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3B50A" w14:textId="77777777" w:rsidR="0076574F" w:rsidRPr="0074043B" w:rsidRDefault="0076574F" w:rsidP="00EF2B59">
      <w:pPr>
        <w:spacing w:line="360" w:lineRule="auto"/>
        <w:rPr>
          <w:rFonts w:ascii="Book Antiqua" w:eastAsia="SimSun" w:hAnsi="Book Antiqua" w:cs="Times New Roman"/>
          <w:b/>
          <w:sz w:val="24"/>
          <w:szCs w:val="24"/>
        </w:rPr>
      </w:pPr>
      <w:r w:rsidRPr="0074043B">
        <w:rPr>
          <w:rFonts w:ascii="Book Antiqua" w:eastAsia="SimSun" w:hAnsi="Book Antiqua" w:cs="Times New Roman"/>
          <w:b/>
          <w:sz w:val="24"/>
          <w:szCs w:val="24"/>
        </w:rPr>
        <w:t xml:space="preserve">Name of Journal: </w:t>
      </w:r>
      <w:r w:rsidRPr="0074043B">
        <w:rPr>
          <w:rFonts w:ascii="Book Antiqua" w:eastAsia="SimSun" w:hAnsi="Book Antiqua" w:cs="Times New Roman"/>
          <w:b/>
          <w:i/>
          <w:sz w:val="24"/>
          <w:szCs w:val="24"/>
        </w:rPr>
        <w:t>World Journal of Gastroenterology</w:t>
      </w:r>
    </w:p>
    <w:p w14:paraId="56D52CC1" w14:textId="77777777" w:rsidR="004676F1" w:rsidRPr="0074043B" w:rsidRDefault="004676F1" w:rsidP="00EF2B59">
      <w:pPr>
        <w:spacing w:line="360" w:lineRule="auto"/>
        <w:rPr>
          <w:rFonts w:ascii="Book Antiqua" w:eastAsia="SimSun" w:hAnsi="Book Antiqua" w:cs="Times New Roman"/>
          <w:b/>
          <w:sz w:val="24"/>
          <w:szCs w:val="24"/>
        </w:rPr>
      </w:pPr>
      <w:bookmarkStart w:id="0" w:name="OLE_LINK485"/>
      <w:bookmarkStart w:id="1" w:name="OLE_LINK486"/>
      <w:bookmarkStart w:id="2" w:name="OLE_LINK661"/>
      <w:bookmarkStart w:id="3" w:name="OLE_LINK768"/>
      <w:r w:rsidRPr="0074043B">
        <w:rPr>
          <w:rFonts w:ascii="Book Antiqua" w:hAnsi="Book Antiqua" w:cs="Times New Roman"/>
          <w:b/>
          <w:sz w:val="24"/>
        </w:rPr>
        <w:t>ESPS Manuscript NO:</w:t>
      </w:r>
      <w:bookmarkEnd w:id="0"/>
      <w:bookmarkEnd w:id="1"/>
      <w:bookmarkEnd w:id="2"/>
      <w:bookmarkEnd w:id="3"/>
      <w:r w:rsidR="008957D0" w:rsidRPr="0074043B">
        <w:rPr>
          <w:rFonts w:ascii="Book Antiqua" w:hAnsi="Book Antiqua" w:cs="Times New Roman" w:hint="eastAsia"/>
          <w:b/>
          <w:sz w:val="24"/>
        </w:rPr>
        <w:t xml:space="preserve"> 32388</w:t>
      </w:r>
    </w:p>
    <w:p w14:paraId="4B22C626" w14:textId="77777777" w:rsidR="0076574F" w:rsidRPr="0074043B" w:rsidRDefault="0076574F" w:rsidP="00EF2B59">
      <w:pPr>
        <w:spacing w:line="360" w:lineRule="auto"/>
        <w:rPr>
          <w:rFonts w:ascii="Book Antiqua" w:eastAsia="SimSun" w:hAnsi="Book Antiqua" w:cs="Times New Roman"/>
          <w:b/>
          <w:sz w:val="24"/>
          <w:szCs w:val="24"/>
        </w:rPr>
      </w:pPr>
      <w:r w:rsidRPr="0074043B">
        <w:rPr>
          <w:rFonts w:ascii="Book Antiqua" w:eastAsia="SimSun" w:hAnsi="Book Antiqua" w:cs="Times New Roman"/>
          <w:b/>
          <w:sz w:val="24"/>
          <w:szCs w:val="24"/>
        </w:rPr>
        <w:t>Manuscript Type: REVIEW</w:t>
      </w:r>
    </w:p>
    <w:p w14:paraId="10187813" w14:textId="77777777" w:rsidR="0076574F" w:rsidRPr="0074043B" w:rsidRDefault="0076574F" w:rsidP="00EF2B59">
      <w:pPr>
        <w:spacing w:line="360" w:lineRule="auto"/>
        <w:rPr>
          <w:rFonts w:ascii="Book Antiqua" w:eastAsia="SimSun" w:hAnsi="Book Antiqua" w:cs="Times New Roman"/>
          <w:b/>
          <w:sz w:val="24"/>
          <w:szCs w:val="24"/>
        </w:rPr>
      </w:pPr>
    </w:p>
    <w:p w14:paraId="15C32355" w14:textId="4762D1C6" w:rsidR="00A710EB" w:rsidRPr="0074043B" w:rsidRDefault="00A710EB" w:rsidP="00EF2B59">
      <w:pPr>
        <w:spacing w:line="360" w:lineRule="auto"/>
        <w:rPr>
          <w:rFonts w:ascii="Book Antiqua" w:eastAsia="SimSun" w:hAnsi="Book Antiqua" w:cs="Times New Roman"/>
          <w:b/>
          <w:sz w:val="24"/>
          <w:szCs w:val="24"/>
        </w:rPr>
      </w:pPr>
      <w:bookmarkStart w:id="4" w:name="OLE_LINK48"/>
      <w:r w:rsidRPr="0074043B">
        <w:rPr>
          <w:rFonts w:ascii="Book Antiqua" w:eastAsia="SimSun" w:hAnsi="Book Antiqua" w:cs="Times New Roman"/>
          <w:b/>
          <w:sz w:val="24"/>
          <w:szCs w:val="24"/>
        </w:rPr>
        <w:t>B</w:t>
      </w:r>
      <w:r w:rsidRPr="0074043B">
        <w:rPr>
          <w:rFonts w:ascii="Book Antiqua" w:eastAsia="SimSun" w:hAnsi="Book Antiqua" w:cs="Times New Roman" w:hint="eastAsia"/>
          <w:b/>
          <w:sz w:val="24"/>
          <w:szCs w:val="24"/>
        </w:rPr>
        <w:t xml:space="preserve">rain changes in patients with </w:t>
      </w:r>
      <w:r w:rsidRPr="0074043B">
        <w:rPr>
          <w:rFonts w:ascii="Book Antiqua" w:eastAsia="SimSun" w:hAnsi="Book Antiqua" w:cs="Times New Roman"/>
          <w:b/>
          <w:sz w:val="24"/>
          <w:szCs w:val="24"/>
        </w:rPr>
        <w:t xml:space="preserve">Crohn’s </w:t>
      </w:r>
      <w:r w:rsidR="0074043B" w:rsidRPr="0074043B">
        <w:rPr>
          <w:rFonts w:ascii="Book Antiqua" w:eastAsia="SimSun" w:hAnsi="Book Antiqua" w:cs="Times New Roman"/>
          <w:b/>
          <w:sz w:val="24"/>
          <w:szCs w:val="24"/>
        </w:rPr>
        <w:t>d</w:t>
      </w:r>
      <w:r w:rsidRPr="0074043B">
        <w:rPr>
          <w:rFonts w:ascii="Book Antiqua" w:eastAsia="SimSun" w:hAnsi="Book Antiqua" w:cs="Times New Roman"/>
          <w:b/>
          <w:sz w:val="24"/>
          <w:szCs w:val="24"/>
        </w:rPr>
        <w:t>isease</w:t>
      </w:r>
      <w:r w:rsidRPr="0074043B">
        <w:rPr>
          <w:rFonts w:ascii="Book Antiqua" w:eastAsia="SimSun" w:hAnsi="Book Antiqua" w:cs="Times New Roman" w:hint="eastAsia"/>
          <w:b/>
          <w:sz w:val="24"/>
          <w:szCs w:val="24"/>
        </w:rPr>
        <w:t xml:space="preserve"> detected by </w:t>
      </w:r>
      <w:r w:rsidRPr="0074043B">
        <w:rPr>
          <w:rFonts w:ascii="Book Antiqua" w:eastAsia="SimSun" w:hAnsi="Book Antiqua" w:cs="Times New Roman"/>
          <w:b/>
          <w:sz w:val="24"/>
          <w:szCs w:val="24"/>
        </w:rPr>
        <w:t>functional magnetic resonance imaging and spectroscopy</w:t>
      </w:r>
    </w:p>
    <w:bookmarkEnd w:id="4"/>
    <w:p w14:paraId="7A2F30B8" w14:textId="77777777" w:rsidR="0076574F" w:rsidRPr="0074043B" w:rsidRDefault="0076574F" w:rsidP="00EF2B59">
      <w:pPr>
        <w:spacing w:line="360" w:lineRule="auto"/>
        <w:rPr>
          <w:rFonts w:ascii="Book Antiqua" w:eastAsia="SimSun" w:hAnsi="Book Antiqua" w:cs="Times New Roman"/>
          <w:b/>
          <w:sz w:val="24"/>
          <w:szCs w:val="24"/>
        </w:rPr>
      </w:pPr>
    </w:p>
    <w:p w14:paraId="7F6CEF90" w14:textId="2C863C61" w:rsidR="0076574F" w:rsidRPr="0074043B" w:rsidRDefault="0076574F"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sz w:val="24"/>
          <w:szCs w:val="24"/>
        </w:rPr>
        <w:t xml:space="preserve">Lv K </w:t>
      </w:r>
      <w:r w:rsidRPr="0074043B">
        <w:rPr>
          <w:rFonts w:ascii="Book Antiqua" w:eastAsia="SimSun" w:hAnsi="Book Antiqua" w:cs="Times New Roman"/>
          <w:i/>
          <w:sz w:val="24"/>
          <w:szCs w:val="24"/>
        </w:rPr>
        <w:t>et al</w:t>
      </w:r>
      <w:r w:rsidRPr="0074043B">
        <w:rPr>
          <w:rFonts w:ascii="Book Antiqua" w:eastAsia="SimSun" w:hAnsi="Book Antiqua" w:cs="Times New Roman"/>
          <w:sz w:val="24"/>
          <w:szCs w:val="24"/>
        </w:rPr>
        <w:t xml:space="preserve">. fMRI and MRS in </w:t>
      </w:r>
      <w:r w:rsidR="0074043B" w:rsidRPr="0074043B">
        <w:rPr>
          <w:rFonts w:ascii="Book Antiqua" w:hAnsi="Book Antiqua" w:cs="Times New Roman"/>
          <w:sz w:val="24"/>
          <w:szCs w:val="24"/>
        </w:rPr>
        <w:t>CD</w:t>
      </w:r>
    </w:p>
    <w:p w14:paraId="112F56BC" w14:textId="77777777" w:rsidR="0076574F" w:rsidRPr="0074043B" w:rsidRDefault="0076574F" w:rsidP="00EF2B59">
      <w:pPr>
        <w:spacing w:line="360" w:lineRule="auto"/>
        <w:rPr>
          <w:rFonts w:ascii="Book Antiqua" w:eastAsia="SimSun" w:hAnsi="Book Antiqua" w:cs="Times New Roman"/>
          <w:b/>
          <w:sz w:val="24"/>
          <w:szCs w:val="24"/>
        </w:rPr>
      </w:pPr>
    </w:p>
    <w:p w14:paraId="601F21AB" w14:textId="75C337BC" w:rsidR="0076574F" w:rsidRPr="007A304C" w:rsidRDefault="0076574F" w:rsidP="00EF2B59">
      <w:pPr>
        <w:spacing w:line="360" w:lineRule="auto"/>
        <w:rPr>
          <w:rFonts w:ascii="Book Antiqua" w:eastAsia="SimSun" w:hAnsi="Book Antiqua" w:cs="Times New Roman"/>
          <w:sz w:val="24"/>
          <w:szCs w:val="24"/>
        </w:rPr>
      </w:pPr>
      <w:r w:rsidRPr="007A304C">
        <w:rPr>
          <w:rFonts w:ascii="Book Antiqua" w:eastAsia="SimSun" w:hAnsi="Book Antiqua" w:cs="Times New Roman"/>
          <w:sz w:val="24"/>
          <w:szCs w:val="24"/>
        </w:rPr>
        <w:t>Kun Lv, Yi</w:t>
      </w:r>
      <w:r w:rsidR="004676F1" w:rsidRPr="007A304C">
        <w:rPr>
          <w:rFonts w:ascii="Book Antiqua" w:eastAsia="SimSun" w:hAnsi="Book Antiqua" w:cs="Times New Roman" w:hint="eastAsia"/>
          <w:sz w:val="24"/>
          <w:szCs w:val="24"/>
        </w:rPr>
        <w:t>-</w:t>
      </w:r>
      <w:r w:rsidRPr="007A304C">
        <w:rPr>
          <w:rFonts w:ascii="Book Antiqua" w:eastAsia="SimSun" w:hAnsi="Book Antiqua" w:cs="Times New Roman"/>
          <w:caps/>
          <w:sz w:val="24"/>
          <w:szCs w:val="24"/>
        </w:rPr>
        <w:t>h</w:t>
      </w:r>
      <w:r w:rsidRPr="007A304C">
        <w:rPr>
          <w:rFonts w:ascii="Book Antiqua" w:eastAsia="SimSun" w:hAnsi="Book Antiqua" w:cs="Times New Roman"/>
          <w:sz w:val="24"/>
          <w:szCs w:val="24"/>
        </w:rPr>
        <w:t>ong Fan, Li Xu, Mao</w:t>
      </w:r>
      <w:r w:rsidR="004676F1" w:rsidRPr="007A304C">
        <w:rPr>
          <w:rFonts w:ascii="Book Antiqua" w:eastAsia="SimSun" w:hAnsi="Book Antiqua" w:cs="Times New Roman" w:hint="eastAsia"/>
          <w:sz w:val="24"/>
          <w:szCs w:val="24"/>
        </w:rPr>
        <w:t>-</w:t>
      </w:r>
      <w:r w:rsidRPr="007A304C">
        <w:rPr>
          <w:rFonts w:ascii="Book Antiqua" w:eastAsia="SimSun" w:hAnsi="Book Antiqua" w:cs="Times New Roman"/>
          <w:caps/>
          <w:sz w:val="24"/>
          <w:szCs w:val="24"/>
        </w:rPr>
        <w:t>s</w:t>
      </w:r>
      <w:r w:rsidRPr="007A304C">
        <w:rPr>
          <w:rFonts w:ascii="Book Antiqua" w:eastAsia="SimSun" w:hAnsi="Book Antiqua" w:cs="Times New Roman"/>
          <w:sz w:val="24"/>
          <w:szCs w:val="24"/>
        </w:rPr>
        <w:t>heng Xu</w:t>
      </w:r>
    </w:p>
    <w:p w14:paraId="255B7FE1" w14:textId="77777777" w:rsidR="0076574F" w:rsidRPr="0074043B" w:rsidRDefault="0076574F" w:rsidP="00EF2B59">
      <w:pPr>
        <w:pStyle w:val="ListParagraph"/>
        <w:spacing w:line="360" w:lineRule="auto"/>
        <w:ind w:firstLineChars="0" w:firstLine="0"/>
        <w:rPr>
          <w:rFonts w:ascii="Book Antiqua" w:eastAsia="SimSun" w:hAnsi="Book Antiqua" w:cs="Times New Roman"/>
          <w:i/>
          <w:sz w:val="24"/>
          <w:szCs w:val="24"/>
        </w:rPr>
      </w:pPr>
    </w:p>
    <w:p w14:paraId="42459DA6" w14:textId="77777777" w:rsidR="004676F1" w:rsidRPr="0074043B" w:rsidRDefault="0076574F"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 xml:space="preserve">Kun Lv, </w:t>
      </w:r>
      <w:r w:rsidR="001174C6" w:rsidRPr="0074043B">
        <w:rPr>
          <w:rFonts w:ascii="Book Antiqua" w:eastAsia="SimSun" w:hAnsi="Book Antiqua" w:cs="Times New Roman"/>
          <w:sz w:val="24"/>
          <w:szCs w:val="24"/>
        </w:rPr>
        <w:t xml:space="preserve">The </w:t>
      </w:r>
      <w:r w:rsidR="00DC6EA9" w:rsidRPr="0074043B">
        <w:rPr>
          <w:rFonts w:ascii="Book Antiqua" w:eastAsia="SimSun" w:hAnsi="Book Antiqua" w:cs="Times New Roman"/>
          <w:sz w:val="24"/>
          <w:szCs w:val="24"/>
        </w:rPr>
        <w:t xml:space="preserve">First Clinical Medical College </w:t>
      </w:r>
      <w:r w:rsidR="001174C6" w:rsidRPr="0074043B">
        <w:rPr>
          <w:rFonts w:ascii="Book Antiqua" w:eastAsia="SimSun" w:hAnsi="Book Antiqua" w:cs="Times New Roman"/>
          <w:sz w:val="24"/>
          <w:szCs w:val="24"/>
        </w:rPr>
        <w:t>of Zhejiang Chinese Medic</w:t>
      </w:r>
      <w:r w:rsidR="006C13E3" w:rsidRPr="0074043B">
        <w:rPr>
          <w:rFonts w:ascii="Book Antiqua" w:eastAsia="SimSun" w:hAnsi="Book Antiqua" w:cs="Times New Roman"/>
          <w:sz w:val="24"/>
          <w:szCs w:val="24"/>
        </w:rPr>
        <w:t>al</w:t>
      </w:r>
      <w:r w:rsidR="001174C6" w:rsidRPr="0074043B">
        <w:rPr>
          <w:rFonts w:ascii="Book Antiqua" w:eastAsia="SimSun" w:hAnsi="Book Antiqua" w:cs="Times New Roman"/>
          <w:sz w:val="24"/>
          <w:szCs w:val="24"/>
        </w:rPr>
        <w:t xml:space="preserve"> University</w:t>
      </w:r>
      <w:r w:rsidR="00A32BCB" w:rsidRPr="0074043B">
        <w:rPr>
          <w:rFonts w:ascii="Book Antiqua" w:eastAsia="SimSun" w:hAnsi="Book Antiqua" w:cs="Times New Roman"/>
          <w:sz w:val="24"/>
          <w:szCs w:val="24"/>
        </w:rPr>
        <w:t>, Hangzhou</w:t>
      </w:r>
      <w:r w:rsidR="00A32BCB" w:rsidRPr="0074043B">
        <w:rPr>
          <w:rFonts w:ascii="Book Antiqua" w:eastAsia="SimSun" w:hAnsi="Book Antiqua" w:cs="Times New Roman" w:hint="eastAsia"/>
          <w:sz w:val="24"/>
          <w:szCs w:val="24"/>
        </w:rPr>
        <w:t xml:space="preserve"> 310053</w:t>
      </w:r>
      <w:r w:rsidR="00A32BCB" w:rsidRPr="0074043B">
        <w:rPr>
          <w:rFonts w:ascii="Book Antiqua" w:eastAsia="SimSun" w:hAnsi="Book Antiqua" w:cs="Times New Roman"/>
          <w:sz w:val="24"/>
          <w:szCs w:val="24"/>
        </w:rPr>
        <w:t xml:space="preserve">, </w:t>
      </w:r>
      <w:r w:rsidR="00D23F05" w:rsidRPr="0074043B">
        <w:rPr>
          <w:rFonts w:ascii="Book Antiqua" w:eastAsia="SimSun" w:hAnsi="Book Antiqua" w:cs="Times New Roman" w:hint="eastAsia"/>
          <w:sz w:val="24"/>
          <w:szCs w:val="24"/>
        </w:rPr>
        <w:t xml:space="preserve">Zhejiang </w:t>
      </w:r>
      <w:r w:rsidR="00D23F05" w:rsidRPr="0074043B">
        <w:rPr>
          <w:rFonts w:ascii="Book Antiqua" w:eastAsia="SimSun" w:hAnsi="Book Antiqua" w:cs="Times New Roman"/>
          <w:sz w:val="24"/>
          <w:szCs w:val="24"/>
        </w:rPr>
        <w:t>Province</w:t>
      </w:r>
      <w:r w:rsidR="00D23F05" w:rsidRPr="0074043B">
        <w:rPr>
          <w:rFonts w:ascii="Book Antiqua" w:eastAsia="SimSun" w:hAnsi="Book Antiqua" w:cs="Times New Roman" w:hint="eastAsia"/>
          <w:sz w:val="24"/>
          <w:szCs w:val="24"/>
        </w:rPr>
        <w:t xml:space="preserve">, </w:t>
      </w:r>
      <w:r w:rsidR="00A32BCB" w:rsidRPr="0074043B">
        <w:rPr>
          <w:rFonts w:ascii="Book Antiqua" w:eastAsia="SimSun" w:hAnsi="Book Antiqua" w:cs="Times New Roman"/>
          <w:sz w:val="24"/>
          <w:szCs w:val="24"/>
        </w:rPr>
        <w:t>China</w:t>
      </w:r>
    </w:p>
    <w:p w14:paraId="03BDCB04" w14:textId="77777777" w:rsidR="004676F1" w:rsidRPr="0074043B" w:rsidRDefault="004676F1" w:rsidP="00EF2B59">
      <w:pPr>
        <w:spacing w:line="360" w:lineRule="auto"/>
        <w:rPr>
          <w:rFonts w:ascii="Book Antiqua" w:eastAsia="SimSun" w:hAnsi="Book Antiqua" w:cs="Times New Roman"/>
          <w:sz w:val="24"/>
          <w:szCs w:val="24"/>
        </w:rPr>
      </w:pPr>
    </w:p>
    <w:p w14:paraId="23220689" w14:textId="330F31BE" w:rsidR="007E1F36" w:rsidRPr="0074043B" w:rsidRDefault="00A32BCB"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Kun Lv,</w:t>
      </w:r>
      <w:r w:rsidR="0074043B">
        <w:rPr>
          <w:rFonts w:ascii="Book Antiqua" w:eastAsia="SimSun" w:hAnsi="Book Antiqua" w:cs="Times New Roman" w:hint="eastAsia"/>
          <w:sz w:val="24"/>
          <w:szCs w:val="24"/>
        </w:rPr>
        <w:t xml:space="preserve"> </w:t>
      </w:r>
      <w:r w:rsidR="0074043B" w:rsidRPr="0074043B">
        <w:rPr>
          <w:rFonts w:ascii="Book Antiqua" w:eastAsia="SimSun" w:hAnsi="Book Antiqua" w:cs="Times New Roman"/>
          <w:b/>
          <w:sz w:val="24"/>
          <w:szCs w:val="24"/>
        </w:rPr>
        <w:t>Mao</w:t>
      </w:r>
      <w:r w:rsidR="0074043B" w:rsidRPr="0074043B">
        <w:rPr>
          <w:rFonts w:ascii="Book Antiqua" w:eastAsia="SimSun" w:hAnsi="Book Antiqua" w:cs="Times New Roman" w:hint="eastAsia"/>
          <w:b/>
          <w:sz w:val="24"/>
          <w:szCs w:val="24"/>
        </w:rPr>
        <w:t>-</w:t>
      </w:r>
      <w:r w:rsidR="0074043B" w:rsidRPr="0074043B">
        <w:rPr>
          <w:rFonts w:ascii="Book Antiqua" w:eastAsia="SimSun" w:hAnsi="Book Antiqua" w:cs="Times New Roman"/>
          <w:b/>
          <w:caps/>
          <w:sz w:val="24"/>
          <w:szCs w:val="24"/>
        </w:rPr>
        <w:t>s</w:t>
      </w:r>
      <w:r w:rsidR="0074043B" w:rsidRPr="0074043B">
        <w:rPr>
          <w:rFonts w:ascii="Book Antiqua" w:eastAsia="SimSun" w:hAnsi="Book Antiqua" w:cs="Times New Roman"/>
          <w:b/>
          <w:sz w:val="24"/>
          <w:szCs w:val="24"/>
        </w:rPr>
        <w:t>heng Xu,</w:t>
      </w:r>
      <w:r w:rsidR="0074043B" w:rsidRPr="0074043B">
        <w:rPr>
          <w:rFonts w:ascii="Book Antiqua" w:eastAsia="SimSun" w:hAnsi="Book Antiqua" w:cs="Times New Roman"/>
          <w:sz w:val="24"/>
          <w:szCs w:val="24"/>
        </w:rPr>
        <w:t xml:space="preserve"> </w:t>
      </w:r>
      <w:r w:rsidR="00DC6EA9" w:rsidRPr="0074043B">
        <w:rPr>
          <w:rFonts w:ascii="Book Antiqua" w:eastAsia="SimSun" w:hAnsi="Book Antiqua" w:cs="Times New Roman"/>
          <w:sz w:val="24"/>
          <w:szCs w:val="24"/>
        </w:rPr>
        <w:t>Department of Radiology, The First Affiliated Hospital of Zhejiang Chinese Medical University, Hangzhou</w:t>
      </w:r>
      <w:r w:rsidRPr="0074043B">
        <w:rPr>
          <w:rFonts w:ascii="Book Antiqua" w:eastAsia="SimSun" w:hAnsi="Book Antiqua" w:cs="Times New Roman" w:hint="eastAsia"/>
          <w:sz w:val="24"/>
          <w:szCs w:val="24"/>
        </w:rPr>
        <w:t xml:space="preserve"> 310006</w:t>
      </w:r>
      <w:r w:rsidR="00DC6EA9" w:rsidRPr="0074043B">
        <w:rPr>
          <w:rFonts w:ascii="Book Antiqua" w:eastAsia="SimSun" w:hAnsi="Book Antiqua" w:cs="Times New Roman"/>
          <w:sz w:val="24"/>
          <w:szCs w:val="24"/>
        </w:rPr>
        <w:t xml:space="preserve">, </w:t>
      </w:r>
      <w:r w:rsidR="00D23F05" w:rsidRPr="0074043B">
        <w:rPr>
          <w:rFonts w:ascii="Book Antiqua" w:eastAsia="SimSun" w:hAnsi="Book Antiqua" w:cs="Times New Roman" w:hint="eastAsia"/>
          <w:sz w:val="24"/>
          <w:szCs w:val="24"/>
        </w:rPr>
        <w:t xml:space="preserve">Zhejiang </w:t>
      </w:r>
      <w:r w:rsidR="00D23F05" w:rsidRPr="0074043B">
        <w:rPr>
          <w:rFonts w:ascii="Book Antiqua" w:eastAsia="SimSun" w:hAnsi="Book Antiqua" w:cs="Times New Roman"/>
          <w:sz w:val="24"/>
          <w:szCs w:val="24"/>
        </w:rPr>
        <w:t>Province</w:t>
      </w:r>
      <w:r w:rsidR="00D23F05" w:rsidRPr="0074043B">
        <w:rPr>
          <w:rFonts w:ascii="Book Antiqua" w:eastAsia="SimSun" w:hAnsi="Book Antiqua" w:cs="Times New Roman" w:hint="eastAsia"/>
          <w:sz w:val="24"/>
          <w:szCs w:val="24"/>
        </w:rPr>
        <w:t xml:space="preserve">, </w:t>
      </w:r>
      <w:r w:rsidR="00D0002F">
        <w:rPr>
          <w:rFonts w:ascii="Book Antiqua" w:eastAsia="SimSun" w:hAnsi="Book Antiqua" w:cs="Times New Roman"/>
          <w:sz w:val="24"/>
          <w:szCs w:val="24"/>
        </w:rPr>
        <w:t>China</w:t>
      </w:r>
    </w:p>
    <w:p w14:paraId="6B618471" w14:textId="77777777" w:rsidR="00217082" w:rsidRPr="0074043B" w:rsidRDefault="00217082" w:rsidP="00EF2B59">
      <w:pPr>
        <w:spacing w:line="360" w:lineRule="auto"/>
        <w:rPr>
          <w:rFonts w:ascii="Book Antiqua" w:eastAsia="SimSun" w:hAnsi="Book Antiqua" w:cs="Times New Roman"/>
          <w:sz w:val="24"/>
          <w:szCs w:val="24"/>
        </w:rPr>
      </w:pPr>
    </w:p>
    <w:p w14:paraId="1722D89E" w14:textId="0116D538" w:rsidR="00C848BA" w:rsidRPr="0074043B" w:rsidRDefault="00CC4C04"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Yi</w:t>
      </w:r>
      <w:r w:rsidRPr="0074043B">
        <w:rPr>
          <w:rFonts w:ascii="Book Antiqua" w:eastAsia="SimSun" w:hAnsi="Book Antiqua" w:cs="Times New Roman" w:hint="eastAsia"/>
          <w:b/>
          <w:sz w:val="24"/>
          <w:szCs w:val="24"/>
        </w:rPr>
        <w:t>-</w:t>
      </w:r>
      <w:r w:rsidRPr="0074043B">
        <w:rPr>
          <w:rFonts w:ascii="Book Antiqua" w:eastAsia="SimSun" w:hAnsi="Book Antiqua" w:cs="Times New Roman"/>
          <w:b/>
          <w:caps/>
          <w:sz w:val="24"/>
          <w:szCs w:val="24"/>
        </w:rPr>
        <w:t>h</w:t>
      </w:r>
      <w:r w:rsidRPr="0074043B">
        <w:rPr>
          <w:rFonts w:ascii="Book Antiqua" w:eastAsia="SimSun" w:hAnsi="Book Antiqua" w:cs="Times New Roman"/>
          <w:b/>
          <w:sz w:val="24"/>
          <w:szCs w:val="24"/>
        </w:rPr>
        <w:t>ong Fan</w:t>
      </w:r>
      <w:r w:rsidR="0076574F" w:rsidRPr="0074043B">
        <w:rPr>
          <w:rFonts w:ascii="Book Antiqua" w:eastAsia="SimSun" w:hAnsi="Book Antiqua" w:cs="Times New Roman"/>
          <w:b/>
          <w:sz w:val="24"/>
          <w:szCs w:val="24"/>
        </w:rPr>
        <w:t xml:space="preserve">, </w:t>
      </w:r>
      <w:r w:rsidR="001174C6" w:rsidRPr="0074043B">
        <w:rPr>
          <w:rFonts w:ascii="Book Antiqua" w:eastAsia="SimSun" w:hAnsi="Book Antiqua" w:cs="Times New Roman"/>
          <w:sz w:val="24"/>
          <w:szCs w:val="24"/>
        </w:rPr>
        <w:t>Department of Gastroenterology, The First Affiliated Hospital of Zhejiang Chinese Medical University</w:t>
      </w:r>
      <w:r w:rsidR="008E5826" w:rsidRPr="0074043B">
        <w:rPr>
          <w:rFonts w:ascii="Book Antiqua" w:eastAsia="SimSun" w:hAnsi="Book Antiqua" w:cs="Times New Roman"/>
          <w:sz w:val="24"/>
          <w:szCs w:val="24"/>
        </w:rPr>
        <w:t>, Hangzhou</w:t>
      </w:r>
      <w:r w:rsidR="00A32BCB" w:rsidRPr="0074043B">
        <w:rPr>
          <w:rFonts w:ascii="Book Antiqua" w:eastAsia="SimSun" w:hAnsi="Book Antiqua" w:cs="Times New Roman" w:hint="eastAsia"/>
          <w:sz w:val="24"/>
          <w:szCs w:val="24"/>
        </w:rPr>
        <w:t xml:space="preserve"> 310006</w:t>
      </w:r>
      <w:r w:rsidR="008E5826" w:rsidRPr="0074043B">
        <w:rPr>
          <w:rFonts w:ascii="Book Antiqua" w:eastAsia="SimSun" w:hAnsi="Book Antiqua" w:cs="Times New Roman"/>
          <w:sz w:val="24"/>
          <w:szCs w:val="24"/>
        </w:rPr>
        <w:t>,</w:t>
      </w:r>
      <w:r w:rsidR="00685B2B" w:rsidRPr="0074043B">
        <w:rPr>
          <w:rFonts w:ascii="Book Antiqua" w:hAnsi="Book Antiqua"/>
          <w:sz w:val="24"/>
          <w:szCs w:val="24"/>
        </w:rPr>
        <w:t xml:space="preserve"> </w:t>
      </w:r>
      <w:r w:rsidR="00D23F05" w:rsidRPr="0074043B">
        <w:rPr>
          <w:rFonts w:ascii="Book Antiqua" w:eastAsia="SimSun" w:hAnsi="Book Antiqua" w:cs="Times New Roman" w:hint="eastAsia"/>
          <w:sz w:val="24"/>
          <w:szCs w:val="24"/>
        </w:rPr>
        <w:t xml:space="preserve">Zhejiang </w:t>
      </w:r>
      <w:r w:rsidR="00D23F05" w:rsidRPr="0074043B">
        <w:rPr>
          <w:rFonts w:ascii="Book Antiqua" w:eastAsia="SimSun" w:hAnsi="Book Antiqua" w:cs="Times New Roman"/>
          <w:sz w:val="24"/>
          <w:szCs w:val="24"/>
        </w:rPr>
        <w:t>Province</w:t>
      </w:r>
      <w:r w:rsidR="00D23F05" w:rsidRPr="0074043B">
        <w:rPr>
          <w:rFonts w:ascii="Book Antiqua" w:eastAsia="SimSun" w:hAnsi="Book Antiqua" w:cs="Times New Roman" w:hint="eastAsia"/>
          <w:sz w:val="24"/>
          <w:szCs w:val="24"/>
        </w:rPr>
        <w:t xml:space="preserve">, </w:t>
      </w:r>
      <w:r w:rsidR="008E5826" w:rsidRPr="0074043B">
        <w:rPr>
          <w:rFonts w:ascii="Book Antiqua" w:eastAsia="SimSun" w:hAnsi="Book Antiqua" w:cs="Times New Roman"/>
          <w:sz w:val="24"/>
          <w:szCs w:val="24"/>
        </w:rPr>
        <w:t>China</w:t>
      </w:r>
    </w:p>
    <w:p w14:paraId="2EDCD8BA" w14:textId="77777777" w:rsidR="00217082" w:rsidRPr="0074043B" w:rsidRDefault="00217082" w:rsidP="00EF2B59">
      <w:pPr>
        <w:spacing w:line="360" w:lineRule="auto"/>
        <w:rPr>
          <w:rFonts w:ascii="Book Antiqua" w:eastAsia="SimSun" w:hAnsi="Book Antiqua" w:cs="Times New Roman"/>
          <w:sz w:val="24"/>
          <w:szCs w:val="24"/>
        </w:rPr>
      </w:pPr>
    </w:p>
    <w:p w14:paraId="69731B4E" w14:textId="0BCE36BE" w:rsidR="00353B61" w:rsidRPr="0074043B" w:rsidRDefault="0076574F"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 xml:space="preserve">Li Xu, </w:t>
      </w:r>
      <w:r w:rsidR="00325507" w:rsidRPr="0074043B">
        <w:rPr>
          <w:rFonts w:ascii="Book Antiqua" w:eastAsia="SimSun" w:hAnsi="Book Antiqua" w:cs="Times New Roman"/>
          <w:sz w:val="24"/>
          <w:szCs w:val="24"/>
        </w:rPr>
        <w:t xml:space="preserve">Department of Coloproctology, </w:t>
      </w:r>
      <w:r w:rsidR="00353B61" w:rsidRPr="0074043B">
        <w:rPr>
          <w:rFonts w:ascii="Book Antiqua" w:eastAsia="SimSun" w:hAnsi="Book Antiqua" w:cs="Times New Roman"/>
          <w:sz w:val="24"/>
          <w:szCs w:val="24"/>
        </w:rPr>
        <w:t>The First Affiliated Hospital of Zhejiang Chinese Medical University, Hangzhou</w:t>
      </w:r>
      <w:r w:rsidR="00A32BCB" w:rsidRPr="0074043B">
        <w:rPr>
          <w:rFonts w:ascii="Book Antiqua" w:eastAsia="SimSun" w:hAnsi="Book Antiqua" w:cs="Times New Roman" w:hint="eastAsia"/>
          <w:sz w:val="24"/>
          <w:szCs w:val="24"/>
        </w:rPr>
        <w:t xml:space="preserve"> 310006</w:t>
      </w:r>
      <w:r w:rsidR="00353B61" w:rsidRPr="0074043B">
        <w:rPr>
          <w:rFonts w:ascii="Book Antiqua" w:eastAsia="SimSun" w:hAnsi="Book Antiqua" w:cs="Times New Roman"/>
          <w:sz w:val="24"/>
          <w:szCs w:val="24"/>
        </w:rPr>
        <w:t>,</w:t>
      </w:r>
      <w:r w:rsidR="00353B61" w:rsidRPr="0074043B">
        <w:rPr>
          <w:rFonts w:ascii="Book Antiqua" w:hAnsi="Book Antiqua"/>
          <w:sz w:val="24"/>
          <w:szCs w:val="24"/>
        </w:rPr>
        <w:t xml:space="preserve"> </w:t>
      </w:r>
      <w:r w:rsidR="00D23F05" w:rsidRPr="0074043B">
        <w:rPr>
          <w:rFonts w:ascii="Book Antiqua" w:eastAsia="SimSun" w:hAnsi="Book Antiqua" w:cs="Times New Roman" w:hint="eastAsia"/>
          <w:sz w:val="24"/>
          <w:szCs w:val="24"/>
        </w:rPr>
        <w:t xml:space="preserve">Zhejiang </w:t>
      </w:r>
      <w:r w:rsidR="00D23F05" w:rsidRPr="0074043B">
        <w:rPr>
          <w:rFonts w:ascii="Book Antiqua" w:eastAsia="SimSun" w:hAnsi="Book Antiqua" w:cs="Times New Roman"/>
          <w:sz w:val="24"/>
          <w:szCs w:val="24"/>
        </w:rPr>
        <w:t>Province</w:t>
      </w:r>
      <w:r w:rsidR="00D23F05" w:rsidRPr="0074043B">
        <w:rPr>
          <w:rFonts w:ascii="Book Antiqua" w:eastAsia="SimSun" w:hAnsi="Book Antiqua" w:cs="Times New Roman" w:hint="eastAsia"/>
          <w:sz w:val="24"/>
          <w:szCs w:val="24"/>
        </w:rPr>
        <w:t xml:space="preserve">, </w:t>
      </w:r>
      <w:r w:rsidR="00D0002F">
        <w:rPr>
          <w:rFonts w:ascii="Book Antiqua" w:eastAsia="SimSun" w:hAnsi="Book Antiqua" w:cs="Times New Roman"/>
          <w:sz w:val="24"/>
          <w:szCs w:val="24"/>
        </w:rPr>
        <w:t>China</w:t>
      </w:r>
    </w:p>
    <w:p w14:paraId="425D8998" w14:textId="77777777" w:rsidR="007E1F36" w:rsidRPr="0074043B" w:rsidRDefault="007E1F36" w:rsidP="00EF2B59">
      <w:pPr>
        <w:spacing w:line="360" w:lineRule="auto"/>
        <w:rPr>
          <w:rFonts w:ascii="Book Antiqua" w:eastAsia="SimSun" w:hAnsi="Book Antiqua" w:cs="Times New Roman"/>
          <w:b/>
          <w:sz w:val="24"/>
          <w:szCs w:val="24"/>
        </w:rPr>
      </w:pPr>
    </w:p>
    <w:p w14:paraId="19745E58" w14:textId="533A3E63" w:rsidR="00BC78DD" w:rsidRPr="0074043B" w:rsidRDefault="00C26147"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Author</w:t>
      </w:r>
      <w:r w:rsidR="00CF1898" w:rsidRPr="0074043B">
        <w:rPr>
          <w:rFonts w:ascii="Book Antiqua" w:eastAsia="SimSun" w:hAnsi="Book Antiqua" w:cs="Times New Roman"/>
          <w:b/>
          <w:sz w:val="24"/>
          <w:szCs w:val="24"/>
        </w:rPr>
        <w:t>s’ contribution</w:t>
      </w:r>
      <w:r w:rsidRPr="0074043B">
        <w:rPr>
          <w:rFonts w:ascii="Book Antiqua" w:eastAsia="SimSun" w:hAnsi="Book Antiqua" w:cs="Times New Roman"/>
          <w:b/>
          <w:sz w:val="24"/>
          <w:szCs w:val="24"/>
        </w:rPr>
        <w:t>:</w:t>
      </w:r>
      <w:r w:rsidRPr="0074043B">
        <w:rPr>
          <w:rFonts w:ascii="Book Antiqua" w:hAnsi="Book Antiqua"/>
          <w:sz w:val="24"/>
          <w:szCs w:val="24"/>
        </w:rPr>
        <w:t xml:space="preserve"> </w:t>
      </w:r>
      <w:r w:rsidRPr="0074043B">
        <w:rPr>
          <w:rFonts w:ascii="Book Antiqua" w:eastAsia="SimSun" w:hAnsi="Book Antiqua" w:cs="Times New Roman"/>
          <w:sz w:val="24"/>
          <w:szCs w:val="24"/>
        </w:rPr>
        <w:t>All authors c</w:t>
      </w:r>
      <w:r w:rsidR="007E1F36" w:rsidRPr="0074043B">
        <w:rPr>
          <w:rFonts w:ascii="Book Antiqua" w:eastAsia="SimSun" w:hAnsi="Book Antiqua" w:cs="Times New Roman"/>
          <w:sz w:val="24"/>
          <w:szCs w:val="24"/>
        </w:rPr>
        <w:t>ontributed to this paper</w:t>
      </w:r>
      <w:r w:rsidR="0074043B">
        <w:rPr>
          <w:rFonts w:ascii="Book Antiqua" w:eastAsia="SimSun" w:hAnsi="Book Antiqua" w:cs="Times New Roman" w:hint="eastAsia"/>
          <w:sz w:val="24"/>
          <w:szCs w:val="24"/>
        </w:rPr>
        <w:t>;</w:t>
      </w:r>
      <w:r w:rsidR="007A5754" w:rsidRPr="0074043B">
        <w:rPr>
          <w:rFonts w:ascii="Book Antiqua" w:eastAsia="SimSun" w:hAnsi="Book Antiqua" w:cs="Times New Roman"/>
          <w:sz w:val="24"/>
          <w:szCs w:val="24"/>
        </w:rPr>
        <w:t xml:space="preserve"> </w:t>
      </w:r>
      <w:r w:rsidR="005D6DC2" w:rsidRPr="0074043B">
        <w:rPr>
          <w:rFonts w:ascii="Book Antiqua" w:eastAsia="SimSun" w:hAnsi="Book Antiqua" w:cs="Times New Roman"/>
          <w:sz w:val="24"/>
          <w:szCs w:val="24"/>
        </w:rPr>
        <w:t>Xu</w:t>
      </w:r>
      <w:r w:rsidR="00E05625" w:rsidRPr="0074043B">
        <w:rPr>
          <w:rFonts w:ascii="Book Antiqua" w:eastAsia="SimSun" w:hAnsi="Book Antiqua" w:cs="Times New Roman"/>
          <w:sz w:val="24"/>
          <w:szCs w:val="24"/>
        </w:rPr>
        <w:t xml:space="preserve"> </w:t>
      </w:r>
      <w:r w:rsidR="00C31DC5" w:rsidRPr="0074043B">
        <w:rPr>
          <w:rFonts w:ascii="Book Antiqua" w:eastAsia="SimSun" w:hAnsi="Book Antiqua" w:cs="Times New Roman"/>
          <w:sz w:val="24"/>
          <w:szCs w:val="24"/>
        </w:rPr>
        <w:t xml:space="preserve">MS </w:t>
      </w:r>
      <w:r w:rsidR="00E05625" w:rsidRPr="0074043B">
        <w:rPr>
          <w:rFonts w:ascii="Book Antiqua" w:eastAsia="SimSun" w:hAnsi="Book Antiqua" w:cs="Times New Roman"/>
          <w:sz w:val="24"/>
          <w:szCs w:val="24"/>
        </w:rPr>
        <w:t xml:space="preserve">and </w:t>
      </w:r>
      <w:r w:rsidR="005D6DC2" w:rsidRPr="0074043B">
        <w:rPr>
          <w:rFonts w:ascii="Book Antiqua" w:eastAsia="SimSun" w:hAnsi="Book Antiqua" w:cs="Times New Roman"/>
          <w:sz w:val="24"/>
          <w:szCs w:val="24"/>
        </w:rPr>
        <w:t>Fan</w:t>
      </w:r>
      <w:r w:rsidR="00C31DC5" w:rsidRPr="0074043B">
        <w:rPr>
          <w:rFonts w:ascii="Book Antiqua" w:eastAsia="SimSun" w:hAnsi="Book Antiqua" w:cs="Times New Roman"/>
          <w:sz w:val="24"/>
          <w:szCs w:val="24"/>
        </w:rPr>
        <w:t xml:space="preserve"> YH</w:t>
      </w:r>
      <w:r w:rsidR="005D6DC2" w:rsidRPr="0074043B">
        <w:rPr>
          <w:rFonts w:ascii="Book Antiqua" w:eastAsia="SimSun" w:hAnsi="Book Antiqua" w:cs="Times New Roman"/>
          <w:sz w:val="24"/>
          <w:szCs w:val="24"/>
        </w:rPr>
        <w:t xml:space="preserve"> </w:t>
      </w:r>
      <w:r w:rsidR="00E05625" w:rsidRPr="0074043B">
        <w:rPr>
          <w:rFonts w:ascii="Book Antiqua" w:eastAsia="SimSun" w:hAnsi="Book Antiqua" w:cs="Times New Roman"/>
          <w:sz w:val="24"/>
          <w:szCs w:val="24"/>
        </w:rPr>
        <w:t xml:space="preserve">designed the outline for the review; </w:t>
      </w:r>
      <w:r w:rsidR="005D6DC2" w:rsidRPr="0074043B">
        <w:rPr>
          <w:rFonts w:ascii="Book Antiqua" w:eastAsia="SimSun" w:hAnsi="Book Antiqua" w:cs="Times New Roman"/>
          <w:sz w:val="24"/>
          <w:szCs w:val="24"/>
        </w:rPr>
        <w:t>Lv</w:t>
      </w:r>
      <w:bookmarkStart w:id="5" w:name="OLE_LINK25"/>
      <w:bookmarkStart w:id="6" w:name="OLE_LINK30"/>
      <w:r w:rsidR="00C31DC5" w:rsidRPr="0074043B">
        <w:rPr>
          <w:rFonts w:ascii="Book Antiqua" w:eastAsia="SimSun" w:hAnsi="Book Antiqua" w:cs="Times New Roman"/>
          <w:sz w:val="24"/>
          <w:szCs w:val="24"/>
        </w:rPr>
        <w:t xml:space="preserve"> K</w:t>
      </w:r>
      <w:bookmarkEnd w:id="5"/>
      <w:bookmarkEnd w:id="6"/>
      <w:r w:rsidR="00D006DA" w:rsidRPr="0074043B">
        <w:rPr>
          <w:rFonts w:ascii="Book Antiqua" w:eastAsia="SimSun" w:hAnsi="Book Antiqua" w:cs="Times New Roman"/>
          <w:sz w:val="24"/>
          <w:szCs w:val="24"/>
        </w:rPr>
        <w:t xml:space="preserve"> </w:t>
      </w:r>
      <w:r w:rsidR="00CC42B3" w:rsidRPr="0074043B">
        <w:rPr>
          <w:rFonts w:ascii="Book Antiqua" w:eastAsia="SimSun" w:hAnsi="Book Antiqua" w:cs="Times New Roman"/>
          <w:sz w:val="24"/>
          <w:szCs w:val="24"/>
        </w:rPr>
        <w:t xml:space="preserve">wrote the review; </w:t>
      </w:r>
      <w:r w:rsidR="00CD7A7C" w:rsidRPr="0074043B">
        <w:rPr>
          <w:rFonts w:ascii="Book Antiqua" w:eastAsia="SimSun" w:hAnsi="Book Antiqua" w:cs="Times New Roman"/>
          <w:sz w:val="24"/>
          <w:szCs w:val="24"/>
        </w:rPr>
        <w:t xml:space="preserve">Xu </w:t>
      </w:r>
      <w:r w:rsidR="00C31DC5" w:rsidRPr="0074043B">
        <w:rPr>
          <w:rFonts w:ascii="Book Antiqua" w:eastAsia="SimSun" w:hAnsi="Book Antiqua" w:cs="Times New Roman"/>
          <w:sz w:val="24"/>
          <w:szCs w:val="24"/>
        </w:rPr>
        <w:t>L</w:t>
      </w:r>
      <w:r w:rsidR="00465244" w:rsidRPr="0074043B">
        <w:rPr>
          <w:rFonts w:ascii="Book Antiqua" w:eastAsia="SimSun" w:hAnsi="Book Antiqua" w:cs="Times New Roman" w:hint="eastAsia"/>
          <w:sz w:val="24"/>
          <w:szCs w:val="24"/>
        </w:rPr>
        <w:t xml:space="preserve"> offered assistance for</w:t>
      </w:r>
      <w:r w:rsidR="00C31DC5" w:rsidRPr="0074043B">
        <w:rPr>
          <w:rFonts w:ascii="Book Antiqua" w:eastAsia="SimSun" w:hAnsi="Book Antiqua" w:cs="Times New Roman"/>
          <w:sz w:val="24"/>
          <w:szCs w:val="24"/>
        </w:rPr>
        <w:t xml:space="preserve"> </w:t>
      </w:r>
      <w:r w:rsidR="00D5486E" w:rsidRPr="0074043B">
        <w:rPr>
          <w:rFonts w:ascii="Book Antiqua" w:eastAsia="SimSun" w:hAnsi="Book Antiqua" w:cs="Times New Roman"/>
          <w:sz w:val="24"/>
          <w:szCs w:val="24"/>
        </w:rPr>
        <w:t>grammatical revision</w:t>
      </w:r>
      <w:r w:rsidR="00CD7A7C" w:rsidRPr="0074043B">
        <w:rPr>
          <w:rFonts w:ascii="Book Antiqua" w:eastAsia="SimSun" w:hAnsi="Book Antiqua" w:cs="Times New Roman"/>
          <w:sz w:val="24"/>
          <w:szCs w:val="24"/>
        </w:rPr>
        <w:t xml:space="preserve"> of the paper</w:t>
      </w:r>
      <w:r w:rsidR="00995FDA" w:rsidRPr="0074043B">
        <w:rPr>
          <w:rFonts w:ascii="Book Antiqua" w:eastAsia="SimSun" w:hAnsi="Book Antiqua" w:cs="Times New Roman"/>
          <w:sz w:val="24"/>
          <w:szCs w:val="24"/>
        </w:rPr>
        <w:t xml:space="preserve">; </w:t>
      </w:r>
      <w:r w:rsidR="005D6DC2" w:rsidRPr="0074043B">
        <w:rPr>
          <w:rFonts w:ascii="Book Antiqua" w:eastAsia="SimSun" w:hAnsi="Book Antiqua" w:cs="Times New Roman"/>
          <w:sz w:val="24"/>
          <w:szCs w:val="24"/>
        </w:rPr>
        <w:t>Xu</w:t>
      </w:r>
      <w:r w:rsidR="00C31DC5" w:rsidRPr="0074043B">
        <w:rPr>
          <w:rFonts w:ascii="Book Antiqua" w:eastAsia="SimSun" w:hAnsi="Book Antiqua" w:cs="Times New Roman"/>
          <w:sz w:val="24"/>
          <w:szCs w:val="24"/>
        </w:rPr>
        <w:t xml:space="preserve"> MS</w:t>
      </w:r>
      <w:r w:rsidR="00E05625" w:rsidRPr="0074043B">
        <w:rPr>
          <w:rFonts w:ascii="Book Antiqua" w:eastAsia="SimSun" w:hAnsi="Book Antiqua" w:cs="Times New Roman"/>
          <w:sz w:val="24"/>
          <w:szCs w:val="24"/>
        </w:rPr>
        <w:t xml:space="preserve"> and </w:t>
      </w:r>
      <w:r w:rsidR="005D6DC2" w:rsidRPr="0074043B">
        <w:rPr>
          <w:rFonts w:ascii="Book Antiqua" w:eastAsia="SimSun" w:hAnsi="Book Antiqua" w:cs="Times New Roman"/>
          <w:sz w:val="24"/>
          <w:szCs w:val="24"/>
        </w:rPr>
        <w:t>Lv</w:t>
      </w:r>
      <w:r w:rsidR="00C31DC5" w:rsidRPr="0074043B">
        <w:rPr>
          <w:rFonts w:ascii="Book Antiqua" w:eastAsia="SimSun" w:hAnsi="Book Antiqua" w:cs="Times New Roman"/>
          <w:sz w:val="24"/>
          <w:szCs w:val="24"/>
        </w:rPr>
        <w:t xml:space="preserve"> K</w:t>
      </w:r>
      <w:r w:rsidR="00E05625" w:rsidRPr="0074043B">
        <w:rPr>
          <w:rFonts w:ascii="Book Antiqua" w:eastAsia="SimSun" w:hAnsi="Book Antiqua" w:cs="Times New Roman"/>
          <w:sz w:val="24"/>
          <w:szCs w:val="24"/>
        </w:rPr>
        <w:t xml:space="preserve"> revised and edited the final version</w:t>
      </w:r>
      <w:r w:rsidR="007A5754" w:rsidRPr="0074043B">
        <w:rPr>
          <w:rFonts w:ascii="Book Antiqua" w:eastAsia="SimSun" w:hAnsi="Book Antiqua" w:cs="Times New Roman"/>
          <w:sz w:val="24"/>
          <w:szCs w:val="24"/>
        </w:rPr>
        <w:t>.</w:t>
      </w:r>
    </w:p>
    <w:p w14:paraId="20540C72" w14:textId="77777777" w:rsidR="007E1F36" w:rsidRPr="0074043B" w:rsidRDefault="007E1F36" w:rsidP="00EF2B59">
      <w:pPr>
        <w:spacing w:line="360" w:lineRule="auto"/>
        <w:rPr>
          <w:rFonts w:ascii="Book Antiqua" w:eastAsia="SimSun" w:hAnsi="Book Antiqua" w:cs="Times New Roman"/>
          <w:b/>
          <w:sz w:val="24"/>
          <w:szCs w:val="24"/>
        </w:rPr>
      </w:pPr>
    </w:p>
    <w:p w14:paraId="536E26E9" w14:textId="46ECB34E" w:rsidR="0076574F" w:rsidRPr="0074043B" w:rsidRDefault="0076574F" w:rsidP="00184FAB">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lastRenderedPageBreak/>
        <w:t>Supported</w:t>
      </w:r>
      <w:r w:rsidR="00184FAB" w:rsidRPr="0074043B">
        <w:rPr>
          <w:rFonts w:ascii="Book Antiqua" w:eastAsia="SimSun" w:hAnsi="Book Antiqua" w:cs="Times New Roman" w:hint="eastAsia"/>
          <w:b/>
          <w:sz w:val="24"/>
          <w:szCs w:val="24"/>
        </w:rPr>
        <w:t xml:space="preserve"> </w:t>
      </w:r>
      <w:r w:rsidRPr="0074043B">
        <w:rPr>
          <w:rFonts w:ascii="Book Antiqua" w:eastAsia="SimSun" w:hAnsi="Book Antiqua" w:cs="Times New Roman"/>
          <w:b/>
          <w:sz w:val="24"/>
          <w:szCs w:val="24"/>
        </w:rPr>
        <w:t>by</w:t>
      </w:r>
      <w:r w:rsidR="00184FAB" w:rsidRPr="0074043B">
        <w:rPr>
          <w:rFonts w:ascii="Book Antiqua" w:eastAsia="SimSun" w:hAnsi="Book Antiqua" w:cs="Times New Roman" w:hint="eastAsia"/>
          <w:sz w:val="24"/>
          <w:szCs w:val="24"/>
        </w:rPr>
        <w:t xml:space="preserve"> </w:t>
      </w:r>
      <w:r w:rsidR="00D23F05" w:rsidRPr="0074043B">
        <w:rPr>
          <w:rFonts w:ascii="Book Antiqua" w:eastAsia="SimSun" w:hAnsi="Book Antiqua" w:cs="Times New Roman" w:hint="eastAsia"/>
          <w:sz w:val="24"/>
          <w:szCs w:val="24"/>
        </w:rPr>
        <w:t xml:space="preserve">the </w:t>
      </w:r>
      <w:r w:rsidR="00184FAB" w:rsidRPr="0074043B">
        <w:rPr>
          <w:rFonts w:ascii="Book Antiqua" w:eastAsia="SimSun" w:hAnsi="Book Antiqua" w:cs="Times New Roman"/>
          <w:sz w:val="24"/>
          <w:szCs w:val="24"/>
        </w:rPr>
        <w:t>National</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Natural</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Science</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Foundation</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of</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China</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No.</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81473506</w:t>
      </w:r>
      <w:r w:rsidR="00B1494D" w:rsidRPr="0074043B">
        <w:rPr>
          <w:rFonts w:ascii="Book Antiqua" w:eastAsia="SimSun" w:hAnsi="Book Antiqua" w:cs="Times New Roman" w:hint="eastAsia"/>
          <w:sz w:val="24"/>
          <w:szCs w:val="24"/>
        </w:rPr>
        <w:t>;</w:t>
      </w:r>
      <w:r w:rsidR="00D23F05" w:rsidRPr="0074043B">
        <w:rPr>
          <w:rFonts w:ascii="Book Antiqua" w:eastAsia="SimSun" w:hAnsi="Book Antiqua" w:cs="Times New Roman" w:hint="eastAsia"/>
          <w:sz w:val="24"/>
          <w:szCs w:val="24"/>
        </w:rPr>
        <w:t xml:space="preserve"> the </w:t>
      </w:r>
      <w:r w:rsidR="00184FAB" w:rsidRPr="0074043B">
        <w:rPr>
          <w:rFonts w:ascii="Book Antiqua" w:eastAsia="SimSun" w:hAnsi="Book Antiqua" w:cs="Times New Roman"/>
          <w:sz w:val="24"/>
          <w:szCs w:val="24"/>
        </w:rPr>
        <w:t>Natural</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Science</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Foundation</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of</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Zhejiang</w:t>
      </w:r>
      <w:r w:rsidR="00184FAB" w:rsidRPr="0074043B">
        <w:rPr>
          <w:rFonts w:ascii="Book Antiqua" w:eastAsia="SimSun" w:hAnsi="Book Antiqua" w:cs="Times New Roman" w:hint="eastAsia"/>
          <w:sz w:val="24"/>
          <w:szCs w:val="24"/>
        </w:rPr>
        <w:t xml:space="preserve"> </w:t>
      </w:r>
      <w:r w:rsidRPr="0074043B">
        <w:rPr>
          <w:rFonts w:ascii="Book Antiqua" w:eastAsia="SimSun" w:hAnsi="Book Antiqua" w:cs="Times New Roman"/>
          <w:sz w:val="24"/>
          <w:szCs w:val="24"/>
        </w:rPr>
        <w:t>Province</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No.</w:t>
      </w:r>
      <w:r w:rsidR="00184FAB" w:rsidRPr="0074043B">
        <w:rPr>
          <w:rFonts w:ascii="Book Antiqua" w:eastAsia="SimSun" w:hAnsi="Book Antiqua" w:cs="Times New Roman" w:hint="eastAsia"/>
          <w:sz w:val="24"/>
          <w:szCs w:val="24"/>
        </w:rPr>
        <w:t xml:space="preserve"> </w:t>
      </w:r>
      <w:r w:rsidR="00184FAB" w:rsidRPr="0074043B">
        <w:rPr>
          <w:rFonts w:ascii="Book Antiqua" w:eastAsia="SimSun" w:hAnsi="Book Antiqua" w:cs="Times New Roman"/>
          <w:sz w:val="24"/>
          <w:szCs w:val="24"/>
        </w:rPr>
        <w:t>LY17H290009</w:t>
      </w:r>
      <w:r w:rsidR="00B1494D" w:rsidRPr="0074043B">
        <w:rPr>
          <w:rFonts w:ascii="Book Antiqua" w:eastAsia="SimSun" w:hAnsi="Book Antiqua" w:cs="Times New Roman" w:hint="eastAsia"/>
          <w:sz w:val="24"/>
          <w:szCs w:val="24"/>
        </w:rPr>
        <w:t>;</w:t>
      </w:r>
      <w:r w:rsidR="00A22443" w:rsidRPr="0074043B">
        <w:rPr>
          <w:rFonts w:ascii="Book Antiqua" w:eastAsia="SimSun" w:hAnsi="Book Antiqua" w:cs="Times New Roman" w:hint="eastAsia"/>
          <w:sz w:val="24"/>
          <w:szCs w:val="24"/>
        </w:rPr>
        <w:t xml:space="preserve"> and </w:t>
      </w:r>
      <w:r w:rsidR="00D23F05" w:rsidRPr="0074043B">
        <w:rPr>
          <w:rFonts w:ascii="Book Antiqua" w:eastAsia="SimSun" w:hAnsi="Book Antiqua" w:cs="Times New Roman" w:hint="eastAsia"/>
          <w:sz w:val="24"/>
          <w:szCs w:val="24"/>
        </w:rPr>
        <w:t xml:space="preserve">the </w:t>
      </w:r>
      <w:r w:rsidR="00A22443" w:rsidRPr="0074043B">
        <w:rPr>
          <w:rFonts w:ascii="Book Antiqua" w:eastAsia="SimSun" w:hAnsi="Book Antiqua" w:cs="Times New Roman"/>
          <w:sz w:val="24"/>
          <w:szCs w:val="24"/>
        </w:rPr>
        <w:t xml:space="preserve">Ministry of </w:t>
      </w:r>
      <w:r w:rsidR="00A22443" w:rsidRPr="00667441">
        <w:rPr>
          <w:rFonts w:ascii="Book Antiqua" w:eastAsia="SimSun" w:hAnsi="Book Antiqua" w:cs="Times New Roman"/>
          <w:caps/>
          <w:sz w:val="24"/>
          <w:szCs w:val="24"/>
        </w:rPr>
        <w:t>c</w:t>
      </w:r>
      <w:r w:rsidR="00A22443" w:rsidRPr="0074043B">
        <w:rPr>
          <w:rFonts w:ascii="Book Antiqua" w:eastAsia="SimSun" w:hAnsi="Book Antiqua" w:cs="Times New Roman"/>
          <w:sz w:val="24"/>
          <w:szCs w:val="24"/>
        </w:rPr>
        <w:t>onstruction</w:t>
      </w:r>
      <w:r w:rsidR="00D5486E" w:rsidRPr="0074043B">
        <w:rPr>
          <w:rFonts w:ascii="Book Antiqua" w:eastAsia="SimSun" w:hAnsi="Book Antiqua" w:cs="Times New Roman"/>
          <w:sz w:val="24"/>
          <w:szCs w:val="24"/>
        </w:rPr>
        <w:t xml:space="preserve">, </w:t>
      </w:r>
      <w:r w:rsidR="00A22443" w:rsidRPr="0074043B">
        <w:rPr>
          <w:rFonts w:ascii="Book Antiqua" w:eastAsia="SimSun" w:hAnsi="Book Antiqua" w:cs="Times New Roman"/>
          <w:sz w:val="24"/>
          <w:szCs w:val="24"/>
        </w:rPr>
        <w:t>Zhejiang Province</w:t>
      </w:r>
      <w:r w:rsidR="00A22443" w:rsidRPr="0074043B">
        <w:rPr>
          <w:rFonts w:ascii="Book Antiqua" w:eastAsia="SimSun" w:hAnsi="Book Antiqua" w:cs="Times New Roman" w:hint="eastAsia"/>
          <w:sz w:val="24"/>
          <w:szCs w:val="24"/>
        </w:rPr>
        <w:t>, No. WKJ-ZJ-1531</w:t>
      </w:r>
      <w:r w:rsidR="00667441">
        <w:rPr>
          <w:rFonts w:ascii="Book Antiqua" w:eastAsia="SimSun" w:hAnsi="Book Antiqua" w:cs="Times New Roman" w:hint="eastAsia"/>
          <w:sz w:val="24"/>
          <w:szCs w:val="24"/>
        </w:rPr>
        <w:t>.</w:t>
      </w:r>
    </w:p>
    <w:p w14:paraId="43D7AD02" w14:textId="77777777" w:rsidR="0004446B" w:rsidRPr="0074043B" w:rsidRDefault="0004446B" w:rsidP="00EF2B59">
      <w:pPr>
        <w:spacing w:line="360" w:lineRule="auto"/>
        <w:rPr>
          <w:rFonts w:ascii="Book Antiqua" w:eastAsia="SimSun" w:hAnsi="Book Antiqua" w:cs="Times New Roman"/>
          <w:sz w:val="24"/>
          <w:szCs w:val="24"/>
        </w:rPr>
      </w:pPr>
    </w:p>
    <w:p w14:paraId="441502F0" w14:textId="7A535FFD" w:rsidR="0076574F" w:rsidRPr="0074043B" w:rsidRDefault="0076574F"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 xml:space="preserve">Conflict-of-interest statement: </w:t>
      </w:r>
      <w:r w:rsidR="006E191C" w:rsidRPr="0074043B">
        <w:rPr>
          <w:rFonts w:ascii="Book Antiqua" w:eastAsia="SimSun" w:hAnsi="Book Antiqua" w:cs="Times New Roman"/>
          <w:sz w:val="24"/>
          <w:szCs w:val="24"/>
        </w:rPr>
        <w:t>No potential conflicts of interest.</w:t>
      </w:r>
    </w:p>
    <w:p w14:paraId="2EF680C6" w14:textId="77777777" w:rsidR="006E191C" w:rsidRPr="0074043B" w:rsidRDefault="006E191C" w:rsidP="00EF2B59">
      <w:pPr>
        <w:spacing w:line="360" w:lineRule="auto"/>
        <w:rPr>
          <w:rFonts w:ascii="Book Antiqua" w:eastAsia="SimSun" w:hAnsi="Book Antiqua" w:cs="Times New Roman"/>
          <w:sz w:val="24"/>
          <w:szCs w:val="24"/>
        </w:rPr>
      </w:pPr>
    </w:p>
    <w:p w14:paraId="3B7EAAB9" w14:textId="77777777" w:rsidR="0074043B" w:rsidRPr="00005305" w:rsidRDefault="0074043B" w:rsidP="0074043B">
      <w:pPr>
        <w:pStyle w:val="1"/>
        <w:snapToGrid w:val="0"/>
        <w:spacing w:line="360" w:lineRule="auto"/>
        <w:jc w:val="both"/>
        <w:rPr>
          <w:rFonts w:ascii="Book Antiqua" w:hAnsi="Book Antiqua" w:cs="Times New Roman"/>
          <w:bCs/>
          <w:color w:val="auto"/>
          <w:sz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bookmarkStart w:id="13" w:name="OLE_LINK878"/>
      <w:bookmarkStart w:id="14"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5" w:name="OLE_LINK479"/>
      <w:bookmarkStart w:id="16" w:name="OLE_LINK496"/>
      <w:bookmarkStart w:id="17" w:name="OLE_LINK506"/>
      <w:bookmarkStart w:id="18"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7"/>
      <w:bookmarkEnd w:id="15"/>
      <w:bookmarkEnd w:id="16"/>
      <w:bookmarkEnd w:id="17"/>
      <w:bookmarkEnd w:id="18"/>
    </w:p>
    <w:bookmarkEnd w:id="8"/>
    <w:bookmarkEnd w:id="9"/>
    <w:bookmarkEnd w:id="10"/>
    <w:bookmarkEnd w:id="11"/>
    <w:bookmarkEnd w:id="12"/>
    <w:p w14:paraId="13D0705A" w14:textId="77777777" w:rsidR="0074043B" w:rsidRDefault="0074043B" w:rsidP="0074043B">
      <w:pPr>
        <w:spacing w:line="360" w:lineRule="auto"/>
        <w:rPr>
          <w:rFonts w:ascii="Book Antiqua" w:hAnsi="Book Antiqua" w:cs="Times New Roman"/>
          <w:b/>
          <w:bCs/>
          <w:sz w:val="24"/>
          <w:highlight w:val="white"/>
        </w:rPr>
      </w:pPr>
    </w:p>
    <w:p w14:paraId="751E8986" w14:textId="14A7C31F" w:rsidR="0004446B" w:rsidRDefault="0074043B" w:rsidP="0074043B">
      <w:pPr>
        <w:spacing w:line="360" w:lineRule="auto"/>
        <w:rPr>
          <w:rFonts w:ascii="Book Antiqua" w:hAnsi="Book Antiqua" w:cs="Times New Roman"/>
          <w:bCs/>
          <w:sz w:val="24"/>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rPr>
        <w:t xml:space="preserve"> </w:t>
      </w:r>
      <w:r w:rsidRPr="00A70FD4">
        <w:rPr>
          <w:rFonts w:ascii="Book Antiqua" w:hAnsi="Book Antiqua" w:cs="Times New Roman"/>
          <w:bCs/>
          <w:sz w:val="24"/>
          <w:highlight w:val="white"/>
        </w:rPr>
        <w:t>Unsolicited manuscript</w:t>
      </w:r>
      <w:bookmarkEnd w:id="13"/>
      <w:bookmarkEnd w:id="14"/>
    </w:p>
    <w:p w14:paraId="02F533CA" w14:textId="77777777" w:rsidR="0074043B" w:rsidRPr="0074043B" w:rsidRDefault="0074043B" w:rsidP="0074043B">
      <w:pPr>
        <w:spacing w:line="360" w:lineRule="auto"/>
        <w:rPr>
          <w:rFonts w:ascii="Book Antiqua" w:eastAsia="SimSun" w:hAnsi="Book Antiqua" w:cs="Times New Roman"/>
          <w:sz w:val="24"/>
          <w:szCs w:val="24"/>
        </w:rPr>
      </w:pPr>
    </w:p>
    <w:p w14:paraId="2F8EDFCD" w14:textId="17E1BD16" w:rsidR="0076574F" w:rsidRPr="0074043B" w:rsidRDefault="0076574F"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 xml:space="preserve">Correspondence to: </w:t>
      </w:r>
      <w:r w:rsidR="00CC4C04" w:rsidRPr="0074043B">
        <w:rPr>
          <w:rFonts w:ascii="Book Antiqua" w:eastAsia="SimSun" w:hAnsi="Book Antiqua" w:cs="Times New Roman"/>
          <w:b/>
          <w:sz w:val="24"/>
          <w:szCs w:val="24"/>
        </w:rPr>
        <w:t>Mao</w:t>
      </w:r>
      <w:r w:rsidR="00CC4C04" w:rsidRPr="0074043B">
        <w:rPr>
          <w:rFonts w:ascii="Book Antiqua" w:eastAsia="SimSun" w:hAnsi="Book Antiqua" w:cs="Times New Roman" w:hint="eastAsia"/>
          <w:b/>
          <w:sz w:val="24"/>
          <w:szCs w:val="24"/>
        </w:rPr>
        <w:t>-</w:t>
      </w:r>
      <w:r w:rsidR="00CC4C04" w:rsidRPr="0074043B">
        <w:rPr>
          <w:rFonts w:ascii="Book Antiqua" w:eastAsia="SimSun" w:hAnsi="Book Antiqua" w:cs="Times New Roman"/>
          <w:b/>
          <w:caps/>
          <w:sz w:val="24"/>
          <w:szCs w:val="24"/>
        </w:rPr>
        <w:t>s</w:t>
      </w:r>
      <w:r w:rsidR="00CC4C04" w:rsidRPr="0074043B">
        <w:rPr>
          <w:rFonts w:ascii="Book Antiqua" w:eastAsia="SimSun" w:hAnsi="Book Antiqua" w:cs="Times New Roman"/>
          <w:b/>
          <w:sz w:val="24"/>
          <w:szCs w:val="24"/>
        </w:rPr>
        <w:t>heng Xu</w:t>
      </w:r>
      <w:r w:rsidR="00591570">
        <w:rPr>
          <w:rFonts w:ascii="Book Antiqua" w:eastAsia="SimSun" w:hAnsi="Book Antiqua" w:cs="Times New Roman"/>
          <w:b/>
          <w:sz w:val="24"/>
          <w:szCs w:val="24"/>
        </w:rPr>
        <w:t>, MD, PhD</w:t>
      </w:r>
      <w:r w:rsidRPr="0074043B">
        <w:rPr>
          <w:rFonts w:ascii="Book Antiqua" w:eastAsia="SimSun" w:hAnsi="Book Antiqua" w:cs="Times New Roman"/>
          <w:b/>
          <w:sz w:val="24"/>
          <w:szCs w:val="24"/>
        </w:rPr>
        <w:t>, Chief,</w:t>
      </w:r>
      <w:r w:rsidRPr="0074043B">
        <w:rPr>
          <w:rFonts w:ascii="Book Antiqua" w:eastAsia="SimSun" w:hAnsi="Book Antiqua" w:cs="Times New Roman"/>
          <w:sz w:val="24"/>
          <w:szCs w:val="24"/>
        </w:rPr>
        <w:t xml:space="preserve"> Department of Radiology, The First Affiliated Hospital of Zhejiang Chinese Medical University, 54 Youdian Road, ShangCheng District, Hangzhou 310006,</w:t>
      </w:r>
      <w:r w:rsidR="00BE5E42">
        <w:rPr>
          <w:rFonts w:ascii="Book Antiqua" w:eastAsia="SimSun" w:hAnsi="Book Antiqua" w:cs="Times New Roman" w:hint="eastAsia"/>
          <w:sz w:val="24"/>
          <w:szCs w:val="24"/>
        </w:rPr>
        <w:t xml:space="preserve"> </w:t>
      </w:r>
      <w:r w:rsidR="00BE5E42" w:rsidRPr="0074043B">
        <w:rPr>
          <w:rFonts w:ascii="Book Antiqua" w:eastAsia="SimSun" w:hAnsi="Book Antiqua" w:cs="Times New Roman"/>
          <w:sz w:val="24"/>
          <w:szCs w:val="24"/>
        </w:rPr>
        <w:t>Zhejiang Province</w:t>
      </w:r>
      <w:r w:rsidR="00BE5E42">
        <w:rPr>
          <w:rFonts w:ascii="Book Antiqua" w:eastAsia="SimSun" w:hAnsi="Book Antiqua" w:cs="Times New Roman" w:hint="eastAsia"/>
          <w:sz w:val="24"/>
          <w:szCs w:val="24"/>
        </w:rPr>
        <w:t xml:space="preserve">, </w:t>
      </w:r>
      <w:r w:rsidRPr="0074043B">
        <w:rPr>
          <w:rFonts w:ascii="Book Antiqua" w:eastAsia="SimSun" w:hAnsi="Book Antiqua" w:cs="Times New Roman"/>
          <w:sz w:val="24"/>
          <w:szCs w:val="24"/>
        </w:rPr>
        <w:t>China.</w:t>
      </w:r>
      <w:r w:rsidR="0074043B">
        <w:rPr>
          <w:rFonts w:ascii="Book Antiqua" w:eastAsia="SimSun" w:hAnsi="Book Antiqua" w:cs="Times New Roman" w:hint="eastAsia"/>
          <w:sz w:val="24"/>
          <w:szCs w:val="24"/>
        </w:rPr>
        <w:t xml:space="preserve"> </w:t>
      </w:r>
      <w:r w:rsidRPr="0074043B">
        <w:rPr>
          <w:rFonts w:ascii="Book Antiqua" w:eastAsia="SimSun" w:hAnsi="Book Antiqua" w:cs="Times New Roman"/>
          <w:sz w:val="24"/>
          <w:szCs w:val="24"/>
        </w:rPr>
        <w:t>xums166@</w:t>
      </w:r>
      <w:r w:rsidR="00B67612" w:rsidRPr="0074043B">
        <w:rPr>
          <w:rFonts w:ascii="Book Antiqua" w:eastAsia="SimSun" w:hAnsi="Book Antiqua" w:cs="Times New Roman" w:hint="eastAsia"/>
          <w:sz w:val="24"/>
          <w:szCs w:val="24"/>
        </w:rPr>
        <w:t>126.com</w:t>
      </w:r>
    </w:p>
    <w:p w14:paraId="172C9AB6" w14:textId="77777777" w:rsidR="0076574F" w:rsidRPr="0074043B" w:rsidRDefault="0076574F"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Telephone:</w:t>
      </w:r>
      <w:r w:rsidRPr="0074043B">
        <w:rPr>
          <w:rFonts w:ascii="Book Antiqua" w:eastAsia="SimSun" w:hAnsi="Book Antiqua" w:cs="Times New Roman"/>
          <w:sz w:val="24"/>
          <w:szCs w:val="24"/>
        </w:rPr>
        <w:t xml:space="preserve"> +86-571-87070272</w:t>
      </w:r>
    </w:p>
    <w:p w14:paraId="2537E66D" w14:textId="77777777" w:rsidR="0076574F" w:rsidRPr="0074043B" w:rsidRDefault="0076574F" w:rsidP="00EF2B59">
      <w:pPr>
        <w:spacing w:line="360" w:lineRule="auto"/>
        <w:rPr>
          <w:rFonts w:ascii="Book Antiqua" w:eastAsia="SimSun" w:hAnsi="Book Antiqua" w:cs="Times New Roman"/>
          <w:sz w:val="24"/>
          <w:szCs w:val="24"/>
        </w:rPr>
      </w:pPr>
      <w:r w:rsidRPr="0074043B">
        <w:rPr>
          <w:rFonts w:ascii="Book Antiqua" w:eastAsia="SimSun" w:hAnsi="Book Antiqua" w:cs="Times New Roman"/>
          <w:b/>
          <w:sz w:val="24"/>
          <w:szCs w:val="24"/>
        </w:rPr>
        <w:t>Fax:</w:t>
      </w:r>
      <w:r w:rsidRPr="0074043B">
        <w:rPr>
          <w:rFonts w:ascii="Book Antiqua" w:eastAsia="SimSun" w:hAnsi="Book Antiqua" w:cs="Times New Roman"/>
          <w:sz w:val="24"/>
          <w:szCs w:val="24"/>
        </w:rPr>
        <w:t xml:space="preserve"> +86-571-87077785</w:t>
      </w:r>
    </w:p>
    <w:p w14:paraId="6C8FA0D0" w14:textId="77777777" w:rsidR="00BC78DD" w:rsidRDefault="00BC78DD" w:rsidP="00EF2B59">
      <w:pPr>
        <w:spacing w:line="360" w:lineRule="auto"/>
        <w:rPr>
          <w:rFonts w:ascii="Book Antiqua" w:eastAsia="SimSun" w:hAnsi="Book Antiqua" w:cs="Times New Roman"/>
          <w:sz w:val="24"/>
          <w:szCs w:val="24"/>
        </w:rPr>
      </w:pPr>
    </w:p>
    <w:p w14:paraId="1DBE40F6" w14:textId="3F6C0FC9" w:rsidR="0074043B" w:rsidRPr="0074043B" w:rsidRDefault="0074043B" w:rsidP="0074043B">
      <w:pPr>
        <w:widowControl/>
        <w:snapToGrid w:val="0"/>
        <w:spacing w:line="360" w:lineRule="auto"/>
        <w:rPr>
          <w:rFonts w:ascii="Book Antiqua" w:eastAsia="SimSun" w:hAnsi="Book Antiqua" w:cs="SimSun"/>
          <w:b/>
          <w:kern w:val="0"/>
          <w:sz w:val="24"/>
          <w:szCs w:val="24"/>
        </w:rPr>
      </w:pPr>
      <w:bookmarkStart w:id="19" w:name="OLE_LINK952"/>
      <w:r w:rsidRPr="0074043B">
        <w:rPr>
          <w:rFonts w:ascii="Book Antiqua" w:eastAsia="SimSun" w:hAnsi="Book Antiqua" w:cs="SimSun"/>
          <w:b/>
          <w:kern w:val="0"/>
          <w:sz w:val="24"/>
          <w:szCs w:val="24"/>
        </w:rPr>
        <w:t>Received:</w:t>
      </w:r>
      <w:r>
        <w:rPr>
          <w:rFonts w:ascii="Book Antiqua" w:eastAsia="SimSun" w:hAnsi="Book Antiqua" w:cs="SimSun" w:hint="eastAsia"/>
          <w:b/>
          <w:kern w:val="0"/>
          <w:sz w:val="24"/>
          <w:szCs w:val="24"/>
        </w:rPr>
        <w:t xml:space="preserve"> </w:t>
      </w:r>
      <w:r w:rsidRPr="0074043B">
        <w:rPr>
          <w:rFonts w:ascii="Book Antiqua" w:eastAsia="SimSun" w:hAnsi="Book Antiqua" w:cs="SimSun" w:hint="eastAsia"/>
          <w:kern w:val="0"/>
          <w:sz w:val="24"/>
          <w:szCs w:val="24"/>
        </w:rPr>
        <w:t>January 5, 2017</w:t>
      </w:r>
    </w:p>
    <w:p w14:paraId="26CECE26" w14:textId="750300F8" w:rsidR="0074043B" w:rsidRPr="0074043B" w:rsidRDefault="0074043B" w:rsidP="0074043B">
      <w:pPr>
        <w:widowControl/>
        <w:snapToGrid w:val="0"/>
        <w:spacing w:line="360" w:lineRule="auto"/>
        <w:rPr>
          <w:rFonts w:ascii="Book Antiqua" w:eastAsia="SimSun" w:hAnsi="Book Antiqua" w:cs="SimSun"/>
          <w:b/>
          <w:kern w:val="0"/>
          <w:sz w:val="24"/>
          <w:szCs w:val="24"/>
        </w:rPr>
      </w:pPr>
      <w:r w:rsidRPr="0074043B">
        <w:rPr>
          <w:rFonts w:ascii="Book Antiqua" w:eastAsia="SimSun" w:hAnsi="Book Antiqua" w:cs="SimSun"/>
          <w:b/>
          <w:kern w:val="0"/>
          <w:sz w:val="24"/>
          <w:szCs w:val="24"/>
        </w:rPr>
        <w:t>Peer-review started:</w:t>
      </w:r>
      <w:r>
        <w:rPr>
          <w:rFonts w:ascii="Book Antiqua" w:eastAsia="SimSun" w:hAnsi="Book Antiqua" w:cs="SimSun" w:hint="eastAsia"/>
          <w:b/>
          <w:kern w:val="0"/>
          <w:sz w:val="24"/>
          <w:szCs w:val="24"/>
        </w:rPr>
        <w:t xml:space="preserve"> </w:t>
      </w:r>
      <w:r w:rsidRPr="0074043B">
        <w:rPr>
          <w:rFonts w:ascii="Book Antiqua" w:eastAsia="SimSun" w:hAnsi="Book Antiqua" w:cs="SimSun" w:hint="eastAsia"/>
          <w:kern w:val="0"/>
          <w:sz w:val="24"/>
          <w:szCs w:val="24"/>
        </w:rPr>
        <w:t xml:space="preserve">January </w:t>
      </w:r>
      <w:r>
        <w:rPr>
          <w:rFonts w:ascii="Book Antiqua" w:eastAsia="SimSun" w:hAnsi="Book Antiqua" w:cs="SimSun" w:hint="eastAsia"/>
          <w:kern w:val="0"/>
          <w:sz w:val="24"/>
          <w:szCs w:val="24"/>
        </w:rPr>
        <w:t>6</w:t>
      </w:r>
      <w:r w:rsidRPr="0074043B">
        <w:rPr>
          <w:rFonts w:ascii="Book Antiqua" w:eastAsia="SimSun" w:hAnsi="Book Antiqua" w:cs="SimSun" w:hint="eastAsia"/>
          <w:kern w:val="0"/>
          <w:sz w:val="24"/>
          <w:szCs w:val="24"/>
        </w:rPr>
        <w:t>, 2017</w:t>
      </w:r>
    </w:p>
    <w:p w14:paraId="66C744CB" w14:textId="2B933517" w:rsidR="0074043B" w:rsidRPr="0074043B" w:rsidRDefault="0074043B" w:rsidP="0074043B">
      <w:pPr>
        <w:widowControl/>
        <w:snapToGrid w:val="0"/>
        <w:spacing w:line="360" w:lineRule="auto"/>
        <w:rPr>
          <w:rFonts w:ascii="Book Antiqua" w:eastAsia="SimSun" w:hAnsi="Book Antiqua" w:cs="SimSun"/>
          <w:b/>
          <w:kern w:val="0"/>
          <w:sz w:val="24"/>
          <w:szCs w:val="24"/>
        </w:rPr>
      </w:pPr>
      <w:r w:rsidRPr="0074043B">
        <w:rPr>
          <w:rFonts w:ascii="Book Antiqua" w:eastAsia="SimSun" w:hAnsi="Book Antiqua" w:cs="SimSun"/>
          <w:b/>
          <w:kern w:val="0"/>
          <w:sz w:val="24"/>
          <w:szCs w:val="24"/>
        </w:rPr>
        <w:t>First decision:</w:t>
      </w:r>
      <w:r>
        <w:rPr>
          <w:rFonts w:ascii="Book Antiqua" w:eastAsia="SimSun" w:hAnsi="Book Antiqua" w:cs="SimSun" w:hint="eastAsia"/>
          <w:b/>
          <w:kern w:val="0"/>
          <w:sz w:val="24"/>
          <w:szCs w:val="24"/>
        </w:rPr>
        <w:t xml:space="preserve"> </w:t>
      </w:r>
      <w:r w:rsidRPr="0074043B">
        <w:rPr>
          <w:rFonts w:ascii="Book Antiqua" w:eastAsia="SimSun" w:hAnsi="Book Antiqua" w:cs="SimSun" w:hint="eastAsia"/>
          <w:kern w:val="0"/>
          <w:sz w:val="24"/>
          <w:szCs w:val="24"/>
        </w:rPr>
        <w:t xml:space="preserve">January </w:t>
      </w:r>
      <w:r>
        <w:rPr>
          <w:rFonts w:ascii="Book Antiqua" w:eastAsia="SimSun" w:hAnsi="Book Antiqua" w:cs="SimSun" w:hint="eastAsia"/>
          <w:kern w:val="0"/>
          <w:sz w:val="24"/>
          <w:szCs w:val="24"/>
        </w:rPr>
        <w:t>19</w:t>
      </w:r>
      <w:r w:rsidRPr="0074043B">
        <w:rPr>
          <w:rFonts w:ascii="Book Antiqua" w:eastAsia="SimSun" w:hAnsi="Book Antiqua" w:cs="SimSun" w:hint="eastAsia"/>
          <w:kern w:val="0"/>
          <w:sz w:val="24"/>
          <w:szCs w:val="24"/>
        </w:rPr>
        <w:t>, 2017</w:t>
      </w:r>
    </w:p>
    <w:p w14:paraId="05A71A68" w14:textId="13BF612F" w:rsidR="0074043B" w:rsidRPr="0074043B" w:rsidRDefault="0074043B" w:rsidP="0074043B">
      <w:pPr>
        <w:widowControl/>
        <w:snapToGrid w:val="0"/>
        <w:spacing w:line="360" w:lineRule="auto"/>
        <w:rPr>
          <w:rFonts w:ascii="Book Antiqua" w:eastAsia="SimSun" w:hAnsi="Book Antiqua" w:cs="SimSun"/>
          <w:b/>
          <w:kern w:val="0"/>
          <w:sz w:val="24"/>
          <w:szCs w:val="24"/>
        </w:rPr>
      </w:pPr>
      <w:r w:rsidRPr="0074043B">
        <w:rPr>
          <w:rFonts w:ascii="Book Antiqua" w:eastAsia="SimSun" w:hAnsi="Book Antiqua" w:cs="SimSun"/>
          <w:b/>
          <w:kern w:val="0"/>
          <w:sz w:val="24"/>
          <w:szCs w:val="24"/>
        </w:rPr>
        <w:t>Revised:</w:t>
      </w:r>
      <w:r>
        <w:rPr>
          <w:rFonts w:ascii="Book Antiqua" w:eastAsia="SimSun" w:hAnsi="Book Antiqua" w:cs="SimSun" w:hint="eastAsia"/>
          <w:b/>
          <w:kern w:val="0"/>
          <w:sz w:val="24"/>
          <w:szCs w:val="24"/>
        </w:rPr>
        <w:t xml:space="preserve"> </w:t>
      </w:r>
      <w:r w:rsidRPr="0074043B">
        <w:rPr>
          <w:rFonts w:ascii="Book Antiqua" w:eastAsia="SimSun" w:hAnsi="Book Antiqua" w:cs="SimSun" w:hint="eastAsia"/>
          <w:kern w:val="0"/>
          <w:sz w:val="24"/>
          <w:szCs w:val="24"/>
        </w:rPr>
        <w:t>February 6, 2017</w:t>
      </w:r>
    </w:p>
    <w:p w14:paraId="76ACC884" w14:textId="21B43255" w:rsidR="0074043B" w:rsidRPr="00984A25" w:rsidRDefault="0074043B" w:rsidP="00984A25">
      <w:pPr>
        <w:spacing w:line="360" w:lineRule="auto"/>
        <w:rPr>
          <w:rFonts w:ascii="Book Antiqua" w:hAnsi="Book Antiqua"/>
          <w:color w:val="000000"/>
          <w:sz w:val="24"/>
        </w:rPr>
      </w:pPr>
      <w:r w:rsidRPr="0074043B">
        <w:rPr>
          <w:rFonts w:ascii="Book Antiqua" w:eastAsia="SimSun" w:hAnsi="Book Antiqua" w:cs="SimSun"/>
          <w:b/>
          <w:kern w:val="0"/>
          <w:sz w:val="24"/>
          <w:szCs w:val="24"/>
        </w:rPr>
        <w:t>Accepted:</w:t>
      </w:r>
      <w:bookmarkStart w:id="20" w:name="OLE_LINK116"/>
      <w:bookmarkStart w:id="21" w:name="OLE_LINK117"/>
      <w:bookmarkStart w:id="22" w:name="OLE_LINK118"/>
      <w:r w:rsidR="00984A25" w:rsidRPr="00984A25">
        <w:rPr>
          <w:rFonts w:ascii="Book Antiqua" w:hAnsi="Book Antiqua"/>
          <w:color w:val="000000"/>
          <w:sz w:val="24"/>
        </w:rPr>
        <w:t xml:space="preserve"> </w:t>
      </w:r>
      <w:r w:rsidR="00984A25">
        <w:rPr>
          <w:rFonts w:ascii="Book Antiqua" w:hAnsi="Book Antiqua"/>
          <w:color w:val="000000"/>
          <w:sz w:val="24"/>
        </w:rPr>
        <w:t>March 30, 2017</w:t>
      </w:r>
      <w:bookmarkStart w:id="23" w:name="_GoBack"/>
      <w:bookmarkEnd w:id="20"/>
      <w:bookmarkEnd w:id="21"/>
      <w:bookmarkEnd w:id="22"/>
      <w:bookmarkEnd w:id="23"/>
    </w:p>
    <w:p w14:paraId="5D956DC2" w14:textId="77777777" w:rsidR="0074043B" w:rsidRPr="0074043B" w:rsidRDefault="0074043B" w:rsidP="0074043B">
      <w:pPr>
        <w:widowControl/>
        <w:snapToGrid w:val="0"/>
        <w:spacing w:line="360" w:lineRule="auto"/>
        <w:rPr>
          <w:rFonts w:ascii="Book Antiqua" w:eastAsia="SimSun" w:hAnsi="Book Antiqua" w:cs="SimSun"/>
          <w:b/>
          <w:kern w:val="0"/>
          <w:sz w:val="24"/>
          <w:szCs w:val="24"/>
        </w:rPr>
      </w:pPr>
      <w:r w:rsidRPr="0074043B">
        <w:rPr>
          <w:rFonts w:ascii="Book Antiqua" w:eastAsia="SimSun" w:hAnsi="Book Antiqua" w:cs="SimSun"/>
          <w:b/>
          <w:kern w:val="0"/>
          <w:sz w:val="24"/>
          <w:szCs w:val="24"/>
        </w:rPr>
        <w:t>Article in press:</w:t>
      </w:r>
    </w:p>
    <w:p w14:paraId="48A0846B" w14:textId="77777777" w:rsidR="0074043B" w:rsidRPr="0074043B" w:rsidRDefault="0074043B" w:rsidP="0074043B">
      <w:pPr>
        <w:widowControl/>
        <w:snapToGrid w:val="0"/>
        <w:spacing w:line="360" w:lineRule="auto"/>
        <w:rPr>
          <w:rFonts w:ascii="Book Antiqua" w:eastAsia="SimSun" w:hAnsi="Book Antiqua" w:cs="Arial"/>
          <w:b/>
          <w:kern w:val="0"/>
          <w:sz w:val="24"/>
          <w:szCs w:val="24"/>
          <w:lang w:val="pl-PL"/>
        </w:rPr>
      </w:pPr>
      <w:r w:rsidRPr="0074043B">
        <w:rPr>
          <w:rFonts w:ascii="Book Antiqua" w:eastAsia="SimSun" w:hAnsi="Book Antiqua" w:cs="Arial"/>
          <w:b/>
          <w:kern w:val="0"/>
          <w:sz w:val="24"/>
          <w:szCs w:val="24"/>
          <w:lang w:val="pl-PL" w:eastAsia="pl-PL"/>
        </w:rPr>
        <w:lastRenderedPageBreak/>
        <w:t>Published online</w:t>
      </w:r>
      <w:r w:rsidRPr="0074043B">
        <w:rPr>
          <w:rFonts w:ascii="Book Antiqua" w:eastAsia="SimSun" w:hAnsi="Book Antiqua" w:cs="Arial" w:hint="eastAsia"/>
          <w:b/>
          <w:kern w:val="0"/>
          <w:sz w:val="24"/>
          <w:szCs w:val="24"/>
          <w:lang w:val="pl-PL" w:eastAsia="pl-PL"/>
        </w:rPr>
        <w:t>:</w:t>
      </w:r>
    </w:p>
    <w:bookmarkEnd w:id="19"/>
    <w:p w14:paraId="3E72E75E" w14:textId="77777777" w:rsidR="0074043B" w:rsidRPr="0074043B" w:rsidRDefault="0074043B" w:rsidP="00EF2B59">
      <w:pPr>
        <w:spacing w:line="360" w:lineRule="auto"/>
        <w:rPr>
          <w:rFonts w:ascii="Book Antiqua" w:eastAsia="SimSun" w:hAnsi="Book Antiqua" w:cs="Times New Roman"/>
          <w:sz w:val="24"/>
          <w:szCs w:val="24"/>
        </w:rPr>
      </w:pPr>
    </w:p>
    <w:p w14:paraId="5D1934C3" w14:textId="77777777" w:rsidR="007E1F36" w:rsidRPr="0074043B" w:rsidRDefault="007B22C3" w:rsidP="00EF2B59">
      <w:pPr>
        <w:widowControl/>
        <w:spacing w:line="360" w:lineRule="auto"/>
        <w:jc w:val="left"/>
        <w:rPr>
          <w:rFonts w:ascii="Book Antiqua" w:eastAsia="SimSun" w:hAnsi="Book Antiqua" w:cs="Times New Roman"/>
          <w:b/>
          <w:sz w:val="24"/>
          <w:szCs w:val="24"/>
        </w:rPr>
      </w:pPr>
      <w:r w:rsidRPr="0074043B">
        <w:rPr>
          <w:rFonts w:ascii="Book Antiqua" w:eastAsia="SimSun" w:hAnsi="Book Antiqua" w:cs="Times New Roman"/>
          <w:b/>
          <w:sz w:val="24"/>
          <w:szCs w:val="24"/>
        </w:rPr>
        <w:br w:type="page"/>
      </w:r>
    </w:p>
    <w:p w14:paraId="2B09F794" w14:textId="77777777" w:rsidR="00F74CE3" w:rsidRPr="0074043B" w:rsidRDefault="00F74CE3" w:rsidP="00EF2B59">
      <w:pPr>
        <w:spacing w:line="360" w:lineRule="auto"/>
        <w:rPr>
          <w:rFonts w:ascii="Book Antiqua" w:hAnsi="Book Antiqua" w:cs="Times New Roman"/>
          <w:b/>
          <w:sz w:val="24"/>
          <w:szCs w:val="24"/>
        </w:rPr>
      </w:pPr>
      <w:bookmarkStart w:id="24" w:name="OLE_LINK20"/>
      <w:bookmarkStart w:id="25" w:name="OLE_LINK21"/>
      <w:r w:rsidRPr="0074043B">
        <w:rPr>
          <w:rFonts w:ascii="Book Antiqua" w:hAnsi="Book Antiqua" w:cs="Times New Roman"/>
          <w:b/>
          <w:sz w:val="24"/>
          <w:szCs w:val="24"/>
        </w:rPr>
        <w:lastRenderedPageBreak/>
        <w:t>A</w:t>
      </w:r>
      <w:r w:rsidR="004676F1" w:rsidRPr="0074043B">
        <w:rPr>
          <w:rFonts w:ascii="Book Antiqua" w:hAnsi="Book Antiqua" w:cs="Times New Roman"/>
          <w:b/>
          <w:sz w:val="24"/>
          <w:szCs w:val="24"/>
        </w:rPr>
        <w:t>bstract</w:t>
      </w:r>
    </w:p>
    <w:p w14:paraId="386BC155" w14:textId="3DAD0846" w:rsidR="0037769D" w:rsidRPr="0074043B" w:rsidRDefault="002702EE" w:rsidP="00EF2B59">
      <w:pPr>
        <w:spacing w:line="360" w:lineRule="auto"/>
        <w:rPr>
          <w:rFonts w:ascii="Book Antiqua" w:hAnsi="Book Antiqua" w:cs="Times New Roman"/>
          <w:sz w:val="24"/>
          <w:szCs w:val="24"/>
        </w:rPr>
      </w:pPr>
      <w:bookmarkStart w:id="26" w:name="OLE_LINK31"/>
      <w:bookmarkStart w:id="27" w:name="OLE_LINK32"/>
      <w:r w:rsidRPr="0074043B">
        <w:rPr>
          <w:rFonts w:ascii="Book Antiqua" w:hAnsi="Book Antiqua" w:cs="Times New Roman"/>
          <w:sz w:val="24"/>
          <w:szCs w:val="24"/>
        </w:rPr>
        <w:t>Crohn’s disease (CD) is a chronic,</w:t>
      </w:r>
      <w:r w:rsidR="004834D9" w:rsidRPr="0074043B">
        <w:rPr>
          <w:rFonts w:ascii="Book Antiqua" w:hAnsi="Book Antiqua" w:cs="Times New Roman" w:hint="eastAsia"/>
          <w:sz w:val="24"/>
          <w:szCs w:val="24"/>
        </w:rPr>
        <w:t xml:space="preserve"> non-</w:t>
      </w:r>
      <w:r w:rsidR="004834D9" w:rsidRPr="0074043B">
        <w:rPr>
          <w:rFonts w:ascii="Book Antiqua" w:hAnsi="Book Antiqua" w:cs="Times New Roman"/>
          <w:sz w:val="24"/>
          <w:szCs w:val="24"/>
        </w:rPr>
        <w:t>specific</w:t>
      </w:r>
      <w:r w:rsidRPr="0074043B">
        <w:rPr>
          <w:rFonts w:ascii="Book Antiqua" w:hAnsi="Book Antiqua" w:cs="Times New Roman"/>
          <w:sz w:val="24"/>
          <w:szCs w:val="24"/>
        </w:rPr>
        <w:t xml:space="preserve"> </w:t>
      </w:r>
      <w:r w:rsidR="00F74CE3" w:rsidRPr="0074043B">
        <w:rPr>
          <w:rFonts w:ascii="Book Antiqua" w:hAnsi="Book Antiqua" w:cs="Times New Roman"/>
          <w:sz w:val="24"/>
          <w:szCs w:val="24"/>
        </w:rPr>
        <w:t>granulomatous inflammation</w:t>
      </w:r>
      <w:r w:rsidRPr="0074043B">
        <w:rPr>
          <w:rFonts w:ascii="Book Antiqua" w:hAnsi="Book Antiqua" w:cs="Times New Roman"/>
          <w:sz w:val="24"/>
          <w:szCs w:val="24"/>
        </w:rPr>
        <w:t xml:space="preserve"> which commonly affects the small intestine</w:t>
      </w:r>
      <w:r w:rsidR="004834D9" w:rsidRPr="0074043B">
        <w:rPr>
          <w:rFonts w:ascii="Book Antiqua" w:hAnsi="Book Antiqua" w:cs="Times New Roman" w:hint="eastAsia"/>
          <w:sz w:val="24"/>
          <w:szCs w:val="24"/>
        </w:rPr>
        <w:t xml:space="preserve"> and</w:t>
      </w:r>
      <w:r w:rsidR="008D583E" w:rsidRPr="0074043B">
        <w:rPr>
          <w:rFonts w:ascii="Book Antiqua" w:hAnsi="Book Antiqua" w:cs="Times New Roman"/>
          <w:sz w:val="24"/>
          <w:szCs w:val="24"/>
        </w:rPr>
        <w:t xml:space="preserve"> is a phenotype of inflammatory bowel disease (IBD)</w:t>
      </w:r>
      <w:r w:rsidR="008D583E" w:rsidRPr="0074043B">
        <w:rPr>
          <w:rFonts w:ascii="Book Antiqua" w:hAnsi="Book Antiqua" w:cs="Times New Roman" w:hint="eastAsia"/>
          <w:sz w:val="24"/>
          <w:szCs w:val="24"/>
        </w:rPr>
        <w:t>.</w:t>
      </w:r>
      <w:r w:rsidR="00AA4023" w:rsidRPr="0074043B">
        <w:rPr>
          <w:rFonts w:ascii="Book Antiqua" w:hAnsi="Book Antiqua" w:cs="Times New Roman"/>
          <w:sz w:val="24"/>
          <w:szCs w:val="24"/>
        </w:rPr>
        <w:t xml:space="preserve"> </w:t>
      </w:r>
      <w:r w:rsidRPr="0074043B">
        <w:rPr>
          <w:rFonts w:ascii="Book Antiqua" w:hAnsi="Book Antiqua" w:cs="Times New Roman"/>
          <w:sz w:val="24"/>
          <w:szCs w:val="24"/>
        </w:rPr>
        <w:t>CD is prone to relapse</w:t>
      </w:r>
      <w:r w:rsidR="00D5486E" w:rsidRPr="0074043B">
        <w:rPr>
          <w:rFonts w:ascii="Book Antiqua" w:hAnsi="Book Antiqua" w:cs="Times New Roman"/>
          <w:sz w:val="24"/>
          <w:szCs w:val="24"/>
        </w:rPr>
        <w:t>,</w:t>
      </w:r>
      <w:r w:rsidRPr="0074043B">
        <w:rPr>
          <w:rFonts w:ascii="Book Antiqua" w:hAnsi="Book Antiqua" w:cs="Times New Roman"/>
          <w:sz w:val="24"/>
          <w:szCs w:val="24"/>
        </w:rPr>
        <w:t xml:space="preserve"> and </w:t>
      </w:r>
      <w:r w:rsidR="00D5486E" w:rsidRPr="0074043B">
        <w:rPr>
          <w:rFonts w:ascii="Book Antiqua" w:hAnsi="Book Antiqua" w:cs="Times New Roman"/>
          <w:sz w:val="24"/>
          <w:szCs w:val="24"/>
        </w:rPr>
        <w:t>its occurrence displays a persistent</w:t>
      </w:r>
      <w:r w:rsidRPr="0074043B">
        <w:rPr>
          <w:rFonts w:ascii="Book Antiqua" w:hAnsi="Book Antiqua" w:cs="Times New Roman"/>
          <w:sz w:val="24"/>
          <w:szCs w:val="24"/>
        </w:rPr>
        <w:t xml:space="preserve"> </w:t>
      </w:r>
      <w:r w:rsidR="00D5486E" w:rsidRPr="0074043B">
        <w:rPr>
          <w:rFonts w:ascii="Book Antiqua" w:hAnsi="Book Antiqua" w:cs="Times New Roman"/>
          <w:sz w:val="24"/>
          <w:szCs w:val="24"/>
        </w:rPr>
        <w:t xml:space="preserve">increase </w:t>
      </w:r>
      <w:r w:rsidR="001226A5" w:rsidRPr="0074043B">
        <w:rPr>
          <w:rFonts w:ascii="Book Antiqua" w:hAnsi="Book Antiqua" w:cs="Times New Roman"/>
          <w:sz w:val="24"/>
          <w:szCs w:val="24"/>
        </w:rPr>
        <w:t>in developing countries</w:t>
      </w:r>
      <w:r w:rsidR="00D5486E" w:rsidRPr="0074043B">
        <w:rPr>
          <w:rFonts w:ascii="Book Antiqua" w:hAnsi="Book Antiqua" w:cs="Times New Roman"/>
          <w:sz w:val="24"/>
          <w:szCs w:val="24"/>
        </w:rPr>
        <w:t xml:space="preserve">. </w:t>
      </w:r>
      <w:r w:rsidR="00F74CE3" w:rsidRPr="0074043B">
        <w:rPr>
          <w:rFonts w:ascii="Book Antiqua" w:hAnsi="Book Antiqua" w:cs="Times New Roman"/>
          <w:sz w:val="24"/>
          <w:szCs w:val="24"/>
        </w:rPr>
        <w:t xml:space="preserve">However, </w:t>
      </w:r>
      <w:bookmarkStart w:id="28" w:name="OLE_LINK37"/>
      <w:bookmarkStart w:id="29" w:name="OLE_LINK38"/>
      <w:r w:rsidR="00F74CE3" w:rsidRPr="0074043B">
        <w:rPr>
          <w:rFonts w:ascii="Book Antiqua" w:hAnsi="Book Antiqua" w:cs="Times New Roman"/>
          <w:sz w:val="24"/>
          <w:szCs w:val="24"/>
        </w:rPr>
        <w:t>the pathogenesis of</w:t>
      </w:r>
      <w:bookmarkEnd w:id="28"/>
      <w:bookmarkEnd w:id="29"/>
      <w:r w:rsidR="00611D5B" w:rsidRPr="0074043B">
        <w:rPr>
          <w:rFonts w:ascii="Book Antiqua" w:hAnsi="Book Antiqua" w:cs="Times New Roman"/>
          <w:sz w:val="24"/>
          <w:szCs w:val="24"/>
        </w:rPr>
        <w:t xml:space="preserve"> CD </w:t>
      </w:r>
      <w:r w:rsidR="00465369" w:rsidRPr="0074043B">
        <w:rPr>
          <w:rFonts w:ascii="Book Antiqua" w:hAnsi="Book Antiqua" w:cs="Times New Roman"/>
          <w:sz w:val="24"/>
          <w:szCs w:val="24"/>
        </w:rPr>
        <w:t>i</w:t>
      </w:r>
      <w:r w:rsidR="002A0740" w:rsidRPr="0074043B">
        <w:rPr>
          <w:rFonts w:ascii="Book Antiqua" w:hAnsi="Book Antiqua" w:cs="Times New Roman"/>
          <w:sz w:val="24"/>
          <w:szCs w:val="24"/>
        </w:rPr>
        <w:t xml:space="preserve">s </w:t>
      </w:r>
      <w:r w:rsidRPr="0074043B">
        <w:rPr>
          <w:rFonts w:ascii="Book Antiqua" w:hAnsi="Book Antiqua" w:cs="Times New Roman"/>
          <w:sz w:val="24"/>
          <w:szCs w:val="24"/>
        </w:rPr>
        <w:t>poorly understood, with some studies emphasizing the link</w:t>
      </w:r>
      <w:r w:rsidR="001226A5" w:rsidRPr="0074043B">
        <w:rPr>
          <w:rFonts w:ascii="Book Antiqua" w:hAnsi="Book Antiqua" w:cs="Times New Roman"/>
          <w:sz w:val="24"/>
          <w:szCs w:val="24"/>
        </w:rPr>
        <w:t xml:space="preserve"> between </w:t>
      </w:r>
      <w:r w:rsidR="00B542CB" w:rsidRPr="0074043B">
        <w:rPr>
          <w:rFonts w:ascii="Book Antiqua" w:hAnsi="Book Antiqua" w:cs="Times New Roman"/>
          <w:sz w:val="24"/>
          <w:szCs w:val="24"/>
        </w:rPr>
        <w:t>CD</w:t>
      </w:r>
      <w:r w:rsidR="00B542CB" w:rsidRPr="0074043B">
        <w:rPr>
          <w:rFonts w:ascii="Book Antiqua" w:hAnsi="Book Antiqua" w:cs="Times New Roman" w:hint="eastAsia"/>
          <w:sz w:val="24"/>
          <w:szCs w:val="24"/>
        </w:rPr>
        <w:t xml:space="preserve"> </w:t>
      </w:r>
      <w:r w:rsidR="001226A5" w:rsidRPr="0074043B">
        <w:rPr>
          <w:rFonts w:ascii="Book Antiqua" w:hAnsi="Book Antiqua" w:cs="Times New Roman"/>
          <w:sz w:val="24"/>
          <w:szCs w:val="24"/>
        </w:rPr>
        <w:t>and the</w:t>
      </w:r>
      <w:r w:rsidR="00F74CE3" w:rsidRPr="0074043B">
        <w:rPr>
          <w:rFonts w:ascii="Book Antiqua" w:hAnsi="Book Antiqua" w:cs="Times New Roman"/>
          <w:sz w:val="24"/>
          <w:szCs w:val="24"/>
        </w:rPr>
        <w:t xml:space="preserve"> intestinal microbiota</w:t>
      </w:r>
      <w:r w:rsidR="00D5486E" w:rsidRPr="0074043B">
        <w:rPr>
          <w:rFonts w:ascii="Book Antiqua" w:hAnsi="Book Antiqua" w:cs="Times New Roman"/>
          <w:sz w:val="24"/>
          <w:szCs w:val="24"/>
        </w:rPr>
        <w:t>. Specifically, studies point</w:t>
      </w:r>
      <w:r w:rsidR="0037769D" w:rsidRPr="0074043B">
        <w:rPr>
          <w:rFonts w:ascii="Book Antiqua" w:hAnsi="Book Antiqua" w:cs="Times New Roman"/>
          <w:sz w:val="24"/>
          <w:szCs w:val="24"/>
        </w:rPr>
        <w:t xml:space="preserve"> </w:t>
      </w:r>
      <w:r w:rsidR="00D5486E" w:rsidRPr="0074043B">
        <w:rPr>
          <w:rFonts w:ascii="Book Antiqua" w:hAnsi="Book Antiqua" w:cs="Times New Roman"/>
          <w:sz w:val="24"/>
          <w:szCs w:val="24"/>
        </w:rPr>
        <w:t>to the</w:t>
      </w:r>
      <w:r w:rsidR="0037769D" w:rsidRPr="0074043B">
        <w:rPr>
          <w:rFonts w:ascii="Book Antiqua" w:hAnsi="Book Antiqua" w:cs="Times New Roman"/>
          <w:sz w:val="24"/>
          <w:szCs w:val="24"/>
        </w:rPr>
        <w:t xml:space="preserve"> brain-gut-enteric microbiota axis</w:t>
      </w:r>
      <w:r w:rsidR="00D5486E" w:rsidRPr="0074043B">
        <w:rPr>
          <w:rFonts w:ascii="Book Antiqua" w:hAnsi="Book Antiqua" w:cs="Times New Roman"/>
          <w:sz w:val="24"/>
          <w:szCs w:val="24"/>
        </w:rPr>
        <w:t xml:space="preserve"> as a key player in the occurrence and development of CD</w:t>
      </w:r>
      <w:r w:rsidRPr="0074043B">
        <w:rPr>
          <w:rFonts w:ascii="Book Antiqua" w:hAnsi="Book Antiqua" w:cs="Times New Roman"/>
          <w:sz w:val="24"/>
          <w:szCs w:val="24"/>
        </w:rPr>
        <w:t xml:space="preserve">. </w:t>
      </w:r>
      <w:r w:rsidR="00A703EE" w:rsidRPr="0074043B">
        <w:rPr>
          <w:rFonts w:ascii="Book Antiqua" w:hAnsi="Book Antiqua" w:cs="Times New Roman"/>
          <w:sz w:val="24"/>
          <w:szCs w:val="24"/>
        </w:rPr>
        <w:t>Furthermore</w:t>
      </w:r>
      <w:r w:rsidR="0014692D" w:rsidRPr="0074043B">
        <w:rPr>
          <w:rFonts w:ascii="Book Antiqua" w:hAnsi="Book Antiqua" w:cs="Times New Roman"/>
          <w:sz w:val="24"/>
          <w:szCs w:val="24"/>
        </w:rPr>
        <w:t xml:space="preserve">, investigations have </w:t>
      </w:r>
      <w:r w:rsidRPr="0074043B">
        <w:rPr>
          <w:rFonts w:ascii="Book Antiqua" w:hAnsi="Book Antiqua" w:cs="Times New Roman"/>
          <w:sz w:val="24"/>
          <w:szCs w:val="24"/>
        </w:rPr>
        <w:t xml:space="preserve">shown </w:t>
      </w:r>
      <w:r w:rsidR="00F74CE3" w:rsidRPr="0074043B">
        <w:rPr>
          <w:rFonts w:ascii="Book Antiqua" w:hAnsi="Book Antiqua" w:cs="Times New Roman"/>
          <w:sz w:val="24"/>
          <w:szCs w:val="24"/>
        </w:rPr>
        <w:t xml:space="preserve">white-matter lesions and neurologic </w:t>
      </w:r>
      <w:r w:rsidRPr="0074043B">
        <w:rPr>
          <w:rFonts w:ascii="Book Antiqua" w:hAnsi="Book Antiqua" w:cs="Times New Roman"/>
          <w:sz w:val="24"/>
          <w:szCs w:val="24"/>
        </w:rPr>
        <w:t xml:space="preserve">deficits </w:t>
      </w:r>
      <w:r w:rsidR="00F74CE3" w:rsidRPr="0074043B">
        <w:rPr>
          <w:rFonts w:ascii="Book Antiqua" w:hAnsi="Book Antiqua" w:cs="Times New Roman"/>
          <w:sz w:val="24"/>
          <w:szCs w:val="24"/>
        </w:rPr>
        <w:t xml:space="preserve">in </w:t>
      </w:r>
      <w:r w:rsidR="008804EC" w:rsidRPr="0074043B">
        <w:rPr>
          <w:rFonts w:ascii="Book Antiqua" w:hAnsi="Book Antiqua" w:cs="Times New Roman"/>
          <w:sz w:val="24"/>
          <w:szCs w:val="24"/>
        </w:rPr>
        <w:t xml:space="preserve">patients with </w:t>
      </w:r>
      <w:r w:rsidR="00F74CE3" w:rsidRPr="0074043B">
        <w:rPr>
          <w:rFonts w:ascii="Book Antiqua" w:hAnsi="Book Antiqua" w:cs="Times New Roman"/>
          <w:sz w:val="24"/>
          <w:szCs w:val="24"/>
        </w:rPr>
        <w:t xml:space="preserve">IBD. </w:t>
      </w:r>
      <w:r w:rsidR="00F90058" w:rsidRPr="0074043B">
        <w:rPr>
          <w:rFonts w:ascii="Book Antiqua" w:hAnsi="Book Antiqua" w:cs="Times New Roman"/>
          <w:sz w:val="24"/>
          <w:szCs w:val="24"/>
        </w:rPr>
        <w:t>Base</w:t>
      </w:r>
      <w:r w:rsidR="004834D9" w:rsidRPr="0074043B">
        <w:rPr>
          <w:rFonts w:ascii="Book Antiqua" w:hAnsi="Book Antiqua" w:cs="Times New Roman" w:hint="eastAsia"/>
          <w:sz w:val="24"/>
          <w:szCs w:val="24"/>
        </w:rPr>
        <w:t>d</w:t>
      </w:r>
      <w:r w:rsidR="00F90058" w:rsidRPr="0074043B">
        <w:rPr>
          <w:rFonts w:ascii="Book Antiqua" w:hAnsi="Book Antiqua" w:cs="Times New Roman"/>
          <w:sz w:val="24"/>
          <w:szCs w:val="24"/>
        </w:rPr>
        <w:t xml:space="preserve"> on </w:t>
      </w:r>
      <w:r w:rsidR="00A703EE" w:rsidRPr="0074043B">
        <w:rPr>
          <w:rFonts w:ascii="Book Antiqua" w:hAnsi="Book Antiqua" w:cs="Times New Roman"/>
          <w:sz w:val="24"/>
          <w:szCs w:val="24"/>
        </w:rPr>
        <w:t>th</w:t>
      </w:r>
      <w:r w:rsidR="00A703EE" w:rsidRPr="0074043B">
        <w:rPr>
          <w:rFonts w:ascii="Book Antiqua" w:hAnsi="Book Antiqua" w:cs="Times New Roman" w:hint="eastAsia"/>
          <w:sz w:val="24"/>
          <w:szCs w:val="24"/>
        </w:rPr>
        <w:t>ese</w:t>
      </w:r>
      <w:r w:rsidR="00A703EE" w:rsidRPr="0074043B">
        <w:rPr>
          <w:rFonts w:ascii="Book Antiqua" w:hAnsi="Book Antiqua" w:cs="Times New Roman"/>
          <w:sz w:val="24"/>
          <w:szCs w:val="24"/>
        </w:rPr>
        <w:t xml:space="preserve"> </w:t>
      </w:r>
      <w:r w:rsidR="00D5486E" w:rsidRPr="0074043B">
        <w:rPr>
          <w:rFonts w:ascii="Book Antiqua" w:hAnsi="Book Antiqua" w:cs="Times New Roman"/>
          <w:sz w:val="24"/>
          <w:szCs w:val="24"/>
        </w:rPr>
        <w:t>finding</w:t>
      </w:r>
      <w:r w:rsidR="00A703EE" w:rsidRPr="0074043B">
        <w:rPr>
          <w:rFonts w:ascii="Book Antiqua" w:hAnsi="Book Antiqua" w:cs="Times New Roman" w:hint="eastAsia"/>
          <w:sz w:val="24"/>
          <w:szCs w:val="24"/>
        </w:rPr>
        <w:t>s</w:t>
      </w:r>
      <w:r w:rsidR="00F90058" w:rsidRPr="0074043B">
        <w:rPr>
          <w:rFonts w:ascii="Book Antiqua" w:hAnsi="Book Antiqua" w:cs="Times New Roman"/>
          <w:sz w:val="24"/>
          <w:szCs w:val="24"/>
        </w:rPr>
        <w:t>, brain activity</w:t>
      </w:r>
      <w:r w:rsidR="004834D9" w:rsidRPr="0074043B">
        <w:rPr>
          <w:rFonts w:ascii="Book Antiqua" w:hAnsi="Book Antiqua" w:cs="Times New Roman" w:hint="eastAsia"/>
          <w:sz w:val="24"/>
          <w:szCs w:val="24"/>
        </w:rPr>
        <w:t xml:space="preserve"> changes in CD patients have been detected by </w:t>
      </w:r>
      <w:r w:rsidR="004834D9" w:rsidRPr="0074043B">
        <w:rPr>
          <w:rFonts w:ascii="Book Antiqua" w:hAnsi="Book Antiqua" w:cs="Times New Roman"/>
          <w:sz w:val="24"/>
          <w:szCs w:val="24"/>
        </w:rPr>
        <w:t>blood oxygenation level dependent functional magnetic resonance imaging (BOLD-fMRI)</w:t>
      </w:r>
      <w:r w:rsidR="004834D9" w:rsidRPr="0074043B">
        <w:rPr>
          <w:rFonts w:ascii="Book Antiqua" w:hAnsi="Book Antiqua" w:cs="Times New Roman" w:hint="eastAsia"/>
          <w:sz w:val="24"/>
          <w:szCs w:val="24"/>
        </w:rPr>
        <w:t>.</w:t>
      </w:r>
      <w:r w:rsidR="00F90058" w:rsidRPr="0074043B">
        <w:rPr>
          <w:rFonts w:ascii="Book Antiqua" w:hAnsi="Book Antiqua" w:cs="Times New Roman"/>
          <w:sz w:val="24"/>
          <w:szCs w:val="24"/>
        </w:rPr>
        <w:t xml:space="preserve"> </w:t>
      </w:r>
      <w:bookmarkEnd w:id="26"/>
      <w:bookmarkEnd w:id="27"/>
      <w:r w:rsidR="0081419E" w:rsidRPr="0074043B">
        <w:rPr>
          <w:rFonts w:ascii="Book Antiqua" w:hAnsi="Book Antiqua" w:cs="Times New Roman"/>
          <w:sz w:val="24"/>
          <w:szCs w:val="24"/>
        </w:rPr>
        <w:t>BOLD-fMRI signal</w:t>
      </w:r>
      <w:r w:rsidR="004D583F" w:rsidRPr="0074043B">
        <w:rPr>
          <w:rFonts w:ascii="Book Antiqua" w:hAnsi="Book Antiqua" w:cs="Times New Roman" w:hint="eastAsia"/>
          <w:sz w:val="24"/>
          <w:szCs w:val="24"/>
        </w:rPr>
        <w:t xml:space="preserve"> analysis</w:t>
      </w:r>
      <w:r w:rsidR="00330E36" w:rsidRPr="0074043B">
        <w:rPr>
          <w:rFonts w:ascii="Book Antiqua" w:hAnsi="Book Antiqua" w:cs="Times New Roman"/>
          <w:sz w:val="24"/>
          <w:szCs w:val="24"/>
        </w:rPr>
        <w:t xml:space="preserve"> by detecting local increases in relative blood oxygenation that result from neurotransmitter activity and thus reflect</w:t>
      </w:r>
      <w:r w:rsidR="00330E36" w:rsidRPr="0074043B">
        <w:rPr>
          <w:rFonts w:ascii="Book Antiqua" w:hAnsi="Book Antiqua" w:cs="Times New Roman" w:hint="eastAsia"/>
          <w:sz w:val="24"/>
          <w:szCs w:val="24"/>
        </w:rPr>
        <w:t>ing</w:t>
      </w:r>
      <w:r w:rsidR="00330E36" w:rsidRPr="0074043B">
        <w:rPr>
          <w:rFonts w:ascii="Book Antiqua" w:hAnsi="Book Antiqua" w:cs="Times New Roman"/>
          <w:sz w:val="24"/>
          <w:szCs w:val="24"/>
        </w:rPr>
        <w:t xml:space="preserve"> local neuronal firing rates. Therefore, biochemical concentrations or metabolites may change in corresponding brain regions of CD patients. To further study this phenomenon, brain change</w:t>
      </w:r>
      <w:r w:rsidR="006E191C" w:rsidRPr="0074043B">
        <w:rPr>
          <w:rFonts w:ascii="Book Antiqua" w:hAnsi="Book Antiqua" w:cs="Times New Roman"/>
          <w:sz w:val="24"/>
          <w:szCs w:val="24"/>
        </w:rPr>
        <w:t>s of CD patients can be detect</w:t>
      </w:r>
      <w:r w:rsidR="00F83B9E" w:rsidRPr="0074043B">
        <w:rPr>
          <w:rFonts w:ascii="Book Antiqua" w:hAnsi="Book Antiqua" w:cs="Times New Roman" w:hint="eastAsia"/>
          <w:sz w:val="24"/>
          <w:szCs w:val="24"/>
        </w:rPr>
        <w:t>ed</w:t>
      </w:r>
      <w:r w:rsidR="00330E36" w:rsidRPr="0074043B">
        <w:rPr>
          <w:rFonts w:ascii="Book Antiqua" w:hAnsi="Book Antiqua" w:cs="Times New Roman"/>
          <w:sz w:val="24"/>
          <w:szCs w:val="24"/>
        </w:rPr>
        <w:t xml:space="preserve"> non-invasively, effectively and accurately by BOLD-fMRI combine</w:t>
      </w:r>
      <w:r w:rsidR="001424DF" w:rsidRPr="0074043B">
        <w:rPr>
          <w:rFonts w:ascii="Book Antiqua" w:hAnsi="Book Antiqua" w:cs="Times New Roman" w:hint="eastAsia"/>
          <w:sz w:val="24"/>
          <w:szCs w:val="24"/>
        </w:rPr>
        <w:t>d</w:t>
      </w:r>
      <w:r w:rsidR="00330E36" w:rsidRPr="0074043B">
        <w:rPr>
          <w:rFonts w:ascii="Book Antiqua" w:hAnsi="Book Antiqua" w:cs="Times New Roman"/>
          <w:sz w:val="24"/>
          <w:szCs w:val="24"/>
        </w:rPr>
        <w:t xml:space="preserve"> with magnetic resonance spectroscopy (MRS). This approach can further shed light on the mechanism</w:t>
      </w:r>
      <w:r w:rsidR="0081419E" w:rsidRPr="0074043B">
        <w:rPr>
          <w:rFonts w:ascii="Book Antiqua" w:hAnsi="Book Antiqua" w:cs="Times New Roman" w:hint="eastAsia"/>
          <w:sz w:val="24"/>
          <w:szCs w:val="24"/>
        </w:rPr>
        <w:t>s</w:t>
      </w:r>
      <w:r w:rsidR="00330E36" w:rsidRPr="0074043B">
        <w:rPr>
          <w:rFonts w:ascii="Book Antiqua" w:hAnsi="Book Antiqua" w:cs="Times New Roman"/>
          <w:sz w:val="24"/>
          <w:szCs w:val="24"/>
        </w:rPr>
        <w:t xml:space="preserve"> of brain in the occurrence and development of the neurological CD.</w:t>
      </w:r>
      <w:r w:rsidR="00F875F2" w:rsidRPr="0074043B">
        <w:rPr>
          <w:rFonts w:ascii="Book Antiqua" w:hAnsi="Book Antiqua" w:cs="Times New Roman" w:hint="eastAsia"/>
          <w:sz w:val="24"/>
          <w:szCs w:val="24"/>
        </w:rPr>
        <w:t xml:space="preserve"> </w:t>
      </w:r>
      <w:r w:rsidR="00393975" w:rsidRPr="0074043B">
        <w:rPr>
          <w:rFonts w:ascii="Book Antiqua" w:hAnsi="Book Antiqua" w:cs="Times New Roman"/>
          <w:sz w:val="24"/>
          <w:szCs w:val="24"/>
        </w:rPr>
        <w:t xml:space="preserve">Overall, this </w:t>
      </w:r>
      <w:r w:rsidR="00342383" w:rsidRPr="0074043B">
        <w:rPr>
          <w:rFonts w:ascii="Book Antiqua" w:hAnsi="Book Antiqua" w:cs="Times New Roman"/>
          <w:sz w:val="24"/>
          <w:szCs w:val="24"/>
        </w:rPr>
        <w:t xml:space="preserve">paper </w:t>
      </w:r>
      <w:r w:rsidR="00393975" w:rsidRPr="0074043B">
        <w:rPr>
          <w:rFonts w:ascii="Book Antiqua" w:hAnsi="Book Antiqua" w:cs="Times New Roman"/>
          <w:sz w:val="24"/>
          <w:szCs w:val="24"/>
        </w:rPr>
        <w:t xml:space="preserve">serves to review </w:t>
      </w:r>
      <w:r w:rsidR="00342383" w:rsidRPr="0074043B">
        <w:rPr>
          <w:rFonts w:ascii="Book Antiqua" w:hAnsi="Book Antiqua" w:cs="Times New Roman"/>
          <w:sz w:val="24"/>
          <w:szCs w:val="24"/>
        </w:rPr>
        <w:t xml:space="preserve">the current status and prospects on </w:t>
      </w:r>
      <w:r w:rsidR="00DE7219" w:rsidRPr="0074043B">
        <w:rPr>
          <w:rFonts w:ascii="Book Antiqua" w:hAnsi="Book Antiqua" w:cs="Times New Roman"/>
          <w:sz w:val="24"/>
          <w:szCs w:val="24"/>
        </w:rPr>
        <w:t xml:space="preserve">fMRI and </w:t>
      </w:r>
      <w:r w:rsidR="000141F4" w:rsidRPr="0074043B">
        <w:rPr>
          <w:rFonts w:ascii="Book Antiqua" w:hAnsi="Book Antiqua" w:cs="Times New Roman"/>
          <w:sz w:val="24"/>
          <w:szCs w:val="24"/>
        </w:rPr>
        <w:t>MRS for patients with CD base</w:t>
      </w:r>
      <w:r w:rsidR="00342383" w:rsidRPr="0074043B">
        <w:rPr>
          <w:rFonts w:ascii="Book Antiqua" w:hAnsi="Book Antiqua" w:cs="Times New Roman"/>
          <w:sz w:val="24"/>
          <w:szCs w:val="24"/>
        </w:rPr>
        <w:t xml:space="preserve"> on </w:t>
      </w:r>
      <w:r w:rsidR="00393975" w:rsidRPr="0074043B">
        <w:rPr>
          <w:rFonts w:ascii="Book Antiqua" w:hAnsi="Book Antiqua" w:cs="Times New Roman"/>
          <w:sz w:val="24"/>
          <w:szCs w:val="24"/>
        </w:rPr>
        <w:t xml:space="preserve">the </w:t>
      </w:r>
      <w:r w:rsidR="00342383" w:rsidRPr="0074043B">
        <w:rPr>
          <w:rFonts w:ascii="Book Antiqua" w:hAnsi="Book Antiqua" w:cs="Times New Roman"/>
          <w:sz w:val="24"/>
          <w:szCs w:val="24"/>
        </w:rPr>
        <w:t>brain-gut-enteric microbiota axis.</w:t>
      </w:r>
    </w:p>
    <w:p w14:paraId="18E4A82F" w14:textId="77777777" w:rsidR="00DA35AE" w:rsidRPr="0074043B" w:rsidRDefault="00DA35AE" w:rsidP="00EF2B59">
      <w:pPr>
        <w:spacing w:line="360" w:lineRule="auto"/>
        <w:rPr>
          <w:rFonts w:ascii="Book Antiqua" w:hAnsi="Book Antiqua" w:cs="Times New Roman"/>
          <w:sz w:val="24"/>
          <w:szCs w:val="24"/>
        </w:rPr>
      </w:pPr>
    </w:p>
    <w:p w14:paraId="1714BF6F" w14:textId="77777777" w:rsidR="00F857A8" w:rsidRPr="0074043B" w:rsidRDefault="000D6B8F" w:rsidP="00EF2B59">
      <w:pPr>
        <w:spacing w:line="360" w:lineRule="auto"/>
        <w:rPr>
          <w:rFonts w:ascii="Book Antiqua" w:hAnsi="Book Antiqua" w:cs="Times New Roman"/>
          <w:sz w:val="24"/>
          <w:szCs w:val="24"/>
        </w:rPr>
      </w:pPr>
      <w:r w:rsidRPr="0074043B">
        <w:rPr>
          <w:rFonts w:ascii="Book Antiqua" w:hAnsi="Book Antiqua" w:cs="Times New Roman"/>
          <w:b/>
          <w:sz w:val="24"/>
          <w:szCs w:val="24"/>
        </w:rPr>
        <w:t>Key words:</w:t>
      </w:r>
      <w:r w:rsidRPr="0074043B">
        <w:rPr>
          <w:rFonts w:ascii="Book Antiqua" w:hAnsi="Book Antiqua" w:cs="Times New Roman"/>
          <w:sz w:val="24"/>
          <w:szCs w:val="24"/>
        </w:rPr>
        <w:t xml:space="preserve"> </w:t>
      </w:r>
      <w:r w:rsidR="00F918E0" w:rsidRPr="0074043B">
        <w:rPr>
          <w:rFonts w:ascii="Book Antiqua" w:hAnsi="Book Antiqua" w:cs="Times New Roman" w:hint="eastAsia"/>
          <w:sz w:val="24"/>
          <w:szCs w:val="24"/>
        </w:rPr>
        <w:t>B</w:t>
      </w:r>
      <w:r w:rsidR="00F77985" w:rsidRPr="0074043B">
        <w:rPr>
          <w:rFonts w:ascii="Book Antiqua" w:hAnsi="Book Antiqua" w:cs="Times New Roman"/>
          <w:sz w:val="24"/>
          <w:szCs w:val="24"/>
        </w:rPr>
        <w:t>rain-gut-enteric microbiota axis</w:t>
      </w:r>
      <w:r w:rsidR="00F77985" w:rsidRPr="0074043B">
        <w:rPr>
          <w:rFonts w:ascii="Book Antiqua" w:hAnsi="Book Antiqua" w:cs="Times New Roman" w:hint="eastAsia"/>
          <w:sz w:val="24"/>
          <w:szCs w:val="24"/>
        </w:rPr>
        <w:t>;</w:t>
      </w:r>
      <w:r w:rsidR="00F77985" w:rsidRPr="0074043B">
        <w:rPr>
          <w:rFonts w:ascii="Book Antiqua" w:hAnsi="Book Antiqua" w:cs="Times New Roman"/>
          <w:sz w:val="24"/>
          <w:szCs w:val="24"/>
        </w:rPr>
        <w:t xml:space="preserve"> Crohn’s disease;</w:t>
      </w:r>
      <w:r w:rsidR="00F77985" w:rsidRPr="0074043B">
        <w:rPr>
          <w:rFonts w:ascii="Book Antiqua" w:hAnsi="Book Antiqua" w:cs="Times New Roman" w:hint="eastAsia"/>
          <w:sz w:val="24"/>
          <w:szCs w:val="24"/>
        </w:rPr>
        <w:t xml:space="preserve"> </w:t>
      </w:r>
      <w:r w:rsidR="00F918E0" w:rsidRPr="0074043B">
        <w:rPr>
          <w:rFonts w:ascii="Book Antiqua" w:hAnsi="Book Antiqua" w:cs="Times New Roman" w:hint="eastAsia"/>
          <w:sz w:val="24"/>
          <w:szCs w:val="24"/>
        </w:rPr>
        <w:t>F</w:t>
      </w:r>
      <w:r w:rsidR="00F77985" w:rsidRPr="0074043B">
        <w:rPr>
          <w:rFonts w:ascii="Book Antiqua" w:hAnsi="Book Antiqua" w:cs="Times New Roman"/>
          <w:sz w:val="24"/>
          <w:szCs w:val="24"/>
        </w:rPr>
        <w:t xml:space="preserve">unctional magnetic resonance imaging; </w:t>
      </w:r>
      <w:r w:rsidR="00F918E0" w:rsidRPr="0074043B">
        <w:rPr>
          <w:rFonts w:ascii="Book Antiqua" w:hAnsi="Book Antiqua" w:cs="Times New Roman" w:hint="eastAsia"/>
          <w:sz w:val="24"/>
          <w:szCs w:val="24"/>
        </w:rPr>
        <w:t>F</w:t>
      </w:r>
      <w:r w:rsidR="00F77985" w:rsidRPr="0074043B">
        <w:rPr>
          <w:rFonts w:ascii="Book Antiqua" w:hAnsi="Book Antiqua" w:cs="Times New Roman"/>
          <w:sz w:val="24"/>
          <w:szCs w:val="24"/>
        </w:rPr>
        <w:t>unctional magnetic resonance spectroscopy;</w:t>
      </w:r>
      <w:r w:rsidR="00F77985" w:rsidRPr="0074043B">
        <w:rPr>
          <w:rFonts w:ascii="Book Antiqua" w:hAnsi="Book Antiqua" w:cs="Times New Roman" w:hint="eastAsia"/>
          <w:sz w:val="24"/>
          <w:szCs w:val="24"/>
        </w:rPr>
        <w:t xml:space="preserve"> </w:t>
      </w:r>
      <w:r w:rsidR="00F918E0" w:rsidRPr="0074043B">
        <w:rPr>
          <w:rFonts w:ascii="Book Antiqua" w:hAnsi="Book Antiqua" w:cs="Times New Roman" w:hint="eastAsia"/>
          <w:sz w:val="24"/>
          <w:szCs w:val="24"/>
        </w:rPr>
        <w:t>G</w:t>
      </w:r>
      <w:r w:rsidR="00F77985" w:rsidRPr="0074043B">
        <w:rPr>
          <w:rFonts w:ascii="Book Antiqua" w:hAnsi="Book Antiqua" w:cs="Times New Roman"/>
          <w:sz w:val="24"/>
          <w:szCs w:val="24"/>
        </w:rPr>
        <w:t>ut microbiota;</w:t>
      </w:r>
      <w:r w:rsidR="00F77985" w:rsidRPr="0074043B">
        <w:rPr>
          <w:rFonts w:ascii="Book Antiqua" w:hAnsi="Book Antiqua" w:cs="Times New Roman" w:hint="eastAsia"/>
          <w:sz w:val="24"/>
          <w:szCs w:val="24"/>
        </w:rPr>
        <w:t xml:space="preserve"> </w:t>
      </w:r>
      <w:r w:rsidR="00F918E0" w:rsidRPr="0074043B">
        <w:rPr>
          <w:rFonts w:ascii="Book Antiqua" w:hAnsi="Book Antiqua" w:cs="Times New Roman" w:hint="eastAsia"/>
          <w:sz w:val="24"/>
          <w:szCs w:val="24"/>
        </w:rPr>
        <w:t>I</w:t>
      </w:r>
      <w:r w:rsidR="00F77985" w:rsidRPr="0074043B">
        <w:rPr>
          <w:rFonts w:ascii="Book Antiqua" w:hAnsi="Book Antiqua" w:cs="Times New Roman"/>
          <w:sz w:val="24"/>
          <w:szCs w:val="24"/>
        </w:rPr>
        <w:t>nflammatory bowel disease;</w:t>
      </w:r>
      <w:r w:rsidR="00F77985" w:rsidRPr="0074043B">
        <w:rPr>
          <w:rFonts w:ascii="Book Antiqua" w:hAnsi="Book Antiqua" w:cs="Times New Roman" w:hint="eastAsia"/>
          <w:sz w:val="24"/>
          <w:szCs w:val="24"/>
        </w:rPr>
        <w:t xml:space="preserve"> </w:t>
      </w:r>
      <w:r w:rsidR="00F918E0" w:rsidRPr="0074043B">
        <w:rPr>
          <w:rFonts w:ascii="Book Antiqua" w:hAnsi="Book Antiqua" w:cs="Times New Roman" w:hint="eastAsia"/>
          <w:sz w:val="24"/>
          <w:szCs w:val="24"/>
        </w:rPr>
        <w:t>M</w:t>
      </w:r>
      <w:r w:rsidR="00F918E0" w:rsidRPr="0074043B">
        <w:rPr>
          <w:rFonts w:ascii="Book Antiqua" w:hAnsi="Book Antiqua" w:cs="Times New Roman"/>
          <w:sz w:val="24"/>
          <w:szCs w:val="24"/>
        </w:rPr>
        <w:t>etabolite</w:t>
      </w:r>
      <w:r w:rsidR="00F918E0" w:rsidRPr="0074043B">
        <w:rPr>
          <w:rFonts w:ascii="Book Antiqua" w:hAnsi="Book Antiqua" w:cs="Times New Roman" w:hint="eastAsia"/>
          <w:sz w:val="24"/>
          <w:szCs w:val="24"/>
        </w:rPr>
        <w:t>; S</w:t>
      </w:r>
      <w:r w:rsidR="00F77985" w:rsidRPr="0074043B">
        <w:rPr>
          <w:rFonts w:ascii="Book Antiqua" w:hAnsi="Book Antiqua" w:cs="Times New Roman"/>
          <w:sz w:val="24"/>
          <w:szCs w:val="24"/>
        </w:rPr>
        <w:t>pectroscopy</w:t>
      </w:r>
    </w:p>
    <w:p w14:paraId="1200CD2F" w14:textId="77777777" w:rsidR="0066679B" w:rsidRDefault="0066679B" w:rsidP="00EF2B59">
      <w:pPr>
        <w:spacing w:line="360" w:lineRule="auto"/>
        <w:rPr>
          <w:rFonts w:ascii="Book Antiqua" w:hAnsi="Book Antiqua" w:cs="Times New Roman"/>
          <w:sz w:val="24"/>
          <w:szCs w:val="24"/>
        </w:rPr>
      </w:pPr>
    </w:p>
    <w:p w14:paraId="674A50EB" w14:textId="77777777" w:rsidR="00C54953" w:rsidRPr="00C54953" w:rsidRDefault="00C54953" w:rsidP="00C54953">
      <w:pPr>
        <w:widowControl/>
        <w:adjustRightInd w:val="0"/>
        <w:snapToGrid w:val="0"/>
        <w:spacing w:line="360" w:lineRule="auto"/>
        <w:rPr>
          <w:rFonts w:ascii="Book Antiqua" w:eastAsia="SimSun" w:hAnsi="Book Antiqua" w:cs="SimSun"/>
          <w:kern w:val="0"/>
          <w:sz w:val="24"/>
          <w:szCs w:val="24"/>
        </w:rPr>
      </w:pPr>
      <w:bookmarkStart w:id="30" w:name="OLE_LINK363"/>
      <w:bookmarkStart w:id="31" w:name="OLE_LINK364"/>
      <w:bookmarkStart w:id="32" w:name="OLE_LINK359"/>
      <w:bookmarkStart w:id="33" w:name="OLE_LINK1037"/>
      <w:bookmarkStart w:id="34" w:name="OLE_LINK1195"/>
      <w:bookmarkStart w:id="35" w:name="OLE_LINK1140"/>
      <w:bookmarkStart w:id="36" w:name="OLE_LINK1062"/>
      <w:bookmarkStart w:id="37" w:name="OLE_LINK500"/>
      <w:bookmarkStart w:id="38" w:name="OLE_LINK916"/>
      <w:bookmarkStart w:id="39" w:name="OLE_LINK956"/>
      <w:bookmarkStart w:id="40" w:name="OLE_LINK994"/>
      <w:r w:rsidRPr="00C54953">
        <w:rPr>
          <w:rFonts w:ascii="Book Antiqua" w:eastAsia="SimSun" w:hAnsi="Book Antiqua" w:cs="SimSun" w:hint="eastAsia"/>
          <w:b/>
          <w:kern w:val="0"/>
          <w:sz w:val="24"/>
          <w:szCs w:val="24"/>
        </w:rPr>
        <w:t>©</w:t>
      </w:r>
      <w:r w:rsidRPr="00C54953">
        <w:rPr>
          <w:rFonts w:ascii="Book Antiqua" w:eastAsia="SimSun" w:hAnsi="Book Antiqua" w:cs="SimSun"/>
          <w:b/>
          <w:kern w:val="0"/>
          <w:sz w:val="24"/>
          <w:szCs w:val="24"/>
        </w:rPr>
        <w:t xml:space="preserve"> The Author(s) 201</w:t>
      </w:r>
      <w:r w:rsidRPr="00C54953">
        <w:rPr>
          <w:rFonts w:ascii="Book Antiqua" w:eastAsia="SimSun" w:hAnsi="Book Antiqua" w:cs="SimSun" w:hint="eastAsia"/>
          <w:b/>
          <w:kern w:val="0"/>
          <w:sz w:val="24"/>
          <w:szCs w:val="24"/>
        </w:rPr>
        <w:t>7</w:t>
      </w:r>
      <w:r w:rsidRPr="00C54953">
        <w:rPr>
          <w:rFonts w:ascii="Book Antiqua" w:eastAsia="SimSun" w:hAnsi="Book Antiqua" w:cs="SimSun"/>
          <w:b/>
          <w:kern w:val="0"/>
          <w:sz w:val="24"/>
          <w:szCs w:val="24"/>
        </w:rPr>
        <w:t>.</w:t>
      </w:r>
      <w:r w:rsidRPr="00C54953">
        <w:rPr>
          <w:rFonts w:ascii="Book Antiqua" w:eastAsia="SimSun" w:hAnsi="Book Antiqua" w:cs="SimSun"/>
          <w:kern w:val="0"/>
          <w:sz w:val="24"/>
          <w:szCs w:val="24"/>
        </w:rPr>
        <w:t xml:space="preserve"> Published by Baishideng Publishing Group Inc. All rights reserved.</w:t>
      </w:r>
    </w:p>
    <w:bookmarkEnd w:id="30"/>
    <w:bookmarkEnd w:id="31"/>
    <w:bookmarkEnd w:id="32"/>
    <w:bookmarkEnd w:id="33"/>
    <w:bookmarkEnd w:id="34"/>
    <w:bookmarkEnd w:id="35"/>
    <w:bookmarkEnd w:id="36"/>
    <w:bookmarkEnd w:id="37"/>
    <w:bookmarkEnd w:id="38"/>
    <w:bookmarkEnd w:id="39"/>
    <w:bookmarkEnd w:id="40"/>
    <w:p w14:paraId="4497DE59" w14:textId="77777777" w:rsidR="00C54953" w:rsidRPr="0074043B" w:rsidRDefault="00C54953" w:rsidP="00EF2B59">
      <w:pPr>
        <w:spacing w:line="360" w:lineRule="auto"/>
        <w:rPr>
          <w:rFonts w:ascii="Book Antiqua" w:hAnsi="Book Antiqua" w:cs="Times New Roman"/>
          <w:sz w:val="24"/>
          <w:szCs w:val="24"/>
        </w:rPr>
      </w:pPr>
    </w:p>
    <w:p w14:paraId="43CC3EF8" w14:textId="36CAE97E" w:rsidR="0066679B" w:rsidRPr="0074043B" w:rsidRDefault="0066679B" w:rsidP="00EF2B59">
      <w:pPr>
        <w:spacing w:line="360" w:lineRule="auto"/>
        <w:rPr>
          <w:rFonts w:ascii="Book Antiqua" w:hAnsi="Book Antiqua" w:cs="Times New Roman"/>
          <w:sz w:val="24"/>
          <w:szCs w:val="24"/>
        </w:rPr>
      </w:pPr>
      <w:r w:rsidRPr="0074043B">
        <w:rPr>
          <w:rFonts w:ascii="Book Antiqua" w:hAnsi="Book Antiqua" w:cs="Times New Roman"/>
          <w:b/>
          <w:sz w:val="24"/>
          <w:szCs w:val="24"/>
        </w:rPr>
        <w:lastRenderedPageBreak/>
        <w:t>Core tips:</w:t>
      </w:r>
      <w:r w:rsidRPr="0074043B">
        <w:rPr>
          <w:rFonts w:ascii="Book Antiqua" w:hAnsi="Book Antiqua" w:cs="Times New Roman"/>
          <w:sz w:val="24"/>
          <w:szCs w:val="24"/>
        </w:rPr>
        <w:t xml:space="preserve"> The occurrence and development of </w:t>
      </w:r>
      <w:r w:rsidR="00C54953" w:rsidRPr="0074043B">
        <w:rPr>
          <w:rFonts w:ascii="Book Antiqua" w:hAnsi="Book Antiqua" w:cs="Times New Roman"/>
          <w:sz w:val="24"/>
          <w:szCs w:val="24"/>
        </w:rPr>
        <w:t>Crohn’s disease (CD)</w:t>
      </w:r>
      <w:r w:rsidRPr="0074043B">
        <w:rPr>
          <w:rFonts w:ascii="Book Antiqua" w:hAnsi="Book Antiqua" w:cs="Times New Roman"/>
          <w:sz w:val="24"/>
          <w:szCs w:val="24"/>
        </w:rPr>
        <w:t xml:space="preserve"> have strong link</w:t>
      </w:r>
      <w:r w:rsidR="00393975" w:rsidRPr="0074043B">
        <w:rPr>
          <w:rFonts w:ascii="Book Antiqua" w:hAnsi="Book Antiqua" w:cs="Times New Roman"/>
          <w:sz w:val="24"/>
          <w:szCs w:val="24"/>
        </w:rPr>
        <w:t>s</w:t>
      </w:r>
      <w:r w:rsidRPr="0074043B">
        <w:rPr>
          <w:rFonts w:ascii="Book Antiqua" w:hAnsi="Book Antiqua" w:cs="Times New Roman"/>
          <w:sz w:val="24"/>
          <w:szCs w:val="24"/>
        </w:rPr>
        <w:t xml:space="preserve"> to </w:t>
      </w:r>
      <w:r w:rsidR="00393975" w:rsidRPr="0074043B">
        <w:rPr>
          <w:rFonts w:ascii="Book Antiqua" w:hAnsi="Book Antiqua" w:cs="Times New Roman"/>
          <w:sz w:val="24"/>
          <w:szCs w:val="24"/>
        </w:rPr>
        <w:t xml:space="preserve">the </w:t>
      </w:r>
      <w:r w:rsidRPr="0074043B">
        <w:rPr>
          <w:rFonts w:ascii="Book Antiqua" w:hAnsi="Book Antiqua" w:cs="Times New Roman"/>
          <w:sz w:val="24"/>
          <w:szCs w:val="24"/>
        </w:rPr>
        <w:t>brain-gut-enteric microbiota axis and</w:t>
      </w:r>
      <w:r w:rsidR="00393975" w:rsidRPr="0074043B">
        <w:rPr>
          <w:rFonts w:ascii="Book Antiqua" w:hAnsi="Book Antiqua" w:cs="Times New Roman"/>
          <w:sz w:val="24"/>
          <w:szCs w:val="24"/>
        </w:rPr>
        <w:t xml:space="preserve"> is</w:t>
      </w:r>
      <w:r w:rsidRPr="0074043B">
        <w:rPr>
          <w:rFonts w:ascii="Book Antiqua" w:hAnsi="Book Antiqua" w:cs="Times New Roman"/>
          <w:sz w:val="24"/>
          <w:szCs w:val="24"/>
        </w:rPr>
        <w:t xml:space="preserve"> associated with psychological factors such as stress, anxiety and depression. </w:t>
      </w:r>
      <w:r w:rsidR="00393975" w:rsidRPr="0074043B">
        <w:rPr>
          <w:rFonts w:ascii="Book Antiqua" w:hAnsi="Book Antiqua" w:cs="Times New Roman"/>
          <w:sz w:val="24"/>
          <w:szCs w:val="24"/>
        </w:rPr>
        <w:t xml:space="preserve">In patients with </w:t>
      </w:r>
      <w:r w:rsidR="00C54953" w:rsidRPr="0074043B">
        <w:rPr>
          <w:rFonts w:ascii="Book Antiqua" w:hAnsi="Book Antiqua" w:cs="Times New Roman"/>
          <w:sz w:val="24"/>
          <w:szCs w:val="24"/>
        </w:rPr>
        <w:t>inflammatory bowel disease</w:t>
      </w:r>
      <w:r w:rsidR="00393975" w:rsidRPr="0074043B">
        <w:rPr>
          <w:rFonts w:ascii="Book Antiqua" w:hAnsi="Book Antiqua" w:cs="Times New Roman"/>
          <w:sz w:val="24"/>
          <w:szCs w:val="24"/>
        </w:rPr>
        <w:t>, s</w:t>
      </w:r>
      <w:r w:rsidRPr="0074043B">
        <w:rPr>
          <w:rFonts w:ascii="Book Antiqua" w:hAnsi="Book Antiqua" w:cs="Times New Roman"/>
          <w:sz w:val="24"/>
          <w:szCs w:val="24"/>
        </w:rPr>
        <w:t xml:space="preserve">tudies have revealed white-matter lesions and neurologic disorders. Brain activity and biochemical changes in brain regions can be detected accurately by </w:t>
      </w:r>
      <w:r w:rsidR="00C54953" w:rsidRPr="0074043B">
        <w:rPr>
          <w:rFonts w:ascii="Book Antiqua" w:hAnsi="Book Antiqua" w:cs="Times New Roman"/>
          <w:sz w:val="24"/>
          <w:szCs w:val="24"/>
        </w:rPr>
        <w:t>blood oxygenation level dependent functional magnetic resonance imaging</w:t>
      </w:r>
      <w:r w:rsidRPr="0074043B">
        <w:rPr>
          <w:rFonts w:ascii="Book Antiqua" w:hAnsi="Book Antiqua" w:cs="Times New Roman"/>
          <w:sz w:val="24"/>
          <w:szCs w:val="24"/>
        </w:rPr>
        <w:t xml:space="preserve"> combine</w:t>
      </w:r>
      <w:r w:rsidR="00393975" w:rsidRPr="0074043B">
        <w:rPr>
          <w:rFonts w:ascii="Book Antiqua" w:hAnsi="Book Antiqua" w:cs="Times New Roman"/>
          <w:sz w:val="24"/>
          <w:szCs w:val="24"/>
        </w:rPr>
        <w:t>d</w:t>
      </w:r>
      <w:r w:rsidRPr="0074043B">
        <w:rPr>
          <w:rFonts w:ascii="Book Antiqua" w:hAnsi="Book Antiqua" w:cs="Times New Roman"/>
          <w:sz w:val="24"/>
          <w:szCs w:val="24"/>
        </w:rPr>
        <w:t xml:space="preserve"> with </w:t>
      </w:r>
      <w:r w:rsidR="00C54953" w:rsidRPr="0074043B">
        <w:rPr>
          <w:rFonts w:ascii="Book Antiqua" w:hAnsi="Book Antiqua" w:cs="Times New Roman"/>
          <w:sz w:val="24"/>
          <w:szCs w:val="24"/>
        </w:rPr>
        <w:t>magnetic resonance spectroscopy</w:t>
      </w:r>
      <w:r w:rsidR="005F6225" w:rsidRPr="0074043B">
        <w:rPr>
          <w:rFonts w:ascii="Book Antiqua" w:hAnsi="Book Antiqua" w:cs="Times New Roman"/>
          <w:sz w:val="24"/>
          <w:szCs w:val="24"/>
        </w:rPr>
        <w:t xml:space="preserve"> in patients with CD. </w:t>
      </w:r>
      <w:r w:rsidR="00C147E6" w:rsidRPr="0074043B">
        <w:rPr>
          <w:rFonts w:ascii="Book Antiqua" w:hAnsi="Book Antiqua" w:cs="Times New Roman"/>
          <w:sz w:val="24"/>
          <w:szCs w:val="24"/>
        </w:rPr>
        <w:t>This approach can further shed light on</w:t>
      </w:r>
      <w:r w:rsidRPr="0074043B">
        <w:rPr>
          <w:rFonts w:ascii="Book Antiqua" w:hAnsi="Book Antiqua" w:cs="Times New Roman"/>
          <w:sz w:val="24"/>
          <w:szCs w:val="24"/>
        </w:rPr>
        <w:t xml:space="preserve"> the mechanism</w:t>
      </w:r>
      <w:r w:rsidR="00E1421D" w:rsidRPr="0074043B">
        <w:rPr>
          <w:rFonts w:ascii="Book Antiqua" w:hAnsi="Book Antiqua" w:cs="Times New Roman"/>
          <w:sz w:val="24"/>
          <w:szCs w:val="24"/>
        </w:rPr>
        <w:t xml:space="preserve"> of</w:t>
      </w:r>
      <w:r w:rsidRPr="0074043B">
        <w:rPr>
          <w:rFonts w:ascii="Book Antiqua" w:hAnsi="Book Antiqua" w:cs="Times New Roman"/>
          <w:sz w:val="24"/>
          <w:szCs w:val="24"/>
        </w:rPr>
        <w:t xml:space="preserve"> occurrence of </w:t>
      </w:r>
      <w:r w:rsidR="00393975" w:rsidRPr="0074043B">
        <w:rPr>
          <w:rFonts w:ascii="Book Antiqua" w:hAnsi="Book Antiqua" w:cs="Times New Roman"/>
          <w:sz w:val="24"/>
          <w:szCs w:val="24"/>
        </w:rPr>
        <w:t xml:space="preserve">neurologic </w:t>
      </w:r>
      <w:r w:rsidRPr="0074043B">
        <w:rPr>
          <w:rFonts w:ascii="Book Antiqua" w:hAnsi="Book Antiqua" w:cs="Times New Roman"/>
          <w:sz w:val="24"/>
          <w:szCs w:val="24"/>
        </w:rPr>
        <w:t>CD.</w:t>
      </w:r>
    </w:p>
    <w:p w14:paraId="0D988118" w14:textId="77777777" w:rsidR="00F875F2" w:rsidRPr="0074043B" w:rsidRDefault="00F875F2" w:rsidP="00EF2B59">
      <w:pPr>
        <w:spacing w:line="360" w:lineRule="auto"/>
        <w:rPr>
          <w:rFonts w:ascii="Book Antiqua" w:hAnsi="Book Antiqua" w:cs="Times New Roman"/>
          <w:sz w:val="24"/>
          <w:szCs w:val="24"/>
        </w:rPr>
      </w:pPr>
    </w:p>
    <w:p w14:paraId="2E9D36C2" w14:textId="6571706C" w:rsidR="005F6225" w:rsidRPr="0074043B" w:rsidRDefault="005F6225" w:rsidP="00EF2B59">
      <w:pPr>
        <w:spacing w:line="360" w:lineRule="auto"/>
        <w:rPr>
          <w:rFonts w:ascii="Book Antiqua" w:hAnsi="Book Antiqua" w:cs="Times New Roman"/>
          <w:sz w:val="24"/>
          <w:szCs w:val="24"/>
        </w:rPr>
      </w:pPr>
      <w:r w:rsidRPr="0074043B">
        <w:rPr>
          <w:rFonts w:ascii="Book Antiqua" w:hAnsi="Book Antiqua" w:cs="Times New Roman"/>
          <w:sz w:val="24"/>
          <w:szCs w:val="24"/>
        </w:rPr>
        <w:t>Lv K, Fan YH, Xu L,</w:t>
      </w:r>
      <w:r w:rsidR="00AD318A" w:rsidRPr="0074043B">
        <w:rPr>
          <w:rFonts w:ascii="Book Antiqua" w:hAnsi="Book Antiqua" w:cs="Times New Roman" w:hint="eastAsia"/>
          <w:sz w:val="24"/>
          <w:szCs w:val="24"/>
        </w:rPr>
        <w:t xml:space="preserve"> </w:t>
      </w:r>
      <w:r w:rsidRPr="0074043B">
        <w:rPr>
          <w:rFonts w:ascii="Book Antiqua" w:hAnsi="Book Antiqua" w:cs="Times New Roman"/>
          <w:sz w:val="24"/>
          <w:szCs w:val="24"/>
        </w:rPr>
        <w:t xml:space="preserve">Xu MS. </w:t>
      </w:r>
      <w:r w:rsidR="0023030F" w:rsidRPr="0074043B">
        <w:rPr>
          <w:rFonts w:ascii="Book Antiqua" w:hAnsi="Book Antiqua" w:cs="Times New Roman"/>
          <w:sz w:val="24"/>
          <w:szCs w:val="24"/>
        </w:rPr>
        <w:t xml:space="preserve">Brain changes in patients with Crohn’s </w:t>
      </w:r>
      <w:r w:rsidR="00846A52" w:rsidRPr="0074043B">
        <w:rPr>
          <w:rFonts w:ascii="Book Antiqua" w:hAnsi="Book Antiqua" w:cs="Times New Roman"/>
          <w:sz w:val="24"/>
          <w:szCs w:val="24"/>
        </w:rPr>
        <w:t>d</w:t>
      </w:r>
      <w:r w:rsidR="0023030F" w:rsidRPr="0074043B">
        <w:rPr>
          <w:rFonts w:ascii="Book Antiqua" w:hAnsi="Book Antiqua" w:cs="Times New Roman"/>
          <w:sz w:val="24"/>
          <w:szCs w:val="24"/>
        </w:rPr>
        <w:t>isease detected by functional magnetic resonance imaging and spectroscopy</w:t>
      </w:r>
      <w:r w:rsidR="0023030F" w:rsidRPr="0074043B">
        <w:rPr>
          <w:rFonts w:ascii="Book Antiqua" w:hAnsi="Book Antiqua" w:cs="Times New Roman" w:hint="eastAsia"/>
          <w:sz w:val="24"/>
          <w:szCs w:val="24"/>
        </w:rPr>
        <w:t>.</w:t>
      </w:r>
      <w:r w:rsidR="00846A52">
        <w:rPr>
          <w:rFonts w:ascii="Book Antiqua" w:hAnsi="Book Antiqua" w:cs="Times New Roman" w:hint="eastAsia"/>
          <w:sz w:val="24"/>
          <w:szCs w:val="24"/>
        </w:rPr>
        <w:t xml:space="preserve"> </w:t>
      </w:r>
      <w:r w:rsidR="00846A52" w:rsidRPr="00846A52">
        <w:rPr>
          <w:rFonts w:ascii="Book Antiqua" w:hAnsi="Book Antiqua" w:cs="Times New Roman"/>
          <w:i/>
          <w:sz w:val="24"/>
          <w:szCs w:val="24"/>
        </w:rPr>
        <w:t xml:space="preserve">World J Gastroenterol </w:t>
      </w:r>
      <w:r w:rsidR="00846A52" w:rsidRPr="00846A52">
        <w:rPr>
          <w:rFonts w:ascii="Book Antiqua" w:hAnsi="Book Antiqua" w:cs="Times New Roman"/>
          <w:sz w:val="24"/>
          <w:szCs w:val="24"/>
        </w:rPr>
        <w:t>201</w:t>
      </w:r>
      <w:r w:rsidR="00846A52" w:rsidRPr="00846A52">
        <w:rPr>
          <w:rFonts w:ascii="Book Antiqua" w:hAnsi="Book Antiqua" w:cs="Times New Roman" w:hint="eastAsia"/>
          <w:sz w:val="24"/>
          <w:szCs w:val="24"/>
        </w:rPr>
        <w:t>7</w:t>
      </w:r>
      <w:r w:rsidR="00846A52" w:rsidRPr="00846A52">
        <w:rPr>
          <w:rFonts w:ascii="Book Antiqua" w:hAnsi="Book Antiqua" w:cs="Times New Roman"/>
          <w:sz w:val="24"/>
          <w:szCs w:val="24"/>
        </w:rPr>
        <w:t>; In press</w:t>
      </w:r>
    </w:p>
    <w:p w14:paraId="604A7D6D" w14:textId="77777777" w:rsidR="00F857A8" w:rsidRPr="0074043B" w:rsidRDefault="00F857A8" w:rsidP="00EF2B59">
      <w:pPr>
        <w:widowControl/>
        <w:spacing w:line="360" w:lineRule="auto"/>
        <w:jc w:val="left"/>
        <w:rPr>
          <w:rFonts w:ascii="Book Antiqua" w:hAnsi="Book Antiqua" w:cs="Times New Roman"/>
          <w:sz w:val="24"/>
          <w:szCs w:val="24"/>
        </w:rPr>
      </w:pPr>
      <w:r w:rsidRPr="0074043B">
        <w:rPr>
          <w:rFonts w:ascii="Book Antiqua" w:hAnsi="Book Antiqua" w:cs="Times New Roman"/>
          <w:sz w:val="24"/>
          <w:szCs w:val="24"/>
        </w:rPr>
        <w:br w:type="page"/>
      </w:r>
    </w:p>
    <w:p w14:paraId="24BAAD58" w14:textId="77777777" w:rsidR="00DA35AE" w:rsidRPr="0074043B" w:rsidRDefault="00045BD7" w:rsidP="00EF2B59">
      <w:pPr>
        <w:spacing w:line="360" w:lineRule="auto"/>
        <w:rPr>
          <w:rFonts w:ascii="Book Antiqua" w:hAnsi="Book Antiqua" w:cs="Times New Roman"/>
          <w:b/>
          <w:sz w:val="24"/>
          <w:szCs w:val="24"/>
        </w:rPr>
      </w:pPr>
      <w:bookmarkStart w:id="41" w:name="OLE_LINK39"/>
      <w:bookmarkStart w:id="42" w:name="OLE_LINK40"/>
      <w:r w:rsidRPr="0074043B">
        <w:rPr>
          <w:rFonts w:ascii="Book Antiqua" w:hAnsi="Book Antiqua" w:cs="Times New Roman"/>
          <w:b/>
          <w:sz w:val="24"/>
          <w:szCs w:val="24"/>
        </w:rPr>
        <w:lastRenderedPageBreak/>
        <w:t>I</w:t>
      </w:r>
      <w:r w:rsidR="005D718A" w:rsidRPr="0074043B">
        <w:rPr>
          <w:rFonts w:ascii="Book Antiqua" w:hAnsi="Book Antiqua" w:cs="Times New Roman"/>
          <w:b/>
          <w:sz w:val="24"/>
          <w:szCs w:val="24"/>
        </w:rPr>
        <w:t>NTRODUCTION</w:t>
      </w:r>
    </w:p>
    <w:p w14:paraId="2898CE47" w14:textId="7268798D" w:rsidR="00B2387B" w:rsidRPr="0074043B" w:rsidRDefault="006B29BC" w:rsidP="00EF2B59">
      <w:pPr>
        <w:spacing w:line="360" w:lineRule="auto"/>
        <w:rPr>
          <w:rFonts w:ascii="Book Antiqua" w:hAnsi="Book Antiqua" w:cs="Times New Roman"/>
          <w:sz w:val="24"/>
          <w:szCs w:val="24"/>
        </w:rPr>
      </w:pPr>
      <w:r w:rsidRPr="0074043B">
        <w:rPr>
          <w:rFonts w:ascii="Book Antiqua" w:hAnsi="Book Antiqua" w:cs="Times New Roman"/>
          <w:sz w:val="24"/>
          <w:szCs w:val="24"/>
        </w:rPr>
        <w:t>Crohn's disease</w:t>
      </w:r>
      <w:r w:rsidR="00D90C30" w:rsidRPr="0074043B">
        <w:rPr>
          <w:rFonts w:ascii="Book Antiqua" w:hAnsi="Book Antiqua" w:cs="Times New Roman"/>
          <w:sz w:val="24"/>
          <w:szCs w:val="24"/>
        </w:rPr>
        <w:t xml:space="preserve"> </w:t>
      </w:r>
      <w:r w:rsidRPr="0074043B">
        <w:rPr>
          <w:rFonts w:ascii="Book Antiqua" w:hAnsi="Book Antiqua" w:cs="Times New Roman"/>
          <w:sz w:val="24"/>
          <w:szCs w:val="24"/>
        </w:rPr>
        <w:t xml:space="preserve">(CD) is a </w:t>
      </w:r>
      <w:r w:rsidR="00A27DA0" w:rsidRPr="0074043B">
        <w:rPr>
          <w:rFonts w:ascii="Book Antiqua" w:hAnsi="Book Antiqua" w:cs="Times New Roman"/>
          <w:sz w:val="24"/>
          <w:szCs w:val="24"/>
        </w:rPr>
        <w:t>chronic</w:t>
      </w:r>
      <w:r w:rsidR="00FB52DD" w:rsidRPr="0074043B">
        <w:rPr>
          <w:rFonts w:ascii="Book Antiqua" w:hAnsi="Book Antiqua" w:cs="Times New Roman"/>
          <w:sz w:val="24"/>
          <w:szCs w:val="24"/>
        </w:rPr>
        <w:t xml:space="preserve">, </w:t>
      </w:r>
      <w:r w:rsidR="00455B98" w:rsidRPr="0074043B">
        <w:rPr>
          <w:rFonts w:ascii="Book Antiqua" w:hAnsi="Book Antiqua" w:cs="Times New Roman"/>
          <w:sz w:val="24"/>
          <w:szCs w:val="24"/>
        </w:rPr>
        <w:t xml:space="preserve">non-specific </w:t>
      </w:r>
      <w:r w:rsidRPr="0074043B">
        <w:rPr>
          <w:rFonts w:ascii="Book Antiqua" w:hAnsi="Book Antiqua" w:cs="Times New Roman"/>
          <w:sz w:val="24"/>
          <w:szCs w:val="24"/>
        </w:rPr>
        <w:t xml:space="preserve">granulomatous </w:t>
      </w:r>
      <w:r w:rsidR="00B2387B" w:rsidRPr="0074043B">
        <w:rPr>
          <w:rFonts w:ascii="Book Antiqua" w:hAnsi="Book Antiqua" w:cs="Times New Roman"/>
          <w:sz w:val="24"/>
          <w:szCs w:val="24"/>
        </w:rPr>
        <w:t>inflammatory disorder</w:t>
      </w:r>
      <w:r w:rsidR="00E60EB4" w:rsidRPr="0074043B">
        <w:rPr>
          <w:rFonts w:ascii="Book Antiqua" w:hAnsi="Book Antiqua" w:cs="Times New Roman"/>
          <w:sz w:val="24"/>
          <w:szCs w:val="24"/>
        </w:rPr>
        <w:t xml:space="preserve"> </w:t>
      </w:r>
      <w:r w:rsidR="00B21B8E" w:rsidRPr="0074043B">
        <w:rPr>
          <w:rFonts w:ascii="Book Antiqua" w:hAnsi="Book Antiqua" w:cs="Times New Roman"/>
          <w:sz w:val="24"/>
          <w:szCs w:val="24"/>
        </w:rPr>
        <w:t xml:space="preserve">which can </w:t>
      </w:r>
      <w:r w:rsidRPr="0074043B">
        <w:rPr>
          <w:rFonts w:ascii="Book Antiqua" w:hAnsi="Book Antiqua" w:cs="Times New Roman"/>
          <w:sz w:val="24"/>
          <w:szCs w:val="24"/>
        </w:rPr>
        <w:t>affect any part of the digestive tract</w:t>
      </w:r>
      <w:r w:rsidR="00B21B8E" w:rsidRPr="0074043B">
        <w:rPr>
          <w:rFonts w:ascii="Book Antiqua" w:hAnsi="Book Antiqua" w:cs="Times New Roman"/>
          <w:sz w:val="24"/>
          <w:szCs w:val="24"/>
        </w:rPr>
        <w:t>. Most commonly, CD affects the small intestine</w:t>
      </w:r>
      <w:r w:rsidR="00CD0E27" w:rsidRPr="0074043B">
        <w:rPr>
          <w:rFonts w:ascii="Book Antiqua" w:hAnsi="Book Antiqua" w:cs="Times New Roman"/>
          <w:sz w:val="24"/>
          <w:szCs w:val="24"/>
        </w:rPr>
        <w:t>.</w:t>
      </w:r>
      <w:r w:rsidR="00B21B8E" w:rsidRPr="0074043B">
        <w:rPr>
          <w:rFonts w:ascii="Book Antiqua" w:hAnsi="Book Antiqua" w:cs="Times New Roman"/>
          <w:sz w:val="24"/>
          <w:szCs w:val="24"/>
        </w:rPr>
        <w:t xml:space="preserve"> </w:t>
      </w:r>
      <w:r w:rsidR="002B7F3F" w:rsidRPr="0074043B">
        <w:rPr>
          <w:rFonts w:ascii="Book Antiqua" w:hAnsi="Book Antiqua" w:cs="Times New Roman"/>
          <w:sz w:val="24"/>
          <w:szCs w:val="24"/>
        </w:rPr>
        <w:t>CD is</w:t>
      </w:r>
      <w:r w:rsidR="00B21B8E" w:rsidRPr="0074043B">
        <w:rPr>
          <w:rFonts w:ascii="Book Antiqua" w:hAnsi="Book Antiqua" w:cs="Times New Roman"/>
          <w:sz w:val="24"/>
          <w:szCs w:val="24"/>
        </w:rPr>
        <w:t xml:space="preserve"> a phenotype of</w:t>
      </w:r>
      <w:r w:rsidRPr="0074043B">
        <w:rPr>
          <w:rFonts w:ascii="Book Antiqua" w:hAnsi="Book Antiqua" w:cs="Times New Roman"/>
          <w:sz w:val="24"/>
          <w:szCs w:val="24"/>
        </w:rPr>
        <w:t xml:space="preserve"> inflammatory bowel disease</w:t>
      </w:r>
      <w:r w:rsidR="00D90C30" w:rsidRPr="0074043B">
        <w:rPr>
          <w:rFonts w:ascii="Book Antiqua" w:hAnsi="Book Antiqua" w:cs="Times New Roman"/>
          <w:sz w:val="24"/>
          <w:szCs w:val="24"/>
        </w:rPr>
        <w:t xml:space="preserve"> </w:t>
      </w:r>
      <w:r w:rsidRPr="0074043B">
        <w:rPr>
          <w:rFonts w:ascii="Book Antiqua" w:hAnsi="Book Antiqua" w:cs="Times New Roman"/>
          <w:sz w:val="24"/>
          <w:szCs w:val="24"/>
        </w:rPr>
        <w:t>(IBD)</w:t>
      </w:r>
      <w:bookmarkEnd w:id="24"/>
      <w:bookmarkEnd w:id="25"/>
      <w:r w:rsidR="00182E79"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r w:rsidR="00670848" w:rsidRPr="0074043B">
        <w:rPr>
          <w:rFonts w:ascii="Book Antiqua" w:hAnsi="Book Antiqua" w:cs="Times New Roman"/>
          <w:sz w:val="24"/>
          <w:szCs w:val="24"/>
        </w:rPr>
        <w:t>Geographically, CD is most prevalent in developed, western countries</w:t>
      </w:r>
      <w:r w:rsidR="00CF2F63" w:rsidRPr="0074043B">
        <w:rPr>
          <w:rFonts w:ascii="Book Antiqua" w:hAnsi="Book Antiqua" w:cs="Times New Roman"/>
          <w:sz w:val="24"/>
          <w:szCs w:val="24"/>
        </w:rPr>
        <w:t>.</w:t>
      </w:r>
      <w:r w:rsidR="00670848" w:rsidRPr="0074043B">
        <w:rPr>
          <w:rFonts w:ascii="Book Antiqua" w:hAnsi="Book Antiqua" w:cs="Times New Roman"/>
          <w:sz w:val="24"/>
          <w:szCs w:val="24"/>
        </w:rPr>
        <w:t xml:space="preserve"> </w:t>
      </w:r>
      <w:r w:rsidR="00CF2F63" w:rsidRPr="0074043B">
        <w:rPr>
          <w:rFonts w:ascii="Book Antiqua" w:hAnsi="Book Antiqua" w:cs="Times New Roman"/>
          <w:sz w:val="24"/>
          <w:szCs w:val="24"/>
        </w:rPr>
        <w:t xml:space="preserve">However, recent epidemiologic studies </w:t>
      </w:r>
      <w:r w:rsidR="00830A6A" w:rsidRPr="0074043B">
        <w:rPr>
          <w:rFonts w:ascii="Book Antiqua" w:hAnsi="Book Antiqua" w:cs="Times New Roman" w:hint="eastAsia"/>
          <w:sz w:val="24"/>
          <w:szCs w:val="24"/>
        </w:rPr>
        <w:t xml:space="preserve">definitely </w:t>
      </w:r>
      <w:r w:rsidR="00CF2F63" w:rsidRPr="0074043B">
        <w:rPr>
          <w:rFonts w:ascii="Book Antiqua" w:hAnsi="Book Antiqua" w:cs="Times New Roman"/>
          <w:sz w:val="24"/>
          <w:szCs w:val="24"/>
        </w:rPr>
        <w:t xml:space="preserve">support a rapid </w:t>
      </w:r>
      <w:r w:rsidR="00320DF6" w:rsidRPr="0074043B">
        <w:rPr>
          <w:rFonts w:ascii="Book Antiqua" w:hAnsi="Book Antiqua" w:cs="Times New Roman"/>
          <w:sz w:val="24"/>
          <w:szCs w:val="24"/>
        </w:rPr>
        <w:t>increase in disease incidence</w:t>
      </w:r>
      <w:r w:rsidR="00CF2F63" w:rsidRPr="0074043B">
        <w:rPr>
          <w:rFonts w:ascii="Book Antiqua" w:hAnsi="Book Antiqua" w:cs="Times New Roman"/>
          <w:sz w:val="24"/>
          <w:szCs w:val="24"/>
        </w:rPr>
        <w:t xml:space="preserve"> in developing countries. </w:t>
      </w:r>
      <w:r w:rsidR="00B2387B" w:rsidRPr="0074043B">
        <w:rPr>
          <w:rFonts w:ascii="Book Antiqua" w:hAnsi="Book Antiqua" w:cs="Times New Roman"/>
          <w:sz w:val="24"/>
          <w:szCs w:val="24"/>
        </w:rPr>
        <w:t xml:space="preserve">Factors such as urbanization, improved sanitation, </w:t>
      </w:r>
      <w:r w:rsidR="00577770" w:rsidRPr="0074043B">
        <w:rPr>
          <w:rFonts w:ascii="Book Antiqua" w:hAnsi="Book Antiqua" w:cs="Times New Roman"/>
          <w:sz w:val="24"/>
          <w:szCs w:val="24"/>
        </w:rPr>
        <w:t xml:space="preserve">increased use of antibiotics and </w:t>
      </w:r>
      <w:r w:rsidR="00B2387B" w:rsidRPr="0074043B">
        <w:rPr>
          <w:rFonts w:ascii="Book Antiqua" w:hAnsi="Book Antiqua" w:cs="Times New Roman"/>
          <w:sz w:val="24"/>
          <w:szCs w:val="24"/>
        </w:rPr>
        <w:t xml:space="preserve">modern western diets have all been attributed to the rise </w:t>
      </w:r>
      <w:r w:rsidR="002764A8" w:rsidRPr="0074043B">
        <w:rPr>
          <w:rFonts w:ascii="Book Antiqua" w:hAnsi="Book Antiqua" w:cs="Times New Roman"/>
          <w:sz w:val="24"/>
          <w:szCs w:val="24"/>
        </w:rPr>
        <w:t xml:space="preserve">of </w:t>
      </w:r>
      <w:r w:rsidR="00C029D1" w:rsidRPr="0074043B">
        <w:rPr>
          <w:rFonts w:ascii="Book Antiqua" w:hAnsi="Book Antiqua" w:cs="Times New Roman"/>
          <w:sz w:val="24"/>
          <w:szCs w:val="24"/>
        </w:rPr>
        <w:t>CD</w:t>
      </w:r>
      <w:r w:rsidR="00C029D1" w:rsidRPr="0074043B">
        <w:rPr>
          <w:rFonts w:ascii="Book Antiqua" w:hAnsi="Book Antiqua" w:cs="Times New Roman"/>
          <w:sz w:val="24"/>
          <w:szCs w:val="24"/>
          <w:vertAlign w:val="superscript"/>
        </w:rPr>
        <w:t>[1</w:t>
      </w:r>
      <w:r w:rsidR="00642D9B">
        <w:rPr>
          <w:rFonts w:ascii="Book Antiqua" w:hAnsi="Book Antiqua" w:cs="Times New Roman"/>
          <w:sz w:val="24"/>
          <w:szCs w:val="24"/>
          <w:vertAlign w:val="superscript"/>
        </w:rPr>
        <w:t>,</w:t>
      </w:r>
      <w:r w:rsidR="00AA4023" w:rsidRPr="0074043B">
        <w:rPr>
          <w:rFonts w:ascii="Book Antiqua" w:hAnsi="Book Antiqua" w:cs="Times New Roman"/>
          <w:sz w:val="24"/>
          <w:szCs w:val="24"/>
          <w:vertAlign w:val="superscript"/>
        </w:rPr>
        <w:t>2</w:t>
      </w:r>
      <w:r w:rsidR="00C029D1" w:rsidRPr="0074043B">
        <w:rPr>
          <w:rFonts w:ascii="Book Antiqua" w:hAnsi="Book Antiqua" w:cs="Times New Roman"/>
          <w:sz w:val="24"/>
          <w:szCs w:val="24"/>
          <w:vertAlign w:val="superscript"/>
        </w:rPr>
        <w:t>]</w:t>
      </w:r>
      <w:r w:rsidR="00182E79" w:rsidRPr="0074043B">
        <w:rPr>
          <w:rFonts w:ascii="Book Antiqua" w:hAnsi="Book Antiqua" w:cs="Times New Roman"/>
          <w:sz w:val="24"/>
          <w:szCs w:val="24"/>
        </w:rPr>
        <w:t>.</w:t>
      </w:r>
      <w:r w:rsidR="00EB2D05" w:rsidRPr="0074043B">
        <w:rPr>
          <w:rFonts w:ascii="Book Antiqua" w:hAnsi="Book Antiqua" w:cs="Times New Roman"/>
          <w:sz w:val="24"/>
          <w:szCs w:val="24"/>
        </w:rPr>
        <w:t xml:space="preserve"> </w:t>
      </w:r>
      <w:r w:rsidR="00C23C03" w:rsidRPr="0074043B">
        <w:rPr>
          <w:rFonts w:ascii="Book Antiqua" w:hAnsi="Book Antiqua" w:cs="Times New Roman"/>
          <w:sz w:val="24"/>
          <w:szCs w:val="24"/>
        </w:rPr>
        <w:t>Therefore;</w:t>
      </w:r>
      <w:r w:rsidR="00B2387B" w:rsidRPr="0074043B">
        <w:rPr>
          <w:rFonts w:ascii="Book Antiqua" w:hAnsi="Book Antiqua" w:cs="Times New Roman"/>
          <w:sz w:val="24"/>
          <w:szCs w:val="24"/>
        </w:rPr>
        <w:t xml:space="preserve"> it should be </w:t>
      </w:r>
      <w:r w:rsidR="00215CE6" w:rsidRPr="0074043B">
        <w:rPr>
          <w:rFonts w:ascii="Book Antiqua" w:hAnsi="Book Antiqua" w:cs="Times New Roman"/>
          <w:sz w:val="24"/>
          <w:szCs w:val="24"/>
        </w:rPr>
        <w:t>highly valued</w:t>
      </w:r>
      <w:r w:rsidR="00B2387B" w:rsidRPr="0074043B">
        <w:rPr>
          <w:rFonts w:ascii="Book Antiqua" w:hAnsi="Book Antiqua" w:cs="Times New Roman"/>
          <w:sz w:val="24"/>
          <w:szCs w:val="24"/>
        </w:rPr>
        <w:t xml:space="preserve"> that the prevalence of CD will only increase in the near future.</w:t>
      </w:r>
    </w:p>
    <w:p w14:paraId="092E544F" w14:textId="6E2D6E5A" w:rsidR="00215CE6" w:rsidRPr="0074043B" w:rsidRDefault="009709C1" w:rsidP="00642D9B">
      <w:pPr>
        <w:spacing w:line="360" w:lineRule="auto"/>
        <w:ind w:firstLineChars="100" w:firstLine="240"/>
        <w:rPr>
          <w:rFonts w:ascii="Book Antiqua" w:hAnsi="Book Antiqua" w:cs="Times New Roman"/>
          <w:color w:val="000000"/>
          <w:sz w:val="24"/>
          <w:szCs w:val="24"/>
        </w:rPr>
      </w:pPr>
      <w:r w:rsidRPr="0074043B">
        <w:rPr>
          <w:rFonts w:ascii="Book Antiqua" w:hAnsi="Book Antiqua" w:cs="Times New Roman"/>
          <w:sz w:val="24"/>
          <w:szCs w:val="24"/>
        </w:rPr>
        <w:t>To date</w:t>
      </w:r>
      <w:r w:rsidR="00182E79"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r w:rsidRPr="0074043B">
        <w:rPr>
          <w:rFonts w:ascii="Book Antiqua" w:hAnsi="Book Antiqua" w:cs="Times New Roman"/>
          <w:sz w:val="24"/>
          <w:szCs w:val="24"/>
        </w:rPr>
        <w:t xml:space="preserve">the pathogenesis of CD is not fully </w:t>
      </w:r>
      <w:r w:rsidR="00B2387B" w:rsidRPr="0074043B">
        <w:rPr>
          <w:rFonts w:ascii="Book Antiqua" w:hAnsi="Book Antiqua" w:cs="Times New Roman"/>
          <w:sz w:val="24"/>
          <w:szCs w:val="24"/>
        </w:rPr>
        <w:t>understood. The current dogma attributes CD to biological factors such as immune response,</w:t>
      </w:r>
      <w:r w:rsidR="00E60EB4" w:rsidRPr="0074043B">
        <w:rPr>
          <w:rFonts w:ascii="Book Antiqua" w:hAnsi="Book Antiqua" w:cs="Times New Roman"/>
          <w:sz w:val="24"/>
          <w:szCs w:val="24"/>
        </w:rPr>
        <w:t xml:space="preserve"> </w:t>
      </w:r>
      <w:r w:rsidRPr="0074043B">
        <w:rPr>
          <w:rFonts w:ascii="Book Antiqua" w:hAnsi="Book Antiqua" w:cs="Times New Roman"/>
          <w:sz w:val="24"/>
          <w:szCs w:val="24"/>
        </w:rPr>
        <w:t>genetic</w:t>
      </w:r>
      <w:r w:rsidR="00182E79" w:rsidRPr="0074043B">
        <w:rPr>
          <w:rFonts w:ascii="Book Antiqua" w:hAnsi="Book Antiqua" w:cs="Times New Roman"/>
          <w:sz w:val="24"/>
          <w:szCs w:val="24"/>
        </w:rPr>
        <w:t xml:space="preserve"> </w:t>
      </w:r>
      <w:r w:rsidRPr="0074043B">
        <w:rPr>
          <w:rFonts w:ascii="Book Antiqua" w:hAnsi="Book Antiqua" w:cs="Times New Roman"/>
          <w:sz w:val="24"/>
          <w:szCs w:val="24"/>
        </w:rPr>
        <w:t>susceptibility</w:t>
      </w:r>
      <w:r w:rsidR="00182E79"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bookmarkStart w:id="43" w:name="OLE_LINK1"/>
      <w:bookmarkStart w:id="44" w:name="OLE_LINK2"/>
      <w:r w:rsidR="00CF2F63" w:rsidRPr="0074043B">
        <w:rPr>
          <w:rFonts w:ascii="Book Antiqua" w:hAnsi="Book Antiqua" w:cs="Times New Roman"/>
          <w:sz w:val="24"/>
          <w:szCs w:val="24"/>
        </w:rPr>
        <w:t>intestinal dysbiosis</w:t>
      </w:r>
      <w:bookmarkEnd w:id="43"/>
      <w:bookmarkEnd w:id="44"/>
      <w:r w:rsidR="00CF2F63" w:rsidRPr="0074043B">
        <w:rPr>
          <w:rFonts w:ascii="Book Antiqua" w:hAnsi="Book Antiqua" w:cs="Times New Roman"/>
          <w:sz w:val="24"/>
          <w:szCs w:val="24"/>
        </w:rPr>
        <w:t xml:space="preserve"> </w:t>
      </w:r>
      <w:r w:rsidR="00B2387B" w:rsidRPr="0074043B">
        <w:rPr>
          <w:rFonts w:ascii="Book Antiqua" w:hAnsi="Book Antiqua" w:cs="Times New Roman"/>
          <w:sz w:val="24"/>
          <w:szCs w:val="24"/>
        </w:rPr>
        <w:t xml:space="preserve">as well as external, </w:t>
      </w:r>
      <w:r w:rsidRPr="0074043B">
        <w:rPr>
          <w:rFonts w:ascii="Book Antiqua" w:hAnsi="Book Antiqua" w:cs="Times New Roman"/>
          <w:sz w:val="24"/>
          <w:szCs w:val="24"/>
        </w:rPr>
        <w:t>environmental</w:t>
      </w:r>
      <w:r w:rsidR="00C029D1" w:rsidRPr="0074043B">
        <w:rPr>
          <w:rFonts w:ascii="Book Antiqua" w:hAnsi="Book Antiqua" w:cs="Times New Roman"/>
          <w:sz w:val="24"/>
          <w:szCs w:val="24"/>
        </w:rPr>
        <w:t xml:space="preserve"> factors</w:t>
      </w:r>
      <w:r w:rsidR="00C029D1" w:rsidRPr="0074043B">
        <w:rPr>
          <w:rFonts w:ascii="Book Antiqua" w:hAnsi="Book Antiqua" w:cs="Times New Roman"/>
          <w:sz w:val="24"/>
          <w:szCs w:val="24"/>
          <w:vertAlign w:val="superscript"/>
        </w:rPr>
        <w:t>[3]</w:t>
      </w:r>
      <w:r w:rsidR="00182E79"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r w:rsidRPr="0074043B">
        <w:rPr>
          <w:rFonts w:ascii="Book Antiqua" w:hAnsi="Book Antiqua" w:cs="Times New Roman"/>
          <w:sz w:val="24"/>
          <w:szCs w:val="24"/>
        </w:rPr>
        <w:t>Many studies</w:t>
      </w:r>
      <w:r w:rsidR="00B2387B" w:rsidRPr="0074043B">
        <w:rPr>
          <w:rFonts w:ascii="Book Antiqua" w:hAnsi="Book Antiqua" w:cs="Times New Roman"/>
          <w:sz w:val="24"/>
          <w:szCs w:val="24"/>
        </w:rPr>
        <w:t xml:space="preserve"> have</w:t>
      </w:r>
      <w:r w:rsidRPr="0074043B">
        <w:rPr>
          <w:rFonts w:ascii="Book Antiqua" w:hAnsi="Book Antiqua" w:cs="Times New Roman"/>
          <w:sz w:val="24"/>
          <w:szCs w:val="24"/>
        </w:rPr>
        <w:t xml:space="preserve"> demonstrated that</w:t>
      </w:r>
      <w:bookmarkStart w:id="45" w:name="OLE_LINK22"/>
      <w:bookmarkStart w:id="46" w:name="OLE_LINK23"/>
      <w:r w:rsidR="000D6C7D" w:rsidRPr="0074043B">
        <w:rPr>
          <w:rFonts w:ascii="Book Antiqua" w:hAnsi="Book Antiqua" w:cs="Times New Roman"/>
          <w:sz w:val="24"/>
          <w:szCs w:val="24"/>
        </w:rPr>
        <w:t xml:space="preserve"> </w:t>
      </w:r>
      <w:r w:rsidR="00182E79" w:rsidRPr="0074043B">
        <w:rPr>
          <w:rFonts w:ascii="Book Antiqua" w:hAnsi="Book Antiqua" w:cs="Times New Roman"/>
          <w:sz w:val="24"/>
          <w:szCs w:val="24"/>
        </w:rPr>
        <w:t xml:space="preserve">the onset and development of CD </w:t>
      </w:r>
      <w:r w:rsidR="00670848" w:rsidRPr="0074043B">
        <w:rPr>
          <w:rFonts w:ascii="Book Antiqua" w:hAnsi="Book Antiqua" w:cs="Times New Roman"/>
          <w:sz w:val="24"/>
          <w:szCs w:val="24"/>
        </w:rPr>
        <w:t xml:space="preserve">are </w:t>
      </w:r>
      <w:r w:rsidR="00182E79" w:rsidRPr="0074043B">
        <w:rPr>
          <w:rFonts w:ascii="Book Antiqua" w:hAnsi="Book Antiqua" w:cs="Times New Roman"/>
          <w:sz w:val="24"/>
          <w:szCs w:val="24"/>
        </w:rPr>
        <w:t xml:space="preserve">closely related to the intestinal </w:t>
      </w:r>
      <w:bookmarkEnd w:id="45"/>
      <w:bookmarkEnd w:id="46"/>
      <w:r w:rsidR="00B2387B" w:rsidRPr="0074043B">
        <w:rPr>
          <w:rFonts w:ascii="Book Antiqua" w:hAnsi="Book Antiqua" w:cs="Times New Roman"/>
          <w:sz w:val="24"/>
          <w:szCs w:val="24"/>
        </w:rPr>
        <w:t xml:space="preserve">microbiome; </w:t>
      </w:r>
      <w:r w:rsidR="009F2BF7" w:rsidRPr="0074043B">
        <w:rPr>
          <w:rFonts w:ascii="Book Antiqua" w:hAnsi="Book Antiqua" w:cs="Times New Roman"/>
          <w:sz w:val="24"/>
          <w:szCs w:val="24"/>
        </w:rPr>
        <w:t>which</w:t>
      </w:r>
      <w:r w:rsidR="00277996" w:rsidRPr="0074043B">
        <w:rPr>
          <w:rFonts w:ascii="Book Antiqua" w:hAnsi="Book Antiqua" w:cs="Times New Roman"/>
          <w:sz w:val="24"/>
          <w:szCs w:val="24"/>
        </w:rPr>
        <w:t xml:space="preserve"> </w:t>
      </w:r>
      <w:r w:rsidR="00670848" w:rsidRPr="0074043B">
        <w:rPr>
          <w:rFonts w:ascii="Book Antiqua" w:hAnsi="Book Antiqua" w:cs="Times New Roman"/>
          <w:sz w:val="24"/>
          <w:szCs w:val="24"/>
        </w:rPr>
        <w:t>has a</w:t>
      </w:r>
      <w:r w:rsidR="00B2387B" w:rsidRPr="0074043B">
        <w:rPr>
          <w:rFonts w:ascii="Book Antiqua" w:hAnsi="Book Antiqua" w:cs="Times New Roman"/>
          <w:sz w:val="24"/>
          <w:szCs w:val="24"/>
        </w:rPr>
        <w:t xml:space="preserve"> </w:t>
      </w:r>
      <w:r w:rsidR="00670848" w:rsidRPr="0074043B">
        <w:rPr>
          <w:rFonts w:ascii="Book Antiqua" w:hAnsi="Book Antiqua" w:cs="Times New Roman"/>
          <w:sz w:val="24"/>
          <w:szCs w:val="24"/>
        </w:rPr>
        <w:t>strong relationship</w:t>
      </w:r>
      <w:r w:rsidR="00B2387B" w:rsidRPr="0074043B">
        <w:rPr>
          <w:rFonts w:ascii="Book Antiqua" w:hAnsi="Book Antiqua" w:cs="Times New Roman"/>
          <w:sz w:val="24"/>
          <w:szCs w:val="24"/>
        </w:rPr>
        <w:t xml:space="preserve"> with </w:t>
      </w:r>
      <w:bookmarkStart w:id="47" w:name="OLE_LINK26"/>
      <w:bookmarkStart w:id="48" w:name="OLE_LINK27"/>
      <w:r w:rsidR="00B2387B" w:rsidRPr="0074043B">
        <w:rPr>
          <w:rFonts w:ascii="Book Antiqua" w:hAnsi="Book Antiqua" w:cs="Times New Roman"/>
          <w:sz w:val="24"/>
          <w:szCs w:val="24"/>
        </w:rPr>
        <w:t xml:space="preserve">the </w:t>
      </w:r>
      <w:r w:rsidR="00182E79" w:rsidRPr="0074043B">
        <w:rPr>
          <w:rFonts w:ascii="Book Antiqua" w:hAnsi="Book Antiqua" w:cs="Times New Roman"/>
          <w:sz w:val="24"/>
          <w:szCs w:val="24"/>
        </w:rPr>
        <w:t>brain-gut-enteric microbiota axis</w:t>
      </w:r>
      <w:bookmarkEnd w:id="47"/>
      <w:bookmarkEnd w:id="48"/>
      <w:r w:rsidR="00215CE6" w:rsidRPr="0074043B">
        <w:rPr>
          <w:rFonts w:ascii="Book Antiqua" w:hAnsi="Book Antiqua" w:cs="Times New Roman"/>
          <w:sz w:val="24"/>
          <w:szCs w:val="24"/>
        </w:rPr>
        <w:t xml:space="preserve"> in particular</w:t>
      </w:r>
      <w:r w:rsidR="00182E79" w:rsidRPr="0074043B">
        <w:rPr>
          <w:rFonts w:ascii="Book Antiqua" w:hAnsi="Book Antiqua" w:cs="Times New Roman"/>
          <w:sz w:val="24"/>
          <w:szCs w:val="24"/>
        </w:rPr>
        <w:t>. In recent years</w:t>
      </w:r>
      <w:r w:rsidR="00073E1B" w:rsidRPr="0074043B">
        <w:rPr>
          <w:rFonts w:ascii="Book Antiqua" w:hAnsi="Book Antiqua" w:cs="Times New Roman"/>
          <w:sz w:val="24"/>
          <w:szCs w:val="24"/>
        </w:rPr>
        <w:t xml:space="preserve">, </w:t>
      </w:r>
      <w:r w:rsidR="00A37CCC" w:rsidRPr="0074043B">
        <w:rPr>
          <w:rFonts w:ascii="Book Antiqua" w:hAnsi="Book Antiqua" w:cs="Times New Roman"/>
          <w:sz w:val="24"/>
          <w:szCs w:val="24"/>
        </w:rPr>
        <w:t xml:space="preserve">the </w:t>
      </w:r>
      <w:r w:rsidR="00073E1B" w:rsidRPr="0074043B">
        <w:rPr>
          <w:rFonts w:ascii="Book Antiqua" w:hAnsi="Book Antiqua" w:cs="Times New Roman"/>
          <w:sz w:val="24"/>
          <w:szCs w:val="24"/>
        </w:rPr>
        <w:t xml:space="preserve">mechanism of brain-gut-enteric microbiota axis in CD patients </w:t>
      </w:r>
      <w:r w:rsidR="00A37CCC" w:rsidRPr="0074043B">
        <w:rPr>
          <w:rFonts w:ascii="Book Antiqua" w:hAnsi="Book Antiqua" w:cs="Times New Roman"/>
          <w:sz w:val="24"/>
          <w:szCs w:val="24"/>
        </w:rPr>
        <w:t xml:space="preserve">has </w:t>
      </w:r>
      <w:r w:rsidR="00073E1B" w:rsidRPr="0074043B">
        <w:rPr>
          <w:rFonts w:ascii="Book Antiqua" w:hAnsi="Book Antiqua" w:cs="Times New Roman"/>
          <w:sz w:val="24"/>
          <w:szCs w:val="24"/>
        </w:rPr>
        <w:t xml:space="preserve">gained </w:t>
      </w:r>
      <w:r w:rsidR="004834D9" w:rsidRPr="0074043B">
        <w:rPr>
          <w:rFonts w:ascii="Book Antiqua" w:hAnsi="Book Antiqua" w:cs="Times New Roman" w:hint="eastAsia"/>
          <w:sz w:val="24"/>
          <w:szCs w:val="24"/>
        </w:rPr>
        <w:t xml:space="preserve">more </w:t>
      </w:r>
      <w:r w:rsidR="00073E1B" w:rsidRPr="0074043B">
        <w:rPr>
          <w:rFonts w:ascii="Book Antiqua" w:hAnsi="Book Antiqua" w:cs="Times New Roman"/>
          <w:sz w:val="24"/>
          <w:szCs w:val="24"/>
        </w:rPr>
        <w:t>attention by researchers</w:t>
      </w:r>
      <w:bookmarkStart w:id="49" w:name="OLE_LINK17"/>
      <w:bookmarkStart w:id="50" w:name="OLE_LINK18"/>
      <w:r w:rsidR="00A37CCC" w:rsidRPr="0074043B">
        <w:rPr>
          <w:rFonts w:ascii="Book Antiqua" w:hAnsi="Book Antiqua" w:cs="Times New Roman"/>
          <w:sz w:val="24"/>
          <w:szCs w:val="24"/>
        </w:rPr>
        <w:t>. In particular, the advent of blood oxygenation level dependent functional magnetic resonance imaging (BOLD-fMRI) and hydrogen proton magnetic resonance spectroscopy (</w:t>
      </w:r>
      <w:r w:rsidR="00A37CCC" w:rsidRPr="0074043B">
        <w:rPr>
          <w:rFonts w:ascii="Book Antiqua" w:hAnsi="Book Antiqua" w:cs="Times New Roman"/>
          <w:sz w:val="24"/>
          <w:szCs w:val="24"/>
          <w:vertAlign w:val="superscript"/>
        </w:rPr>
        <w:t>1</w:t>
      </w:r>
      <w:r w:rsidR="00A37CCC" w:rsidRPr="0074043B">
        <w:rPr>
          <w:rFonts w:ascii="Book Antiqua" w:hAnsi="Book Antiqua" w:cs="Times New Roman"/>
          <w:sz w:val="24"/>
          <w:szCs w:val="24"/>
        </w:rPr>
        <w:t>H-MRS) has allowed non-invasive detection of</w:t>
      </w:r>
      <w:r w:rsidR="00E60EB4" w:rsidRPr="0074043B">
        <w:rPr>
          <w:rFonts w:ascii="Book Antiqua" w:hAnsi="Book Antiqua" w:cs="Times New Roman"/>
          <w:sz w:val="24"/>
          <w:szCs w:val="24"/>
        </w:rPr>
        <w:t xml:space="preserve"> </w:t>
      </w:r>
      <w:r w:rsidR="00073E1B" w:rsidRPr="0074043B">
        <w:rPr>
          <w:rFonts w:ascii="Book Antiqua" w:hAnsi="Book Antiqua" w:cs="Times New Roman"/>
          <w:sz w:val="24"/>
          <w:szCs w:val="24"/>
        </w:rPr>
        <w:t>brain activity and biochemical changes</w:t>
      </w:r>
      <w:r w:rsidR="00A37CCC" w:rsidRPr="0074043B">
        <w:rPr>
          <w:rFonts w:ascii="Book Antiqua" w:hAnsi="Book Antiqua" w:cs="Times New Roman"/>
          <w:sz w:val="24"/>
          <w:szCs w:val="24"/>
        </w:rPr>
        <w:t>.</w:t>
      </w:r>
      <w:r w:rsidR="00073E1B" w:rsidRPr="0074043B">
        <w:rPr>
          <w:rFonts w:ascii="Book Antiqua" w:hAnsi="Book Antiqua" w:cs="Times New Roman"/>
          <w:sz w:val="24"/>
          <w:szCs w:val="24"/>
        </w:rPr>
        <w:t xml:space="preserve"> </w:t>
      </w:r>
      <w:r w:rsidR="00A37CCC" w:rsidRPr="0074043B">
        <w:rPr>
          <w:rFonts w:ascii="Book Antiqua" w:hAnsi="Book Antiqua" w:cs="Times New Roman"/>
          <w:sz w:val="24"/>
          <w:szCs w:val="24"/>
        </w:rPr>
        <w:t xml:space="preserve">Using fMRI, </w:t>
      </w:r>
      <w:bookmarkEnd w:id="49"/>
      <w:bookmarkEnd w:id="50"/>
      <w:r w:rsidR="00E631AF" w:rsidRPr="0074043B">
        <w:rPr>
          <w:rFonts w:ascii="Book Antiqua" w:hAnsi="Book Antiqua" w:cs="Times New Roman"/>
          <w:color w:val="000000"/>
          <w:sz w:val="24"/>
          <w:szCs w:val="24"/>
        </w:rPr>
        <w:t>Agostini</w:t>
      </w:r>
      <w:r w:rsidR="00073E1B" w:rsidRPr="0074043B">
        <w:rPr>
          <w:rFonts w:ascii="Book Antiqua" w:hAnsi="Book Antiqua" w:cs="Times New Roman"/>
          <w:color w:val="000000"/>
          <w:sz w:val="24"/>
          <w:szCs w:val="24"/>
        </w:rPr>
        <w:t xml:space="preserve"> </w:t>
      </w:r>
      <w:r w:rsidR="00073E1B" w:rsidRPr="0074043B">
        <w:rPr>
          <w:rFonts w:ascii="Book Antiqua" w:hAnsi="Book Antiqua" w:cs="Times New Roman"/>
          <w:sz w:val="24"/>
          <w:szCs w:val="24"/>
        </w:rPr>
        <w:t>et</w:t>
      </w:r>
      <w:r w:rsidR="00612D74" w:rsidRPr="0074043B">
        <w:rPr>
          <w:rFonts w:ascii="Book Antiqua" w:hAnsi="Book Antiqua" w:cs="Times New Roman"/>
          <w:sz w:val="24"/>
          <w:szCs w:val="24"/>
        </w:rPr>
        <w:t xml:space="preserve"> </w:t>
      </w:r>
      <w:r w:rsidR="00073E1B" w:rsidRPr="0074043B">
        <w:rPr>
          <w:rFonts w:ascii="Book Antiqua" w:hAnsi="Book Antiqua" w:cs="Times New Roman"/>
          <w:sz w:val="24"/>
          <w:szCs w:val="24"/>
        </w:rPr>
        <w:t>al</w:t>
      </w:r>
      <w:r w:rsidR="00680163" w:rsidRPr="0074043B">
        <w:rPr>
          <w:rFonts w:ascii="Book Antiqua" w:hAnsi="Book Antiqua" w:cs="Times New Roman"/>
          <w:sz w:val="24"/>
          <w:szCs w:val="24"/>
        </w:rPr>
        <w:t xml:space="preserve"> and </w:t>
      </w:r>
      <w:r w:rsidR="00E631AF" w:rsidRPr="0074043B">
        <w:rPr>
          <w:rFonts w:ascii="Book Antiqua" w:hAnsi="Book Antiqua" w:cs="Times New Roman"/>
          <w:sz w:val="24"/>
          <w:szCs w:val="24"/>
        </w:rPr>
        <w:t>Bao</w:t>
      </w:r>
      <w:r w:rsidR="00073E1B" w:rsidRPr="0074043B">
        <w:rPr>
          <w:rFonts w:ascii="Book Antiqua" w:hAnsi="Book Antiqua" w:cs="Times New Roman"/>
          <w:sz w:val="24"/>
          <w:szCs w:val="24"/>
        </w:rPr>
        <w:t xml:space="preserve"> </w:t>
      </w:r>
      <w:r w:rsidR="00073E1B" w:rsidRPr="0074043B">
        <w:rPr>
          <w:rFonts w:ascii="Book Antiqua" w:hAnsi="Book Antiqua" w:cs="Times New Roman"/>
          <w:color w:val="000000"/>
          <w:sz w:val="24"/>
          <w:szCs w:val="24"/>
        </w:rPr>
        <w:t>et</w:t>
      </w:r>
      <w:r w:rsidR="00612D74" w:rsidRPr="0074043B">
        <w:rPr>
          <w:rFonts w:ascii="Book Antiqua" w:hAnsi="Book Antiqua" w:cs="Times New Roman"/>
          <w:color w:val="000000"/>
          <w:sz w:val="24"/>
          <w:szCs w:val="24"/>
        </w:rPr>
        <w:t xml:space="preserve"> </w:t>
      </w:r>
      <w:r w:rsidR="00073E1B" w:rsidRPr="0074043B">
        <w:rPr>
          <w:rFonts w:ascii="Book Antiqua" w:hAnsi="Book Antiqua" w:cs="Times New Roman"/>
          <w:color w:val="000000"/>
          <w:sz w:val="24"/>
          <w:szCs w:val="24"/>
        </w:rPr>
        <w:t>al</w:t>
      </w:r>
      <w:r w:rsidR="00215CE6" w:rsidRPr="0074043B">
        <w:rPr>
          <w:rFonts w:ascii="Book Antiqua" w:hAnsi="Book Antiqua" w:cs="Times New Roman"/>
          <w:color w:val="000000"/>
          <w:sz w:val="24"/>
          <w:szCs w:val="24"/>
        </w:rPr>
        <w:t>.</w:t>
      </w:r>
      <w:r w:rsidR="00073E1B" w:rsidRPr="0074043B">
        <w:rPr>
          <w:rFonts w:ascii="Book Antiqua" w:hAnsi="Book Antiqua" w:cs="Times New Roman"/>
          <w:color w:val="000000"/>
          <w:sz w:val="24"/>
          <w:szCs w:val="24"/>
        </w:rPr>
        <w:t xml:space="preserve"> </w:t>
      </w:r>
      <w:r w:rsidR="00670848" w:rsidRPr="0074043B">
        <w:rPr>
          <w:rFonts w:ascii="Book Antiqua" w:hAnsi="Book Antiqua" w:cs="Times New Roman"/>
          <w:sz w:val="24"/>
          <w:szCs w:val="24"/>
        </w:rPr>
        <w:t>w</w:t>
      </w:r>
      <w:r w:rsidR="00F577B9" w:rsidRPr="0074043B">
        <w:rPr>
          <w:rFonts w:ascii="Book Antiqua" w:hAnsi="Book Antiqua" w:cs="Times New Roman"/>
          <w:sz w:val="24"/>
          <w:szCs w:val="24"/>
        </w:rPr>
        <w:t>as</w:t>
      </w:r>
      <w:r w:rsidR="00670848" w:rsidRPr="0074043B">
        <w:rPr>
          <w:rFonts w:ascii="Book Antiqua" w:hAnsi="Book Antiqua" w:cs="Times New Roman"/>
          <w:sz w:val="24"/>
          <w:szCs w:val="24"/>
        </w:rPr>
        <w:t xml:space="preserve"> able to detect</w:t>
      </w:r>
      <w:r w:rsidR="00073E1B" w:rsidRPr="0074043B">
        <w:rPr>
          <w:rFonts w:ascii="Book Antiqua" w:hAnsi="Book Antiqua" w:cs="Times New Roman"/>
          <w:color w:val="000000"/>
          <w:sz w:val="24"/>
          <w:szCs w:val="24"/>
        </w:rPr>
        <w:t xml:space="preserve"> </w:t>
      </w:r>
      <w:r w:rsidR="00A37CCC" w:rsidRPr="0074043B">
        <w:rPr>
          <w:rFonts w:ascii="Book Antiqua" w:hAnsi="Book Antiqua" w:cs="Times New Roman"/>
          <w:color w:val="000000"/>
          <w:sz w:val="24"/>
          <w:szCs w:val="24"/>
        </w:rPr>
        <w:t xml:space="preserve">abnormal </w:t>
      </w:r>
      <w:r w:rsidR="00073E1B" w:rsidRPr="0074043B">
        <w:rPr>
          <w:rFonts w:ascii="Book Antiqua" w:hAnsi="Book Antiqua" w:cs="Times New Roman"/>
          <w:color w:val="000000"/>
          <w:sz w:val="24"/>
          <w:szCs w:val="24"/>
        </w:rPr>
        <w:t>functional</w:t>
      </w:r>
      <w:r w:rsidR="00670848" w:rsidRPr="0074043B">
        <w:rPr>
          <w:rFonts w:ascii="Book Antiqua" w:hAnsi="Book Antiqua" w:cs="Times New Roman"/>
          <w:color w:val="000000"/>
          <w:sz w:val="24"/>
          <w:szCs w:val="24"/>
        </w:rPr>
        <w:t xml:space="preserve"> activity in the cerebral cortex</w:t>
      </w:r>
      <w:r w:rsidR="00073E1B" w:rsidRPr="0074043B">
        <w:rPr>
          <w:rFonts w:ascii="Book Antiqua" w:hAnsi="Book Antiqua" w:cs="Times New Roman"/>
          <w:color w:val="000000"/>
          <w:sz w:val="24"/>
          <w:szCs w:val="24"/>
        </w:rPr>
        <w:t xml:space="preserve"> </w:t>
      </w:r>
      <w:r w:rsidR="00670848" w:rsidRPr="0074043B">
        <w:rPr>
          <w:rFonts w:ascii="Book Antiqua" w:hAnsi="Book Antiqua" w:cs="Times New Roman"/>
          <w:color w:val="000000"/>
          <w:sz w:val="24"/>
          <w:szCs w:val="24"/>
        </w:rPr>
        <w:t>for patients with</w:t>
      </w:r>
      <w:r w:rsidR="00A56A77" w:rsidRPr="0074043B">
        <w:rPr>
          <w:rFonts w:ascii="Book Antiqua" w:hAnsi="Book Antiqua" w:cs="Times New Roman"/>
          <w:color w:val="000000"/>
          <w:sz w:val="24"/>
          <w:szCs w:val="24"/>
        </w:rPr>
        <w:t xml:space="preserve"> CD</w:t>
      </w:r>
      <w:r w:rsidR="00073E1B" w:rsidRPr="0074043B">
        <w:rPr>
          <w:rFonts w:ascii="Book Antiqua" w:hAnsi="Book Antiqua" w:cs="Times New Roman"/>
          <w:color w:val="000000"/>
          <w:sz w:val="24"/>
          <w:szCs w:val="24"/>
        </w:rPr>
        <w:t>.</w:t>
      </w:r>
      <w:r w:rsidR="00073E1B" w:rsidRPr="0074043B">
        <w:rPr>
          <w:rFonts w:ascii="Book Antiqua" w:hAnsi="Book Antiqua" w:cs="Times New Roman"/>
          <w:sz w:val="24"/>
          <w:szCs w:val="24"/>
        </w:rPr>
        <w:t xml:space="preserve"> </w:t>
      </w:r>
      <w:r w:rsidR="00073E1B" w:rsidRPr="0074043B">
        <w:rPr>
          <w:rFonts w:ascii="Book Antiqua" w:hAnsi="Book Antiqua" w:cs="Times New Roman"/>
          <w:color w:val="000000"/>
          <w:sz w:val="24"/>
          <w:szCs w:val="24"/>
        </w:rPr>
        <w:t xml:space="preserve">This paper </w:t>
      </w:r>
      <w:r w:rsidR="00A37CCC" w:rsidRPr="0074043B">
        <w:rPr>
          <w:rFonts w:ascii="Book Antiqua" w:hAnsi="Book Antiqua" w:cs="Times New Roman"/>
          <w:color w:val="000000"/>
          <w:sz w:val="24"/>
          <w:szCs w:val="24"/>
        </w:rPr>
        <w:t xml:space="preserve">therefore serves as a comprehensive </w:t>
      </w:r>
      <w:r w:rsidR="00CE3ED6" w:rsidRPr="0074043B">
        <w:rPr>
          <w:rFonts w:ascii="Book Antiqua" w:hAnsi="Book Antiqua" w:cs="Times New Roman"/>
          <w:color w:val="000000"/>
          <w:sz w:val="24"/>
          <w:szCs w:val="24"/>
        </w:rPr>
        <w:t>review of</w:t>
      </w:r>
      <w:r w:rsidR="00073E1B" w:rsidRPr="0074043B">
        <w:rPr>
          <w:rFonts w:ascii="Book Antiqua" w:hAnsi="Book Antiqua" w:cs="Times New Roman"/>
          <w:color w:val="000000"/>
          <w:sz w:val="24"/>
          <w:szCs w:val="24"/>
        </w:rPr>
        <w:t xml:space="preserve"> the </w:t>
      </w:r>
      <w:r w:rsidR="00F82649" w:rsidRPr="0074043B">
        <w:rPr>
          <w:rFonts w:ascii="Book Antiqua" w:hAnsi="Book Antiqua" w:cs="Times New Roman"/>
          <w:color w:val="000000"/>
          <w:sz w:val="24"/>
          <w:szCs w:val="24"/>
        </w:rPr>
        <w:t xml:space="preserve">current status and </w:t>
      </w:r>
      <w:r w:rsidR="005161DE" w:rsidRPr="0074043B">
        <w:rPr>
          <w:rFonts w:ascii="Book Antiqua" w:hAnsi="Book Antiqua" w:cs="Times New Roman"/>
          <w:color w:val="000000"/>
          <w:sz w:val="24"/>
          <w:szCs w:val="24"/>
        </w:rPr>
        <w:t>prospect</w:t>
      </w:r>
      <w:r w:rsidR="004834D9" w:rsidRPr="0074043B">
        <w:rPr>
          <w:rFonts w:ascii="Book Antiqua" w:hAnsi="Book Antiqua" w:cs="Times New Roman" w:hint="eastAsia"/>
          <w:color w:val="000000"/>
          <w:sz w:val="24"/>
          <w:szCs w:val="24"/>
        </w:rPr>
        <w:t>s</w:t>
      </w:r>
      <w:r w:rsidR="005161DE" w:rsidRPr="0074043B">
        <w:rPr>
          <w:rFonts w:ascii="Book Antiqua" w:hAnsi="Book Antiqua" w:cs="Times New Roman"/>
          <w:color w:val="000000"/>
          <w:sz w:val="24"/>
          <w:szCs w:val="24"/>
        </w:rPr>
        <w:t xml:space="preserve"> on MRS </w:t>
      </w:r>
      <w:r w:rsidR="00A56A77" w:rsidRPr="0074043B">
        <w:rPr>
          <w:rFonts w:ascii="Book Antiqua" w:hAnsi="Book Antiqua" w:cs="Times New Roman"/>
          <w:color w:val="000000"/>
          <w:sz w:val="24"/>
          <w:szCs w:val="24"/>
        </w:rPr>
        <w:t>and</w:t>
      </w:r>
      <w:r w:rsidR="005161DE" w:rsidRPr="0074043B">
        <w:rPr>
          <w:rFonts w:ascii="Book Antiqua" w:hAnsi="Book Antiqua" w:cs="Times New Roman"/>
          <w:color w:val="000000"/>
          <w:sz w:val="24"/>
          <w:szCs w:val="24"/>
        </w:rPr>
        <w:t xml:space="preserve"> fMRI for evaluation of </w:t>
      </w:r>
      <w:r w:rsidR="00F82649" w:rsidRPr="0074043B">
        <w:rPr>
          <w:rFonts w:ascii="Book Antiqua" w:hAnsi="Book Antiqua" w:cs="Times New Roman"/>
          <w:color w:val="000000"/>
          <w:sz w:val="24"/>
          <w:szCs w:val="24"/>
        </w:rPr>
        <w:t xml:space="preserve">patients with Crohn’s </w:t>
      </w:r>
      <w:r w:rsidR="00465369" w:rsidRPr="0074043B">
        <w:rPr>
          <w:rFonts w:ascii="Book Antiqua" w:hAnsi="Book Antiqua" w:cs="Times New Roman"/>
          <w:color w:val="000000"/>
          <w:sz w:val="24"/>
          <w:szCs w:val="24"/>
        </w:rPr>
        <w:t>d</w:t>
      </w:r>
      <w:r w:rsidR="00F82649" w:rsidRPr="0074043B">
        <w:rPr>
          <w:rFonts w:ascii="Book Antiqua" w:hAnsi="Book Antiqua" w:cs="Times New Roman"/>
          <w:color w:val="000000"/>
          <w:sz w:val="24"/>
          <w:szCs w:val="24"/>
        </w:rPr>
        <w:t xml:space="preserve">isease </w:t>
      </w:r>
      <w:r w:rsidR="004834D9" w:rsidRPr="0074043B">
        <w:rPr>
          <w:rFonts w:ascii="Book Antiqua" w:hAnsi="Book Antiqua" w:cs="Times New Roman" w:hint="eastAsia"/>
          <w:color w:val="000000"/>
          <w:sz w:val="24"/>
          <w:szCs w:val="24"/>
        </w:rPr>
        <w:t>base</w:t>
      </w:r>
      <w:r w:rsidR="00320DF6" w:rsidRPr="0074043B">
        <w:rPr>
          <w:rFonts w:ascii="Book Antiqua" w:hAnsi="Book Antiqua" w:cs="Times New Roman"/>
          <w:color w:val="000000"/>
          <w:sz w:val="24"/>
          <w:szCs w:val="24"/>
        </w:rPr>
        <w:t>d</w:t>
      </w:r>
      <w:r w:rsidR="004834D9" w:rsidRPr="0074043B">
        <w:rPr>
          <w:rFonts w:ascii="Book Antiqua" w:hAnsi="Book Antiqua" w:cs="Times New Roman" w:hint="eastAsia"/>
          <w:color w:val="000000"/>
          <w:sz w:val="24"/>
          <w:szCs w:val="24"/>
        </w:rPr>
        <w:t xml:space="preserve"> </w:t>
      </w:r>
      <w:r w:rsidR="00320DF6" w:rsidRPr="0074043B">
        <w:rPr>
          <w:rFonts w:ascii="Book Antiqua" w:hAnsi="Book Antiqua" w:cs="Times New Roman"/>
          <w:color w:val="000000"/>
          <w:sz w:val="24"/>
          <w:szCs w:val="24"/>
        </w:rPr>
        <w:t>on the</w:t>
      </w:r>
      <w:r w:rsidR="00F82649" w:rsidRPr="0074043B">
        <w:rPr>
          <w:rFonts w:ascii="Book Antiqua" w:hAnsi="Book Antiqua" w:cs="Times New Roman"/>
          <w:color w:val="000000"/>
          <w:sz w:val="24"/>
          <w:szCs w:val="24"/>
        </w:rPr>
        <w:t xml:space="preserve"> </w:t>
      </w:r>
      <w:r w:rsidR="00465369" w:rsidRPr="0074043B">
        <w:rPr>
          <w:rFonts w:ascii="Book Antiqua" w:hAnsi="Book Antiqua" w:cs="Times New Roman"/>
          <w:color w:val="000000"/>
          <w:sz w:val="24"/>
          <w:szCs w:val="24"/>
        </w:rPr>
        <w:t>b</w:t>
      </w:r>
      <w:r w:rsidR="00F82649" w:rsidRPr="0074043B">
        <w:rPr>
          <w:rFonts w:ascii="Book Antiqua" w:hAnsi="Book Antiqua" w:cs="Times New Roman"/>
          <w:color w:val="000000"/>
          <w:sz w:val="24"/>
          <w:szCs w:val="24"/>
        </w:rPr>
        <w:t>rain-gut-enteric microbiota axis</w:t>
      </w:r>
      <w:r w:rsidR="001726CA" w:rsidRPr="0074043B">
        <w:rPr>
          <w:rFonts w:ascii="Book Antiqua" w:hAnsi="Book Antiqua" w:cs="Times New Roman"/>
          <w:color w:val="000000"/>
          <w:sz w:val="24"/>
          <w:szCs w:val="24"/>
        </w:rPr>
        <w:t>.</w:t>
      </w:r>
    </w:p>
    <w:p w14:paraId="51651E5C" w14:textId="77777777" w:rsidR="00465369" w:rsidRPr="0074043B" w:rsidRDefault="00465369" w:rsidP="00EF2B59">
      <w:pPr>
        <w:spacing w:line="360" w:lineRule="auto"/>
        <w:jc w:val="left"/>
        <w:rPr>
          <w:rFonts w:ascii="Book Antiqua" w:hAnsi="Book Antiqua" w:cs="Times New Roman"/>
          <w:sz w:val="24"/>
          <w:szCs w:val="24"/>
        </w:rPr>
      </w:pPr>
    </w:p>
    <w:p w14:paraId="2F4A8A16" w14:textId="77777777" w:rsidR="00D10CFF" w:rsidRPr="0074043B" w:rsidRDefault="00E05625" w:rsidP="00EF2B59">
      <w:pPr>
        <w:spacing w:line="360" w:lineRule="auto"/>
        <w:jc w:val="left"/>
        <w:rPr>
          <w:rFonts w:ascii="Book Antiqua" w:hAnsi="Book Antiqua" w:cs="Times New Roman"/>
          <w:b/>
          <w:sz w:val="24"/>
          <w:szCs w:val="24"/>
        </w:rPr>
      </w:pPr>
      <w:r w:rsidRPr="0074043B">
        <w:rPr>
          <w:rFonts w:ascii="Book Antiqua" w:hAnsi="Book Antiqua" w:cs="Times New Roman"/>
          <w:b/>
          <w:sz w:val="24"/>
          <w:szCs w:val="24"/>
        </w:rPr>
        <w:t>R</w:t>
      </w:r>
      <w:r w:rsidR="005D718A" w:rsidRPr="0074043B">
        <w:rPr>
          <w:rFonts w:ascii="Book Antiqua" w:hAnsi="Book Antiqua" w:cs="Times New Roman"/>
          <w:b/>
          <w:sz w:val="24"/>
          <w:szCs w:val="24"/>
        </w:rPr>
        <w:t>OLE OF MICROBIOTA IN ONSET AND DEVELOPMENT OF</w:t>
      </w:r>
      <w:r w:rsidR="00204EB0" w:rsidRPr="0074043B">
        <w:rPr>
          <w:rFonts w:ascii="Book Antiqua" w:hAnsi="Book Antiqua" w:cs="Times New Roman"/>
          <w:b/>
          <w:sz w:val="24"/>
          <w:szCs w:val="24"/>
        </w:rPr>
        <w:t xml:space="preserve"> </w:t>
      </w:r>
      <w:r w:rsidR="00204EB0" w:rsidRPr="0074043B">
        <w:rPr>
          <w:rFonts w:ascii="Book Antiqua" w:hAnsi="Book Antiqua" w:cs="Times New Roman"/>
          <w:b/>
          <w:bCs/>
          <w:sz w:val="24"/>
          <w:szCs w:val="24"/>
        </w:rPr>
        <w:t>CD</w:t>
      </w:r>
    </w:p>
    <w:p w14:paraId="59A03F96" w14:textId="449F9B84" w:rsidR="00AB1E11" w:rsidRPr="0074043B" w:rsidRDefault="00D63770" w:rsidP="00EF2B59">
      <w:pPr>
        <w:spacing w:line="360" w:lineRule="auto"/>
        <w:rPr>
          <w:rFonts w:ascii="Book Antiqua" w:hAnsi="Book Antiqua" w:cs="Times New Roman"/>
          <w:sz w:val="24"/>
          <w:szCs w:val="24"/>
        </w:rPr>
      </w:pPr>
      <w:r w:rsidRPr="0074043B">
        <w:rPr>
          <w:rFonts w:ascii="Book Antiqua" w:hAnsi="Book Antiqua" w:cs="Times New Roman"/>
          <w:sz w:val="24"/>
          <w:szCs w:val="24"/>
        </w:rPr>
        <w:t>The microbiome refers to the microorganisms</w:t>
      </w:r>
      <w:r w:rsidR="003D520E" w:rsidRPr="0074043B">
        <w:rPr>
          <w:rFonts w:ascii="Book Antiqua" w:hAnsi="Book Antiqua" w:cs="Times New Roman"/>
          <w:sz w:val="24"/>
          <w:szCs w:val="24"/>
        </w:rPr>
        <w:t>, genomes</w:t>
      </w:r>
      <w:r w:rsidRPr="0074043B">
        <w:rPr>
          <w:rFonts w:ascii="Book Antiqua" w:hAnsi="Book Antiqua" w:cs="Times New Roman"/>
          <w:sz w:val="24"/>
          <w:szCs w:val="24"/>
        </w:rPr>
        <w:t xml:space="preserve"> and the</w:t>
      </w:r>
      <w:bookmarkStart w:id="51" w:name="OLE_LINK15"/>
      <w:bookmarkStart w:id="52" w:name="OLE_LINK33"/>
      <w:r w:rsidRPr="0074043B">
        <w:rPr>
          <w:rFonts w:ascii="Book Antiqua" w:hAnsi="Book Antiqua" w:cs="Times New Roman"/>
          <w:sz w:val="24"/>
          <w:szCs w:val="24"/>
        </w:rPr>
        <w:t xml:space="preserve"> local environment </w:t>
      </w:r>
      <w:r w:rsidR="003D520E" w:rsidRPr="0074043B">
        <w:rPr>
          <w:rFonts w:ascii="Book Antiqua" w:hAnsi="Book Antiqua" w:cs="Times New Roman" w:hint="eastAsia"/>
          <w:sz w:val="24"/>
          <w:szCs w:val="24"/>
        </w:rPr>
        <w:t>in</w:t>
      </w:r>
      <w:r w:rsidR="003D520E" w:rsidRPr="0074043B">
        <w:rPr>
          <w:rFonts w:ascii="Book Antiqua" w:hAnsi="Book Antiqua" w:cs="Times New Roman"/>
          <w:sz w:val="24"/>
          <w:szCs w:val="24"/>
        </w:rPr>
        <w:t xml:space="preserve"> </w:t>
      </w:r>
      <w:r w:rsidRPr="0074043B">
        <w:rPr>
          <w:rFonts w:ascii="Book Antiqua" w:hAnsi="Book Antiqua" w:cs="Times New Roman"/>
          <w:sz w:val="24"/>
          <w:szCs w:val="24"/>
        </w:rPr>
        <w:t>the human intestine</w:t>
      </w:r>
      <w:bookmarkEnd w:id="51"/>
      <w:bookmarkEnd w:id="52"/>
      <w:r w:rsidR="00C029D1" w:rsidRPr="0074043B">
        <w:rPr>
          <w:rFonts w:ascii="Book Antiqua" w:hAnsi="Book Antiqua" w:cs="Times New Roman"/>
          <w:sz w:val="24"/>
          <w:szCs w:val="24"/>
          <w:vertAlign w:val="superscript"/>
        </w:rPr>
        <w:t>[4]</w:t>
      </w:r>
      <w:r w:rsidRPr="0074043B">
        <w:rPr>
          <w:rFonts w:ascii="Book Antiqua" w:hAnsi="Book Antiqua" w:cs="Times New Roman"/>
          <w:sz w:val="24"/>
          <w:szCs w:val="24"/>
        </w:rPr>
        <w:t>. A</w:t>
      </w:r>
      <w:r w:rsidR="00670848" w:rsidRPr="0074043B">
        <w:rPr>
          <w:rFonts w:ascii="Book Antiqua" w:hAnsi="Book Antiqua" w:cs="Times New Roman"/>
          <w:sz w:val="24"/>
          <w:szCs w:val="24"/>
        </w:rPr>
        <w:t xml:space="preserve"> healthy gut microbiome is </w:t>
      </w:r>
      <w:r w:rsidRPr="0074043B">
        <w:rPr>
          <w:rFonts w:ascii="Book Antiqua" w:hAnsi="Book Antiqua" w:cs="Times New Roman"/>
          <w:sz w:val="24"/>
          <w:szCs w:val="24"/>
        </w:rPr>
        <w:t xml:space="preserve">traditionally comprised of around 100 trillion species of </w:t>
      </w:r>
      <w:r w:rsidR="005A08AF" w:rsidRPr="0074043B">
        <w:rPr>
          <w:rFonts w:ascii="Book Antiqua" w:hAnsi="Book Antiqua" w:cs="Times New Roman"/>
          <w:sz w:val="24"/>
          <w:szCs w:val="24"/>
        </w:rPr>
        <w:t>microbes;</w:t>
      </w:r>
      <w:r w:rsidRPr="0074043B">
        <w:rPr>
          <w:rFonts w:ascii="Book Antiqua" w:hAnsi="Book Antiqua" w:cs="Times New Roman"/>
          <w:sz w:val="24"/>
          <w:szCs w:val="24"/>
        </w:rPr>
        <w:t xml:space="preserve"> most of </w:t>
      </w:r>
      <w:r w:rsidR="00320DF6" w:rsidRPr="0074043B">
        <w:rPr>
          <w:rFonts w:ascii="Book Antiqua" w:hAnsi="Book Antiqua" w:cs="Times New Roman"/>
          <w:sz w:val="24"/>
          <w:szCs w:val="24"/>
        </w:rPr>
        <w:lastRenderedPageBreak/>
        <w:t xml:space="preserve">which </w:t>
      </w:r>
      <w:r w:rsidRPr="0074043B">
        <w:rPr>
          <w:rFonts w:ascii="Book Antiqua" w:hAnsi="Book Antiqua" w:cs="Times New Roman"/>
          <w:sz w:val="24"/>
          <w:szCs w:val="24"/>
        </w:rPr>
        <w:t>are bacteria</w:t>
      </w:r>
      <w:r w:rsidR="00C029D1" w:rsidRPr="0074043B">
        <w:rPr>
          <w:rFonts w:ascii="Book Antiqua" w:hAnsi="Book Antiqua" w:cs="Times New Roman"/>
          <w:sz w:val="24"/>
          <w:szCs w:val="24"/>
          <w:vertAlign w:val="superscript"/>
        </w:rPr>
        <w:t>[5]</w:t>
      </w:r>
      <w:r w:rsidR="00D10CFF"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r w:rsidR="00762544" w:rsidRPr="0074043B">
        <w:rPr>
          <w:rFonts w:ascii="Book Antiqua" w:hAnsi="Book Antiqua" w:cs="Times New Roman"/>
          <w:sz w:val="24"/>
          <w:szCs w:val="24"/>
        </w:rPr>
        <w:t>Interruption</w:t>
      </w:r>
      <w:r w:rsidR="00D10CFF" w:rsidRPr="0074043B">
        <w:rPr>
          <w:rFonts w:ascii="Book Antiqua" w:hAnsi="Book Antiqua" w:cs="Times New Roman"/>
          <w:sz w:val="24"/>
          <w:szCs w:val="24"/>
        </w:rPr>
        <w:t xml:space="preserve"> of the symbiotic relationship between microbiota and the </w:t>
      </w:r>
      <w:r w:rsidR="00D0397D" w:rsidRPr="0074043B">
        <w:rPr>
          <w:rFonts w:ascii="Book Antiqua" w:hAnsi="Book Antiqua" w:cs="Times New Roman"/>
          <w:sz w:val="24"/>
          <w:szCs w:val="24"/>
        </w:rPr>
        <w:t>gastrointestinal (GI)</w:t>
      </w:r>
      <w:r w:rsidR="00D10CFF" w:rsidRPr="0074043B">
        <w:rPr>
          <w:rFonts w:ascii="Book Antiqua" w:hAnsi="Book Antiqua" w:cs="Times New Roman"/>
          <w:sz w:val="24"/>
          <w:szCs w:val="24"/>
        </w:rPr>
        <w:t xml:space="preserve"> tract</w:t>
      </w:r>
      <w:r w:rsidRPr="0074043B">
        <w:rPr>
          <w:rFonts w:ascii="Book Antiqua" w:hAnsi="Book Antiqua" w:cs="Times New Roman"/>
          <w:sz w:val="24"/>
          <w:szCs w:val="24"/>
        </w:rPr>
        <w:t xml:space="preserve"> is </w:t>
      </w:r>
      <w:r w:rsidR="00D10CFF" w:rsidRPr="0074043B">
        <w:rPr>
          <w:rFonts w:ascii="Book Antiqua" w:hAnsi="Book Antiqua" w:cs="Times New Roman"/>
          <w:sz w:val="24"/>
          <w:szCs w:val="24"/>
        </w:rPr>
        <w:t>referred to as dysbiosis</w:t>
      </w:r>
      <w:r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r w:rsidRPr="0074043B">
        <w:rPr>
          <w:rFonts w:ascii="Book Antiqua" w:hAnsi="Book Antiqua" w:cs="Times New Roman"/>
          <w:sz w:val="24"/>
          <w:szCs w:val="24"/>
        </w:rPr>
        <w:t xml:space="preserve">which </w:t>
      </w:r>
      <w:r w:rsidR="00D10CFF" w:rsidRPr="0074043B">
        <w:rPr>
          <w:rFonts w:ascii="Book Antiqua" w:hAnsi="Book Antiqua" w:cs="Times New Roman"/>
          <w:sz w:val="24"/>
          <w:szCs w:val="24"/>
        </w:rPr>
        <w:t>perturbs host functions and</w:t>
      </w:r>
      <w:r w:rsidR="00E60EB4" w:rsidRPr="0074043B">
        <w:rPr>
          <w:rFonts w:ascii="Book Antiqua" w:hAnsi="Book Antiqua" w:cs="Times New Roman"/>
          <w:sz w:val="24"/>
          <w:szCs w:val="24"/>
        </w:rPr>
        <w:t xml:space="preserve"> </w:t>
      </w:r>
      <w:r w:rsidRPr="0074043B">
        <w:rPr>
          <w:rFonts w:ascii="Book Antiqua" w:hAnsi="Book Antiqua" w:cs="Times New Roman"/>
          <w:sz w:val="24"/>
          <w:szCs w:val="24"/>
        </w:rPr>
        <w:t>is a precursor to disorders</w:t>
      </w:r>
      <w:r w:rsidR="00F83B9E" w:rsidRPr="0074043B">
        <w:rPr>
          <w:rFonts w:ascii="Book Antiqua" w:hAnsi="Book Antiqua" w:cs="Times New Roman" w:hint="eastAsia"/>
          <w:sz w:val="24"/>
          <w:szCs w:val="24"/>
        </w:rPr>
        <w:t>,</w:t>
      </w:r>
      <w:r w:rsidRPr="0074043B">
        <w:rPr>
          <w:rFonts w:ascii="Book Antiqua" w:hAnsi="Book Antiqua" w:cs="Times New Roman"/>
          <w:sz w:val="24"/>
          <w:szCs w:val="24"/>
        </w:rPr>
        <w:t xml:space="preserve"> such as</w:t>
      </w:r>
      <w:r w:rsidR="00D10CFF" w:rsidRPr="0074043B">
        <w:rPr>
          <w:rFonts w:ascii="Book Antiqua" w:hAnsi="Book Antiqua" w:cs="Times New Roman"/>
          <w:sz w:val="24"/>
          <w:szCs w:val="24"/>
        </w:rPr>
        <w:t xml:space="preserve"> IBD</w:t>
      </w:r>
      <w:r w:rsidR="00642D9B">
        <w:rPr>
          <w:rFonts w:ascii="Book Antiqua" w:hAnsi="Book Antiqua" w:cs="Times New Roman"/>
          <w:sz w:val="24"/>
          <w:szCs w:val="24"/>
          <w:vertAlign w:val="superscript"/>
        </w:rPr>
        <w:t>[6,</w:t>
      </w:r>
      <w:r w:rsidR="00C029D1" w:rsidRPr="0074043B">
        <w:rPr>
          <w:rFonts w:ascii="Book Antiqua" w:hAnsi="Book Antiqua" w:cs="Times New Roman"/>
          <w:sz w:val="24"/>
          <w:szCs w:val="24"/>
          <w:vertAlign w:val="superscript"/>
        </w:rPr>
        <w:t>7]</w:t>
      </w:r>
      <w:r w:rsidR="00D10CFF" w:rsidRPr="0074043B">
        <w:rPr>
          <w:rFonts w:ascii="Book Antiqua" w:hAnsi="Book Antiqua" w:cs="Times New Roman"/>
          <w:sz w:val="24"/>
          <w:szCs w:val="24"/>
        </w:rPr>
        <w:t>.</w:t>
      </w:r>
      <w:r w:rsidR="00612E02" w:rsidRPr="0074043B">
        <w:rPr>
          <w:rFonts w:ascii="Book Antiqua" w:hAnsi="Book Antiqua" w:cs="Times New Roman"/>
          <w:sz w:val="24"/>
          <w:szCs w:val="24"/>
        </w:rPr>
        <w:t xml:space="preserve"> </w:t>
      </w:r>
      <w:r w:rsidR="00B65251" w:rsidRPr="0074043B">
        <w:rPr>
          <w:rFonts w:ascii="Book Antiqua" w:hAnsi="Book Antiqua" w:cs="Times New Roman"/>
          <w:sz w:val="24"/>
          <w:szCs w:val="24"/>
        </w:rPr>
        <w:t xml:space="preserve">As </w:t>
      </w:r>
      <w:r w:rsidR="003E7BC6" w:rsidRPr="0074043B">
        <w:rPr>
          <w:rFonts w:ascii="Book Antiqua" w:hAnsi="Book Antiqua" w:cs="Times New Roman"/>
          <w:sz w:val="24"/>
          <w:szCs w:val="24"/>
        </w:rPr>
        <w:t xml:space="preserve">Prosberg </w:t>
      </w:r>
      <w:r w:rsidR="003E7BC6" w:rsidRPr="00642D9B">
        <w:rPr>
          <w:rFonts w:ascii="Book Antiqua" w:hAnsi="Book Antiqua" w:cs="Times New Roman"/>
          <w:i/>
          <w:sz w:val="24"/>
          <w:szCs w:val="24"/>
        </w:rPr>
        <w:t>et al</w:t>
      </w:r>
      <w:r w:rsidR="00C029D1" w:rsidRPr="0074043B">
        <w:rPr>
          <w:rFonts w:ascii="Book Antiqua" w:hAnsi="Book Antiqua" w:cs="Times New Roman"/>
          <w:sz w:val="24"/>
          <w:szCs w:val="24"/>
          <w:vertAlign w:val="superscript"/>
        </w:rPr>
        <w:t>[8]</w:t>
      </w:r>
      <w:r w:rsidRPr="0074043B">
        <w:rPr>
          <w:rFonts w:ascii="Book Antiqua" w:hAnsi="Book Antiqua" w:cs="Times New Roman"/>
          <w:sz w:val="24"/>
          <w:szCs w:val="24"/>
        </w:rPr>
        <w:t xml:space="preserve"> demonstrated through a systematic review</w:t>
      </w:r>
      <w:r w:rsidR="00B65251" w:rsidRPr="0074043B">
        <w:rPr>
          <w:rFonts w:ascii="Book Antiqua" w:hAnsi="Book Antiqua" w:cs="Times New Roman"/>
          <w:sz w:val="24"/>
          <w:szCs w:val="24"/>
        </w:rPr>
        <w:t xml:space="preserve">, </w:t>
      </w:r>
      <w:r w:rsidRPr="0074043B">
        <w:rPr>
          <w:rFonts w:ascii="Book Antiqua" w:hAnsi="Book Antiqua" w:cs="Times New Roman"/>
          <w:sz w:val="24"/>
          <w:szCs w:val="24"/>
        </w:rPr>
        <w:t>patients with active IBD had lower abundance of intestinal flora</w:t>
      </w:r>
      <w:r w:rsidR="00B65251" w:rsidRPr="0074043B">
        <w:rPr>
          <w:rFonts w:ascii="Book Antiqua" w:hAnsi="Book Antiqua" w:cs="Times New Roman"/>
          <w:sz w:val="24"/>
          <w:szCs w:val="24"/>
        </w:rPr>
        <w:t xml:space="preserve"> compared to patients in remission</w:t>
      </w:r>
      <w:r w:rsidRPr="0074043B">
        <w:rPr>
          <w:rFonts w:ascii="Book Antiqua" w:hAnsi="Book Antiqua" w:cs="Times New Roman"/>
          <w:sz w:val="24"/>
          <w:szCs w:val="24"/>
        </w:rPr>
        <w:t xml:space="preserve">. </w:t>
      </w:r>
      <w:r w:rsidR="00B65251" w:rsidRPr="0074043B">
        <w:rPr>
          <w:rFonts w:ascii="Book Antiqua" w:hAnsi="Book Antiqua" w:cs="Times New Roman"/>
          <w:sz w:val="24"/>
          <w:szCs w:val="24"/>
        </w:rPr>
        <w:t>Furthermore, the phenotypes of CD and ulcerative colitis</w:t>
      </w:r>
      <w:r w:rsidR="00F10B39" w:rsidRPr="0074043B">
        <w:rPr>
          <w:rFonts w:ascii="Book Antiqua" w:hAnsi="Book Antiqua" w:cs="Times New Roman" w:hint="eastAsia"/>
          <w:sz w:val="24"/>
          <w:szCs w:val="24"/>
        </w:rPr>
        <w:t xml:space="preserve"> (UC)</w:t>
      </w:r>
      <w:r w:rsidR="00B65251" w:rsidRPr="0074043B">
        <w:rPr>
          <w:rFonts w:ascii="Book Antiqua" w:hAnsi="Book Antiqua" w:cs="Times New Roman"/>
          <w:sz w:val="24"/>
          <w:szCs w:val="24"/>
        </w:rPr>
        <w:t xml:space="preserve"> are distinct. </w:t>
      </w:r>
      <w:r w:rsidRPr="0074043B">
        <w:rPr>
          <w:rFonts w:ascii="Book Antiqua" w:hAnsi="Book Antiqua" w:cs="Times New Roman"/>
          <w:sz w:val="24"/>
          <w:szCs w:val="24"/>
        </w:rPr>
        <w:t>Therefore, t</w:t>
      </w:r>
      <w:r w:rsidR="00612E02" w:rsidRPr="0074043B">
        <w:rPr>
          <w:rFonts w:ascii="Book Antiqua" w:hAnsi="Book Antiqua" w:cs="Times New Roman"/>
          <w:sz w:val="24"/>
          <w:szCs w:val="24"/>
        </w:rPr>
        <w:t xml:space="preserve">he pathogenesis of IBD involves complex interactions between the immune system, the microbiome and environmental factors in genetically susceptible individuals. </w:t>
      </w:r>
      <w:r w:rsidR="00F108A3" w:rsidRPr="0074043B">
        <w:rPr>
          <w:rFonts w:ascii="Book Antiqua" w:hAnsi="Book Antiqua" w:cs="Times New Roman"/>
          <w:sz w:val="24"/>
          <w:szCs w:val="24"/>
        </w:rPr>
        <w:t>Specifically, an</w:t>
      </w:r>
      <w:r w:rsidR="00B65251" w:rsidRPr="0074043B">
        <w:rPr>
          <w:rFonts w:ascii="Book Antiqua" w:hAnsi="Book Antiqua" w:cs="Times New Roman"/>
          <w:sz w:val="24"/>
          <w:szCs w:val="24"/>
        </w:rPr>
        <w:t xml:space="preserve"> imbalance in intestinal microflora </w:t>
      </w:r>
      <w:r w:rsidR="00F108A3" w:rsidRPr="0074043B">
        <w:rPr>
          <w:rFonts w:ascii="Book Antiqua" w:hAnsi="Book Antiqua" w:cs="Times New Roman"/>
          <w:sz w:val="24"/>
          <w:szCs w:val="24"/>
        </w:rPr>
        <w:t>for</w:t>
      </w:r>
      <w:r w:rsidR="00B65251" w:rsidRPr="0074043B">
        <w:rPr>
          <w:rFonts w:ascii="Book Antiqua" w:hAnsi="Book Antiqua" w:cs="Times New Roman"/>
          <w:sz w:val="24"/>
          <w:szCs w:val="24"/>
        </w:rPr>
        <w:t xml:space="preserve"> </w:t>
      </w:r>
      <w:r w:rsidR="001F5CE1" w:rsidRPr="0074043B">
        <w:rPr>
          <w:rFonts w:ascii="Book Antiqua" w:hAnsi="Book Antiqua" w:cs="Times New Roman"/>
          <w:sz w:val="24"/>
          <w:szCs w:val="24"/>
        </w:rPr>
        <w:t>genet</w:t>
      </w:r>
      <w:r w:rsidR="00D0397D" w:rsidRPr="0074043B">
        <w:rPr>
          <w:rFonts w:ascii="Book Antiqua" w:hAnsi="Book Antiqua" w:cs="Times New Roman"/>
          <w:sz w:val="24"/>
          <w:szCs w:val="24"/>
        </w:rPr>
        <w:t>ically susceptible individuals</w:t>
      </w:r>
      <w:r w:rsidR="00F108A3" w:rsidRPr="0074043B">
        <w:rPr>
          <w:rFonts w:ascii="Book Antiqua" w:hAnsi="Book Antiqua" w:cs="Times New Roman"/>
          <w:sz w:val="24"/>
          <w:szCs w:val="24"/>
        </w:rPr>
        <w:t xml:space="preserve"> </w:t>
      </w:r>
      <w:r w:rsidR="00B65251" w:rsidRPr="0074043B">
        <w:rPr>
          <w:rFonts w:ascii="Book Antiqua" w:hAnsi="Book Antiqua" w:cs="Times New Roman"/>
          <w:sz w:val="24"/>
          <w:szCs w:val="24"/>
        </w:rPr>
        <w:t>can</w:t>
      </w:r>
      <w:r w:rsidR="00D0397D" w:rsidRPr="0074043B">
        <w:rPr>
          <w:rFonts w:ascii="Book Antiqua" w:hAnsi="Book Antiqua" w:cs="Times New Roman"/>
          <w:sz w:val="24"/>
          <w:szCs w:val="24"/>
        </w:rPr>
        <w:t xml:space="preserve"> </w:t>
      </w:r>
      <w:r w:rsidR="001F5CE1" w:rsidRPr="0074043B">
        <w:rPr>
          <w:rFonts w:ascii="Book Antiqua" w:hAnsi="Book Antiqua" w:cs="Times New Roman"/>
          <w:sz w:val="24"/>
          <w:szCs w:val="24"/>
        </w:rPr>
        <w:t>lead to abnor</w:t>
      </w:r>
      <w:r w:rsidR="00D0397D" w:rsidRPr="0074043B">
        <w:rPr>
          <w:rFonts w:ascii="Book Antiqua" w:hAnsi="Book Antiqua" w:cs="Times New Roman"/>
          <w:sz w:val="24"/>
          <w:szCs w:val="24"/>
        </w:rPr>
        <w:t xml:space="preserve">mal immune responses </w:t>
      </w:r>
      <w:r w:rsidR="00F108A3" w:rsidRPr="0074043B">
        <w:rPr>
          <w:rFonts w:ascii="Book Antiqua" w:hAnsi="Book Antiqua" w:cs="Times New Roman"/>
          <w:sz w:val="24"/>
          <w:szCs w:val="24"/>
        </w:rPr>
        <w:t>with</w:t>
      </w:r>
      <w:r w:rsidR="00D0397D" w:rsidRPr="0074043B">
        <w:rPr>
          <w:rFonts w:ascii="Book Antiqua" w:hAnsi="Book Antiqua" w:cs="Times New Roman"/>
          <w:sz w:val="24"/>
          <w:szCs w:val="24"/>
        </w:rPr>
        <w:t>in the gut and</w:t>
      </w:r>
      <w:r w:rsidR="00B65251" w:rsidRPr="0074043B">
        <w:rPr>
          <w:rFonts w:ascii="Book Antiqua" w:hAnsi="Book Antiqua" w:cs="Times New Roman"/>
          <w:sz w:val="24"/>
          <w:szCs w:val="24"/>
        </w:rPr>
        <w:t xml:space="preserve"> </w:t>
      </w:r>
      <w:r w:rsidR="00F108A3" w:rsidRPr="0074043B">
        <w:rPr>
          <w:rFonts w:ascii="Book Antiqua" w:hAnsi="Book Antiqua" w:cs="Times New Roman"/>
          <w:sz w:val="24"/>
          <w:szCs w:val="24"/>
        </w:rPr>
        <w:t xml:space="preserve">lead to </w:t>
      </w:r>
      <w:r w:rsidR="00B65251" w:rsidRPr="0074043B">
        <w:rPr>
          <w:rFonts w:ascii="Book Antiqua" w:hAnsi="Book Antiqua" w:cs="Times New Roman"/>
          <w:sz w:val="24"/>
          <w:szCs w:val="24"/>
        </w:rPr>
        <w:t xml:space="preserve">damage </w:t>
      </w:r>
      <w:r w:rsidR="00F108A3" w:rsidRPr="0074043B">
        <w:rPr>
          <w:rFonts w:ascii="Book Antiqua" w:hAnsi="Book Antiqua" w:cs="Times New Roman"/>
          <w:sz w:val="24"/>
          <w:szCs w:val="24"/>
        </w:rPr>
        <w:t>in the</w:t>
      </w:r>
      <w:r w:rsidR="001F5CE1" w:rsidRPr="0074043B">
        <w:rPr>
          <w:rFonts w:ascii="Book Antiqua" w:hAnsi="Book Antiqua" w:cs="Times New Roman"/>
          <w:sz w:val="24"/>
          <w:szCs w:val="24"/>
        </w:rPr>
        <w:t xml:space="preserve"> intestinal mucosal barrier</w:t>
      </w:r>
      <w:r w:rsidR="00C029D1" w:rsidRPr="0074043B">
        <w:rPr>
          <w:rFonts w:ascii="Book Antiqua" w:hAnsi="Book Antiqua" w:cs="Times New Roman"/>
          <w:sz w:val="24"/>
          <w:szCs w:val="24"/>
          <w:vertAlign w:val="superscript"/>
        </w:rPr>
        <w:t>[9]</w:t>
      </w:r>
      <w:r w:rsidR="001F5CE1"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r w:rsidR="00F108A3" w:rsidRPr="0074043B">
        <w:rPr>
          <w:rFonts w:ascii="Book Antiqua" w:hAnsi="Book Antiqua" w:cs="Times New Roman"/>
          <w:sz w:val="24"/>
          <w:szCs w:val="24"/>
        </w:rPr>
        <w:t>Th</w:t>
      </w:r>
      <w:r w:rsidR="0022338C" w:rsidRPr="0074043B">
        <w:rPr>
          <w:rFonts w:ascii="Book Antiqua" w:hAnsi="Book Antiqua" w:cs="Times New Roman"/>
          <w:sz w:val="24"/>
          <w:szCs w:val="24"/>
        </w:rPr>
        <w:t>is</w:t>
      </w:r>
      <w:r w:rsidR="00F108A3" w:rsidRPr="0074043B">
        <w:rPr>
          <w:rFonts w:ascii="Book Antiqua" w:hAnsi="Book Antiqua" w:cs="Times New Roman"/>
          <w:sz w:val="24"/>
          <w:szCs w:val="24"/>
        </w:rPr>
        <w:t xml:space="preserve"> imbalance </w:t>
      </w:r>
      <w:r w:rsidR="001F5CE1" w:rsidRPr="0074043B">
        <w:rPr>
          <w:rFonts w:ascii="Book Antiqua" w:hAnsi="Book Antiqua" w:cs="Times New Roman"/>
          <w:sz w:val="24"/>
          <w:szCs w:val="24"/>
        </w:rPr>
        <w:t xml:space="preserve">plays a key role in the </w:t>
      </w:r>
      <w:r w:rsidR="00F108A3" w:rsidRPr="0074043B">
        <w:rPr>
          <w:rFonts w:ascii="Book Antiqua" w:hAnsi="Book Antiqua" w:cs="Times New Roman"/>
          <w:sz w:val="24"/>
          <w:szCs w:val="24"/>
        </w:rPr>
        <w:t xml:space="preserve">progression </w:t>
      </w:r>
      <w:r w:rsidR="001F5CE1" w:rsidRPr="0074043B">
        <w:rPr>
          <w:rFonts w:ascii="Book Antiqua" w:hAnsi="Book Antiqua" w:cs="Times New Roman"/>
          <w:sz w:val="24"/>
          <w:szCs w:val="24"/>
        </w:rPr>
        <w:t>of CD inflammation</w:t>
      </w:r>
      <w:r w:rsidR="005D5BA1"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r w:rsidR="00F108A3" w:rsidRPr="0074043B">
        <w:rPr>
          <w:rFonts w:ascii="Book Antiqua" w:hAnsi="Book Antiqua" w:cs="Times New Roman"/>
          <w:sz w:val="24"/>
          <w:szCs w:val="24"/>
        </w:rPr>
        <w:t xml:space="preserve">In a study conducted by </w:t>
      </w:r>
      <w:r w:rsidR="005D5BA1" w:rsidRPr="0074043B">
        <w:rPr>
          <w:rFonts w:ascii="Book Antiqua" w:hAnsi="Book Antiqua" w:cs="Times New Roman"/>
          <w:sz w:val="24"/>
          <w:szCs w:val="24"/>
        </w:rPr>
        <w:t>Erickson</w:t>
      </w:r>
      <w:r w:rsidR="00612D74" w:rsidRPr="0074043B">
        <w:rPr>
          <w:rFonts w:ascii="Book Antiqua" w:hAnsi="Book Antiqua" w:cs="Times New Roman"/>
          <w:sz w:val="24"/>
          <w:szCs w:val="24"/>
        </w:rPr>
        <w:t xml:space="preserve"> </w:t>
      </w:r>
      <w:r w:rsidR="00612D74" w:rsidRPr="00642D9B">
        <w:rPr>
          <w:rFonts w:ascii="Book Antiqua" w:hAnsi="Book Antiqua" w:cs="Times New Roman"/>
          <w:i/>
          <w:sz w:val="24"/>
          <w:szCs w:val="24"/>
        </w:rPr>
        <w:t xml:space="preserve">et </w:t>
      </w:r>
      <w:r w:rsidR="005D5BA1" w:rsidRPr="00642D9B">
        <w:rPr>
          <w:rFonts w:ascii="Book Antiqua" w:hAnsi="Book Antiqua" w:cs="Times New Roman"/>
          <w:i/>
          <w:sz w:val="24"/>
          <w:szCs w:val="24"/>
        </w:rPr>
        <w:t>al</w:t>
      </w:r>
      <w:r w:rsidR="00C029D1" w:rsidRPr="0074043B">
        <w:rPr>
          <w:rFonts w:ascii="Book Antiqua" w:hAnsi="Book Antiqua" w:cs="Times New Roman"/>
          <w:sz w:val="24"/>
          <w:szCs w:val="24"/>
          <w:vertAlign w:val="superscript"/>
        </w:rPr>
        <w:t>[10]</w:t>
      </w:r>
      <w:r w:rsidR="000523BE" w:rsidRPr="0074043B">
        <w:rPr>
          <w:rFonts w:ascii="Book Antiqua" w:hAnsi="Book Antiqua" w:cs="Times New Roman"/>
          <w:sz w:val="24"/>
          <w:szCs w:val="24"/>
        </w:rPr>
        <w:t xml:space="preserve"> </w:t>
      </w:r>
      <w:r w:rsidR="005D5BA1" w:rsidRPr="0074043B">
        <w:rPr>
          <w:rFonts w:ascii="Book Antiqua" w:hAnsi="Book Antiqua" w:cs="Times New Roman"/>
          <w:sz w:val="24"/>
          <w:szCs w:val="24"/>
        </w:rPr>
        <w:t xml:space="preserve">the </w:t>
      </w:r>
      <w:r w:rsidR="00F108A3" w:rsidRPr="0074043B">
        <w:rPr>
          <w:rFonts w:ascii="Book Antiqua" w:hAnsi="Book Antiqua" w:cs="Times New Roman"/>
          <w:sz w:val="24"/>
          <w:szCs w:val="24"/>
        </w:rPr>
        <w:t xml:space="preserve">ileum </w:t>
      </w:r>
      <w:r w:rsidR="000523BE" w:rsidRPr="0074043B">
        <w:rPr>
          <w:rFonts w:ascii="Book Antiqua" w:hAnsi="Book Antiqua" w:cs="Times New Roman"/>
          <w:sz w:val="24"/>
          <w:szCs w:val="24"/>
        </w:rPr>
        <w:t>of</w:t>
      </w:r>
      <w:r w:rsidR="005D5BA1" w:rsidRPr="0074043B">
        <w:rPr>
          <w:rFonts w:ascii="Book Antiqua" w:hAnsi="Book Antiqua" w:cs="Times New Roman"/>
          <w:sz w:val="24"/>
          <w:szCs w:val="24"/>
        </w:rPr>
        <w:t xml:space="preserve"> CD patients</w:t>
      </w:r>
      <w:r w:rsidR="00F108A3" w:rsidRPr="0074043B">
        <w:rPr>
          <w:rFonts w:ascii="Book Antiqua" w:hAnsi="Book Antiqua" w:cs="Times New Roman"/>
          <w:sz w:val="24"/>
          <w:szCs w:val="24"/>
        </w:rPr>
        <w:t xml:space="preserve"> was found to exhibit altered</w:t>
      </w:r>
      <w:r w:rsidR="005D5BA1" w:rsidRPr="0074043B">
        <w:rPr>
          <w:rFonts w:ascii="Book Antiqua" w:hAnsi="Book Antiqua" w:cs="Times New Roman"/>
          <w:sz w:val="24"/>
          <w:szCs w:val="24"/>
        </w:rPr>
        <w:t xml:space="preserve"> carbohydrate metabolism</w:t>
      </w:r>
      <w:r w:rsidR="00802FF5" w:rsidRPr="0074043B">
        <w:rPr>
          <w:rFonts w:ascii="Book Antiqua" w:hAnsi="Book Antiqua" w:cs="Times New Roman"/>
          <w:sz w:val="24"/>
          <w:szCs w:val="24"/>
        </w:rPr>
        <w:t>,</w:t>
      </w:r>
      <w:r w:rsidR="00E60EB4" w:rsidRPr="0074043B">
        <w:rPr>
          <w:rFonts w:ascii="Book Antiqua" w:hAnsi="Book Antiqua" w:cs="Times New Roman"/>
          <w:sz w:val="24"/>
          <w:szCs w:val="24"/>
        </w:rPr>
        <w:t xml:space="preserve"> </w:t>
      </w:r>
      <w:r w:rsidR="005D5BA1" w:rsidRPr="0074043B">
        <w:rPr>
          <w:rFonts w:ascii="Book Antiqua" w:hAnsi="Book Antiqua" w:cs="Times New Roman"/>
          <w:sz w:val="24"/>
          <w:szCs w:val="24"/>
        </w:rPr>
        <w:t>bacterial-host interactions</w:t>
      </w:r>
      <w:r w:rsidR="00F108A3" w:rsidRPr="0074043B">
        <w:rPr>
          <w:rFonts w:ascii="Book Antiqua" w:hAnsi="Book Antiqua" w:cs="Times New Roman"/>
          <w:sz w:val="24"/>
          <w:szCs w:val="24"/>
        </w:rPr>
        <w:t xml:space="preserve"> and the presence of</w:t>
      </w:r>
      <w:r w:rsidR="005D5BA1" w:rsidRPr="0074043B">
        <w:rPr>
          <w:rFonts w:ascii="Book Antiqua" w:hAnsi="Book Antiqua" w:cs="Times New Roman"/>
          <w:sz w:val="24"/>
          <w:szCs w:val="24"/>
        </w:rPr>
        <w:t xml:space="preserve"> human host-secreted enzymes.</w:t>
      </w:r>
      <w:r w:rsidR="000523BE" w:rsidRPr="0074043B">
        <w:rPr>
          <w:rFonts w:ascii="Book Antiqua" w:hAnsi="Book Antiqua" w:cs="Times New Roman"/>
          <w:sz w:val="24"/>
          <w:szCs w:val="24"/>
        </w:rPr>
        <w:t xml:space="preserve"> </w:t>
      </w:r>
      <w:r w:rsidR="00F108A3" w:rsidRPr="0074043B">
        <w:rPr>
          <w:rFonts w:ascii="Book Antiqua" w:hAnsi="Book Antiqua" w:cs="Times New Roman"/>
          <w:sz w:val="24"/>
          <w:szCs w:val="24"/>
        </w:rPr>
        <w:t xml:space="preserve">It is hypothesized that the aforementioned changes in intestinal function are directly induced by an imbalanced microbiota. This result further highlights potential </w:t>
      </w:r>
      <w:bookmarkStart w:id="53" w:name="OLE_LINK35"/>
      <w:bookmarkStart w:id="54" w:name="OLE_LINK36"/>
      <w:r w:rsidR="00F108A3" w:rsidRPr="0074043B">
        <w:rPr>
          <w:rFonts w:ascii="Book Antiqua" w:hAnsi="Book Antiqua" w:cs="Times New Roman"/>
          <w:sz w:val="24"/>
          <w:szCs w:val="24"/>
        </w:rPr>
        <w:t xml:space="preserve">targets for the </w:t>
      </w:r>
      <w:bookmarkEnd w:id="53"/>
      <w:bookmarkEnd w:id="54"/>
      <w:r w:rsidR="000523BE" w:rsidRPr="0074043B">
        <w:rPr>
          <w:rFonts w:ascii="Book Antiqua" w:hAnsi="Book Antiqua" w:cs="Times New Roman"/>
          <w:sz w:val="24"/>
          <w:szCs w:val="24"/>
        </w:rPr>
        <w:t>treatment of IBD patients</w:t>
      </w:r>
      <w:r w:rsidR="00C029D1" w:rsidRPr="0074043B">
        <w:rPr>
          <w:rFonts w:ascii="Book Antiqua" w:hAnsi="Book Antiqua" w:cs="Times New Roman"/>
          <w:sz w:val="24"/>
          <w:szCs w:val="24"/>
          <w:vertAlign w:val="superscript"/>
        </w:rPr>
        <w:t>[11]</w:t>
      </w:r>
      <w:r w:rsidR="005D5BA1" w:rsidRPr="0074043B">
        <w:rPr>
          <w:rFonts w:ascii="Book Antiqua" w:hAnsi="Book Antiqua" w:cs="Times New Roman"/>
          <w:sz w:val="24"/>
          <w:szCs w:val="24"/>
        </w:rPr>
        <w:t>.</w:t>
      </w:r>
    </w:p>
    <w:p w14:paraId="73B45646" w14:textId="77777777" w:rsidR="00EB2D05" w:rsidRPr="0074043B" w:rsidRDefault="00EB2D05" w:rsidP="00EF2B59">
      <w:pPr>
        <w:spacing w:line="360" w:lineRule="auto"/>
        <w:jc w:val="left"/>
        <w:rPr>
          <w:rFonts w:ascii="Book Antiqua" w:hAnsi="Book Antiqua" w:cs="Times New Roman"/>
          <w:b/>
          <w:sz w:val="24"/>
          <w:szCs w:val="24"/>
        </w:rPr>
      </w:pPr>
      <w:bookmarkStart w:id="55" w:name="OLE_LINK41"/>
      <w:bookmarkStart w:id="56" w:name="OLE_LINK42"/>
    </w:p>
    <w:p w14:paraId="685EB423" w14:textId="208A2F98" w:rsidR="005D5BA1" w:rsidRPr="0074043B" w:rsidRDefault="006E1833" w:rsidP="00EF2B59">
      <w:pPr>
        <w:spacing w:line="360" w:lineRule="auto"/>
        <w:jc w:val="left"/>
        <w:rPr>
          <w:rFonts w:ascii="Book Antiqua" w:hAnsi="Book Antiqua" w:cs="Times New Roman"/>
          <w:b/>
          <w:sz w:val="24"/>
          <w:szCs w:val="24"/>
        </w:rPr>
      </w:pPr>
      <w:r w:rsidRPr="0074043B">
        <w:rPr>
          <w:rFonts w:ascii="Book Antiqua" w:hAnsi="Book Antiqua" w:cs="Times New Roman"/>
          <w:b/>
          <w:sz w:val="24"/>
          <w:szCs w:val="24"/>
        </w:rPr>
        <w:t xml:space="preserve">MICROBIOTA </w:t>
      </w:r>
      <w:r w:rsidR="00320DF6" w:rsidRPr="0074043B">
        <w:rPr>
          <w:rFonts w:ascii="Book Antiqua" w:hAnsi="Book Antiqua" w:cs="Times New Roman"/>
          <w:b/>
          <w:sz w:val="24"/>
          <w:szCs w:val="24"/>
        </w:rPr>
        <w:t>AND ITS LINK TO THE</w:t>
      </w:r>
      <w:r w:rsidRPr="0074043B">
        <w:rPr>
          <w:rFonts w:ascii="Book Antiqua" w:hAnsi="Book Antiqua" w:cs="Times New Roman"/>
          <w:b/>
          <w:sz w:val="24"/>
          <w:szCs w:val="24"/>
        </w:rPr>
        <w:t xml:space="preserve"> </w:t>
      </w:r>
      <w:r w:rsidR="00045BD7" w:rsidRPr="0074043B">
        <w:rPr>
          <w:rFonts w:ascii="Book Antiqua" w:hAnsi="Book Antiqua" w:cs="Times New Roman"/>
          <w:b/>
          <w:sz w:val="24"/>
          <w:szCs w:val="24"/>
        </w:rPr>
        <w:t>B</w:t>
      </w:r>
      <w:r w:rsidR="005D718A" w:rsidRPr="0074043B">
        <w:rPr>
          <w:rFonts w:ascii="Book Antiqua" w:hAnsi="Book Antiqua" w:cs="Times New Roman"/>
          <w:b/>
          <w:sz w:val="24"/>
          <w:szCs w:val="24"/>
        </w:rPr>
        <w:t>RAIN-GUT AXIS</w:t>
      </w:r>
    </w:p>
    <w:p w14:paraId="14319489" w14:textId="36189D87" w:rsidR="002275CC" w:rsidRPr="0074043B" w:rsidRDefault="002275CC" w:rsidP="00FA719A">
      <w:pPr>
        <w:spacing w:line="360" w:lineRule="auto"/>
        <w:rPr>
          <w:rFonts w:ascii="Book Antiqua" w:hAnsi="Book Antiqua" w:cs="Times New Roman"/>
          <w:bCs/>
          <w:sz w:val="24"/>
          <w:szCs w:val="24"/>
        </w:rPr>
      </w:pPr>
      <w:r w:rsidRPr="0074043B">
        <w:rPr>
          <w:rFonts w:ascii="Book Antiqua" w:hAnsi="Book Antiqua" w:cs="Times New Roman"/>
          <w:bCs/>
          <w:sz w:val="24"/>
          <w:szCs w:val="24"/>
        </w:rPr>
        <w:t>The bidirectional signaling between the gastrointestinal tract and the brain</w:t>
      </w:r>
      <w:r w:rsidR="00057789" w:rsidRPr="0074043B">
        <w:rPr>
          <w:rFonts w:ascii="Book Antiqua" w:hAnsi="Book Antiqua" w:cs="Times New Roman"/>
          <w:bCs/>
          <w:sz w:val="24"/>
          <w:szCs w:val="24"/>
        </w:rPr>
        <w:t xml:space="preserve"> </w:t>
      </w:r>
      <w:r w:rsidRPr="0074043B">
        <w:rPr>
          <w:rFonts w:ascii="Book Antiqua" w:hAnsi="Book Antiqua" w:cs="Times New Roman"/>
          <w:bCs/>
          <w:sz w:val="24"/>
          <w:szCs w:val="24"/>
        </w:rPr>
        <w:t xml:space="preserve">is vital for sustaining homeostasis and regulated at the neural level by both the central and enteric nervous systems. </w:t>
      </w:r>
      <w:r w:rsidR="00A13F27" w:rsidRPr="0074043B">
        <w:rPr>
          <w:rFonts w:ascii="Book Antiqua" w:hAnsi="Book Antiqua" w:cs="Times New Roman"/>
          <w:bCs/>
          <w:sz w:val="24"/>
          <w:szCs w:val="24"/>
        </w:rPr>
        <w:t xml:space="preserve">Hormonal and immunological </w:t>
      </w:r>
      <w:r w:rsidR="0097717B" w:rsidRPr="0074043B">
        <w:rPr>
          <w:rFonts w:ascii="Book Antiqua" w:hAnsi="Book Antiqua" w:cs="Times New Roman"/>
          <w:bCs/>
          <w:sz w:val="24"/>
          <w:szCs w:val="24"/>
        </w:rPr>
        <w:t>regulations are</w:t>
      </w:r>
      <w:r w:rsidR="00320DF6" w:rsidRPr="0074043B">
        <w:rPr>
          <w:rFonts w:ascii="Book Antiqua" w:hAnsi="Book Antiqua" w:cs="Times New Roman"/>
          <w:bCs/>
          <w:sz w:val="24"/>
          <w:szCs w:val="24"/>
        </w:rPr>
        <w:t xml:space="preserve"> </w:t>
      </w:r>
      <w:r w:rsidR="00A13F27" w:rsidRPr="0074043B">
        <w:rPr>
          <w:rFonts w:ascii="Book Antiqua" w:hAnsi="Book Antiqua" w:cs="Times New Roman"/>
          <w:bCs/>
          <w:sz w:val="24"/>
          <w:szCs w:val="24"/>
        </w:rPr>
        <w:t xml:space="preserve">also known to play a part. </w:t>
      </w:r>
      <w:r w:rsidR="00CB0DB9" w:rsidRPr="0074043B">
        <w:rPr>
          <w:rFonts w:ascii="Book Antiqua" w:hAnsi="Book Antiqua" w:cs="Times New Roman"/>
          <w:bCs/>
          <w:sz w:val="24"/>
          <w:szCs w:val="24"/>
        </w:rPr>
        <w:t>S</w:t>
      </w:r>
      <w:r w:rsidRPr="0074043B">
        <w:rPr>
          <w:rFonts w:ascii="Book Antiqua" w:hAnsi="Book Antiqua" w:cs="Times New Roman"/>
          <w:bCs/>
          <w:sz w:val="24"/>
          <w:szCs w:val="24"/>
        </w:rPr>
        <w:t>tudies</w:t>
      </w:r>
      <w:r w:rsidR="00642D9B">
        <w:rPr>
          <w:rFonts w:ascii="Book Antiqua" w:hAnsi="Book Antiqua" w:cs="Times New Roman"/>
          <w:bCs/>
          <w:sz w:val="24"/>
          <w:szCs w:val="24"/>
          <w:vertAlign w:val="superscript"/>
        </w:rPr>
        <w:t>[12,</w:t>
      </w:r>
      <w:r w:rsidR="00C029D1" w:rsidRPr="0074043B">
        <w:rPr>
          <w:rFonts w:ascii="Book Antiqua" w:hAnsi="Book Antiqua" w:cs="Times New Roman"/>
          <w:bCs/>
          <w:sz w:val="24"/>
          <w:szCs w:val="24"/>
          <w:vertAlign w:val="superscript"/>
        </w:rPr>
        <w:t>13]</w:t>
      </w:r>
      <w:r w:rsidRPr="0074043B">
        <w:rPr>
          <w:rFonts w:ascii="Book Antiqua" w:hAnsi="Book Antiqua" w:cs="Times New Roman"/>
          <w:bCs/>
          <w:sz w:val="24"/>
          <w:szCs w:val="24"/>
        </w:rPr>
        <w:t xml:space="preserve"> have indicated that bacteria such </w:t>
      </w:r>
      <w:r w:rsidR="008957D0" w:rsidRPr="0074043B">
        <w:rPr>
          <w:rFonts w:ascii="Book Antiqua" w:hAnsi="Book Antiqua" w:cs="Times New Roman" w:hint="eastAsia"/>
          <w:bCs/>
          <w:sz w:val="24"/>
          <w:szCs w:val="24"/>
        </w:rPr>
        <w:t xml:space="preserve">as </w:t>
      </w:r>
      <w:r w:rsidRPr="0074043B">
        <w:rPr>
          <w:rFonts w:ascii="Book Antiqua" w:hAnsi="Book Antiqua" w:cs="Times New Roman"/>
          <w:bCs/>
          <w:sz w:val="24"/>
          <w:szCs w:val="24"/>
        </w:rPr>
        <w:t xml:space="preserve">commensal, </w:t>
      </w:r>
      <w:r w:rsidR="003D520E" w:rsidRPr="0074043B">
        <w:rPr>
          <w:rFonts w:ascii="Book Antiqua" w:hAnsi="Book Antiqua" w:cs="Times New Roman"/>
          <w:bCs/>
          <w:sz w:val="24"/>
          <w:szCs w:val="24"/>
        </w:rPr>
        <w:t>probiotic</w:t>
      </w:r>
      <w:r w:rsidR="003D520E" w:rsidRPr="0074043B">
        <w:rPr>
          <w:rFonts w:ascii="Book Antiqua" w:hAnsi="Book Antiqua" w:cs="Times New Roman" w:hint="eastAsia"/>
          <w:bCs/>
          <w:sz w:val="24"/>
          <w:szCs w:val="24"/>
        </w:rPr>
        <w:t>,</w:t>
      </w:r>
      <w:r w:rsidRPr="0074043B">
        <w:rPr>
          <w:rFonts w:ascii="Book Antiqua" w:hAnsi="Book Antiqua" w:cs="Times New Roman"/>
          <w:bCs/>
          <w:sz w:val="24"/>
          <w:szCs w:val="24"/>
        </w:rPr>
        <w:t xml:space="preserve"> and pathogenic bacteria in the gastrointestinal tract can activate peripheral neural pathways and central nervous system (CNS) signaling pathways. This result is hardly surprising as the gut microbiome plays an important role in basic neuroregenerative processes such as the formation of the blood-brain barrier, myelination, neurogenesis, and microglia maturation. Therefore, neural pathways in the enteric, autonomic and limbic systems along with the intestinal microbiota, </w:t>
      </w:r>
      <w:r w:rsidRPr="0074043B">
        <w:rPr>
          <w:rFonts w:ascii="Book Antiqua" w:hAnsi="Book Antiqua" w:cs="Times New Roman"/>
          <w:bCs/>
          <w:sz w:val="24"/>
          <w:szCs w:val="24"/>
        </w:rPr>
        <w:lastRenderedPageBreak/>
        <w:t>immunological and endocrine systems are all regulated by the enteric microbiome</w:t>
      </w:r>
      <w:r w:rsidR="00AE1E57" w:rsidRPr="0074043B">
        <w:rPr>
          <w:rFonts w:ascii="Book Antiqua" w:hAnsi="Book Antiqua" w:cs="Times New Roman"/>
          <w:bCs/>
          <w:sz w:val="24"/>
          <w:szCs w:val="24"/>
        </w:rPr>
        <w:t xml:space="preserve">. </w:t>
      </w:r>
      <w:r w:rsidR="00FA719A" w:rsidRPr="0074043B">
        <w:rPr>
          <w:rFonts w:ascii="Book Antiqua" w:hAnsi="Book Antiqua" w:cs="Times New Roman" w:hint="eastAsia"/>
          <w:bCs/>
          <w:sz w:val="24"/>
          <w:szCs w:val="24"/>
        </w:rPr>
        <w:t xml:space="preserve">Meanwhile, </w:t>
      </w:r>
      <w:bookmarkStart w:id="57" w:name="OLE_LINK13"/>
      <w:bookmarkStart w:id="58" w:name="OLE_LINK24"/>
      <w:r w:rsidR="00A83A3F" w:rsidRPr="0074043B">
        <w:rPr>
          <w:rFonts w:ascii="Book Antiqua" w:hAnsi="Book Antiqua" w:cs="Times New Roman" w:hint="eastAsia"/>
          <w:bCs/>
          <w:sz w:val="24"/>
          <w:szCs w:val="24"/>
        </w:rPr>
        <w:t>t</w:t>
      </w:r>
      <w:r w:rsidR="00A83A3F" w:rsidRPr="0074043B">
        <w:rPr>
          <w:rFonts w:ascii="Book Antiqua" w:hAnsi="Book Antiqua" w:cs="Times New Roman"/>
          <w:bCs/>
          <w:sz w:val="24"/>
          <w:szCs w:val="24"/>
        </w:rPr>
        <w:t>he enteric nervous system</w:t>
      </w:r>
      <w:r w:rsidR="00A83A3F" w:rsidRPr="0074043B">
        <w:rPr>
          <w:rFonts w:ascii="Book Antiqua" w:hAnsi="Book Antiqua" w:cs="Times New Roman" w:hint="eastAsia"/>
          <w:bCs/>
          <w:sz w:val="24"/>
          <w:szCs w:val="24"/>
        </w:rPr>
        <w:t xml:space="preserve"> (</w:t>
      </w:r>
      <w:r w:rsidR="00A83A3F" w:rsidRPr="0074043B">
        <w:rPr>
          <w:rFonts w:ascii="Book Antiqua" w:hAnsi="Book Antiqua" w:cs="Times New Roman"/>
          <w:bCs/>
          <w:sz w:val="24"/>
          <w:szCs w:val="24"/>
        </w:rPr>
        <w:t>ENS</w:t>
      </w:r>
      <w:r w:rsidR="00A83A3F" w:rsidRPr="0074043B">
        <w:rPr>
          <w:rFonts w:ascii="Book Antiqua" w:hAnsi="Book Antiqua" w:cs="Times New Roman" w:hint="eastAsia"/>
          <w:bCs/>
          <w:sz w:val="24"/>
          <w:szCs w:val="24"/>
        </w:rPr>
        <w:t>)</w:t>
      </w:r>
      <w:r w:rsidR="00A83A3F" w:rsidRPr="0074043B">
        <w:rPr>
          <w:rFonts w:ascii="Book Antiqua" w:hAnsi="Book Antiqua" w:cs="Times New Roman"/>
          <w:bCs/>
          <w:sz w:val="24"/>
          <w:szCs w:val="24"/>
        </w:rPr>
        <w:t xml:space="preserve"> is composed of small nerve cells, enteric ganglia,</w:t>
      </w:r>
      <w:r w:rsidR="00AB3CF0" w:rsidRPr="0074043B">
        <w:rPr>
          <w:rFonts w:ascii="Book Antiqua" w:hAnsi="Book Antiqua" w:cs="Times New Roman" w:hint="eastAsia"/>
          <w:bCs/>
          <w:sz w:val="24"/>
          <w:szCs w:val="24"/>
        </w:rPr>
        <w:t xml:space="preserve"> the</w:t>
      </w:r>
      <w:r w:rsidR="00A83A3F" w:rsidRPr="0074043B">
        <w:rPr>
          <w:rFonts w:ascii="Book Antiqua" w:hAnsi="Book Antiqua" w:cs="Times New Roman"/>
          <w:bCs/>
          <w:sz w:val="24"/>
          <w:szCs w:val="24"/>
        </w:rPr>
        <w:t xml:space="preserve"> nerve </w:t>
      </w:r>
      <w:r w:rsidR="00AA33E1" w:rsidRPr="0074043B">
        <w:rPr>
          <w:rFonts w:ascii="Book Antiqua" w:hAnsi="Book Antiqua" w:cs="Times New Roman"/>
          <w:bCs/>
          <w:sz w:val="24"/>
          <w:szCs w:val="24"/>
        </w:rPr>
        <w:t>connectors</w:t>
      </w:r>
      <w:r w:rsidR="00A83A3F" w:rsidRPr="0074043B">
        <w:rPr>
          <w:rFonts w:ascii="Book Antiqua" w:hAnsi="Book Antiqua" w:cs="Times New Roman"/>
          <w:bCs/>
          <w:sz w:val="24"/>
          <w:szCs w:val="24"/>
        </w:rPr>
        <w:t xml:space="preserve"> between </w:t>
      </w:r>
      <w:r w:rsidR="00A83A3F" w:rsidRPr="0074043B">
        <w:rPr>
          <w:rFonts w:ascii="Book Antiqua" w:hAnsi="Book Antiqua" w:cs="Times New Roman" w:hint="eastAsia"/>
          <w:bCs/>
          <w:sz w:val="24"/>
          <w:szCs w:val="24"/>
        </w:rPr>
        <w:t xml:space="preserve">these </w:t>
      </w:r>
      <w:r w:rsidR="00A83A3F" w:rsidRPr="0074043B">
        <w:rPr>
          <w:rFonts w:ascii="Book Antiqua" w:hAnsi="Book Antiqua" w:cs="Times New Roman"/>
          <w:bCs/>
          <w:sz w:val="24"/>
          <w:szCs w:val="24"/>
        </w:rPr>
        <w:t>ganglia and nerve fibers</w:t>
      </w:r>
      <w:r w:rsidR="00A83A3F" w:rsidRPr="0074043B">
        <w:t xml:space="preserve"> </w:t>
      </w:r>
      <w:r w:rsidR="00A83A3F" w:rsidRPr="0074043B">
        <w:rPr>
          <w:rFonts w:ascii="Book Antiqua" w:hAnsi="Book Antiqua" w:cs="Times New Roman"/>
          <w:bCs/>
          <w:sz w:val="24"/>
          <w:szCs w:val="24"/>
        </w:rPr>
        <w:t>that supply effector tissues. Effector tissue</w:t>
      </w:r>
      <w:r w:rsidR="00AA33E1" w:rsidRPr="0074043B">
        <w:rPr>
          <w:rFonts w:ascii="Book Antiqua" w:hAnsi="Book Antiqua" w:cs="Times New Roman"/>
          <w:bCs/>
          <w:sz w:val="24"/>
          <w:szCs w:val="24"/>
        </w:rPr>
        <w:t>s</w:t>
      </w:r>
      <w:r w:rsidR="00A83A3F" w:rsidRPr="0074043B">
        <w:rPr>
          <w:rFonts w:ascii="Book Antiqua" w:hAnsi="Book Antiqua" w:cs="Times New Roman"/>
          <w:bCs/>
          <w:sz w:val="24"/>
          <w:szCs w:val="24"/>
        </w:rPr>
        <w:t xml:space="preserve"> </w:t>
      </w:r>
      <w:r w:rsidR="00AB3CF0" w:rsidRPr="0074043B">
        <w:rPr>
          <w:rFonts w:ascii="Book Antiqua" w:hAnsi="Book Antiqua" w:cs="Times New Roman" w:hint="eastAsia"/>
          <w:bCs/>
          <w:sz w:val="24"/>
          <w:szCs w:val="24"/>
        </w:rPr>
        <w:t>include</w:t>
      </w:r>
      <w:r w:rsidR="00A83A3F" w:rsidRPr="0074043B">
        <w:rPr>
          <w:rFonts w:ascii="Book Antiqua" w:hAnsi="Book Antiqua" w:cs="Times New Roman"/>
          <w:bCs/>
          <w:sz w:val="24"/>
          <w:szCs w:val="24"/>
        </w:rPr>
        <w:t xml:space="preserve"> intestinal smooth muscle, mucosal epit</w:t>
      </w:r>
      <w:r w:rsidR="008770C8" w:rsidRPr="0074043B">
        <w:rPr>
          <w:rFonts w:ascii="Book Antiqua" w:hAnsi="Book Antiqua" w:cs="Times New Roman"/>
          <w:bCs/>
          <w:sz w:val="24"/>
          <w:szCs w:val="24"/>
        </w:rPr>
        <w:t>helium, intrinsic</w:t>
      </w:r>
      <w:r w:rsidR="008770C8" w:rsidRPr="0074043B">
        <w:rPr>
          <w:rFonts w:ascii="Book Antiqua" w:hAnsi="Book Antiqua" w:cs="Times New Roman" w:hint="eastAsia"/>
          <w:bCs/>
          <w:sz w:val="24"/>
          <w:szCs w:val="24"/>
        </w:rPr>
        <w:t xml:space="preserve"> </w:t>
      </w:r>
      <w:r w:rsidR="00A83A3F" w:rsidRPr="0074043B">
        <w:rPr>
          <w:rFonts w:ascii="Book Antiqua" w:hAnsi="Book Antiqua" w:cs="Times New Roman"/>
          <w:bCs/>
          <w:sz w:val="24"/>
          <w:szCs w:val="24"/>
        </w:rPr>
        <w:t xml:space="preserve">vascular and </w:t>
      </w:r>
      <w:r w:rsidR="008770C8" w:rsidRPr="0074043B">
        <w:rPr>
          <w:rFonts w:ascii="Book Antiqua" w:hAnsi="Book Antiqua" w:cs="Times New Roman"/>
          <w:bCs/>
          <w:sz w:val="24"/>
          <w:szCs w:val="24"/>
        </w:rPr>
        <w:t>gastroenteropancreatic endocrine cells</w:t>
      </w:r>
      <w:bookmarkEnd w:id="57"/>
      <w:bookmarkEnd w:id="58"/>
      <w:r w:rsidR="00FA719A" w:rsidRPr="0074043B">
        <w:rPr>
          <w:rFonts w:ascii="Book Antiqua" w:hAnsi="Book Antiqua" w:cs="Times New Roman" w:hint="eastAsia"/>
          <w:bCs/>
          <w:sz w:val="24"/>
          <w:szCs w:val="24"/>
          <w:vertAlign w:val="superscript"/>
        </w:rPr>
        <w:t>[</w:t>
      </w:r>
      <w:r w:rsidR="00BE2C1F" w:rsidRPr="0074043B">
        <w:rPr>
          <w:rFonts w:ascii="Book Antiqua" w:hAnsi="Book Antiqua" w:cs="Times New Roman" w:hint="eastAsia"/>
          <w:bCs/>
          <w:sz w:val="24"/>
          <w:szCs w:val="24"/>
          <w:vertAlign w:val="superscript"/>
        </w:rPr>
        <w:t>14</w:t>
      </w:r>
      <w:r w:rsidR="00FA719A" w:rsidRPr="0074043B">
        <w:rPr>
          <w:rFonts w:ascii="Book Antiqua" w:hAnsi="Book Antiqua" w:cs="Times New Roman" w:hint="eastAsia"/>
          <w:bCs/>
          <w:sz w:val="24"/>
          <w:szCs w:val="24"/>
          <w:vertAlign w:val="superscript"/>
        </w:rPr>
        <w:t>]</w:t>
      </w:r>
      <w:r w:rsidR="00FA719A" w:rsidRPr="0074043B">
        <w:rPr>
          <w:rFonts w:ascii="Book Antiqua" w:hAnsi="Book Antiqua" w:cs="Times New Roman" w:hint="eastAsia"/>
          <w:bCs/>
          <w:sz w:val="24"/>
          <w:szCs w:val="24"/>
        </w:rPr>
        <w:t xml:space="preserve">. </w:t>
      </w:r>
      <w:r w:rsidR="00AE1E57" w:rsidRPr="0074043B">
        <w:rPr>
          <w:rFonts w:ascii="Book Antiqua" w:hAnsi="Book Antiqua" w:cs="Times New Roman"/>
          <w:bCs/>
          <w:sz w:val="24"/>
          <w:szCs w:val="24"/>
        </w:rPr>
        <w:t xml:space="preserve">This relationship between </w:t>
      </w:r>
      <w:r w:rsidR="00384A32" w:rsidRPr="0074043B">
        <w:rPr>
          <w:rFonts w:ascii="Book Antiqua" w:hAnsi="Book Antiqua" w:cs="Times New Roman"/>
          <w:bCs/>
          <w:sz w:val="24"/>
          <w:szCs w:val="24"/>
        </w:rPr>
        <w:t xml:space="preserve">brain and enteric </w:t>
      </w:r>
      <w:r w:rsidR="00FA719A" w:rsidRPr="0074043B">
        <w:rPr>
          <w:rFonts w:ascii="Book Antiqua" w:hAnsi="Book Antiqua" w:cs="Times New Roman"/>
          <w:bCs/>
          <w:sz w:val="24"/>
          <w:szCs w:val="24"/>
        </w:rPr>
        <w:t>system</w:t>
      </w:r>
      <w:r w:rsidR="00056CCD" w:rsidRPr="0074043B">
        <w:rPr>
          <w:rFonts w:ascii="Book Antiqua" w:hAnsi="Book Antiqua" w:cs="Times New Roman" w:hint="eastAsia"/>
          <w:bCs/>
          <w:sz w:val="24"/>
          <w:szCs w:val="24"/>
        </w:rPr>
        <w:t xml:space="preserve"> </w:t>
      </w:r>
      <w:r w:rsidR="00AA33E1" w:rsidRPr="0074043B">
        <w:rPr>
          <w:rFonts w:ascii="Book Antiqua" w:hAnsi="Book Antiqua" w:cs="Times New Roman"/>
          <w:bCs/>
          <w:sz w:val="24"/>
          <w:szCs w:val="24"/>
        </w:rPr>
        <w:t>involving</w:t>
      </w:r>
      <w:r w:rsidR="00056CCD" w:rsidRPr="0074043B">
        <w:rPr>
          <w:rFonts w:ascii="Book Antiqua" w:hAnsi="Book Antiqua" w:cs="Times New Roman" w:hint="eastAsia"/>
          <w:bCs/>
          <w:sz w:val="24"/>
          <w:szCs w:val="24"/>
        </w:rPr>
        <w:t xml:space="preserve"> </w:t>
      </w:r>
      <w:r w:rsidR="00AA33E1" w:rsidRPr="0074043B">
        <w:rPr>
          <w:rFonts w:ascii="Book Antiqua" w:hAnsi="Book Antiqua" w:cs="Times New Roman"/>
          <w:bCs/>
          <w:sz w:val="24"/>
          <w:szCs w:val="24"/>
        </w:rPr>
        <w:t>the</w:t>
      </w:r>
      <w:r w:rsidR="00AA33E1" w:rsidRPr="0074043B">
        <w:rPr>
          <w:rFonts w:ascii="Book Antiqua" w:hAnsi="Book Antiqua" w:cs="Times New Roman" w:hint="eastAsia"/>
          <w:bCs/>
          <w:sz w:val="24"/>
          <w:szCs w:val="24"/>
        </w:rPr>
        <w:t xml:space="preserve"> </w:t>
      </w:r>
      <w:r w:rsidR="00056CCD" w:rsidRPr="0074043B">
        <w:rPr>
          <w:rFonts w:ascii="Book Antiqua" w:hAnsi="Book Antiqua" w:cs="Times New Roman"/>
          <w:bCs/>
          <w:sz w:val="24"/>
          <w:szCs w:val="24"/>
        </w:rPr>
        <w:t>nervous system</w:t>
      </w:r>
      <w:r w:rsidR="00056CCD" w:rsidRPr="0074043B">
        <w:rPr>
          <w:rFonts w:ascii="Book Antiqua" w:hAnsi="Book Antiqua" w:cs="Times New Roman" w:hint="eastAsia"/>
          <w:bCs/>
          <w:sz w:val="24"/>
          <w:szCs w:val="24"/>
        </w:rPr>
        <w:t xml:space="preserve"> and </w:t>
      </w:r>
      <w:r w:rsidR="00056CCD" w:rsidRPr="0074043B">
        <w:rPr>
          <w:rFonts w:ascii="Book Antiqua" w:hAnsi="Book Antiqua" w:cs="Times New Roman"/>
          <w:bCs/>
          <w:sz w:val="24"/>
          <w:szCs w:val="24"/>
        </w:rPr>
        <w:t>microbiome</w:t>
      </w:r>
      <w:r w:rsidR="00AE1E57" w:rsidRPr="0074043B">
        <w:rPr>
          <w:rFonts w:ascii="Book Antiqua" w:hAnsi="Book Antiqua" w:cs="Times New Roman"/>
          <w:bCs/>
          <w:sz w:val="24"/>
          <w:szCs w:val="24"/>
        </w:rPr>
        <w:t xml:space="preserve"> is known as</w:t>
      </w:r>
      <w:r w:rsidR="00AE1E57" w:rsidRPr="0074043B">
        <w:rPr>
          <w:rFonts w:ascii="Book Antiqua" w:hAnsi="Book Antiqua" w:cs="Times New Roman"/>
          <w:sz w:val="24"/>
          <w:szCs w:val="24"/>
        </w:rPr>
        <w:t xml:space="preserve"> </w:t>
      </w:r>
      <w:r w:rsidR="00AE1E57" w:rsidRPr="0074043B">
        <w:rPr>
          <w:rFonts w:ascii="Book Antiqua" w:hAnsi="Book Antiqua" w:cs="Times New Roman"/>
          <w:bCs/>
          <w:sz w:val="24"/>
          <w:szCs w:val="24"/>
        </w:rPr>
        <w:t>brain-gut-enteric microbiota axis</w:t>
      </w:r>
      <w:r w:rsidR="00BB6EED" w:rsidRPr="0074043B">
        <w:rPr>
          <w:rFonts w:ascii="Book Antiqua" w:hAnsi="Book Antiqua" w:cs="Times New Roman"/>
          <w:bCs/>
          <w:sz w:val="24"/>
          <w:szCs w:val="24"/>
        </w:rPr>
        <w:t xml:space="preserve"> (Figure 1)</w:t>
      </w:r>
      <w:r w:rsidRPr="0074043B">
        <w:rPr>
          <w:rFonts w:ascii="Book Antiqua" w:hAnsi="Book Antiqua" w:cs="Times New Roman"/>
          <w:bCs/>
          <w:sz w:val="24"/>
          <w:szCs w:val="24"/>
        </w:rPr>
        <w:t>. A malfunction in just one of these pathways can influence the progression of CD</w:t>
      </w:r>
      <w:r w:rsidR="00C029D1" w:rsidRPr="0074043B">
        <w:rPr>
          <w:rFonts w:ascii="Book Antiqua" w:hAnsi="Book Antiqua" w:cs="Times New Roman"/>
          <w:bCs/>
          <w:sz w:val="24"/>
          <w:szCs w:val="24"/>
          <w:vertAlign w:val="superscript"/>
        </w:rPr>
        <w:t>[1</w:t>
      </w:r>
      <w:r w:rsidR="00BE2C1F" w:rsidRPr="0074043B">
        <w:rPr>
          <w:rFonts w:ascii="Book Antiqua" w:hAnsi="Book Antiqua" w:cs="Times New Roman" w:hint="eastAsia"/>
          <w:bCs/>
          <w:sz w:val="24"/>
          <w:szCs w:val="24"/>
          <w:vertAlign w:val="superscript"/>
        </w:rPr>
        <w:t>5</w:t>
      </w:r>
      <w:r w:rsidR="00C029D1" w:rsidRPr="0074043B">
        <w:rPr>
          <w:rFonts w:ascii="Book Antiqua" w:hAnsi="Book Antiqua" w:cs="Times New Roman"/>
          <w:bCs/>
          <w:sz w:val="24"/>
          <w:szCs w:val="24"/>
          <w:vertAlign w:val="superscript"/>
        </w:rPr>
        <w:t>-1</w:t>
      </w:r>
      <w:r w:rsidR="00BE2C1F" w:rsidRPr="0074043B">
        <w:rPr>
          <w:rFonts w:ascii="Book Antiqua" w:hAnsi="Book Antiqua" w:cs="Times New Roman" w:hint="eastAsia"/>
          <w:bCs/>
          <w:sz w:val="24"/>
          <w:szCs w:val="24"/>
          <w:vertAlign w:val="superscript"/>
        </w:rPr>
        <w:t>7</w:t>
      </w:r>
      <w:r w:rsidR="00C029D1" w:rsidRPr="0074043B">
        <w:rPr>
          <w:rFonts w:ascii="Book Antiqua" w:hAnsi="Book Antiqua" w:cs="Times New Roman"/>
          <w:bCs/>
          <w:sz w:val="24"/>
          <w:szCs w:val="24"/>
          <w:vertAlign w:val="superscript"/>
        </w:rPr>
        <w:t>]</w:t>
      </w:r>
      <w:r w:rsidRPr="0074043B">
        <w:rPr>
          <w:rFonts w:ascii="Book Antiqua" w:hAnsi="Book Antiqua" w:cs="Times New Roman"/>
          <w:bCs/>
          <w:sz w:val="24"/>
          <w:szCs w:val="24"/>
        </w:rPr>
        <w:t xml:space="preserve">. </w:t>
      </w:r>
    </w:p>
    <w:p w14:paraId="4D1BFBDF" w14:textId="28AEEA08" w:rsidR="004B7FCC" w:rsidRPr="0074043B" w:rsidRDefault="002275CC" w:rsidP="00642D9B">
      <w:pPr>
        <w:spacing w:line="360" w:lineRule="auto"/>
        <w:ind w:firstLineChars="100" w:firstLine="240"/>
        <w:rPr>
          <w:rFonts w:ascii="Book Antiqua" w:hAnsi="Book Antiqua" w:cs="Times New Roman"/>
          <w:color w:val="000000"/>
          <w:sz w:val="24"/>
          <w:szCs w:val="24"/>
        </w:rPr>
      </w:pPr>
      <w:r w:rsidRPr="0074043B">
        <w:rPr>
          <w:rFonts w:ascii="Book Antiqua" w:hAnsi="Book Antiqua" w:cs="Times New Roman"/>
          <w:bCs/>
          <w:sz w:val="24"/>
          <w:szCs w:val="24"/>
        </w:rPr>
        <w:t>Evidently</w:t>
      </w:r>
      <w:r w:rsidR="0021543B" w:rsidRPr="0074043B">
        <w:rPr>
          <w:rFonts w:ascii="Book Antiqua" w:hAnsi="Book Antiqua" w:cs="Times New Roman"/>
          <w:bCs/>
          <w:sz w:val="24"/>
          <w:szCs w:val="24"/>
        </w:rPr>
        <w:t>,</w:t>
      </w:r>
      <w:r w:rsidR="00BC6FDE" w:rsidRPr="0074043B">
        <w:rPr>
          <w:rFonts w:ascii="Book Antiqua" w:hAnsi="Book Antiqua" w:cs="Times New Roman"/>
          <w:bCs/>
          <w:sz w:val="24"/>
          <w:szCs w:val="24"/>
        </w:rPr>
        <w:t xml:space="preserve"> </w:t>
      </w:r>
      <w:r w:rsidR="0021543B" w:rsidRPr="0074043B">
        <w:rPr>
          <w:rFonts w:ascii="Book Antiqua" w:hAnsi="Book Antiqua" w:cs="Times New Roman"/>
          <w:bCs/>
          <w:sz w:val="24"/>
          <w:szCs w:val="24"/>
        </w:rPr>
        <w:t xml:space="preserve">the enteric microbiome </w:t>
      </w:r>
      <w:r w:rsidR="00901ACB" w:rsidRPr="0074043B">
        <w:rPr>
          <w:rFonts w:ascii="Book Antiqua" w:hAnsi="Book Antiqua" w:cs="Times New Roman"/>
          <w:bCs/>
          <w:sz w:val="24"/>
          <w:szCs w:val="24"/>
        </w:rPr>
        <w:t>strong</w:t>
      </w:r>
      <w:r w:rsidR="0021543B" w:rsidRPr="0074043B">
        <w:rPr>
          <w:rFonts w:ascii="Book Antiqua" w:hAnsi="Book Antiqua" w:cs="Times New Roman"/>
          <w:bCs/>
          <w:sz w:val="24"/>
          <w:szCs w:val="24"/>
        </w:rPr>
        <w:t xml:space="preserve">ly impacts </w:t>
      </w:r>
      <w:r w:rsidR="00802FF5" w:rsidRPr="0074043B">
        <w:rPr>
          <w:rFonts w:ascii="Book Antiqua" w:hAnsi="Book Antiqua" w:cs="Times New Roman"/>
          <w:bCs/>
          <w:sz w:val="24"/>
          <w:szCs w:val="24"/>
        </w:rPr>
        <w:t>brain</w:t>
      </w:r>
      <w:r w:rsidR="0021543B" w:rsidRPr="0074043B">
        <w:rPr>
          <w:rFonts w:ascii="Book Antiqua" w:hAnsi="Book Antiqua" w:cs="Times New Roman"/>
          <w:bCs/>
          <w:sz w:val="24"/>
          <w:szCs w:val="24"/>
        </w:rPr>
        <w:t>-</w:t>
      </w:r>
      <w:r w:rsidR="00802FF5" w:rsidRPr="0074043B">
        <w:rPr>
          <w:rFonts w:ascii="Book Antiqua" w:hAnsi="Book Antiqua" w:cs="Times New Roman"/>
          <w:bCs/>
          <w:sz w:val="24"/>
          <w:szCs w:val="24"/>
        </w:rPr>
        <w:t xml:space="preserve">gut </w:t>
      </w:r>
      <w:r w:rsidR="0021543B" w:rsidRPr="0074043B">
        <w:rPr>
          <w:rFonts w:ascii="Book Antiqua" w:hAnsi="Book Antiqua" w:cs="Times New Roman"/>
          <w:bCs/>
          <w:sz w:val="24"/>
          <w:szCs w:val="24"/>
        </w:rPr>
        <w:t xml:space="preserve">communication </w:t>
      </w:r>
      <w:r w:rsidR="00434976" w:rsidRPr="0074043B">
        <w:rPr>
          <w:rFonts w:ascii="Book Antiqua" w:hAnsi="Book Antiqua" w:cs="Times New Roman"/>
          <w:bCs/>
          <w:sz w:val="24"/>
          <w:szCs w:val="24"/>
        </w:rPr>
        <w:t xml:space="preserve">in </w:t>
      </w:r>
      <w:r w:rsidR="0021543B" w:rsidRPr="0074043B">
        <w:rPr>
          <w:rFonts w:ascii="Book Antiqua" w:hAnsi="Book Antiqua" w:cs="Times New Roman"/>
          <w:bCs/>
          <w:sz w:val="24"/>
          <w:szCs w:val="24"/>
        </w:rPr>
        <w:t xml:space="preserve">the </w:t>
      </w:r>
      <w:bookmarkStart w:id="59" w:name="OLE_LINK5"/>
      <w:bookmarkStart w:id="60" w:name="OLE_LINK8"/>
      <w:r w:rsidR="0021543B" w:rsidRPr="0074043B">
        <w:rPr>
          <w:rFonts w:ascii="Book Antiqua" w:hAnsi="Book Antiqua" w:cs="Times New Roman"/>
          <w:bCs/>
          <w:sz w:val="24"/>
          <w:szCs w:val="24"/>
        </w:rPr>
        <w:t>brain-gut-enteric microbiota axis</w:t>
      </w:r>
      <w:bookmarkEnd w:id="59"/>
      <w:bookmarkEnd w:id="60"/>
      <w:r w:rsidR="00434976" w:rsidRPr="0074043B">
        <w:rPr>
          <w:rFonts w:ascii="Book Antiqua" w:hAnsi="Book Antiqua" w:cs="Times New Roman"/>
          <w:sz w:val="24"/>
          <w:szCs w:val="24"/>
        </w:rPr>
        <w:t>.</w:t>
      </w:r>
      <w:r w:rsidR="00D90C30" w:rsidRPr="0074043B">
        <w:rPr>
          <w:rFonts w:ascii="Book Antiqua" w:hAnsi="Book Antiqua" w:cs="Times New Roman"/>
          <w:sz w:val="24"/>
          <w:szCs w:val="24"/>
        </w:rPr>
        <w:t xml:space="preserve"> </w:t>
      </w:r>
      <w:r w:rsidRPr="0074043B">
        <w:rPr>
          <w:rFonts w:ascii="Book Antiqua" w:hAnsi="Book Antiqua" w:cs="Times New Roman"/>
          <w:sz w:val="24"/>
          <w:szCs w:val="24"/>
        </w:rPr>
        <w:t xml:space="preserve">Not surprisingly, </w:t>
      </w:r>
      <w:r w:rsidR="003D520E" w:rsidRPr="0074043B">
        <w:rPr>
          <w:rFonts w:ascii="Book Antiqua" w:hAnsi="Book Antiqua" w:cs="Times New Roman"/>
          <w:color w:val="000000"/>
          <w:sz w:val="24"/>
          <w:szCs w:val="24"/>
        </w:rPr>
        <w:t>intestinal bacterial colonization</w:t>
      </w:r>
      <w:r w:rsidR="00E97721" w:rsidRPr="0074043B">
        <w:rPr>
          <w:rFonts w:ascii="Book Antiqua" w:hAnsi="Book Antiqua" w:cs="Times New Roman"/>
          <w:color w:val="000000"/>
          <w:sz w:val="24"/>
          <w:szCs w:val="24"/>
        </w:rPr>
        <w:t xml:space="preserve"> plays a major role in the development and maturation of immune and endocrine systems, which are the </w:t>
      </w:r>
      <w:r w:rsidR="00A01BDE" w:rsidRPr="0074043B">
        <w:rPr>
          <w:rFonts w:ascii="Book Antiqua" w:hAnsi="Book Antiqua" w:cs="Times New Roman"/>
          <w:bCs/>
          <w:sz w:val="24"/>
          <w:szCs w:val="24"/>
        </w:rPr>
        <w:t>key factors under</w:t>
      </w:r>
      <w:r w:rsidR="00E1463F" w:rsidRPr="0074043B">
        <w:rPr>
          <w:rFonts w:ascii="Book Antiqua" w:hAnsi="Book Antiqua" w:cs="Times New Roman"/>
          <w:bCs/>
          <w:sz w:val="24"/>
          <w:szCs w:val="24"/>
        </w:rPr>
        <w:t>ly</w:t>
      </w:r>
      <w:r w:rsidR="00A01BDE" w:rsidRPr="0074043B">
        <w:rPr>
          <w:rFonts w:ascii="Book Antiqua" w:hAnsi="Book Antiqua" w:cs="Times New Roman"/>
          <w:bCs/>
          <w:sz w:val="24"/>
          <w:szCs w:val="24"/>
        </w:rPr>
        <w:t xml:space="preserve">ing </w:t>
      </w:r>
      <w:r w:rsidR="009D4EAA" w:rsidRPr="0074043B">
        <w:rPr>
          <w:rFonts w:ascii="Book Antiqua" w:hAnsi="Book Antiqua" w:cs="Times New Roman"/>
          <w:bCs/>
          <w:sz w:val="24"/>
          <w:szCs w:val="24"/>
        </w:rPr>
        <w:t>CNS</w:t>
      </w:r>
      <w:r w:rsidR="00BC6FDE" w:rsidRPr="0074043B">
        <w:rPr>
          <w:rFonts w:ascii="Book Antiqua" w:hAnsi="Book Antiqua" w:cs="Times New Roman"/>
          <w:bCs/>
          <w:sz w:val="24"/>
          <w:szCs w:val="24"/>
        </w:rPr>
        <w:t xml:space="preserve"> </w:t>
      </w:r>
      <w:r w:rsidR="00A01BDE" w:rsidRPr="0074043B">
        <w:rPr>
          <w:rFonts w:ascii="Book Antiqua" w:hAnsi="Book Antiqua" w:cs="Times New Roman"/>
          <w:bCs/>
          <w:sz w:val="24"/>
          <w:szCs w:val="24"/>
        </w:rPr>
        <w:t>signaling</w:t>
      </w:r>
      <w:r w:rsidR="00C029D1" w:rsidRPr="0074043B">
        <w:rPr>
          <w:rFonts w:ascii="Book Antiqua" w:hAnsi="Book Antiqua" w:cs="Times New Roman"/>
          <w:sz w:val="24"/>
          <w:szCs w:val="24"/>
          <w:vertAlign w:val="superscript"/>
        </w:rPr>
        <w:t>[1</w:t>
      </w:r>
      <w:r w:rsidR="00BE2C1F" w:rsidRPr="0074043B">
        <w:rPr>
          <w:rFonts w:ascii="Book Antiqua" w:hAnsi="Book Antiqua" w:cs="Times New Roman" w:hint="eastAsia"/>
          <w:sz w:val="24"/>
          <w:szCs w:val="24"/>
          <w:vertAlign w:val="superscript"/>
        </w:rPr>
        <w:t>8</w:t>
      </w:r>
      <w:r w:rsidR="00C029D1" w:rsidRPr="0074043B">
        <w:rPr>
          <w:rFonts w:ascii="Book Antiqua" w:hAnsi="Book Antiqua" w:cs="Times New Roman"/>
          <w:sz w:val="24"/>
          <w:szCs w:val="24"/>
          <w:vertAlign w:val="superscript"/>
        </w:rPr>
        <w:t>]</w:t>
      </w:r>
      <w:r w:rsidR="001F5CE1" w:rsidRPr="0074043B">
        <w:rPr>
          <w:rFonts w:ascii="Book Antiqua" w:hAnsi="Book Antiqua" w:cs="Times New Roman"/>
          <w:color w:val="000000"/>
          <w:sz w:val="24"/>
          <w:szCs w:val="24"/>
        </w:rPr>
        <w:t>.</w:t>
      </w:r>
      <w:r w:rsidR="00BC6FDE" w:rsidRPr="0074043B">
        <w:rPr>
          <w:rFonts w:ascii="Book Antiqua" w:hAnsi="Book Antiqua" w:cs="Times New Roman"/>
          <w:sz w:val="24"/>
          <w:szCs w:val="24"/>
        </w:rPr>
        <w:t xml:space="preserve"> </w:t>
      </w:r>
      <w:r w:rsidR="001F5CE1" w:rsidRPr="0074043B">
        <w:rPr>
          <w:rFonts w:ascii="Book Antiqua" w:hAnsi="Book Antiqua" w:cs="Times New Roman"/>
          <w:color w:val="000000"/>
          <w:sz w:val="24"/>
          <w:szCs w:val="24"/>
        </w:rPr>
        <w:t xml:space="preserve">Under control of </w:t>
      </w:r>
      <w:r w:rsidRPr="0074043B">
        <w:rPr>
          <w:rFonts w:ascii="Book Antiqua" w:hAnsi="Book Antiqua" w:cs="Times New Roman"/>
          <w:color w:val="000000"/>
          <w:sz w:val="24"/>
          <w:szCs w:val="24"/>
        </w:rPr>
        <w:t xml:space="preserve">the </w:t>
      </w:r>
      <w:r w:rsidR="001F5CE1" w:rsidRPr="0074043B">
        <w:rPr>
          <w:rFonts w:ascii="Book Antiqua" w:hAnsi="Book Antiqua" w:cs="Times New Roman"/>
          <w:color w:val="000000"/>
          <w:sz w:val="24"/>
          <w:szCs w:val="24"/>
        </w:rPr>
        <w:t>CNS, cells from the intrinsic layer</w:t>
      </w:r>
      <w:r w:rsidRPr="0074043B">
        <w:rPr>
          <w:rFonts w:ascii="Book Antiqua" w:hAnsi="Book Antiqua" w:cs="Times New Roman"/>
          <w:color w:val="000000"/>
          <w:sz w:val="24"/>
          <w:szCs w:val="24"/>
        </w:rPr>
        <w:t xml:space="preserve"> of the lumen</w:t>
      </w:r>
      <w:r w:rsidR="001F5CE1" w:rsidRPr="0074043B">
        <w:rPr>
          <w:rFonts w:ascii="Book Antiqua" w:hAnsi="Book Antiqua" w:cs="Times New Roman"/>
          <w:color w:val="000000"/>
          <w:sz w:val="24"/>
          <w:szCs w:val="24"/>
        </w:rPr>
        <w:t xml:space="preserve"> release </w:t>
      </w:r>
      <w:r w:rsidRPr="0074043B">
        <w:rPr>
          <w:rFonts w:ascii="Book Antiqua" w:hAnsi="Book Antiqua" w:cs="Times New Roman"/>
          <w:color w:val="000000"/>
          <w:sz w:val="24"/>
          <w:szCs w:val="24"/>
        </w:rPr>
        <w:t xml:space="preserve">chemokines </w:t>
      </w:r>
      <w:r w:rsidR="001F5CE1" w:rsidRPr="0074043B">
        <w:rPr>
          <w:rFonts w:ascii="Book Antiqua" w:hAnsi="Book Antiqua" w:cs="Times New Roman"/>
          <w:color w:val="000000"/>
          <w:sz w:val="24"/>
          <w:szCs w:val="24"/>
        </w:rPr>
        <w:t>into the intestinal lumen</w:t>
      </w:r>
      <w:r w:rsidRPr="0074043B">
        <w:rPr>
          <w:rFonts w:ascii="Book Antiqua" w:hAnsi="Book Antiqua" w:cs="Times New Roman"/>
          <w:color w:val="000000"/>
          <w:sz w:val="24"/>
          <w:szCs w:val="24"/>
        </w:rPr>
        <w:t>;</w:t>
      </w:r>
      <w:r w:rsidR="001F5CE1" w:rsidRPr="0074043B">
        <w:rPr>
          <w:rFonts w:ascii="Book Antiqua" w:hAnsi="Book Antiqua" w:cs="Times New Roman"/>
          <w:color w:val="000000"/>
          <w:sz w:val="24"/>
          <w:szCs w:val="24"/>
        </w:rPr>
        <w:t xml:space="preserve"> which can lead to gastrointestinal motility, </w:t>
      </w:r>
      <w:r w:rsidR="00C8266D" w:rsidRPr="0074043B">
        <w:rPr>
          <w:rFonts w:ascii="Book Antiqua" w:hAnsi="Book Antiqua" w:cs="Times New Roman"/>
          <w:color w:val="000000"/>
          <w:sz w:val="24"/>
          <w:szCs w:val="24"/>
        </w:rPr>
        <w:t xml:space="preserve">secrete </w:t>
      </w:r>
      <w:r w:rsidR="001F5CE1" w:rsidRPr="0074043B">
        <w:rPr>
          <w:rFonts w:ascii="Book Antiqua" w:hAnsi="Book Antiqua" w:cs="Times New Roman"/>
          <w:color w:val="000000"/>
          <w:sz w:val="24"/>
          <w:szCs w:val="24"/>
        </w:rPr>
        <w:t xml:space="preserve">and </w:t>
      </w:r>
      <w:r w:rsidRPr="0074043B">
        <w:rPr>
          <w:rFonts w:ascii="Book Antiqua" w:hAnsi="Book Antiqua" w:cs="Times New Roman"/>
          <w:color w:val="000000"/>
          <w:sz w:val="24"/>
          <w:szCs w:val="24"/>
        </w:rPr>
        <w:t xml:space="preserve">changes in the </w:t>
      </w:r>
      <w:r w:rsidR="001F5CE1" w:rsidRPr="0074043B">
        <w:rPr>
          <w:rFonts w:ascii="Book Antiqua" w:hAnsi="Book Antiqua" w:cs="Times New Roman"/>
          <w:color w:val="000000"/>
          <w:sz w:val="24"/>
          <w:szCs w:val="24"/>
        </w:rPr>
        <w:t>intestinal permeability</w:t>
      </w:r>
      <w:r w:rsidRPr="0074043B">
        <w:rPr>
          <w:rFonts w:ascii="Book Antiqua" w:hAnsi="Book Antiqua" w:cs="Times New Roman"/>
          <w:color w:val="000000"/>
          <w:sz w:val="24"/>
          <w:szCs w:val="24"/>
        </w:rPr>
        <w:t xml:space="preserve">. All these factors </w:t>
      </w:r>
      <w:r w:rsidR="00410560" w:rsidRPr="0074043B">
        <w:rPr>
          <w:rFonts w:ascii="Book Antiqua" w:hAnsi="Book Antiqua" w:cs="Times New Roman"/>
          <w:color w:val="000000"/>
          <w:sz w:val="24"/>
          <w:szCs w:val="24"/>
        </w:rPr>
        <w:t>perturb</w:t>
      </w:r>
      <w:r w:rsidRPr="0074043B">
        <w:rPr>
          <w:rFonts w:ascii="Book Antiqua" w:hAnsi="Book Antiqua" w:cs="Times New Roman"/>
          <w:color w:val="000000"/>
          <w:sz w:val="24"/>
          <w:szCs w:val="24"/>
        </w:rPr>
        <w:t xml:space="preserve"> the </w:t>
      </w:r>
      <w:r w:rsidR="001F5CE1" w:rsidRPr="0074043B">
        <w:rPr>
          <w:rFonts w:ascii="Book Antiqua" w:hAnsi="Book Antiqua" w:cs="Times New Roman"/>
          <w:color w:val="000000"/>
          <w:sz w:val="24"/>
          <w:szCs w:val="24"/>
        </w:rPr>
        <w:t xml:space="preserve">gastrointestinal bacterial </w:t>
      </w:r>
      <w:r w:rsidRPr="0074043B">
        <w:rPr>
          <w:rFonts w:ascii="Book Antiqua" w:hAnsi="Book Antiqua" w:cs="Times New Roman"/>
          <w:color w:val="000000"/>
          <w:sz w:val="24"/>
          <w:szCs w:val="24"/>
        </w:rPr>
        <w:t>environment</w:t>
      </w:r>
      <w:r w:rsidR="00C029D1" w:rsidRPr="0074043B">
        <w:rPr>
          <w:rFonts w:ascii="Book Antiqua" w:hAnsi="Book Antiqua" w:cs="Times New Roman"/>
          <w:sz w:val="24"/>
          <w:szCs w:val="24"/>
          <w:vertAlign w:val="superscript"/>
        </w:rPr>
        <w:t>[1</w:t>
      </w:r>
      <w:r w:rsidR="00BE2C1F" w:rsidRPr="0074043B">
        <w:rPr>
          <w:rFonts w:ascii="Book Antiqua" w:hAnsi="Book Antiqua" w:cs="Times New Roman" w:hint="eastAsia"/>
          <w:sz w:val="24"/>
          <w:szCs w:val="24"/>
          <w:vertAlign w:val="superscript"/>
        </w:rPr>
        <w:t>9</w:t>
      </w:r>
      <w:r w:rsidR="00642D9B">
        <w:rPr>
          <w:rFonts w:ascii="Book Antiqua" w:hAnsi="Book Antiqua" w:cs="Times New Roman"/>
          <w:sz w:val="24"/>
          <w:szCs w:val="24"/>
          <w:vertAlign w:val="superscript"/>
        </w:rPr>
        <w:t>,</w:t>
      </w:r>
      <w:r w:rsidR="00BE2C1F" w:rsidRPr="0074043B">
        <w:rPr>
          <w:rFonts w:ascii="Book Antiqua" w:hAnsi="Book Antiqua" w:cs="Times New Roman" w:hint="eastAsia"/>
          <w:sz w:val="24"/>
          <w:szCs w:val="24"/>
          <w:vertAlign w:val="superscript"/>
        </w:rPr>
        <w:t>20</w:t>
      </w:r>
      <w:r w:rsidR="00C029D1" w:rsidRPr="0074043B">
        <w:rPr>
          <w:rFonts w:ascii="Book Antiqua" w:hAnsi="Book Antiqua" w:cs="Times New Roman"/>
          <w:sz w:val="24"/>
          <w:szCs w:val="24"/>
          <w:vertAlign w:val="superscript"/>
        </w:rPr>
        <w:t>]</w:t>
      </w:r>
      <w:r w:rsidR="00AA1A46" w:rsidRPr="0074043B">
        <w:rPr>
          <w:rFonts w:ascii="Book Antiqua" w:hAnsi="Book Antiqua" w:cs="Times New Roman"/>
          <w:color w:val="000000"/>
          <w:sz w:val="24"/>
          <w:szCs w:val="24"/>
        </w:rPr>
        <w:t>.</w:t>
      </w:r>
    </w:p>
    <w:p w14:paraId="459A8B61" w14:textId="2DA81822" w:rsidR="008515DC" w:rsidRPr="0074043B" w:rsidRDefault="007C38DC" w:rsidP="00642D9B">
      <w:pPr>
        <w:spacing w:line="360" w:lineRule="auto"/>
        <w:ind w:firstLineChars="100" w:firstLine="240"/>
        <w:rPr>
          <w:rFonts w:ascii="Book Antiqua" w:hAnsi="Book Antiqua" w:cs="Times New Roman"/>
          <w:sz w:val="24"/>
          <w:szCs w:val="24"/>
        </w:rPr>
      </w:pPr>
      <w:bookmarkStart w:id="61" w:name="OLE_LINK28"/>
      <w:bookmarkStart w:id="62" w:name="OLE_LINK29"/>
      <w:r w:rsidRPr="0074043B">
        <w:rPr>
          <w:rFonts w:ascii="Book Antiqua" w:hAnsi="Book Antiqua" w:cs="Times New Roman"/>
          <w:sz w:val="24"/>
          <w:szCs w:val="24"/>
        </w:rPr>
        <w:t xml:space="preserve">Animal </w:t>
      </w:r>
      <w:bookmarkEnd w:id="61"/>
      <w:bookmarkEnd w:id="62"/>
      <w:r w:rsidR="00901ACB" w:rsidRPr="0074043B">
        <w:rPr>
          <w:rFonts w:ascii="Book Antiqua" w:hAnsi="Book Antiqua" w:cs="Times New Roman"/>
          <w:sz w:val="24"/>
          <w:szCs w:val="24"/>
        </w:rPr>
        <w:t>studies</w:t>
      </w:r>
      <w:r w:rsidR="00C029D1" w:rsidRPr="0074043B">
        <w:rPr>
          <w:rFonts w:ascii="Book Antiqua" w:hAnsi="Book Antiqua" w:cs="Times New Roman"/>
          <w:sz w:val="24"/>
          <w:szCs w:val="24"/>
          <w:vertAlign w:val="superscript"/>
        </w:rPr>
        <w:t>[2</w:t>
      </w:r>
      <w:r w:rsidR="00BE2C1F" w:rsidRPr="0074043B">
        <w:rPr>
          <w:rFonts w:ascii="Book Antiqua" w:hAnsi="Book Antiqua" w:cs="Times New Roman" w:hint="eastAsia"/>
          <w:sz w:val="24"/>
          <w:szCs w:val="24"/>
          <w:vertAlign w:val="superscript"/>
        </w:rPr>
        <w:t>1</w:t>
      </w:r>
      <w:r w:rsidR="00642D9B">
        <w:rPr>
          <w:rFonts w:ascii="Book Antiqua" w:hAnsi="Book Antiqua" w:cs="Times New Roman"/>
          <w:sz w:val="24"/>
          <w:szCs w:val="24"/>
          <w:vertAlign w:val="superscript"/>
        </w:rPr>
        <w:t>,</w:t>
      </w:r>
      <w:r w:rsidR="00C029D1" w:rsidRPr="0074043B">
        <w:rPr>
          <w:rFonts w:ascii="Book Antiqua" w:hAnsi="Book Antiqua" w:cs="Times New Roman"/>
          <w:sz w:val="24"/>
          <w:szCs w:val="24"/>
          <w:vertAlign w:val="superscript"/>
        </w:rPr>
        <w:t>2</w:t>
      </w:r>
      <w:r w:rsidR="00BE2C1F" w:rsidRPr="0074043B">
        <w:rPr>
          <w:rFonts w:ascii="Book Antiqua" w:hAnsi="Book Antiqua" w:cs="Times New Roman" w:hint="eastAsia"/>
          <w:sz w:val="24"/>
          <w:szCs w:val="24"/>
          <w:vertAlign w:val="superscript"/>
        </w:rPr>
        <w:t>2</w:t>
      </w:r>
      <w:r w:rsidR="00C029D1" w:rsidRPr="0074043B">
        <w:rPr>
          <w:rFonts w:ascii="Book Antiqua" w:hAnsi="Book Antiqua" w:cs="Times New Roman"/>
          <w:sz w:val="24"/>
          <w:szCs w:val="24"/>
          <w:vertAlign w:val="superscript"/>
        </w:rPr>
        <w:t>]</w:t>
      </w:r>
      <w:r w:rsidRPr="0074043B">
        <w:rPr>
          <w:rFonts w:ascii="Book Antiqua" w:hAnsi="Book Antiqua" w:cs="Times New Roman"/>
          <w:sz w:val="24"/>
          <w:szCs w:val="24"/>
        </w:rPr>
        <w:t xml:space="preserve"> have confirmed that </w:t>
      </w:r>
      <w:r w:rsidR="00E97721" w:rsidRPr="0074043B">
        <w:rPr>
          <w:rFonts w:ascii="Book Antiqua" w:hAnsi="Book Antiqua" w:cs="Times New Roman"/>
          <w:sz w:val="24"/>
          <w:szCs w:val="24"/>
        </w:rPr>
        <w:t>behavioral disorders (such as stress) can change the composition of the intestinal flora</w:t>
      </w:r>
      <w:r w:rsidR="00410560" w:rsidRPr="0074043B">
        <w:rPr>
          <w:rFonts w:ascii="Book Antiqua" w:hAnsi="Book Antiqua" w:cs="Times New Roman"/>
          <w:sz w:val="24"/>
          <w:szCs w:val="24"/>
        </w:rPr>
        <w:t xml:space="preserve">. One proposed mechanism regards mucus and norepinephrine secretion by epithelial cells under stress, which results in gastrointestinal motility changes and </w:t>
      </w:r>
      <w:r w:rsidR="00E97721" w:rsidRPr="0074043B">
        <w:rPr>
          <w:rFonts w:ascii="Book Antiqua" w:hAnsi="Book Antiqua" w:cs="Times New Roman"/>
          <w:sz w:val="24"/>
          <w:szCs w:val="24"/>
        </w:rPr>
        <w:t>specific strain growth</w:t>
      </w:r>
      <w:r w:rsidR="0021543B" w:rsidRPr="0074043B">
        <w:rPr>
          <w:rFonts w:ascii="Book Antiqua" w:hAnsi="Book Antiqua" w:cs="Times New Roman"/>
          <w:sz w:val="24"/>
          <w:szCs w:val="24"/>
        </w:rPr>
        <w:t>.</w:t>
      </w:r>
      <w:r w:rsidR="00E97721" w:rsidRPr="0074043B">
        <w:rPr>
          <w:rFonts w:ascii="Book Antiqua" w:hAnsi="Book Antiqua" w:cs="Times New Roman"/>
          <w:sz w:val="24"/>
          <w:szCs w:val="24"/>
        </w:rPr>
        <w:t xml:space="preserve"> A large number of studies</w:t>
      </w:r>
      <w:r w:rsidR="00C029D1" w:rsidRPr="0074043B">
        <w:rPr>
          <w:rFonts w:ascii="Book Antiqua" w:hAnsi="Book Antiqua" w:cs="Times New Roman"/>
          <w:sz w:val="24"/>
          <w:szCs w:val="24"/>
          <w:vertAlign w:val="superscript"/>
        </w:rPr>
        <w:t>[2</w:t>
      </w:r>
      <w:r w:rsidR="00BE2C1F" w:rsidRPr="0074043B">
        <w:rPr>
          <w:rFonts w:ascii="Book Antiqua" w:hAnsi="Book Antiqua" w:cs="Times New Roman" w:hint="eastAsia"/>
          <w:sz w:val="24"/>
          <w:szCs w:val="24"/>
          <w:vertAlign w:val="superscript"/>
        </w:rPr>
        <w:t>3</w:t>
      </w:r>
      <w:r w:rsidR="00C029D1" w:rsidRPr="0074043B">
        <w:rPr>
          <w:rFonts w:ascii="Book Antiqua" w:hAnsi="Book Antiqua" w:cs="Times New Roman"/>
          <w:sz w:val="24"/>
          <w:szCs w:val="24"/>
          <w:vertAlign w:val="superscript"/>
        </w:rPr>
        <w:t>-2</w:t>
      </w:r>
      <w:r w:rsidR="00BE2C1F" w:rsidRPr="0074043B">
        <w:rPr>
          <w:rFonts w:ascii="Book Antiqua" w:hAnsi="Book Antiqua" w:cs="Times New Roman" w:hint="eastAsia"/>
          <w:sz w:val="24"/>
          <w:szCs w:val="24"/>
          <w:vertAlign w:val="superscript"/>
        </w:rPr>
        <w:t>7</w:t>
      </w:r>
      <w:r w:rsidR="00C029D1" w:rsidRPr="0074043B">
        <w:rPr>
          <w:rFonts w:ascii="Book Antiqua" w:hAnsi="Book Antiqua" w:cs="Times New Roman"/>
          <w:sz w:val="24"/>
          <w:szCs w:val="24"/>
          <w:vertAlign w:val="superscript"/>
        </w:rPr>
        <w:t>]</w:t>
      </w:r>
      <w:r w:rsidR="00057789" w:rsidRPr="0074043B">
        <w:rPr>
          <w:rFonts w:ascii="Book Antiqua" w:hAnsi="Book Antiqua" w:cs="Times New Roman"/>
          <w:sz w:val="24"/>
          <w:szCs w:val="24"/>
        </w:rPr>
        <w:t xml:space="preserve"> </w:t>
      </w:r>
      <w:r w:rsidR="00AA33E1" w:rsidRPr="0074043B">
        <w:rPr>
          <w:rFonts w:ascii="Book Antiqua" w:hAnsi="Book Antiqua" w:cs="Times New Roman"/>
          <w:sz w:val="24"/>
          <w:szCs w:val="24"/>
        </w:rPr>
        <w:t xml:space="preserve">have </w:t>
      </w:r>
      <w:r w:rsidR="00E97721" w:rsidRPr="0074043B">
        <w:rPr>
          <w:rFonts w:ascii="Book Antiqua" w:hAnsi="Book Antiqua" w:cs="Times New Roman"/>
          <w:sz w:val="24"/>
          <w:szCs w:val="24"/>
        </w:rPr>
        <w:t>confirmed that the factors such as stress, anxiety and depressi</w:t>
      </w:r>
      <w:r w:rsidR="008F6F3C" w:rsidRPr="0074043B">
        <w:rPr>
          <w:rFonts w:ascii="Book Antiqua" w:hAnsi="Book Antiqua" w:cs="Times New Roman"/>
          <w:sz w:val="24"/>
          <w:szCs w:val="24"/>
        </w:rPr>
        <w:t>on can affect the activity</w:t>
      </w:r>
      <w:r w:rsidR="00E97721" w:rsidRPr="0074043B">
        <w:rPr>
          <w:rFonts w:ascii="Book Antiqua" w:hAnsi="Book Antiqua" w:cs="Times New Roman"/>
          <w:sz w:val="24"/>
          <w:szCs w:val="24"/>
        </w:rPr>
        <w:t xml:space="preserve"> and recurrence of </w:t>
      </w:r>
      <w:r w:rsidR="008F6F3C" w:rsidRPr="0074043B">
        <w:rPr>
          <w:rFonts w:ascii="Book Antiqua" w:hAnsi="Book Antiqua" w:cs="Times New Roman"/>
          <w:sz w:val="24"/>
          <w:szCs w:val="24"/>
        </w:rPr>
        <w:t>CD</w:t>
      </w:r>
      <w:r w:rsidR="000D475F" w:rsidRPr="0074043B">
        <w:rPr>
          <w:rFonts w:ascii="Book Antiqua" w:hAnsi="Book Antiqua" w:cs="Times New Roman"/>
          <w:sz w:val="24"/>
          <w:szCs w:val="24"/>
        </w:rPr>
        <w:t>.</w:t>
      </w:r>
      <w:r w:rsidR="00BC6FDE" w:rsidRPr="0074043B">
        <w:rPr>
          <w:rFonts w:ascii="Book Antiqua" w:hAnsi="Book Antiqua" w:cs="Times New Roman"/>
          <w:sz w:val="24"/>
          <w:szCs w:val="24"/>
        </w:rPr>
        <w:t xml:space="preserve"> </w:t>
      </w:r>
      <w:r w:rsidR="00410560" w:rsidRPr="0074043B">
        <w:rPr>
          <w:rFonts w:ascii="Book Antiqua" w:hAnsi="Book Antiqua" w:cs="Times New Roman"/>
          <w:sz w:val="24"/>
          <w:szCs w:val="24"/>
        </w:rPr>
        <w:t>Recent data suggests that gastrointestinal inflammation caused by stress may be induced on the</w:t>
      </w:r>
      <w:r w:rsidR="004A5BA1" w:rsidRPr="0074043B">
        <w:rPr>
          <w:rFonts w:ascii="Book Antiqua" w:hAnsi="Book Antiqua" w:cs="Times New Roman"/>
          <w:sz w:val="24"/>
          <w:szCs w:val="24"/>
        </w:rPr>
        <w:t xml:space="preserve"> dysfunction of</w:t>
      </w:r>
      <w:r w:rsidR="00410560" w:rsidRPr="0074043B">
        <w:rPr>
          <w:rFonts w:ascii="Book Antiqua" w:hAnsi="Book Antiqua" w:cs="Times New Roman"/>
          <w:sz w:val="24"/>
          <w:szCs w:val="24"/>
        </w:rPr>
        <w:t xml:space="preserve"> hypothalamic-pituitary-adrenal (HPA) axis. This inflammation is known to alter the interaction between bacterial and mucosal</w:t>
      </w:r>
      <w:r w:rsidR="008515DC" w:rsidRPr="0074043B">
        <w:rPr>
          <w:rFonts w:ascii="Book Antiqua" w:hAnsi="Book Antiqua" w:cs="Times New Roman"/>
          <w:sz w:val="24"/>
          <w:szCs w:val="24"/>
        </w:rPr>
        <w:t xml:space="preserve"> mast cells through corticotrophin releasing factor (CRF).</w:t>
      </w:r>
    </w:p>
    <w:p w14:paraId="54E1DB42" w14:textId="5E8D1675" w:rsidR="00A405F6" w:rsidRPr="0074043B" w:rsidRDefault="007C50DB" w:rsidP="00642D9B">
      <w:pPr>
        <w:spacing w:line="360" w:lineRule="auto"/>
        <w:ind w:firstLineChars="100" w:firstLine="240"/>
        <w:rPr>
          <w:rFonts w:ascii="Book Antiqua" w:hAnsi="Book Antiqua" w:cs="Times New Roman"/>
          <w:color w:val="FF0000"/>
          <w:sz w:val="24"/>
          <w:szCs w:val="24"/>
        </w:rPr>
      </w:pPr>
      <w:r w:rsidRPr="0074043B">
        <w:rPr>
          <w:rFonts w:ascii="Book Antiqua" w:hAnsi="Book Antiqua" w:cs="Times New Roman"/>
          <w:sz w:val="24"/>
          <w:szCs w:val="24"/>
        </w:rPr>
        <w:t>Current research</w:t>
      </w:r>
      <w:r w:rsidR="00217082" w:rsidRPr="0074043B">
        <w:rPr>
          <w:rFonts w:ascii="Book Antiqua" w:hAnsi="Book Antiqua" w:cs="Times New Roman"/>
          <w:sz w:val="24"/>
          <w:szCs w:val="24"/>
          <w:vertAlign w:val="superscript"/>
        </w:rPr>
        <w:t>[2</w:t>
      </w:r>
      <w:r w:rsidR="00BE2C1F" w:rsidRPr="0074043B">
        <w:rPr>
          <w:rFonts w:ascii="Book Antiqua" w:hAnsi="Book Antiqua" w:cs="Times New Roman" w:hint="eastAsia"/>
          <w:sz w:val="24"/>
          <w:szCs w:val="24"/>
          <w:vertAlign w:val="superscript"/>
        </w:rPr>
        <w:t>8</w:t>
      </w:r>
      <w:r w:rsidR="00217082" w:rsidRPr="0074043B">
        <w:rPr>
          <w:rFonts w:ascii="Book Antiqua" w:hAnsi="Book Antiqua" w:cs="Times New Roman"/>
          <w:sz w:val="24"/>
          <w:szCs w:val="24"/>
          <w:vertAlign w:val="superscript"/>
        </w:rPr>
        <w:t>]</w:t>
      </w:r>
      <w:r w:rsidR="008515DC" w:rsidRPr="0074043B">
        <w:rPr>
          <w:rFonts w:ascii="Book Antiqua" w:hAnsi="Book Antiqua" w:cs="Times New Roman"/>
          <w:sz w:val="24"/>
          <w:szCs w:val="24"/>
        </w:rPr>
        <w:t xml:space="preserve"> has also confirmed intestinal microbiota can directly alter neural biochemistry and that </w:t>
      </w:r>
      <w:r w:rsidR="004A5BA1" w:rsidRPr="0074043B">
        <w:rPr>
          <w:rFonts w:ascii="Book Antiqua" w:hAnsi="Book Antiqua" w:cs="Times New Roman"/>
          <w:sz w:val="24"/>
          <w:szCs w:val="24"/>
        </w:rPr>
        <w:t xml:space="preserve">dysbiosis may </w:t>
      </w:r>
      <w:r w:rsidR="00A74C2C" w:rsidRPr="0074043B">
        <w:rPr>
          <w:rFonts w:ascii="Book Antiqua" w:hAnsi="Book Antiqua" w:cs="Times New Roman"/>
          <w:sz w:val="24"/>
          <w:szCs w:val="24"/>
        </w:rPr>
        <w:t xml:space="preserve">directly contribute to </w:t>
      </w:r>
      <w:r w:rsidR="00DE4142" w:rsidRPr="0074043B">
        <w:rPr>
          <w:rFonts w:ascii="Book Antiqua" w:hAnsi="Book Antiqua" w:cs="Times New Roman"/>
          <w:sz w:val="24"/>
          <w:szCs w:val="24"/>
        </w:rPr>
        <w:t>mental illnesses in patients with</w:t>
      </w:r>
      <w:r w:rsidR="00A74C2C" w:rsidRPr="0074043B">
        <w:rPr>
          <w:rFonts w:ascii="Book Antiqua" w:hAnsi="Book Antiqua" w:cs="Times New Roman"/>
          <w:sz w:val="24"/>
          <w:szCs w:val="24"/>
        </w:rPr>
        <w:t xml:space="preserve"> intestinal disorders</w:t>
      </w:r>
      <w:r w:rsidR="008515DC" w:rsidRPr="0074043B">
        <w:rPr>
          <w:rFonts w:ascii="Book Antiqua" w:hAnsi="Book Antiqua" w:cs="Times New Roman"/>
          <w:sz w:val="24"/>
          <w:szCs w:val="24"/>
        </w:rPr>
        <w:t xml:space="preserve">. The study compared parameters </w:t>
      </w:r>
      <w:r w:rsidR="008515DC" w:rsidRPr="0074043B">
        <w:rPr>
          <w:rFonts w:ascii="Book Antiqua" w:hAnsi="Book Antiqua" w:cs="Times New Roman"/>
          <w:sz w:val="24"/>
          <w:szCs w:val="24"/>
        </w:rPr>
        <w:lastRenderedPageBreak/>
        <w:t xml:space="preserve">of anxiety-like behavior and motor activity between </w:t>
      </w:r>
      <w:r w:rsidR="00DC40DF" w:rsidRPr="0074043B">
        <w:rPr>
          <w:rFonts w:ascii="Book Antiqua" w:hAnsi="Book Antiqua" w:cs="Times New Roman"/>
          <w:sz w:val="24"/>
          <w:szCs w:val="24"/>
        </w:rPr>
        <w:t>specific pathogen free (SPF) mice</w:t>
      </w:r>
      <w:r w:rsidR="008515DC" w:rsidRPr="0074043B">
        <w:rPr>
          <w:rFonts w:ascii="Book Antiqua" w:hAnsi="Book Antiqua" w:cs="Times New Roman"/>
          <w:sz w:val="24"/>
          <w:szCs w:val="24"/>
        </w:rPr>
        <w:t xml:space="preserve"> </w:t>
      </w:r>
      <w:r w:rsidR="00DC40DF" w:rsidRPr="0074043B">
        <w:rPr>
          <w:rFonts w:ascii="Book Antiqua" w:hAnsi="Book Antiqua" w:cs="Times New Roman"/>
          <w:sz w:val="24"/>
          <w:szCs w:val="24"/>
        </w:rPr>
        <w:t xml:space="preserve">with a normal gut microbiota </w:t>
      </w:r>
      <w:r w:rsidR="008515DC" w:rsidRPr="0074043B">
        <w:rPr>
          <w:rFonts w:ascii="Book Antiqua" w:hAnsi="Book Antiqua" w:cs="Times New Roman"/>
          <w:sz w:val="24"/>
          <w:szCs w:val="24"/>
        </w:rPr>
        <w:t xml:space="preserve">and </w:t>
      </w:r>
      <w:r w:rsidR="00DC40DF" w:rsidRPr="0074043B">
        <w:rPr>
          <w:rFonts w:ascii="Book Antiqua" w:hAnsi="Book Antiqua" w:cs="Times New Roman"/>
          <w:sz w:val="24"/>
          <w:szCs w:val="24"/>
        </w:rPr>
        <w:t xml:space="preserve">germ free (GF) mice. The GF mice </w:t>
      </w:r>
      <w:r w:rsidR="008515DC" w:rsidRPr="0074043B">
        <w:rPr>
          <w:rFonts w:ascii="Book Antiqua" w:hAnsi="Book Antiqua" w:cs="Times New Roman"/>
          <w:sz w:val="24"/>
          <w:szCs w:val="24"/>
        </w:rPr>
        <w:t>exhibited decreased anxiety and increased motor activity</w:t>
      </w:r>
      <w:r w:rsidRPr="0074043B">
        <w:rPr>
          <w:rFonts w:ascii="Book Antiqua" w:hAnsi="Book Antiqua" w:cs="Times New Roman"/>
          <w:sz w:val="24"/>
          <w:szCs w:val="24"/>
        </w:rPr>
        <w:t>. Further studies</w:t>
      </w:r>
      <w:r w:rsidR="00217082" w:rsidRPr="0074043B">
        <w:rPr>
          <w:rFonts w:ascii="Book Antiqua" w:hAnsi="Book Antiqua" w:cs="Times New Roman"/>
          <w:sz w:val="24"/>
          <w:szCs w:val="24"/>
          <w:vertAlign w:val="superscript"/>
        </w:rPr>
        <w:t>[2</w:t>
      </w:r>
      <w:r w:rsidR="00BE2C1F" w:rsidRPr="0074043B">
        <w:rPr>
          <w:rFonts w:ascii="Book Antiqua" w:hAnsi="Book Antiqua" w:cs="Times New Roman" w:hint="eastAsia"/>
          <w:sz w:val="24"/>
          <w:szCs w:val="24"/>
          <w:vertAlign w:val="superscript"/>
        </w:rPr>
        <w:t>9</w:t>
      </w:r>
      <w:r w:rsidR="00217082" w:rsidRPr="0074043B">
        <w:rPr>
          <w:rFonts w:ascii="Book Antiqua" w:hAnsi="Book Antiqua" w:cs="Times New Roman"/>
          <w:sz w:val="24"/>
          <w:szCs w:val="24"/>
          <w:vertAlign w:val="superscript"/>
        </w:rPr>
        <w:t>-3</w:t>
      </w:r>
      <w:r w:rsidR="00BE2C1F" w:rsidRPr="0074043B">
        <w:rPr>
          <w:rFonts w:ascii="Book Antiqua" w:hAnsi="Book Antiqua" w:cs="Times New Roman" w:hint="eastAsia"/>
          <w:sz w:val="24"/>
          <w:szCs w:val="24"/>
          <w:vertAlign w:val="superscript"/>
        </w:rPr>
        <w:t>1</w:t>
      </w:r>
      <w:r w:rsidR="00217082" w:rsidRPr="0074043B">
        <w:rPr>
          <w:rFonts w:ascii="Book Antiqua" w:hAnsi="Book Antiqua" w:cs="Times New Roman"/>
          <w:sz w:val="24"/>
          <w:szCs w:val="24"/>
          <w:vertAlign w:val="superscript"/>
        </w:rPr>
        <w:t>]</w:t>
      </w:r>
      <w:r w:rsidR="00A74C2C" w:rsidRPr="0074043B">
        <w:rPr>
          <w:rFonts w:ascii="Book Antiqua" w:hAnsi="Book Antiqua" w:cs="Times New Roman"/>
          <w:sz w:val="24"/>
          <w:szCs w:val="24"/>
          <w:vertAlign w:val="superscript"/>
        </w:rPr>
        <w:t xml:space="preserve"> </w:t>
      </w:r>
      <w:r w:rsidR="008515DC" w:rsidRPr="0074043B">
        <w:rPr>
          <w:rFonts w:ascii="Book Antiqua" w:hAnsi="Book Antiqua" w:cs="Times New Roman"/>
          <w:sz w:val="24"/>
          <w:szCs w:val="24"/>
        </w:rPr>
        <w:t>also revealed that animals with non-invasive infections of</w:t>
      </w:r>
      <w:r w:rsidR="00414124" w:rsidRPr="0074043B">
        <w:rPr>
          <w:rFonts w:ascii="Book Antiqua" w:hAnsi="Book Antiqua" w:cs="Times New Roman"/>
          <w:sz w:val="24"/>
          <w:szCs w:val="24"/>
        </w:rPr>
        <w:t xml:space="preserve"> pathogens in</w:t>
      </w:r>
      <w:r w:rsidR="008515DC" w:rsidRPr="0074043B">
        <w:rPr>
          <w:rFonts w:ascii="Book Antiqua" w:hAnsi="Book Antiqua" w:cs="Times New Roman"/>
          <w:sz w:val="24"/>
          <w:szCs w:val="24"/>
        </w:rPr>
        <w:t xml:space="preserve"> the cecum showed rapid activation of brainstem nuclei and exhibited </w:t>
      </w:r>
      <w:r w:rsidR="00F62EDA" w:rsidRPr="0074043B">
        <w:rPr>
          <w:rFonts w:ascii="Book Antiqua" w:hAnsi="Book Antiqua" w:cs="Times New Roman"/>
          <w:sz w:val="24"/>
          <w:szCs w:val="24"/>
        </w:rPr>
        <w:t>anxiety like behavio</w:t>
      </w:r>
      <w:r w:rsidR="00414124" w:rsidRPr="0074043B">
        <w:rPr>
          <w:rFonts w:ascii="Book Antiqua" w:hAnsi="Book Antiqua" w:cs="Times New Roman"/>
          <w:sz w:val="24"/>
          <w:szCs w:val="24"/>
        </w:rPr>
        <w:t xml:space="preserve">r. </w:t>
      </w:r>
      <w:r w:rsidR="00F62EDA" w:rsidRPr="0074043B">
        <w:rPr>
          <w:rFonts w:ascii="Book Antiqua" w:hAnsi="Book Antiqua" w:cs="Times New Roman"/>
          <w:sz w:val="24"/>
          <w:szCs w:val="24"/>
        </w:rPr>
        <w:t xml:space="preserve">This reaction is believed to be mediated by signals from the vagal afferents to the </w:t>
      </w:r>
      <w:r w:rsidR="008515DC" w:rsidRPr="0074043B">
        <w:rPr>
          <w:rFonts w:ascii="Book Antiqua" w:hAnsi="Book Antiqua" w:cs="Times New Roman"/>
          <w:sz w:val="24"/>
          <w:szCs w:val="24"/>
        </w:rPr>
        <w:t xml:space="preserve">nuclei </w:t>
      </w:r>
      <w:r w:rsidR="00F62EDA" w:rsidRPr="0074043B">
        <w:rPr>
          <w:rFonts w:ascii="Book Antiqua" w:hAnsi="Book Antiqua" w:cs="Times New Roman"/>
          <w:sz w:val="24"/>
          <w:szCs w:val="24"/>
        </w:rPr>
        <w:t>of the solitary tract and</w:t>
      </w:r>
      <w:r w:rsidR="003A526E" w:rsidRPr="0074043B">
        <w:rPr>
          <w:rFonts w:ascii="Book Antiqua" w:hAnsi="Book Antiqua" w:cs="Times New Roman"/>
          <w:sz w:val="24"/>
          <w:szCs w:val="24"/>
        </w:rPr>
        <w:t xml:space="preserve"> the lateral parabrachial </w:t>
      </w:r>
      <w:r w:rsidR="008515DC" w:rsidRPr="0074043B">
        <w:rPr>
          <w:rFonts w:ascii="Book Antiqua" w:hAnsi="Book Antiqua" w:cs="Times New Roman"/>
          <w:sz w:val="24"/>
          <w:szCs w:val="24"/>
        </w:rPr>
        <w:t>nuclei</w:t>
      </w:r>
      <w:r w:rsidR="003A526E" w:rsidRPr="0074043B">
        <w:rPr>
          <w:rFonts w:ascii="Book Antiqua" w:hAnsi="Book Antiqua" w:cs="Times New Roman"/>
          <w:sz w:val="24"/>
          <w:szCs w:val="24"/>
        </w:rPr>
        <w:t>.</w:t>
      </w:r>
    </w:p>
    <w:p w14:paraId="77A556B4" w14:textId="77777777" w:rsidR="00AC631E" w:rsidRPr="0074043B" w:rsidRDefault="00480831" w:rsidP="00642D9B">
      <w:pPr>
        <w:spacing w:line="360" w:lineRule="auto"/>
        <w:ind w:firstLineChars="100" w:firstLine="240"/>
        <w:rPr>
          <w:rFonts w:ascii="Book Antiqua" w:hAnsi="Book Antiqua" w:cs="Times New Roman"/>
          <w:sz w:val="24"/>
          <w:szCs w:val="24"/>
        </w:rPr>
      </w:pPr>
      <w:r w:rsidRPr="0074043B">
        <w:rPr>
          <w:rFonts w:ascii="Book Antiqua" w:hAnsi="Book Antiqua" w:cs="Times New Roman"/>
          <w:sz w:val="24"/>
          <w:szCs w:val="24"/>
        </w:rPr>
        <w:t xml:space="preserve">These studies have proved that the occurrence and development of CD </w:t>
      </w:r>
      <w:r w:rsidR="008515DC" w:rsidRPr="0074043B">
        <w:rPr>
          <w:rFonts w:ascii="Book Antiqua" w:hAnsi="Book Antiqua" w:cs="Times New Roman"/>
          <w:sz w:val="24"/>
          <w:szCs w:val="24"/>
        </w:rPr>
        <w:t xml:space="preserve">has </w:t>
      </w:r>
      <w:r w:rsidR="00D9061B" w:rsidRPr="0074043B">
        <w:rPr>
          <w:rFonts w:ascii="Book Antiqua" w:hAnsi="Book Antiqua" w:cs="Times New Roman"/>
          <w:sz w:val="24"/>
          <w:szCs w:val="24"/>
        </w:rPr>
        <w:t>strong link</w:t>
      </w:r>
      <w:r w:rsidR="008515DC" w:rsidRPr="0074043B">
        <w:rPr>
          <w:rFonts w:ascii="Book Antiqua" w:hAnsi="Book Antiqua" w:cs="Times New Roman"/>
          <w:sz w:val="24"/>
          <w:szCs w:val="24"/>
        </w:rPr>
        <w:t>s</w:t>
      </w:r>
      <w:r w:rsidR="00D9061B" w:rsidRPr="0074043B">
        <w:rPr>
          <w:rFonts w:ascii="Book Antiqua" w:hAnsi="Book Antiqua" w:cs="Times New Roman"/>
          <w:sz w:val="24"/>
          <w:szCs w:val="24"/>
        </w:rPr>
        <w:t xml:space="preserve"> to </w:t>
      </w:r>
      <w:r w:rsidRPr="0074043B">
        <w:rPr>
          <w:rFonts w:ascii="Book Antiqua" w:hAnsi="Book Antiqua" w:cs="Times New Roman"/>
          <w:sz w:val="24"/>
          <w:szCs w:val="24"/>
        </w:rPr>
        <w:t>brain-gut-enteric microbiota axis</w:t>
      </w:r>
      <w:r w:rsidR="008F6F3C" w:rsidRPr="0074043B">
        <w:rPr>
          <w:rFonts w:ascii="Book Antiqua" w:hAnsi="Book Antiqua" w:cs="Times New Roman"/>
          <w:sz w:val="24"/>
          <w:szCs w:val="24"/>
        </w:rPr>
        <w:t xml:space="preserve"> and</w:t>
      </w:r>
      <w:r w:rsidR="00BE742B" w:rsidRPr="0074043B">
        <w:rPr>
          <w:rFonts w:ascii="Book Antiqua" w:hAnsi="Book Antiqua" w:cs="Times New Roman"/>
          <w:sz w:val="24"/>
          <w:szCs w:val="24"/>
        </w:rPr>
        <w:t xml:space="preserve"> are</w:t>
      </w:r>
      <w:r w:rsidR="008F6F3C" w:rsidRPr="0074043B">
        <w:rPr>
          <w:rFonts w:ascii="Book Antiqua" w:hAnsi="Book Antiqua" w:cs="Times New Roman"/>
          <w:sz w:val="24"/>
          <w:szCs w:val="24"/>
        </w:rPr>
        <w:t xml:space="preserve"> involved with psychological factors such as stress, anxiety and depression</w:t>
      </w:r>
      <w:r w:rsidRPr="0074043B">
        <w:rPr>
          <w:rFonts w:ascii="Book Antiqua" w:hAnsi="Book Antiqua" w:cs="Times New Roman"/>
          <w:sz w:val="24"/>
          <w:szCs w:val="24"/>
        </w:rPr>
        <w:t>.</w:t>
      </w:r>
      <w:bookmarkEnd w:id="55"/>
      <w:bookmarkEnd w:id="56"/>
    </w:p>
    <w:p w14:paraId="1CFC2E87" w14:textId="77777777" w:rsidR="00465369" w:rsidRPr="0074043B" w:rsidRDefault="00465369" w:rsidP="00EF2B59">
      <w:pPr>
        <w:spacing w:line="360" w:lineRule="auto"/>
        <w:jc w:val="left"/>
        <w:rPr>
          <w:rFonts w:ascii="Book Antiqua" w:hAnsi="Book Antiqua" w:cs="Times New Roman"/>
          <w:b/>
          <w:bCs/>
          <w:sz w:val="24"/>
          <w:szCs w:val="24"/>
        </w:rPr>
      </w:pPr>
    </w:p>
    <w:p w14:paraId="1191C3B1" w14:textId="77777777" w:rsidR="006C4609" w:rsidRPr="0074043B" w:rsidRDefault="000D6C7D" w:rsidP="00EF2B59">
      <w:pPr>
        <w:spacing w:line="360" w:lineRule="auto"/>
        <w:jc w:val="left"/>
        <w:rPr>
          <w:rFonts w:ascii="Book Antiqua" w:hAnsi="Book Antiqua" w:cs="Times New Roman"/>
          <w:color w:val="FF0000"/>
          <w:sz w:val="24"/>
          <w:szCs w:val="24"/>
        </w:rPr>
      </w:pPr>
      <w:r w:rsidRPr="0074043B">
        <w:rPr>
          <w:rFonts w:ascii="Book Antiqua" w:hAnsi="Book Antiqua" w:cs="Times New Roman"/>
          <w:b/>
          <w:bCs/>
          <w:sz w:val="24"/>
          <w:szCs w:val="24"/>
        </w:rPr>
        <w:t>B</w:t>
      </w:r>
      <w:r w:rsidR="005D718A" w:rsidRPr="0074043B">
        <w:rPr>
          <w:rFonts w:ascii="Book Antiqua" w:hAnsi="Book Antiqua" w:cs="Times New Roman"/>
          <w:b/>
          <w:bCs/>
          <w:sz w:val="24"/>
          <w:szCs w:val="24"/>
        </w:rPr>
        <w:t>OLD-</w:t>
      </w:r>
      <w:r w:rsidR="00057789" w:rsidRPr="0074043B">
        <w:rPr>
          <w:rFonts w:ascii="Book Antiqua" w:hAnsi="Book Antiqua" w:cs="Times New Roman"/>
          <w:b/>
          <w:bCs/>
          <w:sz w:val="24"/>
          <w:szCs w:val="24"/>
        </w:rPr>
        <w:t xml:space="preserve">fMRI </w:t>
      </w:r>
      <w:r w:rsidR="005D718A" w:rsidRPr="0074043B">
        <w:rPr>
          <w:rFonts w:ascii="Book Antiqua" w:hAnsi="Book Antiqua" w:cs="Times New Roman"/>
          <w:b/>
          <w:bCs/>
          <w:sz w:val="24"/>
          <w:szCs w:val="24"/>
        </w:rPr>
        <w:t>IN BRAIN CHANGES OF CD</w:t>
      </w:r>
    </w:p>
    <w:p w14:paraId="200D1E31" w14:textId="706F6290" w:rsidR="0036661F" w:rsidRPr="0074043B" w:rsidRDefault="009D4EAA" w:rsidP="00EF2B59">
      <w:pPr>
        <w:spacing w:line="360" w:lineRule="auto"/>
        <w:rPr>
          <w:rFonts w:ascii="Book Antiqua" w:hAnsi="Book Antiqua" w:cs="Times New Roman"/>
          <w:bCs/>
          <w:sz w:val="24"/>
          <w:szCs w:val="24"/>
        </w:rPr>
      </w:pPr>
      <w:bookmarkStart w:id="63" w:name="OLE_LINK6"/>
      <w:bookmarkStart w:id="64" w:name="OLE_LINK7"/>
      <w:bookmarkStart w:id="65" w:name="OLE_LINK14"/>
      <w:r w:rsidRPr="0074043B">
        <w:rPr>
          <w:rFonts w:ascii="Book Antiqua" w:hAnsi="Book Antiqua" w:cs="Times New Roman"/>
          <w:bCs/>
          <w:sz w:val="24"/>
          <w:szCs w:val="24"/>
        </w:rPr>
        <w:t>BOLD-fMRI</w:t>
      </w:r>
      <w:r w:rsidR="00217082" w:rsidRPr="0074043B">
        <w:rPr>
          <w:rFonts w:ascii="Book Antiqua" w:hAnsi="Book Antiqua" w:cs="Times New Roman"/>
          <w:bCs/>
          <w:sz w:val="24"/>
          <w:szCs w:val="24"/>
          <w:vertAlign w:val="superscript"/>
        </w:rPr>
        <w:t>[3</w:t>
      </w:r>
      <w:r w:rsidR="00BE2C1F" w:rsidRPr="0074043B">
        <w:rPr>
          <w:rFonts w:ascii="Book Antiqua" w:hAnsi="Book Antiqua" w:cs="Times New Roman" w:hint="eastAsia"/>
          <w:bCs/>
          <w:sz w:val="24"/>
          <w:szCs w:val="24"/>
          <w:vertAlign w:val="superscript"/>
        </w:rPr>
        <w:t>2</w:t>
      </w:r>
      <w:r w:rsidR="00642D9B">
        <w:rPr>
          <w:rFonts w:ascii="Book Antiqua" w:hAnsi="Book Antiqua" w:cs="Times New Roman"/>
          <w:bCs/>
          <w:sz w:val="24"/>
          <w:szCs w:val="24"/>
          <w:vertAlign w:val="superscript"/>
        </w:rPr>
        <w:t>,</w:t>
      </w:r>
      <w:r w:rsidR="00217082" w:rsidRPr="0074043B">
        <w:rPr>
          <w:rFonts w:ascii="Book Antiqua" w:hAnsi="Book Antiqua" w:cs="Times New Roman"/>
          <w:bCs/>
          <w:sz w:val="24"/>
          <w:szCs w:val="24"/>
          <w:vertAlign w:val="superscript"/>
        </w:rPr>
        <w:t>3</w:t>
      </w:r>
      <w:r w:rsidR="00BE2C1F" w:rsidRPr="0074043B">
        <w:rPr>
          <w:rFonts w:ascii="Book Antiqua" w:hAnsi="Book Antiqua" w:cs="Times New Roman" w:hint="eastAsia"/>
          <w:bCs/>
          <w:sz w:val="24"/>
          <w:szCs w:val="24"/>
          <w:vertAlign w:val="superscript"/>
        </w:rPr>
        <w:t>3</w:t>
      </w:r>
      <w:r w:rsidR="00217082" w:rsidRPr="0074043B">
        <w:rPr>
          <w:rFonts w:ascii="Book Antiqua" w:hAnsi="Book Antiqua" w:cs="Times New Roman"/>
          <w:bCs/>
          <w:sz w:val="24"/>
          <w:szCs w:val="24"/>
          <w:vertAlign w:val="superscript"/>
        </w:rPr>
        <w:t>]</w:t>
      </w:r>
      <w:r w:rsidR="00371664" w:rsidRPr="0074043B">
        <w:rPr>
          <w:rFonts w:ascii="Book Antiqua" w:hAnsi="Book Antiqua" w:cs="Times New Roman"/>
          <w:bCs/>
          <w:sz w:val="24"/>
          <w:szCs w:val="24"/>
        </w:rPr>
        <w:t xml:space="preserve"> </w:t>
      </w:r>
      <w:r w:rsidR="00A15D2E" w:rsidRPr="0074043B">
        <w:rPr>
          <w:rFonts w:ascii="Book Antiqua" w:hAnsi="Book Antiqua" w:cs="Times New Roman"/>
          <w:bCs/>
          <w:sz w:val="24"/>
          <w:szCs w:val="24"/>
        </w:rPr>
        <w:t>was first reported by Ogawa et</w:t>
      </w:r>
      <w:r w:rsidR="00612D74" w:rsidRPr="0074043B">
        <w:rPr>
          <w:rFonts w:ascii="Book Antiqua" w:hAnsi="Book Antiqua" w:cs="Times New Roman"/>
          <w:bCs/>
          <w:sz w:val="24"/>
          <w:szCs w:val="24"/>
        </w:rPr>
        <w:t xml:space="preserve"> </w:t>
      </w:r>
      <w:r w:rsidR="00371664" w:rsidRPr="0074043B">
        <w:rPr>
          <w:rFonts w:ascii="Book Antiqua" w:hAnsi="Book Antiqua" w:cs="Times New Roman"/>
          <w:bCs/>
          <w:sz w:val="24"/>
          <w:szCs w:val="24"/>
        </w:rPr>
        <w:t>al in 1990</w:t>
      </w:r>
      <w:r w:rsidR="00491723" w:rsidRPr="0074043B">
        <w:rPr>
          <w:rFonts w:ascii="Book Antiqua" w:hAnsi="Book Antiqua" w:cs="Times New Roman"/>
          <w:bCs/>
          <w:sz w:val="24"/>
          <w:szCs w:val="24"/>
        </w:rPr>
        <w:t xml:space="preserve"> and has since become </w:t>
      </w:r>
      <w:r w:rsidR="00BE61F8" w:rsidRPr="0074043B">
        <w:rPr>
          <w:rFonts w:ascii="Book Antiqua" w:hAnsi="Book Antiqua" w:cs="Times New Roman"/>
          <w:bCs/>
          <w:sz w:val="24"/>
          <w:szCs w:val="24"/>
        </w:rPr>
        <w:t xml:space="preserve">a powerful </w:t>
      </w:r>
      <w:r w:rsidR="000B7083" w:rsidRPr="0074043B">
        <w:rPr>
          <w:rFonts w:ascii="Book Antiqua" w:hAnsi="Book Antiqua" w:cs="Times New Roman"/>
          <w:bCs/>
          <w:sz w:val="24"/>
          <w:szCs w:val="24"/>
        </w:rPr>
        <w:t>method</w:t>
      </w:r>
      <w:r w:rsidR="00BE61F8" w:rsidRPr="0074043B">
        <w:rPr>
          <w:rFonts w:ascii="Book Antiqua" w:hAnsi="Book Antiqua" w:cs="Times New Roman"/>
          <w:bCs/>
          <w:sz w:val="24"/>
          <w:szCs w:val="24"/>
        </w:rPr>
        <w:t xml:space="preserve"> </w:t>
      </w:r>
      <w:r w:rsidR="00491723" w:rsidRPr="0074043B">
        <w:rPr>
          <w:rFonts w:ascii="Book Antiqua" w:hAnsi="Book Antiqua" w:cs="Times New Roman"/>
          <w:bCs/>
          <w:sz w:val="24"/>
          <w:szCs w:val="24"/>
        </w:rPr>
        <w:t xml:space="preserve">for </w:t>
      </w:r>
      <w:r w:rsidR="00BE61F8" w:rsidRPr="0074043B">
        <w:rPr>
          <w:rFonts w:ascii="Book Antiqua" w:hAnsi="Book Antiqua" w:cs="Times New Roman"/>
          <w:bCs/>
          <w:sz w:val="24"/>
          <w:szCs w:val="24"/>
        </w:rPr>
        <w:t>de</w:t>
      </w:r>
      <w:r w:rsidR="000B7083" w:rsidRPr="0074043B">
        <w:rPr>
          <w:rFonts w:ascii="Book Antiqua" w:hAnsi="Book Antiqua" w:cs="Times New Roman"/>
          <w:bCs/>
          <w:sz w:val="24"/>
          <w:szCs w:val="24"/>
        </w:rPr>
        <w:t>tect</w:t>
      </w:r>
      <w:r w:rsidR="00BE61F8" w:rsidRPr="0074043B">
        <w:rPr>
          <w:rFonts w:ascii="Book Antiqua" w:hAnsi="Book Antiqua" w:cs="Times New Roman"/>
          <w:bCs/>
          <w:sz w:val="24"/>
          <w:szCs w:val="24"/>
        </w:rPr>
        <w:t xml:space="preserve">ing </w:t>
      </w:r>
      <w:r w:rsidR="00491723" w:rsidRPr="0074043B">
        <w:rPr>
          <w:rFonts w:ascii="Book Antiqua" w:hAnsi="Book Antiqua" w:cs="Times New Roman"/>
          <w:bCs/>
          <w:sz w:val="24"/>
          <w:szCs w:val="24"/>
        </w:rPr>
        <w:t xml:space="preserve">brain </w:t>
      </w:r>
      <w:r w:rsidR="00BE61F8" w:rsidRPr="0074043B">
        <w:rPr>
          <w:rFonts w:ascii="Book Antiqua" w:hAnsi="Book Antiqua" w:cs="Times New Roman"/>
          <w:bCs/>
          <w:sz w:val="24"/>
          <w:szCs w:val="24"/>
        </w:rPr>
        <w:t>activity</w:t>
      </w:r>
      <w:bookmarkEnd w:id="63"/>
      <w:r w:rsidR="00491723" w:rsidRPr="0074043B">
        <w:rPr>
          <w:rFonts w:ascii="Book Antiqua" w:hAnsi="Book Antiqua" w:cs="Times New Roman"/>
          <w:bCs/>
          <w:sz w:val="24"/>
          <w:szCs w:val="24"/>
        </w:rPr>
        <w:t>.</w:t>
      </w:r>
      <w:r w:rsidR="00A129C2" w:rsidRPr="0074043B">
        <w:rPr>
          <w:rFonts w:ascii="Book Antiqua" w:hAnsi="Book Antiqua" w:cs="Times New Roman"/>
          <w:bCs/>
          <w:sz w:val="24"/>
          <w:szCs w:val="24"/>
        </w:rPr>
        <w:t xml:space="preserve"> </w:t>
      </w:r>
      <w:r w:rsidR="00371664" w:rsidRPr="0074043B">
        <w:rPr>
          <w:rFonts w:ascii="Book Antiqua" w:hAnsi="Book Antiqua" w:cs="Times New Roman"/>
          <w:bCs/>
          <w:sz w:val="24"/>
          <w:szCs w:val="24"/>
        </w:rPr>
        <w:t>BOLD</w:t>
      </w:r>
      <w:r w:rsidR="00A15D2E" w:rsidRPr="0074043B">
        <w:rPr>
          <w:rFonts w:ascii="Book Antiqua" w:hAnsi="Book Antiqua" w:cs="Times New Roman"/>
          <w:bCs/>
          <w:sz w:val="24"/>
          <w:szCs w:val="24"/>
        </w:rPr>
        <w:t>-</w:t>
      </w:r>
      <w:r w:rsidR="00371664" w:rsidRPr="0074043B">
        <w:rPr>
          <w:rFonts w:ascii="Book Antiqua" w:hAnsi="Book Antiqua" w:cs="Times New Roman"/>
          <w:bCs/>
          <w:sz w:val="24"/>
          <w:szCs w:val="24"/>
        </w:rPr>
        <w:t xml:space="preserve">fMRI </w:t>
      </w:r>
      <w:r w:rsidR="00491723" w:rsidRPr="0074043B">
        <w:rPr>
          <w:rFonts w:ascii="Book Antiqua" w:hAnsi="Book Antiqua" w:cs="Times New Roman"/>
          <w:bCs/>
          <w:sz w:val="24"/>
          <w:szCs w:val="24"/>
        </w:rPr>
        <w:t xml:space="preserve">functions by detecting </w:t>
      </w:r>
      <w:r w:rsidR="00371664" w:rsidRPr="0074043B">
        <w:rPr>
          <w:rFonts w:ascii="Book Antiqua" w:hAnsi="Book Antiqua" w:cs="Times New Roman"/>
          <w:bCs/>
          <w:sz w:val="24"/>
          <w:szCs w:val="24"/>
        </w:rPr>
        <w:t xml:space="preserve">local increases in relative blood oxygenation that </w:t>
      </w:r>
      <w:r w:rsidR="00491723" w:rsidRPr="0074043B">
        <w:rPr>
          <w:rFonts w:ascii="Book Antiqua" w:hAnsi="Book Antiqua" w:cs="Times New Roman"/>
          <w:bCs/>
          <w:sz w:val="24"/>
          <w:szCs w:val="24"/>
        </w:rPr>
        <w:t xml:space="preserve">result from neurotransmitter activity and </w:t>
      </w:r>
      <w:r w:rsidR="00371664" w:rsidRPr="0074043B">
        <w:rPr>
          <w:rFonts w:ascii="Book Antiqua" w:hAnsi="Book Antiqua" w:cs="Times New Roman"/>
          <w:bCs/>
          <w:sz w:val="24"/>
          <w:szCs w:val="24"/>
        </w:rPr>
        <w:t xml:space="preserve">thus reflect local </w:t>
      </w:r>
      <w:r w:rsidR="006C368A" w:rsidRPr="0074043B">
        <w:rPr>
          <w:rFonts w:ascii="Book Antiqua" w:hAnsi="Book Antiqua" w:cs="Times New Roman"/>
          <w:bCs/>
          <w:sz w:val="24"/>
          <w:szCs w:val="24"/>
        </w:rPr>
        <w:t>neuronal firing rates</w:t>
      </w:r>
      <w:r w:rsidR="004771B3" w:rsidRPr="0074043B">
        <w:rPr>
          <w:rFonts w:ascii="Book Antiqua" w:hAnsi="Book Antiqua" w:cs="Times New Roman"/>
          <w:bCs/>
          <w:sz w:val="24"/>
          <w:szCs w:val="24"/>
        </w:rPr>
        <w:t xml:space="preserve"> (Figure 2)</w:t>
      </w:r>
      <w:r w:rsidR="00371664" w:rsidRPr="0074043B">
        <w:rPr>
          <w:rFonts w:ascii="Book Antiqua" w:hAnsi="Book Antiqua" w:cs="Times New Roman"/>
          <w:bCs/>
          <w:sz w:val="24"/>
          <w:szCs w:val="24"/>
        </w:rPr>
        <w:t>.</w:t>
      </w:r>
      <w:r w:rsidR="00371664" w:rsidRPr="0074043B">
        <w:rPr>
          <w:rFonts w:ascii="Book Antiqua" w:hAnsi="Book Antiqua" w:cs="Times New Roman"/>
          <w:sz w:val="24"/>
          <w:szCs w:val="24"/>
        </w:rPr>
        <w:t xml:space="preserve"> </w:t>
      </w:r>
      <w:r w:rsidR="00491723" w:rsidRPr="0074043B">
        <w:rPr>
          <w:rFonts w:ascii="Book Antiqua" w:hAnsi="Book Antiqua" w:cs="Times New Roman"/>
          <w:sz w:val="24"/>
          <w:szCs w:val="24"/>
        </w:rPr>
        <w:t xml:space="preserve">The activity of nervous system activity is therefore detected indirectly by assaying the proportion between </w:t>
      </w:r>
      <w:r w:rsidR="00886488" w:rsidRPr="0074043B">
        <w:rPr>
          <w:rFonts w:ascii="Book Antiqua" w:hAnsi="Book Antiqua" w:cs="Times New Roman"/>
          <w:bCs/>
          <w:sz w:val="24"/>
          <w:szCs w:val="24"/>
        </w:rPr>
        <w:t>deoxyhemoglobin</w:t>
      </w:r>
      <w:r w:rsidR="00371664" w:rsidRPr="0074043B">
        <w:rPr>
          <w:rFonts w:ascii="Book Antiqua" w:hAnsi="Book Antiqua" w:cs="Times New Roman"/>
          <w:bCs/>
          <w:sz w:val="24"/>
          <w:szCs w:val="24"/>
        </w:rPr>
        <w:t xml:space="preserve"> and </w:t>
      </w:r>
      <w:r w:rsidR="00886488" w:rsidRPr="0074043B">
        <w:rPr>
          <w:rFonts w:ascii="Book Antiqua" w:hAnsi="Book Antiqua" w:cs="Times New Roman"/>
          <w:bCs/>
          <w:sz w:val="24"/>
          <w:szCs w:val="24"/>
        </w:rPr>
        <w:t>oxyhemoglobin</w:t>
      </w:r>
      <w:r w:rsidR="00371664" w:rsidRPr="0074043B">
        <w:rPr>
          <w:rFonts w:ascii="Book Antiqua" w:hAnsi="Book Antiqua" w:cs="Times New Roman"/>
          <w:bCs/>
          <w:sz w:val="24"/>
          <w:szCs w:val="24"/>
        </w:rPr>
        <w:t xml:space="preserve"> in </w:t>
      </w:r>
      <w:r w:rsidR="00034524" w:rsidRPr="0074043B">
        <w:rPr>
          <w:rFonts w:ascii="Book Antiqua" w:hAnsi="Book Antiqua" w:cs="Times New Roman"/>
          <w:bCs/>
          <w:sz w:val="24"/>
          <w:szCs w:val="24"/>
        </w:rPr>
        <w:t xml:space="preserve">the </w:t>
      </w:r>
      <w:r w:rsidR="00371664" w:rsidRPr="0074043B">
        <w:rPr>
          <w:rFonts w:ascii="Book Antiqua" w:hAnsi="Book Antiqua" w:cs="Times New Roman"/>
          <w:bCs/>
          <w:sz w:val="24"/>
          <w:szCs w:val="24"/>
        </w:rPr>
        <w:t>blood.</w:t>
      </w:r>
      <w:bookmarkEnd w:id="64"/>
      <w:bookmarkEnd w:id="65"/>
      <w:r w:rsidR="00BC6FDE" w:rsidRPr="0074043B">
        <w:rPr>
          <w:rFonts w:ascii="Book Antiqua" w:hAnsi="Book Antiqua" w:cs="Times New Roman"/>
          <w:bCs/>
          <w:sz w:val="24"/>
          <w:szCs w:val="24"/>
        </w:rPr>
        <w:t xml:space="preserve"> </w:t>
      </w:r>
      <w:r w:rsidR="00371664" w:rsidRPr="0074043B">
        <w:rPr>
          <w:rFonts w:ascii="Book Antiqua" w:hAnsi="Book Antiqua" w:cs="Times New Roman"/>
          <w:bCs/>
          <w:sz w:val="24"/>
          <w:szCs w:val="24"/>
        </w:rPr>
        <w:t>Inspection methods are divided into the task state and resting state</w:t>
      </w:r>
      <w:r w:rsidR="00AF42FE" w:rsidRPr="0074043B">
        <w:rPr>
          <w:rFonts w:ascii="Book Antiqua" w:hAnsi="Book Antiqua" w:cs="Times New Roman"/>
          <w:bCs/>
          <w:sz w:val="24"/>
          <w:szCs w:val="24"/>
        </w:rPr>
        <w:t xml:space="preserve"> </w:t>
      </w:r>
      <w:r w:rsidR="00A15D2E" w:rsidRPr="0074043B">
        <w:rPr>
          <w:rFonts w:ascii="Book Antiqua" w:hAnsi="Book Antiqua" w:cs="Times New Roman"/>
          <w:color w:val="000000"/>
          <w:sz w:val="24"/>
          <w:szCs w:val="24"/>
        </w:rPr>
        <w:t>(rs-fMRI)</w:t>
      </w:r>
      <w:r w:rsidR="00E01704" w:rsidRPr="0074043B">
        <w:rPr>
          <w:rFonts w:ascii="Book Antiqua" w:hAnsi="Book Antiqua" w:cs="Times New Roman"/>
          <w:bCs/>
          <w:sz w:val="24"/>
          <w:szCs w:val="24"/>
        </w:rPr>
        <w:t>.</w:t>
      </w:r>
      <w:r w:rsidR="00BC6FDE" w:rsidRPr="0074043B">
        <w:rPr>
          <w:rFonts w:ascii="Book Antiqua" w:hAnsi="Book Antiqua" w:cs="Times New Roman"/>
          <w:bCs/>
          <w:sz w:val="24"/>
          <w:szCs w:val="24"/>
        </w:rPr>
        <w:t xml:space="preserve"> </w:t>
      </w:r>
      <w:r w:rsidR="00E01704" w:rsidRPr="0074043B">
        <w:rPr>
          <w:rFonts w:ascii="Book Antiqua" w:hAnsi="Book Antiqua" w:cs="Times New Roman"/>
          <w:bCs/>
          <w:sz w:val="24"/>
          <w:szCs w:val="24"/>
        </w:rPr>
        <w:t>T</w:t>
      </w:r>
      <w:r w:rsidR="00371664" w:rsidRPr="0074043B">
        <w:rPr>
          <w:rFonts w:ascii="Book Antiqua" w:hAnsi="Book Antiqua" w:cs="Times New Roman"/>
          <w:bCs/>
          <w:sz w:val="24"/>
          <w:szCs w:val="24"/>
        </w:rPr>
        <w:t>he task state</w:t>
      </w:r>
      <w:r w:rsidR="00034524" w:rsidRPr="0074043B">
        <w:rPr>
          <w:rFonts w:ascii="Book Antiqua" w:hAnsi="Book Antiqua" w:cs="Times New Roman"/>
          <w:bCs/>
          <w:sz w:val="24"/>
          <w:szCs w:val="24"/>
        </w:rPr>
        <w:t xml:space="preserve"> is</w:t>
      </w:r>
      <w:r w:rsidR="00371664" w:rsidRPr="0074043B">
        <w:rPr>
          <w:rFonts w:ascii="Book Antiqua" w:hAnsi="Book Antiqua" w:cs="Times New Roman"/>
          <w:bCs/>
          <w:sz w:val="24"/>
          <w:szCs w:val="24"/>
        </w:rPr>
        <w:t xml:space="preserve"> </w:t>
      </w:r>
      <w:r w:rsidR="00E01704" w:rsidRPr="0074043B">
        <w:rPr>
          <w:rFonts w:ascii="Book Antiqua" w:hAnsi="Book Antiqua" w:cs="Times New Roman"/>
          <w:bCs/>
          <w:sz w:val="24"/>
          <w:szCs w:val="24"/>
        </w:rPr>
        <w:t xml:space="preserve">further </w:t>
      </w:r>
      <w:r w:rsidR="00371664" w:rsidRPr="0074043B">
        <w:rPr>
          <w:rFonts w:ascii="Book Antiqua" w:hAnsi="Book Antiqua" w:cs="Times New Roman"/>
          <w:bCs/>
          <w:sz w:val="24"/>
          <w:szCs w:val="24"/>
        </w:rPr>
        <w:t>subdivided into block design and event related methods.</w:t>
      </w:r>
    </w:p>
    <w:p w14:paraId="324BFCD1" w14:textId="7A3DE8DD" w:rsidR="006C4609" w:rsidRPr="0074043B" w:rsidRDefault="00B87500" w:rsidP="00642D9B">
      <w:pPr>
        <w:spacing w:line="360" w:lineRule="auto"/>
        <w:ind w:firstLineChars="100" w:firstLine="240"/>
        <w:rPr>
          <w:rFonts w:ascii="Book Antiqua" w:hAnsi="Book Antiqua" w:cs="Times New Roman"/>
          <w:bCs/>
          <w:sz w:val="24"/>
          <w:szCs w:val="24"/>
        </w:rPr>
      </w:pPr>
      <w:r w:rsidRPr="0074043B">
        <w:rPr>
          <w:rFonts w:ascii="Book Antiqua" w:hAnsi="Book Antiqua" w:cs="Times New Roman"/>
          <w:bCs/>
          <w:sz w:val="24"/>
          <w:szCs w:val="24"/>
        </w:rPr>
        <w:t xml:space="preserve">The resting state is characterized by behaviors such as slow breathing and minimal physical or mental activity. In the absence of design tasks, subjects are known to cooperate willingly with high consistency. Replicative measures are therefore more easily obtained in large numbers in the resting state.  </w:t>
      </w:r>
      <w:r w:rsidR="009A4D3B" w:rsidRPr="0074043B">
        <w:rPr>
          <w:rFonts w:ascii="Book Antiqua" w:hAnsi="Book Antiqua" w:cs="Times New Roman"/>
          <w:bCs/>
          <w:sz w:val="24"/>
          <w:szCs w:val="24"/>
        </w:rPr>
        <w:t xml:space="preserve">During the resting state, Rs-fMRI detects low frequency fluctuations in functional brain regions based on blood oxygen level. </w:t>
      </w:r>
      <w:r w:rsidR="00872E25" w:rsidRPr="0074043B">
        <w:rPr>
          <w:rFonts w:ascii="Book Antiqua" w:hAnsi="Book Antiqua" w:cs="Times New Roman"/>
          <w:sz w:val="24"/>
          <w:szCs w:val="24"/>
        </w:rPr>
        <w:t>Rs-fMRI analytical methods include</w:t>
      </w:r>
      <w:r w:rsidR="00872E25" w:rsidRPr="0074043B">
        <w:rPr>
          <w:rFonts w:ascii="Book Antiqua" w:hAnsi="Book Antiqua" w:cs="Times New Roman"/>
          <w:color w:val="000000"/>
          <w:sz w:val="24"/>
          <w:szCs w:val="24"/>
        </w:rPr>
        <w:t xml:space="preserve"> </w:t>
      </w:r>
      <w:r w:rsidR="006C4609" w:rsidRPr="0074043B">
        <w:rPr>
          <w:rFonts w:ascii="Book Antiqua" w:hAnsi="Book Antiqua" w:cs="Times New Roman"/>
          <w:color w:val="000000"/>
          <w:sz w:val="24"/>
          <w:szCs w:val="24"/>
        </w:rPr>
        <w:t>regional homogeneity</w:t>
      </w:r>
      <w:r w:rsidR="00BC6FDE" w:rsidRPr="0074043B">
        <w:rPr>
          <w:rFonts w:ascii="Book Antiqua" w:hAnsi="Book Antiqua" w:cs="Times New Roman"/>
          <w:color w:val="000000"/>
          <w:sz w:val="24"/>
          <w:szCs w:val="24"/>
        </w:rPr>
        <w:t xml:space="preserve"> </w:t>
      </w:r>
      <w:r w:rsidR="001E36EB" w:rsidRPr="0074043B">
        <w:rPr>
          <w:rFonts w:ascii="Book Antiqua" w:hAnsi="Book Antiqua" w:cs="Times New Roman"/>
          <w:color w:val="000000"/>
          <w:sz w:val="24"/>
          <w:szCs w:val="24"/>
        </w:rPr>
        <w:t>(</w:t>
      </w:r>
      <w:r w:rsidR="006C4609" w:rsidRPr="0074043B">
        <w:rPr>
          <w:rFonts w:ascii="Book Antiqua" w:hAnsi="Book Antiqua" w:cs="Times New Roman"/>
          <w:color w:val="000000"/>
          <w:sz w:val="24"/>
          <w:szCs w:val="24"/>
        </w:rPr>
        <w:t>ReHo</w:t>
      </w:r>
      <w:r w:rsidR="001E36EB" w:rsidRPr="0074043B">
        <w:rPr>
          <w:rFonts w:ascii="Book Antiqua" w:hAnsi="Book Antiqua" w:cs="Times New Roman"/>
          <w:color w:val="000000"/>
          <w:sz w:val="24"/>
          <w:szCs w:val="24"/>
        </w:rPr>
        <w:t>)</w:t>
      </w:r>
      <w:r w:rsidR="00217082" w:rsidRPr="0074043B">
        <w:rPr>
          <w:rFonts w:ascii="Book Antiqua" w:hAnsi="Book Antiqua" w:cs="Times New Roman"/>
          <w:sz w:val="24"/>
          <w:szCs w:val="24"/>
          <w:vertAlign w:val="superscript"/>
        </w:rPr>
        <w:t>[3</w:t>
      </w:r>
      <w:r w:rsidR="00BE2C1F" w:rsidRPr="0074043B">
        <w:rPr>
          <w:rFonts w:ascii="Book Antiqua" w:hAnsi="Book Antiqua" w:cs="Times New Roman" w:hint="eastAsia"/>
          <w:sz w:val="24"/>
          <w:szCs w:val="24"/>
          <w:vertAlign w:val="superscript"/>
        </w:rPr>
        <w:t>4</w:t>
      </w:r>
      <w:r w:rsidR="00217082" w:rsidRPr="0074043B">
        <w:rPr>
          <w:rFonts w:ascii="Book Antiqua" w:hAnsi="Book Antiqua" w:cs="Times New Roman"/>
          <w:sz w:val="24"/>
          <w:szCs w:val="24"/>
          <w:vertAlign w:val="superscript"/>
        </w:rPr>
        <w:t>]</w:t>
      </w:r>
      <w:r w:rsidR="00F262E1" w:rsidRPr="0074043B">
        <w:rPr>
          <w:rFonts w:ascii="Book Antiqua" w:hAnsi="Book Antiqua" w:cs="Times New Roman"/>
          <w:color w:val="000000"/>
          <w:sz w:val="24"/>
          <w:szCs w:val="24"/>
        </w:rPr>
        <w:t>,</w:t>
      </w:r>
      <w:r w:rsidR="0004557B" w:rsidRPr="0074043B">
        <w:rPr>
          <w:rFonts w:ascii="Book Antiqua" w:hAnsi="Book Antiqua" w:cs="Times New Roman"/>
          <w:sz w:val="24"/>
          <w:szCs w:val="24"/>
          <w:vertAlign w:val="superscript"/>
        </w:rPr>
        <w:t xml:space="preserve"> </w:t>
      </w:r>
      <w:r w:rsidR="006C4609" w:rsidRPr="0074043B">
        <w:rPr>
          <w:rFonts w:ascii="Book Antiqua" w:hAnsi="Book Antiqua" w:cs="Times New Roman"/>
          <w:color w:val="000000"/>
          <w:sz w:val="24"/>
          <w:szCs w:val="24"/>
        </w:rPr>
        <w:t>functional connectivity</w:t>
      </w:r>
      <w:r w:rsidR="006F5E16" w:rsidRPr="0074043B">
        <w:rPr>
          <w:rFonts w:ascii="Book Antiqua" w:hAnsi="Book Antiqua" w:cs="Times New Roman"/>
          <w:color w:val="000000"/>
          <w:sz w:val="24"/>
          <w:szCs w:val="24"/>
        </w:rPr>
        <w:t xml:space="preserve"> </w:t>
      </w:r>
      <w:r w:rsidR="001E36EB" w:rsidRPr="0074043B">
        <w:rPr>
          <w:rFonts w:ascii="Book Antiqua" w:hAnsi="Book Antiqua" w:cs="Times New Roman"/>
          <w:color w:val="000000"/>
          <w:sz w:val="24"/>
          <w:szCs w:val="24"/>
        </w:rPr>
        <w:t>(</w:t>
      </w:r>
      <w:r w:rsidR="006C4609" w:rsidRPr="0074043B">
        <w:rPr>
          <w:rFonts w:ascii="Book Antiqua" w:hAnsi="Book Antiqua" w:cs="Times New Roman"/>
          <w:color w:val="000000"/>
          <w:sz w:val="24"/>
          <w:szCs w:val="24"/>
        </w:rPr>
        <w:t>FC</w:t>
      </w:r>
      <w:r w:rsidR="001E36EB" w:rsidRPr="0074043B">
        <w:rPr>
          <w:rFonts w:ascii="Book Antiqua" w:hAnsi="Book Antiqua" w:cs="Times New Roman"/>
          <w:color w:val="000000"/>
          <w:sz w:val="24"/>
          <w:szCs w:val="24"/>
        </w:rPr>
        <w:t>)</w:t>
      </w:r>
      <w:r w:rsidR="00217082" w:rsidRPr="0074043B">
        <w:rPr>
          <w:rFonts w:ascii="Book Antiqua" w:hAnsi="Book Antiqua" w:cs="Times New Roman"/>
          <w:sz w:val="24"/>
          <w:szCs w:val="24"/>
          <w:vertAlign w:val="superscript"/>
        </w:rPr>
        <w:t>[3</w:t>
      </w:r>
      <w:r w:rsidR="00BE2C1F" w:rsidRPr="0074043B">
        <w:rPr>
          <w:rFonts w:ascii="Book Antiqua" w:hAnsi="Book Antiqua" w:cs="Times New Roman" w:hint="eastAsia"/>
          <w:sz w:val="24"/>
          <w:szCs w:val="24"/>
          <w:vertAlign w:val="superscript"/>
        </w:rPr>
        <w:t>5</w:t>
      </w:r>
      <w:r w:rsidR="00217082" w:rsidRPr="0074043B">
        <w:rPr>
          <w:rFonts w:ascii="Book Antiqua" w:hAnsi="Book Antiqua" w:cs="Times New Roman"/>
          <w:sz w:val="24"/>
          <w:szCs w:val="24"/>
          <w:vertAlign w:val="superscript"/>
        </w:rPr>
        <w:t>]</w:t>
      </w:r>
      <w:r w:rsidR="00262C1A" w:rsidRPr="0074043B">
        <w:rPr>
          <w:rFonts w:ascii="Book Antiqua" w:hAnsi="Book Antiqua" w:cs="Times New Roman"/>
          <w:sz w:val="24"/>
          <w:szCs w:val="24"/>
          <w:vertAlign w:val="superscript"/>
        </w:rPr>
        <w:t xml:space="preserve"> </w:t>
      </w:r>
      <w:r w:rsidR="001E36EB" w:rsidRPr="0074043B">
        <w:rPr>
          <w:rFonts w:ascii="Book Antiqua" w:hAnsi="Book Antiqua" w:cs="Times New Roman"/>
          <w:color w:val="000000"/>
          <w:sz w:val="24"/>
          <w:szCs w:val="24"/>
        </w:rPr>
        <w:t xml:space="preserve">and </w:t>
      </w:r>
      <w:r w:rsidR="006C4609" w:rsidRPr="0074043B">
        <w:rPr>
          <w:rFonts w:ascii="Book Antiqua" w:hAnsi="Book Antiqua" w:cs="Times New Roman"/>
          <w:color w:val="000000"/>
          <w:sz w:val="24"/>
          <w:szCs w:val="24"/>
        </w:rPr>
        <w:t>amplitude of low-frequency fluctuation</w:t>
      </w:r>
      <w:r w:rsidR="006F5E16" w:rsidRPr="0074043B">
        <w:rPr>
          <w:rFonts w:ascii="Book Antiqua" w:hAnsi="Book Antiqua" w:cs="Times New Roman"/>
          <w:color w:val="000000"/>
          <w:sz w:val="24"/>
          <w:szCs w:val="24"/>
        </w:rPr>
        <w:t xml:space="preserve"> </w:t>
      </w:r>
      <w:r w:rsidR="001E36EB" w:rsidRPr="0074043B">
        <w:rPr>
          <w:rFonts w:ascii="Book Antiqua" w:hAnsi="Book Antiqua" w:cs="Times New Roman"/>
          <w:color w:val="000000"/>
          <w:sz w:val="24"/>
          <w:szCs w:val="24"/>
        </w:rPr>
        <w:t>(</w:t>
      </w:r>
      <w:r w:rsidR="006C4609" w:rsidRPr="0074043B">
        <w:rPr>
          <w:rFonts w:ascii="Book Antiqua" w:hAnsi="Book Antiqua" w:cs="Times New Roman"/>
          <w:color w:val="000000"/>
          <w:sz w:val="24"/>
          <w:szCs w:val="24"/>
        </w:rPr>
        <w:t>ALFF</w:t>
      </w:r>
      <w:r w:rsidR="001E36EB" w:rsidRPr="0074043B">
        <w:rPr>
          <w:rFonts w:ascii="Book Antiqua" w:hAnsi="Book Antiqua" w:cs="Times New Roman"/>
          <w:color w:val="000000"/>
          <w:sz w:val="24"/>
          <w:szCs w:val="24"/>
        </w:rPr>
        <w:t>)</w:t>
      </w:r>
      <w:r w:rsidR="00217082" w:rsidRPr="0074043B">
        <w:rPr>
          <w:rFonts w:ascii="Book Antiqua" w:hAnsi="Book Antiqua" w:cs="Times New Roman"/>
          <w:sz w:val="24"/>
          <w:szCs w:val="24"/>
          <w:vertAlign w:val="superscript"/>
        </w:rPr>
        <w:t>[3</w:t>
      </w:r>
      <w:r w:rsidR="00BE2C1F" w:rsidRPr="0074043B">
        <w:rPr>
          <w:rFonts w:ascii="Book Antiqua" w:hAnsi="Book Antiqua" w:cs="Times New Roman" w:hint="eastAsia"/>
          <w:sz w:val="24"/>
          <w:szCs w:val="24"/>
          <w:vertAlign w:val="superscript"/>
        </w:rPr>
        <w:t>6</w:t>
      </w:r>
      <w:r w:rsidR="00217082" w:rsidRPr="0074043B">
        <w:rPr>
          <w:rFonts w:ascii="Book Antiqua" w:hAnsi="Book Antiqua" w:cs="Times New Roman"/>
          <w:sz w:val="24"/>
          <w:szCs w:val="24"/>
          <w:vertAlign w:val="superscript"/>
        </w:rPr>
        <w:t>]</w:t>
      </w:r>
      <w:r w:rsidR="00872E25" w:rsidRPr="0074043B">
        <w:rPr>
          <w:rFonts w:ascii="Book Antiqua" w:hAnsi="Book Antiqua" w:cs="Times New Roman"/>
          <w:color w:val="000000"/>
          <w:sz w:val="24"/>
          <w:szCs w:val="24"/>
        </w:rPr>
        <w:t xml:space="preserve"> </w:t>
      </w:r>
      <w:r w:rsidR="00872E25" w:rsidRPr="00642D9B">
        <w:rPr>
          <w:rFonts w:ascii="Book Antiqua" w:hAnsi="Book Antiqua" w:cs="Times New Roman"/>
          <w:i/>
          <w:color w:val="000000"/>
          <w:sz w:val="24"/>
          <w:szCs w:val="24"/>
        </w:rPr>
        <w:t>et al</w:t>
      </w:r>
      <w:r w:rsidR="00872E25" w:rsidRPr="0074043B">
        <w:rPr>
          <w:rFonts w:ascii="Book Antiqua" w:hAnsi="Book Antiqua" w:cs="Times New Roman"/>
          <w:color w:val="000000"/>
          <w:sz w:val="24"/>
          <w:szCs w:val="24"/>
        </w:rPr>
        <w:t>.</w:t>
      </w:r>
      <w:r w:rsidR="00307342" w:rsidRPr="0074043B">
        <w:rPr>
          <w:rFonts w:ascii="Book Antiqua" w:hAnsi="Book Antiqua"/>
          <w:sz w:val="24"/>
          <w:szCs w:val="24"/>
        </w:rPr>
        <w:t xml:space="preserve"> </w:t>
      </w:r>
      <w:r w:rsidR="00307342" w:rsidRPr="0074043B">
        <w:rPr>
          <w:rFonts w:ascii="Book Antiqua" w:hAnsi="Book Antiqua" w:cs="Times New Roman"/>
          <w:color w:val="000000"/>
          <w:sz w:val="24"/>
          <w:szCs w:val="24"/>
        </w:rPr>
        <w:t xml:space="preserve">Using fMRI, Agostini et al and Bao et al. found abnormal functional activity in the </w:t>
      </w:r>
      <w:r w:rsidR="00307342" w:rsidRPr="0074043B">
        <w:rPr>
          <w:rFonts w:ascii="Book Antiqua" w:hAnsi="Book Antiqua" w:cs="Times New Roman"/>
          <w:color w:val="000000"/>
          <w:sz w:val="24"/>
          <w:szCs w:val="24"/>
        </w:rPr>
        <w:lastRenderedPageBreak/>
        <w:t>cerebral cortex for patients with CD (</w:t>
      </w:r>
      <w:r w:rsidR="00405F76" w:rsidRPr="0074043B">
        <w:rPr>
          <w:rFonts w:ascii="Book Antiqua" w:hAnsi="Book Antiqua" w:cs="Times New Roman"/>
          <w:color w:val="000000"/>
          <w:sz w:val="24"/>
          <w:szCs w:val="24"/>
        </w:rPr>
        <w:t>T</w:t>
      </w:r>
      <w:r w:rsidR="00307342" w:rsidRPr="0074043B">
        <w:rPr>
          <w:rFonts w:ascii="Book Antiqua" w:hAnsi="Book Antiqua" w:cs="Times New Roman"/>
          <w:color w:val="000000"/>
          <w:sz w:val="24"/>
          <w:szCs w:val="24"/>
        </w:rPr>
        <w:t xml:space="preserve">able </w:t>
      </w:r>
      <w:r w:rsidR="00405F76" w:rsidRPr="0074043B">
        <w:rPr>
          <w:rFonts w:ascii="Book Antiqua" w:hAnsi="Book Antiqua" w:cs="Times New Roman"/>
          <w:color w:val="000000"/>
          <w:sz w:val="24"/>
          <w:szCs w:val="24"/>
        </w:rPr>
        <w:t>1</w:t>
      </w:r>
      <w:r w:rsidR="00307342" w:rsidRPr="0074043B">
        <w:rPr>
          <w:rFonts w:ascii="Book Antiqua" w:hAnsi="Book Antiqua" w:cs="Times New Roman"/>
          <w:color w:val="000000"/>
          <w:sz w:val="24"/>
          <w:szCs w:val="24"/>
        </w:rPr>
        <w:t>).</w:t>
      </w:r>
    </w:p>
    <w:p w14:paraId="282EAE8D" w14:textId="1E2B73FD" w:rsidR="008463F0" w:rsidRPr="0074043B" w:rsidRDefault="008031C8" w:rsidP="00642D9B">
      <w:pPr>
        <w:widowControl/>
        <w:autoSpaceDE w:val="0"/>
        <w:autoSpaceDN w:val="0"/>
        <w:spacing w:line="360" w:lineRule="auto"/>
        <w:ind w:firstLineChars="100" w:firstLine="240"/>
        <w:rPr>
          <w:rFonts w:ascii="Book Antiqua" w:hAnsi="Book Antiqua" w:cs="Times New Roman"/>
          <w:color w:val="000000"/>
          <w:sz w:val="24"/>
          <w:szCs w:val="24"/>
        </w:rPr>
      </w:pPr>
      <w:r w:rsidRPr="0074043B">
        <w:rPr>
          <w:rFonts w:ascii="Book Antiqua" w:hAnsi="Book Antiqua" w:cs="Times New Roman"/>
          <w:color w:val="000000"/>
          <w:sz w:val="24"/>
          <w:szCs w:val="24"/>
        </w:rPr>
        <w:t>Agostini</w:t>
      </w:r>
      <w:r w:rsidR="00A378AB" w:rsidRPr="0074043B">
        <w:rPr>
          <w:rFonts w:ascii="Book Antiqua" w:hAnsi="Book Antiqua" w:cs="Times New Roman"/>
          <w:color w:val="000000"/>
          <w:sz w:val="24"/>
          <w:szCs w:val="24"/>
        </w:rPr>
        <w:t xml:space="preserve"> </w:t>
      </w:r>
      <w:r w:rsidR="00642D9B" w:rsidRPr="00642D9B">
        <w:rPr>
          <w:rFonts w:ascii="Book Antiqua" w:hAnsi="Book Antiqua" w:cs="Times New Roman"/>
          <w:i/>
          <w:sz w:val="24"/>
          <w:szCs w:val="24"/>
        </w:rPr>
        <w:t>et al</w:t>
      </w:r>
      <w:r w:rsidR="00217082" w:rsidRPr="0074043B">
        <w:rPr>
          <w:rFonts w:ascii="Book Antiqua" w:hAnsi="Book Antiqua" w:cs="Times New Roman"/>
          <w:sz w:val="24"/>
          <w:szCs w:val="24"/>
          <w:vertAlign w:val="superscript"/>
        </w:rPr>
        <w:t>[3</w:t>
      </w:r>
      <w:r w:rsidR="00BE2C1F" w:rsidRPr="0074043B">
        <w:rPr>
          <w:rFonts w:ascii="Book Antiqua" w:hAnsi="Book Antiqua" w:cs="Times New Roman" w:hint="eastAsia"/>
          <w:sz w:val="24"/>
          <w:szCs w:val="24"/>
          <w:vertAlign w:val="superscript"/>
        </w:rPr>
        <w:t>7</w:t>
      </w:r>
      <w:r w:rsidR="00217082" w:rsidRPr="0074043B">
        <w:rPr>
          <w:rFonts w:ascii="Book Antiqua" w:hAnsi="Book Antiqua" w:cs="Times New Roman"/>
          <w:sz w:val="24"/>
          <w:szCs w:val="24"/>
          <w:vertAlign w:val="superscript"/>
        </w:rPr>
        <w:t>]</w:t>
      </w:r>
      <w:r w:rsidR="00A378AB" w:rsidRPr="0074043B">
        <w:rPr>
          <w:rFonts w:ascii="Book Antiqua" w:hAnsi="Book Antiqua" w:cs="Times New Roman"/>
          <w:color w:val="000000"/>
          <w:sz w:val="24"/>
          <w:szCs w:val="24"/>
        </w:rPr>
        <w:t xml:space="preserve"> hypothesized inadequate habituation to stress</w:t>
      </w:r>
      <w:r w:rsidR="00B87500" w:rsidRPr="0074043B">
        <w:rPr>
          <w:rFonts w:ascii="Book Antiqua" w:hAnsi="Book Antiqua" w:cs="Times New Roman"/>
          <w:color w:val="000000"/>
          <w:sz w:val="24"/>
          <w:szCs w:val="24"/>
        </w:rPr>
        <w:t xml:space="preserve"> as a characteristic for CD patients, and the study sought to compare neural habituation between CD patients and healthy subjects. During a high-stress task, different neural regions were activated between the two groups. Particular differences arose in the activation of the amygdala, hippocampus, insula, putamen and cerebellar regions. These contrasts revealed stark differences in the habituation to stress between CD affected individuals and controls. </w:t>
      </w:r>
      <w:r w:rsidR="00FA37DD" w:rsidRPr="0074043B">
        <w:rPr>
          <w:rFonts w:ascii="Book Antiqua" w:hAnsi="Book Antiqua" w:cs="Times New Roman"/>
          <w:color w:val="000000"/>
          <w:sz w:val="24"/>
          <w:szCs w:val="24"/>
        </w:rPr>
        <w:t xml:space="preserve">Particularly, CD patients demonstrated inadequate habituation to stress as previously hypothesized; which contribute a link between stress and exacerbated inflammation. These results suggested that the </w:t>
      </w:r>
      <w:r w:rsidR="00310E6B" w:rsidRPr="0074043B">
        <w:rPr>
          <w:rFonts w:ascii="Book Antiqua" w:hAnsi="Book Antiqua" w:cs="Times New Roman"/>
          <w:color w:val="000000"/>
          <w:sz w:val="24"/>
          <w:szCs w:val="24"/>
        </w:rPr>
        <w:t>self-regulation of stress levels in</w:t>
      </w:r>
      <w:r w:rsidR="00FA37DD" w:rsidRPr="0074043B">
        <w:rPr>
          <w:rFonts w:ascii="Book Antiqua" w:hAnsi="Book Antiqua" w:cs="Times New Roman"/>
          <w:color w:val="000000"/>
          <w:sz w:val="24"/>
          <w:szCs w:val="24"/>
        </w:rPr>
        <w:t xml:space="preserve"> CD patients is </w:t>
      </w:r>
      <w:r w:rsidR="00350E02" w:rsidRPr="0074043B">
        <w:rPr>
          <w:rFonts w:ascii="Book Antiqua" w:hAnsi="Book Antiqua" w:cs="Times New Roman"/>
          <w:color w:val="000000"/>
          <w:sz w:val="24"/>
          <w:szCs w:val="24"/>
        </w:rPr>
        <w:t>decreased</w:t>
      </w:r>
      <w:r w:rsidR="00FA37DD" w:rsidRPr="0074043B">
        <w:rPr>
          <w:rFonts w:ascii="Book Antiqua" w:hAnsi="Book Antiqua" w:cs="Times New Roman"/>
          <w:color w:val="000000"/>
          <w:sz w:val="24"/>
          <w:szCs w:val="24"/>
        </w:rPr>
        <w:t xml:space="preserve">, which can be an </w:t>
      </w:r>
      <w:r w:rsidR="005E5ECC" w:rsidRPr="0074043B">
        <w:rPr>
          <w:rFonts w:ascii="Book Antiqua" w:hAnsi="Book Antiqua" w:cs="Times New Roman"/>
          <w:color w:val="000000"/>
          <w:sz w:val="24"/>
          <w:szCs w:val="24"/>
        </w:rPr>
        <w:t xml:space="preserve">important factor in </w:t>
      </w:r>
      <w:r w:rsidR="00310E6B" w:rsidRPr="0074043B">
        <w:rPr>
          <w:rFonts w:ascii="Book Antiqua" w:hAnsi="Book Antiqua" w:cs="Times New Roman"/>
          <w:color w:val="000000"/>
          <w:sz w:val="24"/>
          <w:szCs w:val="24"/>
        </w:rPr>
        <w:t>exacerbating</w:t>
      </w:r>
      <w:r w:rsidR="00350E02" w:rsidRPr="0074043B">
        <w:rPr>
          <w:rFonts w:ascii="Book Antiqua" w:hAnsi="Book Antiqua" w:cs="Times New Roman"/>
          <w:color w:val="000000"/>
          <w:sz w:val="24"/>
          <w:szCs w:val="24"/>
        </w:rPr>
        <w:t xml:space="preserve"> </w:t>
      </w:r>
      <w:r w:rsidR="005E5ECC" w:rsidRPr="0074043B">
        <w:rPr>
          <w:rFonts w:ascii="Book Antiqua" w:hAnsi="Book Antiqua" w:cs="Times New Roman"/>
          <w:color w:val="000000"/>
          <w:sz w:val="24"/>
          <w:szCs w:val="24"/>
        </w:rPr>
        <w:t>intestinal</w:t>
      </w:r>
      <w:r w:rsidR="00350E02" w:rsidRPr="0074043B">
        <w:rPr>
          <w:rFonts w:ascii="Book Antiqua" w:hAnsi="Book Antiqua" w:cs="Times New Roman"/>
          <w:color w:val="000000"/>
          <w:sz w:val="24"/>
          <w:szCs w:val="24"/>
        </w:rPr>
        <w:t xml:space="preserve"> </w:t>
      </w:r>
      <w:r w:rsidR="005E5ECC" w:rsidRPr="0074043B">
        <w:rPr>
          <w:rFonts w:ascii="Book Antiqua" w:hAnsi="Book Antiqua" w:cs="Times New Roman"/>
          <w:color w:val="000000"/>
          <w:sz w:val="24"/>
          <w:szCs w:val="24"/>
        </w:rPr>
        <w:t>inflammation.</w:t>
      </w:r>
    </w:p>
    <w:p w14:paraId="21EB1BC9" w14:textId="23FC4724" w:rsidR="00AB1E11" w:rsidRPr="0074043B" w:rsidRDefault="006C4609" w:rsidP="00642D9B">
      <w:pPr>
        <w:spacing w:line="360" w:lineRule="auto"/>
        <w:ind w:firstLineChars="100" w:firstLine="240"/>
        <w:rPr>
          <w:rFonts w:ascii="Book Antiqua" w:hAnsi="Book Antiqua" w:cs="Times New Roman"/>
          <w:color w:val="000000"/>
          <w:sz w:val="24"/>
          <w:szCs w:val="24"/>
        </w:rPr>
      </w:pPr>
      <w:r w:rsidRPr="0074043B">
        <w:rPr>
          <w:rFonts w:ascii="Book Antiqua" w:hAnsi="Book Antiqua" w:cs="Times New Roman"/>
          <w:color w:val="000000"/>
          <w:sz w:val="24"/>
          <w:szCs w:val="24"/>
        </w:rPr>
        <w:t>Bao</w:t>
      </w:r>
      <w:r w:rsidR="005E5ECC" w:rsidRPr="0074043B">
        <w:rPr>
          <w:rFonts w:ascii="Book Antiqua" w:hAnsi="Book Antiqua" w:cs="Times New Roman"/>
          <w:sz w:val="24"/>
          <w:szCs w:val="24"/>
        </w:rPr>
        <w:t xml:space="preserve"> </w:t>
      </w:r>
      <w:r w:rsidR="00642D9B" w:rsidRPr="00642D9B">
        <w:rPr>
          <w:rFonts w:ascii="Book Antiqua" w:hAnsi="Book Antiqua" w:cs="Times New Roman"/>
          <w:i/>
          <w:sz w:val="24"/>
          <w:szCs w:val="24"/>
        </w:rPr>
        <w:t>et al</w:t>
      </w:r>
      <w:r w:rsidR="00217082" w:rsidRPr="0074043B">
        <w:rPr>
          <w:rFonts w:ascii="Book Antiqua" w:hAnsi="Book Antiqua" w:cs="Times New Roman"/>
          <w:sz w:val="24"/>
          <w:szCs w:val="24"/>
          <w:vertAlign w:val="superscript"/>
        </w:rPr>
        <w:t>[3</w:t>
      </w:r>
      <w:r w:rsidR="00BE2C1F" w:rsidRPr="0074043B">
        <w:rPr>
          <w:rFonts w:ascii="Book Antiqua" w:hAnsi="Book Antiqua" w:cs="Times New Roman" w:hint="eastAsia"/>
          <w:sz w:val="24"/>
          <w:szCs w:val="24"/>
          <w:vertAlign w:val="superscript"/>
        </w:rPr>
        <w:t>8</w:t>
      </w:r>
      <w:r w:rsidR="00217082" w:rsidRPr="0074043B">
        <w:rPr>
          <w:rFonts w:ascii="Book Antiqua" w:hAnsi="Book Antiqua" w:cs="Times New Roman"/>
          <w:sz w:val="24"/>
          <w:szCs w:val="24"/>
          <w:vertAlign w:val="superscript"/>
        </w:rPr>
        <w:t>]</w:t>
      </w:r>
      <w:r w:rsidR="00121658" w:rsidRPr="0074043B">
        <w:rPr>
          <w:rFonts w:ascii="Book Antiqua" w:hAnsi="Book Antiqua" w:cs="Times New Roman"/>
          <w:sz w:val="24"/>
          <w:szCs w:val="24"/>
          <w:vertAlign w:val="superscript"/>
        </w:rPr>
        <w:t xml:space="preserve"> </w:t>
      </w:r>
      <w:r w:rsidR="005E5ECC" w:rsidRPr="0074043B">
        <w:rPr>
          <w:rFonts w:ascii="Book Antiqua" w:hAnsi="Book Antiqua" w:cs="Times New Roman"/>
          <w:color w:val="000000"/>
          <w:sz w:val="24"/>
          <w:szCs w:val="24"/>
        </w:rPr>
        <w:t>investigate</w:t>
      </w:r>
      <w:r w:rsidR="00FA37DD" w:rsidRPr="0074043B">
        <w:rPr>
          <w:rFonts w:ascii="Book Antiqua" w:hAnsi="Book Antiqua" w:cs="Times New Roman"/>
          <w:color w:val="000000"/>
          <w:sz w:val="24"/>
          <w:szCs w:val="24"/>
        </w:rPr>
        <w:t>d</w:t>
      </w:r>
      <w:r w:rsidR="005E5ECC" w:rsidRPr="0074043B">
        <w:rPr>
          <w:rFonts w:ascii="Book Antiqua" w:hAnsi="Book Antiqua" w:cs="Times New Roman"/>
          <w:color w:val="000000"/>
          <w:sz w:val="24"/>
          <w:szCs w:val="24"/>
        </w:rPr>
        <w:t xml:space="preserve"> changes in resting-state brain activity in</w:t>
      </w:r>
      <w:r w:rsidR="003C7773" w:rsidRPr="0074043B">
        <w:rPr>
          <w:rFonts w:ascii="Book Antiqua" w:hAnsi="Book Antiqua" w:cs="Times New Roman"/>
          <w:color w:val="000000"/>
          <w:sz w:val="24"/>
          <w:szCs w:val="24"/>
        </w:rPr>
        <w:t xml:space="preserve"> paracmastic CD patients</w:t>
      </w:r>
      <w:r w:rsidR="005E5ECC" w:rsidRPr="0074043B">
        <w:rPr>
          <w:rFonts w:ascii="Book Antiqua" w:hAnsi="Book Antiqua" w:cs="Times New Roman"/>
          <w:color w:val="000000"/>
          <w:sz w:val="24"/>
          <w:szCs w:val="24"/>
        </w:rPr>
        <w:t xml:space="preserve"> </w:t>
      </w:r>
      <w:r w:rsidR="00937BFF" w:rsidRPr="0074043B">
        <w:rPr>
          <w:rFonts w:ascii="Book Antiqua" w:hAnsi="Book Antiqua" w:cs="Times New Roman"/>
          <w:color w:val="000000"/>
          <w:sz w:val="24"/>
          <w:szCs w:val="24"/>
        </w:rPr>
        <w:t>with and without</w:t>
      </w:r>
      <w:r w:rsidR="005E5ECC" w:rsidRPr="0074043B">
        <w:rPr>
          <w:rFonts w:ascii="Book Antiqua" w:hAnsi="Book Antiqua" w:cs="Times New Roman"/>
          <w:color w:val="000000"/>
          <w:sz w:val="24"/>
          <w:szCs w:val="24"/>
        </w:rPr>
        <w:t xml:space="preserve"> abdominal pain.</w:t>
      </w:r>
      <w:r w:rsidR="0014344D" w:rsidRPr="0074043B">
        <w:rPr>
          <w:rFonts w:ascii="Book Antiqua" w:hAnsi="Book Antiqua" w:cs="Times New Roman"/>
          <w:color w:val="000000"/>
          <w:sz w:val="24"/>
          <w:szCs w:val="24"/>
        </w:rPr>
        <w:t xml:space="preserve"> </w:t>
      </w:r>
      <w:r w:rsidR="005E5ECC" w:rsidRPr="0074043B">
        <w:rPr>
          <w:rFonts w:ascii="Book Antiqua" w:hAnsi="Book Antiqua" w:cs="Times New Roman"/>
          <w:color w:val="000000"/>
          <w:sz w:val="24"/>
          <w:szCs w:val="24"/>
        </w:rPr>
        <w:t xml:space="preserve">Regional </w:t>
      </w:r>
      <w:r w:rsidR="00937BFF" w:rsidRPr="0074043B">
        <w:rPr>
          <w:rFonts w:ascii="Book Antiqua" w:hAnsi="Book Antiqua" w:cs="Times New Roman"/>
          <w:color w:val="000000"/>
          <w:sz w:val="24"/>
          <w:szCs w:val="24"/>
        </w:rPr>
        <w:t>homogeneity</w:t>
      </w:r>
      <w:r w:rsidR="00D90C30" w:rsidRPr="0074043B">
        <w:rPr>
          <w:rFonts w:ascii="Book Antiqua" w:hAnsi="Book Antiqua" w:cs="Times New Roman"/>
          <w:color w:val="000000"/>
          <w:sz w:val="24"/>
          <w:szCs w:val="24"/>
        </w:rPr>
        <w:t xml:space="preserve"> </w:t>
      </w:r>
      <w:r w:rsidR="005E5ECC" w:rsidRPr="0074043B">
        <w:rPr>
          <w:rFonts w:ascii="Book Antiqua" w:hAnsi="Book Antiqua" w:cs="Times New Roman"/>
          <w:color w:val="000000"/>
          <w:sz w:val="24"/>
          <w:szCs w:val="24"/>
        </w:rPr>
        <w:t>(ReHo) was used to assess resting-state brain activity</w:t>
      </w:r>
      <w:r w:rsidR="003C7773"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3C7773" w:rsidRPr="0074043B">
        <w:rPr>
          <w:rFonts w:ascii="Book Antiqua" w:hAnsi="Book Antiqua" w:cs="Times New Roman"/>
          <w:color w:val="000000"/>
          <w:sz w:val="24"/>
          <w:szCs w:val="24"/>
        </w:rPr>
        <w:t>T</w:t>
      </w:r>
      <w:r w:rsidR="005E5ECC" w:rsidRPr="0074043B">
        <w:rPr>
          <w:rFonts w:ascii="Book Antiqua" w:hAnsi="Book Antiqua" w:cs="Times New Roman"/>
          <w:color w:val="000000"/>
          <w:sz w:val="24"/>
          <w:szCs w:val="24"/>
        </w:rPr>
        <w:t>hey found</w:t>
      </w:r>
      <w:r w:rsidR="005E5ECC" w:rsidRPr="0074043B">
        <w:rPr>
          <w:rFonts w:ascii="Book Antiqua" w:hAnsi="Book Antiqua" w:cs="Times New Roman"/>
          <w:sz w:val="24"/>
          <w:szCs w:val="24"/>
        </w:rPr>
        <w:t xml:space="preserve"> </w:t>
      </w:r>
      <w:r w:rsidR="00FA37DD" w:rsidRPr="0074043B">
        <w:rPr>
          <w:rFonts w:ascii="Book Antiqua" w:hAnsi="Book Antiqua" w:cs="Times New Roman"/>
          <w:sz w:val="24"/>
          <w:szCs w:val="24"/>
        </w:rPr>
        <w:t xml:space="preserve">that </w:t>
      </w:r>
      <w:r w:rsidR="005E5ECC" w:rsidRPr="0074043B">
        <w:rPr>
          <w:rFonts w:ascii="Book Antiqua" w:hAnsi="Book Antiqua" w:cs="Times New Roman"/>
          <w:color w:val="000000"/>
          <w:sz w:val="24"/>
          <w:szCs w:val="24"/>
        </w:rPr>
        <w:t>patients with abdominal pain exhibited lower ReHo values in the insula, middle cingulate cortex (MCC) and supplementary motor area</w:t>
      </w:r>
      <w:r w:rsidR="006F5E16" w:rsidRPr="0074043B">
        <w:rPr>
          <w:rFonts w:ascii="Book Antiqua" w:hAnsi="Book Antiqua" w:cs="Times New Roman"/>
          <w:color w:val="000000"/>
          <w:sz w:val="24"/>
          <w:szCs w:val="24"/>
        </w:rPr>
        <w:t xml:space="preserve"> </w:t>
      </w:r>
      <w:r w:rsidR="00937BFF" w:rsidRPr="0074043B">
        <w:rPr>
          <w:rFonts w:ascii="Book Antiqua" w:hAnsi="Book Antiqua" w:cs="Times New Roman"/>
          <w:color w:val="000000"/>
          <w:sz w:val="24"/>
          <w:szCs w:val="24"/>
        </w:rPr>
        <w:t>(SMA)</w:t>
      </w:r>
      <w:r w:rsidR="005E5ECC" w:rsidRPr="0074043B">
        <w:rPr>
          <w:rFonts w:ascii="Book Antiqua" w:hAnsi="Book Antiqua" w:cs="Times New Roman"/>
          <w:color w:val="000000"/>
          <w:sz w:val="24"/>
          <w:szCs w:val="24"/>
        </w:rPr>
        <w:t xml:space="preserve">, </w:t>
      </w:r>
      <w:r w:rsidR="00FA37DD" w:rsidRPr="0074043B">
        <w:rPr>
          <w:rFonts w:ascii="Book Antiqua" w:hAnsi="Book Antiqua" w:cs="Times New Roman"/>
          <w:color w:val="000000"/>
          <w:sz w:val="24"/>
          <w:szCs w:val="24"/>
        </w:rPr>
        <w:t xml:space="preserve">with </w:t>
      </w:r>
      <w:r w:rsidR="005E5ECC" w:rsidRPr="0074043B">
        <w:rPr>
          <w:rFonts w:ascii="Book Antiqua" w:hAnsi="Book Antiqua" w:cs="Times New Roman"/>
          <w:color w:val="000000"/>
          <w:sz w:val="24"/>
          <w:szCs w:val="24"/>
        </w:rPr>
        <w:t>higher ReHo values in the temporal pole</w:t>
      </w:r>
      <w:r w:rsidR="00C70AD7" w:rsidRPr="0074043B">
        <w:rPr>
          <w:rFonts w:ascii="Book Antiqua" w:hAnsi="Book Antiqua" w:cs="Times New Roman"/>
          <w:color w:val="000000"/>
          <w:sz w:val="24"/>
          <w:szCs w:val="24"/>
        </w:rPr>
        <w:t>.</w:t>
      </w:r>
      <w:r w:rsidR="00121658" w:rsidRPr="0074043B">
        <w:rPr>
          <w:rFonts w:ascii="Book Antiqua" w:hAnsi="Book Antiqua" w:cs="Times New Roman"/>
          <w:color w:val="000000"/>
          <w:sz w:val="24"/>
          <w:szCs w:val="24"/>
        </w:rPr>
        <w:t xml:space="preserve"> </w:t>
      </w:r>
      <w:r w:rsidR="005E5ECC" w:rsidRPr="0074043B">
        <w:rPr>
          <w:rFonts w:ascii="Book Antiqua" w:hAnsi="Book Antiqua" w:cs="Times New Roman"/>
          <w:color w:val="000000"/>
          <w:sz w:val="24"/>
          <w:szCs w:val="24"/>
        </w:rPr>
        <w:t xml:space="preserve">In contrast, patients without abdominal pain exhibited lower ReHo values in the hippocampal/parahippocampal cortex and higher ReHo values in the dorsomedial prefrontal </w:t>
      </w:r>
      <w:r w:rsidR="00937BFF" w:rsidRPr="0074043B">
        <w:rPr>
          <w:rFonts w:ascii="Book Antiqua" w:hAnsi="Book Antiqua" w:cs="Times New Roman"/>
          <w:color w:val="000000"/>
          <w:sz w:val="24"/>
          <w:szCs w:val="24"/>
        </w:rPr>
        <w:t>cortex.</w:t>
      </w:r>
      <w:r w:rsidR="0014344D" w:rsidRPr="0074043B">
        <w:rPr>
          <w:rFonts w:ascii="Book Antiqua" w:hAnsi="Book Antiqua" w:cs="Times New Roman"/>
          <w:color w:val="000000"/>
          <w:sz w:val="24"/>
          <w:szCs w:val="24"/>
        </w:rPr>
        <w:t xml:space="preserve"> </w:t>
      </w:r>
      <w:r w:rsidR="00DB4C33" w:rsidRPr="0074043B">
        <w:rPr>
          <w:rFonts w:ascii="Book Antiqua" w:hAnsi="Book Antiqua" w:cs="Times New Roman"/>
          <w:color w:val="000000"/>
          <w:sz w:val="24"/>
          <w:szCs w:val="24"/>
        </w:rPr>
        <w:t>The</w:t>
      </w:r>
      <w:r w:rsidR="00FB7F9F" w:rsidRPr="0074043B">
        <w:rPr>
          <w:rFonts w:ascii="Book Antiqua" w:hAnsi="Book Antiqua" w:cs="Times New Roman"/>
          <w:color w:val="000000"/>
          <w:sz w:val="24"/>
          <w:szCs w:val="24"/>
        </w:rPr>
        <w:t>se</w:t>
      </w:r>
      <w:r w:rsidR="00DB4C33" w:rsidRPr="0074043B">
        <w:rPr>
          <w:rFonts w:ascii="Book Antiqua" w:hAnsi="Book Antiqua" w:cs="Times New Roman"/>
          <w:color w:val="000000"/>
          <w:sz w:val="24"/>
          <w:szCs w:val="24"/>
        </w:rPr>
        <w:t xml:space="preserve"> results showed a significant negative correlation between the ReHo values of the insular and MCC</w:t>
      </w:r>
      <w:r w:rsidR="00FB7F9F" w:rsidRPr="0074043B">
        <w:rPr>
          <w:rFonts w:ascii="Book Antiqua" w:hAnsi="Book Antiqua" w:cs="Times New Roman"/>
          <w:color w:val="000000"/>
          <w:sz w:val="24"/>
          <w:szCs w:val="24"/>
        </w:rPr>
        <w:t xml:space="preserve"> activities</w:t>
      </w:r>
      <w:r w:rsidR="00DB4C33" w:rsidRPr="0074043B">
        <w:rPr>
          <w:rFonts w:ascii="Book Antiqua" w:hAnsi="Book Antiqua" w:cs="Times New Roman"/>
          <w:color w:val="000000"/>
          <w:sz w:val="24"/>
          <w:szCs w:val="24"/>
        </w:rPr>
        <w:t xml:space="preserve"> </w:t>
      </w:r>
      <w:r w:rsidR="00FB7F9F" w:rsidRPr="0074043B">
        <w:rPr>
          <w:rFonts w:ascii="Book Antiqua" w:hAnsi="Book Antiqua" w:cs="Times New Roman"/>
          <w:color w:val="000000"/>
          <w:sz w:val="24"/>
          <w:szCs w:val="24"/>
        </w:rPr>
        <w:t xml:space="preserve">with </w:t>
      </w:r>
      <w:r w:rsidR="00DB4C33" w:rsidRPr="0074043B">
        <w:rPr>
          <w:rFonts w:ascii="Book Antiqua" w:hAnsi="Book Antiqua" w:cs="Times New Roman"/>
          <w:color w:val="000000"/>
          <w:sz w:val="24"/>
          <w:szCs w:val="24"/>
        </w:rPr>
        <w:t>the daily pain scores of patients with abdominal pain.</w:t>
      </w:r>
      <w:r w:rsidR="003C7773" w:rsidRPr="0074043B">
        <w:rPr>
          <w:rFonts w:ascii="Book Antiqua" w:hAnsi="Book Antiqua" w:cs="Times New Roman"/>
          <w:sz w:val="24"/>
          <w:szCs w:val="24"/>
        </w:rPr>
        <w:t xml:space="preserve"> </w:t>
      </w:r>
      <w:r w:rsidR="003C7773" w:rsidRPr="0074043B">
        <w:rPr>
          <w:rFonts w:ascii="Book Antiqua" w:hAnsi="Book Antiqua" w:cs="Times New Roman"/>
          <w:color w:val="000000"/>
          <w:sz w:val="24"/>
          <w:szCs w:val="24"/>
        </w:rPr>
        <w:t xml:space="preserve">The results of this study </w:t>
      </w:r>
      <w:r w:rsidR="00FB7F9F" w:rsidRPr="0074043B">
        <w:rPr>
          <w:rFonts w:ascii="Book Antiqua" w:hAnsi="Book Antiqua" w:cs="Times New Roman"/>
          <w:color w:val="000000"/>
          <w:sz w:val="24"/>
          <w:szCs w:val="24"/>
        </w:rPr>
        <w:t xml:space="preserve">confirmed a difference </w:t>
      </w:r>
      <w:r w:rsidR="003C7773" w:rsidRPr="0074043B">
        <w:rPr>
          <w:rFonts w:ascii="Book Antiqua" w:hAnsi="Book Antiqua" w:cs="Times New Roman"/>
          <w:color w:val="000000"/>
          <w:sz w:val="24"/>
          <w:szCs w:val="24"/>
        </w:rPr>
        <w:t>in resting state brain activity between CD patients with and without abdominal pain</w:t>
      </w:r>
      <w:r w:rsidR="00FB7F9F" w:rsidRPr="0074043B">
        <w:rPr>
          <w:rFonts w:ascii="Book Antiqua" w:hAnsi="Book Antiqua" w:cs="Times New Roman"/>
          <w:color w:val="000000"/>
          <w:sz w:val="24"/>
          <w:szCs w:val="24"/>
        </w:rPr>
        <w:t>.</w:t>
      </w:r>
      <w:r w:rsidR="003C7773" w:rsidRPr="0074043B">
        <w:rPr>
          <w:rFonts w:ascii="Book Antiqua" w:hAnsi="Book Antiqua" w:cs="Times New Roman"/>
          <w:color w:val="000000"/>
          <w:sz w:val="24"/>
          <w:szCs w:val="24"/>
        </w:rPr>
        <w:t xml:space="preserve"> </w:t>
      </w:r>
      <w:r w:rsidR="00FB7F9F" w:rsidRPr="0074043B">
        <w:rPr>
          <w:rFonts w:ascii="Book Antiqua" w:hAnsi="Book Antiqua" w:cs="Times New Roman"/>
          <w:color w:val="000000"/>
          <w:sz w:val="24"/>
          <w:szCs w:val="24"/>
        </w:rPr>
        <w:t>Furthermore, the</w:t>
      </w:r>
      <w:r w:rsidR="003C7773" w:rsidRPr="0074043B">
        <w:rPr>
          <w:rFonts w:ascii="Book Antiqua" w:hAnsi="Book Antiqua" w:cs="Times New Roman"/>
          <w:color w:val="000000"/>
          <w:sz w:val="24"/>
          <w:szCs w:val="24"/>
        </w:rPr>
        <w:t xml:space="preserve"> abnormal activity of insular and MCC</w:t>
      </w:r>
      <w:r w:rsidR="00FB7F9F" w:rsidRPr="0074043B">
        <w:rPr>
          <w:rFonts w:ascii="Book Antiqua" w:hAnsi="Book Antiqua" w:cs="Times New Roman"/>
          <w:color w:val="000000"/>
          <w:sz w:val="24"/>
          <w:szCs w:val="24"/>
        </w:rPr>
        <w:t xml:space="preserve"> regions</w:t>
      </w:r>
      <w:r w:rsidR="003C7773" w:rsidRPr="0074043B">
        <w:rPr>
          <w:rFonts w:ascii="Book Antiqua" w:hAnsi="Book Antiqua" w:cs="Times New Roman"/>
          <w:color w:val="000000"/>
          <w:sz w:val="24"/>
          <w:szCs w:val="24"/>
        </w:rPr>
        <w:t xml:space="preserve"> was closely related to the severity of abdominal pain.</w:t>
      </w:r>
    </w:p>
    <w:p w14:paraId="5395A936" w14:textId="77777777" w:rsidR="00AD205D" w:rsidRPr="0074043B" w:rsidRDefault="00AD205D" w:rsidP="00EF2B59">
      <w:pPr>
        <w:spacing w:line="360" w:lineRule="auto"/>
        <w:rPr>
          <w:rFonts w:ascii="Book Antiqua" w:hAnsi="Book Antiqua" w:cs="Times New Roman"/>
          <w:color w:val="000000"/>
          <w:sz w:val="24"/>
          <w:szCs w:val="24"/>
        </w:rPr>
      </w:pPr>
    </w:p>
    <w:p w14:paraId="2F89697D" w14:textId="77777777" w:rsidR="006C4609" w:rsidRPr="0074043B" w:rsidRDefault="000D6C7D" w:rsidP="00EF2B59">
      <w:pPr>
        <w:spacing w:line="360" w:lineRule="auto"/>
        <w:rPr>
          <w:rFonts w:ascii="Book Antiqua" w:hAnsi="Book Antiqua" w:cs="Times New Roman"/>
          <w:b/>
          <w:color w:val="000000"/>
          <w:sz w:val="24"/>
          <w:szCs w:val="24"/>
        </w:rPr>
      </w:pPr>
      <w:r w:rsidRPr="0074043B">
        <w:rPr>
          <w:rFonts w:ascii="Book Antiqua" w:hAnsi="Book Antiqua" w:cs="Times New Roman"/>
          <w:b/>
          <w:color w:val="000000"/>
          <w:sz w:val="24"/>
          <w:szCs w:val="24"/>
        </w:rPr>
        <w:t>MR</w:t>
      </w:r>
      <w:r w:rsidR="00045BD7" w:rsidRPr="0074043B">
        <w:rPr>
          <w:rFonts w:ascii="Book Antiqua" w:hAnsi="Book Antiqua" w:cs="Times New Roman"/>
          <w:b/>
          <w:color w:val="000000"/>
          <w:sz w:val="24"/>
          <w:szCs w:val="24"/>
        </w:rPr>
        <w:t>S</w:t>
      </w:r>
      <w:r w:rsidR="004F47C5" w:rsidRPr="0074043B">
        <w:rPr>
          <w:rFonts w:ascii="Book Antiqua" w:hAnsi="Book Antiqua" w:cs="Times New Roman"/>
          <w:b/>
          <w:color w:val="000000"/>
          <w:sz w:val="24"/>
          <w:szCs w:val="24"/>
        </w:rPr>
        <w:t xml:space="preserve"> </w:t>
      </w:r>
      <w:r w:rsidR="005D718A" w:rsidRPr="0074043B">
        <w:rPr>
          <w:rFonts w:ascii="Book Antiqua" w:hAnsi="Book Antiqua" w:cs="Times New Roman"/>
          <w:b/>
          <w:color w:val="000000"/>
          <w:sz w:val="24"/>
          <w:szCs w:val="24"/>
        </w:rPr>
        <w:t>AND METABOLOMICS IN CD</w:t>
      </w:r>
    </w:p>
    <w:p w14:paraId="45A0B754" w14:textId="4E97C86E" w:rsidR="00CE3ED6" w:rsidRPr="0074043B" w:rsidRDefault="009D4EAA" w:rsidP="00EF2B59">
      <w:pPr>
        <w:spacing w:line="360" w:lineRule="auto"/>
        <w:rPr>
          <w:rFonts w:ascii="Book Antiqua" w:hAnsi="Book Antiqua" w:cs="Times New Roman"/>
          <w:color w:val="FF0000"/>
          <w:sz w:val="24"/>
          <w:szCs w:val="24"/>
        </w:rPr>
      </w:pPr>
      <w:r w:rsidRPr="0074043B">
        <w:rPr>
          <w:rFonts w:ascii="Book Antiqua" w:hAnsi="Book Antiqua" w:cs="Times New Roman"/>
          <w:color w:val="000000"/>
          <w:sz w:val="24"/>
          <w:szCs w:val="24"/>
        </w:rPr>
        <w:t>MRS</w:t>
      </w:r>
      <w:r w:rsidR="00217082" w:rsidRPr="0074043B">
        <w:rPr>
          <w:rFonts w:ascii="Book Antiqua" w:hAnsi="Book Antiqua" w:cs="Times New Roman"/>
          <w:sz w:val="24"/>
          <w:szCs w:val="24"/>
          <w:vertAlign w:val="superscript"/>
        </w:rPr>
        <w:t>[3</w:t>
      </w:r>
      <w:r w:rsidR="00BE2C1F" w:rsidRPr="0074043B">
        <w:rPr>
          <w:rFonts w:ascii="Book Antiqua" w:hAnsi="Book Antiqua" w:cs="Times New Roman" w:hint="eastAsia"/>
          <w:sz w:val="24"/>
          <w:szCs w:val="24"/>
          <w:vertAlign w:val="superscript"/>
        </w:rPr>
        <w:t>9</w:t>
      </w:r>
      <w:r w:rsidR="00217082" w:rsidRPr="0074043B">
        <w:rPr>
          <w:rFonts w:ascii="Book Antiqua" w:hAnsi="Book Antiqua" w:cs="Times New Roman"/>
          <w:sz w:val="24"/>
          <w:szCs w:val="24"/>
          <w:vertAlign w:val="superscript"/>
        </w:rPr>
        <w:t>]</w:t>
      </w:r>
      <w:r w:rsidR="0029363F" w:rsidRPr="0074043B">
        <w:rPr>
          <w:rFonts w:ascii="Book Antiqua" w:hAnsi="Book Antiqua" w:cs="Times New Roman"/>
          <w:sz w:val="24"/>
          <w:szCs w:val="24"/>
          <w:vertAlign w:val="superscript"/>
        </w:rPr>
        <w:t xml:space="preserve"> </w:t>
      </w:r>
      <w:r w:rsidR="00872E25" w:rsidRPr="0074043B">
        <w:rPr>
          <w:rFonts w:ascii="Book Antiqua" w:hAnsi="Book Antiqua" w:cs="Times New Roman"/>
          <w:color w:val="000000"/>
          <w:sz w:val="24"/>
          <w:szCs w:val="24"/>
        </w:rPr>
        <w:t>utilize</w:t>
      </w:r>
      <w:r w:rsidR="00CE3ED6" w:rsidRPr="0074043B">
        <w:rPr>
          <w:rFonts w:ascii="Book Antiqua" w:hAnsi="Book Antiqua" w:cs="Times New Roman"/>
          <w:sz w:val="24"/>
          <w:szCs w:val="24"/>
        </w:rPr>
        <w:t xml:space="preserve"> </w:t>
      </w:r>
      <w:r w:rsidR="00CE3ED6" w:rsidRPr="0074043B">
        <w:rPr>
          <w:rFonts w:ascii="Book Antiqua" w:hAnsi="Book Antiqua" w:cs="Times New Roman"/>
          <w:color w:val="000000"/>
          <w:sz w:val="24"/>
          <w:szCs w:val="24"/>
        </w:rPr>
        <w:t xml:space="preserve">nuclear magnetic resonance phenomena and chemical shifts to </w:t>
      </w:r>
      <w:r w:rsidR="00CE3ED6" w:rsidRPr="0074043B">
        <w:rPr>
          <w:rFonts w:ascii="Book Antiqua" w:hAnsi="Book Antiqua" w:cs="Times New Roman"/>
          <w:color w:val="000000"/>
          <w:sz w:val="24"/>
          <w:szCs w:val="24"/>
        </w:rPr>
        <w:lastRenderedPageBreak/>
        <w:t>quantitative</w:t>
      </w:r>
      <w:r w:rsidR="00FB7F9F" w:rsidRPr="0074043B">
        <w:rPr>
          <w:rFonts w:ascii="Book Antiqua" w:hAnsi="Book Antiqua" w:cs="Times New Roman"/>
          <w:color w:val="000000"/>
          <w:sz w:val="24"/>
          <w:szCs w:val="24"/>
        </w:rPr>
        <w:t>ly</w:t>
      </w:r>
      <w:r w:rsidR="00CE3ED6" w:rsidRPr="0074043B">
        <w:rPr>
          <w:rFonts w:ascii="Book Antiqua" w:hAnsi="Book Antiqua" w:cs="Times New Roman"/>
          <w:color w:val="000000"/>
          <w:sz w:val="24"/>
          <w:szCs w:val="24"/>
        </w:rPr>
        <w:t xml:space="preserve"> </w:t>
      </w:r>
      <w:r w:rsidR="00FB7F9F" w:rsidRPr="0074043B">
        <w:rPr>
          <w:rFonts w:ascii="Book Antiqua" w:hAnsi="Book Antiqua" w:cs="Times New Roman"/>
          <w:color w:val="000000"/>
          <w:sz w:val="24"/>
          <w:szCs w:val="24"/>
        </w:rPr>
        <w:t xml:space="preserve">analyze </w:t>
      </w:r>
      <w:r w:rsidR="00CE3ED6" w:rsidRPr="0074043B">
        <w:rPr>
          <w:rFonts w:ascii="Book Antiqua" w:hAnsi="Book Antiqua" w:cs="Times New Roman"/>
          <w:color w:val="000000"/>
          <w:sz w:val="24"/>
          <w:szCs w:val="24"/>
        </w:rPr>
        <w:t>of specific atomic nuclei and their compounds</w:t>
      </w:r>
      <w:r w:rsidR="00FB7F9F"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FB7F9F" w:rsidRPr="0074043B">
        <w:rPr>
          <w:rFonts w:ascii="Book Antiqua" w:hAnsi="Book Antiqua" w:cs="Times New Roman"/>
          <w:color w:val="000000"/>
          <w:sz w:val="24"/>
          <w:szCs w:val="24"/>
        </w:rPr>
        <w:t>A</w:t>
      </w:r>
      <w:r w:rsidR="00CE3ED6" w:rsidRPr="0074043B">
        <w:rPr>
          <w:rFonts w:ascii="Book Antiqua" w:hAnsi="Book Antiqua" w:cs="Times New Roman"/>
          <w:color w:val="000000"/>
          <w:sz w:val="24"/>
          <w:szCs w:val="24"/>
        </w:rPr>
        <w:t>s a non-invasive</w:t>
      </w:r>
      <w:r w:rsidR="00FB7F9F" w:rsidRPr="0074043B">
        <w:rPr>
          <w:rFonts w:ascii="Book Antiqua" w:hAnsi="Book Antiqua" w:cs="Times New Roman"/>
          <w:color w:val="000000"/>
          <w:sz w:val="24"/>
          <w:szCs w:val="24"/>
        </w:rPr>
        <w:t>,</w:t>
      </w:r>
      <w:r w:rsidR="00CE3ED6" w:rsidRPr="0074043B">
        <w:rPr>
          <w:rFonts w:ascii="Book Antiqua" w:hAnsi="Book Antiqua" w:cs="Times New Roman"/>
          <w:color w:val="000000"/>
          <w:sz w:val="24"/>
          <w:szCs w:val="24"/>
        </w:rPr>
        <w:t xml:space="preserve"> quantitative </w:t>
      </w:r>
      <w:r w:rsidR="00FB7F9F" w:rsidRPr="0074043B">
        <w:rPr>
          <w:rFonts w:ascii="Book Antiqua" w:hAnsi="Book Antiqua" w:cs="Times New Roman"/>
          <w:color w:val="000000"/>
          <w:sz w:val="24"/>
          <w:szCs w:val="24"/>
        </w:rPr>
        <w:t xml:space="preserve">measurement </w:t>
      </w:r>
      <w:r w:rsidR="00CE3ED6" w:rsidRPr="0074043B">
        <w:rPr>
          <w:rFonts w:ascii="Book Antiqua" w:hAnsi="Book Antiqua" w:cs="Times New Roman"/>
          <w:color w:val="000000"/>
          <w:sz w:val="24"/>
          <w:szCs w:val="24"/>
        </w:rPr>
        <w:t>for physiological and biochemical changes of internal organs and tissue metabolism</w:t>
      </w:r>
      <w:r w:rsidR="00FB7F9F" w:rsidRPr="0074043B">
        <w:rPr>
          <w:rFonts w:ascii="Book Antiqua" w:hAnsi="Book Antiqua" w:cs="Times New Roman"/>
          <w:color w:val="000000"/>
          <w:sz w:val="24"/>
          <w:szCs w:val="24"/>
        </w:rPr>
        <w:t xml:space="preserve">, </w:t>
      </w:r>
      <w:r w:rsidR="00CE3ED6" w:rsidRPr="0074043B">
        <w:rPr>
          <w:rFonts w:ascii="Book Antiqua" w:hAnsi="Book Antiqua" w:cs="Times New Roman"/>
          <w:color w:val="000000"/>
          <w:sz w:val="24"/>
          <w:szCs w:val="24"/>
        </w:rPr>
        <w:t xml:space="preserve">MRS </w:t>
      </w:r>
      <w:r w:rsidR="00FB7F9F" w:rsidRPr="0074043B">
        <w:rPr>
          <w:rFonts w:ascii="Book Antiqua" w:hAnsi="Book Antiqua" w:cs="Times New Roman"/>
          <w:color w:val="000000"/>
          <w:sz w:val="24"/>
          <w:szCs w:val="24"/>
        </w:rPr>
        <w:t>offers unparalleled versatility and safety</w:t>
      </w:r>
      <w:r w:rsidR="00CE3ED6"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CE3ED6" w:rsidRPr="0074043B">
        <w:rPr>
          <w:rFonts w:ascii="Book Antiqua" w:hAnsi="Book Antiqua" w:cs="Times New Roman"/>
          <w:color w:val="000000"/>
          <w:sz w:val="24"/>
          <w:szCs w:val="24"/>
        </w:rPr>
        <w:t xml:space="preserve">Not only does </w:t>
      </w:r>
      <w:r w:rsidR="00FB7F9F" w:rsidRPr="0074043B">
        <w:rPr>
          <w:rFonts w:ascii="Book Antiqua" w:hAnsi="Book Antiqua" w:cs="Times New Roman"/>
          <w:color w:val="000000"/>
          <w:sz w:val="24"/>
          <w:szCs w:val="24"/>
        </w:rPr>
        <w:t>MRS</w:t>
      </w:r>
      <w:r w:rsidR="00CE3ED6" w:rsidRPr="0074043B">
        <w:rPr>
          <w:rFonts w:ascii="Book Antiqua" w:hAnsi="Book Antiqua" w:cs="Times New Roman"/>
          <w:color w:val="000000"/>
          <w:sz w:val="24"/>
          <w:szCs w:val="24"/>
        </w:rPr>
        <w:t xml:space="preserve"> characterize functional groups,</w:t>
      </w:r>
      <w:r w:rsidR="0014344D" w:rsidRPr="0074043B">
        <w:rPr>
          <w:rFonts w:ascii="Book Antiqua" w:hAnsi="Book Antiqua" w:cs="Times New Roman"/>
          <w:color w:val="000000"/>
          <w:sz w:val="24"/>
          <w:szCs w:val="24"/>
        </w:rPr>
        <w:t xml:space="preserve"> </w:t>
      </w:r>
      <w:r w:rsidR="00CE3ED6" w:rsidRPr="0074043B">
        <w:rPr>
          <w:rFonts w:ascii="Book Antiqua" w:hAnsi="Book Antiqua" w:cs="Times New Roman"/>
          <w:color w:val="000000"/>
          <w:sz w:val="24"/>
          <w:szCs w:val="24"/>
        </w:rPr>
        <w:t xml:space="preserve">but describes the relationships of appropriate nuclei </w:t>
      </w:r>
      <w:r w:rsidR="007025FC" w:rsidRPr="0074043B">
        <w:rPr>
          <w:rFonts w:ascii="Book Antiqua" w:hAnsi="Book Antiqua" w:cs="Times New Roman"/>
          <w:color w:val="000000"/>
          <w:sz w:val="24"/>
          <w:szCs w:val="24"/>
        </w:rPr>
        <w:t>different constitutional isomers and stereoisomers.</w:t>
      </w:r>
      <w:r w:rsidR="00456F6E" w:rsidRPr="0074043B">
        <w:rPr>
          <w:rFonts w:ascii="Book Antiqua" w:hAnsi="Book Antiqua" w:cs="Times New Roman"/>
          <w:color w:val="000000"/>
          <w:sz w:val="24"/>
          <w:szCs w:val="24"/>
        </w:rPr>
        <w:t xml:space="preserve"> To date, </w:t>
      </w:r>
      <w:r w:rsidR="00E073E5" w:rsidRPr="0074043B">
        <w:rPr>
          <w:rFonts w:ascii="Book Antiqua" w:hAnsi="Book Antiqua" w:cs="Times New Roman"/>
          <w:color w:val="000000"/>
          <w:sz w:val="24"/>
          <w:szCs w:val="24"/>
        </w:rPr>
        <w:t xml:space="preserve">in vivo MRS </w:t>
      </w:r>
      <w:r w:rsidR="00310E6B" w:rsidRPr="0074043B">
        <w:rPr>
          <w:rFonts w:ascii="Book Antiqua" w:hAnsi="Book Antiqua" w:cs="Times New Roman"/>
          <w:color w:val="000000"/>
          <w:sz w:val="24"/>
          <w:szCs w:val="24"/>
        </w:rPr>
        <w:t>of the brain in</w:t>
      </w:r>
      <w:r w:rsidR="00E073E5" w:rsidRPr="0074043B">
        <w:rPr>
          <w:rFonts w:ascii="Book Antiqua" w:hAnsi="Book Antiqua" w:cs="Times New Roman"/>
          <w:color w:val="000000"/>
          <w:sz w:val="24"/>
          <w:szCs w:val="24"/>
        </w:rPr>
        <w:t xml:space="preserve"> CD patients has </w:t>
      </w:r>
      <w:r w:rsidR="00791181" w:rsidRPr="0074043B">
        <w:rPr>
          <w:rFonts w:ascii="Book Antiqua" w:hAnsi="Book Antiqua" w:cs="Times New Roman"/>
          <w:color w:val="000000"/>
          <w:sz w:val="24"/>
          <w:szCs w:val="24"/>
        </w:rPr>
        <w:t>yet to be</w:t>
      </w:r>
      <w:r w:rsidR="00E073E5" w:rsidRPr="0074043B">
        <w:rPr>
          <w:rFonts w:ascii="Book Antiqua" w:hAnsi="Book Antiqua" w:cs="Times New Roman"/>
          <w:color w:val="000000"/>
          <w:sz w:val="24"/>
          <w:szCs w:val="24"/>
        </w:rPr>
        <w:t xml:space="preserve"> implemented. S</w:t>
      </w:r>
      <w:r w:rsidR="00456F6E" w:rsidRPr="0074043B">
        <w:rPr>
          <w:rFonts w:ascii="Book Antiqua" w:hAnsi="Book Antiqua" w:cs="Times New Roman"/>
          <w:color w:val="000000"/>
          <w:sz w:val="24"/>
          <w:szCs w:val="24"/>
        </w:rPr>
        <w:t>tudies</w:t>
      </w:r>
      <w:r w:rsidR="00E073E5" w:rsidRPr="0074043B">
        <w:rPr>
          <w:rFonts w:ascii="Book Antiqua" w:hAnsi="Book Antiqua" w:cs="Times New Roman"/>
          <w:color w:val="000000"/>
          <w:sz w:val="24"/>
          <w:szCs w:val="24"/>
        </w:rPr>
        <w:t xml:space="preserve"> of </w:t>
      </w:r>
      <w:r w:rsidR="00456F6E" w:rsidRPr="0074043B">
        <w:rPr>
          <w:rFonts w:ascii="Book Antiqua" w:hAnsi="Book Antiqua" w:cs="Times New Roman"/>
          <w:color w:val="000000"/>
          <w:sz w:val="24"/>
          <w:szCs w:val="24"/>
        </w:rPr>
        <w:t>MRS</w:t>
      </w:r>
      <w:r w:rsidR="00E073E5" w:rsidRPr="0074043B">
        <w:rPr>
          <w:rFonts w:ascii="Book Antiqua" w:hAnsi="Book Antiqua" w:cs="Times New Roman"/>
          <w:color w:val="000000"/>
          <w:sz w:val="24"/>
          <w:szCs w:val="24"/>
        </w:rPr>
        <w:t xml:space="preserve"> frequently use </w:t>
      </w:r>
      <w:r w:rsidR="00456F6E" w:rsidRPr="0074043B">
        <w:rPr>
          <w:rFonts w:ascii="Book Antiqua" w:hAnsi="Book Antiqua" w:cs="Times New Roman"/>
          <w:color w:val="000000"/>
          <w:sz w:val="24"/>
          <w:szCs w:val="24"/>
        </w:rPr>
        <w:t>in</w:t>
      </w:r>
      <w:r w:rsidR="00456F6E" w:rsidRPr="00642D9B">
        <w:rPr>
          <w:rFonts w:ascii="Book Antiqua" w:hAnsi="Book Antiqua" w:cs="Times New Roman"/>
          <w:i/>
          <w:color w:val="000000"/>
          <w:sz w:val="24"/>
          <w:szCs w:val="24"/>
        </w:rPr>
        <w:t xml:space="preserve"> ex-vivo</w:t>
      </w:r>
      <w:r w:rsidR="00456F6E" w:rsidRPr="0074043B">
        <w:rPr>
          <w:rFonts w:ascii="Book Antiqua" w:hAnsi="Book Antiqua" w:cs="Times New Roman"/>
          <w:color w:val="000000"/>
          <w:sz w:val="24"/>
          <w:szCs w:val="24"/>
        </w:rPr>
        <w:t xml:space="preserve"> samples </w:t>
      </w:r>
      <w:r w:rsidR="00330FA7" w:rsidRPr="0074043B">
        <w:rPr>
          <w:rFonts w:ascii="Book Antiqua" w:hAnsi="Book Antiqua" w:cs="Times New Roman" w:hint="eastAsia"/>
          <w:color w:val="000000"/>
          <w:sz w:val="24"/>
          <w:szCs w:val="24"/>
        </w:rPr>
        <w:t xml:space="preserve">of CD patients, </w:t>
      </w:r>
      <w:r w:rsidR="00456F6E" w:rsidRPr="0074043B">
        <w:rPr>
          <w:rFonts w:ascii="Book Antiqua" w:hAnsi="Book Antiqua" w:cs="Times New Roman"/>
          <w:color w:val="000000"/>
          <w:sz w:val="24"/>
          <w:szCs w:val="24"/>
        </w:rPr>
        <w:t xml:space="preserve">such as </w:t>
      </w:r>
      <w:r w:rsidR="00456F6E" w:rsidRPr="0074043B">
        <w:rPr>
          <w:rFonts w:ascii="Book Antiqua" w:hAnsi="Book Antiqua" w:cs="Times New Roman"/>
          <w:sz w:val="24"/>
          <w:szCs w:val="24"/>
        </w:rPr>
        <w:t xml:space="preserve">serum/plasma, urine, stool and </w:t>
      </w:r>
      <w:r w:rsidR="00456F6E" w:rsidRPr="0074043B">
        <w:rPr>
          <w:rFonts w:ascii="Book Antiqua" w:hAnsi="Book Antiqua" w:cs="Times New Roman"/>
          <w:color w:val="000000"/>
          <w:sz w:val="24"/>
          <w:szCs w:val="24"/>
        </w:rPr>
        <w:t>colonic mucosal</w:t>
      </w:r>
      <w:r w:rsidR="00456F6E" w:rsidRPr="0074043B">
        <w:rPr>
          <w:rFonts w:ascii="Book Antiqua" w:hAnsi="Book Antiqua" w:cs="Times New Roman"/>
          <w:sz w:val="24"/>
          <w:szCs w:val="24"/>
        </w:rPr>
        <w:t xml:space="preserve"> samples</w:t>
      </w:r>
      <w:r w:rsidR="00E073E5" w:rsidRPr="0074043B">
        <w:rPr>
          <w:rFonts w:ascii="Book Antiqua" w:hAnsi="Book Antiqua" w:cs="Times New Roman"/>
          <w:sz w:val="24"/>
          <w:szCs w:val="24"/>
        </w:rPr>
        <w:t xml:space="preserve"> </w:t>
      </w:r>
      <w:r w:rsidR="00405F76" w:rsidRPr="0074043B">
        <w:rPr>
          <w:rFonts w:ascii="Book Antiqua" w:hAnsi="Book Antiqua" w:cs="Times New Roman"/>
          <w:sz w:val="24"/>
          <w:szCs w:val="24"/>
        </w:rPr>
        <w:t>(</w:t>
      </w:r>
      <w:bookmarkStart w:id="66" w:name="OLE_LINK44"/>
      <w:bookmarkStart w:id="67" w:name="OLE_LINK45"/>
      <w:r w:rsidR="00405F76" w:rsidRPr="0074043B">
        <w:rPr>
          <w:rFonts w:ascii="Book Antiqua" w:hAnsi="Book Antiqua" w:cs="Times New Roman"/>
          <w:sz w:val="24"/>
          <w:szCs w:val="24"/>
        </w:rPr>
        <w:t xml:space="preserve">Table </w:t>
      </w:r>
      <w:bookmarkEnd w:id="66"/>
      <w:bookmarkEnd w:id="67"/>
      <w:r w:rsidR="00405F76" w:rsidRPr="0074043B">
        <w:rPr>
          <w:rFonts w:ascii="Book Antiqua" w:hAnsi="Book Antiqua" w:cs="Times New Roman"/>
          <w:sz w:val="24"/>
          <w:szCs w:val="24"/>
        </w:rPr>
        <w:t>1)</w:t>
      </w:r>
      <w:r w:rsidR="00456F6E" w:rsidRPr="0074043B">
        <w:rPr>
          <w:rFonts w:ascii="Book Antiqua" w:hAnsi="Book Antiqua" w:cs="Times New Roman"/>
          <w:color w:val="000000"/>
          <w:sz w:val="24"/>
          <w:szCs w:val="24"/>
        </w:rPr>
        <w:t>.</w:t>
      </w:r>
    </w:p>
    <w:p w14:paraId="41A5DFF7" w14:textId="1C0485C7" w:rsidR="007025FC" w:rsidRPr="0074043B" w:rsidRDefault="008719F4" w:rsidP="00642D9B">
      <w:pPr>
        <w:spacing w:line="360" w:lineRule="auto"/>
        <w:ind w:firstLineChars="100" w:firstLine="240"/>
        <w:rPr>
          <w:rFonts w:ascii="Book Antiqua" w:hAnsi="Book Antiqua" w:cs="Times New Roman"/>
          <w:color w:val="000000"/>
          <w:sz w:val="24"/>
          <w:szCs w:val="24"/>
        </w:rPr>
      </w:pPr>
      <w:r w:rsidRPr="0074043B">
        <w:rPr>
          <w:rFonts w:ascii="Book Antiqua" w:hAnsi="Book Antiqua" w:cs="Times New Roman"/>
          <w:color w:val="000000"/>
          <w:sz w:val="24"/>
          <w:szCs w:val="24"/>
        </w:rPr>
        <w:t xml:space="preserve">MRS proves useful in the study of metabolomics, which involves the high throughput analysis, characterization and quantification of small molecular metabolites. Assaying </w:t>
      </w:r>
      <w:r w:rsidRPr="0074043B">
        <w:rPr>
          <w:rFonts w:ascii="Book Antiqua" w:hAnsi="Book Antiqua" w:cs="Times New Roman"/>
          <w:sz w:val="24"/>
          <w:szCs w:val="24"/>
        </w:rPr>
        <w:t>different fluids, such as serum/plasma, urine and stool samples,</w:t>
      </w:r>
      <w:r w:rsidRPr="0074043B" w:rsidDel="00FB7F9F">
        <w:rPr>
          <w:rFonts w:ascii="Book Antiqua" w:hAnsi="Book Antiqua" w:cs="Times New Roman"/>
          <w:sz w:val="24"/>
          <w:szCs w:val="24"/>
        </w:rPr>
        <w:t xml:space="preserve"> </w:t>
      </w:r>
      <w:r w:rsidRPr="0074043B">
        <w:rPr>
          <w:rFonts w:ascii="Book Antiqua" w:hAnsi="Book Antiqua" w:cs="Times New Roman"/>
          <w:color w:val="000000"/>
          <w:sz w:val="24"/>
          <w:szCs w:val="24"/>
        </w:rPr>
        <w:t>the presence or absence of different metabolites can be used to distinguish between IBD</w:t>
      </w:r>
      <w:r w:rsidRPr="0074043B">
        <w:rPr>
          <w:rFonts w:ascii="Book Antiqua" w:hAnsi="Book Antiqua" w:cs="Times New Roman"/>
          <w:sz w:val="24"/>
          <w:szCs w:val="24"/>
        </w:rPr>
        <w:t xml:space="preserve"> </w:t>
      </w:r>
      <w:r w:rsidRPr="0074043B">
        <w:rPr>
          <w:rFonts w:ascii="Book Antiqua" w:hAnsi="Book Antiqua" w:cs="Times New Roman"/>
          <w:color w:val="000000"/>
          <w:sz w:val="24"/>
          <w:szCs w:val="24"/>
        </w:rPr>
        <w:t>and healthy volunteers. MRS can even be used to discern the different subtypes (CD and UC) of IBD as metabolite changes are directly associated with changes in intestinal bacteria</w:t>
      </w:r>
      <w:r w:rsidR="00217082" w:rsidRPr="0074043B">
        <w:rPr>
          <w:rFonts w:ascii="Book Antiqua" w:hAnsi="Book Antiqua" w:cs="Times New Roman"/>
          <w:color w:val="000000"/>
          <w:sz w:val="24"/>
          <w:szCs w:val="24"/>
          <w:vertAlign w:val="superscript"/>
        </w:rPr>
        <w:t>[</w:t>
      </w:r>
      <w:r w:rsidR="00BE2C1F" w:rsidRPr="0074043B">
        <w:rPr>
          <w:rFonts w:ascii="Book Antiqua" w:hAnsi="Book Antiqua" w:cs="Times New Roman" w:hint="eastAsia"/>
          <w:color w:val="000000"/>
          <w:sz w:val="24"/>
          <w:szCs w:val="24"/>
          <w:vertAlign w:val="superscript"/>
        </w:rPr>
        <w:t>40</w:t>
      </w:r>
      <w:r w:rsidR="00217082" w:rsidRPr="0074043B">
        <w:rPr>
          <w:rFonts w:ascii="Book Antiqua" w:hAnsi="Book Antiqua" w:cs="Times New Roman"/>
          <w:color w:val="000000"/>
          <w:sz w:val="24"/>
          <w:szCs w:val="24"/>
          <w:vertAlign w:val="superscript"/>
        </w:rPr>
        <w:t>]</w:t>
      </w:r>
      <w:r w:rsidR="00F67CDC" w:rsidRPr="0074043B">
        <w:rPr>
          <w:rFonts w:ascii="Book Antiqua" w:hAnsi="Book Antiqua" w:cs="Times New Roman"/>
          <w:color w:val="000000"/>
          <w:sz w:val="24"/>
          <w:szCs w:val="24"/>
        </w:rPr>
        <w:t>.</w:t>
      </w:r>
      <w:r w:rsidR="00F67CDC" w:rsidRPr="0074043B">
        <w:rPr>
          <w:rFonts w:ascii="Book Antiqua" w:hAnsi="Book Antiqua" w:cs="Times New Roman"/>
          <w:color w:val="000000"/>
          <w:sz w:val="24"/>
          <w:szCs w:val="24"/>
          <w:vertAlign w:val="superscript"/>
        </w:rPr>
        <w:t xml:space="preserve"> </w:t>
      </w:r>
      <w:r w:rsidR="00F67CDC" w:rsidRPr="0074043B">
        <w:rPr>
          <w:rFonts w:ascii="Book Antiqua" w:hAnsi="Book Antiqua" w:cs="Times New Roman"/>
          <w:color w:val="000000"/>
          <w:sz w:val="24"/>
          <w:szCs w:val="24"/>
        </w:rPr>
        <w:t xml:space="preserve">These findings </w:t>
      </w:r>
      <w:r w:rsidR="00791181" w:rsidRPr="0074043B">
        <w:rPr>
          <w:rFonts w:ascii="Book Antiqua" w:hAnsi="Book Antiqua" w:cs="Times New Roman"/>
          <w:color w:val="000000"/>
          <w:sz w:val="24"/>
          <w:szCs w:val="24"/>
        </w:rPr>
        <w:t xml:space="preserve">demonstrate that IBD is a disorder of the intestinal flora. </w:t>
      </w:r>
    </w:p>
    <w:p w14:paraId="138DE764" w14:textId="37FFF9F7" w:rsidR="007C4EAF" w:rsidRPr="0074043B" w:rsidRDefault="007025FC" w:rsidP="00642D9B">
      <w:pPr>
        <w:spacing w:line="360" w:lineRule="auto"/>
        <w:ind w:firstLineChars="100" w:firstLine="240"/>
        <w:rPr>
          <w:rFonts w:ascii="Book Antiqua" w:hAnsi="Book Antiqua" w:cs="Times New Roman"/>
          <w:color w:val="000000"/>
          <w:sz w:val="24"/>
          <w:szCs w:val="24"/>
        </w:rPr>
      </w:pPr>
      <w:r w:rsidRPr="0074043B">
        <w:rPr>
          <w:rFonts w:ascii="Book Antiqua" w:hAnsi="Book Antiqua" w:cs="Times New Roman"/>
          <w:color w:val="000000"/>
          <w:sz w:val="24"/>
          <w:szCs w:val="24"/>
        </w:rPr>
        <w:t>The differential diagnosis between CD and UC is often difficult. However,</w:t>
      </w:r>
      <w:r w:rsidRPr="0074043B">
        <w:rPr>
          <w:rFonts w:ascii="Book Antiqua" w:hAnsi="Book Antiqua" w:cs="Times New Roman"/>
          <w:sz w:val="24"/>
          <w:szCs w:val="24"/>
        </w:rPr>
        <w:t xml:space="preserve"> </w:t>
      </w:r>
      <w:r w:rsidRPr="0074043B">
        <w:rPr>
          <w:rFonts w:ascii="Book Antiqua" w:hAnsi="Book Antiqua" w:cs="Times New Roman"/>
          <w:color w:val="000000"/>
          <w:sz w:val="24"/>
          <w:szCs w:val="24"/>
        </w:rPr>
        <w:t>Bezabeh</w:t>
      </w:r>
      <w:r w:rsidR="00217082" w:rsidRPr="0074043B">
        <w:rPr>
          <w:rFonts w:ascii="Book Antiqua" w:hAnsi="Book Antiqua" w:cs="Times New Roman"/>
          <w:sz w:val="24"/>
          <w:szCs w:val="24"/>
          <w:vertAlign w:val="superscript"/>
        </w:rPr>
        <w:t>[4</w:t>
      </w:r>
      <w:r w:rsidR="00BE2C1F" w:rsidRPr="0074043B">
        <w:rPr>
          <w:rFonts w:ascii="Book Antiqua" w:hAnsi="Book Antiqua" w:cs="Times New Roman" w:hint="eastAsia"/>
          <w:sz w:val="24"/>
          <w:szCs w:val="24"/>
          <w:vertAlign w:val="superscript"/>
        </w:rPr>
        <w:t>1</w:t>
      </w:r>
      <w:r w:rsidR="00217082" w:rsidRPr="0074043B">
        <w:rPr>
          <w:rFonts w:ascii="Book Antiqua" w:hAnsi="Book Antiqua" w:cs="Times New Roman"/>
          <w:sz w:val="24"/>
          <w:szCs w:val="24"/>
          <w:vertAlign w:val="superscript"/>
        </w:rPr>
        <w:t>]</w:t>
      </w:r>
      <w:r w:rsidRPr="0074043B">
        <w:rPr>
          <w:rFonts w:ascii="Book Antiqua" w:hAnsi="Book Antiqua" w:cs="Times New Roman"/>
          <w:color w:val="000000"/>
          <w:sz w:val="24"/>
          <w:szCs w:val="24"/>
        </w:rPr>
        <w:t xml:space="preserve"> utilized </w:t>
      </w:r>
      <w:r w:rsidRPr="0074043B">
        <w:rPr>
          <w:rFonts w:ascii="Book Antiqua" w:hAnsi="Book Antiqua" w:cs="Times New Roman"/>
          <w:color w:val="000000"/>
          <w:sz w:val="24"/>
          <w:szCs w:val="24"/>
          <w:vertAlign w:val="superscript"/>
        </w:rPr>
        <w:t>1</w:t>
      </w:r>
      <w:r w:rsidRPr="0074043B">
        <w:rPr>
          <w:rFonts w:ascii="Book Antiqua" w:hAnsi="Book Antiqua" w:cs="Times New Roman"/>
          <w:color w:val="000000"/>
          <w:sz w:val="24"/>
          <w:szCs w:val="24"/>
        </w:rPr>
        <w:t>H-MRS combined with spectral data</w:t>
      </w:r>
      <w:r w:rsidRPr="0074043B">
        <w:rPr>
          <w:rFonts w:ascii="Book Antiqua" w:hAnsi="Book Antiqua" w:cs="Times New Roman"/>
          <w:sz w:val="24"/>
          <w:szCs w:val="24"/>
        </w:rPr>
        <w:t xml:space="preserve"> by multivariate to </w:t>
      </w:r>
      <w:r w:rsidRPr="0074043B">
        <w:rPr>
          <w:rFonts w:ascii="Book Antiqua" w:hAnsi="Book Antiqua" w:cs="Times New Roman"/>
          <w:color w:val="000000"/>
          <w:sz w:val="24"/>
          <w:szCs w:val="24"/>
        </w:rPr>
        <w:t xml:space="preserve">delineate UC and CD. Tissue samples from the colon of affected patients were assayed by spectral analysis, with a 98.6% accuracy rate for discerning UC and CD. </w:t>
      </w:r>
      <w:r w:rsidR="00B23FCA" w:rsidRPr="0074043B">
        <w:rPr>
          <w:rFonts w:ascii="Book Antiqua" w:hAnsi="Book Antiqua" w:cs="Times New Roman"/>
          <w:color w:val="000000"/>
          <w:sz w:val="24"/>
          <w:szCs w:val="24"/>
        </w:rPr>
        <w:t>The diagnostic spectral regions include taurine, lysine, and lipid</w:t>
      </w:r>
      <w:r w:rsidR="00791181" w:rsidRPr="0074043B">
        <w:rPr>
          <w:rFonts w:ascii="Book Antiqua" w:hAnsi="Book Antiqua" w:cs="Times New Roman"/>
          <w:color w:val="000000"/>
          <w:sz w:val="24"/>
          <w:szCs w:val="24"/>
        </w:rPr>
        <w:t>s</w:t>
      </w:r>
      <w:r w:rsidR="00F67CDC" w:rsidRPr="0074043B">
        <w:rPr>
          <w:rFonts w:ascii="Book Antiqua" w:hAnsi="Book Antiqua" w:cs="Times New Roman"/>
          <w:color w:val="000000"/>
          <w:sz w:val="24"/>
          <w:szCs w:val="24"/>
        </w:rPr>
        <w:t>.</w:t>
      </w:r>
    </w:p>
    <w:p w14:paraId="45F2A6F1" w14:textId="2C74954D" w:rsidR="008719F4" w:rsidRPr="0074043B" w:rsidRDefault="008719F4" w:rsidP="00EF2B59">
      <w:pPr>
        <w:spacing w:line="360" w:lineRule="auto"/>
        <w:ind w:firstLineChars="200" w:firstLine="480"/>
        <w:rPr>
          <w:rFonts w:ascii="Book Antiqua" w:hAnsi="Book Antiqua" w:cs="Times New Roman"/>
          <w:color w:val="FF0000"/>
          <w:sz w:val="24"/>
          <w:szCs w:val="24"/>
        </w:rPr>
      </w:pPr>
      <w:r w:rsidRPr="0074043B">
        <w:rPr>
          <w:rFonts w:ascii="Book Antiqua" w:hAnsi="Book Antiqua" w:cs="Times New Roman"/>
          <w:sz w:val="24"/>
          <w:szCs w:val="24"/>
        </w:rPr>
        <w:t xml:space="preserve">In </w:t>
      </w:r>
      <w:r w:rsidR="007025FC" w:rsidRPr="0074043B">
        <w:rPr>
          <w:rFonts w:ascii="Book Antiqua" w:hAnsi="Book Antiqua" w:cs="Times New Roman"/>
          <w:sz w:val="24"/>
          <w:szCs w:val="24"/>
        </w:rPr>
        <w:t xml:space="preserve">another </w:t>
      </w:r>
      <w:r w:rsidRPr="0074043B">
        <w:rPr>
          <w:rFonts w:ascii="Book Antiqua" w:hAnsi="Book Antiqua" w:cs="Times New Roman"/>
          <w:sz w:val="24"/>
          <w:szCs w:val="24"/>
        </w:rPr>
        <w:t xml:space="preserve">using MRS for metabolomics, </w:t>
      </w:r>
      <w:r w:rsidR="00CA2E16" w:rsidRPr="0074043B">
        <w:rPr>
          <w:rFonts w:ascii="Book Antiqua" w:hAnsi="Book Antiqua" w:cs="Times New Roman"/>
          <w:sz w:val="24"/>
          <w:szCs w:val="24"/>
        </w:rPr>
        <w:t xml:space="preserve">Varma </w:t>
      </w:r>
      <w:r w:rsidR="00642D9B" w:rsidRPr="00642D9B">
        <w:rPr>
          <w:rFonts w:ascii="Book Antiqua" w:hAnsi="Book Antiqua" w:cs="Times New Roman"/>
          <w:i/>
          <w:sz w:val="24"/>
          <w:szCs w:val="24"/>
        </w:rPr>
        <w:t>et al</w:t>
      </w:r>
      <w:r w:rsidR="00217082" w:rsidRPr="0074043B">
        <w:rPr>
          <w:rFonts w:ascii="Book Antiqua" w:hAnsi="Book Antiqua" w:cs="Times New Roman"/>
          <w:sz w:val="24"/>
          <w:szCs w:val="24"/>
          <w:vertAlign w:val="superscript"/>
        </w:rPr>
        <w:t>[4</w:t>
      </w:r>
      <w:r w:rsidR="00BE2C1F" w:rsidRPr="0074043B">
        <w:rPr>
          <w:rFonts w:ascii="Book Antiqua" w:hAnsi="Book Antiqua" w:cs="Times New Roman" w:hint="eastAsia"/>
          <w:sz w:val="24"/>
          <w:szCs w:val="24"/>
          <w:vertAlign w:val="superscript"/>
        </w:rPr>
        <w:t>2</w:t>
      </w:r>
      <w:r w:rsidR="00217082" w:rsidRPr="0074043B">
        <w:rPr>
          <w:rFonts w:ascii="Book Antiqua" w:hAnsi="Book Antiqua" w:cs="Times New Roman"/>
          <w:sz w:val="24"/>
          <w:szCs w:val="24"/>
          <w:vertAlign w:val="superscript"/>
        </w:rPr>
        <w:t>]</w:t>
      </w:r>
      <w:r w:rsidR="00CA2E16" w:rsidRPr="0074043B">
        <w:rPr>
          <w:rFonts w:ascii="Book Antiqua" w:hAnsi="Book Antiqua" w:cs="Times New Roman"/>
          <w:sz w:val="24"/>
          <w:szCs w:val="24"/>
        </w:rPr>
        <w:t xml:space="preserve"> </w:t>
      </w:r>
      <w:r w:rsidRPr="0074043B">
        <w:rPr>
          <w:rFonts w:ascii="Book Antiqua" w:hAnsi="Book Antiqua" w:cs="Times New Roman"/>
          <w:sz w:val="24"/>
          <w:szCs w:val="24"/>
        </w:rPr>
        <w:t xml:space="preserve">performed </w:t>
      </w:r>
      <w:r w:rsidRPr="0074043B">
        <w:rPr>
          <w:rFonts w:ascii="Book Antiqua" w:hAnsi="Book Antiqua" w:cs="Times New Roman"/>
          <w:sz w:val="24"/>
          <w:szCs w:val="24"/>
          <w:vertAlign w:val="superscript"/>
        </w:rPr>
        <w:t>1</w:t>
      </w:r>
      <w:r w:rsidRPr="0074043B">
        <w:rPr>
          <w:rFonts w:ascii="Book Antiqua" w:hAnsi="Book Antiqua" w:cs="Times New Roman"/>
          <w:sz w:val="24"/>
          <w:szCs w:val="24"/>
        </w:rPr>
        <w:t xml:space="preserve">H-MRS on ex-vivo </w:t>
      </w:r>
      <w:r w:rsidR="00CA2E16" w:rsidRPr="0074043B">
        <w:rPr>
          <w:rFonts w:ascii="Book Antiqua" w:hAnsi="Book Antiqua" w:cs="Times New Roman"/>
          <w:sz w:val="24"/>
          <w:szCs w:val="24"/>
        </w:rPr>
        <w:t>colonic mucosal samples</w:t>
      </w:r>
      <w:r w:rsidRPr="0074043B">
        <w:rPr>
          <w:rFonts w:ascii="Book Antiqua" w:hAnsi="Book Antiqua" w:cs="Times New Roman"/>
          <w:sz w:val="24"/>
          <w:szCs w:val="24"/>
        </w:rPr>
        <w:t xml:space="preserve"> for the early screening of IBD. Their results revealed differing levels of creatinine </w:t>
      </w:r>
      <w:r w:rsidR="00CA2E16" w:rsidRPr="0074043B">
        <w:rPr>
          <w:rFonts w:ascii="Book Antiqua" w:hAnsi="Book Antiqua" w:cs="Times New Roman"/>
          <w:sz w:val="24"/>
          <w:szCs w:val="24"/>
        </w:rPr>
        <w:t xml:space="preserve">and phosphatidylcholine </w:t>
      </w:r>
      <w:r w:rsidRPr="0074043B">
        <w:rPr>
          <w:rFonts w:ascii="Book Antiqua" w:hAnsi="Book Antiqua" w:cs="Times New Roman"/>
          <w:sz w:val="24"/>
          <w:szCs w:val="24"/>
        </w:rPr>
        <w:t>over time between IB</w:t>
      </w:r>
      <w:r w:rsidR="00872E25" w:rsidRPr="0074043B">
        <w:rPr>
          <w:rFonts w:ascii="Book Antiqua" w:hAnsi="Book Antiqua" w:cs="Times New Roman"/>
          <w:sz w:val="24"/>
          <w:szCs w:val="24"/>
        </w:rPr>
        <w:t>D affected and healthy groups</w:t>
      </w:r>
      <w:r w:rsidR="00B23FCA" w:rsidRPr="0074043B">
        <w:rPr>
          <w:rFonts w:ascii="Book Antiqua" w:hAnsi="Book Antiqua" w:cs="Times New Roman"/>
          <w:sz w:val="24"/>
          <w:szCs w:val="24"/>
        </w:rPr>
        <w:t>, and suggest the existence of biochemical changes in IBD.</w:t>
      </w:r>
    </w:p>
    <w:p w14:paraId="08FB4D90" w14:textId="72CA5EFA" w:rsidR="00AB1E11" w:rsidRPr="0074043B" w:rsidRDefault="008719F4" w:rsidP="00642D9B">
      <w:pPr>
        <w:spacing w:line="360" w:lineRule="auto"/>
        <w:ind w:firstLineChars="100" w:firstLine="240"/>
        <w:rPr>
          <w:rFonts w:ascii="Book Antiqua" w:hAnsi="Book Antiqua" w:cs="Times New Roman"/>
          <w:sz w:val="24"/>
          <w:szCs w:val="24"/>
        </w:rPr>
      </w:pPr>
      <w:r w:rsidRPr="0074043B">
        <w:rPr>
          <w:rFonts w:ascii="Book Antiqua" w:hAnsi="Book Antiqua" w:cs="Times New Roman"/>
          <w:sz w:val="24"/>
          <w:szCs w:val="24"/>
        </w:rPr>
        <w:t xml:space="preserve">Separately, </w:t>
      </w:r>
      <w:r w:rsidR="007D7BB6" w:rsidRPr="0074043B">
        <w:rPr>
          <w:rFonts w:ascii="Book Antiqua" w:hAnsi="Book Antiqua" w:cs="Times New Roman"/>
          <w:sz w:val="24"/>
          <w:szCs w:val="24"/>
        </w:rPr>
        <w:t xml:space="preserve">Fathi </w:t>
      </w:r>
      <w:r w:rsidR="00642D9B" w:rsidRPr="00642D9B">
        <w:rPr>
          <w:rFonts w:ascii="Book Antiqua" w:hAnsi="Book Antiqua" w:cs="Times New Roman"/>
          <w:i/>
          <w:sz w:val="24"/>
          <w:szCs w:val="24"/>
        </w:rPr>
        <w:t>et al</w:t>
      </w:r>
      <w:r w:rsidR="00217082" w:rsidRPr="0074043B">
        <w:rPr>
          <w:rFonts w:ascii="Book Antiqua" w:hAnsi="Book Antiqua" w:cs="Times New Roman"/>
          <w:sz w:val="24"/>
          <w:szCs w:val="24"/>
          <w:vertAlign w:val="superscript"/>
        </w:rPr>
        <w:t>[4</w:t>
      </w:r>
      <w:r w:rsidR="00BE2C1F" w:rsidRPr="0074043B">
        <w:rPr>
          <w:rFonts w:ascii="Book Antiqua" w:hAnsi="Book Antiqua" w:cs="Times New Roman" w:hint="eastAsia"/>
          <w:sz w:val="24"/>
          <w:szCs w:val="24"/>
          <w:vertAlign w:val="superscript"/>
        </w:rPr>
        <w:t>3</w:t>
      </w:r>
      <w:r w:rsidR="00217082" w:rsidRPr="0074043B">
        <w:rPr>
          <w:rFonts w:ascii="Book Antiqua" w:hAnsi="Book Antiqua" w:cs="Times New Roman"/>
          <w:sz w:val="24"/>
          <w:szCs w:val="24"/>
          <w:vertAlign w:val="superscript"/>
        </w:rPr>
        <w:t>]</w:t>
      </w:r>
      <w:r w:rsidRPr="0074043B">
        <w:rPr>
          <w:rFonts w:ascii="Book Antiqua" w:hAnsi="Book Antiqua" w:cs="Times New Roman"/>
          <w:sz w:val="24"/>
          <w:szCs w:val="24"/>
          <w:vertAlign w:val="superscript"/>
        </w:rPr>
        <w:t xml:space="preserve"> </w:t>
      </w:r>
      <w:r w:rsidRPr="0074043B">
        <w:rPr>
          <w:rFonts w:ascii="Book Antiqua" w:hAnsi="Book Antiqua" w:cs="Times New Roman"/>
          <w:sz w:val="24"/>
          <w:szCs w:val="24"/>
        </w:rPr>
        <w:t xml:space="preserve">explored the </w:t>
      </w:r>
      <w:r w:rsidR="007D7BB6" w:rsidRPr="0074043B">
        <w:rPr>
          <w:rFonts w:ascii="Book Antiqua" w:hAnsi="Book Antiqua" w:cs="Times New Roman"/>
          <w:sz w:val="24"/>
          <w:szCs w:val="24"/>
        </w:rPr>
        <w:t>biomarkers of metabolism in patients with C</w:t>
      </w:r>
      <w:r w:rsidR="00C93A2A" w:rsidRPr="0074043B">
        <w:rPr>
          <w:rFonts w:ascii="Book Antiqua" w:hAnsi="Book Antiqua" w:cs="Times New Roman"/>
          <w:sz w:val="24"/>
          <w:szCs w:val="24"/>
        </w:rPr>
        <w:t>D</w:t>
      </w:r>
      <w:r w:rsidR="007D7BB6" w:rsidRPr="0074043B">
        <w:rPr>
          <w:rFonts w:ascii="Book Antiqua" w:hAnsi="Book Antiqua" w:cs="Times New Roman"/>
          <w:sz w:val="24"/>
          <w:szCs w:val="24"/>
        </w:rPr>
        <w:t xml:space="preserve"> and </w:t>
      </w:r>
      <w:r w:rsidR="00147014" w:rsidRPr="0074043B">
        <w:rPr>
          <w:rFonts w:ascii="Book Antiqua" w:hAnsi="Book Antiqua" w:cs="Times New Roman"/>
          <w:sz w:val="24"/>
          <w:szCs w:val="24"/>
        </w:rPr>
        <w:t>its</w:t>
      </w:r>
      <w:r w:rsidR="007D7BB6" w:rsidRPr="0074043B">
        <w:rPr>
          <w:rFonts w:ascii="Book Antiqua" w:hAnsi="Book Antiqua" w:cs="Times New Roman"/>
          <w:sz w:val="24"/>
          <w:szCs w:val="24"/>
        </w:rPr>
        <w:t xml:space="preserve"> correlation with serum zinc.</w:t>
      </w:r>
      <w:r w:rsidR="00147014" w:rsidRPr="0074043B">
        <w:rPr>
          <w:rFonts w:ascii="Book Antiqua" w:hAnsi="Book Antiqua" w:cs="Times New Roman"/>
          <w:sz w:val="24"/>
          <w:szCs w:val="24"/>
        </w:rPr>
        <w:t xml:space="preserve"> Using </w:t>
      </w:r>
      <w:r w:rsidR="00147014" w:rsidRPr="0074043B">
        <w:rPr>
          <w:rFonts w:ascii="Book Antiqua" w:hAnsi="Book Antiqua" w:cs="Times New Roman"/>
          <w:sz w:val="24"/>
          <w:szCs w:val="24"/>
          <w:vertAlign w:val="superscript"/>
        </w:rPr>
        <w:t>1</w:t>
      </w:r>
      <w:r w:rsidR="00147014" w:rsidRPr="0074043B">
        <w:rPr>
          <w:rFonts w:ascii="Book Antiqua" w:hAnsi="Book Antiqua" w:cs="Times New Roman"/>
          <w:sz w:val="24"/>
          <w:szCs w:val="24"/>
        </w:rPr>
        <w:t xml:space="preserve">H-MRS metabolic profiling </w:t>
      </w:r>
      <w:r w:rsidR="00C051DC" w:rsidRPr="0074043B">
        <w:rPr>
          <w:rFonts w:ascii="Book Antiqua" w:hAnsi="Book Antiqua" w:cs="Times New Roman"/>
          <w:sz w:val="24"/>
          <w:szCs w:val="24"/>
        </w:rPr>
        <w:t>of the serum samples</w:t>
      </w:r>
      <w:r w:rsidRPr="0074043B">
        <w:rPr>
          <w:rFonts w:ascii="Book Antiqua" w:hAnsi="Book Antiqua" w:cs="Times New Roman"/>
          <w:sz w:val="24"/>
          <w:szCs w:val="24"/>
        </w:rPr>
        <w:t>, it was</w:t>
      </w:r>
      <w:r w:rsidR="00C051DC" w:rsidRPr="0074043B">
        <w:rPr>
          <w:rFonts w:ascii="Book Antiqua" w:hAnsi="Book Antiqua" w:cs="Times New Roman"/>
          <w:sz w:val="24"/>
          <w:szCs w:val="24"/>
        </w:rPr>
        <w:t xml:space="preserve"> show</w:t>
      </w:r>
      <w:r w:rsidRPr="0074043B">
        <w:rPr>
          <w:rFonts w:ascii="Book Antiqua" w:hAnsi="Book Antiqua" w:cs="Times New Roman"/>
          <w:sz w:val="24"/>
          <w:szCs w:val="24"/>
        </w:rPr>
        <w:t>n</w:t>
      </w:r>
      <w:r w:rsidR="00C051DC" w:rsidRPr="0074043B">
        <w:rPr>
          <w:rFonts w:ascii="Book Antiqua" w:hAnsi="Book Antiqua" w:cs="Times New Roman"/>
          <w:sz w:val="24"/>
          <w:szCs w:val="24"/>
        </w:rPr>
        <w:t xml:space="preserve"> that valine and isoleucine</w:t>
      </w:r>
      <w:r w:rsidRPr="0074043B">
        <w:rPr>
          <w:rFonts w:ascii="Book Antiqua" w:hAnsi="Book Antiqua" w:cs="Times New Roman"/>
          <w:sz w:val="24"/>
          <w:szCs w:val="24"/>
        </w:rPr>
        <w:t xml:space="preserve"> levels are also useful in the </w:t>
      </w:r>
      <w:r w:rsidR="00C051DC" w:rsidRPr="0074043B">
        <w:rPr>
          <w:rFonts w:ascii="Book Antiqua" w:hAnsi="Book Antiqua" w:cs="Times New Roman"/>
          <w:sz w:val="24"/>
          <w:szCs w:val="24"/>
        </w:rPr>
        <w:t>differential diagnosis of CD metabolites</w:t>
      </w:r>
      <w:r w:rsidRPr="0074043B">
        <w:rPr>
          <w:rFonts w:ascii="Book Antiqua" w:hAnsi="Book Antiqua" w:cs="Times New Roman"/>
          <w:sz w:val="24"/>
          <w:szCs w:val="24"/>
        </w:rPr>
        <w:t>, and</w:t>
      </w:r>
      <w:r w:rsidR="00C051DC" w:rsidRPr="0074043B">
        <w:rPr>
          <w:rFonts w:ascii="Book Antiqua" w:hAnsi="Book Antiqua" w:cs="Times New Roman"/>
          <w:sz w:val="24"/>
          <w:szCs w:val="24"/>
        </w:rPr>
        <w:t xml:space="preserve"> these </w:t>
      </w:r>
      <w:r w:rsidR="00C051DC" w:rsidRPr="0074043B">
        <w:rPr>
          <w:rFonts w:ascii="Book Antiqua" w:hAnsi="Book Antiqua" w:cs="Times New Roman"/>
          <w:sz w:val="24"/>
          <w:szCs w:val="24"/>
        </w:rPr>
        <w:lastRenderedPageBreak/>
        <w:t xml:space="preserve">metabolites can be used for high risk screening for early diagnosis of CD </w:t>
      </w:r>
      <w:r w:rsidRPr="0074043B">
        <w:rPr>
          <w:rFonts w:ascii="Book Antiqua" w:hAnsi="Book Antiqua" w:cs="Times New Roman"/>
          <w:sz w:val="24"/>
          <w:szCs w:val="24"/>
        </w:rPr>
        <w:t>patients</w:t>
      </w:r>
      <w:r w:rsidR="00C051DC" w:rsidRPr="0074043B">
        <w:rPr>
          <w:rFonts w:ascii="Book Antiqua" w:hAnsi="Book Antiqua" w:cs="Times New Roman"/>
          <w:sz w:val="24"/>
          <w:szCs w:val="24"/>
        </w:rPr>
        <w:t>.</w:t>
      </w:r>
    </w:p>
    <w:p w14:paraId="2BDB30E8" w14:textId="77777777" w:rsidR="00AD205D" w:rsidRPr="0074043B" w:rsidRDefault="00AD205D" w:rsidP="00EF2B59">
      <w:pPr>
        <w:spacing w:line="360" w:lineRule="auto"/>
        <w:rPr>
          <w:rFonts w:ascii="Book Antiqua" w:hAnsi="Book Antiqua" w:cs="Times New Roman"/>
          <w:sz w:val="24"/>
          <w:szCs w:val="24"/>
        </w:rPr>
      </w:pPr>
      <w:bookmarkStart w:id="68" w:name="OLE_LINK3"/>
    </w:p>
    <w:p w14:paraId="12EFF27A" w14:textId="77777777" w:rsidR="007C4EAF" w:rsidRPr="0074043B" w:rsidRDefault="009E07B7" w:rsidP="00EF2B59">
      <w:pPr>
        <w:spacing w:line="360" w:lineRule="auto"/>
        <w:rPr>
          <w:rFonts w:ascii="Book Antiqua" w:hAnsi="Book Antiqua" w:cs="Times New Roman"/>
          <w:b/>
          <w:color w:val="000000"/>
          <w:sz w:val="24"/>
          <w:szCs w:val="24"/>
        </w:rPr>
      </w:pPr>
      <w:r w:rsidRPr="0074043B">
        <w:rPr>
          <w:rFonts w:ascii="Book Antiqua" w:hAnsi="Book Antiqua" w:cs="Times New Roman"/>
          <w:b/>
          <w:color w:val="000000"/>
          <w:sz w:val="24"/>
          <w:szCs w:val="24"/>
        </w:rPr>
        <w:t>C</w:t>
      </w:r>
      <w:r w:rsidR="005D718A" w:rsidRPr="0074043B">
        <w:rPr>
          <w:rFonts w:ascii="Book Antiqua" w:hAnsi="Book Antiqua" w:cs="Times New Roman"/>
          <w:b/>
          <w:color w:val="000000"/>
          <w:sz w:val="24"/>
          <w:szCs w:val="24"/>
        </w:rPr>
        <w:t>LINICAL APPLICATIONS OF MRS AND FUTURE DIRECTIONS</w:t>
      </w:r>
    </w:p>
    <w:bookmarkEnd w:id="68"/>
    <w:p w14:paraId="1A35DCA8" w14:textId="6FD4F505" w:rsidR="006E68AE" w:rsidRPr="0074043B" w:rsidRDefault="00CE3ED6" w:rsidP="00EF2B59">
      <w:pPr>
        <w:spacing w:line="360" w:lineRule="auto"/>
        <w:rPr>
          <w:rFonts w:ascii="Book Antiqua" w:hAnsi="Book Antiqua" w:cs="Times New Roman"/>
          <w:color w:val="000000"/>
          <w:sz w:val="24"/>
          <w:szCs w:val="24"/>
        </w:rPr>
      </w:pPr>
      <w:r w:rsidRPr="0074043B">
        <w:rPr>
          <w:rFonts w:ascii="Book Antiqua" w:hAnsi="Book Antiqua" w:cs="Times New Roman"/>
          <w:color w:val="000000"/>
          <w:sz w:val="24"/>
          <w:szCs w:val="24"/>
        </w:rPr>
        <w:t>The most widely used clinical application</w:t>
      </w:r>
      <w:r w:rsidR="006E68AE" w:rsidRPr="0074043B">
        <w:rPr>
          <w:rFonts w:ascii="Book Antiqua" w:hAnsi="Book Antiqua" w:cs="Times New Roman"/>
          <w:color w:val="000000"/>
          <w:sz w:val="24"/>
          <w:szCs w:val="24"/>
        </w:rPr>
        <w:t>s</w:t>
      </w:r>
      <w:r w:rsidRPr="0074043B">
        <w:rPr>
          <w:rFonts w:ascii="Book Antiqua" w:hAnsi="Book Antiqua" w:cs="Times New Roman"/>
          <w:color w:val="000000"/>
          <w:sz w:val="24"/>
          <w:szCs w:val="24"/>
        </w:rPr>
        <w:t xml:space="preserve"> of MRS </w:t>
      </w:r>
      <w:r w:rsidR="006E68AE" w:rsidRPr="0074043B">
        <w:rPr>
          <w:rFonts w:ascii="Book Antiqua" w:hAnsi="Book Antiqua" w:cs="Times New Roman"/>
          <w:color w:val="000000"/>
          <w:sz w:val="24"/>
          <w:szCs w:val="24"/>
        </w:rPr>
        <w:t xml:space="preserve">have </w:t>
      </w:r>
      <w:r w:rsidRPr="0074043B">
        <w:rPr>
          <w:rFonts w:ascii="Book Antiqua" w:hAnsi="Book Antiqua" w:cs="Times New Roman"/>
          <w:color w:val="000000"/>
          <w:sz w:val="24"/>
          <w:szCs w:val="24"/>
        </w:rPr>
        <w:t xml:space="preserve">been in the </w:t>
      </w:r>
      <w:r w:rsidR="002D6F70" w:rsidRPr="0074043B">
        <w:rPr>
          <w:rFonts w:ascii="Book Antiqua" w:hAnsi="Book Antiqua" w:cs="Times New Roman"/>
          <w:color w:val="000000"/>
          <w:sz w:val="24"/>
          <w:szCs w:val="24"/>
        </w:rPr>
        <w:t>assessment</w:t>
      </w:r>
      <w:r w:rsidRPr="0074043B">
        <w:rPr>
          <w:rFonts w:ascii="Book Antiqua" w:hAnsi="Book Antiqua" w:cs="Times New Roman"/>
          <w:color w:val="000000"/>
          <w:sz w:val="24"/>
          <w:szCs w:val="24"/>
        </w:rPr>
        <w:t xml:space="preserve"> of </w:t>
      </w:r>
      <w:r w:rsidR="000B7083" w:rsidRPr="0074043B">
        <w:rPr>
          <w:rFonts w:ascii="Book Antiqua" w:hAnsi="Book Antiqua" w:cs="Times New Roman"/>
          <w:color w:val="000000"/>
          <w:sz w:val="24"/>
          <w:szCs w:val="24"/>
        </w:rPr>
        <w:t>neurologic disorders</w:t>
      </w:r>
      <w:r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C23845" w:rsidRPr="0074043B">
        <w:rPr>
          <w:rFonts w:ascii="Book Antiqua" w:hAnsi="Book Antiqua" w:cs="Times New Roman"/>
          <w:color w:val="000000"/>
          <w:sz w:val="24"/>
          <w:szCs w:val="24"/>
        </w:rPr>
        <w:t xml:space="preserve">Previous </w:t>
      </w:r>
      <w:r w:rsidR="000C711A" w:rsidRPr="0074043B">
        <w:rPr>
          <w:rFonts w:ascii="Book Antiqua" w:hAnsi="Book Antiqua" w:cs="Times New Roman"/>
          <w:color w:val="000000"/>
          <w:sz w:val="24"/>
          <w:szCs w:val="24"/>
        </w:rPr>
        <w:t>studies</w:t>
      </w:r>
      <w:r w:rsidR="00217082" w:rsidRPr="0074043B">
        <w:rPr>
          <w:rFonts w:ascii="Book Antiqua" w:hAnsi="Book Antiqua" w:cs="Times New Roman"/>
          <w:color w:val="000000"/>
          <w:sz w:val="24"/>
          <w:szCs w:val="24"/>
          <w:vertAlign w:val="superscript"/>
        </w:rPr>
        <w:t>[4</w:t>
      </w:r>
      <w:r w:rsidR="00BE2C1F" w:rsidRPr="0074043B">
        <w:rPr>
          <w:rFonts w:ascii="Book Antiqua" w:hAnsi="Book Antiqua" w:cs="Times New Roman" w:hint="eastAsia"/>
          <w:color w:val="000000"/>
          <w:sz w:val="24"/>
          <w:szCs w:val="24"/>
          <w:vertAlign w:val="superscript"/>
        </w:rPr>
        <w:t>4</w:t>
      </w:r>
      <w:r w:rsidR="008865D6">
        <w:rPr>
          <w:rFonts w:ascii="Book Antiqua" w:hAnsi="Book Antiqua" w:cs="Times New Roman"/>
          <w:color w:val="000000"/>
          <w:sz w:val="24"/>
          <w:szCs w:val="24"/>
          <w:vertAlign w:val="superscript"/>
        </w:rPr>
        <w:t>,</w:t>
      </w:r>
      <w:r w:rsidR="00217082" w:rsidRPr="0074043B">
        <w:rPr>
          <w:rFonts w:ascii="Book Antiqua" w:hAnsi="Book Antiqua" w:cs="Times New Roman"/>
          <w:color w:val="000000"/>
          <w:sz w:val="24"/>
          <w:szCs w:val="24"/>
          <w:vertAlign w:val="superscript"/>
        </w:rPr>
        <w:t>4</w:t>
      </w:r>
      <w:r w:rsidR="00BE2C1F" w:rsidRPr="0074043B">
        <w:rPr>
          <w:rFonts w:ascii="Book Antiqua" w:hAnsi="Book Antiqua" w:cs="Times New Roman" w:hint="eastAsia"/>
          <w:color w:val="000000"/>
          <w:sz w:val="24"/>
          <w:szCs w:val="24"/>
          <w:vertAlign w:val="superscript"/>
        </w:rPr>
        <w:t>5</w:t>
      </w:r>
      <w:r w:rsidR="00217082" w:rsidRPr="0074043B">
        <w:rPr>
          <w:rFonts w:ascii="Book Antiqua" w:hAnsi="Book Antiqua" w:cs="Times New Roman"/>
          <w:color w:val="000000"/>
          <w:sz w:val="24"/>
          <w:szCs w:val="24"/>
          <w:vertAlign w:val="superscript"/>
        </w:rPr>
        <w:t>]</w:t>
      </w:r>
      <w:r w:rsidR="000C711A" w:rsidRPr="0074043B">
        <w:rPr>
          <w:rFonts w:ascii="Book Antiqua" w:hAnsi="Book Antiqua" w:cs="Times New Roman"/>
          <w:color w:val="000000"/>
          <w:sz w:val="24"/>
          <w:szCs w:val="24"/>
        </w:rPr>
        <w:t xml:space="preserve"> </w:t>
      </w:r>
      <w:r w:rsidR="006E68AE" w:rsidRPr="0074043B">
        <w:rPr>
          <w:rFonts w:ascii="Book Antiqua" w:hAnsi="Book Antiqua" w:cs="Times New Roman"/>
          <w:color w:val="000000"/>
          <w:sz w:val="24"/>
          <w:szCs w:val="24"/>
        </w:rPr>
        <w:t xml:space="preserve">have shown </w:t>
      </w:r>
      <w:r w:rsidR="000C711A" w:rsidRPr="0074043B">
        <w:rPr>
          <w:rFonts w:ascii="Book Antiqua" w:hAnsi="Book Antiqua" w:cs="Times New Roman"/>
          <w:color w:val="000000"/>
          <w:sz w:val="24"/>
          <w:szCs w:val="24"/>
        </w:rPr>
        <w:t xml:space="preserve">that </w:t>
      </w:r>
      <w:r w:rsidR="00C23845" w:rsidRPr="0074043B">
        <w:rPr>
          <w:rFonts w:ascii="Book Antiqua" w:hAnsi="Book Antiqua" w:cs="Times New Roman"/>
          <w:color w:val="000000"/>
          <w:sz w:val="24"/>
          <w:szCs w:val="24"/>
        </w:rPr>
        <w:t xml:space="preserve">in vivo </w:t>
      </w:r>
      <w:r w:rsidR="000C711A" w:rsidRPr="0074043B">
        <w:rPr>
          <w:rFonts w:ascii="Book Antiqua" w:hAnsi="Book Antiqua" w:cs="Times New Roman"/>
          <w:color w:val="000000"/>
          <w:sz w:val="24"/>
          <w:szCs w:val="24"/>
        </w:rPr>
        <w:t>quantitative or semi-quantitative detection of brain tissue metabolites includ</w:t>
      </w:r>
      <w:r w:rsidR="00C23845" w:rsidRPr="0074043B">
        <w:rPr>
          <w:rFonts w:ascii="Book Antiqua" w:hAnsi="Book Antiqua" w:cs="Times New Roman"/>
          <w:color w:val="000000"/>
          <w:sz w:val="24"/>
          <w:szCs w:val="24"/>
        </w:rPr>
        <w:t>ing</w:t>
      </w:r>
      <w:r w:rsidR="000C711A" w:rsidRPr="0074043B">
        <w:rPr>
          <w:rFonts w:ascii="Book Antiqua" w:hAnsi="Book Antiqua" w:cs="Times New Roman"/>
          <w:color w:val="000000"/>
          <w:sz w:val="24"/>
          <w:szCs w:val="24"/>
        </w:rPr>
        <w:t xml:space="preserve"> </w:t>
      </w:r>
      <w:bookmarkStart w:id="69" w:name="OLE_LINK46"/>
      <w:bookmarkStart w:id="70" w:name="OLE_LINK47"/>
      <w:r w:rsidR="00EB072B" w:rsidRPr="0074043B">
        <w:rPr>
          <w:rFonts w:ascii="Book Antiqua" w:hAnsi="Book Antiqua" w:cs="Times New Roman"/>
          <w:color w:val="000000"/>
          <w:sz w:val="24"/>
          <w:szCs w:val="24"/>
        </w:rPr>
        <w:t>glutamine</w:t>
      </w:r>
      <w:r w:rsidR="006E68AE" w:rsidRPr="0074043B">
        <w:rPr>
          <w:rFonts w:ascii="Book Antiqua" w:hAnsi="Book Antiqua" w:cs="Times New Roman"/>
          <w:color w:val="000000"/>
          <w:sz w:val="24"/>
          <w:szCs w:val="24"/>
        </w:rPr>
        <w:t xml:space="preserve"> </w:t>
      </w:r>
      <w:r w:rsidR="00EB072B" w:rsidRPr="0074043B">
        <w:rPr>
          <w:rFonts w:ascii="Book Antiqua" w:hAnsi="Book Antiqua" w:cs="Times New Roman"/>
          <w:color w:val="000000"/>
          <w:sz w:val="24"/>
          <w:szCs w:val="24"/>
        </w:rPr>
        <w:t>(Glu)</w:t>
      </w:r>
      <w:r w:rsidR="000C711A"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EB072B" w:rsidRPr="0074043B">
        <w:rPr>
          <w:rFonts w:ascii="Book Antiqua" w:hAnsi="Book Antiqua" w:cs="Times New Roman"/>
          <w:color w:val="000000"/>
          <w:sz w:val="24"/>
          <w:szCs w:val="24"/>
        </w:rPr>
        <w:t>glutamate</w:t>
      </w:r>
      <w:r w:rsidR="00D90C30" w:rsidRPr="0074043B">
        <w:rPr>
          <w:rFonts w:ascii="Book Antiqua" w:hAnsi="Book Antiqua" w:cs="Times New Roman"/>
          <w:color w:val="000000"/>
          <w:sz w:val="24"/>
          <w:szCs w:val="24"/>
        </w:rPr>
        <w:t xml:space="preserve"> </w:t>
      </w:r>
      <w:r w:rsidR="00EB072B" w:rsidRPr="0074043B">
        <w:rPr>
          <w:rFonts w:ascii="Book Antiqua" w:hAnsi="Book Antiqua" w:cs="Times New Roman"/>
          <w:color w:val="000000"/>
          <w:sz w:val="24"/>
          <w:szCs w:val="24"/>
        </w:rPr>
        <w:t>(Gln</w:t>
      </w:r>
      <w:r w:rsidR="000C711A"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EB072B" w:rsidRPr="0074043B">
        <w:rPr>
          <w:rFonts w:ascii="Book Antiqua" w:hAnsi="Book Antiqua" w:cs="Times New Roman"/>
          <w:color w:val="000000"/>
          <w:sz w:val="24"/>
          <w:szCs w:val="24"/>
        </w:rPr>
        <w:t>γ-aminobutyric acid</w:t>
      </w:r>
      <w:r w:rsidR="00D90C30" w:rsidRPr="0074043B">
        <w:rPr>
          <w:rFonts w:ascii="Book Antiqua" w:hAnsi="Book Antiqua" w:cs="Times New Roman"/>
          <w:color w:val="000000"/>
          <w:sz w:val="24"/>
          <w:szCs w:val="24"/>
        </w:rPr>
        <w:t xml:space="preserve"> </w:t>
      </w:r>
      <w:r w:rsidR="00EB072B" w:rsidRPr="0074043B">
        <w:rPr>
          <w:rFonts w:ascii="Book Antiqua" w:hAnsi="Book Antiqua" w:cs="Times New Roman"/>
          <w:color w:val="000000"/>
          <w:sz w:val="24"/>
          <w:szCs w:val="24"/>
        </w:rPr>
        <w:t>(GABA)</w:t>
      </w:r>
      <w:r w:rsidR="000C711A"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17760A" w:rsidRPr="0074043B">
        <w:rPr>
          <w:rFonts w:ascii="Book Antiqua" w:hAnsi="Book Antiqua" w:cs="Times New Roman"/>
          <w:color w:val="000000"/>
          <w:sz w:val="24"/>
          <w:szCs w:val="24"/>
        </w:rPr>
        <w:t>N-acetylaspartate</w:t>
      </w:r>
      <w:r w:rsidR="00D90C30" w:rsidRPr="0074043B">
        <w:rPr>
          <w:rFonts w:ascii="Book Antiqua" w:hAnsi="Book Antiqua" w:cs="Times New Roman"/>
          <w:color w:val="000000"/>
          <w:sz w:val="24"/>
          <w:szCs w:val="24"/>
        </w:rPr>
        <w:t xml:space="preserve"> </w:t>
      </w:r>
      <w:r w:rsidR="0017760A" w:rsidRPr="0074043B">
        <w:rPr>
          <w:rFonts w:ascii="Book Antiqua" w:hAnsi="Book Antiqua" w:cs="Times New Roman"/>
          <w:color w:val="000000"/>
          <w:sz w:val="24"/>
          <w:szCs w:val="24"/>
        </w:rPr>
        <w:t>(NAA),</w:t>
      </w:r>
      <w:r w:rsidR="0014344D" w:rsidRPr="0074043B">
        <w:rPr>
          <w:rFonts w:ascii="Book Antiqua" w:hAnsi="Book Antiqua" w:cs="Times New Roman"/>
          <w:color w:val="000000"/>
          <w:sz w:val="24"/>
          <w:szCs w:val="24"/>
        </w:rPr>
        <w:t xml:space="preserve"> </w:t>
      </w:r>
      <w:r w:rsidR="0017760A" w:rsidRPr="0074043B">
        <w:rPr>
          <w:rFonts w:ascii="Book Antiqua" w:hAnsi="Book Antiqua" w:cs="Times New Roman"/>
          <w:color w:val="000000"/>
          <w:sz w:val="24"/>
          <w:szCs w:val="24"/>
        </w:rPr>
        <w:t>myo-inositol</w:t>
      </w:r>
      <w:r w:rsidR="00D90C30" w:rsidRPr="0074043B">
        <w:rPr>
          <w:rFonts w:ascii="Book Antiqua" w:hAnsi="Book Antiqua" w:cs="Times New Roman"/>
          <w:color w:val="000000"/>
          <w:sz w:val="24"/>
          <w:szCs w:val="24"/>
        </w:rPr>
        <w:t xml:space="preserve"> </w:t>
      </w:r>
      <w:r w:rsidR="0017760A" w:rsidRPr="0074043B">
        <w:rPr>
          <w:rFonts w:ascii="Book Antiqua" w:hAnsi="Book Antiqua" w:cs="Times New Roman"/>
          <w:color w:val="000000"/>
          <w:sz w:val="24"/>
          <w:szCs w:val="24"/>
        </w:rPr>
        <w:t>(</w:t>
      </w:r>
      <w:bookmarkStart w:id="71" w:name="OLE_LINK43"/>
      <w:r w:rsidR="0017760A" w:rsidRPr="0074043B">
        <w:rPr>
          <w:rFonts w:ascii="Book Antiqua" w:hAnsi="Book Antiqua" w:cs="Times New Roman"/>
          <w:color w:val="000000"/>
          <w:sz w:val="24"/>
          <w:szCs w:val="24"/>
        </w:rPr>
        <w:t>mI</w:t>
      </w:r>
      <w:bookmarkEnd w:id="71"/>
      <w:r w:rsidR="0017760A"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17760A" w:rsidRPr="0074043B">
        <w:rPr>
          <w:rFonts w:ascii="Book Antiqua" w:hAnsi="Book Antiqua" w:cs="Times New Roman"/>
          <w:color w:val="000000"/>
          <w:sz w:val="24"/>
          <w:szCs w:val="24"/>
        </w:rPr>
        <w:t>choline</w:t>
      </w:r>
      <w:r w:rsidR="003837C2" w:rsidRPr="0074043B">
        <w:rPr>
          <w:rFonts w:ascii="Book Antiqua" w:hAnsi="Book Antiqua" w:cs="Times New Roman"/>
          <w:color w:val="000000"/>
          <w:sz w:val="24"/>
          <w:szCs w:val="24"/>
        </w:rPr>
        <w:t xml:space="preserve"> </w:t>
      </w:r>
      <w:r w:rsidR="0017760A" w:rsidRPr="0074043B">
        <w:rPr>
          <w:rFonts w:ascii="Book Antiqua" w:hAnsi="Book Antiqua" w:cs="Times New Roman"/>
          <w:color w:val="000000"/>
          <w:sz w:val="24"/>
          <w:szCs w:val="24"/>
        </w:rPr>
        <w:t>(Cho),</w:t>
      </w:r>
      <w:r w:rsidR="0014344D" w:rsidRPr="0074043B">
        <w:rPr>
          <w:rFonts w:ascii="Book Antiqua" w:hAnsi="Book Antiqua" w:cs="Times New Roman"/>
          <w:color w:val="000000"/>
          <w:sz w:val="24"/>
          <w:szCs w:val="24"/>
        </w:rPr>
        <w:t xml:space="preserve"> </w:t>
      </w:r>
      <w:r w:rsidR="000C711A" w:rsidRPr="0074043B">
        <w:rPr>
          <w:rFonts w:ascii="Book Antiqua" w:hAnsi="Book Antiqua" w:cs="Times New Roman"/>
          <w:color w:val="000000"/>
          <w:sz w:val="24"/>
          <w:szCs w:val="24"/>
        </w:rPr>
        <w:t>creatine</w:t>
      </w:r>
      <w:r w:rsidR="003837C2" w:rsidRPr="0074043B">
        <w:rPr>
          <w:rFonts w:ascii="Book Antiqua" w:hAnsi="Book Antiqua" w:cs="Times New Roman"/>
          <w:color w:val="000000"/>
          <w:sz w:val="24"/>
          <w:szCs w:val="24"/>
        </w:rPr>
        <w:t xml:space="preserve"> (</w:t>
      </w:r>
      <w:r w:rsidR="00EB072B" w:rsidRPr="0074043B">
        <w:rPr>
          <w:rFonts w:ascii="Book Antiqua" w:hAnsi="Book Antiqua" w:cs="Times New Roman"/>
          <w:color w:val="000000"/>
          <w:sz w:val="24"/>
          <w:szCs w:val="24"/>
        </w:rPr>
        <w:t>Cr)</w:t>
      </w:r>
      <w:r w:rsidR="000C711A"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EB072B" w:rsidRPr="0074043B">
        <w:rPr>
          <w:rFonts w:ascii="Book Antiqua" w:hAnsi="Book Antiqua" w:cs="Times New Roman"/>
          <w:color w:val="000000"/>
          <w:sz w:val="24"/>
          <w:szCs w:val="24"/>
        </w:rPr>
        <w:t>glycerophosphorylcholine</w:t>
      </w:r>
      <w:r w:rsidR="00D90C30" w:rsidRPr="0074043B">
        <w:rPr>
          <w:rFonts w:ascii="Book Antiqua" w:hAnsi="Book Antiqua" w:cs="Times New Roman"/>
          <w:color w:val="000000"/>
          <w:sz w:val="24"/>
          <w:szCs w:val="24"/>
        </w:rPr>
        <w:t xml:space="preserve"> </w:t>
      </w:r>
      <w:r w:rsidR="00EB072B" w:rsidRPr="0074043B">
        <w:rPr>
          <w:rFonts w:ascii="Book Antiqua" w:hAnsi="Book Antiqua" w:cs="Times New Roman"/>
          <w:color w:val="000000"/>
          <w:sz w:val="24"/>
          <w:szCs w:val="24"/>
        </w:rPr>
        <w:t>(GPC)</w:t>
      </w:r>
      <w:bookmarkEnd w:id="69"/>
      <w:bookmarkEnd w:id="70"/>
      <w:r w:rsidR="006E68AE" w:rsidRPr="0074043B">
        <w:rPr>
          <w:rFonts w:ascii="Book Antiqua" w:hAnsi="Book Antiqua" w:cs="Times New Roman"/>
          <w:color w:val="000000"/>
          <w:sz w:val="24"/>
          <w:szCs w:val="24"/>
        </w:rPr>
        <w:t xml:space="preserve"> </w:t>
      </w:r>
      <w:r w:rsidR="00DD17B8" w:rsidRPr="0074043B">
        <w:rPr>
          <w:rFonts w:ascii="Book Antiqua" w:hAnsi="Book Antiqua" w:cs="Times New Roman"/>
          <w:color w:val="000000"/>
          <w:sz w:val="24"/>
          <w:szCs w:val="24"/>
        </w:rPr>
        <w:t xml:space="preserve">and phosphorylcholine (PC) </w:t>
      </w:r>
      <w:r w:rsidR="006E68AE" w:rsidRPr="0074043B">
        <w:rPr>
          <w:rFonts w:ascii="Book Antiqua" w:hAnsi="Book Antiqua" w:cs="Times New Roman"/>
          <w:color w:val="000000"/>
          <w:sz w:val="24"/>
          <w:szCs w:val="24"/>
        </w:rPr>
        <w:t xml:space="preserve">can </w:t>
      </w:r>
      <w:r w:rsidR="00C656F2" w:rsidRPr="0074043B">
        <w:rPr>
          <w:rFonts w:ascii="Book Antiqua" w:hAnsi="Book Antiqua" w:cs="Times New Roman"/>
          <w:color w:val="000000"/>
          <w:sz w:val="24"/>
          <w:szCs w:val="24"/>
        </w:rPr>
        <w:t>indicate</w:t>
      </w:r>
      <w:r w:rsidR="006E68AE" w:rsidRPr="0074043B">
        <w:rPr>
          <w:rFonts w:ascii="Book Antiqua" w:hAnsi="Book Antiqua" w:cs="Times New Roman"/>
          <w:color w:val="000000"/>
          <w:sz w:val="24"/>
          <w:szCs w:val="24"/>
        </w:rPr>
        <w:t xml:space="preserve"> neurological cell density, metabolism,</w:t>
      </w:r>
      <w:r w:rsidR="0033374A" w:rsidRPr="0074043B">
        <w:rPr>
          <w:rFonts w:ascii="Book Antiqua" w:hAnsi="Book Antiqua" w:cs="Times New Roman"/>
          <w:color w:val="000000"/>
          <w:sz w:val="24"/>
          <w:szCs w:val="24"/>
        </w:rPr>
        <w:t xml:space="preserve"> permeability and other factors</w:t>
      </w:r>
      <w:r w:rsidR="00DD17B8" w:rsidRPr="0074043B">
        <w:rPr>
          <w:rFonts w:ascii="Book Antiqua" w:hAnsi="Book Antiqua" w:cs="Times New Roman"/>
          <w:color w:val="000000"/>
          <w:sz w:val="24"/>
          <w:szCs w:val="24"/>
        </w:rPr>
        <w:t>.</w:t>
      </w:r>
      <w:r w:rsidR="0033374A" w:rsidRPr="0074043B">
        <w:rPr>
          <w:rFonts w:ascii="Book Antiqua" w:hAnsi="Book Antiqua" w:cs="Times New Roman"/>
          <w:color w:val="000000"/>
          <w:sz w:val="24"/>
          <w:szCs w:val="24"/>
        </w:rPr>
        <w:t xml:space="preserve"> </w:t>
      </w:r>
      <w:r w:rsidR="00E02A6D" w:rsidRPr="0074043B">
        <w:rPr>
          <w:rFonts w:ascii="Book Antiqua" w:hAnsi="Book Antiqua" w:cs="Times New Roman"/>
          <w:color w:val="000000"/>
          <w:sz w:val="24"/>
          <w:szCs w:val="24"/>
        </w:rPr>
        <w:t xml:space="preserve">The functions of </w:t>
      </w:r>
      <w:r w:rsidR="00E475F2" w:rsidRPr="0074043B">
        <w:rPr>
          <w:rFonts w:ascii="Book Antiqua" w:hAnsi="Book Antiqua" w:cs="Times New Roman"/>
          <w:color w:val="000000"/>
          <w:sz w:val="24"/>
          <w:szCs w:val="24"/>
        </w:rPr>
        <w:t>clinica</w:t>
      </w:r>
      <w:r w:rsidR="00791181" w:rsidRPr="0074043B">
        <w:rPr>
          <w:rFonts w:ascii="Book Antiqua" w:hAnsi="Book Antiqua" w:cs="Times New Roman"/>
          <w:color w:val="000000"/>
          <w:sz w:val="24"/>
          <w:szCs w:val="24"/>
        </w:rPr>
        <w:t>l</w:t>
      </w:r>
      <w:r w:rsidR="00E475F2" w:rsidRPr="0074043B">
        <w:rPr>
          <w:rFonts w:ascii="Book Antiqua" w:hAnsi="Book Antiqua" w:cs="Times New Roman"/>
          <w:color w:val="000000"/>
          <w:sz w:val="24"/>
          <w:szCs w:val="24"/>
        </w:rPr>
        <w:t>l</w:t>
      </w:r>
      <w:r w:rsidR="00791181" w:rsidRPr="0074043B">
        <w:rPr>
          <w:rFonts w:ascii="Book Antiqua" w:hAnsi="Book Antiqua" w:cs="Times New Roman"/>
          <w:color w:val="000000"/>
          <w:sz w:val="24"/>
          <w:szCs w:val="24"/>
        </w:rPr>
        <w:t>y</w:t>
      </w:r>
      <w:r w:rsidR="00E475F2" w:rsidRPr="0074043B">
        <w:rPr>
          <w:rFonts w:ascii="Book Antiqua" w:hAnsi="Book Antiqua" w:cs="Times New Roman"/>
          <w:color w:val="000000"/>
          <w:sz w:val="24"/>
          <w:szCs w:val="24"/>
        </w:rPr>
        <w:t xml:space="preserve"> detectable</w:t>
      </w:r>
      <w:r w:rsidR="00E02A6D" w:rsidRPr="0074043B">
        <w:rPr>
          <w:rFonts w:ascii="Book Antiqua" w:hAnsi="Book Antiqua" w:cs="Times New Roman"/>
          <w:color w:val="000000"/>
          <w:sz w:val="24"/>
          <w:szCs w:val="24"/>
        </w:rPr>
        <w:t xml:space="preserve"> </w:t>
      </w:r>
      <w:r w:rsidR="006D3F7C" w:rsidRPr="0074043B">
        <w:rPr>
          <w:rFonts w:ascii="Book Antiqua" w:hAnsi="Book Antiqua" w:cs="Times New Roman"/>
          <w:color w:val="000000"/>
          <w:sz w:val="24"/>
          <w:szCs w:val="24"/>
        </w:rPr>
        <w:t>neurochemical</w:t>
      </w:r>
      <w:r w:rsidR="0020007A" w:rsidRPr="0074043B">
        <w:rPr>
          <w:rFonts w:ascii="Book Antiqua" w:hAnsi="Book Antiqua" w:cs="Times New Roman"/>
          <w:color w:val="000000"/>
          <w:sz w:val="24"/>
          <w:szCs w:val="24"/>
        </w:rPr>
        <w:t xml:space="preserve"> </w:t>
      </w:r>
      <w:r w:rsidR="00E02A6D" w:rsidRPr="0074043B">
        <w:rPr>
          <w:rFonts w:ascii="Book Antiqua" w:hAnsi="Book Antiqua" w:cs="Times New Roman"/>
          <w:color w:val="000000"/>
          <w:sz w:val="24"/>
          <w:szCs w:val="24"/>
        </w:rPr>
        <w:t>metabolites are listed in</w:t>
      </w:r>
      <w:r w:rsidR="00E02A6D" w:rsidRPr="00642D9B">
        <w:rPr>
          <w:rFonts w:ascii="Book Antiqua" w:hAnsi="Book Antiqua" w:cs="Times New Roman"/>
          <w:caps/>
          <w:color w:val="000000"/>
          <w:sz w:val="24"/>
          <w:szCs w:val="24"/>
        </w:rPr>
        <w:t xml:space="preserve"> t</w:t>
      </w:r>
      <w:r w:rsidR="00E02A6D" w:rsidRPr="0074043B">
        <w:rPr>
          <w:rFonts w:ascii="Book Antiqua" w:hAnsi="Book Antiqua" w:cs="Times New Roman"/>
          <w:color w:val="000000"/>
          <w:sz w:val="24"/>
          <w:szCs w:val="24"/>
        </w:rPr>
        <w:t xml:space="preserve">able </w:t>
      </w:r>
      <w:r w:rsidR="00405F76" w:rsidRPr="0074043B">
        <w:rPr>
          <w:rFonts w:ascii="Book Antiqua" w:hAnsi="Book Antiqua" w:cs="Times New Roman"/>
          <w:color w:val="000000"/>
          <w:sz w:val="24"/>
          <w:szCs w:val="24"/>
        </w:rPr>
        <w:t>2</w:t>
      </w:r>
      <w:r w:rsidR="00E02A6D" w:rsidRPr="0074043B">
        <w:rPr>
          <w:rFonts w:ascii="Book Antiqua" w:hAnsi="Book Antiqua" w:cs="Times New Roman"/>
          <w:color w:val="000000"/>
          <w:sz w:val="24"/>
          <w:szCs w:val="24"/>
        </w:rPr>
        <w:t xml:space="preserve">. </w:t>
      </w:r>
      <w:r w:rsidR="006E68AE" w:rsidRPr="0074043B">
        <w:rPr>
          <w:rFonts w:ascii="Book Antiqua" w:hAnsi="Book Antiqua" w:cs="Times New Roman"/>
          <w:color w:val="000000"/>
          <w:sz w:val="24"/>
          <w:szCs w:val="24"/>
        </w:rPr>
        <w:t xml:space="preserve">Therefore, </w:t>
      </w:r>
      <w:r w:rsidR="00436607" w:rsidRPr="0074043B">
        <w:rPr>
          <w:rFonts w:ascii="Book Antiqua" w:hAnsi="Book Antiqua" w:cs="Times New Roman"/>
          <w:color w:val="000000"/>
          <w:sz w:val="24"/>
          <w:szCs w:val="24"/>
        </w:rPr>
        <w:t>i</w:t>
      </w:r>
      <w:r w:rsidR="000C711A" w:rsidRPr="0074043B">
        <w:rPr>
          <w:rFonts w:ascii="Book Antiqua" w:hAnsi="Book Antiqua" w:cs="Times New Roman"/>
          <w:color w:val="000000"/>
          <w:sz w:val="24"/>
          <w:szCs w:val="24"/>
        </w:rPr>
        <w:t xml:space="preserve">n vivo MRS </w:t>
      </w:r>
      <w:r w:rsidR="00F146A7" w:rsidRPr="0074043B">
        <w:rPr>
          <w:rFonts w:ascii="Book Antiqua" w:hAnsi="Book Antiqua" w:cs="Times New Roman"/>
          <w:color w:val="000000"/>
          <w:sz w:val="24"/>
          <w:szCs w:val="24"/>
        </w:rPr>
        <w:t xml:space="preserve">is </w:t>
      </w:r>
      <w:r w:rsidR="006E68AE" w:rsidRPr="0074043B">
        <w:rPr>
          <w:rFonts w:ascii="Book Antiqua" w:hAnsi="Book Antiqua" w:cs="Times New Roman"/>
          <w:color w:val="000000"/>
          <w:sz w:val="24"/>
          <w:szCs w:val="24"/>
        </w:rPr>
        <w:t xml:space="preserve">instrumental </w:t>
      </w:r>
      <w:r w:rsidR="005E58EF" w:rsidRPr="0074043B">
        <w:rPr>
          <w:rFonts w:ascii="Book Antiqua" w:hAnsi="Book Antiqua" w:cs="Times New Roman"/>
          <w:color w:val="000000"/>
          <w:sz w:val="24"/>
          <w:szCs w:val="24"/>
        </w:rPr>
        <w:t>in the diagnosis</w:t>
      </w:r>
      <w:r w:rsidR="006E68AE" w:rsidRPr="0074043B">
        <w:rPr>
          <w:rFonts w:ascii="Book Antiqua" w:hAnsi="Book Antiqua" w:cs="Times New Roman"/>
          <w:color w:val="000000"/>
          <w:sz w:val="24"/>
          <w:szCs w:val="24"/>
        </w:rPr>
        <w:t xml:space="preserve"> of</w:t>
      </w:r>
      <w:r w:rsidR="000C711A" w:rsidRPr="0074043B">
        <w:rPr>
          <w:rFonts w:ascii="Book Antiqua" w:hAnsi="Book Antiqua" w:cs="Times New Roman"/>
          <w:color w:val="000000"/>
          <w:sz w:val="24"/>
          <w:szCs w:val="24"/>
        </w:rPr>
        <w:t xml:space="preserve"> brain diseases such as tumor</w:t>
      </w:r>
      <w:r w:rsidR="006E68AE" w:rsidRPr="0074043B">
        <w:rPr>
          <w:rFonts w:ascii="Book Antiqua" w:hAnsi="Book Antiqua" w:cs="Times New Roman"/>
          <w:color w:val="000000"/>
          <w:sz w:val="24"/>
          <w:szCs w:val="24"/>
        </w:rPr>
        <w:t>s</w:t>
      </w:r>
      <w:r w:rsidR="000C711A" w:rsidRPr="0074043B">
        <w:rPr>
          <w:rFonts w:ascii="Book Antiqua" w:hAnsi="Book Antiqua" w:cs="Times New Roman"/>
          <w:color w:val="000000"/>
          <w:sz w:val="24"/>
          <w:szCs w:val="24"/>
        </w:rPr>
        <w:t xml:space="preserve">, ischemia, infection, epilepsy, metabolic </w:t>
      </w:r>
      <w:r w:rsidR="00C656F2" w:rsidRPr="0074043B">
        <w:rPr>
          <w:rFonts w:ascii="Book Antiqua" w:hAnsi="Book Antiqua" w:cs="Times New Roman"/>
          <w:color w:val="000000"/>
          <w:sz w:val="24"/>
          <w:szCs w:val="24"/>
        </w:rPr>
        <w:t>disorders</w:t>
      </w:r>
      <w:r w:rsidR="000C711A" w:rsidRPr="0074043B">
        <w:rPr>
          <w:rFonts w:ascii="Book Antiqua" w:hAnsi="Book Antiqua" w:cs="Times New Roman"/>
          <w:color w:val="000000"/>
          <w:sz w:val="24"/>
          <w:szCs w:val="24"/>
        </w:rPr>
        <w:t>, dementia</w:t>
      </w:r>
      <w:r w:rsidR="00AD205D" w:rsidRPr="0074043B">
        <w:rPr>
          <w:rFonts w:ascii="Book Antiqua" w:hAnsi="Book Antiqua" w:cs="Times New Roman"/>
          <w:color w:val="000000"/>
          <w:sz w:val="24"/>
          <w:szCs w:val="24"/>
        </w:rPr>
        <w:t>,</w:t>
      </w:r>
      <w:r w:rsidR="000C711A" w:rsidRPr="0074043B">
        <w:rPr>
          <w:rFonts w:ascii="Book Antiqua" w:hAnsi="Book Antiqua" w:cs="Times New Roman"/>
          <w:color w:val="000000"/>
          <w:sz w:val="24"/>
          <w:szCs w:val="24"/>
        </w:rPr>
        <w:t xml:space="preserve"> mental disease</w:t>
      </w:r>
      <w:r w:rsidR="00C656F2" w:rsidRPr="0074043B">
        <w:rPr>
          <w:rFonts w:ascii="Book Antiqua" w:hAnsi="Book Antiqua" w:cs="Times New Roman"/>
          <w:color w:val="000000"/>
          <w:sz w:val="24"/>
          <w:szCs w:val="24"/>
        </w:rPr>
        <w:t>s</w:t>
      </w:r>
      <w:r w:rsidR="00AD205D" w:rsidRPr="0074043B">
        <w:rPr>
          <w:rFonts w:ascii="Book Antiqua" w:hAnsi="Book Antiqua" w:cs="Times New Roman"/>
          <w:color w:val="000000"/>
          <w:sz w:val="24"/>
          <w:szCs w:val="24"/>
        </w:rPr>
        <w:t>, and so on</w:t>
      </w:r>
      <w:r w:rsidR="00217082" w:rsidRPr="0074043B">
        <w:rPr>
          <w:rFonts w:ascii="Book Antiqua" w:hAnsi="Book Antiqua" w:cs="Times New Roman"/>
          <w:color w:val="000000"/>
          <w:sz w:val="24"/>
          <w:szCs w:val="24"/>
          <w:vertAlign w:val="superscript"/>
        </w:rPr>
        <w:t>[4</w:t>
      </w:r>
      <w:r w:rsidR="00BE2C1F" w:rsidRPr="0074043B">
        <w:rPr>
          <w:rFonts w:ascii="Book Antiqua" w:hAnsi="Book Antiqua" w:cs="Times New Roman" w:hint="eastAsia"/>
          <w:color w:val="000000"/>
          <w:sz w:val="24"/>
          <w:szCs w:val="24"/>
          <w:vertAlign w:val="superscript"/>
        </w:rPr>
        <w:t>6</w:t>
      </w:r>
      <w:r w:rsidR="00642D9B">
        <w:rPr>
          <w:rFonts w:ascii="Book Antiqua" w:hAnsi="Book Antiqua" w:cs="Times New Roman"/>
          <w:color w:val="000000"/>
          <w:sz w:val="24"/>
          <w:szCs w:val="24"/>
          <w:vertAlign w:val="superscript"/>
        </w:rPr>
        <w:t>,</w:t>
      </w:r>
      <w:r w:rsidR="00217082" w:rsidRPr="0074043B">
        <w:rPr>
          <w:rFonts w:ascii="Book Antiqua" w:hAnsi="Book Antiqua" w:cs="Times New Roman"/>
          <w:color w:val="000000"/>
          <w:sz w:val="24"/>
          <w:szCs w:val="24"/>
          <w:vertAlign w:val="superscript"/>
        </w:rPr>
        <w:t>4</w:t>
      </w:r>
      <w:r w:rsidR="00BE2C1F" w:rsidRPr="0074043B">
        <w:rPr>
          <w:rFonts w:ascii="Book Antiqua" w:hAnsi="Book Antiqua" w:cs="Times New Roman" w:hint="eastAsia"/>
          <w:color w:val="000000"/>
          <w:sz w:val="24"/>
          <w:szCs w:val="24"/>
          <w:vertAlign w:val="superscript"/>
        </w:rPr>
        <w:t>7</w:t>
      </w:r>
      <w:r w:rsidR="00217082" w:rsidRPr="0074043B">
        <w:rPr>
          <w:rFonts w:ascii="Book Antiqua" w:hAnsi="Book Antiqua" w:cs="Times New Roman"/>
          <w:color w:val="000000"/>
          <w:sz w:val="24"/>
          <w:szCs w:val="24"/>
          <w:vertAlign w:val="superscript"/>
        </w:rPr>
        <w:t>]</w:t>
      </w:r>
      <w:r w:rsidR="000C711A"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Pr="0074043B">
        <w:rPr>
          <w:rFonts w:ascii="Book Antiqua" w:hAnsi="Book Antiqua" w:cs="Times New Roman"/>
          <w:color w:val="000000"/>
          <w:sz w:val="24"/>
          <w:szCs w:val="24"/>
        </w:rPr>
        <w:t>MRS combin</w:t>
      </w:r>
      <w:r w:rsidR="000B7083" w:rsidRPr="0074043B">
        <w:rPr>
          <w:rFonts w:ascii="Book Antiqua" w:hAnsi="Book Antiqua" w:cs="Times New Roman"/>
          <w:color w:val="000000"/>
          <w:sz w:val="24"/>
          <w:szCs w:val="24"/>
        </w:rPr>
        <w:t>e</w:t>
      </w:r>
      <w:r w:rsidR="006E68AE" w:rsidRPr="0074043B">
        <w:rPr>
          <w:rFonts w:ascii="Book Antiqua" w:hAnsi="Book Antiqua" w:cs="Times New Roman"/>
          <w:color w:val="000000"/>
          <w:sz w:val="24"/>
          <w:szCs w:val="24"/>
        </w:rPr>
        <w:t>d</w:t>
      </w:r>
      <w:r w:rsidRPr="0074043B">
        <w:rPr>
          <w:rFonts w:ascii="Book Antiqua" w:hAnsi="Book Antiqua" w:cs="Times New Roman"/>
          <w:color w:val="000000"/>
          <w:sz w:val="24"/>
          <w:szCs w:val="24"/>
        </w:rPr>
        <w:t xml:space="preserve"> with clinical </w:t>
      </w:r>
      <w:r w:rsidR="006E68AE" w:rsidRPr="0074043B">
        <w:rPr>
          <w:rFonts w:ascii="Book Antiqua" w:hAnsi="Book Antiqua" w:cs="Times New Roman"/>
          <w:color w:val="000000"/>
          <w:sz w:val="24"/>
          <w:szCs w:val="24"/>
        </w:rPr>
        <w:t xml:space="preserve">evaluations </w:t>
      </w:r>
      <w:r w:rsidRPr="0074043B">
        <w:rPr>
          <w:rFonts w:ascii="Book Antiqua" w:hAnsi="Book Antiqua" w:cs="Times New Roman"/>
          <w:color w:val="000000"/>
          <w:sz w:val="24"/>
          <w:szCs w:val="24"/>
        </w:rPr>
        <w:t>and conventional MRI</w:t>
      </w:r>
      <w:r w:rsidR="000B7083" w:rsidRPr="0074043B">
        <w:rPr>
          <w:rFonts w:ascii="Book Antiqua" w:hAnsi="Book Antiqua" w:cs="Times New Roman"/>
          <w:color w:val="000000"/>
          <w:sz w:val="24"/>
          <w:szCs w:val="24"/>
        </w:rPr>
        <w:t xml:space="preserve"> </w:t>
      </w:r>
      <w:r w:rsidR="006E68AE" w:rsidRPr="0074043B">
        <w:rPr>
          <w:rFonts w:ascii="Book Antiqua" w:hAnsi="Book Antiqua" w:cs="Times New Roman"/>
          <w:color w:val="000000"/>
          <w:sz w:val="24"/>
          <w:szCs w:val="24"/>
        </w:rPr>
        <w:t>is essential for</w:t>
      </w:r>
      <w:r w:rsidRPr="0074043B">
        <w:rPr>
          <w:rFonts w:ascii="Book Antiqua" w:hAnsi="Book Antiqua" w:cs="Times New Roman"/>
          <w:color w:val="000000"/>
          <w:sz w:val="24"/>
          <w:szCs w:val="24"/>
        </w:rPr>
        <w:t xml:space="preserve"> diagnosing certain entities</w:t>
      </w:r>
      <w:r w:rsidR="000C711A" w:rsidRPr="0074043B">
        <w:rPr>
          <w:rFonts w:ascii="Book Antiqua" w:hAnsi="Book Antiqua" w:cs="Times New Roman"/>
          <w:color w:val="000000"/>
          <w:sz w:val="24"/>
          <w:szCs w:val="24"/>
        </w:rPr>
        <w:t>.</w:t>
      </w:r>
      <w:r w:rsidR="00E02A6D" w:rsidRPr="0074043B">
        <w:rPr>
          <w:rFonts w:ascii="Book Antiqua" w:hAnsi="Book Antiqua" w:cs="Times New Roman"/>
          <w:color w:val="000000"/>
          <w:sz w:val="24"/>
          <w:szCs w:val="24"/>
        </w:rPr>
        <w:t xml:space="preserve"> </w:t>
      </w:r>
      <w:r w:rsidR="006E68AE" w:rsidRPr="0074043B">
        <w:rPr>
          <w:rFonts w:ascii="Book Antiqua" w:hAnsi="Book Antiqua" w:cs="Times New Roman"/>
          <w:color w:val="000000"/>
          <w:sz w:val="24"/>
          <w:szCs w:val="24"/>
        </w:rPr>
        <w:t>Further</w:t>
      </w:r>
      <w:r w:rsidR="006E68AE" w:rsidRPr="0074043B">
        <w:rPr>
          <w:rFonts w:ascii="Book Antiqua" w:hAnsi="Book Antiqua" w:cs="Times New Roman"/>
          <w:sz w:val="24"/>
          <w:szCs w:val="24"/>
        </w:rPr>
        <w:t xml:space="preserve"> s</w:t>
      </w:r>
      <w:r w:rsidR="003F13CD" w:rsidRPr="0074043B">
        <w:rPr>
          <w:rFonts w:ascii="Book Antiqua" w:hAnsi="Book Antiqua" w:cs="Times New Roman"/>
          <w:sz w:val="24"/>
          <w:szCs w:val="24"/>
        </w:rPr>
        <w:t>tudies</w:t>
      </w:r>
      <w:r w:rsidR="00217082" w:rsidRPr="0074043B">
        <w:rPr>
          <w:rFonts w:ascii="Book Antiqua" w:hAnsi="Book Antiqua" w:cs="Times New Roman"/>
          <w:sz w:val="24"/>
          <w:szCs w:val="24"/>
          <w:vertAlign w:val="superscript"/>
        </w:rPr>
        <w:t>[4</w:t>
      </w:r>
      <w:r w:rsidR="00BE2C1F" w:rsidRPr="0074043B">
        <w:rPr>
          <w:rFonts w:ascii="Book Antiqua" w:hAnsi="Book Antiqua" w:cs="Times New Roman" w:hint="eastAsia"/>
          <w:sz w:val="24"/>
          <w:szCs w:val="24"/>
          <w:vertAlign w:val="superscript"/>
        </w:rPr>
        <w:t>8</w:t>
      </w:r>
      <w:r w:rsidR="00642D9B">
        <w:rPr>
          <w:rFonts w:ascii="Book Antiqua" w:hAnsi="Book Antiqua" w:cs="Times New Roman"/>
          <w:sz w:val="24"/>
          <w:szCs w:val="24"/>
          <w:vertAlign w:val="superscript"/>
        </w:rPr>
        <w:t>,</w:t>
      </w:r>
      <w:r w:rsidR="00217082" w:rsidRPr="0074043B">
        <w:rPr>
          <w:rFonts w:ascii="Book Antiqua" w:hAnsi="Book Antiqua" w:cs="Times New Roman"/>
          <w:sz w:val="24"/>
          <w:szCs w:val="24"/>
          <w:vertAlign w:val="superscript"/>
        </w:rPr>
        <w:t>4</w:t>
      </w:r>
      <w:r w:rsidR="00BE2C1F" w:rsidRPr="0074043B">
        <w:rPr>
          <w:rFonts w:ascii="Book Antiqua" w:hAnsi="Book Antiqua" w:cs="Times New Roman" w:hint="eastAsia"/>
          <w:sz w:val="24"/>
          <w:szCs w:val="24"/>
          <w:vertAlign w:val="superscript"/>
        </w:rPr>
        <w:t>9</w:t>
      </w:r>
      <w:r w:rsidR="00217082" w:rsidRPr="0074043B">
        <w:rPr>
          <w:rFonts w:ascii="Book Antiqua" w:hAnsi="Book Antiqua" w:cs="Times New Roman"/>
          <w:sz w:val="24"/>
          <w:szCs w:val="24"/>
          <w:vertAlign w:val="superscript"/>
        </w:rPr>
        <w:t>]</w:t>
      </w:r>
      <w:r w:rsidR="003F13CD" w:rsidRPr="0074043B">
        <w:rPr>
          <w:rFonts w:ascii="Book Antiqua" w:hAnsi="Book Antiqua" w:cs="Times New Roman"/>
          <w:sz w:val="24"/>
          <w:szCs w:val="24"/>
        </w:rPr>
        <w:t xml:space="preserve"> have shown that white</w:t>
      </w:r>
      <w:r w:rsidR="0014344D" w:rsidRPr="0074043B">
        <w:rPr>
          <w:rFonts w:ascii="Book Antiqua" w:hAnsi="Book Antiqua" w:cs="Times New Roman"/>
          <w:sz w:val="24"/>
          <w:szCs w:val="24"/>
        </w:rPr>
        <w:t>-</w:t>
      </w:r>
      <w:r w:rsidR="003F13CD" w:rsidRPr="0074043B">
        <w:rPr>
          <w:rFonts w:ascii="Book Antiqua" w:hAnsi="Book Antiqua" w:cs="Times New Roman"/>
          <w:sz w:val="24"/>
          <w:szCs w:val="24"/>
        </w:rPr>
        <w:t xml:space="preserve">matter lesions and neurologic </w:t>
      </w:r>
      <w:r w:rsidR="006E68AE" w:rsidRPr="0074043B">
        <w:rPr>
          <w:rFonts w:ascii="Book Antiqua" w:hAnsi="Book Antiqua" w:cs="Times New Roman"/>
          <w:sz w:val="24"/>
          <w:szCs w:val="24"/>
        </w:rPr>
        <w:t xml:space="preserve">deficits </w:t>
      </w:r>
      <w:r w:rsidR="003F13CD" w:rsidRPr="0074043B">
        <w:rPr>
          <w:rFonts w:ascii="Book Antiqua" w:hAnsi="Book Antiqua" w:cs="Times New Roman"/>
          <w:sz w:val="24"/>
          <w:szCs w:val="24"/>
        </w:rPr>
        <w:t>in IBD patients</w:t>
      </w:r>
      <w:r w:rsidR="0014344D" w:rsidRPr="0074043B">
        <w:rPr>
          <w:rFonts w:ascii="Book Antiqua" w:hAnsi="Book Antiqua" w:cs="Times New Roman"/>
          <w:sz w:val="24"/>
          <w:szCs w:val="24"/>
        </w:rPr>
        <w:t xml:space="preserve"> </w:t>
      </w:r>
      <w:r w:rsidR="00F50ADE" w:rsidRPr="0074043B">
        <w:rPr>
          <w:rFonts w:ascii="Book Antiqua" w:hAnsi="Book Antiqua" w:cs="Times New Roman"/>
          <w:sz w:val="24"/>
          <w:szCs w:val="24"/>
        </w:rPr>
        <w:t xml:space="preserve">may be </w:t>
      </w:r>
      <w:r w:rsidR="006E68AE" w:rsidRPr="0074043B">
        <w:rPr>
          <w:rFonts w:ascii="Book Antiqua" w:hAnsi="Book Antiqua" w:cs="Times New Roman"/>
          <w:sz w:val="24"/>
          <w:szCs w:val="24"/>
        </w:rPr>
        <w:t xml:space="preserve">an additional </w:t>
      </w:r>
      <w:r w:rsidR="00F50ADE" w:rsidRPr="0074043B">
        <w:rPr>
          <w:rFonts w:ascii="Book Antiqua" w:hAnsi="Book Antiqua" w:cs="Times New Roman"/>
          <w:sz w:val="24"/>
          <w:szCs w:val="24"/>
        </w:rPr>
        <w:t>extra-intestinal manifestation of this disease.</w:t>
      </w:r>
      <w:r w:rsidR="0014344D" w:rsidRPr="0074043B">
        <w:rPr>
          <w:rFonts w:ascii="Book Antiqua" w:hAnsi="Book Antiqua" w:cs="Times New Roman"/>
          <w:sz w:val="24"/>
          <w:szCs w:val="24"/>
        </w:rPr>
        <w:t xml:space="preserve"> </w:t>
      </w:r>
      <w:r w:rsidR="006E68AE" w:rsidRPr="0074043B">
        <w:rPr>
          <w:rFonts w:ascii="Book Antiqua" w:hAnsi="Book Antiqua" w:cs="Times New Roman"/>
          <w:sz w:val="24"/>
          <w:szCs w:val="24"/>
        </w:rPr>
        <w:t xml:space="preserve">Despite the versatility of MRS however, current studies more frequently employ CD spectrum analysis of urine and fecal samples </w:t>
      </w:r>
      <w:r w:rsidR="00860F24" w:rsidRPr="0074043B">
        <w:rPr>
          <w:rFonts w:ascii="Book Antiqua" w:hAnsi="Book Antiqua" w:cs="Times New Roman"/>
          <w:sz w:val="24"/>
          <w:szCs w:val="24"/>
        </w:rPr>
        <w:t>of CD patients</w:t>
      </w:r>
      <w:r w:rsidR="00E073E5" w:rsidRPr="0074043B">
        <w:rPr>
          <w:rFonts w:ascii="Book Antiqua" w:hAnsi="Book Antiqua" w:cs="Times New Roman"/>
          <w:sz w:val="24"/>
          <w:szCs w:val="24"/>
        </w:rPr>
        <w:t>.</w:t>
      </w:r>
      <w:r w:rsidR="00DB331E" w:rsidRPr="0074043B">
        <w:rPr>
          <w:rFonts w:ascii="Book Antiqua" w:hAnsi="Book Antiqua" w:cs="Times New Roman"/>
          <w:sz w:val="24"/>
          <w:szCs w:val="24"/>
        </w:rPr>
        <w:t xml:space="preserve"> Meanwhile,</w:t>
      </w:r>
      <w:r w:rsidR="00A2508E" w:rsidRPr="0074043B">
        <w:rPr>
          <w:rFonts w:ascii="Book Antiqua" w:hAnsi="Book Antiqua" w:cs="Times New Roman"/>
          <w:sz w:val="24"/>
          <w:szCs w:val="24"/>
        </w:rPr>
        <w:t xml:space="preserve"> </w:t>
      </w:r>
      <w:r w:rsidR="00DB331E" w:rsidRPr="00642D9B">
        <w:rPr>
          <w:rFonts w:ascii="Book Antiqua" w:hAnsi="Book Antiqua" w:cs="Times New Roman"/>
          <w:i/>
          <w:sz w:val="24"/>
          <w:szCs w:val="24"/>
        </w:rPr>
        <w:t>i</w:t>
      </w:r>
      <w:r w:rsidR="00A2508E" w:rsidRPr="00642D9B">
        <w:rPr>
          <w:rFonts w:ascii="Book Antiqua" w:hAnsi="Book Antiqua" w:cs="Times New Roman"/>
          <w:i/>
          <w:sz w:val="24"/>
          <w:szCs w:val="24"/>
        </w:rPr>
        <w:t xml:space="preserve">n vivo </w:t>
      </w:r>
      <w:r w:rsidR="00A2508E" w:rsidRPr="0074043B">
        <w:rPr>
          <w:rFonts w:ascii="Book Antiqua" w:hAnsi="Book Antiqua" w:cs="Times New Roman"/>
          <w:sz w:val="24"/>
          <w:szCs w:val="24"/>
        </w:rPr>
        <w:t>MRS in the brain of CD patients has yet to be implemented.</w:t>
      </w:r>
    </w:p>
    <w:p w14:paraId="1F5EE490" w14:textId="24594F35" w:rsidR="004764A7" w:rsidRPr="0074043B" w:rsidRDefault="005C1C1C" w:rsidP="00642D9B">
      <w:pPr>
        <w:spacing w:line="360" w:lineRule="auto"/>
        <w:ind w:firstLineChars="100" w:firstLine="240"/>
        <w:rPr>
          <w:rFonts w:ascii="Book Antiqua" w:hAnsi="Book Antiqua" w:cs="Times New Roman"/>
          <w:sz w:val="24"/>
          <w:szCs w:val="24"/>
        </w:rPr>
      </w:pPr>
      <w:r w:rsidRPr="0074043B">
        <w:rPr>
          <w:rFonts w:ascii="Book Antiqua" w:hAnsi="Book Antiqua" w:cs="Times New Roman"/>
          <w:color w:val="000000"/>
          <w:sz w:val="24"/>
          <w:szCs w:val="24"/>
        </w:rPr>
        <w:t>N</w:t>
      </w:r>
      <w:r w:rsidR="002D6F70" w:rsidRPr="0074043B">
        <w:rPr>
          <w:rFonts w:ascii="Book Antiqua" w:hAnsi="Book Antiqua" w:cs="Times New Roman"/>
          <w:color w:val="000000"/>
          <w:sz w:val="24"/>
          <w:szCs w:val="24"/>
        </w:rPr>
        <w:t>eurotransmitter mediated signal transduction plays an impo</w:t>
      </w:r>
      <w:r w:rsidR="00456F6E" w:rsidRPr="0074043B">
        <w:rPr>
          <w:rFonts w:ascii="Book Antiqua" w:hAnsi="Book Antiqua" w:cs="Times New Roman"/>
          <w:color w:val="000000"/>
          <w:sz w:val="24"/>
          <w:szCs w:val="24"/>
        </w:rPr>
        <w:t xml:space="preserve">rtant role in the regulation of cerebral </w:t>
      </w:r>
      <w:r w:rsidR="002D6F70" w:rsidRPr="0074043B">
        <w:rPr>
          <w:rFonts w:ascii="Book Antiqua" w:hAnsi="Book Antiqua" w:cs="Times New Roman"/>
          <w:color w:val="000000"/>
          <w:sz w:val="24"/>
          <w:szCs w:val="24"/>
        </w:rPr>
        <w:t>blood flow, which is mainly controlled by astrocytes</w:t>
      </w:r>
      <w:r w:rsidR="00217082" w:rsidRPr="0074043B">
        <w:rPr>
          <w:rFonts w:ascii="Book Antiqua" w:hAnsi="Book Antiqua" w:cs="Times New Roman"/>
          <w:color w:val="000000"/>
          <w:sz w:val="24"/>
          <w:szCs w:val="24"/>
          <w:vertAlign w:val="superscript"/>
        </w:rPr>
        <w:t>[</w:t>
      </w:r>
      <w:r w:rsidR="00BE2C1F" w:rsidRPr="0074043B">
        <w:rPr>
          <w:rFonts w:ascii="Book Antiqua" w:hAnsi="Book Antiqua" w:cs="Times New Roman" w:hint="eastAsia"/>
          <w:color w:val="000000"/>
          <w:sz w:val="24"/>
          <w:szCs w:val="24"/>
          <w:vertAlign w:val="superscript"/>
        </w:rPr>
        <w:t>50</w:t>
      </w:r>
      <w:r w:rsidR="00217082" w:rsidRPr="0074043B">
        <w:rPr>
          <w:rFonts w:ascii="Book Antiqua" w:hAnsi="Book Antiqua" w:cs="Times New Roman"/>
          <w:color w:val="000000"/>
          <w:sz w:val="24"/>
          <w:szCs w:val="24"/>
          <w:vertAlign w:val="superscript"/>
        </w:rPr>
        <w:t>]</w:t>
      </w:r>
      <w:r w:rsidR="000C711A" w:rsidRPr="0074043B">
        <w:rPr>
          <w:rFonts w:ascii="Book Antiqua" w:hAnsi="Book Antiqua" w:cs="Times New Roman"/>
          <w:color w:val="000000"/>
          <w:sz w:val="24"/>
          <w:szCs w:val="24"/>
        </w:rPr>
        <w:t>.</w:t>
      </w:r>
      <w:r w:rsidR="00844190" w:rsidRPr="0074043B">
        <w:rPr>
          <w:rFonts w:ascii="Book Antiqua" w:hAnsi="Book Antiqua" w:cs="Times New Roman"/>
          <w:color w:val="000000"/>
          <w:sz w:val="24"/>
          <w:szCs w:val="24"/>
        </w:rPr>
        <w:t xml:space="preserve"> </w:t>
      </w:r>
      <w:r w:rsidR="000C711A" w:rsidRPr="0074043B">
        <w:rPr>
          <w:rFonts w:ascii="Book Antiqua" w:hAnsi="Book Antiqua" w:cs="Times New Roman"/>
          <w:color w:val="000000"/>
          <w:sz w:val="24"/>
          <w:szCs w:val="24"/>
        </w:rPr>
        <w:t>BOLD-fMRI studies have confirmed changes in local cerebral blood oxygen concentrations in patients with CD.</w:t>
      </w:r>
      <w:r w:rsidR="0014344D" w:rsidRPr="0074043B">
        <w:rPr>
          <w:rFonts w:ascii="Book Antiqua" w:hAnsi="Book Antiqua" w:cs="Times New Roman"/>
          <w:color w:val="000000"/>
          <w:sz w:val="24"/>
          <w:szCs w:val="24"/>
        </w:rPr>
        <w:t xml:space="preserve"> </w:t>
      </w:r>
      <w:r w:rsidRPr="0074043B">
        <w:rPr>
          <w:rFonts w:ascii="Book Antiqua" w:hAnsi="Book Antiqua" w:cs="Times New Roman"/>
          <w:color w:val="000000"/>
          <w:sz w:val="24"/>
          <w:szCs w:val="24"/>
        </w:rPr>
        <w:t>Based on these two observations</w:t>
      </w:r>
      <w:r w:rsidR="00217082" w:rsidRPr="0074043B">
        <w:rPr>
          <w:rFonts w:ascii="Book Antiqua" w:hAnsi="Book Antiqua" w:cs="Times New Roman"/>
          <w:color w:val="000000"/>
          <w:sz w:val="24"/>
          <w:szCs w:val="24"/>
          <w:vertAlign w:val="superscript"/>
        </w:rPr>
        <w:t>[3</w:t>
      </w:r>
      <w:r w:rsidR="00BE2C1F" w:rsidRPr="0074043B">
        <w:rPr>
          <w:rFonts w:ascii="Book Antiqua" w:hAnsi="Book Antiqua" w:cs="Times New Roman" w:hint="eastAsia"/>
          <w:color w:val="000000"/>
          <w:sz w:val="24"/>
          <w:szCs w:val="24"/>
          <w:vertAlign w:val="superscript"/>
        </w:rPr>
        <w:t>7</w:t>
      </w:r>
      <w:r w:rsidR="00642D9B">
        <w:rPr>
          <w:rFonts w:ascii="Book Antiqua" w:hAnsi="Book Antiqua" w:cs="Times New Roman"/>
          <w:color w:val="000000"/>
          <w:sz w:val="24"/>
          <w:szCs w:val="24"/>
          <w:vertAlign w:val="superscript"/>
        </w:rPr>
        <w:t>,</w:t>
      </w:r>
      <w:r w:rsidR="00217082" w:rsidRPr="0074043B">
        <w:rPr>
          <w:rFonts w:ascii="Book Antiqua" w:hAnsi="Book Antiqua" w:cs="Times New Roman"/>
          <w:color w:val="000000"/>
          <w:sz w:val="24"/>
          <w:szCs w:val="24"/>
          <w:vertAlign w:val="superscript"/>
        </w:rPr>
        <w:t>3</w:t>
      </w:r>
      <w:r w:rsidR="00BE2C1F" w:rsidRPr="0074043B">
        <w:rPr>
          <w:rFonts w:ascii="Book Antiqua" w:hAnsi="Book Antiqua" w:cs="Times New Roman" w:hint="eastAsia"/>
          <w:color w:val="000000"/>
          <w:sz w:val="24"/>
          <w:szCs w:val="24"/>
          <w:vertAlign w:val="superscript"/>
        </w:rPr>
        <w:t>8</w:t>
      </w:r>
      <w:r w:rsidR="00217082" w:rsidRPr="0074043B">
        <w:rPr>
          <w:rFonts w:ascii="Book Antiqua" w:hAnsi="Book Antiqua" w:cs="Times New Roman"/>
          <w:color w:val="000000"/>
          <w:sz w:val="24"/>
          <w:szCs w:val="24"/>
          <w:vertAlign w:val="superscript"/>
        </w:rPr>
        <w:t>]</w:t>
      </w:r>
      <w:r w:rsidR="001726CA" w:rsidRPr="0074043B">
        <w:rPr>
          <w:rFonts w:ascii="Book Antiqua" w:hAnsi="Book Antiqua" w:cs="Times New Roman"/>
          <w:color w:val="000000"/>
          <w:sz w:val="24"/>
          <w:szCs w:val="24"/>
        </w:rPr>
        <w:t>,</w:t>
      </w:r>
      <w:r w:rsidRPr="0074043B">
        <w:rPr>
          <w:rFonts w:ascii="Book Antiqua" w:hAnsi="Book Antiqua" w:cs="Times New Roman"/>
          <w:color w:val="000000"/>
          <w:sz w:val="24"/>
          <w:szCs w:val="24"/>
        </w:rPr>
        <w:t xml:space="preserve"> it is hypothesized that</w:t>
      </w:r>
      <w:r w:rsidR="000C711A" w:rsidRPr="0074043B">
        <w:rPr>
          <w:rFonts w:ascii="Book Antiqua" w:hAnsi="Book Antiqua" w:cs="Times New Roman"/>
          <w:color w:val="000000"/>
          <w:sz w:val="24"/>
          <w:szCs w:val="24"/>
        </w:rPr>
        <w:t xml:space="preserve"> metabolites of functional brain areas will be changed accordingly</w:t>
      </w:r>
      <w:r w:rsidRPr="0074043B">
        <w:rPr>
          <w:rFonts w:ascii="Book Antiqua" w:hAnsi="Book Antiqua" w:cs="Times New Roman"/>
          <w:color w:val="000000"/>
          <w:sz w:val="24"/>
          <w:szCs w:val="24"/>
        </w:rPr>
        <w:t xml:space="preserve"> in patients with CD.</w:t>
      </w:r>
      <w:r w:rsidR="0014344D" w:rsidRPr="0074043B">
        <w:rPr>
          <w:rFonts w:ascii="Book Antiqua" w:hAnsi="Book Antiqua" w:cs="Times New Roman"/>
          <w:color w:val="000000"/>
          <w:sz w:val="24"/>
          <w:szCs w:val="24"/>
        </w:rPr>
        <w:t xml:space="preserve"> </w:t>
      </w:r>
      <w:r w:rsidRPr="0074043B">
        <w:rPr>
          <w:rFonts w:ascii="Book Antiqua" w:hAnsi="Book Antiqua" w:cs="Times New Roman"/>
          <w:color w:val="000000"/>
          <w:sz w:val="24"/>
          <w:szCs w:val="24"/>
        </w:rPr>
        <w:t>Specifically</w:t>
      </w:r>
      <w:r w:rsidR="00B210DD" w:rsidRPr="0074043B">
        <w:rPr>
          <w:rFonts w:ascii="Book Antiqua" w:hAnsi="Book Antiqua" w:cs="Times New Roman"/>
          <w:color w:val="000000"/>
          <w:sz w:val="24"/>
          <w:szCs w:val="24"/>
        </w:rPr>
        <w:t>,</w:t>
      </w:r>
      <w:r w:rsidR="0014344D" w:rsidRPr="0074043B">
        <w:rPr>
          <w:rFonts w:ascii="Book Antiqua" w:hAnsi="Book Antiqua" w:cs="Times New Roman"/>
          <w:color w:val="000000"/>
          <w:sz w:val="24"/>
          <w:szCs w:val="24"/>
        </w:rPr>
        <w:t xml:space="preserve"> </w:t>
      </w:r>
      <w:r w:rsidR="000C711A" w:rsidRPr="0074043B">
        <w:rPr>
          <w:rFonts w:ascii="Book Antiqua" w:hAnsi="Book Antiqua" w:cs="Times New Roman"/>
          <w:color w:val="000000"/>
          <w:sz w:val="24"/>
          <w:szCs w:val="24"/>
        </w:rPr>
        <w:t>the excitatory and inhibitory neurotransmitter</w:t>
      </w:r>
      <w:r w:rsidRPr="0074043B">
        <w:rPr>
          <w:rFonts w:ascii="Book Antiqua" w:hAnsi="Book Antiqua" w:cs="Times New Roman"/>
          <w:color w:val="000000"/>
          <w:sz w:val="24"/>
          <w:szCs w:val="24"/>
        </w:rPr>
        <w:t>s</w:t>
      </w:r>
      <w:r w:rsidR="000C711A" w:rsidRPr="0074043B">
        <w:rPr>
          <w:rFonts w:ascii="Book Antiqua" w:hAnsi="Book Antiqua" w:cs="Times New Roman"/>
          <w:color w:val="000000"/>
          <w:sz w:val="24"/>
          <w:szCs w:val="24"/>
        </w:rPr>
        <w:t xml:space="preserve"> associated with mental and psychological factors such as </w:t>
      </w:r>
      <w:r w:rsidR="00EB072B" w:rsidRPr="0074043B">
        <w:rPr>
          <w:rFonts w:ascii="Book Antiqua" w:hAnsi="Book Antiqua" w:cs="Times New Roman"/>
          <w:color w:val="000000"/>
          <w:sz w:val="24"/>
          <w:szCs w:val="24"/>
        </w:rPr>
        <w:t>Glu</w:t>
      </w:r>
      <w:r w:rsidR="000C711A" w:rsidRPr="0074043B">
        <w:rPr>
          <w:rFonts w:ascii="Book Antiqua" w:hAnsi="Book Antiqua" w:cs="Times New Roman"/>
          <w:color w:val="000000"/>
          <w:sz w:val="24"/>
          <w:szCs w:val="24"/>
        </w:rPr>
        <w:t xml:space="preserve"> and </w:t>
      </w:r>
      <w:r w:rsidR="00EB072B" w:rsidRPr="0074043B">
        <w:rPr>
          <w:rFonts w:ascii="Book Antiqua" w:hAnsi="Book Antiqua" w:cs="Times New Roman"/>
          <w:color w:val="000000"/>
          <w:sz w:val="24"/>
          <w:szCs w:val="24"/>
        </w:rPr>
        <w:t>GABA</w:t>
      </w:r>
      <w:r w:rsidR="00217082" w:rsidRPr="0074043B">
        <w:rPr>
          <w:rFonts w:ascii="Book Antiqua" w:hAnsi="Book Antiqua" w:cs="Times New Roman"/>
          <w:color w:val="000000"/>
          <w:sz w:val="24"/>
          <w:szCs w:val="24"/>
          <w:vertAlign w:val="superscript"/>
        </w:rPr>
        <w:t>[5</w:t>
      </w:r>
      <w:r w:rsidR="00BE2C1F" w:rsidRPr="0074043B">
        <w:rPr>
          <w:rFonts w:ascii="Book Antiqua" w:hAnsi="Book Antiqua" w:cs="Times New Roman" w:hint="eastAsia"/>
          <w:color w:val="000000"/>
          <w:sz w:val="24"/>
          <w:szCs w:val="24"/>
          <w:vertAlign w:val="superscript"/>
        </w:rPr>
        <w:t>1</w:t>
      </w:r>
      <w:r w:rsidR="00642D9B">
        <w:rPr>
          <w:rFonts w:ascii="Book Antiqua" w:hAnsi="Book Antiqua" w:cs="Times New Roman"/>
          <w:color w:val="000000"/>
          <w:sz w:val="24"/>
          <w:szCs w:val="24"/>
          <w:vertAlign w:val="superscript"/>
        </w:rPr>
        <w:t>,</w:t>
      </w:r>
      <w:r w:rsidR="00217082" w:rsidRPr="0074043B">
        <w:rPr>
          <w:rFonts w:ascii="Book Antiqua" w:hAnsi="Book Antiqua" w:cs="Times New Roman"/>
          <w:color w:val="000000"/>
          <w:sz w:val="24"/>
          <w:szCs w:val="24"/>
          <w:vertAlign w:val="superscript"/>
        </w:rPr>
        <w:t>5</w:t>
      </w:r>
      <w:r w:rsidR="00BE2C1F" w:rsidRPr="0074043B">
        <w:rPr>
          <w:rFonts w:ascii="Book Antiqua" w:hAnsi="Book Antiqua" w:cs="Times New Roman" w:hint="eastAsia"/>
          <w:color w:val="000000"/>
          <w:sz w:val="24"/>
          <w:szCs w:val="24"/>
          <w:vertAlign w:val="superscript"/>
        </w:rPr>
        <w:t>2</w:t>
      </w:r>
      <w:r w:rsidR="00217082" w:rsidRPr="0074043B">
        <w:rPr>
          <w:rFonts w:ascii="Book Antiqua" w:hAnsi="Book Antiqua" w:cs="Times New Roman"/>
          <w:color w:val="000000"/>
          <w:sz w:val="24"/>
          <w:szCs w:val="24"/>
          <w:vertAlign w:val="superscript"/>
        </w:rPr>
        <w:t>]</w:t>
      </w:r>
      <w:r w:rsidR="00CC083C" w:rsidRPr="0074043B">
        <w:rPr>
          <w:rFonts w:ascii="Book Antiqua" w:hAnsi="Book Antiqua" w:cs="Times New Roman"/>
          <w:color w:val="000000"/>
          <w:sz w:val="24"/>
          <w:szCs w:val="24"/>
        </w:rPr>
        <w:t>, respectively,</w:t>
      </w:r>
      <w:r w:rsidR="000C711A" w:rsidRPr="0074043B">
        <w:rPr>
          <w:rFonts w:ascii="Book Antiqua" w:hAnsi="Book Antiqua" w:cs="Times New Roman"/>
          <w:color w:val="000000"/>
          <w:sz w:val="24"/>
          <w:szCs w:val="24"/>
        </w:rPr>
        <w:t xml:space="preserve"> </w:t>
      </w:r>
      <w:r w:rsidRPr="0074043B">
        <w:rPr>
          <w:rFonts w:ascii="Book Antiqua" w:hAnsi="Book Antiqua" w:cs="Times New Roman"/>
          <w:color w:val="000000"/>
          <w:sz w:val="24"/>
          <w:szCs w:val="24"/>
        </w:rPr>
        <w:t>are thought to vary</w:t>
      </w:r>
      <w:r w:rsidR="000C711A" w:rsidRPr="0074043B">
        <w:rPr>
          <w:rFonts w:ascii="Book Antiqua" w:hAnsi="Book Antiqua" w:cs="Times New Roman"/>
          <w:color w:val="000000"/>
          <w:sz w:val="24"/>
          <w:szCs w:val="24"/>
        </w:rPr>
        <w:t>.</w:t>
      </w:r>
      <w:r w:rsidR="00860F24" w:rsidRPr="0074043B">
        <w:rPr>
          <w:rFonts w:ascii="Book Antiqua" w:hAnsi="Book Antiqua" w:cs="Times New Roman"/>
          <w:color w:val="000000"/>
          <w:sz w:val="24"/>
          <w:szCs w:val="24"/>
        </w:rPr>
        <w:t xml:space="preserve"> </w:t>
      </w:r>
      <w:r w:rsidR="002D6F70" w:rsidRPr="0074043B">
        <w:rPr>
          <w:rFonts w:ascii="Book Antiqua" w:hAnsi="Book Antiqua" w:cs="Times New Roman"/>
          <w:sz w:val="24"/>
          <w:szCs w:val="24"/>
        </w:rPr>
        <w:t>The coordination between excitatory and inhibitory neurotransmitter</w:t>
      </w:r>
      <w:r w:rsidRPr="0074043B">
        <w:rPr>
          <w:rFonts w:ascii="Book Antiqua" w:hAnsi="Book Antiqua" w:cs="Times New Roman"/>
          <w:sz w:val="24"/>
          <w:szCs w:val="24"/>
        </w:rPr>
        <w:t>s</w:t>
      </w:r>
      <w:r w:rsidR="002D6F70" w:rsidRPr="0074043B">
        <w:rPr>
          <w:rFonts w:ascii="Book Antiqua" w:hAnsi="Book Antiqua" w:cs="Times New Roman"/>
          <w:sz w:val="24"/>
          <w:szCs w:val="24"/>
        </w:rPr>
        <w:t xml:space="preserve"> is the basis </w:t>
      </w:r>
      <w:r w:rsidR="002D6F70" w:rsidRPr="0074043B">
        <w:rPr>
          <w:rFonts w:ascii="Book Antiqua" w:hAnsi="Book Antiqua" w:cs="Times New Roman"/>
          <w:sz w:val="24"/>
          <w:szCs w:val="24"/>
        </w:rPr>
        <w:lastRenderedPageBreak/>
        <w:t xml:space="preserve">of </w:t>
      </w:r>
      <w:r w:rsidRPr="0074043B">
        <w:rPr>
          <w:rFonts w:ascii="Book Antiqua" w:hAnsi="Book Antiqua" w:cs="Times New Roman"/>
          <w:sz w:val="24"/>
          <w:szCs w:val="24"/>
        </w:rPr>
        <w:t>regulated neuronal activity</w:t>
      </w:r>
      <w:r w:rsidR="002D6F70" w:rsidRPr="0074043B">
        <w:rPr>
          <w:rFonts w:ascii="Book Antiqua" w:hAnsi="Book Antiqua" w:cs="Times New Roman"/>
          <w:sz w:val="24"/>
          <w:szCs w:val="24"/>
        </w:rPr>
        <w:t>,</w:t>
      </w:r>
      <w:r w:rsidR="0014344D" w:rsidRPr="0074043B">
        <w:rPr>
          <w:rFonts w:ascii="Book Antiqua" w:hAnsi="Book Antiqua" w:cs="Times New Roman"/>
          <w:sz w:val="24"/>
          <w:szCs w:val="24"/>
        </w:rPr>
        <w:t xml:space="preserve"> </w:t>
      </w:r>
      <w:r w:rsidR="002D6F70" w:rsidRPr="0074043B">
        <w:rPr>
          <w:rFonts w:ascii="Book Antiqua" w:hAnsi="Book Antiqua" w:cs="Times New Roman"/>
          <w:sz w:val="24"/>
          <w:szCs w:val="24"/>
        </w:rPr>
        <w:t>and</w:t>
      </w:r>
      <w:r w:rsidRPr="0074043B">
        <w:rPr>
          <w:rFonts w:ascii="Book Antiqua" w:hAnsi="Book Antiqua" w:cs="Times New Roman"/>
          <w:sz w:val="24"/>
          <w:szCs w:val="24"/>
        </w:rPr>
        <w:t xml:space="preserve"> is</w:t>
      </w:r>
      <w:r w:rsidR="002D6F70" w:rsidRPr="0074043B">
        <w:rPr>
          <w:rFonts w:ascii="Book Antiqua" w:hAnsi="Book Antiqua" w:cs="Times New Roman"/>
          <w:sz w:val="24"/>
          <w:szCs w:val="24"/>
        </w:rPr>
        <w:t xml:space="preserve"> correlated with </w:t>
      </w:r>
      <w:r w:rsidRPr="0074043B">
        <w:rPr>
          <w:rFonts w:ascii="Book Antiqua" w:hAnsi="Book Antiqua" w:cs="Times New Roman"/>
          <w:sz w:val="24"/>
          <w:szCs w:val="24"/>
        </w:rPr>
        <w:t xml:space="preserve">the amplitude of the </w:t>
      </w:r>
      <w:r w:rsidR="002D6F70" w:rsidRPr="0074043B">
        <w:rPr>
          <w:rFonts w:ascii="Book Antiqua" w:hAnsi="Book Antiqua" w:cs="Times New Roman"/>
          <w:sz w:val="24"/>
          <w:szCs w:val="24"/>
        </w:rPr>
        <w:t>BOLD-fMRI signal</w:t>
      </w:r>
      <w:r w:rsidRPr="0074043B">
        <w:rPr>
          <w:rFonts w:ascii="Book Antiqua" w:hAnsi="Book Antiqua" w:cs="Times New Roman"/>
          <w:sz w:val="24"/>
          <w:szCs w:val="24"/>
        </w:rPr>
        <w:t xml:space="preserve">. </w:t>
      </w:r>
      <w:r w:rsidR="002D6F70" w:rsidRPr="0074043B">
        <w:rPr>
          <w:rFonts w:ascii="Book Antiqua" w:hAnsi="Book Antiqua" w:cs="Times New Roman"/>
          <w:sz w:val="24"/>
          <w:szCs w:val="24"/>
        </w:rPr>
        <w:t>GABA baseline levels were negatively correlated with BOLD</w:t>
      </w:r>
      <w:r w:rsidRPr="0074043B">
        <w:rPr>
          <w:rFonts w:ascii="Book Antiqua" w:hAnsi="Book Antiqua" w:cs="Times New Roman"/>
          <w:sz w:val="24"/>
          <w:szCs w:val="24"/>
        </w:rPr>
        <w:t>-fMRI</w:t>
      </w:r>
      <w:r w:rsidR="002D6F70" w:rsidRPr="0074043B">
        <w:rPr>
          <w:rFonts w:ascii="Book Antiqua" w:hAnsi="Book Antiqua" w:cs="Times New Roman"/>
          <w:sz w:val="24"/>
          <w:szCs w:val="24"/>
        </w:rPr>
        <w:t xml:space="preserve"> </w:t>
      </w:r>
      <w:r w:rsidR="006A1A68" w:rsidRPr="0074043B">
        <w:rPr>
          <w:rFonts w:ascii="Book Antiqua" w:hAnsi="Book Antiqua" w:cs="Times New Roman"/>
          <w:sz w:val="24"/>
          <w:szCs w:val="24"/>
        </w:rPr>
        <w:t>signal</w:t>
      </w:r>
      <w:r w:rsidRPr="0074043B">
        <w:rPr>
          <w:rFonts w:ascii="Book Antiqua" w:hAnsi="Book Antiqua" w:cs="Times New Roman"/>
          <w:sz w:val="24"/>
          <w:szCs w:val="24"/>
        </w:rPr>
        <w:t xml:space="preserve">s </w:t>
      </w:r>
      <w:r w:rsidR="002D6F70" w:rsidRPr="0074043B">
        <w:rPr>
          <w:rFonts w:ascii="Book Antiqua" w:hAnsi="Book Antiqua" w:cs="Times New Roman"/>
          <w:sz w:val="24"/>
          <w:szCs w:val="24"/>
        </w:rPr>
        <w:t>of brain activity</w:t>
      </w:r>
      <w:r w:rsidR="00B210DD" w:rsidRPr="0074043B">
        <w:rPr>
          <w:rFonts w:ascii="Book Antiqua" w:hAnsi="Book Antiqua" w:cs="Times New Roman"/>
          <w:sz w:val="24"/>
          <w:szCs w:val="24"/>
        </w:rPr>
        <w:t>.</w:t>
      </w:r>
      <w:r w:rsidR="0014344D" w:rsidRPr="0074043B">
        <w:rPr>
          <w:rFonts w:ascii="Book Antiqua" w:hAnsi="Book Antiqua" w:cs="Times New Roman"/>
          <w:sz w:val="24"/>
          <w:szCs w:val="24"/>
        </w:rPr>
        <w:t xml:space="preserve"> </w:t>
      </w:r>
      <w:r w:rsidRPr="0074043B">
        <w:rPr>
          <w:rFonts w:ascii="Book Antiqua" w:hAnsi="Book Antiqua" w:cs="Times New Roman"/>
          <w:sz w:val="24"/>
          <w:szCs w:val="24"/>
        </w:rPr>
        <w:t xml:space="preserve">This </w:t>
      </w:r>
      <w:r w:rsidR="00416200" w:rsidRPr="0074043B">
        <w:rPr>
          <w:rFonts w:ascii="Book Antiqua" w:hAnsi="Book Antiqua" w:cs="Times New Roman"/>
          <w:sz w:val="24"/>
          <w:szCs w:val="24"/>
        </w:rPr>
        <w:t>resu</w:t>
      </w:r>
      <w:r w:rsidR="004764A7" w:rsidRPr="0074043B">
        <w:rPr>
          <w:rFonts w:ascii="Book Antiqua" w:hAnsi="Book Antiqua" w:cs="Times New Roman"/>
          <w:sz w:val="24"/>
          <w:szCs w:val="24"/>
        </w:rPr>
        <w:t>lt</w:t>
      </w:r>
      <w:r w:rsidR="002D6F70" w:rsidRPr="0074043B">
        <w:rPr>
          <w:rFonts w:ascii="Book Antiqua" w:hAnsi="Book Antiqua" w:cs="Times New Roman"/>
          <w:sz w:val="24"/>
          <w:szCs w:val="24"/>
        </w:rPr>
        <w:t xml:space="preserve"> indicate</w:t>
      </w:r>
      <w:r w:rsidRPr="0074043B">
        <w:rPr>
          <w:rFonts w:ascii="Book Antiqua" w:hAnsi="Book Antiqua" w:cs="Times New Roman"/>
          <w:sz w:val="24"/>
          <w:szCs w:val="24"/>
        </w:rPr>
        <w:t>s</w:t>
      </w:r>
      <w:r w:rsidR="002D6F70" w:rsidRPr="0074043B">
        <w:rPr>
          <w:rFonts w:ascii="Book Antiqua" w:hAnsi="Book Antiqua" w:cs="Times New Roman"/>
          <w:sz w:val="24"/>
          <w:szCs w:val="24"/>
        </w:rPr>
        <w:t xml:space="preserve"> the correlation between the BOLD-fMRI signal</w:t>
      </w:r>
      <w:r w:rsidR="004764A7" w:rsidRPr="0074043B">
        <w:rPr>
          <w:rFonts w:ascii="Book Antiqua" w:hAnsi="Book Antiqua" w:cs="Times New Roman"/>
          <w:sz w:val="24"/>
          <w:szCs w:val="24"/>
        </w:rPr>
        <w:t>s</w:t>
      </w:r>
      <w:r w:rsidR="002D6F70" w:rsidRPr="0074043B">
        <w:rPr>
          <w:rFonts w:ascii="Book Antiqua" w:hAnsi="Book Antiqua" w:cs="Times New Roman"/>
          <w:sz w:val="24"/>
          <w:szCs w:val="24"/>
        </w:rPr>
        <w:t xml:space="preserve"> and</w:t>
      </w:r>
      <w:r w:rsidR="000C711A" w:rsidRPr="0074043B">
        <w:rPr>
          <w:rFonts w:ascii="Book Antiqua" w:hAnsi="Book Antiqua" w:cs="Times New Roman"/>
          <w:sz w:val="24"/>
          <w:szCs w:val="24"/>
        </w:rPr>
        <w:t xml:space="preserve"> GABA levels</w:t>
      </w:r>
      <w:r w:rsidR="00217082" w:rsidRPr="0074043B">
        <w:rPr>
          <w:rFonts w:ascii="Book Antiqua" w:hAnsi="Book Antiqua" w:cs="Times New Roman"/>
          <w:sz w:val="24"/>
          <w:szCs w:val="24"/>
          <w:vertAlign w:val="superscript"/>
        </w:rPr>
        <w:t>[5</w:t>
      </w:r>
      <w:r w:rsidR="00BE2C1F" w:rsidRPr="0074043B">
        <w:rPr>
          <w:rFonts w:ascii="Book Antiqua" w:hAnsi="Book Antiqua" w:cs="Times New Roman" w:hint="eastAsia"/>
          <w:sz w:val="24"/>
          <w:szCs w:val="24"/>
          <w:vertAlign w:val="superscript"/>
        </w:rPr>
        <w:t>3</w:t>
      </w:r>
      <w:r w:rsidR="00217082" w:rsidRPr="0074043B">
        <w:rPr>
          <w:rFonts w:ascii="Book Antiqua" w:hAnsi="Book Antiqua" w:cs="Times New Roman"/>
          <w:sz w:val="24"/>
          <w:szCs w:val="24"/>
          <w:vertAlign w:val="superscript"/>
        </w:rPr>
        <w:t>]</w:t>
      </w:r>
      <w:r w:rsidR="000C711A" w:rsidRPr="0074043B">
        <w:rPr>
          <w:rFonts w:ascii="Book Antiqua" w:hAnsi="Book Antiqua" w:cs="Times New Roman"/>
          <w:sz w:val="24"/>
          <w:szCs w:val="24"/>
        </w:rPr>
        <w:t>.</w:t>
      </w:r>
    </w:p>
    <w:p w14:paraId="16731F63" w14:textId="1A41F007" w:rsidR="000919ED" w:rsidRPr="0074043B" w:rsidRDefault="00EF18BE" w:rsidP="00642D9B">
      <w:pPr>
        <w:spacing w:line="360" w:lineRule="auto"/>
        <w:ind w:firstLineChars="100" w:firstLine="240"/>
        <w:rPr>
          <w:rFonts w:ascii="Book Antiqua" w:hAnsi="Book Antiqua" w:cs="Times New Roman"/>
          <w:color w:val="000000"/>
          <w:sz w:val="24"/>
          <w:szCs w:val="24"/>
        </w:rPr>
      </w:pPr>
      <w:r w:rsidRPr="0074043B">
        <w:rPr>
          <w:rFonts w:ascii="Book Antiqua" w:hAnsi="Book Antiqua" w:cs="Times New Roman"/>
          <w:sz w:val="24"/>
          <w:szCs w:val="24"/>
        </w:rPr>
        <w:t>In addition,</w:t>
      </w:r>
      <w:r w:rsidR="004764A7" w:rsidRPr="0074043B">
        <w:rPr>
          <w:rFonts w:ascii="Book Antiqua" w:hAnsi="Book Antiqua" w:cs="Times New Roman"/>
          <w:sz w:val="24"/>
          <w:szCs w:val="24"/>
        </w:rPr>
        <w:t xml:space="preserve"> </w:t>
      </w:r>
      <w:r w:rsidR="000C711A" w:rsidRPr="0074043B">
        <w:rPr>
          <w:rFonts w:ascii="Book Antiqua" w:hAnsi="Book Antiqua" w:cs="Times New Roman"/>
          <w:color w:val="000000"/>
          <w:sz w:val="24"/>
          <w:szCs w:val="24"/>
        </w:rPr>
        <w:t xml:space="preserve">Glu and Gln </w:t>
      </w:r>
      <w:r w:rsidRPr="0074043B">
        <w:rPr>
          <w:rFonts w:ascii="Book Antiqua" w:hAnsi="Book Antiqua" w:cs="Times New Roman"/>
          <w:color w:val="000000"/>
          <w:sz w:val="24"/>
          <w:szCs w:val="24"/>
        </w:rPr>
        <w:t>serve as major excitatory neurotransmitters. Due to their similar molecular structures, the pair is often referred to as Glx.</w:t>
      </w:r>
      <w:r w:rsidR="00B96A2D" w:rsidRPr="0074043B">
        <w:rPr>
          <w:rFonts w:ascii="Book Antiqua" w:hAnsi="Book Antiqua" w:cs="Times New Roman"/>
          <w:color w:val="000000"/>
          <w:sz w:val="24"/>
          <w:szCs w:val="24"/>
        </w:rPr>
        <w:t xml:space="preserve"> Studies of </w:t>
      </w:r>
      <w:r w:rsidR="000C711A" w:rsidRPr="0074043B">
        <w:rPr>
          <w:rFonts w:ascii="Book Antiqua" w:hAnsi="Book Antiqua" w:cs="Times New Roman"/>
          <w:sz w:val="24"/>
          <w:szCs w:val="24"/>
        </w:rPr>
        <w:t xml:space="preserve">MRS </w:t>
      </w:r>
      <w:r w:rsidR="00B96A2D" w:rsidRPr="0074043B">
        <w:rPr>
          <w:rFonts w:ascii="Book Antiqua" w:hAnsi="Book Antiqua" w:cs="Times New Roman"/>
          <w:sz w:val="24"/>
          <w:szCs w:val="24"/>
        </w:rPr>
        <w:t>in</w:t>
      </w:r>
      <w:r w:rsidR="000C711A" w:rsidRPr="0074043B">
        <w:rPr>
          <w:rFonts w:ascii="Book Antiqua" w:hAnsi="Book Antiqua" w:cs="Times New Roman"/>
          <w:color w:val="000000"/>
          <w:sz w:val="24"/>
          <w:szCs w:val="24"/>
        </w:rPr>
        <w:t xml:space="preserve"> chronic pain</w:t>
      </w:r>
      <w:r w:rsidR="00217082" w:rsidRPr="0074043B">
        <w:rPr>
          <w:rFonts w:ascii="Book Antiqua" w:hAnsi="Book Antiqua" w:cs="Times New Roman"/>
          <w:color w:val="000000"/>
          <w:sz w:val="24"/>
          <w:szCs w:val="24"/>
          <w:vertAlign w:val="superscript"/>
        </w:rPr>
        <w:t>[5</w:t>
      </w:r>
      <w:r w:rsidR="00BE2C1F" w:rsidRPr="0074043B">
        <w:rPr>
          <w:rFonts w:ascii="Book Antiqua" w:hAnsi="Book Antiqua" w:cs="Times New Roman" w:hint="eastAsia"/>
          <w:color w:val="000000"/>
          <w:sz w:val="24"/>
          <w:szCs w:val="24"/>
          <w:vertAlign w:val="superscript"/>
        </w:rPr>
        <w:t>4</w:t>
      </w:r>
      <w:r w:rsidR="00217082" w:rsidRPr="0074043B">
        <w:rPr>
          <w:rFonts w:ascii="Book Antiqua" w:hAnsi="Book Antiqua" w:cs="Times New Roman"/>
          <w:color w:val="000000"/>
          <w:sz w:val="24"/>
          <w:szCs w:val="24"/>
          <w:vertAlign w:val="superscript"/>
        </w:rPr>
        <w:t>-5</w:t>
      </w:r>
      <w:r w:rsidR="00BE2C1F" w:rsidRPr="0074043B">
        <w:rPr>
          <w:rFonts w:ascii="Book Antiqua" w:hAnsi="Book Antiqua" w:cs="Times New Roman" w:hint="eastAsia"/>
          <w:color w:val="000000"/>
          <w:sz w:val="24"/>
          <w:szCs w:val="24"/>
          <w:vertAlign w:val="superscript"/>
        </w:rPr>
        <w:t>6</w:t>
      </w:r>
      <w:r w:rsidR="00217082" w:rsidRPr="0074043B">
        <w:rPr>
          <w:rFonts w:ascii="Book Antiqua" w:hAnsi="Book Antiqua" w:cs="Times New Roman"/>
          <w:color w:val="000000"/>
          <w:sz w:val="24"/>
          <w:szCs w:val="24"/>
          <w:vertAlign w:val="superscript"/>
        </w:rPr>
        <w:t>]</w:t>
      </w:r>
      <w:r w:rsidR="000C711A" w:rsidRPr="0074043B">
        <w:rPr>
          <w:rFonts w:ascii="Book Antiqua" w:hAnsi="Book Antiqua" w:cs="Times New Roman"/>
          <w:color w:val="000000"/>
          <w:sz w:val="24"/>
          <w:szCs w:val="24"/>
        </w:rPr>
        <w:t xml:space="preserve"> suggested that </w:t>
      </w:r>
      <w:r w:rsidRPr="0074043B">
        <w:rPr>
          <w:rFonts w:ascii="Book Antiqua" w:hAnsi="Book Antiqua" w:cs="Times New Roman"/>
          <w:color w:val="000000"/>
          <w:sz w:val="24"/>
          <w:szCs w:val="24"/>
        </w:rPr>
        <w:t xml:space="preserve">altered levels of Glx and GABA are present in patients with chronic pain, suggesting the role of neurotransmitters in pain management. </w:t>
      </w:r>
      <w:r w:rsidR="00EB072B" w:rsidRPr="0074043B">
        <w:rPr>
          <w:rFonts w:ascii="Book Antiqua" w:hAnsi="Book Antiqua" w:cs="Times New Roman"/>
          <w:sz w:val="24"/>
          <w:szCs w:val="24"/>
        </w:rPr>
        <w:t>Mullins</w:t>
      </w:r>
      <w:r w:rsidR="00642D9B" w:rsidRPr="00642D9B">
        <w:rPr>
          <w:rFonts w:ascii="Book Antiqua" w:hAnsi="Book Antiqua" w:cs="Times New Roman"/>
          <w:i/>
          <w:sz w:val="24"/>
          <w:szCs w:val="24"/>
        </w:rPr>
        <w:t xml:space="preserve"> et al</w:t>
      </w:r>
      <w:r w:rsidR="00217082" w:rsidRPr="0074043B">
        <w:rPr>
          <w:rFonts w:ascii="Book Antiqua" w:hAnsi="Book Antiqua" w:cs="Times New Roman"/>
          <w:sz w:val="24"/>
          <w:szCs w:val="24"/>
          <w:vertAlign w:val="superscript"/>
        </w:rPr>
        <w:t>[5</w:t>
      </w:r>
      <w:r w:rsidR="00BE2C1F" w:rsidRPr="0074043B">
        <w:rPr>
          <w:rFonts w:ascii="Book Antiqua" w:hAnsi="Book Antiqua" w:cs="Times New Roman" w:hint="eastAsia"/>
          <w:sz w:val="24"/>
          <w:szCs w:val="24"/>
          <w:vertAlign w:val="superscript"/>
        </w:rPr>
        <w:t>7</w:t>
      </w:r>
      <w:r w:rsidR="00217082" w:rsidRPr="0074043B">
        <w:rPr>
          <w:rFonts w:ascii="Book Antiqua" w:hAnsi="Book Antiqua" w:cs="Times New Roman"/>
          <w:sz w:val="24"/>
          <w:szCs w:val="24"/>
          <w:vertAlign w:val="superscript"/>
        </w:rPr>
        <w:t>]</w:t>
      </w:r>
      <w:r w:rsidR="000C711A" w:rsidRPr="0074043B">
        <w:rPr>
          <w:rFonts w:ascii="Book Antiqua" w:hAnsi="Book Antiqua" w:cs="Times New Roman"/>
          <w:sz w:val="24"/>
          <w:szCs w:val="24"/>
        </w:rPr>
        <w:t xml:space="preserve"> </w:t>
      </w:r>
      <w:r w:rsidRPr="0074043B">
        <w:rPr>
          <w:rFonts w:ascii="Book Antiqua" w:hAnsi="Book Antiqua" w:cs="Times New Roman"/>
          <w:sz w:val="24"/>
          <w:szCs w:val="24"/>
        </w:rPr>
        <w:t xml:space="preserve">further used </w:t>
      </w:r>
      <w:r w:rsidR="000C711A" w:rsidRPr="0074043B">
        <w:rPr>
          <w:rFonts w:ascii="Book Antiqua" w:hAnsi="Book Antiqua" w:cs="Times New Roman"/>
          <w:sz w:val="24"/>
          <w:szCs w:val="24"/>
          <w:vertAlign w:val="superscript"/>
        </w:rPr>
        <w:t>1</w:t>
      </w:r>
      <w:r w:rsidR="000C711A" w:rsidRPr="0074043B">
        <w:rPr>
          <w:rFonts w:ascii="Book Antiqua" w:hAnsi="Book Antiqua" w:cs="Times New Roman"/>
          <w:sz w:val="24"/>
          <w:szCs w:val="24"/>
        </w:rPr>
        <w:t>H-MRS to investigate changes of brain metabolites in patients</w:t>
      </w:r>
      <w:r w:rsidRPr="0074043B">
        <w:rPr>
          <w:rFonts w:ascii="Book Antiqua" w:hAnsi="Book Antiqua" w:cs="Times New Roman"/>
          <w:sz w:val="24"/>
          <w:szCs w:val="24"/>
        </w:rPr>
        <w:t xml:space="preserve"> scoring high on the self-assessed pain scale.</w:t>
      </w:r>
      <w:r w:rsidR="0014344D" w:rsidRPr="0074043B">
        <w:rPr>
          <w:rFonts w:ascii="Book Antiqua" w:hAnsi="Book Antiqua" w:cs="Times New Roman"/>
          <w:sz w:val="24"/>
          <w:szCs w:val="24"/>
        </w:rPr>
        <w:t xml:space="preserve"> </w:t>
      </w:r>
      <w:r w:rsidRPr="0074043B">
        <w:rPr>
          <w:rFonts w:ascii="Book Antiqua" w:hAnsi="Book Antiqua" w:cs="Times New Roman"/>
          <w:sz w:val="24"/>
          <w:szCs w:val="24"/>
        </w:rPr>
        <w:t>R</w:t>
      </w:r>
      <w:r w:rsidR="000C711A" w:rsidRPr="0074043B">
        <w:rPr>
          <w:rFonts w:ascii="Book Antiqua" w:hAnsi="Book Antiqua" w:cs="Times New Roman"/>
          <w:color w:val="000000"/>
          <w:sz w:val="24"/>
          <w:szCs w:val="24"/>
        </w:rPr>
        <w:t xml:space="preserve">esults </w:t>
      </w:r>
      <w:r w:rsidRPr="0074043B">
        <w:rPr>
          <w:rFonts w:ascii="Book Antiqua" w:hAnsi="Book Antiqua" w:cs="Times New Roman"/>
          <w:color w:val="000000"/>
          <w:sz w:val="24"/>
          <w:szCs w:val="24"/>
        </w:rPr>
        <w:t xml:space="preserve">indicated </w:t>
      </w:r>
      <w:r w:rsidR="000C711A" w:rsidRPr="0074043B">
        <w:rPr>
          <w:rFonts w:ascii="Book Antiqua" w:hAnsi="Book Antiqua" w:cs="Times New Roman"/>
          <w:color w:val="000000"/>
          <w:sz w:val="24"/>
          <w:szCs w:val="24"/>
        </w:rPr>
        <w:t>that</w:t>
      </w:r>
      <w:r w:rsidRPr="0074043B">
        <w:rPr>
          <w:rFonts w:ascii="Book Antiqua" w:hAnsi="Book Antiqua" w:cs="Times New Roman"/>
          <w:color w:val="000000"/>
          <w:sz w:val="24"/>
          <w:szCs w:val="24"/>
        </w:rPr>
        <w:t xml:space="preserve"> the onset of</w:t>
      </w:r>
      <w:r w:rsidR="000C711A" w:rsidRPr="0074043B">
        <w:rPr>
          <w:rFonts w:ascii="Book Antiqua" w:hAnsi="Book Antiqua" w:cs="Times New Roman"/>
          <w:color w:val="000000"/>
          <w:sz w:val="24"/>
          <w:szCs w:val="24"/>
        </w:rPr>
        <w:t xml:space="preserve"> </w:t>
      </w:r>
      <w:r w:rsidR="002D6F70" w:rsidRPr="0074043B">
        <w:rPr>
          <w:rFonts w:ascii="Book Antiqua" w:hAnsi="Book Antiqua" w:cs="Times New Roman"/>
          <w:color w:val="000000"/>
          <w:sz w:val="24"/>
          <w:szCs w:val="24"/>
        </w:rPr>
        <w:t xml:space="preserve">pain can induce </w:t>
      </w:r>
      <w:r w:rsidRPr="0074043B">
        <w:rPr>
          <w:rFonts w:ascii="Book Antiqua" w:hAnsi="Book Antiqua" w:cs="Times New Roman"/>
          <w:color w:val="000000"/>
          <w:sz w:val="24"/>
          <w:szCs w:val="24"/>
        </w:rPr>
        <w:t xml:space="preserve">a </w:t>
      </w:r>
      <w:r w:rsidR="002D6F70" w:rsidRPr="0074043B">
        <w:rPr>
          <w:rFonts w:ascii="Book Antiqua" w:hAnsi="Book Antiqua" w:cs="Times New Roman"/>
          <w:color w:val="000000"/>
          <w:sz w:val="24"/>
          <w:szCs w:val="24"/>
        </w:rPr>
        <w:t xml:space="preserve">dynamic increase </w:t>
      </w:r>
      <w:r w:rsidRPr="0074043B">
        <w:rPr>
          <w:rFonts w:ascii="Book Antiqua" w:hAnsi="Book Antiqua" w:cs="Times New Roman"/>
          <w:color w:val="000000"/>
          <w:sz w:val="24"/>
          <w:szCs w:val="24"/>
        </w:rPr>
        <w:t xml:space="preserve">in </w:t>
      </w:r>
      <w:r w:rsidR="002D6F70" w:rsidRPr="0074043B">
        <w:rPr>
          <w:rFonts w:ascii="Book Antiqua" w:hAnsi="Book Antiqua" w:cs="Times New Roman"/>
          <w:color w:val="000000"/>
          <w:sz w:val="24"/>
          <w:szCs w:val="24"/>
        </w:rPr>
        <w:t>Glu concentration in the anterior cingulate cortex</w:t>
      </w:r>
      <w:r w:rsidR="00CC083C" w:rsidRPr="0074043B">
        <w:rPr>
          <w:rFonts w:ascii="Book Antiqua" w:hAnsi="Book Antiqua" w:cs="Times New Roman"/>
          <w:color w:val="000000"/>
          <w:sz w:val="24"/>
          <w:szCs w:val="24"/>
        </w:rPr>
        <w:t>.</w:t>
      </w:r>
      <w:r w:rsidR="002D6F70" w:rsidRPr="0074043B">
        <w:rPr>
          <w:rFonts w:ascii="Book Antiqua" w:hAnsi="Book Antiqua" w:cs="Times New Roman"/>
          <w:color w:val="000000"/>
          <w:sz w:val="24"/>
          <w:szCs w:val="24"/>
        </w:rPr>
        <w:t xml:space="preserve"> </w:t>
      </w:r>
      <w:r w:rsidR="00CC083C" w:rsidRPr="0074043B">
        <w:rPr>
          <w:rFonts w:ascii="Book Antiqua" w:hAnsi="Book Antiqua" w:cs="Times New Roman"/>
          <w:color w:val="000000"/>
          <w:sz w:val="24"/>
          <w:szCs w:val="24"/>
        </w:rPr>
        <w:t>I</w:t>
      </w:r>
      <w:r w:rsidR="002D6F70" w:rsidRPr="0074043B">
        <w:rPr>
          <w:rFonts w:ascii="Book Antiqua" w:hAnsi="Book Antiqua" w:cs="Times New Roman"/>
          <w:color w:val="000000"/>
          <w:sz w:val="24"/>
          <w:szCs w:val="24"/>
        </w:rPr>
        <w:t xml:space="preserve">t was </w:t>
      </w:r>
      <w:r w:rsidR="00CC083C" w:rsidRPr="0074043B">
        <w:rPr>
          <w:rFonts w:ascii="Book Antiqua" w:hAnsi="Book Antiqua" w:cs="Times New Roman"/>
          <w:color w:val="000000"/>
          <w:sz w:val="24"/>
          <w:szCs w:val="24"/>
        </w:rPr>
        <w:t xml:space="preserve">also </w:t>
      </w:r>
      <w:r w:rsidR="002D6F70" w:rsidRPr="0074043B">
        <w:rPr>
          <w:rFonts w:ascii="Book Antiqua" w:hAnsi="Book Antiqua" w:cs="Times New Roman"/>
          <w:color w:val="000000"/>
          <w:sz w:val="24"/>
          <w:szCs w:val="24"/>
        </w:rPr>
        <w:t xml:space="preserve">found that </w:t>
      </w:r>
      <w:r w:rsidR="000919ED" w:rsidRPr="0074043B">
        <w:rPr>
          <w:rFonts w:ascii="Book Antiqua" w:hAnsi="Book Antiqua" w:cs="Times New Roman"/>
          <w:color w:val="000000"/>
          <w:sz w:val="24"/>
          <w:szCs w:val="24"/>
        </w:rPr>
        <w:t xml:space="preserve">an </w:t>
      </w:r>
      <w:r w:rsidR="002D6F70" w:rsidRPr="0074043B">
        <w:rPr>
          <w:rFonts w:ascii="Book Antiqua" w:hAnsi="Book Antiqua" w:cs="Times New Roman"/>
          <w:color w:val="000000"/>
          <w:sz w:val="24"/>
          <w:szCs w:val="24"/>
        </w:rPr>
        <w:t>increase</w:t>
      </w:r>
      <w:r w:rsidR="000919ED" w:rsidRPr="0074043B">
        <w:rPr>
          <w:rFonts w:ascii="Book Antiqua" w:hAnsi="Book Antiqua" w:cs="Times New Roman"/>
          <w:color w:val="000000"/>
          <w:sz w:val="24"/>
          <w:szCs w:val="24"/>
        </w:rPr>
        <w:t xml:space="preserve">d </w:t>
      </w:r>
      <w:r w:rsidR="002D6F70" w:rsidRPr="0074043B">
        <w:rPr>
          <w:rFonts w:ascii="Book Antiqua" w:hAnsi="Book Antiqua" w:cs="Times New Roman"/>
          <w:color w:val="000000"/>
          <w:sz w:val="24"/>
          <w:szCs w:val="24"/>
        </w:rPr>
        <w:t xml:space="preserve">Glu </w:t>
      </w:r>
      <w:r w:rsidR="000919ED" w:rsidRPr="0074043B">
        <w:rPr>
          <w:rFonts w:ascii="Book Antiqua" w:hAnsi="Book Antiqua" w:cs="Times New Roman"/>
          <w:color w:val="000000"/>
          <w:sz w:val="24"/>
          <w:szCs w:val="24"/>
        </w:rPr>
        <w:t xml:space="preserve">concentration </w:t>
      </w:r>
      <w:r w:rsidR="002D6F70" w:rsidRPr="0074043B">
        <w:rPr>
          <w:rFonts w:ascii="Book Antiqua" w:hAnsi="Book Antiqua" w:cs="Times New Roman"/>
          <w:color w:val="000000"/>
          <w:sz w:val="24"/>
          <w:szCs w:val="24"/>
        </w:rPr>
        <w:t>was significantly related to the pain level of participants' subjective experience</w:t>
      </w:r>
      <w:r w:rsidR="000C711A" w:rsidRPr="0074043B">
        <w:rPr>
          <w:rFonts w:ascii="Book Antiqua" w:hAnsi="Book Antiqua" w:cs="Times New Roman"/>
          <w:color w:val="000000"/>
          <w:sz w:val="24"/>
          <w:szCs w:val="24"/>
        </w:rPr>
        <w:t>.</w:t>
      </w:r>
    </w:p>
    <w:p w14:paraId="5987DFD9" w14:textId="343D3B47" w:rsidR="00EB072B" w:rsidRPr="0074043B" w:rsidRDefault="000919ED" w:rsidP="00642D9B">
      <w:pPr>
        <w:spacing w:line="360" w:lineRule="auto"/>
        <w:ind w:firstLineChars="100" w:firstLine="240"/>
        <w:rPr>
          <w:rFonts w:ascii="Book Antiqua" w:hAnsi="Book Antiqua" w:cs="Times New Roman"/>
          <w:color w:val="000000"/>
          <w:sz w:val="24"/>
          <w:szCs w:val="24"/>
        </w:rPr>
      </w:pPr>
      <w:r w:rsidRPr="0074043B">
        <w:rPr>
          <w:rFonts w:ascii="Book Antiqua" w:hAnsi="Book Antiqua" w:cs="Times New Roman"/>
          <w:color w:val="000000"/>
          <w:sz w:val="24"/>
          <w:szCs w:val="24"/>
        </w:rPr>
        <w:t xml:space="preserve">While increases in Glx are corresponded to increased pain perception, </w:t>
      </w:r>
      <w:r w:rsidR="00EB072B" w:rsidRPr="0074043B">
        <w:rPr>
          <w:rFonts w:ascii="Book Antiqua" w:hAnsi="Book Antiqua" w:cs="Times New Roman"/>
          <w:color w:val="000000"/>
          <w:sz w:val="24"/>
          <w:szCs w:val="24"/>
        </w:rPr>
        <w:t>GABA</w:t>
      </w:r>
      <w:r w:rsidR="00217082" w:rsidRPr="0074043B">
        <w:rPr>
          <w:rFonts w:ascii="Book Antiqua" w:hAnsi="Book Antiqua" w:cs="Times New Roman"/>
          <w:color w:val="000000"/>
          <w:sz w:val="24"/>
          <w:szCs w:val="24"/>
          <w:vertAlign w:val="superscript"/>
        </w:rPr>
        <w:t>[4</w:t>
      </w:r>
      <w:r w:rsidR="00BE2C1F" w:rsidRPr="0074043B">
        <w:rPr>
          <w:rFonts w:ascii="Book Antiqua" w:hAnsi="Book Antiqua" w:cs="Times New Roman" w:hint="eastAsia"/>
          <w:color w:val="000000"/>
          <w:sz w:val="24"/>
          <w:szCs w:val="24"/>
          <w:vertAlign w:val="superscript"/>
        </w:rPr>
        <w:t>4</w:t>
      </w:r>
      <w:r w:rsidR="00642D9B">
        <w:rPr>
          <w:rFonts w:ascii="Book Antiqua" w:hAnsi="Book Antiqua" w:cs="Times New Roman"/>
          <w:color w:val="000000"/>
          <w:sz w:val="24"/>
          <w:szCs w:val="24"/>
          <w:vertAlign w:val="superscript"/>
        </w:rPr>
        <w:t>,</w:t>
      </w:r>
      <w:r w:rsidR="00217082" w:rsidRPr="0074043B">
        <w:rPr>
          <w:rFonts w:ascii="Book Antiqua" w:hAnsi="Book Antiqua" w:cs="Times New Roman"/>
          <w:color w:val="000000"/>
          <w:sz w:val="24"/>
          <w:szCs w:val="24"/>
          <w:vertAlign w:val="superscript"/>
        </w:rPr>
        <w:t>5</w:t>
      </w:r>
      <w:r w:rsidR="00BE2C1F" w:rsidRPr="0074043B">
        <w:rPr>
          <w:rFonts w:ascii="Book Antiqua" w:hAnsi="Book Antiqua" w:cs="Times New Roman" w:hint="eastAsia"/>
          <w:color w:val="000000"/>
          <w:sz w:val="24"/>
          <w:szCs w:val="24"/>
          <w:vertAlign w:val="superscript"/>
        </w:rPr>
        <w:t>8</w:t>
      </w:r>
      <w:r w:rsidR="00642D9B">
        <w:rPr>
          <w:rFonts w:ascii="Book Antiqua" w:hAnsi="Book Antiqua" w:cs="Times New Roman"/>
          <w:color w:val="000000"/>
          <w:sz w:val="24"/>
          <w:szCs w:val="24"/>
          <w:vertAlign w:val="superscript"/>
        </w:rPr>
        <w:t>,</w:t>
      </w:r>
      <w:r w:rsidR="00217082" w:rsidRPr="0074043B">
        <w:rPr>
          <w:rFonts w:ascii="Book Antiqua" w:hAnsi="Book Antiqua" w:cs="Times New Roman"/>
          <w:color w:val="000000"/>
          <w:sz w:val="24"/>
          <w:szCs w:val="24"/>
          <w:vertAlign w:val="superscript"/>
        </w:rPr>
        <w:t>5</w:t>
      </w:r>
      <w:r w:rsidR="00BE2C1F" w:rsidRPr="0074043B">
        <w:rPr>
          <w:rFonts w:ascii="Book Antiqua" w:hAnsi="Book Antiqua" w:cs="Times New Roman" w:hint="eastAsia"/>
          <w:color w:val="000000"/>
          <w:sz w:val="24"/>
          <w:szCs w:val="24"/>
          <w:vertAlign w:val="superscript"/>
        </w:rPr>
        <w:t>9</w:t>
      </w:r>
      <w:r w:rsidR="00217082" w:rsidRPr="0074043B">
        <w:rPr>
          <w:rFonts w:ascii="Book Antiqua" w:hAnsi="Book Antiqua" w:cs="Times New Roman"/>
          <w:color w:val="000000"/>
          <w:sz w:val="24"/>
          <w:szCs w:val="24"/>
          <w:vertAlign w:val="superscript"/>
        </w:rPr>
        <w:t>]</w:t>
      </w:r>
      <w:r w:rsidR="000C711A" w:rsidRPr="0074043B">
        <w:rPr>
          <w:rFonts w:ascii="Book Antiqua" w:hAnsi="Book Antiqua" w:cs="Times New Roman"/>
          <w:sz w:val="24"/>
          <w:szCs w:val="24"/>
        </w:rPr>
        <w:t xml:space="preserve"> </w:t>
      </w:r>
      <w:r w:rsidR="002D6F70" w:rsidRPr="0074043B">
        <w:rPr>
          <w:rFonts w:ascii="Book Antiqua" w:hAnsi="Book Antiqua" w:cs="Times New Roman"/>
          <w:color w:val="000000"/>
          <w:sz w:val="24"/>
          <w:szCs w:val="24"/>
        </w:rPr>
        <w:t xml:space="preserve">is an inhibitory neurotransmitter which </w:t>
      </w:r>
      <w:r w:rsidRPr="0074043B">
        <w:rPr>
          <w:rFonts w:ascii="Book Antiqua" w:hAnsi="Book Antiqua" w:cs="Times New Roman"/>
          <w:sz w:val="24"/>
          <w:szCs w:val="24"/>
        </w:rPr>
        <w:t>plays</w:t>
      </w:r>
      <w:r w:rsidRPr="0074043B">
        <w:rPr>
          <w:rFonts w:ascii="Book Antiqua" w:hAnsi="Book Antiqua" w:cs="Times New Roman"/>
          <w:color w:val="000000"/>
          <w:sz w:val="24"/>
          <w:szCs w:val="24"/>
        </w:rPr>
        <w:t xml:space="preserve"> </w:t>
      </w:r>
      <w:r w:rsidR="002D6F70" w:rsidRPr="0074043B">
        <w:rPr>
          <w:rFonts w:ascii="Book Antiqua" w:hAnsi="Book Antiqua" w:cs="Times New Roman"/>
          <w:color w:val="000000"/>
          <w:sz w:val="24"/>
          <w:szCs w:val="24"/>
        </w:rPr>
        <w:t>an important role with Glx in neurotransmission and pain</w:t>
      </w:r>
      <w:r w:rsidRPr="0074043B">
        <w:rPr>
          <w:rFonts w:ascii="Book Antiqua" w:hAnsi="Book Antiqua" w:cs="Times New Roman"/>
          <w:color w:val="000000"/>
          <w:sz w:val="24"/>
          <w:szCs w:val="24"/>
        </w:rPr>
        <w:t>.</w:t>
      </w:r>
      <w:r w:rsidR="002D6F70" w:rsidRPr="0074043B">
        <w:rPr>
          <w:rFonts w:ascii="Book Antiqua" w:hAnsi="Book Antiqua" w:cs="Times New Roman"/>
          <w:color w:val="000000"/>
          <w:sz w:val="24"/>
          <w:szCs w:val="24"/>
        </w:rPr>
        <w:t xml:space="preserve"> GABA concentration in brain tissue in vivo is</w:t>
      </w:r>
      <w:r w:rsidRPr="0074043B">
        <w:rPr>
          <w:rFonts w:ascii="Book Antiqua" w:hAnsi="Book Antiqua" w:cs="Times New Roman"/>
          <w:color w:val="000000"/>
          <w:sz w:val="24"/>
          <w:szCs w:val="24"/>
        </w:rPr>
        <w:t xml:space="preserve"> relatively</w:t>
      </w:r>
      <w:r w:rsidR="002D6F70" w:rsidRPr="0074043B">
        <w:rPr>
          <w:rFonts w:ascii="Book Antiqua" w:hAnsi="Book Antiqua" w:cs="Times New Roman"/>
          <w:color w:val="000000"/>
          <w:sz w:val="24"/>
          <w:szCs w:val="24"/>
        </w:rPr>
        <w:t xml:space="preserve"> low</w:t>
      </w:r>
      <w:r w:rsidRPr="0074043B">
        <w:rPr>
          <w:rFonts w:ascii="Book Antiqua" w:hAnsi="Book Antiqua" w:cs="Times New Roman"/>
          <w:color w:val="000000"/>
          <w:sz w:val="24"/>
          <w:szCs w:val="24"/>
        </w:rPr>
        <w:t xml:space="preserve"> </w:t>
      </w:r>
      <w:r w:rsidR="002D6F70" w:rsidRPr="0074043B">
        <w:rPr>
          <w:rFonts w:ascii="Book Antiqua" w:hAnsi="Book Antiqua" w:cs="Times New Roman"/>
          <w:color w:val="000000"/>
          <w:sz w:val="24"/>
          <w:szCs w:val="24"/>
        </w:rPr>
        <w:t>(</w:t>
      </w:r>
      <w:r w:rsidR="00642D9B">
        <w:rPr>
          <w:rFonts w:ascii="Book Antiqua" w:eastAsia="SimSun" w:hAnsi="Book Antiqua" w:cs="Times New Roman"/>
          <w:color w:val="000000"/>
          <w:sz w:val="24"/>
          <w:szCs w:val="24"/>
        </w:rPr>
        <w:t>&lt;</w:t>
      </w:r>
      <w:r w:rsidR="00642D9B">
        <w:rPr>
          <w:rFonts w:ascii="Book Antiqua" w:eastAsia="SimSun" w:hAnsi="Book Antiqua" w:cs="Times New Roman" w:hint="eastAsia"/>
          <w:color w:val="000000"/>
          <w:sz w:val="24"/>
          <w:szCs w:val="24"/>
        </w:rPr>
        <w:t xml:space="preserve"> </w:t>
      </w:r>
      <w:r w:rsidR="002D6F70" w:rsidRPr="0074043B">
        <w:rPr>
          <w:rFonts w:ascii="Book Antiqua" w:hAnsi="Book Antiqua" w:cs="Times New Roman"/>
          <w:color w:val="000000"/>
          <w:sz w:val="24"/>
          <w:szCs w:val="24"/>
        </w:rPr>
        <w:t>2</w:t>
      </w:r>
      <w:r w:rsidR="00642D9B">
        <w:rPr>
          <w:rFonts w:ascii="Book Antiqua" w:hAnsi="Book Antiqua" w:cs="Times New Roman" w:hint="eastAsia"/>
          <w:color w:val="000000"/>
          <w:sz w:val="24"/>
          <w:szCs w:val="24"/>
        </w:rPr>
        <w:t xml:space="preserve"> </w:t>
      </w:r>
      <w:r w:rsidR="002D6F70" w:rsidRPr="0074043B">
        <w:rPr>
          <w:rFonts w:ascii="Book Antiqua" w:hAnsi="Book Antiqua" w:cs="Times New Roman"/>
          <w:color w:val="000000"/>
          <w:sz w:val="24"/>
          <w:szCs w:val="24"/>
        </w:rPr>
        <w:t>mmol/</w:t>
      </w:r>
      <w:r w:rsidR="002D6F70" w:rsidRPr="00642D9B">
        <w:rPr>
          <w:rFonts w:ascii="Book Antiqua" w:hAnsi="Book Antiqua" w:cs="Times New Roman"/>
          <w:caps/>
          <w:color w:val="000000"/>
          <w:sz w:val="24"/>
          <w:szCs w:val="24"/>
        </w:rPr>
        <w:t>l</w:t>
      </w:r>
      <w:r w:rsidR="002D6F70" w:rsidRPr="0074043B">
        <w:rPr>
          <w:rFonts w:ascii="Book Antiqua" w:hAnsi="Book Antiqua" w:cs="Times New Roman"/>
          <w:color w:val="000000"/>
          <w:sz w:val="24"/>
          <w:szCs w:val="24"/>
        </w:rPr>
        <w:t xml:space="preserve">), and the </w:t>
      </w:r>
      <w:r w:rsidRPr="0074043B">
        <w:rPr>
          <w:rFonts w:ascii="Book Antiqua" w:hAnsi="Book Antiqua" w:cs="Times New Roman"/>
          <w:color w:val="000000"/>
          <w:sz w:val="24"/>
          <w:szCs w:val="24"/>
        </w:rPr>
        <w:t xml:space="preserve">MRS spectrum shows strong overlap </w:t>
      </w:r>
      <w:r w:rsidR="002D6F70" w:rsidRPr="0074043B">
        <w:rPr>
          <w:rFonts w:ascii="Book Antiqua" w:hAnsi="Book Antiqua" w:cs="Times New Roman"/>
          <w:color w:val="000000"/>
          <w:sz w:val="24"/>
          <w:szCs w:val="24"/>
        </w:rPr>
        <w:t>with other metabolites</w:t>
      </w:r>
      <w:r w:rsidRPr="0074043B">
        <w:rPr>
          <w:rFonts w:ascii="Book Antiqua" w:hAnsi="Book Antiqua" w:cs="Times New Roman"/>
          <w:color w:val="000000"/>
          <w:sz w:val="24"/>
          <w:szCs w:val="24"/>
        </w:rPr>
        <w:t xml:space="preserve">. Therefore, traditional MRS is </w:t>
      </w:r>
      <w:r w:rsidR="001726CA" w:rsidRPr="0074043B">
        <w:rPr>
          <w:rFonts w:ascii="Book Antiqua" w:hAnsi="Book Antiqua" w:cs="Times New Roman"/>
          <w:color w:val="000000"/>
          <w:sz w:val="24"/>
          <w:szCs w:val="24"/>
        </w:rPr>
        <w:t>not optimal for detecting GABA.</w:t>
      </w:r>
      <w:r w:rsidR="004D0963" w:rsidRPr="0074043B">
        <w:rPr>
          <w:rFonts w:ascii="Book Antiqua" w:hAnsi="Book Antiqua" w:cs="Times New Roman" w:hint="eastAsia"/>
          <w:color w:val="000000"/>
          <w:sz w:val="24"/>
          <w:szCs w:val="24"/>
        </w:rPr>
        <w:t xml:space="preserve"> </w:t>
      </w:r>
      <w:r w:rsidR="00CF6DE5" w:rsidRPr="0074043B">
        <w:rPr>
          <w:rFonts w:ascii="Book Antiqua" w:hAnsi="Book Antiqua" w:cs="Times New Roman"/>
          <w:color w:val="000000"/>
          <w:sz w:val="24"/>
          <w:szCs w:val="24"/>
        </w:rPr>
        <w:t>In light of this limitation, the spectral editing technique, MEGA-PRESS</w:t>
      </w:r>
      <w:r w:rsidR="00696824" w:rsidRPr="0074043B">
        <w:rPr>
          <w:rFonts w:ascii="Book Antiqua" w:hAnsi="Book Antiqua" w:cs="Times New Roman"/>
          <w:color w:val="000000"/>
          <w:sz w:val="24"/>
          <w:szCs w:val="24"/>
        </w:rPr>
        <w:t xml:space="preserve"> </w:t>
      </w:r>
      <w:r w:rsidR="000C711A" w:rsidRPr="0074043B">
        <w:rPr>
          <w:rFonts w:ascii="Book Antiqua" w:hAnsi="Book Antiqua" w:cs="Times New Roman"/>
          <w:sz w:val="24"/>
          <w:szCs w:val="24"/>
        </w:rPr>
        <w:t>(MEscher-GArwood Point RESolved Spectroscopy</w:t>
      </w:r>
      <w:r w:rsidR="00B96A2D" w:rsidRPr="0074043B">
        <w:rPr>
          <w:rFonts w:ascii="Book Antiqua" w:hAnsi="Book Antiqua" w:cs="Times New Roman"/>
          <w:sz w:val="24"/>
          <w:szCs w:val="24"/>
        </w:rPr>
        <w:t>)</w:t>
      </w:r>
      <w:r w:rsidR="00217082" w:rsidRPr="0074043B">
        <w:rPr>
          <w:rFonts w:ascii="Book Antiqua" w:hAnsi="Book Antiqua" w:cs="Times New Roman"/>
          <w:sz w:val="24"/>
          <w:szCs w:val="24"/>
          <w:vertAlign w:val="superscript"/>
        </w:rPr>
        <w:t>[</w:t>
      </w:r>
      <w:r w:rsidR="00AA18C3" w:rsidRPr="0074043B">
        <w:rPr>
          <w:rFonts w:ascii="Book Antiqua" w:hAnsi="Book Antiqua" w:cs="Times New Roman" w:hint="eastAsia"/>
          <w:sz w:val="24"/>
          <w:szCs w:val="24"/>
          <w:vertAlign w:val="superscript"/>
        </w:rPr>
        <w:t>60</w:t>
      </w:r>
      <w:r w:rsidR="00217082" w:rsidRPr="0074043B">
        <w:rPr>
          <w:rFonts w:ascii="Book Antiqua" w:hAnsi="Book Antiqua" w:cs="Times New Roman"/>
          <w:sz w:val="24"/>
          <w:szCs w:val="24"/>
          <w:vertAlign w:val="superscript"/>
        </w:rPr>
        <w:t>]</w:t>
      </w:r>
      <w:r w:rsidR="000C711A" w:rsidRPr="0074043B">
        <w:rPr>
          <w:rFonts w:ascii="Book Antiqua" w:hAnsi="Book Antiqua" w:cs="Times New Roman"/>
          <w:sz w:val="24"/>
          <w:szCs w:val="24"/>
        </w:rPr>
        <w:t xml:space="preserve"> </w:t>
      </w:r>
      <w:r w:rsidR="00696824" w:rsidRPr="0074043B">
        <w:rPr>
          <w:rFonts w:ascii="Book Antiqua" w:hAnsi="Book Antiqua" w:cs="Times New Roman"/>
          <w:sz w:val="24"/>
          <w:szCs w:val="24"/>
        </w:rPr>
        <w:t xml:space="preserve">was designed to allow accurate detection </w:t>
      </w:r>
      <w:r w:rsidR="000C711A" w:rsidRPr="0074043B">
        <w:rPr>
          <w:rFonts w:ascii="Book Antiqua" w:hAnsi="Book Antiqua" w:cs="Times New Roman"/>
          <w:sz w:val="24"/>
          <w:szCs w:val="24"/>
        </w:rPr>
        <w:t>of GABA</w:t>
      </w:r>
      <w:r w:rsidR="00696824" w:rsidRPr="0074043B">
        <w:rPr>
          <w:rFonts w:ascii="Book Antiqua" w:hAnsi="Book Antiqua" w:cs="Times New Roman"/>
          <w:sz w:val="24"/>
          <w:szCs w:val="24"/>
        </w:rPr>
        <w:t>.</w:t>
      </w:r>
      <w:r w:rsidR="000C711A" w:rsidRPr="0074043B">
        <w:rPr>
          <w:rFonts w:ascii="Book Antiqua" w:hAnsi="Book Antiqua" w:cs="Times New Roman"/>
          <w:sz w:val="24"/>
          <w:szCs w:val="24"/>
        </w:rPr>
        <w:t xml:space="preserve"> </w:t>
      </w:r>
      <w:r w:rsidR="00696824" w:rsidRPr="0074043B">
        <w:rPr>
          <w:rFonts w:ascii="Book Antiqua" w:hAnsi="Book Antiqua" w:cs="Times New Roman"/>
          <w:sz w:val="24"/>
          <w:szCs w:val="24"/>
        </w:rPr>
        <w:t xml:space="preserve">Results are encouraging, and offer potential applications in the screening of </w:t>
      </w:r>
      <w:r w:rsidR="000C711A" w:rsidRPr="0074043B">
        <w:rPr>
          <w:rFonts w:ascii="Book Antiqua" w:hAnsi="Book Antiqua" w:cs="Times New Roman"/>
          <w:sz w:val="24"/>
          <w:szCs w:val="24"/>
        </w:rPr>
        <w:t>neurodegenerative diseases, mental disorders, acute and chronic pain.</w:t>
      </w:r>
      <w:r w:rsidR="0014344D" w:rsidRPr="0074043B">
        <w:rPr>
          <w:rFonts w:ascii="Book Antiqua" w:hAnsi="Book Antiqua" w:cs="Times New Roman"/>
          <w:sz w:val="24"/>
          <w:szCs w:val="24"/>
        </w:rPr>
        <w:t xml:space="preserve"> </w:t>
      </w:r>
    </w:p>
    <w:p w14:paraId="4CA35B3A" w14:textId="62501C36" w:rsidR="00E14B47" w:rsidRPr="0074043B" w:rsidRDefault="00E14B47" w:rsidP="00642D9B">
      <w:pPr>
        <w:spacing w:line="360" w:lineRule="auto"/>
        <w:ind w:firstLineChars="100" w:firstLine="240"/>
        <w:rPr>
          <w:rFonts w:ascii="Book Antiqua" w:hAnsi="Book Antiqua" w:cs="Times New Roman"/>
          <w:sz w:val="24"/>
          <w:szCs w:val="24"/>
        </w:rPr>
      </w:pPr>
      <w:r w:rsidRPr="0074043B">
        <w:rPr>
          <w:rFonts w:ascii="Book Antiqua" w:hAnsi="Book Antiqua" w:cs="Times New Roman"/>
          <w:sz w:val="24"/>
          <w:szCs w:val="24"/>
        </w:rPr>
        <w:t xml:space="preserve">The use of </w:t>
      </w:r>
      <w:r w:rsidR="006622F7" w:rsidRPr="0074043B">
        <w:rPr>
          <w:rFonts w:ascii="Book Antiqua" w:hAnsi="Book Antiqua" w:cs="Times New Roman"/>
          <w:sz w:val="24"/>
          <w:szCs w:val="24"/>
        </w:rPr>
        <w:t>functional magnetic resonance spectroscopy</w:t>
      </w:r>
      <w:r w:rsidR="006622F7" w:rsidRPr="0074043B">
        <w:rPr>
          <w:rFonts w:ascii="Book Antiqua" w:hAnsi="Book Antiqua" w:cs="Times New Roman" w:hint="eastAsia"/>
          <w:sz w:val="24"/>
          <w:szCs w:val="24"/>
        </w:rPr>
        <w:t xml:space="preserve"> (</w:t>
      </w:r>
      <w:r w:rsidRPr="0074043B">
        <w:rPr>
          <w:rFonts w:ascii="Book Antiqua" w:hAnsi="Book Antiqua" w:cs="Times New Roman"/>
          <w:sz w:val="24"/>
          <w:szCs w:val="24"/>
        </w:rPr>
        <w:t>fMRS</w:t>
      </w:r>
      <w:r w:rsidR="006622F7" w:rsidRPr="0074043B">
        <w:rPr>
          <w:rFonts w:ascii="Book Antiqua" w:hAnsi="Book Antiqua" w:cs="Times New Roman" w:hint="eastAsia"/>
          <w:sz w:val="24"/>
          <w:szCs w:val="24"/>
        </w:rPr>
        <w:t>)</w:t>
      </w:r>
      <w:r w:rsidRPr="0074043B">
        <w:rPr>
          <w:rFonts w:ascii="Book Antiqua" w:hAnsi="Book Antiqua" w:cs="Times New Roman"/>
          <w:sz w:val="24"/>
          <w:szCs w:val="24"/>
        </w:rPr>
        <w:t xml:space="preserve"> has been proposed for various applications</w:t>
      </w:r>
      <w:r w:rsidR="00AB3CF0" w:rsidRPr="0074043B">
        <w:rPr>
          <w:rFonts w:ascii="Book Antiqua" w:hAnsi="Book Antiqua" w:cs="Times New Roman"/>
          <w:sz w:val="24"/>
          <w:szCs w:val="24"/>
          <w:vertAlign w:val="superscript"/>
        </w:rPr>
        <w:t>[6</w:t>
      </w:r>
      <w:r w:rsidR="00AB3CF0" w:rsidRPr="0074043B">
        <w:rPr>
          <w:rFonts w:ascii="Book Antiqua" w:hAnsi="Book Antiqua" w:cs="Times New Roman" w:hint="eastAsia"/>
          <w:sz w:val="24"/>
          <w:szCs w:val="24"/>
          <w:vertAlign w:val="superscript"/>
        </w:rPr>
        <w:t>1</w:t>
      </w:r>
      <w:r w:rsidR="00AB3CF0" w:rsidRPr="0074043B">
        <w:rPr>
          <w:rFonts w:ascii="Book Antiqua" w:hAnsi="Book Antiqua" w:cs="Times New Roman"/>
          <w:sz w:val="24"/>
          <w:szCs w:val="24"/>
          <w:vertAlign w:val="superscript"/>
        </w:rPr>
        <w:t>-6</w:t>
      </w:r>
      <w:r w:rsidR="00AB3CF0" w:rsidRPr="0074043B">
        <w:rPr>
          <w:rFonts w:ascii="Book Antiqua" w:hAnsi="Book Antiqua" w:cs="Times New Roman" w:hint="eastAsia"/>
          <w:sz w:val="24"/>
          <w:szCs w:val="24"/>
          <w:vertAlign w:val="superscript"/>
        </w:rPr>
        <w:t>5</w:t>
      </w:r>
      <w:r w:rsidR="00AB3CF0" w:rsidRPr="0074043B">
        <w:rPr>
          <w:rFonts w:ascii="Book Antiqua" w:hAnsi="Book Antiqua" w:cs="Times New Roman"/>
          <w:sz w:val="24"/>
          <w:szCs w:val="24"/>
          <w:vertAlign w:val="superscript"/>
        </w:rPr>
        <w:t>]</w:t>
      </w:r>
      <w:r w:rsidR="0080170E" w:rsidRPr="0074043B">
        <w:rPr>
          <w:rFonts w:ascii="Book Antiqua" w:hAnsi="Book Antiqua" w:cs="Times New Roman" w:hint="eastAsia"/>
          <w:sz w:val="24"/>
          <w:szCs w:val="24"/>
        </w:rPr>
        <w:t xml:space="preserve">, especially involved with psychological </w:t>
      </w:r>
      <w:r w:rsidR="006622F7" w:rsidRPr="0074043B">
        <w:rPr>
          <w:rFonts w:ascii="Book Antiqua" w:hAnsi="Book Antiqua" w:cs="Times New Roman" w:hint="eastAsia"/>
          <w:sz w:val="24"/>
          <w:szCs w:val="24"/>
        </w:rPr>
        <w:t>factor</w:t>
      </w:r>
      <w:r w:rsidR="0080170E" w:rsidRPr="0074043B">
        <w:rPr>
          <w:rFonts w:ascii="Book Antiqua" w:hAnsi="Book Antiqua" w:cs="Times New Roman" w:hint="eastAsia"/>
          <w:sz w:val="24"/>
          <w:szCs w:val="24"/>
        </w:rPr>
        <w:t>s.</w:t>
      </w:r>
      <w:r w:rsidRPr="0074043B">
        <w:rPr>
          <w:rFonts w:ascii="Book Antiqua" w:hAnsi="Book Antiqua" w:cs="Times New Roman"/>
          <w:sz w:val="24"/>
          <w:szCs w:val="24"/>
        </w:rPr>
        <w:t xml:space="preserve"> MRS combine</w:t>
      </w:r>
      <w:r w:rsidR="00DB331E" w:rsidRPr="0074043B">
        <w:rPr>
          <w:rFonts w:ascii="Book Antiqua" w:hAnsi="Book Antiqua" w:cs="Times New Roman"/>
          <w:sz w:val="24"/>
          <w:szCs w:val="24"/>
        </w:rPr>
        <w:t>d</w:t>
      </w:r>
      <w:r w:rsidRPr="0074043B">
        <w:rPr>
          <w:rFonts w:ascii="Book Antiqua" w:hAnsi="Book Antiqua" w:cs="Times New Roman"/>
          <w:sz w:val="24"/>
          <w:szCs w:val="24"/>
        </w:rPr>
        <w:t xml:space="preserve"> with fMRI is known as fMRS</w:t>
      </w:r>
      <w:r w:rsidR="00DB331E" w:rsidRPr="0074043B">
        <w:rPr>
          <w:rFonts w:ascii="Book Antiqua" w:hAnsi="Book Antiqua" w:cs="Times New Roman"/>
          <w:sz w:val="24"/>
          <w:szCs w:val="24"/>
        </w:rPr>
        <w:t xml:space="preserve"> and can be used to detect</w:t>
      </w:r>
      <w:r w:rsidRPr="0074043B">
        <w:rPr>
          <w:rFonts w:ascii="Book Antiqua" w:hAnsi="Book Antiqua" w:cs="Times New Roman"/>
          <w:sz w:val="24"/>
          <w:szCs w:val="24"/>
        </w:rPr>
        <w:t xml:space="preserve"> changes in brain metabolites </w:t>
      </w:r>
      <w:r w:rsidR="00DB331E" w:rsidRPr="0074043B">
        <w:rPr>
          <w:rFonts w:ascii="Book Antiqua" w:hAnsi="Book Antiqua" w:cs="Times New Roman"/>
          <w:sz w:val="24"/>
          <w:szCs w:val="24"/>
        </w:rPr>
        <w:t>with high accuracy.</w:t>
      </w:r>
    </w:p>
    <w:p w14:paraId="31EFA048" w14:textId="77777777" w:rsidR="00E14B47" w:rsidRPr="0074043B" w:rsidRDefault="00E14B47" w:rsidP="00642D9B">
      <w:pPr>
        <w:spacing w:line="360" w:lineRule="auto"/>
        <w:rPr>
          <w:rFonts w:ascii="Book Antiqua" w:hAnsi="Book Antiqua" w:cs="Times New Roman"/>
          <w:sz w:val="24"/>
          <w:szCs w:val="24"/>
        </w:rPr>
      </w:pPr>
    </w:p>
    <w:p w14:paraId="50E4A653" w14:textId="77777777" w:rsidR="00E14B47" w:rsidRPr="0074043B" w:rsidRDefault="00E14B47" w:rsidP="009E7619">
      <w:pPr>
        <w:spacing w:line="360" w:lineRule="auto"/>
        <w:rPr>
          <w:rFonts w:ascii="Book Antiqua" w:hAnsi="Book Antiqua" w:cs="Times New Roman"/>
          <w:b/>
          <w:sz w:val="24"/>
          <w:szCs w:val="24"/>
        </w:rPr>
      </w:pPr>
      <w:r w:rsidRPr="0074043B">
        <w:rPr>
          <w:rFonts w:ascii="Book Antiqua" w:hAnsi="Book Antiqua" w:cs="Times New Roman"/>
          <w:b/>
          <w:sz w:val="24"/>
          <w:szCs w:val="24"/>
        </w:rPr>
        <w:t>CONCLUSION</w:t>
      </w:r>
    </w:p>
    <w:p w14:paraId="6ECD9285" w14:textId="2C17DF4C" w:rsidR="00AB1E11" w:rsidRPr="0074043B" w:rsidRDefault="000C711A" w:rsidP="00642D9B">
      <w:pPr>
        <w:spacing w:line="360" w:lineRule="auto"/>
        <w:rPr>
          <w:rFonts w:ascii="Book Antiqua" w:hAnsi="Book Antiqua" w:cs="Times New Roman"/>
          <w:sz w:val="24"/>
          <w:szCs w:val="24"/>
        </w:rPr>
      </w:pPr>
      <w:r w:rsidRPr="0074043B">
        <w:rPr>
          <w:rFonts w:ascii="Book Antiqua" w:hAnsi="Book Antiqua" w:cs="Times New Roman"/>
          <w:sz w:val="24"/>
          <w:szCs w:val="24"/>
        </w:rPr>
        <w:t xml:space="preserve">Current BOLD-fMRI studies have confirmed changes in local cerebral blood </w:t>
      </w:r>
      <w:r w:rsidRPr="0074043B">
        <w:rPr>
          <w:rFonts w:ascii="Book Antiqua" w:hAnsi="Book Antiqua" w:cs="Times New Roman"/>
          <w:sz w:val="24"/>
          <w:szCs w:val="24"/>
        </w:rPr>
        <w:lastRenderedPageBreak/>
        <w:t xml:space="preserve">oxygen concentrations </w:t>
      </w:r>
      <w:r w:rsidR="00A129C2" w:rsidRPr="0074043B">
        <w:rPr>
          <w:rFonts w:ascii="Book Antiqua" w:hAnsi="Book Antiqua" w:cs="Times New Roman"/>
          <w:sz w:val="24"/>
          <w:szCs w:val="24"/>
        </w:rPr>
        <w:t xml:space="preserve">for </w:t>
      </w:r>
      <w:r w:rsidRPr="0074043B">
        <w:rPr>
          <w:rFonts w:ascii="Book Antiqua" w:hAnsi="Book Antiqua" w:cs="Times New Roman"/>
          <w:sz w:val="24"/>
          <w:szCs w:val="24"/>
        </w:rPr>
        <w:t>patients with CD.</w:t>
      </w:r>
      <w:r w:rsidR="0014344D" w:rsidRPr="0074043B">
        <w:rPr>
          <w:rFonts w:ascii="Book Antiqua" w:hAnsi="Book Antiqua" w:cs="Times New Roman"/>
          <w:sz w:val="24"/>
          <w:szCs w:val="24"/>
        </w:rPr>
        <w:t xml:space="preserve"> </w:t>
      </w:r>
      <w:r w:rsidR="00A129C2" w:rsidRPr="0074043B">
        <w:rPr>
          <w:rFonts w:ascii="Book Antiqua" w:hAnsi="Book Antiqua" w:cs="Times New Roman"/>
          <w:sz w:val="24"/>
          <w:szCs w:val="24"/>
        </w:rPr>
        <w:t xml:space="preserve">Therefore, it is hypothesized that the level of metabolites in functional brain areas will be changed accordingly. </w:t>
      </w:r>
      <w:r w:rsidRPr="0074043B">
        <w:rPr>
          <w:rFonts w:ascii="Book Antiqua" w:hAnsi="Book Antiqua" w:cs="Times New Roman"/>
          <w:sz w:val="24"/>
          <w:szCs w:val="24"/>
        </w:rPr>
        <w:t xml:space="preserve">The correlation of these changes </w:t>
      </w:r>
      <w:r w:rsidR="00A129C2" w:rsidRPr="0074043B">
        <w:rPr>
          <w:rFonts w:ascii="Book Antiqua" w:hAnsi="Book Antiqua" w:cs="Times New Roman"/>
          <w:sz w:val="24"/>
          <w:szCs w:val="24"/>
        </w:rPr>
        <w:t>can be related with the</w:t>
      </w:r>
      <w:r w:rsidRPr="0074043B">
        <w:rPr>
          <w:rFonts w:ascii="Book Antiqua" w:hAnsi="Book Antiqua" w:cs="Times New Roman"/>
          <w:sz w:val="24"/>
          <w:szCs w:val="24"/>
        </w:rPr>
        <w:t xml:space="preserve"> pathogenesis of CD</w:t>
      </w:r>
      <w:r w:rsidR="00A129C2" w:rsidRPr="0074043B">
        <w:rPr>
          <w:rFonts w:ascii="Book Antiqua" w:hAnsi="Book Antiqua" w:cs="Times New Roman"/>
          <w:sz w:val="24"/>
          <w:szCs w:val="24"/>
        </w:rPr>
        <w:t xml:space="preserve">. Meanwhile, the progression of </w:t>
      </w:r>
      <w:r w:rsidR="003B43C1" w:rsidRPr="0074043B">
        <w:rPr>
          <w:rFonts w:ascii="Book Antiqua" w:hAnsi="Book Antiqua" w:cs="Times New Roman" w:hint="eastAsia"/>
          <w:sz w:val="24"/>
          <w:szCs w:val="24"/>
        </w:rPr>
        <w:t xml:space="preserve">CD </w:t>
      </w:r>
      <w:r w:rsidR="00DB331E" w:rsidRPr="0074043B">
        <w:rPr>
          <w:rFonts w:ascii="Book Antiqua" w:hAnsi="Book Antiqua" w:cs="Times New Roman"/>
          <w:sz w:val="24"/>
          <w:szCs w:val="24"/>
        </w:rPr>
        <w:t>with respect to</w:t>
      </w:r>
      <w:r w:rsidR="00DB331E" w:rsidRPr="0074043B">
        <w:rPr>
          <w:rFonts w:ascii="Book Antiqua" w:hAnsi="Book Antiqua" w:cs="Times New Roman" w:hint="eastAsia"/>
          <w:sz w:val="24"/>
          <w:szCs w:val="24"/>
        </w:rPr>
        <w:t xml:space="preserve"> </w:t>
      </w:r>
      <w:r w:rsidR="0080170E" w:rsidRPr="0074043B">
        <w:rPr>
          <w:rFonts w:ascii="Book Antiqua" w:hAnsi="Book Antiqua" w:cs="Times New Roman" w:hint="eastAsia"/>
          <w:sz w:val="24"/>
          <w:szCs w:val="24"/>
        </w:rPr>
        <w:t xml:space="preserve">psychological </w:t>
      </w:r>
      <w:r w:rsidR="006622F7" w:rsidRPr="0074043B">
        <w:rPr>
          <w:rFonts w:ascii="Book Antiqua" w:hAnsi="Book Antiqua" w:cs="Times New Roman" w:hint="eastAsia"/>
          <w:sz w:val="24"/>
          <w:szCs w:val="24"/>
        </w:rPr>
        <w:t>factor</w:t>
      </w:r>
      <w:r w:rsidR="0080170E" w:rsidRPr="0074043B">
        <w:rPr>
          <w:rFonts w:ascii="Book Antiqua" w:hAnsi="Book Antiqua" w:cs="Times New Roman" w:hint="eastAsia"/>
          <w:sz w:val="24"/>
          <w:szCs w:val="24"/>
        </w:rPr>
        <w:t>s</w:t>
      </w:r>
      <w:r w:rsidR="00A129C2" w:rsidRPr="0074043B">
        <w:rPr>
          <w:rFonts w:ascii="Book Antiqua" w:hAnsi="Book Antiqua" w:cs="Times New Roman"/>
          <w:sz w:val="24"/>
          <w:szCs w:val="24"/>
        </w:rPr>
        <w:t xml:space="preserve"> and </w:t>
      </w:r>
      <w:r w:rsidR="00744A08" w:rsidRPr="0074043B">
        <w:rPr>
          <w:rFonts w:ascii="Book Antiqua" w:hAnsi="Book Antiqua" w:cs="Times New Roman" w:hint="eastAsia"/>
          <w:sz w:val="24"/>
          <w:szCs w:val="24"/>
        </w:rPr>
        <w:t xml:space="preserve">symptom of </w:t>
      </w:r>
      <w:r w:rsidR="003B43C1" w:rsidRPr="0074043B">
        <w:rPr>
          <w:rFonts w:ascii="Book Antiqua" w:hAnsi="Book Antiqua" w:cs="Times New Roman"/>
          <w:sz w:val="24"/>
          <w:szCs w:val="24"/>
        </w:rPr>
        <w:t xml:space="preserve">abdominal </w:t>
      </w:r>
      <w:r w:rsidR="00744A08" w:rsidRPr="0074043B">
        <w:rPr>
          <w:rFonts w:ascii="Book Antiqua" w:hAnsi="Book Antiqua" w:cs="Times New Roman" w:hint="eastAsia"/>
          <w:sz w:val="24"/>
          <w:szCs w:val="24"/>
        </w:rPr>
        <w:t xml:space="preserve">pain in CD are </w:t>
      </w:r>
      <w:r w:rsidR="00A129C2" w:rsidRPr="0074043B">
        <w:rPr>
          <w:rFonts w:ascii="Book Antiqua" w:hAnsi="Book Antiqua" w:cs="Times New Roman"/>
          <w:sz w:val="24"/>
          <w:szCs w:val="24"/>
        </w:rPr>
        <w:t>require</w:t>
      </w:r>
      <w:r w:rsidR="00DB331E" w:rsidRPr="0074043B">
        <w:rPr>
          <w:rFonts w:ascii="Book Antiqua" w:hAnsi="Book Antiqua" w:cs="Times New Roman"/>
          <w:sz w:val="24"/>
          <w:szCs w:val="24"/>
        </w:rPr>
        <w:t>s</w:t>
      </w:r>
      <w:r w:rsidR="00A129C2" w:rsidRPr="0074043B">
        <w:rPr>
          <w:rFonts w:ascii="Book Antiqua" w:hAnsi="Book Antiqua" w:cs="Times New Roman"/>
          <w:sz w:val="24"/>
          <w:szCs w:val="24"/>
        </w:rPr>
        <w:t xml:space="preserve"> further investigat</w:t>
      </w:r>
      <w:r w:rsidR="00744A08" w:rsidRPr="0074043B">
        <w:rPr>
          <w:rFonts w:ascii="Book Antiqua" w:hAnsi="Book Antiqua" w:cs="Times New Roman" w:hint="eastAsia"/>
          <w:sz w:val="24"/>
          <w:szCs w:val="24"/>
        </w:rPr>
        <w:t>e</w:t>
      </w:r>
      <w:r w:rsidRPr="0074043B">
        <w:rPr>
          <w:rFonts w:ascii="Book Antiqua" w:hAnsi="Book Antiqua" w:cs="Times New Roman"/>
          <w:sz w:val="24"/>
          <w:szCs w:val="24"/>
        </w:rPr>
        <w:t>.</w:t>
      </w:r>
      <w:r w:rsidR="00A84C80" w:rsidRPr="0074043B">
        <w:rPr>
          <w:rFonts w:ascii="Book Antiqua" w:hAnsi="Book Antiqua" w:cs="Times New Roman"/>
          <w:sz w:val="24"/>
          <w:szCs w:val="24"/>
        </w:rPr>
        <w:t xml:space="preserve"> </w:t>
      </w:r>
      <w:r w:rsidR="004D0963" w:rsidRPr="0074043B">
        <w:rPr>
          <w:rFonts w:ascii="Book Antiqua" w:hAnsi="Book Antiqua" w:cs="Times New Roman"/>
          <w:sz w:val="24"/>
          <w:szCs w:val="24"/>
        </w:rPr>
        <w:t>Base</w:t>
      </w:r>
      <w:r w:rsidR="00DB331E" w:rsidRPr="0074043B">
        <w:rPr>
          <w:rFonts w:ascii="Book Antiqua" w:hAnsi="Book Antiqua" w:cs="Times New Roman"/>
          <w:sz w:val="24"/>
          <w:szCs w:val="24"/>
        </w:rPr>
        <w:t>d</w:t>
      </w:r>
      <w:r w:rsidR="00A129C2" w:rsidRPr="0074043B">
        <w:rPr>
          <w:rFonts w:ascii="Book Antiqua" w:hAnsi="Book Antiqua" w:cs="Times New Roman"/>
          <w:sz w:val="24"/>
          <w:szCs w:val="24"/>
        </w:rPr>
        <w:t xml:space="preserve"> </w:t>
      </w:r>
      <w:r w:rsidR="00045BD7" w:rsidRPr="0074043B">
        <w:rPr>
          <w:rFonts w:ascii="Book Antiqua" w:hAnsi="Book Antiqua" w:cs="Times New Roman"/>
          <w:sz w:val="24"/>
          <w:szCs w:val="24"/>
        </w:rPr>
        <w:t>on</w:t>
      </w:r>
      <w:r w:rsidRPr="0074043B">
        <w:rPr>
          <w:rFonts w:ascii="Book Antiqua" w:hAnsi="Book Antiqua" w:cs="Times New Roman"/>
          <w:sz w:val="24"/>
          <w:szCs w:val="24"/>
        </w:rPr>
        <w:t xml:space="preserve"> brain-gut-enteric microbiota axis</w:t>
      </w:r>
      <w:r w:rsidR="00A129C2" w:rsidRPr="0074043B">
        <w:rPr>
          <w:rFonts w:ascii="Book Antiqua" w:hAnsi="Book Antiqua" w:cs="Times New Roman"/>
          <w:sz w:val="24"/>
          <w:szCs w:val="24"/>
        </w:rPr>
        <w:t xml:space="preserve">, fMRS </w:t>
      </w:r>
      <w:r w:rsidR="00DB331E" w:rsidRPr="0074043B">
        <w:rPr>
          <w:rFonts w:ascii="Book Antiqua" w:hAnsi="Book Antiqua" w:cs="Times New Roman"/>
          <w:sz w:val="24"/>
          <w:szCs w:val="24"/>
        </w:rPr>
        <w:t xml:space="preserve">can </w:t>
      </w:r>
      <w:r w:rsidR="0056671C" w:rsidRPr="0074043B">
        <w:rPr>
          <w:rFonts w:ascii="Book Antiqua" w:hAnsi="Book Antiqua" w:cs="Times New Roman"/>
          <w:sz w:val="24"/>
          <w:szCs w:val="24"/>
        </w:rPr>
        <w:t>be</w:t>
      </w:r>
      <w:r w:rsidR="00A129C2" w:rsidRPr="0074043B">
        <w:rPr>
          <w:rFonts w:ascii="Book Antiqua" w:hAnsi="Book Antiqua" w:cs="Times New Roman"/>
          <w:sz w:val="24"/>
          <w:szCs w:val="24"/>
        </w:rPr>
        <w:t xml:space="preserve"> used to</w:t>
      </w:r>
      <w:r w:rsidRPr="0074043B">
        <w:rPr>
          <w:rFonts w:ascii="Book Antiqua" w:hAnsi="Book Antiqua" w:cs="Times New Roman"/>
          <w:sz w:val="24"/>
          <w:szCs w:val="24"/>
        </w:rPr>
        <w:t xml:space="preserve"> </w:t>
      </w:r>
      <w:r w:rsidR="00C8266D" w:rsidRPr="0074043B">
        <w:rPr>
          <w:rFonts w:ascii="Book Antiqua" w:hAnsi="Book Antiqua" w:cs="Times New Roman"/>
          <w:sz w:val="24"/>
          <w:szCs w:val="24"/>
        </w:rPr>
        <w:t xml:space="preserve">study brain </w:t>
      </w:r>
      <w:r w:rsidR="003C2217" w:rsidRPr="0074043B">
        <w:rPr>
          <w:rFonts w:ascii="Book Antiqua" w:hAnsi="Book Antiqua" w:cs="Times New Roman"/>
          <w:sz w:val="24"/>
          <w:szCs w:val="24"/>
        </w:rPr>
        <w:t>activity and biochemical concentrations</w:t>
      </w:r>
      <w:r w:rsidR="00A129C2" w:rsidRPr="0074043B">
        <w:rPr>
          <w:rFonts w:ascii="Book Antiqua" w:hAnsi="Book Antiqua" w:cs="Times New Roman"/>
          <w:sz w:val="24"/>
          <w:szCs w:val="24"/>
        </w:rPr>
        <w:t xml:space="preserve"> of key neurotransmitters</w:t>
      </w:r>
      <w:r w:rsidR="00DB331E" w:rsidRPr="0074043B">
        <w:rPr>
          <w:rFonts w:ascii="Book Antiqua" w:hAnsi="Book Antiqua" w:cs="Times New Roman"/>
          <w:sz w:val="24"/>
          <w:szCs w:val="24"/>
        </w:rPr>
        <w:t>,</w:t>
      </w:r>
      <w:r w:rsidR="004D0963" w:rsidRPr="0074043B">
        <w:rPr>
          <w:rFonts w:ascii="Book Antiqua" w:hAnsi="Book Antiqua" w:cs="Times New Roman" w:hint="eastAsia"/>
          <w:sz w:val="24"/>
          <w:szCs w:val="24"/>
        </w:rPr>
        <w:t xml:space="preserve"> </w:t>
      </w:r>
      <w:r w:rsidR="00DB331E" w:rsidRPr="0074043B">
        <w:rPr>
          <w:rFonts w:ascii="Book Antiqua" w:hAnsi="Book Antiqua" w:cs="Times New Roman"/>
          <w:sz w:val="24"/>
          <w:szCs w:val="24"/>
        </w:rPr>
        <w:t>particularly</w:t>
      </w:r>
      <w:r w:rsidR="00DB331E" w:rsidRPr="0074043B">
        <w:rPr>
          <w:rFonts w:ascii="Book Antiqua" w:hAnsi="Book Antiqua" w:cs="Times New Roman" w:hint="eastAsia"/>
          <w:sz w:val="24"/>
          <w:szCs w:val="24"/>
        </w:rPr>
        <w:t xml:space="preserve"> </w:t>
      </w:r>
      <w:r w:rsidR="004D0963" w:rsidRPr="0074043B">
        <w:rPr>
          <w:rFonts w:ascii="Book Antiqua" w:hAnsi="Book Antiqua" w:cs="Times New Roman" w:hint="eastAsia"/>
          <w:sz w:val="24"/>
          <w:szCs w:val="24"/>
        </w:rPr>
        <w:t>Glx and GABA</w:t>
      </w:r>
      <w:r w:rsidR="00DB331E" w:rsidRPr="0074043B">
        <w:rPr>
          <w:rFonts w:ascii="Book Antiqua" w:hAnsi="Book Antiqua" w:cs="Times New Roman"/>
          <w:sz w:val="24"/>
          <w:szCs w:val="24"/>
        </w:rPr>
        <w:t>,</w:t>
      </w:r>
      <w:r w:rsidRPr="0074043B">
        <w:rPr>
          <w:rFonts w:ascii="Book Antiqua" w:hAnsi="Book Antiqua" w:cs="Times New Roman"/>
          <w:sz w:val="24"/>
          <w:szCs w:val="24"/>
        </w:rPr>
        <w:t xml:space="preserve"> in patients with CD</w:t>
      </w:r>
      <w:r w:rsidR="00A129C2" w:rsidRPr="0074043B">
        <w:rPr>
          <w:rFonts w:ascii="Book Antiqua" w:hAnsi="Book Antiqua" w:cs="Times New Roman"/>
          <w:sz w:val="24"/>
          <w:szCs w:val="24"/>
        </w:rPr>
        <w:t>.</w:t>
      </w:r>
      <w:r w:rsidRPr="0074043B">
        <w:rPr>
          <w:rFonts w:ascii="Book Antiqua" w:hAnsi="Book Antiqua" w:cs="Times New Roman"/>
          <w:sz w:val="24"/>
          <w:szCs w:val="24"/>
        </w:rPr>
        <w:t xml:space="preserve"> </w:t>
      </w:r>
      <w:r w:rsidR="00744A08" w:rsidRPr="0074043B">
        <w:rPr>
          <w:rFonts w:ascii="Book Antiqua" w:hAnsi="Book Antiqua" w:cs="Times New Roman" w:hint="eastAsia"/>
          <w:sz w:val="24"/>
          <w:szCs w:val="24"/>
        </w:rPr>
        <w:t>f</w:t>
      </w:r>
      <w:r w:rsidR="00744A08" w:rsidRPr="0074043B">
        <w:rPr>
          <w:rFonts w:ascii="Book Antiqua" w:hAnsi="Book Antiqua" w:cs="Times New Roman"/>
          <w:sz w:val="24"/>
          <w:szCs w:val="24"/>
        </w:rPr>
        <w:t xml:space="preserve">MRS </w:t>
      </w:r>
      <w:r w:rsidR="00A129C2" w:rsidRPr="0074043B">
        <w:rPr>
          <w:rFonts w:ascii="Book Antiqua" w:hAnsi="Book Antiqua" w:cs="Times New Roman"/>
          <w:sz w:val="24"/>
          <w:szCs w:val="24"/>
        </w:rPr>
        <w:t xml:space="preserve">studies therefore offer unpatrolled versatility for evaluation of patients with CD and serve to prevent </w:t>
      </w:r>
      <w:r w:rsidR="006E59DA" w:rsidRPr="0074043B">
        <w:rPr>
          <w:rFonts w:ascii="Book Antiqua" w:hAnsi="Book Antiqua" w:cs="Times New Roman"/>
          <w:sz w:val="24"/>
          <w:szCs w:val="24"/>
        </w:rPr>
        <w:t xml:space="preserve">further disease progression and relieve </w:t>
      </w:r>
      <w:r w:rsidR="003B43C1" w:rsidRPr="0074043B">
        <w:rPr>
          <w:rFonts w:ascii="Book Antiqua" w:hAnsi="Book Antiqua" w:cs="Times New Roman"/>
          <w:sz w:val="24"/>
          <w:szCs w:val="24"/>
        </w:rPr>
        <w:t>symptom</w:t>
      </w:r>
      <w:r w:rsidR="00DB331E" w:rsidRPr="0074043B">
        <w:rPr>
          <w:rFonts w:ascii="Book Antiqua" w:hAnsi="Book Antiqua" w:cs="Times New Roman"/>
          <w:sz w:val="24"/>
          <w:szCs w:val="24"/>
        </w:rPr>
        <w:t>s</w:t>
      </w:r>
      <w:r w:rsidR="003B43C1" w:rsidRPr="0074043B">
        <w:rPr>
          <w:rFonts w:ascii="Book Antiqua" w:hAnsi="Book Antiqua" w:cs="Times New Roman"/>
          <w:sz w:val="24"/>
          <w:szCs w:val="24"/>
        </w:rPr>
        <w:t xml:space="preserve"> of abdominal pain</w:t>
      </w:r>
      <w:r w:rsidR="006E59DA" w:rsidRPr="0074043B">
        <w:rPr>
          <w:rFonts w:ascii="Book Antiqua" w:hAnsi="Book Antiqua" w:cs="Times New Roman"/>
          <w:sz w:val="24"/>
          <w:szCs w:val="24"/>
        </w:rPr>
        <w:t xml:space="preserve"> </w:t>
      </w:r>
      <w:r w:rsidR="00DB331E" w:rsidRPr="0074043B">
        <w:rPr>
          <w:rFonts w:ascii="Book Antiqua" w:hAnsi="Book Antiqua" w:cs="Times New Roman"/>
          <w:sz w:val="24"/>
          <w:szCs w:val="24"/>
        </w:rPr>
        <w:t>for patients suffering from CD</w:t>
      </w:r>
      <w:r w:rsidR="006E59DA" w:rsidRPr="0074043B">
        <w:rPr>
          <w:rFonts w:ascii="Book Antiqua" w:hAnsi="Book Antiqua" w:cs="Times New Roman"/>
          <w:sz w:val="24"/>
          <w:szCs w:val="24"/>
        </w:rPr>
        <w:t>.</w:t>
      </w:r>
      <w:bookmarkEnd w:id="41"/>
      <w:bookmarkEnd w:id="42"/>
    </w:p>
    <w:p w14:paraId="6FD93580" w14:textId="0A76A2F3" w:rsidR="004D583F" w:rsidRPr="0074043B" w:rsidRDefault="00AB1E11" w:rsidP="00D73E02">
      <w:pPr>
        <w:widowControl/>
        <w:spacing w:line="360" w:lineRule="auto"/>
        <w:jc w:val="left"/>
        <w:rPr>
          <w:rFonts w:ascii="Book Antiqua" w:hAnsi="Book Antiqua" w:cs="Times New Roman"/>
          <w:color w:val="000000"/>
          <w:sz w:val="24"/>
          <w:szCs w:val="24"/>
        </w:rPr>
      </w:pPr>
      <w:r w:rsidRPr="0074043B">
        <w:rPr>
          <w:rFonts w:ascii="Book Antiqua" w:hAnsi="Book Antiqua" w:cs="Times New Roman"/>
          <w:color w:val="000000"/>
          <w:sz w:val="24"/>
          <w:szCs w:val="24"/>
        </w:rPr>
        <w:br w:type="page"/>
      </w:r>
    </w:p>
    <w:p w14:paraId="7AE6503B" w14:textId="77777777" w:rsidR="004D583F" w:rsidRPr="0074043B" w:rsidRDefault="004D583F" w:rsidP="004D583F">
      <w:pPr>
        <w:spacing w:line="360" w:lineRule="auto"/>
        <w:rPr>
          <w:rFonts w:ascii="Book Antiqua" w:hAnsi="Book Antiqua" w:cs="Times New Roman"/>
          <w:b/>
          <w:color w:val="000000"/>
          <w:sz w:val="24"/>
          <w:szCs w:val="24"/>
        </w:rPr>
      </w:pPr>
      <w:r w:rsidRPr="0074043B">
        <w:rPr>
          <w:rFonts w:ascii="Book Antiqua" w:hAnsi="Book Antiqua" w:cs="Times New Roman"/>
          <w:b/>
          <w:color w:val="000000"/>
          <w:sz w:val="24"/>
          <w:szCs w:val="24"/>
        </w:rPr>
        <w:lastRenderedPageBreak/>
        <w:t>REFERENCES</w:t>
      </w:r>
    </w:p>
    <w:p w14:paraId="4F279767"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1 </w:t>
      </w:r>
      <w:r w:rsidRPr="00B01724">
        <w:rPr>
          <w:rFonts w:ascii="Book Antiqua" w:eastAsia="SimSun" w:hAnsi="Book Antiqua" w:cs="SimSun"/>
          <w:b/>
          <w:bCs/>
          <w:color w:val="000000"/>
          <w:kern w:val="0"/>
          <w:sz w:val="24"/>
          <w:szCs w:val="24"/>
        </w:rPr>
        <w:t>Molodecky NA</w:t>
      </w:r>
      <w:r w:rsidRPr="00B01724">
        <w:rPr>
          <w:rFonts w:ascii="Book Antiqua" w:eastAsia="SimSun" w:hAnsi="Book Antiqua" w:cs="SimSun"/>
          <w:color w:val="000000"/>
          <w:kern w:val="0"/>
          <w:sz w:val="24"/>
          <w:szCs w:val="24"/>
        </w:rPr>
        <w:t>, Soon IS, Rabi DM, Ghali WA, Ferris M, Chernoff G, Benchimol EI, Panaccione R, Ghosh S, Barkema HW, Kaplan GG. Increasing incidence and prevalence of the inflammatory bowel diseases with time, based on systematic review. </w:t>
      </w:r>
      <w:r w:rsidRPr="00B01724">
        <w:rPr>
          <w:rFonts w:ascii="Book Antiqua" w:eastAsia="SimSun" w:hAnsi="Book Antiqua" w:cs="SimSun"/>
          <w:i/>
          <w:iCs/>
          <w:color w:val="000000"/>
          <w:kern w:val="0"/>
          <w:sz w:val="24"/>
          <w:szCs w:val="24"/>
        </w:rPr>
        <w:t>Gastroenterology</w:t>
      </w:r>
      <w:r w:rsidRPr="00B01724">
        <w:rPr>
          <w:rFonts w:ascii="Book Antiqua" w:eastAsia="SimSun" w:hAnsi="Book Antiqua" w:cs="SimSun"/>
          <w:color w:val="000000"/>
          <w:kern w:val="0"/>
          <w:sz w:val="24"/>
          <w:szCs w:val="24"/>
        </w:rPr>
        <w:t> 2012; </w:t>
      </w:r>
      <w:r w:rsidRPr="00B01724">
        <w:rPr>
          <w:rFonts w:ascii="Book Antiqua" w:eastAsia="SimSun" w:hAnsi="Book Antiqua" w:cs="SimSun"/>
          <w:b/>
          <w:bCs/>
          <w:color w:val="000000"/>
          <w:kern w:val="0"/>
          <w:sz w:val="24"/>
          <w:szCs w:val="24"/>
        </w:rPr>
        <w:t>142</w:t>
      </w:r>
      <w:r w:rsidRPr="00B01724">
        <w:rPr>
          <w:rFonts w:ascii="Book Antiqua" w:eastAsia="SimSun" w:hAnsi="Book Antiqua" w:cs="SimSun"/>
          <w:color w:val="000000"/>
          <w:kern w:val="0"/>
          <w:sz w:val="24"/>
          <w:szCs w:val="24"/>
        </w:rPr>
        <w:t>: 46-54.e42; quiz e30 [PMID: 22001864 DOI: 10.1053/j.gastro.2011.10.001]</w:t>
      </w:r>
    </w:p>
    <w:p w14:paraId="3CE82083"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2 </w:t>
      </w:r>
      <w:r w:rsidRPr="00B01724">
        <w:rPr>
          <w:rFonts w:ascii="Book Antiqua" w:eastAsia="SimSun" w:hAnsi="Book Antiqua" w:cs="SimSun"/>
          <w:b/>
          <w:bCs/>
          <w:color w:val="000000"/>
          <w:kern w:val="0"/>
          <w:sz w:val="24"/>
          <w:szCs w:val="24"/>
        </w:rPr>
        <w:t>Ng SC</w:t>
      </w:r>
      <w:r w:rsidRPr="00B01724">
        <w:rPr>
          <w:rFonts w:ascii="Book Antiqua" w:eastAsia="SimSun" w:hAnsi="Book Antiqua" w:cs="SimSun"/>
          <w:color w:val="000000"/>
          <w:kern w:val="0"/>
          <w:sz w:val="24"/>
          <w:szCs w:val="24"/>
        </w:rPr>
        <w:t>, Bernstein CN, Vatn MH, Lakatos PL, Loftus EV, Tysk C, O'Morain C, Moum B, Colombel JF. Geographical variability and environmental risk factors in inflammatory bowel disease. </w:t>
      </w:r>
      <w:r w:rsidRPr="00B01724">
        <w:rPr>
          <w:rFonts w:ascii="Book Antiqua" w:eastAsia="SimSun" w:hAnsi="Book Antiqua" w:cs="SimSun"/>
          <w:i/>
          <w:iCs/>
          <w:color w:val="000000"/>
          <w:kern w:val="0"/>
          <w:sz w:val="24"/>
          <w:szCs w:val="24"/>
        </w:rPr>
        <w:t>Gut</w:t>
      </w:r>
      <w:r w:rsidRPr="00B01724">
        <w:rPr>
          <w:rFonts w:ascii="Book Antiqua" w:eastAsia="SimSun" w:hAnsi="Book Antiqua" w:cs="SimSun"/>
          <w:color w:val="000000"/>
          <w:kern w:val="0"/>
          <w:sz w:val="24"/>
          <w:szCs w:val="24"/>
        </w:rPr>
        <w:t> 2013; </w:t>
      </w:r>
      <w:r w:rsidRPr="00B01724">
        <w:rPr>
          <w:rFonts w:ascii="Book Antiqua" w:eastAsia="SimSun" w:hAnsi="Book Antiqua" w:cs="SimSun"/>
          <w:b/>
          <w:bCs/>
          <w:color w:val="000000"/>
          <w:kern w:val="0"/>
          <w:sz w:val="24"/>
          <w:szCs w:val="24"/>
        </w:rPr>
        <w:t>62</w:t>
      </w:r>
      <w:r w:rsidRPr="00B01724">
        <w:rPr>
          <w:rFonts w:ascii="Book Antiqua" w:eastAsia="SimSun" w:hAnsi="Book Antiqua" w:cs="SimSun"/>
          <w:color w:val="000000"/>
          <w:kern w:val="0"/>
          <w:sz w:val="24"/>
          <w:szCs w:val="24"/>
        </w:rPr>
        <w:t>: 630-649 [PMID: 23335431 DOI: 10.1136/gutjnl-2012-303661]</w:t>
      </w:r>
    </w:p>
    <w:p w14:paraId="3034101E"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3 </w:t>
      </w:r>
      <w:r w:rsidRPr="00B01724">
        <w:rPr>
          <w:rFonts w:ascii="Book Antiqua" w:eastAsia="SimSun" w:hAnsi="Book Antiqua" w:cs="SimSun"/>
          <w:b/>
          <w:bCs/>
          <w:color w:val="000000"/>
          <w:kern w:val="0"/>
          <w:sz w:val="24"/>
          <w:szCs w:val="24"/>
        </w:rPr>
        <w:t>Sartor RB</w:t>
      </w:r>
      <w:r w:rsidRPr="00B01724">
        <w:rPr>
          <w:rFonts w:ascii="Book Antiqua" w:eastAsia="SimSun" w:hAnsi="Book Antiqua" w:cs="SimSun"/>
          <w:color w:val="000000"/>
          <w:kern w:val="0"/>
          <w:sz w:val="24"/>
          <w:szCs w:val="24"/>
        </w:rPr>
        <w:t>. Mechanisms of disease: pathogenesis of Crohn's disease and ulcerative colitis. </w:t>
      </w:r>
      <w:r w:rsidRPr="00B01724">
        <w:rPr>
          <w:rFonts w:ascii="Book Antiqua" w:eastAsia="SimSun" w:hAnsi="Book Antiqua" w:cs="SimSun"/>
          <w:i/>
          <w:iCs/>
          <w:color w:val="000000"/>
          <w:kern w:val="0"/>
          <w:sz w:val="24"/>
          <w:szCs w:val="24"/>
        </w:rPr>
        <w:t>Nat Clin Pract Gastroenterol Hepatol</w:t>
      </w:r>
      <w:r w:rsidRPr="00B01724">
        <w:rPr>
          <w:rFonts w:ascii="Book Antiqua" w:eastAsia="SimSun" w:hAnsi="Book Antiqua" w:cs="SimSun"/>
          <w:color w:val="000000"/>
          <w:kern w:val="0"/>
          <w:sz w:val="24"/>
          <w:szCs w:val="24"/>
        </w:rPr>
        <w:t> 2006; </w:t>
      </w:r>
      <w:r w:rsidRPr="00B01724">
        <w:rPr>
          <w:rFonts w:ascii="Book Antiqua" w:eastAsia="SimSun" w:hAnsi="Book Antiqua" w:cs="SimSun"/>
          <w:b/>
          <w:bCs/>
          <w:color w:val="000000"/>
          <w:kern w:val="0"/>
          <w:sz w:val="24"/>
          <w:szCs w:val="24"/>
        </w:rPr>
        <w:t>3</w:t>
      </w:r>
      <w:r w:rsidRPr="00B01724">
        <w:rPr>
          <w:rFonts w:ascii="Book Antiqua" w:eastAsia="SimSun" w:hAnsi="Book Antiqua" w:cs="SimSun"/>
          <w:color w:val="000000"/>
          <w:kern w:val="0"/>
          <w:sz w:val="24"/>
          <w:szCs w:val="24"/>
        </w:rPr>
        <w:t>: 390-407 [PMID: 16819502 DOI: 10.1038/ncpgasthep0528]</w:t>
      </w:r>
    </w:p>
    <w:p w14:paraId="585B1029"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4 </w:t>
      </w:r>
      <w:r w:rsidRPr="00B01724">
        <w:rPr>
          <w:rFonts w:ascii="Book Antiqua" w:eastAsia="SimSun" w:hAnsi="Book Antiqua" w:cs="SimSun"/>
          <w:b/>
          <w:bCs/>
          <w:color w:val="000000"/>
          <w:kern w:val="0"/>
          <w:sz w:val="24"/>
          <w:szCs w:val="24"/>
        </w:rPr>
        <w:t>Gill SR</w:t>
      </w:r>
      <w:r w:rsidRPr="00B01724">
        <w:rPr>
          <w:rFonts w:ascii="Book Antiqua" w:eastAsia="SimSun" w:hAnsi="Book Antiqua" w:cs="SimSun"/>
          <w:color w:val="000000"/>
          <w:kern w:val="0"/>
          <w:sz w:val="24"/>
          <w:szCs w:val="24"/>
        </w:rPr>
        <w:t>, Pop M, Deboy RT, Eckburg PB, Turnbaugh PJ, Samuel BS, Gordon JI, Relman DA, Fraser-Liggett CM, Nelson KE. Metagenomic analysis of the human distal gut microbiome. </w:t>
      </w:r>
      <w:r w:rsidRPr="00B01724">
        <w:rPr>
          <w:rFonts w:ascii="Book Antiqua" w:eastAsia="SimSun" w:hAnsi="Book Antiqua" w:cs="SimSun"/>
          <w:i/>
          <w:iCs/>
          <w:color w:val="000000"/>
          <w:kern w:val="0"/>
          <w:sz w:val="24"/>
          <w:szCs w:val="24"/>
        </w:rPr>
        <w:t>Science</w:t>
      </w:r>
      <w:r w:rsidRPr="00B01724">
        <w:rPr>
          <w:rFonts w:ascii="Book Antiqua" w:eastAsia="SimSun" w:hAnsi="Book Antiqua" w:cs="SimSun"/>
          <w:color w:val="000000"/>
          <w:kern w:val="0"/>
          <w:sz w:val="24"/>
          <w:szCs w:val="24"/>
        </w:rPr>
        <w:t> 2006; </w:t>
      </w:r>
      <w:r w:rsidRPr="00B01724">
        <w:rPr>
          <w:rFonts w:ascii="Book Antiqua" w:eastAsia="SimSun" w:hAnsi="Book Antiqua" w:cs="SimSun"/>
          <w:b/>
          <w:bCs/>
          <w:color w:val="000000"/>
          <w:kern w:val="0"/>
          <w:sz w:val="24"/>
          <w:szCs w:val="24"/>
        </w:rPr>
        <w:t>312</w:t>
      </w:r>
      <w:r w:rsidRPr="00B01724">
        <w:rPr>
          <w:rFonts w:ascii="Book Antiqua" w:eastAsia="SimSun" w:hAnsi="Book Antiqua" w:cs="SimSun"/>
          <w:color w:val="000000"/>
          <w:kern w:val="0"/>
          <w:sz w:val="24"/>
          <w:szCs w:val="24"/>
        </w:rPr>
        <w:t>: 1355-1359 [PMID: 16741115 DOI: 10.1126/science.1124234]</w:t>
      </w:r>
    </w:p>
    <w:p w14:paraId="3887D6C0"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5 </w:t>
      </w:r>
      <w:r w:rsidRPr="00B01724">
        <w:rPr>
          <w:rFonts w:ascii="Book Antiqua" w:eastAsia="SimSun" w:hAnsi="Book Antiqua" w:cs="SimSun"/>
          <w:b/>
          <w:bCs/>
          <w:color w:val="000000"/>
          <w:kern w:val="0"/>
          <w:sz w:val="24"/>
          <w:szCs w:val="24"/>
        </w:rPr>
        <w:t>Qin J</w:t>
      </w:r>
      <w:r w:rsidRPr="00B01724">
        <w:rPr>
          <w:rFonts w:ascii="Book Antiqua" w:eastAsia="SimSun" w:hAnsi="Book Antiqua" w:cs="SimSun"/>
          <w:color w:val="000000"/>
          <w:kern w:val="0"/>
          <w:sz w:val="24"/>
          <w:szCs w:val="24"/>
        </w:rPr>
        <w:t>,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metagenomic sequencing. </w:t>
      </w:r>
      <w:r w:rsidRPr="00B01724">
        <w:rPr>
          <w:rFonts w:ascii="Book Antiqua" w:eastAsia="SimSun" w:hAnsi="Book Antiqua" w:cs="SimSun"/>
          <w:i/>
          <w:iCs/>
          <w:color w:val="000000"/>
          <w:kern w:val="0"/>
          <w:sz w:val="24"/>
          <w:szCs w:val="24"/>
        </w:rPr>
        <w:t>Nature</w:t>
      </w:r>
      <w:r w:rsidRPr="00B01724">
        <w:rPr>
          <w:rFonts w:ascii="Book Antiqua" w:eastAsia="SimSun" w:hAnsi="Book Antiqua" w:cs="SimSun"/>
          <w:color w:val="000000"/>
          <w:kern w:val="0"/>
          <w:sz w:val="24"/>
          <w:szCs w:val="24"/>
        </w:rPr>
        <w:t> 2010; </w:t>
      </w:r>
      <w:r w:rsidRPr="00B01724">
        <w:rPr>
          <w:rFonts w:ascii="Book Antiqua" w:eastAsia="SimSun" w:hAnsi="Book Antiqua" w:cs="SimSun"/>
          <w:b/>
          <w:bCs/>
          <w:color w:val="000000"/>
          <w:kern w:val="0"/>
          <w:sz w:val="24"/>
          <w:szCs w:val="24"/>
        </w:rPr>
        <w:t>464</w:t>
      </w:r>
      <w:r w:rsidRPr="00B01724">
        <w:rPr>
          <w:rFonts w:ascii="Book Antiqua" w:eastAsia="SimSun" w:hAnsi="Book Antiqua" w:cs="SimSun"/>
          <w:color w:val="000000"/>
          <w:kern w:val="0"/>
          <w:sz w:val="24"/>
          <w:szCs w:val="24"/>
        </w:rPr>
        <w:t>: 59-65 [PMID: 20203603 DOI: 10.1038/nature08821]</w:t>
      </w:r>
    </w:p>
    <w:p w14:paraId="4E466621"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6 </w:t>
      </w:r>
      <w:r w:rsidRPr="00B01724">
        <w:rPr>
          <w:rFonts w:ascii="Book Antiqua" w:eastAsia="SimSun" w:hAnsi="Book Antiqua" w:cs="SimSun"/>
          <w:b/>
          <w:bCs/>
          <w:color w:val="000000"/>
          <w:kern w:val="0"/>
          <w:sz w:val="24"/>
          <w:szCs w:val="24"/>
        </w:rPr>
        <w:t>Collins SM</w:t>
      </w:r>
      <w:r w:rsidRPr="00B01724">
        <w:rPr>
          <w:rFonts w:ascii="Book Antiqua" w:eastAsia="SimSun" w:hAnsi="Book Antiqua" w:cs="SimSun"/>
          <w:color w:val="000000"/>
          <w:kern w:val="0"/>
          <w:sz w:val="24"/>
          <w:szCs w:val="24"/>
        </w:rPr>
        <w:t>, Bercik P. The relationship between intestinal microbiota and the central nervous system in normal gastrointestinal function and disease. </w:t>
      </w:r>
      <w:r w:rsidRPr="00B01724">
        <w:rPr>
          <w:rFonts w:ascii="Book Antiqua" w:eastAsia="SimSun" w:hAnsi="Book Antiqua" w:cs="SimSun"/>
          <w:i/>
          <w:iCs/>
          <w:color w:val="000000"/>
          <w:kern w:val="0"/>
          <w:sz w:val="24"/>
          <w:szCs w:val="24"/>
        </w:rPr>
        <w:t>Gastroenterology</w:t>
      </w:r>
      <w:r w:rsidRPr="00B01724">
        <w:rPr>
          <w:rFonts w:ascii="Book Antiqua" w:eastAsia="SimSun" w:hAnsi="Book Antiqua" w:cs="SimSun"/>
          <w:color w:val="000000"/>
          <w:kern w:val="0"/>
          <w:sz w:val="24"/>
          <w:szCs w:val="24"/>
        </w:rPr>
        <w:t> 2009; </w:t>
      </w:r>
      <w:r w:rsidRPr="00B01724">
        <w:rPr>
          <w:rFonts w:ascii="Book Antiqua" w:eastAsia="SimSun" w:hAnsi="Book Antiqua" w:cs="SimSun"/>
          <w:b/>
          <w:bCs/>
          <w:color w:val="000000"/>
          <w:kern w:val="0"/>
          <w:sz w:val="24"/>
          <w:szCs w:val="24"/>
        </w:rPr>
        <w:t>136</w:t>
      </w:r>
      <w:r w:rsidRPr="00B01724">
        <w:rPr>
          <w:rFonts w:ascii="Book Antiqua" w:eastAsia="SimSun" w:hAnsi="Book Antiqua" w:cs="SimSun"/>
          <w:color w:val="000000"/>
          <w:kern w:val="0"/>
          <w:sz w:val="24"/>
          <w:szCs w:val="24"/>
        </w:rPr>
        <w:t>: 2003-2014 [PMID: 19457424 DOI: 10.1053/j.gastro.2009.01.075]</w:t>
      </w:r>
    </w:p>
    <w:p w14:paraId="7DC8ECC8"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lastRenderedPageBreak/>
        <w:t>7 </w:t>
      </w:r>
      <w:r w:rsidRPr="00B01724">
        <w:rPr>
          <w:rFonts w:ascii="Book Antiqua" w:eastAsia="SimSun" w:hAnsi="Book Antiqua" w:cs="SimSun"/>
          <w:b/>
          <w:bCs/>
          <w:color w:val="000000"/>
          <w:kern w:val="0"/>
          <w:sz w:val="24"/>
          <w:szCs w:val="24"/>
        </w:rPr>
        <w:t>Lepage P</w:t>
      </w:r>
      <w:r w:rsidRPr="00B01724">
        <w:rPr>
          <w:rFonts w:ascii="Book Antiqua" w:eastAsia="SimSun" w:hAnsi="Book Antiqua" w:cs="SimSun"/>
          <w:color w:val="000000"/>
          <w:kern w:val="0"/>
          <w:sz w:val="24"/>
          <w:szCs w:val="24"/>
        </w:rPr>
        <w:t>, Colombet J, Marteau P, Sime-Ngando T, Doré J, Leclerc M. Dysbiosis in inflammatory bowel disease: a role for bacteriophages?</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Gut</w:t>
      </w:r>
      <w:r w:rsidRPr="00B01724">
        <w:rPr>
          <w:rFonts w:ascii="Book Antiqua" w:eastAsia="SimSun" w:hAnsi="Book Antiqua" w:cs="SimSun"/>
          <w:color w:val="000000"/>
          <w:kern w:val="0"/>
          <w:sz w:val="24"/>
          <w:szCs w:val="24"/>
        </w:rPr>
        <w:t> 2008; </w:t>
      </w:r>
      <w:r w:rsidRPr="00B01724">
        <w:rPr>
          <w:rFonts w:ascii="Book Antiqua" w:eastAsia="SimSun" w:hAnsi="Book Antiqua" w:cs="SimSun"/>
          <w:b/>
          <w:bCs/>
          <w:color w:val="000000"/>
          <w:kern w:val="0"/>
          <w:sz w:val="24"/>
          <w:szCs w:val="24"/>
        </w:rPr>
        <w:t>57</w:t>
      </w:r>
      <w:r w:rsidRPr="00B01724">
        <w:rPr>
          <w:rFonts w:ascii="Book Antiqua" w:eastAsia="SimSun" w:hAnsi="Book Antiqua" w:cs="SimSun"/>
          <w:color w:val="000000"/>
          <w:kern w:val="0"/>
          <w:sz w:val="24"/>
          <w:szCs w:val="24"/>
        </w:rPr>
        <w:t>: 424-425 [PMID: 18268057 DOI: 10.1136/gut.2007.134668]</w:t>
      </w:r>
    </w:p>
    <w:p w14:paraId="2030AAF8"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8 </w:t>
      </w:r>
      <w:r w:rsidRPr="00B01724">
        <w:rPr>
          <w:rFonts w:ascii="Book Antiqua" w:eastAsia="SimSun" w:hAnsi="Book Antiqua" w:cs="SimSun"/>
          <w:b/>
          <w:bCs/>
          <w:color w:val="000000"/>
          <w:kern w:val="0"/>
          <w:sz w:val="24"/>
          <w:szCs w:val="24"/>
        </w:rPr>
        <w:t>Prosberg M</w:t>
      </w:r>
      <w:r w:rsidRPr="00B01724">
        <w:rPr>
          <w:rFonts w:ascii="Book Antiqua" w:eastAsia="SimSun" w:hAnsi="Book Antiqua" w:cs="SimSun"/>
          <w:color w:val="000000"/>
          <w:kern w:val="0"/>
          <w:sz w:val="24"/>
          <w:szCs w:val="24"/>
        </w:rPr>
        <w:t>, Bendtsen F, Vind I, Petersen AM, Gluud LL. The association between the gut microbiota and the inflammatory bowel disease activity: a systematic review and meta-analysis. </w:t>
      </w:r>
      <w:r w:rsidRPr="00B01724">
        <w:rPr>
          <w:rFonts w:ascii="Book Antiqua" w:eastAsia="SimSun" w:hAnsi="Book Antiqua" w:cs="SimSun"/>
          <w:i/>
          <w:iCs/>
          <w:color w:val="000000"/>
          <w:kern w:val="0"/>
          <w:sz w:val="24"/>
          <w:szCs w:val="24"/>
        </w:rPr>
        <w:t>Scand J Gastroenterol</w:t>
      </w:r>
      <w:r w:rsidRPr="00B01724">
        <w:rPr>
          <w:rFonts w:ascii="Book Antiqua" w:eastAsia="SimSun" w:hAnsi="Book Antiqua" w:cs="SimSun"/>
          <w:color w:val="000000"/>
          <w:kern w:val="0"/>
          <w:sz w:val="24"/>
          <w:szCs w:val="24"/>
        </w:rPr>
        <w:t> 2016; </w:t>
      </w:r>
      <w:r w:rsidRPr="00B01724">
        <w:rPr>
          <w:rFonts w:ascii="Book Antiqua" w:eastAsia="SimSun" w:hAnsi="Book Antiqua" w:cs="SimSun"/>
          <w:b/>
          <w:bCs/>
          <w:color w:val="000000"/>
          <w:kern w:val="0"/>
          <w:sz w:val="24"/>
          <w:szCs w:val="24"/>
        </w:rPr>
        <w:t>51</w:t>
      </w:r>
      <w:r w:rsidRPr="00B01724">
        <w:rPr>
          <w:rFonts w:ascii="Book Antiqua" w:eastAsia="SimSun" w:hAnsi="Book Antiqua" w:cs="SimSun"/>
          <w:color w:val="000000"/>
          <w:kern w:val="0"/>
          <w:sz w:val="24"/>
          <w:szCs w:val="24"/>
        </w:rPr>
        <w:t>: 1407-1415 [PMID: 27687331 DOI: 10.1080/00365521.2016.1216587]</w:t>
      </w:r>
    </w:p>
    <w:p w14:paraId="061BBEBE"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9 </w:t>
      </w:r>
      <w:r w:rsidRPr="00B01724">
        <w:rPr>
          <w:rFonts w:ascii="Book Antiqua" w:eastAsia="SimSun" w:hAnsi="Book Antiqua" w:cs="SimSun"/>
          <w:b/>
          <w:bCs/>
          <w:color w:val="000000"/>
          <w:kern w:val="0"/>
          <w:sz w:val="24"/>
          <w:szCs w:val="24"/>
        </w:rPr>
        <w:t>Boyapati R</w:t>
      </w:r>
      <w:r w:rsidRPr="00B01724">
        <w:rPr>
          <w:rFonts w:ascii="Book Antiqua" w:eastAsia="SimSun" w:hAnsi="Book Antiqua" w:cs="SimSun"/>
          <w:color w:val="000000"/>
          <w:kern w:val="0"/>
          <w:sz w:val="24"/>
          <w:szCs w:val="24"/>
        </w:rPr>
        <w:t>, Satsangi J, Ho GT. Pathogenesis of Crohn's disease. </w:t>
      </w:r>
      <w:r w:rsidRPr="00B01724">
        <w:rPr>
          <w:rFonts w:ascii="Book Antiqua" w:eastAsia="SimSun" w:hAnsi="Book Antiqua" w:cs="SimSun"/>
          <w:i/>
          <w:iCs/>
          <w:color w:val="000000"/>
          <w:kern w:val="0"/>
          <w:sz w:val="24"/>
          <w:szCs w:val="24"/>
        </w:rPr>
        <w:t>F1000Prime Rep</w:t>
      </w:r>
      <w:r w:rsidRPr="00B01724">
        <w:rPr>
          <w:rFonts w:ascii="Book Antiqua" w:eastAsia="SimSun" w:hAnsi="Book Antiqua" w:cs="SimSun"/>
          <w:color w:val="000000"/>
          <w:kern w:val="0"/>
          <w:sz w:val="24"/>
          <w:szCs w:val="24"/>
        </w:rPr>
        <w:t> 2015; </w:t>
      </w:r>
      <w:r w:rsidRPr="00B01724">
        <w:rPr>
          <w:rFonts w:ascii="Book Antiqua" w:eastAsia="SimSun" w:hAnsi="Book Antiqua" w:cs="SimSun"/>
          <w:b/>
          <w:bCs/>
          <w:color w:val="000000"/>
          <w:kern w:val="0"/>
          <w:sz w:val="24"/>
          <w:szCs w:val="24"/>
        </w:rPr>
        <w:t>7</w:t>
      </w:r>
      <w:r w:rsidRPr="00B01724">
        <w:rPr>
          <w:rFonts w:ascii="Book Antiqua" w:eastAsia="SimSun" w:hAnsi="Book Antiqua" w:cs="SimSun"/>
          <w:color w:val="000000"/>
          <w:kern w:val="0"/>
          <w:sz w:val="24"/>
          <w:szCs w:val="24"/>
        </w:rPr>
        <w:t>: 44 [PMID: 26097717 DOI: 10.12703/P7-44]</w:t>
      </w:r>
    </w:p>
    <w:p w14:paraId="71713FE9"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10 </w:t>
      </w:r>
      <w:r w:rsidRPr="00B01724">
        <w:rPr>
          <w:rFonts w:ascii="Book Antiqua" w:eastAsia="SimSun" w:hAnsi="Book Antiqua" w:cs="SimSun"/>
          <w:b/>
          <w:bCs/>
          <w:color w:val="000000"/>
          <w:kern w:val="0"/>
          <w:sz w:val="24"/>
          <w:szCs w:val="24"/>
        </w:rPr>
        <w:t>Erickson AR</w:t>
      </w:r>
      <w:r w:rsidRPr="00B01724">
        <w:rPr>
          <w:rFonts w:ascii="Book Antiqua" w:eastAsia="SimSun" w:hAnsi="Book Antiqua" w:cs="SimSun"/>
          <w:color w:val="000000"/>
          <w:kern w:val="0"/>
          <w:sz w:val="24"/>
          <w:szCs w:val="24"/>
        </w:rPr>
        <w:t>, Cantarel BL, Lamendella R, Darzi Y, Mongodin EF, Pan C, Shah M, Halfvarson J, Tysk C, Henrissat B, Raes J, Verberkmoes NC, Fraser CM, Hettich RL, Jansson JK. Integrated metagenomics/metaproteomics reveals human host-microbiota signatures of Crohn's disease. </w:t>
      </w:r>
      <w:r w:rsidRPr="00B01724">
        <w:rPr>
          <w:rFonts w:ascii="Book Antiqua" w:eastAsia="SimSun" w:hAnsi="Book Antiqua" w:cs="SimSun"/>
          <w:i/>
          <w:iCs/>
          <w:color w:val="000000"/>
          <w:kern w:val="0"/>
          <w:sz w:val="24"/>
          <w:szCs w:val="24"/>
        </w:rPr>
        <w:t>PLoS One</w:t>
      </w:r>
      <w:r w:rsidRPr="00B01724">
        <w:rPr>
          <w:rFonts w:ascii="Book Antiqua" w:eastAsia="SimSun" w:hAnsi="Book Antiqua" w:cs="SimSun"/>
          <w:color w:val="000000"/>
          <w:kern w:val="0"/>
          <w:sz w:val="24"/>
          <w:szCs w:val="24"/>
        </w:rPr>
        <w:t> 2012; </w:t>
      </w:r>
      <w:r w:rsidRPr="00B01724">
        <w:rPr>
          <w:rFonts w:ascii="Book Antiqua" w:eastAsia="SimSun" w:hAnsi="Book Antiqua" w:cs="SimSun"/>
          <w:b/>
          <w:bCs/>
          <w:color w:val="000000"/>
          <w:kern w:val="0"/>
          <w:sz w:val="24"/>
          <w:szCs w:val="24"/>
        </w:rPr>
        <w:t>7</w:t>
      </w:r>
      <w:r w:rsidRPr="00B01724">
        <w:rPr>
          <w:rFonts w:ascii="Book Antiqua" w:eastAsia="SimSun" w:hAnsi="Book Antiqua" w:cs="SimSun"/>
          <w:color w:val="000000"/>
          <w:kern w:val="0"/>
          <w:sz w:val="24"/>
          <w:szCs w:val="24"/>
        </w:rPr>
        <w:t>: e49138 [PMID: 23209564 DOI: 10.1371/journal.pone.0049138]</w:t>
      </w:r>
    </w:p>
    <w:p w14:paraId="20ADB306"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11 </w:t>
      </w:r>
      <w:r w:rsidRPr="00B01724">
        <w:rPr>
          <w:rFonts w:ascii="Book Antiqua" w:eastAsia="SimSun" w:hAnsi="Book Antiqua" w:cs="SimSun"/>
          <w:b/>
          <w:bCs/>
          <w:color w:val="000000"/>
          <w:kern w:val="0"/>
          <w:sz w:val="24"/>
          <w:szCs w:val="24"/>
        </w:rPr>
        <w:t>Hold GL</w:t>
      </w:r>
      <w:r w:rsidRPr="00B01724">
        <w:rPr>
          <w:rFonts w:ascii="Book Antiqua" w:eastAsia="SimSun" w:hAnsi="Book Antiqua" w:cs="SimSun"/>
          <w:color w:val="000000"/>
          <w:kern w:val="0"/>
          <w:sz w:val="24"/>
          <w:szCs w:val="24"/>
        </w:rPr>
        <w:t>, Smith M, Grange C, Watt ER, El-Omar EM, Mukhopadhya I. Role of the gut microbiota in inflammatory bowel disease pathogenesis: what have we learnt in the past 10 years? </w:t>
      </w:r>
      <w:r w:rsidRPr="00B01724">
        <w:rPr>
          <w:rFonts w:ascii="Book Antiqua" w:eastAsia="SimSun" w:hAnsi="Book Antiqua" w:cs="SimSun"/>
          <w:i/>
          <w:iCs/>
          <w:color w:val="000000"/>
          <w:kern w:val="0"/>
          <w:sz w:val="24"/>
          <w:szCs w:val="24"/>
        </w:rPr>
        <w:t>World J Gastroenterol</w:t>
      </w:r>
      <w:r w:rsidRPr="00B01724">
        <w:rPr>
          <w:rFonts w:ascii="Book Antiqua" w:eastAsia="SimSun" w:hAnsi="Book Antiqua" w:cs="SimSun"/>
          <w:color w:val="000000"/>
          <w:kern w:val="0"/>
          <w:sz w:val="24"/>
          <w:szCs w:val="24"/>
        </w:rPr>
        <w:t> 2014; </w:t>
      </w:r>
      <w:r w:rsidRPr="00B01724">
        <w:rPr>
          <w:rFonts w:ascii="Book Antiqua" w:eastAsia="SimSun" w:hAnsi="Book Antiqua" w:cs="SimSun"/>
          <w:b/>
          <w:bCs/>
          <w:color w:val="000000"/>
          <w:kern w:val="0"/>
          <w:sz w:val="24"/>
          <w:szCs w:val="24"/>
        </w:rPr>
        <w:t>20</w:t>
      </w:r>
      <w:r w:rsidRPr="00B01724">
        <w:rPr>
          <w:rFonts w:ascii="Book Antiqua" w:eastAsia="SimSun" w:hAnsi="Book Antiqua" w:cs="SimSun"/>
          <w:color w:val="000000"/>
          <w:kern w:val="0"/>
          <w:sz w:val="24"/>
          <w:szCs w:val="24"/>
        </w:rPr>
        <w:t>: 1192-1210 [PMID: 24574795 DOI: 10.3748/wjg.v20.i5.1192]</w:t>
      </w:r>
    </w:p>
    <w:p w14:paraId="42B9BDE1"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hint="eastAsia"/>
          <w:color w:val="000000"/>
          <w:kern w:val="0"/>
          <w:sz w:val="24"/>
          <w:szCs w:val="24"/>
        </w:rPr>
        <w:t>12</w:t>
      </w:r>
      <w:r>
        <w:rPr>
          <w:rFonts w:ascii="Book Antiqua" w:eastAsia="SimSun" w:hAnsi="Book Antiqua" w:cs="SimSun" w:hint="eastAsia"/>
          <w:b/>
          <w:color w:val="000000"/>
          <w:kern w:val="0"/>
          <w:sz w:val="24"/>
          <w:szCs w:val="24"/>
        </w:rPr>
        <w:t xml:space="preserve"> </w:t>
      </w:r>
      <w:r>
        <w:rPr>
          <w:rFonts w:ascii="Book Antiqua" w:eastAsia="SimSun" w:hAnsi="Book Antiqua" w:cs="SimSun"/>
          <w:b/>
          <w:color w:val="000000"/>
          <w:kern w:val="0"/>
          <w:sz w:val="24"/>
          <w:szCs w:val="24"/>
        </w:rPr>
        <w:t>Foster J</w:t>
      </w:r>
      <w:r w:rsidRPr="00B01724">
        <w:rPr>
          <w:rFonts w:ascii="Book Antiqua" w:eastAsia="SimSun" w:hAnsi="Book Antiqua" w:cs="SimSun"/>
          <w:b/>
          <w:color w:val="000000"/>
          <w:kern w:val="0"/>
          <w:sz w:val="24"/>
          <w:szCs w:val="24"/>
        </w:rPr>
        <w:t>A</w:t>
      </w:r>
      <w:r>
        <w:rPr>
          <w:rFonts w:ascii="Book Antiqua" w:eastAsia="SimSun" w:hAnsi="Book Antiqua" w:cs="SimSun"/>
          <w:color w:val="000000"/>
          <w:kern w:val="0"/>
          <w:sz w:val="24"/>
          <w:szCs w:val="24"/>
        </w:rPr>
        <w:t>, Neufeld M</w:t>
      </w:r>
      <w:r w:rsidRPr="00B01724">
        <w:rPr>
          <w:rFonts w:ascii="Book Antiqua" w:eastAsia="SimSun" w:hAnsi="Book Antiqua" w:cs="SimSun"/>
          <w:color w:val="000000"/>
          <w:kern w:val="0"/>
          <w:sz w:val="24"/>
          <w:szCs w:val="24"/>
        </w:rPr>
        <w:t>V. Gut</w:t>
      </w:r>
      <w:r>
        <w:rPr>
          <w:rFonts w:ascii="Book Antiqua" w:eastAsia="SimSun" w:hAnsi="Book Antiqua" w:cs="SimSun" w:hint="eastAsia"/>
          <w:color w:val="000000"/>
          <w:kern w:val="0"/>
          <w:sz w:val="24"/>
          <w:szCs w:val="24"/>
        </w:rPr>
        <w:t>-</w:t>
      </w:r>
      <w:r w:rsidRPr="00B01724">
        <w:rPr>
          <w:rFonts w:ascii="Book Antiqua" w:eastAsia="SimSun" w:hAnsi="Book Antiqua" w:cs="SimSun"/>
          <w:color w:val="000000"/>
          <w:kern w:val="0"/>
          <w:sz w:val="24"/>
          <w:szCs w:val="24"/>
        </w:rPr>
        <w:t xml:space="preserve">brain axis: how the microbiome influences anxiety and depression: Trends in Neurosciences. </w:t>
      </w:r>
      <w:bookmarkStart w:id="72" w:name="OLE_LINK12"/>
      <w:bookmarkStart w:id="73" w:name="OLE_LINK34"/>
      <w:r w:rsidRPr="00B01724">
        <w:rPr>
          <w:rFonts w:ascii="Book Antiqua" w:eastAsia="SimSun" w:hAnsi="Book Antiqua" w:cs="SimSun"/>
          <w:i/>
          <w:color w:val="000000"/>
          <w:kern w:val="0"/>
          <w:sz w:val="24"/>
          <w:szCs w:val="24"/>
        </w:rPr>
        <w:t>Trends Neurosci</w:t>
      </w:r>
      <w:bookmarkEnd w:id="72"/>
      <w:bookmarkEnd w:id="73"/>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 xml:space="preserve">2013; </w:t>
      </w:r>
      <w:r w:rsidRPr="00B01724">
        <w:rPr>
          <w:rFonts w:ascii="Book Antiqua" w:eastAsia="SimSun" w:hAnsi="Book Antiqua" w:cs="SimSun"/>
          <w:b/>
          <w:color w:val="000000"/>
          <w:kern w:val="0"/>
          <w:sz w:val="24"/>
          <w:szCs w:val="24"/>
        </w:rPr>
        <w:t>36</w:t>
      </w:r>
      <w:r w:rsidRPr="00B01724">
        <w:rPr>
          <w:rFonts w:ascii="Book Antiqua" w:eastAsia="SimSun" w:hAnsi="Book Antiqua" w:cs="SimSun"/>
          <w:color w:val="000000"/>
          <w:kern w:val="0"/>
          <w:sz w:val="24"/>
          <w:szCs w:val="24"/>
        </w:rPr>
        <w:t>:305</w:t>
      </w:r>
      <w:r>
        <w:rPr>
          <w:rFonts w:ascii="Book Antiqua" w:eastAsia="SimSun" w:hAnsi="Book Antiqua" w:cs="SimSun" w:hint="eastAsia"/>
          <w:color w:val="000000"/>
          <w:kern w:val="0"/>
          <w:sz w:val="24"/>
          <w:szCs w:val="24"/>
        </w:rPr>
        <w:t>-</w:t>
      </w:r>
      <w:r w:rsidRPr="00B01724">
        <w:rPr>
          <w:rFonts w:ascii="Book Antiqua" w:eastAsia="SimSun" w:hAnsi="Book Antiqua" w:cs="SimSun"/>
          <w:color w:val="000000"/>
          <w:kern w:val="0"/>
          <w:sz w:val="24"/>
          <w:szCs w:val="24"/>
        </w:rPr>
        <w:t>312 [PMID: 23384445</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DOI: 10.1016/j.tins.2013.01.005]</w:t>
      </w:r>
    </w:p>
    <w:p w14:paraId="6AB62C44"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13 </w:t>
      </w:r>
      <w:r w:rsidRPr="00B01724">
        <w:rPr>
          <w:rFonts w:ascii="Book Antiqua" w:eastAsia="SimSun" w:hAnsi="Book Antiqua" w:cs="SimSun"/>
          <w:b/>
          <w:bCs/>
          <w:color w:val="000000"/>
          <w:kern w:val="0"/>
          <w:sz w:val="24"/>
          <w:szCs w:val="24"/>
        </w:rPr>
        <w:t>Sharon G</w:t>
      </w:r>
      <w:r w:rsidRPr="00B01724">
        <w:rPr>
          <w:rFonts w:ascii="Book Antiqua" w:eastAsia="SimSun" w:hAnsi="Book Antiqua" w:cs="SimSun"/>
          <w:color w:val="000000"/>
          <w:kern w:val="0"/>
          <w:sz w:val="24"/>
          <w:szCs w:val="24"/>
        </w:rPr>
        <w:t>, Sampson TR, Geschwind DH, Mazmanian SK. The Central Nervous System and the Gut Microbiome. </w:t>
      </w:r>
      <w:r w:rsidRPr="00B01724">
        <w:rPr>
          <w:rFonts w:ascii="Book Antiqua" w:eastAsia="SimSun" w:hAnsi="Book Antiqua" w:cs="SimSun"/>
          <w:i/>
          <w:iCs/>
          <w:color w:val="000000"/>
          <w:kern w:val="0"/>
          <w:sz w:val="24"/>
          <w:szCs w:val="24"/>
        </w:rPr>
        <w:t>Cell</w:t>
      </w:r>
      <w:r w:rsidRPr="00B01724">
        <w:rPr>
          <w:rFonts w:ascii="Book Antiqua" w:eastAsia="SimSun" w:hAnsi="Book Antiqua" w:cs="SimSun"/>
          <w:color w:val="000000"/>
          <w:kern w:val="0"/>
          <w:sz w:val="24"/>
          <w:szCs w:val="24"/>
        </w:rPr>
        <w:t> 2016; </w:t>
      </w:r>
      <w:r w:rsidRPr="00B01724">
        <w:rPr>
          <w:rFonts w:ascii="Book Antiqua" w:eastAsia="SimSun" w:hAnsi="Book Antiqua" w:cs="SimSun"/>
          <w:b/>
          <w:bCs/>
          <w:color w:val="000000"/>
          <w:kern w:val="0"/>
          <w:sz w:val="24"/>
          <w:szCs w:val="24"/>
        </w:rPr>
        <w:t>167</w:t>
      </w:r>
      <w:r w:rsidRPr="00B01724">
        <w:rPr>
          <w:rFonts w:ascii="Book Antiqua" w:eastAsia="SimSun" w:hAnsi="Book Antiqua" w:cs="SimSun"/>
          <w:color w:val="000000"/>
          <w:kern w:val="0"/>
          <w:sz w:val="24"/>
          <w:szCs w:val="24"/>
        </w:rPr>
        <w:t>: 915-932 [PMID: 27814521 DOI: 10.1016/j.cell.2016.10.027]</w:t>
      </w:r>
    </w:p>
    <w:p w14:paraId="69CD0A23"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14 </w:t>
      </w:r>
      <w:r w:rsidRPr="00B01724">
        <w:rPr>
          <w:rFonts w:ascii="Book Antiqua" w:eastAsia="SimSun" w:hAnsi="Book Antiqua" w:cs="SimSun"/>
          <w:b/>
          <w:bCs/>
          <w:color w:val="000000"/>
          <w:kern w:val="0"/>
          <w:sz w:val="24"/>
          <w:szCs w:val="24"/>
        </w:rPr>
        <w:t>Furness JB</w:t>
      </w:r>
      <w:r w:rsidRPr="00B01724">
        <w:rPr>
          <w:rFonts w:ascii="Book Antiqua" w:eastAsia="SimSun" w:hAnsi="Book Antiqua" w:cs="SimSun"/>
          <w:color w:val="000000"/>
          <w:kern w:val="0"/>
          <w:sz w:val="24"/>
          <w:szCs w:val="24"/>
        </w:rPr>
        <w:t>. The enteric nervous system and neurogastroenterology. </w:t>
      </w:r>
      <w:r w:rsidRPr="00B01724">
        <w:rPr>
          <w:rFonts w:ascii="Book Antiqua" w:eastAsia="SimSun" w:hAnsi="Book Antiqua" w:cs="SimSun"/>
          <w:i/>
          <w:iCs/>
          <w:color w:val="000000"/>
          <w:kern w:val="0"/>
          <w:sz w:val="24"/>
          <w:szCs w:val="24"/>
        </w:rPr>
        <w:t>Nat Rev Gastroenterol Hepatol</w:t>
      </w:r>
      <w:r w:rsidRPr="00B01724">
        <w:rPr>
          <w:rFonts w:ascii="Book Antiqua" w:eastAsia="SimSun" w:hAnsi="Book Antiqua" w:cs="SimSun"/>
          <w:color w:val="000000"/>
          <w:kern w:val="0"/>
          <w:sz w:val="24"/>
          <w:szCs w:val="24"/>
        </w:rPr>
        <w:t> 2012; </w:t>
      </w:r>
      <w:r w:rsidRPr="00B01724">
        <w:rPr>
          <w:rFonts w:ascii="Book Antiqua" w:eastAsia="SimSun" w:hAnsi="Book Antiqua" w:cs="SimSun"/>
          <w:b/>
          <w:bCs/>
          <w:color w:val="000000"/>
          <w:kern w:val="0"/>
          <w:sz w:val="24"/>
          <w:szCs w:val="24"/>
        </w:rPr>
        <w:t>9</w:t>
      </w:r>
      <w:r w:rsidRPr="00B01724">
        <w:rPr>
          <w:rFonts w:ascii="Book Antiqua" w:eastAsia="SimSun" w:hAnsi="Book Antiqua" w:cs="SimSun"/>
          <w:color w:val="000000"/>
          <w:kern w:val="0"/>
          <w:sz w:val="24"/>
          <w:szCs w:val="24"/>
        </w:rPr>
        <w:t>: 286-294 [PMID: 22392290 DOI: 10.1038/nrgastro.2012.32]</w:t>
      </w:r>
    </w:p>
    <w:p w14:paraId="7A0ACDF5"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15 </w:t>
      </w:r>
      <w:r w:rsidRPr="00B01724">
        <w:rPr>
          <w:rFonts w:ascii="Book Antiqua" w:eastAsia="SimSun" w:hAnsi="Book Antiqua" w:cs="SimSun"/>
          <w:b/>
          <w:bCs/>
          <w:color w:val="000000"/>
          <w:kern w:val="0"/>
          <w:sz w:val="24"/>
          <w:szCs w:val="24"/>
        </w:rPr>
        <w:t>Cryan JF</w:t>
      </w:r>
      <w:r w:rsidRPr="00B01724">
        <w:rPr>
          <w:rFonts w:ascii="Book Antiqua" w:eastAsia="SimSun" w:hAnsi="Book Antiqua" w:cs="SimSun"/>
          <w:color w:val="000000"/>
          <w:kern w:val="0"/>
          <w:sz w:val="24"/>
          <w:szCs w:val="24"/>
        </w:rPr>
        <w:t>, O'Mahony SM. The microbiome-gut-brain axis: from bowel to behavior. </w:t>
      </w:r>
      <w:r w:rsidRPr="00B01724">
        <w:rPr>
          <w:rFonts w:ascii="Book Antiqua" w:eastAsia="SimSun" w:hAnsi="Book Antiqua" w:cs="SimSun"/>
          <w:i/>
          <w:iCs/>
          <w:color w:val="000000"/>
          <w:kern w:val="0"/>
          <w:sz w:val="24"/>
          <w:szCs w:val="24"/>
        </w:rPr>
        <w:t>Neurogastroenterol Motil</w:t>
      </w:r>
      <w:r w:rsidRPr="00B01724">
        <w:rPr>
          <w:rFonts w:ascii="Book Antiqua" w:eastAsia="SimSun" w:hAnsi="Book Antiqua" w:cs="SimSun"/>
          <w:color w:val="000000"/>
          <w:kern w:val="0"/>
          <w:sz w:val="24"/>
          <w:szCs w:val="24"/>
        </w:rPr>
        <w:t> 2011; </w:t>
      </w:r>
      <w:r w:rsidRPr="00B01724">
        <w:rPr>
          <w:rFonts w:ascii="Book Antiqua" w:eastAsia="SimSun" w:hAnsi="Book Antiqua" w:cs="SimSun"/>
          <w:b/>
          <w:bCs/>
          <w:color w:val="000000"/>
          <w:kern w:val="0"/>
          <w:sz w:val="24"/>
          <w:szCs w:val="24"/>
        </w:rPr>
        <w:t>23</w:t>
      </w:r>
      <w:r w:rsidRPr="00B01724">
        <w:rPr>
          <w:rFonts w:ascii="Book Antiqua" w:eastAsia="SimSun" w:hAnsi="Book Antiqua" w:cs="SimSun"/>
          <w:color w:val="000000"/>
          <w:kern w:val="0"/>
          <w:sz w:val="24"/>
          <w:szCs w:val="24"/>
        </w:rPr>
        <w:t>: 187-192 [PMID: 21303428 DOI: 10.1111/j.1365-2982.2010.01664.x]</w:t>
      </w:r>
    </w:p>
    <w:p w14:paraId="0B8C29C4"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lastRenderedPageBreak/>
        <w:t>16 </w:t>
      </w:r>
      <w:r w:rsidRPr="00B01724">
        <w:rPr>
          <w:rFonts w:ascii="Book Antiqua" w:eastAsia="SimSun" w:hAnsi="Book Antiqua" w:cs="SimSun"/>
          <w:b/>
          <w:bCs/>
          <w:color w:val="000000"/>
          <w:kern w:val="0"/>
          <w:sz w:val="24"/>
          <w:szCs w:val="24"/>
        </w:rPr>
        <w:t>Bonaz BL</w:t>
      </w:r>
      <w:r w:rsidRPr="00B01724">
        <w:rPr>
          <w:rFonts w:ascii="Book Antiqua" w:eastAsia="SimSun" w:hAnsi="Book Antiqua" w:cs="SimSun"/>
          <w:color w:val="000000"/>
          <w:kern w:val="0"/>
          <w:sz w:val="24"/>
          <w:szCs w:val="24"/>
        </w:rPr>
        <w:t>, Bernstein CN. Brain-gut interactions in inflammatory bowel disease.</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Gastroenterology</w:t>
      </w:r>
      <w:r w:rsidRPr="00B01724">
        <w:rPr>
          <w:rFonts w:ascii="Book Antiqua" w:eastAsia="SimSun" w:hAnsi="Book Antiqua" w:cs="SimSun"/>
          <w:color w:val="000000"/>
          <w:kern w:val="0"/>
          <w:sz w:val="24"/>
          <w:szCs w:val="24"/>
        </w:rPr>
        <w:t> 2013; </w:t>
      </w:r>
      <w:r w:rsidRPr="00B01724">
        <w:rPr>
          <w:rFonts w:ascii="Book Antiqua" w:eastAsia="SimSun" w:hAnsi="Book Antiqua" w:cs="SimSun"/>
          <w:b/>
          <w:bCs/>
          <w:color w:val="000000"/>
          <w:kern w:val="0"/>
          <w:sz w:val="24"/>
          <w:szCs w:val="24"/>
        </w:rPr>
        <w:t>144</w:t>
      </w:r>
      <w:r w:rsidRPr="00B01724">
        <w:rPr>
          <w:rFonts w:ascii="Book Antiqua" w:eastAsia="SimSun" w:hAnsi="Book Antiqua" w:cs="SimSun"/>
          <w:color w:val="000000"/>
          <w:kern w:val="0"/>
          <w:sz w:val="24"/>
          <w:szCs w:val="24"/>
        </w:rPr>
        <w:t>: 36-49 [PMID: 23063970 DOI: 10.1053/j.gastro.2012.10.003]</w:t>
      </w:r>
    </w:p>
    <w:p w14:paraId="1B2AFE20"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17 </w:t>
      </w:r>
      <w:r w:rsidRPr="00B01724">
        <w:rPr>
          <w:rFonts w:ascii="Book Antiqua" w:eastAsia="SimSun" w:hAnsi="Book Antiqua" w:cs="SimSun"/>
          <w:b/>
          <w:bCs/>
          <w:color w:val="000000"/>
          <w:kern w:val="0"/>
          <w:sz w:val="24"/>
          <w:szCs w:val="24"/>
        </w:rPr>
        <w:t>Collins SM</w:t>
      </w:r>
      <w:r w:rsidRPr="00B01724">
        <w:rPr>
          <w:rFonts w:ascii="Book Antiqua" w:eastAsia="SimSun" w:hAnsi="Book Antiqua" w:cs="SimSun"/>
          <w:color w:val="000000"/>
          <w:kern w:val="0"/>
          <w:sz w:val="24"/>
          <w:szCs w:val="24"/>
        </w:rPr>
        <w:t>, Surette M, Bercik P. The interplay between the intestinal microbiota and the brain. </w:t>
      </w:r>
      <w:r w:rsidRPr="00B01724">
        <w:rPr>
          <w:rFonts w:ascii="Book Antiqua" w:eastAsia="SimSun" w:hAnsi="Book Antiqua" w:cs="SimSun"/>
          <w:i/>
          <w:iCs/>
          <w:color w:val="000000"/>
          <w:kern w:val="0"/>
          <w:sz w:val="24"/>
          <w:szCs w:val="24"/>
        </w:rPr>
        <w:t>Nat Rev Microbiol</w:t>
      </w:r>
      <w:r w:rsidRPr="00B01724">
        <w:rPr>
          <w:rFonts w:ascii="Book Antiqua" w:eastAsia="SimSun" w:hAnsi="Book Antiqua" w:cs="SimSun"/>
          <w:color w:val="000000"/>
          <w:kern w:val="0"/>
          <w:sz w:val="24"/>
          <w:szCs w:val="24"/>
        </w:rPr>
        <w:t> 2012; </w:t>
      </w:r>
      <w:r w:rsidRPr="00B01724">
        <w:rPr>
          <w:rFonts w:ascii="Book Antiqua" w:eastAsia="SimSun" w:hAnsi="Book Antiqua" w:cs="SimSun"/>
          <w:b/>
          <w:bCs/>
          <w:color w:val="000000"/>
          <w:kern w:val="0"/>
          <w:sz w:val="24"/>
          <w:szCs w:val="24"/>
        </w:rPr>
        <w:t>10</w:t>
      </w:r>
      <w:r w:rsidRPr="00B01724">
        <w:rPr>
          <w:rFonts w:ascii="Book Antiqua" w:eastAsia="SimSun" w:hAnsi="Book Antiqua" w:cs="SimSun"/>
          <w:color w:val="000000"/>
          <w:kern w:val="0"/>
          <w:sz w:val="24"/>
          <w:szCs w:val="24"/>
        </w:rPr>
        <w:t>: 735-742 [PMID: 23000955 DOI: 10.1038/nrmicro2876]</w:t>
      </w:r>
    </w:p>
    <w:p w14:paraId="5B63D4C2"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18 </w:t>
      </w:r>
      <w:r w:rsidRPr="00B01724">
        <w:rPr>
          <w:rFonts w:ascii="Book Antiqua" w:eastAsia="SimSun" w:hAnsi="Book Antiqua" w:cs="SimSun"/>
          <w:b/>
          <w:bCs/>
          <w:color w:val="000000"/>
          <w:kern w:val="0"/>
          <w:sz w:val="24"/>
          <w:szCs w:val="24"/>
        </w:rPr>
        <w:t>Grenham S</w:t>
      </w:r>
      <w:r w:rsidRPr="00B01724">
        <w:rPr>
          <w:rFonts w:ascii="Book Antiqua" w:eastAsia="SimSun" w:hAnsi="Book Antiqua" w:cs="SimSun"/>
          <w:color w:val="000000"/>
          <w:kern w:val="0"/>
          <w:sz w:val="24"/>
          <w:szCs w:val="24"/>
        </w:rPr>
        <w:t>, Clarke G, Cryan JF, Dinan TG. Brain-gut-microbe communication</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in health and disease. </w:t>
      </w:r>
      <w:r w:rsidRPr="00B01724">
        <w:rPr>
          <w:rFonts w:ascii="Book Antiqua" w:eastAsia="SimSun" w:hAnsi="Book Antiqua" w:cs="SimSun"/>
          <w:i/>
          <w:iCs/>
          <w:color w:val="000000"/>
          <w:kern w:val="0"/>
          <w:sz w:val="24"/>
          <w:szCs w:val="24"/>
        </w:rPr>
        <w:t>Front Physiol</w:t>
      </w:r>
      <w:r w:rsidRPr="00B01724">
        <w:rPr>
          <w:rFonts w:ascii="Book Antiqua" w:eastAsia="SimSun" w:hAnsi="Book Antiqua" w:cs="SimSun"/>
          <w:color w:val="000000"/>
          <w:kern w:val="0"/>
          <w:sz w:val="24"/>
          <w:szCs w:val="24"/>
        </w:rPr>
        <w:t> 2011; </w:t>
      </w:r>
      <w:r w:rsidRPr="00B01724">
        <w:rPr>
          <w:rFonts w:ascii="Book Antiqua" w:eastAsia="SimSun" w:hAnsi="Book Antiqua" w:cs="SimSun"/>
          <w:b/>
          <w:bCs/>
          <w:color w:val="000000"/>
          <w:kern w:val="0"/>
          <w:sz w:val="24"/>
          <w:szCs w:val="24"/>
        </w:rPr>
        <w:t>2</w:t>
      </w:r>
      <w:r w:rsidRPr="00B01724">
        <w:rPr>
          <w:rFonts w:ascii="Book Antiqua" w:eastAsia="SimSun" w:hAnsi="Book Antiqua" w:cs="SimSun"/>
          <w:color w:val="000000"/>
          <w:kern w:val="0"/>
          <w:sz w:val="24"/>
          <w:szCs w:val="24"/>
        </w:rPr>
        <w:t>: 94 [PMID: 22162969 DOI: 10.3389/fphys.2011.00094]</w:t>
      </w:r>
    </w:p>
    <w:p w14:paraId="1FE60D17"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19 </w:t>
      </w:r>
      <w:r w:rsidRPr="00B01724">
        <w:rPr>
          <w:rFonts w:ascii="Book Antiqua" w:eastAsia="SimSun" w:hAnsi="Book Antiqua" w:cs="SimSun"/>
          <w:b/>
          <w:bCs/>
          <w:color w:val="000000"/>
          <w:kern w:val="0"/>
          <w:sz w:val="24"/>
          <w:szCs w:val="24"/>
        </w:rPr>
        <w:t>Rhee SH</w:t>
      </w:r>
      <w:r w:rsidRPr="00B01724">
        <w:rPr>
          <w:rFonts w:ascii="Book Antiqua" w:eastAsia="SimSun" w:hAnsi="Book Antiqua" w:cs="SimSun"/>
          <w:color w:val="000000"/>
          <w:kern w:val="0"/>
          <w:sz w:val="24"/>
          <w:szCs w:val="24"/>
        </w:rPr>
        <w:t>, Pothoulakis C, Mayer EA. Principles and clinical implications of the brain-gut-enteric microbiota axis. </w:t>
      </w:r>
      <w:r w:rsidRPr="00B01724">
        <w:rPr>
          <w:rFonts w:ascii="Book Antiqua" w:eastAsia="SimSun" w:hAnsi="Book Antiqua" w:cs="SimSun"/>
          <w:i/>
          <w:iCs/>
          <w:color w:val="000000"/>
          <w:kern w:val="0"/>
          <w:sz w:val="24"/>
          <w:szCs w:val="24"/>
        </w:rPr>
        <w:t>Nat Rev Gastroenterol Hepatol</w:t>
      </w:r>
      <w:r w:rsidRPr="00B01724">
        <w:rPr>
          <w:rFonts w:ascii="Book Antiqua" w:eastAsia="SimSun" w:hAnsi="Book Antiqua" w:cs="SimSun"/>
          <w:color w:val="000000"/>
          <w:kern w:val="0"/>
          <w:sz w:val="24"/>
          <w:szCs w:val="24"/>
        </w:rPr>
        <w:t> 2009; </w:t>
      </w:r>
      <w:r w:rsidRPr="00B01724">
        <w:rPr>
          <w:rFonts w:ascii="Book Antiqua" w:eastAsia="SimSun" w:hAnsi="Book Antiqua" w:cs="SimSun"/>
          <w:b/>
          <w:bCs/>
          <w:color w:val="000000"/>
          <w:kern w:val="0"/>
          <w:sz w:val="24"/>
          <w:szCs w:val="24"/>
        </w:rPr>
        <w:t>6</w:t>
      </w:r>
      <w:r w:rsidRPr="00B01724">
        <w:rPr>
          <w:rFonts w:ascii="Book Antiqua" w:eastAsia="SimSun" w:hAnsi="Book Antiqua" w:cs="SimSun"/>
          <w:color w:val="000000"/>
          <w:kern w:val="0"/>
          <w:sz w:val="24"/>
          <w:szCs w:val="24"/>
        </w:rPr>
        <w:t>: 306-314 [PMID: 19404271 DOI: 10.1038/nrgastro.2009.35]</w:t>
      </w:r>
    </w:p>
    <w:p w14:paraId="5790F36F"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20 </w:t>
      </w:r>
      <w:r w:rsidRPr="00B01724">
        <w:rPr>
          <w:rFonts w:ascii="Book Antiqua" w:eastAsia="SimSun" w:hAnsi="Book Antiqua" w:cs="SimSun"/>
          <w:b/>
          <w:bCs/>
          <w:color w:val="000000"/>
          <w:kern w:val="0"/>
          <w:sz w:val="24"/>
          <w:szCs w:val="24"/>
        </w:rPr>
        <w:t>Mayer EA</w:t>
      </w:r>
      <w:r w:rsidRPr="00B01724">
        <w:rPr>
          <w:rFonts w:ascii="Book Antiqua" w:eastAsia="SimSun" w:hAnsi="Book Antiqua" w:cs="SimSun"/>
          <w:color w:val="000000"/>
          <w:kern w:val="0"/>
          <w:sz w:val="24"/>
          <w:szCs w:val="24"/>
        </w:rPr>
        <w:t>. The neurobiology of stress and gastrointestinal disease.</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Gut</w:t>
      </w:r>
      <w:r w:rsidRPr="00B01724">
        <w:rPr>
          <w:rFonts w:ascii="Book Antiqua" w:eastAsia="SimSun" w:hAnsi="Book Antiqua" w:cs="SimSun"/>
          <w:color w:val="000000"/>
          <w:kern w:val="0"/>
          <w:sz w:val="24"/>
          <w:szCs w:val="24"/>
        </w:rPr>
        <w:t> 2000; </w:t>
      </w:r>
      <w:r w:rsidRPr="00B01724">
        <w:rPr>
          <w:rFonts w:ascii="Book Antiqua" w:eastAsia="SimSun" w:hAnsi="Book Antiqua" w:cs="SimSun"/>
          <w:b/>
          <w:bCs/>
          <w:color w:val="000000"/>
          <w:kern w:val="0"/>
          <w:sz w:val="24"/>
          <w:szCs w:val="24"/>
        </w:rPr>
        <w:t>47</w:t>
      </w:r>
      <w:r w:rsidRPr="00B01724">
        <w:rPr>
          <w:rFonts w:ascii="Book Antiqua" w:eastAsia="SimSun" w:hAnsi="Book Antiqua" w:cs="SimSun"/>
          <w:color w:val="000000"/>
          <w:kern w:val="0"/>
          <w:sz w:val="24"/>
          <w:szCs w:val="24"/>
        </w:rPr>
        <w:t>: 861-869 [PMID: 11076888]</w:t>
      </w:r>
    </w:p>
    <w:p w14:paraId="6ED7DF7C"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21 </w:t>
      </w:r>
      <w:r w:rsidRPr="00B01724">
        <w:rPr>
          <w:rFonts w:ascii="Book Antiqua" w:eastAsia="SimSun" w:hAnsi="Book Antiqua" w:cs="SimSun"/>
          <w:b/>
          <w:bCs/>
          <w:color w:val="000000"/>
          <w:kern w:val="0"/>
          <w:sz w:val="24"/>
          <w:szCs w:val="24"/>
        </w:rPr>
        <w:t>Chen C</w:t>
      </w:r>
      <w:r w:rsidRPr="00B01724">
        <w:rPr>
          <w:rFonts w:ascii="Book Antiqua" w:eastAsia="SimSun" w:hAnsi="Book Antiqua" w:cs="SimSun"/>
          <w:color w:val="000000"/>
          <w:kern w:val="0"/>
          <w:sz w:val="24"/>
          <w:szCs w:val="24"/>
        </w:rPr>
        <w:t>, Brown DR, Xie Y, Green BT, Lyte M. Catecholamines modulate Escherichia coli O157: H7 adherence to murine cecal mucosa. </w:t>
      </w:r>
      <w:r w:rsidRPr="00B01724">
        <w:rPr>
          <w:rFonts w:ascii="Book Antiqua" w:eastAsia="SimSun" w:hAnsi="Book Antiqua" w:cs="SimSun"/>
          <w:i/>
          <w:iCs/>
          <w:color w:val="000000"/>
          <w:kern w:val="0"/>
          <w:sz w:val="24"/>
          <w:szCs w:val="24"/>
        </w:rPr>
        <w:t>Shock</w:t>
      </w:r>
      <w:r w:rsidRPr="00B01724">
        <w:rPr>
          <w:rFonts w:ascii="Book Antiqua" w:eastAsia="SimSun" w:hAnsi="Book Antiqua" w:cs="SimSun"/>
          <w:color w:val="000000"/>
          <w:kern w:val="0"/>
          <w:sz w:val="24"/>
          <w:szCs w:val="24"/>
        </w:rPr>
        <w:t> 2003; </w:t>
      </w:r>
      <w:r w:rsidRPr="00B01724">
        <w:rPr>
          <w:rFonts w:ascii="Book Antiqua" w:eastAsia="SimSun" w:hAnsi="Book Antiqua" w:cs="SimSun"/>
          <w:b/>
          <w:bCs/>
          <w:color w:val="000000"/>
          <w:kern w:val="0"/>
          <w:sz w:val="24"/>
          <w:szCs w:val="24"/>
        </w:rPr>
        <w:t>20</w:t>
      </w:r>
      <w:r w:rsidRPr="00B01724">
        <w:rPr>
          <w:rFonts w:ascii="Book Antiqua" w:eastAsia="SimSun" w:hAnsi="Book Antiqua" w:cs="SimSun"/>
          <w:color w:val="000000"/>
          <w:kern w:val="0"/>
          <w:sz w:val="24"/>
          <w:szCs w:val="24"/>
        </w:rPr>
        <w:t>: 183-188 [PMID: 12865665 DOI: 10.1097/01.shk.0000073867.66587.e0]</w:t>
      </w:r>
    </w:p>
    <w:p w14:paraId="6AA5830B"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22 </w:t>
      </w:r>
      <w:r w:rsidRPr="00B01724">
        <w:rPr>
          <w:rFonts w:ascii="Book Antiqua" w:eastAsia="SimSun" w:hAnsi="Book Antiqua" w:cs="SimSun"/>
          <w:b/>
          <w:bCs/>
          <w:color w:val="000000"/>
          <w:kern w:val="0"/>
          <w:sz w:val="24"/>
          <w:szCs w:val="24"/>
        </w:rPr>
        <w:t>O'Mahony SM</w:t>
      </w:r>
      <w:r w:rsidRPr="00B01724">
        <w:rPr>
          <w:rFonts w:ascii="Book Antiqua" w:eastAsia="SimSun" w:hAnsi="Book Antiqua" w:cs="SimSun"/>
          <w:color w:val="000000"/>
          <w:kern w:val="0"/>
          <w:sz w:val="24"/>
          <w:szCs w:val="24"/>
        </w:rPr>
        <w:t>, Marchesi JR, Scully P, Codling C, Ceolho AM, Quigley EM, Cryan JF, Dinan TG. Early life stress alters behavior, immunity, and microbiota in rats: implications for irritable bowel syndrome and psychiatric illnesses. </w:t>
      </w:r>
      <w:r w:rsidRPr="00B01724">
        <w:rPr>
          <w:rFonts w:ascii="Book Antiqua" w:eastAsia="SimSun" w:hAnsi="Book Antiqua" w:cs="SimSun"/>
          <w:i/>
          <w:iCs/>
          <w:color w:val="000000"/>
          <w:kern w:val="0"/>
          <w:sz w:val="24"/>
          <w:szCs w:val="24"/>
        </w:rPr>
        <w:t>Biol Psychiatry</w:t>
      </w:r>
      <w:r w:rsidRPr="00B01724">
        <w:rPr>
          <w:rFonts w:ascii="Book Antiqua" w:eastAsia="SimSun" w:hAnsi="Book Antiqua" w:cs="SimSun"/>
          <w:color w:val="000000"/>
          <w:kern w:val="0"/>
          <w:sz w:val="24"/>
          <w:szCs w:val="24"/>
        </w:rPr>
        <w:t> 2009; </w:t>
      </w:r>
      <w:r w:rsidRPr="00B01724">
        <w:rPr>
          <w:rFonts w:ascii="Book Antiqua" w:eastAsia="SimSun" w:hAnsi="Book Antiqua" w:cs="SimSun"/>
          <w:b/>
          <w:bCs/>
          <w:color w:val="000000"/>
          <w:kern w:val="0"/>
          <w:sz w:val="24"/>
          <w:szCs w:val="24"/>
        </w:rPr>
        <w:t>65</w:t>
      </w:r>
      <w:r w:rsidRPr="00B01724">
        <w:rPr>
          <w:rFonts w:ascii="Book Antiqua" w:eastAsia="SimSun" w:hAnsi="Book Antiqua" w:cs="SimSun"/>
          <w:color w:val="000000"/>
          <w:kern w:val="0"/>
          <w:sz w:val="24"/>
          <w:szCs w:val="24"/>
        </w:rPr>
        <w:t>: 263-267 [PMID: 18723164 DOI: 10.1016/j.biopsych.2008.06.026]</w:t>
      </w:r>
    </w:p>
    <w:p w14:paraId="6AA12585"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23 </w:t>
      </w:r>
      <w:r w:rsidRPr="00B01724">
        <w:rPr>
          <w:rFonts w:ascii="Book Antiqua" w:eastAsia="SimSun" w:hAnsi="Book Antiqua" w:cs="SimSun"/>
          <w:b/>
          <w:bCs/>
          <w:color w:val="000000"/>
          <w:kern w:val="0"/>
          <w:sz w:val="24"/>
          <w:szCs w:val="24"/>
        </w:rPr>
        <w:t>Ananthakrishnan AN</w:t>
      </w:r>
      <w:r w:rsidRPr="00B01724">
        <w:rPr>
          <w:rFonts w:ascii="Book Antiqua" w:eastAsia="SimSun" w:hAnsi="Book Antiqua" w:cs="SimSun"/>
          <w:color w:val="000000"/>
          <w:kern w:val="0"/>
          <w:sz w:val="24"/>
          <w:szCs w:val="24"/>
        </w:rPr>
        <w:t>, Khalili H, Pan A, Higuchi LM, de Silva P, Richter JM, Fuchs CS, Chan AT. Association between depressive symptoms and incidence of Crohn's disease and ulcerative colitis: results from the Nurses' Health Study. </w:t>
      </w:r>
      <w:r w:rsidRPr="00B01724">
        <w:rPr>
          <w:rFonts w:ascii="Book Antiqua" w:eastAsia="SimSun" w:hAnsi="Book Antiqua" w:cs="SimSun"/>
          <w:i/>
          <w:iCs/>
          <w:color w:val="000000"/>
          <w:kern w:val="0"/>
          <w:sz w:val="24"/>
          <w:szCs w:val="24"/>
        </w:rPr>
        <w:t>Clin Gastroenterol Hepatol</w:t>
      </w:r>
      <w:r w:rsidRPr="00B01724">
        <w:rPr>
          <w:rFonts w:ascii="Book Antiqua" w:eastAsia="SimSun" w:hAnsi="Book Antiqua" w:cs="SimSun"/>
          <w:color w:val="000000"/>
          <w:kern w:val="0"/>
          <w:sz w:val="24"/>
          <w:szCs w:val="24"/>
        </w:rPr>
        <w:t> 2013; </w:t>
      </w:r>
      <w:r w:rsidRPr="00B01724">
        <w:rPr>
          <w:rFonts w:ascii="Book Antiqua" w:eastAsia="SimSun" w:hAnsi="Book Antiqua" w:cs="SimSun"/>
          <w:b/>
          <w:bCs/>
          <w:color w:val="000000"/>
          <w:kern w:val="0"/>
          <w:sz w:val="24"/>
          <w:szCs w:val="24"/>
        </w:rPr>
        <w:t>11</w:t>
      </w:r>
      <w:r w:rsidRPr="00B01724">
        <w:rPr>
          <w:rFonts w:ascii="Book Antiqua" w:eastAsia="SimSun" w:hAnsi="Book Antiqua" w:cs="SimSun"/>
          <w:color w:val="000000"/>
          <w:kern w:val="0"/>
          <w:sz w:val="24"/>
          <w:szCs w:val="24"/>
        </w:rPr>
        <w:t>: 57-62 [PMID: 22944733 DOI: 10.1016/j.cgh.2012.08.032]</w:t>
      </w:r>
    </w:p>
    <w:p w14:paraId="43294811"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24 </w:t>
      </w:r>
      <w:r w:rsidRPr="00B01724">
        <w:rPr>
          <w:rFonts w:ascii="Book Antiqua" w:eastAsia="SimSun" w:hAnsi="Book Antiqua" w:cs="SimSun"/>
          <w:b/>
          <w:bCs/>
          <w:color w:val="000000"/>
          <w:kern w:val="0"/>
          <w:sz w:val="24"/>
          <w:szCs w:val="24"/>
        </w:rPr>
        <w:t>Cámara RJ</w:t>
      </w:r>
      <w:r w:rsidRPr="00B01724">
        <w:rPr>
          <w:rFonts w:ascii="Book Antiqua" w:eastAsia="SimSun" w:hAnsi="Book Antiqua" w:cs="SimSun"/>
          <w:color w:val="000000"/>
          <w:kern w:val="0"/>
          <w:sz w:val="24"/>
          <w:szCs w:val="24"/>
        </w:rPr>
        <w:t>, Schoepfer AM, Pittet V, Begré S, von Känel R. Mood and nonmood components of perceived stress and exacerbation of Crohn's disease.</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Inflamm Bowel Dis</w:t>
      </w:r>
      <w:r w:rsidRPr="00B01724">
        <w:rPr>
          <w:rFonts w:ascii="Book Antiqua" w:eastAsia="SimSun" w:hAnsi="Book Antiqua" w:cs="SimSun"/>
          <w:color w:val="000000"/>
          <w:kern w:val="0"/>
          <w:sz w:val="24"/>
          <w:szCs w:val="24"/>
        </w:rPr>
        <w:t> 2011; </w:t>
      </w:r>
      <w:r w:rsidRPr="00B01724">
        <w:rPr>
          <w:rFonts w:ascii="Book Antiqua" w:eastAsia="SimSun" w:hAnsi="Book Antiqua" w:cs="SimSun"/>
          <w:b/>
          <w:bCs/>
          <w:color w:val="000000"/>
          <w:kern w:val="0"/>
          <w:sz w:val="24"/>
          <w:szCs w:val="24"/>
        </w:rPr>
        <w:t>17</w:t>
      </w:r>
      <w:r w:rsidRPr="00B01724">
        <w:rPr>
          <w:rFonts w:ascii="Book Antiqua" w:eastAsia="SimSun" w:hAnsi="Book Antiqua" w:cs="SimSun"/>
          <w:color w:val="000000"/>
          <w:kern w:val="0"/>
          <w:sz w:val="24"/>
          <w:szCs w:val="24"/>
        </w:rPr>
        <w:t>: 2358-2365 [PMID: 21287671 DOI: 10.1002/ibd.21623]</w:t>
      </w:r>
    </w:p>
    <w:p w14:paraId="21BE8B78"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lastRenderedPageBreak/>
        <w:t>25 </w:t>
      </w:r>
      <w:r w:rsidRPr="00B01724">
        <w:rPr>
          <w:rFonts w:ascii="Book Antiqua" w:eastAsia="SimSun" w:hAnsi="Book Antiqua" w:cs="SimSun"/>
          <w:b/>
          <w:bCs/>
          <w:color w:val="000000"/>
          <w:kern w:val="0"/>
          <w:sz w:val="24"/>
          <w:szCs w:val="24"/>
        </w:rPr>
        <w:t>Graff LA</w:t>
      </w:r>
      <w:r w:rsidRPr="00B01724">
        <w:rPr>
          <w:rFonts w:ascii="Book Antiqua" w:eastAsia="SimSun" w:hAnsi="Book Antiqua" w:cs="SimSun"/>
          <w:color w:val="000000"/>
          <w:kern w:val="0"/>
          <w:sz w:val="24"/>
          <w:szCs w:val="24"/>
        </w:rPr>
        <w:t>, Walker JR, Bernstein CN. Depression and anxiety in inflammatory bowel disease: a review of comorbidity and management.</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Inflamm Bowel Dis</w:t>
      </w:r>
      <w:r w:rsidRPr="00B01724">
        <w:rPr>
          <w:rFonts w:ascii="Book Antiqua" w:eastAsia="SimSun" w:hAnsi="Book Antiqua" w:cs="SimSun"/>
          <w:color w:val="000000"/>
          <w:kern w:val="0"/>
          <w:sz w:val="24"/>
          <w:szCs w:val="24"/>
        </w:rPr>
        <w:t> 2009; </w:t>
      </w:r>
      <w:r w:rsidRPr="00B01724">
        <w:rPr>
          <w:rFonts w:ascii="Book Antiqua" w:eastAsia="SimSun" w:hAnsi="Book Antiqua" w:cs="SimSun"/>
          <w:b/>
          <w:bCs/>
          <w:color w:val="000000"/>
          <w:kern w:val="0"/>
          <w:sz w:val="24"/>
          <w:szCs w:val="24"/>
        </w:rPr>
        <w:t>15</w:t>
      </w:r>
      <w:r w:rsidRPr="00B01724">
        <w:rPr>
          <w:rFonts w:ascii="Book Antiqua" w:eastAsia="SimSun" w:hAnsi="Book Antiqua" w:cs="SimSun"/>
          <w:color w:val="000000"/>
          <w:kern w:val="0"/>
          <w:sz w:val="24"/>
          <w:szCs w:val="24"/>
        </w:rPr>
        <w:t>: 1105-1118 [PMID: 19161177 DOI: 10.1002/ibd.20873]</w:t>
      </w:r>
    </w:p>
    <w:p w14:paraId="25F94586"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26 </w:t>
      </w:r>
      <w:r w:rsidRPr="00B01724">
        <w:rPr>
          <w:rFonts w:ascii="Book Antiqua" w:eastAsia="SimSun" w:hAnsi="Book Antiqua" w:cs="SimSun"/>
          <w:b/>
          <w:bCs/>
          <w:color w:val="000000"/>
          <w:kern w:val="0"/>
          <w:sz w:val="24"/>
          <w:szCs w:val="24"/>
        </w:rPr>
        <w:t>Mardini HE</w:t>
      </w:r>
      <w:r w:rsidRPr="00B01724">
        <w:rPr>
          <w:rFonts w:ascii="Book Antiqua" w:eastAsia="SimSun" w:hAnsi="Book Antiqua" w:cs="SimSun"/>
          <w:color w:val="000000"/>
          <w:kern w:val="0"/>
          <w:sz w:val="24"/>
          <w:szCs w:val="24"/>
        </w:rPr>
        <w:t>, Kip KE, Wilson JW. Crohn's disease: a two-year prospective study of the association between psychological distress and disease activity.</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Dig Dis Sci</w:t>
      </w:r>
      <w:r w:rsidRPr="00B01724">
        <w:rPr>
          <w:rFonts w:ascii="Book Antiqua" w:eastAsia="SimSun" w:hAnsi="Book Antiqua" w:cs="SimSun"/>
          <w:color w:val="000000"/>
          <w:kern w:val="0"/>
          <w:sz w:val="24"/>
          <w:szCs w:val="24"/>
        </w:rPr>
        <w:t> 2004; </w:t>
      </w:r>
      <w:r w:rsidRPr="00B01724">
        <w:rPr>
          <w:rFonts w:ascii="Book Antiqua" w:eastAsia="SimSun" w:hAnsi="Book Antiqua" w:cs="SimSun"/>
          <w:b/>
          <w:bCs/>
          <w:color w:val="000000"/>
          <w:kern w:val="0"/>
          <w:sz w:val="24"/>
          <w:szCs w:val="24"/>
        </w:rPr>
        <w:t>49</w:t>
      </w:r>
      <w:r w:rsidRPr="00B01724">
        <w:rPr>
          <w:rFonts w:ascii="Book Antiqua" w:eastAsia="SimSun" w:hAnsi="Book Antiqua" w:cs="SimSun"/>
          <w:color w:val="000000"/>
          <w:kern w:val="0"/>
          <w:sz w:val="24"/>
          <w:szCs w:val="24"/>
        </w:rPr>
        <w:t>: 492-497 [PMID: 15139504]</w:t>
      </w:r>
    </w:p>
    <w:p w14:paraId="66ECF1BB"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27 </w:t>
      </w:r>
      <w:r w:rsidRPr="00B01724">
        <w:rPr>
          <w:rFonts w:ascii="Book Antiqua" w:eastAsia="SimSun" w:hAnsi="Book Antiqua" w:cs="SimSun"/>
          <w:b/>
          <w:bCs/>
          <w:color w:val="000000"/>
          <w:kern w:val="0"/>
          <w:sz w:val="24"/>
          <w:szCs w:val="24"/>
        </w:rPr>
        <w:t>Mawdsley JE</w:t>
      </w:r>
      <w:r w:rsidRPr="00B01724">
        <w:rPr>
          <w:rFonts w:ascii="Book Antiqua" w:eastAsia="SimSun" w:hAnsi="Book Antiqua" w:cs="SimSun"/>
          <w:color w:val="000000"/>
          <w:kern w:val="0"/>
          <w:sz w:val="24"/>
          <w:szCs w:val="24"/>
        </w:rPr>
        <w:t>, Rampton DS. Psychological stress in IBD: new insights into pathogenic and therapeutic implications. </w:t>
      </w:r>
      <w:r w:rsidRPr="00B01724">
        <w:rPr>
          <w:rFonts w:ascii="Book Antiqua" w:eastAsia="SimSun" w:hAnsi="Book Antiqua" w:cs="SimSun"/>
          <w:i/>
          <w:iCs/>
          <w:color w:val="000000"/>
          <w:kern w:val="0"/>
          <w:sz w:val="24"/>
          <w:szCs w:val="24"/>
        </w:rPr>
        <w:t>Gut</w:t>
      </w:r>
      <w:r w:rsidRPr="00B01724">
        <w:rPr>
          <w:rFonts w:ascii="Book Antiqua" w:eastAsia="SimSun" w:hAnsi="Book Antiqua" w:cs="SimSun"/>
          <w:color w:val="000000"/>
          <w:kern w:val="0"/>
          <w:sz w:val="24"/>
          <w:szCs w:val="24"/>
        </w:rPr>
        <w:t> 2005; </w:t>
      </w:r>
      <w:r w:rsidRPr="00B01724">
        <w:rPr>
          <w:rFonts w:ascii="Book Antiqua" w:eastAsia="SimSun" w:hAnsi="Book Antiqua" w:cs="SimSun"/>
          <w:b/>
          <w:bCs/>
          <w:color w:val="000000"/>
          <w:kern w:val="0"/>
          <w:sz w:val="24"/>
          <w:szCs w:val="24"/>
        </w:rPr>
        <w:t>54</w:t>
      </w:r>
      <w:r w:rsidRPr="00B01724">
        <w:rPr>
          <w:rFonts w:ascii="Book Antiqua" w:eastAsia="SimSun" w:hAnsi="Book Antiqua" w:cs="SimSun"/>
          <w:color w:val="000000"/>
          <w:kern w:val="0"/>
          <w:sz w:val="24"/>
          <w:szCs w:val="24"/>
        </w:rPr>
        <w:t>: 1481-1491 [PMID: 16162953 DOI: 10.1136/gut.2005.064261]</w:t>
      </w:r>
    </w:p>
    <w:p w14:paraId="2B027AC9"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28 </w:t>
      </w:r>
      <w:r w:rsidRPr="00B01724">
        <w:rPr>
          <w:rFonts w:ascii="Book Antiqua" w:eastAsia="SimSun" w:hAnsi="Book Antiqua" w:cs="SimSun"/>
          <w:b/>
          <w:bCs/>
          <w:color w:val="000000"/>
          <w:kern w:val="0"/>
          <w:sz w:val="24"/>
          <w:szCs w:val="24"/>
        </w:rPr>
        <w:t>Diaz Heijtz R</w:t>
      </w:r>
      <w:r w:rsidRPr="00B01724">
        <w:rPr>
          <w:rFonts w:ascii="Book Antiqua" w:eastAsia="SimSun" w:hAnsi="Book Antiqua" w:cs="SimSun"/>
          <w:color w:val="000000"/>
          <w:kern w:val="0"/>
          <w:sz w:val="24"/>
          <w:szCs w:val="24"/>
        </w:rPr>
        <w:t>, Wang S, Anuar F, Qian Y, Björkholm B, Samuelsson A, Hibberd ML, Forssberg H, Pettersson S. Normal gut microbiota modulates brain development and behavior. </w:t>
      </w:r>
      <w:r>
        <w:rPr>
          <w:rFonts w:ascii="Book Antiqua" w:eastAsia="SimSun" w:hAnsi="Book Antiqua" w:cs="SimSun"/>
          <w:i/>
          <w:iCs/>
          <w:color w:val="000000"/>
          <w:kern w:val="0"/>
          <w:sz w:val="24"/>
          <w:szCs w:val="24"/>
        </w:rPr>
        <w:t>Proc Natl Acad Sci US</w:t>
      </w:r>
      <w:r w:rsidRPr="00B01724">
        <w:rPr>
          <w:rFonts w:ascii="Book Antiqua" w:eastAsia="SimSun" w:hAnsi="Book Antiqua" w:cs="SimSun"/>
          <w:i/>
          <w:iCs/>
          <w:color w:val="000000"/>
          <w:kern w:val="0"/>
          <w:sz w:val="24"/>
          <w:szCs w:val="24"/>
        </w:rPr>
        <w:t>A</w:t>
      </w:r>
      <w:r w:rsidRPr="00B01724">
        <w:rPr>
          <w:rFonts w:ascii="Book Antiqua" w:eastAsia="SimSun" w:hAnsi="Book Antiqua" w:cs="SimSun"/>
          <w:color w:val="000000"/>
          <w:kern w:val="0"/>
          <w:sz w:val="24"/>
          <w:szCs w:val="24"/>
        </w:rPr>
        <w:t> 2011; </w:t>
      </w:r>
      <w:r w:rsidRPr="00B01724">
        <w:rPr>
          <w:rFonts w:ascii="Book Antiqua" w:eastAsia="SimSun" w:hAnsi="Book Antiqua" w:cs="SimSun"/>
          <w:b/>
          <w:bCs/>
          <w:color w:val="000000"/>
          <w:kern w:val="0"/>
          <w:sz w:val="24"/>
          <w:szCs w:val="24"/>
        </w:rPr>
        <w:t>108</w:t>
      </w:r>
      <w:r w:rsidRPr="00B01724">
        <w:rPr>
          <w:rFonts w:ascii="Book Antiqua" w:eastAsia="SimSun" w:hAnsi="Book Antiqua" w:cs="SimSun"/>
          <w:color w:val="000000"/>
          <w:kern w:val="0"/>
          <w:sz w:val="24"/>
          <w:szCs w:val="24"/>
        </w:rPr>
        <w:t>: 3047-3052 [PMID: 21282636 DOI: 10.1073/pnas.1010529108]</w:t>
      </w:r>
    </w:p>
    <w:p w14:paraId="192D416C"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29 </w:t>
      </w:r>
      <w:r w:rsidRPr="00B01724">
        <w:rPr>
          <w:rFonts w:ascii="Book Antiqua" w:eastAsia="SimSun" w:hAnsi="Book Antiqua" w:cs="SimSun"/>
          <w:b/>
          <w:bCs/>
          <w:color w:val="000000"/>
          <w:kern w:val="0"/>
          <w:sz w:val="24"/>
          <w:szCs w:val="24"/>
        </w:rPr>
        <w:t>Wang X</w:t>
      </w:r>
      <w:r w:rsidRPr="00B01724">
        <w:rPr>
          <w:rFonts w:ascii="Book Antiqua" w:eastAsia="SimSun" w:hAnsi="Book Antiqua" w:cs="SimSun"/>
          <w:color w:val="000000"/>
          <w:kern w:val="0"/>
          <w:sz w:val="24"/>
          <w:szCs w:val="24"/>
        </w:rPr>
        <w:t>, Wang BR, Zhang XJ, Xu Z, Ding YQ, Ju G. Evidences for vagus nerve in maintenance of immune balance and transmission of immune information from gut to brain in STM-infected rats. </w:t>
      </w:r>
      <w:r w:rsidRPr="00B01724">
        <w:rPr>
          <w:rFonts w:ascii="Book Antiqua" w:eastAsia="SimSun" w:hAnsi="Book Antiqua" w:cs="SimSun"/>
          <w:i/>
          <w:iCs/>
          <w:color w:val="000000"/>
          <w:kern w:val="0"/>
          <w:sz w:val="24"/>
          <w:szCs w:val="24"/>
        </w:rPr>
        <w:t>World J Gastroenterol</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2002; </w:t>
      </w:r>
      <w:r w:rsidRPr="00B01724">
        <w:rPr>
          <w:rFonts w:ascii="Book Antiqua" w:eastAsia="SimSun" w:hAnsi="Book Antiqua" w:cs="SimSun"/>
          <w:b/>
          <w:bCs/>
          <w:color w:val="000000"/>
          <w:kern w:val="0"/>
          <w:sz w:val="24"/>
          <w:szCs w:val="24"/>
        </w:rPr>
        <w:t>8</w:t>
      </w:r>
      <w:r w:rsidRPr="00B01724">
        <w:rPr>
          <w:rFonts w:ascii="Book Antiqua" w:eastAsia="SimSun" w:hAnsi="Book Antiqua" w:cs="SimSun"/>
          <w:color w:val="000000"/>
          <w:kern w:val="0"/>
          <w:sz w:val="24"/>
          <w:szCs w:val="24"/>
        </w:rPr>
        <w:t>: 540-545 [PMID: 12046088</w:t>
      </w:r>
      <w:r>
        <w:rPr>
          <w:rFonts w:ascii="Book Antiqua" w:eastAsia="SimSun" w:hAnsi="Book Antiqua" w:cs="SimSun" w:hint="eastAsia"/>
          <w:color w:val="000000"/>
          <w:kern w:val="0"/>
          <w:sz w:val="24"/>
          <w:szCs w:val="24"/>
        </w:rPr>
        <w:t xml:space="preserve"> </w:t>
      </w:r>
      <w:r w:rsidRPr="00E009B8">
        <w:rPr>
          <w:rFonts w:ascii="Book Antiqua" w:eastAsia="SimSun" w:hAnsi="Book Antiqua" w:cs="SimSun"/>
          <w:caps/>
          <w:color w:val="000000"/>
          <w:kern w:val="0"/>
          <w:sz w:val="24"/>
          <w:szCs w:val="24"/>
        </w:rPr>
        <w:t>doi</w:t>
      </w:r>
      <w:r w:rsidRPr="00E009B8">
        <w:rPr>
          <w:rFonts w:ascii="Book Antiqua" w:eastAsia="SimSun" w:hAnsi="Book Antiqua" w:cs="SimSun" w:hint="eastAsia"/>
          <w:caps/>
          <w:color w:val="000000"/>
          <w:kern w:val="0"/>
          <w:sz w:val="24"/>
          <w:szCs w:val="24"/>
        </w:rPr>
        <w:t>:</w:t>
      </w:r>
      <w:r>
        <w:rPr>
          <w:rFonts w:ascii="Book Antiqua" w:eastAsia="SimSun" w:hAnsi="Book Antiqua" w:cs="SimSun" w:hint="eastAsia"/>
          <w:color w:val="000000"/>
          <w:kern w:val="0"/>
          <w:sz w:val="24"/>
          <w:szCs w:val="24"/>
        </w:rPr>
        <w:t xml:space="preserve"> </w:t>
      </w:r>
      <w:r w:rsidRPr="00E009B8">
        <w:rPr>
          <w:rFonts w:ascii="Book Antiqua" w:eastAsia="SimSun" w:hAnsi="Book Antiqua" w:cs="SimSun"/>
          <w:color w:val="000000"/>
          <w:kern w:val="0"/>
          <w:sz w:val="24"/>
          <w:szCs w:val="24"/>
        </w:rPr>
        <w:t>10.3748/wjg.v8.i3.540</w:t>
      </w:r>
      <w:r w:rsidRPr="00B01724">
        <w:rPr>
          <w:rFonts w:ascii="Book Antiqua" w:eastAsia="SimSun" w:hAnsi="Book Antiqua" w:cs="SimSun"/>
          <w:color w:val="000000"/>
          <w:kern w:val="0"/>
          <w:sz w:val="24"/>
          <w:szCs w:val="24"/>
        </w:rPr>
        <w:t>]</w:t>
      </w:r>
    </w:p>
    <w:p w14:paraId="78337BE3"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30 </w:t>
      </w:r>
      <w:r w:rsidRPr="00B01724">
        <w:rPr>
          <w:rFonts w:ascii="Book Antiqua" w:eastAsia="SimSun" w:hAnsi="Book Antiqua" w:cs="SimSun"/>
          <w:b/>
          <w:bCs/>
          <w:color w:val="000000"/>
          <w:kern w:val="0"/>
          <w:sz w:val="24"/>
          <w:szCs w:val="24"/>
        </w:rPr>
        <w:t>Goehler LE</w:t>
      </w:r>
      <w:r w:rsidRPr="00B01724">
        <w:rPr>
          <w:rFonts w:ascii="Book Antiqua" w:eastAsia="SimSun" w:hAnsi="Book Antiqua" w:cs="SimSun"/>
          <w:color w:val="000000"/>
          <w:kern w:val="0"/>
          <w:sz w:val="24"/>
          <w:szCs w:val="24"/>
        </w:rPr>
        <w:t>, Lyte M, Gaykema RP. Infection-induced viscerosensory signals from the gut enhance anxiety: implications for psychoneuroimmunology.</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Brain Behav Immun</w:t>
      </w:r>
      <w:r w:rsidRPr="00B01724">
        <w:rPr>
          <w:rFonts w:ascii="Book Antiqua" w:eastAsia="SimSun" w:hAnsi="Book Antiqua" w:cs="SimSun"/>
          <w:color w:val="000000"/>
          <w:kern w:val="0"/>
          <w:sz w:val="24"/>
          <w:szCs w:val="24"/>
        </w:rPr>
        <w:t> 2007; </w:t>
      </w:r>
      <w:r w:rsidRPr="00B01724">
        <w:rPr>
          <w:rFonts w:ascii="Book Antiqua" w:eastAsia="SimSun" w:hAnsi="Book Antiqua" w:cs="SimSun"/>
          <w:b/>
          <w:bCs/>
          <w:color w:val="000000"/>
          <w:kern w:val="0"/>
          <w:sz w:val="24"/>
          <w:szCs w:val="24"/>
        </w:rPr>
        <w:t>21</w:t>
      </w:r>
      <w:r w:rsidRPr="00B01724">
        <w:rPr>
          <w:rFonts w:ascii="Book Antiqua" w:eastAsia="SimSun" w:hAnsi="Book Antiqua" w:cs="SimSun"/>
          <w:color w:val="000000"/>
          <w:kern w:val="0"/>
          <w:sz w:val="24"/>
          <w:szCs w:val="24"/>
        </w:rPr>
        <w:t>: 721-726 [PMID: 17428636 DOI: 10.1016/j.bbi.2007.02.005]</w:t>
      </w:r>
    </w:p>
    <w:p w14:paraId="6A24A162"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31 </w:t>
      </w:r>
      <w:r w:rsidRPr="00B01724">
        <w:rPr>
          <w:rFonts w:ascii="Book Antiqua" w:eastAsia="SimSun" w:hAnsi="Book Antiqua" w:cs="SimSun"/>
          <w:b/>
          <w:bCs/>
          <w:color w:val="000000"/>
          <w:kern w:val="0"/>
          <w:sz w:val="24"/>
          <w:szCs w:val="24"/>
        </w:rPr>
        <w:t>Gaykema RP</w:t>
      </w:r>
      <w:r w:rsidRPr="00B01724">
        <w:rPr>
          <w:rFonts w:ascii="Book Antiqua" w:eastAsia="SimSun" w:hAnsi="Book Antiqua" w:cs="SimSun"/>
          <w:color w:val="000000"/>
          <w:kern w:val="0"/>
          <w:sz w:val="24"/>
          <w:szCs w:val="24"/>
        </w:rPr>
        <w:t>, Goehler LE, Lyte M. Brain response to cecal infection with Campylobacter jejuni: analysis with Fos immunohistochemistry. </w:t>
      </w:r>
      <w:r w:rsidRPr="00B01724">
        <w:rPr>
          <w:rFonts w:ascii="Book Antiqua" w:eastAsia="SimSun" w:hAnsi="Book Antiqua" w:cs="SimSun"/>
          <w:i/>
          <w:iCs/>
          <w:color w:val="000000"/>
          <w:kern w:val="0"/>
          <w:sz w:val="24"/>
          <w:szCs w:val="24"/>
        </w:rPr>
        <w:t>Brain Behav Immun</w:t>
      </w:r>
      <w:r w:rsidRPr="00B01724">
        <w:rPr>
          <w:rFonts w:ascii="Book Antiqua" w:eastAsia="SimSun" w:hAnsi="Book Antiqua" w:cs="SimSun"/>
          <w:color w:val="000000"/>
          <w:kern w:val="0"/>
          <w:sz w:val="24"/>
          <w:szCs w:val="24"/>
        </w:rPr>
        <w:t> 2004; </w:t>
      </w:r>
      <w:r w:rsidRPr="00B01724">
        <w:rPr>
          <w:rFonts w:ascii="Book Antiqua" w:eastAsia="SimSun" w:hAnsi="Book Antiqua" w:cs="SimSun"/>
          <w:b/>
          <w:bCs/>
          <w:color w:val="000000"/>
          <w:kern w:val="0"/>
          <w:sz w:val="24"/>
          <w:szCs w:val="24"/>
        </w:rPr>
        <w:t>18</w:t>
      </w:r>
      <w:r w:rsidRPr="00B01724">
        <w:rPr>
          <w:rFonts w:ascii="Book Antiqua" w:eastAsia="SimSun" w:hAnsi="Book Antiqua" w:cs="SimSun"/>
          <w:color w:val="000000"/>
          <w:kern w:val="0"/>
          <w:sz w:val="24"/>
          <w:szCs w:val="24"/>
        </w:rPr>
        <w:t>: 238-245 [PMID: 15050651 DOI: 10.1016/j.bbi.2003.08.002]</w:t>
      </w:r>
    </w:p>
    <w:p w14:paraId="1A50186D"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32 </w:t>
      </w:r>
      <w:r w:rsidRPr="00B01724">
        <w:rPr>
          <w:rFonts w:ascii="Book Antiqua" w:eastAsia="SimSun" w:hAnsi="Book Antiqua" w:cs="SimSun"/>
          <w:b/>
          <w:bCs/>
          <w:color w:val="000000"/>
          <w:kern w:val="0"/>
          <w:sz w:val="24"/>
          <w:szCs w:val="24"/>
        </w:rPr>
        <w:t>Matthews PM</w:t>
      </w:r>
      <w:r w:rsidRPr="00B01724">
        <w:rPr>
          <w:rFonts w:ascii="Book Antiqua" w:eastAsia="SimSun" w:hAnsi="Book Antiqua" w:cs="SimSun"/>
          <w:color w:val="000000"/>
          <w:kern w:val="0"/>
          <w:sz w:val="24"/>
          <w:szCs w:val="24"/>
        </w:rPr>
        <w:t>, Jezzard P. Functional magnetic resonance imaging. </w:t>
      </w:r>
      <w:r w:rsidRPr="00B01724">
        <w:rPr>
          <w:rFonts w:ascii="Book Antiqua" w:eastAsia="SimSun" w:hAnsi="Book Antiqua" w:cs="SimSun"/>
          <w:i/>
          <w:iCs/>
          <w:color w:val="000000"/>
          <w:kern w:val="0"/>
          <w:sz w:val="24"/>
          <w:szCs w:val="24"/>
        </w:rPr>
        <w:t>J Neurol Neurosurg Psychiatry</w:t>
      </w:r>
      <w:r w:rsidRPr="00B01724">
        <w:rPr>
          <w:rFonts w:ascii="Book Antiqua" w:eastAsia="SimSun" w:hAnsi="Book Antiqua" w:cs="SimSun"/>
          <w:color w:val="000000"/>
          <w:kern w:val="0"/>
          <w:sz w:val="24"/>
          <w:szCs w:val="24"/>
        </w:rPr>
        <w:t> 2004; </w:t>
      </w:r>
      <w:r w:rsidRPr="00B01724">
        <w:rPr>
          <w:rFonts w:ascii="Book Antiqua" w:eastAsia="SimSun" w:hAnsi="Book Antiqua" w:cs="SimSun"/>
          <w:b/>
          <w:bCs/>
          <w:color w:val="000000"/>
          <w:kern w:val="0"/>
          <w:sz w:val="24"/>
          <w:szCs w:val="24"/>
        </w:rPr>
        <w:t>75</w:t>
      </w:r>
      <w:r w:rsidRPr="00B01724">
        <w:rPr>
          <w:rFonts w:ascii="Book Antiqua" w:eastAsia="SimSun" w:hAnsi="Book Antiqua" w:cs="SimSun"/>
          <w:color w:val="000000"/>
          <w:kern w:val="0"/>
          <w:sz w:val="24"/>
          <w:szCs w:val="24"/>
        </w:rPr>
        <w:t>: 6-12 [PMID: 14707297]</w:t>
      </w:r>
    </w:p>
    <w:p w14:paraId="0DC5CFB0"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33 </w:t>
      </w:r>
      <w:r w:rsidRPr="00B01724">
        <w:rPr>
          <w:rFonts w:ascii="Book Antiqua" w:eastAsia="SimSun" w:hAnsi="Book Antiqua" w:cs="SimSun"/>
          <w:b/>
          <w:bCs/>
          <w:color w:val="000000"/>
          <w:kern w:val="0"/>
          <w:sz w:val="24"/>
          <w:szCs w:val="24"/>
        </w:rPr>
        <w:t>Ogawa S</w:t>
      </w:r>
      <w:r w:rsidRPr="00B01724">
        <w:rPr>
          <w:rFonts w:ascii="Book Antiqua" w:eastAsia="SimSun" w:hAnsi="Book Antiqua" w:cs="SimSun"/>
          <w:color w:val="000000"/>
          <w:kern w:val="0"/>
          <w:sz w:val="24"/>
          <w:szCs w:val="24"/>
        </w:rPr>
        <w:t>, Lee TM, Nayak AS, Glynn P. Oxygenation-sensitive contrast in magnetic resonance image of rodent brain at high magnetic fields. </w:t>
      </w:r>
      <w:r w:rsidRPr="00B01724">
        <w:rPr>
          <w:rFonts w:ascii="Book Antiqua" w:eastAsia="SimSun" w:hAnsi="Book Antiqua" w:cs="SimSun"/>
          <w:i/>
          <w:iCs/>
          <w:color w:val="000000"/>
          <w:kern w:val="0"/>
          <w:sz w:val="24"/>
          <w:szCs w:val="24"/>
        </w:rPr>
        <w:t>Magn Reson Med</w:t>
      </w:r>
      <w:r w:rsidRPr="00B01724">
        <w:rPr>
          <w:rFonts w:ascii="Book Antiqua" w:eastAsia="SimSun" w:hAnsi="Book Antiqua" w:cs="SimSun"/>
          <w:color w:val="000000"/>
          <w:kern w:val="0"/>
          <w:sz w:val="24"/>
          <w:szCs w:val="24"/>
        </w:rPr>
        <w:t> 1990; </w:t>
      </w:r>
      <w:r w:rsidRPr="00B01724">
        <w:rPr>
          <w:rFonts w:ascii="Book Antiqua" w:eastAsia="SimSun" w:hAnsi="Book Antiqua" w:cs="SimSun"/>
          <w:b/>
          <w:bCs/>
          <w:color w:val="000000"/>
          <w:kern w:val="0"/>
          <w:sz w:val="24"/>
          <w:szCs w:val="24"/>
        </w:rPr>
        <w:t>14</w:t>
      </w:r>
      <w:r w:rsidRPr="00B01724">
        <w:rPr>
          <w:rFonts w:ascii="Book Antiqua" w:eastAsia="SimSun" w:hAnsi="Book Antiqua" w:cs="SimSun"/>
          <w:color w:val="000000"/>
          <w:kern w:val="0"/>
          <w:sz w:val="24"/>
          <w:szCs w:val="24"/>
        </w:rPr>
        <w:t>: 68-78 [PMID: 2161986]</w:t>
      </w:r>
    </w:p>
    <w:p w14:paraId="78BD4E5A"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lastRenderedPageBreak/>
        <w:t>34 </w:t>
      </w:r>
      <w:r w:rsidRPr="00B01724">
        <w:rPr>
          <w:rFonts w:ascii="Book Antiqua" w:eastAsia="SimSun" w:hAnsi="Book Antiqua" w:cs="SimSun"/>
          <w:b/>
          <w:bCs/>
          <w:color w:val="000000"/>
          <w:kern w:val="0"/>
          <w:sz w:val="24"/>
          <w:szCs w:val="24"/>
        </w:rPr>
        <w:t>Zang Y</w:t>
      </w:r>
      <w:r w:rsidRPr="00B01724">
        <w:rPr>
          <w:rFonts w:ascii="Book Antiqua" w:eastAsia="SimSun" w:hAnsi="Book Antiqua" w:cs="SimSun"/>
          <w:color w:val="000000"/>
          <w:kern w:val="0"/>
          <w:sz w:val="24"/>
          <w:szCs w:val="24"/>
        </w:rPr>
        <w:t>, Jiang T, Lu Y, He Y, Tian L. Regional homogeneity approach to fMRI data analysis.</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Neuroimage</w:t>
      </w:r>
      <w:r w:rsidRPr="00B01724">
        <w:rPr>
          <w:rFonts w:ascii="Book Antiqua" w:eastAsia="SimSun" w:hAnsi="Book Antiqua" w:cs="SimSun"/>
          <w:color w:val="000000"/>
          <w:kern w:val="0"/>
          <w:sz w:val="24"/>
          <w:szCs w:val="24"/>
        </w:rPr>
        <w:t> 2004; </w:t>
      </w:r>
      <w:r w:rsidRPr="00B01724">
        <w:rPr>
          <w:rFonts w:ascii="Book Antiqua" w:eastAsia="SimSun" w:hAnsi="Book Antiqua" w:cs="SimSun"/>
          <w:b/>
          <w:bCs/>
          <w:color w:val="000000"/>
          <w:kern w:val="0"/>
          <w:sz w:val="24"/>
          <w:szCs w:val="24"/>
        </w:rPr>
        <w:t>22</w:t>
      </w:r>
      <w:r w:rsidRPr="00B01724">
        <w:rPr>
          <w:rFonts w:ascii="Book Antiqua" w:eastAsia="SimSun" w:hAnsi="Book Antiqua" w:cs="SimSun"/>
          <w:color w:val="000000"/>
          <w:kern w:val="0"/>
          <w:sz w:val="24"/>
          <w:szCs w:val="24"/>
        </w:rPr>
        <w:t>: 394-400 [PMID: 15110032 DOI: 10.1016/j.neuroimage.2003.12.030]</w:t>
      </w:r>
    </w:p>
    <w:p w14:paraId="1173D479"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35 </w:t>
      </w:r>
      <w:r w:rsidRPr="00B01724">
        <w:rPr>
          <w:rFonts w:ascii="Book Antiqua" w:eastAsia="SimSun" w:hAnsi="Book Antiqua" w:cs="SimSun"/>
          <w:b/>
          <w:bCs/>
          <w:color w:val="000000"/>
          <w:kern w:val="0"/>
          <w:sz w:val="24"/>
          <w:szCs w:val="24"/>
        </w:rPr>
        <w:t>Roy AK</w:t>
      </w:r>
      <w:r w:rsidRPr="00B01724">
        <w:rPr>
          <w:rFonts w:ascii="Book Antiqua" w:eastAsia="SimSun" w:hAnsi="Book Antiqua" w:cs="SimSun"/>
          <w:color w:val="000000"/>
          <w:kern w:val="0"/>
          <w:sz w:val="24"/>
          <w:szCs w:val="24"/>
        </w:rPr>
        <w:t>, Shehzad Z, Margulies DS, Kelly AM, Uddin LQ, Gotimer K, Biswal BB, Castellanos FX, Milham MP. Functional connectivity of the human amygdala using resting state fMRI. </w:t>
      </w:r>
      <w:r w:rsidRPr="00B01724">
        <w:rPr>
          <w:rFonts w:ascii="Book Antiqua" w:eastAsia="SimSun" w:hAnsi="Book Antiqua" w:cs="SimSun"/>
          <w:i/>
          <w:iCs/>
          <w:color w:val="000000"/>
          <w:kern w:val="0"/>
          <w:sz w:val="24"/>
          <w:szCs w:val="24"/>
        </w:rPr>
        <w:t>Neuroimage</w:t>
      </w:r>
      <w:r w:rsidRPr="00B01724">
        <w:rPr>
          <w:rFonts w:ascii="Book Antiqua" w:eastAsia="SimSun" w:hAnsi="Book Antiqua" w:cs="SimSun"/>
          <w:color w:val="000000"/>
          <w:kern w:val="0"/>
          <w:sz w:val="24"/>
          <w:szCs w:val="24"/>
        </w:rPr>
        <w:t> 2009; </w:t>
      </w:r>
      <w:r w:rsidRPr="00B01724">
        <w:rPr>
          <w:rFonts w:ascii="Book Antiqua" w:eastAsia="SimSun" w:hAnsi="Book Antiqua" w:cs="SimSun"/>
          <w:b/>
          <w:bCs/>
          <w:color w:val="000000"/>
          <w:kern w:val="0"/>
          <w:sz w:val="24"/>
          <w:szCs w:val="24"/>
        </w:rPr>
        <w:t>45</w:t>
      </w:r>
      <w:r w:rsidRPr="00B01724">
        <w:rPr>
          <w:rFonts w:ascii="Book Antiqua" w:eastAsia="SimSun" w:hAnsi="Book Antiqua" w:cs="SimSun"/>
          <w:color w:val="000000"/>
          <w:kern w:val="0"/>
          <w:sz w:val="24"/>
          <w:szCs w:val="24"/>
        </w:rPr>
        <w:t>: 614-626 [PMID: 19110061 DOI: 10.1016/j.neuroimage.2008.11.030]</w:t>
      </w:r>
    </w:p>
    <w:p w14:paraId="23AAF083"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36 </w:t>
      </w:r>
      <w:r w:rsidRPr="00B01724">
        <w:rPr>
          <w:rFonts w:ascii="Book Antiqua" w:eastAsia="SimSun" w:hAnsi="Book Antiqua" w:cs="SimSun"/>
          <w:b/>
          <w:bCs/>
          <w:color w:val="000000"/>
          <w:kern w:val="0"/>
          <w:sz w:val="24"/>
          <w:szCs w:val="24"/>
        </w:rPr>
        <w:t>Zou QH</w:t>
      </w:r>
      <w:r w:rsidRPr="00B01724">
        <w:rPr>
          <w:rFonts w:ascii="Book Antiqua" w:eastAsia="SimSun" w:hAnsi="Book Antiqua" w:cs="SimSun"/>
          <w:color w:val="000000"/>
          <w:kern w:val="0"/>
          <w:sz w:val="24"/>
          <w:szCs w:val="24"/>
        </w:rPr>
        <w:t>, Zhu CZ, Yang Y, Zuo XN, Long XY, Cao QJ, Wang YF, Zang YF. An improved approach to detection of amplitude of low-frequency fluctuation (ALFF) for resting-state fMRI: fractional ALFF. </w:t>
      </w:r>
      <w:r w:rsidRPr="00B01724">
        <w:rPr>
          <w:rFonts w:ascii="Book Antiqua" w:eastAsia="SimSun" w:hAnsi="Book Antiqua" w:cs="SimSun"/>
          <w:i/>
          <w:iCs/>
          <w:color w:val="000000"/>
          <w:kern w:val="0"/>
          <w:sz w:val="24"/>
          <w:szCs w:val="24"/>
        </w:rPr>
        <w:t>J Neurosci Methods</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2008;</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b/>
          <w:bCs/>
          <w:color w:val="000000"/>
          <w:kern w:val="0"/>
          <w:sz w:val="24"/>
          <w:szCs w:val="24"/>
        </w:rPr>
        <w:t>172</w:t>
      </w:r>
      <w:r w:rsidRPr="00B01724">
        <w:rPr>
          <w:rFonts w:ascii="Book Antiqua" w:eastAsia="SimSun" w:hAnsi="Book Antiqua" w:cs="SimSun"/>
          <w:color w:val="000000"/>
          <w:kern w:val="0"/>
          <w:sz w:val="24"/>
          <w:szCs w:val="24"/>
        </w:rPr>
        <w:t>: 137-141 [PMID: 18501969 DOI: 10.1016/j.jneumeth.2008.04.012]</w:t>
      </w:r>
    </w:p>
    <w:p w14:paraId="6FD9A129"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37 </w:t>
      </w:r>
      <w:r w:rsidRPr="00B01724">
        <w:rPr>
          <w:rFonts w:ascii="Book Antiqua" w:eastAsia="SimSun" w:hAnsi="Book Antiqua" w:cs="SimSun"/>
          <w:b/>
          <w:bCs/>
          <w:color w:val="000000"/>
          <w:kern w:val="0"/>
          <w:sz w:val="24"/>
          <w:szCs w:val="24"/>
        </w:rPr>
        <w:t>Agostini A</w:t>
      </w:r>
      <w:r w:rsidRPr="00B01724">
        <w:rPr>
          <w:rFonts w:ascii="Book Antiqua" w:eastAsia="SimSun" w:hAnsi="Book Antiqua" w:cs="SimSun"/>
          <w:color w:val="000000"/>
          <w:kern w:val="0"/>
          <w:sz w:val="24"/>
          <w:szCs w:val="24"/>
        </w:rPr>
        <w:t>, Filippini N, Benuzzi F, Bertani A, Scarcelli A, Leoni C, Farinelli V, Riso D, Tambasco R, Calabrese C, Rizzello F, Gionchetti P, Ercolani M, Nichelli P, Campieri M. Functional magnetic resonance imaging study reveals differences in the habituation to psychological stress in patients with Crohn's disease versus healthy controls. </w:t>
      </w:r>
      <w:r w:rsidRPr="00B01724">
        <w:rPr>
          <w:rFonts w:ascii="Book Antiqua" w:eastAsia="SimSun" w:hAnsi="Book Antiqua" w:cs="SimSun"/>
          <w:i/>
          <w:iCs/>
          <w:color w:val="000000"/>
          <w:kern w:val="0"/>
          <w:sz w:val="24"/>
          <w:szCs w:val="24"/>
        </w:rPr>
        <w:t>J Behav Med</w:t>
      </w:r>
      <w:r w:rsidRPr="00B01724">
        <w:rPr>
          <w:rFonts w:ascii="Book Antiqua" w:eastAsia="SimSun" w:hAnsi="Book Antiqua" w:cs="SimSun"/>
          <w:color w:val="000000"/>
          <w:kern w:val="0"/>
          <w:sz w:val="24"/>
          <w:szCs w:val="24"/>
        </w:rPr>
        <w:t> 2013; </w:t>
      </w:r>
      <w:r w:rsidRPr="00B01724">
        <w:rPr>
          <w:rFonts w:ascii="Book Antiqua" w:eastAsia="SimSun" w:hAnsi="Book Antiqua" w:cs="SimSun"/>
          <w:b/>
          <w:bCs/>
          <w:color w:val="000000"/>
          <w:kern w:val="0"/>
          <w:sz w:val="24"/>
          <w:szCs w:val="24"/>
        </w:rPr>
        <w:t>36</w:t>
      </w:r>
      <w:r w:rsidRPr="00B01724">
        <w:rPr>
          <w:rFonts w:ascii="Book Antiqua" w:eastAsia="SimSun" w:hAnsi="Book Antiqua" w:cs="SimSun"/>
          <w:color w:val="000000"/>
          <w:kern w:val="0"/>
          <w:sz w:val="24"/>
          <w:szCs w:val="24"/>
        </w:rPr>
        <w:t>: 477-487 [PMID: 22752251 DOI: 10.1007/s10865-012-9441-1]</w:t>
      </w:r>
    </w:p>
    <w:p w14:paraId="0B089E5B"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38 </w:t>
      </w:r>
      <w:r w:rsidRPr="00B01724">
        <w:rPr>
          <w:rFonts w:ascii="Book Antiqua" w:eastAsia="SimSun" w:hAnsi="Book Antiqua" w:cs="SimSun"/>
          <w:b/>
          <w:bCs/>
          <w:color w:val="000000"/>
          <w:kern w:val="0"/>
          <w:sz w:val="24"/>
          <w:szCs w:val="24"/>
        </w:rPr>
        <w:t>Bao CH</w:t>
      </w:r>
      <w:r w:rsidRPr="00B01724">
        <w:rPr>
          <w:rFonts w:ascii="Book Antiqua" w:eastAsia="SimSun" w:hAnsi="Book Antiqua" w:cs="SimSun"/>
          <w:color w:val="000000"/>
          <w:kern w:val="0"/>
          <w:sz w:val="24"/>
          <w:szCs w:val="24"/>
        </w:rPr>
        <w:t>, Liu P, Liu HR, Wu LY, Jin XM, Wang SY, Shi Y, Zhang JY, Zeng XQ, Ma LL, Qin W, Zhao JM, Calhoun VD, Tian J, Wu HG. Differences in regional homogeneity between patients with Crohn's disease with and without abdominal pain revealed by resting-state functional magnetic resonance imaging. </w:t>
      </w:r>
      <w:r w:rsidRPr="00B01724">
        <w:rPr>
          <w:rFonts w:ascii="Book Antiqua" w:eastAsia="SimSun" w:hAnsi="Book Antiqua" w:cs="SimSun"/>
          <w:i/>
          <w:iCs/>
          <w:color w:val="000000"/>
          <w:kern w:val="0"/>
          <w:sz w:val="24"/>
          <w:szCs w:val="24"/>
        </w:rPr>
        <w:t>Pain</w:t>
      </w:r>
      <w:r w:rsidRPr="00B01724">
        <w:rPr>
          <w:rFonts w:ascii="Book Antiqua" w:eastAsia="SimSun" w:hAnsi="Book Antiqua" w:cs="SimSun"/>
          <w:color w:val="000000"/>
          <w:kern w:val="0"/>
          <w:sz w:val="24"/>
          <w:szCs w:val="24"/>
        </w:rPr>
        <w:t> 2016; </w:t>
      </w:r>
      <w:r w:rsidRPr="00B01724">
        <w:rPr>
          <w:rFonts w:ascii="Book Antiqua" w:eastAsia="SimSun" w:hAnsi="Book Antiqua" w:cs="SimSun"/>
          <w:b/>
          <w:bCs/>
          <w:color w:val="000000"/>
          <w:kern w:val="0"/>
          <w:sz w:val="24"/>
          <w:szCs w:val="24"/>
        </w:rPr>
        <w:t>157</w:t>
      </w:r>
      <w:r w:rsidRPr="00B01724">
        <w:rPr>
          <w:rFonts w:ascii="Book Antiqua" w:eastAsia="SimSun" w:hAnsi="Book Antiqua" w:cs="SimSun"/>
          <w:color w:val="000000"/>
          <w:kern w:val="0"/>
          <w:sz w:val="24"/>
          <w:szCs w:val="24"/>
        </w:rPr>
        <w:t>: 1037-1044 [PMID: 26761381 DOI: 10.1097/j.pain.0000000000000479]</w:t>
      </w:r>
    </w:p>
    <w:p w14:paraId="64AFB14B"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 xml:space="preserve">39 </w:t>
      </w:r>
      <w:r w:rsidRPr="008D0961">
        <w:rPr>
          <w:rFonts w:ascii="Book Antiqua" w:eastAsia="SimSun" w:hAnsi="Book Antiqua" w:cs="SimSun"/>
          <w:b/>
          <w:color w:val="000000"/>
          <w:kern w:val="0"/>
          <w:sz w:val="24"/>
          <w:szCs w:val="24"/>
        </w:rPr>
        <w:t>Jackman L</w:t>
      </w:r>
      <w:r w:rsidRPr="00B01724">
        <w:rPr>
          <w:rFonts w:ascii="Book Antiqua" w:eastAsia="SimSun" w:hAnsi="Book Antiqua" w:cs="SimSun"/>
          <w:b/>
          <w:color w:val="000000"/>
          <w:kern w:val="0"/>
          <w:sz w:val="24"/>
          <w:szCs w:val="24"/>
        </w:rPr>
        <w:t>M</w:t>
      </w:r>
      <w:r w:rsidRPr="00B01724">
        <w:rPr>
          <w:rFonts w:ascii="Book Antiqua" w:eastAsia="SimSun" w:hAnsi="Book Antiqua" w:cs="SimSun"/>
          <w:color w:val="000000"/>
          <w:kern w:val="0"/>
          <w:sz w:val="24"/>
          <w:szCs w:val="24"/>
        </w:rPr>
        <w:t>, Sternhell S. Application of Nuclear Magnetic Resonance Spectroscopy in Organic Chemistry: Internationa</w:t>
      </w:r>
      <w:r>
        <w:rPr>
          <w:rFonts w:ascii="Book Antiqua" w:eastAsia="SimSun" w:hAnsi="Book Antiqua" w:cs="SimSun"/>
          <w:color w:val="000000"/>
          <w:kern w:val="0"/>
          <w:sz w:val="24"/>
          <w:szCs w:val="24"/>
        </w:rPr>
        <w:t>l Series in Organic Chemistry.</w:t>
      </w:r>
      <w:r>
        <w:rPr>
          <w:rFonts w:ascii="Book Antiqua" w:eastAsia="SimSun" w:hAnsi="Book Antiqua" w:cs="SimSun" w:hint="eastAsia"/>
          <w:color w:val="000000"/>
          <w:kern w:val="0"/>
          <w:sz w:val="24"/>
          <w:szCs w:val="24"/>
        </w:rPr>
        <w:t xml:space="preserve"> </w:t>
      </w:r>
      <w:r>
        <w:rPr>
          <w:rFonts w:ascii="Book Antiqua" w:eastAsia="SimSun" w:hAnsi="Book Antiqua" w:cs="SimSun"/>
          <w:color w:val="000000"/>
          <w:kern w:val="0"/>
          <w:sz w:val="24"/>
          <w:szCs w:val="24"/>
        </w:rPr>
        <w:t>Elsevier, 2013</w:t>
      </w:r>
    </w:p>
    <w:p w14:paraId="433178D7"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 xml:space="preserve">40 </w:t>
      </w:r>
      <w:r w:rsidRPr="00B01724">
        <w:rPr>
          <w:rFonts w:ascii="Book Antiqua" w:eastAsia="SimSun" w:hAnsi="Book Antiqua" w:cs="SimSun"/>
          <w:b/>
          <w:color w:val="000000"/>
          <w:kern w:val="0"/>
          <w:sz w:val="24"/>
          <w:szCs w:val="24"/>
        </w:rPr>
        <w:t>De Preter V</w:t>
      </w:r>
      <w:r w:rsidRPr="00B01724">
        <w:rPr>
          <w:rFonts w:ascii="Book Antiqua" w:eastAsia="SimSun" w:hAnsi="Book Antiqua" w:cs="SimSun"/>
          <w:color w:val="000000"/>
          <w:kern w:val="0"/>
          <w:sz w:val="24"/>
          <w:szCs w:val="24"/>
        </w:rPr>
        <w:t xml:space="preserve">. Metabolomics in the Clinical Diagnosis of Inflammatory Bowel Disease. </w:t>
      </w:r>
      <w:r w:rsidRPr="00B01724">
        <w:rPr>
          <w:rFonts w:ascii="Book Antiqua" w:eastAsia="SimSun" w:hAnsi="Book Antiqua" w:cs="SimSun"/>
          <w:i/>
          <w:color w:val="000000"/>
          <w:kern w:val="0"/>
          <w:sz w:val="24"/>
          <w:szCs w:val="24"/>
        </w:rPr>
        <w:t>Dig Dis</w:t>
      </w:r>
      <w:r w:rsidRPr="00B01724">
        <w:rPr>
          <w:rFonts w:ascii="Book Antiqua" w:eastAsia="SimSun" w:hAnsi="Book Antiqua" w:cs="SimSun"/>
          <w:color w:val="000000"/>
          <w:kern w:val="0"/>
          <w:sz w:val="24"/>
          <w:szCs w:val="24"/>
        </w:rPr>
        <w:t xml:space="preserve"> 2015; </w:t>
      </w:r>
      <w:r w:rsidRPr="00B01724">
        <w:rPr>
          <w:rFonts w:ascii="Book Antiqua" w:eastAsia="SimSun" w:hAnsi="Book Antiqua" w:cs="SimSun"/>
          <w:b/>
          <w:color w:val="000000"/>
          <w:kern w:val="0"/>
          <w:sz w:val="24"/>
          <w:szCs w:val="24"/>
        </w:rPr>
        <w:t>33 Suppl 1</w:t>
      </w:r>
      <w:r w:rsidRPr="00B01724">
        <w:rPr>
          <w:rFonts w:ascii="Book Antiqua" w:eastAsia="SimSun" w:hAnsi="Book Antiqua" w:cs="SimSun"/>
          <w:color w:val="000000"/>
          <w:kern w:val="0"/>
          <w:sz w:val="24"/>
          <w:szCs w:val="24"/>
        </w:rPr>
        <w:t>: 2</w:t>
      </w:r>
      <w:r>
        <w:rPr>
          <w:rFonts w:ascii="Book Antiqua" w:eastAsia="SimSun" w:hAnsi="Book Antiqua" w:cs="SimSun" w:hint="eastAsia"/>
          <w:color w:val="000000"/>
          <w:kern w:val="0"/>
          <w:sz w:val="24"/>
          <w:szCs w:val="24"/>
        </w:rPr>
        <w:t>-</w:t>
      </w:r>
      <w:r>
        <w:rPr>
          <w:rFonts w:ascii="Book Antiqua" w:eastAsia="SimSun" w:hAnsi="Book Antiqua" w:cs="SimSun"/>
          <w:color w:val="000000"/>
          <w:kern w:val="0"/>
          <w:sz w:val="24"/>
          <w:szCs w:val="24"/>
        </w:rPr>
        <w:t>10</w:t>
      </w:r>
    </w:p>
    <w:p w14:paraId="5BF5ADD7"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41 </w:t>
      </w:r>
      <w:r w:rsidRPr="00B01724">
        <w:rPr>
          <w:rFonts w:ascii="Book Antiqua" w:eastAsia="SimSun" w:hAnsi="Book Antiqua" w:cs="SimSun"/>
          <w:b/>
          <w:bCs/>
          <w:color w:val="000000"/>
          <w:kern w:val="0"/>
          <w:sz w:val="24"/>
          <w:szCs w:val="24"/>
        </w:rPr>
        <w:t>Bezabeh T</w:t>
      </w:r>
      <w:r w:rsidRPr="00B01724">
        <w:rPr>
          <w:rFonts w:ascii="Book Antiqua" w:eastAsia="SimSun" w:hAnsi="Book Antiqua" w:cs="SimSun"/>
          <w:color w:val="000000"/>
          <w:kern w:val="0"/>
          <w:sz w:val="24"/>
          <w:szCs w:val="24"/>
        </w:rPr>
        <w:t>, Somorjai RL, Smith IC, Nikulin AE, Dolenko B, Bernstein CN. The use of 1H magnetic resonance spectroscopy in inflammatory bowel diseases: distinguishing ulcerative colitis from Crohn's disease. </w:t>
      </w:r>
      <w:r w:rsidRPr="00B01724">
        <w:rPr>
          <w:rFonts w:ascii="Book Antiqua" w:eastAsia="SimSun" w:hAnsi="Book Antiqua" w:cs="SimSun"/>
          <w:i/>
          <w:iCs/>
          <w:color w:val="000000"/>
          <w:kern w:val="0"/>
          <w:sz w:val="24"/>
          <w:szCs w:val="24"/>
        </w:rPr>
        <w:t xml:space="preserve">Am J </w:t>
      </w:r>
      <w:r w:rsidRPr="00B01724">
        <w:rPr>
          <w:rFonts w:ascii="Book Antiqua" w:eastAsia="SimSun" w:hAnsi="Book Antiqua" w:cs="SimSun"/>
          <w:i/>
          <w:iCs/>
          <w:color w:val="000000"/>
          <w:kern w:val="0"/>
          <w:sz w:val="24"/>
          <w:szCs w:val="24"/>
        </w:rPr>
        <w:lastRenderedPageBreak/>
        <w:t>Gastroenterol</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2001; </w:t>
      </w:r>
      <w:r w:rsidRPr="00B01724">
        <w:rPr>
          <w:rFonts w:ascii="Book Antiqua" w:eastAsia="SimSun" w:hAnsi="Book Antiqua" w:cs="SimSun"/>
          <w:b/>
          <w:bCs/>
          <w:color w:val="000000"/>
          <w:kern w:val="0"/>
          <w:sz w:val="24"/>
          <w:szCs w:val="24"/>
        </w:rPr>
        <w:t>96</w:t>
      </w:r>
      <w:r w:rsidRPr="00B01724">
        <w:rPr>
          <w:rFonts w:ascii="Book Antiqua" w:eastAsia="SimSun" w:hAnsi="Book Antiqua" w:cs="SimSun"/>
          <w:color w:val="000000"/>
          <w:kern w:val="0"/>
          <w:sz w:val="24"/>
          <w:szCs w:val="24"/>
        </w:rPr>
        <w:t>: 442-448 [PMID: 11232688 DOI: 10.1111/j.1572-0241.2001.03523.x]</w:t>
      </w:r>
    </w:p>
    <w:p w14:paraId="7B1AF3DC"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42 </w:t>
      </w:r>
      <w:r w:rsidRPr="00B01724">
        <w:rPr>
          <w:rFonts w:ascii="Book Antiqua" w:eastAsia="SimSun" w:hAnsi="Book Antiqua" w:cs="SimSun"/>
          <w:b/>
          <w:bCs/>
          <w:color w:val="000000"/>
          <w:kern w:val="0"/>
          <w:sz w:val="24"/>
          <w:szCs w:val="24"/>
        </w:rPr>
        <w:t>Varma S</w:t>
      </w:r>
      <w:r w:rsidRPr="00B01724">
        <w:rPr>
          <w:rFonts w:ascii="Book Antiqua" w:eastAsia="SimSun" w:hAnsi="Book Antiqua" w:cs="SimSun"/>
          <w:color w:val="000000"/>
          <w:kern w:val="0"/>
          <w:sz w:val="24"/>
          <w:szCs w:val="24"/>
        </w:rPr>
        <w:t>, Bird R, Eskin M, Dolenko B, Raju J, Bezabeh T. Detection of inflammatory bowel disease by proton magnetic resonance spectroscopy (1H MRS) using an animal model. </w:t>
      </w:r>
      <w:r w:rsidRPr="00B01724">
        <w:rPr>
          <w:rFonts w:ascii="Book Antiqua" w:eastAsia="SimSun" w:hAnsi="Book Antiqua" w:cs="SimSun"/>
          <w:i/>
          <w:iCs/>
          <w:color w:val="000000"/>
          <w:kern w:val="0"/>
          <w:sz w:val="24"/>
          <w:szCs w:val="24"/>
        </w:rPr>
        <w:t>J Inflamm (Lond)</w:t>
      </w:r>
      <w:r w:rsidRPr="00B01724">
        <w:rPr>
          <w:rFonts w:ascii="Book Antiqua" w:eastAsia="SimSun" w:hAnsi="Book Antiqua" w:cs="SimSun"/>
          <w:color w:val="000000"/>
          <w:kern w:val="0"/>
          <w:sz w:val="24"/>
          <w:szCs w:val="24"/>
        </w:rPr>
        <w:t> 2007; </w:t>
      </w:r>
      <w:r w:rsidRPr="00B01724">
        <w:rPr>
          <w:rFonts w:ascii="Book Antiqua" w:eastAsia="SimSun" w:hAnsi="Book Antiqua" w:cs="SimSun"/>
          <w:b/>
          <w:bCs/>
          <w:color w:val="000000"/>
          <w:kern w:val="0"/>
          <w:sz w:val="24"/>
          <w:szCs w:val="24"/>
        </w:rPr>
        <w:t>4</w:t>
      </w:r>
      <w:r w:rsidRPr="00B01724">
        <w:rPr>
          <w:rFonts w:ascii="Book Antiqua" w:eastAsia="SimSun" w:hAnsi="Book Antiqua" w:cs="SimSun"/>
          <w:color w:val="000000"/>
          <w:kern w:val="0"/>
          <w:sz w:val="24"/>
          <w:szCs w:val="24"/>
        </w:rPr>
        <w:t>: 24 [PMID: 18039383 DOI: 10.1186/1476-9255-4-24]</w:t>
      </w:r>
    </w:p>
    <w:p w14:paraId="540A2832"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43 </w:t>
      </w:r>
      <w:r w:rsidRPr="00B01724">
        <w:rPr>
          <w:rFonts w:ascii="Book Antiqua" w:eastAsia="SimSun" w:hAnsi="Book Antiqua" w:cs="SimSun"/>
          <w:b/>
          <w:bCs/>
          <w:color w:val="000000"/>
          <w:kern w:val="0"/>
          <w:sz w:val="24"/>
          <w:szCs w:val="24"/>
        </w:rPr>
        <w:t>Fathi F</w:t>
      </w:r>
      <w:r w:rsidRPr="00B01724">
        <w:rPr>
          <w:rFonts w:ascii="Book Antiqua" w:eastAsia="SimSun" w:hAnsi="Book Antiqua" w:cs="SimSun"/>
          <w:color w:val="000000"/>
          <w:kern w:val="0"/>
          <w:sz w:val="24"/>
          <w:szCs w:val="24"/>
        </w:rPr>
        <w:t>, Majari-Kasmaee L, Mani-Varnosfaderani A, Kyani A, Rostami-Nejad M, Sohrabzadeh K, Naderi N, Zali MR, Rezaei-Tavirani M, Tafazzoli M, Arefi-Oskouie A. 1H NMR based metabolic profiling in Crohn's disease by random forest methodology. </w:t>
      </w:r>
      <w:r w:rsidRPr="00B01724">
        <w:rPr>
          <w:rFonts w:ascii="Book Antiqua" w:eastAsia="SimSun" w:hAnsi="Book Antiqua" w:cs="SimSun"/>
          <w:i/>
          <w:iCs/>
          <w:color w:val="000000"/>
          <w:kern w:val="0"/>
          <w:sz w:val="24"/>
          <w:szCs w:val="24"/>
        </w:rPr>
        <w:t>Magn Reson Chem</w:t>
      </w:r>
      <w:r w:rsidRPr="00B01724">
        <w:rPr>
          <w:rFonts w:ascii="Book Antiqua" w:eastAsia="SimSun" w:hAnsi="Book Antiqua" w:cs="SimSun"/>
          <w:color w:val="000000"/>
          <w:kern w:val="0"/>
          <w:sz w:val="24"/>
          <w:szCs w:val="24"/>
        </w:rPr>
        <w:t> 2014; </w:t>
      </w:r>
      <w:r w:rsidRPr="00B01724">
        <w:rPr>
          <w:rFonts w:ascii="Book Antiqua" w:eastAsia="SimSun" w:hAnsi="Book Antiqua" w:cs="SimSun"/>
          <w:b/>
          <w:bCs/>
          <w:color w:val="000000"/>
          <w:kern w:val="0"/>
          <w:sz w:val="24"/>
          <w:szCs w:val="24"/>
        </w:rPr>
        <w:t>52</w:t>
      </w:r>
      <w:r w:rsidRPr="00B01724">
        <w:rPr>
          <w:rFonts w:ascii="Book Antiqua" w:eastAsia="SimSun" w:hAnsi="Book Antiqua" w:cs="SimSun"/>
          <w:color w:val="000000"/>
          <w:kern w:val="0"/>
          <w:sz w:val="24"/>
          <w:szCs w:val="24"/>
        </w:rPr>
        <w:t>: 370-376 [PMID: 24757065 DOI: 10.1002/mrc.4074]</w:t>
      </w:r>
    </w:p>
    <w:p w14:paraId="24B4E7F3"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44 </w:t>
      </w:r>
      <w:r w:rsidRPr="00B01724">
        <w:rPr>
          <w:rFonts w:ascii="Book Antiqua" w:eastAsia="SimSun" w:hAnsi="Book Antiqua" w:cs="SimSun"/>
          <w:b/>
          <w:bCs/>
          <w:color w:val="000000"/>
          <w:kern w:val="0"/>
          <w:sz w:val="24"/>
          <w:szCs w:val="24"/>
        </w:rPr>
        <w:t>Foerster BR</w:t>
      </w:r>
      <w:r w:rsidRPr="00B01724">
        <w:rPr>
          <w:rFonts w:ascii="Book Antiqua" w:eastAsia="SimSun" w:hAnsi="Book Antiqua" w:cs="SimSun"/>
          <w:color w:val="000000"/>
          <w:kern w:val="0"/>
          <w:sz w:val="24"/>
          <w:szCs w:val="24"/>
        </w:rPr>
        <w:t>, Pomper MG, Callaghan BC, Petrou M, Edden RA, Mohamed MA, Welsh RC, Carlos RC, Barker PB, Feldman EL. An imbalance between excitatory and inhibitory neurotransmitters in amyotrophic lateral sclerosis revealed by use of 3-T proton magnetic resonance spectroscopy. </w:t>
      </w:r>
      <w:r w:rsidRPr="00B01724">
        <w:rPr>
          <w:rFonts w:ascii="Book Antiqua" w:eastAsia="SimSun" w:hAnsi="Book Antiqua" w:cs="SimSun"/>
          <w:i/>
          <w:iCs/>
          <w:color w:val="000000"/>
          <w:kern w:val="0"/>
          <w:sz w:val="24"/>
          <w:szCs w:val="24"/>
        </w:rPr>
        <w:t>JAMA Neurol</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2013; </w:t>
      </w:r>
      <w:r w:rsidRPr="00B01724">
        <w:rPr>
          <w:rFonts w:ascii="Book Antiqua" w:eastAsia="SimSun" w:hAnsi="Book Antiqua" w:cs="SimSun"/>
          <w:b/>
          <w:bCs/>
          <w:color w:val="000000"/>
          <w:kern w:val="0"/>
          <w:sz w:val="24"/>
          <w:szCs w:val="24"/>
        </w:rPr>
        <w:t>70</w:t>
      </w:r>
      <w:r w:rsidRPr="00B01724">
        <w:rPr>
          <w:rFonts w:ascii="Book Antiqua" w:eastAsia="SimSun" w:hAnsi="Book Antiqua" w:cs="SimSun"/>
          <w:color w:val="000000"/>
          <w:kern w:val="0"/>
          <w:sz w:val="24"/>
          <w:szCs w:val="24"/>
        </w:rPr>
        <w:t>: 1009-1016 [PMID: 23797905 DOI: 10.1001/jamaneurol.2013.234]</w:t>
      </w:r>
    </w:p>
    <w:p w14:paraId="4B330A54"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45 </w:t>
      </w:r>
      <w:r w:rsidRPr="00B01724">
        <w:rPr>
          <w:rFonts w:ascii="Book Antiqua" w:eastAsia="SimSun" w:hAnsi="Book Antiqua" w:cs="SimSun"/>
          <w:b/>
          <w:bCs/>
          <w:color w:val="000000"/>
          <w:kern w:val="0"/>
          <w:sz w:val="24"/>
          <w:szCs w:val="24"/>
        </w:rPr>
        <w:t>Xu M</w:t>
      </w:r>
      <w:r w:rsidRPr="00B01724">
        <w:rPr>
          <w:rFonts w:ascii="Book Antiqua" w:eastAsia="SimSun" w:hAnsi="Book Antiqua" w:cs="SimSun"/>
          <w:color w:val="000000"/>
          <w:kern w:val="0"/>
          <w:sz w:val="24"/>
          <w:szCs w:val="24"/>
        </w:rPr>
        <w:t>, Ye J, Yang D, Xu X, Yeo TT, Ng WH, Lim CC. Ex-vivo NMR of unprocessed tissue in water: a simplified procedure for studying intracranial neoplasms. </w:t>
      </w:r>
      <w:r w:rsidRPr="00B01724">
        <w:rPr>
          <w:rFonts w:ascii="Book Antiqua" w:eastAsia="SimSun" w:hAnsi="Book Antiqua" w:cs="SimSun"/>
          <w:i/>
          <w:iCs/>
          <w:color w:val="000000"/>
          <w:kern w:val="0"/>
          <w:sz w:val="24"/>
          <w:szCs w:val="24"/>
        </w:rPr>
        <w:t>Anal Bioanal Chem</w:t>
      </w:r>
      <w:r w:rsidRPr="00B01724">
        <w:rPr>
          <w:rFonts w:ascii="Book Antiqua" w:eastAsia="SimSun" w:hAnsi="Book Antiqua" w:cs="SimSun"/>
          <w:color w:val="000000"/>
          <w:kern w:val="0"/>
          <w:sz w:val="24"/>
          <w:szCs w:val="24"/>
        </w:rPr>
        <w:t> 2007; </w:t>
      </w:r>
      <w:r w:rsidRPr="00B01724">
        <w:rPr>
          <w:rFonts w:ascii="Book Antiqua" w:eastAsia="SimSun" w:hAnsi="Book Antiqua" w:cs="SimSun"/>
          <w:b/>
          <w:bCs/>
          <w:color w:val="000000"/>
          <w:kern w:val="0"/>
          <w:sz w:val="24"/>
          <w:szCs w:val="24"/>
        </w:rPr>
        <w:t>389</w:t>
      </w:r>
      <w:r w:rsidRPr="00B01724">
        <w:rPr>
          <w:rFonts w:ascii="Book Antiqua" w:eastAsia="SimSun" w:hAnsi="Book Antiqua" w:cs="SimSun"/>
          <w:color w:val="000000"/>
          <w:kern w:val="0"/>
          <w:sz w:val="24"/>
          <w:szCs w:val="24"/>
        </w:rPr>
        <w:t>: 2153-2159 [PMID: 17994295 DOI: 10.1007/s00216-007-1629-9]</w:t>
      </w:r>
    </w:p>
    <w:p w14:paraId="00200313"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46 </w:t>
      </w:r>
      <w:r w:rsidRPr="00B01724">
        <w:rPr>
          <w:rFonts w:ascii="Book Antiqua" w:eastAsia="SimSun" w:hAnsi="Book Antiqua" w:cs="SimSun"/>
          <w:b/>
          <w:bCs/>
          <w:color w:val="000000"/>
          <w:kern w:val="0"/>
          <w:sz w:val="24"/>
          <w:szCs w:val="24"/>
        </w:rPr>
        <w:t>Oz G</w:t>
      </w:r>
      <w:r w:rsidRPr="00B01724">
        <w:rPr>
          <w:rFonts w:ascii="Book Antiqua" w:eastAsia="SimSun" w:hAnsi="Book Antiqua" w:cs="SimSun"/>
          <w:color w:val="000000"/>
          <w:kern w:val="0"/>
          <w:sz w:val="24"/>
          <w:szCs w:val="24"/>
        </w:rPr>
        <w:t>, Alger JR, Barker PB, Bartha R, Bizzi A, Boesch C, Bolan PJ, Brindle KM, Cudalbu C, Dinçer A, Dydak U, Emir UE, Frahm J, González RG, Gruber S, Gruetter R, Gupta RK, Heerschap A, Henning A, Hetherington HP, Howe FA, Hüppi PS, Hurd RE, Kantarci K, Klomp DW, Kreis R, Kruiskamp MJ, Leach MO, Lin AP, Luijten PR, Marjańska M, Maudsley AA, Meyerhoff DJ, Mountford CE, Nelson SJ, Pamir MN, Pan JW, Peet AC, Poptani H, Posse S, Pouwels PJ, Ratai EM, Ross BD, Scheenen TW, Schuster C, Smith IC, Soher BJ, Tkáč I, Vigneron DB, Kauppinen RA. Clinical proton MR spectroscopy in central nervous system disorders. </w:t>
      </w:r>
      <w:r w:rsidRPr="00B01724">
        <w:rPr>
          <w:rFonts w:ascii="Book Antiqua" w:eastAsia="SimSun" w:hAnsi="Book Antiqua" w:cs="SimSun"/>
          <w:i/>
          <w:iCs/>
          <w:color w:val="000000"/>
          <w:kern w:val="0"/>
          <w:sz w:val="24"/>
          <w:szCs w:val="24"/>
        </w:rPr>
        <w:t>Radiology</w:t>
      </w:r>
      <w:r w:rsidRPr="00B01724">
        <w:rPr>
          <w:rFonts w:ascii="Book Antiqua" w:eastAsia="SimSun" w:hAnsi="Book Antiqua" w:cs="SimSun"/>
          <w:color w:val="000000"/>
          <w:kern w:val="0"/>
          <w:sz w:val="24"/>
          <w:szCs w:val="24"/>
        </w:rPr>
        <w:t> 2014; </w:t>
      </w:r>
      <w:r w:rsidRPr="00B01724">
        <w:rPr>
          <w:rFonts w:ascii="Book Antiqua" w:eastAsia="SimSun" w:hAnsi="Book Antiqua" w:cs="SimSun"/>
          <w:b/>
          <w:bCs/>
          <w:color w:val="000000"/>
          <w:kern w:val="0"/>
          <w:sz w:val="24"/>
          <w:szCs w:val="24"/>
        </w:rPr>
        <w:t>270</w:t>
      </w:r>
      <w:r w:rsidRPr="00B01724">
        <w:rPr>
          <w:rFonts w:ascii="Book Antiqua" w:eastAsia="SimSun" w:hAnsi="Book Antiqua" w:cs="SimSun"/>
          <w:color w:val="000000"/>
          <w:kern w:val="0"/>
          <w:sz w:val="24"/>
          <w:szCs w:val="24"/>
        </w:rPr>
        <w:t>: 658-679 [PMID: 24568703 DOI: 10.1148/radiol.13130531]</w:t>
      </w:r>
    </w:p>
    <w:p w14:paraId="6722991C"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lastRenderedPageBreak/>
        <w:t>47 </w:t>
      </w:r>
      <w:r w:rsidRPr="00B01724">
        <w:rPr>
          <w:rFonts w:ascii="Book Antiqua" w:eastAsia="SimSun" w:hAnsi="Book Antiqua" w:cs="SimSun"/>
          <w:b/>
          <w:bCs/>
          <w:color w:val="000000"/>
          <w:kern w:val="0"/>
          <w:sz w:val="24"/>
          <w:szCs w:val="24"/>
        </w:rPr>
        <w:t>Xu M</w:t>
      </w:r>
      <w:r w:rsidRPr="00B01724">
        <w:rPr>
          <w:rFonts w:ascii="Book Antiqua" w:eastAsia="SimSun" w:hAnsi="Book Antiqua" w:cs="SimSun"/>
          <w:color w:val="000000"/>
          <w:kern w:val="0"/>
          <w:sz w:val="24"/>
          <w:szCs w:val="24"/>
        </w:rPr>
        <w:t>, See SJ, Ng WH, Arul E, Back MF, Yeo TT, Lim CC. Comparison of magnetic resonance spectroscopy and perfusion-weighted imaging in presurgical grading of oligodendroglial tumors. </w:t>
      </w:r>
      <w:r w:rsidRPr="00B01724">
        <w:rPr>
          <w:rFonts w:ascii="Book Antiqua" w:eastAsia="SimSun" w:hAnsi="Book Antiqua" w:cs="SimSun"/>
          <w:i/>
          <w:iCs/>
          <w:color w:val="000000"/>
          <w:kern w:val="0"/>
          <w:sz w:val="24"/>
          <w:szCs w:val="24"/>
        </w:rPr>
        <w:t>Neurosurgery</w:t>
      </w:r>
      <w:r w:rsidRPr="00B01724">
        <w:rPr>
          <w:rFonts w:ascii="Book Antiqua" w:eastAsia="SimSun" w:hAnsi="Book Antiqua" w:cs="SimSun"/>
          <w:color w:val="000000"/>
          <w:kern w:val="0"/>
          <w:sz w:val="24"/>
          <w:szCs w:val="24"/>
        </w:rPr>
        <w:t> 2005; </w:t>
      </w:r>
      <w:r w:rsidRPr="00B01724">
        <w:rPr>
          <w:rFonts w:ascii="Book Antiqua" w:eastAsia="SimSun" w:hAnsi="Book Antiqua" w:cs="SimSun"/>
          <w:b/>
          <w:bCs/>
          <w:color w:val="000000"/>
          <w:kern w:val="0"/>
          <w:sz w:val="24"/>
          <w:szCs w:val="24"/>
        </w:rPr>
        <w:t>56</w:t>
      </w:r>
      <w:r w:rsidRPr="00B01724">
        <w:rPr>
          <w:rFonts w:ascii="Book Antiqua" w:eastAsia="SimSun" w:hAnsi="Book Antiqua" w:cs="SimSun"/>
          <w:color w:val="000000"/>
          <w:kern w:val="0"/>
          <w:sz w:val="24"/>
          <w:szCs w:val="24"/>
        </w:rPr>
        <w:t>: 919-26; discussion 919-26 [PMID: 15854239]</w:t>
      </w:r>
    </w:p>
    <w:p w14:paraId="3558C3A1"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48 </w:t>
      </w:r>
      <w:r w:rsidRPr="00B01724">
        <w:rPr>
          <w:rFonts w:ascii="Book Antiqua" w:eastAsia="SimSun" w:hAnsi="Book Antiqua" w:cs="SimSun"/>
          <w:b/>
          <w:bCs/>
          <w:color w:val="000000"/>
          <w:kern w:val="0"/>
          <w:sz w:val="24"/>
          <w:szCs w:val="24"/>
        </w:rPr>
        <w:t>Geissler A</w:t>
      </w:r>
      <w:r w:rsidRPr="00B01724">
        <w:rPr>
          <w:rFonts w:ascii="Book Antiqua" w:eastAsia="SimSun" w:hAnsi="Book Antiqua" w:cs="SimSun"/>
          <w:color w:val="000000"/>
          <w:kern w:val="0"/>
          <w:sz w:val="24"/>
          <w:szCs w:val="24"/>
        </w:rPr>
        <w:t>, Andus T, Roth M, Kullmann F, Caesar I, Held P, Gross V, Feuerbach S, Schölmerich J. Focal white-matter lesions in brain of patients with inflammatory bowel disease. </w:t>
      </w:r>
      <w:r w:rsidRPr="00B01724">
        <w:rPr>
          <w:rFonts w:ascii="Book Antiqua" w:eastAsia="SimSun" w:hAnsi="Book Antiqua" w:cs="SimSun"/>
          <w:i/>
          <w:iCs/>
          <w:color w:val="000000"/>
          <w:kern w:val="0"/>
          <w:sz w:val="24"/>
          <w:szCs w:val="24"/>
        </w:rPr>
        <w:t>Lancet</w:t>
      </w:r>
      <w:r w:rsidRPr="00B01724">
        <w:rPr>
          <w:rFonts w:ascii="Book Antiqua" w:eastAsia="SimSun" w:hAnsi="Book Antiqua" w:cs="SimSun"/>
          <w:color w:val="000000"/>
          <w:kern w:val="0"/>
          <w:sz w:val="24"/>
          <w:szCs w:val="24"/>
        </w:rPr>
        <w:t> 1995; </w:t>
      </w:r>
      <w:r w:rsidRPr="00B01724">
        <w:rPr>
          <w:rFonts w:ascii="Book Antiqua" w:eastAsia="SimSun" w:hAnsi="Book Antiqua" w:cs="SimSun"/>
          <w:b/>
          <w:bCs/>
          <w:color w:val="000000"/>
          <w:kern w:val="0"/>
          <w:sz w:val="24"/>
          <w:szCs w:val="24"/>
        </w:rPr>
        <w:t>345</w:t>
      </w:r>
      <w:r w:rsidRPr="00B01724">
        <w:rPr>
          <w:rFonts w:ascii="Book Antiqua" w:eastAsia="SimSun" w:hAnsi="Book Antiqua" w:cs="SimSun"/>
          <w:color w:val="000000"/>
          <w:kern w:val="0"/>
          <w:sz w:val="24"/>
          <w:szCs w:val="24"/>
        </w:rPr>
        <w:t>: 897-898 [PMID: 7707814]</w:t>
      </w:r>
    </w:p>
    <w:p w14:paraId="2955D467"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49 </w:t>
      </w:r>
      <w:r w:rsidRPr="00B01724">
        <w:rPr>
          <w:rFonts w:ascii="Book Antiqua" w:eastAsia="SimSun" w:hAnsi="Book Antiqua" w:cs="SimSun"/>
          <w:b/>
          <w:bCs/>
          <w:color w:val="000000"/>
          <w:kern w:val="0"/>
          <w:sz w:val="24"/>
          <w:szCs w:val="24"/>
        </w:rPr>
        <w:t>Morís G</w:t>
      </w:r>
      <w:r w:rsidRPr="00B01724">
        <w:rPr>
          <w:rFonts w:ascii="Book Antiqua" w:eastAsia="SimSun" w:hAnsi="Book Antiqua" w:cs="SimSun"/>
          <w:color w:val="000000"/>
          <w:kern w:val="0"/>
          <w:sz w:val="24"/>
          <w:szCs w:val="24"/>
        </w:rPr>
        <w:t>. Inflammatory bowel disease: an increased risk factor for neurologic complications. </w:t>
      </w:r>
      <w:r w:rsidRPr="00B01724">
        <w:rPr>
          <w:rFonts w:ascii="Book Antiqua" w:eastAsia="SimSun" w:hAnsi="Book Antiqua" w:cs="SimSun"/>
          <w:i/>
          <w:iCs/>
          <w:color w:val="000000"/>
          <w:kern w:val="0"/>
          <w:sz w:val="24"/>
          <w:szCs w:val="24"/>
        </w:rPr>
        <w:t>World J Gastroenterol</w:t>
      </w:r>
      <w:r w:rsidRPr="00B01724">
        <w:rPr>
          <w:rFonts w:ascii="Book Antiqua" w:eastAsia="SimSun" w:hAnsi="Book Antiqua" w:cs="SimSun"/>
          <w:color w:val="000000"/>
          <w:kern w:val="0"/>
          <w:sz w:val="24"/>
          <w:szCs w:val="24"/>
        </w:rPr>
        <w:t> 2014; </w:t>
      </w:r>
      <w:r w:rsidRPr="00B01724">
        <w:rPr>
          <w:rFonts w:ascii="Book Antiqua" w:eastAsia="SimSun" w:hAnsi="Book Antiqua" w:cs="SimSun"/>
          <w:b/>
          <w:bCs/>
          <w:color w:val="000000"/>
          <w:kern w:val="0"/>
          <w:sz w:val="24"/>
          <w:szCs w:val="24"/>
        </w:rPr>
        <w:t>20</w:t>
      </w:r>
      <w:r w:rsidRPr="00B01724">
        <w:rPr>
          <w:rFonts w:ascii="Book Antiqua" w:eastAsia="SimSun" w:hAnsi="Book Antiqua" w:cs="SimSun"/>
          <w:color w:val="000000"/>
          <w:kern w:val="0"/>
          <w:sz w:val="24"/>
          <w:szCs w:val="24"/>
        </w:rPr>
        <w:t>: 1228-1237 [PMID: 24574797 DOI: 10.3748/wjg.v20.i5.1228]</w:t>
      </w:r>
    </w:p>
    <w:p w14:paraId="5CC22FE2"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50 </w:t>
      </w:r>
      <w:r w:rsidRPr="00B01724">
        <w:rPr>
          <w:rFonts w:ascii="Book Antiqua" w:eastAsia="SimSun" w:hAnsi="Book Antiqua" w:cs="SimSun"/>
          <w:b/>
          <w:bCs/>
          <w:color w:val="000000"/>
          <w:kern w:val="0"/>
          <w:sz w:val="24"/>
          <w:szCs w:val="24"/>
        </w:rPr>
        <w:t>Attwell D</w:t>
      </w:r>
      <w:r w:rsidRPr="00B01724">
        <w:rPr>
          <w:rFonts w:ascii="Book Antiqua" w:eastAsia="SimSun" w:hAnsi="Book Antiqua" w:cs="SimSun"/>
          <w:color w:val="000000"/>
          <w:kern w:val="0"/>
          <w:sz w:val="24"/>
          <w:szCs w:val="24"/>
        </w:rPr>
        <w:t>, Buchan AM, Charpak S, Lauritzen M, Macvicar BA, Newman EA. Glial and neuronal control of brain blood flow. </w:t>
      </w:r>
      <w:r w:rsidRPr="00B01724">
        <w:rPr>
          <w:rFonts w:ascii="Book Antiqua" w:eastAsia="SimSun" w:hAnsi="Book Antiqua" w:cs="SimSun"/>
          <w:i/>
          <w:iCs/>
          <w:color w:val="000000"/>
          <w:kern w:val="0"/>
          <w:sz w:val="24"/>
          <w:szCs w:val="24"/>
        </w:rPr>
        <w:t>Nature</w:t>
      </w:r>
      <w:r w:rsidRPr="00B01724">
        <w:rPr>
          <w:rFonts w:ascii="Book Antiqua" w:eastAsia="SimSun" w:hAnsi="Book Antiqua" w:cs="SimSun"/>
          <w:color w:val="000000"/>
          <w:kern w:val="0"/>
          <w:sz w:val="24"/>
          <w:szCs w:val="24"/>
        </w:rPr>
        <w:t> 2010; </w:t>
      </w:r>
      <w:r w:rsidRPr="00B01724">
        <w:rPr>
          <w:rFonts w:ascii="Book Antiqua" w:eastAsia="SimSun" w:hAnsi="Book Antiqua" w:cs="SimSun"/>
          <w:b/>
          <w:bCs/>
          <w:color w:val="000000"/>
          <w:kern w:val="0"/>
          <w:sz w:val="24"/>
          <w:szCs w:val="24"/>
        </w:rPr>
        <w:t>468</w:t>
      </w:r>
      <w:r w:rsidRPr="00B01724">
        <w:rPr>
          <w:rFonts w:ascii="Book Antiqua" w:eastAsia="SimSun" w:hAnsi="Book Antiqua" w:cs="SimSun"/>
          <w:color w:val="000000"/>
          <w:kern w:val="0"/>
          <w:sz w:val="24"/>
          <w:szCs w:val="24"/>
        </w:rPr>
        <w:t>: 232-243 [PMID: 21068832 DOI: 10.1038/nature09613]</w:t>
      </w:r>
    </w:p>
    <w:p w14:paraId="20B3E159"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51 </w:t>
      </w:r>
      <w:r w:rsidRPr="00B01724">
        <w:rPr>
          <w:rFonts w:ascii="Book Antiqua" w:eastAsia="SimSun" w:hAnsi="Book Antiqua" w:cs="SimSun"/>
          <w:b/>
          <w:bCs/>
          <w:color w:val="000000"/>
          <w:kern w:val="0"/>
          <w:sz w:val="24"/>
          <w:szCs w:val="24"/>
        </w:rPr>
        <w:t>Schür RR</w:t>
      </w:r>
      <w:r w:rsidRPr="00B01724">
        <w:rPr>
          <w:rFonts w:ascii="Book Antiqua" w:eastAsia="SimSun" w:hAnsi="Book Antiqua" w:cs="SimSun"/>
          <w:color w:val="000000"/>
          <w:kern w:val="0"/>
          <w:sz w:val="24"/>
          <w:szCs w:val="24"/>
        </w:rPr>
        <w:t>, Draisma LW, Wijnen JP, Boks MP, Koevoets MG, Joëls M, Klomp DW, Kahn RS, Vinkers CH. Brain GABA levels across psychiatric disorders: A systematic literature review and meta-analysis of (1) H-MRS studies.</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Hum Brain Mapp</w:t>
      </w:r>
      <w:r w:rsidRPr="00B01724">
        <w:rPr>
          <w:rFonts w:ascii="Book Antiqua" w:eastAsia="SimSun" w:hAnsi="Book Antiqua" w:cs="SimSun"/>
          <w:color w:val="000000"/>
          <w:kern w:val="0"/>
          <w:sz w:val="24"/>
          <w:szCs w:val="24"/>
        </w:rPr>
        <w:t> 2016; </w:t>
      </w:r>
      <w:r w:rsidRPr="00B01724">
        <w:rPr>
          <w:rFonts w:ascii="Book Antiqua" w:eastAsia="SimSun" w:hAnsi="Book Antiqua" w:cs="SimSun"/>
          <w:b/>
          <w:bCs/>
          <w:color w:val="000000"/>
          <w:kern w:val="0"/>
          <w:sz w:val="24"/>
          <w:szCs w:val="24"/>
        </w:rPr>
        <w:t>37</w:t>
      </w:r>
      <w:r w:rsidRPr="00B01724">
        <w:rPr>
          <w:rFonts w:ascii="Book Antiqua" w:eastAsia="SimSun" w:hAnsi="Book Antiqua" w:cs="SimSun"/>
          <w:color w:val="000000"/>
          <w:kern w:val="0"/>
          <w:sz w:val="24"/>
          <w:szCs w:val="24"/>
        </w:rPr>
        <w:t>: 3337-3352 [PMID: 27145016 DOI: 10.1002/hbm.23244]</w:t>
      </w:r>
    </w:p>
    <w:p w14:paraId="2FD8CA8E"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52 </w:t>
      </w:r>
      <w:r w:rsidRPr="00B01724">
        <w:rPr>
          <w:rFonts w:ascii="Book Antiqua" w:eastAsia="SimSun" w:hAnsi="Book Antiqua" w:cs="SimSun"/>
          <w:b/>
          <w:bCs/>
          <w:color w:val="000000"/>
          <w:kern w:val="0"/>
          <w:sz w:val="24"/>
          <w:szCs w:val="24"/>
        </w:rPr>
        <w:t>Yüksel C</w:t>
      </w:r>
      <w:r w:rsidRPr="00B01724">
        <w:rPr>
          <w:rFonts w:ascii="Book Antiqua" w:eastAsia="SimSun" w:hAnsi="Book Antiqua" w:cs="SimSun"/>
          <w:color w:val="000000"/>
          <w:kern w:val="0"/>
          <w:sz w:val="24"/>
          <w:szCs w:val="24"/>
        </w:rPr>
        <w:t>, Öngür D. Magnetic resonance spectroscopy studies of glutamate-related abnormalities in mood disorders. </w:t>
      </w:r>
      <w:r w:rsidRPr="00B01724">
        <w:rPr>
          <w:rFonts w:ascii="Book Antiqua" w:eastAsia="SimSun" w:hAnsi="Book Antiqua" w:cs="SimSun"/>
          <w:i/>
          <w:iCs/>
          <w:color w:val="000000"/>
          <w:kern w:val="0"/>
          <w:sz w:val="24"/>
          <w:szCs w:val="24"/>
        </w:rPr>
        <w:t>Biol Psychiatry</w:t>
      </w:r>
      <w:r w:rsidRPr="00B01724">
        <w:rPr>
          <w:rFonts w:ascii="Book Antiqua" w:eastAsia="SimSun" w:hAnsi="Book Antiqua" w:cs="SimSun"/>
          <w:color w:val="000000"/>
          <w:kern w:val="0"/>
          <w:sz w:val="24"/>
          <w:szCs w:val="24"/>
        </w:rPr>
        <w:t> 2010; </w:t>
      </w:r>
      <w:r w:rsidRPr="00B01724">
        <w:rPr>
          <w:rFonts w:ascii="Book Antiqua" w:eastAsia="SimSun" w:hAnsi="Book Antiqua" w:cs="SimSun"/>
          <w:b/>
          <w:bCs/>
          <w:color w:val="000000"/>
          <w:kern w:val="0"/>
          <w:sz w:val="24"/>
          <w:szCs w:val="24"/>
        </w:rPr>
        <w:t>68</w:t>
      </w:r>
      <w:r w:rsidRPr="00B01724">
        <w:rPr>
          <w:rFonts w:ascii="Book Antiqua" w:eastAsia="SimSun" w:hAnsi="Book Antiqua" w:cs="SimSun"/>
          <w:color w:val="000000"/>
          <w:kern w:val="0"/>
          <w:sz w:val="24"/>
          <w:szCs w:val="24"/>
        </w:rPr>
        <w:t>: 785-794 [PMID: 20728076 DOI: 10.1016/j.biopsych.2010.06.016]</w:t>
      </w:r>
    </w:p>
    <w:p w14:paraId="2ADF7E68"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53 </w:t>
      </w:r>
      <w:r w:rsidRPr="00B01724">
        <w:rPr>
          <w:rFonts w:ascii="Book Antiqua" w:eastAsia="SimSun" w:hAnsi="Book Antiqua" w:cs="SimSun"/>
          <w:b/>
          <w:bCs/>
          <w:color w:val="000000"/>
          <w:kern w:val="0"/>
          <w:sz w:val="24"/>
          <w:szCs w:val="24"/>
        </w:rPr>
        <w:t>Donahue MJ</w:t>
      </w:r>
      <w:r w:rsidRPr="00B01724">
        <w:rPr>
          <w:rFonts w:ascii="Book Antiqua" w:eastAsia="SimSun" w:hAnsi="Book Antiqua" w:cs="SimSun"/>
          <w:color w:val="000000"/>
          <w:kern w:val="0"/>
          <w:sz w:val="24"/>
          <w:szCs w:val="24"/>
        </w:rPr>
        <w:t>, Near J, Blicher JU, Jezzard P. Baseline GABA concentration and fMRI response. </w:t>
      </w:r>
      <w:r w:rsidRPr="00B01724">
        <w:rPr>
          <w:rFonts w:ascii="Book Antiqua" w:eastAsia="SimSun" w:hAnsi="Book Antiqua" w:cs="SimSun"/>
          <w:i/>
          <w:iCs/>
          <w:color w:val="000000"/>
          <w:kern w:val="0"/>
          <w:sz w:val="24"/>
          <w:szCs w:val="24"/>
        </w:rPr>
        <w:t>Neuroimage</w:t>
      </w:r>
      <w:r w:rsidRPr="00B01724">
        <w:rPr>
          <w:rFonts w:ascii="Book Antiqua" w:eastAsia="SimSun" w:hAnsi="Book Antiqua" w:cs="SimSun"/>
          <w:color w:val="000000"/>
          <w:kern w:val="0"/>
          <w:sz w:val="24"/>
          <w:szCs w:val="24"/>
        </w:rPr>
        <w:t> 2010; </w:t>
      </w:r>
      <w:r w:rsidRPr="00B01724">
        <w:rPr>
          <w:rFonts w:ascii="Book Antiqua" w:eastAsia="SimSun" w:hAnsi="Book Antiqua" w:cs="SimSun"/>
          <w:b/>
          <w:bCs/>
          <w:color w:val="000000"/>
          <w:kern w:val="0"/>
          <w:sz w:val="24"/>
          <w:szCs w:val="24"/>
        </w:rPr>
        <w:t>53</w:t>
      </w:r>
      <w:r w:rsidRPr="00B01724">
        <w:rPr>
          <w:rFonts w:ascii="Book Antiqua" w:eastAsia="SimSun" w:hAnsi="Book Antiqua" w:cs="SimSun"/>
          <w:color w:val="000000"/>
          <w:kern w:val="0"/>
          <w:sz w:val="24"/>
          <w:szCs w:val="24"/>
        </w:rPr>
        <w:t>: 392-398 [PMID: 20633664 DOI: 10.1016/j.neuroimage.2010.07.017]</w:t>
      </w:r>
    </w:p>
    <w:p w14:paraId="5B0126EF"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54 </w:t>
      </w:r>
      <w:r w:rsidRPr="00B01724">
        <w:rPr>
          <w:rFonts w:ascii="Book Antiqua" w:eastAsia="SimSun" w:hAnsi="Book Antiqua" w:cs="SimSun"/>
          <w:b/>
          <w:bCs/>
          <w:color w:val="000000"/>
          <w:kern w:val="0"/>
          <w:sz w:val="24"/>
          <w:szCs w:val="24"/>
        </w:rPr>
        <w:t>Hansen TM</w:t>
      </w:r>
      <w:r w:rsidRPr="00B01724">
        <w:rPr>
          <w:rFonts w:ascii="Book Antiqua" w:eastAsia="SimSun" w:hAnsi="Book Antiqua" w:cs="SimSun"/>
          <w:color w:val="000000"/>
          <w:kern w:val="0"/>
          <w:sz w:val="24"/>
          <w:szCs w:val="24"/>
        </w:rPr>
        <w:t>, Olesen AE, Simonsen CW, Drewes AM, Frøkjær JB. Cingulate metabolites during pain and morphine treatment as assessed by magnetic resonance spectroscopy. </w:t>
      </w:r>
      <w:r w:rsidRPr="00B01724">
        <w:rPr>
          <w:rFonts w:ascii="Book Antiqua" w:eastAsia="SimSun" w:hAnsi="Book Antiqua" w:cs="SimSun"/>
          <w:i/>
          <w:iCs/>
          <w:color w:val="000000"/>
          <w:kern w:val="0"/>
          <w:sz w:val="24"/>
          <w:szCs w:val="24"/>
        </w:rPr>
        <w:t>J Pain Res</w:t>
      </w:r>
      <w:r w:rsidRPr="00B01724">
        <w:rPr>
          <w:rFonts w:ascii="Book Antiqua" w:eastAsia="SimSun" w:hAnsi="Book Antiqua" w:cs="SimSun"/>
          <w:color w:val="000000"/>
          <w:kern w:val="0"/>
          <w:sz w:val="24"/>
          <w:szCs w:val="24"/>
        </w:rPr>
        <w:t> 2014; </w:t>
      </w:r>
      <w:r w:rsidRPr="00B01724">
        <w:rPr>
          <w:rFonts w:ascii="Book Antiqua" w:eastAsia="SimSun" w:hAnsi="Book Antiqua" w:cs="SimSun"/>
          <w:b/>
          <w:bCs/>
          <w:color w:val="000000"/>
          <w:kern w:val="0"/>
          <w:sz w:val="24"/>
          <w:szCs w:val="24"/>
        </w:rPr>
        <w:t>7</w:t>
      </w:r>
      <w:r w:rsidRPr="00B01724">
        <w:rPr>
          <w:rFonts w:ascii="Book Antiqua" w:eastAsia="SimSun" w:hAnsi="Book Antiqua" w:cs="SimSun"/>
          <w:color w:val="000000"/>
          <w:kern w:val="0"/>
          <w:sz w:val="24"/>
          <w:szCs w:val="24"/>
        </w:rPr>
        <w:t>: 269-276 [PMID: 24899823 DOI: 10.2147/JPR.S61193]</w:t>
      </w:r>
    </w:p>
    <w:p w14:paraId="563F7FC8"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55 </w:t>
      </w:r>
      <w:r w:rsidRPr="00B01724">
        <w:rPr>
          <w:rFonts w:ascii="Book Antiqua" w:eastAsia="SimSun" w:hAnsi="Book Antiqua" w:cs="SimSun"/>
          <w:b/>
          <w:bCs/>
          <w:color w:val="000000"/>
          <w:kern w:val="0"/>
          <w:sz w:val="24"/>
          <w:szCs w:val="24"/>
        </w:rPr>
        <w:t>Harris RE</w:t>
      </w:r>
      <w:r w:rsidRPr="00B01724">
        <w:rPr>
          <w:rFonts w:ascii="Book Antiqua" w:eastAsia="SimSun" w:hAnsi="Book Antiqua" w:cs="SimSun"/>
          <w:color w:val="000000"/>
          <w:kern w:val="0"/>
          <w:sz w:val="24"/>
          <w:szCs w:val="24"/>
        </w:rPr>
        <w:t>, Clauw DJ. Imaging central neurochemical alterations in chronic pain with proton magnetic resonance spectroscopy. </w:t>
      </w:r>
      <w:r w:rsidRPr="00B01724">
        <w:rPr>
          <w:rFonts w:ascii="Book Antiqua" w:eastAsia="SimSun" w:hAnsi="Book Antiqua" w:cs="SimSun"/>
          <w:i/>
          <w:iCs/>
          <w:color w:val="000000"/>
          <w:kern w:val="0"/>
          <w:sz w:val="24"/>
          <w:szCs w:val="24"/>
        </w:rPr>
        <w:t>Neurosci Lett</w:t>
      </w:r>
      <w:r w:rsidRPr="00B01724">
        <w:rPr>
          <w:rFonts w:ascii="Book Antiqua" w:eastAsia="SimSun" w:hAnsi="Book Antiqua" w:cs="SimSun"/>
          <w:color w:val="000000"/>
          <w:kern w:val="0"/>
          <w:sz w:val="24"/>
          <w:szCs w:val="24"/>
        </w:rPr>
        <w:t> 2012; </w:t>
      </w:r>
      <w:r w:rsidRPr="00B01724">
        <w:rPr>
          <w:rFonts w:ascii="Book Antiqua" w:eastAsia="SimSun" w:hAnsi="Book Antiqua" w:cs="SimSun"/>
          <w:b/>
          <w:bCs/>
          <w:color w:val="000000"/>
          <w:kern w:val="0"/>
          <w:sz w:val="24"/>
          <w:szCs w:val="24"/>
        </w:rPr>
        <w:t>520</w:t>
      </w:r>
      <w:r w:rsidRPr="00B01724">
        <w:rPr>
          <w:rFonts w:ascii="Book Antiqua" w:eastAsia="SimSun" w:hAnsi="Book Antiqua" w:cs="SimSun"/>
          <w:color w:val="000000"/>
          <w:kern w:val="0"/>
          <w:sz w:val="24"/>
          <w:szCs w:val="24"/>
        </w:rPr>
        <w:t>: 192-196 [PMID: 22445845 DOI: 10.1016/j.neulet.2012.03.042]</w:t>
      </w:r>
    </w:p>
    <w:p w14:paraId="5D15F724"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lastRenderedPageBreak/>
        <w:t>56 </w:t>
      </w:r>
      <w:r w:rsidRPr="00B01724">
        <w:rPr>
          <w:rFonts w:ascii="Book Antiqua" w:eastAsia="SimSun" w:hAnsi="Book Antiqua" w:cs="SimSun"/>
          <w:b/>
          <w:bCs/>
          <w:color w:val="000000"/>
          <w:kern w:val="0"/>
          <w:sz w:val="24"/>
          <w:szCs w:val="24"/>
        </w:rPr>
        <w:t>Watson CJ</w:t>
      </w:r>
      <w:r w:rsidRPr="00B01724">
        <w:rPr>
          <w:rFonts w:ascii="Book Antiqua" w:eastAsia="SimSun" w:hAnsi="Book Antiqua" w:cs="SimSun"/>
          <w:color w:val="000000"/>
          <w:kern w:val="0"/>
          <w:sz w:val="24"/>
          <w:szCs w:val="24"/>
        </w:rPr>
        <w:t>. Insular balance of glutamatergic and GABAergic signaling modulates pain processing. </w:t>
      </w:r>
      <w:r w:rsidRPr="00B01724">
        <w:rPr>
          <w:rFonts w:ascii="Book Antiqua" w:eastAsia="SimSun" w:hAnsi="Book Antiqua" w:cs="SimSun"/>
          <w:i/>
          <w:iCs/>
          <w:color w:val="000000"/>
          <w:kern w:val="0"/>
          <w:sz w:val="24"/>
          <w:szCs w:val="24"/>
        </w:rPr>
        <w:t>Pain</w:t>
      </w:r>
      <w:r w:rsidRPr="00B01724">
        <w:rPr>
          <w:rFonts w:ascii="Book Antiqua" w:eastAsia="SimSun" w:hAnsi="Book Antiqua" w:cs="SimSun"/>
          <w:color w:val="000000"/>
          <w:kern w:val="0"/>
          <w:sz w:val="24"/>
          <w:szCs w:val="24"/>
        </w:rPr>
        <w:t> 2016; </w:t>
      </w:r>
      <w:r w:rsidRPr="00B01724">
        <w:rPr>
          <w:rFonts w:ascii="Book Antiqua" w:eastAsia="SimSun" w:hAnsi="Book Antiqua" w:cs="SimSun"/>
          <w:b/>
          <w:bCs/>
          <w:color w:val="000000"/>
          <w:kern w:val="0"/>
          <w:sz w:val="24"/>
          <w:szCs w:val="24"/>
        </w:rPr>
        <w:t>157</w:t>
      </w:r>
      <w:r w:rsidRPr="00B01724">
        <w:rPr>
          <w:rFonts w:ascii="Book Antiqua" w:eastAsia="SimSun" w:hAnsi="Book Antiqua" w:cs="SimSun"/>
          <w:color w:val="000000"/>
          <w:kern w:val="0"/>
          <w:sz w:val="24"/>
          <w:szCs w:val="24"/>
        </w:rPr>
        <w:t>: 2194-2207 [PMID: 27218870 DOI: 10.1097/j.pain.0000000000000615]</w:t>
      </w:r>
    </w:p>
    <w:p w14:paraId="2EB717F7" w14:textId="3DB9F314"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57 </w:t>
      </w:r>
      <w:r w:rsidRPr="00B01724">
        <w:rPr>
          <w:rFonts w:ascii="Book Antiqua" w:eastAsia="SimSun" w:hAnsi="Book Antiqua" w:cs="SimSun"/>
          <w:b/>
          <w:bCs/>
          <w:color w:val="000000"/>
          <w:kern w:val="0"/>
          <w:sz w:val="24"/>
          <w:szCs w:val="24"/>
        </w:rPr>
        <w:t>Mullins PG</w:t>
      </w:r>
      <w:r w:rsidRPr="00B01724">
        <w:rPr>
          <w:rFonts w:ascii="Book Antiqua" w:eastAsia="SimSun" w:hAnsi="Book Antiqua" w:cs="SimSun"/>
          <w:color w:val="000000"/>
          <w:kern w:val="0"/>
          <w:sz w:val="24"/>
          <w:szCs w:val="24"/>
        </w:rPr>
        <w:t>, Rowland LM, Jung RE, Sibbitt WL. A novel technique to study the brain's response to pain: proton magnetic resonance spectroscopy.</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Neuroimage</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2005; </w:t>
      </w:r>
      <w:r w:rsidRPr="00B01724">
        <w:rPr>
          <w:rFonts w:ascii="Book Antiqua" w:eastAsia="SimSun" w:hAnsi="Book Antiqua" w:cs="SimSun"/>
          <w:b/>
          <w:bCs/>
          <w:color w:val="000000"/>
          <w:kern w:val="0"/>
          <w:sz w:val="24"/>
          <w:szCs w:val="24"/>
        </w:rPr>
        <w:t>26</w:t>
      </w:r>
      <w:r w:rsidRPr="00B01724">
        <w:rPr>
          <w:rFonts w:ascii="Book Antiqua" w:eastAsia="SimSun" w:hAnsi="Book Antiqua" w:cs="SimSun"/>
          <w:color w:val="000000"/>
          <w:kern w:val="0"/>
          <w:sz w:val="24"/>
          <w:szCs w:val="24"/>
        </w:rPr>
        <w:t>: 642-646 [PMID: 15907322 DOI: 10.1016/j.neuroimage.2005.02.001]</w:t>
      </w:r>
    </w:p>
    <w:p w14:paraId="411F2A2F"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58 </w:t>
      </w:r>
      <w:r w:rsidRPr="00B01724">
        <w:rPr>
          <w:rFonts w:ascii="Book Antiqua" w:eastAsia="SimSun" w:hAnsi="Book Antiqua" w:cs="SimSun"/>
          <w:b/>
          <w:bCs/>
          <w:color w:val="000000"/>
          <w:kern w:val="0"/>
          <w:sz w:val="24"/>
          <w:szCs w:val="24"/>
        </w:rPr>
        <w:t>Aguila ME</w:t>
      </w:r>
      <w:r w:rsidRPr="00B01724">
        <w:rPr>
          <w:rFonts w:ascii="Book Antiqua" w:eastAsia="SimSun" w:hAnsi="Book Antiqua" w:cs="SimSun"/>
          <w:color w:val="000000"/>
          <w:kern w:val="0"/>
          <w:sz w:val="24"/>
          <w:szCs w:val="24"/>
        </w:rPr>
        <w:t>, Lagopoulos J, Leaver AM, Rebbeck T, Hübscher M, Brennan PC, Refshauge KM. Elevated levels of GABA+ in migraine detected using (1) H-MRS. </w:t>
      </w:r>
      <w:r w:rsidRPr="00B01724">
        <w:rPr>
          <w:rFonts w:ascii="Book Antiqua" w:eastAsia="SimSun" w:hAnsi="Book Antiqua" w:cs="SimSun"/>
          <w:i/>
          <w:iCs/>
          <w:color w:val="000000"/>
          <w:kern w:val="0"/>
          <w:sz w:val="24"/>
          <w:szCs w:val="24"/>
        </w:rPr>
        <w:t>NMR Biomed</w:t>
      </w:r>
      <w:r w:rsidRPr="00B01724">
        <w:rPr>
          <w:rFonts w:ascii="Book Antiqua" w:eastAsia="SimSun" w:hAnsi="Book Antiqua" w:cs="SimSun"/>
          <w:color w:val="000000"/>
          <w:kern w:val="0"/>
          <w:sz w:val="24"/>
          <w:szCs w:val="24"/>
        </w:rPr>
        <w:t> 2015; </w:t>
      </w:r>
      <w:r w:rsidRPr="00B01724">
        <w:rPr>
          <w:rFonts w:ascii="Book Antiqua" w:eastAsia="SimSun" w:hAnsi="Book Antiqua" w:cs="SimSun"/>
          <w:b/>
          <w:bCs/>
          <w:color w:val="000000"/>
          <w:kern w:val="0"/>
          <w:sz w:val="24"/>
          <w:szCs w:val="24"/>
        </w:rPr>
        <w:t>28</w:t>
      </w:r>
      <w:r w:rsidRPr="00B01724">
        <w:rPr>
          <w:rFonts w:ascii="Book Antiqua" w:eastAsia="SimSun" w:hAnsi="Book Antiqua" w:cs="SimSun"/>
          <w:color w:val="000000"/>
          <w:kern w:val="0"/>
          <w:sz w:val="24"/>
          <w:szCs w:val="24"/>
        </w:rPr>
        <w:t>: 890-897 [PMID: 25997981 DOI: 10.1002/nbm.3321]</w:t>
      </w:r>
    </w:p>
    <w:p w14:paraId="63A2238A"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59 </w:t>
      </w:r>
      <w:r w:rsidRPr="00B01724">
        <w:rPr>
          <w:rFonts w:ascii="Book Antiqua" w:eastAsia="SimSun" w:hAnsi="Book Antiqua" w:cs="SimSun"/>
          <w:b/>
          <w:bCs/>
          <w:color w:val="000000"/>
          <w:kern w:val="0"/>
          <w:sz w:val="24"/>
          <w:szCs w:val="24"/>
        </w:rPr>
        <w:t>Cleve M</w:t>
      </w:r>
      <w:r w:rsidRPr="00B01724">
        <w:rPr>
          <w:rFonts w:ascii="Book Antiqua" w:eastAsia="SimSun" w:hAnsi="Book Antiqua" w:cs="SimSun"/>
          <w:color w:val="000000"/>
          <w:kern w:val="0"/>
          <w:sz w:val="24"/>
          <w:szCs w:val="24"/>
        </w:rPr>
        <w:t>, Gussew A, Reichenbach JR. In vivo detection of acute pain-induced changes of GABA+ and Glx in the human brain by using functional 1H MEGA-PRESS MR spectroscopy. </w:t>
      </w:r>
      <w:r w:rsidRPr="00B01724">
        <w:rPr>
          <w:rFonts w:ascii="Book Antiqua" w:eastAsia="SimSun" w:hAnsi="Book Antiqua" w:cs="SimSun"/>
          <w:i/>
          <w:iCs/>
          <w:color w:val="000000"/>
          <w:kern w:val="0"/>
          <w:sz w:val="24"/>
          <w:szCs w:val="24"/>
        </w:rPr>
        <w:t>Neuroimage</w:t>
      </w:r>
      <w:r w:rsidRPr="00B01724">
        <w:rPr>
          <w:rFonts w:ascii="Book Antiqua" w:eastAsia="SimSun" w:hAnsi="Book Antiqua" w:cs="SimSun"/>
          <w:color w:val="000000"/>
          <w:kern w:val="0"/>
          <w:sz w:val="24"/>
          <w:szCs w:val="24"/>
        </w:rPr>
        <w:t> 2015; </w:t>
      </w:r>
      <w:r w:rsidRPr="00B01724">
        <w:rPr>
          <w:rFonts w:ascii="Book Antiqua" w:eastAsia="SimSun" w:hAnsi="Book Antiqua" w:cs="SimSun"/>
          <w:b/>
          <w:bCs/>
          <w:color w:val="000000"/>
          <w:kern w:val="0"/>
          <w:sz w:val="24"/>
          <w:szCs w:val="24"/>
        </w:rPr>
        <w:t>105</w:t>
      </w:r>
      <w:r w:rsidRPr="00B01724">
        <w:rPr>
          <w:rFonts w:ascii="Book Antiqua" w:eastAsia="SimSun" w:hAnsi="Book Antiqua" w:cs="SimSun"/>
          <w:color w:val="000000"/>
          <w:kern w:val="0"/>
          <w:sz w:val="24"/>
          <w:szCs w:val="24"/>
        </w:rPr>
        <w:t>: 67-75 [PMID: 25462698 DOI: 10.1016/j.neuroimage.2014.10.042]</w:t>
      </w:r>
    </w:p>
    <w:p w14:paraId="5E3A567F"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60 </w:t>
      </w:r>
      <w:r w:rsidRPr="00B01724">
        <w:rPr>
          <w:rFonts w:ascii="Book Antiqua" w:eastAsia="SimSun" w:hAnsi="Book Antiqua" w:cs="SimSun"/>
          <w:b/>
          <w:bCs/>
          <w:color w:val="000000"/>
          <w:kern w:val="0"/>
          <w:sz w:val="24"/>
          <w:szCs w:val="24"/>
        </w:rPr>
        <w:t>Mescher M</w:t>
      </w:r>
      <w:r w:rsidRPr="00B01724">
        <w:rPr>
          <w:rFonts w:ascii="Book Antiqua" w:eastAsia="SimSun" w:hAnsi="Book Antiqua" w:cs="SimSun"/>
          <w:color w:val="000000"/>
          <w:kern w:val="0"/>
          <w:sz w:val="24"/>
          <w:szCs w:val="24"/>
        </w:rPr>
        <w:t>, Merkle H, Kirsch J, Garwood M, Gruetter R. Simultaneous in vivo spectral editing and water suppression. </w:t>
      </w:r>
      <w:r w:rsidRPr="00B01724">
        <w:rPr>
          <w:rFonts w:ascii="Book Antiqua" w:eastAsia="SimSun" w:hAnsi="Book Antiqua" w:cs="SimSun"/>
          <w:i/>
          <w:iCs/>
          <w:color w:val="000000"/>
          <w:kern w:val="0"/>
          <w:sz w:val="24"/>
          <w:szCs w:val="24"/>
        </w:rPr>
        <w:t>NMR Biomed</w:t>
      </w:r>
      <w:r w:rsidRPr="00B01724">
        <w:rPr>
          <w:rFonts w:ascii="Book Antiqua" w:eastAsia="SimSun" w:hAnsi="Book Antiqua" w:cs="SimSun"/>
          <w:color w:val="000000"/>
          <w:kern w:val="0"/>
          <w:sz w:val="24"/>
          <w:szCs w:val="24"/>
        </w:rPr>
        <w:t> 1998; </w:t>
      </w:r>
      <w:r w:rsidRPr="00B01724">
        <w:rPr>
          <w:rFonts w:ascii="Book Antiqua" w:eastAsia="SimSun" w:hAnsi="Book Antiqua" w:cs="SimSun"/>
          <w:b/>
          <w:bCs/>
          <w:color w:val="000000"/>
          <w:kern w:val="0"/>
          <w:sz w:val="24"/>
          <w:szCs w:val="24"/>
        </w:rPr>
        <w:t>11</w:t>
      </w:r>
      <w:r w:rsidRPr="00B01724">
        <w:rPr>
          <w:rFonts w:ascii="Book Antiqua" w:eastAsia="SimSun" w:hAnsi="Book Antiqua" w:cs="SimSun"/>
          <w:color w:val="000000"/>
          <w:kern w:val="0"/>
          <w:sz w:val="24"/>
          <w:szCs w:val="24"/>
        </w:rPr>
        <w:t>: 266-272 [PMID: 9802468]</w:t>
      </w:r>
    </w:p>
    <w:p w14:paraId="7F153F84"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61 </w:t>
      </w:r>
      <w:r w:rsidRPr="00B01724">
        <w:rPr>
          <w:rFonts w:ascii="Book Antiqua" w:eastAsia="SimSun" w:hAnsi="Book Antiqua" w:cs="SimSun"/>
          <w:b/>
          <w:bCs/>
          <w:color w:val="000000"/>
          <w:kern w:val="0"/>
          <w:sz w:val="24"/>
          <w:szCs w:val="24"/>
        </w:rPr>
        <w:t>Apšvalka D</w:t>
      </w:r>
      <w:r w:rsidRPr="00B01724">
        <w:rPr>
          <w:rFonts w:ascii="Book Antiqua" w:eastAsia="SimSun" w:hAnsi="Book Antiqua" w:cs="SimSun"/>
          <w:color w:val="000000"/>
          <w:kern w:val="0"/>
          <w:sz w:val="24"/>
          <w:szCs w:val="24"/>
        </w:rPr>
        <w:t>, Gadie A, Clemence M, Mullins PG. Event-related dynamics of glutamate and BOLD effects measured using functional magnetic resonance spectroscopy (fMRS) at 3T in a repetition suppression paradigm.</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i/>
          <w:iCs/>
          <w:color w:val="000000"/>
          <w:kern w:val="0"/>
          <w:sz w:val="24"/>
          <w:szCs w:val="24"/>
        </w:rPr>
        <w:t>Neuroimage</w:t>
      </w:r>
      <w:r>
        <w:rPr>
          <w:rFonts w:ascii="Book Antiqua" w:eastAsia="SimSun" w:hAnsi="Book Antiqua" w:cs="SimSun" w:hint="eastAsia"/>
          <w:color w:val="000000"/>
          <w:kern w:val="0"/>
          <w:sz w:val="24"/>
          <w:szCs w:val="24"/>
        </w:rPr>
        <w:t xml:space="preserve"> </w:t>
      </w:r>
      <w:r w:rsidRPr="00B01724">
        <w:rPr>
          <w:rFonts w:ascii="Book Antiqua" w:eastAsia="SimSun" w:hAnsi="Book Antiqua" w:cs="SimSun"/>
          <w:color w:val="000000"/>
          <w:kern w:val="0"/>
          <w:sz w:val="24"/>
          <w:szCs w:val="24"/>
        </w:rPr>
        <w:t>2015; </w:t>
      </w:r>
      <w:r w:rsidRPr="00B01724">
        <w:rPr>
          <w:rFonts w:ascii="Book Antiqua" w:eastAsia="SimSun" w:hAnsi="Book Antiqua" w:cs="SimSun"/>
          <w:b/>
          <w:bCs/>
          <w:color w:val="000000"/>
          <w:kern w:val="0"/>
          <w:sz w:val="24"/>
          <w:szCs w:val="24"/>
        </w:rPr>
        <w:t>118</w:t>
      </w:r>
      <w:r w:rsidRPr="00B01724">
        <w:rPr>
          <w:rFonts w:ascii="Book Antiqua" w:eastAsia="SimSun" w:hAnsi="Book Antiqua" w:cs="SimSun"/>
          <w:color w:val="000000"/>
          <w:kern w:val="0"/>
          <w:sz w:val="24"/>
          <w:szCs w:val="24"/>
        </w:rPr>
        <w:t>: 292-300 [PMID: 26072254 DOI: 10.1016/j.neuroimage.2015.06.015]</w:t>
      </w:r>
    </w:p>
    <w:p w14:paraId="6D32B50B"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62 </w:t>
      </w:r>
      <w:r w:rsidRPr="00B01724">
        <w:rPr>
          <w:rFonts w:ascii="Book Antiqua" w:eastAsia="SimSun" w:hAnsi="Book Antiqua" w:cs="SimSun"/>
          <w:b/>
          <w:bCs/>
          <w:color w:val="000000"/>
          <w:kern w:val="0"/>
          <w:sz w:val="24"/>
          <w:szCs w:val="24"/>
        </w:rPr>
        <w:t>Jahng GH</w:t>
      </w:r>
      <w:r w:rsidRPr="00B01724">
        <w:rPr>
          <w:rFonts w:ascii="Book Antiqua" w:eastAsia="SimSun" w:hAnsi="Book Antiqua" w:cs="SimSun"/>
          <w:color w:val="000000"/>
          <w:kern w:val="0"/>
          <w:sz w:val="24"/>
          <w:szCs w:val="24"/>
        </w:rPr>
        <w:t>, Oh J, Lee DW, Kim HG, Rhee HY, Shin W, Paik JW, Lee KM, Park S, Choe BY, Ryu CW. Glutamine and Glutamate Complex, as Measured by Functional Magnetic Resonance Spectroscopy, Alters During Face-Name Association Task in Patients with Mild Cognitive Impairment and Alzheimer's Disease. </w:t>
      </w:r>
      <w:r w:rsidRPr="00B01724">
        <w:rPr>
          <w:rFonts w:ascii="Book Antiqua" w:eastAsia="SimSun" w:hAnsi="Book Antiqua" w:cs="SimSun"/>
          <w:i/>
          <w:iCs/>
          <w:color w:val="000000"/>
          <w:kern w:val="0"/>
          <w:sz w:val="24"/>
          <w:szCs w:val="24"/>
        </w:rPr>
        <w:t>J Alzheimers Dis</w:t>
      </w:r>
      <w:r w:rsidRPr="00B01724">
        <w:rPr>
          <w:rFonts w:ascii="Book Antiqua" w:eastAsia="SimSun" w:hAnsi="Book Antiqua" w:cs="SimSun"/>
          <w:color w:val="000000"/>
          <w:kern w:val="0"/>
          <w:sz w:val="24"/>
          <w:szCs w:val="24"/>
        </w:rPr>
        <w:t> 2016; </w:t>
      </w:r>
      <w:r w:rsidRPr="00B01724">
        <w:rPr>
          <w:rFonts w:ascii="Book Antiqua" w:eastAsia="SimSun" w:hAnsi="Book Antiqua" w:cs="SimSun"/>
          <w:b/>
          <w:bCs/>
          <w:color w:val="000000"/>
          <w:kern w:val="0"/>
          <w:sz w:val="24"/>
          <w:szCs w:val="24"/>
        </w:rPr>
        <w:t>52</w:t>
      </w:r>
      <w:r w:rsidRPr="00B01724">
        <w:rPr>
          <w:rFonts w:ascii="Book Antiqua" w:eastAsia="SimSun" w:hAnsi="Book Antiqua" w:cs="SimSun"/>
          <w:color w:val="000000"/>
          <w:kern w:val="0"/>
          <w:sz w:val="24"/>
          <w:szCs w:val="24"/>
        </w:rPr>
        <w:t>: 145-159 [PMID: 27060946 DOI: 10.3233/JAD-150877]</w:t>
      </w:r>
    </w:p>
    <w:p w14:paraId="4D585E35"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63 </w:t>
      </w:r>
      <w:r w:rsidRPr="00B01724">
        <w:rPr>
          <w:rFonts w:ascii="Book Antiqua" w:eastAsia="SimSun" w:hAnsi="Book Antiqua" w:cs="SimSun"/>
          <w:b/>
          <w:bCs/>
          <w:color w:val="000000"/>
          <w:kern w:val="0"/>
          <w:sz w:val="24"/>
          <w:szCs w:val="24"/>
        </w:rPr>
        <w:t>Huang Z</w:t>
      </w:r>
      <w:r w:rsidRPr="00B01724">
        <w:rPr>
          <w:rFonts w:ascii="Book Antiqua" w:eastAsia="SimSun" w:hAnsi="Book Antiqua" w:cs="SimSun"/>
          <w:color w:val="000000"/>
          <w:kern w:val="0"/>
          <w:sz w:val="24"/>
          <w:szCs w:val="24"/>
        </w:rPr>
        <w:t xml:space="preserve">, Davis HH, Yue Q, Wiebking C, Duncan NW, Zhang J, Wagner NF, Wolff A, Northoff G. Increase in glutamate/glutamine concentration in the medial prefrontal cortex during mental imagery: A combined functional </w:t>
      </w:r>
      <w:r w:rsidRPr="00B01724">
        <w:rPr>
          <w:rFonts w:ascii="Book Antiqua" w:eastAsia="SimSun" w:hAnsi="Book Antiqua" w:cs="SimSun"/>
          <w:color w:val="000000"/>
          <w:kern w:val="0"/>
          <w:sz w:val="24"/>
          <w:szCs w:val="24"/>
        </w:rPr>
        <w:lastRenderedPageBreak/>
        <w:t>mrs and fMRI study. </w:t>
      </w:r>
      <w:r w:rsidRPr="00B01724">
        <w:rPr>
          <w:rFonts w:ascii="Book Antiqua" w:eastAsia="SimSun" w:hAnsi="Book Antiqua" w:cs="SimSun"/>
          <w:i/>
          <w:iCs/>
          <w:color w:val="000000"/>
          <w:kern w:val="0"/>
          <w:sz w:val="24"/>
          <w:szCs w:val="24"/>
        </w:rPr>
        <w:t>Hum Brain Mapp</w:t>
      </w:r>
      <w:r w:rsidRPr="00B01724">
        <w:rPr>
          <w:rFonts w:ascii="Book Antiqua" w:eastAsia="SimSun" w:hAnsi="Book Antiqua" w:cs="SimSun"/>
          <w:color w:val="000000"/>
          <w:kern w:val="0"/>
          <w:sz w:val="24"/>
          <w:szCs w:val="24"/>
        </w:rPr>
        <w:t> 2015; </w:t>
      </w:r>
      <w:r w:rsidRPr="00B01724">
        <w:rPr>
          <w:rFonts w:ascii="Book Antiqua" w:eastAsia="SimSun" w:hAnsi="Book Antiqua" w:cs="SimSun"/>
          <w:b/>
          <w:bCs/>
          <w:color w:val="000000"/>
          <w:kern w:val="0"/>
          <w:sz w:val="24"/>
          <w:szCs w:val="24"/>
        </w:rPr>
        <w:t>36</w:t>
      </w:r>
      <w:r w:rsidRPr="00B01724">
        <w:rPr>
          <w:rFonts w:ascii="Book Antiqua" w:eastAsia="SimSun" w:hAnsi="Book Antiqua" w:cs="SimSun"/>
          <w:color w:val="000000"/>
          <w:kern w:val="0"/>
          <w:sz w:val="24"/>
          <w:szCs w:val="24"/>
        </w:rPr>
        <w:t>: 3204-3212 [PMID: 26059006 DOI: 10.1002/hbm.22841]</w:t>
      </w:r>
    </w:p>
    <w:p w14:paraId="5222F0CB"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64 </w:t>
      </w:r>
      <w:r w:rsidRPr="00B01724">
        <w:rPr>
          <w:rFonts w:ascii="Book Antiqua" w:eastAsia="SimSun" w:hAnsi="Book Antiqua" w:cs="SimSun"/>
          <w:b/>
          <w:bCs/>
          <w:color w:val="000000"/>
          <w:kern w:val="0"/>
          <w:sz w:val="24"/>
          <w:szCs w:val="24"/>
        </w:rPr>
        <w:t>Taylor R</w:t>
      </w:r>
      <w:r w:rsidRPr="00B01724">
        <w:rPr>
          <w:rFonts w:ascii="Book Antiqua" w:eastAsia="SimSun" w:hAnsi="Book Antiqua" w:cs="SimSun"/>
          <w:color w:val="000000"/>
          <w:kern w:val="0"/>
          <w:sz w:val="24"/>
          <w:szCs w:val="24"/>
        </w:rPr>
        <w:t>, Neufeld RW, Schaefer B, Densmore M, Rajakumar N, Osuch EA, Williamson PC, Théberge J. Functional magnetic resonance spectroscopy of glutamate in schizophrenia and major depressive disorder: anterior cingulate activity during a color-word Stroop task. </w:t>
      </w:r>
      <w:r w:rsidRPr="00B01724">
        <w:rPr>
          <w:rFonts w:ascii="Book Antiqua" w:eastAsia="SimSun" w:hAnsi="Book Antiqua" w:cs="SimSun"/>
          <w:i/>
          <w:iCs/>
          <w:color w:val="000000"/>
          <w:kern w:val="0"/>
          <w:sz w:val="24"/>
          <w:szCs w:val="24"/>
        </w:rPr>
        <w:t>NPJ Schizophr</w:t>
      </w:r>
      <w:r w:rsidRPr="00B01724">
        <w:rPr>
          <w:rFonts w:ascii="Book Antiqua" w:eastAsia="SimSun" w:hAnsi="Book Antiqua" w:cs="SimSun"/>
          <w:color w:val="000000"/>
          <w:kern w:val="0"/>
          <w:sz w:val="24"/>
          <w:szCs w:val="24"/>
        </w:rPr>
        <w:t> 2015; </w:t>
      </w:r>
      <w:r w:rsidRPr="00B01724">
        <w:rPr>
          <w:rFonts w:ascii="Book Antiqua" w:eastAsia="SimSun" w:hAnsi="Book Antiqua" w:cs="SimSun"/>
          <w:b/>
          <w:bCs/>
          <w:color w:val="000000"/>
          <w:kern w:val="0"/>
          <w:sz w:val="24"/>
          <w:szCs w:val="24"/>
        </w:rPr>
        <w:t>1</w:t>
      </w:r>
      <w:r w:rsidRPr="00B01724">
        <w:rPr>
          <w:rFonts w:ascii="Book Antiqua" w:eastAsia="SimSun" w:hAnsi="Book Antiqua" w:cs="SimSun"/>
          <w:color w:val="000000"/>
          <w:kern w:val="0"/>
          <w:sz w:val="24"/>
          <w:szCs w:val="24"/>
        </w:rPr>
        <w:t>: 15028 [PMID: 27336037 DOI: 10.1038/npjschz.2015.28]</w:t>
      </w:r>
    </w:p>
    <w:p w14:paraId="217C77E9"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65 </w:t>
      </w:r>
      <w:r w:rsidRPr="00B01724">
        <w:rPr>
          <w:rFonts w:ascii="Book Antiqua" w:eastAsia="SimSun" w:hAnsi="Book Antiqua" w:cs="SimSun"/>
          <w:b/>
          <w:bCs/>
          <w:color w:val="000000"/>
          <w:kern w:val="0"/>
          <w:sz w:val="24"/>
          <w:szCs w:val="24"/>
        </w:rPr>
        <w:t>Bednařík P</w:t>
      </w:r>
      <w:r w:rsidRPr="00B01724">
        <w:rPr>
          <w:rFonts w:ascii="Book Antiqua" w:eastAsia="SimSun" w:hAnsi="Book Antiqua" w:cs="SimSun"/>
          <w:color w:val="000000"/>
          <w:kern w:val="0"/>
          <w:sz w:val="24"/>
          <w:szCs w:val="24"/>
        </w:rPr>
        <w:t>, Tkáč I, Giove F, DiNuzzo M, Deelchand DK, Emir UE, Eberly LE, Mangia S. Neurochemical and BOLD responses during neuronal activation measured in the human visual cortex at 7 Tesla. </w:t>
      </w:r>
      <w:r w:rsidRPr="00B01724">
        <w:rPr>
          <w:rFonts w:ascii="Book Antiqua" w:eastAsia="SimSun" w:hAnsi="Book Antiqua" w:cs="SimSun"/>
          <w:i/>
          <w:iCs/>
          <w:color w:val="000000"/>
          <w:kern w:val="0"/>
          <w:sz w:val="24"/>
          <w:szCs w:val="24"/>
        </w:rPr>
        <w:t>J Cereb Blood Flow Metab</w:t>
      </w:r>
      <w:r w:rsidRPr="00B01724">
        <w:rPr>
          <w:rFonts w:ascii="Book Antiqua" w:eastAsia="SimSun" w:hAnsi="Book Antiqua" w:cs="SimSun"/>
          <w:color w:val="000000"/>
          <w:kern w:val="0"/>
          <w:sz w:val="24"/>
          <w:szCs w:val="24"/>
        </w:rPr>
        <w:t> 2015; </w:t>
      </w:r>
      <w:r w:rsidRPr="00B01724">
        <w:rPr>
          <w:rFonts w:ascii="Book Antiqua" w:eastAsia="SimSun" w:hAnsi="Book Antiqua" w:cs="SimSun"/>
          <w:b/>
          <w:bCs/>
          <w:color w:val="000000"/>
          <w:kern w:val="0"/>
          <w:sz w:val="24"/>
          <w:szCs w:val="24"/>
        </w:rPr>
        <w:t>35</w:t>
      </w:r>
      <w:r w:rsidRPr="00B01724">
        <w:rPr>
          <w:rFonts w:ascii="Book Antiqua" w:eastAsia="SimSun" w:hAnsi="Book Antiqua" w:cs="SimSun"/>
          <w:color w:val="000000"/>
          <w:kern w:val="0"/>
          <w:sz w:val="24"/>
          <w:szCs w:val="24"/>
        </w:rPr>
        <w:t>: 601-610 [PMID: 25564236 DOI: 10.1038/jcbfm.2014.233]</w:t>
      </w:r>
    </w:p>
    <w:p w14:paraId="3F10E928" w14:textId="77777777" w:rsidR="00211A1B" w:rsidRPr="00B01724" w:rsidRDefault="00211A1B" w:rsidP="00211A1B">
      <w:pPr>
        <w:widowControl/>
        <w:spacing w:line="360" w:lineRule="auto"/>
        <w:rPr>
          <w:rFonts w:ascii="Book Antiqua" w:eastAsia="SimSun" w:hAnsi="Book Antiqua" w:cs="SimSun"/>
          <w:color w:val="000000"/>
          <w:kern w:val="0"/>
          <w:sz w:val="24"/>
          <w:szCs w:val="24"/>
        </w:rPr>
      </w:pPr>
      <w:r w:rsidRPr="00B01724">
        <w:rPr>
          <w:rFonts w:ascii="Book Antiqua" w:eastAsia="SimSun" w:hAnsi="Book Antiqua" w:cs="SimSun"/>
          <w:color w:val="000000"/>
          <w:kern w:val="0"/>
          <w:sz w:val="24"/>
          <w:szCs w:val="24"/>
        </w:rPr>
        <w:t>66 </w:t>
      </w:r>
      <w:r w:rsidRPr="00B01724">
        <w:rPr>
          <w:rFonts w:ascii="Book Antiqua" w:eastAsia="SimSun" w:hAnsi="Book Antiqua" w:cs="SimSun"/>
          <w:b/>
          <w:bCs/>
          <w:color w:val="000000"/>
          <w:kern w:val="0"/>
          <w:sz w:val="24"/>
          <w:szCs w:val="24"/>
        </w:rPr>
        <w:t>Govindaraju V</w:t>
      </w:r>
      <w:r w:rsidRPr="00B01724">
        <w:rPr>
          <w:rFonts w:ascii="Book Antiqua" w:eastAsia="SimSun" w:hAnsi="Book Antiqua" w:cs="SimSun"/>
          <w:color w:val="000000"/>
          <w:kern w:val="0"/>
          <w:sz w:val="24"/>
          <w:szCs w:val="24"/>
        </w:rPr>
        <w:t>, Young K, Maudsley AA. Proton NMR chemical shifts and coupling constants for brain metabolites. </w:t>
      </w:r>
      <w:r w:rsidRPr="00B01724">
        <w:rPr>
          <w:rFonts w:ascii="Book Antiqua" w:eastAsia="SimSun" w:hAnsi="Book Antiqua" w:cs="SimSun"/>
          <w:i/>
          <w:iCs/>
          <w:color w:val="000000"/>
          <w:kern w:val="0"/>
          <w:sz w:val="24"/>
          <w:szCs w:val="24"/>
        </w:rPr>
        <w:t>NMR Biomed</w:t>
      </w:r>
      <w:r w:rsidRPr="00B01724">
        <w:rPr>
          <w:rFonts w:ascii="Book Antiqua" w:eastAsia="SimSun" w:hAnsi="Book Antiqua" w:cs="SimSun"/>
          <w:color w:val="000000"/>
          <w:kern w:val="0"/>
          <w:sz w:val="24"/>
          <w:szCs w:val="24"/>
        </w:rPr>
        <w:t> 2000; </w:t>
      </w:r>
      <w:r w:rsidRPr="00B01724">
        <w:rPr>
          <w:rFonts w:ascii="Book Antiqua" w:eastAsia="SimSun" w:hAnsi="Book Antiqua" w:cs="SimSun"/>
          <w:b/>
          <w:bCs/>
          <w:color w:val="000000"/>
          <w:kern w:val="0"/>
          <w:sz w:val="24"/>
          <w:szCs w:val="24"/>
        </w:rPr>
        <w:t>13</w:t>
      </w:r>
      <w:r w:rsidRPr="00B01724">
        <w:rPr>
          <w:rFonts w:ascii="Book Antiqua" w:eastAsia="SimSun" w:hAnsi="Book Antiqua" w:cs="SimSun"/>
          <w:color w:val="000000"/>
          <w:kern w:val="0"/>
          <w:sz w:val="24"/>
          <w:szCs w:val="24"/>
        </w:rPr>
        <w:t>: 129-153 [PMID: 10861994]</w:t>
      </w:r>
    </w:p>
    <w:p w14:paraId="06CD7043" w14:textId="0879ED3A" w:rsidR="00211A1B" w:rsidRPr="00E009B8" w:rsidRDefault="00211A1B" w:rsidP="00556C74">
      <w:pPr>
        <w:widowControl/>
        <w:wordWrap w:val="0"/>
        <w:snapToGrid w:val="0"/>
        <w:spacing w:line="360" w:lineRule="auto"/>
        <w:jc w:val="right"/>
        <w:rPr>
          <w:rFonts w:ascii="Book Antiqua" w:eastAsia="SimSun" w:hAnsi="Book Antiqua" w:cs="Times New Roman"/>
          <w:kern w:val="0"/>
          <w:sz w:val="24"/>
          <w:szCs w:val="24"/>
        </w:rPr>
      </w:pPr>
      <w:bookmarkStart w:id="74" w:name="OLE_LINK51"/>
      <w:bookmarkStart w:id="75" w:name="OLE_LINK52"/>
      <w:bookmarkStart w:id="76" w:name="OLE_LINK120"/>
      <w:bookmarkStart w:id="77" w:name="OLE_LINK148"/>
      <w:bookmarkStart w:id="78" w:name="OLE_LINK72"/>
      <w:bookmarkStart w:id="79" w:name="OLE_LINK112"/>
      <w:bookmarkStart w:id="80" w:name="OLE_LINK320"/>
      <w:bookmarkStart w:id="81" w:name="OLE_LINK387"/>
      <w:bookmarkStart w:id="82" w:name="OLE_LINK183"/>
      <w:bookmarkStart w:id="83" w:name="OLE_LINK254"/>
      <w:bookmarkStart w:id="84" w:name="OLE_LINK149"/>
      <w:bookmarkStart w:id="85" w:name="OLE_LINK225"/>
      <w:bookmarkStart w:id="86" w:name="OLE_LINK207"/>
      <w:bookmarkStart w:id="87" w:name="OLE_LINK226"/>
      <w:bookmarkStart w:id="88" w:name="OLE_LINK212"/>
      <w:bookmarkStart w:id="89" w:name="OLE_LINK250"/>
      <w:bookmarkStart w:id="90" w:name="OLE_LINK281"/>
      <w:bookmarkStart w:id="91" w:name="OLE_LINK282"/>
      <w:bookmarkStart w:id="92" w:name="OLE_LINK313"/>
      <w:bookmarkStart w:id="93" w:name="OLE_LINK304"/>
      <w:bookmarkStart w:id="94" w:name="OLE_LINK321"/>
      <w:bookmarkStart w:id="95" w:name="OLE_LINK385"/>
      <w:bookmarkStart w:id="96" w:name="OLE_LINK400"/>
      <w:bookmarkStart w:id="97" w:name="OLE_LINK346"/>
      <w:bookmarkStart w:id="98" w:name="OLE_LINK371"/>
      <w:bookmarkStart w:id="99" w:name="OLE_LINK334"/>
      <w:bookmarkStart w:id="100" w:name="OLE_LINK1830"/>
      <w:bookmarkStart w:id="101" w:name="OLE_LINK457"/>
      <w:bookmarkStart w:id="102" w:name="OLE_LINK288"/>
      <w:bookmarkStart w:id="103" w:name="OLE_LINK384"/>
      <w:bookmarkStart w:id="104" w:name="OLE_LINK379"/>
      <w:bookmarkStart w:id="105" w:name="OLE_LINK303"/>
      <w:bookmarkStart w:id="106" w:name="OLE_LINK450"/>
      <w:bookmarkStart w:id="107" w:name="OLE_LINK489"/>
      <w:bookmarkStart w:id="108" w:name="OLE_LINK535"/>
      <w:bookmarkStart w:id="109" w:name="OLE_LINK648"/>
      <w:bookmarkStart w:id="110" w:name="OLE_LINK686"/>
      <w:bookmarkStart w:id="111" w:name="OLE_LINK471"/>
      <w:bookmarkStart w:id="112" w:name="OLE_LINK462"/>
      <w:bookmarkStart w:id="113" w:name="OLE_LINK519"/>
      <w:bookmarkStart w:id="114" w:name="OLE_LINK575"/>
      <w:bookmarkStart w:id="115" w:name="OLE_LINK491"/>
      <w:bookmarkStart w:id="116" w:name="OLE_LINK532"/>
      <w:bookmarkStart w:id="117" w:name="OLE_LINK572"/>
      <w:bookmarkStart w:id="118" w:name="OLE_LINK574"/>
      <w:bookmarkStart w:id="119" w:name="OLE_LINK480"/>
      <w:bookmarkStart w:id="120" w:name="OLE_LINK567"/>
      <w:bookmarkStart w:id="121" w:name="OLE_LINK2700"/>
      <w:bookmarkStart w:id="122" w:name="OLE_LINK581"/>
      <w:bookmarkStart w:id="123" w:name="OLE_LINK639"/>
      <w:bookmarkStart w:id="124" w:name="OLE_LINK688"/>
      <w:bookmarkStart w:id="125" w:name="OLE_LINK722"/>
      <w:bookmarkStart w:id="126" w:name="OLE_LINK542"/>
      <w:bookmarkStart w:id="127" w:name="OLE_LINK589"/>
      <w:bookmarkStart w:id="128" w:name="OLE_LINK582"/>
      <w:bookmarkStart w:id="129" w:name="OLE_LINK640"/>
      <w:bookmarkStart w:id="130" w:name="OLE_LINK714"/>
      <w:bookmarkStart w:id="131" w:name="OLE_LINK593"/>
      <w:bookmarkStart w:id="132" w:name="OLE_LINK716"/>
      <w:bookmarkStart w:id="133" w:name="OLE_LINK770"/>
      <w:bookmarkStart w:id="134" w:name="OLE_LINK801"/>
      <w:bookmarkStart w:id="135" w:name="OLE_LINK660"/>
      <w:bookmarkStart w:id="136" w:name="OLE_LINK781"/>
      <w:bookmarkStart w:id="137" w:name="OLE_LINK833"/>
      <w:bookmarkStart w:id="138" w:name="OLE_LINK642"/>
      <w:bookmarkStart w:id="139" w:name="OLE_LINK700"/>
      <w:bookmarkStart w:id="140" w:name="OLE_LINK792"/>
      <w:bookmarkStart w:id="141" w:name="OLE_LINK2882"/>
      <w:bookmarkStart w:id="142" w:name="OLE_LINK836"/>
      <w:bookmarkStart w:id="143" w:name="OLE_LINK889"/>
      <w:bookmarkStart w:id="144" w:name="OLE_LINK782"/>
      <w:bookmarkStart w:id="145" w:name="OLE_LINK826"/>
      <w:bookmarkStart w:id="146" w:name="OLE_LINK865"/>
      <w:bookmarkStart w:id="147" w:name="OLE_LINK856"/>
      <w:bookmarkStart w:id="148" w:name="OLE_LINK908"/>
      <w:bookmarkStart w:id="149" w:name="OLE_LINK980"/>
      <w:bookmarkStart w:id="150" w:name="OLE_LINK1018"/>
      <w:bookmarkStart w:id="151" w:name="OLE_LINK1049"/>
      <w:bookmarkStart w:id="152" w:name="OLE_LINK1076"/>
      <w:bookmarkStart w:id="153" w:name="OLE_LINK1106"/>
      <w:bookmarkStart w:id="154" w:name="OLE_LINK891"/>
      <w:bookmarkStart w:id="155" w:name="OLE_LINK943"/>
      <w:bookmarkStart w:id="156" w:name="OLE_LINK981"/>
      <w:bookmarkStart w:id="157" w:name="OLE_LINK1030"/>
      <w:bookmarkStart w:id="158" w:name="OLE_LINK847"/>
      <w:bookmarkStart w:id="159" w:name="OLE_LINK909"/>
      <w:bookmarkStart w:id="160" w:name="OLE_LINK906"/>
      <w:bookmarkStart w:id="161" w:name="OLE_LINK992"/>
      <w:bookmarkStart w:id="162" w:name="OLE_LINK993"/>
      <w:bookmarkStart w:id="163" w:name="OLE_LINK1052"/>
      <w:bookmarkStart w:id="164" w:name="OLE_LINK946"/>
      <w:bookmarkStart w:id="165" w:name="OLE_LINK911"/>
      <w:bookmarkStart w:id="166" w:name="OLE_LINK930"/>
      <w:bookmarkStart w:id="167" w:name="OLE_LINK1059"/>
      <w:bookmarkStart w:id="168" w:name="OLE_LINK1174"/>
      <w:bookmarkStart w:id="169" w:name="OLE_LINK1137"/>
      <w:bookmarkStart w:id="170" w:name="OLE_LINK1167"/>
      <w:bookmarkStart w:id="171" w:name="OLE_LINK1200"/>
      <w:bookmarkStart w:id="172" w:name="OLE_LINK1241"/>
      <w:bookmarkStart w:id="173" w:name="OLE_LINK1288"/>
      <w:bookmarkStart w:id="174" w:name="OLE_LINK1056"/>
      <w:bookmarkStart w:id="175" w:name="OLE_LINK1158"/>
      <w:bookmarkStart w:id="176" w:name="OLE_LINK1175"/>
      <w:bookmarkStart w:id="177" w:name="OLE_LINK1074"/>
      <w:bookmarkStart w:id="178" w:name="OLE_LINK1169"/>
      <w:bookmarkStart w:id="179" w:name="OLE_LINK1053"/>
      <w:bookmarkStart w:id="180" w:name="OLE_LINK1054"/>
      <w:r w:rsidRPr="00E009B8">
        <w:rPr>
          <w:rFonts w:ascii="Book Antiqua" w:eastAsia="SimSun" w:hAnsi="Book Antiqua" w:cs="Times New Roman"/>
          <w:b/>
          <w:bCs/>
          <w:kern w:val="0"/>
          <w:sz w:val="24"/>
          <w:szCs w:val="24"/>
        </w:rPr>
        <w:t>P-Reviewer:</w:t>
      </w:r>
      <w:r w:rsidRPr="00E009B8">
        <w:rPr>
          <w:rFonts w:ascii="Book Antiqua" w:eastAsia="SimSun" w:hAnsi="Book Antiqua" w:cs="Times New Roman" w:hint="eastAsia"/>
          <w:b/>
          <w:bCs/>
          <w:kern w:val="0"/>
          <w:sz w:val="24"/>
          <w:szCs w:val="24"/>
        </w:rPr>
        <w:t xml:space="preserve"> </w:t>
      </w:r>
      <w:r w:rsidR="00556C74" w:rsidRPr="00556C74">
        <w:rPr>
          <w:rFonts w:ascii="Book Antiqua" w:eastAsia="SimSun" w:hAnsi="Book Antiqua" w:cs="Times New Roman"/>
          <w:bCs/>
          <w:kern w:val="0"/>
          <w:sz w:val="24"/>
          <w:szCs w:val="24"/>
        </w:rPr>
        <w:t>Lakatos</w:t>
      </w:r>
      <w:r w:rsidR="00556C74" w:rsidRPr="00556C74">
        <w:rPr>
          <w:rFonts w:ascii="Book Antiqua" w:eastAsia="SimSun" w:hAnsi="Book Antiqua" w:cs="Times New Roman" w:hint="eastAsia"/>
          <w:bCs/>
          <w:kern w:val="0"/>
          <w:sz w:val="24"/>
          <w:szCs w:val="24"/>
        </w:rPr>
        <w:t xml:space="preserve"> PL, </w:t>
      </w:r>
      <w:r w:rsidRPr="00E009B8">
        <w:rPr>
          <w:rFonts w:ascii="Book Antiqua" w:eastAsia="SimSun" w:hAnsi="Book Antiqua" w:cs="Times New Roman"/>
          <w:bCs/>
          <w:kern w:val="0"/>
          <w:sz w:val="24"/>
          <w:szCs w:val="24"/>
        </w:rPr>
        <w:t>Ozen H</w:t>
      </w:r>
      <w:r w:rsidRPr="00E009B8">
        <w:rPr>
          <w:rFonts w:ascii="Book Antiqua" w:eastAsia="SimSun" w:hAnsi="Book Antiqua" w:cs="Times New Roman" w:hint="eastAsia"/>
          <w:bCs/>
          <w:kern w:val="0"/>
          <w:sz w:val="24"/>
          <w:szCs w:val="24"/>
        </w:rPr>
        <w:t xml:space="preserve">, </w:t>
      </w:r>
      <w:r w:rsidRPr="00E009B8">
        <w:rPr>
          <w:rFonts w:ascii="Book Antiqua" w:eastAsia="SimSun" w:hAnsi="Book Antiqua" w:cs="Times New Roman"/>
          <w:bCs/>
          <w:kern w:val="0"/>
          <w:sz w:val="24"/>
          <w:szCs w:val="24"/>
        </w:rPr>
        <w:t xml:space="preserve">Tantau A </w:t>
      </w:r>
      <w:r w:rsidRPr="00E009B8">
        <w:rPr>
          <w:rFonts w:ascii="Book Antiqua" w:eastAsia="SimSun" w:hAnsi="Book Antiqua" w:cs="Times New Roman"/>
          <w:b/>
          <w:bCs/>
          <w:kern w:val="0"/>
          <w:sz w:val="24"/>
          <w:szCs w:val="24"/>
        </w:rPr>
        <w:t>S-Editor:</w:t>
      </w:r>
      <w:r w:rsidRPr="00E009B8">
        <w:rPr>
          <w:rFonts w:ascii="Book Antiqua" w:eastAsia="SimSun" w:hAnsi="Book Antiqua" w:cs="Times New Roman" w:hint="eastAsia"/>
          <w:kern w:val="0"/>
          <w:sz w:val="24"/>
          <w:szCs w:val="24"/>
        </w:rPr>
        <w:t xml:space="preserve"> Gong ZM</w:t>
      </w:r>
    </w:p>
    <w:p w14:paraId="12586DD2" w14:textId="77777777" w:rsidR="00211A1B" w:rsidRPr="00E009B8" w:rsidRDefault="00211A1B" w:rsidP="00211A1B">
      <w:pPr>
        <w:widowControl/>
        <w:snapToGrid w:val="0"/>
        <w:spacing w:line="360" w:lineRule="auto"/>
        <w:jc w:val="right"/>
        <w:rPr>
          <w:rFonts w:ascii="Book Antiqua" w:eastAsia="SimSun" w:hAnsi="Book Antiqua" w:cs="Times New Roman"/>
          <w:b/>
          <w:bCs/>
          <w:kern w:val="0"/>
          <w:sz w:val="24"/>
          <w:szCs w:val="24"/>
        </w:rPr>
      </w:pPr>
      <w:r w:rsidRPr="00E009B8">
        <w:rPr>
          <w:rFonts w:ascii="Book Antiqua" w:eastAsia="SimSun" w:hAnsi="Book Antiqua" w:cs="Times New Roman"/>
          <w:b/>
          <w:bCs/>
          <w:kern w:val="0"/>
          <w:sz w:val="24"/>
          <w:szCs w:val="24"/>
        </w:rPr>
        <w:t>L-Editor:</w:t>
      </w:r>
      <w:r w:rsidRPr="00E009B8">
        <w:rPr>
          <w:rFonts w:ascii="Book Antiqua" w:eastAsia="SimSun" w:hAnsi="Book Antiqua" w:cs="Times New Roman"/>
          <w:kern w:val="0"/>
          <w:sz w:val="24"/>
          <w:szCs w:val="24"/>
        </w:rPr>
        <w:t xml:space="preserve"> </w:t>
      </w:r>
      <w:r w:rsidRPr="00E009B8">
        <w:rPr>
          <w:rFonts w:ascii="Book Antiqua" w:eastAsia="SimSun" w:hAnsi="Book Antiqua" w:cs="Times New Roman"/>
          <w:b/>
          <w:bCs/>
          <w:kern w:val="0"/>
          <w:sz w:val="24"/>
          <w:szCs w:val="24"/>
        </w:rPr>
        <w:t>E-Editor:</w:t>
      </w:r>
    </w:p>
    <w:p w14:paraId="6579BC98" w14:textId="77777777" w:rsidR="00211A1B" w:rsidRPr="00E009B8" w:rsidRDefault="00211A1B" w:rsidP="00211A1B">
      <w:pPr>
        <w:widowControl/>
        <w:shd w:val="clear" w:color="auto" w:fill="FFFFFF"/>
        <w:snapToGrid w:val="0"/>
        <w:spacing w:line="360" w:lineRule="auto"/>
        <w:rPr>
          <w:rFonts w:ascii="Book Antiqua" w:eastAsia="SimSun" w:hAnsi="Book Antiqua" w:cs="Helvetica"/>
          <w:b/>
          <w:kern w:val="0"/>
          <w:sz w:val="24"/>
          <w:szCs w:val="24"/>
        </w:rPr>
      </w:pPr>
      <w:bookmarkStart w:id="181" w:name="OLE_LINK880"/>
      <w:bookmarkStart w:id="182" w:name="OLE_LINK881"/>
      <w:bookmarkStart w:id="183" w:name="OLE_LINK497"/>
      <w:bookmarkStart w:id="184" w:name="OLE_LINK81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E009B8">
        <w:rPr>
          <w:rFonts w:ascii="Book Antiqua" w:eastAsia="SimSun" w:hAnsi="Book Antiqua" w:cs="Helvetica"/>
          <w:b/>
          <w:kern w:val="0"/>
          <w:sz w:val="24"/>
          <w:szCs w:val="24"/>
        </w:rPr>
        <w:t xml:space="preserve">Specialty type: </w:t>
      </w:r>
      <w:r w:rsidRPr="00E009B8">
        <w:rPr>
          <w:rFonts w:ascii="Book Antiqua" w:eastAsia="SimSun" w:hAnsi="Book Antiqua" w:cs="Helvetica"/>
          <w:kern w:val="0"/>
          <w:sz w:val="24"/>
          <w:szCs w:val="24"/>
        </w:rPr>
        <w:t>Gastroenterology and</w:t>
      </w:r>
      <w:r w:rsidRPr="00E009B8">
        <w:rPr>
          <w:rFonts w:ascii="Book Antiqua" w:eastAsia="SimSun" w:hAnsi="Book Antiqua" w:cs="Helvetica" w:hint="eastAsia"/>
          <w:kern w:val="0"/>
          <w:sz w:val="24"/>
          <w:szCs w:val="24"/>
        </w:rPr>
        <w:t xml:space="preserve"> </w:t>
      </w:r>
      <w:r w:rsidRPr="00E009B8">
        <w:rPr>
          <w:rFonts w:ascii="Book Antiqua" w:eastAsia="SimSun" w:hAnsi="Book Antiqua" w:cs="Helvetica"/>
          <w:kern w:val="0"/>
          <w:sz w:val="24"/>
          <w:szCs w:val="24"/>
        </w:rPr>
        <w:t>hepatology</w:t>
      </w:r>
    </w:p>
    <w:p w14:paraId="0A4512FA" w14:textId="77777777" w:rsidR="00211A1B" w:rsidRPr="00E009B8" w:rsidRDefault="00211A1B" w:rsidP="00211A1B">
      <w:pPr>
        <w:widowControl/>
        <w:shd w:val="clear" w:color="auto" w:fill="FFFFFF"/>
        <w:snapToGrid w:val="0"/>
        <w:spacing w:line="360" w:lineRule="auto"/>
        <w:rPr>
          <w:rFonts w:ascii="Book Antiqua" w:eastAsia="SimSun" w:hAnsi="Book Antiqua" w:cs="Helvetica"/>
          <w:b/>
          <w:kern w:val="0"/>
          <w:sz w:val="24"/>
          <w:szCs w:val="24"/>
        </w:rPr>
      </w:pPr>
      <w:r w:rsidRPr="00E009B8">
        <w:rPr>
          <w:rFonts w:ascii="Book Antiqua" w:eastAsia="SimSun" w:hAnsi="Book Antiqua" w:cs="Helvetica"/>
          <w:b/>
          <w:kern w:val="0"/>
          <w:sz w:val="24"/>
          <w:szCs w:val="24"/>
        </w:rPr>
        <w:t xml:space="preserve">Country of origin: </w:t>
      </w:r>
      <w:r w:rsidRPr="00E009B8">
        <w:rPr>
          <w:rFonts w:ascii="Book Antiqua" w:eastAsia="SimSun" w:hAnsi="Book Antiqua" w:cs="Helvetica"/>
          <w:kern w:val="0"/>
          <w:sz w:val="24"/>
          <w:szCs w:val="24"/>
          <w:lang w:val="en-CA"/>
        </w:rPr>
        <w:t>C</w:t>
      </w:r>
      <w:r>
        <w:rPr>
          <w:rFonts w:ascii="Book Antiqua" w:eastAsia="SimSun" w:hAnsi="Book Antiqua" w:cs="Helvetica" w:hint="eastAsia"/>
          <w:kern w:val="0"/>
          <w:sz w:val="24"/>
          <w:szCs w:val="24"/>
          <w:lang w:val="en-CA"/>
        </w:rPr>
        <w:t>hina</w:t>
      </w:r>
    </w:p>
    <w:p w14:paraId="16F5A8AF" w14:textId="77777777" w:rsidR="00211A1B" w:rsidRPr="00E009B8" w:rsidRDefault="00211A1B" w:rsidP="00211A1B">
      <w:pPr>
        <w:widowControl/>
        <w:shd w:val="clear" w:color="auto" w:fill="FFFFFF"/>
        <w:snapToGrid w:val="0"/>
        <w:spacing w:line="360" w:lineRule="auto"/>
        <w:rPr>
          <w:rFonts w:ascii="Book Antiqua" w:eastAsia="SimSun" w:hAnsi="Book Antiqua" w:cs="Helvetica"/>
          <w:b/>
          <w:kern w:val="0"/>
          <w:sz w:val="24"/>
          <w:szCs w:val="24"/>
        </w:rPr>
      </w:pPr>
      <w:r w:rsidRPr="00E009B8">
        <w:rPr>
          <w:rFonts w:ascii="Book Antiqua" w:eastAsia="SimSun" w:hAnsi="Book Antiqua" w:cs="Helvetica"/>
          <w:b/>
          <w:kern w:val="0"/>
          <w:sz w:val="24"/>
          <w:szCs w:val="24"/>
        </w:rPr>
        <w:t>Peer-review report classification</w:t>
      </w:r>
    </w:p>
    <w:p w14:paraId="69550D53" w14:textId="77777777" w:rsidR="00211A1B" w:rsidRPr="00E009B8" w:rsidRDefault="00211A1B" w:rsidP="00211A1B">
      <w:pPr>
        <w:widowControl/>
        <w:shd w:val="clear" w:color="auto" w:fill="FFFFFF"/>
        <w:snapToGrid w:val="0"/>
        <w:spacing w:line="360" w:lineRule="auto"/>
        <w:rPr>
          <w:rFonts w:ascii="Book Antiqua" w:eastAsia="SimSun" w:hAnsi="Book Antiqua" w:cs="Helvetica"/>
          <w:kern w:val="0"/>
          <w:sz w:val="24"/>
          <w:szCs w:val="24"/>
        </w:rPr>
      </w:pPr>
      <w:r w:rsidRPr="00E009B8">
        <w:rPr>
          <w:rFonts w:ascii="Book Antiqua" w:eastAsia="SimSun" w:hAnsi="Book Antiqua" w:cs="Helvetica"/>
          <w:kern w:val="0"/>
          <w:sz w:val="24"/>
          <w:szCs w:val="24"/>
        </w:rPr>
        <w:t xml:space="preserve">Grade A (Excellent): </w:t>
      </w:r>
      <w:r w:rsidRPr="00E009B8">
        <w:rPr>
          <w:rFonts w:ascii="Book Antiqua" w:eastAsia="SimSun" w:hAnsi="Book Antiqua" w:cs="Helvetica" w:hint="eastAsia"/>
          <w:kern w:val="0"/>
          <w:sz w:val="24"/>
          <w:szCs w:val="24"/>
        </w:rPr>
        <w:t>0</w:t>
      </w:r>
    </w:p>
    <w:p w14:paraId="7EED1B7D" w14:textId="4DAF60B7" w:rsidR="00211A1B" w:rsidRPr="00E009B8" w:rsidRDefault="00211A1B" w:rsidP="00211A1B">
      <w:pPr>
        <w:widowControl/>
        <w:shd w:val="clear" w:color="auto" w:fill="FFFFFF"/>
        <w:snapToGrid w:val="0"/>
        <w:spacing w:line="360" w:lineRule="auto"/>
        <w:rPr>
          <w:rFonts w:ascii="Book Antiqua" w:eastAsia="SimSun" w:hAnsi="Book Antiqua" w:cs="Helvetica"/>
          <w:kern w:val="0"/>
          <w:sz w:val="24"/>
          <w:szCs w:val="24"/>
        </w:rPr>
      </w:pPr>
      <w:r w:rsidRPr="00E009B8">
        <w:rPr>
          <w:rFonts w:ascii="Book Antiqua" w:eastAsia="SimSun" w:hAnsi="Book Antiqua" w:cs="Helvetica"/>
          <w:kern w:val="0"/>
          <w:sz w:val="24"/>
          <w:szCs w:val="24"/>
        </w:rPr>
        <w:t xml:space="preserve">Grade B (Very good): </w:t>
      </w:r>
      <w:r>
        <w:rPr>
          <w:rFonts w:ascii="Book Antiqua" w:eastAsia="SimSun" w:hAnsi="Book Antiqua" w:cs="Helvetica" w:hint="eastAsia"/>
          <w:kern w:val="0"/>
          <w:sz w:val="24"/>
          <w:szCs w:val="24"/>
        </w:rPr>
        <w:t>B, B</w:t>
      </w:r>
      <w:r w:rsidR="00703D7E">
        <w:rPr>
          <w:rFonts w:ascii="Book Antiqua" w:eastAsia="SimSun" w:hAnsi="Book Antiqua" w:cs="Helvetica" w:hint="eastAsia"/>
          <w:kern w:val="0"/>
          <w:sz w:val="24"/>
          <w:szCs w:val="24"/>
        </w:rPr>
        <w:t>, B</w:t>
      </w:r>
    </w:p>
    <w:p w14:paraId="694491A7" w14:textId="77777777" w:rsidR="00211A1B" w:rsidRPr="00E009B8" w:rsidRDefault="00211A1B" w:rsidP="00211A1B">
      <w:pPr>
        <w:widowControl/>
        <w:shd w:val="clear" w:color="auto" w:fill="FFFFFF"/>
        <w:snapToGrid w:val="0"/>
        <w:spacing w:line="360" w:lineRule="auto"/>
        <w:rPr>
          <w:rFonts w:ascii="Book Antiqua" w:eastAsia="SimSun" w:hAnsi="Book Antiqua" w:cs="Helvetica"/>
          <w:kern w:val="0"/>
          <w:sz w:val="24"/>
          <w:szCs w:val="24"/>
        </w:rPr>
      </w:pPr>
      <w:r w:rsidRPr="00E009B8">
        <w:rPr>
          <w:rFonts w:ascii="Book Antiqua" w:eastAsia="SimSun" w:hAnsi="Book Antiqua" w:cs="Helvetica"/>
          <w:kern w:val="0"/>
          <w:sz w:val="24"/>
          <w:szCs w:val="24"/>
        </w:rPr>
        <w:t xml:space="preserve">Grade C (Good): </w:t>
      </w:r>
      <w:r>
        <w:rPr>
          <w:rFonts w:ascii="Book Antiqua" w:eastAsia="SimSun" w:hAnsi="Book Antiqua" w:cs="Helvetica" w:hint="eastAsia"/>
          <w:kern w:val="0"/>
          <w:sz w:val="24"/>
          <w:szCs w:val="24"/>
        </w:rPr>
        <w:t>0</w:t>
      </w:r>
    </w:p>
    <w:p w14:paraId="0694AEA1" w14:textId="77777777" w:rsidR="00211A1B" w:rsidRPr="00E009B8" w:rsidRDefault="00211A1B" w:rsidP="00211A1B">
      <w:pPr>
        <w:widowControl/>
        <w:shd w:val="clear" w:color="auto" w:fill="FFFFFF"/>
        <w:snapToGrid w:val="0"/>
        <w:spacing w:line="360" w:lineRule="auto"/>
        <w:rPr>
          <w:rFonts w:ascii="Book Antiqua" w:eastAsia="SimSun" w:hAnsi="Book Antiqua" w:cs="Helvetica"/>
          <w:kern w:val="0"/>
          <w:sz w:val="24"/>
          <w:szCs w:val="24"/>
        </w:rPr>
      </w:pPr>
      <w:r w:rsidRPr="00E009B8">
        <w:rPr>
          <w:rFonts w:ascii="Book Antiqua" w:eastAsia="SimSun" w:hAnsi="Book Antiqua" w:cs="Helvetica"/>
          <w:kern w:val="0"/>
          <w:sz w:val="24"/>
          <w:szCs w:val="24"/>
        </w:rPr>
        <w:t xml:space="preserve">Grade D (Fair): </w:t>
      </w:r>
      <w:r w:rsidRPr="00E009B8">
        <w:rPr>
          <w:rFonts w:ascii="Book Antiqua" w:eastAsia="SimSun" w:hAnsi="Book Antiqua" w:cs="Helvetica" w:hint="eastAsia"/>
          <w:kern w:val="0"/>
          <w:sz w:val="24"/>
          <w:szCs w:val="24"/>
        </w:rPr>
        <w:t>0</w:t>
      </w:r>
    </w:p>
    <w:p w14:paraId="10FC0CBD" w14:textId="77777777" w:rsidR="00211A1B" w:rsidRPr="00E009B8" w:rsidRDefault="00211A1B" w:rsidP="00211A1B">
      <w:pPr>
        <w:widowControl/>
        <w:shd w:val="clear" w:color="auto" w:fill="FFFFFF"/>
        <w:snapToGrid w:val="0"/>
        <w:spacing w:line="360" w:lineRule="auto"/>
        <w:rPr>
          <w:rFonts w:ascii="Book Antiqua" w:eastAsia="SimSun" w:hAnsi="Book Antiqua" w:cs="Helvetica"/>
          <w:kern w:val="0"/>
          <w:sz w:val="24"/>
          <w:szCs w:val="24"/>
        </w:rPr>
      </w:pPr>
      <w:r w:rsidRPr="00E009B8">
        <w:rPr>
          <w:rFonts w:ascii="Book Antiqua" w:eastAsia="SimSun" w:hAnsi="Book Antiqua" w:cs="Helvetica"/>
          <w:kern w:val="0"/>
          <w:sz w:val="24"/>
          <w:szCs w:val="24"/>
        </w:rPr>
        <w:t xml:space="preserve">Grade E (Poor): </w:t>
      </w:r>
      <w:r w:rsidRPr="00E009B8">
        <w:rPr>
          <w:rFonts w:ascii="Book Antiqua" w:eastAsia="SimSun" w:hAnsi="Book Antiqua" w:cs="Helvetica" w:hint="eastAsia"/>
          <w:kern w:val="0"/>
          <w:sz w:val="24"/>
          <w:szCs w:val="24"/>
        </w:rPr>
        <w:t>0</w:t>
      </w:r>
      <w:bookmarkEnd w:id="179"/>
      <w:bookmarkEnd w:id="180"/>
      <w:bookmarkEnd w:id="181"/>
      <w:bookmarkEnd w:id="182"/>
      <w:bookmarkEnd w:id="183"/>
      <w:bookmarkEnd w:id="184"/>
    </w:p>
    <w:p w14:paraId="377AE415" w14:textId="77777777" w:rsidR="00C345E2" w:rsidRPr="0074043B" w:rsidRDefault="003244E6" w:rsidP="00EF2B59">
      <w:pPr>
        <w:widowControl/>
        <w:spacing w:line="360" w:lineRule="auto"/>
        <w:jc w:val="left"/>
        <w:rPr>
          <w:rFonts w:ascii="Book Antiqua" w:hAnsi="Book Antiqua" w:cs="Times New Roman"/>
          <w:b/>
          <w:color w:val="000000"/>
          <w:sz w:val="24"/>
          <w:szCs w:val="24"/>
        </w:rPr>
      </w:pPr>
      <w:r w:rsidRPr="0074043B">
        <w:rPr>
          <w:rFonts w:ascii="Book Antiqua" w:hAnsi="Book Antiqua" w:cs="Times New Roman"/>
          <w:b/>
          <w:color w:val="000000"/>
          <w:sz w:val="24"/>
          <w:szCs w:val="24"/>
        </w:rPr>
        <w:br w:type="page"/>
      </w:r>
    </w:p>
    <w:p w14:paraId="31C8203D" w14:textId="77777777" w:rsidR="001B69A6" w:rsidRPr="0074043B" w:rsidRDefault="001B69A6" w:rsidP="00EF2B59">
      <w:pPr>
        <w:spacing w:line="360" w:lineRule="auto"/>
        <w:rPr>
          <w:rFonts w:ascii="Book Antiqua" w:hAnsi="Book Antiqua" w:cs="Times New Roman"/>
          <w:b/>
          <w:sz w:val="24"/>
          <w:szCs w:val="24"/>
        </w:rPr>
      </w:pPr>
      <w:r w:rsidRPr="0074043B">
        <w:rPr>
          <w:rFonts w:ascii="Book Antiqua" w:hAnsi="Book Antiqua" w:cs="Times New Roman"/>
          <w:b/>
          <w:noProof/>
          <w:sz w:val="24"/>
          <w:szCs w:val="24"/>
        </w:rPr>
        <w:lastRenderedPageBreak/>
        <w:drawing>
          <wp:inline distT="0" distB="0" distL="0" distR="0" wp14:anchorId="69C868B3" wp14:editId="48657DB5">
            <wp:extent cx="3860614" cy="3190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0614" cy="3190875"/>
                    </a:xfrm>
                    <a:prstGeom prst="rect">
                      <a:avLst/>
                    </a:prstGeom>
                  </pic:spPr>
                </pic:pic>
              </a:graphicData>
            </a:graphic>
          </wp:inline>
        </w:drawing>
      </w:r>
    </w:p>
    <w:p w14:paraId="65898B44" w14:textId="49BECD83" w:rsidR="001B69A6" w:rsidRPr="0074043B" w:rsidRDefault="00E868A2" w:rsidP="00EF2B59">
      <w:pPr>
        <w:spacing w:line="360" w:lineRule="auto"/>
        <w:rPr>
          <w:rFonts w:ascii="Book Antiqua" w:hAnsi="Book Antiqua" w:cs="Times New Roman"/>
          <w:sz w:val="24"/>
          <w:szCs w:val="24"/>
        </w:rPr>
      </w:pPr>
      <w:r w:rsidRPr="0074043B">
        <w:rPr>
          <w:rFonts w:ascii="Book Antiqua" w:hAnsi="Book Antiqua" w:cs="Times New Roman"/>
          <w:b/>
          <w:sz w:val="24"/>
          <w:szCs w:val="24"/>
        </w:rPr>
        <w:t>Figure 1</w:t>
      </w:r>
      <w:r w:rsidR="002147EE" w:rsidRPr="0074043B">
        <w:rPr>
          <w:rFonts w:ascii="Book Antiqua" w:hAnsi="Book Antiqua" w:cs="Times New Roman"/>
          <w:b/>
          <w:sz w:val="24"/>
          <w:szCs w:val="24"/>
        </w:rPr>
        <w:t xml:space="preserve"> </w:t>
      </w:r>
      <w:r w:rsidR="00D40FF5" w:rsidRPr="0074043B">
        <w:rPr>
          <w:rFonts w:ascii="Book Antiqua" w:hAnsi="Book Antiqua" w:cs="Times New Roman" w:hint="eastAsia"/>
          <w:b/>
          <w:sz w:val="24"/>
          <w:szCs w:val="24"/>
        </w:rPr>
        <w:t>B</w:t>
      </w:r>
      <w:r w:rsidR="00D40FF5" w:rsidRPr="0074043B">
        <w:rPr>
          <w:rFonts w:ascii="Book Antiqua" w:hAnsi="Book Antiqua" w:cs="Times New Roman"/>
          <w:b/>
          <w:sz w:val="24"/>
          <w:szCs w:val="24"/>
        </w:rPr>
        <w:t>rain-gut-enteric microbiota axis</w:t>
      </w:r>
      <w:r w:rsidR="00D40FF5" w:rsidRPr="0074043B">
        <w:rPr>
          <w:rFonts w:ascii="Book Antiqua" w:hAnsi="Book Antiqua" w:cs="Times New Roman" w:hint="eastAsia"/>
          <w:b/>
          <w:sz w:val="24"/>
          <w:szCs w:val="24"/>
        </w:rPr>
        <w:t>.</w:t>
      </w:r>
      <w:r w:rsidR="00EA672A" w:rsidRPr="0074043B">
        <w:rPr>
          <w:rFonts w:ascii="Book Antiqua" w:hAnsi="Book Antiqua" w:cs="Times New Roman" w:hint="eastAsia"/>
          <w:b/>
          <w:sz w:val="24"/>
          <w:szCs w:val="24"/>
        </w:rPr>
        <w:t xml:space="preserve"> </w:t>
      </w:r>
      <w:r w:rsidR="00EA672A" w:rsidRPr="0074043B">
        <w:rPr>
          <w:rFonts w:ascii="Book Antiqua" w:hAnsi="Book Antiqua" w:cs="Times New Roman"/>
          <w:sz w:val="24"/>
          <w:szCs w:val="24"/>
        </w:rPr>
        <w:t>T</w:t>
      </w:r>
      <w:r w:rsidR="002147EE" w:rsidRPr="0074043B">
        <w:rPr>
          <w:rFonts w:ascii="Book Antiqua" w:hAnsi="Book Antiqua" w:cs="Times New Roman"/>
          <w:sz w:val="24"/>
          <w:szCs w:val="24"/>
        </w:rPr>
        <w:t>he</w:t>
      </w:r>
      <w:r w:rsidR="00EA672A" w:rsidRPr="0074043B">
        <w:rPr>
          <w:rFonts w:ascii="Book Antiqua" w:hAnsi="Book Antiqua" w:cs="Times New Roman" w:hint="eastAsia"/>
          <w:sz w:val="24"/>
          <w:szCs w:val="24"/>
        </w:rPr>
        <w:t xml:space="preserve"> </w:t>
      </w:r>
      <w:r w:rsidR="002147EE" w:rsidRPr="0074043B">
        <w:rPr>
          <w:rFonts w:ascii="Book Antiqua" w:hAnsi="Book Antiqua" w:cs="Times New Roman"/>
          <w:sz w:val="24"/>
          <w:szCs w:val="24"/>
        </w:rPr>
        <w:t>bidirectional brain-</w:t>
      </w:r>
      <w:r w:rsidR="00EA672A" w:rsidRPr="0074043B">
        <w:rPr>
          <w:rFonts w:ascii="Book Antiqua" w:hAnsi="Book Antiqua" w:cs="Times New Roman"/>
          <w:sz w:val="24"/>
          <w:szCs w:val="24"/>
        </w:rPr>
        <w:t>gut-enteric microbiota axis</w:t>
      </w:r>
      <w:r w:rsidR="00EA672A" w:rsidRPr="0074043B">
        <w:rPr>
          <w:rFonts w:ascii="Book Antiqua" w:hAnsi="Book Antiqua" w:cs="Times New Roman" w:hint="eastAsia"/>
          <w:sz w:val="24"/>
          <w:szCs w:val="24"/>
        </w:rPr>
        <w:t xml:space="preserve"> between brain and gut </w:t>
      </w:r>
      <w:r w:rsidR="002147EE" w:rsidRPr="0074043B">
        <w:rPr>
          <w:rFonts w:ascii="Book Antiqua" w:hAnsi="Book Antiqua" w:cs="Times New Roman"/>
          <w:sz w:val="24"/>
          <w:szCs w:val="24"/>
        </w:rPr>
        <w:t xml:space="preserve">involved with neural pathways, immunological and endocrine mechanisms; which </w:t>
      </w:r>
      <w:r w:rsidR="00DB331E" w:rsidRPr="0074043B">
        <w:rPr>
          <w:rFonts w:ascii="Book Antiqua" w:hAnsi="Book Antiqua" w:cs="Times New Roman"/>
          <w:sz w:val="24"/>
          <w:szCs w:val="24"/>
        </w:rPr>
        <w:t xml:space="preserve">is </w:t>
      </w:r>
      <w:r w:rsidR="002147EE" w:rsidRPr="0074043B">
        <w:rPr>
          <w:rFonts w:ascii="Book Antiqua" w:hAnsi="Book Antiqua" w:cs="Times New Roman"/>
          <w:sz w:val="24"/>
          <w:szCs w:val="24"/>
        </w:rPr>
        <w:t>closely associated with microbiota and psychological disorders such as depression, anxiety and stress</w:t>
      </w:r>
      <w:r w:rsidR="00DB331E" w:rsidRPr="0074043B">
        <w:rPr>
          <w:rFonts w:ascii="Book Antiqua" w:hAnsi="Book Antiqua" w:cs="Times New Roman"/>
          <w:sz w:val="24"/>
          <w:szCs w:val="24"/>
        </w:rPr>
        <w:t>. These disorders</w:t>
      </w:r>
      <w:r w:rsidR="002147EE" w:rsidRPr="0074043B">
        <w:rPr>
          <w:rFonts w:ascii="Book Antiqua" w:hAnsi="Book Antiqua" w:cs="Times New Roman"/>
          <w:sz w:val="24"/>
          <w:szCs w:val="24"/>
        </w:rPr>
        <w:t xml:space="preserve"> may result in FGID, IBD and IBS.</w:t>
      </w:r>
      <w:r w:rsidR="00D73E02" w:rsidRPr="0074043B">
        <w:rPr>
          <w:rFonts w:ascii="Book Antiqua" w:hAnsi="Book Antiqua" w:cs="Times New Roman" w:hint="eastAsia"/>
          <w:sz w:val="24"/>
          <w:szCs w:val="24"/>
        </w:rPr>
        <w:t xml:space="preserve"> </w:t>
      </w:r>
      <w:r w:rsidR="00D73E02" w:rsidRPr="0074043B">
        <w:rPr>
          <w:rFonts w:ascii="Book Antiqua" w:hAnsi="Book Antiqua" w:cs="Times New Roman"/>
          <w:sz w:val="24"/>
          <w:szCs w:val="24"/>
        </w:rPr>
        <w:t>FGID</w:t>
      </w:r>
      <w:r w:rsidR="00D73E02" w:rsidRPr="0074043B">
        <w:rPr>
          <w:rFonts w:ascii="Book Antiqua" w:hAnsi="Book Antiqua" w:cs="Times New Roman" w:hint="eastAsia"/>
          <w:sz w:val="24"/>
          <w:szCs w:val="24"/>
        </w:rPr>
        <w:t>:</w:t>
      </w:r>
      <w:r w:rsidR="00D73E02" w:rsidRPr="0074043B">
        <w:rPr>
          <w:rFonts w:ascii="Book Antiqua" w:hAnsi="Book Antiqua" w:cs="Times New Roman"/>
          <w:sz w:val="24"/>
          <w:szCs w:val="24"/>
        </w:rPr>
        <w:t xml:space="preserve"> </w:t>
      </w:r>
      <w:r w:rsidR="00D73E02" w:rsidRPr="00642D9B">
        <w:rPr>
          <w:rFonts w:ascii="Book Antiqua" w:hAnsi="Book Antiqua" w:cs="Times New Roman"/>
          <w:caps/>
          <w:sz w:val="24"/>
          <w:szCs w:val="24"/>
        </w:rPr>
        <w:t>f</w:t>
      </w:r>
      <w:r w:rsidR="00D73E02" w:rsidRPr="0074043B">
        <w:rPr>
          <w:rFonts w:ascii="Book Antiqua" w:hAnsi="Book Antiqua" w:cs="Times New Roman"/>
          <w:sz w:val="24"/>
          <w:szCs w:val="24"/>
        </w:rPr>
        <w:t>unctional gastrointestinal disorders</w:t>
      </w:r>
      <w:r w:rsidR="00D73E02" w:rsidRPr="0074043B">
        <w:rPr>
          <w:rFonts w:ascii="Book Antiqua" w:eastAsia="SimSun" w:hAnsi="Book Antiqua" w:cs="Times New Roman" w:hint="eastAsia"/>
          <w:sz w:val="24"/>
          <w:szCs w:val="24"/>
        </w:rPr>
        <w:t xml:space="preserve">; </w:t>
      </w:r>
      <w:r w:rsidR="00D73E02" w:rsidRPr="0074043B">
        <w:rPr>
          <w:rFonts w:ascii="Book Antiqua" w:eastAsia="SimSun" w:hAnsi="Book Antiqua" w:cs="Times New Roman"/>
          <w:sz w:val="24"/>
          <w:szCs w:val="24"/>
        </w:rPr>
        <w:t>IBD</w:t>
      </w:r>
      <w:r w:rsidR="00D73E02" w:rsidRPr="0074043B">
        <w:rPr>
          <w:rFonts w:ascii="Book Antiqua" w:eastAsia="SimSun" w:hAnsi="Book Antiqua" w:cs="Times New Roman" w:hint="eastAsia"/>
          <w:sz w:val="24"/>
          <w:szCs w:val="24"/>
        </w:rPr>
        <w:t>:</w:t>
      </w:r>
      <w:r w:rsidR="00D73E02" w:rsidRPr="0074043B">
        <w:rPr>
          <w:rFonts w:ascii="Book Antiqua" w:eastAsia="SimSun" w:hAnsi="Book Antiqua" w:cs="Times New Roman"/>
          <w:sz w:val="24"/>
          <w:szCs w:val="24"/>
        </w:rPr>
        <w:t xml:space="preserve"> </w:t>
      </w:r>
      <w:r w:rsidR="00D73E02" w:rsidRPr="00642D9B">
        <w:rPr>
          <w:rFonts w:ascii="Book Antiqua" w:eastAsia="SimSun" w:hAnsi="Book Antiqua" w:cs="Times New Roman"/>
          <w:caps/>
          <w:sz w:val="24"/>
          <w:szCs w:val="24"/>
        </w:rPr>
        <w:t>i</w:t>
      </w:r>
      <w:r w:rsidR="00D73E02" w:rsidRPr="0074043B">
        <w:rPr>
          <w:rFonts w:ascii="Book Antiqua" w:eastAsia="SimSun" w:hAnsi="Book Antiqua" w:cs="Times New Roman"/>
          <w:sz w:val="24"/>
          <w:szCs w:val="24"/>
        </w:rPr>
        <w:t>nflammatory bowel disease</w:t>
      </w:r>
      <w:r w:rsidR="00D73E02" w:rsidRPr="0074043B">
        <w:rPr>
          <w:rFonts w:ascii="Book Antiqua" w:eastAsia="SimSun" w:hAnsi="Book Antiqua" w:cs="Times New Roman" w:hint="eastAsia"/>
          <w:sz w:val="24"/>
          <w:szCs w:val="24"/>
        </w:rPr>
        <w:t>;</w:t>
      </w:r>
      <w:r w:rsidR="00D73E02" w:rsidRPr="0074043B">
        <w:rPr>
          <w:rFonts w:ascii="Book Antiqua" w:eastAsia="SimSun" w:hAnsi="Book Antiqua" w:cs="Times New Roman"/>
          <w:sz w:val="24"/>
          <w:szCs w:val="24"/>
        </w:rPr>
        <w:t xml:space="preserve"> IBS</w:t>
      </w:r>
      <w:r w:rsidR="00D73E02" w:rsidRPr="0074043B">
        <w:rPr>
          <w:rFonts w:ascii="Book Antiqua" w:eastAsia="SimSun" w:hAnsi="Book Antiqua" w:cs="Times New Roman" w:hint="eastAsia"/>
          <w:sz w:val="24"/>
          <w:szCs w:val="24"/>
        </w:rPr>
        <w:t>:</w:t>
      </w:r>
      <w:r w:rsidR="00D73E02" w:rsidRPr="0074043B">
        <w:rPr>
          <w:rFonts w:ascii="Book Antiqua" w:eastAsia="SimSun" w:hAnsi="Book Antiqua" w:cs="Times New Roman"/>
          <w:sz w:val="24"/>
          <w:szCs w:val="24"/>
        </w:rPr>
        <w:t xml:space="preserve"> </w:t>
      </w:r>
      <w:r w:rsidR="00D73E02" w:rsidRPr="00642D9B">
        <w:rPr>
          <w:rFonts w:ascii="Book Antiqua" w:eastAsia="SimSun" w:hAnsi="Book Antiqua" w:cs="Times New Roman"/>
          <w:caps/>
          <w:sz w:val="24"/>
          <w:szCs w:val="24"/>
        </w:rPr>
        <w:t>i</w:t>
      </w:r>
      <w:r w:rsidR="00D73E02" w:rsidRPr="0074043B">
        <w:rPr>
          <w:rFonts w:ascii="Book Antiqua" w:eastAsia="SimSun" w:hAnsi="Book Antiqua" w:cs="Times New Roman"/>
          <w:sz w:val="24"/>
          <w:szCs w:val="24"/>
        </w:rPr>
        <w:t>rritable bowel syndrome</w:t>
      </w:r>
      <w:r w:rsidR="00D73E02" w:rsidRPr="0074043B">
        <w:rPr>
          <w:rFonts w:ascii="Book Antiqua" w:eastAsia="SimSun" w:hAnsi="Book Antiqua" w:cs="Times New Roman" w:hint="eastAsia"/>
          <w:sz w:val="24"/>
          <w:szCs w:val="24"/>
        </w:rPr>
        <w:t>.</w:t>
      </w:r>
    </w:p>
    <w:p w14:paraId="68B0A381" w14:textId="77777777" w:rsidR="001B69A6" w:rsidRPr="0074043B" w:rsidRDefault="001B69A6">
      <w:pPr>
        <w:widowControl/>
        <w:jc w:val="left"/>
        <w:rPr>
          <w:rFonts w:ascii="Book Antiqua" w:hAnsi="Book Antiqua" w:cs="Times New Roman"/>
          <w:sz w:val="24"/>
          <w:szCs w:val="24"/>
        </w:rPr>
      </w:pPr>
      <w:r w:rsidRPr="0074043B">
        <w:rPr>
          <w:rFonts w:ascii="Book Antiqua" w:hAnsi="Book Antiqua" w:cs="Times New Roman"/>
          <w:sz w:val="24"/>
          <w:szCs w:val="24"/>
        </w:rPr>
        <w:br w:type="page"/>
      </w:r>
    </w:p>
    <w:p w14:paraId="5B7D6E51" w14:textId="77777777" w:rsidR="001B69A6" w:rsidRPr="0074043B" w:rsidRDefault="001B69A6" w:rsidP="00EF2B59">
      <w:pPr>
        <w:spacing w:line="360" w:lineRule="auto"/>
        <w:rPr>
          <w:rFonts w:ascii="Book Antiqua" w:hAnsi="Book Antiqua" w:cs="Times New Roman"/>
          <w:sz w:val="24"/>
          <w:szCs w:val="24"/>
        </w:rPr>
      </w:pPr>
      <w:r w:rsidRPr="0074043B">
        <w:rPr>
          <w:rFonts w:ascii="Times New Roman" w:hAnsi="Times New Roman" w:cs="Times New Roman"/>
          <w:b/>
          <w:noProof/>
          <w:sz w:val="24"/>
          <w:szCs w:val="24"/>
        </w:rPr>
        <w:lastRenderedPageBreak/>
        <w:drawing>
          <wp:inline distT="0" distB="0" distL="0" distR="0" wp14:anchorId="78946B0F" wp14:editId="70DC0446">
            <wp:extent cx="4048047"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7572" cy="2787845"/>
                    </a:xfrm>
                    <a:prstGeom prst="rect">
                      <a:avLst/>
                    </a:prstGeom>
                  </pic:spPr>
                </pic:pic>
              </a:graphicData>
            </a:graphic>
          </wp:inline>
        </w:drawing>
      </w:r>
    </w:p>
    <w:p w14:paraId="75FE0D30" w14:textId="4E12E3AD" w:rsidR="002147EE" w:rsidRPr="0074043B" w:rsidRDefault="00E868A2" w:rsidP="00EF2B59">
      <w:pPr>
        <w:spacing w:line="360" w:lineRule="auto"/>
        <w:rPr>
          <w:rFonts w:ascii="Book Antiqua" w:hAnsi="Book Antiqua" w:cs="Times New Roman"/>
          <w:sz w:val="24"/>
          <w:szCs w:val="24"/>
        </w:rPr>
      </w:pPr>
      <w:r w:rsidRPr="0074043B">
        <w:rPr>
          <w:rFonts w:ascii="Book Antiqua" w:hAnsi="Book Antiqua" w:cs="Times New Roman"/>
          <w:b/>
          <w:sz w:val="24"/>
          <w:szCs w:val="24"/>
        </w:rPr>
        <w:t>Figure 2</w:t>
      </w:r>
      <w:r w:rsidR="002147EE" w:rsidRPr="0074043B">
        <w:rPr>
          <w:rFonts w:ascii="Book Antiqua" w:hAnsi="Book Antiqua" w:cs="Times New Roman"/>
          <w:b/>
          <w:sz w:val="24"/>
          <w:szCs w:val="24"/>
        </w:rPr>
        <w:t xml:space="preserve"> </w:t>
      </w:r>
      <w:r w:rsidR="00D40FF5" w:rsidRPr="0074043B">
        <w:rPr>
          <w:rFonts w:ascii="Book Antiqua" w:hAnsi="Book Antiqua" w:cs="Times New Roman" w:hint="eastAsia"/>
          <w:b/>
          <w:sz w:val="24"/>
          <w:szCs w:val="24"/>
        </w:rPr>
        <w:t>M</w:t>
      </w:r>
      <w:r w:rsidR="00D40FF5" w:rsidRPr="0074043B">
        <w:rPr>
          <w:rFonts w:ascii="Book Antiqua" w:hAnsi="Book Antiqua" w:cs="Times New Roman"/>
          <w:b/>
          <w:sz w:val="24"/>
          <w:szCs w:val="24"/>
        </w:rPr>
        <w:t xml:space="preserve">echanism of </w:t>
      </w:r>
      <w:r w:rsidR="00595549" w:rsidRPr="00595549">
        <w:rPr>
          <w:rFonts w:ascii="Book Antiqua" w:hAnsi="Book Antiqua" w:cs="Times New Roman"/>
          <w:b/>
          <w:sz w:val="24"/>
          <w:szCs w:val="24"/>
        </w:rPr>
        <w:t>blood oxygenation level dependent functional magnetic resonance imaging</w:t>
      </w:r>
      <w:r w:rsidR="00D40FF5" w:rsidRPr="0074043B">
        <w:rPr>
          <w:rFonts w:ascii="Book Antiqua" w:hAnsi="Book Antiqua" w:cs="Times New Roman" w:hint="eastAsia"/>
          <w:b/>
          <w:sz w:val="24"/>
          <w:szCs w:val="24"/>
        </w:rPr>
        <w:t>.</w:t>
      </w:r>
      <w:r w:rsidR="00D40FF5" w:rsidRPr="0074043B">
        <w:rPr>
          <w:rFonts w:ascii="Book Antiqua" w:hAnsi="Book Antiqua" w:cs="Times New Roman"/>
          <w:sz w:val="24"/>
          <w:szCs w:val="24"/>
        </w:rPr>
        <w:t xml:space="preserve"> </w:t>
      </w:r>
      <w:bookmarkStart w:id="185" w:name="OLE_LINK4"/>
      <w:bookmarkStart w:id="186" w:name="OLE_LINK11"/>
      <w:r w:rsidR="002147EE" w:rsidRPr="0074043B">
        <w:rPr>
          <w:rFonts w:ascii="Book Antiqua" w:hAnsi="Book Antiqua" w:cs="Times New Roman"/>
          <w:sz w:val="24"/>
          <w:szCs w:val="24"/>
        </w:rPr>
        <w:t xml:space="preserve">BOLD-fMRI </w:t>
      </w:r>
      <w:r w:rsidR="00DB331E" w:rsidRPr="0074043B">
        <w:rPr>
          <w:rFonts w:ascii="Book Antiqua" w:hAnsi="Book Antiqua" w:cs="Times New Roman"/>
          <w:sz w:val="24"/>
          <w:szCs w:val="24"/>
        </w:rPr>
        <w:t xml:space="preserve">signal analysis </w:t>
      </w:r>
      <w:r w:rsidR="002147EE" w:rsidRPr="0074043B">
        <w:rPr>
          <w:rFonts w:ascii="Book Antiqua" w:hAnsi="Book Antiqua" w:cs="Times New Roman"/>
          <w:sz w:val="24"/>
          <w:szCs w:val="24"/>
        </w:rPr>
        <w:t xml:space="preserve">by detecting local increases in relative blood oxygenation </w:t>
      </w:r>
      <w:r w:rsidR="00DB331E" w:rsidRPr="0074043B">
        <w:rPr>
          <w:rFonts w:ascii="Book Antiqua" w:hAnsi="Book Antiqua" w:cs="Times New Roman"/>
          <w:sz w:val="24"/>
          <w:szCs w:val="24"/>
        </w:rPr>
        <w:t>resulting</w:t>
      </w:r>
      <w:r w:rsidR="002147EE" w:rsidRPr="0074043B">
        <w:rPr>
          <w:rFonts w:ascii="Book Antiqua" w:hAnsi="Book Antiqua" w:cs="Times New Roman"/>
          <w:sz w:val="24"/>
          <w:szCs w:val="24"/>
        </w:rPr>
        <w:t xml:space="preserve"> from neurotransmitter activity and </w:t>
      </w:r>
      <w:r w:rsidR="00DB331E" w:rsidRPr="0074043B">
        <w:rPr>
          <w:rFonts w:ascii="Book Antiqua" w:hAnsi="Book Antiqua" w:cs="Times New Roman"/>
          <w:sz w:val="24"/>
          <w:szCs w:val="24"/>
        </w:rPr>
        <w:t>reflecting</w:t>
      </w:r>
      <w:r w:rsidR="002147EE" w:rsidRPr="0074043B">
        <w:rPr>
          <w:rFonts w:ascii="Book Antiqua" w:hAnsi="Book Antiqua" w:cs="Times New Roman"/>
          <w:sz w:val="24"/>
          <w:szCs w:val="24"/>
        </w:rPr>
        <w:t xml:space="preserve"> local neuronal firing rates</w:t>
      </w:r>
      <w:bookmarkEnd w:id="185"/>
      <w:bookmarkEnd w:id="186"/>
      <w:r w:rsidR="002147EE" w:rsidRPr="0074043B">
        <w:rPr>
          <w:rFonts w:ascii="Book Antiqua" w:hAnsi="Book Antiqua" w:cs="Times New Roman"/>
          <w:sz w:val="24"/>
          <w:szCs w:val="24"/>
        </w:rPr>
        <w:t>. The activity of nervous system activity is detected indirectly by assaying the proportion between deoxyhemoglobin and oxyhemoglobin in the blood.</w:t>
      </w:r>
      <w:r w:rsidR="00595549">
        <w:rPr>
          <w:rFonts w:ascii="Book Antiqua" w:hAnsi="Book Antiqua" w:cs="Times New Roman" w:hint="eastAsia"/>
          <w:sz w:val="24"/>
          <w:szCs w:val="24"/>
        </w:rPr>
        <w:t xml:space="preserve"> </w:t>
      </w:r>
      <w:r w:rsidR="00595549" w:rsidRPr="0074043B">
        <w:rPr>
          <w:rFonts w:ascii="Book Antiqua" w:hAnsi="Book Antiqua" w:cs="Times New Roman"/>
          <w:sz w:val="24"/>
          <w:szCs w:val="24"/>
        </w:rPr>
        <w:t>BOLD-f</w:t>
      </w:r>
      <w:r w:rsidR="00595549" w:rsidRPr="00595549">
        <w:rPr>
          <w:rFonts w:ascii="Book Antiqua" w:hAnsi="Book Antiqua" w:cs="Times New Roman"/>
          <w:caps/>
          <w:sz w:val="24"/>
          <w:szCs w:val="24"/>
        </w:rPr>
        <w:t>mri</w:t>
      </w:r>
      <w:r w:rsidR="00595549">
        <w:rPr>
          <w:rFonts w:ascii="Book Antiqua" w:hAnsi="Book Antiqua" w:cs="Times New Roman" w:hint="eastAsia"/>
          <w:sz w:val="24"/>
          <w:szCs w:val="24"/>
        </w:rPr>
        <w:t xml:space="preserve">: </w:t>
      </w:r>
      <w:r w:rsidR="00595549" w:rsidRPr="00595549">
        <w:rPr>
          <w:rFonts w:ascii="Book Antiqua" w:hAnsi="Book Antiqua" w:cs="Times New Roman"/>
          <w:caps/>
          <w:sz w:val="24"/>
          <w:szCs w:val="24"/>
        </w:rPr>
        <w:t>b</w:t>
      </w:r>
      <w:r w:rsidR="00595549" w:rsidRPr="0074043B">
        <w:rPr>
          <w:rFonts w:ascii="Book Antiqua" w:hAnsi="Book Antiqua" w:cs="Times New Roman"/>
          <w:sz w:val="24"/>
          <w:szCs w:val="24"/>
        </w:rPr>
        <w:t>lood oxygenation level dependent functional magnetic resonance imaging</w:t>
      </w:r>
      <w:r w:rsidR="00595549">
        <w:rPr>
          <w:rFonts w:ascii="Book Antiqua" w:hAnsi="Book Antiqua" w:cs="Times New Roman" w:hint="eastAsia"/>
          <w:sz w:val="24"/>
          <w:szCs w:val="24"/>
        </w:rPr>
        <w:t>.</w:t>
      </w:r>
    </w:p>
    <w:p w14:paraId="2E4CDCA1" w14:textId="77777777" w:rsidR="002147EE" w:rsidRPr="0074043B" w:rsidRDefault="002147EE" w:rsidP="00EF2B59">
      <w:pPr>
        <w:widowControl/>
        <w:spacing w:line="360" w:lineRule="auto"/>
        <w:jc w:val="left"/>
        <w:rPr>
          <w:rFonts w:ascii="Book Antiqua" w:hAnsi="Book Antiqua" w:cs="Times New Roman"/>
          <w:sz w:val="24"/>
          <w:szCs w:val="24"/>
        </w:rPr>
      </w:pPr>
    </w:p>
    <w:p w14:paraId="55B8DF6F" w14:textId="26F6AFA6" w:rsidR="0004482D" w:rsidRDefault="0004482D">
      <w:pPr>
        <w:widowControl/>
        <w:jc w:val="left"/>
        <w:rPr>
          <w:rFonts w:ascii="Book Antiqua" w:hAnsi="Book Antiqua" w:cs="Times New Roman"/>
          <w:sz w:val="24"/>
          <w:szCs w:val="24"/>
        </w:rPr>
      </w:pPr>
      <w:r>
        <w:rPr>
          <w:rFonts w:ascii="Book Antiqua" w:hAnsi="Book Antiqua" w:cs="Times New Roman"/>
          <w:sz w:val="24"/>
          <w:szCs w:val="24"/>
        </w:rPr>
        <w:br w:type="page"/>
      </w:r>
    </w:p>
    <w:p w14:paraId="60BD2C8C" w14:textId="77777777" w:rsidR="00EC6276" w:rsidRPr="00595549" w:rsidRDefault="00EC6276" w:rsidP="00EF2B59">
      <w:pPr>
        <w:widowControl/>
        <w:spacing w:line="360" w:lineRule="auto"/>
        <w:jc w:val="left"/>
        <w:rPr>
          <w:rFonts w:ascii="Book Antiqua" w:hAnsi="Book Antiqua" w:cs="Times New Roman"/>
          <w:sz w:val="24"/>
          <w:szCs w:val="24"/>
        </w:rPr>
        <w:sectPr w:rsidR="00EC6276" w:rsidRPr="00595549" w:rsidSect="000B0ECC">
          <w:pgSz w:w="11906" w:h="16838"/>
          <w:pgMar w:top="1440" w:right="1800" w:bottom="1440" w:left="1800" w:header="851" w:footer="992" w:gutter="0"/>
          <w:cols w:space="425"/>
          <w:docGrid w:linePitch="312"/>
        </w:sectPr>
      </w:pPr>
    </w:p>
    <w:p w14:paraId="016B5AE4" w14:textId="7020EC14" w:rsidR="00EC6276" w:rsidRPr="0074043B" w:rsidRDefault="00EC6276" w:rsidP="00EF2B59">
      <w:pPr>
        <w:widowControl/>
        <w:spacing w:line="360" w:lineRule="auto"/>
        <w:jc w:val="left"/>
        <w:rPr>
          <w:rFonts w:ascii="Book Antiqua" w:hAnsi="Book Antiqua" w:cs="Times New Roman"/>
          <w:b/>
          <w:sz w:val="24"/>
          <w:szCs w:val="24"/>
        </w:rPr>
      </w:pPr>
      <w:r w:rsidRPr="0074043B">
        <w:rPr>
          <w:rFonts w:ascii="Book Antiqua" w:hAnsi="Book Antiqua" w:cs="Times New Roman"/>
          <w:b/>
          <w:sz w:val="24"/>
          <w:szCs w:val="24"/>
        </w:rPr>
        <w:lastRenderedPageBreak/>
        <w:t>Table 1</w:t>
      </w:r>
      <w:r w:rsidR="0004482D">
        <w:rPr>
          <w:rFonts w:ascii="Book Antiqua" w:hAnsi="Book Antiqua" w:cs="Times New Roman" w:hint="eastAsia"/>
          <w:b/>
          <w:sz w:val="24"/>
          <w:szCs w:val="24"/>
        </w:rPr>
        <w:t xml:space="preserve"> </w:t>
      </w:r>
      <w:r w:rsidRPr="0074043B">
        <w:rPr>
          <w:rFonts w:ascii="Book Antiqua" w:hAnsi="Book Antiqua" w:cs="Times New Roman"/>
          <w:b/>
          <w:sz w:val="24"/>
          <w:szCs w:val="24"/>
        </w:rPr>
        <w:t xml:space="preserve">Studies of </w:t>
      </w:r>
      <w:r w:rsidR="0004482D" w:rsidRPr="0004482D">
        <w:rPr>
          <w:rFonts w:ascii="Book Antiqua" w:hAnsi="Book Antiqua" w:cs="Times New Roman"/>
          <w:b/>
          <w:sz w:val="24"/>
          <w:szCs w:val="24"/>
        </w:rPr>
        <w:t>blood oxygenation level dependent functional magnetic resonance imaging</w:t>
      </w:r>
      <w:r w:rsidRPr="0074043B">
        <w:rPr>
          <w:rFonts w:ascii="Book Antiqua" w:hAnsi="Book Antiqua" w:cs="Times New Roman"/>
          <w:b/>
          <w:sz w:val="24"/>
          <w:szCs w:val="24"/>
        </w:rPr>
        <w:t xml:space="preserve"> and </w:t>
      </w:r>
      <w:r w:rsidR="0004482D" w:rsidRPr="0004482D">
        <w:rPr>
          <w:rFonts w:ascii="Book Antiqua" w:hAnsi="Book Antiqua" w:cs="Times New Roman"/>
          <w:b/>
          <w:sz w:val="24"/>
          <w:szCs w:val="24"/>
        </w:rPr>
        <w:t>magnetic resonance spectroscopy</w:t>
      </w:r>
      <w:r w:rsidRPr="0074043B">
        <w:rPr>
          <w:rFonts w:ascii="Book Antiqua" w:hAnsi="Book Antiqua" w:cs="Times New Roman"/>
          <w:b/>
          <w:sz w:val="24"/>
          <w:szCs w:val="24"/>
        </w:rPr>
        <w:t xml:space="preserve"> in </w:t>
      </w:r>
      <w:r w:rsidR="0004482D" w:rsidRPr="0004482D">
        <w:rPr>
          <w:rFonts w:ascii="Book Antiqua" w:hAnsi="Book Antiqua" w:cs="Times New Roman" w:hint="eastAsia"/>
          <w:b/>
          <w:sz w:val="24"/>
          <w:szCs w:val="24"/>
        </w:rPr>
        <w:t>C</w:t>
      </w:r>
      <w:r w:rsidR="0004482D" w:rsidRPr="0004482D">
        <w:rPr>
          <w:rFonts w:ascii="Book Antiqua" w:hAnsi="Book Antiqua" w:cs="Times New Roman"/>
          <w:b/>
          <w:sz w:val="24"/>
          <w:szCs w:val="24"/>
        </w:rPr>
        <w:t>rohn's disease</w:t>
      </w:r>
    </w:p>
    <w:tbl>
      <w:tblPr>
        <w:tblStyle w:val="LightShading"/>
        <w:tblW w:w="15237" w:type="dxa"/>
        <w:tblLayout w:type="fixed"/>
        <w:tblLook w:val="04A0" w:firstRow="1" w:lastRow="0" w:firstColumn="1" w:lastColumn="0" w:noHBand="0" w:noVBand="1"/>
      </w:tblPr>
      <w:tblGrid>
        <w:gridCol w:w="1526"/>
        <w:gridCol w:w="1984"/>
        <w:gridCol w:w="1843"/>
        <w:gridCol w:w="1276"/>
        <w:gridCol w:w="2551"/>
        <w:gridCol w:w="6057"/>
      </w:tblGrid>
      <w:tr w:rsidR="00EC6276" w:rsidRPr="0074043B" w14:paraId="02DE7B33" w14:textId="77777777" w:rsidTr="00D73E02">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526" w:type="dxa"/>
          </w:tcPr>
          <w:p w14:paraId="0E8A8897" w14:textId="77777777" w:rsidR="00EC6276" w:rsidRPr="0074043B" w:rsidRDefault="00EC6276" w:rsidP="0004482D">
            <w:pPr>
              <w:widowControl/>
              <w:spacing w:line="360" w:lineRule="auto"/>
              <w:jc w:val="left"/>
              <w:rPr>
                <w:rFonts w:ascii="Book Antiqua" w:hAnsi="Book Antiqua" w:cs="Times New Roman"/>
                <w:b w:val="0"/>
                <w:sz w:val="24"/>
                <w:szCs w:val="24"/>
              </w:rPr>
            </w:pPr>
            <w:r w:rsidRPr="0074043B">
              <w:rPr>
                <w:rFonts w:ascii="Book Antiqua" w:hAnsi="Book Antiqua" w:cs="Times New Roman"/>
                <w:sz w:val="24"/>
                <w:szCs w:val="24"/>
              </w:rPr>
              <w:t>Study</w:t>
            </w:r>
          </w:p>
        </w:tc>
        <w:tc>
          <w:tcPr>
            <w:tcW w:w="1984" w:type="dxa"/>
          </w:tcPr>
          <w:p w14:paraId="73A6BF54" w14:textId="77777777" w:rsidR="00EC6276" w:rsidRPr="0074043B" w:rsidRDefault="00C1304A" w:rsidP="0004482D">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74043B">
              <w:rPr>
                <w:rFonts w:ascii="Book Antiqua" w:hAnsi="Book Antiqua" w:cs="Times New Roman"/>
                <w:sz w:val="24"/>
                <w:szCs w:val="24"/>
              </w:rPr>
              <w:t>Destination</w:t>
            </w:r>
          </w:p>
        </w:tc>
        <w:tc>
          <w:tcPr>
            <w:tcW w:w="1843" w:type="dxa"/>
          </w:tcPr>
          <w:p w14:paraId="5F06E0E1" w14:textId="77777777" w:rsidR="00EC6276" w:rsidRPr="0074043B" w:rsidRDefault="00276722" w:rsidP="0004482D">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74043B">
              <w:rPr>
                <w:rFonts w:ascii="Book Antiqua" w:hAnsi="Book Antiqua" w:cs="Times New Roman"/>
                <w:sz w:val="24"/>
                <w:szCs w:val="24"/>
              </w:rPr>
              <w:t>Inspection</w:t>
            </w:r>
          </w:p>
        </w:tc>
        <w:tc>
          <w:tcPr>
            <w:tcW w:w="1276" w:type="dxa"/>
          </w:tcPr>
          <w:p w14:paraId="25EDF46D" w14:textId="77777777" w:rsidR="00EC6276" w:rsidRPr="0074043B" w:rsidRDefault="00EC6276" w:rsidP="0004482D">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74043B">
              <w:rPr>
                <w:rFonts w:ascii="Book Antiqua" w:hAnsi="Book Antiqua" w:cs="Times New Roman"/>
                <w:sz w:val="24"/>
                <w:szCs w:val="24"/>
              </w:rPr>
              <w:t>Location</w:t>
            </w:r>
          </w:p>
        </w:tc>
        <w:tc>
          <w:tcPr>
            <w:tcW w:w="2551" w:type="dxa"/>
          </w:tcPr>
          <w:p w14:paraId="34C6C786" w14:textId="75436632" w:rsidR="00EC6276" w:rsidRPr="0074043B" w:rsidRDefault="00AA3CA6" w:rsidP="0004482D">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74043B">
              <w:rPr>
                <w:rFonts w:ascii="Book Antiqua" w:hAnsi="Book Antiqua" w:cs="Times New Roman"/>
                <w:sz w:val="24"/>
                <w:szCs w:val="24"/>
              </w:rPr>
              <w:t>M</w:t>
            </w:r>
            <w:r w:rsidRPr="0074043B">
              <w:rPr>
                <w:rFonts w:ascii="Book Antiqua" w:hAnsi="Book Antiqua" w:cs="Times New Roman" w:hint="eastAsia"/>
                <w:sz w:val="24"/>
                <w:szCs w:val="24"/>
              </w:rPr>
              <w:t xml:space="preserve">ain </w:t>
            </w:r>
            <w:r w:rsidR="0004482D" w:rsidRPr="0074043B">
              <w:rPr>
                <w:rFonts w:ascii="Book Antiqua" w:hAnsi="Book Antiqua" w:cs="Times New Roman"/>
                <w:sz w:val="24"/>
                <w:szCs w:val="24"/>
              </w:rPr>
              <w:t>m</w:t>
            </w:r>
            <w:r w:rsidR="00EC6276" w:rsidRPr="0074043B">
              <w:rPr>
                <w:rFonts w:ascii="Book Antiqua" w:hAnsi="Book Antiqua" w:cs="Times New Roman"/>
                <w:sz w:val="24"/>
                <w:szCs w:val="24"/>
              </w:rPr>
              <w:t>etabolites</w:t>
            </w:r>
          </w:p>
        </w:tc>
        <w:tc>
          <w:tcPr>
            <w:tcW w:w="6057" w:type="dxa"/>
          </w:tcPr>
          <w:p w14:paraId="48E135EC" w14:textId="77777777" w:rsidR="00EC6276" w:rsidRPr="0074043B" w:rsidRDefault="00EC6276" w:rsidP="0004482D">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74043B">
              <w:rPr>
                <w:rFonts w:ascii="Book Antiqua" w:hAnsi="Book Antiqua" w:cs="Times New Roman"/>
                <w:sz w:val="24"/>
                <w:szCs w:val="24"/>
              </w:rPr>
              <w:t>Results</w:t>
            </w:r>
          </w:p>
        </w:tc>
      </w:tr>
      <w:tr w:rsidR="00AA3CA6" w:rsidRPr="0074043B" w14:paraId="3632C2F2" w14:textId="77777777" w:rsidTr="00D73E02">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526" w:type="dxa"/>
          </w:tcPr>
          <w:p w14:paraId="2C290C8D" w14:textId="64BE176D" w:rsidR="00EC6276" w:rsidRPr="0004482D" w:rsidRDefault="00A305DE" w:rsidP="0004482D">
            <w:pPr>
              <w:widowControl/>
              <w:spacing w:line="360" w:lineRule="auto"/>
              <w:jc w:val="left"/>
              <w:rPr>
                <w:rFonts w:ascii="Book Antiqua" w:hAnsi="Book Antiqua" w:cs="Times New Roman"/>
                <w:b w:val="0"/>
                <w:sz w:val="24"/>
                <w:szCs w:val="24"/>
              </w:rPr>
            </w:pPr>
            <w:r w:rsidRPr="0004482D">
              <w:rPr>
                <w:rFonts w:ascii="Book Antiqua" w:hAnsi="Book Antiqua" w:cs="Times New Roman"/>
                <w:b w:val="0"/>
                <w:sz w:val="24"/>
                <w:szCs w:val="24"/>
              </w:rPr>
              <w:t>Agostini</w:t>
            </w:r>
            <w:r w:rsidR="0004482D" w:rsidRPr="0004482D">
              <w:rPr>
                <w:rFonts w:ascii="Book Antiqua" w:hAnsi="Book Antiqua" w:cs="Times New Roman" w:hint="eastAsia"/>
                <w:b w:val="0"/>
                <w:sz w:val="24"/>
                <w:szCs w:val="24"/>
              </w:rPr>
              <w:t xml:space="preserve"> </w:t>
            </w:r>
            <w:r w:rsidR="00EC6276" w:rsidRPr="0004482D">
              <w:rPr>
                <w:rFonts w:ascii="Book Antiqua" w:hAnsi="Book Antiqua" w:cs="Times New Roman"/>
                <w:b w:val="0"/>
                <w:i/>
                <w:sz w:val="24"/>
                <w:szCs w:val="24"/>
              </w:rPr>
              <w:t>et al</w:t>
            </w:r>
            <w:r w:rsidR="0004482D" w:rsidRPr="0004482D">
              <w:rPr>
                <w:rFonts w:ascii="Book Antiqua" w:hAnsi="Book Antiqua" w:cs="Times New Roman" w:hint="eastAsia"/>
                <w:b w:val="0"/>
                <w:sz w:val="24"/>
                <w:szCs w:val="24"/>
                <w:vertAlign w:val="superscript"/>
              </w:rPr>
              <w:t>[37]</w:t>
            </w:r>
            <w:r w:rsidR="0004482D" w:rsidRPr="0004482D">
              <w:rPr>
                <w:rFonts w:ascii="Book Antiqua" w:hAnsi="Book Antiqua" w:cs="Times New Roman" w:hint="eastAsia"/>
                <w:b w:val="0"/>
                <w:sz w:val="24"/>
                <w:szCs w:val="24"/>
              </w:rPr>
              <w:t xml:space="preserve">, </w:t>
            </w:r>
            <w:r w:rsidR="0004482D" w:rsidRPr="0004482D">
              <w:rPr>
                <w:rFonts w:ascii="Book Antiqua" w:hAnsi="Book Antiqua" w:cs="Times New Roman"/>
                <w:b w:val="0"/>
                <w:sz w:val="24"/>
                <w:szCs w:val="24"/>
              </w:rPr>
              <w:t>2013</w:t>
            </w:r>
          </w:p>
        </w:tc>
        <w:tc>
          <w:tcPr>
            <w:tcW w:w="1984" w:type="dxa"/>
          </w:tcPr>
          <w:p w14:paraId="3DD33978"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Habituation to stress in CD</w:t>
            </w:r>
          </w:p>
        </w:tc>
        <w:tc>
          <w:tcPr>
            <w:tcW w:w="1843" w:type="dxa"/>
          </w:tcPr>
          <w:p w14:paraId="6B507C92"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BOLD-fMRI (Task-state)</w:t>
            </w:r>
          </w:p>
        </w:tc>
        <w:tc>
          <w:tcPr>
            <w:tcW w:w="1276" w:type="dxa"/>
          </w:tcPr>
          <w:p w14:paraId="09C7CDED"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Brain</w:t>
            </w:r>
          </w:p>
        </w:tc>
        <w:tc>
          <w:tcPr>
            <w:tcW w:w="2551" w:type="dxa"/>
          </w:tcPr>
          <w:p w14:paraId="5133AB54"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N</w:t>
            </w:r>
            <w:r w:rsidR="00C1304A" w:rsidRPr="0074043B">
              <w:rPr>
                <w:rFonts w:ascii="Book Antiqua" w:hAnsi="Book Antiqua" w:cs="Times New Roman"/>
                <w:sz w:val="24"/>
                <w:szCs w:val="24"/>
              </w:rPr>
              <w:t>A</w:t>
            </w:r>
          </w:p>
        </w:tc>
        <w:tc>
          <w:tcPr>
            <w:tcW w:w="6057" w:type="dxa"/>
          </w:tcPr>
          <w:p w14:paraId="46409220"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Different neural activity in amygdala, hippocampus, insula, putamen and cerebellar</w:t>
            </w:r>
            <w:r w:rsidR="00375EA4" w:rsidRPr="0074043B">
              <w:rPr>
                <w:rFonts w:ascii="Book Antiqua" w:hAnsi="Book Antiqua" w:cs="Times New Roman"/>
                <w:sz w:val="24"/>
                <w:szCs w:val="24"/>
              </w:rPr>
              <w:t xml:space="preserve"> between CD patients and controls</w:t>
            </w:r>
            <w:r w:rsidRPr="0074043B">
              <w:rPr>
                <w:rFonts w:ascii="Book Antiqua" w:hAnsi="Book Antiqua" w:cs="Times New Roman"/>
                <w:sz w:val="24"/>
                <w:szCs w:val="24"/>
              </w:rPr>
              <w:t>.</w:t>
            </w:r>
          </w:p>
        </w:tc>
      </w:tr>
      <w:tr w:rsidR="00EC6276" w:rsidRPr="0074043B" w14:paraId="76A9EB2C" w14:textId="77777777" w:rsidTr="00D73E02">
        <w:trPr>
          <w:trHeight w:val="1569"/>
        </w:trPr>
        <w:tc>
          <w:tcPr>
            <w:cnfStyle w:val="001000000000" w:firstRow="0" w:lastRow="0" w:firstColumn="1" w:lastColumn="0" w:oddVBand="0" w:evenVBand="0" w:oddHBand="0" w:evenHBand="0" w:firstRowFirstColumn="0" w:firstRowLastColumn="0" w:lastRowFirstColumn="0" w:lastRowLastColumn="0"/>
            <w:tcW w:w="1526" w:type="dxa"/>
          </w:tcPr>
          <w:p w14:paraId="546D9847" w14:textId="5F072097" w:rsidR="00EC6276" w:rsidRPr="0004482D" w:rsidRDefault="00EC6276" w:rsidP="0004482D">
            <w:pPr>
              <w:widowControl/>
              <w:spacing w:line="360" w:lineRule="auto"/>
              <w:jc w:val="left"/>
              <w:rPr>
                <w:rFonts w:ascii="Book Antiqua" w:hAnsi="Book Antiqua" w:cs="Times New Roman"/>
                <w:b w:val="0"/>
                <w:sz w:val="24"/>
                <w:szCs w:val="24"/>
              </w:rPr>
            </w:pPr>
            <w:r w:rsidRPr="0004482D">
              <w:rPr>
                <w:rFonts w:ascii="Book Antiqua" w:hAnsi="Book Antiqua" w:cs="Times New Roman"/>
                <w:b w:val="0"/>
                <w:sz w:val="24"/>
                <w:szCs w:val="24"/>
              </w:rPr>
              <w:t>Bao</w:t>
            </w:r>
            <w:r w:rsidR="0004482D" w:rsidRPr="0004482D">
              <w:rPr>
                <w:rFonts w:ascii="Book Antiqua" w:hAnsi="Book Antiqua" w:cs="Times New Roman"/>
                <w:b w:val="0"/>
                <w:i/>
                <w:sz w:val="24"/>
                <w:szCs w:val="24"/>
              </w:rPr>
              <w:t xml:space="preserve"> et al</w:t>
            </w:r>
            <w:r w:rsidR="0004482D" w:rsidRPr="0004482D">
              <w:rPr>
                <w:rFonts w:ascii="Book Antiqua" w:hAnsi="Book Antiqua" w:cs="Times New Roman" w:hint="eastAsia"/>
                <w:b w:val="0"/>
                <w:sz w:val="24"/>
                <w:szCs w:val="24"/>
                <w:vertAlign w:val="superscript"/>
              </w:rPr>
              <w:t>[38]</w:t>
            </w:r>
            <w:r w:rsidR="0004482D" w:rsidRPr="0004482D">
              <w:rPr>
                <w:rFonts w:ascii="Book Antiqua" w:hAnsi="Book Antiqua" w:cs="Times New Roman" w:hint="eastAsia"/>
                <w:b w:val="0"/>
                <w:sz w:val="24"/>
                <w:szCs w:val="24"/>
              </w:rPr>
              <w:t xml:space="preserve">, </w:t>
            </w:r>
            <w:r w:rsidR="0004482D" w:rsidRPr="0004482D">
              <w:rPr>
                <w:rFonts w:ascii="Book Antiqua" w:hAnsi="Book Antiqua" w:cs="Times New Roman"/>
                <w:b w:val="0"/>
                <w:sz w:val="24"/>
                <w:szCs w:val="24"/>
              </w:rPr>
              <w:t>2016</w:t>
            </w:r>
          </w:p>
        </w:tc>
        <w:tc>
          <w:tcPr>
            <w:tcW w:w="1984" w:type="dxa"/>
          </w:tcPr>
          <w:p w14:paraId="0B77B7E2" w14:textId="35B47584"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Brain activity in paracmastic CD patients</w:t>
            </w:r>
          </w:p>
        </w:tc>
        <w:tc>
          <w:tcPr>
            <w:tcW w:w="1843" w:type="dxa"/>
          </w:tcPr>
          <w:p w14:paraId="0AD615A6"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BOLD-fMRI (Resting-state)</w:t>
            </w:r>
          </w:p>
        </w:tc>
        <w:tc>
          <w:tcPr>
            <w:tcW w:w="1276" w:type="dxa"/>
          </w:tcPr>
          <w:p w14:paraId="52092BCA"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Brain</w:t>
            </w:r>
          </w:p>
        </w:tc>
        <w:tc>
          <w:tcPr>
            <w:tcW w:w="2551" w:type="dxa"/>
          </w:tcPr>
          <w:p w14:paraId="44E1BDD9"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N</w:t>
            </w:r>
            <w:r w:rsidR="00C1304A" w:rsidRPr="0074043B">
              <w:rPr>
                <w:rFonts w:ascii="Book Antiqua" w:hAnsi="Book Antiqua" w:cs="Times New Roman"/>
                <w:sz w:val="24"/>
                <w:szCs w:val="24"/>
              </w:rPr>
              <w:t>A</w:t>
            </w:r>
          </w:p>
        </w:tc>
        <w:tc>
          <w:tcPr>
            <w:tcW w:w="6057" w:type="dxa"/>
          </w:tcPr>
          <w:p w14:paraId="233D0307"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ReHo values:  Abdominal pain: insula, MCC, SMA</w:t>
            </w:r>
            <w:r w:rsidRPr="0074043B">
              <w:rPr>
                <w:rFonts w:ascii="Book Antiqua" w:eastAsia="SimSun" w:hAnsi="Book Antiqua" w:cs="Times New Roman"/>
                <w:sz w:val="24"/>
                <w:szCs w:val="24"/>
              </w:rPr>
              <w:t>↑</w:t>
            </w:r>
            <w:r w:rsidRPr="0074043B">
              <w:rPr>
                <w:rFonts w:ascii="Book Antiqua" w:hAnsi="Book Antiqua" w:cs="Times New Roman"/>
                <w:sz w:val="24"/>
                <w:szCs w:val="24"/>
              </w:rPr>
              <w:t>, temporal pole</w:t>
            </w:r>
            <w:r w:rsidRPr="0074043B">
              <w:rPr>
                <w:rFonts w:ascii="Book Antiqua" w:eastAsia="SimSun" w:hAnsi="Book Antiqua" w:cs="Times New Roman"/>
                <w:sz w:val="24"/>
                <w:szCs w:val="24"/>
              </w:rPr>
              <w:t>↓</w:t>
            </w:r>
            <w:r w:rsidR="00A43021" w:rsidRPr="0074043B">
              <w:rPr>
                <w:rFonts w:ascii="Book Antiqua" w:hAnsi="Book Antiqua" w:cs="Times New Roman" w:hint="eastAsia"/>
                <w:sz w:val="24"/>
                <w:szCs w:val="24"/>
              </w:rPr>
              <w:t xml:space="preserve">; </w:t>
            </w:r>
            <w:r w:rsidRPr="0074043B">
              <w:rPr>
                <w:rFonts w:ascii="Book Antiqua" w:hAnsi="Book Antiqua" w:cs="Times New Roman"/>
                <w:sz w:val="24"/>
                <w:szCs w:val="24"/>
              </w:rPr>
              <w:t>Without abdominal pain: hoppocampal/parahippocampial cortex</w:t>
            </w:r>
            <w:r w:rsidRPr="0074043B">
              <w:rPr>
                <w:rFonts w:ascii="Book Antiqua" w:eastAsia="SimSun" w:hAnsi="Book Antiqua" w:cs="Times New Roman"/>
                <w:sz w:val="24"/>
                <w:szCs w:val="24"/>
              </w:rPr>
              <w:t>↑</w:t>
            </w:r>
            <w:r w:rsidRPr="0074043B">
              <w:rPr>
                <w:rFonts w:ascii="Book Antiqua" w:hAnsi="Book Antiqua" w:cs="Times New Roman"/>
                <w:sz w:val="24"/>
                <w:szCs w:val="24"/>
              </w:rPr>
              <w:t>,</w:t>
            </w:r>
            <w:r w:rsidR="00AA3CA6" w:rsidRPr="0074043B">
              <w:rPr>
                <w:rFonts w:ascii="Book Antiqua" w:hAnsi="Book Antiqua" w:cs="Times New Roman"/>
                <w:sz w:val="24"/>
                <w:szCs w:val="24"/>
              </w:rPr>
              <w:t xml:space="preserve"> dorsomedial prefrontal cortex↓</w:t>
            </w:r>
          </w:p>
        </w:tc>
      </w:tr>
      <w:tr w:rsidR="00AA3CA6" w:rsidRPr="0074043B" w14:paraId="7D392A67" w14:textId="77777777" w:rsidTr="00D73E02">
        <w:trPr>
          <w:cnfStyle w:val="000000100000" w:firstRow="0" w:lastRow="0" w:firstColumn="0" w:lastColumn="0" w:oddVBand="0" w:evenVBand="0" w:oddHBand="1"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1526" w:type="dxa"/>
          </w:tcPr>
          <w:p w14:paraId="6FAFE9B2" w14:textId="1C17135F" w:rsidR="00EC6276" w:rsidRPr="0004482D" w:rsidRDefault="00EC6276" w:rsidP="0004482D">
            <w:pPr>
              <w:widowControl/>
              <w:spacing w:line="360" w:lineRule="auto"/>
              <w:jc w:val="left"/>
              <w:rPr>
                <w:rFonts w:ascii="Book Antiqua" w:hAnsi="Book Antiqua" w:cs="Times New Roman"/>
                <w:b w:val="0"/>
                <w:sz w:val="24"/>
                <w:szCs w:val="24"/>
              </w:rPr>
            </w:pPr>
            <w:r w:rsidRPr="0004482D">
              <w:rPr>
                <w:rFonts w:ascii="Book Antiqua" w:hAnsi="Book Antiqua" w:cs="Times New Roman"/>
                <w:b w:val="0"/>
                <w:sz w:val="24"/>
                <w:szCs w:val="24"/>
              </w:rPr>
              <w:t>Bezabeh</w:t>
            </w:r>
            <w:r w:rsidR="0004482D" w:rsidRPr="0004482D">
              <w:rPr>
                <w:rFonts w:ascii="Book Antiqua" w:hAnsi="Book Antiqua" w:cs="Times New Roman"/>
                <w:b w:val="0"/>
                <w:i/>
                <w:sz w:val="24"/>
                <w:szCs w:val="24"/>
              </w:rPr>
              <w:t xml:space="preserve"> et al</w:t>
            </w:r>
            <w:r w:rsidR="0004482D" w:rsidRPr="0004482D">
              <w:rPr>
                <w:rFonts w:ascii="Book Antiqua" w:hAnsi="Book Antiqua" w:cs="Times New Roman" w:hint="eastAsia"/>
                <w:b w:val="0"/>
                <w:sz w:val="24"/>
                <w:szCs w:val="24"/>
                <w:vertAlign w:val="superscript"/>
              </w:rPr>
              <w:t>[41]</w:t>
            </w:r>
            <w:r w:rsidR="0004482D" w:rsidRPr="0004482D">
              <w:rPr>
                <w:rFonts w:ascii="Book Antiqua" w:hAnsi="Book Antiqua" w:cs="Times New Roman" w:hint="eastAsia"/>
                <w:b w:val="0"/>
                <w:sz w:val="24"/>
                <w:szCs w:val="24"/>
              </w:rPr>
              <w:t xml:space="preserve">, </w:t>
            </w:r>
            <w:r w:rsidR="0004482D" w:rsidRPr="0004482D">
              <w:rPr>
                <w:rFonts w:ascii="Book Antiqua" w:hAnsi="Book Antiqua" w:cs="Times New Roman"/>
                <w:b w:val="0"/>
                <w:sz w:val="24"/>
                <w:szCs w:val="24"/>
              </w:rPr>
              <w:t>2001</w:t>
            </w:r>
          </w:p>
        </w:tc>
        <w:tc>
          <w:tcPr>
            <w:tcW w:w="1984" w:type="dxa"/>
          </w:tcPr>
          <w:p w14:paraId="4AA55576"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Diagnosis in CD and UC</w:t>
            </w:r>
          </w:p>
        </w:tc>
        <w:tc>
          <w:tcPr>
            <w:tcW w:w="1843" w:type="dxa"/>
          </w:tcPr>
          <w:p w14:paraId="43CC7D30"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MRS</w:t>
            </w:r>
          </w:p>
        </w:tc>
        <w:tc>
          <w:tcPr>
            <w:tcW w:w="1276" w:type="dxa"/>
          </w:tcPr>
          <w:p w14:paraId="16EB74CE"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color w:val="000000"/>
                <w:sz w:val="24"/>
                <w:szCs w:val="24"/>
              </w:rPr>
              <w:t>Colonic mucosal</w:t>
            </w:r>
          </w:p>
        </w:tc>
        <w:tc>
          <w:tcPr>
            <w:tcW w:w="2551" w:type="dxa"/>
          </w:tcPr>
          <w:p w14:paraId="61ECB88F"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Taurine, lysine, lipid, choline, creatine</w:t>
            </w:r>
          </w:p>
        </w:tc>
        <w:tc>
          <w:tcPr>
            <w:tcW w:w="6057" w:type="dxa"/>
          </w:tcPr>
          <w:p w14:paraId="517128DB" w14:textId="30024B0B"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The diagnostic spectral regions include taurine, lysine, and lipid</w:t>
            </w:r>
            <w:r w:rsidR="00DB331E" w:rsidRPr="0074043B">
              <w:rPr>
                <w:rFonts w:ascii="Book Antiqua" w:hAnsi="Book Antiqua" w:cs="Times New Roman"/>
                <w:sz w:val="24"/>
                <w:szCs w:val="24"/>
              </w:rPr>
              <w:t>s</w:t>
            </w:r>
            <w:r w:rsidRPr="0074043B">
              <w:rPr>
                <w:rFonts w:ascii="Book Antiqua" w:hAnsi="Book Antiqua" w:cs="Times New Roman"/>
                <w:sz w:val="24"/>
                <w:szCs w:val="24"/>
              </w:rPr>
              <w:t>.</w:t>
            </w:r>
          </w:p>
        </w:tc>
      </w:tr>
      <w:tr w:rsidR="00EC6276" w:rsidRPr="0074043B" w14:paraId="30F155D1" w14:textId="77777777" w:rsidTr="00D73E02">
        <w:trPr>
          <w:trHeight w:val="142"/>
        </w:trPr>
        <w:tc>
          <w:tcPr>
            <w:cnfStyle w:val="001000000000" w:firstRow="0" w:lastRow="0" w:firstColumn="1" w:lastColumn="0" w:oddVBand="0" w:evenVBand="0" w:oddHBand="0" w:evenHBand="0" w:firstRowFirstColumn="0" w:firstRowLastColumn="0" w:lastRowFirstColumn="0" w:lastRowLastColumn="0"/>
            <w:tcW w:w="1526" w:type="dxa"/>
          </w:tcPr>
          <w:p w14:paraId="151CB140" w14:textId="03DDAEAF" w:rsidR="00EC6276" w:rsidRPr="0004482D" w:rsidRDefault="00EC6276" w:rsidP="0004482D">
            <w:pPr>
              <w:widowControl/>
              <w:spacing w:line="360" w:lineRule="auto"/>
              <w:jc w:val="left"/>
              <w:rPr>
                <w:rFonts w:ascii="Book Antiqua" w:hAnsi="Book Antiqua" w:cs="Times New Roman"/>
                <w:b w:val="0"/>
                <w:sz w:val="24"/>
                <w:szCs w:val="24"/>
              </w:rPr>
            </w:pPr>
            <w:r w:rsidRPr="0004482D">
              <w:rPr>
                <w:rFonts w:ascii="Book Antiqua" w:hAnsi="Book Antiqua" w:cs="Times New Roman"/>
                <w:b w:val="0"/>
                <w:sz w:val="24"/>
                <w:szCs w:val="24"/>
              </w:rPr>
              <w:t>Varma</w:t>
            </w:r>
            <w:r w:rsidR="0004482D" w:rsidRPr="0004482D">
              <w:rPr>
                <w:rFonts w:ascii="Book Antiqua" w:hAnsi="Book Antiqua" w:cs="Times New Roman"/>
                <w:b w:val="0"/>
                <w:i/>
                <w:sz w:val="24"/>
                <w:szCs w:val="24"/>
              </w:rPr>
              <w:t xml:space="preserve"> et al</w:t>
            </w:r>
            <w:r w:rsidR="0004482D" w:rsidRPr="0004482D">
              <w:rPr>
                <w:rFonts w:ascii="Book Antiqua" w:hAnsi="Book Antiqua" w:cs="Times New Roman" w:hint="eastAsia"/>
                <w:b w:val="0"/>
                <w:sz w:val="24"/>
                <w:szCs w:val="24"/>
                <w:vertAlign w:val="superscript"/>
              </w:rPr>
              <w:t>[42]</w:t>
            </w:r>
            <w:r w:rsidR="0004482D" w:rsidRPr="0004482D">
              <w:rPr>
                <w:rFonts w:ascii="Book Antiqua" w:hAnsi="Book Antiqua" w:cs="Times New Roman" w:hint="eastAsia"/>
                <w:b w:val="0"/>
                <w:sz w:val="24"/>
                <w:szCs w:val="24"/>
              </w:rPr>
              <w:t xml:space="preserve">, </w:t>
            </w:r>
            <w:r w:rsidR="0004482D" w:rsidRPr="0004482D">
              <w:rPr>
                <w:rFonts w:ascii="Book Antiqua" w:hAnsi="Book Antiqua" w:cs="Times New Roman"/>
                <w:b w:val="0"/>
                <w:sz w:val="24"/>
                <w:szCs w:val="24"/>
              </w:rPr>
              <w:t>2007</w:t>
            </w:r>
          </w:p>
        </w:tc>
        <w:tc>
          <w:tcPr>
            <w:tcW w:w="1984" w:type="dxa"/>
          </w:tcPr>
          <w:p w14:paraId="08C8933C"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Early screening of IBD</w:t>
            </w:r>
          </w:p>
        </w:tc>
        <w:tc>
          <w:tcPr>
            <w:tcW w:w="1843" w:type="dxa"/>
          </w:tcPr>
          <w:p w14:paraId="11C51401"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MRS</w:t>
            </w:r>
          </w:p>
        </w:tc>
        <w:tc>
          <w:tcPr>
            <w:tcW w:w="1276" w:type="dxa"/>
          </w:tcPr>
          <w:p w14:paraId="509D2E79"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Colonic mucosal</w:t>
            </w:r>
          </w:p>
        </w:tc>
        <w:tc>
          <w:tcPr>
            <w:tcW w:w="2551" w:type="dxa"/>
          </w:tcPr>
          <w:p w14:paraId="390CB611"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Creatinine and phosphatidylcholine</w:t>
            </w:r>
          </w:p>
        </w:tc>
        <w:tc>
          <w:tcPr>
            <w:tcW w:w="6057" w:type="dxa"/>
          </w:tcPr>
          <w:p w14:paraId="37B18969" w14:textId="77777777" w:rsidR="00EC6276" w:rsidRPr="0074043B" w:rsidRDefault="00EC6276" w:rsidP="0004482D">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Triglycerides, creatine, phosphocholine and glycerol backbone of lipids are the most discriminatory metabolites</w:t>
            </w:r>
          </w:p>
        </w:tc>
      </w:tr>
      <w:tr w:rsidR="00AA3CA6" w:rsidRPr="0074043B" w14:paraId="7796CC61" w14:textId="77777777" w:rsidTr="00D73E02">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26" w:type="dxa"/>
          </w:tcPr>
          <w:p w14:paraId="3575F025" w14:textId="3834791E" w:rsidR="00EC6276" w:rsidRPr="0004482D" w:rsidRDefault="00EC6276" w:rsidP="0004482D">
            <w:pPr>
              <w:widowControl/>
              <w:spacing w:line="360" w:lineRule="auto"/>
              <w:jc w:val="left"/>
              <w:rPr>
                <w:rFonts w:ascii="Book Antiqua" w:hAnsi="Book Antiqua" w:cs="Times New Roman"/>
                <w:b w:val="0"/>
                <w:sz w:val="24"/>
                <w:szCs w:val="24"/>
              </w:rPr>
            </w:pPr>
            <w:r w:rsidRPr="0004482D">
              <w:rPr>
                <w:rFonts w:ascii="Book Antiqua" w:hAnsi="Book Antiqua" w:cs="Times New Roman"/>
                <w:b w:val="0"/>
                <w:sz w:val="24"/>
                <w:szCs w:val="24"/>
              </w:rPr>
              <w:t>Fathi</w:t>
            </w:r>
            <w:r w:rsidR="0004482D" w:rsidRPr="0004482D">
              <w:rPr>
                <w:rFonts w:ascii="Book Antiqua" w:hAnsi="Book Antiqua" w:cs="Times New Roman"/>
                <w:b w:val="0"/>
                <w:i/>
                <w:sz w:val="24"/>
                <w:szCs w:val="24"/>
              </w:rPr>
              <w:t xml:space="preserve"> et al</w:t>
            </w:r>
            <w:r w:rsidR="0004482D" w:rsidRPr="0004482D">
              <w:rPr>
                <w:rFonts w:ascii="Book Antiqua" w:hAnsi="Book Antiqua" w:cs="Times New Roman" w:hint="eastAsia"/>
                <w:b w:val="0"/>
                <w:sz w:val="24"/>
                <w:szCs w:val="24"/>
                <w:vertAlign w:val="superscript"/>
              </w:rPr>
              <w:t>[43]</w:t>
            </w:r>
            <w:r w:rsidR="0004482D" w:rsidRPr="0004482D">
              <w:rPr>
                <w:rFonts w:ascii="Book Antiqua" w:hAnsi="Book Antiqua" w:cs="Times New Roman" w:hint="eastAsia"/>
                <w:b w:val="0"/>
                <w:sz w:val="24"/>
                <w:szCs w:val="24"/>
              </w:rPr>
              <w:t xml:space="preserve">, </w:t>
            </w:r>
            <w:r w:rsidR="0004482D" w:rsidRPr="0004482D">
              <w:rPr>
                <w:rFonts w:ascii="Book Antiqua" w:hAnsi="Book Antiqua" w:cs="Times New Roman"/>
                <w:b w:val="0"/>
                <w:sz w:val="24"/>
                <w:szCs w:val="24"/>
              </w:rPr>
              <w:t>2014</w:t>
            </w:r>
          </w:p>
        </w:tc>
        <w:tc>
          <w:tcPr>
            <w:tcW w:w="1984" w:type="dxa"/>
          </w:tcPr>
          <w:p w14:paraId="088A7E48" w14:textId="670D0B43"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Biomarkers of CD</w:t>
            </w:r>
          </w:p>
        </w:tc>
        <w:tc>
          <w:tcPr>
            <w:tcW w:w="1843" w:type="dxa"/>
          </w:tcPr>
          <w:p w14:paraId="441B4488"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MRS</w:t>
            </w:r>
          </w:p>
        </w:tc>
        <w:tc>
          <w:tcPr>
            <w:tcW w:w="1276" w:type="dxa"/>
          </w:tcPr>
          <w:p w14:paraId="6520EDF8"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Serum</w:t>
            </w:r>
          </w:p>
        </w:tc>
        <w:tc>
          <w:tcPr>
            <w:tcW w:w="2551" w:type="dxa"/>
          </w:tcPr>
          <w:p w14:paraId="3B5637C2" w14:textId="77777777"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Alani</w:t>
            </w:r>
            <w:r w:rsidR="00AA3CA6" w:rsidRPr="0074043B">
              <w:rPr>
                <w:rFonts w:ascii="Book Antiqua" w:hAnsi="Book Antiqua" w:cs="Times New Roman"/>
                <w:sz w:val="24"/>
                <w:szCs w:val="24"/>
              </w:rPr>
              <w:t>ne, glutamine, leucine/isoleuci</w:t>
            </w:r>
            <w:r w:rsidRPr="0074043B">
              <w:rPr>
                <w:rFonts w:ascii="Book Antiqua" w:hAnsi="Book Antiqua" w:cs="Times New Roman"/>
                <w:sz w:val="24"/>
                <w:szCs w:val="24"/>
              </w:rPr>
              <w:t>ne, lysine and valine</w:t>
            </w:r>
          </w:p>
        </w:tc>
        <w:tc>
          <w:tcPr>
            <w:tcW w:w="6057" w:type="dxa"/>
          </w:tcPr>
          <w:p w14:paraId="75A5E032" w14:textId="5342F78E" w:rsidR="00EC6276" w:rsidRPr="0074043B" w:rsidRDefault="00EC6276" w:rsidP="0004482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Two chemical shifts of isoleucine (0.99</w:t>
            </w:r>
            <w:r w:rsidR="00165D50">
              <w:rPr>
                <w:rFonts w:ascii="Book Antiqua" w:hAnsi="Book Antiqua" w:cs="Times New Roman" w:hint="eastAsia"/>
                <w:sz w:val="24"/>
                <w:szCs w:val="24"/>
              </w:rPr>
              <w:t xml:space="preserve"> </w:t>
            </w:r>
            <w:r w:rsidRPr="0074043B">
              <w:rPr>
                <w:rFonts w:ascii="Book Antiqua" w:hAnsi="Book Antiqua" w:cs="Times New Roman"/>
                <w:sz w:val="24"/>
                <w:szCs w:val="24"/>
              </w:rPr>
              <w:t>ppm) and valine (1.03</w:t>
            </w:r>
            <w:r w:rsidR="00165D50">
              <w:rPr>
                <w:rFonts w:ascii="Book Antiqua" w:hAnsi="Book Antiqua" w:cs="Times New Roman" w:hint="eastAsia"/>
                <w:sz w:val="24"/>
                <w:szCs w:val="24"/>
              </w:rPr>
              <w:t xml:space="preserve"> </w:t>
            </w:r>
            <w:r w:rsidRPr="0074043B">
              <w:rPr>
                <w:rFonts w:ascii="Book Antiqua" w:hAnsi="Book Antiqua" w:cs="Times New Roman"/>
                <w:sz w:val="24"/>
                <w:szCs w:val="24"/>
              </w:rPr>
              <w:t>ppm) have considerable impact for discriminating patient and normal samples.</w:t>
            </w:r>
          </w:p>
        </w:tc>
      </w:tr>
    </w:tbl>
    <w:p w14:paraId="799624DD" w14:textId="14B97582" w:rsidR="00165D50" w:rsidRDefault="00C1304A" w:rsidP="00165D50">
      <w:pPr>
        <w:spacing w:line="360" w:lineRule="auto"/>
        <w:rPr>
          <w:rFonts w:ascii="Book Antiqua" w:hAnsi="Book Antiqua" w:cs="Times New Roman"/>
          <w:sz w:val="24"/>
          <w:szCs w:val="24"/>
        </w:rPr>
      </w:pPr>
      <w:r w:rsidRPr="0074043B">
        <w:rPr>
          <w:rFonts w:ascii="Book Antiqua" w:eastAsia="SimSun" w:hAnsi="Book Antiqua" w:cs="Times New Roman"/>
          <w:sz w:val="24"/>
          <w:szCs w:val="24"/>
        </w:rPr>
        <w:t>BOLD-fMRI</w:t>
      </w:r>
      <w:r w:rsidR="0004482D">
        <w:rPr>
          <w:rFonts w:ascii="Book Antiqua" w:eastAsia="SimSun" w:hAnsi="Book Antiqua" w:cs="Times New Roman" w:hint="eastAsia"/>
          <w:sz w:val="24"/>
          <w:szCs w:val="24"/>
        </w:rPr>
        <w:t>:</w:t>
      </w:r>
      <w:r w:rsidRPr="0074043B">
        <w:rPr>
          <w:rFonts w:ascii="Book Antiqua" w:eastAsia="SimSun" w:hAnsi="Book Antiqua" w:cs="Times New Roman"/>
          <w:sz w:val="24"/>
          <w:szCs w:val="24"/>
        </w:rPr>
        <w:t xml:space="preserve"> </w:t>
      </w:r>
      <w:r w:rsidRPr="0004482D">
        <w:rPr>
          <w:rFonts w:ascii="Book Antiqua" w:eastAsia="SimSun" w:hAnsi="Book Antiqua" w:cs="Times New Roman"/>
          <w:caps/>
          <w:sz w:val="24"/>
          <w:szCs w:val="24"/>
        </w:rPr>
        <w:t>b</w:t>
      </w:r>
      <w:r w:rsidRPr="0074043B">
        <w:rPr>
          <w:rFonts w:ascii="Book Antiqua" w:eastAsia="SimSun" w:hAnsi="Book Antiqua" w:cs="Times New Roman"/>
          <w:sz w:val="24"/>
          <w:szCs w:val="24"/>
        </w:rPr>
        <w:t>lood oxygenation level dependent functional magnetic resonance imaging; CD</w:t>
      </w:r>
      <w:r w:rsidR="0004482D">
        <w:rPr>
          <w:rFonts w:ascii="Book Antiqua" w:eastAsia="SimSun" w:hAnsi="Book Antiqua" w:cs="Times New Roman" w:hint="eastAsia"/>
          <w:sz w:val="24"/>
          <w:szCs w:val="24"/>
        </w:rPr>
        <w:t xml:space="preserve">: </w:t>
      </w:r>
      <w:r w:rsidR="00F83B9E" w:rsidRPr="0074043B">
        <w:rPr>
          <w:rFonts w:ascii="Book Antiqua" w:eastAsia="SimSun" w:hAnsi="Book Antiqua" w:cs="Times New Roman" w:hint="eastAsia"/>
          <w:sz w:val="24"/>
          <w:szCs w:val="24"/>
        </w:rPr>
        <w:t>C</w:t>
      </w:r>
      <w:r w:rsidRPr="0074043B">
        <w:rPr>
          <w:rFonts w:ascii="Book Antiqua" w:eastAsia="SimSun" w:hAnsi="Book Antiqua" w:cs="Times New Roman"/>
          <w:sz w:val="24"/>
          <w:szCs w:val="24"/>
        </w:rPr>
        <w:t>rohn's disease; IBD</w:t>
      </w:r>
      <w:r w:rsidR="0004482D">
        <w:rPr>
          <w:rFonts w:ascii="Book Antiqua" w:eastAsia="SimSun" w:hAnsi="Book Antiqua" w:cs="Times New Roman" w:hint="eastAsia"/>
          <w:sz w:val="24"/>
          <w:szCs w:val="24"/>
        </w:rPr>
        <w:t>:</w:t>
      </w:r>
      <w:r w:rsidRPr="0074043B">
        <w:rPr>
          <w:rFonts w:ascii="Book Antiqua" w:eastAsia="SimSun" w:hAnsi="Book Antiqua" w:cs="Times New Roman"/>
          <w:sz w:val="24"/>
          <w:szCs w:val="24"/>
        </w:rPr>
        <w:t xml:space="preserve"> </w:t>
      </w:r>
      <w:r w:rsidRPr="0004482D">
        <w:rPr>
          <w:rFonts w:ascii="Book Antiqua" w:eastAsia="SimSun" w:hAnsi="Book Antiqua" w:cs="Times New Roman"/>
          <w:caps/>
          <w:sz w:val="24"/>
          <w:szCs w:val="24"/>
        </w:rPr>
        <w:t>i</w:t>
      </w:r>
      <w:r w:rsidRPr="0074043B">
        <w:rPr>
          <w:rFonts w:ascii="Book Antiqua" w:eastAsia="SimSun" w:hAnsi="Book Antiqua" w:cs="Times New Roman"/>
          <w:sz w:val="24"/>
          <w:szCs w:val="24"/>
        </w:rPr>
        <w:t xml:space="preserve">nflammatory bowel disease; </w:t>
      </w:r>
      <w:r w:rsidR="009D5C82" w:rsidRPr="0074043B">
        <w:rPr>
          <w:rFonts w:ascii="Book Antiqua" w:eastAsia="SimSun" w:hAnsi="Book Antiqua" w:cs="Times New Roman"/>
          <w:sz w:val="24"/>
          <w:szCs w:val="24"/>
        </w:rPr>
        <w:t>MCC</w:t>
      </w:r>
      <w:r w:rsidR="0004482D">
        <w:rPr>
          <w:rFonts w:ascii="Book Antiqua" w:eastAsia="SimSun" w:hAnsi="Book Antiqua" w:cs="Times New Roman" w:hint="eastAsia"/>
          <w:sz w:val="24"/>
          <w:szCs w:val="24"/>
        </w:rPr>
        <w:t>:</w:t>
      </w:r>
      <w:r w:rsidR="009D5C82" w:rsidRPr="0074043B">
        <w:rPr>
          <w:rFonts w:ascii="Book Antiqua" w:eastAsia="SimSun" w:hAnsi="Book Antiqua" w:cs="Times New Roman"/>
          <w:sz w:val="24"/>
          <w:szCs w:val="24"/>
        </w:rPr>
        <w:t xml:space="preserve"> </w:t>
      </w:r>
      <w:r w:rsidR="009D5C82" w:rsidRPr="0004482D">
        <w:rPr>
          <w:rFonts w:ascii="Book Antiqua" w:eastAsia="SimSun" w:hAnsi="Book Antiqua" w:cs="Times New Roman"/>
          <w:caps/>
          <w:sz w:val="24"/>
          <w:szCs w:val="24"/>
        </w:rPr>
        <w:t>m</w:t>
      </w:r>
      <w:r w:rsidR="009D5C82" w:rsidRPr="0074043B">
        <w:rPr>
          <w:rFonts w:ascii="Book Antiqua" w:eastAsia="SimSun" w:hAnsi="Book Antiqua" w:cs="Times New Roman"/>
          <w:sz w:val="24"/>
          <w:szCs w:val="24"/>
        </w:rPr>
        <w:t xml:space="preserve">iddle cingulate cortex; </w:t>
      </w:r>
      <w:r w:rsidRPr="0074043B">
        <w:rPr>
          <w:rFonts w:ascii="Book Antiqua" w:eastAsia="SimSun" w:hAnsi="Book Antiqua" w:cs="Times New Roman"/>
          <w:sz w:val="24"/>
          <w:szCs w:val="24"/>
        </w:rPr>
        <w:t>MRS</w:t>
      </w:r>
      <w:r w:rsidR="0004482D">
        <w:rPr>
          <w:rFonts w:ascii="Book Antiqua" w:eastAsia="SimSun" w:hAnsi="Book Antiqua" w:cs="Times New Roman" w:hint="eastAsia"/>
          <w:sz w:val="24"/>
          <w:szCs w:val="24"/>
        </w:rPr>
        <w:t>:</w:t>
      </w:r>
      <w:r w:rsidRPr="0074043B">
        <w:rPr>
          <w:rFonts w:ascii="Book Antiqua" w:eastAsia="SimSun" w:hAnsi="Book Antiqua" w:cs="Times New Roman"/>
          <w:sz w:val="24"/>
          <w:szCs w:val="24"/>
        </w:rPr>
        <w:t xml:space="preserve"> </w:t>
      </w:r>
      <w:r w:rsidRPr="0004482D">
        <w:rPr>
          <w:rFonts w:ascii="Book Antiqua" w:eastAsia="SimSun" w:hAnsi="Book Antiqua" w:cs="Times New Roman"/>
          <w:caps/>
          <w:sz w:val="24"/>
          <w:szCs w:val="24"/>
        </w:rPr>
        <w:t>m</w:t>
      </w:r>
      <w:r w:rsidRPr="0074043B">
        <w:rPr>
          <w:rFonts w:ascii="Book Antiqua" w:eastAsia="SimSun" w:hAnsi="Book Antiqua" w:cs="Times New Roman"/>
          <w:sz w:val="24"/>
          <w:szCs w:val="24"/>
        </w:rPr>
        <w:t xml:space="preserve">agnetic resonance spectroscopy; </w:t>
      </w:r>
      <w:r w:rsidR="009D5C82" w:rsidRPr="0074043B">
        <w:rPr>
          <w:rFonts w:ascii="Book Antiqua" w:eastAsia="SimSun" w:hAnsi="Book Antiqua" w:cs="Times New Roman"/>
          <w:sz w:val="24"/>
          <w:szCs w:val="24"/>
        </w:rPr>
        <w:t>NA</w:t>
      </w:r>
      <w:r w:rsidR="0004482D">
        <w:rPr>
          <w:rFonts w:ascii="Book Antiqua" w:eastAsia="SimSun" w:hAnsi="Book Antiqua" w:cs="Times New Roman" w:hint="eastAsia"/>
          <w:sz w:val="24"/>
          <w:szCs w:val="24"/>
        </w:rPr>
        <w:t>:</w:t>
      </w:r>
      <w:r w:rsidR="009D5C82" w:rsidRPr="0074043B">
        <w:rPr>
          <w:rFonts w:ascii="Book Antiqua" w:eastAsia="SimSun" w:hAnsi="Book Antiqua" w:cs="Times New Roman"/>
          <w:sz w:val="24"/>
          <w:szCs w:val="24"/>
        </w:rPr>
        <w:t xml:space="preserve"> </w:t>
      </w:r>
      <w:r w:rsidR="009D5C82" w:rsidRPr="0004482D">
        <w:rPr>
          <w:rFonts w:ascii="Book Antiqua" w:eastAsia="SimSun" w:hAnsi="Book Antiqua" w:cs="Times New Roman"/>
          <w:caps/>
          <w:sz w:val="24"/>
          <w:szCs w:val="24"/>
        </w:rPr>
        <w:t>n</w:t>
      </w:r>
      <w:r w:rsidR="009D5C82" w:rsidRPr="0074043B">
        <w:rPr>
          <w:rFonts w:ascii="Book Antiqua" w:eastAsia="SimSun" w:hAnsi="Book Antiqua" w:cs="Times New Roman"/>
          <w:sz w:val="24"/>
          <w:szCs w:val="24"/>
        </w:rPr>
        <w:t xml:space="preserve">ot available; </w:t>
      </w:r>
      <w:r w:rsidRPr="0074043B">
        <w:rPr>
          <w:rFonts w:ascii="Book Antiqua" w:eastAsia="SimSun" w:hAnsi="Book Antiqua" w:cs="Times New Roman"/>
          <w:sz w:val="24"/>
          <w:szCs w:val="24"/>
        </w:rPr>
        <w:t>ReHo</w:t>
      </w:r>
      <w:r w:rsidR="0004482D">
        <w:rPr>
          <w:rFonts w:ascii="Book Antiqua" w:eastAsia="SimSun" w:hAnsi="Book Antiqua" w:cs="Times New Roman" w:hint="eastAsia"/>
          <w:sz w:val="24"/>
          <w:szCs w:val="24"/>
        </w:rPr>
        <w:t>:</w:t>
      </w:r>
      <w:r w:rsidRPr="0074043B">
        <w:rPr>
          <w:rFonts w:ascii="Book Antiqua" w:eastAsia="SimSun" w:hAnsi="Book Antiqua" w:cs="Times New Roman"/>
          <w:sz w:val="24"/>
          <w:szCs w:val="24"/>
        </w:rPr>
        <w:t xml:space="preserve"> </w:t>
      </w:r>
      <w:r w:rsidRPr="0004482D">
        <w:rPr>
          <w:rFonts w:ascii="Book Antiqua" w:eastAsia="SimSun" w:hAnsi="Book Antiqua" w:cs="Times New Roman"/>
          <w:caps/>
          <w:sz w:val="24"/>
          <w:szCs w:val="24"/>
        </w:rPr>
        <w:t>r</w:t>
      </w:r>
      <w:r w:rsidRPr="0074043B">
        <w:rPr>
          <w:rFonts w:ascii="Book Antiqua" w:eastAsia="SimSun" w:hAnsi="Book Antiqua" w:cs="Times New Roman"/>
          <w:sz w:val="24"/>
          <w:szCs w:val="24"/>
        </w:rPr>
        <w:t>egional homogeneity; SMA</w:t>
      </w:r>
      <w:r w:rsidR="0004482D">
        <w:rPr>
          <w:rFonts w:ascii="Book Antiqua" w:eastAsia="SimSun" w:hAnsi="Book Antiqua" w:cs="Times New Roman" w:hint="eastAsia"/>
          <w:sz w:val="24"/>
          <w:szCs w:val="24"/>
        </w:rPr>
        <w:t xml:space="preserve">: </w:t>
      </w:r>
      <w:r w:rsidRPr="0004482D">
        <w:rPr>
          <w:rFonts w:ascii="Book Antiqua" w:eastAsia="SimSun" w:hAnsi="Book Antiqua" w:cs="Times New Roman"/>
          <w:caps/>
          <w:sz w:val="24"/>
          <w:szCs w:val="24"/>
        </w:rPr>
        <w:t>s</w:t>
      </w:r>
      <w:r w:rsidRPr="0074043B">
        <w:rPr>
          <w:rFonts w:ascii="Book Antiqua" w:eastAsia="SimSun" w:hAnsi="Book Antiqua" w:cs="Times New Roman"/>
          <w:sz w:val="24"/>
          <w:szCs w:val="24"/>
        </w:rPr>
        <w:t>upplementary motor area; UC</w:t>
      </w:r>
      <w:r w:rsidR="0004482D">
        <w:rPr>
          <w:rFonts w:ascii="Book Antiqua" w:eastAsia="SimSun" w:hAnsi="Book Antiqua" w:cs="Times New Roman" w:hint="eastAsia"/>
          <w:sz w:val="24"/>
          <w:szCs w:val="24"/>
        </w:rPr>
        <w:t>:</w:t>
      </w:r>
      <w:r w:rsidRPr="0074043B">
        <w:rPr>
          <w:rFonts w:ascii="Book Antiqua" w:eastAsia="SimSun" w:hAnsi="Book Antiqua" w:cs="Times New Roman"/>
          <w:sz w:val="24"/>
          <w:szCs w:val="24"/>
        </w:rPr>
        <w:t xml:space="preserve"> </w:t>
      </w:r>
      <w:r w:rsidRPr="0074043B">
        <w:rPr>
          <w:rFonts w:ascii="Book Antiqua" w:hAnsi="Book Antiqua" w:cs="Times New Roman"/>
          <w:sz w:val="24"/>
          <w:szCs w:val="24"/>
        </w:rPr>
        <w:t>Ulcerative colitis</w:t>
      </w:r>
      <w:r w:rsidR="0004482D">
        <w:rPr>
          <w:rFonts w:ascii="Book Antiqua" w:hAnsi="Book Antiqua" w:cs="Times New Roman" w:hint="eastAsia"/>
          <w:sz w:val="24"/>
          <w:szCs w:val="24"/>
        </w:rPr>
        <w:t>.</w:t>
      </w:r>
      <w:r w:rsidR="00165D50">
        <w:rPr>
          <w:rFonts w:ascii="Book Antiqua" w:hAnsi="Book Antiqua" w:cs="Times New Roman"/>
          <w:sz w:val="24"/>
          <w:szCs w:val="24"/>
        </w:rPr>
        <w:br w:type="page"/>
      </w:r>
    </w:p>
    <w:p w14:paraId="69C3B9BD" w14:textId="77777777" w:rsidR="00C1304A" w:rsidRPr="0004482D" w:rsidRDefault="00C1304A" w:rsidP="00EF2B59">
      <w:pPr>
        <w:spacing w:line="360" w:lineRule="auto"/>
        <w:rPr>
          <w:rFonts w:ascii="Book Antiqua" w:hAnsi="Book Antiqua" w:cs="Times New Roman"/>
          <w:sz w:val="24"/>
          <w:szCs w:val="24"/>
        </w:rPr>
        <w:sectPr w:rsidR="00C1304A" w:rsidRPr="0004482D" w:rsidSect="00EC6276">
          <w:headerReference w:type="default" r:id="rId11"/>
          <w:pgSz w:w="16838" w:h="11906" w:orient="landscape"/>
          <w:pgMar w:top="1134" w:right="1134" w:bottom="1134" w:left="1134" w:header="851" w:footer="992" w:gutter="0"/>
          <w:cols w:space="425"/>
          <w:docGrid w:linePitch="312"/>
        </w:sectPr>
      </w:pPr>
    </w:p>
    <w:p w14:paraId="7B835CEB" w14:textId="32072532" w:rsidR="004F709F" w:rsidRPr="0074043B" w:rsidRDefault="00BA644F" w:rsidP="00EF2B59">
      <w:pPr>
        <w:widowControl/>
        <w:spacing w:line="360" w:lineRule="auto"/>
        <w:jc w:val="left"/>
        <w:rPr>
          <w:rFonts w:ascii="Book Antiqua" w:hAnsi="Book Antiqua" w:cs="Times New Roman"/>
          <w:b/>
          <w:sz w:val="24"/>
          <w:szCs w:val="24"/>
        </w:rPr>
      </w:pPr>
      <w:r w:rsidRPr="0074043B">
        <w:rPr>
          <w:rFonts w:ascii="Book Antiqua" w:hAnsi="Book Antiqua" w:cs="Times New Roman"/>
          <w:b/>
          <w:sz w:val="24"/>
          <w:szCs w:val="24"/>
        </w:rPr>
        <w:lastRenderedPageBreak/>
        <w:t xml:space="preserve">Table </w:t>
      </w:r>
      <w:r w:rsidR="00EC6276" w:rsidRPr="0074043B">
        <w:rPr>
          <w:rFonts w:ascii="Book Antiqua" w:hAnsi="Book Antiqua" w:cs="Times New Roman"/>
          <w:b/>
          <w:sz w:val="24"/>
          <w:szCs w:val="24"/>
        </w:rPr>
        <w:t>2</w:t>
      </w:r>
      <w:r w:rsidR="00165D50">
        <w:rPr>
          <w:rFonts w:ascii="Book Antiqua" w:hAnsi="Book Antiqua" w:cs="Times New Roman" w:hint="eastAsia"/>
          <w:b/>
          <w:sz w:val="24"/>
          <w:szCs w:val="24"/>
        </w:rPr>
        <w:t xml:space="preserve"> </w:t>
      </w:r>
      <w:r w:rsidRPr="0074043B">
        <w:rPr>
          <w:rFonts w:ascii="Book Antiqua" w:hAnsi="Book Antiqua" w:cs="Times New Roman"/>
          <w:b/>
          <w:sz w:val="24"/>
          <w:szCs w:val="24"/>
        </w:rPr>
        <w:t xml:space="preserve">Metabolites of </w:t>
      </w:r>
      <w:r w:rsidR="00E83DFE" w:rsidRPr="00E83DFE">
        <w:rPr>
          <w:rFonts w:ascii="Book Antiqua" w:hAnsi="Book Antiqua" w:cs="Times New Roman"/>
          <w:b/>
          <w:sz w:val="24"/>
          <w:szCs w:val="24"/>
        </w:rPr>
        <w:t>magnetic resonance spectroscopy</w:t>
      </w:r>
      <w:r w:rsidRPr="0074043B">
        <w:rPr>
          <w:rFonts w:ascii="Book Antiqua" w:hAnsi="Book Antiqua" w:cs="Times New Roman"/>
          <w:b/>
          <w:sz w:val="24"/>
          <w:szCs w:val="24"/>
        </w:rPr>
        <w:t xml:space="preserve"> and </w:t>
      </w:r>
      <w:r w:rsidR="004771B3" w:rsidRPr="0074043B">
        <w:rPr>
          <w:rFonts w:ascii="Book Antiqua" w:hAnsi="Book Antiqua" w:cs="Times New Roman"/>
          <w:b/>
          <w:sz w:val="24"/>
          <w:szCs w:val="24"/>
        </w:rPr>
        <w:t>functions in</w:t>
      </w:r>
      <w:r w:rsidR="00135FA9" w:rsidRPr="0074043B">
        <w:rPr>
          <w:rFonts w:ascii="Book Antiqua" w:hAnsi="Book Antiqua" w:cs="Times New Roman"/>
          <w:b/>
          <w:sz w:val="24"/>
          <w:szCs w:val="24"/>
        </w:rPr>
        <w:t xml:space="preserve"> </w:t>
      </w:r>
      <w:r w:rsidR="003837C2" w:rsidRPr="0074043B">
        <w:rPr>
          <w:rFonts w:ascii="Book Antiqua" w:hAnsi="Book Antiqua" w:cs="Times New Roman"/>
          <w:b/>
          <w:sz w:val="24"/>
          <w:szCs w:val="24"/>
        </w:rPr>
        <w:t>normal adult human</w:t>
      </w:r>
      <w:r w:rsidR="004771B3" w:rsidRPr="0074043B">
        <w:rPr>
          <w:rFonts w:ascii="Book Antiqua" w:hAnsi="Book Antiqua" w:cs="Times New Roman"/>
          <w:b/>
          <w:sz w:val="24"/>
          <w:szCs w:val="24"/>
        </w:rPr>
        <w:t xml:space="preserve"> brain</w:t>
      </w:r>
      <w:r w:rsidR="00165D50" w:rsidRPr="00165D50">
        <w:rPr>
          <w:rFonts w:ascii="Book Antiqua" w:hAnsi="Book Antiqua" w:cs="Times New Roman" w:hint="eastAsia"/>
          <w:b/>
          <w:sz w:val="24"/>
          <w:szCs w:val="24"/>
          <w:vertAlign w:val="superscript"/>
        </w:rPr>
        <w:t>[66]</w:t>
      </w:r>
    </w:p>
    <w:tbl>
      <w:tblPr>
        <w:tblStyle w:val="LightShading"/>
        <w:tblW w:w="14696" w:type="dxa"/>
        <w:tblLayout w:type="fixed"/>
        <w:tblLook w:val="04A0" w:firstRow="1" w:lastRow="0" w:firstColumn="1" w:lastColumn="0" w:noHBand="0" w:noVBand="1"/>
      </w:tblPr>
      <w:tblGrid>
        <w:gridCol w:w="1386"/>
        <w:gridCol w:w="140"/>
        <w:gridCol w:w="2362"/>
        <w:gridCol w:w="2418"/>
        <w:gridCol w:w="8390"/>
      </w:tblGrid>
      <w:tr w:rsidR="00930AB4" w:rsidRPr="0074043B" w14:paraId="2B2F6636" w14:textId="77777777" w:rsidTr="00D73E02">
        <w:trPr>
          <w:cnfStyle w:val="100000000000" w:firstRow="1" w:lastRow="0" w:firstColumn="0" w:lastColumn="0" w:oddVBand="0" w:evenVBand="0" w:oddHBand="0"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1526" w:type="dxa"/>
            <w:gridSpan w:val="2"/>
            <w:vAlign w:val="center"/>
          </w:tcPr>
          <w:p w14:paraId="799091D0" w14:textId="77777777" w:rsidR="004771B3" w:rsidRPr="0074043B" w:rsidRDefault="004771B3" w:rsidP="00D73E02">
            <w:pPr>
              <w:widowControl/>
              <w:spacing w:line="360" w:lineRule="auto"/>
              <w:jc w:val="center"/>
              <w:rPr>
                <w:rFonts w:ascii="Book Antiqua" w:hAnsi="Book Antiqua" w:cs="Times New Roman"/>
                <w:b w:val="0"/>
                <w:sz w:val="24"/>
                <w:szCs w:val="24"/>
              </w:rPr>
            </w:pPr>
            <w:r w:rsidRPr="0074043B">
              <w:rPr>
                <w:rFonts w:ascii="Book Antiqua" w:hAnsi="Book Antiqua" w:cs="Times New Roman"/>
                <w:sz w:val="24"/>
                <w:szCs w:val="24"/>
              </w:rPr>
              <w:t>Metabolites</w:t>
            </w:r>
          </w:p>
        </w:tc>
        <w:tc>
          <w:tcPr>
            <w:tcW w:w="2362" w:type="dxa"/>
            <w:vAlign w:val="center"/>
          </w:tcPr>
          <w:p w14:paraId="63AB3A05" w14:textId="2D349497" w:rsidR="004771B3" w:rsidRPr="0074043B" w:rsidRDefault="004771B3" w:rsidP="00165D50">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74043B">
              <w:rPr>
                <w:rFonts w:ascii="Book Antiqua" w:hAnsi="Book Antiqua" w:cs="Times New Roman"/>
                <w:sz w:val="24"/>
                <w:szCs w:val="24"/>
              </w:rPr>
              <w:t xml:space="preserve">Chemical </w:t>
            </w:r>
            <w:r w:rsidR="00DD673C" w:rsidRPr="0074043B">
              <w:rPr>
                <w:rFonts w:ascii="Book Antiqua" w:hAnsi="Book Antiqua" w:cs="Times New Roman"/>
                <w:sz w:val="24"/>
                <w:szCs w:val="24"/>
              </w:rPr>
              <w:t>shifts</w:t>
            </w:r>
            <w:r w:rsidR="00165D50">
              <w:rPr>
                <w:rFonts w:ascii="Book Antiqua" w:hAnsi="Book Antiqua" w:cs="Times New Roman" w:hint="eastAsia"/>
                <w:b w:val="0"/>
                <w:sz w:val="24"/>
                <w:szCs w:val="24"/>
              </w:rPr>
              <w:t xml:space="preserve"> </w:t>
            </w:r>
            <w:r w:rsidRPr="0074043B">
              <w:rPr>
                <w:rFonts w:ascii="Book Antiqua" w:hAnsi="Book Antiqua" w:cs="Times New Roman"/>
                <w:sz w:val="24"/>
                <w:szCs w:val="24"/>
              </w:rPr>
              <w:t>(ppm)</w:t>
            </w:r>
          </w:p>
        </w:tc>
        <w:tc>
          <w:tcPr>
            <w:tcW w:w="2418" w:type="dxa"/>
            <w:vAlign w:val="center"/>
          </w:tcPr>
          <w:p w14:paraId="3ADDB911" w14:textId="77777777" w:rsidR="004771B3" w:rsidRPr="0074043B" w:rsidRDefault="004771B3" w:rsidP="00165D50">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74043B">
              <w:rPr>
                <w:rFonts w:ascii="Book Antiqua" w:hAnsi="Book Antiqua" w:cs="Times New Roman"/>
                <w:sz w:val="24"/>
                <w:szCs w:val="24"/>
              </w:rPr>
              <w:t>Concentration</w:t>
            </w:r>
            <w:r w:rsidR="00DD673C" w:rsidRPr="0074043B">
              <w:rPr>
                <w:rFonts w:ascii="Book Antiqua" w:hAnsi="Book Antiqua" w:cs="Times New Roman"/>
                <w:sz w:val="24"/>
                <w:szCs w:val="24"/>
              </w:rPr>
              <w:t xml:space="preserve"> </w:t>
            </w:r>
            <w:r w:rsidR="00AD4218" w:rsidRPr="0074043B">
              <w:rPr>
                <w:rFonts w:ascii="Book Antiqua" w:hAnsi="Book Antiqua" w:cs="Times New Roman"/>
                <w:sz w:val="24"/>
                <w:szCs w:val="24"/>
              </w:rPr>
              <w:t>r</w:t>
            </w:r>
            <w:r w:rsidR="00DD673C" w:rsidRPr="0074043B">
              <w:rPr>
                <w:rFonts w:ascii="Book Antiqua" w:hAnsi="Book Antiqua" w:cs="Times New Roman"/>
                <w:sz w:val="24"/>
                <w:szCs w:val="24"/>
              </w:rPr>
              <w:t xml:space="preserve">ange </w:t>
            </w:r>
            <w:r w:rsidRPr="0074043B">
              <w:rPr>
                <w:rFonts w:ascii="Book Antiqua" w:hAnsi="Book Antiqua" w:cs="Times New Roman"/>
                <w:sz w:val="24"/>
                <w:szCs w:val="24"/>
              </w:rPr>
              <w:t>(</w:t>
            </w:r>
            <w:r w:rsidR="00853FAB" w:rsidRPr="0074043B">
              <w:rPr>
                <w:rFonts w:ascii="Book Antiqua" w:hAnsi="Book Antiqua" w:cs="Times New Roman"/>
                <w:sz w:val="24"/>
                <w:szCs w:val="24"/>
              </w:rPr>
              <w:t>mmol/kg</w:t>
            </w:r>
            <w:r w:rsidR="00853FAB" w:rsidRPr="0074043B">
              <w:rPr>
                <w:rFonts w:ascii="Book Antiqua" w:hAnsi="Book Antiqua" w:cs="Times New Roman"/>
                <w:sz w:val="24"/>
                <w:szCs w:val="24"/>
                <w:vertAlign w:val="subscript"/>
              </w:rPr>
              <w:t>ww</w:t>
            </w:r>
            <w:r w:rsidRPr="0074043B">
              <w:rPr>
                <w:rFonts w:ascii="Book Antiqua" w:hAnsi="Book Antiqua" w:cs="Times New Roman"/>
                <w:sz w:val="24"/>
                <w:szCs w:val="24"/>
              </w:rPr>
              <w:t>)</w:t>
            </w:r>
          </w:p>
        </w:tc>
        <w:tc>
          <w:tcPr>
            <w:tcW w:w="8390" w:type="dxa"/>
            <w:vAlign w:val="center"/>
          </w:tcPr>
          <w:p w14:paraId="6711A68D" w14:textId="77777777" w:rsidR="004771B3" w:rsidRPr="0074043B" w:rsidRDefault="004771B3" w:rsidP="00165D50">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74043B">
              <w:rPr>
                <w:rFonts w:ascii="Book Antiqua" w:hAnsi="Book Antiqua" w:cs="Times New Roman"/>
                <w:sz w:val="24"/>
                <w:szCs w:val="24"/>
              </w:rPr>
              <w:t>Functions</w:t>
            </w:r>
          </w:p>
        </w:tc>
      </w:tr>
      <w:tr w:rsidR="00930AB4" w:rsidRPr="0074043B" w14:paraId="0AA626E5" w14:textId="77777777" w:rsidTr="00D73E0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386" w:type="dxa"/>
          </w:tcPr>
          <w:p w14:paraId="5470EA2D" w14:textId="77777777" w:rsidR="004771B3" w:rsidRPr="00165D50" w:rsidRDefault="004771B3" w:rsidP="00EF2B59">
            <w:pPr>
              <w:widowControl/>
              <w:spacing w:line="360" w:lineRule="auto"/>
              <w:jc w:val="left"/>
              <w:rPr>
                <w:rFonts w:ascii="Book Antiqua" w:hAnsi="Book Antiqua" w:cs="Times New Roman"/>
                <w:b w:val="0"/>
                <w:sz w:val="24"/>
                <w:szCs w:val="24"/>
              </w:rPr>
            </w:pPr>
            <w:r w:rsidRPr="00165D50">
              <w:rPr>
                <w:rFonts w:ascii="Book Antiqua" w:hAnsi="Book Antiqua" w:cs="Times New Roman"/>
                <w:b w:val="0"/>
                <w:sz w:val="24"/>
                <w:szCs w:val="24"/>
              </w:rPr>
              <w:t>NAA</w:t>
            </w:r>
          </w:p>
        </w:tc>
        <w:tc>
          <w:tcPr>
            <w:tcW w:w="2502" w:type="dxa"/>
            <w:gridSpan w:val="2"/>
          </w:tcPr>
          <w:p w14:paraId="0AD4A1E8" w14:textId="77777777" w:rsidR="004771B3" w:rsidRPr="0074043B" w:rsidRDefault="004771B3"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2.0</w:t>
            </w:r>
            <w:r w:rsidR="008365B8" w:rsidRPr="0074043B">
              <w:rPr>
                <w:rFonts w:ascii="Book Antiqua" w:hAnsi="Book Antiqua" w:cs="Times New Roman"/>
                <w:sz w:val="24"/>
                <w:szCs w:val="24"/>
              </w:rPr>
              <w:t>2</w:t>
            </w:r>
          </w:p>
        </w:tc>
        <w:tc>
          <w:tcPr>
            <w:tcW w:w="2418" w:type="dxa"/>
          </w:tcPr>
          <w:p w14:paraId="24BBA74D" w14:textId="72456BE2" w:rsidR="004771B3" w:rsidRPr="0074043B" w:rsidRDefault="00853FAB"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7.9</w:t>
            </w:r>
            <w:r w:rsidR="00165D50">
              <w:rPr>
                <w:rFonts w:ascii="Book Antiqua" w:hAnsi="Book Antiqua" w:cs="Times New Roman" w:hint="eastAsia"/>
                <w:sz w:val="24"/>
                <w:szCs w:val="24"/>
              </w:rPr>
              <w:t>-</w:t>
            </w:r>
            <w:r w:rsidRPr="0074043B">
              <w:rPr>
                <w:rFonts w:ascii="Book Antiqua" w:hAnsi="Book Antiqua" w:cs="Times New Roman"/>
                <w:sz w:val="24"/>
                <w:szCs w:val="24"/>
              </w:rPr>
              <w:t>16.6</w:t>
            </w:r>
            <w:r w:rsidR="00165D50">
              <w:rPr>
                <w:rFonts w:ascii="Book Antiqua" w:hAnsi="Book Antiqua" w:cs="Times New Roman" w:hint="eastAsia"/>
                <w:sz w:val="24"/>
                <w:szCs w:val="24"/>
              </w:rPr>
              <w:t xml:space="preserve"> </w:t>
            </w:r>
            <w:r w:rsidRPr="0074043B">
              <w:rPr>
                <w:rFonts w:ascii="Book Antiqua" w:hAnsi="Book Antiqua" w:cs="Times New Roman"/>
                <w:sz w:val="24"/>
                <w:szCs w:val="24"/>
              </w:rPr>
              <w:t>(average 10.3)</w:t>
            </w:r>
          </w:p>
        </w:tc>
        <w:tc>
          <w:tcPr>
            <w:tcW w:w="8390" w:type="dxa"/>
          </w:tcPr>
          <w:p w14:paraId="4E0E036C" w14:textId="21446828" w:rsidR="004771B3" w:rsidRPr="0074043B" w:rsidRDefault="004771B3"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An osmolite, a storage form of aspartate, a precursor of NAAG,</w:t>
            </w:r>
            <w:r w:rsidR="00D73E02" w:rsidRPr="0074043B">
              <w:rPr>
                <w:rFonts w:ascii="Book Antiqua" w:hAnsi="Book Antiqua" w:cs="Times New Roman" w:hint="eastAsia"/>
                <w:sz w:val="24"/>
                <w:szCs w:val="24"/>
              </w:rPr>
              <w:t xml:space="preserve"> a</w:t>
            </w:r>
            <w:r w:rsidRPr="0074043B">
              <w:rPr>
                <w:rFonts w:ascii="Book Antiqua" w:hAnsi="Book Antiqua" w:cs="Times New Roman"/>
                <w:sz w:val="24"/>
                <w:szCs w:val="24"/>
              </w:rPr>
              <w:t xml:space="preserve"> marker of neuronal density</w:t>
            </w:r>
          </w:p>
        </w:tc>
      </w:tr>
      <w:tr w:rsidR="00930AB4" w:rsidRPr="0074043B" w14:paraId="14F96315" w14:textId="77777777" w:rsidTr="00D73E02">
        <w:trPr>
          <w:trHeight w:val="135"/>
        </w:trPr>
        <w:tc>
          <w:tcPr>
            <w:cnfStyle w:val="001000000000" w:firstRow="0" w:lastRow="0" w:firstColumn="1" w:lastColumn="0" w:oddVBand="0" w:evenVBand="0" w:oddHBand="0" w:evenHBand="0" w:firstRowFirstColumn="0" w:firstRowLastColumn="0" w:lastRowFirstColumn="0" w:lastRowLastColumn="0"/>
            <w:tcW w:w="1386" w:type="dxa"/>
          </w:tcPr>
          <w:p w14:paraId="232EDECF" w14:textId="77777777" w:rsidR="004771B3" w:rsidRPr="00165D50" w:rsidRDefault="004771B3" w:rsidP="00EF2B59">
            <w:pPr>
              <w:widowControl/>
              <w:spacing w:line="360" w:lineRule="auto"/>
              <w:jc w:val="left"/>
              <w:rPr>
                <w:rFonts w:ascii="Book Antiqua" w:hAnsi="Book Antiqua" w:cs="Times New Roman"/>
                <w:b w:val="0"/>
                <w:sz w:val="24"/>
                <w:szCs w:val="24"/>
              </w:rPr>
            </w:pPr>
            <w:r w:rsidRPr="00165D50">
              <w:rPr>
                <w:rFonts w:ascii="Book Antiqua" w:hAnsi="Book Antiqua" w:cs="Times New Roman"/>
                <w:b w:val="0"/>
                <w:sz w:val="24"/>
                <w:szCs w:val="24"/>
              </w:rPr>
              <w:t>GABA</w:t>
            </w:r>
          </w:p>
        </w:tc>
        <w:tc>
          <w:tcPr>
            <w:tcW w:w="2502" w:type="dxa"/>
            <w:gridSpan w:val="2"/>
          </w:tcPr>
          <w:p w14:paraId="582666D7" w14:textId="77777777" w:rsidR="004771B3" w:rsidRPr="0074043B" w:rsidRDefault="004771B3"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3.01</w:t>
            </w:r>
          </w:p>
        </w:tc>
        <w:tc>
          <w:tcPr>
            <w:tcW w:w="2418" w:type="dxa"/>
          </w:tcPr>
          <w:p w14:paraId="5444366C" w14:textId="39C796CC" w:rsidR="004771B3" w:rsidRPr="0074043B" w:rsidRDefault="004771B3"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1.3</w:t>
            </w:r>
            <w:r w:rsidR="00165D50">
              <w:rPr>
                <w:rFonts w:ascii="Book Antiqua" w:hAnsi="Book Antiqua" w:cs="Times New Roman" w:hint="eastAsia"/>
                <w:sz w:val="24"/>
                <w:szCs w:val="24"/>
              </w:rPr>
              <w:t>-</w:t>
            </w:r>
            <w:r w:rsidRPr="0074043B">
              <w:rPr>
                <w:rFonts w:ascii="Book Antiqua" w:hAnsi="Book Antiqua" w:cs="Times New Roman"/>
                <w:sz w:val="24"/>
                <w:szCs w:val="24"/>
              </w:rPr>
              <w:t>1.9</w:t>
            </w:r>
          </w:p>
        </w:tc>
        <w:tc>
          <w:tcPr>
            <w:tcW w:w="8390" w:type="dxa"/>
          </w:tcPr>
          <w:p w14:paraId="57E8B1C9" w14:textId="77777777" w:rsidR="004771B3" w:rsidRPr="0074043B" w:rsidRDefault="004771B3"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A primary inhibitory neurotransmitter</w:t>
            </w:r>
          </w:p>
        </w:tc>
      </w:tr>
      <w:tr w:rsidR="00930AB4" w:rsidRPr="0074043B" w14:paraId="7AC11F2F" w14:textId="77777777" w:rsidTr="00D73E02">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386" w:type="dxa"/>
          </w:tcPr>
          <w:p w14:paraId="3E5AE828" w14:textId="77777777" w:rsidR="00DD17B8" w:rsidRPr="00165D50" w:rsidRDefault="00AD4218" w:rsidP="00EF2B59">
            <w:pPr>
              <w:widowControl/>
              <w:spacing w:line="360" w:lineRule="auto"/>
              <w:jc w:val="left"/>
              <w:rPr>
                <w:rFonts w:ascii="Book Antiqua" w:hAnsi="Book Antiqua" w:cs="Times New Roman"/>
                <w:b w:val="0"/>
                <w:sz w:val="24"/>
                <w:szCs w:val="24"/>
              </w:rPr>
            </w:pPr>
            <w:r w:rsidRPr="00165D50">
              <w:rPr>
                <w:rFonts w:ascii="Book Antiqua" w:hAnsi="Book Antiqua" w:cs="Times New Roman"/>
                <w:b w:val="0"/>
                <w:sz w:val="24"/>
                <w:szCs w:val="24"/>
              </w:rPr>
              <w:t>t</w:t>
            </w:r>
            <w:r w:rsidR="00853FAB" w:rsidRPr="00165D50">
              <w:rPr>
                <w:rFonts w:ascii="Book Antiqua" w:hAnsi="Book Antiqua" w:cs="Times New Roman"/>
                <w:b w:val="0"/>
                <w:sz w:val="24"/>
                <w:szCs w:val="24"/>
              </w:rPr>
              <w:t>Cho</w:t>
            </w:r>
          </w:p>
        </w:tc>
        <w:tc>
          <w:tcPr>
            <w:tcW w:w="2502" w:type="dxa"/>
            <w:gridSpan w:val="2"/>
          </w:tcPr>
          <w:p w14:paraId="408923F8" w14:textId="77777777" w:rsidR="004771B3" w:rsidRPr="0074043B" w:rsidRDefault="004771B3"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3.</w:t>
            </w:r>
            <w:r w:rsidR="00DC4E5A" w:rsidRPr="0074043B">
              <w:rPr>
                <w:rFonts w:ascii="Book Antiqua" w:hAnsi="Book Antiqua" w:cs="Times New Roman"/>
                <w:sz w:val="24"/>
                <w:szCs w:val="24"/>
              </w:rPr>
              <w:t>20</w:t>
            </w:r>
          </w:p>
        </w:tc>
        <w:tc>
          <w:tcPr>
            <w:tcW w:w="2418" w:type="dxa"/>
          </w:tcPr>
          <w:p w14:paraId="6835A7F9" w14:textId="0A4F435A" w:rsidR="004771B3" w:rsidRPr="0074043B" w:rsidRDefault="00AD4218"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0.9</w:t>
            </w:r>
            <w:r w:rsidR="00165D50">
              <w:rPr>
                <w:rFonts w:ascii="Book Antiqua" w:hAnsi="Book Antiqua" w:cs="Times New Roman" w:hint="eastAsia"/>
                <w:sz w:val="24"/>
                <w:szCs w:val="24"/>
              </w:rPr>
              <w:t>-</w:t>
            </w:r>
            <w:r w:rsidRPr="0074043B">
              <w:rPr>
                <w:rFonts w:ascii="Book Antiqua" w:hAnsi="Book Antiqua" w:cs="Times New Roman"/>
                <w:sz w:val="24"/>
                <w:szCs w:val="24"/>
              </w:rPr>
              <w:t>2.5</w:t>
            </w:r>
          </w:p>
        </w:tc>
        <w:tc>
          <w:tcPr>
            <w:tcW w:w="8390" w:type="dxa"/>
          </w:tcPr>
          <w:p w14:paraId="6D79F537" w14:textId="77777777" w:rsidR="004771B3" w:rsidRPr="0074043B" w:rsidRDefault="004771B3"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An essential nutrient that required for synthesis of the neurotransmitter acetylcholine, and of phosphatidylcholine, a major constituent of membranes</w:t>
            </w:r>
          </w:p>
        </w:tc>
      </w:tr>
      <w:tr w:rsidR="00930AB4" w:rsidRPr="0074043B" w14:paraId="0E56C5AD" w14:textId="77777777" w:rsidTr="00D73E02">
        <w:trPr>
          <w:trHeight w:val="347"/>
        </w:trPr>
        <w:tc>
          <w:tcPr>
            <w:cnfStyle w:val="001000000000" w:firstRow="0" w:lastRow="0" w:firstColumn="1" w:lastColumn="0" w:oddVBand="0" w:evenVBand="0" w:oddHBand="0" w:evenHBand="0" w:firstRowFirstColumn="0" w:firstRowLastColumn="0" w:lastRowFirstColumn="0" w:lastRowLastColumn="0"/>
            <w:tcW w:w="1386" w:type="dxa"/>
          </w:tcPr>
          <w:p w14:paraId="5DD656F7" w14:textId="77777777" w:rsidR="004771B3" w:rsidRPr="00165D50" w:rsidRDefault="004771B3" w:rsidP="00EF2B59">
            <w:pPr>
              <w:widowControl/>
              <w:spacing w:line="360" w:lineRule="auto"/>
              <w:jc w:val="left"/>
              <w:rPr>
                <w:rFonts w:ascii="Book Antiqua" w:hAnsi="Book Antiqua" w:cs="Times New Roman"/>
                <w:b w:val="0"/>
                <w:sz w:val="24"/>
                <w:szCs w:val="24"/>
              </w:rPr>
            </w:pPr>
            <w:r w:rsidRPr="00165D50">
              <w:rPr>
                <w:rFonts w:ascii="Book Antiqua" w:hAnsi="Book Antiqua" w:cs="Times New Roman"/>
                <w:b w:val="0"/>
                <w:sz w:val="24"/>
                <w:szCs w:val="24"/>
              </w:rPr>
              <w:t>Cr</w:t>
            </w:r>
          </w:p>
        </w:tc>
        <w:tc>
          <w:tcPr>
            <w:tcW w:w="2502" w:type="dxa"/>
            <w:gridSpan w:val="2"/>
          </w:tcPr>
          <w:p w14:paraId="02D33C8B" w14:textId="77777777" w:rsidR="004771B3" w:rsidRPr="0074043B" w:rsidRDefault="004771B3"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3.0</w:t>
            </w:r>
            <w:r w:rsidR="008365B8" w:rsidRPr="0074043B">
              <w:rPr>
                <w:rFonts w:ascii="Book Antiqua" w:hAnsi="Book Antiqua" w:cs="Times New Roman"/>
                <w:sz w:val="24"/>
                <w:szCs w:val="24"/>
              </w:rPr>
              <w:t>5</w:t>
            </w:r>
          </w:p>
        </w:tc>
        <w:tc>
          <w:tcPr>
            <w:tcW w:w="2418" w:type="dxa"/>
          </w:tcPr>
          <w:p w14:paraId="7CC648CE" w14:textId="73A54F68" w:rsidR="004771B3" w:rsidRPr="0074043B" w:rsidRDefault="003837C2"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5.1</w:t>
            </w:r>
            <w:r w:rsidR="00165D50">
              <w:rPr>
                <w:rFonts w:ascii="Book Antiqua" w:hAnsi="Book Antiqua" w:cs="Times New Roman" w:hint="eastAsia"/>
                <w:sz w:val="24"/>
                <w:szCs w:val="24"/>
              </w:rPr>
              <w:t>-</w:t>
            </w:r>
            <w:r w:rsidRPr="0074043B">
              <w:rPr>
                <w:rFonts w:ascii="Book Antiqua" w:hAnsi="Book Antiqua" w:cs="Times New Roman"/>
                <w:sz w:val="24"/>
                <w:szCs w:val="24"/>
              </w:rPr>
              <w:t>10.6</w:t>
            </w:r>
          </w:p>
        </w:tc>
        <w:tc>
          <w:tcPr>
            <w:tcW w:w="8390" w:type="dxa"/>
          </w:tcPr>
          <w:p w14:paraId="5DE3FC66" w14:textId="77777777" w:rsidR="004771B3" w:rsidRPr="0074043B" w:rsidRDefault="004771B3"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A concentration reference</w:t>
            </w:r>
          </w:p>
        </w:tc>
      </w:tr>
      <w:tr w:rsidR="00930AB4" w:rsidRPr="0074043B" w14:paraId="4A218A11" w14:textId="77777777" w:rsidTr="00D73E0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386" w:type="dxa"/>
          </w:tcPr>
          <w:p w14:paraId="31EA318D" w14:textId="77777777" w:rsidR="001726CA" w:rsidRPr="00165D50" w:rsidRDefault="001726CA" w:rsidP="00EF2B59">
            <w:pPr>
              <w:spacing w:line="360" w:lineRule="auto"/>
              <w:jc w:val="left"/>
              <w:rPr>
                <w:rFonts w:ascii="Book Antiqua" w:hAnsi="Book Antiqua" w:cs="Times New Roman"/>
                <w:b w:val="0"/>
                <w:sz w:val="24"/>
                <w:szCs w:val="24"/>
              </w:rPr>
            </w:pPr>
            <w:r w:rsidRPr="00165D50">
              <w:rPr>
                <w:rFonts w:ascii="Book Antiqua" w:hAnsi="Book Antiqua" w:cs="Times New Roman"/>
                <w:b w:val="0"/>
                <w:sz w:val="24"/>
                <w:szCs w:val="24"/>
              </w:rPr>
              <w:t xml:space="preserve">Glu </w:t>
            </w:r>
          </w:p>
        </w:tc>
        <w:tc>
          <w:tcPr>
            <w:tcW w:w="2502" w:type="dxa"/>
            <w:gridSpan w:val="2"/>
          </w:tcPr>
          <w:p w14:paraId="007BAE71" w14:textId="75A6B202" w:rsidR="001726CA" w:rsidRPr="0074043B" w:rsidRDefault="001726CA"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2.</w:t>
            </w:r>
            <w:r w:rsidR="001A0E5A" w:rsidRPr="0074043B">
              <w:rPr>
                <w:rFonts w:ascii="Book Antiqua" w:hAnsi="Book Antiqua" w:cs="Times New Roman"/>
                <w:sz w:val="24"/>
                <w:szCs w:val="24"/>
              </w:rPr>
              <w:t>04</w:t>
            </w:r>
            <w:r w:rsidR="00165D50">
              <w:rPr>
                <w:rFonts w:ascii="Book Antiqua" w:hAnsi="Book Antiqua" w:cs="Times New Roman" w:hint="eastAsia"/>
                <w:sz w:val="24"/>
                <w:szCs w:val="24"/>
              </w:rPr>
              <w:t>-</w:t>
            </w:r>
            <w:r w:rsidR="003028D2" w:rsidRPr="0074043B">
              <w:rPr>
                <w:rFonts w:ascii="Book Antiqua" w:hAnsi="Book Antiqua" w:cs="Times New Roman"/>
                <w:sz w:val="24"/>
                <w:szCs w:val="24"/>
              </w:rPr>
              <w:t>2.</w:t>
            </w:r>
            <w:r w:rsidR="001A0E5A" w:rsidRPr="0074043B">
              <w:rPr>
                <w:rFonts w:ascii="Book Antiqua" w:hAnsi="Book Antiqua" w:cs="Times New Roman"/>
                <w:sz w:val="24"/>
                <w:szCs w:val="24"/>
              </w:rPr>
              <w:t>35</w:t>
            </w:r>
          </w:p>
        </w:tc>
        <w:tc>
          <w:tcPr>
            <w:tcW w:w="2418" w:type="dxa"/>
          </w:tcPr>
          <w:p w14:paraId="23DFCBB7" w14:textId="7C1B79EE" w:rsidR="001726CA" w:rsidRPr="0074043B" w:rsidRDefault="001726CA"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6.0</w:t>
            </w:r>
            <w:r w:rsidR="00165D50">
              <w:rPr>
                <w:rFonts w:ascii="Book Antiqua" w:hAnsi="Book Antiqua" w:cs="Times New Roman" w:hint="eastAsia"/>
                <w:sz w:val="24"/>
                <w:szCs w:val="24"/>
              </w:rPr>
              <w:t>-</w:t>
            </w:r>
            <w:r w:rsidRPr="0074043B">
              <w:rPr>
                <w:rFonts w:ascii="Book Antiqua" w:hAnsi="Book Antiqua" w:cs="Times New Roman"/>
                <w:sz w:val="24"/>
                <w:szCs w:val="24"/>
              </w:rPr>
              <w:t>12.5</w:t>
            </w:r>
          </w:p>
        </w:tc>
        <w:tc>
          <w:tcPr>
            <w:tcW w:w="8390" w:type="dxa"/>
          </w:tcPr>
          <w:p w14:paraId="5B96FAD4" w14:textId="77777777" w:rsidR="001726CA" w:rsidRPr="0074043B" w:rsidRDefault="001726CA"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An excitatory neurotransmitter</w:t>
            </w:r>
          </w:p>
        </w:tc>
      </w:tr>
      <w:tr w:rsidR="00930AB4" w:rsidRPr="0074043B" w14:paraId="0426CA16" w14:textId="77777777" w:rsidTr="00D73E02">
        <w:trPr>
          <w:trHeight w:val="90"/>
        </w:trPr>
        <w:tc>
          <w:tcPr>
            <w:cnfStyle w:val="001000000000" w:firstRow="0" w:lastRow="0" w:firstColumn="1" w:lastColumn="0" w:oddVBand="0" w:evenVBand="0" w:oddHBand="0" w:evenHBand="0" w:firstRowFirstColumn="0" w:firstRowLastColumn="0" w:lastRowFirstColumn="0" w:lastRowLastColumn="0"/>
            <w:tcW w:w="1386" w:type="dxa"/>
          </w:tcPr>
          <w:p w14:paraId="03BA97AE" w14:textId="77777777" w:rsidR="001726CA" w:rsidRPr="00165D50" w:rsidRDefault="00217877" w:rsidP="00EF2B59">
            <w:pPr>
              <w:widowControl/>
              <w:spacing w:line="360" w:lineRule="auto"/>
              <w:jc w:val="left"/>
              <w:rPr>
                <w:rFonts w:ascii="Book Antiqua" w:hAnsi="Book Antiqua" w:cs="Times New Roman"/>
                <w:b w:val="0"/>
                <w:sz w:val="24"/>
                <w:szCs w:val="24"/>
              </w:rPr>
            </w:pPr>
            <w:r w:rsidRPr="00165D50">
              <w:rPr>
                <w:rFonts w:ascii="Book Antiqua" w:hAnsi="Book Antiqua" w:cs="Times New Roman"/>
                <w:b w:val="0"/>
                <w:sz w:val="24"/>
                <w:szCs w:val="24"/>
              </w:rPr>
              <w:t>Gln</w:t>
            </w:r>
          </w:p>
        </w:tc>
        <w:tc>
          <w:tcPr>
            <w:tcW w:w="2502" w:type="dxa"/>
            <w:gridSpan w:val="2"/>
          </w:tcPr>
          <w:p w14:paraId="28599819" w14:textId="6FBB9215" w:rsidR="001726CA" w:rsidRPr="0074043B" w:rsidRDefault="001A0E5A"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2.12</w:t>
            </w:r>
            <w:r w:rsidR="00165D50">
              <w:rPr>
                <w:rFonts w:ascii="Book Antiqua" w:hAnsi="Book Antiqua" w:cs="Times New Roman" w:hint="eastAsia"/>
                <w:sz w:val="24"/>
                <w:szCs w:val="24"/>
              </w:rPr>
              <w:t>-</w:t>
            </w:r>
            <w:r w:rsidRPr="0074043B">
              <w:rPr>
                <w:rFonts w:ascii="Book Antiqua" w:hAnsi="Book Antiqua" w:cs="Times New Roman"/>
                <w:sz w:val="24"/>
                <w:szCs w:val="24"/>
              </w:rPr>
              <w:t>2.46</w:t>
            </w:r>
          </w:p>
        </w:tc>
        <w:tc>
          <w:tcPr>
            <w:tcW w:w="2418" w:type="dxa"/>
          </w:tcPr>
          <w:p w14:paraId="102CBF2B" w14:textId="326217B0" w:rsidR="001726CA" w:rsidRPr="0074043B" w:rsidRDefault="001726CA"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3.0</w:t>
            </w:r>
            <w:r w:rsidR="00165D50">
              <w:rPr>
                <w:rFonts w:ascii="Book Antiqua" w:hAnsi="Book Antiqua" w:cs="Times New Roman" w:hint="eastAsia"/>
                <w:sz w:val="24"/>
                <w:szCs w:val="24"/>
              </w:rPr>
              <w:t>-</w:t>
            </w:r>
            <w:r w:rsidRPr="0074043B">
              <w:rPr>
                <w:rFonts w:ascii="Book Antiqua" w:hAnsi="Book Antiqua" w:cs="Times New Roman"/>
                <w:sz w:val="24"/>
                <w:szCs w:val="24"/>
              </w:rPr>
              <w:t>5.8</w:t>
            </w:r>
          </w:p>
        </w:tc>
        <w:tc>
          <w:tcPr>
            <w:tcW w:w="8390" w:type="dxa"/>
          </w:tcPr>
          <w:p w14:paraId="1FAE7E0F" w14:textId="77777777" w:rsidR="001726CA" w:rsidRPr="0074043B" w:rsidRDefault="001726CA"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A precursor and storage form of glutamate</w:t>
            </w:r>
          </w:p>
        </w:tc>
      </w:tr>
      <w:tr w:rsidR="00930AB4" w:rsidRPr="0074043B" w14:paraId="4695EDDC" w14:textId="77777777" w:rsidTr="00D73E02">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386" w:type="dxa"/>
          </w:tcPr>
          <w:p w14:paraId="5F237027" w14:textId="77777777" w:rsidR="004771B3" w:rsidRPr="00165D50" w:rsidRDefault="004771B3" w:rsidP="00EF2B59">
            <w:pPr>
              <w:widowControl/>
              <w:spacing w:line="360" w:lineRule="auto"/>
              <w:jc w:val="left"/>
              <w:rPr>
                <w:rFonts w:ascii="Book Antiqua" w:hAnsi="Book Antiqua" w:cs="Times New Roman"/>
                <w:b w:val="0"/>
                <w:sz w:val="24"/>
                <w:szCs w:val="24"/>
              </w:rPr>
            </w:pPr>
            <w:r w:rsidRPr="00165D50">
              <w:rPr>
                <w:rFonts w:ascii="Book Antiqua" w:hAnsi="Book Antiqua" w:cs="Times New Roman"/>
                <w:b w:val="0"/>
                <w:sz w:val="24"/>
                <w:szCs w:val="24"/>
              </w:rPr>
              <w:t>mI</w:t>
            </w:r>
          </w:p>
        </w:tc>
        <w:tc>
          <w:tcPr>
            <w:tcW w:w="2502" w:type="dxa"/>
            <w:gridSpan w:val="2"/>
          </w:tcPr>
          <w:p w14:paraId="6D9270EA" w14:textId="77777777" w:rsidR="004771B3" w:rsidRPr="0074043B" w:rsidRDefault="00F15A95"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3.</w:t>
            </w:r>
            <w:r w:rsidR="008365B8" w:rsidRPr="0074043B">
              <w:rPr>
                <w:rFonts w:ascii="Book Antiqua" w:hAnsi="Book Antiqua" w:cs="Times New Roman"/>
                <w:sz w:val="24"/>
                <w:szCs w:val="24"/>
              </w:rPr>
              <w:t>56</w:t>
            </w:r>
          </w:p>
        </w:tc>
        <w:tc>
          <w:tcPr>
            <w:tcW w:w="2418" w:type="dxa"/>
          </w:tcPr>
          <w:p w14:paraId="2602BEAA" w14:textId="6998393C" w:rsidR="004771B3" w:rsidRPr="0074043B" w:rsidRDefault="003837C2"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3.8</w:t>
            </w:r>
            <w:r w:rsidR="00165D50">
              <w:rPr>
                <w:rFonts w:ascii="Book Antiqua" w:hAnsi="Book Antiqua" w:cs="Times New Roman" w:hint="eastAsia"/>
                <w:sz w:val="24"/>
                <w:szCs w:val="24"/>
              </w:rPr>
              <w:t>-</w:t>
            </w:r>
            <w:r w:rsidRPr="0074043B">
              <w:rPr>
                <w:rFonts w:ascii="Book Antiqua" w:hAnsi="Book Antiqua" w:cs="Times New Roman"/>
                <w:sz w:val="24"/>
                <w:szCs w:val="24"/>
              </w:rPr>
              <w:t>8.1</w:t>
            </w:r>
          </w:p>
        </w:tc>
        <w:tc>
          <w:tcPr>
            <w:tcW w:w="8390" w:type="dxa"/>
          </w:tcPr>
          <w:p w14:paraId="52594AC3" w14:textId="77777777" w:rsidR="004771B3" w:rsidRPr="0074043B" w:rsidRDefault="004771B3" w:rsidP="00165D50">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An essential requirement for cell growth, and a storage form for glucose</w:t>
            </w:r>
          </w:p>
        </w:tc>
      </w:tr>
      <w:tr w:rsidR="00930AB4" w:rsidRPr="0074043B" w14:paraId="178145D2" w14:textId="77777777" w:rsidTr="00D73E02">
        <w:trPr>
          <w:trHeight w:val="432"/>
        </w:trPr>
        <w:tc>
          <w:tcPr>
            <w:cnfStyle w:val="001000000000" w:firstRow="0" w:lastRow="0" w:firstColumn="1" w:lastColumn="0" w:oddVBand="0" w:evenVBand="0" w:oddHBand="0" w:evenHBand="0" w:firstRowFirstColumn="0" w:firstRowLastColumn="0" w:lastRowFirstColumn="0" w:lastRowLastColumn="0"/>
            <w:tcW w:w="1386" w:type="dxa"/>
          </w:tcPr>
          <w:p w14:paraId="00D2F4A8" w14:textId="77777777" w:rsidR="004771B3" w:rsidRPr="00165D50" w:rsidRDefault="004771B3" w:rsidP="00EF2B59">
            <w:pPr>
              <w:widowControl/>
              <w:spacing w:line="360" w:lineRule="auto"/>
              <w:jc w:val="left"/>
              <w:rPr>
                <w:rFonts w:ascii="Book Antiqua" w:hAnsi="Book Antiqua" w:cs="Times New Roman"/>
                <w:b w:val="0"/>
                <w:sz w:val="24"/>
                <w:szCs w:val="24"/>
              </w:rPr>
            </w:pPr>
            <w:r w:rsidRPr="00165D50">
              <w:rPr>
                <w:rFonts w:ascii="Book Antiqua" w:hAnsi="Book Antiqua" w:cs="Times New Roman"/>
                <w:b w:val="0"/>
                <w:sz w:val="24"/>
                <w:szCs w:val="24"/>
              </w:rPr>
              <w:t>Lac</w:t>
            </w:r>
          </w:p>
        </w:tc>
        <w:tc>
          <w:tcPr>
            <w:tcW w:w="2502" w:type="dxa"/>
            <w:gridSpan w:val="2"/>
          </w:tcPr>
          <w:p w14:paraId="38007B71" w14:textId="06DF1E1B" w:rsidR="004771B3" w:rsidRPr="0074043B" w:rsidRDefault="004771B3"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1.3</w:t>
            </w:r>
            <w:r w:rsidR="002E1555" w:rsidRPr="0074043B">
              <w:rPr>
                <w:rFonts w:ascii="Book Antiqua" w:hAnsi="Book Antiqua" w:cs="Times New Roman"/>
                <w:sz w:val="24"/>
                <w:szCs w:val="24"/>
              </w:rPr>
              <w:t>3</w:t>
            </w:r>
            <w:r w:rsidR="00165D50">
              <w:rPr>
                <w:rFonts w:ascii="Book Antiqua" w:hAnsi="Book Antiqua" w:cs="Times New Roman" w:hint="eastAsia"/>
                <w:sz w:val="24"/>
                <w:szCs w:val="24"/>
              </w:rPr>
              <w:t>-</w:t>
            </w:r>
            <w:r w:rsidR="002E1555" w:rsidRPr="0074043B">
              <w:rPr>
                <w:rFonts w:ascii="Book Antiqua" w:hAnsi="Book Antiqua" w:cs="Times New Roman"/>
                <w:sz w:val="24"/>
                <w:szCs w:val="24"/>
              </w:rPr>
              <w:t>1.35</w:t>
            </w:r>
          </w:p>
        </w:tc>
        <w:tc>
          <w:tcPr>
            <w:tcW w:w="2418" w:type="dxa"/>
          </w:tcPr>
          <w:p w14:paraId="058C708D" w14:textId="77777777" w:rsidR="004771B3" w:rsidRPr="0074043B" w:rsidRDefault="004771B3"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0.4</w:t>
            </w:r>
          </w:p>
        </w:tc>
        <w:tc>
          <w:tcPr>
            <w:tcW w:w="8390" w:type="dxa"/>
          </w:tcPr>
          <w:p w14:paraId="77C68FA3" w14:textId="77777777" w:rsidR="004771B3" w:rsidRPr="0074043B" w:rsidRDefault="004771B3" w:rsidP="00165D50">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4043B">
              <w:rPr>
                <w:rFonts w:ascii="Book Antiqua" w:hAnsi="Book Antiqua" w:cs="Times New Roman"/>
                <w:sz w:val="24"/>
                <w:szCs w:val="24"/>
              </w:rPr>
              <w:t>The end product of anaerobic glycolysis</w:t>
            </w:r>
          </w:p>
        </w:tc>
      </w:tr>
    </w:tbl>
    <w:p w14:paraId="55604874" w14:textId="2825486D" w:rsidR="004771B3" w:rsidRPr="00F53F5E" w:rsidRDefault="00F15A95" w:rsidP="00165D50">
      <w:pPr>
        <w:widowControl/>
        <w:spacing w:line="360" w:lineRule="auto"/>
        <w:rPr>
          <w:rFonts w:ascii="Book Antiqua" w:hAnsi="Book Antiqua" w:cs="Times New Roman"/>
          <w:b/>
          <w:sz w:val="24"/>
          <w:szCs w:val="24"/>
        </w:rPr>
      </w:pPr>
      <w:r w:rsidRPr="0074043B">
        <w:rPr>
          <w:rFonts w:ascii="Book Antiqua" w:hAnsi="Book Antiqua" w:cs="Times New Roman"/>
          <w:sz w:val="24"/>
          <w:szCs w:val="24"/>
        </w:rPr>
        <w:t>Cr</w:t>
      </w:r>
      <w:r w:rsidR="00165D50">
        <w:rPr>
          <w:rFonts w:ascii="Book Antiqua" w:hAnsi="Book Antiqua" w:cs="Times New Roman" w:hint="eastAsia"/>
          <w:sz w:val="24"/>
          <w:szCs w:val="24"/>
        </w:rPr>
        <w:t xml:space="preserve">: </w:t>
      </w:r>
      <w:r w:rsidRPr="00165D50">
        <w:rPr>
          <w:rFonts w:ascii="Book Antiqua" w:hAnsi="Book Antiqua" w:cs="Times New Roman"/>
          <w:caps/>
          <w:sz w:val="24"/>
          <w:szCs w:val="24"/>
        </w:rPr>
        <w:t>c</w:t>
      </w:r>
      <w:r w:rsidRPr="0074043B">
        <w:rPr>
          <w:rFonts w:ascii="Book Antiqua" w:hAnsi="Book Antiqua" w:cs="Times New Roman"/>
          <w:sz w:val="24"/>
          <w:szCs w:val="24"/>
        </w:rPr>
        <w:t>reatine</w:t>
      </w:r>
      <w:r w:rsidR="004771B3" w:rsidRPr="0074043B">
        <w:rPr>
          <w:rFonts w:ascii="Book Antiqua" w:hAnsi="Book Antiqua" w:cs="Times New Roman"/>
          <w:sz w:val="24"/>
          <w:szCs w:val="24"/>
        </w:rPr>
        <w:t xml:space="preserve">; </w:t>
      </w:r>
      <w:r w:rsidR="00217877" w:rsidRPr="0074043B">
        <w:rPr>
          <w:rFonts w:ascii="Book Antiqua" w:hAnsi="Book Antiqua" w:cs="Times New Roman"/>
          <w:sz w:val="24"/>
          <w:szCs w:val="24"/>
        </w:rPr>
        <w:t>GABA</w:t>
      </w:r>
      <w:r w:rsidR="00165D50">
        <w:rPr>
          <w:rFonts w:ascii="Book Antiqua" w:hAnsi="Book Antiqua" w:cs="Times New Roman" w:hint="eastAsia"/>
          <w:sz w:val="24"/>
          <w:szCs w:val="24"/>
        </w:rPr>
        <w:t>:</w:t>
      </w:r>
      <w:r w:rsidR="00217877" w:rsidRPr="0074043B">
        <w:rPr>
          <w:rFonts w:ascii="Book Antiqua" w:hAnsi="Book Antiqua" w:cs="Times New Roman"/>
          <w:sz w:val="24"/>
          <w:szCs w:val="24"/>
        </w:rPr>
        <w:t xml:space="preserve"> γ-aminobutyric acid; </w:t>
      </w:r>
      <w:r w:rsidR="004771B3" w:rsidRPr="0074043B">
        <w:rPr>
          <w:rFonts w:ascii="Book Antiqua" w:hAnsi="Book Antiqua" w:cs="Times New Roman"/>
          <w:sz w:val="24"/>
          <w:szCs w:val="24"/>
        </w:rPr>
        <w:t>Glu</w:t>
      </w:r>
      <w:r w:rsidR="00165D50">
        <w:rPr>
          <w:rFonts w:ascii="Book Antiqua" w:hAnsi="Book Antiqua" w:cs="Times New Roman" w:hint="eastAsia"/>
          <w:sz w:val="24"/>
          <w:szCs w:val="24"/>
        </w:rPr>
        <w:t>:</w:t>
      </w:r>
      <w:r w:rsidR="004771B3" w:rsidRPr="0074043B">
        <w:rPr>
          <w:rFonts w:ascii="Book Antiqua" w:hAnsi="Book Antiqua" w:cs="Times New Roman"/>
          <w:sz w:val="24"/>
          <w:szCs w:val="24"/>
        </w:rPr>
        <w:t xml:space="preserve"> </w:t>
      </w:r>
      <w:r w:rsidRPr="00165D50">
        <w:rPr>
          <w:rFonts w:ascii="Book Antiqua" w:hAnsi="Book Antiqua" w:cs="Times New Roman"/>
          <w:caps/>
          <w:sz w:val="24"/>
          <w:szCs w:val="24"/>
        </w:rPr>
        <w:t>g</w:t>
      </w:r>
      <w:r w:rsidRPr="0074043B">
        <w:rPr>
          <w:rFonts w:ascii="Book Antiqua" w:hAnsi="Book Antiqua" w:cs="Times New Roman"/>
          <w:sz w:val="24"/>
          <w:szCs w:val="24"/>
        </w:rPr>
        <w:t>lutamate</w:t>
      </w:r>
      <w:r w:rsidR="004771B3" w:rsidRPr="0074043B">
        <w:rPr>
          <w:rFonts w:ascii="Book Antiqua" w:hAnsi="Book Antiqua" w:cs="Times New Roman"/>
          <w:sz w:val="24"/>
          <w:szCs w:val="24"/>
        </w:rPr>
        <w:t xml:space="preserve">; </w:t>
      </w:r>
      <w:r w:rsidRPr="0074043B">
        <w:rPr>
          <w:rFonts w:ascii="Book Antiqua" w:hAnsi="Book Antiqua" w:cs="Times New Roman"/>
          <w:sz w:val="24"/>
          <w:szCs w:val="24"/>
        </w:rPr>
        <w:t>Gln</w:t>
      </w:r>
      <w:r w:rsidR="00165D50">
        <w:rPr>
          <w:rFonts w:ascii="Book Antiqua" w:hAnsi="Book Antiqua" w:cs="Times New Roman" w:hint="eastAsia"/>
          <w:sz w:val="24"/>
          <w:szCs w:val="24"/>
        </w:rPr>
        <w:t>:</w:t>
      </w:r>
      <w:r w:rsidRPr="0074043B">
        <w:rPr>
          <w:rFonts w:ascii="Book Antiqua" w:hAnsi="Book Antiqua" w:cs="Times New Roman"/>
          <w:sz w:val="24"/>
          <w:szCs w:val="24"/>
        </w:rPr>
        <w:t xml:space="preserve"> </w:t>
      </w:r>
      <w:r w:rsidRPr="00165D50">
        <w:rPr>
          <w:rFonts w:ascii="Book Antiqua" w:hAnsi="Book Antiqua" w:cs="Times New Roman"/>
          <w:caps/>
          <w:sz w:val="24"/>
          <w:szCs w:val="24"/>
        </w:rPr>
        <w:t>g</w:t>
      </w:r>
      <w:r w:rsidRPr="0074043B">
        <w:rPr>
          <w:rFonts w:ascii="Book Antiqua" w:hAnsi="Book Antiqua" w:cs="Times New Roman"/>
          <w:sz w:val="24"/>
          <w:szCs w:val="24"/>
        </w:rPr>
        <w:t>lutamine;</w:t>
      </w:r>
      <w:r w:rsidR="003D79E5" w:rsidRPr="0074043B">
        <w:rPr>
          <w:rFonts w:ascii="Book Antiqua" w:hAnsi="Book Antiqua" w:cs="Times New Roman"/>
          <w:sz w:val="24"/>
          <w:szCs w:val="24"/>
        </w:rPr>
        <w:t xml:space="preserve"> </w:t>
      </w:r>
      <w:r w:rsidR="00217877" w:rsidRPr="0074043B">
        <w:rPr>
          <w:rFonts w:ascii="Book Antiqua" w:hAnsi="Book Antiqua" w:cs="Times New Roman"/>
          <w:sz w:val="24"/>
          <w:szCs w:val="24"/>
        </w:rPr>
        <w:t>Lac</w:t>
      </w:r>
      <w:r w:rsidR="00165D50">
        <w:rPr>
          <w:rFonts w:ascii="Book Antiqua" w:hAnsi="Book Antiqua" w:cs="Times New Roman" w:hint="eastAsia"/>
          <w:sz w:val="24"/>
          <w:szCs w:val="24"/>
        </w:rPr>
        <w:t>:</w:t>
      </w:r>
      <w:r w:rsidR="00217877" w:rsidRPr="0074043B">
        <w:rPr>
          <w:rFonts w:ascii="Book Antiqua" w:hAnsi="Book Antiqua" w:cs="Times New Roman"/>
          <w:sz w:val="24"/>
          <w:szCs w:val="24"/>
        </w:rPr>
        <w:t xml:space="preserve"> Lactate; </w:t>
      </w:r>
      <w:r w:rsidRPr="0074043B">
        <w:rPr>
          <w:rFonts w:ascii="Book Antiqua" w:hAnsi="Book Antiqua" w:cs="Times New Roman"/>
          <w:sz w:val="24"/>
          <w:szCs w:val="24"/>
        </w:rPr>
        <w:t xml:space="preserve">mI, </w:t>
      </w:r>
      <w:r w:rsidRPr="00165D50">
        <w:rPr>
          <w:rFonts w:ascii="Book Antiqua" w:hAnsi="Book Antiqua" w:cs="Times New Roman"/>
          <w:caps/>
          <w:sz w:val="24"/>
          <w:szCs w:val="24"/>
        </w:rPr>
        <w:t>m</w:t>
      </w:r>
      <w:r w:rsidRPr="0074043B">
        <w:rPr>
          <w:rFonts w:ascii="Book Antiqua" w:hAnsi="Book Antiqua" w:cs="Times New Roman"/>
          <w:sz w:val="24"/>
          <w:szCs w:val="24"/>
        </w:rPr>
        <w:t xml:space="preserve">yo-inositol; </w:t>
      </w:r>
      <w:r w:rsidR="00DD673C" w:rsidRPr="0074043B">
        <w:rPr>
          <w:rFonts w:ascii="Book Antiqua" w:hAnsi="Book Antiqua" w:cs="Times New Roman"/>
          <w:sz w:val="24"/>
          <w:szCs w:val="24"/>
        </w:rPr>
        <w:t>mmol/kg</w:t>
      </w:r>
      <w:r w:rsidR="00DD673C" w:rsidRPr="0074043B">
        <w:rPr>
          <w:rFonts w:ascii="Book Antiqua" w:hAnsi="Book Antiqua" w:cs="Times New Roman"/>
          <w:sz w:val="24"/>
          <w:szCs w:val="24"/>
          <w:vertAlign w:val="subscript"/>
        </w:rPr>
        <w:t>ww</w:t>
      </w:r>
      <w:r w:rsidR="00165D50">
        <w:rPr>
          <w:rFonts w:ascii="Book Antiqua" w:hAnsi="Book Antiqua" w:cs="Times New Roman" w:hint="eastAsia"/>
          <w:sz w:val="24"/>
          <w:szCs w:val="24"/>
        </w:rPr>
        <w:t xml:space="preserve">: </w:t>
      </w:r>
      <w:r w:rsidR="00DD673C" w:rsidRPr="0074043B">
        <w:rPr>
          <w:rFonts w:ascii="Book Antiqua" w:hAnsi="Book Antiqua" w:cs="Times New Roman"/>
          <w:sz w:val="24"/>
          <w:szCs w:val="24"/>
        </w:rPr>
        <w:t xml:space="preserve">mmol/kg of wet weight; </w:t>
      </w:r>
      <w:r w:rsidR="00217877" w:rsidRPr="0074043B">
        <w:rPr>
          <w:rFonts w:ascii="Book Antiqua" w:hAnsi="Book Antiqua" w:cs="Times New Roman"/>
          <w:sz w:val="24"/>
          <w:szCs w:val="24"/>
        </w:rPr>
        <w:t>NAA</w:t>
      </w:r>
      <w:r w:rsidR="00165D50">
        <w:rPr>
          <w:rFonts w:ascii="Book Antiqua" w:hAnsi="Book Antiqua" w:cs="Times New Roman" w:hint="eastAsia"/>
          <w:sz w:val="24"/>
          <w:szCs w:val="24"/>
        </w:rPr>
        <w:t xml:space="preserve">: </w:t>
      </w:r>
      <w:r w:rsidR="00217877" w:rsidRPr="0074043B">
        <w:rPr>
          <w:rFonts w:ascii="Book Antiqua" w:hAnsi="Book Antiqua" w:cs="Times New Roman"/>
          <w:sz w:val="24"/>
          <w:szCs w:val="24"/>
        </w:rPr>
        <w:t xml:space="preserve">N-acetylaspartate; </w:t>
      </w:r>
      <w:r w:rsidR="008365B8" w:rsidRPr="0074043B">
        <w:rPr>
          <w:rFonts w:ascii="Book Antiqua" w:hAnsi="Book Antiqua" w:cs="Times New Roman"/>
          <w:sz w:val="24"/>
          <w:szCs w:val="24"/>
        </w:rPr>
        <w:t>ppm, parts per million</w:t>
      </w:r>
      <w:r w:rsidR="00AD4218" w:rsidRPr="0074043B">
        <w:rPr>
          <w:rFonts w:ascii="Book Antiqua" w:hAnsi="Book Antiqua" w:cs="Times New Roman"/>
          <w:sz w:val="24"/>
          <w:szCs w:val="24"/>
        </w:rPr>
        <w:t>; tCho</w:t>
      </w:r>
      <w:r w:rsidR="00165D50">
        <w:rPr>
          <w:rFonts w:ascii="Book Antiqua" w:hAnsi="Book Antiqua" w:cs="Times New Roman" w:hint="eastAsia"/>
          <w:sz w:val="24"/>
          <w:szCs w:val="24"/>
        </w:rPr>
        <w:t>:</w:t>
      </w:r>
      <w:r w:rsidR="00AD4218" w:rsidRPr="0074043B">
        <w:rPr>
          <w:rFonts w:ascii="Book Antiqua" w:hAnsi="Book Antiqua" w:cs="Times New Roman"/>
          <w:sz w:val="24"/>
          <w:szCs w:val="24"/>
        </w:rPr>
        <w:t xml:space="preserve"> Choline (total)</w:t>
      </w:r>
      <w:r w:rsidR="00165D50">
        <w:rPr>
          <w:rFonts w:ascii="Book Antiqua" w:hAnsi="Book Antiqua" w:cs="Times New Roman" w:hint="eastAsia"/>
          <w:sz w:val="24"/>
          <w:szCs w:val="24"/>
        </w:rPr>
        <w:t>,</w:t>
      </w:r>
      <w:r w:rsidR="00AD4218" w:rsidRPr="0074043B">
        <w:rPr>
          <w:rFonts w:ascii="Book Antiqua" w:hAnsi="Book Antiqua" w:cs="Times New Roman"/>
          <w:sz w:val="24"/>
          <w:szCs w:val="24"/>
        </w:rPr>
        <w:t xml:space="preserve"> free choline, glycerophosphorylcholine</w:t>
      </w:r>
      <w:r w:rsidR="00165D50">
        <w:rPr>
          <w:rFonts w:ascii="Book Antiqua" w:hAnsi="Book Antiqua" w:cs="Times New Roman"/>
          <w:sz w:val="24"/>
          <w:szCs w:val="24"/>
        </w:rPr>
        <w:t>, and phosphorylcholine</w:t>
      </w:r>
      <w:r w:rsidR="00165D50">
        <w:rPr>
          <w:rFonts w:ascii="Book Antiqua" w:hAnsi="Book Antiqua" w:cs="Times New Roman" w:hint="eastAsia"/>
          <w:sz w:val="24"/>
          <w:szCs w:val="24"/>
        </w:rPr>
        <w:t>.</w:t>
      </w:r>
    </w:p>
    <w:sectPr w:rsidR="004771B3" w:rsidRPr="00F53F5E" w:rsidSect="00F53F5E">
      <w:pgSz w:w="16838" w:h="11906" w:orient="landscape"/>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432B" w14:textId="77777777" w:rsidR="00344F11" w:rsidRDefault="00344F11" w:rsidP="00FB381C">
      <w:r>
        <w:separator/>
      </w:r>
    </w:p>
  </w:endnote>
  <w:endnote w:type="continuationSeparator" w:id="0">
    <w:p w14:paraId="0965F0AC" w14:textId="77777777" w:rsidR="00344F11" w:rsidRDefault="00344F11" w:rsidP="00FB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E26EB" w14:textId="77777777" w:rsidR="00344F11" w:rsidRDefault="00344F11" w:rsidP="00FB381C">
      <w:r>
        <w:separator/>
      </w:r>
    </w:p>
  </w:footnote>
  <w:footnote w:type="continuationSeparator" w:id="0">
    <w:p w14:paraId="39FA2531" w14:textId="77777777" w:rsidR="00344F11" w:rsidRDefault="00344F11" w:rsidP="00FB381C">
      <w:r>
        <w:continuationSeparator/>
      </w:r>
    </w:p>
  </w:footnote>
  <w:footnote w:type="continuationNotice" w:id="1">
    <w:p w14:paraId="3FEEEE70" w14:textId="77777777" w:rsidR="00344F11" w:rsidRDefault="00344F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364" w14:textId="77777777" w:rsidR="002C40F2" w:rsidRDefault="002C4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2674"/>
    <w:multiLevelType w:val="hybridMultilevel"/>
    <w:tmpl w:val="643A92C2"/>
    <w:lvl w:ilvl="0" w:tplc="58E60306">
      <w:start w:val="1"/>
      <w:numFmt w:val="decimalEnclosedCircle"/>
      <w:lvlText w:val="%1"/>
      <w:lvlJc w:val="left"/>
      <w:pPr>
        <w:ind w:left="840" w:hanging="36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3A9354F"/>
    <w:multiLevelType w:val="hybridMultilevel"/>
    <w:tmpl w:val="1C3A5AA0"/>
    <w:lvl w:ilvl="0" w:tplc="2940DF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D71F17"/>
    <w:multiLevelType w:val="hybridMultilevel"/>
    <w:tmpl w:val="1D720276"/>
    <w:lvl w:ilvl="0" w:tplc="4C8AA9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98072B"/>
    <w:multiLevelType w:val="hybridMultilevel"/>
    <w:tmpl w:val="5DCE20BC"/>
    <w:lvl w:ilvl="0" w:tplc="3662DB1C">
      <w:start w:val="2"/>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5B9C4B88"/>
    <w:multiLevelType w:val="hybridMultilevel"/>
    <w:tmpl w:val="425E97E6"/>
    <w:lvl w:ilvl="0" w:tplc="3DD20A1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F5EAB"/>
    <w:multiLevelType w:val="hybridMultilevel"/>
    <w:tmpl w:val="0102F1FC"/>
    <w:lvl w:ilvl="0" w:tplc="6EF88BDC">
      <w:start w:val="1"/>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dapfw500vdele25sex0w06w9tzarpdtds2&quot;&gt;My EndNote Library&lt;record-ids&gt;&lt;item&gt;75&lt;/item&gt;&lt;item&gt;76&lt;/item&gt;&lt;/record-ids&gt;&lt;/item&gt;&lt;/Libraries&gt;"/>
  </w:docVars>
  <w:rsids>
    <w:rsidRoot w:val="000F5590"/>
    <w:rsid w:val="00000DC0"/>
    <w:rsid w:val="00006821"/>
    <w:rsid w:val="000123AD"/>
    <w:rsid w:val="00012523"/>
    <w:rsid w:val="00013CBB"/>
    <w:rsid w:val="000141F4"/>
    <w:rsid w:val="000148A7"/>
    <w:rsid w:val="000165C0"/>
    <w:rsid w:val="00016E1B"/>
    <w:rsid w:val="0002069A"/>
    <w:rsid w:val="000207BB"/>
    <w:rsid w:val="00021CD4"/>
    <w:rsid w:val="00026431"/>
    <w:rsid w:val="00032E8F"/>
    <w:rsid w:val="00034524"/>
    <w:rsid w:val="00034AE9"/>
    <w:rsid w:val="00034DA5"/>
    <w:rsid w:val="00035B94"/>
    <w:rsid w:val="00036A7D"/>
    <w:rsid w:val="00042FBB"/>
    <w:rsid w:val="0004446B"/>
    <w:rsid w:val="0004482D"/>
    <w:rsid w:val="0004557B"/>
    <w:rsid w:val="00045BD7"/>
    <w:rsid w:val="00050C12"/>
    <w:rsid w:val="00050E0E"/>
    <w:rsid w:val="00050FBA"/>
    <w:rsid w:val="000523BE"/>
    <w:rsid w:val="000530D0"/>
    <w:rsid w:val="00053896"/>
    <w:rsid w:val="00056CCD"/>
    <w:rsid w:val="00057789"/>
    <w:rsid w:val="00057E85"/>
    <w:rsid w:val="0006444E"/>
    <w:rsid w:val="000677F1"/>
    <w:rsid w:val="00073E1B"/>
    <w:rsid w:val="00074898"/>
    <w:rsid w:val="00075FFD"/>
    <w:rsid w:val="00081383"/>
    <w:rsid w:val="00086FE1"/>
    <w:rsid w:val="000919ED"/>
    <w:rsid w:val="00096944"/>
    <w:rsid w:val="000A07E4"/>
    <w:rsid w:val="000A1048"/>
    <w:rsid w:val="000B0325"/>
    <w:rsid w:val="000B0533"/>
    <w:rsid w:val="000B0ECC"/>
    <w:rsid w:val="000B0F7E"/>
    <w:rsid w:val="000B2301"/>
    <w:rsid w:val="000B6954"/>
    <w:rsid w:val="000B7083"/>
    <w:rsid w:val="000C1470"/>
    <w:rsid w:val="000C3A9D"/>
    <w:rsid w:val="000C466C"/>
    <w:rsid w:val="000C711A"/>
    <w:rsid w:val="000D2292"/>
    <w:rsid w:val="000D2FA4"/>
    <w:rsid w:val="000D475F"/>
    <w:rsid w:val="000D56AA"/>
    <w:rsid w:val="000D6B8F"/>
    <w:rsid w:val="000D6C7D"/>
    <w:rsid w:val="000E1FFF"/>
    <w:rsid w:val="000F16FD"/>
    <w:rsid w:val="000F2860"/>
    <w:rsid w:val="000F5590"/>
    <w:rsid w:val="000F59C6"/>
    <w:rsid w:val="000F6AAD"/>
    <w:rsid w:val="00110D46"/>
    <w:rsid w:val="001174C6"/>
    <w:rsid w:val="001215B9"/>
    <w:rsid w:val="00121658"/>
    <w:rsid w:val="001220BE"/>
    <w:rsid w:val="001226A5"/>
    <w:rsid w:val="00127111"/>
    <w:rsid w:val="00127245"/>
    <w:rsid w:val="0013196C"/>
    <w:rsid w:val="00132645"/>
    <w:rsid w:val="00135FA9"/>
    <w:rsid w:val="0014249D"/>
    <w:rsid w:val="001424DF"/>
    <w:rsid w:val="0014344D"/>
    <w:rsid w:val="00143766"/>
    <w:rsid w:val="0014692D"/>
    <w:rsid w:val="00147014"/>
    <w:rsid w:val="001476A1"/>
    <w:rsid w:val="00150596"/>
    <w:rsid w:val="0015183E"/>
    <w:rsid w:val="0015793B"/>
    <w:rsid w:val="00160F42"/>
    <w:rsid w:val="00160FC6"/>
    <w:rsid w:val="00165B00"/>
    <w:rsid w:val="00165D50"/>
    <w:rsid w:val="001726CA"/>
    <w:rsid w:val="00174570"/>
    <w:rsid w:val="0017760A"/>
    <w:rsid w:val="00180E60"/>
    <w:rsid w:val="00182E79"/>
    <w:rsid w:val="0018320B"/>
    <w:rsid w:val="00184FAB"/>
    <w:rsid w:val="00185D4E"/>
    <w:rsid w:val="001905B1"/>
    <w:rsid w:val="00190703"/>
    <w:rsid w:val="00190BF2"/>
    <w:rsid w:val="001A0E5A"/>
    <w:rsid w:val="001A6BE0"/>
    <w:rsid w:val="001B16B5"/>
    <w:rsid w:val="001B69A6"/>
    <w:rsid w:val="001B79E7"/>
    <w:rsid w:val="001C32F5"/>
    <w:rsid w:val="001C4458"/>
    <w:rsid w:val="001C4C39"/>
    <w:rsid w:val="001C519D"/>
    <w:rsid w:val="001D387F"/>
    <w:rsid w:val="001D765E"/>
    <w:rsid w:val="001D7943"/>
    <w:rsid w:val="001E3497"/>
    <w:rsid w:val="001E36EB"/>
    <w:rsid w:val="001F1FE8"/>
    <w:rsid w:val="001F366C"/>
    <w:rsid w:val="001F4C5B"/>
    <w:rsid w:val="001F5CE1"/>
    <w:rsid w:val="0020007A"/>
    <w:rsid w:val="0020367B"/>
    <w:rsid w:val="00204EB0"/>
    <w:rsid w:val="00206C34"/>
    <w:rsid w:val="00206F1E"/>
    <w:rsid w:val="00211A1B"/>
    <w:rsid w:val="002136D5"/>
    <w:rsid w:val="002147EE"/>
    <w:rsid w:val="002148C0"/>
    <w:rsid w:val="0021543B"/>
    <w:rsid w:val="00215CE6"/>
    <w:rsid w:val="00217082"/>
    <w:rsid w:val="00217877"/>
    <w:rsid w:val="0022338C"/>
    <w:rsid w:val="002275CC"/>
    <w:rsid w:val="0023030F"/>
    <w:rsid w:val="00230404"/>
    <w:rsid w:val="00233498"/>
    <w:rsid w:val="00234730"/>
    <w:rsid w:val="00242516"/>
    <w:rsid w:val="00246685"/>
    <w:rsid w:val="002507B9"/>
    <w:rsid w:val="0026093F"/>
    <w:rsid w:val="00262C1A"/>
    <w:rsid w:val="00265DE8"/>
    <w:rsid w:val="002702EE"/>
    <w:rsid w:val="00271109"/>
    <w:rsid w:val="002764A8"/>
    <w:rsid w:val="00276722"/>
    <w:rsid w:val="00277996"/>
    <w:rsid w:val="00281EE7"/>
    <w:rsid w:val="00285003"/>
    <w:rsid w:val="0028583E"/>
    <w:rsid w:val="002862A6"/>
    <w:rsid w:val="00286340"/>
    <w:rsid w:val="0029363F"/>
    <w:rsid w:val="00295869"/>
    <w:rsid w:val="00295D48"/>
    <w:rsid w:val="002A03A8"/>
    <w:rsid w:val="002A0740"/>
    <w:rsid w:val="002A573B"/>
    <w:rsid w:val="002A6109"/>
    <w:rsid w:val="002B0D2C"/>
    <w:rsid w:val="002B5F9B"/>
    <w:rsid w:val="002B7D8D"/>
    <w:rsid w:val="002B7F3F"/>
    <w:rsid w:val="002C1AF0"/>
    <w:rsid w:val="002C40F2"/>
    <w:rsid w:val="002C71F7"/>
    <w:rsid w:val="002D199C"/>
    <w:rsid w:val="002D22F6"/>
    <w:rsid w:val="002D6F70"/>
    <w:rsid w:val="002E1555"/>
    <w:rsid w:val="002E2C09"/>
    <w:rsid w:val="002E6AAE"/>
    <w:rsid w:val="002F6D61"/>
    <w:rsid w:val="003028D2"/>
    <w:rsid w:val="0030471C"/>
    <w:rsid w:val="00307342"/>
    <w:rsid w:val="00310E6B"/>
    <w:rsid w:val="0031326D"/>
    <w:rsid w:val="003142AC"/>
    <w:rsid w:val="00320DF6"/>
    <w:rsid w:val="003244E6"/>
    <w:rsid w:val="00324F7C"/>
    <w:rsid w:val="00325507"/>
    <w:rsid w:val="00326340"/>
    <w:rsid w:val="00330366"/>
    <w:rsid w:val="00330E36"/>
    <w:rsid w:val="00330FA7"/>
    <w:rsid w:val="0033374A"/>
    <w:rsid w:val="00334615"/>
    <w:rsid w:val="003408CF"/>
    <w:rsid w:val="0034191F"/>
    <w:rsid w:val="00342383"/>
    <w:rsid w:val="00344F11"/>
    <w:rsid w:val="00346966"/>
    <w:rsid w:val="00350D5A"/>
    <w:rsid w:val="00350E02"/>
    <w:rsid w:val="003520C5"/>
    <w:rsid w:val="00352A74"/>
    <w:rsid w:val="00353B61"/>
    <w:rsid w:val="00356A54"/>
    <w:rsid w:val="00364F27"/>
    <w:rsid w:val="0036661F"/>
    <w:rsid w:val="003670C7"/>
    <w:rsid w:val="00370120"/>
    <w:rsid w:val="00371664"/>
    <w:rsid w:val="003717F2"/>
    <w:rsid w:val="00374B21"/>
    <w:rsid w:val="00374E37"/>
    <w:rsid w:val="00375EA4"/>
    <w:rsid w:val="0037769D"/>
    <w:rsid w:val="003837C2"/>
    <w:rsid w:val="00384A32"/>
    <w:rsid w:val="00387252"/>
    <w:rsid w:val="0039136D"/>
    <w:rsid w:val="00393975"/>
    <w:rsid w:val="00396158"/>
    <w:rsid w:val="003A526E"/>
    <w:rsid w:val="003B09D1"/>
    <w:rsid w:val="003B43C1"/>
    <w:rsid w:val="003B47E5"/>
    <w:rsid w:val="003B6CA8"/>
    <w:rsid w:val="003B7387"/>
    <w:rsid w:val="003C2217"/>
    <w:rsid w:val="003C4A5F"/>
    <w:rsid w:val="003C75C1"/>
    <w:rsid w:val="003C7773"/>
    <w:rsid w:val="003D520E"/>
    <w:rsid w:val="003D79E5"/>
    <w:rsid w:val="003E29AC"/>
    <w:rsid w:val="003E7458"/>
    <w:rsid w:val="003E7BC6"/>
    <w:rsid w:val="003F13CD"/>
    <w:rsid w:val="003F450E"/>
    <w:rsid w:val="003F58D8"/>
    <w:rsid w:val="003F5F02"/>
    <w:rsid w:val="00405F76"/>
    <w:rsid w:val="00410560"/>
    <w:rsid w:val="00414124"/>
    <w:rsid w:val="00415BB7"/>
    <w:rsid w:val="00416200"/>
    <w:rsid w:val="004162B2"/>
    <w:rsid w:val="004209DF"/>
    <w:rsid w:val="00421382"/>
    <w:rsid w:val="004318D0"/>
    <w:rsid w:val="00434976"/>
    <w:rsid w:val="00436607"/>
    <w:rsid w:val="00440E06"/>
    <w:rsid w:val="00441992"/>
    <w:rsid w:val="0044513A"/>
    <w:rsid w:val="00446AE4"/>
    <w:rsid w:val="00447CD7"/>
    <w:rsid w:val="004526A5"/>
    <w:rsid w:val="004534B8"/>
    <w:rsid w:val="004536E1"/>
    <w:rsid w:val="004555EF"/>
    <w:rsid w:val="00455B98"/>
    <w:rsid w:val="00456F6E"/>
    <w:rsid w:val="00460CA0"/>
    <w:rsid w:val="00461B65"/>
    <w:rsid w:val="00462735"/>
    <w:rsid w:val="004638EE"/>
    <w:rsid w:val="00465244"/>
    <w:rsid w:val="00465369"/>
    <w:rsid w:val="004676F1"/>
    <w:rsid w:val="0047151A"/>
    <w:rsid w:val="00472A12"/>
    <w:rsid w:val="004759F7"/>
    <w:rsid w:val="004764A7"/>
    <w:rsid w:val="004771B3"/>
    <w:rsid w:val="00477844"/>
    <w:rsid w:val="00477F2D"/>
    <w:rsid w:val="00480333"/>
    <w:rsid w:val="00480831"/>
    <w:rsid w:val="00480B08"/>
    <w:rsid w:val="004834D9"/>
    <w:rsid w:val="00483610"/>
    <w:rsid w:val="00491723"/>
    <w:rsid w:val="00494354"/>
    <w:rsid w:val="00495A9E"/>
    <w:rsid w:val="00496446"/>
    <w:rsid w:val="00497AC6"/>
    <w:rsid w:val="004A50D3"/>
    <w:rsid w:val="004A5134"/>
    <w:rsid w:val="004A5BA1"/>
    <w:rsid w:val="004B175F"/>
    <w:rsid w:val="004B2E5A"/>
    <w:rsid w:val="004B382E"/>
    <w:rsid w:val="004B7B01"/>
    <w:rsid w:val="004B7FCC"/>
    <w:rsid w:val="004C0BE4"/>
    <w:rsid w:val="004C0E00"/>
    <w:rsid w:val="004C1BCC"/>
    <w:rsid w:val="004C1CB5"/>
    <w:rsid w:val="004C4791"/>
    <w:rsid w:val="004C486F"/>
    <w:rsid w:val="004C6E86"/>
    <w:rsid w:val="004D0963"/>
    <w:rsid w:val="004D1272"/>
    <w:rsid w:val="004D5749"/>
    <w:rsid w:val="004D57A3"/>
    <w:rsid w:val="004D583F"/>
    <w:rsid w:val="004D793D"/>
    <w:rsid w:val="004E331C"/>
    <w:rsid w:val="004F421C"/>
    <w:rsid w:val="004F47C5"/>
    <w:rsid w:val="004F709F"/>
    <w:rsid w:val="004F7818"/>
    <w:rsid w:val="00501A59"/>
    <w:rsid w:val="00501D80"/>
    <w:rsid w:val="005102D3"/>
    <w:rsid w:val="005161DE"/>
    <w:rsid w:val="005166B0"/>
    <w:rsid w:val="00517065"/>
    <w:rsid w:val="00517CFF"/>
    <w:rsid w:val="00530117"/>
    <w:rsid w:val="00531BA2"/>
    <w:rsid w:val="00535A1A"/>
    <w:rsid w:val="00535EEA"/>
    <w:rsid w:val="005478A8"/>
    <w:rsid w:val="00551B49"/>
    <w:rsid w:val="00554D4A"/>
    <w:rsid w:val="00556C74"/>
    <w:rsid w:val="00561D60"/>
    <w:rsid w:val="0056388C"/>
    <w:rsid w:val="00564419"/>
    <w:rsid w:val="0056671C"/>
    <w:rsid w:val="00567C5B"/>
    <w:rsid w:val="00573574"/>
    <w:rsid w:val="0057371D"/>
    <w:rsid w:val="005775B6"/>
    <w:rsid w:val="00577770"/>
    <w:rsid w:val="0058462C"/>
    <w:rsid w:val="00584A80"/>
    <w:rsid w:val="0058612A"/>
    <w:rsid w:val="00587713"/>
    <w:rsid w:val="00587CAD"/>
    <w:rsid w:val="00591570"/>
    <w:rsid w:val="00591AB3"/>
    <w:rsid w:val="00592C9E"/>
    <w:rsid w:val="00593701"/>
    <w:rsid w:val="00595549"/>
    <w:rsid w:val="005A08AF"/>
    <w:rsid w:val="005A0B5E"/>
    <w:rsid w:val="005B1A16"/>
    <w:rsid w:val="005B5706"/>
    <w:rsid w:val="005C02BF"/>
    <w:rsid w:val="005C0A53"/>
    <w:rsid w:val="005C1C1C"/>
    <w:rsid w:val="005C5B2C"/>
    <w:rsid w:val="005D5BA1"/>
    <w:rsid w:val="005D6B65"/>
    <w:rsid w:val="005D6DC2"/>
    <w:rsid w:val="005D718A"/>
    <w:rsid w:val="005E1830"/>
    <w:rsid w:val="005E47C6"/>
    <w:rsid w:val="005E58EF"/>
    <w:rsid w:val="005E5BE4"/>
    <w:rsid w:val="005E5ECC"/>
    <w:rsid w:val="005E6D4C"/>
    <w:rsid w:val="005F1669"/>
    <w:rsid w:val="005F1B99"/>
    <w:rsid w:val="005F1F95"/>
    <w:rsid w:val="005F49B8"/>
    <w:rsid w:val="005F6225"/>
    <w:rsid w:val="0060151F"/>
    <w:rsid w:val="00610831"/>
    <w:rsid w:val="00611D5B"/>
    <w:rsid w:val="00611ECF"/>
    <w:rsid w:val="00612D74"/>
    <w:rsid w:val="00612E02"/>
    <w:rsid w:val="0061375D"/>
    <w:rsid w:val="00615C5C"/>
    <w:rsid w:val="00616707"/>
    <w:rsid w:val="00621FA0"/>
    <w:rsid w:val="0062213F"/>
    <w:rsid w:val="00627E1A"/>
    <w:rsid w:val="006378CC"/>
    <w:rsid w:val="00637EA7"/>
    <w:rsid w:val="006411E9"/>
    <w:rsid w:val="006415E0"/>
    <w:rsid w:val="00642722"/>
    <w:rsid w:val="00642D9B"/>
    <w:rsid w:val="00642F1C"/>
    <w:rsid w:val="006529E2"/>
    <w:rsid w:val="006622F7"/>
    <w:rsid w:val="0066535B"/>
    <w:rsid w:val="0066679B"/>
    <w:rsid w:val="00667441"/>
    <w:rsid w:val="00670848"/>
    <w:rsid w:val="006741E3"/>
    <w:rsid w:val="006758C1"/>
    <w:rsid w:val="00680163"/>
    <w:rsid w:val="00683F65"/>
    <w:rsid w:val="00684A17"/>
    <w:rsid w:val="00685B2B"/>
    <w:rsid w:val="006864CB"/>
    <w:rsid w:val="00696824"/>
    <w:rsid w:val="0069761E"/>
    <w:rsid w:val="006A0066"/>
    <w:rsid w:val="006A1A68"/>
    <w:rsid w:val="006A63E3"/>
    <w:rsid w:val="006B29BC"/>
    <w:rsid w:val="006B2AF0"/>
    <w:rsid w:val="006B3C90"/>
    <w:rsid w:val="006B6653"/>
    <w:rsid w:val="006C0639"/>
    <w:rsid w:val="006C13E3"/>
    <w:rsid w:val="006C1AC6"/>
    <w:rsid w:val="006C2EBF"/>
    <w:rsid w:val="006C30BD"/>
    <w:rsid w:val="006C322C"/>
    <w:rsid w:val="006C368A"/>
    <w:rsid w:val="006C4609"/>
    <w:rsid w:val="006C46F4"/>
    <w:rsid w:val="006C59D1"/>
    <w:rsid w:val="006C76BD"/>
    <w:rsid w:val="006D1D3A"/>
    <w:rsid w:val="006D3F7C"/>
    <w:rsid w:val="006D4B59"/>
    <w:rsid w:val="006D690D"/>
    <w:rsid w:val="006D6924"/>
    <w:rsid w:val="006E0757"/>
    <w:rsid w:val="006E159B"/>
    <w:rsid w:val="006E1833"/>
    <w:rsid w:val="006E191C"/>
    <w:rsid w:val="006E1D4F"/>
    <w:rsid w:val="006E2A13"/>
    <w:rsid w:val="006E3367"/>
    <w:rsid w:val="006E3DF0"/>
    <w:rsid w:val="006E59DA"/>
    <w:rsid w:val="006E68AE"/>
    <w:rsid w:val="006F2F17"/>
    <w:rsid w:val="006F3C41"/>
    <w:rsid w:val="006F4CAA"/>
    <w:rsid w:val="006F5E16"/>
    <w:rsid w:val="006F6A60"/>
    <w:rsid w:val="00702256"/>
    <w:rsid w:val="007025FC"/>
    <w:rsid w:val="0070349C"/>
    <w:rsid w:val="00703D7E"/>
    <w:rsid w:val="00703DCF"/>
    <w:rsid w:val="00706EF9"/>
    <w:rsid w:val="0071117E"/>
    <w:rsid w:val="00715677"/>
    <w:rsid w:val="007158F0"/>
    <w:rsid w:val="00715FF7"/>
    <w:rsid w:val="00717CE0"/>
    <w:rsid w:val="00723116"/>
    <w:rsid w:val="0074043B"/>
    <w:rsid w:val="0074202A"/>
    <w:rsid w:val="00742A38"/>
    <w:rsid w:val="00744A08"/>
    <w:rsid w:val="007472B7"/>
    <w:rsid w:val="00750C01"/>
    <w:rsid w:val="00760F3E"/>
    <w:rsid w:val="00761399"/>
    <w:rsid w:val="00761BA3"/>
    <w:rsid w:val="00762544"/>
    <w:rsid w:val="00762958"/>
    <w:rsid w:val="00764294"/>
    <w:rsid w:val="0076574F"/>
    <w:rsid w:val="00775123"/>
    <w:rsid w:val="00775138"/>
    <w:rsid w:val="0077593A"/>
    <w:rsid w:val="007805B4"/>
    <w:rsid w:val="007906A3"/>
    <w:rsid w:val="00791181"/>
    <w:rsid w:val="0079211E"/>
    <w:rsid w:val="007922EE"/>
    <w:rsid w:val="00797D9D"/>
    <w:rsid w:val="007A304C"/>
    <w:rsid w:val="007A5754"/>
    <w:rsid w:val="007B22C3"/>
    <w:rsid w:val="007B3DA2"/>
    <w:rsid w:val="007B6954"/>
    <w:rsid w:val="007C38DC"/>
    <w:rsid w:val="007C41FA"/>
    <w:rsid w:val="007C4EAF"/>
    <w:rsid w:val="007C50DB"/>
    <w:rsid w:val="007D2DB9"/>
    <w:rsid w:val="007D7B3F"/>
    <w:rsid w:val="007D7BB6"/>
    <w:rsid w:val="007E1F36"/>
    <w:rsid w:val="0080170E"/>
    <w:rsid w:val="00802882"/>
    <w:rsid w:val="00802FF5"/>
    <w:rsid w:val="008031C8"/>
    <w:rsid w:val="00805AC3"/>
    <w:rsid w:val="00806A58"/>
    <w:rsid w:val="008135EB"/>
    <w:rsid w:val="0081419E"/>
    <w:rsid w:val="00817E3E"/>
    <w:rsid w:val="008202D0"/>
    <w:rsid w:val="00823998"/>
    <w:rsid w:val="00826A16"/>
    <w:rsid w:val="00830A6A"/>
    <w:rsid w:val="008365B8"/>
    <w:rsid w:val="008409B1"/>
    <w:rsid w:val="00844190"/>
    <w:rsid w:val="008463F0"/>
    <w:rsid w:val="00846A52"/>
    <w:rsid w:val="0084765A"/>
    <w:rsid w:val="008515DC"/>
    <w:rsid w:val="00853FAB"/>
    <w:rsid w:val="00854C9B"/>
    <w:rsid w:val="00857F1B"/>
    <w:rsid w:val="00860957"/>
    <w:rsid w:val="00860C69"/>
    <w:rsid w:val="00860F24"/>
    <w:rsid w:val="008610C2"/>
    <w:rsid w:val="008618FE"/>
    <w:rsid w:val="00864BAF"/>
    <w:rsid w:val="00865A0F"/>
    <w:rsid w:val="00870636"/>
    <w:rsid w:val="008719F4"/>
    <w:rsid w:val="00872E25"/>
    <w:rsid w:val="008735B1"/>
    <w:rsid w:val="0087658B"/>
    <w:rsid w:val="008770C8"/>
    <w:rsid w:val="008773A2"/>
    <w:rsid w:val="008804EC"/>
    <w:rsid w:val="00886488"/>
    <w:rsid w:val="008865D6"/>
    <w:rsid w:val="0088669F"/>
    <w:rsid w:val="00891DC8"/>
    <w:rsid w:val="008947C3"/>
    <w:rsid w:val="008957D0"/>
    <w:rsid w:val="00897F7D"/>
    <w:rsid w:val="008B1031"/>
    <w:rsid w:val="008B3202"/>
    <w:rsid w:val="008B5077"/>
    <w:rsid w:val="008B624E"/>
    <w:rsid w:val="008C28E6"/>
    <w:rsid w:val="008D489C"/>
    <w:rsid w:val="008D583E"/>
    <w:rsid w:val="008E2613"/>
    <w:rsid w:val="008E5766"/>
    <w:rsid w:val="008E57D8"/>
    <w:rsid w:val="008E5826"/>
    <w:rsid w:val="008E5EF4"/>
    <w:rsid w:val="008F0186"/>
    <w:rsid w:val="008F1FEE"/>
    <w:rsid w:val="008F51EF"/>
    <w:rsid w:val="008F6F3C"/>
    <w:rsid w:val="008F7F99"/>
    <w:rsid w:val="00901ACB"/>
    <w:rsid w:val="009024AB"/>
    <w:rsid w:val="00905DDB"/>
    <w:rsid w:val="00910766"/>
    <w:rsid w:val="00911545"/>
    <w:rsid w:val="009116C2"/>
    <w:rsid w:val="009131A7"/>
    <w:rsid w:val="00914116"/>
    <w:rsid w:val="009165F8"/>
    <w:rsid w:val="00917590"/>
    <w:rsid w:val="00921948"/>
    <w:rsid w:val="009266EE"/>
    <w:rsid w:val="00930AB4"/>
    <w:rsid w:val="00931145"/>
    <w:rsid w:val="00934362"/>
    <w:rsid w:val="00935BF6"/>
    <w:rsid w:val="00935DE6"/>
    <w:rsid w:val="00937BFF"/>
    <w:rsid w:val="00942394"/>
    <w:rsid w:val="00942EE5"/>
    <w:rsid w:val="00945155"/>
    <w:rsid w:val="009657B9"/>
    <w:rsid w:val="009709C1"/>
    <w:rsid w:val="0097531B"/>
    <w:rsid w:val="0097717B"/>
    <w:rsid w:val="00984A25"/>
    <w:rsid w:val="009852A3"/>
    <w:rsid w:val="00991DCB"/>
    <w:rsid w:val="00992BF0"/>
    <w:rsid w:val="00995547"/>
    <w:rsid w:val="00995FDA"/>
    <w:rsid w:val="0099689A"/>
    <w:rsid w:val="00996A04"/>
    <w:rsid w:val="009974EF"/>
    <w:rsid w:val="009A3413"/>
    <w:rsid w:val="009A4D3B"/>
    <w:rsid w:val="009A578B"/>
    <w:rsid w:val="009A6A70"/>
    <w:rsid w:val="009A7CB7"/>
    <w:rsid w:val="009B2FA8"/>
    <w:rsid w:val="009B316A"/>
    <w:rsid w:val="009B3AA0"/>
    <w:rsid w:val="009B3EFC"/>
    <w:rsid w:val="009C512D"/>
    <w:rsid w:val="009D3894"/>
    <w:rsid w:val="009D45B3"/>
    <w:rsid w:val="009D4EAA"/>
    <w:rsid w:val="009D5C82"/>
    <w:rsid w:val="009D754D"/>
    <w:rsid w:val="009E07B7"/>
    <w:rsid w:val="009E7619"/>
    <w:rsid w:val="009F2BF7"/>
    <w:rsid w:val="009F452A"/>
    <w:rsid w:val="009F7BAF"/>
    <w:rsid w:val="009F7DAE"/>
    <w:rsid w:val="00A01BDE"/>
    <w:rsid w:val="00A05EC3"/>
    <w:rsid w:val="00A079F0"/>
    <w:rsid w:val="00A1022E"/>
    <w:rsid w:val="00A10409"/>
    <w:rsid w:val="00A129C2"/>
    <w:rsid w:val="00A13F0E"/>
    <w:rsid w:val="00A13F27"/>
    <w:rsid w:val="00A14AC8"/>
    <w:rsid w:val="00A15D2E"/>
    <w:rsid w:val="00A16F1A"/>
    <w:rsid w:val="00A17F0E"/>
    <w:rsid w:val="00A22443"/>
    <w:rsid w:val="00A23DD9"/>
    <w:rsid w:val="00A2508E"/>
    <w:rsid w:val="00A27DA0"/>
    <w:rsid w:val="00A305DE"/>
    <w:rsid w:val="00A308E7"/>
    <w:rsid w:val="00A32BCB"/>
    <w:rsid w:val="00A333C2"/>
    <w:rsid w:val="00A345F9"/>
    <w:rsid w:val="00A37178"/>
    <w:rsid w:val="00A378AB"/>
    <w:rsid w:val="00A37CCC"/>
    <w:rsid w:val="00A405F6"/>
    <w:rsid w:val="00A41606"/>
    <w:rsid w:val="00A43021"/>
    <w:rsid w:val="00A463D8"/>
    <w:rsid w:val="00A51F29"/>
    <w:rsid w:val="00A563AD"/>
    <w:rsid w:val="00A56A77"/>
    <w:rsid w:val="00A703EE"/>
    <w:rsid w:val="00A710EB"/>
    <w:rsid w:val="00A74C2C"/>
    <w:rsid w:val="00A80F31"/>
    <w:rsid w:val="00A822DA"/>
    <w:rsid w:val="00A83A3F"/>
    <w:rsid w:val="00A84965"/>
    <w:rsid w:val="00A84C80"/>
    <w:rsid w:val="00A91054"/>
    <w:rsid w:val="00A95380"/>
    <w:rsid w:val="00A96018"/>
    <w:rsid w:val="00A97079"/>
    <w:rsid w:val="00AA127C"/>
    <w:rsid w:val="00AA18C3"/>
    <w:rsid w:val="00AA1A46"/>
    <w:rsid w:val="00AA1C09"/>
    <w:rsid w:val="00AA33E1"/>
    <w:rsid w:val="00AA3CA6"/>
    <w:rsid w:val="00AA4023"/>
    <w:rsid w:val="00AA5452"/>
    <w:rsid w:val="00AA7E71"/>
    <w:rsid w:val="00AB0F5D"/>
    <w:rsid w:val="00AB1B83"/>
    <w:rsid w:val="00AB1E11"/>
    <w:rsid w:val="00AB3CF0"/>
    <w:rsid w:val="00AB5D3B"/>
    <w:rsid w:val="00AB7CD7"/>
    <w:rsid w:val="00AC06AC"/>
    <w:rsid w:val="00AC15CE"/>
    <w:rsid w:val="00AC1901"/>
    <w:rsid w:val="00AC3246"/>
    <w:rsid w:val="00AC631E"/>
    <w:rsid w:val="00AD03D2"/>
    <w:rsid w:val="00AD0F3E"/>
    <w:rsid w:val="00AD1B90"/>
    <w:rsid w:val="00AD205D"/>
    <w:rsid w:val="00AD318A"/>
    <w:rsid w:val="00AD4218"/>
    <w:rsid w:val="00AE1E57"/>
    <w:rsid w:val="00AE2B13"/>
    <w:rsid w:val="00AE3A57"/>
    <w:rsid w:val="00AF0CFC"/>
    <w:rsid w:val="00AF0F77"/>
    <w:rsid w:val="00AF24E0"/>
    <w:rsid w:val="00AF2F69"/>
    <w:rsid w:val="00AF42FE"/>
    <w:rsid w:val="00AF4F18"/>
    <w:rsid w:val="00AF56FD"/>
    <w:rsid w:val="00AF5A0B"/>
    <w:rsid w:val="00B07128"/>
    <w:rsid w:val="00B1091E"/>
    <w:rsid w:val="00B138E0"/>
    <w:rsid w:val="00B13EEB"/>
    <w:rsid w:val="00B1494D"/>
    <w:rsid w:val="00B15EE8"/>
    <w:rsid w:val="00B17DF6"/>
    <w:rsid w:val="00B210DD"/>
    <w:rsid w:val="00B21B8E"/>
    <w:rsid w:val="00B22534"/>
    <w:rsid w:val="00B2387B"/>
    <w:rsid w:val="00B23FCA"/>
    <w:rsid w:val="00B276FF"/>
    <w:rsid w:val="00B31E08"/>
    <w:rsid w:val="00B40A5E"/>
    <w:rsid w:val="00B45AB5"/>
    <w:rsid w:val="00B45DE2"/>
    <w:rsid w:val="00B50C24"/>
    <w:rsid w:val="00B53AB5"/>
    <w:rsid w:val="00B54213"/>
    <w:rsid w:val="00B542CB"/>
    <w:rsid w:val="00B61FD6"/>
    <w:rsid w:val="00B620DA"/>
    <w:rsid w:val="00B644CE"/>
    <w:rsid w:val="00B65251"/>
    <w:rsid w:val="00B66C20"/>
    <w:rsid w:val="00B67612"/>
    <w:rsid w:val="00B7093B"/>
    <w:rsid w:val="00B72523"/>
    <w:rsid w:val="00B72D03"/>
    <w:rsid w:val="00B76F71"/>
    <w:rsid w:val="00B83C61"/>
    <w:rsid w:val="00B84FE0"/>
    <w:rsid w:val="00B87500"/>
    <w:rsid w:val="00B93AD0"/>
    <w:rsid w:val="00B95B6C"/>
    <w:rsid w:val="00B96A2D"/>
    <w:rsid w:val="00BA05CE"/>
    <w:rsid w:val="00BA0891"/>
    <w:rsid w:val="00BA1ACD"/>
    <w:rsid w:val="00BA21F1"/>
    <w:rsid w:val="00BA5782"/>
    <w:rsid w:val="00BA644F"/>
    <w:rsid w:val="00BA7737"/>
    <w:rsid w:val="00BB0C29"/>
    <w:rsid w:val="00BB4DA5"/>
    <w:rsid w:val="00BB6898"/>
    <w:rsid w:val="00BB6EED"/>
    <w:rsid w:val="00BC440C"/>
    <w:rsid w:val="00BC49A6"/>
    <w:rsid w:val="00BC4B6E"/>
    <w:rsid w:val="00BC59A0"/>
    <w:rsid w:val="00BC6FDE"/>
    <w:rsid w:val="00BC78DD"/>
    <w:rsid w:val="00BD2006"/>
    <w:rsid w:val="00BD3D8F"/>
    <w:rsid w:val="00BD7E94"/>
    <w:rsid w:val="00BE2C1F"/>
    <w:rsid w:val="00BE5E42"/>
    <w:rsid w:val="00BE61F8"/>
    <w:rsid w:val="00BE742B"/>
    <w:rsid w:val="00BE774B"/>
    <w:rsid w:val="00BF19B0"/>
    <w:rsid w:val="00BF3427"/>
    <w:rsid w:val="00BF4643"/>
    <w:rsid w:val="00BF59FF"/>
    <w:rsid w:val="00C00313"/>
    <w:rsid w:val="00C029D1"/>
    <w:rsid w:val="00C051DC"/>
    <w:rsid w:val="00C07004"/>
    <w:rsid w:val="00C0720A"/>
    <w:rsid w:val="00C102C2"/>
    <w:rsid w:val="00C127CD"/>
    <w:rsid w:val="00C1304A"/>
    <w:rsid w:val="00C147E6"/>
    <w:rsid w:val="00C22F32"/>
    <w:rsid w:val="00C23845"/>
    <w:rsid w:val="00C23C03"/>
    <w:rsid w:val="00C24431"/>
    <w:rsid w:val="00C24ECE"/>
    <w:rsid w:val="00C26147"/>
    <w:rsid w:val="00C302CE"/>
    <w:rsid w:val="00C31DC5"/>
    <w:rsid w:val="00C345E2"/>
    <w:rsid w:val="00C42248"/>
    <w:rsid w:val="00C464DC"/>
    <w:rsid w:val="00C51B66"/>
    <w:rsid w:val="00C54953"/>
    <w:rsid w:val="00C55C4C"/>
    <w:rsid w:val="00C578E6"/>
    <w:rsid w:val="00C57B2B"/>
    <w:rsid w:val="00C625B6"/>
    <w:rsid w:val="00C62C74"/>
    <w:rsid w:val="00C64A8E"/>
    <w:rsid w:val="00C64F5B"/>
    <w:rsid w:val="00C656F2"/>
    <w:rsid w:val="00C70AD7"/>
    <w:rsid w:val="00C70B5F"/>
    <w:rsid w:val="00C8089D"/>
    <w:rsid w:val="00C8266D"/>
    <w:rsid w:val="00C83058"/>
    <w:rsid w:val="00C8328B"/>
    <w:rsid w:val="00C848BA"/>
    <w:rsid w:val="00C903BF"/>
    <w:rsid w:val="00C930C5"/>
    <w:rsid w:val="00C93A2A"/>
    <w:rsid w:val="00C959C5"/>
    <w:rsid w:val="00CA020A"/>
    <w:rsid w:val="00CA0495"/>
    <w:rsid w:val="00CA0967"/>
    <w:rsid w:val="00CA0AB1"/>
    <w:rsid w:val="00CA2E16"/>
    <w:rsid w:val="00CA3917"/>
    <w:rsid w:val="00CA63A9"/>
    <w:rsid w:val="00CB0613"/>
    <w:rsid w:val="00CB0DB9"/>
    <w:rsid w:val="00CB1A87"/>
    <w:rsid w:val="00CB1C83"/>
    <w:rsid w:val="00CB2113"/>
    <w:rsid w:val="00CB6215"/>
    <w:rsid w:val="00CC083C"/>
    <w:rsid w:val="00CC0B6E"/>
    <w:rsid w:val="00CC1B84"/>
    <w:rsid w:val="00CC2274"/>
    <w:rsid w:val="00CC42B3"/>
    <w:rsid w:val="00CC4C04"/>
    <w:rsid w:val="00CD0E27"/>
    <w:rsid w:val="00CD7A7C"/>
    <w:rsid w:val="00CE3663"/>
    <w:rsid w:val="00CE3ED6"/>
    <w:rsid w:val="00CE6404"/>
    <w:rsid w:val="00CE683C"/>
    <w:rsid w:val="00CF07B7"/>
    <w:rsid w:val="00CF0D2E"/>
    <w:rsid w:val="00CF1898"/>
    <w:rsid w:val="00CF24FA"/>
    <w:rsid w:val="00CF2DE2"/>
    <w:rsid w:val="00CF2F63"/>
    <w:rsid w:val="00CF6DE5"/>
    <w:rsid w:val="00D0002F"/>
    <w:rsid w:val="00D006DA"/>
    <w:rsid w:val="00D0357D"/>
    <w:rsid w:val="00D0397D"/>
    <w:rsid w:val="00D06874"/>
    <w:rsid w:val="00D06B14"/>
    <w:rsid w:val="00D10CFF"/>
    <w:rsid w:val="00D162BF"/>
    <w:rsid w:val="00D200FE"/>
    <w:rsid w:val="00D23F05"/>
    <w:rsid w:val="00D24C00"/>
    <w:rsid w:val="00D27014"/>
    <w:rsid w:val="00D303AD"/>
    <w:rsid w:val="00D355AD"/>
    <w:rsid w:val="00D37F3B"/>
    <w:rsid w:val="00D40179"/>
    <w:rsid w:val="00D40FF5"/>
    <w:rsid w:val="00D42EB7"/>
    <w:rsid w:val="00D43CA2"/>
    <w:rsid w:val="00D50118"/>
    <w:rsid w:val="00D5486E"/>
    <w:rsid w:val="00D62C58"/>
    <w:rsid w:val="00D63770"/>
    <w:rsid w:val="00D65BE2"/>
    <w:rsid w:val="00D66D20"/>
    <w:rsid w:val="00D73E02"/>
    <w:rsid w:val="00D75ED5"/>
    <w:rsid w:val="00D87291"/>
    <w:rsid w:val="00D87E82"/>
    <w:rsid w:val="00D9061B"/>
    <w:rsid w:val="00D90C30"/>
    <w:rsid w:val="00D92F0C"/>
    <w:rsid w:val="00D9353A"/>
    <w:rsid w:val="00D936D5"/>
    <w:rsid w:val="00DA35AE"/>
    <w:rsid w:val="00DA5012"/>
    <w:rsid w:val="00DA791A"/>
    <w:rsid w:val="00DB07A1"/>
    <w:rsid w:val="00DB331E"/>
    <w:rsid w:val="00DB3DDB"/>
    <w:rsid w:val="00DB4C33"/>
    <w:rsid w:val="00DC2DD3"/>
    <w:rsid w:val="00DC3518"/>
    <w:rsid w:val="00DC40DF"/>
    <w:rsid w:val="00DC4E5A"/>
    <w:rsid w:val="00DC6E85"/>
    <w:rsid w:val="00DC6EA9"/>
    <w:rsid w:val="00DC7EA8"/>
    <w:rsid w:val="00DD00A4"/>
    <w:rsid w:val="00DD17B8"/>
    <w:rsid w:val="00DD2356"/>
    <w:rsid w:val="00DD37B9"/>
    <w:rsid w:val="00DD5336"/>
    <w:rsid w:val="00DD673C"/>
    <w:rsid w:val="00DE07AE"/>
    <w:rsid w:val="00DE4142"/>
    <w:rsid w:val="00DE7219"/>
    <w:rsid w:val="00DE7308"/>
    <w:rsid w:val="00DF4876"/>
    <w:rsid w:val="00DF7126"/>
    <w:rsid w:val="00E01704"/>
    <w:rsid w:val="00E02A6D"/>
    <w:rsid w:val="00E04B4E"/>
    <w:rsid w:val="00E04C3A"/>
    <w:rsid w:val="00E05625"/>
    <w:rsid w:val="00E059CD"/>
    <w:rsid w:val="00E06753"/>
    <w:rsid w:val="00E073E5"/>
    <w:rsid w:val="00E12DDE"/>
    <w:rsid w:val="00E1421D"/>
    <w:rsid w:val="00E1463F"/>
    <w:rsid w:val="00E14B47"/>
    <w:rsid w:val="00E15B5A"/>
    <w:rsid w:val="00E21439"/>
    <w:rsid w:val="00E248B0"/>
    <w:rsid w:val="00E30CFA"/>
    <w:rsid w:val="00E31B65"/>
    <w:rsid w:val="00E322E1"/>
    <w:rsid w:val="00E4026F"/>
    <w:rsid w:val="00E42DA3"/>
    <w:rsid w:val="00E466F2"/>
    <w:rsid w:val="00E475F2"/>
    <w:rsid w:val="00E479A0"/>
    <w:rsid w:val="00E51109"/>
    <w:rsid w:val="00E554EA"/>
    <w:rsid w:val="00E56B3A"/>
    <w:rsid w:val="00E60EB4"/>
    <w:rsid w:val="00E612D8"/>
    <w:rsid w:val="00E617A1"/>
    <w:rsid w:val="00E631AF"/>
    <w:rsid w:val="00E64DCC"/>
    <w:rsid w:val="00E67595"/>
    <w:rsid w:val="00E70790"/>
    <w:rsid w:val="00E730C1"/>
    <w:rsid w:val="00E83224"/>
    <w:rsid w:val="00E8364E"/>
    <w:rsid w:val="00E83DFE"/>
    <w:rsid w:val="00E868A2"/>
    <w:rsid w:val="00E9096F"/>
    <w:rsid w:val="00E94BAF"/>
    <w:rsid w:val="00E954D5"/>
    <w:rsid w:val="00E95563"/>
    <w:rsid w:val="00E97721"/>
    <w:rsid w:val="00EA48F8"/>
    <w:rsid w:val="00EA672A"/>
    <w:rsid w:val="00EA6F7E"/>
    <w:rsid w:val="00EB072B"/>
    <w:rsid w:val="00EB2D05"/>
    <w:rsid w:val="00EB45FC"/>
    <w:rsid w:val="00EB7965"/>
    <w:rsid w:val="00EC3549"/>
    <w:rsid w:val="00EC6276"/>
    <w:rsid w:val="00ED4680"/>
    <w:rsid w:val="00ED4FC7"/>
    <w:rsid w:val="00EE500A"/>
    <w:rsid w:val="00EE53EE"/>
    <w:rsid w:val="00EF18BE"/>
    <w:rsid w:val="00EF2B59"/>
    <w:rsid w:val="00F03A03"/>
    <w:rsid w:val="00F07E42"/>
    <w:rsid w:val="00F108A3"/>
    <w:rsid w:val="00F10B39"/>
    <w:rsid w:val="00F11140"/>
    <w:rsid w:val="00F146A7"/>
    <w:rsid w:val="00F15A95"/>
    <w:rsid w:val="00F24145"/>
    <w:rsid w:val="00F262E1"/>
    <w:rsid w:val="00F30452"/>
    <w:rsid w:val="00F31380"/>
    <w:rsid w:val="00F32C22"/>
    <w:rsid w:val="00F36238"/>
    <w:rsid w:val="00F41994"/>
    <w:rsid w:val="00F4409E"/>
    <w:rsid w:val="00F440A5"/>
    <w:rsid w:val="00F50ADE"/>
    <w:rsid w:val="00F51345"/>
    <w:rsid w:val="00F5331C"/>
    <w:rsid w:val="00F53B6E"/>
    <w:rsid w:val="00F53F5E"/>
    <w:rsid w:val="00F546C7"/>
    <w:rsid w:val="00F553C5"/>
    <w:rsid w:val="00F577B9"/>
    <w:rsid w:val="00F60FA7"/>
    <w:rsid w:val="00F62009"/>
    <w:rsid w:val="00F62EDA"/>
    <w:rsid w:val="00F63080"/>
    <w:rsid w:val="00F67CDC"/>
    <w:rsid w:val="00F72BEA"/>
    <w:rsid w:val="00F734E2"/>
    <w:rsid w:val="00F74CE3"/>
    <w:rsid w:val="00F77985"/>
    <w:rsid w:val="00F82649"/>
    <w:rsid w:val="00F82D9D"/>
    <w:rsid w:val="00F836B4"/>
    <w:rsid w:val="00F83B9E"/>
    <w:rsid w:val="00F83F97"/>
    <w:rsid w:val="00F857A8"/>
    <w:rsid w:val="00F875F2"/>
    <w:rsid w:val="00F8782C"/>
    <w:rsid w:val="00F90058"/>
    <w:rsid w:val="00F90D15"/>
    <w:rsid w:val="00F918E0"/>
    <w:rsid w:val="00F93640"/>
    <w:rsid w:val="00FA37DD"/>
    <w:rsid w:val="00FA599E"/>
    <w:rsid w:val="00FA719A"/>
    <w:rsid w:val="00FB1A98"/>
    <w:rsid w:val="00FB381C"/>
    <w:rsid w:val="00FB423F"/>
    <w:rsid w:val="00FB52DD"/>
    <w:rsid w:val="00FB7F9F"/>
    <w:rsid w:val="00FC09DA"/>
    <w:rsid w:val="00FC2BB6"/>
    <w:rsid w:val="00FC2CF2"/>
    <w:rsid w:val="00FD2D86"/>
    <w:rsid w:val="00FE08BF"/>
    <w:rsid w:val="00FE1E5A"/>
    <w:rsid w:val="00FE1F74"/>
    <w:rsid w:val="00FF1CE6"/>
    <w:rsid w:val="00FF3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B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81C"/>
    <w:rPr>
      <w:sz w:val="18"/>
      <w:szCs w:val="18"/>
    </w:rPr>
  </w:style>
  <w:style w:type="character" w:customStyle="1" w:styleId="BalloonTextChar">
    <w:name w:val="Balloon Text Char"/>
    <w:basedOn w:val="DefaultParagraphFont"/>
    <w:link w:val="BalloonText"/>
    <w:uiPriority w:val="99"/>
    <w:semiHidden/>
    <w:rsid w:val="00FB381C"/>
    <w:rPr>
      <w:sz w:val="18"/>
      <w:szCs w:val="18"/>
    </w:rPr>
  </w:style>
  <w:style w:type="paragraph" w:styleId="FootnoteText">
    <w:name w:val="footnote text"/>
    <w:basedOn w:val="Normal"/>
    <w:link w:val="FootnoteTextChar"/>
    <w:uiPriority w:val="99"/>
    <w:semiHidden/>
    <w:unhideWhenUsed/>
    <w:rsid w:val="00FB381C"/>
    <w:pPr>
      <w:snapToGrid w:val="0"/>
      <w:jc w:val="left"/>
    </w:pPr>
    <w:rPr>
      <w:sz w:val="18"/>
      <w:szCs w:val="18"/>
    </w:rPr>
  </w:style>
  <w:style w:type="character" w:customStyle="1" w:styleId="FootnoteTextChar">
    <w:name w:val="Footnote Text Char"/>
    <w:basedOn w:val="DefaultParagraphFont"/>
    <w:link w:val="FootnoteText"/>
    <w:uiPriority w:val="99"/>
    <w:semiHidden/>
    <w:rsid w:val="00FB381C"/>
    <w:rPr>
      <w:sz w:val="18"/>
      <w:szCs w:val="18"/>
    </w:rPr>
  </w:style>
  <w:style w:type="character" w:styleId="FootnoteReference">
    <w:name w:val="footnote reference"/>
    <w:basedOn w:val="DefaultParagraphFont"/>
    <w:uiPriority w:val="99"/>
    <w:semiHidden/>
    <w:unhideWhenUsed/>
    <w:rsid w:val="00FB381C"/>
    <w:rPr>
      <w:vertAlign w:val="superscript"/>
    </w:rPr>
  </w:style>
  <w:style w:type="paragraph" w:styleId="EndnoteText">
    <w:name w:val="endnote text"/>
    <w:basedOn w:val="Normal"/>
    <w:link w:val="EndnoteTextChar"/>
    <w:uiPriority w:val="99"/>
    <w:semiHidden/>
    <w:unhideWhenUsed/>
    <w:rsid w:val="00FB381C"/>
    <w:pPr>
      <w:snapToGrid w:val="0"/>
      <w:jc w:val="left"/>
    </w:pPr>
  </w:style>
  <w:style w:type="character" w:customStyle="1" w:styleId="EndnoteTextChar">
    <w:name w:val="Endnote Text Char"/>
    <w:basedOn w:val="DefaultParagraphFont"/>
    <w:link w:val="EndnoteText"/>
    <w:uiPriority w:val="99"/>
    <w:semiHidden/>
    <w:rsid w:val="00FB381C"/>
  </w:style>
  <w:style w:type="character" w:styleId="EndnoteReference">
    <w:name w:val="endnote reference"/>
    <w:basedOn w:val="DefaultParagraphFont"/>
    <w:uiPriority w:val="99"/>
    <w:semiHidden/>
    <w:unhideWhenUsed/>
    <w:rsid w:val="00FB381C"/>
    <w:rPr>
      <w:vertAlign w:val="superscript"/>
    </w:rPr>
  </w:style>
  <w:style w:type="paragraph" w:styleId="Header">
    <w:name w:val="header"/>
    <w:basedOn w:val="Normal"/>
    <w:link w:val="HeaderChar"/>
    <w:uiPriority w:val="99"/>
    <w:unhideWhenUsed/>
    <w:rsid w:val="005D718A"/>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718A"/>
    <w:rPr>
      <w:sz w:val="18"/>
      <w:szCs w:val="18"/>
    </w:rPr>
  </w:style>
  <w:style w:type="paragraph" w:styleId="Footer">
    <w:name w:val="footer"/>
    <w:basedOn w:val="Normal"/>
    <w:link w:val="FooterChar"/>
    <w:uiPriority w:val="99"/>
    <w:unhideWhenUsed/>
    <w:rsid w:val="007751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75123"/>
    <w:rPr>
      <w:sz w:val="18"/>
      <w:szCs w:val="18"/>
    </w:rPr>
  </w:style>
  <w:style w:type="paragraph" w:customStyle="1" w:styleId="CharChar">
    <w:name w:val="Char Char"/>
    <w:basedOn w:val="Normal"/>
    <w:rsid w:val="00775123"/>
    <w:rPr>
      <w:rFonts w:ascii="Times New Roman" w:eastAsia="SimSun" w:hAnsi="Times New Roman" w:cs="Times New Roman"/>
      <w:szCs w:val="24"/>
    </w:rPr>
  </w:style>
  <w:style w:type="paragraph" w:customStyle="1" w:styleId="CharChar0">
    <w:name w:val="Char Char"/>
    <w:basedOn w:val="Normal"/>
    <w:rsid w:val="00C00313"/>
    <w:rPr>
      <w:rFonts w:ascii="Times New Roman" w:eastAsia="SimSun" w:hAnsi="Times New Roman" w:cs="Times New Roman"/>
      <w:szCs w:val="24"/>
    </w:rPr>
  </w:style>
  <w:style w:type="paragraph" w:styleId="ListParagraph">
    <w:name w:val="List Paragraph"/>
    <w:basedOn w:val="Normal"/>
    <w:uiPriority w:val="34"/>
    <w:qFormat/>
    <w:rsid w:val="00B644CE"/>
    <w:pPr>
      <w:ind w:firstLineChars="200" w:firstLine="420"/>
    </w:pPr>
  </w:style>
  <w:style w:type="paragraph" w:customStyle="1" w:styleId="EndNoteBibliographyTitle">
    <w:name w:val="EndNote Bibliography Title"/>
    <w:basedOn w:val="Normal"/>
    <w:link w:val="EndNoteBibliographyTitleChar"/>
    <w:rsid w:val="00446AE4"/>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446AE4"/>
    <w:rPr>
      <w:rFonts w:ascii="Calibri" w:hAnsi="Calibri"/>
      <w:noProof/>
      <w:sz w:val="20"/>
    </w:rPr>
  </w:style>
  <w:style w:type="paragraph" w:customStyle="1" w:styleId="EndNoteBibliography">
    <w:name w:val="EndNote Bibliography"/>
    <w:basedOn w:val="Normal"/>
    <w:link w:val="EndNoteBibliographyChar"/>
    <w:rsid w:val="00446AE4"/>
    <w:rPr>
      <w:rFonts w:ascii="Calibri" w:hAnsi="Calibri"/>
      <w:noProof/>
      <w:sz w:val="20"/>
    </w:rPr>
  </w:style>
  <w:style w:type="character" w:customStyle="1" w:styleId="EndNoteBibliographyChar">
    <w:name w:val="EndNote Bibliography Char"/>
    <w:basedOn w:val="DefaultParagraphFont"/>
    <w:link w:val="EndNoteBibliography"/>
    <w:rsid w:val="00446AE4"/>
    <w:rPr>
      <w:rFonts w:ascii="Calibri" w:hAnsi="Calibri"/>
      <w:noProof/>
      <w:sz w:val="20"/>
    </w:rPr>
  </w:style>
  <w:style w:type="character" w:styleId="CommentReference">
    <w:name w:val="annotation reference"/>
    <w:basedOn w:val="DefaultParagraphFont"/>
    <w:uiPriority w:val="99"/>
    <w:semiHidden/>
    <w:unhideWhenUsed/>
    <w:rsid w:val="005F1B99"/>
    <w:rPr>
      <w:sz w:val="18"/>
      <w:szCs w:val="18"/>
    </w:rPr>
  </w:style>
  <w:style w:type="paragraph" w:styleId="CommentText">
    <w:name w:val="annotation text"/>
    <w:basedOn w:val="Normal"/>
    <w:link w:val="CommentTextChar"/>
    <w:uiPriority w:val="99"/>
    <w:unhideWhenUsed/>
    <w:rsid w:val="005F1B99"/>
    <w:rPr>
      <w:sz w:val="24"/>
      <w:szCs w:val="24"/>
    </w:rPr>
  </w:style>
  <w:style w:type="character" w:customStyle="1" w:styleId="CommentTextChar">
    <w:name w:val="Comment Text Char"/>
    <w:basedOn w:val="DefaultParagraphFont"/>
    <w:link w:val="CommentText"/>
    <w:uiPriority w:val="99"/>
    <w:rsid w:val="005F1B99"/>
    <w:rPr>
      <w:sz w:val="24"/>
      <w:szCs w:val="24"/>
    </w:rPr>
  </w:style>
  <w:style w:type="paragraph" w:styleId="CommentSubject">
    <w:name w:val="annotation subject"/>
    <w:basedOn w:val="CommentText"/>
    <w:next w:val="CommentText"/>
    <w:link w:val="CommentSubjectChar"/>
    <w:uiPriority w:val="99"/>
    <w:semiHidden/>
    <w:unhideWhenUsed/>
    <w:rsid w:val="005F1B99"/>
    <w:rPr>
      <w:b/>
      <w:bCs/>
      <w:sz w:val="20"/>
      <w:szCs w:val="20"/>
    </w:rPr>
  </w:style>
  <w:style w:type="character" w:customStyle="1" w:styleId="CommentSubjectChar">
    <w:name w:val="Comment Subject Char"/>
    <w:basedOn w:val="CommentTextChar"/>
    <w:link w:val="CommentSubject"/>
    <w:uiPriority w:val="99"/>
    <w:semiHidden/>
    <w:rsid w:val="005F1B99"/>
    <w:rPr>
      <w:b/>
      <w:bCs/>
      <w:sz w:val="20"/>
      <w:szCs w:val="20"/>
    </w:rPr>
  </w:style>
  <w:style w:type="paragraph" w:styleId="Revision">
    <w:name w:val="Revision"/>
    <w:hidden/>
    <w:uiPriority w:val="99"/>
    <w:semiHidden/>
    <w:rsid w:val="008515DC"/>
  </w:style>
  <w:style w:type="character" w:styleId="Hyperlink">
    <w:name w:val="Hyperlink"/>
    <w:basedOn w:val="DefaultParagraphFont"/>
    <w:uiPriority w:val="99"/>
    <w:unhideWhenUsed/>
    <w:rsid w:val="00AB1E11"/>
    <w:rPr>
      <w:color w:val="0000FF" w:themeColor="hyperlink"/>
      <w:u w:val="single"/>
    </w:rPr>
  </w:style>
  <w:style w:type="table" w:styleId="TableGrid">
    <w:name w:val="Table Grid"/>
    <w:basedOn w:val="TableNormal"/>
    <w:uiPriority w:val="59"/>
    <w:rsid w:val="0094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2E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正文1"/>
    <w:uiPriority w:val="99"/>
    <w:rsid w:val="004676F1"/>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6136-0ABD-4A84-954D-55E75151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2017-03-29T18:49:00Z</dcterms:created>
  <dcterms:modified xsi:type="dcterms:W3CDTF">2017-03-29T18:49:00Z</dcterms:modified>
</cp:coreProperties>
</file>