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9BDD3" w14:textId="77777777" w:rsidR="00E23119" w:rsidRPr="006A6554" w:rsidRDefault="00E23119" w:rsidP="006A6554">
      <w:pPr>
        <w:widowControl w:val="0"/>
        <w:tabs>
          <w:tab w:val="left" w:pos="3240"/>
        </w:tabs>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t xml:space="preserve">Name of Journal: </w:t>
      </w:r>
      <w:r w:rsidRPr="006A6554">
        <w:rPr>
          <w:rFonts w:ascii="Book Antiqua" w:hAnsi="Book Antiqua" w:cs="Times New Roman"/>
          <w:b/>
          <w:i/>
          <w:color w:val="000000" w:themeColor="text1"/>
          <w:sz w:val="24"/>
          <w:szCs w:val="24"/>
        </w:rPr>
        <w:t>World Journal of Gastroenterology</w:t>
      </w:r>
    </w:p>
    <w:p w14:paraId="45997ACC" w14:textId="1ED849BA" w:rsidR="00A94E3A" w:rsidRPr="006A6554" w:rsidRDefault="00A94E3A" w:rsidP="006A6554">
      <w:pPr>
        <w:widowControl w:val="0"/>
        <w:tabs>
          <w:tab w:val="left" w:pos="3240"/>
        </w:tabs>
        <w:snapToGrid w:val="0"/>
        <w:spacing w:after="0" w:line="360" w:lineRule="auto"/>
        <w:jc w:val="both"/>
        <w:rPr>
          <w:rFonts w:ascii="Book Antiqua" w:hAnsi="Book Antiqua" w:cs="Times New Roman"/>
          <w:b/>
          <w:color w:val="000000" w:themeColor="text1"/>
          <w:sz w:val="24"/>
          <w:szCs w:val="24"/>
          <w:lang w:eastAsia="zh-CN"/>
        </w:rPr>
      </w:pPr>
      <w:bookmarkStart w:id="0" w:name="OLE_LINK485"/>
      <w:bookmarkStart w:id="1" w:name="OLE_LINK486"/>
      <w:bookmarkStart w:id="2" w:name="OLE_LINK661"/>
      <w:bookmarkStart w:id="3" w:name="OLE_LINK768"/>
      <w:r w:rsidRPr="006A6554">
        <w:rPr>
          <w:rFonts w:ascii="Book Antiqua" w:hAnsi="Book Antiqua" w:cs="Times New Roman"/>
          <w:b/>
          <w:color w:val="000000" w:themeColor="text1"/>
          <w:sz w:val="24"/>
          <w:szCs w:val="24"/>
          <w:lang w:eastAsia="zh-CN"/>
        </w:rPr>
        <w:t>Manuscript NO:</w:t>
      </w:r>
      <w:bookmarkEnd w:id="0"/>
      <w:bookmarkEnd w:id="1"/>
      <w:bookmarkEnd w:id="2"/>
      <w:bookmarkEnd w:id="3"/>
      <w:r w:rsidRPr="006A6554">
        <w:rPr>
          <w:rFonts w:ascii="Book Antiqua" w:hAnsi="Book Antiqua" w:cs="Times New Roman"/>
          <w:b/>
          <w:color w:val="000000" w:themeColor="text1"/>
          <w:sz w:val="24"/>
          <w:szCs w:val="24"/>
          <w:lang w:eastAsia="zh-CN"/>
        </w:rPr>
        <w:t xml:space="preserve"> 33031</w:t>
      </w:r>
    </w:p>
    <w:p w14:paraId="39CD979E" w14:textId="5BE9CF4E" w:rsidR="00E23119" w:rsidRPr="006A6554" w:rsidRDefault="00A70268" w:rsidP="006A6554">
      <w:pPr>
        <w:widowControl w:val="0"/>
        <w:tabs>
          <w:tab w:val="left" w:pos="3240"/>
        </w:tabs>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t>Manuscript</w:t>
      </w:r>
      <w:r w:rsidR="00E23119" w:rsidRPr="006A6554">
        <w:rPr>
          <w:rFonts w:ascii="Book Antiqua" w:hAnsi="Book Antiqua" w:cs="Times New Roman"/>
          <w:b/>
          <w:color w:val="000000" w:themeColor="text1"/>
          <w:sz w:val="24"/>
          <w:szCs w:val="24"/>
        </w:rPr>
        <w:t xml:space="preserve"> Type:</w:t>
      </w:r>
      <w:r w:rsidR="00A94E3A" w:rsidRPr="006A6554">
        <w:rPr>
          <w:rFonts w:ascii="Book Antiqua" w:hAnsi="Book Antiqua" w:cs="Times New Roman"/>
          <w:b/>
          <w:color w:val="000000" w:themeColor="text1"/>
          <w:sz w:val="24"/>
          <w:szCs w:val="24"/>
          <w:lang w:eastAsia="zh-CN"/>
        </w:rPr>
        <w:t xml:space="preserve"> </w:t>
      </w:r>
      <w:r w:rsidR="00E23119" w:rsidRPr="006A6554">
        <w:rPr>
          <w:rFonts w:ascii="Book Antiqua" w:hAnsi="Book Antiqua" w:cs="Times New Roman"/>
          <w:b/>
          <w:color w:val="000000" w:themeColor="text1"/>
          <w:sz w:val="24"/>
          <w:szCs w:val="24"/>
        </w:rPr>
        <w:t>META-ANALYSIS</w:t>
      </w:r>
    </w:p>
    <w:p w14:paraId="33A279FE" w14:textId="77777777" w:rsidR="00E23119" w:rsidRPr="006A6554" w:rsidRDefault="00E23119" w:rsidP="006A6554">
      <w:pPr>
        <w:widowControl w:val="0"/>
        <w:tabs>
          <w:tab w:val="left" w:pos="3240"/>
        </w:tabs>
        <w:snapToGrid w:val="0"/>
        <w:spacing w:after="0" w:line="360" w:lineRule="auto"/>
        <w:jc w:val="both"/>
        <w:rPr>
          <w:rFonts w:ascii="Book Antiqua" w:hAnsi="Book Antiqua" w:cs="Times New Roman"/>
          <w:color w:val="000000" w:themeColor="text1"/>
          <w:sz w:val="24"/>
          <w:szCs w:val="24"/>
        </w:rPr>
      </w:pPr>
    </w:p>
    <w:p w14:paraId="0A620CB2" w14:textId="7F10B980" w:rsidR="00E23119" w:rsidRPr="006A6554" w:rsidRDefault="00C541A6" w:rsidP="006A6554">
      <w:pPr>
        <w:widowControl w:val="0"/>
        <w:tabs>
          <w:tab w:val="left" w:pos="3240"/>
        </w:tabs>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aps/>
          <w:color w:val="000000" w:themeColor="text1"/>
          <w:sz w:val="24"/>
          <w:szCs w:val="24"/>
        </w:rPr>
        <w:t>s</w:t>
      </w:r>
      <w:r w:rsidRPr="006A6554">
        <w:rPr>
          <w:rFonts w:ascii="Book Antiqua" w:hAnsi="Book Antiqua" w:cs="Times New Roman"/>
          <w:b/>
          <w:color w:val="000000" w:themeColor="text1"/>
          <w:sz w:val="24"/>
          <w:szCs w:val="24"/>
        </w:rPr>
        <w:t>afety of</w:t>
      </w:r>
      <w:r w:rsidR="004E3FF6" w:rsidRPr="006A6554">
        <w:rPr>
          <w:rFonts w:ascii="Book Antiqua" w:hAnsi="Book Antiqua" w:cs="Times New Roman"/>
          <w:b/>
          <w:color w:val="000000" w:themeColor="text1"/>
          <w:sz w:val="24"/>
          <w:szCs w:val="24"/>
        </w:rPr>
        <w:t xml:space="preserve"> gastrointestinal endoscopy with conscious sedation in </w:t>
      </w:r>
      <w:r w:rsidR="00E23119" w:rsidRPr="006A6554">
        <w:rPr>
          <w:rFonts w:ascii="Book Antiqua" w:hAnsi="Book Antiqua" w:cs="Times New Roman"/>
          <w:b/>
          <w:color w:val="000000" w:themeColor="text1"/>
          <w:sz w:val="24"/>
          <w:szCs w:val="24"/>
        </w:rPr>
        <w:t>obstructive sleep apnea</w:t>
      </w:r>
    </w:p>
    <w:p w14:paraId="61F6BADD" w14:textId="77777777" w:rsidR="00CC71F7" w:rsidRPr="006A6554" w:rsidRDefault="00CC71F7" w:rsidP="006A6554">
      <w:pPr>
        <w:widowControl w:val="0"/>
        <w:tabs>
          <w:tab w:val="left" w:pos="3240"/>
        </w:tabs>
        <w:snapToGrid w:val="0"/>
        <w:spacing w:after="0" w:line="360" w:lineRule="auto"/>
        <w:jc w:val="both"/>
        <w:rPr>
          <w:rFonts w:ascii="Book Antiqua" w:hAnsi="Book Antiqua" w:cs="Times New Roman"/>
          <w:color w:val="000000" w:themeColor="text1"/>
          <w:sz w:val="24"/>
          <w:szCs w:val="24"/>
        </w:rPr>
      </w:pPr>
    </w:p>
    <w:p w14:paraId="61833EB2" w14:textId="1404ED03" w:rsidR="008210E9" w:rsidRPr="006A6554" w:rsidRDefault="00A94E3A" w:rsidP="006A6554">
      <w:pPr>
        <w:widowControl w:val="0"/>
        <w:tabs>
          <w:tab w:val="left" w:pos="3240"/>
        </w:tabs>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bCs/>
          <w:color w:val="000000" w:themeColor="text1"/>
          <w:sz w:val="24"/>
          <w:szCs w:val="24"/>
        </w:rPr>
        <w:t>Andrade</w:t>
      </w:r>
      <w:r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lang w:eastAsia="zh-CN"/>
        </w:rPr>
        <w:t xml:space="preserve">CM </w:t>
      </w:r>
      <w:r w:rsidRPr="006A6554">
        <w:rPr>
          <w:rFonts w:ascii="Book Antiqua" w:hAnsi="Book Antiqua" w:cs="Times New Roman"/>
          <w:i/>
          <w:color w:val="000000" w:themeColor="text1"/>
          <w:sz w:val="24"/>
          <w:szCs w:val="24"/>
          <w:lang w:eastAsia="zh-CN"/>
        </w:rPr>
        <w:t>et al</w:t>
      </w:r>
      <w:r w:rsidRPr="006A6554">
        <w:rPr>
          <w:rFonts w:ascii="Book Antiqua" w:hAnsi="Book Antiqua" w:cs="Times New Roman"/>
          <w:color w:val="000000" w:themeColor="text1"/>
          <w:sz w:val="24"/>
          <w:szCs w:val="24"/>
          <w:lang w:eastAsia="zh-CN"/>
        </w:rPr>
        <w:t xml:space="preserve">. </w:t>
      </w:r>
      <w:r w:rsidR="00E23119" w:rsidRPr="006A6554">
        <w:rPr>
          <w:rFonts w:ascii="Book Antiqua" w:hAnsi="Book Antiqua" w:cs="Times New Roman"/>
          <w:color w:val="000000" w:themeColor="text1"/>
          <w:sz w:val="24"/>
          <w:szCs w:val="24"/>
        </w:rPr>
        <w:t xml:space="preserve">Endoscopic </w:t>
      </w:r>
      <w:r w:rsidR="005A462F" w:rsidRPr="006A6554">
        <w:rPr>
          <w:rFonts w:ascii="Book Antiqua" w:hAnsi="Book Antiqua" w:cs="Times New Roman"/>
          <w:color w:val="000000" w:themeColor="text1"/>
          <w:sz w:val="24"/>
          <w:szCs w:val="24"/>
        </w:rPr>
        <w:t>c</w:t>
      </w:r>
      <w:r w:rsidR="00E23119" w:rsidRPr="006A6554">
        <w:rPr>
          <w:rFonts w:ascii="Book Antiqua" w:hAnsi="Book Antiqua" w:cs="Times New Roman"/>
          <w:color w:val="000000" w:themeColor="text1"/>
          <w:sz w:val="24"/>
          <w:szCs w:val="24"/>
        </w:rPr>
        <w:t xml:space="preserve">onscious </w:t>
      </w:r>
      <w:r w:rsidR="005A462F" w:rsidRPr="006A6554">
        <w:rPr>
          <w:rFonts w:ascii="Book Antiqua" w:hAnsi="Book Antiqua" w:cs="Times New Roman"/>
          <w:color w:val="000000" w:themeColor="text1"/>
          <w:sz w:val="24"/>
          <w:szCs w:val="24"/>
        </w:rPr>
        <w:t>s</w:t>
      </w:r>
      <w:r w:rsidR="00E23119" w:rsidRPr="006A6554">
        <w:rPr>
          <w:rFonts w:ascii="Book Antiqua" w:hAnsi="Book Antiqua" w:cs="Times New Roman"/>
          <w:color w:val="000000" w:themeColor="text1"/>
          <w:sz w:val="24"/>
          <w:szCs w:val="24"/>
        </w:rPr>
        <w:t>edation in OSA</w:t>
      </w:r>
    </w:p>
    <w:p w14:paraId="38504751" w14:textId="77777777" w:rsidR="008210E9" w:rsidRPr="006A6554" w:rsidRDefault="008210E9" w:rsidP="006A6554">
      <w:pPr>
        <w:widowControl w:val="0"/>
        <w:tabs>
          <w:tab w:val="left" w:pos="3240"/>
        </w:tabs>
        <w:snapToGrid w:val="0"/>
        <w:spacing w:after="0" w:line="360" w:lineRule="auto"/>
        <w:jc w:val="both"/>
        <w:rPr>
          <w:rFonts w:ascii="Book Antiqua" w:hAnsi="Book Antiqua" w:cs="Times New Roman"/>
          <w:color w:val="000000" w:themeColor="text1"/>
          <w:sz w:val="24"/>
          <w:szCs w:val="24"/>
        </w:rPr>
      </w:pPr>
    </w:p>
    <w:p w14:paraId="385EAC72" w14:textId="6170F5FB" w:rsidR="00210F9B" w:rsidRPr="006A6554" w:rsidRDefault="00C308BE" w:rsidP="006A6554">
      <w:pPr>
        <w:widowControl w:val="0"/>
        <w:snapToGrid w:val="0"/>
        <w:spacing w:after="0" w:line="360" w:lineRule="auto"/>
        <w:jc w:val="both"/>
        <w:rPr>
          <w:rFonts w:ascii="Book Antiqua" w:hAnsi="Book Antiqua" w:cs="Times New Roman"/>
          <w:bCs/>
          <w:color w:val="000000" w:themeColor="text1"/>
          <w:sz w:val="24"/>
          <w:szCs w:val="24"/>
        </w:rPr>
      </w:pPr>
      <w:r w:rsidRPr="006A6554">
        <w:rPr>
          <w:rFonts w:ascii="Book Antiqua" w:hAnsi="Book Antiqua" w:cs="Times New Roman"/>
          <w:bCs/>
          <w:color w:val="000000" w:themeColor="text1"/>
          <w:sz w:val="24"/>
          <w:szCs w:val="24"/>
        </w:rPr>
        <w:t>Christian M</w:t>
      </w:r>
      <w:r w:rsidR="00A94E3A" w:rsidRPr="006A6554">
        <w:rPr>
          <w:rFonts w:ascii="Book Antiqua" w:hAnsi="Book Antiqua" w:cs="Times New Roman"/>
          <w:bCs/>
          <w:color w:val="000000" w:themeColor="text1"/>
          <w:sz w:val="24"/>
          <w:szCs w:val="24"/>
          <w:lang w:eastAsia="zh-CN"/>
        </w:rPr>
        <w:t xml:space="preserve"> </w:t>
      </w:r>
      <w:r w:rsidRPr="006A6554">
        <w:rPr>
          <w:rFonts w:ascii="Book Antiqua" w:hAnsi="Book Antiqua" w:cs="Times New Roman"/>
          <w:bCs/>
          <w:color w:val="000000" w:themeColor="text1"/>
          <w:sz w:val="24"/>
          <w:szCs w:val="24"/>
        </w:rPr>
        <w:t xml:space="preserve">Andrade, </w:t>
      </w:r>
      <w:r w:rsidR="00210F9B" w:rsidRPr="006A6554">
        <w:rPr>
          <w:rFonts w:ascii="Book Antiqua" w:hAnsi="Book Antiqua" w:cs="Times New Roman"/>
          <w:bCs/>
          <w:color w:val="000000" w:themeColor="text1"/>
          <w:sz w:val="24"/>
          <w:szCs w:val="24"/>
        </w:rPr>
        <w:t xml:space="preserve">Brijesh Patel, </w:t>
      </w:r>
      <w:r w:rsidR="007F757E" w:rsidRPr="006A6554">
        <w:rPr>
          <w:rFonts w:ascii="Book Antiqua" w:hAnsi="Book Antiqua" w:cs="Times New Roman"/>
          <w:bCs/>
          <w:color w:val="000000" w:themeColor="text1"/>
          <w:sz w:val="24"/>
          <w:szCs w:val="24"/>
        </w:rPr>
        <w:t xml:space="preserve">Meghana Vellanki, </w:t>
      </w:r>
      <w:r w:rsidR="00E91DB0" w:rsidRPr="006A6554">
        <w:rPr>
          <w:rFonts w:ascii="Book Antiqua" w:eastAsia="Calibri" w:hAnsi="Book Antiqua" w:cs="Times New Roman"/>
          <w:color w:val="000000" w:themeColor="text1"/>
          <w:sz w:val="24"/>
          <w:szCs w:val="24"/>
        </w:rPr>
        <w:t>Ambuj Kumar</w:t>
      </w:r>
      <w:r w:rsidR="006E72C9" w:rsidRPr="006A6554">
        <w:rPr>
          <w:rFonts w:ascii="Book Antiqua" w:eastAsia="Calibri" w:hAnsi="Book Antiqua" w:cs="Times New Roman"/>
          <w:color w:val="000000" w:themeColor="text1"/>
          <w:sz w:val="24"/>
          <w:szCs w:val="24"/>
        </w:rPr>
        <w:t>,</w:t>
      </w:r>
      <w:r w:rsidR="00E91DB0" w:rsidRPr="006A6554">
        <w:rPr>
          <w:rFonts w:ascii="Book Antiqua" w:eastAsia="Calibri" w:hAnsi="Book Antiqua" w:cs="Times New Roman"/>
          <w:color w:val="000000" w:themeColor="text1"/>
          <w:sz w:val="24"/>
          <w:szCs w:val="24"/>
        </w:rPr>
        <w:t xml:space="preserve"> </w:t>
      </w:r>
      <w:r w:rsidR="00210F9B" w:rsidRPr="006A6554">
        <w:rPr>
          <w:rFonts w:ascii="Book Antiqua" w:hAnsi="Book Antiqua" w:cs="Times New Roman"/>
          <w:bCs/>
          <w:color w:val="000000" w:themeColor="text1"/>
          <w:sz w:val="24"/>
          <w:szCs w:val="24"/>
        </w:rPr>
        <w:t>Gitanjali Vidyarthi</w:t>
      </w:r>
    </w:p>
    <w:p w14:paraId="516B8C5F" w14:textId="77777777" w:rsidR="00CC71F7" w:rsidRPr="006A6554" w:rsidRDefault="00CC71F7" w:rsidP="006A6554">
      <w:pPr>
        <w:widowControl w:val="0"/>
        <w:snapToGrid w:val="0"/>
        <w:spacing w:after="0" w:line="360" w:lineRule="auto"/>
        <w:jc w:val="both"/>
        <w:rPr>
          <w:rFonts w:ascii="Book Antiqua" w:hAnsi="Book Antiqua" w:cs="Times New Roman"/>
          <w:b/>
          <w:bCs/>
          <w:color w:val="000000" w:themeColor="text1"/>
          <w:sz w:val="24"/>
          <w:szCs w:val="24"/>
          <w:lang w:eastAsia="zh-CN"/>
        </w:rPr>
      </w:pPr>
    </w:p>
    <w:p w14:paraId="1673642D" w14:textId="2EE76344" w:rsidR="00A94E3A" w:rsidRPr="006A6554" w:rsidRDefault="00E23119" w:rsidP="006A6554">
      <w:pPr>
        <w:widowControl w:val="0"/>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bCs/>
          <w:color w:val="000000" w:themeColor="text1"/>
          <w:sz w:val="24"/>
          <w:szCs w:val="24"/>
        </w:rPr>
        <w:t>Christian M</w:t>
      </w:r>
      <w:r w:rsidR="00A94E3A" w:rsidRPr="006A6554">
        <w:rPr>
          <w:rFonts w:ascii="Book Antiqua" w:hAnsi="Book Antiqua" w:cs="Times New Roman"/>
          <w:b/>
          <w:bCs/>
          <w:color w:val="000000" w:themeColor="text1"/>
          <w:sz w:val="24"/>
          <w:szCs w:val="24"/>
          <w:lang w:eastAsia="zh-CN"/>
        </w:rPr>
        <w:t xml:space="preserve"> </w:t>
      </w:r>
      <w:r w:rsidRPr="006A6554">
        <w:rPr>
          <w:rFonts w:ascii="Book Antiqua" w:hAnsi="Book Antiqua" w:cs="Times New Roman"/>
          <w:b/>
          <w:bCs/>
          <w:color w:val="000000" w:themeColor="text1"/>
          <w:sz w:val="24"/>
          <w:szCs w:val="24"/>
        </w:rPr>
        <w:t xml:space="preserve">Andrade, </w:t>
      </w:r>
      <w:r w:rsidR="00A94E3A" w:rsidRPr="006A6554">
        <w:rPr>
          <w:rFonts w:ascii="Book Antiqua" w:hAnsi="Book Antiqua" w:cs="Times New Roman"/>
          <w:b/>
          <w:bCs/>
          <w:color w:val="000000" w:themeColor="text1"/>
          <w:sz w:val="24"/>
          <w:szCs w:val="24"/>
        </w:rPr>
        <w:t>Brijesh Patel,</w:t>
      </w:r>
      <w:r w:rsidR="00A94E3A" w:rsidRPr="006A6554">
        <w:rPr>
          <w:rFonts w:ascii="Book Antiqua" w:hAnsi="Book Antiqua" w:cs="Times New Roman"/>
          <w:b/>
          <w:bCs/>
          <w:color w:val="000000" w:themeColor="text1"/>
          <w:sz w:val="24"/>
          <w:szCs w:val="24"/>
          <w:lang w:eastAsia="zh-CN"/>
        </w:rPr>
        <w:t xml:space="preserve"> </w:t>
      </w:r>
      <w:r w:rsidR="00A94E3A" w:rsidRPr="006A6554">
        <w:rPr>
          <w:rFonts w:ascii="Book Antiqua" w:hAnsi="Book Antiqua" w:cs="Times New Roman"/>
          <w:b/>
          <w:bCs/>
          <w:color w:val="000000" w:themeColor="text1"/>
          <w:sz w:val="24"/>
          <w:szCs w:val="24"/>
        </w:rPr>
        <w:t>Gitanjali Vidyarthi,</w:t>
      </w:r>
      <w:r w:rsidR="00A94E3A" w:rsidRPr="006A6554">
        <w:rPr>
          <w:rFonts w:ascii="Book Antiqua" w:hAnsi="Book Antiqua" w:cs="Times New Roman"/>
          <w:b/>
          <w:bCs/>
          <w:color w:val="000000" w:themeColor="text1"/>
          <w:sz w:val="24"/>
          <w:szCs w:val="24"/>
          <w:lang w:eastAsia="zh-CN"/>
        </w:rPr>
        <w:t xml:space="preserve"> </w:t>
      </w:r>
      <w:r w:rsidR="00210F9B" w:rsidRPr="006A6554">
        <w:rPr>
          <w:rFonts w:ascii="Book Antiqua" w:hAnsi="Book Antiqua" w:cs="Times New Roman"/>
          <w:color w:val="000000" w:themeColor="text1"/>
          <w:sz w:val="24"/>
          <w:szCs w:val="24"/>
        </w:rPr>
        <w:t>The James A. Haley Veterans Affairs</w:t>
      </w:r>
      <w:r w:rsidR="00A94E3A" w:rsidRPr="006A6554">
        <w:rPr>
          <w:rFonts w:ascii="Book Antiqua" w:hAnsi="Book Antiqua" w:cs="Times New Roman"/>
          <w:color w:val="000000" w:themeColor="text1"/>
          <w:sz w:val="24"/>
          <w:szCs w:val="24"/>
          <w:lang w:eastAsia="zh-CN"/>
        </w:rPr>
        <w:t>,</w:t>
      </w:r>
      <w:r w:rsidR="00210F9B" w:rsidRPr="006A6554">
        <w:rPr>
          <w:rFonts w:ascii="Book Antiqua" w:hAnsi="Book Antiqua" w:cs="Times New Roman"/>
          <w:color w:val="000000" w:themeColor="text1"/>
          <w:sz w:val="24"/>
          <w:szCs w:val="24"/>
        </w:rPr>
        <w:t xml:space="preserve"> Department of Gastroenterology, Tampa, F</w:t>
      </w:r>
      <w:r w:rsidR="00915506" w:rsidRPr="006A6554">
        <w:rPr>
          <w:rFonts w:ascii="Book Antiqua" w:hAnsi="Book Antiqua" w:cs="Times New Roman"/>
          <w:caps/>
          <w:color w:val="000000" w:themeColor="text1"/>
          <w:sz w:val="24"/>
          <w:szCs w:val="24"/>
        </w:rPr>
        <w:t>l</w:t>
      </w:r>
      <w:r w:rsidR="00A94E3A" w:rsidRPr="006A6554">
        <w:rPr>
          <w:rFonts w:ascii="Book Antiqua" w:hAnsi="Book Antiqua" w:cs="Times New Roman"/>
          <w:caps/>
          <w:color w:val="000000" w:themeColor="text1"/>
          <w:sz w:val="24"/>
          <w:szCs w:val="24"/>
          <w:lang w:eastAsia="zh-CN"/>
        </w:rPr>
        <w:t xml:space="preserve"> </w:t>
      </w:r>
      <w:r w:rsidR="00A94E3A" w:rsidRPr="006A6554">
        <w:rPr>
          <w:rFonts w:ascii="Book Antiqua" w:hAnsi="Book Antiqua" w:cs="Times New Roman"/>
          <w:color w:val="000000" w:themeColor="text1"/>
          <w:sz w:val="24"/>
          <w:szCs w:val="24"/>
          <w:lang w:val="es-ES_tradnl"/>
        </w:rPr>
        <w:t>33612</w:t>
      </w:r>
      <w:r w:rsidRPr="006A6554">
        <w:rPr>
          <w:rFonts w:ascii="Book Antiqua" w:hAnsi="Book Antiqua" w:cs="Times New Roman"/>
          <w:color w:val="000000" w:themeColor="text1"/>
          <w:sz w:val="24"/>
          <w:szCs w:val="24"/>
        </w:rPr>
        <w:t xml:space="preserve">, </w:t>
      </w:r>
      <w:r w:rsidR="00A94E3A" w:rsidRPr="006A6554">
        <w:rPr>
          <w:rFonts w:ascii="Book Antiqua" w:hAnsi="Book Antiqua" w:cs="Times New Roman"/>
          <w:color w:val="000000" w:themeColor="text1"/>
          <w:sz w:val="24"/>
          <w:szCs w:val="24"/>
          <w:lang w:eastAsia="zh-CN"/>
        </w:rPr>
        <w:t>United States</w:t>
      </w:r>
    </w:p>
    <w:p w14:paraId="708618B9" w14:textId="77777777" w:rsidR="00A94E3A" w:rsidRPr="006A6554" w:rsidRDefault="00A94E3A" w:rsidP="006A6554">
      <w:pPr>
        <w:widowControl w:val="0"/>
        <w:snapToGrid w:val="0"/>
        <w:spacing w:after="0" w:line="360" w:lineRule="auto"/>
        <w:jc w:val="both"/>
        <w:rPr>
          <w:rFonts w:ascii="Book Antiqua" w:hAnsi="Book Antiqua" w:cs="Times New Roman"/>
          <w:b/>
          <w:bCs/>
          <w:color w:val="000000" w:themeColor="text1"/>
          <w:sz w:val="24"/>
          <w:szCs w:val="24"/>
          <w:lang w:eastAsia="zh-CN"/>
        </w:rPr>
      </w:pPr>
    </w:p>
    <w:p w14:paraId="2E2C007E" w14:textId="045FCC51" w:rsidR="00E23119" w:rsidRPr="006A6554" w:rsidRDefault="00A94E3A" w:rsidP="006A6554">
      <w:pPr>
        <w:widowControl w:val="0"/>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b/>
          <w:bCs/>
          <w:color w:val="000000" w:themeColor="text1"/>
          <w:sz w:val="24"/>
          <w:szCs w:val="24"/>
        </w:rPr>
        <w:t>Christian M</w:t>
      </w:r>
      <w:r w:rsidRPr="006A6554">
        <w:rPr>
          <w:rFonts w:ascii="Book Antiqua" w:hAnsi="Book Antiqua" w:cs="Times New Roman"/>
          <w:b/>
          <w:bCs/>
          <w:color w:val="000000" w:themeColor="text1"/>
          <w:sz w:val="24"/>
          <w:szCs w:val="24"/>
          <w:lang w:eastAsia="zh-CN"/>
        </w:rPr>
        <w:t xml:space="preserve"> </w:t>
      </w:r>
      <w:r w:rsidRPr="006A6554">
        <w:rPr>
          <w:rFonts w:ascii="Book Antiqua" w:hAnsi="Book Antiqua" w:cs="Times New Roman"/>
          <w:b/>
          <w:bCs/>
          <w:color w:val="000000" w:themeColor="text1"/>
          <w:sz w:val="24"/>
          <w:szCs w:val="24"/>
        </w:rPr>
        <w:t>Andrade,</w:t>
      </w:r>
      <w:r w:rsidRPr="006A6554">
        <w:rPr>
          <w:rFonts w:ascii="Book Antiqua" w:hAnsi="Book Antiqua" w:cs="Times New Roman"/>
          <w:b/>
          <w:bCs/>
          <w:color w:val="000000" w:themeColor="text1"/>
          <w:sz w:val="24"/>
          <w:szCs w:val="24"/>
          <w:lang w:eastAsia="zh-CN"/>
        </w:rPr>
        <w:t xml:space="preserve"> </w:t>
      </w:r>
      <w:r w:rsidR="00E23119" w:rsidRPr="006A6554">
        <w:rPr>
          <w:rFonts w:ascii="Book Antiqua" w:hAnsi="Book Antiqua" w:cs="Times New Roman"/>
          <w:b/>
          <w:bCs/>
          <w:color w:val="000000" w:themeColor="text1"/>
          <w:sz w:val="24"/>
          <w:szCs w:val="24"/>
        </w:rPr>
        <w:t>Brijesh Patel,</w:t>
      </w:r>
      <w:r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Division of Digestive Diseases and Nutrition,</w:t>
      </w:r>
      <w:r w:rsidRPr="006A6554">
        <w:rPr>
          <w:rFonts w:ascii="Book Antiqua" w:hAnsi="Book Antiqua" w:cs="Times New Roman"/>
          <w:color w:val="000000" w:themeColor="text1"/>
          <w:sz w:val="24"/>
          <w:szCs w:val="24"/>
          <w:lang w:eastAsia="zh-CN"/>
        </w:rPr>
        <w:t xml:space="preserve"> </w:t>
      </w:r>
      <w:r w:rsidR="00E23119" w:rsidRPr="006A6554">
        <w:rPr>
          <w:rFonts w:ascii="Book Antiqua" w:hAnsi="Book Antiqua" w:cs="Times New Roman"/>
          <w:color w:val="000000" w:themeColor="text1"/>
          <w:sz w:val="24"/>
          <w:szCs w:val="24"/>
        </w:rPr>
        <w:t>University of South Florida</w:t>
      </w:r>
      <w:r w:rsidR="00881025" w:rsidRPr="006A6554">
        <w:rPr>
          <w:rFonts w:ascii="Book Antiqua" w:hAnsi="Book Antiqua" w:cs="Times New Roman"/>
          <w:color w:val="000000" w:themeColor="text1"/>
          <w:sz w:val="24"/>
          <w:szCs w:val="24"/>
          <w:lang w:eastAsia="zh-CN"/>
        </w:rPr>
        <w:t xml:space="preserve">, </w:t>
      </w:r>
      <w:r w:rsidR="00E23119" w:rsidRPr="006A6554">
        <w:rPr>
          <w:rFonts w:ascii="Book Antiqua" w:hAnsi="Book Antiqua" w:cs="Times New Roman"/>
          <w:color w:val="000000" w:themeColor="text1"/>
          <w:sz w:val="24"/>
          <w:szCs w:val="24"/>
        </w:rPr>
        <w:t xml:space="preserve">Tampa, </w:t>
      </w:r>
      <w:r w:rsidRPr="006A6554">
        <w:rPr>
          <w:rFonts w:ascii="Book Antiqua" w:hAnsi="Book Antiqua" w:cs="Times New Roman"/>
          <w:color w:val="000000" w:themeColor="text1"/>
          <w:sz w:val="24"/>
          <w:szCs w:val="24"/>
        </w:rPr>
        <w:t>F</w:t>
      </w:r>
      <w:r w:rsidRPr="006A6554">
        <w:rPr>
          <w:rFonts w:ascii="Book Antiqua" w:hAnsi="Book Antiqua" w:cs="Times New Roman"/>
          <w:caps/>
          <w:color w:val="000000" w:themeColor="text1"/>
          <w:sz w:val="24"/>
          <w:szCs w:val="24"/>
        </w:rPr>
        <w:t>l</w:t>
      </w:r>
      <w:r w:rsidRPr="006A6554">
        <w:rPr>
          <w:rFonts w:ascii="Book Antiqua" w:hAnsi="Book Antiqua" w:cs="Times New Roman"/>
          <w:caps/>
          <w:color w:val="000000" w:themeColor="text1"/>
          <w:sz w:val="24"/>
          <w:szCs w:val="24"/>
          <w:lang w:eastAsia="zh-CN"/>
        </w:rPr>
        <w:t xml:space="preserve"> </w:t>
      </w:r>
      <w:r w:rsidRPr="006A6554">
        <w:rPr>
          <w:rFonts w:ascii="Book Antiqua" w:hAnsi="Book Antiqua" w:cs="Times New Roman"/>
          <w:color w:val="000000" w:themeColor="text1"/>
          <w:sz w:val="24"/>
          <w:szCs w:val="24"/>
          <w:lang w:val="es-ES_tradnl"/>
        </w:rPr>
        <w:t>33612</w:t>
      </w:r>
      <w:r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lang w:eastAsia="zh-CN"/>
        </w:rPr>
        <w:t>United States</w:t>
      </w:r>
    </w:p>
    <w:p w14:paraId="44CEE15C" w14:textId="77777777" w:rsidR="00A94E3A" w:rsidRPr="006A6554" w:rsidRDefault="00A94E3A" w:rsidP="006A6554">
      <w:pPr>
        <w:widowControl w:val="0"/>
        <w:snapToGrid w:val="0"/>
        <w:spacing w:after="0" w:line="360" w:lineRule="auto"/>
        <w:jc w:val="both"/>
        <w:rPr>
          <w:rFonts w:ascii="Book Antiqua" w:hAnsi="Book Antiqua" w:cs="Times New Roman"/>
          <w:b/>
          <w:bCs/>
          <w:color w:val="000000" w:themeColor="text1"/>
          <w:sz w:val="24"/>
          <w:szCs w:val="24"/>
          <w:lang w:eastAsia="zh-CN"/>
        </w:rPr>
      </w:pPr>
    </w:p>
    <w:p w14:paraId="59E16FFC" w14:textId="46503959" w:rsidR="007F757E" w:rsidRPr="006A6554" w:rsidRDefault="00E23119" w:rsidP="006A6554">
      <w:pPr>
        <w:widowControl w:val="0"/>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b/>
          <w:bCs/>
          <w:color w:val="000000" w:themeColor="text1"/>
          <w:sz w:val="24"/>
          <w:szCs w:val="24"/>
        </w:rPr>
        <w:t>Meghana Vellanki,</w:t>
      </w:r>
      <w:r w:rsidR="00A94E3A" w:rsidRPr="006A6554">
        <w:rPr>
          <w:rFonts w:ascii="Book Antiqua" w:hAnsi="Book Antiqua" w:cs="Times New Roman"/>
          <w:b/>
          <w:bCs/>
          <w:color w:val="000000" w:themeColor="text1"/>
          <w:sz w:val="24"/>
          <w:szCs w:val="24"/>
          <w:lang w:eastAsia="zh-CN"/>
        </w:rPr>
        <w:t xml:space="preserve"> </w:t>
      </w:r>
      <w:r w:rsidR="00A94E3A" w:rsidRPr="006A6554">
        <w:rPr>
          <w:rFonts w:ascii="Book Antiqua" w:hAnsi="Book Antiqua" w:cs="Times New Roman"/>
          <w:color w:val="000000" w:themeColor="text1"/>
          <w:sz w:val="24"/>
          <w:szCs w:val="24"/>
        </w:rPr>
        <w:t>Morsani College of Medicine,</w:t>
      </w:r>
      <w:r w:rsidR="00A94E3A" w:rsidRPr="006A6554">
        <w:rPr>
          <w:rFonts w:ascii="Book Antiqua" w:hAnsi="Book Antiqua" w:cs="Times New Roman"/>
          <w:color w:val="000000" w:themeColor="text1"/>
          <w:sz w:val="24"/>
          <w:szCs w:val="24"/>
          <w:lang w:eastAsia="zh-CN"/>
        </w:rPr>
        <w:t xml:space="preserve"> </w:t>
      </w:r>
      <w:r w:rsidR="007F757E" w:rsidRPr="006A6554">
        <w:rPr>
          <w:rFonts w:ascii="Book Antiqua" w:hAnsi="Book Antiqua" w:cs="Times New Roman"/>
          <w:color w:val="000000" w:themeColor="text1"/>
          <w:sz w:val="24"/>
          <w:szCs w:val="24"/>
        </w:rPr>
        <w:t xml:space="preserve">University of South Florida </w:t>
      </w:r>
      <w:r w:rsidR="00915506" w:rsidRPr="006A6554">
        <w:rPr>
          <w:rFonts w:ascii="Book Antiqua" w:hAnsi="Book Antiqua" w:cs="Times New Roman"/>
          <w:color w:val="000000" w:themeColor="text1"/>
          <w:sz w:val="24"/>
          <w:szCs w:val="24"/>
        </w:rPr>
        <w:t xml:space="preserve">Tampa, </w:t>
      </w:r>
      <w:r w:rsidR="00A94E3A" w:rsidRPr="006A6554">
        <w:rPr>
          <w:rFonts w:ascii="Book Antiqua" w:hAnsi="Book Antiqua" w:cs="Times New Roman"/>
          <w:color w:val="000000" w:themeColor="text1"/>
          <w:sz w:val="24"/>
          <w:szCs w:val="24"/>
        </w:rPr>
        <w:t>F</w:t>
      </w:r>
      <w:r w:rsidR="00A94E3A" w:rsidRPr="006A6554">
        <w:rPr>
          <w:rFonts w:ascii="Book Antiqua" w:hAnsi="Book Antiqua" w:cs="Times New Roman"/>
          <w:caps/>
          <w:color w:val="000000" w:themeColor="text1"/>
          <w:sz w:val="24"/>
          <w:szCs w:val="24"/>
        </w:rPr>
        <w:t>l</w:t>
      </w:r>
      <w:r w:rsidR="00A94E3A" w:rsidRPr="006A6554">
        <w:rPr>
          <w:rFonts w:ascii="Book Antiqua" w:hAnsi="Book Antiqua" w:cs="Times New Roman"/>
          <w:caps/>
          <w:color w:val="000000" w:themeColor="text1"/>
          <w:sz w:val="24"/>
          <w:szCs w:val="24"/>
          <w:lang w:eastAsia="zh-CN"/>
        </w:rPr>
        <w:t xml:space="preserve"> </w:t>
      </w:r>
      <w:r w:rsidR="00A94E3A" w:rsidRPr="006A6554">
        <w:rPr>
          <w:rFonts w:ascii="Book Antiqua" w:hAnsi="Book Antiqua" w:cs="Times New Roman"/>
          <w:color w:val="000000" w:themeColor="text1"/>
          <w:sz w:val="24"/>
          <w:szCs w:val="24"/>
          <w:lang w:val="es-ES_tradnl"/>
        </w:rPr>
        <w:t>33612</w:t>
      </w:r>
      <w:r w:rsidR="00A94E3A" w:rsidRPr="006A6554">
        <w:rPr>
          <w:rFonts w:ascii="Book Antiqua" w:hAnsi="Book Antiqua" w:cs="Times New Roman"/>
          <w:color w:val="000000" w:themeColor="text1"/>
          <w:sz w:val="24"/>
          <w:szCs w:val="24"/>
        </w:rPr>
        <w:t xml:space="preserve">, </w:t>
      </w:r>
      <w:r w:rsidR="00A94E3A" w:rsidRPr="006A6554">
        <w:rPr>
          <w:rFonts w:ascii="Book Antiqua" w:hAnsi="Book Antiqua" w:cs="Times New Roman"/>
          <w:color w:val="000000" w:themeColor="text1"/>
          <w:sz w:val="24"/>
          <w:szCs w:val="24"/>
          <w:lang w:eastAsia="zh-CN"/>
        </w:rPr>
        <w:t>United States</w:t>
      </w:r>
    </w:p>
    <w:p w14:paraId="4FA84EA7" w14:textId="77777777" w:rsidR="00A94E3A" w:rsidRPr="006A6554" w:rsidRDefault="00A94E3A" w:rsidP="006A6554">
      <w:pPr>
        <w:widowControl w:val="0"/>
        <w:snapToGrid w:val="0"/>
        <w:spacing w:after="0" w:line="360" w:lineRule="auto"/>
        <w:jc w:val="both"/>
        <w:rPr>
          <w:rFonts w:ascii="Book Antiqua" w:hAnsi="Book Antiqua" w:cs="Times New Roman"/>
          <w:b/>
          <w:color w:val="000000" w:themeColor="text1"/>
          <w:sz w:val="24"/>
          <w:szCs w:val="24"/>
          <w:lang w:eastAsia="zh-CN"/>
        </w:rPr>
      </w:pPr>
    </w:p>
    <w:p w14:paraId="6AF526E1" w14:textId="735501D3" w:rsidR="007F757E" w:rsidRPr="006A6554" w:rsidRDefault="00E23119" w:rsidP="006A6554">
      <w:pPr>
        <w:widowControl w:val="0"/>
        <w:snapToGrid w:val="0"/>
        <w:spacing w:after="0" w:line="360" w:lineRule="auto"/>
        <w:jc w:val="both"/>
        <w:rPr>
          <w:rFonts w:ascii="Book Antiqua" w:hAnsi="Book Antiqua" w:cs="Times New Roman"/>
          <w:color w:val="000000" w:themeColor="text1"/>
          <w:sz w:val="24"/>
          <w:szCs w:val="24"/>
        </w:rPr>
      </w:pPr>
      <w:r w:rsidRPr="006A6554">
        <w:rPr>
          <w:rFonts w:ascii="Book Antiqua" w:eastAsia="Calibri" w:hAnsi="Book Antiqua" w:cs="Times New Roman"/>
          <w:b/>
          <w:color w:val="000000" w:themeColor="text1"/>
          <w:sz w:val="24"/>
          <w:szCs w:val="24"/>
        </w:rPr>
        <w:t>Ambuj Kumar,</w:t>
      </w:r>
      <w:r w:rsidR="00881025" w:rsidRPr="006A6554">
        <w:rPr>
          <w:rFonts w:ascii="Book Antiqua" w:hAnsi="Book Antiqua" w:cs="Times New Roman"/>
          <w:b/>
          <w:color w:val="000000" w:themeColor="text1"/>
          <w:sz w:val="24"/>
          <w:szCs w:val="24"/>
          <w:lang w:eastAsia="zh-CN"/>
        </w:rPr>
        <w:t xml:space="preserve"> </w:t>
      </w:r>
      <w:r w:rsidR="007F757E" w:rsidRPr="006A6554">
        <w:rPr>
          <w:rFonts w:ascii="Book Antiqua" w:eastAsia="Times New Roman" w:hAnsi="Book Antiqua" w:cs="Times New Roman"/>
          <w:color w:val="000000" w:themeColor="text1"/>
          <w:sz w:val="24"/>
          <w:szCs w:val="24"/>
        </w:rPr>
        <w:t xml:space="preserve">Comparative Effectiveness Research, Morsani College of Medicine, University of South Florida, Tampa, </w:t>
      </w:r>
      <w:r w:rsidR="00A94E3A" w:rsidRPr="006A6554">
        <w:rPr>
          <w:rFonts w:ascii="Book Antiqua" w:hAnsi="Book Antiqua" w:cs="Times New Roman"/>
          <w:color w:val="000000" w:themeColor="text1"/>
          <w:sz w:val="24"/>
          <w:szCs w:val="24"/>
        </w:rPr>
        <w:t>F</w:t>
      </w:r>
      <w:r w:rsidR="00A94E3A" w:rsidRPr="006A6554">
        <w:rPr>
          <w:rFonts w:ascii="Book Antiqua" w:hAnsi="Book Antiqua" w:cs="Times New Roman"/>
          <w:caps/>
          <w:color w:val="000000" w:themeColor="text1"/>
          <w:sz w:val="24"/>
          <w:szCs w:val="24"/>
        </w:rPr>
        <w:t>l</w:t>
      </w:r>
      <w:r w:rsidR="00A94E3A" w:rsidRPr="006A6554">
        <w:rPr>
          <w:rFonts w:ascii="Book Antiqua" w:hAnsi="Book Antiqua" w:cs="Times New Roman"/>
          <w:caps/>
          <w:color w:val="000000" w:themeColor="text1"/>
          <w:sz w:val="24"/>
          <w:szCs w:val="24"/>
          <w:lang w:eastAsia="zh-CN"/>
        </w:rPr>
        <w:t xml:space="preserve"> </w:t>
      </w:r>
      <w:r w:rsidR="00A94E3A" w:rsidRPr="006A6554">
        <w:rPr>
          <w:rFonts w:ascii="Book Antiqua" w:hAnsi="Book Antiqua" w:cs="Times New Roman"/>
          <w:color w:val="000000" w:themeColor="text1"/>
          <w:sz w:val="24"/>
          <w:szCs w:val="24"/>
          <w:lang w:val="es-ES_tradnl"/>
        </w:rPr>
        <w:t>33612</w:t>
      </w:r>
      <w:r w:rsidR="00A94E3A" w:rsidRPr="006A6554">
        <w:rPr>
          <w:rFonts w:ascii="Book Antiqua" w:hAnsi="Book Antiqua" w:cs="Times New Roman"/>
          <w:color w:val="000000" w:themeColor="text1"/>
          <w:sz w:val="24"/>
          <w:szCs w:val="24"/>
        </w:rPr>
        <w:t>,</w:t>
      </w:r>
      <w:r w:rsidR="00A94E3A" w:rsidRPr="006A6554">
        <w:rPr>
          <w:rFonts w:ascii="Book Antiqua" w:hAnsi="Book Antiqua" w:cs="Times New Roman"/>
          <w:color w:val="000000" w:themeColor="text1"/>
          <w:sz w:val="24"/>
          <w:szCs w:val="24"/>
          <w:lang w:eastAsia="zh-CN"/>
        </w:rPr>
        <w:t xml:space="preserve"> United States</w:t>
      </w:r>
    </w:p>
    <w:p w14:paraId="3913C9FB" w14:textId="77777777" w:rsidR="008210E9" w:rsidRPr="006A6554" w:rsidRDefault="008210E9" w:rsidP="006A6554">
      <w:pPr>
        <w:snapToGrid w:val="0"/>
        <w:spacing w:after="0" w:line="360" w:lineRule="auto"/>
        <w:jc w:val="both"/>
        <w:rPr>
          <w:rFonts w:ascii="Book Antiqua" w:hAnsi="Book Antiqua" w:cs="Times New Roman"/>
          <w:b/>
          <w:color w:val="000000" w:themeColor="text1"/>
          <w:sz w:val="24"/>
          <w:szCs w:val="24"/>
          <w:lang w:eastAsia="zh-CN"/>
        </w:rPr>
      </w:pPr>
    </w:p>
    <w:p w14:paraId="05272199" w14:textId="4B5C0FBA" w:rsidR="00A70268" w:rsidRPr="006A6554" w:rsidRDefault="00BC006C"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Author</w:t>
      </w:r>
      <w:r w:rsidR="00881025" w:rsidRPr="006A6554">
        <w:rPr>
          <w:rFonts w:ascii="Book Antiqua" w:hAnsi="Book Antiqua" w:cs="Times New Roman"/>
          <w:b/>
          <w:color w:val="000000" w:themeColor="text1"/>
          <w:sz w:val="24"/>
          <w:szCs w:val="24"/>
          <w:lang w:eastAsia="zh-CN"/>
        </w:rPr>
        <w:t xml:space="preserve"> </w:t>
      </w:r>
      <w:r w:rsidR="00881025" w:rsidRPr="006A6554">
        <w:rPr>
          <w:rFonts w:ascii="Book Antiqua" w:hAnsi="Book Antiqua" w:cs="Times New Roman"/>
          <w:b/>
          <w:color w:val="000000" w:themeColor="text1"/>
          <w:sz w:val="24"/>
          <w:szCs w:val="24"/>
        </w:rPr>
        <w:t>c</w:t>
      </w:r>
      <w:r w:rsidRPr="006A6554">
        <w:rPr>
          <w:rFonts w:ascii="Book Antiqua" w:hAnsi="Book Antiqua" w:cs="Times New Roman"/>
          <w:b/>
          <w:color w:val="000000" w:themeColor="text1"/>
          <w:sz w:val="24"/>
          <w:szCs w:val="24"/>
        </w:rPr>
        <w:t>ontributions:</w:t>
      </w:r>
      <w:r w:rsidR="00881025" w:rsidRPr="006A6554">
        <w:rPr>
          <w:rFonts w:ascii="Book Antiqua" w:hAnsi="Book Antiqua" w:cs="Times New Roman"/>
          <w:b/>
          <w:color w:val="000000" w:themeColor="text1"/>
          <w:sz w:val="24"/>
          <w:szCs w:val="24"/>
          <w:lang w:eastAsia="zh-CN"/>
        </w:rPr>
        <w:t xml:space="preserve"> </w:t>
      </w:r>
      <w:r w:rsidR="00A70268" w:rsidRPr="006A6554">
        <w:rPr>
          <w:rFonts w:ascii="Book Antiqua" w:hAnsi="Book Antiqua" w:cs="Times New Roman"/>
          <w:color w:val="000000" w:themeColor="text1"/>
          <w:sz w:val="24"/>
          <w:szCs w:val="24"/>
        </w:rPr>
        <w:t>Andrade</w:t>
      </w:r>
      <w:r w:rsidR="00881025" w:rsidRPr="006A6554">
        <w:rPr>
          <w:rFonts w:ascii="Book Antiqua" w:hAnsi="Book Antiqua" w:cs="Times New Roman"/>
          <w:color w:val="000000" w:themeColor="text1"/>
          <w:sz w:val="24"/>
          <w:szCs w:val="24"/>
          <w:lang w:eastAsia="zh-CN"/>
        </w:rPr>
        <w:t xml:space="preserve"> </w:t>
      </w:r>
      <w:r w:rsidR="00A70268" w:rsidRPr="006A6554">
        <w:rPr>
          <w:rFonts w:ascii="Book Antiqua" w:hAnsi="Book Antiqua" w:cs="Times New Roman"/>
          <w:color w:val="000000" w:themeColor="text1"/>
          <w:sz w:val="24"/>
          <w:szCs w:val="24"/>
        </w:rPr>
        <w:t xml:space="preserve">CM </w:t>
      </w:r>
      <w:r w:rsidR="00881025" w:rsidRPr="006A6554">
        <w:rPr>
          <w:rFonts w:ascii="Book Antiqua" w:hAnsi="Book Antiqua" w:cs="Times New Roman"/>
          <w:color w:val="000000" w:themeColor="text1"/>
          <w:sz w:val="24"/>
          <w:szCs w:val="24"/>
          <w:lang w:eastAsia="zh-CN"/>
        </w:rPr>
        <w:t xml:space="preserve">and </w:t>
      </w:r>
      <w:r w:rsidR="00881025" w:rsidRPr="006A6554">
        <w:rPr>
          <w:rFonts w:ascii="Book Antiqua" w:hAnsi="Book Antiqua" w:cs="Times New Roman"/>
          <w:color w:val="000000" w:themeColor="text1"/>
          <w:sz w:val="24"/>
          <w:szCs w:val="24"/>
        </w:rPr>
        <w:t>Patel</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 xml:space="preserve">B </w:t>
      </w:r>
      <w:r w:rsidR="00881025" w:rsidRPr="006A6554">
        <w:rPr>
          <w:rFonts w:ascii="Book Antiqua" w:hAnsi="Book Antiqua" w:cs="Times New Roman"/>
          <w:color w:val="000000" w:themeColor="text1"/>
          <w:sz w:val="24"/>
          <w:szCs w:val="24"/>
          <w:lang w:eastAsia="zh-CN"/>
        </w:rPr>
        <w:t xml:space="preserve">contributed to </w:t>
      </w:r>
      <w:r w:rsidR="00A70268" w:rsidRPr="006A6554">
        <w:rPr>
          <w:rFonts w:ascii="Book Antiqua" w:hAnsi="Book Antiqua" w:cs="Times New Roman"/>
          <w:color w:val="000000" w:themeColor="text1"/>
          <w:sz w:val="24"/>
          <w:szCs w:val="24"/>
        </w:rPr>
        <w:t>conception and design, acquisition of data</w:t>
      </w:r>
      <w:r w:rsidR="00881025" w:rsidRPr="006A6554">
        <w:rPr>
          <w:rFonts w:ascii="Book Antiqua" w:hAnsi="Book Antiqua" w:cs="Times New Roman"/>
          <w:color w:val="000000" w:themeColor="text1"/>
          <w:sz w:val="24"/>
          <w:szCs w:val="24"/>
          <w:lang w:eastAsia="zh-CN"/>
        </w:rPr>
        <w:t>;</w:t>
      </w:r>
      <w:r w:rsidR="00A70268" w:rsidRPr="006A6554">
        <w:rPr>
          <w:rFonts w:ascii="Book Antiqua" w:hAnsi="Book Antiqua" w:cs="Times New Roman"/>
          <w:color w:val="000000" w:themeColor="text1"/>
          <w:sz w:val="24"/>
          <w:szCs w:val="24"/>
        </w:rPr>
        <w:t xml:space="preserve"> </w:t>
      </w:r>
      <w:r w:rsidR="00881025" w:rsidRPr="006A6554">
        <w:rPr>
          <w:rFonts w:ascii="Book Antiqua" w:hAnsi="Book Antiqua" w:cs="Times New Roman"/>
          <w:color w:val="000000" w:themeColor="text1"/>
          <w:sz w:val="24"/>
          <w:szCs w:val="24"/>
        </w:rPr>
        <w:t>Andrade</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CM</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Patel</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 xml:space="preserve">B </w:t>
      </w:r>
      <w:r w:rsidR="00881025" w:rsidRPr="006A6554">
        <w:rPr>
          <w:rFonts w:ascii="Book Antiqua" w:hAnsi="Book Antiqua" w:cs="Times New Roman"/>
          <w:color w:val="000000" w:themeColor="text1"/>
          <w:sz w:val="24"/>
          <w:szCs w:val="24"/>
          <w:lang w:eastAsia="zh-CN"/>
        </w:rPr>
        <w:t xml:space="preserve">and </w:t>
      </w:r>
      <w:r w:rsidR="00881025" w:rsidRPr="006A6554">
        <w:rPr>
          <w:rFonts w:ascii="Book Antiqua" w:hAnsi="Book Antiqua" w:cs="Times New Roman"/>
          <w:color w:val="000000" w:themeColor="text1"/>
          <w:sz w:val="24"/>
          <w:szCs w:val="24"/>
        </w:rPr>
        <w:t>Vellanki</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 xml:space="preserve">M </w:t>
      </w:r>
      <w:r w:rsidR="00A70268" w:rsidRPr="006A6554">
        <w:rPr>
          <w:rFonts w:ascii="Book Antiqua" w:hAnsi="Book Antiqua" w:cs="Times New Roman"/>
          <w:color w:val="000000" w:themeColor="text1"/>
          <w:sz w:val="24"/>
          <w:szCs w:val="24"/>
        </w:rPr>
        <w:t>interpret</w:t>
      </w:r>
      <w:r w:rsidR="00881025" w:rsidRPr="006A6554">
        <w:rPr>
          <w:rFonts w:ascii="Book Antiqua" w:hAnsi="Book Antiqua" w:cs="Times New Roman"/>
          <w:color w:val="000000" w:themeColor="text1"/>
          <w:sz w:val="24"/>
          <w:szCs w:val="24"/>
          <w:lang w:eastAsia="zh-CN"/>
        </w:rPr>
        <w:t>ed</w:t>
      </w:r>
      <w:r w:rsidR="00A70268" w:rsidRPr="006A6554">
        <w:rPr>
          <w:rFonts w:ascii="Book Antiqua" w:hAnsi="Book Antiqua" w:cs="Times New Roman"/>
          <w:color w:val="000000" w:themeColor="text1"/>
          <w:sz w:val="24"/>
          <w:szCs w:val="24"/>
        </w:rPr>
        <w:t xml:space="preserve"> </w:t>
      </w:r>
      <w:r w:rsidR="00881025" w:rsidRPr="006A6554">
        <w:rPr>
          <w:rFonts w:ascii="Book Antiqua" w:hAnsi="Book Antiqua" w:cs="Times New Roman"/>
          <w:color w:val="000000" w:themeColor="text1"/>
          <w:sz w:val="24"/>
          <w:szCs w:val="24"/>
          <w:lang w:eastAsia="zh-CN"/>
        </w:rPr>
        <w:t>the</w:t>
      </w:r>
      <w:r w:rsidR="00A70268" w:rsidRPr="006A6554">
        <w:rPr>
          <w:rFonts w:ascii="Book Antiqua" w:hAnsi="Book Antiqua" w:cs="Times New Roman"/>
          <w:color w:val="000000" w:themeColor="text1"/>
          <w:sz w:val="24"/>
          <w:szCs w:val="24"/>
        </w:rPr>
        <w:t xml:space="preserve"> data, draft</w:t>
      </w:r>
      <w:r w:rsidR="00881025" w:rsidRPr="006A6554">
        <w:rPr>
          <w:rFonts w:ascii="Book Antiqua" w:hAnsi="Book Antiqua" w:cs="Times New Roman"/>
          <w:color w:val="000000" w:themeColor="text1"/>
          <w:sz w:val="24"/>
          <w:szCs w:val="24"/>
          <w:lang w:eastAsia="zh-CN"/>
        </w:rPr>
        <w:t xml:space="preserve">ed </w:t>
      </w:r>
      <w:r w:rsidR="00A70268" w:rsidRPr="006A6554">
        <w:rPr>
          <w:rFonts w:ascii="Book Antiqua" w:hAnsi="Book Antiqua" w:cs="Times New Roman"/>
          <w:color w:val="000000" w:themeColor="text1"/>
          <w:sz w:val="24"/>
          <w:szCs w:val="24"/>
        </w:rPr>
        <w:t>the article</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Kumar</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A</w:t>
      </w:r>
      <w:r w:rsidR="00881025" w:rsidRPr="006A6554">
        <w:rPr>
          <w:rFonts w:ascii="Book Antiqua" w:hAnsi="Book Antiqua" w:cs="Times New Roman"/>
          <w:color w:val="000000" w:themeColor="text1"/>
          <w:sz w:val="24"/>
          <w:szCs w:val="24"/>
          <w:lang w:eastAsia="zh-CN"/>
        </w:rPr>
        <w:t xml:space="preserve"> and </w:t>
      </w:r>
      <w:r w:rsidR="00881025" w:rsidRPr="006A6554">
        <w:rPr>
          <w:rFonts w:ascii="Book Antiqua" w:hAnsi="Book Antiqua" w:cs="Times New Roman"/>
          <w:color w:val="000000" w:themeColor="text1"/>
          <w:sz w:val="24"/>
          <w:szCs w:val="24"/>
        </w:rPr>
        <w:t>Vidyarthi</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G</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analy</w:t>
      </w:r>
      <w:r w:rsidR="00881025" w:rsidRPr="006A6554">
        <w:rPr>
          <w:rFonts w:ascii="Book Antiqua" w:hAnsi="Book Antiqua" w:cs="Times New Roman"/>
          <w:color w:val="000000" w:themeColor="text1"/>
          <w:sz w:val="24"/>
          <w:szCs w:val="24"/>
          <w:lang w:eastAsia="zh-CN"/>
        </w:rPr>
        <w:t>zed</w:t>
      </w:r>
      <w:r w:rsidR="00881025" w:rsidRPr="006A6554">
        <w:rPr>
          <w:rFonts w:ascii="Book Antiqua" w:hAnsi="Book Antiqua" w:cs="Times New Roman"/>
          <w:color w:val="000000" w:themeColor="text1"/>
          <w:sz w:val="24"/>
          <w:szCs w:val="24"/>
        </w:rPr>
        <w:t xml:space="preserve"> and interpret</w:t>
      </w:r>
      <w:r w:rsidR="00881025" w:rsidRPr="006A6554">
        <w:rPr>
          <w:rFonts w:ascii="Book Antiqua" w:hAnsi="Book Antiqua" w:cs="Times New Roman"/>
          <w:color w:val="000000" w:themeColor="text1"/>
          <w:sz w:val="24"/>
          <w:szCs w:val="24"/>
          <w:lang w:eastAsia="zh-CN"/>
        </w:rPr>
        <w:t>ed</w:t>
      </w:r>
      <w:r w:rsidR="00881025" w:rsidRPr="006A6554">
        <w:rPr>
          <w:rFonts w:ascii="Book Antiqua" w:hAnsi="Book Antiqua" w:cs="Times New Roman"/>
          <w:color w:val="000000" w:themeColor="text1"/>
          <w:sz w:val="24"/>
          <w:szCs w:val="24"/>
        </w:rPr>
        <w:t xml:space="preserve"> </w:t>
      </w:r>
      <w:r w:rsidR="00881025" w:rsidRPr="006A6554">
        <w:rPr>
          <w:rFonts w:ascii="Book Antiqua" w:hAnsi="Book Antiqua" w:cs="Times New Roman"/>
          <w:color w:val="000000" w:themeColor="text1"/>
          <w:sz w:val="24"/>
          <w:szCs w:val="24"/>
          <w:lang w:eastAsia="zh-CN"/>
        </w:rPr>
        <w:t xml:space="preserve">the </w:t>
      </w:r>
      <w:r w:rsidR="00881025" w:rsidRPr="006A6554">
        <w:rPr>
          <w:rFonts w:ascii="Book Antiqua" w:hAnsi="Book Antiqua" w:cs="Times New Roman"/>
          <w:color w:val="000000" w:themeColor="text1"/>
          <w:sz w:val="24"/>
          <w:szCs w:val="24"/>
        </w:rPr>
        <w:t>data</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Vidyarthi</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G</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revis</w:t>
      </w:r>
      <w:r w:rsidR="00881025" w:rsidRPr="006A6554">
        <w:rPr>
          <w:rFonts w:ascii="Book Antiqua" w:hAnsi="Book Antiqua" w:cs="Times New Roman"/>
          <w:color w:val="000000" w:themeColor="text1"/>
          <w:sz w:val="24"/>
          <w:szCs w:val="24"/>
          <w:lang w:eastAsia="zh-CN"/>
        </w:rPr>
        <w:t xml:space="preserve">ed the </w:t>
      </w:r>
      <w:r w:rsidR="00881025" w:rsidRPr="006A6554">
        <w:rPr>
          <w:rFonts w:ascii="Book Antiqua" w:hAnsi="Book Antiqua" w:cs="Times New Roman"/>
          <w:color w:val="000000" w:themeColor="text1"/>
          <w:sz w:val="24"/>
          <w:szCs w:val="24"/>
        </w:rPr>
        <w:t>article</w:t>
      </w:r>
      <w:r w:rsidR="00881025" w:rsidRPr="006A6554">
        <w:rPr>
          <w:rFonts w:ascii="Book Antiqua" w:hAnsi="Book Antiqua" w:cs="Times New Roman"/>
          <w:color w:val="000000" w:themeColor="text1"/>
          <w:sz w:val="24"/>
          <w:szCs w:val="24"/>
          <w:lang w:eastAsia="zh-CN"/>
        </w:rPr>
        <w:t xml:space="preserve">; all authors </w:t>
      </w:r>
      <w:r w:rsidR="00881025" w:rsidRPr="006A6554">
        <w:rPr>
          <w:rFonts w:ascii="Book Antiqua" w:hAnsi="Book Antiqua" w:cs="Times New Roman"/>
          <w:color w:val="000000" w:themeColor="text1"/>
          <w:sz w:val="24"/>
          <w:szCs w:val="24"/>
        </w:rPr>
        <w:t>approv</w:t>
      </w:r>
      <w:r w:rsidR="00881025" w:rsidRPr="006A6554">
        <w:rPr>
          <w:rFonts w:ascii="Book Antiqua" w:hAnsi="Book Antiqua" w:cs="Times New Roman"/>
          <w:color w:val="000000" w:themeColor="text1"/>
          <w:sz w:val="24"/>
          <w:szCs w:val="24"/>
          <w:lang w:eastAsia="zh-CN"/>
        </w:rPr>
        <w:t xml:space="preserve">ed the </w:t>
      </w:r>
      <w:r w:rsidR="00881025" w:rsidRPr="006A6554">
        <w:rPr>
          <w:rFonts w:ascii="Book Antiqua" w:hAnsi="Book Antiqua" w:cs="Times New Roman"/>
          <w:color w:val="000000" w:themeColor="text1"/>
          <w:sz w:val="24"/>
          <w:szCs w:val="24"/>
        </w:rPr>
        <w:t>final</w:t>
      </w:r>
      <w:r w:rsidR="00881025" w:rsidRPr="006A6554">
        <w:rPr>
          <w:rFonts w:ascii="Book Antiqua" w:hAnsi="Book Antiqua" w:cs="Times New Roman"/>
          <w:color w:val="000000" w:themeColor="text1"/>
          <w:sz w:val="24"/>
          <w:szCs w:val="24"/>
          <w:lang w:eastAsia="zh-CN"/>
        </w:rPr>
        <w:t xml:space="preserve"> </w:t>
      </w:r>
      <w:r w:rsidR="00881025" w:rsidRPr="006A6554">
        <w:rPr>
          <w:rFonts w:ascii="Book Antiqua" w:hAnsi="Book Antiqua" w:cs="Times New Roman"/>
          <w:color w:val="000000" w:themeColor="text1"/>
          <w:sz w:val="24"/>
          <w:szCs w:val="24"/>
        </w:rPr>
        <w:t>version to be submitted</w:t>
      </w:r>
      <w:r w:rsidR="00881025" w:rsidRPr="006A6554">
        <w:rPr>
          <w:rFonts w:ascii="Book Antiqua" w:hAnsi="Book Antiqua" w:cs="Times New Roman"/>
          <w:color w:val="000000" w:themeColor="text1"/>
          <w:sz w:val="24"/>
          <w:szCs w:val="24"/>
          <w:lang w:eastAsia="zh-CN"/>
        </w:rPr>
        <w:t>.</w:t>
      </w:r>
    </w:p>
    <w:p w14:paraId="61CDCC68" w14:textId="77777777" w:rsidR="00A70268" w:rsidRPr="006A6554" w:rsidRDefault="00A70268" w:rsidP="006A6554">
      <w:pPr>
        <w:snapToGrid w:val="0"/>
        <w:spacing w:after="0" w:line="360" w:lineRule="auto"/>
        <w:jc w:val="both"/>
        <w:rPr>
          <w:rFonts w:ascii="Book Antiqua" w:hAnsi="Book Antiqua" w:cs="Times New Roman"/>
          <w:b/>
          <w:color w:val="000000" w:themeColor="text1"/>
          <w:sz w:val="24"/>
          <w:szCs w:val="24"/>
          <w:lang w:eastAsia="zh-CN"/>
        </w:rPr>
      </w:pPr>
    </w:p>
    <w:p w14:paraId="2E34599F" w14:textId="534F0D18" w:rsidR="008E1DF0" w:rsidRPr="006A6554" w:rsidRDefault="00881025" w:rsidP="006A6554">
      <w:pPr>
        <w:snapToGrid w:val="0"/>
        <w:spacing w:after="0" w:line="360" w:lineRule="auto"/>
        <w:jc w:val="both"/>
        <w:rPr>
          <w:rFonts w:ascii="Book Antiqua" w:hAnsi="Book Antiqua" w:cs="Times New Roman"/>
          <w:color w:val="000000" w:themeColor="text1"/>
          <w:sz w:val="24"/>
          <w:szCs w:val="24"/>
          <w:lang w:eastAsia="zh-CN"/>
        </w:rPr>
      </w:pPr>
      <w:bookmarkStart w:id="4" w:name="OLE_LINK378"/>
      <w:bookmarkStart w:id="5" w:name="OLE_LINK44"/>
      <w:bookmarkStart w:id="6" w:name="OLE_LINK130"/>
      <w:bookmarkStart w:id="7" w:name="OLE_LINK309"/>
      <w:bookmarkStart w:id="8" w:name="OLE_LINK740"/>
      <w:bookmarkStart w:id="9" w:name="OLE_LINK944"/>
      <w:r w:rsidRPr="006A6554">
        <w:rPr>
          <w:rFonts w:ascii="Book Antiqua" w:hAnsi="Book Antiqua" w:cs="Times New Roman"/>
          <w:b/>
          <w:bCs/>
          <w:iCs/>
          <w:color w:val="000000" w:themeColor="text1"/>
          <w:sz w:val="24"/>
          <w:szCs w:val="24"/>
        </w:rPr>
        <w:lastRenderedPageBreak/>
        <w:t>Conflict-of-interest statement</w:t>
      </w:r>
      <w:bookmarkEnd w:id="4"/>
      <w:r w:rsidRPr="006A6554">
        <w:rPr>
          <w:rFonts w:ascii="Book Antiqua" w:hAnsi="Book Antiqua" w:cs="Times New Roman"/>
          <w:b/>
          <w:bCs/>
          <w:iCs/>
          <w:color w:val="000000" w:themeColor="text1"/>
          <w:sz w:val="24"/>
          <w:szCs w:val="24"/>
        </w:rPr>
        <w:t>:</w:t>
      </w:r>
      <w:bookmarkEnd w:id="5"/>
      <w:bookmarkEnd w:id="6"/>
      <w:bookmarkEnd w:id="7"/>
      <w:bookmarkEnd w:id="8"/>
      <w:bookmarkEnd w:id="9"/>
      <w:r w:rsidR="007C5B56" w:rsidRPr="006A6554">
        <w:rPr>
          <w:rFonts w:ascii="Book Antiqua" w:hAnsi="Book Antiqua" w:cs="Times New Roman"/>
          <w:color w:val="000000" w:themeColor="text1"/>
          <w:sz w:val="24"/>
          <w:szCs w:val="24"/>
          <w:lang w:eastAsia="zh-CN"/>
        </w:rPr>
        <w:t xml:space="preserve"> </w:t>
      </w:r>
      <w:r w:rsidR="008E1DF0" w:rsidRPr="006A6554">
        <w:rPr>
          <w:rFonts w:ascii="Book Antiqua" w:hAnsi="Book Antiqua" w:cs="Times New Roman"/>
          <w:color w:val="000000" w:themeColor="text1"/>
          <w:sz w:val="24"/>
          <w:szCs w:val="24"/>
        </w:rPr>
        <w:t xml:space="preserve">The authors </w:t>
      </w:r>
      <w:r w:rsidR="00A70268" w:rsidRPr="006A6554">
        <w:rPr>
          <w:rFonts w:ascii="Book Antiqua" w:hAnsi="Book Antiqua" w:cs="Times New Roman"/>
          <w:color w:val="000000" w:themeColor="text1"/>
          <w:sz w:val="24"/>
          <w:szCs w:val="24"/>
        </w:rPr>
        <w:t>deny any</w:t>
      </w:r>
      <w:r w:rsidR="008E1DF0" w:rsidRPr="006A6554">
        <w:rPr>
          <w:rFonts w:ascii="Book Antiqua" w:hAnsi="Book Antiqua" w:cs="Times New Roman"/>
          <w:color w:val="000000" w:themeColor="text1"/>
          <w:sz w:val="24"/>
          <w:szCs w:val="24"/>
        </w:rPr>
        <w:t xml:space="preserve"> conflict of interest. This manuscript is not under consideration elsewhere</w:t>
      </w:r>
      <w:r w:rsidR="00A70268" w:rsidRPr="006A6554">
        <w:rPr>
          <w:rFonts w:ascii="Book Antiqua" w:hAnsi="Book Antiqua" w:cs="Times New Roman"/>
          <w:color w:val="000000" w:themeColor="text1"/>
          <w:sz w:val="24"/>
          <w:szCs w:val="24"/>
        </w:rPr>
        <w:t>.</w:t>
      </w:r>
    </w:p>
    <w:p w14:paraId="081B8E7B" w14:textId="77777777" w:rsidR="00881025" w:rsidRPr="006A6554" w:rsidRDefault="00881025" w:rsidP="006A6554">
      <w:pPr>
        <w:snapToGrid w:val="0"/>
        <w:spacing w:after="0" w:line="360" w:lineRule="auto"/>
        <w:jc w:val="both"/>
        <w:rPr>
          <w:rFonts w:ascii="Book Antiqua" w:hAnsi="Book Antiqua" w:cs="Times New Roman"/>
          <w:color w:val="000000" w:themeColor="text1"/>
          <w:sz w:val="24"/>
          <w:szCs w:val="24"/>
          <w:lang w:eastAsia="zh-CN"/>
        </w:rPr>
      </w:pPr>
    </w:p>
    <w:p w14:paraId="09077ED2" w14:textId="77777777" w:rsidR="00A70268" w:rsidRPr="006A6554" w:rsidRDefault="00A70268" w:rsidP="006A6554">
      <w:pPr>
        <w:snapToGrid w:val="0"/>
        <w:spacing w:after="0" w:line="360" w:lineRule="auto"/>
        <w:jc w:val="both"/>
        <w:rPr>
          <w:rFonts w:ascii="Book Antiqua" w:eastAsia="Times New Roman" w:hAnsi="Book Antiqua" w:cs="Times New Roman"/>
          <w:color w:val="000000" w:themeColor="text1"/>
          <w:sz w:val="24"/>
          <w:szCs w:val="24"/>
        </w:rPr>
      </w:pPr>
      <w:r w:rsidRPr="006A6554">
        <w:rPr>
          <w:rFonts w:ascii="Book Antiqua" w:eastAsia="Times New Roman" w:hAnsi="Book Antiqua" w:cs="Times New Roman"/>
          <w:b/>
          <w:color w:val="000000" w:themeColor="text1"/>
          <w:sz w:val="24"/>
          <w:szCs w:val="24"/>
        </w:rPr>
        <w:t>Data sharing statement:</w:t>
      </w:r>
      <w:r w:rsidRPr="006A6554">
        <w:rPr>
          <w:rFonts w:ascii="Book Antiqua" w:eastAsia="Times New Roman" w:hAnsi="Book Antiqua" w:cs="Times New Roman"/>
          <w:color w:val="000000" w:themeColor="text1"/>
          <w:sz w:val="24"/>
          <w:szCs w:val="24"/>
        </w:rPr>
        <w:t xml:space="preserve"> No additional data are available.</w:t>
      </w:r>
    </w:p>
    <w:p w14:paraId="0DFAB97C" w14:textId="77777777" w:rsidR="008210E9" w:rsidRPr="006A6554" w:rsidRDefault="008210E9" w:rsidP="006A6554">
      <w:pPr>
        <w:snapToGrid w:val="0"/>
        <w:spacing w:after="0" w:line="360" w:lineRule="auto"/>
        <w:jc w:val="both"/>
        <w:rPr>
          <w:rFonts w:ascii="Book Antiqua" w:hAnsi="Book Antiqua" w:cs="Times New Roman"/>
          <w:color w:val="000000" w:themeColor="text1"/>
          <w:sz w:val="24"/>
          <w:szCs w:val="24"/>
          <w:lang w:eastAsia="zh-CN"/>
        </w:rPr>
      </w:pPr>
    </w:p>
    <w:p w14:paraId="0B815640" w14:textId="77777777" w:rsidR="00881025" w:rsidRPr="006A6554" w:rsidRDefault="00881025" w:rsidP="006A6554">
      <w:pPr>
        <w:pStyle w:val="1"/>
        <w:snapToGrid w:val="0"/>
        <w:spacing w:line="360" w:lineRule="auto"/>
        <w:jc w:val="both"/>
        <w:rPr>
          <w:rFonts w:ascii="Book Antiqua" w:hAnsi="Book Antiqua" w:cs="Times New Roman"/>
          <w:bCs/>
          <w:color w:val="000000" w:themeColor="text1"/>
          <w:sz w:val="24"/>
          <w:szCs w:val="24"/>
          <w:highlight w:val="white"/>
          <w:lang w:val="en-US"/>
        </w:rPr>
      </w:pPr>
      <w:bookmarkStart w:id="10" w:name="OLE_LINK734"/>
      <w:bookmarkStart w:id="11" w:name="OLE_LINK441"/>
      <w:bookmarkStart w:id="12" w:name="OLE_LINK442"/>
      <w:bookmarkStart w:id="13" w:name="OLE_LINK1032"/>
      <w:bookmarkStart w:id="14" w:name="OLE_LINK1232"/>
      <w:bookmarkStart w:id="15" w:name="OLE_LINK559"/>
      <w:r w:rsidRPr="006A6554">
        <w:rPr>
          <w:rFonts w:ascii="Book Antiqua" w:hAnsi="Book Antiqua" w:cs="Times New Roman"/>
          <w:b/>
          <w:bCs/>
          <w:color w:val="000000" w:themeColor="text1"/>
          <w:sz w:val="24"/>
          <w:szCs w:val="24"/>
          <w:highlight w:val="white"/>
          <w:lang w:val="en-US"/>
        </w:rPr>
        <w:t>Open-Access:</w:t>
      </w:r>
      <w:r w:rsidRPr="006A6554">
        <w:rPr>
          <w:rFonts w:ascii="Book Antiqua" w:hAnsi="Book Antiqua" w:cs="Times New Roman"/>
          <w:bCs/>
          <w:color w:val="000000" w:themeColor="text1"/>
          <w:sz w:val="24"/>
          <w:szCs w:val="24"/>
          <w:highlight w:val="white"/>
          <w:lang w:val="en-US"/>
        </w:rPr>
        <w:t xml:space="preserve"> </w:t>
      </w:r>
      <w:bookmarkStart w:id="16" w:name="OLE_LINK479"/>
      <w:bookmarkStart w:id="17" w:name="OLE_LINK496"/>
      <w:bookmarkStart w:id="18" w:name="OLE_LINK506"/>
      <w:bookmarkStart w:id="19" w:name="OLE_LINK507"/>
      <w:r w:rsidRPr="006A6554">
        <w:rPr>
          <w:rFonts w:ascii="Book Antiqua" w:hAnsi="Book Antiqua" w:cs="Times New Roman"/>
          <w:bCs/>
          <w:color w:val="000000" w:themeColor="text1"/>
          <w:sz w:val="24"/>
          <w:szCs w:val="24"/>
          <w:highlight w:val="white"/>
          <w:lang w:val="en-US"/>
        </w:rPr>
        <w:t>This article is an open-access article which was selected by an in-house editor and fully peer-reviewed by external reviewers. It is distributed</w:t>
      </w:r>
      <w:r w:rsidRPr="006A6554">
        <w:rPr>
          <w:rFonts w:ascii="Book Antiqua" w:hAnsi="Book Antiqua" w:cs="Times New Roman"/>
          <w:bCs/>
          <w:color w:val="000000" w:themeColor="text1"/>
          <w:sz w:val="24"/>
          <w:szCs w:val="24"/>
          <w:highlight w:val="white"/>
          <w:lang w:val="en-US" w:eastAsia="zh-CN"/>
        </w:rPr>
        <w:t xml:space="preserve"> </w:t>
      </w:r>
      <w:r w:rsidRPr="006A6554">
        <w:rPr>
          <w:rFonts w:ascii="Book Antiqua" w:hAnsi="Book Antiqua" w:cs="Times New Roman"/>
          <w:bCs/>
          <w:color w:val="000000" w:themeColor="text1"/>
          <w:sz w:val="24"/>
          <w:szCs w:val="24"/>
          <w:highlight w:val="white"/>
          <w:lang w:val="en-US"/>
        </w:rPr>
        <w:t>in</w:t>
      </w:r>
      <w:r w:rsidRPr="006A6554">
        <w:rPr>
          <w:rFonts w:ascii="Book Antiqua" w:hAnsi="Book Antiqua" w:cs="Times New Roman"/>
          <w:bCs/>
          <w:color w:val="000000" w:themeColor="text1"/>
          <w:sz w:val="24"/>
          <w:szCs w:val="24"/>
          <w:highlight w:val="white"/>
          <w:lang w:val="en-US" w:eastAsia="zh-CN"/>
        </w:rPr>
        <w:t xml:space="preserve"> </w:t>
      </w:r>
      <w:r w:rsidRPr="006A6554">
        <w:rPr>
          <w:rFonts w:ascii="Book Antiqua" w:hAnsi="Book Antiqua" w:cs="Times New Roman"/>
          <w:bCs/>
          <w:color w:val="000000" w:themeColor="text1"/>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A6554">
          <w:rPr>
            <w:rStyle w:val="Hyperlink"/>
            <w:rFonts w:ascii="Book Antiqua" w:hAnsi="Book Antiqua" w:cs="Times New Roman"/>
            <w:bCs/>
            <w:color w:val="000000" w:themeColor="text1"/>
            <w:sz w:val="24"/>
            <w:szCs w:val="24"/>
            <w:highlight w:val="white"/>
            <w:lang w:val="en-US"/>
          </w:rPr>
          <w:t>http://creativecommons.org/licenses/by-nc/4.0/</w:t>
        </w:r>
      </w:hyperlink>
      <w:bookmarkEnd w:id="10"/>
      <w:bookmarkEnd w:id="16"/>
      <w:bookmarkEnd w:id="17"/>
      <w:bookmarkEnd w:id="18"/>
      <w:bookmarkEnd w:id="19"/>
    </w:p>
    <w:bookmarkEnd w:id="11"/>
    <w:bookmarkEnd w:id="12"/>
    <w:bookmarkEnd w:id="13"/>
    <w:bookmarkEnd w:id="14"/>
    <w:bookmarkEnd w:id="15"/>
    <w:p w14:paraId="7BD67A7C" w14:textId="77777777" w:rsidR="00881025" w:rsidRPr="006A6554" w:rsidRDefault="00881025" w:rsidP="006A6554">
      <w:pPr>
        <w:pStyle w:val="1"/>
        <w:snapToGrid w:val="0"/>
        <w:spacing w:line="360" w:lineRule="auto"/>
        <w:jc w:val="both"/>
        <w:rPr>
          <w:rFonts w:ascii="Book Antiqua" w:hAnsi="Book Antiqua" w:cs="Times New Roman"/>
          <w:b/>
          <w:bCs/>
          <w:color w:val="000000" w:themeColor="text1"/>
          <w:sz w:val="24"/>
          <w:szCs w:val="24"/>
          <w:highlight w:val="white"/>
          <w:lang w:val="en-US" w:eastAsia="zh-CN"/>
        </w:rPr>
      </w:pPr>
    </w:p>
    <w:p w14:paraId="46B76BBA" w14:textId="5E94CAC5" w:rsidR="00881025" w:rsidRPr="006A6554" w:rsidRDefault="00881025" w:rsidP="006A6554">
      <w:pPr>
        <w:snapToGrid w:val="0"/>
        <w:spacing w:after="0" w:line="360" w:lineRule="auto"/>
        <w:jc w:val="both"/>
        <w:rPr>
          <w:rFonts w:ascii="Book Antiqua" w:hAnsi="Book Antiqua" w:cs="Times New Roman"/>
          <w:bCs/>
          <w:color w:val="000000" w:themeColor="text1"/>
          <w:sz w:val="24"/>
          <w:szCs w:val="24"/>
          <w:lang w:eastAsia="zh-CN"/>
        </w:rPr>
      </w:pPr>
      <w:r w:rsidRPr="006A6554">
        <w:rPr>
          <w:rFonts w:ascii="Book Antiqua" w:hAnsi="Book Antiqua" w:cs="Times New Roman"/>
          <w:b/>
          <w:bCs/>
          <w:color w:val="000000" w:themeColor="text1"/>
          <w:sz w:val="24"/>
          <w:szCs w:val="24"/>
          <w:highlight w:val="white"/>
        </w:rPr>
        <w:t>Manuscript source:</w:t>
      </w:r>
      <w:r w:rsidRPr="006A6554">
        <w:rPr>
          <w:rFonts w:ascii="Book Antiqua" w:hAnsi="Book Antiqua" w:cs="Times New Roman"/>
          <w:b/>
          <w:bCs/>
          <w:color w:val="000000" w:themeColor="text1"/>
          <w:sz w:val="24"/>
          <w:szCs w:val="24"/>
          <w:highlight w:val="white"/>
          <w:lang w:eastAsia="zh-CN"/>
        </w:rPr>
        <w:t xml:space="preserve"> </w:t>
      </w:r>
      <w:r w:rsidRPr="006A6554">
        <w:rPr>
          <w:rFonts w:ascii="Book Antiqua" w:hAnsi="Book Antiqua" w:cs="Times New Roman"/>
          <w:bCs/>
          <w:color w:val="000000" w:themeColor="text1"/>
          <w:sz w:val="24"/>
          <w:szCs w:val="24"/>
          <w:highlight w:val="white"/>
        </w:rPr>
        <w:t>Unsolicited manuscript</w:t>
      </w:r>
    </w:p>
    <w:p w14:paraId="0D33BF29" w14:textId="77777777" w:rsidR="00881025" w:rsidRPr="006A6554" w:rsidRDefault="00881025" w:rsidP="006A6554">
      <w:pPr>
        <w:snapToGrid w:val="0"/>
        <w:spacing w:after="0" w:line="360" w:lineRule="auto"/>
        <w:jc w:val="both"/>
        <w:rPr>
          <w:rFonts w:ascii="Book Antiqua" w:hAnsi="Book Antiqua" w:cs="Times New Roman"/>
          <w:color w:val="000000" w:themeColor="text1"/>
          <w:sz w:val="24"/>
          <w:szCs w:val="24"/>
          <w:lang w:eastAsia="zh-CN"/>
        </w:rPr>
      </w:pPr>
    </w:p>
    <w:p w14:paraId="19E1B739" w14:textId="3C97296C" w:rsidR="00210F9B" w:rsidRPr="006A6554" w:rsidRDefault="002D2EFD"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Correspondace to:</w:t>
      </w:r>
      <w:r w:rsidR="000A674C" w:rsidRPr="006A6554">
        <w:rPr>
          <w:rFonts w:ascii="Book Antiqua" w:hAnsi="Book Antiqua" w:cs="Times New Roman"/>
          <w:b/>
          <w:color w:val="000000" w:themeColor="text1"/>
          <w:sz w:val="24"/>
          <w:szCs w:val="24"/>
        </w:rPr>
        <w:t xml:space="preserve"> Brijesh Patel</w:t>
      </w:r>
      <w:r w:rsidRPr="006A6554">
        <w:rPr>
          <w:rFonts w:ascii="Book Antiqua" w:hAnsi="Book Antiqua" w:cs="Times New Roman"/>
          <w:b/>
          <w:color w:val="000000" w:themeColor="text1"/>
          <w:sz w:val="24"/>
          <w:szCs w:val="24"/>
        </w:rPr>
        <w:t>,</w:t>
      </w:r>
      <w:r w:rsidR="000A674C" w:rsidRPr="006A6554">
        <w:rPr>
          <w:rFonts w:ascii="Book Antiqua" w:hAnsi="Book Antiqua" w:cs="Times New Roman"/>
          <w:b/>
          <w:color w:val="000000" w:themeColor="text1"/>
          <w:sz w:val="24"/>
          <w:szCs w:val="24"/>
        </w:rPr>
        <w:t xml:space="preserve"> MD</w:t>
      </w:r>
      <w:r w:rsidRPr="006A6554">
        <w:rPr>
          <w:rFonts w:ascii="Book Antiqua" w:hAnsi="Book Antiqua" w:cs="Times New Roman"/>
          <w:b/>
          <w:color w:val="000000" w:themeColor="text1"/>
          <w:sz w:val="24"/>
          <w:szCs w:val="24"/>
        </w:rPr>
        <w:t>,</w:t>
      </w:r>
      <w:r w:rsidRPr="006A6554">
        <w:rPr>
          <w:rFonts w:ascii="Book Antiqua" w:hAnsi="Book Antiqua" w:cs="Times New Roman"/>
          <w:color w:val="000000" w:themeColor="text1"/>
          <w:sz w:val="24"/>
          <w:szCs w:val="24"/>
        </w:rPr>
        <w:t xml:space="preserve"> </w:t>
      </w:r>
      <w:r w:rsidR="00210F9B" w:rsidRPr="006A6554">
        <w:rPr>
          <w:rFonts w:ascii="Book Antiqua" w:hAnsi="Book Antiqua" w:cs="Times New Roman"/>
          <w:color w:val="000000" w:themeColor="text1"/>
          <w:sz w:val="24"/>
          <w:szCs w:val="24"/>
        </w:rPr>
        <w:t>Division of Digestive Diseases and Nutrition, University of South Florida Morsani College of Medicine</w:t>
      </w:r>
      <w:r w:rsidRPr="006A6554">
        <w:rPr>
          <w:rFonts w:ascii="Book Antiqua" w:hAnsi="Book Antiqua" w:cs="Times New Roman"/>
          <w:color w:val="000000" w:themeColor="text1"/>
          <w:sz w:val="24"/>
          <w:szCs w:val="24"/>
        </w:rPr>
        <w:t xml:space="preserve">, </w:t>
      </w:r>
      <w:r w:rsidR="00210F9B" w:rsidRPr="006A6554">
        <w:rPr>
          <w:rFonts w:ascii="Book Antiqua" w:hAnsi="Book Antiqua" w:cs="Times New Roman"/>
          <w:color w:val="000000" w:themeColor="text1"/>
          <w:sz w:val="24"/>
          <w:szCs w:val="24"/>
        </w:rPr>
        <w:t>12901 Bruce B. Downs Blvd., MDC 72</w:t>
      </w:r>
      <w:r w:rsidRPr="006A6554">
        <w:rPr>
          <w:rFonts w:ascii="Book Antiqua" w:hAnsi="Book Antiqua" w:cs="Times New Roman"/>
          <w:color w:val="000000" w:themeColor="text1"/>
          <w:sz w:val="24"/>
          <w:szCs w:val="24"/>
        </w:rPr>
        <w:t xml:space="preserve">, </w:t>
      </w:r>
      <w:r w:rsidR="00210F9B" w:rsidRPr="006A6554">
        <w:rPr>
          <w:rFonts w:ascii="Book Antiqua" w:hAnsi="Book Antiqua" w:cs="Times New Roman"/>
          <w:color w:val="000000" w:themeColor="text1"/>
          <w:sz w:val="24"/>
          <w:szCs w:val="24"/>
          <w:lang w:val="es-ES_tradnl"/>
        </w:rPr>
        <w:t>Tampa, FL 33612, U</w:t>
      </w:r>
      <w:r w:rsidR="00881025" w:rsidRPr="006A6554">
        <w:rPr>
          <w:rFonts w:ascii="Book Antiqua" w:hAnsi="Book Antiqua" w:cs="Times New Roman"/>
          <w:color w:val="000000" w:themeColor="text1"/>
          <w:sz w:val="24"/>
          <w:szCs w:val="24"/>
          <w:lang w:val="es-ES_tradnl" w:eastAsia="zh-CN"/>
        </w:rPr>
        <w:t xml:space="preserve">nited States. </w:t>
      </w:r>
      <w:hyperlink r:id="rId9" w:history="1">
        <w:r w:rsidR="00C66A5C" w:rsidRPr="006B2CC7">
          <w:rPr>
            <w:rStyle w:val="Hyperlink"/>
            <w:rFonts w:ascii="Book Antiqua" w:hAnsi="Book Antiqua" w:cs="Times New Roman"/>
            <w:sz w:val="24"/>
            <w:szCs w:val="24"/>
            <w:lang w:val="es-ES_tradnl"/>
          </w:rPr>
          <w:t>bpatel10@health.usf.edu</w:t>
        </w:r>
      </w:hyperlink>
      <w:r w:rsidR="00C66A5C">
        <w:rPr>
          <w:rFonts w:ascii="Book Antiqua" w:hAnsi="Book Antiqua" w:cs="Times New Roman" w:hint="eastAsia"/>
          <w:color w:val="000000" w:themeColor="text1"/>
          <w:sz w:val="24"/>
          <w:szCs w:val="24"/>
          <w:lang w:val="es-ES_tradnl" w:eastAsia="zh-CN"/>
        </w:rPr>
        <w:t xml:space="preserve"> </w:t>
      </w:r>
    </w:p>
    <w:p w14:paraId="1B698E2F" w14:textId="1A29C583" w:rsidR="00210F9B" w:rsidRPr="006A6554" w:rsidRDefault="00210F9B"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b/>
          <w:color w:val="000000" w:themeColor="text1"/>
          <w:sz w:val="24"/>
          <w:szCs w:val="24"/>
        </w:rPr>
        <w:t>Telephone:</w:t>
      </w:r>
      <w:r w:rsidR="007C5B56" w:rsidRPr="006A6554">
        <w:rPr>
          <w:rFonts w:ascii="Book Antiqua" w:hAnsi="Book Antiqua" w:cs="Times New Roman"/>
          <w:b/>
          <w:color w:val="000000" w:themeColor="text1"/>
          <w:sz w:val="24"/>
          <w:szCs w:val="24"/>
        </w:rPr>
        <w:t xml:space="preserve"> </w:t>
      </w:r>
      <w:r w:rsidR="00881025" w:rsidRPr="006A6554">
        <w:rPr>
          <w:rFonts w:ascii="Book Antiqua" w:hAnsi="Book Antiqua" w:cs="Times New Roman"/>
          <w:color w:val="000000" w:themeColor="text1"/>
          <w:sz w:val="24"/>
          <w:szCs w:val="24"/>
          <w:lang w:eastAsia="zh-CN"/>
        </w:rPr>
        <w:t>+1-</w:t>
      </w:r>
      <w:r w:rsidR="00881025" w:rsidRPr="006A6554">
        <w:rPr>
          <w:rFonts w:ascii="Book Antiqua" w:hAnsi="Book Antiqua" w:cs="Times New Roman"/>
          <w:color w:val="000000" w:themeColor="text1"/>
          <w:sz w:val="24"/>
          <w:szCs w:val="24"/>
        </w:rPr>
        <w:t>305-934</w:t>
      </w:r>
      <w:r w:rsidRPr="006A6554">
        <w:rPr>
          <w:rFonts w:ascii="Book Antiqua" w:hAnsi="Book Antiqua" w:cs="Times New Roman"/>
          <w:color w:val="000000" w:themeColor="text1"/>
          <w:sz w:val="24"/>
          <w:szCs w:val="24"/>
        </w:rPr>
        <w:t>8973</w:t>
      </w:r>
    </w:p>
    <w:p w14:paraId="16908E64" w14:textId="7EFEA21B" w:rsidR="00915506" w:rsidRPr="006A6554" w:rsidRDefault="00210F9B"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Fax:</w:t>
      </w:r>
      <w:r w:rsidRPr="006A6554">
        <w:rPr>
          <w:rFonts w:ascii="Book Antiqua" w:hAnsi="Book Antiqua" w:cs="Times New Roman"/>
          <w:color w:val="000000" w:themeColor="text1"/>
          <w:sz w:val="24"/>
          <w:szCs w:val="24"/>
        </w:rPr>
        <w:t xml:space="preserve"> </w:t>
      </w:r>
      <w:r w:rsidR="00881025" w:rsidRPr="006A6554">
        <w:rPr>
          <w:rFonts w:ascii="Book Antiqua" w:hAnsi="Book Antiqua" w:cs="Times New Roman"/>
          <w:color w:val="000000" w:themeColor="text1"/>
          <w:sz w:val="24"/>
          <w:szCs w:val="24"/>
          <w:lang w:eastAsia="zh-CN"/>
        </w:rPr>
        <w:t>+1-</w:t>
      </w:r>
      <w:r w:rsidR="00881025" w:rsidRPr="006A6554">
        <w:rPr>
          <w:rFonts w:ascii="Book Antiqua" w:hAnsi="Book Antiqua" w:cs="Times New Roman"/>
          <w:color w:val="000000" w:themeColor="text1"/>
          <w:sz w:val="24"/>
          <w:szCs w:val="24"/>
        </w:rPr>
        <w:t xml:space="preserve">813-9745333 </w:t>
      </w:r>
    </w:p>
    <w:p w14:paraId="6EF21118" w14:textId="77777777" w:rsidR="00F17009" w:rsidRPr="006A6554" w:rsidRDefault="00F17009" w:rsidP="006A6554">
      <w:pPr>
        <w:snapToGrid w:val="0"/>
        <w:spacing w:after="0" w:line="360" w:lineRule="auto"/>
        <w:jc w:val="both"/>
        <w:rPr>
          <w:rFonts w:ascii="Book Antiqua" w:hAnsi="Book Antiqua" w:cs="Times New Roman"/>
          <w:b/>
          <w:color w:val="000000" w:themeColor="text1"/>
          <w:sz w:val="24"/>
          <w:szCs w:val="24"/>
          <w:lang w:eastAsia="zh-CN"/>
        </w:rPr>
      </w:pPr>
    </w:p>
    <w:p w14:paraId="3BF63E13" w14:textId="35A78F7C" w:rsidR="00881025" w:rsidRPr="006A6554" w:rsidRDefault="00881025" w:rsidP="006A6554">
      <w:pPr>
        <w:snapToGrid w:val="0"/>
        <w:spacing w:after="0" w:line="360" w:lineRule="auto"/>
        <w:jc w:val="both"/>
        <w:rPr>
          <w:rFonts w:ascii="Book Antiqua" w:hAnsi="Book Antiqua" w:cs="SimSun"/>
          <w:b/>
          <w:color w:val="000000" w:themeColor="text1"/>
          <w:sz w:val="24"/>
          <w:szCs w:val="24"/>
          <w:lang w:eastAsia="zh-CN"/>
        </w:rPr>
      </w:pPr>
      <w:r w:rsidRPr="006A6554">
        <w:rPr>
          <w:rFonts w:ascii="Book Antiqua" w:hAnsi="Book Antiqua" w:cs="SimSun"/>
          <w:b/>
          <w:color w:val="000000" w:themeColor="text1"/>
          <w:sz w:val="24"/>
          <w:szCs w:val="24"/>
          <w:lang w:eastAsia="zh-CN"/>
        </w:rPr>
        <w:t xml:space="preserve">Received: </w:t>
      </w:r>
      <w:r w:rsidR="007C5B56" w:rsidRPr="006A6554">
        <w:rPr>
          <w:rFonts w:ascii="Book Antiqua" w:hAnsi="Book Antiqua" w:cs="SimSun"/>
          <w:color w:val="000000" w:themeColor="text1"/>
          <w:sz w:val="24"/>
          <w:szCs w:val="24"/>
          <w:lang w:eastAsia="zh-CN"/>
        </w:rPr>
        <w:t>January 27, 2017</w:t>
      </w:r>
    </w:p>
    <w:p w14:paraId="70B844E1" w14:textId="2266FD4D" w:rsidR="00881025" w:rsidRPr="006A6554" w:rsidRDefault="00881025" w:rsidP="006A6554">
      <w:pPr>
        <w:snapToGrid w:val="0"/>
        <w:spacing w:after="0" w:line="360" w:lineRule="auto"/>
        <w:jc w:val="both"/>
        <w:rPr>
          <w:rFonts w:ascii="Book Antiqua" w:hAnsi="Book Antiqua" w:cs="SimSun"/>
          <w:b/>
          <w:color w:val="000000" w:themeColor="text1"/>
          <w:sz w:val="24"/>
          <w:szCs w:val="24"/>
          <w:lang w:eastAsia="zh-CN"/>
        </w:rPr>
      </w:pPr>
      <w:r w:rsidRPr="006A6554">
        <w:rPr>
          <w:rFonts w:ascii="Book Antiqua" w:hAnsi="Book Antiqua" w:cs="SimSun"/>
          <w:b/>
          <w:color w:val="000000" w:themeColor="text1"/>
          <w:sz w:val="24"/>
          <w:szCs w:val="24"/>
          <w:lang w:eastAsia="zh-CN"/>
        </w:rPr>
        <w:t>Peer-review started:</w:t>
      </w:r>
      <w:r w:rsidR="007C5B56" w:rsidRPr="006A6554">
        <w:rPr>
          <w:rFonts w:ascii="Book Antiqua" w:hAnsi="Book Antiqua" w:cs="SimSun"/>
          <w:b/>
          <w:color w:val="000000" w:themeColor="text1"/>
          <w:sz w:val="24"/>
          <w:szCs w:val="24"/>
          <w:lang w:eastAsia="zh-CN"/>
        </w:rPr>
        <w:t xml:space="preserve"> </w:t>
      </w:r>
      <w:r w:rsidR="007C5B56" w:rsidRPr="006A6554">
        <w:rPr>
          <w:rFonts w:ascii="Book Antiqua" w:hAnsi="Book Antiqua" w:cs="SimSun"/>
          <w:color w:val="000000" w:themeColor="text1"/>
          <w:sz w:val="24"/>
          <w:szCs w:val="24"/>
          <w:lang w:eastAsia="zh-CN"/>
        </w:rPr>
        <w:t>February 6, 2017</w:t>
      </w:r>
    </w:p>
    <w:p w14:paraId="68374DBE" w14:textId="641026BF" w:rsidR="00881025" w:rsidRPr="006A6554" w:rsidRDefault="00881025" w:rsidP="006A6554">
      <w:pPr>
        <w:snapToGrid w:val="0"/>
        <w:spacing w:after="0" w:line="360" w:lineRule="auto"/>
        <w:jc w:val="both"/>
        <w:rPr>
          <w:rFonts w:ascii="Book Antiqua" w:hAnsi="Book Antiqua" w:cs="SimSun"/>
          <w:b/>
          <w:color w:val="000000" w:themeColor="text1"/>
          <w:sz w:val="24"/>
          <w:szCs w:val="24"/>
          <w:lang w:eastAsia="zh-CN"/>
        </w:rPr>
      </w:pPr>
      <w:r w:rsidRPr="006A6554">
        <w:rPr>
          <w:rFonts w:ascii="Book Antiqua" w:hAnsi="Book Antiqua" w:cs="SimSun"/>
          <w:b/>
          <w:color w:val="000000" w:themeColor="text1"/>
          <w:sz w:val="24"/>
          <w:szCs w:val="24"/>
          <w:lang w:eastAsia="zh-CN"/>
        </w:rPr>
        <w:t>First decision:</w:t>
      </w:r>
      <w:r w:rsidR="007C5B56" w:rsidRPr="006A6554">
        <w:rPr>
          <w:rFonts w:ascii="Book Antiqua" w:hAnsi="Book Antiqua" w:cs="SimSun"/>
          <w:b/>
          <w:color w:val="000000" w:themeColor="text1"/>
          <w:sz w:val="24"/>
          <w:szCs w:val="24"/>
          <w:lang w:eastAsia="zh-CN"/>
        </w:rPr>
        <w:t xml:space="preserve"> </w:t>
      </w:r>
      <w:r w:rsidR="007C5B56" w:rsidRPr="006A6554">
        <w:rPr>
          <w:rFonts w:ascii="Book Antiqua" w:hAnsi="Book Antiqua" w:cs="SimSun"/>
          <w:color w:val="000000" w:themeColor="text1"/>
          <w:sz w:val="24"/>
          <w:szCs w:val="24"/>
          <w:lang w:eastAsia="zh-CN"/>
        </w:rPr>
        <w:t>March 16, 2017</w:t>
      </w:r>
    </w:p>
    <w:p w14:paraId="2CAE6258" w14:textId="7ACC4BBA" w:rsidR="00881025" w:rsidRPr="006A6554" w:rsidRDefault="00881025" w:rsidP="006A6554">
      <w:pPr>
        <w:snapToGrid w:val="0"/>
        <w:spacing w:after="0" w:line="360" w:lineRule="auto"/>
        <w:jc w:val="both"/>
        <w:rPr>
          <w:rFonts w:ascii="Book Antiqua" w:hAnsi="Book Antiqua" w:cs="SimSun"/>
          <w:b/>
          <w:color w:val="000000" w:themeColor="text1"/>
          <w:sz w:val="24"/>
          <w:szCs w:val="24"/>
          <w:lang w:eastAsia="zh-CN"/>
        </w:rPr>
      </w:pPr>
      <w:r w:rsidRPr="006A6554">
        <w:rPr>
          <w:rFonts w:ascii="Book Antiqua" w:hAnsi="Book Antiqua" w:cs="SimSun"/>
          <w:b/>
          <w:color w:val="000000" w:themeColor="text1"/>
          <w:sz w:val="24"/>
          <w:szCs w:val="24"/>
          <w:lang w:eastAsia="zh-CN"/>
        </w:rPr>
        <w:t>Revised:</w:t>
      </w:r>
      <w:r w:rsidR="007C5B56" w:rsidRPr="006A6554">
        <w:rPr>
          <w:rFonts w:ascii="Book Antiqua" w:hAnsi="Book Antiqua" w:cs="SimSun"/>
          <w:b/>
          <w:color w:val="000000" w:themeColor="text1"/>
          <w:sz w:val="24"/>
          <w:szCs w:val="24"/>
          <w:lang w:eastAsia="zh-CN"/>
        </w:rPr>
        <w:t xml:space="preserve"> </w:t>
      </w:r>
      <w:r w:rsidR="007C5B56" w:rsidRPr="006A6554">
        <w:rPr>
          <w:rFonts w:ascii="Book Antiqua" w:hAnsi="Book Antiqua" w:cs="SimSun"/>
          <w:color w:val="000000" w:themeColor="text1"/>
          <w:sz w:val="24"/>
          <w:szCs w:val="24"/>
          <w:lang w:eastAsia="zh-CN"/>
        </w:rPr>
        <w:t>April 25, 2017</w:t>
      </w:r>
    </w:p>
    <w:p w14:paraId="38FF8829" w14:textId="7BA50B55" w:rsidR="00881025" w:rsidRPr="0034528E" w:rsidRDefault="00881025" w:rsidP="0034528E">
      <w:pPr>
        <w:spacing w:line="360" w:lineRule="auto"/>
        <w:rPr>
          <w:rFonts w:ascii="Book Antiqua" w:hAnsi="Book Antiqua"/>
          <w:color w:val="000000"/>
          <w:sz w:val="24"/>
        </w:rPr>
      </w:pPr>
      <w:r w:rsidRPr="006A6554">
        <w:rPr>
          <w:rFonts w:ascii="Book Antiqua" w:hAnsi="Book Antiqua" w:cs="SimSun"/>
          <w:b/>
          <w:color w:val="000000" w:themeColor="text1"/>
          <w:sz w:val="24"/>
          <w:szCs w:val="24"/>
          <w:lang w:eastAsia="zh-CN"/>
        </w:rPr>
        <w:t>Accepted:</w:t>
      </w:r>
      <w:bookmarkStart w:id="20" w:name="OLE_LINK135"/>
      <w:bookmarkStart w:id="21" w:name="OLE_LINK136"/>
      <w:bookmarkStart w:id="22" w:name="OLE_LINK137"/>
      <w:r w:rsidR="0034528E" w:rsidRPr="0034528E">
        <w:rPr>
          <w:rFonts w:ascii="Book Antiqua" w:hAnsi="Book Antiqua"/>
          <w:color w:val="000000"/>
          <w:sz w:val="24"/>
        </w:rPr>
        <w:t xml:space="preserve"> </w:t>
      </w:r>
      <w:r w:rsidR="0034528E">
        <w:rPr>
          <w:rFonts w:ascii="Book Antiqua" w:hAnsi="Book Antiqua"/>
          <w:color w:val="000000"/>
          <w:sz w:val="24"/>
        </w:rPr>
        <w:t>July 22, 2017</w:t>
      </w:r>
      <w:bookmarkStart w:id="23" w:name="_GoBack"/>
      <w:bookmarkEnd w:id="20"/>
      <w:bookmarkEnd w:id="21"/>
      <w:bookmarkEnd w:id="22"/>
      <w:bookmarkEnd w:id="23"/>
    </w:p>
    <w:p w14:paraId="3E175D98" w14:textId="77777777" w:rsidR="00881025" w:rsidRPr="006A6554" w:rsidRDefault="00881025" w:rsidP="006A6554">
      <w:pPr>
        <w:snapToGrid w:val="0"/>
        <w:spacing w:after="0" w:line="360" w:lineRule="auto"/>
        <w:jc w:val="both"/>
        <w:rPr>
          <w:rFonts w:ascii="Book Antiqua" w:hAnsi="Book Antiqua" w:cs="SimSun"/>
          <w:b/>
          <w:color w:val="000000" w:themeColor="text1"/>
          <w:sz w:val="24"/>
          <w:szCs w:val="24"/>
          <w:lang w:eastAsia="zh-CN"/>
        </w:rPr>
      </w:pPr>
      <w:r w:rsidRPr="006A6554">
        <w:rPr>
          <w:rFonts w:ascii="Book Antiqua" w:hAnsi="Book Antiqua" w:cs="SimSun"/>
          <w:b/>
          <w:color w:val="000000" w:themeColor="text1"/>
          <w:sz w:val="24"/>
          <w:szCs w:val="24"/>
          <w:lang w:eastAsia="zh-CN"/>
        </w:rPr>
        <w:t>Article in press:</w:t>
      </w:r>
    </w:p>
    <w:p w14:paraId="216E5BC0" w14:textId="554C8096" w:rsidR="00BC2529" w:rsidRDefault="00881025" w:rsidP="006A6554">
      <w:pPr>
        <w:snapToGrid w:val="0"/>
        <w:spacing w:after="0" w:line="360" w:lineRule="auto"/>
        <w:jc w:val="both"/>
        <w:rPr>
          <w:rFonts w:ascii="Book Antiqua" w:hAnsi="Book Antiqua" w:cs="Arial"/>
          <w:b/>
          <w:color w:val="000000" w:themeColor="text1"/>
          <w:sz w:val="24"/>
          <w:szCs w:val="24"/>
          <w:lang w:val="pl-PL" w:eastAsia="pl-PL"/>
        </w:rPr>
      </w:pPr>
      <w:r w:rsidRPr="006A6554">
        <w:rPr>
          <w:rFonts w:ascii="Book Antiqua" w:hAnsi="Book Antiqua" w:cs="Arial"/>
          <w:b/>
          <w:color w:val="000000" w:themeColor="text1"/>
          <w:sz w:val="24"/>
          <w:szCs w:val="24"/>
          <w:lang w:val="pl-PL" w:eastAsia="pl-PL"/>
        </w:rPr>
        <w:t>Published online:</w:t>
      </w:r>
    </w:p>
    <w:p w14:paraId="72EDE184" w14:textId="77777777" w:rsidR="00BC2529" w:rsidRDefault="00BC2529">
      <w:pPr>
        <w:rPr>
          <w:rFonts w:ascii="Book Antiqua" w:hAnsi="Book Antiqua" w:cs="Arial"/>
          <w:b/>
          <w:color w:val="000000" w:themeColor="text1"/>
          <w:sz w:val="24"/>
          <w:szCs w:val="24"/>
          <w:lang w:val="pl-PL" w:eastAsia="pl-PL"/>
        </w:rPr>
      </w:pPr>
      <w:r>
        <w:rPr>
          <w:rFonts w:ascii="Book Antiqua" w:hAnsi="Book Antiqua" w:cs="Arial"/>
          <w:b/>
          <w:color w:val="000000" w:themeColor="text1"/>
          <w:sz w:val="24"/>
          <w:szCs w:val="24"/>
          <w:lang w:val="pl-PL" w:eastAsia="pl-PL"/>
        </w:rPr>
        <w:br w:type="page"/>
      </w:r>
    </w:p>
    <w:p w14:paraId="42A21080" w14:textId="546CA5E8" w:rsidR="00AE2F14" w:rsidRPr="006A6554" w:rsidRDefault="009F7481"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lastRenderedPageBreak/>
        <w:t>A</w:t>
      </w:r>
      <w:r w:rsidR="00915506" w:rsidRPr="006A6554">
        <w:rPr>
          <w:rFonts w:ascii="Book Antiqua" w:hAnsi="Book Antiqua" w:cs="Times New Roman"/>
          <w:b/>
          <w:color w:val="000000" w:themeColor="text1"/>
          <w:sz w:val="24"/>
          <w:szCs w:val="24"/>
        </w:rPr>
        <w:t>bstract</w:t>
      </w:r>
    </w:p>
    <w:p w14:paraId="5BDF8588" w14:textId="77777777" w:rsidR="007C5B56" w:rsidRPr="006A6554" w:rsidRDefault="00C242D3" w:rsidP="006A6554">
      <w:pPr>
        <w:snapToGrid w:val="0"/>
        <w:spacing w:after="0" w:line="360" w:lineRule="auto"/>
        <w:jc w:val="both"/>
        <w:rPr>
          <w:rFonts w:ascii="Book Antiqua" w:hAnsi="Book Antiqua" w:cs="Times New Roman"/>
          <w:b/>
          <w:i/>
          <w:caps/>
          <w:color w:val="000000" w:themeColor="text1"/>
          <w:sz w:val="24"/>
          <w:szCs w:val="24"/>
          <w:lang w:eastAsia="zh-CN"/>
        </w:rPr>
      </w:pPr>
      <w:r w:rsidRPr="006A6554">
        <w:rPr>
          <w:rFonts w:ascii="Book Antiqua" w:hAnsi="Book Antiqua" w:cs="Times New Roman"/>
          <w:b/>
          <w:i/>
          <w:caps/>
          <w:color w:val="000000" w:themeColor="text1"/>
          <w:sz w:val="24"/>
          <w:szCs w:val="24"/>
        </w:rPr>
        <w:t>Aim</w:t>
      </w:r>
    </w:p>
    <w:p w14:paraId="222C4D6A" w14:textId="5B79F623" w:rsidR="00C242D3" w:rsidRPr="006A6554" w:rsidRDefault="003D4063"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rPr>
        <w:t>To perform a systematic review and meta-analysis to assess the safety of conscious sedation in patients with obstructive sleep apnea </w:t>
      </w:r>
      <w:r w:rsidR="007C5B56" w:rsidRPr="006A6554">
        <w:rPr>
          <w:rFonts w:ascii="Book Antiqua" w:hAnsi="Book Antiqua" w:cs="Times New Roman"/>
          <w:color w:val="000000" w:themeColor="text1"/>
          <w:sz w:val="24"/>
          <w:szCs w:val="24"/>
        </w:rPr>
        <w:t>(OSA)</w:t>
      </w:r>
      <w:r w:rsidR="007C5B56" w:rsidRPr="006A6554">
        <w:rPr>
          <w:rFonts w:ascii="Book Antiqua" w:hAnsi="Book Antiqua" w:cs="Times New Roman"/>
          <w:color w:val="000000" w:themeColor="text1"/>
          <w:sz w:val="24"/>
          <w:szCs w:val="24"/>
          <w:lang w:eastAsia="zh-CN"/>
        </w:rPr>
        <w:t>.</w:t>
      </w:r>
    </w:p>
    <w:p w14:paraId="70E475BA" w14:textId="77777777" w:rsidR="007C5B56" w:rsidRPr="006A6554" w:rsidRDefault="007C5B56" w:rsidP="006A6554">
      <w:pPr>
        <w:snapToGrid w:val="0"/>
        <w:spacing w:after="0" w:line="360" w:lineRule="auto"/>
        <w:jc w:val="both"/>
        <w:rPr>
          <w:rFonts w:ascii="Book Antiqua" w:hAnsi="Book Antiqua" w:cs="Times New Roman"/>
          <w:b/>
          <w:color w:val="000000" w:themeColor="text1"/>
          <w:sz w:val="24"/>
          <w:szCs w:val="24"/>
          <w:lang w:eastAsia="zh-CN"/>
        </w:rPr>
      </w:pPr>
    </w:p>
    <w:p w14:paraId="21A7EBA5" w14:textId="77777777" w:rsidR="007C5B56" w:rsidRPr="006A6554" w:rsidRDefault="003C4894" w:rsidP="006A6554">
      <w:pPr>
        <w:snapToGrid w:val="0"/>
        <w:spacing w:after="0" w:line="360" w:lineRule="auto"/>
        <w:jc w:val="both"/>
        <w:rPr>
          <w:rFonts w:ascii="Book Antiqua" w:hAnsi="Book Antiqua" w:cs="Times New Roman"/>
          <w:b/>
          <w:i/>
          <w:caps/>
          <w:color w:val="000000" w:themeColor="text1"/>
          <w:sz w:val="24"/>
          <w:szCs w:val="24"/>
          <w:lang w:eastAsia="zh-CN"/>
        </w:rPr>
      </w:pPr>
      <w:r w:rsidRPr="006A6554">
        <w:rPr>
          <w:rFonts w:ascii="Book Antiqua" w:hAnsi="Book Antiqua" w:cs="Times New Roman"/>
          <w:b/>
          <w:i/>
          <w:caps/>
          <w:color w:val="000000" w:themeColor="text1"/>
          <w:sz w:val="24"/>
          <w:szCs w:val="24"/>
        </w:rPr>
        <w:t>Method</w:t>
      </w:r>
      <w:r w:rsidR="00915506" w:rsidRPr="006A6554">
        <w:rPr>
          <w:rFonts w:ascii="Book Antiqua" w:hAnsi="Book Antiqua" w:cs="Times New Roman"/>
          <w:b/>
          <w:i/>
          <w:caps/>
          <w:color w:val="000000" w:themeColor="text1"/>
          <w:sz w:val="24"/>
          <w:szCs w:val="24"/>
        </w:rPr>
        <w:t>s</w:t>
      </w:r>
    </w:p>
    <w:p w14:paraId="216222BF" w14:textId="5FC75309" w:rsidR="003C4894" w:rsidRPr="006A6554" w:rsidRDefault="003C4894"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rPr>
        <w:t>A comprehensive electronic search of MEDLINE and EMBASE was performed from inception until March 1, 2015.</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In an effort to include unpublished data, abstracts from prior gastroenterological society meetings as well as other reference sources were interrogated.</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After study selection, two authors utilizing a standardized data extraction form collected the data independently.</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 xml:space="preserve">Any disagreements between authors were resolved by consensus among four authors. The methodological quality was assessed using the Newcastle Ottawa tool for observational studies. The primary variables of interest included incidence of hypoxia, hypotension, tachycardia, and bradycardia. Continuous data were summarized as odds ratio (OR) and 95% confidence intervals (CI) and pooled using generic inverse variance under the random-effects model. Heterogeneity between pooled studies was assessed using the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Pr="006A6554">
        <w:rPr>
          <w:rFonts w:ascii="Book Antiqua" w:hAnsi="Book Antiqua" w:cs="Times New Roman"/>
          <w:color w:val="000000" w:themeColor="text1"/>
          <w:sz w:val="24"/>
          <w:szCs w:val="24"/>
        </w:rPr>
        <w:t xml:space="preserve"> statistic.</w:t>
      </w:r>
    </w:p>
    <w:p w14:paraId="487594BB" w14:textId="77777777" w:rsidR="007C5B56" w:rsidRPr="006A6554" w:rsidRDefault="007C5B56" w:rsidP="006A6554">
      <w:pPr>
        <w:snapToGrid w:val="0"/>
        <w:spacing w:after="0" w:line="360" w:lineRule="auto"/>
        <w:jc w:val="both"/>
        <w:rPr>
          <w:rFonts w:ascii="Book Antiqua" w:hAnsi="Book Antiqua" w:cs="Times New Roman"/>
          <w:b/>
          <w:color w:val="000000" w:themeColor="text1"/>
          <w:sz w:val="24"/>
          <w:szCs w:val="24"/>
          <w:lang w:eastAsia="zh-CN"/>
        </w:rPr>
      </w:pPr>
    </w:p>
    <w:p w14:paraId="57612A00" w14:textId="77777777" w:rsidR="007C5B56" w:rsidRPr="006A6554" w:rsidRDefault="003C4894" w:rsidP="006A6554">
      <w:pPr>
        <w:snapToGrid w:val="0"/>
        <w:spacing w:after="0" w:line="360" w:lineRule="auto"/>
        <w:jc w:val="both"/>
        <w:rPr>
          <w:rFonts w:ascii="Book Antiqua" w:hAnsi="Book Antiqua" w:cs="Times New Roman"/>
          <w:b/>
          <w:i/>
          <w:caps/>
          <w:color w:val="000000" w:themeColor="text1"/>
          <w:sz w:val="24"/>
          <w:szCs w:val="24"/>
          <w:lang w:eastAsia="zh-CN"/>
        </w:rPr>
      </w:pPr>
      <w:r w:rsidRPr="006A6554">
        <w:rPr>
          <w:rFonts w:ascii="Book Antiqua" w:hAnsi="Book Antiqua" w:cs="Times New Roman"/>
          <w:b/>
          <w:i/>
          <w:caps/>
          <w:color w:val="000000" w:themeColor="text1"/>
          <w:sz w:val="24"/>
          <w:szCs w:val="24"/>
        </w:rPr>
        <w:t>Results</w:t>
      </w:r>
    </w:p>
    <w:p w14:paraId="65DDFD5C" w14:textId="421061AA" w:rsidR="003C4894" w:rsidRPr="006A6554" w:rsidRDefault="003C489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 xml:space="preserve">Initial search of MEDLINE and EMBASE identified 357 citations. A search of meeting abstracts did not yield any relevant citations. After systematic review and exclusion consensus meetings, seven studies met the </w:t>
      </w:r>
      <w:r w:rsidRPr="006A6554">
        <w:rPr>
          <w:rFonts w:ascii="Book Antiqua" w:hAnsi="Book Antiqua" w:cs="Times New Roman"/>
          <w:i/>
          <w:color w:val="000000" w:themeColor="text1"/>
          <w:sz w:val="24"/>
          <w:szCs w:val="24"/>
        </w:rPr>
        <w:t>a priori</w:t>
      </w:r>
      <w:r w:rsidRPr="006A6554">
        <w:rPr>
          <w:rFonts w:ascii="Book Antiqua" w:hAnsi="Book Antiqua" w:cs="Times New Roman"/>
          <w:color w:val="000000" w:themeColor="text1"/>
          <w:sz w:val="24"/>
          <w:szCs w:val="24"/>
        </w:rPr>
        <w:t xml:space="preserve"> determined inclusion criteria.</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overall methodological quality of included studies ranged from moderate to low. No significant differences between OSA patients and controls were identified among any of the study variables: inc</w:t>
      </w:r>
      <w:r w:rsidR="007C5B56" w:rsidRPr="006A6554">
        <w:rPr>
          <w:rFonts w:ascii="Book Antiqua" w:hAnsi="Book Antiqua" w:cs="Times New Roman"/>
          <w:color w:val="000000" w:themeColor="text1"/>
          <w:sz w:val="24"/>
          <w:szCs w:val="24"/>
        </w:rPr>
        <w:t>idence of hypoxia (7 studies, 3</w:t>
      </w:r>
      <w:r w:rsidRPr="006A6554">
        <w:rPr>
          <w:rFonts w:ascii="Book Antiqua" w:hAnsi="Book Antiqua" w:cs="Times New Roman"/>
          <w:color w:val="000000" w:themeColor="text1"/>
          <w:sz w:val="24"/>
          <w:szCs w:val="24"/>
        </w:rPr>
        <w:t>005 patients; OR</w:t>
      </w:r>
      <w:r w:rsidR="007C5B56" w:rsidRPr="006A6554">
        <w:rPr>
          <w:rFonts w:ascii="Book Antiqua" w:hAnsi="Book Antiqua" w:cs="Times New Roman"/>
          <w:color w:val="000000" w:themeColor="text1"/>
          <w:sz w:val="24"/>
          <w:szCs w:val="24"/>
          <w:lang w:eastAsia="zh-CN"/>
        </w:rPr>
        <w:t xml:space="preserve"> = </w:t>
      </w:r>
      <w:r w:rsidR="007C5B56" w:rsidRPr="006A6554">
        <w:rPr>
          <w:rFonts w:ascii="Book Antiqua" w:hAnsi="Book Antiqua" w:cs="Times New Roman"/>
          <w:color w:val="000000" w:themeColor="text1"/>
          <w:sz w:val="24"/>
          <w:szCs w:val="24"/>
        </w:rPr>
        <w:t>1.11; 95%</w:t>
      </w:r>
      <w:r w:rsidRPr="006A6554">
        <w:rPr>
          <w:rFonts w:ascii="Book Antiqua" w:hAnsi="Book Antiqua" w:cs="Times New Roman"/>
          <w:color w:val="000000" w:themeColor="text1"/>
          <w:sz w:val="24"/>
          <w:szCs w:val="24"/>
        </w:rPr>
        <w:t>CI</w:t>
      </w:r>
      <w:r w:rsidR="007C5B56"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0.73-1.11; </w:t>
      </w:r>
      <w:r w:rsidRPr="006A6554">
        <w:rPr>
          <w:rFonts w:ascii="Book Antiqua" w:hAnsi="Book Antiqua" w:cs="Times New Roman"/>
          <w:i/>
          <w:caps/>
          <w:color w:val="000000" w:themeColor="text1"/>
          <w:sz w:val="24"/>
          <w:szCs w:val="24"/>
        </w:rPr>
        <w:t>p</w:t>
      </w:r>
      <w:r w:rsidR="007C5B56" w:rsidRPr="006A6554">
        <w:rPr>
          <w:rFonts w:ascii="Book Antiqua" w:hAnsi="Book Antiqua" w:cs="Times New Roman"/>
          <w:i/>
          <w:caps/>
          <w:color w:val="000000" w:themeColor="text1"/>
          <w:sz w:val="24"/>
          <w:szCs w:val="24"/>
          <w:lang w:eastAsia="zh-CN"/>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0.47;</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7C5B56" w:rsidRPr="006A6554">
        <w:rPr>
          <w:rFonts w:ascii="Book Antiqua" w:hAnsi="Book Antiqua" w:cs="Times New Roman"/>
          <w:color w:val="000000" w:themeColor="text1"/>
          <w:sz w:val="24"/>
          <w:szCs w:val="24"/>
          <w:vertAlign w:val="superscript"/>
          <w:lang w:eastAsia="zh-CN"/>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 inciden</w:t>
      </w:r>
      <w:r w:rsidR="007C5B56" w:rsidRPr="006A6554">
        <w:rPr>
          <w:rFonts w:ascii="Book Antiqua" w:hAnsi="Book Antiqua" w:cs="Times New Roman"/>
          <w:color w:val="000000" w:themeColor="text1"/>
          <w:sz w:val="24"/>
          <w:szCs w:val="24"/>
        </w:rPr>
        <w:t>ce of hypotension (4 studies, 2</w:t>
      </w:r>
      <w:r w:rsidRPr="006A6554">
        <w:rPr>
          <w:rFonts w:ascii="Book Antiqua" w:hAnsi="Book Antiqua" w:cs="Times New Roman"/>
          <w:color w:val="000000" w:themeColor="text1"/>
          <w:sz w:val="24"/>
          <w:szCs w:val="24"/>
        </w:rPr>
        <w:t>125 patients; OR</w:t>
      </w:r>
      <w:r w:rsidR="007C5B56" w:rsidRPr="006A6554">
        <w:rPr>
          <w:rFonts w:ascii="Book Antiqua" w:hAnsi="Book Antiqua" w:cs="Times New Roman"/>
          <w:color w:val="000000" w:themeColor="text1"/>
          <w:sz w:val="24"/>
          <w:szCs w:val="24"/>
          <w:lang w:eastAsia="zh-CN"/>
        </w:rPr>
        <w:t xml:space="preserve"> = </w:t>
      </w:r>
      <w:r w:rsidR="007C5B56" w:rsidRPr="006A6554">
        <w:rPr>
          <w:rFonts w:ascii="Book Antiqua" w:hAnsi="Book Antiqua" w:cs="Times New Roman"/>
          <w:color w:val="000000" w:themeColor="text1"/>
          <w:sz w:val="24"/>
          <w:szCs w:val="24"/>
        </w:rPr>
        <w:t>1.10; 95%</w:t>
      </w:r>
      <w:r w:rsidRPr="006A6554">
        <w:rPr>
          <w:rFonts w:ascii="Book Antiqua" w:hAnsi="Book Antiqua" w:cs="Times New Roman"/>
          <w:color w:val="000000" w:themeColor="text1"/>
          <w:sz w:val="24"/>
          <w:szCs w:val="24"/>
        </w:rPr>
        <w:t>CI</w:t>
      </w:r>
      <w:r w:rsidR="007C5B56"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0.75-1.60;</w:t>
      </w:r>
      <w:r w:rsidR="001429E6" w:rsidRPr="006A6554">
        <w:rPr>
          <w:rFonts w:ascii="Book Antiqua" w:hAnsi="Book Antiqua" w:cs="Times New Roman"/>
          <w:color w:val="000000" w:themeColor="text1"/>
          <w:sz w:val="24"/>
          <w:szCs w:val="24"/>
        </w:rPr>
        <w:t xml:space="preserve"> </w:t>
      </w:r>
      <w:r w:rsidR="007C5B56" w:rsidRPr="006A6554">
        <w:rPr>
          <w:rFonts w:ascii="Book Antiqua" w:hAnsi="Book Antiqua" w:cs="Times New Roman"/>
          <w:i/>
          <w:caps/>
          <w:color w:val="000000" w:themeColor="text1"/>
          <w:sz w:val="24"/>
          <w:szCs w:val="24"/>
        </w:rPr>
        <w:t>p</w:t>
      </w:r>
      <w:r w:rsidR="007C5B56" w:rsidRPr="006A6554">
        <w:rPr>
          <w:rFonts w:ascii="Book Antiqua" w:hAnsi="Book Antiqua" w:cs="Times New Roman"/>
          <w:color w:val="000000" w:themeColor="text1"/>
          <w:sz w:val="24"/>
          <w:szCs w:val="24"/>
        </w:rPr>
        <w:t xml:space="preserve"> </w:t>
      </w:r>
      <w:r w:rsidR="001429E6"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001429E6" w:rsidRPr="006A6554">
        <w:rPr>
          <w:rFonts w:ascii="Book Antiqua" w:hAnsi="Book Antiqua" w:cs="Times New Roman"/>
          <w:color w:val="000000" w:themeColor="text1"/>
          <w:sz w:val="24"/>
          <w:szCs w:val="24"/>
        </w:rPr>
        <w:t>0.63;</w:t>
      </w:r>
      <w:r w:rsidRPr="006A6554">
        <w:rPr>
          <w:rFonts w:ascii="Book Antiqua" w:hAnsi="Book Antiqua" w:cs="Times New Roman"/>
          <w:color w:val="000000" w:themeColor="text1"/>
          <w:sz w:val="24"/>
          <w:szCs w:val="24"/>
        </w:rPr>
        <w:t xml:space="preserve">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7C5B56" w:rsidRPr="006A6554">
        <w:rPr>
          <w:rFonts w:ascii="Book Antiqua" w:hAnsi="Book Antiqua" w:cs="Times New Roman"/>
          <w:color w:val="000000" w:themeColor="text1"/>
          <w:sz w:val="24"/>
          <w:szCs w:val="24"/>
          <w:vertAlign w:val="superscript"/>
          <w:lang w:eastAsia="zh-CN"/>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 inciden</w:t>
      </w:r>
      <w:r w:rsidR="007C5B56" w:rsidRPr="006A6554">
        <w:rPr>
          <w:rFonts w:ascii="Book Antiqua" w:hAnsi="Book Antiqua" w:cs="Times New Roman"/>
          <w:color w:val="000000" w:themeColor="text1"/>
          <w:sz w:val="24"/>
          <w:szCs w:val="24"/>
        </w:rPr>
        <w:t>ce of tachycardia (3 studies, 2</w:t>
      </w:r>
      <w:r w:rsidRPr="006A6554">
        <w:rPr>
          <w:rFonts w:ascii="Book Antiqua" w:hAnsi="Book Antiqua" w:cs="Times New Roman"/>
          <w:color w:val="000000" w:themeColor="text1"/>
          <w:sz w:val="24"/>
          <w:szCs w:val="24"/>
        </w:rPr>
        <w:t>030 patients; OR</w:t>
      </w:r>
      <w:r w:rsidR="007C5B56" w:rsidRPr="006A6554">
        <w:rPr>
          <w:rFonts w:ascii="Book Antiqua" w:hAnsi="Book Antiqua" w:cs="Times New Roman"/>
          <w:color w:val="000000" w:themeColor="text1"/>
          <w:sz w:val="24"/>
          <w:szCs w:val="24"/>
          <w:lang w:eastAsia="zh-CN"/>
        </w:rPr>
        <w:t xml:space="preserve"> = </w:t>
      </w:r>
      <w:r w:rsidR="007C5B56" w:rsidRPr="006A6554">
        <w:rPr>
          <w:rFonts w:ascii="Book Antiqua" w:hAnsi="Book Antiqua" w:cs="Times New Roman"/>
          <w:color w:val="000000" w:themeColor="text1"/>
          <w:sz w:val="24"/>
          <w:szCs w:val="24"/>
        </w:rPr>
        <w:t>0.94; 95%</w:t>
      </w:r>
      <w:r w:rsidRPr="006A6554">
        <w:rPr>
          <w:rFonts w:ascii="Book Antiqua" w:hAnsi="Book Antiqua" w:cs="Times New Roman"/>
          <w:color w:val="000000" w:themeColor="text1"/>
          <w:sz w:val="24"/>
          <w:szCs w:val="24"/>
        </w:rPr>
        <w:t>CI</w:t>
      </w:r>
      <w:r w:rsidR="007C5B56"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0.53-1.65; </w:t>
      </w:r>
      <w:r w:rsidR="007C5B56" w:rsidRPr="006A6554">
        <w:rPr>
          <w:rFonts w:ascii="Book Antiqua" w:hAnsi="Book Antiqua" w:cs="Times New Roman"/>
          <w:i/>
          <w:caps/>
          <w:color w:val="000000" w:themeColor="text1"/>
          <w:sz w:val="24"/>
          <w:szCs w:val="24"/>
        </w:rPr>
        <w:t>p</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0.28;</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7C5B56" w:rsidRPr="006A6554">
        <w:rPr>
          <w:rFonts w:ascii="Book Antiqua" w:hAnsi="Book Antiqua" w:cs="Times New Roman"/>
          <w:i/>
          <w:color w:val="000000" w:themeColor="text1"/>
          <w:sz w:val="24"/>
          <w:szCs w:val="24"/>
          <w:vertAlign w:val="superscript"/>
          <w:lang w:eastAsia="zh-CN"/>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21%), and inciden</w:t>
      </w:r>
      <w:r w:rsidR="007C5B56" w:rsidRPr="006A6554">
        <w:rPr>
          <w:rFonts w:ascii="Book Antiqua" w:hAnsi="Book Antiqua" w:cs="Times New Roman"/>
          <w:color w:val="000000" w:themeColor="text1"/>
          <w:sz w:val="24"/>
          <w:szCs w:val="24"/>
        </w:rPr>
        <w:t>ce of bradycardia (3 studies, 2</w:t>
      </w:r>
      <w:r w:rsidRPr="006A6554">
        <w:rPr>
          <w:rFonts w:ascii="Book Antiqua" w:hAnsi="Book Antiqua" w:cs="Times New Roman"/>
          <w:color w:val="000000" w:themeColor="text1"/>
          <w:sz w:val="24"/>
          <w:szCs w:val="24"/>
        </w:rPr>
        <w:t>030 patients; OR</w:t>
      </w:r>
      <w:r w:rsidR="007C5B56" w:rsidRPr="006A6554">
        <w:rPr>
          <w:rFonts w:ascii="Book Antiqua" w:hAnsi="Book Antiqua" w:cs="Times New Roman"/>
          <w:color w:val="000000" w:themeColor="text1"/>
          <w:sz w:val="24"/>
          <w:szCs w:val="24"/>
          <w:lang w:eastAsia="zh-CN"/>
        </w:rPr>
        <w:t xml:space="preserve"> = </w:t>
      </w:r>
      <w:r w:rsidR="007C5B56" w:rsidRPr="006A6554">
        <w:rPr>
          <w:rFonts w:ascii="Book Antiqua" w:hAnsi="Book Antiqua" w:cs="Times New Roman"/>
          <w:color w:val="000000" w:themeColor="text1"/>
          <w:sz w:val="24"/>
          <w:szCs w:val="24"/>
        </w:rPr>
        <w:t>0.88; 95%</w:t>
      </w:r>
      <w:r w:rsidRPr="006A6554">
        <w:rPr>
          <w:rFonts w:ascii="Book Antiqua" w:hAnsi="Book Antiqua" w:cs="Times New Roman"/>
          <w:color w:val="000000" w:themeColor="text1"/>
          <w:sz w:val="24"/>
          <w:szCs w:val="24"/>
        </w:rPr>
        <w:t>CI</w:t>
      </w:r>
      <w:r w:rsidR="007C5B56"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0.63-1.22; </w:t>
      </w:r>
      <w:r w:rsidR="007C5B56" w:rsidRPr="006A6554">
        <w:rPr>
          <w:rFonts w:ascii="Book Antiqua" w:hAnsi="Book Antiqua" w:cs="Times New Roman"/>
          <w:i/>
          <w:caps/>
          <w:color w:val="000000" w:themeColor="text1"/>
          <w:sz w:val="24"/>
          <w:szCs w:val="24"/>
        </w:rPr>
        <w:t>p</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0.59;</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7C5B56" w:rsidRPr="006A6554">
        <w:rPr>
          <w:rFonts w:ascii="Book Antiqua" w:hAnsi="Book Antiqua" w:cs="Times New Roman"/>
          <w:i/>
          <w:color w:val="000000" w:themeColor="text1"/>
          <w:sz w:val="24"/>
          <w:szCs w:val="24"/>
          <w:vertAlign w:val="superscript"/>
          <w:lang w:eastAsia="zh-CN"/>
        </w:rPr>
        <w:t xml:space="preserve"> </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w:t>
      </w:r>
    </w:p>
    <w:p w14:paraId="43F3A1AD" w14:textId="77777777" w:rsidR="002F79B4" w:rsidRDefault="002F79B4" w:rsidP="006A6554">
      <w:pPr>
        <w:snapToGrid w:val="0"/>
        <w:spacing w:after="0" w:line="360" w:lineRule="auto"/>
        <w:jc w:val="both"/>
        <w:rPr>
          <w:rFonts w:ascii="Book Antiqua" w:hAnsi="Book Antiqua" w:cs="Times New Roman"/>
          <w:b/>
          <w:i/>
          <w:caps/>
          <w:color w:val="000000" w:themeColor="text1"/>
          <w:sz w:val="24"/>
          <w:szCs w:val="24"/>
          <w:lang w:eastAsia="zh-CN"/>
        </w:rPr>
      </w:pPr>
    </w:p>
    <w:p w14:paraId="7AFB305C" w14:textId="77777777" w:rsidR="007C5B56" w:rsidRPr="006A6554" w:rsidRDefault="003C4894" w:rsidP="006A6554">
      <w:pPr>
        <w:snapToGrid w:val="0"/>
        <w:spacing w:after="0" w:line="360" w:lineRule="auto"/>
        <w:jc w:val="both"/>
        <w:rPr>
          <w:rFonts w:ascii="Book Antiqua" w:hAnsi="Book Antiqua" w:cs="Times New Roman"/>
          <w:b/>
          <w:i/>
          <w:caps/>
          <w:color w:val="000000" w:themeColor="text1"/>
          <w:sz w:val="24"/>
          <w:szCs w:val="24"/>
          <w:lang w:eastAsia="zh-CN"/>
        </w:rPr>
      </w:pPr>
      <w:r w:rsidRPr="006A6554">
        <w:rPr>
          <w:rFonts w:ascii="Book Antiqua" w:hAnsi="Book Antiqua" w:cs="Times New Roman"/>
          <w:b/>
          <w:i/>
          <w:caps/>
          <w:color w:val="000000" w:themeColor="text1"/>
          <w:sz w:val="24"/>
          <w:szCs w:val="24"/>
        </w:rPr>
        <w:t>Conclusion</w:t>
      </w:r>
    </w:p>
    <w:p w14:paraId="29CFD267" w14:textId="117B25FF" w:rsidR="00210F9B" w:rsidRPr="006A6554" w:rsidRDefault="003C489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OSA is not a significant risk factor for cardiopulmonary complications in patients undergoing endoscopic procedures with conscious sedation.</w:t>
      </w:r>
      <w:r w:rsidR="007C5B56" w:rsidRPr="006A6554">
        <w:rPr>
          <w:rFonts w:ascii="Book Antiqua" w:hAnsi="Book Antiqua" w:cs="Times New Roman"/>
          <w:color w:val="000000" w:themeColor="text1"/>
          <w:sz w:val="24"/>
          <w:szCs w:val="24"/>
        </w:rPr>
        <w:t xml:space="preserve"> </w:t>
      </w:r>
    </w:p>
    <w:p w14:paraId="2C73E766" w14:textId="77777777" w:rsidR="00210F9B" w:rsidRPr="006A6554" w:rsidRDefault="00210F9B" w:rsidP="006A6554">
      <w:pPr>
        <w:snapToGrid w:val="0"/>
        <w:spacing w:after="0" w:line="360" w:lineRule="auto"/>
        <w:jc w:val="both"/>
        <w:rPr>
          <w:rFonts w:ascii="Book Antiqua" w:hAnsi="Book Antiqua" w:cs="Times New Roman"/>
          <w:color w:val="000000" w:themeColor="text1"/>
          <w:sz w:val="24"/>
          <w:szCs w:val="24"/>
        </w:rPr>
      </w:pPr>
    </w:p>
    <w:p w14:paraId="54363344" w14:textId="4B726C04" w:rsidR="003635A3" w:rsidRPr="006A6554" w:rsidRDefault="00D15B52"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b/>
          <w:color w:val="000000" w:themeColor="text1"/>
          <w:sz w:val="24"/>
          <w:szCs w:val="24"/>
        </w:rPr>
        <w:t>K</w:t>
      </w:r>
      <w:r w:rsidR="00F17009" w:rsidRPr="006A6554">
        <w:rPr>
          <w:rFonts w:ascii="Book Antiqua" w:hAnsi="Book Antiqua" w:cs="Times New Roman"/>
          <w:b/>
          <w:color w:val="000000" w:themeColor="text1"/>
          <w:sz w:val="24"/>
          <w:szCs w:val="24"/>
        </w:rPr>
        <w:t xml:space="preserve">ey </w:t>
      </w:r>
      <w:r w:rsidR="007C5B56" w:rsidRPr="006A6554">
        <w:rPr>
          <w:rFonts w:ascii="Book Antiqua" w:hAnsi="Book Antiqua" w:cs="Times New Roman"/>
          <w:b/>
          <w:color w:val="000000" w:themeColor="text1"/>
          <w:sz w:val="24"/>
          <w:szCs w:val="24"/>
        </w:rPr>
        <w:t>w</w:t>
      </w:r>
      <w:r w:rsidR="00F17009" w:rsidRPr="006A6554">
        <w:rPr>
          <w:rFonts w:ascii="Book Antiqua" w:hAnsi="Book Antiqua" w:cs="Times New Roman"/>
          <w:b/>
          <w:color w:val="000000" w:themeColor="text1"/>
          <w:sz w:val="24"/>
          <w:szCs w:val="24"/>
        </w:rPr>
        <w:t>ords</w:t>
      </w:r>
      <w:r w:rsidRPr="006A6554">
        <w:rPr>
          <w:rFonts w:ascii="Book Antiqua" w:hAnsi="Book Antiqua" w:cs="Times New Roman"/>
          <w:b/>
          <w:color w:val="000000" w:themeColor="text1"/>
          <w:sz w:val="24"/>
          <w:szCs w:val="24"/>
        </w:rPr>
        <w:t>:</w:t>
      </w:r>
      <w:r w:rsidR="00F17009" w:rsidRPr="006A6554">
        <w:rPr>
          <w:rFonts w:ascii="Book Antiqua" w:hAnsi="Book Antiqua" w:cs="Times New Roman"/>
          <w:color w:val="000000" w:themeColor="text1"/>
          <w:sz w:val="24"/>
          <w:szCs w:val="24"/>
        </w:rPr>
        <w:t xml:space="preserve"> </w:t>
      </w:r>
      <w:r w:rsidR="001E0D35" w:rsidRPr="006A6554">
        <w:rPr>
          <w:rFonts w:ascii="Book Antiqua" w:hAnsi="Book Antiqua" w:cs="Times New Roman"/>
          <w:caps/>
          <w:color w:val="000000" w:themeColor="text1"/>
          <w:sz w:val="24"/>
          <w:szCs w:val="24"/>
        </w:rPr>
        <w:t>c</w:t>
      </w:r>
      <w:r w:rsidR="00210F9B" w:rsidRPr="006A6554">
        <w:rPr>
          <w:rFonts w:ascii="Book Antiqua" w:hAnsi="Book Antiqua" w:cs="Times New Roman"/>
          <w:color w:val="000000" w:themeColor="text1"/>
          <w:sz w:val="24"/>
          <w:szCs w:val="24"/>
        </w:rPr>
        <w:t xml:space="preserve">onscious sedation; </w:t>
      </w:r>
      <w:r w:rsidR="001E0D35" w:rsidRPr="006A6554">
        <w:rPr>
          <w:rFonts w:ascii="Book Antiqua" w:hAnsi="Book Antiqua" w:cs="Times New Roman"/>
          <w:caps/>
          <w:color w:val="000000" w:themeColor="text1"/>
          <w:sz w:val="24"/>
          <w:szCs w:val="24"/>
        </w:rPr>
        <w:t>o</w:t>
      </w:r>
      <w:r w:rsidR="00210F9B" w:rsidRPr="006A6554">
        <w:rPr>
          <w:rFonts w:ascii="Book Antiqua" w:hAnsi="Book Antiqua" w:cs="Times New Roman"/>
          <w:color w:val="000000" w:themeColor="text1"/>
          <w:sz w:val="24"/>
          <w:szCs w:val="24"/>
        </w:rPr>
        <w:t xml:space="preserve">bstructive sleep apnea; </w:t>
      </w:r>
      <w:r w:rsidR="001E0D35" w:rsidRPr="006A6554">
        <w:rPr>
          <w:rFonts w:ascii="Book Antiqua" w:hAnsi="Book Antiqua" w:cs="Times New Roman"/>
          <w:caps/>
          <w:color w:val="000000" w:themeColor="text1"/>
          <w:sz w:val="24"/>
          <w:szCs w:val="24"/>
        </w:rPr>
        <w:t>e</w:t>
      </w:r>
      <w:r w:rsidR="003C4894" w:rsidRPr="006A6554">
        <w:rPr>
          <w:rFonts w:ascii="Book Antiqua" w:hAnsi="Book Antiqua" w:cs="Times New Roman"/>
          <w:color w:val="000000" w:themeColor="text1"/>
          <w:sz w:val="24"/>
          <w:szCs w:val="24"/>
        </w:rPr>
        <w:t xml:space="preserve">ndoscopy; </w:t>
      </w:r>
      <w:r w:rsidR="001C40F9" w:rsidRPr="006A6554">
        <w:rPr>
          <w:rFonts w:ascii="Book Antiqua" w:hAnsi="Book Antiqua" w:cs="Times New Roman"/>
          <w:caps/>
          <w:color w:val="000000" w:themeColor="text1"/>
          <w:sz w:val="24"/>
          <w:szCs w:val="24"/>
        </w:rPr>
        <w:t>c</w:t>
      </w:r>
      <w:r w:rsidR="003C4894" w:rsidRPr="006A6554">
        <w:rPr>
          <w:rFonts w:ascii="Book Antiqua" w:hAnsi="Book Antiqua" w:cs="Times New Roman"/>
          <w:color w:val="000000" w:themeColor="text1"/>
          <w:sz w:val="24"/>
          <w:szCs w:val="24"/>
        </w:rPr>
        <w:t xml:space="preserve">omplications; </w:t>
      </w:r>
      <w:r w:rsidR="001E0D35" w:rsidRPr="006A6554">
        <w:rPr>
          <w:rFonts w:ascii="Book Antiqua" w:hAnsi="Book Antiqua" w:cs="Times New Roman"/>
          <w:caps/>
          <w:color w:val="000000" w:themeColor="text1"/>
          <w:sz w:val="24"/>
          <w:szCs w:val="24"/>
        </w:rPr>
        <w:t>s</w:t>
      </w:r>
      <w:r w:rsidR="003C4894" w:rsidRPr="006A6554">
        <w:rPr>
          <w:rFonts w:ascii="Book Antiqua" w:hAnsi="Book Antiqua" w:cs="Times New Roman"/>
          <w:color w:val="000000" w:themeColor="text1"/>
          <w:sz w:val="24"/>
          <w:szCs w:val="24"/>
        </w:rPr>
        <w:t xml:space="preserve">afety; </w:t>
      </w:r>
      <w:r w:rsidR="001E0D35" w:rsidRPr="006A6554">
        <w:rPr>
          <w:rFonts w:ascii="Book Antiqua" w:hAnsi="Book Antiqua" w:cs="Times New Roman"/>
          <w:caps/>
          <w:color w:val="000000" w:themeColor="text1"/>
          <w:sz w:val="24"/>
          <w:szCs w:val="24"/>
        </w:rPr>
        <w:t>m</w:t>
      </w:r>
      <w:r w:rsidR="003C4894" w:rsidRPr="006A6554">
        <w:rPr>
          <w:rFonts w:ascii="Book Antiqua" w:hAnsi="Book Antiqua" w:cs="Times New Roman"/>
          <w:color w:val="000000" w:themeColor="text1"/>
          <w:sz w:val="24"/>
          <w:szCs w:val="24"/>
        </w:rPr>
        <w:t>eta-analysis</w:t>
      </w:r>
    </w:p>
    <w:p w14:paraId="32DB317F" w14:textId="77777777" w:rsidR="00CC71F7" w:rsidRPr="006A6554" w:rsidRDefault="00CC71F7" w:rsidP="006A6554">
      <w:pPr>
        <w:snapToGrid w:val="0"/>
        <w:spacing w:after="0" w:line="360" w:lineRule="auto"/>
        <w:jc w:val="both"/>
        <w:rPr>
          <w:rFonts w:ascii="Book Antiqua" w:hAnsi="Book Antiqua" w:cs="Times New Roman"/>
          <w:color w:val="000000" w:themeColor="text1"/>
          <w:sz w:val="24"/>
          <w:szCs w:val="24"/>
          <w:lang w:eastAsia="zh-CN"/>
        </w:rPr>
      </w:pPr>
    </w:p>
    <w:p w14:paraId="12242ACF" w14:textId="77777777" w:rsidR="007C5B56" w:rsidRPr="006A6554" w:rsidRDefault="007C5B56" w:rsidP="006A6554">
      <w:pPr>
        <w:snapToGrid w:val="0"/>
        <w:spacing w:after="0" w:line="360" w:lineRule="auto"/>
        <w:jc w:val="both"/>
        <w:rPr>
          <w:rFonts w:ascii="Book Antiqua" w:hAnsi="Book Antiqua" w:cs="Times New Roman"/>
          <w:color w:val="000000" w:themeColor="text1"/>
          <w:sz w:val="24"/>
          <w:szCs w:val="24"/>
          <w:lang w:eastAsia="zh-CN"/>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bookmarkStart w:id="32" w:name="OLE_LINK916"/>
      <w:bookmarkStart w:id="33" w:name="OLE_LINK956"/>
      <w:bookmarkStart w:id="34" w:name="OLE_LINK994"/>
      <w:r w:rsidRPr="006A6554">
        <w:rPr>
          <w:rFonts w:ascii="Book Antiqua" w:hAnsi="Book Antiqua" w:cs="Times New Roman"/>
          <w:b/>
          <w:color w:val="000000" w:themeColor="text1"/>
          <w:sz w:val="24"/>
          <w:szCs w:val="24"/>
          <w:lang w:eastAsia="zh-CN"/>
        </w:rPr>
        <w:t>© The Author(s) 2017.</w:t>
      </w:r>
      <w:r w:rsidRPr="006A6554">
        <w:rPr>
          <w:rFonts w:ascii="Book Antiqua" w:hAnsi="Book Antiqua" w:cs="Times New Roman"/>
          <w:color w:val="000000" w:themeColor="text1"/>
          <w:sz w:val="24"/>
          <w:szCs w:val="24"/>
          <w:lang w:eastAsia="zh-CN"/>
        </w:rPr>
        <w:t xml:space="preserve"> Published by Baishideng Publishing Group Inc. All rights reserved.</w:t>
      </w:r>
    </w:p>
    <w:bookmarkEnd w:id="24"/>
    <w:bookmarkEnd w:id="25"/>
    <w:bookmarkEnd w:id="26"/>
    <w:bookmarkEnd w:id="27"/>
    <w:bookmarkEnd w:id="28"/>
    <w:bookmarkEnd w:id="29"/>
    <w:bookmarkEnd w:id="30"/>
    <w:bookmarkEnd w:id="31"/>
    <w:bookmarkEnd w:id="32"/>
    <w:bookmarkEnd w:id="33"/>
    <w:bookmarkEnd w:id="34"/>
    <w:p w14:paraId="65A7A75B" w14:textId="77777777" w:rsidR="007C5B56" w:rsidRPr="006A6554" w:rsidRDefault="007C5B56" w:rsidP="006A6554">
      <w:pPr>
        <w:snapToGrid w:val="0"/>
        <w:spacing w:after="0" w:line="360" w:lineRule="auto"/>
        <w:jc w:val="both"/>
        <w:rPr>
          <w:rFonts w:ascii="Book Antiqua" w:hAnsi="Book Antiqua" w:cs="Times New Roman"/>
          <w:color w:val="000000" w:themeColor="text1"/>
          <w:sz w:val="24"/>
          <w:szCs w:val="24"/>
          <w:lang w:eastAsia="zh-CN"/>
        </w:rPr>
      </w:pPr>
    </w:p>
    <w:p w14:paraId="567F30E3" w14:textId="18CA190B" w:rsidR="00F17009" w:rsidRPr="006A6554" w:rsidRDefault="003D4063"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 xml:space="preserve">Core </w:t>
      </w:r>
      <w:r w:rsidR="007C5B56" w:rsidRPr="006A6554">
        <w:rPr>
          <w:rFonts w:ascii="Book Antiqua" w:hAnsi="Book Antiqua" w:cs="Times New Roman"/>
          <w:b/>
          <w:color w:val="000000" w:themeColor="text1"/>
          <w:sz w:val="24"/>
          <w:szCs w:val="24"/>
        </w:rPr>
        <w:t>t</w:t>
      </w:r>
      <w:r w:rsidRPr="006A6554">
        <w:rPr>
          <w:rFonts w:ascii="Book Antiqua" w:hAnsi="Book Antiqua" w:cs="Times New Roman"/>
          <w:b/>
          <w:color w:val="000000" w:themeColor="text1"/>
          <w:sz w:val="24"/>
          <w:szCs w:val="24"/>
        </w:rPr>
        <w:t>ip:</w:t>
      </w:r>
      <w:r w:rsidRPr="006A6554">
        <w:rPr>
          <w:rFonts w:ascii="Book Antiqua" w:hAnsi="Book Antiqua" w:cs="Times New Roman"/>
          <w:color w:val="000000" w:themeColor="text1"/>
          <w:sz w:val="24"/>
          <w:szCs w:val="24"/>
        </w:rPr>
        <w:t xml:space="preserve"> </w:t>
      </w:r>
      <w:r w:rsidR="002A5D5B" w:rsidRPr="006A6554">
        <w:rPr>
          <w:rFonts w:ascii="Book Antiqua" w:hAnsi="Book Antiqua" w:cs="Times New Roman"/>
          <w:color w:val="000000" w:themeColor="text1"/>
          <w:sz w:val="24"/>
          <w:szCs w:val="24"/>
        </w:rPr>
        <w:t>Patients with obstructive sleep apnea (OSA) often receive monitored anesthesia care</w:t>
      </w:r>
      <w:r w:rsidR="007C5B56" w:rsidRPr="006A6554">
        <w:rPr>
          <w:rFonts w:ascii="Book Antiqua" w:hAnsi="Book Antiqua" w:cs="Times New Roman"/>
          <w:color w:val="000000" w:themeColor="text1"/>
          <w:sz w:val="24"/>
          <w:szCs w:val="24"/>
          <w:lang w:eastAsia="zh-CN"/>
        </w:rPr>
        <w:t xml:space="preserve"> </w:t>
      </w:r>
      <w:r w:rsidR="002A5D5B" w:rsidRPr="006A6554">
        <w:rPr>
          <w:rFonts w:ascii="Book Antiqua" w:hAnsi="Book Antiqua" w:cs="Times New Roman"/>
          <w:color w:val="000000" w:themeColor="text1"/>
          <w:sz w:val="24"/>
          <w:szCs w:val="24"/>
        </w:rPr>
        <w:t>in lieu of conscious sedation due to a perceived elevated risk of complications.</w:t>
      </w:r>
      <w:r w:rsidR="001F55FF" w:rsidRPr="006A6554">
        <w:rPr>
          <w:rFonts w:ascii="Book Antiqua" w:hAnsi="Book Antiqua" w:cs="Times New Roman"/>
          <w:color w:val="000000" w:themeColor="text1"/>
          <w:sz w:val="24"/>
          <w:szCs w:val="24"/>
        </w:rPr>
        <w:t xml:space="preserve"> However, </w:t>
      </w:r>
      <w:r w:rsidR="002A5D5B" w:rsidRPr="006A6554">
        <w:rPr>
          <w:rFonts w:ascii="Book Antiqua" w:hAnsi="Book Antiqua" w:cs="Times New Roman"/>
          <w:color w:val="000000" w:themeColor="text1"/>
          <w:sz w:val="24"/>
          <w:szCs w:val="24"/>
        </w:rPr>
        <w:t xml:space="preserve">prior studies have failed to note any clinically significant variations in cardiopulmonary parameters in OSA patients when compared to controls during endoscopy but studies have been underpowered due to small sample sizes. The objective was to perform a systematic review and meta-analysis to assess the safety of conscious sedation in patients with OSA. This meta-analysis showed </w:t>
      </w:r>
      <w:r w:rsidRPr="006A6554">
        <w:rPr>
          <w:rFonts w:ascii="Book Antiqua" w:hAnsi="Book Antiqua" w:cs="Times New Roman"/>
          <w:color w:val="000000" w:themeColor="text1"/>
          <w:sz w:val="24"/>
          <w:szCs w:val="24"/>
        </w:rPr>
        <w:t>OSA is not a significant risk factor for cardiopulmonary complications in patients undergoing endoscopic procedures with conscious sedation.</w:t>
      </w:r>
    </w:p>
    <w:p w14:paraId="02D34E34" w14:textId="77777777" w:rsidR="007C5B56" w:rsidRPr="006A6554" w:rsidRDefault="007C5B56" w:rsidP="006A6554">
      <w:pPr>
        <w:widowControl w:val="0"/>
        <w:tabs>
          <w:tab w:val="left" w:pos="3240"/>
        </w:tabs>
        <w:snapToGrid w:val="0"/>
        <w:spacing w:after="0" w:line="360" w:lineRule="auto"/>
        <w:jc w:val="both"/>
        <w:rPr>
          <w:rFonts w:ascii="Book Antiqua" w:hAnsi="Book Antiqua" w:cs="Times New Roman"/>
          <w:color w:val="000000" w:themeColor="text1"/>
          <w:sz w:val="24"/>
          <w:szCs w:val="24"/>
          <w:lang w:eastAsia="zh-CN"/>
        </w:rPr>
      </w:pPr>
    </w:p>
    <w:p w14:paraId="21F03463" w14:textId="3283C3BE" w:rsidR="007C5B56" w:rsidRPr="006A6554" w:rsidRDefault="007C5B56" w:rsidP="006A6554">
      <w:pPr>
        <w:widowControl w:val="0"/>
        <w:tabs>
          <w:tab w:val="left" w:pos="3240"/>
        </w:tabs>
        <w:snapToGrid w:val="0"/>
        <w:spacing w:after="0" w:line="360" w:lineRule="auto"/>
        <w:jc w:val="both"/>
        <w:rPr>
          <w:rFonts w:ascii="Book Antiqua" w:hAnsi="Book Antiqua" w:cs="Times New Roman"/>
          <w:b/>
          <w:color w:val="000000" w:themeColor="text1"/>
          <w:sz w:val="24"/>
          <w:szCs w:val="24"/>
          <w:lang w:eastAsia="zh-CN"/>
        </w:rPr>
      </w:pPr>
      <w:r w:rsidRPr="006A6554">
        <w:rPr>
          <w:rFonts w:ascii="Book Antiqua" w:hAnsi="Book Antiqua" w:cs="Times New Roman"/>
          <w:bCs/>
          <w:color w:val="000000" w:themeColor="text1"/>
          <w:sz w:val="24"/>
          <w:szCs w:val="24"/>
        </w:rPr>
        <w:t xml:space="preserve">Andrade CM, Patel B, Vellanki M, </w:t>
      </w:r>
      <w:r w:rsidRPr="006A6554">
        <w:rPr>
          <w:rFonts w:ascii="Book Antiqua" w:eastAsia="Calibri" w:hAnsi="Book Antiqua" w:cs="Times New Roman"/>
          <w:color w:val="000000" w:themeColor="text1"/>
          <w:sz w:val="24"/>
          <w:szCs w:val="24"/>
        </w:rPr>
        <w:t xml:space="preserve">Kumar A, </w:t>
      </w:r>
      <w:r w:rsidRPr="006A6554">
        <w:rPr>
          <w:rFonts w:ascii="Book Antiqua" w:hAnsi="Book Antiqua" w:cs="Times New Roman"/>
          <w:bCs/>
          <w:color w:val="000000" w:themeColor="text1"/>
          <w:sz w:val="24"/>
          <w:szCs w:val="24"/>
        </w:rPr>
        <w:t>Vidyarthi G</w:t>
      </w:r>
      <w:r w:rsidRPr="006A6554">
        <w:rPr>
          <w:rFonts w:ascii="Book Antiqua" w:hAnsi="Book Antiqua" w:cs="Times New Roman"/>
          <w:bCs/>
          <w:color w:val="000000" w:themeColor="text1"/>
          <w:sz w:val="24"/>
          <w:szCs w:val="24"/>
          <w:lang w:eastAsia="zh-CN"/>
        </w:rPr>
        <w:t xml:space="preserve">. </w:t>
      </w:r>
      <w:r w:rsidRPr="006A6554">
        <w:rPr>
          <w:rFonts w:ascii="Book Antiqua" w:hAnsi="Book Antiqua" w:cs="Times New Roman"/>
          <w:caps/>
          <w:color w:val="000000" w:themeColor="text1"/>
          <w:sz w:val="24"/>
          <w:szCs w:val="24"/>
        </w:rPr>
        <w:t>s</w:t>
      </w:r>
      <w:r w:rsidRPr="006A6554">
        <w:rPr>
          <w:rFonts w:ascii="Book Antiqua" w:hAnsi="Book Antiqua" w:cs="Times New Roman"/>
          <w:color w:val="000000" w:themeColor="text1"/>
          <w:sz w:val="24"/>
          <w:szCs w:val="24"/>
        </w:rPr>
        <w:t>afety of gastrointestinal endoscopy with conscious sedation in obstructive sleep apnea</w:t>
      </w:r>
      <w:r w:rsidRPr="006A6554">
        <w:rPr>
          <w:rFonts w:ascii="Book Antiqua" w:hAnsi="Book Antiqua" w:cs="Times New Roman"/>
          <w:color w:val="000000" w:themeColor="text1"/>
          <w:sz w:val="24"/>
          <w:szCs w:val="24"/>
          <w:lang w:eastAsia="zh-CN"/>
        </w:rPr>
        <w:t xml:space="preserve">. </w:t>
      </w:r>
      <w:bookmarkStart w:id="35" w:name="OLE_LINK1105"/>
      <w:bookmarkStart w:id="36" w:name="OLE_LINK1107"/>
      <w:r w:rsidRPr="006A6554">
        <w:rPr>
          <w:rFonts w:ascii="Book Antiqua" w:hAnsi="Book Antiqua" w:cs="Times New Roman"/>
          <w:i/>
          <w:color w:val="000000" w:themeColor="text1"/>
          <w:sz w:val="24"/>
          <w:szCs w:val="24"/>
          <w:lang w:eastAsia="zh-CN"/>
        </w:rPr>
        <w:t xml:space="preserve">World J Gastroenterol </w:t>
      </w:r>
      <w:r w:rsidRPr="006A6554">
        <w:rPr>
          <w:rFonts w:ascii="Book Antiqua" w:hAnsi="Book Antiqua" w:cs="Times New Roman"/>
          <w:color w:val="000000" w:themeColor="text1"/>
          <w:sz w:val="24"/>
          <w:szCs w:val="24"/>
          <w:lang w:eastAsia="zh-CN"/>
        </w:rPr>
        <w:t>2017; In press</w:t>
      </w:r>
      <w:bookmarkEnd w:id="35"/>
      <w:bookmarkEnd w:id="36"/>
    </w:p>
    <w:p w14:paraId="2F94D9E6" w14:textId="77777777" w:rsidR="008210E9" w:rsidRPr="006A6554" w:rsidRDefault="008210E9" w:rsidP="006A6554">
      <w:pPr>
        <w:snapToGrid w:val="0"/>
        <w:spacing w:after="0" w:line="360" w:lineRule="auto"/>
        <w:jc w:val="both"/>
        <w:rPr>
          <w:rFonts w:ascii="Book Antiqua" w:hAnsi="Book Antiqua" w:cs="Times New Roman"/>
          <w:color w:val="000000" w:themeColor="text1"/>
          <w:sz w:val="24"/>
          <w:szCs w:val="24"/>
        </w:rPr>
      </w:pPr>
    </w:p>
    <w:p w14:paraId="29C57FF1" w14:textId="77777777" w:rsidR="007C5B56" w:rsidRPr="006A6554" w:rsidRDefault="007C5B56" w:rsidP="006A6554">
      <w:pPr>
        <w:snapToGrid w:val="0"/>
        <w:spacing w:after="0" w:line="360" w:lineRule="auto"/>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br w:type="page"/>
      </w:r>
    </w:p>
    <w:p w14:paraId="3003DC69" w14:textId="68DE0DD4" w:rsidR="001E3BEA" w:rsidRPr="006A6554" w:rsidRDefault="00F17009"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lastRenderedPageBreak/>
        <w:t>I</w:t>
      </w:r>
      <w:r w:rsidR="007107D2" w:rsidRPr="006A6554">
        <w:rPr>
          <w:rFonts w:ascii="Book Antiqua" w:hAnsi="Book Antiqua" w:cs="Times New Roman"/>
          <w:b/>
          <w:color w:val="000000" w:themeColor="text1"/>
          <w:sz w:val="24"/>
          <w:szCs w:val="24"/>
        </w:rPr>
        <w:t>NTRODUCTION</w:t>
      </w:r>
    </w:p>
    <w:p w14:paraId="0D7D92D9" w14:textId="5E58A7EF" w:rsidR="00D67FCD" w:rsidRPr="006A6554" w:rsidRDefault="00503219" w:rsidP="006A655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Obstructive sleep apnea (OSA)</w:t>
      </w:r>
      <w:r w:rsidR="00BA18FA" w:rsidRPr="006A6554">
        <w:rPr>
          <w:rFonts w:ascii="Book Antiqua" w:hAnsi="Book Antiqua" w:cs="Times New Roman"/>
          <w:color w:val="000000" w:themeColor="text1"/>
          <w:sz w:val="24"/>
          <w:szCs w:val="24"/>
        </w:rPr>
        <w:t xml:space="preserve"> is </w:t>
      </w:r>
      <w:r w:rsidRPr="006A6554">
        <w:rPr>
          <w:rFonts w:ascii="Book Antiqua" w:hAnsi="Book Antiqua" w:cs="Times New Roman"/>
          <w:color w:val="000000" w:themeColor="text1"/>
          <w:sz w:val="24"/>
          <w:szCs w:val="24"/>
        </w:rPr>
        <w:t>an increasingly common disorder.</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 xml:space="preserve">Because of a presumed elevated risk, </w:t>
      </w:r>
      <w:r w:rsidR="00804C9D" w:rsidRPr="006A6554">
        <w:rPr>
          <w:rFonts w:ascii="Book Antiqua" w:hAnsi="Book Antiqua" w:cs="Times New Roman"/>
          <w:color w:val="000000" w:themeColor="text1"/>
          <w:sz w:val="24"/>
          <w:szCs w:val="24"/>
        </w:rPr>
        <w:t xml:space="preserve">endoscopic evaluation in </w:t>
      </w:r>
      <w:r w:rsidRPr="006A6554">
        <w:rPr>
          <w:rFonts w:ascii="Book Antiqua" w:hAnsi="Book Antiqua" w:cs="Times New Roman"/>
          <w:color w:val="000000" w:themeColor="text1"/>
          <w:sz w:val="24"/>
          <w:szCs w:val="24"/>
        </w:rPr>
        <w:t xml:space="preserve">patients with OSA </w:t>
      </w:r>
      <w:r w:rsidR="00804C9D" w:rsidRPr="006A6554">
        <w:rPr>
          <w:rFonts w:ascii="Book Antiqua" w:hAnsi="Book Antiqua" w:cs="Times New Roman"/>
          <w:color w:val="000000" w:themeColor="text1"/>
          <w:sz w:val="24"/>
          <w:szCs w:val="24"/>
        </w:rPr>
        <w:t xml:space="preserve">may be delayed, denied or </w:t>
      </w:r>
      <w:r w:rsidR="00BE36A7" w:rsidRPr="006A6554">
        <w:rPr>
          <w:rFonts w:ascii="Book Antiqua" w:hAnsi="Book Antiqua" w:cs="Times New Roman"/>
          <w:color w:val="000000" w:themeColor="text1"/>
          <w:sz w:val="24"/>
          <w:szCs w:val="24"/>
        </w:rPr>
        <w:t>achieved</w:t>
      </w:r>
      <w:r w:rsidR="00BA18FA" w:rsidRPr="006A6554">
        <w:rPr>
          <w:rFonts w:ascii="Book Antiqua" w:hAnsi="Book Antiqua" w:cs="Times New Roman"/>
          <w:color w:val="000000" w:themeColor="text1"/>
          <w:sz w:val="24"/>
          <w:szCs w:val="24"/>
        </w:rPr>
        <w:t xml:space="preserve"> at a higher level of</w:t>
      </w:r>
      <w:r w:rsidRPr="006A6554">
        <w:rPr>
          <w:rFonts w:ascii="Book Antiqua" w:hAnsi="Book Antiqua" w:cs="Times New Roman"/>
          <w:color w:val="000000" w:themeColor="text1"/>
          <w:sz w:val="24"/>
          <w:szCs w:val="24"/>
        </w:rPr>
        <w:t xml:space="preserve"> </w:t>
      </w:r>
      <w:r w:rsidR="00804C9D" w:rsidRPr="006A6554">
        <w:rPr>
          <w:rFonts w:ascii="Book Antiqua" w:hAnsi="Book Antiqua" w:cs="Times New Roman"/>
          <w:color w:val="000000" w:themeColor="text1"/>
          <w:sz w:val="24"/>
          <w:szCs w:val="24"/>
        </w:rPr>
        <w:t>care</w:t>
      </w:r>
      <w:r w:rsidR="00BA18FA" w:rsidRPr="006A6554">
        <w:rPr>
          <w:rFonts w:ascii="Book Antiqua" w:hAnsi="Book Antiqua" w:cs="Times New Roman"/>
          <w:color w:val="000000" w:themeColor="text1"/>
          <w:sz w:val="24"/>
          <w:szCs w:val="24"/>
        </w:rPr>
        <w:t xml:space="preserve"> </w:t>
      </w:r>
      <w:r w:rsidR="00BE36A7" w:rsidRPr="006A6554">
        <w:rPr>
          <w:rFonts w:ascii="Book Antiqua" w:hAnsi="Book Antiqua" w:cs="Times New Roman"/>
          <w:color w:val="000000" w:themeColor="text1"/>
          <w:sz w:val="24"/>
          <w:szCs w:val="24"/>
        </w:rPr>
        <w:t xml:space="preserve">resulting in </w:t>
      </w:r>
      <w:r w:rsidR="00BA18FA" w:rsidRPr="006A6554">
        <w:rPr>
          <w:rFonts w:ascii="Book Antiqua" w:hAnsi="Book Antiqua" w:cs="Times New Roman"/>
          <w:color w:val="000000" w:themeColor="text1"/>
          <w:sz w:val="24"/>
          <w:szCs w:val="24"/>
        </w:rPr>
        <w:t xml:space="preserve">substantial healthcare </w:t>
      </w:r>
      <w:r w:rsidR="00BE36A7" w:rsidRPr="006A6554">
        <w:rPr>
          <w:rFonts w:ascii="Book Antiqua" w:hAnsi="Book Antiqua" w:cs="Times New Roman"/>
          <w:color w:val="000000" w:themeColor="text1"/>
          <w:sz w:val="24"/>
          <w:szCs w:val="24"/>
        </w:rPr>
        <w:t>expenses</w:t>
      </w:r>
      <w:r w:rsidR="00BA18FA" w:rsidRPr="006A6554">
        <w:rPr>
          <w:rFonts w:ascii="Book Antiqua" w:hAnsi="Book Antiqua" w:cs="Times New Roman"/>
          <w:color w:val="000000" w:themeColor="text1"/>
          <w:sz w:val="24"/>
          <w:szCs w:val="24"/>
        </w:rPr>
        <w:t>.</w:t>
      </w:r>
      <w:r w:rsidRPr="006A6554">
        <w:rPr>
          <w:rFonts w:ascii="Book Antiqua" w:hAnsi="Book Antiqua" w:cs="Times New Roman"/>
          <w:color w:val="000000" w:themeColor="text1"/>
          <w:sz w:val="24"/>
          <w:szCs w:val="24"/>
        </w:rPr>
        <w:t xml:space="preserve"> </w:t>
      </w:r>
      <w:r w:rsidR="00BE36A7" w:rsidRPr="006A6554">
        <w:rPr>
          <w:rFonts w:ascii="Book Antiqua" w:hAnsi="Book Antiqua" w:cs="Times New Roman"/>
          <w:color w:val="000000" w:themeColor="text1"/>
          <w:sz w:val="24"/>
          <w:szCs w:val="24"/>
        </w:rPr>
        <w:t>I</w:t>
      </w:r>
      <w:r w:rsidRPr="006A6554">
        <w:rPr>
          <w:rFonts w:ascii="Book Antiqua" w:hAnsi="Book Antiqua" w:cs="Times New Roman"/>
          <w:color w:val="000000" w:themeColor="text1"/>
          <w:sz w:val="24"/>
          <w:szCs w:val="24"/>
        </w:rPr>
        <w:t>n the general population</w:t>
      </w:r>
      <w:r w:rsidR="00BE36A7" w:rsidRPr="006A6554">
        <w:rPr>
          <w:rFonts w:ascii="Book Antiqua" w:hAnsi="Book Antiqua" w:cs="Times New Roman"/>
          <w:color w:val="000000" w:themeColor="text1"/>
          <w:sz w:val="24"/>
          <w:szCs w:val="24"/>
        </w:rPr>
        <w:t xml:space="preserve">, adverse events during endoscopy </w:t>
      </w:r>
      <w:r w:rsidRPr="006A6554">
        <w:rPr>
          <w:rFonts w:ascii="Book Antiqua" w:hAnsi="Book Antiqua" w:cs="Times New Roman"/>
          <w:color w:val="000000" w:themeColor="text1"/>
          <w:sz w:val="24"/>
          <w:szCs w:val="24"/>
        </w:rPr>
        <w:t xml:space="preserve">are rare with an approximate </w:t>
      </w:r>
      <w:r w:rsidR="00BE36A7" w:rsidRPr="006A6554">
        <w:rPr>
          <w:rFonts w:ascii="Book Antiqua" w:hAnsi="Book Antiqua" w:cs="Times New Roman"/>
          <w:color w:val="000000" w:themeColor="text1"/>
          <w:sz w:val="24"/>
          <w:szCs w:val="24"/>
        </w:rPr>
        <w:t xml:space="preserve">adverse event rate of </w:t>
      </w:r>
      <w:r w:rsidRPr="006A6554">
        <w:rPr>
          <w:rFonts w:ascii="Book Antiqua" w:hAnsi="Book Antiqua" w:cs="Times New Roman"/>
          <w:color w:val="000000" w:themeColor="text1"/>
          <w:sz w:val="24"/>
          <w:szCs w:val="24"/>
        </w:rPr>
        <w:t xml:space="preserve">0.1% and 0.2% </w:t>
      </w:r>
      <w:r w:rsidR="00BE36A7" w:rsidRPr="006A6554">
        <w:rPr>
          <w:rFonts w:ascii="Book Antiqua" w:hAnsi="Book Antiqua" w:cs="Times New Roman"/>
          <w:color w:val="000000" w:themeColor="text1"/>
          <w:sz w:val="24"/>
          <w:szCs w:val="24"/>
        </w:rPr>
        <w:t>for upper gastrointestinal and</w:t>
      </w:r>
      <w:r w:rsidRPr="006A6554">
        <w:rPr>
          <w:rFonts w:ascii="Book Antiqua" w:hAnsi="Book Antiqua" w:cs="Times New Roman"/>
          <w:color w:val="000000" w:themeColor="text1"/>
          <w:sz w:val="24"/>
          <w:szCs w:val="24"/>
        </w:rPr>
        <w:t xml:space="preserve"> lower gastrointestinal </w:t>
      </w:r>
      <w:r w:rsidR="00804C9D" w:rsidRPr="006A6554">
        <w:rPr>
          <w:rFonts w:ascii="Book Antiqua" w:hAnsi="Book Antiqua" w:cs="Times New Roman"/>
          <w:color w:val="000000" w:themeColor="text1"/>
          <w:sz w:val="24"/>
          <w:szCs w:val="24"/>
        </w:rPr>
        <w:t>procedures</w:t>
      </w:r>
      <w:r w:rsidR="00BE36A7" w:rsidRPr="006A6554">
        <w:rPr>
          <w:rFonts w:ascii="Book Antiqua" w:hAnsi="Book Antiqua" w:cs="Times New Roman"/>
          <w:color w:val="000000" w:themeColor="text1"/>
          <w:sz w:val="24"/>
          <w:szCs w:val="24"/>
        </w:rPr>
        <w:t xml:space="preserve"> respectively</w:t>
      </w:r>
      <w:r w:rsidR="000F7C79" w:rsidRPr="006A6554">
        <w:rPr>
          <w:rFonts w:ascii="Book Antiqua" w:hAnsi="Book Antiqua" w:cs="Times New Roman"/>
          <w:color w:val="000000" w:themeColor="text1"/>
          <w:sz w:val="24"/>
          <w:szCs w:val="24"/>
          <w:vertAlign w:val="superscript"/>
          <w:lang w:eastAsia="zh-CN"/>
        </w:rPr>
        <w:t>[</w:t>
      </w:r>
      <w:r w:rsidR="00F17009" w:rsidRPr="006A6554">
        <w:rPr>
          <w:rFonts w:ascii="Book Antiqua" w:hAnsi="Book Antiqua" w:cs="Times New Roman"/>
          <w:color w:val="000000" w:themeColor="text1"/>
          <w:sz w:val="24"/>
          <w:szCs w:val="24"/>
          <w:vertAlign w:val="superscript"/>
        </w:rPr>
        <w:t>1-4</w:t>
      </w:r>
      <w:r w:rsidR="000F7C79" w:rsidRPr="006A6554">
        <w:rPr>
          <w:rFonts w:ascii="Book Antiqua" w:hAnsi="Book Antiqua" w:cs="Times New Roman"/>
          <w:color w:val="000000" w:themeColor="text1"/>
          <w:sz w:val="24"/>
          <w:szCs w:val="24"/>
          <w:vertAlign w:val="superscript"/>
          <w:lang w:eastAsia="zh-CN"/>
        </w:rPr>
        <w:t>]</w:t>
      </w:r>
      <w:r w:rsidRPr="006A6554">
        <w:rPr>
          <w:rFonts w:ascii="Book Antiqua" w:hAnsi="Book Antiqua" w:cs="Times New Roman"/>
          <w:color w:val="000000" w:themeColor="text1"/>
          <w:sz w:val="24"/>
          <w:szCs w:val="24"/>
        </w:rPr>
        <w:t xml:space="preserve">. </w:t>
      </w:r>
      <w:r w:rsidR="00F17009" w:rsidRPr="006A6554">
        <w:rPr>
          <w:rFonts w:ascii="Book Antiqua" w:hAnsi="Book Antiqua" w:cs="Times New Roman"/>
          <w:color w:val="000000" w:themeColor="text1"/>
          <w:sz w:val="24"/>
          <w:szCs w:val="24"/>
        </w:rPr>
        <w:t>Non-significant</w:t>
      </w:r>
      <w:r w:rsidR="00804C9D" w:rsidRPr="006A6554">
        <w:rPr>
          <w:rFonts w:ascii="Book Antiqua" w:hAnsi="Book Antiqua" w:cs="Times New Roman"/>
          <w:color w:val="000000" w:themeColor="text1"/>
          <w:sz w:val="24"/>
          <w:szCs w:val="24"/>
        </w:rPr>
        <w:t xml:space="preserve"> </w:t>
      </w:r>
      <w:r w:rsidR="00BE36A7" w:rsidRPr="006A6554">
        <w:rPr>
          <w:rFonts w:ascii="Book Antiqua" w:hAnsi="Book Antiqua" w:cs="Times New Roman"/>
          <w:color w:val="000000" w:themeColor="text1"/>
          <w:sz w:val="24"/>
          <w:szCs w:val="24"/>
        </w:rPr>
        <w:t>variations</w:t>
      </w:r>
      <w:r w:rsidR="00804C9D" w:rsidRPr="006A6554">
        <w:rPr>
          <w:rFonts w:ascii="Book Antiqua" w:hAnsi="Book Antiqua" w:cs="Times New Roman"/>
          <w:color w:val="000000" w:themeColor="text1"/>
          <w:sz w:val="24"/>
          <w:szCs w:val="24"/>
        </w:rPr>
        <w:t xml:space="preserve"> in cardiopulmonary parameters</w:t>
      </w:r>
      <w:r w:rsidRPr="006A6554">
        <w:rPr>
          <w:rFonts w:ascii="Book Antiqua" w:hAnsi="Book Antiqua" w:cs="Times New Roman"/>
          <w:color w:val="000000" w:themeColor="text1"/>
          <w:sz w:val="24"/>
          <w:szCs w:val="24"/>
        </w:rPr>
        <w:t xml:space="preserve"> are </w:t>
      </w:r>
      <w:r w:rsidR="00BE36A7" w:rsidRPr="006A6554">
        <w:rPr>
          <w:rFonts w:ascii="Book Antiqua" w:hAnsi="Book Antiqua" w:cs="Times New Roman"/>
          <w:color w:val="000000" w:themeColor="text1"/>
          <w:sz w:val="24"/>
          <w:szCs w:val="24"/>
        </w:rPr>
        <w:t>usually</w:t>
      </w:r>
      <w:r w:rsidRPr="006A6554">
        <w:rPr>
          <w:rFonts w:ascii="Book Antiqua" w:hAnsi="Book Antiqua" w:cs="Times New Roman"/>
          <w:color w:val="000000" w:themeColor="text1"/>
          <w:sz w:val="24"/>
          <w:szCs w:val="24"/>
        </w:rPr>
        <w:t xml:space="preserve"> noted during</w:t>
      </w:r>
      <w:r w:rsidR="00804C9D" w:rsidRPr="006A6554">
        <w:rPr>
          <w:rFonts w:ascii="Book Antiqua" w:hAnsi="Book Antiqua" w:cs="Times New Roman"/>
          <w:color w:val="000000" w:themeColor="text1"/>
          <w:sz w:val="24"/>
          <w:szCs w:val="24"/>
        </w:rPr>
        <w:t xml:space="preserve"> routine</w:t>
      </w:r>
      <w:r w:rsidRPr="006A6554">
        <w:rPr>
          <w:rFonts w:ascii="Book Antiqua" w:hAnsi="Book Antiqua" w:cs="Times New Roman"/>
          <w:color w:val="000000" w:themeColor="text1"/>
          <w:sz w:val="24"/>
          <w:szCs w:val="24"/>
        </w:rPr>
        <w:t xml:space="preserve"> endoscopy and have been well studied</w:t>
      </w:r>
      <w:r w:rsidR="00F6470E" w:rsidRPr="006A6554">
        <w:rPr>
          <w:rFonts w:ascii="Book Antiqua" w:hAnsi="Book Antiqua" w:cs="Times New Roman"/>
          <w:color w:val="000000" w:themeColor="text1"/>
          <w:sz w:val="24"/>
          <w:szCs w:val="24"/>
          <w:vertAlign w:val="superscript"/>
        </w:rPr>
        <w:t>[5-7]</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00E24823" w:rsidRPr="006A6554">
        <w:rPr>
          <w:rFonts w:ascii="Book Antiqua" w:hAnsi="Book Antiqua" w:cs="Times New Roman"/>
          <w:color w:val="000000" w:themeColor="text1"/>
          <w:sz w:val="24"/>
          <w:szCs w:val="24"/>
        </w:rPr>
        <w:t>Several published studies</w:t>
      </w:r>
      <w:r w:rsidRPr="006A6554">
        <w:rPr>
          <w:rFonts w:ascii="Book Antiqua" w:hAnsi="Book Antiqua" w:cs="Times New Roman"/>
          <w:color w:val="000000" w:themeColor="text1"/>
          <w:sz w:val="24"/>
          <w:szCs w:val="24"/>
        </w:rPr>
        <w:t>,</w:t>
      </w:r>
      <w:r w:rsidR="005C5F3D" w:rsidRPr="006A6554">
        <w:rPr>
          <w:rFonts w:ascii="Book Antiqua" w:hAnsi="Book Antiqua" w:cs="Times New Roman"/>
          <w:color w:val="000000" w:themeColor="text1"/>
          <w:sz w:val="24"/>
          <w:szCs w:val="24"/>
        </w:rPr>
        <w:t xml:space="preserve"> including a recently reported </w:t>
      </w:r>
      <w:r w:rsidRPr="006A6554">
        <w:rPr>
          <w:rFonts w:ascii="Book Antiqua" w:hAnsi="Book Antiqua" w:cs="Times New Roman"/>
          <w:color w:val="000000" w:themeColor="text1"/>
          <w:sz w:val="24"/>
          <w:szCs w:val="24"/>
        </w:rPr>
        <w:t>prospective study</w:t>
      </w:r>
      <w:r w:rsidR="0027697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 xml:space="preserve">evaluating the </w:t>
      </w:r>
      <w:r w:rsidR="00E24823" w:rsidRPr="006A6554">
        <w:rPr>
          <w:rFonts w:ascii="Book Antiqua" w:hAnsi="Book Antiqua" w:cs="Times New Roman"/>
          <w:color w:val="000000" w:themeColor="text1"/>
          <w:sz w:val="24"/>
          <w:szCs w:val="24"/>
        </w:rPr>
        <w:t>risk</w:t>
      </w:r>
      <w:r w:rsidRPr="006A6554">
        <w:rPr>
          <w:rFonts w:ascii="Book Antiqua" w:hAnsi="Book Antiqua" w:cs="Times New Roman"/>
          <w:color w:val="000000" w:themeColor="text1"/>
          <w:sz w:val="24"/>
          <w:szCs w:val="24"/>
        </w:rPr>
        <w:t xml:space="preserve"> of cardiopulmonary complications in patients with OSA</w:t>
      </w:r>
      <w:r w:rsidR="00E24823" w:rsidRPr="006A6554">
        <w:rPr>
          <w:rFonts w:ascii="Book Antiqua" w:hAnsi="Book Antiqua" w:cs="Times New Roman"/>
          <w:color w:val="000000" w:themeColor="text1"/>
          <w:sz w:val="24"/>
          <w:szCs w:val="24"/>
        </w:rPr>
        <w:t xml:space="preserve"> </w:t>
      </w:r>
      <w:r w:rsidR="00804C9D" w:rsidRPr="006A6554">
        <w:rPr>
          <w:rFonts w:ascii="Book Antiqua" w:hAnsi="Book Antiqua" w:cs="Times New Roman"/>
          <w:color w:val="000000" w:themeColor="text1"/>
          <w:sz w:val="24"/>
          <w:szCs w:val="24"/>
        </w:rPr>
        <w:t xml:space="preserve">undergoing endoscopy with conscious sedation </w:t>
      </w:r>
      <w:r w:rsidR="00E24823" w:rsidRPr="006A6554">
        <w:rPr>
          <w:rFonts w:ascii="Book Antiqua" w:hAnsi="Book Antiqua" w:cs="Times New Roman"/>
          <w:color w:val="000000" w:themeColor="text1"/>
          <w:sz w:val="24"/>
          <w:szCs w:val="24"/>
        </w:rPr>
        <w:t>ha</w:t>
      </w:r>
      <w:r w:rsidRPr="006A6554">
        <w:rPr>
          <w:rFonts w:ascii="Book Antiqua" w:hAnsi="Book Antiqua" w:cs="Times New Roman"/>
          <w:color w:val="000000" w:themeColor="text1"/>
          <w:sz w:val="24"/>
          <w:szCs w:val="24"/>
        </w:rPr>
        <w:t xml:space="preserve">ve not </w:t>
      </w:r>
      <w:r w:rsidR="00804C9D" w:rsidRPr="006A6554">
        <w:rPr>
          <w:rFonts w:ascii="Book Antiqua" w:hAnsi="Book Antiqua" w:cs="Times New Roman"/>
          <w:color w:val="000000" w:themeColor="text1"/>
          <w:sz w:val="24"/>
          <w:szCs w:val="24"/>
        </w:rPr>
        <w:t xml:space="preserve">supported the need for extra </w:t>
      </w:r>
      <w:r w:rsidR="00276975" w:rsidRPr="006A6554">
        <w:rPr>
          <w:rFonts w:ascii="Book Antiqua" w:hAnsi="Book Antiqua" w:cs="Times New Roman"/>
          <w:color w:val="000000" w:themeColor="text1"/>
          <w:sz w:val="24"/>
          <w:szCs w:val="24"/>
        </w:rPr>
        <w:t>pre</w:t>
      </w:r>
      <w:r w:rsidR="00804C9D" w:rsidRPr="006A6554">
        <w:rPr>
          <w:rFonts w:ascii="Book Antiqua" w:hAnsi="Book Antiqua" w:cs="Times New Roman"/>
          <w:color w:val="000000" w:themeColor="text1"/>
          <w:sz w:val="24"/>
          <w:szCs w:val="24"/>
        </w:rPr>
        <w:t>caution</w:t>
      </w:r>
      <w:r w:rsidR="00F6470E" w:rsidRPr="006A6554">
        <w:rPr>
          <w:rFonts w:ascii="Book Antiqua" w:hAnsi="Book Antiqua" w:cs="Times New Roman"/>
          <w:color w:val="000000" w:themeColor="text1"/>
          <w:sz w:val="24"/>
          <w:szCs w:val="24"/>
          <w:vertAlign w:val="superscript"/>
        </w:rPr>
        <w:t>[8]</w:t>
      </w:r>
      <w:r w:rsidR="00F17009" w:rsidRPr="006A6554">
        <w:rPr>
          <w:rFonts w:ascii="Book Antiqua" w:hAnsi="Book Antiqua" w:cs="Times New Roman"/>
          <w:color w:val="000000" w:themeColor="text1"/>
          <w:sz w:val="24"/>
          <w:szCs w:val="24"/>
        </w:rPr>
        <w:t>.</w:t>
      </w:r>
      <w:r w:rsidR="00FD6EB6" w:rsidRPr="006A6554">
        <w:rPr>
          <w:rFonts w:ascii="Book Antiqua" w:hAnsi="Book Antiqua" w:cs="Times New Roman"/>
          <w:color w:val="000000" w:themeColor="text1"/>
          <w:sz w:val="24"/>
          <w:szCs w:val="24"/>
        </w:rPr>
        <w:t xml:space="preserve"> We recently published a prospective analysis in the </w:t>
      </w:r>
      <w:r w:rsidR="00534CCA" w:rsidRPr="006A6554">
        <w:rPr>
          <w:rFonts w:ascii="Book Antiqua" w:hAnsi="Book Antiqua" w:cs="Times New Roman"/>
          <w:color w:val="000000" w:themeColor="text1"/>
          <w:sz w:val="24"/>
          <w:szCs w:val="24"/>
        </w:rPr>
        <w:t>vet</w:t>
      </w:r>
      <w:r w:rsidR="00FD6EB6" w:rsidRPr="006A6554">
        <w:rPr>
          <w:rFonts w:ascii="Book Antiqua" w:hAnsi="Book Antiqua" w:cs="Times New Roman"/>
          <w:color w:val="000000" w:themeColor="text1"/>
          <w:sz w:val="24"/>
          <w:szCs w:val="24"/>
        </w:rPr>
        <w:t>eran population under</w:t>
      </w:r>
      <w:r w:rsidR="00276975" w:rsidRPr="006A6554">
        <w:rPr>
          <w:rFonts w:ascii="Book Antiqua" w:hAnsi="Book Antiqua" w:cs="Times New Roman"/>
          <w:color w:val="000000" w:themeColor="text1"/>
          <w:sz w:val="24"/>
          <w:szCs w:val="24"/>
        </w:rPr>
        <w:t>go</w:t>
      </w:r>
      <w:r w:rsidR="00FD6EB6" w:rsidRPr="006A6554">
        <w:rPr>
          <w:rFonts w:ascii="Book Antiqua" w:hAnsi="Book Antiqua" w:cs="Times New Roman"/>
          <w:color w:val="000000" w:themeColor="text1"/>
          <w:sz w:val="24"/>
          <w:szCs w:val="24"/>
        </w:rPr>
        <w:t>ing upper and lower endoscopy which did not find any significant cardio-p</w:t>
      </w:r>
      <w:r w:rsidR="00276975" w:rsidRPr="006A6554">
        <w:rPr>
          <w:rFonts w:ascii="Book Antiqua" w:hAnsi="Book Antiqua" w:cs="Times New Roman"/>
          <w:color w:val="000000" w:themeColor="text1"/>
          <w:sz w:val="24"/>
          <w:szCs w:val="24"/>
        </w:rPr>
        <w:t>u</w:t>
      </w:r>
      <w:r w:rsidR="00FD6EB6" w:rsidRPr="006A6554">
        <w:rPr>
          <w:rFonts w:ascii="Book Antiqua" w:hAnsi="Book Antiqua" w:cs="Times New Roman"/>
          <w:color w:val="000000" w:themeColor="text1"/>
          <w:sz w:val="24"/>
          <w:szCs w:val="24"/>
        </w:rPr>
        <w:t>lmonary variation in control and OSA patients</w:t>
      </w:r>
      <w:r w:rsidR="00F6470E" w:rsidRPr="006A6554">
        <w:rPr>
          <w:rFonts w:ascii="Book Antiqua" w:hAnsi="Book Antiqua" w:cs="Times New Roman"/>
          <w:color w:val="000000" w:themeColor="text1"/>
          <w:sz w:val="24"/>
          <w:szCs w:val="24"/>
          <w:vertAlign w:val="superscript"/>
        </w:rPr>
        <w:t>[8]</w:t>
      </w:r>
      <w:r w:rsidR="00FD6EB6"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p>
    <w:p w14:paraId="0F572C1D" w14:textId="2656E47E" w:rsidR="00102260" w:rsidRPr="006A6554" w:rsidRDefault="00E24823" w:rsidP="006A6554">
      <w:pPr>
        <w:snapToGrid w:val="0"/>
        <w:spacing w:after="0" w:line="360" w:lineRule="auto"/>
        <w:ind w:firstLineChars="200" w:firstLine="480"/>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 xml:space="preserve">Despite their </w:t>
      </w:r>
      <w:r w:rsidR="00E66F96" w:rsidRPr="006A6554">
        <w:rPr>
          <w:rFonts w:ascii="Book Antiqua" w:hAnsi="Book Antiqua" w:cs="Times New Roman"/>
          <w:color w:val="000000" w:themeColor="text1"/>
          <w:sz w:val="24"/>
          <w:szCs w:val="24"/>
        </w:rPr>
        <w:t xml:space="preserve">comparable </w:t>
      </w:r>
      <w:r w:rsidRPr="006A6554">
        <w:rPr>
          <w:rFonts w:ascii="Book Antiqua" w:hAnsi="Book Antiqua" w:cs="Times New Roman"/>
          <w:color w:val="000000" w:themeColor="text1"/>
          <w:sz w:val="24"/>
          <w:szCs w:val="24"/>
        </w:rPr>
        <w:t xml:space="preserve">findings, these conclusions are limited by small sample sizes </w:t>
      </w:r>
      <w:r w:rsidR="00E66F96" w:rsidRPr="006A6554">
        <w:rPr>
          <w:rFonts w:ascii="Book Antiqua" w:hAnsi="Book Antiqua" w:cs="Times New Roman"/>
          <w:color w:val="000000" w:themeColor="text1"/>
          <w:sz w:val="24"/>
          <w:szCs w:val="24"/>
        </w:rPr>
        <w:t xml:space="preserve">in conjunction with </w:t>
      </w:r>
      <w:r w:rsidRPr="006A6554">
        <w:rPr>
          <w:rFonts w:ascii="Book Antiqua" w:hAnsi="Book Antiqua" w:cs="Times New Roman"/>
          <w:color w:val="000000" w:themeColor="text1"/>
          <w:sz w:val="24"/>
          <w:szCs w:val="24"/>
        </w:rPr>
        <w:t>low adverse event rates.</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No systematic reviews or meta-analyses have been performed on this topic</w:t>
      </w:r>
      <w:r w:rsidR="005C5F3D" w:rsidRPr="006A6554">
        <w:rPr>
          <w:rFonts w:ascii="Book Antiqua" w:hAnsi="Book Antiqua" w:cs="Times New Roman"/>
          <w:color w:val="000000" w:themeColor="text1"/>
          <w:sz w:val="24"/>
          <w:szCs w:val="24"/>
        </w:rPr>
        <w:t xml:space="preserve"> to date</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present study aims to systematically review the liter</w:t>
      </w:r>
      <w:r w:rsidR="00891626" w:rsidRPr="006A6554">
        <w:rPr>
          <w:rFonts w:ascii="Book Antiqua" w:hAnsi="Book Antiqua" w:cs="Times New Roman"/>
          <w:color w:val="000000" w:themeColor="text1"/>
          <w:sz w:val="24"/>
          <w:szCs w:val="24"/>
        </w:rPr>
        <w:t>ature and perform a meta-analysi</w:t>
      </w:r>
      <w:r w:rsidRPr="006A6554">
        <w:rPr>
          <w:rFonts w:ascii="Book Antiqua" w:hAnsi="Book Antiqua" w:cs="Times New Roman"/>
          <w:color w:val="000000" w:themeColor="text1"/>
          <w:sz w:val="24"/>
          <w:szCs w:val="24"/>
        </w:rPr>
        <w:t xml:space="preserve">s of </w:t>
      </w:r>
      <w:r w:rsidR="005C5F3D" w:rsidRPr="006A6554">
        <w:rPr>
          <w:rFonts w:ascii="Book Antiqua" w:hAnsi="Book Antiqua" w:cs="Times New Roman"/>
          <w:color w:val="000000" w:themeColor="text1"/>
          <w:sz w:val="24"/>
          <w:szCs w:val="24"/>
        </w:rPr>
        <w:t>all selected</w:t>
      </w:r>
      <w:r w:rsidRPr="006A6554">
        <w:rPr>
          <w:rFonts w:ascii="Book Antiqua" w:hAnsi="Book Antiqua" w:cs="Times New Roman"/>
          <w:color w:val="000000" w:themeColor="text1"/>
          <w:sz w:val="24"/>
          <w:szCs w:val="24"/>
        </w:rPr>
        <w:t xml:space="preserve"> published and unpublished data </w:t>
      </w:r>
      <w:r w:rsidR="005C5F3D" w:rsidRPr="006A6554">
        <w:rPr>
          <w:rFonts w:ascii="Book Antiqua" w:hAnsi="Book Antiqua" w:cs="Times New Roman"/>
          <w:color w:val="000000" w:themeColor="text1"/>
          <w:sz w:val="24"/>
          <w:szCs w:val="24"/>
        </w:rPr>
        <w:t xml:space="preserve">meeting </w:t>
      </w:r>
      <w:r w:rsidR="00E66F96" w:rsidRPr="006A6554">
        <w:rPr>
          <w:rFonts w:ascii="Book Antiqua" w:hAnsi="Book Antiqua" w:cs="Times New Roman"/>
          <w:color w:val="000000" w:themeColor="text1"/>
          <w:sz w:val="24"/>
          <w:szCs w:val="24"/>
        </w:rPr>
        <w:t xml:space="preserve">search </w:t>
      </w:r>
      <w:r w:rsidR="005C5F3D" w:rsidRPr="006A6554">
        <w:rPr>
          <w:rFonts w:ascii="Book Antiqua" w:hAnsi="Book Antiqua" w:cs="Times New Roman"/>
          <w:color w:val="000000" w:themeColor="text1"/>
          <w:sz w:val="24"/>
          <w:szCs w:val="24"/>
        </w:rPr>
        <w:t xml:space="preserve">criteria </w:t>
      </w:r>
      <w:r w:rsidRPr="006A6554">
        <w:rPr>
          <w:rFonts w:ascii="Book Antiqua" w:hAnsi="Book Antiqua" w:cs="Times New Roman"/>
          <w:color w:val="000000" w:themeColor="text1"/>
          <w:sz w:val="24"/>
          <w:szCs w:val="24"/>
        </w:rPr>
        <w:t>on patients with OSA undergoing endoscopic procedure</w:t>
      </w:r>
      <w:r w:rsidR="005C5F3D" w:rsidRPr="006A6554">
        <w:rPr>
          <w:rFonts w:ascii="Book Antiqua" w:hAnsi="Book Antiqua" w:cs="Times New Roman"/>
          <w:color w:val="000000" w:themeColor="text1"/>
          <w:sz w:val="24"/>
          <w:szCs w:val="24"/>
        </w:rPr>
        <w:t>s</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p>
    <w:p w14:paraId="23A2F933" w14:textId="77777777" w:rsidR="008210E9" w:rsidRPr="006A6554" w:rsidRDefault="008210E9" w:rsidP="006A6554">
      <w:pPr>
        <w:snapToGrid w:val="0"/>
        <w:spacing w:after="0" w:line="360" w:lineRule="auto"/>
        <w:ind w:firstLine="720"/>
        <w:jc w:val="both"/>
        <w:rPr>
          <w:rFonts w:ascii="Book Antiqua" w:hAnsi="Book Antiqua" w:cs="Times New Roman"/>
          <w:color w:val="000000" w:themeColor="text1"/>
          <w:sz w:val="24"/>
          <w:szCs w:val="24"/>
        </w:rPr>
      </w:pPr>
    </w:p>
    <w:p w14:paraId="428030C9" w14:textId="77777777" w:rsidR="00B4538C" w:rsidRPr="006A6554" w:rsidRDefault="00B4538C" w:rsidP="006A6554">
      <w:pPr>
        <w:snapToGrid w:val="0"/>
        <w:spacing w:after="0" w:line="360" w:lineRule="auto"/>
        <w:jc w:val="both"/>
        <w:rPr>
          <w:rFonts w:ascii="Book Antiqua" w:hAnsi="Book Antiqua" w:cs="Times New Roman"/>
          <w:b/>
          <w:caps/>
          <w:color w:val="000000" w:themeColor="text1"/>
          <w:sz w:val="24"/>
          <w:szCs w:val="24"/>
        </w:rPr>
      </w:pPr>
      <w:bookmarkStart w:id="37" w:name="OLE_LINK478"/>
      <w:bookmarkStart w:id="38" w:name="OLE_LINK483"/>
      <w:bookmarkStart w:id="39" w:name="OLE_LINK674"/>
      <w:r w:rsidRPr="006A6554">
        <w:rPr>
          <w:rFonts w:ascii="Book Antiqua" w:hAnsi="Book Antiqua" w:cs="Times New Roman"/>
          <w:b/>
          <w:caps/>
          <w:color w:val="000000" w:themeColor="text1"/>
          <w:sz w:val="24"/>
          <w:szCs w:val="24"/>
        </w:rPr>
        <w:t>Materials and methods</w:t>
      </w:r>
    </w:p>
    <w:bookmarkEnd w:id="37"/>
    <w:bookmarkEnd w:id="38"/>
    <w:bookmarkEnd w:id="39"/>
    <w:p w14:paraId="65AB7F4C" w14:textId="4F19E254" w:rsidR="007913F5" w:rsidRPr="006A6554" w:rsidRDefault="005C667F"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 xml:space="preserve">Selection </w:t>
      </w:r>
      <w:r w:rsidR="00B4538C" w:rsidRPr="006A6554">
        <w:rPr>
          <w:rFonts w:ascii="Book Antiqua" w:hAnsi="Book Antiqua" w:cs="Times New Roman"/>
          <w:b/>
          <w:i/>
          <w:color w:val="000000" w:themeColor="text1"/>
          <w:sz w:val="24"/>
          <w:szCs w:val="24"/>
        </w:rPr>
        <w:t>c</w:t>
      </w:r>
      <w:r w:rsidRPr="006A6554">
        <w:rPr>
          <w:rFonts w:ascii="Book Antiqua" w:hAnsi="Book Antiqua" w:cs="Times New Roman"/>
          <w:b/>
          <w:i/>
          <w:color w:val="000000" w:themeColor="text1"/>
          <w:sz w:val="24"/>
          <w:szCs w:val="24"/>
        </w:rPr>
        <w:t>riteria</w:t>
      </w:r>
    </w:p>
    <w:p w14:paraId="6D24482E" w14:textId="056DC911" w:rsidR="00303BAE" w:rsidRPr="006A6554" w:rsidRDefault="007913F5"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 xml:space="preserve">A comprehensive electronic search of MEDLINE and </w:t>
      </w:r>
      <w:r w:rsidR="004F5C45" w:rsidRPr="006A6554">
        <w:rPr>
          <w:rFonts w:ascii="Book Antiqua" w:hAnsi="Book Antiqua" w:cs="Times New Roman"/>
          <w:color w:val="000000" w:themeColor="text1"/>
          <w:sz w:val="24"/>
          <w:szCs w:val="24"/>
        </w:rPr>
        <w:t>EMBASE</w:t>
      </w:r>
      <w:r w:rsidRPr="006A6554">
        <w:rPr>
          <w:rFonts w:ascii="Book Antiqua" w:hAnsi="Book Antiqua" w:cs="Times New Roman"/>
          <w:color w:val="000000" w:themeColor="text1"/>
          <w:sz w:val="24"/>
          <w:szCs w:val="24"/>
        </w:rPr>
        <w:t xml:space="preserve"> was performed from i</w:t>
      </w:r>
      <w:r w:rsidR="005C667F" w:rsidRPr="006A6554">
        <w:rPr>
          <w:rFonts w:ascii="Book Antiqua" w:hAnsi="Book Antiqua" w:cs="Times New Roman"/>
          <w:color w:val="000000" w:themeColor="text1"/>
          <w:sz w:val="24"/>
          <w:szCs w:val="24"/>
        </w:rPr>
        <w:t>nception until March 1, 2015.</w:t>
      </w:r>
      <w:r w:rsidR="007C5B56" w:rsidRPr="006A6554">
        <w:rPr>
          <w:rFonts w:ascii="Book Antiqua" w:hAnsi="Book Antiqua" w:cs="Times New Roman"/>
          <w:color w:val="000000" w:themeColor="text1"/>
          <w:sz w:val="24"/>
          <w:szCs w:val="24"/>
        </w:rPr>
        <w:t xml:space="preserve"> </w:t>
      </w:r>
      <w:r w:rsidR="005C667F" w:rsidRPr="006A6554">
        <w:rPr>
          <w:rFonts w:ascii="Book Antiqua" w:hAnsi="Book Antiqua" w:cs="Times New Roman"/>
          <w:color w:val="000000" w:themeColor="text1"/>
          <w:sz w:val="24"/>
          <w:szCs w:val="24"/>
        </w:rPr>
        <w:t>A total of 119 MEDLINE references were identified using the follo</w:t>
      </w:r>
      <w:r w:rsidR="00FD6EB6" w:rsidRPr="006A6554">
        <w:rPr>
          <w:rFonts w:ascii="Book Antiqua" w:hAnsi="Book Antiqua" w:cs="Times New Roman"/>
          <w:color w:val="000000" w:themeColor="text1"/>
          <w:sz w:val="24"/>
          <w:szCs w:val="24"/>
        </w:rPr>
        <w:t>wing search strategy: (</w:t>
      </w:r>
      <w:r w:rsidR="005C667F" w:rsidRPr="006A6554">
        <w:rPr>
          <w:rFonts w:ascii="Book Antiqua" w:hAnsi="Book Antiqua" w:cs="Times New Roman"/>
          <w:color w:val="000000" w:themeColor="text1"/>
          <w:sz w:val="24"/>
          <w:szCs w:val="24"/>
        </w:rPr>
        <w:t>apnea) OR "sleep apnea") OR sleep apnea) OR obstructive sleep apnea) OR "obstructive sleep apnea") OR sleep disordered breathing) O</w:t>
      </w:r>
      <w:r w:rsidR="00F52715" w:rsidRPr="006A6554">
        <w:rPr>
          <w:rFonts w:ascii="Book Antiqua" w:hAnsi="Book Antiqua" w:cs="Times New Roman"/>
          <w:color w:val="000000" w:themeColor="text1"/>
          <w:sz w:val="24"/>
          <w:szCs w:val="24"/>
        </w:rPr>
        <w:t>R "sleep disordered breathing") AND (</w:t>
      </w:r>
      <w:r w:rsidR="005C667F" w:rsidRPr="006A6554">
        <w:rPr>
          <w:rFonts w:ascii="Book Antiqua" w:hAnsi="Book Antiqua" w:cs="Times New Roman"/>
          <w:color w:val="000000" w:themeColor="text1"/>
          <w:sz w:val="24"/>
          <w:szCs w:val="24"/>
        </w:rPr>
        <w:t>sedation) OR conscious sedation) OR "conscious sedation") OR moderate se</w:t>
      </w:r>
      <w:r w:rsidR="00F52715" w:rsidRPr="006A6554">
        <w:rPr>
          <w:rFonts w:ascii="Book Antiqua" w:hAnsi="Book Antiqua" w:cs="Times New Roman"/>
          <w:color w:val="000000" w:themeColor="text1"/>
          <w:sz w:val="24"/>
          <w:szCs w:val="24"/>
        </w:rPr>
        <w:t>dation) OR "moderate sedation")</w:t>
      </w:r>
      <w:r w:rsidR="005C667F" w:rsidRPr="006A6554">
        <w:rPr>
          <w:rFonts w:ascii="Book Antiqua" w:hAnsi="Book Antiqua" w:cs="Times New Roman"/>
          <w:color w:val="000000" w:themeColor="text1"/>
          <w:sz w:val="24"/>
          <w:szCs w:val="24"/>
        </w:rPr>
        <w:t xml:space="preserve"> AND </w:t>
      </w:r>
      <w:r w:rsidR="005C667F" w:rsidRPr="006A6554">
        <w:rPr>
          <w:rFonts w:ascii="Book Antiqua" w:hAnsi="Book Antiqua" w:cs="Times New Roman"/>
          <w:color w:val="000000" w:themeColor="text1"/>
          <w:sz w:val="24"/>
          <w:szCs w:val="24"/>
        </w:rPr>
        <w:lastRenderedPageBreak/>
        <w:t>endoscopy</w:t>
      </w:r>
      <w:r w:rsidR="00F52715" w:rsidRPr="006A6554">
        <w:rPr>
          <w:rFonts w:ascii="Book Antiqua" w:hAnsi="Book Antiqua" w:cs="Times New Roman"/>
          <w:color w:val="000000" w:themeColor="text1"/>
          <w:sz w:val="24"/>
          <w:szCs w:val="24"/>
        </w:rPr>
        <w:t>.</w:t>
      </w:r>
      <w:r w:rsidR="00D42072" w:rsidRPr="006A6554">
        <w:rPr>
          <w:rFonts w:ascii="Book Antiqua" w:hAnsi="Book Antiqua" w:cs="Times New Roman"/>
          <w:color w:val="000000" w:themeColor="text1"/>
          <w:sz w:val="24"/>
          <w:szCs w:val="24"/>
        </w:rPr>
        <w:t xml:space="preserve"> A total of 238</w:t>
      </w:r>
      <w:r w:rsidR="004F5C45" w:rsidRPr="006A6554">
        <w:rPr>
          <w:rFonts w:ascii="Book Antiqua" w:hAnsi="Book Antiqua" w:cs="Times New Roman"/>
          <w:color w:val="000000" w:themeColor="text1"/>
          <w:sz w:val="24"/>
          <w:szCs w:val="24"/>
        </w:rPr>
        <w:t xml:space="preserve"> EMBASE references were identified</w:t>
      </w:r>
      <w:r w:rsidR="00F5631B" w:rsidRPr="006A6554">
        <w:rPr>
          <w:rFonts w:ascii="Book Antiqua" w:hAnsi="Book Antiqua" w:cs="Times New Roman"/>
          <w:color w:val="000000" w:themeColor="text1"/>
          <w:sz w:val="24"/>
          <w:szCs w:val="24"/>
        </w:rPr>
        <w:t xml:space="preserve"> using the following strategy: </w:t>
      </w:r>
      <w:r w:rsidR="002F7C60" w:rsidRPr="006A6554">
        <w:rPr>
          <w:rFonts w:ascii="Book Antiqua" w:hAnsi="Book Antiqua" w:cs="Times New Roman"/>
          <w:color w:val="000000" w:themeColor="text1"/>
          <w:sz w:val="24"/>
          <w:szCs w:val="24"/>
        </w:rPr>
        <w:t xml:space="preserve">Endoscopy AND (Apnea OR (sleep AND disordered AND breathing) OR </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sleep disordered breathing</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 xml:space="preserve"> OR </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obstructive sleep apnea</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 xml:space="preserve"> OR </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sleep apnea</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 xml:space="preserve"> OR (sleep AND apnea) OR (o</w:t>
      </w:r>
      <w:r w:rsidR="000051E4" w:rsidRPr="006A6554">
        <w:rPr>
          <w:rFonts w:ascii="Book Antiqua" w:hAnsi="Book Antiqua" w:cs="Times New Roman"/>
          <w:color w:val="000000" w:themeColor="text1"/>
          <w:sz w:val="24"/>
          <w:szCs w:val="24"/>
        </w:rPr>
        <w:t>bstructive AND sleep AND apnea)</w:t>
      </w:r>
      <w:r w:rsidR="002F7C60" w:rsidRPr="006A6554">
        <w:rPr>
          <w:rFonts w:ascii="Book Antiqua" w:hAnsi="Book Antiqua" w:cs="Times New Roman"/>
          <w:color w:val="000000" w:themeColor="text1"/>
          <w:sz w:val="24"/>
          <w:szCs w:val="24"/>
        </w:rPr>
        <w:t xml:space="preserve"> AND (Sedation OR </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conscious sedation</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 xml:space="preserve"> OR (conscious AND sedation) OR </w:t>
      </w:r>
      <w:r w:rsidR="00303BAE" w:rsidRPr="006A6554">
        <w:rPr>
          <w:rFonts w:ascii="Book Antiqua" w:hAnsi="Book Antiqua" w:cs="Times New Roman"/>
          <w:color w:val="000000" w:themeColor="text1"/>
          <w:sz w:val="24"/>
          <w:szCs w:val="24"/>
        </w:rPr>
        <w:t>“</w:t>
      </w:r>
      <w:r w:rsidR="002F7C60" w:rsidRPr="006A6554">
        <w:rPr>
          <w:rFonts w:ascii="Book Antiqua" w:hAnsi="Book Antiqua" w:cs="Times New Roman"/>
          <w:color w:val="000000" w:themeColor="text1"/>
          <w:sz w:val="24"/>
          <w:szCs w:val="24"/>
        </w:rPr>
        <w:t>moderate sedation</w:t>
      </w:r>
      <w:r w:rsidR="00303BAE" w:rsidRPr="006A6554">
        <w:rPr>
          <w:rFonts w:ascii="Book Antiqua" w:hAnsi="Book Antiqua" w:cs="Times New Roman"/>
          <w:color w:val="000000" w:themeColor="text1"/>
          <w:sz w:val="24"/>
          <w:szCs w:val="24"/>
        </w:rPr>
        <w:t>”</w:t>
      </w:r>
      <w:r w:rsidR="00F52715" w:rsidRPr="006A6554">
        <w:rPr>
          <w:rFonts w:ascii="Book Antiqua" w:hAnsi="Book Antiqua" w:cs="Times New Roman"/>
          <w:color w:val="000000" w:themeColor="text1"/>
          <w:sz w:val="24"/>
          <w:szCs w:val="24"/>
        </w:rPr>
        <w:t xml:space="preserve"> OR (moderate AND sedation)</w:t>
      </w:r>
      <w:r w:rsidR="002F7C60" w:rsidRPr="006A6554">
        <w:rPr>
          <w:rFonts w:ascii="Book Antiqua" w:hAnsi="Book Antiqua" w:cs="Times New Roman"/>
          <w:color w:val="000000" w:themeColor="text1"/>
          <w:sz w:val="24"/>
          <w:szCs w:val="24"/>
        </w:rPr>
        <w:t xml:space="preserve"> AND human.</w:t>
      </w:r>
      <w:r w:rsidR="007C5B56" w:rsidRPr="006A6554">
        <w:rPr>
          <w:rFonts w:ascii="Book Antiqua" w:hAnsi="Book Antiqua" w:cs="Times New Roman"/>
          <w:color w:val="000000" w:themeColor="text1"/>
          <w:sz w:val="24"/>
          <w:szCs w:val="24"/>
        </w:rPr>
        <w:t xml:space="preserve"> </w:t>
      </w:r>
      <w:r w:rsidR="002F7C60" w:rsidRPr="006A6554">
        <w:rPr>
          <w:rFonts w:ascii="Book Antiqua" w:hAnsi="Book Antiqua" w:cs="Times New Roman"/>
          <w:color w:val="000000" w:themeColor="text1"/>
          <w:sz w:val="24"/>
          <w:szCs w:val="24"/>
        </w:rPr>
        <w:t>Two authors evaluated the combined 357 candidate studies independently</w:t>
      </w:r>
      <w:r w:rsidR="00D42072"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00A35EEE" w:rsidRPr="006A6554">
        <w:rPr>
          <w:rFonts w:ascii="Book Antiqua" w:hAnsi="Book Antiqua" w:cs="Times New Roman"/>
          <w:color w:val="000000" w:themeColor="text1"/>
          <w:sz w:val="24"/>
          <w:szCs w:val="24"/>
        </w:rPr>
        <w:t xml:space="preserve">Studies performed on patients with obstructive sleep apnea undergoing endoscopy with conscious sedation and at least one the following variables of interest were considered for inclusion: incidence of hypoxia, hypotension, tachycardia, and bradycardia. </w:t>
      </w:r>
    </w:p>
    <w:p w14:paraId="06CED928" w14:textId="77777777" w:rsidR="00B4538C" w:rsidRPr="006A6554" w:rsidRDefault="00B4538C" w:rsidP="006A6554">
      <w:pPr>
        <w:snapToGrid w:val="0"/>
        <w:spacing w:after="0" w:line="360" w:lineRule="auto"/>
        <w:jc w:val="both"/>
        <w:rPr>
          <w:rFonts w:ascii="Book Antiqua" w:hAnsi="Book Antiqua" w:cs="Times New Roman"/>
          <w:b/>
          <w:color w:val="000000" w:themeColor="text1"/>
          <w:sz w:val="24"/>
          <w:szCs w:val="24"/>
          <w:lang w:eastAsia="zh-CN"/>
        </w:rPr>
      </w:pPr>
    </w:p>
    <w:p w14:paraId="3E5282B7" w14:textId="77777777" w:rsidR="007913F5" w:rsidRPr="006A6554" w:rsidRDefault="007913F5"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Data collection</w:t>
      </w:r>
    </w:p>
    <w:p w14:paraId="7E6D832A" w14:textId="01D67497" w:rsidR="007913F5" w:rsidRPr="006A6554" w:rsidRDefault="0056147F"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Two authors extracted all data independently u</w:t>
      </w:r>
      <w:r w:rsidR="00D42072" w:rsidRPr="006A6554">
        <w:rPr>
          <w:rFonts w:ascii="Book Antiqua" w:hAnsi="Book Antiqua" w:cs="Times New Roman"/>
          <w:color w:val="000000" w:themeColor="text1"/>
          <w:sz w:val="24"/>
          <w:szCs w:val="24"/>
        </w:rPr>
        <w:t>tilizing a standardized data extraction form</w:t>
      </w:r>
      <w:r w:rsidR="00BF61BB" w:rsidRPr="006A6554">
        <w:rPr>
          <w:rFonts w:ascii="Book Antiqua" w:hAnsi="Book Antiqua" w:cs="Times New Roman"/>
          <w:color w:val="000000" w:themeColor="text1"/>
          <w:sz w:val="24"/>
          <w:szCs w:val="24"/>
        </w:rPr>
        <w:t xml:space="preserve">. </w:t>
      </w:r>
      <w:r w:rsidR="007913F5" w:rsidRPr="006A6554">
        <w:rPr>
          <w:rFonts w:ascii="Book Antiqua" w:hAnsi="Book Antiqua" w:cs="Times New Roman"/>
          <w:color w:val="000000" w:themeColor="text1"/>
          <w:sz w:val="24"/>
          <w:szCs w:val="24"/>
        </w:rPr>
        <w:t xml:space="preserve">Once the data was entered into a dataset, a random data check </w:t>
      </w:r>
      <w:r w:rsidR="00BF61BB" w:rsidRPr="006A6554">
        <w:rPr>
          <w:rFonts w:ascii="Book Antiqua" w:hAnsi="Book Antiqua" w:cs="Times New Roman"/>
          <w:color w:val="000000" w:themeColor="text1"/>
          <w:sz w:val="24"/>
          <w:szCs w:val="24"/>
        </w:rPr>
        <w:t xml:space="preserve">was performed </w:t>
      </w:r>
      <w:r w:rsidR="007913F5" w:rsidRPr="006A6554">
        <w:rPr>
          <w:rFonts w:ascii="Book Antiqua" w:hAnsi="Book Antiqua" w:cs="Times New Roman"/>
          <w:color w:val="000000" w:themeColor="text1"/>
          <w:sz w:val="24"/>
          <w:szCs w:val="24"/>
        </w:rPr>
        <w:t>for accuracy</w:t>
      </w:r>
      <w:r w:rsidR="00BF61BB" w:rsidRPr="006A6554">
        <w:rPr>
          <w:rFonts w:ascii="Book Antiqua" w:hAnsi="Book Antiqua" w:cs="Times New Roman"/>
          <w:color w:val="000000" w:themeColor="text1"/>
          <w:sz w:val="24"/>
          <w:szCs w:val="24"/>
        </w:rPr>
        <w:t xml:space="preserve">. All disagreements between authors were resolved by consensus with a third author. Data were collected on </w:t>
      </w:r>
      <w:r w:rsidR="007913F5" w:rsidRPr="006A6554">
        <w:rPr>
          <w:rFonts w:ascii="Book Antiqua" w:hAnsi="Book Antiqua" w:cs="Times New Roman"/>
          <w:color w:val="000000" w:themeColor="text1"/>
          <w:sz w:val="24"/>
          <w:szCs w:val="24"/>
        </w:rPr>
        <w:t xml:space="preserve">study </w:t>
      </w:r>
      <w:r w:rsidR="00BF61BB" w:rsidRPr="006A6554">
        <w:rPr>
          <w:rFonts w:ascii="Book Antiqua" w:hAnsi="Book Antiqua" w:cs="Times New Roman"/>
          <w:color w:val="000000" w:themeColor="text1"/>
          <w:sz w:val="24"/>
          <w:szCs w:val="24"/>
        </w:rPr>
        <w:t>and p</w:t>
      </w:r>
      <w:r w:rsidR="007913F5" w:rsidRPr="006A6554">
        <w:rPr>
          <w:rFonts w:ascii="Book Antiqua" w:hAnsi="Book Antiqua" w:cs="Times New Roman"/>
          <w:color w:val="000000" w:themeColor="text1"/>
          <w:sz w:val="24"/>
          <w:szCs w:val="24"/>
        </w:rPr>
        <w:t>atient characteristics</w:t>
      </w:r>
      <w:r w:rsidR="00BF61BB" w:rsidRPr="006A6554">
        <w:rPr>
          <w:rFonts w:ascii="Book Antiqua" w:hAnsi="Book Antiqua" w:cs="Times New Roman"/>
          <w:color w:val="000000" w:themeColor="text1"/>
          <w:sz w:val="24"/>
          <w:szCs w:val="24"/>
        </w:rPr>
        <w:t xml:space="preserve">, </w:t>
      </w:r>
      <w:r w:rsidR="0065292D" w:rsidRPr="006A6554">
        <w:rPr>
          <w:rFonts w:ascii="Book Antiqua" w:hAnsi="Book Antiqua" w:cs="Times New Roman"/>
          <w:color w:val="000000" w:themeColor="text1"/>
          <w:sz w:val="24"/>
          <w:szCs w:val="24"/>
        </w:rPr>
        <w:t>OSA groups, use of conscious sedation</w:t>
      </w:r>
      <w:r w:rsidR="007F6B6D" w:rsidRPr="006A6554">
        <w:rPr>
          <w:rFonts w:ascii="Book Antiqua" w:hAnsi="Book Antiqua" w:cs="Times New Roman"/>
          <w:color w:val="000000" w:themeColor="text1"/>
          <w:sz w:val="24"/>
          <w:szCs w:val="24"/>
        </w:rPr>
        <w:t xml:space="preserve"> and the incidences of hypoxia, hypotension, tachycardia, and bradycardia whe</w:t>
      </w:r>
      <w:r w:rsidR="007107D2" w:rsidRPr="006A6554">
        <w:rPr>
          <w:rFonts w:ascii="Book Antiqua" w:hAnsi="Book Antiqua" w:cs="Times New Roman"/>
          <w:color w:val="000000" w:themeColor="text1"/>
          <w:sz w:val="24"/>
          <w:szCs w:val="24"/>
        </w:rPr>
        <w:t>n</w:t>
      </w:r>
      <w:r w:rsidR="007F6B6D" w:rsidRPr="006A6554">
        <w:rPr>
          <w:rFonts w:ascii="Book Antiqua" w:hAnsi="Book Antiqua" w:cs="Times New Roman"/>
          <w:color w:val="000000" w:themeColor="text1"/>
          <w:sz w:val="24"/>
          <w:szCs w:val="24"/>
        </w:rPr>
        <w:t xml:space="preserve"> available</w:t>
      </w:r>
      <w:r w:rsidR="0065292D"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00A370B1" w:rsidRPr="006A6554">
        <w:rPr>
          <w:rFonts w:ascii="Book Antiqua" w:hAnsi="Book Antiqua" w:cs="Times New Roman"/>
          <w:color w:val="000000" w:themeColor="text1"/>
          <w:sz w:val="24"/>
          <w:szCs w:val="24"/>
        </w:rPr>
        <w:t>The methodological quality was assessed using the Newcastle Ottawa tool for observational studies</w:t>
      </w:r>
      <w:r w:rsidR="00F6470E" w:rsidRPr="006A6554">
        <w:rPr>
          <w:rFonts w:ascii="Book Antiqua" w:hAnsi="Book Antiqua" w:cs="Times New Roman"/>
          <w:color w:val="000000" w:themeColor="text1"/>
          <w:sz w:val="24"/>
          <w:szCs w:val="24"/>
          <w:vertAlign w:val="superscript"/>
        </w:rPr>
        <w:t>[9]</w:t>
      </w:r>
      <w:r w:rsidR="00F6470E" w:rsidRPr="006A6554">
        <w:rPr>
          <w:rFonts w:ascii="Book Antiqua" w:hAnsi="Book Antiqua" w:cs="Times New Roman"/>
          <w:color w:val="000000" w:themeColor="text1"/>
          <w:sz w:val="24"/>
          <w:szCs w:val="24"/>
        </w:rPr>
        <w:t>.</w:t>
      </w:r>
      <w:r w:rsidR="00B119E3" w:rsidRPr="006A6554">
        <w:rPr>
          <w:rFonts w:ascii="Book Antiqua" w:hAnsi="Book Antiqua" w:cs="Times New Roman"/>
          <w:color w:val="000000" w:themeColor="text1"/>
          <w:sz w:val="24"/>
          <w:szCs w:val="24"/>
        </w:rPr>
        <w:t xml:space="preserve"> </w:t>
      </w:r>
      <w:r w:rsidR="00A370B1" w:rsidRPr="006A6554">
        <w:rPr>
          <w:rFonts w:ascii="Book Antiqua" w:hAnsi="Book Antiqua" w:cs="Times New Roman"/>
          <w:color w:val="000000" w:themeColor="text1"/>
          <w:sz w:val="24"/>
          <w:szCs w:val="24"/>
        </w:rPr>
        <w:t xml:space="preserve">The primary variables of interest included incidence of hypoxia, hypotension, tachycardia, and bradycardia. </w:t>
      </w:r>
      <w:r w:rsidR="000A2DA5" w:rsidRPr="006A6554">
        <w:rPr>
          <w:rFonts w:ascii="Book Antiqua" w:hAnsi="Book Antiqua" w:cs="Times New Roman"/>
          <w:color w:val="000000" w:themeColor="text1"/>
          <w:sz w:val="24"/>
          <w:szCs w:val="24"/>
        </w:rPr>
        <w:t>The systematic review was performed and reported according to the Preferred Reporting Items for Systematic Reviews and Meta-Analyses (PRISMA) guidelines</w:t>
      </w:r>
      <w:r w:rsidR="00F6470E" w:rsidRPr="006A6554">
        <w:rPr>
          <w:rFonts w:ascii="Book Antiqua" w:hAnsi="Book Antiqua" w:cs="Times New Roman"/>
          <w:color w:val="000000" w:themeColor="text1"/>
          <w:sz w:val="24"/>
          <w:szCs w:val="24"/>
          <w:vertAlign w:val="superscript"/>
        </w:rPr>
        <w:t>[10]</w:t>
      </w:r>
      <w:r w:rsidR="005E551F" w:rsidRPr="006A6554">
        <w:rPr>
          <w:rFonts w:ascii="Book Antiqua" w:hAnsi="Book Antiqua" w:cs="Times New Roman"/>
          <w:color w:val="000000" w:themeColor="text1"/>
          <w:sz w:val="24"/>
          <w:szCs w:val="24"/>
        </w:rPr>
        <w:t>.</w:t>
      </w:r>
      <w:r w:rsidR="000A2DA5" w:rsidRPr="006A6554">
        <w:rPr>
          <w:rFonts w:ascii="Book Antiqua" w:hAnsi="Book Antiqua" w:cs="Times New Roman"/>
          <w:color w:val="000000" w:themeColor="text1"/>
          <w:sz w:val="24"/>
          <w:szCs w:val="24"/>
        </w:rPr>
        <w:t xml:space="preserve"> </w:t>
      </w:r>
    </w:p>
    <w:p w14:paraId="1F15FBC4" w14:textId="77777777" w:rsidR="00ED7FA5" w:rsidRPr="006A6554" w:rsidRDefault="00ED7FA5" w:rsidP="006A6554">
      <w:pPr>
        <w:snapToGrid w:val="0"/>
        <w:spacing w:after="0" w:line="360" w:lineRule="auto"/>
        <w:jc w:val="both"/>
        <w:rPr>
          <w:rFonts w:ascii="Book Antiqua" w:hAnsi="Book Antiqua" w:cs="Times New Roman"/>
          <w:b/>
          <w:color w:val="000000" w:themeColor="text1"/>
          <w:sz w:val="24"/>
          <w:szCs w:val="24"/>
          <w:lang w:eastAsia="zh-CN"/>
        </w:rPr>
      </w:pPr>
    </w:p>
    <w:p w14:paraId="4A4DD68C" w14:textId="77777777" w:rsidR="007913F5" w:rsidRPr="006A6554" w:rsidRDefault="007913F5"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Statistical analysis</w:t>
      </w:r>
    </w:p>
    <w:p w14:paraId="75DBE117" w14:textId="1FA10267" w:rsidR="00102260" w:rsidRPr="006A6554" w:rsidRDefault="00A35EEE"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 xml:space="preserve">Continuous data were summarized as odds ratio (OR) and 95% confidence intervals (CI) and pooled using generic inverse variance under the random-effects model. </w:t>
      </w:r>
      <w:r w:rsidR="006B4801" w:rsidRPr="006A6554">
        <w:rPr>
          <w:rFonts w:ascii="Book Antiqua" w:hAnsi="Book Antiqua" w:cs="Times New Roman"/>
          <w:color w:val="000000" w:themeColor="text1"/>
          <w:sz w:val="24"/>
          <w:szCs w:val="24"/>
        </w:rPr>
        <w:t>Heterogeneity between pooled studies was assessed using I</w:t>
      </w:r>
      <w:r w:rsidR="006B4801" w:rsidRPr="006A6554">
        <w:rPr>
          <w:rFonts w:ascii="Book Antiqua" w:hAnsi="Book Antiqua" w:cs="Times New Roman"/>
          <w:color w:val="000000" w:themeColor="text1"/>
          <w:sz w:val="24"/>
          <w:szCs w:val="24"/>
          <w:vertAlign w:val="superscript"/>
        </w:rPr>
        <w:t>2</w:t>
      </w:r>
      <w:r w:rsidR="006B4801" w:rsidRPr="006A6554">
        <w:rPr>
          <w:rFonts w:ascii="Book Antiqua" w:hAnsi="Book Antiqua" w:cs="Times New Roman"/>
          <w:color w:val="000000" w:themeColor="text1"/>
          <w:sz w:val="24"/>
          <w:szCs w:val="24"/>
        </w:rPr>
        <w:t xml:space="preserve"> statistic and categorized as low (&lt;</w:t>
      </w:r>
      <w:r w:rsidR="00ED7FA5" w:rsidRPr="006A6554">
        <w:rPr>
          <w:rFonts w:ascii="Book Antiqua" w:hAnsi="Book Antiqua" w:cs="Times New Roman"/>
          <w:color w:val="000000" w:themeColor="text1"/>
          <w:sz w:val="24"/>
          <w:szCs w:val="24"/>
          <w:lang w:eastAsia="zh-CN"/>
        </w:rPr>
        <w:t xml:space="preserve"> </w:t>
      </w:r>
      <w:r w:rsidR="006B4801" w:rsidRPr="006A6554">
        <w:rPr>
          <w:rFonts w:ascii="Book Antiqua" w:hAnsi="Book Antiqua" w:cs="Times New Roman"/>
          <w:color w:val="000000" w:themeColor="text1"/>
          <w:sz w:val="24"/>
          <w:szCs w:val="24"/>
        </w:rPr>
        <w:t>30%), moderate (30%-50%), or high (&gt;</w:t>
      </w:r>
      <w:r w:rsidR="00ED7FA5" w:rsidRPr="006A6554">
        <w:rPr>
          <w:rFonts w:ascii="Book Antiqua" w:hAnsi="Book Antiqua" w:cs="Times New Roman"/>
          <w:color w:val="000000" w:themeColor="text1"/>
          <w:sz w:val="24"/>
          <w:szCs w:val="24"/>
          <w:lang w:eastAsia="zh-CN"/>
        </w:rPr>
        <w:t xml:space="preserve"> </w:t>
      </w:r>
      <w:r w:rsidR="006B4801" w:rsidRPr="006A6554">
        <w:rPr>
          <w:rFonts w:ascii="Book Antiqua" w:hAnsi="Book Antiqua" w:cs="Times New Roman"/>
          <w:color w:val="000000" w:themeColor="text1"/>
          <w:sz w:val="24"/>
          <w:szCs w:val="24"/>
        </w:rPr>
        <w:t>50%)</w:t>
      </w:r>
      <w:r w:rsidR="00F6470E" w:rsidRPr="006A6554">
        <w:rPr>
          <w:rFonts w:ascii="Book Antiqua" w:hAnsi="Book Antiqua" w:cs="Times New Roman"/>
          <w:color w:val="000000" w:themeColor="text1"/>
          <w:sz w:val="24"/>
          <w:szCs w:val="24"/>
          <w:vertAlign w:val="superscript"/>
        </w:rPr>
        <w:t>[11]</w:t>
      </w:r>
      <w:r w:rsidR="006B4801" w:rsidRPr="006A6554">
        <w:rPr>
          <w:rFonts w:ascii="Book Antiqua" w:hAnsi="Book Antiqua" w:cs="Times New Roman"/>
          <w:color w:val="000000" w:themeColor="text1"/>
          <w:sz w:val="24"/>
          <w:szCs w:val="24"/>
        </w:rPr>
        <w:t>.</w:t>
      </w:r>
      <w:r w:rsidR="00F6470E" w:rsidRPr="006A6554">
        <w:rPr>
          <w:rFonts w:ascii="Book Antiqua" w:hAnsi="Book Antiqua" w:cs="Times New Roman"/>
          <w:color w:val="000000" w:themeColor="text1"/>
          <w:sz w:val="24"/>
          <w:szCs w:val="24"/>
        </w:rPr>
        <w:t xml:space="preserve"> </w:t>
      </w:r>
      <w:r w:rsidR="006B4801" w:rsidRPr="006A6554">
        <w:rPr>
          <w:rFonts w:ascii="Book Antiqua" w:hAnsi="Book Antiqua" w:cs="Times New Roman"/>
          <w:color w:val="000000" w:themeColor="text1"/>
          <w:sz w:val="24"/>
          <w:szCs w:val="24"/>
        </w:rPr>
        <w:t xml:space="preserve">All analyses were performed using </w:t>
      </w:r>
      <w:r w:rsidR="007107D2" w:rsidRPr="006A6554">
        <w:rPr>
          <w:rFonts w:ascii="Book Antiqua" w:hAnsi="Book Antiqua" w:cs="Times New Roman"/>
          <w:color w:val="000000" w:themeColor="text1"/>
          <w:sz w:val="24"/>
          <w:szCs w:val="24"/>
        </w:rPr>
        <w:t>Review Manager 5.1</w:t>
      </w:r>
      <w:r w:rsidR="00B119E3" w:rsidRPr="006A6554">
        <w:rPr>
          <w:rFonts w:ascii="Book Antiqua" w:hAnsi="Book Antiqua" w:cs="Times New Roman"/>
          <w:color w:val="000000" w:themeColor="text1"/>
          <w:sz w:val="24"/>
          <w:szCs w:val="24"/>
        </w:rPr>
        <w:t xml:space="preserve"> </w:t>
      </w:r>
      <w:r w:rsidR="006B4801" w:rsidRPr="006A6554">
        <w:rPr>
          <w:rFonts w:ascii="Book Antiqua" w:hAnsi="Book Antiqua" w:cs="Times New Roman"/>
          <w:color w:val="000000" w:themeColor="text1"/>
          <w:sz w:val="24"/>
          <w:szCs w:val="24"/>
        </w:rPr>
        <w:t>software</w:t>
      </w:r>
      <w:r w:rsidR="00F6470E" w:rsidRPr="006A6554">
        <w:rPr>
          <w:rFonts w:ascii="Book Antiqua" w:hAnsi="Book Antiqua" w:cs="Times New Roman"/>
          <w:color w:val="000000" w:themeColor="text1"/>
          <w:sz w:val="24"/>
          <w:szCs w:val="24"/>
          <w:vertAlign w:val="superscript"/>
        </w:rPr>
        <w:t>[12]</w:t>
      </w:r>
      <w:r w:rsidR="00F6470E" w:rsidRPr="006A6554">
        <w:rPr>
          <w:rFonts w:ascii="Book Antiqua" w:hAnsi="Book Antiqua" w:cs="Times New Roman"/>
          <w:color w:val="000000" w:themeColor="text1"/>
          <w:sz w:val="24"/>
          <w:szCs w:val="24"/>
        </w:rPr>
        <w:t>.</w:t>
      </w:r>
    </w:p>
    <w:p w14:paraId="1581172C" w14:textId="77777777" w:rsidR="006E72C9" w:rsidRPr="006A6554" w:rsidRDefault="00CC71F7" w:rsidP="006A6554">
      <w:pPr>
        <w:snapToGrid w:val="0"/>
        <w:spacing w:after="0" w:line="360" w:lineRule="auto"/>
        <w:jc w:val="both"/>
        <w:rPr>
          <w:rFonts w:ascii="Book Antiqua" w:eastAsia="Times New Roman" w:hAnsi="Book Antiqua" w:cs="Times New Roman"/>
          <w:b/>
          <w:i/>
          <w:color w:val="000000" w:themeColor="text1"/>
          <w:sz w:val="24"/>
          <w:szCs w:val="24"/>
        </w:rPr>
      </w:pPr>
      <w:r w:rsidRPr="006A6554">
        <w:rPr>
          <w:rFonts w:ascii="Book Antiqua" w:eastAsia="Times New Roman" w:hAnsi="Book Antiqua" w:cs="Times New Roman"/>
          <w:b/>
          <w:i/>
          <w:color w:val="000000" w:themeColor="text1"/>
          <w:sz w:val="24"/>
          <w:szCs w:val="24"/>
        </w:rPr>
        <w:lastRenderedPageBreak/>
        <w:t>Biostatistics</w:t>
      </w:r>
    </w:p>
    <w:p w14:paraId="3C68EF58" w14:textId="7A2A7F79" w:rsidR="00CC71F7" w:rsidRPr="006A6554" w:rsidRDefault="00CC71F7"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eastAsia="Times New Roman" w:hAnsi="Book Antiqua" w:cs="Times New Roman"/>
          <w:color w:val="000000" w:themeColor="text1"/>
          <w:sz w:val="24"/>
          <w:szCs w:val="24"/>
        </w:rPr>
        <w:t>The statistical</w:t>
      </w:r>
      <w:r w:rsidR="006E72C9" w:rsidRPr="006A6554">
        <w:rPr>
          <w:rFonts w:ascii="Book Antiqua" w:eastAsia="Times New Roman" w:hAnsi="Book Antiqua" w:cs="Times New Roman"/>
          <w:color w:val="000000" w:themeColor="text1"/>
          <w:sz w:val="24"/>
          <w:szCs w:val="24"/>
        </w:rPr>
        <w:t xml:space="preserve"> methods of this study were</w:t>
      </w:r>
      <w:r w:rsidRPr="006A6554">
        <w:rPr>
          <w:rFonts w:ascii="Book Antiqua" w:eastAsia="Times New Roman" w:hAnsi="Book Antiqua" w:cs="Times New Roman"/>
          <w:color w:val="000000" w:themeColor="text1"/>
          <w:sz w:val="24"/>
          <w:szCs w:val="24"/>
        </w:rPr>
        <w:t xml:space="preserve"> performed </w:t>
      </w:r>
      <w:r w:rsidR="006E72C9" w:rsidRPr="006A6554">
        <w:rPr>
          <w:rFonts w:ascii="Book Antiqua" w:eastAsia="Times New Roman" w:hAnsi="Book Antiqua" w:cs="Times New Roman"/>
          <w:color w:val="000000" w:themeColor="text1"/>
          <w:sz w:val="24"/>
          <w:szCs w:val="24"/>
        </w:rPr>
        <w:t>and reviewed by a biomedical statistician, Ambuj Kumar, MD, MPH</w:t>
      </w:r>
      <w:r w:rsidR="007C5B56" w:rsidRPr="006A6554">
        <w:rPr>
          <w:rFonts w:ascii="Book Antiqua" w:eastAsia="Times New Roman" w:hAnsi="Book Antiqua" w:cs="Times New Roman"/>
          <w:color w:val="000000" w:themeColor="text1"/>
          <w:sz w:val="24"/>
          <w:szCs w:val="24"/>
        </w:rPr>
        <w:t xml:space="preserve"> </w:t>
      </w:r>
      <w:r w:rsidR="006E72C9" w:rsidRPr="006A6554">
        <w:rPr>
          <w:rFonts w:ascii="Book Antiqua" w:eastAsia="Times New Roman" w:hAnsi="Book Antiqua" w:cs="Times New Roman"/>
          <w:color w:val="000000" w:themeColor="text1"/>
          <w:sz w:val="24"/>
          <w:szCs w:val="24"/>
        </w:rPr>
        <w:t>from Comparative Effectiveness Research, Morsani College of Medicine, University of South Florida, Tampa, F</w:t>
      </w:r>
      <w:r w:rsidR="0004023B" w:rsidRPr="006A6554">
        <w:rPr>
          <w:rFonts w:ascii="Book Antiqua" w:hAnsi="Book Antiqua" w:cs="Times New Roman"/>
          <w:color w:val="000000" w:themeColor="text1"/>
          <w:sz w:val="24"/>
          <w:szCs w:val="24"/>
          <w:lang w:eastAsia="zh-CN"/>
        </w:rPr>
        <w:t>L</w:t>
      </w:r>
      <w:r w:rsidR="006E72C9" w:rsidRPr="006A6554">
        <w:rPr>
          <w:rFonts w:ascii="Book Antiqua" w:eastAsia="Times New Roman" w:hAnsi="Book Antiqua" w:cs="Times New Roman"/>
          <w:color w:val="000000" w:themeColor="text1"/>
          <w:sz w:val="24"/>
          <w:szCs w:val="24"/>
        </w:rPr>
        <w:t>, U</w:t>
      </w:r>
      <w:r w:rsidR="0004023B" w:rsidRPr="006A6554">
        <w:rPr>
          <w:rFonts w:ascii="Book Antiqua" w:hAnsi="Book Antiqua" w:cs="Times New Roman"/>
          <w:color w:val="000000" w:themeColor="text1"/>
          <w:sz w:val="24"/>
          <w:szCs w:val="24"/>
          <w:lang w:eastAsia="zh-CN"/>
        </w:rPr>
        <w:t>nited States</w:t>
      </w:r>
    </w:p>
    <w:p w14:paraId="0D64CD58" w14:textId="77777777" w:rsidR="008210E9" w:rsidRPr="006A6554" w:rsidRDefault="008210E9" w:rsidP="006A6554">
      <w:pPr>
        <w:snapToGrid w:val="0"/>
        <w:spacing w:after="0" w:line="360" w:lineRule="auto"/>
        <w:jc w:val="both"/>
        <w:rPr>
          <w:rFonts w:ascii="Book Antiqua" w:hAnsi="Book Antiqua" w:cs="Times New Roman"/>
          <w:color w:val="000000" w:themeColor="text1"/>
          <w:sz w:val="24"/>
          <w:szCs w:val="24"/>
        </w:rPr>
      </w:pPr>
    </w:p>
    <w:p w14:paraId="737AB4E7" w14:textId="0BA0CCC8" w:rsidR="00AE2F14" w:rsidRPr="006A6554" w:rsidRDefault="00276975"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t>R</w:t>
      </w:r>
      <w:r w:rsidR="007107D2" w:rsidRPr="006A6554">
        <w:rPr>
          <w:rFonts w:ascii="Book Antiqua" w:hAnsi="Book Antiqua" w:cs="Times New Roman"/>
          <w:b/>
          <w:color w:val="000000" w:themeColor="text1"/>
          <w:sz w:val="24"/>
          <w:szCs w:val="24"/>
        </w:rPr>
        <w:t>ESULTS</w:t>
      </w:r>
    </w:p>
    <w:p w14:paraId="0FE55074" w14:textId="3BFB29C9" w:rsidR="009243A0" w:rsidRPr="006A6554" w:rsidRDefault="006B4801"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Study selection</w:t>
      </w:r>
    </w:p>
    <w:p w14:paraId="363FDF0D" w14:textId="211BE13B" w:rsidR="0056147F" w:rsidRPr="006A6554" w:rsidRDefault="0056147F"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A comprehensive</w:t>
      </w:r>
      <w:r w:rsidR="009243A0" w:rsidRPr="006A6554">
        <w:rPr>
          <w:rFonts w:ascii="Book Antiqua" w:hAnsi="Book Antiqua" w:cs="Times New Roman"/>
          <w:color w:val="000000" w:themeColor="text1"/>
          <w:sz w:val="24"/>
          <w:szCs w:val="24"/>
        </w:rPr>
        <w:t xml:space="preserve"> search of MEDLINE and EMBASE identified 357</w:t>
      </w:r>
      <w:r w:rsidRPr="006A6554">
        <w:rPr>
          <w:rFonts w:ascii="Book Antiqua" w:hAnsi="Book Antiqua" w:cs="Times New Roman"/>
          <w:color w:val="000000" w:themeColor="text1"/>
          <w:sz w:val="24"/>
          <w:szCs w:val="24"/>
        </w:rPr>
        <w:t xml:space="preserve"> eligible</w:t>
      </w:r>
      <w:r w:rsidR="009243A0" w:rsidRPr="006A6554">
        <w:rPr>
          <w:rFonts w:ascii="Book Antiqua" w:hAnsi="Book Antiqua" w:cs="Times New Roman"/>
          <w:color w:val="000000" w:themeColor="text1"/>
          <w:sz w:val="24"/>
          <w:szCs w:val="24"/>
        </w:rPr>
        <w:t xml:space="preserve"> citations.</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In an effort to capture unpublished data, conference abstracts from the last 3 meetings (2013</w:t>
      </w:r>
      <w:r w:rsidR="0004023B" w:rsidRPr="006A6554">
        <w:rPr>
          <w:rFonts w:ascii="Book Antiqua" w:hAnsi="Book Antiqua" w:cs="Times New Roman"/>
          <w:b/>
          <w:color w:val="000000" w:themeColor="text1"/>
          <w:sz w:val="24"/>
          <w:szCs w:val="24"/>
          <w:lang w:eastAsia="zh-CN"/>
        </w:rPr>
        <w:t>-</w:t>
      </w:r>
      <w:r w:rsidRPr="006A6554">
        <w:rPr>
          <w:rFonts w:ascii="Book Antiqua" w:hAnsi="Book Antiqua" w:cs="Times New Roman"/>
          <w:color w:val="000000" w:themeColor="text1"/>
          <w:sz w:val="24"/>
          <w:szCs w:val="24"/>
        </w:rPr>
        <w:t xml:space="preserve">2015) of the American College of Gastroenterology and Digestive Disease Week were </w:t>
      </w:r>
      <w:r w:rsidR="00F52715" w:rsidRPr="006A6554">
        <w:rPr>
          <w:rFonts w:ascii="Book Antiqua" w:hAnsi="Book Antiqua" w:cs="Times New Roman"/>
          <w:color w:val="000000" w:themeColor="text1"/>
          <w:sz w:val="24"/>
          <w:szCs w:val="24"/>
        </w:rPr>
        <w:t xml:space="preserve">also </w:t>
      </w:r>
      <w:r w:rsidRPr="006A6554">
        <w:rPr>
          <w:rFonts w:ascii="Book Antiqua" w:hAnsi="Book Antiqua" w:cs="Times New Roman"/>
          <w:color w:val="000000" w:themeColor="text1"/>
          <w:sz w:val="24"/>
          <w:szCs w:val="24"/>
        </w:rPr>
        <w:t>reviewed.</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No studies were identified to meet inclusion criteria.</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following sites were also interrogated for possible study inclusion: ClinicalTrials.gov, Roche clinical trial protocol registry (www.roche-trials.com), Novartis clinical trials database (www.novctrd.com), Australian New Zealand Clinical Trials Registry (ANZCTR), and the metaRegister of Controlled Trials.</w:t>
      </w:r>
      <w:r w:rsidR="007C5B56" w:rsidRPr="006A6554">
        <w:rPr>
          <w:rFonts w:ascii="Book Antiqua" w:hAnsi="Book Antiqua" w:cs="Times New Roman"/>
          <w:color w:val="000000" w:themeColor="text1"/>
          <w:sz w:val="24"/>
          <w:szCs w:val="24"/>
        </w:rPr>
        <w:t xml:space="preserve"> </w:t>
      </w:r>
      <w:r w:rsidR="00A370B1" w:rsidRPr="006A6554">
        <w:rPr>
          <w:rFonts w:ascii="Book Antiqua" w:hAnsi="Book Antiqua" w:cs="Times New Roman"/>
          <w:color w:val="000000" w:themeColor="text1"/>
          <w:sz w:val="24"/>
          <w:szCs w:val="24"/>
        </w:rPr>
        <w:t>No additional studies were identified for inclusion.</w:t>
      </w:r>
    </w:p>
    <w:p w14:paraId="74460323" w14:textId="5D87617F" w:rsidR="00D67FCD" w:rsidRPr="006A6554" w:rsidRDefault="009243A0" w:rsidP="006A6554">
      <w:pPr>
        <w:snapToGrid w:val="0"/>
        <w:spacing w:after="0" w:line="360" w:lineRule="auto"/>
        <w:ind w:firstLineChars="200" w:firstLine="480"/>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After systematic review and exclusion consensus meetings, seven studies met the a priori determined inclusion criteria</w:t>
      </w:r>
      <w:r w:rsidR="00A370B1" w:rsidRPr="006A6554">
        <w:rPr>
          <w:rFonts w:ascii="Book Antiqua" w:hAnsi="Book Antiqua" w:cs="Times New Roman"/>
          <w:color w:val="000000" w:themeColor="text1"/>
          <w:sz w:val="24"/>
          <w:szCs w:val="24"/>
        </w:rPr>
        <w:t xml:space="preserve"> (</w:t>
      </w:r>
      <w:r w:rsidR="00B119E3" w:rsidRPr="006A6554">
        <w:rPr>
          <w:rFonts w:ascii="Book Antiqua" w:hAnsi="Book Antiqua" w:cs="Times New Roman"/>
          <w:color w:val="000000" w:themeColor="text1"/>
          <w:sz w:val="24"/>
          <w:szCs w:val="24"/>
        </w:rPr>
        <w:t>Figure 1</w:t>
      </w:r>
      <w:r w:rsidR="00A370B1" w:rsidRPr="006A6554">
        <w:rPr>
          <w:rFonts w:ascii="Book Antiqua" w:hAnsi="Book Antiqua" w:cs="Times New Roman"/>
          <w:color w:val="000000" w:themeColor="text1"/>
          <w:sz w:val="24"/>
          <w:szCs w:val="24"/>
        </w:rPr>
        <w:t>)</w:t>
      </w:r>
      <w:r w:rsidR="00B119E3" w:rsidRPr="006A6554">
        <w:rPr>
          <w:rFonts w:ascii="Book Antiqua" w:hAnsi="Book Antiqua" w:cs="Times New Roman"/>
          <w:color w:val="000000" w:themeColor="text1"/>
          <w:sz w:val="24"/>
          <w:szCs w:val="24"/>
        </w:rPr>
        <w:t>.</w:t>
      </w:r>
      <w:r w:rsidR="0056147F" w:rsidRPr="006A6554">
        <w:rPr>
          <w:rFonts w:ascii="Book Antiqua" w:hAnsi="Book Antiqua" w:cs="Times New Roman"/>
          <w:color w:val="000000" w:themeColor="text1"/>
          <w:sz w:val="24"/>
          <w:szCs w:val="24"/>
        </w:rPr>
        <w:t xml:space="preserve"> </w:t>
      </w:r>
      <w:r w:rsidR="00A370B1" w:rsidRPr="006A6554">
        <w:rPr>
          <w:rFonts w:ascii="Book Antiqua" w:hAnsi="Book Antiqua" w:cs="Times New Roman"/>
          <w:color w:val="000000" w:themeColor="text1"/>
          <w:sz w:val="24"/>
          <w:szCs w:val="24"/>
        </w:rPr>
        <w:t>No</w:t>
      </w:r>
      <w:r w:rsidR="00D67FCD" w:rsidRPr="006A6554">
        <w:rPr>
          <w:rFonts w:ascii="Book Antiqua" w:hAnsi="Book Antiqua" w:cs="Times New Roman"/>
          <w:color w:val="000000" w:themeColor="text1"/>
          <w:sz w:val="24"/>
          <w:szCs w:val="24"/>
        </w:rPr>
        <w:t>ne of the</w:t>
      </w:r>
      <w:r w:rsidR="00A370B1" w:rsidRPr="006A6554">
        <w:rPr>
          <w:rFonts w:ascii="Book Antiqua" w:hAnsi="Book Antiqua" w:cs="Times New Roman"/>
          <w:color w:val="000000" w:themeColor="text1"/>
          <w:sz w:val="24"/>
          <w:szCs w:val="24"/>
        </w:rPr>
        <w:t xml:space="preserve"> references from the included studies yielded additional studies eligible for inclusion.</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overall methodological quality of</w:t>
      </w:r>
      <w:r w:rsidR="0056147F" w:rsidRPr="006A6554">
        <w:rPr>
          <w:rFonts w:ascii="Book Antiqua" w:hAnsi="Book Antiqua" w:cs="Times New Roman"/>
          <w:color w:val="000000" w:themeColor="text1"/>
          <w:sz w:val="24"/>
          <w:szCs w:val="24"/>
        </w:rPr>
        <w:t xml:space="preserve"> the</w:t>
      </w:r>
      <w:r w:rsidRPr="006A6554">
        <w:rPr>
          <w:rFonts w:ascii="Book Antiqua" w:hAnsi="Book Antiqua" w:cs="Times New Roman"/>
          <w:color w:val="000000" w:themeColor="text1"/>
          <w:sz w:val="24"/>
          <w:szCs w:val="24"/>
        </w:rPr>
        <w:t xml:space="preserve"> included studies ranged from moderate to low</w:t>
      </w:r>
      <w:r w:rsidR="00D67FCD" w:rsidRPr="006A6554">
        <w:rPr>
          <w:rFonts w:ascii="Book Antiqua" w:hAnsi="Book Antiqua" w:cs="Times New Roman"/>
          <w:color w:val="000000" w:themeColor="text1"/>
          <w:sz w:val="24"/>
          <w:szCs w:val="24"/>
        </w:rPr>
        <w:t xml:space="preserve"> as assessed by the Newcastle Ottawa tool for observational studies</w:t>
      </w:r>
      <w:r w:rsidR="00F6470E" w:rsidRPr="006A6554">
        <w:rPr>
          <w:rFonts w:ascii="Book Antiqua" w:hAnsi="Book Antiqua" w:cs="Times New Roman"/>
          <w:color w:val="000000" w:themeColor="text1"/>
          <w:sz w:val="24"/>
          <w:szCs w:val="24"/>
          <w:vertAlign w:val="superscript"/>
        </w:rPr>
        <w:t>[9]</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p>
    <w:p w14:paraId="459C63B5" w14:textId="77777777" w:rsidR="0004023B" w:rsidRPr="006A6554" w:rsidRDefault="0004023B" w:rsidP="006A6554">
      <w:pPr>
        <w:snapToGrid w:val="0"/>
        <w:spacing w:after="0" w:line="360" w:lineRule="auto"/>
        <w:jc w:val="both"/>
        <w:rPr>
          <w:rFonts w:ascii="Book Antiqua" w:hAnsi="Book Antiqua" w:cs="Times New Roman"/>
          <w:b/>
          <w:color w:val="000000" w:themeColor="text1"/>
          <w:sz w:val="24"/>
          <w:szCs w:val="24"/>
          <w:lang w:eastAsia="zh-CN"/>
        </w:rPr>
      </w:pPr>
    </w:p>
    <w:p w14:paraId="5DE64D89" w14:textId="67395656" w:rsidR="00D67FCD" w:rsidRPr="006A6554" w:rsidRDefault="00D67FCD"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Hypoxia</w:t>
      </w:r>
    </w:p>
    <w:p w14:paraId="52784997" w14:textId="28109847" w:rsidR="00D67FCD" w:rsidRPr="006A6554" w:rsidRDefault="00082C6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Seven studies identified for inclusion contained data on the incidence of hypoxia.</w:t>
      </w:r>
      <w:r w:rsidR="007C5B56" w:rsidRPr="006A6554">
        <w:rPr>
          <w:rFonts w:ascii="Book Antiqua" w:hAnsi="Book Antiqua" w:cs="Times New Roman"/>
          <w:color w:val="000000" w:themeColor="text1"/>
          <w:sz w:val="24"/>
          <w:szCs w:val="24"/>
        </w:rPr>
        <w:t xml:space="preserve"> </w:t>
      </w:r>
      <w:r w:rsidR="0004023B" w:rsidRPr="006A6554">
        <w:rPr>
          <w:rFonts w:ascii="Book Antiqua" w:hAnsi="Book Antiqua" w:cs="Times New Roman"/>
          <w:color w:val="000000" w:themeColor="text1"/>
          <w:sz w:val="24"/>
          <w:szCs w:val="24"/>
        </w:rPr>
        <w:t>A total of 3</w:t>
      </w:r>
      <w:r w:rsidRPr="006A6554">
        <w:rPr>
          <w:rFonts w:ascii="Book Antiqua" w:hAnsi="Book Antiqua" w:cs="Times New Roman"/>
          <w:color w:val="000000" w:themeColor="text1"/>
          <w:sz w:val="24"/>
          <w:szCs w:val="24"/>
        </w:rPr>
        <w:t>005 patients were included for analysis.</w:t>
      </w:r>
      <w:r w:rsidR="007C5B56" w:rsidRPr="006A6554">
        <w:rPr>
          <w:rFonts w:ascii="Book Antiqua" w:hAnsi="Book Antiqua" w:cs="Times New Roman"/>
          <w:color w:val="000000" w:themeColor="text1"/>
          <w:sz w:val="24"/>
          <w:szCs w:val="24"/>
        </w:rPr>
        <w:t xml:space="preserve"> </w:t>
      </w:r>
      <w:r w:rsidR="009243A0" w:rsidRPr="006A6554">
        <w:rPr>
          <w:rFonts w:ascii="Book Antiqua" w:hAnsi="Book Antiqua" w:cs="Times New Roman"/>
          <w:color w:val="000000" w:themeColor="text1"/>
          <w:sz w:val="24"/>
          <w:szCs w:val="24"/>
        </w:rPr>
        <w:t xml:space="preserve">No significant differences between OSA patients and controls were identified </w:t>
      </w:r>
      <w:r w:rsidRPr="006A6554">
        <w:rPr>
          <w:rFonts w:ascii="Book Antiqua" w:hAnsi="Book Antiqua" w:cs="Times New Roman"/>
          <w:color w:val="000000" w:themeColor="text1"/>
          <w:sz w:val="24"/>
          <w:szCs w:val="24"/>
        </w:rPr>
        <w:t xml:space="preserve">with regards to the </w:t>
      </w:r>
      <w:r w:rsidR="009243A0" w:rsidRPr="006A6554">
        <w:rPr>
          <w:rFonts w:ascii="Book Antiqua" w:hAnsi="Book Antiqua" w:cs="Times New Roman"/>
          <w:color w:val="000000" w:themeColor="text1"/>
          <w:sz w:val="24"/>
          <w:szCs w:val="24"/>
        </w:rPr>
        <w:t>incidence of hypo</w:t>
      </w:r>
      <w:r w:rsidRPr="006A6554">
        <w:rPr>
          <w:rFonts w:ascii="Book Antiqua" w:hAnsi="Book Antiqua" w:cs="Times New Roman"/>
          <w:color w:val="000000" w:themeColor="text1"/>
          <w:sz w:val="24"/>
          <w:szCs w:val="24"/>
        </w:rPr>
        <w:t>xia (</w:t>
      </w:r>
      <w:r w:rsidR="009243A0" w:rsidRPr="006A6554">
        <w:rPr>
          <w:rFonts w:ascii="Book Antiqua" w:hAnsi="Book Antiqua" w:cs="Times New Roman"/>
          <w:color w:val="000000" w:themeColor="text1"/>
          <w:sz w:val="24"/>
          <w:szCs w:val="24"/>
        </w:rPr>
        <w:t>OR</w:t>
      </w:r>
      <w:r w:rsidR="0004023B" w:rsidRPr="006A6554">
        <w:rPr>
          <w:rFonts w:ascii="Book Antiqua" w:hAnsi="Book Antiqua" w:cs="Times New Roman"/>
          <w:color w:val="000000" w:themeColor="text1"/>
          <w:sz w:val="24"/>
          <w:szCs w:val="24"/>
          <w:lang w:eastAsia="zh-CN"/>
        </w:rPr>
        <w:t xml:space="preserve"> =</w:t>
      </w:r>
      <w:r w:rsidR="0004023B" w:rsidRPr="006A6554">
        <w:rPr>
          <w:rFonts w:ascii="Book Antiqua" w:hAnsi="Book Antiqua" w:cs="Times New Roman"/>
          <w:color w:val="000000" w:themeColor="text1"/>
          <w:sz w:val="24"/>
          <w:szCs w:val="24"/>
        </w:rPr>
        <w:t xml:space="preserve"> 1.11; 95%</w:t>
      </w:r>
      <w:r w:rsidR="009243A0" w:rsidRPr="006A6554">
        <w:rPr>
          <w:rFonts w:ascii="Book Antiqua" w:hAnsi="Book Antiqua" w:cs="Times New Roman"/>
          <w:color w:val="000000" w:themeColor="text1"/>
          <w:sz w:val="24"/>
          <w:szCs w:val="24"/>
        </w:rPr>
        <w:t>CI</w:t>
      </w:r>
      <w:r w:rsidR="0004023B" w:rsidRPr="006A6554">
        <w:rPr>
          <w:rFonts w:ascii="Book Antiqua" w:hAnsi="Book Antiqua" w:cs="Times New Roman"/>
          <w:color w:val="000000" w:themeColor="text1"/>
          <w:sz w:val="24"/>
          <w:szCs w:val="24"/>
          <w:lang w:eastAsia="zh-CN"/>
        </w:rPr>
        <w:t>:</w:t>
      </w:r>
      <w:r w:rsidR="009243A0" w:rsidRPr="006A6554">
        <w:rPr>
          <w:rFonts w:ascii="Book Antiqua" w:hAnsi="Book Antiqua" w:cs="Times New Roman"/>
          <w:color w:val="000000" w:themeColor="text1"/>
          <w:sz w:val="24"/>
          <w:szCs w:val="24"/>
        </w:rPr>
        <w:t xml:space="preserve"> 0.73-1</w:t>
      </w:r>
      <w:r w:rsidRPr="006A6554">
        <w:rPr>
          <w:rFonts w:ascii="Book Antiqua" w:hAnsi="Book Antiqua" w:cs="Times New Roman"/>
          <w:color w:val="000000" w:themeColor="text1"/>
          <w:sz w:val="24"/>
          <w:szCs w:val="24"/>
        </w:rPr>
        <w:t xml:space="preserve">.11; </w:t>
      </w:r>
      <w:r w:rsidRPr="006A6554">
        <w:rPr>
          <w:rFonts w:ascii="Book Antiqua" w:hAnsi="Book Antiqua" w:cs="Times New Roman"/>
          <w:i/>
          <w:caps/>
          <w:color w:val="000000" w:themeColor="text1"/>
          <w:sz w:val="24"/>
          <w:szCs w:val="24"/>
        </w:rPr>
        <w:t>p</w:t>
      </w:r>
      <w:r w:rsidR="0004023B" w:rsidRPr="006A6554">
        <w:rPr>
          <w:rFonts w:ascii="Book Antiqua" w:hAnsi="Book Antiqua" w:cs="Times New Roman"/>
          <w:i/>
          <w:caps/>
          <w:color w:val="000000" w:themeColor="text1"/>
          <w:sz w:val="24"/>
          <w:szCs w:val="24"/>
          <w:lang w:eastAsia="zh-CN"/>
        </w:rPr>
        <w:t xml:space="preserve"> </w:t>
      </w:r>
      <w:r w:rsidRPr="006A6554">
        <w:rPr>
          <w:rFonts w:ascii="Book Antiqua" w:hAnsi="Book Antiqua" w:cs="Times New Roman"/>
          <w:color w:val="000000" w:themeColor="text1"/>
          <w:sz w:val="24"/>
          <w:szCs w:val="24"/>
        </w:rPr>
        <w:t>=</w:t>
      </w:r>
      <w:r w:rsidR="0004023B"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0.47</w:t>
      </w:r>
      <w:r w:rsidR="00102260" w:rsidRPr="006A6554">
        <w:rPr>
          <w:rFonts w:ascii="Book Antiqua" w:hAnsi="Book Antiqua" w:cs="Times New Roman"/>
          <w:color w:val="000000" w:themeColor="text1"/>
          <w:sz w:val="24"/>
          <w:szCs w:val="24"/>
        </w:rPr>
        <w:t>, Figure 2</w:t>
      </w:r>
      <w:r w:rsidRPr="006A6554">
        <w:rPr>
          <w:rFonts w:ascii="Book Antiqua" w:hAnsi="Book Antiqua" w:cs="Times New Roman"/>
          <w:color w:val="000000" w:themeColor="text1"/>
          <w:sz w:val="24"/>
          <w:szCs w:val="24"/>
        </w:rPr>
        <w:t>)</w:t>
      </w:r>
      <w:r w:rsidR="00D67FCD"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heterogeneity among the studies was low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0%).</w:t>
      </w:r>
    </w:p>
    <w:p w14:paraId="1FAEB5C9" w14:textId="77777777" w:rsidR="0004023B" w:rsidRPr="006A6554" w:rsidRDefault="0004023B" w:rsidP="006A6554">
      <w:pPr>
        <w:snapToGrid w:val="0"/>
        <w:spacing w:after="0" w:line="360" w:lineRule="auto"/>
        <w:jc w:val="both"/>
        <w:rPr>
          <w:rFonts w:ascii="Book Antiqua" w:hAnsi="Book Antiqua" w:cs="Times New Roman"/>
          <w:b/>
          <w:color w:val="000000" w:themeColor="text1"/>
          <w:sz w:val="24"/>
          <w:szCs w:val="24"/>
          <w:lang w:eastAsia="zh-CN"/>
        </w:rPr>
      </w:pPr>
    </w:p>
    <w:p w14:paraId="414C1806" w14:textId="77777777" w:rsidR="00D67FCD" w:rsidRPr="006A6554" w:rsidRDefault="00D67FCD"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lastRenderedPageBreak/>
        <w:t>Hypotension</w:t>
      </w:r>
    </w:p>
    <w:p w14:paraId="483A05D7" w14:textId="303B1C67" w:rsidR="00082C64" w:rsidRPr="006A6554" w:rsidRDefault="00082C6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Four studies identified for inclusion contained data on the incidence of hypotension.</w:t>
      </w:r>
      <w:r w:rsidR="007C5B56" w:rsidRPr="006A6554">
        <w:rPr>
          <w:rFonts w:ascii="Book Antiqua" w:hAnsi="Book Antiqua" w:cs="Times New Roman"/>
          <w:color w:val="000000" w:themeColor="text1"/>
          <w:sz w:val="24"/>
          <w:szCs w:val="24"/>
        </w:rPr>
        <w:t xml:space="preserve"> </w:t>
      </w:r>
      <w:r w:rsidR="0004023B" w:rsidRPr="006A6554">
        <w:rPr>
          <w:rFonts w:ascii="Book Antiqua" w:hAnsi="Book Antiqua" w:cs="Times New Roman"/>
          <w:color w:val="000000" w:themeColor="text1"/>
          <w:sz w:val="24"/>
          <w:szCs w:val="24"/>
        </w:rPr>
        <w:t>A total of 2</w:t>
      </w:r>
      <w:r w:rsidRPr="006A6554">
        <w:rPr>
          <w:rFonts w:ascii="Book Antiqua" w:hAnsi="Book Antiqua" w:cs="Times New Roman"/>
          <w:color w:val="000000" w:themeColor="text1"/>
          <w:sz w:val="24"/>
          <w:szCs w:val="24"/>
        </w:rPr>
        <w:t>125 patients were included for analysis.</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No significant differences between OSA patients and controls were identified with regards to the incidence of hypotension (OR</w:t>
      </w:r>
      <w:r w:rsidR="0004023B" w:rsidRPr="006A6554">
        <w:rPr>
          <w:rFonts w:ascii="Book Antiqua" w:hAnsi="Book Antiqua" w:cs="Times New Roman"/>
          <w:color w:val="000000" w:themeColor="text1"/>
          <w:sz w:val="24"/>
          <w:szCs w:val="24"/>
          <w:lang w:eastAsia="zh-CN"/>
        </w:rPr>
        <w:t xml:space="preserve"> = </w:t>
      </w:r>
      <w:r w:rsidRPr="006A6554">
        <w:rPr>
          <w:rFonts w:ascii="Book Antiqua" w:hAnsi="Book Antiqua" w:cs="Times New Roman"/>
          <w:color w:val="000000" w:themeColor="text1"/>
          <w:sz w:val="24"/>
          <w:szCs w:val="24"/>
        </w:rPr>
        <w:t>1.10; 95%CI</w:t>
      </w:r>
      <w:r w:rsidR="0004023B"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w:t>
      </w:r>
      <w:r w:rsidR="001429E6" w:rsidRPr="006A6554">
        <w:rPr>
          <w:rFonts w:ascii="Book Antiqua" w:hAnsi="Book Antiqua" w:cs="Times New Roman"/>
          <w:color w:val="000000" w:themeColor="text1"/>
          <w:sz w:val="24"/>
          <w:szCs w:val="24"/>
        </w:rPr>
        <w:t xml:space="preserve">0.75-1.60; </w:t>
      </w:r>
      <w:r w:rsidR="0004023B" w:rsidRPr="006A6554">
        <w:rPr>
          <w:rFonts w:ascii="Book Antiqua" w:hAnsi="Book Antiqua" w:cs="Times New Roman"/>
          <w:i/>
          <w:caps/>
          <w:color w:val="000000" w:themeColor="text1"/>
          <w:sz w:val="24"/>
          <w:szCs w:val="24"/>
        </w:rPr>
        <w:t>p</w:t>
      </w:r>
      <w:r w:rsidR="0004023B" w:rsidRPr="006A6554">
        <w:rPr>
          <w:rFonts w:ascii="Book Antiqua" w:hAnsi="Book Antiqua" w:cs="Times New Roman"/>
          <w:color w:val="000000" w:themeColor="text1"/>
          <w:sz w:val="24"/>
          <w:szCs w:val="24"/>
        </w:rPr>
        <w:t xml:space="preserve"> </w:t>
      </w:r>
      <w:r w:rsidR="001429E6" w:rsidRPr="006A6554">
        <w:rPr>
          <w:rFonts w:ascii="Book Antiqua" w:hAnsi="Book Antiqua" w:cs="Times New Roman"/>
          <w:color w:val="000000" w:themeColor="text1"/>
          <w:sz w:val="24"/>
          <w:szCs w:val="24"/>
        </w:rPr>
        <w:t>=</w:t>
      </w:r>
      <w:r w:rsidR="0004023B" w:rsidRPr="006A6554">
        <w:rPr>
          <w:rFonts w:ascii="Book Antiqua" w:hAnsi="Book Antiqua" w:cs="Times New Roman"/>
          <w:color w:val="000000" w:themeColor="text1"/>
          <w:sz w:val="24"/>
          <w:szCs w:val="24"/>
          <w:lang w:eastAsia="zh-CN"/>
        </w:rPr>
        <w:t xml:space="preserve"> </w:t>
      </w:r>
      <w:r w:rsidR="001429E6" w:rsidRPr="006A6554">
        <w:rPr>
          <w:rFonts w:ascii="Book Antiqua" w:hAnsi="Book Antiqua" w:cs="Times New Roman"/>
          <w:color w:val="000000" w:themeColor="text1"/>
          <w:sz w:val="24"/>
          <w:szCs w:val="24"/>
        </w:rPr>
        <w:t>0.63</w:t>
      </w:r>
      <w:r w:rsidR="00102260" w:rsidRPr="006A6554">
        <w:rPr>
          <w:rFonts w:ascii="Book Antiqua" w:hAnsi="Book Antiqua" w:cs="Times New Roman"/>
          <w:color w:val="000000" w:themeColor="text1"/>
          <w:sz w:val="24"/>
          <w:szCs w:val="24"/>
        </w:rPr>
        <w:t>, Figure 3</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heterogeneity am</w:t>
      </w:r>
      <w:r w:rsidR="001429E6" w:rsidRPr="006A6554">
        <w:rPr>
          <w:rFonts w:ascii="Book Antiqua" w:hAnsi="Book Antiqua" w:cs="Times New Roman"/>
          <w:color w:val="000000" w:themeColor="text1"/>
          <w:sz w:val="24"/>
          <w:szCs w:val="24"/>
        </w:rPr>
        <w:t>ong the studies was low (</w:t>
      </w:r>
      <w:r w:rsidR="001429E6" w:rsidRPr="006A6554">
        <w:rPr>
          <w:rFonts w:ascii="Book Antiqua" w:hAnsi="Book Antiqua" w:cs="Times New Roman"/>
          <w:i/>
          <w:color w:val="000000" w:themeColor="text1"/>
          <w:sz w:val="24"/>
          <w:szCs w:val="24"/>
        </w:rPr>
        <w:t>I</w:t>
      </w:r>
      <w:r w:rsidR="001429E6" w:rsidRPr="006A6554">
        <w:rPr>
          <w:rFonts w:ascii="Book Antiqua" w:hAnsi="Book Antiqua" w:cs="Times New Roman"/>
          <w:i/>
          <w:color w:val="000000" w:themeColor="text1"/>
          <w:sz w:val="24"/>
          <w:szCs w:val="24"/>
          <w:vertAlign w:val="superscript"/>
        </w:rPr>
        <w:t>2</w:t>
      </w:r>
      <w:r w:rsidR="00F52715" w:rsidRPr="006A6554">
        <w:rPr>
          <w:rFonts w:ascii="Book Antiqua" w:hAnsi="Book Antiqua" w:cs="Times New Roman"/>
          <w:color w:val="000000" w:themeColor="text1"/>
          <w:sz w:val="24"/>
          <w:szCs w:val="24"/>
        </w:rPr>
        <w:t xml:space="preserve"> </w:t>
      </w:r>
      <w:r w:rsidR="001429E6" w:rsidRPr="006A6554">
        <w:rPr>
          <w:rFonts w:ascii="Book Antiqua" w:hAnsi="Book Antiqua" w:cs="Times New Roman"/>
          <w:color w:val="000000" w:themeColor="text1"/>
          <w:sz w:val="24"/>
          <w:szCs w:val="24"/>
        </w:rPr>
        <w:t>=</w:t>
      </w:r>
      <w:r w:rsidR="00F52715" w:rsidRPr="006A6554">
        <w:rPr>
          <w:rFonts w:ascii="Book Antiqua" w:hAnsi="Book Antiqua" w:cs="Times New Roman"/>
          <w:color w:val="000000" w:themeColor="text1"/>
          <w:sz w:val="24"/>
          <w:szCs w:val="24"/>
        </w:rPr>
        <w:t xml:space="preserve"> </w:t>
      </w:r>
      <w:r w:rsidR="001429E6" w:rsidRPr="006A6554">
        <w:rPr>
          <w:rFonts w:ascii="Book Antiqua" w:hAnsi="Book Antiqua" w:cs="Times New Roman"/>
          <w:color w:val="000000" w:themeColor="text1"/>
          <w:sz w:val="24"/>
          <w:szCs w:val="24"/>
        </w:rPr>
        <w:t>0%).</w:t>
      </w:r>
    </w:p>
    <w:p w14:paraId="66BD5722" w14:textId="77777777" w:rsidR="0004023B" w:rsidRPr="006A6554" w:rsidRDefault="0004023B" w:rsidP="006A6554">
      <w:pPr>
        <w:snapToGrid w:val="0"/>
        <w:spacing w:after="0" w:line="360" w:lineRule="auto"/>
        <w:jc w:val="both"/>
        <w:rPr>
          <w:rFonts w:ascii="Book Antiqua" w:hAnsi="Book Antiqua" w:cs="Times New Roman"/>
          <w:b/>
          <w:color w:val="000000" w:themeColor="text1"/>
          <w:sz w:val="24"/>
          <w:szCs w:val="24"/>
          <w:lang w:eastAsia="zh-CN"/>
        </w:rPr>
      </w:pPr>
    </w:p>
    <w:p w14:paraId="49F15A7D" w14:textId="77777777" w:rsidR="00D67FCD" w:rsidRPr="006A6554" w:rsidRDefault="00D67FCD"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Tachycardia</w:t>
      </w:r>
    </w:p>
    <w:p w14:paraId="53202039" w14:textId="0DFEE6B8" w:rsidR="00A63045" w:rsidRPr="006A6554" w:rsidRDefault="00A63045"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Three studies identified for inclusion contained data on the incidence of tachycardia.</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A total of 2,030 patients were included for analysis.</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No significant differences between OSA patients and controls were identified with regards to the incidenc</w:t>
      </w:r>
      <w:r w:rsidR="0004023B" w:rsidRPr="006A6554">
        <w:rPr>
          <w:rFonts w:ascii="Book Antiqua" w:hAnsi="Book Antiqua" w:cs="Times New Roman"/>
          <w:color w:val="000000" w:themeColor="text1"/>
          <w:sz w:val="24"/>
          <w:szCs w:val="24"/>
        </w:rPr>
        <w:t>e of tachycardia (OR</w:t>
      </w:r>
      <w:r w:rsidR="0004023B" w:rsidRPr="006A6554">
        <w:rPr>
          <w:rFonts w:ascii="Book Antiqua" w:hAnsi="Book Antiqua" w:cs="Times New Roman"/>
          <w:color w:val="000000" w:themeColor="text1"/>
          <w:sz w:val="24"/>
          <w:szCs w:val="24"/>
          <w:lang w:eastAsia="zh-CN"/>
        </w:rPr>
        <w:t xml:space="preserve"> = </w:t>
      </w:r>
      <w:r w:rsidR="0004023B" w:rsidRPr="006A6554">
        <w:rPr>
          <w:rFonts w:ascii="Book Antiqua" w:hAnsi="Book Antiqua" w:cs="Times New Roman"/>
          <w:color w:val="000000" w:themeColor="text1"/>
          <w:sz w:val="24"/>
          <w:szCs w:val="24"/>
        </w:rPr>
        <w:t>0.94; 95%</w:t>
      </w:r>
      <w:r w:rsidRPr="006A6554">
        <w:rPr>
          <w:rFonts w:ascii="Book Antiqua" w:hAnsi="Book Antiqua" w:cs="Times New Roman"/>
          <w:color w:val="000000" w:themeColor="text1"/>
          <w:sz w:val="24"/>
          <w:szCs w:val="24"/>
        </w:rPr>
        <w:t>CI</w:t>
      </w:r>
      <w:r w:rsidR="0004023B"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0.53-1.65; </w:t>
      </w:r>
      <w:r w:rsidR="0004023B" w:rsidRPr="006A6554">
        <w:rPr>
          <w:rFonts w:ascii="Book Antiqua" w:hAnsi="Book Antiqua" w:cs="Times New Roman"/>
          <w:i/>
          <w:caps/>
          <w:color w:val="000000" w:themeColor="text1"/>
          <w:sz w:val="24"/>
          <w:szCs w:val="24"/>
        </w:rPr>
        <w:t>p</w:t>
      </w:r>
      <w:r w:rsidR="0004023B"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04023B"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0.28</w:t>
      </w:r>
      <w:r w:rsidR="00102260" w:rsidRPr="006A6554">
        <w:rPr>
          <w:rFonts w:ascii="Book Antiqua" w:hAnsi="Book Antiqua" w:cs="Times New Roman"/>
          <w:color w:val="000000" w:themeColor="text1"/>
          <w:sz w:val="24"/>
          <w:szCs w:val="24"/>
        </w:rPr>
        <w:t>, Figure 4</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heterogeneity among the studies was low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21%).</w:t>
      </w:r>
    </w:p>
    <w:p w14:paraId="08C4AAA4" w14:textId="77777777" w:rsidR="0004023B" w:rsidRPr="006A6554" w:rsidRDefault="0004023B" w:rsidP="006A6554">
      <w:pPr>
        <w:snapToGrid w:val="0"/>
        <w:spacing w:after="0" w:line="360" w:lineRule="auto"/>
        <w:jc w:val="both"/>
        <w:rPr>
          <w:rFonts w:ascii="Book Antiqua" w:hAnsi="Book Antiqua" w:cs="Times New Roman"/>
          <w:b/>
          <w:color w:val="000000" w:themeColor="text1"/>
          <w:sz w:val="24"/>
          <w:szCs w:val="24"/>
          <w:lang w:eastAsia="zh-CN"/>
        </w:rPr>
      </w:pPr>
    </w:p>
    <w:p w14:paraId="2F2255F3" w14:textId="53480891" w:rsidR="00D67FCD" w:rsidRPr="006A6554" w:rsidRDefault="00D67FCD" w:rsidP="006A6554">
      <w:pPr>
        <w:snapToGrid w:val="0"/>
        <w:spacing w:after="0" w:line="360" w:lineRule="auto"/>
        <w:jc w:val="both"/>
        <w:rPr>
          <w:rFonts w:ascii="Book Antiqua" w:hAnsi="Book Antiqua" w:cs="Times New Roman"/>
          <w:b/>
          <w:i/>
          <w:color w:val="000000" w:themeColor="text1"/>
          <w:sz w:val="24"/>
          <w:szCs w:val="24"/>
        </w:rPr>
      </w:pPr>
      <w:r w:rsidRPr="006A6554">
        <w:rPr>
          <w:rFonts w:ascii="Book Antiqua" w:hAnsi="Book Antiqua" w:cs="Times New Roman"/>
          <w:b/>
          <w:i/>
          <w:color w:val="000000" w:themeColor="text1"/>
          <w:sz w:val="24"/>
          <w:szCs w:val="24"/>
        </w:rPr>
        <w:t>Bradycardia</w:t>
      </w:r>
    </w:p>
    <w:p w14:paraId="5AA3A021" w14:textId="561D96BF" w:rsidR="00A63045" w:rsidRPr="006A6554" w:rsidRDefault="00A63045"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Three studies identified for inclusion contained data on the incidence of bradycardia.</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A total of 2,030 patients were included for analysis.</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No significant differences between OSA patients and controls were identified with regards to the incidence of bradycardia (OR</w:t>
      </w:r>
      <w:r w:rsidR="0004023B" w:rsidRPr="006A6554">
        <w:rPr>
          <w:rFonts w:ascii="Book Antiqua" w:hAnsi="Book Antiqua" w:cs="Times New Roman"/>
          <w:color w:val="000000" w:themeColor="text1"/>
          <w:sz w:val="24"/>
          <w:szCs w:val="24"/>
          <w:lang w:eastAsia="zh-CN"/>
        </w:rPr>
        <w:t xml:space="preserve"> = </w:t>
      </w:r>
      <w:r w:rsidRPr="006A6554">
        <w:rPr>
          <w:rFonts w:ascii="Book Antiqua" w:hAnsi="Book Antiqua" w:cs="Times New Roman"/>
          <w:color w:val="000000" w:themeColor="text1"/>
          <w:sz w:val="24"/>
          <w:szCs w:val="24"/>
        </w:rPr>
        <w:t xml:space="preserve">0.88; </w:t>
      </w:r>
      <w:r w:rsidR="0004023B" w:rsidRPr="006A6554">
        <w:rPr>
          <w:rFonts w:ascii="Book Antiqua" w:hAnsi="Book Antiqua" w:cs="Times New Roman"/>
          <w:color w:val="000000" w:themeColor="text1"/>
          <w:sz w:val="24"/>
          <w:szCs w:val="24"/>
        </w:rPr>
        <w:t>95%</w:t>
      </w:r>
      <w:r w:rsidRPr="006A6554">
        <w:rPr>
          <w:rFonts w:ascii="Book Antiqua" w:hAnsi="Book Antiqua" w:cs="Times New Roman"/>
          <w:color w:val="000000" w:themeColor="text1"/>
          <w:sz w:val="24"/>
          <w:szCs w:val="24"/>
        </w:rPr>
        <w:t>CI</w:t>
      </w:r>
      <w:r w:rsidR="0004023B" w:rsidRPr="006A6554">
        <w:rPr>
          <w:rFonts w:ascii="Book Antiqua" w:hAnsi="Book Antiqua" w:cs="Times New Roman"/>
          <w:color w:val="000000" w:themeColor="text1"/>
          <w:sz w:val="24"/>
          <w:szCs w:val="24"/>
          <w:lang w:eastAsia="zh-CN"/>
        </w:rPr>
        <w:t>:</w:t>
      </w:r>
      <w:r w:rsidRPr="006A6554">
        <w:rPr>
          <w:rFonts w:ascii="Book Antiqua" w:hAnsi="Book Antiqua" w:cs="Times New Roman"/>
          <w:color w:val="000000" w:themeColor="text1"/>
          <w:sz w:val="24"/>
          <w:szCs w:val="24"/>
        </w:rPr>
        <w:t xml:space="preserve"> 0.63-1.22; </w:t>
      </w:r>
      <w:r w:rsidR="0004023B" w:rsidRPr="006A6554">
        <w:rPr>
          <w:rFonts w:ascii="Book Antiqua" w:hAnsi="Book Antiqua" w:cs="Times New Roman"/>
          <w:i/>
          <w:caps/>
          <w:color w:val="000000" w:themeColor="text1"/>
          <w:sz w:val="24"/>
          <w:szCs w:val="24"/>
        </w:rPr>
        <w:t>p</w:t>
      </w:r>
      <w:r w:rsidR="0004023B"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04023B"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0.59</w:t>
      </w:r>
      <w:r w:rsidR="00102260" w:rsidRPr="006A6554">
        <w:rPr>
          <w:rFonts w:ascii="Book Antiqua" w:hAnsi="Book Antiqua" w:cs="Times New Roman"/>
          <w:color w:val="000000" w:themeColor="text1"/>
          <w:sz w:val="24"/>
          <w:szCs w:val="24"/>
        </w:rPr>
        <w:t>, Figure 5</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The heterogeneity among the studies was low (</w:t>
      </w:r>
      <w:r w:rsidRPr="006A6554">
        <w:rPr>
          <w:rFonts w:ascii="Book Antiqua" w:hAnsi="Book Antiqua" w:cs="Times New Roman"/>
          <w:i/>
          <w:color w:val="000000" w:themeColor="text1"/>
          <w:sz w:val="24"/>
          <w:szCs w:val="24"/>
        </w:rPr>
        <w:t>I</w:t>
      </w:r>
      <w:r w:rsidRPr="006A6554">
        <w:rPr>
          <w:rFonts w:ascii="Book Antiqua" w:hAnsi="Book Antiqua" w:cs="Times New Roman"/>
          <w:i/>
          <w:color w:val="000000" w:themeColor="text1"/>
          <w:sz w:val="24"/>
          <w:szCs w:val="24"/>
          <w:vertAlign w:val="superscript"/>
        </w:rPr>
        <w:t>2</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w:t>
      </w:r>
      <w:r w:rsidR="00F52715"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0%).</w:t>
      </w:r>
    </w:p>
    <w:p w14:paraId="3BD85905" w14:textId="77777777" w:rsidR="00102260" w:rsidRPr="006A6554" w:rsidRDefault="00102260" w:rsidP="006A6554">
      <w:pPr>
        <w:snapToGrid w:val="0"/>
        <w:spacing w:after="0" w:line="360" w:lineRule="auto"/>
        <w:jc w:val="both"/>
        <w:rPr>
          <w:rFonts w:ascii="Book Antiqua" w:hAnsi="Book Antiqua" w:cs="Times New Roman"/>
          <w:b/>
          <w:color w:val="000000" w:themeColor="text1"/>
          <w:sz w:val="24"/>
          <w:szCs w:val="24"/>
        </w:rPr>
      </w:pPr>
    </w:p>
    <w:p w14:paraId="2D7EEB32" w14:textId="5B49EE46" w:rsidR="000A2DA5" w:rsidRPr="006A6554" w:rsidRDefault="0047439D"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t>DISCUSSION</w:t>
      </w:r>
    </w:p>
    <w:p w14:paraId="3E72D237" w14:textId="2CCC79D6" w:rsidR="00102260" w:rsidRPr="006A6554" w:rsidRDefault="00173131"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rPr>
        <w:t>OSA is a</w:t>
      </w:r>
      <w:r w:rsidR="00B82651" w:rsidRPr="006A6554">
        <w:rPr>
          <w:rFonts w:ascii="Book Antiqua" w:hAnsi="Book Antiqua" w:cs="Times New Roman"/>
          <w:color w:val="000000" w:themeColor="text1"/>
          <w:sz w:val="24"/>
          <w:szCs w:val="24"/>
        </w:rPr>
        <w:t xml:space="preserve"> growing problem in the United S</w:t>
      </w:r>
      <w:r w:rsidRPr="006A6554">
        <w:rPr>
          <w:rFonts w:ascii="Book Antiqua" w:hAnsi="Book Antiqua" w:cs="Times New Roman"/>
          <w:color w:val="000000" w:themeColor="text1"/>
          <w:sz w:val="24"/>
          <w:szCs w:val="24"/>
        </w:rPr>
        <w:t xml:space="preserve">tates especially among the veteran population. </w:t>
      </w:r>
      <w:r w:rsidR="00385E02" w:rsidRPr="006A6554">
        <w:rPr>
          <w:rFonts w:ascii="Book Antiqua" w:hAnsi="Book Antiqua" w:cs="Times New Roman"/>
          <w:color w:val="000000" w:themeColor="text1"/>
          <w:sz w:val="24"/>
          <w:szCs w:val="24"/>
        </w:rPr>
        <w:t>M</w:t>
      </w:r>
      <w:r w:rsidRPr="006A6554">
        <w:rPr>
          <w:rFonts w:ascii="Book Antiqua" w:hAnsi="Book Antiqua" w:cs="Times New Roman"/>
          <w:color w:val="000000" w:themeColor="text1"/>
          <w:sz w:val="24"/>
          <w:szCs w:val="24"/>
        </w:rPr>
        <w:t>oderate to severe OSA is estimated to affect</w:t>
      </w:r>
      <w:r w:rsidR="005639EA"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approximately 13% of men and 6% women between the ages of 30-70</w:t>
      </w:r>
      <w:r w:rsidR="00F6470E" w:rsidRPr="006A6554">
        <w:rPr>
          <w:rFonts w:ascii="Book Antiqua" w:hAnsi="Book Antiqua" w:cs="Times New Roman"/>
          <w:color w:val="000000" w:themeColor="text1"/>
          <w:sz w:val="24"/>
          <w:szCs w:val="24"/>
          <w:vertAlign w:val="superscript"/>
        </w:rPr>
        <w:t>[13]</w:t>
      </w:r>
      <w:r w:rsidRPr="006A6554">
        <w:rPr>
          <w:rFonts w:ascii="Book Antiqua" w:hAnsi="Book Antiqua" w:cs="Times New Roman"/>
          <w:color w:val="000000" w:themeColor="text1"/>
          <w:sz w:val="24"/>
          <w:szCs w:val="24"/>
        </w:rPr>
        <w:t xml:space="preserve">. </w:t>
      </w:r>
      <w:r w:rsidR="00385E02" w:rsidRPr="006A6554">
        <w:rPr>
          <w:rFonts w:ascii="Book Antiqua" w:hAnsi="Book Antiqua" w:cs="Times New Roman"/>
          <w:color w:val="000000" w:themeColor="text1"/>
          <w:sz w:val="24"/>
          <w:szCs w:val="24"/>
        </w:rPr>
        <w:t>Per the ASGE sedation guidelines, patient with OSA are considered to be at a higher risk regarding sedation-related cardiopulmonary complications i</w:t>
      </w:r>
      <w:r w:rsidRPr="006A6554">
        <w:rPr>
          <w:rFonts w:ascii="Book Antiqua" w:hAnsi="Book Antiqua" w:cs="Times New Roman"/>
          <w:color w:val="000000" w:themeColor="text1"/>
          <w:sz w:val="24"/>
          <w:szCs w:val="24"/>
        </w:rPr>
        <w:t>n relation to upper and lower endoscopy</w:t>
      </w:r>
      <w:r w:rsidR="00F6470E" w:rsidRPr="006A6554">
        <w:rPr>
          <w:rFonts w:ascii="Book Antiqua" w:hAnsi="Book Antiqua" w:cs="Times New Roman"/>
          <w:color w:val="000000" w:themeColor="text1"/>
          <w:sz w:val="24"/>
          <w:szCs w:val="24"/>
          <w:vertAlign w:val="superscript"/>
        </w:rPr>
        <w:t>[14]</w:t>
      </w:r>
      <w:r w:rsidRPr="006A6554">
        <w:rPr>
          <w:rFonts w:ascii="Book Antiqua" w:hAnsi="Book Antiqua" w:cs="Times New Roman"/>
          <w:color w:val="000000" w:themeColor="text1"/>
          <w:sz w:val="24"/>
          <w:szCs w:val="24"/>
        </w:rPr>
        <w:t>.</w:t>
      </w:r>
      <w:r w:rsidR="007C5B56" w:rsidRPr="006A6554">
        <w:rPr>
          <w:rFonts w:ascii="Book Antiqua" w:hAnsi="Book Antiqua" w:cs="Times New Roman"/>
          <w:color w:val="000000" w:themeColor="text1"/>
          <w:sz w:val="24"/>
          <w:szCs w:val="24"/>
        </w:rPr>
        <w:t xml:space="preserve"> </w:t>
      </w:r>
      <w:r w:rsidR="007449E1" w:rsidRPr="006A6554">
        <w:rPr>
          <w:rFonts w:ascii="Book Antiqua" w:hAnsi="Book Antiqua" w:cs="Times New Roman"/>
          <w:color w:val="000000" w:themeColor="text1"/>
          <w:sz w:val="24"/>
          <w:szCs w:val="24"/>
        </w:rPr>
        <w:t xml:space="preserve">These patients are routinely recommended MAC </w:t>
      </w:r>
      <w:r w:rsidR="003125BC" w:rsidRPr="006A6554">
        <w:rPr>
          <w:rFonts w:ascii="Book Antiqua" w:hAnsi="Book Antiqua" w:cs="Times New Roman"/>
          <w:color w:val="000000" w:themeColor="text1"/>
          <w:sz w:val="24"/>
          <w:szCs w:val="24"/>
        </w:rPr>
        <w:t xml:space="preserve">anesthesia </w:t>
      </w:r>
      <w:r w:rsidR="007449E1" w:rsidRPr="006A6554">
        <w:rPr>
          <w:rFonts w:ascii="Book Antiqua" w:hAnsi="Book Antiqua" w:cs="Times New Roman"/>
          <w:color w:val="000000" w:themeColor="text1"/>
          <w:sz w:val="24"/>
          <w:szCs w:val="24"/>
        </w:rPr>
        <w:t>for endoscopic evaluation.</w:t>
      </w:r>
      <w:r w:rsidR="007C5B56" w:rsidRPr="006A6554">
        <w:rPr>
          <w:rFonts w:ascii="Book Antiqua" w:hAnsi="Book Antiqua" w:cs="Times New Roman"/>
          <w:color w:val="000000" w:themeColor="text1"/>
          <w:sz w:val="24"/>
          <w:szCs w:val="24"/>
        </w:rPr>
        <w:t xml:space="preserve"> </w:t>
      </w:r>
      <w:r w:rsidRPr="006A6554">
        <w:rPr>
          <w:rFonts w:ascii="Book Antiqua" w:hAnsi="Book Antiqua" w:cs="Times New Roman"/>
          <w:color w:val="000000" w:themeColor="text1"/>
          <w:sz w:val="24"/>
          <w:szCs w:val="24"/>
        </w:rPr>
        <w:t xml:space="preserve">Cardiopulmonary complications are the most feared </w:t>
      </w:r>
      <w:r w:rsidR="00385E02" w:rsidRPr="006A6554">
        <w:rPr>
          <w:rFonts w:ascii="Book Antiqua" w:hAnsi="Book Antiqua" w:cs="Times New Roman"/>
          <w:color w:val="000000" w:themeColor="text1"/>
          <w:sz w:val="24"/>
          <w:szCs w:val="24"/>
        </w:rPr>
        <w:t xml:space="preserve">unfavorable </w:t>
      </w:r>
      <w:r w:rsidRPr="006A6554">
        <w:rPr>
          <w:rFonts w:ascii="Book Antiqua" w:hAnsi="Book Antiqua" w:cs="Times New Roman"/>
          <w:color w:val="000000" w:themeColor="text1"/>
          <w:sz w:val="24"/>
          <w:szCs w:val="24"/>
        </w:rPr>
        <w:t xml:space="preserve">events among </w:t>
      </w:r>
      <w:r w:rsidR="00FD7380" w:rsidRPr="006A6554">
        <w:rPr>
          <w:rFonts w:ascii="Book Antiqua" w:hAnsi="Book Antiqua" w:cs="Times New Roman"/>
          <w:color w:val="000000" w:themeColor="text1"/>
          <w:sz w:val="24"/>
          <w:szCs w:val="24"/>
        </w:rPr>
        <w:t xml:space="preserve">patients </w:t>
      </w:r>
      <w:r w:rsidR="00FD7380" w:rsidRPr="006A6554">
        <w:rPr>
          <w:rFonts w:ascii="Book Antiqua" w:hAnsi="Book Antiqua" w:cs="Times New Roman"/>
          <w:color w:val="000000" w:themeColor="text1"/>
          <w:sz w:val="24"/>
          <w:szCs w:val="24"/>
        </w:rPr>
        <w:lastRenderedPageBreak/>
        <w:t>with OSA including episodes of</w:t>
      </w:r>
      <w:r w:rsidR="00221C33" w:rsidRPr="006A6554">
        <w:rPr>
          <w:rFonts w:ascii="Book Antiqua" w:hAnsi="Book Antiqua" w:cs="Times New Roman"/>
          <w:color w:val="000000" w:themeColor="text1"/>
          <w:sz w:val="24"/>
          <w:szCs w:val="24"/>
        </w:rPr>
        <w:t xml:space="preserve"> </w:t>
      </w:r>
      <w:r w:rsidR="00FD7380" w:rsidRPr="006A6554">
        <w:rPr>
          <w:rFonts w:ascii="Book Antiqua" w:hAnsi="Book Antiqua" w:cs="Times New Roman"/>
          <w:color w:val="000000" w:themeColor="text1"/>
          <w:sz w:val="24"/>
          <w:szCs w:val="24"/>
        </w:rPr>
        <w:t>tachycardia, bradycardia</w:t>
      </w:r>
      <w:r w:rsidR="00221C33" w:rsidRPr="006A6554">
        <w:rPr>
          <w:rFonts w:ascii="Book Antiqua" w:hAnsi="Book Antiqua" w:cs="Times New Roman"/>
          <w:color w:val="000000" w:themeColor="text1"/>
          <w:sz w:val="24"/>
          <w:szCs w:val="24"/>
        </w:rPr>
        <w:t xml:space="preserve">, </w:t>
      </w:r>
      <w:r w:rsidR="00FD7380" w:rsidRPr="006A6554">
        <w:rPr>
          <w:rFonts w:ascii="Book Antiqua" w:hAnsi="Book Antiqua" w:cs="Times New Roman"/>
          <w:color w:val="000000" w:themeColor="text1"/>
          <w:sz w:val="24"/>
          <w:szCs w:val="24"/>
        </w:rPr>
        <w:t>hypote</w:t>
      </w:r>
      <w:r w:rsidR="00FC5EA9" w:rsidRPr="006A6554">
        <w:rPr>
          <w:rFonts w:ascii="Book Antiqua" w:hAnsi="Book Antiqua" w:cs="Times New Roman"/>
          <w:color w:val="000000" w:themeColor="text1"/>
          <w:sz w:val="24"/>
          <w:szCs w:val="24"/>
        </w:rPr>
        <w:t>nsion</w:t>
      </w:r>
      <w:r w:rsidR="00221C33" w:rsidRPr="006A6554">
        <w:rPr>
          <w:rFonts w:ascii="Book Antiqua" w:hAnsi="Book Antiqua" w:cs="Times New Roman"/>
          <w:color w:val="000000" w:themeColor="text1"/>
          <w:sz w:val="24"/>
          <w:szCs w:val="24"/>
        </w:rPr>
        <w:t>, and hypoxia</w:t>
      </w:r>
      <w:r w:rsidR="00F6470E" w:rsidRPr="006A6554">
        <w:rPr>
          <w:rFonts w:ascii="Book Antiqua" w:hAnsi="Book Antiqua" w:cs="Times New Roman"/>
          <w:color w:val="000000" w:themeColor="text1"/>
          <w:sz w:val="24"/>
          <w:szCs w:val="24"/>
          <w:vertAlign w:val="superscript"/>
        </w:rPr>
        <w:t>[5-7]</w:t>
      </w:r>
      <w:r w:rsidR="00F6470E" w:rsidRPr="006A6554">
        <w:rPr>
          <w:rFonts w:ascii="Book Antiqua" w:hAnsi="Book Antiqua" w:cs="Times New Roman"/>
          <w:color w:val="000000" w:themeColor="text1"/>
          <w:sz w:val="24"/>
          <w:szCs w:val="24"/>
        </w:rPr>
        <w:t xml:space="preserve">. </w:t>
      </w:r>
      <w:r w:rsidR="00FC02E0" w:rsidRPr="006A6554">
        <w:rPr>
          <w:rFonts w:ascii="Book Antiqua" w:hAnsi="Book Antiqua" w:cs="Times New Roman"/>
          <w:color w:val="000000" w:themeColor="text1"/>
          <w:sz w:val="24"/>
          <w:szCs w:val="24"/>
        </w:rPr>
        <w:t xml:space="preserve">It is believed that </w:t>
      </w:r>
      <w:r w:rsidR="00FC5EA9" w:rsidRPr="006A6554">
        <w:rPr>
          <w:rFonts w:ascii="Book Antiqua" w:hAnsi="Book Antiqua" w:cs="Times New Roman"/>
          <w:color w:val="000000" w:themeColor="text1"/>
          <w:sz w:val="24"/>
          <w:szCs w:val="24"/>
        </w:rPr>
        <w:t>OSA patients especially tend to have poor respiratory</w:t>
      </w:r>
      <w:r w:rsidR="00FD7380" w:rsidRPr="006A6554">
        <w:rPr>
          <w:rFonts w:ascii="Book Antiqua" w:hAnsi="Book Antiqua" w:cs="Times New Roman"/>
          <w:color w:val="000000" w:themeColor="text1"/>
          <w:sz w:val="24"/>
          <w:szCs w:val="24"/>
        </w:rPr>
        <w:t xml:space="preserve"> drive and effort which can be exacerbated by sedation</w:t>
      </w:r>
      <w:r w:rsidR="00F6470E" w:rsidRPr="006A6554">
        <w:rPr>
          <w:rFonts w:ascii="Book Antiqua" w:hAnsi="Book Antiqua" w:cs="Times New Roman"/>
          <w:color w:val="000000" w:themeColor="text1"/>
          <w:sz w:val="24"/>
          <w:szCs w:val="24"/>
          <w:vertAlign w:val="superscript"/>
        </w:rPr>
        <w:t>[15</w:t>
      </w:r>
      <w:r w:rsidR="0004023B" w:rsidRPr="006A6554">
        <w:rPr>
          <w:rFonts w:ascii="Book Antiqua" w:hAnsi="Book Antiqua" w:cs="Times New Roman"/>
          <w:color w:val="000000" w:themeColor="text1"/>
          <w:sz w:val="24"/>
          <w:szCs w:val="24"/>
          <w:vertAlign w:val="superscript"/>
          <w:lang w:eastAsia="zh-CN"/>
        </w:rPr>
        <w:t>,</w:t>
      </w:r>
      <w:r w:rsidR="00F6470E" w:rsidRPr="006A6554">
        <w:rPr>
          <w:rFonts w:ascii="Book Antiqua" w:hAnsi="Book Antiqua" w:cs="Times New Roman"/>
          <w:color w:val="000000" w:themeColor="text1"/>
          <w:sz w:val="24"/>
          <w:szCs w:val="24"/>
          <w:vertAlign w:val="superscript"/>
        </w:rPr>
        <w:t>16]</w:t>
      </w:r>
      <w:r w:rsidR="008210E9" w:rsidRPr="006A6554">
        <w:rPr>
          <w:rFonts w:ascii="Book Antiqua" w:hAnsi="Book Antiqua" w:cs="Times New Roman"/>
          <w:color w:val="000000" w:themeColor="text1"/>
          <w:sz w:val="24"/>
          <w:szCs w:val="24"/>
        </w:rPr>
        <w:t xml:space="preserve">. </w:t>
      </w:r>
      <w:r w:rsidR="00FD7380" w:rsidRPr="006A6554">
        <w:rPr>
          <w:rFonts w:ascii="Book Antiqua" w:hAnsi="Book Antiqua" w:cs="Times New Roman"/>
          <w:color w:val="000000" w:themeColor="text1"/>
          <w:sz w:val="24"/>
          <w:szCs w:val="24"/>
        </w:rPr>
        <w:t xml:space="preserve">Contrary to that belief, our </w:t>
      </w:r>
      <w:r w:rsidR="00FC02E0" w:rsidRPr="006A6554">
        <w:rPr>
          <w:rFonts w:ascii="Book Antiqua" w:hAnsi="Book Antiqua" w:cs="Times New Roman"/>
          <w:color w:val="000000" w:themeColor="text1"/>
          <w:sz w:val="24"/>
          <w:szCs w:val="24"/>
        </w:rPr>
        <w:t>meta-</w:t>
      </w:r>
      <w:r w:rsidR="00FD7380" w:rsidRPr="006A6554">
        <w:rPr>
          <w:rFonts w:ascii="Book Antiqua" w:hAnsi="Book Antiqua" w:cs="Times New Roman"/>
          <w:color w:val="000000" w:themeColor="text1"/>
          <w:sz w:val="24"/>
          <w:szCs w:val="24"/>
        </w:rPr>
        <w:t xml:space="preserve">analysis </w:t>
      </w:r>
      <w:r w:rsidR="00FC5EA9" w:rsidRPr="006A6554">
        <w:rPr>
          <w:rFonts w:ascii="Book Antiqua" w:hAnsi="Book Antiqua" w:cs="Times New Roman"/>
          <w:color w:val="000000" w:themeColor="text1"/>
          <w:sz w:val="24"/>
          <w:szCs w:val="24"/>
        </w:rPr>
        <w:t xml:space="preserve">and review </w:t>
      </w:r>
      <w:r w:rsidR="00FD7380" w:rsidRPr="006A6554">
        <w:rPr>
          <w:rFonts w:ascii="Book Antiqua" w:hAnsi="Book Antiqua" w:cs="Times New Roman"/>
          <w:color w:val="000000" w:themeColor="text1"/>
          <w:sz w:val="24"/>
          <w:szCs w:val="24"/>
        </w:rPr>
        <w:t>does not show any significant difference in regards to hypoxia</w:t>
      </w:r>
      <w:r w:rsidR="00FC5EA9" w:rsidRPr="006A6554">
        <w:rPr>
          <w:rFonts w:ascii="Book Antiqua" w:hAnsi="Book Antiqua" w:cs="Times New Roman"/>
          <w:color w:val="000000" w:themeColor="text1"/>
          <w:sz w:val="24"/>
          <w:szCs w:val="24"/>
        </w:rPr>
        <w:t xml:space="preserve"> </w:t>
      </w:r>
      <w:r w:rsidR="00FD7380" w:rsidRPr="006A6554">
        <w:rPr>
          <w:rFonts w:ascii="Book Antiqua" w:hAnsi="Book Antiqua" w:cs="Times New Roman"/>
          <w:color w:val="000000" w:themeColor="text1"/>
          <w:sz w:val="24"/>
          <w:szCs w:val="24"/>
        </w:rPr>
        <w:t>in OSA patients.</w:t>
      </w:r>
      <w:r w:rsidR="007C5B56" w:rsidRPr="006A6554">
        <w:rPr>
          <w:rFonts w:ascii="Book Antiqua" w:hAnsi="Book Antiqua" w:cs="Times New Roman"/>
          <w:color w:val="000000" w:themeColor="text1"/>
          <w:sz w:val="24"/>
          <w:szCs w:val="24"/>
        </w:rPr>
        <w:t xml:space="preserve"> </w:t>
      </w:r>
      <w:r w:rsidR="00B82651" w:rsidRPr="006A6554">
        <w:rPr>
          <w:rFonts w:ascii="Book Antiqua" w:hAnsi="Book Antiqua" w:cs="Times New Roman"/>
          <w:color w:val="000000" w:themeColor="text1"/>
          <w:sz w:val="24"/>
          <w:szCs w:val="24"/>
        </w:rPr>
        <w:t>It is also well studied that sedation</w:t>
      </w:r>
      <w:r w:rsidR="007047D6" w:rsidRPr="006A6554">
        <w:rPr>
          <w:rFonts w:ascii="Book Antiqua" w:hAnsi="Book Antiqua" w:cs="Times New Roman"/>
          <w:color w:val="000000" w:themeColor="text1"/>
          <w:sz w:val="24"/>
          <w:szCs w:val="24"/>
        </w:rPr>
        <w:t xml:space="preserve"> tend to lower overall mean blood pressure.</w:t>
      </w:r>
      <w:r w:rsidR="007C5B56" w:rsidRPr="006A6554">
        <w:rPr>
          <w:rFonts w:ascii="Book Antiqua" w:hAnsi="Book Antiqua" w:cs="Times New Roman"/>
          <w:color w:val="000000" w:themeColor="text1"/>
          <w:sz w:val="24"/>
          <w:szCs w:val="24"/>
        </w:rPr>
        <w:t xml:space="preserve"> </w:t>
      </w:r>
      <w:r w:rsidR="00FC5EA9" w:rsidRPr="006A6554">
        <w:rPr>
          <w:rFonts w:ascii="Book Antiqua" w:hAnsi="Book Antiqua" w:cs="Times New Roman"/>
          <w:color w:val="000000" w:themeColor="text1"/>
          <w:sz w:val="24"/>
          <w:szCs w:val="24"/>
        </w:rPr>
        <w:t>When looking at cardio-circulatory parameters including bradycardia, tachycardia and hypotension, our review failed to show any significant difference in regards to those parameters.</w:t>
      </w:r>
      <w:r w:rsidR="007C5B56" w:rsidRPr="006A6554">
        <w:rPr>
          <w:rFonts w:ascii="Book Antiqua" w:hAnsi="Book Antiqua" w:cs="Times New Roman"/>
          <w:color w:val="000000" w:themeColor="text1"/>
          <w:sz w:val="24"/>
          <w:szCs w:val="24"/>
        </w:rPr>
        <w:t xml:space="preserve"> </w:t>
      </w:r>
      <w:r w:rsidR="00221C33" w:rsidRPr="006A6554">
        <w:rPr>
          <w:rFonts w:ascii="Book Antiqua" w:hAnsi="Book Antiqua" w:cs="Times New Roman"/>
          <w:color w:val="000000" w:themeColor="text1"/>
          <w:sz w:val="24"/>
          <w:szCs w:val="24"/>
        </w:rPr>
        <w:t>Therefore</w:t>
      </w:r>
      <w:r w:rsidRPr="006A6554">
        <w:rPr>
          <w:rFonts w:ascii="Book Antiqua" w:hAnsi="Book Antiqua" w:cs="Times New Roman"/>
          <w:color w:val="000000" w:themeColor="text1"/>
          <w:sz w:val="24"/>
          <w:szCs w:val="24"/>
        </w:rPr>
        <w:t xml:space="preserve">, </w:t>
      </w:r>
      <w:r w:rsidR="00221C33" w:rsidRPr="006A6554">
        <w:rPr>
          <w:rFonts w:ascii="Book Antiqua" w:hAnsi="Book Antiqua" w:cs="Times New Roman"/>
          <w:color w:val="000000" w:themeColor="text1"/>
          <w:sz w:val="24"/>
          <w:szCs w:val="24"/>
        </w:rPr>
        <w:t xml:space="preserve">in patients undergoing endoscopy with conscious sedation, </w:t>
      </w:r>
      <w:r w:rsidRPr="006A6554">
        <w:rPr>
          <w:rFonts w:ascii="Book Antiqua" w:hAnsi="Book Antiqua" w:cs="Times New Roman"/>
          <w:color w:val="000000" w:themeColor="text1"/>
          <w:sz w:val="24"/>
          <w:szCs w:val="24"/>
        </w:rPr>
        <w:t xml:space="preserve">OSA does not </w:t>
      </w:r>
      <w:r w:rsidR="00221C33" w:rsidRPr="006A6554">
        <w:rPr>
          <w:rFonts w:ascii="Book Antiqua" w:hAnsi="Book Antiqua" w:cs="Times New Roman"/>
          <w:color w:val="000000" w:themeColor="text1"/>
          <w:sz w:val="24"/>
          <w:szCs w:val="24"/>
        </w:rPr>
        <w:t>seem</w:t>
      </w:r>
      <w:r w:rsidRPr="006A6554">
        <w:rPr>
          <w:rFonts w:ascii="Book Antiqua" w:hAnsi="Book Antiqua" w:cs="Times New Roman"/>
          <w:color w:val="000000" w:themeColor="text1"/>
          <w:sz w:val="24"/>
          <w:szCs w:val="24"/>
        </w:rPr>
        <w:t xml:space="preserve"> to be a clinically</w:t>
      </w:r>
      <w:r w:rsidR="00FC5EA9" w:rsidRPr="006A6554">
        <w:rPr>
          <w:rFonts w:ascii="Book Antiqua" w:hAnsi="Book Antiqua" w:cs="Times New Roman"/>
          <w:color w:val="000000" w:themeColor="text1"/>
          <w:sz w:val="24"/>
          <w:szCs w:val="24"/>
        </w:rPr>
        <w:t xml:space="preserve"> </w:t>
      </w:r>
      <w:r w:rsidR="00221C33" w:rsidRPr="006A6554">
        <w:rPr>
          <w:rFonts w:ascii="Book Antiqua" w:hAnsi="Book Antiqua" w:cs="Times New Roman"/>
          <w:color w:val="000000" w:themeColor="text1"/>
          <w:sz w:val="24"/>
          <w:szCs w:val="24"/>
        </w:rPr>
        <w:t>important</w:t>
      </w:r>
      <w:r w:rsidRPr="006A6554">
        <w:rPr>
          <w:rFonts w:ascii="Book Antiqua" w:hAnsi="Book Antiqua" w:cs="Times New Roman"/>
          <w:color w:val="000000" w:themeColor="text1"/>
          <w:sz w:val="24"/>
          <w:szCs w:val="24"/>
        </w:rPr>
        <w:t xml:space="preserve"> risk factor for </w:t>
      </w:r>
      <w:r w:rsidR="00221C33" w:rsidRPr="006A6554">
        <w:rPr>
          <w:rFonts w:ascii="Book Antiqua" w:hAnsi="Book Antiqua" w:cs="Times New Roman"/>
          <w:color w:val="000000" w:themeColor="text1"/>
          <w:sz w:val="24"/>
          <w:szCs w:val="24"/>
        </w:rPr>
        <w:t>unfavorable</w:t>
      </w:r>
      <w:r w:rsidRPr="006A6554">
        <w:rPr>
          <w:rFonts w:ascii="Book Antiqua" w:hAnsi="Book Antiqua" w:cs="Times New Roman"/>
          <w:color w:val="000000" w:themeColor="text1"/>
          <w:sz w:val="24"/>
          <w:szCs w:val="24"/>
        </w:rPr>
        <w:t xml:space="preserve"> outcomes.</w:t>
      </w:r>
      <w:r w:rsidR="007C5B56" w:rsidRPr="006A6554">
        <w:rPr>
          <w:rFonts w:ascii="Book Antiqua" w:hAnsi="Book Antiqua" w:cs="Times New Roman"/>
          <w:color w:val="000000" w:themeColor="text1"/>
          <w:sz w:val="24"/>
          <w:szCs w:val="24"/>
        </w:rPr>
        <w:t xml:space="preserve"> </w:t>
      </w:r>
      <w:r w:rsidR="00E27373" w:rsidRPr="006A6554">
        <w:rPr>
          <w:rFonts w:ascii="Book Antiqua" w:hAnsi="Book Antiqua" w:cs="Times New Roman"/>
          <w:color w:val="000000" w:themeColor="text1"/>
          <w:sz w:val="24"/>
          <w:szCs w:val="24"/>
        </w:rPr>
        <w:t>In short</w:t>
      </w:r>
      <w:r w:rsidR="00102260" w:rsidRPr="006A6554">
        <w:rPr>
          <w:rFonts w:ascii="Book Antiqua" w:hAnsi="Book Antiqua" w:cs="Times New Roman"/>
          <w:color w:val="000000" w:themeColor="text1"/>
          <w:sz w:val="24"/>
          <w:szCs w:val="24"/>
        </w:rPr>
        <w:t>,</w:t>
      </w:r>
      <w:r w:rsidR="00E27373" w:rsidRPr="006A6554">
        <w:rPr>
          <w:rFonts w:ascii="Book Antiqua" w:hAnsi="Book Antiqua" w:cs="Times New Roman"/>
          <w:color w:val="000000" w:themeColor="text1"/>
          <w:sz w:val="24"/>
          <w:szCs w:val="24"/>
        </w:rPr>
        <w:t xml:space="preserve"> significant differences between OSA patients and controls were </w:t>
      </w:r>
      <w:r w:rsidR="00221C33" w:rsidRPr="006A6554">
        <w:rPr>
          <w:rFonts w:ascii="Book Antiqua" w:hAnsi="Book Antiqua" w:cs="Times New Roman"/>
          <w:color w:val="000000" w:themeColor="text1"/>
          <w:sz w:val="24"/>
          <w:szCs w:val="24"/>
        </w:rPr>
        <w:t xml:space="preserve">not </w:t>
      </w:r>
      <w:r w:rsidR="00E27373" w:rsidRPr="006A6554">
        <w:rPr>
          <w:rFonts w:ascii="Book Antiqua" w:hAnsi="Book Antiqua" w:cs="Times New Roman"/>
          <w:color w:val="000000" w:themeColor="text1"/>
          <w:sz w:val="24"/>
          <w:szCs w:val="24"/>
        </w:rPr>
        <w:t>identified among any of the study variables: incidence of hypoxia, hypotension, tachycardia or bradycardia.</w:t>
      </w:r>
      <w:r w:rsidR="007C5B56" w:rsidRPr="006A6554">
        <w:rPr>
          <w:rFonts w:ascii="Book Antiqua" w:hAnsi="Book Antiqua" w:cs="Times New Roman"/>
          <w:color w:val="000000" w:themeColor="text1"/>
          <w:sz w:val="24"/>
          <w:szCs w:val="24"/>
        </w:rPr>
        <w:t xml:space="preserve"> </w:t>
      </w:r>
      <w:r w:rsidR="00E27373" w:rsidRPr="006A6554">
        <w:rPr>
          <w:rFonts w:ascii="Book Antiqua" w:hAnsi="Book Antiqua" w:cs="Times New Roman"/>
          <w:color w:val="000000" w:themeColor="text1"/>
          <w:sz w:val="24"/>
          <w:szCs w:val="24"/>
        </w:rPr>
        <w:t xml:space="preserve">This is in correlation </w:t>
      </w:r>
      <w:r w:rsidR="00102260" w:rsidRPr="006A6554">
        <w:rPr>
          <w:rFonts w:ascii="Book Antiqua" w:hAnsi="Book Antiqua" w:cs="Times New Roman"/>
          <w:color w:val="000000" w:themeColor="text1"/>
          <w:sz w:val="24"/>
          <w:szCs w:val="24"/>
        </w:rPr>
        <w:t>with</w:t>
      </w:r>
      <w:r w:rsidR="00E27373" w:rsidRPr="006A6554">
        <w:rPr>
          <w:rFonts w:ascii="Book Antiqua" w:hAnsi="Book Antiqua" w:cs="Times New Roman"/>
          <w:color w:val="000000" w:themeColor="text1"/>
          <w:sz w:val="24"/>
          <w:szCs w:val="24"/>
        </w:rPr>
        <w:t xml:space="preserve"> regards to the recent publication f</w:t>
      </w:r>
      <w:r w:rsidR="00102260" w:rsidRPr="006A6554">
        <w:rPr>
          <w:rFonts w:ascii="Book Antiqua" w:hAnsi="Book Antiqua" w:cs="Times New Roman"/>
          <w:color w:val="000000" w:themeColor="text1"/>
          <w:sz w:val="24"/>
          <w:szCs w:val="24"/>
        </w:rPr>
        <w:t>rom</w:t>
      </w:r>
      <w:r w:rsidR="00E27373" w:rsidRPr="006A6554">
        <w:rPr>
          <w:rFonts w:ascii="Book Antiqua" w:hAnsi="Book Antiqua" w:cs="Times New Roman"/>
          <w:color w:val="000000" w:themeColor="text1"/>
          <w:sz w:val="24"/>
          <w:szCs w:val="24"/>
        </w:rPr>
        <w:t xml:space="preserve"> our institution highlighting the cardiopulmonary parameters in the OSA and </w:t>
      </w:r>
      <w:r w:rsidR="00102260" w:rsidRPr="006A6554">
        <w:rPr>
          <w:rFonts w:ascii="Book Antiqua" w:hAnsi="Book Antiqua" w:cs="Times New Roman"/>
          <w:color w:val="000000" w:themeColor="text1"/>
          <w:sz w:val="24"/>
          <w:szCs w:val="24"/>
        </w:rPr>
        <w:t>non-OSA</w:t>
      </w:r>
      <w:r w:rsidR="00E27373" w:rsidRPr="006A6554">
        <w:rPr>
          <w:rFonts w:ascii="Book Antiqua" w:hAnsi="Book Antiqua" w:cs="Times New Roman"/>
          <w:color w:val="000000" w:themeColor="text1"/>
          <w:sz w:val="24"/>
          <w:szCs w:val="24"/>
        </w:rPr>
        <w:t xml:space="preserve"> patients</w:t>
      </w:r>
      <w:r w:rsidR="00F6470E" w:rsidRPr="006A6554">
        <w:rPr>
          <w:rFonts w:ascii="Book Antiqua" w:hAnsi="Book Antiqua" w:cs="Times New Roman"/>
          <w:color w:val="000000" w:themeColor="text1"/>
          <w:sz w:val="24"/>
          <w:szCs w:val="24"/>
          <w:vertAlign w:val="superscript"/>
        </w:rPr>
        <w:t>[8]</w:t>
      </w:r>
      <w:r w:rsidR="00E27373" w:rsidRPr="006A6554">
        <w:rPr>
          <w:rFonts w:ascii="Book Antiqua" w:hAnsi="Book Antiqua" w:cs="Times New Roman"/>
          <w:color w:val="000000" w:themeColor="text1"/>
          <w:sz w:val="24"/>
          <w:szCs w:val="24"/>
        </w:rPr>
        <w:t>.</w:t>
      </w:r>
      <w:r w:rsidR="00102260" w:rsidRPr="006A6554">
        <w:rPr>
          <w:rFonts w:ascii="Book Antiqua" w:hAnsi="Book Antiqua" w:cs="Times New Roman"/>
          <w:color w:val="000000" w:themeColor="text1"/>
          <w:sz w:val="24"/>
          <w:szCs w:val="24"/>
        </w:rPr>
        <w:t xml:space="preserve"> </w:t>
      </w:r>
      <w:r w:rsidR="00E27373" w:rsidRPr="006A6554">
        <w:rPr>
          <w:rFonts w:ascii="Book Antiqua" w:hAnsi="Book Antiqua" w:cs="Times New Roman"/>
          <w:color w:val="000000" w:themeColor="text1"/>
          <w:sz w:val="24"/>
          <w:szCs w:val="24"/>
        </w:rPr>
        <w:t>OSA patients are perceived as high risk for endoscopy and are offered monitored anesthesia care routinely although this meta</w:t>
      </w:r>
      <w:r w:rsidR="00102260" w:rsidRPr="006A6554">
        <w:rPr>
          <w:rFonts w:ascii="Book Antiqua" w:hAnsi="Book Antiqua" w:cs="Times New Roman"/>
          <w:color w:val="000000" w:themeColor="text1"/>
          <w:sz w:val="24"/>
          <w:szCs w:val="24"/>
        </w:rPr>
        <w:t>-</w:t>
      </w:r>
      <w:r w:rsidR="00E27373" w:rsidRPr="006A6554">
        <w:rPr>
          <w:rFonts w:ascii="Book Antiqua" w:hAnsi="Book Antiqua" w:cs="Times New Roman"/>
          <w:color w:val="000000" w:themeColor="text1"/>
          <w:sz w:val="24"/>
          <w:szCs w:val="24"/>
        </w:rPr>
        <w:t>analysis suggest</w:t>
      </w:r>
      <w:r w:rsidR="00102260" w:rsidRPr="006A6554">
        <w:rPr>
          <w:rFonts w:ascii="Book Antiqua" w:hAnsi="Book Antiqua" w:cs="Times New Roman"/>
          <w:color w:val="000000" w:themeColor="text1"/>
          <w:sz w:val="24"/>
          <w:szCs w:val="24"/>
        </w:rPr>
        <w:t>s</w:t>
      </w:r>
      <w:r w:rsidR="00E27373" w:rsidRPr="006A6554">
        <w:rPr>
          <w:rFonts w:ascii="Book Antiqua" w:hAnsi="Book Antiqua" w:cs="Times New Roman"/>
          <w:color w:val="000000" w:themeColor="text1"/>
          <w:sz w:val="24"/>
          <w:szCs w:val="24"/>
        </w:rPr>
        <w:t xml:space="preserve"> otherwise. </w:t>
      </w:r>
      <w:r w:rsidR="00643A3B" w:rsidRPr="006A6554">
        <w:rPr>
          <w:rFonts w:ascii="Book Antiqua" w:hAnsi="Book Antiqua" w:cs="Times New Roman"/>
          <w:color w:val="000000" w:themeColor="text1"/>
          <w:sz w:val="24"/>
          <w:szCs w:val="24"/>
        </w:rPr>
        <w:t>Moving forward</w:t>
      </w:r>
      <w:r w:rsidR="00102260" w:rsidRPr="006A6554">
        <w:rPr>
          <w:rFonts w:ascii="Book Antiqua" w:hAnsi="Book Antiqua" w:cs="Times New Roman"/>
          <w:color w:val="000000" w:themeColor="text1"/>
          <w:sz w:val="24"/>
          <w:szCs w:val="24"/>
        </w:rPr>
        <w:t>,</w:t>
      </w:r>
      <w:r w:rsidR="00643A3B" w:rsidRPr="006A6554">
        <w:rPr>
          <w:rFonts w:ascii="Book Antiqua" w:hAnsi="Book Antiqua" w:cs="Times New Roman"/>
          <w:color w:val="000000" w:themeColor="text1"/>
          <w:sz w:val="24"/>
          <w:szCs w:val="24"/>
        </w:rPr>
        <w:t xml:space="preserve"> end</w:t>
      </w:r>
      <w:r w:rsidR="00FD690A" w:rsidRPr="006A6554">
        <w:rPr>
          <w:rFonts w:ascii="Book Antiqua" w:hAnsi="Book Antiqua" w:cs="Times New Roman"/>
          <w:color w:val="000000" w:themeColor="text1"/>
          <w:sz w:val="24"/>
          <w:szCs w:val="24"/>
        </w:rPr>
        <w:t>oscopist</w:t>
      </w:r>
      <w:r w:rsidR="00102260" w:rsidRPr="006A6554">
        <w:rPr>
          <w:rFonts w:ascii="Book Antiqua" w:hAnsi="Book Antiqua" w:cs="Times New Roman"/>
          <w:color w:val="000000" w:themeColor="text1"/>
          <w:sz w:val="24"/>
          <w:szCs w:val="24"/>
        </w:rPr>
        <w:t>s</w:t>
      </w:r>
      <w:r w:rsidR="00FD690A" w:rsidRPr="006A6554">
        <w:rPr>
          <w:rFonts w:ascii="Book Antiqua" w:hAnsi="Book Antiqua" w:cs="Times New Roman"/>
          <w:color w:val="000000" w:themeColor="text1"/>
          <w:sz w:val="24"/>
          <w:szCs w:val="24"/>
        </w:rPr>
        <w:t xml:space="preserve"> should </w:t>
      </w:r>
      <w:r w:rsidR="00102260" w:rsidRPr="006A6554">
        <w:rPr>
          <w:rFonts w:ascii="Book Antiqua" w:hAnsi="Book Antiqua" w:cs="Times New Roman"/>
          <w:color w:val="000000" w:themeColor="text1"/>
          <w:sz w:val="24"/>
          <w:szCs w:val="24"/>
        </w:rPr>
        <w:t>be cognizant</w:t>
      </w:r>
      <w:r w:rsidR="00FD690A" w:rsidRPr="006A6554">
        <w:rPr>
          <w:rFonts w:ascii="Book Antiqua" w:hAnsi="Book Antiqua" w:cs="Times New Roman"/>
          <w:color w:val="000000" w:themeColor="text1"/>
          <w:sz w:val="24"/>
          <w:szCs w:val="24"/>
        </w:rPr>
        <w:t xml:space="preserve"> that</w:t>
      </w:r>
      <w:r w:rsidR="00643A3B" w:rsidRPr="006A6554">
        <w:rPr>
          <w:rFonts w:ascii="Book Antiqua" w:hAnsi="Book Antiqua" w:cs="Times New Roman"/>
          <w:color w:val="000000" w:themeColor="text1"/>
          <w:sz w:val="24"/>
          <w:szCs w:val="24"/>
        </w:rPr>
        <w:t xml:space="preserve"> OSA do</w:t>
      </w:r>
      <w:r w:rsidR="00102260" w:rsidRPr="006A6554">
        <w:rPr>
          <w:rFonts w:ascii="Book Antiqua" w:hAnsi="Book Antiqua" w:cs="Times New Roman"/>
          <w:color w:val="000000" w:themeColor="text1"/>
          <w:sz w:val="24"/>
          <w:szCs w:val="24"/>
        </w:rPr>
        <w:t>es</w:t>
      </w:r>
      <w:r w:rsidR="00643A3B" w:rsidRPr="006A6554">
        <w:rPr>
          <w:rFonts w:ascii="Book Antiqua" w:hAnsi="Book Antiqua" w:cs="Times New Roman"/>
          <w:color w:val="000000" w:themeColor="text1"/>
          <w:sz w:val="24"/>
          <w:szCs w:val="24"/>
        </w:rPr>
        <w:t xml:space="preserve"> not predispose patients to higher risk compare</w:t>
      </w:r>
      <w:r w:rsidR="00102260" w:rsidRPr="006A6554">
        <w:rPr>
          <w:rFonts w:ascii="Book Antiqua" w:hAnsi="Book Antiqua" w:cs="Times New Roman"/>
          <w:color w:val="000000" w:themeColor="text1"/>
          <w:sz w:val="24"/>
          <w:szCs w:val="24"/>
        </w:rPr>
        <w:t>d</w:t>
      </w:r>
      <w:r w:rsidR="00643A3B" w:rsidRPr="006A6554">
        <w:rPr>
          <w:rFonts w:ascii="Book Antiqua" w:hAnsi="Book Antiqua" w:cs="Times New Roman"/>
          <w:color w:val="000000" w:themeColor="text1"/>
          <w:sz w:val="24"/>
          <w:szCs w:val="24"/>
        </w:rPr>
        <w:t xml:space="preserve"> to non OSA patients.</w:t>
      </w:r>
      <w:r w:rsidR="007C5B56" w:rsidRPr="006A6554">
        <w:rPr>
          <w:rFonts w:ascii="Book Antiqua" w:hAnsi="Book Antiqua" w:cs="Times New Roman"/>
          <w:color w:val="000000" w:themeColor="text1"/>
          <w:sz w:val="24"/>
          <w:szCs w:val="24"/>
        </w:rPr>
        <w:t xml:space="preserve"> </w:t>
      </w:r>
      <w:r w:rsidR="00643A3B" w:rsidRPr="006A6554">
        <w:rPr>
          <w:rFonts w:ascii="Book Antiqua" w:hAnsi="Book Antiqua" w:cs="Times New Roman"/>
          <w:color w:val="000000" w:themeColor="text1"/>
          <w:sz w:val="24"/>
          <w:szCs w:val="24"/>
        </w:rPr>
        <w:t xml:space="preserve">In addition, using conscious sedation </w:t>
      </w:r>
      <w:r w:rsidR="00102260" w:rsidRPr="006A6554">
        <w:rPr>
          <w:rFonts w:ascii="Book Antiqua" w:hAnsi="Book Antiqua" w:cs="Times New Roman"/>
          <w:color w:val="000000" w:themeColor="text1"/>
          <w:sz w:val="24"/>
          <w:szCs w:val="24"/>
        </w:rPr>
        <w:t xml:space="preserve">for OSA patients </w:t>
      </w:r>
      <w:r w:rsidR="00643A3B" w:rsidRPr="006A6554">
        <w:rPr>
          <w:rFonts w:ascii="Book Antiqua" w:hAnsi="Book Antiqua" w:cs="Times New Roman"/>
          <w:color w:val="000000" w:themeColor="text1"/>
          <w:sz w:val="24"/>
          <w:szCs w:val="24"/>
        </w:rPr>
        <w:t>may reduce overall healthcare burden with cost saving measures as MAC anesthesia care has not necessarily shown any overall reduction in a</w:t>
      </w:r>
      <w:r w:rsidR="00FD690A" w:rsidRPr="006A6554">
        <w:rPr>
          <w:rFonts w:ascii="Book Antiqua" w:hAnsi="Book Antiqua" w:cs="Times New Roman"/>
          <w:color w:val="000000" w:themeColor="text1"/>
          <w:sz w:val="24"/>
          <w:szCs w:val="24"/>
        </w:rPr>
        <w:t>d</w:t>
      </w:r>
      <w:r w:rsidR="00643A3B" w:rsidRPr="006A6554">
        <w:rPr>
          <w:rFonts w:ascii="Book Antiqua" w:hAnsi="Book Antiqua" w:cs="Times New Roman"/>
          <w:color w:val="000000" w:themeColor="text1"/>
          <w:sz w:val="24"/>
          <w:szCs w:val="24"/>
        </w:rPr>
        <w:t>verse events.</w:t>
      </w:r>
      <w:r w:rsidR="007C5B56" w:rsidRPr="006A6554">
        <w:rPr>
          <w:rFonts w:ascii="Book Antiqua" w:hAnsi="Book Antiqua" w:cs="Times New Roman"/>
          <w:color w:val="000000" w:themeColor="text1"/>
          <w:sz w:val="24"/>
          <w:szCs w:val="24"/>
        </w:rPr>
        <w:t xml:space="preserve"> </w:t>
      </w:r>
      <w:r w:rsidR="00102260" w:rsidRPr="006A6554">
        <w:rPr>
          <w:rFonts w:ascii="Book Antiqua" w:hAnsi="Book Antiqua" w:cs="Times New Roman"/>
          <w:color w:val="000000" w:themeColor="text1"/>
          <w:sz w:val="24"/>
          <w:szCs w:val="24"/>
        </w:rPr>
        <w:t>A m</w:t>
      </w:r>
      <w:r w:rsidR="00E27373" w:rsidRPr="006A6554">
        <w:rPr>
          <w:rFonts w:ascii="Book Antiqua" w:hAnsi="Book Antiqua" w:cs="Times New Roman"/>
          <w:color w:val="000000" w:themeColor="text1"/>
          <w:sz w:val="24"/>
          <w:szCs w:val="24"/>
        </w:rPr>
        <w:t>ajor limitation of the study include</w:t>
      </w:r>
      <w:r w:rsidR="00102260" w:rsidRPr="006A6554">
        <w:rPr>
          <w:rFonts w:ascii="Book Antiqua" w:hAnsi="Book Antiqua" w:cs="Times New Roman"/>
          <w:color w:val="000000" w:themeColor="text1"/>
          <w:sz w:val="24"/>
          <w:szCs w:val="24"/>
        </w:rPr>
        <w:t>s</w:t>
      </w:r>
      <w:r w:rsidR="00E27373" w:rsidRPr="006A6554">
        <w:rPr>
          <w:rFonts w:ascii="Book Antiqua" w:hAnsi="Book Antiqua" w:cs="Times New Roman"/>
          <w:color w:val="000000" w:themeColor="text1"/>
          <w:sz w:val="24"/>
          <w:szCs w:val="24"/>
        </w:rPr>
        <w:t xml:space="preserve"> the overall methodological quality of the included studies ranged from moderate to low. </w:t>
      </w:r>
      <w:r w:rsidR="00102260" w:rsidRPr="006A6554">
        <w:rPr>
          <w:rFonts w:ascii="Book Antiqua" w:hAnsi="Book Antiqua" w:cs="Times New Roman"/>
          <w:color w:val="000000" w:themeColor="text1"/>
          <w:sz w:val="24"/>
          <w:szCs w:val="24"/>
        </w:rPr>
        <w:t xml:space="preserve">Further, </w:t>
      </w:r>
      <w:r w:rsidR="00DF769E" w:rsidRPr="006A6554">
        <w:rPr>
          <w:rFonts w:ascii="Book Antiqua" w:hAnsi="Book Antiqua" w:cs="Times New Roman"/>
          <w:color w:val="000000" w:themeColor="text1"/>
          <w:sz w:val="24"/>
          <w:szCs w:val="24"/>
        </w:rPr>
        <w:t xml:space="preserve">for patients undergoing endoscopic procedures with conscious sedation, </w:t>
      </w:r>
      <w:r w:rsidR="00E27373" w:rsidRPr="006A6554">
        <w:rPr>
          <w:rFonts w:ascii="Book Antiqua" w:hAnsi="Book Antiqua" w:cs="Times New Roman"/>
          <w:color w:val="000000" w:themeColor="text1"/>
          <w:sz w:val="24"/>
          <w:szCs w:val="24"/>
        </w:rPr>
        <w:t xml:space="preserve">OSA </w:t>
      </w:r>
      <w:r w:rsidR="00DF769E" w:rsidRPr="006A6554">
        <w:rPr>
          <w:rFonts w:ascii="Book Antiqua" w:hAnsi="Book Antiqua" w:cs="Times New Roman"/>
          <w:color w:val="000000" w:themeColor="text1"/>
          <w:sz w:val="24"/>
          <w:szCs w:val="24"/>
        </w:rPr>
        <w:t>does not appear to be</w:t>
      </w:r>
      <w:r w:rsidR="00E27373" w:rsidRPr="006A6554">
        <w:rPr>
          <w:rFonts w:ascii="Book Antiqua" w:hAnsi="Book Antiqua" w:cs="Times New Roman"/>
          <w:color w:val="000000" w:themeColor="text1"/>
          <w:sz w:val="24"/>
          <w:szCs w:val="24"/>
        </w:rPr>
        <w:t xml:space="preserve"> a significant risk factor for cardiopulmonary complications.</w:t>
      </w:r>
      <w:r w:rsidR="007C5B56" w:rsidRPr="006A6554">
        <w:rPr>
          <w:rFonts w:ascii="Book Antiqua" w:hAnsi="Book Antiqua" w:cs="Times New Roman"/>
          <w:color w:val="000000" w:themeColor="text1"/>
          <w:sz w:val="24"/>
          <w:szCs w:val="24"/>
        </w:rPr>
        <w:t xml:space="preserve"> </w:t>
      </w:r>
      <w:r w:rsidR="00DF769E" w:rsidRPr="006A6554">
        <w:rPr>
          <w:rFonts w:ascii="Book Antiqua" w:hAnsi="Book Antiqua" w:cs="Times New Roman"/>
          <w:color w:val="000000" w:themeColor="text1"/>
          <w:sz w:val="24"/>
          <w:szCs w:val="24"/>
        </w:rPr>
        <w:t>Future prospective</w:t>
      </w:r>
      <w:r w:rsidR="00E27373" w:rsidRPr="006A6554">
        <w:rPr>
          <w:rFonts w:ascii="Book Antiqua" w:hAnsi="Book Antiqua" w:cs="Times New Roman"/>
          <w:color w:val="000000" w:themeColor="text1"/>
          <w:sz w:val="24"/>
          <w:szCs w:val="24"/>
        </w:rPr>
        <w:t xml:space="preserve"> studies </w:t>
      </w:r>
      <w:r w:rsidR="00102260" w:rsidRPr="006A6554">
        <w:rPr>
          <w:rFonts w:ascii="Book Antiqua" w:hAnsi="Book Antiqua" w:cs="Times New Roman"/>
          <w:color w:val="000000" w:themeColor="text1"/>
          <w:sz w:val="24"/>
          <w:szCs w:val="24"/>
        </w:rPr>
        <w:t>must be conducted</w:t>
      </w:r>
      <w:r w:rsidR="00E27373" w:rsidRPr="006A6554">
        <w:rPr>
          <w:rFonts w:ascii="Book Antiqua" w:hAnsi="Book Antiqua" w:cs="Times New Roman"/>
          <w:color w:val="000000" w:themeColor="text1"/>
          <w:sz w:val="24"/>
          <w:szCs w:val="24"/>
        </w:rPr>
        <w:t xml:space="preserve"> to evaluate the </w:t>
      </w:r>
      <w:r w:rsidR="00DF769E" w:rsidRPr="006A6554">
        <w:rPr>
          <w:rFonts w:ascii="Book Antiqua" w:hAnsi="Book Antiqua" w:cs="Times New Roman"/>
          <w:color w:val="000000" w:themeColor="text1"/>
          <w:sz w:val="24"/>
          <w:szCs w:val="24"/>
        </w:rPr>
        <w:t xml:space="preserve">cost effectiveness and </w:t>
      </w:r>
      <w:r w:rsidR="00E27373" w:rsidRPr="006A6554">
        <w:rPr>
          <w:rFonts w:ascii="Book Antiqua" w:hAnsi="Book Antiqua" w:cs="Times New Roman"/>
          <w:color w:val="000000" w:themeColor="text1"/>
          <w:sz w:val="24"/>
          <w:szCs w:val="24"/>
        </w:rPr>
        <w:t xml:space="preserve">safety of endoscopy with MAC in </w:t>
      </w:r>
      <w:r w:rsidR="00DF769E" w:rsidRPr="006A6554">
        <w:rPr>
          <w:rFonts w:ascii="Book Antiqua" w:hAnsi="Book Antiqua" w:cs="Times New Roman"/>
          <w:color w:val="000000" w:themeColor="text1"/>
          <w:sz w:val="24"/>
          <w:szCs w:val="24"/>
        </w:rPr>
        <w:t xml:space="preserve">the OSA </w:t>
      </w:r>
      <w:r w:rsidR="00E27373" w:rsidRPr="006A6554">
        <w:rPr>
          <w:rFonts w:ascii="Book Antiqua" w:hAnsi="Book Antiqua" w:cs="Times New Roman"/>
          <w:color w:val="000000" w:themeColor="text1"/>
          <w:sz w:val="24"/>
          <w:szCs w:val="24"/>
        </w:rPr>
        <w:t>population.</w:t>
      </w:r>
    </w:p>
    <w:p w14:paraId="7B214003" w14:textId="77777777" w:rsidR="00D46204" w:rsidRPr="006A6554" w:rsidRDefault="00D46204" w:rsidP="006A6554">
      <w:pPr>
        <w:snapToGrid w:val="0"/>
        <w:spacing w:after="0" w:line="360" w:lineRule="auto"/>
        <w:rPr>
          <w:rFonts w:ascii="Book Antiqua" w:hAnsi="Book Antiqua" w:cs="Times New Roman"/>
          <w:color w:val="000000" w:themeColor="text1"/>
          <w:sz w:val="24"/>
          <w:szCs w:val="24"/>
          <w:lang w:eastAsia="zh-CN"/>
        </w:rPr>
      </w:pPr>
    </w:p>
    <w:p w14:paraId="4914F9D6" w14:textId="77777777" w:rsidR="00D1025E" w:rsidRPr="006A6554" w:rsidRDefault="00D1025E" w:rsidP="006A6554">
      <w:pPr>
        <w:snapToGrid w:val="0"/>
        <w:spacing w:after="0" w:line="360" w:lineRule="auto"/>
        <w:jc w:val="both"/>
        <w:rPr>
          <w:rFonts w:ascii="Book Antiqua" w:hAnsi="Book Antiqua"/>
          <w:b/>
          <w:color w:val="000000" w:themeColor="text1"/>
          <w:sz w:val="24"/>
          <w:szCs w:val="24"/>
        </w:rPr>
      </w:pPr>
      <w:bookmarkStart w:id="40" w:name="OLE_LINK677"/>
      <w:bookmarkStart w:id="41" w:name="OLE_LINK678"/>
      <w:bookmarkStart w:id="42" w:name="OLE_LINK733"/>
      <w:bookmarkStart w:id="43" w:name="OLE_LINK861"/>
      <w:bookmarkStart w:id="44" w:name="OLE_LINK937"/>
      <w:bookmarkStart w:id="45" w:name="OLE_LINK961"/>
      <w:bookmarkStart w:id="46" w:name="OLE_LINK990"/>
      <w:bookmarkStart w:id="47" w:name="OLE_LINK1069"/>
      <w:bookmarkStart w:id="48" w:name="OLE_LINK1096"/>
      <w:bookmarkStart w:id="49" w:name="OLE_LINK1097"/>
      <w:r w:rsidRPr="006A6554">
        <w:rPr>
          <w:rFonts w:ascii="Book Antiqua" w:hAnsi="Book Antiqua"/>
          <w:b/>
          <w:color w:val="000000" w:themeColor="text1"/>
          <w:sz w:val="24"/>
          <w:szCs w:val="24"/>
        </w:rPr>
        <w:t>COMMENTS</w:t>
      </w:r>
    </w:p>
    <w:p w14:paraId="44C151BF" w14:textId="77777777" w:rsidR="00D1025E" w:rsidRPr="006A6554" w:rsidRDefault="00D1025E" w:rsidP="006A6554">
      <w:pPr>
        <w:autoSpaceDE w:val="0"/>
        <w:autoSpaceDN w:val="0"/>
        <w:adjustRightInd w:val="0"/>
        <w:snapToGrid w:val="0"/>
        <w:spacing w:after="0" w:line="360" w:lineRule="auto"/>
        <w:jc w:val="both"/>
        <w:rPr>
          <w:rFonts w:ascii="Book Antiqua" w:hAnsi="Book Antiqua" w:cs="Book Antiqua"/>
          <w:b/>
          <w:i/>
          <w:iCs/>
          <w:color w:val="000000" w:themeColor="text1"/>
          <w:sz w:val="24"/>
          <w:szCs w:val="24"/>
        </w:rPr>
      </w:pPr>
      <w:bookmarkStart w:id="50" w:name="OLE_LINK729"/>
      <w:bookmarkStart w:id="51" w:name="OLE_LINK730"/>
      <w:r w:rsidRPr="006A6554">
        <w:rPr>
          <w:rFonts w:ascii="Book Antiqua" w:hAnsi="Book Antiqua" w:cs="Book Antiqua"/>
          <w:b/>
          <w:i/>
          <w:iCs/>
          <w:color w:val="000000" w:themeColor="text1"/>
          <w:sz w:val="24"/>
          <w:szCs w:val="24"/>
        </w:rPr>
        <w:t>Background</w:t>
      </w:r>
    </w:p>
    <w:p w14:paraId="372D0862" w14:textId="03256B34" w:rsidR="009A1784" w:rsidRPr="006A6554" w:rsidRDefault="009A1784"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rPr>
        <w:lastRenderedPageBreak/>
        <w:t>Patients with obstructive sleep apnea (OSA) often receive monitored anesthesia care</w:t>
      </w:r>
      <w:r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color w:val="000000" w:themeColor="text1"/>
          <w:sz w:val="24"/>
          <w:szCs w:val="24"/>
        </w:rPr>
        <w:t>in lieu of conscious sedation due to a perceived elevated risk of complications. However, prior studies have failed to note any clinically significant variations in cardiopulmonary parameters in OSA patients when compared to controls during endoscopy but studies have been underpowered due to small sample sizes. Our aim was to perform a systematic review and meta-analysis to assess the safety of conscious sedation in patients with obstructive sleep apnea (OSA)</w:t>
      </w:r>
      <w:r w:rsidRPr="006A6554">
        <w:rPr>
          <w:rFonts w:ascii="Book Antiqua" w:hAnsi="Book Antiqua" w:cs="Times New Roman"/>
          <w:color w:val="000000" w:themeColor="text1"/>
          <w:sz w:val="24"/>
          <w:szCs w:val="24"/>
          <w:lang w:eastAsia="zh-CN"/>
        </w:rPr>
        <w:t>.</w:t>
      </w:r>
    </w:p>
    <w:p w14:paraId="4769DF68" w14:textId="77777777" w:rsidR="00D1025E" w:rsidRPr="006A6554" w:rsidRDefault="00D1025E" w:rsidP="006A6554">
      <w:pPr>
        <w:autoSpaceDE w:val="0"/>
        <w:autoSpaceDN w:val="0"/>
        <w:adjustRightInd w:val="0"/>
        <w:snapToGrid w:val="0"/>
        <w:spacing w:after="0" w:line="360" w:lineRule="auto"/>
        <w:jc w:val="both"/>
        <w:rPr>
          <w:rFonts w:ascii="Book Antiqua" w:hAnsi="Book Antiqua" w:cs="Book Antiqua"/>
          <w:b/>
          <w:i/>
          <w:iCs/>
          <w:color w:val="000000" w:themeColor="text1"/>
          <w:sz w:val="24"/>
          <w:szCs w:val="24"/>
        </w:rPr>
      </w:pPr>
    </w:p>
    <w:p w14:paraId="43AC7C83" w14:textId="77777777" w:rsidR="00D1025E" w:rsidRPr="006A6554" w:rsidRDefault="00D1025E" w:rsidP="006A6554">
      <w:pPr>
        <w:autoSpaceDE w:val="0"/>
        <w:autoSpaceDN w:val="0"/>
        <w:adjustRightInd w:val="0"/>
        <w:snapToGrid w:val="0"/>
        <w:spacing w:after="0" w:line="360" w:lineRule="auto"/>
        <w:jc w:val="both"/>
        <w:rPr>
          <w:rFonts w:ascii="Book Antiqua" w:hAnsi="Book Antiqua" w:cs="Book Antiqua"/>
          <w:b/>
          <w:i/>
          <w:iCs/>
          <w:color w:val="000000" w:themeColor="text1"/>
          <w:sz w:val="24"/>
          <w:szCs w:val="24"/>
        </w:rPr>
      </w:pPr>
      <w:r w:rsidRPr="006A6554">
        <w:rPr>
          <w:rFonts w:ascii="Book Antiqua" w:hAnsi="Book Antiqua" w:cs="Book Antiqua"/>
          <w:b/>
          <w:i/>
          <w:iCs/>
          <w:color w:val="000000" w:themeColor="text1"/>
          <w:sz w:val="24"/>
          <w:szCs w:val="24"/>
        </w:rPr>
        <w:t>Research frontiers</w:t>
      </w:r>
    </w:p>
    <w:p w14:paraId="4B317E5D" w14:textId="76B5A222" w:rsidR="00D1025E" w:rsidRPr="006A6554" w:rsidRDefault="006A6554" w:rsidP="006A6554">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lang w:eastAsia="zh-CN"/>
        </w:rPr>
        <w:t xml:space="preserve">This </w:t>
      </w:r>
      <w:r w:rsidR="00DF769E" w:rsidRPr="006A6554">
        <w:rPr>
          <w:rFonts w:ascii="Book Antiqua" w:hAnsi="Book Antiqua" w:cs="Times New Roman"/>
          <w:color w:val="000000" w:themeColor="text1"/>
          <w:sz w:val="24"/>
          <w:szCs w:val="24"/>
        </w:rPr>
        <w:t xml:space="preserve">meta-analysis has demonstrated that OSA does not appear to be a significant risk factor for cardiopulmonary complications in patients undergoing endoscopy. Future prospective studies are needed </w:t>
      </w:r>
      <w:r w:rsidR="009A1784" w:rsidRPr="006A6554">
        <w:rPr>
          <w:rFonts w:ascii="Book Antiqua" w:hAnsi="Book Antiqua" w:cs="Times New Roman"/>
          <w:color w:val="000000" w:themeColor="text1"/>
          <w:sz w:val="24"/>
          <w:szCs w:val="24"/>
        </w:rPr>
        <w:t>to look at both the safety and cost-effectiveness of endoscopy with MAC in the OSA population.</w:t>
      </w:r>
      <w:r w:rsidR="00DF769E" w:rsidRPr="006A6554">
        <w:rPr>
          <w:rFonts w:ascii="Book Antiqua" w:hAnsi="Book Antiqua" w:cs="Times New Roman"/>
          <w:color w:val="000000" w:themeColor="text1"/>
          <w:sz w:val="24"/>
          <w:szCs w:val="24"/>
        </w:rPr>
        <w:t xml:space="preserve"> </w:t>
      </w:r>
    </w:p>
    <w:p w14:paraId="72192D8D" w14:textId="77777777" w:rsidR="009A1784" w:rsidRPr="006A6554" w:rsidRDefault="009A1784" w:rsidP="006A6554">
      <w:pPr>
        <w:autoSpaceDE w:val="0"/>
        <w:autoSpaceDN w:val="0"/>
        <w:adjustRightInd w:val="0"/>
        <w:snapToGrid w:val="0"/>
        <w:spacing w:after="0" w:line="360" w:lineRule="auto"/>
        <w:jc w:val="both"/>
        <w:rPr>
          <w:rFonts w:ascii="Book Antiqua" w:hAnsi="Book Antiqua" w:cs="Book Antiqua"/>
          <w:b/>
          <w:color w:val="000000" w:themeColor="text1"/>
          <w:sz w:val="24"/>
          <w:szCs w:val="24"/>
        </w:rPr>
      </w:pPr>
    </w:p>
    <w:p w14:paraId="44C98848" w14:textId="77777777" w:rsidR="00D1025E" w:rsidRPr="006A6554" w:rsidRDefault="00D1025E" w:rsidP="006A6554">
      <w:pPr>
        <w:snapToGrid w:val="0"/>
        <w:spacing w:after="0" w:line="360" w:lineRule="auto"/>
        <w:jc w:val="both"/>
        <w:rPr>
          <w:rFonts w:ascii="Book Antiqua" w:hAnsi="Book Antiqua" w:cs="Book Antiqua"/>
          <w:b/>
          <w:i/>
          <w:iCs/>
          <w:color w:val="000000" w:themeColor="text1"/>
          <w:sz w:val="24"/>
          <w:szCs w:val="24"/>
        </w:rPr>
      </w:pPr>
      <w:r w:rsidRPr="006A6554">
        <w:rPr>
          <w:rFonts w:ascii="Book Antiqua" w:hAnsi="Book Antiqua" w:cs="Book Antiqua"/>
          <w:b/>
          <w:i/>
          <w:iCs/>
          <w:color w:val="000000" w:themeColor="text1"/>
          <w:sz w:val="24"/>
          <w:szCs w:val="24"/>
        </w:rPr>
        <w:t>Innovations and breakthrough</w:t>
      </w:r>
    </w:p>
    <w:p w14:paraId="027E0B7A" w14:textId="3E9C6CBC" w:rsidR="00D1025E" w:rsidRPr="006A6554" w:rsidRDefault="009A178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t xml:space="preserve">This meta-analysis showed OSA is not a significant risk factor for cardiopulmonary complications in patients undergoing endoscopic procedures with conscious </w:t>
      </w:r>
      <w:r w:rsidR="00226E80" w:rsidRPr="006A6554">
        <w:rPr>
          <w:rFonts w:ascii="Book Antiqua" w:hAnsi="Book Antiqua" w:cs="Times New Roman"/>
          <w:color w:val="000000" w:themeColor="text1"/>
          <w:sz w:val="24"/>
          <w:szCs w:val="24"/>
        </w:rPr>
        <w:t>sedation, which has typically been the standard of care</w:t>
      </w:r>
      <w:r w:rsidRPr="006A6554">
        <w:rPr>
          <w:rFonts w:ascii="Book Antiqua" w:hAnsi="Book Antiqua" w:cs="Times New Roman"/>
          <w:color w:val="000000" w:themeColor="text1"/>
          <w:sz w:val="24"/>
          <w:szCs w:val="24"/>
        </w:rPr>
        <w:t>.</w:t>
      </w:r>
      <w:r w:rsidR="00226E80" w:rsidRPr="006A6554">
        <w:rPr>
          <w:rFonts w:ascii="Book Antiqua" w:hAnsi="Book Antiqua" w:cs="Times New Roman"/>
          <w:color w:val="000000" w:themeColor="text1"/>
          <w:sz w:val="24"/>
          <w:szCs w:val="24"/>
        </w:rPr>
        <w:t xml:space="preserve"> These results further </w:t>
      </w:r>
      <w:r w:rsidRPr="006A6554">
        <w:rPr>
          <w:rFonts w:ascii="Book Antiqua" w:hAnsi="Book Antiqua" w:cs="Times New Roman"/>
          <w:color w:val="000000" w:themeColor="text1"/>
          <w:sz w:val="24"/>
          <w:szCs w:val="24"/>
        </w:rPr>
        <w:t>open the consideration of endoscopy without MAC in patients with OSA</w:t>
      </w:r>
      <w:r w:rsidR="00226E80" w:rsidRPr="006A6554">
        <w:rPr>
          <w:rFonts w:ascii="Book Antiqua" w:hAnsi="Book Antiqua" w:cs="Times New Roman"/>
          <w:color w:val="000000" w:themeColor="text1"/>
          <w:sz w:val="24"/>
          <w:szCs w:val="24"/>
        </w:rPr>
        <w:t xml:space="preserve"> but future prospective studies are needed to look at both the safety and cost-effectiveness of endoscopy with MAC in the OSA population.</w:t>
      </w:r>
    </w:p>
    <w:p w14:paraId="4AF55EDA" w14:textId="77777777" w:rsidR="009A1784" w:rsidRPr="006A6554" w:rsidRDefault="009A1784" w:rsidP="006A6554">
      <w:pPr>
        <w:snapToGrid w:val="0"/>
        <w:spacing w:after="0" w:line="360" w:lineRule="auto"/>
        <w:jc w:val="both"/>
        <w:rPr>
          <w:rFonts w:ascii="Book Antiqua" w:hAnsi="Book Antiqua" w:cs="Times New Roman"/>
          <w:color w:val="000000" w:themeColor="text1"/>
          <w:sz w:val="24"/>
          <w:szCs w:val="24"/>
          <w:lang w:eastAsia="zh-CN"/>
        </w:rPr>
      </w:pPr>
    </w:p>
    <w:p w14:paraId="388AE837" w14:textId="77777777" w:rsidR="00D1025E" w:rsidRPr="006A6554" w:rsidRDefault="00D1025E" w:rsidP="006A6554">
      <w:pPr>
        <w:snapToGrid w:val="0"/>
        <w:spacing w:after="0" w:line="360" w:lineRule="auto"/>
        <w:jc w:val="both"/>
        <w:rPr>
          <w:rFonts w:ascii="Book Antiqua" w:hAnsi="Book Antiqua" w:cs="Book Antiqua"/>
          <w:b/>
          <w:i/>
          <w:iCs/>
          <w:color w:val="000000" w:themeColor="text1"/>
          <w:sz w:val="24"/>
          <w:szCs w:val="24"/>
        </w:rPr>
      </w:pPr>
      <w:r w:rsidRPr="006A6554">
        <w:rPr>
          <w:rFonts w:ascii="Book Antiqua" w:hAnsi="Book Antiqua" w:cs="Book Antiqua"/>
          <w:b/>
          <w:i/>
          <w:iCs/>
          <w:color w:val="000000" w:themeColor="text1"/>
          <w:sz w:val="24"/>
          <w:szCs w:val="24"/>
        </w:rPr>
        <w:t>Applications</w:t>
      </w:r>
    </w:p>
    <w:p w14:paraId="43FB55DB" w14:textId="0DE8AE09" w:rsidR="00D1025E" w:rsidRPr="006A6554" w:rsidRDefault="009A1784"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Book Antiqua"/>
          <w:iCs/>
          <w:color w:val="000000" w:themeColor="text1"/>
          <w:sz w:val="24"/>
          <w:szCs w:val="24"/>
        </w:rPr>
        <w:t xml:space="preserve">These findings can be considered by endoscopists when performing endoscopy with MAC in the OSA population in assessing their risk </w:t>
      </w:r>
      <w:r w:rsidRPr="006A6554">
        <w:rPr>
          <w:rFonts w:ascii="Book Antiqua" w:hAnsi="Book Antiqua" w:cs="Times New Roman"/>
          <w:color w:val="000000" w:themeColor="text1"/>
          <w:sz w:val="24"/>
          <w:szCs w:val="24"/>
        </w:rPr>
        <w:t>for procedural cardiopulmonary complications.</w:t>
      </w:r>
    </w:p>
    <w:p w14:paraId="4244A8F0" w14:textId="77777777" w:rsidR="009A1784" w:rsidRPr="006A6554" w:rsidRDefault="009A1784" w:rsidP="006A6554">
      <w:pPr>
        <w:snapToGrid w:val="0"/>
        <w:spacing w:after="0" w:line="360" w:lineRule="auto"/>
        <w:jc w:val="both"/>
        <w:rPr>
          <w:rFonts w:ascii="Book Antiqua" w:hAnsi="Book Antiqua" w:cs="Book Antiqua"/>
          <w:iCs/>
          <w:color w:val="000000" w:themeColor="text1"/>
          <w:sz w:val="24"/>
          <w:szCs w:val="24"/>
        </w:rPr>
      </w:pPr>
    </w:p>
    <w:p w14:paraId="1C19952B" w14:textId="77777777" w:rsidR="00D1025E" w:rsidRPr="006A6554" w:rsidRDefault="00D1025E" w:rsidP="006A6554">
      <w:pPr>
        <w:snapToGrid w:val="0"/>
        <w:spacing w:after="0" w:line="360" w:lineRule="auto"/>
        <w:jc w:val="both"/>
        <w:rPr>
          <w:rFonts w:ascii="Book Antiqua" w:hAnsi="Book Antiqua" w:cs="Book Antiqua"/>
          <w:b/>
          <w:i/>
          <w:iCs/>
          <w:color w:val="000000" w:themeColor="text1"/>
          <w:sz w:val="24"/>
          <w:szCs w:val="24"/>
        </w:rPr>
      </w:pPr>
      <w:r w:rsidRPr="006A6554">
        <w:rPr>
          <w:rFonts w:ascii="Book Antiqua" w:hAnsi="Book Antiqua" w:cs="Book Antiqua"/>
          <w:b/>
          <w:i/>
          <w:iCs/>
          <w:color w:val="000000" w:themeColor="text1"/>
          <w:sz w:val="24"/>
          <w:szCs w:val="24"/>
        </w:rPr>
        <w:t>Terminology</w:t>
      </w:r>
    </w:p>
    <w:p w14:paraId="5F11CD90" w14:textId="33241B02" w:rsidR="009A1784" w:rsidRPr="006A6554" w:rsidRDefault="00DF769E"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aps/>
          <w:color w:val="000000" w:themeColor="text1"/>
          <w:sz w:val="24"/>
          <w:szCs w:val="24"/>
        </w:rPr>
        <w:lastRenderedPageBreak/>
        <w:t>c</w:t>
      </w:r>
      <w:r w:rsidRPr="006A6554">
        <w:rPr>
          <w:rFonts w:ascii="Book Antiqua" w:hAnsi="Book Antiqua" w:cs="Times New Roman"/>
          <w:color w:val="000000" w:themeColor="text1"/>
          <w:sz w:val="24"/>
          <w:szCs w:val="24"/>
        </w:rPr>
        <w:t>onscious sedation</w:t>
      </w:r>
      <w:r w:rsidR="006A6554">
        <w:rPr>
          <w:rFonts w:ascii="Book Antiqua" w:hAnsi="Book Antiqua" w:cs="Times New Roman" w:hint="eastAsia"/>
          <w:color w:val="000000" w:themeColor="text1"/>
          <w:sz w:val="24"/>
          <w:szCs w:val="24"/>
          <w:lang w:eastAsia="zh-CN"/>
        </w:rPr>
        <w:t xml:space="preserve"> - </w:t>
      </w:r>
      <w:r w:rsidR="00226E80" w:rsidRPr="006A6554">
        <w:rPr>
          <w:rFonts w:ascii="Book Antiqua" w:hAnsi="Book Antiqua" w:cs="Times New Roman"/>
          <w:caps/>
          <w:color w:val="000000" w:themeColor="text1"/>
          <w:sz w:val="24"/>
          <w:szCs w:val="24"/>
        </w:rPr>
        <w:t>t</w:t>
      </w:r>
      <w:r w:rsidR="00226E80" w:rsidRPr="006A6554">
        <w:rPr>
          <w:rFonts w:ascii="Book Antiqua" w:hAnsi="Book Antiqua" w:cs="Times New Roman"/>
          <w:color w:val="000000" w:themeColor="text1"/>
          <w:sz w:val="24"/>
          <w:szCs w:val="24"/>
        </w:rPr>
        <w:t>he use of a sedative during a medical procedure that allows for a quick recovery</w:t>
      </w:r>
      <w:r w:rsidR="006A6554">
        <w:rPr>
          <w:rFonts w:ascii="Book Antiqua" w:hAnsi="Book Antiqua" w:cs="Times New Roman" w:hint="eastAsia"/>
          <w:color w:val="000000" w:themeColor="text1"/>
          <w:sz w:val="24"/>
          <w:szCs w:val="24"/>
          <w:lang w:eastAsia="zh-CN"/>
        </w:rPr>
        <w:t xml:space="preserve">; </w:t>
      </w:r>
      <w:r w:rsidR="006A6554" w:rsidRPr="006A6554">
        <w:rPr>
          <w:rFonts w:ascii="Book Antiqua" w:hAnsi="Book Antiqua" w:cs="Book Antiqua"/>
          <w:iCs/>
          <w:color w:val="000000" w:themeColor="text1"/>
          <w:sz w:val="24"/>
          <w:szCs w:val="24"/>
        </w:rPr>
        <w:t>OSA</w:t>
      </w:r>
      <w:r w:rsidR="006A6554">
        <w:rPr>
          <w:rFonts w:ascii="Book Antiqua" w:hAnsi="Book Antiqua" w:cs="Book Antiqua" w:hint="eastAsia"/>
          <w:iCs/>
          <w:color w:val="000000" w:themeColor="text1"/>
          <w:sz w:val="24"/>
          <w:szCs w:val="24"/>
          <w:lang w:eastAsia="zh-CN"/>
        </w:rPr>
        <w:t xml:space="preserve"> </w:t>
      </w:r>
      <w:r w:rsidR="006A6554">
        <w:rPr>
          <w:rFonts w:ascii="Book Antiqua" w:hAnsi="Book Antiqua" w:cs="Times New Roman" w:hint="eastAsia"/>
          <w:color w:val="000000" w:themeColor="text1"/>
          <w:sz w:val="24"/>
          <w:szCs w:val="24"/>
          <w:lang w:eastAsia="zh-CN"/>
        </w:rPr>
        <w:t xml:space="preserve">- </w:t>
      </w:r>
      <w:r w:rsidR="00226E80" w:rsidRPr="006A6554">
        <w:rPr>
          <w:rFonts w:ascii="Book Antiqua" w:hAnsi="Book Antiqua" w:cs="Times New Roman"/>
          <w:caps/>
          <w:color w:val="000000" w:themeColor="text1"/>
          <w:sz w:val="24"/>
          <w:szCs w:val="24"/>
        </w:rPr>
        <w:t>a</w:t>
      </w:r>
      <w:r w:rsidR="00226E80" w:rsidRPr="006A6554">
        <w:rPr>
          <w:rFonts w:ascii="Book Antiqua" w:hAnsi="Book Antiqua" w:cs="Times New Roman"/>
          <w:color w:val="000000" w:themeColor="text1"/>
          <w:sz w:val="24"/>
          <w:szCs w:val="24"/>
        </w:rPr>
        <w:t xml:space="preserve"> sleep disorder that causes breathing to start and stop during sleep due to airway obstruction during sleep</w:t>
      </w:r>
      <w:r w:rsidR="006A6554">
        <w:rPr>
          <w:rFonts w:ascii="Book Antiqua" w:hAnsi="Book Antiqua" w:cs="Times New Roman" w:hint="eastAsia"/>
          <w:color w:val="000000" w:themeColor="text1"/>
          <w:sz w:val="24"/>
          <w:szCs w:val="24"/>
          <w:lang w:eastAsia="zh-CN"/>
        </w:rPr>
        <w:t xml:space="preserve">; </w:t>
      </w:r>
      <w:r w:rsidRPr="006A6554">
        <w:rPr>
          <w:rFonts w:ascii="Book Antiqua" w:hAnsi="Book Antiqua" w:cs="Times New Roman"/>
          <w:caps/>
          <w:color w:val="000000" w:themeColor="text1"/>
          <w:sz w:val="24"/>
          <w:szCs w:val="24"/>
        </w:rPr>
        <w:t>e</w:t>
      </w:r>
      <w:r w:rsidR="00226E80" w:rsidRPr="006A6554">
        <w:rPr>
          <w:rFonts w:ascii="Book Antiqua" w:hAnsi="Book Antiqua" w:cs="Times New Roman"/>
          <w:color w:val="000000" w:themeColor="text1"/>
          <w:sz w:val="24"/>
          <w:szCs w:val="24"/>
        </w:rPr>
        <w:t>ndoscopy</w:t>
      </w:r>
      <w:r w:rsidR="006A6554">
        <w:rPr>
          <w:rFonts w:ascii="Book Antiqua" w:hAnsi="Book Antiqua" w:cs="Times New Roman" w:hint="eastAsia"/>
          <w:color w:val="000000" w:themeColor="text1"/>
          <w:sz w:val="24"/>
          <w:szCs w:val="24"/>
          <w:lang w:eastAsia="zh-CN"/>
        </w:rPr>
        <w:t xml:space="preserve"> - </w:t>
      </w:r>
      <w:r w:rsidR="00226E80" w:rsidRPr="006A6554">
        <w:rPr>
          <w:rFonts w:ascii="Book Antiqua" w:hAnsi="Book Antiqua" w:cs="Times New Roman"/>
          <w:caps/>
          <w:color w:val="000000" w:themeColor="text1"/>
          <w:sz w:val="24"/>
          <w:szCs w:val="24"/>
        </w:rPr>
        <w:t>a</w:t>
      </w:r>
      <w:r w:rsidR="00226E80" w:rsidRPr="006A6554">
        <w:rPr>
          <w:rFonts w:ascii="Book Antiqua" w:hAnsi="Book Antiqua" w:cs="Times New Roman"/>
          <w:color w:val="000000" w:themeColor="text1"/>
          <w:sz w:val="24"/>
          <w:szCs w:val="24"/>
        </w:rPr>
        <w:t xml:space="preserve"> procedure which uses an endoscope, or a long flexible tube with a camera to examine the upper GI tract</w:t>
      </w:r>
      <w:r w:rsidR="006A6554">
        <w:rPr>
          <w:rFonts w:ascii="Book Antiqua" w:hAnsi="Book Antiqua" w:cs="Times New Roman" w:hint="eastAsia"/>
          <w:color w:val="000000" w:themeColor="text1"/>
          <w:sz w:val="24"/>
          <w:szCs w:val="24"/>
          <w:lang w:eastAsia="zh-CN"/>
        </w:rPr>
        <w:t>.</w:t>
      </w:r>
    </w:p>
    <w:p w14:paraId="07151895" w14:textId="77777777" w:rsidR="006A6554" w:rsidRDefault="006A6554" w:rsidP="006A6554">
      <w:pPr>
        <w:snapToGrid w:val="0"/>
        <w:spacing w:after="0" w:line="360" w:lineRule="auto"/>
        <w:rPr>
          <w:rFonts w:ascii="Book Antiqua" w:hAnsi="Book Antiqua" w:cs="Book Antiqua"/>
          <w:b/>
          <w:i/>
          <w:iCs/>
          <w:color w:val="000000" w:themeColor="text1"/>
          <w:sz w:val="24"/>
          <w:szCs w:val="24"/>
          <w:lang w:eastAsia="zh-CN"/>
        </w:rPr>
      </w:pPr>
      <w:bookmarkStart w:id="52" w:name="OLE_LINK1112"/>
    </w:p>
    <w:p w14:paraId="45A1A92D" w14:textId="66D37C2A" w:rsidR="00D46204" w:rsidRPr="006A6554" w:rsidRDefault="00D1025E" w:rsidP="006A6554">
      <w:pPr>
        <w:snapToGrid w:val="0"/>
        <w:spacing w:after="0" w:line="360" w:lineRule="auto"/>
        <w:rPr>
          <w:rFonts w:ascii="Book Antiqua" w:hAnsi="Book Antiqua" w:cs="Book Antiqua"/>
          <w:b/>
          <w:i/>
          <w:iCs/>
          <w:color w:val="000000" w:themeColor="text1"/>
          <w:sz w:val="24"/>
          <w:szCs w:val="24"/>
          <w:lang w:eastAsia="zh-CN"/>
        </w:rPr>
      </w:pPr>
      <w:r w:rsidRPr="006A6554">
        <w:rPr>
          <w:rFonts w:ascii="Book Antiqua" w:hAnsi="Book Antiqua" w:cs="Book Antiqua"/>
          <w:b/>
          <w:i/>
          <w:iCs/>
          <w:color w:val="000000" w:themeColor="text1"/>
          <w:sz w:val="24"/>
          <w:szCs w:val="24"/>
        </w:rPr>
        <w:t>Peer-review</w:t>
      </w:r>
      <w:bookmarkEnd w:id="40"/>
      <w:bookmarkEnd w:id="41"/>
      <w:bookmarkEnd w:id="42"/>
      <w:bookmarkEnd w:id="43"/>
      <w:bookmarkEnd w:id="44"/>
      <w:bookmarkEnd w:id="45"/>
      <w:bookmarkEnd w:id="46"/>
      <w:bookmarkEnd w:id="47"/>
      <w:bookmarkEnd w:id="48"/>
      <w:bookmarkEnd w:id="49"/>
      <w:bookmarkEnd w:id="50"/>
      <w:bookmarkEnd w:id="51"/>
      <w:bookmarkEnd w:id="52"/>
    </w:p>
    <w:p w14:paraId="0E2E6B7E" w14:textId="68EF6B58" w:rsidR="00D1025E" w:rsidRPr="006A6554" w:rsidRDefault="00D1025E"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lang w:eastAsia="zh-CN"/>
        </w:rPr>
        <w:t>The author gave a systematic review and meta-analysis about the safety of gastrointestinal endoscopy with conscious sedation in patients with OSA. The manuscript was concise and helpful for us to be cognizant that OSA does not appear to be a clinically significant risk factor for adverse outcomes in patients undergoing endoscopy with conscious sedation.</w:t>
      </w:r>
    </w:p>
    <w:p w14:paraId="55F758C1" w14:textId="67FC99A7" w:rsidR="002C6E95" w:rsidRPr="006A6554" w:rsidRDefault="002C6E95" w:rsidP="006A6554">
      <w:pPr>
        <w:snapToGrid w:val="0"/>
        <w:spacing w:after="0" w:line="360" w:lineRule="auto"/>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br w:type="page"/>
      </w:r>
    </w:p>
    <w:p w14:paraId="64C43BD9" w14:textId="77777777" w:rsidR="002C6E95" w:rsidRPr="006A6554" w:rsidRDefault="002C6E95"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lastRenderedPageBreak/>
        <w:t>REFERENCES</w:t>
      </w:r>
    </w:p>
    <w:p w14:paraId="5738DDA1"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1 </w:t>
      </w:r>
      <w:r w:rsidRPr="006A6554">
        <w:rPr>
          <w:rFonts w:ascii="Book Antiqua" w:hAnsi="Book Antiqua" w:cs="SimSun"/>
          <w:b/>
          <w:bCs/>
          <w:color w:val="000000" w:themeColor="text1"/>
          <w:sz w:val="24"/>
          <w:szCs w:val="24"/>
          <w:lang w:eastAsia="zh-CN"/>
        </w:rPr>
        <w:t>Faigel DO</w:t>
      </w:r>
      <w:r w:rsidRPr="006A6554">
        <w:rPr>
          <w:rFonts w:ascii="Book Antiqua" w:hAnsi="Book Antiqua" w:cs="SimSun"/>
          <w:color w:val="000000" w:themeColor="text1"/>
          <w:sz w:val="24"/>
          <w:szCs w:val="24"/>
          <w:lang w:eastAsia="zh-CN"/>
        </w:rPr>
        <w:t>, Baron TH, Goldstein JL, Hirota WK, Jacobson BC, Johanson JF, Leighton JA, Mallery JS, Peterson KA, Waring JP, Fanelli RD, Wheeler-Harbaugh J. Guidelines for the use of deep sedation and anesthesia for GI endoscopy.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2002; </w:t>
      </w:r>
      <w:r w:rsidRPr="006A6554">
        <w:rPr>
          <w:rFonts w:ascii="Book Antiqua" w:hAnsi="Book Antiqua" w:cs="SimSun"/>
          <w:b/>
          <w:bCs/>
          <w:color w:val="000000" w:themeColor="text1"/>
          <w:sz w:val="24"/>
          <w:szCs w:val="24"/>
          <w:lang w:eastAsia="zh-CN"/>
        </w:rPr>
        <w:t>56</w:t>
      </w:r>
      <w:r w:rsidRPr="006A6554">
        <w:rPr>
          <w:rFonts w:ascii="Book Antiqua" w:hAnsi="Book Antiqua" w:cs="SimSun"/>
          <w:color w:val="000000" w:themeColor="text1"/>
          <w:sz w:val="24"/>
          <w:szCs w:val="24"/>
          <w:lang w:eastAsia="zh-CN"/>
        </w:rPr>
        <w:t>: 613-617 [PMID: 12397263 DOI: 10.1016/S0016-5107(02)70104-1]</w:t>
      </w:r>
    </w:p>
    <w:p w14:paraId="3B9B559C"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2 </w:t>
      </w:r>
      <w:r w:rsidRPr="006A6554">
        <w:rPr>
          <w:rFonts w:ascii="Book Antiqua" w:hAnsi="Book Antiqua" w:cs="SimSun"/>
          <w:b/>
          <w:bCs/>
          <w:color w:val="000000" w:themeColor="text1"/>
          <w:sz w:val="24"/>
          <w:szCs w:val="24"/>
          <w:lang w:eastAsia="zh-CN"/>
        </w:rPr>
        <w:t>Rabeneck L</w:t>
      </w:r>
      <w:r w:rsidRPr="006A6554">
        <w:rPr>
          <w:rFonts w:ascii="Book Antiqua" w:hAnsi="Book Antiqua" w:cs="SimSun"/>
          <w:color w:val="000000" w:themeColor="text1"/>
          <w:sz w:val="24"/>
          <w:szCs w:val="24"/>
          <w:lang w:eastAsia="zh-CN"/>
        </w:rPr>
        <w:t xml:space="preserve">, Paszat LF, Hilsden RJ, Saskin R, Leddin D, Grunfeld E, Wai E, Goldwasser M, Sutradhar R, Stukel TA. Bleeding and perforation after outpatient colonoscopy and their risk factors in usual clinical practice. </w:t>
      </w:r>
      <w:r w:rsidRPr="006A6554">
        <w:rPr>
          <w:rFonts w:ascii="Book Antiqua" w:hAnsi="Book Antiqua" w:cs="SimSun"/>
          <w:i/>
          <w:iCs/>
          <w:color w:val="000000" w:themeColor="text1"/>
          <w:sz w:val="24"/>
          <w:szCs w:val="24"/>
          <w:lang w:eastAsia="zh-CN"/>
        </w:rPr>
        <w:t>Gastroenterology</w:t>
      </w:r>
      <w:r w:rsidRPr="006A6554">
        <w:rPr>
          <w:rFonts w:ascii="Book Antiqua" w:hAnsi="Book Antiqua" w:cs="SimSun"/>
          <w:color w:val="000000" w:themeColor="text1"/>
          <w:sz w:val="24"/>
          <w:szCs w:val="24"/>
          <w:lang w:eastAsia="zh-CN"/>
        </w:rPr>
        <w:t> 2008; </w:t>
      </w:r>
      <w:r w:rsidRPr="006A6554">
        <w:rPr>
          <w:rFonts w:ascii="Book Antiqua" w:hAnsi="Book Antiqua" w:cs="SimSun"/>
          <w:b/>
          <w:bCs/>
          <w:color w:val="000000" w:themeColor="text1"/>
          <w:sz w:val="24"/>
          <w:szCs w:val="24"/>
          <w:lang w:eastAsia="zh-CN"/>
        </w:rPr>
        <w:t>135</w:t>
      </w:r>
      <w:r w:rsidRPr="006A6554">
        <w:rPr>
          <w:rFonts w:ascii="Book Antiqua" w:hAnsi="Book Antiqua" w:cs="SimSun"/>
          <w:color w:val="000000" w:themeColor="text1"/>
          <w:sz w:val="24"/>
          <w:szCs w:val="24"/>
          <w:lang w:eastAsia="zh-CN"/>
        </w:rPr>
        <w:t>: 1899-1906, 1906.e1 [PMID: 18938166 DOI: 10.1053/j.gastro.2008.08.058]</w:t>
      </w:r>
    </w:p>
    <w:p w14:paraId="51301FA2"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3 </w:t>
      </w:r>
      <w:r w:rsidRPr="006A6554">
        <w:rPr>
          <w:rFonts w:ascii="Book Antiqua" w:hAnsi="Book Antiqua" w:cs="SimSun"/>
          <w:b/>
          <w:bCs/>
          <w:color w:val="000000" w:themeColor="text1"/>
          <w:sz w:val="24"/>
          <w:szCs w:val="24"/>
          <w:lang w:eastAsia="zh-CN"/>
        </w:rPr>
        <w:t>Anderson ML</w:t>
      </w:r>
      <w:r w:rsidRPr="006A6554">
        <w:rPr>
          <w:rFonts w:ascii="Book Antiqua" w:hAnsi="Book Antiqua" w:cs="SimSun"/>
          <w:color w:val="000000" w:themeColor="text1"/>
          <w:sz w:val="24"/>
          <w:szCs w:val="24"/>
          <w:lang w:eastAsia="zh-CN"/>
        </w:rPr>
        <w:t>, Pasha TM, Leighton JA. Endoscopic perforation of the colon: lessons from a 10-year study. </w:t>
      </w:r>
      <w:r w:rsidRPr="006A6554">
        <w:rPr>
          <w:rFonts w:ascii="Book Antiqua" w:hAnsi="Book Antiqua" w:cs="SimSun"/>
          <w:i/>
          <w:iCs/>
          <w:color w:val="000000" w:themeColor="text1"/>
          <w:sz w:val="24"/>
          <w:szCs w:val="24"/>
          <w:lang w:eastAsia="zh-CN"/>
        </w:rPr>
        <w:t>Am J Gastroenterol</w:t>
      </w:r>
      <w:r w:rsidRPr="006A6554">
        <w:rPr>
          <w:rFonts w:ascii="Book Antiqua" w:hAnsi="Book Antiqua" w:cs="SimSun"/>
          <w:color w:val="000000" w:themeColor="text1"/>
          <w:sz w:val="24"/>
          <w:szCs w:val="24"/>
          <w:lang w:eastAsia="zh-CN"/>
        </w:rPr>
        <w:t> 2000; </w:t>
      </w:r>
      <w:r w:rsidRPr="006A6554">
        <w:rPr>
          <w:rFonts w:ascii="Book Antiqua" w:hAnsi="Book Antiqua" w:cs="SimSun"/>
          <w:b/>
          <w:bCs/>
          <w:color w:val="000000" w:themeColor="text1"/>
          <w:sz w:val="24"/>
          <w:szCs w:val="24"/>
          <w:lang w:eastAsia="zh-CN"/>
        </w:rPr>
        <w:t>95</w:t>
      </w:r>
      <w:r w:rsidRPr="006A6554">
        <w:rPr>
          <w:rFonts w:ascii="Book Antiqua" w:hAnsi="Book Antiqua" w:cs="SimSun"/>
          <w:color w:val="000000" w:themeColor="text1"/>
          <w:sz w:val="24"/>
          <w:szCs w:val="24"/>
          <w:lang w:eastAsia="zh-CN"/>
        </w:rPr>
        <w:t>: 3418-3422 [PMID: 11151871 DOI: 10.1111/j.1572-0241.2000.03356.x]</w:t>
      </w:r>
    </w:p>
    <w:p w14:paraId="3E3A5B26"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4 </w:t>
      </w:r>
      <w:r w:rsidRPr="006A6554">
        <w:rPr>
          <w:rFonts w:ascii="Book Antiqua" w:hAnsi="Book Antiqua" w:cs="SimSun"/>
          <w:b/>
          <w:bCs/>
          <w:color w:val="000000" w:themeColor="text1"/>
          <w:sz w:val="24"/>
          <w:szCs w:val="24"/>
          <w:lang w:eastAsia="zh-CN"/>
        </w:rPr>
        <w:t>Levin TR</w:t>
      </w:r>
      <w:r w:rsidRPr="006A6554">
        <w:rPr>
          <w:rFonts w:ascii="Book Antiqua" w:hAnsi="Book Antiqua" w:cs="SimSun"/>
          <w:color w:val="000000" w:themeColor="text1"/>
          <w:sz w:val="24"/>
          <w:szCs w:val="24"/>
          <w:lang w:eastAsia="zh-CN"/>
        </w:rPr>
        <w:t xml:space="preserve">, Zhao W, Conell C, Seeff LC, Manninen DL, Shapiro JA, Schulman J. Complications of colonoscopy in an integrated health care delivery system. </w:t>
      </w:r>
      <w:r w:rsidRPr="006A6554">
        <w:rPr>
          <w:rFonts w:ascii="Book Antiqua" w:hAnsi="Book Antiqua" w:cs="SimSun"/>
          <w:i/>
          <w:iCs/>
          <w:color w:val="000000" w:themeColor="text1"/>
          <w:sz w:val="24"/>
          <w:szCs w:val="24"/>
          <w:lang w:eastAsia="zh-CN"/>
        </w:rPr>
        <w:t>Ann Intern Med</w:t>
      </w:r>
      <w:r w:rsidRPr="006A6554">
        <w:rPr>
          <w:rFonts w:ascii="Book Antiqua" w:hAnsi="Book Antiqua" w:cs="SimSun"/>
          <w:color w:val="000000" w:themeColor="text1"/>
          <w:sz w:val="24"/>
          <w:szCs w:val="24"/>
          <w:lang w:eastAsia="zh-CN"/>
        </w:rPr>
        <w:t> 2006; </w:t>
      </w:r>
      <w:r w:rsidRPr="006A6554">
        <w:rPr>
          <w:rFonts w:ascii="Book Antiqua" w:hAnsi="Book Antiqua" w:cs="SimSun"/>
          <w:b/>
          <w:bCs/>
          <w:color w:val="000000" w:themeColor="text1"/>
          <w:sz w:val="24"/>
          <w:szCs w:val="24"/>
          <w:lang w:eastAsia="zh-CN"/>
        </w:rPr>
        <w:t>145</w:t>
      </w:r>
      <w:r w:rsidRPr="006A6554">
        <w:rPr>
          <w:rFonts w:ascii="Book Antiqua" w:hAnsi="Book Antiqua" w:cs="SimSun"/>
          <w:color w:val="000000" w:themeColor="text1"/>
          <w:sz w:val="24"/>
          <w:szCs w:val="24"/>
          <w:lang w:eastAsia="zh-CN"/>
        </w:rPr>
        <w:t>: 880-886 [PMID: 17179057 DOI: 10.7326/0003-4819-145-12-200612190-00004]</w:t>
      </w:r>
    </w:p>
    <w:p w14:paraId="5FC79DB7" w14:textId="1CD20E88"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5 </w:t>
      </w:r>
      <w:r w:rsidRPr="006A6554">
        <w:rPr>
          <w:rFonts w:ascii="Book Antiqua" w:hAnsi="Book Antiqua" w:cs="SimSun"/>
          <w:b/>
          <w:bCs/>
          <w:color w:val="000000" w:themeColor="text1"/>
          <w:sz w:val="24"/>
          <w:szCs w:val="24"/>
          <w:lang w:eastAsia="zh-CN"/>
        </w:rPr>
        <w:t>Osinaike BB</w:t>
      </w:r>
      <w:r w:rsidRPr="006A6554">
        <w:rPr>
          <w:rFonts w:ascii="Book Antiqua" w:hAnsi="Book Antiqua" w:cs="SimSun"/>
          <w:color w:val="000000" w:themeColor="text1"/>
          <w:sz w:val="24"/>
          <w:szCs w:val="24"/>
          <w:lang w:eastAsia="zh-CN"/>
        </w:rPr>
        <w:t>, Akere A, Olajumoke TO, Oyebamiji EO. Cardiorespiratory changes during upper gastrointestinal endoscopy. </w:t>
      </w:r>
      <w:r w:rsidRPr="006A6554">
        <w:rPr>
          <w:rFonts w:ascii="Book Antiqua" w:hAnsi="Book Antiqua" w:cs="SimSun"/>
          <w:i/>
          <w:iCs/>
          <w:color w:val="000000" w:themeColor="text1"/>
          <w:sz w:val="24"/>
          <w:szCs w:val="24"/>
          <w:lang w:eastAsia="zh-CN"/>
        </w:rPr>
        <w:t>Afr Health Sci</w:t>
      </w:r>
      <w:r w:rsidRPr="006A6554">
        <w:rPr>
          <w:rFonts w:ascii="Book Antiqua" w:hAnsi="Book Antiqua" w:cs="SimSun"/>
          <w:color w:val="000000" w:themeColor="text1"/>
          <w:sz w:val="24"/>
          <w:szCs w:val="24"/>
          <w:lang w:eastAsia="zh-CN"/>
        </w:rPr>
        <w:t> 2007; </w:t>
      </w:r>
      <w:r w:rsidRPr="006A6554">
        <w:rPr>
          <w:rFonts w:ascii="Book Antiqua" w:hAnsi="Book Antiqua" w:cs="SimSun"/>
          <w:b/>
          <w:bCs/>
          <w:color w:val="000000" w:themeColor="text1"/>
          <w:sz w:val="24"/>
          <w:szCs w:val="24"/>
          <w:lang w:eastAsia="zh-CN"/>
        </w:rPr>
        <w:t>7</w:t>
      </w:r>
      <w:r w:rsidRPr="006A6554">
        <w:rPr>
          <w:rFonts w:ascii="Book Antiqua" w:hAnsi="Book Antiqua" w:cs="SimSun"/>
          <w:color w:val="000000" w:themeColor="text1"/>
          <w:sz w:val="24"/>
          <w:szCs w:val="24"/>
          <w:lang w:eastAsia="zh-CN"/>
        </w:rPr>
        <w:t>: 115-119 [PMID: 17594289 DOI: 10.5555/afhs.2007.7.2.115]</w:t>
      </w:r>
    </w:p>
    <w:p w14:paraId="07FA5851" w14:textId="57866F15"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6 </w:t>
      </w:r>
      <w:r w:rsidRPr="006A6554">
        <w:rPr>
          <w:rFonts w:ascii="Book Antiqua" w:hAnsi="Book Antiqua" w:cs="SimSun"/>
          <w:b/>
          <w:bCs/>
          <w:color w:val="000000" w:themeColor="text1"/>
          <w:sz w:val="24"/>
          <w:szCs w:val="24"/>
          <w:lang w:eastAsia="zh-CN"/>
        </w:rPr>
        <w:t>Hart R</w:t>
      </w:r>
      <w:r w:rsidRPr="006A6554">
        <w:rPr>
          <w:rFonts w:ascii="Book Antiqua" w:hAnsi="Book Antiqua" w:cs="SimSun"/>
          <w:color w:val="000000" w:themeColor="text1"/>
          <w:sz w:val="24"/>
          <w:szCs w:val="24"/>
          <w:lang w:eastAsia="zh-CN"/>
        </w:rPr>
        <w:t xml:space="preserve">, Classen M. Complications of diagnostic gastrointestinal endoscopy. </w:t>
      </w:r>
      <w:r w:rsidRPr="006A6554">
        <w:rPr>
          <w:rFonts w:ascii="Book Antiqua" w:hAnsi="Book Antiqua" w:cs="SimSun"/>
          <w:i/>
          <w:iCs/>
          <w:color w:val="000000" w:themeColor="text1"/>
          <w:sz w:val="24"/>
          <w:szCs w:val="24"/>
          <w:lang w:eastAsia="zh-CN"/>
        </w:rPr>
        <w:t>Endoscopy</w:t>
      </w:r>
      <w:r w:rsidRPr="006A6554">
        <w:rPr>
          <w:rFonts w:ascii="Book Antiqua" w:hAnsi="Book Antiqua" w:cs="SimSun"/>
          <w:color w:val="000000" w:themeColor="text1"/>
          <w:sz w:val="24"/>
          <w:szCs w:val="24"/>
          <w:lang w:eastAsia="zh-CN"/>
        </w:rPr>
        <w:t xml:space="preserve"> 1990; </w:t>
      </w:r>
      <w:r w:rsidRPr="006A6554">
        <w:rPr>
          <w:rFonts w:ascii="Book Antiqua" w:hAnsi="Book Antiqua" w:cs="SimSun"/>
          <w:b/>
          <w:bCs/>
          <w:color w:val="000000" w:themeColor="text1"/>
          <w:sz w:val="24"/>
          <w:szCs w:val="24"/>
          <w:lang w:eastAsia="zh-CN"/>
        </w:rPr>
        <w:t>22</w:t>
      </w:r>
      <w:r w:rsidRPr="006A6554">
        <w:rPr>
          <w:rFonts w:ascii="Book Antiqua" w:hAnsi="Book Antiqua" w:cs="SimSun"/>
          <w:color w:val="000000" w:themeColor="text1"/>
          <w:sz w:val="24"/>
          <w:szCs w:val="24"/>
          <w:lang w:eastAsia="zh-CN"/>
        </w:rPr>
        <w:t>: 229-233 [PMID: 2147002 DOI: 10.1055/s-2007-1010734]</w:t>
      </w:r>
    </w:p>
    <w:p w14:paraId="2A1ABEF2"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7 </w:t>
      </w:r>
      <w:r w:rsidRPr="006A6554">
        <w:rPr>
          <w:rFonts w:ascii="Book Antiqua" w:hAnsi="Book Antiqua" w:cs="SimSun"/>
          <w:b/>
          <w:bCs/>
          <w:color w:val="000000" w:themeColor="text1"/>
          <w:sz w:val="24"/>
          <w:szCs w:val="24"/>
          <w:lang w:eastAsia="zh-CN"/>
        </w:rPr>
        <w:t>Agostoni M</w:t>
      </w:r>
      <w:r w:rsidRPr="006A6554">
        <w:rPr>
          <w:rFonts w:ascii="Book Antiqua" w:hAnsi="Book Antiqua" w:cs="SimSun"/>
          <w:color w:val="000000" w:themeColor="text1"/>
          <w:sz w:val="24"/>
          <w:szCs w:val="24"/>
          <w:lang w:eastAsia="zh-CN"/>
        </w:rPr>
        <w:t xml:space="preserve">, Fanti L, Gemma M, Pasculli N, Beretta L, Testoni PA. Adverse events during monitored anesthesia care for GI endoscopy: an 8-year experience.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2011; </w:t>
      </w:r>
      <w:r w:rsidRPr="006A6554">
        <w:rPr>
          <w:rFonts w:ascii="Book Antiqua" w:hAnsi="Book Antiqua" w:cs="SimSun"/>
          <w:b/>
          <w:bCs/>
          <w:color w:val="000000" w:themeColor="text1"/>
          <w:sz w:val="24"/>
          <w:szCs w:val="24"/>
          <w:lang w:eastAsia="zh-CN"/>
        </w:rPr>
        <w:t>74</w:t>
      </w:r>
      <w:r w:rsidRPr="006A6554">
        <w:rPr>
          <w:rFonts w:ascii="Book Antiqua" w:hAnsi="Book Antiqua" w:cs="SimSun"/>
          <w:color w:val="000000" w:themeColor="text1"/>
          <w:sz w:val="24"/>
          <w:szCs w:val="24"/>
          <w:lang w:eastAsia="zh-CN"/>
        </w:rPr>
        <w:t>: 266-275 [PMID: 21704990 DOI: 10.1016/j.gie.2011.04.028]</w:t>
      </w:r>
    </w:p>
    <w:p w14:paraId="5F1C0122"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8 </w:t>
      </w:r>
      <w:r w:rsidRPr="006A6554">
        <w:rPr>
          <w:rFonts w:ascii="Book Antiqua" w:hAnsi="Book Antiqua" w:cs="SimSun"/>
          <w:b/>
          <w:bCs/>
          <w:color w:val="000000" w:themeColor="text1"/>
          <w:sz w:val="24"/>
          <w:szCs w:val="24"/>
          <w:lang w:eastAsia="zh-CN"/>
        </w:rPr>
        <w:t>Andrade CM</w:t>
      </w:r>
      <w:r w:rsidRPr="006A6554">
        <w:rPr>
          <w:rFonts w:ascii="Book Antiqua" w:hAnsi="Book Antiqua" w:cs="SimSun"/>
          <w:color w:val="000000" w:themeColor="text1"/>
          <w:sz w:val="24"/>
          <w:szCs w:val="24"/>
          <w:lang w:eastAsia="zh-CN"/>
        </w:rPr>
        <w:t>, Patel B, Gill J, Amodeo D, Kulkarni P, Goldsmith S, Bachman B, Geerken R, Klein M, Anderson W, Miladinovic B, Fernandez I, Kumar A, Richter J, Vidyarthi G. Safety of Gastrointestinal Endoscopy With Conscious Sedation in Patients With and Without Obstructive Sleep Apnea. </w:t>
      </w:r>
      <w:r w:rsidRPr="006A6554">
        <w:rPr>
          <w:rFonts w:ascii="Book Antiqua" w:hAnsi="Book Antiqua" w:cs="SimSun"/>
          <w:i/>
          <w:iCs/>
          <w:color w:val="000000" w:themeColor="text1"/>
          <w:sz w:val="24"/>
          <w:szCs w:val="24"/>
          <w:lang w:eastAsia="zh-CN"/>
        </w:rPr>
        <w:t>J Clin Gastroenterol</w:t>
      </w:r>
      <w:r w:rsidRPr="006A6554">
        <w:rPr>
          <w:rFonts w:ascii="Book Antiqua" w:hAnsi="Book Antiqua" w:cs="SimSun"/>
          <w:color w:val="000000" w:themeColor="text1"/>
          <w:sz w:val="24"/>
          <w:szCs w:val="24"/>
          <w:lang w:eastAsia="zh-CN"/>
        </w:rPr>
        <w:t xml:space="preserve"> 2016; </w:t>
      </w:r>
      <w:r w:rsidRPr="006A6554">
        <w:rPr>
          <w:rFonts w:ascii="Book Antiqua" w:hAnsi="Book Antiqua" w:cs="SimSun"/>
          <w:b/>
          <w:bCs/>
          <w:color w:val="000000" w:themeColor="text1"/>
          <w:sz w:val="24"/>
          <w:szCs w:val="24"/>
          <w:lang w:eastAsia="zh-CN"/>
        </w:rPr>
        <w:t>50</w:t>
      </w:r>
      <w:r w:rsidRPr="006A6554">
        <w:rPr>
          <w:rFonts w:ascii="Book Antiqua" w:hAnsi="Book Antiqua" w:cs="SimSun"/>
          <w:color w:val="000000" w:themeColor="text1"/>
          <w:sz w:val="24"/>
          <w:szCs w:val="24"/>
          <w:lang w:eastAsia="zh-CN"/>
        </w:rPr>
        <w:t>: 198-201 [PMID: 25768974 DOI: 10.1097/MCG.0000000000000305]</w:t>
      </w:r>
    </w:p>
    <w:p w14:paraId="50647088"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lastRenderedPageBreak/>
        <w:t xml:space="preserve">9 </w:t>
      </w:r>
      <w:r w:rsidRPr="006A6554">
        <w:rPr>
          <w:rFonts w:ascii="Book Antiqua" w:hAnsi="Book Antiqua" w:cs="SimSun"/>
          <w:b/>
          <w:color w:val="000000" w:themeColor="text1"/>
          <w:sz w:val="24"/>
          <w:szCs w:val="24"/>
          <w:lang w:eastAsia="zh-CN"/>
        </w:rPr>
        <w:t>Wells G</w:t>
      </w:r>
      <w:r w:rsidRPr="006A6554">
        <w:rPr>
          <w:rFonts w:ascii="Book Antiqua" w:hAnsi="Book Antiqua" w:cs="SimSun"/>
          <w:color w:val="000000" w:themeColor="text1"/>
          <w:sz w:val="24"/>
          <w:szCs w:val="24"/>
          <w:lang w:eastAsia="zh-CN"/>
        </w:rPr>
        <w:t xml:space="preserve">, Shea B, O'Connell J, Robertson J. The Newcastle-Ottawa Scale (NOS) for assessing the quality of nonrandomised studies in meta-analysis. 2011. Available from: URL: </w:t>
      </w:r>
      <w:hyperlink r:id="rId10" w:history="1">
        <w:r w:rsidRPr="006A6554">
          <w:rPr>
            <w:rFonts w:ascii="Book Antiqua" w:hAnsi="Book Antiqua" w:cs="SimSun"/>
            <w:color w:val="000000" w:themeColor="text1"/>
            <w:sz w:val="24"/>
            <w:szCs w:val="24"/>
            <w:u w:val="single"/>
            <w:lang w:eastAsia="zh-CN"/>
          </w:rPr>
          <w:t>http://www.ohri.ca/programs/clinical_epidemiology/oxford.asp</w:t>
        </w:r>
      </w:hyperlink>
      <w:r w:rsidRPr="006A6554">
        <w:rPr>
          <w:rFonts w:ascii="Book Antiqua" w:hAnsi="Book Antiqua" w:cs="SimSun"/>
          <w:color w:val="000000" w:themeColor="text1"/>
          <w:sz w:val="24"/>
          <w:szCs w:val="24"/>
          <w:lang w:eastAsia="zh-CN"/>
        </w:rPr>
        <w:t xml:space="preserve"> </w:t>
      </w:r>
    </w:p>
    <w:p w14:paraId="383E02EC"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10 </w:t>
      </w:r>
      <w:r w:rsidRPr="006A6554">
        <w:rPr>
          <w:rFonts w:ascii="Book Antiqua" w:hAnsi="Book Antiqua" w:cs="SimSun"/>
          <w:b/>
          <w:bCs/>
          <w:color w:val="000000" w:themeColor="text1"/>
          <w:sz w:val="24"/>
          <w:szCs w:val="24"/>
          <w:lang w:eastAsia="zh-CN"/>
        </w:rPr>
        <w:t>Moher D</w:t>
      </w:r>
      <w:r w:rsidRPr="006A6554">
        <w:rPr>
          <w:rFonts w:ascii="Book Antiqua" w:hAnsi="Book Antiqua" w:cs="SimSun"/>
          <w:color w:val="000000" w:themeColor="text1"/>
          <w:sz w:val="24"/>
          <w:szCs w:val="24"/>
          <w:lang w:eastAsia="zh-CN"/>
        </w:rPr>
        <w:t>, Liberati A, Tetzlaff J, Altman DG. Preferred reporting items for systematic reviews and meta-analyses: the PRISMA statement. </w:t>
      </w:r>
      <w:r w:rsidRPr="006A6554">
        <w:rPr>
          <w:rFonts w:ascii="Book Antiqua" w:hAnsi="Book Antiqua" w:cs="SimSun"/>
          <w:i/>
          <w:iCs/>
          <w:color w:val="000000" w:themeColor="text1"/>
          <w:sz w:val="24"/>
          <w:szCs w:val="24"/>
          <w:lang w:eastAsia="zh-CN"/>
        </w:rPr>
        <w:t>J Clin Epidemiol</w:t>
      </w:r>
      <w:r w:rsidRPr="006A6554">
        <w:rPr>
          <w:rFonts w:ascii="Book Antiqua" w:hAnsi="Book Antiqua" w:cs="SimSun"/>
          <w:color w:val="000000" w:themeColor="text1"/>
          <w:sz w:val="24"/>
          <w:szCs w:val="24"/>
          <w:lang w:eastAsia="zh-CN"/>
        </w:rPr>
        <w:t xml:space="preserve"> 2009; </w:t>
      </w:r>
      <w:r w:rsidRPr="006A6554">
        <w:rPr>
          <w:rFonts w:ascii="Book Antiqua" w:hAnsi="Book Antiqua" w:cs="SimSun"/>
          <w:b/>
          <w:bCs/>
          <w:color w:val="000000" w:themeColor="text1"/>
          <w:sz w:val="24"/>
          <w:szCs w:val="24"/>
          <w:lang w:eastAsia="zh-CN"/>
        </w:rPr>
        <w:t>62</w:t>
      </w:r>
      <w:r w:rsidRPr="006A6554">
        <w:rPr>
          <w:rFonts w:ascii="Book Antiqua" w:hAnsi="Book Antiqua" w:cs="SimSun"/>
          <w:color w:val="000000" w:themeColor="text1"/>
          <w:sz w:val="24"/>
          <w:szCs w:val="24"/>
          <w:lang w:eastAsia="zh-CN"/>
        </w:rPr>
        <w:t>: 1006-1012 [PMID: 19631508 DOI: 10.1016/j.jclinepi.2009.06.005]</w:t>
      </w:r>
    </w:p>
    <w:p w14:paraId="3E02F8B1"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11 </w:t>
      </w:r>
      <w:r w:rsidRPr="006A6554">
        <w:rPr>
          <w:rFonts w:ascii="Book Antiqua" w:hAnsi="Book Antiqua" w:cs="SimSun"/>
          <w:b/>
          <w:bCs/>
          <w:color w:val="000000" w:themeColor="text1"/>
          <w:sz w:val="24"/>
          <w:szCs w:val="24"/>
          <w:lang w:eastAsia="zh-CN"/>
        </w:rPr>
        <w:t>Higgins JP</w:t>
      </w:r>
      <w:r w:rsidRPr="006A6554">
        <w:rPr>
          <w:rFonts w:ascii="Book Antiqua" w:hAnsi="Book Antiqua" w:cs="SimSun"/>
          <w:color w:val="000000" w:themeColor="text1"/>
          <w:sz w:val="24"/>
          <w:szCs w:val="24"/>
          <w:lang w:eastAsia="zh-CN"/>
        </w:rPr>
        <w:t xml:space="preserve">, Thompson SG. Quantifying heterogeneity in a meta-analysis. </w:t>
      </w:r>
      <w:r w:rsidRPr="006A6554">
        <w:rPr>
          <w:rFonts w:ascii="Book Antiqua" w:hAnsi="Book Antiqua" w:cs="SimSun"/>
          <w:i/>
          <w:iCs/>
          <w:color w:val="000000" w:themeColor="text1"/>
          <w:sz w:val="24"/>
          <w:szCs w:val="24"/>
          <w:lang w:eastAsia="zh-CN"/>
        </w:rPr>
        <w:t>Stat Med</w:t>
      </w:r>
      <w:r w:rsidRPr="006A6554">
        <w:rPr>
          <w:rFonts w:ascii="Book Antiqua" w:hAnsi="Book Antiqua" w:cs="SimSun"/>
          <w:color w:val="000000" w:themeColor="text1"/>
          <w:sz w:val="24"/>
          <w:szCs w:val="24"/>
          <w:lang w:eastAsia="zh-CN"/>
        </w:rPr>
        <w:t> 2002; </w:t>
      </w:r>
      <w:r w:rsidRPr="006A6554">
        <w:rPr>
          <w:rFonts w:ascii="Book Antiqua" w:hAnsi="Book Antiqua" w:cs="SimSun"/>
          <w:b/>
          <w:bCs/>
          <w:color w:val="000000" w:themeColor="text1"/>
          <w:sz w:val="24"/>
          <w:szCs w:val="24"/>
          <w:lang w:eastAsia="zh-CN"/>
        </w:rPr>
        <w:t>21</w:t>
      </w:r>
      <w:r w:rsidRPr="006A6554">
        <w:rPr>
          <w:rFonts w:ascii="Book Antiqua" w:hAnsi="Book Antiqua" w:cs="SimSun"/>
          <w:color w:val="000000" w:themeColor="text1"/>
          <w:sz w:val="24"/>
          <w:szCs w:val="24"/>
          <w:lang w:eastAsia="zh-CN"/>
        </w:rPr>
        <w:t>: 1539-1558 [PMID: 12111919 DOI: 10.1002/sim.1186]</w:t>
      </w:r>
    </w:p>
    <w:p w14:paraId="130B79CB"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12 Review Manager (RevMan) [Windows]. Version [5.1]. Copenhagen: The Nordic Cochrane Centre, The Cochrane Collaboration, 2014</w:t>
      </w:r>
    </w:p>
    <w:p w14:paraId="3A4C0BE8"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13 </w:t>
      </w:r>
      <w:r w:rsidRPr="006A6554">
        <w:rPr>
          <w:rFonts w:ascii="Book Antiqua" w:hAnsi="Book Antiqua" w:cs="SimSun"/>
          <w:b/>
          <w:bCs/>
          <w:color w:val="000000" w:themeColor="text1"/>
          <w:sz w:val="24"/>
          <w:szCs w:val="24"/>
          <w:lang w:eastAsia="zh-CN"/>
        </w:rPr>
        <w:t>Peppard PE</w:t>
      </w:r>
      <w:r w:rsidRPr="006A6554">
        <w:rPr>
          <w:rFonts w:ascii="Book Antiqua" w:hAnsi="Book Antiqua" w:cs="SimSun"/>
          <w:color w:val="000000" w:themeColor="text1"/>
          <w:sz w:val="24"/>
          <w:szCs w:val="24"/>
          <w:lang w:eastAsia="zh-CN"/>
        </w:rPr>
        <w:t>, Young T, Barnet JH, Palta M, Hagen EW, Hla KM. Increased prevalence of sleep-disordered breathing in adults. </w:t>
      </w:r>
      <w:r w:rsidRPr="006A6554">
        <w:rPr>
          <w:rFonts w:ascii="Book Antiqua" w:hAnsi="Book Antiqua" w:cs="SimSun"/>
          <w:i/>
          <w:iCs/>
          <w:color w:val="000000" w:themeColor="text1"/>
          <w:sz w:val="24"/>
          <w:szCs w:val="24"/>
          <w:lang w:eastAsia="zh-CN"/>
        </w:rPr>
        <w:t>Am J Epidemiol</w:t>
      </w:r>
      <w:r w:rsidRPr="006A6554">
        <w:rPr>
          <w:rFonts w:ascii="Book Antiqua" w:hAnsi="Book Antiqua" w:cs="SimSun"/>
          <w:color w:val="000000" w:themeColor="text1"/>
          <w:sz w:val="24"/>
          <w:szCs w:val="24"/>
          <w:lang w:eastAsia="zh-CN"/>
        </w:rPr>
        <w:t> 2013; </w:t>
      </w:r>
      <w:r w:rsidRPr="006A6554">
        <w:rPr>
          <w:rFonts w:ascii="Book Antiqua" w:hAnsi="Book Antiqua" w:cs="SimSun"/>
          <w:b/>
          <w:bCs/>
          <w:color w:val="000000" w:themeColor="text1"/>
          <w:sz w:val="24"/>
          <w:szCs w:val="24"/>
          <w:lang w:eastAsia="zh-CN"/>
        </w:rPr>
        <w:t>177</w:t>
      </w:r>
      <w:r w:rsidRPr="006A6554">
        <w:rPr>
          <w:rFonts w:ascii="Book Antiqua" w:hAnsi="Book Antiqua" w:cs="SimSun"/>
          <w:color w:val="000000" w:themeColor="text1"/>
          <w:sz w:val="24"/>
          <w:szCs w:val="24"/>
          <w:lang w:eastAsia="zh-CN"/>
        </w:rPr>
        <w:t>: 1006-1014 [PMID: 23589584 DOI: 10.1093/aje/kws342]</w:t>
      </w:r>
    </w:p>
    <w:p w14:paraId="12718EBD"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14 </w:t>
      </w:r>
      <w:r w:rsidRPr="006A6554">
        <w:rPr>
          <w:rFonts w:ascii="Book Antiqua" w:hAnsi="Book Antiqua" w:cs="SimSun"/>
          <w:b/>
          <w:bCs/>
          <w:color w:val="000000" w:themeColor="text1"/>
          <w:sz w:val="24"/>
          <w:szCs w:val="24"/>
          <w:lang w:eastAsia="zh-CN"/>
        </w:rPr>
        <w:t>Lichtenstein DR</w:t>
      </w:r>
      <w:r w:rsidRPr="006A6554">
        <w:rPr>
          <w:rFonts w:ascii="Book Antiqua" w:hAnsi="Book Antiqua" w:cs="SimSun"/>
          <w:color w:val="000000" w:themeColor="text1"/>
          <w:sz w:val="24"/>
          <w:szCs w:val="24"/>
          <w:lang w:eastAsia="zh-CN"/>
        </w:rPr>
        <w:t>, Jagannath S, Baron TH, Anderson MA, Banerjee S, Dominitz JA, Fanelli RD, Gan SI, Harrison ME, Ikenberry SO, Shen B, Stewart L, Khan K, Vargo JJ. Sedation and anesthesia in GI endoscopy.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xml:space="preserve"> 2008; </w:t>
      </w:r>
      <w:r w:rsidRPr="006A6554">
        <w:rPr>
          <w:rFonts w:ascii="Book Antiqua" w:hAnsi="Book Antiqua" w:cs="SimSun"/>
          <w:b/>
          <w:bCs/>
          <w:color w:val="000000" w:themeColor="text1"/>
          <w:sz w:val="24"/>
          <w:szCs w:val="24"/>
          <w:lang w:eastAsia="zh-CN"/>
        </w:rPr>
        <w:t>68</w:t>
      </w:r>
      <w:r w:rsidRPr="006A6554">
        <w:rPr>
          <w:rFonts w:ascii="Book Antiqua" w:hAnsi="Book Antiqua" w:cs="SimSun"/>
          <w:color w:val="000000" w:themeColor="text1"/>
          <w:sz w:val="24"/>
          <w:szCs w:val="24"/>
          <w:lang w:eastAsia="zh-CN"/>
        </w:rPr>
        <w:t>: 815-826 [PMID: 18984096 DOI: 10.1016/j.gie.2008.09.029]</w:t>
      </w:r>
    </w:p>
    <w:p w14:paraId="297D98C4"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15 </w:t>
      </w:r>
      <w:r w:rsidRPr="006A6554">
        <w:rPr>
          <w:rFonts w:ascii="Book Antiqua" w:hAnsi="Book Antiqua" w:cs="SimSun"/>
          <w:b/>
          <w:bCs/>
          <w:color w:val="000000" w:themeColor="text1"/>
          <w:sz w:val="24"/>
          <w:szCs w:val="24"/>
          <w:lang w:eastAsia="zh-CN"/>
        </w:rPr>
        <w:t>Arrowsmith JB</w:t>
      </w:r>
      <w:r w:rsidRPr="006A6554">
        <w:rPr>
          <w:rFonts w:ascii="Book Antiqua" w:hAnsi="Book Antiqua" w:cs="SimSun"/>
          <w:color w:val="000000" w:themeColor="text1"/>
          <w:sz w:val="24"/>
          <w:szCs w:val="24"/>
          <w:lang w:eastAsia="zh-CN"/>
        </w:rPr>
        <w:t>, Gerstman BB, Fleischer DE, Benjamin SB. Results from the American Society for Gastrointestinal Endoscopy/U.S. Food and Drug Administration collaborative study on complication rates and drug use during gastrointestinal endoscopy.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1991; </w:t>
      </w:r>
      <w:r w:rsidRPr="006A6554">
        <w:rPr>
          <w:rFonts w:ascii="Book Antiqua" w:hAnsi="Book Antiqua" w:cs="SimSun"/>
          <w:b/>
          <w:bCs/>
          <w:color w:val="000000" w:themeColor="text1"/>
          <w:sz w:val="24"/>
          <w:szCs w:val="24"/>
          <w:lang w:eastAsia="zh-CN"/>
        </w:rPr>
        <w:t>37</w:t>
      </w:r>
      <w:r w:rsidRPr="006A6554">
        <w:rPr>
          <w:rFonts w:ascii="Book Antiqua" w:hAnsi="Book Antiqua" w:cs="SimSun"/>
          <w:color w:val="000000" w:themeColor="text1"/>
          <w:sz w:val="24"/>
          <w:szCs w:val="24"/>
          <w:lang w:eastAsia="zh-CN"/>
        </w:rPr>
        <w:t>: 421-427 [PMID: 1833259 DOI: 10.1016/S0016-5107(91)70773-6]</w:t>
      </w:r>
    </w:p>
    <w:p w14:paraId="525A6235"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16 </w:t>
      </w:r>
      <w:r w:rsidRPr="006A6554">
        <w:rPr>
          <w:rFonts w:ascii="Book Antiqua" w:hAnsi="Book Antiqua" w:cs="SimSun"/>
          <w:b/>
          <w:bCs/>
          <w:color w:val="000000" w:themeColor="text1"/>
          <w:sz w:val="24"/>
          <w:szCs w:val="24"/>
          <w:lang w:eastAsia="zh-CN"/>
        </w:rPr>
        <w:t>McCloy R</w:t>
      </w:r>
      <w:r w:rsidRPr="006A6554">
        <w:rPr>
          <w:rFonts w:ascii="Book Antiqua" w:hAnsi="Book Antiqua" w:cs="SimSun"/>
          <w:color w:val="000000" w:themeColor="text1"/>
          <w:sz w:val="24"/>
          <w:szCs w:val="24"/>
          <w:lang w:eastAsia="zh-CN"/>
        </w:rPr>
        <w:t>, Nagengast F, Fried M, Rohde H, Froehlich F, Whitwam J. Conscious sedation for endoscopy. </w:t>
      </w:r>
      <w:r w:rsidRPr="006A6554">
        <w:rPr>
          <w:rFonts w:ascii="Book Antiqua" w:hAnsi="Book Antiqua" w:cs="SimSun"/>
          <w:i/>
          <w:iCs/>
          <w:color w:val="000000" w:themeColor="text1"/>
          <w:sz w:val="24"/>
          <w:szCs w:val="24"/>
          <w:lang w:eastAsia="zh-CN"/>
        </w:rPr>
        <w:t>Eur J Gastroenterol Hepatol</w:t>
      </w:r>
      <w:r w:rsidRPr="006A6554">
        <w:rPr>
          <w:rFonts w:ascii="Book Antiqua" w:hAnsi="Book Antiqua" w:cs="SimSun"/>
          <w:color w:val="000000" w:themeColor="text1"/>
          <w:sz w:val="24"/>
          <w:szCs w:val="24"/>
          <w:lang w:eastAsia="zh-CN"/>
        </w:rPr>
        <w:t> 1996; </w:t>
      </w:r>
      <w:r w:rsidRPr="006A6554">
        <w:rPr>
          <w:rFonts w:ascii="Book Antiqua" w:hAnsi="Book Antiqua" w:cs="SimSun"/>
          <w:b/>
          <w:bCs/>
          <w:color w:val="000000" w:themeColor="text1"/>
          <w:sz w:val="24"/>
          <w:szCs w:val="24"/>
          <w:lang w:eastAsia="zh-CN"/>
        </w:rPr>
        <w:t>8</w:t>
      </w:r>
      <w:r w:rsidRPr="006A6554">
        <w:rPr>
          <w:rFonts w:ascii="Book Antiqua" w:hAnsi="Book Antiqua" w:cs="SimSun"/>
          <w:color w:val="000000" w:themeColor="text1"/>
          <w:sz w:val="24"/>
          <w:szCs w:val="24"/>
          <w:lang w:eastAsia="zh-CN"/>
        </w:rPr>
        <w:t>: 1233-1240 [PMID: 8980947]</w:t>
      </w:r>
    </w:p>
    <w:p w14:paraId="70765E46"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17 </w:t>
      </w:r>
      <w:r w:rsidRPr="006A6554">
        <w:rPr>
          <w:rFonts w:ascii="Book Antiqua" w:hAnsi="Book Antiqua" w:cs="SimSun"/>
          <w:b/>
          <w:bCs/>
          <w:color w:val="000000" w:themeColor="text1"/>
          <w:sz w:val="24"/>
          <w:szCs w:val="24"/>
          <w:lang w:eastAsia="zh-CN"/>
        </w:rPr>
        <w:t>Cha JM</w:t>
      </w:r>
      <w:r w:rsidRPr="006A6554">
        <w:rPr>
          <w:rFonts w:ascii="Book Antiqua" w:hAnsi="Book Antiqua" w:cs="SimSun"/>
          <w:color w:val="000000" w:themeColor="text1"/>
          <w:sz w:val="24"/>
          <w:szCs w:val="24"/>
          <w:lang w:eastAsia="zh-CN"/>
        </w:rPr>
        <w:t>, Jeun JW, Pack KM, Lee JI, Joo KR, Shin HP, Shin WC. Risk of sedation for diagnostic esophagogastroduodenoscopy in obstructive sleep apnea patients. </w:t>
      </w:r>
      <w:r w:rsidRPr="006A6554">
        <w:rPr>
          <w:rFonts w:ascii="Book Antiqua" w:hAnsi="Book Antiqua" w:cs="SimSun"/>
          <w:i/>
          <w:iCs/>
          <w:color w:val="000000" w:themeColor="text1"/>
          <w:sz w:val="24"/>
          <w:szCs w:val="24"/>
          <w:lang w:eastAsia="zh-CN"/>
        </w:rPr>
        <w:t>World J Gastroenterol</w:t>
      </w:r>
      <w:r w:rsidRPr="006A6554">
        <w:rPr>
          <w:rFonts w:ascii="Book Antiqua" w:hAnsi="Book Antiqua" w:cs="SimSun"/>
          <w:color w:val="000000" w:themeColor="text1"/>
          <w:sz w:val="24"/>
          <w:szCs w:val="24"/>
          <w:lang w:eastAsia="zh-CN"/>
        </w:rPr>
        <w:t> 2013; </w:t>
      </w:r>
      <w:r w:rsidRPr="006A6554">
        <w:rPr>
          <w:rFonts w:ascii="Book Antiqua" w:hAnsi="Book Antiqua" w:cs="SimSun"/>
          <w:b/>
          <w:bCs/>
          <w:color w:val="000000" w:themeColor="text1"/>
          <w:sz w:val="24"/>
          <w:szCs w:val="24"/>
          <w:lang w:eastAsia="zh-CN"/>
        </w:rPr>
        <w:t>19</w:t>
      </w:r>
      <w:r w:rsidRPr="006A6554">
        <w:rPr>
          <w:rFonts w:ascii="Book Antiqua" w:hAnsi="Book Antiqua" w:cs="SimSun"/>
          <w:color w:val="000000" w:themeColor="text1"/>
          <w:sz w:val="24"/>
          <w:szCs w:val="24"/>
          <w:lang w:eastAsia="zh-CN"/>
        </w:rPr>
        <w:t>: 4745-4751 [PMID: 23922472 DOI: 10.3748/wjg.v19.i29.4745]</w:t>
      </w:r>
    </w:p>
    <w:p w14:paraId="080B872A"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lastRenderedPageBreak/>
        <w:t>18 </w:t>
      </w:r>
      <w:r w:rsidRPr="006A6554">
        <w:rPr>
          <w:rFonts w:ascii="Book Antiqua" w:hAnsi="Book Antiqua" w:cs="SimSun"/>
          <w:b/>
          <w:bCs/>
          <w:color w:val="000000" w:themeColor="text1"/>
          <w:sz w:val="24"/>
          <w:szCs w:val="24"/>
          <w:lang w:eastAsia="zh-CN"/>
        </w:rPr>
        <w:t>Gill J</w:t>
      </w:r>
      <w:r w:rsidRPr="006A6554">
        <w:rPr>
          <w:rFonts w:ascii="Book Antiqua" w:hAnsi="Book Antiqua" w:cs="SimSun"/>
          <w:color w:val="000000" w:themeColor="text1"/>
          <w:sz w:val="24"/>
          <w:szCs w:val="24"/>
          <w:lang w:eastAsia="zh-CN"/>
        </w:rPr>
        <w:t>, Vidyarthi G, Kulkarni P, Anderson W, Boyd W. Safety of conscious sedation in patients with sleep apnea in a veteran population. </w:t>
      </w:r>
      <w:r w:rsidRPr="006A6554">
        <w:rPr>
          <w:rFonts w:ascii="Book Antiqua" w:hAnsi="Book Antiqua" w:cs="SimSun"/>
          <w:i/>
          <w:iCs/>
          <w:color w:val="000000" w:themeColor="text1"/>
          <w:sz w:val="24"/>
          <w:szCs w:val="24"/>
          <w:lang w:eastAsia="zh-CN"/>
        </w:rPr>
        <w:t>South Med J</w:t>
      </w:r>
      <w:r w:rsidRPr="006A6554">
        <w:rPr>
          <w:rFonts w:ascii="Book Antiqua" w:hAnsi="Book Antiqua" w:cs="SimSun"/>
          <w:color w:val="000000" w:themeColor="text1"/>
          <w:sz w:val="24"/>
          <w:szCs w:val="24"/>
          <w:lang w:eastAsia="zh-CN"/>
        </w:rPr>
        <w:t> 2011; </w:t>
      </w:r>
      <w:r w:rsidRPr="006A6554">
        <w:rPr>
          <w:rFonts w:ascii="Book Antiqua" w:hAnsi="Book Antiqua" w:cs="SimSun"/>
          <w:b/>
          <w:bCs/>
          <w:color w:val="000000" w:themeColor="text1"/>
          <w:sz w:val="24"/>
          <w:szCs w:val="24"/>
          <w:lang w:eastAsia="zh-CN"/>
        </w:rPr>
        <w:t>104</w:t>
      </w:r>
      <w:r w:rsidRPr="006A6554">
        <w:rPr>
          <w:rFonts w:ascii="Book Antiqua" w:hAnsi="Book Antiqua" w:cs="SimSun"/>
          <w:color w:val="000000" w:themeColor="text1"/>
          <w:sz w:val="24"/>
          <w:szCs w:val="24"/>
          <w:lang w:eastAsia="zh-CN"/>
        </w:rPr>
        <w:t>: 185-188 [PMID: 21297544 DOI: 10.1097/SMJ.0b013e318205e55e]</w:t>
      </w:r>
    </w:p>
    <w:p w14:paraId="3D4D00BE"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19 </w:t>
      </w:r>
      <w:r w:rsidRPr="006A6554">
        <w:rPr>
          <w:rFonts w:ascii="Book Antiqua" w:hAnsi="Book Antiqua" w:cs="SimSun"/>
          <w:b/>
          <w:bCs/>
          <w:color w:val="000000" w:themeColor="text1"/>
          <w:sz w:val="24"/>
          <w:szCs w:val="24"/>
          <w:lang w:eastAsia="zh-CN"/>
        </w:rPr>
        <w:t>Khiani VS</w:t>
      </w:r>
      <w:r w:rsidRPr="006A6554">
        <w:rPr>
          <w:rFonts w:ascii="Book Antiqua" w:hAnsi="Book Antiqua" w:cs="SimSun"/>
          <w:color w:val="000000" w:themeColor="text1"/>
          <w:sz w:val="24"/>
          <w:szCs w:val="24"/>
          <w:lang w:eastAsia="zh-CN"/>
        </w:rPr>
        <w:t>, Salah W, Maimone S, Cummings L, Chak A. Sedation during endoscopy for patients at risk of obstructive sleep apnea.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2009; </w:t>
      </w:r>
      <w:r w:rsidRPr="006A6554">
        <w:rPr>
          <w:rFonts w:ascii="Book Antiqua" w:hAnsi="Book Antiqua" w:cs="SimSun"/>
          <w:b/>
          <w:bCs/>
          <w:color w:val="000000" w:themeColor="text1"/>
          <w:sz w:val="24"/>
          <w:szCs w:val="24"/>
          <w:lang w:eastAsia="zh-CN"/>
        </w:rPr>
        <w:t>70</w:t>
      </w:r>
      <w:r w:rsidRPr="006A6554">
        <w:rPr>
          <w:rFonts w:ascii="Book Antiqua" w:hAnsi="Book Antiqua" w:cs="SimSun"/>
          <w:color w:val="000000" w:themeColor="text1"/>
          <w:sz w:val="24"/>
          <w:szCs w:val="24"/>
          <w:lang w:eastAsia="zh-CN"/>
        </w:rPr>
        <w:t>: 1116-1120 [PMID: 19660748 DOI: 10.1016/j.gie.2009.05.036]</w:t>
      </w:r>
    </w:p>
    <w:p w14:paraId="4E22527D" w14:textId="3CC47E20"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20 </w:t>
      </w:r>
      <w:r w:rsidRPr="006A6554">
        <w:rPr>
          <w:rFonts w:ascii="Book Antiqua" w:hAnsi="Book Antiqua" w:cs="SimSun"/>
          <w:b/>
          <w:bCs/>
          <w:color w:val="000000" w:themeColor="text1"/>
          <w:sz w:val="24"/>
          <w:szCs w:val="24"/>
          <w:lang w:eastAsia="zh-CN"/>
        </w:rPr>
        <w:t>Mador MJ</w:t>
      </w:r>
      <w:r w:rsidRPr="006A6554">
        <w:rPr>
          <w:rFonts w:ascii="Book Antiqua" w:hAnsi="Book Antiqua" w:cs="SimSun"/>
          <w:color w:val="000000" w:themeColor="text1"/>
          <w:sz w:val="24"/>
          <w:szCs w:val="24"/>
          <w:lang w:eastAsia="zh-CN"/>
        </w:rPr>
        <w:t xml:space="preserve">, Abo Khamis M, Nag N, Mreyoud A, Jallu S, Mehboob S. Does sleep apnea increase the risk of cardiorespiratory complications during endoscopy procedures? </w:t>
      </w:r>
      <w:r w:rsidRPr="006A6554">
        <w:rPr>
          <w:rFonts w:ascii="Book Antiqua" w:hAnsi="Book Antiqua" w:cs="SimSun"/>
          <w:i/>
          <w:iCs/>
          <w:color w:val="000000" w:themeColor="text1"/>
          <w:sz w:val="24"/>
          <w:szCs w:val="24"/>
          <w:lang w:eastAsia="zh-CN"/>
        </w:rPr>
        <w:t>Sleep Breath</w:t>
      </w:r>
      <w:r w:rsidRPr="006A6554">
        <w:rPr>
          <w:rFonts w:ascii="Book Antiqua" w:hAnsi="Book Antiqua" w:cs="SimSun"/>
          <w:color w:val="000000" w:themeColor="text1"/>
          <w:sz w:val="24"/>
          <w:szCs w:val="24"/>
          <w:lang w:eastAsia="zh-CN"/>
        </w:rPr>
        <w:t> 2011; </w:t>
      </w:r>
      <w:r w:rsidRPr="006A6554">
        <w:rPr>
          <w:rFonts w:ascii="Book Antiqua" w:hAnsi="Book Antiqua" w:cs="SimSun"/>
          <w:b/>
          <w:bCs/>
          <w:color w:val="000000" w:themeColor="text1"/>
          <w:sz w:val="24"/>
          <w:szCs w:val="24"/>
          <w:lang w:eastAsia="zh-CN"/>
        </w:rPr>
        <w:t>15</w:t>
      </w:r>
      <w:r w:rsidRPr="006A6554">
        <w:rPr>
          <w:rFonts w:ascii="Book Antiqua" w:hAnsi="Book Antiqua" w:cs="SimSun"/>
          <w:color w:val="000000" w:themeColor="text1"/>
          <w:sz w:val="24"/>
          <w:szCs w:val="24"/>
          <w:lang w:eastAsia="zh-CN"/>
        </w:rPr>
        <w:t>: 393-401 [PMID: 20461471 DOI: 10.1007/s11325-010-0346-3]</w:t>
      </w:r>
    </w:p>
    <w:p w14:paraId="15C35A9B"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21 </w:t>
      </w:r>
      <w:r w:rsidRPr="006A6554">
        <w:rPr>
          <w:rFonts w:ascii="Book Antiqua" w:hAnsi="Book Antiqua" w:cs="SimSun"/>
          <w:b/>
          <w:bCs/>
          <w:color w:val="000000" w:themeColor="text1"/>
          <w:sz w:val="24"/>
          <w:szCs w:val="24"/>
          <w:lang w:eastAsia="zh-CN"/>
        </w:rPr>
        <w:t>Mador MJ</w:t>
      </w:r>
      <w:r w:rsidRPr="006A6554">
        <w:rPr>
          <w:rFonts w:ascii="Book Antiqua" w:hAnsi="Book Antiqua" w:cs="SimSun"/>
          <w:color w:val="000000" w:themeColor="text1"/>
          <w:sz w:val="24"/>
          <w:szCs w:val="24"/>
          <w:lang w:eastAsia="zh-CN"/>
        </w:rPr>
        <w:t xml:space="preserve">, Nadler J, Mreyoud A, Khadka G, Gottumukkala VA, Abo-Khamis M, Mehboob S. Do patients at risk of sleep apnea have an increased risk of cardio-respiratory complications during endoscopy procedures? </w:t>
      </w:r>
      <w:r w:rsidRPr="006A6554">
        <w:rPr>
          <w:rFonts w:ascii="Book Antiqua" w:hAnsi="Book Antiqua" w:cs="SimSun"/>
          <w:i/>
          <w:iCs/>
          <w:color w:val="000000" w:themeColor="text1"/>
          <w:sz w:val="24"/>
          <w:szCs w:val="24"/>
          <w:lang w:eastAsia="zh-CN"/>
        </w:rPr>
        <w:t>Sleep Breath</w:t>
      </w:r>
      <w:r w:rsidRPr="006A6554">
        <w:rPr>
          <w:rFonts w:ascii="Book Antiqua" w:hAnsi="Book Antiqua" w:cs="SimSun"/>
          <w:color w:val="000000" w:themeColor="text1"/>
          <w:sz w:val="24"/>
          <w:szCs w:val="24"/>
          <w:lang w:eastAsia="zh-CN"/>
        </w:rPr>
        <w:t> 2012; </w:t>
      </w:r>
      <w:r w:rsidRPr="006A6554">
        <w:rPr>
          <w:rFonts w:ascii="Book Antiqua" w:hAnsi="Book Antiqua" w:cs="SimSun"/>
          <w:b/>
          <w:bCs/>
          <w:color w:val="000000" w:themeColor="text1"/>
          <w:sz w:val="24"/>
          <w:szCs w:val="24"/>
          <w:lang w:eastAsia="zh-CN"/>
        </w:rPr>
        <w:t>16</w:t>
      </w:r>
      <w:r w:rsidRPr="006A6554">
        <w:rPr>
          <w:rFonts w:ascii="Book Antiqua" w:hAnsi="Book Antiqua" w:cs="SimSun"/>
          <w:color w:val="000000" w:themeColor="text1"/>
          <w:sz w:val="24"/>
          <w:szCs w:val="24"/>
          <w:lang w:eastAsia="zh-CN"/>
        </w:rPr>
        <w:t>: 609-615 [PMID: 21706289 DOI: 10.1007/s11325-011-0546-5]</w:t>
      </w:r>
    </w:p>
    <w:p w14:paraId="0277B3F2"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22 </w:t>
      </w:r>
      <w:r w:rsidRPr="006A6554">
        <w:rPr>
          <w:rFonts w:ascii="Book Antiqua" w:hAnsi="Book Antiqua" w:cs="SimSun"/>
          <w:b/>
          <w:bCs/>
          <w:color w:val="000000" w:themeColor="text1"/>
          <w:sz w:val="24"/>
          <w:szCs w:val="24"/>
          <w:lang w:eastAsia="zh-CN"/>
        </w:rPr>
        <w:t>Qadeer MA</w:t>
      </w:r>
      <w:r w:rsidRPr="006A6554">
        <w:rPr>
          <w:rFonts w:ascii="Book Antiqua" w:hAnsi="Book Antiqua" w:cs="SimSun"/>
          <w:color w:val="000000" w:themeColor="text1"/>
          <w:sz w:val="24"/>
          <w:szCs w:val="24"/>
          <w:lang w:eastAsia="zh-CN"/>
        </w:rPr>
        <w:t xml:space="preserve">, Rocio Lopez A, Dumot JA, Vargo JJ. Risk factors for hypoxemia during ambulatory gastrointestinal endoscopy in ASA I-II patients. </w:t>
      </w:r>
      <w:r w:rsidRPr="006A6554">
        <w:rPr>
          <w:rFonts w:ascii="Book Antiqua" w:hAnsi="Book Antiqua" w:cs="SimSun"/>
          <w:i/>
          <w:iCs/>
          <w:color w:val="000000" w:themeColor="text1"/>
          <w:sz w:val="24"/>
          <w:szCs w:val="24"/>
          <w:lang w:eastAsia="zh-CN"/>
        </w:rPr>
        <w:t>Dig Dis Sci</w:t>
      </w:r>
      <w:r w:rsidRPr="006A6554">
        <w:rPr>
          <w:rFonts w:ascii="Book Antiqua" w:hAnsi="Book Antiqua" w:cs="SimSun"/>
          <w:color w:val="000000" w:themeColor="text1"/>
          <w:sz w:val="24"/>
          <w:szCs w:val="24"/>
          <w:lang w:eastAsia="zh-CN"/>
        </w:rPr>
        <w:t> 2009; </w:t>
      </w:r>
      <w:r w:rsidRPr="006A6554">
        <w:rPr>
          <w:rFonts w:ascii="Book Antiqua" w:hAnsi="Book Antiqua" w:cs="SimSun"/>
          <w:b/>
          <w:bCs/>
          <w:color w:val="000000" w:themeColor="text1"/>
          <w:sz w:val="24"/>
          <w:szCs w:val="24"/>
          <w:lang w:eastAsia="zh-CN"/>
        </w:rPr>
        <w:t>54</w:t>
      </w:r>
      <w:r w:rsidRPr="006A6554">
        <w:rPr>
          <w:rFonts w:ascii="Book Antiqua" w:hAnsi="Book Antiqua" w:cs="SimSun"/>
          <w:color w:val="000000" w:themeColor="text1"/>
          <w:sz w:val="24"/>
          <w:szCs w:val="24"/>
          <w:lang w:eastAsia="zh-CN"/>
        </w:rPr>
        <w:t>: 1035-1040 [PMID: 19003534 DOI: 10.1007/s10620-008-0452-2]</w:t>
      </w:r>
    </w:p>
    <w:p w14:paraId="453EF0E7"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23 </w:t>
      </w:r>
      <w:r w:rsidRPr="006A6554">
        <w:rPr>
          <w:rFonts w:ascii="Book Antiqua" w:hAnsi="Book Antiqua" w:cs="SimSun"/>
          <w:b/>
          <w:bCs/>
          <w:color w:val="000000" w:themeColor="text1"/>
          <w:sz w:val="24"/>
          <w:szCs w:val="24"/>
          <w:lang w:eastAsia="zh-CN"/>
        </w:rPr>
        <w:t>Qadeer MA</w:t>
      </w:r>
      <w:r w:rsidRPr="006A6554">
        <w:rPr>
          <w:rFonts w:ascii="Book Antiqua" w:hAnsi="Book Antiqua" w:cs="SimSun"/>
          <w:color w:val="000000" w:themeColor="text1"/>
          <w:sz w:val="24"/>
          <w:szCs w:val="24"/>
          <w:lang w:eastAsia="zh-CN"/>
        </w:rPr>
        <w:t xml:space="preserve">, Vargo JJ, Khandwala F, Lopez R, Zuccaro G. Propofol versus traditional sedative agents for gastrointestinal endoscopy: a meta-analysis. </w:t>
      </w:r>
      <w:r w:rsidRPr="006A6554">
        <w:rPr>
          <w:rFonts w:ascii="Book Antiqua" w:hAnsi="Book Antiqua" w:cs="SimSun"/>
          <w:i/>
          <w:iCs/>
          <w:color w:val="000000" w:themeColor="text1"/>
          <w:sz w:val="24"/>
          <w:szCs w:val="24"/>
          <w:lang w:eastAsia="zh-CN"/>
        </w:rPr>
        <w:t>Clin Gastroenterol Hepatol</w:t>
      </w:r>
      <w:r w:rsidRPr="006A6554">
        <w:rPr>
          <w:rFonts w:ascii="Book Antiqua" w:hAnsi="Book Antiqua" w:cs="SimSun"/>
          <w:color w:val="000000" w:themeColor="text1"/>
          <w:sz w:val="24"/>
          <w:szCs w:val="24"/>
          <w:lang w:eastAsia="zh-CN"/>
        </w:rPr>
        <w:t> 2005; </w:t>
      </w:r>
      <w:r w:rsidRPr="006A6554">
        <w:rPr>
          <w:rFonts w:ascii="Book Antiqua" w:hAnsi="Book Antiqua" w:cs="SimSun"/>
          <w:b/>
          <w:bCs/>
          <w:color w:val="000000" w:themeColor="text1"/>
          <w:sz w:val="24"/>
          <w:szCs w:val="24"/>
          <w:lang w:eastAsia="zh-CN"/>
        </w:rPr>
        <w:t>3</w:t>
      </w:r>
      <w:r w:rsidRPr="006A6554">
        <w:rPr>
          <w:rFonts w:ascii="Book Antiqua" w:hAnsi="Book Antiqua" w:cs="SimSun"/>
          <w:color w:val="000000" w:themeColor="text1"/>
          <w:sz w:val="24"/>
          <w:szCs w:val="24"/>
          <w:lang w:eastAsia="zh-CN"/>
        </w:rPr>
        <w:t>: 1049-1056 [PMID: 16271333 DOI: 10.1016/S1542-3565(05)00742-1]</w:t>
      </w:r>
    </w:p>
    <w:p w14:paraId="1AACAB49" w14:textId="77D0811C"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24 </w:t>
      </w:r>
      <w:r w:rsidRPr="006A6554">
        <w:rPr>
          <w:rFonts w:ascii="Book Antiqua" w:hAnsi="Book Antiqua" w:cs="SimSun"/>
          <w:b/>
          <w:bCs/>
          <w:color w:val="000000" w:themeColor="text1"/>
          <w:sz w:val="24"/>
          <w:szCs w:val="24"/>
          <w:lang w:eastAsia="zh-CN"/>
        </w:rPr>
        <w:t>Mehta PP</w:t>
      </w:r>
      <w:r w:rsidRPr="006A6554">
        <w:rPr>
          <w:rFonts w:ascii="Book Antiqua" w:hAnsi="Book Antiqua" w:cs="SimSun"/>
          <w:color w:val="000000" w:themeColor="text1"/>
          <w:sz w:val="24"/>
          <w:szCs w:val="24"/>
          <w:lang w:eastAsia="zh-CN"/>
        </w:rPr>
        <w:t xml:space="preserve">, Kochhar G, Kalra S, Maurer W, Tetzlaff J, Singh G, Lopez R, Sanaka MR, Vargo JJ. Can a validated sleep apnea scoring system predict cardiopulmonary events using propofol sedation for routine EGD or colonoscopy? A prospective cohort study. </w:t>
      </w:r>
      <w:r w:rsidRPr="006A6554">
        <w:rPr>
          <w:rFonts w:ascii="Book Antiqua" w:hAnsi="Book Antiqua" w:cs="SimSun"/>
          <w:i/>
          <w:iCs/>
          <w:color w:val="000000" w:themeColor="text1"/>
          <w:sz w:val="24"/>
          <w:szCs w:val="24"/>
          <w:lang w:eastAsia="zh-CN"/>
        </w:rPr>
        <w:t>Gastrointest Endosc</w:t>
      </w:r>
      <w:r w:rsidRPr="006A6554">
        <w:rPr>
          <w:rFonts w:ascii="Book Antiqua" w:hAnsi="Book Antiqua" w:cs="SimSun"/>
          <w:color w:val="000000" w:themeColor="text1"/>
          <w:sz w:val="24"/>
          <w:szCs w:val="24"/>
          <w:lang w:eastAsia="zh-CN"/>
        </w:rPr>
        <w:t> 2014; </w:t>
      </w:r>
      <w:r w:rsidRPr="006A6554">
        <w:rPr>
          <w:rFonts w:ascii="Book Antiqua" w:hAnsi="Book Antiqua" w:cs="SimSun"/>
          <w:b/>
          <w:bCs/>
          <w:color w:val="000000" w:themeColor="text1"/>
          <w:sz w:val="24"/>
          <w:szCs w:val="24"/>
          <w:lang w:eastAsia="zh-CN"/>
        </w:rPr>
        <w:t>79</w:t>
      </w:r>
      <w:r w:rsidRPr="006A6554">
        <w:rPr>
          <w:rFonts w:ascii="Book Antiqua" w:hAnsi="Book Antiqua" w:cs="SimSun"/>
          <w:color w:val="000000" w:themeColor="text1"/>
          <w:sz w:val="24"/>
          <w:szCs w:val="24"/>
          <w:lang w:eastAsia="zh-CN"/>
        </w:rPr>
        <w:t>: 436-444 [PMID: 24219821 DOI: 10.1016/j.gie.2013.09.022]</w:t>
      </w:r>
    </w:p>
    <w:p w14:paraId="6D33C012" w14:textId="77777777" w:rsidR="002C6E95" w:rsidRPr="006A6554" w:rsidRDefault="002C6E95" w:rsidP="006A6554">
      <w:pPr>
        <w:snapToGrid w:val="0"/>
        <w:spacing w:after="0" w:line="360" w:lineRule="auto"/>
        <w:jc w:val="both"/>
        <w:rPr>
          <w:rFonts w:ascii="Book Antiqua" w:hAnsi="Book Antiqua" w:cs="SimSun"/>
          <w:color w:val="000000" w:themeColor="text1"/>
          <w:sz w:val="24"/>
          <w:szCs w:val="24"/>
          <w:lang w:eastAsia="zh-CN"/>
        </w:rPr>
      </w:pPr>
      <w:r w:rsidRPr="006A6554">
        <w:rPr>
          <w:rFonts w:ascii="Book Antiqua" w:hAnsi="Book Antiqua" w:cs="SimSun"/>
          <w:color w:val="000000" w:themeColor="text1"/>
          <w:sz w:val="24"/>
          <w:szCs w:val="24"/>
          <w:lang w:eastAsia="zh-CN"/>
        </w:rPr>
        <w:t>25 </w:t>
      </w:r>
      <w:r w:rsidRPr="006A6554">
        <w:rPr>
          <w:rFonts w:ascii="Book Antiqua" w:hAnsi="Book Antiqua" w:cs="SimSun"/>
          <w:b/>
          <w:bCs/>
          <w:color w:val="000000" w:themeColor="text1"/>
          <w:sz w:val="24"/>
          <w:szCs w:val="24"/>
          <w:lang w:eastAsia="zh-CN"/>
        </w:rPr>
        <w:t>Nayar DS</w:t>
      </w:r>
      <w:r w:rsidRPr="006A6554">
        <w:rPr>
          <w:rFonts w:ascii="Book Antiqua" w:hAnsi="Book Antiqua" w:cs="SimSun"/>
          <w:color w:val="000000" w:themeColor="text1"/>
          <w:sz w:val="24"/>
          <w:szCs w:val="24"/>
          <w:lang w:eastAsia="zh-CN"/>
        </w:rPr>
        <w:t>, Guthrie WG, Goodman A, Lee Y, Feuerman M, Scheinberg L, Gress FG. Comparison of propofol deep sedation versus moderate sedation during endosonography. </w:t>
      </w:r>
      <w:r w:rsidRPr="006A6554">
        <w:rPr>
          <w:rFonts w:ascii="Book Antiqua" w:hAnsi="Book Antiqua" w:cs="SimSun"/>
          <w:i/>
          <w:iCs/>
          <w:color w:val="000000" w:themeColor="text1"/>
          <w:sz w:val="24"/>
          <w:szCs w:val="24"/>
          <w:lang w:eastAsia="zh-CN"/>
        </w:rPr>
        <w:t>Dig Dis Sci</w:t>
      </w:r>
      <w:r w:rsidRPr="006A6554">
        <w:rPr>
          <w:rFonts w:ascii="Book Antiqua" w:hAnsi="Book Antiqua" w:cs="SimSun"/>
          <w:color w:val="000000" w:themeColor="text1"/>
          <w:sz w:val="24"/>
          <w:szCs w:val="24"/>
          <w:lang w:eastAsia="zh-CN"/>
        </w:rPr>
        <w:t xml:space="preserve"> 2010; </w:t>
      </w:r>
      <w:r w:rsidRPr="006A6554">
        <w:rPr>
          <w:rFonts w:ascii="Book Antiqua" w:hAnsi="Book Antiqua" w:cs="SimSun"/>
          <w:b/>
          <w:bCs/>
          <w:color w:val="000000" w:themeColor="text1"/>
          <w:sz w:val="24"/>
          <w:szCs w:val="24"/>
          <w:lang w:eastAsia="zh-CN"/>
        </w:rPr>
        <w:t>55</w:t>
      </w:r>
      <w:r w:rsidRPr="006A6554">
        <w:rPr>
          <w:rFonts w:ascii="Book Antiqua" w:hAnsi="Book Antiqua" w:cs="SimSun"/>
          <w:color w:val="000000" w:themeColor="text1"/>
          <w:sz w:val="24"/>
          <w:szCs w:val="24"/>
          <w:lang w:eastAsia="zh-CN"/>
        </w:rPr>
        <w:t>: 2537-2544 [PMID: 20635148 DOI: 10.1007/s10620-010-1308-0]</w:t>
      </w:r>
    </w:p>
    <w:p w14:paraId="755C6759" w14:textId="77777777" w:rsidR="002C6E95" w:rsidRPr="006A6554" w:rsidRDefault="002C6E95" w:rsidP="006A6554">
      <w:pPr>
        <w:snapToGrid w:val="0"/>
        <w:spacing w:after="0" w:line="360" w:lineRule="auto"/>
        <w:jc w:val="right"/>
        <w:rPr>
          <w:rFonts w:ascii="Book Antiqua" w:hAnsi="Book Antiqua" w:cs="Times New Roman"/>
          <w:color w:val="000000" w:themeColor="text1"/>
          <w:sz w:val="24"/>
          <w:szCs w:val="24"/>
          <w:lang w:eastAsia="zh-CN"/>
        </w:rPr>
      </w:pPr>
      <w:bookmarkStart w:id="53" w:name="OLE_LINK51"/>
      <w:bookmarkStart w:id="54" w:name="OLE_LINK52"/>
      <w:bookmarkStart w:id="55" w:name="OLE_LINK120"/>
      <w:bookmarkStart w:id="56" w:name="OLE_LINK148"/>
      <w:bookmarkStart w:id="57" w:name="OLE_LINK72"/>
      <w:bookmarkStart w:id="58" w:name="OLE_LINK112"/>
      <w:bookmarkStart w:id="59" w:name="OLE_LINK320"/>
      <w:bookmarkStart w:id="60" w:name="OLE_LINK387"/>
      <w:bookmarkStart w:id="61" w:name="OLE_LINK183"/>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1053"/>
      <w:bookmarkStart w:id="159" w:name="OLE_LINK1054"/>
      <w:r w:rsidRPr="006A6554">
        <w:rPr>
          <w:rFonts w:ascii="Book Antiqua" w:hAnsi="Book Antiqua" w:cs="Times New Roman"/>
          <w:b/>
          <w:bCs/>
          <w:color w:val="000000" w:themeColor="text1"/>
          <w:sz w:val="24"/>
          <w:szCs w:val="24"/>
          <w:lang w:eastAsia="zh-CN"/>
        </w:rPr>
        <w:t xml:space="preserve">P-Reviewer: </w:t>
      </w:r>
      <w:r w:rsidRPr="006A6554">
        <w:rPr>
          <w:rFonts w:ascii="Book Antiqua" w:hAnsi="Book Antiqua" w:cs="Times New Roman"/>
          <w:bCs/>
          <w:color w:val="000000" w:themeColor="text1"/>
          <w:sz w:val="24"/>
          <w:szCs w:val="24"/>
          <w:lang w:eastAsia="zh-CN"/>
        </w:rPr>
        <w:t>Lu IC, Yu B</w:t>
      </w:r>
      <w:r w:rsidRPr="006A6554">
        <w:rPr>
          <w:rFonts w:ascii="Book Antiqua" w:hAnsi="Book Antiqua" w:cs="Times New Roman"/>
          <w:b/>
          <w:bCs/>
          <w:color w:val="000000" w:themeColor="text1"/>
          <w:sz w:val="24"/>
          <w:szCs w:val="24"/>
          <w:lang w:eastAsia="zh-CN"/>
        </w:rPr>
        <w:t xml:space="preserve"> S-Editor:</w:t>
      </w:r>
      <w:r w:rsidRPr="006A6554">
        <w:rPr>
          <w:rFonts w:ascii="Book Antiqua" w:hAnsi="Book Antiqua" w:cs="Times New Roman"/>
          <w:color w:val="000000" w:themeColor="text1"/>
          <w:sz w:val="24"/>
          <w:szCs w:val="24"/>
          <w:lang w:eastAsia="zh-CN"/>
        </w:rPr>
        <w:t xml:space="preserve"> Gong ZM</w:t>
      </w:r>
    </w:p>
    <w:p w14:paraId="74F5C86D" w14:textId="77777777" w:rsidR="002C6E95" w:rsidRPr="006A6554" w:rsidRDefault="002C6E95" w:rsidP="006A6554">
      <w:pPr>
        <w:snapToGrid w:val="0"/>
        <w:spacing w:after="0" w:line="360" w:lineRule="auto"/>
        <w:jc w:val="right"/>
        <w:rPr>
          <w:rFonts w:ascii="Book Antiqua" w:hAnsi="Book Antiqua" w:cs="Times New Roman"/>
          <w:b/>
          <w:bCs/>
          <w:color w:val="000000" w:themeColor="text1"/>
          <w:sz w:val="24"/>
          <w:szCs w:val="24"/>
          <w:lang w:eastAsia="zh-CN"/>
        </w:rPr>
      </w:pPr>
      <w:r w:rsidRPr="006A6554">
        <w:rPr>
          <w:rFonts w:ascii="Book Antiqua" w:hAnsi="Book Antiqua" w:cs="Times New Roman"/>
          <w:b/>
          <w:bCs/>
          <w:color w:val="000000" w:themeColor="text1"/>
          <w:sz w:val="24"/>
          <w:szCs w:val="24"/>
          <w:lang w:eastAsia="zh-CN"/>
        </w:rPr>
        <w:lastRenderedPageBreak/>
        <w:t>L-Editor:</w:t>
      </w:r>
      <w:r w:rsidRPr="006A6554">
        <w:rPr>
          <w:rFonts w:ascii="Book Antiqua" w:hAnsi="Book Antiqua" w:cs="Times New Roman"/>
          <w:color w:val="000000" w:themeColor="text1"/>
          <w:sz w:val="24"/>
          <w:szCs w:val="24"/>
          <w:lang w:eastAsia="zh-CN"/>
        </w:rPr>
        <w:t xml:space="preserve"> </w:t>
      </w:r>
      <w:r w:rsidRPr="006A6554">
        <w:rPr>
          <w:rFonts w:ascii="Book Antiqua" w:hAnsi="Book Antiqua" w:cs="Times New Roman"/>
          <w:b/>
          <w:bCs/>
          <w:color w:val="000000" w:themeColor="text1"/>
          <w:sz w:val="24"/>
          <w:szCs w:val="24"/>
          <w:lang w:eastAsia="zh-CN"/>
        </w:rPr>
        <w:t>E-Editor:</w:t>
      </w:r>
    </w:p>
    <w:p w14:paraId="1416EA9F" w14:textId="77777777" w:rsidR="002C6E95" w:rsidRPr="006A6554" w:rsidRDefault="002C6E95" w:rsidP="006A6554">
      <w:pPr>
        <w:shd w:val="clear" w:color="auto" w:fill="FFFFFF"/>
        <w:snapToGrid w:val="0"/>
        <w:spacing w:after="0" w:line="360" w:lineRule="auto"/>
        <w:jc w:val="both"/>
        <w:rPr>
          <w:rFonts w:ascii="Book Antiqua" w:hAnsi="Book Antiqua" w:cs="Helvetica"/>
          <w:b/>
          <w:color w:val="000000" w:themeColor="text1"/>
          <w:sz w:val="24"/>
          <w:szCs w:val="24"/>
          <w:lang w:eastAsia="zh-CN"/>
        </w:rPr>
      </w:pPr>
      <w:bookmarkStart w:id="160" w:name="OLE_LINK880"/>
      <w:bookmarkStart w:id="161" w:name="OLE_LINK881"/>
      <w:bookmarkStart w:id="162" w:name="OLE_LINK497"/>
      <w:bookmarkStart w:id="163" w:name="OLE_LINK8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6A6554">
        <w:rPr>
          <w:rFonts w:ascii="Book Antiqua" w:hAnsi="Book Antiqua" w:cs="Helvetica"/>
          <w:b/>
          <w:color w:val="000000" w:themeColor="text1"/>
          <w:sz w:val="24"/>
          <w:szCs w:val="24"/>
          <w:lang w:eastAsia="zh-CN"/>
        </w:rPr>
        <w:t xml:space="preserve">Specialty type: </w:t>
      </w:r>
      <w:r w:rsidRPr="006A6554">
        <w:rPr>
          <w:rFonts w:ascii="Book Antiqua" w:hAnsi="Book Antiqua" w:cs="Helvetica"/>
          <w:color w:val="000000" w:themeColor="text1"/>
          <w:sz w:val="24"/>
          <w:szCs w:val="24"/>
          <w:lang w:eastAsia="zh-CN"/>
        </w:rPr>
        <w:t>Gastroenterology and hepatology</w:t>
      </w:r>
    </w:p>
    <w:p w14:paraId="4E339454" w14:textId="77777777" w:rsidR="002C6E95" w:rsidRPr="006A6554" w:rsidRDefault="002C6E95" w:rsidP="006A6554">
      <w:pPr>
        <w:shd w:val="clear" w:color="auto" w:fill="FFFFFF"/>
        <w:snapToGrid w:val="0"/>
        <w:spacing w:after="0" w:line="360" w:lineRule="auto"/>
        <w:jc w:val="both"/>
        <w:rPr>
          <w:rFonts w:ascii="Book Antiqua" w:hAnsi="Book Antiqua" w:cs="Helvetica"/>
          <w:b/>
          <w:color w:val="000000" w:themeColor="text1"/>
          <w:sz w:val="24"/>
          <w:szCs w:val="24"/>
          <w:lang w:eastAsia="zh-CN"/>
        </w:rPr>
      </w:pPr>
      <w:r w:rsidRPr="006A6554">
        <w:rPr>
          <w:rFonts w:ascii="Book Antiqua" w:hAnsi="Book Antiqua" w:cs="Helvetica"/>
          <w:b/>
          <w:color w:val="000000" w:themeColor="text1"/>
          <w:sz w:val="24"/>
          <w:szCs w:val="24"/>
          <w:lang w:eastAsia="zh-CN"/>
        </w:rPr>
        <w:t xml:space="preserve">Country of origin: </w:t>
      </w:r>
      <w:r w:rsidRPr="006A6554">
        <w:rPr>
          <w:rFonts w:ascii="Book Antiqua" w:hAnsi="Book Antiqua" w:cs="Helvetica"/>
          <w:color w:val="000000" w:themeColor="text1"/>
          <w:sz w:val="24"/>
          <w:szCs w:val="24"/>
          <w:lang w:val="en-CA" w:eastAsia="zh-CN"/>
        </w:rPr>
        <w:t>United States</w:t>
      </w:r>
    </w:p>
    <w:p w14:paraId="2BCE27B1" w14:textId="77777777" w:rsidR="002C6E95" w:rsidRPr="006A6554" w:rsidRDefault="002C6E95" w:rsidP="006A6554">
      <w:pPr>
        <w:shd w:val="clear" w:color="auto" w:fill="FFFFFF"/>
        <w:snapToGrid w:val="0"/>
        <w:spacing w:after="0" w:line="360" w:lineRule="auto"/>
        <w:jc w:val="both"/>
        <w:rPr>
          <w:rFonts w:ascii="Book Antiqua" w:hAnsi="Book Antiqua" w:cs="Helvetica"/>
          <w:b/>
          <w:color w:val="000000" w:themeColor="text1"/>
          <w:sz w:val="24"/>
          <w:szCs w:val="24"/>
          <w:lang w:eastAsia="zh-CN"/>
        </w:rPr>
      </w:pPr>
      <w:r w:rsidRPr="006A6554">
        <w:rPr>
          <w:rFonts w:ascii="Book Antiqua" w:hAnsi="Book Antiqua" w:cs="Helvetica"/>
          <w:b/>
          <w:color w:val="000000" w:themeColor="text1"/>
          <w:sz w:val="24"/>
          <w:szCs w:val="24"/>
          <w:lang w:eastAsia="zh-CN"/>
        </w:rPr>
        <w:t>Peer-review report classification</w:t>
      </w:r>
    </w:p>
    <w:p w14:paraId="1ED58E97" w14:textId="77777777" w:rsidR="002C6E95" w:rsidRPr="006A6554" w:rsidRDefault="002C6E95" w:rsidP="006A655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6A6554">
        <w:rPr>
          <w:rFonts w:ascii="Book Antiqua" w:hAnsi="Book Antiqua" w:cs="Helvetica"/>
          <w:color w:val="000000" w:themeColor="text1"/>
          <w:sz w:val="24"/>
          <w:szCs w:val="24"/>
          <w:lang w:eastAsia="zh-CN"/>
        </w:rPr>
        <w:t>Grade A (Excellent): 0</w:t>
      </w:r>
    </w:p>
    <w:p w14:paraId="01CBEFCE" w14:textId="77777777" w:rsidR="002C6E95" w:rsidRPr="006A6554" w:rsidRDefault="002C6E95" w:rsidP="006A655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6A6554">
        <w:rPr>
          <w:rFonts w:ascii="Book Antiqua" w:hAnsi="Book Antiqua" w:cs="Helvetica"/>
          <w:color w:val="000000" w:themeColor="text1"/>
          <w:sz w:val="24"/>
          <w:szCs w:val="24"/>
          <w:lang w:eastAsia="zh-CN"/>
        </w:rPr>
        <w:t>Grade B (Very good): B, B</w:t>
      </w:r>
    </w:p>
    <w:p w14:paraId="07BB671D" w14:textId="77777777" w:rsidR="002C6E95" w:rsidRPr="006A6554" w:rsidRDefault="002C6E95" w:rsidP="006A655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6A6554">
        <w:rPr>
          <w:rFonts w:ascii="Book Antiqua" w:hAnsi="Book Antiqua" w:cs="Helvetica"/>
          <w:color w:val="000000" w:themeColor="text1"/>
          <w:sz w:val="24"/>
          <w:szCs w:val="24"/>
          <w:lang w:eastAsia="zh-CN"/>
        </w:rPr>
        <w:t>Grade C (Good): 0</w:t>
      </w:r>
    </w:p>
    <w:p w14:paraId="3B6F7CA2" w14:textId="77777777" w:rsidR="002C6E95" w:rsidRPr="006A6554" w:rsidRDefault="002C6E95" w:rsidP="006A655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6A6554">
        <w:rPr>
          <w:rFonts w:ascii="Book Antiqua" w:hAnsi="Book Antiqua" w:cs="Helvetica"/>
          <w:color w:val="000000" w:themeColor="text1"/>
          <w:sz w:val="24"/>
          <w:szCs w:val="24"/>
          <w:lang w:eastAsia="zh-CN"/>
        </w:rPr>
        <w:t>Grade D (Fair): 0</w:t>
      </w:r>
    </w:p>
    <w:p w14:paraId="3F0D2D0E" w14:textId="77777777" w:rsidR="002C6E95" w:rsidRPr="006A6554" w:rsidRDefault="002C6E95" w:rsidP="006A655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6A6554">
        <w:rPr>
          <w:rFonts w:ascii="Book Antiqua" w:hAnsi="Book Antiqua" w:cs="Helvetica"/>
          <w:color w:val="000000" w:themeColor="text1"/>
          <w:sz w:val="24"/>
          <w:szCs w:val="24"/>
          <w:lang w:eastAsia="zh-CN"/>
        </w:rPr>
        <w:t>Grade E (Poor): 0</w:t>
      </w:r>
      <w:bookmarkEnd w:id="160"/>
      <w:bookmarkEnd w:id="161"/>
    </w:p>
    <w:bookmarkEnd w:id="158"/>
    <w:bookmarkEnd w:id="159"/>
    <w:bookmarkEnd w:id="162"/>
    <w:bookmarkEnd w:id="163"/>
    <w:p w14:paraId="609F9281" w14:textId="77777777" w:rsidR="00102260" w:rsidRPr="006A6554" w:rsidRDefault="00102260" w:rsidP="006A6554">
      <w:pPr>
        <w:snapToGrid w:val="0"/>
        <w:spacing w:after="0" w:line="360" w:lineRule="auto"/>
        <w:jc w:val="both"/>
        <w:rPr>
          <w:rFonts w:ascii="Book Antiqua" w:hAnsi="Book Antiqua" w:cs="Times New Roman"/>
          <w:color w:val="000000" w:themeColor="text1"/>
          <w:sz w:val="24"/>
          <w:szCs w:val="24"/>
        </w:rPr>
      </w:pPr>
    </w:p>
    <w:p w14:paraId="7D6D0BA8" w14:textId="77777777" w:rsidR="00BB1F53" w:rsidRPr="006A6554" w:rsidRDefault="00BB1F53" w:rsidP="006A6554">
      <w:pPr>
        <w:snapToGrid w:val="0"/>
        <w:spacing w:after="0" w:line="360" w:lineRule="auto"/>
        <w:jc w:val="both"/>
        <w:rPr>
          <w:rFonts w:ascii="Book Antiqua" w:hAnsi="Book Antiqua" w:cs="Times New Roman"/>
          <w:b/>
          <w:color w:val="000000" w:themeColor="text1"/>
          <w:sz w:val="24"/>
          <w:szCs w:val="24"/>
        </w:rPr>
      </w:pPr>
      <w:r w:rsidRPr="006A6554">
        <w:rPr>
          <w:rFonts w:ascii="Book Antiqua" w:hAnsi="Book Antiqua" w:cs="Times New Roman"/>
          <w:b/>
          <w:color w:val="000000" w:themeColor="text1"/>
          <w:sz w:val="24"/>
          <w:szCs w:val="24"/>
        </w:rPr>
        <w:br w:type="page"/>
      </w:r>
    </w:p>
    <w:p w14:paraId="27D46768" w14:textId="1FF2AE22" w:rsidR="000051E4" w:rsidRPr="006A6554" w:rsidRDefault="00DD5DBD"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659264" behindDoc="0" locked="0" layoutInCell="1" allowOverlap="1" wp14:anchorId="78821D83" wp14:editId="2891DEFF">
                <wp:simplePos x="0" y="0"/>
                <wp:positionH relativeFrom="column">
                  <wp:posOffset>1257300</wp:posOffset>
                </wp:positionH>
                <wp:positionV relativeFrom="paragraph">
                  <wp:posOffset>2451100</wp:posOffset>
                </wp:positionV>
                <wp:extent cx="0" cy="571500"/>
                <wp:effectExtent l="101600" t="0" r="76200" b="63500"/>
                <wp:wrapNone/>
                <wp:docPr id="18" name="Straight Arrow Connector 1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2">
                          <a:schemeClr val="dk1"/>
                        </a:fillRef>
                        <a:effectRef idx="1">
                          <a:schemeClr val="dk1"/>
                        </a:effectRef>
                        <a:fontRef idx="minor">
                          <a:schemeClr val="dk1"/>
                        </a:fontRef>
                      </wps:style>
                      <wps:bodyPr/>
                    </wps:wsp>
                  </a:graphicData>
                </a:graphic>
                <wp14:sizeRelV relativeFrom="margin">
                  <wp14:pctHeight>0</wp14:pctHeight>
                </wp14:sizeRelV>
              </wp:anchor>
            </w:drawing>
          </mc:Choice>
          <mc:Fallback>
            <w:pict>
              <v:shapetype w14:anchorId="6F395E60" id="_x0000_t32" coordsize="21600,21600" o:spt="32" o:oned="t" path="m,l21600,21600e" filled="f">
                <v:path arrowok="t" fillok="f" o:connecttype="none"/>
                <o:lock v:ext="edit" shapetype="t"/>
              </v:shapetype>
              <v:shape id="Straight Arrow Connector 18" o:spid="_x0000_s1026" type="#_x0000_t32" style="position:absolute;margin-left:99pt;margin-top:193pt;width:0;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" filled="t" fillcolor="#555 [2160]" strokecolor="black [3200]" strokeweight=".5pt">
                <v:fill color2="#313131 [2608]" rotate="t" colors="0 #9b9b9b;.5 #8e8e8e;1 #797979" focus="100%" type="gradient">
                  <o:fill v:ext="view" type="gradientUnscaled"/>
                </v:fill>
                <v:stroke endarrow="open" joinstyle="miter"/>
              </v:shape>
            </w:pict>
          </mc:Fallback>
        </mc:AlternateContent>
      </w:r>
      <w:r w:rsidRPr="006A6554">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5708045F" wp14:editId="3C0F0DD1">
                <wp:simplePos x="0" y="0"/>
                <wp:positionH relativeFrom="column">
                  <wp:posOffset>1257300</wp:posOffset>
                </wp:positionH>
                <wp:positionV relativeFrom="paragraph">
                  <wp:posOffset>393700</wp:posOffset>
                </wp:positionV>
                <wp:extent cx="0" cy="571500"/>
                <wp:effectExtent l="101600" t="0" r="76200" b="63500"/>
                <wp:wrapNone/>
                <wp:docPr id="19" name="Straight Arrow Connector 1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2">
                          <a:schemeClr val="dk1"/>
                        </a:fillRef>
                        <a:effectRef idx="1">
                          <a:schemeClr val="dk1"/>
                        </a:effectRef>
                        <a:fontRef idx="minor">
                          <a:schemeClr val="dk1"/>
                        </a:fontRef>
                      </wps:style>
                      <wps:bodyPr/>
                    </wps:wsp>
                  </a:graphicData>
                </a:graphic>
                <wp14:sizeRelV relativeFrom="margin">
                  <wp14:pctHeight>0</wp14:pctHeight>
                </wp14:sizeRelV>
              </wp:anchor>
            </w:drawing>
          </mc:Choice>
          <mc:Fallback>
            <w:pict>
              <v:shape w14:anchorId="41D43BBE" id="Straight Arrow Connector 19" o:spid="_x0000_s1026" type="#_x0000_t32" style="position:absolute;margin-left:99pt;margin-top:31pt;width:0;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" filled="t" fillcolor="#555 [2160]" strokecolor="black [3200]" strokeweight=".5pt">
                <v:fill color2="#313131 [2608]" rotate="t" colors="0 #9b9b9b;.5 #8e8e8e;1 #797979" focus="100%" type="gradient">
                  <o:fill v:ext="view" type="gradientUnscaled"/>
                </v:fill>
                <v:stroke endarrow="open" joinstyle="miter"/>
              </v:shape>
            </w:pict>
          </mc:Fallback>
        </mc:AlternateContent>
      </w:r>
      <w:r w:rsidRPr="006A6554">
        <w:rPr>
          <w:rFonts w:ascii="Book Antiqua" w:hAnsi="Book Antiqua" w:cs="Times New Roman"/>
          <w:noProof/>
          <w:color w:val="000000" w:themeColor="text1"/>
          <w:sz w:val="24"/>
          <w:szCs w:val="24"/>
          <w:lang w:eastAsia="zh-CN"/>
        </w:rPr>
        <mc:AlternateContent>
          <mc:Choice Requires="wpg">
            <w:drawing>
              <wp:inline distT="0" distB="0" distL="0" distR="0" wp14:anchorId="7348F99A" wp14:editId="614E26B3">
                <wp:extent cx="5943600" cy="3593252"/>
                <wp:effectExtent l="0" t="0" r="25400" b="13970"/>
                <wp:docPr id="33" name="Group 3"/>
                <wp:cNvGraphicFramePr/>
                <a:graphic xmlns:a="http://schemas.openxmlformats.org/drawingml/2006/main">
                  <a:graphicData uri="http://schemas.microsoft.com/office/word/2010/wordprocessingGroup">
                    <wpg:wgp>
                      <wpg:cNvGrpSpPr/>
                      <wpg:grpSpPr>
                        <a:xfrm>
                          <a:off x="0" y="0"/>
                          <a:ext cx="5943600" cy="3593252"/>
                          <a:chOff x="0" y="0"/>
                          <a:chExt cx="6184524" cy="4824611"/>
                        </a:xfrm>
                        <a:noFill/>
                      </wpg:grpSpPr>
                      <wpg:grpSp>
                        <wpg:cNvPr id="34" name="Group 34"/>
                        <wpg:cNvGrpSpPr/>
                        <wpg:grpSpPr>
                          <a:xfrm>
                            <a:off x="0" y="1324853"/>
                            <a:ext cx="6184524" cy="3499758"/>
                            <a:chOff x="0" y="1324853"/>
                            <a:chExt cx="6184524" cy="3499758"/>
                          </a:xfrm>
                          <a:grpFill/>
                        </wpg:grpSpPr>
                        <wps:wsp>
                          <wps:cNvPr id="35" name="Process 35"/>
                          <wps:cNvSpPr/>
                          <wps:spPr>
                            <a:xfrm>
                              <a:off x="9406" y="1324853"/>
                              <a:ext cx="2611265" cy="590102"/>
                            </a:xfrm>
                            <a:prstGeom prst="flowChartProcess">
                              <a:avLst/>
                            </a:prstGeom>
                            <a:grpFill/>
                          </wps:spPr>
                          <wps:style>
                            <a:lnRef idx="1">
                              <a:schemeClr val="dk1"/>
                            </a:lnRef>
                            <a:fillRef idx="2">
                              <a:schemeClr val="dk1"/>
                            </a:fillRef>
                            <a:effectRef idx="1">
                              <a:schemeClr val="dk1"/>
                            </a:effectRef>
                            <a:fontRef idx="minor">
                              <a:schemeClr val="dk1"/>
                            </a:fontRef>
                          </wps:style>
                          <wps:txbx>
                            <w:txbxContent>
                              <w:p w14:paraId="7664CBC2" w14:textId="77777777" w:rsidR="009A1784" w:rsidRDefault="009A1784" w:rsidP="00DD5DBD">
                                <w:pPr>
                                  <w:pStyle w:val="NormalWeb"/>
                                  <w:spacing w:before="0" w:beforeAutospacing="0" w:after="0" w:afterAutospacing="0"/>
                                  <w:jc w:val="center"/>
                                </w:pPr>
                                <w:r>
                                  <w:rPr>
                                    <w:color w:val="000000" w:themeColor="dark1"/>
                                    <w:kern w:val="24"/>
                                  </w:rPr>
                                  <w:t>Reviewed on basis of title and abstract</w:t>
                                </w:r>
                              </w:p>
                              <w:p w14:paraId="13E9C877" w14:textId="77777777" w:rsidR="009A1784" w:rsidRDefault="009A1784" w:rsidP="00DD5DBD">
                                <w:pPr>
                                  <w:pStyle w:val="NormalWeb"/>
                                  <w:spacing w:before="0" w:beforeAutospacing="0" w:after="0" w:afterAutospacing="0"/>
                                  <w:jc w:val="center"/>
                                </w:pPr>
                                <w:r>
                                  <w:rPr>
                                    <w:color w:val="000000" w:themeColor="dark1"/>
                                    <w:kern w:val="24"/>
                                  </w:rPr>
                                  <w:t xml:space="preserve"> (n=277)</w:t>
                                </w:r>
                              </w:p>
                            </w:txbxContent>
                          </wps:txbx>
                          <wps:bodyPr rtlCol="0" anchor="ctr"/>
                        </wps:wsp>
                        <wps:wsp>
                          <wps:cNvPr id="36" name="Rectangle 36"/>
                          <wps:cNvSpPr/>
                          <wps:spPr>
                            <a:xfrm>
                              <a:off x="0" y="2712970"/>
                              <a:ext cx="2608977" cy="612892"/>
                            </a:xfrm>
                            <a:prstGeom prst="rect">
                              <a:avLst/>
                            </a:prstGeom>
                            <a:grpFill/>
                          </wps:spPr>
                          <wps:style>
                            <a:lnRef idx="1">
                              <a:schemeClr val="dk1"/>
                            </a:lnRef>
                            <a:fillRef idx="2">
                              <a:schemeClr val="dk1"/>
                            </a:fillRef>
                            <a:effectRef idx="1">
                              <a:schemeClr val="dk1"/>
                            </a:effectRef>
                            <a:fontRef idx="minor">
                              <a:schemeClr val="dk1"/>
                            </a:fontRef>
                          </wps:style>
                          <wps:txbx>
                            <w:txbxContent>
                              <w:p w14:paraId="0ABC41CB" w14:textId="77777777" w:rsidR="009A1784" w:rsidRDefault="009A1784" w:rsidP="00DD5DBD">
                                <w:pPr>
                                  <w:pStyle w:val="NormalWeb"/>
                                  <w:spacing w:before="0" w:beforeAutospacing="0" w:after="0" w:afterAutospacing="0"/>
                                  <w:jc w:val="center"/>
                                </w:pPr>
                                <w:r>
                                  <w:rPr>
                                    <w:color w:val="000000" w:themeColor="dark1"/>
                                    <w:kern w:val="24"/>
                                  </w:rPr>
                                  <w:t>Full text articles assessed for eligibility</w:t>
                                </w:r>
                              </w:p>
                              <w:p w14:paraId="7334C3F0" w14:textId="77777777" w:rsidR="009A1784" w:rsidRDefault="009A1784" w:rsidP="00DD5DBD">
                                <w:pPr>
                                  <w:pStyle w:val="NormalWeb"/>
                                  <w:spacing w:before="0" w:beforeAutospacing="0" w:after="0" w:afterAutospacing="0"/>
                                  <w:jc w:val="center"/>
                                </w:pPr>
                                <w:r>
                                  <w:rPr>
                                    <w:color w:val="000000" w:themeColor="dark1"/>
                                    <w:kern w:val="24"/>
                                  </w:rPr>
                                  <w:t>(n=12)</w:t>
                                </w:r>
                              </w:p>
                            </w:txbxContent>
                          </wps:txbx>
                          <wps:bodyPr rtlCol="0" anchor="ctr"/>
                        </wps:wsp>
                        <wps:wsp>
                          <wps:cNvPr id="37" name="Rectangle 37"/>
                          <wps:cNvSpPr/>
                          <wps:spPr>
                            <a:xfrm>
                              <a:off x="21100" y="4013413"/>
                              <a:ext cx="2599571" cy="811198"/>
                            </a:xfrm>
                            <a:prstGeom prst="rect">
                              <a:avLst/>
                            </a:prstGeom>
                            <a:grpFill/>
                          </wps:spPr>
                          <wps:style>
                            <a:lnRef idx="1">
                              <a:schemeClr val="dk1"/>
                            </a:lnRef>
                            <a:fillRef idx="2">
                              <a:schemeClr val="dk1"/>
                            </a:fillRef>
                            <a:effectRef idx="1">
                              <a:schemeClr val="dk1"/>
                            </a:effectRef>
                            <a:fontRef idx="minor">
                              <a:schemeClr val="dk1"/>
                            </a:fontRef>
                          </wps:style>
                          <wps:txbx>
                            <w:txbxContent>
                              <w:p w14:paraId="4A4DBB0F" w14:textId="77777777" w:rsidR="009A1784" w:rsidRDefault="009A1784" w:rsidP="00DD5DBD">
                                <w:pPr>
                                  <w:pStyle w:val="NormalWeb"/>
                                  <w:spacing w:before="0" w:beforeAutospacing="0" w:after="0" w:afterAutospacing="0"/>
                                  <w:jc w:val="center"/>
                                </w:pPr>
                                <w:r>
                                  <w:rPr>
                                    <w:color w:val="000000" w:themeColor="dark1"/>
                                    <w:kern w:val="24"/>
                                  </w:rPr>
                                  <w:t xml:space="preserve">Studies included in the meta-analysis </w:t>
                                </w:r>
                              </w:p>
                              <w:p w14:paraId="230E0571" w14:textId="4473C3F4" w:rsidR="009A1784" w:rsidRDefault="009A1784" w:rsidP="00DD5DBD">
                                <w:pPr>
                                  <w:pStyle w:val="NormalWeb"/>
                                  <w:spacing w:before="0" w:beforeAutospacing="0" w:after="0" w:afterAutospacing="0"/>
                                  <w:jc w:val="center"/>
                                </w:pPr>
                                <w:r>
                                  <w:rPr>
                                    <w:color w:val="000000" w:themeColor="dark1"/>
                                    <w:kern w:val="24"/>
                                  </w:rPr>
                                  <w:t>(</w:t>
                                </w:r>
                                <w:r w:rsidRPr="00967F39">
                                  <w:rPr>
                                    <w:i/>
                                    <w:color w:val="000000" w:themeColor="dark1"/>
                                    <w:kern w:val="24"/>
                                  </w:rPr>
                                  <w:t>n</w:t>
                                </w:r>
                                <w:r>
                                  <w:rPr>
                                    <w:rFonts w:eastAsia="SimSun" w:hint="eastAsia"/>
                                    <w:color w:val="000000" w:themeColor="dark1"/>
                                    <w:kern w:val="24"/>
                                    <w:lang w:eastAsia="zh-CN"/>
                                  </w:rPr>
                                  <w:t xml:space="preserve"> </w:t>
                                </w:r>
                                <w:r>
                                  <w:rPr>
                                    <w:color w:val="000000" w:themeColor="dark1"/>
                                    <w:kern w:val="24"/>
                                  </w:rPr>
                                  <w:t>=</w:t>
                                </w:r>
                                <w:r>
                                  <w:rPr>
                                    <w:rFonts w:eastAsia="SimSun" w:hint="eastAsia"/>
                                    <w:color w:val="000000" w:themeColor="dark1"/>
                                    <w:kern w:val="24"/>
                                    <w:lang w:eastAsia="zh-CN"/>
                                  </w:rPr>
                                  <w:t xml:space="preserve"> </w:t>
                                </w:r>
                                <w:r>
                                  <w:rPr>
                                    <w:color w:val="000000" w:themeColor="dark1"/>
                                    <w:kern w:val="24"/>
                                  </w:rPr>
                                  <w:t>7)</w:t>
                                </w:r>
                              </w:p>
                            </w:txbxContent>
                          </wps:txbx>
                          <wps:bodyPr rtlCol="0" anchor="ctr"/>
                        </wps:wsp>
                        <wps:wsp>
                          <wps:cNvPr id="38" name="Straight Arrow Connector 38"/>
                          <wps:cNvCnPr/>
                          <wps:spPr>
                            <a:xfrm flipH="1">
                              <a:off x="1304488" y="1914955"/>
                              <a:ext cx="10550" cy="798015"/>
                            </a:xfrm>
                            <a:prstGeom prst="straightConnector1">
                              <a:avLst/>
                            </a:prstGeom>
                            <a:grpFill/>
                            <a:ln>
                              <a:tailEnd type="arrow"/>
                            </a:ln>
                          </wps:spPr>
                          <wps:style>
                            <a:lnRef idx="1">
                              <a:schemeClr val="dk1"/>
                            </a:lnRef>
                            <a:fillRef idx="2">
                              <a:schemeClr val="dk1"/>
                            </a:fillRef>
                            <a:effectRef idx="1">
                              <a:schemeClr val="dk1"/>
                            </a:effectRef>
                            <a:fontRef idx="minor">
                              <a:schemeClr val="dk1"/>
                            </a:fontRef>
                          </wps:style>
                          <wps:bodyPr/>
                        </wps:wsp>
                        <wps:wsp>
                          <wps:cNvPr id="39" name="Straight Arrow Connector 39"/>
                          <wps:cNvCnPr/>
                          <wps:spPr>
                            <a:xfrm>
                              <a:off x="1299786" y="2209413"/>
                              <a:ext cx="2154886" cy="0"/>
                            </a:xfrm>
                            <a:prstGeom prst="straightConnector1">
                              <a:avLst/>
                            </a:prstGeom>
                            <a:grpFill/>
                            <a:ln>
                              <a:tailEnd type="arrow"/>
                            </a:ln>
                          </wps:spPr>
                          <wps:style>
                            <a:lnRef idx="1">
                              <a:schemeClr val="dk1"/>
                            </a:lnRef>
                            <a:fillRef idx="2">
                              <a:schemeClr val="dk1"/>
                            </a:fillRef>
                            <a:effectRef idx="1">
                              <a:schemeClr val="dk1"/>
                            </a:effectRef>
                            <a:fontRef idx="minor">
                              <a:schemeClr val="dk1"/>
                            </a:fontRef>
                          </wps:style>
                          <wps:bodyPr/>
                        </wps:wsp>
                        <wps:wsp>
                          <wps:cNvPr id="40" name="Straight Arrow Connector 40"/>
                          <wps:cNvCnPr/>
                          <wps:spPr>
                            <a:xfrm>
                              <a:off x="1299786" y="3649201"/>
                              <a:ext cx="2154886" cy="3648"/>
                            </a:xfrm>
                            <a:prstGeom prst="straightConnector1">
                              <a:avLst/>
                            </a:prstGeom>
                            <a:grpFill/>
                            <a:ln>
                              <a:tailEnd type="arrow"/>
                            </a:ln>
                          </wps:spPr>
                          <wps:style>
                            <a:lnRef idx="1">
                              <a:schemeClr val="dk1"/>
                            </a:lnRef>
                            <a:fillRef idx="2">
                              <a:schemeClr val="dk1"/>
                            </a:fillRef>
                            <a:effectRef idx="1">
                              <a:schemeClr val="dk1"/>
                            </a:effectRef>
                            <a:fontRef idx="minor">
                              <a:schemeClr val="dk1"/>
                            </a:fontRef>
                          </wps:style>
                          <wps:bodyPr/>
                        </wps:wsp>
                        <wps:wsp>
                          <wps:cNvPr id="41" name="Rectangle 41"/>
                          <wps:cNvSpPr/>
                          <wps:spPr>
                            <a:xfrm>
                              <a:off x="3465223" y="1411395"/>
                              <a:ext cx="2052563" cy="1596035"/>
                            </a:xfrm>
                            <a:prstGeom prst="rect">
                              <a:avLst/>
                            </a:prstGeom>
                            <a:grpFill/>
                          </wps:spPr>
                          <wps:style>
                            <a:lnRef idx="1">
                              <a:schemeClr val="dk1"/>
                            </a:lnRef>
                            <a:fillRef idx="2">
                              <a:schemeClr val="dk1"/>
                            </a:fillRef>
                            <a:effectRef idx="1">
                              <a:schemeClr val="dk1"/>
                            </a:effectRef>
                            <a:fontRef idx="minor">
                              <a:schemeClr val="dk1"/>
                            </a:fontRef>
                          </wps:style>
                          <wps:txbx>
                            <w:txbxContent>
                              <w:p w14:paraId="6BF39577" w14:textId="65BCEDEB" w:rsidR="009A1784" w:rsidRDefault="009A1784" w:rsidP="00DD5DBD">
                                <w:pPr>
                                  <w:pStyle w:val="NormalWeb"/>
                                  <w:spacing w:before="0" w:beforeAutospacing="0" w:after="0" w:afterAutospacing="0"/>
                                </w:pPr>
                                <w:r>
                                  <w:rPr>
                                    <w:color w:val="000000" w:themeColor="dark1"/>
                                    <w:kern w:val="24"/>
                                  </w:rPr>
                                  <w:t>Unrelated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147)</w:t>
                                </w:r>
                              </w:p>
                              <w:p w14:paraId="7AB9F920" w14:textId="34F8090B" w:rsidR="009A1784" w:rsidRDefault="009A1784" w:rsidP="00DD5DBD">
                                <w:pPr>
                                  <w:pStyle w:val="NormalWeb"/>
                                  <w:spacing w:before="0" w:beforeAutospacing="0" w:after="0" w:afterAutospacing="0"/>
                                </w:pPr>
                                <w:r>
                                  <w:rPr>
                                    <w:color w:val="000000" w:themeColor="dark1"/>
                                    <w:kern w:val="24"/>
                                  </w:rPr>
                                  <w:t>Not Conscious Sedation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40)</w:t>
                                </w:r>
                              </w:p>
                              <w:p w14:paraId="4B974D6A" w14:textId="624B889B" w:rsidR="009A1784" w:rsidRDefault="009A1784" w:rsidP="00DD5DBD">
                                <w:pPr>
                                  <w:pStyle w:val="NormalWeb"/>
                                  <w:spacing w:before="0" w:beforeAutospacing="0" w:after="0" w:afterAutospacing="0"/>
                                </w:pPr>
                                <w:r>
                                  <w:rPr>
                                    <w:color w:val="000000" w:themeColor="dark1"/>
                                    <w:kern w:val="24"/>
                                  </w:rPr>
                                  <w:t>Reviews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31)</w:t>
                                </w:r>
                              </w:p>
                              <w:p w14:paraId="0681C10A" w14:textId="1D9521D1" w:rsidR="009A1784" w:rsidRDefault="009A1784" w:rsidP="00DD5DBD">
                                <w:pPr>
                                  <w:pStyle w:val="NormalWeb"/>
                                  <w:spacing w:before="0" w:beforeAutospacing="0" w:after="0" w:afterAutospacing="0"/>
                                </w:pPr>
                                <w:r>
                                  <w:rPr>
                                    <w:color w:val="000000" w:themeColor="dark1"/>
                                    <w:kern w:val="24"/>
                                  </w:rPr>
                                  <w:t>No OSA patients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15)</w:t>
                                </w:r>
                              </w:p>
                              <w:p w14:paraId="3AD754D4" w14:textId="217F915E" w:rsidR="009A1784" w:rsidRDefault="009A1784" w:rsidP="00DD5DBD">
                                <w:pPr>
                                  <w:pStyle w:val="NormalWeb"/>
                                  <w:spacing w:before="0" w:beforeAutospacing="0" w:after="0" w:afterAutospacing="0"/>
                                </w:pPr>
                                <w:r>
                                  <w:rPr>
                                    <w:color w:val="000000" w:themeColor="dark1"/>
                                    <w:kern w:val="24"/>
                                  </w:rPr>
                                  <w:t>Pediatric population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14)</w:t>
                                </w:r>
                              </w:p>
                              <w:p w14:paraId="71DE2BB2" w14:textId="77777777" w:rsidR="009A1784" w:rsidRDefault="009A1784" w:rsidP="00DD5DBD">
                                <w:pPr>
                                  <w:pStyle w:val="NormalWeb"/>
                                  <w:spacing w:before="0" w:beforeAutospacing="0" w:after="0" w:afterAutospacing="0"/>
                                </w:pPr>
                                <w:r>
                                  <w:rPr>
                                    <w:color w:val="000000" w:themeColor="dark1"/>
                                    <w:kern w:val="24"/>
                                  </w:rPr>
                                  <w:t>Editorial/Book/Case Report (n=15)</w:t>
                                </w:r>
                              </w:p>
                              <w:p w14:paraId="733F2DF8" w14:textId="77777777" w:rsidR="009A1784" w:rsidRDefault="009A1784" w:rsidP="00DD5DBD">
                                <w:pPr>
                                  <w:pStyle w:val="NormalWeb"/>
                                  <w:spacing w:before="0" w:beforeAutospacing="0" w:after="0" w:afterAutospacing="0"/>
                                </w:pPr>
                                <w:r>
                                  <w:rPr>
                                    <w:color w:val="000000" w:themeColor="dark1"/>
                                    <w:kern w:val="24"/>
                                  </w:rPr>
                                  <w:t xml:space="preserve">Duplicate Data (n=3) </w:t>
                                </w:r>
                              </w:p>
                            </w:txbxContent>
                          </wps:txbx>
                          <wps:bodyPr rtlCol="0" anchor="ctr"/>
                        </wps:wsp>
                        <wps:wsp>
                          <wps:cNvPr id="42" name="Rectangle 42"/>
                          <wps:cNvSpPr/>
                          <wps:spPr>
                            <a:xfrm>
                              <a:off x="3465223" y="3250534"/>
                              <a:ext cx="2719301" cy="1057023"/>
                            </a:xfrm>
                            <a:prstGeom prst="rect">
                              <a:avLst/>
                            </a:prstGeom>
                            <a:grpFill/>
                          </wps:spPr>
                          <wps:style>
                            <a:lnRef idx="1">
                              <a:schemeClr val="dk1"/>
                            </a:lnRef>
                            <a:fillRef idx="2">
                              <a:schemeClr val="dk1"/>
                            </a:fillRef>
                            <a:effectRef idx="1">
                              <a:schemeClr val="dk1"/>
                            </a:effectRef>
                            <a:fontRef idx="minor">
                              <a:schemeClr val="dk1"/>
                            </a:fontRef>
                          </wps:style>
                          <wps:txbx>
                            <w:txbxContent>
                              <w:p w14:paraId="59D368EC" w14:textId="77777777" w:rsidR="009A1784" w:rsidRDefault="009A1784" w:rsidP="00DD5DBD">
                                <w:pPr>
                                  <w:pStyle w:val="NormalWeb"/>
                                  <w:spacing w:before="0" w:beforeAutospacing="0" w:after="0" w:afterAutospacing="0"/>
                                </w:pPr>
                                <w:r>
                                  <w:rPr>
                                    <w:color w:val="000000" w:themeColor="dark1"/>
                                    <w:kern w:val="24"/>
                                  </w:rPr>
                                  <w:t>Qadeer (2011) – insufficient OSA data</w:t>
                                </w:r>
                              </w:p>
                              <w:p w14:paraId="1E6CF9E2" w14:textId="77777777" w:rsidR="009A1784" w:rsidRDefault="009A1784" w:rsidP="00DD5DBD">
                                <w:pPr>
                                  <w:pStyle w:val="NormalWeb"/>
                                  <w:spacing w:before="0" w:beforeAutospacing="0" w:after="0" w:afterAutospacing="0"/>
                                </w:pPr>
                                <w:r>
                                  <w:rPr>
                                    <w:color w:val="000000" w:themeColor="dark1"/>
                                    <w:kern w:val="24"/>
                                  </w:rPr>
                                  <w:t>Qadeer (2005) – insufficient OSA data</w:t>
                                </w:r>
                              </w:p>
                              <w:p w14:paraId="55BB05E7" w14:textId="77777777" w:rsidR="009A1784" w:rsidRDefault="009A1784" w:rsidP="00DD5DBD">
                                <w:pPr>
                                  <w:pStyle w:val="NormalWeb"/>
                                  <w:spacing w:before="0" w:beforeAutospacing="0" w:after="0" w:afterAutospacing="0"/>
                                </w:pPr>
                                <w:r>
                                  <w:rPr>
                                    <w:color w:val="000000" w:themeColor="dark1"/>
                                    <w:kern w:val="24"/>
                                  </w:rPr>
                                  <w:t>Mehta (2014) – abstract only; no OSA</w:t>
                                </w:r>
                              </w:p>
                              <w:p w14:paraId="02DE4E9B" w14:textId="77777777" w:rsidR="009A1784" w:rsidRPr="000F7C79" w:rsidRDefault="009A1784" w:rsidP="00DD5DBD">
                                <w:pPr>
                                  <w:pStyle w:val="NormalWeb"/>
                                  <w:spacing w:before="0" w:beforeAutospacing="0" w:after="0" w:afterAutospacing="0"/>
                                  <w:rPr>
                                    <w:lang w:val="es-ES_tradnl"/>
                                  </w:rPr>
                                </w:pPr>
                                <w:r w:rsidRPr="000F7C79">
                                  <w:rPr>
                                    <w:color w:val="000000" w:themeColor="dark1"/>
                                    <w:kern w:val="24"/>
                                    <w:lang w:val="es-ES_tradnl"/>
                                  </w:rPr>
                                  <w:t>Nayar (2010) – no OSA data</w:t>
                                </w:r>
                              </w:p>
                              <w:p w14:paraId="257A4210" w14:textId="77777777" w:rsidR="009A1784" w:rsidRPr="000F7C79" w:rsidRDefault="009A1784" w:rsidP="00DD5DBD">
                                <w:pPr>
                                  <w:pStyle w:val="NormalWeb"/>
                                  <w:spacing w:before="0" w:beforeAutospacing="0" w:after="0" w:afterAutospacing="0"/>
                                  <w:rPr>
                                    <w:lang w:val="es-ES_tradnl"/>
                                  </w:rPr>
                                </w:pPr>
                                <w:r w:rsidRPr="000F7C79">
                                  <w:rPr>
                                    <w:color w:val="000000" w:themeColor="dark1"/>
                                    <w:kern w:val="24"/>
                                    <w:lang w:val="es-ES_tradnl"/>
                                  </w:rPr>
                                  <w:t>Andrus (1990) – no OSA data</w:t>
                                </w:r>
                              </w:p>
                            </w:txbxContent>
                          </wps:txbx>
                          <wps:bodyPr rtlCol="0" anchor="ctr"/>
                        </wps:wsp>
                      </wpg:grpSp>
                      <wps:wsp>
                        <wps:cNvPr id="43" name="Process 43"/>
                        <wps:cNvSpPr/>
                        <wps:spPr>
                          <a:xfrm>
                            <a:off x="21100" y="0"/>
                            <a:ext cx="2599571" cy="590373"/>
                          </a:xfrm>
                          <a:prstGeom prst="flowChartProcess">
                            <a:avLst/>
                          </a:prstGeom>
                          <a:grpFill/>
                        </wps:spPr>
                        <wps:style>
                          <a:lnRef idx="1">
                            <a:schemeClr val="dk1"/>
                          </a:lnRef>
                          <a:fillRef idx="2">
                            <a:schemeClr val="dk1"/>
                          </a:fillRef>
                          <a:effectRef idx="1">
                            <a:schemeClr val="dk1"/>
                          </a:effectRef>
                          <a:fontRef idx="minor">
                            <a:schemeClr val="dk1"/>
                          </a:fontRef>
                        </wps:style>
                        <wps:txbx>
                          <w:txbxContent>
                            <w:p w14:paraId="5E452AAB" w14:textId="77777777" w:rsidR="009A1784" w:rsidRDefault="009A1784" w:rsidP="00DD5DBD">
                              <w:pPr>
                                <w:pStyle w:val="NormalWeb"/>
                                <w:spacing w:before="0" w:beforeAutospacing="0" w:after="0" w:afterAutospacing="0"/>
                                <w:jc w:val="center"/>
                              </w:pPr>
                              <w:r>
                                <w:rPr>
                                  <w:color w:val="000000" w:themeColor="dark1"/>
                                  <w:kern w:val="24"/>
                                </w:rPr>
                                <w:t xml:space="preserve">Studies identified through database searches </w:t>
                              </w:r>
                            </w:p>
                            <w:p w14:paraId="1E82BE36" w14:textId="77777777" w:rsidR="009A1784" w:rsidRDefault="009A1784" w:rsidP="00DD5DBD">
                              <w:pPr>
                                <w:pStyle w:val="NormalWeb"/>
                                <w:spacing w:before="0" w:beforeAutospacing="0" w:after="0" w:afterAutospacing="0"/>
                                <w:jc w:val="center"/>
                              </w:pPr>
                              <w:r>
                                <w:rPr>
                                  <w:color w:val="000000" w:themeColor="dark1"/>
                                  <w:kern w:val="24"/>
                                </w:rPr>
                                <w:t>(n=357)</w:t>
                              </w:r>
                            </w:p>
                          </w:txbxContent>
                        </wps:txbx>
                        <wps:bodyPr rtlCol="0" anchor="ctr"/>
                      </wps:wsp>
                      <wps:wsp>
                        <wps:cNvPr id="44" name="Straight Arrow Connector 44"/>
                        <wps:cNvCnPr/>
                        <wps:spPr>
                          <a:xfrm flipV="1">
                            <a:off x="1299786" y="835810"/>
                            <a:ext cx="2154886" cy="2814"/>
                          </a:xfrm>
                          <a:prstGeom prst="straightConnector1">
                            <a:avLst/>
                          </a:prstGeom>
                          <a:grpFill/>
                          <a:ln>
                            <a:tailEnd type="arrow"/>
                          </a:ln>
                        </wps:spPr>
                        <wps:style>
                          <a:lnRef idx="1">
                            <a:schemeClr val="dk1"/>
                          </a:lnRef>
                          <a:fillRef idx="2">
                            <a:schemeClr val="dk1"/>
                          </a:fillRef>
                          <a:effectRef idx="1">
                            <a:schemeClr val="dk1"/>
                          </a:effectRef>
                          <a:fontRef idx="minor">
                            <a:schemeClr val="dk1"/>
                          </a:fontRef>
                        </wps:style>
                        <wps:bodyPr/>
                      </wps:wsp>
                      <wps:wsp>
                        <wps:cNvPr id="45" name="Rectangle 45"/>
                        <wps:cNvSpPr/>
                        <wps:spPr>
                          <a:xfrm>
                            <a:off x="3465223" y="631677"/>
                            <a:ext cx="1620214" cy="413893"/>
                          </a:xfrm>
                          <a:prstGeom prst="rect">
                            <a:avLst/>
                          </a:prstGeom>
                          <a:grpFill/>
                        </wps:spPr>
                        <wps:style>
                          <a:lnRef idx="1">
                            <a:schemeClr val="dk1"/>
                          </a:lnRef>
                          <a:fillRef idx="2">
                            <a:schemeClr val="dk1"/>
                          </a:fillRef>
                          <a:effectRef idx="1">
                            <a:schemeClr val="dk1"/>
                          </a:effectRef>
                          <a:fontRef idx="minor">
                            <a:schemeClr val="dk1"/>
                          </a:fontRef>
                        </wps:style>
                        <wps:txbx>
                          <w:txbxContent>
                            <w:p w14:paraId="18C7DA29" w14:textId="77777777" w:rsidR="009A1784" w:rsidRDefault="009A1784" w:rsidP="00DD5DBD">
                              <w:pPr>
                                <w:pStyle w:val="NormalWeb"/>
                                <w:spacing w:before="0" w:beforeAutospacing="0" w:after="0" w:afterAutospacing="0"/>
                                <w:jc w:val="center"/>
                              </w:pPr>
                              <w:r>
                                <w:rPr>
                                  <w:color w:val="000000" w:themeColor="dark1"/>
                                  <w:kern w:val="24"/>
                                </w:rPr>
                                <w:t>Duplicate Studies</w:t>
                              </w:r>
                            </w:p>
                            <w:p w14:paraId="460927BE" w14:textId="77777777" w:rsidR="009A1784" w:rsidRDefault="009A1784" w:rsidP="00DD5DBD">
                              <w:pPr>
                                <w:pStyle w:val="NormalWeb"/>
                                <w:spacing w:before="0" w:beforeAutospacing="0" w:after="0" w:afterAutospacing="0"/>
                                <w:jc w:val="center"/>
                              </w:pPr>
                              <w:r>
                                <w:rPr>
                                  <w:color w:val="000000" w:themeColor="dark1"/>
                                  <w:kern w:val="24"/>
                                </w:rPr>
                                <w:t>(n=80)</w:t>
                              </w:r>
                            </w:p>
                          </w:txbxContent>
                        </wps:txbx>
                        <wps:bodyPr rtlCol="0" anchor="ctr"/>
                      </wps:wsp>
                    </wpg:wgp>
                  </a:graphicData>
                </a:graphic>
              </wp:inline>
            </w:drawing>
          </mc:Choice>
          <mc:Fallback>
            <w:pict>
              <v:group w14:anchorId="7348F99A" id="Group 3" o:spid="_x0000_s1026" style="width:468pt;height:282.95pt;mso-position-horizontal-relative:char;mso-position-vertical-relative:line" coordsize="61845,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">
                <v:group id="Group 34" o:spid="_x0000_s1027" style="position:absolute;top:13248;width:61845;height:34998" coordorigin=",13248" coordsize="61845,34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09" coordsize="21600,21600" o:spt="109" path="m,l,21600r21600,l21600,xe">
                    <v:stroke joinstyle="miter"/>
                    <v:path gradientshapeok="t" o:connecttype="rect"/>
                  </v:shapetype>
                  <v:shape id="Process 35" o:spid="_x0000_s1028" type="#_x0000_t109" style="position:absolute;left:94;top:13248;width:26112;height:5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mE8IA&#10;AADbAAAADwAAAGRycy9kb3ducmV2LnhtbESPW2sCMRSE3wv9D+EUfKuJlxbZGqXesK9eoH08bM5e&#10;aHKybKKu/94Igo/DzHzDTOeds+JMbag9axj0FQji3JuaSw3Hw+Z9AiJEZIPWM2m4UoD57PVlipnx&#10;F97ReR9LkSAcMtRQxdhkUoa8Ioeh7xvi5BW+dRiTbEtpWrwkuLNyqNSndFhzWqiwoWVF+f/+5DSs&#10;roNiO/lVf81BFQt7NGO7zr3Wvbfu+wtEpC4+w4/2j9Ew+oD7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YTwgAAANsAAAAPAAAAAAAAAAAAAAAAAJgCAABkcnMvZG93&#10;bnJldi54bWxQSwUGAAAAAAQABAD1AAAAhwMAAAAA&#10;" filled="f" strokecolor="black [3200]" strokeweight=".5pt">
                    <v:textbox>
                      <w:txbxContent>
                        <w:p w14:paraId="7664CBC2" w14:textId="77777777" w:rsidR="009A1784" w:rsidRDefault="009A1784" w:rsidP="00DD5DBD">
                          <w:pPr>
                            <w:pStyle w:val="NormalWeb"/>
                            <w:spacing w:before="0" w:beforeAutospacing="0" w:after="0" w:afterAutospacing="0"/>
                            <w:jc w:val="center"/>
                          </w:pPr>
                          <w:r>
                            <w:rPr>
                              <w:color w:val="000000" w:themeColor="dark1"/>
                              <w:kern w:val="24"/>
                            </w:rPr>
                            <w:t>Reviewed on basis of title and abstract</w:t>
                          </w:r>
                        </w:p>
                        <w:p w14:paraId="13E9C877" w14:textId="77777777" w:rsidR="009A1784" w:rsidRDefault="009A1784" w:rsidP="00DD5DBD">
                          <w:pPr>
                            <w:pStyle w:val="NormalWeb"/>
                            <w:spacing w:before="0" w:beforeAutospacing="0" w:after="0" w:afterAutospacing="0"/>
                            <w:jc w:val="center"/>
                          </w:pPr>
                          <w:r>
                            <w:rPr>
                              <w:color w:val="000000" w:themeColor="dark1"/>
                              <w:kern w:val="24"/>
                            </w:rPr>
                            <w:t xml:space="preserve"> (n=277)</w:t>
                          </w:r>
                        </w:p>
                      </w:txbxContent>
                    </v:textbox>
                  </v:shape>
                  <v:rect id="Rectangle 36" o:spid="_x0000_s1029" style="position:absolute;top:27129;width:26089;height:6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LAcQA&#10;AADbAAAADwAAAGRycy9kb3ducmV2LnhtbESPX2vCQBDE3wv9DscW+lYvVRGNniKCYAtF/Ad5XHJr&#10;kprbDbmrpt++VxB8HGbmN8xs0blaXan1lbCB914CijgXW3Fh4HhYv41B+YBssRYmA7/kYTF/fpph&#10;auXGO7ruQ6EihH2KBsoQmlRrn5fk0PekIY7eWVqHIcq20LbFW4S7WveTZKQdVhwXSmxoVVJ+2f84&#10;A/khO30Ps+2nVGO5LL9kM5x8ZMa8vnTLKahAXXiE7+2NNTAYwf+X+AP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ZywHEAAAA2wAAAA8AAAAAAAAAAAAAAAAAmAIAAGRycy9k&#10;b3ducmV2LnhtbFBLBQYAAAAABAAEAPUAAACJAwAAAAA=&#10;" filled="f" strokecolor="black [3200]" strokeweight=".5pt">
                    <v:textbox>
                      <w:txbxContent>
                        <w:p w14:paraId="0ABC41CB" w14:textId="77777777" w:rsidR="009A1784" w:rsidRDefault="009A1784" w:rsidP="00DD5DBD">
                          <w:pPr>
                            <w:pStyle w:val="NormalWeb"/>
                            <w:spacing w:before="0" w:beforeAutospacing="0" w:after="0" w:afterAutospacing="0"/>
                            <w:jc w:val="center"/>
                          </w:pPr>
                          <w:r>
                            <w:rPr>
                              <w:color w:val="000000" w:themeColor="dark1"/>
                              <w:kern w:val="24"/>
                            </w:rPr>
                            <w:t>Full text articles assessed for eligibility</w:t>
                          </w:r>
                        </w:p>
                        <w:p w14:paraId="7334C3F0" w14:textId="77777777" w:rsidR="009A1784" w:rsidRDefault="009A1784" w:rsidP="00DD5DBD">
                          <w:pPr>
                            <w:pStyle w:val="NormalWeb"/>
                            <w:spacing w:before="0" w:beforeAutospacing="0" w:after="0" w:afterAutospacing="0"/>
                            <w:jc w:val="center"/>
                          </w:pPr>
                          <w:r>
                            <w:rPr>
                              <w:color w:val="000000" w:themeColor="dark1"/>
                              <w:kern w:val="24"/>
                            </w:rPr>
                            <w:t>(n=12)</w:t>
                          </w:r>
                        </w:p>
                      </w:txbxContent>
                    </v:textbox>
                  </v:rect>
                  <v:rect id="Rectangle 37" o:spid="_x0000_s1030" style="position:absolute;left:211;top:40134;width:25995;height:8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umsUA&#10;AADbAAAADwAAAGRycy9kb3ducmV2LnhtbESPX2vCQBDE34V+h2MLfdOLf2ht6ikiCFYooraQxyW3&#10;TaK53ZC7avrtvULBx2FmfsPMFp2r1YVaXwkbGA4SUMS52IoLA5/HdX8Kygdki7UwGfglD4v5Q2+G&#10;qZUr7+lyCIWKEPYpGihDaFKtfV6SQz+Qhjh639I6DFG2hbYtXiPc1XqUJM/aYcVxocSGViXl58OP&#10;M5Afs6/TJNttpZrKefkhm8nre2bM02O3fAMVqAv38H97Yw2MX+DvS/wB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W6axQAAANsAAAAPAAAAAAAAAAAAAAAAAJgCAABkcnMv&#10;ZG93bnJldi54bWxQSwUGAAAAAAQABAD1AAAAigMAAAAA&#10;" filled="f" strokecolor="black [3200]" strokeweight=".5pt">
                    <v:textbox>
                      <w:txbxContent>
                        <w:p w14:paraId="4A4DBB0F" w14:textId="77777777" w:rsidR="009A1784" w:rsidRDefault="009A1784" w:rsidP="00DD5DBD">
                          <w:pPr>
                            <w:pStyle w:val="NormalWeb"/>
                            <w:spacing w:before="0" w:beforeAutospacing="0" w:after="0" w:afterAutospacing="0"/>
                            <w:jc w:val="center"/>
                          </w:pPr>
                          <w:r>
                            <w:rPr>
                              <w:color w:val="000000" w:themeColor="dark1"/>
                              <w:kern w:val="24"/>
                            </w:rPr>
                            <w:t xml:space="preserve">Studies included in the meta-analysis </w:t>
                          </w:r>
                        </w:p>
                        <w:p w14:paraId="230E0571" w14:textId="4473C3F4" w:rsidR="009A1784" w:rsidRDefault="009A1784" w:rsidP="00DD5DBD">
                          <w:pPr>
                            <w:pStyle w:val="NormalWeb"/>
                            <w:spacing w:before="0" w:beforeAutospacing="0" w:after="0" w:afterAutospacing="0"/>
                            <w:jc w:val="center"/>
                          </w:pPr>
                          <w:r>
                            <w:rPr>
                              <w:color w:val="000000" w:themeColor="dark1"/>
                              <w:kern w:val="24"/>
                            </w:rPr>
                            <w:t>(</w:t>
                          </w:r>
                          <w:r w:rsidRPr="00967F39">
                            <w:rPr>
                              <w:i/>
                              <w:color w:val="000000" w:themeColor="dark1"/>
                              <w:kern w:val="24"/>
                            </w:rPr>
                            <w:t>n</w:t>
                          </w:r>
                          <w:r>
                            <w:rPr>
                              <w:rFonts w:eastAsia="SimSun" w:hint="eastAsia"/>
                              <w:color w:val="000000" w:themeColor="dark1"/>
                              <w:kern w:val="24"/>
                              <w:lang w:eastAsia="zh-CN"/>
                            </w:rPr>
                            <w:t xml:space="preserve"> </w:t>
                          </w:r>
                          <w:r>
                            <w:rPr>
                              <w:color w:val="000000" w:themeColor="dark1"/>
                              <w:kern w:val="24"/>
                            </w:rPr>
                            <w:t>=</w:t>
                          </w:r>
                          <w:r>
                            <w:rPr>
                              <w:rFonts w:eastAsia="SimSun" w:hint="eastAsia"/>
                              <w:color w:val="000000" w:themeColor="dark1"/>
                              <w:kern w:val="24"/>
                              <w:lang w:eastAsia="zh-CN"/>
                            </w:rPr>
                            <w:t xml:space="preserve"> </w:t>
                          </w:r>
                          <w:r>
                            <w:rPr>
                              <w:color w:val="000000" w:themeColor="dark1"/>
                              <w:kern w:val="24"/>
                            </w:rPr>
                            <w:t>7)</w:t>
                          </w:r>
                        </w:p>
                      </w:txbxContent>
                    </v:textbox>
                  </v:rect>
                  <v:shape id="Straight Arrow Connector 38" o:spid="_x0000_s1031" type="#_x0000_t32" style="position:absolute;left:13044;top:19149;width:106;height:7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Ez8EAAADbAAAADwAAAGRycy9kb3ducmV2LnhtbERPz2vCMBS+D/wfwhvspmkdDOlMy6gI&#10;Y7e5gXp7a55psXkpSbTtf78cBjt+fL+31WR7cScfOscK8lUGgrhxumOj4Ptrv9yACBFZY++YFMwU&#10;oCoXD1sstBv5k+6HaEQK4VCggjbGoZAyNC1ZDCs3ECfu4rzFmKA3UnscU7jt5TrLXqTFjlNDiwPV&#10;LTXXw80qWPvdaPJ5buqf08dwNmN+dHWu1NPj9PYKItIU/8V/7net4DmNTV/SD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WMTPwQAAANsAAAAPAAAAAAAAAAAAAAAA&#10;AKECAABkcnMvZG93bnJldi54bWxQSwUGAAAAAAQABAD5AAAAjwMAAAAA&#10;" strokecolor="black [3200]" strokeweight=".5pt">
                    <v:stroke endarrow="open" joinstyle="miter"/>
                  </v:shape>
                  <v:shape id="Straight Arrow Connector 39" o:spid="_x0000_s1032" type="#_x0000_t32" style="position:absolute;left:12997;top:22094;width:215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meJcAAAADbAAAADwAAAGRycy9kb3ducmV2LnhtbESPQYvCMBSE7wv+h/AEL6KpLitajUUE&#10;q9dVDx6fzbMtNi+libX+e7Mg7HGYmW+YVdKZSrTUuNKygsk4AkGcWV1yruB82o3mIJxH1lhZJgUv&#10;cpCse18rjLV98i+1R5+LAGEXo4LC+zqW0mUFGXRjWxMH72Ybgz7IJpe6wWeAm0pOo2gmDZYcFgqs&#10;aVtQdj8+jIKU5LDb7/nHzy7DNLtahyk7pQb9brME4anz/+FP+6AVfC/g70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ZniXAAAAA2wAAAA8AAAAAAAAAAAAAAAAA&#10;oQIAAGRycy9kb3ducmV2LnhtbFBLBQYAAAAABAAEAPkAAACOAwAAAAA=&#10;" strokecolor="black [3200]" strokeweight=".5pt">
                    <v:stroke endarrow="open" joinstyle="miter"/>
                  </v:shape>
                  <v:shape id="Straight Arrow Connector 40" o:spid="_x0000_s1033" type="#_x0000_t32" style="position:absolute;left:12997;top:36492;width:21549;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ExbsAAADbAAAADwAAAGRycy9kb3ducmV2LnhtbERPuwrCMBTdBf8hXMFFNFW0SDWKCFZX&#10;H4Pjtbm2xeamNFHr35tBcDyc93Ldmkq8qHGlZQXjUQSCOLO65FzB5bwbzkE4j6yxskwKPuRgvep2&#10;lpho++YjvU4+FyGEXYIKCu/rREqXFWTQjWxNHLi7bQz6AJtc6gbfIdxUchJFsTRYcmgosKZtQdnj&#10;9DQKUpKDdr/nmY+vgzS7WYcpO6X6vXazAOGp9X/xz33QCqZhff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h5UTFuwAAANsAAAAPAAAAAAAAAAAAAAAAAKECAABk&#10;cnMvZG93bnJldi54bWxQSwUGAAAAAAQABAD5AAAAiQMAAAAA&#10;" strokecolor="black [3200]" strokeweight=".5pt">
                    <v:stroke endarrow="open" joinstyle="miter"/>
                  </v:shape>
                  <v:rect id="Rectangle 41" o:spid="_x0000_s1034" style="position:absolute;left:34652;top:14113;width:20525;height:15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gCMQA&#10;AADbAAAADwAAAGRycy9kb3ducmV2LnhtbESPX2vCQBDE3wt+h2MLvtWLJYimniJCwQpF6h/I45Lb&#10;Jqm53ZC7avrtPaHg4zAzv2Hmy9416kKdr4UNjEcJKOJCbM2lgePh/WUKygdki40wGfgjD8vF4GmO&#10;mZUrf9FlH0oVIewzNFCF0GZa+6Iih34kLXH0vqVzGKLsSm07vEa4a/Rrkky0w5rjQoUtrSsqzvtf&#10;Z6A45KefNN9tpZ7KefUpm3T2kRszfO5Xb6AC9eER/m9vrIF0DPcv8Q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IAjEAAAA2wAAAA8AAAAAAAAAAAAAAAAAmAIAAGRycy9k&#10;b3ducmV2LnhtbFBLBQYAAAAABAAEAPUAAACJAwAAAAA=&#10;" filled="f" strokecolor="black [3200]" strokeweight=".5pt">
                    <v:textbox>
                      <w:txbxContent>
                        <w:p w14:paraId="6BF39577" w14:textId="65BCEDEB" w:rsidR="009A1784" w:rsidRDefault="009A1784" w:rsidP="00DD5DBD">
                          <w:pPr>
                            <w:pStyle w:val="NormalWeb"/>
                            <w:spacing w:before="0" w:beforeAutospacing="0" w:after="0" w:afterAutospacing="0"/>
                          </w:pPr>
                          <w:r>
                            <w:rPr>
                              <w:color w:val="000000" w:themeColor="dark1"/>
                              <w:kern w:val="24"/>
                            </w:rPr>
                            <w:t>Unrelated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147)</w:t>
                          </w:r>
                        </w:p>
                        <w:p w14:paraId="7AB9F920" w14:textId="34F8090B" w:rsidR="009A1784" w:rsidRDefault="009A1784" w:rsidP="00DD5DBD">
                          <w:pPr>
                            <w:pStyle w:val="NormalWeb"/>
                            <w:spacing w:before="0" w:beforeAutospacing="0" w:after="0" w:afterAutospacing="0"/>
                          </w:pPr>
                          <w:r>
                            <w:rPr>
                              <w:color w:val="000000" w:themeColor="dark1"/>
                              <w:kern w:val="24"/>
                            </w:rPr>
                            <w:t>Not Conscious Sedation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40)</w:t>
                          </w:r>
                        </w:p>
                        <w:p w14:paraId="4B974D6A" w14:textId="624B889B" w:rsidR="009A1784" w:rsidRDefault="009A1784" w:rsidP="00DD5DBD">
                          <w:pPr>
                            <w:pStyle w:val="NormalWeb"/>
                            <w:spacing w:before="0" w:beforeAutospacing="0" w:after="0" w:afterAutospacing="0"/>
                          </w:pPr>
                          <w:r>
                            <w:rPr>
                              <w:color w:val="000000" w:themeColor="dark1"/>
                              <w:kern w:val="24"/>
                            </w:rPr>
                            <w:t>Reviews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31)</w:t>
                          </w:r>
                        </w:p>
                        <w:p w14:paraId="0681C10A" w14:textId="1D9521D1" w:rsidR="009A1784" w:rsidRDefault="009A1784" w:rsidP="00DD5DBD">
                          <w:pPr>
                            <w:pStyle w:val="NormalWeb"/>
                            <w:spacing w:before="0" w:beforeAutospacing="0" w:after="0" w:afterAutospacing="0"/>
                          </w:pPr>
                          <w:r>
                            <w:rPr>
                              <w:color w:val="000000" w:themeColor="dark1"/>
                              <w:kern w:val="24"/>
                            </w:rPr>
                            <w:t>No OSA patients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15)</w:t>
                          </w:r>
                        </w:p>
                        <w:p w14:paraId="3AD754D4" w14:textId="217F915E" w:rsidR="009A1784" w:rsidRDefault="009A1784" w:rsidP="00DD5DBD">
                          <w:pPr>
                            <w:pStyle w:val="NormalWeb"/>
                            <w:spacing w:before="0" w:beforeAutospacing="0" w:after="0" w:afterAutospacing="0"/>
                          </w:pPr>
                          <w:r>
                            <w:rPr>
                              <w:color w:val="000000" w:themeColor="dark1"/>
                              <w:kern w:val="24"/>
                            </w:rPr>
                            <w:t>Pediatric population (</w:t>
                          </w:r>
                          <w:r w:rsidRPr="00967F39">
                            <w:rPr>
                              <w:i/>
                              <w:color w:val="000000" w:themeColor="dark1"/>
                              <w:kern w:val="24"/>
                            </w:rPr>
                            <w:t>n</w:t>
                          </w:r>
                          <w:r>
                            <w:rPr>
                              <w:color w:val="000000" w:themeColor="dark1"/>
                              <w:kern w:val="24"/>
                            </w:rPr>
                            <w:t xml:space="preserve"> =</w:t>
                          </w:r>
                          <w:r>
                            <w:rPr>
                              <w:rFonts w:eastAsia="SimSun" w:hint="eastAsia"/>
                              <w:color w:val="000000" w:themeColor="dark1"/>
                              <w:kern w:val="24"/>
                              <w:lang w:eastAsia="zh-CN"/>
                            </w:rPr>
                            <w:t xml:space="preserve"> </w:t>
                          </w:r>
                          <w:r>
                            <w:rPr>
                              <w:color w:val="000000" w:themeColor="dark1"/>
                              <w:kern w:val="24"/>
                            </w:rPr>
                            <w:t>14)</w:t>
                          </w:r>
                        </w:p>
                        <w:p w14:paraId="71DE2BB2" w14:textId="77777777" w:rsidR="009A1784" w:rsidRDefault="009A1784" w:rsidP="00DD5DBD">
                          <w:pPr>
                            <w:pStyle w:val="NormalWeb"/>
                            <w:spacing w:before="0" w:beforeAutospacing="0" w:after="0" w:afterAutospacing="0"/>
                          </w:pPr>
                          <w:r>
                            <w:rPr>
                              <w:color w:val="000000" w:themeColor="dark1"/>
                              <w:kern w:val="24"/>
                            </w:rPr>
                            <w:t>Editorial/Book/Case Report (n=15)</w:t>
                          </w:r>
                        </w:p>
                        <w:p w14:paraId="733F2DF8" w14:textId="77777777" w:rsidR="009A1784" w:rsidRDefault="009A1784" w:rsidP="00DD5DBD">
                          <w:pPr>
                            <w:pStyle w:val="NormalWeb"/>
                            <w:spacing w:before="0" w:beforeAutospacing="0" w:after="0" w:afterAutospacing="0"/>
                          </w:pPr>
                          <w:r>
                            <w:rPr>
                              <w:color w:val="000000" w:themeColor="dark1"/>
                              <w:kern w:val="24"/>
                            </w:rPr>
                            <w:t xml:space="preserve">Duplicate Data (n=3) </w:t>
                          </w:r>
                        </w:p>
                      </w:txbxContent>
                    </v:textbox>
                  </v:rect>
                  <v:rect id="Rectangle 42" o:spid="_x0000_s1035" style="position:absolute;left:34652;top:32505;width:27193;height:10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f8QA&#10;AADbAAAADwAAAGRycy9kb3ducmV2LnhtbESPUWvCQBCE34X+h2MLfdNLJYimniKCoIUi1RbyuOS2&#10;SWpuN+ROTf+9JxR8HGbmG2a+7F2jLtT5WtjA6ygBRVyIrbk08HXcDKegfEC22AiTgT/ysFw8DeaY&#10;WbnyJ10OoVQRwj5DA1UIbaa1Lypy6EfSEkfvRzqHIcqu1LbDa4S7Ro+TZKId1hwXKmxpXVFxOpyd&#10;geKYf/+m+f5d6qmcVh+yTWe73JiX5371BipQHx7h//bWGkjHcP8Sf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vn/EAAAA2wAAAA8AAAAAAAAAAAAAAAAAmAIAAGRycy9k&#10;b3ducmV2LnhtbFBLBQYAAAAABAAEAPUAAACJAwAAAAA=&#10;" filled="f" strokecolor="black [3200]" strokeweight=".5pt">
                    <v:textbox>
                      <w:txbxContent>
                        <w:p w14:paraId="59D368EC" w14:textId="77777777" w:rsidR="009A1784" w:rsidRDefault="009A1784" w:rsidP="00DD5DBD">
                          <w:pPr>
                            <w:pStyle w:val="NormalWeb"/>
                            <w:spacing w:before="0" w:beforeAutospacing="0" w:after="0" w:afterAutospacing="0"/>
                          </w:pPr>
                          <w:r>
                            <w:rPr>
                              <w:color w:val="000000" w:themeColor="dark1"/>
                              <w:kern w:val="24"/>
                            </w:rPr>
                            <w:t>Qadeer (2011) – insufficient OSA data</w:t>
                          </w:r>
                        </w:p>
                        <w:p w14:paraId="1E6CF9E2" w14:textId="77777777" w:rsidR="009A1784" w:rsidRDefault="009A1784" w:rsidP="00DD5DBD">
                          <w:pPr>
                            <w:pStyle w:val="NormalWeb"/>
                            <w:spacing w:before="0" w:beforeAutospacing="0" w:after="0" w:afterAutospacing="0"/>
                          </w:pPr>
                          <w:r>
                            <w:rPr>
                              <w:color w:val="000000" w:themeColor="dark1"/>
                              <w:kern w:val="24"/>
                            </w:rPr>
                            <w:t>Qadeer (2005) – insufficient OSA data</w:t>
                          </w:r>
                        </w:p>
                        <w:p w14:paraId="55BB05E7" w14:textId="77777777" w:rsidR="009A1784" w:rsidRDefault="009A1784" w:rsidP="00DD5DBD">
                          <w:pPr>
                            <w:pStyle w:val="NormalWeb"/>
                            <w:spacing w:before="0" w:beforeAutospacing="0" w:after="0" w:afterAutospacing="0"/>
                          </w:pPr>
                          <w:r>
                            <w:rPr>
                              <w:color w:val="000000" w:themeColor="dark1"/>
                              <w:kern w:val="24"/>
                            </w:rPr>
                            <w:t>Mehta (2014) – abstract only; no OSA</w:t>
                          </w:r>
                        </w:p>
                        <w:p w14:paraId="02DE4E9B" w14:textId="77777777" w:rsidR="009A1784" w:rsidRPr="000F7C79" w:rsidRDefault="009A1784" w:rsidP="00DD5DBD">
                          <w:pPr>
                            <w:pStyle w:val="NormalWeb"/>
                            <w:spacing w:before="0" w:beforeAutospacing="0" w:after="0" w:afterAutospacing="0"/>
                            <w:rPr>
                              <w:lang w:val="es-ES_tradnl"/>
                            </w:rPr>
                          </w:pPr>
                          <w:r w:rsidRPr="000F7C79">
                            <w:rPr>
                              <w:color w:val="000000" w:themeColor="dark1"/>
                              <w:kern w:val="24"/>
                              <w:lang w:val="es-ES_tradnl"/>
                            </w:rPr>
                            <w:t>Nayar (2010) – no OSA data</w:t>
                          </w:r>
                        </w:p>
                        <w:p w14:paraId="257A4210" w14:textId="77777777" w:rsidR="009A1784" w:rsidRPr="000F7C79" w:rsidRDefault="009A1784" w:rsidP="00DD5DBD">
                          <w:pPr>
                            <w:pStyle w:val="NormalWeb"/>
                            <w:spacing w:before="0" w:beforeAutospacing="0" w:after="0" w:afterAutospacing="0"/>
                            <w:rPr>
                              <w:lang w:val="es-ES_tradnl"/>
                            </w:rPr>
                          </w:pPr>
                          <w:r w:rsidRPr="000F7C79">
                            <w:rPr>
                              <w:color w:val="000000" w:themeColor="dark1"/>
                              <w:kern w:val="24"/>
                              <w:lang w:val="es-ES_tradnl"/>
                            </w:rPr>
                            <w:t>Andrus (1990) – no OSA data</w:t>
                          </w:r>
                        </w:p>
                      </w:txbxContent>
                    </v:textbox>
                  </v:rect>
                </v:group>
                <v:shape id="Process 43" o:spid="_x0000_s1036" type="#_x0000_t109" style="position:absolute;left:211;width:25995;height:5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ogcMA&#10;AADbAAAADwAAAGRycy9kb3ducmV2LnhtbESPW2sCMRSE3wv+h3AKvtXEKiLbzUqtSvvqBfTxsDl7&#10;ocnJsom6/vumUOjjMDPfMPlqcFbcqA+tZw3TiQJBXHrTcq3hdNy9LEGEiGzQeiYNDwqwKkZPOWbG&#10;33lPt0OsRYJwyFBDE2OXSRnKhhyGie+Ik1f53mFMsq+l6fGe4M7KV6UW0mHLaaHBjj4aKr8PV6dh&#10;85hWn8uzunRHVa3tyczttvRaj5+H9zcQkYb4H/5rfxkN8xn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iogcMAAADbAAAADwAAAAAAAAAAAAAAAACYAgAAZHJzL2Rv&#10;d25yZXYueG1sUEsFBgAAAAAEAAQA9QAAAIgDAAAAAA==&#10;" filled="f" strokecolor="black [3200]" strokeweight=".5pt">
                  <v:textbox>
                    <w:txbxContent>
                      <w:p w14:paraId="5E452AAB" w14:textId="77777777" w:rsidR="009A1784" w:rsidRDefault="009A1784" w:rsidP="00DD5DBD">
                        <w:pPr>
                          <w:pStyle w:val="NormalWeb"/>
                          <w:spacing w:before="0" w:beforeAutospacing="0" w:after="0" w:afterAutospacing="0"/>
                          <w:jc w:val="center"/>
                        </w:pPr>
                        <w:r>
                          <w:rPr>
                            <w:color w:val="000000" w:themeColor="dark1"/>
                            <w:kern w:val="24"/>
                          </w:rPr>
                          <w:t xml:space="preserve">Studies identified through database searches </w:t>
                        </w:r>
                      </w:p>
                      <w:p w14:paraId="1E82BE36" w14:textId="77777777" w:rsidR="009A1784" w:rsidRDefault="009A1784" w:rsidP="00DD5DBD">
                        <w:pPr>
                          <w:pStyle w:val="NormalWeb"/>
                          <w:spacing w:before="0" w:beforeAutospacing="0" w:after="0" w:afterAutospacing="0"/>
                          <w:jc w:val="center"/>
                        </w:pPr>
                        <w:r>
                          <w:rPr>
                            <w:color w:val="000000" w:themeColor="dark1"/>
                            <w:kern w:val="24"/>
                          </w:rPr>
                          <w:t>(n=357)</w:t>
                        </w:r>
                      </w:p>
                    </w:txbxContent>
                  </v:textbox>
                </v:shape>
                <v:shape id="Straight Arrow Connector 44" o:spid="_x0000_s1037" type="#_x0000_t32" style="position:absolute;left:12997;top:8358;width:21549;height: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9t8MAAADbAAAADwAAAGRycy9kb3ducmV2LnhtbESPQWvCQBSE70L/w/KE3nQTkSLRVSSl&#10;UHqrFdTbM/vcBLNvw+7WJP++Wyj0OMzMN8xmN9hWPMiHxrGCfJ6BIK6cbtgoOH69zVYgQkTW2Dom&#10;BSMF2G2fJhsstOv5kx6HaESCcChQQR1jV0gZqposhrnriJN3c95iTNIbqT32CW5buciyF2mx4bRQ&#10;Y0dlTdX98G0VLPxrb/JxrMrr+aO7mD4/uTJX6nk67NcgIg3xP/zXftcKlk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TvbfDAAAA2wAAAA8AAAAAAAAAAAAA&#10;AAAAoQIAAGRycy9kb3ducmV2LnhtbFBLBQYAAAAABAAEAPkAAACRAwAAAAA=&#10;" strokecolor="black [3200]" strokeweight=".5pt">
                  <v:stroke endarrow="open" joinstyle="miter"/>
                </v:shape>
                <v:rect id="Rectangle 45" o:spid="_x0000_s1038" style="position:absolute;left:34652;top:6316;width:16202;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mC8QA&#10;AADbAAAADwAAAGRycy9kb3ducmV2LnhtbESPUWvCQBCE3wv+h2OFvtWLEouNniKCYAulVCvkccmt&#10;STS3G3JXjf++Vyj0cZiZb5jFqneNulLna2ED41ECirgQW3Np4OuwfZqB8gHZYiNMBu7kYbUcPCww&#10;s3LjT7ruQ6kihH2GBqoQ2kxrX1Tk0I+kJY7eSTqHIcqu1LbDW4S7Rk+S5Fk7rDkuVNjSpqLisv92&#10;BopDfjyn+ceb1DO5rN9ll7685sY8Dvv1HFSgPvyH/9o7ayCdwu+X+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JgvEAAAA2wAAAA8AAAAAAAAAAAAAAAAAmAIAAGRycy9k&#10;b3ducmV2LnhtbFBLBQYAAAAABAAEAPUAAACJAwAAAAA=&#10;" filled="f" strokecolor="black [3200]" strokeweight=".5pt">
                  <v:textbox>
                    <w:txbxContent>
                      <w:p w14:paraId="18C7DA29" w14:textId="77777777" w:rsidR="009A1784" w:rsidRDefault="009A1784" w:rsidP="00DD5DBD">
                        <w:pPr>
                          <w:pStyle w:val="NormalWeb"/>
                          <w:spacing w:before="0" w:beforeAutospacing="0" w:after="0" w:afterAutospacing="0"/>
                          <w:jc w:val="center"/>
                        </w:pPr>
                        <w:r>
                          <w:rPr>
                            <w:color w:val="000000" w:themeColor="dark1"/>
                            <w:kern w:val="24"/>
                          </w:rPr>
                          <w:t>Duplicate Studies</w:t>
                        </w:r>
                      </w:p>
                      <w:p w14:paraId="460927BE" w14:textId="77777777" w:rsidR="009A1784" w:rsidRDefault="009A1784" w:rsidP="00DD5DBD">
                        <w:pPr>
                          <w:pStyle w:val="NormalWeb"/>
                          <w:spacing w:before="0" w:beforeAutospacing="0" w:after="0" w:afterAutospacing="0"/>
                          <w:jc w:val="center"/>
                        </w:pPr>
                        <w:r>
                          <w:rPr>
                            <w:color w:val="000000" w:themeColor="dark1"/>
                            <w:kern w:val="24"/>
                          </w:rPr>
                          <w:t>(n=80)</w:t>
                        </w:r>
                      </w:p>
                    </w:txbxContent>
                  </v:textbox>
                </v:rect>
                <w10:anchorlock/>
              </v:group>
            </w:pict>
          </mc:Fallback>
        </mc:AlternateContent>
      </w:r>
    </w:p>
    <w:p w14:paraId="226F62A5" w14:textId="2479CAFE" w:rsidR="00A51164" w:rsidRPr="006A6554" w:rsidRDefault="00A51164" w:rsidP="006A6554">
      <w:pPr>
        <w:snapToGrid w:val="0"/>
        <w:spacing w:after="0" w:line="360" w:lineRule="auto"/>
        <w:jc w:val="both"/>
        <w:rPr>
          <w:rFonts w:ascii="Book Antiqua" w:hAnsi="Book Antiqua" w:cs="Times New Roman"/>
          <w:b/>
          <w:color w:val="000000" w:themeColor="text1"/>
          <w:sz w:val="24"/>
          <w:szCs w:val="24"/>
          <w:lang w:eastAsia="zh-CN"/>
        </w:rPr>
      </w:pPr>
      <w:r w:rsidRPr="006A6554">
        <w:rPr>
          <w:rFonts w:ascii="Book Antiqua" w:hAnsi="Book Antiqua" w:cs="Times New Roman"/>
          <w:b/>
          <w:color w:val="000000" w:themeColor="text1"/>
          <w:sz w:val="24"/>
          <w:szCs w:val="24"/>
        </w:rPr>
        <w:t>Figure 1</w:t>
      </w:r>
      <w:r w:rsidRPr="006A6554">
        <w:rPr>
          <w:rFonts w:ascii="Book Antiqua" w:hAnsi="Book Antiqua" w:cs="Times New Roman"/>
          <w:b/>
          <w:color w:val="000000" w:themeColor="text1"/>
          <w:sz w:val="24"/>
          <w:szCs w:val="24"/>
          <w:lang w:eastAsia="zh-CN"/>
        </w:rPr>
        <w:t xml:space="preserve"> </w:t>
      </w:r>
      <w:r w:rsidRPr="006A6554">
        <w:rPr>
          <w:rFonts w:ascii="Book Antiqua" w:hAnsi="Book Antiqua" w:cs="Times New Roman"/>
          <w:b/>
          <w:color w:val="000000" w:themeColor="text1"/>
          <w:sz w:val="24"/>
          <w:szCs w:val="24"/>
        </w:rPr>
        <w:t xml:space="preserve">Flow diagram of </w:t>
      </w:r>
      <w:r w:rsidR="00C9042B" w:rsidRPr="006A6554">
        <w:rPr>
          <w:rFonts w:ascii="Book Antiqua" w:hAnsi="Book Antiqua" w:cs="Times New Roman"/>
          <w:b/>
          <w:color w:val="000000" w:themeColor="text1"/>
          <w:sz w:val="24"/>
          <w:szCs w:val="24"/>
        </w:rPr>
        <w:t>s</w:t>
      </w:r>
      <w:r w:rsidRPr="006A6554">
        <w:rPr>
          <w:rFonts w:ascii="Book Antiqua" w:hAnsi="Book Antiqua" w:cs="Times New Roman"/>
          <w:b/>
          <w:color w:val="000000" w:themeColor="text1"/>
          <w:sz w:val="24"/>
          <w:szCs w:val="24"/>
        </w:rPr>
        <w:t xml:space="preserve">tudy </w:t>
      </w:r>
      <w:r w:rsidR="00C9042B" w:rsidRPr="006A6554">
        <w:rPr>
          <w:rFonts w:ascii="Book Antiqua" w:hAnsi="Book Antiqua" w:cs="Times New Roman"/>
          <w:b/>
          <w:color w:val="000000" w:themeColor="text1"/>
          <w:sz w:val="24"/>
          <w:szCs w:val="24"/>
        </w:rPr>
        <w:t>s</w:t>
      </w:r>
      <w:r w:rsidRPr="006A6554">
        <w:rPr>
          <w:rFonts w:ascii="Book Antiqua" w:hAnsi="Book Antiqua" w:cs="Times New Roman"/>
          <w:b/>
          <w:color w:val="000000" w:themeColor="text1"/>
          <w:sz w:val="24"/>
          <w:szCs w:val="24"/>
        </w:rPr>
        <w:t>election</w:t>
      </w:r>
      <w:r w:rsidR="00C9042B" w:rsidRPr="006A6554">
        <w:rPr>
          <w:rFonts w:ascii="Book Antiqua" w:hAnsi="Book Antiqua" w:cs="Times New Roman"/>
          <w:b/>
          <w:color w:val="000000" w:themeColor="text1"/>
          <w:sz w:val="24"/>
          <w:szCs w:val="24"/>
          <w:vertAlign w:val="superscript"/>
          <w:lang w:eastAsia="zh-CN"/>
        </w:rPr>
        <w:t>[22-25]</w:t>
      </w:r>
      <w:r w:rsidRPr="006A6554">
        <w:rPr>
          <w:rFonts w:ascii="Book Antiqua" w:hAnsi="Book Antiqua" w:cs="Times New Roman"/>
          <w:b/>
          <w:color w:val="000000" w:themeColor="text1"/>
          <w:sz w:val="24"/>
          <w:szCs w:val="24"/>
        </w:rPr>
        <w:t>.</w:t>
      </w:r>
      <w:r w:rsidR="00967F39" w:rsidRPr="006A6554">
        <w:rPr>
          <w:rFonts w:ascii="Book Antiqua" w:hAnsi="Book Antiqua" w:cs="Times New Roman"/>
          <w:b/>
          <w:color w:val="000000" w:themeColor="text1"/>
          <w:sz w:val="24"/>
          <w:szCs w:val="24"/>
          <w:lang w:eastAsia="zh-CN"/>
        </w:rPr>
        <w:t xml:space="preserve"> </w:t>
      </w:r>
      <w:r w:rsidR="00967F39" w:rsidRPr="006A6554">
        <w:rPr>
          <w:rFonts w:ascii="Book Antiqua" w:hAnsi="Book Antiqua"/>
          <w:color w:val="000000" w:themeColor="text1"/>
          <w:kern w:val="24"/>
          <w:sz w:val="24"/>
          <w:szCs w:val="24"/>
        </w:rPr>
        <w:t>OSA</w:t>
      </w:r>
      <w:r w:rsidR="00967F39" w:rsidRPr="006A6554">
        <w:rPr>
          <w:rFonts w:ascii="Book Antiqua" w:hAnsi="Book Antiqua"/>
          <w:color w:val="000000" w:themeColor="text1"/>
          <w:kern w:val="24"/>
          <w:sz w:val="24"/>
          <w:szCs w:val="24"/>
          <w:lang w:eastAsia="zh-CN"/>
        </w:rPr>
        <w:t xml:space="preserve">: </w:t>
      </w:r>
      <w:r w:rsidR="00967F39" w:rsidRPr="006A6554">
        <w:rPr>
          <w:rFonts w:ascii="Book Antiqua" w:hAnsi="Book Antiqua"/>
          <w:caps/>
          <w:color w:val="000000" w:themeColor="text1"/>
          <w:kern w:val="24"/>
          <w:sz w:val="24"/>
          <w:szCs w:val="24"/>
          <w:lang w:eastAsia="zh-CN"/>
        </w:rPr>
        <w:t>o</w:t>
      </w:r>
      <w:r w:rsidR="00967F39" w:rsidRPr="006A6554">
        <w:rPr>
          <w:rFonts w:ascii="Book Antiqua" w:hAnsi="Book Antiqua"/>
          <w:color w:val="000000" w:themeColor="text1"/>
          <w:kern w:val="24"/>
          <w:sz w:val="24"/>
          <w:szCs w:val="24"/>
          <w:lang w:eastAsia="zh-CN"/>
        </w:rPr>
        <w:t>bstructive sleep apnea.</w:t>
      </w:r>
    </w:p>
    <w:p w14:paraId="01D8AD45" w14:textId="4A6773B4" w:rsidR="00B04840" w:rsidRPr="006A6554" w:rsidRDefault="00BB1F53"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color w:val="000000" w:themeColor="text1"/>
          <w:sz w:val="24"/>
          <w:szCs w:val="24"/>
        </w:rPr>
        <w:br w:type="page"/>
      </w:r>
    </w:p>
    <w:p w14:paraId="7771F9CE" w14:textId="47B8966E" w:rsidR="00284F39" w:rsidRPr="006A6554" w:rsidRDefault="00173131"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noProof/>
          <w:color w:val="000000" w:themeColor="text1"/>
          <w:sz w:val="24"/>
          <w:szCs w:val="24"/>
          <w:lang w:eastAsia="zh-CN"/>
        </w:rPr>
        <w:lastRenderedPageBreak/>
        <w:drawing>
          <wp:inline distT="0" distB="0" distL="0" distR="0" wp14:anchorId="0F6FC8A4" wp14:editId="630959D9">
            <wp:extent cx="6594042" cy="1637968"/>
            <wp:effectExtent l="0" t="0" r="0" b="635"/>
            <wp:docPr id="2" name="Picture 2" descr="Macintosh HD:Users:Christian:Desktop:Incidence of Hypoxia 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Desktop:Incidence of Hypoxia O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9634" cy="1636873"/>
                    </a:xfrm>
                    <a:prstGeom prst="rect">
                      <a:avLst/>
                    </a:prstGeom>
                    <a:noFill/>
                    <a:ln>
                      <a:noFill/>
                    </a:ln>
                  </pic:spPr>
                </pic:pic>
              </a:graphicData>
            </a:graphic>
          </wp:inline>
        </w:drawing>
      </w:r>
    </w:p>
    <w:p w14:paraId="7DCE962E" w14:textId="126B4CA4" w:rsidR="00A51164" w:rsidRPr="006A6554" w:rsidRDefault="00A51164"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Figure 2</w:t>
      </w:r>
      <w:r w:rsidRPr="006A6554">
        <w:rPr>
          <w:rFonts w:ascii="Book Antiqua" w:hAnsi="Book Antiqua" w:cs="Times New Roman"/>
          <w:b/>
          <w:color w:val="000000" w:themeColor="text1"/>
          <w:sz w:val="24"/>
          <w:szCs w:val="24"/>
          <w:lang w:eastAsia="zh-CN"/>
        </w:rPr>
        <w:t xml:space="preserve"> </w:t>
      </w:r>
      <w:r w:rsidRPr="006A6554">
        <w:rPr>
          <w:rFonts w:ascii="Book Antiqua" w:hAnsi="Book Antiqua" w:cs="Times New Roman"/>
          <w:b/>
          <w:color w:val="000000" w:themeColor="text1"/>
          <w:sz w:val="24"/>
          <w:szCs w:val="24"/>
        </w:rPr>
        <w:t>Incidence of hypoxia</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8,17-21</w:t>
      </w:r>
      <w:r w:rsidR="004D2056" w:rsidRPr="006A6554">
        <w:rPr>
          <w:rFonts w:ascii="Book Antiqua" w:hAnsi="Book Antiqua" w:cs="Times New Roman"/>
          <w:b/>
          <w:color w:val="000000" w:themeColor="text1"/>
          <w:sz w:val="24"/>
          <w:szCs w:val="24"/>
          <w:vertAlign w:val="superscript"/>
          <w:lang w:eastAsia="zh-CN"/>
        </w:rPr>
        <w:t>]</w:t>
      </w:r>
      <w:r w:rsidRPr="006A6554">
        <w:rPr>
          <w:rFonts w:ascii="Book Antiqua" w:hAnsi="Book Antiqua" w:cs="Times New Roman"/>
          <w:b/>
          <w:color w:val="000000" w:themeColor="text1"/>
          <w:sz w:val="24"/>
          <w:szCs w:val="24"/>
          <w:lang w:eastAsia="zh-CN"/>
        </w:rPr>
        <w:t>.</w:t>
      </w:r>
    </w:p>
    <w:p w14:paraId="7A4F5931" w14:textId="77777777" w:rsidR="00BB1F53" w:rsidRPr="006A6554" w:rsidRDefault="00BB1F53"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br w:type="page"/>
      </w:r>
    </w:p>
    <w:p w14:paraId="49D28FFD" w14:textId="3F3A4C62" w:rsidR="00284F39" w:rsidRPr="006A6554" w:rsidRDefault="00284F39"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noProof/>
          <w:color w:val="000000" w:themeColor="text1"/>
          <w:sz w:val="24"/>
          <w:szCs w:val="24"/>
          <w:lang w:eastAsia="zh-CN"/>
        </w:rPr>
        <w:lastRenderedPageBreak/>
        <w:drawing>
          <wp:inline distT="0" distB="0" distL="0" distR="0" wp14:anchorId="5932B59E" wp14:editId="2F5046A4">
            <wp:extent cx="6348473" cy="1264257"/>
            <wp:effectExtent l="0" t="0" r="0" b="0"/>
            <wp:docPr id="3" name="Picture 3" descr="Macintosh HD:Users:Christian:Desktop:Incidence of Hypotension 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an:Desktop:Incidence of Hypotension O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1708" cy="1268884"/>
                    </a:xfrm>
                    <a:prstGeom prst="rect">
                      <a:avLst/>
                    </a:prstGeom>
                    <a:noFill/>
                    <a:ln>
                      <a:noFill/>
                    </a:ln>
                  </pic:spPr>
                </pic:pic>
              </a:graphicData>
            </a:graphic>
          </wp:inline>
        </w:drawing>
      </w:r>
    </w:p>
    <w:p w14:paraId="255F9A2C" w14:textId="6E2C59D3" w:rsidR="00A51164" w:rsidRPr="006A6554" w:rsidRDefault="00A51164" w:rsidP="006A6554">
      <w:pPr>
        <w:snapToGrid w:val="0"/>
        <w:spacing w:after="0" w:line="360" w:lineRule="auto"/>
        <w:jc w:val="both"/>
        <w:rPr>
          <w:rFonts w:ascii="Book Antiqua" w:hAnsi="Book Antiqua" w:cs="Times New Roman"/>
          <w:color w:val="000000" w:themeColor="text1"/>
          <w:sz w:val="24"/>
          <w:szCs w:val="24"/>
          <w:lang w:eastAsia="zh-CN"/>
        </w:rPr>
      </w:pPr>
      <w:r w:rsidRPr="006A6554">
        <w:rPr>
          <w:rFonts w:ascii="Book Antiqua" w:hAnsi="Book Antiqua" w:cs="Times New Roman"/>
          <w:b/>
          <w:color w:val="000000" w:themeColor="text1"/>
          <w:sz w:val="24"/>
          <w:szCs w:val="24"/>
        </w:rPr>
        <w:t>Figure 3</w:t>
      </w:r>
      <w:r w:rsidRPr="006A6554">
        <w:rPr>
          <w:rFonts w:ascii="Book Antiqua" w:hAnsi="Book Antiqua" w:cs="Times New Roman"/>
          <w:b/>
          <w:color w:val="000000" w:themeColor="text1"/>
          <w:sz w:val="24"/>
          <w:szCs w:val="24"/>
          <w:lang w:eastAsia="zh-CN"/>
        </w:rPr>
        <w:t xml:space="preserve"> </w:t>
      </w:r>
      <w:r w:rsidRPr="006A6554">
        <w:rPr>
          <w:rFonts w:ascii="Book Antiqua" w:hAnsi="Book Antiqua" w:cs="Times New Roman"/>
          <w:b/>
          <w:color w:val="000000" w:themeColor="text1"/>
          <w:sz w:val="24"/>
          <w:szCs w:val="24"/>
        </w:rPr>
        <w:t>Incidence of hypotension</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8,17,20</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21</w:t>
      </w:r>
      <w:r w:rsidR="004D2056" w:rsidRPr="006A6554">
        <w:rPr>
          <w:rFonts w:ascii="Book Antiqua" w:hAnsi="Book Antiqua" w:cs="Times New Roman"/>
          <w:b/>
          <w:color w:val="000000" w:themeColor="text1"/>
          <w:sz w:val="24"/>
          <w:szCs w:val="24"/>
          <w:vertAlign w:val="superscript"/>
          <w:lang w:eastAsia="zh-CN"/>
        </w:rPr>
        <w:t>]</w:t>
      </w:r>
      <w:r w:rsidRPr="006A6554">
        <w:rPr>
          <w:rFonts w:ascii="Book Antiqua" w:hAnsi="Book Antiqua" w:cs="Times New Roman"/>
          <w:b/>
          <w:color w:val="000000" w:themeColor="text1"/>
          <w:sz w:val="24"/>
          <w:szCs w:val="24"/>
          <w:lang w:eastAsia="zh-CN"/>
        </w:rPr>
        <w:t>.</w:t>
      </w:r>
    </w:p>
    <w:p w14:paraId="3F8497B5" w14:textId="511DB492" w:rsidR="00BB1F53" w:rsidRPr="006A6554" w:rsidRDefault="00BB1F53"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br w:type="page"/>
      </w:r>
    </w:p>
    <w:p w14:paraId="6FC2BDE3" w14:textId="1DE6D392" w:rsidR="00284F39" w:rsidRPr="006A6554" w:rsidRDefault="00284F39"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noProof/>
          <w:color w:val="000000" w:themeColor="text1"/>
          <w:sz w:val="24"/>
          <w:szCs w:val="24"/>
          <w:lang w:eastAsia="zh-CN"/>
        </w:rPr>
        <w:lastRenderedPageBreak/>
        <w:drawing>
          <wp:inline distT="0" distB="0" distL="0" distR="0" wp14:anchorId="17188914" wp14:editId="506716E9">
            <wp:extent cx="5930900" cy="1079500"/>
            <wp:effectExtent l="0" t="0" r="12700" b="12700"/>
            <wp:docPr id="4" name="Picture 4" descr="Macintosh HD:Users:Christian:Desktop:Incidence of Tachycar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an:Desktop:Incidence of Tachycardi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1079500"/>
                    </a:xfrm>
                    <a:prstGeom prst="rect">
                      <a:avLst/>
                    </a:prstGeom>
                    <a:noFill/>
                    <a:ln>
                      <a:noFill/>
                    </a:ln>
                  </pic:spPr>
                </pic:pic>
              </a:graphicData>
            </a:graphic>
          </wp:inline>
        </w:drawing>
      </w:r>
    </w:p>
    <w:p w14:paraId="04E503CC" w14:textId="5B037063" w:rsidR="00AA5D9F" w:rsidRPr="00CD197A" w:rsidRDefault="00650E2D" w:rsidP="006A6554">
      <w:pPr>
        <w:snapToGrid w:val="0"/>
        <w:spacing w:after="0" w:line="360" w:lineRule="auto"/>
        <w:jc w:val="both"/>
        <w:rPr>
          <w:rFonts w:ascii="Book Antiqua" w:hAnsi="Book Antiqua" w:cs="Times New Roman"/>
          <w:b/>
          <w:color w:val="000000" w:themeColor="text1"/>
          <w:sz w:val="24"/>
          <w:szCs w:val="24"/>
          <w:lang w:eastAsia="zh-CN"/>
        </w:rPr>
      </w:pPr>
      <w:r w:rsidRPr="006A6554">
        <w:rPr>
          <w:rFonts w:ascii="Book Antiqua" w:hAnsi="Book Antiqua" w:cs="Times New Roman"/>
          <w:b/>
          <w:color w:val="000000" w:themeColor="text1"/>
          <w:sz w:val="24"/>
          <w:szCs w:val="24"/>
        </w:rPr>
        <w:t>Figure 4</w:t>
      </w:r>
      <w:r w:rsidRPr="006A6554">
        <w:rPr>
          <w:rFonts w:ascii="Book Antiqua" w:hAnsi="Book Antiqua" w:cs="Times New Roman"/>
          <w:b/>
          <w:color w:val="000000" w:themeColor="text1"/>
          <w:sz w:val="24"/>
          <w:szCs w:val="24"/>
          <w:lang w:eastAsia="zh-CN"/>
        </w:rPr>
        <w:t xml:space="preserve"> </w:t>
      </w:r>
      <w:r w:rsidRPr="006A6554">
        <w:rPr>
          <w:rFonts w:ascii="Book Antiqua" w:hAnsi="Book Antiqua" w:cs="Times New Roman"/>
          <w:b/>
          <w:color w:val="000000" w:themeColor="text1"/>
          <w:sz w:val="24"/>
          <w:szCs w:val="24"/>
        </w:rPr>
        <w:t>Incidence of tachycardia</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8,20</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21</w:t>
      </w:r>
      <w:r w:rsidR="004D2056" w:rsidRPr="006A6554">
        <w:rPr>
          <w:rFonts w:ascii="Book Antiqua" w:hAnsi="Book Antiqua" w:cs="Times New Roman"/>
          <w:b/>
          <w:color w:val="000000" w:themeColor="text1"/>
          <w:sz w:val="24"/>
          <w:szCs w:val="24"/>
          <w:vertAlign w:val="superscript"/>
          <w:lang w:eastAsia="zh-CN"/>
        </w:rPr>
        <w:t>]</w:t>
      </w:r>
      <w:r w:rsidRPr="006A6554">
        <w:rPr>
          <w:rFonts w:ascii="Book Antiqua" w:hAnsi="Book Antiqua" w:cs="Times New Roman"/>
          <w:b/>
          <w:color w:val="000000" w:themeColor="text1"/>
          <w:sz w:val="24"/>
          <w:szCs w:val="24"/>
          <w:lang w:eastAsia="zh-CN"/>
        </w:rPr>
        <w:t>.</w:t>
      </w:r>
    </w:p>
    <w:p w14:paraId="0DC16004" w14:textId="77777777" w:rsidR="00650E2D" w:rsidRPr="006A6554" w:rsidRDefault="00650E2D" w:rsidP="006A6554">
      <w:pPr>
        <w:snapToGrid w:val="0"/>
        <w:spacing w:after="0" w:line="360" w:lineRule="auto"/>
        <w:rPr>
          <w:rFonts w:ascii="Book Antiqua" w:hAnsi="Book Antiqua" w:cs="Times New Roman"/>
          <w:color w:val="000000" w:themeColor="text1"/>
          <w:sz w:val="24"/>
          <w:szCs w:val="24"/>
        </w:rPr>
      </w:pPr>
      <w:r w:rsidRPr="006A6554">
        <w:rPr>
          <w:rFonts w:ascii="Book Antiqua" w:hAnsi="Book Antiqua" w:cs="Times New Roman"/>
          <w:color w:val="000000" w:themeColor="text1"/>
          <w:sz w:val="24"/>
          <w:szCs w:val="24"/>
        </w:rPr>
        <w:br w:type="page"/>
      </w:r>
    </w:p>
    <w:p w14:paraId="5928FBF3" w14:textId="54710D39" w:rsidR="00B04840" w:rsidRPr="006A6554" w:rsidRDefault="00B04840" w:rsidP="006A6554">
      <w:pPr>
        <w:snapToGrid w:val="0"/>
        <w:spacing w:after="0" w:line="360" w:lineRule="auto"/>
        <w:jc w:val="both"/>
        <w:rPr>
          <w:rFonts w:ascii="Book Antiqua" w:hAnsi="Book Antiqua" w:cs="Times New Roman"/>
          <w:color w:val="000000" w:themeColor="text1"/>
          <w:sz w:val="24"/>
          <w:szCs w:val="24"/>
        </w:rPr>
      </w:pPr>
      <w:r w:rsidRPr="006A6554">
        <w:rPr>
          <w:rFonts w:ascii="Book Antiqua" w:hAnsi="Book Antiqua" w:cs="Times New Roman"/>
          <w:noProof/>
          <w:color w:val="000000" w:themeColor="text1"/>
          <w:sz w:val="24"/>
          <w:szCs w:val="24"/>
          <w:lang w:eastAsia="zh-CN"/>
        </w:rPr>
        <w:lastRenderedPageBreak/>
        <w:drawing>
          <wp:inline distT="0" distB="0" distL="0" distR="0" wp14:anchorId="10152CAF" wp14:editId="3FCB5641">
            <wp:extent cx="5943600" cy="1082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ycaria Forrest Plot OSA.png"/>
                    <pic:cNvPicPr/>
                  </pic:nvPicPr>
                  <pic:blipFill>
                    <a:blip r:embed="rId14">
                      <a:extLst>
                        <a:ext uri="{28A0092B-C50C-407E-A947-70E740481C1C}">
                          <a14:useLocalDpi xmlns:a14="http://schemas.microsoft.com/office/drawing/2010/main" val="0"/>
                        </a:ext>
                      </a:extLst>
                    </a:blip>
                    <a:stretch>
                      <a:fillRect/>
                    </a:stretch>
                  </pic:blipFill>
                  <pic:spPr>
                    <a:xfrm>
                      <a:off x="0" y="0"/>
                      <a:ext cx="5943870" cy="1082089"/>
                    </a:xfrm>
                    <a:prstGeom prst="rect">
                      <a:avLst/>
                    </a:prstGeom>
                  </pic:spPr>
                </pic:pic>
              </a:graphicData>
            </a:graphic>
          </wp:inline>
        </w:drawing>
      </w:r>
    </w:p>
    <w:p w14:paraId="25A1E554" w14:textId="0C740C2A" w:rsidR="0086075F" w:rsidRPr="00CD197A" w:rsidRDefault="00650E2D" w:rsidP="00CD197A">
      <w:pPr>
        <w:snapToGrid w:val="0"/>
        <w:spacing w:after="0" w:line="360" w:lineRule="auto"/>
        <w:jc w:val="both"/>
        <w:rPr>
          <w:rFonts w:ascii="Book Antiqua" w:hAnsi="Book Antiqua" w:cs="Times New Roman"/>
          <w:b/>
          <w:color w:val="000000" w:themeColor="text1"/>
          <w:sz w:val="24"/>
          <w:szCs w:val="24"/>
          <w:lang w:eastAsia="zh-CN"/>
        </w:rPr>
      </w:pPr>
      <w:r w:rsidRPr="006A6554">
        <w:rPr>
          <w:rFonts w:ascii="Book Antiqua" w:hAnsi="Book Antiqua" w:cs="Times New Roman"/>
          <w:b/>
          <w:color w:val="000000" w:themeColor="text1"/>
          <w:sz w:val="24"/>
          <w:szCs w:val="24"/>
        </w:rPr>
        <w:t>Figure 5</w:t>
      </w:r>
      <w:r w:rsidRPr="006A6554">
        <w:rPr>
          <w:rFonts w:ascii="Book Antiqua" w:hAnsi="Book Antiqua" w:cs="Times New Roman"/>
          <w:b/>
          <w:color w:val="000000" w:themeColor="text1"/>
          <w:sz w:val="24"/>
          <w:szCs w:val="24"/>
          <w:lang w:eastAsia="zh-CN"/>
        </w:rPr>
        <w:t xml:space="preserve"> </w:t>
      </w:r>
      <w:r w:rsidRPr="006A6554">
        <w:rPr>
          <w:rFonts w:ascii="Book Antiqua" w:hAnsi="Book Antiqua" w:cs="Times New Roman"/>
          <w:b/>
          <w:color w:val="000000" w:themeColor="text1"/>
          <w:sz w:val="24"/>
          <w:szCs w:val="24"/>
        </w:rPr>
        <w:t>Incidence of bradycardia</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8,20</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vertAlign w:val="superscript"/>
        </w:rPr>
        <w:t>21</w:t>
      </w:r>
      <w:r w:rsidR="004D2056" w:rsidRPr="006A6554">
        <w:rPr>
          <w:rFonts w:ascii="Book Antiqua" w:hAnsi="Book Antiqua" w:cs="Times New Roman"/>
          <w:b/>
          <w:color w:val="000000" w:themeColor="text1"/>
          <w:sz w:val="24"/>
          <w:szCs w:val="24"/>
          <w:vertAlign w:val="superscript"/>
          <w:lang w:eastAsia="zh-CN"/>
        </w:rPr>
        <w:t>]</w:t>
      </w:r>
      <w:r w:rsidR="004D2056" w:rsidRPr="006A6554">
        <w:rPr>
          <w:rFonts w:ascii="Book Antiqua" w:hAnsi="Book Antiqua" w:cs="Times New Roman"/>
          <w:b/>
          <w:color w:val="000000" w:themeColor="text1"/>
          <w:sz w:val="24"/>
          <w:szCs w:val="24"/>
          <w:lang w:eastAsia="zh-CN"/>
        </w:rPr>
        <w:t>.</w:t>
      </w:r>
    </w:p>
    <w:sectPr w:rsidR="0086075F" w:rsidRPr="00CD197A">
      <w:headerReference w:type="even"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11EC" w14:textId="77777777" w:rsidR="00805E96" w:rsidRDefault="00805E96" w:rsidP="001C40F9">
      <w:pPr>
        <w:spacing w:after="0" w:line="240" w:lineRule="auto"/>
      </w:pPr>
      <w:r>
        <w:separator/>
      </w:r>
    </w:p>
  </w:endnote>
  <w:endnote w:type="continuationSeparator" w:id="0">
    <w:p w14:paraId="64984F54" w14:textId="77777777" w:rsidR="00805E96" w:rsidRDefault="00805E96" w:rsidP="001C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DB67" w14:textId="77777777" w:rsidR="009A1784" w:rsidRDefault="009A1784" w:rsidP="00C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6EE1E" w14:textId="77777777" w:rsidR="009A1784" w:rsidRDefault="009A1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C479" w14:textId="6CB08FFA" w:rsidR="009A1784" w:rsidRPr="00756A08" w:rsidRDefault="009A1784" w:rsidP="00756A08">
    <w:pPr>
      <w:pStyle w:val="Header"/>
      <w:framePr w:wrap="around" w:vAnchor="text" w:hAnchor="margin" w:xAlign="center" w:y="1"/>
      <w:ind w:right="360"/>
      <w:rPr>
        <w:rStyle w:val="PageNumber"/>
        <w:rFonts w:ascii="Book Antiqua" w:hAnsi="Book Antiqua" w:cs="Times New Roman"/>
        <w:sz w:val="20"/>
        <w:szCs w:val="20"/>
      </w:rPr>
    </w:pPr>
    <w:r w:rsidRPr="00756A08">
      <w:rPr>
        <w:rStyle w:val="PageNumber"/>
        <w:rFonts w:ascii="Book Antiqua" w:hAnsi="Book Antiqua"/>
        <w:sz w:val="20"/>
        <w:szCs w:val="20"/>
      </w:rPr>
      <w:fldChar w:fldCharType="begin"/>
    </w:r>
    <w:r w:rsidRPr="00756A08">
      <w:rPr>
        <w:rStyle w:val="PageNumber"/>
        <w:rFonts w:ascii="Book Antiqua" w:hAnsi="Book Antiqua"/>
        <w:sz w:val="20"/>
        <w:szCs w:val="20"/>
      </w:rPr>
      <w:instrText xml:space="preserve">PAGE  </w:instrText>
    </w:r>
    <w:r w:rsidRPr="00756A08">
      <w:rPr>
        <w:rStyle w:val="PageNumber"/>
        <w:rFonts w:ascii="Book Antiqua" w:hAnsi="Book Antiqua"/>
        <w:sz w:val="20"/>
        <w:szCs w:val="20"/>
      </w:rPr>
      <w:fldChar w:fldCharType="separate"/>
    </w:r>
    <w:r w:rsidR="00DF14CE">
      <w:rPr>
        <w:rStyle w:val="PageNumber"/>
        <w:rFonts w:ascii="Book Antiqua" w:hAnsi="Book Antiqua"/>
        <w:noProof/>
        <w:sz w:val="20"/>
        <w:szCs w:val="20"/>
      </w:rPr>
      <w:t>20</w:t>
    </w:r>
    <w:r w:rsidRPr="00756A08">
      <w:rPr>
        <w:rStyle w:val="PageNumber"/>
        <w:rFonts w:ascii="Book Antiqua" w:hAnsi="Book Antiqua"/>
        <w:sz w:val="20"/>
        <w:szCs w:val="20"/>
      </w:rPr>
      <w:fldChar w:fldCharType="end"/>
    </w:r>
  </w:p>
  <w:sdt>
    <w:sdtPr>
      <w:id w:val="1437400248"/>
      <w:docPartObj>
        <w:docPartGallery w:val="Page Numbers (Bottom of Page)"/>
        <w:docPartUnique/>
      </w:docPartObj>
    </w:sdtPr>
    <w:sdtEndPr>
      <w:rPr>
        <w:noProof/>
      </w:rPr>
    </w:sdtEndPr>
    <w:sdtContent>
      <w:p w14:paraId="0DBB75D3" w14:textId="7C7ABF65" w:rsidR="009A1784" w:rsidRDefault="00805E96">
        <w:pPr>
          <w:pStyle w:val="Footer"/>
          <w:jc w:val="right"/>
        </w:pPr>
      </w:p>
    </w:sdtContent>
  </w:sdt>
  <w:p w14:paraId="0B0A3B02" w14:textId="77777777" w:rsidR="009A1784" w:rsidRDefault="009A1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37C4B" w14:textId="77777777" w:rsidR="00805E96" w:rsidRDefault="00805E96" w:rsidP="001C40F9">
      <w:pPr>
        <w:spacing w:after="0" w:line="240" w:lineRule="auto"/>
      </w:pPr>
      <w:r>
        <w:separator/>
      </w:r>
    </w:p>
  </w:footnote>
  <w:footnote w:type="continuationSeparator" w:id="0">
    <w:p w14:paraId="2940B17D" w14:textId="77777777" w:rsidR="00805E96" w:rsidRDefault="00805E96" w:rsidP="001C4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EDFA" w14:textId="77777777" w:rsidR="009A1784" w:rsidRDefault="009A1784" w:rsidP="009322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F045C" w14:textId="77777777" w:rsidR="009A1784" w:rsidRDefault="009A1784" w:rsidP="006A65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8F"/>
    <w:multiLevelType w:val="hybridMultilevel"/>
    <w:tmpl w:val="166A4D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717"/>
    <w:multiLevelType w:val="multilevel"/>
    <w:tmpl w:val="602C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56E3"/>
    <w:multiLevelType w:val="hybridMultilevel"/>
    <w:tmpl w:val="20EED16E"/>
    <w:lvl w:ilvl="0" w:tplc="302C660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2E18"/>
    <w:multiLevelType w:val="multilevel"/>
    <w:tmpl w:val="38F8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146E0"/>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E51B6"/>
    <w:multiLevelType w:val="hybridMultilevel"/>
    <w:tmpl w:val="3BC6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4B97"/>
    <w:multiLevelType w:val="hybridMultilevel"/>
    <w:tmpl w:val="30FE053C"/>
    <w:lvl w:ilvl="0" w:tplc="26E0E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86474"/>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0DDD"/>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F0440"/>
    <w:multiLevelType w:val="hybridMultilevel"/>
    <w:tmpl w:val="08948BA0"/>
    <w:lvl w:ilvl="0" w:tplc="295AEC5C">
      <w:start w:val="17"/>
      <w:numFmt w:val="lowerLetter"/>
      <w:lvlText w:val="%1."/>
      <w:lvlJc w:val="left"/>
      <w:pPr>
        <w:ind w:left="1080" w:hanging="360"/>
      </w:pPr>
      <w:rPr>
        <w:rFonts w:ascii="Helvetica Neue" w:hAnsi="Helvetica Neue" w:hint="default"/>
        <w:color w:val="2D2D2D"/>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835BF6"/>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73833"/>
    <w:multiLevelType w:val="hybridMultilevel"/>
    <w:tmpl w:val="835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3456E"/>
    <w:multiLevelType w:val="hybridMultilevel"/>
    <w:tmpl w:val="5C4C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021BF"/>
    <w:multiLevelType w:val="hybridMultilevel"/>
    <w:tmpl w:val="9C28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561BC"/>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35D76"/>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309A9"/>
    <w:multiLevelType w:val="hybridMultilevel"/>
    <w:tmpl w:val="AB5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72E79"/>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8419D"/>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96DE3"/>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63E9"/>
    <w:multiLevelType w:val="hybridMultilevel"/>
    <w:tmpl w:val="AB5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104FA"/>
    <w:multiLevelType w:val="hybridMultilevel"/>
    <w:tmpl w:val="550E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54140"/>
    <w:multiLevelType w:val="hybridMultilevel"/>
    <w:tmpl w:val="AB5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2"/>
  </w:num>
  <w:num w:numId="5">
    <w:abstractNumId w:val="11"/>
  </w:num>
  <w:num w:numId="6">
    <w:abstractNumId w:val="0"/>
  </w:num>
  <w:num w:numId="7">
    <w:abstractNumId w:val="16"/>
  </w:num>
  <w:num w:numId="8">
    <w:abstractNumId w:val="3"/>
  </w:num>
  <w:num w:numId="9">
    <w:abstractNumId w:val="2"/>
  </w:num>
  <w:num w:numId="10">
    <w:abstractNumId w:val="9"/>
  </w:num>
  <w:num w:numId="11">
    <w:abstractNumId w:val="1"/>
  </w:num>
  <w:num w:numId="12">
    <w:abstractNumId w:val="20"/>
  </w:num>
  <w:num w:numId="13">
    <w:abstractNumId w:val="22"/>
  </w:num>
  <w:num w:numId="14">
    <w:abstractNumId w:val="19"/>
  </w:num>
  <w:num w:numId="15">
    <w:abstractNumId w:val="10"/>
  </w:num>
  <w:num w:numId="16">
    <w:abstractNumId w:val="18"/>
  </w:num>
  <w:num w:numId="17">
    <w:abstractNumId w:val="7"/>
  </w:num>
  <w:num w:numId="18">
    <w:abstractNumId w:val="17"/>
  </w:num>
  <w:num w:numId="19">
    <w:abstractNumId w:val="21"/>
  </w:num>
  <w:num w:numId="20">
    <w:abstractNumId w:val="8"/>
  </w:num>
  <w:num w:numId="21">
    <w:abstractNumId w:val="15"/>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Bone Marrow Transpla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9pa5azizf9fjevwe7xv9fyzdpatesfrse5&quot;&gt;Manuscript&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1E3A18"/>
    <w:rsid w:val="000051E4"/>
    <w:rsid w:val="0004023B"/>
    <w:rsid w:val="000548C4"/>
    <w:rsid w:val="00070A95"/>
    <w:rsid w:val="00082C64"/>
    <w:rsid w:val="000A1CDE"/>
    <w:rsid w:val="000A2DA5"/>
    <w:rsid w:val="000A674C"/>
    <w:rsid w:val="000D50BD"/>
    <w:rsid w:val="000E7BBC"/>
    <w:rsid w:val="000F2165"/>
    <w:rsid w:val="000F7C79"/>
    <w:rsid w:val="00102260"/>
    <w:rsid w:val="00116A9D"/>
    <w:rsid w:val="00120603"/>
    <w:rsid w:val="001429E6"/>
    <w:rsid w:val="00147412"/>
    <w:rsid w:val="001474AF"/>
    <w:rsid w:val="00155B50"/>
    <w:rsid w:val="001649E7"/>
    <w:rsid w:val="00173131"/>
    <w:rsid w:val="00185697"/>
    <w:rsid w:val="001C40F9"/>
    <w:rsid w:val="001D3EEB"/>
    <w:rsid w:val="001D4C4A"/>
    <w:rsid w:val="001E0D35"/>
    <w:rsid w:val="001E3A18"/>
    <w:rsid w:val="001E3BEA"/>
    <w:rsid w:val="001E6FDF"/>
    <w:rsid w:val="001F1AEF"/>
    <w:rsid w:val="001F55FF"/>
    <w:rsid w:val="002071C7"/>
    <w:rsid w:val="00210F9B"/>
    <w:rsid w:val="00221C33"/>
    <w:rsid w:val="00223A3B"/>
    <w:rsid w:val="00226E80"/>
    <w:rsid w:val="002718F7"/>
    <w:rsid w:val="00276975"/>
    <w:rsid w:val="00284F39"/>
    <w:rsid w:val="00285ADE"/>
    <w:rsid w:val="002A014C"/>
    <w:rsid w:val="002A577A"/>
    <w:rsid w:val="002A5D5B"/>
    <w:rsid w:val="002C67B0"/>
    <w:rsid w:val="002C6E95"/>
    <w:rsid w:val="002D2EFD"/>
    <w:rsid w:val="002E67AB"/>
    <w:rsid w:val="002F6BAA"/>
    <w:rsid w:val="002F79B4"/>
    <w:rsid w:val="002F7C60"/>
    <w:rsid w:val="00303BAE"/>
    <w:rsid w:val="003125BC"/>
    <w:rsid w:val="0032136A"/>
    <w:rsid w:val="00336674"/>
    <w:rsid w:val="00341EB0"/>
    <w:rsid w:val="0034528E"/>
    <w:rsid w:val="003461D2"/>
    <w:rsid w:val="003635A3"/>
    <w:rsid w:val="00363710"/>
    <w:rsid w:val="003659A7"/>
    <w:rsid w:val="0036750E"/>
    <w:rsid w:val="00384675"/>
    <w:rsid w:val="00385E02"/>
    <w:rsid w:val="003C4894"/>
    <w:rsid w:val="003D400F"/>
    <w:rsid w:val="003D4063"/>
    <w:rsid w:val="003D58AA"/>
    <w:rsid w:val="003E7AB3"/>
    <w:rsid w:val="00401B3A"/>
    <w:rsid w:val="00427D2A"/>
    <w:rsid w:val="00445F63"/>
    <w:rsid w:val="004632AF"/>
    <w:rsid w:val="0047439D"/>
    <w:rsid w:val="00476B33"/>
    <w:rsid w:val="004A256A"/>
    <w:rsid w:val="004C4112"/>
    <w:rsid w:val="004D2056"/>
    <w:rsid w:val="004D658E"/>
    <w:rsid w:val="004E3FF6"/>
    <w:rsid w:val="004F2FAA"/>
    <w:rsid w:val="004F5C45"/>
    <w:rsid w:val="00503219"/>
    <w:rsid w:val="00526332"/>
    <w:rsid w:val="00531829"/>
    <w:rsid w:val="00534CCA"/>
    <w:rsid w:val="005374B4"/>
    <w:rsid w:val="0054298A"/>
    <w:rsid w:val="0054775E"/>
    <w:rsid w:val="0056147F"/>
    <w:rsid w:val="005639EA"/>
    <w:rsid w:val="00565239"/>
    <w:rsid w:val="005A462F"/>
    <w:rsid w:val="005C5F3D"/>
    <w:rsid w:val="005C667F"/>
    <w:rsid w:val="005D7277"/>
    <w:rsid w:val="005E551F"/>
    <w:rsid w:val="005E7D40"/>
    <w:rsid w:val="00621D1D"/>
    <w:rsid w:val="006248C8"/>
    <w:rsid w:val="00632CDC"/>
    <w:rsid w:val="006428EE"/>
    <w:rsid w:val="00643A3B"/>
    <w:rsid w:val="00646050"/>
    <w:rsid w:val="00650E2D"/>
    <w:rsid w:val="00651B2F"/>
    <w:rsid w:val="0065292D"/>
    <w:rsid w:val="00654889"/>
    <w:rsid w:val="00655A20"/>
    <w:rsid w:val="006A6554"/>
    <w:rsid w:val="006B115D"/>
    <w:rsid w:val="006B1736"/>
    <w:rsid w:val="006B4801"/>
    <w:rsid w:val="006E0BE9"/>
    <w:rsid w:val="006E72C9"/>
    <w:rsid w:val="007044B9"/>
    <w:rsid w:val="007047D6"/>
    <w:rsid w:val="007107D2"/>
    <w:rsid w:val="007449E1"/>
    <w:rsid w:val="00746FF6"/>
    <w:rsid w:val="00756A08"/>
    <w:rsid w:val="007609A6"/>
    <w:rsid w:val="007913F5"/>
    <w:rsid w:val="007A4A4C"/>
    <w:rsid w:val="007B4A4C"/>
    <w:rsid w:val="007C5B56"/>
    <w:rsid w:val="007C639F"/>
    <w:rsid w:val="007D2ED8"/>
    <w:rsid w:val="007E2B4F"/>
    <w:rsid w:val="007F6991"/>
    <w:rsid w:val="007F6B6D"/>
    <w:rsid w:val="007F757E"/>
    <w:rsid w:val="00804C9D"/>
    <w:rsid w:val="00805E96"/>
    <w:rsid w:val="00810847"/>
    <w:rsid w:val="008210E9"/>
    <w:rsid w:val="00822FE7"/>
    <w:rsid w:val="008427D6"/>
    <w:rsid w:val="0084281C"/>
    <w:rsid w:val="0084549B"/>
    <w:rsid w:val="0086075F"/>
    <w:rsid w:val="00881025"/>
    <w:rsid w:val="00886F22"/>
    <w:rsid w:val="00891626"/>
    <w:rsid w:val="008E1DF0"/>
    <w:rsid w:val="008F7A89"/>
    <w:rsid w:val="009014F6"/>
    <w:rsid w:val="009131C3"/>
    <w:rsid w:val="00915506"/>
    <w:rsid w:val="009243A0"/>
    <w:rsid w:val="00932240"/>
    <w:rsid w:val="00933A10"/>
    <w:rsid w:val="00945351"/>
    <w:rsid w:val="00947DF0"/>
    <w:rsid w:val="00956F0F"/>
    <w:rsid w:val="00967F39"/>
    <w:rsid w:val="00972BB8"/>
    <w:rsid w:val="009817DD"/>
    <w:rsid w:val="00995EAB"/>
    <w:rsid w:val="009A0E0F"/>
    <w:rsid w:val="009A1784"/>
    <w:rsid w:val="009B6FDF"/>
    <w:rsid w:val="009C2CC5"/>
    <w:rsid w:val="009C6EEB"/>
    <w:rsid w:val="009F61DC"/>
    <w:rsid w:val="009F7481"/>
    <w:rsid w:val="00A043FE"/>
    <w:rsid w:val="00A25500"/>
    <w:rsid w:val="00A256F9"/>
    <w:rsid w:val="00A25CB3"/>
    <w:rsid w:val="00A35EEE"/>
    <w:rsid w:val="00A370B1"/>
    <w:rsid w:val="00A43BDA"/>
    <w:rsid w:val="00A51164"/>
    <w:rsid w:val="00A5379E"/>
    <w:rsid w:val="00A54839"/>
    <w:rsid w:val="00A63045"/>
    <w:rsid w:val="00A67249"/>
    <w:rsid w:val="00A70268"/>
    <w:rsid w:val="00A812F3"/>
    <w:rsid w:val="00A94E3A"/>
    <w:rsid w:val="00A96C7F"/>
    <w:rsid w:val="00AA5D9F"/>
    <w:rsid w:val="00AB4CB4"/>
    <w:rsid w:val="00AB52A2"/>
    <w:rsid w:val="00AC106C"/>
    <w:rsid w:val="00AE2D48"/>
    <w:rsid w:val="00AE2F14"/>
    <w:rsid w:val="00AE50F1"/>
    <w:rsid w:val="00B04840"/>
    <w:rsid w:val="00B119E3"/>
    <w:rsid w:val="00B3243D"/>
    <w:rsid w:val="00B36FE4"/>
    <w:rsid w:val="00B43D18"/>
    <w:rsid w:val="00B450EA"/>
    <w:rsid w:val="00B4538C"/>
    <w:rsid w:val="00B501A2"/>
    <w:rsid w:val="00B564DB"/>
    <w:rsid w:val="00B82651"/>
    <w:rsid w:val="00BA18FA"/>
    <w:rsid w:val="00BB1F53"/>
    <w:rsid w:val="00BC006C"/>
    <w:rsid w:val="00BC2529"/>
    <w:rsid w:val="00BD3095"/>
    <w:rsid w:val="00BE36A7"/>
    <w:rsid w:val="00BF61BB"/>
    <w:rsid w:val="00C01F88"/>
    <w:rsid w:val="00C044B0"/>
    <w:rsid w:val="00C0748A"/>
    <w:rsid w:val="00C242D3"/>
    <w:rsid w:val="00C308BE"/>
    <w:rsid w:val="00C541A6"/>
    <w:rsid w:val="00C66A5C"/>
    <w:rsid w:val="00C710BE"/>
    <w:rsid w:val="00C9042B"/>
    <w:rsid w:val="00CC0925"/>
    <w:rsid w:val="00CC2699"/>
    <w:rsid w:val="00CC285C"/>
    <w:rsid w:val="00CC71F7"/>
    <w:rsid w:val="00CD197A"/>
    <w:rsid w:val="00CD1B97"/>
    <w:rsid w:val="00CD340A"/>
    <w:rsid w:val="00CD3FAC"/>
    <w:rsid w:val="00CE293F"/>
    <w:rsid w:val="00CE43E6"/>
    <w:rsid w:val="00CE4D43"/>
    <w:rsid w:val="00CE5BDA"/>
    <w:rsid w:val="00CF211B"/>
    <w:rsid w:val="00CF72CB"/>
    <w:rsid w:val="00D1025E"/>
    <w:rsid w:val="00D10CF7"/>
    <w:rsid w:val="00D15B52"/>
    <w:rsid w:val="00D245AB"/>
    <w:rsid w:val="00D302EA"/>
    <w:rsid w:val="00D42072"/>
    <w:rsid w:val="00D46204"/>
    <w:rsid w:val="00D66FD7"/>
    <w:rsid w:val="00D67FCD"/>
    <w:rsid w:val="00D93CCA"/>
    <w:rsid w:val="00D9512E"/>
    <w:rsid w:val="00DB2889"/>
    <w:rsid w:val="00DC284E"/>
    <w:rsid w:val="00DD42E2"/>
    <w:rsid w:val="00DD5875"/>
    <w:rsid w:val="00DD5DBD"/>
    <w:rsid w:val="00DF0579"/>
    <w:rsid w:val="00DF14CE"/>
    <w:rsid w:val="00DF5357"/>
    <w:rsid w:val="00DF769E"/>
    <w:rsid w:val="00E039E9"/>
    <w:rsid w:val="00E10BFC"/>
    <w:rsid w:val="00E1347C"/>
    <w:rsid w:val="00E23119"/>
    <w:rsid w:val="00E24823"/>
    <w:rsid w:val="00E27373"/>
    <w:rsid w:val="00E458C0"/>
    <w:rsid w:val="00E66F96"/>
    <w:rsid w:val="00E67565"/>
    <w:rsid w:val="00E76523"/>
    <w:rsid w:val="00E830A7"/>
    <w:rsid w:val="00E91DB0"/>
    <w:rsid w:val="00E921D6"/>
    <w:rsid w:val="00E92674"/>
    <w:rsid w:val="00ED0862"/>
    <w:rsid w:val="00ED7FA5"/>
    <w:rsid w:val="00F03961"/>
    <w:rsid w:val="00F12A8C"/>
    <w:rsid w:val="00F17009"/>
    <w:rsid w:val="00F17843"/>
    <w:rsid w:val="00F22476"/>
    <w:rsid w:val="00F33950"/>
    <w:rsid w:val="00F355DB"/>
    <w:rsid w:val="00F50CDC"/>
    <w:rsid w:val="00F52715"/>
    <w:rsid w:val="00F5631B"/>
    <w:rsid w:val="00F6470E"/>
    <w:rsid w:val="00F82E01"/>
    <w:rsid w:val="00FA22C1"/>
    <w:rsid w:val="00FC02E0"/>
    <w:rsid w:val="00FC5EA9"/>
    <w:rsid w:val="00FD690A"/>
    <w:rsid w:val="00FD6EB6"/>
    <w:rsid w:val="00FD7380"/>
    <w:rsid w:val="00FE6D31"/>
    <w:rsid w:val="00FF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A6454"/>
  <w15:docId w15:val="{95B00B9E-7589-4D6D-8943-CA02AC0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F14"/>
  </w:style>
  <w:style w:type="paragraph" w:styleId="BalloonText">
    <w:name w:val="Balloon Text"/>
    <w:basedOn w:val="Normal"/>
    <w:link w:val="BalloonTextChar"/>
    <w:uiPriority w:val="99"/>
    <w:semiHidden/>
    <w:unhideWhenUsed/>
    <w:rsid w:val="004F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AA"/>
    <w:rPr>
      <w:rFonts w:ascii="Segoe UI" w:hAnsi="Segoe UI" w:cs="Segoe UI"/>
      <w:sz w:val="18"/>
      <w:szCs w:val="18"/>
    </w:rPr>
  </w:style>
  <w:style w:type="paragraph" w:styleId="ListParagraph">
    <w:name w:val="List Paragraph"/>
    <w:basedOn w:val="Normal"/>
    <w:uiPriority w:val="34"/>
    <w:qFormat/>
    <w:rsid w:val="007913F5"/>
    <w:pPr>
      <w:spacing w:after="200" w:line="276" w:lineRule="auto"/>
      <w:ind w:left="720"/>
      <w:contextualSpacing/>
    </w:pPr>
  </w:style>
  <w:style w:type="character" w:customStyle="1" w:styleId="cit-auth">
    <w:name w:val="cit-auth"/>
    <w:basedOn w:val="DefaultParagraphFont"/>
    <w:rsid w:val="00AB52A2"/>
  </w:style>
  <w:style w:type="character" w:customStyle="1" w:styleId="cit-article-title">
    <w:name w:val="cit-article-title"/>
    <w:basedOn w:val="DefaultParagraphFont"/>
    <w:rsid w:val="00AB52A2"/>
  </w:style>
  <w:style w:type="character" w:styleId="Hyperlink">
    <w:name w:val="Hyperlink"/>
    <w:basedOn w:val="DefaultParagraphFont"/>
    <w:uiPriority w:val="99"/>
    <w:unhideWhenUsed/>
    <w:rsid w:val="00B564DB"/>
    <w:rPr>
      <w:color w:val="0563C1" w:themeColor="hyperlink"/>
      <w:u w:val="single"/>
    </w:rPr>
  </w:style>
  <w:style w:type="character" w:styleId="CommentReference">
    <w:name w:val="annotation reference"/>
    <w:basedOn w:val="DefaultParagraphFont"/>
    <w:uiPriority w:val="99"/>
    <w:semiHidden/>
    <w:unhideWhenUsed/>
    <w:rsid w:val="00E921D6"/>
    <w:rPr>
      <w:sz w:val="16"/>
      <w:szCs w:val="16"/>
    </w:rPr>
  </w:style>
  <w:style w:type="paragraph" w:styleId="CommentText">
    <w:name w:val="annotation text"/>
    <w:basedOn w:val="Normal"/>
    <w:link w:val="CommentTextChar"/>
    <w:uiPriority w:val="99"/>
    <w:unhideWhenUsed/>
    <w:rsid w:val="00E921D6"/>
    <w:pPr>
      <w:spacing w:line="240" w:lineRule="auto"/>
    </w:pPr>
    <w:rPr>
      <w:sz w:val="20"/>
      <w:szCs w:val="20"/>
    </w:rPr>
  </w:style>
  <w:style w:type="character" w:customStyle="1" w:styleId="CommentTextChar">
    <w:name w:val="Comment Text Char"/>
    <w:basedOn w:val="DefaultParagraphFont"/>
    <w:link w:val="CommentText"/>
    <w:uiPriority w:val="99"/>
    <w:rsid w:val="00E921D6"/>
    <w:rPr>
      <w:sz w:val="20"/>
      <w:szCs w:val="20"/>
    </w:rPr>
  </w:style>
  <w:style w:type="paragraph" w:styleId="CommentSubject">
    <w:name w:val="annotation subject"/>
    <w:basedOn w:val="CommentText"/>
    <w:next w:val="CommentText"/>
    <w:link w:val="CommentSubjectChar"/>
    <w:uiPriority w:val="99"/>
    <w:semiHidden/>
    <w:unhideWhenUsed/>
    <w:rsid w:val="00E921D6"/>
    <w:rPr>
      <w:b/>
      <w:bCs/>
    </w:rPr>
  </w:style>
  <w:style w:type="character" w:customStyle="1" w:styleId="CommentSubjectChar">
    <w:name w:val="Comment Subject Char"/>
    <w:basedOn w:val="CommentTextChar"/>
    <w:link w:val="CommentSubject"/>
    <w:uiPriority w:val="99"/>
    <w:semiHidden/>
    <w:rsid w:val="00E921D6"/>
    <w:rPr>
      <w:b/>
      <w:bCs/>
      <w:sz w:val="20"/>
      <w:szCs w:val="20"/>
    </w:rPr>
  </w:style>
  <w:style w:type="character" w:customStyle="1" w:styleId="element-citation">
    <w:name w:val="element-citation"/>
    <w:basedOn w:val="DefaultParagraphFont"/>
    <w:rsid w:val="00FE6D31"/>
  </w:style>
  <w:style w:type="character" w:customStyle="1" w:styleId="ref-journal">
    <w:name w:val="ref-journal"/>
    <w:basedOn w:val="DefaultParagraphFont"/>
    <w:rsid w:val="00FE6D31"/>
  </w:style>
  <w:style w:type="character" w:customStyle="1" w:styleId="ref-vol">
    <w:name w:val="ref-vol"/>
    <w:basedOn w:val="DefaultParagraphFont"/>
    <w:rsid w:val="00FE6D31"/>
  </w:style>
  <w:style w:type="character" w:customStyle="1" w:styleId="nowrap">
    <w:name w:val="nowrap"/>
    <w:basedOn w:val="DefaultParagraphFont"/>
    <w:rsid w:val="00FE6D31"/>
  </w:style>
  <w:style w:type="paragraph" w:styleId="Header">
    <w:name w:val="header"/>
    <w:basedOn w:val="Normal"/>
    <w:link w:val="HeaderChar"/>
    <w:uiPriority w:val="99"/>
    <w:unhideWhenUsed/>
    <w:rsid w:val="001C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F9"/>
  </w:style>
  <w:style w:type="paragraph" w:styleId="Footer">
    <w:name w:val="footer"/>
    <w:basedOn w:val="Normal"/>
    <w:link w:val="FooterChar"/>
    <w:uiPriority w:val="99"/>
    <w:unhideWhenUsed/>
    <w:rsid w:val="001C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F9"/>
  </w:style>
  <w:style w:type="paragraph" w:styleId="HTMLAddress">
    <w:name w:val="HTML Address"/>
    <w:basedOn w:val="Normal"/>
    <w:link w:val="HTMLAddressChar"/>
    <w:uiPriority w:val="99"/>
    <w:semiHidden/>
    <w:unhideWhenUsed/>
    <w:rsid w:val="007F757E"/>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F757E"/>
    <w:rPr>
      <w:rFonts w:ascii="Times" w:hAnsi="Times"/>
      <w:i/>
      <w:iCs/>
      <w:sz w:val="20"/>
      <w:szCs w:val="20"/>
    </w:rPr>
  </w:style>
  <w:style w:type="character" w:customStyle="1" w:styleId="institution">
    <w:name w:val="institution"/>
    <w:basedOn w:val="DefaultParagraphFont"/>
    <w:rsid w:val="007F757E"/>
  </w:style>
  <w:style w:type="character" w:customStyle="1" w:styleId="addr-line">
    <w:name w:val="addr-line"/>
    <w:basedOn w:val="DefaultParagraphFont"/>
    <w:rsid w:val="007F757E"/>
  </w:style>
  <w:style w:type="character" w:styleId="Emphasis">
    <w:name w:val="Emphasis"/>
    <w:basedOn w:val="DefaultParagraphFont"/>
    <w:uiPriority w:val="20"/>
    <w:qFormat/>
    <w:rsid w:val="005E551F"/>
    <w:rPr>
      <w:i/>
      <w:iCs/>
    </w:rPr>
  </w:style>
  <w:style w:type="character" w:styleId="PageNumber">
    <w:name w:val="page number"/>
    <w:basedOn w:val="DefaultParagraphFont"/>
    <w:uiPriority w:val="99"/>
    <w:semiHidden/>
    <w:unhideWhenUsed/>
    <w:rsid w:val="00F33950"/>
  </w:style>
  <w:style w:type="character" w:styleId="FollowedHyperlink">
    <w:name w:val="FollowedHyperlink"/>
    <w:basedOn w:val="DefaultParagraphFont"/>
    <w:uiPriority w:val="99"/>
    <w:semiHidden/>
    <w:unhideWhenUsed/>
    <w:rsid w:val="00120603"/>
    <w:rPr>
      <w:color w:val="954F72" w:themeColor="followedHyperlink"/>
      <w:u w:val="single"/>
    </w:rPr>
  </w:style>
  <w:style w:type="character" w:customStyle="1" w:styleId="Char1">
    <w:name w:val="批注文字 Char1"/>
    <w:uiPriority w:val="99"/>
    <w:rsid w:val="000F7C79"/>
    <w:rPr>
      <w:rFonts w:eastAsia="SimSun"/>
      <w:kern w:val="2"/>
      <w:sz w:val="21"/>
      <w:szCs w:val="24"/>
      <w:lang w:val="en-US" w:eastAsia="zh-CN" w:bidi="ar-SA"/>
    </w:rPr>
  </w:style>
  <w:style w:type="character" w:customStyle="1" w:styleId="bibrecord-highlight-user">
    <w:name w:val="bibrecord-highlight-user"/>
    <w:basedOn w:val="DefaultParagraphFont"/>
    <w:rsid w:val="00D9512E"/>
  </w:style>
  <w:style w:type="paragraph" w:customStyle="1" w:styleId="1">
    <w:name w:val="正文1"/>
    <w:uiPriority w:val="99"/>
    <w:rsid w:val="00881025"/>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8710">
      <w:bodyDiv w:val="1"/>
      <w:marLeft w:val="0"/>
      <w:marRight w:val="0"/>
      <w:marTop w:val="0"/>
      <w:marBottom w:val="0"/>
      <w:divBdr>
        <w:top w:val="none" w:sz="0" w:space="0" w:color="auto"/>
        <w:left w:val="none" w:sz="0" w:space="0" w:color="auto"/>
        <w:bottom w:val="none" w:sz="0" w:space="0" w:color="auto"/>
        <w:right w:val="none" w:sz="0" w:space="0" w:color="auto"/>
      </w:divBdr>
    </w:div>
    <w:div w:id="74321335">
      <w:bodyDiv w:val="1"/>
      <w:marLeft w:val="0"/>
      <w:marRight w:val="0"/>
      <w:marTop w:val="0"/>
      <w:marBottom w:val="0"/>
      <w:divBdr>
        <w:top w:val="none" w:sz="0" w:space="0" w:color="auto"/>
        <w:left w:val="none" w:sz="0" w:space="0" w:color="auto"/>
        <w:bottom w:val="none" w:sz="0" w:space="0" w:color="auto"/>
        <w:right w:val="none" w:sz="0" w:space="0" w:color="auto"/>
      </w:divBdr>
    </w:div>
    <w:div w:id="97721146">
      <w:bodyDiv w:val="1"/>
      <w:marLeft w:val="0"/>
      <w:marRight w:val="0"/>
      <w:marTop w:val="0"/>
      <w:marBottom w:val="0"/>
      <w:divBdr>
        <w:top w:val="none" w:sz="0" w:space="0" w:color="auto"/>
        <w:left w:val="none" w:sz="0" w:space="0" w:color="auto"/>
        <w:bottom w:val="none" w:sz="0" w:space="0" w:color="auto"/>
        <w:right w:val="none" w:sz="0" w:space="0" w:color="auto"/>
      </w:divBdr>
    </w:div>
    <w:div w:id="106777509">
      <w:bodyDiv w:val="1"/>
      <w:marLeft w:val="0"/>
      <w:marRight w:val="0"/>
      <w:marTop w:val="0"/>
      <w:marBottom w:val="0"/>
      <w:divBdr>
        <w:top w:val="none" w:sz="0" w:space="0" w:color="auto"/>
        <w:left w:val="none" w:sz="0" w:space="0" w:color="auto"/>
        <w:bottom w:val="none" w:sz="0" w:space="0" w:color="auto"/>
        <w:right w:val="none" w:sz="0" w:space="0" w:color="auto"/>
      </w:divBdr>
    </w:div>
    <w:div w:id="120345290">
      <w:bodyDiv w:val="1"/>
      <w:marLeft w:val="0"/>
      <w:marRight w:val="0"/>
      <w:marTop w:val="0"/>
      <w:marBottom w:val="0"/>
      <w:divBdr>
        <w:top w:val="none" w:sz="0" w:space="0" w:color="auto"/>
        <w:left w:val="none" w:sz="0" w:space="0" w:color="auto"/>
        <w:bottom w:val="none" w:sz="0" w:space="0" w:color="auto"/>
        <w:right w:val="none" w:sz="0" w:space="0" w:color="auto"/>
      </w:divBdr>
    </w:div>
    <w:div w:id="131991551">
      <w:bodyDiv w:val="1"/>
      <w:marLeft w:val="0"/>
      <w:marRight w:val="0"/>
      <w:marTop w:val="0"/>
      <w:marBottom w:val="0"/>
      <w:divBdr>
        <w:top w:val="none" w:sz="0" w:space="0" w:color="auto"/>
        <w:left w:val="none" w:sz="0" w:space="0" w:color="auto"/>
        <w:bottom w:val="none" w:sz="0" w:space="0" w:color="auto"/>
        <w:right w:val="none" w:sz="0" w:space="0" w:color="auto"/>
      </w:divBdr>
    </w:div>
    <w:div w:id="201327768">
      <w:bodyDiv w:val="1"/>
      <w:marLeft w:val="0"/>
      <w:marRight w:val="0"/>
      <w:marTop w:val="0"/>
      <w:marBottom w:val="0"/>
      <w:divBdr>
        <w:top w:val="none" w:sz="0" w:space="0" w:color="auto"/>
        <w:left w:val="none" w:sz="0" w:space="0" w:color="auto"/>
        <w:bottom w:val="none" w:sz="0" w:space="0" w:color="auto"/>
        <w:right w:val="none" w:sz="0" w:space="0" w:color="auto"/>
      </w:divBdr>
    </w:div>
    <w:div w:id="207649309">
      <w:bodyDiv w:val="1"/>
      <w:marLeft w:val="0"/>
      <w:marRight w:val="0"/>
      <w:marTop w:val="0"/>
      <w:marBottom w:val="0"/>
      <w:divBdr>
        <w:top w:val="none" w:sz="0" w:space="0" w:color="auto"/>
        <w:left w:val="none" w:sz="0" w:space="0" w:color="auto"/>
        <w:bottom w:val="none" w:sz="0" w:space="0" w:color="auto"/>
        <w:right w:val="none" w:sz="0" w:space="0" w:color="auto"/>
      </w:divBdr>
    </w:div>
    <w:div w:id="282539696">
      <w:bodyDiv w:val="1"/>
      <w:marLeft w:val="0"/>
      <w:marRight w:val="0"/>
      <w:marTop w:val="0"/>
      <w:marBottom w:val="0"/>
      <w:divBdr>
        <w:top w:val="none" w:sz="0" w:space="0" w:color="auto"/>
        <w:left w:val="none" w:sz="0" w:space="0" w:color="auto"/>
        <w:bottom w:val="none" w:sz="0" w:space="0" w:color="auto"/>
        <w:right w:val="none" w:sz="0" w:space="0" w:color="auto"/>
      </w:divBdr>
    </w:div>
    <w:div w:id="304236694">
      <w:bodyDiv w:val="1"/>
      <w:marLeft w:val="0"/>
      <w:marRight w:val="0"/>
      <w:marTop w:val="0"/>
      <w:marBottom w:val="0"/>
      <w:divBdr>
        <w:top w:val="none" w:sz="0" w:space="0" w:color="auto"/>
        <w:left w:val="none" w:sz="0" w:space="0" w:color="auto"/>
        <w:bottom w:val="none" w:sz="0" w:space="0" w:color="auto"/>
        <w:right w:val="none" w:sz="0" w:space="0" w:color="auto"/>
      </w:divBdr>
    </w:div>
    <w:div w:id="304356735">
      <w:bodyDiv w:val="1"/>
      <w:marLeft w:val="0"/>
      <w:marRight w:val="0"/>
      <w:marTop w:val="0"/>
      <w:marBottom w:val="0"/>
      <w:divBdr>
        <w:top w:val="none" w:sz="0" w:space="0" w:color="auto"/>
        <w:left w:val="none" w:sz="0" w:space="0" w:color="auto"/>
        <w:bottom w:val="none" w:sz="0" w:space="0" w:color="auto"/>
        <w:right w:val="none" w:sz="0" w:space="0" w:color="auto"/>
      </w:divBdr>
    </w:div>
    <w:div w:id="316737330">
      <w:bodyDiv w:val="1"/>
      <w:marLeft w:val="0"/>
      <w:marRight w:val="0"/>
      <w:marTop w:val="0"/>
      <w:marBottom w:val="0"/>
      <w:divBdr>
        <w:top w:val="none" w:sz="0" w:space="0" w:color="auto"/>
        <w:left w:val="none" w:sz="0" w:space="0" w:color="auto"/>
        <w:bottom w:val="none" w:sz="0" w:space="0" w:color="auto"/>
        <w:right w:val="none" w:sz="0" w:space="0" w:color="auto"/>
      </w:divBdr>
    </w:div>
    <w:div w:id="327952247">
      <w:bodyDiv w:val="1"/>
      <w:marLeft w:val="0"/>
      <w:marRight w:val="0"/>
      <w:marTop w:val="0"/>
      <w:marBottom w:val="0"/>
      <w:divBdr>
        <w:top w:val="none" w:sz="0" w:space="0" w:color="auto"/>
        <w:left w:val="none" w:sz="0" w:space="0" w:color="auto"/>
        <w:bottom w:val="none" w:sz="0" w:space="0" w:color="auto"/>
        <w:right w:val="none" w:sz="0" w:space="0" w:color="auto"/>
      </w:divBdr>
    </w:div>
    <w:div w:id="389574271">
      <w:bodyDiv w:val="1"/>
      <w:marLeft w:val="0"/>
      <w:marRight w:val="0"/>
      <w:marTop w:val="0"/>
      <w:marBottom w:val="0"/>
      <w:divBdr>
        <w:top w:val="none" w:sz="0" w:space="0" w:color="auto"/>
        <w:left w:val="none" w:sz="0" w:space="0" w:color="auto"/>
        <w:bottom w:val="none" w:sz="0" w:space="0" w:color="auto"/>
        <w:right w:val="none" w:sz="0" w:space="0" w:color="auto"/>
      </w:divBdr>
    </w:div>
    <w:div w:id="438140055">
      <w:bodyDiv w:val="1"/>
      <w:marLeft w:val="0"/>
      <w:marRight w:val="0"/>
      <w:marTop w:val="0"/>
      <w:marBottom w:val="0"/>
      <w:divBdr>
        <w:top w:val="none" w:sz="0" w:space="0" w:color="auto"/>
        <w:left w:val="none" w:sz="0" w:space="0" w:color="auto"/>
        <w:bottom w:val="none" w:sz="0" w:space="0" w:color="auto"/>
        <w:right w:val="none" w:sz="0" w:space="0" w:color="auto"/>
      </w:divBdr>
    </w:div>
    <w:div w:id="438569522">
      <w:bodyDiv w:val="1"/>
      <w:marLeft w:val="0"/>
      <w:marRight w:val="0"/>
      <w:marTop w:val="0"/>
      <w:marBottom w:val="0"/>
      <w:divBdr>
        <w:top w:val="none" w:sz="0" w:space="0" w:color="auto"/>
        <w:left w:val="none" w:sz="0" w:space="0" w:color="auto"/>
        <w:bottom w:val="none" w:sz="0" w:space="0" w:color="auto"/>
        <w:right w:val="none" w:sz="0" w:space="0" w:color="auto"/>
      </w:divBdr>
    </w:div>
    <w:div w:id="451751710">
      <w:bodyDiv w:val="1"/>
      <w:marLeft w:val="0"/>
      <w:marRight w:val="0"/>
      <w:marTop w:val="0"/>
      <w:marBottom w:val="0"/>
      <w:divBdr>
        <w:top w:val="none" w:sz="0" w:space="0" w:color="auto"/>
        <w:left w:val="none" w:sz="0" w:space="0" w:color="auto"/>
        <w:bottom w:val="none" w:sz="0" w:space="0" w:color="auto"/>
        <w:right w:val="none" w:sz="0" w:space="0" w:color="auto"/>
      </w:divBdr>
    </w:div>
    <w:div w:id="461192339">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10415268">
      <w:bodyDiv w:val="1"/>
      <w:marLeft w:val="0"/>
      <w:marRight w:val="0"/>
      <w:marTop w:val="0"/>
      <w:marBottom w:val="0"/>
      <w:divBdr>
        <w:top w:val="none" w:sz="0" w:space="0" w:color="auto"/>
        <w:left w:val="none" w:sz="0" w:space="0" w:color="auto"/>
        <w:bottom w:val="none" w:sz="0" w:space="0" w:color="auto"/>
        <w:right w:val="none" w:sz="0" w:space="0" w:color="auto"/>
      </w:divBdr>
    </w:div>
    <w:div w:id="673579925">
      <w:bodyDiv w:val="1"/>
      <w:marLeft w:val="0"/>
      <w:marRight w:val="0"/>
      <w:marTop w:val="0"/>
      <w:marBottom w:val="0"/>
      <w:divBdr>
        <w:top w:val="none" w:sz="0" w:space="0" w:color="auto"/>
        <w:left w:val="none" w:sz="0" w:space="0" w:color="auto"/>
        <w:bottom w:val="none" w:sz="0" w:space="0" w:color="auto"/>
        <w:right w:val="none" w:sz="0" w:space="0" w:color="auto"/>
      </w:divBdr>
    </w:div>
    <w:div w:id="679047816">
      <w:bodyDiv w:val="1"/>
      <w:marLeft w:val="0"/>
      <w:marRight w:val="0"/>
      <w:marTop w:val="0"/>
      <w:marBottom w:val="0"/>
      <w:divBdr>
        <w:top w:val="none" w:sz="0" w:space="0" w:color="auto"/>
        <w:left w:val="none" w:sz="0" w:space="0" w:color="auto"/>
        <w:bottom w:val="none" w:sz="0" w:space="0" w:color="auto"/>
        <w:right w:val="none" w:sz="0" w:space="0" w:color="auto"/>
      </w:divBdr>
    </w:div>
    <w:div w:id="718673645">
      <w:bodyDiv w:val="1"/>
      <w:marLeft w:val="0"/>
      <w:marRight w:val="0"/>
      <w:marTop w:val="0"/>
      <w:marBottom w:val="0"/>
      <w:divBdr>
        <w:top w:val="none" w:sz="0" w:space="0" w:color="auto"/>
        <w:left w:val="none" w:sz="0" w:space="0" w:color="auto"/>
        <w:bottom w:val="none" w:sz="0" w:space="0" w:color="auto"/>
        <w:right w:val="none" w:sz="0" w:space="0" w:color="auto"/>
      </w:divBdr>
    </w:div>
    <w:div w:id="736900667">
      <w:bodyDiv w:val="1"/>
      <w:marLeft w:val="0"/>
      <w:marRight w:val="0"/>
      <w:marTop w:val="0"/>
      <w:marBottom w:val="0"/>
      <w:divBdr>
        <w:top w:val="none" w:sz="0" w:space="0" w:color="auto"/>
        <w:left w:val="none" w:sz="0" w:space="0" w:color="auto"/>
        <w:bottom w:val="none" w:sz="0" w:space="0" w:color="auto"/>
        <w:right w:val="none" w:sz="0" w:space="0" w:color="auto"/>
      </w:divBdr>
    </w:div>
    <w:div w:id="745349155">
      <w:bodyDiv w:val="1"/>
      <w:marLeft w:val="0"/>
      <w:marRight w:val="0"/>
      <w:marTop w:val="0"/>
      <w:marBottom w:val="0"/>
      <w:divBdr>
        <w:top w:val="none" w:sz="0" w:space="0" w:color="auto"/>
        <w:left w:val="none" w:sz="0" w:space="0" w:color="auto"/>
        <w:bottom w:val="none" w:sz="0" w:space="0" w:color="auto"/>
        <w:right w:val="none" w:sz="0" w:space="0" w:color="auto"/>
      </w:divBdr>
    </w:div>
    <w:div w:id="773092164">
      <w:bodyDiv w:val="1"/>
      <w:marLeft w:val="0"/>
      <w:marRight w:val="0"/>
      <w:marTop w:val="0"/>
      <w:marBottom w:val="0"/>
      <w:divBdr>
        <w:top w:val="none" w:sz="0" w:space="0" w:color="auto"/>
        <w:left w:val="none" w:sz="0" w:space="0" w:color="auto"/>
        <w:bottom w:val="none" w:sz="0" w:space="0" w:color="auto"/>
        <w:right w:val="none" w:sz="0" w:space="0" w:color="auto"/>
      </w:divBdr>
    </w:div>
    <w:div w:id="814491876">
      <w:bodyDiv w:val="1"/>
      <w:marLeft w:val="0"/>
      <w:marRight w:val="0"/>
      <w:marTop w:val="0"/>
      <w:marBottom w:val="0"/>
      <w:divBdr>
        <w:top w:val="none" w:sz="0" w:space="0" w:color="auto"/>
        <w:left w:val="none" w:sz="0" w:space="0" w:color="auto"/>
        <w:bottom w:val="none" w:sz="0" w:space="0" w:color="auto"/>
        <w:right w:val="none" w:sz="0" w:space="0" w:color="auto"/>
      </w:divBdr>
      <w:divsChild>
        <w:div w:id="388648860">
          <w:marLeft w:val="0"/>
          <w:marRight w:val="0"/>
          <w:marTop w:val="0"/>
          <w:marBottom w:val="0"/>
          <w:divBdr>
            <w:top w:val="none" w:sz="0" w:space="0" w:color="auto"/>
            <w:left w:val="none" w:sz="0" w:space="0" w:color="auto"/>
            <w:bottom w:val="none" w:sz="0" w:space="0" w:color="auto"/>
            <w:right w:val="none" w:sz="0" w:space="0" w:color="auto"/>
          </w:divBdr>
          <w:divsChild>
            <w:div w:id="1663194762">
              <w:marLeft w:val="0"/>
              <w:marRight w:val="0"/>
              <w:marTop w:val="0"/>
              <w:marBottom w:val="0"/>
              <w:divBdr>
                <w:top w:val="none" w:sz="0" w:space="0" w:color="auto"/>
                <w:left w:val="none" w:sz="0" w:space="0" w:color="auto"/>
                <w:bottom w:val="none" w:sz="0" w:space="0" w:color="auto"/>
                <w:right w:val="none" w:sz="0" w:space="0" w:color="auto"/>
              </w:divBdr>
              <w:divsChild>
                <w:div w:id="2018143946">
                  <w:marLeft w:val="0"/>
                  <w:marRight w:val="0"/>
                  <w:marTop w:val="0"/>
                  <w:marBottom w:val="0"/>
                  <w:divBdr>
                    <w:top w:val="none" w:sz="0" w:space="0" w:color="auto"/>
                    <w:left w:val="none" w:sz="0" w:space="0" w:color="auto"/>
                    <w:bottom w:val="none" w:sz="0" w:space="0" w:color="auto"/>
                    <w:right w:val="none" w:sz="0" w:space="0" w:color="auto"/>
                  </w:divBdr>
                  <w:divsChild>
                    <w:div w:id="290476394">
                      <w:marLeft w:val="0"/>
                      <w:marRight w:val="0"/>
                      <w:marTop w:val="0"/>
                      <w:marBottom w:val="0"/>
                      <w:divBdr>
                        <w:top w:val="none" w:sz="0" w:space="0" w:color="auto"/>
                        <w:left w:val="none" w:sz="0" w:space="0" w:color="auto"/>
                        <w:bottom w:val="none" w:sz="0" w:space="0" w:color="auto"/>
                        <w:right w:val="none" w:sz="0" w:space="0" w:color="auto"/>
                      </w:divBdr>
                      <w:divsChild>
                        <w:div w:id="346565469">
                          <w:marLeft w:val="0"/>
                          <w:marRight w:val="0"/>
                          <w:marTop w:val="0"/>
                          <w:marBottom w:val="0"/>
                          <w:divBdr>
                            <w:top w:val="none" w:sz="0" w:space="0" w:color="auto"/>
                            <w:left w:val="none" w:sz="0" w:space="0" w:color="auto"/>
                            <w:bottom w:val="none" w:sz="0" w:space="0" w:color="auto"/>
                            <w:right w:val="none" w:sz="0" w:space="0" w:color="auto"/>
                          </w:divBdr>
                          <w:divsChild>
                            <w:div w:id="1988318775">
                              <w:marLeft w:val="0"/>
                              <w:marRight w:val="0"/>
                              <w:marTop w:val="0"/>
                              <w:marBottom w:val="0"/>
                              <w:divBdr>
                                <w:top w:val="none" w:sz="0" w:space="0" w:color="auto"/>
                                <w:left w:val="none" w:sz="0" w:space="0" w:color="auto"/>
                                <w:bottom w:val="none" w:sz="0" w:space="0" w:color="auto"/>
                                <w:right w:val="none" w:sz="0" w:space="0" w:color="auto"/>
                              </w:divBdr>
                              <w:divsChild>
                                <w:div w:id="878009110">
                                  <w:marLeft w:val="0"/>
                                  <w:marRight w:val="0"/>
                                  <w:marTop w:val="0"/>
                                  <w:marBottom w:val="0"/>
                                  <w:divBdr>
                                    <w:top w:val="none" w:sz="0" w:space="0" w:color="auto"/>
                                    <w:left w:val="none" w:sz="0" w:space="0" w:color="auto"/>
                                    <w:bottom w:val="none" w:sz="0" w:space="0" w:color="auto"/>
                                    <w:right w:val="none" w:sz="0" w:space="0" w:color="auto"/>
                                  </w:divBdr>
                                  <w:divsChild>
                                    <w:div w:id="318270249">
                                      <w:marLeft w:val="0"/>
                                      <w:marRight w:val="0"/>
                                      <w:marTop w:val="0"/>
                                      <w:marBottom w:val="0"/>
                                      <w:divBdr>
                                        <w:top w:val="none" w:sz="0" w:space="0" w:color="auto"/>
                                        <w:left w:val="none" w:sz="0" w:space="0" w:color="auto"/>
                                        <w:bottom w:val="none" w:sz="0" w:space="0" w:color="auto"/>
                                        <w:right w:val="none" w:sz="0" w:space="0" w:color="auto"/>
                                      </w:divBdr>
                                      <w:divsChild>
                                        <w:div w:id="87194086">
                                          <w:marLeft w:val="0"/>
                                          <w:marRight w:val="0"/>
                                          <w:marTop w:val="0"/>
                                          <w:marBottom w:val="0"/>
                                          <w:divBdr>
                                            <w:top w:val="none" w:sz="0" w:space="0" w:color="auto"/>
                                            <w:left w:val="none" w:sz="0" w:space="0" w:color="auto"/>
                                            <w:bottom w:val="none" w:sz="0" w:space="0" w:color="auto"/>
                                            <w:right w:val="none" w:sz="0" w:space="0" w:color="auto"/>
                                          </w:divBdr>
                                          <w:divsChild>
                                            <w:div w:id="1630822670">
                                              <w:marLeft w:val="0"/>
                                              <w:marRight w:val="0"/>
                                              <w:marTop w:val="0"/>
                                              <w:marBottom w:val="0"/>
                                              <w:divBdr>
                                                <w:top w:val="none" w:sz="0" w:space="0" w:color="auto"/>
                                                <w:left w:val="none" w:sz="0" w:space="0" w:color="auto"/>
                                                <w:bottom w:val="none" w:sz="0" w:space="0" w:color="auto"/>
                                                <w:right w:val="none" w:sz="0" w:space="0" w:color="auto"/>
                                              </w:divBdr>
                                              <w:divsChild>
                                                <w:div w:id="2050257270">
                                                  <w:marLeft w:val="0"/>
                                                  <w:marRight w:val="0"/>
                                                  <w:marTop w:val="0"/>
                                                  <w:marBottom w:val="0"/>
                                                  <w:divBdr>
                                                    <w:top w:val="none" w:sz="0" w:space="0" w:color="auto"/>
                                                    <w:left w:val="none" w:sz="0" w:space="0" w:color="auto"/>
                                                    <w:bottom w:val="none" w:sz="0" w:space="0" w:color="auto"/>
                                                    <w:right w:val="none" w:sz="0" w:space="0" w:color="auto"/>
                                                  </w:divBdr>
                                                  <w:divsChild>
                                                    <w:div w:id="97869944">
                                                      <w:marLeft w:val="0"/>
                                                      <w:marRight w:val="0"/>
                                                      <w:marTop w:val="0"/>
                                                      <w:marBottom w:val="0"/>
                                                      <w:divBdr>
                                                        <w:top w:val="none" w:sz="0" w:space="0" w:color="auto"/>
                                                        <w:left w:val="none" w:sz="0" w:space="0" w:color="auto"/>
                                                        <w:bottom w:val="none" w:sz="0" w:space="0" w:color="auto"/>
                                                        <w:right w:val="none" w:sz="0" w:space="0" w:color="auto"/>
                                                      </w:divBdr>
                                                      <w:divsChild>
                                                        <w:div w:id="230123518">
                                                          <w:marLeft w:val="0"/>
                                                          <w:marRight w:val="0"/>
                                                          <w:marTop w:val="0"/>
                                                          <w:marBottom w:val="0"/>
                                                          <w:divBdr>
                                                            <w:top w:val="none" w:sz="0" w:space="0" w:color="auto"/>
                                                            <w:left w:val="none" w:sz="0" w:space="0" w:color="auto"/>
                                                            <w:bottom w:val="none" w:sz="0" w:space="0" w:color="auto"/>
                                                            <w:right w:val="none" w:sz="0" w:space="0" w:color="auto"/>
                                                          </w:divBdr>
                                                        </w:div>
                                                        <w:div w:id="752778258">
                                                          <w:marLeft w:val="0"/>
                                                          <w:marRight w:val="0"/>
                                                          <w:marTop w:val="0"/>
                                                          <w:marBottom w:val="0"/>
                                                          <w:divBdr>
                                                            <w:top w:val="none" w:sz="0" w:space="0" w:color="auto"/>
                                                            <w:left w:val="none" w:sz="0" w:space="0" w:color="auto"/>
                                                            <w:bottom w:val="none" w:sz="0" w:space="0" w:color="auto"/>
                                                            <w:right w:val="none" w:sz="0" w:space="0" w:color="auto"/>
                                                          </w:divBdr>
                                                        </w:div>
                                                        <w:div w:id="17040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879631">
      <w:bodyDiv w:val="1"/>
      <w:marLeft w:val="0"/>
      <w:marRight w:val="0"/>
      <w:marTop w:val="0"/>
      <w:marBottom w:val="0"/>
      <w:divBdr>
        <w:top w:val="none" w:sz="0" w:space="0" w:color="auto"/>
        <w:left w:val="none" w:sz="0" w:space="0" w:color="auto"/>
        <w:bottom w:val="none" w:sz="0" w:space="0" w:color="auto"/>
        <w:right w:val="none" w:sz="0" w:space="0" w:color="auto"/>
      </w:divBdr>
    </w:div>
    <w:div w:id="1015961876">
      <w:bodyDiv w:val="1"/>
      <w:marLeft w:val="0"/>
      <w:marRight w:val="0"/>
      <w:marTop w:val="0"/>
      <w:marBottom w:val="0"/>
      <w:divBdr>
        <w:top w:val="none" w:sz="0" w:space="0" w:color="auto"/>
        <w:left w:val="none" w:sz="0" w:space="0" w:color="auto"/>
        <w:bottom w:val="none" w:sz="0" w:space="0" w:color="auto"/>
        <w:right w:val="none" w:sz="0" w:space="0" w:color="auto"/>
      </w:divBdr>
    </w:div>
    <w:div w:id="1031301095">
      <w:bodyDiv w:val="1"/>
      <w:marLeft w:val="0"/>
      <w:marRight w:val="0"/>
      <w:marTop w:val="0"/>
      <w:marBottom w:val="0"/>
      <w:divBdr>
        <w:top w:val="none" w:sz="0" w:space="0" w:color="auto"/>
        <w:left w:val="none" w:sz="0" w:space="0" w:color="auto"/>
        <w:bottom w:val="none" w:sz="0" w:space="0" w:color="auto"/>
        <w:right w:val="none" w:sz="0" w:space="0" w:color="auto"/>
      </w:divBdr>
    </w:div>
    <w:div w:id="1032001191">
      <w:bodyDiv w:val="1"/>
      <w:marLeft w:val="0"/>
      <w:marRight w:val="0"/>
      <w:marTop w:val="0"/>
      <w:marBottom w:val="0"/>
      <w:divBdr>
        <w:top w:val="none" w:sz="0" w:space="0" w:color="auto"/>
        <w:left w:val="none" w:sz="0" w:space="0" w:color="auto"/>
        <w:bottom w:val="none" w:sz="0" w:space="0" w:color="auto"/>
        <w:right w:val="none" w:sz="0" w:space="0" w:color="auto"/>
      </w:divBdr>
    </w:div>
    <w:div w:id="1033768381">
      <w:bodyDiv w:val="1"/>
      <w:marLeft w:val="0"/>
      <w:marRight w:val="0"/>
      <w:marTop w:val="0"/>
      <w:marBottom w:val="0"/>
      <w:divBdr>
        <w:top w:val="none" w:sz="0" w:space="0" w:color="auto"/>
        <w:left w:val="none" w:sz="0" w:space="0" w:color="auto"/>
        <w:bottom w:val="none" w:sz="0" w:space="0" w:color="auto"/>
        <w:right w:val="none" w:sz="0" w:space="0" w:color="auto"/>
      </w:divBdr>
    </w:div>
    <w:div w:id="1126854280">
      <w:bodyDiv w:val="1"/>
      <w:marLeft w:val="0"/>
      <w:marRight w:val="0"/>
      <w:marTop w:val="0"/>
      <w:marBottom w:val="0"/>
      <w:divBdr>
        <w:top w:val="none" w:sz="0" w:space="0" w:color="auto"/>
        <w:left w:val="none" w:sz="0" w:space="0" w:color="auto"/>
        <w:bottom w:val="none" w:sz="0" w:space="0" w:color="auto"/>
        <w:right w:val="none" w:sz="0" w:space="0" w:color="auto"/>
      </w:divBdr>
    </w:div>
    <w:div w:id="1211841647">
      <w:bodyDiv w:val="1"/>
      <w:marLeft w:val="0"/>
      <w:marRight w:val="0"/>
      <w:marTop w:val="0"/>
      <w:marBottom w:val="0"/>
      <w:divBdr>
        <w:top w:val="none" w:sz="0" w:space="0" w:color="auto"/>
        <w:left w:val="none" w:sz="0" w:space="0" w:color="auto"/>
        <w:bottom w:val="none" w:sz="0" w:space="0" w:color="auto"/>
        <w:right w:val="none" w:sz="0" w:space="0" w:color="auto"/>
      </w:divBdr>
    </w:div>
    <w:div w:id="1254364478">
      <w:bodyDiv w:val="1"/>
      <w:marLeft w:val="0"/>
      <w:marRight w:val="0"/>
      <w:marTop w:val="0"/>
      <w:marBottom w:val="0"/>
      <w:divBdr>
        <w:top w:val="none" w:sz="0" w:space="0" w:color="auto"/>
        <w:left w:val="none" w:sz="0" w:space="0" w:color="auto"/>
        <w:bottom w:val="none" w:sz="0" w:space="0" w:color="auto"/>
        <w:right w:val="none" w:sz="0" w:space="0" w:color="auto"/>
      </w:divBdr>
    </w:div>
    <w:div w:id="1262567229">
      <w:bodyDiv w:val="1"/>
      <w:marLeft w:val="0"/>
      <w:marRight w:val="0"/>
      <w:marTop w:val="0"/>
      <w:marBottom w:val="0"/>
      <w:divBdr>
        <w:top w:val="none" w:sz="0" w:space="0" w:color="auto"/>
        <w:left w:val="none" w:sz="0" w:space="0" w:color="auto"/>
        <w:bottom w:val="none" w:sz="0" w:space="0" w:color="auto"/>
        <w:right w:val="none" w:sz="0" w:space="0" w:color="auto"/>
      </w:divBdr>
    </w:div>
    <w:div w:id="1323925452">
      <w:bodyDiv w:val="1"/>
      <w:marLeft w:val="0"/>
      <w:marRight w:val="0"/>
      <w:marTop w:val="0"/>
      <w:marBottom w:val="0"/>
      <w:divBdr>
        <w:top w:val="none" w:sz="0" w:space="0" w:color="auto"/>
        <w:left w:val="none" w:sz="0" w:space="0" w:color="auto"/>
        <w:bottom w:val="none" w:sz="0" w:space="0" w:color="auto"/>
        <w:right w:val="none" w:sz="0" w:space="0" w:color="auto"/>
      </w:divBdr>
    </w:div>
    <w:div w:id="1357852493">
      <w:bodyDiv w:val="1"/>
      <w:marLeft w:val="0"/>
      <w:marRight w:val="0"/>
      <w:marTop w:val="0"/>
      <w:marBottom w:val="0"/>
      <w:divBdr>
        <w:top w:val="none" w:sz="0" w:space="0" w:color="auto"/>
        <w:left w:val="none" w:sz="0" w:space="0" w:color="auto"/>
        <w:bottom w:val="none" w:sz="0" w:space="0" w:color="auto"/>
        <w:right w:val="none" w:sz="0" w:space="0" w:color="auto"/>
      </w:divBdr>
    </w:div>
    <w:div w:id="1386104085">
      <w:bodyDiv w:val="1"/>
      <w:marLeft w:val="0"/>
      <w:marRight w:val="0"/>
      <w:marTop w:val="0"/>
      <w:marBottom w:val="0"/>
      <w:divBdr>
        <w:top w:val="none" w:sz="0" w:space="0" w:color="auto"/>
        <w:left w:val="none" w:sz="0" w:space="0" w:color="auto"/>
        <w:bottom w:val="none" w:sz="0" w:space="0" w:color="auto"/>
        <w:right w:val="none" w:sz="0" w:space="0" w:color="auto"/>
      </w:divBdr>
    </w:div>
    <w:div w:id="1411999188">
      <w:bodyDiv w:val="1"/>
      <w:marLeft w:val="0"/>
      <w:marRight w:val="0"/>
      <w:marTop w:val="0"/>
      <w:marBottom w:val="0"/>
      <w:divBdr>
        <w:top w:val="none" w:sz="0" w:space="0" w:color="auto"/>
        <w:left w:val="none" w:sz="0" w:space="0" w:color="auto"/>
        <w:bottom w:val="none" w:sz="0" w:space="0" w:color="auto"/>
        <w:right w:val="none" w:sz="0" w:space="0" w:color="auto"/>
      </w:divBdr>
    </w:div>
    <w:div w:id="1425422347">
      <w:bodyDiv w:val="1"/>
      <w:marLeft w:val="0"/>
      <w:marRight w:val="0"/>
      <w:marTop w:val="0"/>
      <w:marBottom w:val="0"/>
      <w:divBdr>
        <w:top w:val="none" w:sz="0" w:space="0" w:color="auto"/>
        <w:left w:val="none" w:sz="0" w:space="0" w:color="auto"/>
        <w:bottom w:val="none" w:sz="0" w:space="0" w:color="auto"/>
        <w:right w:val="none" w:sz="0" w:space="0" w:color="auto"/>
      </w:divBdr>
    </w:div>
    <w:div w:id="1504129923">
      <w:bodyDiv w:val="1"/>
      <w:marLeft w:val="0"/>
      <w:marRight w:val="0"/>
      <w:marTop w:val="0"/>
      <w:marBottom w:val="0"/>
      <w:divBdr>
        <w:top w:val="none" w:sz="0" w:space="0" w:color="auto"/>
        <w:left w:val="none" w:sz="0" w:space="0" w:color="auto"/>
        <w:bottom w:val="none" w:sz="0" w:space="0" w:color="auto"/>
        <w:right w:val="none" w:sz="0" w:space="0" w:color="auto"/>
      </w:divBdr>
    </w:div>
    <w:div w:id="1546404027">
      <w:bodyDiv w:val="1"/>
      <w:marLeft w:val="0"/>
      <w:marRight w:val="0"/>
      <w:marTop w:val="0"/>
      <w:marBottom w:val="0"/>
      <w:divBdr>
        <w:top w:val="none" w:sz="0" w:space="0" w:color="auto"/>
        <w:left w:val="none" w:sz="0" w:space="0" w:color="auto"/>
        <w:bottom w:val="none" w:sz="0" w:space="0" w:color="auto"/>
        <w:right w:val="none" w:sz="0" w:space="0" w:color="auto"/>
      </w:divBdr>
    </w:div>
    <w:div w:id="1555850914">
      <w:bodyDiv w:val="1"/>
      <w:marLeft w:val="0"/>
      <w:marRight w:val="0"/>
      <w:marTop w:val="0"/>
      <w:marBottom w:val="0"/>
      <w:divBdr>
        <w:top w:val="none" w:sz="0" w:space="0" w:color="auto"/>
        <w:left w:val="none" w:sz="0" w:space="0" w:color="auto"/>
        <w:bottom w:val="none" w:sz="0" w:space="0" w:color="auto"/>
        <w:right w:val="none" w:sz="0" w:space="0" w:color="auto"/>
      </w:divBdr>
    </w:div>
    <w:div w:id="1619264844">
      <w:bodyDiv w:val="1"/>
      <w:marLeft w:val="0"/>
      <w:marRight w:val="0"/>
      <w:marTop w:val="0"/>
      <w:marBottom w:val="0"/>
      <w:divBdr>
        <w:top w:val="none" w:sz="0" w:space="0" w:color="auto"/>
        <w:left w:val="none" w:sz="0" w:space="0" w:color="auto"/>
        <w:bottom w:val="none" w:sz="0" w:space="0" w:color="auto"/>
        <w:right w:val="none" w:sz="0" w:space="0" w:color="auto"/>
      </w:divBdr>
    </w:div>
    <w:div w:id="1634604057">
      <w:bodyDiv w:val="1"/>
      <w:marLeft w:val="0"/>
      <w:marRight w:val="0"/>
      <w:marTop w:val="0"/>
      <w:marBottom w:val="0"/>
      <w:divBdr>
        <w:top w:val="none" w:sz="0" w:space="0" w:color="auto"/>
        <w:left w:val="none" w:sz="0" w:space="0" w:color="auto"/>
        <w:bottom w:val="none" w:sz="0" w:space="0" w:color="auto"/>
        <w:right w:val="none" w:sz="0" w:space="0" w:color="auto"/>
      </w:divBdr>
    </w:div>
    <w:div w:id="1638949720">
      <w:bodyDiv w:val="1"/>
      <w:marLeft w:val="0"/>
      <w:marRight w:val="0"/>
      <w:marTop w:val="0"/>
      <w:marBottom w:val="0"/>
      <w:divBdr>
        <w:top w:val="none" w:sz="0" w:space="0" w:color="auto"/>
        <w:left w:val="none" w:sz="0" w:space="0" w:color="auto"/>
        <w:bottom w:val="none" w:sz="0" w:space="0" w:color="auto"/>
        <w:right w:val="none" w:sz="0" w:space="0" w:color="auto"/>
      </w:divBdr>
    </w:div>
    <w:div w:id="1659334830">
      <w:bodyDiv w:val="1"/>
      <w:marLeft w:val="0"/>
      <w:marRight w:val="0"/>
      <w:marTop w:val="0"/>
      <w:marBottom w:val="0"/>
      <w:divBdr>
        <w:top w:val="none" w:sz="0" w:space="0" w:color="auto"/>
        <w:left w:val="none" w:sz="0" w:space="0" w:color="auto"/>
        <w:bottom w:val="none" w:sz="0" w:space="0" w:color="auto"/>
        <w:right w:val="none" w:sz="0" w:space="0" w:color="auto"/>
      </w:divBdr>
    </w:div>
    <w:div w:id="1688023577">
      <w:bodyDiv w:val="1"/>
      <w:marLeft w:val="0"/>
      <w:marRight w:val="0"/>
      <w:marTop w:val="0"/>
      <w:marBottom w:val="0"/>
      <w:divBdr>
        <w:top w:val="none" w:sz="0" w:space="0" w:color="auto"/>
        <w:left w:val="none" w:sz="0" w:space="0" w:color="auto"/>
        <w:bottom w:val="none" w:sz="0" w:space="0" w:color="auto"/>
        <w:right w:val="none" w:sz="0" w:space="0" w:color="auto"/>
      </w:divBdr>
    </w:div>
    <w:div w:id="1702896982">
      <w:bodyDiv w:val="1"/>
      <w:marLeft w:val="0"/>
      <w:marRight w:val="0"/>
      <w:marTop w:val="0"/>
      <w:marBottom w:val="0"/>
      <w:divBdr>
        <w:top w:val="none" w:sz="0" w:space="0" w:color="auto"/>
        <w:left w:val="none" w:sz="0" w:space="0" w:color="auto"/>
        <w:bottom w:val="none" w:sz="0" w:space="0" w:color="auto"/>
        <w:right w:val="none" w:sz="0" w:space="0" w:color="auto"/>
      </w:divBdr>
    </w:div>
    <w:div w:id="1711145643">
      <w:bodyDiv w:val="1"/>
      <w:marLeft w:val="0"/>
      <w:marRight w:val="0"/>
      <w:marTop w:val="0"/>
      <w:marBottom w:val="0"/>
      <w:divBdr>
        <w:top w:val="none" w:sz="0" w:space="0" w:color="auto"/>
        <w:left w:val="none" w:sz="0" w:space="0" w:color="auto"/>
        <w:bottom w:val="none" w:sz="0" w:space="0" w:color="auto"/>
        <w:right w:val="none" w:sz="0" w:space="0" w:color="auto"/>
      </w:divBdr>
    </w:div>
    <w:div w:id="1715689360">
      <w:bodyDiv w:val="1"/>
      <w:marLeft w:val="0"/>
      <w:marRight w:val="0"/>
      <w:marTop w:val="0"/>
      <w:marBottom w:val="0"/>
      <w:divBdr>
        <w:top w:val="none" w:sz="0" w:space="0" w:color="auto"/>
        <w:left w:val="none" w:sz="0" w:space="0" w:color="auto"/>
        <w:bottom w:val="none" w:sz="0" w:space="0" w:color="auto"/>
        <w:right w:val="none" w:sz="0" w:space="0" w:color="auto"/>
      </w:divBdr>
    </w:div>
    <w:div w:id="1724720703">
      <w:bodyDiv w:val="1"/>
      <w:marLeft w:val="0"/>
      <w:marRight w:val="0"/>
      <w:marTop w:val="0"/>
      <w:marBottom w:val="0"/>
      <w:divBdr>
        <w:top w:val="none" w:sz="0" w:space="0" w:color="auto"/>
        <w:left w:val="none" w:sz="0" w:space="0" w:color="auto"/>
        <w:bottom w:val="none" w:sz="0" w:space="0" w:color="auto"/>
        <w:right w:val="none" w:sz="0" w:space="0" w:color="auto"/>
      </w:divBdr>
    </w:div>
    <w:div w:id="1780102181">
      <w:bodyDiv w:val="1"/>
      <w:marLeft w:val="0"/>
      <w:marRight w:val="0"/>
      <w:marTop w:val="0"/>
      <w:marBottom w:val="0"/>
      <w:divBdr>
        <w:top w:val="none" w:sz="0" w:space="0" w:color="auto"/>
        <w:left w:val="none" w:sz="0" w:space="0" w:color="auto"/>
        <w:bottom w:val="none" w:sz="0" w:space="0" w:color="auto"/>
        <w:right w:val="none" w:sz="0" w:space="0" w:color="auto"/>
      </w:divBdr>
    </w:div>
    <w:div w:id="1782528460">
      <w:bodyDiv w:val="1"/>
      <w:marLeft w:val="0"/>
      <w:marRight w:val="0"/>
      <w:marTop w:val="0"/>
      <w:marBottom w:val="0"/>
      <w:divBdr>
        <w:top w:val="none" w:sz="0" w:space="0" w:color="auto"/>
        <w:left w:val="none" w:sz="0" w:space="0" w:color="auto"/>
        <w:bottom w:val="none" w:sz="0" w:space="0" w:color="auto"/>
        <w:right w:val="none" w:sz="0" w:space="0" w:color="auto"/>
      </w:divBdr>
    </w:div>
    <w:div w:id="1818181079">
      <w:bodyDiv w:val="1"/>
      <w:marLeft w:val="0"/>
      <w:marRight w:val="0"/>
      <w:marTop w:val="0"/>
      <w:marBottom w:val="0"/>
      <w:divBdr>
        <w:top w:val="none" w:sz="0" w:space="0" w:color="auto"/>
        <w:left w:val="none" w:sz="0" w:space="0" w:color="auto"/>
        <w:bottom w:val="none" w:sz="0" w:space="0" w:color="auto"/>
        <w:right w:val="none" w:sz="0" w:space="0" w:color="auto"/>
      </w:divBdr>
    </w:div>
    <w:div w:id="1868177252">
      <w:bodyDiv w:val="1"/>
      <w:marLeft w:val="0"/>
      <w:marRight w:val="0"/>
      <w:marTop w:val="0"/>
      <w:marBottom w:val="0"/>
      <w:divBdr>
        <w:top w:val="none" w:sz="0" w:space="0" w:color="auto"/>
        <w:left w:val="none" w:sz="0" w:space="0" w:color="auto"/>
        <w:bottom w:val="none" w:sz="0" w:space="0" w:color="auto"/>
        <w:right w:val="none" w:sz="0" w:space="0" w:color="auto"/>
      </w:divBdr>
    </w:div>
    <w:div w:id="1930387083">
      <w:bodyDiv w:val="1"/>
      <w:marLeft w:val="0"/>
      <w:marRight w:val="0"/>
      <w:marTop w:val="0"/>
      <w:marBottom w:val="0"/>
      <w:divBdr>
        <w:top w:val="none" w:sz="0" w:space="0" w:color="auto"/>
        <w:left w:val="none" w:sz="0" w:space="0" w:color="auto"/>
        <w:bottom w:val="none" w:sz="0" w:space="0" w:color="auto"/>
        <w:right w:val="none" w:sz="0" w:space="0" w:color="auto"/>
      </w:divBdr>
    </w:div>
    <w:div w:id="2022004188">
      <w:bodyDiv w:val="1"/>
      <w:marLeft w:val="0"/>
      <w:marRight w:val="0"/>
      <w:marTop w:val="0"/>
      <w:marBottom w:val="0"/>
      <w:divBdr>
        <w:top w:val="none" w:sz="0" w:space="0" w:color="auto"/>
        <w:left w:val="none" w:sz="0" w:space="0" w:color="auto"/>
        <w:bottom w:val="none" w:sz="0" w:space="0" w:color="auto"/>
        <w:right w:val="none" w:sz="0" w:space="0" w:color="auto"/>
      </w:divBdr>
    </w:div>
    <w:div w:id="2043550408">
      <w:bodyDiv w:val="1"/>
      <w:marLeft w:val="0"/>
      <w:marRight w:val="0"/>
      <w:marTop w:val="0"/>
      <w:marBottom w:val="0"/>
      <w:divBdr>
        <w:top w:val="none" w:sz="0" w:space="0" w:color="auto"/>
        <w:left w:val="none" w:sz="0" w:space="0" w:color="auto"/>
        <w:bottom w:val="none" w:sz="0" w:space="0" w:color="auto"/>
        <w:right w:val="none" w:sz="0" w:space="0" w:color="auto"/>
      </w:divBdr>
    </w:div>
    <w:div w:id="2074574482">
      <w:bodyDiv w:val="1"/>
      <w:marLeft w:val="0"/>
      <w:marRight w:val="0"/>
      <w:marTop w:val="0"/>
      <w:marBottom w:val="0"/>
      <w:divBdr>
        <w:top w:val="none" w:sz="0" w:space="0" w:color="auto"/>
        <w:left w:val="none" w:sz="0" w:space="0" w:color="auto"/>
        <w:bottom w:val="none" w:sz="0" w:space="0" w:color="auto"/>
        <w:right w:val="none" w:sz="0" w:space="0" w:color="auto"/>
      </w:divBdr>
      <w:divsChild>
        <w:div w:id="1677348022">
          <w:marLeft w:val="0"/>
          <w:marRight w:val="0"/>
          <w:marTop w:val="0"/>
          <w:marBottom w:val="0"/>
          <w:divBdr>
            <w:top w:val="none" w:sz="0" w:space="0" w:color="auto"/>
            <w:left w:val="none" w:sz="0" w:space="0" w:color="auto"/>
            <w:bottom w:val="none" w:sz="0" w:space="0" w:color="auto"/>
            <w:right w:val="none" w:sz="0" w:space="0" w:color="auto"/>
          </w:divBdr>
          <w:divsChild>
            <w:div w:id="1859149479">
              <w:marLeft w:val="0"/>
              <w:marRight w:val="0"/>
              <w:marTop w:val="0"/>
              <w:marBottom w:val="0"/>
              <w:divBdr>
                <w:top w:val="none" w:sz="0" w:space="0" w:color="auto"/>
                <w:left w:val="none" w:sz="0" w:space="0" w:color="auto"/>
                <w:bottom w:val="none" w:sz="0" w:space="0" w:color="auto"/>
                <w:right w:val="none" w:sz="0" w:space="0" w:color="auto"/>
              </w:divBdr>
              <w:divsChild>
                <w:div w:id="1023243368">
                  <w:marLeft w:val="0"/>
                  <w:marRight w:val="0"/>
                  <w:marTop w:val="0"/>
                  <w:marBottom w:val="0"/>
                  <w:divBdr>
                    <w:top w:val="none" w:sz="0" w:space="0" w:color="auto"/>
                    <w:left w:val="none" w:sz="0" w:space="0" w:color="auto"/>
                    <w:bottom w:val="none" w:sz="0" w:space="0" w:color="auto"/>
                    <w:right w:val="none" w:sz="0" w:space="0" w:color="auto"/>
                  </w:divBdr>
                  <w:divsChild>
                    <w:div w:id="326061453">
                      <w:marLeft w:val="0"/>
                      <w:marRight w:val="0"/>
                      <w:marTop w:val="0"/>
                      <w:marBottom w:val="0"/>
                      <w:divBdr>
                        <w:top w:val="none" w:sz="0" w:space="0" w:color="auto"/>
                        <w:left w:val="none" w:sz="0" w:space="0" w:color="auto"/>
                        <w:bottom w:val="none" w:sz="0" w:space="0" w:color="auto"/>
                        <w:right w:val="none" w:sz="0" w:space="0" w:color="auto"/>
                      </w:divBdr>
                      <w:divsChild>
                        <w:div w:id="387146796">
                          <w:marLeft w:val="0"/>
                          <w:marRight w:val="0"/>
                          <w:marTop w:val="0"/>
                          <w:marBottom w:val="0"/>
                          <w:divBdr>
                            <w:top w:val="none" w:sz="0" w:space="0" w:color="auto"/>
                            <w:left w:val="none" w:sz="0" w:space="0" w:color="auto"/>
                            <w:bottom w:val="none" w:sz="0" w:space="0" w:color="auto"/>
                            <w:right w:val="none" w:sz="0" w:space="0" w:color="auto"/>
                          </w:divBdr>
                          <w:divsChild>
                            <w:div w:id="2123189507">
                              <w:marLeft w:val="0"/>
                              <w:marRight w:val="0"/>
                              <w:marTop w:val="0"/>
                              <w:marBottom w:val="0"/>
                              <w:divBdr>
                                <w:top w:val="none" w:sz="0" w:space="0" w:color="auto"/>
                                <w:left w:val="none" w:sz="0" w:space="0" w:color="auto"/>
                                <w:bottom w:val="none" w:sz="0" w:space="0" w:color="auto"/>
                                <w:right w:val="none" w:sz="0" w:space="0" w:color="auto"/>
                              </w:divBdr>
                              <w:divsChild>
                                <w:div w:id="417410134">
                                  <w:marLeft w:val="0"/>
                                  <w:marRight w:val="0"/>
                                  <w:marTop w:val="0"/>
                                  <w:marBottom w:val="0"/>
                                  <w:divBdr>
                                    <w:top w:val="none" w:sz="0" w:space="0" w:color="auto"/>
                                    <w:left w:val="none" w:sz="0" w:space="0" w:color="auto"/>
                                    <w:bottom w:val="none" w:sz="0" w:space="0" w:color="auto"/>
                                    <w:right w:val="none" w:sz="0" w:space="0" w:color="auto"/>
                                  </w:divBdr>
                                  <w:divsChild>
                                    <w:div w:id="1003628828">
                                      <w:marLeft w:val="0"/>
                                      <w:marRight w:val="0"/>
                                      <w:marTop w:val="0"/>
                                      <w:marBottom w:val="0"/>
                                      <w:divBdr>
                                        <w:top w:val="none" w:sz="0" w:space="0" w:color="auto"/>
                                        <w:left w:val="none" w:sz="0" w:space="0" w:color="auto"/>
                                        <w:bottom w:val="none" w:sz="0" w:space="0" w:color="auto"/>
                                        <w:right w:val="none" w:sz="0" w:space="0" w:color="auto"/>
                                      </w:divBdr>
                                      <w:divsChild>
                                        <w:div w:id="2037343037">
                                          <w:marLeft w:val="0"/>
                                          <w:marRight w:val="0"/>
                                          <w:marTop w:val="0"/>
                                          <w:marBottom w:val="0"/>
                                          <w:divBdr>
                                            <w:top w:val="none" w:sz="0" w:space="0" w:color="auto"/>
                                            <w:left w:val="none" w:sz="0" w:space="0" w:color="auto"/>
                                            <w:bottom w:val="none" w:sz="0" w:space="0" w:color="auto"/>
                                            <w:right w:val="none" w:sz="0" w:space="0" w:color="auto"/>
                                          </w:divBdr>
                                          <w:divsChild>
                                            <w:div w:id="2032098944">
                                              <w:marLeft w:val="0"/>
                                              <w:marRight w:val="0"/>
                                              <w:marTop w:val="0"/>
                                              <w:marBottom w:val="0"/>
                                              <w:divBdr>
                                                <w:top w:val="none" w:sz="0" w:space="0" w:color="auto"/>
                                                <w:left w:val="none" w:sz="0" w:space="0" w:color="auto"/>
                                                <w:bottom w:val="none" w:sz="0" w:space="0" w:color="auto"/>
                                                <w:right w:val="none" w:sz="0" w:space="0" w:color="auto"/>
                                              </w:divBdr>
                                              <w:divsChild>
                                                <w:div w:id="871068249">
                                                  <w:marLeft w:val="0"/>
                                                  <w:marRight w:val="0"/>
                                                  <w:marTop w:val="0"/>
                                                  <w:marBottom w:val="0"/>
                                                  <w:divBdr>
                                                    <w:top w:val="none" w:sz="0" w:space="0" w:color="auto"/>
                                                    <w:left w:val="none" w:sz="0" w:space="0" w:color="auto"/>
                                                    <w:bottom w:val="none" w:sz="0" w:space="0" w:color="auto"/>
                                                    <w:right w:val="none" w:sz="0" w:space="0" w:color="auto"/>
                                                  </w:divBdr>
                                                  <w:divsChild>
                                                    <w:div w:id="2047872509">
                                                      <w:marLeft w:val="0"/>
                                                      <w:marRight w:val="0"/>
                                                      <w:marTop w:val="0"/>
                                                      <w:marBottom w:val="0"/>
                                                      <w:divBdr>
                                                        <w:top w:val="none" w:sz="0" w:space="0" w:color="auto"/>
                                                        <w:left w:val="none" w:sz="0" w:space="0" w:color="auto"/>
                                                        <w:bottom w:val="none" w:sz="0" w:space="0" w:color="auto"/>
                                                        <w:right w:val="none" w:sz="0" w:space="0" w:color="auto"/>
                                                      </w:divBdr>
                                                      <w:divsChild>
                                                        <w:div w:id="671760984">
                                                          <w:marLeft w:val="0"/>
                                                          <w:marRight w:val="0"/>
                                                          <w:marTop w:val="0"/>
                                                          <w:marBottom w:val="0"/>
                                                          <w:divBdr>
                                                            <w:top w:val="none" w:sz="0" w:space="0" w:color="auto"/>
                                                            <w:left w:val="none" w:sz="0" w:space="0" w:color="auto"/>
                                                            <w:bottom w:val="none" w:sz="0" w:space="0" w:color="auto"/>
                                                            <w:right w:val="none" w:sz="0" w:space="0" w:color="auto"/>
                                                          </w:divBdr>
                                                        </w:div>
                                                        <w:div w:id="920411974">
                                                          <w:marLeft w:val="0"/>
                                                          <w:marRight w:val="0"/>
                                                          <w:marTop w:val="0"/>
                                                          <w:marBottom w:val="0"/>
                                                          <w:divBdr>
                                                            <w:top w:val="none" w:sz="0" w:space="0" w:color="auto"/>
                                                            <w:left w:val="none" w:sz="0" w:space="0" w:color="auto"/>
                                                            <w:bottom w:val="none" w:sz="0" w:space="0" w:color="auto"/>
                                                            <w:right w:val="none" w:sz="0" w:space="0" w:color="auto"/>
                                                          </w:divBdr>
                                                        </w:div>
                                                        <w:div w:id="9896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273632">
      <w:bodyDiv w:val="1"/>
      <w:marLeft w:val="0"/>
      <w:marRight w:val="0"/>
      <w:marTop w:val="0"/>
      <w:marBottom w:val="0"/>
      <w:divBdr>
        <w:top w:val="none" w:sz="0" w:space="0" w:color="auto"/>
        <w:left w:val="none" w:sz="0" w:space="0" w:color="auto"/>
        <w:bottom w:val="none" w:sz="0" w:space="0" w:color="auto"/>
        <w:right w:val="none" w:sz="0" w:space="0" w:color="auto"/>
      </w:divBdr>
    </w:div>
    <w:div w:id="20789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hri.ca/programs/clinical_epidemiology/oxford.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patel10@health.usf.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4CA4-B43F-4F7C-A6E4-8DE8381C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Reljic, Tea</dc:creator>
  <cp:keywords/>
  <dc:description/>
  <cp:lastModifiedBy>Na Ma</cp:lastModifiedBy>
  <cp:revision>2</cp:revision>
  <cp:lastPrinted>2014-12-19T20:14:00Z</cp:lastPrinted>
  <dcterms:created xsi:type="dcterms:W3CDTF">2017-07-22T00:29:00Z</dcterms:created>
  <dcterms:modified xsi:type="dcterms:W3CDTF">2017-07-22T00:29:00Z</dcterms:modified>
</cp:coreProperties>
</file>