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07BC3" w14:textId="765EDC96" w:rsidR="00E84B5E" w:rsidRPr="00B76BE3" w:rsidRDefault="00E84B5E" w:rsidP="00042309">
      <w:pPr>
        <w:adjustRightInd w:val="0"/>
        <w:snapToGrid w:val="0"/>
        <w:spacing w:after="0" w:line="360" w:lineRule="auto"/>
        <w:jc w:val="both"/>
        <w:rPr>
          <w:rFonts w:ascii="Book Antiqua" w:eastAsia="Times New Roman" w:hAnsi="Book Antiqua" w:cs="宋体"/>
          <w:b/>
          <w:i/>
          <w:color w:val="000000"/>
          <w:sz w:val="24"/>
          <w:szCs w:val="24"/>
        </w:rPr>
      </w:pPr>
      <w:bookmarkStart w:id="0" w:name="OLE_LINK543"/>
      <w:bookmarkStart w:id="1" w:name="OLE_LINK544"/>
      <w:bookmarkStart w:id="2" w:name="OLE_LINK545"/>
      <w:bookmarkStart w:id="3" w:name="OLE_LINK546"/>
      <w:bookmarkStart w:id="4" w:name="OLE_LINK592"/>
      <w:r w:rsidRPr="00B76BE3">
        <w:rPr>
          <w:rFonts w:ascii="Book Antiqua" w:eastAsia="Times New Roman" w:hAnsi="Book Antiqua" w:cs="宋体"/>
          <w:b/>
          <w:color w:val="000000"/>
          <w:sz w:val="24"/>
          <w:szCs w:val="24"/>
        </w:rPr>
        <w:t xml:space="preserve">Name of </w:t>
      </w:r>
      <w:r w:rsidR="00AF25F3" w:rsidRPr="00B76BE3">
        <w:rPr>
          <w:rFonts w:ascii="Book Antiqua" w:eastAsia="Times New Roman" w:hAnsi="Book Antiqua" w:cs="宋体"/>
          <w:b/>
          <w:noProof/>
          <w:color w:val="000000"/>
          <w:sz w:val="24"/>
          <w:szCs w:val="24"/>
        </w:rPr>
        <w:t>J</w:t>
      </w:r>
      <w:r w:rsidRPr="00B76BE3">
        <w:rPr>
          <w:rFonts w:ascii="Book Antiqua" w:eastAsia="Times New Roman" w:hAnsi="Book Antiqua" w:cs="宋体"/>
          <w:b/>
          <w:noProof/>
          <w:color w:val="000000"/>
          <w:sz w:val="24"/>
          <w:szCs w:val="24"/>
        </w:rPr>
        <w:t>ournal</w:t>
      </w:r>
      <w:r w:rsidRPr="00B76BE3">
        <w:rPr>
          <w:rFonts w:ascii="Book Antiqua" w:eastAsia="Times New Roman" w:hAnsi="Book Antiqua" w:cs="宋体"/>
          <w:b/>
          <w:color w:val="000000"/>
          <w:sz w:val="24"/>
          <w:szCs w:val="24"/>
        </w:rPr>
        <w:t xml:space="preserve">: </w:t>
      </w:r>
      <w:bookmarkStart w:id="5" w:name="OLE_LINK718"/>
      <w:bookmarkStart w:id="6" w:name="OLE_LINK719"/>
      <w:bookmarkStart w:id="7" w:name="OLE_LINK645"/>
      <w:bookmarkStart w:id="8" w:name="OLE_LINK661"/>
      <w:bookmarkStart w:id="9" w:name="OLE_LINK1068"/>
      <w:r w:rsidRPr="00B76BE3">
        <w:rPr>
          <w:rFonts w:ascii="Book Antiqua" w:eastAsia="Times New Roman" w:hAnsi="Book Antiqua" w:cs="宋体"/>
          <w:b/>
          <w:i/>
          <w:color w:val="000000"/>
          <w:sz w:val="24"/>
          <w:szCs w:val="24"/>
        </w:rPr>
        <w:t xml:space="preserve">World Journal of </w:t>
      </w:r>
      <w:bookmarkStart w:id="10" w:name="OLE_LINK1222"/>
      <w:bookmarkStart w:id="11" w:name="OLE_LINK1223"/>
      <w:r w:rsidRPr="00B76BE3">
        <w:rPr>
          <w:rFonts w:ascii="Book Antiqua" w:eastAsia="Times New Roman" w:hAnsi="Book Antiqua" w:cs="宋体"/>
          <w:b/>
          <w:i/>
          <w:color w:val="000000"/>
          <w:sz w:val="24"/>
          <w:szCs w:val="24"/>
        </w:rPr>
        <w:t>Gastroenterology</w:t>
      </w:r>
      <w:bookmarkEnd w:id="5"/>
      <w:bookmarkEnd w:id="6"/>
      <w:bookmarkEnd w:id="7"/>
      <w:bookmarkEnd w:id="8"/>
      <w:bookmarkEnd w:id="9"/>
      <w:bookmarkEnd w:id="10"/>
      <w:bookmarkEnd w:id="11"/>
    </w:p>
    <w:p w14:paraId="4CA89C84" w14:textId="7AF7DD9D" w:rsidR="00E84B5E" w:rsidRPr="00B76BE3" w:rsidRDefault="00E84B5E" w:rsidP="00042309">
      <w:pPr>
        <w:adjustRightInd w:val="0"/>
        <w:snapToGrid w:val="0"/>
        <w:spacing w:after="0" w:line="360" w:lineRule="auto"/>
        <w:jc w:val="both"/>
        <w:rPr>
          <w:rFonts w:ascii="Book Antiqua" w:hAnsi="Book Antiqua" w:cs="Arial"/>
          <w:color w:val="000000"/>
          <w:sz w:val="24"/>
          <w:szCs w:val="24"/>
          <w:lang w:val="en" w:eastAsia="zh-CN"/>
        </w:rPr>
      </w:pPr>
      <w:r w:rsidRPr="00B76BE3">
        <w:rPr>
          <w:rFonts w:ascii="Book Antiqua" w:hAnsi="Book Antiqua" w:cs="Arial"/>
          <w:b/>
          <w:color w:val="000000"/>
          <w:sz w:val="24"/>
          <w:szCs w:val="24"/>
          <w:lang w:val="en"/>
        </w:rPr>
        <w:t xml:space="preserve">Manuscript NO: </w:t>
      </w:r>
      <w:r w:rsidRPr="00B76BE3">
        <w:rPr>
          <w:rFonts w:ascii="Book Antiqua" w:hAnsi="Book Antiqua" w:cs="Arial"/>
          <w:b/>
          <w:color w:val="000000"/>
          <w:sz w:val="24"/>
          <w:szCs w:val="24"/>
          <w:lang w:val="en" w:eastAsia="zh-CN"/>
        </w:rPr>
        <w:t>33060</w:t>
      </w:r>
    </w:p>
    <w:p w14:paraId="7B894206" w14:textId="5BF601EE" w:rsidR="00E84B5E" w:rsidRPr="00B76BE3" w:rsidRDefault="00E84B5E" w:rsidP="00042309">
      <w:pPr>
        <w:spacing w:after="0" w:line="360" w:lineRule="auto"/>
        <w:jc w:val="both"/>
        <w:rPr>
          <w:rFonts w:ascii="Book Antiqua" w:hAnsi="Book Antiqua"/>
          <w:b/>
          <w:sz w:val="24"/>
          <w:szCs w:val="24"/>
        </w:rPr>
      </w:pPr>
      <w:r w:rsidRPr="00B76BE3">
        <w:rPr>
          <w:rFonts w:ascii="Book Antiqua" w:hAnsi="Book Antiqua"/>
          <w:b/>
          <w:sz w:val="24"/>
          <w:szCs w:val="24"/>
        </w:rPr>
        <w:t>Manuscript Type:</w:t>
      </w:r>
      <w:r w:rsidRPr="00B76BE3">
        <w:rPr>
          <w:rFonts w:ascii="Book Antiqua" w:hAnsi="Book Antiqua"/>
          <w:sz w:val="24"/>
          <w:szCs w:val="24"/>
        </w:rPr>
        <w:t xml:space="preserve"> </w:t>
      </w:r>
      <w:r w:rsidR="00901B93" w:rsidRPr="00B76BE3">
        <w:rPr>
          <w:rFonts w:ascii="Book Antiqua" w:hAnsi="Book Antiqua"/>
          <w:b/>
          <w:sz w:val="24"/>
          <w:szCs w:val="24"/>
        </w:rPr>
        <w:t>MINIREVIEWS</w:t>
      </w:r>
    </w:p>
    <w:bookmarkEnd w:id="0"/>
    <w:bookmarkEnd w:id="1"/>
    <w:bookmarkEnd w:id="2"/>
    <w:bookmarkEnd w:id="3"/>
    <w:bookmarkEnd w:id="4"/>
    <w:p w14:paraId="3E3BD363" w14:textId="029BA57B" w:rsidR="00E84B5E" w:rsidRPr="00B76BE3" w:rsidRDefault="002C75A5" w:rsidP="00042309">
      <w:pPr>
        <w:spacing w:after="0" w:line="360" w:lineRule="auto"/>
        <w:jc w:val="both"/>
        <w:rPr>
          <w:rFonts w:ascii="Book Antiqua" w:hAnsi="Book Antiqua" w:cs="Arial"/>
          <w:b/>
          <w:color w:val="000000"/>
          <w:sz w:val="24"/>
          <w:szCs w:val="24"/>
          <w:lang w:eastAsia="zh-CN"/>
        </w:rPr>
      </w:pPr>
      <w:r w:rsidRPr="00B76BE3">
        <w:rPr>
          <w:rFonts w:ascii="Book Antiqua" w:hAnsi="Book Antiqua"/>
          <w:sz w:val="24"/>
          <w:szCs w:val="24"/>
          <w:lang w:eastAsia="zh-CN"/>
        </w:rPr>
        <w:t xml:space="preserve"> </w:t>
      </w:r>
    </w:p>
    <w:p w14:paraId="3AC4C81F" w14:textId="565446F4" w:rsidR="00984D5E" w:rsidRPr="00B76BE3" w:rsidRDefault="00896AE6" w:rsidP="00042309">
      <w:pPr>
        <w:spacing w:after="0" w:line="360" w:lineRule="auto"/>
        <w:jc w:val="both"/>
        <w:rPr>
          <w:rFonts w:ascii="Book Antiqua" w:hAnsi="Book Antiqua" w:cs="Times New Roman"/>
          <w:b/>
          <w:sz w:val="24"/>
          <w:szCs w:val="24"/>
          <w:lang w:eastAsia="zh-CN"/>
        </w:rPr>
      </w:pPr>
      <w:r w:rsidRPr="001B22E9">
        <w:rPr>
          <w:rFonts w:ascii="Book Antiqua" w:hAnsi="Book Antiqua" w:cs="Times New Roman"/>
          <w:b/>
          <w:noProof/>
          <w:sz w:val="24"/>
          <w:szCs w:val="24"/>
        </w:rPr>
        <w:t>G</w:t>
      </w:r>
      <w:r w:rsidR="007C1B57" w:rsidRPr="001B22E9">
        <w:rPr>
          <w:rFonts w:ascii="Book Antiqua" w:hAnsi="Book Antiqua" w:cs="Times New Roman"/>
          <w:b/>
          <w:noProof/>
          <w:sz w:val="24"/>
          <w:szCs w:val="24"/>
        </w:rPr>
        <w:t>enes</w:t>
      </w:r>
      <w:r w:rsidRPr="001B22E9">
        <w:rPr>
          <w:rFonts w:ascii="Book Antiqua" w:hAnsi="Book Antiqua" w:cs="Times New Roman"/>
          <w:b/>
          <w:noProof/>
          <w:sz w:val="24"/>
          <w:szCs w:val="24"/>
        </w:rPr>
        <w:t>, emotions</w:t>
      </w:r>
      <w:r w:rsidR="007C1B57" w:rsidRPr="001B22E9">
        <w:rPr>
          <w:rFonts w:ascii="Book Antiqua" w:hAnsi="Book Antiqua" w:cs="Times New Roman"/>
          <w:b/>
          <w:noProof/>
          <w:sz w:val="24"/>
          <w:szCs w:val="24"/>
        </w:rPr>
        <w:t xml:space="preserve"> and </w:t>
      </w:r>
      <w:r w:rsidR="00661E6B" w:rsidRPr="001B22E9">
        <w:rPr>
          <w:rFonts w:ascii="Book Antiqua" w:hAnsi="Book Antiqua" w:cs="Times New Roman"/>
          <w:b/>
          <w:noProof/>
          <w:sz w:val="24"/>
          <w:szCs w:val="24"/>
        </w:rPr>
        <w:t xml:space="preserve">gut </w:t>
      </w:r>
      <w:r w:rsidR="00984D5E" w:rsidRPr="001B22E9">
        <w:rPr>
          <w:rFonts w:ascii="Book Antiqua" w:hAnsi="Book Antiqua" w:cs="Times New Roman"/>
          <w:b/>
          <w:sz w:val="24"/>
          <w:szCs w:val="24"/>
        </w:rPr>
        <w:t xml:space="preserve">microbiota: </w:t>
      </w:r>
      <w:r w:rsidR="001B22E9" w:rsidRPr="001B22E9">
        <w:rPr>
          <w:rFonts w:ascii="Book Antiqua" w:hAnsi="Book Antiqua" w:cs="Times New Roman"/>
          <w:b/>
          <w:sz w:val="24"/>
          <w:szCs w:val="24"/>
        </w:rPr>
        <w:t xml:space="preserve">The </w:t>
      </w:r>
      <w:r w:rsidR="00984D5E" w:rsidRPr="001B22E9">
        <w:rPr>
          <w:rFonts w:ascii="Book Antiqua" w:hAnsi="Book Antiqua" w:cs="Times New Roman"/>
          <w:b/>
          <w:sz w:val="24"/>
          <w:szCs w:val="24"/>
        </w:rPr>
        <w:t>next frontier for</w:t>
      </w:r>
      <w:r w:rsidR="00984D5E" w:rsidRPr="00B76BE3">
        <w:rPr>
          <w:rFonts w:ascii="Book Antiqua" w:hAnsi="Book Antiqua" w:cs="Times New Roman"/>
          <w:b/>
          <w:sz w:val="24"/>
          <w:szCs w:val="24"/>
        </w:rPr>
        <w:t xml:space="preserve"> the gastroenterologist</w:t>
      </w:r>
    </w:p>
    <w:p w14:paraId="2337ABCC" w14:textId="77777777" w:rsidR="002C75A5" w:rsidRPr="001B22E9" w:rsidRDefault="002C75A5" w:rsidP="00042309">
      <w:pPr>
        <w:spacing w:after="0" w:line="360" w:lineRule="auto"/>
        <w:jc w:val="both"/>
        <w:rPr>
          <w:rFonts w:ascii="Book Antiqua" w:hAnsi="Book Antiqua" w:cs="Times New Roman"/>
          <w:b/>
          <w:sz w:val="24"/>
          <w:szCs w:val="24"/>
          <w:lang w:eastAsia="zh-CN"/>
        </w:rPr>
      </w:pPr>
    </w:p>
    <w:p w14:paraId="751805C2" w14:textId="77777777" w:rsidR="002C5909" w:rsidRPr="00B76BE3" w:rsidRDefault="00984D5E" w:rsidP="00042309">
      <w:pPr>
        <w:spacing w:after="0" w:line="360" w:lineRule="auto"/>
        <w:jc w:val="both"/>
        <w:rPr>
          <w:rFonts w:ascii="Book Antiqua" w:hAnsi="Book Antiqua" w:cs="Times New Roman"/>
          <w:sz w:val="24"/>
          <w:szCs w:val="24"/>
          <w:lang w:eastAsia="zh-CN"/>
        </w:rPr>
      </w:pPr>
      <w:r w:rsidRPr="00B76BE3">
        <w:rPr>
          <w:rFonts w:ascii="Book Antiqua" w:hAnsi="Book Antiqua" w:cs="Times New Roman"/>
          <w:sz w:val="24"/>
          <w:szCs w:val="24"/>
        </w:rPr>
        <w:t xml:space="preserve">Panduro A </w:t>
      </w:r>
      <w:r w:rsidRPr="00B76BE3">
        <w:rPr>
          <w:rFonts w:ascii="Book Antiqua" w:hAnsi="Book Antiqua" w:cs="Times New Roman"/>
          <w:i/>
          <w:sz w:val="24"/>
          <w:szCs w:val="24"/>
        </w:rPr>
        <w:t>et al.</w:t>
      </w:r>
      <w:r w:rsidRPr="00B76BE3">
        <w:rPr>
          <w:rFonts w:ascii="Book Antiqua" w:hAnsi="Book Antiqua" w:cs="Times New Roman"/>
          <w:sz w:val="24"/>
          <w:szCs w:val="24"/>
        </w:rPr>
        <w:t xml:space="preserve"> </w:t>
      </w:r>
      <w:r w:rsidR="00896AE6" w:rsidRPr="00B76BE3">
        <w:rPr>
          <w:rFonts w:ascii="Book Antiqua" w:hAnsi="Book Antiqua" w:cs="Times New Roman"/>
          <w:sz w:val="24"/>
          <w:szCs w:val="24"/>
        </w:rPr>
        <w:t>G</w:t>
      </w:r>
      <w:r w:rsidR="007C1B57" w:rsidRPr="00B76BE3">
        <w:rPr>
          <w:rFonts w:ascii="Book Antiqua" w:hAnsi="Book Antiqua" w:cs="Times New Roman"/>
          <w:sz w:val="24"/>
          <w:szCs w:val="24"/>
        </w:rPr>
        <w:t>enes</w:t>
      </w:r>
      <w:r w:rsidR="00896AE6" w:rsidRPr="00B76BE3">
        <w:rPr>
          <w:rFonts w:ascii="Book Antiqua" w:hAnsi="Book Antiqua" w:cs="Times New Roman"/>
          <w:sz w:val="24"/>
          <w:szCs w:val="24"/>
        </w:rPr>
        <w:t>, emotions</w:t>
      </w:r>
      <w:r w:rsidR="007C1B57" w:rsidRPr="00B76BE3">
        <w:rPr>
          <w:rFonts w:ascii="Book Antiqua" w:hAnsi="Book Antiqua" w:cs="Times New Roman"/>
          <w:sz w:val="24"/>
          <w:szCs w:val="24"/>
        </w:rPr>
        <w:t xml:space="preserve"> </w:t>
      </w:r>
      <w:r w:rsidRPr="00B76BE3">
        <w:rPr>
          <w:rFonts w:ascii="Book Antiqua" w:hAnsi="Book Antiqua" w:cs="Times New Roman"/>
          <w:sz w:val="24"/>
          <w:szCs w:val="24"/>
        </w:rPr>
        <w:t xml:space="preserve">and gut microbiota </w:t>
      </w:r>
      <w:r w:rsidR="00896AE6" w:rsidRPr="00B76BE3">
        <w:rPr>
          <w:rFonts w:ascii="Book Antiqua" w:hAnsi="Book Antiqua" w:cs="Times New Roman"/>
          <w:sz w:val="24"/>
          <w:szCs w:val="24"/>
        </w:rPr>
        <w:t>inter</w:t>
      </w:r>
      <w:r w:rsidR="002C5909" w:rsidRPr="00B76BE3">
        <w:rPr>
          <w:rFonts w:ascii="Book Antiqua" w:hAnsi="Book Antiqua" w:cs="Times New Roman"/>
          <w:sz w:val="24"/>
          <w:szCs w:val="24"/>
        </w:rPr>
        <w:t xml:space="preserve">actions </w:t>
      </w:r>
    </w:p>
    <w:p w14:paraId="28280AEB" w14:textId="77777777" w:rsidR="002C75A5" w:rsidRPr="00B76BE3" w:rsidRDefault="002C75A5" w:rsidP="00042309">
      <w:pPr>
        <w:spacing w:after="0" w:line="360" w:lineRule="auto"/>
        <w:jc w:val="both"/>
        <w:rPr>
          <w:rFonts w:ascii="Book Antiqua" w:hAnsi="Book Antiqua" w:cs="Times New Roman"/>
          <w:b/>
          <w:sz w:val="24"/>
          <w:szCs w:val="24"/>
          <w:lang w:eastAsia="zh-CN"/>
        </w:rPr>
      </w:pPr>
    </w:p>
    <w:p w14:paraId="0AE1DBC3" w14:textId="4330A014" w:rsidR="00E84B5E" w:rsidRPr="00B76BE3" w:rsidRDefault="00901B93" w:rsidP="00042309">
      <w:pPr>
        <w:spacing w:after="0" w:line="360" w:lineRule="auto"/>
        <w:jc w:val="both"/>
        <w:rPr>
          <w:rFonts w:ascii="Book Antiqua" w:hAnsi="Book Antiqua" w:cs="Times New Roman"/>
          <w:sz w:val="24"/>
          <w:szCs w:val="24"/>
          <w:lang w:val="es-MX" w:eastAsia="zh-CN"/>
        </w:rPr>
      </w:pPr>
      <w:r w:rsidRPr="00B76BE3">
        <w:rPr>
          <w:rFonts w:ascii="Book Antiqua" w:hAnsi="Book Antiqua" w:cs="Times New Roman"/>
          <w:sz w:val="24"/>
          <w:szCs w:val="24"/>
          <w:lang w:val="es-MX" w:eastAsia="zh-CN"/>
        </w:rPr>
        <w:t>Arturo Panduro, Ingrid Rivera-Iñiguez, Maricruz Sepulveda-Villegas</w:t>
      </w:r>
      <w:r w:rsidR="00DE0ADF">
        <w:rPr>
          <w:rFonts w:ascii="Book Antiqua" w:hAnsi="Book Antiqua" w:cs="Times New Roman" w:hint="eastAsia"/>
          <w:sz w:val="24"/>
          <w:szCs w:val="24"/>
          <w:lang w:val="es-MX" w:eastAsia="zh-CN"/>
        </w:rPr>
        <w:t xml:space="preserve">, </w:t>
      </w:r>
      <w:bookmarkStart w:id="12" w:name="_GoBack"/>
      <w:bookmarkEnd w:id="12"/>
      <w:r w:rsidRPr="00B76BE3">
        <w:rPr>
          <w:rFonts w:ascii="Book Antiqua" w:hAnsi="Book Antiqua" w:cs="Times New Roman"/>
          <w:sz w:val="24"/>
          <w:szCs w:val="24"/>
          <w:lang w:val="es-MX" w:eastAsia="zh-CN"/>
        </w:rPr>
        <w:t>Sonia Roman</w:t>
      </w:r>
    </w:p>
    <w:p w14:paraId="29C67419" w14:textId="77777777" w:rsidR="002C75A5" w:rsidRPr="00B76BE3" w:rsidRDefault="002C75A5" w:rsidP="00042309">
      <w:pPr>
        <w:spacing w:after="0" w:line="360" w:lineRule="auto"/>
        <w:jc w:val="both"/>
        <w:rPr>
          <w:rFonts w:ascii="Book Antiqua" w:hAnsi="Book Antiqua" w:cs="Times New Roman"/>
          <w:sz w:val="24"/>
          <w:szCs w:val="24"/>
          <w:lang w:val="es-MX" w:eastAsia="zh-CN"/>
        </w:rPr>
      </w:pPr>
    </w:p>
    <w:p w14:paraId="0F6397DB" w14:textId="1CCDC128" w:rsidR="00984D5E" w:rsidRPr="00B76BE3" w:rsidRDefault="00984D5E" w:rsidP="00042309">
      <w:pPr>
        <w:spacing w:after="0" w:line="360" w:lineRule="auto"/>
        <w:jc w:val="both"/>
        <w:outlineLvl w:val="0"/>
        <w:rPr>
          <w:rFonts w:ascii="Book Antiqua" w:hAnsi="Book Antiqua"/>
          <w:sz w:val="24"/>
          <w:szCs w:val="24"/>
          <w:lang w:val="es-MX" w:eastAsia="zh-CN"/>
        </w:rPr>
      </w:pPr>
      <w:r w:rsidRPr="00B76BE3">
        <w:rPr>
          <w:rFonts w:ascii="Book Antiqua" w:hAnsi="Book Antiqua" w:cs="Times New Roman"/>
          <w:b/>
          <w:sz w:val="24"/>
          <w:szCs w:val="24"/>
          <w:lang w:val="es-MX"/>
        </w:rPr>
        <w:t>Arturo Panduro, Ingrid Rivera-Iñiguez, Maricruz Sepulveda-Villegas and Sonia Roman,</w:t>
      </w:r>
      <w:r w:rsidRPr="00B76BE3">
        <w:rPr>
          <w:rFonts w:ascii="Book Antiqua" w:hAnsi="Book Antiqua" w:cs="Times New Roman"/>
          <w:sz w:val="24"/>
          <w:szCs w:val="24"/>
          <w:lang w:val="es-MX"/>
        </w:rPr>
        <w:t xml:space="preserve"> </w:t>
      </w:r>
      <w:r w:rsidRPr="00B76BE3">
        <w:rPr>
          <w:rFonts w:ascii="Book Antiqua" w:hAnsi="Book Antiqua"/>
          <w:noProof/>
          <w:sz w:val="24"/>
          <w:szCs w:val="24"/>
          <w:lang w:val="es-MX"/>
        </w:rPr>
        <w:t>Department of Molecular Biology in Medicine, Civil Hospital of Guadalajara, “F</w:t>
      </w:r>
      <w:r w:rsidRPr="00042309">
        <w:rPr>
          <w:rFonts w:ascii="Book Antiqua" w:hAnsi="Book Antiqua"/>
          <w:noProof/>
          <w:sz w:val="24"/>
          <w:szCs w:val="24"/>
          <w:lang w:val="es-MX"/>
        </w:rPr>
        <w:t>ray Antonio Alcalde,”</w:t>
      </w:r>
      <w:r w:rsidRPr="00042309">
        <w:rPr>
          <w:rFonts w:ascii="Book Antiqua" w:hAnsi="Book Antiqua"/>
          <w:sz w:val="24"/>
          <w:szCs w:val="24"/>
          <w:lang w:val="es-MX"/>
        </w:rPr>
        <w:t xml:space="preserve"> Guadalajara, Jalisco, </w:t>
      </w:r>
      <w:r w:rsidRPr="00042309">
        <w:rPr>
          <w:rFonts w:ascii="Book Antiqua" w:hAnsi="Book Antiqua"/>
          <w:noProof/>
          <w:sz w:val="24"/>
          <w:szCs w:val="24"/>
          <w:lang w:val="es-MX"/>
        </w:rPr>
        <w:t xml:space="preserve">Mexico and Health Sciences Center, </w:t>
      </w:r>
      <w:bookmarkStart w:id="13" w:name="OLE_LINK90"/>
      <w:bookmarkStart w:id="14" w:name="OLE_LINK91"/>
      <w:r w:rsidRPr="00042309">
        <w:rPr>
          <w:rFonts w:ascii="Book Antiqua" w:hAnsi="Book Antiqua"/>
          <w:noProof/>
          <w:sz w:val="24"/>
          <w:szCs w:val="24"/>
          <w:lang w:val="es-MX"/>
        </w:rPr>
        <w:t>University of Guadalajara</w:t>
      </w:r>
      <w:bookmarkEnd w:id="13"/>
      <w:bookmarkEnd w:id="14"/>
      <w:r w:rsidRPr="00042309">
        <w:rPr>
          <w:rFonts w:ascii="Book Antiqua" w:hAnsi="Book Antiqua"/>
          <w:noProof/>
          <w:sz w:val="24"/>
          <w:szCs w:val="24"/>
          <w:lang w:val="es-MX"/>
        </w:rPr>
        <w:t>, Guadalajara</w:t>
      </w:r>
      <w:r w:rsidR="00042309" w:rsidRPr="00042309">
        <w:rPr>
          <w:rFonts w:ascii="Book Antiqua" w:hAnsi="Book Antiqua" w:hint="eastAsia"/>
          <w:noProof/>
          <w:sz w:val="24"/>
          <w:szCs w:val="24"/>
          <w:lang w:val="es-MX" w:eastAsia="zh-CN"/>
        </w:rPr>
        <w:t xml:space="preserve"> </w:t>
      </w:r>
      <w:r w:rsidR="00042309" w:rsidRPr="00042309">
        <w:rPr>
          <w:rFonts w:ascii="Book Antiqua" w:hAnsi="Book Antiqua"/>
          <w:noProof/>
          <w:sz w:val="24"/>
          <w:szCs w:val="24"/>
          <w:lang w:val="es-MX" w:eastAsia="zh-CN"/>
        </w:rPr>
        <w:t>44100</w:t>
      </w:r>
      <w:r w:rsidRPr="00042309">
        <w:rPr>
          <w:rFonts w:ascii="Book Antiqua" w:hAnsi="Book Antiqua"/>
          <w:noProof/>
          <w:sz w:val="24"/>
          <w:szCs w:val="24"/>
          <w:lang w:val="es-MX"/>
        </w:rPr>
        <w:t>, Jalisco,</w:t>
      </w:r>
      <w:r w:rsidR="002C75A5" w:rsidRPr="00042309">
        <w:rPr>
          <w:rFonts w:ascii="Book Antiqua" w:hAnsi="Book Antiqua"/>
          <w:sz w:val="24"/>
          <w:szCs w:val="24"/>
          <w:lang w:val="es-MX"/>
        </w:rPr>
        <w:t xml:space="preserve"> M</w:t>
      </w:r>
      <w:r w:rsidR="002C75A5" w:rsidRPr="00B76BE3">
        <w:rPr>
          <w:rFonts w:ascii="Book Antiqua" w:hAnsi="Book Antiqua"/>
          <w:sz w:val="24"/>
          <w:szCs w:val="24"/>
          <w:lang w:val="es-MX"/>
        </w:rPr>
        <w:t>exico</w:t>
      </w:r>
    </w:p>
    <w:p w14:paraId="3FF93C81" w14:textId="77777777" w:rsidR="002C75A5" w:rsidRPr="00B76BE3" w:rsidRDefault="002C75A5" w:rsidP="00042309">
      <w:pPr>
        <w:spacing w:after="0" w:line="360" w:lineRule="auto"/>
        <w:jc w:val="both"/>
        <w:outlineLvl w:val="0"/>
        <w:rPr>
          <w:rFonts w:ascii="Book Antiqua" w:hAnsi="Book Antiqua"/>
          <w:sz w:val="24"/>
          <w:szCs w:val="24"/>
          <w:lang w:val="es-MX" w:eastAsia="zh-CN"/>
        </w:rPr>
      </w:pPr>
    </w:p>
    <w:p w14:paraId="1B5CE16B" w14:textId="1C39D590" w:rsidR="00984D5E" w:rsidRPr="00B76BE3" w:rsidRDefault="00984D5E" w:rsidP="00042309">
      <w:pPr>
        <w:spacing w:after="0" w:line="360" w:lineRule="auto"/>
        <w:jc w:val="both"/>
        <w:outlineLvl w:val="0"/>
        <w:rPr>
          <w:rFonts w:ascii="Book Antiqua" w:hAnsi="Book Antiqua" w:cs="Times New Roman"/>
          <w:sz w:val="24"/>
          <w:szCs w:val="24"/>
          <w:lang w:eastAsia="zh-CN"/>
        </w:rPr>
      </w:pPr>
      <w:r w:rsidRPr="00B76BE3">
        <w:rPr>
          <w:rFonts w:ascii="Book Antiqua" w:hAnsi="Book Antiqua"/>
          <w:b/>
          <w:sz w:val="24"/>
          <w:szCs w:val="24"/>
        </w:rPr>
        <w:t>Author contributions</w:t>
      </w:r>
      <w:r w:rsidR="002C75A5" w:rsidRPr="00B76BE3">
        <w:rPr>
          <w:rFonts w:ascii="Book Antiqua" w:hAnsi="Book Antiqua"/>
          <w:b/>
          <w:sz w:val="24"/>
          <w:szCs w:val="24"/>
          <w:lang w:eastAsia="zh-CN"/>
        </w:rPr>
        <w:t xml:space="preserve">: </w:t>
      </w:r>
      <w:r w:rsidRPr="00B76BE3">
        <w:rPr>
          <w:rFonts w:ascii="Book Antiqua" w:hAnsi="Book Antiqua"/>
          <w:noProof/>
          <w:sz w:val="24"/>
          <w:szCs w:val="24"/>
        </w:rPr>
        <w:t xml:space="preserve">Panduro A conceived the idea, wrote and critically revised the content of this article; </w:t>
      </w:r>
      <w:r w:rsidRPr="00B76BE3">
        <w:rPr>
          <w:rFonts w:ascii="Book Antiqua" w:hAnsi="Book Antiqua" w:cs="Times New Roman"/>
          <w:noProof/>
          <w:sz w:val="24"/>
          <w:szCs w:val="24"/>
        </w:rPr>
        <w:t>Rivera-Iñiguez I</w:t>
      </w:r>
      <w:r w:rsidR="002C75A5" w:rsidRPr="00B76BE3">
        <w:rPr>
          <w:rFonts w:ascii="Book Antiqua" w:hAnsi="Book Antiqua" w:cs="Times New Roman"/>
          <w:noProof/>
          <w:sz w:val="24"/>
          <w:szCs w:val="24"/>
          <w:lang w:eastAsia="zh-CN"/>
        </w:rPr>
        <w:t xml:space="preserve"> </w:t>
      </w:r>
      <w:r w:rsidRPr="00B76BE3">
        <w:rPr>
          <w:rFonts w:ascii="Book Antiqua" w:hAnsi="Book Antiqua" w:cs="Times New Roman"/>
          <w:noProof/>
          <w:sz w:val="24"/>
          <w:szCs w:val="24"/>
        </w:rPr>
        <w:t xml:space="preserve">performed the literature research, </w:t>
      </w:r>
      <w:r w:rsidR="00896AE6" w:rsidRPr="00B76BE3">
        <w:rPr>
          <w:rFonts w:ascii="Book Antiqua" w:hAnsi="Book Antiqua" w:cs="Times New Roman"/>
          <w:noProof/>
          <w:sz w:val="24"/>
          <w:szCs w:val="24"/>
        </w:rPr>
        <w:t xml:space="preserve">drew the illustrations </w:t>
      </w:r>
      <w:r w:rsidRPr="00B76BE3">
        <w:rPr>
          <w:rFonts w:ascii="Book Antiqua" w:hAnsi="Book Antiqua" w:cs="Times New Roman"/>
          <w:noProof/>
          <w:sz w:val="24"/>
          <w:szCs w:val="24"/>
        </w:rPr>
        <w:t xml:space="preserve">and drafted the first version of the manuscript paper; Sepulveda-Villegas </w:t>
      </w:r>
      <w:r w:rsidR="00A86545">
        <w:rPr>
          <w:rFonts w:ascii="Book Antiqua" w:hAnsi="Book Antiqua" w:cs="Times New Roman"/>
          <w:noProof/>
          <w:sz w:val="24"/>
          <w:szCs w:val="24"/>
          <w:lang w:eastAsia="zh-CN"/>
        </w:rPr>
        <w:t xml:space="preserve">M </w:t>
      </w:r>
      <w:r w:rsidRPr="00B76BE3">
        <w:rPr>
          <w:rFonts w:ascii="Book Antiqua" w:hAnsi="Book Antiqua" w:cs="Times New Roman"/>
          <w:noProof/>
          <w:sz w:val="24"/>
          <w:szCs w:val="24"/>
        </w:rPr>
        <w:t xml:space="preserve">performed the literature research, </w:t>
      </w:r>
      <w:r w:rsidR="00896AE6" w:rsidRPr="00B76BE3">
        <w:rPr>
          <w:rFonts w:ascii="Book Antiqua" w:hAnsi="Book Antiqua" w:cs="Times New Roman"/>
          <w:noProof/>
          <w:sz w:val="24"/>
          <w:szCs w:val="24"/>
        </w:rPr>
        <w:t xml:space="preserve">drew the illustrations </w:t>
      </w:r>
      <w:r w:rsidRPr="00B76BE3">
        <w:rPr>
          <w:rFonts w:ascii="Book Antiqua" w:hAnsi="Book Antiqua" w:cs="Times New Roman"/>
          <w:noProof/>
          <w:sz w:val="24"/>
          <w:szCs w:val="24"/>
        </w:rPr>
        <w:t xml:space="preserve">and wrote the paper; Roman </w:t>
      </w:r>
      <w:r w:rsidR="00A86545">
        <w:rPr>
          <w:rFonts w:ascii="Book Antiqua" w:hAnsi="Book Antiqua" w:cs="Times New Roman"/>
          <w:noProof/>
          <w:sz w:val="24"/>
          <w:szCs w:val="24"/>
          <w:lang w:eastAsia="zh-CN"/>
        </w:rPr>
        <w:t xml:space="preserve">S </w:t>
      </w:r>
      <w:r w:rsidRPr="00B76BE3">
        <w:rPr>
          <w:rFonts w:ascii="Book Antiqua" w:hAnsi="Book Antiqua" w:cs="Times New Roman"/>
          <w:noProof/>
          <w:sz w:val="24"/>
          <w:szCs w:val="24"/>
        </w:rPr>
        <w:t>wrote, integrated the final version and critically revised the article</w:t>
      </w:r>
      <w:r w:rsidR="002C75A5" w:rsidRPr="00B76BE3">
        <w:rPr>
          <w:rFonts w:ascii="Book Antiqua" w:hAnsi="Book Antiqua" w:cs="Times New Roman"/>
          <w:noProof/>
          <w:sz w:val="24"/>
          <w:szCs w:val="24"/>
          <w:lang w:eastAsia="zh-CN"/>
        </w:rPr>
        <w:t xml:space="preserve">; </w:t>
      </w:r>
      <w:r w:rsidR="002C75A5" w:rsidRPr="00B76BE3">
        <w:rPr>
          <w:rFonts w:ascii="Book Antiqua" w:hAnsi="Book Antiqua" w:cs="Times New Roman"/>
          <w:sz w:val="24"/>
          <w:szCs w:val="24"/>
        </w:rPr>
        <w:t xml:space="preserve">all </w:t>
      </w:r>
      <w:r w:rsidRPr="00B76BE3">
        <w:rPr>
          <w:rFonts w:ascii="Book Antiqua" w:hAnsi="Book Antiqua" w:cs="Times New Roman"/>
          <w:sz w:val="24"/>
          <w:szCs w:val="24"/>
        </w:rPr>
        <w:t xml:space="preserve">authors read and approved the final version. </w:t>
      </w:r>
    </w:p>
    <w:p w14:paraId="639E8A3B" w14:textId="77777777" w:rsidR="00E84B5E" w:rsidRPr="00B76BE3" w:rsidRDefault="00E84B5E" w:rsidP="00042309">
      <w:pPr>
        <w:spacing w:after="0" w:line="360" w:lineRule="auto"/>
        <w:jc w:val="both"/>
        <w:outlineLvl w:val="0"/>
        <w:rPr>
          <w:rFonts w:ascii="Book Antiqua" w:hAnsi="Book Antiqua"/>
          <w:sz w:val="24"/>
          <w:szCs w:val="24"/>
          <w:lang w:eastAsia="zh-CN"/>
        </w:rPr>
      </w:pPr>
    </w:p>
    <w:p w14:paraId="6430D9C9" w14:textId="57AAB533" w:rsidR="00984D5E" w:rsidRPr="00B76BE3" w:rsidRDefault="00984D5E" w:rsidP="00042309">
      <w:pPr>
        <w:spacing w:after="0" w:line="360" w:lineRule="auto"/>
        <w:jc w:val="both"/>
        <w:outlineLvl w:val="0"/>
        <w:rPr>
          <w:rFonts w:ascii="Book Antiqua" w:hAnsi="Book Antiqua"/>
          <w:sz w:val="24"/>
          <w:szCs w:val="24"/>
          <w:lang w:eastAsia="zh-CN"/>
        </w:rPr>
      </w:pPr>
      <w:r w:rsidRPr="00B76BE3">
        <w:rPr>
          <w:rFonts w:ascii="Book Antiqua" w:hAnsi="Book Antiqua"/>
          <w:b/>
          <w:sz w:val="24"/>
          <w:szCs w:val="24"/>
        </w:rPr>
        <w:t>Supported by</w:t>
      </w:r>
      <w:r w:rsidR="00896AE6" w:rsidRPr="00B76BE3">
        <w:rPr>
          <w:rFonts w:ascii="Book Antiqua" w:hAnsi="Book Antiqua"/>
          <w:sz w:val="24"/>
          <w:szCs w:val="24"/>
        </w:rPr>
        <w:t xml:space="preserve"> P</w:t>
      </w:r>
      <w:r w:rsidR="002C75A5" w:rsidRPr="00B76BE3">
        <w:rPr>
          <w:rFonts w:ascii="Book Antiqua" w:hAnsi="Book Antiqua"/>
          <w:sz w:val="24"/>
          <w:szCs w:val="24"/>
        </w:rPr>
        <w:t>rodep-Universidad de Guadalajara</w:t>
      </w:r>
      <w:r w:rsidR="002C75A5" w:rsidRPr="00B76BE3">
        <w:rPr>
          <w:rFonts w:ascii="Book Antiqua" w:hAnsi="Book Antiqua"/>
          <w:sz w:val="24"/>
          <w:szCs w:val="24"/>
          <w:lang w:eastAsia="zh-CN"/>
        </w:rPr>
        <w:t xml:space="preserve">, No. </w:t>
      </w:r>
      <w:r w:rsidR="002C75A5" w:rsidRPr="00B76BE3">
        <w:rPr>
          <w:rFonts w:ascii="Book Antiqua" w:hAnsi="Book Antiqua"/>
          <w:sz w:val="24"/>
          <w:szCs w:val="24"/>
        </w:rPr>
        <w:t>CA-478</w:t>
      </w:r>
      <w:r w:rsidR="002C5909" w:rsidRPr="00B76BE3">
        <w:rPr>
          <w:rFonts w:ascii="Book Antiqua" w:hAnsi="Book Antiqua"/>
          <w:sz w:val="24"/>
          <w:szCs w:val="24"/>
        </w:rPr>
        <w:t>.</w:t>
      </w:r>
    </w:p>
    <w:p w14:paraId="1F0C9C3E" w14:textId="77777777" w:rsidR="002C75A5" w:rsidRPr="00B76BE3" w:rsidRDefault="002C75A5" w:rsidP="00042309">
      <w:pPr>
        <w:spacing w:after="0" w:line="360" w:lineRule="auto"/>
        <w:jc w:val="both"/>
        <w:outlineLvl w:val="0"/>
        <w:rPr>
          <w:rFonts w:ascii="Book Antiqua" w:hAnsi="Book Antiqua"/>
          <w:sz w:val="24"/>
          <w:szCs w:val="24"/>
          <w:lang w:eastAsia="zh-CN"/>
        </w:rPr>
      </w:pPr>
    </w:p>
    <w:p w14:paraId="7CDFCA6A" w14:textId="4AF65BB0" w:rsidR="00984D5E" w:rsidRPr="00B76BE3" w:rsidRDefault="00E84B5E" w:rsidP="00042309">
      <w:pPr>
        <w:autoSpaceDE w:val="0"/>
        <w:autoSpaceDN w:val="0"/>
        <w:adjustRightInd w:val="0"/>
        <w:spacing w:after="0" w:line="360" w:lineRule="auto"/>
        <w:jc w:val="both"/>
        <w:rPr>
          <w:rFonts w:ascii="Book Antiqua" w:hAnsi="Book Antiqua"/>
          <w:b/>
          <w:sz w:val="24"/>
          <w:szCs w:val="24"/>
          <w:lang w:eastAsia="zh-CN"/>
        </w:rPr>
      </w:pPr>
      <w:bookmarkStart w:id="15" w:name="OLE_LINK526"/>
      <w:bookmarkStart w:id="16" w:name="OLE_LINK527"/>
      <w:r w:rsidRPr="00B76BE3">
        <w:rPr>
          <w:rFonts w:ascii="Book Antiqua" w:hAnsi="Book Antiqua" w:cs="TimesNewRomanPS-BoldItalicMT"/>
          <w:b/>
          <w:bCs/>
          <w:iCs/>
          <w:color w:val="000000"/>
          <w:sz w:val="24"/>
          <w:szCs w:val="24"/>
        </w:rPr>
        <w:t>Conflict-of-interest</w:t>
      </w:r>
      <w:r w:rsidRPr="00B76BE3">
        <w:rPr>
          <w:rFonts w:ascii="Book Antiqua" w:hAnsi="Book Antiqua"/>
          <w:b/>
          <w:bCs/>
          <w:iCs/>
          <w:sz w:val="24"/>
          <w:szCs w:val="24"/>
        </w:rPr>
        <w:t xml:space="preserve"> </w:t>
      </w:r>
      <w:r w:rsidRPr="00B76BE3">
        <w:rPr>
          <w:rFonts w:ascii="Book Antiqua" w:hAnsi="Book Antiqua"/>
          <w:b/>
          <w:bCs/>
          <w:iCs/>
          <w:noProof/>
          <w:sz w:val="24"/>
          <w:szCs w:val="24"/>
        </w:rPr>
        <w:t>statement</w:t>
      </w:r>
      <w:r w:rsidRPr="00B76BE3">
        <w:rPr>
          <w:rFonts w:ascii="Book Antiqua" w:hAnsi="Book Antiqua" w:cs="TimesNewRomanPS-BoldItalicMT"/>
          <w:b/>
          <w:bCs/>
          <w:iCs/>
          <w:noProof/>
          <w:color w:val="000000"/>
          <w:sz w:val="24"/>
          <w:szCs w:val="24"/>
        </w:rPr>
        <w:t>:</w:t>
      </w:r>
      <w:bookmarkEnd w:id="15"/>
      <w:bookmarkEnd w:id="16"/>
      <w:r w:rsidR="002C75A5" w:rsidRPr="00B76BE3">
        <w:rPr>
          <w:rFonts w:ascii="Book Antiqua" w:hAnsi="Book Antiqua" w:cs="TimesNewRomanPS-BoldItalicMT"/>
          <w:b/>
          <w:bCs/>
          <w:iCs/>
          <w:noProof/>
          <w:color w:val="000000"/>
          <w:sz w:val="24"/>
          <w:szCs w:val="24"/>
          <w:lang w:eastAsia="zh-CN"/>
        </w:rPr>
        <w:t xml:space="preserve"> </w:t>
      </w:r>
      <w:r w:rsidR="00984D5E" w:rsidRPr="00B76BE3">
        <w:rPr>
          <w:rFonts w:ascii="Book Antiqua" w:hAnsi="Book Antiqua"/>
          <w:noProof/>
          <w:sz w:val="24"/>
          <w:szCs w:val="24"/>
        </w:rPr>
        <w:t>Authors</w:t>
      </w:r>
      <w:r w:rsidR="00984D5E" w:rsidRPr="00B76BE3">
        <w:rPr>
          <w:rFonts w:ascii="Book Antiqua" w:hAnsi="Book Antiqua"/>
          <w:sz w:val="24"/>
          <w:szCs w:val="24"/>
        </w:rPr>
        <w:t xml:space="preserve"> declare no conflict of interest for this article.</w:t>
      </w:r>
      <w:r w:rsidR="00984D5E" w:rsidRPr="00B76BE3">
        <w:rPr>
          <w:rFonts w:ascii="Book Antiqua" w:hAnsi="Book Antiqua"/>
          <w:b/>
          <w:sz w:val="24"/>
          <w:szCs w:val="24"/>
        </w:rPr>
        <w:t xml:space="preserve"> </w:t>
      </w:r>
    </w:p>
    <w:p w14:paraId="682859EF" w14:textId="77777777" w:rsidR="002C75A5" w:rsidRPr="00B76BE3" w:rsidRDefault="002C75A5" w:rsidP="00042309">
      <w:pPr>
        <w:autoSpaceDE w:val="0"/>
        <w:autoSpaceDN w:val="0"/>
        <w:adjustRightInd w:val="0"/>
        <w:spacing w:after="0" w:line="360" w:lineRule="auto"/>
        <w:jc w:val="both"/>
        <w:rPr>
          <w:rFonts w:ascii="Book Antiqua" w:hAnsi="Book Antiqua" w:cs="TimesNewRomanPS-BoldItalicMT"/>
          <w:b/>
          <w:bCs/>
          <w:iCs/>
          <w:color w:val="000000"/>
          <w:sz w:val="24"/>
          <w:szCs w:val="24"/>
          <w:lang w:eastAsia="zh-CN"/>
        </w:rPr>
      </w:pPr>
    </w:p>
    <w:p w14:paraId="1BE6A111" w14:textId="148FA038" w:rsidR="00E84B5E" w:rsidRPr="00B76BE3" w:rsidRDefault="00E84B5E" w:rsidP="00042309">
      <w:pPr>
        <w:spacing w:after="0" w:line="360" w:lineRule="auto"/>
        <w:jc w:val="both"/>
        <w:outlineLvl w:val="0"/>
        <w:rPr>
          <w:rFonts w:ascii="Book Antiqua" w:hAnsi="Book Antiqua"/>
          <w:sz w:val="24"/>
          <w:szCs w:val="24"/>
          <w:lang w:eastAsia="zh-CN"/>
        </w:rPr>
      </w:pPr>
      <w:r w:rsidRPr="00B76BE3">
        <w:rPr>
          <w:rFonts w:ascii="Book Antiqua" w:hAnsi="Book Antiqua"/>
          <w:b/>
          <w:sz w:val="24"/>
          <w:szCs w:val="24"/>
        </w:rPr>
        <w:t>Open-Access: T</w:t>
      </w:r>
      <w:r w:rsidRPr="00B76BE3">
        <w:rPr>
          <w:rFonts w:ascii="Book Antiqua" w:hAnsi="Book Antiqua"/>
          <w:sz w:val="24"/>
          <w:szCs w:val="24"/>
        </w:rPr>
        <w:t xml:space="preserve">his is an open-access article that </w:t>
      </w:r>
      <w:r w:rsidRPr="00B76BE3">
        <w:rPr>
          <w:rFonts w:ascii="Book Antiqua" w:hAnsi="Book Antiqua"/>
          <w:noProof/>
          <w:sz w:val="24"/>
          <w:szCs w:val="24"/>
        </w:rPr>
        <w:t xml:space="preserve">was selected by an in-house editor and fully peer-reviewed by external reviewers. It is distributed in accordance with the Creative Commons Attribution Non Commercial (CC BY-NC 4.0) license, which </w:t>
      </w:r>
      <w:r w:rsidRPr="00B76BE3">
        <w:rPr>
          <w:rFonts w:ascii="Book Antiqua" w:hAnsi="Book Antiqua"/>
          <w:noProof/>
          <w:sz w:val="24"/>
          <w:szCs w:val="24"/>
        </w:rPr>
        <w:lastRenderedPageBreak/>
        <w:t xml:space="preserve">permits others to distribute, remix, adapt, build upon this work non-commercially, and license their derivative works on different terms, provided the original work is properly cited and the use is non-commercial. See: </w:t>
      </w:r>
      <w:hyperlink r:id="rId8" w:history="1">
        <w:r w:rsidRPr="00B76BE3">
          <w:rPr>
            <w:rStyle w:val="a5"/>
            <w:rFonts w:ascii="Book Antiqua" w:hAnsi="Book Antiqua"/>
            <w:noProof/>
            <w:sz w:val="24"/>
            <w:szCs w:val="24"/>
          </w:rPr>
          <w:t>http://creativecommons.org/licenses/by-nc/4.0</w:t>
        </w:r>
        <w:r w:rsidRPr="00B76BE3">
          <w:rPr>
            <w:rStyle w:val="a5"/>
            <w:rFonts w:ascii="Book Antiqua" w:hAnsi="Book Antiqua"/>
            <w:sz w:val="24"/>
            <w:szCs w:val="24"/>
          </w:rPr>
          <w:t>/</w:t>
        </w:r>
      </w:hyperlink>
    </w:p>
    <w:p w14:paraId="2136EB6C" w14:textId="77777777" w:rsidR="00E84B5E" w:rsidRPr="00B76BE3" w:rsidRDefault="00E84B5E" w:rsidP="00042309">
      <w:pPr>
        <w:spacing w:after="0" w:line="360" w:lineRule="auto"/>
        <w:jc w:val="both"/>
        <w:outlineLvl w:val="0"/>
        <w:rPr>
          <w:rFonts w:ascii="Book Antiqua" w:hAnsi="Book Antiqua"/>
          <w:b/>
          <w:sz w:val="24"/>
          <w:szCs w:val="24"/>
          <w:lang w:eastAsia="zh-CN"/>
        </w:rPr>
      </w:pPr>
    </w:p>
    <w:p w14:paraId="6144A33B" w14:textId="77777777" w:rsidR="00E84B5E" w:rsidRPr="00B76BE3" w:rsidRDefault="00E84B5E" w:rsidP="00042309">
      <w:pPr>
        <w:spacing w:after="0" w:line="360" w:lineRule="auto"/>
        <w:jc w:val="both"/>
        <w:rPr>
          <w:rFonts w:ascii="Book Antiqua" w:hAnsi="Book Antiqua" w:cs="Arial Unicode MS"/>
          <w:color w:val="000000"/>
          <w:sz w:val="24"/>
          <w:szCs w:val="24"/>
        </w:rPr>
      </w:pPr>
      <w:r w:rsidRPr="00B76BE3">
        <w:rPr>
          <w:rFonts w:ascii="Book Antiqua" w:hAnsi="Book Antiqua" w:cs="Arial Unicode MS"/>
          <w:b/>
          <w:color w:val="000000"/>
          <w:sz w:val="24"/>
          <w:szCs w:val="24"/>
        </w:rPr>
        <w:t>Manuscript source:</w:t>
      </w:r>
      <w:r w:rsidRPr="00B76BE3">
        <w:rPr>
          <w:rFonts w:ascii="Book Antiqua" w:hAnsi="Book Antiqua" w:cs="Arial Unicode MS"/>
          <w:color w:val="000000"/>
          <w:sz w:val="24"/>
          <w:szCs w:val="24"/>
        </w:rPr>
        <w:t xml:space="preserve"> Invited manuscript</w:t>
      </w:r>
    </w:p>
    <w:p w14:paraId="79BDDA65" w14:textId="77777777" w:rsidR="00E84B5E" w:rsidRPr="00B76BE3" w:rsidRDefault="00E84B5E" w:rsidP="00042309">
      <w:pPr>
        <w:spacing w:after="0" w:line="360" w:lineRule="auto"/>
        <w:jc w:val="both"/>
        <w:outlineLvl w:val="0"/>
        <w:rPr>
          <w:rFonts w:ascii="Book Antiqua" w:hAnsi="Book Antiqua"/>
          <w:b/>
          <w:noProof/>
          <w:sz w:val="24"/>
          <w:szCs w:val="24"/>
          <w:lang w:eastAsia="zh-CN"/>
        </w:rPr>
      </w:pPr>
    </w:p>
    <w:p w14:paraId="7B980E88" w14:textId="23391EC6" w:rsidR="005852E5" w:rsidRPr="00B76BE3" w:rsidRDefault="005852E5" w:rsidP="00042309">
      <w:pPr>
        <w:spacing w:after="0" w:line="360" w:lineRule="auto"/>
        <w:jc w:val="both"/>
        <w:outlineLvl w:val="0"/>
        <w:rPr>
          <w:rFonts w:ascii="Book Antiqua" w:hAnsi="Book Antiqua"/>
          <w:b/>
          <w:sz w:val="24"/>
          <w:szCs w:val="24"/>
          <w:lang w:eastAsia="zh-CN"/>
        </w:rPr>
      </w:pPr>
      <w:r w:rsidRPr="00B76BE3">
        <w:rPr>
          <w:rFonts w:ascii="Book Antiqua" w:hAnsi="Book Antiqua"/>
          <w:b/>
          <w:noProof/>
          <w:sz w:val="24"/>
          <w:szCs w:val="24"/>
        </w:rPr>
        <w:t>Correspondence</w:t>
      </w:r>
      <w:r w:rsidRPr="00B76BE3">
        <w:rPr>
          <w:rFonts w:ascii="Book Antiqua" w:hAnsi="Book Antiqua"/>
          <w:b/>
          <w:sz w:val="24"/>
          <w:szCs w:val="24"/>
        </w:rPr>
        <w:t xml:space="preserve"> to: Arturo Panduro MD, </w:t>
      </w:r>
      <w:r w:rsidR="002C75A5" w:rsidRPr="00B76BE3">
        <w:rPr>
          <w:rFonts w:ascii="Book Antiqua" w:hAnsi="Book Antiqua"/>
          <w:b/>
          <w:noProof/>
          <w:sz w:val="24"/>
          <w:szCs w:val="24"/>
        </w:rPr>
        <w:t>PhD</w:t>
      </w:r>
      <w:r w:rsidRPr="00B76BE3">
        <w:rPr>
          <w:rFonts w:ascii="Book Antiqua" w:hAnsi="Book Antiqua"/>
          <w:b/>
          <w:sz w:val="24"/>
          <w:szCs w:val="24"/>
        </w:rPr>
        <w:t xml:space="preserve">, FAASLD, </w:t>
      </w:r>
      <w:r w:rsidRPr="00B76BE3">
        <w:rPr>
          <w:rFonts w:ascii="Book Antiqua" w:hAnsi="Book Antiqua"/>
          <w:sz w:val="24"/>
          <w:szCs w:val="24"/>
        </w:rPr>
        <w:t>Department of Molecular Biology in Medicine, Civil Hospital of Guadalajara “Fray Antonio Alcalde” Hospital # 278, Col. El Retiro, Guadalajara, Jalisco</w:t>
      </w:r>
      <w:r w:rsidR="002C75A5" w:rsidRPr="00B76BE3">
        <w:rPr>
          <w:rFonts w:ascii="Book Antiqua" w:hAnsi="Book Antiqua"/>
          <w:sz w:val="24"/>
          <w:szCs w:val="24"/>
          <w:lang w:eastAsia="zh-CN"/>
        </w:rPr>
        <w:t xml:space="preserve"> </w:t>
      </w:r>
      <w:r w:rsidR="002C75A5" w:rsidRPr="00B76BE3">
        <w:rPr>
          <w:rFonts w:ascii="Book Antiqua" w:hAnsi="Book Antiqua"/>
          <w:sz w:val="24"/>
          <w:szCs w:val="24"/>
        </w:rPr>
        <w:t>44280</w:t>
      </w:r>
      <w:r w:rsidRPr="00B76BE3">
        <w:rPr>
          <w:rFonts w:ascii="Book Antiqua" w:hAnsi="Book Antiqua"/>
          <w:sz w:val="24"/>
          <w:szCs w:val="24"/>
        </w:rPr>
        <w:t xml:space="preserve">, México. </w:t>
      </w:r>
      <w:r w:rsidR="002C75A5" w:rsidRPr="00B76BE3">
        <w:rPr>
          <w:rFonts w:ascii="Book Antiqua" w:hAnsi="Book Antiqua"/>
          <w:sz w:val="24"/>
          <w:szCs w:val="24"/>
        </w:rPr>
        <w:t>apanduro@prodigy.net.mx</w:t>
      </w:r>
    </w:p>
    <w:p w14:paraId="13727643" w14:textId="135A0A1E" w:rsidR="005852E5" w:rsidRPr="00B76BE3" w:rsidRDefault="005852E5" w:rsidP="00042309">
      <w:pPr>
        <w:spacing w:after="0" w:line="360" w:lineRule="auto"/>
        <w:jc w:val="both"/>
        <w:rPr>
          <w:rFonts w:ascii="Book Antiqua" w:hAnsi="Book Antiqua"/>
          <w:sz w:val="24"/>
          <w:szCs w:val="24"/>
        </w:rPr>
      </w:pPr>
      <w:r w:rsidRPr="00B76BE3">
        <w:rPr>
          <w:rFonts w:ascii="Book Antiqua" w:hAnsi="Book Antiqua"/>
          <w:b/>
          <w:sz w:val="24"/>
          <w:szCs w:val="24"/>
        </w:rPr>
        <w:t>Telephone:</w:t>
      </w:r>
      <w:r w:rsidRPr="00B76BE3">
        <w:rPr>
          <w:rFonts w:ascii="Book Antiqua" w:hAnsi="Book Antiqua"/>
          <w:sz w:val="24"/>
          <w:szCs w:val="24"/>
        </w:rPr>
        <w:t xml:space="preserve"> </w:t>
      </w:r>
      <w:bookmarkStart w:id="17" w:name="OLE_LINK76"/>
      <w:bookmarkStart w:id="18" w:name="OLE_LINK77"/>
      <w:r w:rsidRPr="00B76BE3">
        <w:rPr>
          <w:rFonts w:ascii="Book Antiqua" w:hAnsi="Book Antiqua"/>
          <w:sz w:val="24"/>
          <w:szCs w:val="24"/>
        </w:rPr>
        <w:t xml:space="preserve">+52-33-36147743 </w:t>
      </w:r>
      <w:bookmarkEnd w:id="17"/>
      <w:bookmarkEnd w:id="18"/>
    </w:p>
    <w:p w14:paraId="295CB5AB" w14:textId="5CAA2812" w:rsidR="001D754D" w:rsidRPr="00B76BE3" w:rsidRDefault="002C75A5" w:rsidP="00042309">
      <w:pPr>
        <w:spacing w:after="0" w:line="360" w:lineRule="auto"/>
        <w:jc w:val="both"/>
        <w:rPr>
          <w:rFonts w:ascii="Book Antiqua" w:hAnsi="Book Antiqua"/>
          <w:b/>
          <w:sz w:val="24"/>
          <w:szCs w:val="24"/>
          <w:lang w:eastAsia="zh-CN"/>
        </w:rPr>
      </w:pPr>
      <w:r w:rsidRPr="00B76BE3">
        <w:rPr>
          <w:rFonts w:ascii="Book Antiqua" w:hAnsi="Book Antiqua"/>
          <w:b/>
          <w:sz w:val="24"/>
          <w:szCs w:val="24"/>
        </w:rPr>
        <w:t>Fax</w:t>
      </w:r>
      <w:r w:rsidRPr="00B76BE3">
        <w:rPr>
          <w:rFonts w:ascii="Book Antiqua" w:hAnsi="Book Antiqua"/>
          <w:b/>
          <w:sz w:val="24"/>
          <w:szCs w:val="24"/>
          <w:lang w:eastAsia="zh-CN"/>
        </w:rPr>
        <w:t xml:space="preserve">: </w:t>
      </w:r>
      <w:r w:rsidRPr="00B76BE3">
        <w:rPr>
          <w:rFonts w:ascii="Book Antiqua" w:hAnsi="Book Antiqua"/>
          <w:sz w:val="24"/>
          <w:szCs w:val="24"/>
        </w:rPr>
        <w:t>+52-33-36147743</w:t>
      </w:r>
    </w:p>
    <w:p w14:paraId="1E86DC4D" w14:textId="77777777" w:rsidR="002C75A5" w:rsidRPr="00B76BE3" w:rsidRDefault="002C75A5" w:rsidP="00042309">
      <w:pPr>
        <w:spacing w:after="0" w:line="360" w:lineRule="auto"/>
        <w:jc w:val="both"/>
        <w:rPr>
          <w:rFonts w:ascii="Book Antiqua" w:hAnsi="Book Antiqua"/>
          <w:b/>
          <w:sz w:val="24"/>
          <w:szCs w:val="24"/>
          <w:lang w:eastAsia="zh-CN"/>
        </w:rPr>
      </w:pPr>
    </w:p>
    <w:p w14:paraId="6AC64A18" w14:textId="13169DD4" w:rsidR="00E84B5E" w:rsidRPr="00B76BE3" w:rsidRDefault="00E84B5E" w:rsidP="00042309">
      <w:pPr>
        <w:spacing w:after="0" w:line="360" w:lineRule="auto"/>
        <w:jc w:val="both"/>
        <w:rPr>
          <w:rFonts w:ascii="Book Antiqua" w:hAnsi="Book Antiqua"/>
          <w:b/>
          <w:sz w:val="24"/>
          <w:szCs w:val="24"/>
          <w:lang w:eastAsia="zh-CN"/>
        </w:rPr>
      </w:pPr>
      <w:bookmarkStart w:id="19" w:name="OLE_LINK476"/>
      <w:bookmarkStart w:id="20" w:name="OLE_LINK477"/>
      <w:bookmarkStart w:id="21" w:name="OLE_LINK117"/>
      <w:bookmarkStart w:id="22" w:name="OLE_LINK528"/>
      <w:bookmarkStart w:id="23" w:name="OLE_LINK557"/>
      <w:r w:rsidRPr="00B76BE3">
        <w:rPr>
          <w:rFonts w:ascii="Book Antiqua" w:hAnsi="Book Antiqua"/>
          <w:b/>
          <w:sz w:val="24"/>
          <w:szCs w:val="24"/>
        </w:rPr>
        <w:t>Received:</w:t>
      </w:r>
      <w:r w:rsidR="00B76BE3" w:rsidRPr="00B76BE3">
        <w:rPr>
          <w:rFonts w:ascii="Book Antiqua" w:hAnsi="Book Antiqua"/>
          <w:b/>
          <w:sz w:val="24"/>
          <w:szCs w:val="24"/>
          <w:lang w:eastAsia="zh-CN"/>
        </w:rPr>
        <w:t xml:space="preserve"> </w:t>
      </w:r>
      <w:r w:rsidR="00B76BE3" w:rsidRPr="00B76BE3">
        <w:rPr>
          <w:rFonts w:ascii="Book Antiqua" w:hAnsi="Book Antiqua"/>
          <w:sz w:val="24"/>
          <w:szCs w:val="24"/>
          <w:lang w:eastAsia="zh-CN"/>
        </w:rPr>
        <w:t>January 27, 2017</w:t>
      </w:r>
    </w:p>
    <w:p w14:paraId="54155814" w14:textId="6787BC02" w:rsidR="00E84B5E" w:rsidRPr="00B76BE3" w:rsidRDefault="00E84B5E" w:rsidP="00042309">
      <w:pPr>
        <w:spacing w:after="0" w:line="360" w:lineRule="auto"/>
        <w:jc w:val="both"/>
        <w:rPr>
          <w:rFonts w:ascii="Book Antiqua" w:hAnsi="Book Antiqua"/>
          <w:b/>
          <w:sz w:val="24"/>
          <w:szCs w:val="24"/>
          <w:lang w:eastAsia="zh-CN"/>
        </w:rPr>
      </w:pPr>
      <w:r w:rsidRPr="00B76BE3">
        <w:rPr>
          <w:rFonts w:ascii="Book Antiqua" w:hAnsi="Book Antiqua"/>
          <w:b/>
          <w:sz w:val="24"/>
          <w:szCs w:val="24"/>
        </w:rPr>
        <w:t>Peer-review started:</w:t>
      </w:r>
      <w:r w:rsidR="00B76BE3" w:rsidRPr="00B76BE3">
        <w:rPr>
          <w:rFonts w:ascii="Book Antiqua" w:hAnsi="Book Antiqua"/>
          <w:b/>
          <w:sz w:val="24"/>
          <w:szCs w:val="24"/>
          <w:lang w:eastAsia="zh-CN"/>
        </w:rPr>
        <w:t xml:space="preserve"> </w:t>
      </w:r>
      <w:r w:rsidR="00B76BE3" w:rsidRPr="00B76BE3">
        <w:rPr>
          <w:rFonts w:ascii="Book Antiqua" w:hAnsi="Book Antiqua"/>
          <w:sz w:val="24"/>
          <w:szCs w:val="24"/>
          <w:lang w:eastAsia="zh-CN"/>
        </w:rPr>
        <w:t>February 6, 2017</w:t>
      </w:r>
    </w:p>
    <w:p w14:paraId="51E0DD8B" w14:textId="2BC2B31A" w:rsidR="00E84B5E" w:rsidRPr="00B76BE3" w:rsidRDefault="00E84B5E" w:rsidP="00042309">
      <w:pPr>
        <w:spacing w:after="0" w:line="360" w:lineRule="auto"/>
        <w:jc w:val="both"/>
        <w:rPr>
          <w:rFonts w:ascii="Book Antiqua" w:hAnsi="Book Antiqua"/>
          <w:b/>
          <w:sz w:val="24"/>
          <w:szCs w:val="24"/>
          <w:lang w:eastAsia="zh-CN"/>
        </w:rPr>
      </w:pPr>
      <w:r w:rsidRPr="00B76BE3">
        <w:rPr>
          <w:rFonts w:ascii="Book Antiqua" w:hAnsi="Book Antiqua"/>
          <w:b/>
          <w:sz w:val="24"/>
          <w:szCs w:val="24"/>
        </w:rPr>
        <w:t>First decision:</w:t>
      </w:r>
      <w:r w:rsidR="00B76BE3" w:rsidRPr="00B76BE3">
        <w:rPr>
          <w:rFonts w:ascii="Book Antiqua" w:hAnsi="Book Antiqua"/>
          <w:b/>
          <w:sz w:val="24"/>
          <w:szCs w:val="24"/>
          <w:lang w:eastAsia="zh-CN"/>
        </w:rPr>
        <w:t xml:space="preserve"> </w:t>
      </w:r>
      <w:r w:rsidR="00B76BE3" w:rsidRPr="00B76BE3">
        <w:rPr>
          <w:rFonts w:ascii="Book Antiqua" w:hAnsi="Book Antiqua"/>
          <w:sz w:val="24"/>
          <w:szCs w:val="24"/>
          <w:lang w:eastAsia="zh-CN"/>
        </w:rPr>
        <w:t>March 3, 2017</w:t>
      </w:r>
    </w:p>
    <w:p w14:paraId="3A9FF503" w14:textId="72B2695C" w:rsidR="00E84B5E" w:rsidRPr="00B76BE3" w:rsidRDefault="00E84B5E" w:rsidP="00042309">
      <w:pPr>
        <w:spacing w:after="0" w:line="360" w:lineRule="auto"/>
        <w:jc w:val="both"/>
        <w:rPr>
          <w:rFonts w:ascii="Book Antiqua" w:hAnsi="Book Antiqua"/>
          <w:b/>
          <w:sz w:val="24"/>
          <w:szCs w:val="24"/>
        </w:rPr>
      </w:pPr>
      <w:r w:rsidRPr="00B76BE3">
        <w:rPr>
          <w:rFonts w:ascii="Book Antiqua" w:hAnsi="Book Antiqua"/>
          <w:b/>
          <w:sz w:val="24"/>
          <w:szCs w:val="24"/>
        </w:rPr>
        <w:t>Revised:</w:t>
      </w:r>
      <w:r w:rsidR="00B76BE3" w:rsidRPr="00B76BE3">
        <w:rPr>
          <w:rFonts w:ascii="Book Antiqua" w:hAnsi="Book Antiqua"/>
          <w:sz w:val="24"/>
          <w:szCs w:val="24"/>
        </w:rPr>
        <w:t xml:space="preserve"> </w:t>
      </w:r>
      <w:r w:rsidR="00B76BE3" w:rsidRPr="00B76BE3">
        <w:rPr>
          <w:rFonts w:ascii="Book Antiqua" w:hAnsi="Book Antiqua"/>
          <w:sz w:val="24"/>
          <w:szCs w:val="24"/>
          <w:lang w:eastAsia="zh-CN"/>
        </w:rPr>
        <w:t>March 10, 2017</w:t>
      </w:r>
    </w:p>
    <w:p w14:paraId="258753ED" w14:textId="247BC02A" w:rsidR="00E84B5E" w:rsidRPr="00C850D9" w:rsidRDefault="00E84B5E" w:rsidP="00C850D9">
      <w:pPr>
        <w:spacing w:line="360" w:lineRule="auto"/>
        <w:rPr>
          <w:rFonts w:ascii="Book Antiqua" w:hAnsi="Book Antiqua"/>
          <w:color w:val="000000"/>
          <w:sz w:val="24"/>
        </w:rPr>
      </w:pPr>
      <w:r w:rsidRPr="00B76BE3">
        <w:rPr>
          <w:rFonts w:ascii="Book Antiqua" w:hAnsi="Book Antiqua"/>
          <w:b/>
          <w:sz w:val="24"/>
          <w:szCs w:val="24"/>
        </w:rPr>
        <w:t xml:space="preserve">Accepted: </w:t>
      </w:r>
      <w:bookmarkStart w:id="24" w:name="OLE_LINK118"/>
      <w:r w:rsidR="00C850D9">
        <w:rPr>
          <w:rFonts w:ascii="Book Antiqua" w:hAnsi="Book Antiqua"/>
          <w:color w:val="000000"/>
          <w:sz w:val="24"/>
        </w:rPr>
        <w:t>April 12, 2017</w:t>
      </w:r>
      <w:bookmarkEnd w:id="24"/>
    </w:p>
    <w:p w14:paraId="53AB6AC9" w14:textId="77777777" w:rsidR="00E84B5E" w:rsidRPr="00B76BE3" w:rsidRDefault="00E84B5E" w:rsidP="00042309">
      <w:pPr>
        <w:spacing w:after="0" w:line="360" w:lineRule="auto"/>
        <w:jc w:val="both"/>
        <w:rPr>
          <w:rFonts w:ascii="Book Antiqua" w:hAnsi="Book Antiqua"/>
          <w:b/>
          <w:sz w:val="24"/>
          <w:szCs w:val="24"/>
        </w:rPr>
      </w:pPr>
      <w:r w:rsidRPr="00B76BE3">
        <w:rPr>
          <w:rFonts w:ascii="Book Antiqua" w:hAnsi="Book Antiqua"/>
          <w:b/>
          <w:noProof/>
          <w:sz w:val="24"/>
          <w:szCs w:val="24"/>
        </w:rPr>
        <w:t>Article</w:t>
      </w:r>
      <w:r w:rsidRPr="00B76BE3">
        <w:rPr>
          <w:rFonts w:ascii="Book Antiqua" w:hAnsi="Book Antiqua"/>
          <w:b/>
          <w:sz w:val="24"/>
          <w:szCs w:val="24"/>
        </w:rPr>
        <w:t xml:space="preserve"> in press:</w:t>
      </w:r>
    </w:p>
    <w:p w14:paraId="722C89FE" w14:textId="77777777" w:rsidR="00E84B5E" w:rsidRPr="00B76BE3" w:rsidRDefault="00E84B5E" w:rsidP="00042309">
      <w:pPr>
        <w:spacing w:after="0" w:line="360" w:lineRule="auto"/>
        <w:jc w:val="both"/>
        <w:rPr>
          <w:rFonts w:ascii="Book Antiqua" w:hAnsi="Book Antiqua"/>
          <w:b/>
          <w:sz w:val="24"/>
          <w:szCs w:val="24"/>
        </w:rPr>
      </w:pPr>
      <w:r w:rsidRPr="00B76BE3">
        <w:rPr>
          <w:rFonts w:ascii="Book Antiqua" w:hAnsi="Book Antiqua"/>
          <w:b/>
          <w:sz w:val="24"/>
          <w:szCs w:val="24"/>
        </w:rPr>
        <w:t>Published online:</w:t>
      </w:r>
    </w:p>
    <w:bookmarkEnd w:id="19"/>
    <w:bookmarkEnd w:id="20"/>
    <w:bookmarkEnd w:id="21"/>
    <w:bookmarkEnd w:id="22"/>
    <w:bookmarkEnd w:id="23"/>
    <w:p w14:paraId="64B22681" w14:textId="77777777" w:rsidR="001D754D" w:rsidRPr="00B76BE3" w:rsidRDefault="001D754D" w:rsidP="00042309">
      <w:pPr>
        <w:spacing w:after="0" w:line="360" w:lineRule="auto"/>
        <w:jc w:val="both"/>
        <w:rPr>
          <w:rFonts w:ascii="Book Antiqua" w:hAnsi="Book Antiqua"/>
          <w:b/>
          <w:sz w:val="24"/>
          <w:szCs w:val="24"/>
        </w:rPr>
      </w:pPr>
    </w:p>
    <w:p w14:paraId="217C0459" w14:textId="77777777" w:rsidR="001D754D" w:rsidRPr="00B76BE3" w:rsidRDefault="001D754D" w:rsidP="00042309">
      <w:pPr>
        <w:spacing w:after="0" w:line="360" w:lineRule="auto"/>
        <w:jc w:val="both"/>
        <w:rPr>
          <w:rFonts w:ascii="Book Antiqua" w:hAnsi="Book Antiqua"/>
          <w:b/>
          <w:sz w:val="24"/>
          <w:szCs w:val="24"/>
        </w:rPr>
      </w:pPr>
    </w:p>
    <w:p w14:paraId="292FAFC0" w14:textId="77777777" w:rsidR="005852E5" w:rsidRPr="00B76BE3" w:rsidRDefault="005852E5" w:rsidP="00042309">
      <w:pPr>
        <w:spacing w:after="0" w:line="360" w:lineRule="auto"/>
        <w:jc w:val="both"/>
        <w:rPr>
          <w:rFonts w:ascii="Book Antiqua" w:hAnsi="Book Antiqua"/>
          <w:b/>
          <w:sz w:val="24"/>
          <w:szCs w:val="24"/>
          <w:lang w:eastAsia="zh-CN"/>
        </w:rPr>
      </w:pPr>
    </w:p>
    <w:p w14:paraId="732F4B38" w14:textId="77777777" w:rsidR="00901B93" w:rsidRPr="00B76BE3" w:rsidRDefault="00901B93" w:rsidP="00042309">
      <w:pPr>
        <w:spacing w:after="0" w:line="360" w:lineRule="auto"/>
        <w:jc w:val="both"/>
        <w:rPr>
          <w:rFonts w:ascii="Book Antiqua" w:hAnsi="Book Antiqua"/>
          <w:b/>
          <w:sz w:val="24"/>
          <w:szCs w:val="24"/>
          <w:lang w:eastAsia="zh-CN"/>
        </w:rPr>
      </w:pPr>
    </w:p>
    <w:p w14:paraId="78659AB4" w14:textId="77777777" w:rsidR="00901B93" w:rsidRPr="00B76BE3" w:rsidRDefault="00901B93" w:rsidP="00042309">
      <w:pPr>
        <w:spacing w:after="0" w:line="360" w:lineRule="auto"/>
        <w:jc w:val="both"/>
        <w:rPr>
          <w:rFonts w:ascii="Book Antiqua" w:hAnsi="Book Antiqua"/>
          <w:b/>
          <w:sz w:val="24"/>
          <w:szCs w:val="24"/>
          <w:lang w:eastAsia="zh-CN"/>
        </w:rPr>
      </w:pPr>
    </w:p>
    <w:p w14:paraId="0644706F" w14:textId="77777777" w:rsidR="00B76BE3" w:rsidRPr="00B76BE3" w:rsidRDefault="00B76BE3" w:rsidP="00042309">
      <w:pPr>
        <w:spacing w:after="0" w:line="360" w:lineRule="auto"/>
        <w:jc w:val="both"/>
        <w:rPr>
          <w:rFonts w:ascii="Book Antiqua" w:hAnsi="Book Antiqua"/>
          <w:b/>
          <w:sz w:val="24"/>
          <w:szCs w:val="24"/>
        </w:rPr>
      </w:pPr>
      <w:r w:rsidRPr="00B76BE3">
        <w:rPr>
          <w:rFonts w:ascii="Book Antiqua" w:hAnsi="Book Antiqua"/>
          <w:b/>
          <w:sz w:val="24"/>
          <w:szCs w:val="24"/>
        </w:rPr>
        <w:br w:type="page"/>
      </w:r>
    </w:p>
    <w:p w14:paraId="271DD467" w14:textId="4180D3A6" w:rsidR="00984D5E" w:rsidRPr="00B76BE3" w:rsidRDefault="00984D5E" w:rsidP="00042309">
      <w:pPr>
        <w:spacing w:after="0" w:line="360" w:lineRule="auto"/>
        <w:jc w:val="both"/>
        <w:rPr>
          <w:rFonts w:ascii="Book Antiqua" w:hAnsi="Book Antiqua"/>
          <w:b/>
          <w:sz w:val="24"/>
          <w:szCs w:val="24"/>
        </w:rPr>
      </w:pPr>
      <w:r w:rsidRPr="00B76BE3">
        <w:rPr>
          <w:rFonts w:ascii="Book Antiqua" w:hAnsi="Book Antiqua"/>
          <w:b/>
          <w:sz w:val="24"/>
          <w:szCs w:val="24"/>
        </w:rPr>
        <w:lastRenderedPageBreak/>
        <w:t>Abstract</w:t>
      </w:r>
    </w:p>
    <w:p w14:paraId="64E5ED10" w14:textId="394F6DCD" w:rsidR="00661E6B" w:rsidRPr="00B76BE3" w:rsidRDefault="00984D5E" w:rsidP="00042309">
      <w:pPr>
        <w:spacing w:after="0" w:line="360" w:lineRule="auto"/>
        <w:jc w:val="both"/>
        <w:rPr>
          <w:rFonts w:ascii="Book Antiqua" w:hAnsi="Book Antiqua"/>
          <w:sz w:val="24"/>
          <w:szCs w:val="24"/>
          <w:lang w:eastAsia="zh-CN"/>
        </w:rPr>
      </w:pPr>
      <w:r w:rsidRPr="00B76BE3">
        <w:rPr>
          <w:rFonts w:ascii="Book Antiqua" w:hAnsi="Book Antiqua"/>
          <w:sz w:val="24"/>
          <w:szCs w:val="24"/>
        </w:rPr>
        <w:t xml:space="preserve">Most medical specialties including the field of gastroenterology </w:t>
      </w:r>
      <w:r w:rsidRPr="00B76BE3">
        <w:rPr>
          <w:rFonts w:ascii="Book Antiqua" w:hAnsi="Book Antiqua"/>
          <w:noProof/>
          <w:sz w:val="24"/>
          <w:szCs w:val="24"/>
        </w:rPr>
        <w:t xml:space="preserve">are </w:t>
      </w:r>
      <w:r w:rsidR="007C1B57" w:rsidRPr="00B76BE3">
        <w:rPr>
          <w:rFonts w:ascii="Book Antiqua" w:hAnsi="Book Antiqua"/>
          <w:noProof/>
          <w:sz w:val="24"/>
          <w:szCs w:val="24"/>
        </w:rPr>
        <w:t xml:space="preserve">mainly </w:t>
      </w:r>
      <w:r w:rsidRPr="00B76BE3">
        <w:rPr>
          <w:rFonts w:ascii="Book Antiqua" w:hAnsi="Book Antiqua"/>
          <w:noProof/>
          <w:sz w:val="24"/>
          <w:szCs w:val="24"/>
        </w:rPr>
        <w:t>aimed</w:t>
      </w:r>
      <w:r w:rsidRPr="00B76BE3">
        <w:rPr>
          <w:rFonts w:ascii="Book Antiqua" w:hAnsi="Book Antiqua"/>
          <w:sz w:val="24"/>
          <w:szCs w:val="24"/>
        </w:rPr>
        <w:t xml:space="preserve"> at treating diseases rather than preventing them. Genomic medicine studies the health</w:t>
      </w:r>
      <w:r w:rsidR="00901B93" w:rsidRPr="00B76BE3">
        <w:rPr>
          <w:rFonts w:ascii="Book Antiqua" w:hAnsi="Book Antiqua"/>
          <w:sz w:val="24"/>
          <w:szCs w:val="24"/>
        </w:rPr>
        <w:t>/</w:t>
      </w:r>
      <w:r w:rsidRPr="00B76BE3">
        <w:rPr>
          <w:rFonts w:ascii="Book Antiqua" w:hAnsi="Book Antiqua"/>
          <w:sz w:val="24"/>
          <w:szCs w:val="24"/>
        </w:rPr>
        <w:t xml:space="preserve">disease process based on the interaction of the human genes with the environment. </w:t>
      </w:r>
      <w:r w:rsidR="00A94130" w:rsidRPr="00B76BE3">
        <w:rPr>
          <w:rFonts w:ascii="Book Antiqua" w:hAnsi="Book Antiqua"/>
          <w:sz w:val="24"/>
          <w:szCs w:val="24"/>
        </w:rPr>
        <w:t>T</w:t>
      </w:r>
      <w:r w:rsidRPr="00B76BE3">
        <w:rPr>
          <w:rFonts w:ascii="Book Antiqua" w:hAnsi="Book Antiqua"/>
          <w:sz w:val="24"/>
          <w:szCs w:val="24"/>
        </w:rPr>
        <w:t xml:space="preserve">he gastrointestinal </w:t>
      </w:r>
      <w:r w:rsidR="00030848" w:rsidRPr="00B76BE3">
        <w:rPr>
          <w:rFonts w:ascii="Book Antiqua" w:hAnsi="Book Antiqua"/>
          <w:sz w:val="24"/>
          <w:szCs w:val="24"/>
        </w:rPr>
        <w:t xml:space="preserve">(GI) </w:t>
      </w:r>
      <w:r w:rsidRPr="00B76BE3">
        <w:rPr>
          <w:rFonts w:ascii="Book Antiqua" w:hAnsi="Book Antiqua"/>
          <w:sz w:val="24"/>
          <w:szCs w:val="24"/>
        </w:rPr>
        <w:t xml:space="preserve">system is an ideal model to analyze the </w:t>
      </w:r>
      <w:r w:rsidR="00901B93" w:rsidRPr="00B76BE3">
        <w:rPr>
          <w:rFonts w:ascii="Book Antiqua" w:hAnsi="Book Antiqua"/>
          <w:sz w:val="24"/>
          <w:szCs w:val="24"/>
        </w:rPr>
        <w:t xml:space="preserve">interaction between our </w:t>
      </w:r>
      <w:r w:rsidR="00661E6B" w:rsidRPr="00B76BE3">
        <w:rPr>
          <w:rFonts w:ascii="Book Antiqua" w:hAnsi="Book Antiqua"/>
          <w:sz w:val="24"/>
          <w:szCs w:val="24"/>
        </w:rPr>
        <w:t>gene</w:t>
      </w:r>
      <w:r w:rsidR="00901B93" w:rsidRPr="00B76BE3">
        <w:rPr>
          <w:rFonts w:ascii="Book Antiqua" w:hAnsi="Book Antiqua"/>
          <w:sz w:val="24"/>
          <w:szCs w:val="24"/>
        </w:rPr>
        <w:t>s, e</w:t>
      </w:r>
      <w:r w:rsidR="00661E6B" w:rsidRPr="00B76BE3">
        <w:rPr>
          <w:rFonts w:ascii="Book Antiqua" w:hAnsi="Book Antiqua"/>
          <w:sz w:val="24"/>
          <w:szCs w:val="24"/>
        </w:rPr>
        <w:t>motions</w:t>
      </w:r>
      <w:r w:rsidR="00901B93" w:rsidRPr="00B76BE3">
        <w:rPr>
          <w:rFonts w:ascii="Book Antiqua" w:hAnsi="Book Antiqua"/>
          <w:sz w:val="24"/>
          <w:szCs w:val="24"/>
        </w:rPr>
        <w:t xml:space="preserve"> and the </w:t>
      </w:r>
      <w:r w:rsidR="00661E6B" w:rsidRPr="00B76BE3">
        <w:rPr>
          <w:rFonts w:ascii="Book Antiqua" w:hAnsi="Book Antiqua"/>
          <w:sz w:val="24"/>
          <w:szCs w:val="24"/>
        </w:rPr>
        <w:t>gut microbiota</w:t>
      </w:r>
      <w:r w:rsidR="00901B93" w:rsidRPr="00B76BE3">
        <w:rPr>
          <w:rFonts w:ascii="Book Antiqua" w:hAnsi="Book Antiqua"/>
          <w:sz w:val="24"/>
          <w:szCs w:val="24"/>
        </w:rPr>
        <w:t xml:space="preserve">. </w:t>
      </w:r>
      <w:r w:rsidR="00030848" w:rsidRPr="00B76BE3">
        <w:rPr>
          <w:rFonts w:ascii="Book Antiqua" w:hAnsi="Book Antiqua"/>
          <w:sz w:val="24"/>
          <w:szCs w:val="24"/>
        </w:rPr>
        <w:t xml:space="preserve">Based on the current knowledge, this </w:t>
      </w:r>
      <w:r w:rsidR="00030848" w:rsidRPr="00B76BE3">
        <w:rPr>
          <w:rFonts w:ascii="Book Antiqua" w:hAnsi="Book Antiqua"/>
          <w:noProof/>
          <w:sz w:val="24"/>
          <w:szCs w:val="24"/>
        </w:rPr>
        <w:t>mini</w:t>
      </w:r>
      <w:r w:rsidR="00901B93" w:rsidRPr="00B76BE3">
        <w:rPr>
          <w:rFonts w:ascii="Book Antiqua" w:hAnsi="Book Antiqua"/>
          <w:noProof/>
          <w:sz w:val="24"/>
          <w:szCs w:val="24"/>
        </w:rPr>
        <w:t>-</w:t>
      </w:r>
      <w:r w:rsidR="00030848" w:rsidRPr="00B76BE3">
        <w:rPr>
          <w:rFonts w:ascii="Book Antiqua" w:hAnsi="Book Antiqua"/>
          <w:noProof/>
          <w:sz w:val="24"/>
          <w:szCs w:val="24"/>
        </w:rPr>
        <w:t>review</w:t>
      </w:r>
      <w:r w:rsidR="00030848" w:rsidRPr="00B76BE3">
        <w:rPr>
          <w:rFonts w:ascii="Book Antiqua" w:hAnsi="Book Antiqua"/>
          <w:sz w:val="24"/>
          <w:szCs w:val="24"/>
        </w:rPr>
        <w:t xml:space="preserve"> aims to provide an integrated synopsis of th</w:t>
      </w:r>
      <w:r w:rsidR="00901B93" w:rsidRPr="00B76BE3">
        <w:rPr>
          <w:rFonts w:ascii="Book Antiqua" w:hAnsi="Book Antiqua"/>
          <w:sz w:val="24"/>
          <w:szCs w:val="24"/>
        </w:rPr>
        <w:t xml:space="preserve">is </w:t>
      </w:r>
      <w:r w:rsidR="00030848" w:rsidRPr="00B76BE3">
        <w:rPr>
          <w:rFonts w:ascii="Book Antiqua" w:hAnsi="Book Antiqua"/>
          <w:sz w:val="24"/>
          <w:szCs w:val="24"/>
        </w:rPr>
        <w:t xml:space="preserve">interaction to achieve a better understanding of the GI disorders related to bad eating habits and stress-related </w:t>
      </w:r>
      <w:r w:rsidRPr="00B76BE3">
        <w:rPr>
          <w:rFonts w:ascii="Book Antiqua" w:hAnsi="Book Antiqua"/>
          <w:sz w:val="24"/>
          <w:szCs w:val="24"/>
        </w:rPr>
        <w:t>disease. Since human beings are the result of an evolutionary process</w:t>
      </w:r>
      <w:r w:rsidR="00AB51DF" w:rsidRPr="00B76BE3">
        <w:rPr>
          <w:rFonts w:ascii="Book Antiqua" w:hAnsi="Book Antiqua"/>
          <w:sz w:val="24"/>
          <w:szCs w:val="24"/>
        </w:rPr>
        <w:t>,</w:t>
      </w:r>
      <w:r w:rsidR="00661E6B" w:rsidRPr="00B76BE3">
        <w:rPr>
          <w:rFonts w:ascii="Book Antiqua" w:hAnsi="Book Antiqua"/>
          <w:sz w:val="24"/>
          <w:szCs w:val="24"/>
        </w:rPr>
        <w:t xml:space="preserve"> </w:t>
      </w:r>
      <w:r w:rsidRPr="00B76BE3">
        <w:rPr>
          <w:rFonts w:ascii="Book Antiqua" w:hAnsi="Book Antiqua"/>
          <w:sz w:val="24"/>
          <w:szCs w:val="24"/>
        </w:rPr>
        <w:t xml:space="preserve">many biological </w:t>
      </w:r>
      <w:r w:rsidR="00AB51DF" w:rsidRPr="00B76BE3">
        <w:rPr>
          <w:rFonts w:ascii="Book Antiqua" w:hAnsi="Book Antiqua"/>
          <w:sz w:val="24"/>
          <w:szCs w:val="24"/>
        </w:rPr>
        <w:t>processes s</w:t>
      </w:r>
      <w:r w:rsidR="00661E6B" w:rsidRPr="00B76BE3">
        <w:rPr>
          <w:rFonts w:ascii="Book Antiqua" w:hAnsi="Book Antiqua"/>
          <w:sz w:val="24"/>
          <w:szCs w:val="24"/>
        </w:rPr>
        <w:t xml:space="preserve">uch as instincts, emotions and behavior </w:t>
      </w:r>
      <w:r w:rsidRPr="00B76BE3">
        <w:rPr>
          <w:rFonts w:ascii="Book Antiqua" w:hAnsi="Book Antiqua"/>
          <w:sz w:val="24"/>
          <w:szCs w:val="24"/>
        </w:rPr>
        <w:t>are interconnected to guarantee survival</w:t>
      </w:r>
      <w:r w:rsidR="00661E6B" w:rsidRPr="00B76BE3">
        <w:rPr>
          <w:rFonts w:ascii="Book Antiqua" w:hAnsi="Book Antiqua"/>
          <w:sz w:val="24"/>
          <w:szCs w:val="24"/>
        </w:rPr>
        <w:t xml:space="preserve">. </w:t>
      </w:r>
      <w:r w:rsidRPr="00B76BE3">
        <w:rPr>
          <w:rFonts w:ascii="Book Antiqua" w:hAnsi="Book Antiqua"/>
          <w:sz w:val="24"/>
          <w:szCs w:val="24"/>
        </w:rPr>
        <w:t>Nourishment is a physiological need triggered by the instinct of survival to satisfy the body´s energy demands. The brain-gut axis comprises a tightly connected neural-neuroendocrine circuit</w:t>
      </w:r>
      <w:r w:rsidR="00661E6B" w:rsidRPr="00B76BE3">
        <w:rPr>
          <w:rFonts w:ascii="Book Antiqua" w:hAnsi="Book Antiqua"/>
          <w:sz w:val="24"/>
          <w:szCs w:val="24"/>
        </w:rPr>
        <w:t>ry</w:t>
      </w:r>
      <w:r w:rsidRPr="00B76BE3">
        <w:rPr>
          <w:rFonts w:ascii="Book Antiqua" w:hAnsi="Book Antiqua"/>
          <w:sz w:val="24"/>
          <w:szCs w:val="24"/>
        </w:rPr>
        <w:t xml:space="preserve"> between the hunger-satiety center, the dopaminergic reward system </w:t>
      </w:r>
      <w:r w:rsidR="00030848" w:rsidRPr="00B76BE3">
        <w:rPr>
          <w:rFonts w:ascii="Book Antiqua" w:hAnsi="Book Antiqua"/>
          <w:sz w:val="24"/>
          <w:szCs w:val="24"/>
        </w:rPr>
        <w:t>involved in the</w:t>
      </w:r>
      <w:r w:rsidRPr="00B76BE3">
        <w:rPr>
          <w:rFonts w:ascii="Book Antiqua" w:hAnsi="Book Antiqua"/>
          <w:sz w:val="24"/>
          <w:szCs w:val="24"/>
        </w:rPr>
        <w:t xml:space="preserve"> pleasure o</w:t>
      </w:r>
      <w:r w:rsidR="00661E6B" w:rsidRPr="00B76BE3">
        <w:rPr>
          <w:rFonts w:ascii="Book Antiqua" w:hAnsi="Book Antiqua"/>
          <w:sz w:val="24"/>
          <w:szCs w:val="24"/>
        </w:rPr>
        <w:t>f eating and the gut microbiota</w:t>
      </w:r>
      <w:r w:rsidRPr="00B76BE3">
        <w:rPr>
          <w:rFonts w:ascii="Book Antiqua" w:hAnsi="Book Antiqua"/>
          <w:sz w:val="24"/>
          <w:szCs w:val="24"/>
        </w:rPr>
        <w:t xml:space="preserve"> </w:t>
      </w:r>
      <w:r w:rsidR="00661E6B" w:rsidRPr="00B76BE3">
        <w:rPr>
          <w:rFonts w:ascii="Book Antiqua" w:hAnsi="Book Antiqua"/>
          <w:sz w:val="24"/>
          <w:szCs w:val="24"/>
        </w:rPr>
        <w:t xml:space="preserve">that </w:t>
      </w:r>
      <w:r w:rsidRPr="00B76BE3">
        <w:rPr>
          <w:rFonts w:ascii="Book Antiqua" w:hAnsi="Book Antiqua"/>
          <w:noProof/>
          <w:sz w:val="24"/>
          <w:szCs w:val="24"/>
        </w:rPr>
        <w:t>regulate</w:t>
      </w:r>
      <w:r w:rsidR="00661E6B" w:rsidRPr="00B76BE3">
        <w:rPr>
          <w:rFonts w:ascii="Book Antiqua" w:hAnsi="Book Antiqua"/>
          <w:noProof/>
          <w:sz w:val="24"/>
          <w:szCs w:val="24"/>
        </w:rPr>
        <w:t xml:space="preserve">s which </w:t>
      </w:r>
      <w:r w:rsidRPr="00B76BE3">
        <w:rPr>
          <w:rFonts w:ascii="Book Antiqua" w:hAnsi="Book Antiqua"/>
          <w:sz w:val="24"/>
          <w:szCs w:val="24"/>
        </w:rPr>
        <w:t xml:space="preserve">food we eat and emotions. However, genetic variations </w:t>
      </w:r>
      <w:r w:rsidR="00030848" w:rsidRPr="00B76BE3">
        <w:rPr>
          <w:rFonts w:ascii="Book Antiqua" w:hAnsi="Book Antiqua"/>
          <w:sz w:val="24"/>
          <w:szCs w:val="24"/>
        </w:rPr>
        <w:t>and t</w:t>
      </w:r>
      <w:r w:rsidRPr="00B76BE3">
        <w:rPr>
          <w:rFonts w:ascii="Book Antiqua" w:hAnsi="Book Antiqua"/>
          <w:sz w:val="24"/>
          <w:szCs w:val="24"/>
        </w:rPr>
        <w:t>he consumption of hig</w:t>
      </w:r>
      <w:r w:rsidR="00030848" w:rsidRPr="00B76BE3">
        <w:rPr>
          <w:rFonts w:ascii="Book Antiqua" w:hAnsi="Book Antiqua"/>
          <w:sz w:val="24"/>
          <w:szCs w:val="24"/>
        </w:rPr>
        <w:t xml:space="preserve">h-sugar and high-fat diets have </w:t>
      </w:r>
      <w:r w:rsidRPr="00B76BE3">
        <w:rPr>
          <w:rFonts w:ascii="Book Antiqua" w:hAnsi="Book Antiqua"/>
          <w:sz w:val="24"/>
          <w:szCs w:val="24"/>
        </w:rPr>
        <w:t xml:space="preserve">overridden this energy/pleasure neurocircuitry to the point of addiction of </w:t>
      </w:r>
      <w:r w:rsidR="00661E6B" w:rsidRPr="00B76BE3">
        <w:rPr>
          <w:rFonts w:ascii="Book Antiqua" w:hAnsi="Book Antiqua"/>
          <w:sz w:val="24"/>
          <w:szCs w:val="24"/>
        </w:rPr>
        <w:t>several</w:t>
      </w:r>
      <w:r w:rsidRPr="00B76BE3">
        <w:rPr>
          <w:rFonts w:ascii="Book Antiqua" w:hAnsi="Book Antiqua"/>
          <w:sz w:val="24"/>
          <w:szCs w:val="24"/>
        </w:rPr>
        <w:t xml:space="preserve"> foods</w:t>
      </w:r>
      <w:r w:rsidR="00661E6B" w:rsidRPr="00B76BE3">
        <w:rPr>
          <w:rFonts w:ascii="Book Antiqua" w:hAnsi="Book Antiqua"/>
          <w:sz w:val="24"/>
          <w:szCs w:val="24"/>
        </w:rPr>
        <w:t>tuffs</w:t>
      </w:r>
      <w:r w:rsidRPr="00B76BE3">
        <w:rPr>
          <w:rFonts w:ascii="Book Antiqua" w:hAnsi="Book Antiqua"/>
          <w:sz w:val="24"/>
          <w:szCs w:val="24"/>
        </w:rPr>
        <w:t xml:space="preserve">. </w:t>
      </w:r>
      <w:r w:rsidR="007C1B57" w:rsidRPr="00B76BE3">
        <w:rPr>
          <w:rFonts w:ascii="Book Antiqua" w:hAnsi="Book Antiqua"/>
          <w:sz w:val="24"/>
          <w:szCs w:val="24"/>
        </w:rPr>
        <w:t xml:space="preserve">Consequently, </w:t>
      </w:r>
      <w:r w:rsidRPr="00B76BE3">
        <w:rPr>
          <w:rFonts w:ascii="Book Antiqua" w:hAnsi="Book Antiqua"/>
          <w:sz w:val="24"/>
          <w:szCs w:val="24"/>
        </w:rPr>
        <w:t xml:space="preserve">a gut dysbiosis generates inflammation and a negative emotional state </w:t>
      </w:r>
      <w:r w:rsidR="00661E6B" w:rsidRPr="00B76BE3">
        <w:rPr>
          <w:rFonts w:ascii="Book Antiqua" w:hAnsi="Book Antiqua"/>
          <w:sz w:val="24"/>
          <w:szCs w:val="24"/>
        </w:rPr>
        <w:t xml:space="preserve">may lead to </w:t>
      </w:r>
      <w:r w:rsidRPr="00B76BE3">
        <w:rPr>
          <w:rFonts w:ascii="Book Antiqua" w:hAnsi="Book Antiqua"/>
          <w:sz w:val="24"/>
          <w:szCs w:val="24"/>
        </w:rPr>
        <w:t xml:space="preserve">chronic diseases. </w:t>
      </w:r>
      <w:r w:rsidR="00661E6B" w:rsidRPr="00B76BE3">
        <w:rPr>
          <w:rFonts w:ascii="Book Antiqua" w:hAnsi="Book Antiqua"/>
          <w:sz w:val="24"/>
          <w:szCs w:val="24"/>
        </w:rPr>
        <w:t>Bala</w:t>
      </w:r>
      <w:r w:rsidR="00030848" w:rsidRPr="00B76BE3">
        <w:rPr>
          <w:rFonts w:ascii="Book Antiqua" w:hAnsi="Book Antiqua"/>
          <w:sz w:val="24"/>
          <w:szCs w:val="24"/>
        </w:rPr>
        <w:t>ncing this altered</w:t>
      </w:r>
      <w:r w:rsidR="00661E6B" w:rsidRPr="00B76BE3">
        <w:rPr>
          <w:rFonts w:ascii="Book Antiqua" w:hAnsi="Book Antiqua"/>
          <w:sz w:val="24"/>
          <w:szCs w:val="24"/>
        </w:rPr>
        <w:t xml:space="preserve"> process</w:t>
      </w:r>
      <w:r w:rsidR="00DC7A81" w:rsidRPr="00B76BE3">
        <w:rPr>
          <w:rFonts w:ascii="Book Antiqua" w:hAnsi="Book Antiqua"/>
          <w:sz w:val="24"/>
          <w:szCs w:val="24"/>
        </w:rPr>
        <w:t>es</w:t>
      </w:r>
      <w:r w:rsidR="00661E6B" w:rsidRPr="00B76BE3">
        <w:rPr>
          <w:rFonts w:ascii="Book Antiqua" w:hAnsi="Book Antiqua"/>
          <w:sz w:val="24"/>
          <w:szCs w:val="24"/>
        </w:rPr>
        <w:t xml:space="preserve"> to regain health may involve </w:t>
      </w:r>
      <w:r w:rsidR="00661E6B" w:rsidRPr="00B76BE3">
        <w:rPr>
          <w:rFonts w:ascii="Book Antiqua" w:hAnsi="Book Antiqua"/>
          <w:noProof/>
          <w:sz w:val="24"/>
          <w:szCs w:val="24"/>
        </w:rPr>
        <w:t>personalized-medicine</w:t>
      </w:r>
      <w:r w:rsidR="00661E6B" w:rsidRPr="00B76BE3">
        <w:rPr>
          <w:rFonts w:ascii="Book Antiqua" w:hAnsi="Book Antiqua"/>
          <w:sz w:val="24"/>
          <w:szCs w:val="24"/>
        </w:rPr>
        <w:t xml:space="preserve"> and genome-based strategies. Thus, an integrated approach based on the understanding of </w:t>
      </w:r>
      <w:r w:rsidR="00901B93" w:rsidRPr="00B76BE3">
        <w:rPr>
          <w:rFonts w:ascii="Book Antiqua" w:hAnsi="Book Antiqua"/>
          <w:sz w:val="24"/>
          <w:szCs w:val="24"/>
        </w:rPr>
        <w:t xml:space="preserve">the </w:t>
      </w:r>
      <w:r w:rsidR="00661E6B" w:rsidRPr="00B76BE3">
        <w:rPr>
          <w:rFonts w:ascii="Book Antiqua" w:hAnsi="Book Antiqua"/>
          <w:sz w:val="24"/>
          <w:szCs w:val="24"/>
        </w:rPr>
        <w:t>gene</w:t>
      </w:r>
      <w:r w:rsidR="00901B93" w:rsidRPr="00B76BE3">
        <w:rPr>
          <w:rFonts w:ascii="Book Antiqua" w:hAnsi="Book Antiqua"/>
          <w:sz w:val="24"/>
          <w:szCs w:val="24"/>
        </w:rPr>
        <w:t>-</w:t>
      </w:r>
      <w:r w:rsidR="00661E6B" w:rsidRPr="00B76BE3">
        <w:rPr>
          <w:rFonts w:ascii="Book Antiqua" w:hAnsi="Book Antiqua"/>
          <w:sz w:val="24"/>
          <w:szCs w:val="24"/>
        </w:rPr>
        <w:t>emotions</w:t>
      </w:r>
      <w:r w:rsidR="00901B93" w:rsidRPr="00B76BE3">
        <w:rPr>
          <w:rFonts w:ascii="Book Antiqua" w:hAnsi="Book Antiqua"/>
          <w:sz w:val="24"/>
          <w:szCs w:val="24"/>
        </w:rPr>
        <w:t>-</w:t>
      </w:r>
      <w:r w:rsidR="00661E6B" w:rsidRPr="00B76BE3">
        <w:rPr>
          <w:rFonts w:ascii="Book Antiqua" w:hAnsi="Book Antiqua"/>
          <w:sz w:val="24"/>
          <w:szCs w:val="24"/>
        </w:rPr>
        <w:t xml:space="preserve">gut microbiota interaction is </w:t>
      </w:r>
      <w:r w:rsidR="00AB51DF" w:rsidRPr="00B76BE3">
        <w:rPr>
          <w:rFonts w:ascii="Book Antiqua" w:hAnsi="Book Antiqua"/>
          <w:sz w:val="24"/>
          <w:szCs w:val="24"/>
        </w:rPr>
        <w:t xml:space="preserve">the </w:t>
      </w:r>
      <w:r w:rsidR="00661E6B" w:rsidRPr="00B76BE3">
        <w:rPr>
          <w:rFonts w:ascii="Book Antiqua" w:hAnsi="Book Antiqua"/>
          <w:sz w:val="24"/>
          <w:szCs w:val="24"/>
        </w:rPr>
        <w:t>next frontier that awaits the gastroenterologist to prevent and treat gastrointestinal disorders</w:t>
      </w:r>
      <w:r w:rsidR="00AB51DF" w:rsidRPr="00B76BE3">
        <w:rPr>
          <w:rFonts w:ascii="Book Antiqua" w:hAnsi="Book Antiqua"/>
          <w:sz w:val="24"/>
          <w:szCs w:val="24"/>
        </w:rPr>
        <w:t xml:space="preserve"> associated with obesity and negative emotions. </w:t>
      </w:r>
      <w:r w:rsidR="00661E6B" w:rsidRPr="00B76BE3">
        <w:rPr>
          <w:rFonts w:ascii="Book Antiqua" w:hAnsi="Book Antiqua"/>
          <w:sz w:val="24"/>
          <w:szCs w:val="24"/>
        </w:rPr>
        <w:t xml:space="preserve">   </w:t>
      </w:r>
    </w:p>
    <w:p w14:paraId="0A99FFBC" w14:textId="77777777" w:rsidR="00B76BE3" w:rsidRPr="00B76BE3" w:rsidRDefault="00B76BE3" w:rsidP="00042309">
      <w:pPr>
        <w:spacing w:after="0" w:line="360" w:lineRule="auto"/>
        <w:jc w:val="both"/>
        <w:rPr>
          <w:rFonts w:ascii="Book Antiqua" w:hAnsi="Book Antiqua"/>
          <w:sz w:val="24"/>
          <w:szCs w:val="24"/>
          <w:lang w:eastAsia="zh-CN"/>
        </w:rPr>
      </w:pPr>
    </w:p>
    <w:p w14:paraId="64622736" w14:textId="7FD56692" w:rsidR="00984D5E" w:rsidRPr="00B76BE3" w:rsidRDefault="00984D5E" w:rsidP="00042309">
      <w:pPr>
        <w:spacing w:after="0" w:line="360" w:lineRule="auto"/>
        <w:jc w:val="both"/>
        <w:rPr>
          <w:rFonts w:ascii="Book Antiqua" w:hAnsi="Book Antiqua" w:cs="Times New Roman"/>
          <w:sz w:val="24"/>
          <w:szCs w:val="24"/>
          <w:lang w:eastAsia="zh-CN"/>
        </w:rPr>
      </w:pPr>
      <w:r w:rsidRPr="00B76BE3">
        <w:rPr>
          <w:rFonts w:ascii="Book Antiqua" w:hAnsi="Book Antiqua" w:cs="Times New Roman"/>
          <w:b/>
          <w:noProof/>
          <w:sz w:val="24"/>
          <w:szCs w:val="24"/>
        </w:rPr>
        <w:t>Key</w:t>
      </w:r>
      <w:r w:rsidR="00E84B5E" w:rsidRPr="00B76BE3">
        <w:rPr>
          <w:rFonts w:ascii="Book Antiqua" w:hAnsi="Book Antiqua" w:cs="Times New Roman"/>
          <w:b/>
          <w:noProof/>
          <w:sz w:val="24"/>
          <w:szCs w:val="24"/>
          <w:lang w:eastAsia="zh-CN"/>
        </w:rPr>
        <w:t xml:space="preserve"> </w:t>
      </w:r>
      <w:r w:rsidRPr="00B76BE3">
        <w:rPr>
          <w:rFonts w:ascii="Book Antiqua" w:hAnsi="Book Antiqua" w:cs="Times New Roman"/>
          <w:b/>
          <w:noProof/>
          <w:sz w:val="24"/>
          <w:szCs w:val="24"/>
        </w:rPr>
        <w:t>words</w:t>
      </w:r>
      <w:r w:rsidRPr="00B76BE3">
        <w:rPr>
          <w:rFonts w:ascii="Book Antiqua" w:hAnsi="Book Antiqua" w:cs="Times New Roman"/>
          <w:b/>
          <w:sz w:val="24"/>
          <w:szCs w:val="24"/>
        </w:rPr>
        <w:t xml:space="preserve">: </w:t>
      </w:r>
      <w:r w:rsidR="00C70B3B" w:rsidRPr="00B76BE3">
        <w:rPr>
          <w:rFonts w:ascii="Book Antiqua" w:hAnsi="Book Antiqua" w:cs="Times New Roman"/>
          <w:sz w:val="24"/>
          <w:szCs w:val="24"/>
        </w:rPr>
        <w:t xml:space="preserve">Genes; </w:t>
      </w:r>
      <w:r w:rsidR="00B76BE3" w:rsidRPr="00B76BE3">
        <w:rPr>
          <w:rFonts w:ascii="Book Antiqua" w:hAnsi="Book Antiqua" w:cs="Times New Roman"/>
          <w:sz w:val="24"/>
          <w:szCs w:val="24"/>
        </w:rPr>
        <w:t>Emotions</w:t>
      </w:r>
      <w:r w:rsidRPr="00B76BE3">
        <w:rPr>
          <w:rFonts w:ascii="Book Antiqua" w:hAnsi="Book Antiqua" w:cs="Times New Roman"/>
          <w:sz w:val="24"/>
          <w:szCs w:val="24"/>
        </w:rPr>
        <w:t xml:space="preserve">; </w:t>
      </w:r>
      <w:r w:rsidR="00B76BE3" w:rsidRPr="00B76BE3">
        <w:rPr>
          <w:rFonts w:ascii="Book Antiqua" w:hAnsi="Book Antiqua" w:cs="Times New Roman"/>
          <w:sz w:val="24"/>
          <w:szCs w:val="24"/>
        </w:rPr>
        <w:t xml:space="preserve">Brain </w:t>
      </w:r>
      <w:r w:rsidR="001D754D" w:rsidRPr="00B76BE3">
        <w:rPr>
          <w:rFonts w:ascii="Book Antiqua" w:hAnsi="Book Antiqua" w:cs="Times New Roman"/>
          <w:sz w:val="24"/>
          <w:szCs w:val="24"/>
        </w:rPr>
        <w:t xml:space="preserve">reward system; </w:t>
      </w:r>
      <w:r w:rsidR="00B76BE3" w:rsidRPr="00B76BE3">
        <w:rPr>
          <w:rFonts w:ascii="Book Antiqua" w:hAnsi="Book Antiqua" w:cs="Times New Roman"/>
          <w:sz w:val="24"/>
          <w:szCs w:val="24"/>
        </w:rPr>
        <w:t xml:space="preserve">Gut </w:t>
      </w:r>
      <w:r w:rsidR="001D754D" w:rsidRPr="00B76BE3">
        <w:rPr>
          <w:rFonts w:ascii="Book Antiqua" w:hAnsi="Book Antiqua" w:cs="Times New Roman"/>
          <w:sz w:val="24"/>
          <w:szCs w:val="24"/>
        </w:rPr>
        <w:t xml:space="preserve">microbiota; </w:t>
      </w:r>
      <w:r w:rsidR="00B76BE3" w:rsidRPr="00B76BE3">
        <w:rPr>
          <w:rFonts w:ascii="Book Antiqua" w:hAnsi="Book Antiqua" w:cs="Times New Roman"/>
          <w:sz w:val="24"/>
          <w:szCs w:val="24"/>
        </w:rPr>
        <w:t xml:space="preserve">Gastrointestinal </w:t>
      </w:r>
      <w:r w:rsidRPr="00B76BE3">
        <w:rPr>
          <w:rFonts w:ascii="Book Antiqua" w:hAnsi="Book Antiqua" w:cs="Times New Roman"/>
          <w:noProof/>
          <w:sz w:val="24"/>
          <w:szCs w:val="24"/>
        </w:rPr>
        <w:t>disease</w:t>
      </w:r>
      <w:r w:rsidR="001D754D" w:rsidRPr="00B76BE3">
        <w:rPr>
          <w:rFonts w:ascii="Book Antiqua" w:hAnsi="Book Antiqua" w:cs="Times New Roman"/>
          <w:sz w:val="24"/>
          <w:szCs w:val="24"/>
        </w:rPr>
        <w:t xml:space="preserve">; </w:t>
      </w:r>
      <w:r w:rsidR="00B76BE3" w:rsidRPr="00B76BE3">
        <w:rPr>
          <w:rFonts w:ascii="Book Antiqua" w:hAnsi="Book Antiqua" w:cs="Times New Roman"/>
          <w:sz w:val="24"/>
          <w:szCs w:val="24"/>
        </w:rPr>
        <w:t>Obesity</w:t>
      </w:r>
      <w:r w:rsidR="001D754D" w:rsidRPr="00B76BE3">
        <w:rPr>
          <w:rFonts w:ascii="Book Antiqua" w:hAnsi="Book Antiqua" w:cs="Times New Roman"/>
          <w:sz w:val="24"/>
          <w:szCs w:val="24"/>
        </w:rPr>
        <w:t xml:space="preserve">; </w:t>
      </w:r>
      <w:r w:rsidR="00B76BE3" w:rsidRPr="00B76BE3">
        <w:rPr>
          <w:rFonts w:ascii="Book Antiqua" w:hAnsi="Book Antiqua" w:cs="Times New Roman"/>
          <w:sz w:val="24"/>
          <w:szCs w:val="24"/>
        </w:rPr>
        <w:t xml:space="preserve">Personalized </w:t>
      </w:r>
      <w:r w:rsidR="001D754D" w:rsidRPr="00B76BE3">
        <w:rPr>
          <w:rFonts w:ascii="Book Antiqua" w:hAnsi="Book Antiqua" w:cs="Times New Roman"/>
          <w:sz w:val="24"/>
          <w:szCs w:val="24"/>
        </w:rPr>
        <w:t xml:space="preserve">medicine; </w:t>
      </w:r>
      <w:r w:rsidR="00B76BE3" w:rsidRPr="00B76BE3">
        <w:rPr>
          <w:rFonts w:ascii="Book Antiqua" w:hAnsi="Book Antiqua" w:cs="Times New Roman"/>
          <w:sz w:val="24"/>
          <w:szCs w:val="24"/>
        </w:rPr>
        <w:t>Genome</w:t>
      </w:r>
      <w:r w:rsidR="00C70B3B" w:rsidRPr="00B76BE3">
        <w:rPr>
          <w:rFonts w:ascii="Book Antiqua" w:hAnsi="Book Antiqua" w:cs="Times New Roman"/>
          <w:sz w:val="24"/>
          <w:szCs w:val="24"/>
        </w:rPr>
        <w:t>-based nutrition</w:t>
      </w:r>
      <w:r w:rsidR="00B76BE3" w:rsidRPr="00B76BE3">
        <w:rPr>
          <w:rFonts w:ascii="Book Antiqua" w:hAnsi="Book Antiqua" w:cs="Times New Roman"/>
          <w:sz w:val="24"/>
          <w:szCs w:val="24"/>
          <w:lang w:eastAsia="zh-CN"/>
        </w:rPr>
        <w:t>;</w:t>
      </w:r>
      <w:r w:rsidR="00C70B3B" w:rsidRPr="00B76BE3">
        <w:rPr>
          <w:rFonts w:ascii="Book Antiqua" w:hAnsi="Book Antiqua" w:cs="Times New Roman"/>
          <w:sz w:val="24"/>
          <w:szCs w:val="24"/>
        </w:rPr>
        <w:t xml:space="preserve"> </w:t>
      </w:r>
      <w:r w:rsidR="00B76BE3" w:rsidRPr="00B76BE3">
        <w:rPr>
          <w:rFonts w:ascii="Book Antiqua" w:hAnsi="Book Antiqua" w:cs="Times New Roman"/>
          <w:sz w:val="24"/>
          <w:szCs w:val="24"/>
        </w:rPr>
        <w:t>Nutrigenetics</w:t>
      </w:r>
      <w:r w:rsidR="00B76BE3" w:rsidRPr="00B76BE3">
        <w:rPr>
          <w:rFonts w:ascii="Book Antiqua" w:hAnsi="Book Antiqua" w:cs="Times New Roman"/>
          <w:sz w:val="24"/>
          <w:szCs w:val="24"/>
          <w:lang w:eastAsia="zh-CN"/>
        </w:rPr>
        <w:t>;</w:t>
      </w:r>
      <w:r w:rsidR="00C70B3B" w:rsidRPr="00B76BE3">
        <w:rPr>
          <w:rFonts w:ascii="Book Antiqua" w:hAnsi="Book Antiqua" w:cs="Times New Roman"/>
          <w:sz w:val="24"/>
          <w:szCs w:val="24"/>
        </w:rPr>
        <w:t xml:space="preserve"> </w:t>
      </w:r>
      <w:r w:rsidR="00B76BE3" w:rsidRPr="00B76BE3">
        <w:rPr>
          <w:rFonts w:ascii="Book Antiqua" w:hAnsi="Book Antiqua" w:cs="Times New Roman"/>
          <w:sz w:val="24"/>
          <w:szCs w:val="24"/>
        </w:rPr>
        <w:t xml:space="preserve">Food </w:t>
      </w:r>
      <w:r w:rsidR="001D754D" w:rsidRPr="00B76BE3">
        <w:rPr>
          <w:rFonts w:ascii="Book Antiqua" w:hAnsi="Book Antiqua" w:cs="Times New Roman"/>
          <w:sz w:val="24"/>
          <w:szCs w:val="24"/>
        </w:rPr>
        <w:t>decision-making</w:t>
      </w:r>
    </w:p>
    <w:p w14:paraId="50F4859F" w14:textId="77777777" w:rsidR="00B76BE3" w:rsidRPr="00B76BE3" w:rsidRDefault="00B76BE3" w:rsidP="00042309">
      <w:pPr>
        <w:spacing w:after="0" w:line="360" w:lineRule="auto"/>
        <w:jc w:val="both"/>
        <w:rPr>
          <w:rFonts w:ascii="Book Antiqua" w:hAnsi="Book Antiqua" w:cs="Times New Roman"/>
          <w:sz w:val="24"/>
          <w:szCs w:val="24"/>
          <w:lang w:eastAsia="zh-CN"/>
        </w:rPr>
      </w:pPr>
    </w:p>
    <w:p w14:paraId="38FC0DDA" w14:textId="77777777" w:rsidR="00E84B5E" w:rsidRPr="00B76BE3" w:rsidRDefault="00E84B5E" w:rsidP="00042309">
      <w:pPr>
        <w:spacing w:after="0" w:line="360" w:lineRule="auto"/>
        <w:jc w:val="both"/>
        <w:rPr>
          <w:rFonts w:ascii="Book Antiqua" w:hAnsi="Book Antiqua" w:cs="Arial"/>
          <w:sz w:val="24"/>
          <w:szCs w:val="24"/>
          <w:lang w:eastAsia="zh-CN"/>
        </w:rPr>
      </w:pPr>
      <w:bookmarkStart w:id="25" w:name="OLE_LINK55"/>
      <w:bookmarkStart w:id="26" w:name="OLE_LINK56"/>
      <w:bookmarkStart w:id="27" w:name="OLE_LINK105"/>
      <w:bookmarkStart w:id="28" w:name="OLE_LINK116"/>
      <w:bookmarkStart w:id="29" w:name="OLE_LINK89"/>
      <w:r w:rsidRPr="00B76BE3">
        <w:rPr>
          <w:rFonts w:ascii="Book Antiqua" w:hAnsi="Book Antiqua"/>
          <w:b/>
          <w:sz w:val="24"/>
          <w:szCs w:val="24"/>
        </w:rPr>
        <w:lastRenderedPageBreak/>
        <w:t>©</w:t>
      </w:r>
      <w:bookmarkEnd w:id="25"/>
      <w:bookmarkEnd w:id="26"/>
      <w:r w:rsidRPr="00B76BE3">
        <w:rPr>
          <w:rFonts w:ascii="Book Antiqua" w:hAnsi="Book Antiqua"/>
          <w:b/>
          <w:sz w:val="24"/>
          <w:szCs w:val="24"/>
        </w:rPr>
        <w:t xml:space="preserve"> </w:t>
      </w:r>
      <w:r w:rsidRPr="00B76BE3">
        <w:rPr>
          <w:rFonts w:ascii="Book Antiqua" w:hAnsi="Book Antiqua" w:cs="Arial"/>
          <w:b/>
          <w:sz w:val="24"/>
          <w:szCs w:val="24"/>
        </w:rPr>
        <w:t xml:space="preserve">The Author(s) 2017. </w:t>
      </w:r>
      <w:r w:rsidRPr="00B76BE3">
        <w:rPr>
          <w:rFonts w:ascii="Book Antiqua" w:hAnsi="Book Antiqua" w:cs="Arial"/>
          <w:sz w:val="24"/>
          <w:szCs w:val="24"/>
        </w:rPr>
        <w:t>Published by Baishideng Publishing Group Inc. All rights reserved.</w:t>
      </w:r>
    </w:p>
    <w:p w14:paraId="38CCE3C7" w14:textId="77777777" w:rsidR="00B76BE3" w:rsidRPr="00B76BE3" w:rsidRDefault="00B76BE3" w:rsidP="00042309">
      <w:pPr>
        <w:spacing w:after="0" w:line="360" w:lineRule="auto"/>
        <w:jc w:val="both"/>
        <w:rPr>
          <w:rFonts w:ascii="Book Antiqua" w:hAnsi="Book Antiqua" w:cs="Arial"/>
          <w:sz w:val="24"/>
          <w:szCs w:val="24"/>
          <w:lang w:eastAsia="zh-CN"/>
        </w:rPr>
      </w:pPr>
    </w:p>
    <w:bookmarkEnd w:id="27"/>
    <w:bookmarkEnd w:id="28"/>
    <w:bookmarkEnd w:id="29"/>
    <w:p w14:paraId="2F6B1351" w14:textId="34A98475" w:rsidR="005852E5" w:rsidRPr="00B76BE3" w:rsidRDefault="00984D5E" w:rsidP="00042309">
      <w:pPr>
        <w:spacing w:after="0" w:line="360" w:lineRule="auto"/>
        <w:jc w:val="both"/>
        <w:rPr>
          <w:rFonts w:ascii="Book Antiqua" w:hAnsi="Book Antiqua" w:cs="Times New Roman"/>
          <w:b/>
          <w:sz w:val="24"/>
          <w:szCs w:val="24"/>
        </w:rPr>
      </w:pPr>
      <w:r w:rsidRPr="00B76BE3">
        <w:rPr>
          <w:rFonts w:ascii="Book Antiqua" w:hAnsi="Book Antiqua" w:cs="Times New Roman"/>
          <w:b/>
          <w:sz w:val="24"/>
          <w:szCs w:val="24"/>
        </w:rPr>
        <w:t>Core tip</w:t>
      </w:r>
      <w:r w:rsidR="00C70B3B" w:rsidRPr="00B76BE3">
        <w:rPr>
          <w:rFonts w:ascii="Book Antiqua" w:hAnsi="Book Antiqua" w:cs="Times New Roman"/>
          <w:b/>
          <w:sz w:val="24"/>
          <w:szCs w:val="24"/>
          <w:lang w:eastAsia="zh-CN"/>
        </w:rPr>
        <w:t xml:space="preserve">: </w:t>
      </w:r>
      <w:r w:rsidR="00C70B3B" w:rsidRPr="00B76BE3">
        <w:rPr>
          <w:rFonts w:ascii="Book Antiqua" w:hAnsi="Book Antiqua" w:cs="Times New Roman"/>
          <w:sz w:val="24"/>
          <w:szCs w:val="24"/>
          <w:lang w:eastAsia="zh-CN"/>
        </w:rPr>
        <w:t>Even though i</w:t>
      </w:r>
      <w:r w:rsidR="005852E5" w:rsidRPr="00B76BE3">
        <w:rPr>
          <w:rFonts w:ascii="Book Antiqua" w:hAnsi="Book Antiqua" w:cs="Times New Roman"/>
          <w:sz w:val="24"/>
          <w:szCs w:val="24"/>
        </w:rPr>
        <w:t>nstinct</w:t>
      </w:r>
      <w:r w:rsidR="00C70B3B" w:rsidRPr="00B76BE3">
        <w:rPr>
          <w:rFonts w:ascii="Book Antiqua" w:hAnsi="Book Antiqua" w:cs="Times New Roman"/>
          <w:sz w:val="24"/>
          <w:szCs w:val="24"/>
        </w:rPr>
        <w:t>s</w:t>
      </w:r>
      <w:r w:rsidR="005852E5" w:rsidRPr="00B76BE3">
        <w:rPr>
          <w:rFonts w:ascii="Book Antiqua" w:hAnsi="Book Antiqua" w:cs="Times New Roman"/>
          <w:sz w:val="24"/>
          <w:szCs w:val="24"/>
        </w:rPr>
        <w:t xml:space="preserve">, </w:t>
      </w:r>
      <w:r w:rsidRPr="00B76BE3">
        <w:rPr>
          <w:rFonts w:ascii="Book Antiqua" w:hAnsi="Book Antiqua" w:cs="Times New Roman"/>
          <w:sz w:val="24"/>
          <w:szCs w:val="24"/>
        </w:rPr>
        <w:t>emotion</w:t>
      </w:r>
      <w:r w:rsidR="007C1B57" w:rsidRPr="00B76BE3">
        <w:rPr>
          <w:rFonts w:ascii="Book Antiqua" w:hAnsi="Book Antiqua" w:cs="Times New Roman"/>
          <w:sz w:val="24"/>
          <w:szCs w:val="24"/>
        </w:rPr>
        <w:t xml:space="preserve">s, and behavior are </w:t>
      </w:r>
      <w:r w:rsidRPr="00B76BE3">
        <w:rPr>
          <w:rFonts w:ascii="Book Antiqua" w:hAnsi="Book Antiqua" w:cs="Times New Roman"/>
          <w:sz w:val="24"/>
          <w:szCs w:val="24"/>
        </w:rPr>
        <w:t>evolutionary mechanism</w:t>
      </w:r>
      <w:r w:rsidR="007C1B57" w:rsidRPr="00B76BE3">
        <w:rPr>
          <w:rFonts w:ascii="Book Antiqua" w:hAnsi="Book Antiqua" w:cs="Times New Roman"/>
          <w:sz w:val="24"/>
          <w:szCs w:val="24"/>
        </w:rPr>
        <w:t>s</w:t>
      </w:r>
      <w:r w:rsidR="00C70B3B" w:rsidRPr="00B76BE3">
        <w:rPr>
          <w:rFonts w:ascii="Book Antiqua" w:hAnsi="Book Antiqua" w:cs="Times New Roman"/>
          <w:sz w:val="24"/>
          <w:szCs w:val="24"/>
        </w:rPr>
        <w:t xml:space="preserve"> for humans to adapt, </w:t>
      </w:r>
      <w:r w:rsidR="00FE5C74" w:rsidRPr="00B76BE3">
        <w:rPr>
          <w:rFonts w:ascii="Book Antiqua" w:hAnsi="Book Antiqua" w:cs="Times New Roman"/>
          <w:sz w:val="24"/>
          <w:szCs w:val="24"/>
        </w:rPr>
        <w:t>dysfunctional genes, c</w:t>
      </w:r>
      <w:r w:rsidRPr="00B76BE3">
        <w:rPr>
          <w:rFonts w:ascii="Book Antiqua" w:hAnsi="Book Antiqua" w:cs="Times New Roman"/>
          <w:sz w:val="24"/>
          <w:szCs w:val="24"/>
        </w:rPr>
        <w:t xml:space="preserve">hronic negative emotions </w:t>
      </w:r>
      <w:r w:rsidR="00FE5C74" w:rsidRPr="00B76BE3">
        <w:rPr>
          <w:rFonts w:ascii="Book Antiqua" w:hAnsi="Book Antiqua" w:cs="Times New Roman"/>
          <w:sz w:val="24"/>
          <w:szCs w:val="24"/>
        </w:rPr>
        <w:t>and gut dysbiosis</w:t>
      </w:r>
      <w:r w:rsidR="00461711" w:rsidRPr="00B76BE3">
        <w:rPr>
          <w:rFonts w:ascii="Book Antiqua" w:hAnsi="Book Antiqua" w:cs="Times New Roman"/>
          <w:sz w:val="24"/>
          <w:szCs w:val="24"/>
        </w:rPr>
        <w:t xml:space="preserve"> are </w:t>
      </w:r>
      <w:r w:rsidRPr="00B76BE3">
        <w:rPr>
          <w:rFonts w:ascii="Book Antiqua" w:hAnsi="Book Antiqua" w:cs="Times New Roman"/>
          <w:noProof/>
          <w:sz w:val="24"/>
          <w:szCs w:val="24"/>
        </w:rPr>
        <w:t>high</w:t>
      </w:r>
      <w:r w:rsidRPr="00B76BE3">
        <w:rPr>
          <w:rFonts w:ascii="Book Antiqua" w:hAnsi="Book Antiqua" w:cs="Times New Roman"/>
          <w:sz w:val="24"/>
          <w:szCs w:val="24"/>
        </w:rPr>
        <w:t xml:space="preserve"> risk</w:t>
      </w:r>
      <w:r w:rsidR="00461711" w:rsidRPr="00B76BE3">
        <w:rPr>
          <w:rFonts w:ascii="Book Antiqua" w:hAnsi="Book Antiqua" w:cs="Times New Roman"/>
          <w:sz w:val="24"/>
          <w:szCs w:val="24"/>
        </w:rPr>
        <w:t xml:space="preserve"> factors</w:t>
      </w:r>
      <w:r w:rsidRPr="00B76BE3">
        <w:rPr>
          <w:rFonts w:ascii="Book Antiqua" w:hAnsi="Book Antiqua" w:cs="Times New Roman"/>
          <w:sz w:val="24"/>
          <w:szCs w:val="24"/>
        </w:rPr>
        <w:t xml:space="preserve"> for different diseases. </w:t>
      </w:r>
      <w:r w:rsidR="007C1B57" w:rsidRPr="00B76BE3">
        <w:rPr>
          <w:rFonts w:ascii="Book Antiqua" w:hAnsi="Book Antiqua" w:cs="Times New Roman"/>
          <w:sz w:val="24"/>
          <w:szCs w:val="24"/>
        </w:rPr>
        <w:t xml:space="preserve">A </w:t>
      </w:r>
      <w:r w:rsidR="007C1B57" w:rsidRPr="00B76BE3">
        <w:rPr>
          <w:rFonts w:ascii="Book Antiqua" w:hAnsi="Book Antiqua" w:cs="Times New Roman"/>
          <w:noProof/>
          <w:sz w:val="24"/>
          <w:szCs w:val="24"/>
        </w:rPr>
        <w:t>deep</w:t>
      </w:r>
      <w:r w:rsidR="007C1B57" w:rsidRPr="00B76BE3">
        <w:rPr>
          <w:rFonts w:ascii="Book Antiqua" w:hAnsi="Book Antiqua" w:cs="Times New Roman"/>
          <w:sz w:val="24"/>
          <w:szCs w:val="24"/>
        </w:rPr>
        <w:t xml:space="preserve"> study of the gene-environment</w:t>
      </w:r>
      <w:r w:rsidR="00901B93" w:rsidRPr="00B76BE3">
        <w:rPr>
          <w:rFonts w:ascii="Book Antiqua" w:hAnsi="Book Antiqua" w:cs="Times New Roman"/>
          <w:sz w:val="24"/>
          <w:szCs w:val="24"/>
        </w:rPr>
        <w:t>al</w:t>
      </w:r>
      <w:r w:rsidR="007C1B57" w:rsidRPr="00B76BE3">
        <w:rPr>
          <w:rFonts w:ascii="Book Antiqua" w:hAnsi="Book Antiqua" w:cs="Times New Roman"/>
          <w:sz w:val="24"/>
          <w:szCs w:val="24"/>
        </w:rPr>
        <w:t xml:space="preserve"> interactions and the </w:t>
      </w:r>
      <w:r w:rsidR="007C1B57" w:rsidRPr="00B76BE3">
        <w:rPr>
          <w:rFonts w:ascii="Book Antiqua" w:hAnsi="Book Antiqua" w:cs="Times New Roman"/>
          <w:noProof/>
          <w:sz w:val="24"/>
          <w:szCs w:val="24"/>
        </w:rPr>
        <w:t>gut-bacteria</w:t>
      </w:r>
      <w:r w:rsidR="007C1B57" w:rsidRPr="00B76BE3">
        <w:rPr>
          <w:rFonts w:ascii="Book Antiqua" w:hAnsi="Book Antiqua" w:cs="Times New Roman"/>
          <w:sz w:val="24"/>
          <w:szCs w:val="24"/>
        </w:rPr>
        <w:t xml:space="preserve"> consortium </w:t>
      </w:r>
      <w:r w:rsidR="007C1B57" w:rsidRPr="00B76BE3">
        <w:rPr>
          <w:rFonts w:ascii="Book Antiqua" w:hAnsi="Book Antiqua" w:cs="Times New Roman"/>
          <w:noProof/>
          <w:sz w:val="24"/>
          <w:szCs w:val="24"/>
        </w:rPr>
        <w:t>is</w:t>
      </w:r>
      <w:r w:rsidR="007C1B57" w:rsidRPr="00B76BE3">
        <w:rPr>
          <w:rFonts w:ascii="Book Antiqua" w:hAnsi="Book Antiqua" w:cs="Times New Roman"/>
          <w:sz w:val="24"/>
          <w:szCs w:val="24"/>
        </w:rPr>
        <w:t xml:space="preserve"> a key factor that could help to understand how negative emotions </w:t>
      </w:r>
      <w:r w:rsidR="007C1B57" w:rsidRPr="00B76BE3">
        <w:rPr>
          <w:rFonts w:ascii="Book Antiqua" w:hAnsi="Book Antiqua" w:cs="Times New Roman"/>
          <w:noProof/>
          <w:sz w:val="24"/>
          <w:szCs w:val="24"/>
        </w:rPr>
        <w:t>are translated</w:t>
      </w:r>
      <w:r w:rsidR="007C1B57" w:rsidRPr="00B76BE3">
        <w:rPr>
          <w:rFonts w:ascii="Book Antiqua" w:hAnsi="Book Antiqua" w:cs="Times New Roman"/>
          <w:sz w:val="24"/>
          <w:szCs w:val="24"/>
        </w:rPr>
        <w:t xml:space="preserve"> </w:t>
      </w:r>
      <w:r w:rsidR="00A94130" w:rsidRPr="00B76BE3">
        <w:rPr>
          <w:rFonts w:ascii="Book Antiqua" w:hAnsi="Book Antiqua" w:cs="Times New Roman"/>
          <w:sz w:val="24"/>
          <w:szCs w:val="24"/>
        </w:rPr>
        <w:t>i</w:t>
      </w:r>
      <w:r w:rsidR="007C1B57" w:rsidRPr="00B76BE3">
        <w:rPr>
          <w:rFonts w:ascii="Book Antiqua" w:hAnsi="Book Antiqua" w:cs="Times New Roman"/>
          <w:sz w:val="24"/>
          <w:szCs w:val="24"/>
        </w:rPr>
        <w:t>n</w:t>
      </w:r>
      <w:r w:rsidR="00A94130" w:rsidRPr="00B76BE3">
        <w:rPr>
          <w:rFonts w:ascii="Book Antiqua" w:hAnsi="Book Antiqua" w:cs="Times New Roman"/>
          <w:sz w:val="24"/>
          <w:szCs w:val="24"/>
        </w:rPr>
        <w:t>to</w:t>
      </w:r>
      <w:r w:rsidR="007C1B57" w:rsidRPr="00B76BE3">
        <w:rPr>
          <w:rFonts w:ascii="Book Antiqua" w:hAnsi="Book Antiqua" w:cs="Times New Roman"/>
          <w:sz w:val="24"/>
          <w:szCs w:val="24"/>
        </w:rPr>
        <w:t xml:space="preserve"> </w:t>
      </w:r>
      <w:r w:rsidR="007C1B57" w:rsidRPr="00B76BE3">
        <w:rPr>
          <w:rFonts w:ascii="Book Antiqua" w:hAnsi="Book Antiqua" w:cs="Times New Roman"/>
          <w:noProof/>
          <w:sz w:val="24"/>
          <w:szCs w:val="24"/>
        </w:rPr>
        <w:t>disease</w:t>
      </w:r>
      <w:r w:rsidR="007C1B57" w:rsidRPr="00B76BE3">
        <w:rPr>
          <w:rFonts w:ascii="Book Antiqua" w:hAnsi="Book Antiqua" w:cs="Times New Roman"/>
          <w:sz w:val="24"/>
          <w:szCs w:val="24"/>
        </w:rPr>
        <w:t xml:space="preserve">. </w:t>
      </w:r>
      <w:r w:rsidRPr="00B76BE3">
        <w:rPr>
          <w:rFonts w:ascii="Book Antiqua" w:hAnsi="Book Antiqua" w:cs="Times New Roman"/>
          <w:sz w:val="24"/>
          <w:szCs w:val="24"/>
        </w:rPr>
        <w:t xml:space="preserve">Physicians do </w:t>
      </w:r>
      <w:r w:rsidRPr="00B76BE3">
        <w:rPr>
          <w:rFonts w:ascii="Book Antiqua" w:hAnsi="Book Antiqua" w:cs="Times New Roman"/>
          <w:noProof/>
          <w:sz w:val="24"/>
          <w:szCs w:val="24"/>
        </w:rPr>
        <w:t>not always consider</w:t>
      </w:r>
      <w:r w:rsidRPr="00B76BE3">
        <w:rPr>
          <w:rFonts w:ascii="Book Antiqua" w:hAnsi="Book Antiqua" w:cs="Times New Roman"/>
          <w:sz w:val="24"/>
          <w:szCs w:val="24"/>
        </w:rPr>
        <w:t xml:space="preserve"> that emotional factors aggravate di</w:t>
      </w:r>
      <w:r w:rsidR="00C70B3B" w:rsidRPr="00B76BE3">
        <w:rPr>
          <w:rFonts w:ascii="Book Antiqua" w:hAnsi="Book Antiqua" w:cs="Times New Roman"/>
          <w:sz w:val="24"/>
          <w:szCs w:val="24"/>
        </w:rPr>
        <w:t xml:space="preserve">sease progression and severity. </w:t>
      </w:r>
      <w:r w:rsidR="007C1B57" w:rsidRPr="00B76BE3">
        <w:rPr>
          <w:rFonts w:ascii="Book Antiqua" w:hAnsi="Book Antiqua" w:cs="Times New Roman"/>
          <w:sz w:val="24"/>
          <w:szCs w:val="24"/>
        </w:rPr>
        <w:t xml:space="preserve">Therefore, </w:t>
      </w:r>
      <w:r w:rsidR="005852E5" w:rsidRPr="00B76BE3">
        <w:rPr>
          <w:rFonts w:ascii="Book Antiqua" w:hAnsi="Book Antiqua" w:cs="Times New Roman"/>
          <w:sz w:val="24"/>
          <w:szCs w:val="24"/>
        </w:rPr>
        <w:t>p</w:t>
      </w:r>
      <w:r w:rsidR="00461711" w:rsidRPr="00B76BE3">
        <w:rPr>
          <w:rFonts w:ascii="Book Antiqua" w:hAnsi="Book Antiqua" w:cs="Times New Roman"/>
          <w:sz w:val="24"/>
          <w:szCs w:val="24"/>
        </w:rPr>
        <w:t>ersonalized-</w:t>
      </w:r>
      <w:r w:rsidR="005852E5" w:rsidRPr="00B76BE3">
        <w:rPr>
          <w:rFonts w:ascii="Book Antiqua" w:hAnsi="Book Antiqua" w:cs="Times New Roman"/>
          <w:sz w:val="24"/>
          <w:szCs w:val="24"/>
        </w:rPr>
        <w:t xml:space="preserve">medicine and genomic-based nutrition strategies may aid in the prevention and reduction in the prevalence of gastrointestinal disorders associated with obesity and negative emotions.   </w:t>
      </w:r>
    </w:p>
    <w:p w14:paraId="015DFCE7" w14:textId="77777777" w:rsidR="001D754D" w:rsidRPr="00B76BE3" w:rsidRDefault="001D754D" w:rsidP="00042309">
      <w:pPr>
        <w:spacing w:after="0" w:line="360" w:lineRule="auto"/>
        <w:jc w:val="both"/>
        <w:rPr>
          <w:rFonts w:ascii="Book Antiqua" w:hAnsi="Book Antiqua" w:cs="Times New Roman"/>
          <w:sz w:val="24"/>
          <w:szCs w:val="24"/>
        </w:rPr>
      </w:pPr>
    </w:p>
    <w:p w14:paraId="75DFB35D" w14:textId="145956C2" w:rsidR="00984D5E" w:rsidRPr="00B76BE3" w:rsidRDefault="00984D5E" w:rsidP="00042309">
      <w:pPr>
        <w:adjustRightInd w:val="0"/>
        <w:snapToGrid w:val="0"/>
        <w:spacing w:after="0" w:line="360" w:lineRule="auto"/>
        <w:jc w:val="both"/>
        <w:rPr>
          <w:rFonts w:ascii="Book Antiqua" w:hAnsi="Book Antiqua"/>
          <w:sz w:val="24"/>
          <w:szCs w:val="24"/>
        </w:rPr>
      </w:pPr>
      <w:r w:rsidRPr="00B76BE3">
        <w:rPr>
          <w:rFonts w:ascii="Book Antiqua" w:hAnsi="Book Antiqua"/>
          <w:sz w:val="24"/>
          <w:szCs w:val="24"/>
        </w:rPr>
        <w:t>Panduro A</w:t>
      </w:r>
      <w:r w:rsidR="00A94130" w:rsidRPr="00B76BE3">
        <w:rPr>
          <w:rFonts w:ascii="Book Antiqua" w:hAnsi="Book Antiqua"/>
          <w:sz w:val="24"/>
          <w:szCs w:val="24"/>
        </w:rPr>
        <w:t>, Rivera-Iñiguez I, Sepu</w:t>
      </w:r>
      <w:r w:rsidRPr="00B76BE3">
        <w:rPr>
          <w:rFonts w:ascii="Book Antiqua" w:hAnsi="Book Antiqua"/>
          <w:sz w:val="24"/>
          <w:szCs w:val="24"/>
        </w:rPr>
        <w:t xml:space="preserve">lveda-Villegas M, Roman S. </w:t>
      </w:r>
      <w:r w:rsidRPr="00B76BE3">
        <w:rPr>
          <w:rFonts w:ascii="Book Antiqua" w:hAnsi="Book Antiqua" w:cs="Times New Roman"/>
          <w:sz w:val="24"/>
          <w:szCs w:val="24"/>
        </w:rPr>
        <w:t>Genes, emotions and gut microbiota: the next frontier for the gastroenterologist</w:t>
      </w:r>
      <w:r w:rsidRPr="00B76BE3">
        <w:rPr>
          <w:rFonts w:ascii="Book Antiqua" w:hAnsi="Book Antiqua"/>
          <w:sz w:val="24"/>
          <w:szCs w:val="24"/>
        </w:rPr>
        <w:t>.</w:t>
      </w:r>
      <w:r w:rsidRPr="00B76BE3">
        <w:rPr>
          <w:rFonts w:ascii="Book Antiqua" w:hAnsi="Book Antiqua"/>
          <w:i/>
          <w:sz w:val="24"/>
          <w:szCs w:val="24"/>
        </w:rPr>
        <w:t xml:space="preserve"> </w:t>
      </w:r>
      <w:bookmarkStart w:id="30" w:name="OLE_LINK424"/>
      <w:bookmarkStart w:id="31" w:name="OLE_LINK425"/>
      <w:r w:rsidR="00B76BE3" w:rsidRPr="00B76BE3">
        <w:rPr>
          <w:rFonts w:ascii="Book Antiqua" w:hAnsi="Book Antiqua"/>
          <w:i/>
          <w:sz w:val="24"/>
          <w:szCs w:val="24"/>
        </w:rPr>
        <w:t>World J Gastroenterol</w:t>
      </w:r>
      <w:r w:rsidR="00B76BE3" w:rsidRPr="00B76BE3">
        <w:rPr>
          <w:rFonts w:ascii="Book Antiqua" w:hAnsi="Book Antiqua"/>
          <w:sz w:val="24"/>
          <w:szCs w:val="24"/>
        </w:rPr>
        <w:t xml:space="preserve"> 2017; </w:t>
      </w:r>
      <w:bookmarkStart w:id="32" w:name="OLE_LINK1689"/>
      <w:bookmarkStart w:id="33" w:name="OLE_LINK1298"/>
      <w:bookmarkStart w:id="34" w:name="OLE_LINK1297"/>
      <w:r w:rsidR="00B76BE3" w:rsidRPr="00B76BE3">
        <w:rPr>
          <w:rFonts w:ascii="Book Antiqua" w:hAnsi="Book Antiqua"/>
          <w:sz w:val="24"/>
          <w:szCs w:val="24"/>
        </w:rPr>
        <w:t>In press</w:t>
      </w:r>
      <w:bookmarkEnd w:id="30"/>
      <w:bookmarkEnd w:id="31"/>
      <w:bookmarkEnd w:id="32"/>
      <w:bookmarkEnd w:id="33"/>
      <w:bookmarkEnd w:id="34"/>
    </w:p>
    <w:p w14:paraId="21F0FB8F" w14:textId="77777777" w:rsidR="00984D5E" w:rsidRPr="00B76BE3" w:rsidRDefault="00984D5E" w:rsidP="00042309">
      <w:pPr>
        <w:spacing w:after="0" w:line="360" w:lineRule="auto"/>
        <w:jc w:val="both"/>
        <w:rPr>
          <w:rFonts w:ascii="Book Antiqua" w:hAnsi="Book Antiqua" w:cs="Times New Roman"/>
          <w:b/>
          <w:sz w:val="24"/>
          <w:szCs w:val="24"/>
        </w:rPr>
      </w:pPr>
    </w:p>
    <w:p w14:paraId="3145731E" w14:textId="77777777" w:rsidR="00984D5E" w:rsidRPr="00B76BE3" w:rsidRDefault="00984D5E" w:rsidP="00042309">
      <w:pPr>
        <w:spacing w:after="0" w:line="360" w:lineRule="auto"/>
        <w:jc w:val="both"/>
        <w:rPr>
          <w:rFonts w:ascii="Book Antiqua" w:hAnsi="Book Antiqua" w:cs="Times New Roman"/>
          <w:b/>
          <w:sz w:val="24"/>
          <w:szCs w:val="24"/>
        </w:rPr>
      </w:pPr>
    </w:p>
    <w:p w14:paraId="505E0F67" w14:textId="77777777" w:rsidR="00984D5E" w:rsidRPr="00B76BE3" w:rsidRDefault="00984D5E" w:rsidP="00042309">
      <w:pPr>
        <w:spacing w:after="0" w:line="360" w:lineRule="auto"/>
        <w:jc w:val="both"/>
        <w:rPr>
          <w:rFonts w:ascii="Book Antiqua" w:hAnsi="Book Antiqua" w:cs="Times New Roman"/>
          <w:b/>
          <w:sz w:val="24"/>
          <w:szCs w:val="24"/>
        </w:rPr>
      </w:pPr>
    </w:p>
    <w:p w14:paraId="4381C386" w14:textId="77777777" w:rsidR="00984D5E" w:rsidRPr="00B76BE3" w:rsidRDefault="00984D5E" w:rsidP="00042309">
      <w:pPr>
        <w:spacing w:after="0" w:line="360" w:lineRule="auto"/>
        <w:jc w:val="both"/>
        <w:rPr>
          <w:rFonts w:ascii="Book Antiqua" w:hAnsi="Book Antiqua" w:cs="Times New Roman"/>
          <w:b/>
          <w:sz w:val="24"/>
          <w:szCs w:val="24"/>
        </w:rPr>
      </w:pPr>
    </w:p>
    <w:p w14:paraId="6436D51A" w14:textId="77777777" w:rsidR="00984D5E" w:rsidRPr="00B76BE3" w:rsidRDefault="00984D5E" w:rsidP="00042309">
      <w:pPr>
        <w:spacing w:after="0" w:line="360" w:lineRule="auto"/>
        <w:jc w:val="both"/>
        <w:rPr>
          <w:rFonts w:ascii="Book Antiqua" w:hAnsi="Book Antiqua" w:cs="Times New Roman"/>
          <w:b/>
          <w:sz w:val="24"/>
          <w:szCs w:val="24"/>
        </w:rPr>
      </w:pPr>
    </w:p>
    <w:p w14:paraId="269A3617" w14:textId="77777777" w:rsidR="00984D5E" w:rsidRPr="00B76BE3" w:rsidRDefault="00984D5E" w:rsidP="00042309">
      <w:pPr>
        <w:spacing w:after="0" w:line="360" w:lineRule="auto"/>
        <w:jc w:val="both"/>
        <w:rPr>
          <w:rFonts w:ascii="Book Antiqua" w:hAnsi="Book Antiqua" w:cs="Times New Roman"/>
          <w:b/>
          <w:sz w:val="24"/>
          <w:szCs w:val="24"/>
        </w:rPr>
      </w:pPr>
    </w:p>
    <w:p w14:paraId="0519DC90" w14:textId="77777777" w:rsidR="00984D5E" w:rsidRPr="00B76BE3" w:rsidRDefault="00984D5E" w:rsidP="00042309">
      <w:pPr>
        <w:spacing w:after="0" w:line="360" w:lineRule="auto"/>
        <w:jc w:val="both"/>
        <w:rPr>
          <w:rFonts w:ascii="Book Antiqua" w:hAnsi="Book Antiqua" w:cs="Times New Roman"/>
          <w:b/>
          <w:sz w:val="24"/>
          <w:szCs w:val="24"/>
        </w:rPr>
      </w:pPr>
    </w:p>
    <w:p w14:paraId="4C2F295F" w14:textId="77777777" w:rsidR="00984D5E" w:rsidRPr="00B76BE3" w:rsidRDefault="00984D5E" w:rsidP="00042309">
      <w:pPr>
        <w:spacing w:after="0" w:line="360" w:lineRule="auto"/>
        <w:jc w:val="both"/>
        <w:rPr>
          <w:rFonts w:ascii="Book Antiqua" w:hAnsi="Book Antiqua" w:cs="Times New Roman"/>
          <w:b/>
          <w:sz w:val="24"/>
          <w:szCs w:val="24"/>
        </w:rPr>
      </w:pPr>
    </w:p>
    <w:p w14:paraId="48531008" w14:textId="77777777" w:rsidR="00984D5E" w:rsidRPr="00B76BE3" w:rsidRDefault="00984D5E" w:rsidP="00042309">
      <w:pPr>
        <w:spacing w:after="0" w:line="360" w:lineRule="auto"/>
        <w:jc w:val="both"/>
        <w:rPr>
          <w:rFonts w:ascii="Book Antiqua" w:hAnsi="Book Antiqua" w:cs="Times New Roman"/>
          <w:b/>
          <w:sz w:val="24"/>
          <w:szCs w:val="24"/>
        </w:rPr>
      </w:pPr>
    </w:p>
    <w:p w14:paraId="359AD9AD" w14:textId="77777777" w:rsidR="00984D5E" w:rsidRPr="00B76BE3" w:rsidRDefault="00984D5E" w:rsidP="00042309">
      <w:pPr>
        <w:spacing w:after="0" w:line="360" w:lineRule="auto"/>
        <w:jc w:val="both"/>
        <w:rPr>
          <w:rFonts w:ascii="Book Antiqua" w:hAnsi="Book Antiqua" w:cs="Times New Roman"/>
          <w:b/>
          <w:sz w:val="24"/>
          <w:szCs w:val="24"/>
        </w:rPr>
      </w:pPr>
    </w:p>
    <w:p w14:paraId="4301D246" w14:textId="77777777" w:rsidR="00030848" w:rsidRPr="00B76BE3" w:rsidRDefault="00030848" w:rsidP="00042309">
      <w:pPr>
        <w:spacing w:after="0" w:line="360" w:lineRule="auto"/>
        <w:jc w:val="both"/>
        <w:rPr>
          <w:rFonts w:ascii="Book Antiqua" w:hAnsi="Book Antiqua" w:cs="Times New Roman"/>
          <w:b/>
          <w:sz w:val="24"/>
          <w:szCs w:val="24"/>
        </w:rPr>
      </w:pPr>
    </w:p>
    <w:p w14:paraId="3765855B" w14:textId="77777777" w:rsidR="001B22E9" w:rsidRDefault="001B22E9" w:rsidP="00042309">
      <w:pPr>
        <w:spacing w:after="0"/>
        <w:jc w:val="both"/>
        <w:rPr>
          <w:rFonts w:ascii="Book Antiqua" w:hAnsi="Book Antiqua" w:cs="Arial"/>
          <w:b/>
          <w:sz w:val="24"/>
          <w:szCs w:val="24"/>
        </w:rPr>
      </w:pPr>
      <w:r>
        <w:rPr>
          <w:rFonts w:ascii="Book Antiqua" w:hAnsi="Book Antiqua" w:cs="Arial"/>
          <w:b/>
          <w:sz w:val="24"/>
          <w:szCs w:val="24"/>
        </w:rPr>
        <w:br w:type="page"/>
      </w:r>
    </w:p>
    <w:p w14:paraId="5DAC4B46" w14:textId="529BA068" w:rsidR="008444B7" w:rsidRPr="00B76BE3" w:rsidRDefault="008444B7" w:rsidP="00042309">
      <w:pPr>
        <w:spacing w:after="0" w:line="360" w:lineRule="auto"/>
        <w:jc w:val="both"/>
        <w:outlineLvl w:val="0"/>
        <w:rPr>
          <w:rFonts w:ascii="Book Antiqua" w:hAnsi="Book Antiqua" w:cs="Arial"/>
          <w:b/>
          <w:sz w:val="24"/>
          <w:szCs w:val="24"/>
        </w:rPr>
      </w:pPr>
      <w:r w:rsidRPr="00B76BE3">
        <w:rPr>
          <w:rFonts w:ascii="Book Antiqua" w:hAnsi="Book Antiqua" w:cs="Arial"/>
          <w:b/>
          <w:sz w:val="24"/>
          <w:szCs w:val="24"/>
        </w:rPr>
        <w:lastRenderedPageBreak/>
        <w:t>INTRODUCTION</w:t>
      </w:r>
    </w:p>
    <w:p w14:paraId="20384EB0" w14:textId="78A0834E" w:rsidR="008444B7" w:rsidRPr="00B76BE3" w:rsidRDefault="008444B7" w:rsidP="00042309">
      <w:pPr>
        <w:spacing w:after="0" w:line="360" w:lineRule="auto"/>
        <w:jc w:val="both"/>
        <w:rPr>
          <w:rFonts w:ascii="Book Antiqua" w:hAnsi="Book Antiqua" w:cs="Arial"/>
          <w:sz w:val="24"/>
          <w:szCs w:val="24"/>
        </w:rPr>
      </w:pPr>
      <w:r w:rsidRPr="00B76BE3">
        <w:rPr>
          <w:rFonts w:ascii="Book Antiqua" w:hAnsi="Book Antiqua" w:cs="Arial"/>
          <w:sz w:val="24"/>
          <w:szCs w:val="24"/>
        </w:rPr>
        <w:t xml:space="preserve">One of the main functions of the human gastrointestinal tract is to sustain the natural </w:t>
      </w:r>
      <w:r w:rsidRPr="00B76BE3">
        <w:rPr>
          <w:rFonts w:ascii="Book Antiqua" w:hAnsi="Book Antiqua" w:cs="Arial"/>
          <w:noProof/>
          <w:sz w:val="24"/>
          <w:szCs w:val="24"/>
        </w:rPr>
        <w:t xml:space="preserve">interaction between the </w:t>
      </w:r>
      <w:r w:rsidRPr="00B76BE3">
        <w:rPr>
          <w:rFonts w:ascii="Book Antiqua" w:hAnsi="Book Antiqua" w:cs="Arial"/>
          <w:sz w:val="24"/>
          <w:szCs w:val="24"/>
        </w:rPr>
        <w:t>environment and the body</w:t>
      </w:r>
      <w:r w:rsidR="00A86545">
        <w:rPr>
          <w:rFonts w:ascii="Book Antiqua" w:hAnsi="Book Antiqua" w:cs="Arial"/>
          <w:sz w:val="24"/>
          <w:szCs w:val="24"/>
          <w:lang w:eastAsia="zh-CN"/>
        </w:rPr>
        <w:t>’</w:t>
      </w:r>
      <w:r w:rsidRPr="00B76BE3">
        <w:rPr>
          <w:rFonts w:ascii="Book Antiqua" w:hAnsi="Book Antiqua" w:cs="Arial"/>
          <w:sz w:val="24"/>
          <w:szCs w:val="24"/>
        </w:rPr>
        <w:t xml:space="preserve">s interior. </w:t>
      </w:r>
      <w:r w:rsidRPr="00B76BE3">
        <w:rPr>
          <w:rFonts w:ascii="Book Antiqua" w:hAnsi="Book Antiqua" w:cs="Arial"/>
          <w:noProof/>
          <w:sz w:val="24"/>
          <w:szCs w:val="24"/>
        </w:rPr>
        <w:t>From an evolutionary standpoint, a series of anatomical changes has occurred over time. For example, wider and larger teeth allowed humans to eat a greater amount of plants and fruits</w:t>
      </w:r>
      <w:r w:rsidRPr="00B76BE3">
        <w:rPr>
          <w:rFonts w:ascii="Book Antiqua" w:hAnsi="Book Antiqua" w:cs="Arial"/>
          <w:noProof/>
          <w:sz w:val="24"/>
          <w:szCs w:val="24"/>
          <w:vertAlign w:val="superscript"/>
        </w:rPr>
        <w:t>[1]</w:t>
      </w:r>
      <w:r w:rsidRPr="00B76BE3">
        <w:rPr>
          <w:rFonts w:ascii="Book Antiqua" w:hAnsi="Book Antiqua" w:cs="Arial"/>
          <w:noProof/>
          <w:sz w:val="24"/>
          <w:szCs w:val="24"/>
        </w:rPr>
        <w:t>. Also, a longer small intestine helped to digest food and absorb nutrients, while removing  non-digestible molecules, toxic matter and harmful agents from the body. Du</w:t>
      </w:r>
      <w:r w:rsidRPr="00B76BE3">
        <w:rPr>
          <w:rFonts w:ascii="Book Antiqua" w:hAnsi="Book Antiqua" w:cs="Arial"/>
          <w:sz w:val="24"/>
          <w:szCs w:val="24"/>
        </w:rPr>
        <w:t>ring this evolutionary and historical process, humans were able to survive based on this capacity to eat foliage and roots, soil, and all kinds of animals.</w:t>
      </w:r>
      <w:r w:rsidRPr="00B76BE3">
        <w:rPr>
          <w:rFonts w:ascii="Book Antiqua" w:hAnsi="Book Antiqua" w:cs="Arial"/>
          <w:sz w:val="24"/>
          <w:szCs w:val="24"/>
          <w:vertAlign w:val="superscript"/>
        </w:rPr>
        <w:t xml:space="preserve"> </w:t>
      </w:r>
      <w:r w:rsidRPr="00B76BE3">
        <w:rPr>
          <w:rFonts w:ascii="Book Antiqua" w:hAnsi="Book Antiqua" w:cs="Arial"/>
          <w:sz w:val="24"/>
          <w:szCs w:val="24"/>
        </w:rPr>
        <w:t xml:space="preserve">For instance, maguey worms, ant eggs, grasshoppers and snails once </w:t>
      </w:r>
      <w:r w:rsidRPr="00B76BE3">
        <w:rPr>
          <w:rFonts w:ascii="Book Antiqua" w:hAnsi="Book Antiqua" w:cs="Arial"/>
          <w:noProof/>
          <w:sz w:val="24"/>
          <w:szCs w:val="24"/>
        </w:rPr>
        <w:t>served</w:t>
      </w:r>
      <w:r w:rsidRPr="00B76BE3">
        <w:rPr>
          <w:rFonts w:ascii="Book Antiqua" w:hAnsi="Book Antiqua" w:cs="Arial"/>
          <w:sz w:val="24"/>
          <w:szCs w:val="24"/>
        </w:rPr>
        <w:t xml:space="preserve"> </w:t>
      </w:r>
      <w:r w:rsidRPr="00B76BE3">
        <w:rPr>
          <w:rFonts w:ascii="Book Antiqua" w:hAnsi="Book Antiqua" w:cs="Arial"/>
          <w:noProof/>
          <w:sz w:val="24"/>
          <w:szCs w:val="24"/>
        </w:rPr>
        <w:t>as complementary</w:t>
      </w:r>
      <w:r w:rsidRPr="00B76BE3">
        <w:rPr>
          <w:rFonts w:ascii="Book Antiqua" w:hAnsi="Book Antiqua" w:cs="Arial"/>
          <w:sz w:val="24"/>
          <w:szCs w:val="24"/>
        </w:rPr>
        <w:t xml:space="preserve"> survival foods for the Mesoamericans of Mexico. Later, they became part of the staple foodstuffs in several regions of the </w:t>
      </w:r>
      <w:r w:rsidRPr="00B76BE3">
        <w:rPr>
          <w:rFonts w:ascii="Book Antiqua" w:hAnsi="Book Antiqua" w:cs="Arial"/>
          <w:noProof/>
          <w:sz w:val="24"/>
          <w:szCs w:val="24"/>
        </w:rPr>
        <w:t>country,</w:t>
      </w:r>
      <w:r w:rsidRPr="00B76BE3">
        <w:rPr>
          <w:rFonts w:ascii="Book Antiqua" w:hAnsi="Book Antiqua" w:cs="Arial"/>
          <w:sz w:val="24"/>
          <w:szCs w:val="24"/>
        </w:rPr>
        <w:t xml:space="preserve"> and paradoxically, they are considered exotic dishes in fancy </w:t>
      </w:r>
      <w:r w:rsidRPr="00B76BE3">
        <w:rPr>
          <w:rFonts w:ascii="Book Antiqua" w:hAnsi="Book Antiqua" w:cs="Arial"/>
          <w:noProof/>
          <w:sz w:val="24"/>
          <w:szCs w:val="24"/>
        </w:rPr>
        <w:t>restaurants today</w:t>
      </w:r>
      <w:r w:rsidRPr="00B76BE3">
        <w:rPr>
          <w:rFonts w:ascii="Book Antiqua" w:hAnsi="Book Antiqua" w:cs="Arial"/>
          <w:noProof/>
          <w:sz w:val="24"/>
          <w:szCs w:val="24"/>
          <w:vertAlign w:val="superscript"/>
        </w:rPr>
        <w:t>[2]</w:t>
      </w:r>
      <w:r w:rsidRPr="00B76BE3">
        <w:rPr>
          <w:rFonts w:ascii="Book Antiqua" w:hAnsi="Book Antiqua" w:cs="Arial"/>
          <w:noProof/>
          <w:sz w:val="24"/>
          <w:szCs w:val="24"/>
        </w:rPr>
        <w:t>.</w:t>
      </w:r>
      <w:r w:rsidRPr="00B76BE3">
        <w:rPr>
          <w:rFonts w:ascii="Book Antiqua" w:hAnsi="Book Antiqua" w:cs="Arial"/>
          <w:sz w:val="24"/>
          <w:szCs w:val="24"/>
        </w:rPr>
        <w:t xml:space="preserve"> </w:t>
      </w:r>
    </w:p>
    <w:p w14:paraId="54F758A9" w14:textId="60D1769B" w:rsidR="008444B7" w:rsidRPr="00B76BE3" w:rsidRDefault="008444B7" w:rsidP="00042309">
      <w:pPr>
        <w:spacing w:after="0" w:line="360" w:lineRule="auto"/>
        <w:ind w:firstLineChars="100" w:firstLine="240"/>
        <w:jc w:val="both"/>
        <w:rPr>
          <w:rFonts w:ascii="Book Antiqua" w:hAnsi="Book Antiqua" w:cs="Arial"/>
          <w:sz w:val="24"/>
          <w:szCs w:val="24"/>
        </w:rPr>
      </w:pPr>
      <w:r w:rsidRPr="00B76BE3">
        <w:rPr>
          <w:rFonts w:ascii="Book Antiqua" w:hAnsi="Book Antiqua" w:cs="Arial"/>
          <w:sz w:val="24"/>
          <w:szCs w:val="24"/>
        </w:rPr>
        <w:t xml:space="preserve">Globally, the prevalence of gastrointestinal (GI) pathologies varies according to geographical location, which in turn </w:t>
      </w:r>
      <w:r w:rsidRPr="00B76BE3">
        <w:rPr>
          <w:rFonts w:ascii="Book Antiqua" w:hAnsi="Book Antiqua" w:cs="Arial"/>
          <w:noProof/>
          <w:sz w:val="24"/>
          <w:szCs w:val="24"/>
        </w:rPr>
        <w:t>is linked</w:t>
      </w:r>
      <w:r w:rsidRPr="00B76BE3">
        <w:rPr>
          <w:rFonts w:ascii="Book Antiqua" w:hAnsi="Book Antiqua" w:cs="Arial"/>
          <w:sz w:val="24"/>
          <w:szCs w:val="24"/>
        </w:rPr>
        <w:t xml:space="preserve"> to genetic, environmental, and sociocultural, interactions. Thus, differences in the incidence and prevalence of GI pathologies may exist between urban and rural populations. However, regardless of these variables, the most common ailments are those related to bad eating habits and those associated </w:t>
      </w:r>
      <w:r w:rsidRPr="00B76BE3">
        <w:rPr>
          <w:rFonts w:ascii="Book Antiqua" w:hAnsi="Book Antiqua" w:cs="Arial"/>
          <w:noProof/>
          <w:sz w:val="24"/>
          <w:szCs w:val="24"/>
        </w:rPr>
        <w:t>with</w:t>
      </w:r>
      <w:r w:rsidRPr="00B76BE3">
        <w:rPr>
          <w:rFonts w:ascii="Book Antiqua" w:hAnsi="Book Antiqua" w:cs="Arial"/>
          <w:sz w:val="24"/>
          <w:szCs w:val="24"/>
        </w:rPr>
        <w:t xml:space="preserve"> psychological or emotional factors</w:t>
      </w:r>
      <w:r w:rsidRPr="00B76BE3">
        <w:rPr>
          <w:rFonts w:ascii="Book Antiqua" w:hAnsi="Book Antiqua" w:cs="Arial"/>
          <w:sz w:val="24"/>
          <w:szCs w:val="24"/>
          <w:vertAlign w:val="superscript"/>
        </w:rPr>
        <w:t>[3]</w:t>
      </w:r>
      <w:r w:rsidRPr="00B76BE3">
        <w:rPr>
          <w:rFonts w:ascii="Book Antiqua" w:hAnsi="Book Antiqua" w:cs="Arial"/>
          <w:sz w:val="24"/>
          <w:szCs w:val="24"/>
        </w:rPr>
        <w:t xml:space="preserve">.  </w:t>
      </w:r>
    </w:p>
    <w:p w14:paraId="20045B7C" w14:textId="5EBFF2D2" w:rsidR="008444B7" w:rsidRPr="00B76BE3" w:rsidRDefault="008444B7" w:rsidP="00042309">
      <w:pPr>
        <w:spacing w:after="0" w:line="360" w:lineRule="auto"/>
        <w:ind w:firstLineChars="100" w:firstLine="240"/>
        <w:jc w:val="both"/>
        <w:rPr>
          <w:rFonts w:ascii="Book Antiqua" w:hAnsi="Book Antiqua" w:cs="Arial"/>
          <w:sz w:val="24"/>
          <w:szCs w:val="24"/>
        </w:rPr>
      </w:pPr>
      <w:r w:rsidRPr="00B76BE3">
        <w:rPr>
          <w:rFonts w:ascii="Book Antiqua" w:hAnsi="Book Antiqua" w:cs="Arial"/>
          <w:sz w:val="24"/>
          <w:szCs w:val="24"/>
        </w:rPr>
        <w:t>As a result of the aforementioned issues, obesity has increased remarkably worldwide, along with its concomitant GI symptoms and associated co-morbidities, including type-2 diabetes and liver diseases such as non-alcoholic steatohepatitis</w:t>
      </w:r>
      <w:r w:rsidRPr="00B76BE3">
        <w:rPr>
          <w:rFonts w:ascii="Book Antiqua" w:hAnsi="Book Antiqua" w:cs="Arial"/>
          <w:sz w:val="24"/>
          <w:szCs w:val="24"/>
          <w:vertAlign w:val="superscript"/>
        </w:rPr>
        <w:t>[4]</w:t>
      </w:r>
      <w:r w:rsidRPr="00B76BE3">
        <w:rPr>
          <w:rFonts w:ascii="Book Antiqua" w:hAnsi="Book Antiqua" w:cs="Arial"/>
          <w:sz w:val="24"/>
          <w:szCs w:val="24"/>
        </w:rPr>
        <w:t>. Obesity ranks as the number one disease in both the United States and Mexico</w:t>
      </w:r>
      <w:r w:rsidRPr="00B76BE3">
        <w:rPr>
          <w:rFonts w:ascii="Book Antiqua" w:hAnsi="Book Antiqua" w:cs="Arial"/>
          <w:sz w:val="24"/>
          <w:szCs w:val="24"/>
          <w:vertAlign w:val="superscript"/>
        </w:rPr>
        <w:t>[5,6]</w:t>
      </w:r>
      <w:r w:rsidRPr="00B76BE3">
        <w:rPr>
          <w:rFonts w:ascii="Book Antiqua" w:hAnsi="Book Antiqua" w:cs="Arial"/>
          <w:sz w:val="24"/>
          <w:szCs w:val="24"/>
        </w:rPr>
        <w:t>, while the economic devastation associated with type-2 diabetes and cirrhosis represents a serious problem for health services</w:t>
      </w:r>
      <w:r w:rsidRPr="00B76BE3">
        <w:rPr>
          <w:rFonts w:ascii="Book Antiqua" w:hAnsi="Book Antiqua" w:cs="Arial"/>
          <w:sz w:val="24"/>
          <w:szCs w:val="24"/>
          <w:vertAlign w:val="superscript"/>
        </w:rPr>
        <w:t>[7]</w:t>
      </w:r>
      <w:r w:rsidRPr="00B76BE3">
        <w:rPr>
          <w:rFonts w:ascii="Book Antiqua" w:hAnsi="Book Antiqua" w:cs="Arial"/>
          <w:sz w:val="24"/>
          <w:szCs w:val="24"/>
        </w:rPr>
        <w:t>. Eating less and more exercise has been the simplest proposal for the management of obesity. However, to date, all strategies to combat obesity have failed due to lack of a therapeutic target, or the patient´s lack of knowledge and poor attitude</w:t>
      </w:r>
      <w:r w:rsidRPr="00B76BE3">
        <w:rPr>
          <w:rFonts w:ascii="Book Antiqua" w:hAnsi="Book Antiqua" w:cs="Arial"/>
          <w:sz w:val="24"/>
          <w:szCs w:val="24"/>
          <w:vertAlign w:val="superscript"/>
        </w:rPr>
        <w:t>[8]</w:t>
      </w:r>
      <w:r w:rsidRPr="00B76BE3">
        <w:rPr>
          <w:rFonts w:ascii="Book Antiqua" w:hAnsi="Book Antiqua" w:cs="Arial"/>
          <w:sz w:val="24"/>
          <w:szCs w:val="24"/>
        </w:rPr>
        <w:t xml:space="preserve">. On the other hand, up to 60% of GI diseases </w:t>
      </w:r>
      <w:r w:rsidRPr="00B76BE3">
        <w:rPr>
          <w:rFonts w:ascii="Book Antiqua" w:hAnsi="Book Antiqua" w:cs="Arial"/>
          <w:noProof/>
          <w:sz w:val="24"/>
          <w:szCs w:val="24"/>
        </w:rPr>
        <w:t>are associated</w:t>
      </w:r>
      <w:r w:rsidRPr="00B76BE3">
        <w:rPr>
          <w:rFonts w:ascii="Book Antiqua" w:hAnsi="Book Antiqua" w:cs="Arial"/>
          <w:sz w:val="24"/>
          <w:szCs w:val="24"/>
        </w:rPr>
        <w:t xml:space="preserve"> with stress</w:t>
      </w:r>
      <w:r w:rsidRPr="00B76BE3">
        <w:rPr>
          <w:rFonts w:ascii="Book Antiqua" w:hAnsi="Book Antiqua" w:cs="Arial"/>
          <w:sz w:val="24"/>
          <w:szCs w:val="24"/>
          <w:vertAlign w:val="superscript"/>
        </w:rPr>
        <w:t>[9]</w:t>
      </w:r>
      <w:r w:rsidRPr="00B76BE3">
        <w:rPr>
          <w:rFonts w:ascii="Book Antiqua" w:hAnsi="Book Antiqua" w:cs="Arial"/>
          <w:sz w:val="24"/>
          <w:szCs w:val="24"/>
        </w:rPr>
        <w:t xml:space="preserve">. A globalized world comes with high rates of </w:t>
      </w:r>
      <w:r w:rsidRPr="00B76BE3">
        <w:rPr>
          <w:rFonts w:ascii="Book Antiqua" w:hAnsi="Book Antiqua" w:cs="Arial"/>
          <w:sz w:val="24"/>
          <w:szCs w:val="24"/>
        </w:rPr>
        <w:lastRenderedPageBreak/>
        <w:t xml:space="preserve">stress and people with GI conditions struggle even more with anxiety, stress, and pain due to extensive lifestyle changes that impact the </w:t>
      </w:r>
      <w:r w:rsidRPr="00B76BE3">
        <w:rPr>
          <w:rFonts w:ascii="Book Antiqua" w:hAnsi="Book Antiqua" w:cs="Arial"/>
          <w:noProof/>
          <w:sz w:val="24"/>
          <w:szCs w:val="24"/>
        </w:rPr>
        <w:t>quality</w:t>
      </w:r>
      <w:r w:rsidRPr="00B76BE3">
        <w:rPr>
          <w:rFonts w:ascii="Book Antiqua" w:hAnsi="Book Antiqua" w:cs="Arial"/>
          <w:sz w:val="24"/>
          <w:szCs w:val="24"/>
        </w:rPr>
        <w:t xml:space="preserve"> of life. This unhealthy scenario leads us to ask why do patients overeat? </w:t>
      </w:r>
      <w:r w:rsidRPr="00B76BE3">
        <w:rPr>
          <w:rFonts w:ascii="Book Antiqua" w:hAnsi="Book Antiqua" w:cs="Arial"/>
          <w:noProof/>
          <w:sz w:val="24"/>
          <w:szCs w:val="24"/>
        </w:rPr>
        <w:t>Alternatively, why</w:t>
      </w:r>
      <w:r w:rsidRPr="00B76BE3">
        <w:rPr>
          <w:rFonts w:ascii="Book Antiqua" w:hAnsi="Book Antiqua" w:cs="Arial"/>
          <w:sz w:val="24"/>
          <w:szCs w:val="24"/>
        </w:rPr>
        <w:t xml:space="preserve"> after losing weight by a harsh nutritional-medical treatment or even more often after bariatric surgery, patients relapse gaining more weight or recovering the lost weight</w:t>
      </w:r>
      <w:r w:rsidRPr="00B76BE3">
        <w:rPr>
          <w:rFonts w:ascii="Book Antiqua" w:hAnsi="Book Antiqua" w:cs="Arial"/>
          <w:noProof/>
          <w:sz w:val="24"/>
          <w:szCs w:val="24"/>
        </w:rPr>
        <w:t>?</w:t>
      </w:r>
      <w:r w:rsidRPr="00B76BE3">
        <w:rPr>
          <w:rFonts w:ascii="Book Antiqua" w:hAnsi="Book Antiqua" w:cs="Arial"/>
          <w:sz w:val="24"/>
          <w:szCs w:val="24"/>
        </w:rPr>
        <w:t xml:space="preserve"> The answer may be related to the imbalance between the food we eat, genes and emotions.    </w:t>
      </w:r>
    </w:p>
    <w:p w14:paraId="5B4F6FC3" w14:textId="3D937C0B" w:rsidR="008444B7" w:rsidRPr="00B76BE3" w:rsidRDefault="008444B7" w:rsidP="00042309">
      <w:pPr>
        <w:spacing w:after="0" w:line="360" w:lineRule="auto"/>
        <w:jc w:val="both"/>
        <w:rPr>
          <w:rFonts w:ascii="Book Antiqua" w:hAnsi="Book Antiqua" w:cs="Arial"/>
          <w:sz w:val="24"/>
          <w:szCs w:val="24"/>
        </w:rPr>
      </w:pPr>
      <w:r w:rsidRPr="00B76BE3">
        <w:rPr>
          <w:rFonts w:ascii="Book Antiqua" w:hAnsi="Book Antiqua" w:cs="Arial"/>
          <w:sz w:val="24"/>
          <w:szCs w:val="24"/>
        </w:rPr>
        <w:t xml:space="preserve">Interestingly, </w:t>
      </w:r>
      <w:r w:rsidRPr="00B76BE3">
        <w:rPr>
          <w:rFonts w:ascii="Book Antiqua" w:hAnsi="Book Antiqua" w:cs="Arial"/>
          <w:noProof/>
          <w:sz w:val="24"/>
          <w:szCs w:val="24"/>
        </w:rPr>
        <w:t>the oldest records that allude to the food–body–emotion interaction is in Ayurvedic Medicine</w:t>
      </w:r>
      <w:r w:rsidRPr="00B76BE3">
        <w:rPr>
          <w:rFonts w:ascii="Book Antiqua" w:hAnsi="Book Antiqua" w:cs="Arial"/>
          <w:sz w:val="24"/>
          <w:szCs w:val="24"/>
        </w:rPr>
        <w:t xml:space="preserve"> and in the </w:t>
      </w:r>
      <w:r w:rsidRPr="00B76BE3">
        <w:rPr>
          <w:rFonts w:ascii="Book Antiqua" w:hAnsi="Book Antiqua" w:cs="Arial"/>
          <w:noProof/>
          <w:sz w:val="24"/>
          <w:szCs w:val="24"/>
        </w:rPr>
        <w:t>theory</w:t>
      </w:r>
      <w:r w:rsidRPr="00B76BE3">
        <w:rPr>
          <w:rFonts w:ascii="Book Antiqua" w:hAnsi="Book Antiqua" w:cs="Arial"/>
          <w:sz w:val="24"/>
          <w:szCs w:val="24"/>
        </w:rPr>
        <w:t xml:space="preserve"> of the balance between the natural elements documented by Chinese Medicine. Both are considered precursors of the concepts defined by Hippocrates in which the mind, body and spirit are represented by the Four </w:t>
      </w:r>
      <w:r w:rsidRPr="00B76BE3">
        <w:rPr>
          <w:rFonts w:ascii="Book Antiqua" w:hAnsi="Book Antiqua" w:cs="Arial"/>
          <w:noProof/>
          <w:sz w:val="24"/>
          <w:szCs w:val="24"/>
        </w:rPr>
        <w:t>Humours</w:t>
      </w:r>
      <w:r w:rsidRPr="00B76BE3">
        <w:rPr>
          <w:rFonts w:ascii="Book Antiqua" w:hAnsi="Book Antiqua" w:cs="Arial"/>
          <w:sz w:val="24"/>
          <w:szCs w:val="24"/>
        </w:rPr>
        <w:t xml:space="preserve"> theory: sanguine, phlegmatic, choleric and melancholic</w:t>
      </w:r>
      <w:r w:rsidRPr="00B76BE3">
        <w:rPr>
          <w:rFonts w:ascii="Book Antiqua" w:hAnsi="Book Antiqua" w:cs="Arial"/>
          <w:sz w:val="24"/>
          <w:szCs w:val="24"/>
          <w:vertAlign w:val="superscript"/>
        </w:rPr>
        <w:t>[10]</w:t>
      </w:r>
      <w:r w:rsidRPr="00B76BE3">
        <w:rPr>
          <w:rFonts w:ascii="Book Antiqua" w:hAnsi="Book Antiqua" w:cs="Arial"/>
          <w:sz w:val="24"/>
          <w:szCs w:val="24"/>
        </w:rPr>
        <w:t xml:space="preserve">. Based on this </w:t>
      </w:r>
      <w:r w:rsidRPr="00B76BE3">
        <w:rPr>
          <w:rFonts w:ascii="Book Antiqua" w:hAnsi="Book Antiqua" w:cs="Arial"/>
          <w:noProof/>
          <w:sz w:val="24"/>
          <w:szCs w:val="24"/>
        </w:rPr>
        <w:t xml:space="preserve">background, </w:t>
      </w:r>
      <w:r w:rsidRPr="00B76BE3">
        <w:rPr>
          <w:rFonts w:ascii="Book Antiqua" w:hAnsi="Book Antiqua" w:cs="Arial"/>
          <w:sz w:val="24"/>
          <w:szCs w:val="24"/>
        </w:rPr>
        <w:t xml:space="preserve">we may consider that the common denominator of these theories is the balance between the human body and the environment, i.e., what we eat, what we feel and our behavior (emotions) according to the person´s personality (genetics) or character. This balance leads to well-being, </w:t>
      </w:r>
      <w:r w:rsidRPr="00B76BE3">
        <w:rPr>
          <w:rFonts w:ascii="Book Antiqua" w:hAnsi="Book Antiqua" w:cs="Arial"/>
          <w:noProof/>
          <w:sz w:val="24"/>
          <w:szCs w:val="24"/>
        </w:rPr>
        <w:t>health,</w:t>
      </w:r>
      <w:r w:rsidRPr="00B76BE3">
        <w:rPr>
          <w:rFonts w:ascii="Book Antiqua" w:hAnsi="Book Antiqua" w:cs="Arial"/>
          <w:sz w:val="24"/>
          <w:szCs w:val="24"/>
        </w:rPr>
        <w:t xml:space="preserve"> and happiness, while an imbalance leads to illness.</w:t>
      </w:r>
    </w:p>
    <w:p w14:paraId="619A3CCB" w14:textId="392373BA" w:rsidR="008444B7" w:rsidRPr="00B76BE3" w:rsidRDefault="008444B7" w:rsidP="00042309">
      <w:pPr>
        <w:spacing w:after="0" w:line="360" w:lineRule="auto"/>
        <w:ind w:firstLineChars="100" w:firstLine="240"/>
        <w:jc w:val="both"/>
        <w:rPr>
          <w:rFonts w:ascii="Book Antiqua" w:hAnsi="Book Antiqua" w:cs="Arial"/>
          <w:noProof/>
          <w:sz w:val="24"/>
          <w:szCs w:val="24"/>
        </w:rPr>
      </w:pPr>
      <w:r w:rsidRPr="00B76BE3">
        <w:rPr>
          <w:rFonts w:ascii="Book Antiqua" w:hAnsi="Book Antiqua" w:cs="Arial"/>
          <w:sz w:val="24"/>
          <w:szCs w:val="24"/>
        </w:rPr>
        <w:t xml:space="preserve">Modern or scientific medicine, as </w:t>
      </w:r>
      <w:r w:rsidRPr="00B76BE3">
        <w:rPr>
          <w:rFonts w:ascii="Book Antiqua" w:hAnsi="Book Antiqua" w:cs="Arial"/>
          <w:noProof/>
          <w:sz w:val="24"/>
          <w:szCs w:val="24"/>
        </w:rPr>
        <w:t>defined</w:t>
      </w:r>
      <w:r w:rsidRPr="00B76BE3">
        <w:rPr>
          <w:rFonts w:ascii="Book Antiqua" w:hAnsi="Book Antiqua" w:cs="Arial"/>
          <w:sz w:val="24"/>
          <w:szCs w:val="24"/>
        </w:rPr>
        <w:t xml:space="preserve"> </w:t>
      </w:r>
      <w:r w:rsidRPr="00B76BE3">
        <w:rPr>
          <w:rFonts w:ascii="Book Antiqua" w:hAnsi="Book Antiqua" w:cs="Arial"/>
          <w:noProof/>
          <w:sz w:val="24"/>
          <w:szCs w:val="24"/>
        </w:rPr>
        <w:t>by t</w:t>
      </w:r>
      <w:r w:rsidRPr="00B76BE3">
        <w:rPr>
          <w:rFonts w:ascii="Book Antiqua" w:hAnsi="Book Antiqua" w:cs="Arial"/>
          <w:sz w:val="24"/>
          <w:szCs w:val="24"/>
        </w:rPr>
        <w:t xml:space="preserve">he concepts derived from Descartes´ scientific method, has achieved </w:t>
      </w:r>
      <w:r w:rsidRPr="00B76BE3">
        <w:rPr>
          <w:rFonts w:ascii="Book Antiqua" w:hAnsi="Book Antiqua" w:cs="Arial"/>
          <w:noProof/>
          <w:sz w:val="24"/>
          <w:szCs w:val="24"/>
        </w:rPr>
        <w:t>significant</w:t>
      </w:r>
      <w:r w:rsidRPr="00B76BE3">
        <w:rPr>
          <w:rFonts w:ascii="Book Antiqua" w:hAnsi="Book Antiqua" w:cs="Arial"/>
          <w:sz w:val="24"/>
          <w:szCs w:val="24"/>
        </w:rPr>
        <w:t xml:space="preserve"> advances in the </w:t>
      </w:r>
      <w:r w:rsidRPr="00B76BE3">
        <w:rPr>
          <w:rFonts w:ascii="Book Antiqua" w:hAnsi="Book Antiqua" w:cs="Arial"/>
          <w:noProof/>
          <w:sz w:val="24"/>
          <w:szCs w:val="24"/>
        </w:rPr>
        <w:t>understanding of how our body functions, first</w:t>
      </w:r>
      <w:r w:rsidRPr="00B76BE3">
        <w:rPr>
          <w:rFonts w:ascii="Book Antiqua" w:hAnsi="Book Antiqua" w:cs="Arial"/>
          <w:sz w:val="24"/>
          <w:szCs w:val="24"/>
        </w:rPr>
        <w:t xml:space="preserve"> at the macroscopic and microscopic level, then followed by biochemical-physiological aspects, and most recently at the molecular level</w:t>
      </w:r>
      <w:r w:rsidRPr="00B76BE3">
        <w:rPr>
          <w:rFonts w:ascii="Book Antiqua" w:hAnsi="Book Antiqua" w:cs="Arial"/>
          <w:sz w:val="24"/>
          <w:szCs w:val="24"/>
          <w:vertAlign w:val="superscript"/>
        </w:rPr>
        <w:t>[11]</w:t>
      </w:r>
      <w:r w:rsidRPr="00B76BE3">
        <w:rPr>
          <w:rFonts w:ascii="Book Antiqua" w:hAnsi="Book Antiqua" w:cs="Arial"/>
          <w:sz w:val="24"/>
          <w:szCs w:val="24"/>
        </w:rPr>
        <w:t>. In the last century</w:t>
      </w:r>
      <w:r w:rsidRPr="00B76BE3">
        <w:rPr>
          <w:rFonts w:ascii="Book Antiqua" w:hAnsi="Book Antiqua" w:cs="Arial"/>
          <w:noProof/>
          <w:sz w:val="24"/>
          <w:szCs w:val="24"/>
        </w:rPr>
        <w:t>, modern</w:t>
      </w:r>
      <w:r w:rsidRPr="00B76BE3">
        <w:rPr>
          <w:rFonts w:ascii="Book Antiqua" w:hAnsi="Book Antiqua" w:cs="Arial"/>
          <w:sz w:val="24"/>
          <w:szCs w:val="24"/>
        </w:rPr>
        <w:t xml:space="preserve"> medicine has focused more on disease than on health, leading to a fragmentation of our scientific knowledge</w:t>
      </w:r>
      <w:r w:rsidRPr="00B76BE3">
        <w:rPr>
          <w:rFonts w:ascii="Book Antiqua" w:hAnsi="Book Antiqua" w:cs="Arial"/>
          <w:sz w:val="24"/>
          <w:szCs w:val="24"/>
          <w:vertAlign w:val="superscript"/>
        </w:rPr>
        <w:t>[12]</w:t>
      </w:r>
      <w:r w:rsidRPr="00B76BE3">
        <w:rPr>
          <w:rFonts w:ascii="Book Antiqua" w:hAnsi="Book Antiqua" w:cs="Arial"/>
          <w:sz w:val="24"/>
          <w:szCs w:val="24"/>
        </w:rPr>
        <w:t xml:space="preserve">. Gastroenterologists may only </w:t>
      </w:r>
      <w:r w:rsidRPr="00B76BE3">
        <w:rPr>
          <w:rFonts w:ascii="Book Antiqua" w:hAnsi="Book Antiqua" w:cs="Arial"/>
          <w:noProof/>
          <w:sz w:val="24"/>
          <w:szCs w:val="24"/>
        </w:rPr>
        <w:t xml:space="preserve">address the sick digestive organ, whereas the nutritionist may recommend revisions to the kinds and amounts of the food we eat, but often neither of them consider the food–body–emotion interaction. </w:t>
      </w:r>
    </w:p>
    <w:p w14:paraId="2B58EF56" w14:textId="201B782B" w:rsidR="008444B7" w:rsidRPr="00B76BE3" w:rsidRDefault="008444B7" w:rsidP="00042309">
      <w:pPr>
        <w:spacing w:after="0" w:line="360" w:lineRule="auto"/>
        <w:ind w:firstLineChars="100" w:firstLine="240"/>
        <w:jc w:val="both"/>
        <w:rPr>
          <w:rFonts w:ascii="Book Antiqua" w:hAnsi="Book Antiqua" w:cs="Arial"/>
          <w:sz w:val="24"/>
          <w:szCs w:val="24"/>
        </w:rPr>
      </w:pPr>
      <w:r w:rsidRPr="00B76BE3">
        <w:rPr>
          <w:rFonts w:ascii="Book Antiqua" w:hAnsi="Book Antiqua" w:cs="Arial"/>
          <w:noProof/>
          <w:sz w:val="24"/>
          <w:szCs w:val="24"/>
        </w:rPr>
        <w:t xml:space="preserve">In the same sense, the concept of </w:t>
      </w:r>
      <w:r w:rsidRPr="00B76BE3">
        <w:rPr>
          <w:rFonts w:ascii="Book Antiqua" w:hAnsi="Book Antiqua" w:cs="Arial"/>
          <w:sz w:val="24"/>
          <w:szCs w:val="24"/>
        </w:rPr>
        <w:t xml:space="preserve">intestinal flora </w:t>
      </w:r>
      <w:r w:rsidRPr="00B76BE3">
        <w:rPr>
          <w:rFonts w:ascii="Book Antiqua" w:hAnsi="Book Antiqua" w:cs="Arial"/>
          <w:noProof/>
          <w:sz w:val="24"/>
          <w:szCs w:val="24"/>
        </w:rPr>
        <w:t xml:space="preserve">has advanced towards </w:t>
      </w:r>
      <w:r w:rsidRPr="00B76BE3">
        <w:rPr>
          <w:rFonts w:ascii="Book Antiqua" w:hAnsi="Book Antiqua" w:cs="Arial"/>
          <w:sz w:val="24"/>
          <w:szCs w:val="24"/>
        </w:rPr>
        <w:t xml:space="preserve">the study of the composition of the intestinal microbiota, which depends precisely on our eating </w:t>
      </w:r>
      <w:r w:rsidRPr="00B76BE3">
        <w:rPr>
          <w:rFonts w:ascii="Book Antiqua" w:hAnsi="Book Antiqua" w:cs="Arial"/>
          <w:noProof/>
          <w:sz w:val="24"/>
          <w:szCs w:val="24"/>
        </w:rPr>
        <w:t xml:space="preserve">habits. However, </w:t>
      </w:r>
      <w:r w:rsidRPr="00B76BE3">
        <w:rPr>
          <w:rFonts w:ascii="Book Antiqua" w:hAnsi="Book Antiqua" w:cs="Arial"/>
          <w:sz w:val="24"/>
          <w:szCs w:val="24"/>
        </w:rPr>
        <w:t xml:space="preserve">genomic medicine </w:t>
      </w:r>
      <w:r w:rsidRPr="00B76BE3">
        <w:rPr>
          <w:rFonts w:ascii="Book Antiqua" w:hAnsi="Book Antiqua" w:cs="Arial"/>
          <w:noProof/>
          <w:sz w:val="24"/>
          <w:szCs w:val="24"/>
        </w:rPr>
        <w:t>raises</w:t>
      </w:r>
      <w:r w:rsidRPr="00B76BE3">
        <w:rPr>
          <w:rFonts w:ascii="Book Antiqua" w:hAnsi="Book Antiqua" w:cs="Arial"/>
          <w:sz w:val="24"/>
          <w:szCs w:val="24"/>
        </w:rPr>
        <w:t xml:space="preserve"> the question about how the </w:t>
      </w:r>
      <w:r w:rsidRPr="00B76BE3">
        <w:rPr>
          <w:rFonts w:ascii="Book Antiqua" w:hAnsi="Book Antiqua" w:cs="Arial"/>
          <w:noProof/>
          <w:sz w:val="24"/>
          <w:szCs w:val="24"/>
        </w:rPr>
        <w:t>genetic</w:t>
      </w:r>
      <w:r w:rsidRPr="00B76BE3">
        <w:rPr>
          <w:rFonts w:ascii="Book Antiqua" w:hAnsi="Book Antiqua" w:cs="Arial"/>
          <w:sz w:val="24"/>
          <w:szCs w:val="24"/>
        </w:rPr>
        <w:t xml:space="preserve"> (inside)–environment (outside) </w:t>
      </w:r>
      <w:r w:rsidRPr="00B76BE3">
        <w:rPr>
          <w:rFonts w:ascii="Book Antiqua" w:hAnsi="Book Antiqua" w:cs="Arial"/>
          <w:noProof/>
          <w:sz w:val="24"/>
          <w:szCs w:val="24"/>
        </w:rPr>
        <w:t>interaction</w:t>
      </w:r>
      <w:r w:rsidRPr="00B76BE3">
        <w:rPr>
          <w:rFonts w:ascii="Book Antiqua" w:hAnsi="Book Antiqua" w:cs="Arial"/>
          <w:sz w:val="24"/>
          <w:szCs w:val="24"/>
        </w:rPr>
        <w:t xml:space="preserve"> </w:t>
      </w:r>
      <w:r w:rsidRPr="00B76BE3">
        <w:rPr>
          <w:rFonts w:ascii="Book Antiqua" w:hAnsi="Book Antiqua" w:cs="Arial"/>
          <w:noProof/>
          <w:sz w:val="24"/>
          <w:szCs w:val="24"/>
        </w:rPr>
        <w:t>occurs</w:t>
      </w:r>
      <w:r w:rsidRPr="00B76BE3">
        <w:rPr>
          <w:rFonts w:ascii="Book Antiqua" w:hAnsi="Book Antiqua" w:cs="Arial"/>
          <w:sz w:val="24"/>
          <w:szCs w:val="24"/>
        </w:rPr>
        <w:t xml:space="preserve">. </w:t>
      </w:r>
      <w:r w:rsidRPr="00B76BE3">
        <w:rPr>
          <w:rFonts w:ascii="Book Antiqua" w:hAnsi="Book Antiqua" w:cs="Arial"/>
          <w:noProof/>
          <w:sz w:val="24"/>
          <w:szCs w:val="24"/>
        </w:rPr>
        <w:t>Currently</w:t>
      </w:r>
      <w:r w:rsidRPr="00B76BE3">
        <w:rPr>
          <w:rFonts w:ascii="Book Antiqua" w:hAnsi="Book Antiqua" w:cs="Arial"/>
          <w:sz w:val="24"/>
          <w:szCs w:val="24"/>
        </w:rPr>
        <w:t xml:space="preserve">, nutrigenetics and </w:t>
      </w:r>
      <w:r w:rsidRPr="00B76BE3">
        <w:rPr>
          <w:rFonts w:ascii="Book Antiqua" w:hAnsi="Book Antiqua" w:cs="Arial"/>
          <w:sz w:val="24"/>
          <w:szCs w:val="24"/>
        </w:rPr>
        <w:lastRenderedPageBreak/>
        <w:t xml:space="preserve">nutrigenomics are providing knowledge on how </w:t>
      </w:r>
      <w:r w:rsidRPr="00B76BE3">
        <w:rPr>
          <w:rFonts w:ascii="Book Antiqua" w:hAnsi="Book Antiqua" w:cs="Arial"/>
          <w:noProof/>
          <w:sz w:val="24"/>
          <w:szCs w:val="24"/>
        </w:rPr>
        <w:t>food interacts</w:t>
      </w:r>
      <w:r w:rsidRPr="00B76BE3">
        <w:rPr>
          <w:rFonts w:ascii="Book Antiqua" w:hAnsi="Book Antiqua" w:cs="Arial"/>
          <w:sz w:val="24"/>
          <w:szCs w:val="24"/>
        </w:rPr>
        <w:t xml:space="preserve"> with our genes. With this new knowledge, doctors or health professionals have a new set </w:t>
      </w:r>
      <w:r w:rsidRPr="00B76BE3">
        <w:rPr>
          <w:rFonts w:ascii="Book Antiqua" w:hAnsi="Book Antiqua" w:cs="Arial"/>
          <w:noProof/>
          <w:sz w:val="24"/>
          <w:szCs w:val="24"/>
        </w:rPr>
        <w:t>of molecular tools</w:t>
      </w:r>
      <w:r w:rsidRPr="00B76BE3">
        <w:rPr>
          <w:rFonts w:ascii="Book Antiqua" w:hAnsi="Book Antiqua" w:cs="Arial"/>
          <w:sz w:val="24"/>
          <w:szCs w:val="24"/>
        </w:rPr>
        <w:t xml:space="preserve"> to study GI disorders and establish genome-based treatment strategies. However, the interaction between eating and emotions has </w:t>
      </w:r>
      <w:r w:rsidRPr="00B76BE3">
        <w:rPr>
          <w:rFonts w:ascii="Book Antiqua" w:hAnsi="Book Antiqua" w:cs="Arial"/>
          <w:noProof/>
          <w:sz w:val="24"/>
          <w:szCs w:val="24"/>
        </w:rPr>
        <w:t xml:space="preserve">been less understood, causing </w:t>
      </w:r>
      <w:r w:rsidRPr="00B76BE3">
        <w:rPr>
          <w:rFonts w:ascii="Book Antiqua" w:hAnsi="Book Antiqua" w:cs="Arial"/>
          <w:sz w:val="24"/>
          <w:szCs w:val="24"/>
        </w:rPr>
        <w:t xml:space="preserve">knowledge again to </w:t>
      </w:r>
      <w:r w:rsidRPr="00B76BE3">
        <w:rPr>
          <w:rFonts w:ascii="Book Antiqua" w:hAnsi="Book Antiqua" w:cs="Arial"/>
          <w:noProof/>
          <w:sz w:val="24"/>
          <w:szCs w:val="24"/>
        </w:rPr>
        <w:t xml:space="preserve">be atomized throughout </w:t>
      </w:r>
      <w:r w:rsidRPr="00B76BE3">
        <w:rPr>
          <w:rFonts w:ascii="Book Antiqua" w:hAnsi="Book Antiqua" w:cs="Arial"/>
          <w:sz w:val="24"/>
          <w:szCs w:val="24"/>
        </w:rPr>
        <w:t>other disciplines such as neurology, psychology, psychiatry and even religion, or whatever it may be that leads to a greater degree of spirituality</w:t>
      </w:r>
      <w:r w:rsidRPr="00B76BE3">
        <w:rPr>
          <w:rFonts w:ascii="Book Antiqua" w:hAnsi="Book Antiqua" w:cs="Arial"/>
          <w:sz w:val="24"/>
          <w:szCs w:val="24"/>
          <w:vertAlign w:val="superscript"/>
        </w:rPr>
        <w:t>[13]</w:t>
      </w:r>
      <w:r w:rsidRPr="00B76BE3">
        <w:rPr>
          <w:rFonts w:ascii="Book Antiqua" w:hAnsi="Book Antiqua" w:cs="Arial"/>
          <w:sz w:val="24"/>
          <w:szCs w:val="24"/>
        </w:rPr>
        <w:t>.</w:t>
      </w:r>
    </w:p>
    <w:p w14:paraId="0DE2897E" w14:textId="77777777" w:rsidR="008444B7" w:rsidRPr="00B76BE3" w:rsidRDefault="008444B7" w:rsidP="00042309">
      <w:pPr>
        <w:spacing w:after="0" w:line="360" w:lineRule="auto"/>
        <w:ind w:firstLineChars="100" w:firstLine="240"/>
        <w:jc w:val="both"/>
        <w:rPr>
          <w:rFonts w:ascii="Book Antiqua" w:hAnsi="Book Antiqua" w:cs="Arial"/>
          <w:sz w:val="24"/>
          <w:szCs w:val="24"/>
        </w:rPr>
      </w:pPr>
      <w:r w:rsidRPr="00B76BE3">
        <w:rPr>
          <w:rFonts w:ascii="Book Antiqua" w:hAnsi="Book Antiqua" w:cs="Arial"/>
          <w:sz w:val="24"/>
          <w:szCs w:val="24"/>
        </w:rPr>
        <w:t xml:space="preserve">Returning to the </w:t>
      </w:r>
      <w:r w:rsidRPr="00B76BE3">
        <w:rPr>
          <w:rFonts w:ascii="Book Antiqua" w:hAnsi="Book Antiqua" w:cs="Arial"/>
          <w:noProof/>
          <w:sz w:val="24"/>
          <w:szCs w:val="24"/>
        </w:rPr>
        <w:t xml:space="preserve">Hippocratic´s </w:t>
      </w:r>
      <w:r w:rsidRPr="00B76BE3">
        <w:rPr>
          <w:rFonts w:ascii="Book Antiqua" w:hAnsi="Book Antiqua" w:cs="Arial"/>
          <w:sz w:val="24"/>
          <w:szCs w:val="24"/>
        </w:rPr>
        <w:t xml:space="preserve">concept, in which the balance between body, </w:t>
      </w:r>
      <w:r w:rsidRPr="00B76BE3">
        <w:rPr>
          <w:rFonts w:ascii="Book Antiqua" w:hAnsi="Book Antiqua" w:cs="Arial"/>
          <w:noProof/>
          <w:sz w:val="24"/>
          <w:szCs w:val="24"/>
        </w:rPr>
        <w:t>mind,</w:t>
      </w:r>
      <w:r w:rsidRPr="00B76BE3">
        <w:rPr>
          <w:rFonts w:ascii="Book Antiqua" w:hAnsi="Book Antiqua" w:cs="Arial"/>
          <w:sz w:val="24"/>
          <w:szCs w:val="24"/>
        </w:rPr>
        <w:t xml:space="preserve"> and spirit is necessary for </w:t>
      </w:r>
      <w:r w:rsidRPr="00B76BE3">
        <w:rPr>
          <w:rFonts w:ascii="Book Antiqua" w:hAnsi="Book Antiqua" w:cs="Arial"/>
          <w:noProof/>
          <w:sz w:val="24"/>
          <w:szCs w:val="24"/>
        </w:rPr>
        <w:t>health, genomic</w:t>
      </w:r>
      <w:r w:rsidRPr="00B76BE3">
        <w:rPr>
          <w:rFonts w:ascii="Book Antiqua" w:hAnsi="Book Antiqua" w:cs="Arial"/>
          <w:sz w:val="24"/>
          <w:szCs w:val="24"/>
        </w:rPr>
        <w:t xml:space="preserve"> </w:t>
      </w:r>
      <w:r w:rsidRPr="00B76BE3">
        <w:rPr>
          <w:rFonts w:ascii="Book Antiqua" w:hAnsi="Book Antiqua" w:cs="Arial"/>
          <w:noProof/>
          <w:sz w:val="24"/>
          <w:szCs w:val="24"/>
        </w:rPr>
        <w:t>medicine currently may explain at the molecular level how this may occur. Thus, t</w:t>
      </w:r>
      <w:r w:rsidRPr="00B76BE3">
        <w:rPr>
          <w:rFonts w:ascii="Book Antiqua" w:hAnsi="Book Antiqua" w:cs="Arial"/>
          <w:sz w:val="24"/>
          <w:szCs w:val="24"/>
        </w:rPr>
        <w:t xml:space="preserve">he objective of this mini-review aims to provide </w:t>
      </w:r>
      <w:r w:rsidRPr="00B76BE3">
        <w:rPr>
          <w:rFonts w:ascii="Book Antiqua" w:hAnsi="Book Antiqua" w:cs="Arial"/>
          <w:noProof/>
          <w:sz w:val="24"/>
          <w:szCs w:val="24"/>
        </w:rPr>
        <w:t>an integrated synopsis of the</w:t>
      </w:r>
      <w:r w:rsidRPr="00B76BE3">
        <w:rPr>
          <w:rFonts w:ascii="Book Antiqua" w:hAnsi="Book Antiqua" w:cs="Arial"/>
          <w:sz w:val="24"/>
          <w:szCs w:val="24"/>
        </w:rPr>
        <w:t xml:space="preserve"> interaction between genes, </w:t>
      </w:r>
      <w:r w:rsidRPr="00B76BE3">
        <w:rPr>
          <w:rFonts w:ascii="Book Antiqua" w:hAnsi="Book Antiqua" w:cs="Arial"/>
          <w:noProof/>
          <w:sz w:val="24"/>
          <w:szCs w:val="24"/>
        </w:rPr>
        <w:t>gut microbiota and emotions to achieve a better understanding of the GI disorders related to bad eating habits and stress-related diseases.</w:t>
      </w:r>
    </w:p>
    <w:p w14:paraId="46C152AE" w14:textId="77777777" w:rsidR="008444B7" w:rsidRPr="00B76BE3" w:rsidRDefault="008444B7" w:rsidP="00042309">
      <w:pPr>
        <w:spacing w:after="0" w:line="360" w:lineRule="auto"/>
        <w:jc w:val="both"/>
        <w:rPr>
          <w:rFonts w:ascii="Book Antiqua" w:hAnsi="Book Antiqua" w:cs="Arial"/>
          <w:sz w:val="24"/>
          <w:szCs w:val="24"/>
        </w:rPr>
      </w:pPr>
    </w:p>
    <w:p w14:paraId="018DC7FD" w14:textId="77777777" w:rsidR="008444B7" w:rsidRPr="00B76BE3" w:rsidRDefault="008444B7" w:rsidP="00042309">
      <w:pPr>
        <w:spacing w:after="0" w:line="360" w:lineRule="auto"/>
        <w:jc w:val="both"/>
        <w:outlineLvl w:val="0"/>
        <w:rPr>
          <w:rFonts w:ascii="Book Antiqua" w:hAnsi="Book Antiqua" w:cs="Arial"/>
          <w:b/>
          <w:sz w:val="24"/>
          <w:szCs w:val="24"/>
        </w:rPr>
      </w:pPr>
      <w:r w:rsidRPr="00B76BE3">
        <w:rPr>
          <w:rFonts w:ascii="Book Antiqua" w:hAnsi="Book Antiqua" w:cs="Arial"/>
          <w:b/>
          <w:sz w:val="24"/>
          <w:szCs w:val="24"/>
        </w:rPr>
        <w:t>EMOTIONS, INSTINCTS, AND BEHAVIOR</w:t>
      </w:r>
    </w:p>
    <w:p w14:paraId="5C1A5A5F" w14:textId="58DDDC0B" w:rsidR="008444B7" w:rsidRPr="00B76BE3" w:rsidRDefault="008444B7" w:rsidP="00042309">
      <w:pPr>
        <w:spacing w:after="0" w:line="360" w:lineRule="auto"/>
        <w:jc w:val="both"/>
        <w:rPr>
          <w:rFonts w:ascii="Book Antiqua" w:hAnsi="Book Antiqua" w:cs="Arial"/>
          <w:sz w:val="24"/>
          <w:szCs w:val="24"/>
        </w:rPr>
      </w:pPr>
      <w:r w:rsidRPr="00B76BE3">
        <w:rPr>
          <w:rFonts w:ascii="Book Antiqua" w:hAnsi="Book Antiqua" w:cs="Arial"/>
          <w:sz w:val="24"/>
          <w:szCs w:val="24"/>
        </w:rPr>
        <w:t xml:space="preserve">Emotions may </w:t>
      </w:r>
      <w:r w:rsidRPr="00B76BE3">
        <w:rPr>
          <w:rFonts w:ascii="Book Antiqua" w:hAnsi="Book Antiqua" w:cs="Arial"/>
          <w:noProof/>
          <w:sz w:val="24"/>
          <w:szCs w:val="24"/>
        </w:rPr>
        <w:t>be defined</w:t>
      </w:r>
      <w:r w:rsidRPr="00B76BE3">
        <w:rPr>
          <w:rFonts w:ascii="Book Antiqua" w:hAnsi="Book Antiqua" w:cs="Arial"/>
          <w:sz w:val="24"/>
          <w:szCs w:val="24"/>
        </w:rPr>
        <w:t xml:space="preserve"> as mental and physical states that </w:t>
      </w:r>
      <w:r w:rsidRPr="00B76BE3">
        <w:rPr>
          <w:rFonts w:ascii="Book Antiqua" w:hAnsi="Book Antiqua" w:cs="Arial"/>
          <w:noProof/>
          <w:sz w:val="24"/>
          <w:szCs w:val="24"/>
        </w:rPr>
        <w:t>are generated</w:t>
      </w:r>
      <w:r w:rsidRPr="00B76BE3">
        <w:rPr>
          <w:rFonts w:ascii="Book Antiqua" w:hAnsi="Book Antiqua" w:cs="Arial"/>
          <w:sz w:val="24"/>
          <w:szCs w:val="24"/>
        </w:rPr>
        <w:t xml:space="preserve"> in response to internal or external stimuli. This stimulation can arise from thought (thinking), or through the visual, auditory, somatosensory, gustatory, and olfactory senses. In the ancient times, one clear </w:t>
      </w:r>
      <w:r w:rsidRPr="00B76BE3">
        <w:rPr>
          <w:rFonts w:ascii="Book Antiqua" w:hAnsi="Book Antiqua" w:cs="Arial"/>
          <w:noProof/>
          <w:sz w:val="24"/>
          <w:szCs w:val="24"/>
        </w:rPr>
        <w:t>example</w:t>
      </w:r>
      <w:r w:rsidRPr="00B76BE3">
        <w:rPr>
          <w:rFonts w:ascii="Book Antiqua" w:hAnsi="Book Antiqua" w:cs="Arial"/>
          <w:sz w:val="24"/>
          <w:szCs w:val="24"/>
        </w:rPr>
        <w:t xml:space="preserve"> of a stimulus that arises from </w:t>
      </w:r>
      <w:r w:rsidRPr="00B76BE3">
        <w:rPr>
          <w:rFonts w:ascii="Book Antiqua" w:hAnsi="Book Antiqua" w:cs="Arial"/>
          <w:noProof/>
          <w:sz w:val="24"/>
          <w:szCs w:val="24"/>
        </w:rPr>
        <w:t>thought</w:t>
      </w:r>
      <w:r w:rsidRPr="00B76BE3">
        <w:rPr>
          <w:rFonts w:ascii="Book Antiqua" w:hAnsi="Book Antiqua" w:cs="Arial"/>
          <w:sz w:val="24"/>
          <w:szCs w:val="24"/>
        </w:rPr>
        <w:t xml:space="preserve"> </w:t>
      </w:r>
      <w:r w:rsidRPr="00B76BE3">
        <w:rPr>
          <w:rFonts w:ascii="Book Antiqua" w:hAnsi="Book Antiqua" w:cs="Arial"/>
          <w:noProof/>
          <w:sz w:val="24"/>
          <w:szCs w:val="24"/>
        </w:rPr>
        <w:t xml:space="preserve">was </w:t>
      </w:r>
      <w:r w:rsidRPr="00B76BE3">
        <w:rPr>
          <w:rFonts w:ascii="Book Antiqua" w:hAnsi="Book Antiqua" w:cs="Arial"/>
          <w:sz w:val="24"/>
          <w:szCs w:val="24"/>
        </w:rPr>
        <w:t xml:space="preserve">melancholy, described as an </w:t>
      </w:r>
      <w:r w:rsidRPr="00B76BE3">
        <w:rPr>
          <w:rFonts w:ascii="Book Antiqua" w:hAnsi="Book Antiqua" w:cs="Arial"/>
          <w:noProof/>
          <w:sz w:val="24"/>
          <w:szCs w:val="24"/>
        </w:rPr>
        <w:t>animic</w:t>
      </w:r>
      <w:r w:rsidRPr="00B76BE3">
        <w:rPr>
          <w:rFonts w:ascii="Book Antiqua" w:hAnsi="Book Antiqua" w:cs="Arial"/>
          <w:sz w:val="24"/>
          <w:szCs w:val="24"/>
        </w:rPr>
        <w:t xml:space="preserve"> state that was present when a person yearned for their </w:t>
      </w:r>
      <w:r w:rsidRPr="00B76BE3">
        <w:rPr>
          <w:rFonts w:ascii="Book Antiqua" w:hAnsi="Book Antiqua" w:cs="Arial"/>
          <w:noProof/>
          <w:sz w:val="24"/>
          <w:szCs w:val="24"/>
        </w:rPr>
        <w:t xml:space="preserve">homeland and their </w:t>
      </w:r>
      <w:r w:rsidRPr="00B76BE3">
        <w:rPr>
          <w:rFonts w:ascii="Book Antiqua" w:hAnsi="Book Antiqua" w:cs="Arial"/>
          <w:sz w:val="24"/>
          <w:szCs w:val="24"/>
        </w:rPr>
        <w:t>activities or for loved ones that were no longer with the</w:t>
      </w:r>
      <w:r w:rsidRPr="00B76BE3">
        <w:rPr>
          <w:rFonts w:ascii="Book Antiqua" w:hAnsi="Book Antiqua" w:cs="Arial"/>
          <w:noProof/>
          <w:sz w:val="24"/>
          <w:szCs w:val="24"/>
        </w:rPr>
        <w:t>m.</w:t>
      </w:r>
      <w:r w:rsidRPr="00B76BE3">
        <w:rPr>
          <w:rFonts w:ascii="Book Antiqua" w:hAnsi="Book Antiqua" w:cs="Arial"/>
          <w:sz w:val="24"/>
          <w:szCs w:val="24"/>
        </w:rPr>
        <w:t xml:space="preserve"> </w:t>
      </w:r>
      <w:r w:rsidRPr="00B76BE3">
        <w:rPr>
          <w:rFonts w:ascii="Book Antiqua" w:hAnsi="Book Antiqua" w:cs="Arial"/>
          <w:noProof/>
          <w:sz w:val="24"/>
          <w:szCs w:val="24"/>
        </w:rPr>
        <w:t>Today</w:t>
      </w:r>
      <w:r w:rsidRPr="00B76BE3">
        <w:rPr>
          <w:rFonts w:ascii="Book Antiqua" w:hAnsi="Book Antiqua" w:cs="Arial"/>
          <w:sz w:val="24"/>
          <w:szCs w:val="24"/>
        </w:rPr>
        <w:t xml:space="preserve">, this </w:t>
      </w:r>
      <w:r w:rsidRPr="00B76BE3">
        <w:rPr>
          <w:rFonts w:ascii="Book Antiqua" w:hAnsi="Book Antiqua" w:cs="Arial"/>
          <w:noProof/>
          <w:sz w:val="24"/>
          <w:szCs w:val="24"/>
        </w:rPr>
        <w:t xml:space="preserve">emotion has been denoted as </w:t>
      </w:r>
      <w:r w:rsidRPr="00B76BE3">
        <w:rPr>
          <w:rFonts w:ascii="Book Antiqua" w:hAnsi="Book Antiqua" w:cs="Arial"/>
          <w:sz w:val="24"/>
          <w:szCs w:val="24"/>
        </w:rPr>
        <w:t xml:space="preserve">stress, </w:t>
      </w:r>
      <w:r w:rsidRPr="00B76BE3">
        <w:rPr>
          <w:rFonts w:ascii="Book Antiqua" w:hAnsi="Book Antiqua" w:cs="Arial"/>
          <w:noProof/>
          <w:sz w:val="24"/>
          <w:szCs w:val="24"/>
        </w:rPr>
        <w:t>anxiety,</w:t>
      </w:r>
      <w:r w:rsidRPr="00B76BE3">
        <w:rPr>
          <w:rFonts w:ascii="Book Antiqua" w:hAnsi="Book Antiqua" w:cs="Arial"/>
          <w:sz w:val="24"/>
          <w:szCs w:val="24"/>
        </w:rPr>
        <w:t xml:space="preserve"> and depression, which arises because of </w:t>
      </w:r>
      <w:r w:rsidRPr="00B76BE3">
        <w:rPr>
          <w:rFonts w:ascii="Book Antiqua" w:hAnsi="Book Antiqua" w:cs="Arial"/>
          <w:noProof/>
          <w:sz w:val="24"/>
          <w:szCs w:val="24"/>
        </w:rPr>
        <w:t>various</w:t>
      </w:r>
      <w:r w:rsidRPr="00B76BE3">
        <w:rPr>
          <w:rFonts w:ascii="Book Antiqua" w:hAnsi="Book Antiqua" w:cs="Arial"/>
          <w:sz w:val="24"/>
          <w:szCs w:val="24"/>
        </w:rPr>
        <w:t xml:space="preserve"> circumstances. </w:t>
      </w:r>
    </w:p>
    <w:p w14:paraId="6582E8EA" w14:textId="524F6457" w:rsidR="008444B7" w:rsidRPr="00B76BE3" w:rsidRDefault="008444B7" w:rsidP="00042309">
      <w:pPr>
        <w:spacing w:after="0" w:line="360" w:lineRule="auto"/>
        <w:ind w:firstLineChars="100" w:firstLine="240"/>
        <w:jc w:val="both"/>
        <w:rPr>
          <w:rFonts w:ascii="Book Antiqua" w:hAnsi="Book Antiqua" w:cs="Arial"/>
          <w:sz w:val="24"/>
          <w:szCs w:val="24"/>
        </w:rPr>
      </w:pPr>
      <w:r w:rsidRPr="00B76BE3">
        <w:rPr>
          <w:rFonts w:ascii="Book Antiqua" w:hAnsi="Book Antiqua" w:cs="Arial"/>
          <w:sz w:val="24"/>
          <w:szCs w:val="24"/>
        </w:rPr>
        <w:t xml:space="preserve">Both thoughts and senses can </w:t>
      </w:r>
      <w:r w:rsidRPr="00B76BE3">
        <w:rPr>
          <w:rFonts w:ascii="Book Antiqua" w:hAnsi="Book Antiqua" w:cs="Arial"/>
          <w:noProof/>
          <w:sz w:val="24"/>
          <w:szCs w:val="24"/>
        </w:rPr>
        <w:t>be activated</w:t>
      </w:r>
      <w:r w:rsidRPr="00B76BE3">
        <w:rPr>
          <w:rFonts w:ascii="Book Antiqua" w:hAnsi="Book Antiqua" w:cs="Arial"/>
          <w:sz w:val="24"/>
          <w:szCs w:val="24"/>
        </w:rPr>
        <w:t xml:space="preserve"> by an internal or external stimulus, and the basis of this response is instinct, as an essential part of survival</w:t>
      </w:r>
      <w:r w:rsidRPr="00B76BE3">
        <w:rPr>
          <w:rFonts w:ascii="Book Antiqua" w:hAnsi="Book Antiqua" w:cs="Arial"/>
          <w:sz w:val="24"/>
          <w:szCs w:val="24"/>
          <w:vertAlign w:val="superscript"/>
        </w:rPr>
        <w:t>[14,15]</w:t>
      </w:r>
      <w:r w:rsidRPr="00B76BE3">
        <w:rPr>
          <w:rFonts w:ascii="Book Antiqua" w:hAnsi="Book Antiqua" w:cs="Arial"/>
          <w:sz w:val="24"/>
          <w:szCs w:val="24"/>
        </w:rPr>
        <w:t xml:space="preserve">. Through time, evolution establishes genetically an adaptability, given by the experience, to the surrounding environment. Eventually, through this adaptability of the human to its environment, a behavior arises, which </w:t>
      </w:r>
      <w:r w:rsidRPr="00B76BE3">
        <w:rPr>
          <w:rFonts w:ascii="Book Antiqua" w:hAnsi="Book Antiqua" w:cs="Arial"/>
          <w:noProof/>
          <w:sz w:val="24"/>
          <w:szCs w:val="24"/>
        </w:rPr>
        <w:t>is based</w:t>
      </w:r>
      <w:r w:rsidRPr="00B76BE3">
        <w:rPr>
          <w:rFonts w:ascii="Book Antiqua" w:hAnsi="Book Antiqua" w:cs="Arial"/>
          <w:sz w:val="24"/>
          <w:szCs w:val="24"/>
        </w:rPr>
        <w:t xml:space="preserve"> on learning (cognition) and genetic adaptations</w:t>
      </w:r>
      <w:r w:rsidRPr="00B76BE3">
        <w:rPr>
          <w:rFonts w:ascii="Book Antiqua" w:hAnsi="Book Antiqua" w:cs="Arial"/>
          <w:sz w:val="24"/>
          <w:szCs w:val="24"/>
          <w:vertAlign w:val="superscript"/>
        </w:rPr>
        <w:t>[16,17]</w:t>
      </w:r>
      <w:r w:rsidRPr="00B76BE3">
        <w:rPr>
          <w:rFonts w:ascii="Book Antiqua" w:hAnsi="Book Antiqua" w:cs="Arial"/>
          <w:sz w:val="24"/>
          <w:szCs w:val="24"/>
        </w:rPr>
        <w:t xml:space="preserve">. An easy example to understand how genetic–environmental </w:t>
      </w:r>
      <w:r w:rsidRPr="00B76BE3">
        <w:rPr>
          <w:rFonts w:ascii="Book Antiqua" w:hAnsi="Book Antiqua" w:cs="Arial"/>
          <w:sz w:val="24"/>
          <w:szCs w:val="24"/>
        </w:rPr>
        <w:lastRenderedPageBreak/>
        <w:t xml:space="preserve">interactions </w:t>
      </w:r>
      <w:r w:rsidRPr="00B76BE3">
        <w:rPr>
          <w:rFonts w:ascii="Book Antiqua" w:hAnsi="Book Antiqua" w:cs="Arial"/>
          <w:noProof/>
          <w:sz w:val="24"/>
          <w:szCs w:val="24"/>
        </w:rPr>
        <w:t>modulate behavior</w:t>
      </w:r>
      <w:r w:rsidRPr="00B76BE3">
        <w:rPr>
          <w:rFonts w:ascii="Book Antiqua" w:hAnsi="Book Antiqua" w:cs="Arial"/>
          <w:sz w:val="24"/>
          <w:szCs w:val="24"/>
        </w:rPr>
        <w:t xml:space="preserve"> is through the behavioral traits of different breeds of dogs, whose behavior or character is a mixture of the genetic aspects of the race </w:t>
      </w:r>
      <w:r w:rsidRPr="00B76BE3">
        <w:rPr>
          <w:rFonts w:ascii="Book Antiqua" w:hAnsi="Book Antiqua" w:cs="Arial"/>
          <w:noProof/>
          <w:sz w:val="24"/>
          <w:szCs w:val="24"/>
        </w:rPr>
        <w:t xml:space="preserve">and </w:t>
      </w:r>
      <w:r w:rsidRPr="00B76BE3">
        <w:rPr>
          <w:rFonts w:ascii="Book Antiqua" w:hAnsi="Book Antiqua" w:cs="Arial"/>
          <w:sz w:val="24"/>
          <w:szCs w:val="24"/>
        </w:rPr>
        <w:t xml:space="preserve">training (learning). </w:t>
      </w:r>
    </w:p>
    <w:p w14:paraId="0E18CA31" w14:textId="4AC94F59" w:rsidR="008444B7" w:rsidRPr="00B76BE3" w:rsidRDefault="008444B7" w:rsidP="00042309">
      <w:pPr>
        <w:spacing w:after="0" w:line="360" w:lineRule="auto"/>
        <w:ind w:firstLineChars="50" w:firstLine="120"/>
        <w:jc w:val="both"/>
        <w:rPr>
          <w:rFonts w:ascii="Book Antiqua" w:hAnsi="Book Antiqua" w:cs="Arial"/>
          <w:noProof/>
          <w:sz w:val="24"/>
          <w:szCs w:val="24"/>
        </w:rPr>
      </w:pPr>
      <w:r w:rsidRPr="00B76BE3">
        <w:rPr>
          <w:rFonts w:ascii="Book Antiqua" w:hAnsi="Book Antiqua" w:cs="Arial"/>
          <w:sz w:val="24"/>
          <w:szCs w:val="24"/>
        </w:rPr>
        <w:t xml:space="preserve">From Darwin to </w:t>
      </w:r>
      <w:r w:rsidRPr="00B76BE3">
        <w:rPr>
          <w:rFonts w:ascii="Book Antiqua" w:hAnsi="Book Antiqua" w:cs="Arial"/>
          <w:noProof/>
          <w:sz w:val="24"/>
          <w:szCs w:val="24"/>
        </w:rPr>
        <w:t xml:space="preserve">contemporary authors, emotions have been given different definitions and </w:t>
      </w:r>
      <w:r w:rsidRPr="00B76BE3">
        <w:rPr>
          <w:rFonts w:ascii="Book Antiqua" w:hAnsi="Book Antiqua" w:cs="Arial"/>
          <w:sz w:val="24"/>
          <w:szCs w:val="24"/>
        </w:rPr>
        <w:t xml:space="preserve">classifications to explain the health/disease process. However, it is worth rethinking the concept of instinct. </w:t>
      </w:r>
      <w:r w:rsidRPr="00B76BE3">
        <w:rPr>
          <w:rFonts w:ascii="Book Antiqua" w:hAnsi="Book Antiqua" w:cs="Arial"/>
          <w:noProof/>
          <w:sz w:val="24"/>
          <w:szCs w:val="24"/>
        </w:rPr>
        <w:t xml:space="preserve">Instincts </w:t>
      </w:r>
      <w:r w:rsidRPr="00B76BE3">
        <w:rPr>
          <w:rFonts w:ascii="Book Antiqua" w:hAnsi="Book Antiqua" w:cs="Arial"/>
          <w:sz w:val="24"/>
          <w:szCs w:val="24"/>
        </w:rPr>
        <w:t xml:space="preserve">are a set of physiological and mental reactions that lead to the preservation of life. </w:t>
      </w:r>
      <w:r w:rsidRPr="00B76BE3">
        <w:rPr>
          <w:rFonts w:ascii="Book Antiqua" w:hAnsi="Book Antiqua" w:cs="Arial"/>
          <w:noProof/>
          <w:sz w:val="24"/>
          <w:szCs w:val="24"/>
        </w:rPr>
        <w:t>These instincts</w:t>
      </w:r>
      <w:r w:rsidRPr="00B76BE3">
        <w:rPr>
          <w:rFonts w:ascii="Book Antiqua" w:hAnsi="Book Antiqua" w:cs="Arial"/>
          <w:sz w:val="24"/>
          <w:szCs w:val="24"/>
        </w:rPr>
        <w:t xml:space="preserve"> </w:t>
      </w:r>
      <w:r w:rsidRPr="00B76BE3">
        <w:rPr>
          <w:rFonts w:ascii="Book Antiqua" w:hAnsi="Book Antiqua" w:cs="Arial"/>
          <w:noProof/>
          <w:sz w:val="24"/>
          <w:szCs w:val="24"/>
        </w:rPr>
        <w:t>arise</w:t>
      </w:r>
      <w:r w:rsidRPr="00B76BE3">
        <w:rPr>
          <w:rFonts w:ascii="Book Antiqua" w:hAnsi="Book Antiqua" w:cs="Arial"/>
          <w:sz w:val="24"/>
          <w:szCs w:val="24"/>
        </w:rPr>
        <w:t xml:space="preserve"> from an internal or external stimulus; subsequently, the body responds by entering in a state of alert followed by a movement. In fact, emotion in Latin means “motion</w:t>
      </w:r>
      <w:r w:rsidRPr="00B76BE3">
        <w:rPr>
          <w:rFonts w:ascii="Book Antiqua" w:hAnsi="Book Antiqua" w:cs="Arial"/>
          <w:noProof/>
          <w:sz w:val="24"/>
          <w:szCs w:val="24"/>
        </w:rPr>
        <w:t>.”</w:t>
      </w:r>
      <w:r w:rsidRPr="00B76BE3">
        <w:rPr>
          <w:rFonts w:ascii="Book Antiqua" w:hAnsi="Book Antiqua" w:cs="Arial"/>
          <w:sz w:val="24"/>
          <w:szCs w:val="24"/>
        </w:rPr>
        <w:t xml:space="preserve"> Darwin </w:t>
      </w:r>
      <w:r w:rsidRPr="00B76BE3">
        <w:rPr>
          <w:rFonts w:ascii="Book Antiqua" w:hAnsi="Book Antiqua" w:cs="Arial"/>
          <w:noProof/>
          <w:sz w:val="24"/>
          <w:szCs w:val="24"/>
        </w:rPr>
        <w:t>states</w:t>
      </w:r>
      <w:r w:rsidRPr="00B76BE3">
        <w:rPr>
          <w:rFonts w:ascii="Book Antiqua" w:hAnsi="Book Antiqua" w:cs="Arial"/>
          <w:sz w:val="24"/>
          <w:szCs w:val="24"/>
        </w:rPr>
        <w:t xml:space="preserve"> that there are different facial expressions related to that movement</w:t>
      </w:r>
      <w:r w:rsidRPr="00B76BE3">
        <w:rPr>
          <w:rFonts w:ascii="Book Antiqua" w:hAnsi="Book Antiqua" w:cs="Arial"/>
          <w:sz w:val="24"/>
          <w:szCs w:val="24"/>
          <w:vertAlign w:val="superscript"/>
        </w:rPr>
        <w:t>[18]</w:t>
      </w:r>
      <w:r w:rsidRPr="00B76BE3">
        <w:rPr>
          <w:rFonts w:ascii="Book Antiqua" w:hAnsi="Book Antiqua" w:cs="Arial"/>
          <w:sz w:val="24"/>
          <w:szCs w:val="24"/>
        </w:rPr>
        <w:t xml:space="preserve">. These physical changes are fast, specific, and self-limiting; thus, the body may return to the original state after the stimulus </w:t>
      </w:r>
      <w:r w:rsidRPr="00B76BE3">
        <w:rPr>
          <w:rFonts w:ascii="Book Antiqua" w:hAnsi="Book Antiqua" w:cs="Arial"/>
          <w:noProof/>
          <w:sz w:val="24"/>
          <w:szCs w:val="24"/>
        </w:rPr>
        <w:t xml:space="preserve">disappears or it may chronically persist if the emotion is not resolved, for example, a feeling of resentment. </w:t>
      </w:r>
    </w:p>
    <w:p w14:paraId="68116854" w14:textId="77777777" w:rsidR="008444B7" w:rsidRPr="00B76BE3" w:rsidRDefault="008444B7" w:rsidP="00042309">
      <w:pPr>
        <w:spacing w:after="0" w:line="360" w:lineRule="auto"/>
        <w:ind w:firstLineChars="100" w:firstLine="240"/>
        <w:jc w:val="both"/>
        <w:rPr>
          <w:rFonts w:ascii="Book Antiqua" w:hAnsi="Book Antiqua" w:cs="Arial"/>
          <w:sz w:val="24"/>
          <w:szCs w:val="24"/>
        </w:rPr>
      </w:pPr>
      <w:r w:rsidRPr="00B76BE3">
        <w:rPr>
          <w:rFonts w:ascii="Book Antiqua" w:hAnsi="Book Antiqua" w:cs="Arial"/>
          <w:sz w:val="24"/>
          <w:szCs w:val="24"/>
        </w:rPr>
        <w:t xml:space="preserve">Once the state of alert </w:t>
      </w:r>
      <w:r w:rsidRPr="00B76BE3">
        <w:rPr>
          <w:rFonts w:ascii="Book Antiqua" w:hAnsi="Book Antiqua" w:cs="Arial"/>
          <w:noProof/>
          <w:sz w:val="24"/>
          <w:szCs w:val="24"/>
        </w:rPr>
        <w:t>is initiated</w:t>
      </w:r>
      <w:r w:rsidRPr="00B76BE3">
        <w:rPr>
          <w:rFonts w:ascii="Book Antiqua" w:hAnsi="Book Antiqua" w:cs="Arial"/>
          <w:sz w:val="24"/>
          <w:szCs w:val="24"/>
        </w:rPr>
        <w:t xml:space="preserve">, blood flows into specific body areas depending on the situation. For example, blood flows to the legs in case of </w:t>
      </w:r>
      <w:r w:rsidRPr="00B76BE3">
        <w:rPr>
          <w:rFonts w:ascii="Book Antiqua" w:hAnsi="Book Antiqua" w:cs="Arial"/>
          <w:noProof/>
          <w:sz w:val="24"/>
          <w:szCs w:val="24"/>
        </w:rPr>
        <w:t>"fear,"</w:t>
      </w:r>
      <w:r w:rsidRPr="00B76BE3">
        <w:rPr>
          <w:rFonts w:ascii="Book Antiqua" w:hAnsi="Book Antiqua" w:cs="Arial"/>
          <w:sz w:val="24"/>
          <w:szCs w:val="24"/>
        </w:rPr>
        <w:t xml:space="preserve"> towards the chest and arms in case of </w:t>
      </w:r>
      <w:r w:rsidRPr="00B76BE3">
        <w:rPr>
          <w:rFonts w:ascii="Book Antiqua" w:hAnsi="Book Antiqua" w:cs="Arial"/>
          <w:noProof/>
          <w:sz w:val="24"/>
          <w:szCs w:val="24"/>
        </w:rPr>
        <w:t>"fight," and</w:t>
      </w:r>
      <w:r w:rsidRPr="00B76BE3">
        <w:rPr>
          <w:rFonts w:ascii="Book Antiqua" w:hAnsi="Book Antiqua" w:cs="Arial"/>
          <w:sz w:val="24"/>
          <w:szCs w:val="24"/>
        </w:rPr>
        <w:t xml:space="preserve"> to the genitalia when a possible mate </w:t>
      </w:r>
      <w:r w:rsidRPr="00B76BE3">
        <w:rPr>
          <w:rFonts w:ascii="Book Antiqua" w:hAnsi="Book Antiqua" w:cs="Arial"/>
          <w:noProof/>
          <w:sz w:val="24"/>
          <w:szCs w:val="24"/>
        </w:rPr>
        <w:t>is detected</w:t>
      </w:r>
      <w:r w:rsidRPr="00B76BE3">
        <w:rPr>
          <w:rFonts w:ascii="Book Antiqua" w:hAnsi="Book Antiqua" w:cs="Arial"/>
          <w:sz w:val="24"/>
          <w:szCs w:val="24"/>
        </w:rPr>
        <w:t xml:space="preserve"> or to the stomach when the appetite or hunger arises</w:t>
      </w:r>
      <w:r w:rsidRPr="00B76BE3">
        <w:rPr>
          <w:rFonts w:ascii="Book Antiqua" w:hAnsi="Book Antiqua" w:cs="Arial"/>
          <w:sz w:val="24"/>
          <w:szCs w:val="24"/>
          <w:vertAlign w:val="superscript"/>
        </w:rPr>
        <w:t>[16]</w:t>
      </w:r>
      <w:r w:rsidRPr="00B76BE3">
        <w:rPr>
          <w:rFonts w:ascii="Book Antiqua" w:hAnsi="Book Antiqua" w:cs="Arial"/>
          <w:sz w:val="24"/>
          <w:szCs w:val="24"/>
        </w:rPr>
        <w:t xml:space="preserve">. Additionally, in regard to the blood </w:t>
      </w:r>
      <w:r w:rsidRPr="00B76BE3">
        <w:rPr>
          <w:rFonts w:ascii="Book Antiqua" w:hAnsi="Book Antiqua" w:cs="Arial"/>
          <w:noProof/>
          <w:sz w:val="24"/>
          <w:szCs w:val="24"/>
        </w:rPr>
        <w:t>flow,</w:t>
      </w:r>
      <w:r w:rsidRPr="00B76BE3">
        <w:rPr>
          <w:rFonts w:ascii="Book Antiqua" w:hAnsi="Book Antiqua" w:cs="Arial"/>
          <w:sz w:val="24"/>
          <w:szCs w:val="24"/>
        </w:rPr>
        <w:t xml:space="preserve"> Alexander Lowen suggests sorting emotions into positive or </w:t>
      </w:r>
      <w:r w:rsidRPr="00B76BE3">
        <w:rPr>
          <w:rFonts w:ascii="Book Antiqua" w:hAnsi="Book Antiqua" w:cs="Arial"/>
          <w:noProof/>
          <w:sz w:val="24"/>
          <w:szCs w:val="24"/>
        </w:rPr>
        <w:t>negative</w:t>
      </w:r>
      <w:r w:rsidRPr="00B76BE3">
        <w:rPr>
          <w:rFonts w:ascii="Book Antiqua" w:hAnsi="Book Antiqua" w:cs="Arial"/>
          <w:noProof/>
          <w:sz w:val="24"/>
          <w:szCs w:val="24"/>
          <w:vertAlign w:val="superscript"/>
        </w:rPr>
        <w:t>[19]</w:t>
      </w:r>
      <w:r w:rsidRPr="00B76BE3">
        <w:rPr>
          <w:rFonts w:ascii="Book Antiqua" w:hAnsi="Book Antiqua" w:cs="Arial"/>
          <w:noProof/>
          <w:sz w:val="24"/>
          <w:szCs w:val="24"/>
        </w:rPr>
        <w:t xml:space="preserve">. </w:t>
      </w:r>
      <w:r w:rsidRPr="00B76BE3">
        <w:rPr>
          <w:rFonts w:ascii="Book Antiqua" w:hAnsi="Book Antiqua" w:cs="Arial"/>
          <w:sz w:val="24"/>
          <w:szCs w:val="24"/>
        </w:rPr>
        <w:t xml:space="preserve">Positive emotions are all those that provide well-being </w:t>
      </w:r>
      <w:r w:rsidRPr="00B76BE3">
        <w:rPr>
          <w:rFonts w:ascii="Book Antiqua" w:hAnsi="Book Antiqua" w:cs="Arial"/>
          <w:noProof/>
          <w:sz w:val="24"/>
          <w:szCs w:val="24"/>
        </w:rPr>
        <w:t>and</w:t>
      </w:r>
      <w:r w:rsidRPr="00B76BE3">
        <w:rPr>
          <w:rFonts w:ascii="Book Antiqua" w:hAnsi="Book Antiqua" w:cs="Arial"/>
          <w:sz w:val="24"/>
          <w:szCs w:val="24"/>
        </w:rPr>
        <w:t xml:space="preserve"> pleasure, while</w:t>
      </w:r>
      <w:r w:rsidRPr="00B76BE3">
        <w:rPr>
          <w:rFonts w:ascii="Book Antiqua" w:hAnsi="Book Antiqua" w:cs="Arial"/>
          <w:noProof/>
          <w:sz w:val="24"/>
          <w:szCs w:val="24"/>
        </w:rPr>
        <w:t xml:space="preserve"> negative emotions generate the opposite.</w:t>
      </w:r>
      <w:r w:rsidRPr="00B76BE3">
        <w:rPr>
          <w:rFonts w:ascii="Book Antiqua" w:hAnsi="Book Antiqua" w:cs="Arial"/>
          <w:sz w:val="24"/>
          <w:szCs w:val="24"/>
        </w:rPr>
        <w:t xml:space="preserve"> The former favors blood flow whereas the latter generate vasoconstriction, releasing adrenalin and cortisol, which </w:t>
      </w:r>
      <w:r w:rsidRPr="00B76BE3">
        <w:rPr>
          <w:rFonts w:ascii="Book Antiqua" w:hAnsi="Book Antiqua" w:cs="Arial"/>
          <w:noProof/>
          <w:sz w:val="24"/>
          <w:szCs w:val="24"/>
        </w:rPr>
        <w:t>activates stress</w:t>
      </w:r>
      <w:r w:rsidRPr="00B76BE3">
        <w:rPr>
          <w:rFonts w:ascii="Book Antiqua" w:hAnsi="Book Antiqua" w:cs="Arial"/>
          <w:sz w:val="24"/>
          <w:szCs w:val="24"/>
        </w:rPr>
        <w:t xml:space="preserve">. Based on Lowen´s concept, one or a set of negative emotions over an extended </w:t>
      </w:r>
      <w:r w:rsidRPr="00B76BE3">
        <w:rPr>
          <w:rFonts w:ascii="Book Antiqua" w:hAnsi="Book Antiqua" w:cs="Arial"/>
          <w:noProof/>
          <w:sz w:val="24"/>
          <w:szCs w:val="24"/>
        </w:rPr>
        <w:t>period</w:t>
      </w:r>
      <w:r w:rsidRPr="00B76BE3">
        <w:rPr>
          <w:rFonts w:ascii="Book Antiqua" w:hAnsi="Book Antiqua" w:cs="Arial"/>
          <w:sz w:val="24"/>
          <w:szCs w:val="24"/>
        </w:rPr>
        <w:t xml:space="preserve"> could lead to chronic illness. Therefore, in the medical context, a clear and integrated approach could help us to understand the role of instinct, </w:t>
      </w:r>
      <w:r w:rsidRPr="00B76BE3">
        <w:rPr>
          <w:rFonts w:ascii="Book Antiqua" w:hAnsi="Book Antiqua" w:cs="Arial"/>
          <w:noProof/>
          <w:sz w:val="24"/>
          <w:szCs w:val="24"/>
        </w:rPr>
        <w:t>emotions,</w:t>
      </w:r>
      <w:r w:rsidRPr="00B76BE3">
        <w:rPr>
          <w:rFonts w:ascii="Book Antiqua" w:hAnsi="Book Antiqua" w:cs="Arial"/>
          <w:sz w:val="24"/>
          <w:szCs w:val="24"/>
        </w:rPr>
        <w:t xml:space="preserve"> </w:t>
      </w:r>
      <w:r w:rsidRPr="00B76BE3">
        <w:rPr>
          <w:rFonts w:ascii="Book Antiqua" w:hAnsi="Book Antiqua" w:cs="Arial"/>
          <w:noProof/>
          <w:sz w:val="24"/>
          <w:szCs w:val="24"/>
        </w:rPr>
        <w:t>and behavior</w:t>
      </w:r>
      <w:r w:rsidRPr="00B76BE3">
        <w:rPr>
          <w:rFonts w:ascii="Book Antiqua" w:hAnsi="Book Antiqua" w:cs="Arial"/>
          <w:sz w:val="24"/>
          <w:szCs w:val="24"/>
        </w:rPr>
        <w:t xml:space="preserve"> in the health/disease process, and to establish therapeutic targets. </w:t>
      </w:r>
    </w:p>
    <w:p w14:paraId="7EDC56FF" w14:textId="77777777" w:rsidR="008444B7" w:rsidRPr="00B76BE3" w:rsidRDefault="008444B7" w:rsidP="00042309">
      <w:pPr>
        <w:spacing w:after="0" w:line="360" w:lineRule="auto"/>
        <w:jc w:val="both"/>
        <w:rPr>
          <w:rFonts w:ascii="Book Antiqua" w:hAnsi="Book Antiqua" w:cs="Arial"/>
          <w:sz w:val="24"/>
          <w:szCs w:val="24"/>
        </w:rPr>
      </w:pPr>
    </w:p>
    <w:p w14:paraId="660277D6" w14:textId="77777777" w:rsidR="008444B7" w:rsidRPr="00B76BE3" w:rsidRDefault="008444B7" w:rsidP="00042309">
      <w:pPr>
        <w:spacing w:after="0" w:line="360" w:lineRule="auto"/>
        <w:jc w:val="both"/>
        <w:outlineLvl w:val="0"/>
        <w:rPr>
          <w:rFonts w:ascii="Book Antiqua" w:hAnsi="Book Antiqua" w:cs="Arial"/>
          <w:b/>
          <w:sz w:val="24"/>
          <w:szCs w:val="24"/>
        </w:rPr>
      </w:pPr>
      <w:r w:rsidRPr="00B76BE3">
        <w:rPr>
          <w:rFonts w:ascii="Book Antiqua" w:hAnsi="Book Antiqua" w:cs="Arial"/>
          <w:b/>
          <w:sz w:val="24"/>
          <w:szCs w:val="24"/>
        </w:rPr>
        <w:t>FUNCTIONAL GASTROINTESTINAL DISORDERS AND EMOTIONS</w:t>
      </w:r>
    </w:p>
    <w:p w14:paraId="5871702E" w14:textId="27F5D8D5" w:rsidR="008444B7" w:rsidRPr="00B76BE3" w:rsidRDefault="008444B7" w:rsidP="00042309">
      <w:pPr>
        <w:spacing w:after="0" w:line="360" w:lineRule="auto"/>
        <w:jc w:val="both"/>
        <w:rPr>
          <w:rFonts w:ascii="Book Antiqua" w:hAnsi="Book Antiqua" w:cs="Arial"/>
          <w:sz w:val="24"/>
          <w:szCs w:val="24"/>
        </w:rPr>
      </w:pPr>
      <w:r w:rsidRPr="00B76BE3">
        <w:rPr>
          <w:rFonts w:ascii="Book Antiqua" w:hAnsi="Book Antiqua" w:cs="Arial"/>
          <w:noProof/>
          <w:sz w:val="24"/>
          <w:szCs w:val="24"/>
        </w:rPr>
        <w:t>Functional gastrointestinal disorders (FGIDs) are a broad spectrum of</w:t>
      </w:r>
      <w:r w:rsidRPr="00B76BE3">
        <w:rPr>
          <w:rFonts w:ascii="Book Antiqua" w:hAnsi="Book Antiqua" w:cs="Arial"/>
          <w:sz w:val="24"/>
          <w:szCs w:val="24"/>
        </w:rPr>
        <w:t xml:space="preserve"> chronic abnormalities, some of which arise from dysfunctional brain–gut interactions that can </w:t>
      </w:r>
      <w:r w:rsidRPr="00B76BE3">
        <w:rPr>
          <w:rFonts w:ascii="Book Antiqua" w:hAnsi="Book Antiqua" w:cs="Arial"/>
          <w:sz w:val="24"/>
          <w:szCs w:val="24"/>
        </w:rPr>
        <w:lastRenderedPageBreak/>
        <w:t>lead to dysmotility and hypersensitivity</w:t>
      </w:r>
      <w:r w:rsidRPr="00B76BE3">
        <w:rPr>
          <w:rFonts w:ascii="Book Antiqua" w:hAnsi="Book Antiqua" w:cs="Arial"/>
          <w:sz w:val="24"/>
          <w:szCs w:val="24"/>
          <w:vertAlign w:val="superscript"/>
        </w:rPr>
        <w:t>[20–22]</w:t>
      </w:r>
      <w:r w:rsidRPr="00B76BE3">
        <w:rPr>
          <w:rFonts w:ascii="Book Antiqua" w:hAnsi="Book Antiqua" w:cs="Arial"/>
          <w:sz w:val="24"/>
          <w:szCs w:val="24"/>
        </w:rPr>
        <w:t xml:space="preserve">. Several factors such as genetic susceptibility, gut physiology, microbiota composition, and psychological factors have </w:t>
      </w:r>
      <w:r w:rsidRPr="00B76BE3">
        <w:rPr>
          <w:rFonts w:ascii="Book Antiqua" w:hAnsi="Book Antiqua" w:cs="Arial"/>
          <w:noProof/>
          <w:sz w:val="24"/>
          <w:szCs w:val="24"/>
        </w:rPr>
        <w:t>been associated</w:t>
      </w:r>
      <w:r w:rsidRPr="00B76BE3">
        <w:rPr>
          <w:rFonts w:ascii="Book Antiqua" w:hAnsi="Book Antiqua" w:cs="Arial"/>
          <w:sz w:val="24"/>
          <w:szCs w:val="24"/>
        </w:rPr>
        <w:t xml:space="preserve"> with FGIDs</w:t>
      </w:r>
      <w:r w:rsidRPr="00B76BE3">
        <w:rPr>
          <w:rFonts w:ascii="Book Antiqua" w:hAnsi="Book Antiqua" w:cs="Arial"/>
          <w:sz w:val="24"/>
          <w:szCs w:val="24"/>
          <w:vertAlign w:val="superscript"/>
        </w:rPr>
        <w:t>[23–25]</w:t>
      </w:r>
      <w:r w:rsidRPr="00B76BE3">
        <w:rPr>
          <w:rFonts w:ascii="Book Antiqua" w:hAnsi="Book Antiqua" w:cs="Arial"/>
          <w:sz w:val="24"/>
          <w:szCs w:val="24"/>
        </w:rPr>
        <w:t xml:space="preserve">. Episodes of anxiety and depression </w:t>
      </w:r>
      <w:r w:rsidRPr="00B76BE3">
        <w:rPr>
          <w:rFonts w:ascii="Book Antiqua" w:hAnsi="Book Antiqua" w:cs="Arial"/>
          <w:noProof/>
          <w:sz w:val="24"/>
          <w:szCs w:val="24"/>
        </w:rPr>
        <w:t>are experienced</w:t>
      </w:r>
      <w:r w:rsidRPr="00B76BE3">
        <w:rPr>
          <w:rFonts w:ascii="Book Antiqua" w:hAnsi="Book Antiqua" w:cs="Arial"/>
          <w:sz w:val="24"/>
          <w:szCs w:val="24"/>
        </w:rPr>
        <w:t xml:space="preserve"> more frequently in individuals with FGIDs </w:t>
      </w:r>
      <w:r w:rsidRPr="00B76BE3">
        <w:rPr>
          <w:rFonts w:ascii="Book Antiqua" w:hAnsi="Book Antiqua" w:cs="Arial"/>
          <w:noProof/>
          <w:sz w:val="24"/>
          <w:szCs w:val="24"/>
        </w:rPr>
        <w:t>than in healthy</w:t>
      </w:r>
      <w:r w:rsidRPr="00B76BE3">
        <w:rPr>
          <w:rFonts w:ascii="Book Antiqua" w:hAnsi="Book Antiqua" w:cs="Arial"/>
          <w:sz w:val="24"/>
          <w:szCs w:val="24"/>
        </w:rPr>
        <w:t xml:space="preserve"> subjects</w:t>
      </w:r>
      <w:r w:rsidRPr="00B76BE3">
        <w:rPr>
          <w:rFonts w:ascii="Book Antiqua" w:hAnsi="Book Antiqua" w:cs="Arial"/>
          <w:sz w:val="24"/>
          <w:szCs w:val="24"/>
          <w:vertAlign w:val="superscript"/>
        </w:rPr>
        <w:t>[26,27]</w:t>
      </w:r>
      <w:r w:rsidRPr="00B76BE3">
        <w:rPr>
          <w:rFonts w:ascii="Book Antiqua" w:hAnsi="Book Antiqua" w:cs="Arial"/>
          <w:sz w:val="24"/>
          <w:szCs w:val="24"/>
        </w:rPr>
        <w:t xml:space="preserve">. </w:t>
      </w:r>
      <w:r w:rsidRPr="00B76BE3">
        <w:rPr>
          <w:rFonts w:ascii="Book Antiqua" w:hAnsi="Book Antiqua" w:cs="Arial"/>
          <w:noProof/>
          <w:sz w:val="24"/>
          <w:szCs w:val="24"/>
        </w:rPr>
        <w:t>They also have been related to</w:t>
      </w:r>
      <w:r w:rsidRPr="00B76BE3">
        <w:rPr>
          <w:rFonts w:ascii="Book Antiqua" w:hAnsi="Book Antiqua" w:cs="Arial"/>
          <w:sz w:val="24"/>
          <w:szCs w:val="24"/>
        </w:rPr>
        <w:t xml:space="preserve"> physiological changes in colonic motility, abdominal pain, mucosal blood flow and </w:t>
      </w:r>
      <w:r w:rsidRPr="00B76BE3">
        <w:rPr>
          <w:rFonts w:ascii="Book Antiqua" w:hAnsi="Book Antiqua" w:cs="Arial"/>
          <w:noProof/>
          <w:sz w:val="24"/>
          <w:szCs w:val="24"/>
        </w:rPr>
        <w:t>hyperreactivity</w:t>
      </w:r>
      <w:r w:rsidRPr="00B76BE3">
        <w:rPr>
          <w:rFonts w:ascii="Book Antiqua" w:hAnsi="Book Antiqua" w:cs="Arial"/>
          <w:sz w:val="24"/>
          <w:szCs w:val="24"/>
        </w:rPr>
        <w:t xml:space="preserve"> among patients with intestinal bowel syndrome (IBS)</w:t>
      </w:r>
      <w:r w:rsidRPr="00B76BE3">
        <w:rPr>
          <w:rFonts w:ascii="Book Antiqua" w:hAnsi="Book Antiqua" w:cs="Arial"/>
          <w:sz w:val="24"/>
          <w:szCs w:val="24"/>
          <w:vertAlign w:val="superscript"/>
        </w:rPr>
        <w:t>[22]</w:t>
      </w:r>
      <w:r w:rsidRPr="00B76BE3">
        <w:rPr>
          <w:rFonts w:ascii="Book Antiqua" w:hAnsi="Book Antiqua" w:cs="Arial"/>
          <w:sz w:val="24"/>
          <w:szCs w:val="24"/>
        </w:rPr>
        <w:t xml:space="preserve">. Furthermore, negative emotions, stressful life events and personality traits like neuroticism have </w:t>
      </w:r>
      <w:r w:rsidRPr="00B76BE3">
        <w:rPr>
          <w:rFonts w:ascii="Book Antiqua" w:hAnsi="Book Antiqua" w:cs="Arial"/>
          <w:noProof/>
          <w:sz w:val="24"/>
          <w:szCs w:val="24"/>
        </w:rPr>
        <w:t>been associated</w:t>
      </w:r>
      <w:r w:rsidRPr="00B76BE3">
        <w:rPr>
          <w:rFonts w:ascii="Book Antiqua" w:hAnsi="Book Antiqua" w:cs="Arial"/>
          <w:sz w:val="24"/>
          <w:szCs w:val="24"/>
        </w:rPr>
        <w:t xml:space="preserve"> with IBS, colitis, Crohn´s disease and dyspepsia</w:t>
      </w:r>
      <w:r w:rsidRPr="00B76BE3">
        <w:rPr>
          <w:rFonts w:ascii="Book Antiqua" w:hAnsi="Book Antiqua" w:cs="Arial"/>
          <w:sz w:val="24"/>
          <w:szCs w:val="24"/>
          <w:vertAlign w:val="superscript"/>
        </w:rPr>
        <w:t>[28]</w:t>
      </w:r>
      <w:r w:rsidRPr="00B76BE3">
        <w:rPr>
          <w:rFonts w:ascii="Book Antiqua" w:hAnsi="Book Antiqua" w:cs="Arial"/>
          <w:sz w:val="24"/>
          <w:szCs w:val="24"/>
        </w:rPr>
        <w:t xml:space="preserve">. At the same time, impaired attention and emotion regulation elicit symptoms of anxiety, </w:t>
      </w:r>
      <w:r w:rsidRPr="00B76BE3">
        <w:rPr>
          <w:rFonts w:ascii="Book Antiqua" w:hAnsi="Book Antiqua" w:cs="Arial"/>
          <w:noProof/>
          <w:sz w:val="24"/>
          <w:szCs w:val="24"/>
        </w:rPr>
        <w:t>hypervigilance,</w:t>
      </w:r>
      <w:r w:rsidRPr="00B76BE3">
        <w:rPr>
          <w:rFonts w:ascii="Book Antiqua" w:hAnsi="Book Antiqua" w:cs="Arial"/>
          <w:sz w:val="24"/>
          <w:szCs w:val="24"/>
        </w:rPr>
        <w:t xml:space="preserve"> and hypersensitivity</w:t>
      </w:r>
      <w:r w:rsidRPr="00B76BE3">
        <w:rPr>
          <w:rFonts w:ascii="Book Antiqua" w:hAnsi="Book Antiqua" w:cs="Arial"/>
          <w:sz w:val="24"/>
          <w:szCs w:val="24"/>
          <w:vertAlign w:val="superscript"/>
        </w:rPr>
        <w:t>[20,21]</w:t>
      </w:r>
      <w:r w:rsidRPr="00B76BE3">
        <w:rPr>
          <w:rFonts w:ascii="Book Antiqua" w:hAnsi="Book Antiqua" w:cs="Arial"/>
          <w:sz w:val="24"/>
          <w:szCs w:val="24"/>
        </w:rPr>
        <w:t>.</w:t>
      </w:r>
    </w:p>
    <w:p w14:paraId="20262A31" w14:textId="1D8C3281" w:rsidR="008444B7" w:rsidRPr="00B76BE3" w:rsidRDefault="008444B7" w:rsidP="00042309">
      <w:pPr>
        <w:spacing w:after="0" w:line="360" w:lineRule="auto"/>
        <w:ind w:firstLineChars="100" w:firstLine="240"/>
        <w:jc w:val="both"/>
        <w:rPr>
          <w:rFonts w:ascii="Book Antiqua" w:hAnsi="Book Antiqua" w:cs="Arial"/>
          <w:sz w:val="24"/>
          <w:szCs w:val="24"/>
        </w:rPr>
      </w:pPr>
      <w:r w:rsidRPr="00B76BE3">
        <w:rPr>
          <w:rFonts w:ascii="Book Antiqua" w:hAnsi="Book Antiqua" w:cs="Arial"/>
          <w:noProof/>
          <w:sz w:val="24"/>
          <w:szCs w:val="24"/>
        </w:rPr>
        <w:t>Among patients with FGIDs, quality</w:t>
      </w:r>
      <w:r w:rsidRPr="00B76BE3">
        <w:rPr>
          <w:rFonts w:ascii="Book Antiqua" w:hAnsi="Book Antiqua" w:cs="Arial"/>
          <w:sz w:val="24"/>
          <w:szCs w:val="24"/>
        </w:rPr>
        <w:t xml:space="preserve"> of life is affected in two ways: first, anxiety and depression seem to predict the presence, </w:t>
      </w:r>
      <w:r w:rsidRPr="00B76BE3">
        <w:rPr>
          <w:rFonts w:ascii="Book Antiqua" w:hAnsi="Book Antiqua" w:cs="Arial"/>
          <w:noProof/>
          <w:sz w:val="24"/>
          <w:szCs w:val="24"/>
        </w:rPr>
        <w:t>severity,</w:t>
      </w:r>
      <w:r w:rsidRPr="00B76BE3">
        <w:rPr>
          <w:rFonts w:ascii="Book Antiqua" w:hAnsi="Book Antiqua" w:cs="Arial"/>
          <w:sz w:val="24"/>
          <w:szCs w:val="24"/>
        </w:rPr>
        <w:t xml:space="preserve"> and frequency of symptoms</w:t>
      </w:r>
      <w:r w:rsidRPr="00B76BE3">
        <w:rPr>
          <w:rFonts w:ascii="Book Antiqua" w:hAnsi="Book Antiqua" w:cs="Arial"/>
          <w:sz w:val="24"/>
          <w:szCs w:val="24"/>
          <w:vertAlign w:val="superscript"/>
        </w:rPr>
        <w:t>[29,30</w:t>
      </w:r>
      <w:r w:rsidRPr="00B76BE3">
        <w:rPr>
          <w:rFonts w:ascii="Book Antiqua" w:hAnsi="Book Antiqua" w:cs="Arial"/>
          <w:noProof/>
          <w:sz w:val="24"/>
          <w:szCs w:val="24"/>
          <w:vertAlign w:val="superscript"/>
        </w:rPr>
        <w:t>]</w:t>
      </w:r>
      <w:r w:rsidRPr="00B76BE3">
        <w:rPr>
          <w:rFonts w:ascii="Book Antiqua" w:hAnsi="Book Antiqua" w:cs="Arial"/>
          <w:sz w:val="24"/>
          <w:szCs w:val="24"/>
        </w:rPr>
        <w:t xml:space="preserve">; and second, GI disorders may </w:t>
      </w:r>
      <w:r w:rsidRPr="00B76BE3">
        <w:rPr>
          <w:rFonts w:ascii="Book Antiqua" w:hAnsi="Book Antiqua" w:cs="Arial"/>
          <w:noProof/>
          <w:sz w:val="24"/>
          <w:szCs w:val="24"/>
        </w:rPr>
        <w:t>exacerbate</w:t>
      </w:r>
      <w:r w:rsidRPr="00B76BE3">
        <w:rPr>
          <w:rFonts w:ascii="Book Antiqua" w:hAnsi="Book Antiqua" w:cs="Arial"/>
          <w:sz w:val="24"/>
          <w:szCs w:val="24"/>
        </w:rPr>
        <w:t xml:space="preserve"> the presence of negative emotions</w:t>
      </w:r>
      <w:r w:rsidRPr="00B76BE3">
        <w:rPr>
          <w:rFonts w:ascii="Book Antiqua" w:hAnsi="Book Antiqua" w:cs="Arial"/>
          <w:sz w:val="24"/>
          <w:szCs w:val="24"/>
          <w:vertAlign w:val="superscript"/>
        </w:rPr>
        <w:t>[31]</w:t>
      </w:r>
      <w:r w:rsidRPr="00B76BE3">
        <w:rPr>
          <w:rFonts w:ascii="Book Antiqua" w:hAnsi="Book Antiqua" w:cs="Arial"/>
          <w:sz w:val="24"/>
          <w:szCs w:val="24"/>
        </w:rPr>
        <w:t xml:space="preserve">. </w:t>
      </w:r>
      <w:r w:rsidRPr="00B76BE3">
        <w:rPr>
          <w:rFonts w:ascii="Book Antiqua" w:eastAsia="Times New Roman" w:hAnsi="Book Antiqua" w:cs="Arial"/>
          <w:sz w:val="24"/>
          <w:szCs w:val="24"/>
          <w:shd w:val="clear" w:color="auto" w:fill="FFFFFF"/>
        </w:rPr>
        <w:t>In fact, overall GI functions such as hunger, appetite, satiety, digestion, absorption and evacuation are affected by negative emotions</w:t>
      </w:r>
      <w:r w:rsidRPr="00B76BE3">
        <w:rPr>
          <w:rFonts w:ascii="Book Antiqua" w:eastAsia="Times New Roman" w:hAnsi="Book Antiqua" w:cs="Arial"/>
          <w:sz w:val="24"/>
          <w:szCs w:val="24"/>
          <w:shd w:val="clear" w:color="auto" w:fill="FFFFFF"/>
          <w:vertAlign w:val="superscript"/>
        </w:rPr>
        <w:t>[32]</w:t>
      </w:r>
      <w:r w:rsidRPr="00B76BE3">
        <w:rPr>
          <w:rFonts w:ascii="Book Antiqua" w:eastAsia="Times New Roman" w:hAnsi="Book Antiqua" w:cs="Arial"/>
          <w:sz w:val="24"/>
          <w:szCs w:val="24"/>
          <w:shd w:val="clear" w:color="auto" w:fill="FFFFFF"/>
        </w:rPr>
        <w:t xml:space="preserve">. </w:t>
      </w:r>
      <w:r w:rsidRPr="00B76BE3">
        <w:rPr>
          <w:rFonts w:ascii="Book Antiqua" w:hAnsi="Book Antiqua" w:cs="Arial"/>
          <w:sz w:val="24"/>
          <w:szCs w:val="24"/>
        </w:rPr>
        <w:t>However, t</w:t>
      </w:r>
      <w:r w:rsidRPr="00B76BE3">
        <w:rPr>
          <w:rFonts w:ascii="Book Antiqua" w:eastAsia="Times New Roman" w:hAnsi="Book Antiqua" w:cs="Arial"/>
          <w:sz w:val="24"/>
          <w:szCs w:val="24"/>
          <w:shd w:val="clear" w:color="auto" w:fill="FFFFFF"/>
        </w:rPr>
        <w:t xml:space="preserve">he pathophysiological process of how emotions relate to GI disorders is not clearly understood. It has </w:t>
      </w:r>
      <w:r w:rsidRPr="00B76BE3">
        <w:rPr>
          <w:rFonts w:ascii="Book Antiqua" w:eastAsia="Times New Roman" w:hAnsi="Book Antiqua" w:cs="Arial"/>
          <w:noProof/>
          <w:sz w:val="24"/>
          <w:szCs w:val="24"/>
          <w:shd w:val="clear" w:color="auto" w:fill="FFFFFF"/>
        </w:rPr>
        <w:t>been proposed</w:t>
      </w:r>
      <w:r w:rsidRPr="00B76BE3">
        <w:rPr>
          <w:rFonts w:ascii="Book Antiqua" w:eastAsia="Times New Roman" w:hAnsi="Book Antiqua" w:cs="Arial"/>
          <w:sz w:val="24"/>
          <w:szCs w:val="24"/>
          <w:shd w:val="clear" w:color="auto" w:fill="FFFFFF"/>
        </w:rPr>
        <w:t xml:space="preserve"> that </w:t>
      </w:r>
      <w:r w:rsidRPr="00B76BE3">
        <w:rPr>
          <w:rFonts w:ascii="Book Antiqua" w:eastAsia="Times New Roman" w:hAnsi="Book Antiqua" w:cs="Arial"/>
          <w:noProof/>
          <w:sz w:val="24"/>
          <w:szCs w:val="24"/>
          <w:shd w:val="clear" w:color="auto" w:fill="FFFFFF"/>
        </w:rPr>
        <w:t>homeostatic signals between the gastrointestinal system and emotions are integrated by the gut–brain axis</w:t>
      </w:r>
      <w:r w:rsidRPr="00B76BE3">
        <w:rPr>
          <w:rFonts w:ascii="Book Antiqua" w:eastAsia="Times New Roman" w:hAnsi="Book Antiqua" w:cs="Arial"/>
          <w:sz w:val="24"/>
          <w:szCs w:val="24"/>
          <w:shd w:val="clear" w:color="auto" w:fill="FFFFFF"/>
        </w:rPr>
        <w:t xml:space="preserve">. This axis comprises the interaction between the endocrine, the immune and the </w:t>
      </w:r>
      <w:r w:rsidRPr="00B76BE3">
        <w:rPr>
          <w:rFonts w:ascii="Book Antiqua" w:eastAsia="Times New Roman" w:hAnsi="Book Antiqua" w:cs="Arial"/>
          <w:noProof/>
          <w:sz w:val="24"/>
          <w:szCs w:val="24"/>
          <w:shd w:val="clear" w:color="auto" w:fill="FFFFFF"/>
        </w:rPr>
        <w:t>enteric nervous systems</w:t>
      </w:r>
      <w:r w:rsidRPr="00B76BE3">
        <w:rPr>
          <w:rFonts w:ascii="Book Antiqua" w:eastAsia="Times New Roman" w:hAnsi="Book Antiqua" w:cs="Arial"/>
          <w:noProof/>
          <w:sz w:val="24"/>
          <w:szCs w:val="24"/>
          <w:shd w:val="clear" w:color="auto" w:fill="FFFFFF"/>
          <w:vertAlign w:val="superscript"/>
        </w:rPr>
        <w:t>[</w:t>
      </w:r>
      <w:r w:rsidRPr="00B76BE3">
        <w:rPr>
          <w:rFonts w:ascii="Book Antiqua" w:eastAsia="Times New Roman" w:hAnsi="Book Antiqua" w:cs="Arial"/>
          <w:sz w:val="24"/>
          <w:szCs w:val="24"/>
          <w:shd w:val="clear" w:color="auto" w:fill="FFFFFF"/>
          <w:vertAlign w:val="superscript"/>
        </w:rPr>
        <w:t>33]</w:t>
      </w:r>
      <w:r w:rsidRPr="00B76BE3">
        <w:rPr>
          <w:rFonts w:ascii="Book Antiqua" w:eastAsia="Times New Roman" w:hAnsi="Book Antiqua" w:cs="Arial"/>
          <w:sz w:val="24"/>
          <w:szCs w:val="24"/>
          <w:shd w:val="clear" w:color="auto" w:fill="FFFFFF"/>
        </w:rPr>
        <w:t xml:space="preserve">, which in turn, interact with the autonomic and central nervous systems. For example, chronic stress promotes the release of pro-inflammatory cytokines and C-reactive protein. This protein </w:t>
      </w:r>
      <w:r w:rsidRPr="00B76BE3">
        <w:rPr>
          <w:rFonts w:ascii="Book Antiqua" w:eastAsia="Times New Roman" w:hAnsi="Book Antiqua" w:cs="Arial"/>
          <w:noProof/>
          <w:sz w:val="24"/>
          <w:szCs w:val="24"/>
          <w:shd w:val="clear" w:color="auto" w:fill="FFFFFF"/>
        </w:rPr>
        <w:t>stimulates the hypothalamic–pituitary–adrenal (HPA) axis by liberating corticotrophin-releasing hormone from the hypothalamus, which stimulates the activation of the sympathetic nervous system and the secretion of adrenocorticotropic hormone, which finally stimulates the release of cortisol from the adrenal cortex to limit stress</w:t>
      </w:r>
      <w:r w:rsidRPr="00B76BE3">
        <w:rPr>
          <w:rFonts w:ascii="Book Antiqua" w:eastAsia="Times New Roman" w:hAnsi="Book Antiqua" w:cs="Arial"/>
          <w:noProof/>
          <w:sz w:val="24"/>
          <w:szCs w:val="24"/>
          <w:shd w:val="clear" w:color="auto" w:fill="FFFFFF"/>
          <w:vertAlign w:val="superscript"/>
        </w:rPr>
        <w:t>[</w:t>
      </w:r>
      <w:r w:rsidRPr="00B76BE3">
        <w:rPr>
          <w:rFonts w:ascii="Book Antiqua" w:hAnsi="Book Antiqua" w:cs="Arial"/>
          <w:noProof/>
          <w:sz w:val="24"/>
          <w:szCs w:val="24"/>
          <w:vertAlign w:val="superscript"/>
        </w:rPr>
        <w:t>34]</w:t>
      </w:r>
      <w:r w:rsidRPr="00B76BE3">
        <w:rPr>
          <w:rFonts w:ascii="Book Antiqua" w:hAnsi="Book Antiqua" w:cs="Arial"/>
          <w:noProof/>
          <w:sz w:val="24"/>
          <w:szCs w:val="24"/>
        </w:rPr>
        <w:t>.</w:t>
      </w:r>
      <w:r w:rsidRPr="00B76BE3">
        <w:rPr>
          <w:rFonts w:ascii="Book Antiqua" w:hAnsi="Book Antiqua" w:cs="Arial"/>
          <w:sz w:val="24"/>
          <w:szCs w:val="24"/>
        </w:rPr>
        <w:t xml:space="preserve"> In fact, patients with FGIDs and </w:t>
      </w:r>
      <w:r w:rsidRPr="00B76BE3">
        <w:rPr>
          <w:rFonts w:ascii="Book Antiqua" w:eastAsia="Times New Roman" w:hAnsi="Book Antiqua" w:cs="Arial"/>
          <w:sz w:val="24"/>
          <w:szCs w:val="24"/>
          <w:shd w:val="clear" w:color="auto" w:fill="FFFFFF"/>
        </w:rPr>
        <w:t>exacerbated anxiety and depression</w:t>
      </w:r>
      <w:r w:rsidRPr="00B76BE3">
        <w:rPr>
          <w:rFonts w:ascii="Book Antiqua" w:hAnsi="Book Antiqua" w:cs="Arial"/>
          <w:sz w:val="24"/>
          <w:szCs w:val="24"/>
        </w:rPr>
        <w:t xml:space="preserve"> have </w:t>
      </w:r>
      <w:r w:rsidRPr="00B76BE3">
        <w:rPr>
          <w:rFonts w:ascii="Book Antiqua" w:eastAsia="Times New Roman" w:hAnsi="Book Antiqua" w:cs="Arial"/>
          <w:sz w:val="24"/>
          <w:szCs w:val="24"/>
          <w:shd w:val="clear" w:color="auto" w:fill="FFFFFF"/>
        </w:rPr>
        <w:t>high cortisol levels</w:t>
      </w:r>
      <w:r w:rsidRPr="00B76BE3">
        <w:rPr>
          <w:rFonts w:ascii="Book Antiqua" w:eastAsia="Times New Roman" w:hAnsi="Book Antiqua" w:cs="Arial"/>
          <w:sz w:val="24"/>
          <w:szCs w:val="24"/>
          <w:shd w:val="clear" w:color="auto" w:fill="FFFFFF"/>
          <w:vertAlign w:val="superscript"/>
        </w:rPr>
        <w:t>[</w:t>
      </w:r>
      <w:r w:rsidRPr="00B76BE3">
        <w:rPr>
          <w:rFonts w:ascii="Book Antiqua" w:hAnsi="Book Antiqua" w:cs="Arial"/>
          <w:sz w:val="24"/>
          <w:szCs w:val="24"/>
          <w:vertAlign w:val="superscript"/>
        </w:rPr>
        <w:t>35]</w:t>
      </w:r>
      <w:r w:rsidRPr="00B76BE3">
        <w:rPr>
          <w:rFonts w:ascii="Book Antiqua" w:hAnsi="Book Antiqua" w:cs="Arial"/>
          <w:sz w:val="24"/>
          <w:szCs w:val="24"/>
        </w:rPr>
        <w:t xml:space="preserve">. Due to HPA axis dysregulation the mesolimbic brain reward system (BRS) is altered, resulting in cognitive and </w:t>
      </w:r>
      <w:r w:rsidRPr="00B76BE3">
        <w:rPr>
          <w:rFonts w:ascii="Book Antiqua" w:hAnsi="Book Antiqua" w:cs="Arial"/>
          <w:sz w:val="24"/>
          <w:szCs w:val="24"/>
        </w:rPr>
        <w:lastRenderedPageBreak/>
        <w:t xml:space="preserve">emotional disturbance. As a </w:t>
      </w:r>
      <w:r w:rsidRPr="00B76BE3">
        <w:rPr>
          <w:rFonts w:ascii="Book Antiqua" w:hAnsi="Book Antiqua" w:cs="Arial"/>
          <w:noProof/>
          <w:sz w:val="24"/>
          <w:szCs w:val="24"/>
        </w:rPr>
        <w:t>result,</w:t>
      </w:r>
      <w:r w:rsidRPr="00B76BE3">
        <w:rPr>
          <w:rFonts w:ascii="Book Antiqua" w:hAnsi="Book Antiqua" w:cs="Arial"/>
          <w:sz w:val="24"/>
          <w:szCs w:val="24"/>
        </w:rPr>
        <w:t xml:space="preserve"> FGID patients, predominantly IBS patients, are characterized by high rates of hypersensitivity related </w:t>
      </w:r>
      <w:r w:rsidRPr="00B76BE3">
        <w:rPr>
          <w:rFonts w:ascii="Book Antiqua" w:hAnsi="Book Antiqua" w:cs="Arial"/>
          <w:noProof/>
          <w:sz w:val="24"/>
          <w:szCs w:val="24"/>
        </w:rPr>
        <w:t>to</w:t>
      </w:r>
      <w:r w:rsidRPr="00B76BE3">
        <w:rPr>
          <w:rFonts w:ascii="Book Antiqua" w:hAnsi="Book Antiqua" w:cs="Arial"/>
          <w:sz w:val="24"/>
          <w:szCs w:val="24"/>
        </w:rPr>
        <w:t xml:space="preserve"> GI symptoms such as pain</w:t>
      </w:r>
      <w:r w:rsidRPr="00B76BE3">
        <w:rPr>
          <w:rFonts w:ascii="Book Antiqua" w:hAnsi="Book Antiqua" w:cs="Arial"/>
          <w:sz w:val="24"/>
          <w:szCs w:val="24"/>
          <w:vertAlign w:val="superscript"/>
        </w:rPr>
        <w:t>[20]</w:t>
      </w:r>
      <w:r w:rsidRPr="00B76BE3">
        <w:rPr>
          <w:rFonts w:ascii="Book Antiqua" w:hAnsi="Book Antiqua" w:cs="Arial"/>
          <w:sz w:val="24"/>
          <w:szCs w:val="24"/>
        </w:rPr>
        <w:t xml:space="preserve">. </w:t>
      </w:r>
    </w:p>
    <w:p w14:paraId="267A5183" w14:textId="77777777" w:rsidR="008444B7" w:rsidRPr="00B76BE3" w:rsidRDefault="008444B7" w:rsidP="00042309">
      <w:pPr>
        <w:spacing w:after="0" w:line="360" w:lineRule="auto"/>
        <w:jc w:val="both"/>
        <w:rPr>
          <w:rFonts w:ascii="Book Antiqua" w:hAnsi="Book Antiqua" w:cs="Arial"/>
          <w:b/>
          <w:i/>
          <w:noProof/>
          <w:sz w:val="24"/>
          <w:szCs w:val="24"/>
        </w:rPr>
      </w:pPr>
    </w:p>
    <w:p w14:paraId="732D4FAC" w14:textId="77777777" w:rsidR="008444B7" w:rsidRPr="00B76BE3" w:rsidRDefault="008444B7" w:rsidP="00042309">
      <w:pPr>
        <w:spacing w:after="0" w:line="360" w:lineRule="auto"/>
        <w:jc w:val="both"/>
        <w:outlineLvl w:val="0"/>
        <w:rPr>
          <w:rFonts w:ascii="Book Antiqua" w:hAnsi="Book Antiqua" w:cs="Arial"/>
          <w:b/>
          <w:noProof/>
          <w:sz w:val="24"/>
          <w:szCs w:val="24"/>
        </w:rPr>
      </w:pPr>
      <w:r w:rsidRPr="00B76BE3">
        <w:rPr>
          <w:rFonts w:ascii="Book Antiqua" w:hAnsi="Book Antiqua" w:cs="Arial"/>
          <w:b/>
          <w:noProof/>
          <w:sz w:val="24"/>
          <w:szCs w:val="24"/>
        </w:rPr>
        <w:t>EMOTIONS AND MICROBIOTA</w:t>
      </w:r>
    </w:p>
    <w:p w14:paraId="0A39E146" w14:textId="66F6524E" w:rsidR="008444B7" w:rsidRPr="00B76BE3" w:rsidRDefault="008444B7" w:rsidP="00042309">
      <w:pPr>
        <w:spacing w:after="0" w:line="360" w:lineRule="auto"/>
        <w:jc w:val="both"/>
        <w:rPr>
          <w:rFonts w:ascii="Book Antiqua" w:hAnsi="Book Antiqua" w:cs="Arial"/>
          <w:sz w:val="24"/>
          <w:szCs w:val="24"/>
        </w:rPr>
      </w:pPr>
      <w:r w:rsidRPr="00B76BE3">
        <w:rPr>
          <w:rFonts w:ascii="Book Antiqua" w:hAnsi="Book Antiqua" w:cs="Arial"/>
          <w:noProof/>
          <w:sz w:val="24"/>
          <w:szCs w:val="24"/>
        </w:rPr>
        <w:t>The gut</w:t>
      </w:r>
      <w:r w:rsidRPr="00B76BE3">
        <w:rPr>
          <w:rFonts w:ascii="Book Antiqua" w:hAnsi="Book Antiqua" w:cs="Arial"/>
          <w:sz w:val="24"/>
          <w:szCs w:val="24"/>
        </w:rPr>
        <w:t xml:space="preserve"> hosts almost 100 trillion microorganisms that share symbiotic properties with humans. Intestinal microbiota regulate part of the host´s </w:t>
      </w:r>
      <w:r w:rsidRPr="00B76BE3">
        <w:rPr>
          <w:rFonts w:ascii="Book Antiqua" w:hAnsi="Book Antiqua" w:cs="Arial"/>
          <w:noProof/>
          <w:sz w:val="24"/>
          <w:szCs w:val="24"/>
        </w:rPr>
        <w:t>metabolic</w:t>
      </w:r>
      <w:r w:rsidRPr="00B76BE3">
        <w:rPr>
          <w:rFonts w:ascii="Book Antiqua" w:hAnsi="Book Antiqua" w:cs="Arial"/>
          <w:sz w:val="24"/>
          <w:szCs w:val="24"/>
        </w:rPr>
        <w:t xml:space="preserve"> and energy </w:t>
      </w:r>
      <w:r w:rsidRPr="00B76BE3">
        <w:rPr>
          <w:rFonts w:ascii="Book Antiqua" w:hAnsi="Book Antiqua" w:cs="Arial"/>
          <w:noProof/>
          <w:sz w:val="24"/>
          <w:szCs w:val="24"/>
        </w:rPr>
        <w:t>balance,</w:t>
      </w:r>
      <w:r w:rsidRPr="00B76BE3">
        <w:rPr>
          <w:rFonts w:ascii="Book Antiqua" w:hAnsi="Book Antiqua" w:cs="Arial"/>
          <w:sz w:val="24"/>
          <w:szCs w:val="24"/>
        </w:rPr>
        <w:t xml:space="preserve"> modulate intestinal motility, regulate immune system maturation, confer protection against pathogens and toxins, regulate cytokines secretion from adipose tissue, regulate insulin signaling and finally modul</w:t>
      </w:r>
      <w:r w:rsidR="00B76BE3" w:rsidRPr="00B76BE3">
        <w:rPr>
          <w:rFonts w:ascii="Book Antiqua" w:hAnsi="Book Antiqua" w:cs="Arial"/>
          <w:sz w:val="24"/>
          <w:szCs w:val="24"/>
        </w:rPr>
        <w:t>ate host emotions and cognition</w:t>
      </w:r>
      <w:r w:rsidR="00B76BE3" w:rsidRPr="00B76BE3">
        <w:rPr>
          <w:rFonts w:ascii="Book Antiqua" w:hAnsi="Book Antiqua" w:cs="Arial"/>
          <w:noProof/>
          <w:sz w:val="24"/>
          <w:szCs w:val="24"/>
          <w:vertAlign w:val="superscript"/>
        </w:rPr>
        <w:t>[36,</w:t>
      </w:r>
      <w:r w:rsidRPr="00B76BE3">
        <w:rPr>
          <w:rFonts w:ascii="Book Antiqua" w:hAnsi="Book Antiqua" w:cs="Arial"/>
          <w:noProof/>
          <w:sz w:val="24"/>
          <w:szCs w:val="24"/>
          <w:vertAlign w:val="superscript"/>
        </w:rPr>
        <w:t>37]</w:t>
      </w:r>
      <w:r w:rsidRPr="00B76BE3">
        <w:rPr>
          <w:rFonts w:ascii="Book Antiqua" w:hAnsi="Book Antiqua" w:cs="Arial"/>
          <w:sz w:val="24"/>
          <w:szCs w:val="24"/>
        </w:rPr>
        <w:t xml:space="preserve">. The gut microbiota </w:t>
      </w:r>
      <w:r w:rsidRPr="00B76BE3">
        <w:rPr>
          <w:rFonts w:ascii="Book Antiqua" w:hAnsi="Book Antiqua" w:cs="Arial"/>
          <w:noProof/>
          <w:sz w:val="24"/>
          <w:szCs w:val="24"/>
        </w:rPr>
        <w:t>is considered</w:t>
      </w:r>
      <w:r w:rsidRPr="00B76BE3">
        <w:rPr>
          <w:rFonts w:ascii="Book Antiqua" w:hAnsi="Book Antiqua" w:cs="Arial"/>
          <w:sz w:val="24"/>
          <w:szCs w:val="24"/>
        </w:rPr>
        <w:t xml:space="preserve"> our second genome, because it constitutes 90% of the total number of cells that interact with our bodies</w:t>
      </w:r>
      <w:r w:rsidRPr="00B76BE3">
        <w:rPr>
          <w:rFonts w:ascii="Book Antiqua" w:hAnsi="Book Antiqua" w:cs="Arial"/>
          <w:noProof/>
          <w:sz w:val="24"/>
          <w:szCs w:val="24"/>
          <w:vertAlign w:val="superscript"/>
        </w:rPr>
        <w:t>[38]</w:t>
      </w:r>
      <w:r w:rsidRPr="00B76BE3">
        <w:rPr>
          <w:rFonts w:ascii="Book Antiqua" w:hAnsi="Book Antiqua" w:cs="Arial"/>
          <w:sz w:val="24"/>
          <w:szCs w:val="24"/>
        </w:rPr>
        <w:t xml:space="preserve">. </w:t>
      </w:r>
    </w:p>
    <w:p w14:paraId="63C5F7DC" w14:textId="7B7B2DBB" w:rsidR="008444B7" w:rsidRPr="00B76BE3" w:rsidRDefault="008444B7" w:rsidP="00042309">
      <w:pPr>
        <w:spacing w:after="0" w:line="360" w:lineRule="auto"/>
        <w:ind w:firstLineChars="100" w:firstLine="240"/>
        <w:jc w:val="both"/>
        <w:rPr>
          <w:rFonts w:ascii="Book Antiqua" w:hAnsi="Book Antiqua" w:cs="Arial"/>
          <w:sz w:val="24"/>
          <w:szCs w:val="24"/>
        </w:rPr>
      </w:pPr>
      <w:r w:rsidRPr="00B76BE3">
        <w:rPr>
          <w:rFonts w:ascii="Book Antiqua" w:hAnsi="Book Antiqua" w:cs="Arial"/>
          <w:sz w:val="24"/>
          <w:szCs w:val="24"/>
        </w:rPr>
        <w:t>As shown in Figure 1(A), the gut microbiota can help regulate emotions and cognition because it maintains a two-way communication with the brain</w:t>
      </w:r>
      <w:r w:rsidRPr="00B76BE3">
        <w:rPr>
          <w:rFonts w:ascii="Book Antiqua" w:hAnsi="Book Antiqua" w:cs="Arial"/>
          <w:sz w:val="24"/>
          <w:szCs w:val="24"/>
          <w:vertAlign w:val="superscript"/>
        </w:rPr>
        <w:t>[39]</w:t>
      </w:r>
      <w:r w:rsidRPr="00B76BE3">
        <w:rPr>
          <w:rFonts w:ascii="Book Antiqua" w:hAnsi="Book Antiqua" w:cs="Arial"/>
          <w:sz w:val="24"/>
          <w:szCs w:val="24"/>
        </w:rPr>
        <w:t xml:space="preserve"> </w:t>
      </w:r>
      <w:r w:rsidRPr="00B76BE3">
        <w:rPr>
          <w:rFonts w:ascii="Book Antiqua" w:hAnsi="Book Antiqua" w:cs="Arial"/>
          <w:noProof/>
          <w:sz w:val="24"/>
          <w:szCs w:val="24"/>
        </w:rPr>
        <w:t>using</w:t>
      </w:r>
      <w:r w:rsidRPr="00B76BE3">
        <w:rPr>
          <w:rFonts w:ascii="Book Antiqua" w:hAnsi="Book Antiqua" w:cs="Arial"/>
          <w:sz w:val="24"/>
          <w:szCs w:val="24"/>
        </w:rPr>
        <w:t xml:space="preserve"> the nervous,  </w:t>
      </w:r>
      <w:r w:rsidRPr="00B76BE3">
        <w:rPr>
          <w:rFonts w:ascii="Book Antiqua" w:hAnsi="Book Antiqua" w:cs="Arial"/>
          <w:noProof/>
          <w:sz w:val="24"/>
          <w:szCs w:val="24"/>
        </w:rPr>
        <w:t>endocrine</w:t>
      </w:r>
      <w:r w:rsidRPr="00B76BE3">
        <w:rPr>
          <w:rFonts w:ascii="Book Antiqua" w:hAnsi="Book Antiqua" w:cs="Arial"/>
          <w:sz w:val="24"/>
          <w:szCs w:val="24"/>
        </w:rPr>
        <w:t xml:space="preserve"> and immune systems</w:t>
      </w:r>
      <w:r w:rsidRPr="00B76BE3">
        <w:rPr>
          <w:rFonts w:ascii="Book Antiqua" w:hAnsi="Book Antiqua" w:cs="Arial"/>
          <w:sz w:val="24"/>
          <w:szCs w:val="24"/>
          <w:vertAlign w:val="superscript"/>
        </w:rPr>
        <w:fldChar w:fldCharType="begin"/>
      </w:r>
      <w:r w:rsidRPr="00B76BE3">
        <w:rPr>
          <w:rFonts w:ascii="Book Antiqua" w:hAnsi="Book Antiqua" w:cs="Arial"/>
          <w:sz w:val="24"/>
          <w:szCs w:val="24"/>
          <w:vertAlign w:val="superscript"/>
        </w:rPr>
        <w:instrText xml:space="preserve"> ADDIN EN.CITE &lt;EndNote&gt;&lt;Cite&gt;&lt;Author&gt;Selkrig&lt;/Author&gt;&lt;Year&gt;2014&lt;/Year&gt;&lt;RecNum&gt;57&lt;/RecNum&gt;&lt;DisplayText&gt;(Selkrig, Wong et al. 2014)&lt;/DisplayText&gt;&lt;record&gt;&lt;rec-number&gt;57&lt;/rec-number&gt;&lt;foreign-keys&gt;&lt;key app="EN" db-id="d9p5xaaf925ashe2xdlppv0u2t22szfpdaaw" timestamp="1481573259"&gt;57&lt;/key&gt;&lt;/foreign-keys&gt;&lt;ref-type name="Journal Article"&gt;17&lt;/ref-type&gt;&lt;contributors&gt;&lt;authors&gt;&lt;author&gt;Selkrig, Joel&lt;/author&gt;&lt;author&gt;Wong, Peiyan&lt;/author&gt;&lt;author&gt;Zhang, Xiaodong&lt;/author&gt;&lt;author&gt;Pettersson, Sven&lt;/author&gt;&lt;/authors&gt;&lt;/contributors&gt;&lt;titles&gt;&lt;title&gt;Metabolic tinkering by the gut microbiome: Implications for brain development and function&lt;/title&gt;&lt;secondary-title&gt;Gut Microbes&lt;/secondary-title&gt;&lt;short-title&gt;Metabolic tinkering by the gut microbiome&lt;/short-title&gt;&lt;/titles&gt;&lt;periodical&gt;&lt;full-title&gt;Gut Microbes&lt;/full-title&gt;&lt;/periodical&gt;&lt;pages&gt;369-380&lt;/pages&gt;&lt;volume&gt;5&lt;/volume&gt;&lt;keywords&gt;&lt;keyword&gt;Brain&lt;/keyword&gt;&lt;keyword&gt;Food&lt;/keyword&gt;&lt;keyword&gt;Gastrointestinal Tract&lt;/keyword&gt;&lt;keyword&gt;Glucose&lt;/keyword&gt;&lt;keyword&gt;gut microbiota&lt;/keyword&gt;&lt;keyword&gt;Humans&lt;/keyword&gt;&lt;keyword&gt;hypothalamic-pituitary-adrenal axis&lt;/keyword&gt;&lt;keyword&gt;Metabolic Phenomena&lt;/keyword&gt;&lt;keyword&gt;Metabolism&lt;/keyword&gt;&lt;keyword&gt;Microbiota&lt;/keyword&gt;&lt;keyword&gt;microbiota-gut-brain axis&lt;/keyword&gt;&lt;keyword&gt;neurodevelopment&lt;/keyword&gt;&lt;keyword&gt;short chain fatty acids&lt;/keyword&gt;&lt;keyword&gt;</w:instrText>
      </w:r>
      <w:r w:rsidRPr="00B76BE3">
        <w:rPr>
          <w:rFonts w:ascii="Book Antiqua" w:hAnsi="Book Antiqua" w:cs="Times New Roman"/>
          <w:sz w:val="24"/>
          <w:szCs w:val="24"/>
          <w:vertAlign w:val="superscript"/>
        </w:rPr>
        <w:instrText>β</w:instrText>
      </w:r>
      <w:r w:rsidRPr="00B76BE3">
        <w:rPr>
          <w:rFonts w:ascii="Book Antiqua" w:hAnsi="Book Antiqua" w:cs="Arial"/>
          <w:sz w:val="24"/>
          <w:szCs w:val="24"/>
          <w:vertAlign w:val="superscript"/>
        </w:rPr>
        <w:instrText>-hydroxybutyrate&lt;/keyword&gt;&lt;/keywords&gt;&lt;dates&gt;&lt;year&gt;2014&lt;/year&gt;&lt;pub-dates&gt;&lt;date&gt;2014 May-Jun&lt;/date&gt;&lt;/pub-dates&gt;&lt;/dates&gt;&lt;isbn&gt;1949-0984&lt;/isbn&gt;&lt;urls&gt;&lt;related-urls&gt;&lt;url&gt;https://www.ncbi.nlm.nih.gov/pmc/articles/PMC4153776/pdf/gmic-5-369.pdf&lt;/url&gt;&lt;/related-urls&gt;&lt;/urls&gt;&lt;electronic-resource-num&gt;10.4161/gmic.28681&lt;/electronic-resource-num&gt;&lt;remote-database-name&gt;PubMed&lt;/remote-database-name&gt;&lt;language&gt;eng&lt;/language&gt;&lt;/record&gt;&lt;/Cite&gt;&lt;/EndNote&gt;</w:instrText>
      </w:r>
      <w:r w:rsidRPr="00B76BE3">
        <w:rPr>
          <w:rFonts w:ascii="Book Antiqua" w:hAnsi="Book Antiqua" w:cs="Arial"/>
          <w:sz w:val="24"/>
          <w:szCs w:val="24"/>
          <w:vertAlign w:val="superscript"/>
        </w:rPr>
        <w:fldChar w:fldCharType="separate"/>
      </w:r>
      <w:r w:rsidRPr="00B76BE3">
        <w:rPr>
          <w:rFonts w:ascii="Book Antiqua" w:hAnsi="Book Antiqua" w:cs="Arial"/>
          <w:noProof/>
          <w:sz w:val="24"/>
          <w:szCs w:val="24"/>
          <w:vertAlign w:val="superscript"/>
        </w:rPr>
        <w:t>[40]</w:t>
      </w:r>
      <w:r w:rsidRPr="00B76BE3">
        <w:rPr>
          <w:rFonts w:ascii="Book Antiqua" w:hAnsi="Book Antiqua" w:cs="Arial"/>
          <w:sz w:val="24"/>
          <w:szCs w:val="24"/>
          <w:vertAlign w:val="superscript"/>
        </w:rPr>
        <w:fldChar w:fldCharType="end"/>
      </w:r>
      <w:r w:rsidRPr="00B76BE3">
        <w:rPr>
          <w:rFonts w:ascii="Book Antiqua" w:hAnsi="Book Antiqua" w:cs="Arial"/>
          <w:sz w:val="24"/>
          <w:szCs w:val="24"/>
        </w:rPr>
        <w:t>. Brain–</w:t>
      </w:r>
      <w:r w:rsidRPr="00B76BE3">
        <w:rPr>
          <w:rFonts w:ascii="Book Antiqua" w:hAnsi="Book Antiqua" w:cs="Arial"/>
          <w:noProof/>
          <w:sz w:val="24"/>
          <w:szCs w:val="24"/>
        </w:rPr>
        <w:t>gut</w:t>
      </w:r>
      <w:r w:rsidRPr="00B76BE3">
        <w:rPr>
          <w:rFonts w:ascii="Book Antiqua" w:hAnsi="Book Antiqua" w:cs="Arial"/>
          <w:sz w:val="24"/>
          <w:szCs w:val="24"/>
        </w:rPr>
        <w:t xml:space="preserve"> communication </w:t>
      </w:r>
      <w:r w:rsidRPr="00B76BE3">
        <w:rPr>
          <w:rFonts w:ascii="Book Antiqua" w:hAnsi="Book Antiqua" w:cs="Arial"/>
          <w:noProof/>
          <w:sz w:val="24"/>
          <w:szCs w:val="24"/>
        </w:rPr>
        <w:t>is driven</w:t>
      </w:r>
      <w:r w:rsidRPr="00B76BE3">
        <w:rPr>
          <w:rFonts w:ascii="Book Antiqua" w:hAnsi="Book Antiqua" w:cs="Arial"/>
          <w:sz w:val="24"/>
          <w:szCs w:val="24"/>
        </w:rPr>
        <w:t xml:space="preserve"> by the vagal nerve, which connects to nearly 100 million neurons in the enteric nervous </w:t>
      </w:r>
      <w:r w:rsidRPr="00B76BE3">
        <w:rPr>
          <w:rFonts w:ascii="Book Antiqua" w:hAnsi="Book Antiqua" w:cs="Arial"/>
          <w:noProof/>
          <w:sz w:val="24"/>
          <w:szCs w:val="24"/>
        </w:rPr>
        <w:t xml:space="preserve">system together with </w:t>
      </w:r>
      <w:r w:rsidRPr="00B76BE3">
        <w:rPr>
          <w:rFonts w:ascii="Book Antiqua" w:hAnsi="Book Antiqua" w:cs="Arial"/>
          <w:sz w:val="24"/>
          <w:szCs w:val="24"/>
        </w:rPr>
        <w:t>afferent (vagal and spinal) and efferent adrenergic neurons (sympathetic and parasympathetic)</w:t>
      </w:r>
      <w:r w:rsidRPr="00B76BE3">
        <w:rPr>
          <w:rFonts w:ascii="Book Antiqua" w:hAnsi="Book Antiqua" w:cs="Arial"/>
          <w:sz w:val="24"/>
          <w:szCs w:val="24"/>
          <w:vertAlign w:val="superscript"/>
        </w:rPr>
        <w:t>[41</w:t>
      </w:r>
      <w:r w:rsidRPr="00B76BE3">
        <w:rPr>
          <w:rFonts w:ascii="Book Antiqua" w:hAnsi="Book Antiqua" w:cs="Arial"/>
          <w:noProof/>
          <w:sz w:val="24"/>
          <w:szCs w:val="24"/>
        </w:rPr>
        <w:fldChar w:fldCharType="begin"/>
      </w:r>
      <w:r w:rsidRPr="00B76BE3">
        <w:rPr>
          <w:rFonts w:ascii="Book Antiqua" w:hAnsi="Book Antiqua" w:cs="Arial"/>
          <w:noProof/>
          <w:sz w:val="24"/>
          <w:szCs w:val="24"/>
        </w:rPr>
        <w:instrText xml:space="preserve"> ADDIN EN.CITE &lt;EndNote&gt;&lt;Cite&gt;&lt;Author&gt;Grenham&lt;/Author&gt;&lt;Year&gt;2011&lt;/Year&gt;&lt;RecNum&gt;51&lt;/RecNum&gt;&lt;DisplayText&gt;(Grenham, Clarke et al. 2011)&lt;/DisplayText&gt;&lt;record&gt;&lt;rec-number&gt;51&lt;/rec-number&gt;&lt;foreign-keys&gt;&lt;key app="EN" db-id="d9p5xaaf925ashe2xdlppv0u2t22szfpdaaw" timestamp="1481573259"&gt;51&lt;/key&gt;&lt;/foreign-keys&gt;&lt;ref-type name="Journal Article"&gt;17&lt;/ref-type&gt;&lt;contributors&gt;&lt;authors&gt;&lt;author&gt;Grenham, Sue&lt;/author&gt;&lt;author&gt;Clarke, Gerard&lt;/author&gt;&lt;author&gt;Cryan, John F.&lt;/author&gt;&lt;author&gt;Dinan, Timothy G.&lt;/author&gt;&lt;/authors&gt;&lt;/contributors&gt;&lt;titles&gt;&lt;title&gt;Brain-gut-microbe communication in health and disease&lt;/title&gt;&lt;secondary-title&gt;Frontiers in Physiology&lt;/secondary-title&gt;&lt;/titles&gt;&lt;periodical&gt;&lt;full-title&gt;Frontiers in Physiology&lt;/full-title&gt;&lt;/periodical&gt;&lt;pages&gt;94&lt;/pages&gt;&lt;volume&gt;2&lt;/volume&gt;&lt;keywords&gt;&lt;keyword&gt;Central Nervous System&lt;/keyword&gt;&lt;keyword&gt;Dysbiosis&lt;/keyword&gt;&lt;keyword&gt;Enteric nervous system&lt;/keyword&gt;&lt;keyword&gt;Inflammation&lt;/keyword&gt;&lt;keyword&gt;Irritable Bowel Syndrome&lt;/keyword&gt;&lt;keyword&gt;Microbiota&lt;/keyword&gt;&lt;keyword&gt;probiotic&lt;/keyword&gt;&lt;keyword&gt;vagus nerve&lt;/keyword&gt;&lt;/keywords&gt;&lt;dates&gt;&lt;year&gt;2011&lt;/year&gt;&lt;pub-dates&gt;&lt;date&gt;2011&lt;/date&gt;&lt;/pub-dates&gt;&lt;/dates&gt;&lt;isbn&gt;1664-042X&lt;/isbn&gt;&lt;urls&gt;&lt;related-urls&gt;&lt;url&gt;https://www.ncbi.nlm.nih.gov/pmc/articles/PMC3232439/pdf/fphys-02-00094.pdf&lt;/url&gt;&lt;/related-urls&gt;&lt;/urls&gt;&lt;electronic-resource-num&gt;10.3389/fphys.2011.00094&lt;/electronic-resource-num&gt;&lt;remote-database-name&gt;PubMed&lt;/remote-database-name&gt;&lt;language&gt;eng&lt;/language&gt;&lt;/record&gt;&lt;/Cite&gt;&lt;/EndNote&gt;</w:instrText>
      </w:r>
      <w:r w:rsidRPr="00B76BE3">
        <w:rPr>
          <w:rFonts w:ascii="Book Antiqua" w:hAnsi="Book Antiqua" w:cs="Arial"/>
          <w:noProof/>
          <w:sz w:val="24"/>
          <w:szCs w:val="24"/>
        </w:rPr>
        <w:fldChar w:fldCharType="separate"/>
      </w:r>
      <w:r w:rsidRPr="00B76BE3">
        <w:rPr>
          <w:rFonts w:ascii="Book Antiqua" w:hAnsi="Book Antiqua" w:cs="Arial"/>
          <w:noProof/>
          <w:sz w:val="24"/>
          <w:szCs w:val="24"/>
          <w:vertAlign w:val="superscript"/>
        </w:rPr>
        <w:t>]</w:t>
      </w:r>
      <w:r w:rsidRPr="00B76BE3">
        <w:rPr>
          <w:rFonts w:ascii="Book Antiqua" w:hAnsi="Book Antiqua" w:cs="Arial"/>
          <w:sz w:val="24"/>
          <w:szCs w:val="24"/>
        </w:rPr>
        <w:fldChar w:fldCharType="end"/>
      </w:r>
      <w:r w:rsidRPr="00B76BE3">
        <w:rPr>
          <w:rFonts w:ascii="Book Antiqua" w:hAnsi="Book Antiqua" w:cs="Arial"/>
          <w:sz w:val="24"/>
          <w:szCs w:val="24"/>
        </w:rPr>
        <w:t>. Moreover, certain gut bacteria synthesize neurotransmitters</w:t>
      </w:r>
      <w:r w:rsidRPr="00B76BE3">
        <w:rPr>
          <w:rFonts w:ascii="Book Antiqua" w:hAnsi="Book Antiqua" w:cs="Arial"/>
          <w:sz w:val="24"/>
          <w:szCs w:val="24"/>
          <w:vertAlign w:val="superscript"/>
        </w:rPr>
        <w:t>[42]</w:t>
      </w:r>
      <w:r w:rsidRPr="00B76BE3">
        <w:rPr>
          <w:rFonts w:ascii="Book Antiqua" w:hAnsi="Book Antiqua" w:cs="Arial"/>
          <w:sz w:val="24"/>
          <w:szCs w:val="24"/>
        </w:rPr>
        <w:t xml:space="preserve"> and close to 20 neuropeptides </w:t>
      </w:r>
      <w:r w:rsidR="00901B93" w:rsidRPr="00B76BE3">
        <w:rPr>
          <w:rFonts w:ascii="Book Antiqua" w:hAnsi="Book Antiqua" w:cs="Arial"/>
          <w:sz w:val="24"/>
          <w:szCs w:val="24"/>
        </w:rPr>
        <w:t xml:space="preserve">produced </w:t>
      </w:r>
      <w:r w:rsidRPr="00B76BE3">
        <w:rPr>
          <w:rFonts w:ascii="Book Antiqua" w:hAnsi="Book Antiqua" w:cs="Arial"/>
          <w:sz w:val="24"/>
          <w:szCs w:val="24"/>
        </w:rPr>
        <w:t xml:space="preserve">in </w:t>
      </w:r>
      <w:r w:rsidR="00901B93" w:rsidRPr="00B76BE3">
        <w:rPr>
          <w:rFonts w:ascii="Book Antiqua" w:hAnsi="Book Antiqua" w:cs="Arial"/>
          <w:sz w:val="24"/>
          <w:szCs w:val="24"/>
        </w:rPr>
        <w:t xml:space="preserve">the </w:t>
      </w:r>
      <w:r w:rsidRPr="00B76BE3">
        <w:rPr>
          <w:rFonts w:ascii="Book Antiqua" w:hAnsi="Book Antiqua" w:cs="Arial"/>
          <w:sz w:val="24"/>
          <w:szCs w:val="24"/>
        </w:rPr>
        <w:t>enteroendocrine cells (central and peripheral neurons)</w:t>
      </w:r>
      <w:r w:rsidR="00901B93" w:rsidRPr="00B76BE3">
        <w:rPr>
          <w:rFonts w:ascii="Book Antiqua" w:hAnsi="Book Antiqua" w:cs="Arial"/>
          <w:sz w:val="24"/>
          <w:szCs w:val="24"/>
        </w:rPr>
        <w:t xml:space="preserve"> </w:t>
      </w:r>
      <w:r w:rsidRPr="00B76BE3">
        <w:rPr>
          <w:rFonts w:ascii="Book Antiqua" w:hAnsi="Book Antiqua" w:cs="Arial"/>
          <w:sz w:val="24"/>
          <w:szCs w:val="24"/>
        </w:rPr>
        <w:t xml:space="preserve">serve as </w:t>
      </w:r>
      <w:r w:rsidRPr="00B76BE3">
        <w:rPr>
          <w:rFonts w:ascii="Book Antiqua" w:hAnsi="Book Antiqua" w:cs="Arial"/>
          <w:noProof/>
          <w:sz w:val="24"/>
          <w:szCs w:val="24"/>
        </w:rPr>
        <w:t>second</w:t>
      </w:r>
      <w:r w:rsidRPr="00B76BE3">
        <w:rPr>
          <w:rFonts w:ascii="Book Antiqua" w:hAnsi="Book Antiqua" w:cs="Arial"/>
          <w:sz w:val="24"/>
          <w:szCs w:val="24"/>
        </w:rPr>
        <w:t xml:space="preserve"> messengers </w:t>
      </w:r>
      <w:r w:rsidRPr="00B76BE3">
        <w:rPr>
          <w:rFonts w:ascii="Book Antiqua" w:hAnsi="Book Antiqua" w:cs="Arial"/>
          <w:noProof/>
          <w:sz w:val="24"/>
          <w:szCs w:val="24"/>
        </w:rPr>
        <w:t>in</w:t>
      </w:r>
      <w:r w:rsidRPr="00B76BE3">
        <w:rPr>
          <w:rFonts w:ascii="Book Antiqua" w:hAnsi="Book Antiqua" w:cs="Arial"/>
          <w:sz w:val="24"/>
          <w:szCs w:val="24"/>
        </w:rPr>
        <w:t xml:space="preserve"> the brain, thus regulating mood and cognition</w:t>
      </w:r>
      <w:r w:rsidRPr="00B76BE3">
        <w:rPr>
          <w:rFonts w:ascii="Book Antiqua" w:hAnsi="Book Antiqua" w:cs="Arial"/>
          <w:sz w:val="24"/>
          <w:szCs w:val="24"/>
          <w:vertAlign w:val="superscript"/>
        </w:rPr>
        <w:t>[</w:t>
      </w:r>
      <w:r w:rsidRPr="00B76BE3">
        <w:rPr>
          <w:rFonts w:ascii="Book Antiqua" w:hAnsi="Book Antiqua" w:cs="Arial"/>
          <w:sz w:val="24"/>
          <w:szCs w:val="24"/>
        </w:rPr>
        <w:fldChar w:fldCharType="begin"/>
      </w:r>
      <w:r w:rsidRPr="00B76BE3">
        <w:rPr>
          <w:rFonts w:ascii="Book Antiqua" w:hAnsi="Book Antiqua" w:cs="Arial"/>
          <w:sz w:val="24"/>
          <w:szCs w:val="24"/>
        </w:rPr>
        <w:instrText xml:space="preserve"> ADDIN EN.CITE &lt;EndNote&gt;&lt;Cite&gt;&lt;Author&gt;Holzer&lt;/Author&gt;&lt;Year&gt;2014&lt;/Year&gt;&lt;RecNum&gt;52&lt;/RecNum&gt;&lt;DisplayText&gt;(Holzer and Farzi 2014)&lt;/DisplayText&gt;&lt;record&gt;&lt;rec-number&gt;52&lt;/rec-number&gt;&lt;foreign-keys&gt;&lt;key app="EN" db-id="d9p5xaaf925ashe2xdlppv0u2t22szfpdaaw" timestamp="1481573259"&gt;52&lt;/key&gt;&lt;/foreign-keys&gt;&lt;ref-type name="Journal Article"&gt;17&lt;/ref-type&gt;&lt;contributors&gt;&lt;authors&gt;&lt;author&gt;Holzer, Peter&lt;/author&gt;&lt;author&gt;Farzi, Aitak&lt;/author&gt;&lt;/authors&gt;&lt;/contributors&gt;&lt;titles&gt;&lt;title&gt;Neuropeptides and the microbiota-gut-brain axis&lt;/title&gt;&lt;secondary-title&gt;Advances in Experimental Medicine and Biology&lt;/secondary-title&gt;&lt;/titles&gt;&lt;periodical&gt;&lt;full-title&gt;Advances in Experimental Medicine and Biology&lt;/full-title&gt;&lt;/periodical&gt;&lt;pages&gt;195-219&lt;/pages&gt;&lt;volume&gt;817&lt;/volume&gt;&lt;keywords&gt;&lt;keyword&gt;Animals&lt;/keyword&gt;&lt;keyword&gt;Behavior&lt;/keyword&gt;&lt;keyword&gt;Brain&lt;/keyword&gt;&lt;keyword&gt;Gastrointestinal Tract&lt;/keyword&gt;&lt;keyword&gt;Host-Pathogen Interactions&lt;/keyword&gt;&lt;keyword&gt;Humans&lt;/keyword&gt;&lt;keyword&gt;Microbiota&lt;/keyword&gt;&lt;keyword&gt;Neuropeptides&lt;/keyword&gt;&lt;keyword&gt;Signal Transduction&lt;/keyword&gt;&lt;/keywords&gt;&lt;dates&gt;&lt;year&gt;2014&lt;/year&gt;&lt;pub-dates&gt;&lt;date&gt;2014&lt;/date&gt;&lt;/pub-dates&gt;&lt;/dates&gt;&lt;isbn&gt;0065-2598&lt;/isbn&gt;&lt;urls&gt;&lt;related-urls&gt;&lt;url&gt;https://www.ncbi.nlm.nih.gov/pmc/articles/PMC4359909/pdf/emss-62301.pdf&lt;/url&gt;&lt;/related-urls&gt;&lt;/urls&gt;&lt;electronic-resource-num&gt;10.1007/978-1-4939-0897-4_9&lt;/electronic-resource-num&gt;&lt;remote-database-name&gt;PubMed&lt;/remote-database-name&gt;&lt;language&gt;eng&lt;/language&gt;&lt;/record&gt;&lt;/Cite&gt;&lt;/EndNote&gt;</w:instrText>
      </w:r>
      <w:r w:rsidRPr="00B76BE3">
        <w:rPr>
          <w:rFonts w:ascii="Book Antiqua" w:hAnsi="Book Antiqua" w:cs="Arial"/>
          <w:sz w:val="24"/>
          <w:szCs w:val="24"/>
        </w:rPr>
        <w:fldChar w:fldCharType="separate"/>
      </w:r>
      <w:r w:rsidRPr="00B76BE3">
        <w:rPr>
          <w:rFonts w:ascii="Book Antiqua" w:hAnsi="Book Antiqua" w:cs="Arial"/>
          <w:noProof/>
          <w:sz w:val="24"/>
          <w:szCs w:val="24"/>
          <w:vertAlign w:val="superscript"/>
        </w:rPr>
        <w:t>43]</w:t>
      </w:r>
      <w:r w:rsidRPr="00B76BE3">
        <w:rPr>
          <w:rFonts w:ascii="Book Antiqua" w:hAnsi="Book Antiqua" w:cs="Arial"/>
          <w:sz w:val="24"/>
          <w:szCs w:val="24"/>
        </w:rPr>
        <w:fldChar w:fldCharType="end"/>
      </w:r>
      <w:r w:rsidRPr="00B76BE3">
        <w:rPr>
          <w:rFonts w:ascii="Book Antiqua" w:hAnsi="Book Antiqua" w:cs="Arial"/>
          <w:sz w:val="24"/>
          <w:szCs w:val="24"/>
        </w:rPr>
        <w:t xml:space="preserve">. Some of these include substance P, </w:t>
      </w:r>
      <w:r w:rsidRPr="00B76BE3">
        <w:rPr>
          <w:rFonts w:ascii="Book Antiqua" w:hAnsi="Book Antiqua" w:cs="Arial"/>
          <w:noProof/>
          <w:sz w:val="24"/>
          <w:szCs w:val="24"/>
        </w:rPr>
        <w:t>calcitonin,</w:t>
      </w:r>
      <w:r w:rsidRPr="00B76BE3">
        <w:rPr>
          <w:rFonts w:ascii="Book Antiqua" w:hAnsi="Book Antiqua" w:cs="Arial"/>
          <w:sz w:val="24"/>
          <w:szCs w:val="24"/>
        </w:rPr>
        <w:t xml:space="preserve"> corticotropin releasing factor, pancreatic polypeptide, vasoactive intestinal polypeptide, GLP-1 and </w:t>
      </w:r>
      <w:r w:rsidRPr="00B76BE3">
        <w:rPr>
          <w:rFonts w:ascii="Book Antiqua" w:hAnsi="Book Antiqua" w:cs="Arial"/>
          <w:noProof/>
          <w:sz w:val="24"/>
          <w:szCs w:val="24"/>
        </w:rPr>
        <w:t>somatostatin</w:t>
      </w:r>
      <w:r w:rsidRPr="00B76BE3">
        <w:rPr>
          <w:rFonts w:ascii="Book Antiqua" w:hAnsi="Book Antiqua" w:cs="Arial"/>
          <w:sz w:val="24"/>
          <w:szCs w:val="24"/>
        </w:rPr>
        <w:t>, neuropeptide Y, and peptide YY, among others</w:t>
      </w:r>
      <w:r w:rsidRPr="00B76BE3">
        <w:rPr>
          <w:rFonts w:ascii="Book Antiqua" w:hAnsi="Book Antiqua" w:cs="Arial"/>
          <w:sz w:val="24"/>
          <w:szCs w:val="24"/>
          <w:vertAlign w:val="superscript"/>
        </w:rPr>
        <w:t>[</w:t>
      </w:r>
      <w:r w:rsidRPr="00B76BE3">
        <w:rPr>
          <w:rFonts w:ascii="Book Antiqua" w:hAnsi="Book Antiqua" w:cs="Arial"/>
          <w:noProof/>
          <w:sz w:val="24"/>
          <w:szCs w:val="24"/>
          <w:vertAlign w:val="superscript"/>
        </w:rPr>
        <w:t>42]</w:t>
      </w:r>
      <w:r w:rsidRPr="00B76BE3">
        <w:rPr>
          <w:rFonts w:ascii="Book Antiqua" w:hAnsi="Book Antiqua" w:cs="Arial"/>
          <w:sz w:val="24"/>
          <w:szCs w:val="24"/>
        </w:rPr>
        <w:t xml:space="preserve">. These last two neuropeptides </w:t>
      </w:r>
      <w:r w:rsidRPr="00B76BE3">
        <w:rPr>
          <w:rFonts w:ascii="Book Antiqua" w:hAnsi="Book Antiqua" w:cs="Arial"/>
          <w:noProof/>
          <w:sz w:val="24"/>
          <w:szCs w:val="24"/>
        </w:rPr>
        <w:t>play a major role in</w:t>
      </w:r>
      <w:r w:rsidRPr="00B76BE3">
        <w:rPr>
          <w:rFonts w:ascii="Book Antiqua" w:hAnsi="Book Antiqua" w:cs="Arial"/>
          <w:sz w:val="24"/>
          <w:szCs w:val="24"/>
        </w:rPr>
        <w:t xml:space="preserve"> body energy homeostasis</w:t>
      </w:r>
      <w:r w:rsidRPr="00B76BE3">
        <w:rPr>
          <w:rFonts w:ascii="Book Antiqua" w:hAnsi="Book Antiqua" w:cs="Arial"/>
          <w:sz w:val="24"/>
          <w:szCs w:val="24"/>
          <w:vertAlign w:val="superscript"/>
        </w:rPr>
        <w:t>[</w:t>
      </w:r>
      <w:r w:rsidRPr="00B76BE3">
        <w:rPr>
          <w:rFonts w:ascii="Book Antiqua" w:hAnsi="Book Antiqua" w:cs="Arial"/>
          <w:noProof/>
          <w:sz w:val="24"/>
          <w:szCs w:val="24"/>
          <w:vertAlign w:val="superscript"/>
        </w:rPr>
        <w:t>44]</w:t>
      </w:r>
      <w:r w:rsidRPr="00B76BE3">
        <w:rPr>
          <w:rFonts w:ascii="Book Antiqua" w:hAnsi="Book Antiqua" w:cs="Arial"/>
          <w:sz w:val="24"/>
          <w:szCs w:val="24"/>
        </w:rPr>
        <w:t>. The endocrine system regulates the release of gut bacteria neurotransmitters</w:t>
      </w:r>
      <w:r w:rsidRPr="00B76BE3">
        <w:rPr>
          <w:rFonts w:ascii="Book Antiqua" w:hAnsi="Book Antiqua" w:cs="Arial"/>
          <w:sz w:val="24"/>
          <w:szCs w:val="24"/>
          <w:vertAlign w:val="superscript"/>
        </w:rPr>
        <w:t>[</w:t>
      </w:r>
      <w:r w:rsidRPr="00B76BE3">
        <w:rPr>
          <w:rFonts w:ascii="Book Antiqua" w:hAnsi="Book Antiqua" w:cs="Arial"/>
          <w:noProof/>
          <w:sz w:val="24"/>
          <w:szCs w:val="24"/>
          <w:vertAlign w:val="superscript"/>
        </w:rPr>
        <w:t>43]</w:t>
      </w:r>
      <w:r w:rsidRPr="00B76BE3">
        <w:rPr>
          <w:rFonts w:ascii="Book Antiqua" w:hAnsi="Book Antiqua" w:cs="Arial"/>
          <w:sz w:val="24"/>
          <w:szCs w:val="24"/>
        </w:rPr>
        <w:t xml:space="preserve"> and ghrelin</w:t>
      </w:r>
      <w:r w:rsidR="00901B93" w:rsidRPr="00B76BE3">
        <w:rPr>
          <w:rFonts w:ascii="Book Antiqua" w:hAnsi="Book Antiqua" w:cs="Arial"/>
          <w:sz w:val="24"/>
          <w:szCs w:val="24"/>
        </w:rPr>
        <w:t xml:space="preserve">, </w:t>
      </w:r>
      <w:r w:rsidRPr="00B76BE3">
        <w:rPr>
          <w:rFonts w:ascii="Book Antiqua" w:hAnsi="Book Antiqua" w:cs="Arial"/>
          <w:sz w:val="24"/>
          <w:szCs w:val="24"/>
        </w:rPr>
        <w:t xml:space="preserve">influencing </w:t>
      </w:r>
      <w:r w:rsidR="00901B93" w:rsidRPr="00B76BE3">
        <w:rPr>
          <w:rFonts w:ascii="Book Antiqua" w:hAnsi="Book Antiqua" w:cs="Arial"/>
          <w:sz w:val="24"/>
          <w:szCs w:val="24"/>
        </w:rPr>
        <w:t xml:space="preserve">the levels of </w:t>
      </w:r>
      <w:r w:rsidRPr="00B76BE3">
        <w:rPr>
          <w:rFonts w:ascii="Book Antiqua" w:hAnsi="Book Antiqua" w:cs="Arial"/>
          <w:sz w:val="24"/>
          <w:szCs w:val="24"/>
        </w:rPr>
        <w:t>neurotransmitter</w:t>
      </w:r>
      <w:r w:rsidR="00901B93" w:rsidRPr="00B76BE3">
        <w:rPr>
          <w:rFonts w:ascii="Book Antiqua" w:hAnsi="Book Antiqua" w:cs="Arial"/>
          <w:sz w:val="24"/>
          <w:szCs w:val="24"/>
        </w:rPr>
        <w:t xml:space="preserve">s </w:t>
      </w:r>
      <w:r w:rsidRPr="00B76BE3">
        <w:rPr>
          <w:rFonts w:ascii="Book Antiqua" w:hAnsi="Book Antiqua" w:cs="Arial"/>
          <w:sz w:val="24"/>
          <w:szCs w:val="24"/>
        </w:rPr>
        <w:t>such as dopamine</w:t>
      </w:r>
      <w:r w:rsidRPr="00B76BE3">
        <w:rPr>
          <w:rFonts w:ascii="Book Antiqua" w:hAnsi="Book Antiqua" w:cs="Arial"/>
          <w:sz w:val="24"/>
          <w:szCs w:val="24"/>
        </w:rPr>
        <w:fldChar w:fldCharType="begin"/>
      </w:r>
      <w:r w:rsidRPr="00B76BE3">
        <w:rPr>
          <w:rFonts w:ascii="Book Antiqua" w:hAnsi="Book Antiqua" w:cs="Arial"/>
          <w:sz w:val="24"/>
          <w:szCs w:val="24"/>
        </w:rPr>
        <w:instrText xml:space="preserve"> ADDIN EN.CITE &lt;EndNote&gt;&lt;Cite&gt;&lt;Author&gt;Sustkova-Fiserova&lt;/Author&gt;&lt;Year&gt;2014&lt;/Year&gt;&lt;RecNum&gt;58&lt;/RecNum&gt;&lt;DisplayText&gt;&lt;style face="superscript"&gt;[72]&lt;/style&gt;&lt;/DisplayText&gt;&lt;record&gt;&lt;rec-number&gt;58&lt;/rec-number&gt;&lt;foreign-keys&gt;&lt;key app="EN" db-id="d9p5xaaf925ashe2xdlppv0u2t22szfpdaaw" timestamp="1481573259"&gt;58&lt;/key&gt;&lt;/foreign-keys&gt;&lt;ref-type name="Journal Article"&gt;17&lt;/ref-type&gt;&lt;contributors&gt;&lt;authors&gt;&lt;author&gt;Sustkova-Fiserova, Magdalena&lt;/author&gt;&lt;author&gt;Jerabek, Pavel&lt;/author&gt;&lt;author&gt;Havlickova, Tereza&lt;/author&gt;&lt;author&gt;Kacer, Petr&lt;/author&gt;&lt;author&gt;Krsiak, Miloslav&lt;/author&gt;&lt;/authors&gt;&lt;/contributors&gt;&lt;titles&gt;&lt;title&gt;Ghrelin receptor antagonism of morphine-induced accumbens dopamine release and behavioral stimulation in rats&lt;/title&gt;&lt;secondary-title&gt;Psychopharmacology&lt;/secondary-title&gt;&lt;/titles&gt;&lt;periodical&gt;&lt;full-title&gt;Psychopharmacology&lt;/full-title&gt;&lt;/periodical&gt;&lt;pages&gt;2899-2908&lt;/pages&gt;&lt;volume&gt;231&lt;/volume&gt;&lt;keywords&gt;&lt;keyword&gt;3,4-Dihydroxyphenylacetic Acid&lt;/keyword&gt;&lt;keyword&gt;Analgesics, Opioid&lt;/keyword&gt;&lt;keyword&gt;Animals&lt;/keyword&gt;&lt;keyword&gt;Behavior, Animal&lt;/keyword&gt;&lt;keyword&gt;Dopamine&lt;/keyword&gt;&lt;keyword&gt;Dose-Response Relationship, Drug&lt;/keyword&gt;&lt;keyword&gt;Ghrelin&lt;/keyword&gt;&lt;keyword&gt;Glycine&lt;/keyword&gt;&lt;keyword&gt;Homovanillic Acid&lt;/keyword&gt;&lt;keyword&gt;Male&lt;/keyword&gt;&lt;keyword&gt;Microdialysis&lt;/keyword&gt;&lt;keyword&gt;Morphine&lt;/keyword&gt;&lt;keyword&gt;Nucleus Accumbens&lt;/keyword&gt;&lt;keyword&gt;Rats&lt;/keyword&gt;&lt;keyword&gt;Rats, Wistar&lt;/keyword&gt;&lt;keyword&gt;Receptors, Ghrelin&lt;/keyword&gt;&lt;keyword&gt;Reward&lt;/keyword&gt;&lt;keyword&gt;Stereotyped Behavior&lt;/keyword&gt;&lt;keyword&gt;Triazoles&lt;/keyword&gt;&lt;/keywords&gt;&lt;dates&gt;&lt;year&gt;2014&lt;/year&gt;&lt;pub-dates&gt;&lt;date&gt;Jul 2014&lt;/date&gt;&lt;/pub-dates&gt;&lt;/dates&gt;&lt;isbn&gt;1432-2072&lt;/isbn&gt;&lt;urls&gt;&lt;related-urls&gt;&lt;url&gt;http://link.springer.com/article/10.1007%2Fs00213-014-3466-9&lt;/url&gt;&lt;/related-urls&gt;&lt;/urls&gt;&lt;electronic-resource-num&gt;10.1007/s00213-014-3466-9&lt;/electronic-resource-num&gt;&lt;remote-database-name&gt;PubMed&lt;/remote-database-name&gt;&lt;language&gt;eng&lt;/language&gt;&lt;/record&gt;&lt;/Cite&gt;&lt;/EndNote&gt;</w:instrText>
      </w:r>
      <w:r w:rsidRPr="00B76BE3">
        <w:rPr>
          <w:rFonts w:ascii="Book Antiqua" w:hAnsi="Book Antiqua" w:cs="Arial"/>
          <w:sz w:val="24"/>
          <w:szCs w:val="24"/>
        </w:rPr>
        <w:fldChar w:fldCharType="separate"/>
      </w:r>
      <w:r w:rsidRPr="00B76BE3">
        <w:rPr>
          <w:rFonts w:ascii="Book Antiqua" w:hAnsi="Book Antiqua" w:cs="Arial"/>
          <w:noProof/>
          <w:sz w:val="24"/>
          <w:szCs w:val="24"/>
          <w:vertAlign w:val="superscript"/>
        </w:rPr>
        <w:t>[</w:t>
      </w:r>
      <w:hyperlink w:anchor="_ENREF_72" w:tooltip="Sustkova-Fiserova, 2014 #58" w:history="1">
        <w:r w:rsidRPr="00B76BE3">
          <w:rPr>
            <w:rFonts w:ascii="Book Antiqua" w:hAnsi="Book Antiqua" w:cs="Arial"/>
            <w:noProof/>
            <w:sz w:val="24"/>
            <w:szCs w:val="24"/>
            <w:vertAlign w:val="superscript"/>
          </w:rPr>
          <w:t>45</w:t>
        </w:r>
      </w:hyperlink>
      <w:r w:rsidRPr="00B76BE3">
        <w:rPr>
          <w:rFonts w:ascii="Book Antiqua" w:hAnsi="Book Antiqua" w:cs="Arial"/>
          <w:noProof/>
          <w:sz w:val="24"/>
          <w:szCs w:val="24"/>
          <w:vertAlign w:val="superscript"/>
        </w:rPr>
        <w:t>]</w:t>
      </w:r>
      <w:r w:rsidRPr="00B76BE3">
        <w:rPr>
          <w:rFonts w:ascii="Book Antiqua" w:hAnsi="Book Antiqua" w:cs="Arial"/>
          <w:sz w:val="24"/>
          <w:szCs w:val="24"/>
        </w:rPr>
        <w:fldChar w:fldCharType="end"/>
      </w:r>
      <w:r w:rsidRPr="00B76BE3">
        <w:rPr>
          <w:rFonts w:ascii="Book Antiqua" w:hAnsi="Book Antiqua" w:cs="Arial"/>
          <w:sz w:val="24"/>
          <w:szCs w:val="24"/>
        </w:rPr>
        <w:t xml:space="preserve"> whereas the brain controls </w:t>
      </w:r>
      <w:r w:rsidR="00901B93" w:rsidRPr="00B76BE3">
        <w:rPr>
          <w:rFonts w:ascii="Book Antiqua" w:hAnsi="Book Antiqua" w:cs="Arial"/>
          <w:sz w:val="24"/>
          <w:szCs w:val="24"/>
        </w:rPr>
        <w:t xml:space="preserve">the </w:t>
      </w:r>
      <w:r w:rsidRPr="00B76BE3">
        <w:rPr>
          <w:rFonts w:ascii="Book Antiqua" w:hAnsi="Book Antiqua" w:cs="Arial"/>
          <w:sz w:val="24"/>
          <w:szCs w:val="24"/>
        </w:rPr>
        <w:t xml:space="preserve">neuroendocrine factors. </w:t>
      </w:r>
      <w:r w:rsidR="00901B93" w:rsidRPr="00B76BE3">
        <w:rPr>
          <w:rFonts w:ascii="Book Antiqua" w:hAnsi="Book Antiqua" w:cs="Arial"/>
          <w:sz w:val="24"/>
          <w:szCs w:val="24"/>
        </w:rPr>
        <w:t>Finally, a</w:t>
      </w:r>
      <w:r w:rsidRPr="00B76BE3">
        <w:rPr>
          <w:rFonts w:ascii="Book Antiqua" w:hAnsi="Book Antiqua" w:cs="Arial"/>
          <w:sz w:val="24"/>
          <w:szCs w:val="24"/>
        </w:rPr>
        <w:t>dhesion molecules maintain the integrity of the intestinal mucosa</w:t>
      </w:r>
      <w:r w:rsidRPr="00B76BE3">
        <w:rPr>
          <w:rFonts w:ascii="Book Antiqua" w:hAnsi="Book Antiqua" w:cs="Arial"/>
          <w:noProof/>
          <w:sz w:val="24"/>
          <w:szCs w:val="24"/>
        </w:rPr>
        <w:t xml:space="preserve">, </w:t>
      </w:r>
      <w:r w:rsidR="00901B93" w:rsidRPr="00B76BE3">
        <w:rPr>
          <w:rFonts w:ascii="Book Antiqua" w:hAnsi="Book Antiqua" w:cs="Arial"/>
          <w:noProof/>
          <w:sz w:val="24"/>
          <w:szCs w:val="24"/>
        </w:rPr>
        <w:t>which s</w:t>
      </w:r>
      <w:r w:rsidRPr="00B76BE3">
        <w:rPr>
          <w:rFonts w:ascii="Book Antiqua" w:hAnsi="Book Antiqua" w:cs="Arial"/>
          <w:sz w:val="24"/>
          <w:szCs w:val="24"/>
        </w:rPr>
        <w:t xml:space="preserve">erves as a physical and </w:t>
      </w:r>
      <w:r w:rsidRPr="00B76BE3">
        <w:rPr>
          <w:rFonts w:ascii="Book Antiqua" w:hAnsi="Book Antiqua" w:cs="Arial"/>
          <w:noProof/>
          <w:sz w:val="24"/>
          <w:szCs w:val="24"/>
        </w:rPr>
        <w:t>chemical barrier</w:t>
      </w:r>
      <w:r w:rsidR="00901B93" w:rsidRPr="00B76BE3">
        <w:rPr>
          <w:rFonts w:ascii="Book Antiqua" w:hAnsi="Book Antiqua" w:cs="Arial"/>
          <w:noProof/>
          <w:sz w:val="24"/>
          <w:szCs w:val="24"/>
        </w:rPr>
        <w:t xml:space="preserve"> against pathogenic bacteria</w:t>
      </w:r>
      <w:r w:rsidRPr="00B76BE3">
        <w:rPr>
          <w:rFonts w:ascii="Book Antiqua" w:hAnsi="Book Antiqua" w:cs="Arial"/>
          <w:noProof/>
          <w:sz w:val="24"/>
          <w:szCs w:val="24"/>
          <w:vertAlign w:val="superscript"/>
        </w:rPr>
        <w:t>[46]</w:t>
      </w:r>
      <w:r w:rsidR="00901B93" w:rsidRPr="00B76BE3">
        <w:rPr>
          <w:rFonts w:ascii="Book Antiqua" w:hAnsi="Book Antiqua" w:cs="Arial"/>
          <w:noProof/>
          <w:sz w:val="24"/>
          <w:szCs w:val="24"/>
        </w:rPr>
        <w:t>. Also, a</w:t>
      </w:r>
      <w:r w:rsidRPr="00B76BE3">
        <w:rPr>
          <w:rFonts w:ascii="Book Antiqua" w:hAnsi="Book Antiqua" w:cs="Arial"/>
          <w:noProof/>
          <w:sz w:val="24"/>
          <w:szCs w:val="24"/>
        </w:rPr>
        <w:t xml:space="preserve">ntigen recognition of </w:t>
      </w:r>
      <w:r w:rsidRPr="00B76BE3">
        <w:rPr>
          <w:rFonts w:ascii="Book Antiqua" w:hAnsi="Book Antiqua" w:cs="Arial"/>
          <w:noProof/>
          <w:sz w:val="24"/>
          <w:szCs w:val="24"/>
        </w:rPr>
        <w:lastRenderedPageBreak/>
        <w:t xml:space="preserve">pathogen-associated molecular patterns </w:t>
      </w:r>
      <w:r w:rsidR="00901B93" w:rsidRPr="00B76BE3">
        <w:rPr>
          <w:rFonts w:ascii="Book Antiqua" w:hAnsi="Book Antiqua" w:cs="Arial"/>
          <w:noProof/>
          <w:sz w:val="24"/>
          <w:szCs w:val="24"/>
        </w:rPr>
        <w:t xml:space="preserve">are </w:t>
      </w:r>
      <w:r w:rsidRPr="00B76BE3">
        <w:rPr>
          <w:rFonts w:ascii="Book Antiqua" w:hAnsi="Book Antiqua" w:cs="Arial"/>
          <w:noProof/>
          <w:sz w:val="24"/>
          <w:szCs w:val="24"/>
        </w:rPr>
        <w:t>recognized by the Toll-like receptors</w:t>
      </w:r>
      <w:r w:rsidR="00901B93" w:rsidRPr="00B76BE3">
        <w:rPr>
          <w:rFonts w:ascii="Book Antiqua" w:hAnsi="Book Antiqua" w:cs="Arial"/>
          <w:noProof/>
          <w:sz w:val="24"/>
          <w:szCs w:val="24"/>
        </w:rPr>
        <w:t>, mo</w:t>
      </w:r>
      <w:r w:rsidRPr="00B76BE3">
        <w:rPr>
          <w:rFonts w:ascii="Book Antiqua" w:hAnsi="Book Antiqua" w:cs="Arial"/>
          <w:sz w:val="24"/>
          <w:szCs w:val="24"/>
        </w:rPr>
        <w:t>dulat</w:t>
      </w:r>
      <w:r w:rsidR="00901B93" w:rsidRPr="00B76BE3">
        <w:rPr>
          <w:rFonts w:ascii="Book Antiqua" w:hAnsi="Book Antiqua" w:cs="Arial"/>
          <w:sz w:val="24"/>
          <w:szCs w:val="24"/>
        </w:rPr>
        <w:t xml:space="preserve">ing </w:t>
      </w:r>
      <w:r w:rsidRPr="00B76BE3">
        <w:rPr>
          <w:rFonts w:ascii="Book Antiqua" w:hAnsi="Book Antiqua" w:cs="Arial"/>
          <w:sz w:val="24"/>
          <w:szCs w:val="24"/>
        </w:rPr>
        <w:t xml:space="preserve">the activation of the immune response against </w:t>
      </w:r>
      <w:r w:rsidR="00901B93" w:rsidRPr="00B76BE3">
        <w:rPr>
          <w:rFonts w:ascii="Book Antiqua" w:hAnsi="Book Antiqua" w:cs="Arial"/>
          <w:sz w:val="24"/>
          <w:szCs w:val="24"/>
        </w:rPr>
        <w:t xml:space="preserve">nocive </w:t>
      </w:r>
      <w:r w:rsidRPr="00B76BE3">
        <w:rPr>
          <w:rFonts w:ascii="Book Antiqua" w:hAnsi="Book Antiqua" w:cs="Arial"/>
          <w:sz w:val="24"/>
          <w:szCs w:val="24"/>
        </w:rPr>
        <w:t>bacteria</w:t>
      </w:r>
      <w:r w:rsidRPr="00B76BE3">
        <w:rPr>
          <w:rFonts w:ascii="Book Antiqua" w:hAnsi="Book Antiqua" w:cs="Arial"/>
          <w:sz w:val="24"/>
          <w:szCs w:val="24"/>
          <w:vertAlign w:val="superscript"/>
        </w:rPr>
        <w:t>[47]</w:t>
      </w:r>
      <w:r w:rsidRPr="00B76BE3">
        <w:rPr>
          <w:rFonts w:ascii="Book Antiqua" w:hAnsi="Book Antiqua" w:cs="Arial"/>
          <w:sz w:val="24"/>
          <w:szCs w:val="24"/>
        </w:rPr>
        <w:t>.</w:t>
      </w:r>
    </w:p>
    <w:p w14:paraId="3CC29095" w14:textId="77777777" w:rsidR="008444B7" w:rsidRPr="00B76BE3" w:rsidRDefault="008444B7" w:rsidP="00042309">
      <w:pPr>
        <w:spacing w:after="0" w:line="360" w:lineRule="auto"/>
        <w:ind w:firstLineChars="100" w:firstLine="240"/>
        <w:jc w:val="both"/>
        <w:rPr>
          <w:rFonts w:ascii="Book Antiqua" w:hAnsi="Book Antiqua" w:cs="Arial"/>
          <w:sz w:val="24"/>
          <w:szCs w:val="24"/>
        </w:rPr>
      </w:pPr>
      <w:r w:rsidRPr="00B76BE3">
        <w:rPr>
          <w:rFonts w:ascii="Book Antiqua" w:hAnsi="Book Antiqua" w:cs="Arial"/>
          <w:sz w:val="24"/>
          <w:szCs w:val="24"/>
        </w:rPr>
        <w:t>As shown Figure 1(B), alterations of the BRS and negative emotions, together with other unhealthy lifestyle factors produce a dysbiosis, which is an imbalance between beneficial and non-beneficial bacteria</w:t>
      </w:r>
      <w:r w:rsidRPr="00B76BE3">
        <w:rPr>
          <w:rFonts w:ascii="Book Antiqua" w:hAnsi="Book Antiqua" w:cs="Arial"/>
          <w:sz w:val="24"/>
          <w:szCs w:val="24"/>
          <w:vertAlign w:val="superscript"/>
        </w:rPr>
        <w:t>[46]</w:t>
      </w:r>
      <w:r w:rsidRPr="00B76BE3">
        <w:rPr>
          <w:rFonts w:ascii="Book Antiqua" w:hAnsi="Book Antiqua" w:cs="Arial"/>
          <w:noProof/>
          <w:sz w:val="24"/>
          <w:szCs w:val="24"/>
        </w:rPr>
        <w:t>.</w:t>
      </w:r>
      <w:r w:rsidRPr="00B76BE3">
        <w:rPr>
          <w:rFonts w:ascii="Book Antiqua" w:hAnsi="Book Antiqua" w:cs="Arial"/>
          <w:sz w:val="24"/>
          <w:szCs w:val="24"/>
        </w:rPr>
        <w:t xml:space="preserve"> </w:t>
      </w:r>
      <w:r w:rsidRPr="00B76BE3">
        <w:rPr>
          <w:rFonts w:ascii="Book Antiqua" w:hAnsi="Book Antiqua" w:cs="Arial"/>
          <w:noProof/>
          <w:sz w:val="24"/>
          <w:szCs w:val="24"/>
        </w:rPr>
        <w:t>As mentioned before, activation of the HPA axis</w:t>
      </w:r>
      <w:r w:rsidRPr="00B76BE3">
        <w:rPr>
          <w:rFonts w:ascii="Book Antiqua" w:hAnsi="Book Antiqua" w:cs="Arial"/>
          <w:sz w:val="24"/>
          <w:szCs w:val="24"/>
          <w:vertAlign w:val="superscript"/>
        </w:rPr>
        <w:t>[40]</w:t>
      </w:r>
      <w:r w:rsidRPr="00B76BE3">
        <w:rPr>
          <w:rFonts w:ascii="Book Antiqua" w:hAnsi="Book Antiqua" w:cs="Arial"/>
          <w:noProof/>
          <w:sz w:val="24"/>
          <w:szCs w:val="24"/>
        </w:rPr>
        <w:t xml:space="preserve"> releases free systemic stress hormones such as adrenaline, noradrenaline, and cortisol that promote bacterial growth of pathogens such as </w:t>
      </w:r>
      <w:r w:rsidRPr="00B76BE3">
        <w:rPr>
          <w:rFonts w:ascii="Book Antiqua" w:hAnsi="Book Antiqua" w:cs="Arial"/>
          <w:i/>
          <w:noProof/>
          <w:sz w:val="24"/>
          <w:szCs w:val="24"/>
        </w:rPr>
        <w:t>E. coli</w:t>
      </w:r>
      <w:r w:rsidRPr="00B76BE3">
        <w:rPr>
          <w:rFonts w:ascii="Book Antiqua" w:hAnsi="Book Antiqua" w:cs="Arial"/>
          <w:noProof/>
          <w:sz w:val="24"/>
          <w:szCs w:val="24"/>
        </w:rPr>
        <w:t xml:space="preserve"> (E. coli0157), </w:t>
      </w:r>
      <w:r w:rsidRPr="00B76BE3">
        <w:rPr>
          <w:rFonts w:ascii="Book Antiqua" w:hAnsi="Book Antiqua" w:cs="Arial"/>
          <w:i/>
          <w:noProof/>
          <w:sz w:val="24"/>
          <w:szCs w:val="24"/>
        </w:rPr>
        <w:t>Yersinia enterocolitic</w:t>
      </w:r>
      <w:r w:rsidRPr="00B76BE3">
        <w:rPr>
          <w:rFonts w:ascii="Book Antiqua" w:hAnsi="Book Antiqua" w:cs="Arial"/>
          <w:noProof/>
          <w:sz w:val="24"/>
          <w:szCs w:val="24"/>
        </w:rPr>
        <w:t xml:space="preserve">, and </w:t>
      </w:r>
      <w:r w:rsidRPr="00B76BE3">
        <w:rPr>
          <w:rFonts w:ascii="Book Antiqua" w:hAnsi="Book Antiqua" w:cs="Arial"/>
          <w:i/>
          <w:noProof/>
          <w:sz w:val="24"/>
          <w:szCs w:val="24"/>
        </w:rPr>
        <w:t>Pseudomonas aerugins</w:t>
      </w:r>
      <w:r w:rsidRPr="00B76BE3">
        <w:rPr>
          <w:rFonts w:ascii="Book Antiqua" w:hAnsi="Book Antiqua" w:cs="Arial"/>
          <w:noProof/>
          <w:sz w:val="24"/>
          <w:szCs w:val="24"/>
        </w:rPr>
        <w:t xml:space="preserve"> that further promote the synthesis of pro-inflammatory cytokines</w:t>
      </w:r>
      <w:r w:rsidRPr="00B76BE3">
        <w:rPr>
          <w:rFonts w:ascii="Book Antiqua" w:hAnsi="Book Antiqua" w:cs="Arial"/>
          <w:sz w:val="24"/>
          <w:szCs w:val="24"/>
          <w:vertAlign w:val="superscript"/>
        </w:rPr>
        <w:t>[</w:t>
      </w:r>
      <w:r w:rsidRPr="00B76BE3">
        <w:rPr>
          <w:rFonts w:ascii="Book Antiqua" w:hAnsi="Book Antiqua" w:cs="Arial"/>
          <w:noProof/>
          <w:sz w:val="24"/>
          <w:szCs w:val="24"/>
          <w:vertAlign w:val="superscript"/>
        </w:rPr>
        <w:t>43]</w:t>
      </w:r>
      <w:r w:rsidRPr="00B76BE3">
        <w:rPr>
          <w:rFonts w:ascii="Book Antiqua" w:hAnsi="Book Antiqua" w:cs="Arial"/>
          <w:sz w:val="24"/>
          <w:szCs w:val="24"/>
          <w:vertAlign w:val="superscript"/>
        </w:rPr>
        <w:t>.</w:t>
      </w:r>
      <w:r w:rsidRPr="00B76BE3">
        <w:rPr>
          <w:rFonts w:ascii="Book Antiqua" w:hAnsi="Book Antiqua" w:cs="Arial"/>
          <w:noProof/>
          <w:sz w:val="24"/>
          <w:szCs w:val="24"/>
        </w:rPr>
        <w:t xml:space="preserve"> This scenario facilitates the loss of intestinal mucosa integrity. Lipopolysaccharides, pathogenic bacteria and toxins can permeate into the systemic circulation producing a metabolic endotoxemia</w:t>
      </w:r>
      <w:r w:rsidRPr="00B76BE3">
        <w:rPr>
          <w:rFonts w:ascii="Book Antiqua" w:hAnsi="Book Antiqua" w:cs="Arial"/>
          <w:sz w:val="24"/>
          <w:szCs w:val="24"/>
          <w:vertAlign w:val="superscript"/>
        </w:rPr>
        <w:t>[</w:t>
      </w:r>
      <w:r w:rsidRPr="00B76BE3">
        <w:rPr>
          <w:rFonts w:ascii="Book Antiqua" w:hAnsi="Book Antiqua" w:cs="Arial"/>
          <w:noProof/>
          <w:sz w:val="24"/>
          <w:szCs w:val="24"/>
          <w:vertAlign w:val="superscript"/>
        </w:rPr>
        <w:t>48,49]</w:t>
      </w:r>
      <w:r w:rsidRPr="00B76BE3">
        <w:rPr>
          <w:rFonts w:ascii="Book Antiqua" w:hAnsi="Book Antiqua" w:cs="Arial"/>
          <w:sz w:val="24"/>
          <w:szCs w:val="24"/>
        </w:rPr>
        <w:t>.</w:t>
      </w:r>
      <w:r w:rsidRPr="00B76BE3">
        <w:rPr>
          <w:rFonts w:ascii="Book Antiqua" w:hAnsi="Book Antiqua" w:cs="Arial"/>
          <w:noProof/>
          <w:sz w:val="24"/>
          <w:szCs w:val="24"/>
        </w:rPr>
        <w:t xml:space="preserve"> This state generates pro-inflammatory conditions, insulin resistance and metabolic abnormalities related to chronic diseases</w:t>
      </w:r>
      <w:r w:rsidRPr="00B76BE3">
        <w:rPr>
          <w:rFonts w:ascii="Book Antiqua" w:hAnsi="Book Antiqua" w:cs="Arial"/>
          <w:noProof/>
          <w:sz w:val="24"/>
          <w:szCs w:val="24"/>
          <w:vertAlign w:val="superscript"/>
        </w:rPr>
        <w:t>[</w:t>
      </w:r>
      <w:r w:rsidRPr="00B76BE3">
        <w:rPr>
          <w:rFonts w:ascii="Book Antiqua" w:hAnsi="Book Antiqua" w:cs="Arial"/>
          <w:noProof/>
          <w:sz w:val="24"/>
          <w:szCs w:val="24"/>
        </w:rPr>
        <w:fldChar w:fldCharType="begin"/>
      </w:r>
      <w:r w:rsidRPr="00B76BE3">
        <w:rPr>
          <w:rFonts w:ascii="Book Antiqua" w:hAnsi="Book Antiqua" w:cs="Arial"/>
          <w:noProof/>
          <w:sz w:val="24"/>
          <w:szCs w:val="24"/>
        </w:rPr>
        <w:instrText xml:space="preserve"> ADDIN EN.CITE &lt;EndNote&gt;&lt;Cite&gt;&lt;Author&gt;Abraham&lt;/Author&gt;&lt;Year&gt;2011&lt;/Year&gt;&lt;RecNum&gt;55&lt;/RecNum&gt;&lt;DisplayText&gt;(Abraham and Medzhitov 2011)&lt;/DisplayText&gt;&lt;record&gt;&lt;rec-number&gt;55&lt;/rec-number&gt;&lt;foreign-keys&gt;&lt;key app="EN" db-id="d9p5xaaf925ashe2xdlppv0u2t22szfpdaaw" timestamp="1481573259"&gt;55&lt;/key&gt;&lt;/foreign-keys&gt;&lt;ref-type name="Journal Article"&gt;17&lt;/ref-type&gt;&lt;contributors&gt;&lt;authors&gt;&lt;author&gt;Abraham, Clara&lt;/author&gt;&lt;author&gt;Medzhitov, Ruslan&lt;/author&gt;&lt;/authors&gt;&lt;/contributors&gt;&lt;titles&gt;&lt;title&gt;Interactions between the host innate immune system and microbes in inflammatory bowel disease&lt;/title&gt;&lt;secondary-title&gt;Gastroenterology&lt;/secondary-title&gt;&lt;/titles&gt;&lt;periodical&gt;&lt;full-title&gt;Gastroenterology&lt;/full-title&gt;&lt;/periodical&gt;&lt;pages&gt;1729-1737&lt;/pages&gt;&lt;volume&gt;140&lt;/volume&gt;&lt;keywords&gt;&lt;keyword&gt;Adaptive Immunity&lt;/keyword&gt;&lt;keyword&gt;Animals&lt;/keyword&gt;&lt;keyword&gt;Antibodies, Bacterial&lt;/keyword&gt;&lt;keyword&gt;Bacteria&lt;/keyword&gt;&lt;keyword&gt;Bacterial Infections&lt;/keyword&gt;&lt;keyword&gt;Disease Susceptibility&lt;/keyword&gt;&lt;keyword&gt;Down-Regulation&lt;/keyword&gt;&lt;keyword&gt;Humans&lt;/keyword&gt;&lt;keyword&gt;Immune Tolerance&lt;/keyword&gt;&lt;keyword&gt;Immunity, Innate&lt;/keyword&gt;&lt;keyword&gt;Inflammatory Bowel Diseases&lt;/keyword&gt;&lt;keyword&gt;Interleukin-23&lt;/keyword&gt;&lt;keyword&gt;Intestinal Mucosa&lt;/keyword&gt;&lt;keyword&gt;Intestines&lt;/keyword&gt;&lt;keyword&gt;Nod2 Signaling Adaptor Protein&lt;/keyword&gt;&lt;keyword&gt;Receptors, Pattern Recognition&lt;/keyword&gt;&lt;keyword&gt;Signal Transduction&lt;/keyword&gt;&lt;keyword&gt;Th17 Cells&lt;/keyword&gt;&lt;keyword&gt;T-Lymphocytes&lt;/keyword&gt;&lt;/keywords&gt;&lt;dates&gt;&lt;year&gt;2011&lt;/year&gt;&lt;pub-dates&gt;&lt;date&gt;May 2011&lt;/date&gt;&lt;/pub-dates&gt;&lt;/dates&gt;&lt;isbn&gt;1528-0012&lt;/isbn&gt;&lt;urls&gt;&lt;related-urls&gt;&lt;url&gt;https://www.ncbi.nlm.nih.gov/pmc/articles/PMC4007055/pdf/nihms538638.pdf&lt;/url&gt;&lt;/related-urls&gt;&lt;/urls&gt;&lt;electronic-resource-num&gt;10.1053/j.gastro.2011.02.012&lt;/electronic-resource-num&gt;&lt;remote-database-name&gt;PubMed&lt;/remote-database-name&gt;&lt;language&gt;eng&lt;/language&gt;&lt;/record&gt;&lt;/Cite&gt;&lt;/EndNote&gt;</w:instrText>
      </w:r>
      <w:r w:rsidRPr="00B76BE3">
        <w:rPr>
          <w:rFonts w:ascii="Book Antiqua" w:hAnsi="Book Antiqua" w:cs="Arial"/>
          <w:noProof/>
          <w:sz w:val="24"/>
          <w:szCs w:val="24"/>
        </w:rPr>
        <w:fldChar w:fldCharType="separate"/>
      </w:r>
      <w:r w:rsidRPr="00B76BE3">
        <w:rPr>
          <w:rFonts w:ascii="Book Antiqua" w:hAnsi="Book Antiqua" w:cs="Arial"/>
          <w:noProof/>
          <w:sz w:val="24"/>
          <w:szCs w:val="24"/>
          <w:vertAlign w:val="superscript"/>
        </w:rPr>
        <w:t>50]</w:t>
      </w:r>
      <w:r w:rsidRPr="00B76BE3">
        <w:rPr>
          <w:rFonts w:ascii="Book Antiqua" w:hAnsi="Book Antiqua" w:cs="Arial"/>
          <w:noProof/>
          <w:sz w:val="24"/>
          <w:szCs w:val="24"/>
        </w:rPr>
        <w:fldChar w:fldCharType="end"/>
      </w:r>
      <w:r w:rsidRPr="00B76BE3">
        <w:rPr>
          <w:rFonts w:ascii="Book Antiqua" w:hAnsi="Book Antiqua" w:cs="Arial"/>
          <w:noProof/>
          <w:sz w:val="24"/>
          <w:szCs w:val="24"/>
        </w:rPr>
        <w:t>.</w:t>
      </w:r>
      <w:r w:rsidRPr="00B76BE3">
        <w:rPr>
          <w:rFonts w:ascii="Book Antiqua" w:hAnsi="Book Antiqua" w:cs="Arial"/>
          <w:sz w:val="24"/>
          <w:szCs w:val="24"/>
        </w:rPr>
        <w:t xml:space="preserve"> </w:t>
      </w:r>
    </w:p>
    <w:p w14:paraId="79052166" w14:textId="7B9B83A6" w:rsidR="008444B7" w:rsidRPr="00B76BE3" w:rsidRDefault="008444B7" w:rsidP="00042309">
      <w:pPr>
        <w:spacing w:after="0" w:line="360" w:lineRule="auto"/>
        <w:ind w:firstLineChars="100" w:firstLine="240"/>
        <w:jc w:val="both"/>
        <w:rPr>
          <w:rFonts w:ascii="Book Antiqua" w:hAnsi="Book Antiqua" w:cs="Arial"/>
          <w:sz w:val="24"/>
          <w:szCs w:val="24"/>
          <w:vertAlign w:val="superscript"/>
        </w:rPr>
      </w:pPr>
      <w:r w:rsidRPr="00B76BE3">
        <w:rPr>
          <w:rFonts w:ascii="Book Antiqua" w:hAnsi="Book Antiqua" w:cs="Arial"/>
          <w:sz w:val="24"/>
          <w:szCs w:val="24"/>
        </w:rPr>
        <w:t xml:space="preserve">Furthermore, a </w:t>
      </w:r>
      <w:r w:rsidRPr="00B76BE3">
        <w:rPr>
          <w:rFonts w:ascii="Book Antiqua" w:hAnsi="Book Antiqua" w:cs="Arial"/>
          <w:noProof/>
          <w:sz w:val="24"/>
          <w:szCs w:val="24"/>
        </w:rPr>
        <w:t>Western</w:t>
      </w:r>
      <w:r w:rsidRPr="00B76BE3">
        <w:rPr>
          <w:rFonts w:ascii="Book Antiqua" w:hAnsi="Book Antiqua" w:cs="Arial"/>
          <w:sz w:val="24"/>
          <w:szCs w:val="24"/>
        </w:rPr>
        <w:t xml:space="preserve"> diet containing a high-sugar and high-fat composition contributes to dysbiosis and to a lower production of </w:t>
      </w:r>
      <w:r w:rsidRPr="00B76BE3">
        <w:rPr>
          <w:rFonts w:ascii="Book Antiqua" w:hAnsi="Book Antiqua" w:cs="Arial"/>
          <w:noProof/>
          <w:sz w:val="24"/>
          <w:szCs w:val="24"/>
        </w:rPr>
        <w:t>short-chain</w:t>
      </w:r>
      <w:r w:rsidRPr="00B76BE3">
        <w:rPr>
          <w:rFonts w:ascii="Book Antiqua" w:hAnsi="Book Antiqua" w:cs="Arial"/>
          <w:sz w:val="24"/>
          <w:szCs w:val="24"/>
        </w:rPr>
        <w:t xml:space="preserve"> fatty acids from fiber fermentation, which </w:t>
      </w:r>
      <w:r w:rsidRPr="00B76BE3">
        <w:rPr>
          <w:rFonts w:ascii="Book Antiqua" w:hAnsi="Book Antiqua" w:cs="Arial"/>
          <w:noProof/>
          <w:sz w:val="24"/>
          <w:szCs w:val="24"/>
        </w:rPr>
        <w:t>have</w:t>
      </w:r>
      <w:r w:rsidRPr="00B76BE3">
        <w:rPr>
          <w:rFonts w:ascii="Book Antiqua" w:hAnsi="Book Antiqua" w:cs="Arial"/>
          <w:sz w:val="24"/>
          <w:szCs w:val="24"/>
        </w:rPr>
        <w:t xml:space="preserve"> an </w:t>
      </w:r>
      <w:r w:rsidRPr="00B76BE3">
        <w:rPr>
          <w:rFonts w:ascii="Book Antiqua" w:hAnsi="Book Antiqua" w:cs="Arial"/>
          <w:noProof/>
          <w:sz w:val="24"/>
          <w:szCs w:val="24"/>
        </w:rPr>
        <w:t>anti-inflammatory</w:t>
      </w:r>
      <w:r w:rsidRPr="00B76BE3">
        <w:rPr>
          <w:rFonts w:ascii="Book Antiqua" w:hAnsi="Book Antiqua" w:cs="Arial"/>
          <w:sz w:val="24"/>
          <w:szCs w:val="24"/>
        </w:rPr>
        <w:t xml:space="preserve"> role</w:t>
      </w:r>
      <w:r w:rsidRPr="00B76BE3">
        <w:rPr>
          <w:rFonts w:ascii="Book Antiqua" w:hAnsi="Book Antiqua" w:cs="Arial"/>
          <w:noProof/>
          <w:sz w:val="24"/>
          <w:szCs w:val="24"/>
          <w:vertAlign w:val="superscript"/>
        </w:rPr>
        <w:t>[</w:t>
      </w:r>
      <w:r w:rsidRPr="00B76BE3">
        <w:rPr>
          <w:rFonts w:ascii="Book Antiqua" w:hAnsi="Book Antiqua" w:cs="Arial"/>
          <w:noProof/>
          <w:sz w:val="24"/>
          <w:szCs w:val="24"/>
        </w:rPr>
        <w:fldChar w:fldCharType="begin"/>
      </w:r>
      <w:r w:rsidRPr="00B76BE3">
        <w:rPr>
          <w:rFonts w:ascii="Book Antiqua" w:hAnsi="Book Antiqua" w:cs="Arial"/>
          <w:noProof/>
          <w:sz w:val="24"/>
          <w:szCs w:val="24"/>
        </w:rPr>
        <w:instrText xml:space="preserve"> ADDIN EN.CITE &lt;EndNote&gt;&lt;Cite&gt;&lt;Author&gt;Abraham&lt;/Author&gt;&lt;Year&gt;2011&lt;/Year&gt;&lt;RecNum&gt;55&lt;/RecNum&gt;&lt;DisplayText&gt;(Abraham and Medzhitov 2011)&lt;/DisplayText&gt;&lt;record&gt;&lt;rec-number&gt;55&lt;/rec-number&gt;&lt;foreign-keys&gt;&lt;key app="EN" db-id="d9p5xaaf925ashe2xdlppv0u2t22szfpdaaw" timestamp="1481573259"&gt;55&lt;/key&gt;&lt;/foreign-keys&gt;&lt;ref-type name="Journal Article"&gt;17&lt;/ref-type&gt;&lt;contributors&gt;&lt;authors&gt;&lt;author&gt;Abraham, Clara&lt;/author&gt;&lt;author&gt;Medzhitov, Ruslan&lt;/author&gt;&lt;/authors&gt;&lt;/contributors&gt;&lt;titles&gt;&lt;title&gt;Interactions between the host innate immune system and microbes in inflammatory bowel disease&lt;/title&gt;&lt;secondary-title&gt;Gastroenterology&lt;/secondary-title&gt;&lt;/titles&gt;&lt;periodical&gt;&lt;full-title&gt;Gastroenterology&lt;/full-title&gt;&lt;/periodical&gt;&lt;pages&gt;1729-1737&lt;/pages&gt;&lt;volume&gt;140&lt;/volume&gt;&lt;keywords&gt;&lt;keyword&gt;Adaptive Immunity&lt;/keyword&gt;&lt;keyword&gt;Animals&lt;/keyword&gt;&lt;keyword&gt;Antibodies, Bacterial&lt;/keyword&gt;&lt;keyword&gt;Bacteria&lt;/keyword&gt;&lt;keyword&gt;Bacterial Infections&lt;/keyword&gt;&lt;keyword&gt;Disease Susceptibility&lt;/keyword&gt;&lt;keyword&gt;Down-Regulation&lt;/keyword&gt;&lt;keyword&gt;Humans&lt;/keyword&gt;&lt;keyword&gt;Immune Tolerance&lt;/keyword&gt;&lt;keyword&gt;Immunity, Innate&lt;/keyword&gt;&lt;keyword&gt;Inflammatory Bowel Diseases&lt;/keyword&gt;&lt;keyword&gt;Interleukin-23&lt;/keyword&gt;&lt;keyword&gt;Intestinal Mucosa&lt;/keyword&gt;&lt;keyword&gt;Intestines&lt;/keyword&gt;&lt;keyword&gt;Nod2 Signaling Adaptor Protein&lt;/keyword&gt;&lt;keyword&gt;Receptors, Pattern Recognition&lt;/keyword&gt;&lt;keyword&gt;Signal Transduction&lt;/keyword&gt;&lt;keyword&gt;Th17 Cells&lt;/keyword&gt;&lt;keyword&gt;T-Lymphocytes&lt;/keyword&gt;&lt;/keywords&gt;&lt;dates&gt;&lt;year&gt;2011&lt;/year&gt;&lt;pub-dates&gt;&lt;date&gt;May 2011&lt;/date&gt;&lt;/pub-dates&gt;&lt;/dates&gt;&lt;isbn&gt;1528-0012&lt;/isbn&gt;&lt;urls&gt;&lt;related-urls&gt;&lt;url&gt;https://www.ncbi.nlm.nih.gov/pmc/articles/PMC4007055/pdf/nihms538638.pdf&lt;/url&gt;&lt;/related-urls&gt;&lt;/urls&gt;&lt;electronic-resource-num&gt;10.1053/j.gastro.2011.02.012&lt;/electronic-resource-num&gt;&lt;remote-database-name&gt;PubMed&lt;/remote-database-name&gt;&lt;language&gt;eng&lt;/language&gt;&lt;/record&gt;&lt;/Cite&gt;&lt;/EndNote&gt;</w:instrText>
      </w:r>
      <w:r w:rsidRPr="00B76BE3">
        <w:rPr>
          <w:rFonts w:ascii="Book Antiqua" w:hAnsi="Book Antiqua" w:cs="Arial"/>
          <w:noProof/>
          <w:sz w:val="24"/>
          <w:szCs w:val="24"/>
        </w:rPr>
        <w:fldChar w:fldCharType="separate"/>
      </w:r>
      <w:r w:rsidRPr="00B76BE3">
        <w:rPr>
          <w:rFonts w:ascii="Book Antiqua" w:hAnsi="Book Antiqua" w:cs="Arial"/>
          <w:noProof/>
          <w:sz w:val="24"/>
          <w:szCs w:val="24"/>
          <w:vertAlign w:val="superscript"/>
        </w:rPr>
        <w:t>51]</w:t>
      </w:r>
      <w:r w:rsidRPr="00B76BE3">
        <w:rPr>
          <w:rFonts w:ascii="Book Antiqua" w:hAnsi="Book Antiqua" w:cs="Arial"/>
          <w:noProof/>
          <w:sz w:val="24"/>
          <w:szCs w:val="24"/>
        </w:rPr>
        <w:fldChar w:fldCharType="end"/>
      </w:r>
      <w:r w:rsidRPr="00B76BE3">
        <w:rPr>
          <w:rFonts w:ascii="Book Antiqua" w:hAnsi="Book Antiqua" w:cs="Arial"/>
          <w:noProof/>
          <w:sz w:val="24"/>
          <w:szCs w:val="24"/>
        </w:rPr>
        <w:t>.</w:t>
      </w:r>
      <w:r w:rsidRPr="00B76BE3">
        <w:rPr>
          <w:rFonts w:ascii="Book Antiqua" w:hAnsi="Book Antiqua" w:cs="Arial"/>
          <w:sz w:val="24"/>
          <w:szCs w:val="24"/>
        </w:rPr>
        <w:t xml:space="preserve"> A </w:t>
      </w:r>
      <w:r w:rsidRPr="00B76BE3">
        <w:rPr>
          <w:rFonts w:ascii="Book Antiqua" w:hAnsi="Book Antiqua" w:cs="Arial"/>
          <w:noProof/>
          <w:sz w:val="24"/>
          <w:szCs w:val="24"/>
        </w:rPr>
        <w:t>high-fat</w:t>
      </w:r>
      <w:r w:rsidRPr="00B76BE3">
        <w:rPr>
          <w:rFonts w:ascii="Book Antiqua" w:hAnsi="Book Antiqua" w:cs="Arial"/>
          <w:sz w:val="24"/>
          <w:szCs w:val="24"/>
        </w:rPr>
        <w:t xml:space="preserve"> diet promotes inflammation by increasing the expression of TNF-</w:t>
      </w:r>
      <w:r w:rsidRPr="00B76BE3">
        <w:rPr>
          <w:rFonts w:ascii="Book Antiqua" w:hAnsi="Book Antiqua" w:cs="Lucida Grande"/>
          <w:sz w:val="24"/>
          <w:szCs w:val="24"/>
        </w:rPr>
        <w:t>α</w:t>
      </w:r>
      <w:r w:rsidRPr="00B76BE3">
        <w:rPr>
          <w:rFonts w:ascii="Book Antiqua" w:hAnsi="Book Antiqua" w:cs="Arial"/>
          <w:sz w:val="24"/>
          <w:szCs w:val="24"/>
        </w:rPr>
        <w:t xml:space="preserve"> and IL-6 inflammation-related cytokines, and macrophage infiltration</w:t>
      </w:r>
      <w:r w:rsidRPr="00B76BE3">
        <w:rPr>
          <w:rFonts w:ascii="Book Antiqua" w:hAnsi="Book Antiqua" w:cs="Arial"/>
          <w:sz w:val="24"/>
          <w:szCs w:val="24"/>
          <w:vertAlign w:val="superscript"/>
        </w:rPr>
        <w:t>[52]</w:t>
      </w:r>
      <w:r w:rsidRPr="00B76BE3">
        <w:rPr>
          <w:rFonts w:ascii="Book Antiqua" w:hAnsi="Book Antiqua" w:cs="Arial"/>
          <w:sz w:val="24"/>
          <w:szCs w:val="24"/>
        </w:rPr>
        <w:t>. Moreover, epidemiological studies have shown that central obesity and BMI are predictors of depression, anxiety and low quality of life</w:t>
      </w:r>
      <w:r w:rsidRPr="00B76BE3">
        <w:rPr>
          <w:rFonts w:ascii="Book Antiqua" w:hAnsi="Book Antiqua" w:cs="Arial"/>
          <w:sz w:val="24"/>
          <w:szCs w:val="24"/>
          <w:vertAlign w:val="superscript"/>
        </w:rPr>
        <w:t>[53,54]</w:t>
      </w:r>
      <w:r w:rsidRPr="00B76BE3">
        <w:rPr>
          <w:rFonts w:ascii="Book Antiqua" w:hAnsi="Book Antiqua" w:cs="Arial"/>
          <w:sz w:val="24"/>
          <w:szCs w:val="24"/>
        </w:rPr>
        <w:t xml:space="preserve">. Dysfunctions in adipose tissue </w:t>
      </w:r>
      <w:r w:rsidRPr="00B76BE3">
        <w:rPr>
          <w:rFonts w:ascii="Book Antiqua" w:hAnsi="Book Antiqua" w:cs="Arial"/>
          <w:noProof/>
          <w:sz w:val="24"/>
          <w:szCs w:val="24"/>
        </w:rPr>
        <w:t>are implicated</w:t>
      </w:r>
      <w:r w:rsidRPr="00B76BE3">
        <w:rPr>
          <w:rFonts w:ascii="Book Antiqua" w:hAnsi="Book Antiqua" w:cs="Arial"/>
          <w:sz w:val="24"/>
          <w:szCs w:val="24"/>
        </w:rPr>
        <w:t xml:space="preserve"> in the development of stress and depression</w:t>
      </w:r>
      <w:r w:rsidRPr="00B76BE3">
        <w:rPr>
          <w:rFonts w:ascii="Book Antiqua" w:hAnsi="Book Antiqua" w:cs="Arial"/>
          <w:sz w:val="24"/>
          <w:szCs w:val="24"/>
          <w:vertAlign w:val="superscript"/>
        </w:rPr>
        <w:t>[55]</w:t>
      </w:r>
      <w:r w:rsidRPr="00B76BE3">
        <w:rPr>
          <w:rFonts w:ascii="Book Antiqua" w:hAnsi="Book Antiqua" w:cs="Arial"/>
          <w:sz w:val="24"/>
          <w:szCs w:val="24"/>
        </w:rPr>
        <w:t xml:space="preserve">. </w:t>
      </w:r>
      <w:r w:rsidRPr="00B76BE3">
        <w:rPr>
          <w:rFonts w:ascii="Book Antiqua" w:eastAsia="Times New Roman" w:hAnsi="Book Antiqua" w:cs="Arial"/>
          <w:sz w:val="24"/>
          <w:szCs w:val="24"/>
          <w:shd w:val="clear" w:color="auto" w:fill="FFFFFF"/>
        </w:rPr>
        <w:t xml:space="preserve">Adipocytes mediate a </w:t>
      </w:r>
      <w:r w:rsidRPr="00B76BE3">
        <w:rPr>
          <w:rFonts w:ascii="Book Antiqua" w:eastAsia="Times New Roman" w:hAnsi="Book Antiqua" w:cs="Arial"/>
          <w:noProof/>
          <w:sz w:val="24"/>
          <w:szCs w:val="24"/>
          <w:shd w:val="clear" w:color="auto" w:fill="FFFFFF"/>
        </w:rPr>
        <w:t>neuro-inflammatory</w:t>
      </w:r>
      <w:r w:rsidRPr="00B76BE3">
        <w:rPr>
          <w:rFonts w:ascii="Book Antiqua" w:eastAsia="Times New Roman" w:hAnsi="Book Antiqua" w:cs="Arial"/>
          <w:sz w:val="24"/>
          <w:szCs w:val="24"/>
          <w:shd w:val="clear" w:color="auto" w:fill="FFFFFF"/>
        </w:rPr>
        <w:t xml:space="preserve"> profile affecting emotion and cognitive brain regulatory centers</w:t>
      </w:r>
      <w:r w:rsidRPr="00B76BE3">
        <w:rPr>
          <w:rFonts w:ascii="Book Antiqua" w:eastAsia="Times New Roman" w:hAnsi="Book Antiqua" w:cs="Arial"/>
          <w:sz w:val="24"/>
          <w:szCs w:val="24"/>
          <w:shd w:val="clear" w:color="auto" w:fill="FFFFFF"/>
          <w:vertAlign w:val="superscript"/>
        </w:rPr>
        <w:t>[</w:t>
      </w:r>
      <w:r w:rsidRPr="00B76BE3">
        <w:rPr>
          <w:rFonts w:ascii="Book Antiqua" w:hAnsi="Book Antiqua" w:cs="Arial"/>
          <w:sz w:val="24"/>
          <w:szCs w:val="24"/>
          <w:vertAlign w:val="superscript"/>
        </w:rPr>
        <w:t>56]</w:t>
      </w:r>
      <w:r w:rsidRPr="00B76BE3">
        <w:rPr>
          <w:rFonts w:ascii="Book Antiqua" w:hAnsi="Book Antiqua" w:cs="Arial"/>
          <w:sz w:val="24"/>
          <w:szCs w:val="24"/>
        </w:rPr>
        <w:t xml:space="preserve">. </w:t>
      </w:r>
      <w:r w:rsidRPr="00B76BE3">
        <w:rPr>
          <w:rFonts w:ascii="Book Antiqua" w:hAnsi="Book Antiqua" w:cs="Arial"/>
          <w:noProof/>
          <w:sz w:val="24"/>
          <w:szCs w:val="24"/>
        </w:rPr>
        <w:t>Also</w:t>
      </w:r>
      <w:r w:rsidRPr="00B76BE3">
        <w:rPr>
          <w:rFonts w:ascii="Book Antiqua" w:hAnsi="Book Antiqua" w:cs="Arial"/>
          <w:sz w:val="24"/>
          <w:szCs w:val="24"/>
        </w:rPr>
        <w:t>, inflammation is related to neurobiochemical alterations such as impaired serotonin synthesis, depletion of melatonin and tryptophan and neuronal damage in the hippocampus due to altered glutamatergic pathways</w:t>
      </w:r>
      <w:r w:rsidRPr="00B76BE3">
        <w:rPr>
          <w:rFonts w:ascii="Book Antiqua" w:hAnsi="Book Antiqua" w:cs="Arial"/>
          <w:sz w:val="24"/>
          <w:szCs w:val="24"/>
          <w:vertAlign w:val="superscript"/>
        </w:rPr>
        <w:t>[57]</w:t>
      </w:r>
      <w:r w:rsidRPr="00B76BE3">
        <w:rPr>
          <w:rFonts w:ascii="Book Antiqua" w:hAnsi="Book Antiqua" w:cs="Arial"/>
          <w:sz w:val="24"/>
          <w:szCs w:val="24"/>
        </w:rPr>
        <w:t xml:space="preserve">. Moreover, the prevalence of psychopathologies increases proportionally with the number of obesity-related metabolic diseases and metabolic syndrome components such as abdominal obesity, </w:t>
      </w:r>
      <w:r w:rsidRPr="00B76BE3">
        <w:rPr>
          <w:rFonts w:ascii="Book Antiqua" w:hAnsi="Book Antiqua" w:cs="Arial"/>
          <w:noProof/>
          <w:sz w:val="24"/>
          <w:szCs w:val="24"/>
        </w:rPr>
        <w:t>hypertriglyceridemia,</w:t>
      </w:r>
      <w:r w:rsidRPr="00B76BE3">
        <w:rPr>
          <w:rFonts w:ascii="Book Antiqua" w:hAnsi="Book Antiqua" w:cs="Arial"/>
          <w:sz w:val="24"/>
          <w:szCs w:val="24"/>
        </w:rPr>
        <w:t xml:space="preserve"> and reduced high-density lipoprotein levels</w:t>
      </w:r>
      <w:r w:rsidRPr="00B76BE3">
        <w:rPr>
          <w:rFonts w:ascii="Book Antiqua" w:hAnsi="Book Antiqua" w:cs="Arial"/>
          <w:sz w:val="24"/>
          <w:szCs w:val="24"/>
          <w:vertAlign w:val="superscript"/>
        </w:rPr>
        <w:t>[58,59]</w:t>
      </w:r>
      <w:r w:rsidRPr="00B76BE3">
        <w:rPr>
          <w:rFonts w:ascii="Book Antiqua" w:hAnsi="Book Antiqua" w:cs="Arial"/>
          <w:sz w:val="24"/>
          <w:szCs w:val="24"/>
        </w:rPr>
        <w:t xml:space="preserve">. </w:t>
      </w:r>
    </w:p>
    <w:p w14:paraId="54DF4DC0" w14:textId="6473BC03" w:rsidR="008444B7" w:rsidRPr="00B76BE3" w:rsidRDefault="00901B93" w:rsidP="00042309">
      <w:pPr>
        <w:spacing w:after="0" w:line="360" w:lineRule="auto"/>
        <w:ind w:firstLineChars="100" w:firstLine="240"/>
        <w:jc w:val="both"/>
        <w:rPr>
          <w:rFonts w:ascii="Book Antiqua" w:hAnsi="Book Antiqua" w:cs="Arial"/>
          <w:sz w:val="24"/>
          <w:szCs w:val="24"/>
        </w:rPr>
      </w:pPr>
      <w:r w:rsidRPr="00B76BE3">
        <w:rPr>
          <w:rFonts w:ascii="Book Antiqua" w:hAnsi="Book Antiqua"/>
          <w:sz w:val="24"/>
          <w:szCs w:val="24"/>
        </w:rPr>
        <w:lastRenderedPageBreak/>
        <w:t>In this vein</w:t>
      </w:r>
      <w:r w:rsidR="008444B7" w:rsidRPr="00B76BE3">
        <w:rPr>
          <w:rFonts w:ascii="Book Antiqua" w:hAnsi="Book Antiqua"/>
          <w:sz w:val="24"/>
          <w:szCs w:val="24"/>
        </w:rPr>
        <w:t xml:space="preserve">, </w:t>
      </w:r>
      <w:r w:rsidR="008444B7" w:rsidRPr="00B76BE3">
        <w:rPr>
          <w:rFonts w:ascii="Book Antiqua" w:hAnsi="Book Antiqua" w:cs="Arial"/>
          <w:sz w:val="24"/>
          <w:szCs w:val="24"/>
        </w:rPr>
        <w:t xml:space="preserve">changes in gut microbiota composition and diversity </w:t>
      </w:r>
      <w:r w:rsidR="008444B7" w:rsidRPr="00B76BE3">
        <w:rPr>
          <w:rFonts w:ascii="Book Antiqua" w:hAnsi="Book Antiqua" w:cs="Arial"/>
          <w:noProof/>
          <w:sz w:val="24"/>
          <w:szCs w:val="24"/>
        </w:rPr>
        <w:t>are related</w:t>
      </w:r>
      <w:r w:rsidR="008444B7" w:rsidRPr="00B76BE3">
        <w:rPr>
          <w:rFonts w:ascii="Book Antiqua" w:hAnsi="Book Antiqua" w:cs="Arial"/>
          <w:sz w:val="24"/>
          <w:szCs w:val="24"/>
        </w:rPr>
        <w:t xml:space="preserve"> </w:t>
      </w:r>
      <w:r w:rsidR="008444B7" w:rsidRPr="00B76BE3">
        <w:rPr>
          <w:rFonts w:ascii="Book Antiqua" w:hAnsi="Book Antiqua" w:cs="Arial"/>
          <w:noProof/>
          <w:sz w:val="24"/>
          <w:szCs w:val="24"/>
        </w:rPr>
        <w:t>to</w:t>
      </w:r>
      <w:r w:rsidR="008444B7" w:rsidRPr="00B76BE3">
        <w:rPr>
          <w:rFonts w:ascii="Book Antiqua" w:hAnsi="Book Antiqua" w:cs="Arial"/>
          <w:sz w:val="24"/>
          <w:szCs w:val="24"/>
        </w:rPr>
        <w:t xml:space="preserve"> </w:t>
      </w:r>
      <w:r w:rsidR="008444B7" w:rsidRPr="00B76BE3">
        <w:rPr>
          <w:rFonts w:ascii="Book Antiqua" w:hAnsi="Book Antiqua" w:cs="Arial"/>
          <w:noProof/>
          <w:sz w:val="24"/>
          <w:szCs w:val="24"/>
        </w:rPr>
        <w:t>immune-mediated</w:t>
      </w:r>
      <w:r w:rsidR="008444B7" w:rsidRPr="00B76BE3">
        <w:rPr>
          <w:rFonts w:ascii="Book Antiqua" w:hAnsi="Book Antiqua" w:cs="Arial"/>
          <w:sz w:val="24"/>
          <w:szCs w:val="24"/>
        </w:rPr>
        <w:t xml:space="preserve"> diseases such as colitis, inflammatory bowel disease, and Crohn´s disease. For example, when compared </w:t>
      </w:r>
      <w:r w:rsidR="008444B7" w:rsidRPr="00B76BE3">
        <w:rPr>
          <w:rFonts w:ascii="Book Antiqua" w:hAnsi="Book Antiqua" w:cs="Arial"/>
          <w:noProof/>
          <w:sz w:val="24"/>
          <w:szCs w:val="24"/>
        </w:rPr>
        <w:t xml:space="preserve">to </w:t>
      </w:r>
      <w:r w:rsidR="008444B7" w:rsidRPr="00B76BE3">
        <w:rPr>
          <w:rFonts w:ascii="Book Antiqua" w:hAnsi="Book Antiqua" w:cs="Arial"/>
          <w:sz w:val="24"/>
          <w:szCs w:val="24"/>
        </w:rPr>
        <w:t xml:space="preserve">healthy subjects, patients with colitis have a reduced abundance of </w:t>
      </w:r>
      <w:r w:rsidR="008444B7" w:rsidRPr="00B76BE3">
        <w:rPr>
          <w:rFonts w:ascii="Book Antiqua" w:hAnsi="Book Antiqua" w:cs="Arial"/>
          <w:i/>
          <w:sz w:val="24"/>
          <w:szCs w:val="24"/>
        </w:rPr>
        <w:t>Akkermansia</w:t>
      </w:r>
      <w:r w:rsidR="008444B7" w:rsidRPr="00B76BE3">
        <w:rPr>
          <w:rFonts w:ascii="Book Antiqua" w:hAnsi="Book Antiqua" w:cs="Arial"/>
          <w:sz w:val="24"/>
          <w:szCs w:val="24"/>
        </w:rPr>
        <w:t xml:space="preserve"> (phylum Veruccomicrobia), which promotes mucin degradation and protection against toxins</w:t>
      </w:r>
      <w:r w:rsidR="008444B7" w:rsidRPr="00B76BE3">
        <w:rPr>
          <w:rFonts w:ascii="Book Antiqua" w:hAnsi="Book Antiqua" w:cs="Arial"/>
          <w:sz w:val="24"/>
          <w:szCs w:val="24"/>
          <w:vertAlign w:val="superscript"/>
        </w:rPr>
        <w:t>[60</w:t>
      </w:r>
      <w:r w:rsidR="008444B7" w:rsidRPr="00B76BE3">
        <w:rPr>
          <w:rFonts w:ascii="Book Antiqua" w:hAnsi="Book Antiqua" w:cs="Arial"/>
          <w:sz w:val="24"/>
          <w:szCs w:val="24"/>
          <w:vertAlign w:val="superscript"/>
        </w:rPr>
        <w:fldChar w:fldCharType="begin"/>
      </w:r>
      <w:r w:rsidR="008444B7" w:rsidRPr="00B76BE3">
        <w:rPr>
          <w:rFonts w:ascii="Book Antiqua" w:hAnsi="Book Antiqua" w:cs="Arial"/>
          <w:sz w:val="24"/>
          <w:szCs w:val="24"/>
          <w:vertAlign w:val="superscript"/>
        </w:rPr>
        <w:instrText xml:space="preserve"> ADDIN ZOTERO_ITEM CSL_CITATION {"citationID":"cue28af8u","properties":{"formattedCitation":"{\\rtf (Fischer et\\uc0\\u160{}al., 2015)}","plainCitation":"(Fischer et al., 2015)"},"citationItems":[{"id":371,"uris":["http://zotero.org/users/3020352/items/QMUTBE5G"],"uri":["http://zotero.org/users/3020352/items/QMUTBE5G"],"itemData":{"id":371,"type":"article-journal","title":"Altered microbiota in microscopic colitis","container-title":"Gut","page":"1185-1186","volume":"64","issue":"7","source":"PubMed","DOI":"10.1136/gutjnl-2014-308956","ISSN":"1468-3288","note":"PMID: 25841239\nPMCID: PMC4483788","journalAbbreviation":"Gut","language":"eng","author":[{"family":"Fischer","given":"Hans"},{"family":"Holst","given":"Elisabet"},{"family":"Karlsson","given":"Fredrik"},{"family":"Benoni","given":"Cecilia"},{"family":"Toth","given":"Ervin"},{"family":"Olesen","given":"Martin"},{"family":"Lindén","given":"Måns"},{"family":"Sjöberg","given":"Klas"}],"issued":{"date-parts":[["2015",7]]},"PMID":"25841239","PMCID":"PMC4483788"}}],"schema":"https://github.com/citation-style-language/schema/raw/master/csl-citation.json"} </w:instrText>
      </w:r>
      <w:r w:rsidR="008444B7" w:rsidRPr="00B76BE3">
        <w:rPr>
          <w:rFonts w:ascii="Book Antiqua" w:hAnsi="Book Antiqua" w:cs="Arial"/>
          <w:sz w:val="24"/>
          <w:szCs w:val="24"/>
          <w:vertAlign w:val="superscript"/>
        </w:rPr>
        <w:fldChar w:fldCharType="separate"/>
      </w:r>
      <w:r w:rsidR="008444B7" w:rsidRPr="00B76BE3">
        <w:rPr>
          <w:rFonts w:ascii="Book Antiqua" w:hAnsi="Book Antiqua" w:cs="Arial"/>
          <w:sz w:val="24"/>
          <w:szCs w:val="24"/>
          <w:vertAlign w:val="superscript"/>
        </w:rPr>
        <w:t>]</w:t>
      </w:r>
      <w:r w:rsidR="008444B7" w:rsidRPr="00B76BE3">
        <w:rPr>
          <w:rFonts w:ascii="Book Antiqua" w:hAnsi="Book Antiqua" w:cs="Arial"/>
          <w:sz w:val="24"/>
          <w:szCs w:val="24"/>
          <w:vertAlign w:val="superscript"/>
        </w:rPr>
        <w:fldChar w:fldCharType="end"/>
      </w:r>
      <w:r w:rsidR="008444B7" w:rsidRPr="00B76BE3">
        <w:rPr>
          <w:rFonts w:ascii="Book Antiqua" w:hAnsi="Book Antiqua" w:cs="Arial"/>
          <w:sz w:val="24"/>
          <w:szCs w:val="24"/>
        </w:rPr>
        <w:t xml:space="preserve">. Bacteria composition and diversity is also affected in IBD patients, who show a reduced number of Firmicutes and a higher number of Proteobacteria and Tenericutes; increases in </w:t>
      </w:r>
      <w:r w:rsidR="008444B7" w:rsidRPr="00B76BE3">
        <w:rPr>
          <w:rFonts w:ascii="Book Antiqua" w:hAnsi="Book Antiqua" w:cs="Arial"/>
          <w:i/>
          <w:sz w:val="24"/>
          <w:szCs w:val="24"/>
        </w:rPr>
        <w:t xml:space="preserve">E. coli </w:t>
      </w:r>
      <w:r w:rsidR="008444B7" w:rsidRPr="00B76BE3">
        <w:rPr>
          <w:rFonts w:ascii="Book Antiqua" w:hAnsi="Book Antiqua" w:cs="Arial"/>
          <w:sz w:val="24"/>
          <w:szCs w:val="24"/>
        </w:rPr>
        <w:t xml:space="preserve">populations </w:t>
      </w:r>
      <w:r w:rsidR="008444B7" w:rsidRPr="00B76BE3">
        <w:rPr>
          <w:rFonts w:ascii="Book Antiqua" w:hAnsi="Book Antiqua" w:cs="Arial"/>
          <w:noProof/>
          <w:sz w:val="24"/>
          <w:szCs w:val="24"/>
        </w:rPr>
        <w:t>is also associated</w:t>
      </w:r>
      <w:r w:rsidR="008444B7" w:rsidRPr="00B76BE3">
        <w:rPr>
          <w:rFonts w:ascii="Book Antiqua" w:hAnsi="Book Antiqua" w:cs="Arial"/>
          <w:sz w:val="24"/>
          <w:szCs w:val="24"/>
        </w:rPr>
        <w:t xml:space="preserve"> with IBD</w:t>
      </w:r>
      <w:r w:rsidR="008444B7" w:rsidRPr="00B76BE3">
        <w:rPr>
          <w:rFonts w:ascii="Book Antiqua" w:hAnsi="Book Antiqua" w:cs="Arial"/>
          <w:sz w:val="24"/>
          <w:szCs w:val="24"/>
          <w:vertAlign w:val="superscript"/>
        </w:rPr>
        <w:t>[61]</w:t>
      </w:r>
      <w:r w:rsidR="008444B7" w:rsidRPr="00B76BE3">
        <w:rPr>
          <w:rFonts w:ascii="Book Antiqua" w:hAnsi="Book Antiqua" w:cs="Arial"/>
          <w:sz w:val="24"/>
          <w:szCs w:val="24"/>
        </w:rPr>
        <w:t>. Patients with Crohn</w:t>
      </w:r>
      <w:r w:rsidR="00A86545">
        <w:rPr>
          <w:rFonts w:ascii="Book Antiqua" w:hAnsi="Book Antiqua" w:cs="Arial"/>
          <w:sz w:val="24"/>
          <w:szCs w:val="24"/>
          <w:lang w:eastAsia="zh-CN"/>
        </w:rPr>
        <w:t>’</w:t>
      </w:r>
      <w:r w:rsidR="008444B7" w:rsidRPr="00B76BE3">
        <w:rPr>
          <w:rFonts w:ascii="Book Antiqua" w:hAnsi="Book Antiqua" w:cs="Arial"/>
          <w:sz w:val="24"/>
          <w:szCs w:val="24"/>
        </w:rPr>
        <w:t xml:space="preserve">s disease tend to have a decreased number of the beneficial bacteria Firmicutes and increased number of Bacteroidetes when compared with healthy controls, together with reductions </w:t>
      </w:r>
      <w:r w:rsidR="008444B7" w:rsidRPr="00B76BE3">
        <w:rPr>
          <w:rFonts w:ascii="Book Antiqua" w:hAnsi="Book Antiqua" w:cs="Arial"/>
          <w:noProof/>
          <w:sz w:val="24"/>
          <w:szCs w:val="24"/>
        </w:rPr>
        <w:t>in</w:t>
      </w:r>
      <w:r w:rsidR="008444B7" w:rsidRPr="00B76BE3">
        <w:rPr>
          <w:rFonts w:ascii="Book Antiqua" w:hAnsi="Book Antiqua" w:cs="Arial"/>
          <w:sz w:val="24"/>
          <w:szCs w:val="24"/>
        </w:rPr>
        <w:t xml:space="preserve"> bacteria gene protein expression related to nutrient and energy metabolism, intracellular traffic and defense</w:t>
      </w:r>
      <w:r w:rsidR="008444B7" w:rsidRPr="00B76BE3">
        <w:rPr>
          <w:rFonts w:ascii="Book Antiqua" w:hAnsi="Book Antiqua" w:cs="Arial"/>
          <w:sz w:val="24"/>
          <w:szCs w:val="24"/>
          <w:vertAlign w:val="superscript"/>
        </w:rPr>
        <w:t>[62]</w:t>
      </w:r>
      <w:r w:rsidR="008444B7" w:rsidRPr="00B76BE3">
        <w:rPr>
          <w:rFonts w:ascii="Book Antiqua" w:hAnsi="Book Antiqua" w:cs="Arial"/>
          <w:sz w:val="24"/>
          <w:szCs w:val="24"/>
        </w:rPr>
        <w:t xml:space="preserve">. </w:t>
      </w:r>
    </w:p>
    <w:p w14:paraId="15B696CB" w14:textId="77777777" w:rsidR="008444B7" w:rsidRPr="00B76BE3" w:rsidRDefault="008444B7" w:rsidP="00042309">
      <w:pPr>
        <w:spacing w:after="0" w:line="360" w:lineRule="auto"/>
        <w:jc w:val="both"/>
        <w:rPr>
          <w:rFonts w:ascii="Book Antiqua" w:hAnsi="Book Antiqua"/>
          <w:b/>
          <w:sz w:val="24"/>
          <w:szCs w:val="24"/>
        </w:rPr>
      </w:pPr>
    </w:p>
    <w:p w14:paraId="18C3ADA2" w14:textId="77777777" w:rsidR="008444B7" w:rsidRPr="00B76BE3" w:rsidRDefault="008444B7" w:rsidP="00042309">
      <w:pPr>
        <w:spacing w:after="0" w:line="360" w:lineRule="auto"/>
        <w:jc w:val="both"/>
        <w:outlineLvl w:val="0"/>
        <w:rPr>
          <w:rFonts w:ascii="Book Antiqua" w:hAnsi="Book Antiqua"/>
          <w:b/>
          <w:sz w:val="24"/>
          <w:szCs w:val="24"/>
        </w:rPr>
      </w:pPr>
      <w:r w:rsidRPr="00B76BE3">
        <w:rPr>
          <w:rFonts w:ascii="Book Antiqua" w:hAnsi="Book Antiqua"/>
          <w:b/>
          <w:sz w:val="24"/>
          <w:szCs w:val="24"/>
        </w:rPr>
        <w:t>HUNGER-SATIETY CIRCUIT:  THE ENERGY BALANCE SYSTEM</w:t>
      </w:r>
    </w:p>
    <w:p w14:paraId="7341A9AE" w14:textId="1816623B" w:rsidR="008444B7" w:rsidRPr="00B76BE3" w:rsidRDefault="008444B7" w:rsidP="00042309">
      <w:pPr>
        <w:spacing w:after="0" w:line="360" w:lineRule="auto"/>
        <w:jc w:val="both"/>
        <w:rPr>
          <w:rFonts w:ascii="Book Antiqua" w:hAnsi="Book Antiqua"/>
          <w:color w:val="000000"/>
          <w:sz w:val="24"/>
          <w:szCs w:val="24"/>
          <w:shd w:val="clear" w:color="auto" w:fill="FFFFFF"/>
        </w:rPr>
      </w:pPr>
      <w:r w:rsidRPr="00B76BE3">
        <w:rPr>
          <w:rFonts w:ascii="Book Antiqua" w:hAnsi="Book Antiqua" w:cs="Times New Roman"/>
          <w:color w:val="000000"/>
          <w:sz w:val="24"/>
          <w:szCs w:val="24"/>
          <w:shd w:val="clear" w:color="auto" w:fill="FFFFFF"/>
        </w:rPr>
        <w:t>Hunger and a</w:t>
      </w:r>
      <w:r w:rsidRPr="00B76BE3">
        <w:rPr>
          <w:rFonts w:ascii="Book Antiqua" w:eastAsia="Cambria" w:hAnsi="Book Antiqua" w:cs="Times New Roman"/>
          <w:sz w:val="24"/>
          <w:szCs w:val="24"/>
        </w:rPr>
        <w:t xml:space="preserve">ppetite stimulate feeding, although they may not </w:t>
      </w:r>
      <w:r w:rsidRPr="00B76BE3">
        <w:rPr>
          <w:rFonts w:ascii="Book Antiqua" w:eastAsia="Cambria" w:hAnsi="Book Antiqua" w:cs="Times New Roman"/>
          <w:noProof/>
          <w:sz w:val="24"/>
          <w:szCs w:val="24"/>
        </w:rPr>
        <w:t>be directly associated with each other</w:t>
      </w:r>
      <w:r w:rsidRPr="00B76BE3">
        <w:rPr>
          <w:rFonts w:ascii="Book Antiqua" w:eastAsia="Cambria" w:hAnsi="Book Antiqua" w:cs="Times New Roman"/>
          <w:sz w:val="24"/>
          <w:szCs w:val="24"/>
        </w:rPr>
        <w:t>. H</w:t>
      </w:r>
      <w:r w:rsidRPr="00B76BE3">
        <w:rPr>
          <w:rFonts w:ascii="Book Antiqua" w:hAnsi="Book Antiqua" w:cs="Times New Roman"/>
          <w:sz w:val="24"/>
          <w:szCs w:val="24"/>
        </w:rPr>
        <w:t>unger, an essential part of the instinct of survival, is the physical sensation that triggers eating to refuel the body (calorie input)</w:t>
      </w:r>
      <w:r w:rsidRPr="00B76BE3">
        <w:rPr>
          <w:rFonts w:ascii="Book Antiqua" w:hAnsi="Book Antiqua" w:cs="Times New Roman"/>
          <w:sz w:val="24"/>
          <w:szCs w:val="24"/>
          <w:vertAlign w:val="superscript"/>
        </w:rPr>
        <w:t>[44]</w:t>
      </w:r>
      <w:r w:rsidRPr="00B76BE3">
        <w:rPr>
          <w:rFonts w:ascii="Book Antiqua" w:hAnsi="Book Antiqua" w:cs="Times New Roman"/>
          <w:sz w:val="24"/>
          <w:szCs w:val="24"/>
        </w:rPr>
        <w:t>, whereas appetite is the desire for food. Satiety is t</w:t>
      </w:r>
      <w:r w:rsidRPr="00B76BE3">
        <w:rPr>
          <w:rFonts w:ascii="Book Antiqua" w:hAnsi="Book Antiqua"/>
          <w:color w:val="000000"/>
          <w:sz w:val="24"/>
          <w:szCs w:val="24"/>
          <w:shd w:val="clear" w:color="auto" w:fill="FFFFFF"/>
        </w:rPr>
        <w:t xml:space="preserve">he </w:t>
      </w:r>
      <w:r w:rsidRPr="00B76BE3">
        <w:rPr>
          <w:rFonts w:ascii="Book Antiqua" w:hAnsi="Book Antiqua"/>
          <w:noProof/>
          <w:color w:val="000000"/>
          <w:sz w:val="24"/>
          <w:szCs w:val="24"/>
          <w:shd w:val="clear" w:color="auto" w:fill="FFFFFF"/>
        </w:rPr>
        <w:t>end result</w:t>
      </w:r>
      <w:r w:rsidRPr="00B76BE3">
        <w:rPr>
          <w:rFonts w:ascii="Book Antiqua" w:hAnsi="Book Antiqua"/>
          <w:color w:val="000000"/>
          <w:sz w:val="24"/>
          <w:szCs w:val="24"/>
          <w:shd w:val="clear" w:color="auto" w:fill="FFFFFF"/>
        </w:rPr>
        <w:t xml:space="preserve">, the state of feeling full to the point of satisfaction after food consumption. </w:t>
      </w:r>
    </w:p>
    <w:p w14:paraId="3917721F" w14:textId="77777777" w:rsidR="008444B7" w:rsidRPr="00B76BE3" w:rsidRDefault="008444B7" w:rsidP="00042309">
      <w:pPr>
        <w:spacing w:after="0" w:line="360" w:lineRule="auto"/>
        <w:ind w:firstLineChars="100" w:firstLine="240"/>
        <w:jc w:val="both"/>
        <w:rPr>
          <w:rFonts w:ascii="Book Antiqua" w:eastAsia="Cambria" w:hAnsi="Book Antiqua" w:cs="Arial"/>
          <w:sz w:val="24"/>
          <w:szCs w:val="24"/>
        </w:rPr>
      </w:pPr>
      <w:r w:rsidRPr="00B76BE3">
        <w:rPr>
          <w:rFonts w:ascii="Book Antiqua" w:hAnsi="Book Antiqua" w:cs="Times New Roman"/>
          <w:color w:val="000000"/>
          <w:sz w:val="24"/>
          <w:szCs w:val="24"/>
          <w:shd w:val="clear" w:color="auto" w:fill="FFFFFF"/>
        </w:rPr>
        <w:t>The hypothalamic hunger–satiety neurocircuitry system, in coordination with external cues, regulates body fat stores by balancing energy intake and energy expenditure over time</w:t>
      </w:r>
      <w:r w:rsidRPr="00B76BE3">
        <w:rPr>
          <w:rFonts w:ascii="Book Antiqua" w:hAnsi="Book Antiqua"/>
          <w:sz w:val="24"/>
          <w:szCs w:val="24"/>
          <w:vertAlign w:val="superscript"/>
        </w:rPr>
        <w:t>[44,63]</w:t>
      </w:r>
      <w:r w:rsidRPr="00B76BE3">
        <w:rPr>
          <w:rFonts w:ascii="Book Antiqua" w:hAnsi="Book Antiqua"/>
          <w:sz w:val="24"/>
          <w:szCs w:val="24"/>
        </w:rPr>
        <w:t>. Systemic h</w:t>
      </w:r>
      <w:r w:rsidRPr="00B76BE3">
        <w:rPr>
          <w:rFonts w:ascii="Book Antiqua" w:eastAsia="Cambria" w:hAnsi="Book Antiqua" w:cs="Times New Roman"/>
          <w:sz w:val="24"/>
          <w:szCs w:val="24"/>
        </w:rPr>
        <w:t xml:space="preserve">unger–satiety signals include ghrelin, peptide YY, </w:t>
      </w:r>
      <w:r w:rsidRPr="00B76BE3">
        <w:rPr>
          <w:rFonts w:ascii="Book Antiqua" w:eastAsia="Cambria" w:hAnsi="Book Antiqua" w:cs="Times New Roman"/>
          <w:noProof/>
          <w:sz w:val="24"/>
          <w:szCs w:val="24"/>
        </w:rPr>
        <w:t>leptin,</w:t>
      </w:r>
      <w:r w:rsidRPr="00B76BE3">
        <w:rPr>
          <w:rFonts w:ascii="Book Antiqua" w:eastAsia="Cambria" w:hAnsi="Book Antiqua" w:cs="Times New Roman"/>
          <w:sz w:val="24"/>
          <w:szCs w:val="24"/>
        </w:rPr>
        <w:t xml:space="preserve"> and insulin. </w:t>
      </w:r>
      <w:r w:rsidRPr="00B76BE3">
        <w:rPr>
          <w:rFonts w:ascii="Book Antiqua" w:eastAsia="Cambria" w:hAnsi="Book Antiqua" w:cs="Arial"/>
          <w:sz w:val="24"/>
          <w:szCs w:val="24"/>
        </w:rPr>
        <w:t xml:space="preserve">Ghrelin and peptide YY are gut hormones that communicate to the brain the absence/presence of food in the GI tract. </w:t>
      </w:r>
      <w:r w:rsidRPr="00B76BE3">
        <w:rPr>
          <w:rFonts w:ascii="Book Antiqua" w:hAnsi="Book Antiqua"/>
          <w:sz w:val="24"/>
          <w:szCs w:val="24"/>
        </w:rPr>
        <w:t xml:space="preserve">Leptin is an anorectic hormone </w:t>
      </w:r>
      <w:r w:rsidRPr="00B76BE3">
        <w:rPr>
          <w:rFonts w:ascii="Book Antiqua" w:eastAsia="Cambria" w:hAnsi="Book Antiqua" w:cs="Arial"/>
          <w:sz w:val="24"/>
          <w:szCs w:val="24"/>
        </w:rPr>
        <w:t>secreted by white adipose tissue</w:t>
      </w:r>
      <w:r w:rsidRPr="00B76BE3">
        <w:rPr>
          <w:rFonts w:ascii="Book Antiqua" w:eastAsia="Cambria" w:hAnsi="Book Antiqua" w:cs="Arial"/>
          <w:sz w:val="24"/>
          <w:szCs w:val="24"/>
          <w:vertAlign w:val="superscript"/>
        </w:rPr>
        <w:t>[64]</w:t>
      </w:r>
      <w:r w:rsidRPr="00B76BE3">
        <w:rPr>
          <w:rFonts w:ascii="Book Antiqua" w:eastAsia="Cambria" w:hAnsi="Book Antiqua" w:cs="Arial"/>
          <w:sz w:val="24"/>
          <w:szCs w:val="24"/>
        </w:rPr>
        <w:t xml:space="preserve">, and promotes satiety and </w:t>
      </w:r>
      <w:r w:rsidRPr="00B76BE3">
        <w:rPr>
          <w:rFonts w:ascii="Book Antiqua" w:hAnsi="Book Antiqua"/>
          <w:sz w:val="24"/>
          <w:szCs w:val="24"/>
        </w:rPr>
        <w:t>increasing energy expenditure</w:t>
      </w:r>
      <w:r w:rsidRPr="00B76BE3">
        <w:rPr>
          <w:rFonts w:ascii="Book Antiqua" w:hAnsi="Book Antiqua"/>
          <w:sz w:val="24"/>
          <w:szCs w:val="24"/>
          <w:vertAlign w:val="superscript"/>
        </w:rPr>
        <w:t>[65]</w:t>
      </w:r>
      <w:r w:rsidRPr="00B76BE3">
        <w:rPr>
          <w:rFonts w:ascii="Book Antiqua" w:hAnsi="Book Antiqua"/>
          <w:sz w:val="24"/>
          <w:szCs w:val="24"/>
        </w:rPr>
        <w:t>. Insulin is a hormone secreted by the pancreas that p</w:t>
      </w:r>
      <w:r w:rsidRPr="00B76BE3">
        <w:rPr>
          <w:rFonts w:ascii="Book Antiqua" w:eastAsia="Cambria" w:hAnsi="Book Antiqua" w:cs="Arial"/>
          <w:sz w:val="24"/>
          <w:szCs w:val="24"/>
        </w:rPr>
        <w:t>articipates in glucose homeostasis</w:t>
      </w:r>
      <w:r w:rsidRPr="00B76BE3">
        <w:rPr>
          <w:rFonts w:ascii="Book Antiqua" w:eastAsia="Cambria" w:hAnsi="Book Antiqua" w:cs="Arial"/>
          <w:sz w:val="24"/>
          <w:szCs w:val="24"/>
          <w:vertAlign w:val="superscript"/>
        </w:rPr>
        <w:t>[66]</w:t>
      </w:r>
      <w:r w:rsidRPr="00B76BE3">
        <w:rPr>
          <w:rFonts w:ascii="Book Antiqua" w:eastAsia="Cambria" w:hAnsi="Book Antiqua" w:cs="Arial"/>
          <w:sz w:val="24"/>
          <w:szCs w:val="24"/>
        </w:rPr>
        <w:t xml:space="preserve"> and </w:t>
      </w:r>
      <w:r w:rsidRPr="00B76BE3">
        <w:rPr>
          <w:rFonts w:ascii="Book Antiqua" w:eastAsia="Cambria" w:hAnsi="Book Antiqua" w:cs="Arial"/>
          <w:noProof/>
          <w:sz w:val="24"/>
          <w:szCs w:val="24"/>
        </w:rPr>
        <w:t>has a</w:t>
      </w:r>
      <w:r w:rsidRPr="00B76BE3">
        <w:rPr>
          <w:rFonts w:ascii="Book Antiqua" w:eastAsia="Cambria" w:hAnsi="Book Antiqua" w:cs="Arial"/>
          <w:sz w:val="24"/>
          <w:szCs w:val="24"/>
        </w:rPr>
        <w:t xml:space="preserve"> similar action as leptin</w:t>
      </w:r>
      <w:r w:rsidRPr="00B76BE3">
        <w:rPr>
          <w:rFonts w:ascii="Book Antiqua" w:eastAsia="Cambria" w:hAnsi="Book Antiqua" w:cs="Arial"/>
          <w:sz w:val="24"/>
          <w:szCs w:val="24"/>
          <w:vertAlign w:val="superscript"/>
        </w:rPr>
        <w:t>[44]</w:t>
      </w:r>
      <w:r w:rsidRPr="00B76BE3">
        <w:rPr>
          <w:rFonts w:ascii="Book Antiqua" w:eastAsia="Cambria" w:hAnsi="Book Antiqua" w:cs="Arial"/>
          <w:sz w:val="24"/>
          <w:szCs w:val="24"/>
        </w:rPr>
        <w:t>.</w:t>
      </w:r>
    </w:p>
    <w:p w14:paraId="5381D71E" w14:textId="77777777" w:rsidR="008444B7" w:rsidRPr="00B76BE3" w:rsidRDefault="008444B7" w:rsidP="00042309">
      <w:pPr>
        <w:spacing w:after="0" w:line="360" w:lineRule="auto"/>
        <w:jc w:val="both"/>
        <w:rPr>
          <w:rFonts w:ascii="Book Antiqua" w:eastAsia="Cambria" w:hAnsi="Book Antiqua" w:cs="Arial"/>
          <w:sz w:val="24"/>
          <w:szCs w:val="24"/>
        </w:rPr>
      </w:pPr>
    </w:p>
    <w:p w14:paraId="5A4F7E87" w14:textId="61874E18" w:rsidR="008444B7" w:rsidRPr="00B76BE3" w:rsidRDefault="008444B7" w:rsidP="00042309">
      <w:pPr>
        <w:spacing w:after="0" w:line="360" w:lineRule="auto"/>
        <w:ind w:firstLineChars="100" w:firstLine="240"/>
        <w:jc w:val="both"/>
        <w:rPr>
          <w:rFonts w:ascii="Book Antiqua" w:eastAsia="Cambria" w:hAnsi="Book Antiqua" w:cs="Arial"/>
          <w:sz w:val="24"/>
          <w:szCs w:val="24"/>
        </w:rPr>
      </w:pPr>
      <w:r w:rsidRPr="00B76BE3">
        <w:rPr>
          <w:rFonts w:ascii="Book Antiqua" w:eastAsia="Cambria" w:hAnsi="Book Antiqua" w:cs="Arial"/>
          <w:sz w:val="24"/>
          <w:szCs w:val="24"/>
        </w:rPr>
        <w:lastRenderedPageBreak/>
        <w:t xml:space="preserve">Figure 2 shows the hunger–satiety circuit. It </w:t>
      </w:r>
      <w:r w:rsidRPr="00B76BE3">
        <w:rPr>
          <w:rFonts w:ascii="Book Antiqua" w:eastAsia="Cambria" w:hAnsi="Book Antiqua" w:cs="Arial"/>
          <w:noProof/>
          <w:sz w:val="24"/>
          <w:szCs w:val="24"/>
        </w:rPr>
        <w:t>is essentially comprised</w:t>
      </w:r>
      <w:r w:rsidRPr="00B76BE3">
        <w:rPr>
          <w:rFonts w:ascii="Book Antiqua" w:eastAsia="Cambria" w:hAnsi="Book Antiqua" w:cs="Arial"/>
          <w:sz w:val="24"/>
          <w:szCs w:val="24"/>
        </w:rPr>
        <w:t xml:space="preserve"> of two sets of neuronal subpopulations situated in the arcuate nucleus. The agouti-related protein (</w:t>
      </w:r>
      <w:r w:rsidRPr="00B76BE3">
        <w:rPr>
          <w:rFonts w:ascii="Book Antiqua" w:hAnsi="Book Antiqua"/>
          <w:color w:val="000000"/>
          <w:sz w:val="24"/>
          <w:szCs w:val="24"/>
          <w:shd w:val="clear" w:color="auto" w:fill="FFFFFF"/>
        </w:rPr>
        <w:t xml:space="preserve">AgRP) neurons co-expressing orexigenic AgRP and neuropeptide Y (NPY) stimulate eating and lower energy expenditure. Additionally, adjacent to the AgRP neurons are the </w:t>
      </w:r>
      <w:r w:rsidRPr="00B76BE3">
        <w:rPr>
          <w:rFonts w:ascii="Book Antiqua" w:hAnsi="Book Antiqua"/>
          <w:noProof/>
          <w:color w:val="000000"/>
          <w:sz w:val="24"/>
          <w:szCs w:val="24"/>
          <w:shd w:val="clear" w:color="auto" w:fill="FFFFFF"/>
        </w:rPr>
        <w:t>anorective</w:t>
      </w:r>
      <w:r w:rsidRPr="00B76BE3">
        <w:rPr>
          <w:rFonts w:ascii="Book Antiqua" w:hAnsi="Book Antiqua"/>
          <w:color w:val="000000"/>
          <w:sz w:val="24"/>
          <w:szCs w:val="24"/>
          <w:shd w:val="clear" w:color="auto" w:fill="FFFFFF"/>
        </w:rPr>
        <w:t xml:space="preserve"> cells that co-express pro-opiomelanocortin (POMC) and </w:t>
      </w:r>
      <w:r w:rsidRPr="00B76BE3">
        <w:rPr>
          <w:rFonts w:ascii="Book Antiqua" w:eastAsia="Cambria" w:hAnsi="Book Antiqua" w:cs="Arial"/>
          <w:sz w:val="24"/>
          <w:szCs w:val="24"/>
        </w:rPr>
        <w:t xml:space="preserve">cocaine and amphetamine regulated transcript (CART). These neurons </w:t>
      </w:r>
      <w:r w:rsidRPr="00B76BE3">
        <w:rPr>
          <w:rFonts w:ascii="Book Antiqua" w:hAnsi="Book Antiqua"/>
          <w:color w:val="000000"/>
          <w:sz w:val="24"/>
          <w:szCs w:val="24"/>
          <w:shd w:val="clear" w:color="auto" w:fill="FFFFFF"/>
        </w:rPr>
        <w:t xml:space="preserve">release α-melanocyte stimulating hormone (α-MSH), which suppresses hunger and increases energy expenditure by binding to the </w:t>
      </w:r>
      <w:r w:rsidRPr="00B76BE3">
        <w:rPr>
          <w:rFonts w:ascii="Book Antiqua" w:eastAsia="Cambria" w:hAnsi="Book Antiqua" w:cs="Arial"/>
          <w:sz w:val="24"/>
          <w:szCs w:val="24"/>
        </w:rPr>
        <w:t>melanocortin-</w:t>
      </w:r>
      <w:r w:rsidRPr="00B76BE3">
        <w:rPr>
          <w:rFonts w:ascii="Book Antiqua" w:eastAsia="Cambria" w:hAnsi="Book Antiqua" w:cs="Arial"/>
          <w:noProof/>
          <w:sz w:val="24"/>
          <w:szCs w:val="24"/>
        </w:rPr>
        <w:t>4-</w:t>
      </w:r>
      <w:r w:rsidRPr="00B76BE3">
        <w:rPr>
          <w:rFonts w:ascii="Book Antiqua" w:eastAsia="Cambria" w:hAnsi="Book Antiqua" w:cs="Arial"/>
          <w:sz w:val="24"/>
          <w:szCs w:val="24"/>
        </w:rPr>
        <w:t>receptor (MC4R)</w:t>
      </w:r>
      <w:r w:rsidRPr="00B76BE3">
        <w:rPr>
          <w:rFonts w:ascii="Book Antiqua" w:eastAsia="Cambria" w:hAnsi="Book Antiqua" w:cs="Arial"/>
          <w:sz w:val="24"/>
          <w:szCs w:val="24"/>
          <w:vertAlign w:val="superscript"/>
        </w:rPr>
        <w:t>[67]</w:t>
      </w:r>
      <w:r w:rsidRPr="00B76BE3">
        <w:rPr>
          <w:rFonts w:ascii="Book Antiqua" w:eastAsia="Cambria" w:hAnsi="Book Antiqua" w:cs="Arial"/>
          <w:sz w:val="24"/>
          <w:szCs w:val="24"/>
        </w:rPr>
        <w:t xml:space="preserve">. </w:t>
      </w:r>
    </w:p>
    <w:p w14:paraId="7BA32A5D" w14:textId="12C05EE5" w:rsidR="008444B7" w:rsidRPr="00B76BE3" w:rsidRDefault="008444B7" w:rsidP="00042309">
      <w:pPr>
        <w:spacing w:after="0" w:line="360" w:lineRule="auto"/>
        <w:ind w:firstLineChars="100" w:firstLine="240"/>
        <w:jc w:val="both"/>
        <w:rPr>
          <w:rFonts w:ascii="Book Antiqua" w:eastAsia="Cambria" w:hAnsi="Book Antiqua" w:cs="Arial"/>
          <w:sz w:val="24"/>
          <w:szCs w:val="24"/>
        </w:rPr>
      </w:pPr>
      <w:r w:rsidRPr="00B76BE3">
        <w:rPr>
          <w:rFonts w:ascii="Book Antiqua" w:eastAsia="Cambria" w:hAnsi="Book Antiqua" w:cs="Arial"/>
          <w:sz w:val="24"/>
          <w:szCs w:val="24"/>
        </w:rPr>
        <w:t xml:space="preserve">In the fasting state, feeding is stimulated by the binding of </w:t>
      </w:r>
      <w:r w:rsidRPr="00B76BE3">
        <w:rPr>
          <w:rFonts w:ascii="Book Antiqua" w:hAnsi="Book Antiqua"/>
          <w:color w:val="000000"/>
          <w:sz w:val="24"/>
          <w:szCs w:val="24"/>
          <w:shd w:val="clear" w:color="auto" w:fill="FFFFFF"/>
        </w:rPr>
        <w:t>ghrelin to the growth hormone secretagogue receptor</w:t>
      </w:r>
      <w:r w:rsidRPr="00B76BE3">
        <w:rPr>
          <w:rFonts w:ascii="Book Antiqua" w:eastAsia="Cambria" w:hAnsi="Book Antiqua" w:cs="Arial"/>
          <w:sz w:val="24"/>
          <w:szCs w:val="24"/>
          <w:vertAlign w:val="superscript"/>
        </w:rPr>
        <w:t>[68]</w:t>
      </w:r>
      <w:r w:rsidRPr="00B76BE3">
        <w:rPr>
          <w:rFonts w:ascii="Book Antiqua" w:eastAsia="Cambria" w:hAnsi="Book Antiqua" w:cs="Arial"/>
          <w:sz w:val="24"/>
          <w:szCs w:val="24"/>
        </w:rPr>
        <w:t xml:space="preserve"> in the AgRP/NPY neurons. AgRP is then liberated, which antagonizes the binding of </w:t>
      </w:r>
      <w:r w:rsidRPr="00B76BE3">
        <w:rPr>
          <w:rFonts w:ascii="Book Antiqua" w:hAnsi="Book Antiqua"/>
          <w:color w:val="000000"/>
          <w:sz w:val="24"/>
          <w:szCs w:val="24"/>
          <w:shd w:val="clear" w:color="auto" w:fill="FFFFFF"/>
        </w:rPr>
        <w:t xml:space="preserve">α-MSH to the MC4R. In contrast, to end the act of eating, satiety is induced by the binding of the peptide </w:t>
      </w:r>
      <w:r w:rsidRPr="00B76BE3">
        <w:rPr>
          <w:rFonts w:ascii="Book Antiqua" w:eastAsia="Cambria" w:hAnsi="Book Antiqua" w:cs="Arial"/>
          <w:sz w:val="24"/>
          <w:szCs w:val="24"/>
        </w:rPr>
        <w:t xml:space="preserve">YY, </w:t>
      </w:r>
      <w:r w:rsidRPr="00B76BE3">
        <w:rPr>
          <w:rFonts w:ascii="Book Antiqua" w:eastAsia="Cambria" w:hAnsi="Book Antiqua" w:cs="Arial"/>
          <w:noProof/>
          <w:sz w:val="24"/>
          <w:szCs w:val="24"/>
        </w:rPr>
        <w:t>insulin,</w:t>
      </w:r>
      <w:r w:rsidRPr="00B76BE3">
        <w:rPr>
          <w:rFonts w:ascii="Book Antiqua" w:eastAsia="Cambria" w:hAnsi="Book Antiqua" w:cs="Arial"/>
          <w:sz w:val="24"/>
          <w:szCs w:val="24"/>
        </w:rPr>
        <w:t xml:space="preserve"> and leptin to their respective receptors. These actions block the orexigenic effect of the NPY/AgRP neurons and </w:t>
      </w:r>
      <w:r w:rsidRPr="00B76BE3">
        <w:rPr>
          <w:rFonts w:ascii="Book Antiqua" w:eastAsia="Cambria" w:hAnsi="Book Antiqua" w:cs="Arial"/>
          <w:noProof/>
          <w:sz w:val="24"/>
          <w:szCs w:val="24"/>
        </w:rPr>
        <w:t>activate</w:t>
      </w:r>
      <w:r w:rsidRPr="00B76BE3">
        <w:rPr>
          <w:rFonts w:ascii="Book Antiqua" w:eastAsia="Cambria" w:hAnsi="Book Antiqua" w:cs="Arial"/>
          <w:sz w:val="24"/>
          <w:szCs w:val="24"/>
        </w:rPr>
        <w:t xml:space="preserve"> the satiety effect of </w:t>
      </w:r>
      <w:r w:rsidRPr="00B76BE3">
        <w:rPr>
          <w:rFonts w:ascii="Book Antiqua" w:hAnsi="Book Antiqua"/>
          <w:color w:val="000000"/>
          <w:sz w:val="24"/>
          <w:szCs w:val="24"/>
          <w:shd w:val="clear" w:color="auto" w:fill="FFFFFF"/>
        </w:rPr>
        <w:t>α-MSH</w:t>
      </w:r>
      <w:r w:rsidRPr="00B76BE3">
        <w:rPr>
          <w:rFonts w:ascii="Book Antiqua" w:eastAsia="Cambria" w:hAnsi="Book Antiqua" w:cs="Arial"/>
          <w:sz w:val="24"/>
          <w:szCs w:val="24"/>
          <w:vertAlign w:val="superscript"/>
        </w:rPr>
        <w:t>[68</w:t>
      </w:r>
      <w:r w:rsidRPr="00B76BE3">
        <w:rPr>
          <w:rFonts w:ascii="Book Antiqua" w:eastAsia="Cambria" w:hAnsi="Book Antiqua" w:cs="Arial"/>
          <w:noProof/>
          <w:sz w:val="24"/>
          <w:szCs w:val="24"/>
          <w:vertAlign w:val="superscript"/>
        </w:rPr>
        <w:t>]</w:t>
      </w:r>
      <w:r w:rsidRPr="00B76BE3">
        <w:rPr>
          <w:rFonts w:ascii="Book Antiqua" w:eastAsia="Cambria" w:hAnsi="Book Antiqua" w:cs="Arial"/>
          <w:noProof/>
          <w:sz w:val="24"/>
          <w:szCs w:val="24"/>
        </w:rPr>
        <w:t>.</w:t>
      </w:r>
      <w:r w:rsidRPr="00B76BE3">
        <w:rPr>
          <w:rFonts w:ascii="Book Antiqua" w:eastAsia="Cambria" w:hAnsi="Book Antiqua" w:cs="Arial"/>
          <w:sz w:val="24"/>
          <w:szCs w:val="24"/>
        </w:rPr>
        <w:t xml:space="preserve"> </w:t>
      </w:r>
    </w:p>
    <w:p w14:paraId="3D9D2088" w14:textId="0936F9CC" w:rsidR="008444B7" w:rsidRPr="00B76BE3" w:rsidRDefault="008444B7" w:rsidP="00042309">
      <w:pPr>
        <w:spacing w:after="0" w:line="360" w:lineRule="auto"/>
        <w:ind w:firstLineChars="100" w:firstLine="240"/>
        <w:jc w:val="both"/>
        <w:rPr>
          <w:rFonts w:ascii="Book Antiqua" w:hAnsi="Book Antiqua" w:cs="Arial"/>
          <w:sz w:val="24"/>
          <w:szCs w:val="24"/>
        </w:rPr>
      </w:pPr>
      <w:r w:rsidRPr="00B76BE3">
        <w:rPr>
          <w:rFonts w:ascii="Book Antiqua" w:eastAsia="Cambria" w:hAnsi="Book Antiqua" w:cs="Arial"/>
          <w:sz w:val="24"/>
          <w:szCs w:val="24"/>
        </w:rPr>
        <w:t xml:space="preserve">People with excess </w:t>
      </w:r>
      <w:r w:rsidRPr="00B76BE3">
        <w:rPr>
          <w:rFonts w:ascii="Book Antiqua" w:hAnsi="Book Antiqua" w:cs="Arial"/>
          <w:sz w:val="24"/>
          <w:szCs w:val="24"/>
        </w:rPr>
        <w:t xml:space="preserve">weight have altered energy balances. Furthermore, they tend  more often </w:t>
      </w:r>
      <w:r w:rsidR="00901B93" w:rsidRPr="00B76BE3">
        <w:rPr>
          <w:rFonts w:ascii="Book Antiqua" w:hAnsi="Book Antiqua" w:cs="Arial"/>
          <w:sz w:val="24"/>
          <w:szCs w:val="24"/>
        </w:rPr>
        <w:t xml:space="preserve">to </w:t>
      </w:r>
      <w:r w:rsidRPr="00B76BE3">
        <w:rPr>
          <w:rFonts w:ascii="Book Antiqua" w:hAnsi="Book Antiqua" w:cs="Arial"/>
          <w:sz w:val="24"/>
          <w:szCs w:val="24"/>
        </w:rPr>
        <w:t xml:space="preserve">make unhealthy food choices compared to those with a healthy weight.  It has </w:t>
      </w:r>
      <w:r w:rsidRPr="00B76BE3">
        <w:rPr>
          <w:rFonts w:ascii="Book Antiqua" w:hAnsi="Book Antiqua" w:cs="Arial"/>
          <w:noProof/>
          <w:sz w:val="24"/>
          <w:szCs w:val="24"/>
        </w:rPr>
        <w:t>been documented</w:t>
      </w:r>
      <w:r w:rsidRPr="00B76BE3">
        <w:rPr>
          <w:rFonts w:ascii="Book Antiqua" w:hAnsi="Book Antiqua" w:cs="Arial"/>
          <w:sz w:val="24"/>
          <w:szCs w:val="24"/>
        </w:rPr>
        <w:t xml:space="preserve"> that t</w:t>
      </w:r>
      <w:r w:rsidRPr="00B76BE3">
        <w:rPr>
          <w:rFonts w:ascii="Book Antiqua" w:hAnsi="Book Antiqua" w:cs="Arial"/>
          <w:noProof/>
          <w:sz w:val="24"/>
          <w:szCs w:val="24"/>
        </w:rPr>
        <w:t xml:space="preserve">he </w:t>
      </w:r>
      <w:r w:rsidRPr="00B76BE3">
        <w:rPr>
          <w:rFonts w:ascii="Book Antiqua" w:hAnsi="Book Antiqua" w:cs="Arial"/>
          <w:sz w:val="24"/>
          <w:szCs w:val="24"/>
        </w:rPr>
        <w:t xml:space="preserve">intake of energy-dense food produces a high neuronal reward and stimulation of the dopaminergic BRS pathways, bypassing the physiological regulation of hunger and satiety, especially in subjects that are driven </w:t>
      </w:r>
      <w:r w:rsidRPr="00B76BE3">
        <w:rPr>
          <w:rFonts w:ascii="Book Antiqua" w:hAnsi="Book Antiqua" w:cs="Arial"/>
          <w:noProof/>
          <w:sz w:val="24"/>
          <w:szCs w:val="24"/>
        </w:rPr>
        <w:t>to intake</w:t>
      </w:r>
      <w:r w:rsidRPr="00B76BE3">
        <w:rPr>
          <w:rFonts w:ascii="Book Antiqua" w:hAnsi="Book Antiqua" w:cs="Arial"/>
          <w:sz w:val="24"/>
          <w:szCs w:val="24"/>
        </w:rPr>
        <w:t xml:space="preserve"> food in response to emotional stimuli</w:t>
      </w:r>
      <w:r w:rsidRPr="00B76BE3">
        <w:rPr>
          <w:rFonts w:ascii="Book Antiqua" w:hAnsi="Book Antiqua" w:cs="Arial"/>
          <w:sz w:val="24"/>
          <w:szCs w:val="24"/>
          <w:vertAlign w:val="superscript"/>
        </w:rPr>
        <w:t>[69]</w:t>
      </w:r>
      <w:r w:rsidRPr="00B76BE3">
        <w:rPr>
          <w:rFonts w:ascii="Book Antiqua" w:hAnsi="Book Antiqua" w:cs="Arial"/>
          <w:sz w:val="24"/>
          <w:szCs w:val="24"/>
        </w:rPr>
        <w:t xml:space="preserve">. These emotional eaters will repeat this behavior </w:t>
      </w:r>
      <w:r w:rsidRPr="00B76BE3">
        <w:rPr>
          <w:rFonts w:ascii="Book Antiqua" w:hAnsi="Book Antiqua" w:cs="Arial"/>
          <w:noProof/>
          <w:sz w:val="24"/>
          <w:szCs w:val="24"/>
        </w:rPr>
        <w:t>to</w:t>
      </w:r>
      <w:r w:rsidRPr="00B76BE3">
        <w:rPr>
          <w:rFonts w:ascii="Book Antiqua" w:hAnsi="Book Antiqua" w:cs="Arial"/>
          <w:sz w:val="24"/>
          <w:szCs w:val="24"/>
        </w:rPr>
        <w:t xml:space="preserve"> re-experience this pleasure, which eventually </w:t>
      </w:r>
      <w:r w:rsidRPr="00B76BE3">
        <w:rPr>
          <w:rFonts w:ascii="Book Antiqua" w:hAnsi="Book Antiqua" w:cs="Arial"/>
          <w:noProof/>
          <w:sz w:val="24"/>
          <w:szCs w:val="24"/>
        </w:rPr>
        <w:t>leads</w:t>
      </w:r>
      <w:r w:rsidRPr="00B76BE3">
        <w:rPr>
          <w:rFonts w:ascii="Book Antiqua" w:hAnsi="Book Antiqua" w:cs="Arial"/>
          <w:sz w:val="24"/>
          <w:szCs w:val="24"/>
        </w:rPr>
        <w:t xml:space="preserve"> to overeating behaviors</w:t>
      </w:r>
      <w:r w:rsidRPr="00B76BE3">
        <w:rPr>
          <w:rFonts w:ascii="Book Antiqua" w:hAnsi="Book Antiqua" w:cs="Arial"/>
          <w:sz w:val="24"/>
          <w:szCs w:val="24"/>
          <w:vertAlign w:val="superscript"/>
        </w:rPr>
        <w:t>[70,71]</w:t>
      </w:r>
      <w:r w:rsidRPr="00B76BE3">
        <w:rPr>
          <w:rFonts w:ascii="Book Antiqua" w:hAnsi="Book Antiqua" w:cs="Arial"/>
          <w:sz w:val="24"/>
          <w:szCs w:val="24"/>
        </w:rPr>
        <w:t>. People with either emotional or cognition alterations can thus develop addictive behaviors, such as low self-control, and low self-efficacy</w:t>
      </w:r>
      <w:r w:rsidRPr="00B76BE3">
        <w:rPr>
          <w:rFonts w:ascii="Book Antiqua" w:hAnsi="Book Antiqua" w:cs="Arial"/>
          <w:sz w:val="24"/>
          <w:szCs w:val="24"/>
          <w:vertAlign w:val="superscript"/>
        </w:rPr>
        <w:t>[72,73]</w:t>
      </w:r>
      <w:r w:rsidRPr="00B76BE3">
        <w:rPr>
          <w:rFonts w:ascii="Book Antiqua" w:hAnsi="Book Antiqua" w:cs="Arial"/>
          <w:sz w:val="24"/>
          <w:szCs w:val="24"/>
        </w:rPr>
        <w:t xml:space="preserve">. For these people, </w:t>
      </w:r>
      <w:r w:rsidRPr="00B76BE3">
        <w:rPr>
          <w:rFonts w:ascii="Book Antiqua" w:hAnsi="Book Antiqua" w:cs="Arial"/>
          <w:noProof/>
          <w:sz w:val="24"/>
          <w:szCs w:val="24"/>
        </w:rPr>
        <w:t>the small</w:t>
      </w:r>
      <w:r w:rsidRPr="00B76BE3">
        <w:rPr>
          <w:rFonts w:ascii="Book Antiqua" w:hAnsi="Book Antiqua" w:cs="Arial"/>
          <w:sz w:val="24"/>
          <w:szCs w:val="24"/>
        </w:rPr>
        <w:t xml:space="preserve">, short-term reward from indulgent foods is </w:t>
      </w:r>
      <w:r w:rsidRPr="00B76BE3">
        <w:rPr>
          <w:rFonts w:ascii="Book Antiqua" w:hAnsi="Book Antiqua" w:cs="Arial"/>
          <w:noProof/>
          <w:sz w:val="24"/>
          <w:szCs w:val="24"/>
        </w:rPr>
        <w:t>more powerful than the</w:t>
      </w:r>
      <w:r w:rsidRPr="00B76BE3">
        <w:rPr>
          <w:rFonts w:ascii="Book Antiqua" w:hAnsi="Book Antiqua" w:cs="Arial"/>
          <w:sz w:val="24"/>
          <w:szCs w:val="24"/>
        </w:rPr>
        <w:t xml:space="preserve"> long-term benefit of eating healthier food choices. </w:t>
      </w:r>
    </w:p>
    <w:p w14:paraId="4FF5C6DD" w14:textId="77777777" w:rsidR="008444B7" w:rsidRPr="00B76BE3" w:rsidRDefault="008444B7" w:rsidP="00042309">
      <w:pPr>
        <w:spacing w:after="0" w:line="360" w:lineRule="auto"/>
        <w:jc w:val="both"/>
        <w:rPr>
          <w:rFonts w:ascii="Book Antiqua" w:hAnsi="Book Antiqua" w:cs="Arial"/>
          <w:b/>
          <w:sz w:val="24"/>
          <w:szCs w:val="24"/>
        </w:rPr>
      </w:pPr>
    </w:p>
    <w:p w14:paraId="22DAF4BD" w14:textId="77777777" w:rsidR="008444B7" w:rsidRPr="00B76BE3" w:rsidRDefault="008444B7" w:rsidP="00042309">
      <w:pPr>
        <w:spacing w:after="0" w:line="360" w:lineRule="auto"/>
        <w:jc w:val="both"/>
        <w:outlineLvl w:val="0"/>
        <w:rPr>
          <w:rFonts w:ascii="Book Antiqua" w:hAnsi="Book Antiqua" w:cs="Arial"/>
          <w:b/>
          <w:sz w:val="24"/>
          <w:szCs w:val="24"/>
        </w:rPr>
      </w:pPr>
      <w:r w:rsidRPr="00B76BE3">
        <w:rPr>
          <w:rFonts w:ascii="Book Antiqua" w:hAnsi="Book Antiqua" w:cs="Arial"/>
          <w:b/>
          <w:sz w:val="24"/>
          <w:szCs w:val="24"/>
        </w:rPr>
        <w:t>BRAIN REWARD SYSTEM: THE PLEASURE CENTER</w:t>
      </w:r>
    </w:p>
    <w:p w14:paraId="211B84AE" w14:textId="4D87C974" w:rsidR="008444B7" w:rsidRPr="00B76BE3" w:rsidRDefault="008444B7" w:rsidP="00042309">
      <w:pPr>
        <w:spacing w:after="0" w:line="360" w:lineRule="auto"/>
        <w:jc w:val="both"/>
        <w:rPr>
          <w:rFonts w:ascii="Book Antiqua" w:hAnsi="Book Antiqua" w:cs="Arial"/>
          <w:sz w:val="24"/>
          <w:szCs w:val="24"/>
        </w:rPr>
      </w:pPr>
      <w:r w:rsidRPr="00B76BE3">
        <w:rPr>
          <w:rFonts w:ascii="Book Antiqua" w:hAnsi="Book Antiqua" w:cs="Arial"/>
          <w:sz w:val="24"/>
          <w:szCs w:val="24"/>
        </w:rPr>
        <w:t>The BRS controls emotions, behavior, learning and memory, which impact food patterns</w:t>
      </w:r>
      <w:r w:rsidRPr="00B76BE3">
        <w:rPr>
          <w:rFonts w:ascii="Book Antiqua" w:hAnsi="Book Antiqua" w:cs="Arial"/>
          <w:sz w:val="24"/>
          <w:szCs w:val="24"/>
          <w:vertAlign w:val="superscript"/>
        </w:rPr>
        <w:t>[74-76</w:t>
      </w:r>
      <w:r w:rsidRPr="00B76BE3">
        <w:rPr>
          <w:rFonts w:ascii="Book Antiqua" w:hAnsi="Book Antiqua" w:cs="Arial"/>
          <w:noProof/>
          <w:sz w:val="24"/>
          <w:szCs w:val="24"/>
          <w:vertAlign w:val="superscript"/>
        </w:rPr>
        <w:t>]</w:t>
      </w:r>
      <w:r w:rsidRPr="00B76BE3">
        <w:rPr>
          <w:rFonts w:ascii="Book Antiqua" w:hAnsi="Book Antiqua" w:cs="Arial"/>
          <w:sz w:val="24"/>
          <w:szCs w:val="24"/>
        </w:rPr>
        <w:t xml:space="preserve">. Various stimuli such as positive emotions, sex, </w:t>
      </w:r>
      <w:r w:rsidRPr="00B76BE3">
        <w:rPr>
          <w:rFonts w:ascii="Book Antiqua" w:hAnsi="Book Antiqua" w:cs="Arial"/>
          <w:noProof/>
          <w:sz w:val="24"/>
          <w:szCs w:val="24"/>
        </w:rPr>
        <w:t>food,</w:t>
      </w:r>
      <w:r w:rsidRPr="00B76BE3">
        <w:rPr>
          <w:rFonts w:ascii="Book Antiqua" w:hAnsi="Book Antiqua" w:cs="Arial"/>
          <w:sz w:val="24"/>
          <w:szCs w:val="24"/>
        </w:rPr>
        <w:t xml:space="preserve"> and even </w:t>
      </w:r>
      <w:r w:rsidRPr="00B76BE3">
        <w:rPr>
          <w:rFonts w:ascii="Book Antiqua" w:hAnsi="Book Antiqua" w:cs="Arial"/>
          <w:noProof/>
          <w:sz w:val="24"/>
          <w:szCs w:val="24"/>
        </w:rPr>
        <w:t xml:space="preserve">drugs </w:t>
      </w:r>
      <w:r w:rsidRPr="00B76BE3">
        <w:rPr>
          <w:rFonts w:ascii="Book Antiqua" w:hAnsi="Book Antiqua" w:cs="Arial"/>
          <w:noProof/>
          <w:sz w:val="24"/>
          <w:szCs w:val="24"/>
        </w:rPr>
        <w:lastRenderedPageBreak/>
        <w:t>activate</w:t>
      </w:r>
      <w:r w:rsidRPr="00B76BE3">
        <w:rPr>
          <w:rFonts w:ascii="Book Antiqua" w:hAnsi="Book Antiqua" w:cs="Arial"/>
          <w:sz w:val="24"/>
          <w:szCs w:val="24"/>
        </w:rPr>
        <w:t xml:space="preserve"> BRS neurotransmitters resulting in feelings of comfort. Not surprisingly, the </w:t>
      </w:r>
      <w:r w:rsidRPr="00B76BE3">
        <w:rPr>
          <w:rFonts w:ascii="Book Antiqua" w:hAnsi="Book Antiqua" w:cs="Arial"/>
          <w:noProof/>
          <w:sz w:val="24"/>
          <w:szCs w:val="24"/>
        </w:rPr>
        <w:t>BRS is more stimulated by highly energy-dense food</w:t>
      </w:r>
      <w:r w:rsidRPr="00B76BE3">
        <w:rPr>
          <w:rFonts w:ascii="Book Antiqua" w:hAnsi="Book Antiqua" w:cs="Arial"/>
          <w:sz w:val="24"/>
          <w:szCs w:val="24"/>
        </w:rPr>
        <w:t xml:space="preserve"> than to low-calorie </w:t>
      </w:r>
      <w:r w:rsidRPr="00B76BE3">
        <w:rPr>
          <w:rFonts w:ascii="Book Antiqua" w:hAnsi="Book Antiqua" w:cs="Arial"/>
          <w:noProof/>
          <w:sz w:val="24"/>
          <w:szCs w:val="24"/>
        </w:rPr>
        <w:t>food</w:t>
      </w:r>
      <w:r w:rsidRPr="00B76BE3">
        <w:rPr>
          <w:rFonts w:ascii="Book Antiqua" w:hAnsi="Book Antiqua" w:cs="Arial"/>
          <w:sz w:val="24"/>
          <w:szCs w:val="24"/>
          <w:vertAlign w:val="superscript"/>
        </w:rPr>
        <w:t>[77]</w:t>
      </w:r>
      <w:r w:rsidRPr="00B76BE3">
        <w:rPr>
          <w:rFonts w:ascii="Book Antiqua" w:hAnsi="Book Antiqua" w:cs="Arial"/>
          <w:sz w:val="24"/>
          <w:szCs w:val="24"/>
        </w:rPr>
        <w:t xml:space="preserve">. The BRS is localized in the mesolimbic region and </w:t>
      </w:r>
      <w:r w:rsidRPr="00B76BE3">
        <w:rPr>
          <w:rFonts w:ascii="Book Antiqua" w:hAnsi="Book Antiqua" w:cs="Arial"/>
          <w:noProof/>
          <w:sz w:val="24"/>
          <w:szCs w:val="24"/>
        </w:rPr>
        <w:t>is comprised</w:t>
      </w:r>
      <w:r w:rsidRPr="00B76BE3">
        <w:rPr>
          <w:rFonts w:ascii="Book Antiqua" w:hAnsi="Book Antiqua" w:cs="Arial"/>
          <w:sz w:val="24"/>
          <w:szCs w:val="24"/>
        </w:rPr>
        <w:t xml:space="preserve"> </w:t>
      </w:r>
      <w:r w:rsidRPr="00B76BE3">
        <w:rPr>
          <w:rFonts w:ascii="Book Antiqua" w:hAnsi="Book Antiqua" w:cs="Arial"/>
          <w:noProof/>
          <w:sz w:val="24"/>
          <w:szCs w:val="24"/>
        </w:rPr>
        <w:t>of</w:t>
      </w:r>
      <w:r w:rsidRPr="00B76BE3">
        <w:rPr>
          <w:rFonts w:ascii="Book Antiqua" w:hAnsi="Book Antiqua" w:cs="Arial"/>
          <w:sz w:val="24"/>
          <w:szCs w:val="24"/>
        </w:rPr>
        <w:t xml:space="preserve"> the ventral tegmental area (VTA), nuclei </w:t>
      </w:r>
      <w:r w:rsidRPr="00B76BE3">
        <w:rPr>
          <w:rFonts w:ascii="Book Antiqua" w:hAnsi="Book Antiqua" w:cs="Arial"/>
          <w:noProof/>
          <w:sz w:val="24"/>
          <w:szCs w:val="24"/>
        </w:rPr>
        <w:t>acummbens</w:t>
      </w:r>
      <w:r w:rsidRPr="00B76BE3">
        <w:rPr>
          <w:rFonts w:ascii="Book Antiqua" w:hAnsi="Book Antiqua" w:cs="Arial"/>
          <w:sz w:val="24"/>
          <w:szCs w:val="24"/>
        </w:rPr>
        <w:t xml:space="preserve"> (NAC), amygdala, prefrontal cortex and hippocampus. The BRS </w:t>
      </w:r>
      <w:r w:rsidRPr="00B76BE3">
        <w:rPr>
          <w:rFonts w:ascii="Book Antiqua" w:hAnsi="Book Antiqua" w:cs="Arial"/>
          <w:noProof/>
          <w:sz w:val="24"/>
          <w:szCs w:val="24"/>
        </w:rPr>
        <w:t>is regulated</w:t>
      </w:r>
      <w:r w:rsidRPr="00B76BE3">
        <w:rPr>
          <w:rFonts w:ascii="Book Antiqua" w:hAnsi="Book Antiqua" w:cs="Arial"/>
          <w:sz w:val="24"/>
          <w:szCs w:val="24"/>
        </w:rPr>
        <w:t xml:space="preserve"> by dopamine, serotonin, Υ-aminobutyric acid </w:t>
      </w:r>
      <w:r w:rsidRPr="00B76BE3">
        <w:rPr>
          <w:rFonts w:ascii="Book Antiqua" w:hAnsi="Book Antiqua" w:cs="Arial"/>
          <w:noProof/>
          <w:sz w:val="24"/>
          <w:szCs w:val="24"/>
        </w:rPr>
        <w:t>and glutamate</w:t>
      </w:r>
      <w:r w:rsidRPr="00B76BE3">
        <w:rPr>
          <w:rFonts w:ascii="Book Antiqua" w:hAnsi="Book Antiqua" w:cs="Arial"/>
          <w:sz w:val="24"/>
          <w:szCs w:val="24"/>
        </w:rPr>
        <w:t xml:space="preserve"> as well as endogenous opioids</w:t>
      </w:r>
      <w:r w:rsidRPr="00B76BE3">
        <w:rPr>
          <w:rFonts w:ascii="Book Antiqua" w:hAnsi="Book Antiqua" w:cs="Arial"/>
          <w:sz w:val="24"/>
          <w:szCs w:val="24"/>
          <w:vertAlign w:val="superscript"/>
        </w:rPr>
        <w:t>[76]</w:t>
      </w:r>
      <w:r w:rsidRPr="00B76BE3">
        <w:rPr>
          <w:rFonts w:ascii="Book Antiqua" w:hAnsi="Book Antiqua" w:cs="Arial"/>
          <w:sz w:val="24"/>
          <w:szCs w:val="24"/>
        </w:rPr>
        <w:t>.</w:t>
      </w:r>
    </w:p>
    <w:p w14:paraId="37BDD1C4" w14:textId="77777777" w:rsidR="008444B7" w:rsidRPr="00B76BE3" w:rsidRDefault="008444B7" w:rsidP="00042309">
      <w:pPr>
        <w:spacing w:after="0" w:line="360" w:lineRule="auto"/>
        <w:ind w:firstLineChars="100" w:firstLine="240"/>
        <w:jc w:val="both"/>
        <w:rPr>
          <w:rFonts w:ascii="Book Antiqua" w:hAnsi="Book Antiqua" w:cs="Arial"/>
          <w:b/>
          <w:sz w:val="24"/>
          <w:szCs w:val="24"/>
        </w:rPr>
      </w:pPr>
      <w:r w:rsidRPr="00B76BE3">
        <w:rPr>
          <w:rFonts w:ascii="Book Antiqua" w:hAnsi="Book Antiqua" w:cs="Arial"/>
          <w:sz w:val="24"/>
          <w:szCs w:val="24"/>
        </w:rPr>
        <w:t>Dopamine is the most important neurotransmitter in the BRS. Dopaminergic neurons project from VTA to the amygdala, NAC, pre-frontal cortex, and hippocampus</w:t>
      </w:r>
      <w:r w:rsidRPr="00B76BE3">
        <w:rPr>
          <w:rFonts w:ascii="Book Antiqua" w:hAnsi="Book Antiqua" w:cs="Arial"/>
          <w:sz w:val="24"/>
          <w:szCs w:val="24"/>
          <w:vertAlign w:val="superscript"/>
        </w:rPr>
        <w:t>[</w:t>
      </w:r>
      <w:r w:rsidRPr="00B76BE3">
        <w:rPr>
          <w:rFonts w:ascii="Book Antiqua" w:hAnsi="Book Antiqua" w:cs="Arial"/>
          <w:sz w:val="24"/>
          <w:szCs w:val="24"/>
        </w:rPr>
        <w:fldChar w:fldCharType="begin"/>
      </w:r>
      <w:r w:rsidRPr="00B76BE3">
        <w:rPr>
          <w:rFonts w:ascii="Book Antiqua" w:hAnsi="Book Antiqua" w:cs="Arial"/>
          <w:sz w:val="24"/>
          <w:szCs w:val="24"/>
        </w:rPr>
        <w:instrText xml:space="preserve"> ADDIN EN.CITE &lt;EndNote&gt;&lt;Cite&gt;&lt;Author&gt;Hyman&lt;/Author&gt;&lt;Year&gt;2006&lt;/Year&gt;&lt;RecNum&gt;1&lt;/RecNum&gt;&lt;DisplayText&gt;(Hyman, Malenka et al. 2006)&lt;/DisplayText&gt;&lt;record&gt;&lt;rec-number&gt;1&lt;/rec-number&gt;&lt;foreign-keys&gt;&lt;key app="EN" db-id="d9p5xaaf925ashe2xdlppv0u2t22szfpdaaw" timestamp="1481573259"&gt;1&lt;/key&gt;&lt;/foreign-keys&gt;&lt;ref-type name="Journal Article"&gt;17&lt;/ref-type&gt;&lt;contributors&gt;&lt;authors&gt;&lt;author&gt;Hyman, Steven E.&lt;/author&gt;&lt;author&gt;Malenka, Robert C.&lt;/author&gt;&lt;author&gt;Nestler, Eric J.&lt;/author&gt;&lt;/authors&gt;&lt;/contributors&gt;&lt;titles&gt;&lt;title&gt;Neural mechanisms of addiction: the role of reward-related learning and memory&lt;/title&gt;&lt;secondary-title&gt;Annual Review of Neuroscience&lt;/secondary-title&gt;&lt;short-title&gt;Neural mechanisms of addiction&lt;/short-title&gt;&lt;/titles&gt;&lt;periodical&gt;&lt;full-title&gt;Annual Review of Neuroscience&lt;/full-title&gt;&lt;/periodical&gt;&lt;pages&gt;565-598&lt;/pages&gt;&lt;volume&gt;29&lt;/volume&gt;&lt;keywords&gt;&lt;keyword&gt;Animals&lt;/keyword&gt;&lt;keyword&gt;Association Learning&lt;/keyword&gt;&lt;keyword&gt;Behavior, Addictive&lt;/keyword&gt;&lt;keyword&gt;Corpus Striatum&lt;/keyword&gt;&lt;keyword&gt;Humans&lt;/keyword&gt;&lt;keyword&gt;Memory&lt;/keyword&gt;&lt;keyword&gt;Models, Neurological&lt;/keyword&gt;&lt;keyword&gt;Neuronal Plasticity&lt;/keyword&gt;&lt;keyword&gt;Neurons&lt;/keyword&gt;&lt;keyword&gt;Reward&lt;/keyword&gt;&lt;keyword&gt;Substance-Related Disorders&lt;/keyword&gt;&lt;/keywords&gt;&lt;dates&gt;&lt;year&gt;2006&lt;/year&gt;&lt;pub-dates&gt;&lt;date&gt;2006&lt;/date&gt;&lt;/pub-dates&gt;&lt;/dates&gt;&lt;isbn&gt;0147-006X&lt;/isbn&gt;&lt;urls&gt;&lt;/urls&gt;&lt;electronic-resource-num&gt;10.1146/annurev.neuro.29.051605.113009&lt;/electronic-resource-num&gt;&lt;remote-database-name&gt;PubMed&lt;/remote-database-name&gt;&lt;language&gt;eng&lt;/language&gt;&lt;/record&gt;&lt;/Cite&gt;&lt;/EndNote&gt;</w:instrText>
      </w:r>
      <w:r w:rsidRPr="00B76BE3">
        <w:rPr>
          <w:rFonts w:ascii="Book Antiqua" w:hAnsi="Book Antiqua" w:cs="Arial"/>
          <w:sz w:val="24"/>
          <w:szCs w:val="24"/>
        </w:rPr>
        <w:fldChar w:fldCharType="separate"/>
      </w:r>
      <w:r w:rsidRPr="00B76BE3">
        <w:rPr>
          <w:rFonts w:ascii="Book Antiqua" w:hAnsi="Book Antiqua" w:cs="Arial"/>
          <w:sz w:val="24"/>
          <w:szCs w:val="24"/>
          <w:vertAlign w:val="superscript"/>
        </w:rPr>
        <w:t>78]</w:t>
      </w:r>
      <w:r w:rsidRPr="00B76BE3">
        <w:rPr>
          <w:rFonts w:ascii="Book Antiqua" w:hAnsi="Book Antiqua" w:cs="Arial"/>
          <w:sz w:val="24"/>
          <w:szCs w:val="24"/>
        </w:rPr>
        <w:fldChar w:fldCharType="end"/>
      </w:r>
      <w:r w:rsidRPr="00B76BE3">
        <w:rPr>
          <w:rFonts w:ascii="Book Antiqua" w:hAnsi="Book Antiqua" w:cs="Arial"/>
          <w:sz w:val="24"/>
          <w:szCs w:val="24"/>
        </w:rPr>
        <w:t xml:space="preserve">. Figure 3 illustrates the VTA-NAC dopaminergic pathway of the BRS. After stimulation, dopamine synthesis and release from the VTA </w:t>
      </w:r>
      <w:r w:rsidRPr="00B76BE3">
        <w:rPr>
          <w:rFonts w:ascii="Book Antiqua" w:hAnsi="Book Antiqua" w:cs="Arial"/>
          <w:noProof/>
          <w:sz w:val="24"/>
          <w:szCs w:val="24"/>
        </w:rPr>
        <w:t>neurons activates</w:t>
      </w:r>
      <w:r w:rsidRPr="00B76BE3">
        <w:rPr>
          <w:rFonts w:ascii="Book Antiqua" w:hAnsi="Book Antiqua" w:cs="Arial"/>
          <w:sz w:val="24"/>
          <w:szCs w:val="24"/>
        </w:rPr>
        <w:t xml:space="preserve"> excitatory dopamine one receptors (DRD1) in the NAC. Dopamine transmission concludes by </w:t>
      </w:r>
      <w:r w:rsidRPr="00B76BE3">
        <w:rPr>
          <w:rFonts w:ascii="Book Antiqua" w:hAnsi="Book Antiqua" w:cs="Arial"/>
          <w:noProof/>
          <w:sz w:val="24"/>
          <w:szCs w:val="24"/>
        </w:rPr>
        <w:t>degradation</w:t>
      </w:r>
      <w:r w:rsidRPr="00B76BE3">
        <w:rPr>
          <w:rFonts w:ascii="Book Antiqua" w:hAnsi="Book Antiqua" w:cs="Arial"/>
          <w:sz w:val="24"/>
          <w:szCs w:val="24"/>
        </w:rPr>
        <w:t xml:space="preserve"> of dopamine by catechol-O-methyl transferase (COMT) by incorporating methyl groups donated by S-adenosyl methionine. When the stimuli </w:t>
      </w:r>
      <w:r w:rsidRPr="00B76BE3">
        <w:rPr>
          <w:rFonts w:ascii="Book Antiqua" w:hAnsi="Book Antiqua" w:cs="Arial"/>
          <w:noProof/>
          <w:sz w:val="24"/>
          <w:szCs w:val="24"/>
        </w:rPr>
        <w:t xml:space="preserve">have </w:t>
      </w:r>
      <w:r w:rsidRPr="00B76BE3">
        <w:rPr>
          <w:rFonts w:ascii="Book Antiqua" w:hAnsi="Book Antiqua" w:cs="Arial"/>
          <w:sz w:val="24"/>
          <w:szCs w:val="24"/>
        </w:rPr>
        <w:t xml:space="preserve">concluded, the </w:t>
      </w:r>
      <w:r w:rsidRPr="00B76BE3">
        <w:rPr>
          <w:rFonts w:ascii="Book Antiqua" w:hAnsi="Book Antiqua" w:cs="Arial"/>
          <w:noProof/>
          <w:sz w:val="24"/>
          <w:szCs w:val="24"/>
        </w:rPr>
        <w:t>dopamine receptor D2/ankyrin repeat domain</w:t>
      </w:r>
      <w:r w:rsidRPr="00B76BE3">
        <w:rPr>
          <w:rFonts w:ascii="Book Antiqua" w:hAnsi="Book Antiqua" w:cs="Arial"/>
          <w:sz w:val="24"/>
          <w:szCs w:val="24"/>
        </w:rPr>
        <w:t xml:space="preserve"> and content kinase 1 (DRD2/ANKK1) or protein kinase 2 exerts its inhibitory function. </w:t>
      </w:r>
      <w:r w:rsidRPr="00B76BE3">
        <w:rPr>
          <w:rFonts w:ascii="Book Antiqua" w:hAnsi="Book Antiqua" w:cs="Arial"/>
          <w:noProof/>
          <w:sz w:val="24"/>
          <w:szCs w:val="24"/>
        </w:rPr>
        <w:t>Dopamine transporter 1/Solute Carrier Family</w:t>
      </w:r>
      <w:r w:rsidRPr="00B76BE3">
        <w:rPr>
          <w:rFonts w:ascii="Book Antiqua" w:hAnsi="Book Antiqua" w:cs="Arial"/>
          <w:sz w:val="24"/>
          <w:szCs w:val="24"/>
        </w:rPr>
        <w:t xml:space="preserve"> 6 (DAT1/SLC6A3) uptakes dopamine from the synaptic cleft</w:t>
      </w:r>
      <w:r w:rsidRPr="00B76BE3">
        <w:rPr>
          <w:rFonts w:ascii="Book Antiqua" w:hAnsi="Book Antiqua" w:cs="Arial"/>
          <w:sz w:val="24"/>
          <w:szCs w:val="24"/>
          <w:vertAlign w:val="superscript"/>
        </w:rPr>
        <w:t>[79]</w:t>
      </w:r>
      <w:r w:rsidRPr="00B76BE3">
        <w:rPr>
          <w:rFonts w:ascii="Book Antiqua" w:hAnsi="Book Antiqua" w:cs="Arial"/>
          <w:sz w:val="24"/>
          <w:szCs w:val="24"/>
        </w:rPr>
        <w:t xml:space="preserve">. </w:t>
      </w:r>
      <w:r w:rsidRPr="00B76BE3">
        <w:rPr>
          <w:rFonts w:ascii="Book Antiqua" w:hAnsi="Book Antiqua" w:cs="Arial"/>
          <w:b/>
          <w:sz w:val="24"/>
          <w:szCs w:val="24"/>
        </w:rPr>
        <w:t xml:space="preserve"> </w:t>
      </w:r>
    </w:p>
    <w:p w14:paraId="12A77763" w14:textId="77777777" w:rsidR="008444B7" w:rsidRPr="00B76BE3" w:rsidRDefault="008444B7" w:rsidP="00042309">
      <w:pPr>
        <w:spacing w:after="0" w:line="360" w:lineRule="auto"/>
        <w:ind w:firstLineChars="100" w:firstLine="240"/>
        <w:jc w:val="both"/>
        <w:rPr>
          <w:rFonts w:ascii="Book Antiqua" w:hAnsi="Book Antiqua" w:cs="Arial"/>
          <w:sz w:val="24"/>
          <w:szCs w:val="24"/>
        </w:rPr>
      </w:pPr>
      <w:r w:rsidRPr="00B76BE3">
        <w:rPr>
          <w:rFonts w:ascii="Book Antiqua" w:hAnsi="Book Antiqua" w:cs="Arial"/>
          <w:sz w:val="24"/>
          <w:szCs w:val="24"/>
        </w:rPr>
        <w:t xml:space="preserve">However, structural variations in the genetic basis of the hunger–satiety circuit and the BRS may modify the biological response to stimuli, thus explaining some of the differences in emotions, cognition and behavior among individuals.  </w:t>
      </w:r>
    </w:p>
    <w:p w14:paraId="3D9BDF7D" w14:textId="77777777" w:rsidR="008444B7" w:rsidRPr="00B76BE3" w:rsidRDefault="008444B7" w:rsidP="00042309">
      <w:pPr>
        <w:spacing w:after="0" w:line="360" w:lineRule="auto"/>
        <w:jc w:val="both"/>
        <w:outlineLvl w:val="0"/>
        <w:rPr>
          <w:rFonts w:ascii="Book Antiqua" w:hAnsi="Book Antiqua" w:cs="Arial"/>
          <w:b/>
          <w:sz w:val="24"/>
          <w:szCs w:val="24"/>
        </w:rPr>
      </w:pPr>
    </w:p>
    <w:p w14:paraId="1FD9A60A" w14:textId="77777777" w:rsidR="008444B7" w:rsidRPr="00B76BE3" w:rsidRDefault="008444B7" w:rsidP="00042309">
      <w:pPr>
        <w:spacing w:after="0" w:line="360" w:lineRule="auto"/>
        <w:jc w:val="both"/>
        <w:outlineLvl w:val="0"/>
        <w:rPr>
          <w:rFonts w:ascii="Book Antiqua" w:hAnsi="Book Antiqua" w:cs="Arial"/>
          <w:b/>
          <w:sz w:val="24"/>
          <w:szCs w:val="24"/>
        </w:rPr>
      </w:pPr>
      <w:r w:rsidRPr="00B76BE3">
        <w:rPr>
          <w:rFonts w:ascii="Book Antiqua" w:hAnsi="Book Antiqua" w:cs="Arial"/>
          <w:b/>
          <w:sz w:val="24"/>
          <w:szCs w:val="24"/>
        </w:rPr>
        <w:t>GENETIC FACTORS</w:t>
      </w:r>
    </w:p>
    <w:p w14:paraId="17707302" w14:textId="62FD9450" w:rsidR="008444B7" w:rsidRPr="00B76BE3" w:rsidRDefault="008444B7" w:rsidP="00042309">
      <w:pPr>
        <w:spacing w:after="0" w:line="360" w:lineRule="auto"/>
        <w:jc w:val="both"/>
        <w:rPr>
          <w:rFonts w:ascii="Book Antiqua" w:hAnsi="Book Antiqua"/>
          <w:sz w:val="24"/>
          <w:szCs w:val="24"/>
        </w:rPr>
      </w:pPr>
      <w:r w:rsidRPr="00B76BE3">
        <w:rPr>
          <w:rFonts w:ascii="Book Antiqua" w:hAnsi="Book Antiqua"/>
          <w:sz w:val="24"/>
          <w:szCs w:val="24"/>
        </w:rPr>
        <w:t xml:space="preserve">The unveiling of the sequences of the human genome has led to the discovery of heritable single nucleotide polymorphisms (SNPs) that in some cases can have little to no observable effects, but often can significantly affect protein structure (where it leads to amino acid sequence changes) and gene expression. Table 1 summarizes several SNPs seen </w:t>
      </w:r>
      <w:r w:rsidRPr="00B76BE3">
        <w:rPr>
          <w:rFonts w:ascii="Book Antiqua" w:hAnsi="Book Antiqua"/>
          <w:noProof/>
          <w:sz w:val="24"/>
          <w:szCs w:val="24"/>
        </w:rPr>
        <w:t>in the</w:t>
      </w:r>
      <w:r w:rsidRPr="00B76BE3">
        <w:rPr>
          <w:rFonts w:ascii="Book Antiqua" w:hAnsi="Book Antiqua"/>
          <w:sz w:val="24"/>
          <w:szCs w:val="24"/>
        </w:rPr>
        <w:t xml:space="preserve"> energy-balance system and BRS genes involved in less satiety and obesity as well as emotional and cognitive disturbances</w:t>
      </w:r>
      <w:r w:rsidRPr="00B76BE3">
        <w:rPr>
          <w:rFonts w:ascii="Book Antiqua" w:hAnsi="Book Antiqua"/>
          <w:sz w:val="24"/>
          <w:szCs w:val="24"/>
          <w:vertAlign w:val="superscript"/>
        </w:rPr>
        <w:t>[80–83]</w:t>
      </w:r>
      <w:r w:rsidRPr="00B76BE3">
        <w:rPr>
          <w:rFonts w:ascii="Book Antiqua" w:hAnsi="Book Antiqua"/>
          <w:sz w:val="24"/>
          <w:szCs w:val="24"/>
        </w:rPr>
        <w:t xml:space="preserve"> that may be lead to a </w:t>
      </w:r>
      <w:r w:rsidRPr="00B76BE3">
        <w:rPr>
          <w:rFonts w:ascii="Book Antiqua" w:hAnsi="Book Antiqua"/>
          <w:noProof/>
          <w:sz w:val="24"/>
          <w:szCs w:val="24"/>
        </w:rPr>
        <w:t>dysfunctional gut–brain</w:t>
      </w:r>
      <w:r w:rsidRPr="00B76BE3">
        <w:rPr>
          <w:rFonts w:ascii="Book Antiqua" w:hAnsi="Book Antiqua"/>
          <w:sz w:val="24"/>
          <w:szCs w:val="24"/>
        </w:rPr>
        <w:t xml:space="preserve"> axis. For example, the -2548 G&gt;A polymorphism in </w:t>
      </w:r>
      <w:r w:rsidRPr="00B76BE3">
        <w:rPr>
          <w:rFonts w:ascii="Book Antiqua" w:hAnsi="Book Antiqua"/>
          <w:sz w:val="24"/>
          <w:szCs w:val="24"/>
        </w:rPr>
        <w:lastRenderedPageBreak/>
        <w:t>the leptin gene decreases leptin concentrations</w:t>
      </w:r>
      <w:r w:rsidRPr="00B76BE3">
        <w:rPr>
          <w:rFonts w:ascii="Book Antiqua" w:hAnsi="Book Antiqua"/>
          <w:sz w:val="24"/>
          <w:szCs w:val="24"/>
          <w:vertAlign w:val="superscript"/>
        </w:rPr>
        <w:t>[84,85]</w:t>
      </w:r>
      <w:r w:rsidRPr="00B76BE3">
        <w:rPr>
          <w:rFonts w:ascii="Book Antiqua" w:hAnsi="Book Antiqua"/>
          <w:sz w:val="24"/>
          <w:szCs w:val="24"/>
        </w:rPr>
        <w:t xml:space="preserve">, whereas the 688 A&gt;G polymorphism in the leptin receptor (LEPR) </w:t>
      </w:r>
      <w:r w:rsidRPr="00B76BE3">
        <w:rPr>
          <w:rFonts w:ascii="Book Antiqua" w:hAnsi="Book Antiqua"/>
          <w:sz w:val="24"/>
          <w:szCs w:val="24"/>
          <w:vertAlign w:val="superscript"/>
        </w:rPr>
        <w:t>[86]</w:t>
      </w:r>
      <w:r w:rsidRPr="00B76BE3">
        <w:rPr>
          <w:rFonts w:ascii="Book Antiqua" w:hAnsi="Book Antiqua"/>
          <w:sz w:val="24"/>
          <w:szCs w:val="24"/>
        </w:rPr>
        <w:t xml:space="preserve"> </w:t>
      </w:r>
      <w:r w:rsidRPr="00B76BE3">
        <w:rPr>
          <w:rFonts w:ascii="Book Antiqua" w:hAnsi="Book Antiqua"/>
          <w:noProof/>
          <w:sz w:val="24"/>
          <w:szCs w:val="24"/>
        </w:rPr>
        <w:t>reduces</w:t>
      </w:r>
      <w:r w:rsidRPr="00B76BE3">
        <w:rPr>
          <w:rFonts w:ascii="Book Antiqua" w:hAnsi="Book Antiqua"/>
          <w:sz w:val="24"/>
          <w:szCs w:val="24"/>
        </w:rPr>
        <w:t xml:space="preserve"> the receptor’s affinity for leptin</w:t>
      </w:r>
      <w:r w:rsidRPr="00B76BE3">
        <w:rPr>
          <w:rFonts w:ascii="Book Antiqua" w:hAnsi="Book Antiqua"/>
          <w:sz w:val="24"/>
          <w:szCs w:val="24"/>
          <w:vertAlign w:val="superscript"/>
        </w:rPr>
        <w:t>[87]</w:t>
      </w:r>
      <w:r w:rsidRPr="00B76BE3">
        <w:rPr>
          <w:rFonts w:ascii="Book Antiqua" w:hAnsi="Book Antiqua"/>
          <w:sz w:val="24"/>
          <w:szCs w:val="24"/>
        </w:rPr>
        <w:t xml:space="preserve">. The -188 T&gt;C polymorphism of the </w:t>
      </w:r>
      <w:r w:rsidRPr="00B76BE3">
        <w:rPr>
          <w:rFonts w:ascii="Book Antiqua" w:hAnsi="Book Antiqua"/>
          <w:i/>
          <w:sz w:val="24"/>
          <w:szCs w:val="24"/>
        </w:rPr>
        <w:t>MC4R</w:t>
      </w:r>
      <w:r w:rsidRPr="00B76BE3">
        <w:rPr>
          <w:rFonts w:ascii="Book Antiqua" w:hAnsi="Book Antiqua"/>
          <w:sz w:val="24"/>
          <w:szCs w:val="24"/>
        </w:rPr>
        <w:t xml:space="preserve"> </w:t>
      </w:r>
      <w:r w:rsidRPr="00B76BE3">
        <w:rPr>
          <w:rFonts w:ascii="Book Antiqua" w:hAnsi="Book Antiqua"/>
          <w:noProof/>
          <w:sz w:val="24"/>
          <w:szCs w:val="24"/>
        </w:rPr>
        <w:t>gene</w:t>
      </w:r>
      <w:r w:rsidRPr="00B76BE3">
        <w:rPr>
          <w:rFonts w:ascii="Book Antiqua" w:hAnsi="Book Antiqua"/>
          <w:sz w:val="24"/>
          <w:szCs w:val="24"/>
        </w:rPr>
        <w:t xml:space="preserve"> </w:t>
      </w:r>
      <w:r w:rsidRPr="00B76BE3">
        <w:rPr>
          <w:rFonts w:ascii="Book Antiqua" w:hAnsi="Book Antiqua"/>
          <w:sz w:val="24"/>
          <w:szCs w:val="24"/>
          <w:vertAlign w:val="superscript"/>
        </w:rPr>
        <w:t xml:space="preserve">[88, </w:t>
      </w:r>
      <w:r w:rsidRPr="00B76BE3">
        <w:rPr>
          <w:rFonts w:ascii="Book Antiqua" w:hAnsi="Book Antiqua"/>
          <w:noProof/>
          <w:sz w:val="24"/>
          <w:szCs w:val="24"/>
          <w:vertAlign w:val="superscript"/>
        </w:rPr>
        <w:t>89</w:t>
      </w:r>
      <w:r w:rsidRPr="00B76BE3">
        <w:rPr>
          <w:rFonts w:ascii="Book Antiqua" w:hAnsi="Book Antiqua"/>
          <w:sz w:val="24"/>
          <w:szCs w:val="24"/>
          <w:vertAlign w:val="superscript"/>
        </w:rPr>
        <w:t xml:space="preserve">] </w:t>
      </w:r>
      <w:r w:rsidRPr="00B76BE3">
        <w:rPr>
          <w:rFonts w:ascii="Book Antiqua" w:hAnsi="Book Antiqua"/>
          <w:sz w:val="24"/>
          <w:szCs w:val="24"/>
        </w:rPr>
        <w:t xml:space="preserve">has </w:t>
      </w:r>
      <w:r w:rsidRPr="00B76BE3">
        <w:rPr>
          <w:rFonts w:ascii="Book Antiqua" w:hAnsi="Book Antiqua"/>
          <w:noProof/>
          <w:sz w:val="24"/>
          <w:szCs w:val="24"/>
        </w:rPr>
        <w:t>been associated</w:t>
      </w:r>
      <w:r w:rsidRPr="00B76BE3">
        <w:rPr>
          <w:rFonts w:ascii="Book Antiqua" w:hAnsi="Book Antiqua"/>
          <w:sz w:val="24"/>
          <w:szCs w:val="24"/>
        </w:rPr>
        <w:t xml:space="preserve"> with higher energy consumption of fat and proteins, low postprandial satiety and less feeling of nausea in response to overfeeding</w:t>
      </w:r>
      <w:r w:rsidRPr="00B76BE3">
        <w:rPr>
          <w:rFonts w:ascii="Book Antiqua" w:hAnsi="Book Antiqua"/>
          <w:sz w:val="24"/>
          <w:szCs w:val="24"/>
          <w:vertAlign w:val="superscript"/>
        </w:rPr>
        <w:t>[88</w:t>
      </w:r>
      <w:r w:rsidRPr="00B76BE3">
        <w:rPr>
          <w:rFonts w:ascii="Book Antiqua" w:hAnsi="Book Antiqua"/>
          <w:noProof/>
          <w:sz w:val="24"/>
          <w:szCs w:val="24"/>
          <w:vertAlign w:val="superscript"/>
        </w:rPr>
        <w:t>–90</w:t>
      </w:r>
      <w:r w:rsidRPr="00B76BE3">
        <w:rPr>
          <w:rFonts w:ascii="Book Antiqua" w:hAnsi="Book Antiqua"/>
          <w:sz w:val="24"/>
          <w:szCs w:val="24"/>
          <w:vertAlign w:val="superscript"/>
        </w:rPr>
        <w:t>]</w:t>
      </w:r>
      <w:r w:rsidRPr="00B76BE3">
        <w:rPr>
          <w:rFonts w:ascii="Book Antiqua" w:hAnsi="Book Antiqua"/>
          <w:sz w:val="24"/>
          <w:szCs w:val="24"/>
        </w:rPr>
        <w:t xml:space="preserve">. </w:t>
      </w:r>
    </w:p>
    <w:p w14:paraId="18D906B7" w14:textId="1B76AE4C" w:rsidR="008444B7" w:rsidRPr="00B76BE3" w:rsidRDefault="008444B7" w:rsidP="00042309">
      <w:pPr>
        <w:spacing w:after="0" w:line="360" w:lineRule="auto"/>
        <w:ind w:firstLineChars="100" w:firstLine="240"/>
        <w:jc w:val="both"/>
        <w:rPr>
          <w:rFonts w:ascii="Book Antiqua" w:hAnsi="Book Antiqua" w:cs="Arial"/>
          <w:sz w:val="24"/>
          <w:szCs w:val="24"/>
        </w:rPr>
      </w:pPr>
      <w:r w:rsidRPr="00B76BE3">
        <w:rPr>
          <w:rFonts w:ascii="Book Antiqua" w:hAnsi="Book Antiqua"/>
          <w:sz w:val="24"/>
          <w:szCs w:val="24"/>
        </w:rPr>
        <w:t xml:space="preserve">Furthermore, </w:t>
      </w:r>
      <w:r w:rsidRPr="00B76BE3">
        <w:rPr>
          <w:rFonts w:ascii="Book Antiqua" w:hAnsi="Book Antiqua" w:cs="Arial"/>
          <w:sz w:val="24"/>
          <w:szCs w:val="24"/>
        </w:rPr>
        <w:t xml:space="preserve">BRS signaling genes such as </w:t>
      </w:r>
      <w:r w:rsidRPr="00B76BE3">
        <w:rPr>
          <w:rFonts w:ascii="Book Antiqua" w:hAnsi="Book Antiqua" w:cs="Arial"/>
          <w:i/>
          <w:sz w:val="24"/>
          <w:szCs w:val="24"/>
        </w:rPr>
        <w:t xml:space="preserve">DRD2/ANKK1, COMT, DAT 1/SLC6A3 </w:t>
      </w:r>
      <w:r w:rsidRPr="00B76BE3">
        <w:rPr>
          <w:rFonts w:ascii="Book Antiqua" w:hAnsi="Book Antiqua" w:cs="Arial"/>
          <w:sz w:val="24"/>
          <w:szCs w:val="24"/>
        </w:rPr>
        <w:t xml:space="preserve">and </w:t>
      </w:r>
      <w:r w:rsidRPr="00B76BE3">
        <w:rPr>
          <w:rFonts w:ascii="Book Antiqua" w:hAnsi="Book Antiqua" w:cs="Arial"/>
          <w:i/>
          <w:sz w:val="24"/>
          <w:szCs w:val="24"/>
        </w:rPr>
        <w:t>BDNF</w:t>
      </w:r>
      <w:r w:rsidRPr="00B76BE3">
        <w:rPr>
          <w:rFonts w:ascii="Book Antiqua" w:hAnsi="Book Antiqua" w:cs="Arial"/>
          <w:sz w:val="24"/>
          <w:szCs w:val="24"/>
        </w:rPr>
        <w:t xml:space="preserve"> (Brain-derived neurotrophic factor) have been related to Reward Deficiency Syndrome (RDS), which consists of a dopamine-based neuronal sensorial deprivation that affects emotions, cognition, and promotes addictive </w:t>
      </w:r>
      <w:r w:rsidRPr="00B76BE3">
        <w:rPr>
          <w:rFonts w:ascii="Book Antiqua" w:hAnsi="Book Antiqua" w:cs="Arial"/>
          <w:noProof/>
          <w:sz w:val="24"/>
          <w:szCs w:val="24"/>
        </w:rPr>
        <w:t>behaviors</w:t>
      </w:r>
      <w:r w:rsidRPr="00B76BE3">
        <w:rPr>
          <w:rFonts w:ascii="Book Antiqua" w:hAnsi="Book Antiqua" w:cs="Arial"/>
          <w:sz w:val="24"/>
          <w:szCs w:val="24"/>
          <w:vertAlign w:val="superscript"/>
        </w:rPr>
        <w:t xml:space="preserve">[91]. </w:t>
      </w:r>
      <w:r w:rsidRPr="00B76BE3">
        <w:rPr>
          <w:rFonts w:ascii="Book Antiqua" w:hAnsi="Book Antiqua" w:cs="Arial"/>
          <w:sz w:val="24"/>
          <w:szCs w:val="24"/>
        </w:rPr>
        <w:t xml:space="preserve">Distinct SNPs have </w:t>
      </w:r>
      <w:r w:rsidRPr="00B76BE3">
        <w:rPr>
          <w:rFonts w:ascii="Book Antiqua" w:hAnsi="Book Antiqua" w:cs="Arial"/>
          <w:noProof/>
          <w:sz w:val="24"/>
          <w:szCs w:val="24"/>
        </w:rPr>
        <w:t>been associated</w:t>
      </w:r>
      <w:r w:rsidRPr="00B76BE3">
        <w:rPr>
          <w:rFonts w:ascii="Book Antiqua" w:hAnsi="Book Antiqua" w:cs="Arial"/>
          <w:sz w:val="24"/>
          <w:szCs w:val="24"/>
        </w:rPr>
        <w:t xml:space="preserve"> with alterations in the core mechanisms of the dopaminergic VTA-NAC pathway. For example, the </w:t>
      </w:r>
      <w:r w:rsidRPr="00B76BE3">
        <w:rPr>
          <w:rFonts w:ascii="Book Antiqua" w:hAnsi="Book Antiqua" w:cs="Arial"/>
          <w:i/>
          <w:sz w:val="24"/>
          <w:szCs w:val="24"/>
        </w:rPr>
        <w:t>DRD2/ANKK1 TaqA1</w:t>
      </w:r>
      <w:r w:rsidRPr="00B76BE3">
        <w:rPr>
          <w:rFonts w:ascii="Book Antiqua" w:hAnsi="Book Antiqua" w:cs="Arial"/>
          <w:sz w:val="24"/>
          <w:szCs w:val="24"/>
        </w:rPr>
        <w:t xml:space="preserve"> (rs1800497) polymorphism affects receptor density while increasing L-DOPA activity</w:t>
      </w:r>
      <w:r w:rsidRPr="00B76BE3">
        <w:rPr>
          <w:rFonts w:ascii="Book Antiqua" w:hAnsi="Book Antiqua" w:cs="Arial"/>
          <w:sz w:val="24"/>
          <w:szCs w:val="24"/>
          <w:vertAlign w:val="superscript"/>
        </w:rPr>
        <w:t>[92–94]</w:t>
      </w:r>
      <w:r w:rsidRPr="00B76BE3">
        <w:rPr>
          <w:rFonts w:ascii="Book Antiqua" w:hAnsi="Book Antiqua" w:cs="Arial"/>
          <w:sz w:val="24"/>
          <w:szCs w:val="24"/>
        </w:rPr>
        <w:t xml:space="preserve">. Several SNPs in the DAT1 </w:t>
      </w:r>
      <w:r w:rsidRPr="00B76BE3">
        <w:rPr>
          <w:rFonts w:ascii="Book Antiqua" w:hAnsi="Book Antiqua" w:cs="Arial"/>
          <w:noProof/>
          <w:sz w:val="24"/>
          <w:szCs w:val="24"/>
        </w:rPr>
        <w:t>transporter protein gene alter</w:t>
      </w:r>
      <w:r w:rsidRPr="00B76BE3">
        <w:rPr>
          <w:rFonts w:ascii="Book Antiqua" w:hAnsi="Book Antiqua" w:cs="Arial"/>
          <w:sz w:val="24"/>
          <w:szCs w:val="24"/>
        </w:rPr>
        <w:t xml:space="preserve"> the recapture of dopamine</w:t>
      </w:r>
      <w:r w:rsidRPr="00B76BE3">
        <w:rPr>
          <w:rFonts w:ascii="Book Antiqua" w:hAnsi="Book Antiqua" w:cs="Arial"/>
          <w:sz w:val="24"/>
          <w:szCs w:val="24"/>
          <w:vertAlign w:val="superscript"/>
        </w:rPr>
        <w:fldChar w:fldCharType="begin"/>
      </w:r>
      <w:r w:rsidRPr="00B76BE3">
        <w:rPr>
          <w:rFonts w:ascii="Book Antiqua" w:hAnsi="Book Antiqua" w:cs="Arial"/>
          <w:sz w:val="24"/>
          <w:szCs w:val="24"/>
          <w:vertAlign w:val="superscript"/>
        </w:rPr>
        <w:instrText xml:space="preserve"> ADDIN EN.CITE &lt;EndNote&gt;&lt;Cite&gt;&lt;Author&gt;Blum&lt;/Author&gt;&lt;Year&gt;2014&lt;/Year&gt;&lt;RecNum&gt;107&lt;/RecNum&gt;&lt;DisplayText&gt;(Kenneth Blum, Oscar-Berman, Demetrovics, Barh, &amp;amp; Gold, 2014)&lt;/DisplayText&gt;&lt;record&gt;&lt;rec-number&gt;107&lt;/rec-number&gt;&lt;foreign-keys&gt;&lt;key app="EN" db-id="d9p5xaaf925ashe2xdlppv0u2t22szfpdaaw" timestamp="1481573259"&gt;107&lt;/key&gt;&lt;/foreign-keys&gt;&lt;ref-type name="Journal Article"&gt;17&lt;/ref-type&gt;&lt;contributors&gt;&lt;authors&gt;&lt;author&gt;Blum, Kenneth&lt;/author&gt;&lt;author&gt;Oscar-Berman, Marlene&lt;/author&gt;&lt;author&gt;Demetrovics, Zsolt&lt;/author&gt;&lt;author&gt;Barh, Debmalya&lt;/author&gt;&lt;author&gt;Gold, Mark S.&lt;/author&gt;&lt;/authors&gt;&lt;/contributors&gt;&lt;titles&gt;&lt;title&gt;Genetic Addiction Risk Score (GARS): molecular neurogenetic evidence for predisposition to Reward Deficiency Syndrome (RDS)&lt;/title&gt;&lt;secondary-title&gt;Molecular Neurobiology&lt;/secondary-title&gt;&lt;short-title&gt;Genetic Addiction Risk Score (GARS)&lt;/short-title&gt;&lt;/titles&gt;&lt;periodical&gt;&lt;full-title&gt;Molecular Neurobiology&lt;/full-title&gt;&lt;/periodical&gt;&lt;pages&gt;765-796&lt;/pages&gt;&lt;volume&gt;50&lt;/volume&gt;&lt;keywords&gt;&lt;keyword&gt;Behavior, Addictive&lt;/keyword&gt;&lt;keyword&gt;Genetic Predisposition to Disease&lt;/keyword&gt;&lt;keyword&gt;Humans&lt;/keyword&gt;&lt;keyword&gt;Impulsive Behavior&lt;/keyword&gt;&lt;keyword&gt;Molecular Biology&lt;/keyword&gt;&lt;keyword&gt;Polymorphism, Genetic&lt;/keyword&gt;&lt;keyword&gt;Reward&lt;/keyword&gt;&lt;keyword&gt;Substance-Related Disorders&lt;/keyword&gt;&lt;/keywords&gt;&lt;dates&gt;&lt;year&gt;2014&lt;/year&gt;&lt;pub-dates&gt;&lt;date&gt;Dec 2014&lt;/date&gt;&lt;/pub-dates&gt;&lt;/dates&gt;&lt;isbn&gt;1559-1182&lt;/isbn&gt;&lt;urls&gt;&lt;/urls&gt;&lt;electronic-resource-num&gt;10.1007/s12035-014-8726-5&lt;/electronic-resource-num&gt;&lt;remote-database-name&gt;PubMed&lt;/remote-database-name&gt;&lt;language&gt;eng&lt;/language&gt;&lt;/record&gt;&lt;/Cite&gt;&lt;/EndNote&gt;</w:instrText>
      </w:r>
      <w:r w:rsidRPr="00B76BE3">
        <w:rPr>
          <w:rFonts w:ascii="Book Antiqua" w:hAnsi="Book Antiqua" w:cs="Arial"/>
          <w:sz w:val="24"/>
          <w:szCs w:val="24"/>
          <w:vertAlign w:val="superscript"/>
        </w:rPr>
        <w:fldChar w:fldCharType="separate"/>
      </w:r>
      <w:r w:rsidRPr="00B76BE3">
        <w:rPr>
          <w:rFonts w:ascii="Book Antiqua" w:hAnsi="Book Antiqua" w:cs="Arial"/>
          <w:noProof/>
          <w:sz w:val="24"/>
          <w:szCs w:val="24"/>
          <w:vertAlign w:val="superscript"/>
        </w:rPr>
        <w:t>[95</w:t>
      </w:r>
      <w:r w:rsidRPr="00B76BE3">
        <w:rPr>
          <w:rFonts w:ascii="Book Antiqua" w:hAnsi="Book Antiqua" w:cs="Arial"/>
          <w:sz w:val="24"/>
          <w:szCs w:val="24"/>
          <w:vertAlign w:val="superscript"/>
        </w:rPr>
        <w:t>]</w:t>
      </w:r>
      <w:r w:rsidRPr="00B76BE3">
        <w:rPr>
          <w:rFonts w:ascii="Book Antiqua" w:hAnsi="Book Antiqua" w:cs="Arial"/>
          <w:sz w:val="24"/>
          <w:szCs w:val="24"/>
          <w:vertAlign w:val="superscript"/>
        </w:rPr>
        <w:fldChar w:fldCharType="end"/>
      </w:r>
      <w:r w:rsidRPr="00B76BE3">
        <w:rPr>
          <w:rFonts w:ascii="Book Antiqua" w:hAnsi="Book Antiqua" w:cs="Arial"/>
          <w:sz w:val="24"/>
          <w:szCs w:val="24"/>
        </w:rPr>
        <w:t>, which have been associated with impulsivity and increased food intake</w:t>
      </w:r>
      <w:r w:rsidRPr="00B76BE3">
        <w:rPr>
          <w:rFonts w:ascii="Book Antiqua" w:hAnsi="Book Antiqua" w:cs="Arial"/>
          <w:sz w:val="24"/>
          <w:szCs w:val="24"/>
          <w:vertAlign w:val="superscript"/>
        </w:rPr>
        <w:t>[96,97]</w:t>
      </w:r>
      <w:r w:rsidRPr="00B76BE3">
        <w:rPr>
          <w:rFonts w:ascii="Book Antiqua" w:hAnsi="Book Antiqua" w:cs="Arial"/>
          <w:sz w:val="24"/>
          <w:szCs w:val="24"/>
        </w:rPr>
        <w:t xml:space="preserve">. A reduced COMT activity in the </w:t>
      </w:r>
      <w:r w:rsidRPr="00B76BE3">
        <w:rPr>
          <w:rFonts w:ascii="Book Antiqua" w:hAnsi="Book Antiqua" w:cs="Arial"/>
          <w:i/>
          <w:sz w:val="24"/>
          <w:szCs w:val="24"/>
        </w:rPr>
        <w:t xml:space="preserve">Val158Met </w:t>
      </w:r>
      <w:r w:rsidRPr="00B76BE3">
        <w:rPr>
          <w:rFonts w:ascii="Book Antiqua" w:hAnsi="Book Antiqua" w:cs="Arial"/>
          <w:sz w:val="24"/>
          <w:szCs w:val="24"/>
        </w:rPr>
        <w:t>polymorphism affects the degradation of dopamine and other catecholamines (epinephrine, norepinephrine) causing higher dopamine synaptic levels</w:t>
      </w:r>
      <w:r w:rsidRPr="00B76BE3">
        <w:rPr>
          <w:rFonts w:ascii="Book Antiqua" w:hAnsi="Book Antiqua" w:cs="Arial"/>
          <w:sz w:val="24"/>
          <w:szCs w:val="24"/>
          <w:vertAlign w:val="superscript"/>
        </w:rPr>
        <w:fldChar w:fldCharType="begin"/>
      </w:r>
      <w:r w:rsidRPr="00B76BE3">
        <w:rPr>
          <w:rFonts w:ascii="Book Antiqua" w:hAnsi="Book Antiqua" w:cs="Arial"/>
          <w:sz w:val="24"/>
          <w:szCs w:val="24"/>
          <w:vertAlign w:val="superscript"/>
        </w:rPr>
        <w:instrText xml:space="preserve"> ADDIN EN.CITE &lt;EndNote&gt;&lt;Cite&gt;&lt;Author&gt;Blum&lt;/Author&gt;&lt;Year&gt;2014&lt;/Year&gt;&lt;RecNum&gt;107&lt;/RecNum&gt;&lt;DisplayText&gt;(Kenneth Blum, Oscar-Berman, Demetrovics, Barh, &amp;amp; Gold, 2014)&lt;/DisplayText&gt;&lt;record&gt;&lt;rec-number&gt;107&lt;/rec-number&gt;&lt;foreign-keys&gt;&lt;key app="EN" db-id="d9p5xaaf925ashe2xdlppv0u2t22szfpdaaw" timestamp="1481573259"&gt;107&lt;/key&gt;&lt;/foreign-keys&gt;&lt;ref-type name="Journal Article"&gt;17&lt;/ref-type&gt;&lt;contributors&gt;&lt;authors&gt;&lt;author&gt;Blum, Kenneth&lt;/author&gt;&lt;author&gt;Oscar-Berman, Marlene&lt;/author&gt;&lt;author&gt;Demetrovics, Zsolt&lt;/author&gt;&lt;author&gt;Barh, Debmalya&lt;/author&gt;&lt;author&gt;Gold, Mark S.&lt;/author&gt;&lt;/authors&gt;&lt;/contributors&gt;&lt;titles&gt;&lt;title&gt;Genetic Addiction Risk Score (GARS): molecular neurogenetic evidence for predisposition to Reward Deficiency Syndrome (RDS)&lt;/title&gt;&lt;secondary-title&gt;Molecular Neurobiology&lt;/secondary-title&gt;&lt;short-title&gt;Genetic Addiction Risk Score (GARS)&lt;/short-title&gt;&lt;/titles&gt;&lt;periodical&gt;&lt;full-title&gt;Molecular Neurobiology&lt;/full-title&gt;&lt;/periodical&gt;&lt;pages&gt;765-796&lt;/pages&gt;&lt;volume&gt;50&lt;/volume&gt;&lt;keywords&gt;&lt;keyword&gt;Behavior, Addictive&lt;/keyword&gt;&lt;keyword&gt;Genetic Predisposition to Disease&lt;/keyword&gt;&lt;keyword&gt;Humans&lt;/keyword&gt;&lt;keyword&gt;Impulsive Behavior&lt;/keyword&gt;&lt;keyword&gt;Molecular Biology&lt;/keyword&gt;&lt;keyword&gt;Polymorphism, Genetic&lt;/keyword&gt;&lt;keyword&gt;Reward&lt;/keyword&gt;&lt;keyword&gt;Substance-Related Disorders&lt;/keyword&gt;&lt;/keywords&gt;&lt;dates&gt;&lt;year&gt;2014&lt;/year&gt;&lt;pub-dates&gt;&lt;date&gt;Dec 2014&lt;/date&gt;&lt;/pub-dates&gt;&lt;/dates&gt;&lt;isbn&gt;1559-1182&lt;/isbn&gt;&lt;urls&gt;&lt;/urls&gt;&lt;electronic-resource-num&gt;10.1007/s12035-014-8726-5&lt;/electronic-resource-num&gt;&lt;remote-database-name&gt;PubMed&lt;/remote-database-name&gt;&lt;language&gt;eng&lt;/language&gt;&lt;/record&gt;&lt;/Cite&gt;&lt;/EndNote&gt;</w:instrText>
      </w:r>
      <w:r w:rsidRPr="00B76BE3">
        <w:rPr>
          <w:rFonts w:ascii="Book Antiqua" w:hAnsi="Book Antiqua" w:cs="Arial"/>
          <w:sz w:val="24"/>
          <w:szCs w:val="24"/>
          <w:vertAlign w:val="superscript"/>
        </w:rPr>
        <w:fldChar w:fldCharType="separate"/>
      </w:r>
      <w:r w:rsidRPr="00B76BE3">
        <w:rPr>
          <w:rFonts w:ascii="Book Antiqua" w:hAnsi="Book Antiqua" w:cs="Arial"/>
          <w:noProof/>
          <w:sz w:val="24"/>
          <w:szCs w:val="24"/>
          <w:vertAlign w:val="superscript"/>
        </w:rPr>
        <w:t>[98,99</w:t>
      </w:r>
      <w:r w:rsidRPr="00B76BE3">
        <w:rPr>
          <w:rFonts w:ascii="Book Antiqua" w:hAnsi="Book Antiqua" w:cs="Arial"/>
          <w:sz w:val="24"/>
          <w:szCs w:val="24"/>
          <w:vertAlign w:val="superscript"/>
        </w:rPr>
        <w:t>]</w:t>
      </w:r>
      <w:r w:rsidRPr="00B76BE3">
        <w:rPr>
          <w:rFonts w:ascii="Book Antiqua" w:hAnsi="Book Antiqua" w:cs="Arial"/>
          <w:sz w:val="24"/>
          <w:szCs w:val="24"/>
          <w:vertAlign w:val="superscript"/>
        </w:rPr>
        <w:fldChar w:fldCharType="end"/>
      </w:r>
      <w:r w:rsidRPr="00B76BE3">
        <w:rPr>
          <w:rFonts w:ascii="Book Antiqua" w:hAnsi="Book Antiqua" w:cs="Arial"/>
          <w:sz w:val="24"/>
          <w:szCs w:val="24"/>
        </w:rPr>
        <w:t xml:space="preserve">. Stein has proposed that </w:t>
      </w:r>
      <w:r w:rsidRPr="00B76BE3">
        <w:rPr>
          <w:rFonts w:ascii="Book Antiqua" w:hAnsi="Book Antiqua" w:cs="Arial"/>
          <w:i/>
          <w:sz w:val="24"/>
          <w:szCs w:val="24"/>
        </w:rPr>
        <w:t>Met/Met</w:t>
      </w:r>
      <w:r w:rsidRPr="00B76BE3">
        <w:rPr>
          <w:rFonts w:ascii="Book Antiqua" w:hAnsi="Book Antiqua" w:cs="Arial"/>
          <w:sz w:val="24"/>
          <w:szCs w:val="24"/>
        </w:rPr>
        <w:t xml:space="preserve"> carriers </w:t>
      </w:r>
      <w:r w:rsidRPr="00B76BE3">
        <w:rPr>
          <w:rFonts w:ascii="Book Antiqua" w:hAnsi="Book Antiqua" w:cs="Arial"/>
          <w:noProof/>
          <w:sz w:val="24"/>
          <w:szCs w:val="24"/>
        </w:rPr>
        <w:t>be identified</w:t>
      </w:r>
      <w:r w:rsidRPr="00B76BE3">
        <w:rPr>
          <w:rFonts w:ascii="Book Antiqua" w:hAnsi="Book Antiqua" w:cs="Arial"/>
          <w:sz w:val="24"/>
          <w:szCs w:val="24"/>
        </w:rPr>
        <w:t xml:space="preserve"> as “worriers” whereas the </w:t>
      </w:r>
      <w:r w:rsidRPr="00B76BE3">
        <w:rPr>
          <w:rFonts w:ascii="Book Antiqua" w:hAnsi="Book Antiqua" w:cs="Arial"/>
          <w:i/>
          <w:sz w:val="24"/>
          <w:szCs w:val="24"/>
        </w:rPr>
        <w:t>Val/Val</w:t>
      </w:r>
      <w:r w:rsidRPr="00B76BE3">
        <w:rPr>
          <w:rFonts w:ascii="Book Antiqua" w:hAnsi="Book Antiqua" w:cs="Arial"/>
          <w:sz w:val="24"/>
          <w:szCs w:val="24"/>
        </w:rPr>
        <w:t xml:space="preserve"> carriers </w:t>
      </w:r>
      <w:r w:rsidRPr="00B76BE3">
        <w:rPr>
          <w:rFonts w:ascii="Book Antiqua" w:hAnsi="Book Antiqua" w:cs="Arial"/>
          <w:noProof/>
          <w:sz w:val="24"/>
          <w:szCs w:val="24"/>
        </w:rPr>
        <w:t>were known</w:t>
      </w:r>
      <w:r w:rsidRPr="00B76BE3">
        <w:rPr>
          <w:rFonts w:ascii="Book Antiqua" w:hAnsi="Book Antiqua" w:cs="Arial"/>
          <w:sz w:val="24"/>
          <w:szCs w:val="24"/>
        </w:rPr>
        <w:t xml:space="preserve"> as “warriors” in response to stress resistance</w:t>
      </w:r>
      <w:r w:rsidRPr="00B76BE3">
        <w:rPr>
          <w:rFonts w:ascii="Book Antiqua" w:hAnsi="Book Antiqua" w:cs="Arial"/>
          <w:sz w:val="24"/>
          <w:szCs w:val="24"/>
          <w:vertAlign w:val="superscript"/>
        </w:rPr>
        <w:fldChar w:fldCharType="begin"/>
      </w:r>
      <w:r w:rsidRPr="00B76BE3">
        <w:rPr>
          <w:rFonts w:ascii="Book Antiqua" w:hAnsi="Book Antiqua" w:cs="Arial"/>
          <w:sz w:val="24"/>
          <w:szCs w:val="24"/>
          <w:vertAlign w:val="superscript"/>
        </w:rPr>
        <w:instrText xml:space="preserve"> ADDIN EN.CITE &lt;EndNote&gt;&lt;Cite&gt;&lt;Author&gt;Blum&lt;/Author&gt;&lt;Year&gt;2014&lt;/Year&gt;&lt;RecNum&gt;107&lt;/RecNum&gt;&lt;DisplayText&gt;(Kenneth Blum, Oscar-Berman, Demetrovics, Barh, &amp;amp; Gold, 2014)&lt;/DisplayText&gt;&lt;record&gt;&lt;rec-number&gt;107&lt;/rec-number&gt;&lt;foreign-keys&gt;&lt;key app="EN" db-id="d9p5xaaf925ashe2xdlppv0u2t22szfpdaaw" timestamp="1481573259"&gt;107&lt;/key&gt;&lt;/foreign-keys&gt;&lt;ref-type name="Journal Article"&gt;17&lt;/ref-type&gt;&lt;contributors&gt;&lt;authors&gt;&lt;author&gt;Blum, Kenneth&lt;/author&gt;&lt;author&gt;Oscar-Berman, Marlene&lt;/author&gt;&lt;author&gt;Demetrovics, Zsolt&lt;/author&gt;&lt;author&gt;Barh, Debmalya&lt;/author&gt;&lt;author&gt;Gold, Mark S.&lt;/author&gt;&lt;/authors&gt;&lt;/contributors&gt;&lt;titles&gt;&lt;title&gt;Genetic Addiction Risk Score (GARS): molecular neurogenetic evidence for predisposition to Reward Deficiency Syndrome (RDS)&lt;/title&gt;&lt;secondary-title&gt;Molecular Neurobiology&lt;/secondary-title&gt;&lt;short-title&gt;Genetic Addiction Risk Score (GARS)&lt;/short-title&gt;&lt;/titles&gt;&lt;periodical&gt;&lt;full-title&gt;Molecular Neurobiology&lt;/full-title&gt;&lt;/periodical&gt;&lt;pages&gt;765-796&lt;/pages&gt;&lt;volume&gt;50&lt;/volume&gt;&lt;keywords&gt;&lt;keyword&gt;Behavior, Addictive&lt;/keyword&gt;&lt;keyword&gt;Genetic Predisposition to Disease&lt;/keyword&gt;&lt;keyword&gt;Humans&lt;/keyword&gt;&lt;keyword&gt;Impulsive Behavior&lt;/keyword&gt;&lt;keyword&gt;Molecular Biology&lt;/keyword&gt;&lt;keyword&gt;Polymorphism, Genetic&lt;/keyword&gt;&lt;keyword&gt;Reward&lt;/keyword&gt;&lt;keyword&gt;Substance-Related Disorders&lt;/keyword&gt;&lt;/keywords&gt;&lt;dates&gt;&lt;year&gt;2014&lt;/year&gt;&lt;pub-dates&gt;&lt;date&gt;Dec 2014&lt;/date&gt;&lt;/pub-dates&gt;&lt;/dates&gt;&lt;isbn&gt;1559-1182&lt;/isbn&gt;&lt;urls&gt;&lt;/urls&gt;&lt;electronic-resource-num&gt;10.1007/s12035-014-8726-5&lt;/electronic-resource-num&gt;&lt;remote-database-name&gt;PubMed&lt;/remote-database-name&gt;&lt;language&gt;eng&lt;/language&gt;&lt;/record&gt;&lt;/Cite&gt;&lt;/EndNote&gt;</w:instrText>
      </w:r>
      <w:r w:rsidRPr="00B76BE3">
        <w:rPr>
          <w:rFonts w:ascii="Book Antiqua" w:hAnsi="Book Antiqua" w:cs="Arial"/>
          <w:sz w:val="24"/>
          <w:szCs w:val="24"/>
          <w:vertAlign w:val="superscript"/>
        </w:rPr>
        <w:fldChar w:fldCharType="separate"/>
      </w:r>
      <w:r w:rsidRPr="00B76BE3">
        <w:rPr>
          <w:rFonts w:ascii="Book Antiqua" w:hAnsi="Book Antiqua" w:cs="Arial"/>
          <w:noProof/>
          <w:sz w:val="24"/>
          <w:szCs w:val="24"/>
          <w:vertAlign w:val="superscript"/>
        </w:rPr>
        <w:t>[100</w:t>
      </w:r>
      <w:r w:rsidRPr="00B76BE3">
        <w:rPr>
          <w:rFonts w:ascii="Book Antiqua" w:hAnsi="Book Antiqua" w:cs="Arial"/>
          <w:sz w:val="24"/>
          <w:szCs w:val="24"/>
          <w:vertAlign w:val="superscript"/>
        </w:rPr>
        <w:t>]</w:t>
      </w:r>
      <w:r w:rsidRPr="00B76BE3">
        <w:rPr>
          <w:rFonts w:ascii="Book Antiqua" w:hAnsi="Book Antiqua" w:cs="Arial"/>
          <w:sz w:val="24"/>
          <w:szCs w:val="24"/>
          <w:vertAlign w:val="superscript"/>
        </w:rPr>
        <w:fldChar w:fldCharType="end"/>
      </w:r>
      <w:r w:rsidRPr="00B76BE3">
        <w:rPr>
          <w:rFonts w:ascii="Book Antiqua" w:hAnsi="Book Antiqua" w:cs="Arial"/>
          <w:sz w:val="24"/>
          <w:szCs w:val="24"/>
        </w:rPr>
        <w:t xml:space="preserve">. Furthermore, it </w:t>
      </w:r>
      <w:r w:rsidRPr="00B76BE3">
        <w:rPr>
          <w:rFonts w:ascii="Book Antiqua" w:hAnsi="Book Antiqua" w:cs="Arial"/>
          <w:noProof/>
          <w:sz w:val="24"/>
          <w:szCs w:val="24"/>
        </w:rPr>
        <w:t>is thought</w:t>
      </w:r>
      <w:r w:rsidRPr="00B76BE3">
        <w:rPr>
          <w:rFonts w:ascii="Book Antiqua" w:hAnsi="Book Antiqua" w:cs="Arial"/>
          <w:sz w:val="24"/>
          <w:szCs w:val="24"/>
        </w:rPr>
        <w:t xml:space="preserve"> that obesity behaviors could be related to the </w:t>
      </w:r>
      <w:r w:rsidRPr="00B76BE3">
        <w:rPr>
          <w:rFonts w:ascii="Book Antiqua" w:hAnsi="Book Antiqua" w:cs="Arial"/>
          <w:i/>
          <w:sz w:val="24"/>
          <w:szCs w:val="24"/>
        </w:rPr>
        <w:t>Met/Met</w:t>
      </w:r>
      <w:r w:rsidRPr="00B76BE3">
        <w:rPr>
          <w:rFonts w:ascii="Book Antiqua" w:hAnsi="Book Antiqua" w:cs="Arial"/>
          <w:sz w:val="24"/>
          <w:szCs w:val="24"/>
        </w:rPr>
        <w:t xml:space="preserve"> genotype</w:t>
      </w:r>
      <w:r w:rsidRPr="00B76BE3">
        <w:rPr>
          <w:rFonts w:ascii="Book Antiqua" w:hAnsi="Book Antiqua" w:cs="Arial"/>
          <w:sz w:val="24"/>
          <w:szCs w:val="24"/>
          <w:vertAlign w:val="superscript"/>
        </w:rPr>
        <w:t>[101–102]</w:t>
      </w:r>
      <w:r w:rsidRPr="00B76BE3">
        <w:rPr>
          <w:rFonts w:ascii="Book Antiqua" w:hAnsi="Book Antiqua" w:cs="Arial"/>
          <w:sz w:val="24"/>
          <w:szCs w:val="24"/>
        </w:rPr>
        <w:t xml:space="preserve">. Additionally, the </w:t>
      </w:r>
      <w:r w:rsidRPr="00B76BE3">
        <w:rPr>
          <w:rFonts w:ascii="Book Antiqua" w:hAnsi="Book Antiqua" w:cs="Arial"/>
          <w:i/>
          <w:sz w:val="24"/>
          <w:szCs w:val="24"/>
        </w:rPr>
        <w:t xml:space="preserve">Val66Met </w:t>
      </w:r>
      <w:r w:rsidRPr="00B76BE3">
        <w:rPr>
          <w:rFonts w:ascii="Book Antiqua" w:hAnsi="Book Antiqua" w:cs="Arial"/>
          <w:sz w:val="24"/>
          <w:szCs w:val="24"/>
        </w:rPr>
        <w:t>polymorphism reduces BDNF expression and activity</w:t>
      </w:r>
      <w:r w:rsidRPr="00B76BE3">
        <w:rPr>
          <w:rFonts w:ascii="Book Antiqua" w:hAnsi="Book Antiqua" w:cs="Arial"/>
          <w:sz w:val="24"/>
          <w:szCs w:val="24"/>
          <w:vertAlign w:val="superscript"/>
        </w:rPr>
        <w:fldChar w:fldCharType="begin"/>
      </w:r>
      <w:r w:rsidRPr="00B76BE3">
        <w:rPr>
          <w:rFonts w:ascii="Book Antiqua" w:hAnsi="Book Antiqua" w:cs="Arial"/>
          <w:sz w:val="24"/>
          <w:szCs w:val="24"/>
          <w:vertAlign w:val="superscript"/>
        </w:rPr>
        <w:instrText xml:space="preserve"> ADDIN EN.CITE &lt;EndNote&gt;&lt;Cite&gt;&lt;Author&gt;Blum&lt;/Author&gt;&lt;Year&gt;2014&lt;/Year&gt;&lt;RecNum&gt;107&lt;/RecNum&gt;&lt;DisplayText&gt;(Kenneth Blum, Oscar-Berman, Demetrovics, Barh, &amp;amp; Gold, 2014)&lt;/DisplayText&gt;&lt;record&gt;&lt;rec-number&gt;107&lt;/rec-number&gt;&lt;foreign-keys&gt;&lt;key app="EN" db-id="d9p5xaaf925ashe2xdlppv0u2t22szfpdaaw" timestamp="1481573259"&gt;107&lt;/key&gt;&lt;/foreign-keys&gt;&lt;ref-type name="Journal Article"&gt;17&lt;/ref-type&gt;&lt;contributors&gt;&lt;authors&gt;&lt;author&gt;Blum, Kenneth&lt;/author&gt;&lt;author&gt;Oscar-Berman, Marlene&lt;/author&gt;&lt;author&gt;Demetrovics, Zsolt&lt;/author&gt;&lt;author&gt;Barh, Debmalya&lt;/author&gt;&lt;author&gt;Gold, Mark S.&lt;/author&gt;&lt;/authors&gt;&lt;/contributors&gt;&lt;titles&gt;&lt;title&gt;Genetic Addiction Risk Score (GARS): molecular neurogenetic evidence for predisposition to Reward Deficiency Syndrome (RDS)&lt;/title&gt;&lt;secondary-title&gt;Molecular Neurobiology&lt;/secondary-title&gt;&lt;short-title&gt;Genetic Addiction Risk Score (GARS)&lt;/short-title&gt;&lt;/titles&gt;&lt;periodical&gt;&lt;full-title&gt;Molecular Neurobiology&lt;/full-title&gt;&lt;/periodical&gt;&lt;pages&gt;765-796&lt;/pages&gt;&lt;volume&gt;50&lt;/volume&gt;&lt;keywords&gt;&lt;keyword&gt;Behavior, Addictive&lt;/keyword&gt;&lt;keyword&gt;Genetic Predisposition to Disease&lt;/keyword&gt;&lt;keyword&gt;Humans&lt;/keyword&gt;&lt;keyword&gt;Impulsive Behavior&lt;/keyword&gt;&lt;keyword&gt;Molecular Biology&lt;/keyword&gt;&lt;keyword&gt;Polymorphism, Genetic&lt;/keyword&gt;&lt;keyword&gt;Reward&lt;/keyword&gt;&lt;keyword&gt;Substance-Related Disorders&lt;/keyword&gt;&lt;/keywords&gt;&lt;dates&gt;&lt;year&gt;2014&lt;/year&gt;&lt;pub-dates&gt;&lt;date&gt;Dec 2014&lt;/date&gt;&lt;/pub-dates&gt;&lt;/dates&gt;&lt;isbn&gt;1559-1182&lt;/isbn&gt;&lt;urls&gt;&lt;/urls&gt;&lt;electronic-resource-num&gt;10.1007/s12035-014-8726-5&lt;/electronic-resource-num&gt;&lt;remote-database-name&gt;PubMed&lt;/remote-database-name&gt;&lt;language&gt;eng&lt;/language&gt;&lt;/record&gt;&lt;/Cite&gt;&lt;/EndNote&gt;</w:instrText>
      </w:r>
      <w:r w:rsidRPr="00B76BE3">
        <w:rPr>
          <w:rFonts w:ascii="Book Antiqua" w:hAnsi="Book Antiqua" w:cs="Arial"/>
          <w:sz w:val="24"/>
          <w:szCs w:val="24"/>
          <w:vertAlign w:val="superscript"/>
        </w:rPr>
        <w:fldChar w:fldCharType="separate"/>
      </w:r>
      <w:r w:rsidRPr="00B76BE3">
        <w:rPr>
          <w:rFonts w:ascii="Book Antiqua" w:hAnsi="Book Antiqua" w:cs="Arial"/>
          <w:noProof/>
          <w:sz w:val="24"/>
          <w:szCs w:val="24"/>
          <w:vertAlign w:val="superscript"/>
        </w:rPr>
        <w:t>[103</w:t>
      </w:r>
      <w:r w:rsidRPr="00B76BE3">
        <w:rPr>
          <w:rFonts w:ascii="Book Antiqua" w:hAnsi="Book Antiqua" w:cs="Arial"/>
          <w:sz w:val="24"/>
          <w:szCs w:val="24"/>
          <w:vertAlign w:val="superscript"/>
        </w:rPr>
        <w:t>]</w:t>
      </w:r>
      <w:r w:rsidRPr="00B76BE3">
        <w:rPr>
          <w:rFonts w:ascii="Book Antiqua" w:hAnsi="Book Antiqua" w:cs="Arial"/>
          <w:sz w:val="24"/>
          <w:szCs w:val="24"/>
          <w:vertAlign w:val="superscript"/>
        </w:rPr>
        <w:fldChar w:fldCharType="end"/>
      </w:r>
      <w:r w:rsidRPr="00B76BE3">
        <w:rPr>
          <w:rFonts w:ascii="Book Antiqua" w:hAnsi="Book Antiqua" w:cs="Arial"/>
          <w:sz w:val="24"/>
          <w:szCs w:val="24"/>
        </w:rPr>
        <w:t xml:space="preserve">, which has </w:t>
      </w:r>
      <w:r w:rsidRPr="00B76BE3">
        <w:rPr>
          <w:rFonts w:ascii="Book Antiqua" w:hAnsi="Book Antiqua" w:cs="Arial"/>
          <w:noProof/>
          <w:sz w:val="24"/>
          <w:szCs w:val="24"/>
        </w:rPr>
        <w:t>been related</w:t>
      </w:r>
      <w:r w:rsidRPr="00B76BE3">
        <w:rPr>
          <w:rFonts w:ascii="Book Antiqua" w:hAnsi="Book Antiqua" w:cs="Arial"/>
          <w:sz w:val="24"/>
          <w:szCs w:val="24"/>
        </w:rPr>
        <w:t xml:space="preserve"> to obsessive-compulsive disorder, eating disorders, hyperactivity and, attention deficit hyperactive disorder</w:t>
      </w:r>
      <w:r w:rsidRPr="00B76BE3">
        <w:rPr>
          <w:rFonts w:ascii="Book Antiqua" w:hAnsi="Book Antiqua" w:cs="Arial"/>
          <w:sz w:val="24"/>
          <w:szCs w:val="24"/>
          <w:vertAlign w:val="superscript"/>
        </w:rPr>
        <w:fldChar w:fldCharType="begin"/>
      </w:r>
      <w:r w:rsidRPr="00B76BE3">
        <w:rPr>
          <w:rFonts w:ascii="Book Antiqua" w:hAnsi="Book Antiqua" w:cs="Arial"/>
          <w:sz w:val="24"/>
          <w:szCs w:val="24"/>
          <w:vertAlign w:val="superscript"/>
        </w:rPr>
        <w:instrText xml:space="preserve"> ADDIN EN.CITE &lt;EndNote&gt;&lt;Cite&gt;&lt;Author&gt;Blum&lt;/Author&gt;&lt;Year&gt;2014&lt;/Year&gt;&lt;RecNum&gt;107&lt;/RecNum&gt;&lt;DisplayText&gt;(Kenneth Blum, Oscar-Berman, Demetrovics, Barh, &amp;amp; Gold, 2014)&lt;/DisplayText&gt;&lt;record&gt;&lt;rec-number&gt;107&lt;/rec-number&gt;&lt;foreign-keys&gt;&lt;key app="EN" db-id="d9p5xaaf925ashe2xdlppv0u2t22szfpdaaw" timestamp="1481573259"&gt;107&lt;/key&gt;&lt;/foreign-keys&gt;&lt;ref-type name="Journal Article"&gt;17&lt;/ref-type&gt;&lt;contributors&gt;&lt;authors&gt;&lt;author&gt;Blum, Kenneth&lt;/author&gt;&lt;author&gt;Oscar-Berman, Marlene&lt;/author&gt;&lt;author&gt;Demetrovics, Zsolt&lt;/author&gt;&lt;author&gt;Barh, Debmalya&lt;/author&gt;&lt;author&gt;Gold, Mark S.&lt;/author&gt;&lt;/authors&gt;&lt;/contributors&gt;&lt;titles&gt;&lt;title&gt;Genetic Addiction Risk Score (GARS): molecular neurogenetic evidence for predisposition to Reward Deficiency Syndrome (RDS)&lt;/title&gt;&lt;secondary-title&gt;Molecular Neurobiology&lt;/secondary-title&gt;&lt;short-title&gt;Genetic Addiction Risk Score (GARS)&lt;/short-title&gt;&lt;/titles&gt;&lt;periodical&gt;&lt;full-title&gt;Molecular Neurobiology&lt;/full-title&gt;&lt;/periodical&gt;&lt;pages&gt;765-796&lt;/pages&gt;&lt;volume&gt;50&lt;/volume&gt;&lt;keywords&gt;&lt;keyword&gt;Behavior, Addictive&lt;/keyword&gt;&lt;keyword&gt;Genetic Predisposition to Disease&lt;/keyword&gt;&lt;keyword&gt;Humans&lt;/keyword&gt;&lt;keyword&gt;Impulsive Behavior&lt;/keyword&gt;&lt;keyword&gt;Molecular Biology&lt;/keyword&gt;&lt;keyword&gt;Polymorphism, Genetic&lt;/keyword&gt;&lt;keyword&gt;Reward&lt;/keyword&gt;&lt;keyword&gt;Substance-Related Disorders&lt;/keyword&gt;&lt;/keywords&gt;&lt;dates&gt;&lt;year&gt;2014&lt;/year&gt;&lt;pub-dates&gt;&lt;date&gt;Dec 2014&lt;/date&gt;&lt;/pub-dates&gt;&lt;/dates&gt;&lt;isbn&gt;1559-1182&lt;/isbn&gt;&lt;urls&gt;&lt;/urls&gt;&lt;electronic-resource-num&gt;10.1007/s12035-014-8726-5&lt;/electronic-resource-num&gt;&lt;remote-database-name&gt;PubMed&lt;/remote-database-name&gt;&lt;language&gt;eng&lt;/language&gt;&lt;/record&gt;&lt;/Cite&gt;&lt;/EndNote&gt;</w:instrText>
      </w:r>
      <w:r w:rsidRPr="00B76BE3">
        <w:rPr>
          <w:rFonts w:ascii="Book Antiqua" w:hAnsi="Book Antiqua" w:cs="Arial"/>
          <w:sz w:val="24"/>
          <w:szCs w:val="24"/>
          <w:vertAlign w:val="superscript"/>
        </w:rPr>
        <w:fldChar w:fldCharType="separate"/>
      </w:r>
      <w:r w:rsidRPr="00B76BE3">
        <w:rPr>
          <w:rFonts w:ascii="Book Antiqua" w:hAnsi="Book Antiqua" w:cs="Arial"/>
          <w:noProof/>
          <w:sz w:val="24"/>
          <w:szCs w:val="24"/>
          <w:vertAlign w:val="superscript"/>
        </w:rPr>
        <w:t>[104</w:t>
      </w:r>
      <w:r w:rsidRPr="00B76BE3">
        <w:rPr>
          <w:rFonts w:ascii="Book Antiqua" w:hAnsi="Book Antiqua" w:cs="Arial"/>
          <w:sz w:val="24"/>
          <w:szCs w:val="24"/>
          <w:vertAlign w:val="superscript"/>
        </w:rPr>
        <w:t>]</w:t>
      </w:r>
      <w:r w:rsidRPr="00B76BE3">
        <w:rPr>
          <w:rFonts w:ascii="Book Antiqua" w:hAnsi="Book Antiqua" w:cs="Arial"/>
          <w:sz w:val="24"/>
          <w:szCs w:val="24"/>
          <w:vertAlign w:val="superscript"/>
        </w:rPr>
        <w:fldChar w:fldCharType="end"/>
      </w:r>
      <w:r w:rsidRPr="00B76BE3">
        <w:rPr>
          <w:rFonts w:ascii="Book Antiqua" w:hAnsi="Book Antiqua" w:cs="Arial"/>
          <w:sz w:val="24"/>
          <w:szCs w:val="24"/>
        </w:rPr>
        <w:t>. In fact, Met carriers are more susceptible to depression and anxiety after being exposed to stressful events</w:t>
      </w:r>
      <w:r w:rsidRPr="00B76BE3">
        <w:rPr>
          <w:rFonts w:ascii="Book Antiqua" w:hAnsi="Book Antiqua" w:cs="Arial"/>
          <w:sz w:val="24"/>
          <w:szCs w:val="24"/>
          <w:vertAlign w:val="superscript"/>
        </w:rPr>
        <w:fldChar w:fldCharType="begin"/>
      </w:r>
      <w:r w:rsidRPr="00B76BE3">
        <w:rPr>
          <w:rFonts w:ascii="Book Antiqua" w:hAnsi="Book Antiqua" w:cs="Arial"/>
          <w:sz w:val="24"/>
          <w:szCs w:val="24"/>
          <w:vertAlign w:val="superscript"/>
        </w:rPr>
        <w:instrText xml:space="preserve"> ADDIN EN.CITE &lt;EndNote&gt;&lt;Cite&gt;&lt;Author&gt;Blum&lt;/Author&gt;&lt;Year&gt;2014&lt;/Year&gt;&lt;RecNum&gt;107&lt;/RecNum&gt;&lt;DisplayText&gt;(Kenneth Blum, Oscar-Berman, Demetrovics, Barh, &amp;amp; Gold, 2014)&lt;/DisplayText&gt;&lt;record&gt;&lt;rec-number&gt;107&lt;/rec-number&gt;&lt;foreign-keys&gt;&lt;key app="EN" db-id="d9p5xaaf925ashe2xdlppv0u2t22szfpdaaw" timestamp="1481573259"&gt;107&lt;/key&gt;&lt;/foreign-keys&gt;&lt;ref-type name="Journal Article"&gt;17&lt;/ref-type&gt;&lt;contributors&gt;&lt;authors&gt;&lt;author&gt;Blum, Kenneth&lt;/author&gt;&lt;author&gt;Oscar-Berman, Marlene&lt;/author&gt;&lt;author&gt;Demetrovics, Zsolt&lt;/author&gt;&lt;author&gt;Barh, Debmalya&lt;/author&gt;&lt;author&gt;Gold, Mark S.&lt;/author&gt;&lt;/authors&gt;&lt;/contributors&gt;&lt;titles&gt;&lt;title&gt;Genetic Addiction Risk Score (GARS): molecular neurogenetic evidence for predisposition to Reward Deficiency Syndrome (RDS)&lt;/title&gt;&lt;secondary-title&gt;Molecular Neurobiology&lt;/secondary-title&gt;&lt;short-title&gt;Genetic Addiction Risk Score (GARS)&lt;/short-title&gt;&lt;/titles&gt;&lt;periodical&gt;&lt;full-title&gt;Molecular Neurobiology&lt;/full-title&gt;&lt;/periodical&gt;&lt;pages&gt;765-796&lt;/pages&gt;&lt;volume&gt;50&lt;/volume&gt;&lt;keywords&gt;&lt;keyword&gt;Behavior, Addictive&lt;/keyword&gt;&lt;keyword&gt;Genetic Predisposition to Disease&lt;/keyword&gt;&lt;keyword&gt;Humans&lt;/keyword&gt;&lt;keyword&gt;Impulsive Behavior&lt;/keyword&gt;&lt;keyword&gt;Molecular Biology&lt;/keyword&gt;&lt;keyword&gt;Polymorphism, Genetic&lt;/keyword&gt;&lt;keyword&gt;Reward&lt;/keyword&gt;&lt;keyword&gt;Substance-Related Disorders&lt;/keyword&gt;&lt;/keywords&gt;&lt;dates&gt;&lt;year&gt;2014&lt;/year&gt;&lt;pub-dates&gt;&lt;date&gt;Dec 2014&lt;/date&gt;&lt;/pub-dates&gt;&lt;/dates&gt;&lt;isbn&gt;1559-1182&lt;/isbn&gt;&lt;urls&gt;&lt;/urls&gt;&lt;electronic-resource-num&gt;10.1007/s12035-014-8726-5&lt;/electronic-resource-num&gt;&lt;remote-database-name&gt;PubMed&lt;/remote-database-name&gt;&lt;language&gt;eng&lt;/language&gt;&lt;/record&gt;&lt;/Cite&gt;&lt;/EndNote&gt;</w:instrText>
      </w:r>
      <w:r w:rsidRPr="00B76BE3">
        <w:rPr>
          <w:rFonts w:ascii="Book Antiqua" w:hAnsi="Book Antiqua" w:cs="Arial"/>
          <w:sz w:val="24"/>
          <w:szCs w:val="24"/>
          <w:vertAlign w:val="superscript"/>
        </w:rPr>
        <w:fldChar w:fldCharType="separate"/>
      </w:r>
      <w:r w:rsidRPr="00B76BE3">
        <w:rPr>
          <w:rFonts w:ascii="Book Antiqua" w:hAnsi="Book Antiqua" w:cs="Arial"/>
          <w:noProof/>
          <w:sz w:val="24"/>
          <w:szCs w:val="24"/>
          <w:vertAlign w:val="superscript"/>
        </w:rPr>
        <w:t>[105</w:t>
      </w:r>
      <w:r w:rsidRPr="00B76BE3">
        <w:rPr>
          <w:rFonts w:ascii="Book Antiqua" w:hAnsi="Book Antiqua" w:cs="Arial"/>
          <w:sz w:val="24"/>
          <w:szCs w:val="24"/>
          <w:vertAlign w:val="superscript"/>
        </w:rPr>
        <w:t>]</w:t>
      </w:r>
      <w:r w:rsidRPr="00B76BE3">
        <w:rPr>
          <w:rFonts w:ascii="Book Antiqua" w:hAnsi="Book Antiqua" w:cs="Arial"/>
          <w:sz w:val="24"/>
          <w:szCs w:val="24"/>
          <w:vertAlign w:val="superscript"/>
        </w:rPr>
        <w:fldChar w:fldCharType="end"/>
      </w:r>
      <w:r w:rsidRPr="00B76BE3">
        <w:rPr>
          <w:rFonts w:ascii="Book Antiqua" w:hAnsi="Book Antiqua" w:cs="Arial"/>
          <w:sz w:val="24"/>
          <w:szCs w:val="24"/>
        </w:rPr>
        <w:t>.</w:t>
      </w:r>
    </w:p>
    <w:p w14:paraId="33096AFC" w14:textId="77777777" w:rsidR="008444B7" w:rsidRPr="00B76BE3" w:rsidRDefault="008444B7" w:rsidP="00042309">
      <w:pPr>
        <w:spacing w:after="0" w:line="360" w:lineRule="auto"/>
        <w:jc w:val="both"/>
        <w:rPr>
          <w:rFonts w:ascii="Book Antiqua" w:hAnsi="Book Antiqua" w:cs="Arial"/>
          <w:sz w:val="24"/>
          <w:szCs w:val="24"/>
        </w:rPr>
      </w:pPr>
    </w:p>
    <w:p w14:paraId="58E368EE" w14:textId="1C77D740" w:rsidR="008444B7" w:rsidRPr="00B76BE3" w:rsidRDefault="008444B7" w:rsidP="00042309">
      <w:pPr>
        <w:spacing w:after="0" w:line="360" w:lineRule="auto"/>
        <w:jc w:val="both"/>
        <w:rPr>
          <w:rFonts w:ascii="Book Antiqua" w:hAnsi="Book Antiqua"/>
          <w:b/>
          <w:sz w:val="24"/>
          <w:szCs w:val="24"/>
        </w:rPr>
      </w:pPr>
      <w:r w:rsidRPr="00B76BE3">
        <w:rPr>
          <w:rFonts w:ascii="Book Antiqua" w:hAnsi="Book Antiqua"/>
          <w:b/>
          <w:sz w:val="24"/>
          <w:szCs w:val="24"/>
        </w:rPr>
        <w:t>GENE</w:t>
      </w:r>
      <w:r w:rsidR="005C48A4" w:rsidRPr="00B76BE3">
        <w:rPr>
          <w:rFonts w:ascii="Book Antiqua" w:hAnsi="Book Antiqua"/>
          <w:b/>
          <w:sz w:val="24"/>
          <w:szCs w:val="24"/>
        </w:rPr>
        <w:t>S-</w:t>
      </w:r>
      <w:r w:rsidRPr="00B76BE3">
        <w:rPr>
          <w:rFonts w:ascii="Book Antiqua" w:hAnsi="Book Antiqua"/>
          <w:b/>
          <w:sz w:val="24"/>
          <w:szCs w:val="24"/>
        </w:rPr>
        <w:t>EMOTIONS–</w:t>
      </w:r>
      <w:r w:rsidR="005C48A4" w:rsidRPr="00B76BE3">
        <w:rPr>
          <w:rFonts w:ascii="Book Antiqua" w:hAnsi="Book Antiqua"/>
          <w:b/>
          <w:sz w:val="24"/>
          <w:szCs w:val="24"/>
        </w:rPr>
        <w:t xml:space="preserve">GUT </w:t>
      </w:r>
      <w:r w:rsidRPr="00B76BE3">
        <w:rPr>
          <w:rFonts w:ascii="Book Antiqua" w:hAnsi="Book Antiqua"/>
          <w:b/>
          <w:sz w:val="24"/>
          <w:szCs w:val="24"/>
        </w:rPr>
        <w:t>MICROBIOTA INTERACTION: REGAINING HEALTH AND HAPPINESS</w:t>
      </w:r>
    </w:p>
    <w:p w14:paraId="76AA8BDF" w14:textId="38EFE4AD" w:rsidR="008444B7" w:rsidRPr="00B76BE3" w:rsidRDefault="008444B7" w:rsidP="00042309">
      <w:pPr>
        <w:spacing w:after="0" w:line="360" w:lineRule="auto"/>
        <w:jc w:val="both"/>
        <w:rPr>
          <w:rFonts w:ascii="Book Antiqua" w:hAnsi="Book Antiqua" w:cs="Arial"/>
          <w:sz w:val="24"/>
          <w:szCs w:val="24"/>
        </w:rPr>
      </w:pPr>
      <w:r w:rsidRPr="00B76BE3">
        <w:rPr>
          <w:rFonts w:ascii="Book Antiqua" w:hAnsi="Book Antiqua"/>
          <w:sz w:val="24"/>
          <w:szCs w:val="24"/>
        </w:rPr>
        <w:t xml:space="preserve">People with addictions have difficulty in halting the experience of the pleasure reward system, regardless of whether this excessiveness is causing serious damage to </w:t>
      </w:r>
      <w:r w:rsidRPr="00B76BE3">
        <w:rPr>
          <w:rFonts w:ascii="Book Antiqua" w:hAnsi="Book Antiqua"/>
          <w:sz w:val="24"/>
          <w:szCs w:val="24"/>
        </w:rPr>
        <w:lastRenderedPageBreak/>
        <w:t xml:space="preserve">the body. Alcohol, tobacco, and a wide variety of drugs are pleasurable stimuli that induce well-being, which of </w:t>
      </w:r>
      <w:r w:rsidRPr="00B76BE3">
        <w:rPr>
          <w:rFonts w:ascii="Book Antiqua" w:hAnsi="Book Antiqua"/>
          <w:noProof/>
          <w:sz w:val="24"/>
          <w:szCs w:val="24"/>
        </w:rPr>
        <w:t>course</w:t>
      </w:r>
      <w:r w:rsidRPr="00B76BE3">
        <w:rPr>
          <w:rFonts w:ascii="Book Antiqua" w:hAnsi="Book Antiqua"/>
          <w:sz w:val="24"/>
          <w:szCs w:val="24"/>
        </w:rPr>
        <w:t xml:space="preserve"> when consumed in large quantities and over a prolonged </w:t>
      </w:r>
      <w:r w:rsidRPr="00B76BE3">
        <w:rPr>
          <w:rFonts w:ascii="Book Antiqua" w:hAnsi="Book Antiqua"/>
          <w:noProof/>
          <w:sz w:val="24"/>
          <w:szCs w:val="24"/>
        </w:rPr>
        <w:t>period of time</w:t>
      </w:r>
      <w:r w:rsidRPr="00B76BE3">
        <w:rPr>
          <w:rFonts w:ascii="Book Antiqua" w:hAnsi="Book Antiqua"/>
          <w:sz w:val="24"/>
          <w:szCs w:val="24"/>
        </w:rPr>
        <w:t xml:space="preserve">, lead to chronic diseases such as alcoholic cirrhosis, lung cancer, or drug abuse. </w:t>
      </w:r>
      <w:r w:rsidRPr="00B76BE3">
        <w:rPr>
          <w:rFonts w:ascii="Book Antiqua" w:hAnsi="Book Antiqua"/>
          <w:noProof/>
          <w:sz w:val="24"/>
          <w:szCs w:val="24"/>
        </w:rPr>
        <w:t>In ancient times,</w:t>
      </w:r>
      <w:r w:rsidRPr="00B76BE3">
        <w:rPr>
          <w:rFonts w:ascii="Book Antiqua" w:hAnsi="Book Antiqua"/>
          <w:sz w:val="24"/>
          <w:szCs w:val="24"/>
        </w:rPr>
        <w:t xml:space="preserve"> stimulants such as alcohol, </w:t>
      </w:r>
      <w:r w:rsidRPr="00B76BE3">
        <w:rPr>
          <w:rFonts w:ascii="Book Antiqua" w:hAnsi="Book Antiqua"/>
          <w:noProof/>
          <w:sz w:val="24"/>
          <w:szCs w:val="24"/>
        </w:rPr>
        <w:t>peyote</w:t>
      </w:r>
      <w:r w:rsidRPr="00B76BE3">
        <w:rPr>
          <w:rFonts w:ascii="Book Antiqua" w:hAnsi="Book Antiqua"/>
          <w:sz w:val="24"/>
          <w:szCs w:val="24"/>
        </w:rPr>
        <w:t xml:space="preserve">, coca leaves and ayahuasca </w:t>
      </w:r>
      <w:r w:rsidRPr="00B76BE3">
        <w:rPr>
          <w:rFonts w:ascii="Book Antiqua" w:hAnsi="Book Antiqua"/>
          <w:noProof/>
          <w:sz w:val="24"/>
          <w:szCs w:val="24"/>
        </w:rPr>
        <w:t>were used</w:t>
      </w:r>
      <w:r w:rsidRPr="00B76BE3">
        <w:rPr>
          <w:rFonts w:ascii="Book Antiqua" w:hAnsi="Book Antiqua"/>
          <w:sz w:val="24"/>
          <w:szCs w:val="24"/>
        </w:rPr>
        <w:t xml:space="preserve"> by a limited number of people, mainly native priests or </w:t>
      </w:r>
      <w:r w:rsidRPr="00B76BE3">
        <w:rPr>
          <w:rFonts w:ascii="Book Antiqua" w:hAnsi="Book Antiqua"/>
          <w:noProof/>
          <w:sz w:val="24"/>
          <w:szCs w:val="24"/>
        </w:rPr>
        <w:t>shamans</w:t>
      </w:r>
      <w:r w:rsidRPr="00B76BE3">
        <w:rPr>
          <w:rFonts w:ascii="Book Antiqua" w:hAnsi="Book Antiqua"/>
          <w:sz w:val="24"/>
          <w:szCs w:val="24"/>
        </w:rPr>
        <w:t xml:space="preserve">, in different religious rites </w:t>
      </w:r>
      <w:r w:rsidRPr="00B76BE3">
        <w:rPr>
          <w:rFonts w:ascii="Book Antiqua" w:hAnsi="Book Antiqua"/>
          <w:noProof/>
          <w:sz w:val="24"/>
          <w:szCs w:val="24"/>
        </w:rPr>
        <w:t>to</w:t>
      </w:r>
      <w:r w:rsidRPr="00B76BE3">
        <w:rPr>
          <w:rFonts w:ascii="Book Antiqua" w:hAnsi="Book Antiqua"/>
          <w:sz w:val="24"/>
          <w:szCs w:val="24"/>
        </w:rPr>
        <w:t xml:space="preserve"> achieve an altered state of consciousness, while most people did not have free access to them. However, once these were tasted and enjoyed by the rest of the society, the risk of overconsumption leading to addiction became eminent. Nonetheless, these substances are not vital for life, in a biological sense, whereas food is essential for survival. How is it then that the innate need of eating, a pleasure promoted by hunger and appetite ends up as an addiction affecting the GI tract? As explained before, </w:t>
      </w:r>
      <w:r w:rsidR="00901B93" w:rsidRPr="00B76BE3">
        <w:rPr>
          <w:rFonts w:ascii="Book Antiqua" w:hAnsi="Book Antiqua"/>
          <w:sz w:val="24"/>
          <w:szCs w:val="24"/>
        </w:rPr>
        <w:t xml:space="preserve">an </w:t>
      </w:r>
      <w:r w:rsidRPr="00B76BE3">
        <w:rPr>
          <w:rFonts w:ascii="Book Antiqua" w:hAnsi="Book Antiqua"/>
          <w:sz w:val="24"/>
          <w:szCs w:val="24"/>
        </w:rPr>
        <w:t xml:space="preserve">altered </w:t>
      </w:r>
      <w:r w:rsidR="00901B93" w:rsidRPr="00B76BE3">
        <w:rPr>
          <w:rFonts w:ascii="Book Antiqua" w:hAnsi="Book Antiqua"/>
          <w:sz w:val="24"/>
          <w:szCs w:val="24"/>
        </w:rPr>
        <w:t>genes</w:t>
      </w:r>
      <w:r w:rsidR="00901B93" w:rsidRPr="00B76BE3">
        <w:rPr>
          <w:rFonts w:ascii="Book Antiqua" w:hAnsi="Book Antiqua" w:cs="Arial"/>
          <w:sz w:val="24"/>
          <w:szCs w:val="24"/>
        </w:rPr>
        <w:t>–</w:t>
      </w:r>
      <w:r w:rsidRPr="00B76BE3">
        <w:rPr>
          <w:rFonts w:ascii="Book Antiqua" w:hAnsi="Book Antiqua" w:cs="Arial"/>
          <w:sz w:val="24"/>
          <w:szCs w:val="24"/>
        </w:rPr>
        <w:t>emotions–</w:t>
      </w:r>
      <w:r w:rsidR="00901B93" w:rsidRPr="00B76BE3">
        <w:rPr>
          <w:rFonts w:ascii="Book Antiqua" w:hAnsi="Book Antiqua" w:cs="Arial"/>
          <w:sz w:val="24"/>
          <w:szCs w:val="24"/>
        </w:rPr>
        <w:t xml:space="preserve">gut </w:t>
      </w:r>
      <w:r w:rsidRPr="00B76BE3">
        <w:rPr>
          <w:rFonts w:ascii="Book Antiqua" w:hAnsi="Book Antiqua" w:cs="Arial"/>
          <w:sz w:val="24"/>
          <w:szCs w:val="24"/>
        </w:rPr>
        <w:t xml:space="preserve">microbiota interaction may be involved. However, social factors should also </w:t>
      </w:r>
      <w:r w:rsidRPr="00B76BE3">
        <w:rPr>
          <w:rFonts w:ascii="Book Antiqua" w:hAnsi="Book Antiqua" w:cs="Arial"/>
          <w:noProof/>
          <w:sz w:val="24"/>
          <w:szCs w:val="24"/>
        </w:rPr>
        <w:t>be considered</w:t>
      </w:r>
      <w:r w:rsidRPr="00B76BE3">
        <w:rPr>
          <w:rFonts w:ascii="Book Antiqua" w:hAnsi="Book Antiqua" w:cs="Arial"/>
          <w:sz w:val="24"/>
          <w:szCs w:val="24"/>
        </w:rPr>
        <w:t xml:space="preserve">. </w:t>
      </w:r>
    </w:p>
    <w:p w14:paraId="2993638F" w14:textId="66248D6C" w:rsidR="008444B7" w:rsidRPr="00B76BE3" w:rsidRDefault="008444B7" w:rsidP="00042309">
      <w:pPr>
        <w:spacing w:after="0" w:line="360" w:lineRule="auto"/>
        <w:ind w:firstLineChars="100" w:firstLine="240"/>
        <w:jc w:val="both"/>
        <w:rPr>
          <w:rFonts w:ascii="Book Antiqua" w:hAnsi="Book Antiqua"/>
          <w:sz w:val="24"/>
          <w:szCs w:val="24"/>
        </w:rPr>
      </w:pPr>
      <w:r w:rsidRPr="00B76BE3">
        <w:rPr>
          <w:rFonts w:ascii="Book Antiqua" w:hAnsi="Book Antiqua" w:cs="Arial"/>
          <w:sz w:val="24"/>
          <w:szCs w:val="24"/>
        </w:rPr>
        <w:t>Naturally, a healthy body will respond to the hunger–satiety/reward cycle. However, several decades ago, the global obesity epidemic was not a public health problem. On the contrary, famines and poverty limited access to food</w:t>
      </w:r>
      <w:r w:rsidRPr="00B76BE3">
        <w:rPr>
          <w:rFonts w:ascii="Book Antiqua" w:hAnsi="Book Antiqua" w:cs="Arial"/>
          <w:noProof/>
          <w:sz w:val="24"/>
          <w:szCs w:val="24"/>
        </w:rPr>
        <w:t xml:space="preserve"> and industrially</w:t>
      </w:r>
      <w:r w:rsidRPr="00B76BE3">
        <w:rPr>
          <w:rFonts w:ascii="Book Antiqua" w:hAnsi="Book Antiqua" w:cs="Arial"/>
          <w:sz w:val="24"/>
          <w:szCs w:val="24"/>
        </w:rPr>
        <w:t xml:space="preserve"> processed food was uncommon, and </w:t>
      </w:r>
      <w:r w:rsidRPr="00B76BE3">
        <w:rPr>
          <w:rFonts w:ascii="Book Antiqua" w:hAnsi="Book Antiqua" w:cs="Arial"/>
          <w:noProof/>
          <w:sz w:val="24"/>
          <w:szCs w:val="24"/>
        </w:rPr>
        <w:t>malnutrition</w:t>
      </w:r>
      <w:r w:rsidRPr="00B76BE3">
        <w:rPr>
          <w:rFonts w:ascii="Book Antiqua" w:hAnsi="Book Antiqua" w:cs="Arial"/>
          <w:sz w:val="24"/>
          <w:szCs w:val="24"/>
        </w:rPr>
        <w:t xml:space="preserve"> and GI infectious diseases were the mainstream health issues worldwide. Currently, </w:t>
      </w:r>
      <w:r w:rsidRPr="00B76BE3">
        <w:rPr>
          <w:rFonts w:ascii="Book Antiqua" w:hAnsi="Book Antiqua" w:cs="Arial"/>
          <w:noProof/>
          <w:sz w:val="24"/>
          <w:szCs w:val="24"/>
        </w:rPr>
        <w:t>macroeconomic</w:t>
      </w:r>
      <w:r w:rsidRPr="00B76BE3">
        <w:rPr>
          <w:rFonts w:ascii="Book Antiqua" w:hAnsi="Book Antiqua" w:cs="Arial"/>
          <w:sz w:val="24"/>
          <w:szCs w:val="24"/>
        </w:rPr>
        <w:t xml:space="preserve"> changes resulting from globalization challenge today´s societies with a w</w:t>
      </w:r>
      <w:r w:rsidRPr="00B76BE3">
        <w:rPr>
          <w:rFonts w:ascii="Book Antiqua" w:hAnsi="Book Antiqua"/>
          <w:sz w:val="24"/>
          <w:szCs w:val="24"/>
        </w:rPr>
        <w:t>ide variety of foods and flavors, food abundance and 24-hour accessibility that promotes overeating. Unfortunately, despite this relative food “wealth</w:t>
      </w:r>
      <w:r w:rsidRPr="00B76BE3">
        <w:rPr>
          <w:rFonts w:ascii="Book Antiqua" w:hAnsi="Book Antiqua"/>
          <w:noProof/>
          <w:sz w:val="24"/>
          <w:szCs w:val="24"/>
        </w:rPr>
        <w:t>,”</w:t>
      </w:r>
      <w:r w:rsidRPr="00B76BE3">
        <w:rPr>
          <w:rFonts w:ascii="Book Antiqua" w:hAnsi="Book Antiqua"/>
          <w:sz w:val="24"/>
          <w:szCs w:val="24"/>
        </w:rPr>
        <w:t xml:space="preserve"> poor people still </w:t>
      </w:r>
      <w:r w:rsidRPr="00B76BE3">
        <w:rPr>
          <w:rFonts w:ascii="Book Antiqua" w:hAnsi="Book Antiqua"/>
          <w:noProof/>
          <w:sz w:val="24"/>
          <w:szCs w:val="24"/>
        </w:rPr>
        <w:t>suffer from</w:t>
      </w:r>
      <w:r w:rsidRPr="00B76BE3">
        <w:rPr>
          <w:rFonts w:ascii="Book Antiqua" w:hAnsi="Book Antiqua"/>
          <w:sz w:val="24"/>
          <w:szCs w:val="24"/>
        </w:rPr>
        <w:t xml:space="preserve"> hunger, eating cheap, energy-dense foods that </w:t>
      </w:r>
      <w:r w:rsidRPr="00B76BE3">
        <w:rPr>
          <w:rFonts w:ascii="Book Antiqua" w:hAnsi="Book Antiqua"/>
          <w:noProof/>
          <w:sz w:val="24"/>
          <w:szCs w:val="24"/>
        </w:rPr>
        <w:t>cause</w:t>
      </w:r>
      <w:r w:rsidRPr="00B76BE3">
        <w:rPr>
          <w:rFonts w:ascii="Book Antiqua" w:hAnsi="Book Antiqua"/>
          <w:sz w:val="24"/>
          <w:szCs w:val="24"/>
        </w:rPr>
        <w:t xml:space="preserve"> malnutrition (excess weight), particularly in developing countries.  </w:t>
      </w:r>
    </w:p>
    <w:p w14:paraId="5AD3ECC6" w14:textId="4EA7EDEF" w:rsidR="008444B7" w:rsidRPr="00B76BE3" w:rsidRDefault="008444B7" w:rsidP="00042309">
      <w:pPr>
        <w:spacing w:after="0" w:line="360" w:lineRule="auto"/>
        <w:ind w:firstLineChars="100" w:firstLine="240"/>
        <w:jc w:val="both"/>
        <w:rPr>
          <w:rFonts w:ascii="Book Antiqua" w:hAnsi="Book Antiqua" w:cs="Arial"/>
          <w:sz w:val="24"/>
          <w:szCs w:val="24"/>
        </w:rPr>
      </w:pPr>
      <w:r w:rsidRPr="00B76BE3">
        <w:rPr>
          <w:rFonts w:ascii="Book Antiqua" w:hAnsi="Book Antiqua"/>
          <w:sz w:val="24"/>
          <w:szCs w:val="24"/>
        </w:rPr>
        <w:t xml:space="preserve">On the other hand, why people </w:t>
      </w:r>
      <w:r w:rsidRPr="00B76BE3">
        <w:rPr>
          <w:rFonts w:ascii="Book Antiqua" w:hAnsi="Book Antiqua" w:cs="Arial"/>
          <w:sz w:val="24"/>
          <w:szCs w:val="24"/>
        </w:rPr>
        <w:t xml:space="preserve">overeat and overload the hunger–satiety/reward system may also be attributable to the genetics of taste preferences. Human taste genes have evolved to distinguish “good” and “bad” tastes, and these genes are highly polymorphic. Additionally, differencing safe food from poisoned (bitter) or damaged </w:t>
      </w:r>
      <w:r w:rsidRPr="00B76BE3">
        <w:rPr>
          <w:rFonts w:ascii="Book Antiqua" w:hAnsi="Book Antiqua" w:cs="Arial"/>
          <w:noProof/>
          <w:sz w:val="24"/>
          <w:szCs w:val="24"/>
        </w:rPr>
        <w:t>food</w:t>
      </w:r>
      <w:r w:rsidRPr="00B76BE3">
        <w:rPr>
          <w:rFonts w:ascii="Book Antiqua" w:hAnsi="Book Antiqua" w:cs="Arial"/>
          <w:sz w:val="24"/>
          <w:szCs w:val="24"/>
        </w:rPr>
        <w:t xml:space="preserve"> (sour), and to detect sweet or fat tastes in natural/endemic foodstuffs related to energy molecules is a matter of survival</w:t>
      </w:r>
      <w:r w:rsidRPr="00B76BE3">
        <w:rPr>
          <w:rFonts w:ascii="Book Antiqua" w:hAnsi="Book Antiqua" w:cs="Arial"/>
          <w:sz w:val="24"/>
          <w:szCs w:val="24"/>
          <w:vertAlign w:val="superscript"/>
        </w:rPr>
        <w:t>[106]</w:t>
      </w:r>
      <w:r w:rsidRPr="00B76BE3">
        <w:rPr>
          <w:rFonts w:ascii="Book Antiqua" w:hAnsi="Book Antiqua" w:cs="Arial"/>
          <w:sz w:val="24"/>
          <w:szCs w:val="24"/>
        </w:rPr>
        <w:t xml:space="preserve">. Furthermore, the BRS depends </w:t>
      </w:r>
      <w:r w:rsidRPr="00B76BE3">
        <w:rPr>
          <w:rFonts w:ascii="Book Antiqua" w:hAnsi="Book Antiqua" w:cs="Arial"/>
          <w:sz w:val="24"/>
          <w:szCs w:val="24"/>
        </w:rPr>
        <w:lastRenderedPageBreak/>
        <w:t xml:space="preserve">highly on dopamine receptors to elicit the hedonic phase of many human actions, including feeding. </w:t>
      </w:r>
      <w:r w:rsidRPr="00B76BE3">
        <w:rPr>
          <w:rFonts w:ascii="Book Antiqua" w:hAnsi="Book Antiqua" w:cs="Arial"/>
          <w:noProof/>
          <w:sz w:val="24"/>
          <w:szCs w:val="24"/>
        </w:rPr>
        <w:t>What</w:t>
      </w:r>
      <w:r w:rsidRPr="00B76BE3">
        <w:rPr>
          <w:rFonts w:ascii="Book Antiqua" w:hAnsi="Book Antiqua" w:cs="Arial"/>
          <w:sz w:val="24"/>
          <w:szCs w:val="24"/>
        </w:rPr>
        <w:t xml:space="preserve"> we choose to eat is not based on what is “good” </w:t>
      </w:r>
      <w:r w:rsidRPr="00B76BE3">
        <w:rPr>
          <w:rFonts w:ascii="Book Antiqua" w:hAnsi="Book Antiqua" w:cs="Arial"/>
          <w:noProof/>
          <w:sz w:val="24"/>
          <w:szCs w:val="24"/>
        </w:rPr>
        <w:t>nutritionwise. Instead</w:t>
      </w:r>
      <w:r w:rsidRPr="00B76BE3">
        <w:rPr>
          <w:rFonts w:ascii="Book Antiqua" w:hAnsi="Book Antiqua" w:cs="Arial"/>
          <w:sz w:val="24"/>
          <w:szCs w:val="24"/>
        </w:rPr>
        <w:t xml:space="preserve">, our food decision-making depends on the liking of the “good” taste. Therefore, people who have non-taster alleles for sensing sweets and fats, and have an altered BRS </w:t>
      </w:r>
      <w:r w:rsidRPr="00B76BE3">
        <w:rPr>
          <w:rFonts w:ascii="Book Antiqua" w:hAnsi="Book Antiqua" w:cs="Arial"/>
          <w:noProof/>
          <w:sz w:val="24"/>
          <w:szCs w:val="24"/>
        </w:rPr>
        <w:t xml:space="preserve">prefer </w:t>
      </w:r>
      <w:r w:rsidRPr="00B76BE3">
        <w:rPr>
          <w:rFonts w:ascii="Book Antiqua" w:hAnsi="Book Antiqua" w:cs="Arial"/>
          <w:sz w:val="24"/>
          <w:szCs w:val="24"/>
        </w:rPr>
        <w:t xml:space="preserve">energy-dense foods. Therefore, in an obesogenic environment, these individuals may be at risk for addiction to certain food flavors. </w:t>
      </w:r>
    </w:p>
    <w:p w14:paraId="2695AABA" w14:textId="1B5FC3E4" w:rsidR="008444B7" w:rsidRPr="00B76BE3" w:rsidRDefault="008444B7" w:rsidP="00042309">
      <w:pPr>
        <w:spacing w:after="0" w:line="360" w:lineRule="auto"/>
        <w:ind w:firstLineChars="100" w:firstLine="240"/>
        <w:jc w:val="both"/>
        <w:rPr>
          <w:rFonts w:ascii="Book Antiqua" w:hAnsi="Book Antiqua" w:cs="Arial"/>
          <w:sz w:val="24"/>
          <w:szCs w:val="24"/>
        </w:rPr>
      </w:pPr>
      <w:r w:rsidRPr="00B76BE3">
        <w:rPr>
          <w:rFonts w:ascii="Book Antiqua" w:hAnsi="Book Antiqua" w:cs="Arial"/>
          <w:sz w:val="24"/>
          <w:szCs w:val="24"/>
        </w:rPr>
        <w:t xml:space="preserve">From a metabolic perspective, other genes involved in carbohydrate and lipid metabolism also present risk alleles. Consequently, individuals with these risk alleles consuming an obesogenic diet may develop dyslipidemia, metabolic syndrome and chronic diseases. As the shown in Figure 4, this natural physiological need, as modulated by the brain´s energy balance/reward system, makes us </w:t>
      </w:r>
      <w:r w:rsidRPr="00B76BE3">
        <w:rPr>
          <w:rFonts w:ascii="Book Antiqua" w:hAnsi="Book Antiqua" w:cs="Arial"/>
          <w:noProof/>
          <w:sz w:val="24"/>
          <w:szCs w:val="24"/>
        </w:rPr>
        <w:t>seek</w:t>
      </w:r>
      <w:r w:rsidRPr="00B76BE3">
        <w:rPr>
          <w:rFonts w:ascii="Book Antiqua" w:hAnsi="Book Antiqua" w:cs="Arial"/>
          <w:sz w:val="24"/>
          <w:szCs w:val="24"/>
        </w:rPr>
        <w:t xml:space="preserve"> pleasure. However, by eating the wrong food and feeling negative emotions, this same system may eventually lead to obesity and changes in the gut microbiota starting a vicious cycle. As mentioned before, negative emotions lead to taking refuge in </w:t>
      </w:r>
      <w:r w:rsidRPr="00B76BE3">
        <w:rPr>
          <w:rFonts w:ascii="Book Antiqua" w:hAnsi="Book Antiqua" w:cs="Arial"/>
          <w:noProof/>
          <w:sz w:val="24"/>
          <w:szCs w:val="24"/>
        </w:rPr>
        <w:t>excessively</w:t>
      </w:r>
      <w:r w:rsidRPr="00B76BE3">
        <w:rPr>
          <w:rFonts w:ascii="Book Antiqua" w:hAnsi="Book Antiqua" w:cs="Arial"/>
          <w:sz w:val="24"/>
          <w:szCs w:val="24"/>
        </w:rPr>
        <w:t xml:space="preserve"> pleasurable stimuli, altering the intestinal microbiota and generating a chronic inflammatory state. The bottom line is that it seems that we no longer enjoy drinking a fine wine, smoking </w:t>
      </w:r>
      <w:r w:rsidRPr="00B76BE3">
        <w:rPr>
          <w:rFonts w:ascii="Book Antiqua" w:hAnsi="Book Antiqua" w:cs="Arial"/>
          <w:noProof/>
          <w:sz w:val="24"/>
          <w:szCs w:val="24"/>
        </w:rPr>
        <w:t>a good</w:t>
      </w:r>
      <w:r w:rsidRPr="00B76BE3">
        <w:rPr>
          <w:rFonts w:ascii="Book Antiqua" w:hAnsi="Book Antiqua" w:cs="Arial"/>
          <w:sz w:val="24"/>
          <w:szCs w:val="24"/>
        </w:rPr>
        <w:t xml:space="preserve"> tobacco or having a delicious meal in moderation to fulfill the joy of celebration. Instead, this excessiveness </w:t>
      </w:r>
      <w:r w:rsidRPr="00B76BE3">
        <w:rPr>
          <w:rFonts w:ascii="Book Antiqua" w:hAnsi="Book Antiqua" w:cs="Arial"/>
          <w:noProof/>
          <w:sz w:val="24"/>
          <w:szCs w:val="24"/>
        </w:rPr>
        <w:t xml:space="preserve">has </w:t>
      </w:r>
      <w:r w:rsidRPr="00B76BE3">
        <w:rPr>
          <w:rFonts w:ascii="Book Antiqua" w:hAnsi="Book Antiqua" w:cs="Arial"/>
          <w:sz w:val="24"/>
          <w:szCs w:val="24"/>
        </w:rPr>
        <w:t>led to addiction, obesity and chronic diseases.</w:t>
      </w:r>
    </w:p>
    <w:p w14:paraId="218AFD8A" w14:textId="07CCE339" w:rsidR="008444B7" w:rsidRPr="00B76BE3" w:rsidRDefault="008444B7" w:rsidP="00042309">
      <w:pPr>
        <w:spacing w:after="0" w:line="360" w:lineRule="auto"/>
        <w:ind w:firstLineChars="100" w:firstLine="240"/>
        <w:jc w:val="both"/>
        <w:rPr>
          <w:rFonts w:ascii="Book Antiqua" w:hAnsi="Book Antiqua" w:cs="Arial"/>
          <w:sz w:val="24"/>
          <w:szCs w:val="24"/>
          <w:lang w:eastAsia="zh-CN"/>
        </w:rPr>
      </w:pPr>
      <w:r w:rsidRPr="00B76BE3">
        <w:rPr>
          <w:rFonts w:ascii="Book Antiqua" w:hAnsi="Book Antiqua" w:cs="Arial"/>
          <w:sz w:val="24"/>
          <w:szCs w:val="24"/>
        </w:rPr>
        <w:t>So what is required to regain a healthy genes-emotions-</w:t>
      </w:r>
      <w:r w:rsidR="00901B93" w:rsidRPr="00B76BE3">
        <w:rPr>
          <w:rFonts w:ascii="Book Antiqua" w:hAnsi="Book Antiqua" w:cs="Arial"/>
          <w:sz w:val="24"/>
          <w:szCs w:val="24"/>
        </w:rPr>
        <w:t xml:space="preserve">gut </w:t>
      </w:r>
      <w:r w:rsidRPr="00B76BE3">
        <w:rPr>
          <w:rFonts w:ascii="Book Antiqua" w:hAnsi="Book Antiqua" w:cs="Arial"/>
          <w:sz w:val="24"/>
          <w:szCs w:val="24"/>
        </w:rPr>
        <w:t>microbiota interaction? Based on an integrative genomic medical and nutritional approach, we can state</w:t>
      </w:r>
      <w:r w:rsidR="00B76BE3" w:rsidRPr="00B76BE3">
        <w:rPr>
          <w:rFonts w:ascii="Book Antiqua" w:hAnsi="Book Antiqua" w:cs="Arial"/>
          <w:sz w:val="24"/>
          <w:szCs w:val="24"/>
          <w:lang w:eastAsia="zh-CN"/>
        </w:rPr>
        <w:t>:</w:t>
      </w:r>
      <w:r w:rsidRPr="00B76BE3">
        <w:rPr>
          <w:rFonts w:ascii="Book Antiqua" w:hAnsi="Book Antiqua" w:cs="Arial"/>
          <w:sz w:val="24"/>
          <w:szCs w:val="24"/>
        </w:rPr>
        <w:t xml:space="preserve"> </w:t>
      </w:r>
    </w:p>
    <w:p w14:paraId="76F29019" w14:textId="77777777" w:rsidR="00B76BE3" w:rsidRPr="00B76BE3" w:rsidRDefault="00B76BE3" w:rsidP="00042309">
      <w:pPr>
        <w:spacing w:after="0" w:line="360" w:lineRule="auto"/>
        <w:ind w:firstLineChars="100" w:firstLine="240"/>
        <w:jc w:val="both"/>
        <w:rPr>
          <w:rFonts w:ascii="Book Antiqua" w:hAnsi="Book Antiqua" w:cs="Arial"/>
          <w:sz w:val="24"/>
          <w:szCs w:val="24"/>
          <w:lang w:eastAsia="zh-CN"/>
        </w:rPr>
      </w:pPr>
    </w:p>
    <w:p w14:paraId="0BF04E4A" w14:textId="77777777" w:rsidR="00B76BE3" w:rsidRPr="00B76BE3" w:rsidRDefault="008444B7" w:rsidP="00042309">
      <w:pPr>
        <w:spacing w:after="0" w:line="360" w:lineRule="auto"/>
        <w:jc w:val="both"/>
        <w:rPr>
          <w:rFonts w:ascii="Book Antiqua" w:hAnsi="Book Antiqua" w:cs="Helvetica"/>
          <w:b/>
          <w:bCs/>
          <w:i/>
          <w:color w:val="000000"/>
          <w:sz w:val="24"/>
          <w:szCs w:val="24"/>
          <w:lang w:eastAsia="zh-CN"/>
        </w:rPr>
      </w:pPr>
      <w:r w:rsidRPr="00B76BE3">
        <w:rPr>
          <w:rFonts w:ascii="Book Antiqua" w:hAnsi="Book Antiqua" w:cs="Helvetica"/>
          <w:b/>
          <w:bCs/>
          <w:i/>
          <w:color w:val="000000"/>
          <w:sz w:val="24"/>
          <w:szCs w:val="24"/>
        </w:rPr>
        <w:t xml:space="preserve">Eat ecologically </w:t>
      </w:r>
    </w:p>
    <w:p w14:paraId="6C2D50FA" w14:textId="1CF826BB" w:rsidR="008444B7" w:rsidRPr="00B76BE3" w:rsidRDefault="008444B7" w:rsidP="00042309">
      <w:pPr>
        <w:spacing w:after="0" w:line="360" w:lineRule="auto"/>
        <w:jc w:val="both"/>
        <w:rPr>
          <w:rFonts w:ascii="Book Antiqua" w:hAnsi="Book Antiqua" w:cs="Arial"/>
          <w:sz w:val="24"/>
          <w:szCs w:val="24"/>
        </w:rPr>
      </w:pPr>
      <w:r w:rsidRPr="00B76BE3">
        <w:rPr>
          <w:rFonts w:ascii="Book Antiqua" w:hAnsi="Book Antiqua" w:cs="Helvetica"/>
          <w:bCs/>
          <w:color w:val="000000"/>
          <w:sz w:val="24"/>
          <w:szCs w:val="24"/>
        </w:rPr>
        <w:t xml:space="preserve">Globalization, climate </w:t>
      </w:r>
      <w:r w:rsidRPr="00B76BE3">
        <w:rPr>
          <w:rFonts w:ascii="Book Antiqua" w:hAnsi="Book Antiqua" w:cs="Helvetica"/>
          <w:bCs/>
          <w:noProof/>
          <w:color w:val="000000"/>
          <w:sz w:val="24"/>
          <w:szCs w:val="24"/>
        </w:rPr>
        <w:t>changes,</w:t>
      </w:r>
      <w:r w:rsidRPr="00B76BE3">
        <w:rPr>
          <w:rFonts w:ascii="Book Antiqua" w:hAnsi="Book Antiqua" w:cs="Helvetica"/>
          <w:bCs/>
          <w:color w:val="000000"/>
          <w:sz w:val="24"/>
          <w:szCs w:val="24"/>
        </w:rPr>
        <w:t xml:space="preserve"> and acculturation are only a </w:t>
      </w:r>
      <w:r w:rsidRPr="00B76BE3">
        <w:rPr>
          <w:rFonts w:ascii="Book Antiqua" w:hAnsi="Book Antiqua" w:cs="Helvetica"/>
          <w:bCs/>
          <w:noProof/>
          <w:color w:val="000000"/>
          <w:sz w:val="24"/>
          <w:szCs w:val="24"/>
        </w:rPr>
        <w:t>few</w:t>
      </w:r>
      <w:r w:rsidRPr="00B76BE3">
        <w:rPr>
          <w:rFonts w:ascii="Book Antiqua" w:hAnsi="Book Antiqua" w:cs="Helvetica"/>
          <w:bCs/>
          <w:color w:val="000000"/>
          <w:sz w:val="24"/>
          <w:szCs w:val="24"/>
        </w:rPr>
        <w:t xml:space="preserve"> of the major threats that have disrupted our relationship with Mother Nature. Human populations that have shifted their </w:t>
      </w:r>
      <w:r w:rsidRPr="00B76BE3">
        <w:rPr>
          <w:rFonts w:ascii="Book Antiqua" w:hAnsi="Book Antiqua" w:cs="Helvetica"/>
          <w:bCs/>
          <w:noProof/>
          <w:color w:val="000000"/>
          <w:sz w:val="24"/>
          <w:szCs w:val="24"/>
        </w:rPr>
        <w:t>regional</w:t>
      </w:r>
      <w:r w:rsidRPr="00B76BE3">
        <w:rPr>
          <w:rFonts w:ascii="Book Antiqua" w:hAnsi="Book Antiqua" w:cs="Helvetica"/>
          <w:bCs/>
          <w:color w:val="000000"/>
          <w:sz w:val="24"/>
          <w:szCs w:val="24"/>
        </w:rPr>
        <w:t xml:space="preserve"> and traditional ways of life, including their food culture, towards a </w:t>
      </w:r>
      <w:r w:rsidRPr="00B76BE3">
        <w:rPr>
          <w:rFonts w:ascii="Book Antiqua" w:hAnsi="Book Antiqua" w:cs="Arial"/>
          <w:noProof/>
          <w:sz w:val="24"/>
          <w:szCs w:val="24"/>
        </w:rPr>
        <w:t>Westernized lifestyle</w:t>
      </w:r>
      <w:r w:rsidRPr="00B76BE3">
        <w:rPr>
          <w:rFonts w:ascii="Book Antiqua" w:hAnsi="Book Antiqua" w:cs="Arial"/>
          <w:sz w:val="24"/>
          <w:szCs w:val="24"/>
        </w:rPr>
        <w:t xml:space="preserve"> typical of the “developed world” have lost their </w:t>
      </w:r>
      <w:r w:rsidRPr="00B76BE3">
        <w:rPr>
          <w:rFonts w:ascii="Book Antiqua" w:hAnsi="Book Antiqua" w:cs="Arial"/>
          <w:noProof/>
          <w:sz w:val="24"/>
          <w:szCs w:val="24"/>
        </w:rPr>
        <w:t>ancestral</w:t>
      </w:r>
      <w:r w:rsidRPr="00B76BE3">
        <w:rPr>
          <w:rFonts w:ascii="Book Antiqua" w:hAnsi="Book Antiqua" w:cs="Arial"/>
          <w:sz w:val="24"/>
          <w:szCs w:val="24"/>
        </w:rPr>
        <w:t xml:space="preserve"> gene-food-culture </w:t>
      </w:r>
      <w:r w:rsidR="00901B93" w:rsidRPr="00B76BE3">
        <w:rPr>
          <w:rFonts w:ascii="Book Antiqua" w:hAnsi="Book Antiqua" w:cs="Arial"/>
          <w:sz w:val="24"/>
          <w:szCs w:val="24"/>
        </w:rPr>
        <w:t>interconnection</w:t>
      </w:r>
      <w:r w:rsidRPr="00B76BE3">
        <w:rPr>
          <w:rFonts w:ascii="Book Antiqua" w:hAnsi="Book Antiqua" w:cs="Arial"/>
          <w:sz w:val="24"/>
          <w:szCs w:val="24"/>
        </w:rPr>
        <w:t xml:space="preserve">, thus leading to higher rates of illness and death due to non-transmissible diseases. </w:t>
      </w:r>
    </w:p>
    <w:p w14:paraId="093E7625" w14:textId="2022ED06" w:rsidR="008444B7" w:rsidRPr="00B76BE3" w:rsidRDefault="008444B7" w:rsidP="00042309">
      <w:pPr>
        <w:spacing w:after="0" w:line="360" w:lineRule="auto"/>
        <w:jc w:val="both"/>
        <w:rPr>
          <w:rFonts w:ascii="Book Antiqua" w:hAnsi="Book Antiqua" w:cs="Arial"/>
          <w:sz w:val="24"/>
          <w:szCs w:val="24"/>
          <w:lang w:eastAsia="zh-CN"/>
        </w:rPr>
      </w:pPr>
      <w:r w:rsidRPr="00B76BE3">
        <w:rPr>
          <w:rFonts w:ascii="Book Antiqua" w:hAnsi="Book Antiqua" w:cs="Arial"/>
          <w:sz w:val="24"/>
          <w:szCs w:val="24"/>
        </w:rPr>
        <w:lastRenderedPageBreak/>
        <w:t>For example, most populations in Latin America countries, such as Mexico are an admixture of Amerindian, Caucasian and African lineages with a rich and traditional food culture. Recent studies in the Mexican population have revealed a higher prevalence of risk alleles of sweet (TAS1R2)</w:t>
      </w:r>
      <w:r w:rsidRPr="00B76BE3">
        <w:rPr>
          <w:rFonts w:ascii="Book Antiqua" w:hAnsi="Book Antiqua" w:cs="Arial"/>
          <w:sz w:val="24"/>
          <w:szCs w:val="24"/>
          <w:vertAlign w:val="superscript"/>
        </w:rPr>
        <w:t>[107]</w:t>
      </w:r>
      <w:r w:rsidRPr="00B76BE3">
        <w:rPr>
          <w:rFonts w:ascii="Book Antiqua" w:hAnsi="Book Antiqua" w:cs="Arial"/>
          <w:sz w:val="24"/>
          <w:szCs w:val="24"/>
        </w:rPr>
        <w:t xml:space="preserve">, </w:t>
      </w:r>
      <w:r w:rsidRPr="00B76BE3">
        <w:rPr>
          <w:rFonts w:ascii="Book Antiqua" w:hAnsi="Book Antiqua" w:cs="Arial"/>
          <w:noProof/>
          <w:sz w:val="24"/>
          <w:szCs w:val="24"/>
        </w:rPr>
        <w:t>fat</w:t>
      </w:r>
      <w:r w:rsidRPr="00B76BE3">
        <w:rPr>
          <w:rFonts w:ascii="Book Antiqua" w:hAnsi="Book Antiqua" w:cs="Arial"/>
          <w:sz w:val="24"/>
          <w:szCs w:val="24"/>
        </w:rPr>
        <w:t xml:space="preserve"> (CD36)</w:t>
      </w:r>
      <w:r w:rsidRPr="00B76BE3">
        <w:rPr>
          <w:rFonts w:ascii="Book Antiqua" w:hAnsi="Book Antiqua" w:cs="Arial"/>
          <w:sz w:val="24"/>
          <w:szCs w:val="24"/>
          <w:vertAlign w:val="superscript"/>
        </w:rPr>
        <w:t>[108,109]</w:t>
      </w:r>
      <w:r w:rsidRPr="00B76BE3">
        <w:rPr>
          <w:rFonts w:ascii="Book Antiqua" w:hAnsi="Book Antiqua" w:cs="Arial"/>
          <w:sz w:val="24"/>
          <w:szCs w:val="24"/>
        </w:rPr>
        <w:t xml:space="preserve"> and bitter (TAS2R38)</w:t>
      </w:r>
      <w:r w:rsidRPr="00B76BE3">
        <w:rPr>
          <w:rFonts w:ascii="Book Antiqua" w:hAnsi="Book Antiqua" w:cs="Arial"/>
          <w:sz w:val="24"/>
          <w:szCs w:val="24"/>
          <w:vertAlign w:val="superscript"/>
        </w:rPr>
        <w:t>[110]</w:t>
      </w:r>
      <w:r w:rsidRPr="00B76BE3">
        <w:rPr>
          <w:rFonts w:ascii="Book Antiqua" w:hAnsi="Book Antiqua" w:cs="Arial"/>
          <w:sz w:val="24"/>
          <w:szCs w:val="24"/>
        </w:rPr>
        <w:t xml:space="preserve"> taste receptors, lipid-transporting proteins (APO e2 and e4, FABP2)</w:t>
      </w:r>
      <w:r w:rsidRPr="00B76BE3">
        <w:rPr>
          <w:rFonts w:ascii="Book Antiqua" w:hAnsi="Book Antiqua" w:cs="Arial"/>
          <w:sz w:val="24"/>
          <w:szCs w:val="24"/>
          <w:vertAlign w:val="superscript"/>
        </w:rPr>
        <w:t>[111]</w:t>
      </w:r>
      <w:r w:rsidRPr="00B76BE3">
        <w:rPr>
          <w:rFonts w:ascii="Book Antiqua" w:hAnsi="Book Antiqua" w:cs="Arial"/>
          <w:sz w:val="24"/>
          <w:szCs w:val="24"/>
        </w:rPr>
        <w:t>, lactose intolerance (LCT-13910 C&gt;T)</w:t>
      </w:r>
      <w:r w:rsidRPr="00B76BE3">
        <w:rPr>
          <w:rFonts w:ascii="Book Antiqua" w:hAnsi="Book Antiqua" w:cs="Arial"/>
          <w:sz w:val="24"/>
          <w:szCs w:val="24"/>
          <w:vertAlign w:val="superscript"/>
        </w:rPr>
        <w:t>[112]</w:t>
      </w:r>
      <w:r w:rsidRPr="00B76BE3">
        <w:rPr>
          <w:rFonts w:ascii="Book Antiqua" w:hAnsi="Book Antiqua" w:cs="Arial"/>
          <w:sz w:val="24"/>
          <w:szCs w:val="24"/>
        </w:rPr>
        <w:t xml:space="preserve"> and neurotransmitter transporters (DRD2 Taq1)</w:t>
      </w:r>
      <w:r w:rsidRPr="00B76BE3">
        <w:rPr>
          <w:rFonts w:ascii="Book Antiqua" w:hAnsi="Book Antiqua" w:cs="Arial"/>
          <w:sz w:val="24"/>
          <w:szCs w:val="24"/>
          <w:vertAlign w:val="superscript"/>
        </w:rPr>
        <w:t>[113]</w:t>
      </w:r>
      <w:r w:rsidRPr="00B76BE3">
        <w:rPr>
          <w:rFonts w:ascii="Book Antiqua" w:hAnsi="Book Antiqua" w:cs="Arial"/>
          <w:sz w:val="24"/>
          <w:szCs w:val="24"/>
        </w:rPr>
        <w:t xml:space="preserve">. These alleles have </w:t>
      </w:r>
      <w:r w:rsidRPr="00B76BE3">
        <w:rPr>
          <w:rFonts w:ascii="Book Antiqua" w:hAnsi="Book Antiqua" w:cs="Arial"/>
          <w:noProof/>
          <w:sz w:val="24"/>
          <w:szCs w:val="24"/>
        </w:rPr>
        <w:t>been associated</w:t>
      </w:r>
      <w:r w:rsidRPr="00B76BE3">
        <w:rPr>
          <w:rFonts w:ascii="Book Antiqua" w:hAnsi="Book Antiqua" w:cs="Arial"/>
          <w:sz w:val="24"/>
          <w:szCs w:val="24"/>
        </w:rPr>
        <w:t xml:space="preserve"> with metabolic abnormalities, obesity and alcohol abuse disorders, aggravated by the consumption of a hepatopathogenic and obesogenic diet</w:t>
      </w:r>
      <w:r w:rsidRPr="00B76BE3">
        <w:rPr>
          <w:rFonts w:ascii="Book Antiqua" w:hAnsi="Book Antiqua" w:cs="Arial"/>
          <w:sz w:val="24"/>
          <w:szCs w:val="24"/>
          <w:vertAlign w:val="superscript"/>
        </w:rPr>
        <w:t>[114]</w:t>
      </w:r>
      <w:r w:rsidRPr="00B76BE3">
        <w:rPr>
          <w:rFonts w:ascii="Book Antiqua" w:hAnsi="Book Antiqua" w:cs="Arial"/>
          <w:sz w:val="24"/>
          <w:szCs w:val="24"/>
        </w:rPr>
        <w:t>. Implementation of a genome-based nutritional strategy has been our recommendation to combat these bad eating habits to restore health. The rationale of this strategy is to select foods that balance our inheritance of polymorphic nutrient-interacting genes with the regional ecosystem while preserving the traditional food culture</w:t>
      </w:r>
      <w:r w:rsidRPr="00B76BE3">
        <w:rPr>
          <w:rFonts w:ascii="Book Antiqua" w:hAnsi="Book Antiqua" w:cs="Arial"/>
          <w:sz w:val="24"/>
          <w:szCs w:val="24"/>
          <w:vertAlign w:val="superscript"/>
        </w:rPr>
        <w:t>[115]</w:t>
      </w:r>
      <w:r w:rsidRPr="00B76BE3">
        <w:rPr>
          <w:rFonts w:ascii="Book Antiqua" w:hAnsi="Book Antiqua" w:cs="Arial"/>
          <w:sz w:val="24"/>
          <w:szCs w:val="24"/>
        </w:rPr>
        <w:t xml:space="preserve">. </w:t>
      </w:r>
    </w:p>
    <w:p w14:paraId="28D3402C" w14:textId="77777777" w:rsidR="00B76BE3" w:rsidRPr="00B76BE3" w:rsidRDefault="00B76BE3" w:rsidP="00042309">
      <w:pPr>
        <w:spacing w:after="0" w:line="360" w:lineRule="auto"/>
        <w:jc w:val="both"/>
        <w:rPr>
          <w:rFonts w:ascii="Book Antiqua" w:hAnsi="Book Antiqua" w:cs="Arial"/>
          <w:i/>
          <w:sz w:val="24"/>
          <w:szCs w:val="24"/>
          <w:lang w:eastAsia="zh-CN"/>
        </w:rPr>
      </w:pPr>
    </w:p>
    <w:p w14:paraId="336BA602" w14:textId="77777777" w:rsidR="00B76BE3" w:rsidRPr="00B76BE3" w:rsidRDefault="00B76BE3" w:rsidP="00042309">
      <w:pPr>
        <w:spacing w:after="0" w:line="360" w:lineRule="auto"/>
        <w:jc w:val="both"/>
        <w:rPr>
          <w:rFonts w:ascii="Book Antiqua" w:hAnsi="Book Antiqua" w:cs="Arial"/>
          <w:b/>
          <w:i/>
          <w:sz w:val="24"/>
          <w:szCs w:val="24"/>
          <w:lang w:eastAsia="zh-CN"/>
        </w:rPr>
      </w:pPr>
      <w:r w:rsidRPr="00B76BE3">
        <w:rPr>
          <w:rFonts w:ascii="Book Antiqua" w:hAnsi="Book Antiqua" w:cs="Arial"/>
          <w:b/>
          <w:i/>
          <w:sz w:val="24"/>
          <w:szCs w:val="24"/>
        </w:rPr>
        <w:t>Enjoy life and be healthy</w:t>
      </w:r>
    </w:p>
    <w:p w14:paraId="3C4711C1" w14:textId="43CC722B" w:rsidR="008444B7" w:rsidRPr="00B76BE3" w:rsidRDefault="008444B7" w:rsidP="00042309">
      <w:pPr>
        <w:spacing w:after="0" w:line="360" w:lineRule="auto"/>
        <w:jc w:val="both"/>
        <w:rPr>
          <w:rFonts w:ascii="Book Antiqua" w:hAnsi="Book Antiqua" w:cs="Arial"/>
          <w:sz w:val="24"/>
          <w:szCs w:val="24"/>
        </w:rPr>
      </w:pPr>
      <w:r w:rsidRPr="00B76BE3">
        <w:rPr>
          <w:rFonts w:ascii="Book Antiqua" w:hAnsi="Book Antiqua" w:cs="Arial"/>
          <w:noProof/>
          <w:sz w:val="24"/>
          <w:szCs w:val="24"/>
        </w:rPr>
        <w:t xml:space="preserve">As the Good Book cites: </w:t>
      </w:r>
      <w:r w:rsidRPr="00B76BE3">
        <w:rPr>
          <w:rFonts w:ascii="Book Antiqua" w:hAnsi="Book Antiqua" w:cs="Arial"/>
          <w:i/>
          <w:noProof/>
          <w:sz w:val="24"/>
          <w:szCs w:val="24"/>
        </w:rPr>
        <w:t>“</w:t>
      </w:r>
      <w:r w:rsidRPr="00B76BE3">
        <w:rPr>
          <w:rFonts w:ascii="Book Antiqua" w:hAnsi="Book Antiqua" w:cs="Helvetica"/>
          <w:i/>
          <w:noProof/>
          <w:color w:val="000000"/>
          <w:sz w:val="24"/>
          <w:szCs w:val="24"/>
        </w:rPr>
        <w:t>The only worthwhile thing for a human being is to eat, drink, and enjoy life’s goodness that he finds in what he accomplishes.</w:t>
      </w:r>
      <w:r w:rsidRPr="00B76BE3">
        <w:rPr>
          <w:rFonts w:ascii="Book Antiqua" w:hAnsi="Book Antiqua" w:cs="Helvetica"/>
          <w:i/>
          <w:color w:val="000000"/>
          <w:sz w:val="24"/>
          <w:szCs w:val="24"/>
        </w:rPr>
        <w:t xml:space="preserve"> </w:t>
      </w:r>
      <w:r w:rsidRPr="00B76BE3">
        <w:rPr>
          <w:rFonts w:ascii="Book Antiqua" w:hAnsi="Book Antiqua" w:cs="Helvetica"/>
          <w:i/>
          <w:noProof/>
          <w:color w:val="000000"/>
          <w:sz w:val="24"/>
          <w:szCs w:val="24"/>
        </w:rPr>
        <w:t>This</w:t>
      </w:r>
      <w:r w:rsidRPr="00B76BE3">
        <w:rPr>
          <w:rFonts w:ascii="Book Antiqua" w:hAnsi="Book Antiqua" w:cs="Helvetica"/>
          <w:i/>
          <w:color w:val="000000"/>
          <w:sz w:val="24"/>
          <w:szCs w:val="24"/>
        </w:rPr>
        <w:t xml:space="preserve">, </w:t>
      </w:r>
      <w:r w:rsidRPr="00B76BE3">
        <w:rPr>
          <w:rFonts w:ascii="Book Antiqua" w:hAnsi="Book Antiqua" w:cs="Helvetica"/>
          <w:i/>
          <w:noProof/>
          <w:color w:val="000000"/>
          <w:sz w:val="24"/>
          <w:szCs w:val="24"/>
        </w:rPr>
        <w:t>I</w:t>
      </w:r>
      <w:r w:rsidRPr="00B76BE3">
        <w:rPr>
          <w:rFonts w:ascii="Book Antiqua" w:hAnsi="Book Antiqua" w:cs="Helvetica"/>
          <w:i/>
          <w:color w:val="000000"/>
          <w:sz w:val="24"/>
          <w:szCs w:val="24"/>
        </w:rPr>
        <w:t xml:space="preserve"> observed, is also from the hand of God himself”</w:t>
      </w:r>
      <w:r w:rsidRPr="00B76BE3">
        <w:rPr>
          <w:rFonts w:ascii="Book Antiqua" w:hAnsi="Book Antiqua" w:cs="Helvetica"/>
          <w:color w:val="000000"/>
          <w:sz w:val="24"/>
          <w:szCs w:val="24"/>
        </w:rPr>
        <w:t xml:space="preserve"> [Ecclesiastes 2: 24]. </w:t>
      </w:r>
      <w:r w:rsidRPr="00B76BE3">
        <w:rPr>
          <w:rFonts w:ascii="Book Antiqua" w:hAnsi="Book Antiqua" w:cs="Arial"/>
          <w:sz w:val="24"/>
          <w:szCs w:val="24"/>
        </w:rPr>
        <w:t xml:space="preserve">In regards to this point, the BRS allow us to feel pleasure as the natural response to the intrinsic rewards of human life. </w:t>
      </w:r>
      <w:r w:rsidRPr="00B76BE3">
        <w:rPr>
          <w:rFonts w:ascii="Book Antiqua" w:hAnsi="Book Antiqua" w:cs="Helvetica"/>
          <w:bCs/>
          <w:color w:val="000000"/>
          <w:sz w:val="24"/>
          <w:szCs w:val="24"/>
        </w:rPr>
        <w:t xml:space="preserve">In other words, we should enjoy eating, drinking and working but without stress, </w:t>
      </w:r>
      <w:r w:rsidRPr="00B76BE3">
        <w:rPr>
          <w:rFonts w:ascii="Book Antiqua" w:hAnsi="Book Antiqua" w:cs="Helvetica"/>
          <w:bCs/>
          <w:noProof/>
          <w:color w:val="000000"/>
          <w:sz w:val="24"/>
          <w:szCs w:val="24"/>
        </w:rPr>
        <w:t>depression,</w:t>
      </w:r>
      <w:r w:rsidRPr="00B76BE3">
        <w:rPr>
          <w:rFonts w:ascii="Book Antiqua" w:hAnsi="Book Antiqua" w:cs="Helvetica"/>
          <w:bCs/>
          <w:color w:val="000000"/>
          <w:sz w:val="24"/>
          <w:szCs w:val="24"/>
        </w:rPr>
        <w:t xml:space="preserve"> and anxiety. In contrast, </w:t>
      </w:r>
      <w:r w:rsidRPr="00B76BE3">
        <w:rPr>
          <w:rFonts w:ascii="Book Antiqua" w:hAnsi="Book Antiqua" w:cs="Arial"/>
          <w:sz w:val="24"/>
          <w:szCs w:val="24"/>
        </w:rPr>
        <w:t>extrinsic rewards such as money, are conditioned rewards</w:t>
      </w:r>
      <w:r w:rsidRPr="00B76BE3">
        <w:rPr>
          <w:rFonts w:ascii="Book Antiqua" w:hAnsi="Book Antiqua" w:cs="Arial"/>
          <w:sz w:val="24"/>
          <w:szCs w:val="24"/>
          <w:vertAlign w:val="superscript"/>
        </w:rPr>
        <w:t>[116]</w:t>
      </w:r>
      <w:r w:rsidRPr="00B76BE3">
        <w:rPr>
          <w:rFonts w:ascii="Book Antiqua" w:hAnsi="Book Antiqua" w:cs="Arial"/>
          <w:sz w:val="24"/>
          <w:szCs w:val="24"/>
        </w:rPr>
        <w:t xml:space="preserve"> that may cause in many people who live only for money to have mental and body illnesses more than happiness.</w:t>
      </w:r>
    </w:p>
    <w:p w14:paraId="0D80E851" w14:textId="77777777" w:rsidR="008444B7" w:rsidRPr="00B76BE3" w:rsidRDefault="008444B7" w:rsidP="00042309">
      <w:pPr>
        <w:spacing w:after="0" w:line="360" w:lineRule="auto"/>
        <w:jc w:val="both"/>
        <w:rPr>
          <w:rFonts w:ascii="Book Antiqua" w:hAnsi="Book Antiqua" w:cs="Arial"/>
          <w:sz w:val="24"/>
          <w:szCs w:val="24"/>
        </w:rPr>
      </w:pPr>
      <w:r w:rsidRPr="00B76BE3">
        <w:rPr>
          <w:rFonts w:ascii="Book Antiqua" w:hAnsi="Book Antiqua" w:cs="Arial"/>
          <w:sz w:val="24"/>
          <w:szCs w:val="24"/>
        </w:rPr>
        <w:t xml:space="preserve"> </w:t>
      </w:r>
    </w:p>
    <w:p w14:paraId="255D1EAE" w14:textId="5BAAE444" w:rsidR="008444B7" w:rsidRPr="00B76BE3" w:rsidRDefault="00B76BE3" w:rsidP="00042309">
      <w:pPr>
        <w:spacing w:after="0" w:line="360" w:lineRule="auto"/>
        <w:jc w:val="both"/>
        <w:rPr>
          <w:rFonts w:ascii="Book Antiqua" w:hAnsi="Book Antiqua" w:cs="Arial"/>
          <w:b/>
          <w:sz w:val="24"/>
          <w:szCs w:val="24"/>
          <w:lang w:eastAsia="zh-CN"/>
        </w:rPr>
      </w:pPr>
      <w:r w:rsidRPr="00B76BE3">
        <w:rPr>
          <w:rFonts w:ascii="Book Antiqua" w:hAnsi="Book Antiqua" w:cs="Arial"/>
          <w:b/>
          <w:sz w:val="24"/>
          <w:szCs w:val="24"/>
        </w:rPr>
        <w:t>CONCLUSION</w:t>
      </w:r>
    </w:p>
    <w:p w14:paraId="006EB5FB" w14:textId="77777777" w:rsidR="008444B7" w:rsidRPr="00B76BE3" w:rsidRDefault="008444B7" w:rsidP="00042309">
      <w:pPr>
        <w:spacing w:after="0" w:line="360" w:lineRule="auto"/>
        <w:jc w:val="both"/>
        <w:rPr>
          <w:rFonts w:ascii="Book Antiqua" w:hAnsi="Book Antiqua" w:cs="Arial"/>
          <w:sz w:val="24"/>
          <w:szCs w:val="24"/>
        </w:rPr>
      </w:pPr>
      <w:r w:rsidRPr="00B76BE3">
        <w:rPr>
          <w:rFonts w:ascii="Book Antiqua" w:hAnsi="Book Antiqua" w:cs="Arial"/>
          <w:sz w:val="24"/>
          <w:szCs w:val="24"/>
        </w:rPr>
        <w:t>In summary,</w:t>
      </w:r>
      <w:r w:rsidRPr="00B76BE3">
        <w:rPr>
          <w:rFonts w:ascii="Book Antiqua" w:hAnsi="Book Antiqua"/>
          <w:sz w:val="24"/>
          <w:szCs w:val="24"/>
        </w:rPr>
        <w:t xml:space="preserve"> nourishment is a natural and physiological need to obtain energy and seek food from the environment. T</w:t>
      </w:r>
      <w:r w:rsidRPr="00B76BE3">
        <w:rPr>
          <w:rFonts w:ascii="Book Antiqua" w:hAnsi="Book Antiqua" w:cs="Arial"/>
          <w:noProof/>
          <w:sz w:val="24"/>
          <w:szCs w:val="24"/>
        </w:rPr>
        <w:t>he</w:t>
      </w:r>
      <w:r w:rsidRPr="00B76BE3">
        <w:rPr>
          <w:rFonts w:ascii="Book Antiqua" w:hAnsi="Book Antiqua" w:cs="Arial"/>
          <w:sz w:val="24"/>
          <w:szCs w:val="24"/>
        </w:rPr>
        <w:t xml:space="preserve"> brain–gut axis comprises a neural-neuroendocrine circuit between the brain´s hunger–satiety and dopaminergic reward systems in conjunction with the gut microbiota, which regulates our emotions and </w:t>
      </w:r>
      <w:r w:rsidRPr="00B76BE3">
        <w:rPr>
          <w:rFonts w:ascii="Book Antiqua" w:hAnsi="Book Antiqua" w:cs="Arial"/>
          <w:noProof/>
          <w:sz w:val="24"/>
          <w:szCs w:val="24"/>
        </w:rPr>
        <w:lastRenderedPageBreak/>
        <w:t>food-decision</w:t>
      </w:r>
      <w:r w:rsidRPr="00B76BE3">
        <w:rPr>
          <w:rFonts w:ascii="Book Antiqua" w:hAnsi="Book Antiqua" w:cs="Arial"/>
          <w:sz w:val="24"/>
          <w:szCs w:val="24"/>
        </w:rPr>
        <w:t xml:space="preserve"> making. However, genetic variations and the consumption of high-sugar and high-fat diets have overridden this energy/pleasure circuitry to the point of addiction to several foodstuffs as well as obesity and other associated chronic co-</w:t>
      </w:r>
      <w:r w:rsidRPr="00B76BE3">
        <w:rPr>
          <w:rFonts w:ascii="Book Antiqua" w:hAnsi="Book Antiqua" w:cs="Arial"/>
          <w:noProof/>
          <w:sz w:val="24"/>
          <w:szCs w:val="24"/>
        </w:rPr>
        <w:t>morbidities</w:t>
      </w:r>
      <w:r w:rsidRPr="00B76BE3">
        <w:rPr>
          <w:rFonts w:ascii="Book Antiqua" w:hAnsi="Book Antiqua" w:cs="Arial"/>
          <w:sz w:val="24"/>
          <w:szCs w:val="24"/>
        </w:rPr>
        <w:t xml:space="preserve">. Balancing this altered physiological process to regain health may involve </w:t>
      </w:r>
      <w:r w:rsidRPr="00B76BE3">
        <w:rPr>
          <w:rFonts w:ascii="Book Antiqua" w:hAnsi="Book Antiqua" w:cs="Arial"/>
          <w:noProof/>
          <w:sz w:val="24"/>
          <w:szCs w:val="24"/>
        </w:rPr>
        <w:t>personalized-medicine</w:t>
      </w:r>
      <w:r w:rsidRPr="00B76BE3">
        <w:rPr>
          <w:rFonts w:ascii="Book Antiqua" w:hAnsi="Book Antiqua" w:cs="Arial"/>
          <w:sz w:val="24"/>
          <w:szCs w:val="24"/>
        </w:rPr>
        <w:t xml:space="preserve"> and genome-based strategies. Thus, an integrated approach based on the understanding of the genes, emotions and gut microbiota interactions is the next frontier that awaits the gastroenterologist to prevent and treat gastrointestinal disorders associated with obesity and negative emotions.   </w:t>
      </w:r>
    </w:p>
    <w:p w14:paraId="226D71E2" w14:textId="77777777" w:rsidR="008444B7" w:rsidRPr="00B76BE3" w:rsidRDefault="008444B7" w:rsidP="00042309">
      <w:pPr>
        <w:spacing w:after="0" w:line="360" w:lineRule="auto"/>
        <w:jc w:val="both"/>
        <w:outlineLvl w:val="0"/>
        <w:rPr>
          <w:rFonts w:ascii="Book Antiqua" w:hAnsi="Book Antiqua" w:cs="Arial"/>
          <w:b/>
          <w:sz w:val="24"/>
          <w:szCs w:val="24"/>
        </w:rPr>
      </w:pPr>
    </w:p>
    <w:p w14:paraId="223D3577" w14:textId="77777777" w:rsidR="00B76BE3" w:rsidRPr="00B76BE3" w:rsidRDefault="00B76BE3" w:rsidP="00042309">
      <w:pPr>
        <w:spacing w:after="0" w:line="360" w:lineRule="auto"/>
        <w:jc w:val="both"/>
        <w:rPr>
          <w:rFonts w:ascii="Book Antiqua" w:hAnsi="Book Antiqua" w:cs="Times New Roman"/>
          <w:b/>
          <w:sz w:val="24"/>
          <w:szCs w:val="24"/>
        </w:rPr>
      </w:pPr>
      <w:r w:rsidRPr="00B76BE3">
        <w:rPr>
          <w:rFonts w:ascii="Book Antiqua" w:hAnsi="Book Antiqua" w:cs="Times New Roman"/>
          <w:b/>
          <w:sz w:val="24"/>
          <w:szCs w:val="24"/>
        </w:rPr>
        <w:br w:type="page"/>
      </w:r>
    </w:p>
    <w:p w14:paraId="0E2FC7C6" w14:textId="77777777" w:rsidR="00042309" w:rsidRDefault="00097050" w:rsidP="00042309">
      <w:pPr>
        <w:spacing w:after="0" w:line="360" w:lineRule="auto"/>
        <w:jc w:val="both"/>
        <w:rPr>
          <w:rFonts w:ascii="Book Antiqua" w:hAnsi="Book Antiqua" w:cs="Helvetica"/>
          <w:b/>
          <w:sz w:val="24"/>
          <w:szCs w:val="24"/>
          <w:lang w:eastAsia="zh-CN"/>
        </w:rPr>
      </w:pPr>
      <w:r w:rsidRPr="00B76BE3">
        <w:rPr>
          <w:rFonts w:ascii="Book Antiqua" w:hAnsi="Book Antiqua" w:cs="Times New Roman"/>
          <w:b/>
          <w:sz w:val="24"/>
          <w:szCs w:val="24"/>
        </w:rPr>
        <w:lastRenderedPageBreak/>
        <w:t>REFERENCES</w:t>
      </w:r>
      <w:bookmarkStart w:id="35" w:name="OLE_LINK78"/>
    </w:p>
    <w:p w14:paraId="278D37FF"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t>1 </w:t>
      </w:r>
      <w:r w:rsidRPr="00AF7F06">
        <w:rPr>
          <w:rFonts w:ascii="Book Antiqua" w:hAnsi="Book Antiqua" w:cs="宋体"/>
          <w:b/>
          <w:bCs/>
          <w:sz w:val="24"/>
          <w:szCs w:val="24"/>
        </w:rPr>
        <w:t>Teaford MF</w:t>
      </w:r>
      <w:r w:rsidRPr="00AF7F06">
        <w:rPr>
          <w:rFonts w:ascii="Book Antiqua" w:hAnsi="Book Antiqua" w:cs="宋体"/>
          <w:sz w:val="24"/>
          <w:szCs w:val="24"/>
        </w:rPr>
        <w:t>, Ungar PS. Diet and the evolution of the earliest human ancestors. </w:t>
      </w:r>
      <w:r w:rsidRPr="00AF7F06">
        <w:rPr>
          <w:rFonts w:ascii="Book Antiqua" w:hAnsi="Book Antiqua" w:cs="宋体"/>
          <w:i/>
          <w:iCs/>
          <w:sz w:val="24"/>
          <w:szCs w:val="24"/>
        </w:rPr>
        <w:t>Proc Natl Acad Sci U S A</w:t>
      </w:r>
      <w:r w:rsidRPr="00AF7F06">
        <w:rPr>
          <w:rFonts w:ascii="Book Antiqua" w:hAnsi="Book Antiqua" w:cs="宋体"/>
          <w:sz w:val="24"/>
          <w:szCs w:val="24"/>
        </w:rPr>
        <w:t> 2000; </w:t>
      </w:r>
      <w:r w:rsidRPr="00AF7F06">
        <w:rPr>
          <w:rFonts w:ascii="Book Antiqua" w:hAnsi="Book Antiqua" w:cs="宋体"/>
          <w:b/>
          <w:bCs/>
          <w:sz w:val="24"/>
          <w:szCs w:val="24"/>
        </w:rPr>
        <w:t>97</w:t>
      </w:r>
      <w:r w:rsidRPr="00AF7F06">
        <w:rPr>
          <w:rFonts w:ascii="Book Antiqua" w:hAnsi="Book Antiqua" w:cs="宋体"/>
          <w:sz w:val="24"/>
          <w:szCs w:val="24"/>
        </w:rPr>
        <w:t>: 13506-13511 [PMID: 11095758 DOI: 10.1073/pnas.260368897]</w:t>
      </w:r>
    </w:p>
    <w:p w14:paraId="6FA9F7C4"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t>2</w:t>
      </w:r>
      <w:r>
        <w:rPr>
          <w:rFonts w:ascii="Book Antiqua" w:hAnsi="Book Antiqua" w:cs="宋体" w:hint="eastAsia"/>
          <w:sz w:val="24"/>
          <w:szCs w:val="24"/>
        </w:rPr>
        <w:t xml:space="preserve"> </w:t>
      </w:r>
      <w:r w:rsidRPr="00AF7F06">
        <w:rPr>
          <w:rFonts w:ascii="Book Antiqua" w:hAnsi="Book Antiqua" w:cs="宋体"/>
          <w:b/>
          <w:sz w:val="24"/>
          <w:szCs w:val="24"/>
        </w:rPr>
        <w:t xml:space="preserve">Ojeda-Granados C, </w:t>
      </w:r>
      <w:r w:rsidRPr="00AF7F06">
        <w:rPr>
          <w:rFonts w:ascii="Book Antiqua" w:hAnsi="Book Antiqua" w:cs="宋体"/>
          <w:sz w:val="24"/>
          <w:szCs w:val="24"/>
        </w:rPr>
        <w:t xml:space="preserve">Panduro A, Ramos-López O, Román S. Construyendo una dieta correcta con base genoma latino. </w:t>
      </w:r>
      <w:r w:rsidRPr="00AF7F06">
        <w:rPr>
          <w:rFonts w:ascii="Book Antiqua" w:hAnsi="Book Antiqua" w:cs="宋体"/>
          <w:i/>
          <w:sz w:val="24"/>
          <w:szCs w:val="24"/>
        </w:rPr>
        <w:t xml:space="preserve">Rev Endocrinol Nutr </w:t>
      </w:r>
      <w:r w:rsidRPr="00AF7F06">
        <w:rPr>
          <w:rFonts w:ascii="Book Antiqua" w:hAnsi="Book Antiqua" w:cs="宋体"/>
          <w:sz w:val="24"/>
          <w:szCs w:val="24"/>
        </w:rPr>
        <w:t xml:space="preserve">2013; </w:t>
      </w:r>
      <w:r w:rsidRPr="00AF7F06">
        <w:rPr>
          <w:rFonts w:ascii="Book Antiqua" w:hAnsi="Book Antiqua" w:cs="宋体"/>
          <w:b/>
          <w:sz w:val="24"/>
          <w:szCs w:val="24"/>
        </w:rPr>
        <w:t>21</w:t>
      </w:r>
      <w:r w:rsidRPr="00AF7F06">
        <w:rPr>
          <w:rFonts w:ascii="Book Antiqua" w:hAnsi="Book Antiqua" w:cs="宋体"/>
          <w:sz w:val="24"/>
          <w:szCs w:val="24"/>
        </w:rPr>
        <w:t>: 84-92</w:t>
      </w:r>
    </w:p>
    <w:p w14:paraId="66931B01"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t>3 </w:t>
      </w:r>
      <w:bookmarkStart w:id="36" w:name="OLE_LINK81"/>
      <w:bookmarkStart w:id="37" w:name="OLE_LINK82"/>
      <w:r w:rsidRPr="00AF7F06">
        <w:rPr>
          <w:rFonts w:ascii="Book Antiqua" w:hAnsi="Book Antiqua" w:cs="宋体"/>
          <w:b/>
          <w:bCs/>
          <w:sz w:val="24"/>
          <w:szCs w:val="24"/>
        </w:rPr>
        <w:t>Pratt LA,</w:t>
      </w:r>
      <w:r w:rsidRPr="00AF7F06">
        <w:rPr>
          <w:rFonts w:ascii="Book Antiqua" w:hAnsi="Book Antiqua" w:cs="宋体"/>
          <w:bCs/>
          <w:sz w:val="24"/>
          <w:szCs w:val="24"/>
        </w:rPr>
        <w:t xml:space="preserve"> Brody DJ</w:t>
      </w:r>
      <w:r w:rsidRPr="00AF7F06">
        <w:rPr>
          <w:rFonts w:ascii="Book Antiqua" w:hAnsi="Book Antiqua" w:cs="宋体"/>
          <w:b/>
          <w:bCs/>
          <w:sz w:val="24"/>
          <w:szCs w:val="24"/>
        </w:rPr>
        <w:t xml:space="preserve">. </w:t>
      </w:r>
      <w:bookmarkStart w:id="38" w:name="OLE_LINK79"/>
      <w:bookmarkStart w:id="39" w:name="OLE_LINK80"/>
      <w:r w:rsidRPr="00AF7F06">
        <w:rPr>
          <w:rFonts w:ascii="Book Antiqua" w:hAnsi="Book Antiqua" w:cs="宋体"/>
          <w:bCs/>
          <w:sz w:val="24"/>
          <w:szCs w:val="24"/>
        </w:rPr>
        <w:t>Depression and obesity in the U.S. adult household population</w:t>
      </w:r>
      <w:bookmarkEnd w:id="36"/>
      <w:bookmarkEnd w:id="37"/>
      <w:bookmarkEnd w:id="38"/>
      <w:bookmarkEnd w:id="39"/>
      <w:r>
        <w:rPr>
          <w:rFonts w:ascii="Book Antiqua" w:hAnsi="Book Antiqua" w:cs="宋体" w:hint="eastAsia"/>
          <w:bCs/>
          <w:sz w:val="24"/>
          <w:szCs w:val="24"/>
        </w:rPr>
        <w:t xml:space="preserve">. </w:t>
      </w:r>
      <w:r w:rsidRPr="00AF7F06">
        <w:rPr>
          <w:rFonts w:ascii="Book Antiqua" w:hAnsi="Book Antiqua" w:cs="宋体"/>
          <w:bCs/>
          <w:i/>
          <w:sz w:val="24"/>
          <w:szCs w:val="24"/>
        </w:rPr>
        <w:t xml:space="preserve">NCHS Data Brief </w:t>
      </w:r>
      <w:r w:rsidRPr="00AF7F06">
        <w:rPr>
          <w:rFonts w:ascii="Book Antiqua" w:hAnsi="Book Antiqua" w:cs="宋体"/>
          <w:bCs/>
          <w:sz w:val="24"/>
          <w:szCs w:val="24"/>
        </w:rPr>
        <w:t xml:space="preserve">2014; </w:t>
      </w:r>
      <w:r w:rsidRPr="00AF7F06">
        <w:rPr>
          <w:rFonts w:ascii="Book Antiqua" w:hAnsi="Book Antiqua" w:cs="宋体"/>
          <w:b/>
          <w:bCs/>
          <w:sz w:val="24"/>
          <w:szCs w:val="24"/>
        </w:rPr>
        <w:t>167</w:t>
      </w:r>
      <w:r w:rsidRPr="00AF7F06">
        <w:rPr>
          <w:rFonts w:ascii="Book Antiqua" w:hAnsi="Book Antiqua" w:cs="宋体"/>
          <w:bCs/>
          <w:sz w:val="24"/>
          <w:szCs w:val="24"/>
        </w:rPr>
        <w:t>: 1-8</w:t>
      </w:r>
      <w:r>
        <w:rPr>
          <w:rFonts w:ascii="Book Antiqua" w:hAnsi="Book Antiqua" w:cs="宋体" w:hint="eastAsia"/>
          <w:bCs/>
          <w:sz w:val="24"/>
          <w:szCs w:val="24"/>
        </w:rPr>
        <w:t xml:space="preserve"> [</w:t>
      </w:r>
      <w:r w:rsidRPr="00AF7F06">
        <w:rPr>
          <w:rFonts w:ascii="Book Antiqua" w:hAnsi="Book Antiqua" w:cs="宋体"/>
          <w:bCs/>
          <w:sz w:val="24"/>
          <w:szCs w:val="24"/>
        </w:rPr>
        <w:t>PMID: 25321386</w:t>
      </w:r>
      <w:r>
        <w:rPr>
          <w:rFonts w:ascii="Book Antiqua" w:hAnsi="Book Antiqua" w:cs="宋体" w:hint="eastAsia"/>
          <w:bCs/>
          <w:sz w:val="24"/>
          <w:szCs w:val="24"/>
        </w:rPr>
        <w:t>]</w:t>
      </w:r>
    </w:p>
    <w:p w14:paraId="347FD87F" w14:textId="77777777" w:rsidR="00042309" w:rsidRPr="00AF7F06" w:rsidRDefault="00042309" w:rsidP="00042309">
      <w:pPr>
        <w:spacing w:after="0" w:line="360" w:lineRule="auto"/>
        <w:jc w:val="both"/>
        <w:rPr>
          <w:rFonts w:ascii="Book Antiqua" w:hAnsi="Book Antiqua" w:cs="宋体"/>
          <w:sz w:val="24"/>
          <w:szCs w:val="24"/>
        </w:rPr>
      </w:pPr>
      <w:r>
        <w:rPr>
          <w:rFonts w:ascii="Book Antiqua" w:hAnsi="Book Antiqua" w:cs="宋体" w:hint="eastAsia"/>
          <w:sz w:val="24"/>
          <w:szCs w:val="24"/>
        </w:rPr>
        <w:t>4</w:t>
      </w:r>
      <w:r w:rsidRPr="00AF7F06">
        <w:rPr>
          <w:rFonts w:ascii="Book Antiqua" w:hAnsi="Book Antiqua" w:cs="宋体" w:hint="eastAsia"/>
          <w:b/>
          <w:sz w:val="24"/>
          <w:szCs w:val="24"/>
        </w:rPr>
        <w:t xml:space="preserve"> </w:t>
      </w:r>
      <w:r w:rsidRPr="00AF7F06">
        <w:rPr>
          <w:rFonts w:ascii="Book Antiqua" w:hAnsi="Book Antiqua" w:cs="宋体"/>
          <w:b/>
          <w:sz w:val="24"/>
          <w:szCs w:val="24"/>
        </w:rPr>
        <w:t>Ng M</w:t>
      </w:r>
      <w:r w:rsidRPr="00AF7F06">
        <w:rPr>
          <w:rFonts w:ascii="Book Antiqua" w:hAnsi="Book Antiqua" w:cs="宋体"/>
          <w:sz w:val="24"/>
          <w:szCs w:val="24"/>
        </w:rPr>
        <w:t xml:space="preserve">, Fleming T, Robinson M, Thomson B, Graetz N, Margono C, Mullany EC, Biryukov S, Abbafati C, Abera SF, Abraham JP, Abu-Rmeileh NM, Achoki T, AlBuhairan FS, Alemu ZA, Alfonso R, Ali MK, Ali R, Guzman NA, Ammar W, Anwari P, Banerjee A, Barquera S, Basu S, Bennett DA, Bhutta Z, Blore J, Cabral N, Nonato IC, Chang JC, Chowdhury R, Courville KJ, Criqui MH, Cundiff DK, Dabhadkar KC, Dandona L, Davis A, Dayama A, Dharmaratne SD, Ding EL, Durrani AM, Esteghamati A, Farzadfar F, Fay DF, Feigin VL, Flaxman A, Forouzanfar MH, Goto A, Green MA, Gupta R, Hafezi-Nejad N, Hankey GJ, Harewood HC, Havmoeller R, Hay S, Hernandez L, Husseini A, Idrisov BT, Ikeda N, Islami F, Jahangir E, Jassal SK, Jee SH, Jeffreys M, Jonas JB, Kabagambe EK, Khalifa SE, Kengne AP, Khader YS, Khang YH, Kim D, Kimokoti RW, Kinge JM, Kokubo Y, Kosen S, Kwan G, Lai T, Leinsalu M, Li Y, Liang X, Liu S, Logroscino G, Lotufo PA, Lu Y, Ma J, Mainoo NK, Mensah GA, Merriman TR, Mokdad AH, Moschandreas J, Naghavi M, Naheed A, Nand D, Narayan KM, Nelson EL, Neuhouser ML, Nisar MI, Ohkubo T, Oti SO, Pedroza A, Prabhakaran D, Roy N, Sampson U, Seo H, Sepanlou SG, Shibuya K, Shiri R, Shiue I, Singh GM, Singh JA, Skirbekk V, Stapelberg NJ, Sturua L, Sykes BL, Tobias M, Tran BX, Trasande L, Toyoshima H, van de Vijver S, Vasankari TJ, Veerman JL, Velasquez-Melendez G, Vlassov VV, Vollset SE, Vos T, Wang C, Wang X, Weiderpass E, Werdecker A, Wright JL, Yang YC, Yatsuya H, Yoon J, Yoon SJ, Zhao Y, Zhou M, Zhu S, Lopez AD, Murray CJ, Gakidou E. Global, regional, and national prevalence of overweight and obesity in children and adults during 1980-2013: a </w:t>
      </w:r>
      <w:r w:rsidRPr="00AF7F06">
        <w:rPr>
          <w:rFonts w:ascii="Book Antiqua" w:hAnsi="Book Antiqua" w:cs="宋体"/>
          <w:sz w:val="24"/>
          <w:szCs w:val="24"/>
        </w:rPr>
        <w:lastRenderedPageBreak/>
        <w:t xml:space="preserve">systematic analysis for the Global Burden of Disease Study 2013. </w:t>
      </w:r>
      <w:r w:rsidRPr="00AF7F06">
        <w:rPr>
          <w:rFonts w:ascii="Book Antiqua" w:hAnsi="Book Antiqua" w:cs="宋体"/>
          <w:i/>
          <w:sz w:val="24"/>
          <w:szCs w:val="24"/>
        </w:rPr>
        <w:t>Lancet</w:t>
      </w:r>
      <w:r w:rsidRPr="00AF7F06">
        <w:rPr>
          <w:rFonts w:ascii="Book Antiqua" w:hAnsi="Book Antiqua" w:cs="宋体"/>
          <w:sz w:val="24"/>
          <w:szCs w:val="24"/>
        </w:rPr>
        <w:t xml:space="preserve"> 2014; </w:t>
      </w:r>
      <w:r w:rsidRPr="00AF7F06">
        <w:rPr>
          <w:rFonts w:ascii="Book Antiqua" w:hAnsi="Book Antiqua" w:cs="宋体"/>
          <w:b/>
          <w:sz w:val="24"/>
          <w:szCs w:val="24"/>
        </w:rPr>
        <w:t>384</w:t>
      </w:r>
      <w:r w:rsidRPr="00AF7F06">
        <w:rPr>
          <w:rFonts w:ascii="Book Antiqua" w:hAnsi="Book Antiqua" w:cs="宋体"/>
          <w:sz w:val="24"/>
          <w:szCs w:val="24"/>
        </w:rPr>
        <w:t>: 766-781 [PMID: 24880830 DOI: 10.1016/s0140-6736(14)60460-8]</w:t>
      </w:r>
    </w:p>
    <w:p w14:paraId="27A13F87"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t>5 </w:t>
      </w:r>
      <w:r w:rsidRPr="00AF7F06">
        <w:rPr>
          <w:rFonts w:ascii="Book Antiqua" w:hAnsi="Book Antiqua" w:cs="宋体"/>
          <w:b/>
          <w:bCs/>
          <w:sz w:val="24"/>
          <w:szCs w:val="24"/>
        </w:rPr>
        <w:t>Kelly T</w:t>
      </w:r>
      <w:r w:rsidRPr="00AF7F06">
        <w:rPr>
          <w:rFonts w:ascii="Book Antiqua" w:hAnsi="Book Antiqua" w:cs="宋体"/>
          <w:sz w:val="24"/>
          <w:szCs w:val="24"/>
        </w:rPr>
        <w:t>, Yang W, Chen CS, Reynolds K, He J. Global burden of obesity in 2005 and projections to 2030. </w:t>
      </w:r>
      <w:r w:rsidRPr="00AF7F06">
        <w:rPr>
          <w:rFonts w:ascii="Book Antiqua" w:hAnsi="Book Antiqua" w:cs="宋体"/>
          <w:i/>
          <w:iCs/>
          <w:sz w:val="24"/>
          <w:szCs w:val="24"/>
        </w:rPr>
        <w:t>Int J Obes</w:t>
      </w:r>
      <w:r w:rsidRPr="00AF7F06">
        <w:rPr>
          <w:rFonts w:ascii="Book Antiqua" w:hAnsi="Book Antiqua" w:cs="宋体"/>
          <w:iCs/>
          <w:sz w:val="24"/>
          <w:szCs w:val="24"/>
        </w:rPr>
        <w:t xml:space="preserve"> (Lond)</w:t>
      </w:r>
      <w:r w:rsidRPr="00AF7F06">
        <w:rPr>
          <w:rFonts w:ascii="Book Antiqua" w:hAnsi="Book Antiqua" w:cs="宋体"/>
          <w:sz w:val="24"/>
          <w:szCs w:val="24"/>
        </w:rPr>
        <w:t> 2008; </w:t>
      </w:r>
      <w:r w:rsidRPr="00AF7F06">
        <w:rPr>
          <w:rFonts w:ascii="Book Antiqua" w:hAnsi="Book Antiqua" w:cs="宋体"/>
          <w:b/>
          <w:bCs/>
          <w:sz w:val="24"/>
          <w:szCs w:val="24"/>
        </w:rPr>
        <w:t>32</w:t>
      </w:r>
      <w:r w:rsidRPr="00AF7F06">
        <w:rPr>
          <w:rFonts w:ascii="Book Antiqua" w:hAnsi="Book Antiqua" w:cs="宋体"/>
          <w:sz w:val="24"/>
          <w:szCs w:val="24"/>
        </w:rPr>
        <w:t>: 1431-1437 [PMID: 18607383 DOI: 10.1038/ijo.2008.102]</w:t>
      </w:r>
    </w:p>
    <w:p w14:paraId="700EEB24"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t>6 </w:t>
      </w:r>
      <w:r w:rsidRPr="00AF7F06">
        <w:rPr>
          <w:rFonts w:ascii="Book Antiqua" w:hAnsi="Book Antiqua" w:cs="宋体"/>
          <w:b/>
          <w:bCs/>
          <w:sz w:val="24"/>
          <w:szCs w:val="24"/>
        </w:rPr>
        <w:t>Barquera S</w:t>
      </w:r>
      <w:r w:rsidRPr="00AF7F06">
        <w:rPr>
          <w:rFonts w:ascii="Book Antiqua" w:hAnsi="Book Antiqua" w:cs="宋体"/>
          <w:sz w:val="24"/>
          <w:szCs w:val="24"/>
        </w:rPr>
        <w:t>, Campos-Nonato I, Hernández-Barrera L, Pedroza A, Rivera-Dommarco JA. [Prevalence of obesity in Mexican adults 2000-2012]. </w:t>
      </w:r>
      <w:r w:rsidRPr="00AF7F06">
        <w:rPr>
          <w:rFonts w:ascii="Book Antiqua" w:hAnsi="Book Antiqua" w:cs="宋体"/>
          <w:i/>
          <w:iCs/>
          <w:sz w:val="24"/>
          <w:szCs w:val="24"/>
        </w:rPr>
        <w:t>Salud Publica Mex</w:t>
      </w:r>
      <w:r w:rsidRPr="00AF7F06">
        <w:rPr>
          <w:rFonts w:ascii="Book Antiqua" w:hAnsi="Book Antiqua" w:cs="宋体"/>
          <w:sz w:val="24"/>
          <w:szCs w:val="24"/>
        </w:rPr>
        <w:t> 2013; </w:t>
      </w:r>
      <w:r w:rsidRPr="00AF7F06">
        <w:rPr>
          <w:rFonts w:ascii="Book Antiqua" w:hAnsi="Book Antiqua" w:cs="宋体"/>
          <w:b/>
          <w:bCs/>
          <w:sz w:val="24"/>
          <w:szCs w:val="24"/>
        </w:rPr>
        <w:t xml:space="preserve">55 </w:t>
      </w:r>
      <w:r w:rsidRPr="00AF7F06">
        <w:rPr>
          <w:rFonts w:ascii="Book Antiqua" w:hAnsi="Book Antiqua" w:cs="宋体"/>
          <w:bCs/>
          <w:sz w:val="24"/>
          <w:szCs w:val="24"/>
        </w:rPr>
        <w:t>Suppl 2</w:t>
      </w:r>
      <w:r w:rsidRPr="00AF7F06">
        <w:rPr>
          <w:rFonts w:ascii="Book Antiqua" w:hAnsi="Book Antiqua" w:cs="宋体"/>
          <w:sz w:val="24"/>
          <w:szCs w:val="24"/>
        </w:rPr>
        <w:t>: S151-S160 [PMID: 24626691]</w:t>
      </w:r>
    </w:p>
    <w:p w14:paraId="075FC0C3"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t>7 </w:t>
      </w:r>
      <w:r w:rsidRPr="00AF7F06">
        <w:rPr>
          <w:rFonts w:ascii="Book Antiqua" w:hAnsi="Book Antiqua" w:cs="宋体"/>
          <w:b/>
          <w:bCs/>
          <w:sz w:val="24"/>
          <w:szCs w:val="24"/>
        </w:rPr>
        <w:t>McPhail SM</w:t>
      </w:r>
      <w:r w:rsidRPr="00AF7F06">
        <w:rPr>
          <w:rFonts w:ascii="Book Antiqua" w:hAnsi="Book Antiqua" w:cs="宋体"/>
          <w:sz w:val="24"/>
          <w:szCs w:val="24"/>
        </w:rPr>
        <w:t>. Multimorbidity in chronic disease: impact on health care resources and costs. </w:t>
      </w:r>
      <w:r w:rsidRPr="00AF7F06">
        <w:rPr>
          <w:rFonts w:ascii="Book Antiqua" w:hAnsi="Book Antiqua" w:cs="宋体"/>
          <w:i/>
          <w:iCs/>
          <w:sz w:val="24"/>
          <w:szCs w:val="24"/>
        </w:rPr>
        <w:t>Risk Manag Healthc Policy</w:t>
      </w:r>
      <w:r w:rsidRPr="00AF7F06">
        <w:rPr>
          <w:rFonts w:ascii="Book Antiqua" w:hAnsi="Book Antiqua" w:cs="宋体"/>
          <w:sz w:val="24"/>
          <w:szCs w:val="24"/>
        </w:rPr>
        <w:t> 2016; </w:t>
      </w:r>
      <w:r w:rsidRPr="00AF7F06">
        <w:rPr>
          <w:rFonts w:ascii="Book Antiqua" w:hAnsi="Book Antiqua" w:cs="宋体"/>
          <w:b/>
          <w:bCs/>
          <w:sz w:val="24"/>
          <w:szCs w:val="24"/>
        </w:rPr>
        <w:t>9</w:t>
      </w:r>
      <w:r w:rsidRPr="00AF7F06">
        <w:rPr>
          <w:rFonts w:ascii="Book Antiqua" w:hAnsi="Book Antiqua" w:cs="宋体"/>
          <w:sz w:val="24"/>
          <w:szCs w:val="24"/>
        </w:rPr>
        <w:t>: 143-156 [PMID: 27462182 DOI: 10.2147/RMHP.S97248]</w:t>
      </w:r>
    </w:p>
    <w:p w14:paraId="7F72B5E7" w14:textId="77777777" w:rsidR="00042309" w:rsidRPr="00AF7F06" w:rsidRDefault="00042309" w:rsidP="00042309">
      <w:pPr>
        <w:spacing w:after="0" w:line="360" w:lineRule="auto"/>
        <w:jc w:val="both"/>
        <w:rPr>
          <w:rFonts w:ascii="Book Antiqua" w:hAnsi="Book Antiqua" w:cs="宋体"/>
          <w:sz w:val="24"/>
          <w:szCs w:val="24"/>
        </w:rPr>
      </w:pPr>
      <w:r>
        <w:rPr>
          <w:rFonts w:ascii="Book Antiqua" w:hAnsi="Book Antiqua" w:cs="宋体"/>
          <w:sz w:val="24"/>
          <w:szCs w:val="24"/>
        </w:rPr>
        <w:t>8</w:t>
      </w:r>
      <w:r>
        <w:rPr>
          <w:rFonts w:ascii="Book Antiqua" w:hAnsi="Book Antiqua" w:cs="宋体" w:hint="eastAsia"/>
          <w:sz w:val="24"/>
          <w:szCs w:val="24"/>
        </w:rPr>
        <w:t xml:space="preserve"> </w:t>
      </w:r>
      <w:r w:rsidRPr="00AF7F06">
        <w:rPr>
          <w:rFonts w:ascii="Book Antiqua" w:hAnsi="Book Antiqua" w:cs="宋体"/>
          <w:b/>
          <w:sz w:val="24"/>
          <w:szCs w:val="24"/>
        </w:rPr>
        <w:t>Rivera-Iñiguez I,</w:t>
      </w:r>
      <w:r w:rsidRPr="00AF7F06">
        <w:rPr>
          <w:rFonts w:ascii="Book Antiqua" w:hAnsi="Book Antiqua" w:cs="宋体"/>
          <w:sz w:val="24"/>
          <w:szCs w:val="24"/>
        </w:rPr>
        <w:t xml:space="preserve"> Panduro A. ¿Porqué fracasan los tratamientos médico-nutricionales en el manejo de la obesidad en México? </w:t>
      </w:r>
      <w:r w:rsidRPr="00AF7F06">
        <w:rPr>
          <w:rFonts w:ascii="Book Antiqua" w:hAnsi="Book Antiqua" w:cs="宋体"/>
          <w:i/>
          <w:sz w:val="24"/>
          <w:szCs w:val="24"/>
        </w:rPr>
        <w:t xml:space="preserve">Rev Mex Endocrinol Metab Nutr </w:t>
      </w:r>
      <w:r w:rsidRPr="00AF7F06">
        <w:rPr>
          <w:rFonts w:ascii="Book Antiqua" w:hAnsi="Book Antiqua" w:cs="宋体"/>
          <w:sz w:val="24"/>
          <w:szCs w:val="24"/>
        </w:rPr>
        <w:t>2014;</w:t>
      </w:r>
      <w:r w:rsidRPr="00AF7F06">
        <w:rPr>
          <w:rFonts w:ascii="Book Antiqua" w:hAnsi="Book Antiqua" w:cs="宋体"/>
          <w:b/>
          <w:sz w:val="24"/>
          <w:szCs w:val="24"/>
        </w:rPr>
        <w:t xml:space="preserve"> 1</w:t>
      </w:r>
      <w:r>
        <w:rPr>
          <w:rFonts w:ascii="Book Antiqua" w:hAnsi="Book Antiqua" w:cs="宋体"/>
          <w:sz w:val="24"/>
          <w:szCs w:val="24"/>
        </w:rPr>
        <w:t>: 193-202</w:t>
      </w:r>
    </w:p>
    <w:p w14:paraId="6EB9608B"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t>9 </w:t>
      </w:r>
      <w:r w:rsidRPr="00AF7F06">
        <w:rPr>
          <w:rFonts w:ascii="Book Antiqua" w:hAnsi="Book Antiqua" w:cs="宋体"/>
          <w:b/>
          <w:bCs/>
          <w:sz w:val="24"/>
          <w:szCs w:val="24"/>
        </w:rPr>
        <w:t>Mayer EA</w:t>
      </w:r>
      <w:r w:rsidRPr="00AF7F06">
        <w:rPr>
          <w:rFonts w:ascii="Book Antiqua" w:hAnsi="Book Antiqua" w:cs="宋体"/>
          <w:sz w:val="24"/>
          <w:szCs w:val="24"/>
        </w:rPr>
        <w:t>. The neurobiology of stress and gastrointestinal disease. </w:t>
      </w:r>
      <w:r w:rsidRPr="00AF7F06">
        <w:rPr>
          <w:rFonts w:ascii="Book Antiqua" w:hAnsi="Book Antiqua" w:cs="宋体"/>
          <w:i/>
          <w:iCs/>
          <w:sz w:val="24"/>
          <w:szCs w:val="24"/>
        </w:rPr>
        <w:t>Gut</w:t>
      </w:r>
      <w:r w:rsidRPr="00AF7F06">
        <w:rPr>
          <w:rFonts w:ascii="Book Antiqua" w:hAnsi="Book Antiqua" w:cs="宋体"/>
          <w:sz w:val="24"/>
          <w:szCs w:val="24"/>
        </w:rPr>
        <w:t> 2000; </w:t>
      </w:r>
      <w:r w:rsidRPr="00AF7F06">
        <w:rPr>
          <w:rFonts w:ascii="Book Antiqua" w:hAnsi="Book Antiqua" w:cs="宋体"/>
          <w:b/>
          <w:bCs/>
          <w:sz w:val="24"/>
          <w:szCs w:val="24"/>
        </w:rPr>
        <w:t>47</w:t>
      </w:r>
      <w:r w:rsidRPr="00AF7F06">
        <w:rPr>
          <w:rFonts w:ascii="Book Antiqua" w:hAnsi="Book Antiqua" w:cs="宋体"/>
          <w:sz w:val="24"/>
          <w:szCs w:val="24"/>
        </w:rPr>
        <w:t>: 861-869 [PMID: 11076888]</w:t>
      </w:r>
    </w:p>
    <w:p w14:paraId="58B9977A"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t>10 </w:t>
      </w:r>
      <w:r w:rsidRPr="00AF7F06">
        <w:rPr>
          <w:rFonts w:ascii="Book Antiqua" w:hAnsi="Book Antiqua" w:cs="宋体"/>
          <w:b/>
          <w:bCs/>
          <w:sz w:val="24"/>
          <w:szCs w:val="24"/>
        </w:rPr>
        <w:t>Berrios GE</w:t>
      </w:r>
      <w:r w:rsidRPr="00AF7F06">
        <w:rPr>
          <w:rFonts w:ascii="Book Antiqua" w:hAnsi="Book Antiqua" w:cs="宋体"/>
          <w:sz w:val="24"/>
          <w:szCs w:val="24"/>
        </w:rPr>
        <w:t>. Melancholia and depression during the 19th century: a conceptual history. </w:t>
      </w:r>
      <w:r w:rsidRPr="00AF7F06">
        <w:rPr>
          <w:rFonts w:ascii="Book Antiqua" w:hAnsi="Book Antiqua" w:cs="宋体"/>
          <w:i/>
          <w:iCs/>
          <w:sz w:val="24"/>
          <w:szCs w:val="24"/>
        </w:rPr>
        <w:t>Br J Psychiatry</w:t>
      </w:r>
      <w:r w:rsidRPr="00AF7F06">
        <w:rPr>
          <w:rFonts w:ascii="Book Antiqua" w:hAnsi="Book Antiqua" w:cs="宋体"/>
          <w:sz w:val="24"/>
          <w:szCs w:val="24"/>
        </w:rPr>
        <w:t> 1988; </w:t>
      </w:r>
      <w:r w:rsidRPr="00AF7F06">
        <w:rPr>
          <w:rFonts w:ascii="Book Antiqua" w:hAnsi="Book Antiqua" w:cs="宋体"/>
          <w:b/>
          <w:bCs/>
          <w:sz w:val="24"/>
          <w:szCs w:val="24"/>
        </w:rPr>
        <w:t>153</w:t>
      </w:r>
      <w:r w:rsidRPr="00AF7F06">
        <w:rPr>
          <w:rFonts w:ascii="Book Antiqua" w:hAnsi="Book Antiqua" w:cs="宋体"/>
          <w:sz w:val="24"/>
          <w:szCs w:val="24"/>
        </w:rPr>
        <w:t>: 298-304 [PMID: 3074848]</w:t>
      </w:r>
    </w:p>
    <w:p w14:paraId="62F4FB36"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t>11 </w:t>
      </w:r>
      <w:r w:rsidRPr="00AF7F06">
        <w:rPr>
          <w:rFonts w:ascii="Book Antiqua" w:hAnsi="Book Antiqua" w:cs="宋体"/>
          <w:b/>
          <w:bCs/>
          <w:sz w:val="24"/>
          <w:szCs w:val="24"/>
        </w:rPr>
        <w:t>Mehta N</w:t>
      </w:r>
      <w:r w:rsidRPr="00AF7F06">
        <w:rPr>
          <w:rFonts w:ascii="Book Antiqua" w:hAnsi="Book Antiqua" w:cs="宋体"/>
          <w:sz w:val="24"/>
          <w:szCs w:val="24"/>
        </w:rPr>
        <w:t>. Mind-body Dualism: A critique from a Health Perspective. </w:t>
      </w:r>
      <w:r w:rsidRPr="00AF7F06">
        <w:rPr>
          <w:rFonts w:ascii="Book Antiqua" w:hAnsi="Book Antiqua" w:cs="宋体"/>
          <w:i/>
          <w:iCs/>
          <w:sz w:val="24"/>
          <w:szCs w:val="24"/>
        </w:rPr>
        <w:t>Mens Sana Monogr</w:t>
      </w:r>
      <w:r w:rsidRPr="00AF7F06">
        <w:rPr>
          <w:rFonts w:ascii="Book Antiqua" w:hAnsi="Book Antiqua" w:cs="宋体"/>
          <w:sz w:val="24"/>
          <w:szCs w:val="24"/>
        </w:rPr>
        <w:t> 2011; </w:t>
      </w:r>
      <w:r w:rsidRPr="00AF7F06">
        <w:rPr>
          <w:rFonts w:ascii="Book Antiqua" w:hAnsi="Book Antiqua" w:cs="宋体"/>
          <w:b/>
          <w:bCs/>
          <w:sz w:val="24"/>
          <w:szCs w:val="24"/>
        </w:rPr>
        <w:t>9</w:t>
      </w:r>
      <w:r w:rsidRPr="00AF7F06">
        <w:rPr>
          <w:rFonts w:ascii="Book Antiqua" w:hAnsi="Book Antiqua" w:cs="宋体"/>
          <w:sz w:val="24"/>
          <w:szCs w:val="24"/>
        </w:rPr>
        <w:t>: 202-209 [PMID: 21694971 DOI: 10.4103/0973-1229.77436]</w:t>
      </w:r>
    </w:p>
    <w:p w14:paraId="6B5622ED"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t>12 </w:t>
      </w:r>
      <w:r w:rsidRPr="00AF7F06">
        <w:rPr>
          <w:rFonts w:ascii="Book Antiqua" w:hAnsi="Book Antiqua" w:cs="宋体"/>
          <w:b/>
          <w:bCs/>
          <w:sz w:val="24"/>
          <w:szCs w:val="24"/>
        </w:rPr>
        <w:t>Fani Marvasti F</w:t>
      </w:r>
      <w:r w:rsidRPr="00AF7F06">
        <w:rPr>
          <w:rFonts w:ascii="Book Antiqua" w:hAnsi="Book Antiqua" w:cs="宋体"/>
          <w:sz w:val="24"/>
          <w:szCs w:val="24"/>
        </w:rPr>
        <w:t>, Stafford RS. From sick care to health care--reengineering prevention into the U.S. system. </w:t>
      </w:r>
      <w:r w:rsidRPr="00AF7F06">
        <w:rPr>
          <w:rFonts w:ascii="Book Antiqua" w:hAnsi="Book Antiqua" w:cs="宋体"/>
          <w:i/>
          <w:iCs/>
          <w:sz w:val="24"/>
          <w:szCs w:val="24"/>
        </w:rPr>
        <w:t>N Engl J Med</w:t>
      </w:r>
      <w:r w:rsidRPr="00AF7F06">
        <w:rPr>
          <w:rFonts w:ascii="Book Antiqua" w:hAnsi="Book Antiqua" w:cs="宋体"/>
          <w:sz w:val="24"/>
          <w:szCs w:val="24"/>
        </w:rPr>
        <w:t> 2012; </w:t>
      </w:r>
      <w:r w:rsidRPr="00AF7F06">
        <w:rPr>
          <w:rFonts w:ascii="Book Antiqua" w:hAnsi="Book Antiqua" w:cs="宋体"/>
          <w:b/>
          <w:bCs/>
          <w:sz w:val="24"/>
          <w:szCs w:val="24"/>
        </w:rPr>
        <w:t>367</w:t>
      </w:r>
      <w:r w:rsidRPr="00AF7F06">
        <w:rPr>
          <w:rFonts w:ascii="Book Antiqua" w:hAnsi="Book Antiqua" w:cs="宋体"/>
          <w:sz w:val="24"/>
          <w:szCs w:val="24"/>
        </w:rPr>
        <w:t>: 889-891 [PMID: 22931257 DOI: 10.1056/NEJMp1206230]</w:t>
      </w:r>
    </w:p>
    <w:p w14:paraId="6286D5E8"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t>13 </w:t>
      </w:r>
      <w:r w:rsidRPr="00AF7F06">
        <w:rPr>
          <w:rFonts w:ascii="Book Antiqua" w:hAnsi="Book Antiqua" w:cs="宋体"/>
          <w:b/>
          <w:bCs/>
          <w:sz w:val="24"/>
          <w:szCs w:val="24"/>
        </w:rPr>
        <w:t>Roman S</w:t>
      </w:r>
      <w:r w:rsidRPr="00AF7F06">
        <w:rPr>
          <w:rFonts w:ascii="Book Antiqua" w:hAnsi="Book Antiqua" w:cs="宋体"/>
          <w:sz w:val="24"/>
          <w:szCs w:val="24"/>
        </w:rPr>
        <w:t>, Panduro A. Genomic medicine in gastroenterology: A new approach or a new specialty? </w:t>
      </w:r>
      <w:r w:rsidRPr="00AF7F06">
        <w:rPr>
          <w:rFonts w:ascii="Book Antiqua" w:hAnsi="Book Antiqua" w:cs="宋体"/>
          <w:i/>
          <w:iCs/>
          <w:sz w:val="24"/>
          <w:szCs w:val="24"/>
        </w:rPr>
        <w:t>World J Gastroenterol</w:t>
      </w:r>
      <w:r w:rsidRPr="00AF7F06">
        <w:rPr>
          <w:rFonts w:ascii="Book Antiqua" w:hAnsi="Book Antiqua" w:cs="宋体"/>
          <w:sz w:val="24"/>
          <w:szCs w:val="24"/>
        </w:rPr>
        <w:t> 2015; </w:t>
      </w:r>
      <w:r w:rsidRPr="00AF7F06">
        <w:rPr>
          <w:rFonts w:ascii="Book Antiqua" w:hAnsi="Book Antiqua" w:cs="宋体"/>
          <w:b/>
          <w:bCs/>
          <w:sz w:val="24"/>
          <w:szCs w:val="24"/>
        </w:rPr>
        <w:t>21</w:t>
      </w:r>
      <w:r w:rsidRPr="00AF7F06">
        <w:rPr>
          <w:rFonts w:ascii="Book Antiqua" w:hAnsi="Book Antiqua" w:cs="宋体"/>
          <w:sz w:val="24"/>
          <w:szCs w:val="24"/>
        </w:rPr>
        <w:t>: 8227-8237 [PMID: 26217074 DOI: 10.3748/wjg.v21.i27.8227]</w:t>
      </w:r>
    </w:p>
    <w:p w14:paraId="69C91034"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t xml:space="preserve">14 </w:t>
      </w:r>
      <w:r w:rsidRPr="00AF7F06">
        <w:rPr>
          <w:rFonts w:ascii="Book Antiqua" w:hAnsi="Book Antiqua" w:cs="宋体"/>
          <w:b/>
          <w:sz w:val="24"/>
          <w:szCs w:val="24"/>
        </w:rPr>
        <w:t>Watt DF</w:t>
      </w:r>
      <w:r w:rsidRPr="00AF7F06">
        <w:rPr>
          <w:rFonts w:ascii="Book Antiqua" w:hAnsi="Book Antiqua" w:cs="宋体"/>
          <w:sz w:val="24"/>
          <w:szCs w:val="24"/>
        </w:rPr>
        <w:t xml:space="preserve">. Consciousness, emotional self-regulation and the brain: Review article. </w:t>
      </w:r>
      <w:r w:rsidRPr="00AF7F06">
        <w:rPr>
          <w:rFonts w:ascii="Book Antiqua" w:hAnsi="Book Antiqua" w:cs="宋体"/>
          <w:i/>
          <w:sz w:val="24"/>
          <w:szCs w:val="24"/>
        </w:rPr>
        <w:t>J Conscious Stud</w:t>
      </w:r>
      <w:r w:rsidRPr="00AF7F06">
        <w:rPr>
          <w:rFonts w:ascii="Book Antiqua" w:hAnsi="Book Antiqua" w:cs="宋体"/>
          <w:sz w:val="24"/>
          <w:szCs w:val="24"/>
        </w:rPr>
        <w:t xml:space="preserve"> 2004; </w:t>
      </w:r>
      <w:r w:rsidRPr="00AF7F06">
        <w:rPr>
          <w:rFonts w:ascii="Book Antiqua" w:hAnsi="Book Antiqua" w:cs="宋体"/>
          <w:b/>
          <w:sz w:val="24"/>
          <w:szCs w:val="24"/>
        </w:rPr>
        <w:t>11</w:t>
      </w:r>
      <w:r>
        <w:rPr>
          <w:rFonts w:ascii="Book Antiqua" w:hAnsi="Book Antiqua" w:cs="宋体"/>
          <w:sz w:val="24"/>
          <w:szCs w:val="24"/>
        </w:rPr>
        <w:t>: 77-82</w:t>
      </w:r>
    </w:p>
    <w:p w14:paraId="617F7C72"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lastRenderedPageBreak/>
        <w:t>15</w:t>
      </w:r>
      <w:r>
        <w:rPr>
          <w:rFonts w:ascii="Book Antiqua" w:hAnsi="Book Antiqua" w:cs="宋体" w:hint="eastAsia"/>
          <w:sz w:val="24"/>
          <w:szCs w:val="24"/>
        </w:rPr>
        <w:t xml:space="preserve"> </w:t>
      </w:r>
      <w:r w:rsidRPr="00AF7F06">
        <w:rPr>
          <w:rFonts w:ascii="Book Antiqua" w:hAnsi="Book Antiqua" w:cs="宋体"/>
          <w:b/>
          <w:sz w:val="24"/>
          <w:szCs w:val="24"/>
        </w:rPr>
        <w:t>Jablonka E</w:t>
      </w:r>
      <w:r w:rsidRPr="00AF7F06">
        <w:rPr>
          <w:rFonts w:ascii="Book Antiqua" w:hAnsi="Book Antiqua" w:cs="宋体"/>
          <w:sz w:val="24"/>
          <w:szCs w:val="24"/>
        </w:rPr>
        <w:t xml:space="preserve">, Ginsburg S, Dor D. </w:t>
      </w:r>
      <w:bookmarkStart w:id="40" w:name="OLE_LINK83"/>
      <w:bookmarkStart w:id="41" w:name="OLE_LINK84"/>
      <w:r w:rsidRPr="00AF7F06">
        <w:rPr>
          <w:rFonts w:ascii="Book Antiqua" w:hAnsi="Book Antiqua" w:cs="宋体"/>
          <w:sz w:val="24"/>
          <w:szCs w:val="24"/>
        </w:rPr>
        <w:t xml:space="preserve">The co-evolution of language and emotions. </w:t>
      </w:r>
      <w:r w:rsidRPr="00AF7F06">
        <w:rPr>
          <w:rFonts w:ascii="Book Antiqua" w:hAnsi="Book Antiqua" w:cs="宋体"/>
          <w:i/>
          <w:sz w:val="24"/>
          <w:szCs w:val="24"/>
        </w:rPr>
        <w:t xml:space="preserve">Philos Trans R Soc Lond Biol Sci </w:t>
      </w:r>
      <w:r w:rsidRPr="00AF7F06">
        <w:rPr>
          <w:rFonts w:ascii="Book Antiqua" w:hAnsi="Book Antiqua" w:cs="宋体"/>
          <w:sz w:val="24"/>
          <w:szCs w:val="24"/>
        </w:rPr>
        <w:t xml:space="preserve">2012; </w:t>
      </w:r>
      <w:r w:rsidRPr="00AF7F06">
        <w:rPr>
          <w:rFonts w:ascii="Book Antiqua" w:hAnsi="Book Antiqua" w:cs="宋体"/>
          <w:b/>
          <w:sz w:val="24"/>
          <w:szCs w:val="24"/>
        </w:rPr>
        <w:t>367</w:t>
      </w:r>
      <w:r w:rsidRPr="00AF7F06">
        <w:rPr>
          <w:rFonts w:ascii="Book Antiqua" w:hAnsi="Book Antiqua" w:cs="宋体"/>
          <w:sz w:val="24"/>
          <w:szCs w:val="24"/>
        </w:rPr>
        <w:t>: 2152-2159</w:t>
      </w:r>
      <w:bookmarkEnd w:id="40"/>
      <w:bookmarkEnd w:id="41"/>
      <w:r w:rsidRPr="00AF7F06">
        <w:rPr>
          <w:rFonts w:ascii="Book Antiqua" w:hAnsi="Book Antiqua" w:cs="宋体"/>
          <w:sz w:val="24"/>
          <w:szCs w:val="24"/>
        </w:rPr>
        <w:t xml:space="preserve"> [PMID: 22734058 DOI: 10.1098/rstb.2012.0117]</w:t>
      </w:r>
    </w:p>
    <w:p w14:paraId="72D60E48"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t>16 </w:t>
      </w:r>
      <w:r w:rsidRPr="00AF7F06">
        <w:rPr>
          <w:rFonts w:ascii="Book Antiqua" w:hAnsi="Book Antiqua" w:cs="宋体"/>
          <w:b/>
          <w:bCs/>
          <w:sz w:val="24"/>
          <w:szCs w:val="24"/>
        </w:rPr>
        <w:t>Ekman P</w:t>
      </w:r>
      <w:r w:rsidRPr="00AF7F06">
        <w:rPr>
          <w:rFonts w:ascii="Book Antiqua" w:hAnsi="Book Antiqua" w:cs="宋体"/>
          <w:sz w:val="24"/>
          <w:szCs w:val="24"/>
        </w:rPr>
        <w:t>, Levenson RW, Friesen WV. Autonomic nervous system activity distinguishes among emotions. </w:t>
      </w:r>
      <w:r w:rsidRPr="00AF7F06">
        <w:rPr>
          <w:rFonts w:ascii="Book Antiqua" w:hAnsi="Book Antiqua" w:cs="宋体"/>
          <w:i/>
          <w:iCs/>
          <w:sz w:val="24"/>
          <w:szCs w:val="24"/>
        </w:rPr>
        <w:t>Science</w:t>
      </w:r>
      <w:r w:rsidRPr="00AF7F06">
        <w:rPr>
          <w:rFonts w:ascii="Book Antiqua" w:hAnsi="Book Antiqua" w:cs="宋体"/>
          <w:sz w:val="24"/>
          <w:szCs w:val="24"/>
        </w:rPr>
        <w:t> 1983; </w:t>
      </w:r>
      <w:r w:rsidRPr="00AF7F06">
        <w:rPr>
          <w:rFonts w:ascii="Book Antiqua" w:hAnsi="Book Antiqua" w:cs="宋体"/>
          <w:b/>
          <w:bCs/>
          <w:sz w:val="24"/>
          <w:szCs w:val="24"/>
        </w:rPr>
        <w:t>221</w:t>
      </w:r>
      <w:r w:rsidRPr="00AF7F06">
        <w:rPr>
          <w:rFonts w:ascii="Book Antiqua" w:hAnsi="Book Antiqua" w:cs="宋体"/>
          <w:sz w:val="24"/>
          <w:szCs w:val="24"/>
        </w:rPr>
        <w:t>: 1208-1210 [PMID: 6612338]</w:t>
      </w:r>
    </w:p>
    <w:p w14:paraId="18EEDD70"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t>17 </w:t>
      </w:r>
      <w:r w:rsidRPr="00AF7F06">
        <w:rPr>
          <w:rFonts w:ascii="Book Antiqua" w:hAnsi="Book Antiqua" w:cs="宋体"/>
          <w:b/>
          <w:bCs/>
          <w:sz w:val="24"/>
          <w:szCs w:val="24"/>
        </w:rPr>
        <w:t>Foxall GR</w:t>
      </w:r>
      <w:r w:rsidRPr="00AF7F06">
        <w:rPr>
          <w:rFonts w:ascii="Book Antiqua" w:hAnsi="Book Antiqua" w:cs="宋体"/>
          <w:sz w:val="24"/>
          <w:szCs w:val="24"/>
        </w:rPr>
        <w:t>. Cognitive requirements of competing neuro-behavioral decision systems: some implications of temporal horizon for managerial behavior in organizations. </w:t>
      </w:r>
      <w:r w:rsidRPr="00AF7F06">
        <w:rPr>
          <w:rFonts w:ascii="Book Antiqua" w:hAnsi="Book Antiqua" w:cs="宋体"/>
          <w:i/>
          <w:iCs/>
          <w:sz w:val="24"/>
          <w:szCs w:val="24"/>
        </w:rPr>
        <w:t>Front Hum Neurosci</w:t>
      </w:r>
      <w:r w:rsidRPr="00AF7F06">
        <w:rPr>
          <w:rFonts w:ascii="Book Antiqua" w:hAnsi="Book Antiqua" w:cs="宋体"/>
          <w:sz w:val="24"/>
          <w:szCs w:val="24"/>
        </w:rPr>
        <w:t> 2014; </w:t>
      </w:r>
      <w:r w:rsidRPr="00AF7F06">
        <w:rPr>
          <w:rFonts w:ascii="Book Antiqua" w:hAnsi="Book Antiqua" w:cs="宋体"/>
          <w:b/>
          <w:bCs/>
          <w:sz w:val="24"/>
          <w:szCs w:val="24"/>
        </w:rPr>
        <w:t>8</w:t>
      </w:r>
      <w:r w:rsidRPr="00AF7F06">
        <w:rPr>
          <w:rFonts w:ascii="Book Antiqua" w:hAnsi="Book Antiqua" w:cs="宋体"/>
          <w:sz w:val="24"/>
          <w:szCs w:val="24"/>
        </w:rPr>
        <w:t>: 184 [PMID: 24744719 DOI: 10.3389/fnhum.2014.00184]</w:t>
      </w:r>
    </w:p>
    <w:p w14:paraId="1EB1E024"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t>18</w:t>
      </w:r>
      <w:r>
        <w:rPr>
          <w:rFonts w:ascii="Book Antiqua" w:hAnsi="Book Antiqua" w:cs="宋体" w:hint="eastAsia"/>
          <w:sz w:val="24"/>
          <w:szCs w:val="24"/>
        </w:rPr>
        <w:t xml:space="preserve"> </w:t>
      </w:r>
      <w:r w:rsidRPr="00AF7F06">
        <w:rPr>
          <w:rFonts w:ascii="Book Antiqua" w:hAnsi="Book Antiqua" w:cs="宋体"/>
          <w:b/>
          <w:sz w:val="24"/>
          <w:szCs w:val="24"/>
        </w:rPr>
        <w:t>Darwin C</w:t>
      </w:r>
      <w:r w:rsidRPr="00AF7F06">
        <w:rPr>
          <w:rFonts w:ascii="Book Antiqua" w:hAnsi="Book Antiqua" w:cs="宋体"/>
          <w:sz w:val="24"/>
          <w:szCs w:val="24"/>
        </w:rPr>
        <w:t>, Ekman P, Prodger P. The Expression of the Emotions in Man and Animals. 3rd ed: Oxford</w:t>
      </w:r>
      <w:r>
        <w:rPr>
          <w:rFonts w:ascii="Book Antiqua" w:hAnsi="Book Antiqua" w:cs="宋体"/>
          <w:sz w:val="24"/>
          <w:szCs w:val="24"/>
        </w:rPr>
        <w:t xml:space="preserve"> University Press; 1998</w:t>
      </w:r>
      <w:r>
        <w:rPr>
          <w:rFonts w:ascii="Book Antiqua" w:hAnsi="Book Antiqua" w:cs="宋体" w:hint="eastAsia"/>
          <w:sz w:val="24"/>
          <w:szCs w:val="24"/>
        </w:rPr>
        <w:t>:</w:t>
      </w:r>
      <w:r>
        <w:rPr>
          <w:rFonts w:ascii="Book Antiqua" w:hAnsi="Book Antiqua" w:cs="宋体"/>
          <w:sz w:val="24"/>
          <w:szCs w:val="24"/>
        </w:rPr>
        <w:t xml:space="preserve"> 33</w:t>
      </w:r>
    </w:p>
    <w:p w14:paraId="28F07F60"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t>19</w:t>
      </w:r>
      <w:r>
        <w:rPr>
          <w:rFonts w:ascii="Book Antiqua" w:hAnsi="Book Antiqua" w:cs="宋体" w:hint="eastAsia"/>
          <w:sz w:val="24"/>
          <w:szCs w:val="24"/>
        </w:rPr>
        <w:t xml:space="preserve"> </w:t>
      </w:r>
      <w:r w:rsidRPr="00AF7F06">
        <w:rPr>
          <w:rFonts w:ascii="Book Antiqua" w:hAnsi="Book Antiqua" w:cs="宋体"/>
          <w:b/>
          <w:sz w:val="24"/>
          <w:szCs w:val="24"/>
        </w:rPr>
        <w:t>Lowen A</w:t>
      </w:r>
      <w:r w:rsidRPr="00AF7F06">
        <w:rPr>
          <w:rFonts w:ascii="Book Antiqua" w:hAnsi="Book Antiqua" w:cs="宋体"/>
          <w:sz w:val="24"/>
          <w:szCs w:val="24"/>
        </w:rPr>
        <w:t>. The Spirituality of the Body: Bioenergetics for Grace and Harmony: Macmillan, 1990.</w:t>
      </w:r>
    </w:p>
    <w:p w14:paraId="2D53457E" w14:textId="77777777" w:rsidR="00042309" w:rsidRPr="00AF7F06" w:rsidRDefault="00042309" w:rsidP="00042309">
      <w:pPr>
        <w:spacing w:after="0" w:line="360" w:lineRule="auto"/>
        <w:jc w:val="both"/>
        <w:rPr>
          <w:rFonts w:ascii="Book Antiqua" w:hAnsi="Book Antiqua" w:cs="宋体"/>
          <w:sz w:val="24"/>
          <w:szCs w:val="24"/>
        </w:rPr>
      </w:pPr>
      <w:r>
        <w:rPr>
          <w:rFonts w:ascii="Book Antiqua" w:hAnsi="Book Antiqua" w:cs="宋体" w:hint="eastAsia"/>
          <w:sz w:val="24"/>
          <w:szCs w:val="24"/>
        </w:rPr>
        <w:t>20</w:t>
      </w:r>
      <w:r w:rsidRPr="00AF7F06">
        <w:rPr>
          <w:rFonts w:ascii="Book Antiqua" w:hAnsi="Book Antiqua" w:cs="宋体" w:hint="eastAsia"/>
          <w:b/>
          <w:sz w:val="24"/>
          <w:szCs w:val="24"/>
        </w:rPr>
        <w:t xml:space="preserve"> </w:t>
      </w:r>
      <w:r w:rsidRPr="00AF7F06">
        <w:rPr>
          <w:rFonts w:ascii="Book Antiqua" w:hAnsi="Book Antiqua" w:cs="宋体"/>
          <w:b/>
          <w:sz w:val="24"/>
          <w:szCs w:val="24"/>
        </w:rPr>
        <w:t>Drossman DA.</w:t>
      </w:r>
      <w:r w:rsidRPr="00AF7F06">
        <w:rPr>
          <w:rFonts w:ascii="Book Antiqua" w:hAnsi="Book Antiqua" w:cs="宋体"/>
          <w:sz w:val="24"/>
          <w:szCs w:val="24"/>
        </w:rPr>
        <w:t xml:space="preserve"> Functional Gastrointestinal Disorders: History, Pathophysiology, Clinical Features and Rome IV. </w:t>
      </w:r>
      <w:r w:rsidRPr="00AF7F06">
        <w:rPr>
          <w:rFonts w:ascii="Book Antiqua" w:hAnsi="Book Antiqua" w:cs="宋体"/>
          <w:i/>
          <w:sz w:val="24"/>
          <w:szCs w:val="24"/>
        </w:rPr>
        <w:t>Gastroenterology</w:t>
      </w:r>
      <w:r w:rsidRPr="00AF7F06">
        <w:rPr>
          <w:rFonts w:ascii="Book Antiqua" w:hAnsi="Book Antiqua" w:cs="宋体"/>
          <w:sz w:val="24"/>
          <w:szCs w:val="24"/>
        </w:rPr>
        <w:t xml:space="preserve"> 2016; </w:t>
      </w:r>
      <w:r w:rsidRPr="00AF7F06">
        <w:rPr>
          <w:rFonts w:ascii="Book Antiqua" w:hAnsi="Book Antiqua" w:cs="宋体"/>
          <w:b/>
          <w:sz w:val="24"/>
          <w:szCs w:val="24"/>
        </w:rPr>
        <w:t>150</w:t>
      </w:r>
      <w:r w:rsidRPr="00AF7F06">
        <w:rPr>
          <w:rFonts w:ascii="Book Antiqua" w:hAnsi="Book Antiqua" w:cs="宋体"/>
          <w:sz w:val="24"/>
          <w:szCs w:val="24"/>
        </w:rPr>
        <w:t>: 1262–1279 [PMID: 27144617 DOI: 10.1053/j.gastro.2016.02.032]</w:t>
      </w:r>
    </w:p>
    <w:p w14:paraId="6E9DAE6A"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t>21 </w:t>
      </w:r>
      <w:r w:rsidRPr="00AF7F06">
        <w:rPr>
          <w:rFonts w:ascii="Book Antiqua" w:hAnsi="Book Antiqua" w:cs="宋体"/>
          <w:b/>
          <w:bCs/>
          <w:sz w:val="24"/>
          <w:szCs w:val="24"/>
        </w:rPr>
        <w:t>Mazaheri M</w:t>
      </w:r>
      <w:r w:rsidRPr="00AF7F06">
        <w:rPr>
          <w:rFonts w:ascii="Book Antiqua" w:hAnsi="Book Antiqua" w:cs="宋体"/>
          <w:sz w:val="24"/>
          <w:szCs w:val="24"/>
        </w:rPr>
        <w:t>. Difficulties in Emotion Regulation and Mindfulness in Psychological and Somatic Symptoms of Functional Gastrointestinal Disorders. </w:t>
      </w:r>
      <w:r w:rsidRPr="00AF7F06">
        <w:rPr>
          <w:rFonts w:ascii="Book Antiqua" w:hAnsi="Book Antiqua" w:cs="宋体"/>
          <w:i/>
          <w:iCs/>
          <w:sz w:val="24"/>
          <w:szCs w:val="24"/>
        </w:rPr>
        <w:t>Iran J Psychiatry Behav Sci</w:t>
      </w:r>
      <w:r w:rsidRPr="00AF7F06">
        <w:rPr>
          <w:rFonts w:ascii="Book Antiqua" w:hAnsi="Book Antiqua" w:cs="宋体"/>
          <w:sz w:val="24"/>
          <w:szCs w:val="24"/>
        </w:rPr>
        <w:t> 2015; </w:t>
      </w:r>
      <w:r w:rsidRPr="00AF7F06">
        <w:rPr>
          <w:rFonts w:ascii="Book Antiqua" w:hAnsi="Book Antiqua" w:cs="宋体"/>
          <w:b/>
          <w:bCs/>
          <w:sz w:val="24"/>
          <w:szCs w:val="24"/>
        </w:rPr>
        <w:t>9</w:t>
      </w:r>
      <w:r w:rsidRPr="00AF7F06">
        <w:rPr>
          <w:rFonts w:ascii="Book Antiqua" w:hAnsi="Book Antiqua" w:cs="宋体"/>
          <w:sz w:val="24"/>
          <w:szCs w:val="24"/>
        </w:rPr>
        <w:t>: e954 [PMID: 26834811 DOI: 10.17795/ijpbs-954]</w:t>
      </w:r>
    </w:p>
    <w:p w14:paraId="323908D4" w14:textId="77777777" w:rsidR="00042309" w:rsidRPr="00AF7F06" w:rsidRDefault="00042309" w:rsidP="00042309">
      <w:pPr>
        <w:spacing w:after="0" w:line="360" w:lineRule="auto"/>
        <w:jc w:val="both"/>
        <w:rPr>
          <w:rFonts w:ascii="Book Antiqua" w:hAnsi="Book Antiqua" w:cs="宋体"/>
          <w:sz w:val="24"/>
          <w:szCs w:val="24"/>
        </w:rPr>
      </w:pPr>
      <w:r>
        <w:rPr>
          <w:rFonts w:ascii="Book Antiqua" w:hAnsi="Book Antiqua" w:cs="宋体" w:hint="eastAsia"/>
          <w:sz w:val="24"/>
          <w:szCs w:val="24"/>
        </w:rPr>
        <w:t xml:space="preserve">22 </w:t>
      </w:r>
      <w:r w:rsidRPr="00AF7F06">
        <w:rPr>
          <w:rFonts w:ascii="Book Antiqua" w:hAnsi="Book Antiqua" w:cs="宋体"/>
          <w:b/>
          <w:sz w:val="24"/>
          <w:szCs w:val="24"/>
        </w:rPr>
        <w:t>Wouters MM,</w:t>
      </w:r>
      <w:r w:rsidRPr="00AF7F06">
        <w:rPr>
          <w:rFonts w:ascii="Book Antiqua" w:hAnsi="Book Antiqua" w:cs="宋体"/>
          <w:sz w:val="24"/>
          <w:szCs w:val="24"/>
        </w:rPr>
        <w:t xml:space="preserve"> Vicario M, Santos J. </w:t>
      </w:r>
      <w:bookmarkStart w:id="42" w:name="OLE_LINK85"/>
      <w:bookmarkStart w:id="43" w:name="OLE_LINK86"/>
      <w:r w:rsidRPr="00AF7F06">
        <w:rPr>
          <w:rFonts w:ascii="Book Antiqua" w:hAnsi="Book Antiqua" w:cs="宋体"/>
          <w:sz w:val="24"/>
          <w:szCs w:val="24"/>
        </w:rPr>
        <w:t xml:space="preserve">The role of mast cells in functional GI disorders. </w:t>
      </w:r>
      <w:r w:rsidRPr="00AF7F06">
        <w:rPr>
          <w:rFonts w:ascii="Book Antiqua" w:hAnsi="Book Antiqua" w:cs="宋体"/>
          <w:i/>
          <w:sz w:val="24"/>
          <w:szCs w:val="24"/>
        </w:rPr>
        <w:t>Gut</w:t>
      </w:r>
      <w:r w:rsidRPr="00AF7F06">
        <w:rPr>
          <w:rFonts w:ascii="Book Antiqua" w:hAnsi="Book Antiqua" w:cs="宋体"/>
          <w:sz w:val="24"/>
          <w:szCs w:val="24"/>
        </w:rPr>
        <w:t xml:space="preserve"> 2016 </w:t>
      </w:r>
      <w:r w:rsidRPr="00AF7F06">
        <w:rPr>
          <w:rFonts w:ascii="Book Antiqua" w:hAnsi="Book Antiqua" w:cs="宋体"/>
          <w:b/>
          <w:sz w:val="24"/>
          <w:szCs w:val="24"/>
        </w:rPr>
        <w:t>65</w:t>
      </w:r>
      <w:r w:rsidRPr="00AF7F06">
        <w:rPr>
          <w:rFonts w:ascii="Book Antiqua" w:hAnsi="Book Antiqua" w:cs="宋体"/>
          <w:sz w:val="24"/>
          <w:szCs w:val="24"/>
        </w:rPr>
        <w:t>: 155-168</w:t>
      </w:r>
      <w:bookmarkEnd w:id="42"/>
      <w:bookmarkEnd w:id="43"/>
      <w:r>
        <w:rPr>
          <w:rFonts w:ascii="Book Antiqua" w:hAnsi="Book Antiqua" w:cs="宋体" w:hint="eastAsia"/>
          <w:sz w:val="24"/>
          <w:szCs w:val="24"/>
        </w:rPr>
        <w:t xml:space="preserve"> </w:t>
      </w:r>
      <w:r w:rsidRPr="00AF7F06">
        <w:rPr>
          <w:rFonts w:ascii="Book Antiqua" w:hAnsi="Book Antiqua" w:cs="宋体"/>
          <w:sz w:val="24"/>
          <w:szCs w:val="24"/>
        </w:rPr>
        <w:t>[PMID: 26194403 DOI: 10.1136/gutjnl-2015-309151</w:t>
      </w:r>
      <w:r>
        <w:rPr>
          <w:rFonts w:ascii="Book Antiqua" w:hAnsi="Book Antiqua" w:cs="宋体" w:hint="eastAsia"/>
          <w:sz w:val="24"/>
          <w:szCs w:val="24"/>
        </w:rPr>
        <w:t>]</w:t>
      </w:r>
    </w:p>
    <w:p w14:paraId="51146B48"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t>23 </w:t>
      </w:r>
      <w:r w:rsidRPr="00AF7F06">
        <w:rPr>
          <w:rFonts w:ascii="Book Antiqua" w:hAnsi="Book Antiqua" w:cs="宋体"/>
          <w:b/>
          <w:bCs/>
          <w:sz w:val="24"/>
          <w:szCs w:val="24"/>
        </w:rPr>
        <w:t>Zhu L</w:t>
      </w:r>
      <w:r w:rsidRPr="00AF7F06">
        <w:rPr>
          <w:rFonts w:ascii="Book Antiqua" w:hAnsi="Book Antiqua" w:cs="宋体"/>
          <w:sz w:val="24"/>
          <w:szCs w:val="24"/>
        </w:rPr>
        <w:t>, Huang D, Shi L, Liang L, Xu T, Chang M, Chen W, Wu D, Zhang F, Fang X. Intestinal symptoms and psychological factors jointly affect quality of life of patients with irritable bowel syndrome with diarrhea. </w:t>
      </w:r>
      <w:r w:rsidRPr="00AF7F06">
        <w:rPr>
          <w:rFonts w:ascii="Book Antiqua" w:hAnsi="Book Antiqua" w:cs="宋体"/>
          <w:i/>
          <w:iCs/>
          <w:sz w:val="24"/>
          <w:szCs w:val="24"/>
        </w:rPr>
        <w:t>Health Qual Life Outcomes</w:t>
      </w:r>
      <w:r w:rsidRPr="00AF7F06">
        <w:rPr>
          <w:rFonts w:ascii="Book Antiqua" w:hAnsi="Book Antiqua" w:cs="宋体"/>
          <w:sz w:val="24"/>
          <w:szCs w:val="24"/>
        </w:rPr>
        <w:t> 2015; </w:t>
      </w:r>
      <w:r w:rsidRPr="00AF7F06">
        <w:rPr>
          <w:rFonts w:ascii="Book Antiqua" w:hAnsi="Book Antiqua" w:cs="宋体"/>
          <w:b/>
          <w:bCs/>
          <w:sz w:val="24"/>
          <w:szCs w:val="24"/>
        </w:rPr>
        <w:t>13</w:t>
      </w:r>
      <w:r w:rsidRPr="00AF7F06">
        <w:rPr>
          <w:rFonts w:ascii="Book Antiqua" w:hAnsi="Book Antiqua" w:cs="宋体"/>
          <w:sz w:val="24"/>
          <w:szCs w:val="24"/>
        </w:rPr>
        <w:t>: 49 [PMID: 25925746 DOI: 10.1186/s12955-015-0243-3]</w:t>
      </w:r>
    </w:p>
    <w:p w14:paraId="176480D3" w14:textId="77777777" w:rsidR="00042309" w:rsidRPr="00AF7F06" w:rsidRDefault="00042309" w:rsidP="00042309">
      <w:pPr>
        <w:spacing w:after="0" w:line="360" w:lineRule="auto"/>
        <w:jc w:val="both"/>
        <w:rPr>
          <w:rFonts w:ascii="Book Antiqua" w:hAnsi="Book Antiqua" w:cs="宋体"/>
          <w:sz w:val="24"/>
          <w:szCs w:val="24"/>
        </w:rPr>
      </w:pPr>
      <w:r>
        <w:rPr>
          <w:rFonts w:ascii="Book Antiqua" w:hAnsi="Book Antiqua" w:cs="宋体" w:hint="eastAsia"/>
          <w:sz w:val="24"/>
          <w:szCs w:val="24"/>
        </w:rPr>
        <w:t>24</w:t>
      </w:r>
      <w:r w:rsidRPr="00AF7F06">
        <w:rPr>
          <w:rFonts w:ascii="Book Antiqua" w:hAnsi="Book Antiqua" w:cs="宋体" w:hint="eastAsia"/>
          <w:b/>
          <w:sz w:val="24"/>
          <w:szCs w:val="24"/>
        </w:rPr>
        <w:t xml:space="preserve"> </w:t>
      </w:r>
      <w:r w:rsidRPr="00AF7F06">
        <w:rPr>
          <w:rFonts w:ascii="Book Antiqua" w:hAnsi="Book Antiqua" w:cs="宋体"/>
          <w:b/>
          <w:sz w:val="24"/>
          <w:szCs w:val="24"/>
        </w:rPr>
        <w:t xml:space="preserve">Liu S, </w:t>
      </w:r>
      <w:r w:rsidRPr="00AF7F06">
        <w:rPr>
          <w:rFonts w:ascii="Book Antiqua" w:hAnsi="Book Antiqua" w:cs="宋体"/>
          <w:sz w:val="24"/>
          <w:szCs w:val="24"/>
        </w:rPr>
        <w:t xml:space="preserve">Ren J, Hong Z, Li X, Yao M, Yan D, Ren H, Wu X, Wang G, Gu G, Xia Q, Han G, Li J. An evil backstage manipulator: psychological factors correlated with health-related quality of life in Chinese patients with Crohn's disease. </w:t>
      </w:r>
      <w:r w:rsidRPr="00AF7F06">
        <w:rPr>
          <w:rFonts w:ascii="Book Antiqua" w:hAnsi="Book Antiqua" w:cs="宋体"/>
          <w:i/>
          <w:sz w:val="24"/>
          <w:szCs w:val="24"/>
        </w:rPr>
        <w:t>Scientific World</w:t>
      </w:r>
      <w:r w:rsidRPr="00AF7F06">
        <w:rPr>
          <w:rFonts w:ascii="Book Antiqua" w:hAnsi="Book Antiqua" w:cs="宋体" w:hint="eastAsia"/>
          <w:i/>
          <w:sz w:val="24"/>
          <w:szCs w:val="24"/>
        </w:rPr>
        <w:t xml:space="preserve"> </w:t>
      </w:r>
      <w:r w:rsidRPr="00AF7F06">
        <w:rPr>
          <w:rFonts w:ascii="Book Antiqua" w:hAnsi="Book Antiqua" w:cs="宋体"/>
          <w:i/>
          <w:sz w:val="24"/>
          <w:szCs w:val="24"/>
        </w:rPr>
        <w:t>J</w:t>
      </w:r>
      <w:r w:rsidRPr="00AF7F06">
        <w:rPr>
          <w:rFonts w:ascii="Book Antiqua" w:hAnsi="Book Antiqua" w:cs="宋体" w:hint="eastAsia"/>
          <w:i/>
          <w:sz w:val="24"/>
          <w:szCs w:val="24"/>
        </w:rPr>
        <w:t xml:space="preserve"> </w:t>
      </w:r>
      <w:r w:rsidRPr="00AF7F06">
        <w:rPr>
          <w:rFonts w:ascii="Book Antiqua" w:hAnsi="Book Antiqua" w:cs="宋体"/>
          <w:sz w:val="24"/>
          <w:szCs w:val="24"/>
        </w:rPr>
        <w:t xml:space="preserve">2013; </w:t>
      </w:r>
      <w:r w:rsidRPr="00AF7F06">
        <w:rPr>
          <w:rFonts w:ascii="Book Antiqua" w:hAnsi="Book Antiqua" w:cs="宋体"/>
          <w:b/>
          <w:sz w:val="24"/>
          <w:szCs w:val="24"/>
        </w:rPr>
        <w:t>26</w:t>
      </w:r>
      <w:r w:rsidRPr="00AF7F06">
        <w:rPr>
          <w:rFonts w:ascii="Book Antiqua" w:hAnsi="Book Antiqua" w:cs="宋体"/>
          <w:sz w:val="24"/>
          <w:szCs w:val="24"/>
        </w:rPr>
        <w:t>: 464698 [PMID:</w:t>
      </w:r>
      <w:r>
        <w:rPr>
          <w:rFonts w:ascii="Book Antiqua" w:hAnsi="Book Antiqua" w:cs="宋体" w:hint="eastAsia"/>
          <w:sz w:val="24"/>
          <w:szCs w:val="24"/>
        </w:rPr>
        <w:t xml:space="preserve"> </w:t>
      </w:r>
      <w:r w:rsidRPr="00AF7F06">
        <w:rPr>
          <w:rFonts w:ascii="Book Antiqua" w:hAnsi="Book Antiqua" w:cs="宋体"/>
          <w:sz w:val="24"/>
          <w:szCs w:val="24"/>
        </w:rPr>
        <w:t>24453858 DOI: 10.1155/2013/464698]</w:t>
      </w:r>
    </w:p>
    <w:p w14:paraId="05AEE610"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lastRenderedPageBreak/>
        <w:t>25 </w:t>
      </w:r>
      <w:r w:rsidRPr="00AF7F06">
        <w:rPr>
          <w:rFonts w:ascii="Book Antiqua" w:hAnsi="Book Antiqua" w:cs="宋体"/>
          <w:b/>
          <w:bCs/>
          <w:sz w:val="24"/>
          <w:szCs w:val="24"/>
        </w:rPr>
        <w:t>De Palma G</w:t>
      </w:r>
      <w:r w:rsidRPr="00AF7F06">
        <w:rPr>
          <w:rFonts w:ascii="Book Antiqua" w:hAnsi="Book Antiqua" w:cs="宋体"/>
          <w:sz w:val="24"/>
          <w:szCs w:val="24"/>
        </w:rPr>
        <w:t>, Collins SM, Bercik P. The microbiota-gut-brain axis in functional gastrointestinal disorders. </w:t>
      </w:r>
      <w:r w:rsidRPr="00AF7F06">
        <w:rPr>
          <w:rFonts w:ascii="Book Antiqua" w:hAnsi="Book Antiqua" w:cs="宋体"/>
          <w:i/>
          <w:iCs/>
          <w:sz w:val="24"/>
          <w:szCs w:val="24"/>
        </w:rPr>
        <w:t>Gut Microbes</w:t>
      </w:r>
      <w:r w:rsidRPr="00AF7F06">
        <w:rPr>
          <w:rFonts w:ascii="Book Antiqua" w:hAnsi="Book Antiqua" w:cs="宋体"/>
          <w:sz w:val="24"/>
          <w:szCs w:val="24"/>
        </w:rPr>
        <w:t> </w:t>
      </w:r>
      <w:r>
        <w:rPr>
          <w:rFonts w:ascii="Book Antiqua" w:hAnsi="Book Antiqua" w:cs="宋体" w:hint="eastAsia"/>
          <w:sz w:val="24"/>
          <w:szCs w:val="24"/>
        </w:rPr>
        <w:t>2014</w:t>
      </w:r>
      <w:r w:rsidRPr="00AF7F06">
        <w:rPr>
          <w:rFonts w:ascii="Book Antiqua" w:hAnsi="Book Antiqua" w:cs="宋体"/>
          <w:sz w:val="24"/>
          <w:szCs w:val="24"/>
        </w:rPr>
        <w:t>; </w:t>
      </w:r>
      <w:r w:rsidRPr="00AF7F06">
        <w:rPr>
          <w:rFonts w:ascii="Book Antiqua" w:hAnsi="Book Antiqua" w:cs="宋体"/>
          <w:b/>
          <w:bCs/>
          <w:sz w:val="24"/>
          <w:szCs w:val="24"/>
        </w:rPr>
        <w:t>5</w:t>
      </w:r>
      <w:r w:rsidRPr="00AF7F06">
        <w:rPr>
          <w:rFonts w:ascii="Book Antiqua" w:hAnsi="Book Antiqua" w:cs="宋体"/>
          <w:sz w:val="24"/>
          <w:szCs w:val="24"/>
        </w:rPr>
        <w:t>: 419-429 [PMID: 24921926 DOI: 10.4161/gmic.29417]</w:t>
      </w:r>
    </w:p>
    <w:p w14:paraId="21BCAB43"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t>26 </w:t>
      </w:r>
      <w:r w:rsidRPr="00AF7F06">
        <w:rPr>
          <w:rFonts w:ascii="Book Antiqua" w:hAnsi="Book Antiqua" w:cs="宋体"/>
          <w:b/>
          <w:bCs/>
          <w:sz w:val="24"/>
          <w:szCs w:val="24"/>
        </w:rPr>
        <w:t>Jerndal P</w:t>
      </w:r>
      <w:r w:rsidRPr="00AF7F06">
        <w:rPr>
          <w:rFonts w:ascii="Book Antiqua" w:hAnsi="Book Antiqua" w:cs="宋体"/>
          <w:sz w:val="24"/>
          <w:szCs w:val="24"/>
        </w:rPr>
        <w:t>, Ringström G, Agerforz P, Karpefors M, Akkermans LM, Bayati A, Simrén M. Gastrointestinal-specific anxiety: an important factor for severity of GI symptoms and quality of life in IBS. </w:t>
      </w:r>
      <w:r w:rsidRPr="00AF7F06">
        <w:rPr>
          <w:rFonts w:ascii="Book Antiqua" w:hAnsi="Book Antiqua" w:cs="宋体"/>
          <w:i/>
          <w:iCs/>
          <w:sz w:val="24"/>
          <w:szCs w:val="24"/>
        </w:rPr>
        <w:t>Neurogastroenterol Motil</w:t>
      </w:r>
      <w:r w:rsidRPr="00AF7F06">
        <w:rPr>
          <w:rFonts w:ascii="Book Antiqua" w:hAnsi="Book Antiqua" w:cs="宋体"/>
          <w:sz w:val="24"/>
          <w:szCs w:val="24"/>
        </w:rPr>
        <w:t> 2010; </w:t>
      </w:r>
      <w:r w:rsidRPr="00AF7F06">
        <w:rPr>
          <w:rFonts w:ascii="Book Antiqua" w:hAnsi="Book Antiqua" w:cs="宋体"/>
          <w:b/>
          <w:bCs/>
          <w:sz w:val="24"/>
          <w:szCs w:val="24"/>
        </w:rPr>
        <w:t>22</w:t>
      </w:r>
      <w:r w:rsidRPr="00AF7F06">
        <w:rPr>
          <w:rFonts w:ascii="Book Antiqua" w:hAnsi="Book Antiqua" w:cs="宋体"/>
          <w:sz w:val="24"/>
          <w:szCs w:val="24"/>
        </w:rPr>
        <w:t>: 646-e179 [PMID: 20367800 DOI: 10.1111/j.1365-2982.2010.01493.x]</w:t>
      </w:r>
    </w:p>
    <w:p w14:paraId="5E02ECB3"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t>27 </w:t>
      </w:r>
      <w:r w:rsidRPr="00AF7F06">
        <w:rPr>
          <w:rFonts w:ascii="Book Antiqua" w:hAnsi="Book Antiqua" w:cs="宋体"/>
          <w:b/>
          <w:bCs/>
          <w:sz w:val="24"/>
          <w:szCs w:val="24"/>
        </w:rPr>
        <w:t>Tayama J</w:t>
      </w:r>
      <w:r w:rsidRPr="00AF7F06">
        <w:rPr>
          <w:rFonts w:ascii="Book Antiqua" w:hAnsi="Book Antiqua" w:cs="宋体"/>
          <w:sz w:val="24"/>
          <w:szCs w:val="24"/>
        </w:rPr>
        <w:t>, Nakaya N, Hamaguchi T, Tomiie T, Shinozaki M, Saigo T, Shirabe S, Fukudo S. Effects of personality traits on the manifestations of irritable bowel syndrome. </w:t>
      </w:r>
      <w:r w:rsidRPr="00AF7F06">
        <w:rPr>
          <w:rFonts w:ascii="Book Antiqua" w:hAnsi="Book Antiqua" w:cs="宋体"/>
          <w:i/>
          <w:iCs/>
          <w:sz w:val="24"/>
          <w:szCs w:val="24"/>
        </w:rPr>
        <w:t>Biopsychosoc Med</w:t>
      </w:r>
      <w:r w:rsidRPr="00AF7F06">
        <w:rPr>
          <w:rFonts w:ascii="Book Antiqua" w:hAnsi="Book Antiqua" w:cs="宋体"/>
          <w:sz w:val="24"/>
          <w:szCs w:val="24"/>
        </w:rPr>
        <w:t> 2012; </w:t>
      </w:r>
      <w:r w:rsidRPr="00AF7F06">
        <w:rPr>
          <w:rFonts w:ascii="Book Antiqua" w:hAnsi="Book Antiqua" w:cs="宋体"/>
          <w:b/>
          <w:bCs/>
          <w:sz w:val="24"/>
          <w:szCs w:val="24"/>
        </w:rPr>
        <w:t>6</w:t>
      </w:r>
      <w:r w:rsidRPr="00AF7F06">
        <w:rPr>
          <w:rFonts w:ascii="Book Antiqua" w:hAnsi="Book Antiqua" w:cs="宋体"/>
          <w:sz w:val="24"/>
          <w:szCs w:val="24"/>
        </w:rPr>
        <w:t>: 20 [PMID: 23110762 DOI: 10.1186/1751-0759-6-20]</w:t>
      </w:r>
    </w:p>
    <w:p w14:paraId="313F742F"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t>28 </w:t>
      </w:r>
      <w:r w:rsidRPr="00AF7F06">
        <w:rPr>
          <w:rFonts w:ascii="Book Antiqua" w:hAnsi="Book Antiqua" w:cs="宋体"/>
          <w:b/>
          <w:bCs/>
          <w:sz w:val="24"/>
          <w:szCs w:val="24"/>
        </w:rPr>
        <w:t>Lackner JM</w:t>
      </w:r>
      <w:r w:rsidRPr="00AF7F06">
        <w:rPr>
          <w:rFonts w:ascii="Book Antiqua" w:hAnsi="Book Antiqua" w:cs="宋体"/>
          <w:sz w:val="24"/>
          <w:szCs w:val="24"/>
        </w:rPr>
        <w:t>, Gudleski GD, Thakur ER, Stewart TJ, Iacobucci GJ, Spiegel BM. The impact of physical complaints, social environment, and psychological functioning on IBS patients' health perceptions: looking beyond GI symptom severity. </w:t>
      </w:r>
      <w:r w:rsidRPr="00AF7F06">
        <w:rPr>
          <w:rFonts w:ascii="Book Antiqua" w:hAnsi="Book Antiqua" w:cs="宋体"/>
          <w:i/>
          <w:iCs/>
          <w:sz w:val="24"/>
          <w:szCs w:val="24"/>
        </w:rPr>
        <w:t>Am J Gastroenterol</w:t>
      </w:r>
      <w:r w:rsidRPr="00AF7F06">
        <w:rPr>
          <w:rFonts w:ascii="Book Antiqua" w:hAnsi="Book Antiqua" w:cs="宋体"/>
          <w:sz w:val="24"/>
          <w:szCs w:val="24"/>
        </w:rPr>
        <w:t> 2014; </w:t>
      </w:r>
      <w:r w:rsidRPr="00AF7F06">
        <w:rPr>
          <w:rFonts w:ascii="Book Antiqua" w:hAnsi="Book Antiqua" w:cs="宋体"/>
          <w:b/>
          <w:bCs/>
          <w:sz w:val="24"/>
          <w:szCs w:val="24"/>
        </w:rPr>
        <w:t>109</w:t>
      </w:r>
      <w:r w:rsidRPr="00AF7F06">
        <w:rPr>
          <w:rFonts w:ascii="Book Antiqua" w:hAnsi="Book Antiqua" w:cs="宋体"/>
          <w:sz w:val="24"/>
          <w:szCs w:val="24"/>
        </w:rPr>
        <w:t>: 224-233 [PMID: 24419481 DOI: 10.1038/ajg.2013.410]</w:t>
      </w:r>
    </w:p>
    <w:p w14:paraId="6A58EACA"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t>29 </w:t>
      </w:r>
      <w:r w:rsidRPr="00AF7F06">
        <w:rPr>
          <w:rFonts w:ascii="Book Antiqua" w:hAnsi="Book Antiqua" w:cs="宋体"/>
          <w:b/>
          <w:bCs/>
          <w:sz w:val="24"/>
          <w:szCs w:val="24"/>
        </w:rPr>
        <w:t>Yi ZH</w:t>
      </w:r>
      <w:r w:rsidRPr="00AF7F06">
        <w:rPr>
          <w:rFonts w:ascii="Book Antiqua" w:hAnsi="Book Antiqua" w:cs="宋体"/>
          <w:sz w:val="24"/>
          <w:szCs w:val="24"/>
        </w:rPr>
        <w:t>, Yang ZB, Kang L, Feng L, Yang L. [Clinical features, quality of life and psychological health of patients with irritable bowel syndrome and functional dyspepsia]. </w:t>
      </w:r>
      <w:r w:rsidRPr="00AF7F06">
        <w:rPr>
          <w:rFonts w:ascii="Book Antiqua" w:hAnsi="Book Antiqua" w:cs="宋体"/>
          <w:i/>
          <w:iCs/>
          <w:sz w:val="24"/>
          <w:szCs w:val="24"/>
        </w:rPr>
        <w:t>Sichuan Da Xue Xue Bao Yi Xue Ban</w:t>
      </w:r>
      <w:r w:rsidRPr="00AF7F06">
        <w:rPr>
          <w:rFonts w:ascii="Book Antiqua" w:hAnsi="Book Antiqua" w:cs="宋体"/>
          <w:sz w:val="24"/>
          <w:szCs w:val="24"/>
        </w:rPr>
        <w:t> 2014; </w:t>
      </w:r>
      <w:r w:rsidRPr="00AF7F06">
        <w:rPr>
          <w:rFonts w:ascii="Book Antiqua" w:hAnsi="Book Antiqua" w:cs="宋体"/>
          <w:b/>
          <w:bCs/>
          <w:sz w:val="24"/>
          <w:szCs w:val="24"/>
        </w:rPr>
        <w:t>45</w:t>
      </w:r>
      <w:r w:rsidRPr="00AF7F06">
        <w:rPr>
          <w:rFonts w:ascii="Book Antiqua" w:hAnsi="Book Antiqua" w:cs="宋体"/>
          <w:sz w:val="24"/>
          <w:szCs w:val="24"/>
        </w:rPr>
        <w:t>: 493-496 [PMID: 24941826]</w:t>
      </w:r>
    </w:p>
    <w:p w14:paraId="70343EAB"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t>30 </w:t>
      </w:r>
      <w:r w:rsidRPr="00AF7F06">
        <w:rPr>
          <w:rFonts w:ascii="Book Antiqua" w:hAnsi="Book Antiqua" w:cs="宋体"/>
          <w:b/>
          <w:bCs/>
          <w:sz w:val="24"/>
          <w:szCs w:val="24"/>
        </w:rPr>
        <w:t>Pinto-Sanchez MI</w:t>
      </w:r>
      <w:r w:rsidRPr="00AF7F06">
        <w:rPr>
          <w:rFonts w:ascii="Book Antiqua" w:hAnsi="Book Antiqua" w:cs="宋体"/>
          <w:sz w:val="24"/>
          <w:szCs w:val="24"/>
        </w:rPr>
        <w:t>, Ford AC, Avila CA, Verdu EF, Collins SM, Morgan D, Moayyedi P, Bercik P. Anxiety and Depression Increase in a Stepwise Manner in Parallel With Multiple FGIDs and Symptom Severity and Frequency. </w:t>
      </w:r>
      <w:r w:rsidRPr="00AF7F06">
        <w:rPr>
          <w:rFonts w:ascii="Book Antiqua" w:hAnsi="Book Antiqua" w:cs="宋体"/>
          <w:i/>
          <w:iCs/>
          <w:sz w:val="24"/>
          <w:szCs w:val="24"/>
        </w:rPr>
        <w:t>Am J Gastroenterol</w:t>
      </w:r>
      <w:r w:rsidRPr="00AF7F06">
        <w:rPr>
          <w:rFonts w:ascii="Book Antiqua" w:hAnsi="Book Antiqua" w:cs="宋体"/>
          <w:sz w:val="24"/>
          <w:szCs w:val="24"/>
        </w:rPr>
        <w:t> 2015; </w:t>
      </w:r>
      <w:r w:rsidRPr="00AF7F06">
        <w:rPr>
          <w:rFonts w:ascii="Book Antiqua" w:hAnsi="Book Antiqua" w:cs="宋体"/>
          <w:b/>
          <w:bCs/>
          <w:sz w:val="24"/>
          <w:szCs w:val="24"/>
        </w:rPr>
        <w:t>110</w:t>
      </w:r>
      <w:r w:rsidRPr="00AF7F06">
        <w:rPr>
          <w:rFonts w:ascii="Book Antiqua" w:hAnsi="Book Antiqua" w:cs="宋体"/>
          <w:sz w:val="24"/>
          <w:szCs w:val="24"/>
        </w:rPr>
        <w:t>: 1038-1048 [PMID: 25964226 DOI: 10.1038/ajg.2015.128]</w:t>
      </w:r>
    </w:p>
    <w:p w14:paraId="1F55068E"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t>31 </w:t>
      </w:r>
      <w:r w:rsidRPr="00AF7F06">
        <w:rPr>
          <w:rFonts w:ascii="Book Antiqua" w:hAnsi="Book Antiqua" w:cs="宋体"/>
          <w:b/>
          <w:bCs/>
          <w:sz w:val="24"/>
          <w:szCs w:val="24"/>
        </w:rPr>
        <w:t>Lackner JM</w:t>
      </w:r>
      <w:r w:rsidRPr="00AF7F06">
        <w:rPr>
          <w:rFonts w:ascii="Book Antiqua" w:hAnsi="Book Antiqua" w:cs="宋体"/>
          <w:sz w:val="24"/>
          <w:szCs w:val="24"/>
        </w:rPr>
        <w:t>, Gudleski GD, Ma CX, Dewanwala A, Naliboff B. Fear of GI symptoms has an important impact on quality of life in patients with moderate-to-severe IBS. </w:t>
      </w:r>
      <w:r w:rsidRPr="00AF7F06">
        <w:rPr>
          <w:rFonts w:ascii="Book Antiqua" w:hAnsi="Book Antiqua" w:cs="宋体"/>
          <w:i/>
          <w:iCs/>
          <w:sz w:val="24"/>
          <w:szCs w:val="24"/>
        </w:rPr>
        <w:t>Am J Gastroenterol</w:t>
      </w:r>
      <w:r w:rsidRPr="00AF7F06">
        <w:rPr>
          <w:rFonts w:ascii="Book Antiqua" w:hAnsi="Book Antiqua" w:cs="宋体"/>
          <w:sz w:val="24"/>
          <w:szCs w:val="24"/>
        </w:rPr>
        <w:t> 2014; </w:t>
      </w:r>
      <w:r w:rsidRPr="00AF7F06">
        <w:rPr>
          <w:rFonts w:ascii="Book Antiqua" w:hAnsi="Book Antiqua" w:cs="宋体"/>
          <w:b/>
          <w:bCs/>
          <w:sz w:val="24"/>
          <w:szCs w:val="24"/>
        </w:rPr>
        <w:t>109</w:t>
      </w:r>
      <w:r w:rsidRPr="00AF7F06">
        <w:rPr>
          <w:rFonts w:ascii="Book Antiqua" w:hAnsi="Book Antiqua" w:cs="宋体"/>
          <w:sz w:val="24"/>
          <w:szCs w:val="24"/>
        </w:rPr>
        <w:t>: 1815-1823 [PMID: 25223577 DOI: 10.1038/ajg.2014.241]</w:t>
      </w:r>
    </w:p>
    <w:p w14:paraId="1BE946BC"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t>32 </w:t>
      </w:r>
      <w:r w:rsidRPr="00AF7F06">
        <w:rPr>
          <w:rFonts w:ascii="Book Antiqua" w:hAnsi="Book Antiqua" w:cs="宋体"/>
          <w:b/>
          <w:bCs/>
          <w:sz w:val="24"/>
          <w:szCs w:val="24"/>
        </w:rPr>
        <w:t>Berthoud HR</w:t>
      </w:r>
      <w:r w:rsidRPr="00AF7F06">
        <w:rPr>
          <w:rFonts w:ascii="Book Antiqua" w:hAnsi="Book Antiqua" w:cs="宋体"/>
          <w:sz w:val="24"/>
          <w:szCs w:val="24"/>
        </w:rPr>
        <w:t>, Morrison C. The brain, appetite, and obesity. </w:t>
      </w:r>
      <w:r w:rsidRPr="00AF7F06">
        <w:rPr>
          <w:rFonts w:ascii="Book Antiqua" w:hAnsi="Book Antiqua" w:cs="宋体"/>
          <w:i/>
          <w:iCs/>
          <w:sz w:val="24"/>
          <w:szCs w:val="24"/>
        </w:rPr>
        <w:t>Annu Rev Psychol</w:t>
      </w:r>
      <w:r w:rsidRPr="00AF7F06">
        <w:rPr>
          <w:rFonts w:ascii="Book Antiqua" w:hAnsi="Book Antiqua" w:cs="宋体"/>
          <w:sz w:val="24"/>
          <w:szCs w:val="24"/>
        </w:rPr>
        <w:t> 2008; </w:t>
      </w:r>
      <w:r w:rsidRPr="00AF7F06">
        <w:rPr>
          <w:rFonts w:ascii="Book Antiqua" w:hAnsi="Book Antiqua" w:cs="宋体"/>
          <w:b/>
          <w:bCs/>
          <w:sz w:val="24"/>
          <w:szCs w:val="24"/>
        </w:rPr>
        <w:t>59</w:t>
      </w:r>
      <w:r w:rsidRPr="00AF7F06">
        <w:rPr>
          <w:rFonts w:ascii="Book Antiqua" w:hAnsi="Book Antiqua" w:cs="宋体"/>
          <w:sz w:val="24"/>
          <w:szCs w:val="24"/>
        </w:rPr>
        <w:t>: 55-92 [PMID: 18154499 DOI: 10.1146/annurev.psych.59.103006.093551]</w:t>
      </w:r>
    </w:p>
    <w:p w14:paraId="5F4B6945"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lastRenderedPageBreak/>
        <w:t>33 </w:t>
      </w:r>
      <w:r w:rsidRPr="00AF7F06">
        <w:rPr>
          <w:rFonts w:ascii="Book Antiqua" w:hAnsi="Book Antiqua" w:cs="宋体"/>
          <w:b/>
          <w:bCs/>
          <w:sz w:val="24"/>
          <w:szCs w:val="24"/>
        </w:rPr>
        <w:t>Furness JB</w:t>
      </w:r>
      <w:r w:rsidRPr="00AF7F06">
        <w:rPr>
          <w:rFonts w:ascii="Book Antiqua" w:hAnsi="Book Antiqua" w:cs="宋体"/>
          <w:sz w:val="24"/>
          <w:szCs w:val="24"/>
        </w:rPr>
        <w:t>. The enteric nervous system and neurogastroenterology. </w:t>
      </w:r>
      <w:r w:rsidRPr="00AF7F06">
        <w:rPr>
          <w:rFonts w:ascii="Book Antiqua" w:hAnsi="Book Antiqua" w:cs="宋体"/>
          <w:i/>
          <w:iCs/>
          <w:sz w:val="24"/>
          <w:szCs w:val="24"/>
        </w:rPr>
        <w:t>Nat Rev Gastroenterol Hepatol</w:t>
      </w:r>
      <w:r w:rsidRPr="00AF7F06">
        <w:rPr>
          <w:rFonts w:ascii="Book Antiqua" w:hAnsi="Book Antiqua" w:cs="宋体"/>
          <w:sz w:val="24"/>
          <w:szCs w:val="24"/>
        </w:rPr>
        <w:t> 2012; </w:t>
      </w:r>
      <w:r w:rsidRPr="00AF7F06">
        <w:rPr>
          <w:rFonts w:ascii="Book Antiqua" w:hAnsi="Book Antiqua" w:cs="宋体"/>
          <w:b/>
          <w:bCs/>
          <w:sz w:val="24"/>
          <w:szCs w:val="24"/>
        </w:rPr>
        <w:t>9</w:t>
      </w:r>
      <w:r w:rsidRPr="00AF7F06">
        <w:rPr>
          <w:rFonts w:ascii="Book Antiqua" w:hAnsi="Book Antiqua" w:cs="宋体"/>
          <w:sz w:val="24"/>
          <w:szCs w:val="24"/>
        </w:rPr>
        <w:t>: 286-294 [PMID: 22392290 DOI: 10.1038/nrgastro.2012.32]</w:t>
      </w:r>
    </w:p>
    <w:p w14:paraId="6B126723"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t>34 </w:t>
      </w:r>
      <w:r w:rsidRPr="00AF7F06">
        <w:rPr>
          <w:rFonts w:ascii="Book Antiqua" w:hAnsi="Book Antiqua" w:cs="宋体"/>
          <w:b/>
          <w:bCs/>
          <w:sz w:val="24"/>
          <w:szCs w:val="24"/>
        </w:rPr>
        <w:t>Pritchard SE</w:t>
      </w:r>
      <w:r w:rsidRPr="00AF7F06">
        <w:rPr>
          <w:rFonts w:ascii="Book Antiqua" w:hAnsi="Book Antiqua" w:cs="宋体"/>
          <w:sz w:val="24"/>
          <w:szCs w:val="24"/>
        </w:rPr>
        <w:t>, Garsed KC, Hoad CL, Lingaya M, Banwait R, Thongborisute W, Roberts E, Costigan C, Marciani L, Gowland PA, Spiller RC. Effect of experimental stress on the small bowel and colon in healthy humans. </w:t>
      </w:r>
      <w:r w:rsidRPr="00AF7F06">
        <w:rPr>
          <w:rFonts w:ascii="Book Antiqua" w:hAnsi="Book Antiqua" w:cs="宋体"/>
          <w:i/>
          <w:iCs/>
          <w:sz w:val="24"/>
          <w:szCs w:val="24"/>
        </w:rPr>
        <w:t>Neurogastroenterol Motil</w:t>
      </w:r>
      <w:r w:rsidRPr="00AF7F06">
        <w:rPr>
          <w:rFonts w:ascii="Book Antiqua" w:hAnsi="Book Antiqua" w:cs="宋体"/>
          <w:sz w:val="24"/>
          <w:szCs w:val="24"/>
        </w:rPr>
        <w:t> 2015; </w:t>
      </w:r>
      <w:r w:rsidRPr="00AF7F06">
        <w:rPr>
          <w:rFonts w:ascii="Book Antiqua" w:hAnsi="Book Antiqua" w:cs="宋体"/>
          <w:b/>
          <w:bCs/>
          <w:sz w:val="24"/>
          <w:szCs w:val="24"/>
        </w:rPr>
        <w:t>27</w:t>
      </w:r>
      <w:r w:rsidRPr="00AF7F06">
        <w:rPr>
          <w:rFonts w:ascii="Book Antiqua" w:hAnsi="Book Antiqua" w:cs="宋体"/>
          <w:sz w:val="24"/>
          <w:szCs w:val="24"/>
        </w:rPr>
        <w:t>: 542-549 [PMID: 25703609 DOI: 10.1111/nmo.12529]</w:t>
      </w:r>
    </w:p>
    <w:p w14:paraId="3C0B9935"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t>35 </w:t>
      </w:r>
      <w:r w:rsidRPr="00AF7F06">
        <w:rPr>
          <w:rFonts w:ascii="Book Antiqua" w:hAnsi="Book Antiqua" w:cs="宋体"/>
          <w:b/>
          <w:bCs/>
          <w:sz w:val="24"/>
          <w:szCs w:val="24"/>
        </w:rPr>
        <w:t>Ehlert U</w:t>
      </w:r>
      <w:r w:rsidRPr="00AF7F06">
        <w:rPr>
          <w:rFonts w:ascii="Book Antiqua" w:hAnsi="Book Antiqua" w:cs="宋体"/>
          <w:sz w:val="24"/>
          <w:szCs w:val="24"/>
        </w:rPr>
        <w:t>, Nater UM, Böhmelt A. High and low unstimulated salivary cortisol levels correspond to different symptoms of functional gastrointestinal disorders. </w:t>
      </w:r>
      <w:r w:rsidRPr="00AF7F06">
        <w:rPr>
          <w:rFonts w:ascii="Book Antiqua" w:hAnsi="Book Antiqua" w:cs="宋体"/>
          <w:i/>
          <w:iCs/>
          <w:sz w:val="24"/>
          <w:szCs w:val="24"/>
        </w:rPr>
        <w:t>J Psychosom Res</w:t>
      </w:r>
      <w:r w:rsidRPr="00AF7F06">
        <w:rPr>
          <w:rFonts w:ascii="Book Antiqua" w:hAnsi="Book Antiqua" w:cs="宋体"/>
          <w:sz w:val="24"/>
          <w:szCs w:val="24"/>
        </w:rPr>
        <w:t> 2005; </w:t>
      </w:r>
      <w:r w:rsidRPr="00AF7F06">
        <w:rPr>
          <w:rFonts w:ascii="Book Antiqua" w:hAnsi="Book Antiqua" w:cs="宋体"/>
          <w:b/>
          <w:bCs/>
          <w:sz w:val="24"/>
          <w:szCs w:val="24"/>
        </w:rPr>
        <w:t>59</w:t>
      </w:r>
      <w:r w:rsidRPr="00AF7F06">
        <w:rPr>
          <w:rFonts w:ascii="Book Antiqua" w:hAnsi="Book Antiqua" w:cs="宋体"/>
          <w:sz w:val="24"/>
          <w:szCs w:val="24"/>
        </w:rPr>
        <w:t>: 7-10 [PMID: 16126090 DOI: 10.1016/j.jpsychores.2005.03.005]</w:t>
      </w:r>
    </w:p>
    <w:p w14:paraId="24016AE2" w14:textId="77777777" w:rsidR="00042309" w:rsidRPr="00AF7F06" w:rsidRDefault="00042309" w:rsidP="00042309">
      <w:pPr>
        <w:spacing w:after="0" w:line="360" w:lineRule="auto"/>
        <w:jc w:val="both"/>
        <w:rPr>
          <w:rFonts w:ascii="Book Antiqua" w:hAnsi="Book Antiqua" w:cs="宋体"/>
          <w:sz w:val="24"/>
          <w:szCs w:val="24"/>
        </w:rPr>
      </w:pPr>
      <w:r>
        <w:rPr>
          <w:rFonts w:ascii="Book Antiqua" w:hAnsi="Book Antiqua" w:cs="宋体" w:hint="eastAsia"/>
          <w:sz w:val="24"/>
          <w:szCs w:val="24"/>
        </w:rPr>
        <w:t xml:space="preserve">36 </w:t>
      </w:r>
      <w:r w:rsidRPr="00AF7F06">
        <w:rPr>
          <w:rFonts w:ascii="Book Antiqua" w:hAnsi="Book Antiqua" w:cs="宋体"/>
          <w:b/>
          <w:sz w:val="24"/>
          <w:szCs w:val="24"/>
        </w:rPr>
        <w:t>Cani PD.</w:t>
      </w:r>
      <w:r w:rsidRPr="00AF7F06">
        <w:rPr>
          <w:rFonts w:ascii="Book Antiqua" w:hAnsi="Book Antiqua" w:cs="宋体"/>
          <w:sz w:val="24"/>
          <w:szCs w:val="24"/>
        </w:rPr>
        <w:t xml:space="preserve"> Crosstalk between the gut microbiota and the endocannabinoid system: impact on the gut barrier function and the adipose tissue.</w:t>
      </w:r>
      <w:r w:rsidRPr="00AF7F06">
        <w:rPr>
          <w:rFonts w:ascii="Book Antiqua" w:hAnsi="Book Antiqua" w:cs="宋体"/>
          <w:i/>
          <w:sz w:val="24"/>
          <w:szCs w:val="24"/>
        </w:rPr>
        <w:t xml:space="preserve"> Clin Microbiol Infect </w:t>
      </w:r>
      <w:r w:rsidRPr="00AF7F06">
        <w:rPr>
          <w:rFonts w:ascii="Book Antiqua" w:hAnsi="Book Antiqua" w:cs="宋体"/>
          <w:sz w:val="24"/>
          <w:szCs w:val="24"/>
        </w:rPr>
        <w:t xml:space="preserve">2012; </w:t>
      </w:r>
      <w:r w:rsidRPr="00AF7F06">
        <w:rPr>
          <w:rFonts w:ascii="Book Antiqua" w:hAnsi="Book Antiqua" w:cs="宋体"/>
          <w:b/>
          <w:sz w:val="24"/>
          <w:szCs w:val="24"/>
        </w:rPr>
        <w:t>18</w:t>
      </w:r>
      <w:r w:rsidRPr="00AF7F06">
        <w:rPr>
          <w:rFonts w:ascii="Book Antiqua" w:hAnsi="Book Antiqua" w:cs="宋体"/>
          <w:sz w:val="24"/>
          <w:szCs w:val="24"/>
        </w:rPr>
        <w:t>: 50-53 [PMID: 22647050 DOI: 10.1111/j.1469-0691.2012.03866.x]</w:t>
      </w:r>
    </w:p>
    <w:p w14:paraId="656E37C4"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t>37 </w:t>
      </w:r>
      <w:r w:rsidRPr="00AF7F06">
        <w:rPr>
          <w:rFonts w:ascii="Book Antiqua" w:hAnsi="Book Antiqua" w:cs="宋体"/>
          <w:b/>
          <w:bCs/>
          <w:sz w:val="24"/>
          <w:szCs w:val="24"/>
        </w:rPr>
        <w:t>Yoshimoto S</w:t>
      </w:r>
      <w:r w:rsidRPr="00AF7F06">
        <w:rPr>
          <w:rFonts w:ascii="Book Antiqua" w:hAnsi="Book Antiqua" w:cs="宋体"/>
          <w:sz w:val="24"/>
          <w:szCs w:val="24"/>
        </w:rPr>
        <w:t>, Loo TM, Atarashi K, Kanda H, Sato S, Oyadomari S, Iwakura Y, Oshima K, Morita H, Hattori M, Honda K, Ishikawa Y, Hara E, Ohtani N. Obesity-induced gut microbial metabolite promotes liver cancer through senescence secretome. </w:t>
      </w:r>
      <w:r w:rsidRPr="00AF7F06">
        <w:rPr>
          <w:rFonts w:ascii="Book Antiqua" w:hAnsi="Book Antiqua" w:cs="宋体"/>
          <w:i/>
          <w:iCs/>
          <w:sz w:val="24"/>
          <w:szCs w:val="24"/>
        </w:rPr>
        <w:t>Nature</w:t>
      </w:r>
      <w:r w:rsidRPr="00AF7F06">
        <w:rPr>
          <w:rFonts w:ascii="Book Antiqua" w:hAnsi="Book Antiqua" w:cs="宋体"/>
          <w:sz w:val="24"/>
          <w:szCs w:val="24"/>
        </w:rPr>
        <w:t> 2013; </w:t>
      </w:r>
      <w:r w:rsidRPr="00AF7F06">
        <w:rPr>
          <w:rFonts w:ascii="Book Antiqua" w:hAnsi="Book Antiqua" w:cs="宋体"/>
          <w:b/>
          <w:bCs/>
          <w:sz w:val="24"/>
          <w:szCs w:val="24"/>
        </w:rPr>
        <w:t>499</w:t>
      </w:r>
      <w:r w:rsidRPr="00AF7F06">
        <w:rPr>
          <w:rFonts w:ascii="Book Antiqua" w:hAnsi="Book Antiqua" w:cs="宋体"/>
          <w:sz w:val="24"/>
          <w:szCs w:val="24"/>
        </w:rPr>
        <w:t>: 97-101 [PMID: 23803760 DOI: 10.1038/nature12347]</w:t>
      </w:r>
    </w:p>
    <w:p w14:paraId="505E47F9"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t>38 </w:t>
      </w:r>
      <w:r w:rsidRPr="00AF7F06">
        <w:rPr>
          <w:rFonts w:ascii="Book Antiqua" w:hAnsi="Book Antiqua" w:cs="宋体"/>
          <w:b/>
          <w:bCs/>
          <w:sz w:val="24"/>
          <w:szCs w:val="24"/>
        </w:rPr>
        <w:t>Grice EA</w:t>
      </w:r>
      <w:r w:rsidRPr="00AF7F06">
        <w:rPr>
          <w:rFonts w:ascii="Book Antiqua" w:hAnsi="Book Antiqua" w:cs="宋体"/>
          <w:sz w:val="24"/>
          <w:szCs w:val="24"/>
        </w:rPr>
        <w:t>, Segre JA. The human microbiome: our second genome. </w:t>
      </w:r>
      <w:r w:rsidRPr="00AF7F06">
        <w:rPr>
          <w:rFonts w:ascii="Book Antiqua" w:hAnsi="Book Antiqua" w:cs="宋体"/>
          <w:i/>
          <w:iCs/>
          <w:sz w:val="24"/>
          <w:szCs w:val="24"/>
        </w:rPr>
        <w:t>Annu Rev Genomics Hum Genet</w:t>
      </w:r>
      <w:r w:rsidRPr="00AF7F06">
        <w:rPr>
          <w:rFonts w:ascii="Book Antiqua" w:hAnsi="Book Antiqua" w:cs="宋体"/>
          <w:sz w:val="24"/>
          <w:szCs w:val="24"/>
        </w:rPr>
        <w:t> 2012; </w:t>
      </w:r>
      <w:r w:rsidRPr="00AF7F06">
        <w:rPr>
          <w:rFonts w:ascii="Book Antiqua" w:hAnsi="Book Antiqua" w:cs="宋体"/>
          <w:b/>
          <w:bCs/>
          <w:sz w:val="24"/>
          <w:szCs w:val="24"/>
        </w:rPr>
        <w:t>13</w:t>
      </w:r>
      <w:r w:rsidRPr="00AF7F06">
        <w:rPr>
          <w:rFonts w:ascii="Book Antiqua" w:hAnsi="Book Antiqua" w:cs="宋体"/>
          <w:sz w:val="24"/>
          <w:szCs w:val="24"/>
        </w:rPr>
        <w:t>: 151-170 [PMID: 22703178 DOI: 10.1146/annurev-genom-090711-163814]</w:t>
      </w:r>
    </w:p>
    <w:p w14:paraId="4BFBF944"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t>39 </w:t>
      </w:r>
      <w:r w:rsidRPr="00AF7F06">
        <w:rPr>
          <w:rFonts w:ascii="Book Antiqua" w:hAnsi="Book Antiqua" w:cs="宋体"/>
          <w:b/>
          <w:bCs/>
          <w:sz w:val="24"/>
          <w:szCs w:val="24"/>
        </w:rPr>
        <w:t>Neufeld KA</w:t>
      </w:r>
      <w:r w:rsidRPr="00AF7F06">
        <w:rPr>
          <w:rFonts w:ascii="Book Antiqua" w:hAnsi="Book Antiqua" w:cs="宋体"/>
          <w:sz w:val="24"/>
          <w:szCs w:val="24"/>
        </w:rPr>
        <w:t>, Kang N, Bienenstock J, Foster JA. Effects of intestinal microbiota on anxiety-like behavior. </w:t>
      </w:r>
      <w:r w:rsidRPr="00AF7F06">
        <w:rPr>
          <w:rFonts w:ascii="Book Antiqua" w:hAnsi="Book Antiqua" w:cs="宋体"/>
          <w:i/>
          <w:iCs/>
          <w:sz w:val="24"/>
          <w:szCs w:val="24"/>
        </w:rPr>
        <w:t>Commun Integr Biol</w:t>
      </w:r>
      <w:r w:rsidRPr="00AF7F06">
        <w:rPr>
          <w:rFonts w:ascii="Book Antiqua" w:hAnsi="Book Antiqua" w:cs="宋体"/>
          <w:sz w:val="24"/>
          <w:szCs w:val="24"/>
        </w:rPr>
        <w:t> 2011; </w:t>
      </w:r>
      <w:r w:rsidRPr="00AF7F06">
        <w:rPr>
          <w:rFonts w:ascii="Book Antiqua" w:hAnsi="Book Antiqua" w:cs="宋体"/>
          <w:b/>
          <w:bCs/>
          <w:sz w:val="24"/>
          <w:szCs w:val="24"/>
        </w:rPr>
        <w:t>4</w:t>
      </w:r>
      <w:r w:rsidRPr="00AF7F06">
        <w:rPr>
          <w:rFonts w:ascii="Book Antiqua" w:hAnsi="Book Antiqua" w:cs="宋体"/>
          <w:sz w:val="24"/>
          <w:szCs w:val="24"/>
        </w:rPr>
        <w:t>: 492-494 [PMID: 21966581 DOI: 10.4161/cib.4.4.15702]</w:t>
      </w:r>
    </w:p>
    <w:p w14:paraId="1C968F6E"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t>40 </w:t>
      </w:r>
      <w:r w:rsidRPr="00AF7F06">
        <w:rPr>
          <w:rFonts w:ascii="Book Antiqua" w:hAnsi="Book Antiqua" w:cs="宋体"/>
          <w:b/>
          <w:bCs/>
          <w:sz w:val="24"/>
          <w:szCs w:val="24"/>
        </w:rPr>
        <w:t>Selkrig J</w:t>
      </w:r>
      <w:r w:rsidRPr="00AF7F06">
        <w:rPr>
          <w:rFonts w:ascii="Book Antiqua" w:hAnsi="Book Antiqua" w:cs="宋体"/>
          <w:sz w:val="24"/>
          <w:szCs w:val="24"/>
        </w:rPr>
        <w:t>, Wong P, Zhang X, Pettersson S. Metabolic tinkering by the gut microbiome: Implications for brain development and function. </w:t>
      </w:r>
      <w:r w:rsidRPr="00AF7F06">
        <w:rPr>
          <w:rFonts w:ascii="Book Antiqua" w:hAnsi="Book Antiqua" w:cs="宋体"/>
          <w:i/>
          <w:iCs/>
          <w:sz w:val="24"/>
          <w:szCs w:val="24"/>
        </w:rPr>
        <w:t>Gut Microbes</w:t>
      </w:r>
      <w:r w:rsidRPr="00AF7F06">
        <w:rPr>
          <w:rFonts w:ascii="Book Antiqua" w:hAnsi="Book Antiqua" w:cs="宋体"/>
          <w:sz w:val="24"/>
          <w:szCs w:val="24"/>
        </w:rPr>
        <w:t> </w:t>
      </w:r>
      <w:r>
        <w:rPr>
          <w:rFonts w:ascii="Book Antiqua" w:hAnsi="Book Antiqua" w:cs="宋体" w:hint="eastAsia"/>
          <w:sz w:val="24"/>
          <w:szCs w:val="24"/>
        </w:rPr>
        <w:t>2014</w:t>
      </w:r>
      <w:r w:rsidRPr="00AF7F06">
        <w:rPr>
          <w:rFonts w:ascii="Book Antiqua" w:hAnsi="Book Antiqua" w:cs="宋体"/>
          <w:sz w:val="24"/>
          <w:szCs w:val="24"/>
        </w:rPr>
        <w:t>; </w:t>
      </w:r>
      <w:r w:rsidRPr="00AF7F06">
        <w:rPr>
          <w:rFonts w:ascii="Book Antiqua" w:hAnsi="Book Antiqua" w:cs="宋体"/>
          <w:b/>
          <w:bCs/>
          <w:sz w:val="24"/>
          <w:szCs w:val="24"/>
        </w:rPr>
        <w:t>5</w:t>
      </w:r>
      <w:r w:rsidRPr="00AF7F06">
        <w:rPr>
          <w:rFonts w:ascii="Book Antiqua" w:hAnsi="Book Antiqua" w:cs="宋体"/>
          <w:sz w:val="24"/>
          <w:szCs w:val="24"/>
        </w:rPr>
        <w:t xml:space="preserve">: 369-380 [PMID: </w:t>
      </w:r>
      <w:bookmarkStart w:id="44" w:name="OLE_LINK87"/>
      <w:bookmarkStart w:id="45" w:name="OLE_LINK88"/>
      <w:r w:rsidRPr="00AF7F06">
        <w:rPr>
          <w:rFonts w:ascii="Book Antiqua" w:hAnsi="Book Antiqua" w:cs="宋体"/>
          <w:sz w:val="24"/>
          <w:szCs w:val="24"/>
        </w:rPr>
        <w:t xml:space="preserve">24685620 </w:t>
      </w:r>
      <w:bookmarkEnd w:id="44"/>
      <w:bookmarkEnd w:id="45"/>
      <w:r w:rsidRPr="00AF7F06">
        <w:rPr>
          <w:rFonts w:ascii="Book Antiqua" w:hAnsi="Book Antiqua" w:cs="宋体"/>
          <w:sz w:val="24"/>
          <w:szCs w:val="24"/>
        </w:rPr>
        <w:t>DOI: 10.4161/gmic.28681]</w:t>
      </w:r>
    </w:p>
    <w:p w14:paraId="57092DC0"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t>41 </w:t>
      </w:r>
      <w:r w:rsidRPr="00AF7F06">
        <w:rPr>
          <w:rFonts w:ascii="Book Antiqua" w:hAnsi="Book Antiqua" w:cs="宋体"/>
          <w:b/>
          <w:bCs/>
          <w:sz w:val="24"/>
          <w:szCs w:val="24"/>
        </w:rPr>
        <w:t>Grenham S</w:t>
      </w:r>
      <w:r w:rsidRPr="00AF7F06">
        <w:rPr>
          <w:rFonts w:ascii="Book Antiqua" w:hAnsi="Book Antiqua" w:cs="宋体"/>
          <w:sz w:val="24"/>
          <w:szCs w:val="24"/>
        </w:rPr>
        <w:t>, Clarke G, Cryan JF, Dinan TG. Brain-gut-microbe communication in health and disease. </w:t>
      </w:r>
      <w:r w:rsidRPr="00AF7F06">
        <w:rPr>
          <w:rFonts w:ascii="Book Antiqua" w:hAnsi="Book Antiqua" w:cs="宋体"/>
          <w:i/>
          <w:iCs/>
          <w:sz w:val="24"/>
          <w:szCs w:val="24"/>
        </w:rPr>
        <w:t>Front Physiol</w:t>
      </w:r>
      <w:r w:rsidRPr="00AF7F06">
        <w:rPr>
          <w:rFonts w:ascii="Book Antiqua" w:hAnsi="Book Antiqua" w:cs="宋体"/>
          <w:sz w:val="24"/>
          <w:szCs w:val="24"/>
        </w:rPr>
        <w:t> 2011; </w:t>
      </w:r>
      <w:r w:rsidRPr="00AF7F06">
        <w:rPr>
          <w:rFonts w:ascii="Book Antiqua" w:hAnsi="Book Antiqua" w:cs="宋体"/>
          <w:b/>
          <w:bCs/>
          <w:sz w:val="24"/>
          <w:szCs w:val="24"/>
        </w:rPr>
        <w:t>2</w:t>
      </w:r>
      <w:r w:rsidRPr="00AF7F06">
        <w:rPr>
          <w:rFonts w:ascii="Book Antiqua" w:hAnsi="Book Antiqua" w:cs="宋体"/>
          <w:sz w:val="24"/>
          <w:szCs w:val="24"/>
        </w:rPr>
        <w:t>: 94 [PMID: 22162969 DOI: 10.3389/fphys.2011.00094]</w:t>
      </w:r>
    </w:p>
    <w:p w14:paraId="162D00D6"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lastRenderedPageBreak/>
        <w:t>42 </w:t>
      </w:r>
      <w:r w:rsidRPr="00AF7F06">
        <w:rPr>
          <w:rFonts w:ascii="Book Antiqua" w:hAnsi="Book Antiqua" w:cs="宋体"/>
          <w:b/>
          <w:bCs/>
          <w:sz w:val="24"/>
          <w:szCs w:val="24"/>
        </w:rPr>
        <w:t>Desbonnet L</w:t>
      </w:r>
      <w:r w:rsidRPr="00AF7F06">
        <w:rPr>
          <w:rFonts w:ascii="Book Antiqua" w:hAnsi="Book Antiqua" w:cs="宋体"/>
          <w:sz w:val="24"/>
          <w:szCs w:val="24"/>
        </w:rPr>
        <w:t>, Garrett L, Clarke G, Bienenstock J, Dinan TG. The probiotic Bifidobacteria infantis: An assessment of potential antidepressant properties in the rat. </w:t>
      </w:r>
      <w:r w:rsidRPr="00AF7F06">
        <w:rPr>
          <w:rFonts w:ascii="Book Antiqua" w:hAnsi="Book Antiqua" w:cs="宋体"/>
          <w:i/>
          <w:iCs/>
          <w:sz w:val="24"/>
          <w:szCs w:val="24"/>
        </w:rPr>
        <w:t>J Psychiatr Res</w:t>
      </w:r>
      <w:r w:rsidRPr="00AF7F06">
        <w:rPr>
          <w:rFonts w:ascii="Book Antiqua" w:hAnsi="Book Antiqua" w:cs="宋体"/>
          <w:sz w:val="24"/>
          <w:szCs w:val="24"/>
        </w:rPr>
        <w:t> 2008; </w:t>
      </w:r>
      <w:r w:rsidRPr="00AF7F06">
        <w:rPr>
          <w:rFonts w:ascii="Book Antiqua" w:hAnsi="Book Antiqua" w:cs="宋体"/>
          <w:b/>
          <w:bCs/>
          <w:sz w:val="24"/>
          <w:szCs w:val="24"/>
        </w:rPr>
        <w:t>43</w:t>
      </w:r>
      <w:r w:rsidRPr="00AF7F06">
        <w:rPr>
          <w:rFonts w:ascii="Book Antiqua" w:hAnsi="Book Antiqua" w:cs="宋体"/>
          <w:sz w:val="24"/>
          <w:szCs w:val="24"/>
        </w:rPr>
        <w:t>: 164-174 [PMID: 18456279 DOI: 10.1016/j.jpsychires.2008.03.009]</w:t>
      </w:r>
    </w:p>
    <w:p w14:paraId="5785BC4D" w14:textId="77777777" w:rsidR="00042309" w:rsidRPr="00AF7F06" w:rsidRDefault="00042309" w:rsidP="00042309">
      <w:pPr>
        <w:spacing w:after="0" w:line="360" w:lineRule="auto"/>
        <w:jc w:val="both"/>
        <w:rPr>
          <w:rFonts w:ascii="Book Antiqua" w:hAnsi="Book Antiqua" w:cs="宋体"/>
          <w:sz w:val="24"/>
          <w:szCs w:val="24"/>
        </w:rPr>
      </w:pPr>
      <w:r>
        <w:rPr>
          <w:rFonts w:ascii="Book Antiqua" w:hAnsi="Book Antiqua" w:cs="宋体" w:hint="eastAsia"/>
          <w:sz w:val="24"/>
          <w:szCs w:val="24"/>
        </w:rPr>
        <w:t>43</w:t>
      </w:r>
      <w:r w:rsidRPr="00AF7F06">
        <w:rPr>
          <w:rFonts w:ascii="Book Antiqua" w:hAnsi="Book Antiqua" w:cs="宋体" w:hint="eastAsia"/>
          <w:b/>
          <w:sz w:val="24"/>
          <w:szCs w:val="24"/>
        </w:rPr>
        <w:t xml:space="preserve"> </w:t>
      </w:r>
      <w:r w:rsidRPr="00AF7F06">
        <w:rPr>
          <w:rFonts w:ascii="Book Antiqua" w:hAnsi="Book Antiqua" w:cs="宋体"/>
          <w:b/>
          <w:sz w:val="24"/>
          <w:szCs w:val="24"/>
        </w:rPr>
        <w:t>Holzer P</w:t>
      </w:r>
      <w:r w:rsidRPr="00AF7F06">
        <w:rPr>
          <w:rFonts w:ascii="Book Antiqua" w:hAnsi="Book Antiqua" w:cs="宋体"/>
          <w:sz w:val="24"/>
          <w:szCs w:val="24"/>
        </w:rPr>
        <w:t xml:space="preserve">, Farzi A. Neuropeptides and the microbiota-gut-brain axis. </w:t>
      </w:r>
      <w:r w:rsidRPr="00AF7F06">
        <w:rPr>
          <w:rFonts w:ascii="Book Antiqua" w:hAnsi="Book Antiqua" w:cs="宋体"/>
          <w:i/>
          <w:sz w:val="24"/>
          <w:szCs w:val="24"/>
        </w:rPr>
        <w:t>Adv Exp Med Biol</w:t>
      </w:r>
      <w:r w:rsidRPr="00AF7F06">
        <w:rPr>
          <w:rFonts w:ascii="Book Antiqua" w:hAnsi="Book Antiqua" w:cs="宋体"/>
          <w:sz w:val="24"/>
          <w:szCs w:val="24"/>
        </w:rPr>
        <w:t xml:space="preserve"> 2014; </w:t>
      </w:r>
      <w:r w:rsidRPr="00AF7F06">
        <w:rPr>
          <w:rFonts w:ascii="Book Antiqua" w:hAnsi="Book Antiqua" w:cs="宋体"/>
          <w:b/>
          <w:sz w:val="24"/>
          <w:szCs w:val="24"/>
        </w:rPr>
        <w:t>817</w:t>
      </w:r>
      <w:r w:rsidRPr="00AF7F06">
        <w:rPr>
          <w:rFonts w:ascii="Book Antiqua" w:hAnsi="Book Antiqua" w:cs="宋体"/>
          <w:sz w:val="24"/>
          <w:szCs w:val="24"/>
        </w:rPr>
        <w:t>: 195-219 [PMID: 24997035 DOI: 10.1007/978-1-4939-0897-4_9]</w:t>
      </w:r>
    </w:p>
    <w:p w14:paraId="4095B668"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t>44 </w:t>
      </w:r>
      <w:r w:rsidRPr="00AF7F06">
        <w:rPr>
          <w:rFonts w:ascii="Book Antiqua" w:hAnsi="Book Antiqua" w:cs="宋体"/>
          <w:b/>
          <w:bCs/>
          <w:sz w:val="24"/>
          <w:szCs w:val="24"/>
        </w:rPr>
        <w:t>Barsh GS</w:t>
      </w:r>
      <w:r w:rsidRPr="00AF7F06">
        <w:rPr>
          <w:rFonts w:ascii="Book Antiqua" w:hAnsi="Book Antiqua" w:cs="宋体"/>
          <w:sz w:val="24"/>
          <w:szCs w:val="24"/>
        </w:rPr>
        <w:t>, Schwartz MW. Genetic approaches to studying energy balance: perception and integration. </w:t>
      </w:r>
      <w:r w:rsidRPr="00AF7F06">
        <w:rPr>
          <w:rFonts w:ascii="Book Antiqua" w:hAnsi="Book Antiqua" w:cs="宋体"/>
          <w:i/>
          <w:iCs/>
          <w:sz w:val="24"/>
          <w:szCs w:val="24"/>
        </w:rPr>
        <w:t>Nat Rev Genet</w:t>
      </w:r>
      <w:r w:rsidRPr="00AF7F06">
        <w:rPr>
          <w:rFonts w:ascii="Book Antiqua" w:hAnsi="Book Antiqua" w:cs="宋体"/>
          <w:sz w:val="24"/>
          <w:szCs w:val="24"/>
        </w:rPr>
        <w:t> 2002; </w:t>
      </w:r>
      <w:r w:rsidRPr="00AF7F06">
        <w:rPr>
          <w:rFonts w:ascii="Book Antiqua" w:hAnsi="Book Antiqua" w:cs="宋体"/>
          <w:b/>
          <w:bCs/>
          <w:sz w:val="24"/>
          <w:szCs w:val="24"/>
        </w:rPr>
        <w:t>3</w:t>
      </w:r>
      <w:r w:rsidRPr="00AF7F06">
        <w:rPr>
          <w:rFonts w:ascii="Book Antiqua" w:hAnsi="Book Antiqua" w:cs="宋体"/>
          <w:sz w:val="24"/>
          <w:szCs w:val="24"/>
        </w:rPr>
        <w:t>: 589-600 [PMID: 12154382 DOI: 10.1038/nrg862]</w:t>
      </w:r>
    </w:p>
    <w:p w14:paraId="4A8384DA"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t>45 </w:t>
      </w:r>
      <w:r w:rsidRPr="00AF7F06">
        <w:rPr>
          <w:rFonts w:ascii="Book Antiqua" w:hAnsi="Book Antiqua" w:cs="宋体"/>
          <w:b/>
          <w:bCs/>
          <w:sz w:val="24"/>
          <w:szCs w:val="24"/>
        </w:rPr>
        <w:t>Sustkova-Fiserova M</w:t>
      </w:r>
      <w:r w:rsidRPr="00AF7F06">
        <w:rPr>
          <w:rFonts w:ascii="Book Antiqua" w:hAnsi="Book Antiqua" w:cs="宋体"/>
          <w:sz w:val="24"/>
          <w:szCs w:val="24"/>
        </w:rPr>
        <w:t>, Jerabek P, Havlickova T, Kacer P, Krsiak M. Ghrelin receptor antagonism of morphine-induced accumbens dopamine release and behavioral stimulation in rats. </w:t>
      </w:r>
      <w:r w:rsidRPr="00AF7F06">
        <w:rPr>
          <w:rFonts w:ascii="Book Antiqua" w:hAnsi="Book Antiqua" w:cs="宋体"/>
          <w:i/>
          <w:iCs/>
          <w:sz w:val="24"/>
          <w:szCs w:val="24"/>
        </w:rPr>
        <w:t xml:space="preserve">Psychopharmacology </w:t>
      </w:r>
      <w:r w:rsidRPr="00AF7F06">
        <w:rPr>
          <w:rFonts w:ascii="Book Antiqua" w:hAnsi="Book Antiqua" w:cs="宋体"/>
          <w:iCs/>
          <w:sz w:val="24"/>
          <w:szCs w:val="24"/>
        </w:rPr>
        <w:t>(Berl)</w:t>
      </w:r>
      <w:r w:rsidRPr="00AF7F06">
        <w:rPr>
          <w:rFonts w:ascii="Book Antiqua" w:hAnsi="Book Antiqua" w:cs="宋体"/>
          <w:sz w:val="24"/>
          <w:szCs w:val="24"/>
        </w:rPr>
        <w:t> 2014; </w:t>
      </w:r>
      <w:r w:rsidRPr="00AF7F06">
        <w:rPr>
          <w:rFonts w:ascii="Book Antiqua" w:hAnsi="Book Antiqua" w:cs="宋体"/>
          <w:b/>
          <w:bCs/>
          <w:sz w:val="24"/>
          <w:szCs w:val="24"/>
        </w:rPr>
        <w:t>231</w:t>
      </w:r>
      <w:r w:rsidRPr="00AF7F06">
        <w:rPr>
          <w:rFonts w:ascii="Book Antiqua" w:hAnsi="Book Antiqua" w:cs="宋体"/>
          <w:sz w:val="24"/>
          <w:szCs w:val="24"/>
        </w:rPr>
        <w:t>: 2899-2908 [PMID: 24531567 DOI: 10.1007/s00213-014-3466-9]</w:t>
      </w:r>
    </w:p>
    <w:p w14:paraId="328C8D91"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t>46 </w:t>
      </w:r>
      <w:r w:rsidRPr="00AF7F06">
        <w:rPr>
          <w:rFonts w:ascii="Book Antiqua" w:hAnsi="Book Antiqua" w:cs="宋体"/>
          <w:b/>
          <w:bCs/>
          <w:sz w:val="24"/>
          <w:szCs w:val="24"/>
        </w:rPr>
        <w:t>Galley JD</w:t>
      </w:r>
      <w:r w:rsidRPr="00AF7F06">
        <w:rPr>
          <w:rFonts w:ascii="Book Antiqua" w:hAnsi="Book Antiqua" w:cs="宋体"/>
          <w:sz w:val="24"/>
          <w:szCs w:val="24"/>
        </w:rPr>
        <w:t>, Nelson MC, Yu Z, Dowd SE, Walter J, Kumar PS, Lyte M, Bailey MT. Exposure to a social stressor disrupts the community structure of the colonic mucosa-associated microbiota. </w:t>
      </w:r>
      <w:r w:rsidRPr="00AF7F06">
        <w:rPr>
          <w:rFonts w:ascii="Book Antiqua" w:hAnsi="Book Antiqua" w:cs="宋体"/>
          <w:i/>
          <w:iCs/>
          <w:sz w:val="24"/>
          <w:szCs w:val="24"/>
        </w:rPr>
        <w:t>BMC Microbiol</w:t>
      </w:r>
      <w:r w:rsidRPr="00AF7F06">
        <w:rPr>
          <w:rFonts w:ascii="Book Antiqua" w:hAnsi="Book Antiqua" w:cs="宋体"/>
          <w:sz w:val="24"/>
          <w:szCs w:val="24"/>
        </w:rPr>
        <w:t> 2014; </w:t>
      </w:r>
      <w:r w:rsidRPr="00AF7F06">
        <w:rPr>
          <w:rFonts w:ascii="Book Antiqua" w:hAnsi="Book Antiqua" w:cs="宋体"/>
          <w:b/>
          <w:bCs/>
          <w:sz w:val="24"/>
          <w:szCs w:val="24"/>
        </w:rPr>
        <w:t>14</w:t>
      </w:r>
      <w:r w:rsidRPr="00AF7F06">
        <w:rPr>
          <w:rFonts w:ascii="Book Antiqua" w:hAnsi="Book Antiqua" w:cs="宋体"/>
          <w:sz w:val="24"/>
          <w:szCs w:val="24"/>
        </w:rPr>
        <w:t>: 189 [PMID: 25028050 DOI: 10.1186/1471-2180-14-189]</w:t>
      </w:r>
    </w:p>
    <w:p w14:paraId="551FBC81"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t>47 </w:t>
      </w:r>
      <w:r w:rsidRPr="00AF7F06">
        <w:rPr>
          <w:rFonts w:ascii="Book Antiqua" w:hAnsi="Book Antiqua" w:cs="宋体"/>
          <w:b/>
          <w:bCs/>
          <w:sz w:val="24"/>
          <w:szCs w:val="24"/>
        </w:rPr>
        <w:t>Kalliomäki MA</w:t>
      </w:r>
      <w:r w:rsidRPr="00AF7F06">
        <w:rPr>
          <w:rFonts w:ascii="Book Antiqua" w:hAnsi="Book Antiqua" w:cs="宋体"/>
          <w:sz w:val="24"/>
          <w:szCs w:val="24"/>
        </w:rPr>
        <w:t>, Walker WA. Physiologic and pathologic interactions of bacteria with gastrointestinal epithelium. </w:t>
      </w:r>
      <w:r w:rsidRPr="00AF7F06">
        <w:rPr>
          <w:rFonts w:ascii="Book Antiqua" w:hAnsi="Book Antiqua" w:cs="宋体"/>
          <w:i/>
          <w:iCs/>
          <w:sz w:val="24"/>
          <w:szCs w:val="24"/>
        </w:rPr>
        <w:t>Gastroenterol Clin North Am</w:t>
      </w:r>
      <w:r w:rsidRPr="00AF7F06">
        <w:rPr>
          <w:rFonts w:ascii="Book Antiqua" w:hAnsi="Book Antiqua" w:cs="宋体"/>
          <w:sz w:val="24"/>
          <w:szCs w:val="24"/>
        </w:rPr>
        <w:t> 2005; </w:t>
      </w:r>
      <w:r w:rsidRPr="00AF7F06">
        <w:rPr>
          <w:rFonts w:ascii="Book Antiqua" w:hAnsi="Book Antiqua" w:cs="宋体"/>
          <w:b/>
          <w:bCs/>
          <w:sz w:val="24"/>
          <w:szCs w:val="24"/>
        </w:rPr>
        <w:t>34</w:t>
      </w:r>
      <w:r w:rsidRPr="00AF7F06">
        <w:rPr>
          <w:rFonts w:ascii="Book Antiqua" w:hAnsi="Book Antiqua" w:cs="宋体"/>
          <w:sz w:val="24"/>
          <w:szCs w:val="24"/>
        </w:rPr>
        <w:t>: 383-99, vii [PMID: 16084303 DOI: 10.1016/j.gtc.2005.05.007]</w:t>
      </w:r>
    </w:p>
    <w:p w14:paraId="3D8F8FFB"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t>48 </w:t>
      </w:r>
      <w:r w:rsidRPr="00AF7F06">
        <w:rPr>
          <w:rFonts w:ascii="Book Antiqua" w:hAnsi="Book Antiqua" w:cs="宋体"/>
          <w:b/>
          <w:bCs/>
          <w:sz w:val="24"/>
          <w:szCs w:val="24"/>
        </w:rPr>
        <w:t>Cani PD</w:t>
      </w:r>
      <w:r w:rsidRPr="00AF7F06">
        <w:rPr>
          <w:rFonts w:ascii="Book Antiqua" w:hAnsi="Book Antiqua" w:cs="宋体"/>
          <w:sz w:val="24"/>
          <w:szCs w:val="24"/>
        </w:rPr>
        <w:t>, Bibiloni R, Knauf C, Waget A, Neyrinck AM, Delzenne NM, Burcelin R. Changes in gut microbiota control metabolic endotoxemia-induced inflammation in high-fat diet-induced obesity and diabetes in mice. </w:t>
      </w:r>
      <w:r w:rsidRPr="00AF7F06">
        <w:rPr>
          <w:rFonts w:ascii="Book Antiqua" w:hAnsi="Book Antiqua" w:cs="宋体"/>
          <w:i/>
          <w:iCs/>
          <w:sz w:val="24"/>
          <w:szCs w:val="24"/>
        </w:rPr>
        <w:t>Diabetes</w:t>
      </w:r>
      <w:r w:rsidRPr="00AF7F06">
        <w:rPr>
          <w:rFonts w:ascii="Book Antiqua" w:hAnsi="Book Antiqua" w:cs="宋体"/>
          <w:sz w:val="24"/>
          <w:szCs w:val="24"/>
        </w:rPr>
        <w:t> 2008; </w:t>
      </w:r>
      <w:r w:rsidRPr="00AF7F06">
        <w:rPr>
          <w:rFonts w:ascii="Book Antiqua" w:hAnsi="Book Antiqua" w:cs="宋体"/>
          <w:b/>
          <w:bCs/>
          <w:sz w:val="24"/>
          <w:szCs w:val="24"/>
        </w:rPr>
        <w:t>57</w:t>
      </w:r>
      <w:r w:rsidRPr="00AF7F06">
        <w:rPr>
          <w:rFonts w:ascii="Book Antiqua" w:hAnsi="Book Antiqua" w:cs="宋体"/>
          <w:sz w:val="24"/>
          <w:szCs w:val="24"/>
        </w:rPr>
        <w:t>: 1470-1481 [PMID: 18305141 DOI: 10.2337/db07-1403]</w:t>
      </w:r>
    </w:p>
    <w:p w14:paraId="47937855"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t>49 </w:t>
      </w:r>
      <w:r w:rsidRPr="00AF7F06">
        <w:rPr>
          <w:rFonts w:ascii="Book Antiqua" w:hAnsi="Book Antiqua" w:cs="宋体"/>
          <w:b/>
          <w:bCs/>
          <w:sz w:val="24"/>
          <w:szCs w:val="24"/>
        </w:rPr>
        <w:t>de La Serre CB</w:t>
      </w:r>
      <w:r w:rsidRPr="00AF7F06">
        <w:rPr>
          <w:rFonts w:ascii="Book Antiqua" w:hAnsi="Book Antiqua" w:cs="宋体"/>
          <w:sz w:val="24"/>
          <w:szCs w:val="24"/>
        </w:rPr>
        <w:t>, Ellis CL, Lee J, Hartman AL, Rutledge JC, Raybould HE. Propensity to high-fat diet-induced obesity in rats is associated with changes in the gut microbiota and gut inflammation. </w:t>
      </w:r>
      <w:r w:rsidRPr="00AF7F06">
        <w:rPr>
          <w:rFonts w:ascii="Book Antiqua" w:hAnsi="Book Antiqua" w:cs="宋体"/>
          <w:i/>
          <w:iCs/>
          <w:sz w:val="24"/>
          <w:szCs w:val="24"/>
        </w:rPr>
        <w:t>Am J Physiol Gastrointest Liver Physiol</w:t>
      </w:r>
      <w:r w:rsidRPr="00AF7F06">
        <w:rPr>
          <w:rFonts w:ascii="Book Antiqua" w:hAnsi="Book Antiqua" w:cs="宋体"/>
          <w:sz w:val="24"/>
          <w:szCs w:val="24"/>
        </w:rPr>
        <w:t> 2010; </w:t>
      </w:r>
      <w:r w:rsidRPr="00AF7F06">
        <w:rPr>
          <w:rFonts w:ascii="Book Antiqua" w:hAnsi="Book Antiqua" w:cs="宋体"/>
          <w:b/>
          <w:bCs/>
          <w:sz w:val="24"/>
          <w:szCs w:val="24"/>
        </w:rPr>
        <w:t>299</w:t>
      </w:r>
      <w:r w:rsidRPr="00AF7F06">
        <w:rPr>
          <w:rFonts w:ascii="Book Antiqua" w:hAnsi="Book Antiqua" w:cs="宋体"/>
          <w:sz w:val="24"/>
          <w:szCs w:val="24"/>
        </w:rPr>
        <w:t>: G440-G448 [PMID: 20508158 DOI: 10.1152/ajpgi.00098.2010]</w:t>
      </w:r>
    </w:p>
    <w:p w14:paraId="7F7C4126"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lastRenderedPageBreak/>
        <w:t>50 </w:t>
      </w:r>
      <w:r w:rsidRPr="00AF7F06">
        <w:rPr>
          <w:rFonts w:ascii="Book Antiqua" w:hAnsi="Book Antiqua" w:cs="宋体"/>
          <w:b/>
          <w:bCs/>
          <w:sz w:val="24"/>
          <w:szCs w:val="24"/>
        </w:rPr>
        <w:t>Abraham C</w:t>
      </w:r>
      <w:r w:rsidRPr="00AF7F06">
        <w:rPr>
          <w:rFonts w:ascii="Book Antiqua" w:hAnsi="Book Antiqua" w:cs="宋体"/>
          <w:sz w:val="24"/>
          <w:szCs w:val="24"/>
        </w:rPr>
        <w:t>, Medzhitov R. Interactions between the host innate immune system and microbes in inflammatory bowel disease. </w:t>
      </w:r>
      <w:r w:rsidRPr="00AF7F06">
        <w:rPr>
          <w:rFonts w:ascii="Book Antiqua" w:hAnsi="Book Antiqua" w:cs="宋体"/>
          <w:i/>
          <w:iCs/>
          <w:sz w:val="24"/>
          <w:szCs w:val="24"/>
        </w:rPr>
        <w:t>Gastroenterology</w:t>
      </w:r>
      <w:r w:rsidRPr="00AF7F06">
        <w:rPr>
          <w:rFonts w:ascii="Book Antiqua" w:hAnsi="Book Antiqua" w:cs="宋体"/>
          <w:sz w:val="24"/>
          <w:szCs w:val="24"/>
        </w:rPr>
        <w:t> 2011; </w:t>
      </w:r>
      <w:r w:rsidRPr="00AF7F06">
        <w:rPr>
          <w:rFonts w:ascii="Book Antiqua" w:hAnsi="Book Antiqua" w:cs="宋体"/>
          <w:b/>
          <w:bCs/>
          <w:sz w:val="24"/>
          <w:szCs w:val="24"/>
        </w:rPr>
        <w:t>140</w:t>
      </w:r>
      <w:r w:rsidRPr="00AF7F06">
        <w:rPr>
          <w:rFonts w:ascii="Book Antiqua" w:hAnsi="Book Antiqua" w:cs="宋体"/>
          <w:sz w:val="24"/>
          <w:szCs w:val="24"/>
        </w:rPr>
        <w:t>: 1729-1737 [PMID: 21530739 DOI: 10.1053/j.gastro.2011.02.012]</w:t>
      </w:r>
    </w:p>
    <w:p w14:paraId="5CDC3AB3"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t>51 </w:t>
      </w:r>
      <w:r w:rsidRPr="00AF7F06">
        <w:rPr>
          <w:rFonts w:ascii="Book Antiqua" w:hAnsi="Book Antiqua" w:cs="宋体"/>
          <w:b/>
          <w:bCs/>
          <w:sz w:val="24"/>
          <w:szCs w:val="24"/>
        </w:rPr>
        <w:t>Kim CH</w:t>
      </w:r>
      <w:r w:rsidRPr="00AF7F06">
        <w:rPr>
          <w:rFonts w:ascii="Book Antiqua" w:hAnsi="Book Antiqua" w:cs="宋体"/>
          <w:sz w:val="24"/>
          <w:szCs w:val="24"/>
        </w:rPr>
        <w:t>, Park J, Kim M. Gut microbiota-derived short-chain Fatty acids, T cells, and inflammation. </w:t>
      </w:r>
      <w:r w:rsidRPr="00AF7F06">
        <w:rPr>
          <w:rFonts w:ascii="Book Antiqua" w:hAnsi="Book Antiqua" w:cs="宋体"/>
          <w:i/>
          <w:iCs/>
          <w:sz w:val="24"/>
          <w:szCs w:val="24"/>
        </w:rPr>
        <w:t>Immune Netw</w:t>
      </w:r>
      <w:r w:rsidRPr="00AF7F06">
        <w:rPr>
          <w:rFonts w:ascii="Book Antiqua" w:hAnsi="Book Antiqua" w:cs="宋体"/>
          <w:sz w:val="24"/>
          <w:szCs w:val="24"/>
        </w:rPr>
        <w:t> 2014; </w:t>
      </w:r>
      <w:r w:rsidRPr="00AF7F06">
        <w:rPr>
          <w:rFonts w:ascii="Book Antiqua" w:hAnsi="Book Antiqua" w:cs="宋体"/>
          <w:b/>
          <w:bCs/>
          <w:sz w:val="24"/>
          <w:szCs w:val="24"/>
        </w:rPr>
        <w:t>14</w:t>
      </w:r>
      <w:r w:rsidRPr="00AF7F06">
        <w:rPr>
          <w:rFonts w:ascii="Book Antiqua" w:hAnsi="Book Antiqua" w:cs="宋体"/>
          <w:sz w:val="24"/>
          <w:szCs w:val="24"/>
        </w:rPr>
        <w:t>: 277-288 [PMID: 25550694 DOI: 10.4110/in.2014.14.6.277]</w:t>
      </w:r>
    </w:p>
    <w:p w14:paraId="07C4D473"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t>52 </w:t>
      </w:r>
      <w:r w:rsidRPr="00AF7F06">
        <w:rPr>
          <w:rFonts w:ascii="Book Antiqua" w:hAnsi="Book Antiqua" w:cs="宋体"/>
          <w:b/>
          <w:bCs/>
          <w:sz w:val="24"/>
          <w:szCs w:val="24"/>
        </w:rPr>
        <w:t>Daniel H</w:t>
      </w:r>
      <w:r w:rsidRPr="00AF7F06">
        <w:rPr>
          <w:rFonts w:ascii="Book Antiqua" w:hAnsi="Book Antiqua" w:cs="宋体"/>
          <w:sz w:val="24"/>
          <w:szCs w:val="24"/>
        </w:rPr>
        <w:t>, Gholami AM, Berry D, Desmarchelier C, Hahne H, Loh G, Mondot S, Lepage P, Rothballer M, Walker A, Böhm C, Wenning M, Wagner M, Blaut M, Schmitt-Kopplin P, Kuster B, Haller D, Clavel T. High-fat diet alters gut microbiota physiology in mice. </w:t>
      </w:r>
      <w:r w:rsidRPr="00AF7F06">
        <w:rPr>
          <w:rFonts w:ascii="Book Antiqua" w:hAnsi="Book Antiqua" w:cs="宋体"/>
          <w:i/>
          <w:iCs/>
          <w:sz w:val="24"/>
          <w:szCs w:val="24"/>
        </w:rPr>
        <w:t>ISME J</w:t>
      </w:r>
      <w:r w:rsidRPr="00AF7F06">
        <w:rPr>
          <w:rFonts w:ascii="Book Antiqua" w:hAnsi="Book Antiqua" w:cs="宋体"/>
          <w:sz w:val="24"/>
          <w:szCs w:val="24"/>
        </w:rPr>
        <w:t> 2014; </w:t>
      </w:r>
      <w:r w:rsidRPr="00AF7F06">
        <w:rPr>
          <w:rFonts w:ascii="Book Antiqua" w:hAnsi="Book Antiqua" w:cs="宋体"/>
          <w:b/>
          <w:bCs/>
          <w:sz w:val="24"/>
          <w:szCs w:val="24"/>
        </w:rPr>
        <w:t>8</w:t>
      </w:r>
      <w:r w:rsidRPr="00AF7F06">
        <w:rPr>
          <w:rFonts w:ascii="Book Antiqua" w:hAnsi="Book Antiqua" w:cs="宋体"/>
          <w:sz w:val="24"/>
          <w:szCs w:val="24"/>
        </w:rPr>
        <w:t>: 295-308 [PMID: 24030595 DOI: 10.1038/ismej.2013.155]</w:t>
      </w:r>
    </w:p>
    <w:p w14:paraId="2516F714"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t>53 </w:t>
      </w:r>
      <w:r w:rsidRPr="00AF7F06">
        <w:rPr>
          <w:rFonts w:ascii="Book Antiqua" w:hAnsi="Book Antiqua" w:cs="宋体"/>
          <w:b/>
          <w:bCs/>
          <w:sz w:val="24"/>
          <w:szCs w:val="24"/>
        </w:rPr>
        <w:t>Pokrajac-Bulian A</w:t>
      </w:r>
      <w:r w:rsidRPr="00AF7F06">
        <w:rPr>
          <w:rFonts w:ascii="Book Antiqua" w:hAnsi="Book Antiqua" w:cs="宋体"/>
          <w:sz w:val="24"/>
          <w:szCs w:val="24"/>
        </w:rPr>
        <w:t>, Kuki</w:t>
      </w:r>
      <w:r w:rsidRPr="00AF7F06">
        <w:rPr>
          <w:rFonts w:ascii="Book Antiqua" w:eastAsia="MS Mincho" w:hAnsi="Book Antiqua" w:cs="MS Mincho"/>
          <w:sz w:val="24"/>
          <w:szCs w:val="24"/>
        </w:rPr>
        <w:t>ć</w:t>
      </w:r>
      <w:r w:rsidRPr="00AF7F06">
        <w:rPr>
          <w:rFonts w:ascii="Book Antiqua" w:hAnsi="Book Antiqua" w:cs="宋体"/>
          <w:sz w:val="24"/>
          <w:szCs w:val="24"/>
        </w:rPr>
        <w:t xml:space="preserve"> M, Baši</w:t>
      </w:r>
      <w:r w:rsidRPr="00AF7F06">
        <w:rPr>
          <w:rFonts w:ascii="Book Antiqua" w:eastAsia="MS Mincho" w:hAnsi="Book Antiqua" w:cs="MS Mincho"/>
          <w:sz w:val="24"/>
          <w:szCs w:val="24"/>
        </w:rPr>
        <w:t>ć</w:t>
      </w:r>
      <w:r w:rsidRPr="00AF7F06">
        <w:rPr>
          <w:rFonts w:ascii="Book Antiqua" w:hAnsi="Book Antiqua" w:cs="宋体"/>
          <w:sz w:val="24"/>
          <w:szCs w:val="24"/>
        </w:rPr>
        <w:t>-Markovi</w:t>
      </w:r>
      <w:r w:rsidRPr="00AF7F06">
        <w:rPr>
          <w:rFonts w:ascii="Book Antiqua" w:eastAsia="MS Mincho" w:hAnsi="Book Antiqua" w:cs="MS Mincho"/>
          <w:sz w:val="24"/>
          <w:szCs w:val="24"/>
        </w:rPr>
        <w:t>ć</w:t>
      </w:r>
      <w:r w:rsidRPr="00AF7F06">
        <w:rPr>
          <w:rFonts w:ascii="Book Antiqua" w:hAnsi="Book Antiqua" w:cs="宋体"/>
          <w:sz w:val="24"/>
          <w:szCs w:val="24"/>
        </w:rPr>
        <w:t xml:space="preserve"> N. Quality of life as a mediator in the association between body mass index and negative emotionality in overweight and obese non-clinical sample. </w:t>
      </w:r>
      <w:r w:rsidRPr="00AF7F06">
        <w:rPr>
          <w:rFonts w:ascii="Book Antiqua" w:hAnsi="Book Antiqua" w:cs="宋体"/>
          <w:i/>
          <w:iCs/>
          <w:sz w:val="24"/>
          <w:szCs w:val="24"/>
        </w:rPr>
        <w:t>Eat Weight Disord</w:t>
      </w:r>
      <w:r w:rsidRPr="00AF7F06">
        <w:rPr>
          <w:rFonts w:ascii="Book Antiqua" w:hAnsi="Book Antiqua" w:cs="宋体"/>
          <w:sz w:val="24"/>
          <w:szCs w:val="24"/>
        </w:rPr>
        <w:t> 2015; </w:t>
      </w:r>
      <w:r w:rsidRPr="00AF7F06">
        <w:rPr>
          <w:rFonts w:ascii="Book Antiqua" w:hAnsi="Book Antiqua" w:cs="宋体"/>
          <w:b/>
          <w:bCs/>
          <w:sz w:val="24"/>
          <w:szCs w:val="24"/>
        </w:rPr>
        <w:t>20</w:t>
      </w:r>
      <w:r w:rsidRPr="00AF7F06">
        <w:rPr>
          <w:rFonts w:ascii="Book Antiqua" w:hAnsi="Book Antiqua" w:cs="宋体"/>
          <w:sz w:val="24"/>
          <w:szCs w:val="24"/>
        </w:rPr>
        <w:t>: 473-481 [PMID: 26330368 DOI: 10.1007/s40519-015-0208-x]</w:t>
      </w:r>
    </w:p>
    <w:p w14:paraId="7D116FB0"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t>54 </w:t>
      </w:r>
      <w:r w:rsidRPr="00AF7F06">
        <w:rPr>
          <w:rFonts w:ascii="Book Antiqua" w:hAnsi="Book Antiqua" w:cs="宋体"/>
          <w:b/>
          <w:bCs/>
          <w:sz w:val="24"/>
          <w:szCs w:val="24"/>
        </w:rPr>
        <w:t>Nigatu YT</w:t>
      </w:r>
      <w:r w:rsidRPr="00AF7F06">
        <w:rPr>
          <w:rFonts w:ascii="Book Antiqua" w:hAnsi="Book Antiqua" w:cs="宋体"/>
          <w:sz w:val="24"/>
          <w:szCs w:val="24"/>
        </w:rPr>
        <w:t>, Bültmann U, Reijneveld SA. The prospective association between obesity and major depression in the general population: does single or recurrent episode matter? </w:t>
      </w:r>
      <w:r w:rsidRPr="00AF7F06">
        <w:rPr>
          <w:rFonts w:ascii="Book Antiqua" w:hAnsi="Book Antiqua" w:cs="宋体"/>
          <w:i/>
          <w:iCs/>
          <w:sz w:val="24"/>
          <w:szCs w:val="24"/>
        </w:rPr>
        <w:t>BMC Public Health</w:t>
      </w:r>
      <w:r w:rsidRPr="00AF7F06">
        <w:rPr>
          <w:rFonts w:ascii="Book Antiqua" w:hAnsi="Book Antiqua" w:cs="宋体"/>
          <w:sz w:val="24"/>
          <w:szCs w:val="24"/>
        </w:rPr>
        <w:t> 2015; </w:t>
      </w:r>
      <w:r w:rsidRPr="00AF7F06">
        <w:rPr>
          <w:rFonts w:ascii="Book Antiqua" w:hAnsi="Book Antiqua" w:cs="宋体"/>
          <w:b/>
          <w:bCs/>
          <w:sz w:val="24"/>
          <w:szCs w:val="24"/>
        </w:rPr>
        <w:t>15</w:t>
      </w:r>
      <w:r w:rsidRPr="00AF7F06">
        <w:rPr>
          <w:rFonts w:ascii="Book Antiqua" w:hAnsi="Book Antiqua" w:cs="宋体"/>
          <w:sz w:val="24"/>
          <w:szCs w:val="24"/>
        </w:rPr>
        <w:t>: 350 [PMID: 25880736 DOI: 10.1186/s12889-015-1682-9]</w:t>
      </w:r>
    </w:p>
    <w:p w14:paraId="20F6A056"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t>55 </w:t>
      </w:r>
      <w:r w:rsidRPr="00AF7F06">
        <w:rPr>
          <w:rFonts w:ascii="Book Antiqua" w:hAnsi="Book Antiqua" w:cs="宋体"/>
          <w:b/>
          <w:bCs/>
          <w:sz w:val="24"/>
          <w:szCs w:val="24"/>
        </w:rPr>
        <w:t>Hryhorczuk C</w:t>
      </w:r>
      <w:r w:rsidRPr="00AF7F06">
        <w:rPr>
          <w:rFonts w:ascii="Book Antiqua" w:hAnsi="Book Antiqua" w:cs="宋体"/>
          <w:sz w:val="24"/>
          <w:szCs w:val="24"/>
        </w:rPr>
        <w:t>, Sharma S, Fulton SE. Metabolic disturbances connecting obesity and depression. </w:t>
      </w:r>
      <w:r w:rsidRPr="00AF7F06">
        <w:rPr>
          <w:rFonts w:ascii="Book Antiqua" w:hAnsi="Book Antiqua" w:cs="宋体"/>
          <w:i/>
          <w:iCs/>
          <w:sz w:val="24"/>
          <w:szCs w:val="24"/>
        </w:rPr>
        <w:t>Front Neurosci</w:t>
      </w:r>
      <w:r w:rsidRPr="00AF7F06">
        <w:rPr>
          <w:rFonts w:ascii="Book Antiqua" w:hAnsi="Book Antiqua" w:cs="宋体"/>
          <w:sz w:val="24"/>
          <w:szCs w:val="24"/>
        </w:rPr>
        <w:t> 2013; </w:t>
      </w:r>
      <w:r w:rsidRPr="00AF7F06">
        <w:rPr>
          <w:rFonts w:ascii="Book Antiqua" w:hAnsi="Book Antiqua" w:cs="宋体"/>
          <w:b/>
          <w:bCs/>
          <w:sz w:val="24"/>
          <w:szCs w:val="24"/>
        </w:rPr>
        <w:t>7</w:t>
      </w:r>
      <w:r w:rsidRPr="00AF7F06">
        <w:rPr>
          <w:rFonts w:ascii="Book Antiqua" w:hAnsi="Book Antiqua" w:cs="宋体"/>
          <w:sz w:val="24"/>
          <w:szCs w:val="24"/>
        </w:rPr>
        <w:t>: 177 [PMID: 24109426 DOI: 10.3389/fnins.2013.00177]</w:t>
      </w:r>
    </w:p>
    <w:p w14:paraId="3071BE36"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t>56 </w:t>
      </w:r>
      <w:r w:rsidRPr="00AF7F06">
        <w:rPr>
          <w:rFonts w:ascii="Book Antiqua" w:hAnsi="Book Antiqua" w:cs="宋体"/>
          <w:b/>
          <w:bCs/>
          <w:sz w:val="24"/>
          <w:szCs w:val="24"/>
        </w:rPr>
        <w:t>Castanon N</w:t>
      </w:r>
      <w:r w:rsidRPr="00AF7F06">
        <w:rPr>
          <w:rFonts w:ascii="Book Antiqua" w:hAnsi="Book Antiqua" w:cs="宋体"/>
          <w:sz w:val="24"/>
          <w:szCs w:val="24"/>
        </w:rPr>
        <w:t>, Luheshi G, Layé S. Role of neuroinflammation in the emotional and cognitive alterations displayed by animal models of obesity. </w:t>
      </w:r>
      <w:r w:rsidRPr="00AF7F06">
        <w:rPr>
          <w:rFonts w:ascii="Book Antiqua" w:hAnsi="Book Antiqua" w:cs="宋体"/>
          <w:i/>
          <w:iCs/>
          <w:sz w:val="24"/>
          <w:szCs w:val="24"/>
        </w:rPr>
        <w:t>Front Neurosci</w:t>
      </w:r>
      <w:r w:rsidRPr="00AF7F06">
        <w:rPr>
          <w:rFonts w:ascii="Book Antiqua" w:hAnsi="Book Antiqua" w:cs="宋体"/>
          <w:sz w:val="24"/>
          <w:szCs w:val="24"/>
        </w:rPr>
        <w:t> 2015; </w:t>
      </w:r>
      <w:r w:rsidRPr="00AF7F06">
        <w:rPr>
          <w:rFonts w:ascii="Book Antiqua" w:hAnsi="Book Antiqua" w:cs="宋体"/>
          <w:b/>
          <w:bCs/>
          <w:sz w:val="24"/>
          <w:szCs w:val="24"/>
        </w:rPr>
        <w:t>9</w:t>
      </w:r>
      <w:r w:rsidRPr="00AF7F06">
        <w:rPr>
          <w:rFonts w:ascii="Book Antiqua" w:hAnsi="Book Antiqua" w:cs="宋体"/>
          <w:sz w:val="24"/>
          <w:szCs w:val="24"/>
        </w:rPr>
        <w:t>: 229 [PMID: 26190966 DOI: 10.3389/fnins.2015.00229]</w:t>
      </w:r>
    </w:p>
    <w:p w14:paraId="169AF596"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t>57 </w:t>
      </w:r>
      <w:r w:rsidRPr="00AF7F06">
        <w:rPr>
          <w:rFonts w:ascii="Book Antiqua" w:hAnsi="Book Antiqua" w:cs="宋体"/>
          <w:b/>
          <w:bCs/>
          <w:sz w:val="24"/>
          <w:szCs w:val="24"/>
        </w:rPr>
        <w:t>Schiepers OJ</w:t>
      </w:r>
      <w:r w:rsidRPr="00AF7F06">
        <w:rPr>
          <w:rFonts w:ascii="Book Antiqua" w:hAnsi="Book Antiqua" w:cs="宋体"/>
          <w:sz w:val="24"/>
          <w:szCs w:val="24"/>
        </w:rPr>
        <w:t>, Wichers MC, Maes M. Cytokines and major depression. </w:t>
      </w:r>
      <w:r w:rsidRPr="00AF7F06">
        <w:rPr>
          <w:rFonts w:ascii="Book Antiqua" w:hAnsi="Book Antiqua" w:cs="宋体"/>
          <w:i/>
          <w:iCs/>
          <w:sz w:val="24"/>
          <w:szCs w:val="24"/>
        </w:rPr>
        <w:t>Prog Neuropsychopharmacol Biol Psychiatry</w:t>
      </w:r>
      <w:r w:rsidRPr="00AF7F06">
        <w:rPr>
          <w:rFonts w:ascii="Book Antiqua" w:hAnsi="Book Antiqua" w:cs="宋体"/>
          <w:sz w:val="24"/>
          <w:szCs w:val="24"/>
        </w:rPr>
        <w:t> 2005; </w:t>
      </w:r>
      <w:r w:rsidRPr="00AF7F06">
        <w:rPr>
          <w:rFonts w:ascii="Book Antiqua" w:hAnsi="Book Antiqua" w:cs="宋体"/>
          <w:b/>
          <w:bCs/>
          <w:sz w:val="24"/>
          <w:szCs w:val="24"/>
        </w:rPr>
        <w:t>29</w:t>
      </w:r>
      <w:r w:rsidRPr="00AF7F06">
        <w:rPr>
          <w:rFonts w:ascii="Book Antiqua" w:hAnsi="Book Antiqua" w:cs="宋体"/>
          <w:sz w:val="24"/>
          <w:szCs w:val="24"/>
        </w:rPr>
        <w:t>: 201-217 [PMID: 15694227 DOI: 10.1016/j.pnpbp.2004.11.003]</w:t>
      </w:r>
    </w:p>
    <w:p w14:paraId="51CC3868" w14:textId="77777777" w:rsidR="00042309" w:rsidRPr="00AF7F06" w:rsidRDefault="00042309" w:rsidP="00042309">
      <w:pPr>
        <w:spacing w:after="0" w:line="360" w:lineRule="auto"/>
        <w:jc w:val="both"/>
        <w:rPr>
          <w:rFonts w:ascii="Book Antiqua" w:hAnsi="Book Antiqua" w:cs="宋体"/>
          <w:sz w:val="24"/>
          <w:szCs w:val="24"/>
        </w:rPr>
      </w:pPr>
      <w:r>
        <w:rPr>
          <w:rFonts w:ascii="Book Antiqua" w:hAnsi="Book Antiqua" w:cs="宋体" w:hint="eastAsia"/>
          <w:sz w:val="24"/>
          <w:szCs w:val="24"/>
        </w:rPr>
        <w:lastRenderedPageBreak/>
        <w:t xml:space="preserve">58 </w:t>
      </w:r>
      <w:r w:rsidRPr="00AF7F06">
        <w:rPr>
          <w:rFonts w:ascii="Book Antiqua" w:hAnsi="Book Antiqua" w:cs="宋体"/>
          <w:b/>
          <w:sz w:val="24"/>
          <w:szCs w:val="24"/>
        </w:rPr>
        <w:t>Foley DL</w:t>
      </w:r>
      <w:r w:rsidRPr="00AF7F06">
        <w:rPr>
          <w:rFonts w:ascii="Book Antiqua" w:hAnsi="Book Antiqua" w:cs="宋体"/>
          <w:sz w:val="24"/>
          <w:szCs w:val="24"/>
        </w:rPr>
        <w:t xml:space="preserve">, Morley KI, Madden PAF, Heath AC, Whitfield JB, Martin NG. Major depression and the metabolic syndrome. </w:t>
      </w:r>
      <w:r w:rsidRPr="00AF7F06">
        <w:rPr>
          <w:rFonts w:ascii="Book Antiqua" w:hAnsi="Book Antiqua" w:cs="宋体"/>
          <w:i/>
          <w:sz w:val="24"/>
          <w:szCs w:val="24"/>
        </w:rPr>
        <w:t>Twin Res Hum Genet</w:t>
      </w:r>
      <w:r w:rsidRPr="00AF7F06">
        <w:rPr>
          <w:rFonts w:ascii="Book Antiqua" w:hAnsi="Book Antiqua" w:cs="宋体"/>
          <w:sz w:val="24"/>
          <w:szCs w:val="24"/>
        </w:rPr>
        <w:t xml:space="preserve"> 2010; </w:t>
      </w:r>
      <w:r w:rsidRPr="00AF7F06">
        <w:rPr>
          <w:rFonts w:ascii="Book Antiqua" w:hAnsi="Book Antiqua" w:cs="宋体"/>
          <w:b/>
          <w:sz w:val="24"/>
          <w:szCs w:val="24"/>
        </w:rPr>
        <w:t>13</w:t>
      </w:r>
      <w:r w:rsidRPr="00AF7F06">
        <w:rPr>
          <w:rFonts w:ascii="Book Antiqua" w:hAnsi="Book Antiqua" w:cs="宋体"/>
          <w:sz w:val="24"/>
          <w:szCs w:val="24"/>
        </w:rPr>
        <w:t>: 347-358 [PMID: 20707705 DOI: 10.1375/twin.13.4.347]</w:t>
      </w:r>
    </w:p>
    <w:p w14:paraId="229CE179"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t>59 </w:t>
      </w:r>
      <w:r w:rsidRPr="00AF7F06">
        <w:rPr>
          <w:rFonts w:ascii="Book Antiqua" w:hAnsi="Book Antiqua" w:cs="宋体"/>
          <w:b/>
          <w:bCs/>
          <w:sz w:val="24"/>
          <w:szCs w:val="24"/>
        </w:rPr>
        <w:t>Wiltink J</w:t>
      </w:r>
      <w:r w:rsidRPr="00AF7F06">
        <w:rPr>
          <w:rFonts w:ascii="Book Antiqua" w:hAnsi="Book Antiqua" w:cs="宋体"/>
          <w:sz w:val="24"/>
          <w:szCs w:val="24"/>
        </w:rPr>
        <w:t>, Michal M, Wild PS, Zwiener I, Blettner M, Münzel T, Schulz A, Kirschner Y, Beutel ME. Associations between depression and different measures of obesity (BMI, WC, WHtR, WHR). </w:t>
      </w:r>
      <w:r w:rsidRPr="00AF7F06">
        <w:rPr>
          <w:rFonts w:ascii="Book Antiqua" w:hAnsi="Book Antiqua" w:cs="宋体"/>
          <w:i/>
          <w:iCs/>
          <w:sz w:val="24"/>
          <w:szCs w:val="24"/>
        </w:rPr>
        <w:t>BMC Psychiatry</w:t>
      </w:r>
      <w:r w:rsidRPr="00AF7F06">
        <w:rPr>
          <w:rFonts w:ascii="Book Antiqua" w:hAnsi="Book Antiqua" w:cs="宋体"/>
          <w:sz w:val="24"/>
          <w:szCs w:val="24"/>
        </w:rPr>
        <w:t> 2013; </w:t>
      </w:r>
      <w:r w:rsidRPr="00AF7F06">
        <w:rPr>
          <w:rFonts w:ascii="Book Antiqua" w:hAnsi="Book Antiqua" w:cs="宋体"/>
          <w:b/>
          <w:bCs/>
          <w:sz w:val="24"/>
          <w:szCs w:val="24"/>
        </w:rPr>
        <w:t>13</w:t>
      </w:r>
      <w:r w:rsidRPr="00AF7F06">
        <w:rPr>
          <w:rFonts w:ascii="Book Antiqua" w:hAnsi="Book Antiqua" w:cs="宋体"/>
          <w:sz w:val="24"/>
          <w:szCs w:val="24"/>
        </w:rPr>
        <w:t>: 223 [PMID: 24028572 DOI: 10.1186/1471-244X-13-223]</w:t>
      </w:r>
    </w:p>
    <w:p w14:paraId="7782A3D0"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t>60 </w:t>
      </w:r>
      <w:r w:rsidRPr="00AF7F06">
        <w:rPr>
          <w:rFonts w:ascii="Book Antiqua" w:hAnsi="Book Antiqua" w:cs="宋体"/>
          <w:b/>
          <w:bCs/>
          <w:sz w:val="24"/>
          <w:szCs w:val="24"/>
        </w:rPr>
        <w:t>Vigsnæs LK</w:t>
      </w:r>
      <w:r w:rsidRPr="00AF7F06">
        <w:rPr>
          <w:rFonts w:ascii="Book Antiqua" w:hAnsi="Book Antiqua" w:cs="宋体"/>
          <w:sz w:val="24"/>
          <w:szCs w:val="24"/>
        </w:rPr>
        <w:t>, Brynskov J, Steenholdt C, Wilcks A, Licht TR. Gram-negative bacteria account for main differences between faecal microbiota from patients with ulcerative colitis and healthy controls. </w:t>
      </w:r>
      <w:r w:rsidRPr="00AF7F06">
        <w:rPr>
          <w:rFonts w:ascii="Book Antiqua" w:hAnsi="Book Antiqua" w:cs="宋体"/>
          <w:i/>
          <w:iCs/>
          <w:sz w:val="24"/>
          <w:szCs w:val="24"/>
        </w:rPr>
        <w:t>Benef Microbes</w:t>
      </w:r>
      <w:r w:rsidRPr="00AF7F06">
        <w:rPr>
          <w:rFonts w:ascii="Book Antiqua" w:hAnsi="Book Antiqua" w:cs="宋体"/>
          <w:sz w:val="24"/>
          <w:szCs w:val="24"/>
        </w:rPr>
        <w:t> 2012; </w:t>
      </w:r>
      <w:r w:rsidRPr="00AF7F06">
        <w:rPr>
          <w:rFonts w:ascii="Book Antiqua" w:hAnsi="Book Antiqua" w:cs="宋体"/>
          <w:b/>
          <w:bCs/>
          <w:sz w:val="24"/>
          <w:szCs w:val="24"/>
        </w:rPr>
        <w:t>3</w:t>
      </w:r>
      <w:r w:rsidRPr="00AF7F06">
        <w:rPr>
          <w:rFonts w:ascii="Book Antiqua" w:hAnsi="Book Antiqua" w:cs="宋体"/>
          <w:sz w:val="24"/>
          <w:szCs w:val="24"/>
        </w:rPr>
        <w:t>: 287-297 [PMID: 22968374 DOI: 10.3920/bm2012.0018]</w:t>
      </w:r>
    </w:p>
    <w:p w14:paraId="69D35FFD"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t>61 </w:t>
      </w:r>
      <w:r w:rsidRPr="00AF7F06">
        <w:rPr>
          <w:rFonts w:ascii="Book Antiqua" w:hAnsi="Book Antiqua" w:cs="宋体"/>
          <w:b/>
          <w:bCs/>
          <w:sz w:val="24"/>
          <w:szCs w:val="24"/>
        </w:rPr>
        <w:t>Tong M</w:t>
      </w:r>
      <w:r w:rsidRPr="00AF7F06">
        <w:rPr>
          <w:rFonts w:ascii="Book Antiqua" w:hAnsi="Book Antiqua" w:cs="宋体"/>
          <w:sz w:val="24"/>
          <w:szCs w:val="24"/>
        </w:rPr>
        <w:t>, Li X, Wegener Parfrey L, Roth B, Ippoliti A, Wei B, Borneman J, McGovern DP, Frank DN, Li E, Horvath S, Knight R, Braun J. A modular organization of the human intestinal mucosal microbiota and its association with inflammatory bowel disease. </w:t>
      </w:r>
      <w:r w:rsidRPr="00AF7F06">
        <w:rPr>
          <w:rFonts w:ascii="Book Antiqua" w:hAnsi="Book Antiqua" w:cs="宋体"/>
          <w:i/>
          <w:iCs/>
          <w:sz w:val="24"/>
          <w:szCs w:val="24"/>
        </w:rPr>
        <w:t>PLoS One</w:t>
      </w:r>
      <w:r w:rsidRPr="00AF7F06">
        <w:rPr>
          <w:rFonts w:ascii="Book Antiqua" w:hAnsi="Book Antiqua" w:cs="宋体"/>
          <w:sz w:val="24"/>
          <w:szCs w:val="24"/>
        </w:rPr>
        <w:t> 2013; </w:t>
      </w:r>
      <w:r w:rsidRPr="00AF7F06">
        <w:rPr>
          <w:rFonts w:ascii="Book Antiqua" w:hAnsi="Book Antiqua" w:cs="宋体"/>
          <w:b/>
          <w:bCs/>
          <w:sz w:val="24"/>
          <w:szCs w:val="24"/>
        </w:rPr>
        <w:t>8</w:t>
      </w:r>
      <w:r w:rsidRPr="00AF7F06">
        <w:rPr>
          <w:rFonts w:ascii="Book Antiqua" w:hAnsi="Book Antiqua" w:cs="宋体"/>
          <w:sz w:val="24"/>
          <w:szCs w:val="24"/>
        </w:rPr>
        <w:t>: e80702 [PMID: 24260458 DOI: 10.1371/journal.pone.0080702]</w:t>
      </w:r>
    </w:p>
    <w:p w14:paraId="6D166FA8"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t>62 </w:t>
      </w:r>
      <w:r w:rsidRPr="00AF7F06">
        <w:rPr>
          <w:rFonts w:ascii="Book Antiqua" w:hAnsi="Book Antiqua" w:cs="宋体"/>
          <w:b/>
          <w:bCs/>
          <w:sz w:val="24"/>
          <w:szCs w:val="24"/>
        </w:rPr>
        <w:t>Erickson AR</w:t>
      </w:r>
      <w:r w:rsidRPr="00AF7F06">
        <w:rPr>
          <w:rFonts w:ascii="Book Antiqua" w:hAnsi="Book Antiqua" w:cs="宋体"/>
          <w:sz w:val="24"/>
          <w:szCs w:val="24"/>
        </w:rPr>
        <w:t>, Cantarel BL, Lamendella R, Darzi Y, Mongodin EF, Pan C, Shah M, Halfvarson J, Tysk C, Henrissat B, Raes J, Verberkmoes NC, Fraser CM, Hettich RL, Jansson JK. Integrated metagenomics/metaproteomics reveals human host-microbiota signatures of Crohn's disease. </w:t>
      </w:r>
      <w:r w:rsidRPr="00AF7F06">
        <w:rPr>
          <w:rFonts w:ascii="Book Antiqua" w:hAnsi="Book Antiqua" w:cs="宋体"/>
          <w:i/>
          <w:iCs/>
          <w:sz w:val="24"/>
          <w:szCs w:val="24"/>
        </w:rPr>
        <w:t>PLoS One</w:t>
      </w:r>
      <w:r w:rsidRPr="00AF7F06">
        <w:rPr>
          <w:rFonts w:ascii="Book Antiqua" w:hAnsi="Book Antiqua" w:cs="宋体"/>
          <w:sz w:val="24"/>
          <w:szCs w:val="24"/>
        </w:rPr>
        <w:t> 2012; </w:t>
      </w:r>
      <w:r w:rsidRPr="00AF7F06">
        <w:rPr>
          <w:rFonts w:ascii="Book Antiqua" w:hAnsi="Book Antiqua" w:cs="宋体"/>
          <w:b/>
          <w:bCs/>
          <w:sz w:val="24"/>
          <w:szCs w:val="24"/>
        </w:rPr>
        <w:t>7</w:t>
      </w:r>
      <w:r w:rsidRPr="00AF7F06">
        <w:rPr>
          <w:rFonts w:ascii="Book Antiqua" w:hAnsi="Book Antiqua" w:cs="宋体"/>
          <w:sz w:val="24"/>
          <w:szCs w:val="24"/>
        </w:rPr>
        <w:t>: e49138 [PMID: 23209564 DOI: 10.1371/journal.pone.0049138]</w:t>
      </w:r>
    </w:p>
    <w:p w14:paraId="10C67ED0"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t>63 </w:t>
      </w:r>
      <w:r w:rsidRPr="00AF7F06">
        <w:rPr>
          <w:rFonts w:ascii="Book Antiqua" w:hAnsi="Book Antiqua" w:cs="宋体"/>
          <w:b/>
          <w:bCs/>
          <w:sz w:val="24"/>
          <w:szCs w:val="24"/>
        </w:rPr>
        <w:t>Tulloch AJ</w:t>
      </w:r>
      <w:r w:rsidRPr="00AF7F06">
        <w:rPr>
          <w:rFonts w:ascii="Book Antiqua" w:hAnsi="Book Antiqua" w:cs="宋体"/>
          <w:sz w:val="24"/>
          <w:szCs w:val="24"/>
        </w:rPr>
        <w:t>, Murray S, Vaicekonyte R, Avena NM. Neural responses to macronutrients: hedonic and homeostatic mechanisms. </w:t>
      </w:r>
      <w:r w:rsidRPr="00AF7F06">
        <w:rPr>
          <w:rFonts w:ascii="Book Antiqua" w:hAnsi="Book Antiqua" w:cs="宋体"/>
          <w:i/>
          <w:iCs/>
          <w:sz w:val="24"/>
          <w:szCs w:val="24"/>
        </w:rPr>
        <w:t>Gastroenterology</w:t>
      </w:r>
      <w:r w:rsidRPr="00AF7F06">
        <w:rPr>
          <w:rFonts w:ascii="Book Antiqua" w:hAnsi="Book Antiqua" w:cs="宋体"/>
          <w:sz w:val="24"/>
          <w:szCs w:val="24"/>
        </w:rPr>
        <w:t> 2015; </w:t>
      </w:r>
      <w:r w:rsidRPr="00AF7F06">
        <w:rPr>
          <w:rFonts w:ascii="Book Antiqua" w:hAnsi="Book Antiqua" w:cs="宋体"/>
          <w:b/>
          <w:bCs/>
          <w:sz w:val="24"/>
          <w:szCs w:val="24"/>
        </w:rPr>
        <w:t>148</w:t>
      </w:r>
      <w:r w:rsidRPr="00AF7F06">
        <w:rPr>
          <w:rFonts w:ascii="Book Antiqua" w:hAnsi="Book Antiqua" w:cs="宋体"/>
          <w:sz w:val="24"/>
          <w:szCs w:val="24"/>
        </w:rPr>
        <w:t>: 1205-1218 [PMID: 25644095 DOI: 10.1053/j.gastro.2014.12.058]</w:t>
      </w:r>
    </w:p>
    <w:p w14:paraId="29FBB1ED"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t>64 </w:t>
      </w:r>
      <w:r w:rsidRPr="00AF7F06">
        <w:rPr>
          <w:rFonts w:ascii="Book Antiqua" w:hAnsi="Book Antiqua" w:cs="宋体"/>
          <w:b/>
          <w:bCs/>
          <w:sz w:val="24"/>
          <w:szCs w:val="24"/>
        </w:rPr>
        <w:t>Maffei M</w:t>
      </w:r>
      <w:r w:rsidRPr="00AF7F06">
        <w:rPr>
          <w:rFonts w:ascii="Book Antiqua" w:hAnsi="Book Antiqua" w:cs="宋体"/>
          <w:sz w:val="24"/>
          <w:szCs w:val="24"/>
        </w:rPr>
        <w:t>, Fei H, Lee GH, Dani C, Leroy P, Zhang Y, Proenca R, Negrel R, Ailhaud G, Friedman JM. Increased expression in adipocytes of ob RNA in mice with lesions of the hypothalamus and with mutations at the db locus. </w:t>
      </w:r>
      <w:r w:rsidRPr="00AF7F06">
        <w:rPr>
          <w:rFonts w:ascii="Book Antiqua" w:hAnsi="Book Antiqua" w:cs="宋体"/>
          <w:i/>
          <w:iCs/>
          <w:sz w:val="24"/>
          <w:szCs w:val="24"/>
        </w:rPr>
        <w:t>Proc Natl Acad Sci U S A</w:t>
      </w:r>
      <w:r w:rsidRPr="00AF7F06">
        <w:rPr>
          <w:rFonts w:ascii="Book Antiqua" w:hAnsi="Book Antiqua" w:cs="宋体"/>
          <w:sz w:val="24"/>
          <w:szCs w:val="24"/>
        </w:rPr>
        <w:t> 1995; </w:t>
      </w:r>
      <w:r w:rsidRPr="00AF7F06">
        <w:rPr>
          <w:rFonts w:ascii="Book Antiqua" w:hAnsi="Book Antiqua" w:cs="宋体"/>
          <w:b/>
          <w:bCs/>
          <w:sz w:val="24"/>
          <w:szCs w:val="24"/>
        </w:rPr>
        <w:t>92</w:t>
      </w:r>
      <w:r w:rsidRPr="00AF7F06">
        <w:rPr>
          <w:rFonts w:ascii="Book Antiqua" w:hAnsi="Book Antiqua" w:cs="宋体"/>
          <w:sz w:val="24"/>
          <w:szCs w:val="24"/>
        </w:rPr>
        <w:t>: 6957-6960 [PMID: 7624352]</w:t>
      </w:r>
    </w:p>
    <w:p w14:paraId="37E5AC10"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lastRenderedPageBreak/>
        <w:t>65 </w:t>
      </w:r>
      <w:r w:rsidRPr="00AF7F06">
        <w:rPr>
          <w:rFonts w:ascii="Book Antiqua" w:hAnsi="Book Antiqua" w:cs="宋体"/>
          <w:b/>
          <w:bCs/>
          <w:sz w:val="24"/>
          <w:szCs w:val="24"/>
        </w:rPr>
        <w:t>Walley AJ</w:t>
      </w:r>
      <w:r w:rsidRPr="00AF7F06">
        <w:rPr>
          <w:rFonts w:ascii="Book Antiqua" w:hAnsi="Book Antiqua" w:cs="宋体"/>
          <w:sz w:val="24"/>
          <w:szCs w:val="24"/>
        </w:rPr>
        <w:t>, Asher JE, Froguel P. The genetic contribution to non-syndromic human obesity. </w:t>
      </w:r>
      <w:r w:rsidRPr="00AF7F06">
        <w:rPr>
          <w:rFonts w:ascii="Book Antiqua" w:hAnsi="Book Antiqua" w:cs="宋体"/>
          <w:i/>
          <w:iCs/>
          <w:sz w:val="24"/>
          <w:szCs w:val="24"/>
        </w:rPr>
        <w:t>Nat Rev Genet</w:t>
      </w:r>
      <w:r w:rsidRPr="00AF7F06">
        <w:rPr>
          <w:rFonts w:ascii="Book Antiqua" w:hAnsi="Book Antiqua" w:cs="宋体"/>
          <w:sz w:val="24"/>
          <w:szCs w:val="24"/>
        </w:rPr>
        <w:t> 2009; </w:t>
      </w:r>
      <w:r w:rsidRPr="00AF7F06">
        <w:rPr>
          <w:rFonts w:ascii="Book Antiqua" w:hAnsi="Book Antiqua" w:cs="宋体"/>
          <w:b/>
          <w:bCs/>
          <w:sz w:val="24"/>
          <w:szCs w:val="24"/>
        </w:rPr>
        <w:t>10</w:t>
      </w:r>
      <w:r w:rsidRPr="00AF7F06">
        <w:rPr>
          <w:rFonts w:ascii="Book Antiqua" w:hAnsi="Book Antiqua" w:cs="宋体"/>
          <w:sz w:val="24"/>
          <w:szCs w:val="24"/>
        </w:rPr>
        <w:t>: 431-442 [PMID: 19506576 DOI: 10.1038/nrg2594]</w:t>
      </w:r>
    </w:p>
    <w:p w14:paraId="0106A8EC"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t>66 </w:t>
      </w:r>
      <w:r w:rsidRPr="00AF7F06">
        <w:rPr>
          <w:rFonts w:ascii="Book Antiqua" w:hAnsi="Book Antiqua" w:cs="宋体"/>
          <w:b/>
          <w:bCs/>
          <w:sz w:val="24"/>
          <w:szCs w:val="24"/>
        </w:rPr>
        <w:t>Bagdade JD</w:t>
      </w:r>
      <w:r w:rsidRPr="00AF7F06">
        <w:rPr>
          <w:rFonts w:ascii="Book Antiqua" w:hAnsi="Book Antiqua" w:cs="宋体"/>
          <w:sz w:val="24"/>
          <w:szCs w:val="24"/>
        </w:rPr>
        <w:t>, Bierman EL, Porte D. The significance of basal insulin levels in the evaluation of the insulin response to glucose in diabetic and nondiabetic subjects. </w:t>
      </w:r>
      <w:r w:rsidRPr="00AF7F06">
        <w:rPr>
          <w:rFonts w:ascii="Book Antiqua" w:hAnsi="Book Antiqua" w:cs="宋体"/>
          <w:i/>
          <w:iCs/>
          <w:sz w:val="24"/>
          <w:szCs w:val="24"/>
        </w:rPr>
        <w:t>J Clin Invest</w:t>
      </w:r>
      <w:r w:rsidRPr="00AF7F06">
        <w:rPr>
          <w:rFonts w:ascii="Book Antiqua" w:hAnsi="Book Antiqua" w:cs="宋体"/>
          <w:sz w:val="24"/>
          <w:szCs w:val="24"/>
        </w:rPr>
        <w:t> 1967; </w:t>
      </w:r>
      <w:r w:rsidRPr="00AF7F06">
        <w:rPr>
          <w:rFonts w:ascii="Book Antiqua" w:hAnsi="Book Antiqua" w:cs="宋体"/>
          <w:b/>
          <w:bCs/>
          <w:sz w:val="24"/>
          <w:szCs w:val="24"/>
        </w:rPr>
        <w:t>46</w:t>
      </w:r>
      <w:r w:rsidRPr="00AF7F06">
        <w:rPr>
          <w:rFonts w:ascii="Book Antiqua" w:hAnsi="Book Antiqua" w:cs="宋体"/>
          <w:sz w:val="24"/>
          <w:szCs w:val="24"/>
        </w:rPr>
        <w:t>: 1549-1557 [PMID: 6061732 DOI: 10.1172/JCI105646]</w:t>
      </w:r>
    </w:p>
    <w:p w14:paraId="778B27AB"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t>67</w:t>
      </w:r>
      <w:r w:rsidRPr="00AF7F06">
        <w:rPr>
          <w:rFonts w:ascii="Book Antiqua" w:hAnsi="Book Antiqua" w:cs="宋体" w:hint="eastAsia"/>
          <w:b/>
          <w:sz w:val="24"/>
          <w:szCs w:val="24"/>
        </w:rPr>
        <w:t xml:space="preserve"> </w:t>
      </w:r>
      <w:r w:rsidRPr="00AF7F06">
        <w:rPr>
          <w:rFonts w:ascii="Book Antiqua" w:hAnsi="Book Antiqua" w:cs="宋体"/>
          <w:b/>
          <w:sz w:val="24"/>
          <w:szCs w:val="24"/>
        </w:rPr>
        <w:t>Fox SI</w:t>
      </w:r>
      <w:r w:rsidRPr="00AF7F06">
        <w:rPr>
          <w:rFonts w:ascii="Book Antiqua" w:hAnsi="Book Antiqua" w:cs="宋体"/>
          <w:sz w:val="24"/>
          <w:szCs w:val="24"/>
        </w:rPr>
        <w:t>. Regulación del metabolismo. In: Fox SI. Fisiología humana. 10th ed. Madrid: McGraw Hill; 2008</w:t>
      </w:r>
      <w:r>
        <w:rPr>
          <w:rFonts w:ascii="Book Antiqua" w:hAnsi="Book Antiqua" w:cs="宋体" w:hint="eastAsia"/>
          <w:sz w:val="24"/>
          <w:szCs w:val="24"/>
        </w:rPr>
        <w:t xml:space="preserve">: </w:t>
      </w:r>
      <w:r w:rsidRPr="00AF7F06">
        <w:rPr>
          <w:rFonts w:ascii="Book Antiqua" w:hAnsi="Book Antiqua" w:cs="宋体"/>
          <w:sz w:val="24"/>
          <w:szCs w:val="24"/>
        </w:rPr>
        <w:t>637-657</w:t>
      </w:r>
    </w:p>
    <w:p w14:paraId="307DC555"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t>68 </w:t>
      </w:r>
      <w:r w:rsidRPr="00AF7F06">
        <w:rPr>
          <w:rFonts w:ascii="Book Antiqua" w:hAnsi="Book Antiqua" w:cs="宋体"/>
          <w:b/>
          <w:bCs/>
          <w:sz w:val="24"/>
          <w:szCs w:val="24"/>
        </w:rPr>
        <w:t>Bell CG</w:t>
      </w:r>
      <w:r w:rsidRPr="00AF7F06">
        <w:rPr>
          <w:rFonts w:ascii="Book Antiqua" w:hAnsi="Book Antiqua" w:cs="宋体"/>
          <w:sz w:val="24"/>
          <w:szCs w:val="24"/>
        </w:rPr>
        <w:t>, Walley AJ, Froguel P. The genetics of human obesity. </w:t>
      </w:r>
      <w:r w:rsidRPr="00AF7F06">
        <w:rPr>
          <w:rFonts w:ascii="Book Antiqua" w:hAnsi="Book Antiqua" w:cs="宋体"/>
          <w:i/>
          <w:iCs/>
          <w:sz w:val="24"/>
          <w:szCs w:val="24"/>
        </w:rPr>
        <w:t>Nat Rev Genet</w:t>
      </w:r>
      <w:r w:rsidRPr="00AF7F06">
        <w:rPr>
          <w:rFonts w:ascii="Book Antiqua" w:hAnsi="Book Antiqua" w:cs="宋体"/>
          <w:sz w:val="24"/>
          <w:szCs w:val="24"/>
        </w:rPr>
        <w:t> 2005; </w:t>
      </w:r>
      <w:r w:rsidRPr="00AF7F06">
        <w:rPr>
          <w:rFonts w:ascii="Book Antiqua" w:hAnsi="Book Antiqua" w:cs="宋体"/>
          <w:b/>
          <w:bCs/>
          <w:sz w:val="24"/>
          <w:szCs w:val="24"/>
        </w:rPr>
        <w:t>6</w:t>
      </w:r>
      <w:r w:rsidRPr="00AF7F06">
        <w:rPr>
          <w:rFonts w:ascii="Book Antiqua" w:hAnsi="Book Antiqua" w:cs="宋体"/>
          <w:sz w:val="24"/>
          <w:szCs w:val="24"/>
        </w:rPr>
        <w:t>: 221-234 [PMID: 15703762 DOI: 10.1038/nrg1556]</w:t>
      </w:r>
    </w:p>
    <w:p w14:paraId="640816A2"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t>69 </w:t>
      </w:r>
      <w:r w:rsidRPr="00AF7F06">
        <w:rPr>
          <w:rFonts w:ascii="Book Antiqua" w:hAnsi="Book Antiqua" w:cs="宋体"/>
          <w:b/>
          <w:bCs/>
          <w:sz w:val="24"/>
          <w:szCs w:val="24"/>
        </w:rPr>
        <w:t>Pula K</w:t>
      </w:r>
      <w:r w:rsidRPr="00AF7F06">
        <w:rPr>
          <w:rFonts w:ascii="Book Antiqua" w:hAnsi="Book Antiqua" w:cs="宋体"/>
          <w:sz w:val="24"/>
          <w:szCs w:val="24"/>
        </w:rPr>
        <w:t>, Parks CD, Ross CF. Regulatory focus and food choice motives. Prevention orientation associated with mood, convenience, and familiarity. </w:t>
      </w:r>
      <w:r w:rsidRPr="00AF7F06">
        <w:rPr>
          <w:rFonts w:ascii="Book Antiqua" w:hAnsi="Book Antiqua" w:cs="宋体"/>
          <w:i/>
          <w:iCs/>
          <w:sz w:val="24"/>
          <w:szCs w:val="24"/>
        </w:rPr>
        <w:t>Appetite</w:t>
      </w:r>
      <w:r w:rsidRPr="00AF7F06">
        <w:rPr>
          <w:rFonts w:ascii="Book Antiqua" w:hAnsi="Book Antiqua" w:cs="宋体"/>
          <w:sz w:val="24"/>
          <w:szCs w:val="24"/>
        </w:rPr>
        <w:t> 2014; </w:t>
      </w:r>
      <w:r w:rsidRPr="00AF7F06">
        <w:rPr>
          <w:rFonts w:ascii="Book Antiqua" w:hAnsi="Book Antiqua" w:cs="宋体"/>
          <w:b/>
          <w:bCs/>
          <w:sz w:val="24"/>
          <w:szCs w:val="24"/>
        </w:rPr>
        <w:t>78</w:t>
      </w:r>
      <w:r w:rsidRPr="00AF7F06">
        <w:rPr>
          <w:rFonts w:ascii="Book Antiqua" w:hAnsi="Book Antiqua" w:cs="宋体"/>
          <w:sz w:val="24"/>
          <w:szCs w:val="24"/>
        </w:rPr>
        <w:t>: 15-22 [PMID: 24583413 DOI: 10.1016/j.appet.2014.02.015]</w:t>
      </w:r>
    </w:p>
    <w:p w14:paraId="25592D01"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t>70</w:t>
      </w:r>
      <w:r>
        <w:rPr>
          <w:rFonts w:ascii="Book Antiqua" w:hAnsi="Book Antiqua" w:cs="宋体" w:hint="eastAsia"/>
          <w:sz w:val="24"/>
          <w:szCs w:val="24"/>
        </w:rPr>
        <w:t xml:space="preserve"> </w:t>
      </w:r>
      <w:r w:rsidRPr="00AF7F06">
        <w:rPr>
          <w:rFonts w:ascii="Book Antiqua" w:hAnsi="Book Antiqua" w:cs="宋体" w:hint="eastAsia"/>
          <w:b/>
          <w:sz w:val="24"/>
          <w:szCs w:val="24"/>
        </w:rPr>
        <w:t>G</w:t>
      </w:r>
      <w:r w:rsidRPr="00AF7F06">
        <w:rPr>
          <w:rFonts w:ascii="Book Antiqua" w:hAnsi="Book Antiqua" w:cs="宋体"/>
          <w:b/>
          <w:sz w:val="24"/>
          <w:szCs w:val="24"/>
        </w:rPr>
        <w:t>anley RM</w:t>
      </w:r>
      <w:r w:rsidRPr="00AF7F06">
        <w:rPr>
          <w:rFonts w:ascii="Book Antiqua" w:hAnsi="Book Antiqua" w:cs="宋体"/>
          <w:sz w:val="24"/>
          <w:szCs w:val="24"/>
        </w:rPr>
        <w:t>. Emotion and eating in obesity: A review of the literature.</w:t>
      </w:r>
      <w:r w:rsidRPr="00AF7F06">
        <w:rPr>
          <w:rFonts w:ascii="Book Antiqua" w:hAnsi="Book Antiqua" w:cs="宋体"/>
          <w:i/>
          <w:sz w:val="24"/>
          <w:szCs w:val="24"/>
        </w:rPr>
        <w:t xml:space="preserve"> Inter</w:t>
      </w:r>
      <w:r w:rsidRPr="00AF7F06">
        <w:rPr>
          <w:rFonts w:ascii="Book Antiqua" w:hAnsi="Book Antiqua" w:cs="宋体" w:hint="eastAsia"/>
          <w:i/>
          <w:sz w:val="24"/>
          <w:szCs w:val="24"/>
        </w:rPr>
        <w:t xml:space="preserve"> </w:t>
      </w:r>
      <w:r w:rsidRPr="00AF7F06">
        <w:rPr>
          <w:rFonts w:ascii="Book Antiqua" w:hAnsi="Book Antiqua" w:cs="宋体"/>
          <w:i/>
          <w:sz w:val="24"/>
          <w:szCs w:val="24"/>
        </w:rPr>
        <w:t>J</w:t>
      </w:r>
      <w:r w:rsidRPr="00AF7F06">
        <w:rPr>
          <w:rFonts w:ascii="Book Antiqua" w:hAnsi="Book Antiqua" w:cs="宋体" w:hint="eastAsia"/>
          <w:i/>
          <w:sz w:val="24"/>
          <w:szCs w:val="24"/>
        </w:rPr>
        <w:t xml:space="preserve"> </w:t>
      </w:r>
      <w:r w:rsidRPr="00AF7F06">
        <w:rPr>
          <w:rFonts w:ascii="Book Antiqua" w:hAnsi="Book Antiqua" w:cs="宋体"/>
          <w:i/>
          <w:sz w:val="24"/>
          <w:szCs w:val="24"/>
        </w:rPr>
        <w:t>Eating Disorders</w:t>
      </w:r>
      <w:r w:rsidRPr="00AF7F06">
        <w:rPr>
          <w:rFonts w:ascii="Book Antiqua" w:hAnsi="Book Antiqua" w:cs="宋体"/>
          <w:sz w:val="24"/>
          <w:szCs w:val="24"/>
        </w:rPr>
        <w:t xml:space="preserve"> 1989; </w:t>
      </w:r>
      <w:r w:rsidRPr="00AF7F06">
        <w:rPr>
          <w:rFonts w:ascii="Book Antiqua" w:hAnsi="Book Antiqua" w:cs="宋体"/>
          <w:b/>
          <w:sz w:val="24"/>
          <w:szCs w:val="24"/>
        </w:rPr>
        <w:t>8:</w:t>
      </w:r>
      <w:r w:rsidRPr="00AF7F06">
        <w:rPr>
          <w:rFonts w:ascii="Book Antiqua" w:hAnsi="Book Antiqua" w:cs="宋体"/>
          <w:sz w:val="24"/>
          <w:szCs w:val="24"/>
        </w:rPr>
        <w:t xml:space="preserve"> 343-361 [DOI: 10.1002/1098-108X(198905)8]</w:t>
      </w:r>
    </w:p>
    <w:p w14:paraId="69204545" w14:textId="77777777" w:rsidR="00042309" w:rsidRPr="00AF7F06" w:rsidRDefault="00042309" w:rsidP="00042309">
      <w:pPr>
        <w:spacing w:after="0" w:line="360" w:lineRule="auto"/>
        <w:jc w:val="both"/>
        <w:rPr>
          <w:rFonts w:ascii="Book Antiqua" w:hAnsi="Book Antiqua" w:cs="宋体"/>
          <w:sz w:val="24"/>
          <w:szCs w:val="24"/>
        </w:rPr>
      </w:pPr>
      <w:r>
        <w:rPr>
          <w:rFonts w:ascii="Book Antiqua" w:hAnsi="Book Antiqua" w:cs="宋体" w:hint="eastAsia"/>
          <w:sz w:val="24"/>
          <w:szCs w:val="24"/>
        </w:rPr>
        <w:t>71</w:t>
      </w:r>
      <w:r w:rsidRPr="00AF7F06">
        <w:rPr>
          <w:rFonts w:ascii="Book Antiqua" w:hAnsi="Book Antiqua" w:cs="宋体" w:hint="eastAsia"/>
          <w:b/>
          <w:sz w:val="24"/>
          <w:szCs w:val="24"/>
        </w:rPr>
        <w:t xml:space="preserve"> </w:t>
      </w:r>
      <w:r w:rsidRPr="00AF7F06">
        <w:rPr>
          <w:rFonts w:ascii="Book Antiqua" w:hAnsi="Book Antiqua" w:cs="宋体"/>
          <w:b/>
          <w:sz w:val="24"/>
          <w:szCs w:val="24"/>
        </w:rPr>
        <w:t>Singh M</w:t>
      </w:r>
      <w:r w:rsidRPr="00AF7F06">
        <w:rPr>
          <w:rFonts w:ascii="Book Antiqua" w:hAnsi="Book Antiqua" w:cs="宋体"/>
          <w:sz w:val="24"/>
          <w:szCs w:val="24"/>
        </w:rPr>
        <w:t>. Mood, food, and obesity.</w:t>
      </w:r>
      <w:r w:rsidRPr="00AF7F06">
        <w:rPr>
          <w:rFonts w:ascii="Book Antiqua" w:hAnsi="Book Antiqua" w:cs="宋体"/>
          <w:i/>
          <w:sz w:val="24"/>
          <w:szCs w:val="24"/>
        </w:rPr>
        <w:t xml:space="preserve"> Front Psychol</w:t>
      </w:r>
      <w:r w:rsidRPr="00AF7F06">
        <w:rPr>
          <w:rFonts w:ascii="Book Antiqua" w:hAnsi="Book Antiqua" w:cs="宋体"/>
          <w:sz w:val="24"/>
          <w:szCs w:val="24"/>
        </w:rPr>
        <w:t xml:space="preserve"> 2014; </w:t>
      </w:r>
      <w:r w:rsidRPr="00AF7F06">
        <w:rPr>
          <w:rFonts w:ascii="Book Antiqua" w:hAnsi="Book Antiqua" w:cs="宋体"/>
          <w:b/>
          <w:sz w:val="24"/>
          <w:szCs w:val="24"/>
        </w:rPr>
        <w:t>5:</w:t>
      </w:r>
      <w:r w:rsidRPr="00AF7F06">
        <w:rPr>
          <w:rFonts w:ascii="Book Antiqua" w:hAnsi="Book Antiqua" w:cs="宋体"/>
          <w:sz w:val="24"/>
          <w:szCs w:val="24"/>
        </w:rPr>
        <w:t xml:space="preserve"> 925 [PMID: 25225489 DOI: 10.3389/fpsyg.2014.00925]</w:t>
      </w:r>
    </w:p>
    <w:p w14:paraId="160E53F7"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t>72 </w:t>
      </w:r>
      <w:r w:rsidRPr="00AF7F06">
        <w:rPr>
          <w:rFonts w:ascii="Book Antiqua" w:hAnsi="Book Antiqua" w:cs="宋体"/>
          <w:b/>
          <w:bCs/>
          <w:sz w:val="24"/>
          <w:szCs w:val="24"/>
        </w:rPr>
        <w:t>Mela DJ</w:t>
      </w:r>
      <w:r w:rsidRPr="00AF7F06">
        <w:rPr>
          <w:rFonts w:ascii="Book Antiqua" w:hAnsi="Book Antiqua" w:cs="宋体"/>
          <w:sz w:val="24"/>
          <w:szCs w:val="24"/>
        </w:rPr>
        <w:t>. Determinants of food choice: relationships with obesity and weight control. </w:t>
      </w:r>
      <w:r w:rsidRPr="00AF7F06">
        <w:rPr>
          <w:rFonts w:ascii="Book Antiqua" w:hAnsi="Book Antiqua" w:cs="宋体"/>
          <w:i/>
          <w:iCs/>
          <w:sz w:val="24"/>
          <w:szCs w:val="24"/>
        </w:rPr>
        <w:t>Obes Res</w:t>
      </w:r>
      <w:r w:rsidRPr="00AF7F06">
        <w:rPr>
          <w:rFonts w:ascii="Book Antiqua" w:hAnsi="Book Antiqua" w:cs="宋体"/>
          <w:sz w:val="24"/>
          <w:szCs w:val="24"/>
        </w:rPr>
        <w:t> 2001; </w:t>
      </w:r>
      <w:r w:rsidRPr="00AF7F06">
        <w:rPr>
          <w:rFonts w:ascii="Book Antiqua" w:hAnsi="Book Antiqua" w:cs="宋体"/>
          <w:b/>
          <w:bCs/>
          <w:sz w:val="24"/>
          <w:szCs w:val="24"/>
        </w:rPr>
        <w:t>9</w:t>
      </w:r>
      <w:r w:rsidRPr="00AF7F06">
        <w:rPr>
          <w:rFonts w:ascii="Book Antiqua" w:hAnsi="Book Antiqua" w:cs="宋体"/>
          <w:bCs/>
          <w:sz w:val="24"/>
          <w:szCs w:val="24"/>
        </w:rPr>
        <w:t xml:space="preserve"> Suppl 4</w:t>
      </w:r>
      <w:r w:rsidRPr="00AF7F06">
        <w:rPr>
          <w:rFonts w:ascii="Book Antiqua" w:hAnsi="Book Antiqua" w:cs="宋体"/>
          <w:sz w:val="24"/>
          <w:szCs w:val="24"/>
        </w:rPr>
        <w:t>: 249S-255S [PMID: 11707550 DOI: 10.1038/oby.2001.127]</w:t>
      </w:r>
    </w:p>
    <w:p w14:paraId="3EB7F3C9"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t>73 </w:t>
      </w:r>
      <w:r w:rsidRPr="00AF7F06">
        <w:rPr>
          <w:rFonts w:ascii="Book Antiqua" w:hAnsi="Book Antiqua" w:cs="宋体"/>
          <w:b/>
          <w:bCs/>
          <w:sz w:val="24"/>
          <w:szCs w:val="24"/>
        </w:rPr>
        <w:t>MacKillop J</w:t>
      </w:r>
      <w:r w:rsidRPr="00AF7F06">
        <w:rPr>
          <w:rFonts w:ascii="Book Antiqua" w:hAnsi="Book Antiqua" w:cs="宋体"/>
          <w:sz w:val="24"/>
          <w:szCs w:val="24"/>
        </w:rPr>
        <w:t>. Integrating behavioral economics and behavioral genetics: delayed reward discounting as an endophenotype for addictive disorders. </w:t>
      </w:r>
      <w:r w:rsidRPr="00AF7F06">
        <w:rPr>
          <w:rFonts w:ascii="Book Antiqua" w:hAnsi="Book Antiqua" w:cs="宋体"/>
          <w:i/>
          <w:iCs/>
          <w:sz w:val="24"/>
          <w:szCs w:val="24"/>
        </w:rPr>
        <w:t>J Exp Anal Behav</w:t>
      </w:r>
      <w:r w:rsidRPr="00AF7F06">
        <w:rPr>
          <w:rFonts w:ascii="Book Antiqua" w:hAnsi="Book Antiqua" w:cs="宋体"/>
          <w:sz w:val="24"/>
          <w:szCs w:val="24"/>
        </w:rPr>
        <w:t> 2013; </w:t>
      </w:r>
      <w:r w:rsidRPr="00AF7F06">
        <w:rPr>
          <w:rFonts w:ascii="Book Antiqua" w:hAnsi="Book Antiqua" w:cs="宋体"/>
          <w:b/>
          <w:bCs/>
          <w:sz w:val="24"/>
          <w:szCs w:val="24"/>
        </w:rPr>
        <w:t>99</w:t>
      </w:r>
      <w:r w:rsidRPr="00AF7F06">
        <w:rPr>
          <w:rFonts w:ascii="Book Antiqua" w:hAnsi="Book Antiqua" w:cs="宋体"/>
          <w:sz w:val="24"/>
          <w:szCs w:val="24"/>
        </w:rPr>
        <w:t>: 14-31 [PMID: 23344986 DOI: 10.1002/jeab.4]</w:t>
      </w:r>
    </w:p>
    <w:p w14:paraId="321043AE" w14:textId="77777777" w:rsidR="00042309" w:rsidRPr="00AF7F06" w:rsidRDefault="00042309" w:rsidP="00042309">
      <w:pPr>
        <w:spacing w:after="0" w:line="360" w:lineRule="auto"/>
        <w:jc w:val="both"/>
        <w:rPr>
          <w:rFonts w:ascii="Book Antiqua" w:hAnsi="Book Antiqua" w:cs="宋体"/>
          <w:sz w:val="24"/>
          <w:szCs w:val="24"/>
        </w:rPr>
      </w:pPr>
      <w:r>
        <w:rPr>
          <w:rFonts w:ascii="Book Antiqua" w:hAnsi="Book Antiqua" w:cs="宋体" w:hint="eastAsia"/>
          <w:sz w:val="24"/>
          <w:szCs w:val="24"/>
        </w:rPr>
        <w:t xml:space="preserve">74 </w:t>
      </w:r>
      <w:r w:rsidRPr="00AF7F06">
        <w:rPr>
          <w:rFonts w:ascii="Book Antiqua" w:hAnsi="Book Antiqua" w:cs="宋体"/>
          <w:b/>
          <w:sz w:val="24"/>
          <w:szCs w:val="24"/>
        </w:rPr>
        <w:t>Schoenbaum G,</w:t>
      </w:r>
      <w:r>
        <w:rPr>
          <w:rFonts w:ascii="Book Antiqua" w:hAnsi="Book Antiqua" w:cs="宋体" w:hint="eastAsia"/>
          <w:sz w:val="24"/>
          <w:szCs w:val="24"/>
        </w:rPr>
        <w:t xml:space="preserve"> </w:t>
      </w:r>
      <w:r w:rsidRPr="00AF7F06">
        <w:rPr>
          <w:rFonts w:ascii="Book Antiqua" w:hAnsi="Book Antiqua" w:cs="宋体"/>
          <w:sz w:val="24"/>
          <w:szCs w:val="24"/>
        </w:rPr>
        <w:t xml:space="preserve">Roesch M. Orbitofrontal cortex, associative learning, and expectancies. </w:t>
      </w:r>
      <w:r w:rsidRPr="00AF7F06">
        <w:rPr>
          <w:rFonts w:ascii="Book Antiqua" w:hAnsi="Book Antiqua" w:cs="宋体"/>
          <w:i/>
          <w:sz w:val="24"/>
          <w:szCs w:val="24"/>
        </w:rPr>
        <w:t>Neuron</w:t>
      </w:r>
      <w:r w:rsidRPr="00AF7F06">
        <w:rPr>
          <w:rFonts w:ascii="Book Antiqua" w:hAnsi="Book Antiqua" w:cs="宋体"/>
          <w:sz w:val="24"/>
          <w:szCs w:val="24"/>
        </w:rPr>
        <w:t xml:space="preserve"> 2005; </w:t>
      </w:r>
      <w:r w:rsidRPr="00AF7F06">
        <w:rPr>
          <w:rFonts w:ascii="Book Antiqua" w:hAnsi="Book Antiqua" w:cs="宋体"/>
          <w:b/>
          <w:sz w:val="24"/>
          <w:szCs w:val="24"/>
        </w:rPr>
        <w:t>47</w:t>
      </w:r>
      <w:r w:rsidRPr="00AF7F06">
        <w:rPr>
          <w:rFonts w:ascii="Book Antiqua" w:hAnsi="Book Antiqua" w:cs="宋体"/>
          <w:sz w:val="24"/>
          <w:szCs w:val="24"/>
        </w:rPr>
        <w:t>: 633–636 [PMID: 16129393 DOI: 10.1016/j.neuron.2005.07.018]</w:t>
      </w:r>
    </w:p>
    <w:p w14:paraId="35014600"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t>75 </w:t>
      </w:r>
      <w:r w:rsidRPr="00AF7F06">
        <w:rPr>
          <w:rFonts w:ascii="Book Antiqua" w:hAnsi="Book Antiqua" w:cs="宋体"/>
          <w:b/>
          <w:bCs/>
          <w:sz w:val="24"/>
          <w:szCs w:val="24"/>
        </w:rPr>
        <w:t>Gardner EL</w:t>
      </w:r>
      <w:r w:rsidRPr="00AF7F06">
        <w:rPr>
          <w:rFonts w:ascii="Book Antiqua" w:hAnsi="Book Antiqua" w:cs="宋体"/>
          <w:sz w:val="24"/>
          <w:szCs w:val="24"/>
        </w:rPr>
        <w:t>. Addiction and brain reward and antireward pathways. </w:t>
      </w:r>
      <w:r w:rsidRPr="00AF7F06">
        <w:rPr>
          <w:rFonts w:ascii="Book Antiqua" w:hAnsi="Book Antiqua" w:cs="宋体"/>
          <w:i/>
          <w:iCs/>
          <w:sz w:val="24"/>
          <w:szCs w:val="24"/>
        </w:rPr>
        <w:t>Adv Psychosom Med</w:t>
      </w:r>
      <w:r w:rsidRPr="00AF7F06">
        <w:rPr>
          <w:rFonts w:ascii="Book Antiqua" w:hAnsi="Book Antiqua" w:cs="宋体"/>
          <w:sz w:val="24"/>
          <w:szCs w:val="24"/>
        </w:rPr>
        <w:t> 2011; </w:t>
      </w:r>
      <w:r w:rsidRPr="00AF7F06">
        <w:rPr>
          <w:rFonts w:ascii="Book Antiqua" w:hAnsi="Book Antiqua" w:cs="宋体"/>
          <w:b/>
          <w:bCs/>
          <w:sz w:val="24"/>
          <w:szCs w:val="24"/>
        </w:rPr>
        <w:t>30</w:t>
      </w:r>
      <w:r w:rsidRPr="00AF7F06">
        <w:rPr>
          <w:rFonts w:ascii="Book Antiqua" w:hAnsi="Book Antiqua" w:cs="宋体"/>
          <w:sz w:val="24"/>
          <w:szCs w:val="24"/>
        </w:rPr>
        <w:t>: 22-60 [PMID: 21508625 DOI: 10.1159/000324065]</w:t>
      </w:r>
    </w:p>
    <w:p w14:paraId="0CE73509"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t>76 </w:t>
      </w:r>
      <w:r w:rsidRPr="00AF7F06">
        <w:rPr>
          <w:rFonts w:ascii="Book Antiqua" w:hAnsi="Book Antiqua" w:cs="宋体"/>
          <w:b/>
          <w:bCs/>
          <w:sz w:val="24"/>
          <w:szCs w:val="24"/>
        </w:rPr>
        <w:t>Russo SJ</w:t>
      </w:r>
      <w:r w:rsidRPr="00AF7F06">
        <w:rPr>
          <w:rFonts w:ascii="Book Antiqua" w:hAnsi="Book Antiqua" w:cs="宋体"/>
          <w:sz w:val="24"/>
          <w:szCs w:val="24"/>
        </w:rPr>
        <w:t>, Nestler EJ. The brain reward circuitry in mood disorders. </w:t>
      </w:r>
      <w:r w:rsidRPr="00AF7F06">
        <w:rPr>
          <w:rFonts w:ascii="Book Antiqua" w:hAnsi="Book Antiqua" w:cs="宋体"/>
          <w:i/>
          <w:iCs/>
          <w:sz w:val="24"/>
          <w:szCs w:val="24"/>
        </w:rPr>
        <w:t>Nat Rev Neurosci</w:t>
      </w:r>
      <w:r w:rsidRPr="00AF7F06">
        <w:rPr>
          <w:rFonts w:ascii="Book Antiqua" w:hAnsi="Book Antiqua" w:cs="宋体"/>
          <w:sz w:val="24"/>
          <w:szCs w:val="24"/>
        </w:rPr>
        <w:t> 2013; </w:t>
      </w:r>
      <w:r w:rsidRPr="00AF7F06">
        <w:rPr>
          <w:rFonts w:ascii="Book Antiqua" w:hAnsi="Book Antiqua" w:cs="宋体"/>
          <w:b/>
          <w:bCs/>
          <w:sz w:val="24"/>
          <w:szCs w:val="24"/>
        </w:rPr>
        <w:t>14</w:t>
      </w:r>
      <w:r w:rsidRPr="00AF7F06">
        <w:rPr>
          <w:rFonts w:ascii="Book Antiqua" w:hAnsi="Book Antiqua" w:cs="宋体"/>
          <w:sz w:val="24"/>
          <w:szCs w:val="24"/>
        </w:rPr>
        <w:t>: 609-625 [PMID: 23942470 DOI: 10.1038/nrn3381]</w:t>
      </w:r>
    </w:p>
    <w:p w14:paraId="1CEA553E"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lastRenderedPageBreak/>
        <w:t>77 </w:t>
      </w:r>
      <w:r w:rsidRPr="00AF7F06">
        <w:rPr>
          <w:rFonts w:ascii="Book Antiqua" w:hAnsi="Book Antiqua" w:cs="宋体"/>
          <w:b/>
          <w:bCs/>
          <w:sz w:val="24"/>
          <w:szCs w:val="24"/>
        </w:rPr>
        <w:t>van der Laan LN</w:t>
      </w:r>
      <w:r w:rsidRPr="00AF7F06">
        <w:rPr>
          <w:rFonts w:ascii="Book Antiqua" w:hAnsi="Book Antiqua" w:cs="宋体"/>
          <w:sz w:val="24"/>
          <w:szCs w:val="24"/>
        </w:rPr>
        <w:t>, de Ridder DT, Viergever MA, Smeets PA. Activation in inhibitory brain regions during food choice correlates with temptation strength and self-regulatory success in weight-concerned women. </w:t>
      </w:r>
      <w:r w:rsidRPr="00AF7F06">
        <w:rPr>
          <w:rFonts w:ascii="Book Antiqua" w:hAnsi="Book Antiqua" w:cs="宋体"/>
          <w:i/>
          <w:iCs/>
          <w:sz w:val="24"/>
          <w:szCs w:val="24"/>
        </w:rPr>
        <w:t>Front Neurosci</w:t>
      </w:r>
      <w:r w:rsidRPr="00AF7F06">
        <w:rPr>
          <w:rFonts w:ascii="Book Antiqua" w:hAnsi="Book Antiqua" w:cs="宋体"/>
          <w:sz w:val="24"/>
          <w:szCs w:val="24"/>
        </w:rPr>
        <w:t> 2014; </w:t>
      </w:r>
      <w:r w:rsidRPr="00AF7F06">
        <w:rPr>
          <w:rFonts w:ascii="Book Antiqua" w:hAnsi="Book Antiqua" w:cs="宋体"/>
          <w:b/>
          <w:bCs/>
          <w:sz w:val="24"/>
          <w:szCs w:val="24"/>
        </w:rPr>
        <w:t>8</w:t>
      </w:r>
      <w:r w:rsidRPr="00AF7F06">
        <w:rPr>
          <w:rFonts w:ascii="Book Antiqua" w:hAnsi="Book Antiqua" w:cs="宋体"/>
          <w:sz w:val="24"/>
          <w:szCs w:val="24"/>
        </w:rPr>
        <w:t>: 308 [PMID: 25324714 DOI: 10.3389/fnins.2014.00308]</w:t>
      </w:r>
    </w:p>
    <w:p w14:paraId="64D4DD20"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t>78 </w:t>
      </w:r>
      <w:r w:rsidRPr="00AF7F06">
        <w:rPr>
          <w:rFonts w:ascii="Book Antiqua" w:hAnsi="Book Antiqua" w:cs="宋体"/>
          <w:b/>
          <w:bCs/>
          <w:sz w:val="24"/>
          <w:szCs w:val="24"/>
        </w:rPr>
        <w:t>Hyman SE</w:t>
      </w:r>
      <w:r w:rsidRPr="00AF7F06">
        <w:rPr>
          <w:rFonts w:ascii="Book Antiqua" w:hAnsi="Book Antiqua" w:cs="宋体"/>
          <w:sz w:val="24"/>
          <w:szCs w:val="24"/>
        </w:rPr>
        <w:t>, Malenka RC, Nestler EJ. Neural mechanisms of addiction: the role of reward-related learning and memory. </w:t>
      </w:r>
      <w:r w:rsidRPr="00AF7F06">
        <w:rPr>
          <w:rFonts w:ascii="Book Antiqua" w:hAnsi="Book Antiqua" w:cs="宋体"/>
          <w:i/>
          <w:iCs/>
          <w:sz w:val="24"/>
          <w:szCs w:val="24"/>
        </w:rPr>
        <w:t>Annu Rev Neurosci</w:t>
      </w:r>
      <w:r w:rsidRPr="00AF7F06">
        <w:rPr>
          <w:rFonts w:ascii="Book Antiqua" w:hAnsi="Book Antiqua" w:cs="宋体"/>
          <w:sz w:val="24"/>
          <w:szCs w:val="24"/>
        </w:rPr>
        <w:t> 2006; </w:t>
      </w:r>
      <w:r w:rsidRPr="00AF7F06">
        <w:rPr>
          <w:rFonts w:ascii="Book Antiqua" w:hAnsi="Book Antiqua" w:cs="宋体"/>
          <w:b/>
          <w:bCs/>
          <w:sz w:val="24"/>
          <w:szCs w:val="24"/>
        </w:rPr>
        <w:t>29</w:t>
      </w:r>
      <w:r w:rsidRPr="00AF7F06">
        <w:rPr>
          <w:rFonts w:ascii="Book Antiqua" w:hAnsi="Book Antiqua" w:cs="宋体"/>
          <w:sz w:val="24"/>
          <w:szCs w:val="24"/>
        </w:rPr>
        <w:t>: 565-598 [PMID: 16776597 DOI: 10.1146/annurev.neuro.29.051605.113009]</w:t>
      </w:r>
    </w:p>
    <w:p w14:paraId="5533F7E7"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t>79 </w:t>
      </w:r>
      <w:r w:rsidRPr="00AF7F06">
        <w:rPr>
          <w:rFonts w:ascii="Book Antiqua" w:hAnsi="Book Antiqua" w:cs="宋体"/>
          <w:b/>
          <w:bCs/>
          <w:sz w:val="24"/>
          <w:szCs w:val="24"/>
        </w:rPr>
        <w:t>Oganesyan GA</w:t>
      </w:r>
      <w:r w:rsidRPr="00AF7F06">
        <w:rPr>
          <w:rFonts w:ascii="Book Antiqua" w:hAnsi="Book Antiqua" w:cs="宋体"/>
          <w:sz w:val="24"/>
          <w:szCs w:val="24"/>
        </w:rPr>
        <w:t>, Romanova IV, Aristakesyan EA, Kuzik VV, Makina DM, Morina IY, Khramenkova AE, Artamokhina IV, Belova VA. The dopaminergic system of the telencephalo-diencephalic areas of the vertebrate brain in the organization of the sleep-waking cycle. </w:t>
      </w:r>
      <w:r w:rsidRPr="00AF7F06">
        <w:rPr>
          <w:rFonts w:ascii="Book Antiqua" w:hAnsi="Book Antiqua" w:cs="宋体"/>
          <w:i/>
          <w:iCs/>
          <w:sz w:val="24"/>
          <w:szCs w:val="24"/>
        </w:rPr>
        <w:t>Neurosci Behav Physiol</w:t>
      </w:r>
      <w:r w:rsidRPr="00AF7F06">
        <w:rPr>
          <w:rFonts w:ascii="Book Antiqua" w:hAnsi="Book Antiqua" w:cs="宋体"/>
          <w:sz w:val="24"/>
          <w:szCs w:val="24"/>
        </w:rPr>
        <w:t> 2009; </w:t>
      </w:r>
      <w:r w:rsidRPr="00AF7F06">
        <w:rPr>
          <w:rFonts w:ascii="Book Antiqua" w:hAnsi="Book Antiqua" w:cs="宋体"/>
          <w:b/>
          <w:bCs/>
          <w:sz w:val="24"/>
          <w:szCs w:val="24"/>
        </w:rPr>
        <w:t>39</w:t>
      </w:r>
      <w:r w:rsidRPr="00AF7F06">
        <w:rPr>
          <w:rFonts w:ascii="Book Antiqua" w:hAnsi="Book Antiqua" w:cs="宋体"/>
          <w:sz w:val="24"/>
          <w:szCs w:val="24"/>
        </w:rPr>
        <w:t>: 805-817 [PMID: 19779833 DOI: 10.1007/s11055-009-9191-x]</w:t>
      </w:r>
    </w:p>
    <w:p w14:paraId="45BA4C9B"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t>80 </w:t>
      </w:r>
      <w:r w:rsidRPr="00AF7F06">
        <w:rPr>
          <w:rFonts w:ascii="Book Antiqua" w:hAnsi="Book Antiqua" w:cs="宋体"/>
          <w:b/>
          <w:bCs/>
          <w:sz w:val="24"/>
          <w:szCs w:val="24"/>
        </w:rPr>
        <w:t>Boumaiza I</w:t>
      </w:r>
      <w:r w:rsidRPr="00AF7F06">
        <w:rPr>
          <w:rFonts w:ascii="Book Antiqua" w:hAnsi="Book Antiqua" w:cs="宋体"/>
          <w:sz w:val="24"/>
          <w:szCs w:val="24"/>
        </w:rPr>
        <w:t>, Omezzine A, Rejeb J, Rebhi L, Ouedrani A, Ben Rejeb N, Nabli N, Ben Abdelaziz A, Bouslama A. Relationship between leptin G2548A and leptin receptor Q223R gene polymorphisms and obesity and metabolic syndrome risk in Tunisian volunteers. </w:t>
      </w:r>
      <w:r w:rsidRPr="00AF7F06">
        <w:rPr>
          <w:rFonts w:ascii="Book Antiqua" w:hAnsi="Book Antiqua" w:cs="宋体"/>
          <w:i/>
          <w:iCs/>
          <w:sz w:val="24"/>
          <w:szCs w:val="24"/>
        </w:rPr>
        <w:t>Genet Test Mol Biomarkers</w:t>
      </w:r>
      <w:r w:rsidRPr="00AF7F06">
        <w:rPr>
          <w:rFonts w:ascii="Book Antiqua" w:hAnsi="Book Antiqua" w:cs="宋体"/>
          <w:sz w:val="24"/>
          <w:szCs w:val="24"/>
        </w:rPr>
        <w:t> 2012; </w:t>
      </w:r>
      <w:r w:rsidRPr="00AF7F06">
        <w:rPr>
          <w:rFonts w:ascii="Book Antiqua" w:hAnsi="Book Antiqua" w:cs="宋体"/>
          <w:b/>
          <w:bCs/>
          <w:sz w:val="24"/>
          <w:szCs w:val="24"/>
        </w:rPr>
        <w:t>16</w:t>
      </w:r>
      <w:r w:rsidRPr="00AF7F06">
        <w:rPr>
          <w:rFonts w:ascii="Book Antiqua" w:hAnsi="Book Antiqua" w:cs="宋体"/>
          <w:sz w:val="24"/>
          <w:szCs w:val="24"/>
        </w:rPr>
        <w:t>: 726-733 [PMID: 22734460 DOI: 10.1089/gtmb.2011.0324]</w:t>
      </w:r>
    </w:p>
    <w:p w14:paraId="1719C189" w14:textId="77777777" w:rsidR="00042309" w:rsidRPr="00AF7F06" w:rsidRDefault="00042309" w:rsidP="00042309">
      <w:pPr>
        <w:spacing w:after="0" w:line="360" w:lineRule="auto"/>
        <w:jc w:val="both"/>
        <w:rPr>
          <w:rFonts w:ascii="Book Antiqua" w:hAnsi="Book Antiqua" w:cs="宋体"/>
          <w:sz w:val="24"/>
          <w:szCs w:val="24"/>
        </w:rPr>
      </w:pPr>
      <w:r>
        <w:rPr>
          <w:rFonts w:ascii="Book Antiqua" w:hAnsi="Book Antiqua" w:cs="宋体" w:hint="eastAsia"/>
          <w:sz w:val="24"/>
          <w:szCs w:val="24"/>
        </w:rPr>
        <w:t xml:space="preserve">81 </w:t>
      </w:r>
      <w:r w:rsidRPr="00AF7F06">
        <w:rPr>
          <w:rFonts w:ascii="Book Antiqua" w:hAnsi="Book Antiqua" w:cs="宋体"/>
          <w:b/>
          <w:sz w:val="24"/>
          <w:szCs w:val="24"/>
        </w:rPr>
        <w:t xml:space="preserve">Dougkas A, </w:t>
      </w:r>
      <w:r w:rsidRPr="00AF7F06">
        <w:rPr>
          <w:rFonts w:ascii="Book Antiqua" w:hAnsi="Book Antiqua" w:cs="宋体"/>
          <w:sz w:val="24"/>
          <w:szCs w:val="24"/>
        </w:rPr>
        <w:t xml:space="preserve">Yaqoob P, Givens DI, Reynolds CK, Minihane AM. The impact of obesity-related SNP on appetite and energy intake. </w:t>
      </w:r>
      <w:r w:rsidRPr="00AF7F06">
        <w:rPr>
          <w:rFonts w:ascii="Book Antiqua" w:hAnsi="Book Antiqua" w:cs="宋体"/>
          <w:i/>
          <w:sz w:val="24"/>
          <w:szCs w:val="24"/>
        </w:rPr>
        <w:t>Br J Nutr</w:t>
      </w:r>
      <w:r w:rsidRPr="00AF7F06">
        <w:rPr>
          <w:rFonts w:ascii="Book Antiqua" w:hAnsi="Book Antiqua" w:cs="宋体"/>
          <w:sz w:val="24"/>
          <w:szCs w:val="24"/>
        </w:rPr>
        <w:t xml:space="preserve"> 2013; </w:t>
      </w:r>
      <w:r w:rsidRPr="00AF7F06">
        <w:rPr>
          <w:rFonts w:ascii="Book Antiqua" w:hAnsi="Book Antiqua" w:cs="宋体"/>
          <w:b/>
          <w:sz w:val="24"/>
          <w:szCs w:val="24"/>
        </w:rPr>
        <w:t>110</w:t>
      </w:r>
      <w:r w:rsidRPr="00AF7F06">
        <w:rPr>
          <w:rFonts w:ascii="Book Antiqua" w:hAnsi="Book Antiqua" w:cs="宋体"/>
          <w:sz w:val="24"/>
          <w:szCs w:val="24"/>
        </w:rPr>
        <w:t>: 1151-1156 [PMID: 23433430 DOI: 10.1017/S0007114513000147]</w:t>
      </w:r>
    </w:p>
    <w:p w14:paraId="52225579" w14:textId="77777777" w:rsidR="00042309" w:rsidRPr="00AF7F06" w:rsidRDefault="00042309" w:rsidP="00042309">
      <w:pPr>
        <w:spacing w:after="0" w:line="360" w:lineRule="auto"/>
        <w:jc w:val="both"/>
        <w:rPr>
          <w:rFonts w:ascii="Book Antiqua" w:hAnsi="Book Antiqua" w:cs="宋体"/>
          <w:sz w:val="24"/>
          <w:szCs w:val="24"/>
        </w:rPr>
      </w:pPr>
      <w:r>
        <w:rPr>
          <w:rFonts w:ascii="Book Antiqua" w:hAnsi="Book Antiqua" w:cs="宋体" w:hint="eastAsia"/>
          <w:sz w:val="24"/>
          <w:szCs w:val="24"/>
        </w:rPr>
        <w:t xml:space="preserve">82 </w:t>
      </w:r>
      <w:r w:rsidRPr="00AF7F06">
        <w:rPr>
          <w:rFonts w:ascii="Book Antiqua" w:hAnsi="Book Antiqua" w:cs="宋体"/>
          <w:b/>
          <w:sz w:val="24"/>
          <w:szCs w:val="24"/>
        </w:rPr>
        <w:t>Hinuy HM,</w:t>
      </w:r>
      <w:r w:rsidRPr="00AF7F06">
        <w:rPr>
          <w:rFonts w:ascii="Book Antiqua" w:hAnsi="Book Antiqua" w:cs="宋体"/>
          <w:sz w:val="24"/>
          <w:szCs w:val="24"/>
        </w:rPr>
        <w:t xml:space="preserve"> Hirata MH, Sampaio MF, Armaganijan D, Arazi SS, Salazar LA, Hirata RD. Relationship between variants of the leptin gene and obesity and metabolic biomarkers in Brazilian individuals. </w:t>
      </w:r>
      <w:r w:rsidRPr="00AF7F06">
        <w:rPr>
          <w:rFonts w:ascii="Book Antiqua" w:hAnsi="Book Antiqua" w:cs="宋体"/>
          <w:i/>
          <w:sz w:val="24"/>
          <w:szCs w:val="24"/>
        </w:rPr>
        <w:t>Arq Bras Endocrinol Metabol</w:t>
      </w:r>
      <w:r w:rsidRPr="00AF7F06">
        <w:rPr>
          <w:rFonts w:ascii="Book Antiqua" w:hAnsi="Book Antiqua" w:cs="宋体"/>
          <w:sz w:val="24"/>
          <w:szCs w:val="24"/>
        </w:rPr>
        <w:t xml:space="preserve"> 2010; 54:282-288 [PMID: 20520958]</w:t>
      </w:r>
    </w:p>
    <w:p w14:paraId="0A35DF59"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t>83 </w:t>
      </w:r>
      <w:r w:rsidRPr="00AF7F06">
        <w:rPr>
          <w:rFonts w:ascii="Book Antiqua" w:hAnsi="Book Antiqua" w:cs="宋体"/>
          <w:b/>
          <w:bCs/>
          <w:sz w:val="24"/>
          <w:szCs w:val="24"/>
        </w:rPr>
        <w:t>Mizuta E</w:t>
      </w:r>
      <w:r w:rsidRPr="00AF7F06">
        <w:rPr>
          <w:rFonts w:ascii="Book Antiqua" w:hAnsi="Book Antiqua" w:cs="宋体"/>
          <w:sz w:val="24"/>
          <w:szCs w:val="24"/>
        </w:rPr>
        <w:t>, Kokubo Y, Yamanaka I, Miyamoto Y, Okayama A, Yoshimasa Y, Tomoike H, Morisaki H, Morisaki T. Leptin gene and leptin receptor gene polymorphisms are associated with sweet preference and obesity. </w:t>
      </w:r>
      <w:r w:rsidRPr="00AF7F06">
        <w:rPr>
          <w:rFonts w:ascii="Book Antiqua" w:hAnsi="Book Antiqua" w:cs="宋体"/>
          <w:i/>
          <w:iCs/>
          <w:sz w:val="24"/>
          <w:szCs w:val="24"/>
        </w:rPr>
        <w:t>Hypertens Res</w:t>
      </w:r>
      <w:r w:rsidRPr="00AF7F06">
        <w:rPr>
          <w:rFonts w:ascii="Book Antiqua" w:hAnsi="Book Antiqua" w:cs="宋体"/>
          <w:sz w:val="24"/>
          <w:szCs w:val="24"/>
        </w:rPr>
        <w:t> 2008; </w:t>
      </w:r>
      <w:r w:rsidRPr="00AF7F06">
        <w:rPr>
          <w:rFonts w:ascii="Book Antiqua" w:hAnsi="Book Antiqua" w:cs="宋体"/>
          <w:b/>
          <w:bCs/>
          <w:sz w:val="24"/>
          <w:szCs w:val="24"/>
        </w:rPr>
        <w:t>31</w:t>
      </w:r>
      <w:r w:rsidRPr="00AF7F06">
        <w:rPr>
          <w:rFonts w:ascii="Book Antiqua" w:hAnsi="Book Antiqua" w:cs="宋体"/>
          <w:sz w:val="24"/>
          <w:szCs w:val="24"/>
        </w:rPr>
        <w:t>: 1069-1077 [PMID: 18716353 DOI: 10.1291/hypres.31.1069]</w:t>
      </w:r>
    </w:p>
    <w:p w14:paraId="4FC60B62"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lastRenderedPageBreak/>
        <w:t>84 </w:t>
      </w:r>
      <w:r w:rsidRPr="00AF7F06">
        <w:rPr>
          <w:rFonts w:ascii="Book Antiqua" w:hAnsi="Book Antiqua" w:cs="宋体"/>
          <w:b/>
          <w:bCs/>
          <w:sz w:val="24"/>
          <w:szCs w:val="24"/>
        </w:rPr>
        <w:t>Mammès O</w:t>
      </w:r>
      <w:r w:rsidRPr="00AF7F06">
        <w:rPr>
          <w:rFonts w:ascii="Book Antiqua" w:hAnsi="Book Antiqua" w:cs="宋体"/>
          <w:sz w:val="24"/>
          <w:szCs w:val="24"/>
        </w:rPr>
        <w:t>, Betoulle D, Aubert R, Herbeth B, Siest G, Fumeron F. Association of the G-2548A polymorphism in the 5' region of the LEP gene with overweight. </w:t>
      </w:r>
      <w:r w:rsidRPr="00AF7F06">
        <w:rPr>
          <w:rFonts w:ascii="Book Antiqua" w:hAnsi="Book Antiqua" w:cs="宋体"/>
          <w:i/>
          <w:iCs/>
          <w:sz w:val="24"/>
          <w:szCs w:val="24"/>
        </w:rPr>
        <w:t>Ann Hum Genet</w:t>
      </w:r>
      <w:r w:rsidRPr="00AF7F06">
        <w:rPr>
          <w:rFonts w:ascii="Book Antiqua" w:hAnsi="Book Antiqua" w:cs="宋体"/>
          <w:sz w:val="24"/>
          <w:szCs w:val="24"/>
        </w:rPr>
        <w:t> 2000; </w:t>
      </w:r>
      <w:r w:rsidRPr="00AF7F06">
        <w:rPr>
          <w:rFonts w:ascii="Book Antiqua" w:hAnsi="Book Antiqua" w:cs="宋体"/>
          <w:b/>
          <w:bCs/>
          <w:sz w:val="24"/>
          <w:szCs w:val="24"/>
        </w:rPr>
        <w:t>64</w:t>
      </w:r>
      <w:r w:rsidRPr="00AF7F06">
        <w:rPr>
          <w:rFonts w:ascii="Book Antiqua" w:hAnsi="Book Antiqua" w:cs="宋体"/>
          <w:sz w:val="24"/>
          <w:szCs w:val="24"/>
        </w:rPr>
        <w:t>: 391-394 [PMID: 11281277]</w:t>
      </w:r>
    </w:p>
    <w:p w14:paraId="7BAF9553"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t>85 </w:t>
      </w:r>
      <w:r w:rsidRPr="00AF7F06">
        <w:rPr>
          <w:rFonts w:ascii="Book Antiqua" w:hAnsi="Book Antiqua" w:cs="宋体"/>
          <w:b/>
          <w:bCs/>
          <w:sz w:val="24"/>
          <w:szCs w:val="24"/>
        </w:rPr>
        <w:t>Hoffstedt J</w:t>
      </w:r>
      <w:r w:rsidRPr="00AF7F06">
        <w:rPr>
          <w:rFonts w:ascii="Book Antiqua" w:hAnsi="Book Antiqua" w:cs="宋体"/>
          <w:sz w:val="24"/>
          <w:szCs w:val="24"/>
        </w:rPr>
        <w:t>, Eriksson P, Mottagui-Tabar S, Arner P. A polymorphism in the leptin promoter region (-2548 G/A) influences gene expression and adipose tissue secretion of leptin. </w:t>
      </w:r>
      <w:r w:rsidRPr="00AF7F06">
        <w:rPr>
          <w:rFonts w:ascii="Book Antiqua" w:hAnsi="Book Antiqua" w:cs="宋体"/>
          <w:i/>
          <w:iCs/>
          <w:sz w:val="24"/>
          <w:szCs w:val="24"/>
        </w:rPr>
        <w:t>Horm Metab Res</w:t>
      </w:r>
      <w:r w:rsidRPr="00AF7F06">
        <w:rPr>
          <w:rFonts w:ascii="Book Antiqua" w:hAnsi="Book Antiqua" w:cs="宋体"/>
          <w:sz w:val="24"/>
          <w:szCs w:val="24"/>
        </w:rPr>
        <w:t> 2002; </w:t>
      </w:r>
      <w:r w:rsidRPr="00AF7F06">
        <w:rPr>
          <w:rFonts w:ascii="Book Antiqua" w:hAnsi="Book Antiqua" w:cs="宋体"/>
          <w:b/>
          <w:bCs/>
          <w:sz w:val="24"/>
          <w:szCs w:val="24"/>
        </w:rPr>
        <w:t>34</w:t>
      </w:r>
      <w:r w:rsidRPr="00AF7F06">
        <w:rPr>
          <w:rFonts w:ascii="Book Antiqua" w:hAnsi="Book Antiqua" w:cs="宋体"/>
          <w:sz w:val="24"/>
          <w:szCs w:val="24"/>
        </w:rPr>
        <w:t>: 355-359 [PMID: 12189581 DOI: 10.1055/s-2002-33466]</w:t>
      </w:r>
    </w:p>
    <w:p w14:paraId="1A00927B"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t>86 </w:t>
      </w:r>
      <w:r w:rsidRPr="00AF7F06">
        <w:rPr>
          <w:rFonts w:ascii="Book Antiqua" w:hAnsi="Book Antiqua" w:cs="宋体"/>
          <w:b/>
          <w:bCs/>
          <w:sz w:val="24"/>
          <w:szCs w:val="24"/>
        </w:rPr>
        <w:t>Farooqi IS</w:t>
      </w:r>
      <w:r w:rsidRPr="00AF7F06">
        <w:rPr>
          <w:rFonts w:ascii="Book Antiqua" w:hAnsi="Book Antiqua" w:cs="宋体"/>
          <w:sz w:val="24"/>
          <w:szCs w:val="24"/>
        </w:rPr>
        <w:t>, O'Rahilly S. Mutations in ligands and receptors of the leptin-melanocortin pathway that lead to obesity. </w:t>
      </w:r>
      <w:r w:rsidRPr="00AF7F06">
        <w:rPr>
          <w:rFonts w:ascii="Book Antiqua" w:hAnsi="Book Antiqua" w:cs="宋体"/>
          <w:i/>
          <w:iCs/>
          <w:sz w:val="24"/>
          <w:szCs w:val="24"/>
        </w:rPr>
        <w:t>Nat Clin Pract Endocrinol Metab</w:t>
      </w:r>
      <w:r w:rsidRPr="00AF7F06">
        <w:rPr>
          <w:rFonts w:ascii="Book Antiqua" w:hAnsi="Book Antiqua" w:cs="宋体"/>
          <w:sz w:val="24"/>
          <w:szCs w:val="24"/>
        </w:rPr>
        <w:t> 2008; </w:t>
      </w:r>
      <w:r w:rsidRPr="00AF7F06">
        <w:rPr>
          <w:rFonts w:ascii="Book Antiqua" w:hAnsi="Book Antiqua" w:cs="宋体"/>
          <w:b/>
          <w:bCs/>
          <w:sz w:val="24"/>
          <w:szCs w:val="24"/>
        </w:rPr>
        <w:t>4</w:t>
      </w:r>
      <w:r w:rsidRPr="00AF7F06">
        <w:rPr>
          <w:rFonts w:ascii="Book Antiqua" w:hAnsi="Book Antiqua" w:cs="宋体"/>
          <w:sz w:val="24"/>
          <w:szCs w:val="24"/>
        </w:rPr>
        <w:t>: 569-577 [PMID: 18779842 DOI: 10.1038/ncpendmet0966]</w:t>
      </w:r>
    </w:p>
    <w:p w14:paraId="23003FCB"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t>87 </w:t>
      </w:r>
      <w:r w:rsidRPr="00AF7F06">
        <w:rPr>
          <w:rFonts w:ascii="Book Antiqua" w:hAnsi="Book Antiqua" w:cs="宋体"/>
          <w:b/>
          <w:bCs/>
          <w:sz w:val="24"/>
          <w:szCs w:val="24"/>
        </w:rPr>
        <w:t>Yiannakouris N</w:t>
      </w:r>
      <w:r w:rsidRPr="00AF7F06">
        <w:rPr>
          <w:rFonts w:ascii="Book Antiqua" w:hAnsi="Book Antiqua" w:cs="宋体"/>
          <w:sz w:val="24"/>
          <w:szCs w:val="24"/>
        </w:rPr>
        <w:t>, Yannakoulia M, Melistas L, Chan JL, Klimis-Zacas D, Mantzoros CS. The Q223R polymorphism of the leptin receptor gene is significantly associated with obesity and predicts a small percentage of body weight and body composition variability. </w:t>
      </w:r>
      <w:r w:rsidRPr="00AF7F06">
        <w:rPr>
          <w:rFonts w:ascii="Book Antiqua" w:hAnsi="Book Antiqua" w:cs="宋体"/>
          <w:i/>
          <w:iCs/>
          <w:sz w:val="24"/>
          <w:szCs w:val="24"/>
        </w:rPr>
        <w:t>J Clin Endocrinol Metab</w:t>
      </w:r>
      <w:r w:rsidRPr="00AF7F06">
        <w:rPr>
          <w:rFonts w:ascii="Book Antiqua" w:hAnsi="Book Antiqua" w:cs="宋体"/>
          <w:sz w:val="24"/>
          <w:szCs w:val="24"/>
        </w:rPr>
        <w:t> 2001; </w:t>
      </w:r>
      <w:r w:rsidRPr="00AF7F06">
        <w:rPr>
          <w:rFonts w:ascii="Book Antiqua" w:hAnsi="Book Antiqua" w:cs="宋体"/>
          <w:b/>
          <w:bCs/>
          <w:sz w:val="24"/>
          <w:szCs w:val="24"/>
        </w:rPr>
        <w:t>86</w:t>
      </w:r>
      <w:r w:rsidRPr="00AF7F06">
        <w:rPr>
          <w:rFonts w:ascii="Book Antiqua" w:hAnsi="Book Antiqua" w:cs="宋体"/>
          <w:sz w:val="24"/>
          <w:szCs w:val="24"/>
        </w:rPr>
        <w:t>: 4434-4439 [PMID: 11549688 DOI: 10.1210/jcem.86.9.7842]</w:t>
      </w:r>
    </w:p>
    <w:p w14:paraId="5B9C10AE" w14:textId="77777777" w:rsidR="00042309" w:rsidRPr="00AF7F06" w:rsidRDefault="00042309" w:rsidP="00042309">
      <w:pPr>
        <w:spacing w:after="0" w:line="360" w:lineRule="auto"/>
        <w:jc w:val="both"/>
        <w:rPr>
          <w:rFonts w:ascii="Book Antiqua" w:hAnsi="Book Antiqua" w:cs="宋体"/>
          <w:sz w:val="24"/>
          <w:szCs w:val="24"/>
        </w:rPr>
      </w:pPr>
      <w:r>
        <w:rPr>
          <w:rFonts w:ascii="Book Antiqua" w:hAnsi="Book Antiqua" w:cs="宋体" w:hint="eastAsia"/>
          <w:sz w:val="24"/>
          <w:szCs w:val="24"/>
        </w:rPr>
        <w:t xml:space="preserve">88 </w:t>
      </w:r>
      <w:r w:rsidRPr="00AF7F06">
        <w:rPr>
          <w:rFonts w:ascii="Book Antiqua" w:hAnsi="Book Antiqua" w:cs="宋体"/>
          <w:b/>
          <w:sz w:val="24"/>
          <w:szCs w:val="24"/>
        </w:rPr>
        <w:t xml:space="preserve">Loos RJ, </w:t>
      </w:r>
      <w:r w:rsidRPr="00AF7F06">
        <w:rPr>
          <w:rFonts w:ascii="Book Antiqua" w:hAnsi="Book Antiqua" w:cs="宋体"/>
          <w:sz w:val="24"/>
          <w:szCs w:val="24"/>
        </w:rPr>
        <w:t xml:space="preserve">Lindgren CM, Li S, Wheeler E, Zhao JH, Prokopenko I, Inouye M, Freathy RM, Attwood AP, Beckmann JS, Berndt SI; Prostate, Lung, Colorectal, and Ovarian (PLCO) Cancer Screening Trial, Jacobs KB, Chanock SJ, Hayes RB, Bergmann S, Bennett AJ, Bingham SA, Bochud M, Brown M, Cauchi S, Connell JM, Cooper C, Smith GD, Day I, Dina C, De S, Dermitzakis ET, Doney AS, Elliott KS, Elliott P, Evans DM, Sadaf Farooqi I, Froguel P, Ghori J, Groves CJ, Gwilliam R, Hadley D, Hall AS, Hattersley AT, Hebebrand J, Heid IM; KORA, Lamina C, Gieger C, Illig T, Meitinger T, Wichmann HE, Herrera B, Hinney A, Hunt SE, Jarvelin MR, Johnson T, Jolley JD, Karpe F, Keniry A, Khaw KT, Luben RN, Mangino M, Marchini J, McArdle WL, McGinnis R, Meyre D, Munroe PB, Morris AD, Ness AR, Neville MJ, Nica AC, Ong KK, O'Rahilly S, Owen KR, Palmer CN, Papadakis K, Potter S, Pouta A, Qi L; Nurses' Health Study, Randall JC, Rayner NW, Ring SM, Sandhu MS, Scherag A, Sims MA, Song K, Soranzo N, Speliotes EK; Diabetes Genetics Initiative, Syddall HE, Teichmann SA, Timpson NJ, Tobias JH, Uda M; SardiNIA Study, Vogel CI, Wallace C, </w:t>
      </w:r>
      <w:r w:rsidRPr="00AF7F06">
        <w:rPr>
          <w:rFonts w:ascii="Book Antiqua" w:hAnsi="Book Antiqua" w:cs="宋体"/>
          <w:sz w:val="24"/>
          <w:szCs w:val="24"/>
        </w:rPr>
        <w:lastRenderedPageBreak/>
        <w:t xml:space="preserve">Waterworth DM, Weedon MN; Wellcome Trust Case Control Consortium, Willer CJ; FUSION, Wraight, Yuan X, Zeggini E, Hirschhorn JN, Strachan DP, Ouwehand WH, Caulfield MJ, Samani NJ, Frayling TM, Vollenweider P, Waeber G, Mooser V, Deloukas P, McCarthy MI, Wareham NJ, Barroso I, Jacobs KB, Chanock SJ, Hayes RB, Lamina C, Gieger C, Illig T, Meitinger T, Wichmann HE, Kraft P, Hankinson SE, Hunter DJ, Hu FB, Lyon HN, Voight BF, Ridderstrale M, Groop L, Scheet P, Sanna S, Abecasis GR, Albai G, Nagaraja R, Schlessinger D, Jackson AU, Tuomilehto J, Collins FS, Boehnke M, Mohlke KL. Common variants near MC4R are associated with fat mass, weight and risk of obesity. </w:t>
      </w:r>
      <w:r w:rsidRPr="00AF7F06">
        <w:rPr>
          <w:rFonts w:ascii="Book Antiqua" w:hAnsi="Book Antiqua" w:cs="宋体"/>
          <w:i/>
          <w:sz w:val="24"/>
          <w:szCs w:val="24"/>
        </w:rPr>
        <w:t>Nat Genet</w:t>
      </w:r>
      <w:r w:rsidRPr="00AF7F06">
        <w:rPr>
          <w:rFonts w:ascii="Book Antiqua" w:hAnsi="Book Antiqua" w:cs="宋体"/>
          <w:sz w:val="24"/>
          <w:szCs w:val="24"/>
        </w:rPr>
        <w:t xml:space="preserve"> 2008; 40:768-775 [PMID: 18454148 DOI: 10.1038/ng.140]</w:t>
      </w:r>
    </w:p>
    <w:p w14:paraId="0D38DD6C"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t>89 </w:t>
      </w:r>
      <w:r w:rsidRPr="00AF7F06">
        <w:rPr>
          <w:rFonts w:ascii="Book Antiqua" w:hAnsi="Book Antiqua" w:cs="宋体"/>
          <w:b/>
          <w:bCs/>
          <w:sz w:val="24"/>
          <w:szCs w:val="24"/>
        </w:rPr>
        <w:t>Xi B</w:t>
      </w:r>
      <w:r w:rsidRPr="00AF7F06">
        <w:rPr>
          <w:rFonts w:ascii="Book Antiqua" w:hAnsi="Book Antiqua" w:cs="宋体"/>
          <w:sz w:val="24"/>
          <w:szCs w:val="24"/>
        </w:rPr>
        <w:t>, Chandak GR, Shen Y, Wang Q, Zhou D. Association between common polymorphism near the MC4R gene and obesity risk: a systematic review and meta-analysis. </w:t>
      </w:r>
      <w:r w:rsidRPr="00AF7F06">
        <w:rPr>
          <w:rFonts w:ascii="Book Antiqua" w:hAnsi="Book Antiqua" w:cs="宋体"/>
          <w:i/>
          <w:iCs/>
          <w:sz w:val="24"/>
          <w:szCs w:val="24"/>
        </w:rPr>
        <w:t>PLoS One</w:t>
      </w:r>
      <w:r w:rsidRPr="00AF7F06">
        <w:rPr>
          <w:rFonts w:ascii="Book Antiqua" w:hAnsi="Book Antiqua" w:cs="宋体"/>
          <w:sz w:val="24"/>
          <w:szCs w:val="24"/>
        </w:rPr>
        <w:t> 2012; </w:t>
      </w:r>
      <w:r w:rsidRPr="00AF7F06">
        <w:rPr>
          <w:rFonts w:ascii="Book Antiqua" w:hAnsi="Book Antiqua" w:cs="宋体"/>
          <w:b/>
          <w:bCs/>
          <w:sz w:val="24"/>
          <w:szCs w:val="24"/>
        </w:rPr>
        <w:t>7</w:t>
      </w:r>
      <w:r w:rsidRPr="00AF7F06">
        <w:rPr>
          <w:rFonts w:ascii="Book Antiqua" w:hAnsi="Book Antiqua" w:cs="宋体"/>
          <w:sz w:val="24"/>
          <w:szCs w:val="24"/>
        </w:rPr>
        <w:t>: e45731 [PMID: 23049848 DOI: 10.1371/journal.pone.0045731]</w:t>
      </w:r>
    </w:p>
    <w:p w14:paraId="59933586" w14:textId="77777777" w:rsidR="00042309" w:rsidRPr="00AF7F06" w:rsidRDefault="00042309" w:rsidP="00042309">
      <w:pPr>
        <w:spacing w:after="0" w:line="360" w:lineRule="auto"/>
        <w:jc w:val="both"/>
        <w:rPr>
          <w:rFonts w:ascii="Book Antiqua" w:hAnsi="Book Antiqua" w:cs="宋体"/>
          <w:sz w:val="24"/>
          <w:szCs w:val="24"/>
        </w:rPr>
      </w:pPr>
      <w:r>
        <w:rPr>
          <w:rFonts w:ascii="Book Antiqua" w:hAnsi="Book Antiqua" w:cs="宋体" w:hint="eastAsia"/>
          <w:sz w:val="24"/>
          <w:szCs w:val="24"/>
        </w:rPr>
        <w:t xml:space="preserve">90 </w:t>
      </w:r>
      <w:r w:rsidRPr="00AF7F06">
        <w:rPr>
          <w:rFonts w:ascii="Book Antiqua" w:hAnsi="Book Antiqua" w:cs="宋体"/>
          <w:b/>
          <w:sz w:val="24"/>
          <w:szCs w:val="24"/>
        </w:rPr>
        <w:t>Acosta A</w:t>
      </w:r>
      <w:r w:rsidRPr="00AF7F06">
        <w:rPr>
          <w:rFonts w:ascii="Book Antiqua" w:hAnsi="Book Antiqua" w:cs="宋体"/>
          <w:sz w:val="24"/>
          <w:szCs w:val="24"/>
        </w:rPr>
        <w:t xml:space="preserve">, Camilleri M, Shin A, Carlson P, Burton D, O'Neill J, Eckert D, Zinsmeister AR. Association of melanocortin 4 receptor gene variation with satiation and gastric emptying in overweight and obese adults. </w:t>
      </w:r>
      <w:r w:rsidRPr="00AF7F06">
        <w:rPr>
          <w:rFonts w:ascii="Book Antiqua" w:hAnsi="Book Antiqua" w:cs="宋体"/>
          <w:i/>
          <w:sz w:val="24"/>
          <w:szCs w:val="24"/>
        </w:rPr>
        <w:t>Genes Nutr</w:t>
      </w:r>
      <w:r w:rsidRPr="00AF7F06">
        <w:rPr>
          <w:rFonts w:ascii="Book Antiqua" w:hAnsi="Book Antiqua" w:cs="宋体"/>
          <w:sz w:val="24"/>
          <w:szCs w:val="24"/>
        </w:rPr>
        <w:t xml:space="preserve"> 2014; </w:t>
      </w:r>
      <w:r w:rsidRPr="00AF7F06">
        <w:rPr>
          <w:rFonts w:ascii="Book Antiqua" w:hAnsi="Book Antiqua" w:cs="宋体"/>
          <w:b/>
          <w:sz w:val="24"/>
          <w:szCs w:val="24"/>
        </w:rPr>
        <w:t>9</w:t>
      </w:r>
      <w:r w:rsidRPr="00AF7F06">
        <w:rPr>
          <w:rFonts w:ascii="Book Antiqua" w:hAnsi="Book Antiqua" w:cs="宋体"/>
          <w:sz w:val="24"/>
          <w:szCs w:val="24"/>
        </w:rPr>
        <w:t>:</w:t>
      </w:r>
      <w:r>
        <w:rPr>
          <w:rFonts w:ascii="Book Antiqua" w:hAnsi="Book Antiqua" w:cs="宋体" w:hint="eastAsia"/>
          <w:sz w:val="24"/>
          <w:szCs w:val="24"/>
        </w:rPr>
        <w:t xml:space="preserve"> </w:t>
      </w:r>
      <w:r w:rsidRPr="00AF7F06">
        <w:rPr>
          <w:rFonts w:ascii="Book Antiqua" w:hAnsi="Book Antiqua" w:cs="宋体"/>
          <w:sz w:val="24"/>
          <w:szCs w:val="24"/>
        </w:rPr>
        <w:t>384 [PMID: 24458996 DOI: 10.1007/s12263-014-0384-8]</w:t>
      </w:r>
    </w:p>
    <w:p w14:paraId="7F7945D8"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t>91 </w:t>
      </w:r>
      <w:r w:rsidRPr="00AF7F06">
        <w:rPr>
          <w:rFonts w:ascii="Book Antiqua" w:hAnsi="Book Antiqua" w:cs="宋体"/>
          <w:b/>
          <w:bCs/>
          <w:sz w:val="24"/>
          <w:szCs w:val="24"/>
        </w:rPr>
        <w:t>Blum K</w:t>
      </w:r>
      <w:r w:rsidRPr="00AF7F06">
        <w:rPr>
          <w:rFonts w:ascii="Book Antiqua" w:hAnsi="Book Antiqua" w:cs="宋体"/>
          <w:sz w:val="24"/>
          <w:szCs w:val="24"/>
        </w:rPr>
        <w:t>, Sheridan PJ, Wood RC, Braverman ER, Chen TJ, Cull JG, Comings DE. The D2 dopamine receptor gene as a determinant of reward deficiency syndrome. </w:t>
      </w:r>
      <w:r w:rsidRPr="00AF7F06">
        <w:rPr>
          <w:rFonts w:ascii="Book Antiqua" w:hAnsi="Book Antiqua" w:cs="宋体"/>
          <w:i/>
          <w:iCs/>
          <w:sz w:val="24"/>
          <w:szCs w:val="24"/>
        </w:rPr>
        <w:t>J R Soc Med</w:t>
      </w:r>
      <w:r w:rsidRPr="00AF7F06">
        <w:rPr>
          <w:rFonts w:ascii="Book Antiqua" w:hAnsi="Book Antiqua" w:cs="宋体"/>
          <w:sz w:val="24"/>
          <w:szCs w:val="24"/>
        </w:rPr>
        <w:t> 1996; </w:t>
      </w:r>
      <w:r w:rsidRPr="00AF7F06">
        <w:rPr>
          <w:rFonts w:ascii="Book Antiqua" w:hAnsi="Book Antiqua" w:cs="宋体"/>
          <w:b/>
          <w:bCs/>
          <w:sz w:val="24"/>
          <w:szCs w:val="24"/>
        </w:rPr>
        <w:t>89</w:t>
      </w:r>
      <w:r w:rsidRPr="00AF7F06">
        <w:rPr>
          <w:rFonts w:ascii="Book Antiqua" w:hAnsi="Book Antiqua" w:cs="宋体"/>
          <w:sz w:val="24"/>
          <w:szCs w:val="24"/>
        </w:rPr>
        <w:t>: 396-400 [PMID: 8774539]</w:t>
      </w:r>
    </w:p>
    <w:p w14:paraId="6A796C72"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t>92 </w:t>
      </w:r>
      <w:r w:rsidRPr="00AF7F06">
        <w:rPr>
          <w:rFonts w:ascii="Book Antiqua" w:hAnsi="Book Antiqua" w:cs="宋体"/>
          <w:b/>
          <w:bCs/>
          <w:sz w:val="24"/>
          <w:szCs w:val="24"/>
        </w:rPr>
        <w:t>Pohjalainen T</w:t>
      </w:r>
      <w:r w:rsidRPr="00AF7F06">
        <w:rPr>
          <w:rFonts w:ascii="Book Antiqua" w:hAnsi="Book Antiqua" w:cs="宋体"/>
          <w:sz w:val="24"/>
          <w:szCs w:val="24"/>
        </w:rPr>
        <w:t>, Rinne JO, Någren K, Lehikoinen P, Anttila K, Syvälahti EK, Hietala J. The A1 allele of the human D2 dopamine receptor gene predicts low D2 receptor availability in healthy volunteers. </w:t>
      </w:r>
      <w:r w:rsidRPr="00AF7F06">
        <w:rPr>
          <w:rFonts w:ascii="Book Antiqua" w:hAnsi="Book Antiqua" w:cs="宋体"/>
          <w:i/>
          <w:iCs/>
          <w:sz w:val="24"/>
          <w:szCs w:val="24"/>
        </w:rPr>
        <w:t>Mol Psychiatry</w:t>
      </w:r>
      <w:r w:rsidRPr="00AF7F06">
        <w:rPr>
          <w:rFonts w:ascii="Book Antiqua" w:hAnsi="Book Antiqua" w:cs="宋体"/>
          <w:sz w:val="24"/>
          <w:szCs w:val="24"/>
        </w:rPr>
        <w:t> 1998; </w:t>
      </w:r>
      <w:r w:rsidRPr="00AF7F06">
        <w:rPr>
          <w:rFonts w:ascii="Book Antiqua" w:hAnsi="Book Antiqua" w:cs="宋体"/>
          <w:b/>
          <w:bCs/>
          <w:sz w:val="24"/>
          <w:szCs w:val="24"/>
        </w:rPr>
        <w:t>3</w:t>
      </w:r>
      <w:r w:rsidRPr="00AF7F06">
        <w:rPr>
          <w:rFonts w:ascii="Book Antiqua" w:hAnsi="Book Antiqua" w:cs="宋体"/>
          <w:sz w:val="24"/>
          <w:szCs w:val="24"/>
        </w:rPr>
        <w:t>: 256-260 [PMID: 9672901]</w:t>
      </w:r>
    </w:p>
    <w:p w14:paraId="4F4250B7" w14:textId="77777777" w:rsidR="00042309" w:rsidRPr="00AF7F06" w:rsidRDefault="00042309" w:rsidP="00042309">
      <w:pPr>
        <w:spacing w:after="0" w:line="360" w:lineRule="auto"/>
        <w:jc w:val="both"/>
        <w:rPr>
          <w:rFonts w:ascii="Book Antiqua" w:hAnsi="Book Antiqua" w:cs="宋体"/>
          <w:sz w:val="24"/>
          <w:szCs w:val="24"/>
        </w:rPr>
      </w:pPr>
      <w:r>
        <w:rPr>
          <w:rFonts w:ascii="Book Antiqua" w:hAnsi="Book Antiqua" w:cs="宋体" w:hint="eastAsia"/>
          <w:sz w:val="24"/>
          <w:szCs w:val="24"/>
        </w:rPr>
        <w:t xml:space="preserve">93 </w:t>
      </w:r>
      <w:r w:rsidRPr="00AF7F06">
        <w:rPr>
          <w:rFonts w:ascii="Book Antiqua" w:hAnsi="Book Antiqua" w:cs="宋体"/>
          <w:b/>
          <w:sz w:val="24"/>
          <w:szCs w:val="24"/>
        </w:rPr>
        <w:t>Berman SM</w:t>
      </w:r>
      <w:r w:rsidRPr="00AF7F06">
        <w:rPr>
          <w:rFonts w:ascii="Book Antiqua" w:hAnsi="Book Antiqua" w:cs="宋体"/>
          <w:sz w:val="24"/>
          <w:szCs w:val="24"/>
        </w:rPr>
        <w:t>, Ozkaragoz T, Noble EP, Antolin T, Sheen C, Siddarth P, Conner BT, Ritchie T. Differential associations of sex and D2 dopamine receptor (DRD2) genotype with negative affect and other substance abuse risk markers in ch</w:t>
      </w:r>
      <w:r>
        <w:rPr>
          <w:rFonts w:ascii="Book Antiqua" w:hAnsi="Book Antiqua" w:cs="宋体"/>
          <w:sz w:val="24"/>
          <w:szCs w:val="24"/>
        </w:rPr>
        <w:t xml:space="preserve">ildren of alcoholics. </w:t>
      </w:r>
      <w:r w:rsidRPr="00AF7F06">
        <w:rPr>
          <w:rFonts w:ascii="Book Antiqua" w:hAnsi="Book Antiqua" w:cs="宋体"/>
          <w:i/>
          <w:sz w:val="24"/>
          <w:szCs w:val="24"/>
        </w:rPr>
        <w:t>Alcohol</w:t>
      </w:r>
      <w:r w:rsidRPr="00AF7F06">
        <w:rPr>
          <w:rFonts w:ascii="Book Antiqua" w:hAnsi="Book Antiqua" w:cs="宋体"/>
          <w:sz w:val="24"/>
          <w:szCs w:val="24"/>
        </w:rPr>
        <w:t xml:space="preserve"> 2003; </w:t>
      </w:r>
      <w:r w:rsidRPr="00AF7F06">
        <w:rPr>
          <w:rFonts w:ascii="Book Antiqua" w:hAnsi="Book Antiqua" w:cs="宋体"/>
          <w:b/>
          <w:sz w:val="24"/>
          <w:szCs w:val="24"/>
        </w:rPr>
        <w:t>30</w:t>
      </w:r>
      <w:r w:rsidRPr="00AF7F06">
        <w:rPr>
          <w:rFonts w:ascii="Book Antiqua" w:hAnsi="Book Antiqua" w:cs="宋体"/>
          <w:sz w:val="24"/>
          <w:szCs w:val="24"/>
        </w:rPr>
        <w:t>: 201-210 [PMID: 13679114]</w:t>
      </w:r>
    </w:p>
    <w:p w14:paraId="3E1F6D9F"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lastRenderedPageBreak/>
        <w:t>94 </w:t>
      </w:r>
      <w:r w:rsidRPr="00AF7F06">
        <w:rPr>
          <w:rFonts w:ascii="Book Antiqua" w:hAnsi="Book Antiqua" w:cs="宋体"/>
          <w:b/>
          <w:bCs/>
          <w:sz w:val="24"/>
          <w:szCs w:val="24"/>
        </w:rPr>
        <w:t>Blum K</w:t>
      </w:r>
      <w:r w:rsidRPr="00AF7F06">
        <w:rPr>
          <w:rFonts w:ascii="Book Antiqua" w:hAnsi="Book Antiqua" w:cs="宋体"/>
          <w:sz w:val="24"/>
          <w:szCs w:val="24"/>
        </w:rPr>
        <w:t>, Oscar-Berman M, Demetrovics Z, Barh D, Gold MS. Genetic Addiction Risk Score (GARS): molecular neurogenetic evidence for predisposition to Reward Deficiency Syndrome (RDS). </w:t>
      </w:r>
      <w:r w:rsidRPr="00AF7F06">
        <w:rPr>
          <w:rFonts w:ascii="Book Antiqua" w:hAnsi="Book Antiqua" w:cs="宋体"/>
          <w:i/>
          <w:iCs/>
          <w:sz w:val="24"/>
          <w:szCs w:val="24"/>
        </w:rPr>
        <w:t>Mol Neurobiol</w:t>
      </w:r>
      <w:r w:rsidRPr="00AF7F06">
        <w:rPr>
          <w:rFonts w:ascii="Book Antiqua" w:hAnsi="Book Antiqua" w:cs="宋体"/>
          <w:sz w:val="24"/>
          <w:szCs w:val="24"/>
        </w:rPr>
        <w:t> 2014; </w:t>
      </w:r>
      <w:r w:rsidRPr="00AF7F06">
        <w:rPr>
          <w:rFonts w:ascii="Book Antiqua" w:hAnsi="Book Antiqua" w:cs="宋体"/>
          <w:b/>
          <w:bCs/>
          <w:sz w:val="24"/>
          <w:szCs w:val="24"/>
        </w:rPr>
        <w:t>50</w:t>
      </w:r>
      <w:r w:rsidRPr="00AF7F06">
        <w:rPr>
          <w:rFonts w:ascii="Book Antiqua" w:hAnsi="Book Antiqua" w:cs="宋体"/>
          <w:sz w:val="24"/>
          <w:szCs w:val="24"/>
        </w:rPr>
        <w:t>: 765-796 [PMID: 24878765 DOI: 10.1007/s12035-014-8726-5]</w:t>
      </w:r>
    </w:p>
    <w:p w14:paraId="56BD513D"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t>95 </w:t>
      </w:r>
      <w:r w:rsidRPr="00AF7F06">
        <w:rPr>
          <w:rFonts w:ascii="Book Antiqua" w:hAnsi="Book Antiqua" w:cs="宋体"/>
          <w:b/>
          <w:bCs/>
          <w:sz w:val="24"/>
          <w:szCs w:val="24"/>
        </w:rPr>
        <w:t>Bannon MJ</w:t>
      </w:r>
      <w:r w:rsidRPr="00AF7F06">
        <w:rPr>
          <w:rFonts w:ascii="Book Antiqua" w:hAnsi="Book Antiqua" w:cs="宋体"/>
          <w:sz w:val="24"/>
          <w:szCs w:val="24"/>
        </w:rPr>
        <w:t>, Michelhaugh SK, Wang J, Sacchetti P. The human dopamine transporter gene: gene organization, transcriptional regulation, and potential involvement in neuropsychiatric disorders. </w:t>
      </w:r>
      <w:r w:rsidRPr="00AF7F06">
        <w:rPr>
          <w:rFonts w:ascii="Book Antiqua" w:hAnsi="Book Antiqua" w:cs="宋体"/>
          <w:i/>
          <w:iCs/>
          <w:sz w:val="24"/>
          <w:szCs w:val="24"/>
        </w:rPr>
        <w:t>Eur Neuropsychopharmacol</w:t>
      </w:r>
      <w:r w:rsidRPr="00AF7F06">
        <w:rPr>
          <w:rFonts w:ascii="Book Antiqua" w:hAnsi="Book Antiqua" w:cs="宋体"/>
          <w:sz w:val="24"/>
          <w:szCs w:val="24"/>
        </w:rPr>
        <w:t> 2001; </w:t>
      </w:r>
      <w:r w:rsidRPr="00AF7F06">
        <w:rPr>
          <w:rFonts w:ascii="Book Antiqua" w:hAnsi="Book Antiqua" w:cs="宋体"/>
          <w:b/>
          <w:bCs/>
          <w:sz w:val="24"/>
          <w:szCs w:val="24"/>
        </w:rPr>
        <w:t>11</w:t>
      </w:r>
      <w:r w:rsidRPr="00AF7F06">
        <w:rPr>
          <w:rFonts w:ascii="Book Antiqua" w:hAnsi="Book Antiqua" w:cs="宋体"/>
          <w:sz w:val="24"/>
          <w:szCs w:val="24"/>
        </w:rPr>
        <w:t>: 449-455 [PMID: 11704422]</w:t>
      </w:r>
    </w:p>
    <w:p w14:paraId="37E28141"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t>96 </w:t>
      </w:r>
      <w:r w:rsidRPr="00AF7F06">
        <w:rPr>
          <w:rFonts w:ascii="Book Antiqua" w:hAnsi="Book Antiqua" w:cs="宋体"/>
          <w:b/>
          <w:bCs/>
          <w:sz w:val="24"/>
          <w:szCs w:val="24"/>
        </w:rPr>
        <w:t>Genro JP</w:t>
      </w:r>
      <w:r w:rsidRPr="00AF7F06">
        <w:rPr>
          <w:rFonts w:ascii="Book Antiqua" w:hAnsi="Book Antiqua" w:cs="宋体"/>
          <w:sz w:val="24"/>
          <w:szCs w:val="24"/>
        </w:rPr>
        <w:t>, Polanczyk GV, Zeni C, Oliveira AS, Roman T, Rohde LA, Hutz MH. A common haplotype at the dopamine transporter gene 5' region is associated with attention-deficit/hyperactivity disorder. </w:t>
      </w:r>
      <w:r w:rsidRPr="00AF7F06">
        <w:rPr>
          <w:rFonts w:ascii="Book Antiqua" w:hAnsi="Book Antiqua" w:cs="宋体"/>
          <w:i/>
          <w:iCs/>
          <w:sz w:val="24"/>
          <w:szCs w:val="24"/>
        </w:rPr>
        <w:t>Am J Med Genet B Neuropsychiatr Genet</w:t>
      </w:r>
      <w:r w:rsidRPr="00AF7F06">
        <w:rPr>
          <w:rFonts w:ascii="Book Antiqua" w:hAnsi="Book Antiqua" w:cs="宋体"/>
          <w:sz w:val="24"/>
          <w:szCs w:val="24"/>
        </w:rPr>
        <w:t> 2008; </w:t>
      </w:r>
      <w:r w:rsidRPr="00AF7F06">
        <w:rPr>
          <w:rFonts w:ascii="Book Antiqua" w:hAnsi="Book Antiqua" w:cs="宋体"/>
          <w:b/>
          <w:bCs/>
          <w:sz w:val="24"/>
          <w:szCs w:val="24"/>
        </w:rPr>
        <w:t>147B</w:t>
      </w:r>
      <w:r w:rsidRPr="00AF7F06">
        <w:rPr>
          <w:rFonts w:ascii="Book Antiqua" w:hAnsi="Book Antiqua" w:cs="宋体"/>
          <w:sz w:val="24"/>
          <w:szCs w:val="24"/>
        </w:rPr>
        <w:t>: 1568-1575 [PMID: 18802919 DOI: 10.1002/ajmg.b.30863]</w:t>
      </w:r>
    </w:p>
    <w:p w14:paraId="07856A44"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t>97 </w:t>
      </w:r>
      <w:r w:rsidRPr="00AF7F06">
        <w:rPr>
          <w:rFonts w:ascii="Book Antiqua" w:hAnsi="Book Antiqua" w:cs="宋体"/>
          <w:b/>
          <w:bCs/>
          <w:sz w:val="24"/>
          <w:szCs w:val="24"/>
        </w:rPr>
        <w:t>Fontana C</w:t>
      </w:r>
      <w:r w:rsidRPr="00AF7F06">
        <w:rPr>
          <w:rFonts w:ascii="Book Antiqua" w:hAnsi="Book Antiqua" w:cs="宋体"/>
          <w:sz w:val="24"/>
          <w:szCs w:val="24"/>
        </w:rPr>
        <w:t>, Vitolo MR, Campagnolo PD, Mattevi VS, Genro JP, Almeida S. DRD4 and SLC6A3 gene polymorphisms are associated with food intake and nutritional status in children in early stages of development. </w:t>
      </w:r>
      <w:r w:rsidRPr="00AF7F06">
        <w:rPr>
          <w:rFonts w:ascii="Book Antiqua" w:hAnsi="Book Antiqua" w:cs="宋体"/>
          <w:i/>
          <w:iCs/>
          <w:sz w:val="24"/>
          <w:szCs w:val="24"/>
        </w:rPr>
        <w:t>J Nutr Biochem</w:t>
      </w:r>
      <w:r w:rsidRPr="00AF7F06">
        <w:rPr>
          <w:rFonts w:ascii="Book Antiqua" w:hAnsi="Book Antiqua" w:cs="宋体"/>
          <w:sz w:val="24"/>
          <w:szCs w:val="24"/>
        </w:rPr>
        <w:t> 2015; </w:t>
      </w:r>
      <w:r w:rsidRPr="00AF7F06">
        <w:rPr>
          <w:rFonts w:ascii="Book Antiqua" w:hAnsi="Book Antiqua" w:cs="宋体"/>
          <w:b/>
          <w:bCs/>
          <w:sz w:val="24"/>
          <w:szCs w:val="24"/>
        </w:rPr>
        <w:t>26</w:t>
      </w:r>
      <w:r w:rsidRPr="00AF7F06">
        <w:rPr>
          <w:rFonts w:ascii="Book Antiqua" w:hAnsi="Book Antiqua" w:cs="宋体"/>
          <w:sz w:val="24"/>
          <w:szCs w:val="24"/>
        </w:rPr>
        <w:t>: 1607-1612 [PMID: 26350252 DOI: 10.1016/j.jnutbio.2015.07.030]</w:t>
      </w:r>
    </w:p>
    <w:p w14:paraId="244A6967" w14:textId="77777777" w:rsidR="00042309" w:rsidRPr="00AF7F06" w:rsidRDefault="00042309" w:rsidP="00042309">
      <w:pPr>
        <w:spacing w:after="0" w:line="360" w:lineRule="auto"/>
        <w:jc w:val="both"/>
        <w:rPr>
          <w:rFonts w:ascii="Book Antiqua" w:hAnsi="Book Antiqua" w:cs="宋体"/>
          <w:sz w:val="24"/>
          <w:szCs w:val="24"/>
        </w:rPr>
      </w:pPr>
      <w:r>
        <w:rPr>
          <w:rFonts w:ascii="Book Antiqua" w:hAnsi="Book Antiqua" w:cs="宋体" w:hint="eastAsia"/>
          <w:sz w:val="24"/>
          <w:szCs w:val="24"/>
        </w:rPr>
        <w:t xml:space="preserve">98 </w:t>
      </w:r>
      <w:r w:rsidRPr="00AF7F06">
        <w:rPr>
          <w:rFonts w:ascii="Book Antiqua" w:hAnsi="Book Antiqua" w:cs="宋体"/>
          <w:b/>
          <w:sz w:val="24"/>
          <w:szCs w:val="24"/>
        </w:rPr>
        <w:t>Lachman HM, P</w:t>
      </w:r>
      <w:r w:rsidRPr="00AF7F06">
        <w:rPr>
          <w:rFonts w:ascii="Book Antiqua" w:hAnsi="Book Antiqua" w:cs="宋体"/>
          <w:sz w:val="24"/>
          <w:szCs w:val="24"/>
        </w:rPr>
        <w:t xml:space="preserve">apolos DF, Saito T, Yu YM, Szumlanski CL, Weinshilboum RM. Human catechol-O-methyltransferase pharmacogenetics. </w:t>
      </w:r>
      <w:r w:rsidRPr="00AF7F06">
        <w:rPr>
          <w:rFonts w:ascii="Book Antiqua" w:hAnsi="Book Antiqua" w:cs="宋体"/>
          <w:i/>
          <w:sz w:val="24"/>
          <w:szCs w:val="24"/>
        </w:rPr>
        <w:t>Pharmacogenetics</w:t>
      </w:r>
      <w:r w:rsidRPr="00AF7F06">
        <w:rPr>
          <w:rFonts w:ascii="Book Antiqua" w:hAnsi="Book Antiqua" w:cs="宋体"/>
          <w:sz w:val="24"/>
          <w:szCs w:val="24"/>
        </w:rPr>
        <w:t xml:space="preserve"> 1996; </w:t>
      </w:r>
      <w:r w:rsidRPr="00AF7F06">
        <w:rPr>
          <w:rFonts w:ascii="Book Antiqua" w:hAnsi="Book Antiqua" w:cs="宋体"/>
          <w:b/>
          <w:sz w:val="24"/>
          <w:szCs w:val="24"/>
        </w:rPr>
        <w:t>6:</w:t>
      </w:r>
      <w:r w:rsidRPr="00AF7F06">
        <w:rPr>
          <w:rFonts w:ascii="Book Antiqua" w:hAnsi="Book Antiqua" w:cs="宋体"/>
          <w:sz w:val="24"/>
          <w:szCs w:val="24"/>
        </w:rPr>
        <w:t xml:space="preserve"> 243-250 [PMID: 8807664DOI: 10.1097/00008571-199606000-00007]</w:t>
      </w:r>
    </w:p>
    <w:p w14:paraId="55BA5ED2"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t>99 </w:t>
      </w:r>
      <w:r w:rsidRPr="00AF7F06">
        <w:rPr>
          <w:rFonts w:ascii="Book Antiqua" w:hAnsi="Book Antiqua" w:cs="宋体"/>
          <w:b/>
          <w:bCs/>
          <w:sz w:val="24"/>
          <w:szCs w:val="24"/>
        </w:rPr>
        <w:t>Solís-Ortiz S</w:t>
      </w:r>
      <w:r w:rsidRPr="00AF7F06">
        <w:rPr>
          <w:rFonts w:ascii="Book Antiqua" w:hAnsi="Book Antiqua" w:cs="宋体"/>
          <w:sz w:val="24"/>
          <w:szCs w:val="24"/>
        </w:rPr>
        <w:t>, Pérez-Luque E, Gutiérrez-Muñoz M. Modulation of the COMT Val(158)Met polymorphism on resting-state EEG power. </w:t>
      </w:r>
      <w:r w:rsidRPr="00AF7F06">
        <w:rPr>
          <w:rFonts w:ascii="Book Antiqua" w:hAnsi="Book Antiqua" w:cs="宋体"/>
          <w:i/>
          <w:iCs/>
          <w:sz w:val="24"/>
          <w:szCs w:val="24"/>
        </w:rPr>
        <w:t>Front Hum Neurosci</w:t>
      </w:r>
      <w:r w:rsidRPr="00AF7F06">
        <w:rPr>
          <w:rFonts w:ascii="Book Antiqua" w:hAnsi="Book Antiqua" w:cs="宋体"/>
          <w:sz w:val="24"/>
          <w:szCs w:val="24"/>
        </w:rPr>
        <w:t> 2015; </w:t>
      </w:r>
      <w:r w:rsidRPr="00AF7F06">
        <w:rPr>
          <w:rFonts w:ascii="Book Antiqua" w:hAnsi="Book Antiqua" w:cs="宋体"/>
          <w:b/>
          <w:bCs/>
          <w:sz w:val="24"/>
          <w:szCs w:val="24"/>
        </w:rPr>
        <w:t>9</w:t>
      </w:r>
      <w:r w:rsidRPr="00AF7F06">
        <w:rPr>
          <w:rFonts w:ascii="Book Antiqua" w:hAnsi="Book Antiqua" w:cs="宋体"/>
          <w:sz w:val="24"/>
          <w:szCs w:val="24"/>
        </w:rPr>
        <w:t>: 136 [PMID: 25883560 DOI: 10.3389/fnhum.2015.00136]</w:t>
      </w:r>
    </w:p>
    <w:p w14:paraId="69D4864A"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t>100 </w:t>
      </w:r>
      <w:r w:rsidRPr="00AF7F06">
        <w:rPr>
          <w:rFonts w:ascii="Book Antiqua" w:hAnsi="Book Antiqua" w:cs="宋体"/>
          <w:b/>
          <w:bCs/>
          <w:sz w:val="24"/>
          <w:szCs w:val="24"/>
        </w:rPr>
        <w:t>Stein DJ</w:t>
      </w:r>
      <w:r w:rsidRPr="00AF7F06">
        <w:rPr>
          <w:rFonts w:ascii="Book Antiqua" w:hAnsi="Book Antiqua" w:cs="宋体"/>
          <w:sz w:val="24"/>
          <w:szCs w:val="24"/>
        </w:rPr>
        <w:t>, Newman TK, Savitz J, Ramesar R. Warriors versus worriers: the role of COMT gene variants. </w:t>
      </w:r>
      <w:r w:rsidRPr="00AF7F06">
        <w:rPr>
          <w:rFonts w:ascii="Book Antiqua" w:hAnsi="Book Antiqua" w:cs="宋体"/>
          <w:i/>
          <w:iCs/>
          <w:sz w:val="24"/>
          <w:szCs w:val="24"/>
        </w:rPr>
        <w:t>CNS Spectr</w:t>
      </w:r>
      <w:r w:rsidRPr="00AF7F06">
        <w:rPr>
          <w:rFonts w:ascii="Book Antiqua" w:hAnsi="Book Antiqua" w:cs="宋体"/>
          <w:sz w:val="24"/>
          <w:szCs w:val="24"/>
        </w:rPr>
        <w:t> 2006; </w:t>
      </w:r>
      <w:r w:rsidRPr="00AF7F06">
        <w:rPr>
          <w:rFonts w:ascii="Book Antiqua" w:hAnsi="Book Antiqua" w:cs="宋体"/>
          <w:b/>
          <w:bCs/>
          <w:sz w:val="24"/>
          <w:szCs w:val="24"/>
        </w:rPr>
        <w:t>11</w:t>
      </w:r>
      <w:r w:rsidRPr="00AF7F06">
        <w:rPr>
          <w:rFonts w:ascii="Book Antiqua" w:hAnsi="Book Antiqua" w:cs="宋体"/>
          <w:sz w:val="24"/>
          <w:szCs w:val="24"/>
        </w:rPr>
        <w:t>: 745-748 [PMID: 17008817]</w:t>
      </w:r>
    </w:p>
    <w:p w14:paraId="1930A338"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t>101 </w:t>
      </w:r>
      <w:r w:rsidRPr="00AF7F06">
        <w:rPr>
          <w:rFonts w:ascii="Book Antiqua" w:hAnsi="Book Antiqua" w:cs="宋体"/>
          <w:b/>
          <w:bCs/>
          <w:sz w:val="24"/>
          <w:szCs w:val="24"/>
        </w:rPr>
        <w:t>Egan MF</w:t>
      </w:r>
      <w:r w:rsidRPr="00AF7F06">
        <w:rPr>
          <w:rFonts w:ascii="Book Antiqua" w:hAnsi="Book Antiqua" w:cs="宋体"/>
          <w:sz w:val="24"/>
          <w:szCs w:val="24"/>
        </w:rPr>
        <w:t>, Kojima M, Callicott JH, Goldberg TE, Kolachana BS, Bertolino A, Zaitsev E, Gold B, Goldman D, Dean M, Lu B, Weinberger DR. The BDNF val66met polymorphism affects activity-dependent secretion of BDNF and human memory and hippocampal function. </w:t>
      </w:r>
      <w:r w:rsidRPr="00AF7F06">
        <w:rPr>
          <w:rFonts w:ascii="Book Antiqua" w:hAnsi="Book Antiqua" w:cs="宋体"/>
          <w:i/>
          <w:iCs/>
          <w:sz w:val="24"/>
          <w:szCs w:val="24"/>
        </w:rPr>
        <w:t>Cell</w:t>
      </w:r>
      <w:r w:rsidRPr="00AF7F06">
        <w:rPr>
          <w:rFonts w:ascii="Book Antiqua" w:hAnsi="Book Antiqua" w:cs="宋体"/>
          <w:sz w:val="24"/>
          <w:szCs w:val="24"/>
        </w:rPr>
        <w:t> 2003; </w:t>
      </w:r>
      <w:r w:rsidRPr="00AF7F06">
        <w:rPr>
          <w:rFonts w:ascii="Book Antiqua" w:hAnsi="Book Antiqua" w:cs="宋体"/>
          <w:b/>
          <w:bCs/>
          <w:sz w:val="24"/>
          <w:szCs w:val="24"/>
        </w:rPr>
        <w:t>112</w:t>
      </w:r>
      <w:r w:rsidRPr="00AF7F06">
        <w:rPr>
          <w:rFonts w:ascii="Book Antiqua" w:hAnsi="Book Antiqua" w:cs="宋体"/>
          <w:sz w:val="24"/>
          <w:szCs w:val="24"/>
        </w:rPr>
        <w:t>: 257-269 [PMID: 12553913]</w:t>
      </w:r>
    </w:p>
    <w:p w14:paraId="79F2691E"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lastRenderedPageBreak/>
        <w:t>102 </w:t>
      </w:r>
      <w:r w:rsidRPr="00AF7F06">
        <w:rPr>
          <w:rFonts w:ascii="Book Antiqua" w:hAnsi="Book Antiqua" w:cs="宋体"/>
          <w:b/>
          <w:bCs/>
          <w:sz w:val="24"/>
          <w:szCs w:val="24"/>
        </w:rPr>
        <w:t>Gao X</w:t>
      </w:r>
      <w:r w:rsidRPr="00AF7F06">
        <w:rPr>
          <w:rFonts w:ascii="Book Antiqua" w:hAnsi="Book Antiqua" w:cs="宋体"/>
          <w:sz w:val="24"/>
          <w:szCs w:val="24"/>
        </w:rPr>
        <w:t>, Gong P, Liu J, Hu J, Li Y, Yu H, Gong X, Xiang Y, Jiang C, Zhou X. COMT Val158Met polymorphism influences the susceptibility to framing in decision-making: OFC-amygdala functional connectivity as a mediator. </w:t>
      </w:r>
      <w:r w:rsidRPr="00AF7F06">
        <w:rPr>
          <w:rFonts w:ascii="Book Antiqua" w:hAnsi="Book Antiqua" w:cs="宋体"/>
          <w:i/>
          <w:iCs/>
          <w:sz w:val="24"/>
          <w:szCs w:val="24"/>
        </w:rPr>
        <w:t>Hum Brain Mapp</w:t>
      </w:r>
      <w:r w:rsidRPr="00AF7F06">
        <w:rPr>
          <w:rFonts w:ascii="Book Antiqua" w:hAnsi="Book Antiqua" w:cs="宋体"/>
          <w:sz w:val="24"/>
          <w:szCs w:val="24"/>
        </w:rPr>
        <w:t> 2016; </w:t>
      </w:r>
      <w:r w:rsidRPr="00AF7F06">
        <w:rPr>
          <w:rFonts w:ascii="Book Antiqua" w:hAnsi="Book Antiqua" w:cs="宋体"/>
          <w:b/>
          <w:bCs/>
          <w:sz w:val="24"/>
          <w:szCs w:val="24"/>
        </w:rPr>
        <w:t>37</w:t>
      </w:r>
      <w:r w:rsidRPr="00AF7F06">
        <w:rPr>
          <w:rFonts w:ascii="Book Antiqua" w:hAnsi="Book Antiqua" w:cs="宋体"/>
          <w:sz w:val="24"/>
          <w:szCs w:val="24"/>
        </w:rPr>
        <w:t>: 1880-1892 [PMID: 26917235 DOI: 10.1002/hbm.23142]</w:t>
      </w:r>
    </w:p>
    <w:p w14:paraId="63B79291"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t>103 </w:t>
      </w:r>
      <w:r w:rsidRPr="00AF7F06">
        <w:rPr>
          <w:rFonts w:ascii="Book Antiqua" w:hAnsi="Book Antiqua" w:cs="宋体"/>
          <w:b/>
          <w:bCs/>
          <w:sz w:val="24"/>
          <w:szCs w:val="24"/>
        </w:rPr>
        <w:t>Rosas-Vargas H</w:t>
      </w:r>
      <w:r w:rsidRPr="00AF7F06">
        <w:rPr>
          <w:rFonts w:ascii="Book Antiqua" w:hAnsi="Book Antiqua" w:cs="宋体"/>
          <w:sz w:val="24"/>
          <w:szCs w:val="24"/>
        </w:rPr>
        <w:t>, Martínez-Ezquerro JD, Bienvenu T. Brain-derived neurotrophic factor, food intake regulation, and obesity. </w:t>
      </w:r>
      <w:r w:rsidRPr="00AF7F06">
        <w:rPr>
          <w:rFonts w:ascii="Book Antiqua" w:hAnsi="Book Antiqua" w:cs="宋体"/>
          <w:i/>
          <w:iCs/>
          <w:sz w:val="24"/>
          <w:szCs w:val="24"/>
        </w:rPr>
        <w:t>Arch Med Res</w:t>
      </w:r>
      <w:r w:rsidRPr="00AF7F06">
        <w:rPr>
          <w:rFonts w:ascii="Book Antiqua" w:hAnsi="Book Antiqua" w:cs="宋体"/>
          <w:sz w:val="24"/>
          <w:szCs w:val="24"/>
        </w:rPr>
        <w:t> 2011; </w:t>
      </w:r>
      <w:r w:rsidRPr="00AF7F06">
        <w:rPr>
          <w:rFonts w:ascii="Book Antiqua" w:hAnsi="Book Antiqua" w:cs="宋体"/>
          <w:b/>
          <w:bCs/>
          <w:sz w:val="24"/>
          <w:szCs w:val="24"/>
        </w:rPr>
        <w:t>42</w:t>
      </w:r>
      <w:r w:rsidRPr="00AF7F06">
        <w:rPr>
          <w:rFonts w:ascii="Book Antiqua" w:hAnsi="Book Antiqua" w:cs="宋体"/>
          <w:sz w:val="24"/>
          <w:szCs w:val="24"/>
        </w:rPr>
        <w:t>: 482-494 [PMID: 21945389 DOI: 10.1016/j.arcmed.2011.09.005]</w:t>
      </w:r>
    </w:p>
    <w:p w14:paraId="147EA975"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t>104 </w:t>
      </w:r>
      <w:r w:rsidRPr="00AF7F06">
        <w:rPr>
          <w:rFonts w:ascii="Book Antiqua" w:hAnsi="Book Antiqua" w:cs="宋体"/>
          <w:b/>
          <w:bCs/>
          <w:sz w:val="24"/>
          <w:szCs w:val="24"/>
        </w:rPr>
        <w:t>Bonaccorso S</w:t>
      </w:r>
      <w:r w:rsidRPr="00AF7F06">
        <w:rPr>
          <w:rFonts w:ascii="Book Antiqua" w:hAnsi="Book Antiqua" w:cs="宋体"/>
          <w:sz w:val="24"/>
          <w:szCs w:val="24"/>
        </w:rPr>
        <w:t>, Sodhi M, Li J, Bobo WV, Chen Y, Tumuklu M, Theleritis C, Jayathilake K, Meltzer HY. The brain-derived neurotrophic factor (BDNF) Val66Met polymorphism is associated with increased body mass index and insulin resistance measures in bipolar disorder and schizophrenia. </w:t>
      </w:r>
      <w:r w:rsidRPr="00AF7F06">
        <w:rPr>
          <w:rFonts w:ascii="Book Antiqua" w:hAnsi="Book Antiqua" w:cs="宋体"/>
          <w:i/>
          <w:iCs/>
          <w:sz w:val="24"/>
          <w:szCs w:val="24"/>
        </w:rPr>
        <w:t>Bipolar Disord</w:t>
      </w:r>
      <w:r w:rsidRPr="00AF7F06">
        <w:rPr>
          <w:rFonts w:ascii="Book Antiqua" w:hAnsi="Book Antiqua" w:cs="宋体"/>
          <w:sz w:val="24"/>
          <w:szCs w:val="24"/>
        </w:rPr>
        <w:t> 2015; </w:t>
      </w:r>
      <w:r w:rsidRPr="00AF7F06">
        <w:rPr>
          <w:rFonts w:ascii="Book Antiqua" w:hAnsi="Book Antiqua" w:cs="宋体"/>
          <w:b/>
          <w:bCs/>
          <w:sz w:val="24"/>
          <w:szCs w:val="24"/>
        </w:rPr>
        <w:t>17</w:t>
      </w:r>
      <w:r w:rsidRPr="00AF7F06">
        <w:rPr>
          <w:rFonts w:ascii="Book Antiqua" w:hAnsi="Book Antiqua" w:cs="宋体"/>
          <w:sz w:val="24"/>
          <w:szCs w:val="24"/>
        </w:rPr>
        <w:t>: 528-535 [PMID: 25874530 DOI: 10.1111/bdi.12294]</w:t>
      </w:r>
    </w:p>
    <w:p w14:paraId="5A37ACBE"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t>105 </w:t>
      </w:r>
      <w:r w:rsidRPr="00AF7F06">
        <w:rPr>
          <w:rFonts w:ascii="Book Antiqua" w:hAnsi="Book Antiqua" w:cs="宋体"/>
          <w:b/>
          <w:bCs/>
          <w:sz w:val="24"/>
          <w:szCs w:val="24"/>
        </w:rPr>
        <w:t>Koh JY</w:t>
      </w:r>
      <w:r w:rsidRPr="00AF7F06">
        <w:rPr>
          <w:rFonts w:ascii="Book Antiqua" w:hAnsi="Book Antiqua" w:cs="宋体"/>
          <w:sz w:val="24"/>
          <w:szCs w:val="24"/>
        </w:rPr>
        <w:t>, Lim JS, Byun HR, Yoo MH. Abnormalities in the zinc-metalloprotease-BDNF axis may contribute to megalencephaly and cortical hyperconnectivity in young autism spectrum disorder patients. </w:t>
      </w:r>
      <w:r w:rsidRPr="00AF7F06">
        <w:rPr>
          <w:rFonts w:ascii="Book Antiqua" w:hAnsi="Book Antiqua" w:cs="宋体"/>
          <w:i/>
          <w:iCs/>
          <w:sz w:val="24"/>
          <w:szCs w:val="24"/>
        </w:rPr>
        <w:t>Mol Brain</w:t>
      </w:r>
      <w:r w:rsidRPr="00AF7F06">
        <w:rPr>
          <w:rFonts w:ascii="Book Antiqua" w:hAnsi="Book Antiqua" w:cs="宋体"/>
          <w:sz w:val="24"/>
          <w:szCs w:val="24"/>
        </w:rPr>
        <w:t> 2014; </w:t>
      </w:r>
      <w:r w:rsidRPr="00AF7F06">
        <w:rPr>
          <w:rFonts w:ascii="Book Antiqua" w:hAnsi="Book Antiqua" w:cs="宋体"/>
          <w:b/>
          <w:bCs/>
          <w:sz w:val="24"/>
          <w:szCs w:val="24"/>
        </w:rPr>
        <w:t>7</w:t>
      </w:r>
      <w:r w:rsidRPr="00AF7F06">
        <w:rPr>
          <w:rFonts w:ascii="Book Antiqua" w:hAnsi="Book Antiqua" w:cs="宋体"/>
          <w:sz w:val="24"/>
          <w:szCs w:val="24"/>
        </w:rPr>
        <w:t>: 64 [PMID: 25182223 DOI: 10.1186/s13041-014-0064-z]</w:t>
      </w:r>
    </w:p>
    <w:p w14:paraId="24EADA8E" w14:textId="77777777" w:rsidR="00042309" w:rsidRPr="00AF7F06" w:rsidRDefault="00042309" w:rsidP="00042309">
      <w:pPr>
        <w:spacing w:after="0" w:line="360" w:lineRule="auto"/>
        <w:jc w:val="both"/>
        <w:rPr>
          <w:rFonts w:ascii="Book Antiqua" w:hAnsi="Book Antiqua" w:cs="宋体"/>
          <w:sz w:val="24"/>
          <w:szCs w:val="24"/>
        </w:rPr>
      </w:pPr>
      <w:r>
        <w:rPr>
          <w:rFonts w:ascii="Book Antiqua" w:hAnsi="Book Antiqua" w:cs="宋体" w:hint="eastAsia"/>
          <w:sz w:val="24"/>
          <w:szCs w:val="24"/>
        </w:rPr>
        <w:t xml:space="preserve">106 </w:t>
      </w:r>
      <w:r w:rsidRPr="00AF7F06">
        <w:rPr>
          <w:rFonts w:ascii="Book Antiqua" w:hAnsi="Book Antiqua" w:cs="宋体"/>
          <w:b/>
          <w:sz w:val="24"/>
          <w:szCs w:val="24"/>
        </w:rPr>
        <w:t>Li D</w:t>
      </w:r>
      <w:r w:rsidRPr="00AF7F06">
        <w:rPr>
          <w:rFonts w:ascii="Book Antiqua" w:hAnsi="Book Antiqua" w:cs="宋体"/>
          <w:sz w:val="24"/>
          <w:szCs w:val="24"/>
        </w:rPr>
        <w:t>, Zhang J. Diet shapes the evolution of the vertebrate bitter taste receptor gene repertoire.</w:t>
      </w:r>
      <w:r w:rsidRPr="00AF7F06">
        <w:rPr>
          <w:rFonts w:ascii="Book Antiqua" w:hAnsi="Book Antiqua" w:cs="宋体"/>
          <w:i/>
          <w:sz w:val="24"/>
          <w:szCs w:val="24"/>
        </w:rPr>
        <w:t xml:space="preserve"> Mol Biol Evol </w:t>
      </w:r>
      <w:r w:rsidRPr="00AF7F06">
        <w:rPr>
          <w:rFonts w:ascii="Book Antiqua" w:hAnsi="Book Antiqua" w:cs="宋体"/>
          <w:sz w:val="24"/>
          <w:szCs w:val="24"/>
        </w:rPr>
        <w:t xml:space="preserve">2014; </w:t>
      </w:r>
      <w:r w:rsidRPr="00AF7F06">
        <w:rPr>
          <w:rFonts w:ascii="Book Antiqua" w:hAnsi="Book Antiqua" w:cs="宋体"/>
          <w:b/>
          <w:sz w:val="24"/>
          <w:szCs w:val="24"/>
        </w:rPr>
        <w:t>31</w:t>
      </w:r>
      <w:r w:rsidRPr="00AF7F06">
        <w:rPr>
          <w:rFonts w:ascii="Book Antiqua" w:hAnsi="Book Antiqua" w:cs="宋体"/>
          <w:sz w:val="24"/>
          <w:szCs w:val="24"/>
        </w:rPr>
        <w:t>: 303-309</w:t>
      </w:r>
      <w:r>
        <w:rPr>
          <w:rFonts w:ascii="Book Antiqua" w:hAnsi="Book Antiqua" w:cs="宋体" w:hint="eastAsia"/>
          <w:sz w:val="24"/>
          <w:szCs w:val="24"/>
        </w:rPr>
        <w:t xml:space="preserve"> </w:t>
      </w:r>
      <w:r w:rsidRPr="00AF7F06">
        <w:rPr>
          <w:rFonts w:ascii="Book Antiqua" w:hAnsi="Book Antiqua" w:cs="宋体"/>
          <w:sz w:val="24"/>
          <w:szCs w:val="24"/>
        </w:rPr>
        <w:t>[PMID: 24202612 DOI: 10.1093/molbev/mst219]</w:t>
      </w:r>
    </w:p>
    <w:p w14:paraId="60CF31C8"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t>107 </w:t>
      </w:r>
      <w:r w:rsidRPr="00AF7F06">
        <w:rPr>
          <w:rFonts w:ascii="Book Antiqua" w:hAnsi="Book Antiqua" w:cs="宋体"/>
          <w:b/>
          <w:bCs/>
          <w:sz w:val="24"/>
          <w:szCs w:val="24"/>
        </w:rPr>
        <w:t>Ramos-Lopez O</w:t>
      </w:r>
      <w:r w:rsidRPr="00AF7F06">
        <w:rPr>
          <w:rFonts w:ascii="Book Antiqua" w:hAnsi="Book Antiqua" w:cs="宋体"/>
          <w:sz w:val="24"/>
          <w:szCs w:val="24"/>
        </w:rPr>
        <w:t>, Panduro A, Martinez-Lopez E, Roman S. Sweet Taste Receptor TAS1R2 Polymorphism (Val191Val) Is Associated with a Higher Carbohydrate Intake and Hypertriglyceridemia among the Population of West Mexico. </w:t>
      </w:r>
      <w:r w:rsidRPr="00AF7F06">
        <w:rPr>
          <w:rFonts w:ascii="Book Antiqua" w:hAnsi="Book Antiqua" w:cs="宋体"/>
          <w:i/>
          <w:iCs/>
          <w:sz w:val="24"/>
          <w:szCs w:val="24"/>
        </w:rPr>
        <w:t>Nutrients</w:t>
      </w:r>
      <w:r w:rsidRPr="00AF7F06">
        <w:rPr>
          <w:rFonts w:ascii="Book Antiqua" w:hAnsi="Book Antiqua" w:cs="宋体"/>
          <w:sz w:val="24"/>
          <w:szCs w:val="24"/>
        </w:rPr>
        <w:t> 2016; </w:t>
      </w:r>
      <w:r w:rsidRPr="00AF7F06">
        <w:rPr>
          <w:rFonts w:ascii="Book Antiqua" w:hAnsi="Book Antiqua" w:cs="宋体"/>
          <w:b/>
          <w:bCs/>
          <w:sz w:val="24"/>
          <w:szCs w:val="24"/>
        </w:rPr>
        <w:t>8</w:t>
      </w:r>
      <w:r w:rsidRPr="00AF7F06">
        <w:rPr>
          <w:rFonts w:ascii="Book Antiqua" w:hAnsi="Book Antiqua" w:cs="宋体"/>
          <w:sz w:val="24"/>
          <w:szCs w:val="24"/>
        </w:rPr>
        <w:t>: 101 [PMID: 26907331 DOI: 10.3390/nu8020101]</w:t>
      </w:r>
      <w:r>
        <w:rPr>
          <w:rFonts w:ascii="Book Antiqua" w:hAnsi="Book Antiqua" w:cs="宋体" w:hint="eastAsia"/>
          <w:sz w:val="24"/>
          <w:szCs w:val="24"/>
        </w:rPr>
        <w:t xml:space="preserve"> </w:t>
      </w:r>
    </w:p>
    <w:p w14:paraId="07B5A857"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t>108 </w:t>
      </w:r>
      <w:r w:rsidRPr="00AF7F06">
        <w:rPr>
          <w:rFonts w:ascii="Book Antiqua" w:hAnsi="Book Antiqua" w:cs="宋体"/>
          <w:b/>
          <w:bCs/>
          <w:sz w:val="24"/>
          <w:szCs w:val="24"/>
        </w:rPr>
        <w:t>Ramos-Lopez O</w:t>
      </w:r>
      <w:r w:rsidRPr="00AF7F06">
        <w:rPr>
          <w:rFonts w:ascii="Book Antiqua" w:hAnsi="Book Antiqua" w:cs="宋体"/>
          <w:sz w:val="24"/>
          <w:szCs w:val="24"/>
        </w:rPr>
        <w:t>, Roman S, Martinez-Lopez E, Fierro NA, Gonzalez-Aldaco K, Jose-Abrego A, Panduro A. CD36 genetic variation, fat intake and liver fibrosis in chronic hepatitis C virus infection. </w:t>
      </w:r>
      <w:r w:rsidRPr="00AF7F06">
        <w:rPr>
          <w:rFonts w:ascii="Book Antiqua" w:hAnsi="Book Antiqua" w:cs="宋体"/>
          <w:i/>
          <w:iCs/>
          <w:sz w:val="24"/>
          <w:szCs w:val="24"/>
        </w:rPr>
        <w:t>World J Hepatol</w:t>
      </w:r>
      <w:r w:rsidRPr="00AF7F06">
        <w:rPr>
          <w:rFonts w:ascii="Book Antiqua" w:hAnsi="Book Antiqua" w:cs="宋体"/>
          <w:sz w:val="24"/>
          <w:szCs w:val="24"/>
        </w:rPr>
        <w:t> 2016; </w:t>
      </w:r>
      <w:r w:rsidRPr="00AF7F06">
        <w:rPr>
          <w:rFonts w:ascii="Book Antiqua" w:hAnsi="Book Antiqua" w:cs="宋体"/>
          <w:b/>
          <w:bCs/>
          <w:sz w:val="24"/>
          <w:szCs w:val="24"/>
        </w:rPr>
        <w:t>8</w:t>
      </w:r>
      <w:r w:rsidRPr="00AF7F06">
        <w:rPr>
          <w:rFonts w:ascii="Book Antiqua" w:hAnsi="Book Antiqua" w:cs="宋体"/>
          <w:sz w:val="24"/>
          <w:szCs w:val="24"/>
        </w:rPr>
        <w:t>: 1067-1074 [PMID: 27660673 DOI: 10.4254/wjh.v8.i25.1067]</w:t>
      </w:r>
    </w:p>
    <w:p w14:paraId="5F07CD8C" w14:textId="77777777" w:rsidR="00042309" w:rsidRPr="00AF7F06" w:rsidRDefault="00042309" w:rsidP="00042309">
      <w:pPr>
        <w:spacing w:after="0" w:line="360" w:lineRule="auto"/>
        <w:jc w:val="both"/>
        <w:rPr>
          <w:rFonts w:ascii="Book Antiqua" w:hAnsi="Book Antiqua" w:cs="宋体"/>
          <w:sz w:val="24"/>
          <w:szCs w:val="24"/>
        </w:rPr>
      </w:pPr>
      <w:r>
        <w:rPr>
          <w:rFonts w:ascii="Book Antiqua" w:hAnsi="Book Antiqua" w:cs="宋体" w:hint="eastAsia"/>
          <w:sz w:val="24"/>
          <w:szCs w:val="24"/>
        </w:rPr>
        <w:t xml:space="preserve">109 </w:t>
      </w:r>
      <w:r w:rsidRPr="00AF7F06">
        <w:rPr>
          <w:rFonts w:ascii="Book Antiqua" w:hAnsi="Book Antiqua" w:cs="宋体"/>
          <w:b/>
          <w:sz w:val="24"/>
          <w:szCs w:val="24"/>
        </w:rPr>
        <w:t>Ramos-Lopez O,</w:t>
      </w:r>
      <w:r w:rsidRPr="00AF7F06">
        <w:rPr>
          <w:rFonts w:ascii="Book Antiqua" w:hAnsi="Book Antiqua" w:cs="宋体"/>
          <w:sz w:val="24"/>
          <w:szCs w:val="24"/>
        </w:rPr>
        <w:t xml:space="preserve"> Panduro A, Martinez-Lopez E, Fierro NA, Ojeda-Granados C,  Sepulveda-Villegas M, Roman S. Genetic Variant in the CD36 Gene (rs1761667) is </w:t>
      </w:r>
      <w:r w:rsidRPr="00AF7F06">
        <w:rPr>
          <w:rFonts w:ascii="Book Antiqua" w:hAnsi="Book Antiqua" w:cs="宋体"/>
          <w:sz w:val="24"/>
          <w:szCs w:val="24"/>
        </w:rPr>
        <w:lastRenderedPageBreak/>
        <w:t xml:space="preserve">Associated with Higher Fat Intake and High Serum Cholesterol among the Population of West Mexico. </w:t>
      </w:r>
      <w:r w:rsidRPr="00AF7F06">
        <w:rPr>
          <w:rFonts w:ascii="Book Antiqua" w:hAnsi="Book Antiqua" w:cs="宋体"/>
          <w:i/>
          <w:sz w:val="24"/>
          <w:szCs w:val="24"/>
        </w:rPr>
        <w:t xml:space="preserve">J Nutr Food Sci </w:t>
      </w:r>
      <w:r w:rsidRPr="00AF7F06">
        <w:rPr>
          <w:rFonts w:ascii="Book Antiqua" w:hAnsi="Book Antiqua" w:cs="宋体"/>
          <w:sz w:val="24"/>
          <w:szCs w:val="24"/>
        </w:rPr>
        <w:t>2015:</w:t>
      </w:r>
      <w:r w:rsidRPr="00AF7F06">
        <w:rPr>
          <w:rFonts w:ascii="Book Antiqua" w:hAnsi="Book Antiqua" w:cs="宋体"/>
          <w:b/>
          <w:sz w:val="24"/>
          <w:szCs w:val="24"/>
        </w:rPr>
        <w:t xml:space="preserve"> 5</w:t>
      </w:r>
      <w:r w:rsidRPr="00AF7F06">
        <w:rPr>
          <w:rFonts w:ascii="Book Antiqua" w:hAnsi="Book Antiqua" w:cs="宋体"/>
          <w:sz w:val="24"/>
          <w:szCs w:val="24"/>
        </w:rPr>
        <w:t>:</w:t>
      </w:r>
      <w:r>
        <w:rPr>
          <w:rFonts w:ascii="Book Antiqua" w:hAnsi="Book Antiqua" w:cs="宋体" w:hint="eastAsia"/>
          <w:sz w:val="24"/>
          <w:szCs w:val="24"/>
        </w:rPr>
        <w:t xml:space="preserve"> </w:t>
      </w:r>
      <w:r w:rsidRPr="00AF7F06">
        <w:rPr>
          <w:rFonts w:ascii="Book Antiqua" w:hAnsi="Book Antiqua" w:cs="宋体"/>
          <w:sz w:val="24"/>
          <w:szCs w:val="24"/>
        </w:rPr>
        <w:t>2 [DOI: 10.4172/2155-9600.100035]</w:t>
      </w:r>
    </w:p>
    <w:p w14:paraId="496559B0"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t>110 </w:t>
      </w:r>
      <w:r w:rsidRPr="00AF7F06">
        <w:rPr>
          <w:rFonts w:ascii="Book Antiqua" w:hAnsi="Book Antiqua" w:cs="宋体"/>
          <w:b/>
          <w:bCs/>
          <w:sz w:val="24"/>
          <w:szCs w:val="24"/>
        </w:rPr>
        <w:t>Ramos-Lopez O</w:t>
      </w:r>
      <w:r w:rsidRPr="00AF7F06">
        <w:rPr>
          <w:rFonts w:ascii="Book Antiqua" w:hAnsi="Book Antiqua" w:cs="宋体"/>
          <w:sz w:val="24"/>
          <w:szCs w:val="24"/>
        </w:rPr>
        <w:t>, Roman S, Martinez-Lopez E, Gonzalez-Aldaco K, Ojeda-Granados C, Sepulveda-Villegas M, Panduro A. Association of a novel TAS2R38 haplotype with alcohol intake among Mexican-Mestizo population. </w:t>
      </w:r>
      <w:r w:rsidRPr="00AF7F06">
        <w:rPr>
          <w:rFonts w:ascii="Book Antiqua" w:hAnsi="Book Antiqua" w:cs="宋体"/>
          <w:i/>
          <w:iCs/>
          <w:sz w:val="24"/>
          <w:szCs w:val="24"/>
        </w:rPr>
        <w:t>Ann Hepatol</w:t>
      </w:r>
      <w:r w:rsidRPr="00AF7F06">
        <w:rPr>
          <w:rFonts w:ascii="Book Antiqua" w:hAnsi="Book Antiqua" w:cs="宋体"/>
          <w:sz w:val="24"/>
          <w:szCs w:val="24"/>
        </w:rPr>
        <w:t> </w:t>
      </w:r>
      <w:r>
        <w:rPr>
          <w:rFonts w:ascii="Book Antiqua" w:hAnsi="Book Antiqua" w:cs="宋体" w:hint="eastAsia"/>
          <w:sz w:val="24"/>
          <w:szCs w:val="24"/>
        </w:rPr>
        <w:t>2015</w:t>
      </w:r>
      <w:r w:rsidRPr="00AF7F06">
        <w:rPr>
          <w:rFonts w:ascii="Book Antiqua" w:hAnsi="Book Antiqua" w:cs="宋体"/>
          <w:sz w:val="24"/>
          <w:szCs w:val="24"/>
        </w:rPr>
        <w:t>; </w:t>
      </w:r>
      <w:r w:rsidRPr="00AF7F06">
        <w:rPr>
          <w:rFonts w:ascii="Book Antiqua" w:hAnsi="Book Antiqua" w:cs="宋体"/>
          <w:b/>
          <w:bCs/>
          <w:sz w:val="24"/>
          <w:szCs w:val="24"/>
        </w:rPr>
        <w:t>14</w:t>
      </w:r>
      <w:r w:rsidRPr="00AF7F06">
        <w:rPr>
          <w:rFonts w:ascii="Book Antiqua" w:hAnsi="Book Antiqua" w:cs="宋体"/>
          <w:sz w:val="24"/>
          <w:szCs w:val="24"/>
        </w:rPr>
        <w:t>: 729-734 [PMID: 26256902]</w:t>
      </w:r>
    </w:p>
    <w:p w14:paraId="502E8902"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t>111 </w:t>
      </w:r>
      <w:r w:rsidRPr="00AF7F06">
        <w:rPr>
          <w:rFonts w:ascii="Book Antiqua" w:hAnsi="Book Antiqua" w:cs="宋体"/>
          <w:b/>
          <w:bCs/>
          <w:sz w:val="24"/>
          <w:szCs w:val="24"/>
        </w:rPr>
        <w:t>Martinez-Lopez E</w:t>
      </w:r>
      <w:r w:rsidRPr="00AF7F06">
        <w:rPr>
          <w:rFonts w:ascii="Book Antiqua" w:hAnsi="Book Antiqua" w:cs="宋体"/>
          <w:sz w:val="24"/>
          <w:szCs w:val="24"/>
        </w:rPr>
        <w:t>, Curiel-Lopez F, Hernandez-Nazara A, Moreno-Luna LE, Ramos-Marquez ME, Roman S, Panduro A. Influence of ApoE and FABP2 polymorphisms and environmental factors in the susceptibility to gallstone disease. </w:t>
      </w:r>
      <w:r w:rsidRPr="00AF7F06">
        <w:rPr>
          <w:rFonts w:ascii="Book Antiqua" w:hAnsi="Book Antiqua" w:cs="宋体"/>
          <w:i/>
          <w:iCs/>
          <w:sz w:val="24"/>
          <w:szCs w:val="24"/>
        </w:rPr>
        <w:t>Ann Hepatol</w:t>
      </w:r>
      <w:r w:rsidRPr="00AF7F06">
        <w:rPr>
          <w:rFonts w:ascii="Book Antiqua" w:hAnsi="Book Antiqua" w:cs="宋体"/>
          <w:sz w:val="24"/>
          <w:szCs w:val="24"/>
        </w:rPr>
        <w:t> </w:t>
      </w:r>
      <w:r>
        <w:rPr>
          <w:rFonts w:ascii="Book Antiqua" w:hAnsi="Book Antiqua" w:cs="宋体" w:hint="eastAsia"/>
          <w:sz w:val="24"/>
          <w:szCs w:val="24"/>
        </w:rPr>
        <w:t>2015</w:t>
      </w:r>
      <w:r w:rsidRPr="00AF7F06">
        <w:rPr>
          <w:rFonts w:ascii="Book Antiqua" w:hAnsi="Book Antiqua" w:cs="宋体"/>
          <w:sz w:val="24"/>
          <w:szCs w:val="24"/>
        </w:rPr>
        <w:t>; </w:t>
      </w:r>
      <w:r w:rsidRPr="00AF7F06">
        <w:rPr>
          <w:rFonts w:ascii="Book Antiqua" w:hAnsi="Book Antiqua" w:cs="宋体"/>
          <w:b/>
          <w:bCs/>
          <w:sz w:val="24"/>
          <w:szCs w:val="24"/>
        </w:rPr>
        <w:t>14</w:t>
      </w:r>
      <w:r w:rsidRPr="00AF7F06">
        <w:rPr>
          <w:rFonts w:ascii="Book Antiqua" w:hAnsi="Book Antiqua" w:cs="宋体"/>
          <w:sz w:val="24"/>
          <w:szCs w:val="24"/>
        </w:rPr>
        <w:t>: 515-523 [PMID: 26019038]</w:t>
      </w:r>
    </w:p>
    <w:p w14:paraId="244AE3ED"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t>112 </w:t>
      </w:r>
      <w:r w:rsidRPr="00AF7F06">
        <w:rPr>
          <w:rFonts w:ascii="Book Antiqua" w:hAnsi="Book Antiqua" w:cs="宋体"/>
          <w:b/>
          <w:bCs/>
          <w:sz w:val="24"/>
          <w:szCs w:val="24"/>
        </w:rPr>
        <w:t>Ojeda-Granados C</w:t>
      </w:r>
      <w:r w:rsidRPr="00AF7F06">
        <w:rPr>
          <w:rFonts w:ascii="Book Antiqua" w:hAnsi="Book Antiqua" w:cs="宋体"/>
          <w:sz w:val="24"/>
          <w:szCs w:val="24"/>
        </w:rPr>
        <w:t>, Panduro A, Rebello Pinho JR, Ramos-Lopez O, Gleyzer K, Malta FM, Gonzalez-Aldaco K, Roman S. Association of Lactase Persistence Genotypes with High Intake of Dairy Saturated Fat and High Prevalence of Lactase Non-Persistence among the Mexican Population. </w:t>
      </w:r>
      <w:r w:rsidRPr="00AF7F06">
        <w:rPr>
          <w:rFonts w:ascii="Book Antiqua" w:hAnsi="Book Antiqua" w:cs="宋体"/>
          <w:i/>
          <w:iCs/>
          <w:sz w:val="24"/>
          <w:szCs w:val="24"/>
        </w:rPr>
        <w:t>J Nutrigenet Nutrigenomics</w:t>
      </w:r>
      <w:r w:rsidRPr="00AF7F06">
        <w:rPr>
          <w:rFonts w:ascii="Book Antiqua" w:hAnsi="Book Antiqua" w:cs="宋体"/>
          <w:sz w:val="24"/>
          <w:szCs w:val="24"/>
        </w:rPr>
        <w:t> 2016; </w:t>
      </w:r>
      <w:r w:rsidRPr="00AF7F06">
        <w:rPr>
          <w:rFonts w:ascii="Book Antiqua" w:hAnsi="Book Antiqua" w:cs="宋体"/>
          <w:b/>
          <w:bCs/>
          <w:sz w:val="24"/>
          <w:szCs w:val="24"/>
        </w:rPr>
        <w:t>9</w:t>
      </w:r>
      <w:r w:rsidRPr="00AF7F06">
        <w:rPr>
          <w:rFonts w:ascii="Book Antiqua" w:hAnsi="Book Antiqua" w:cs="宋体"/>
          <w:sz w:val="24"/>
          <w:szCs w:val="24"/>
        </w:rPr>
        <w:t>: 83-94 [PMID: 27372073 DOI: 10.1159/000446241]</w:t>
      </w:r>
    </w:p>
    <w:p w14:paraId="6816B889" w14:textId="77777777" w:rsidR="00042309" w:rsidRPr="00AF7F06"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t>113</w:t>
      </w:r>
      <w:r>
        <w:rPr>
          <w:rFonts w:ascii="Book Antiqua" w:hAnsi="Book Antiqua" w:cs="宋体" w:hint="eastAsia"/>
          <w:sz w:val="24"/>
          <w:szCs w:val="24"/>
        </w:rPr>
        <w:t xml:space="preserve"> </w:t>
      </w:r>
      <w:r w:rsidRPr="00AF7F06">
        <w:rPr>
          <w:rFonts w:ascii="Book Antiqua" w:hAnsi="Book Antiqua" w:cs="宋体"/>
          <w:b/>
          <w:sz w:val="24"/>
          <w:szCs w:val="24"/>
        </w:rPr>
        <w:t>Panduro A</w:t>
      </w:r>
      <w:r w:rsidRPr="00AF7F06">
        <w:rPr>
          <w:rFonts w:ascii="Book Antiqua" w:hAnsi="Book Antiqua" w:cs="宋体"/>
          <w:sz w:val="24"/>
          <w:szCs w:val="24"/>
        </w:rPr>
        <w:t>, Ramos-Lopez O, Campollo O, Zepeda-Carrillo EA, Gonzalez-Aldaco K, Torres-Valadez R, Roman S. High frequency of the DRD2/ANKK1 A1 allele in Mexican Native Amerindians and Mestizos and its association with alcohol consumption.</w:t>
      </w:r>
      <w:r w:rsidRPr="00AF7F06">
        <w:rPr>
          <w:rFonts w:ascii="Book Antiqua" w:hAnsi="Book Antiqua" w:cs="宋体"/>
          <w:i/>
          <w:sz w:val="24"/>
          <w:szCs w:val="24"/>
        </w:rPr>
        <w:t xml:space="preserve"> Drug Alcohol Dependence </w:t>
      </w:r>
      <w:r w:rsidRPr="00AF7F06">
        <w:rPr>
          <w:rFonts w:ascii="Book Antiqua" w:hAnsi="Book Antiqua" w:cs="宋体"/>
          <w:sz w:val="24"/>
          <w:szCs w:val="24"/>
        </w:rPr>
        <w:t>2017</w:t>
      </w:r>
      <w:r>
        <w:rPr>
          <w:rFonts w:ascii="Book Antiqua" w:hAnsi="Book Antiqua" w:cs="宋体" w:hint="eastAsia"/>
          <w:sz w:val="24"/>
          <w:szCs w:val="24"/>
        </w:rPr>
        <w:t>;</w:t>
      </w:r>
      <w:r>
        <w:rPr>
          <w:rFonts w:ascii="Book Antiqua" w:hAnsi="Book Antiqua" w:cs="宋体"/>
          <w:sz w:val="24"/>
          <w:szCs w:val="24"/>
        </w:rPr>
        <w:t xml:space="preserve"> </w:t>
      </w:r>
      <w:r w:rsidRPr="00AF7F06">
        <w:rPr>
          <w:rFonts w:ascii="Book Antiqua" w:hAnsi="Book Antiqua" w:cs="宋体"/>
          <w:sz w:val="24"/>
          <w:szCs w:val="24"/>
        </w:rPr>
        <w:t>In press [DOI: 10.1016/j.drugalcdep.2016.12.006]</w:t>
      </w:r>
    </w:p>
    <w:p w14:paraId="4AB25DE0" w14:textId="77777777" w:rsidR="00042309" w:rsidRPr="00BA0D3F" w:rsidRDefault="00042309" w:rsidP="00042309">
      <w:pPr>
        <w:spacing w:after="0" w:line="360" w:lineRule="auto"/>
        <w:jc w:val="both"/>
        <w:rPr>
          <w:rFonts w:ascii="Book Antiqua" w:hAnsi="Book Antiqua" w:cs="宋体"/>
          <w:sz w:val="24"/>
          <w:szCs w:val="24"/>
        </w:rPr>
      </w:pPr>
      <w:r w:rsidRPr="00AF7F06">
        <w:rPr>
          <w:rFonts w:ascii="Book Antiqua" w:hAnsi="Book Antiqua" w:cs="宋体"/>
          <w:sz w:val="24"/>
          <w:szCs w:val="24"/>
        </w:rPr>
        <w:t>114</w:t>
      </w:r>
      <w:r w:rsidRPr="00BA0D3F">
        <w:rPr>
          <w:rFonts w:ascii="Book Antiqua" w:hAnsi="Book Antiqua" w:cs="宋体" w:hint="eastAsia"/>
          <w:b/>
          <w:sz w:val="24"/>
          <w:szCs w:val="24"/>
        </w:rPr>
        <w:t xml:space="preserve"> </w:t>
      </w:r>
      <w:r>
        <w:rPr>
          <w:rFonts w:ascii="Book Antiqua" w:hAnsi="Book Antiqua" w:cs="宋体" w:hint="eastAsia"/>
          <w:b/>
          <w:sz w:val="24"/>
          <w:szCs w:val="24"/>
        </w:rPr>
        <w:t xml:space="preserve"> </w:t>
      </w:r>
      <w:r w:rsidRPr="00BA0D3F">
        <w:rPr>
          <w:rFonts w:ascii="Book Antiqua" w:hAnsi="Book Antiqua" w:cs="宋体"/>
          <w:b/>
          <w:sz w:val="24"/>
          <w:szCs w:val="24"/>
        </w:rPr>
        <w:t xml:space="preserve">Ramos-Lopez O, </w:t>
      </w:r>
      <w:r w:rsidRPr="00BA0D3F">
        <w:rPr>
          <w:rFonts w:ascii="Book Antiqua" w:hAnsi="Book Antiqua" w:cs="宋体"/>
          <w:sz w:val="24"/>
          <w:szCs w:val="24"/>
        </w:rPr>
        <w:t xml:space="preserve">Roman S, Ojeda-Granados C, Panduro A. Patrón de ingesta alimentaria y actividad física en pacientes hepatópatas en el Occidente de México. </w:t>
      </w:r>
      <w:r w:rsidRPr="00BA0D3F">
        <w:rPr>
          <w:rFonts w:ascii="Book Antiqua" w:hAnsi="Book Antiqua" w:cs="宋体"/>
          <w:i/>
          <w:sz w:val="24"/>
          <w:szCs w:val="24"/>
        </w:rPr>
        <w:t xml:space="preserve">Rev Endocronol Nutr </w:t>
      </w:r>
      <w:r w:rsidRPr="00BA0D3F">
        <w:rPr>
          <w:rFonts w:ascii="Book Antiqua" w:hAnsi="Book Antiqua" w:cs="宋体"/>
          <w:sz w:val="24"/>
          <w:szCs w:val="24"/>
        </w:rPr>
        <w:t xml:space="preserve">2013; </w:t>
      </w:r>
      <w:r w:rsidRPr="00BA0D3F">
        <w:rPr>
          <w:rFonts w:ascii="Book Antiqua" w:hAnsi="Book Antiqua" w:cs="宋体"/>
          <w:b/>
          <w:sz w:val="24"/>
          <w:szCs w:val="24"/>
        </w:rPr>
        <w:t>21</w:t>
      </w:r>
      <w:r>
        <w:rPr>
          <w:rFonts w:ascii="Book Antiqua" w:hAnsi="Book Antiqua" w:cs="宋体"/>
          <w:sz w:val="24"/>
          <w:szCs w:val="24"/>
        </w:rPr>
        <w:t>: 7-15</w:t>
      </w:r>
    </w:p>
    <w:p w14:paraId="37C828C0" w14:textId="77777777" w:rsidR="00042309" w:rsidRPr="00BA0D3F" w:rsidRDefault="00042309" w:rsidP="00042309">
      <w:pPr>
        <w:spacing w:after="0" w:line="360" w:lineRule="auto"/>
        <w:jc w:val="both"/>
        <w:rPr>
          <w:rFonts w:ascii="Book Antiqua" w:hAnsi="Book Antiqua" w:cs="宋体"/>
          <w:sz w:val="24"/>
          <w:szCs w:val="24"/>
        </w:rPr>
      </w:pPr>
      <w:r w:rsidRPr="00BA0D3F">
        <w:rPr>
          <w:rFonts w:ascii="Book Antiqua" w:hAnsi="Book Antiqua" w:cs="宋体" w:hint="eastAsia"/>
          <w:sz w:val="24"/>
          <w:szCs w:val="24"/>
        </w:rPr>
        <w:t>115</w:t>
      </w:r>
      <w:r>
        <w:rPr>
          <w:rFonts w:ascii="Book Antiqua" w:hAnsi="Book Antiqua" w:cs="宋体" w:hint="eastAsia"/>
          <w:sz w:val="24"/>
          <w:szCs w:val="24"/>
        </w:rPr>
        <w:t xml:space="preserve"> </w:t>
      </w:r>
      <w:r w:rsidRPr="00BA0D3F">
        <w:rPr>
          <w:rFonts w:ascii="Book Antiqua" w:hAnsi="Book Antiqua" w:cs="宋体"/>
          <w:b/>
          <w:sz w:val="24"/>
          <w:szCs w:val="24"/>
        </w:rPr>
        <w:t xml:space="preserve">Roman S, </w:t>
      </w:r>
      <w:r w:rsidRPr="00BA0D3F">
        <w:rPr>
          <w:rFonts w:ascii="Book Antiqua" w:hAnsi="Book Antiqua" w:cs="宋体"/>
          <w:sz w:val="24"/>
          <w:szCs w:val="24"/>
        </w:rPr>
        <w:t xml:space="preserve">Ojeda-Granados C, Ramos-Lopez O, Panduro A. Genome-based nutrition: an intervention strategy for the prevention and treatment of obesity and nonalcoholic steatohepatitis. </w:t>
      </w:r>
      <w:r w:rsidRPr="00BA0D3F">
        <w:rPr>
          <w:rFonts w:ascii="Book Antiqua" w:hAnsi="Book Antiqua" w:cs="宋体"/>
          <w:i/>
          <w:sz w:val="24"/>
          <w:szCs w:val="24"/>
        </w:rPr>
        <w:t xml:space="preserve">World J Gastroenterol </w:t>
      </w:r>
      <w:r w:rsidRPr="00BA0D3F">
        <w:rPr>
          <w:rFonts w:ascii="Book Antiqua" w:hAnsi="Book Antiqua" w:cs="宋体"/>
          <w:sz w:val="24"/>
          <w:szCs w:val="24"/>
        </w:rPr>
        <w:t xml:space="preserve">2015; </w:t>
      </w:r>
      <w:r w:rsidRPr="00BA0D3F">
        <w:rPr>
          <w:rFonts w:ascii="Book Antiqua" w:hAnsi="Book Antiqua" w:cs="宋体"/>
          <w:b/>
          <w:sz w:val="24"/>
          <w:szCs w:val="24"/>
        </w:rPr>
        <w:t>21</w:t>
      </w:r>
      <w:r w:rsidRPr="00BA0D3F">
        <w:rPr>
          <w:rFonts w:ascii="Book Antiqua" w:hAnsi="Book Antiqua" w:cs="宋体"/>
          <w:sz w:val="24"/>
          <w:szCs w:val="24"/>
        </w:rPr>
        <w:t xml:space="preserve">: 3449-3461 [PMID: 25834309 DOI: 10.3748/wjg.v21.i12.3449] </w:t>
      </w:r>
    </w:p>
    <w:p w14:paraId="14D02771" w14:textId="77777777" w:rsidR="00042309" w:rsidRPr="00BA0D3F" w:rsidRDefault="00042309" w:rsidP="00042309">
      <w:pPr>
        <w:spacing w:after="0" w:line="360" w:lineRule="auto"/>
        <w:jc w:val="both"/>
        <w:rPr>
          <w:rFonts w:ascii="Book Antiqua" w:hAnsi="Book Antiqua" w:cs="宋体"/>
          <w:sz w:val="24"/>
          <w:szCs w:val="24"/>
        </w:rPr>
      </w:pPr>
      <w:r w:rsidRPr="00BA0D3F">
        <w:rPr>
          <w:rFonts w:ascii="Book Antiqua" w:hAnsi="Book Antiqua" w:cs="宋体"/>
          <w:sz w:val="24"/>
          <w:szCs w:val="24"/>
        </w:rPr>
        <w:t>116</w:t>
      </w:r>
      <w:r w:rsidRPr="00BA0D3F">
        <w:rPr>
          <w:rFonts w:ascii="Book Antiqua" w:hAnsi="Book Antiqua" w:cs="宋体" w:hint="eastAsia"/>
          <w:b/>
          <w:sz w:val="24"/>
          <w:szCs w:val="24"/>
        </w:rPr>
        <w:t xml:space="preserve"> </w:t>
      </w:r>
      <w:r w:rsidRPr="00BA0D3F">
        <w:rPr>
          <w:rFonts w:ascii="Book Antiqua" w:hAnsi="Book Antiqua" w:cs="宋体"/>
          <w:b/>
          <w:sz w:val="24"/>
          <w:szCs w:val="24"/>
        </w:rPr>
        <w:t>Schultz W.</w:t>
      </w:r>
      <w:r w:rsidRPr="00BA0D3F">
        <w:rPr>
          <w:rFonts w:ascii="Book Antiqua" w:hAnsi="Book Antiqua" w:cs="宋体"/>
          <w:sz w:val="24"/>
          <w:szCs w:val="24"/>
        </w:rPr>
        <w:t xml:space="preserve"> Neuronal reward and decision signals: from theories to data. </w:t>
      </w:r>
      <w:r w:rsidRPr="00BA0D3F">
        <w:rPr>
          <w:rFonts w:ascii="Book Antiqua" w:hAnsi="Book Antiqua" w:cs="宋体"/>
          <w:i/>
          <w:sz w:val="24"/>
          <w:szCs w:val="24"/>
        </w:rPr>
        <w:t>Physiol Rev</w:t>
      </w:r>
      <w:r w:rsidRPr="00BA0D3F">
        <w:rPr>
          <w:rFonts w:ascii="Book Antiqua" w:hAnsi="Book Antiqua" w:cs="宋体"/>
          <w:sz w:val="24"/>
          <w:szCs w:val="24"/>
        </w:rPr>
        <w:t xml:space="preserve"> 2015; </w:t>
      </w:r>
      <w:r w:rsidRPr="00BA0D3F">
        <w:rPr>
          <w:rFonts w:ascii="Book Antiqua" w:hAnsi="Book Antiqua" w:cs="宋体"/>
          <w:b/>
          <w:sz w:val="24"/>
          <w:szCs w:val="24"/>
        </w:rPr>
        <w:t>95</w:t>
      </w:r>
      <w:r w:rsidRPr="00BA0D3F">
        <w:rPr>
          <w:rFonts w:ascii="Book Antiqua" w:hAnsi="Book Antiqua" w:cs="宋体"/>
          <w:sz w:val="24"/>
          <w:szCs w:val="24"/>
        </w:rPr>
        <w:t>: 853–951 [PMID</w:t>
      </w:r>
      <w:r>
        <w:rPr>
          <w:rFonts w:ascii="Book Antiqua" w:hAnsi="Book Antiqua" w:cs="宋体" w:hint="eastAsia"/>
          <w:sz w:val="24"/>
          <w:szCs w:val="24"/>
        </w:rPr>
        <w:t>:</w:t>
      </w:r>
      <w:r w:rsidRPr="00BA0D3F">
        <w:rPr>
          <w:rFonts w:ascii="Book Antiqua" w:hAnsi="Book Antiqua" w:cs="宋体"/>
          <w:sz w:val="24"/>
          <w:szCs w:val="24"/>
        </w:rPr>
        <w:t xml:space="preserve"> 26109341 DOI: 10.1152/physrev.00023.2014]</w:t>
      </w:r>
    </w:p>
    <w:p w14:paraId="73DA9CC6" w14:textId="3750B33D" w:rsidR="00B76BE3" w:rsidRPr="00B76BE3" w:rsidRDefault="00042309" w:rsidP="00042309">
      <w:pPr>
        <w:spacing w:after="0" w:line="360" w:lineRule="auto"/>
        <w:jc w:val="both"/>
        <w:rPr>
          <w:rFonts w:ascii="Book Antiqua" w:hAnsi="Book Antiqua" w:cs="Arial"/>
          <w:b/>
          <w:sz w:val="24"/>
          <w:szCs w:val="24"/>
          <w:lang w:eastAsia="zh-CN"/>
        </w:rPr>
      </w:pPr>
      <w:r>
        <w:rPr>
          <w:rFonts w:ascii="Book Antiqua" w:hAnsi="Book Antiqua" w:cs="宋体" w:hint="eastAsia"/>
          <w:sz w:val="24"/>
          <w:szCs w:val="24"/>
        </w:rPr>
        <w:lastRenderedPageBreak/>
        <w:t xml:space="preserve"> </w:t>
      </w:r>
      <w:bookmarkEnd w:id="35"/>
    </w:p>
    <w:p w14:paraId="346E569F" w14:textId="5253E1A8" w:rsidR="00B76BE3" w:rsidRPr="00B76BE3" w:rsidRDefault="00B76BE3" w:rsidP="00042309">
      <w:pPr>
        <w:spacing w:after="0" w:line="360" w:lineRule="auto"/>
        <w:jc w:val="both"/>
        <w:rPr>
          <w:rFonts w:ascii="Book Antiqua" w:hAnsi="Book Antiqua"/>
          <w:b/>
          <w:bCs/>
          <w:color w:val="000000"/>
          <w:sz w:val="24"/>
          <w:szCs w:val="24"/>
          <w:lang w:eastAsia="zh-CN"/>
        </w:rPr>
      </w:pPr>
      <w:r w:rsidRPr="00B76BE3">
        <w:rPr>
          <w:rStyle w:val="aa"/>
          <w:rFonts w:ascii="Book Antiqua" w:hAnsi="Book Antiqua" w:cs="Arial"/>
          <w:bCs w:val="0"/>
          <w:noProof/>
          <w:color w:val="000000"/>
          <w:sz w:val="24"/>
          <w:szCs w:val="24"/>
        </w:rPr>
        <w:t>P-Reviewer</w:t>
      </w:r>
      <w:r w:rsidRPr="00B76BE3">
        <w:rPr>
          <w:rStyle w:val="aa"/>
          <w:rFonts w:ascii="Book Antiqua" w:hAnsi="Book Antiqua" w:cs="Arial"/>
          <w:bCs w:val="0"/>
          <w:noProof/>
          <w:color w:val="000000"/>
          <w:sz w:val="24"/>
          <w:szCs w:val="24"/>
          <w:lang w:eastAsia="zh-CN"/>
        </w:rPr>
        <w:t>:</w:t>
      </w:r>
      <w:r w:rsidRPr="00B76BE3">
        <w:rPr>
          <w:rFonts w:ascii="Book Antiqua" w:hAnsi="Book Antiqua"/>
          <w:bCs/>
          <w:color w:val="000000"/>
          <w:sz w:val="24"/>
          <w:szCs w:val="24"/>
        </w:rPr>
        <w:t xml:space="preserve"> </w:t>
      </w:r>
      <w:r w:rsidR="00B025B6" w:rsidRPr="00B025B6">
        <w:rPr>
          <w:rFonts w:ascii="Book Antiqua" w:hAnsi="Book Antiqua"/>
          <w:bCs/>
          <w:color w:val="000000"/>
          <w:sz w:val="24"/>
          <w:szCs w:val="24"/>
        </w:rPr>
        <w:t>Chandra</w:t>
      </w:r>
      <w:r w:rsidR="00B025B6">
        <w:rPr>
          <w:rFonts w:ascii="Book Antiqua" w:hAnsi="Book Antiqua" w:hint="eastAsia"/>
          <w:bCs/>
          <w:color w:val="000000"/>
          <w:sz w:val="24"/>
          <w:szCs w:val="24"/>
          <w:lang w:eastAsia="zh-CN"/>
        </w:rPr>
        <w:t xml:space="preserve"> D,</w:t>
      </w:r>
      <w:r w:rsidRPr="00B76BE3">
        <w:rPr>
          <w:rFonts w:ascii="Book Antiqua" w:hAnsi="Book Antiqua"/>
          <w:bCs/>
          <w:color w:val="000000"/>
          <w:sz w:val="24"/>
          <w:szCs w:val="24"/>
        </w:rPr>
        <w:t xml:space="preserve"> </w:t>
      </w:r>
      <w:r w:rsidR="00B025B6" w:rsidRPr="00B025B6">
        <w:rPr>
          <w:rFonts w:ascii="Book Antiqua" w:hAnsi="Book Antiqua"/>
          <w:bCs/>
          <w:color w:val="000000"/>
          <w:sz w:val="24"/>
          <w:szCs w:val="24"/>
        </w:rPr>
        <w:t>Satake</w:t>
      </w:r>
      <w:r w:rsidR="00B025B6">
        <w:rPr>
          <w:rFonts w:ascii="Book Antiqua" w:hAnsi="Book Antiqua" w:hint="eastAsia"/>
          <w:bCs/>
          <w:color w:val="000000"/>
          <w:sz w:val="24"/>
          <w:szCs w:val="24"/>
          <w:lang w:eastAsia="zh-CN"/>
        </w:rPr>
        <w:t xml:space="preserve"> H</w:t>
      </w:r>
      <w:r w:rsidRPr="00B76BE3">
        <w:rPr>
          <w:rFonts w:ascii="Book Antiqua" w:hAnsi="Book Antiqua"/>
          <w:bCs/>
          <w:color w:val="000000"/>
          <w:sz w:val="24"/>
          <w:szCs w:val="24"/>
        </w:rPr>
        <w:t xml:space="preserve"> </w:t>
      </w:r>
      <w:r w:rsidRPr="00B76BE3">
        <w:rPr>
          <w:rFonts w:ascii="Book Antiqua" w:hAnsi="Book Antiqua"/>
          <w:b/>
          <w:bCs/>
          <w:color w:val="000000"/>
          <w:sz w:val="24"/>
          <w:szCs w:val="24"/>
        </w:rPr>
        <w:t>S-Editor</w:t>
      </w:r>
      <w:r w:rsidRPr="00B76BE3">
        <w:rPr>
          <w:rFonts w:ascii="Book Antiqua" w:hAnsi="Book Antiqua"/>
          <w:b/>
          <w:bCs/>
          <w:color w:val="000000"/>
          <w:sz w:val="24"/>
          <w:szCs w:val="24"/>
          <w:lang w:eastAsia="zh-CN"/>
        </w:rPr>
        <w:t>:</w:t>
      </w:r>
      <w:r w:rsidRPr="00B76BE3">
        <w:rPr>
          <w:rFonts w:ascii="Book Antiqua" w:hAnsi="Book Antiqua"/>
          <w:bCs/>
          <w:color w:val="000000"/>
          <w:sz w:val="24"/>
          <w:szCs w:val="24"/>
        </w:rPr>
        <w:t xml:space="preserve"> </w:t>
      </w:r>
      <w:r w:rsidRPr="00B76BE3">
        <w:rPr>
          <w:rFonts w:ascii="Book Antiqua" w:hAnsi="Book Antiqua"/>
          <w:bCs/>
          <w:color w:val="000000"/>
          <w:sz w:val="24"/>
          <w:szCs w:val="24"/>
          <w:lang w:eastAsia="zh-CN"/>
        </w:rPr>
        <w:t>Qi Y</w:t>
      </w:r>
      <w:r w:rsidRPr="00B76BE3">
        <w:rPr>
          <w:rFonts w:ascii="Book Antiqua" w:hAnsi="Book Antiqua"/>
          <w:b/>
          <w:bCs/>
          <w:color w:val="000000"/>
          <w:sz w:val="24"/>
          <w:szCs w:val="24"/>
        </w:rPr>
        <w:t xml:space="preserve">   L-Editor</w:t>
      </w:r>
      <w:r w:rsidRPr="00B76BE3">
        <w:rPr>
          <w:rFonts w:ascii="Book Antiqua" w:hAnsi="Book Antiqua"/>
          <w:b/>
          <w:bCs/>
          <w:color w:val="000000"/>
          <w:sz w:val="24"/>
          <w:szCs w:val="24"/>
          <w:lang w:eastAsia="zh-CN"/>
        </w:rPr>
        <w:t>:</w:t>
      </w:r>
      <w:r w:rsidRPr="00B76BE3">
        <w:rPr>
          <w:rFonts w:ascii="Book Antiqua" w:hAnsi="Book Antiqua"/>
          <w:b/>
          <w:bCs/>
          <w:color w:val="000000"/>
          <w:sz w:val="24"/>
          <w:szCs w:val="24"/>
        </w:rPr>
        <w:t xml:space="preserve">   E-Editor</w:t>
      </w:r>
      <w:r w:rsidRPr="00B76BE3">
        <w:rPr>
          <w:rFonts w:ascii="Book Antiqua" w:hAnsi="Book Antiqua"/>
          <w:b/>
          <w:bCs/>
          <w:color w:val="000000"/>
          <w:sz w:val="24"/>
          <w:szCs w:val="24"/>
          <w:lang w:eastAsia="zh-CN"/>
        </w:rPr>
        <w:t>:</w:t>
      </w:r>
    </w:p>
    <w:p w14:paraId="07FDE430" w14:textId="77777777" w:rsidR="00B76BE3" w:rsidRPr="00B76BE3" w:rsidRDefault="00B76BE3" w:rsidP="00042309">
      <w:pPr>
        <w:shd w:val="clear" w:color="auto" w:fill="FFFFFF"/>
        <w:snapToGrid w:val="0"/>
        <w:spacing w:after="0" w:line="360" w:lineRule="auto"/>
        <w:jc w:val="both"/>
        <w:rPr>
          <w:rFonts w:ascii="Book Antiqua" w:hAnsi="Book Antiqua" w:cs="Helvetica"/>
          <w:b/>
          <w:sz w:val="24"/>
          <w:szCs w:val="24"/>
        </w:rPr>
      </w:pPr>
      <w:r w:rsidRPr="00B76BE3">
        <w:rPr>
          <w:rFonts w:ascii="Book Antiqua" w:hAnsi="Book Antiqua" w:cs="Helvetica"/>
          <w:b/>
          <w:sz w:val="24"/>
          <w:szCs w:val="24"/>
        </w:rPr>
        <w:t xml:space="preserve">Specialty type: </w:t>
      </w:r>
      <w:r w:rsidRPr="00B76BE3">
        <w:rPr>
          <w:rFonts w:ascii="Book Antiqua" w:hAnsi="Book Antiqua" w:cs="Helvetica"/>
          <w:sz w:val="24"/>
          <w:szCs w:val="24"/>
        </w:rPr>
        <w:t>Gastroenterology and hepatology</w:t>
      </w:r>
    </w:p>
    <w:p w14:paraId="3227B16C" w14:textId="2205DB99" w:rsidR="00B76BE3" w:rsidRPr="00B76BE3" w:rsidRDefault="00B76BE3" w:rsidP="00042309">
      <w:pPr>
        <w:shd w:val="clear" w:color="auto" w:fill="FFFFFF"/>
        <w:snapToGrid w:val="0"/>
        <w:spacing w:after="0" w:line="360" w:lineRule="auto"/>
        <w:jc w:val="both"/>
        <w:rPr>
          <w:rFonts w:ascii="Book Antiqua" w:hAnsi="Book Antiqua" w:cs="Helvetica"/>
          <w:b/>
          <w:sz w:val="24"/>
          <w:szCs w:val="24"/>
        </w:rPr>
      </w:pPr>
      <w:r w:rsidRPr="00B76BE3">
        <w:rPr>
          <w:rFonts w:ascii="Book Antiqua" w:hAnsi="Book Antiqua" w:cs="Helvetica"/>
          <w:b/>
          <w:sz w:val="24"/>
          <w:szCs w:val="24"/>
        </w:rPr>
        <w:t xml:space="preserve">Country of origin: </w:t>
      </w:r>
      <w:r w:rsidR="00B025B6" w:rsidRPr="00B025B6">
        <w:rPr>
          <w:rFonts w:ascii="Book Antiqua" w:hAnsi="Book Antiqua" w:cs="Helvetica"/>
          <w:sz w:val="24"/>
          <w:szCs w:val="24"/>
        </w:rPr>
        <w:t>M</w:t>
      </w:r>
      <w:r w:rsidR="00B025B6" w:rsidRPr="00B025B6">
        <w:rPr>
          <w:rFonts w:ascii="Book Antiqua" w:hAnsi="Book Antiqua" w:cs="Helvetica" w:hint="eastAsia"/>
          <w:sz w:val="24"/>
          <w:szCs w:val="24"/>
          <w:lang w:eastAsia="zh-CN"/>
        </w:rPr>
        <w:t>e</w:t>
      </w:r>
      <w:r w:rsidR="00B025B6" w:rsidRPr="00B025B6">
        <w:rPr>
          <w:rFonts w:ascii="Book Antiqua" w:hAnsi="Book Antiqua" w:cs="Helvetica"/>
          <w:sz w:val="24"/>
          <w:szCs w:val="24"/>
        </w:rPr>
        <w:t>xico</w:t>
      </w:r>
    </w:p>
    <w:p w14:paraId="37CE479D" w14:textId="77777777" w:rsidR="00B76BE3" w:rsidRPr="00B76BE3" w:rsidRDefault="00B76BE3" w:rsidP="00042309">
      <w:pPr>
        <w:shd w:val="clear" w:color="auto" w:fill="FFFFFF"/>
        <w:snapToGrid w:val="0"/>
        <w:spacing w:after="0" w:line="360" w:lineRule="auto"/>
        <w:jc w:val="both"/>
        <w:rPr>
          <w:rFonts w:ascii="Book Antiqua" w:hAnsi="Book Antiqua" w:cs="Helvetica"/>
          <w:b/>
          <w:sz w:val="24"/>
          <w:szCs w:val="24"/>
        </w:rPr>
      </w:pPr>
      <w:r w:rsidRPr="00B76BE3">
        <w:rPr>
          <w:rFonts w:ascii="Book Antiqua" w:hAnsi="Book Antiqua" w:cs="Helvetica"/>
          <w:b/>
          <w:sz w:val="24"/>
          <w:szCs w:val="24"/>
        </w:rPr>
        <w:t>Peer-review report classification</w:t>
      </w:r>
    </w:p>
    <w:p w14:paraId="7F9E2188" w14:textId="77777777" w:rsidR="00B76BE3" w:rsidRPr="00B76BE3" w:rsidRDefault="00B76BE3" w:rsidP="00042309">
      <w:pPr>
        <w:shd w:val="clear" w:color="auto" w:fill="FFFFFF"/>
        <w:snapToGrid w:val="0"/>
        <w:spacing w:after="0" w:line="360" w:lineRule="auto"/>
        <w:jc w:val="both"/>
        <w:rPr>
          <w:rFonts w:ascii="Book Antiqua" w:hAnsi="Book Antiqua" w:cs="Helvetica"/>
          <w:sz w:val="24"/>
          <w:szCs w:val="24"/>
        </w:rPr>
      </w:pPr>
      <w:r w:rsidRPr="00B76BE3">
        <w:rPr>
          <w:rFonts w:ascii="Book Antiqua" w:hAnsi="Book Antiqua" w:cs="Helvetica"/>
          <w:sz w:val="24"/>
          <w:szCs w:val="24"/>
        </w:rPr>
        <w:t>Grade A (Excellent): 0</w:t>
      </w:r>
    </w:p>
    <w:p w14:paraId="707953E4" w14:textId="3D7BFA9C" w:rsidR="00B76BE3" w:rsidRPr="00B76BE3" w:rsidRDefault="00B76BE3" w:rsidP="00042309">
      <w:pPr>
        <w:shd w:val="clear" w:color="auto" w:fill="FFFFFF"/>
        <w:snapToGrid w:val="0"/>
        <w:spacing w:after="0" w:line="360" w:lineRule="auto"/>
        <w:jc w:val="both"/>
        <w:rPr>
          <w:rFonts w:ascii="Book Antiqua" w:hAnsi="Book Antiqua" w:cs="Helvetica"/>
          <w:sz w:val="24"/>
          <w:szCs w:val="24"/>
          <w:lang w:eastAsia="zh-CN"/>
        </w:rPr>
      </w:pPr>
      <w:r w:rsidRPr="00B76BE3">
        <w:rPr>
          <w:rFonts w:ascii="Book Antiqua" w:hAnsi="Book Antiqua" w:cs="Helvetica"/>
          <w:sz w:val="24"/>
          <w:szCs w:val="24"/>
        </w:rPr>
        <w:t xml:space="preserve">Grade B (Very good): </w:t>
      </w:r>
      <w:r w:rsidR="00B025B6">
        <w:rPr>
          <w:rFonts w:ascii="Book Antiqua" w:hAnsi="Book Antiqua" w:cs="Helvetica" w:hint="eastAsia"/>
          <w:sz w:val="24"/>
          <w:szCs w:val="24"/>
          <w:lang w:eastAsia="zh-CN"/>
        </w:rPr>
        <w:t>B</w:t>
      </w:r>
    </w:p>
    <w:p w14:paraId="79944AD6" w14:textId="2A508077" w:rsidR="00B76BE3" w:rsidRPr="00B76BE3" w:rsidRDefault="00B76BE3" w:rsidP="00042309">
      <w:pPr>
        <w:shd w:val="clear" w:color="auto" w:fill="FFFFFF"/>
        <w:snapToGrid w:val="0"/>
        <w:spacing w:after="0" w:line="360" w:lineRule="auto"/>
        <w:jc w:val="both"/>
        <w:rPr>
          <w:rFonts w:ascii="Book Antiqua" w:hAnsi="Book Antiqua" w:cs="Helvetica"/>
          <w:sz w:val="24"/>
          <w:szCs w:val="24"/>
          <w:lang w:eastAsia="zh-CN"/>
        </w:rPr>
      </w:pPr>
      <w:r w:rsidRPr="00B76BE3">
        <w:rPr>
          <w:rFonts w:ascii="Book Antiqua" w:hAnsi="Book Antiqua" w:cs="Helvetica"/>
          <w:sz w:val="24"/>
          <w:szCs w:val="24"/>
        </w:rPr>
        <w:t xml:space="preserve">Grade C (Good): </w:t>
      </w:r>
      <w:r w:rsidR="00B025B6">
        <w:rPr>
          <w:rFonts w:ascii="Book Antiqua" w:hAnsi="Book Antiqua" w:cs="Helvetica" w:hint="eastAsia"/>
          <w:sz w:val="24"/>
          <w:szCs w:val="24"/>
          <w:lang w:eastAsia="zh-CN"/>
        </w:rPr>
        <w:t>C</w:t>
      </w:r>
    </w:p>
    <w:p w14:paraId="4907DB11" w14:textId="77777777" w:rsidR="00B76BE3" w:rsidRPr="00B76BE3" w:rsidRDefault="00B76BE3" w:rsidP="00042309">
      <w:pPr>
        <w:shd w:val="clear" w:color="auto" w:fill="FFFFFF"/>
        <w:snapToGrid w:val="0"/>
        <w:spacing w:after="0" w:line="360" w:lineRule="auto"/>
        <w:jc w:val="both"/>
        <w:rPr>
          <w:rFonts w:ascii="Book Antiqua" w:hAnsi="Book Antiqua" w:cs="Helvetica"/>
          <w:sz w:val="24"/>
          <w:szCs w:val="24"/>
        </w:rPr>
      </w:pPr>
      <w:r w:rsidRPr="00B76BE3">
        <w:rPr>
          <w:rFonts w:ascii="Book Antiqua" w:hAnsi="Book Antiqua" w:cs="Helvetica"/>
          <w:sz w:val="24"/>
          <w:szCs w:val="24"/>
        </w:rPr>
        <w:t>Grade D (Fair): 0</w:t>
      </w:r>
    </w:p>
    <w:p w14:paraId="4D6C0799" w14:textId="77777777" w:rsidR="00B76BE3" w:rsidRPr="00B76BE3" w:rsidRDefault="00B76BE3" w:rsidP="00042309">
      <w:pPr>
        <w:shd w:val="clear" w:color="auto" w:fill="FFFFFF"/>
        <w:snapToGrid w:val="0"/>
        <w:spacing w:after="0" w:line="360" w:lineRule="auto"/>
        <w:jc w:val="both"/>
        <w:rPr>
          <w:rFonts w:ascii="Book Antiqua" w:hAnsi="Book Antiqua" w:cs="Helvetica"/>
          <w:sz w:val="24"/>
          <w:szCs w:val="24"/>
        </w:rPr>
      </w:pPr>
      <w:r w:rsidRPr="00B76BE3">
        <w:rPr>
          <w:rFonts w:ascii="Book Antiqua" w:hAnsi="Book Antiqua" w:cs="Helvetica"/>
          <w:sz w:val="24"/>
          <w:szCs w:val="24"/>
        </w:rPr>
        <w:t>Grade E (Poor): 0</w:t>
      </w:r>
    </w:p>
    <w:p w14:paraId="42E0E5B6" w14:textId="77777777" w:rsidR="00B76BE3" w:rsidRPr="00B76BE3" w:rsidRDefault="00B76BE3" w:rsidP="00042309">
      <w:pPr>
        <w:spacing w:after="0" w:line="360" w:lineRule="auto"/>
        <w:jc w:val="both"/>
        <w:rPr>
          <w:rFonts w:ascii="Book Antiqua" w:hAnsi="Book Antiqua" w:cs="Arial"/>
          <w:b/>
          <w:sz w:val="24"/>
          <w:szCs w:val="24"/>
          <w:lang w:eastAsia="zh-CN"/>
        </w:rPr>
        <w:sectPr w:rsidR="00B76BE3" w:rsidRPr="00B76BE3" w:rsidSect="00224538">
          <w:footerReference w:type="default" r:id="rId9"/>
          <w:pgSz w:w="12240" w:h="15840"/>
          <w:pgMar w:top="1417" w:right="1701" w:bottom="1417" w:left="1418" w:header="709" w:footer="709" w:gutter="0"/>
          <w:cols w:space="708"/>
          <w:docGrid w:linePitch="360"/>
        </w:sectPr>
      </w:pPr>
    </w:p>
    <w:tbl>
      <w:tblPr>
        <w:tblStyle w:val="ab"/>
        <w:tblW w:w="138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1276"/>
        <w:gridCol w:w="3402"/>
        <w:gridCol w:w="1984"/>
        <w:gridCol w:w="2869"/>
        <w:gridCol w:w="2410"/>
      </w:tblGrid>
      <w:tr w:rsidR="001521EF" w:rsidRPr="00B76BE3" w14:paraId="21F71908" w14:textId="77777777" w:rsidTr="006F4E5D">
        <w:trPr>
          <w:trHeight w:val="418"/>
        </w:trPr>
        <w:tc>
          <w:tcPr>
            <w:tcW w:w="13892" w:type="dxa"/>
            <w:gridSpan w:val="6"/>
            <w:tcBorders>
              <w:bottom w:val="single" w:sz="4" w:space="0" w:color="auto"/>
            </w:tcBorders>
            <w:shd w:val="clear" w:color="auto" w:fill="auto"/>
          </w:tcPr>
          <w:p w14:paraId="3FEA7E2B" w14:textId="619707AA" w:rsidR="001521EF" w:rsidRPr="00B76BE3" w:rsidRDefault="001521EF" w:rsidP="00042309">
            <w:pPr>
              <w:spacing w:line="360" w:lineRule="auto"/>
              <w:jc w:val="both"/>
              <w:rPr>
                <w:rFonts w:ascii="Book Antiqua" w:hAnsi="Book Antiqua"/>
                <w:b/>
              </w:rPr>
            </w:pPr>
            <w:r w:rsidRPr="00B76BE3">
              <w:rPr>
                <w:rFonts w:ascii="Book Antiqua" w:hAnsi="Book Antiqua"/>
                <w:b/>
              </w:rPr>
              <w:lastRenderedPageBreak/>
              <w:t>Table 1</w:t>
            </w:r>
            <w:r w:rsidR="00B76BE3" w:rsidRPr="00B76BE3">
              <w:rPr>
                <w:rFonts w:ascii="Book Antiqua" w:eastAsia="宋体" w:hAnsi="Book Antiqua"/>
                <w:b/>
                <w:lang w:eastAsia="zh-CN"/>
              </w:rPr>
              <w:t xml:space="preserve"> </w:t>
            </w:r>
            <w:r w:rsidRPr="00B76BE3">
              <w:rPr>
                <w:rFonts w:ascii="Book Antiqua" w:hAnsi="Book Antiqua"/>
                <w:b/>
              </w:rPr>
              <w:t xml:space="preserve">Gene polymorphisms of the </w:t>
            </w:r>
            <w:r w:rsidR="00E572F4" w:rsidRPr="00B76BE3">
              <w:rPr>
                <w:rFonts w:ascii="Book Antiqua" w:hAnsi="Book Antiqua"/>
                <w:b/>
              </w:rPr>
              <w:t xml:space="preserve">central energy balance and </w:t>
            </w:r>
            <w:r w:rsidRPr="00B76BE3">
              <w:rPr>
                <w:rFonts w:ascii="Book Antiqua" w:hAnsi="Book Antiqua"/>
                <w:b/>
              </w:rPr>
              <w:t xml:space="preserve">brain reward system  </w:t>
            </w:r>
          </w:p>
        </w:tc>
      </w:tr>
      <w:tr w:rsidR="001521EF" w:rsidRPr="00B76BE3" w14:paraId="1FC73F52" w14:textId="77777777" w:rsidTr="006F4E5D">
        <w:tc>
          <w:tcPr>
            <w:tcW w:w="1951" w:type="dxa"/>
            <w:tcBorders>
              <w:top w:val="single" w:sz="4" w:space="0" w:color="auto"/>
              <w:bottom w:val="single" w:sz="4" w:space="0" w:color="auto"/>
            </w:tcBorders>
            <w:shd w:val="clear" w:color="auto" w:fill="auto"/>
          </w:tcPr>
          <w:p w14:paraId="1F88007B" w14:textId="77777777" w:rsidR="001521EF" w:rsidRPr="00B76BE3" w:rsidRDefault="001521EF" w:rsidP="00042309">
            <w:pPr>
              <w:spacing w:line="360" w:lineRule="auto"/>
              <w:jc w:val="both"/>
              <w:rPr>
                <w:rFonts w:ascii="Book Antiqua" w:hAnsi="Book Antiqua"/>
                <w:b/>
              </w:rPr>
            </w:pPr>
            <w:r w:rsidRPr="00B76BE3">
              <w:rPr>
                <w:rFonts w:ascii="Book Antiqua" w:hAnsi="Book Antiqua"/>
                <w:b/>
              </w:rPr>
              <w:t>Gene</w:t>
            </w:r>
          </w:p>
        </w:tc>
        <w:tc>
          <w:tcPr>
            <w:tcW w:w="1276" w:type="dxa"/>
            <w:tcBorders>
              <w:top w:val="single" w:sz="4" w:space="0" w:color="auto"/>
              <w:bottom w:val="single" w:sz="4" w:space="0" w:color="auto"/>
            </w:tcBorders>
            <w:shd w:val="clear" w:color="auto" w:fill="auto"/>
          </w:tcPr>
          <w:p w14:paraId="3F87277B" w14:textId="77777777" w:rsidR="001521EF" w:rsidRPr="00B76BE3" w:rsidRDefault="001521EF" w:rsidP="00042309">
            <w:pPr>
              <w:spacing w:line="360" w:lineRule="auto"/>
              <w:jc w:val="both"/>
              <w:rPr>
                <w:rFonts w:ascii="Book Antiqua" w:hAnsi="Book Antiqua"/>
                <w:b/>
              </w:rPr>
            </w:pPr>
            <w:r w:rsidRPr="00B76BE3">
              <w:rPr>
                <w:rFonts w:ascii="Book Antiqua" w:hAnsi="Book Antiqua"/>
                <w:b/>
              </w:rPr>
              <w:t>Locus</w:t>
            </w:r>
          </w:p>
        </w:tc>
        <w:tc>
          <w:tcPr>
            <w:tcW w:w="3402" w:type="dxa"/>
            <w:tcBorders>
              <w:top w:val="single" w:sz="4" w:space="0" w:color="auto"/>
              <w:bottom w:val="single" w:sz="4" w:space="0" w:color="auto"/>
            </w:tcBorders>
            <w:shd w:val="clear" w:color="auto" w:fill="auto"/>
          </w:tcPr>
          <w:p w14:paraId="3F026762" w14:textId="77777777" w:rsidR="001521EF" w:rsidRPr="00B76BE3" w:rsidRDefault="001521EF" w:rsidP="00042309">
            <w:pPr>
              <w:spacing w:line="360" w:lineRule="auto"/>
              <w:jc w:val="both"/>
              <w:rPr>
                <w:rFonts w:ascii="Book Antiqua" w:hAnsi="Book Antiqua"/>
                <w:b/>
              </w:rPr>
            </w:pPr>
            <w:r w:rsidRPr="00B76BE3">
              <w:rPr>
                <w:rFonts w:ascii="Book Antiqua" w:hAnsi="Book Antiqua"/>
                <w:b/>
              </w:rPr>
              <w:t>SNP (reference sequence)</w:t>
            </w:r>
          </w:p>
        </w:tc>
        <w:tc>
          <w:tcPr>
            <w:tcW w:w="1984" w:type="dxa"/>
            <w:tcBorders>
              <w:top w:val="single" w:sz="4" w:space="0" w:color="auto"/>
              <w:bottom w:val="single" w:sz="4" w:space="0" w:color="auto"/>
            </w:tcBorders>
            <w:shd w:val="clear" w:color="auto" w:fill="auto"/>
          </w:tcPr>
          <w:p w14:paraId="5A45024D" w14:textId="77777777" w:rsidR="001521EF" w:rsidRPr="00B76BE3" w:rsidRDefault="001521EF" w:rsidP="00042309">
            <w:pPr>
              <w:spacing w:line="360" w:lineRule="auto"/>
              <w:jc w:val="both"/>
              <w:rPr>
                <w:rFonts w:ascii="Book Antiqua" w:hAnsi="Book Antiqua"/>
                <w:b/>
              </w:rPr>
            </w:pPr>
            <w:r w:rsidRPr="00B76BE3">
              <w:rPr>
                <w:rFonts w:ascii="Book Antiqua" w:hAnsi="Book Antiqua"/>
                <w:b/>
              </w:rPr>
              <w:t>Risk allele</w:t>
            </w:r>
          </w:p>
        </w:tc>
        <w:tc>
          <w:tcPr>
            <w:tcW w:w="2869" w:type="dxa"/>
            <w:tcBorders>
              <w:top w:val="single" w:sz="4" w:space="0" w:color="auto"/>
              <w:bottom w:val="single" w:sz="4" w:space="0" w:color="auto"/>
            </w:tcBorders>
            <w:shd w:val="clear" w:color="auto" w:fill="auto"/>
          </w:tcPr>
          <w:p w14:paraId="24762CCD" w14:textId="77777777" w:rsidR="001521EF" w:rsidRPr="00B76BE3" w:rsidRDefault="001521EF" w:rsidP="00042309">
            <w:pPr>
              <w:spacing w:line="360" w:lineRule="auto"/>
              <w:jc w:val="both"/>
              <w:rPr>
                <w:rFonts w:ascii="Book Antiqua" w:hAnsi="Book Antiqua"/>
                <w:b/>
              </w:rPr>
            </w:pPr>
            <w:r w:rsidRPr="00B76BE3">
              <w:rPr>
                <w:rFonts w:ascii="Book Antiqua" w:hAnsi="Book Antiqua"/>
                <w:b/>
              </w:rPr>
              <w:t>Clinical Implications</w:t>
            </w:r>
          </w:p>
        </w:tc>
        <w:tc>
          <w:tcPr>
            <w:tcW w:w="2410" w:type="dxa"/>
            <w:tcBorders>
              <w:top w:val="single" w:sz="4" w:space="0" w:color="auto"/>
              <w:bottom w:val="single" w:sz="4" w:space="0" w:color="auto"/>
            </w:tcBorders>
            <w:shd w:val="clear" w:color="auto" w:fill="auto"/>
          </w:tcPr>
          <w:p w14:paraId="64A16C5E" w14:textId="03DBE5D5" w:rsidR="001521EF" w:rsidRPr="00B76BE3" w:rsidRDefault="001521EF" w:rsidP="00042309">
            <w:pPr>
              <w:spacing w:line="360" w:lineRule="auto"/>
              <w:jc w:val="both"/>
              <w:rPr>
                <w:rFonts w:ascii="Book Antiqua" w:eastAsia="宋体" w:hAnsi="Book Antiqua"/>
                <w:b/>
                <w:lang w:eastAsia="zh-CN"/>
              </w:rPr>
            </w:pPr>
            <w:r w:rsidRPr="00B76BE3">
              <w:rPr>
                <w:rFonts w:ascii="Book Antiqua" w:hAnsi="Book Antiqua"/>
                <w:b/>
              </w:rPr>
              <w:t>Ref</w:t>
            </w:r>
            <w:r w:rsidR="00B76BE3" w:rsidRPr="00B76BE3">
              <w:rPr>
                <w:rFonts w:ascii="Book Antiqua" w:eastAsia="宋体" w:hAnsi="Book Antiqua"/>
                <w:b/>
                <w:lang w:eastAsia="zh-CN"/>
              </w:rPr>
              <w:t>.</w:t>
            </w:r>
          </w:p>
        </w:tc>
      </w:tr>
      <w:tr w:rsidR="001521EF" w:rsidRPr="00B76BE3" w14:paraId="3A69974F" w14:textId="77777777" w:rsidTr="006F4E5D">
        <w:trPr>
          <w:trHeight w:val="408"/>
        </w:trPr>
        <w:tc>
          <w:tcPr>
            <w:tcW w:w="13892" w:type="dxa"/>
            <w:gridSpan w:val="6"/>
            <w:tcBorders>
              <w:top w:val="single" w:sz="4" w:space="0" w:color="auto"/>
              <w:bottom w:val="single" w:sz="4" w:space="0" w:color="auto"/>
            </w:tcBorders>
            <w:shd w:val="clear" w:color="auto" w:fill="auto"/>
            <w:vAlign w:val="center"/>
          </w:tcPr>
          <w:p w14:paraId="39D4F937" w14:textId="77777777" w:rsidR="001521EF" w:rsidRPr="00B76BE3" w:rsidRDefault="001521EF" w:rsidP="00042309">
            <w:pPr>
              <w:spacing w:line="360" w:lineRule="auto"/>
              <w:jc w:val="both"/>
              <w:rPr>
                <w:rFonts w:ascii="Book Antiqua" w:hAnsi="Book Antiqua"/>
                <w:b/>
                <w:i/>
              </w:rPr>
            </w:pPr>
            <w:r w:rsidRPr="00B76BE3">
              <w:rPr>
                <w:rFonts w:ascii="Book Antiqua" w:hAnsi="Book Antiqua"/>
                <w:b/>
                <w:i/>
              </w:rPr>
              <w:t xml:space="preserve">Central nervous system´s genes related to hunger and satiety </w:t>
            </w:r>
          </w:p>
        </w:tc>
      </w:tr>
      <w:tr w:rsidR="001521EF" w:rsidRPr="00B76BE3" w14:paraId="3773732C" w14:textId="77777777" w:rsidTr="002C2186">
        <w:trPr>
          <w:trHeight w:val="683"/>
        </w:trPr>
        <w:tc>
          <w:tcPr>
            <w:tcW w:w="1951" w:type="dxa"/>
            <w:tcBorders>
              <w:top w:val="single" w:sz="4" w:space="0" w:color="auto"/>
            </w:tcBorders>
            <w:shd w:val="clear" w:color="auto" w:fill="auto"/>
          </w:tcPr>
          <w:p w14:paraId="7FDE93DA" w14:textId="77777777" w:rsidR="001521EF" w:rsidRPr="00B76BE3" w:rsidRDefault="001521EF" w:rsidP="00042309">
            <w:pPr>
              <w:spacing w:line="360" w:lineRule="auto"/>
              <w:jc w:val="both"/>
              <w:rPr>
                <w:rFonts w:ascii="Book Antiqua" w:hAnsi="Book Antiqua"/>
              </w:rPr>
            </w:pPr>
            <w:r w:rsidRPr="00B76BE3">
              <w:rPr>
                <w:rFonts w:ascii="Book Antiqua" w:hAnsi="Book Antiqua"/>
              </w:rPr>
              <w:t>LEP</w:t>
            </w:r>
          </w:p>
        </w:tc>
        <w:tc>
          <w:tcPr>
            <w:tcW w:w="1276" w:type="dxa"/>
            <w:tcBorders>
              <w:top w:val="single" w:sz="4" w:space="0" w:color="auto"/>
            </w:tcBorders>
            <w:shd w:val="clear" w:color="auto" w:fill="auto"/>
          </w:tcPr>
          <w:p w14:paraId="18DB1074" w14:textId="77777777" w:rsidR="001521EF" w:rsidRPr="00B76BE3" w:rsidRDefault="001521EF" w:rsidP="00042309">
            <w:pPr>
              <w:spacing w:line="360" w:lineRule="auto"/>
              <w:jc w:val="both"/>
              <w:rPr>
                <w:rFonts w:ascii="Book Antiqua" w:hAnsi="Book Antiqua"/>
              </w:rPr>
            </w:pPr>
            <w:r w:rsidRPr="00B76BE3">
              <w:rPr>
                <w:rFonts w:ascii="Book Antiqua" w:hAnsi="Book Antiqua" w:cs="Times New Roman"/>
              </w:rPr>
              <w:t>7q31.3</w:t>
            </w:r>
          </w:p>
        </w:tc>
        <w:tc>
          <w:tcPr>
            <w:tcW w:w="3402" w:type="dxa"/>
            <w:tcBorders>
              <w:top w:val="single" w:sz="4" w:space="0" w:color="auto"/>
            </w:tcBorders>
            <w:shd w:val="clear" w:color="auto" w:fill="auto"/>
          </w:tcPr>
          <w:p w14:paraId="2712E82A" w14:textId="77777777" w:rsidR="001521EF" w:rsidRPr="00B76BE3" w:rsidRDefault="001521EF" w:rsidP="00042309">
            <w:pPr>
              <w:spacing w:line="360" w:lineRule="auto"/>
              <w:jc w:val="both"/>
              <w:rPr>
                <w:rFonts w:ascii="Book Antiqua" w:hAnsi="Book Antiqua"/>
              </w:rPr>
            </w:pPr>
            <w:r w:rsidRPr="00B76BE3">
              <w:rPr>
                <w:rFonts w:ascii="Book Antiqua" w:hAnsi="Book Antiqua" w:cs="Times New Roman"/>
              </w:rPr>
              <w:t>-2548 G&gt;A, (rs7799039)</w:t>
            </w:r>
          </w:p>
        </w:tc>
        <w:tc>
          <w:tcPr>
            <w:tcW w:w="1984" w:type="dxa"/>
            <w:tcBorders>
              <w:top w:val="single" w:sz="4" w:space="0" w:color="auto"/>
            </w:tcBorders>
            <w:shd w:val="clear" w:color="auto" w:fill="auto"/>
          </w:tcPr>
          <w:p w14:paraId="1B616BAD" w14:textId="77777777" w:rsidR="001521EF" w:rsidRPr="00B76BE3" w:rsidRDefault="001521EF" w:rsidP="00042309">
            <w:pPr>
              <w:spacing w:line="360" w:lineRule="auto"/>
              <w:jc w:val="both"/>
              <w:rPr>
                <w:rFonts w:ascii="Book Antiqua" w:hAnsi="Book Antiqua"/>
              </w:rPr>
            </w:pPr>
            <w:r w:rsidRPr="00B76BE3">
              <w:rPr>
                <w:rFonts w:ascii="Book Antiqua" w:hAnsi="Book Antiqua" w:cs="Times New Roman"/>
              </w:rPr>
              <w:t>G</w:t>
            </w:r>
          </w:p>
        </w:tc>
        <w:tc>
          <w:tcPr>
            <w:tcW w:w="2869" w:type="dxa"/>
            <w:tcBorders>
              <w:top w:val="single" w:sz="4" w:space="0" w:color="auto"/>
            </w:tcBorders>
            <w:shd w:val="clear" w:color="auto" w:fill="auto"/>
          </w:tcPr>
          <w:p w14:paraId="036C8C37" w14:textId="77777777" w:rsidR="001521EF" w:rsidRPr="00B76BE3" w:rsidRDefault="001521EF" w:rsidP="00042309">
            <w:pPr>
              <w:spacing w:line="360" w:lineRule="auto"/>
              <w:jc w:val="both"/>
              <w:rPr>
                <w:rFonts w:ascii="Book Antiqua" w:hAnsi="Book Antiqua"/>
              </w:rPr>
            </w:pPr>
            <w:r w:rsidRPr="00B76BE3">
              <w:rPr>
                <w:rFonts w:ascii="Book Antiqua" w:hAnsi="Book Antiqua" w:cs="Times New Roman"/>
              </w:rPr>
              <w:t>Deficient anorectic signal</w:t>
            </w:r>
          </w:p>
        </w:tc>
        <w:tc>
          <w:tcPr>
            <w:tcW w:w="2410" w:type="dxa"/>
            <w:tcBorders>
              <w:top w:val="single" w:sz="4" w:space="0" w:color="auto"/>
            </w:tcBorders>
            <w:shd w:val="clear" w:color="auto" w:fill="auto"/>
          </w:tcPr>
          <w:p w14:paraId="5540F13C" w14:textId="6913656C" w:rsidR="001521EF" w:rsidRPr="00B76BE3" w:rsidRDefault="001521EF" w:rsidP="00042309">
            <w:pPr>
              <w:spacing w:line="360" w:lineRule="auto"/>
              <w:jc w:val="both"/>
              <w:rPr>
                <w:rFonts w:ascii="Book Antiqua" w:hAnsi="Book Antiqua"/>
              </w:rPr>
            </w:pPr>
            <w:r w:rsidRPr="00B76BE3">
              <w:rPr>
                <w:rFonts w:ascii="Book Antiqua" w:hAnsi="Book Antiqua"/>
                <w:color w:val="000000"/>
              </w:rPr>
              <w:t>Mamm</w:t>
            </w:r>
            <w:r w:rsidR="00994C15" w:rsidRPr="00B76BE3">
              <w:rPr>
                <w:rFonts w:ascii="Book Antiqua" w:hAnsi="Book Antiqua"/>
                <w:color w:val="000000"/>
              </w:rPr>
              <w:t>è</w:t>
            </w:r>
            <w:r w:rsidRPr="00B76BE3">
              <w:rPr>
                <w:rFonts w:ascii="Book Antiqua" w:hAnsi="Book Antiqua"/>
                <w:color w:val="000000"/>
              </w:rPr>
              <w:t>s</w:t>
            </w:r>
            <w:r w:rsidRPr="00B76BE3">
              <w:rPr>
                <w:rFonts w:ascii="Book Antiqua" w:hAnsi="Book Antiqua"/>
                <w:i/>
                <w:color w:val="000000"/>
              </w:rPr>
              <w:t xml:space="preserve"> et al</w:t>
            </w:r>
            <w:r w:rsidR="0049467D" w:rsidRPr="00B76BE3">
              <w:rPr>
                <w:rFonts w:ascii="Book Antiqua" w:hAnsi="Book Antiqua"/>
                <w:color w:val="000000"/>
                <w:vertAlign w:val="superscript"/>
              </w:rPr>
              <w:t>[84]</w:t>
            </w:r>
            <w:r w:rsidRPr="00B76BE3">
              <w:rPr>
                <w:rFonts w:ascii="Book Antiqua" w:hAnsi="Book Antiqua"/>
                <w:color w:val="000000"/>
              </w:rPr>
              <w:t xml:space="preserve"> Hoffstedt </w:t>
            </w:r>
            <w:r w:rsidRPr="00B76BE3">
              <w:rPr>
                <w:rFonts w:ascii="Book Antiqua" w:hAnsi="Book Antiqua"/>
                <w:i/>
                <w:color w:val="000000"/>
              </w:rPr>
              <w:t>et al</w:t>
            </w:r>
            <w:r w:rsidR="0049467D" w:rsidRPr="00B76BE3">
              <w:rPr>
                <w:rFonts w:ascii="Book Antiqua" w:hAnsi="Book Antiqua"/>
                <w:color w:val="000000"/>
                <w:vertAlign w:val="superscript"/>
              </w:rPr>
              <w:t>[85]</w:t>
            </w:r>
            <w:r w:rsidRPr="00B76BE3">
              <w:rPr>
                <w:rFonts w:ascii="Book Antiqua" w:hAnsi="Book Antiqua"/>
                <w:color w:val="000000"/>
              </w:rPr>
              <w:t xml:space="preserve"> </w:t>
            </w:r>
          </w:p>
        </w:tc>
      </w:tr>
      <w:tr w:rsidR="001521EF" w:rsidRPr="00B76BE3" w14:paraId="5A97BBB7" w14:textId="77777777" w:rsidTr="002C2186">
        <w:trPr>
          <w:trHeight w:val="1000"/>
        </w:trPr>
        <w:tc>
          <w:tcPr>
            <w:tcW w:w="1951" w:type="dxa"/>
            <w:shd w:val="clear" w:color="auto" w:fill="auto"/>
          </w:tcPr>
          <w:p w14:paraId="631639CC" w14:textId="77777777" w:rsidR="001521EF" w:rsidRPr="00B76BE3" w:rsidRDefault="001521EF" w:rsidP="00042309">
            <w:pPr>
              <w:spacing w:line="360" w:lineRule="auto"/>
              <w:jc w:val="both"/>
              <w:rPr>
                <w:rFonts w:ascii="Book Antiqua" w:hAnsi="Book Antiqua"/>
              </w:rPr>
            </w:pPr>
            <w:r w:rsidRPr="00B76BE3">
              <w:rPr>
                <w:rFonts w:ascii="Book Antiqua" w:hAnsi="Book Antiqua" w:cs="Times New Roman"/>
              </w:rPr>
              <w:t>LEPR</w:t>
            </w:r>
          </w:p>
        </w:tc>
        <w:tc>
          <w:tcPr>
            <w:tcW w:w="1276" w:type="dxa"/>
            <w:shd w:val="clear" w:color="auto" w:fill="auto"/>
          </w:tcPr>
          <w:p w14:paraId="66B426A4" w14:textId="77777777" w:rsidR="001521EF" w:rsidRPr="00B76BE3" w:rsidRDefault="001521EF" w:rsidP="00042309">
            <w:pPr>
              <w:spacing w:line="360" w:lineRule="auto"/>
              <w:jc w:val="both"/>
              <w:rPr>
                <w:rFonts w:ascii="Book Antiqua" w:hAnsi="Book Antiqua"/>
              </w:rPr>
            </w:pPr>
            <w:r w:rsidRPr="00B76BE3">
              <w:rPr>
                <w:rFonts w:ascii="Book Antiqua" w:hAnsi="Book Antiqua" w:cs="Times New Roman"/>
              </w:rPr>
              <w:t>1p31</w:t>
            </w:r>
          </w:p>
        </w:tc>
        <w:tc>
          <w:tcPr>
            <w:tcW w:w="3402" w:type="dxa"/>
            <w:shd w:val="clear" w:color="auto" w:fill="auto"/>
          </w:tcPr>
          <w:p w14:paraId="283B521F" w14:textId="77777777" w:rsidR="001521EF" w:rsidRPr="00B76BE3" w:rsidRDefault="001521EF" w:rsidP="00042309">
            <w:pPr>
              <w:spacing w:line="360" w:lineRule="auto"/>
              <w:jc w:val="both"/>
              <w:rPr>
                <w:rFonts w:ascii="Book Antiqua" w:hAnsi="Book Antiqua" w:cs="Times New Roman"/>
              </w:rPr>
            </w:pPr>
            <w:r w:rsidRPr="00B76BE3">
              <w:rPr>
                <w:rFonts w:ascii="Book Antiqua" w:hAnsi="Book Antiqua" w:cs="Times New Roman"/>
              </w:rPr>
              <w:t>668 A&gt;G, Gln223Arg</w:t>
            </w:r>
          </w:p>
          <w:p w14:paraId="06CA425C" w14:textId="77777777" w:rsidR="001521EF" w:rsidRPr="00B76BE3" w:rsidRDefault="001521EF" w:rsidP="00042309">
            <w:pPr>
              <w:spacing w:line="360" w:lineRule="auto"/>
              <w:jc w:val="both"/>
              <w:rPr>
                <w:rFonts w:ascii="Book Antiqua" w:hAnsi="Book Antiqua"/>
              </w:rPr>
            </w:pPr>
            <w:r w:rsidRPr="00B76BE3">
              <w:rPr>
                <w:rFonts w:ascii="Book Antiqua" w:hAnsi="Book Antiqua" w:cs="Times New Roman"/>
              </w:rPr>
              <w:t>(rs1137101)</w:t>
            </w:r>
          </w:p>
        </w:tc>
        <w:tc>
          <w:tcPr>
            <w:tcW w:w="1984" w:type="dxa"/>
            <w:shd w:val="clear" w:color="auto" w:fill="auto"/>
          </w:tcPr>
          <w:p w14:paraId="186087C2" w14:textId="77777777" w:rsidR="001521EF" w:rsidRPr="00B76BE3" w:rsidRDefault="001521EF" w:rsidP="00042309">
            <w:pPr>
              <w:spacing w:line="360" w:lineRule="auto"/>
              <w:jc w:val="both"/>
              <w:rPr>
                <w:rFonts w:ascii="Book Antiqua" w:hAnsi="Book Antiqua"/>
              </w:rPr>
            </w:pPr>
            <w:r w:rsidRPr="00B76BE3">
              <w:rPr>
                <w:rFonts w:ascii="Book Antiqua" w:hAnsi="Book Antiqua" w:cs="Times New Roman"/>
              </w:rPr>
              <w:t>G</w:t>
            </w:r>
          </w:p>
        </w:tc>
        <w:tc>
          <w:tcPr>
            <w:tcW w:w="2869" w:type="dxa"/>
            <w:shd w:val="clear" w:color="auto" w:fill="auto"/>
          </w:tcPr>
          <w:p w14:paraId="4A44EA21" w14:textId="77777777" w:rsidR="001521EF" w:rsidRPr="00B76BE3" w:rsidRDefault="001521EF" w:rsidP="00042309">
            <w:pPr>
              <w:spacing w:line="360" w:lineRule="auto"/>
              <w:jc w:val="both"/>
              <w:rPr>
                <w:rFonts w:ascii="Book Antiqua" w:hAnsi="Book Antiqua"/>
              </w:rPr>
            </w:pPr>
            <w:r w:rsidRPr="00B76BE3">
              <w:rPr>
                <w:rFonts w:ascii="Book Antiqua" w:hAnsi="Book Antiqua" w:cs="Times New Roman"/>
              </w:rPr>
              <w:t>Obesity, low satiety</w:t>
            </w:r>
          </w:p>
        </w:tc>
        <w:tc>
          <w:tcPr>
            <w:tcW w:w="2410" w:type="dxa"/>
            <w:shd w:val="clear" w:color="auto" w:fill="auto"/>
          </w:tcPr>
          <w:p w14:paraId="50D6C6DC" w14:textId="11FD439A" w:rsidR="001521EF" w:rsidRPr="00B76BE3" w:rsidRDefault="001521EF" w:rsidP="00042309">
            <w:pPr>
              <w:spacing w:line="360" w:lineRule="auto"/>
              <w:jc w:val="both"/>
              <w:rPr>
                <w:rFonts w:ascii="Book Antiqua" w:hAnsi="Book Antiqua"/>
                <w:vertAlign w:val="superscript"/>
                <w:lang w:val="es-MX"/>
              </w:rPr>
            </w:pPr>
            <w:r w:rsidRPr="00B76BE3">
              <w:rPr>
                <w:rFonts w:ascii="Book Antiqua" w:hAnsi="Book Antiqua"/>
                <w:color w:val="000000"/>
                <w:lang w:val="es-MX"/>
              </w:rPr>
              <w:t xml:space="preserve">Boumaiza </w:t>
            </w:r>
            <w:r w:rsidR="00B76BE3" w:rsidRPr="00B76BE3">
              <w:rPr>
                <w:rFonts w:ascii="Book Antiqua" w:hAnsi="Book Antiqua"/>
                <w:i/>
                <w:color w:val="000000"/>
              </w:rPr>
              <w:t>et al</w:t>
            </w:r>
            <w:r w:rsidR="0049467D" w:rsidRPr="00B76BE3">
              <w:rPr>
                <w:rFonts w:ascii="Book Antiqua" w:hAnsi="Book Antiqua"/>
                <w:color w:val="000000"/>
                <w:vertAlign w:val="superscript"/>
                <w:lang w:val="es-MX"/>
              </w:rPr>
              <w:t>[80]</w:t>
            </w:r>
            <w:r w:rsidR="0049467D" w:rsidRPr="00B76BE3">
              <w:rPr>
                <w:rFonts w:ascii="Book Antiqua" w:hAnsi="Book Antiqua"/>
                <w:color w:val="000000"/>
                <w:lang w:val="es-MX"/>
              </w:rPr>
              <w:t xml:space="preserve"> </w:t>
            </w:r>
            <w:r w:rsidRPr="00B76BE3">
              <w:rPr>
                <w:rFonts w:ascii="Book Antiqua" w:hAnsi="Book Antiqua"/>
                <w:noProof/>
                <w:color w:val="000000"/>
                <w:lang w:val="es-MX"/>
              </w:rPr>
              <w:t>Dou</w:t>
            </w:r>
            <w:r w:rsidR="0024723D" w:rsidRPr="00B76BE3">
              <w:rPr>
                <w:rFonts w:ascii="Book Antiqua" w:hAnsi="Book Antiqua"/>
                <w:noProof/>
                <w:color w:val="000000"/>
                <w:lang w:val="es-MX"/>
              </w:rPr>
              <w:t>g</w:t>
            </w:r>
            <w:r w:rsidRPr="00B76BE3">
              <w:rPr>
                <w:rFonts w:ascii="Book Antiqua" w:hAnsi="Book Antiqua"/>
                <w:noProof/>
                <w:color w:val="000000"/>
                <w:lang w:val="es-MX"/>
              </w:rPr>
              <w:t>kas</w:t>
            </w:r>
            <w:r w:rsidR="00B76BE3" w:rsidRPr="00B76BE3">
              <w:rPr>
                <w:rFonts w:ascii="Book Antiqua" w:hAnsi="Book Antiqua"/>
                <w:i/>
                <w:color w:val="000000"/>
              </w:rPr>
              <w:t xml:space="preserve"> et al</w:t>
            </w:r>
            <w:r w:rsidR="0049467D" w:rsidRPr="00B76BE3">
              <w:rPr>
                <w:rFonts w:ascii="Book Antiqua" w:hAnsi="Book Antiqua"/>
                <w:color w:val="000000"/>
                <w:vertAlign w:val="superscript"/>
                <w:lang w:val="es-MX"/>
              </w:rPr>
              <w:t>[81]</w:t>
            </w:r>
            <w:r w:rsidRPr="00B76BE3">
              <w:rPr>
                <w:rFonts w:ascii="Book Antiqua" w:hAnsi="Book Antiqua"/>
                <w:color w:val="000000"/>
                <w:lang w:val="es-MX"/>
              </w:rPr>
              <w:t xml:space="preserve"> Mizuta </w:t>
            </w:r>
            <w:r w:rsidR="00B76BE3" w:rsidRPr="00B76BE3">
              <w:rPr>
                <w:rFonts w:ascii="Book Antiqua" w:hAnsi="Book Antiqua"/>
                <w:i/>
                <w:color w:val="000000"/>
              </w:rPr>
              <w:t>et al</w:t>
            </w:r>
            <w:r w:rsidR="0049467D" w:rsidRPr="00B76BE3">
              <w:rPr>
                <w:rFonts w:ascii="Book Antiqua" w:hAnsi="Book Antiqua"/>
                <w:color w:val="000000"/>
                <w:vertAlign w:val="superscript"/>
                <w:lang w:val="es-MX"/>
              </w:rPr>
              <w:t>[83]</w:t>
            </w:r>
          </w:p>
        </w:tc>
      </w:tr>
      <w:tr w:rsidR="001521EF" w:rsidRPr="00B76BE3" w14:paraId="15796CFB" w14:textId="77777777" w:rsidTr="006F4E5D">
        <w:tc>
          <w:tcPr>
            <w:tcW w:w="1951" w:type="dxa"/>
            <w:tcBorders>
              <w:bottom w:val="single" w:sz="4" w:space="0" w:color="auto"/>
            </w:tcBorders>
            <w:shd w:val="clear" w:color="auto" w:fill="auto"/>
          </w:tcPr>
          <w:p w14:paraId="0A093480" w14:textId="77777777" w:rsidR="001521EF" w:rsidRPr="00B76BE3" w:rsidRDefault="001521EF" w:rsidP="00042309">
            <w:pPr>
              <w:spacing w:line="360" w:lineRule="auto"/>
              <w:jc w:val="both"/>
              <w:rPr>
                <w:rFonts w:ascii="Book Antiqua" w:hAnsi="Book Antiqua"/>
              </w:rPr>
            </w:pPr>
            <w:r w:rsidRPr="00B76BE3">
              <w:rPr>
                <w:rFonts w:ascii="Book Antiqua" w:hAnsi="Book Antiqua" w:cs="Times New Roman"/>
              </w:rPr>
              <w:t>MC4R</w:t>
            </w:r>
          </w:p>
        </w:tc>
        <w:tc>
          <w:tcPr>
            <w:tcW w:w="1276" w:type="dxa"/>
            <w:tcBorders>
              <w:bottom w:val="single" w:sz="4" w:space="0" w:color="auto"/>
            </w:tcBorders>
            <w:shd w:val="clear" w:color="auto" w:fill="auto"/>
          </w:tcPr>
          <w:p w14:paraId="1E2FBDE3" w14:textId="77777777" w:rsidR="001521EF" w:rsidRPr="00B76BE3" w:rsidRDefault="001521EF" w:rsidP="00042309">
            <w:pPr>
              <w:spacing w:line="360" w:lineRule="auto"/>
              <w:jc w:val="both"/>
              <w:rPr>
                <w:rFonts w:ascii="Book Antiqua" w:hAnsi="Book Antiqua"/>
              </w:rPr>
            </w:pPr>
            <w:r w:rsidRPr="00B76BE3">
              <w:rPr>
                <w:rFonts w:ascii="Book Antiqua" w:hAnsi="Book Antiqua" w:cs="Times New Roman"/>
              </w:rPr>
              <w:t>18q22</w:t>
            </w:r>
          </w:p>
        </w:tc>
        <w:tc>
          <w:tcPr>
            <w:tcW w:w="3402" w:type="dxa"/>
            <w:tcBorders>
              <w:bottom w:val="single" w:sz="4" w:space="0" w:color="auto"/>
            </w:tcBorders>
            <w:shd w:val="clear" w:color="auto" w:fill="auto"/>
          </w:tcPr>
          <w:p w14:paraId="28946776" w14:textId="77777777" w:rsidR="001521EF" w:rsidRPr="00B76BE3" w:rsidRDefault="001521EF" w:rsidP="00042309">
            <w:pPr>
              <w:spacing w:line="360" w:lineRule="auto"/>
              <w:jc w:val="both"/>
              <w:rPr>
                <w:rFonts w:ascii="Book Antiqua" w:hAnsi="Book Antiqua"/>
              </w:rPr>
            </w:pPr>
            <w:r w:rsidRPr="00B76BE3">
              <w:rPr>
                <w:rFonts w:ascii="Book Antiqua" w:hAnsi="Book Antiqua" w:cs="Times New Roman"/>
              </w:rPr>
              <w:t>-188kb T&gt;C, (rs17782313)</w:t>
            </w:r>
          </w:p>
        </w:tc>
        <w:tc>
          <w:tcPr>
            <w:tcW w:w="1984" w:type="dxa"/>
            <w:tcBorders>
              <w:bottom w:val="single" w:sz="4" w:space="0" w:color="auto"/>
            </w:tcBorders>
            <w:shd w:val="clear" w:color="auto" w:fill="auto"/>
          </w:tcPr>
          <w:p w14:paraId="6051E3F8" w14:textId="77777777" w:rsidR="001521EF" w:rsidRPr="00B76BE3" w:rsidRDefault="001521EF" w:rsidP="00042309">
            <w:pPr>
              <w:spacing w:line="360" w:lineRule="auto"/>
              <w:jc w:val="both"/>
              <w:rPr>
                <w:rFonts w:ascii="Book Antiqua" w:hAnsi="Book Antiqua"/>
              </w:rPr>
            </w:pPr>
            <w:r w:rsidRPr="00B76BE3">
              <w:rPr>
                <w:rFonts w:ascii="Book Antiqua" w:hAnsi="Book Antiqua" w:cs="Times New Roman"/>
              </w:rPr>
              <w:t>C</w:t>
            </w:r>
          </w:p>
        </w:tc>
        <w:tc>
          <w:tcPr>
            <w:tcW w:w="2869" w:type="dxa"/>
            <w:tcBorders>
              <w:bottom w:val="single" w:sz="4" w:space="0" w:color="auto"/>
            </w:tcBorders>
            <w:shd w:val="clear" w:color="auto" w:fill="auto"/>
          </w:tcPr>
          <w:p w14:paraId="40A39396" w14:textId="77777777" w:rsidR="001521EF" w:rsidRPr="00B76BE3" w:rsidRDefault="001521EF" w:rsidP="00042309">
            <w:pPr>
              <w:spacing w:line="360" w:lineRule="auto"/>
              <w:jc w:val="both"/>
              <w:rPr>
                <w:rFonts w:ascii="Book Antiqua" w:hAnsi="Book Antiqua" w:cs="Times New Roman"/>
              </w:rPr>
            </w:pPr>
            <w:r w:rsidRPr="00B76BE3">
              <w:rPr>
                <w:rFonts w:ascii="Book Antiqua" w:hAnsi="Book Antiqua" w:cs="Times New Roman"/>
              </w:rPr>
              <w:t>High energy intake</w:t>
            </w:r>
          </w:p>
          <w:p w14:paraId="5E61A9F2" w14:textId="77777777" w:rsidR="001521EF" w:rsidRPr="00B76BE3" w:rsidRDefault="001521EF" w:rsidP="00042309">
            <w:pPr>
              <w:spacing w:line="360" w:lineRule="auto"/>
              <w:jc w:val="both"/>
              <w:rPr>
                <w:rFonts w:ascii="Book Antiqua" w:hAnsi="Book Antiqua"/>
              </w:rPr>
            </w:pPr>
            <w:r w:rsidRPr="00B76BE3">
              <w:rPr>
                <w:rFonts w:ascii="Book Antiqua" w:hAnsi="Book Antiqua" w:cs="Times New Roman"/>
              </w:rPr>
              <w:t>Low satiety</w:t>
            </w:r>
          </w:p>
        </w:tc>
        <w:tc>
          <w:tcPr>
            <w:tcW w:w="2410" w:type="dxa"/>
            <w:tcBorders>
              <w:bottom w:val="single" w:sz="4" w:space="0" w:color="auto"/>
            </w:tcBorders>
            <w:shd w:val="clear" w:color="auto" w:fill="auto"/>
          </w:tcPr>
          <w:p w14:paraId="7AD2BB83" w14:textId="43AFABAC" w:rsidR="0049467D" w:rsidRPr="00B76BE3" w:rsidRDefault="001521EF" w:rsidP="00042309">
            <w:pPr>
              <w:spacing w:line="360" w:lineRule="auto"/>
              <w:jc w:val="both"/>
              <w:rPr>
                <w:rFonts w:ascii="Book Antiqua" w:hAnsi="Book Antiqua"/>
                <w:color w:val="000000"/>
                <w:vertAlign w:val="superscript"/>
                <w:lang w:val="es-MX"/>
              </w:rPr>
            </w:pPr>
            <w:r w:rsidRPr="00B76BE3">
              <w:rPr>
                <w:rFonts w:ascii="Book Antiqua" w:hAnsi="Book Antiqua"/>
                <w:color w:val="000000"/>
                <w:lang w:val="es-MX"/>
              </w:rPr>
              <w:t>Loos</w:t>
            </w:r>
            <w:r w:rsidR="0049467D" w:rsidRPr="00B76BE3">
              <w:rPr>
                <w:rFonts w:ascii="Book Antiqua" w:hAnsi="Book Antiqua"/>
                <w:color w:val="000000"/>
                <w:lang w:val="es-MX"/>
              </w:rPr>
              <w:t xml:space="preserve"> </w:t>
            </w:r>
            <w:r w:rsidR="00B76BE3" w:rsidRPr="00B76BE3">
              <w:rPr>
                <w:rFonts w:ascii="Book Antiqua" w:hAnsi="Book Antiqua"/>
                <w:i/>
                <w:color w:val="000000"/>
              </w:rPr>
              <w:t>et al</w:t>
            </w:r>
            <w:r w:rsidR="0049467D" w:rsidRPr="00B76BE3">
              <w:rPr>
                <w:rFonts w:ascii="Book Antiqua" w:hAnsi="Book Antiqua"/>
                <w:color w:val="000000"/>
                <w:vertAlign w:val="superscript"/>
                <w:lang w:val="es-MX"/>
              </w:rPr>
              <w:t>[88]</w:t>
            </w:r>
          </w:p>
          <w:p w14:paraId="63C19B8D" w14:textId="591F6F0A" w:rsidR="001521EF" w:rsidRPr="00B76BE3" w:rsidRDefault="0049467D" w:rsidP="00042309">
            <w:pPr>
              <w:spacing w:line="360" w:lineRule="auto"/>
              <w:jc w:val="both"/>
              <w:rPr>
                <w:rFonts w:ascii="Book Antiqua" w:hAnsi="Book Antiqua"/>
                <w:vertAlign w:val="superscript"/>
                <w:lang w:val="es-MX"/>
              </w:rPr>
            </w:pPr>
            <w:r w:rsidRPr="00B76BE3">
              <w:rPr>
                <w:rFonts w:ascii="Book Antiqua" w:hAnsi="Book Antiqua"/>
                <w:color w:val="000000"/>
                <w:lang w:val="es-MX"/>
              </w:rPr>
              <w:t xml:space="preserve">Acosta </w:t>
            </w:r>
            <w:r w:rsidR="00B76BE3" w:rsidRPr="00B76BE3">
              <w:rPr>
                <w:rFonts w:ascii="Book Antiqua" w:hAnsi="Book Antiqua"/>
                <w:i/>
                <w:color w:val="000000"/>
              </w:rPr>
              <w:t>et al</w:t>
            </w:r>
            <w:r w:rsidRPr="00B76BE3">
              <w:rPr>
                <w:rFonts w:ascii="Book Antiqua" w:hAnsi="Book Antiqua"/>
                <w:color w:val="000000"/>
                <w:vertAlign w:val="superscript"/>
                <w:lang w:val="es-MX"/>
              </w:rPr>
              <w:t>[90]</w:t>
            </w:r>
          </w:p>
        </w:tc>
      </w:tr>
      <w:tr w:rsidR="001521EF" w:rsidRPr="00B76BE3" w14:paraId="0BDA447D" w14:textId="77777777" w:rsidTr="006F4E5D">
        <w:trPr>
          <w:trHeight w:val="417"/>
        </w:trPr>
        <w:tc>
          <w:tcPr>
            <w:tcW w:w="13892" w:type="dxa"/>
            <w:gridSpan w:val="6"/>
            <w:tcBorders>
              <w:top w:val="single" w:sz="4" w:space="0" w:color="auto"/>
              <w:bottom w:val="single" w:sz="4" w:space="0" w:color="auto"/>
            </w:tcBorders>
            <w:shd w:val="clear" w:color="auto" w:fill="auto"/>
            <w:vAlign w:val="center"/>
          </w:tcPr>
          <w:p w14:paraId="6E569D37" w14:textId="77777777" w:rsidR="001521EF" w:rsidRPr="00B76BE3" w:rsidRDefault="001521EF" w:rsidP="00042309">
            <w:pPr>
              <w:spacing w:line="360" w:lineRule="auto"/>
              <w:jc w:val="both"/>
              <w:rPr>
                <w:rFonts w:ascii="Book Antiqua" w:hAnsi="Book Antiqua"/>
                <w:b/>
                <w:i/>
              </w:rPr>
            </w:pPr>
            <w:r w:rsidRPr="00B76BE3">
              <w:rPr>
                <w:rFonts w:ascii="Book Antiqua" w:hAnsi="Book Antiqua"/>
                <w:b/>
                <w:i/>
              </w:rPr>
              <w:t>Brain reward system genes related to emotional disturbances</w:t>
            </w:r>
          </w:p>
        </w:tc>
      </w:tr>
      <w:tr w:rsidR="001521EF" w:rsidRPr="00B76BE3" w14:paraId="6847625E" w14:textId="77777777" w:rsidTr="006F4E5D">
        <w:trPr>
          <w:trHeight w:val="826"/>
        </w:trPr>
        <w:tc>
          <w:tcPr>
            <w:tcW w:w="1951" w:type="dxa"/>
            <w:tcBorders>
              <w:top w:val="single" w:sz="4" w:space="0" w:color="auto"/>
            </w:tcBorders>
            <w:shd w:val="clear" w:color="auto" w:fill="auto"/>
          </w:tcPr>
          <w:p w14:paraId="4F822C7A" w14:textId="77777777" w:rsidR="001521EF" w:rsidRPr="00B76BE3" w:rsidRDefault="001521EF" w:rsidP="00042309">
            <w:pPr>
              <w:spacing w:line="360" w:lineRule="auto"/>
              <w:jc w:val="both"/>
              <w:rPr>
                <w:rFonts w:ascii="Book Antiqua" w:hAnsi="Book Antiqua"/>
              </w:rPr>
            </w:pPr>
            <w:r w:rsidRPr="00B76BE3">
              <w:rPr>
                <w:rFonts w:ascii="Book Antiqua" w:hAnsi="Book Antiqua"/>
              </w:rPr>
              <w:t>DRD2/ANKK1</w:t>
            </w:r>
          </w:p>
        </w:tc>
        <w:tc>
          <w:tcPr>
            <w:tcW w:w="1276" w:type="dxa"/>
            <w:tcBorders>
              <w:top w:val="single" w:sz="4" w:space="0" w:color="auto"/>
            </w:tcBorders>
            <w:shd w:val="clear" w:color="auto" w:fill="auto"/>
          </w:tcPr>
          <w:p w14:paraId="4FF11F95" w14:textId="77777777" w:rsidR="001521EF" w:rsidRPr="00B76BE3" w:rsidRDefault="001521EF" w:rsidP="00042309">
            <w:pPr>
              <w:spacing w:line="360" w:lineRule="auto"/>
              <w:jc w:val="both"/>
              <w:rPr>
                <w:rFonts w:ascii="Book Antiqua" w:hAnsi="Book Antiqua"/>
              </w:rPr>
            </w:pPr>
            <w:r w:rsidRPr="00B76BE3">
              <w:rPr>
                <w:rFonts w:ascii="Book Antiqua" w:hAnsi="Book Antiqua"/>
              </w:rPr>
              <w:t>11q23.2</w:t>
            </w:r>
          </w:p>
        </w:tc>
        <w:tc>
          <w:tcPr>
            <w:tcW w:w="3402" w:type="dxa"/>
            <w:tcBorders>
              <w:top w:val="single" w:sz="4" w:space="0" w:color="auto"/>
            </w:tcBorders>
            <w:shd w:val="clear" w:color="auto" w:fill="auto"/>
          </w:tcPr>
          <w:p w14:paraId="70557A1B" w14:textId="77777777" w:rsidR="001521EF" w:rsidRPr="00B76BE3" w:rsidRDefault="001521EF" w:rsidP="00042309">
            <w:pPr>
              <w:spacing w:line="360" w:lineRule="auto"/>
              <w:jc w:val="both"/>
              <w:rPr>
                <w:rFonts w:ascii="Book Antiqua" w:hAnsi="Book Antiqua"/>
              </w:rPr>
            </w:pPr>
            <w:r w:rsidRPr="00B76BE3">
              <w:rPr>
                <w:rFonts w:ascii="Book Antiqua" w:hAnsi="Book Antiqua"/>
              </w:rPr>
              <w:t>2137 G&gt;A, Glu713Lys</w:t>
            </w:r>
          </w:p>
          <w:p w14:paraId="1A3A5BFE" w14:textId="77777777" w:rsidR="001521EF" w:rsidRPr="00B76BE3" w:rsidRDefault="001521EF" w:rsidP="00042309">
            <w:pPr>
              <w:spacing w:line="360" w:lineRule="auto"/>
              <w:jc w:val="both"/>
              <w:rPr>
                <w:rFonts w:ascii="Book Antiqua" w:hAnsi="Book Antiqua"/>
              </w:rPr>
            </w:pPr>
            <w:r w:rsidRPr="00B76BE3">
              <w:rPr>
                <w:rFonts w:ascii="Book Antiqua" w:hAnsi="Book Antiqua"/>
              </w:rPr>
              <w:t>(rs1800497)</w:t>
            </w:r>
          </w:p>
        </w:tc>
        <w:tc>
          <w:tcPr>
            <w:tcW w:w="1984" w:type="dxa"/>
            <w:tcBorders>
              <w:top w:val="single" w:sz="4" w:space="0" w:color="auto"/>
            </w:tcBorders>
            <w:shd w:val="clear" w:color="auto" w:fill="auto"/>
          </w:tcPr>
          <w:p w14:paraId="4BE7CE41" w14:textId="77777777" w:rsidR="001521EF" w:rsidRPr="00B76BE3" w:rsidRDefault="001521EF" w:rsidP="00042309">
            <w:pPr>
              <w:spacing w:line="360" w:lineRule="auto"/>
              <w:jc w:val="both"/>
              <w:rPr>
                <w:rFonts w:ascii="Book Antiqua" w:hAnsi="Book Antiqua"/>
              </w:rPr>
            </w:pPr>
            <w:r w:rsidRPr="00B76BE3">
              <w:rPr>
                <w:rFonts w:ascii="Book Antiqua" w:hAnsi="Book Antiqua"/>
              </w:rPr>
              <w:t>A</w:t>
            </w:r>
          </w:p>
        </w:tc>
        <w:tc>
          <w:tcPr>
            <w:tcW w:w="2869" w:type="dxa"/>
            <w:tcBorders>
              <w:top w:val="single" w:sz="4" w:space="0" w:color="auto"/>
            </w:tcBorders>
            <w:shd w:val="clear" w:color="auto" w:fill="auto"/>
          </w:tcPr>
          <w:p w14:paraId="16E0692F" w14:textId="77777777" w:rsidR="001521EF" w:rsidRPr="00B76BE3" w:rsidRDefault="001521EF" w:rsidP="00042309">
            <w:pPr>
              <w:spacing w:line="360" w:lineRule="auto"/>
              <w:jc w:val="both"/>
              <w:rPr>
                <w:rFonts w:ascii="Book Antiqua" w:hAnsi="Book Antiqua"/>
              </w:rPr>
            </w:pPr>
            <w:r w:rsidRPr="00B76BE3">
              <w:rPr>
                <w:rFonts w:ascii="Book Antiqua" w:hAnsi="Book Antiqua"/>
              </w:rPr>
              <w:t>Addictions, impulsivity,</w:t>
            </w:r>
          </w:p>
          <w:p w14:paraId="3A2FF42F" w14:textId="77777777" w:rsidR="001521EF" w:rsidRPr="00B76BE3" w:rsidRDefault="001521EF" w:rsidP="00042309">
            <w:pPr>
              <w:spacing w:line="360" w:lineRule="auto"/>
              <w:jc w:val="both"/>
              <w:rPr>
                <w:rFonts w:ascii="Book Antiqua" w:hAnsi="Book Antiqua"/>
              </w:rPr>
            </w:pPr>
            <w:r w:rsidRPr="00B76BE3">
              <w:rPr>
                <w:rFonts w:ascii="Book Antiqua" w:hAnsi="Book Antiqua"/>
              </w:rPr>
              <w:t>Emotional disturbance</w:t>
            </w:r>
          </w:p>
        </w:tc>
        <w:tc>
          <w:tcPr>
            <w:tcW w:w="2410" w:type="dxa"/>
            <w:tcBorders>
              <w:top w:val="single" w:sz="4" w:space="0" w:color="auto"/>
            </w:tcBorders>
            <w:shd w:val="clear" w:color="auto" w:fill="auto"/>
          </w:tcPr>
          <w:p w14:paraId="5CB78D2F" w14:textId="4CED90E5" w:rsidR="001521EF" w:rsidRPr="00B76BE3" w:rsidRDefault="001521EF" w:rsidP="00042309">
            <w:pPr>
              <w:spacing w:line="360" w:lineRule="auto"/>
              <w:jc w:val="both"/>
              <w:rPr>
                <w:rFonts w:ascii="Book Antiqua" w:hAnsi="Book Antiqua"/>
              </w:rPr>
            </w:pPr>
            <w:r w:rsidRPr="00B76BE3">
              <w:rPr>
                <w:rFonts w:ascii="Book Antiqua" w:hAnsi="Book Antiqua"/>
              </w:rPr>
              <w:t>Blum</w:t>
            </w:r>
            <w:r w:rsidR="00B76BE3" w:rsidRPr="00B76BE3">
              <w:rPr>
                <w:rFonts w:ascii="Book Antiqua" w:hAnsi="Book Antiqua"/>
                <w:i/>
                <w:color w:val="000000"/>
              </w:rPr>
              <w:t xml:space="preserve"> et al</w:t>
            </w:r>
            <w:r w:rsidR="0049467D" w:rsidRPr="00B76BE3">
              <w:rPr>
                <w:rFonts w:ascii="Book Antiqua" w:hAnsi="Book Antiqua"/>
                <w:noProof/>
                <w:vertAlign w:val="superscript"/>
              </w:rPr>
              <w:t>[94]</w:t>
            </w:r>
            <w:r w:rsidRPr="00B76BE3">
              <w:rPr>
                <w:rFonts w:ascii="Book Antiqua" w:hAnsi="Book Antiqua"/>
              </w:rPr>
              <w:t xml:space="preserve"> </w:t>
            </w:r>
          </w:p>
          <w:p w14:paraId="08B02350" w14:textId="7C6BBCC4" w:rsidR="001521EF" w:rsidRPr="00B76BE3" w:rsidRDefault="001521EF" w:rsidP="00042309">
            <w:pPr>
              <w:spacing w:line="360" w:lineRule="auto"/>
              <w:jc w:val="both"/>
              <w:rPr>
                <w:rFonts w:ascii="Book Antiqua" w:hAnsi="Book Antiqua"/>
              </w:rPr>
            </w:pPr>
          </w:p>
        </w:tc>
      </w:tr>
      <w:tr w:rsidR="001521EF" w:rsidRPr="00B76BE3" w14:paraId="016B5E7A" w14:textId="77777777" w:rsidTr="006F4E5D">
        <w:trPr>
          <w:trHeight w:val="1132"/>
        </w:trPr>
        <w:tc>
          <w:tcPr>
            <w:tcW w:w="1951" w:type="dxa"/>
            <w:shd w:val="clear" w:color="auto" w:fill="auto"/>
          </w:tcPr>
          <w:p w14:paraId="159593BB" w14:textId="77777777" w:rsidR="001521EF" w:rsidRPr="00B76BE3" w:rsidRDefault="001521EF" w:rsidP="00042309">
            <w:pPr>
              <w:spacing w:line="360" w:lineRule="auto"/>
              <w:jc w:val="both"/>
              <w:rPr>
                <w:rFonts w:ascii="Book Antiqua" w:hAnsi="Book Antiqua"/>
              </w:rPr>
            </w:pPr>
            <w:r w:rsidRPr="00B76BE3">
              <w:rPr>
                <w:rFonts w:ascii="Book Antiqua" w:hAnsi="Book Antiqua"/>
              </w:rPr>
              <w:t>DAT 1/SLC6A3</w:t>
            </w:r>
          </w:p>
        </w:tc>
        <w:tc>
          <w:tcPr>
            <w:tcW w:w="1276" w:type="dxa"/>
            <w:shd w:val="clear" w:color="auto" w:fill="auto"/>
          </w:tcPr>
          <w:p w14:paraId="26512FC6" w14:textId="77777777" w:rsidR="001521EF" w:rsidRPr="00B76BE3" w:rsidRDefault="001521EF" w:rsidP="00042309">
            <w:pPr>
              <w:spacing w:line="360" w:lineRule="auto"/>
              <w:jc w:val="both"/>
              <w:rPr>
                <w:rFonts w:ascii="Book Antiqua" w:hAnsi="Book Antiqua"/>
              </w:rPr>
            </w:pPr>
            <w:r w:rsidRPr="00B76BE3">
              <w:rPr>
                <w:rFonts w:ascii="Book Antiqua" w:hAnsi="Book Antiqua"/>
              </w:rPr>
              <w:t>5p15.3</w:t>
            </w:r>
          </w:p>
        </w:tc>
        <w:tc>
          <w:tcPr>
            <w:tcW w:w="3402" w:type="dxa"/>
            <w:shd w:val="clear" w:color="auto" w:fill="auto"/>
          </w:tcPr>
          <w:p w14:paraId="13A2734F" w14:textId="77777777" w:rsidR="001521EF" w:rsidRPr="00B76BE3" w:rsidRDefault="001521EF" w:rsidP="00042309">
            <w:pPr>
              <w:spacing w:line="360" w:lineRule="auto"/>
              <w:jc w:val="both"/>
              <w:rPr>
                <w:rFonts w:ascii="Book Antiqua" w:hAnsi="Book Antiqua"/>
              </w:rPr>
            </w:pPr>
            <w:r w:rsidRPr="00B76BE3">
              <w:rPr>
                <w:rFonts w:ascii="Book Antiqua" w:hAnsi="Book Antiqua"/>
              </w:rPr>
              <w:t>G&gt;A, (rs2550948)</w:t>
            </w:r>
          </w:p>
          <w:p w14:paraId="5A2E4FE6" w14:textId="77777777" w:rsidR="001521EF" w:rsidRPr="00B76BE3" w:rsidRDefault="001521EF" w:rsidP="00042309">
            <w:pPr>
              <w:spacing w:line="360" w:lineRule="auto"/>
              <w:jc w:val="both"/>
              <w:rPr>
                <w:rFonts w:ascii="Book Antiqua" w:hAnsi="Book Antiqua"/>
              </w:rPr>
            </w:pPr>
            <w:r w:rsidRPr="00B76BE3">
              <w:rPr>
                <w:rFonts w:ascii="Book Antiqua" w:hAnsi="Book Antiqua"/>
              </w:rPr>
              <w:t>G&gt;A, (rs2652511)</w:t>
            </w:r>
          </w:p>
          <w:p w14:paraId="3DBC1F38" w14:textId="77777777" w:rsidR="001521EF" w:rsidRPr="00B76BE3" w:rsidRDefault="001521EF" w:rsidP="00042309">
            <w:pPr>
              <w:spacing w:line="360" w:lineRule="auto"/>
              <w:jc w:val="both"/>
              <w:rPr>
                <w:rFonts w:ascii="Book Antiqua" w:hAnsi="Book Antiqua"/>
              </w:rPr>
            </w:pPr>
            <w:r w:rsidRPr="00B76BE3">
              <w:rPr>
                <w:rFonts w:ascii="Book Antiqua" w:hAnsi="Book Antiqua"/>
              </w:rPr>
              <w:t>G&gt;A, (rs1048953)</w:t>
            </w:r>
          </w:p>
        </w:tc>
        <w:tc>
          <w:tcPr>
            <w:tcW w:w="1984" w:type="dxa"/>
            <w:shd w:val="clear" w:color="auto" w:fill="auto"/>
          </w:tcPr>
          <w:p w14:paraId="75067A10" w14:textId="77777777" w:rsidR="001521EF" w:rsidRPr="00B76BE3" w:rsidRDefault="001521EF" w:rsidP="00042309">
            <w:pPr>
              <w:spacing w:line="360" w:lineRule="auto"/>
              <w:jc w:val="both"/>
              <w:rPr>
                <w:rFonts w:ascii="Book Antiqua" w:hAnsi="Book Antiqua"/>
              </w:rPr>
            </w:pPr>
            <w:r w:rsidRPr="00B76BE3">
              <w:rPr>
                <w:rFonts w:ascii="Book Antiqua" w:hAnsi="Book Antiqua"/>
              </w:rPr>
              <w:t>A</w:t>
            </w:r>
          </w:p>
          <w:p w14:paraId="1485A609" w14:textId="77777777" w:rsidR="001521EF" w:rsidRPr="00B76BE3" w:rsidRDefault="001521EF" w:rsidP="00042309">
            <w:pPr>
              <w:spacing w:line="360" w:lineRule="auto"/>
              <w:jc w:val="both"/>
              <w:rPr>
                <w:rFonts w:ascii="Book Antiqua" w:hAnsi="Book Antiqua"/>
              </w:rPr>
            </w:pPr>
            <w:r w:rsidRPr="00B76BE3">
              <w:rPr>
                <w:rFonts w:ascii="Book Antiqua" w:hAnsi="Book Antiqua"/>
              </w:rPr>
              <w:t>A</w:t>
            </w:r>
          </w:p>
          <w:p w14:paraId="663F623C" w14:textId="77777777" w:rsidR="001521EF" w:rsidRPr="00B76BE3" w:rsidRDefault="001521EF" w:rsidP="00042309">
            <w:pPr>
              <w:spacing w:line="360" w:lineRule="auto"/>
              <w:jc w:val="both"/>
              <w:rPr>
                <w:rFonts w:ascii="Book Antiqua" w:hAnsi="Book Antiqua"/>
              </w:rPr>
            </w:pPr>
            <w:r w:rsidRPr="00B76BE3">
              <w:rPr>
                <w:rFonts w:ascii="Book Antiqua" w:hAnsi="Book Antiqua"/>
              </w:rPr>
              <w:t>A</w:t>
            </w:r>
          </w:p>
        </w:tc>
        <w:tc>
          <w:tcPr>
            <w:tcW w:w="2869" w:type="dxa"/>
            <w:shd w:val="clear" w:color="auto" w:fill="auto"/>
          </w:tcPr>
          <w:p w14:paraId="28A89621" w14:textId="77777777" w:rsidR="001521EF" w:rsidRPr="00B76BE3" w:rsidRDefault="001521EF" w:rsidP="00042309">
            <w:pPr>
              <w:spacing w:line="360" w:lineRule="auto"/>
              <w:jc w:val="both"/>
              <w:rPr>
                <w:rFonts w:ascii="Book Antiqua" w:hAnsi="Book Antiqua"/>
              </w:rPr>
            </w:pPr>
            <w:r w:rsidRPr="00B76BE3">
              <w:rPr>
                <w:rFonts w:ascii="Book Antiqua" w:hAnsi="Book Antiqua"/>
              </w:rPr>
              <w:t xml:space="preserve">Impulsivity, </w:t>
            </w:r>
          </w:p>
          <w:p w14:paraId="66942CE7" w14:textId="77777777" w:rsidR="001521EF" w:rsidRPr="00B76BE3" w:rsidRDefault="001521EF" w:rsidP="00042309">
            <w:pPr>
              <w:spacing w:line="360" w:lineRule="auto"/>
              <w:jc w:val="both"/>
              <w:rPr>
                <w:rFonts w:ascii="Book Antiqua" w:hAnsi="Book Antiqua"/>
              </w:rPr>
            </w:pPr>
            <w:r w:rsidRPr="00B76BE3">
              <w:rPr>
                <w:rFonts w:ascii="Book Antiqua" w:hAnsi="Book Antiqua"/>
              </w:rPr>
              <w:t>Increased food intake</w:t>
            </w:r>
          </w:p>
        </w:tc>
        <w:tc>
          <w:tcPr>
            <w:tcW w:w="2410" w:type="dxa"/>
            <w:shd w:val="clear" w:color="auto" w:fill="auto"/>
          </w:tcPr>
          <w:p w14:paraId="5D8B8D9B" w14:textId="2129B62B" w:rsidR="001521EF" w:rsidRPr="00B76BE3" w:rsidRDefault="001521EF" w:rsidP="00042309">
            <w:pPr>
              <w:spacing w:line="360" w:lineRule="auto"/>
              <w:jc w:val="both"/>
              <w:rPr>
                <w:rFonts w:ascii="Book Antiqua" w:hAnsi="Book Antiqua"/>
                <w:lang w:val="es-MX"/>
              </w:rPr>
            </w:pPr>
            <w:r w:rsidRPr="00B76BE3">
              <w:rPr>
                <w:rFonts w:ascii="Book Antiqua" w:hAnsi="Book Antiqua"/>
                <w:lang w:val="es-MX"/>
              </w:rPr>
              <w:t xml:space="preserve">Genro </w:t>
            </w:r>
            <w:r w:rsidR="00B76BE3" w:rsidRPr="00B76BE3">
              <w:rPr>
                <w:rFonts w:ascii="Book Antiqua" w:hAnsi="Book Antiqua"/>
                <w:i/>
                <w:color w:val="000000"/>
              </w:rPr>
              <w:t>et al</w:t>
            </w:r>
            <w:r w:rsidR="0049467D" w:rsidRPr="00B76BE3">
              <w:rPr>
                <w:rFonts w:ascii="Book Antiqua" w:hAnsi="Book Antiqua"/>
                <w:vertAlign w:val="superscript"/>
                <w:lang w:val="es-MX"/>
              </w:rPr>
              <w:t>[96]</w:t>
            </w:r>
            <w:r w:rsidRPr="00B76BE3">
              <w:rPr>
                <w:rFonts w:ascii="Book Antiqua" w:hAnsi="Book Antiqua"/>
                <w:lang w:val="es-MX"/>
              </w:rPr>
              <w:t xml:space="preserve"> </w:t>
            </w:r>
          </w:p>
          <w:p w14:paraId="4DC45E88" w14:textId="7A5B7EE7" w:rsidR="001521EF" w:rsidRPr="00B76BE3" w:rsidRDefault="001521EF" w:rsidP="00042309">
            <w:pPr>
              <w:spacing w:line="360" w:lineRule="auto"/>
              <w:jc w:val="both"/>
              <w:rPr>
                <w:rFonts w:ascii="Book Antiqua" w:hAnsi="Book Antiqua"/>
                <w:lang w:val="es-MX"/>
              </w:rPr>
            </w:pPr>
            <w:r w:rsidRPr="00B76BE3">
              <w:rPr>
                <w:rFonts w:ascii="Book Antiqua" w:hAnsi="Book Antiqua"/>
                <w:lang w:val="es-MX"/>
              </w:rPr>
              <w:t xml:space="preserve">Fontana </w:t>
            </w:r>
            <w:r w:rsidR="00B76BE3" w:rsidRPr="00B76BE3">
              <w:rPr>
                <w:rFonts w:ascii="Book Antiqua" w:hAnsi="Book Antiqua"/>
                <w:i/>
                <w:color w:val="000000"/>
              </w:rPr>
              <w:t>et al</w:t>
            </w:r>
            <w:r w:rsidR="0049467D" w:rsidRPr="00B76BE3">
              <w:rPr>
                <w:rFonts w:ascii="Book Antiqua" w:hAnsi="Book Antiqua"/>
                <w:vertAlign w:val="superscript"/>
                <w:lang w:val="es-MX"/>
              </w:rPr>
              <w:t>[97]</w:t>
            </w:r>
          </w:p>
        </w:tc>
      </w:tr>
      <w:tr w:rsidR="001521EF" w:rsidRPr="00B76BE3" w14:paraId="7EC4D48F" w14:textId="77777777" w:rsidTr="006F4E5D">
        <w:trPr>
          <w:trHeight w:val="772"/>
        </w:trPr>
        <w:tc>
          <w:tcPr>
            <w:tcW w:w="1951" w:type="dxa"/>
            <w:shd w:val="clear" w:color="auto" w:fill="auto"/>
          </w:tcPr>
          <w:p w14:paraId="0F142459" w14:textId="77777777" w:rsidR="001521EF" w:rsidRPr="00B76BE3" w:rsidRDefault="001521EF" w:rsidP="00042309">
            <w:pPr>
              <w:spacing w:line="360" w:lineRule="auto"/>
              <w:jc w:val="both"/>
              <w:rPr>
                <w:rFonts w:ascii="Book Antiqua" w:hAnsi="Book Antiqua"/>
              </w:rPr>
            </w:pPr>
            <w:r w:rsidRPr="00B76BE3">
              <w:rPr>
                <w:rFonts w:ascii="Book Antiqua" w:hAnsi="Book Antiqua"/>
              </w:rPr>
              <w:t>COMT</w:t>
            </w:r>
          </w:p>
        </w:tc>
        <w:tc>
          <w:tcPr>
            <w:tcW w:w="1276" w:type="dxa"/>
            <w:shd w:val="clear" w:color="auto" w:fill="auto"/>
          </w:tcPr>
          <w:p w14:paraId="12C31C63" w14:textId="77777777" w:rsidR="001521EF" w:rsidRPr="00B76BE3" w:rsidRDefault="001521EF" w:rsidP="00042309">
            <w:pPr>
              <w:spacing w:line="360" w:lineRule="auto"/>
              <w:jc w:val="both"/>
              <w:rPr>
                <w:rFonts w:ascii="Book Antiqua" w:hAnsi="Book Antiqua"/>
              </w:rPr>
            </w:pPr>
            <w:r w:rsidRPr="00B76BE3">
              <w:rPr>
                <w:rFonts w:ascii="Book Antiqua" w:hAnsi="Book Antiqua"/>
              </w:rPr>
              <w:t>22q11.21</w:t>
            </w:r>
          </w:p>
        </w:tc>
        <w:tc>
          <w:tcPr>
            <w:tcW w:w="3402" w:type="dxa"/>
            <w:shd w:val="clear" w:color="auto" w:fill="auto"/>
          </w:tcPr>
          <w:p w14:paraId="6224CDD4" w14:textId="77777777" w:rsidR="001521EF" w:rsidRPr="00B76BE3" w:rsidRDefault="001521EF" w:rsidP="00042309">
            <w:pPr>
              <w:spacing w:line="360" w:lineRule="auto"/>
              <w:jc w:val="both"/>
              <w:rPr>
                <w:rFonts w:ascii="Book Antiqua" w:hAnsi="Book Antiqua"/>
              </w:rPr>
            </w:pPr>
            <w:r w:rsidRPr="00B76BE3">
              <w:rPr>
                <w:rFonts w:ascii="Book Antiqua" w:hAnsi="Book Antiqua"/>
              </w:rPr>
              <w:t xml:space="preserve">472 G&gt;A, Val158Met </w:t>
            </w:r>
          </w:p>
          <w:p w14:paraId="38F927A1" w14:textId="77777777" w:rsidR="001521EF" w:rsidRPr="00B76BE3" w:rsidRDefault="001521EF" w:rsidP="00042309">
            <w:pPr>
              <w:spacing w:line="360" w:lineRule="auto"/>
              <w:jc w:val="both"/>
              <w:rPr>
                <w:rFonts w:ascii="Book Antiqua" w:hAnsi="Book Antiqua"/>
              </w:rPr>
            </w:pPr>
            <w:r w:rsidRPr="00B76BE3">
              <w:rPr>
                <w:rFonts w:ascii="Book Antiqua" w:hAnsi="Book Antiqua"/>
              </w:rPr>
              <w:t>(rs4680)</w:t>
            </w:r>
          </w:p>
        </w:tc>
        <w:tc>
          <w:tcPr>
            <w:tcW w:w="1984" w:type="dxa"/>
            <w:shd w:val="clear" w:color="auto" w:fill="auto"/>
          </w:tcPr>
          <w:p w14:paraId="497212F8" w14:textId="77777777" w:rsidR="001521EF" w:rsidRPr="00B76BE3" w:rsidRDefault="001521EF" w:rsidP="00042309">
            <w:pPr>
              <w:spacing w:line="360" w:lineRule="auto"/>
              <w:jc w:val="both"/>
              <w:rPr>
                <w:rFonts w:ascii="Book Antiqua" w:hAnsi="Book Antiqua"/>
              </w:rPr>
            </w:pPr>
            <w:r w:rsidRPr="00B76BE3">
              <w:rPr>
                <w:rFonts w:ascii="Book Antiqua" w:hAnsi="Book Antiqua"/>
              </w:rPr>
              <w:t>A(Met)</w:t>
            </w:r>
          </w:p>
        </w:tc>
        <w:tc>
          <w:tcPr>
            <w:tcW w:w="2869" w:type="dxa"/>
            <w:shd w:val="clear" w:color="auto" w:fill="auto"/>
          </w:tcPr>
          <w:p w14:paraId="384E98E0" w14:textId="77777777" w:rsidR="001521EF" w:rsidRPr="00B76BE3" w:rsidRDefault="001521EF" w:rsidP="00042309">
            <w:pPr>
              <w:spacing w:line="360" w:lineRule="auto"/>
              <w:jc w:val="both"/>
              <w:rPr>
                <w:rFonts w:ascii="Book Antiqua" w:hAnsi="Book Antiqua"/>
              </w:rPr>
            </w:pPr>
            <w:r w:rsidRPr="00B76BE3">
              <w:rPr>
                <w:rFonts w:ascii="Book Antiqua" w:hAnsi="Book Antiqua"/>
              </w:rPr>
              <w:t>Impulsivity, cognitive function, anxiety, depresion</w:t>
            </w:r>
          </w:p>
        </w:tc>
        <w:tc>
          <w:tcPr>
            <w:tcW w:w="2410" w:type="dxa"/>
            <w:shd w:val="clear" w:color="auto" w:fill="auto"/>
          </w:tcPr>
          <w:p w14:paraId="7CAEAB49" w14:textId="5A50A9C5" w:rsidR="0049467D" w:rsidRPr="00B76BE3" w:rsidRDefault="001521EF" w:rsidP="00042309">
            <w:pPr>
              <w:spacing w:line="360" w:lineRule="auto"/>
              <w:jc w:val="both"/>
              <w:rPr>
                <w:rFonts w:ascii="Book Antiqua" w:hAnsi="Book Antiqua"/>
                <w:vertAlign w:val="superscript"/>
                <w:lang w:val="es-MX"/>
              </w:rPr>
            </w:pPr>
            <w:r w:rsidRPr="00B76BE3">
              <w:rPr>
                <w:rFonts w:ascii="Book Antiqua" w:hAnsi="Book Antiqua"/>
                <w:lang w:val="es-MX"/>
              </w:rPr>
              <w:t xml:space="preserve">Egan </w:t>
            </w:r>
            <w:r w:rsidR="00B76BE3" w:rsidRPr="00B76BE3">
              <w:rPr>
                <w:rFonts w:ascii="Book Antiqua" w:hAnsi="Book Antiqua"/>
                <w:i/>
                <w:color w:val="000000"/>
              </w:rPr>
              <w:t>et al</w:t>
            </w:r>
            <w:r w:rsidR="0049467D" w:rsidRPr="00B76BE3">
              <w:rPr>
                <w:rFonts w:ascii="Book Antiqua" w:hAnsi="Book Antiqua"/>
                <w:vertAlign w:val="superscript"/>
                <w:lang w:val="es-MX"/>
              </w:rPr>
              <w:t>[101]</w:t>
            </w:r>
          </w:p>
          <w:p w14:paraId="3A4B889D" w14:textId="1F4495C3" w:rsidR="001521EF" w:rsidRPr="00B76BE3" w:rsidRDefault="001521EF" w:rsidP="00042309">
            <w:pPr>
              <w:spacing w:line="360" w:lineRule="auto"/>
              <w:jc w:val="both"/>
              <w:rPr>
                <w:rFonts w:ascii="Book Antiqua" w:hAnsi="Book Antiqua"/>
                <w:vertAlign w:val="superscript"/>
                <w:lang w:val="es-MX"/>
              </w:rPr>
            </w:pPr>
            <w:r w:rsidRPr="00B76BE3">
              <w:rPr>
                <w:rFonts w:ascii="Book Antiqua" w:hAnsi="Book Antiqua"/>
                <w:lang w:val="es-MX"/>
              </w:rPr>
              <w:t xml:space="preserve"> Gao </w:t>
            </w:r>
            <w:r w:rsidR="00B76BE3" w:rsidRPr="00B76BE3">
              <w:rPr>
                <w:rFonts w:ascii="Book Antiqua" w:hAnsi="Book Antiqua"/>
                <w:i/>
                <w:color w:val="000000"/>
              </w:rPr>
              <w:t>et al</w:t>
            </w:r>
            <w:r w:rsidR="0049467D" w:rsidRPr="00B76BE3">
              <w:rPr>
                <w:rFonts w:ascii="Book Antiqua" w:hAnsi="Book Antiqua"/>
                <w:vertAlign w:val="superscript"/>
                <w:lang w:val="es-MX"/>
              </w:rPr>
              <w:t>[102]</w:t>
            </w:r>
          </w:p>
        </w:tc>
      </w:tr>
      <w:tr w:rsidR="001521EF" w:rsidRPr="00B76BE3" w14:paraId="75EFA211" w14:textId="77777777" w:rsidTr="006F4E5D">
        <w:tc>
          <w:tcPr>
            <w:tcW w:w="1951" w:type="dxa"/>
            <w:tcBorders>
              <w:bottom w:val="single" w:sz="4" w:space="0" w:color="auto"/>
            </w:tcBorders>
            <w:shd w:val="clear" w:color="auto" w:fill="auto"/>
          </w:tcPr>
          <w:p w14:paraId="601B76DF" w14:textId="77777777" w:rsidR="001521EF" w:rsidRPr="00B76BE3" w:rsidRDefault="001521EF" w:rsidP="00042309">
            <w:pPr>
              <w:spacing w:line="360" w:lineRule="auto"/>
              <w:jc w:val="both"/>
              <w:rPr>
                <w:rFonts w:ascii="Book Antiqua" w:hAnsi="Book Antiqua"/>
                <w:lang w:val="es-MX"/>
              </w:rPr>
            </w:pPr>
            <w:r w:rsidRPr="00B76BE3">
              <w:rPr>
                <w:rFonts w:ascii="Book Antiqua" w:hAnsi="Book Antiqua"/>
                <w:lang w:val="es-MX"/>
              </w:rPr>
              <w:t>BDNF</w:t>
            </w:r>
          </w:p>
        </w:tc>
        <w:tc>
          <w:tcPr>
            <w:tcW w:w="1276" w:type="dxa"/>
            <w:tcBorders>
              <w:bottom w:val="single" w:sz="4" w:space="0" w:color="auto"/>
            </w:tcBorders>
            <w:shd w:val="clear" w:color="auto" w:fill="auto"/>
          </w:tcPr>
          <w:p w14:paraId="18AC2BD8" w14:textId="77777777" w:rsidR="001521EF" w:rsidRPr="00B76BE3" w:rsidRDefault="001521EF" w:rsidP="00042309">
            <w:pPr>
              <w:spacing w:line="360" w:lineRule="auto"/>
              <w:jc w:val="both"/>
              <w:rPr>
                <w:rFonts w:ascii="Book Antiqua" w:hAnsi="Book Antiqua"/>
                <w:lang w:val="es-MX"/>
              </w:rPr>
            </w:pPr>
            <w:r w:rsidRPr="00B76BE3">
              <w:rPr>
                <w:rFonts w:ascii="Book Antiqua" w:hAnsi="Book Antiqua"/>
                <w:lang w:val="es-MX"/>
              </w:rPr>
              <w:t>11p13</w:t>
            </w:r>
          </w:p>
        </w:tc>
        <w:tc>
          <w:tcPr>
            <w:tcW w:w="3402" w:type="dxa"/>
            <w:tcBorders>
              <w:bottom w:val="single" w:sz="4" w:space="0" w:color="auto"/>
            </w:tcBorders>
            <w:shd w:val="clear" w:color="auto" w:fill="auto"/>
          </w:tcPr>
          <w:p w14:paraId="201AC75A" w14:textId="77777777" w:rsidR="001521EF" w:rsidRPr="00B76BE3" w:rsidRDefault="001521EF" w:rsidP="00042309">
            <w:pPr>
              <w:spacing w:line="360" w:lineRule="auto"/>
              <w:jc w:val="both"/>
              <w:rPr>
                <w:rFonts w:ascii="Book Antiqua" w:hAnsi="Book Antiqua"/>
                <w:lang w:val="es-MX"/>
              </w:rPr>
            </w:pPr>
            <w:r w:rsidRPr="00B76BE3">
              <w:rPr>
                <w:rFonts w:ascii="Book Antiqua" w:hAnsi="Book Antiqua"/>
                <w:lang w:val="es-MX"/>
              </w:rPr>
              <w:t xml:space="preserve">196 G&gt;A, Val66Met </w:t>
            </w:r>
          </w:p>
          <w:p w14:paraId="3E5E7EEB" w14:textId="77777777" w:rsidR="001521EF" w:rsidRPr="00B76BE3" w:rsidRDefault="001521EF" w:rsidP="00042309">
            <w:pPr>
              <w:spacing w:line="360" w:lineRule="auto"/>
              <w:jc w:val="both"/>
              <w:rPr>
                <w:rFonts w:ascii="Book Antiqua" w:hAnsi="Book Antiqua"/>
                <w:lang w:val="es-MX"/>
              </w:rPr>
            </w:pPr>
            <w:r w:rsidRPr="00B76BE3">
              <w:rPr>
                <w:rFonts w:ascii="Book Antiqua" w:hAnsi="Book Antiqua"/>
                <w:lang w:val="es-MX"/>
              </w:rPr>
              <w:lastRenderedPageBreak/>
              <w:t>(rs6265)</w:t>
            </w:r>
          </w:p>
        </w:tc>
        <w:tc>
          <w:tcPr>
            <w:tcW w:w="1984" w:type="dxa"/>
            <w:tcBorders>
              <w:bottom w:val="single" w:sz="4" w:space="0" w:color="auto"/>
            </w:tcBorders>
            <w:shd w:val="clear" w:color="auto" w:fill="auto"/>
          </w:tcPr>
          <w:p w14:paraId="4A37D231" w14:textId="77777777" w:rsidR="001521EF" w:rsidRPr="00B76BE3" w:rsidRDefault="001521EF" w:rsidP="00042309">
            <w:pPr>
              <w:spacing w:line="360" w:lineRule="auto"/>
              <w:jc w:val="both"/>
              <w:rPr>
                <w:rFonts w:ascii="Book Antiqua" w:hAnsi="Book Antiqua"/>
                <w:lang w:val="es-MX"/>
              </w:rPr>
            </w:pPr>
            <w:r w:rsidRPr="00B76BE3">
              <w:rPr>
                <w:rFonts w:ascii="Book Antiqua" w:hAnsi="Book Antiqua"/>
                <w:lang w:val="es-MX"/>
              </w:rPr>
              <w:lastRenderedPageBreak/>
              <w:t>A(Met)</w:t>
            </w:r>
          </w:p>
        </w:tc>
        <w:tc>
          <w:tcPr>
            <w:tcW w:w="2869" w:type="dxa"/>
            <w:tcBorders>
              <w:bottom w:val="single" w:sz="4" w:space="0" w:color="auto"/>
            </w:tcBorders>
            <w:shd w:val="clear" w:color="auto" w:fill="auto"/>
          </w:tcPr>
          <w:p w14:paraId="5A876CF4" w14:textId="77777777" w:rsidR="001521EF" w:rsidRPr="00B76BE3" w:rsidRDefault="001521EF" w:rsidP="00042309">
            <w:pPr>
              <w:spacing w:line="360" w:lineRule="auto"/>
              <w:jc w:val="both"/>
              <w:rPr>
                <w:rFonts w:ascii="Book Antiqua" w:hAnsi="Book Antiqua"/>
                <w:lang w:val="es-MX"/>
              </w:rPr>
            </w:pPr>
            <w:r w:rsidRPr="00B76BE3">
              <w:rPr>
                <w:rFonts w:ascii="Book Antiqua" w:hAnsi="Book Antiqua"/>
                <w:lang w:val="es-MX"/>
              </w:rPr>
              <w:t>Learning, depression</w:t>
            </w:r>
          </w:p>
        </w:tc>
        <w:tc>
          <w:tcPr>
            <w:tcW w:w="2410" w:type="dxa"/>
            <w:tcBorders>
              <w:bottom w:val="single" w:sz="4" w:space="0" w:color="auto"/>
            </w:tcBorders>
            <w:shd w:val="clear" w:color="auto" w:fill="auto"/>
          </w:tcPr>
          <w:p w14:paraId="186BAD9A" w14:textId="24C0581A" w:rsidR="001521EF" w:rsidRPr="00B76BE3" w:rsidRDefault="001521EF" w:rsidP="00042309">
            <w:pPr>
              <w:spacing w:line="360" w:lineRule="auto"/>
              <w:jc w:val="both"/>
              <w:rPr>
                <w:rFonts w:ascii="Book Antiqua" w:hAnsi="Book Antiqua"/>
                <w:vertAlign w:val="superscript"/>
                <w:lang w:val="es-MX"/>
              </w:rPr>
            </w:pPr>
            <w:r w:rsidRPr="00B76BE3">
              <w:rPr>
                <w:rFonts w:ascii="Book Antiqua" w:hAnsi="Book Antiqua"/>
                <w:lang w:val="es-MX"/>
              </w:rPr>
              <w:t xml:space="preserve">Bonaccorso </w:t>
            </w:r>
            <w:r w:rsidR="00B76BE3" w:rsidRPr="00B76BE3">
              <w:rPr>
                <w:rFonts w:ascii="Book Antiqua" w:hAnsi="Book Antiqua"/>
                <w:i/>
                <w:color w:val="000000"/>
              </w:rPr>
              <w:t>et al</w:t>
            </w:r>
            <w:r w:rsidR="0049467D" w:rsidRPr="00B76BE3">
              <w:rPr>
                <w:rFonts w:ascii="Book Antiqua" w:hAnsi="Book Antiqua"/>
                <w:vertAlign w:val="superscript"/>
                <w:lang w:val="es-MX"/>
              </w:rPr>
              <w:t>[104]</w:t>
            </w:r>
          </w:p>
        </w:tc>
      </w:tr>
      <w:tr w:rsidR="001521EF" w:rsidRPr="00B76BE3" w14:paraId="1F0A5745" w14:textId="77777777" w:rsidTr="006F4E5D">
        <w:tc>
          <w:tcPr>
            <w:tcW w:w="13892" w:type="dxa"/>
            <w:gridSpan w:val="6"/>
            <w:tcBorders>
              <w:top w:val="single" w:sz="4" w:space="0" w:color="auto"/>
            </w:tcBorders>
            <w:shd w:val="clear" w:color="auto" w:fill="auto"/>
          </w:tcPr>
          <w:p w14:paraId="05295E11" w14:textId="1BA4C6DE" w:rsidR="00C13C36" w:rsidRPr="00B76BE3" w:rsidRDefault="001521EF" w:rsidP="00042309">
            <w:pPr>
              <w:spacing w:line="360" w:lineRule="auto"/>
              <w:jc w:val="both"/>
              <w:rPr>
                <w:rFonts w:ascii="Book Antiqua" w:hAnsi="Book Antiqua"/>
                <w:color w:val="000000"/>
              </w:rPr>
            </w:pPr>
            <w:r w:rsidRPr="00B76BE3">
              <w:rPr>
                <w:rFonts w:ascii="Book Antiqua" w:hAnsi="Book Antiqua"/>
              </w:rPr>
              <w:lastRenderedPageBreak/>
              <w:br w:type="page"/>
            </w:r>
            <w:r w:rsidR="00025400" w:rsidRPr="00B76BE3">
              <w:rPr>
                <w:rFonts w:ascii="Book Antiqua" w:hAnsi="Book Antiqua"/>
                <w:color w:val="000000"/>
              </w:rPr>
              <w:t>DRD2/</w:t>
            </w:r>
            <w:r w:rsidRPr="00B76BE3">
              <w:rPr>
                <w:rFonts w:ascii="Book Antiqua" w:hAnsi="Book Antiqua"/>
                <w:color w:val="000000"/>
              </w:rPr>
              <w:t xml:space="preserve">ANKK1: </w:t>
            </w:r>
            <w:r w:rsidRPr="00B76BE3">
              <w:rPr>
                <w:rFonts w:ascii="Book Antiqua" w:hAnsi="Book Antiqua"/>
                <w:noProof/>
                <w:color w:val="000000"/>
              </w:rPr>
              <w:t>Dopamine receptor 2/Ankyrin repeat domain</w:t>
            </w:r>
            <w:r w:rsidRPr="00B76BE3">
              <w:rPr>
                <w:rFonts w:ascii="Book Antiqua" w:hAnsi="Book Antiqua"/>
                <w:color w:val="000000"/>
              </w:rPr>
              <w:t xml:space="preserve"> and </w:t>
            </w:r>
            <w:r w:rsidRPr="00B76BE3">
              <w:rPr>
                <w:rFonts w:ascii="Book Antiqua" w:hAnsi="Book Antiqua"/>
                <w:noProof/>
                <w:color w:val="000000"/>
              </w:rPr>
              <w:t>contai</w:t>
            </w:r>
            <w:r w:rsidR="00D905CA" w:rsidRPr="00B76BE3">
              <w:rPr>
                <w:rFonts w:ascii="Book Antiqua" w:hAnsi="Book Antiqua"/>
                <w:noProof/>
                <w:color w:val="000000"/>
              </w:rPr>
              <w:t>n</w:t>
            </w:r>
            <w:r w:rsidRPr="00B76BE3">
              <w:rPr>
                <w:rFonts w:ascii="Book Antiqua" w:hAnsi="Book Antiqua"/>
                <w:noProof/>
                <w:color w:val="000000"/>
              </w:rPr>
              <w:t>ing</w:t>
            </w:r>
            <w:r w:rsidRPr="00B76BE3">
              <w:rPr>
                <w:rFonts w:ascii="Book Antiqua" w:hAnsi="Book Antiqua"/>
                <w:color w:val="000000"/>
              </w:rPr>
              <w:t xml:space="preserve"> kinase 1 or protein kinase </w:t>
            </w:r>
            <w:r w:rsidRPr="00B76BE3">
              <w:rPr>
                <w:rFonts w:ascii="Book Antiqua" w:hAnsi="Book Antiqua"/>
                <w:noProof/>
                <w:color w:val="000000"/>
              </w:rPr>
              <w:t>2</w:t>
            </w:r>
            <w:r w:rsidRPr="00B76BE3">
              <w:rPr>
                <w:rFonts w:ascii="Book Antiqua" w:hAnsi="Book Antiqua"/>
                <w:color w:val="000000"/>
              </w:rPr>
              <w:t xml:space="preserve"> gene; DAT 1/SLC6A3</w:t>
            </w:r>
            <w:r w:rsidR="00B76BE3" w:rsidRPr="00B76BE3">
              <w:rPr>
                <w:rFonts w:ascii="Book Antiqua" w:eastAsia="宋体" w:hAnsi="Book Antiqua"/>
                <w:color w:val="000000"/>
                <w:lang w:eastAsia="zh-CN"/>
              </w:rPr>
              <w:t xml:space="preserve">: </w:t>
            </w:r>
            <w:r w:rsidRPr="00B76BE3">
              <w:rPr>
                <w:rFonts w:ascii="Book Antiqua" w:hAnsi="Book Antiqua"/>
                <w:color w:val="000000"/>
              </w:rPr>
              <w:t xml:space="preserve">Dopamine transporter 1/Solute carrier family </w:t>
            </w:r>
            <w:r w:rsidRPr="00B76BE3">
              <w:rPr>
                <w:rFonts w:ascii="Book Antiqua" w:hAnsi="Book Antiqua"/>
                <w:noProof/>
                <w:color w:val="000000"/>
              </w:rPr>
              <w:t>6</w:t>
            </w:r>
            <w:r w:rsidRPr="00B76BE3">
              <w:rPr>
                <w:rFonts w:ascii="Book Antiqua" w:hAnsi="Book Antiqua"/>
                <w:color w:val="000000"/>
              </w:rPr>
              <w:t xml:space="preserve"> </w:t>
            </w:r>
            <w:r w:rsidRPr="00B76BE3">
              <w:rPr>
                <w:rFonts w:ascii="Book Antiqua" w:hAnsi="Book Antiqua"/>
                <w:noProof/>
                <w:color w:val="000000"/>
              </w:rPr>
              <w:t>member</w:t>
            </w:r>
            <w:r w:rsidRPr="00B76BE3">
              <w:rPr>
                <w:rFonts w:ascii="Book Antiqua" w:hAnsi="Book Antiqua"/>
                <w:color w:val="000000"/>
              </w:rPr>
              <w:t xml:space="preserve"> </w:t>
            </w:r>
            <w:r w:rsidRPr="00B76BE3">
              <w:rPr>
                <w:rFonts w:ascii="Book Antiqua" w:hAnsi="Book Antiqua"/>
                <w:noProof/>
                <w:color w:val="000000"/>
              </w:rPr>
              <w:t>3</w:t>
            </w:r>
            <w:r w:rsidRPr="00B76BE3">
              <w:rPr>
                <w:rFonts w:ascii="Book Antiqua" w:hAnsi="Book Antiqua"/>
                <w:color w:val="000000"/>
              </w:rPr>
              <w:t xml:space="preserve"> </w:t>
            </w:r>
            <w:r w:rsidRPr="00B76BE3">
              <w:rPr>
                <w:rFonts w:ascii="Book Antiqua" w:hAnsi="Book Antiqua"/>
                <w:noProof/>
                <w:color w:val="000000"/>
              </w:rPr>
              <w:t>gene</w:t>
            </w:r>
            <w:r w:rsidRPr="00B76BE3">
              <w:rPr>
                <w:rFonts w:ascii="Book Antiqua" w:hAnsi="Book Antiqua"/>
                <w:color w:val="000000"/>
              </w:rPr>
              <w:t>; COMT</w:t>
            </w:r>
            <w:r w:rsidR="00B76BE3" w:rsidRPr="00B76BE3">
              <w:rPr>
                <w:rFonts w:ascii="Book Antiqua" w:eastAsia="宋体" w:hAnsi="Book Antiqua"/>
                <w:color w:val="000000"/>
                <w:lang w:eastAsia="zh-CN"/>
              </w:rPr>
              <w:t>:</w:t>
            </w:r>
            <w:r w:rsidRPr="00B76BE3">
              <w:rPr>
                <w:rFonts w:ascii="Book Antiqua" w:hAnsi="Book Antiqua"/>
                <w:color w:val="000000"/>
              </w:rPr>
              <w:t xml:space="preserve"> Catechol-O-methyltransferase gene; BDNF</w:t>
            </w:r>
            <w:r w:rsidR="00B76BE3" w:rsidRPr="00B76BE3">
              <w:rPr>
                <w:rFonts w:ascii="Book Antiqua" w:eastAsia="宋体" w:hAnsi="Book Antiqua"/>
                <w:color w:val="000000"/>
                <w:lang w:eastAsia="zh-CN"/>
              </w:rPr>
              <w:t>:</w:t>
            </w:r>
            <w:r w:rsidRPr="00B76BE3">
              <w:rPr>
                <w:rFonts w:ascii="Book Antiqua" w:hAnsi="Book Antiqua"/>
                <w:color w:val="000000"/>
              </w:rPr>
              <w:t xml:space="preserve"> Brain-derived neurotrophic factor gene; LEP</w:t>
            </w:r>
            <w:r w:rsidR="00B76BE3" w:rsidRPr="00B76BE3">
              <w:rPr>
                <w:rFonts w:ascii="Book Antiqua" w:eastAsia="宋体" w:hAnsi="Book Antiqua"/>
                <w:color w:val="000000"/>
                <w:lang w:eastAsia="zh-CN"/>
              </w:rPr>
              <w:t xml:space="preserve">: </w:t>
            </w:r>
            <w:r w:rsidRPr="00B76BE3">
              <w:rPr>
                <w:rFonts w:ascii="Book Antiqua" w:hAnsi="Book Antiqua"/>
                <w:color w:val="000000"/>
              </w:rPr>
              <w:t>Leptin gene; LEPR</w:t>
            </w:r>
            <w:r w:rsidR="00B76BE3" w:rsidRPr="00B76BE3">
              <w:rPr>
                <w:rFonts w:ascii="Book Antiqua" w:eastAsia="宋体" w:hAnsi="Book Antiqua"/>
                <w:color w:val="000000"/>
                <w:lang w:eastAsia="zh-CN"/>
              </w:rPr>
              <w:t>:</w:t>
            </w:r>
            <w:r w:rsidRPr="00B76BE3">
              <w:rPr>
                <w:rFonts w:ascii="Book Antiqua" w:hAnsi="Book Antiqua"/>
                <w:color w:val="000000"/>
              </w:rPr>
              <w:t xml:space="preserve"> </w:t>
            </w:r>
            <w:r w:rsidRPr="00B76BE3">
              <w:rPr>
                <w:rFonts w:ascii="Book Antiqua" w:hAnsi="Book Antiqua"/>
                <w:noProof/>
                <w:color w:val="000000"/>
              </w:rPr>
              <w:t>Leptin</w:t>
            </w:r>
            <w:r w:rsidR="00D905CA" w:rsidRPr="00B76BE3">
              <w:rPr>
                <w:rFonts w:ascii="Book Antiqua" w:hAnsi="Book Antiqua"/>
                <w:noProof/>
                <w:color w:val="000000"/>
              </w:rPr>
              <w:t xml:space="preserve"> </w:t>
            </w:r>
            <w:r w:rsidRPr="00B76BE3">
              <w:rPr>
                <w:rFonts w:ascii="Book Antiqua" w:hAnsi="Book Antiqua"/>
                <w:color w:val="000000"/>
              </w:rPr>
              <w:t>receptor gene; MC4R</w:t>
            </w:r>
            <w:r w:rsidR="00B76BE3" w:rsidRPr="00B76BE3">
              <w:rPr>
                <w:rFonts w:ascii="Book Antiqua" w:eastAsia="宋体" w:hAnsi="Book Antiqua"/>
                <w:color w:val="000000"/>
                <w:lang w:eastAsia="zh-CN"/>
              </w:rPr>
              <w:t>:</w:t>
            </w:r>
            <w:r w:rsidRPr="00B76BE3">
              <w:rPr>
                <w:rFonts w:ascii="Book Antiqua" w:hAnsi="Book Antiqua"/>
                <w:color w:val="000000"/>
              </w:rPr>
              <w:t xml:space="preserve"> Melanocortin</w:t>
            </w:r>
            <w:r w:rsidR="00164225" w:rsidRPr="00B76BE3">
              <w:rPr>
                <w:rFonts w:ascii="Book Antiqua" w:hAnsi="Book Antiqua"/>
                <w:color w:val="000000"/>
              </w:rPr>
              <w:t>-</w:t>
            </w:r>
            <w:r w:rsidRPr="00B76BE3">
              <w:rPr>
                <w:rFonts w:ascii="Book Antiqua" w:hAnsi="Book Antiqua"/>
                <w:color w:val="000000"/>
              </w:rPr>
              <w:t>4</w:t>
            </w:r>
            <w:r w:rsidR="00164225" w:rsidRPr="00B76BE3">
              <w:rPr>
                <w:rFonts w:ascii="Book Antiqua" w:hAnsi="Book Antiqua"/>
                <w:color w:val="000000"/>
              </w:rPr>
              <w:t>-</w:t>
            </w:r>
            <w:r w:rsidRPr="00B76BE3">
              <w:rPr>
                <w:rFonts w:ascii="Book Antiqua" w:hAnsi="Book Antiqua"/>
                <w:color w:val="000000"/>
              </w:rPr>
              <w:t>receptor gene.</w:t>
            </w:r>
          </w:p>
        </w:tc>
      </w:tr>
    </w:tbl>
    <w:p w14:paraId="343488EF" w14:textId="72BEE12C" w:rsidR="00025400" w:rsidRPr="00B76BE3" w:rsidRDefault="00025400" w:rsidP="00042309">
      <w:pPr>
        <w:spacing w:after="0" w:line="360" w:lineRule="auto"/>
        <w:jc w:val="both"/>
        <w:rPr>
          <w:rFonts w:ascii="Book Antiqua" w:hAnsi="Book Antiqua" w:cs="Arial"/>
          <w:b/>
          <w:sz w:val="24"/>
          <w:szCs w:val="24"/>
        </w:rPr>
        <w:sectPr w:rsidR="00025400" w:rsidRPr="00B76BE3" w:rsidSect="00C13C36">
          <w:pgSz w:w="15840" w:h="12240" w:orient="landscape"/>
          <w:pgMar w:top="1701" w:right="1418" w:bottom="1418" w:left="1418" w:header="709" w:footer="709" w:gutter="0"/>
          <w:cols w:space="708"/>
          <w:docGrid w:linePitch="360"/>
        </w:sectPr>
      </w:pPr>
    </w:p>
    <w:p w14:paraId="6CDE57E1" w14:textId="7393A8E7" w:rsidR="00814C63" w:rsidRPr="00B76BE3" w:rsidRDefault="00A86545" w:rsidP="00042309">
      <w:pPr>
        <w:pStyle w:val="p0"/>
        <w:adjustRightInd w:val="0"/>
        <w:snapToGrid w:val="0"/>
        <w:spacing w:line="360" w:lineRule="auto"/>
        <w:jc w:val="both"/>
        <w:rPr>
          <w:rFonts w:ascii="Book Antiqua" w:hAnsi="Book Antiqua" w:cs="Book Antiqua"/>
          <w:color w:val="000000"/>
          <w:kern w:val="24"/>
          <w:sz w:val="24"/>
          <w:szCs w:val="24"/>
        </w:rPr>
      </w:pPr>
      <w:r>
        <w:rPr>
          <w:noProof/>
        </w:rPr>
        <w:lastRenderedPageBreak/>
        <w:drawing>
          <wp:inline distT="0" distB="0" distL="0" distR="0" wp14:anchorId="5242F642" wp14:editId="6DEE1A8A">
            <wp:extent cx="5486400" cy="25552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2555240"/>
                    </a:xfrm>
                    <a:prstGeom prst="rect">
                      <a:avLst/>
                    </a:prstGeom>
                  </pic:spPr>
                </pic:pic>
              </a:graphicData>
            </a:graphic>
          </wp:inline>
        </w:drawing>
      </w:r>
      <w:r w:rsidR="00814C63" w:rsidRPr="00B76BE3">
        <w:rPr>
          <w:rFonts w:ascii="Book Antiqua" w:eastAsiaTheme="minorEastAsia" w:hAnsi="Book Antiqua" w:cs="Book Antiqua"/>
          <w:b/>
          <w:bCs/>
          <w:color w:val="000000"/>
          <w:kern w:val="24"/>
          <w:sz w:val="24"/>
          <w:szCs w:val="24"/>
        </w:rPr>
        <w:t>Figure 1</w:t>
      </w:r>
      <w:r w:rsidR="00B76BE3">
        <w:rPr>
          <w:rFonts w:ascii="Book Antiqua" w:hAnsi="Book Antiqua" w:cs="Book Antiqua" w:hint="eastAsia"/>
          <w:b/>
          <w:bCs/>
          <w:color w:val="000000"/>
          <w:kern w:val="24"/>
          <w:sz w:val="24"/>
          <w:szCs w:val="24"/>
        </w:rPr>
        <w:t xml:space="preserve"> </w:t>
      </w:r>
      <w:r w:rsidR="00814C63" w:rsidRPr="00B76BE3">
        <w:rPr>
          <w:rFonts w:ascii="Book Antiqua" w:eastAsiaTheme="minorEastAsia" w:hAnsi="Book Antiqua" w:cs="Book Antiqua"/>
          <w:b/>
          <w:bCs/>
          <w:color w:val="000000"/>
          <w:kern w:val="24"/>
          <w:sz w:val="24"/>
          <w:szCs w:val="24"/>
        </w:rPr>
        <w:t>Gut-brain axis and dysbiosis.</w:t>
      </w:r>
      <w:r w:rsidR="00814C63" w:rsidRPr="00B76BE3">
        <w:rPr>
          <w:rFonts w:ascii="Book Antiqua" w:eastAsiaTheme="minorEastAsia" w:hAnsi="Book Antiqua" w:cs="Book Antiqua"/>
          <w:bCs/>
          <w:color w:val="000000"/>
          <w:kern w:val="24"/>
          <w:sz w:val="24"/>
          <w:szCs w:val="24"/>
        </w:rPr>
        <w:t xml:space="preserve"> A</w:t>
      </w:r>
      <w:r w:rsidR="00B76BE3" w:rsidRPr="00B76BE3">
        <w:rPr>
          <w:rFonts w:ascii="Book Antiqua" w:hAnsi="Book Antiqua" w:cs="Book Antiqua" w:hint="eastAsia"/>
          <w:bCs/>
          <w:color w:val="000000"/>
          <w:kern w:val="24"/>
          <w:sz w:val="24"/>
          <w:szCs w:val="24"/>
        </w:rPr>
        <w:t xml:space="preserve">: </w:t>
      </w:r>
      <w:r w:rsidR="00814C63" w:rsidRPr="00B76BE3">
        <w:rPr>
          <w:rFonts w:ascii="Book Antiqua" w:eastAsiaTheme="minorEastAsia" w:hAnsi="Book Antiqua" w:cs="Book Antiqua"/>
          <w:bCs/>
          <w:color w:val="000000"/>
          <w:kern w:val="24"/>
          <w:sz w:val="24"/>
          <w:szCs w:val="24"/>
        </w:rPr>
        <w:t>The g</w:t>
      </w:r>
      <w:r w:rsidR="00814C63" w:rsidRPr="00B76BE3">
        <w:rPr>
          <w:rFonts w:ascii="Book Antiqua" w:eastAsiaTheme="minorEastAsia" w:hAnsi="Book Antiqua" w:cs="Book Antiqua"/>
          <w:color w:val="000000"/>
          <w:kern w:val="24"/>
          <w:sz w:val="24"/>
          <w:szCs w:val="24"/>
        </w:rPr>
        <w:t xml:space="preserve">ut microbiota maintains a two-way communication with the CNS </w:t>
      </w:r>
      <w:r w:rsidR="00814C63" w:rsidRPr="00B76BE3">
        <w:rPr>
          <w:rFonts w:ascii="Book Antiqua" w:eastAsiaTheme="minorEastAsia" w:hAnsi="Book Antiqua" w:cs="Book Antiqua"/>
          <w:noProof/>
          <w:color w:val="000000"/>
          <w:kern w:val="24"/>
          <w:sz w:val="24"/>
          <w:szCs w:val="24"/>
        </w:rPr>
        <w:t>using</w:t>
      </w:r>
      <w:r w:rsidR="00814C63" w:rsidRPr="00B76BE3">
        <w:rPr>
          <w:rFonts w:ascii="Book Antiqua" w:eastAsiaTheme="minorEastAsia" w:hAnsi="Book Antiqua" w:cs="Book Antiqua"/>
          <w:color w:val="000000"/>
          <w:kern w:val="24"/>
          <w:sz w:val="24"/>
          <w:szCs w:val="24"/>
        </w:rPr>
        <w:t xml:space="preserve"> hormones, neuropeptides, NT, cytokines and the afferent (vagus nerve) and efferent signals (adrenergic nerve)</w:t>
      </w:r>
      <w:r>
        <w:rPr>
          <w:rFonts w:ascii="Book Antiqua" w:hAnsi="Book Antiqua" w:cs="Book Antiqua" w:hint="eastAsia"/>
          <w:color w:val="000000"/>
          <w:kern w:val="24"/>
          <w:sz w:val="24"/>
          <w:szCs w:val="24"/>
        </w:rPr>
        <w:t>;</w:t>
      </w:r>
      <w:r w:rsidR="00814C63" w:rsidRPr="00B76BE3">
        <w:rPr>
          <w:rFonts w:ascii="Book Antiqua" w:eastAsiaTheme="minorEastAsia" w:hAnsi="Book Antiqua" w:cs="Book Antiqua"/>
          <w:color w:val="000000"/>
          <w:kern w:val="24"/>
          <w:sz w:val="24"/>
          <w:szCs w:val="24"/>
        </w:rPr>
        <w:t xml:space="preserve">  B</w:t>
      </w:r>
      <w:r w:rsidR="00B76BE3" w:rsidRPr="00B76BE3">
        <w:rPr>
          <w:rFonts w:ascii="Book Antiqua" w:hAnsi="Book Antiqua" w:cs="Book Antiqua" w:hint="eastAsia"/>
          <w:color w:val="000000"/>
          <w:kern w:val="24"/>
          <w:sz w:val="24"/>
          <w:szCs w:val="24"/>
        </w:rPr>
        <w:t xml:space="preserve">: </w:t>
      </w:r>
      <w:r w:rsidR="00814C63" w:rsidRPr="00B76BE3">
        <w:rPr>
          <w:rFonts w:ascii="Book Antiqua" w:eastAsiaTheme="minorEastAsia" w:hAnsi="Book Antiqua" w:cs="Book Antiqua"/>
          <w:color w:val="000000"/>
          <w:kern w:val="24"/>
          <w:sz w:val="24"/>
          <w:szCs w:val="24"/>
        </w:rPr>
        <w:t xml:space="preserve">Alterations in the energy balance circuit </w:t>
      </w:r>
      <w:r w:rsidR="00814C63" w:rsidRPr="00B76BE3">
        <w:rPr>
          <w:rFonts w:ascii="Book Antiqua" w:eastAsiaTheme="minorEastAsia" w:hAnsi="Book Antiqua" w:cs="Book Antiqua"/>
          <w:noProof/>
          <w:color w:val="000000"/>
          <w:kern w:val="24"/>
          <w:sz w:val="24"/>
          <w:szCs w:val="24"/>
        </w:rPr>
        <w:t>and</w:t>
      </w:r>
      <w:r w:rsidR="00814C63" w:rsidRPr="00B76BE3">
        <w:rPr>
          <w:rFonts w:ascii="Book Antiqua" w:eastAsiaTheme="minorEastAsia" w:hAnsi="Book Antiqua" w:cs="Book Antiqua"/>
          <w:color w:val="000000"/>
          <w:kern w:val="24"/>
          <w:sz w:val="24"/>
          <w:szCs w:val="24"/>
        </w:rPr>
        <w:t xml:space="preserve"> BRS that lead to negative emotions chronically activate the HPA axis elevating cortisol levels. Cortisol results in dysbiosis, allowing </w:t>
      </w:r>
      <w:r w:rsidR="00814C63" w:rsidRPr="00B76BE3">
        <w:rPr>
          <w:rFonts w:ascii="Book Antiqua" w:eastAsiaTheme="minorEastAsia" w:hAnsi="Book Antiqua" w:cs="Book Antiqua"/>
          <w:color w:val="000000" w:themeColor="text1"/>
          <w:kern w:val="24"/>
          <w:sz w:val="24"/>
          <w:szCs w:val="24"/>
        </w:rPr>
        <w:t>pathogens to permeate the gut barrier and activate inflammation</w:t>
      </w:r>
      <w:r w:rsidR="00814C63" w:rsidRPr="00B76BE3">
        <w:rPr>
          <w:rFonts w:ascii="Book Antiqua" w:eastAsiaTheme="minorEastAsia" w:hAnsi="Book Antiqua" w:cs="Book Antiqua"/>
          <w:color w:val="000000"/>
          <w:kern w:val="24"/>
          <w:sz w:val="24"/>
          <w:szCs w:val="24"/>
        </w:rPr>
        <w:t>. Unhealthy dietary patterns also lead to dysbiosis, inflammation and negative emotions. CNS</w:t>
      </w:r>
      <w:r w:rsidR="00B76BE3" w:rsidRPr="00B76BE3">
        <w:rPr>
          <w:rFonts w:ascii="Book Antiqua" w:hAnsi="Book Antiqua" w:cs="Book Antiqua" w:hint="eastAsia"/>
          <w:color w:val="000000"/>
          <w:kern w:val="24"/>
          <w:sz w:val="24"/>
          <w:szCs w:val="24"/>
        </w:rPr>
        <w:t>:</w:t>
      </w:r>
      <w:r w:rsidR="00814C63" w:rsidRPr="00B76BE3">
        <w:rPr>
          <w:rFonts w:ascii="Book Antiqua" w:eastAsiaTheme="minorEastAsia" w:hAnsi="Book Antiqua" w:cs="Book Antiqua"/>
          <w:color w:val="000000"/>
          <w:kern w:val="24"/>
          <w:sz w:val="24"/>
          <w:szCs w:val="24"/>
        </w:rPr>
        <w:t xml:space="preserve"> </w:t>
      </w:r>
      <w:r w:rsidR="00B76BE3" w:rsidRPr="00B76BE3">
        <w:rPr>
          <w:rFonts w:ascii="Book Antiqua" w:eastAsiaTheme="minorEastAsia" w:hAnsi="Book Antiqua" w:cs="Book Antiqua"/>
          <w:color w:val="000000"/>
          <w:kern w:val="24"/>
          <w:sz w:val="24"/>
          <w:szCs w:val="24"/>
        </w:rPr>
        <w:t xml:space="preserve">Central </w:t>
      </w:r>
      <w:r w:rsidR="00814C63" w:rsidRPr="00B76BE3">
        <w:rPr>
          <w:rFonts w:ascii="Book Antiqua" w:eastAsiaTheme="minorEastAsia" w:hAnsi="Book Antiqua" w:cs="Book Antiqua"/>
          <w:color w:val="000000"/>
          <w:kern w:val="24"/>
          <w:sz w:val="24"/>
          <w:szCs w:val="24"/>
        </w:rPr>
        <w:t>nervous system; BRS</w:t>
      </w:r>
      <w:r w:rsidR="00B76BE3" w:rsidRPr="00B76BE3">
        <w:rPr>
          <w:rFonts w:ascii="Book Antiqua" w:hAnsi="Book Antiqua" w:cs="Book Antiqua" w:hint="eastAsia"/>
          <w:color w:val="000000"/>
          <w:kern w:val="24"/>
          <w:sz w:val="24"/>
          <w:szCs w:val="24"/>
        </w:rPr>
        <w:t xml:space="preserve">: </w:t>
      </w:r>
      <w:r w:rsidR="00B76BE3" w:rsidRPr="00B76BE3">
        <w:rPr>
          <w:rFonts w:ascii="Book Antiqua" w:eastAsiaTheme="minorEastAsia" w:hAnsi="Book Antiqua" w:cs="Book Antiqua"/>
          <w:color w:val="000000"/>
          <w:kern w:val="24"/>
          <w:sz w:val="24"/>
          <w:szCs w:val="24"/>
        </w:rPr>
        <w:t xml:space="preserve">Brain </w:t>
      </w:r>
      <w:r w:rsidR="00814C63" w:rsidRPr="00B76BE3">
        <w:rPr>
          <w:rFonts w:ascii="Book Antiqua" w:eastAsiaTheme="minorEastAsia" w:hAnsi="Book Antiqua" w:cs="Book Antiqua"/>
          <w:color w:val="000000"/>
          <w:kern w:val="24"/>
          <w:sz w:val="24"/>
          <w:szCs w:val="24"/>
        </w:rPr>
        <w:t>reward system; CRH</w:t>
      </w:r>
      <w:r w:rsidR="00B76BE3" w:rsidRPr="00B76BE3">
        <w:rPr>
          <w:rFonts w:ascii="Book Antiqua" w:hAnsi="Book Antiqua" w:cs="Book Antiqua" w:hint="eastAsia"/>
          <w:color w:val="000000"/>
          <w:kern w:val="24"/>
          <w:sz w:val="24"/>
          <w:szCs w:val="24"/>
        </w:rPr>
        <w:t>:</w:t>
      </w:r>
      <w:r w:rsidR="00814C63" w:rsidRPr="00B76BE3">
        <w:rPr>
          <w:rFonts w:ascii="Book Antiqua" w:eastAsiaTheme="minorEastAsia" w:hAnsi="Book Antiqua" w:cs="Book Antiqua"/>
          <w:color w:val="000000"/>
          <w:kern w:val="24"/>
          <w:sz w:val="24"/>
          <w:szCs w:val="24"/>
        </w:rPr>
        <w:t xml:space="preserve"> </w:t>
      </w:r>
      <w:r w:rsidR="00B76BE3" w:rsidRPr="00B76BE3">
        <w:rPr>
          <w:rFonts w:ascii="Book Antiqua" w:hAnsi="Book Antiqua" w:cs="Arial"/>
          <w:noProof/>
          <w:sz w:val="24"/>
          <w:szCs w:val="24"/>
          <w:shd w:val="clear" w:color="auto" w:fill="FFFFFF"/>
        </w:rPr>
        <w:t>Corticotrophin</w:t>
      </w:r>
      <w:r w:rsidR="00814C63" w:rsidRPr="00B76BE3">
        <w:rPr>
          <w:rFonts w:ascii="Book Antiqua" w:hAnsi="Book Antiqua" w:cs="Arial"/>
          <w:noProof/>
          <w:sz w:val="24"/>
          <w:szCs w:val="24"/>
          <w:shd w:val="clear" w:color="auto" w:fill="FFFFFF"/>
        </w:rPr>
        <w:t xml:space="preserve">-releasing hormone; </w:t>
      </w:r>
      <w:r w:rsidR="00814C63" w:rsidRPr="00B76BE3">
        <w:rPr>
          <w:rFonts w:ascii="Book Antiqua" w:eastAsiaTheme="minorEastAsia" w:hAnsi="Book Antiqua" w:cs="Book Antiqua"/>
          <w:color w:val="000000"/>
          <w:kern w:val="24"/>
          <w:sz w:val="24"/>
          <w:szCs w:val="24"/>
        </w:rPr>
        <w:t>ACTH</w:t>
      </w:r>
      <w:r w:rsidR="00B76BE3" w:rsidRPr="00B76BE3">
        <w:rPr>
          <w:rFonts w:ascii="Book Antiqua" w:hAnsi="Book Antiqua" w:cs="Book Antiqua" w:hint="eastAsia"/>
          <w:color w:val="000000"/>
          <w:kern w:val="24"/>
          <w:sz w:val="24"/>
          <w:szCs w:val="24"/>
        </w:rPr>
        <w:t xml:space="preserve">: </w:t>
      </w:r>
      <w:r w:rsidR="00B76BE3" w:rsidRPr="00B76BE3">
        <w:rPr>
          <w:rFonts w:ascii="Book Antiqua" w:hAnsi="Book Antiqua" w:cs="Arial"/>
          <w:noProof/>
          <w:sz w:val="24"/>
          <w:szCs w:val="24"/>
          <w:shd w:val="clear" w:color="auto" w:fill="FFFFFF"/>
        </w:rPr>
        <w:t xml:space="preserve">Adrenocorticotropic </w:t>
      </w:r>
      <w:r w:rsidR="00814C63" w:rsidRPr="00B76BE3">
        <w:rPr>
          <w:rFonts w:ascii="Book Antiqua" w:hAnsi="Book Antiqua" w:cs="Arial"/>
          <w:noProof/>
          <w:sz w:val="24"/>
          <w:szCs w:val="24"/>
          <w:shd w:val="clear" w:color="auto" w:fill="FFFFFF"/>
        </w:rPr>
        <w:t>hormone;</w:t>
      </w:r>
      <w:r w:rsidR="00814C63" w:rsidRPr="00B76BE3">
        <w:rPr>
          <w:rFonts w:ascii="Book Antiqua" w:eastAsiaTheme="minorEastAsia" w:hAnsi="Book Antiqua" w:cs="Book Antiqua"/>
          <w:color w:val="000000"/>
          <w:kern w:val="24"/>
          <w:sz w:val="24"/>
          <w:szCs w:val="24"/>
        </w:rPr>
        <w:t xml:space="preserve"> HPA</w:t>
      </w:r>
      <w:r w:rsidR="00B76BE3" w:rsidRPr="00B76BE3">
        <w:rPr>
          <w:rFonts w:ascii="Book Antiqua" w:hAnsi="Book Antiqua" w:cs="Book Antiqua" w:hint="eastAsia"/>
          <w:color w:val="000000"/>
          <w:kern w:val="24"/>
          <w:sz w:val="24"/>
          <w:szCs w:val="24"/>
        </w:rPr>
        <w:t>:</w:t>
      </w:r>
      <w:r w:rsidR="00814C63" w:rsidRPr="00B76BE3">
        <w:rPr>
          <w:rFonts w:ascii="Book Antiqua" w:eastAsiaTheme="minorEastAsia" w:hAnsi="Book Antiqua" w:cs="Book Antiqua"/>
          <w:color w:val="000000"/>
          <w:kern w:val="24"/>
          <w:sz w:val="24"/>
          <w:szCs w:val="24"/>
        </w:rPr>
        <w:t xml:space="preserve"> </w:t>
      </w:r>
      <w:r w:rsidR="00B76BE3" w:rsidRPr="00B76BE3">
        <w:rPr>
          <w:rFonts w:ascii="Book Antiqua" w:eastAsiaTheme="minorEastAsia" w:hAnsi="Book Antiqua" w:cs="Book Antiqua"/>
          <w:color w:val="000000"/>
          <w:kern w:val="24"/>
          <w:sz w:val="24"/>
          <w:szCs w:val="24"/>
        </w:rPr>
        <w:t>Hypothalamus</w:t>
      </w:r>
      <w:r w:rsidR="00814C63" w:rsidRPr="00B76BE3">
        <w:rPr>
          <w:rFonts w:ascii="Book Antiqua" w:eastAsiaTheme="minorEastAsia" w:hAnsi="Book Antiqua" w:cs="Book Antiqua"/>
          <w:color w:val="000000"/>
          <w:kern w:val="24"/>
          <w:sz w:val="24"/>
          <w:szCs w:val="24"/>
        </w:rPr>
        <w:t xml:space="preserve">-pituitary-adrenal. </w:t>
      </w:r>
    </w:p>
    <w:p w14:paraId="0C5BAC20" w14:textId="53A25989" w:rsidR="00B76BE3" w:rsidRPr="00B76BE3" w:rsidRDefault="00A86545" w:rsidP="00042309">
      <w:pPr>
        <w:pStyle w:val="p0"/>
        <w:adjustRightInd w:val="0"/>
        <w:snapToGrid w:val="0"/>
        <w:spacing w:line="360" w:lineRule="auto"/>
        <w:jc w:val="both"/>
        <w:rPr>
          <w:rFonts w:ascii="Book Antiqua" w:hAnsi="Book Antiqua"/>
          <w:b/>
          <w:kern w:val="2"/>
          <w:sz w:val="24"/>
          <w:szCs w:val="24"/>
        </w:rPr>
      </w:pPr>
      <w:r>
        <w:rPr>
          <w:noProof/>
        </w:rPr>
        <w:lastRenderedPageBreak/>
        <w:drawing>
          <wp:inline distT="0" distB="0" distL="0" distR="0" wp14:anchorId="1651ADEB" wp14:editId="5689DF58">
            <wp:extent cx="5486400" cy="4163060"/>
            <wp:effectExtent l="0" t="0" r="0"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4163060"/>
                    </a:xfrm>
                    <a:prstGeom prst="rect">
                      <a:avLst/>
                    </a:prstGeom>
                  </pic:spPr>
                </pic:pic>
              </a:graphicData>
            </a:graphic>
          </wp:inline>
        </w:drawing>
      </w:r>
    </w:p>
    <w:p w14:paraId="28DE44B5" w14:textId="3406715D" w:rsidR="00814C63" w:rsidRPr="00B76BE3" w:rsidRDefault="00814C63" w:rsidP="00042309">
      <w:pPr>
        <w:spacing w:after="0" w:line="360" w:lineRule="auto"/>
        <w:jc w:val="both"/>
        <w:rPr>
          <w:rFonts w:ascii="Book Antiqua" w:hAnsi="Book Antiqua" w:cs="Arial"/>
          <w:sz w:val="24"/>
          <w:szCs w:val="24"/>
          <w:lang w:eastAsia="zh-CN"/>
        </w:rPr>
      </w:pPr>
      <w:r w:rsidRPr="00B76BE3">
        <w:rPr>
          <w:rFonts w:ascii="Book Antiqua" w:hAnsi="Book Antiqua" w:cs="Arial"/>
          <w:b/>
          <w:sz w:val="24"/>
          <w:szCs w:val="24"/>
        </w:rPr>
        <w:t>Figure 2</w:t>
      </w:r>
      <w:r w:rsidR="00B76BE3">
        <w:rPr>
          <w:rFonts w:ascii="Book Antiqua" w:hAnsi="Book Antiqua" w:cs="Arial" w:hint="eastAsia"/>
          <w:b/>
          <w:sz w:val="24"/>
          <w:szCs w:val="24"/>
          <w:lang w:eastAsia="zh-CN"/>
        </w:rPr>
        <w:t xml:space="preserve"> </w:t>
      </w:r>
      <w:r w:rsidRPr="00B76BE3">
        <w:rPr>
          <w:rFonts w:ascii="Book Antiqua" w:hAnsi="Book Antiqua" w:cs="Arial"/>
          <w:b/>
          <w:sz w:val="24"/>
          <w:szCs w:val="24"/>
        </w:rPr>
        <w:t xml:space="preserve">Hunger-satiety circuit and energy balance. </w:t>
      </w:r>
      <w:r w:rsidRPr="00B76BE3">
        <w:rPr>
          <w:rFonts w:ascii="Book Antiqua" w:hAnsi="Book Antiqua" w:cs="Arial"/>
          <w:sz w:val="24"/>
          <w:szCs w:val="24"/>
        </w:rPr>
        <w:t>Energy balance depends on the appropriate compensatory signals from the hypothalamic nucleus. Food intake is promoted by the binding of ghrelin to the GHSR in the NPY/AgRP neurons, blocking anorexigenic signaling. Once food consumption occurs, PYY-Y2R binding has an </w:t>
      </w:r>
      <w:r w:rsidRPr="00B76BE3">
        <w:rPr>
          <w:rFonts w:ascii="Book Antiqua" w:hAnsi="Book Antiqua" w:cs="Arial"/>
          <w:noProof/>
          <w:sz w:val="24"/>
          <w:szCs w:val="24"/>
        </w:rPr>
        <w:t>antagonistic</w:t>
      </w:r>
      <w:r w:rsidRPr="00B76BE3">
        <w:rPr>
          <w:rFonts w:ascii="Book Antiqua" w:hAnsi="Book Antiqua" w:cs="Arial"/>
          <w:sz w:val="24"/>
          <w:szCs w:val="24"/>
        </w:rPr>
        <w:t> effect on the orexigenic pathway. Leptin and insulin bind to their specific receptors in POMC/CART neurons that in turn induces α-MSH to bind to its MC4R, promoting satiety. Furthermore, leptin and insulin in NYP/AGRP neurons inhibit AgRP signaling. GHSR</w:t>
      </w:r>
      <w:r w:rsidR="00B76BE3" w:rsidRPr="00B76BE3">
        <w:rPr>
          <w:rFonts w:ascii="Book Antiqua" w:hAnsi="Book Antiqua" w:cs="Arial" w:hint="eastAsia"/>
          <w:sz w:val="24"/>
          <w:szCs w:val="24"/>
          <w:lang w:eastAsia="zh-CN"/>
        </w:rPr>
        <w:t xml:space="preserve">: </w:t>
      </w:r>
      <w:r w:rsidR="00B76BE3" w:rsidRPr="00B76BE3">
        <w:rPr>
          <w:rFonts w:ascii="Book Antiqua" w:hAnsi="Book Antiqua" w:cs="Arial"/>
          <w:sz w:val="24"/>
          <w:szCs w:val="24"/>
        </w:rPr>
        <w:t xml:space="preserve">Growth </w:t>
      </w:r>
      <w:r w:rsidRPr="00B76BE3">
        <w:rPr>
          <w:rFonts w:ascii="Book Antiqua" w:hAnsi="Book Antiqua" w:cs="Arial"/>
          <w:sz w:val="24"/>
          <w:szCs w:val="24"/>
        </w:rPr>
        <w:t>hormone secretagogue receptor; NPY/AgRP</w:t>
      </w:r>
      <w:r w:rsidR="00B76BE3" w:rsidRPr="00B76BE3">
        <w:rPr>
          <w:rFonts w:ascii="Book Antiqua" w:hAnsi="Book Antiqua" w:cs="Arial" w:hint="eastAsia"/>
          <w:sz w:val="24"/>
          <w:szCs w:val="24"/>
          <w:lang w:eastAsia="zh-CN"/>
        </w:rPr>
        <w:t xml:space="preserve">: </w:t>
      </w:r>
      <w:r w:rsidRPr="00B76BE3">
        <w:rPr>
          <w:rFonts w:ascii="Book Antiqua" w:hAnsi="Book Antiqua" w:cs="Arial"/>
          <w:noProof/>
          <w:sz w:val="24"/>
          <w:szCs w:val="24"/>
        </w:rPr>
        <w:t>Neuropeptide</w:t>
      </w:r>
      <w:r w:rsidRPr="00B76BE3">
        <w:rPr>
          <w:rFonts w:ascii="Book Antiqua" w:hAnsi="Book Antiqua" w:cs="Arial"/>
          <w:sz w:val="24"/>
          <w:szCs w:val="24"/>
        </w:rPr>
        <w:t xml:space="preserve"> Y/Agouti-related receptor protein; PYY</w:t>
      </w:r>
      <w:r w:rsidR="00B76BE3" w:rsidRPr="00B76BE3">
        <w:rPr>
          <w:rFonts w:ascii="Book Antiqua" w:hAnsi="Book Antiqua" w:cs="Arial" w:hint="eastAsia"/>
          <w:sz w:val="24"/>
          <w:szCs w:val="24"/>
          <w:lang w:eastAsia="zh-CN"/>
        </w:rPr>
        <w:t>:</w:t>
      </w:r>
      <w:r w:rsidRPr="00B76BE3">
        <w:rPr>
          <w:rFonts w:ascii="Book Antiqua" w:hAnsi="Book Antiqua" w:cs="Arial"/>
          <w:sz w:val="24"/>
          <w:szCs w:val="24"/>
        </w:rPr>
        <w:t xml:space="preserve"> </w:t>
      </w:r>
      <w:r w:rsidRPr="00B76BE3">
        <w:rPr>
          <w:rFonts w:ascii="Book Antiqua" w:hAnsi="Book Antiqua" w:cs="Arial"/>
          <w:noProof/>
          <w:sz w:val="24"/>
          <w:szCs w:val="24"/>
        </w:rPr>
        <w:t>Peptide</w:t>
      </w:r>
      <w:r w:rsidRPr="00B76BE3">
        <w:rPr>
          <w:rFonts w:ascii="Book Antiqua" w:hAnsi="Book Antiqua" w:cs="Arial"/>
          <w:sz w:val="24"/>
          <w:szCs w:val="24"/>
        </w:rPr>
        <w:t xml:space="preserve"> YY; Y2R</w:t>
      </w:r>
      <w:r w:rsidR="00B76BE3" w:rsidRPr="00B76BE3">
        <w:rPr>
          <w:rFonts w:ascii="Book Antiqua" w:hAnsi="Book Antiqua" w:cs="Arial" w:hint="eastAsia"/>
          <w:sz w:val="24"/>
          <w:szCs w:val="24"/>
          <w:lang w:eastAsia="zh-CN"/>
        </w:rPr>
        <w:t xml:space="preserve">: </w:t>
      </w:r>
      <w:r w:rsidRPr="00B76BE3">
        <w:rPr>
          <w:rFonts w:ascii="Book Antiqua" w:hAnsi="Book Antiqua" w:cs="Arial"/>
          <w:noProof/>
          <w:sz w:val="24"/>
          <w:szCs w:val="24"/>
        </w:rPr>
        <w:t>Y2</w:t>
      </w:r>
      <w:r w:rsidRPr="00B76BE3">
        <w:rPr>
          <w:rFonts w:ascii="Book Antiqua" w:hAnsi="Book Antiqua" w:cs="Arial"/>
          <w:sz w:val="24"/>
          <w:szCs w:val="24"/>
        </w:rPr>
        <w:t xml:space="preserve"> receptor; POMC/CART</w:t>
      </w:r>
      <w:r w:rsidR="00B76BE3" w:rsidRPr="00B76BE3">
        <w:rPr>
          <w:rFonts w:ascii="Book Antiqua" w:hAnsi="Book Antiqua" w:cs="Arial" w:hint="eastAsia"/>
          <w:sz w:val="24"/>
          <w:szCs w:val="24"/>
          <w:lang w:eastAsia="zh-CN"/>
        </w:rPr>
        <w:t>:</w:t>
      </w:r>
      <w:r w:rsidRPr="00B76BE3">
        <w:rPr>
          <w:rFonts w:ascii="Book Antiqua" w:hAnsi="Book Antiqua" w:cs="Arial"/>
          <w:sz w:val="24"/>
          <w:szCs w:val="24"/>
        </w:rPr>
        <w:t xml:space="preserve"> </w:t>
      </w:r>
      <w:r w:rsidR="00B76BE3" w:rsidRPr="00B76BE3">
        <w:rPr>
          <w:rFonts w:ascii="Book Antiqua" w:hAnsi="Book Antiqua" w:cs="Arial"/>
          <w:noProof/>
          <w:sz w:val="24"/>
          <w:szCs w:val="24"/>
        </w:rPr>
        <w:t>Pro</w:t>
      </w:r>
      <w:r w:rsidRPr="00B76BE3">
        <w:rPr>
          <w:rFonts w:ascii="Book Antiqua" w:hAnsi="Book Antiqua" w:cs="Arial"/>
          <w:noProof/>
          <w:sz w:val="24"/>
          <w:szCs w:val="24"/>
        </w:rPr>
        <w:t>-opiomelanocortin/cocaine and</w:t>
      </w:r>
      <w:r w:rsidRPr="00B76BE3">
        <w:rPr>
          <w:rFonts w:ascii="Book Antiqua" w:hAnsi="Book Antiqua" w:cs="Arial"/>
          <w:sz w:val="24"/>
          <w:szCs w:val="24"/>
        </w:rPr>
        <w:t xml:space="preserve"> amphetamine regulated transcript; α-MSH</w:t>
      </w:r>
      <w:r w:rsidR="00B76BE3" w:rsidRPr="00B76BE3">
        <w:rPr>
          <w:rFonts w:ascii="Book Antiqua" w:hAnsi="Book Antiqua" w:cs="Arial" w:hint="eastAsia"/>
          <w:sz w:val="24"/>
          <w:szCs w:val="24"/>
          <w:lang w:eastAsia="zh-CN"/>
        </w:rPr>
        <w:t>:</w:t>
      </w:r>
      <w:r w:rsidRPr="00B76BE3">
        <w:rPr>
          <w:rFonts w:ascii="Book Antiqua" w:hAnsi="Book Antiqua" w:cs="Arial"/>
          <w:sz w:val="24"/>
          <w:szCs w:val="24"/>
        </w:rPr>
        <w:t xml:space="preserve"> </w:t>
      </w:r>
      <w:r w:rsidRPr="00B76BE3">
        <w:rPr>
          <w:rFonts w:ascii="Book Antiqua" w:hAnsi="Book Antiqua" w:cs="Arial"/>
          <w:noProof/>
          <w:sz w:val="24"/>
          <w:szCs w:val="24"/>
        </w:rPr>
        <w:t>α-melanocyte-stimulating</w:t>
      </w:r>
      <w:r w:rsidRPr="00B76BE3">
        <w:rPr>
          <w:rFonts w:ascii="Book Antiqua" w:hAnsi="Book Antiqua" w:cs="Arial"/>
          <w:sz w:val="24"/>
          <w:szCs w:val="24"/>
        </w:rPr>
        <w:t xml:space="preserve"> hormone. </w:t>
      </w:r>
    </w:p>
    <w:p w14:paraId="7637DC8A" w14:textId="22739400" w:rsidR="00B76BE3" w:rsidRPr="00B76BE3" w:rsidRDefault="00A86545" w:rsidP="00042309">
      <w:pPr>
        <w:spacing w:after="0" w:line="360" w:lineRule="auto"/>
        <w:jc w:val="both"/>
        <w:rPr>
          <w:rFonts w:ascii="Book Antiqua" w:hAnsi="Book Antiqua" w:cs="Arial"/>
          <w:noProof/>
          <w:sz w:val="24"/>
          <w:szCs w:val="24"/>
          <w:lang w:eastAsia="zh-CN"/>
        </w:rPr>
      </w:pPr>
      <w:r>
        <w:rPr>
          <w:noProof/>
          <w:lang w:eastAsia="zh-CN"/>
        </w:rPr>
        <w:lastRenderedPageBreak/>
        <w:drawing>
          <wp:inline distT="0" distB="0" distL="0" distR="0" wp14:anchorId="47017813" wp14:editId="1E6853F6">
            <wp:extent cx="4962525" cy="2943225"/>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962525" cy="2943225"/>
                    </a:xfrm>
                    <a:prstGeom prst="rect">
                      <a:avLst/>
                    </a:prstGeom>
                  </pic:spPr>
                </pic:pic>
              </a:graphicData>
            </a:graphic>
          </wp:inline>
        </w:drawing>
      </w:r>
    </w:p>
    <w:p w14:paraId="71FE91DE" w14:textId="05DC5021" w:rsidR="00814C63" w:rsidRPr="00B76BE3" w:rsidRDefault="00814C63" w:rsidP="00042309">
      <w:pPr>
        <w:spacing w:after="0" w:line="360" w:lineRule="auto"/>
        <w:jc w:val="both"/>
        <w:rPr>
          <w:rFonts w:ascii="Book Antiqua" w:eastAsiaTheme="minorEastAsia" w:hAnsi="Book Antiqua" w:cs="Book Antiqua"/>
          <w:b/>
          <w:bCs/>
          <w:color w:val="000000"/>
          <w:kern w:val="24"/>
          <w:sz w:val="24"/>
          <w:szCs w:val="24"/>
          <w:lang w:eastAsia="es-MX"/>
        </w:rPr>
      </w:pPr>
      <w:r w:rsidRPr="00B76BE3">
        <w:rPr>
          <w:rFonts w:ascii="Book Antiqua" w:hAnsi="Book Antiqua" w:cs="Arial"/>
          <w:b/>
          <w:sz w:val="24"/>
          <w:szCs w:val="24"/>
        </w:rPr>
        <w:t>Figure 3</w:t>
      </w:r>
      <w:r w:rsidR="00B76BE3">
        <w:rPr>
          <w:rFonts w:ascii="Book Antiqua" w:hAnsi="Book Antiqua" w:cs="Arial" w:hint="eastAsia"/>
          <w:b/>
          <w:sz w:val="24"/>
          <w:szCs w:val="24"/>
          <w:lang w:eastAsia="zh-CN"/>
        </w:rPr>
        <w:t xml:space="preserve"> </w:t>
      </w:r>
      <w:r w:rsidRPr="00B76BE3">
        <w:rPr>
          <w:rFonts w:ascii="Book Antiqua" w:hAnsi="Book Antiqua" w:cs="Arial"/>
          <w:b/>
          <w:sz w:val="24"/>
          <w:szCs w:val="24"/>
        </w:rPr>
        <w:t xml:space="preserve">Brain reward dopaminergic signaling between </w:t>
      </w:r>
      <w:r w:rsidR="00B76BE3" w:rsidRPr="00B76BE3">
        <w:rPr>
          <w:rFonts w:ascii="Book Antiqua" w:hAnsi="Book Antiqua" w:cs="Arial"/>
          <w:b/>
          <w:sz w:val="24"/>
          <w:szCs w:val="24"/>
        </w:rPr>
        <w:t xml:space="preserve">ventral tegmental area </w:t>
      </w:r>
      <w:r w:rsidRPr="00B76BE3">
        <w:rPr>
          <w:rFonts w:ascii="Book Antiqua" w:hAnsi="Book Antiqua" w:cs="Arial"/>
          <w:b/>
          <w:sz w:val="24"/>
          <w:szCs w:val="24"/>
        </w:rPr>
        <w:t xml:space="preserve">and </w:t>
      </w:r>
      <w:r w:rsidR="00B76BE3" w:rsidRPr="00B76BE3">
        <w:rPr>
          <w:rFonts w:ascii="Book Antiqua" w:hAnsi="Book Antiqua" w:cs="Arial"/>
          <w:b/>
          <w:sz w:val="24"/>
          <w:szCs w:val="24"/>
        </w:rPr>
        <w:t xml:space="preserve">nuclei acummbens </w:t>
      </w:r>
      <w:r w:rsidRPr="00B76BE3">
        <w:rPr>
          <w:rFonts w:ascii="Book Antiqua" w:hAnsi="Book Antiqua" w:cs="Arial"/>
          <w:b/>
          <w:sz w:val="24"/>
          <w:szCs w:val="24"/>
        </w:rPr>
        <w:t xml:space="preserve">neurons. </w:t>
      </w:r>
      <w:r w:rsidRPr="00B76BE3">
        <w:rPr>
          <w:rFonts w:ascii="Book Antiqua" w:hAnsi="Book Antiqua" w:cs="Arial"/>
          <w:sz w:val="24"/>
          <w:szCs w:val="24"/>
        </w:rPr>
        <w:t xml:space="preserve">Dopamine in the VTA area activates excitatory DRD1 in the NAC. Several genetic polymorphisms in the regulatory proteins DRD2, </w:t>
      </w:r>
      <w:r w:rsidRPr="00B76BE3">
        <w:rPr>
          <w:rFonts w:ascii="Book Antiqua" w:hAnsi="Book Antiqua" w:cs="Arial"/>
          <w:noProof/>
          <w:sz w:val="24"/>
          <w:szCs w:val="24"/>
        </w:rPr>
        <w:t>DAT1,</w:t>
      </w:r>
      <w:r w:rsidRPr="00B76BE3">
        <w:rPr>
          <w:rFonts w:ascii="Book Antiqua" w:hAnsi="Book Antiqua" w:cs="Arial"/>
          <w:sz w:val="24"/>
          <w:szCs w:val="24"/>
        </w:rPr>
        <w:t xml:space="preserve"> and COMT modify the reward response </w:t>
      </w:r>
      <w:r w:rsidRPr="00B76BE3">
        <w:rPr>
          <w:rFonts w:ascii="Book Antiqua" w:hAnsi="Book Antiqua" w:cs="Arial"/>
          <w:noProof/>
          <w:sz w:val="24"/>
          <w:szCs w:val="24"/>
        </w:rPr>
        <w:t>to</w:t>
      </w:r>
      <w:r w:rsidRPr="00B76BE3">
        <w:rPr>
          <w:rFonts w:ascii="Book Antiqua" w:hAnsi="Book Antiqua" w:cs="Arial"/>
          <w:sz w:val="24"/>
          <w:szCs w:val="24"/>
        </w:rPr>
        <w:t xml:space="preserve"> dopamine. VTA, ventral tegmental area; NAC</w:t>
      </w:r>
      <w:r w:rsidR="00B76BE3" w:rsidRPr="00B76BE3">
        <w:rPr>
          <w:rFonts w:ascii="Book Antiqua" w:hAnsi="Book Antiqua" w:cs="Arial" w:hint="eastAsia"/>
          <w:sz w:val="24"/>
          <w:szCs w:val="24"/>
          <w:lang w:eastAsia="zh-CN"/>
        </w:rPr>
        <w:t xml:space="preserve">: </w:t>
      </w:r>
      <w:r w:rsidR="00B76BE3" w:rsidRPr="00B76BE3">
        <w:rPr>
          <w:rFonts w:ascii="Book Antiqua" w:hAnsi="Book Antiqua" w:cs="Arial"/>
          <w:sz w:val="24"/>
          <w:szCs w:val="24"/>
        </w:rPr>
        <w:t xml:space="preserve">Nuclei </w:t>
      </w:r>
      <w:r w:rsidRPr="00B76BE3">
        <w:rPr>
          <w:rFonts w:ascii="Book Antiqua" w:hAnsi="Book Antiqua" w:cs="Arial"/>
          <w:noProof/>
          <w:sz w:val="24"/>
          <w:szCs w:val="24"/>
        </w:rPr>
        <w:t>acummbens</w:t>
      </w:r>
      <w:r w:rsidRPr="00B76BE3">
        <w:rPr>
          <w:rFonts w:ascii="Book Antiqua" w:hAnsi="Book Antiqua" w:cs="Arial"/>
          <w:sz w:val="24"/>
          <w:szCs w:val="24"/>
        </w:rPr>
        <w:t>; DRD1</w:t>
      </w:r>
      <w:r w:rsidR="00B76BE3" w:rsidRPr="00B76BE3">
        <w:rPr>
          <w:rFonts w:ascii="Book Antiqua" w:hAnsi="Book Antiqua" w:cs="Arial" w:hint="eastAsia"/>
          <w:sz w:val="24"/>
          <w:szCs w:val="24"/>
          <w:lang w:eastAsia="zh-CN"/>
        </w:rPr>
        <w:t>:</w:t>
      </w:r>
      <w:r w:rsidRPr="00B76BE3">
        <w:rPr>
          <w:rFonts w:ascii="Book Antiqua" w:hAnsi="Book Antiqua" w:cs="Arial"/>
          <w:sz w:val="24"/>
          <w:szCs w:val="24"/>
        </w:rPr>
        <w:t xml:space="preserve"> </w:t>
      </w:r>
      <w:r w:rsidR="00B76BE3" w:rsidRPr="00B76BE3">
        <w:rPr>
          <w:rFonts w:ascii="Book Antiqua" w:hAnsi="Book Antiqua" w:cs="Arial"/>
          <w:sz w:val="24"/>
          <w:szCs w:val="24"/>
        </w:rPr>
        <w:t xml:space="preserve">Dopamine </w:t>
      </w:r>
      <w:r w:rsidRPr="00B76BE3">
        <w:rPr>
          <w:rFonts w:ascii="Book Antiqua" w:hAnsi="Book Antiqua" w:cs="Arial"/>
          <w:sz w:val="24"/>
          <w:szCs w:val="24"/>
        </w:rPr>
        <w:t>receptor 1; DRD2</w:t>
      </w:r>
      <w:r w:rsidR="00B76BE3" w:rsidRPr="00B76BE3">
        <w:rPr>
          <w:rFonts w:ascii="Book Antiqua" w:hAnsi="Book Antiqua" w:cs="Arial" w:hint="eastAsia"/>
          <w:sz w:val="24"/>
          <w:szCs w:val="24"/>
          <w:lang w:eastAsia="zh-CN"/>
        </w:rPr>
        <w:t>:</w:t>
      </w:r>
      <w:r w:rsidRPr="00B76BE3">
        <w:rPr>
          <w:rFonts w:ascii="Book Antiqua" w:hAnsi="Book Antiqua" w:cs="Arial"/>
          <w:sz w:val="24"/>
          <w:szCs w:val="24"/>
        </w:rPr>
        <w:t xml:space="preserve"> Dopamine receptor 2; DAT1</w:t>
      </w:r>
      <w:r w:rsidR="00B76BE3" w:rsidRPr="00B76BE3">
        <w:rPr>
          <w:rFonts w:ascii="Book Antiqua" w:hAnsi="Book Antiqua" w:cs="Arial" w:hint="eastAsia"/>
          <w:sz w:val="24"/>
          <w:szCs w:val="24"/>
          <w:lang w:eastAsia="zh-CN"/>
        </w:rPr>
        <w:t>:</w:t>
      </w:r>
      <w:r w:rsidRPr="00B76BE3">
        <w:rPr>
          <w:rFonts w:ascii="Book Antiqua" w:hAnsi="Book Antiqua" w:cs="Arial"/>
          <w:sz w:val="24"/>
          <w:szCs w:val="24"/>
        </w:rPr>
        <w:t xml:space="preserve"> Dopamine transporter 1; COMT</w:t>
      </w:r>
      <w:r w:rsidR="00B76BE3" w:rsidRPr="00B76BE3">
        <w:rPr>
          <w:rFonts w:ascii="Book Antiqua" w:hAnsi="Book Antiqua" w:cs="Arial" w:hint="eastAsia"/>
          <w:sz w:val="24"/>
          <w:szCs w:val="24"/>
          <w:lang w:eastAsia="zh-CN"/>
        </w:rPr>
        <w:t xml:space="preserve">: </w:t>
      </w:r>
      <w:r w:rsidRPr="00B76BE3">
        <w:rPr>
          <w:rFonts w:ascii="Book Antiqua" w:hAnsi="Book Antiqua" w:cs="Arial"/>
          <w:sz w:val="24"/>
          <w:szCs w:val="24"/>
        </w:rPr>
        <w:t>Catechol-O-</w:t>
      </w:r>
      <w:r w:rsidRPr="00B76BE3">
        <w:rPr>
          <w:rFonts w:ascii="Book Antiqua" w:hAnsi="Book Antiqua" w:cs="Arial"/>
          <w:noProof/>
          <w:sz w:val="24"/>
          <w:szCs w:val="24"/>
        </w:rPr>
        <w:t>methyl</w:t>
      </w:r>
      <w:r w:rsidRPr="00B76BE3">
        <w:rPr>
          <w:rFonts w:ascii="Book Antiqua" w:hAnsi="Book Antiqua" w:cs="Arial"/>
          <w:sz w:val="24"/>
          <w:szCs w:val="24"/>
        </w:rPr>
        <w:t>-transferase; TH</w:t>
      </w:r>
      <w:r w:rsidR="00B76BE3" w:rsidRPr="00B76BE3">
        <w:rPr>
          <w:rFonts w:ascii="Book Antiqua" w:hAnsi="Book Antiqua" w:cs="Book Antiqua" w:hint="eastAsia"/>
          <w:bCs/>
          <w:color w:val="000000"/>
          <w:kern w:val="24"/>
          <w:sz w:val="24"/>
          <w:szCs w:val="24"/>
          <w:lang w:eastAsia="zh-CN"/>
        </w:rPr>
        <w:t>:</w:t>
      </w:r>
      <w:r w:rsidRPr="00B76BE3">
        <w:rPr>
          <w:rFonts w:ascii="Book Antiqua" w:eastAsiaTheme="minorEastAsia" w:hAnsi="Book Antiqua" w:cs="Book Antiqua"/>
          <w:bCs/>
          <w:color w:val="000000"/>
          <w:kern w:val="24"/>
          <w:sz w:val="24"/>
          <w:szCs w:val="24"/>
          <w:lang w:eastAsia="es-MX"/>
        </w:rPr>
        <w:t xml:space="preserve"> </w:t>
      </w:r>
      <w:r w:rsidR="00B76BE3" w:rsidRPr="00B76BE3">
        <w:rPr>
          <w:rFonts w:ascii="Book Antiqua" w:eastAsiaTheme="minorEastAsia" w:hAnsi="Book Antiqua" w:cs="Book Antiqua"/>
          <w:bCs/>
          <w:color w:val="000000"/>
          <w:kern w:val="24"/>
          <w:sz w:val="24"/>
          <w:szCs w:val="24"/>
          <w:lang w:eastAsia="es-MX"/>
        </w:rPr>
        <w:t xml:space="preserve">Tyrosine </w:t>
      </w:r>
      <w:r w:rsidRPr="00B76BE3">
        <w:rPr>
          <w:rFonts w:ascii="Book Antiqua" w:eastAsiaTheme="minorEastAsia" w:hAnsi="Book Antiqua" w:cs="Book Antiqua"/>
          <w:bCs/>
          <w:color w:val="000000"/>
          <w:kern w:val="24"/>
          <w:sz w:val="24"/>
          <w:szCs w:val="24"/>
          <w:lang w:eastAsia="es-MX"/>
        </w:rPr>
        <w:t>hydroxylase.</w:t>
      </w:r>
    </w:p>
    <w:p w14:paraId="17EF5BC4" w14:textId="77777777" w:rsidR="00A86545" w:rsidRDefault="00A86545" w:rsidP="00042309">
      <w:pPr>
        <w:pStyle w:val="a9"/>
        <w:spacing w:before="0" w:beforeAutospacing="0" w:after="0" w:afterAutospacing="0" w:line="360" w:lineRule="auto"/>
        <w:jc w:val="both"/>
        <w:rPr>
          <w:rFonts w:ascii="Book Antiqua" w:eastAsia="宋体" w:hAnsi="Book Antiqua" w:cs="Book Antiqua"/>
          <w:b/>
          <w:bCs/>
          <w:color w:val="000000"/>
          <w:kern w:val="24"/>
          <w:lang w:val="en-US" w:eastAsia="zh-CN"/>
        </w:rPr>
      </w:pPr>
      <w:r>
        <w:rPr>
          <w:noProof/>
          <w:lang w:val="en-US" w:eastAsia="zh-CN"/>
        </w:rPr>
        <w:lastRenderedPageBreak/>
        <w:drawing>
          <wp:inline distT="0" distB="0" distL="0" distR="0" wp14:anchorId="5E9C6D33" wp14:editId="32162DFF">
            <wp:extent cx="4867275" cy="3724275"/>
            <wp:effectExtent l="0" t="0" r="952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867275" cy="3724275"/>
                    </a:xfrm>
                    <a:prstGeom prst="rect">
                      <a:avLst/>
                    </a:prstGeom>
                  </pic:spPr>
                </pic:pic>
              </a:graphicData>
            </a:graphic>
          </wp:inline>
        </w:drawing>
      </w:r>
    </w:p>
    <w:p w14:paraId="11AD9212" w14:textId="54A036A8" w:rsidR="00BA7A06" w:rsidRPr="00B76BE3" w:rsidRDefault="00814C63" w:rsidP="00042309">
      <w:pPr>
        <w:pStyle w:val="a9"/>
        <w:spacing w:before="0" w:beforeAutospacing="0" w:after="0" w:afterAutospacing="0" w:line="360" w:lineRule="auto"/>
        <w:jc w:val="both"/>
        <w:rPr>
          <w:rFonts w:ascii="Book Antiqua" w:hAnsi="Book Antiqua" w:cs="Arial"/>
          <w:b/>
          <w:lang w:val="en-US"/>
        </w:rPr>
      </w:pPr>
      <w:r w:rsidRPr="00B76BE3">
        <w:rPr>
          <w:rFonts w:ascii="Book Antiqua" w:hAnsi="Book Antiqua" w:cs="Book Antiqua"/>
          <w:b/>
          <w:bCs/>
          <w:color w:val="000000"/>
          <w:kern w:val="24"/>
          <w:lang w:val="en-US"/>
        </w:rPr>
        <w:t>Figure 4</w:t>
      </w:r>
      <w:r w:rsidR="00B76BE3">
        <w:rPr>
          <w:rFonts w:ascii="Book Antiqua" w:eastAsia="宋体" w:hAnsi="Book Antiqua" w:cs="Book Antiqua" w:hint="eastAsia"/>
          <w:b/>
          <w:bCs/>
          <w:color w:val="000000"/>
          <w:kern w:val="24"/>
          <w:lang w:val="en-US" w:eastAsia="zh-CN"/>
        </w:rPr>
        <w:t xml:space="preserve"> </w:t>
      </w:r>
      <w:r w:rsidRPr="00B76BE3">
        <w:rPr>
          <w:rFonts w:ascii="Book Antiqua" w:hAnsi="Book Antiqua" w:cs="Book Antiqua"/>
          <w:b/>
          <w:bCs/>
          <w:color w:val="000000"/>
          <w:kern w:val="24"/>
          <w:lang w:val="en-US"/>
        </w:rPr>
        <w:t xml:space="preserve">Signals involved in the </w:t>
      </w:r>
      <w:r w:rsidRPr="00B76BE3">
        <w:rPr>
          <w:rFonts w:ascii="Book Antiqua" w:hAnsi="Book Antiqua" w:cs="Book Antiqua"/>
          <w:b/>
          <w:bCs/>
          <w:noProof/>
          <w:color w:val="000000"/>
          <w:kern w:val="24"/>
          <w:lang w:val="en-US"/>
        </w:rPr>
        <w:t>health/disease</w:t>
      </w:r>
      <w:r w:rsidRPr="00B76BE3">
        <w:rPr>
          <w:rFonts w:ascii="Book Antiqua" w:hAnsi="Book Antiqua" w:cs="Book Antiqua"/>
          <w:b/>
          <w:bCs/>
          <w:color w:val="000000"/>
          <w:kern w:val="24"/>
          <w:lang w:val="en-US"/>
        </w:rPr>
        <w:t xml:space="preserve"> process. </w:t>
      </w:r>
      <w:r w:rsidRPr="00B76BE3">
        <w:rPr>
          <w:rFonts w:ascii="Book Antiqua" w:hAnsi="Book Antiqua" w:cs="Book Antiqua"/>
          <w:color w:val="000000"/>
          <w:kern w:val="24"/>
          <w:lang w:val="en-US"/>
        </w:rPr>
        <w:t xml:space="preserve">Brain dopaminergic pathway and energy balance regulate emotional eating behaviors. Negative emotion contributes to alterations in gut microbiota composition. At the same time, gut microbiota environment and its metabolites communicate to the central to the brain and regulate the </w:t>
      </w:r>
      <w:r w:rsidRPr="00B76BE3">
        <w:rPr>
          <w:rFonts w:ascii="Book Antiqua" w:hAnsi="Book Antiqua" w:cs="Book Antiqua"/>
          <w:noProof/>
          <w:color w:val="000000"/>
          <w:kern w:val="24"/>
          <w:lang w:val="en-US"/>
        </w:rPr>
        <w:t>brain´s</w:t>
      </w:r>
      <w:r w:rsidRPr="00B76BE3">
        <w:rPr>
          <w:rFonts w:ascii="Book Antiqua" w:hAnsi="Book Antiqua" w:cs="Book Antiqua"/>
          <w:color w:val="000000"/>
          <w:kern w:val="24"/>
          <w:lang w:val="en-US"/>
        </w:rPr>
        <w:t xml:space="preserve"> reward system and energy balance.</w:t>
      </w:r>
    </w:p>
    <w:p w14:paraId="191C6140" w14:textId="77777777" w:rsidR="00A43636" w:rsidRPr="00B76BE3" w:rsidRDefault="0025671E" w:rsidP="00042309">
      <w:pPr>
        <w:spacing w:after="0" w:line="360" w:lineRule="auto"/>
        <w:jc w:val="both"/>
        <w:rPr>
          <w:rFonts w:ascii="Book Antiqua" w:hAnsi="Book Antiqua"/>
          <w:sz w:val="24"/>
          <w:szCs w:val="24"/>
        </w:rPr>
      </w:pPr>
      <w:r w:rsidRPr="00B76BE3">
        <w:rPr>
          <w:rFonts w:ascii="Book Antiqua" w:hAnsi="Book Antiqua"/>
          <w:noProof/>
          <w:sz w:val="24"/>
          <w:szCs w:val="24"/>
          <w:lang w:eastAsia="zh-CN"/>
        </w:rPr>
        <mc:AlternateContent>
          <mc:Choice Requires="wps">
            <w:drawing>
              <wp:anchor distT="0" distB="0" distL="114300" distR="114300" simplePos="0" relativeHeight="251639808" behindDoc="0" locked="0" layoutInCell="1" allowOverlap="1" wp14:anchorId="4641B2F1" wp14:editId="7B03DB1E">
                <wp:simplePos x="0" y="0"/>
                <wp:positionH relativeFrom="column">
                  <wp:posOffset>0</wp:posOffset>
                </wp:positionH>
                <wp:positionV relativeFrom="paragraph">
                  <wp:posOffset>-635</wp:posOffset>
                </wp:positionV>
                <wp:extent cx="10302875" cy="266700"/>
                <wp:effectExtent l="0" t="0" r="0" b="0"/>
                <wp:wrapNone/>
                <wp:docPr id="2" name="Rectangle 1"/>
                <wp:cNvGraphicFramePr/>
                <a:graphic xmlns:a="http://schemas.openxmlformats.org/drawingml/2006/main">
                  <a:graphicData uri="http://schemas.microsoft.com/office/word/2010/wordprocessingShape">
                    <wps:wsp>
                      <wps:cNvSpPr/>
                      <wps:spPr>
                        <a:xfrm>
                          <a:off x="0" y="0"/>
                          <a:ext cx="10302875" cy="266700"/>
                        </a:xfrm>
                        <a:prstGeom prst="rect">
                          <a:avLst/>
                        </a:prstGeom>
                      </wps:spPr>
                      <wps:txbx>
                        <w:txbxContent>
                          <w:p w14:paraId="0BE0E6A4" w14:textId="77777777" w:rsidR="008A1AF5" w:rsidRPr="006F4E5D" w:rsidRDefault="008A1AF5" w:rsidP="0025671E">
                            <w:pPr>
                              <w:pStyle w:val="a9"/>
                              <w:spacing w:before="0" w:beforeAutospacing="0" w:after="0" w:afterAutospacing="0"/>
                              <w:jc w:val="both"/>
                              <w:rPr>
                                <w:lang w:val="en-US"/>
                              </w:rPr>
                            </w:pPr>
                          </w:p>
                        </w:txbxContent>
                      </wps:txbx>
                      <wps:bodyPr wrap="square">
                        <a:spAutoFit/>
                      </wps:bodyPr>
                    </wps:wsp>
                  </a:graphicData>
                </a:graphic>
              </wp:anchor>
            </w:drawing>
          </mc:Choice>
          <mc:Fallback xmlns:w15="http://schemas.microsoft.com/office/word/2012/wordml">
            <w:pict>
              <v:rect w14:anchorId="4641B2F1" id="Rectangle 1" o:spid="_x0000_s1026" style="position:absolute;left:0;text-align:left;margin-left:0;margin-top:-.05pt;width:811.25pt;height:21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" filled="f" stroked="f">
                <v:textbox style="mso-fit-shape-to-text:t">
                  <w:txbxContent>
                    <w:p w14:paraId="0BE0E6A4" w14:textId="77777777" w:rsidR="008A1AF5" w:rsidRPr="006F4E5D" w:rsidRDefault="008A1AF5" w:rsidP="0025671E">
                      <w:pPr>
                        <w:pStyle w:val="NormalWeb"/>
                        <w:spacing w:before="0" w:beforeAutospacing="0" w:after="0" w:afterAutospacing="0"/>
                        <w:jc w:val="both"/>
                        <w:rPr>
                          <w:lang w:val="en-US"/>
                        </w:rPr>
                      </w:pPr>
                    </w:p>
                  </w:txbxContent>
                </v:textbox>
              </v:rect>
            </w:pict>
          </mc:Fallback>
        </mc:AlternateContent>
      </w:r>
    </w:p>
    <w:sectPr w:rsidR="00A43636" w:rsidRPr="00B76BE3" w:rsidSect="00C13C36">
      <w:pgSz w:w="12240" w:h="15840"/>
      <w:pgMar w:top="1418" w:right="170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212E8" w14:textId="77777777" w:rsidR="00F84A0D" w:rsidRDefault="00F84A0D" w:rsidP="00A43636">
      <w:pPr>
        <w:spacing w:after="0" w:line="240" w:lineRule="auto"/>
      </w:pPr>
      <w:r>
        <w:separator/>
      </w:r>
    </w:p>
  </w:endnote>
  <w:endnote w:type="continuationSeparator" w:id="0">
    <w:p w14:paraId="5AF40D5C" w14:textId="77777777" w:rsidR="00F84A0D" w:rsidRDefault="00F84A0D" w:rsidP="00A43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panose1 w:val="00000000000000000000"/>
    <w:charset w:val="00"/>
    <w:family w:val="roman"/>
    <w:notTrueType/>
    <w:pitch w:val="default"/>
  </w:font>
  <w:font w:name="Arial Unicode MS">
    <w:panose1 w:val="020B0604020202020204"/>
    <w:charset w:val="86"/>
    <w:family w:val="swiss"/>
    <w:pitch w:val="variable"/>
    <w:sig w:usb0="F7FFAFFF" w:usb1="E9DFFFFF" w:usb2="0000003F" w:usb3="00000000" w:csb0="003F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668363"/>
      <w:docPartObj>
        <w:docPartGallery w:val="Page Numbers (Bottom of Page)"/>
        <w:docPartUnique/>
      </w:docPartObj>
    </w:sdtPr>
    <w:sdtEndPr/>
    <w:sdtContent>
      <w:p w14:paraId="418099A3" w14:textId="77777777" w:rsidR="008A1AF5" w:rsidRDefault="008A1AF5">
        <w:pPr>
          <w:pStyle w:val="a8"/>
          <w:jc w:val="right"/>
        </w:pPr>
        <w:r>
          <w:fldChar w:fldCharType="begin"/>
        </w:r>
        <w:r>
          <w:instrText>PAGE   \* MERGEFORMAT</w:instrText>
        </w:r>
        <w:r>
          <w:fldChar w:fldCharType="separate"/>
        </w:r>
        <w:r w:rsidR="00DE0ADF" w:rsidRPr="00DE0ADF">
          <w:rPr>
            <w:noProof/>
            <w:lang w:val="es-ES"/>
          </w:rPr>
          <w:t>1</w:t>
        </w:r>
        <w:r>
          <w:fldChar w:fldCharType="end"/>
        </w:r>
      </w:p>
    </w:sdtContent>
  </w:sdt>
  <w:p w14:paraId="7D92CA71" w14:textId="77777777" w:rsidR="008A1AF5" w:rsidRDefault="008A1AF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DE328E" w14:textId="77777777" w:rsidR="00F84A0D" w:rsidRDefault="00F84A0D" w:rsidP="00A43636">
      <w:pPr>
        <w:spacing w:after="0" w:line="240" w:lineRule="auto"/>
      </w:pPr>
      <w:r>
        <w:separator/>
      </w:r>
    </w:p>
  </w:footnote>
  <w:footnote w:type="continuationSeparator" w:id="0">
    <w:p w14:paraId="03CEFF91" w14:textId="77777777" w:rsidR="00F84A0D" w:rsidRDefault="00F84A0D" w:rsidP="00A43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D47E8"/>
    <w:multiLevelType w:val="hybridMultilevel"/>
    <w:tmpl w:val="A24E126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40431A1A"/>
    <w:multiLevelType w:val="hybridMultilevel"/>
    <w:tmpl w:val="27345F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4B75A08"/>
    <w:multiLevelType w:val="hybridMultilevel"/>
    <w:tmpl w:val="57D4D32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C96930"/>
    <w:multiLevelType w:val="hybridMultilevel"/>
    <w:tmpl w:val="68D085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5FE0572"/>
    <w:multiLevelType w:val="hybridMultilevel"/>
    <w:tmpl w:val="240075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A422233"/>
    <w:multiLevelType w:val="hybridMultilevel"/>
    <w:tmpl w:val="C9B81D30"/>
    <w:lvl w:ilvl="0" w:tplc="206C2344">
      <w:start w:val="1"/>
      <w:numFmt w:val="decimal"/>
      <w:lvlText w:val="%1."/>
      <w:lvlJc w:val="left"/>
      <w:pPr>
        <w:ind w:left="36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F6E24E6"/>
    <w:multiLevelType w:val="hybridMultilevel"/>
    <w:tmpl w:val="C9B81D30"/>
    <w:lvl w:ilvl="0" w:tplc="206C2344">
      <w:start w:val="1"/>
      <w:numFmt w:val="decimal"/>
      <w:lvlText w:val="%1."/>
      <w:lvlJc w:val="left"/>
      <w:pPr>
        <w:ind w:left="36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82739DB"/>
    <w:multiLevelType w:val="hybridMultilevel"/>
    <w:tmpl w:val="8584BF50"/>
    <w:lvl w:ilvl="0" w:tplc="990C1016">
      <w:start w:val="1"/>
      <w:numFmt w:val="decimal"/>
      <w:lvlText w:val="%1"/>
      <w:lvlJc w:val="left"/>
      <w:pPr>
        <w:ind w:left="1070" w:hanging="71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84B2080"/>
    <w:multiLevelType w:val="hybridMultilevel"/>
    <w:tmpl w:val="2BC461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 w:numId="6">
    <w:abstractNumId w:val="6"/>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S1NDUyNTY0szS1MDFU0lEKTi0uzszPAykwNKsFAM8MJ7QtAAAA"/>
  </w:docVars>
  <w:rsids>
    <w:rsidRoot w:val="00724E54"/>
    <w:rsid w:val="0000657A"/>
    <w:rsid w:val="00014BBB"/>
    <w:rsid w:val="000164C1"/>
    <w:rsid w:val="0002100F"/>
    <w:rsid w:val="00025400"/>
    <w:rsid w:val="00030848"/>
    <w:rsid w:val="00032AD5"/>
    <w:rsid w:val="00035D04"/>
    <w:rsid w:val="00042309"/>
    <w:rsid w:val="00043230"/>
    <w:rsid w:val="00054C7D"/>
    <w:rsid w:val="00055CCC"/>
    <w:rsid w:val="000601D0"/>
    <w:rsid w:val="00064D5F"/>
    <w:rsid w:val="00065B0D"/>
    <w:rsid w:val="00066BE8"/>
    <w:rsid w:val="00075E67"/>
    <w:rsid w:val="0007624C"/>
    <w:rsid w:val="00081C7A"/>
    <w:rsid w:val="00084235"/>
    <w:rsid w:val="0008604F"/>
    <w:rsid w:val="000933C4"/>
    <w:rsid w:val="00096590"/>
    <w:rsid w:val="00097050"/>
    <w:rsid w:val="000B60CC"/>
    <w:rsid w:val="000C1AF7"/>
    <w:rsid w:val="000C6075"/>
    <w:rsid w:val="000F70A5"/>
    <w:rsid w:val="000F7FF7"/>
    <w:rsid w:val="0010054F"/>
    <w:rsid w:val="00101EDF"/>
    <w:rsid w:val="001073A8"/>
    <w:rsid w:val="001412F7"/>
    <w:rsid w:val="001477C0"/>
    <w:rsid w:val="001521EF"/>
    <w:rsid w:val="00162689"/>
    <w:rsid w:val="00164225"/>
    <w:rsid w:val="001671B2"/>
    <w:rsid w:val="00172CD6"/>
    <w:rsid w:val="00173862"/>
    <w:rsid w:val="001815E0"/>
    <w:rsid w:val="0018788B"/>
    <w:rsid w:val="001A27F6"/>
    <w:rsid w:val="001B22E9"/>
    <w:rsid w:val="001B7352"/>
    <w:rsid w:val="001D2271"/>
    <w:rsid w:val="001D6574"/>
    <w:rsid w:val="001D754D"/>
    <w:rsid w:val="001E5D69"/>
    <w:rsid w:val="001F4FA1"/>
    <w:rsid w:val="001F6DEF"/>
    <w:rsid w:val="00212169"/>
    <w:rsid w:val="002133E4"/>
    <w:rsid w:val="00224538"/>
    <w:rsid w:val="00225E97"/>
    <w:rsid w:val="0023362B"/>
    <w:rsid w:val="002426FB"/>
    <w:rsid w:val="00245623"/>
    <w:rsid w:val="0024723D"/>
    <w:rsid w:val="0025671E"/>
    <w:rsid w:val="00257B00"/>
    <w:rsid w:val="00257E7A"/>
    <w:rsid w:val="002612CF"/>
    <w:rsid w:val="0027202F"/>
    <w:rsid w:val="00275A32"/>
    <w:rsid w:val="00276B45"/>
    <w:rsid w:val="00276C5D"/>
    <w:rsid w:val="002923CA"/>
    <w:rsid w:val="002A012D"/>
    <w:rsid w:val="002A4017"/>
    <w:rsid w:val="002C2186"/>
    <w:rsid w:val="002C252C"/>
    <w:rsid w:val="002C5909"/>
    <w:rsid w:val="002C75A5"/>
    <w:rsid w:val="002D0C62"/>
    <w:rsid w:val="002E0720"/>
    <w:rsid w:val="002F0C86"/>
    <w:rsid w:val="002F1AA2"/>
    <w:rsid w:val="002F2677"/>
    <w:rsid w:val="002F2A35"/>
    <w:rsid w:val="002F689F"/>
    <w:rsid w:val="003052FD"/>
    <w:rsid w:val="003075D0"/>
    <w:rsid w:val="0031408B"/>
    <w:rsid w:val="00315A90"/>
    <w:rsid w:val="003214EB"/>
    <w:rsid w:val="003368FD"/>
    <w:rsid w:val="00337E2F"/>
    <w:rsid w:val="00347C20"/>
    <w:rsid w:val="003617DF"/>
    <w:rsid w:val="003647F9"/>
    <w:rsid w:val="00366C6D"/>
    <w:rsid w:val="00372726"/>
    <w:rsid w:val="00373970"/>
    <w:rsid w:val="00375C7F"/>
    <w:rsid w:val="0038396B"/>
    <w:rsid w:val="00394BC8"/>
    <w:rsid w:val="00395B54"/>
    <w:rsid w:val="003A3A48"/>
    <w:rsid w:val="003A496E"/>
    <w:rsid w:val="003A5231"/>
    <w:rsid w:val="003B1295"/>
    <w:rsid w:val="003B14A6"/>
    <w:rsid w:val="003B3F14"/>
    <w:rsid w:val="003D1878"/>
    <w:rsid w:val="003E16E7"/>
    <w:rsid w:val="003F63B6"/>
    <w:rsid w:val="00413A7B"/>
    <w:rsid w:val="00414987"/>
    <w:rsid w:val="00423D37"/>
    <w:rsid w:val="00430195"/>
    <w:rsid w:val="004311ED"/>
    <w:rsid w:val="00431840"/>
    <w:rsid w:val="00441A07"/>
    <w:rsid w:val="00441AD9"/>
    <w:rsid w:val="00441FFA"/>
    <w:rsid w:val="004421C5"/>
    <w:rsid w:val="00451997"/>
    <w:rsid w:val="00455183"/>
    <w:rsid w:val="00461711"/>
    <w:rsid w:val="00462D54"/>
    <w:rsid w:val="00467ADB"/>
    <w:rsid w:val="004856A9"/>
    <w:rsid w:val="004907F3"/>
    <w:rsid w:val="004937D1"/>
    <w:rsid w:val="0049467D"/>
    <w:rsid w:val="004A01D9"/>
    <w:rsid w:val="004B2679"/>
    <w:rsid w:val="004B3F8F"/>
    <w:rsid w:val="004B4896"/>
    <w:rsid w:val="004B72B8"/>
    <w:rsid w:val="004B752C"/>
    <w:rsid w:val="004C1E11"/>
    <w:rsid w:val="004C3EF2"/>
    <w:rsid w:val="004C4871"/>
    <w:rsid w:val="004C571D"/>
    <w:rsid w:val="004D3BA2"/>
    <w:rsid w:val="004D4CE9"/>
    <w:rsid w:val="004D5758"/>
    <w:rsid w:val="004D6DCB"/>
    <w:rsid w:val="004D6DFE"/>
    <w:rsid w:val="004F13B5"/>
    <w:rsid w:val="0050535E"/>
    <w:rsid w:val="00510733"/>
    <w:rsid w:val="00522099"/>
    <w:rsid w:val="005241D0"/>
    <w:rsid w:val="00527A36"/>
    <w:rsid w:val="005314B0"/>
    <w:rsid w:val="00531E93"/>
    <w:rsid w:val="00543ED2"/>
    <w:rsid w:val="00553B4E"/>
    <w:rsid w:val="00570EE3"/>
    <w:rsid w:val="00571924"/>
    <w:rsid w:val="005730FC"/>
    <w:rsid w:val="005801D9"/>
    <w:rsid w:val="005814B1"/>
    <w:rsid w:val="005852E5"/>
    <w:rsid w:val="00590795"/>
    <w:rsid w:val="00590BFF"/>
    <w:rsid w:val="005A02DC"/>
    <w:rsid w:val="005B1925"/>
    <w:rsid w:val="005B72A7"/>
    <w:rsid w:val="005C4898"/>
    <w:rsid w:val="005C48A4"/>
    <w:rsid w:val="005C5016"/>
    <w:rsid w:val="005C5DBF"/>
    <w:rsid w:val="005C760F"/>
    <w:rsid w:val="005D08C3"/>
    <w:rsid w:val="005D12C7"/>
    <w:rsid w:val="005E1FE0"/>
    <w:rsid w:val="005E6537"/>
    <w:rsid w:val="005F0CD1"/>
    <w:rsid w:val="005F2609"/>
    <w:rsid w:val="005F7F14"/>
    <w:rsid w:val="00611C22"/>
    <w:rsid w:val="00624B3E"/>
    <w:rsid w:val="00630794"/>
    <w:rsid w:val="006349A3"/>
    <w:rsid w:val="00654DBD"/>
    <w:rsid w:val="006554FB"/>
    <w:rsid w:val="006606F0"/>
    <w:rsid w:val="00661E6B"/>
    <w:rsid w:val="00665C15"/>
    <w:rsid w:val="006679D0"/>
    <w:rsid w:val="00671A71"/>
    <w:rsid w:val="006A1774"/>
    <w:rsid w:val="006A6A7C"/>
    <w:rsid w:val="006B1F44"/>
    <w:rsid w:val="006D45D7"/>
    <w:rsid w:val="006E2B20"/>
    <w:rsid w:val="006E60C2"/>
    <w:rsid w:val="006F1FBA"/>
    <w:rsid w:val="006F4E5D"/>
    <w:rsid w:val="007155CB"/>
    <w:rsid w:val="00721FA0"/>
    <w:rsid w:val="007247C5"/>
    <w:rsid w:val="00724E54"/>
    <w:rsid w:val="007266EF"/>
    <w:rsid w:val="00731D30"/>
    <w:rsid w:val="00734061"/>
    <w:rsid w:val="0073447B"/>
    <w:rsid w:val="007350EB"/>
    <w:rsid w:val="00743A46"/>
    <w:rsid w:val="00745633"/>
    <w:rsid w:val="00747F43"/>
    <w:rsid w:val="007501E4"/>
    <w:rsid w:val="00754F0B"/>
    <w:rsid w:val="00757039"/>
    <w:rsid w:val="00761964"/>
    <w:rsid w:val="00762986"/>
    <w:rsid w:val="00763453"/>
    <w:rsid w:val="00764C04"/>
    <w:rsid w:val="007665C6"/>
    <w:rsid w:val="00780FD3"/>
    <w:rsid w:val="00781F11"/>
    <w:rsid w:val="007878C7"/>
    <w:rsid w:val="0079658B"/>
    <w:rsid w:val="007A1983"/>
    <w:rsid w:val="007C1B57"/>
    <w:rsid w:val="007D2E72"/>
    <w:rsid w:val="007E0DD9"/>
    <w:rsid w:val="007E5362"/>
    <w:rsid w:val="007E7021"/>
    <w:rsid w:val="007F2AFF"/>
    <w:rsid w:val="00802B27"/>
    <w:rsid w:val="00806106"/>
    <w:rsid w:val="00814C63"/>
    <w:rsid w:val="00827B34"/>
    <w:rsid w:val="00831121"/>
    <w:rsid w:val="00835D51"/>
    <w:rsid w:val="008416D4"/>
    <w:rsid w:val="00843AF7"/>
    <w:rsid w:val="008444B7"/>
    <w:rsid w:val="008714A5"/>
    <w:rsid w:val="00872225"/>
    <w:rsid w:val="0088498E"/>
    <w:rsid w:val="008903E3"/>
    <w:rsid w:val="008944FC"/>
    <w:rsid w:val="00896AE6"/>
    <w:rsid w:val="008A1AF5"/>
    <w:rsid w:val="008A7553"/>
    <w:rsid w:val="008B62E8"/>
    <w:rsid w:val="008C2115"/>
    <w:rsid w:val="008E2912"/>
    <w:rsid w:val="00901B93"/>
    <w:rsid w:val="00902638"/>
    <w:rsid w:val="00905167"/>
    <w:rsid w:val="00905867"/>
    <w:rsid w:val="00921D40"/>
    <w:rsid w:val="00923677"/>
    <w:rsid w:val="009240A5"/>
    <w:rsid w:val="0094592A"/>
    <w:rsid w:val="00951680"/>
    <w:rsid w:val="00954EFC"/>
    <w:rsid w:val="009576C1"/>
    <w:rsid w:val="00957742"/>
    <w:rsid w:val="00984D5E"/>
    <w:rsid w:val="0098561E"/>
    <w:rsid w:val="00993AF0"/>
    <w:rsid w:val="00994C15"/>
    <w:rsid w:val="009A441B"/>
    <w:rsid w:val="009A7FFD"/>
    <w:rsid w:val="009C29EE"/>
    <w:rsid w:val="009E1411"/>
    <w:rsid w:val="009E2230"/>
    <w:rsid w:val="009F4D24"/>
    <w:rsid w:val="00A11CF8"/>
    <w:rsid w:val="00A1326C"/>
    <w:rsid w:val="00A323C9"/>
    <w:rsid w:val="00A427DA"/>
    <w:rsid w:val="00A43636"/>
    <w:rsid w:val="00A50D5D"/>
    <w:rsid w:val="00A53095"/>
    <w:rsid w:val="00A5794F"/>
    <w:rsid w:val="00A610B1"/>
    <w:rsid w:val="00A64226"/>
    <w:rsid w:val="00A67366"/>
    <w:rsid w:val="00A728E1"/>
    <w:rsid w:val="00A72D14"/>
    <w:rsid w:val="00A86545"/>
    <w:rsid w:val="00A92C19"/>
    <w:rsid w:val="00A94130"/>
    <w:rsid w:val="00AB2871"/>
    <w:rsid w:val="00AB394E"/>
    <w:rsid w:val="00AB51DF"/>
    <w:rsid w:val="00AD393E"/>
    <w:rsid w:val="00AF1771"/>
    <w:rsid w:val="00AF25F3"/>
    <w:rsid w:val="00AF4440"/>
    <w:rsid w:val="00B025B6"/>
    <w:rsid w:val="00B109D1"/>
    <w:rsid w:val="00B13E62"/>
    <w:rsid w:val="00B237E3"/>
    <w:rsid w:val="00B26985"/>
    <w:rsid w:val="00B358D7"/>
    <w:rsid w:val="00B37E16"/>
    <w:rsid w:val="00B71881"/>
    <w:rsid w:val="00B725E2"/>
    <w:rsid w:val="00B75C70"/>
    <w:rsid w:val="00B76BE3"/>
    <w:rsid w:val="00B85F3D"/>
    <w:rsid w:val="00BA0E55"/>
    <w:rsid w:val="00BA617E"/>
    <w:rsid w:val="00BA7A06"/>
    <w:rsid w:val="00BD0A9A"/>
    <w:rsid w:val="00BD6566"/>
    <w:rsid w:val="00C00BAF"/>
    <w:rsid w:val="00C03757"/>
    <w:rsid w:val="00C1248C"/>
    <w:rsid w:val="00C13C36"/>
    <w:rsid w:val="00C24155"/>
    <w:rsid w:val="00C4526D"/>
    <w:rsid w:val="00C468E2"/>
    <w:rsid w:val="00C50E45"/>
    <w:rsid w:val="00C52D86"/>
    <w:rsid w:val="00C70B3B"/>
    <w:rsid w:val="00C850D9"/>
    <w:rsid w:val="00C86797"/>
    <w:rsid w:val="00CC1BDD"/>
    <w:rsid w:val="00CD391E"/>
    <w:rsid w:val="00CD6D18"/>
    <w:rsid w:val="00CE36C6"/>
    <w:rsid w:val="00CF262F"/>
    <w:rsid w:val="00CF7D53"/>
    <w:rsid w:val="00D0305E"/>
    <w:rsid w:val="00D048D1"/>
    <w:rsid w:val="00D0702B"/>
    <w:rsid w:val="00D1496F"/>
    <w:rsid w:val="00D33D7A"/>
    <w:rsid w:val="00D33DAD"/>
    <w:rsid w:val="00D36F42"/>
    <w:rsid w:val="00D43869"/>
    <w:rsid w:val="00D43F62"/>
    <w:rsid w:val="00D515C1"/>
    <w:rsid w:val="00D51E3B"/>
    <w:rsid w:val="00D60EED"/>
    <w:rsid w:val="00D61F94"/>
    <w:rsid w:val="00D62D1C"/>
    <w:rsid w:val="00D73286"/>
    <w:rsid w:val="00D80A41"/>
    <w:rsid w:val="00D905CA"/>
    <w:rsid w:val="00D91C6F"/>
    <w:rsid w:val="00DA121A"/>
    <w:rsid w:val="00DA7BE7"/>
    <w:rsid w:val="00DB0F35"/>
    <w:rsid w:val="00DC0A1C"/>
    <w:rsid w:val="00DC0B9F"/>
    <w:rsid w:val="00DC1746"/>
    <w:rsid w:val="00DC19C0"/>
    <w:rsid w:val="00DC4FA8"/>
    <w:rsid w:val="00DC62F6"/>
    <w:rsid w:val="00DC7A81"/>
    <w:rsid w:val="00DD0C45"/>
    <w:rsid w:val="00DD1A0F"/>
    <w:rsid w:val="00DD72A2"/>
    <w:rsid w:val="00DE0ADF"/>
    <w:rsid w:val="00DE75D0"/>
    <w:rsid w:val="00DF015C"/>
    <w:rsid w:val="00DF1E5D"/>
    <w:rsid w:val="00E023CC"/>
    <w:rsid w:val="00E06906"/>
    <w:rsid w:val="00E219DC"/>
    <w:rsid w:val="00E24C48"/>
    <w:rsid w:val="00E4329D"/>
    <w:rsid w:val="00E45D63"/>
    <w:rsid w:val="00E572F4"/>
    <w:rsid w:val="00E60C3A"/>
    <w:rsid w:val="00E81E4B"/>
    <w:rsid w:val="00E84B5E"/>
    <w:rsid w:val="00E877E6"/>
    <w:rsid w:val="00E9613D"/>
    <w:rsid w:val="00EA05D6"/>
    <w:rsid w:val="00EA2184"/>
    <w:rsid w:val="00ED0FB6"/>
    <w:rsid w:val="00EE60E8"/>
    <w:rsid w:val="00EF3EFE"/>
    <w:rsid w:val="00EF50B4"/>
    <w:rsid w:val="00F061E5"/>
    <w:rsid w:val="00F061FB"/>
    <w:rsid w:val="00F130C4"/>
    <w:rsid w:val="00F15B2E"/>
    <w:rsid w:val="00F15DDE"/>
    <w:rsid w:val="00F332D4"/>
    <w:rsid w:val="00F458AC"/>
    <w:rsid w:val="00F57E27"/>
    <w:rsid w:val="00F84841"/>
    <w:rsid w:val="00F84A0D"/>
    <w:rsid w:val="00F85274"/>
    <w:rsid w:val="00F94866"/>
    <w:rsid w:val="00FA5CC8"/>
    <w:rsid w:val="00FC67FF"/>
    <w:rsid w:val="00FE5C74"/>
    <w:rsid w:val="00FE6646"/>
    <w:rsid w:val="00FF3E2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5B9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24E54"/>
    <w:pPr>
      <w:spacing w:after="0" w:line="240" w:lineRule="auto"/>
    </w:pPr>
    <w:rPr>
      <w:rFonts w:ascii="Segoe UI" w:hAnsi="Segoe UI" w:cs="Segoe UI"/>
      <w:sz w:val="18"/>
      <w:szCs w:val="18"/>
    </w:rPr>
  </w:style>
  <w:style w:type="character" w:customStyle="1" w:styleId="Char">
    <w:name w:val="批注框文本 Char"/>
    <w:basedOn w:val="a0"/>
    <w:link w:val="a3"/>
    <w:uiPriority w:val="99"/>
    <w:semiHidden/>
    <w:rsid w:val="00724E54"/>
    <w:rPr>
      <w:rFonts w:ascii="Segoe UI" w:hAnsi="Segoe UI" w:cs="Segoe UI"/>
      <w:sz w:val="18"/>
      <w:szCs w:val="18"/>
      <w:lang w:val="en-US"/>
    </w:rPr>
  </w:style>
  <w:style w:type="paragraph" w:styleId="a4">
    <w:name w:val="List Paragraph"/>
    <w:basedOn w:val="a"/>
    <w:uiPriority w:val="34"/>
    <w:qFormat/>
    <w:rsid w:val="003A496E"/>
    <w:pPr>
      <w:spacing w:after="200" w:line="240" w:lineRule="auto"/>
      <w:ind w:left="720"/>
      <w:contextualSpacing/>
    </w:pPr>
    <w:rPr>
      <w:rFonts w:asciiTheme="minorHAnsi" w:hAnsiTheme="minorHAnsi"/>
      <w:sz w:val="24"/>
      <w:szCs w:val="24"/>
    </w:rPr>
  </w:style>
  <w:style w:type="character" w:customStyle="1" w:styleId="apple-converted-space">
    <w:name w:val="apple-converted-space"/>
    <w:basedOn w:val="a0"/>
    <w:rsid w:val="00C52D86"/>
  </w:style>
  <w:style w:type="character" w:styleId="a5">
    <w:name w:val="Hyperlink"/>
    <w:basedOn w:val="a0"/>
    <w:unhideWhenUsed/>
    <w:rsid w:val="00C52D86"/>
    <w:rPr>
      <w:color w:val="0000FF"/>
      <w:u w:val="single"/>
    </w:rPr>
  </w:style>
  <w:style w:type="paragraph" w:styleId="a6">
    <w:name w:val="Revision"/>
    <w:hidden/>
    <w:uiPriority w:val="99"/>
    <w:semiHidden/>
    <w:rsid w:val="00B85F3D"/>
    <w:pPr>
      <w:spacing w:after="0" w:line="240" w:lineRule="auto"/>
    </w:pPr>
    <w:rPr>
      <w:lang w:val="en-US"/>
    </w:rPr>
  </w:style>
  <w:style w:type="paragraph" w:styleId="a7">
    <w:name w:val="header"/>
    <w:basedOn w:val="a"/>
    <w:link w:val="Char0"/>
    <w:uiPriority w:val="99"/>
    <w:unhideWhenUsed/>
    <w:rsid w:val="00A43636"/>
    <w:pPr>
      <w:tabs>
        <w:tab w:val="center" w:pos="4419"/>
        <w:tab w:val="right" w:pos="8838"/>
      </w:tabs>
      <w:spacing w:after="0" w:line="240" w:lineRule="auto"/>
    </w:pPr>
  </w:style>
  <w:style w:type="character" w:customStyle="1" w:styleId="Char0">
    <w:name w:val="页眉 Char"/>
    <w:basedOn w:val="a0"/>
    <w:link w:val="a7"/>
    <w:uiPriority w:val="99"/>
    <w:rsid w:val="00A43636"/>
    <w:rPr>
      <w:lang w:val="en-US"/>
    </w:rPr>
  </w:style>
  <w:style w:type="paragraph" w:styleId="a8">
    <w:name w:val="footer"/>
    <w:basedOn w:val="a"/>
    <w:link w:val="Char1"/>
    <w:uiPriority w:val="99"/>
    <w:unhideWhenUsed/>
    <w:rsid w:val="00A43636"/>
    <w:pPr>
      <w:tabs>
        <w:tab w:val="center" w:pos="4419"/>
        <w:tab w:val="right" w:pos="8838"/>
      </w:tabs>
      <w:spacing w:after="0" w:line="240" w:lineRule="auto"/>
    </w:pPr>
  </w:style>
  <w:style w:type="character" w:customStyle="1" w:styleId="Char1">
    <w:name w:val="页脚 Char"/>
    <w:basedOn w:val="a0"/>
    <w:link w:val="a8"/>
    <w:uiPriority w:val="99"/>
    <w:rsid w:val="00A43636"/>
    <w:rPr>
      <w:lang w:val="en-US"/>
    </w:rPr>
  </w:style>
  <w:style w:type="paragraph" w:styleId="a9">
    <w:name w:val="Normal (Web)"/>
    <w:basedOn w:val="a"/>
    <w:uiPriority w:val="99"/>
    <w:unhideWhenUsed/>
    <w:rsid w:val="001D2271"/>
    <w:pPr>
      <w:spacing w:before="100" w:beforeAutospacing="1" w:after="100" w:afterAutospacing="1" w:line="240" w:lineRule="auto"/>
    </w:pPr>
    <w:rPr>
      <w:rFonts w:eastAsia="Times New Roman" w:cs="Times New Roman"/>
      <w:sz w:val="24"/>
      <w:szCs w:val="24"/>
      <w:lang w:val="es-MX" w:eastAsia="es-MX"/>
    </w:rPr>
  </w:style>
  <w:style w:type="character" w:customStyle="1" w:styleId="text">
    <w:name w:val="text"/>
    <w:basedOn w:val="a0"/>
    <w:rsid w:val="001D2271"/>
  </w:style>
  <w:style w:type="character" w:styleId="aa">
    <w:name w:val="Strong"/>
    <w:basedOn w:val="a0"/>
    <w:uiPriority w:val="22"/>
    <w:qFormat/>
    <w:rsid w:val="001D2271"/>
    <w:rPr>
      <w:b/>
      <w:bCs/>
    </w:rPr>
  </w:style>
  <w:style w:type="table" w:styleId="ab">
    <w:name w:val="Table Grid"/>
    <w:basedOn w:val="a1"/>
    <w:uiPriority w:val="59"/>
    <w:rsid w:val="001521EF"/>
    <w:pPr>
      <w:spacing w:after="0" w:line="240" w:lineRule="auto"/>
    </w:pPr>
    <w:rPr>
      <w:rFonts w:asciiTheme="minorHAnsi" w:eastAsiaTheme="minorEastAsia" w:hAnsiTheme="minorHAnsi"/>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a"/>
    <w:rsid w:val="005801D9"/>
    <w:pPr>
      <w:spacing w:after="0" w:line="240" w:lineRule="auto"/>
    </w:pPr>
    <w:rPr>
      <w:rFonts w:ascii="Book Antiqua" w:eastAsiaTheme="minorEastAsia" w:hAnsi="Book Antiqua"/>
      <w:sz w:val="24"/>
      <w:szCs w:val="24"/>
    </w:rPr>
  </w:style>
  <w:style w:type="character" w:customStyle="1" w:styleId="highlight">
    <w:name w:val="highlight"/>
    <w:basedOn w:val="a0"/>
    <w:rsid w:val="005801D9"/>
  </w:style>
  <w:style w:type="character" w:styleId="ac">
    <w:name w:val="annotation reference"/>
    <w:basedOn w:val="a0"/>
    <w:unhideWhenUsed/>
    <w:rsid w:val="006606F0"/>
    <w:rPr>
      <w:sz w:val="18"/>
      <w:szCs w:val="18"/>
    </w:rPr>
  </w:style>
  <w:style w:type="paragraph" w:styleId="ad">
    <w:name w:val="annotation text"/>
    <w:basedOn w:val="a"/>
    <w:link w:val="Char2"/>
    <w:unhideWhenUsed/>
    <w:rsid w:val="006606F0"/>
    <w:pPr>
      <w:spacing w:line="240" w:lineRule="auto"/>
    </w:pPr>
    <w:rPr>
      <w:sz w:val="24"/>
      <w:szCs w:val="24"/>
    </w:rPr>
  </w:style>
  <w:style w:type="character" w:customStyle="1" w:styleId="Char2">
    <w:name w:val="批注文字 Char"/>
    <w:basedOn w:val="a0"/>
    <w:link w:val="ad"/>
    <w:rsid w:val="006606F0"/>
    <w:rPr>
      <w:sz w:val="24"/>
      <w:szCs w:val="24"/>
      <w:lang w:val="en-US"/>
    </w:rPr>
  </w:style>
  <w:style w:type="paragraph" w:styleId="ae">
    <w:name w:val="annotation subject"/>
    <w:basedOn w:val="ad"/>
    <w:next w:val="ad"/>
    <w:link w:val="Char3"/>
    <w:uiPriority w:val="99"/>
    <w:semiHidden/>
    <w:unhideWhenUsed/>
    <w:rsid w:val="006606F0"/>
    <w:rPr>
      <w:b/>
      <w:bCs/>
      <w:sz w:val="20"/>
      <w:szCs w:val="20"/>
    </w:rPr>
  </w:style>
  <w:style w:type="character" w:customStyle="1" w:styleId="Char3">
    <w:name w:val="批注主题 Char"/>
    <w:basedOn w:val="Char2"/>
    <w:link w:val="ae"/>
    <w:uiPriority w:val="99"/>
    <w:semiHidden/>
    <w:rsid w:val="006606F0"/>
    <w:rPr>
      <w:b/>
      <w:bCs/>
      <w:sz w:val="20"/>
      <w:szCs w:val="20"/>
      <w:lang w:val="en-US"/>
    </w:rPr>
  </w:style>
  <w:style w:type="paragraph" w:customStyle="1" w:styleId="p0">
    <w:name w:val="p0"/>
    <w:basedOn w:val="a"/>
    <w:rsid w:val="00E84B5E"/>
    <w:pPr>
      <w:spacing w:after="0" w:line="240" w:lineRule="atLeast"/>
    </w:pPr>
    <w:rPr>
      <w:rFonts w:ascii="Century" w:hAnsi="Century" w:cs="宋体"/>
      <w:sz w:val="21"/>
      <w:szCs w:val="21"/>
      <w:lang w:eastAsia="zh-CN"/>
    </w:rPr>
  </w:style>
  <w:style w:type="character" w:customStyle="1" w:styleId="labellist1">
    <w:name w:val="label_list1"/>
    <w:rsid w:val="00E84B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24E54"/>
    <w:pPr>
      <w:spacing w:after="0" w:line="240" w:lineRule="auto"/>
    </w:pPr>
    <w:rPr>
      <w:rFonts w:ascii="Segoe UI" w:hAnsi="Segoe UI" w:cs="Segoe UI"/>
      <w:sz w:val="18"/>
      <w:szCs w:val="18"/>
    </w:rPr>
  </w:style>
  <w:style w:type="character" w:customStyle="1" w:styleId="Char">
    <w:name w:val="批注框文本 Char"/>
    <w:basedOn w:val="a0"/>
    <w:link w:val="a3"/>
    <w:uiPriority w:val="99"/>
    <w:semiHidden/>
    <w:rsid w:val="00724E54"/>
    <w:rPr>
      <w:rFonts w:ascii="Segoe UI" w:hAnsi="Segoe UI" w:cs="Segoe UI"/>
      <w:sz w:val="18"/>
      <w:szCs w:val="18"/>
      <w:lang w:val="en-US"/>
    </w:rPr>
  </w:style>
  <w:style w:type="paragraph" w:styleId="a4">
    <w:name w:val="List Paragraph"/>
    <w:basedOn w:val="a"/>
    <w:uiPriority w:val="34"/>
    <w:qFormat/>
    <w:rsid w:val="003A496E"/>
    <w:pPr>
      <w:spacing w:after="200" w:line="240" w:lineRule="auto"/>
      <w:ind w:left="720"/>
      <w:contextualSpacing/>
    </w:pPr>
    <w:rPr>
      <w:rFonts w:asciiTheme="minorHAnsi" w:hAnsiTheme="minorHAnsi"/>
      <w:sz w:val="24"/>
      <w:szCs w:val="24"/>
    </w:rPr>
  </w:style>
  <w:style w:type="character" w:customStyle="1" w:styleId="apple-converted-space">
    <w:name w:val="apple-converted-space"/>
    <w:basedOn w:val="a0"/>
    <w:rsid w:val="00C52D86"/>
  </w:style>
  <w:style w:type="character" w:styleId="a5">
    <w:name w:val="Hyperlink"/>
    <w:basedOn w:val="a0"/>
    <w:unhideWhenUsed/>
    <w:rsid w:val="00C52D86"/>
    <w:rPr>
      <w:color w:val="0000FF"/>
      <w:u w:val="single"/>
    </w:rPr>
  </w:style>
  <w:style w:type="paragraph" w:styleId="a6">
    <w:name w:val="Revision"/>
    <w:hidden/>
    <w:uiPriority w:val="99"/>
    <w:semiHidden/>
    <w:rsid w:val="00B85F3D"/>
    <w:pPr>
      <w:spacing w:after="0" w:line="240" w:lineRule="auto"/>
    </w:pPr>
    <w:rPr>
      <w:lang w:val="en-US"/>
    </w:rPr>
  </w:style>
  <w:style w:type="paragraph" w:styleId="a7">
    <w:name w:val="header"/>
    <w:basedOn w:val="a"/>
    <w:link w:val="Char0"/>
    <w:uiPriority w:val="99"/>
    <w:unhideWhenUsed/>
    <w:rsid w:val="00A43636"/>
    <w:pPr>
      <w:tabs>
        <w:tab w:val="center" w:pos="4419"/>
        <w:tab w:val="right" w:pos="8838"/>
      </w:tabs>
      <w:spacing w:after="0" w:line="240" w:lineRule="auto"/>
    </w:pPr>
  </w:style>
  <w:style w:type="character" w:customStyle="1" w:styleId="Char0">
    <w:name w:val="页眉 Char"/>
    <w:basedOn w:val="a0"/>
    <w:link w:val="a7"/>
    <w:uiPriority w:val="99"/>
    <w:rsid w:val="00A43636"/>
    <w:rPr>
      <w:lang w:val="en-US"/>
    </w:rPr>
  </w:style>
  <w:style w:type="paragraph" w:styleId="a8">
    <w:name w:val="footer"/>
    <w:basedOn w:val="a"/>
    <w:link w:val="Char1"/>
    <w:uiPriority w:val="99"/>
    <w:unhideWhenUsed/>
    <w:rsid w:val="00A43636"/>
    <w:pPr>
      <w:tabs>
        <w:tab w:val="center" w:pos="4419"/>
        <w:tab w:val="right" w:pos="8838"/>
      </w:tabs>
      <w:spacing w:after="0" w:line="240" w:lineRule="auto"/>
    </w:pPr>
  </w:style>
  <w:style w:type="character" w:customStyle="1" w:styleId="Char1">
    <w:name w:val="页脚 Char"/>
    <w:basedOn w:val="a0"/>
    <w:link w:val="a8"/>
    <w:uiPriority w:val="99"/>
    <w:rsid w:val="00A43636"/>
    <w:rPr>
      <w:lang w:val="en-US"/>
    </w:rPr>
  </w:style>
  <w:style w:type="paragraph" w:styleId="a9">
    <w:name w:val="Normal (Web)"/>
    <w:basedOn w:val="a"/>
    <w:uiPriority w:val="99"/>
    <w:unhideWhenUsed/>
    <w:rsid w:val="001D2271"/>
    <w:pPr>
      <w:spacing w:before="100" w:beforeAutospacing="1" w:after="100" w:afterAutospacing="1" w:line="240" w:lineRule="auto"/>
    </w:pPr>
    <w:rPr>
      <w:rFonts w:eastAsia="Times New Roman" w:cs="Times New Roman"/>
      <w:sz w:val="24"/>
      <w:szCs w:val="24"/>
      <w:lang w:val="es-MX" w:eastAsia="es-MX"/>
    </w:rPr>
  </w:style>
  <w:style w:type="character" w:customStyle="1" w:styleId="text">
    <w:name w:val="text"/>
    <w:basedOn w:val="a0"/>
    <w:rsid w:val="001D2271"/>
  </w:style>
  <w:style w:type="character" w:styleId="aa">
    <w:name w:val="Strong"/>
    <w:basedOn w:val="a0"/>
    <w:uiPriority w:val="22"/>
    <w:qFormat/>
    <w:rsid w:val="001D2271"/>
    <w:rPr>
      <w:b/>
      <w:bCs/>
    </w:rPr>
  </w:style>
  <w:style w:type="table" w:styleId="ab">
    <w:name w:val="Table Grid"/>
    <w:basedOn w:val="a1"/>
    <w:uiPriority w:val="59"/>
    <w:rsid w:val="001521EF"/>
    <w:pPr>
      <w:spacing w:after="0" w:line="240" w:lineRule="auto"/>
    </w:pPr>
    <w:rPr>
      <w:rFonts w:asciiTheme="minorHAnsi" w:eastAsiaTheme="minorEastAsia" w:hAnsiTheme="minorHAnsi"/>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a"/>
    <w:rsid w:val="005801D9"/>
    <w:pPr>
      <w:spacing w:after="0" w:line="240" w:lineRule="auto"/>
    </w:pPr>
    <w:rPr>
      <w:rFonts w:ascii="Book Antiqua" w:eastAsiaTheme="minorEastAsia" w:hAnsi="Book Antiqua"/>
      <w:sz w:val="24"/>
      <w:szCs w:val="24"/>
    </w:rPr>
  </w:style>
  <w:style w:type="character" w:customStyle="1" w:styleId="highlight">
    <w:name w:val="highlight"/>
    <w:basedOn w:val="a0"/>
    <w:rsid w:val="005801D9"/>
  </w:style>
  <w:style w:type="character" w:styleId="ac">
    <w:name w:val="annotation reference"/>
    <w:basedOn w:val="a0"/>
    <w:unhideWhenUsed/>
    <w:rsid w:val="006606F0"/>
    <w:rPr>
      <w:sz w:val="18"/>
      <w:szCs w:val="18"/>
    </w:rPr>
  </w:style>
  <w:style w:type="paragraph" w:styleId="ad">
    <w:name w:val="annotation text"/>
    <w:basedOn w:val="a"/>
    <w:link w:val="Char2"/>
    <w:unhideWhenUsed/>
    <w:rsid w:val="006606F0"/>
    <w:pPr>
      <w:spacing w:line="240" w:lineRule="auto"/>
    </w:pPr>
    <w:rPr>
      <w:sz w:val="24"/>
      <w:szCs w:val="24"/>
    </w:rPr>
  </w:style>
  <w:style w:type="character" w:customStyle="1" w:styleId="Char2">
    <w:name w:val="批注文字 Char"/>
    <w:basedOn w:val="a0"/>
    <w:link w:val="ad"/>
    <w:rsid w:val="006606F0"/>
    <w:rPr>
      <w:sz w:val="24"/>
      <w:szCs w:val="24"/>
      <w:lang w:val="en-US"/>
    </w:rPr>
  </w:style>
  <w:style w:type="paragraph" w:styleId="ae">
    <w:name w:val="annotation subject"/>
    <w:basedOn w:val="ad"/>
    <w:next w:val="ad"/>
    <w:link w:val="Char3"/>
    <w:uiPriority w:val="99"/>
    <w:semiHidden/>
    <w:unhideWhenUsed/>
    <w:rsid w:val="006606F0"/>
    <w:rPr>
      <w:b/>
      <w:bCs/>
      <w:sz w:val="20"/>
      <w:szCs w:val="20"/>
    </w:rPr>
  </w:style>
  <w:style w:type="character" w:customStyle="1" w:styleId="Char3">
    <w:name w:val="批注主题 Char"/>
    <w:basedOn w:val="Char2"/>
    <w:link w:val="ae"/>
    <w:uiPriority w:val="99"/>
    <w:semiHidden/>
    <w:rsid w:val="006606F0"/>
    <w:rPr>
      <w:b/>
      <w:bCs/>
      <w:sz w:val="20"/>
      <w:szCs w:val="20"/>
      <w:lang w:val="en-US"/>
    </w:rPr>
  </w:style>
  <w:style w:type="paragraph" w:customStyle="1" w:styleId="p0">
    <w:name w:val="p0"/>
    <w:basedOn w:val="a"/>
    <w:rsid w:val="00E84B5E"/>
    <w:pPr>
      <w:spacing w:after="0" w:line="240" w:lineRule="atLeast"/>
    </w:pPr>
    <w:rPr>
      <w:rFonts w:ascii="Century" w:hAnsi="Century" w:cs="宋体"/>
      <w:sz w:val="21"/>
      <w:szCs w:val="21"/>
      <w:lang w:eastAsia="zh-CN"/>
    </w:rPr>
  </w:style>
  <w:style w:type="character" w:customStyle="1" w:styleId="labellist1">
    <w:name w:val="label_list1"/>
    <w:rsid w:val="00E84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5490">
      <w:bodyDiv w:val="1"/>
      <w:marLeft w:val="0"/>
      <w:marRight w:val="0"/>
      <w:marTop w:val="0"/>
      <w:marBottom w:val="0"/>
      <w:divBdr>
        <w:top w:val="none" w:sz="0" w:space="0" w:color="auto"/>
        <w:left w:val="none" w:sz="0" w:space="0" w:color="auto"/>
        <w:bottom w:val="none" w:sz="0" w:space="0" w:color="auto"/>
        <w:right w:val="none" w:sz="0" w:space="0" w:color="auto"/>
      </w:divBdr>
      <w:divsChild>
        <w:div w:id="527717240">
          <w:marLeft w:val="0"/>
          <w:marRight w:val="0"/>
          <w:marTop w:val="34"/>
          <w:marBottom w:val="34"/>
          <w:divBdr>
            <w:top w:val="none" w:sz="0" w:space="0" w:color="auto"/>
            <w:left w:val="none" w:sz="0" w:space="0" w:color="auto"/>
            <w:bottom w:val="none" w:sz="0" w:space="0" w:color="auto"/>
            <w:right w:val="none" w:sz="0" w:space="0" w:color="auto"/>
          </w:divBdr>
        </w:div>
        <w:div w:id="865337567">
          <w:marLeft w:val="0"/>
          <w:marRight w:val="0"/>
          <w:marTop w:val="0"/>
          <w:marBottom w:val="0"/>
          <w:divBdr>
            <w:top w:val="none" w:sz="0" w:space="0" w:color="auto"/>
            <w:left w:val="none" w:sz="0" w:space="0" w:color="auto"/>
            <w:bottom w:val="none" w:sz="0" w:space="0" w:color="auto"/>
            <w:right w:val="none" w:sz="0" w:space="0" w:color="auto"/>
          </w:divBdr>
        </w:div>
      </w:divsChild>
    </w:div>
    <w:div w:id="234514637">
      <w:bodyDiv w:val="1"/>
      <w:marLeft w:val="0"/>
      <w:marRight w:val="0"/>
      <w:marTop w:val="0"/>
      <w:marBottom w:val="0"/>
      <w:divBdr>
        <w:top w:val="none" w:sz="0" w:space="0" w:color="auto"/>
        <w:left w:val="none" w:sz="0" w:space="0" w:color="auto"/>
        <w:bottom w:val="none" w:sz="0" w:space="0" w:color="auto"/>
        <w:right w:val="none" w:sz="0" w:space="0" w:color="auto"/>
      </w:divBdr>
      <w:divsChild>
        <w:div w:id="960456158">
          <w:marLeft w:val="0"/>
          <w:marRight w:val="0"/>
          <w:marTop w:val="0"/>
          <w:marBottom w:val="0"/>
          <w:divBdr>
            <w:top w:val="none" w:sz="0" w:space="0" w:color="auto"/>
            <w:left w:val="none" w:sz="0" w:space="0" w:color="auto"/>
            <w:bottom w:val="none" w:sz="0" w:space="0" w:color="auto"/>
            <w:right w:val="none" w:sz="0" w:space="0" w:color="auto"/>
          </w:divBdr>
        </w:div>
        <w:div w:id="669331349">
          <w:marLeft w:val="0"/>
          <w:marRight w:val="0"/>
          <w:marTop w:val="0"/>
          <w:marBottom w:val="0"/>
          <w:divBdr>
            <w:top w:val="single" w:sz="6" w:space="8" w:color="DEDDD9"/>
            <w:left w:val="none" w:sz="0" w:space="0" w:color="auto"/>
            <w:bottom w:val="none" w:sz="0" w:space="0" w:color="auto"/>
            <w:right w:val="none" w:sz="0" w:space="0" w:color="auto"/>
          </w:divBdr>
        </w:div>
      </w:divsChild>
    </w:div>
    <w:div w:id="399333007">
      <w:bodyDiv w:val="1"/>
      <w:marLeft w:val="0"/>
      <w:marRight w:val="0"/>
      <w:marTop w:val="0"/>
      <w:marBottom w:val="0"/>
      <w:divBdr>
        <w:top w:val="none" w:sz="0" w:space="0" w:color="auto"/>
        <w:left w:val="none" w:sz="0" w:space="0" w:color="auto"/>
        <w:bottom w:val="none" w:sz="0" w:space="0" w:color="auto"/>
        <w:right w:val="none" w:sz="0" w:space="0" w:color="auto"/>
      </w:divBdr>
    </w:div>
    <w:div w:id="405689980">
      <w:bodyDiv w:val="1"/>
      <w:marLeft w:val="0"/>
      <w:marRight w:val="0"/>
      <w:marTop w:val="0"/>
      <w:marBottom w:val="0"/>
      <w:divBdr>
        <w:top w:val="none" w:sz="0" w:space="0" w:color="auto"/>
        <w:left w:val="none" w:sz="0" w:space="0" w:color="auto"/>
        <w:bottom w:val="none" w:sz="0" w:space="0" w:color="auto"/>
        <w:right w:val="none" w:sz="0" w:space="0" w:color="auto"/>
      </w:divBdr>
      <w:divsChild>
        <w:div w:id="1237009136">
          <w:marLeft w:val="0"/>
          <w:marRight w:val="0"/>
          <w:marTop w:val="34"/>
          <w:marBottom w:val="34"/>
          <w:divBdr>
            <w:top w:val="none" w:sz="0" w:space="0" w:color="auto"/>
            <w:left w:val="none" w:sz="0" w:space="0" w:color="auto"/>
            <w:bottom w:val="none" w:sz="0" w:space="0" w:color="auto"/>
            <w:right w:val="none" w:sz="0" w:space="0" w:color="auto"/>
          </w:divBdr>
        </w:div>
        <w:div w:id="183248899">
          <w:marLeft w:val="0"/>
          <w:marRight w:val="0"/>
          <w:marTop w:val="0"/>
          <w:marBottom w:val="0"/>
          <w:divBdr>
            <w:top w:val="none" w:sz="0" w:space="0" w:color="auto"/>
            <w:left w:val="none" w:sz="0" w:space="0" w:color="auto"/>
            <w:bottom w:val="none" w:sz="0" w:space="0" w:color="auto"/>
            <w:right w:val="none" w:sz="0" w:space="0" w:color="auto"/>
          </w:divBdr>
        </w:div>
      </w:divsChild>
    </w:div>
    <w:div w:id="611784738">
      <w:bodyDiv w:val="1"/>
      <w:marLeft w:val="0"/>
      <w:marRight w:val="0"/>
      <w:marTop w:val="0"/>
      <w:marBottom w:val="0"/>
      <w:divBdr>
        <w:top w:val="none" w:sz="0" w:space="0" w:color="auto"/>
        <w:left w:val="none" w:sz="0" w:space="0" w:color="auto"/>
        <w:bottom w:val="none" w:sz="0" w:space="0" w:color="auto"/>
        <w:right w:val="none" w:sz="0" w:space="0" w:color="auto"/>
      </w:divBdr>
    </w:div>
    <w:div w:id="706416612">
      <w:bodyDiv w:val="1"/>
      <w:marLeft w:val="0"/>
      <w:marRight w:val="0"/>
      <w:marTop w:val="0"/>
      <w:marBottom w:val="0"/>
      <w:divBdr>
        <w:top w:val="none" w:sz="0" w:space="0" w:color="auto"/>
        <w:left w:val="none" w:sz="0" w:space="0" w:color="auto"/>
        <w:bottom w:val="none" w:sz="0" w:space="0" w:color="auto"/>
        <w:right w:val="none" w:sz="0" w:space="0" w:color="auto"/>
      </w:divBdr>
      <w:divsChild>
        <w:div w:id="1448041012">
          <w:marLeft w:val="0"/>
          <w:marRight w:val="0"/>
          <w:marTop w:val="0"/>
          <w:marBottom w:val="0"/>
          <w:divBdr>
            <w:top w:val="none" w:sz="0" w:space="0" w:color="auto"/>
            <w:left w:val="none" w:sz="0" w:space="0" w:color="auto"/>
            <w:bottom w:val="none" w:sz="0" w:space="0" w:color="auto"/>
            <w:right w:val="none" w:sz="0" w:space="0" w:color="auto"/>
          </w:divBdr>
        </w:div>
        <w:div w:id="581725179">
          <w:marLeft w:val="0"/>
          <w:marRight w:val="0"/>
          <w:marTop w:val="0"/>
          <w:marBottom w:val="0"/>
          <w:divBdr>
            <w:top w:val="none" w:sz="0" w:space="0" w:color="auto"/>
            <w:left w:val="none" w:sz="0" w:space="0" w:color="auto"/>
            <w:bottom w:val="none" w:sz="0" w:space="0" w:color="auto"/>
            <w:right w:val="none" w:sz="0" w:space="0" w:color="auto"/>
          </w:divBdr>
        </w:div>
        <w:div w:id="389233165">
          <w:marLeft w:val="0"/>
          <w:marRight w:val="0"/>
          <w:marTop w:val="0"/>
          <w:marBottom w:val="0"/>
          <w:divBdr>
            <w:top w:val="none" w:sz="0" w:space="0" w:color="auto"/>
            <w:left w:val="none" w:sz="0" w:space="0" w:color="auto"/>
            <w:bottom w:val="none" w:sz="0" w:space="0" w:color="auto"/>
            <w:right w:val="none" w:sz="0" w:space="0" w:color="auto"/>
          </w:divBdr>
        </w:div>
        <w:div w:id="762384219">
          <w:marLeft w:val="0"/>
          <w:marRight w:val="0"/>
          <w:marTop w:val="0"/>
          <w:marBottom w:val="0"/>
          <w:divBdr>
            <w:top w:val="none" w:sz="0" w:space="0" w:color="auto"/>
            <w:left w:val="none" w:sz="0" w:space="0" w:color="auto"/>
            <w:bottom w:val="none" w:sz="0" w:space="0" w:color="auto"/>
            <w:right w:val="none" w:sz="0" w:space="0" w:color="auto"/>
          </w:divBdr>
        </w:div>
        <w:div w:id="495194162">
          <w:marLeft w:val="0"/>
          <w:marRight w:val="0"/>
          <w:marTop w:val="0"/>
          <w:marBottom w:val="0"/>
          <w:divBdr>
            <w:top w:val="none" w:sz="0" w:space="0" w:color="auto"/>
            <w:left w:val="none" w:sz="0" w:space="0" w:color="auto"/>
            <w:bottom w:val="none" w:sz="0" w:space="0" w:color="auto"/>
            <w:right w:val="none" w:sz="0" w:space="0" w:color="auto"/>
          </w:divBdr>
        </w:div>
        <w:div w:id="1412582324">
          <w:marLeft w:val="0"/>
          <w:marRight w:val="0"/>
          <w:marTop w:val="0"/>
          <w:marBottom w:val="0"/>
          <w:divBdr>
            <w:top w:val="none" w:sz="0" w:space="0" w:color="auto"/>
            <w:left w:val="none" w:sz="0" w:space="0" w:color="auto"/>
            <w:bottom w:val="none" w:sz="0" w:space="0" w:color="auto"/>
            <w:right w:val="none" w:sz="0" w:space="0" w:color="auto"/>
          </w:divBdr>
        </w:div>
        <w:div w:id="1224290508">
          <w:marLeft w:val="0"/>
          <w:marRight w:val="0"/>
          <w:marTop w:val="0"/>
          <w:marBottom w:val="0"/>
          <w:divBdr>
            <w:top w:val="none" w:sz="0" w:space="0" w:color="auto"/>
            <w:left w:val="none" w:sz="0" w:space="0" w:color="auto"/>
            <w:bottom w:val="none" w:sz="0" w:space="0" w:color="auto"/>
            <w:right w:val="none" w:sz="0" w:space="0" w:color="auto"/>
          </w:divBdr>
        </w:div>
      </w:divsChild>
    </w:div>
    <w:div w:id="1148863998">
      <w:bodyDiv w:val="1"/>
      <w:marLeft w:val="0"/>
      <w:marRight w:val="0"/>
      <w:marTop w:val="0"/>
      <w:marBottom w:val="0"/>
      <w:divBdr>
        <w:top w:val="none" w:sz="0" w:space="0" w:color="auto"/>
        <w:left w:val="none" w:sz="0" w:space="0" w:color="auto"/>
        <w:bottom w:val="none" w:sz="0" w:space="0" w:color="auto"/>
        <w:right w:val="none" w:sz="0" w:space="0" w:color="auto"/>
      </w:divBdr>
    </w:div>
    <w:div w:id="1256590332">
      <w:bodyDiv w:val="1"/>
      <w:marLeft w:val="0"/>
      <w:marRight w:val="0"/>
      <w:marTop w:val="0"/>
      <w:marBottom w:val="0"/>
      <w:divBdr>
        <w:top w:val="none" w:sz="0" w:space="0" w:color="auto"/>
        <w:left w:val="none" w:sz="0" w:space="0" w:color="auto"/>
        <w:bottom w:val="none" w:sz="0" w:space="0" w:color="auto"/>
        <w:right w:val="none" w:sz="0" w:space="0" w:color="auto"/>
      </w:divBdr>
    </w:div>
    <w:div w:id="1311982762">
      <w:bodyDiv w:val="1"/>
      <w:marLeft w:val="0"/>
      <w:marRight w:val="0"/>
      <w:marTop w:val="0"/>
      <w:marBottom w:val="0"/>
      <w:divBdr>
        <w:top w:val="none" w:sz="0" w:space="0" w:color="auto"/>
        <w:left w:val="none" w:sz="0" w:space="0" w:color="auto"/>
        <w:bottom w:val="none" w:sz="0" w:space="0" w:color="auto"/>
        <w:right w:val="none" w:sz="0" w:space="0" w:color="auto"/>
      </w:divBdr>
      <w:divsChild>
        <w:div w:id="489441594">
          <w:marLeft w:val="0"/>
          <w:marRight w:val="0"/>
          <w:marTop w:val="34"/>
          <w:marBottom w:val="34"/>
          <w:divBdr>
            <w:top w:val="none" w:sz="0" w:space="0" w:color="auto"/>
            <w:left w:val="none" w:sz="0" w:space="0" w:color="auto"/>
            <w:bottom w:val="none" w:sz="0" w:space="0" w:color="auto"/>
            <w:right w:val="none" w:sz="0" w:space="0" w:color="auto"/>
          </w:divBdr>
        </w:div>
        <w:div w:id="1297490271">
          <w:marLeft w:val="0"/>
          <w:marRight w:val="0"/>
          <w:marTop w:val="0"/>
          <w:marBottom w:val="0"/>
          <w:divBdr>
            <w:top w:val="none" w:sz="0" w:space="0" w:color="auto"/>
            <w:left w:val="none" w:sz="0" w:space="0" w:color="auto"/>
            <w:bottom w:val="none" w:sz="0" w:space="0" w:color="auto"/>
            <w:right w:val="none" w:sz="0" w:space="0" w:color="auto"/>
          </w:divBdr>
        </w:div>
      </w:divsChild>
    </w:div>
    <w:div w:id="15625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41</Pages>
  <Words>13839</Words>
  <Characters>78888</Characters>
  <Application>Microsoft Office Word</Application>
  <DocSecurity>0</DocSecurity>
  <Lines>657</Lines>
  <Paragraphs>185</Paragraphs>
  <ScaleCrop>false</ScaleCrop>
  <HeadingPairs>
    <vt:vector size="4" baseType="variant">
      <vt:variant>
        <vt:lpstr>Título</vt:lpstr>
      </vt:variant>
      <vt:variant>
        <vt:i4>1</vt:i4>
      </vt:variant>
      <vt:variant>
        <vt:lpstr>Títulos</vt:lpstr>
      </vt:variant>
      <vt:variant>
        <vt:i4>17</vt:i4>
      </vt:variant>
    </vt:vector>
  </HeadingPairs>
  <TitlesOfParts>
    <vt:vector size="18" baseType="lpstr">
      <vt:lpstr/>
      <vt:lpstr>Arturo Panduro, Ingrid Rivera-Iñiguez, Maricruz Sepulveda-Villegas and Sonia Rom</vt:lpstr>
      <vt:lpstr>Author contributions.  Panduro A conceived the idea, wrote and critically revise</vt:lpstr>
      <vt:lpstr/>
      <vt:lpstr>Supported by  : This work was partially funded by Grant PRODEP-UNIVERSIDAD DE GU</vt:lpstr>
      <vt:lpstr>Open-Access: This is an open-access article that was selected by an in-house edi</vt:lpstr>
      <vt:lpstr/>
      <vt:lpstr/>
      <vt:lpstr>Correspondence to: Arturo Panduro MD, Ph.D., FAASLD, Department of Molecular Bio</vt:lpstr>
      <vt:lpstr>INTRODUCTION</vt:lpstr>
      <vt:lpstr>EMOTIONS, INSTINCTS, AND BEHAVIOR</vt:lpstr>
      <vt:lpstr>FUNCTIONAL GASTROINTESTINAL DISORDERS AND EMOTIONS</vt:lpstr>
      <vt:lpstr>EMOTIONS AND MICROBIOTA</vt:lpstr>
      <vt:lpstr>HUNGER-SATIETY CIRCUIT:  THE ENERGY BALANCE SYSTEM</vt:lpstr>
      <vt:lpstr>BRAIN REWARD SYSTEM: THE PLEASURE CENTER</vt:lpstr>
      <vt:lpstr/>
      <vt:lpstr>GENETIC FACTORS</vt:lpstr>
      <vt:lpstr/>
    </vt:vector>
  </TitlesOfParts>
  <Company/>
  <LinksUpToDate>false</LinksUpToDate>
  <CharactersWithSpaces>92542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Maria Roman Maldonado</dc:creator>
  <cp:keywords/>
  <dc:description/>
  <cp:lastModifiedBy>qiyuan</cp:lastModifiedBy>
  <cp:revision>18</cp:revision>
  <cp:lastPrinted>2017-03-07T21:26:00Z</cp:lastPrinted>
  <dcterms:created xsi:type="dcterms:W3CDTF">2017-03-09T21:38:00Z</dcterms:created>
  <dcterms:modified xsi:type="dcterms:W3CDTF">2017-04-12T06:06:00Z</dcterms:modified>
</cp:coreProperties>
</file>