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FF5AC" w14:textId="260BA229" w:rsidR="00CC3797" w:rsidRPr="000216E6" w:rsidRDefault="00CC3797" w:rsidP="000C34D0">
      <w:pPr>
        <w:adjustRightInd w:val="0"/>
        <w:snapToGrid w:val="0"/>
        <w:spacing w:line="360" w:lineRule="auto"/>
        <w:jc w:val="both"/>
        <w:rPr>
          <w:rFonts w:ascii="Book Antiqua" w:eastAsia="Times New Roman" w:hAnsi="Book Antiqua" w:cs="SimSun"/>
          <w:b/>
          <w:i/>
          <w:color w:val="000000"/>
          <w:lang w:val="en-US"/>
        </w:rPr>
      </w:pPr>
      <w:bookmarkStart w:id="0" w:name="OLE_LINK545"/>
      <w:bookmarkStart w:id="1" w:name="OLE_LINK546"/>
      <w:bookmarkStart w:id="2" w:name="OLE_LINK592"/>
      <w:bookmarkStart w:id="3" w:name="OLE_LINK543"/>
      <w:bookmarkStart w:id="4" w:name="OLE_LINK544"/>
      <w:r w:rsidRPr="000216E6">
        <w:rPr>
          <w:rFonts w:ascii="Book Antiqua" w:eastAsia="Times New Roman" w:hAnsi="Book Antiqua" w:cs="SimSun"/>
          <w:b/>
          <w:color w:val="000000"/>
          <w:lang w:val="en-US"/>
        </w:rPr>
        <w:t xml:space="preserve">Name of </w:t>
      </w:r>
      <w:r w:rsidR="005B40FF" w:rsidRPr="000216E6">
        <w:rPr>
          <w:rFonts w:ascii="Book Antiqua" w:eastAsia="Times New Roman" w:hAnsi="Book Antiqua" w:cs="SimSun"/>
          <w:b/>
          <w:color w:val="000000"/>
          <w:lang w:val="en-US"/>
        </w:rPr>
        <w:t>J</w:t>
      </w:r>
      <w:r w:rsidRPr="000216E6">
        <w:rPr>
          <w:rFonts w:ascii="Book Antiqua" w:eastAsia="Times New Roman" w:hAnsi="Book Antiqua" w:cs="SimSun"/>
          <w:b/>
          <w:color w:val="000000"/>
          <w:lang w:val="en-US"/>
        </w:rPr>
        <w:t xml:space="preserve">ournal: </w:t>
      </w:r>
      <w:bookmarkStart w:id="5" w:name="OLE_LINK718"/>
      <w:bookmarkStart w:id="6" w:name="OLE_LINK719"/>
      <w:bookmarkStart w:id="7" w:name="OLE_LINK645"/>
      <w:bookmarkStart w:id="8" w:name="OLE_LINK661"/>
      <w:bookmarkStart w:id="9" w:name="OLE_LINK1068"/>
      <w:r w:rsidRPr="000216E6">
        <w:rPr>
          <w:rFonts w:ascii="Book Antiqua" w:eastAsia="Times New Roman" w:hAnsi="Book Antiqua" w:cs="SimSun"/>
          <w:b/>
          <w:i/>
          <w:color w:val="000000"/>
          <w:lang w:val="en-US"/>
        </w:rPr>
        <w:t xml:space="preserve">World Journal of </w:t>
      </w:r>
      <w:bookmarkStart w:id="10" w:name="OLE_LINK1222"/>
      <w:bookmarkStart w:id="11" w:name="OLE_LINK1223"/>
      <w:r w:rsidRPr="000216E6">
        <w:rPr>
          <w:rFonts w:ascii="Book Antiqua" w:eastAsia="Times New Roman" w:hAnsi="Book Antiqua" w:cs="SimSun"/>
          <w:b/>
          <w:i/>
          <w:color w:val="000000"/>
          <w:lang w:val="en-US"/>
        </w:rPr>
        <w:t>Gastroenterology</w:t>
      </w:r>
      <w:bookmarkEnd w:id="5"/>
      <w:bookmarkEnd w:id="6"/>
      <w:bookmarkEnd w:id="7"/>
      <w:bookmarkEnd w:id="8"/>
      <w:bookmarkEnd w:id="9"/>
      <w:bookmarkEnd w:id="10"/>
      <w:bookmarkEnd w:id="11"/>
    </w:p>
    <w:p w14:paraId="5B8098A1" w14:textId="77777777" w:rsidR="00CC3797" w:rsidRPr="000216E6" w:rsidRDefault="00CC3797" w:rsidP="000C34D0">
      <w:pPr>
        <w:adjustRightInd w:val="0"/>
        <w:snapToGrid w:val="0"/>
        <w:spacing w:line="360" w:lineRule="auto"/>
        <w:jc w:val="both"/>
        <w:rPr>
          <w:rFonts w:ascii="Book Antiqua" w:hAnsi="Book Antiqua" w:cs="Arial"/>
          <w:color w:val="000000"/>
          <w:lang w:val="en-US" w:eastAsia="zh-CN"/>
        </w:rPr>
      </w:pPr>
      <w:r w:rsidRPr="000216E6">
        <w:rPr>
          <w:rFonts w:ascii="Book Antiqua" w:hAnsi="Book Antiqua" w:cs="Arial"/>
          <w:b/>
          <w:color w:val="000000"/>
          <w:lang w:val="en-US"/>
        </w:rPr>
        <w:t xml:space="preserve">ESPS Manuscript NO: </w:t>
      </w:r>
      <w:r w:rsidRPr="000216E6">
        <w:rPr>
          <w:rFonts w:ascii="Book Antiqua" w:hAnsi="Book Antiqua" w:cs="Arial"/>
          <w:b/>
          <w:color w:val="000000"/>
          <w:lang w:val="en-US" w:eastAsia="zh-CN"/>
        </w:rPr>
        <w:t>33227</w:t>
      </w:r>
    </w:p>
    <w:p w14:paraId="6F6C4DD3" w14:textId="2758CA6D"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 xml:space="preserve">Manuscript Type: </w:t>
      </w:r>
      <w:r w:rsidR="005B40FF" w:rsidRPr="000216E6">
        <w:rPr>
          <w:rFonts w:ascii="Book Antiqua" w:hAnsi="Book Antiqua"/>
          <w:b/>
          <w:lang w:val="en-US"/>
        </w:rPr>
        <w:t>ORIGINAL ARTICLE</w:t>
      </w:r>
    </w:p>
    <w:bookmarkEnd w:id="0"/>
    <w:bookmarkEnd w:id="1"/>
    <w:bookmarkEnd w:id="2"/>
    <w:bookmarkEnd w:id="3"/>
    <w:bookmarkEnd w:id="4"/>
    <w:p w14:paraId="3041B187" w14:textId="77777777" w:rsidR="00CC3797" w:rsidRPr="000216E6" w:rsidRDefault="00CC3797" w:rsidP="000C34D0">
      <w:pPr>
        <w:spacing w:line="360" w:lineRule="auto"/>
        <w:jc w:val="both"/>
        <w:rPr>
          <w:rFonts w:ascii="Book Antiqua" w:hAnsi="Book Antiqua"/>
          <w:lang w:val="en-US" w:eastAsia="zh-CN"/>
        </w:rPr>
      </w:pPr>
    </w:p>
    <w:p w14:paraId="507A77A3" w14:textId="37100A7F" w:rsidR="008E6237" w:rsidRPr="000216E6" w:rsidRDefault="009A1465" w:rsidP="000C34D0">
      <w:pPr>
        <w:spacing w:line="360" w:lineRule="auto"/>
        <w:jc w:val="both"/>
        <w:rPr>
          <w:rFonts w:ascii="Book Antiqua" w:hAnsi="Book Antiqua"/>
          <w:color w:val="000000"/>
          <w:lang w:val="en-US"/>
        </w:rPr>
      </w:pPr>
      <w:r w:rsidRPr="000216E6">
        <w:rPr>
          <w:rFonts w:ascii="Book Antiqua" w:hAnsi="Book Antiqua"/>
          <w:b/>
          <w:i/>
          <w:color w:val="000000"/>
          <w:lang w:val="en-US"/>
        </w:rPr>
        <w:t>Observational</w:t>
      </w:r>
      <w:r w:rsidR="001517CE" w:rsidRPr="000216E6">
        <w:rPr>
          <w:rFonts w:ascii="Book Antiqua" w:hAnsi="Book Antiqua"/>
          <w:b/>
          <w:i/>
          <w:color w:val="000000"/>
          <w:lang w:val="en-US"/>
        </w:rPr>
        <w:t xml:space="preserve"> Study</w:t>
      </w:r>
    </w:p>
    <w:p w14:paraId="054C8282" w14:textId="7D6F80DD" w:rsidR="008E6237" w:rsidRPr="000216E6" w:rsidRDefault="007179AD" w:rsidP="000C34D0">
      <w:pPr>
        <w:spacing w:line="360" w:lineRule="auto"/>
        <w:jc w:val="both"/>
        <w:rPr>
          <w:rFonts w:ascii="Book Antiqua" w:hAnsi="Book Antiqua"/>
          <w:b/>
          <w:color w:val="000000"/>
          <w:lang w:val="en-US"/>
        </w:rPr>
      </w:pPr>
      <w:r w:rsidRPr="000216E6">
        <w:rPr>
          <w:rFonts w:ascii="Book Antiqua" w:hAnsi="Book Antiqua"/>
          <w:b/>
          <w:color w:val="000000"/>
          <w:lang w:val="en-US"/>
        </w:rPr>
        <w:t>Extreme</w:t>
      </w:r>
      <w:r w:rsidR="00A778D3" w:rsidRPr="000216E6">
        <w:rPr>
          <w:rFonts w:ascii="Book Antiqua" w:hAnsi="Book Antiqua"/>
          <w:b/>
          <w:color w:val="000000"/>
          <w:lang w:val="en-US"/>
        </w:rPr>
        <w:t xml:space="preserve"> </w:t>
      </w:r>
      <w:r w:rsidRPr="000216E6">
        <w:rPr>
          <w:rFonts w:ascii="Book Antiqua" w:hAnsi="Book Antiqua"/>
          <w:b/>
          <w:color w:val="000000"/>
          <w:lang w:val="en-US"/>
        </w:rPr>
        <w:t>liver resections with preservation of segment 4 only</w:t>
      </w:r>
    </w:p>
    <w:p w14:paraId="3E723C49" w14:textId="77777777" w:rsidR="005B40FF" w:rsidRPr="000216E6" w:rsidRDefault="005B40FF" w:rsidP="000C34D0">
      <w:pPr>
        <w:spacing w:line="360" w:lineRule="auto"/>
        <w:jc w:val="both"/>
        <w:rPr>
          <w:rFonts w:ascii="Book Antiqua" w:hAnsi="Book Antiqua"/>
          <w:color w:val="000000"/>
          <w:lang w:val="en-US"/>
        </w:rPr>
      </w:pPr>
      <w:bookmarkStart w:id="12" w:name="_GoBack"/>
      <w:bookmarkEnd w:id="12"/>
    </w:p>
    <w:p w14:paraId="633763FB" w14:textId="6F2E4777" w:rsidR="00A778D3" w:rsidRPr="000216E6" w:rsidRDefault="005B40FF" w:rsidP="000C34D0">
      <w:pPr>
        <w:spacing w:line="360" w:lineRule="auto"/>
        <w:jc w:val="both"/>
        <w:rPr>
          <w:rFonts w:ascii="Book Antiqua" w:hAnsi="Book Antiqua"/>
          <w:color w:val="000000"/>
          <w:lang w:val="en-US"/>
        </w:rPr>
      </w:pPr>
      <w:r w:rsidRPr="000216E6">
        <w:rPr>
          <w:rFonts w:ascii="Book Antiqua" w:hAnsi="Book Antiqua"/>
          <w:color w:val="000000"/>
          <w:lang w:val="en-US"/>
        </w:rPr>
        <w:t xml:space="preserve">Balzan SMP </w:t>
      </w:r>
      <w:r w:rsidRPr="00BF3A28">
        <w:rPr>
          <w:rFonts w:ascii="Book Antiqua" w:hAnsi="Book Antiqua"/>
          <w:i/>
          <w:color w:val="000000"/>
          <w:lang w:val="en-US"/>
        </w:rPr>
        <w:t>et al</w:t>
      </w:r>
      <w:r w:rsidRPr="000216E6">
        <w:rPr>
          <w:rFonts w:ascii="Book Antiqua" w:hAnsi="Book Antiqua"/>
          <w:color w:val="000000"/>
          <w:lang w:val="en-US"/>
        </w:rPr>
        <w:t xml:space="preserve">. </w:t>
      </w:r>
      <w:r w:rsidR="00A778D3" w:rsidRPr="000216E6">
        <w:rPr>
          <w:rFonts w:ascii="Book Antiqua" w:hAnsi="Book Antiqua"/>
          <w:color w:val="000000"/>
          <w:lang w:val="en-US"/>
        </w:rPr>
        <w:t>Taking benefit of territorial hepatic congestion</w:t>
      </w:r>
    </w:p>
    <w:p w14:paraId="5F037B35" w14:textId="77777777" w:rsidR="00BC2545" w:rsidRPr="000216E6" w:rsidRDefault="00BC2545" w:rsidP="000C34D0">
      <w:pPr>
        <w:spacing w:line="360" w:lineRule="auto"/>
        <w:jc w:val="both"/>
        <w:rPr>
          <w:rFonts w:ascii="Book Antiqua" w:hAnsi="Book Antiqua"/>
          <w:lang w:val="en-US"/>
        </w:rPr>
      </w:pPr>
    </w:p>
    <w:p w14:paraId="239A9718" w14:textId="77777777" w:rsidR="00BD6C0A" w:rsidRPr="000216E6" w:rsidRDefault="00437CEC" w:rsidP="000C34D0">
      <w:pPr>
        <w:spacing w:line="360" w:lineRule="auto"/>
        <w:jc w:val="both"/>
        <w:rPr>
          <w:rFonts w:ascii="Book Antiqua" w:hAnsi="Book Antiqua"/>
          <w:b/>
          <w:lang w:val="en-US"/>
        </w:rPr>
      </w:pPr>
      <w:r w:rsidRPr="000216E6">
        <w:rPr>
          <w:rFonts w:ascii="Book Antiqua" w:hAnsi="Book Antiqua"/>
          <w:b/>
          <w:lang w:val="en-US"/>
        </w:rPr>
        <w:t>Silvio Marcio Pegoraro Balzan, Vinícius Grando Gava, Marcelo Arbo Magalhães, Marcelo Luiz Dotto</w:t>
      </w:r>
    </w:p>
    <w:p w14:paraId="7CA32A57" w14:textId="77777777" w:rsidR="00BD6C0A" w:rsidRPr="000216E6" w:rsidRDefault="00BD6C0A" w:rsidP="000C34D0">
      <w:pPr>
        <w:spacing w:line="360" w:lineRule="auto"/>
        <w:jc w:val="both"/>
        <w:rPr>
          <w:rFonts w:ascii="Book Antiqua" w:hAnsi="Book Antiqua"/>
          <w:lang w:val="en-US"/>
        </w:rPr>
      </w:pPr>
    </w:p>
    <w:p w14:paraId="22DDACAB" w14:textId="4AA118F9" w:rsidR="000C34D0" w:rsidRDefault="00386089" w:rsidP="000C34D0">
      <w:pPr>
        <w:spacing w:line="360" w:lineRule="auto"/>
        <w:jc w:val="both"/>
        <w:rPr>
          <w:rFonts w:ascii="Book Antiqua" w:hAnsi="Book Antiqua"/>
          <w:lang w:val="en-US"/>
        </w:rPr>
      </w:pPr>
      <w:r w:rsidRPr="000216E6">
        <w:rPr>
          <w:rFonts w:ascii="Book Antiqua" w:hAnsi="Book Antiqua"/>
          <w:b/>
          <w:lang w:val="en-US"/>
        </w:rPr>
        <w:t>Silvio Marcio Pegoraro Balzan</w:t>
      </w:r>
      <w:r w:rsidR="00BD6C0A" w:rsidRPr="000216E6">
        <w:rPr>
          <w:rFonts w:ascii="Book Antiqua" w:hAnsi="Book Antiqua"/>
          <w:b/>
          <w:lang w:val="en-US"/>
        </w:rPr>
        <w:t xml:space="preserve">, </w:t>
      </w:r>
      <w:r w:rsidR="009F7BBF" w:rsidRPr="000216E6">
        <w:rPr>
          <w:rFonts w:ascii="Book Antiqua" w:hAnsi="Book Antiqua"/>
          <w:b/>
          <w:lang w:val="en-US"/>
        </w:rPr>
        <w:t xml:space="preserve">Marcelo Arbo Magalhães, Marcelo Luiz Dotto, </w:t>
      </w:r>
      <w:r w:rsidR="00A661FB" w:rsidRPr="000216E6">
        <w:rPr>
          <w:rFonts w:ascii="Book Antiqua" w:hAnsi="Book Antiqua"/>
          <w:lang w:val="en-US"/>
        </w:rPr>
        <w:t>Department of Pharmacy and Biology, University of Santa Cruz do Sul (UNISC)</w:t>
      </w:r>
      <w:r w:rsidR="00DF1A5A" w:rsidRPr="000216E6">
        <w:rPr>
          <w:rFonts w:ascii="Book Antiqua" w:hAnsi="Book Antiqua"/>
          <w:lang w:val="en-US"/>
        </w:rPr>
        <w:t xml:space="preserve">, </w:t>
      </w:r>
      <w:r w:rsidR="00156E85" w:rsidRPr="000216E6">
        <w:rPr>
          <w:rFonts w:ascii="Book Antiqua" w:hAnsi="Book Antiqua"/>
          <w:lang w:val="en-US"/>
        </w:rPr>
        <w:t xml:space="preserve">96810 </w:t>
      </w:r>
      <w:r w:rsidR="00DF1A5A" w:rsidRPr="000216E6">
        <w:rPr>
          <w:rFonts w:ascii="Book Antiqua" w:hAnsi="Book Antiqua"/>
          <w:lang w:val="en-US"/>
        </w:rPr>
        <w:t>Santa Cruz do Sul</w:t>
      </w:r>
      <w:r w:rsidR="00AF5B48" w:rsidRPr="000216E6">
        <w:rPr>
          <w:rFonts w:ascii="Book Antiqua" w:hAnsi="Book Antiqua"/>
          <w:lang w:val="en-US"/>
        </w:rPr>
        <w:t>, Brazil</w:t>
      </w:r>
    </w:p>
    <w:p w14:paraId="75B99C89" w14:textId="77777777" w:rsidR="00CC3797" w:rsidRPr="000216E6" w:rsidRDefault="00CC3797" w:rsidP="000C34D0">
      <w:pPr>
        <w:spacing w:line="360" w:lineRule="auto"/>
        <w:jc w:val="both"/>
        <w:rPr>
          <w:rFonts w:ascii="Book Antiqua" w:hAnsi="Book Antiqua"/>
          <w:lang w:val="en-US" w:eastAsia="zh-CN"/>
        </w:rPr>
      </w:pPr>
    </w:p>
    <w:p w14:paraId="4EACFE39" w14:textId="3176CF83" w:rsidR="000C34D0" w:rsidRDefault="000C34D0" w:rsidP="000C34D0">
      <w:pPr>
        <w:spacing w:line="360" w:lineRule="auto"/>
        <w:jc w:val="both"/>
        <w:rPr>
          <w:rFonts w:ascii="Book Antiqua" w:hAnsi="Book Antiqua"/>
          <w:lang w:val="en-US"/>
        </w:rPr>
      </w:pPr>
      <w:r w:rsidRPr="000216E6">
        <w:rPr>
          <w:rFonts w:ascii="Book Antiqua" w:hAnsi="Book Antiqua"/>
          <w:b/>
          <w:lang w:val="en-US"/>
        </w:rPr>
        <w:t xml:space="preserve">Silvio Marcio Pegoraro Balzan, </w:t>
      </w:r>
      <w:r w:rsidR="00386089" w:rsidRPr="000216E6">
        <w:rPr>
          <w:rFonts w:ascii="Book Antiqua" w:hAnsi="Book Antiqua"/>
          <w:b/>
          <w:lang w:val="en-US"/>
        </w:rPr>
        <w:t xml:space="preserve">Vinícius Grando Gava, </w:t>
      </w:r>
      <w:r w:rsidR="00386089" w:rsidRPr="000216E6">
        <w:rPr>
          <w:rFonts w:ascii="Book Antiqua" w:hAnsi="Book Antiqua"/>
          <w:lang w:val="en-US"/>
        </w:rPr>
        <w:t>Department of Surgery, Hospital Moinhos de Vento, 90035 Porto Alegre, Brazil</w:t>
      </w:r>
    </w:p>
    <w:p w14:paraId="2A8BB645" w14:textId="77777777" w:rsidR="00A778D3" w:rsidRPr="000216E6" w:rsidRDefault="00A778D3" w:rsidP="000C34D0">
      <w:pPr>
        <w:spacing w:line="360" w:lineRule="auto"/>
        <w:jc w:val="both"/>
        <w:rPr>
          <w:rFonts w:ascii="Book Antiqua" w:hAnsi="Book Antiqua"/>
          <w:lang w:val="en-US"/>
        </w:rPr>
      </w:pPr>
    </w:p>
    <w:p w14:paraId="4CDC3B93" w14:textId="67E50EA0" w:rsidR="00081227" w:rsidRPr="000216E6" w:rsidRDefault="00081227" w:rsidP="000C34D0">
      <w:pPr>
        <w:spacing w:line="360" w:lineRule="auto"/>
        <w:jc w:val="both"/>
        <w:rPr>
          <w:rFonts w:ascii="Book Antiqua" w:hAnsi="Book Antiqua"/>
          <w:lang w:val="en-US"/>
        </w:rPr>
      </w:pPr>
      <w:r w:rsidRPr="000216E6">
        <w:rPr>
          <w:rFonts w:ascii="Book Antiqua" w:hAnsi="Book Antiqua"/>
          <w:b/>
          <w:lang w:val="en-US"/>
        </w:rPr>
        <w:t>Author contributions:</w:t>
      </w:r>
      <w:r w:rsidRPr="000216E6">
        <w:rPr>
          <w:rFonts w:ascii="Book Antiqua" w:hAnsi="Book Antiqua"/>
          <w:lang w:val="en-US"/>
        </w:rPr>
        <w:t xml:space="preserve"> Balzan</w:t>
      </w:r>
      <w:r w:rsidR="009F7BBF">
        <w:rPr>
          <w:rFonts w:ascii="Book Antiqua" w:hAnsi="Book Antiqua"/>
          <w:lang w:val="en-US"/>
        </w:rPr>
        <w:t xml:space="preserve"> SMP</w:t>
      </w:r>
      <w:r w:rsidRPr="000216E6">
        <w:rPr>
          <w:rFonts w:ascii="Book Antiqua" w:hAnsi="Book Antiqua"/>
          <w:lang w:val="en-US"/>
        </w:rPr>
        <w:t>, Gava</w:t>
      </w:r>
      <w:r w:rsidR="009F7BBF">
        <w:rPr>
          <w:rFonts w:ascii="Book Antiqua" w:hAnsi="Book Antiqua"/>
          <w:lang w:val="en-US"/>
        </w:rPr>
        <w:t xml:space="preserve"> VG</w:t>
      </w:r>
      <w:r w:rsidR="005E0B75">
        <w:rPr>
          <w:rFonts w:ascii="Book Antiqua" w:hAnsi="Book Antiqua"/>
          <w:lang w:val="en-US"/>
        </w:rPr>
        <w:t xml:space="preserve"> and</w:t>
      </w:r>
      <w:r w:rsidRPr="000216E6">
        <w:rPr>
          <w:rFonts w:ascii="Book Antiqua" w:hAnsi="Book Antiqua"/>
          <w:lang w:val="en-US"/>
        </w:rPr>
        <w:t xml:space="preserve"> Magalhães</w:t>
      </w:r>
      <w:r w:rsidR="000F26EB" w:rsidRPr="000216E6">
        <w:rPr>
          <w:rFonts w:ascii="Book Antiqua" w:hAnsi="Book Antiqua"/>
          <w:lang w:val="en-US"/>
        </w:rPr>
        <w:t xml:space="preserve"> </w:t>
      </w:r>
      <w:r w:rsidR="009F7BBF">
        <w:rPr>
          <w:rFonts w:ascii="Book Antiqua" w:hAnsi="Book Antiqua"/>
          <w:lang w:val="en-US"/>
        </w:rPr>
        <w:t xml:space="preserve">MA </w:t>
      </w:r>
      <w:r w:rsidR="000F26EB" w:rsidRPr="000216E6">
        <w:rPr>
          <w:rFonts w:ascii="Book Antiqua" w:hAnsi="Book Antiqua"/>
          <w:lang w:val="en-US"/>
        </w:rPr>
        <w:t>designed</w:t>
      </w:r>
      <w:r w:rsidR="006E321C" w:rsidRPr="000216E6">
        <w:rPr>
          <w:rFonts w:ascii="Book Antiqua" w:hAnsi="Book Antiqua"/>
          <w:lang w:val="en-US"/>
        </w:rPr>
        <w:t xml:space="preserve"> the</w:t>
      </w:r>
      <w:r w:rsidR="000F26EB" w:rsidRPr="000216E6">
        <w:rPr>
          <w:rFonts w:ascii="Book Antiqua" w:hAnsi="Book Antiqua"/>
          <w:lang w:val="en-US"/>
        </w:rPr>
        <w:t xml:space="preserve"> research, treated </w:t>
      </w:r>
      <w:r w:rsidR="005E0B75">
        <w:rPr>
          <w:rFonts w:ascii="Book Antiqua" w:hAnsi="Book Antiqua"/>
          <w:lang w:val="en-US"/>
        </w:rPr>
        <w:t xml:space="preserve">the </w:t>
      </w:r>
      <w:r w:rsidR="000F26EB" w:rsidRPr="000216E6">
        <w:rPr>
          <w:rFonts w:ascii="Book Antiqua" w:hAnsi="Book Antiqua"/>
          <w:lang w:val="en-US"/>
        </w:rPr>
        <w:t>p</w:t>
      </w:r>
      <w:r w:rsidR="00760797" w:rsidRPr="000216E6">
        <w:rPr>
          <w:rFonts w:ascii="Book Antiqua" w:hAnsi="Book Antiqua"/>
          <w:lang w:val="en-US"/>
        </w:rPr>
        <w:t xml:space="preserve">atients, collected and </w:t>
      </w:r>
      <w:r w:rsidR="006E321C" w:rsidRPr="000216E6">
        <w:rPr>
          <w:rFonts w:ascii="Book Antiqua" w:hAnsi="Book Antiqua"/>
          <w:lang w:val="en-US"/>
        </w:rPr>
        <w:t>analyzed the</w:t>
      </w:r>
      <w:r w:rsidR="00760797" w:rsidRPr="000216E6">
        <w:rPr>
          <w:rFonts w:ascii="Book Antiqua" w:hAnsi="Book Antiqua"/>
          <w:lang w:val="en-US"/>
        </w:rPr>
        <w:t xml:space="preserve"> data</w:t>
      </w:r>
      <w:r w:rsidR="005E0B75">
        <w:rPr>
          <w:rFonts w:ascii="Book Antiqua" w:hAnsi="Book Antiqua"/>
          <w:lang w:val="en-US"/>
        </w:rPr>
        <w:t>,</w:t>
      </w:r>
      <w:r w:rsidR="001C4730" w:rsidRPr="000216E6">
        <w:rPr>
          <w:rFonts w:ascii="Book Antiqua" w:hAnsi="Book Antiqua"/>
          <w:lang w:val="en-US"/>
        </w:rPr>
        <w:t xml:space="preserve"> and wrote the paper</w:t>
      </w:r>
      <w:r w:rsidR="005E0B75">
        <w:rPr>
          <w:rFonts w:ascii="Book Antiqua" w:hAnsi="Book Antiqua"/>
          <w:lang w:val="en-US"/>
        </w:rPr>
        <w:t>;</w:t>
      </w:r>
      <w:r w:rsidR="00760797" w:rsidRPr="000216E6">
        <w:rPr>
          <w:rFonts w:ascii="Book Antiqua" w:hAnsi="Book Antiqua"/>
          <w:lang w:val="en-US"/>
        </w:rPr>
        <w:t xml:space="preserve"> Dotto</w:t>
      </w:r>
      <w:r w:rsidR="005E0B75">
        <w:rPr>
          <w:rFonts w:ascii="Book Antiqua" w:hAnsi="Book Antiqua"/>
          <w:lang w:val="en-US"/>
        </w:rPr>
        <w:t xml:space="preserve"> ML</w:t>
      </w:r>
      <w:r w:rsidR="00760797" w:rsidRPr="000216E6">
        <w:rPr>
          <w:rFonts w:ascii="Book Antiqua" w:hAnsi="Book Antiqua"/>
          <w:lang w:val="en-US"/>
        </w:rPr>
        <w:t xml:space="preserve"> treated </w:t>
      </w:r>
      <w:r w:rsidR="005E0B75">
        <w:rPr>
          <w:rFonts w:ascii="Book Antiqua" w:hAnsi="Book Antiqua"/>
          <w:lang w:val="en-US"/>
        </w:rPr>
        <w:t xml:space="preserve">the </w:t>
      </w:r>
      <w:r w:rsidR="00760797" w:rsidRPr="000216E6">
        <w:rPr>
          <w:rFonts w:ascii="Book Antiqua" w:hAnsi="Book Antiqua"/>
          <w:lang w:val="en-US"/>
        </w:rPr>
        <w:t>patients</w:t>
      </w:r>
      <w:r w:rsidR="001C4730" w:rsidRPr="000216E6">
        <w:rPr>
          <w:rFonts w:ascii="Book Antiqua" w:hAnsi="Book Antiqua"/>
          <w:lang w:val="en-US"/>
        </w:rPr>
        <w:t xml:space="preserve"> and wrote the paper</w:t>
      </w:r>
      <w:r w:rsidR="005E0B75">
        <w:rPr>
          <w:rFonts w:ascii="Book Antiqua" w:hAnsi="Book Antiqua"/>
          <w:lang w:val="en-US"/>
        </w:rPr>
        <w:t>; All authors read and approved the final version for publication.</w:t>
      </w:r>
    </w:p>
    <w:p w14:paraId="37E64D52" w14:textId="77777777" w:rsidR="001C4730" w:rsidRPr="000216E6" w:rsidRDefault="001C4730" w:rsidP="000C34D0">
      <w:pPr>
        <w:spacing w:line="360" w:lineRule="auto"/>
        <w:jc w:val="both"/>
        <w:rPr>
          <w:rFonts w:ascii="Book Antiqua" w:hAnsi="Book Antiqua"/>
          <w:lang w:val="en-US"/>
        </w:rPr>
      </w:pPr>
    </w:p>
    <w:p w14:paraId="79EF2D5F" w14:textId="0B88CBA6" w:rsidR="00654E2F" w:rsidRDefault="00654E2F" w:rsidP="000C34D0">
      <w:pPr>
        <w:spacing w:line="360" w:lineRule="auto"/>
        <w:jc w:val="both"/>
        <w:rPr>
          <w:rFonts w:ascii="Book Antiqua" w:hAnsi="Book Antiqua"/>
          <w:lang w:val="en-US"/>
        </w:rPr>
      </w:pPr>
      <w:r>
        <w:rPr>
          <w:rFonts w:ascii="Book Antiqua" w:hAnsi="Book Antiqua"/>
          <w:b/>
          <w:lang w:val="en-US"/>
        </w:rPr>
        <w:t xml:space="preserve">Supported by </w:t>
      </w:r>
      <w:r>
        <w:rPr>
          <w:rFonts w:ascii="Book Antiqua" w:hAnsi="Book Antiqua"/>
          <w:lang w:val="en-US"/>
        </w:rPr>
        <w:t>no dedicated source of funding</w:t>
      </w:r>
    </w:p>
    <w:p w14:paraId="5F8BA6BF" w14:textId="77777777" w:rsidR="00654E2F" w:rsidRPr="00BF3A28" w:rsidRDefault="00654E2F" w:rsidP="000C34D0">
      <w:pPr>
        <w:spacing w:line="360" w:lineRule="auto"/>
        <w:jc w:val="both"/>
        <w:rPr>
          <w:rFonts w:ascii="Book Antiqua" w:hAnsi="Book Antiqua"/>
          <w:lang w:val="en-US"/>
        </w:rPr>
      </w:pPr>
    </w:p>
    <w:p w14:paraId="1931113E" w14:textId="596F0922" w:rsidR="008F3861" w:rsidRPr="000216E6" w:rsidRDefault="008F3861" w:rsidP="000C34D0">
      <w:pPr>
        <w:spacing w:line="360" w:lineRule="auto"/>
        <w:jc w:val="both"/>
        <w:rPr>
          <w:rFonts w:ascii="Book Antiqua" w:hAnsi="Book Antiqua"/>
          <w:lang w:val="en-US"/>
        </w:rPr>
      </w:pPr>
      <w:r w:rsidRPr="000216E6">
        <w:rPr>
          <w:rFonts w:ascii="Book Antiqua" w:hAnsi="Book Antiqua"/>
          <w:b/>
          <w:lang w:val="en-US"/>
        </w:rPr>
        <w:t xml:space="preserve">Institutional review board statement: </w:t>
      </w:r>
      <w:r w:rsidR="00116763" w:rsidRPr="000216E6">
        <w:rPr>
          <w:rFonts w:ascii="Book Antiqua" w:hAnsi="Book Antiqua"/>
          <w:lang w:val="en-US"/>
        </w:rPr>
        <w:t>The study was reviewed an</w:t>
      </w:r>
      <w:r w:rsidR="00D47F45">
        <w:rPr>
          <w:rFonts w:ascii="Book Antiqua" w:hAnsi="Book Antiqua"/>
          <w:lang w:val="en-US"/>
        </w:rPr>
        <w:t>d</w:t>
      </w:r>
      <w:r w:rsidR="00116763" w:rsidRPr="000216E6">
        <w:rPr>
          <w:rFonts w:ascii="Book Antiqua" w:hAnsi="Book Antiqua"/>
          <w:lang w:val="en-US"/>
        </w:rPr>
        <w:t xml:space="preserve"> approved by the </w:t>
      </w:r>
      <w:r w:rsidR="00D47F45" w:rsidRPr="000216E6">
        <w:rPr>
          <w:rFonts w:ascii="Book Antiqua" w:hAnsi="Book Antiqua"/>
          <w:lang w:val="en-US"/>
        </w:rPr>
        <w:t>Institutional Review Board</w:t>
      </w:r>
      <w:r w:rsidR="00D47F45">
        <w:rPr>
          <w:rFonts w:ascii="Book Antiqua" w:hAnsi="Book Antiqua"/>
          <w:lang w:val="en-US"/>
        </w:rPr>
        <w:t xml:space="preserve"> of</w:t>
      </w:r>
      <w:r w:rsidR="00A963FC">
        <w:rPr>
          <w:rFonts w:ascii="Book Antiqua" w:hAnsi="Book Antiqua"/>
          <w:lang w:val="en-US"/>
        </w:rPr>
        <w:t xml:space="preserve"> </w:t>
      </w:r>
      <w:r w:rsidR="00116763" w:rsidRPr="000216E6">
        <w:rPr>
          <w:rFonts w:ascii="Book Antiqua" w:hAnsi="Book Antiqua"/>
          <w:lang w:val="en-US"/>
        </w:rPr>
        <w:t>Hospital Ana Nery.</w:t>
      </w:r>
    </w:p>
    <w:p w14:paraId="0A6F31D2" w14:textId="77777777" w:rsidR="00D56F6B" w:rsidRPr="000216E6" w:rsidRDefault="00CC3797" w:rsidP="000C34D0">
      <w:pPr>
        <w:spacing w:line="360" w:lineRule="auto"/>
        <w:jc w:val="both"/>
        <w:rPr>
          <w:rFonts w:ascii="Book Antiqua" w:hAnsi="Book Antiqua"/>
          <w:b/>
          <w:lang w:val="en-US" w:eastAsia="zh-CN"/>
        </w:rPr>
      </w:pPr>
      <w:r w:rsidRPr="000216E6">
        <w:rPr>
          <w:rFonts w:ascii="Book Antiqua" w:hAnsi="Book Antiqua"/>
          <w:lang w:val="en-US" w:eastAsia="zh-CN"/>
        </w:rPr>
        <w:t xml:space="preserve"> </w:t>
      </w:r>
    </w:p>
    <w:p w14:paraId="66D704E7" w14:textId="13BE449B" w:rsidR="00D56F6B" w:rsidRPr="000216E6" w:rsidRDefault="00D56F6B" w:rsidP="000C34D0">
      <w:pPr>
        <w:spacing w:line="360" w:lineRule="auto"/>
        <w:jc w:val="both"/>
        <w:rPr>
          <w:rFonts w:ascii="Book Antiqua" w:hAnsi="Book Antiqua"/>
          <w:lang w:val="en-US"/>
        </w:rPr>
      </w:pPr>
      <w:r w:rsidRPr="000216E6">
        <w:rPr>
          <w:rFonts w:ascii="Book Antiqua" w:hAnsi="Book Antiqua"/>
          <w:b/>
          <w:lang w:val="en-US"/>
        </w:rPr>
        <w:t>Conflict-of-interest statement:</w:t>
      </w:r>
      <w:r w:rsidR="000453E3" w:rsidRPr="000216E6">
        <w:rPr>
          <w:rFonts w:ascii="Book Antiqua" w:hAnsi="Book Antiqua"/>
          <w:lang w:val="en-US"/>
        </w:rPr>
        <w:t xml:space="preserve"> </w:t>
      </w:r>
      <w:r w:rsidR="0006729F" w:rsidRPr="000216E6">
        <w:rPr>
          <w:rFonts w:ascii="Book Antiqua" w:hAnsi="Book Antiqua"/>
          <w:lang w:val="en-US"/>
        </w:rPr>
        <w:t>A</w:t>
      </w:r>
      <w:r w:rsidR="00A963FC">
        <w:rPr>
          <w:rFonts w:ascii="Book Antiqua" w:hAnsi="Book Antiqua"/>
          <w:lang w:val="en-US"/>
        </w:rPr>
        <w:t>ll a</w:t>
      </w:r>
      <w:r w:rsidR="0006729F" w:rsidRPr="000216E6">
        <w:rPr>
          <w:rFonts w:ascii="Book Antiqua" w:hAnsi="Book Antiqua"/>
          <w:lang w:val="en-US"/>
        </w:rPr>
        <w:t xml:space="preserve">uthors </w:t>
      </w:r>
      <w:r w:rsidR="00A963FC">
        <w:rPr>
          <w:rFonts w:ascii="Book Antiqua" w:hAnsi="Book Antiqua"/>
          <w:lang w:val="en-US"/>
        </w:rPr>
        <w:t>declare no</w:t>
      </w:r>
      <w:r w:rsidR="0006729F" w:rsidRPr="000216E6">
        <w:rPr>
          <w:rFonts w:ascii="Book Antiqua" w:hAnsi="Book Antiqua"/>
          <w:lang w:val="en-US"/>
        </w:rPr>
        <w:t xml:space="preserve"> conflict of interest</w:t>
      </w:r>
      <w:r w:rsidR="00A963FC">
        <w:rPr>
          <w:rFonts w:ascii="Book Antiqua" w:hAnsi="Book Antiqua"/>
          <w:lang w:val="en-US"/>
        </w:rPr>
        <w:t xml:space="preserve"> in relation to this study or its publication.</w:t>
      </w:r>
    </w:p>
    <w:p w14:paraId="61E3F3EC" w14:textId="77777777" w:rsidR="005438EE" w:rsidRPr="000216E6" w:rsidRDefault="005438EE" w:rsidP="000C34D0">
      <w:pPr>
        <w:spacing w:line="360" w:lineRule="auto"/>
        <w:jc w:val="both"/>
        <w:rPr>
          <w:rFonts w:ascii="Book Antiqua" w:hAnsi="Book Antiqua"/>
          <w:lang w:val="en-US"/>
        </w:rPr>
      </w:pPr>
    </w:p>
    <w:p w14:paraId="0111950E" w14:textId="7FEAABC0" w:rsidR="005438EE" w:rsidRPr="000216E6" w:rsidRDefault="005438EE" w:rsidP="000C34D0">
      <w:pPr>
        <w:spacing w:line="360" w:lineRule="auto"/>
        <w:jc w:val="both"/>
        <w:rPr>
          <w:rFonts w:ascii="Book Antiqua" w:hAnsi="Book Antiqua"/>
          <w:lang w:val="en-US"/>
        </w:rPr>
      </w:pPr>
      <w:r w:rsidRPr="000216E6">
        <w:rPr>
          <w:rFonts w:ascii="Book Antiqua" w:hAnsi="Book Antiqua"/>
          <w:b/>
          <w:lang w:val="en-US"/>
        </w:rPr>
        <w:lastRenderedPageBreak/>
        <w:t>Data sharing statement:</w:t>
      </w:r>
      <w:r w:rsidRPr="000216E6">
        <w:rPr>
          <w:rFonts w:ascii="Book Antiqua" w:hAnsi="Book Antiqua"/>
          <w:lang w:val="en-US"/>
        </w:rPr>
        <w:t xml:space="preserve"> </w:t>
      </w:r>
      <w:r w:rsidR="00B80DA9" w:rsidRPr="000216E6">
        <w:rPr>
          <w:rFonts w:ascii="Book Antiqua" w:hAnsi="Book Antiqua"/>
          <w:lang w:val="en-US"/>
        </w:rPr>
        <w:t xml:space="preserve">Technical appendix, statistical code and dataset </w:t>
      </w:r>
      <w:r w:rsidR="00A963FC">
        <w:rPr>
          <w:rFonts w:ascii="Book Antiqua" w:hAnsi="Book Antiqua"/>
          <w:lang w:val="en-US"/>
        </w:rPr>
        <w:t xml:space="preserve">are </w:t>
      </w:r>
      <w:r w:rsidR="00B80DA9" w:rsidRPr="000216E6">
        <w:rPr>
          <w:rFonts w:ascii="Book Antiqua" w:hAnsi="Book Antiqua"/>
          <w:lang w:val="en-US"/>
        </w:rPr>
        <w:t>available from the corresponding author at sbalzan@hotmail.com</w:t>
      </w:r>
      <w:r w:rsidR="006067AD" w:rsidRPr="000216E6">
        <w:rPr>
          <w:rFonts w:ascii="Book Antiqua" w:hAnsi="Book Antiqua"/>
          <w:lang w:val="en-US"/>
        </w:rPr>
        <w:t xml:space="preserve">. </w:t>
      </w:r>
      <w:r w:rsidR="00A963FC">
        <w:rPr>
          <w:rFonts w:ascii="Book Antiqua" w:hAnsi="Book Antiqua"/>
          <w:lang w:val="en-US"/>
        </w:rPr>
        <w:t>The d</w:t>
      </w:r>
      <w:r w:rsidR="006067AD" w:rsidRPr="000216E6">
        <w:rPr>
          <w:rFonts w:ascii="Book Antiqua" w:hAnsi="Book Antiqua"/>
          <w:lang w:val="en-US"/>
        </w:rPr>
        <w:t xml:space="preserve">ata </w:t>
      </w:r>
      <w:r w:rsidR="00A963FC">
        <w:rPr>
          <w:rFonts w:ascii="Book Antiqua" w:hAnsi="Book Antiqua"/>
          <w:lang w:val="en-US"/>
        </w:rPr>
        <w:t>we</w:t>
      </w:r>
      <w:r w:rsidR="006067AD" w:rsidRPr="000216E6">
        <w:rPr>
          <w:rFonts w:ascii="Book Antiqua" w:hAnsi="Book Antiqua"/>
          <w:lang w:val="en-US"/>
        </w:rPr>
        <w:t>re anonymized and</w:t>
      </w:r>
      <w:r w:rsidR="00A963FC">
        <w:rPr>
          <w:rFonts w:ascii="Book Antiqua" w:hAnsi="Book Antiqua"/>
          <w:lang w:val="en-US"/>
        </w:rPr>
        <w:t>, thus,</w:t>
      </w:r>
      <w:r w:rsidR="006067AD" w:rsidRPr="000216E6">
        <w:rPr>
          <w:rFonts w:ascii="Book Antiqua" w:hAnsi="Book Antiqua"/>
          <w:lang w:val="en-US"/>
        </w:rPr>
        <w:t xml:space="preserve"> informed consent</w:t>
      </w:r>
      <w:r w:rsidR="00D112D3" w:rsidRPr="000216E6">
        <w:rPr>
          <w:rFonts w:ascii="Book Antiqua" w:hAnsi="Book Antiqua"/>
          <w:lang w:val="en-US"/>
        </w:rPr>
        <w:t xml:space="preserve"> </w:t>
      </w:r>
      <w:r w:rsidR="00A963FC">
        <w:rPr>
          <w:rFonts w:ascii="Book Antiqua" w:hAnsi="Book Antiqua"/>
          <w:lang w:val="en-US"/>
        </w:rPr>
        <w:t xml:space="preserve">was </w:t>
      </w:r>
      <w:r w:rsidR="00D112D3" w:rsidRPr="000216E6">
        <w:rPr>
          <w:rFonts w:ascii="Book Antiqua" w:hAnsi="Book Antiqua"/>
          <w:lang w:val="en-US"/>
        </w:rPr>
        <w:t>not required</w:t>
      </w:r>
      <w:r w:rsidR="00A963FC">
        <w:rPr>
          <w:rFonts w:ascii="Book Antiqua" w:hAnsi="Book Antiqua"/>
          <w:lang w:val="en-US"/>
        </w:rPr>
        <w:t xml:space="preserve"> from the participants</w:t>
      </w:r>
      <w:r w:rsidR="00D112D3" w:rsidRPr="000216E6">
        <w:rPr>
          <w:rFonts w:ascii="Book Antiqua" w:hAnsi="Book Antiqua"/>
          <w:lang w:val="en-US"/>
        </w:rPr>
        <w:t>.</w:t>
      </w:r>
    </w:p>
    <w:p w14:paraId="1A8FF847" w14:textId="77777777" w:rsidR="00116763" w:rsidRPr="000216E6" w:rsidRDefault="00116763" w:rsidP="000C34D0">
      <w:pPr>
        <w:spacing w:line="360" w:lineRule="auto"/>
        <w:jc w:val="both"/>
        <w:rPr>
          <w:rFonts w:ascii="Book Antiqua" w:hAnsi="Book Antiqua"/>
          <w:lang w:val="en-US"/>
        </w:rPr>
      </w:pPr>
    </w:p>
    <w:p w14:paraId="20348C7F" w14:textId="77777777" w:rsidR="00CC3797" w:rsidRPr="000216E6" w:rsidRDefault="00CC3797" w:rsidP="000C34D0">
      <w:pPr>
        <w:spacing w:line="360" w:lineRule="auto"/>
        <w:jc w:val="both"/>
        <w:rPr>
          <w:rFonts w:ascii="Book Antiqua" w:hAnsi="Book Antiqua"/>
          <w:b/>
          <w:color w:val="000000"/>
          <w:lang w:val="en-US"/>
        </w:rPr>
      </w:pPr>
      <w:bookmarkStart w:id="13" w:name="OLE_LINK155"/>
      <w:bookmarkStart w:id="14" w:name="OLE_LINK183"/>
      <w:bookmarkStart w:id="15" w:name="OLE_LINK441"/>
      <w:r w:rsidRPr="000216E6">
        <w:rPr>
          <w:rFonts w:ascii="Book Antiqua" w:hAnsi="Book Antiqua"/>
          <w:b/>
          <w:color w:val="000000"/>
          <w:lang w:val="en-US"/>
        </w:rPr>
        <w:t xml:space="preserve">Open-Access: </w:t>
      </w:r>
      <w:r w:rsidRPr="000216E6">
        <w:rPr>
          <w:rFonts w:ascii="Book Antiqua"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14:paraId="1AFE94CE" w14:textId="77777777" w:rsidR="00CC3797" w:rsidRPr="000216E6" w:rsidRDefault="00CC3797" w:rsidP="000C34D0">
      <w:pPr>
        <w:spacing w:line="360" w:lineRule="auto"/>
        <w:jc w:val="both"/>
        <w:rPr>
          <w:rFonts w:ascii="Book Antiqua" w:hAnsi="Book Antiqua" w:cs="Arial Unicode MS"/>
          <w:color w:val="000000"/>
          <w:lang w:val="en-US" w:eastAsia="zh-CN"/>
        </w:rPr>
      </w:pPr>
    </w:p>
    <w:p w14:paraId="339F688F" w14:textId="77777777" w:rsidR="00CC3797" w:rsidRPr="000216E6" w:rsidRDefault="00CC3797" w:rsidP="000C34D0">
      <w:pPr>
        <w:spacing w:line="360" w:lineRule="auto"/>
        <w:jc w:val="both"/>
        <w:rPr>
          <w:rFonts w:ascii="Book Antiqua" w:hAnsi="Book Antiqua" w:cs="Arial Unicode MS"/>
          <w:color w:val="000000"/>
          <w:lang w:val="en-US" w:eastAsia="zh-CN"/>
        </w:rPr>
      </w:pPr>
      <w:r w:rsidRPr="000216E6">
        <w:rPr>
          <w:rFonts w:ascii="Book Antiqua" w:hAnsi="Book Antiqua" w:cs="Arial Unicode MS"/>
          <w:b/>
          <w:color w:val="000000"/>
          <w:lang w:val="en-US"/>
        </w:rPr>
        <w:t>Manuscript source:</w:t>
      </w:r>
      <w:r w:rsidRPr="000216E6">
        <w:rPr>
          <w:rFonts w:ascii="Book Antiqua" w:hAnsi="Book Antiqua" w:cs="Arial Unicode MS"/>
          <w:color w:val="000000"/>
          <w:lang w:val="en-US"/>
        </w:rPr>
        <w:t xml:space="preserve"> Invited manuscript</w:t>
      </w:r>
    </w:p>
    <w:p w14:paraId="057AFD3F" w14:textId="77777777" w:rsidR="00CC3797" w:rsidRPr="000216E6" w:rsidRDefault="00CC3797" w:rsidP="000C34D0">
      <w:pPr>
        <w:spacing w:line="360" w:lineRule="auto"/>
        <w:jc w:val="both"/>
        <w:rPr>
          <w:rFonts w:ascii="Book Antiqua" w:hAnsi="Book Antiqua" w:cs="Arial Unicode MS"/>
          <w:color w:val="000000"/>
          <w:lang w:val="en-US" w:eastAsia="zh-CN"/>
        </w:rPr>
      </w:pPr>
    </w:p>
    <w:p w14:paraId="5A521A10" w14:textId="77777777" w:rsidR="00D112D3" w:rsidRPr="000216E6" w:rsidRDefault="00D112D3" w:rsidP="000C34D0">
      <w:pPr>
        <w:spacing w:line="360" w:lineRule="auto"/>
        <w:jc w:val="both"/>
        <w:rPr>
          <w:rFonts w:ascii="Book Antiqua" w:hAnsi="Book Antiqua"/>
          <w:lang w:val="en-US"/>
        </w:rPr>
      </w:pPr>
      <w:r w:rsidRPr="000216E6">
        <w:rPr>
          <w:rFonts w:ascii="Book Antiqua" w:hAnsi="Book Antiqua"/>
          <w:b/>
          <w:lang w:val="en-US"/>
        </w:rPr>
        <w:t>Correspondence to:</w:t>
      </w:r>
      <w:r w:rsidRPr="000216E6">
        <w:rPr>
          <w:rFonts w:ascii="Book Antiqua" w:hAnsi="Book Antiqua"/>
          <w:lang w:val="en-US"/>
        </w:rPr>
        <w:t xml:space="preserve"> Silvio Marcio Pegoraro Balzan</w:t>
      </w:r>
      <w:r w:rsidR="00C07BA6" w:rsidRPr="000216E6">
        <w:rPr>
          <w:rFonts w:ascii="Book Antiqua" w:hAnsi="Book Antiqua"/>
          <w:lang w:val="en-US"/>
        </w:rPr>
        <w:t xml:space="preserve">, Department of Pharmacy and Biology, University of Santa Cruz do Sul (UNISC), </w:t>
      </w:r>
      <w:r w:rsidR="00877507" w:rsidRPr="000216E6">
        <w:rPr>
          <w:rFonts w:ascii="Book Antiqua" w:hAnsi="Book Antiqua"/>
          <w:lang w:val="en-US"/>
        </w:rPr>
        <w:t>Rua Marechal Deodoro, 1139</w:t>
      </w:r>
      <w:r w:rsidR="004253B7" w:rsidRPr="000216E6">
        <w:rPr>
          <w:rFonts w:ascii="Book Antiqua" w:hAnsi="Book Antiqua"/>
          <w:lang w:val="en-US"/>
        </w:rPr>
        <w:t xml:space="preserve">, </w:t>
      </w:r>
      <w:r w:rsidR="00C07BA6" w:rsidRPr="000216E6">
        <w:rPr>
          <w:rFonts w:ascii="Book Antiqua" w:hAnsi="Book Antiqua"/>
          <w:lang w:val="en-US"/>
        </w:rPr>
        <w:t>96810</w:t>
      </w:r>
      <w:r w:rsidR="00877507" w:rsidRPr="000216E6">
        <w:rPr>
          <w:rFonts w:ascii="Book Antiqua" w:hAnsi="Book Antiqua"/>
          <w:lang w:val="en-US"/>
        </w:rPr>
        <w:t>-110 -</w:t>
      </w:r>
      <w:r w:rsidR="004253B7" w:rsidRPr="000216E6">
        <w:rPr>
          <w:rFonts w:ascii="Book Antiqua" w:hAnsi="Book Antiqua"/>
          <w:lang w:val="en-US"/>
        </w:rPr>
        <w:t xml:space="preserve"> </w:t>
      </w:r>
      <w:r w:rsidR="00C07BA6" w:rsidRPr="000216E6">
        <w:rPr>
          <w:rFonts w:ascii="Book Antiqua" w:hAnsi="Book Antiqua"/>
          <w:lang w:val="en-US"/>
        </w:rPr>
        <w:t>Santa Cruz do Sul, Brazil</w:t>
      </w:r>
      <w:r w:rsidR="00BA3BB5" w:rsidRPr="000216E6">
        <w:rPr>
          <w:rFonts w:ascii="Book Antiqua" w:hAnsi="Book Antiqua"/>
          <w:lang w:val="en-US"/>
        </w:rPr>
        <w:t>. sbalzan@hotmail.com</w:t>
      </w:r>
    </w:p>
    <w:p w14:paraId="1ABEB48A" w14:textId="68CBE8B2" w:rsidR="00BA3BB5" w:rsidRPr="000216E6" w:rsidRDefault="00AE29DA" w:rsidP="000C34D0">
      <w:pPr>
        <w:spacing w:line="360" w:lineRule="auto"/>
        <w:jc w:val="both"/>
        <w:rPr>
          <w:rFonts w:ascii="Book Antiqua" w:hAnsi="Book Antiqua"/>
          <w:lang w:val="en-US" w:eastAsia="zh-CN"/>
        </w:rPr>
      </w:pPr>
      <w:r w:rsidRPr="00BF3A28">
        <w:rPr>
          <w:rFonts w:ascii="Book Antiqua" w:hAnsi="Book Antiqua"/>
          <w:b/>
          <w:lang w:val="en-US"/>
        </w:rPr>
        <w:t xml:space="preserve">Telephone and </w:t>
      </w:r>
      <w:r w:rsidR="00304785">
        <w:rPr>
          <w:rFonts w:ascii="Book Antiqua" w:hAnsi="Book Antiqua"/>
          <w:b/>
          <w:lang w:val="en-US"/>
        </w:rPr>
        <w:t>F</w:t>
      </w:r>
      <w:r w:rsidRPr="00BF3A28">
        <w:rPr>
          <w:rFonts w:ascii="Book Antiqua" w:hAnsi="Book Antiqua"/>
          <w:b/>
          <w:lang w:val="en-US"/>
        </w:rPr>
        <w:t>ax:</w:t>
      </w:r>
      <w:r w:rsidRPr="000216E6">
        <w:rPr>
          <w:rFonts w:ascii="Book Antiqua" w:hAnsi="Book Antiqua"/>
          <w:lang w:val="en-US"/>
        </w:rPr>
        <w:t xml:space="preserve"> +55-51-</w:t>
      </w:r>
      <w:r w:rsidR="00BA3BB5" w:rsidRPr="000216E6">
        <w:rPr>
          <w:rFonts w:ascii="Book Antiqua" w:hAnsi="Book Antiqua"/>
          <w:lang w:val="en-US"/>
        </w:rPr>
        <w:t>37152824</w:t>
      </w:r>
    </w:p>
    <w:p w14:paraId="2120D053" w14:textId="77777777" w:rsidR="00CC3797" w:rsidRPr="000216E6" w:rsidRDefault="00CC3797" w:rsidP="000C34D0">
      <w:pPr>
        <w:spacing w:line="360" w:lineRule="auto"/>
        <w:jc w:val="both"/>
        <w:rPr>
          <w:rFonts w:ascii="Book Antiqua" w:hAnsi="Book Antiqua"/>
          <w:lang w:val="en-US" w:eastAsia="zh-CN"/>
        </w:rPr>
      </w:pPr>
    </w:p>
    <w:p w14:paraId="02E4D0DB" w14:textId="77777777" w:rsidR="00CC3797" w:rsidRPr="000216E6" w:rsidRDefault="00CC3797" w:rsidP="000C34D0">
      <w:pPr>
        <w:spacing w:line="360" w:lineRule="auto"/>
        <w:jc w:val="both"/>
        <w:rPr>
          <w:rFonts w:ascii="Book Antiqua" w:hAnsi="Book Antiqua"/>
          <w:b/>
          <w:lang w:val="en-US"/>
        </w:rPr>
      </w:pPr>
      <w:bookmarkStart w:id="16" w:name="OLE_LINK476"/>
      <w:bookmarkStart w:id="17" w:name="OLE_LINK477"/>
      <w:bookmarkStart w:id="18" w:name="OLE_LINK117"/>
      <w:bookmarkStart w:id="19" w:name="OLE_LINK528"/>
      <w:bookmarkStart w:id="20" w:name="OLE_LINK557"/>
      <w:r w:rsidRPr="000216E6">
        <w:rPr>
          <w:rFonts w:ascii="Book Antiqua" w:hAnsi="Book Antiqua"/>
          <w:b/>
          <w:lang w:val="en-US"/>
        </w:rPr>
        <w:t>Received:</w:t>
      </w:r>
    </w:p>
    <w:p w14:paraId="1F2D06BA"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Peer-review started:</w:t>
      </w:r>
    </w:p>
    <w:p w14:paraId="1D67C4A6"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First decision:</w:t>
      </w:r>
    </w:p>
    <w:p w14:paraId="30EFCBD4"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Revised:</w:t>
      </w:r>
    </w:p>
    <w:p w14:paraId="7A6B4E57"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 xml:space="preserve">Accepted:  </w:t>
      </w:r>
    </w:p>
    <w:p w14:paraId="01A96701"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Article in press:</w:t>
      </w:r>
    </w:p>
    <w:p w14:paraId="5AE14D88" w14:textId="77777777" w:rsidR="00AE29DA" w:rsidRPr="000216E6" w:rsidRDefault="00CC3797" w:rsidP="000C34D0">
      <w:pPr>
        <w:spacing w:line="360" w:lineRule="auto"/>
        <w:jc w:val="both"/>
        <w:rPr>
          <w:rFonts w:ascii="Book Antiqua" w:hAnsi="Book Antiqua"/>
          <w:b/>
          <w:lang w:val="en-US"/>
        </w:rPr>
      </w:pPr>
      <w:r w:rsidRPr="000216E6">
        <w:rPr>
          <w:rFonts w:ascii="Book Antiqua" w:hAnsi="Book Antiqua"/>
          <w:b/>
          <w:lang w:val="en-US"/>
        </w:rPr>
        <w:t>Published online:</w:t>
      </w:r>
      <w:bookmarkEnd w:id="16"/>
      <w:bookmarkEnd w:id="17"/>
      <w:bookmarkEnd w:id="18"/>
      <w:bookmarkEnd w:id="19"/>
      <w:bookmarkEnd w:id="20"/>
      <w:r w:rsidR="00AE29DA" w:rsidRPr="000216E6">
        <w:rPr>
          <w:rFonts w:ascii="Book Antiqua" w:hAnsi="Book Antiqua"/>
          <w:lang w:val="en-US"/>
        </w:rPr>
        <w:br w:type="page"/>
      </w:r>
    </w:p>
    <w:p w14:paraId="10682EC8" w14:textId="77777777" w:rsidR="00AE29DA" w:rsidRPr="000216E6" w:rsidRDefault="00AE29DA" w:rsidP="000C34D0">
      <w:pPr>
        <w:spacing w:line="360" w:lineRule="auto"/>
        <w:jc w:val="both"/>
        <w:rPr>
          <w:rFonts w:ascii="Book Antiqua" w:hAnsi="Book Antiqua"/>
          <w:b/>
          <w:lang w:val="en-US"/>
        </w:rPr>
      </w:pPr>
      <w:r w:rsidRPr="000216E6">
        <w:rPr>
          <w:rFonts w:ascii="Book Antiqua" w:hAnsi="Book Antiqua"/>
          <w:b/>
          <w:lang w:val="en-US"/>
        </w:rPr>
        <w:lastRenderedPageBreak/>
        <w:t>Abstract</w:t>
      </w:r>
    </w:p>
    <w:p w14:paraId="50CEB3FB" w14:textId="71AAEFEB" w:rsidR="00304785" w:rsidRPr="00BF3A28" w:rsidRDefault="003A7612" w:rsidP="000C34D0">
      <w:pPr>
        <w:spacing w:line="360" w:lineRule="auto"/>
        <w:jc w:val="both"/>
        <w:rPr>
          <w:rFonts w:ascii="Book Antiqua" w:hAnsi="Book Antiqua"/>
          <w:i/>
          <w:lang w:val="en-US"/>
        </w:rPr>
      </w:pPr>
      <w:r w:rsidRPr="00BF3A28">
        <w:rPr>
          <w:rFonts w:ascii="Book Antiqua" w:hAnsi="Book Antiqua"/>
          <w:b/>
          <w:i/>
          <w:lang w:val="en-US"/>
        </w:rPr>
        <w:t>AIM</w:t>
      </w:r>
      <w:r w:rsidRPr="00BF3A28">
        <w:rPr>
          <w:rFonts w:ascii="Book Antiqua" w:hAnsi="Book Antiqua"/>
          <w:i/>
          <w:lang w:val="en-US"/>
        </w:rPr>
        <w:t xml:space="preserve"> </w:t>
      </w:r>
    </w:p>
    <w:p w14:paraId="07D75B78" w14:textId="45C302DB" w:rsidR="003A7612" w:rsidRPr="000216E6" w:rsidRDefault="00D6616B" w:rsidP="000C34D0">
      <w:pPr>
        <w:spacing w:line="360" w:lineRule="auto"/>
        <w:jc w:val="both"/>
        <w:rPr>
          <w:rFonts w:ascii="Book Antiqua" w:hAnsi="Book Antiqua"/>
          <w:lang w:val="en-US"/>
        </w:rPr>
      </w:pPr>
      <w:r w:rsidRPr="000216E6">
        <w:rPr>
          <w:rFonts w:ascii="Book Antiqua" w:hAnsi="Book Antiqua"/>
          <w:lang w:val="en-US"/>
        </w:rPr>
        <w:t xml:space="preserve">To evaluate safety and outcomes of </w:t>
      </w:r>
      <w:r w:rsidR="00CB0BF0" w:rsidRPr="000216E6">
        <w:rPr>
          <w:rFonts w:ascii="Book Antiqua" w:hAnsi="Book Antiqua"/>
          <w:lang w:val="en-US"/>
        </w:rPr>
        <w:t>a new techni</w:t>
      </w:r>
      <w:r w:rsidR="00A35C39" w:rsidRPr="000216E6">
        <w:rPr>
          <w:rFonts w:ascii="Book Antiqua" w:hAnsi="Book Antiqua"/>
          <w:lang w:val="en-US"/>
        </w:rPr>
        <w:t xml:space="preserve">que </w:t>
      </w:r>
      <w:r w:rsidR="00714579">
        <w:rPr>
          <w:rFonts w:ascii="Book Antiqua" w:hAnsi="Book Antiqua"/>
          <w:lang w:val="en-US"/>
        </w:rPr>
        <w:t>for</w:t>
      </w:r>
      <w:r w:rsidR="00A35C39" w:rsidRPr="000216E6">
        <w:rPr>
          <w:rFonts w:ascii="Book Antiqua" w:hAnsi="Book Antiqua"/>
          <w:lang w:val="en-US"/>
        </w:rPr>
        <w:t xml:space="preserve"> extreme hepatic</w:t>
      </w:r>
      <w:r w:rsidR="00CB0BF0" w:rsidRPr="000216E6">
        <w:rPr>
          <w:rFonts w:ascii="Book Antiqua" w:hAnsi="Book Antiqua"/>
          <w:lang w:val="en-US"/>
        </w:rPr>
        <w:t xml:space="preserve"> resection</w:t>
      </w:r>
      <w:r w:rsidR="00A35C39" w:rsidRPr="000216E6">
        <w:rPr>
          <w:rFonts w:ascii="Book Antiqua" w:hAnsi="Book Antiqua"/>
          <w:lang w:val="en-US"/>
        </w:rPr>
        <w:t>s</w:t>
      </w:r>
      <w:r w:rsidR="00CB0BF0" w:rsidRPr="000216E6">
        <w:rPr>
          <w:rFonts w:ascii="Book Antiqua" w:hAnsi="Book Antiqua"/>
          <w:lang w:val="en-US"/>
        </w:rPr>
        <w:t xml:space="preserve"> </w:t>
      </w:r>
      <w:r w:rsidR="00A35C39" w:rsidRPr="000216E6">
        <w:rPr>
          <w:rFonts w:ascii="Book Antiqua" w:hAnsi="Book Antiqua"/>
          <w:lang w:val="en-US"/>
        </w:rPr>
        <w:t>with preservation of segment 4 only.</w:t>
      </w:r>
    </w:p>
    <w:p w14:paraId="6BDCAF88" w14:textId="77777777" w:rsidR="00347281" w:rsidRPr="000216E6" w:rsidRDefault="00347281" w:rsidP="000C34D0">
      <w:pPr>
        <w:spacing w:line="360" w:lineRule="auto"/>
        <w:jc w:val="both"/>
        <w:rPr>
          <w:rFonts w:ascii="Book Antiqua" w:hAnsi="Book Antiqua"/>
          <w:lang w:val="en-US"/>
        </w:rPr>
      </w:pPr>
    </w:p>
    <w:p w14:paraId="164D28FD" w14:textId="77777777" w:rsidR="00304785" w:rsidRPr="00BF3A28" w:rsidRDefault="00347281" w:rsidP="000C34D0">
      <w:pPr>
        <w:spacing w:line="360" w:lineRule="auto"/>
        <w:jc w:val="both"/>
        <w:rPr>
          <w:rFonts w:ascii="Book Antiqua" w:hAnsi="Book Antiqua"/>
          <w:i/>
          <w:lang w:val="en-US"/>
        </w:rPr>
      </w:pPr>
      <w:r w:rsidRPr="00BF3A28">
        <w:rPr>
          <w:rFonts w:ascii="Book Antiqua" w:hAnsi="Book Antiqua"/>
          <w:b/>
          <w:i/>
          <w:lang w:val="en-US"/>
        </w:rPr>
        <w:t>METHODS</w:t>
      </w:r>
    </w:p>
    <w:p w14:paraId="0C46E34E" w14:textId="11FBD538" w:rsidR="00347281" w:rsidRPr="000216E6" w:rsidRDefault="00F668D2" w:rsidP="000C34D0">
      <w:pPr>
        <w:spacing w:line="360" w:lineRule="auto"/>
        <w:jc w:val="both"/>
        <w:rPr>
          <w:rFonts w:ascii="Book Antiqua" w:hAnsi="Book Antiqua"/>
          <w:lang w:val="en-US"/>
        </w:rPr>
      </w:pPr>
      <w:r w:rsidRPr="000216E6">
        <w:rPr>
          <w:rFonts w:ascii="Book Antiqua" w:hAnsi="Book Antiqua"/>
          <w:lang w:val="en-US"/>
        </w:rPr>
        <w:t>The</w:t>
      </w:r>
      <w:r w:rsidR="00605BAD" w:rsidRPr="000216E6">
        <w:rPr>
          <w:rFonts w:ascii="Book Antiqua" w:hAnsi="Book Antiqua"/>
          <w:lang w:val="en-US"/>
        </w:rPr>
        <w:t xml:space="preserve"> new method of extreme</w:t>
      </w:r>
      <w:r w:rsidRPr="000216E6">
        <w:rPr>
          <w:rFonts w:ascii="Book Antiqua" w:hAnsi="Book Antiqua"/>
          <w:lang w:val="en-US"/>
        </w:rPr>
        <w:t xml:space="preserve"> liver resection consist</w:t>
      </w:r>
      <w:r w:rsidR="00877B0D" w:rsidRPr="000216E6">
        <w:rPr>
          <w:rFonts w:ascii="Book Antiqua" w:hAnsi="Book Antiqua"/>
          <w:lang w:val="en-US"/>
        </w:rPr>
        <w:t>s</w:t>
      </w:r>
      <w:r w:rsidRPr="000216E6">
        <w:rPr>
          <w:rFonts w:ascii="Book Antiqua" w:hAnsi="Book Antiqua"/>
          <w:lang w:val="en-US"/>
        </w:rPr>
        <w:t xml:space="preserve"> of </w:t>
      </w:r>
      <w:r w:rsidR="00714579">
        <w:rPr>
          <w:rFonts w:ascii="Book Antiqua" w:hAnsi="Book Antiqua"/>
          <w:lang w:val="en-US"/>
        </w:rPr>
        <w:t xml:space="preserve">a </w:t>
      </w:r>
      <w:r w:rsidRPr="000216E6">
        <w:rPr>
          <w:rFonts w:ascii="Book Antiqua" w:hAnsi="Book Antiqua"/>
          <w:lang w:val="en-US"/>
        </w:rPr>
        <w:t>two-stage hepatectomy</w:t>
      </w:r>
      <w:r w:rsidR="00714579">
        <w:rPr>
          <w:rFonts w:ascii="Book Antiqua" w:hAnsi="Book Antiqua"/>
          <w:lang w:val="en-US"/>
        </w:rPr>
        <w:t>. T</w:t>
      </w:r>
      <w:r w:rsidRPr="000216E6">
        <w:rPr>
          <w:rFonts w:ascii="Book Antiqua" w:hAnsi="Book Antiqua"/>
          <w:lang w:val="en-US"/>
        </w:rPr>
        <w:t xml:space="preserve">he first stage </w:t>
      </w:r>
      <w:r w:rsidR="00714579">
        <w:rPr>
          <w:rFonts w:ascii="Book Antiqua" w:hAnsi="Book Antiqua"/>
          <w:lang w:val="en-US"/>
        </w:rPr>
        <w:t>involves</w:t>
      </w:r>
      <w:r w:rsidRPr="000216E6">
        <w:rPr>
          <w:rFonts w:ascii="Book Antiqua" w:hAnsi="Book Antiqua"/>
          <w:lang w:val="en-US"/>
        </w:rPr>
        <w:t xml:space="preserve"> a right hepatectomy with middle hepatic vein preservation</w:t>
      </w:r>
      <w:r w:rsidR="00877B0D" w:rsidRPr="000216E6">
        <w:rPr>
          <w:rFonts w:ascii="Book Antiqua" w:hAnsi="Book Antiqua"/>
          <w:lang w:val="en-US"/>
        </w:rPr>
        <w:t xml:space="preserve"> and </w:t>
      </w:r>
      <w:r w:rsidR="0005790B" w:rsidRPr="000216E6">
        <w:rPr>
          <w:rFonts w:ascii="Book Antiqua" w:hAnsi="Book Antiqua"/>
          <w:lang w:val="en-US"/>
        </w:rPr>
        <w:t>induc</w:t>
      </w:r>
      <w:r w:rsidR="00877B0D" w:rsidRPr="000216E6">
        <w:rPr>
          <w:rFonts w:ascii="Book Antiqua" w:hAnsi="Book Antiqua"/>
          <w:lang w:val="en-US"/>
        </w:rPr>
        <w:t xml:space="preserve">tion of left lobe </w:t>
      </w:r>
      <w:r w:rsidR="0005790B" w:rsidRPr="000216E6">
        <w:rPr>
          <w:rFonts w:ascii="Book Antiqua" w:hAnsi="Book Antiqua"/>
          <w:lang w:val="en-US"/>
        </w:rPr>
        <w:t>congestion; the second stage i</w:t>
      </w:r>
      <w:r w:rsidR="00714579">
        <w:rPr>
          <w:rFonts w:ascii="Book Antiqua" w:hAnsi="Book Antiqua"/>
          <w:lang w:val="en-US"/>
        </w:rPr>
        <w:t>nvolve</w:t>
      </w:r>
      <w:r w:rsidR="0005790B" w:rsidRPr="000216E6">
        <w:rPr>
          <w:rFonts w:ascii="Book Antiqua" w:hAnsi="Book Antiqua"/>
          <w:lang w:val="en-US"/>
        </w:rPr>
        <w:t>s a left lobectomy</w:t>
      </w:r>
      <w:r w:rsidR="00AF6DEA" w:rsidRPr="000216E6">
        <w:rPr>
          <w:rFonts w:ascii="Book Antiqua" w:hAnsi="Book Antiqua"/>
          <w:lang w:val="en-US"/>
        </w:rPr>
        <w:t>. Thus, the</w:t>
      </w:r>
      <w:r w:rsidR="000B72B4" w:rsidRPr="000216E6">
        <w:rPr>
          <w:rFonts w:ascii="Book Antiqua" w:hAnsi="Book Antiqua"/>
          <w:lang w:val="en-US"/>
        </w:rPr>
        <w:t xml:space="preserve"> remnant liver is </w:t>
      </w:r>
      <w:r w:rsidR="00AF6DEA" w:rsidRPr="000216E6">
        <w:rPr>
          <w:rFonts w:ascii="Book Antiqua" w:hAnsi="Book Antiqua"/>
          <w:lang w:val="en-US"/>
        </w:rPr>
        <w:t>represented by the</w:t>
      </w:r>
      <w:r w:rsidR="000B72B4" w:rsidRPr="000216E6">
        <w:rPr>
          <w:rFonts w:ascii="Book Antiqua" w:hAnsi="Book Antiqua"/>
          <w:lang w:val="en-US"/>
        </w:rPr>
        <w:t xml:space="preserve"> segment 4 only (</w:t>
      </w:r>
      <w:r w:rsidR="00243A95">
        <w:rPr>
          <w:rFonts w:ascii="Book Antiqua" w:hAnsi="Book Antiqua"/>
          <w:lang w:val="en-US"/>
        </w:rPr>
        <w:t>with or without</w:t>
      </w:r>
      <w:r w:rsidR="00984D1D" w:rsidRPr="000216E6">
        <w:rPr>
          <w:rFonts w:ascii="Book Antiqua" w:hAnsi="Book Antiqua"/>
          <w:lang w:val="en-US"/>
        </w:rPr>
        <w:t xml:space="preserve"> segment 1</w:t>
      </w:r>
      <w:r w:rsidR="008B57B0">
        <w:rPr>
          <w:rFonts w:ascii="Book Antiqua" w:hAnsi="Book Antiqua"/>
          <w:lang w:val="en-US"/>
        </w:rPr>
        <w:t xml:space="preserve">, </w:t>
      </w:r>
      <w:r w:rsidR="008B57B0" w:rsidRPr="000216E6">
        <w:rPr>
          <w:rFonts w:ascii="Book Antiqua" w:hAnsi="Book Antiqua"/>
          <w:lang w:val="en-US"/>
        </w:rPr>
        <w:t>±</w:t>
      </w:r>
      <w:r w:rsidR="008B57B0">
        <w:rPr>
          <w:rFonts w:ascii="Book Antiqua" w:hAnsi="Book Antiqua"/>
          <w:lang w:val="en-US"/>
        </w:rPr>
        <w:t xml:space="preserve"> S1</w:t>
      </w:r>
      <w:r w:rsidR="00984D1D" w:rsidRPr="000216E6">
        <w:rPr>
          <w:rFonts w:ascii="Book Antiqua" w:hAnsi="Book Antiqua"/>
          <w:lang w:val="en-US"/>
        </w:rPr>
        <w:t>).</w:t>
      </w:r>
      <w:r w:rsidRPr="000216E6">
        <w:rPr>
          <w:rFonts w:ascii="Book Antiqua" w:hAnsi="Book Antiqua"/>
          <w:lang w:val="en-US"/>
        </w:rPr>
        <w:t xml:space="preserve"> </w:t>
      </w:r>
      <w:r w:rsidR="00D31A1C" w:rsidRPr="000216E6">
        <w:rPr>
          <w:rFonts w:ascii="Book Antiqua" w:hAnsi="Book Antiqua"/>
          <w:lang w:val="en-US"/>
        </w:rPr>
        <w:t>Five patients underwent the new two-stage hepatectomy</w:t>
      </w:r>
      <w:r w:rsidR="00FD1474">
        <w:rPr>
          <w:rFonts w:ascii="Book Antiqua" w:hAnsi="Book Antiqua"/>
          <w:lang w:val="en-US"/>
        </w:rPr>
        <w:t xml:space="preserve"> </w:t>
      </w:r>
      <w:r w:rsidR="00FC4BBA" w:rsidRPr="000216E6">
        <w:rPr>
          <w:rFonts w:ascii="Book Antiqua" w:hAnsi="Book Antiqua"/>
          <w:lang w:val="en-US"/>
        </w:rPr>
        <w:t>(congestion group)</w:t>
      </w:r>
      <w:r w:rsidR="00984D1D" w:rsidRPr="000216E6">
        <w:rPr>
          <w:rFonts w:ascii="Book Antiqua" w:hAnsi="Book Antiqua"/>
          <w:lang w:val="en-US"/>
        </w:rPr>
        <w:t xml:space="preserve">. </w:t>
      </w:r>
      <w:r w:rsidR="00FD1474">
        <w:rPr>
          <w:rFonts w:ascii="Book Antiqua" w:hAnsi="Book Antiqua"/>
          <w:lang w:val="en-US"/>
        </w:rPr>
        <w:t>Data from v</w:t>
      </w:r>
      <w:r w:rsidR="00DF4EFE" w:rsidRPr="000216E6">
        <w:rPr>
          <w:rFonts w:ascii="Book Antiqua" w:hAnsi="Book Antiqua"/>
          <w:lang w:val="en-US"/>
        </w:rPr>
        <w:t>olumetric</w:t>
      </w:r>
      <w:r w:rsidR="00877B0D" w:rsidRPr="000216E6">
        <w:rPr>
          <w:rFonts w:ascii="Book Antiqua" w:hAnsi="Book Antiqua"/>
          <w:lang w:val="en-US"/>
        </w:rPr>
        <w:t xml:space="preserve"> assessment </w:t>
      </w:r>
      <w:r w:rsidR="00FD1474">
        <w:rPr>
          <w:rFonts w:ascii="Book Antiqua" w:hAnsi="Book Antiqua"/>
          <w:lang w:val="en-US"/>
        </w:rPr>
        <w:t xml:space="preserve">made </w:t>
      </w:r>
      <w:r w:rsidR="00877B0D" w:rsidRPr="000216E6">
        <w:rPr>
          <w:rFonts w:ascii="Book Antiqua" w:hAnsi="Book Antiqua"/>
          <w:lang w:val="en-US"/>
        </w:rPr>
        <w:t>before the second stage was</w:t>
      </w:r>
      <w:r w:rsidR="00DF4EFE" w:rsidRPr="000216E6">
        <w:rPr>
          <w:rFonts w:ascii="Book Antiqua" w:hAnsi="Book Antiqua"/>
          <w:lang w:val="en-US"/>
        </w:rPr>
        <w:t xml:space="preserve"> compared </w:t>
      </w:r>
      <w:r w:rsidR="00877B0D" w:rsidRPr="000216E6">
        <w:rPr>
          <w:rFonts w:ascii="Book Antiqua" w:hAnsi="Book Antiqua"/>
          <w:lang w:val="en-US"/>
        </w:rPr>
        <w:t xml:space="preserve">with </w:t>
      </w:r>
      <w:r w:rsidR="00FD1474">
        <w:rPr>
          <w:rFonts w:ascii="Book Antiqua" w:hAnsi="Book Antiqua"/>
          <w:lang w:val="en-US"/>
        </w:rPr>
        <w:t xml:space="preserve">that of </w:t>
      </w:r>
      <w:r w:rsidR="00BB7DC5" w:rsidRPr="000216E6">
        <w:rPr>
          <w:rFonts w:ascii="Book Antiqua" w:hAnsi="Book Antiqua"/>
          <w:lang w:val="en-US"/>
        </w:rPr>
        <w:t>10</w:t>
      </w:r>
      <w:r w:rsidR="00F507D2" w:rsidRPr="000216E6">
        <w:rPr>
          <w:rFonts w:ascii="Book Antiqua" w:hAnsi="Book Antiqua"/>
          <w:lang w:val="en-US"/>
        </w:rPr>
        <w:t xml:space="preserve"> matched patients </w:t>
      </w:r>
      <w:r w:rsidR="00DF4EFE" w:rsidRPr="000216E6">
        <w:rPr>
          <w:rFonts w:ascii="Book Antiqua" w:hAnsi="Book Antiqua"/>
          <w:lang w:val="en-US"/>
        </w:rPr>
        <w:t>(</w:t>
      </w:r>
      <w:r w:rsidR="007C46C9" w:rsidRPr="000216E6">
        <w:rPr>
          <w:rFonts w:ascii="Book Antiqua" w:hAnsi="Book Antiqua"/>
          <w:lang w:val="en-US"/>
        </w:rPr>
        <w:t xml:space="preserve">comparison </w:t>
      </w:r>
      <w:r w:rsidR="00F507D2" w:rsidRPr="000216E6">
        <w:rPr>
          <w:rFonts w:ascii="Book Antiqua" w:hAnsi="Book Antiqua"/>
          <w:lang w:val="en-US"/>
        </w:rPr>
        <w:t>group</w:t>
      </w:r>
      <w:r w:rsidR="00F22E97" w:rsidRPr="000216E6">
        <w:rPr>
          <w:rFonts w:ascii="Book Antiqua" w:hAnsi="Book Antiqua"/>
          <w:lang w:val="en-US"/>
        </w:rPr>
        <w:t>) that underwent a single-stage right hepatectomy with middle hepatic vein preservation.</w:t>
      </w:r>
    </w:p>
    <w:p w14:paraId="168AD439" w14:textId="77777777" w:rsidR="005C2280" w:rsidRPr="000216E6" w:rsidRDefault="005C2280" w:rsidP="000C34D0">
      <w:pPr>
        <w:spacing w:line="360" w:lineRule="auto"/>
        <w:jc w:val="both"/>
        <w:rPr>
          <w:rFonts w:ascii="Book Antiqua" w:hAnsi="Book Antiqua"/>
          <w:lang w:val="en-US"/>
        </w:rPr>
      </w:pPr>
    </w:p>
    <w:p w14:paraId="5078FDAE" w14:textId="77777777" w:rsidR="00304785" w:rsidRPr="00BF3A28" w:rsidRDefault="005C2280" w:rsidP="000C34D0">
      <w:pPr>
        <w:spacing w:line="360" w:lineRule="auto"/>
        <w:jc w:val="both"/>
        <w:rPr>
          <w:rFonts w:ascii="Book Antiqua" w:hAnsi="Book Antiqua"/>
          <w:i/>
          <w:lang w:val="en-US"/>
        </w:rPr>
      </w:pPr>
      <w:r w:rsidRPr="00BF3A28">
        <w:rPr>
          <w:rFonts w:ascii="Book Antiqua" w:hAnsi="Book Antiqua"/>
          <w:b/>
          <w:i/>
          <w:lang w:val="en-US"/>
        </w:rPr>
        <w:t>RESULTS</w:t>
      </w:r>
    </w:p>
    <w:p w14:paraId="66FC3A9D" w14:textId="1A3DEB4E" w:rsidR="007574B7" w:rsidRPr="000216E6" w:rsidRDefault="00FD1474" w:rsidP="000C34D0">
      <w:pPr>
        <w:spacing w:line="360" w:lineRule="auto"/>
        <w:jc w:val="both"/>
        <w:rPr>
          <w:rFonts w:ascii="Book Antiqua" w:hAnsi="Book Antiqua"/>
          <w:lang w:val="en-US"/>
        </w:rPr>
      </w:pPr>
      <w:r>
        <w:rPr>
          <w:rFonts w:ascii="Book Antiqua" w:hAnsi="Book Antiqua"/>
          <w:lang w:val="en-US"/>
        </w:rPr>
        <w:t>T</w:t>
      </w:r>
      <w:r w:rsidR="00716ED3" w:rsidRPr="000216E6">
        <w:rPr>
          <w:rFonts w:ascii="Book Antiqua" w:hAnsi="Book Antiqua"/>
          <w:lang w:val="en-US"/>
        </w:rPr>
        <w:t>he two stages of</w:t>
      </w:r>
      <w:r w:rsidR="00B27006" w:rsidRPr="000216E6">
        <w:rPr>
          <w:rFonts w:ascii="Book Antiqua" w:hAnsi="Book Antiqua"/>
          <w:lang w:val="en-US"/>
        </w:rPr>
        <w:t xml:space="preserve"> the</w:t>
      </w:r>
      <w:r w:rsidR="00716ED3" w:rsidRPr="000216E6">
        <w:rPr>
          <w:rFonts w:ascii="Book Antiqua" w:hAnsi="Book Antiqua"/>
          <w:lang w:val="en-US"/>
        </w:rPr>
        <w:t xml:space="preserve"> procedure</w:t>
      </w:r>
      <w:r>
        <w:rPr>
          <w:rFonts w:ascii="Book Antiqua" w:hAnsi="Book Antiqua"/>
          <w:lang w:val="en-US"/>
        </w:rPr>
        <w:t xml:space="preserve"> were successfully carried out on all 5 patients</w:t>
      </w:r>
      <w:r w:rsidR="00716ED3" w:rsidRPr="000216E6">
        <w:rPr>
          <w:rFonts w:ascii="Book Antiqua" w:hAnsi="Book Antiqua"/>
          <w:lang w:val="en-US"/>
        </w:rPr>
        <w:t xml:space="preserve">. </w:t>
      </w:r>
      <w:r>
        <w:rPr>
          <w:rFonts w:ascii="Book Antiqua" w:hAnsi="Book Antiqua"/>
          <w:lang w:val="en-US"/>
        </w:rPr>
        <w:t>For</w:t>
      </w:r>
      <w:r w:rsidR="00716ED3" w:rsidRPr="000216E6">
        <w:rPr>
          <w:rFonts w:ascii="Book Antiqua" w:hAnsi="Book Antiqua"/>
          <w:lang w:val="en-US"/>
        </w:rPr>
        <w:t xml:space="preserve"> the congestion group</w:t>
      </w:r>
      <w:r>
        <w:rPr>
          <w:rFonts w:ascii="Book Antiqua" w:hAnsi="Book Antiqua"/>
          <w:lang w:val="en-US"/>
        </w:rPr>
        <w:t>, the</w:t>
      </w:r>
      <w:r w:rsidR="00716ED3" w:rsidRPr="000216E6">
        <w:rPr>
          <w:rFonts w:ascii="Book Antiqua" w:hAnsi="Book Antiqua"/>
          <w:lang w:val="en-US"/>
        </w:rPr>
        <w:t xml:space="preserve"> ov</w:t>
      </w:r>
      <w:r w:rsidR="00A00FA7" w:rsidRPr="000216E6">
        <w:rPr>
          <w:rFonts w:ascii="Book Antiqua" w:hAnsi="Book Antiqua"/>
          <w:lang w:val="en-US"/>
        </w:rPr>
        <w:t xml:space="preserve">erall volume of the left hemiliver </w:t>
      </w:r>
      <w:r w:rsidR="004D2660">
        <w:rPr>
          <w:rFonts w:ascii="Book Antiqua" w:hAnsi="Book Antiqua"/>
          <w:lang w:val="en-US"/>
        </w:rPr>
        <w:t xml:space="preserve">had </w:t>
      </w:r>
      <w:r w:rsidR="00A00FA7" w:rsidRPr="000216E6">
        <w:rPr>
          <w:rFonts w:ascii="Book Antiqua" w:hAnsi="Book Antiqua"/>
          <w:lang w:val="en-US"/>
        </w:rPr>
        <w:t>increased</w:t>
      </w:r>
      <w:r w:rsidR="007574B7" w:rsidRPr="000216E6">
        <w:rPr>
          <w:rFonts w:ascii="Book Antiqua" w:hAnsi="Book Antiqua"/>
          <w:lang w:val="en-US"/>
        </w:rPr>
        <w:t xml:space="preserve"> 103%</w:t>
      </w:r>
      <w:r w:rsidR="00A00FA7" w:rsidRPr="000216E6">
        <w:rPr>
          <w:rFonts w:ascii="Book Antiqua" w:hAnsi="Book Antiqua"/>
          <w:lang w:val="en-US"/>
        </w:rPr>
        <w:t xml:space="preserve"> (me</w:t>
      </w:r>
      <w:r w:rsidR="007574B7" w:rsidRPr="000216E6">
        <w:rPr>
          <w:rFonts w:ascii="Book Antiqua" w:hAnsi="Book Antiqua"/>
          <w:lang w:val="en-US"/>
        </w:rPr>
        <w:t xml:space="preserve">an </w:t>
      </w:r>
      <w:r>
        <w:rPr>
          <w:rFonts w:ascii="Book Antiqua" w:hAnsi="Book Antiqua"/>
          <w:lang w:val="en-US"/>
        </w:rPr>
        <w:t xml:space="preserve">increase </w:t>
      </w:r>
      <w:r w:rsidR="007574B7" w:rsidRPr="000216E6">
        <w:rPr>
          <w:rFonts w:ascii="Book Antiqua" w:hAnsi="Book Antiqua"/>
          <w:lang w:val="en-US"/>
        </w:rPr>
        <w:t>from 438</w:t>
      </w:r>
      <w:r>
        <w:rPr>
          <w:rFonts w:ascii="Book Antiqua" w:hAnsi="Book Antiqua"/>
          <w:lang w:val="en-US"/>
        </w:rPr>
        <w:t xml:space="preserve"> </w:t>
      </w:r>
      <w:r w:rsidR="007574B7" w:rsidRPr="000216E6">
        <w:rPr>
          <w:rFonts w:ascii="Book Antiqua" w:hAnsi="Book Antiqua"/>
          <w:lang w:val="en-US"/>
        </w:rPr>
        <w:t>m</w:t>
      </w:r>
      <w:r>
        <w:rPr>
          <w:rFonts w:ascii="Book Antiqua" w:hAnsi="Book Antiqua"/>
          <w:lang w:val="en-US"/>
        </w:rPr>
        <w:t>L</w:t>
      </w:r>
      <w:r w:rsidR="007574B7" w:rsidRPr="000216E6">
        <w:rPr>
          <w:rFonts w:ascii="Book Antiqua" w:hAnsi="Book Antiqua"/>
          <w:lang w:val="en-US"/>
        </w:rPr>
        <w:t xml:space="preserve"> to 890</w:t>
      </w:r>
      <w:r>
        <w:rPr>
          <w:rFonts w:ascii="Book Antiqua" w:hAnsi="Book Antiqua"/>
          <w:lang w:val="en-US"/>
        </w:rPr>
        <w:t xml:space="preserve"> </w:t>
      </w:r>
      <w:r w:rsidR="007574B7" w:rsidRPr="000216E6">
        <w:rPr>
          <w:rFonts w:ascii="Book Antiqua" w:hAnsi="Book Antiqua"/>
          <w:lang w:val="en-US"/>
        </w:rPr>
        <w:t>m</w:t>
      </w:r>
      <w:r>
        <w:rPr>
          <w:rFonts w:ascii="Book Antiqua" w:hAnsi="Book Antiqua"/>
          <w:lang w:val="en-US"/>
        </w:rPr>
        <w:t>L</w:t>
      </w:r>
      <w:r w:rsidR="007574B7" w:rsidRPr="000216E6">
        <w:rPr>
          <w:rFonts w:ascii="Book Antiqua" w:hAnsi="Book Antiqua"/>
          <w:lang w:val="en-US"/>
        </w:rPr>
        <w:t xml:space="preserve">) </w:t>
      </w:r>
      <w:r w:rsidR="004D2660">
        <w:rPr>
          <w:rFonts w:ascii="Book Antiqua" w:hAnsi="Book Antiqua"/>
          <w:lang w:val="en-US"/>
        </w:rPr>
        <w:t>at 4 wk</w:t>
      </w:r>
      <w:r w:rsidR="007574B7" w:rsidRPr="000216E6">
        <w:rPr>
          <w:rFonts w:ascii="Book Antiqua" w:hAnsi="Book Antiqua"/>
          <w:lang w:val="en-US"/>
        </w:rPr>
        <w:t xml:space="preserve"> after the first stage</w:t>
      </w:r>
      <w:r w:rsidR="004D2660">
        <w:rPr>
          <w:rFonts w:ascii="Book Antiqua" w:hAnsi="Book Antiqua"/>
          <w:lang w:val="en-US"/>
        </w:rPr>
        <w:t xml:space="preserve"> of the procedure</w:t>
      </w:r>
      <w:r w:rsidR="007574B7" w:rsidRPr="000216E6">
        <w:rPr>
          <w:rFonts w:ascii="Book Antiqua" w:hAnsi="Book Antiqua"/>
          <w:lang w:val="en-US"/>
        </w:rPr>
        <w:t xml:space="preserve">. Hypertrophy of the </w:t>
      </w:r>
      <w:r w:rsidR="004D2660" w:rsidRPr="000216E6">
        <w:rPr>
          <w:rFonts w:ascii="Book Antiqua" w:hAnsi="Book Antiqua"/>
          <w:lang w:val="en-US"/>
        </w:rPr>
        <w:t>future liver remnant</w:t>
      </w:r>
      <w:r w:rsidR="007574B7" w:rsidRPr="000216E6">
        <w:rPr>
          <w:rFonts w:ascii="Book Antiqua" w:hAnsi="Book Antiqua"/>
          <w:lang w:val="en-US"/>
        </w:rPr>
        <w:t xml:space="preserve"> </w:t>
      </w:r>
      <w:r w:rsidR="00237E96">
        <w:rPr>
          <w:rFonts w:ascii="Book Antiqua" w:hAnsi="Book Antiqua"/>
          <w:lang w:val="en-US"/>
        </w:rPr>
        <w:t>(</w:t>
      </w:r>
      <w:r w:rsidR="007574B7" w:rsidRPr="00BF3A28">
        <w:rPr>
          <w:rFonts w:ascii="Book Antiqua" w:hAnsi="Book Antiqua"/>
          <w:i/>
          <w:lang w:val="en-US"/>
        </w:rPr>
        <w:t>i.e.</w:t>
      </w:r>
      <w:r w:rsidR="007574B7" w:rsidRPr="000216E6">
        <w:rPr>
          <w:rFonts w:ascii="Book Antiqua" w:hAnsi="Book Antiqua"/>
          <w:lang w:val="en-US"/>
        </w:rPr>
        <w:t xml:space="preserve"> segment 4 ±</w:t>
      </w:r>
      <w:r w:rsidR="008B57B0">
        <w:rPr>
          <w:rFonts w:ascii="Book Antiqua" w:hAnsi="Book Antiqua"/>
          <w:lang w:val="en-US"/>
        </w:rPr>
        <w:t xml:space="preserve"> </w:t>
      </w:r>
      <w:r w:rsidR="00753D65" w:rsidRPr="000216E6">
        <w:rPr>
          <w:rFonts w:ascii="Book Antiqua" w:hAnsi="Book Antiqua"/>
          <w:lang w:val="en-US"/>
        </w:rPr>
        <w:t>S</w:t>
      </w:r>
      <w:r w:rsidR="007574B7" w:rsidRPr="000216E6">
        <w:rPr>
          <w:rFonts w:ascii="Book Antiqua" w:hAnsi="Book Antiqua"/>
          <w:lang w:val="en-US"/>
        </w:rPr>
        <w:t xml:space="preserve">1) was higher than that of segments 2 and 3 (144% </w:t>
      </w:r>
      <w:r w:rsidR="001306E7" w:rsidRPr="000216E6">
        <w:rPr>
          <w:rFonts w:ascii="Book Antiqua" w:hAnsi="Book Antiqua"/>
          <w:i/>
          <w:lang w:val="en-US"/>
        </w:rPr>
        <w:t>vs</w:t>
      </w:r>
      <w:r w:rsidR="007574B7" w:rsidRPr="000216E6">
        <w:rPr>
          <w:rFonts w:ascii="Book Antiqua" w:hAnsi="Book Antiqua"/>
          <w:lang w:val="en-US"/>
        </w:rPr>
        <w:t xml:space="preserve"> 54%, respectively, </w:t>
      </w:r>
      <w:r w:rsidR="007574B7" w:rsidRPr="00BF3A28">
        <w:rPr>
          <w:rFonts w:ascii="Book Antiqua" w:hAnsi="Book Antiqua"/>
          <w:i/>
          <w:lang w:val="en-US"/>
        </w:rPr>
        <w:t>P</w:t>
      </w:r>
      <w:r w:rsidR="004D2660">
        <w:rPr>
          <w:rFonts w:ascii="Book Antiqua" w:hAnsi="Book Antiqua"/>
          <w:lang w:val="en-US"/>
        </w:rPr>
        <w:t xml:space="preserve"> </w:t>
      </w:r>
      <w:r w:rsidR="007574B7" w:rsidRPr="000216E6">
        <w:rPr>
          <w:rFonts w:ascii="Book Antiqua" w:hAnsi="Book Antiqua"/>
          <w:lang w:val="en-US"/>
        </w:rPr>
        <w:t>&lt;</w:t>
      </w:r>
      <w:r w:rsidR="004D2660">
        <w:rPr>
          <w:rFonts w:ascii="Book Antiqua" w:hAnsi="Book Antiqua"/>
          <w:lang w:val="en-US"/>
        </w:rPr>
        <w:t xml:space="preserve"> </w:t>
      </w:r>
      <w:r w:rsidR="007574B7" w:rsidRPr="000216E6">
        <w:rPr>
          <w:rFonts w:ascii="Book Antiqua" w:hAnsi="Book Antiqua"/>
          <w:lang w:val="en-US"/>
        </w:rPr>
        <w:t>0.05). The median remnant liver volume-to-body weight ratio was 0.3 (range</w:t>
      </w:r>
      <w:r w:rsidR="00C54383">
        <w:rPr>
          <w:rFonts w:ascii="Book Antiqua" w:hAnsi="Book Antiqua"/>
          <w:lang w:val="en-US"/>
        </w:rPr>
        <w:t>,</w:t>
      </w:r>
      <w:r w:rsidR="007574B7" w:rsidRPr="000216E6">
        <w:rPr>
          <w:rFonts w:ascii="Book Antiqua" w:hAnsi="Book Antiqua"/>
          <w:lang w:val="en-US"/>
        </w:rPr>
        <w:t xml:space="preserve"> 0.28</w:t>
      </w:r>
      <w:r w:rsidR="00C54383">
        <w:rPr>
          <w:rFonts w:ascii="Book Antiqua" w:hAnsi="Book Antiqua"/>
          <w:lang w:val="en-US"/>
        </w:rPr>
        <w:t>-</w:t>
      </w:r>
      <w:r w:rsidR="007574B7" w:rsidRPr="000216E6">
        <w:rPr>
          <w:rFonts w:ascii="Book Antiqua" w:hAnsi="Book Antiqua"/>
          <w:lang w:val="en-US"/>
        </w:rPr>
        <w:t>0.4</w:t>
      </w:r>
      <w:r w:rsidR="00C54383">
        <w:rPr>
          <w:rFonts w:ascii="Book Antiqua" w:hAnsi="Book Antiqua"/>
          <w:lang w:val="en-US"/>
        </w:rPr>
        <w:t>0</w:t>
      </w:r>
      <w:r w:rsidR="007574B7" w:rsidRPr="000216E6">
        <w:rPr>
          <w:rFonts w:ascii="Book Antiqua" w:hAnsi="Book Antiqua"/>
          <w:lang w:val="en-US"/>
        </w:rPr>
        <w:t>) before the first stage and 0.8 (range</w:t>
      </w:r>
      <w:r w:rsidR="00C54383">
        <w:rPr>
          <w:rFonts w:ascii="Book Antiqua" w:hAnsi="Book Antiqua"/>
          <w:lang w:val="en-US"/>
        </w:rPr>
        <w:t>,</w:t>
      </w:r>
      <w:r w:rsidR="007574B7" w:rsidRPr="000216E6">
        <w:rPr>
          <w:rFonts w:ascii="Book Antiqua" w:hAnsi="Book Antiqua"/>
          <w:lang w:val="en-US"/>
        </w:rPr>
        <w:t xml:space="preserve"> 0.45</w:t>
      </w:r>
      <w:r w:rsidR="00C54383">
        <w:rPr>
          <w:rFonts w:ascii="Book Antiqua" w:hAnsi="Book Antiqua"/>
          <w:lang w:val="en-US"/>
        </w:rPr>
        <w:t>-</w:t>
      </w:r>
      <w:r w:rsidR="007574B7" w:rsidRPr="000216E6">
        <w:rPr>
          <w:rFonts w:ascii="Book Antiqua" w:hAnsi="Book Antiqua"/>
          <w:lang w:val="en-US"/>
        </w:rPr>
        <w:t>0.97) before the second stage.</w:t>
      </w:r>
      <w:r w:rsidR="00482798" w:rsidRPr="000216E6">
        <w:rPr>
          <w:rFonts w:ascii="Book Antiqua" w:hAnsi="Book Antiqua"/>
          <w:lang w:val="en-US"/>
        </w:rPr>
        <w:t xml:space="preserve"> </w:t>
      </w:r>
      <w:r w:rsidR="006B2711">
        <w:rPr>
          <w:rFonts w:ascii="Book Antiqua" w:hAnsi="Book Antiqua"/>
          <w:lang w:val="en-US"/>
        </w:rPr>
        <w:t>For</w:t>
      </w:r>
      <w:r w:rsidR="00482798" w:rsidRPr="000216E6">
        <w:rPr>
          <w:rFonts w:ascii="Book Antiqua" w:hAnsi="Book Antiqua"/>
          <w:lang w:val="en-US"/>
        </w:rPr>
        <w:t xml:space="preserve"> the </w:t>
      </w:r>
      <w:r w:rsidR="007C46C9" w:rsidRPr="000216E6">
        <w:rPr>
          <w:rFonts w:ascii="Book Antiqua" w:hAnsi="Book Antiqua"/>
          <w:lang w:val="en-US"/>
        </w:rPr>
        <w:t xml:space="preserve">comparison </w:t>
      </w:r>
      <w:r w:rsidR="00482798" w:rsidRPr="000216E6">
        <w:rPr>
          <w:rFonts w:ascii="Book Antiqua" w:hAnsi="Book Antiqua"/>
          <w:lang w:val="en-US"/>
        </w:rPr>
        <w:t>group</w:t>
      </w:r>
      <w:r w:rsidR="006B2711">
        <w:rPr>
          <w:rFonts w:ascii="Book Antiqua" w:hAnsi="Book Antiqua"/>
          <w:lang w:val="en-US"/>
        </w:rPr>
        <w:t>,</w:t>
      </w:r>
      <w:r w:rsidR="007C46C9" w:rsidRPr="000216E6">
        <w:rPr>
          <w:rFonts w:ascii="Book Antiqua" w:hAnsi="Book Antiqua"/>
          <w:lang w:val="en-US"/>
        </w:rPr>
        <w:t xml:space="preserve"> </w:t>
      </w:r>
      <w:r w:rsidR="006B2711">
        <w:rPr>
          <w:rFonts w:ascii="Book Antiqua" w:hAnsi="Book Antiqua"/>
          <w:lang w:val="en-US"/>
        </w:rPr>
        <w:t xml:space="preserve">the rate of </w:t>
      </w:r>
      <w:r w:rsidR="007574B7" w:rsidRPr="000216E6">
        <w:rPr>
          <w:rFonts w:ascii="Book Antiqua" w:hAnsi="Book Antiqua"/>
          <w:lang w:val="en-US"/>
        </w:rPr>
        <w:t xml:space="preserve">hypertrophy of </w:t>
      </w:r>
      <w:r w:rsidR="006B2711">
        <w:rPr>
          <w:rFonts w:ascii="Book Antiqua" w:hAnsi="Book Antiqua"/>
          <w:lang w:val="en-US"/>
        </w:rPr>
        <w:t xml:space="preserve">the </w:t>
      </w:r>
      <w:r w:rsidR="007574B7" w:rsidRPr="000216E6">
        <w:rPr>
          <w:rFonts w:ascii="Book Antiqua" w:hAnsi="Book Antiqua"/>
          <w:lang w:val="en-US"/>
        </w:rPr>
        <w:t>left liver</w:t>
      </w:r>
      <w:r w:rsidR="00C06A24" w:rsidRPr="000216E6">
        <w:rPr>
          <w:rFonts w:ascii="Book Antiqua" w:hAnsi="Book Antiqua"/>
          <w:lang w:val="en-US"/>
        </w:rPr>
        <w:t xml:space="preserve"> after right</w:t>
      </w:r>
      <w:r w:rsidR="007574B7" w:rsidRPr="000216E6">
        <w:rPr>
          <w:rFonts w:ascii="Book Antiqua" w:hAnsi="Book Antiqua"/>
          <w:lang w:val="en-US"/>
        </w:rPr>
        <w:t xml:space="preserve"> hepatectomy with middle hepatic</w:t>
      </w:r>
      <w:r w:rsidR="00C06A24" w:rsidRPr="000216E6">
        <w:rPr>
          <w:rFonts w:ascii="Book Antiqua" w:hAnsi="Book Antiqua"/>
          <w:lang w:val="en-US"/>
        </w:rPr>
        <w:t xml:space="preserve"> vein preservation</w:t>
      </w:r>
      <w:r w:rsidR="007574B7" w:rsidRPr="000216E6">
        <w:rPr>
          <w:rFonts w:ascii="Book Antiqua" w:hAnsi="Book Antiqua"/>
          <w:lang w:val="en-US"/>
        </w:rPr>
        <w:t xml:space="preserve"> was 116%</w:t>
      </w:r>
      <w:r w:rsidR="00662BF5">
        <w:rPr>
          <w:rFonts w:ascii="Book Antiqua" w:hAnsi="Book Antiqua"/>
          <w:lang w:val="en-US"/>
        </w:rPr>
        <w:t xml:space="preserve"> </w:t>
      </w:r>
      <w:r w:rsidR="007574B7" w:rsidRPr="000216E6">
        <w:rPr>
          <w:rFonts w:ascii="Book Antiqua" w:hAnsi="Book Antiqua"/>
          <w:lang w:val="en-US"/>
        </w:rPr>
        <w:t>±</w:t>
      </w:r>
      <w:r w:rsidR="00662BF5">
        <w:rPr>
          <w:rFonts w:ascii="Book Antiqua" w:hAnsi="Book Antiqua"/>
          <w:lang w:val="en-US"/>
        </w:rPr>
        <w:t xml:space="preserve"> </w:t>
      </w:r>
      <w:r w:rsidR="007574B7" w:rsidRPr="000216E6">
        <w:rPr>
          <w:rFonts w:ascii="Book Antiqua" w:hAnsi="Book Antiqua"/>
          <w:lang w:val="en-US"/>
        </w:rPr>
        <w:t>34</w:t>
      </w:r>
      <w:r w:rsidR="00662BF5">
        <w:rPr>
          <w:rFonts w:ascii="Book Antiqua" w:hAnsi="Book Antiqua"/>
          <w:lang w:val="en-US"/>
        </w:rPr>
        <w:t>%</w:t>
      </w:r>
      <w:r w:rsidR="007574B7" w:rsidRPr="000216E6">
        <w:rPr>
          <w:rFonts w:ascii="Book Antiqua" w:hAnsi="Book Antiqua"/>
          <w:lang w:val="en-US"/>
        </w:rPr>
        <w:t xml:space="preserve">. Hypertrophy rates of segments 2 and 3 </w:t>
      </w:r>
      <w:r w:rsidR="00662BF5">
        <w:rPr>
          <w:rFonts w:ascii="Book Antiqua" w:hAnsi="Book Antiqua"/>
          <w:lang w:val="en-US"/>
        </w:rPr>
        <w:t>(</w:t>
      </w:r>
      <w:r w:rsidR="007574B7" w:rsidRPr="000216E6">
        <w:rPr>
          <w:rFonts w:ascii="Book Antiqua" w:hAnsi="Book Antiqua"/>
          <w:lang w:val="en-US"/>
        </w:rPr>
        <w:t>123% ±</w:t>
      </w:r>
      <w:r w:rsidR="00662BF5">
        <w:rPr>
          <w:rFonts w:ascii="Book Antiqua" w:hAnsi="Book Antiqua"/>
          <w:lang w:val="en-US"/>
        </w:rPr>
        <w:t xml:space="preserve"> </w:t>
      </w:r>
      <w:r w:rsidR="007574B7" w:rsidRPr="000216E6">
        <w:rPr>
          <w:rFonts w:ascii="Book Antiqua" w:hAnsi="Book Antiqua"/>
          <w:lang w:val="en-US"/>
        </w:rPr>
        <w:t>47</w:t>
      </w:r>
      <w:r w:rsidR="00662BF5">
        <w:rPr>
          <w:rFonts w:ascii="Book Antiqua" w:hAnsi="Book Antiqua"/>
          <w:lang w:val="en-US"/>
        </w:rPr>
        <w:t>%</w:t>
      </w:r>
      <w:r w:rsidR="007574B7" w:rsidRPr="000216E6">
        <w:rPr>
          <w:rFonts w:ascii="Book Antiqua" w:hAnsi="Book Antiqua"/>
          <w:lang w:val="en-US"/>
        </w:rPr>
        <w:t xml:space="preserve">) and of segment 4 </w:t>
      </w:r>
      <w:r w:rsidR="00662BF5">
        <w:rPr>
          <w:rFonts w:ascii="Book Antiqua" w:hAnsi="Book Antiqua"/>
          <w:lang w:val="en-US"/>
        </w:rPr>
        <w:t>(</w:t>
      </w:r>
      <w:r w:rsidR="007574B7" w:rsidRPr="000216E6">
        <w:rPr>
          <w:rFonts w:ascii="Book Antiqua" w:hAnsi="Book Antiqua"/>
          <w:lang w:val="en-US"/>
        </w:rPr>
        <w:t>108% ±</w:t>
      </w:r>
      <w:r w:rsidR="00662BF5">
        <w:rPr>
          <w:rFonts w:ascii="Book Antiqua" w:hAnsi="Book Antiqua"/>
          <w:lang w:val="en-US"/>
        </w:rPr>
        <w:t xml:space="preserve"> </w:t>
      </w:r>
      <w:r w:rsidR="007574B7" w:rsidRPr="000216E6">
        <w:rPr>
          <w:rFonts w:ascii="Book Antiqua" w:hAnsi="Book Antiqua"/>
          <w:lang w:val="en-US"/>
        </w:rPr>
        <w:t>60</w:t>
      </w:r>
      <w:r w:rsidR="00662BF5">
        <w:rPr>
          <w:rFonts w:ascii="Book Antiqua" w:hAnsi="Book Antiqua"/>
          <w:lang w:val="en-US"/>
        </w:rPr>
        <w:t>%</w:t>
      </w:r>
      <w:r w:rsidR="007574B7" w:rsidRPr="000216E6">
        <w:rPr>
          <w:rFonts w:ascii="Book Antiqua" w:hAnsi="Book Antiqua"/>
          <w:lang w:val="en-US"/>
        </w:rPr>
        <w:t xml:space="preserve">, </w:t>
      </w:r>
      <w:r w:rsidR="007574B7" w:rsidRPr="00BF3A28">
        <w:rPr>
          <w:rFonts w:ascii="Book Antiqua" w:hAnsi="Book Antiqua"/>
          <w:i/>
          <w:lang w:val="en-US"/>
        </w:rPr>
        <w:t>P</w:t>
      </w:r>
      <w:r w:rsidR="00F25F47">
        <w:rPr>
          <w:rFonts w:ascii="Book Antiqua" w:hAnsi="Book Antiqua"/>
          <w:lang w:val="en-US"/>
        </w:rPr>
        <w:t xml:space="preserve"> </w:t>
      </w:r>
      <w:r w:rsidR="007574B7" w:rsidRPr="000216E6">
        <w:rPr>
          <w:rFonts w:ascii="Book Antiqua" w:hAnsi="Book Antiqua"/>
          <w:lang w:val="en-US"/>
        </w:rPr>
        <w:t>&gt;</w:t>
      </w:r>
      <w:r w:rsidR="00F25F47">
        <w:rPr>
          <w:rFonts w:ascii="Book Antiqua" w:hAnsi="Book Antiqua"/>
          <w:lang w:val="en-US"/>
        </w:rPr>
        <w:t xml:space="preserve"> </w:t>
      </w:r>
      <w:r w:rsidR="007574B7" w:rsidRPr="000216E6">
        <w:rPr>
          <w:rFonts w:ascii="Book Antiqua" w:hAnsi="Book Antiqua"/>
          <w:lang w:val="en-US"/>
        </w:rPr>
        <w:t xml:space="preserve">0.05) were proportional. </w:t>
      </w:r>
      <w:r w:rsidR="00662BF5">
        <w:rPr>
          <w:rFonts w:ascii="Book Antiqua" w:hAnsi="Book Antiqua"/>
          <w:lang w:val="en-US"/>
        </w:rPr>
        <w:t>The m</w:t>
      </w:r>
      <w:r w:rsidR="007574B7" w:rsidRPr="000216E6">
        <w:rPr>
          <w:rFonts w:ascii="Book Antiqua" w:hAnsi="Book Antiqua"/>
          <w:lang w:val="en-US"/>
        </w:rPr>
        <w:t>ean preoperative volume of segments 2 and 3 was 256</w:t>
      </w:r>
      <w:r w:rsidR="00662BF5">
        <w:rPr>
          <w:rFonts w:ascii="Book Antiqua" w:hAnsi="Book Antiqua"/>
          <w:lang w:val="en-US"/>
        </w:rPr>
        <w:t xml:space="preserve"> </w:t>
      </w:r>
      <w:r w:rsidR="007574B7" w:rsidRPr="000216E6">
        <w:rPr>
          <w:rFonts w:ascii="Book Antiqua" w:hAnsi="Book Antiqua"/>
          <w:lang w:val="en-US"/>
        </w:rPr>
        <w:t>±</w:t>
      </w:r>
      <w:r w:rsidR="00662BF5">
        <w:rPr>
          <w:rFonts w:ascii="Book Antiqua" w:hAnsi="Book Antiqua"/>
          <w:lang w:val="en-US"/>
        </w:rPr>
        <w:t xml:space="preserve"> </w:t>
      </w:r>
      <w:r w:rsidR="007574B7" w:rsidRPr="000216E6">
        <w:rPr>
          <w:rFonts w:ascii="Book Antiqua" w:hAnsi="Book Antiqua"/>
          <w:lang w:val="en-US"/>
        </w:rPr>
        <w:t>64</w:t>
      </w:r>
      <w:r w:rsidR="00662BF5">
        <w:rPr>
          <w:rFonts w:ascii="Book Antiqua" w:hAnsi="Book Antiqua"/>
          <w:lang w:val="en-US"/>
        </w:rPr>
        <w:t xml:space="preserve"> cc</w:t>
      </w:r>
      <w:r w:rsidR="007574B7" w:rsidRPr="000216E6">
        <w:rPr>
          <w:rFonts w:ascii="Book Antiqua" w:hAnsi="Book Antiqua"/>
          <w:lang w:val="en-US"/>
        </w:rPr>
        <w:t xml:space="preserve"> and increased to 572</w:t>
      </w:r>
      <w:r w:rsidR="00662BF5">
        <w:rPr>
          <w:rFonts w:ascii="Book Antiqua" w:hAnsi="Book Antiqua"/>
          <w:lang w:val="en-US"/>
        </w:rPr>
        <w:t xml:space="preserve"> </w:t>
      </w:r>
      <w:r w:rsidR="007574B7" w:rsidRPr="000216E6">
        <w:rPr>
          <w:rFonts w:ascii="Book Antiqua" w:hAnsi="Book Antiqua"/>
          <w:lang w:val="en-US"/>
        </w:rPr>
        <w:t>±</w:t>
      </w:r>
      <w:r w:rsidR="00662BF5">
        <w:rPr>
          <w:rFonts w:ascii="Book Antiqua" w:hAnsi="Book Antiqua"/>
          <w:lang w:val="en-US"/>
        </w:rPr>
        <w:t xml:space="preserve"> </w:t>
      </w:r>
      <w:r w:rsidR="007574B7" w:rsidRPr="000216E6">
        <w:rPr>
          <w:rFonts w:ascii="Book Antiqua" w:hAnsi="Book Antiqua"/>
          <w:lang w:val="en-US"/>
        </w:rPr>
        <w:t>257</w:t>
      </w:r>
      <w:r w:rsidR="00662BF5">
        <w:rPr>
          <w:rFonts w:ascii="Book Antiqua" w:hAnsi="Book Antiqua"/>
          <w:lang w:val="en-US"/>
        </w:rPr>
        <w:t xml:space="preserve"> cc</w:t>
      </w:r>
      <w:r w:rsidR="007574B7" w:rsidRPr="000216E6">
        <w:rPr>
          <w:rFonts w:ascii="Book Antiqua" w:hAnsi="Book Antiqua"/>
          <w:lang w:val="en-US"/>
        </w:rPr>
        <w:t xml:space="preserve"> after right hepatectomy. Mean preoperative volume of segment 4 increased from 211 ±</w:t>
      </w:r>
      <w:r w:rsidR="00237E96">
        <w:rPr>
          <w:rFonts w:ascii="Book Antiqua" w:hAnsi="Book Antiqua"/>
          <w:lang w:val="en-US"/>
        </w:rPr>
        <w:t xml:space="preserve"> </w:t>
      </w:r>
      <w:r w:rsidR="007574B7" w:rsidRPr="000216E6">
        <w:rPr>
          <w:rFonts w:ascii="Book Antiqua" w:hAnsi="Book Antiqua"/>
          <w:lang w:val="en-US"/>
        </w:rPr>
        <w:t>75</w:t>
      </w:r>
      <w:r w:rsidR="00237E96">
        <w:rPr>
          <w:rFonts w:ascii="Book Antiqua" w:hAnsi="Book Antiqua"/>
          <w:lang w:val="en-US"/>
        </w:rPr>
        <w:t xml:space="preserve"> cc</w:t>
      </w:r>
      <w:r w:rsidR="007574B7" w:rsidRPr="000216E6">
        <w:rPr>
          <w:rFonts w:ascii="Book Antiqua" w:hAnsi="Book Antiqua"/>
          <w:lang w:val="en-US"/>
        </w:rPr>
        <w:t xml:space="preserve"> to 439</w:t>
      </w:r>
      <w:r w:rsidR="00237E96">
        <w:rPr>
          <w:rFonts w:ascii="Book Antiqua" w:hAnsi="Book Antiqua"/>
          <w:lang w:val="en-US"/>
        </w:rPr>
        <w:t xml:space="preserve"> </w:t>
      </w:r>
      <w:r w:rsidR="007574B7" w:rsidRPr="000216E6">
        <w:rPr>
          <w:rFonts w:ascii="Book Antiqua" w:hAnsi="Book Antiqua"/>
          <w:lang w:val="en-US"/>
        </w:rPr>
        <w:t>±</w:t>
      </w:r>
      <w:r w:rsidR="00237E96">
        <w:rPr>
          <w:rFonts w:ascii="Book Antiqua" w:hAnsi="Book Antiqua"/>
          <w:lang w:val="en-US"/>
        </w:rPr>
        <w:t xml:space="preserve"> </w:t>
      </w:r>
      <w:r w:rsidR="007574B7" w:rsidRPr="000216E6">
        <w:rPr>
          <w:rFonts w:ascii="Book Antiqua" w:hAnsi="Book Antiqua"/>
          <w:lang w:val="en-US"/>
        </w:rPr>
        <w:t>180</w:t>
      </w:r>
      <w:r w:rsidR="00237E96">
        <w:rPr>
          <w:rFonts w:ascii="Book Antiqua" w:hAnsi="Book Antiqua"/>
          <w:lang w:val="en-US"/>
        </w:rPr>
        <w:t xml:space="preserve"> cc</w:t>
      </w:r>
      <w:r w:rsidR="007574B7" w:rsidRPr="000216E6">
        <w:rPr>
          <w:rFonts w:ascii="Book Antiqua" w:hAnsi="Book Antiqua"/>
          <w:lang w:val="en-US"/>
        </w:rPr>
        <w:t xml:space="preserve"> after surgery. </w:t>
      </w:r>
    </w:p>
    <w:p w14:paraId="756183CE" w14:textId="77777777" w:rsidR="003A7612" w:rsidRPr="000216E6" w:rsidRDefault="003A7612" w:rsidP="000C34D0">
      <w:pPr>
        <w:spacing w:line="360" w:lineRule="auto"/>
        <w:jc w:val="both"/>
        <w:rPr>
          <w:rFonts w:ascii="Book Antiqua" w:hAnsi="Book Antiqua"/>
          <w:lang w:val="en-US"/>
        </w:rPr>
      </w:pPr>
    </w:p>
    <w:p w14:paraId="052E16A1" w14:textId="77777777" w:rsidR="00304785" w:rsidRPr="00BF3A28" w:rsidRDefault="000F07FD" w:rsidP="000C34D0">
      <w:pPr>
        <w:spacing w:line="360" w:lineRule="auto"/>
        <w:jc w:val="both"/>
        <w:rPr>
          <w:rFonts w:ascii="Book Antiqua" w:hAnsi="Book Antiqua"/>
          <w:i/>
          <w:lang w:val="en-US"/>
        </w:rPr>
      </w:pPr>
      <w:r w:rsidRPr="00BF3A28">
        <w:rPr>
          <w:rFonts w:ascii="Book Antiqua" w:hAnsi="Book Antiqua"/>
          <w:b/>
          <w:i/>
          <w:lang w:val="en-US"/>
        </w:rPr>
        <w:t>CONCLUSION</w:t>
      </w:r>
    </w:p>
    <w:p w14:paraId="390A6FD2" w14:textId="5478DDC9" w:rsidR="000F07FD" w:rsidRPr="000216E6" w:rsidRDefault="00F96A34" w:rsidP="000C34D0">
      <w:pPr>
        <w:spacing w:line="360" w:lineRule="auto"/>
        <w:jc w:val="both"/>
        <w:rPr>
          <w:rFonts w:ascii="Book Antiqua" w:hAnsi="Book Antiqua"/>
          <w:lang w:val="en-US"/>
        </w:rPr>
      </w:pPr>
      <w:r w:rsidRPr="000216E6">
        <w:rPr>
          <w:rFonts w:ascii="Book Antiqua" w:hAnsi="Book Antiqua"/>
          <w:lang w:val="en-US"/>
        </w:rPr>
        <w:lastRenderedPageBreak/>
        <w:t xml:space="preserve">The proposed method for extreme hepatectomy with preservation of segment 4 </w:t>
      </w:r>
      <w:r w:rsidR="001A067D" w:rsidRPr="000216E6">
        <w:rPr>
          <w:rFonts w:ascii="Book Antiqua" w:hAnsi="Book Antiqua"/>
          <w:lang w:val="en-US"/>
        </w:rPr>
        <w:t xml:space="preserve">only </w:t>
      </w:r>
      <w:r w:rsidRPr="000216E6">
        <w:rPr>
          <w:rFonts w:ascii="Book Antiqua" w:hAnsi="Book Antiqua"/>
          <w:lang w:val="en-US"/>
        </w:rPr>
        <w:t xml:space="preserve">represents a technique that could </w:t>
      </w:r>
      <w:r w:rsidR="001A067D" w:rsidRPr="000216E6">
        <w:rPr>
          <w:rFonts w:ascii="Book Antiqua" w:hAnsi="Book Antiqua"/>
          <w:lang w:val="en-US"/>
        </w:rPr>
        <w:t>allow</w:t>
      </w:r>
      <w:r w:rsidRPr="000216E6">
        <w:rPr>
          <w:rFonts w:ascii="Book Antiqua" w:hAnsi="Book Antiqua"/>
          <w:lang w:val="en-US"/>
        </w:rPr>
        <w:t xml:space="preserve"> </w:t>
      </w:r>
      <w:r w:rsidR="00462B80" w:rsidRPr="000216E6">
        <w:rPr>
          <w:rFonts w:ascii="Book Antiqua" w:hAnsi="Book Antiqua"/>
          <w:lang w:val="en-US"/>
        </w:rPr>
        <w:t>complete resection of</w:t>
      </w:r>
      <w:r w:rsidRPr="000216E6">
        <w:rPr>
          <w:rFonts w:ascii="Book Antiqua" w:hAnsi="Book Antiqua"/>
          <w:lang w:val="en-US"/>
        </w:rPr>
        <w:t xml:space="preserve"> multiple bilateral liver metastases.</w:t>
      </w:r>
    </w:p>
    <w:p w14:paraId="60709A09" w14:textId="77777777" w:rsidR="000F07FD" w:rsidRPr="000216E6" w:rsidRDefault="000F07FD" w:rsidP="000C34D0">
      <w:pPr>
        <w:spacing w:line="360" w:lineRule="auto"/>
        <w:jc w:val="both"/>
        <w:rPr>
          <w:rFonts w:ascii="Book Antiqua" w:hAnsi="Book Antiqua"/>
          <w:lang w:val="en-US"/>
        </w:rPr>
      </w:pPr>
    </w:p>
    <w:p w14:paraId="5AD247CD" w14:textId="1525462A" w:rsidR="000F07FD" w:rsidRPr="000216E6" w:rsidRDefault="00462B80" w:rsidP="000C34D0">
      <w:pPr>
        <w:spacing w:line="360" w:lineRule="auto"/>
        <w:jc w:val="both"/>
        <w:rPr>
          <w:rFonts w:ascii="Book Antiqua" w:hAnsi="Book Antiqua"/>
          <w:lang w:val="en-US"/>
        </w:rPr>
      </w:pPr>
      <w:r w:rsidRPr="000216E6">
        <w:rPr>
          <w:rFonts w:ascii="Book Antiqua" w:hAnsi="Book Antiqua"/>
          <w:b/>
          <w:lang w:val="en-US"/>
        </w:rPr>
        <w:t>Key words</w:t>
      </w:r>
      <w:r w:rsidRPr="00BF3A28">
        <w:rPr>
          <w:rFonts w:ascii="Book Antiqua" w:hAnsi="Book Antiqua"/>
          <w:b/>
          <w:lang w:val="en-US"/>
        </w:rPr>
        <w:t xml:space="preserve">: </w:t>
      </w:r>
      <w:r w:rsidRPr="000216E6">
        <w:rPr>
          <w:rFonts w:ascii="Book Antiqua" w:hAnsi="Book Antiqua"/>
          <w:lang w:val="en-US"/>
        </w:rPr>
        <w:t xml:space="preserve">Hepatectomy; </w:t>
      </w:r>
      <w:r w:rsidR="00FA6776">
        <w:rPr>
          <w:rFonts w:ascii="Book Antiqua" w:hAnsi="Book Antiqua"/>
          <w:lang w:val="en-US"/>
        </w:rPr>
        <w:t>C</w:t>
      </w:r>
      <w:r w:rsidRPr="000216E6">
        <w:rPr>
          <w:rFonts w:ascii="Book Antiqua" w:hAnsi="Book Antiqua"/>
          <w:lang w:val="en-US"/>
        </w:rPr>
        <w:t xml:space="preserve">olorectal liver metastases; </w:t>
      </w:r>
      <w:r w:rsidR="00FA6776">
        <w:rPr>
          <w:rFonts w:ascii="Book Antiqua" w:hAnsi="Book Antiqua"/>
          <w:lang w:val="en-US"/>
        </w:rPr>
        <w:t>H</w:t>
      </w:r>
      <w:r w:rsidR="00743413" w:rsidRPr="000216E6">
        <w:rPr>
          <w:rFonts w:ascii="Book Antiqua" w:hAnsi="Book Antiqua"/>
          <w:lang w:val="en-US"/>
        </w:rPr>
        <w:t>epatic c</w:t>
      </w:r>
      <w:r w:rsidR="003E0D01" w:rsidRPr="000216E6">
        <w:rPr>
          <w:rFonts w:ascii="Book Antiqua" w:hAnsi="Book Antiqua"/>
          <w:lang w:val="en-US"/>
        </w:rPr>
        <w:t xml:space="preserve">ongestion; </w:t>
      </w:r>
      <w:r w:rsidR="00FA6776">
        <w:rPr>
          <w:rFonts w:ascii="Book Antiqua" w:hAnsi="Book Antiqua"/>
          <w:lang w:val="en-US"/>
        </w:rPr>
        <w:t>L</w:t>
      </w:r>
      <w:r w:rsidR="003E0D01" w:rsidRPr="000216E6">
        <w:rPr>
          <w:rFonts w:ascii="Book Antiqua" w:hAnsi="Book Antiqua"/>
          <w:lang w:val="en-US"/>
        </w:rPr>
        <w:t xml:space="preserve">iver regeneration; </w:t>
      </w:r>
      <w:r w:rsidR="00FA6776">
        <w:rPr>
          <w:rFonts w:ascii="Book Antiqua" w:hAnsi="Book Antiqua"/>
          <w:lang w:val="en-US"/>
        </w:rPr>
        <w:t>L</w:t>
      </w:r>
      <w:r w:rsidR="00AC182A" w:rsidRPr="000216E6">
        <w:rPr>
          <w:rFonts w:ascii="Book Antiqua" w:hAnsi="Book Antiqua"/>
          <w:lang w:val="en-US"/>
        </w:rPr>
        <w:t>iver resection</w:t>
      </w:r>
      <w:r w:rsidR="00FA6776">
        <w:rPr>
          <w:rFonts w:ascii="Book Antiqua" w:hAnsi="Book Antiqua"/>
          <w:lang w:val="en-US"/>
        </w:rPr>
        <w:t>;</w:t>
      </w:r>
      <w:r w:rsidR="00AC182A" w:rsidRPr="000216E6">
        <w:rPr>
          <w:rFonts w:ascii="Book Antiqua" w:hAnsi="Book Antiqua"/>
          <w:lang w:val="en-US"/>
        </w:rPr>
        <w:t xml:space="preserve"> </w:t>
      </w:r>
      <w:r w:rsidR="00FA6776">
        <w:rPr>
          <w:rFonts w:ascii="Book Antiqua" w:hAnsi="Book Antiqua"/>
          <w:lang w:val="en-US"/>
        </w:rPr>
        <w:t>L</w:t>
      </w:r>
      <w:r w:rsidR="00AC182A" w:rsidRPr="000216E6">
        <w:rPr>
          <w:rFonts w:ascii="Book Antiqua" w:hAnsi="Book Antiqua"/>
          <w:lang w:val="en-US"/>
        </w:rPr>
        <w:t>iver failure</w:t>
      </w:r>
    </w:p>
    <w:p w14:paraId="5D6BF1BE" w14:textId="77777777" w:rsidR="00FA6776" w:rsidRDefault="00FA6776" w:rsidP="000C34D0">
      <w:pPr>
        <w:spacing w:line="360" w:lineRule="auto"/>
        <w:jc w:val="both"/>
        <w:rPr>
          <w:rFonts w:ascii="Book Antiqua" w:hAnsi="Book Antiqua"/>
          <w:b/>
          <w:lang w:val="en-US"/>
        </w:rPr>
      </w:pPr>
      <w:bookmarkStart w:id="21" w:name="OLE_LINK55"/>
      <w:bookmarkStart w:id="22" w:name="OLE_LINK56"/>
      <w:bookmarkStart w:id="23" w:name="OLE_LINK105"/>
      <w:bookmarkStart w:id="24" w:name="OLE_LINK116"/>
      <w:bookmarkStart w:id="25" w:name="OLE_LINK89"/>
    </w:p>
    <w:p w14:paraId="501958F7" w14:textId="77777777" w:rsidR="00CC3797" w:rsidRPr="000216E6" w:rsidRDefault="00CC3797" w:rsidP="000C34D0">
      <w:pPr>
        <w:spacing w:line="360" w:lineRule="auto"/>
        <w:jc w:val="both"/>
        <w:rPr>
          <w:rFonts w:ascii="Book Antiqua" w:hAnsi="Book Antiqua" w:cs="Arial"/>
          <w:lang w:val="en-US"/>
        </w:rPr>
      </w:pPr>
      <w:r w:rsidRPr="000216E6">
        <w:rPr>
          <w:rFonts w:ascii="Book Antiqua" w:hAnsi="Book Antiqua"/>
          <w:b/>
          <w:lang w:val="en-US"/>
        </w:rPr>
        <w:t>©</w:t>
      </w:r>
      <w:bookmarkEnd w:id="21"/>
      <w:bookmarkEnd w:id="22"/>
      <w:r w:rsidRPr="000216E6">
        <w:rPr>
          <w:rFonts w:ascii="Book Antiqua" w:hAnsi="Book Antiqua"/>
          <w:b/>
          <w:lang w:val="en-US"/>
        </w:rPr>
        <w:t xml:space="preserve"> </w:t>
      </w:r>
      <w:r w:rsidRPr="000216E6">
        <w:rPr>
          <w:rFonts w:ascii="Book Antiqua" w:hAnsi="Book Antiqua" w:cs="Arial"/>
          <w:b/>
          <w:lang w:val="en-US"/>
        </w:rPr>
        <w:t xml:space="preserve">The Author(s) 2017. </w:t>
      </w:r>
      <w:r w:rsidRPr="000216E6">
        <w:rPr>
          <w:rFonts w:ascii="Book Antiqua" w:hAnsi="Book Antiqua" w:cs="Arial"/>
          <w:lang w:val="en-US"/>
        </w:rPr>
        <w:t>Published by Baishideng Publishing Group Inc. All rights reserved.</w:t>
      </w:r>
    </w:p>
    <w:bookmarkEnd w:id="23"/>
    <w:bookmarkEnd w:id="24"/>
    <w:bookmarkEnd w:id="25"/>
    <w:p w14:paraId="7776DF3B" w14:textId="77777777" w:rsidR="008404E8" w:rsidRPr="000216E6" w:rsidRDefault="008404E8" w:rsidP="000C34D0">
      <w:pPr>
        <w:spacing w:line="360" w:lineRule="auto"/>
        <w:jc w:val="both"/>
        <w:rPr>
          <w:rFonts w:ascii="Book Antiqua" w:hAnsi="Book Antiqua"/>
          <w:lang w:val="en-US"/>
        </w:rPr>
      </w:pPr>
    </w:p>
    <w:p w14:paraId="265EE308" w14:textId="0F3C3377" w:rsidR="00AC182A" w:rsidRPr="000216E6" w:rsidRDefault="008404E8" w:rsidP="000C34D0">
      <w:pPr>
        <w:spacing w:line="360" w:lineRule="auto"/>
        <w:jc w:val="both"/>
        <w:rPr>
          <w:rFonts w:ascii="Book Antiqua" w:hAnsi="Book Antiqua"/>
          <w:lang w:val="en-US"/>
        </w:rPr>
      </w:pPr>
      <w:r w:rsidRPr="000216E6">
        <w:rPr>
          <w:rFonts w:ascii="Book Antiqua" w:hAnsi="Book Antiqua"/>
          <w:b/>
          <w:lang w:val="en-US"/>
        </w:rPr>
        <w:t>Core tip</w:t>
      </w:r>
      <w:r w:rsidRPr="00BF3A28">
        <w:rPr>
          <w:rFonts w:ascii="Book Antiqua" w:hAnsi="Book Antiqua"/>
          <w:b/>
          <w:lang w:val="en-US"/>
        </w:rPr>
        <w:t>:</w:t>
      </w:r>
      <w:r w:rsidRPr="000216E6">
        <w:rPr>
          <w:rFonts w:ascii="Book Antiqua" w:hAnsi="Book Antiqua"/>
          <w:lang w:val="en-US"/>
        </w:rPr>
        <w:t xml:space="preserve"> Extreme </w:t>
      </w:r>
      <w:r w:rsidR="003C0530" w:rsidRPr="000216E6">
        <w:rPr>
          <w:rFonts w:ascii="Book Antiqua" w:hAnsi="Book Antiqua"/>
          <w:lang w:val="en-US"/>
        </w:rPr>
        <w:t xml:space="preserve">hepatic </w:t>
      </w:r>
      <w:r w:rsidRPr="000216E6">
        <w:rPr>
          <w:rFonts w:ascii="Book Antiqua" w:hAnsi="Book Antiqua"/>
          <w:lang w:val="en-US"/>
        </w:rPr>
        <w:t>resection</w:t>
      </w:r>
      <w:r w:rsidR="003C0530" w:rsidRPr="000216E6">
        <w:rPr>
          <w:rFonts w:ascii="Book Antiqua" w:hAnsi="Book Antiqua"/>
          <w:lang w:val="en-US"/>
        </w:rPr>
        <w:t>s</w:t>
      </w:r>
      <w:r w:rsidRPr="000216E6">
        <w:rPr>
          <w:rFonts w:ascii="Book Antiqua" w:hAnsi="Book Antiqua"/>
          <w:lang w:val="en-US"/>
        </w:rPr>
        <w:t xml:space="preserve"> with preservation of one segment only </w:t>
      </w:r>
      <w:r w:rsidR="000437CE" w:rsidRPr="000216E6">
        <w:rPr>
          <w:rFonts w:ascii="Book Antiqua" w:hAnsi="Book Antiqua"/>
          <w:lang w:val="en-US"/>
        </w:rPr>
        <w:t>may be required for complete resection of multiple bilobar liver metastases</w:t>
      </w:r>
      <w:r w:rsidRPr="000216E6">
        <w:rPr>
          <w:rFonts w:ascii="Book Antiqua" w:hAnsi="Book Antiqua"/>
          <w:lang w:val="en-US"/>
        </w:rPr>
        <w:t>.</w:t>
      </w:r>
      <w:r w:rsidR="004D5D68" w:rsidRPr="000216E6">
        <w:rPr>
          <w:rFonts w:ascii="Book Antiqua" w:hAnsi="Book Antiqua"/>
          <w:lang w:val="en-US"/>
        </w:rPr>
        <w:t xml:space="preserve"> We evaluate</w:t>
      </w:r>
      <w:r w:rsidR="00025F49">
        <w:rPr>
          <w:rFonts w:ascii="Book Antiqua" w:hAnsi="Book Antiqua"/>
          <w:lang w:val="en-US"/>
        </w:rPr>
        <w:t>d</w:t>
      </w:r>
      <w:r w:rsidR="004D5D68" w:rsidRPr="000216E6">
        <w:rPr>
          <w:rFonts w:ascii="Book Antiqua" w:hAnsi="Book Antiqua"/>
          <w:lang w:val="en-US"/>
        </w:rPr>
        <w:t xml:space="preserve"> a </w:t>
      </w:r>
      <w:r w:rsidR="006E330C" w:rsidRPr="000216E6">
        <w:rPr>
          <w:rFonts w:ascii="Book Antiqua" w:hAnsi="Book Antiqua"/>
          <w:lang w:val="en-US"/>
        </w:rPr>
        <w:t xml:space="preserve">new technique of two-stage hepatectomy </w:t>
      </w:r>
      <w:r w:rsidR="00E004E7" w:rsidRPr="000216E6">
        <w:rPr>
          <w:rFonts w:ascii="Book Antiqua" w:hAnsi="Book Antiqua"/>
          <w:lang w:val="en-US"/>
        </w:rPr>
        <w:t>with preservation of segment 4 only.</w:t>
      </w:r>
      <w:r w:rsidR="00B75D56" w:rsidRPr="000216E6">
        <w:rPr>
          <w:rFonts w:ascii="Book Antiqua" w:hAnsi="Book Antiqua"/>
          <w:lang w:val="en-US"/>
        </w:rPr>
        <w:t xml:space="preserve"> </w:t>
      </w:r>
      <w:r w:rsidR="00025F49">
        <w:rPr>
          <w:rFonts w:ascii="Book Antiqua" w:hAnsi="Book Antiqua"/>
          <w:lang w:val="en-US"/>
        </w:rPr>
        <w:t>S</w:t>
      </w:r>
      <w:r w:rsidR="00E004E7" w:rsidRPr="000216E6">
        <w:rPr>
          <w:rFonts w:ascii="Book Antiqua" w:hAnsi="Book Antiqua"/>
          <w:lang w:val="en-US"/>
        </w:rPr>
        <w:t xml:space="preserve">tage </w:t>
      </w:r>
      <w:r w:rsidR="00025F49">
        <w:rPr>
          <w:rFonts w:ascii="Book Antiqua" w:hAnsi="Book Antiqua"/>
          <w:lang w:val="en-US"/>
        </w:rPr>
        <w:t xml:space="preserve">one </w:t>
      </w:r>
      <w:r w:rsidR="009075DC" w:rsidRPr="000216E6">
        <w:rPr>
          <w:rFonts w:ascii="Book Antiqua" w:hAnsi="Book Antiqua"/>
          <w:lang w:val="en-US"/>
        </w:rPr>
        <w:t>in</w:t>
      </w:r>
      <w:r w:rsidR="00025F49">
        <w:rPr>
          <w:rFonts w:ascii="Book Antiqua" w:hAnsi="Book Antiqua"/>
          <w:lang w:val="en-US"/>
        </w:rPr>
        <w:t>volves</w:t>
      </w:r>
      <w:r w:rsidR="00E004E7" w:rsidRPr="000216E6">
        <w:rPr>
          <w:rFonts w:ascii="Book Antiqua" w:hAnsi="Book Antiqua"/>
          <w:lang w:val="en-US"/>
        </w:rPr>
        <w:t xml:space="preserve"> a right hepatectomy</w:t>
      </w:r>
      <w:r w:rsidR="00FE1499" w:rsidRPr="000216E6">
        <w:rPr>
          <w:rFonts w:ascii="Book Antiqua" w:hAnsi="Book Antiqua"/>
          <w:lang w:val="en-US"/>
        </w:rPr>
        <w:t xml:space="preserve"> with middle hepatic vein preservation and</w:t>
      </w:r>
      <w:r w:rsidR="00E004E7" w:rsidRPr="000216E6">
        <w:rPr>
          <w:rFonts w:ascii="Book Antiqua" w:hAnsi="Book Antiqua"/>
          <w:lang w:val="en-US"/>
        </w:rPr>
        <w:t xml:space="preserve"> </w:t>
      </w:r>
      <w:r w:rsidR="00B75D56" w:rsidRPr="000216E6">
        <w:rPr>
          <w:rFonts w:ascii="Book Antiqua" w:hAnsi="Book Antiqua"/>
          <w:lang w:val="en-US"/>
        </w:rPr>
        <w:t>associat</w:t>
      </w:r>
      <w:r w:rsidR="00783527">
        <w:rPr>
          <w:rFonts w:ascii="Book Antiqua" w:hAnsi="Book Antiqua"/>
          <w:lang w:val="en-US"/>
        </w:rPr>
        <w:t>ed</w:t>
      </w:r>
      <w:r w:rsidR="009638AF" w:rsidRPr="000216E6">
        <w:rPr>
          <w:rFonts w:ascii="Book Antiqua" w:hAnsi="Book Antiqua"/>
          <w:lang w:val="en-US"/>
        </w:rPr>
        <w:t xml:space="preserve"> left lobe congestion through reduction of the left hepatic vein diameter. This combination optimizes segment 4 regeneration while </w:t>
      </w:r>
      <w:r w:rsidR="00025F49">
        <w:rPr>
          <w:rFonts w:ascii="Book Antiqua" w:hAnsi="Book Antiqua"/>
          <w:lang w:val="en-US"/>
        </w:rPr>
        <w:t xml:space="preserve">allowing </w:t>
      </w:r>
      <w:r w:rsidR="009638AF" w:rsidRPr="000216E6">
        <w:rPr>
          <w:rFonts w:ascii="Book Antiqua" w:hAnsi="Book Antiqua"/>
          <w:lang w:val="en-US"/>
        </w:rPr>
        <w:t xml:space="preserve">the left lobe (to be resected) </w:t>
      </w:r>
      <w:r w:rsidR="00025F49">
        <w:rPr>
          <w:rFonts w:ascii="Book Antiqua" w:hAnsi="Book Antiqua"/>
          <w:lang w:val="en-US"/>
        </w:rPr>
        <w:t>to maintain</w:t>
      </w:r>
      <w:r w:rsidR="009638AF" w:rsidRPr="000216E6">
        <w:rPr>
          <w:rFonts w:ascii="Book Antiqua" w:hAnsi="Book Antiqua"/>
          <w:lang w:val="en-US"/>
        </w:rPr>
        <w:t xml:space="preserve"> function </w:t>
      </w:r>
      <w:r w:rsidR="00025F49">
        <w:rPr>
          <w:rFonts w:ascii="Book Antiqua" w:hAnsi="Book Antiqua"/>
          <w:lang w:val="en-US"/>
        </w:rPr>
        <w:t>with reduced</w:t>
      </w:r>
      <w:r w:rsidR="009638AF" w:rsidRPr="000216E6">
        <w:rPr>
          <w:rFonts w:ascii="Book Antiqua" w:hAnsi="Book Antiqua"/>
          <w:lang w:val="en-US"/>
        </w:rPr>
        <w:t xml:space="preserve"> hypertrophy.</w:t>
      </w:r>
      <w:r w:rsidR="00FE1499" w:rsidRPr="000216E6">
        <w:rPr>
          <w:rFonts w:ascii="Book Antiqua" w:hAnsi="Book Antiqua"/>
          <w:lang w:val="en-US"/>
        </w:rPr>
        <w:t xml:space="preserve"> </w:t>
      </w:r>
      <w:r w:rsidR="008B3985">
        <w:rPr>
          <w:rFonts w:ascii="Book Antiqua" w:hAnsi="Book Antiqua"/>
          <w:lang w:val="en-US"/>
        </w:rPr>
        <w:t>S</w:t>
      </w:r>
      <w:r w:rsidR="0098093A" w:rsidRPr="000216E6">
        <w:rPr>
          <w:rFonts w:ascii="Book Antiqua" w:hAnsi="Book Antiqua"/>
          <w:lang w:val="en-US"/>
        </w:rPr>
        <w:t>tage</w:t>
      </w:r>
      <w:r w:rsidR="008B3985">
        <w:rPr>
          <w:rFonts w:ascii="Book Antiqua" w:hAnsi="Book Antiqua"/>
          <w:lang w:val="en-US"/>
        </w:rPr>
        <w:t xml:space="preserve"> two</w:t>
      </w:r>
      <w:r w:rsidR="0098093A" w:rsidRPr="000216E6">
        <w:rPr>
          <w:rFonts w:ascii="Book Antiqua" w:hAnsi="Book Antiqua"/>
          <w:lang w:val="en-US"/>
        </w:rPr>
        <w:t xml:space="preserve"> i</w:t>
      </w:r>
      <w:r w:rsidR="008B3985">
        <w:rPr>
          <w:rFonts w:ascii="Book Antiqua" w:hAnsi="Book Antiqua"/>
          <w:lang w:val="en-US"/>
        </w:rPr>
        <w:t>nvolve</w:t>
      </w:r>
      <w:r w:rsidR="0098093A" w:rsidRPr="000216E6">
        <w:rPr>
          <w:rFonts w:ascii="Book Antiqua" w:hAnsi="Book Antiqua"/>
          <w:lang w:val="en-US"/>
        </w:rPr>
        <w:t>s a left lobectomy</w:t>
      </w:r>
      <w:r w:rsidR="004D5D68" w:rsidRPr="000216E6">
        <w:rPr>
          <w:rFonts w:ascii="Book Antiqua" w:hAnsi="Book Antiqua"/>
          <w:lang w:val="en-US"/>
        </w:rPr>
        <w:t>.</w:t>
      </w:r>
      <w:r w:rsidR="00757A66" w:rsidRPr="000216E6">
        <w:rPr>
          <w:rFonts w:ascii="Book Antiqua" w:hAnsi="Book Antiqua"/>
          <w:lang w:val="en-US"/>
        </w:rPr>
        <w:t xml:space="preserve"> Hypertrophy rates of </w:t>
      </w:r>
      <w:r w:rsidR="003129DC" w:rsidRPr="000216E6">
        <w:rPr>
          <w:rFonts w:ascii="Book Antiqua" w:hAnsi="Book Antiqua"/>
          <w:lang w:val="en-US"/>
        </w:rPr>
        <w:t>non-congested segment 4 were significantly greater than</w:t>
      </w:r>
      <w:r w:rsidR="00E65B6A" w:rsidRPr="000216E6">
        <w:rPr>
          <w:rFonts w:ascii="Book Antiqua" w:hAnsi="Book Antiqua"/>
          <w:lang w:val="en-US"/>
        </w:rPr>
        <w:t xml:space="preserve"> </w:t>
      </w:r>
      <w:r w:rsidR="008B3985">
        <w:rPr>
          <w:rFonts w:ascii="Book Antiqua" w:hAnsi="Book Antiqua"/>
          <w:lang w:val="en-US"/>
        </w:rPr>
        <w:t>in</w:t>
      </w:r>
      <w:r w:rsidR="00E65B6A" w:rsidRPr="000216E6">
        <w:rPr>
          <w:rFonts w:ascii="Book Antiqua" w:hAnsi="Book Antiqua"/>
          <w:lang w:val="en-US"/>
        </w:rPr>
        <w:t xml:space="preserve"> congested left lobe</w:t>
      </w:r>
      <w:r w:rsidR="00B75D56" w:rsidRPr="000216E6">
        <w:rPr>
          <w:rFonts w:ascii="Book Antiqua" w:hAnsi="Book Antiqua"/>
          <w:lang w:val="en-US"/>
        </w:rPr>
        <w:t>.</w:t>
      </w:r>
      <w:r w:rsidR="004D5D68" w:rsidRPr="000216E6">
        <w:rPr>
          <w:rFonts w:ascii="Book Antiqua" w:hAnsi="Book Antiqua"/>
          <w:lang w:val="en-US"/>
        </w:rPr>
        <w:t xml:space="preserve"> </w:t>
      </w:r>
    </w:p>
    <w:p w14:paraId="2138627B" w14:textId="77777777" w:rsidR="0098093A" w:rsidRPr="000216E6" w:rsidRDefault="0098093A" w:rsidP="000C34D0">
      <w:pPr>
        <w:spacing w:line="360" w:lineRule="auto"/>
        <w:jc w:val="both"/>
        <w:rPr>
          <w:rFonts w:ascii="Book Antiqua" w:hAnsi="Book Antiqua"/>
          <w:lang w:val="en-US"/>
        </w:rPr>
      </w:pPr>
    </w:p>
    <w:p w14:paraId="0B26C17C" w14:textId="138F25AA" w:rsidR="009137B9" w:rsidRPr="00216CBA" w:rsidRDefault="00C44B72" w:rsidP="000C34D0">
      <w:pPr>
        <w:spacing w:line="360" w:lineRule="auto"/>
        <w:jc w:val="both"/>
        <w:rPr>
          <w:rFonts w:ascii="Book Antiqua" w:hAnsi="Book Antiqua"/>
          <w:b/>
          <w:color w:val="000000"/>
          <w:lang w:val="en-US"/>
        </w:rPr>
      </w:pPr>
      <w:r w:rsidRPr="00BF3A28">
        <w:rPr>
          <w:rFonts w:ascii="Book Antiqua" w:hAnsi="Book Antiqua"/>
          <w:lang w:val="en-US"/>
        </w:rPr>
        <w:t>Balzan</w:t>
      </w:r>
      <w:r w:rsidRPr="000216E6">
        <w:rPr>
          <w:rFonts w:ascii="Book Antiqua" w:hAnsi="Book Antiqua"/>
          <w:b/>
          <w:lang w:val="en-US"/>
        </w:rPr>
        <w:t xml:space="preserve"> </w:t>
      </w:r>
      <w:r w:rsidRPr="000216E6">
        <w:rPr>
          <w:rFonts w:ascii="Book Antiqua" w:hAnsi="Book Antiqua"/>
          <w:lang w:val="en-US"/>
        </w:rPr>
        <w:t xml:space="preserve">SMP, Gava VG, </w:t>
      </w:r>
      <w:r w:rsidR="001B76C7" w:rsidRPr="00BF3A28">
        <w:rPr>
          <w:rFonts w:ascii="Book Antiqua" w:hAnsi="Book Antiqua"/>
          <w:lang w:val="en-US"/>
        </w:rPr>
        <w:t>Magalhães</w:t>
      </w:r>
      <w:r w:rsidRPr="000216E6">
        <w:rPr>
          <w:rFonts w:ascii="Book Antiqua" w:hAnsi="Book Antiqua"/>
          <w:lang w:val="en-US"/>
        </w:rPr>
        <w:t xml:space="preserve"> MA, Dotto ML. </w:t>
      </w:r>
      <w:r w:rsidR="009137B9" w:rsidRPr="000216E6">
        <w:rPr>
          <w:rFonts w:ascii="Book Antiqua" w:hAnsi="Book Antiqua"/>
          <w:color w:val="000000"/>
          <w:lang w:val="en-US"/>
        </w:rPr>
        <w:t>Extreme liver resections with preservation of segment 4 only.</w:t>
      </w:r>
      <w:r w:rsidR="00216CBA">
        <w:rPr>
          <w:rFonts w:ascii="Book Antiqua" w:hAnsi="Book Antiqua"/>
          <w:color w:val="000000"/>
          <w:lang w:val="en-US"/>
        </w:rPr>
        <w:t xml:space="preserve"> </w:t>
      </w:r>
      <w:r w:rsidR="00216CBA" w:rsidRPr="00BF3A28">
        <w:rPr>
          <w:rFonts w:ascii="Book Antiqua" w:eastAsia="Times New Roman" w:hAnsi="Book Antiqua" w:cs="SimSun"/>
          <w:i/>
          <w:color w:val="000000"/>
          <w:lang w:val="en-US"/>
        </w:rPr>
        <w:t xml:space="preserve">World J Gastroenterol </w:t>
      </w:r>
      <w:r w:rsidR="00216CBA" w:rsidRPr="00BF3A28">
        <w:rPr>
          <w:rFonts w:ascii="Book Antiqua" w:eastAsia="Times New Roman" w:hAnsi="Book Antiqua" w:cs="SimSun"/>
          <w:color w:val="000000"/>
          <w:lang w:val="en-US"/>
        </w:rPr>
        <w:t>2017; In press</w:t>
      </w:r>
    </w:p>
    <w:p w14:paraId="68D95962" w14:textId="77777777" w:rsidR="00AA4667" w:rsidRPr="000216E6" w:rsidRDefault="00AA4667" w:rsidP="000C34D0">
      <w:pPr>
        <w:spacing w:line="360" w:lineRule="auto"/>
        <w:jc w:val="both"/>
        <w:rPr>
          <w:rFonts w:ascii="Book Antiqua" w:hAnsi="Book Antiqua"/>
          <w:lang w:val="en-US"/>
        </w:rPr>
      </w:pPr>
    </w:p>
    <w:p w14:paraId="7546EC4D" w14:textId="77777777" w:rsidR="00AA4667" w:rsidRPr="000216E6" w:rsidRDefault="00AA4667" w:rsidP="000C34D0">
      <w:pPr>
        <w:spacing w:line="360" w:lineRule="auto"/>
        <w:jc w:val="both"/>
        <w:rPr>
          <w:rFonts w:ascii="Book Antiqua" w:hAnsi="Book Antiqua"/>
          <w:lang w:val="en-US"/>
        </w:rPr>
      </w:pPr>
    </w:p>
    <w:p w14:paraId="3CE42ECC" w14:textId="77777777" w:rsidR="00CC3797" w:rsidRPr="000216E6" w:rsidRDefault="00CC3797" w:rsidP="000C34D0">
      <w:pPr>
        <w:spacing w:line="360" w:lineRule="auto"/>
        <w:jc w:val="both"/>
        <w:rPr>
          <w:rFonts w:ascii="Book Antiqua" w:hAnsi="Book Antiqua"/>
          <w:b/>
          <w:lang w:val="en-US"/>
        </w:rPr>
      </w:pPr>
      <w:r w:rsidRPr="000216E6">
        <w:rPr>
          <w:rFonts w:ascii="Book Antiqua" w:hAnsi="Book Antiqua"/>
          <w:b/>
          <w:lang w:val="en-US"/>
        </w:rPr>
        <w:br w:type="page"/>
      </w:r>
    </w:p>
    <w:p w14:paraId="18E42672" w14:textId="77777777" w:rsidR="00932EDF" w:rsidRPr="000216E6" w:rsidRDefault="000831CD" w:rsidP="000C34D0">
      <w:pPr>
        <w:spacing w:line="360" w:lineRule="auto"/>
        <w:jc w:val="both"/>
        <w:rPr>
          <w:rFonts w:ascii="Book Antiqua" w:hAnsi="Book Antiqua"/>
          <w:b/>
          <w:lang w:val="en-US" w:eastAsia="zh-CN"/>
        </w:rPr>
      </w:pPr>
      <w:r w:rsidRPr="000216E6">
        <w:rPr>
          <w:rFonts w:ascii="Book Antiqua" w:hAnsi="Book Antiqua"/>
          <w:b/>
          <w:lang w:val="en-US"/>
        </w:rPr>
        <w:lastRenderedPageBreak/>
        <w:t>INTRODUCTION</w:t>
      </w:r>
    </w:p>
    <w:p w14:paraId="03A3B132" w14:textId="6923A27F" w:rsidR="00A778D3" w:rsidRPr="000216E6" w:rsidRDefault="00A778D3" w:rsidP="000C34D0">
      <w:pPr>
        <w:spacing w:line="360" w:lineRule="auto"/>
        <w:jc w:val="both"/>
        <w:rPr>
          <w:rFonts w:ascii="Book Antiqua" w:hAnsi="Book Antiqua"/>
          <w:lang w:val="en-US"/>
        </w:rPr>
      </w:pPr>
      <w:r w:rsidRPr="000216E6">
        <w:rPr>
          <w:rFonts w:ascii="Book Antiqua" w:hAnsi="Book Antiqua"/>
          <w:lang w:val="en-US"/>
        </w:rPr>
        <w:t>Complete surgical resection of colorectal liver metastases (CLM) lead</w:t>
      </w:r>
      <w:r w:rsidR="008639ED">
        <w:rPr>
          <w:rFonts w:ascii="Book Antiqua" w:hAnsi="Book Antiqua"/>
          <w:lang w:val="en-US"/>
        </w:rPr>
        <w:t>s</w:t>
      </w:r>
      <w:r w:rsidRPr="000216E6">
        <w:rPr>
          <w:rFonts w:ascii="Book Antiqua" w:hAnsi="Book Antiqua"/>
          <w:lang w:val="en-US"/>
        </w:rPr>
        <w:t xml:space="preserve"> to long-term survival </w:t>
      </w:r>
      <w:r w:rsidR="006676DF">
        <w:rPr>
          <w:rFonts w:ascii="Book Antiqua" w:hAnsi="Book Antiqua"/>
          <w:lang w:val="en-US"/>
        </w:rPr>
        <w:t>for</w:t>
      </w:r>
      <w:r w:rsidRPr="000216E6">
        <w:rPr>
          <w:rFonts w:ascii="Book Antiqua" w:hAnsi="Book Antiqua"/>
          <w:lang w:val="en-US"/>
        </w:rPr>
        <w:t xml:space="preserve"> selected patients with isolated hepatic disease or resectable a</w:t>
      </w:r>
      <w:r w:rsidR="00CC3797" w:rsidRPr="000216E6">
        <w:rPr>
          <w:rFonts w:ascii="Book Antiqua" w:hAnsi="Book Antiqua"/>
          <w:lang w:val="en-US"/>
        </w:rPr>
        <w:t>ssociate</w:t>
      </w:r>
      <w:r w:rsidR="00783527">
        <w:rPr>
          <w:rFonts w:ascii="Book Antiqua" w:hAnsi="Book Antiqua"/>
          <w:lang w:val="en-US"/>
        </w:rPr>
        <w:t>d</w:t>
      </w:r>
      <w:r w:rsidR="00CC3797" w:rsidRPr="000216E6">
        <w:rPr>
          <w:rFonts w:ascii="Book Antiqua" w:hAnsi="Book Antiqua"/>
          <w:lang w:val="en-US"/>
        </w:rPr>
        <w:t xml:space="preserve"> extrahepatic disease</w:t>
      </w:r>
      <w:r w:rsidR="00CC3797" w:rsidRPr="000216E6">
        <w:rPr>
          <w:rFonts w:ascii="Book Antiqua" w:hAnsi="Book Antiqua"/>
          <w:vertAlign w:val="superscript"/>
          <w:lang w:val="en-US" w:eastAsia="zh-CN"/>
        </w:rPr>
        <w:t>[</w:t>
      </w:r>
      <w:r w:rsidR="00100360" w:rsidRPr="000216E6">
        <w:rPr>
          <w:rFonts w:ascii="Book Antiqua" w:hAnsi="Book Antiqua"/>
          <w:lang w:val="en-US"/>
        </w:rPr>
        <w:fldChar w:fldCharType="begin" w:fldLock="1"/>
      </w:r>
      <w:r w:rsidR="00C32F34" w:rsidRPr="000216E6">
        <w:rPr>
          <w:rFonts w:ascii="Book Antiqua" w:hAnsi="Book Antiqua"/>
          <w:lang w:val="en-US"/>
        </w:rPr>
        <w:instrText>ADDIN CSL_CITATION { "citationItems" : [ { "id" : "ITEM-1", "itemData" : { "DOI" : "10.5402/2011/763245", "ISSN" : "2090-567X", "PMID" : "22091431", "abstract" : "Background. Liver resection in metastatic colorectal cancer is proved to result in five-year survival of 25-40%. Several factors have been investigated to look for prognostic factors stratifications such as resection margins, node involvement in the primary disease, and interval between the primary disease and liver metastases. Methods. We searched MEDLINE and EMBASE for studies that reported ten-year survival. Metaanalysis was performed to analyse the effect of recognised prognostic factors on cure rate for colorectal metastases. The meta-analysis was performed according to Ottawa-Newcastle method of analysis for nonrandomised trials and according to the guidelines of the PRISMA. Results. Eleven studies were included in the analysis, which showed a ten-year survival rate of 12-36%. Factors that have favourable impact are clear resection margin, low level of CEA, single metastatic deposit, and node negative disease. The only factor that excluded patients from cure is the positive status of the resection margin. Conclusion. Predicted ten-year survival after liver resection for colorectal metastases varies from 12 to 36%. Only positive resection margins resulted in no 10-year survivors. No patient can be excluded from consideration for liver resection so long the result is negative margins.", "author" : [ { "dropping-particle" : "", "family" : "Abbas", "given" : "Saleh", "non-dropping-particle" : "", "parse-names" : false, "suffix" : "" }, { "dropping-particle" : "", "family" : "Lam", "given" : "Vincent", "non-dropping-particle" : "", "parse-names" : false, "suffix" : "" }, { "dropping-particle" : "", "family" : "Hollands", "given" : "Michael", "non-dropping-particle" : "", "parse-names" : false, "suffix" : "" } ], "container-title" : "ISRN oncology", "id" : "ITEM-1", "issued" : { "date-parts" : [ [ "2011", "1" ] ] }, "page" : "763245", "title" : "Ten-year survival after liver resection for colorectal metastases: systematic review and meta-analysis.", "type" : "article-journal", "volume" : "2011" }, "uris" : [ "http://www.mendeley.com/documents/?uuid=0a0e1fb7-8782-49eb-9719-78c253c7a43d" ] }, { "id" : "ITEM-2", "itemData" : { "DOI" : "10.1111/j.1477-2574.2009.00115.x", "ISSN" : "1477-2574", "PMID" : "20495635", "abstract" : "BACKGROUND: Surgical resection of colorectal liver metastases (CLM) is an established form of treatment. Limited data exists on the value of sequential hepatic and pulmonary metastasectomy. We analysed patients who underwent sequential liver and lung resections for CLM.\n\nMETHODS: A total of 910 patients who underwent liver resection for CLM between January 2000 and December 2007, were analysed to identify patients with resectable pulmonary metastases (n= 43; 4.7%). Patient demographics, overall survival and survival difference between synchronous and metachronous pulmonary metastasectomy groups were compared. In addition, outcomes in the 'liver and lung resection' group were compared with a matched group of 'liver resection only' patients (matched for age, primary disease stage, interval to liver resection and liver disease stage).\n\nRESULTS: Forty-three patients (median age 62, range 43-83 years, 22 males) underwent sequential liver and lung resection. A total of 36 patients underwent major hepatic resections, 18 patients had bilobar disease and the median number of liver lesions resected was 3 (range 1-5 lesions). Ten patients had synchronous liver and lung metastases. The median interval between liver and lung metastasectomy was 25 months (range 2-88 months). A total of two patients underwent major lobectomies, three patients had bilateral disease and the median number of lung lesions resected was one (range 1-3). The 1-, 3- and 5-year overall survival rates after first metastasectomy were 100%, 87.1% and 53.9%, respectively, with a median survival of 42 months.\n\nPATIENTS: Undergoing metachronous pulmonary metastasectomy had better 1-, 3- and 5-year survival rates than those with synchronous disease (100%, 88.9% and 60.9% vs. 100%, 75% and 0%, respectively; P= 0.02, log rank test). There was no significant survival difference between the 'liver and lung resection' and the 'liver resection only' groups.\n\nCONCLUSION: Sequential liver and lung resection for CLM is associated with good long-term survival in selected patients, except in those presenting with synchronous lung and liver metastases.", "author" : [ { "dropping-particle" : "", "family" : "Marudanayagam", "given" : "Ravi", "non-dropping-particle" : "", "parse-names" : false, "suffix" : "" }, { "dropping-particle" : "", "family" : "Ramkumar", "given" : "Krishnamoorthy", "non-dropping-particle" : "", "parse-names" : false, "suffix" : "" }, { "dropping-particle" : "", "family" : "Shanmugam", "given" : "Vivekanandan", "non-dropping-particle" : "", "parse-names" : false, "suffix" : "" }, { "dropping-particle" : "", "family" : "Langman", "given" : "Gerald", "non-dropping-particle" : "", "parse-names" : false, "suffix" : "" }, { "dropping-particle" : "", "family" : "Rajesh", "given" : "Pala", "non-dropping-particle" : "", "parse-names" : false, "suffix" : "" }, { "dropping-particle" : "", "family" : "Coldham", "given" : "Chris", "non-dropping-particle" : "", "parse-names" : false, "suffix" : "" }, { "dropping-particle" : "", "family" : "Bramhall", "given" : "Simon R", "non-dropping-particle" : "", "parse-names" : false, "suffix" : "" }, { "dropping-particle" : "", "family" : "Mayer", "given" : "David", "non-dropping-particle" : "", "parse-names" : false, "suffix" : "" }, { "dropping-particle" : "", "family" : "Buckels", "given" : "John", "non-dropping-particle" : "", "parse-names" : false, "suffix" : "" }, { "dropping-particle" : "", "family" : "Mirza", "given" : "Darius F", "non-dropping-particle" : "", "parse-names" : false, "suffix" : "" } ], "container-title" : "HPB : the official journal of the International Hepato Pancreato Biliary Association", "id" : "ITEM-2", "issue" : "8", "issued" : { "date-parts" : [ [ "2009", "12" ] ] }, "page" : "671-6", "title" : "Long-term outcome after sequential resections of liver and lung metastases from colorectal carcinoma.", "type" : "article-journal", "volume" : "11" }, "uris" : [ "http://www.mendeley.com/documents/?uuid=fbf3910c-00d9-4d7d-a299-edede571ea7b" ] }, { "id" : "ITEM-3", "itemData" : { "DOI" : "10.1007/s00268-012-1708-8", "ISSN" : "1432-2323", "PMID" : "22782440", "abstract" : "BACKGROUND: The efficacy and the indications of resection of synchronous or metachronous hepatic and pulmonary metastases from colorectal cancer (CRC) are controversial. This study retrospectively reviewed the cases of CRC patients who underwent both liver and lung resection to define the appropriate indications for surgical resection in patients with hepatic and pulmonary metastases.\n\nMETHODS: A total of 39 patients with both hepatic and pulmonary metastases from CRC underwent both liver and lung resection from January 1987 to December 2009. The relapse-free survival (RFS) and overall survival (OS) from the resection for the first metastasis were evaluated by a Kaplan-Meyer analysis. Prognostic factors were analyzed using the log-rank test and a Cox proportional hazards model.\n\nRESULTS: The median RFS and the 5-year RFS rate of all patients were 12 months and 2.6 %, respectively. The median survival time (MST) and 5-year OS rate of all patients were 66 months and 48.3 %, respectively. The MST of the patients with a long (&gt;1 year) disease-free interval (DFI) could not be calculated, but their 5-year OS rate was 73.7 %. In contrast, the MST and 5-year OS rate of the patients with a short (&lt;1 year) DFI were 29 months and 37.5 %, respectively. The short DFI was the only prognostic factor in the multivariate analysis.\n\nCONCLUSIONS: Aggressive surgical resection of both hepatic and pulmonary metastases from CRC should be undertaken in selective patients, including those with a long DFI.", "author" : [ { "dropping-particle" : "", "family" : "Sakamoto", "given" : "Yasuo", "non-dropping-particle" : "", "parse-names" : false, "suffix" : "" }, { "dropping-particle" : "", "family" : "Sakaguchi", "given" : "Yoshihisa", "non-dropping-particle" : "", "parse-names" : false, "suffix" : "" }, { "dropping-particle" : "", "family" : "Oki", "given" : "Eiji", "non-dropping-particle" : "", "parse-names" : false, "suffix" : "" }, { "dropping-particle" : "", "family" : "Minami", "given" : "Kazuhito", "non-dropping-particle" : "", "parse-names" : false, "suffix" : "" }, { "dropping-particle" : "", "family" : "Toh", "given" : "Yasushi", "non-dropping-particle" : "", "parse-names" : false, "suffix" : "" }, { "dropping-particle" : "", "family" : "Okamura", "given" : "Takeshi", "non-dropping-particle" : "", "parse-names" : false, "suffix" : "" } ], "container-title" : "World journal of surgery", "id" : "ITEM-3", "issue" : "11", "issued" : { "date-parts" : [ [ "2012", "11" ] ] }, "page" : "2708-13", "title" : "Surgical outcomes after resection of both hepatic and pulmonary metastases from colorectal cancer.", "type" : "article-journal", "volume" : "36" }, "uris" : [ "http://www.mendeley.com/documents/?uuid=ef887bc0-d041-406b-a7ec-3ac85ac652e0" ] }, { "id" : "ITEM-4", "itemData" : { "DOI" : "10.1159/000351442", "ISSN" : "1421-9883", "PMID" : "24051581", "abstract" : "Half of all patients with colorectal cancer develop metastatic disease. The liver is the principal site for metastases, and surgical resection is the only modality that offers the potential for long-term cure. Appropriate patient selection for surgery and improvements in perioperative care have resulted in low morbidity and mortality rates, resulting in this being the therapy of choice for suitable patients. Modern management of colorectal liver metastases is multimodal incorporating open and laparoscopic surgery, ablative therapies such as radiofrequency ablation or microwave ablation and (neo)adjuvant chemotherapy. The majority of patients with hepatic metastases should be considered for resectional surgery, if all disease can be resected, as this offers the only opportunity for prolonged survival.", "author" : [ { "dropping-particle" : "", "family" : "McNally", "given" : "S J", "non-dropping-particle" : "", "parse-names" : false, "suffix" : "" }, { "dropping-particle" : "", "family" : "Parks", "given" : "R W", "non-dropping-particle" : "", "parse-names" : false, "suffix" : "" } ], "container-title" : "Digestive surgery", "id" : "ITEM-4", "issue" : "4-6", "issued" : { "date-parts" : [ [ "2013", "1" ] ] }, "page" : "337-47", "title" : "Surgery for colorectal liver metastases.", "type" : "article-journal", "volume" : "30" }, "uris" : [ "http://www.mendeley.com/documents/?uuid=e45113b5-8f7d-4ad3-9408-67f471071bd9" ] }, { "id" : "ITEM-5", "itemData" : { "DOI" : "10.1097/SLA.0000000000001624", "ISSN" : "0003-4932", "PMID" : "28009741", "abstract" : "OBJECTIVE The aim of the study was to evaluate outcomes after resection of colorectal liver metastases (CRLM) and concurrent extrahepatic disease (EHD), and to define prognostic factors. BACKGROUND There is increasing evidence to support resection of liver metastases and concurrent EHD in selected patients. Long-term survival data are lacking, and prognostic factors are not well defined. METHODS Retrospective review of 219 patients was undertaken between January 1992 and December 2012, who underwent hepatectomy for CRLM and resection of synchronous EHD. Survival outcomes were estimated by the Kaplan-Meier method. Univariate and multivariate analyses of prognostic factors were performed. A scoring system for prognostication was developed. RESULTS The median, 3, 5, and 10-year overall survival were 34.4 months, 49%, 28%, and 10%, respectively. Disease recurred in 185 patients (90.2%) at a median of 8 months. There were 8 actual 10-year survivors. The site of EHD affected survival, with portal, retroperitoneal nodes and multiple sites associated with the worst prognoses. The size of the largest CRLM, the number of CRLM, unfavorable site of EHD, and progression of CRLM on neoadjuvant therapy were associated with overall survival on univariate and multivariate analyses. Three variables, assigned 1 point each, were used to create an EHD risk score: largest CRLM greater than 3\u200acm, greater than 5 CRLM, and unfavorable site of EHD. The resulting score was prognostic of overall and recurrence-free survival. CONCLUSIONS Long-term survival is possible after resection of liver metastases and concurrent EHD, but true cure is rare. A proposed scoring system may identify patients most likely to benefit from surgery.", "author" : [ { "dropping-particle" : "", "family" : "Leung", "given" : "Universe", "non-dropping-particle" : "", "parse-names" : false, "suffix" : "" }, { "dropping-particle" : "", "family" : "G\u00f6nen", "given" : "Mithat", "non-dropping-particle" : "", "parse-names" : false, "suffix" : "" }, { "dropping-particle" : "", "family" : "Allen", "given" : "Peter J.", "non-dropping-particle" : "", "parse-names" : false, "suffix" : "" }, { "dropping-particle" : "", "family" : "Kingham", "given" : "T. Peter", "non-dropping-particle" : "", "parse-names" : false, "suffix" : "" }, { "dropping-particle" : "", "family" : "DeMatteo", "given" : "Ronald P.", "non-dropping-particle" : "", "parse-names" : false, "suffix" : "" }, { "dropping-particle" : "", "family" : "Jarnagin", "given" : "William R.", "non-dropping-particle" : "", "parse-names" : false, "suffix" : "" }, { "dropping-particle" : "", "family" : "D\u2019Angelica", "given" : "Michael I.", "non-dropping-particle" : "", "parse-names" : false, "suffix" : "" } ], "container-title" : "Annals of Surgery", "id" : "ITEM-5", "issue" : "1", "issued" : { "date-parts" : [ [ "2017", "1" ] ] }, "page" : "158-165", "title" : "Colorectal Cancer Liver Metastases and Concurrent Extrahepatic Disease Treated With Resection", "type" : "article-journal", "volume" : "265" }, "uris" : [ "http://www.mendeley.com/documents/?uuid=b1ea5255-4d11-34b7-811c-f9139796e203" ] } ], "mendeley" : { "formattedCitation" : "&lt;sup&gt;1\u20135&lt;/sup&gt;", "plainTextFormattedCitation" : "1\u20135", "previouslyFormattedCitation" : "&lt;sup&gt;1\u20135&lt;/sup&gt;" }, "properties" : { "noteIndex" : 0 }, "schema" : "https://github.com/citation-style-language/schema/raw/master/csl-citation.json" }</w:instrText>
      </w:r>
      <w:r w:rsidR="00100360" w:rsidRPr="000216E6">
        <w:rPr>
          <w:rFonts w:ascii="Book Antiqua" w:hAnsi="Book Antiqua"/>
          <w:lang w:val="en-US"/>
        </w:rPr>
        <w:fldChar w:fldCharType="separate"/>
      </w:r>
      <w:r w:rsidR="00266583" w:rsidRPr="000216E6">
        <w:rPr>
          <w:rFonts w:ascii="Book Antiqua" w:hAnsi="Book Antiqua"/>
          <w:vertAlign w:val="superscript"/>
          <w:lang w:val="en-US"/>
        </w:rPr>
        <w:t>1–5</w:t>
      </w:r>
      <w:r w:rsidR="00100360" w:rsidRPr="000216E6">
        <w:rPr>
          <w:rFonts w:ascii="Book Antiqua" w:hAnsi="Book Antiqua"/>
          <w:lang w:val="en-US"/>
        </w:rPr>
        <w:fldChar w:fldCharType="end"/>
      </w:r>
      <w:r w:rsidR="00CC3797" w:rsidRPr="000216E6">
        <w:rPr>
          <w:rFonts w:ascii="Book Antiqua" w:hAnsi="Book Antiqua" w:hint="eastAsia"/>
          <w:vertAlign w:val="superscript"/>
          <w:lang w:val="en-US" w:eastAsia="zh-CN"/>
        </w:rPr>
        <w:t>]</w:t>
      </w:r>
      <w:r w:rsidR="00CC3797" w:rsidRPr="000216E6">
        <w:rPr>
          <w:rFonts w:ascii="Book Antiqua" w:hAnsi="Book Antiqua" w:hint="eastAsia"/>
          <w:lang w:val="en-US" w:eastAsia="zh-CN"/>
        </w:rPr>
        <w:t xml:space="preserve">. </w:t>
      </w:r>
      <w:r w:rsidRPr="000216E6">
        <w:rPr>
          <w:rFonts w:ascii="Book Antiqua" w:hAnsi="Book Antiqua"/>
          <w:lang w:val="en-US"/>
        </w:rPr>
        <w:t xml:space="preserve">Technical improvements, mainly in blood flow modulation (such as portal vein embolization, portal vein ligation, associating liver partition and portal vein ligation </w:t>
      </w:r>
      <w:r w:rsidR="00BD2B20">
        <w:rPr>
          <w:rFonts w:ascii="Book Antiqua" w:hAnsi="Book Antiqua"/>
          <w:lang w:val="en-US"/>
        </w:rPr>
        <w:t>(</w:t>
      </w:r>
      <w:r w:rsidRPr="000216E6">
        <w:rPr>
          <w:rFonts w:ascii="Book Antiqua" w:hAnsi="Book Antiqua"/>
          <w:lang w:val="en-US"/>
        </w:rPr>
        <w:t>ALPPS</w:t>
      </w:r>
      <w:r w:rsidR="00BD2B20">
        <w:rPr>
          <w:rFonts w:ascii="Book Antiqua" w:hAnsi="Book Antiqua"/>
          <w:lang w:val="en-US"/>
        </w:rPr>
        <w:t>)</w:t>
      </w:r>
      <w:r w:rsidRPr="000216E6">
        <w:rPr>
          <w:rFonts w:ascii="Book Antiqua" w:hAnsi="Book Antiqua"/>
          <w:lang w:val="en-US"/>
        </w:rPr>
        <w:t>, and simultaneous portal and hepatic vein embolization), have extend</w:t>
      </w:r>
      <w:r w:rsidR="00783527">
        <w:rPr>
          <w:rFonts w:ascii="Book Antiqua" w:hAnsi="Book Antiqua"/>
          <w:lang w:val="en-US"/>
        </w:rPr>
        <w:t>ed</w:t>
      </w:r>
      <w:r w:rsidRPr="000216E6">
        <w:rPr>
          <w:rFonts w:ascii="Book Antiqua" w:hAnsi="Book Antiqua"/>
          <w:lang w:val="en-US"/>
        </w:rPr>
        <w:t xml:space="preserve"> the limits of resection for CLM</w:t>
      </w:r>
      <w:r w:rsidR="00BA004F" w:rsidRPr="000216E6">
        <w:rPr>
          <w:rFonts w:ascii="Book Antiqua" w:hAnsi="Book Antiqua"/>
          <w:vertAlign w:val="superscript"/>
          <w:lang w:val="en-US"/>
        </w:rPr>
        <w:t>[</w:t>
      </w:r>
      <w:r w:rsidR="00BA004F" w:rsidRPr="000216E6">
        <w:rPr>
          <w:rFonts w:ascii="Book Antiqua" w:hAnsi="Book Antiqua"/>
          <w:vertAlign w:val="superscript"/>
          <w:lang w:val="en-US"/>
        </w:rPr>
        <w:fldChar w:fldCharType="begin" w:fldLock="1"/>
      </w:r>
      <w:r w:rsidR="00BA004F" w:rsidRPr="000216E6">
        <w:rPr>
          <w:rFonts w:ascii="Book Antiqua" w:hAnsi="Book Antiqua"/>
          <w:vertAlign w:val="superscript"/>
          <w:lang w:val="en-US"/>
        </w:rPr>
        <w:instrText>ADDIN CSL_CITATION { "citationItems" : [ { "id" : "ITEM-1", "itemData" : { "DOI" : "10.1016/j.jvir.2012.10.017", "ISSN" : "1535-7732", "PMID" : "23369559", "abstract" : "Portal vein embolization (PVE) is an established therapy used to redirect portal blood flow away from the tumor-bearing liver to the anticipated future liver remnant (FLR) and usually results in FLR hypertrophy. PVE is indicated when the FLR is considered too small before surgery to support essential function after surgery. When appropriately applied, PVE reduces postoperative morbidity and increases the number of patients eligible for curative hepatic resection. PVE also has been combined with other therapies to improve patient outcomes. This article assesses more recent outcomes data regarding PVE, reviews the existing controversies, and reports on novel strategies currently being investigated.", "author" : [ { "dropping-particle" : "", "family" : "May", "given" : "Benjamin J", "non-dropping-particle" : "", "parse-names" : false, "suffix" : "" }, { "dropping-particle" : "", "family" : "Talenfeld", "given" : "Adam D", "non-dropping-particle" : "", "parse-names" : false, "suffix" : "" }, { "dropping-particle" : "", "family" : "Madoff", "given" : "David C", "non-dropping-particle" : "", "parse-names" : false, "suffix" : "" } ], "container-title" : "Journal of vascular and interventional radiology : JVIR", "id" : "ITEM-1", "issue" : "2", "issued" : { "date-parts" : [ [ "2013", "2" ] ] }, "page" : "241-54", "publisher" : "Elsevier", "title" : "Update on portal vein embolization: evidence-based outcomes, controversies, and novel strategies.", "type" : "article-journal", "volume" : "24" }, "uris" : [ "http://www.mendeley.com/documents/?uuid=21fa6fac-a480-4e21-bc0b-b271189fd451" ] }, { "id" : "ITEM-2", "itemData" : { "DOI" : "10.1111/hpb.12397", "ISSN" : "1477-2574", "PMID" : "25726854", "abstract" : "BACKGROUND: For resection of colorectal cancer (CRC) liver metastases, pre-operative portal vein embolization (PVE) is used to increase the size of the future liver remnant (FLR) prior to advanced liver resection when indicated. PVE is speculated to cause tumour progression, but only a limited number of studies have analysed tumour growth after PVE in the context of pre-procedural chemotherapy, which was the aim of this retrospective study.\n\nMETHODS: Patients treated with stabilizing chemotherapy and PVE before liver resection for CRC metastases were included. Tumour progression according to RECIST guidelines and a change in tumour volume was analysed on computed tomography (CT) scans prior to chemotherapy, before PVE and after PVE, respectively.\n\nRESULTS: Thirty-four patients were included, of whom 23 had bilobar disease. Of tumours in the embolized lobe, 3/34 showed progression after PVE as compared with 3/23 in the non-embolized lobe (P = 0.677). A decrease in tumour volume of 16% and 11% was noted in the embolized and non-embolized lobe, respectively (P = 0.368). Patients were off chemotherapy in a median of 16 days before PVE. There was a linear correlation between the growth of tumours and time between the end of chemotherapy and PVE (r = 0.25, P = 0.0005).\n\nCONCLUSION: The rate of progression of CRC liver metastases after PVE and pre-procedural chemotherapy was lower in the present study as compared with previous reports. This applies to tumours in both the embolized and non-embolized lobes and is associated with keeping the time between the end of chemotherapy and PVE short.", "author" : [ { "dropping-particle" : "", "family" : "Spelt", "given" : "Lidewij", "non-dropping-particle" : "", "parse-names" : false, "suffix" : "" }, { "dropping-particle" : "", "family" : "Sparrelid", "given" : "Ernesto", "non-dropping-particle" : "", "parse-names" : false, "suffix" : "" }, { "dropping-particle" : "", "family" : "Isaksson", "given" : "Bengt", "non-dropping-particle" : "", "parse-names" : false, "suffix" : "" }, { "dropping-particle" : "", "family" : "Andersson", "given" : "Roland G", "non-dropping-particle" : "", "parse-names" : false, "suffix" : "" }, { "dropping-particle" : "", "family" : "Sturesson", "given" : "Christian", "non-dropping-particle" : "", "parse-names" : false, "suffix" : "" } ], "container-title" : "HPB : the official journal of the International Hepato Pancreato Biliary Association", "id" : "ITEM-2", "issue" : "6", "issued" : { "date-parts" : [ [ "2015", "6" ] ] }, "page" : "529-35", "title" : "Tumour growth after portal vein embolization with pre-procedural chemotherapy for colorectal liver metastases.", "type" : "article-journal", "volume" : "17" }, "uris" : [ "http://www.mendeley.com/documents/?uuid=1dd84a97-3824-43e1-a8da-b0152f22b66f" ] }, { "id" : "ITEM-3", "itemData" : { "DOI" : "10.1007/s00330-016-4291-9", "ISSN" : "0938-7994", "PMID" : "27090112", "abstract" : "PURPOSE To assess technical feasibility, safety, and efficacy of the liver venous deprivation (LVD) technique that combines both portal and hepatic vein embolization during the same procedure for liver preparation before major hepatectomy. MATERIALS AND METHODS Seven patients (mean age:63.6y[42-77y]) underwent trans-hepatic LVD for liver metastases (n\u2009=\u20092), hepatocellular carcinoma (n\u2009=\u20091), intrahepatic cholangiocarcinoma (n\u2009=\u20093) and Klatskin tumour (n\u2009=\u20091). Assessment of future remnant liver (FRL) volume, liver enzymes and histology was performed. RESULTS Technical success was 100\u00a0%. No complication occurred before surgery. Resection was performed in 6/7 patients. CT-scan revealed hepatic congestion in the venous-deprived area (6/7 patients). A mean of 3\u00a0days (range: 1-8\u00a0days) after LVD, transaminases increased (AST: from 42\u2009\u00b1\u200924U/L to 103\u2009\u00b1\u2009118U/L, ALT: from 45\u2009\u00b1\u200925U/L to 163\u2009\u00b1\u2009205U/L). Twenty-three days (range: 13-30\u00a0days) after LVD, FRL increased from 28.2\u00a0% (range: 22.4-33.3\u00a0%) to 40.9\u00a0% (range: 33.6-59.3\u00a0%). During the first 7\u00a0days, venous-deprived liver volume increased (+13.4\u00a0%) probably reflecting vascular congestion, whereas it strongly decreased (-21.3\u00a0%) at 3-4 weeks. Histology (embolized lobe) revealed sinusoidal dilatation, hepatocyte necrosis and important atrophy in all patients. CONCLUSION Trans-hepatic LVD technique is feasible, well tolerated and provides fast and important hypertrophy of the FRL. This new technique needs to be further evaluated and compared to portal vein embolization. KEY POINTS \u2022 Twenty-three days after LVD, FRL increased from 28.2\u00a0% (range:22.4-33.3\u00a0%) to 40.9\u00a0% (range:33.6-59.3\u00a0%) \u2022 During the first 7\u00a0days, venous-deprived liver volume increased (+13.4\u00a0%) \u2022 Venous-deprived liver volume strongly decreased (mean atrophy:229\u00a0cc; -21.3\u00a0%) at 3-4 weeks \u2022 Histology of venous-deprived liver revealed sinusoidal dilatation, hepatocyte necrosis and important atrophy.", "author" : [ { "dropping-particle" : "", "family" : "Guiu", "given" : "Boris", "non-dropping-particle" : "", "parse-names" : false, "suffix" : "" }, { "dropping-particle" : "", "family" : "Chevallier", "given" : "Patrick", "non-dropping-particle" : "", "parse-names" : false, "suffix" : "" }, { "dropping-particle" : "", "family" : "Denys", "given" : "Alban", "non-dropping-particle" : "", "parse-names" : false, "suffix" : "" }, { "dropping-particle" : "", "family" : "Delhom", "given" : "Elisabeth", "non-dropping-particle" : "", "parse-names" : false, "suffix" : "" }, { "dropping-particle" : "", "family" : "Pierredon-Foulongne", "given" : "Marie-Ange", "non-dropping-particle" : "", "parse-names" : false, "suffix" : "" }, { "dropping-particle" : "", "family" : "Rouanet", "given" : "Philippe", "non-dropping-particle" : "", "parse-names" : false, "suffix" : "" }, { "dropping-particle" : "", "family" : "Fabre", "given" : "Jean-Michel", "non-dropping-particle" : "", "parse-names" : false, "suffix" : "" }, { "dropping-particle" : "", "family" : "Quenet", "given" : "Fran\u00e7ois", "non-dropping-particle" : "", "parse-names" : false, "suffix" : "" }, { "dropping-particle" : "", "family" : "Herrero", "given" : "Astrid", "non-dropping-particle" : "", "parse-names" : false, "suffix" : "" }, { "dropping-particle" : "", "family" : "Panaro", "given" : "Fabrizio", "non-dropping-particle" : "", "parse-names" : false, "suffix" : "" }, { "dropping-particle" : "", "family" : "Baudin", "given" : "Guillaume", "non-dropping-particle" : "", "parse-names" : false, "suffix" : "" }, { "dropping-particle" : "", "family" : "Ramos", "given" : "Jeanne", "non-dropping-particle" : "", "parse-names" : false, "suffix" : "" } ], "container-title" : "European Radiology", "id" : "ITEM-3", "issue" : "12", "issued" : { "date-parts" : [ [ "2016", "12", "18" ] ] }, "page" : "4259-4267", "title" : "Simultaneous trans-hepatic portal and hepatic vein embolization before major hepatectomy: the liver venous deprivation technique", "type" : "article-journal", "volume" : "26" }, "uris" : [ "http://www.mendeley.com/documents/?uuid=39239062-51ad-349f-8861-4f7ace1bc2df" ] } ], "mendeley" : { "formattedCitation" : "&lt;sup&gt;6\u20138&lt;/sup&gt;", "plainTextFormattedCitation" : "6\u20138", "previouslyFormattedCitation" : "&lt;sup&gt;6\u20138&lt;/sup&gt;" }, "properties" : { "noteIndex" : 0 }, "schema" : "https://github.com/citation-style-language/schema/raw/master/csl-citation.json" }</w:instrText>
      </w:r>
      <w:r w:rsidR="00BA004F" w:rsidRPr="000216E6">
        <w:rPr>
          <w:rFonts w:ascii="Book Antiqua" w:hAnsi="Book Antiqua"/>
          <w:vertAlign w:val="superscript"/>
          <w:lang w:val="en-US"/>
        </w:rPr>
        <w:fldChar w:fldCharType="separate"/>
      </w:r>
      <w:r w:rsidR="00BA004F" w:rsidRPr="000216E6">
        <w:rPr>
          <w:rFonts w:ascii="Book Antiqua" w:hAnsi="Book Antiqua"/>
          <w:vertAlign w:val="superscript"/>
          <w:lang w:val="en-US"/>
        </w:rPr>
        <w:t>6–8</w:t>
      </w:r>
      <w:r w:rsidR="00BA004F" w:rsidRPr="000216E6">
        <w:rPr>
          <w:rFonts w:ascii="Book Antiqua" w:hAnsi="Book Antiqua"/>
          <w:vertAlign w:val="superscript"/>
          <w:lang w:val="en-US"/>
        </w:rPr>
        <w:fldChar w:fldCharType="end"/>
      </w:r>
      <w:r w:rsidR="00BA004F" w:rsidRPr="000216E6">
        <w:rPr>
          <w:rFonts w:ascii="Book Antiqua" w:hAnsi="Book Antiqua"/>
          <w:vertAlign w:val="superscript"/>
          <w:lang w:val="en-US"/>
        </w:rPr>
        <w:t>]</w:t>
      </w:r>
      <w:r w:rsidRPr="000216E6">
        <w:rPr>
          <w:rFonts w:ascii="Book Antiqua" w:hAnsi="Book Antiqua"/>
          <w:lang w:val="en-US"/>
        </w:rPr>
        <w:t xml:space="preserve">. Stimulation of hepatic regeneration </w:t>
      </w:r>
      <w:r w:rsidR="00783527">
        <w:rPr>
          <w:rFonts w:ascii="Book Antiqua" w:hAnsi="Book Antiqua"/>
          <w:lang w:val="en-US"/>
        </w:rPr>
        <w:t xml:space="preserve">has also made </w:t>
      </w:r>
      <w:r w:rsidRPr="000216E6">
        <w:rPr>
          <w:rFonts w:ascii="Book Antiqua" w:hAnsi="Book Antiqua"/>
          <w:lang w:val="en-US"/>
        </w:rPr>
        <w:t xml:space="preserve">liver resection </w:t>
      </w:r>
      <w:r w:rsidR="00783527">
        <w:rPr>
          <w:rFonts w:ascii="Book Antiqua" w:hAnsi="Book Antiqua"/>
          <w:lang w:val="en-US"/>
        </w:rPr>
        <w:t xml:space="preserve">feasible </w:t>
      </w:r>
      <w:r w:rsidRPr="000216E6">
        <w:rPr>
          <w:rFonts w:ascii="Book Antiqua" w:hAnsi="Book Antiqua"/>
          <w:lang w:val="en-US"/>
        </w:rPr>
        <w:t xml:space="preserve">in patients </w:t>
      </w:r>
      <w:r w:rsidR="00F25781">
        <w:rPr>
          <w:rFonts w:ascii="Book Antiqua" w:hAnsi="Book Antiqua"/>
          <w:lang w:val="en-US"/>
        </w:rPr>
        <w:t>who would otherwise</w:t>
      </w:r>
      <w:r w:rsidR="00783527">
        <w:rPr>
          <w:rFonts w:ascii="Book Antiqua" w:hAnsi="Book Antiqua"/>
          <w:lang w:val="en-US"/>
        </w:rPr>
        <w:t xml:space="preserve"> have</w:t>
      </w:r>
      <w:r w:rsidR="00783527" w:rsidRPr="000216E6">
        <w:rPr>
          <w:rFonts w:ascii="Book Antiqua" w:hAnsi="Book Antiqua"/>
          <w:lang w:val="en-US"/>
        </w:rPr>
        <w:t xml:space="preserve"> </w:t>
      </w:r>
      <w:r w:rsidRPr="000216E6">
        <w:rPr>
          <w:rFonts w:ascii="Book Antiqua" w:hAnsi="Book Antiqua"/>
          <w:lang w:val="en-US"/>
        </w:rPr>
        <w:t xml:space="preserve">a small future liver remnant (FLR). However, </w:t>
      </w:r>
      <w:r w:rsidR="002A14F2" w:rsidRPr="000216E6">
        <w:rPr>
          <w:rFonts w:ascii="Book Antiqua" w:hAnsi="Book Antiqua"/>
          <w:lang w:val="en-US"/>
        </w:rPr>
        <w:t xml:space="preserve">these methods </w:t>
      </w:r>
      <w:r w:rsidR="002A14F2">
        <w:rPr>
          <w:rFonts w:ascii="Book Antiqua" w:hAnsi="Book Antiqua"/>
          <w:lang w:val="en-US"/>
        </w:rPr>
        <w:t>are</w:t>
      </w:r>
      <w:r w:rsidR="002A14F2" w:rsidRPr="000216E6">
        <w:rPr>
          <w:rFonts w:ascii="Book Antiqua" w:hAnsi="Book Antiqua"/>
          <w:lang w:val="en-US"/>
        </w:rPr>
        <w:t xml:space="preserve"> not </w:t>
      </w:r>
      <w:r w:rsidR="002A14F2">
        <w:rPr>
          <w:rFonts w:ascii="Book Antiqua" w:hAnsi="Book Antiqua"/>
          <w:lang w:val="en-US"/>
        </w:rPr>
        <w:t>adequate</w:t>
      </w:r>
      <w:r w:rsidR="002A14F2" w:rsidRPr="000216E6">
        <w:rPr>
          <w:rFonts w:ascii="Book Antiqua" w:hAnsi="Book Antiqua"/>
          <w:lang w:val="en-US"/>
        </w:rPr>
        <w:t xml:space="preserve"> </w:t>
      </w:r>
      <w:r w:rsidR="002A14F2">
        <w:rPr>
          <w:rFonts w:ascii="Book Antiqua" w:hAnsi="Book Antiqua"/>
          <w:lang w:val="en-US"/>
        </w:rPr>
        <w:t>for cases requiring</w:t>
      </w:r>
      <w:r w:rsidR="002A14F2" w:rsidRPr="000216E6">
        <w:rPr>
          <w:rFonts w:ascii="Book Antiqua" w:hAnsi="Book Antiqua"/>
          <w:lang w:val="en-US"/>
        </w:rPr>
        <w:t xml:space="preserve"> </w:t>
      </w:r>
      <w:r w:rsidRPr="000216E6">
        <w:rPr>
          <w:rFonts w:ascii="Book Antiqua" w:hAnsi="Book Antiqua"/>
          <w:lang w:val="en-US"/>
        </w:rPr>
        <w:t>bila</w:t>
      </w:r>
      <w:r w:rsidR="002C1CD8" w:rsidRPr="000216E6">
        <w:rPr>
          <w:rFonts w:ascii="Book Antiqua" w:hAnsi="Book Antiqua"/>
          <w:lang w:val="en-US"/>
        </w:rPr>
        <w:t>teral anatomical</w:t>
      </w:r>
      <w:r w:rsidRPr="000216E6">
        <w:rPr>
          <w:rFonts w:ascii="Book Antiqua" w:hAnsi="Book Antiqua"/>
          <w:lang w:val="en-US"/>
        </w:rPr>
        <w:t xml:space="preserve"> liver resection </w:t>
      </w:r>
      <w:r w:rsidR="002A14F2">
        <w:rPr>
          <w:rFonts w:ascii="Book Antiqua" w:hAnsi="Book Antiqua"/>
          <w:lang w:val="en-US"/>
        </w:rPr>
        <w:t>with</w:t>
      </w:r>
      <w:r w:rsidRPr="000216E6">
        <w:rPr>
          <w:rFonts w:ascii="Book Antiqua" w:hAnsi="Book Antiqua"/>
          <w:lang w:val="en-US"/>
        </w:rPr>
        <w:t xml:space="preserve"> </w:t>
      </w:r>
      <w:r w:rsidR="00B73C73">
        <w:rPr>
          <w:rFonts w:ascii="Book Antiqua" w:hAnsi="Book Antiqua"/>
          <w:lang w:val="en-US"/>
        </w:rPr>
        <w:t xml:space="preserve">preservation of </w:t>
      </w:r>
      <w:r w:rsidRPr="000216E6">
        <w:rPr>
          <w:rFonts w:ascii="Book Antiqua" w:hAnsi="Book Antiqua"/>
          <w:lang w:val="en-US"/>
        </w:rPr>
        <w:t>only a small central liver segment</w:t>
      </w:r>
      <w:r w:rsidR="00B73C73">
        <w:rPr>
          <w:rFonts w:ascii="Book Antiqua" w:hAnsi="Book Antiqua"/>
          <w:lang w:val="en-US"/>
        </w:rPr>
        <w:t>,</w:t>
      </w:r>
      <w:r w:rsidRPr="000216E6">
        <w:rPr>
          <w:rFonts w:ascii="Book Antiqua" w:hAnsi="Book Antiqua"/>
          <w:lang w:val="en-US"/>
        </w:rPr>
        <w:t xml:space="preserve"> </w:t>
      </w:r>
      <w:r w:rsidR="002A14F2">
        <w:rPr>
          <w:rFonts w:ascii="Book Antiqua" w:hAnsi="Book Antiqua"/>
          <w:lang w:val="en-US"/>
        </w:rPr>
        <w:t xml:space="preserve">as they </w:t>
      </w:r>
      <w:r w:rsidR="0024513F">
        <w:rPr>
          <w:rFonts w:ascii="Book Antiqua" w:hAnsi="Book Antiqua"/>
          <w:lang w:val="en-US"/>
        </w:rPr>
        <w:t xml:space="preserve">cannot </w:t>
      </w:r>
      <w:r w:rsidRPr="000216E6">
        <w:rPr>
          <w:rFonts w:ascii="Book Antiqua" w:hAnsi="Book Antiqua"/>
          <w:lang w:val="en-US"/>
        </w:rPr>
        <w:t>provid</w:t>
      </w:r>
      <w:r w:rsidR="002A14F2">
        <w:rPr>
          <w:rFonts w:ascii="Book Antiqua" w:hAnsi="Book Antiqua"/>
          <w:lang w:val="en-US"/>
        </w:rPr>
        <w:t>e</w:t>
      </w:r>
      <w:r w:rsidRPr="000216E6">
        <w:rPr>
          <w:rFonts w:ascii="Book Antiqua" w:hAnsi="Book Antiqua"/>
          <w:lang w:val="en-US"/>
        </w:rPr>
        <w:t xml:space="preserve"> sufficient selective FLR hypertrophy.</w:t>
      </w:r>
    </w:p>
    <w:p w14:paraId="1FB572F5" w14:textId="06659979" w:rsidR="0024513F" w:rsidRDefault="00A778D3" w:rsidP="000C34D0">
      <w:pPr>
        <w:spacing w:line="360" w:lineRule="auto"/>
        <w:jc w:val="both"/>
        <w:rPr>
          <w:rFonts w:ascii="Book Antiqua" w:hAnsi="Book Antiqua"/>
          <w:lang w:val="en-US"/>
        </w:rPr>
      </w:pPr>
      <w:r w:rsidRPr="000216E6">
        <w:rPr>
          <w:rFonts w:ascii="Book Antiqua" w:hAnsi="Book Antiqua"/>
          <w:lang w:val="en-US"/>
        </w:rPr>
        <w:tab/>
        <w:t xml:space="preserve">Extensive bilateral hepatic involvement by CLM </w:t>
      </w:r>
      <w:r w:rsidR="003B09AA">
        <w:rPr>
          <w:rFonts w:ascii="Book Antiqua" w:hAnsi="Book Antiqua"/>
          <w:lang w:val="en-US"/>
        </w:rPr>
        <w:t xml:space="preserve">that </w:t>
      </w:r>
      <w:r w:rsidRPr="000216E6">
        <w:rPr>
          <w:rFonts w:ascii="Book Antiqua" w:hAnsi="Book Antiqua"/>
          <w:lang w:val="en-US"/>
        </w:rPr>
        <w:t>requir</w:t>
      </w:r>
      <w:r w:rsidR="003B09AA">
        <w:rPr>
          <w:rFonts w:ascii="Book Antiqua" w:hAnsi="Book Antiqua"/>
          <w:lang w:val="en-US"/>
        </w:rPr>
        <w:t>es</w:t>
      </w:r>
      <w:r w:rsidRPr="000216E6">
        <w:rPr>
          <w:rFonts w:ascii="Book Antiqua" w:hAnsi="Book Antiqua"/>
          <w:lang w:val="en-US"/>
        </w:rPr>
        <w:t xml:space="preserve"> complete resection of the right </w:t>
      </w:r>
      <w:r w:rsidR="00E870A0" w:rsidRPr="000216E6">
        <w:rPr>
          <w:rFonts w:ascii="Book Antiqua" w:hAnsi="Book Antiqua"/>
          <w:lang w:val="en-US"/>
        </w:rPr>
        <w:t>hemi</w:t>
      </w:r>
      <w:r w:rsidRPr="000216E6">
        <w:rPr>
          <w:rFonts w:ascii="Book Antiqua" w:hAnsi="Book Antiqua"/>
          <w:lang w:val="en-US"/>
        </w:rPr>
        <w:t xml:space="preserve">liver and of the left lateral section, but </w:t>
      </w:r>
      <w:r w:rsidR="00AE5276">
        <w:rPr>
          <w:rFonts w:ascii="Book Antiqua" w:hAnsi="Book Antiqua"/>
          <w:lang w:val="en-US"/>
        </w:rPr>
        <w:t>which shows</w:t>
      </w:r>
      <w:r w:rsidR="00AE5276" w:rsidRPr="000216E6">
        <w:rPr>
          <w:rFonts w:ascii="Book Antiqua" w:hAnsi="Book Antiqua"/>
          <w:lang w:val="en-US"/>
        </w:rPr>
        <w:t xml:space="preserve"> </w:t>
      </w:r>
      <w:r w:rsidRPr="000216E6">
        <w:rPr>
          <w:rFonts w:ascii="Book Antiqua" w:hAnsi="Book Antiqua"/>
          <w:lang w:val="en-US"/>
        </w:rPr>
        <w:t>minimal or no involvement of segment 4</w:t>
      </w:r>
      <w:r w:rsidR="000D0316">
        <w:rPr>
          <w:rFonts w:ascii="Book Antiqua" w:hAnsi="Book Antiqua"/>
          <w:lang w:val="en-US"/>
        </w:rPr>
        <w:t>,</w:t>
      </w:r>
      <w:r w:rsidRPr="000216E6">
        <w:rPr>
          <w:rFonts w:ascii="Book Antiqua" w:hAnsi="Book Antiqua"/>
          <w:lang w:val="en-US"/>
        </w:rPr>
        <w:t xml:space="preserve"> is an unusual </w:t>
      </w:r>
      <w:r w:rsidR="00AE5276">
        <w:rPr>
          <w:rFonts w:ascii="Book Antiqua" w:hAnsi="Book Antiqua"/>
          <w:lang w:val="en-US"/>
        </w:rPr>
        <w:t>as well as</w:t>
      </w:r>
      <w:r w:rsidR="00AE5276" w:rsidRPr="000216E6">
        <w:rPr>
          <w:rFonts w:ascii="Book Antiqua" w:hAnsi="Book Antiqua"/>
          <w:lang w:val="en-US"/>
        </w:rPr>
        <w:t xml:space="preserve"> </w:t>
      </w:r>
      <w:r w:rsidRPr="000216E6">
        <w:rPr>
          <w:rFonts w:ascii="Book Antiqua" w:hAnsi="Book Antiqua"/>
          <w:lang w:val="en-US"/>
        </w:rPr>
        <w:t xml:space="preserve">challenging </w:t>
      </w:r>
      <w:r w:rsidR="00AE5276">
        <w:rPr>
          <w:rFonts w:ascii="Book Antiqua" w:hAnsi="Book Antiqua"/>
          <w:lang w:val="en-US"/>
        </w:rPr>
        <w:t xml:space="preserve">clinical </w:t>
      </w:r>
      <w:r w:rsidRPr="000216E6">
        <w:rPr>
          <w:rFonts w:ascii="Book Antiqua" w:hAnsi="Book Antiqua"/>
          <w:lang w:val="en-US"/>
        </w:rPr>
        <w:t>situation. Usually</w:t>
      </w:r>
      <w:r w:rsidR="00AE5276">
        <w:rPr>
          <w:rFonts w:ascii="Book Antiqua" w:hAnsi="Book Antiqua"/>
          <w:lang w:val="en-US"/>
        </w:rPr>
        <w:t>,</w:t>
      </w:r>
      <w:r w:rsidRPr="000216E6">
        <w:rPr>
          <w:rFonts w:ascii="Book Antiqua" w:hAnsi="Book Antiqua"/>
          <w:lang w:val="en-US"/>
        </w:rPr>
        <w:t xml:space="preserve"> the volume of liver segment 4 </w:t>
      </w:r>
      <w:r w:rsidR="00D0483F">
        <w:rPr>
          <w:rFonts w:ascii="Book Antiqua" w:hAnsi="Book Antiqua"/>
          <w:lang w:val="en-US"/>
        </w:rPr>
        <w:t>is insufficient</w:t>
      </w:r>
      <w:r w:rsidR="00D0483F" w:rsidRPr="000216E6">
        <w:rPr>
          <w:rFonts w:ascii="Book Antiqua" w:hAnsi="Book Antiqua"/>
          <w:lang w:val="en-US"/>
        </w:rPr>
        <w:t xml:space="preserve"> </w:t>
      </w:r>
      <w:r w:rsidR="00D0483F">
        <w:rPr>
          <w:rFonts w:ascii="Book Antiqua" w:hAnsi="Book Antiqua"/>
          <w:lang w:val="en-US"/>
        </w:rPr>
        <w:t>to</w:t>
      </w:r>
      <w:r w:rsidR="00D0483F" w:rsidRPr="000216E6">
        <w:rPr>
          <w:rFonts w:ascii="Book Antiqua" w:hAnsi="Book Antiqua"/>
          <w:lang w:val="en-US"/>
        </w:rPr>
        <w:t xml:space="preserve"> </w:t>
      </w:r>
      <w:r w:rsidR="00D0483F">
        <w:rPr>
          <w:rFonts w:ascii="Book Antiqua" w:hAnsi="Book Antiqua"/>
          <w:lang w:val="en-US"/>
        </w:rPr>
        <w:t>meet</w:t>
      </w:r>
      <w:r w:rsidR="00D0483F" w:rsidRPr="000216E6">
        <w:rPr>
          <w:rFonts w:ascii="Book Antiqua" w:hAnsi="Book Antiqua"/>
          <w:lang w:val="en-US"/>
        </w:rPr>
        <w:t xml:space="preserve"> </w:t>
      </w:r>
      <w:r w:rsidRPr="000216E6">
        <w:rPr>
          <w:rFonts w:ascii="Book Antiqua" w:hAnsi="Book Antiqua"/>
          <w:lang w:val="en-US"/>
        </w:rPr>
        <w:t xml:space="preserve">the minimal requirements for safe resection of all other segments. Additionally, </w:t>
      </w:r>
      <w:r w:rsidR="0024513F">
        <w:rPr>
          <w:rFonts w:ascii="Book Antiqua" w:hAnsi="Book Antiqua"/>
          <w:lang w:val="en-US"/>
        </w:rPr>
        <w:t>the commonly applied</w:t>
      </w:r>
      <w:r w:rsidRPr="000216E6">
        <w:rPr>
          <w:rFonts w:ascii="Book Antiqua" w:hAnsi="Book Antiqua"/>
          <w:lang w:val="en-US"/>
        </w:rPr>
        <w:t xml:space="preserve"> methods </w:t>
      </w:r>
      <w:r w:rsidR="0024513F">
        <w:rPr>
          <w:rFonts w:ascii="Book Antiqua" w:hAnsi="Book Antiqua"/>
          <w:lang w:val="en-US"/>
        </w:rPr>
        <w:t>for</w:t>
      </w:r>
      <w:r w:rsidRPr="000216E6">
        <w:rPr>
          <w:rFonts w:ascii="Book Antiqua" w:hAnsi="Book Antiqua"/>
          <w:lang w:val="en-US"/>
        </w:rPr>
        <w:t xml:space="preserve"> stimulat</w:t>
      </w:r>
      <w:r w:rsidR="0024513F">
        <w:rPr>
          <w:rFonts w:ascii="Book Antiqua" w:hAnsi="Book Antiqua"/>
          <w:lang w:val="en-US"/>
        </w:rPr>
        <w:t>ing</w:t>
      </w:r>
      <w:r w:rsidRPr="000216E6">
        <w:rPr>
          <w:rFonts w:ascii="Book Antiqua" w:hAnsi="Book Antiqua"/>
          <w:lang w:val="en-US"/>
        </w:rPr>
        <w:t xml:space="preserve"> liver regeneration were designed to </w:t>
      </w:r>
      <w:r w:rsidR="0024513F">
        <w:rPr>
          <w:rFonts w:ascii="Book Antiqua" w:hAnsi="Book Antiqua"/>
          <w:lang w:val="en-US"/>
        </w:rPr>
        <w:t xml:space="preserve">induce </w:t>
      </w:r>
      <w:r w:rsidRPr="000216E6">
        <w:rPr>
          <w:rFonts w:ascii="Book Antiqua" w:hAnsi="Book Antiqua"/>
          <w:lang w:val="en-US"/>
        </w:rPr>
        <w:t>hypertrophy</w:t>
      </w:r>
      <w:r w:rsidR="0024513F">
        <w:rPr>
          <w:rFonts w:ascii="Book Antiqua" w:hAnsi="Book Antiqua"/>
          <w:lang w:val="en-US"/>
        </w:rPr>
        <w:t xml:space="preserve"> in</w:t>
      </w:r>
      <w:r w:rsidRPr="000216E6">
        <w:rPr>
          <w:rFonts w:ascii="Book Antiqua" w:hAnsi="Book Antiqua"/>
          <w:lang w:val="en-US"/>
        </w:rPr>
        <w:t xml:space="preserve"> lateral segments of the liver. Deprivation of portal flow to </w:t>
      </w:r>
      <w:r w:rsidR="0024513F">
        <w:rPr>
          <w:rFonts w:ascii="Book Antiqua" w:hAnsi="Book Antiqua"/>
          <w:lang w:val="en-US"/>
        </w:rPr>
        <w:t xml:space="preserve">the entire </w:t>
      </w:r>
      <w:r w:rsidRPr="000216E6">
        <w:rPr>
          <w:rFonts w:ascii="Book Antiqua" w:hAnsi="Book Antiqua"/>
          <w:lang w:val="en-US"/>
        </w:rPr>
        <w:t xml:space="preserve">right liver plus to </w:t>
      </w:r>
      <w:r w:rsidR="0024513F">
        <w:rPr>
          <w:rFonts w:ascii="Book Antiqua" w:hAnsi="Book Antiqua"/>
          <w:lang w:val="en-US"/>
        </w:rPr>
        <w:t xml:space="preserve">the </w:t>
      </w:r>
      <w:r w:rsidRPr="000216E6">
        <w:rPr>
          <w:rFonts w:ascii="Book Antiqua" w:hAnsi="Book Antiqua"/>
          <w:lang w:val="en-US"/>
        </w:rPr>
        <w:t>left lateral section has not</w:t>
      </w:r>
      <w:r w:rsidR="0024513F">
        <w:rPr>
          <w:rFonts w:ascii="Book Antiqua" w:hAnsi="Book Antiqua"/>
          <w:lang w:val="en-US"/>
        </w:rPr>
        <w:t xml:space="preserve"> yet</w:t>
      </w:r>
      <w:r w:rsidRPr="000216E6">
        <w:rPr>
          <w:rFonts w:ascii="Book Antiqua" w:hAnsi="Book Antiqua"/>
          <w:lang w:val="en-US"/>
        </w:rPr>
        <w:t xml:space="preserve"> been </w:t>
      </w:r>
      <w:r w:rsidR="0024513F">
        <w:rPr>
          <w:rFonts w:ascii="Book Antiqua" w:hAnsi="Book Antiqua"/>
          <w:lang w:val="en-US"/>
        </w:rPr>
        <w:t>reported but would be expected to</w:t>
      </w:r>
      <w:r w:rsidRPr="000216E6">
        <w:rPr>
          <w:rFonts w:ascii="Book Antiqua" w:hAnsi="Book Antiqua"/>
          <w:lang w:val="en-US"/>
        </w:rPr>
        <w:t xml:space="preserve"> lead to liver failure if the FLR </w:t>
      </w:r>
      <w:r w:rsidR="0024513F">
        <w:rPr>
          <w:rFonts w:ascii="Book Antiqua" w:hAnsi="Book Antiqua"/>
          <w:lang w:val="en-US"/>
        </w:rPr>
        <w:t>was</w:t>
      </w:r>
      <w:r w:rsidRPr="000216E6">
        <w:rPr>
          <w:rFonts w:ascii="Book Antiqua" w:hAnsi="Book Antiqua"/>
          <w:lang w:val="en-US"/>
        </w:rPr>
        <w:t xml:space="preserve"> very small. </w:t>
      </w:r>
    </w:p>
    <w:p w14:paraId="39D16D1B" w14:textId="5591436D" w:rsidR="00A778D3" w:rsidRPr="000216E6" w:rsidRDefault="00A778D3" w:rsidP="00BF3A28">
      <w:pPr>
        <w:spacing w:line="360" w:lineRule="auto"/>
        <w:ind w:firstLine="708"/>
        <w:jc w:val="both"/>
        <w:rPr>
          <w:rFonts w:ascii="Book Antiqua" w:hAnsi="Book Antiqua"/>
          <w:lang w:val="en-US"/>
        </w:rPr>
      </w:pPr>
      <w:r w:rsidRPr="000216E6">
        <w:rPr>
          <w:rFonts w:ascii="Book Antiqua" w:hAnsi="Book Antiqua"/>
          <w:lang w:val="en-US"/>
        </w:rPr>
        <w:t>Right portal vein embolization (</w:t>
      </w:r>
      <w:r w:rsidR="0024513F">
        <w:rPr>
          <w:rFonts w:ascii="Book Antiqua" w:hAnsi="Book Antiqua"/>
          <w:lang w:val="en-US"/>
        </w:rPr>
        <w:t xml:space="preserve">with or without </w:t>
      </w:r>
      <w:r w:rsidRPr="000216E6">
        <w:rPr>
          <w:rFonts w:ascii="Book Antiqua" w:hAnsi="Book Antiqua"/>
          <w:lang w:val="en-US"/>
        </w:rPr>
        <w:t>hepatic vein deprivation) induce</w:t>
      </w:r>
      <w:r w:rsidR="0047378A">
        <w:rPr>
          <w:rFonts w:ascii="Book Antiqua" w:hAnsi="Book Antiqua"/>
          <w:lang w:val="en-US"/>
        </w:rPr>
        <w:t>s</w:t>
      </w:r>
      <w:r w:rsidRPr="000216E6">
        <w:rPr>
          <w:rFonts w:ascii="Book Antiqua" w:hAnsi="Book Antiqua"/>
          <w:lang w:val="en-US"/>
        </w:rPr>
        <w:t xml:space="preserve"> parenchymal hypertrophy of both FLR (segment 4) </w:t>
      </w:r>
      <w:r w:rsidR="0047378A">
        <w:rPr>
          <w:rFonts w:ascii="Book Antiqua" w:hAnsi="Book Antiqua"/>
          <w:lang w:val="en-US"/>
        </w:rPr>
        <w:t>and the</w:t>
      </w:r>
      <w:r w:rsidRPr="000216E6">
        <w:rPr>
          <w:rFonts w:ascii="Book Antiqua" w:hAnsi="Book Antiqua"/>
          <w:lang w:val="en-US"/>
        </w:rPr>
        <w:t xml:space="preserve"> left lateral section</w:t>
      </w:r>
      <w:r w:rsidR="00F6018D" w:rsidRPr="000216E6">
        <w:rPr>
          <w:rFonts w:ascii="Book Antiqua" w:hAnsi="Book Antiqua"/>
          <w:vertAlign w:val="superscript"/>
          <w:lang w:val="en-US"/>
        </w:rPr>
        <w:t>[</w:t>
      </w:r>
      <w:r w:rsidR="00F6018D" w:rsidRPr="000216E6">
        <w:rPr>
          <w:rFonts w:ascii="Book Antiqua" w:hAnsi="Book Antiqua"/>
          <w:vertAlign w:val="superscript"/>
          <w:lang w:val="en-US"/>
        </w:rPr>
        <w:fldChar w:fldCharType="begin" w:fldLock="1"/>
      </w:r>
      <w:r w:rsidR="00F6018D" w:rsidRPr="000216E6">
        <w:rPr>
          <w:rFonts w:ascii="Book Antiqua" w:hAnsi="Book Antiqua"/>
          <w:vertAlign w:val="superscript"/>
          <w:lang w:val="en-US"/>
        </w:rPr>
        <w:instrText>ADDIN CSL_CITATION { "citationItems" : [ { "id" : "ITEM-1", "itemData" : { "DOI" : "10.1002/jso.21654", "ISSN" : "1096-9098", "PMID" : "21165999", "abstract" : "Portal vein embolization (PVE) is used to increase the volume and function of the liver that will remain after extensive liver resection. Operative outcomes are improved in properly selected patients who undergo PVE and experience adequate future liver remnant (FLR) hypertrophy. Absolute volume and volume change of the FLR after PVE (interpreted in context of liver disease) predict adequate liver function postresection. Oncologic outcomes following resection in patients with appropriately applied PVE are excellent.", "author" : [ { "dropping-particle" : "", "family" : "Abdalla", "given" : "Eddie K.", "non-dropping-particle" : "", "parse-names" : false, "suffix" : "" } ], "container-title" : "Journal of surgical oncology", "id" : "ITEM-1", "issue" : "8", "issued" : { "date-parts" : [ [ "2010", "12", "15" ] ] }, "page" : "960-7", "title" : "Portal vein embolization (prior to major hepatectomy) effects on regeneration, resectability, and outcome.", "type" : "article-journal", "volume" : "102" }, "uris" : [ "http://www.mendeley.com/documents/?uuid=19a006cc-1f34-4cfa-a0a5-397a0cbaa60e" ] }, { "id" : "ITEM-2", "itemData" : { "DOI" : "10.1097/01.SLA.0000048447.16651.7B", "ISBN" : "0003-4932 (Print)\r0003-4932 (Linking)", "PMID" : "12560779", "author" : [ { "dropping-particle" : "", "family" : "Farges", "given" : "O", "non-dropping-particle" : "", "parse-names" : false, "suffix" : "" }, { "dropping-particle" : "", "family" : "Belghiti", "given" : "J", "non-dropping-particle" : "", "parse-names" : false, "suffix" : "" }, { "dropping-particle" : "", "family" : "Kianmanesh", "given" : "R", "non-dropping-particle" : "", "parse-names" : false, "suffix" : "" }, { "dropping-particle" : "", "family" : "Regimbeau", "given" : "J M", "non-dropping-particle" : "", "parse-names" : false, "suffix" : "" }, { "dropping-particle" : "", "family" : "Santoro", "given" : "R", "non-dropping-particle" : "", "parse-names" : false, "suffix" : "" }, { "dropping-particle" : "", "family" : "Vilgrain", "given" : "V", "non-dropping-particle" : "", "parse-names" : false, "suffix" : "" }, { "dropping-particle" : "", "family" : "Denys", "given" : "A", "non-dropping-particle" : "", "parse-names" : false, "suffix" : "" }, { "dropping-particle" : "", "family" : "Sauvanet", "given" : "A", "non-dropping-particle" : "", "parse-names" : false, "suffix" : "" } ], "container-title" : "Ann Surg", "edition" : "2003/02/01", "id" : "ITEM-2", "issue" : "2", "issued" : { "date-parts" : [ [ "2003" ] ] }, "language" : "eng", "page" : "208-217", "title" : "Portal vein embolization before right hepatectomy: prospective clinical trial", "type" : "article-journal", "volume" : "237" }, "uris" : [ "http://www.mendeley.com/documents/?uuid=f7d2f876-5c7b-4089-961d-7fa43a2f18db" ] }, { "id" : "ITEM-3", "itemData" : { "DOI" : "10.1097/SLA.0b013e31819ecc5c", "ISSN" : "1528-1140", "PMID" : "19300228", "abstract" : "OBJECTIVE: To assess the effect of ipsilateral hepatic vein embolization (HVE) performed after portal vein embolization (PVE) on liver regeneration.\n\nSUMMARY BACKGROUND DATA: PVE induces shrinkage of the embolized lobe and compensatory enlargement of the non-embolized lobe, but it does not always induce sufficient liver regeneration. There was no effective method to accelerate liver regeneration in addition to PVE yet.\n\nMETHODS: During a 1-year study period, preoperative HVE were performed on 12 patients who had shown limited liver regeneration after PVE awaiting right hepatectomy. The right hepatic vein was embolized with multiple coils after insertion of vena cava filters or vascular plugs.\n\nRESULTS: No HVE procedure-related complications occurred, but embolization of the wrong hepatic vein trunk occurred in 1 patient. The increase in blood liver enzymes after HVE was comparable with that after PVE alone. In 9 patients who underwent hepatectomy, the proportions of future liver remnant volume to total liver volume were 34.8% +/- 1.5% before PVE, 39.7% +/- 0.6% 1 to 2 weeks after PVE, 44.2% +/- 1.1% 2 weeks after HVE, and 64.5% +/- 6.2% 1 week after right hepatectomy. Cirrhotic livers showed lower regeneration rates following HVE after PVE and 1 patient underwent hepatectomy 17 months after HVE. Immunohistochemistry showed that apoptosis occurred more in the liver area affected by both PVE and HVE than in that affected by PVE alone.\n\nCONCLUSIONS: Preoperative sequential application of PVE and HVE seems to be safe and effective in facilitating contralateral liver regeneration by inducing more severe liver damage than PVE alone.", "author" : [ { "dropping-particle" : "", "family" : "Hwang", "given" : "Shin", "non-dropping-particle" : "", "parse-names" : false, "suffix" : "" }, { "dropping-particle" : "", "family" : "Lee", "given" : "Sung-Gyu", "non-dropping-particle" : "", "parse-names" : false, "suffix" : "" }, { "dropping-particle" : "", "family" : "Ko", "given" : "Gi-Young", "non-dropping-particle" : "", "parse-names" : false, "suffix" : "" }, { "dropping-particle" : "", "family" : "Kim", "given" : "Bum-Soo", "non-dropping-particle" : "", "parse-names" : false, "suffix" : "" }, { "dropping-particle" : "", "family" : "Sung", "given" : "Kyu-Bo", "non-dropping-particle" : "", "parse-names" : false, "suffix" : "" }, { "dropping-particle" : "", "family" : "Kim", "given" : "Myung-Hwan", "non-dropping-particle" : "", "parse-names" : false, "suffix" : "" }, { "dropping-particle" : "", "family" : "Lee", "given" : "Sung-Koo", "non-dropping-particle" : "", "parse-names" : false, "suffix" : "" }, { "dropping-particle" : "", "family" : "Hong", "given" : "Hea-Nam", "non-dropping-particle" : "", "parse-names" : false, "suffix" : "" } ], "container-title" : "Annals of surgery", "id" : "ITEM-3", "issue" : "4", "issued" : { "date-parts" : [ [ "2009", "4" ] ] }, "page" : "608-16", "title" : "Sequential preoperative ipsilateral hepatic vein embolization after portal vein embolization to induce further liver regeneration in patients with hepatobiliary malignancy.", "type" : "article-journal", "volume" : "249" }, "uris" : [ "http://www.mendeley.com/documents/?uuid=34d9aee2-257a-41db-8de4-c5eafe65818d" ] }, { "id" : "ITEM-4", "itemData" : { "DOI" : "10.3748/wjg.v19.i39.6548", "ISSN" : "2219-2840", "PMID" : "24151380", "abstract" : "The Authors summarize problems, criticisms but also advantages and indications regarding the recent surgical proposal of associating liver partition and portal vein ligation (PVL) for staged hepatectomy (ALPPS) for the surgical management of colorectal liver metastases. Looking at published data, the technique, when compared with other traditional and well established methods such as PVL/portal vein embolisation (PVE), seems to give real advantages in terms of volumetric gain of future liver remnant. However, major concerns are raised in the literature and some questions remain unanswered, preliminary experiences seem to be promising. The method has been adopted all over the world over the last 2 years, even if oncological long-term results remain unknown, and benefit for patients is questionable. No prospective studies comparing traditional methods (PVE, PVL or classical 2 staged hepatectomy) with ALPPS are available to date. Technical reinterpretations of the original method were also proposed in order to enhance feasability and increase safety of the technique. More data about morbidity and mortality are also expected. The real role of ALPPS is, to date, still to be established. Large clinical studies, even if, for ethical reasons, in well selected cohorts of patients, are expected to better define the indications for this new surgical strategy.", "author" : [ { "dropping-particle" : "", "family" : "Donati", "given" : "Marcello", "non-dropping-particle" : "", "parse-names" : false, "suffix" : "" }, { "dropping-particle" : "", "family" : "Stavrou", "given" : "Gregor a", "non-dropping-particle" : "", "parse-names" : false, "suffix" : "" }, { "dropping-particle" : "", "family" : "Oldhafer", "given" : "Karl J", "non-dropping-particle" : "", "parse-names" : false, "suffix" : "" } ], "container-title" : "World journal of gastroenterology : WJG", "id" : "ITEM-4", "issue" : "39", "issued" : { "date-parts" : [ [ "2013", "10", "21" ] ] }, "page" : "6548-54", "title" : "Current position of ALPPS in the surgical landscape of CRLM treatment proposals.", "type" : "article-journal", "volume" : "19" }, "uris" : [ "http://www.mendeley.com/documents/?uuid=0f4b9943-ffb8-4042-bedc-559b25400f7d" ] } ], "mendeley" : { "formattedCitation" : "&lt;sup&gt;9\u201312&lt;/sup&gt;", "plainTextFormattedCitation" : "9\u201312", "previouslyFormattedCitation" : "&lt;sup&gt;9\u201312&lt;/sup&gt;" }, "properties" : { "noteIndex" : 0 }, "schema" : "https://github.com/citation-style-language/schema/raw/master/csl-citation.json" }</w:instrText>
      </w:r>
      <w:r w:rsidR="00F6018D" w:rsidRPr="000216E6">
        <w:rPr>
          <w:rFonts w:ascii="Book Antiqua" w:hAnsi="Book Antiqua"/>
          <w:vertAlign w:val="superscript"/>
          <w:lang w:val="en-US"/>
        </w:rPr>
        <w:fldChar w:fldCharType="separate"/>
      </w:r>
      <w:r w:rsidR="00F6018D" w:rsidRPr="000216E6">
        <w:rPr>
          <w:rFonts w:ascii="Book Antiqua" w:hAnsi="Book Antiqua"/>
          <w:vertAlign w:val="superscript"/>
          <w:lang w:val="en-US"/>
        </w:rPr>
        <w:t>9–12</w:t>
      </w:r>
      <w:r w:rsidR="00F6018D" w:rsidRPr="000216E6">
        <w:rPr>
          <w:rFonts w:ascii="Book Antiqua" w:hAnsi="Book Antiqua"/>
          <w:vertAlign w:val="superscript"/>
          <w:lang w:val="en-US"/>
        </w:rPr>
        <w:fldChar w:fldCharType="end"/>
      </w:r>
      <w:r w:rsidR="00F6018D" w:rsidRPr="000216E6">
        <w:rPr>
          <w:rFonts w:ascii="Book Antiqua" w:hAnsi="Book Antiqua"/>
          <w:vertAlign w:val="superscript"/>
          <w:lang w:val="en-US"/>
        </w:rPr>
        <w:t>]</w:t>
      </w:r>
      <w:r w:rsidRPr="00D86341">
        <w:rPr>
          <w:rFonts w:ascii="Book Antiqua" w:hAnsi="Book Antiqua"/>
          <w:lang w:val="en-US"/>
        </w:rPr>
        <w:t>.</w:t>
      </w:r>
      <w:r w:rsidR="009E05B8" w:rsidRPr="00D86341">
        <w:rPr>
          <w:rFonts w:ascii="Book Antiqua" w:hAnsi="Book Antiqua"/>
          <w:lang w:val="en-US"/>
        </w:rPr>
        <w:t xml:space="preserve"> </w:t>
      </w:r>
      <w:r w:rsidR="001A157C" w:rsidRPr="000216E6">
        <w:rPr>
          <w:rFonts w:ascii="Book Antiqua" w:hAnsi="Book Antiqua"/>
          <w:lang w:val="en-US"/>
        </w:rPr>
        <w:t xml:space="preserve">The ALPPS method was developed to induce hypertrophy of </w:t>
      </w:r>
      <w:r w:rsidR="0047378A">
        <w:rPr>
          <w:rFonts w:ascii="Book Antiqua" w:hAnsi="Book Antiqua"/>
          <w:lang w:val="en-US"/>
        </w:rPr>
        <w:t xml:space="preserve">the </w:t>
      </w:r>
      <w:r w:rsidR="001A157C" w:rsidRPr="000216E6">
        <w:rPr>
          <w:rFonts w:ascii="Book Antiqua" w:hAnsi="Book Antiqua"/>
          <w:lang w:val="en-US"/>
        </w:rPr>
        <w:t>left lateral section</w:t>
      </w:r>
      <w:r w:rsidR="0047378A">
        <w:rPr>
          <w:rFonts w:ascii="Book Antiqua" w:hAnsi="Book Antiqua"/>
          <w:lang w:val="en-US"/>
        </w:rPr>
        <w:t>, in particular</w:t>
      </w:r>
      <w:r w:rsidR="00F6018D" w:rsidRPr="000216E6">
        <w:rPr>
          <w:rFonts w:ascii="Book Antiqua" w:hAnsi="Book Antiqua"/>
          <w:vertAlign w:val="superscript"/>
          <w:lang w:val="en-US"/>
        </w:rPr>
        <w:t>[</w:t>
      </w:r>
      <w:r w:rsidR="00F6018D" w:rsidRPr="000216E6">
        <w:rPr>
          <w:rFonts w:ascii="Book Antiqua" w:hAnsi="Book Antiqua"/>
          <w:vertAlign w:val="superscript"/>
          <w:lang w:val="en-US"/>
        </w:rPr>
        <w:fldChar w:fldCharType="begin" w:fldLock="1"/>
      </w:r>
      <w:r w:rsidR="00F6018D" w:rsidRPr="000216E6">
        <w:rPr>
          <w:rFonts w:ascii="Book Antiqua" w:hAnsi="Book Antiqua"/>
          <w:vertAlign w:val="superscript"/>
          <w:lang w:val="en-US"/>
        </w:rPr>
        <w:instrText>ADDIN CSL_CITATION { "citationItems" : [ { "id" : "ITEM-1", "itemData" : { "DOI" : "10.1097/SLA.0000000000000947", "ISSN" : "15281140 00034932", "abstract" : "Copyright \u00a9 2014 by Lippincott Williams &amp; Wilkins. Objectives: To assess safety and outcomes of the novel 2-stage hepatectomy, Associating Liver Partition and Portal Vein Ligation for Staged Hepatectomy (ALPPS), using an international registry. Background: ALPPS induces accelerated growth of small future liver remnants (FLR) to allow curative resection of liver tumors. There is concern about safety based on reports of higher morbidity and mortality. Methods: A Web-based data entry system was created with password access and data pseudoencryption (NCT01924741). All patients with complete 90-day data were included. Multivariate logistic regression analysis was performed to identify independent risk factors for severe complications and mortality and volume growth of the FLR. Results: Complete data were available for 202 patients. A total of 141 (70%) patients had colorectal liver metastases (CRLM). Median starting standardized future liver remnants of 21% increased by 80% within a median of 7 days. Ninety-day mortality was 19/202 (9%). Severe complications including mortalities (Clavien-Dindo \u2265IIIb) occurred in 27% of patients. Independent factors for severe complications were red blood cell transfusion [odds ratio (OR), 5.2), ALPPS stage I operating time greater than 300 minutes (OR, 4.4), age more than 60 years (OR, 3.8), and non-CRLM (OR, 2.7). Age, use of Pringle maneuver, and histologic changes led to less volume growth. In patients younger than 60 years with CRLM, 90-day mortality was similar to conventional 2-stage hepatectomies for CRLM. Conclusions: This is the first analysis of the ALPPS registry showing that ALPPS has increased perioperative morbidity and mortality in older patients but better outcomes in patients with CRLM.", "author" : [ { "dropping-particle" : "", "family" : "Schadde", "given" : "E.", "non-dropping-particle" : "", "parse-names" : false, "suffix" : "" }, { "dropping-particle" : "", "family" : "Ardiles", "given" : "V.", "non-dropping-particle" : "", "parse-names" : false, "suffix" : "" }, { "dropping-particle" : "", "family" : "Robles-Campos", "given" : "R.", "non-dropping-particle" : "", "parse-names" : false, "suffix" : "" }, { "dropping-particle" : "", "family" : "Malago", "given" : "M.", "non-dropping-particle" : "", "parse-names" : false, "suffix" : "" }, { "dropping-particle" : "", "family" : "Machado", "given" : "M.", "non-dropping-particle" : "", "parse-names" : false, "suffix" : "" }, { "dropping-particle" : "", "family" : "Hernandez-Alejandro", "given" : "R.", "non-dropping-particle" : "", "parse-names" : false, "suffix" : "" }, { "dropping-particle" : "", "family" : "Soubrane", "given" : "O.", "non-dropping-particle" : "", "parse-names" : false, "suffix" : "" }, { "dropping-particle" : "", "family" : "Schnitzbauer", "given" : "A.A.", "non-dropping-particle" : "", "parse-names" : false, "suffix" : "" }, { "dropping-particle" : "", "family" : "Raptis", "given" : "D.", "non-dropping-particle" : "", "parse-names" : false, "suffix" : "" }, { "dropping-particle" : "", "family" : "Tschuor", "given" : "C.", "non-dropping-particle" : "", "parse-names" : false, "suffix" : "" }, { "dropping-particle" : "", "family" : "Petrowsky", "given" : "H.", "non-dropping-particle" : "", "parse-names" : false, "suffix" : "" }, { "dropping-particle" : "", "family" : "Santibanes", "given" : "E.", "non-dropping-particle" : "De", "parse-names" : false, "suffix" : "" }, { "dropping-particle" : "", "family" : "Clavien", "given" : "P.-A.", "non-dropping-particle" : "", "parse-names" : false, "suffix" : "" }, { "dropping-particle" : "", "family" : "Abdalla", "given" : "E.", "non-dropping-particle" : "", "parse-names" : false, "suffix" : "" }, { "dropping-particle" : "", "family" : "Adam", "given" : "R.", "non-dropping-particle" : "", "parse-names" : false, "suffix" : "" }, { "dropping-particle" : "", "family" : "Alden", "given" : "D.", "non-dropping-particle" : "", "parse-names" : false, "suffix" : "" }, { "dropping-particle" : "", "family" : "Aldrighetti", "given" : "L.A.", "non-dropping-particle" : "", "parse-names" : false, "suffix" : "" }, { "dropping-particle" : "", "family" : "Paz", "given" : "E.A.-P.", "non-dropping-particle" : "De", "parse-names" : false, "suffix" : "" }, { "dropping-particle" : "", "family" : "Balzan", "given" : "S.", "non-dropping-particle" : "", "parse-names" : false, "suffix" : "" }, { "dropping-particle" : "", "family" : "Barkun", "given" : "J.", "non-dropping-particle" : "", "parse-names" : false, "suffix" : "" }, { "dropping-particle" : "", "family" : "Bj\u00f6rnsson", "given" : "B.", "non-dropping-particle" : "", "parse-names" : false, "suffix" : "" }, { "dropping-particle" : "", "family" : "Castro-Benitez", "given" : "C.", "non-dropping-particle" : "", "parse-names" : false, "suffix" : "" }, { "dropping-particle" : "", "family" : "Brustia", "given" : "R.", "non-dropping-particle" : "", "parse-names" : false, "suffix" : "" }, { "dropping-particle" : "", "family" : "Chapman", "given" : "W.C.", "non-dropping-particle" : "", "parse-names" : false, "suffix" : "" }, { "dropping-particle" : "", "family" : "Chardarov", "given" : "N.", "non-dropping-particle" : "", "parse-names" : false, "suffix" : "" }, { "dropping-particle" : "", "family" : "Chaychenko", "given" : "D.", "non-dropping-particle" : "", "parse-names" : false, "suffix" : "" }, { "dropping-particle" : "", "family" : "Cherqui", "given" : "D.", "non-dropping-particle" : "", "parse-names" : false, "suffix" : "" }, { "dropping-particle" : "", "family" : "Corradetti", "given" : "L.", "non-dropping-particle" : "", "parse-names" : false, "suffix" : "" }, { "dropping-particle" : "", "family" : "Croome", "given" : "K.", "non-dropping-particle" : "", "parse-names" : false, "suffix" : "" }, { "dropping-particle" : "", "family" : "Cugat", "given" : "E.", "non-dropping-particle" : "", "parse-names" : false, "suffix" : "" }, { "dropping-particle" : "", "family" : "Dong", "given" : "J.", "non-dropping-particle" : "", "parse-names" : false, "suffix" : "" }, { "dropping-particle" : "", "family" : "Donckier", "given" : "V.", "non-dropping-particle" : "", "parse-names" : false, "suffix" : "" }, { "dropping-particle" : "", "family" : "Doussot", "given" : "A.", "non-dropping-particle" : "", "parse-names" : false, "suffix" : "" }, { "dropping-particle" : "", "family" : "Enne", "given" : "M.", "non-dropping-particle" : "", "parse-names" : false, "suffix" : "" }, { "dropping-particle" : "", "family" : "Figueras", "given" : "J.", "non-dropping-particle" : "", "parse-names" : false, "suffix" : "" }, { "dropping-particle" : "", "family" : "Fonollosa", "given" : "E.H.", "non-dropping-particle" : "", "parse-names" : false, "suffix" : "" }, { "dropping-particle" : "", "family" : "Gauzolino", "given" : "R.", "non-dropping-particle" : "", "parse-names" : false, "suffix" : "" }, { "dropping-particle" : "", "family" : "Gruenberger", "given" : "T.", "non-dropping-particle" : "", "parse-names" : false, "suffix" : "" }, { "dropping-particle" : "", "family" : "Keutgen", "given" : "X.M.", "non-dropping-particle" : "", "parse-names" : false, "suffix" : "" }, { "dropping-particle" : "", "family" : "Koffron", "given" : "A.", "non-dropping-particle" : "", "parse-names" : false, "suffix" : "" }, { "dropping-particle" : "", "family" : "Kukudo", "given" : "N.", "non-dropping-particle" : "", "parse-names" : false, "suffix" : "" }, { "dropping-particle" : "", "family" : "Lendoire", "given" : "J.", "non-dropping-particle" : "", "parse-names" : false, "suffix" : "" }, { "dropping-particle" : "", "family" : "Li", "given" : "J.", "non-dropping-particle" : "", "parse-names" : false, "suffix" : "" }, { "dropping-particle" : "", "family" : "Lodge", "given" : "J.P.A.", "non-dropping-particle" : "", "parse-names" : false, "suffix" : "" }, { "dropping-particle" : "", "family" : "Logan", "given" : "S.", "non-dropping-particle" : "", "parse-names" : false, "suffix" : "" }, { "dropping-particle" : "", "family" : "Lorenzin", "given" : "D.", "non-dropping-particle" : "", "parse-names" : false, "suffix" : "" }, { "dropping-particle" : "", "family" : "Lucidi", "given" : "V.", "non-dropping-particle" : "", "parse-names" : false, "suffix" : "" }, { "dropping-particle" : "", "family" : "Lurje", "given" : "G.", "non-dropping-particle" : "", "parse-names" : false, "suffix" : "" }, { "dropping-particle" : "", "family" : "Masetti", "given" : "M.", "non-dropping-particle" : "", "parse-names" : false, "suffix" : "" }, { "dropping-particle" : "", "family" : "McCormack", "given" : "L.", "non-dropping-particle" : "", "parse-names" : false, "suffix" : "" }, { "dropping-particle" : "", "family" : "Montalti", "given" : "R.", "non-dropping-particle" : "", "parse-names" : false, "suffix" : "" }, { "dropping-particle" : "", "family" : "Nagino", "given" : "M.", "non-dropping-particle" : "", "parse-names" : false, "suffix" : "" }, { "dropping-particle" : "", "family" : "N\u00fcssler", "given" : "N.", "non-dropping-particle" : "", "parse-names" : false, "suffix" : "" }, { "dropping-particle" : "", "family" : "Neuperlach", "given" : "K.", "non-dropping-particle" : "", "parse-names" : false, "suffix" : "" }, { "dropping-particle" : "", "family" : "Ortega-Deballon", "given" : "P.", "non-dropping-particle" : "", "parse-names" : false, "suffix" : "" }, { "dropping-particle" : "", "family" : "Pineda", "given" : "K.", "non-dropping-particle" : "", "parse-names" : false, "suffix" : "" }, { "dropping-particle" : "", "family" : "Pissanou", "given" : "T.", "non-dropping-particle" : "", "parse-names" : false, "suffix" : "" }, { "dropping-particle" : "", "family" : "Ratti", "given" : "F.", "non-dropping-particle" : "", "parse-names" : false, "suffix" : "" }, { "dropping-particle" : "", "family" : "Regimbeau", "given" : "J.-M.", "non-dropping-particle" : "", "parse-names" : false, "suffix" : "" }, { "dropping-particle" : "", "family" : "Rogiers", "given" : "X.", "non-dropping-particle" : "", "parse-names" : false, "suffix" : "" }, { "dropping-particle" : "", "family" : "Sakamoto", "given" : "Y.", "non-dropping-particle" : "", "parse-names" : false, "suffix" : "" }, { "dropping-particle" : "", "family" : "Sandstr\u00f6m", "given" : "P.", "non-dropping-particle" : "", "parse-names" : false, "suffix" : "" }, { "dropping-particle" : "", "family" : "Santoyo", "given" : "J.", "non-dropping-particle" : "", "parse-names" : false, "suffix" : "" }, { "dropping-particle" : "", "family" : "Scatton", "given" : "O.", "non-dropping-particle" : "", "parse-names" : false, "suffix" : "" }, { "dropping-particle" : "", "family" : "Sergeant", "given" : "G.", "non-dropping-particle" : "", "parse-names" : false, "suffix" : "" }, { "dropping-particle" : "", "family" : "Serrablo", "given" : "A.", "non-dropping-particle" : "", "parse-names" : false, "suffix" : "" }, { "dropping-particle" : "", "family" : "Sharma", "given" : "D.", "non-dropping-particle" : "", "parse-names" : false, "suffix" : "" }, { "dropping-particle" : "", "family" : "Skipenko", "given" : "O.", "non-dropping-particle" : "", "parse-names" : false, "suffix" : "" }, { "dropping-particle" : "", "family" : "Solomonov", "given" : "E.", "non-dropping-particle" : "", "parse-names" : false, "suffix" : "" }, { "dropping-particle" : "", "family" : "Sparrelid", "given" : "E.", "non-dropping-particle" : "", "parse-names" : false, "suffix" : "" }, { "dropping-particle" : "", "family" : "Stojanovic", "given" : "S.", "non-dropping-particle" : "", "parse-names" : false, "suffix" : "" }, { "dropping-particle" : "", "family" : "Strassberg", "given" : "S.", "non-dropping-particle" : "", "parse-names" : false, "suffix" : "" }, { "dropping-particle" : "", "family" : "Torrenga", "given" : "H.", "non-dropping-particle" : "", "parse-names" : false, "suffix" : "" }, { "dropping-particle" : "", "family" : "Troisi", "given" : "R.", "non-dropping-particle" : "", "parse-names" : false, "suffix" : "" }, { "dropping-particle" : "", "family" : "Truant", "given" : "S.", "non-dropping-particle" : "", "parse-names" : false, "suffix" : "" }, { "dropping-particle" : "", "family" : "Vachharajani", "given" : "N.", "non-dropping-particle" : "", "parse-names" : false, "suffix" : "" }, { "dropping-particle" : "", "family" : "Carvalho", "given" : "E.V.", "non-dropping-particle" : "De", "parse-names" : false, "suffix" : "" }, { "dropping-particle" : "", "family" : "Vibert", "given" : "E.", "non-dropping-particle" : "", "parse-names" : false, "suffix" : "" }, { "dropping-particle" : "", "family" : "Vicente", "given" : "E.", "non-dropping-particle" : "", "parse-names" : false, "suffix" : "" }, { "dropping-particle" : "", "family" : "Vivarelli", "given" : "M.", "non-dropping-particle" : "", "parse-names" : false, "suffix" : "" }, { "dropping-particle" : "", "family" : "Vyas", "given" : "S.", "non-dropping-particle" : "", "parse-names" : false, "suffix" : "" }, { "dropping-particle" : "", "family" : "Wen", "given" : "Z.", "non-dropping-particle" : "", "parse-names" : false, "suffix" : "" }, { "dropping-particle" : "", "family" : "Zheng", "given" : "W.", "non-dropping-particle" : "", "parse-names" : false, "suffix" : "" }, { "dropping-particle" : "", "family" : "Zhou", "given" : "J.", "non-dropping-particle" : "", "parse-names" : false, "suffix" : "" } ], "container-title" : "Annals of Surgery", "id" : "ITEM-1", "issue" : "5", "issued" : { "date-parts" : [ [ "2014" ] ] }, "page" : "829-838", "title" : "Early survival and safety of ALPPS first report of the international ALPPS registry", "type" : "article-journal", "volume" : "260" }, "uris" : [ "http://www.mendeley.com/documents/?uuid=36567ff6-44c7-3048-bc6b-1041f01bee99" ] }, { "id" : "ITEM-2", "itemData" : { "DOI" : "10.1016/j.surg.2016.11.033", "ISSN" : "00396060", "PMID" : "28081953", "abstract" : "BACKGROUND The only potentially curative treatment for patients with colorectal liver metastases is hepatectomy. Associating liver partition and portal vein ligation for staged hepatectomy has emerged as a method of treatment for patients with inadequate future liver remnant. One concern about associating liver partition and portal vein ligation for staged hepatectomy is that preoperative chemotherapy may negatively affect the volume increase of the future liver remnant and outcomes. METHODS This study from the International Associating Liver Partition and Portal Vein Ligation for Staged Hepatectomy Registry (NCT01924741) includes 442 patients with colorectal liver metastases registered from 2012-2016. Future liver remnant hypertrophy (absolute increase, percent increase, and kinetic growth rate) and clinical outcome were analyzed retrospectively in relation to type and amount of chemotherapy. The analyzed groups included patients with no chemotherapy, 1 regimen of chemotherapy, &gt;1 regimen, and a group that received monoclonal antibodies in addition to chemotherapy. RESULTS Ninety percent of the patients received neoadjuvant oncologic therapy including 42% with 1 regimen of chemotherapy, 44% with monoclonal antibodies, and 4% with &gt;1 regimen. Future liver remnant increased between 74-92% with the largest increase in the group with 1 regimen of chemotherapy. The increase in milliliters was between 241\u00a0mL (&gt;1 regimen) and 306\u00a0mL (1 regimen). Kinetic growth rate was between 14-18% per week and was greatest for the group with 1 regimen of chemotherapy. No statistical significance was found between the groups with any of the measurements of future liver remnant hypertrophy. CONCLUSION Neoadjuvant chemotherapy, including monoclonal antibodies, does not negatively affect future liver remnant growth. Patients with colorectal liver metastases who might be potential candidates for associating liver partition and portal vein ligation for staged hepatectomy should be considered for neoadjuvant chemotherapy.", "author" : [ { "dropping-particle" : "", "family" : "Hasselgren", "given" : "Kristina", "non-dropping-particle" : "", "parse-names" : false, "suffix" : "" }, { "dropping-particle" : "", "family" : "Malag\u00f2", "given" : "Massimo", "non-dropping-particle" : "", "parse-names" : false, "suffix" : "" }, { "dropping-particle" : "", "family" : "Vyas", "given" : "Soumil", "non-dropping-particle" : "", "parse-names" : false, "suffix" : "" }, { "dropping-particle" : "", "family" : "Campos", "given" : "Ricardo Robles", "non-dropping-particle" : "", "parse-names" : false, "suffix" : "" }, { "dropping-particle" : "", "family" : "Brusadin", "given" : "Roberto", "non-dropping-particle" : "", "parse-names" : false, "suffix" : "" }, { "dropping-particle" : "", "family" : "Linecker", "given" : "Michael", "non-dropping-particle" : "", "parse-names" : false, "suffix" : "" }, { "dropping-particle" : "", "family" : "Petrowsky", "given" : "Henrik", "non-dropping-particle" : "", "parse-names" : false, "suffix" : "" }, { "dropping-particle" : "", "family" : "Clavien", "given" : "Pierre Alain", "non-dropping-particle" : "", "parse-names" : false, "suffix" : "" }, { "dropping-particle" : "", "family" : "Machado", "given" : "Marcel Autran", "non-dropping-particle" : "", "parse-names" : false, "suffix" : "" }, { "dropping-particle" : "", "family" : "Hernandez-Alejandro", "given" : "Roberto", "non-dropping-particle" : "", "parse-names" : false, "suffix" : "" }, { "dropping-particle" : "", "family" : "Wanis", "given" : "Kerollos", "non-dropping-particle" : "", "parse-names" : false, "suffix" : "" }, { "dropping-particle" : "", "family" : "Valter", "given" : "Lars", "non-dropping-particle" : "", "parse-names" : false, "suffix" : "" }, { "dropping-particle" : "", "family" : "Sandstr\u00f6m", "given" : "Per", "non-dropping-particle" : "", "parse-names" : false, "suffix" : "" }, { "dropping-particle" : "", "family" : "Bj\u00f6rnsson", "given" : "Bergthor", "non-dropping-particle" : "", "parse-names" : false, "suffix" : "" } ], "container-title" : "Surgery", "id" : "ITEM-2", "issued" : { "date-parts" : [ [ "2017", "1", "9" ] ] }, "title" : "Neoadjuvant chemotherapy does not affect future liver remnant growth and outcomes of associating liver partition and portal vein ligation for staged hepatectomy", "type" : "article-journal" }, "uris" : [ "http://www.mendeley.com/documents/?uuid=225f0544-6b87-3949-82d2-cedb2938f29d" ] } ], "mendeley" : { "formattedCitation" : "&lt;sup&gt;13,14&lt;/sup&gt;", "plainTextFormattedCitation" : "13,14", "previouslyFormattedCitation" : "&lt;sup&gt;13,14&lt;/sup&gt;" }, "properties" : { "noteIndex" : 0 }, "schema" : "https://github.com/citation-style-language/schema/raw/master/csl-citation.json" }</w:instrText>
      </w:r>
      <w:r w:rsidR="00F6018D" w:rsidRPr="000216E6">
        <w:rPr>
          <w:rFonts w:ascii="Book Antiqua" w:hAnsi="Book Antiqua"/>
          <w:vertAlign w:val="superscript"/>
          <w:lang w:val="en-US"/>
        </w:rPr>
        <w:fldChar w:fldCharType="separate"/>
      </w:r>
      <w:r w:rsidR="00F6018D" w:rsidRPr="000216E6">
        <w:rPr>
          <w:rFonts w:ascii="Book Antiqua" w:hAnsi="Book Antiqua"/>
          <w:vertAlign w:val="superscript"/>
          <w:lang w:val="en-US"/>
        </w:rPr>
        <w:t>13,14</w:t>
      </w:r>
      <w:r w:rsidR="00F6018D" w:rsidRPr="000216E6">
        <w:rPr>
          <w:rFonts w:ascii="Book Antiqua" w:hAnsi="Book Antiqua"/>
          <w:vertAlign w:val="superscript"/>
          <w:lang w:val="en-US"/>
        </w:rPr>
        <w:fldChar w:fldCharType="end"/>
      </w:r>
      <w:r w:rsidR="00F6018D" w:rsidRPr="000216E6">
        <w:rPr>
          <w:rFonts w:ascii="Book Antiqua" w:hAnsi="Book Antiqua"/>
          <w:vertAlign w:val="superscript"/>
          <w:lang w:val="en-US"/>
        </w:rPr>
        <w:t>]</w:t>
      </w:r>
      <w:r w:rsidR="001A157C" w:rsidRPr="000216E6">
        <w:rPr>
          <w:rFonts w:ascii="Book Antiqua" w:hAnsi="Book Antiqua"/>
          <w:lang w:val="en-US"/>
        </w:rPr>
        <w:t xml:space="preserve">. </w:t>
      </w:r>
      <w:r w:rsidRPr="000216E6">
        <w:rPr>
          <w:rFonts w:ascii="Book Antiqua" w:hAnsi="Book Antiqua"/>
          <w:lang w:val="en-US"/>
        </w:rPr>
        <w:t>Recently</w:t>
      </w:r>
      <w:r w:rsidR="0047378A">
        <w:rPr>
          <w:rFonts w:ascii="Book Antiqua" w:hAnsi="Book Antiqua"/>
          <w:lang w:val="en-US"/>
        </w:rPr>
        <w:t>,</w:t>
      </w:r>
      <w:r w:rsidRPr="000216E6">
        <w:rPr>
          <w:rFonts w:ascii="Book Antiqua" w:hAnsi="Book Antiqua"/>
          <w:lang w:val="en-US"/>
        </w:rPr>
        <w:t xml:space="preserve"> our group published a technical </w:t>
      </w:r>
      <w:r w:rsidR="00451B2B">
        <w:rPr>
          <w:rFonts w:ascii="Book Antiqua" w:hAnsi="Book Antiqua"/>
          <w:lang w:val="en-US"/>
        </w:rPr>
        <w:t xml:space="preserve">alternative </w:t>
      </w:r>
      <w:r w:rsidRPr="000216E6">
        <w:rPr>
          <w:rFonts w:ascii="Book Antiqua" w:hAnsi="Book Antiqua"/>
          <w:lang w:val="en-US"/>
        </w:rPr>
        <w:t>option t</w:t>
      </w:r>
      <w:r w:rsidR="00451B2B">
        <w:rPr>
          <w:rFonts w:ascii="Book Antiqua" w:hAnsi="Book Antiqua"/>
          <w:lang w:val="en-US"/>
        </w:rPr>
        <w:t>hat</w:t>
      </w:r>
      <w:r w:rsidRPr="000216E6">
        <w:rPr>
          <w:rFonts w:ascii="Book Antiqua" w:hAnsi="Book Antiqua"/>
          <w:lang w:val="en-US"/>
        </w:rPr>
        <w:t xml:space="preserve"> optimize</w:t>
      </w:r>
      <w:r w:rsidR="00451B2B">
        <w:rPr>
          <w:rFonts w:ascii="Book Antiqua" w:hAnsi="Book Antiqua"/>
          <w:lang w:val="en-US"/>
        </w:rPr>
        <w:t>s</w:t>
      </w:r>
      <w:r w:rsidRPr="000216E6">
        <w:rPr>
          <w:rFonts w:ascii="Book Antiqua" w:hAnsi="Book Antiqua"/>
          <w:lang w:val="en-US"/>
        </w:rPr>
        <w:t xml:space="preserve"> hypertrophy of segment 4</w:t>
      </w:r>
      <w:r w:rsidR="00451B2B">
        <w:rPr>
          <w:rFonts w:ascii="Book Antiqua" w:hAnsi="Book Antiqua"/>
          <w:lang w:val="en-US"/>
        </w:rPr>
        <w:t>,</w:t>
      </w:r>
      <w:r w:rsidRPr="000216E6">
        <w:rPr>
          <w:rFonts w:ascii="Book Antiqua" w:hAnsi="Book Antiqua"/>
          <w:lang w:val="en-US"/>
        </w:rPr>
        <w:t xml:space="preserve"> </w:t>
      </w:r>
      <w:r w:rsidR="00451B2B">
        <w:rPr>
          <w:rFonts w:ascii="Book Antiqua" w:hAnsi="Book Antiqua"/>
          <w:lang w:val="en-US"/>
        </w:rPr>
        <w:t xml:space="preserve">while </w:t>
      </w:r>
      <w:r w:rsidRPr="000216E6">
        <w:rPr>
          <w:rFonts w:ascii="Book Antiqua" w:hAnsi="Book Antiqua"/>
          <w:lang w:val="en-US"/>
        </w:rPr>
        <w:t xml:space="preserve">avoiding hypertrophy of </w:t>
      </w:r>
      <w:r w:rsidR="00451B2B">
        <w:rPr>
          <w:rFonts w:ascii="Book Antiqua" w:hAnsi="Book Antiqua"/>
          <w:lang w:val="en-US"/>
        </w:rPr>
        <w:t xml:space="preserve">the </w:t>
      </w:r>
      <w:r w:rsidRPr="000216E6">
        <w:rPr>
          <w:rFonts w:ascii="Book Antiqua" w:hAnsi="Book Antiqua"/>
          <w:lang w:val="en-US"/>
        </w:rPr>
        <w:t xml:space="preserve">left lateral section </w:t>
      </w:r>
      <w:r w:rsidR="00451B2B">
        <w:rPr>
          <w:rFonts w:ascii="Book Antiqua" w:hAnsi="Book Antiqua"/>
          <w:lang w:val="en-US"/>
        </w:rPr>
        <w:t>and</w:t>
      </w:r>
      <w:r w:rsidRPr="000216E6">
        <w:rPr>
          <w:rFonts w:ascii="Book Antiqua" w:hAnsi="Book Antiqua"/>
          <w:lang w:val="en-US"/>
        </w:rPr>
        <w:t xml:space="preserve"> </w:t>
      </w:r>
      <w:r w:rsidR="00451B2B">
        <w:rPr>
          <w:rFonts w:ascii="Book Antiqua" w:hAnsi="Book Antiqua"/>
          <w:lang w:val="en-US"/>
        </w:rPr>
        <w:t>maintaining</w:t>
      </w:r>
      <w:r w:rsidR="00451B2B" w:rsidRPr="000216E6">
        <w:rPr>
          <w:rFonts w:ascii="Book Antiqua" w:hAnsi="Book Antiqua"/>
          <w:lang w:val="en-US"/>
        </w:rPr>
        <w:t xml:space="preserve"> </w:t>
      </w:r>
      <w:r w:rsidRPr="000216E6">
        <w:rPr>
          <w:rFonts w:ascii="Book Antiqua" w:hAnsi="Book Antiqua"/>
          <w:lang w:val="en-US"/>
        </w:rPr>
        <w:t>its function</w:t>
      </w:r>
      <w:r w:rsidR="00F6018D" w:rsidRPr="000216E6">
        <w:rPr>
          <w:rFonts w:ascii="Book Antiqua" w:hAnsi="Book Antiqua"/>
          <w:vertAlign w:val="superscript"/>
          <w:lang w:val="en-US"/>
        </w:rPr>
        <w:t>[</w:t>
      </w:r>
      <w:r w:rsidR="00F6018D" w:rsidRPr="000216E6">
        <w:rPr>
          <w:rFonts w:ascii="Book Antiqua" w:hAnsi="Book Antiqua"/>
          <w:lang w:val="en-US"/>
        </w:rPr>
        <w:fldChar w:fldCharType="begin" w:fldLock="1"/>
      </w:r>
      <w:r w:rsidR="00F6018D" w:rsidRPr="000216E6">
        <w:rPr>
          <w:rFonts w:ascii="Book Antiqua" w:hAnsi="Book Antiqua"/>
          <w:lang w:val="en-US"/>
        </w:rPr>
        <w:instrText>ADDIN CSL_CITATION { "citationItems" : [ { "id" : "ITEM-1", "itemData" : { "DOI" : "10.1016/j.ejso.2013.08.012", "ISSN" : "1532-2157", "PMID" : "24075823", "abstract" : "BACKGROUND: Stimulation of hepatic hypertrophy is a useful aid to accomplish hepatic resections when the future liver remnant (FLR) is small. Although inflow occlusion, especially through portal flow, has been extensively studied, the role of outflow modulation has not yet been described.\n\nMETHODS: Description of outflow modulation to tailor hypertrophy of future liver remnant in the context of bilobar metastatic disease. A patient with small FLR (segments I and IV) was managed with a two-stage procedure. The first stage consisted of a right hepatectomy and modulation of the left hepatic vein outflow through reduction of its diameter, with macroscopic congestion of segments II-III. The second stage consisted of a left lateral sectionectomy six weeks later. Postoperative courses were uneventful without any sign of liver failure.\n\nRESULTS: Following the first stage procedure computed tomography revealed distinct hypertrophy rates between sections. The non-congested area had an increase of 156% in the volume of segment IV (from 137 to 351 cm(3)) and 100% in the volume of segment I (from 20 to 40 cm(3)). The congested area, segments II-III, increased only 24% (from 205 to 253 cm(3)).\n\nCONCLUSION: Modulation of liver outflow allows maintenance of function in the segments to be resected while avoiding their hypertrophy. This process prevents liver failure and optimizes regeneration of hepatic territories to be preserved.", "author" : [ { "dropping-particle" : "", "family" : "Balzan", "given" : "S. M P", "non-dropping-particle" : "", "parse-names" : false, "suffix" : "" }, { "dropping-particle" : "", "family" : "Gava", "given" : "V. G.", "non-dropping-particle" : "", "parse-names" : false, "suffix" : "" }, { "dropping-particle" : "", "family" : "Magalhaes", "given" : "M. A.", "non-dropping-particle" : "", "parse-names" : false, "suffix" : "" }, { "dropping-particle" : "", "family" : "Dotto", "given" : "M. L.", "non-dropping-particle" : "", "parse-names" : false, "suffix" : "" } ], "container-title" : "European journal of surgical oncology : the journal of the European Society of Surgical Oncology and the British Association of Surgical Oncology", "id" : "ITEM-1", "issue" : "2", "issued" : { "date-parts" : [ [ "2014", "2" ] ] }, "page" : "140-3", "publisher" : "Elsevier Ltd", "title" : "Outflow modulation to target liver regeneration: something old, something new.", "type" : "article-journal", "volume" : "40" }, "uris" : [ "http://www.mendeley.com/documents/?uuid=d5ad9bdf-f324-4137-a663-25e4a7a86388" ] } ], "mendeley" : { "formattedCitation" : "&lt;sup&gt;15&lt;/sup&gt;", "plainTextFormattedCitation" : "15", "previouslyFormattedCitation" : "&lt;sup&gt;15&lt;/sup&gt;" }, "properties" : { "noteIndex" : 0 }, "schema" : "https://github.com/citation-style-language/schema/raw/master/csl-citation.json" }</w:instrText>
      </w:r>
      <w:r w:rsidR="00F6018D" w:rsidRPr="000216E6">
        <w:rPr>
          <w:rFonts w:ascii="Book Antiqua" w:hAnsi="Book Antiqua"/>
          <w:lang w:val="en-US"/>
        </w:rPr>
        <w:fldChar w:fldCharType="separate"/>
      </w:r>
      <w:r w:rsidR="00F6018D" w:rsidRPr="000216E6">
        <w:rPr>
          <w:rFonts w:ascii="Book Antiqua" w:hAnsi="Book Antiqua"/>
          <w:vertAlign w:val="superscript"/>
          <w:lang w:val="en-US"/>
        </w:rPr>
        <w:t>15</w:t>
      </w:r>
      <w:r w:rsidR="00F6018D" w:rsidRPr="000216E6">
        <w:rPr>
          <w:rFonts w:ascii="Book Antiqua" w:hAnsi="Book Antiqua"/>
          <w:lang w:val="en-US"/>
        </w:rPr>
        <w:fldChar w:fldCharType="end"/>
      </w:r>
      <w:r w:rsidR="00F6018D" w:rsidRPr="000216E6">
        <w:rPr>
          <w:rFonts w:ascii="Book Antiqua" w:hAnsi="Book Antiqua"/>
          <w:vertAlign w:val="superscript"/>
          <w:lang w:val="en-US"/>
        </w:rPr>
        <w:t>]</w:t>
      </w:r>
      <w:r w:rsidRPr="000216E6">
        <w:rPr>
          <w:rFonts w:ascii="Book Antiqua" w:hAnsi="Book Antiqua"/>
          <w:lang w:val="en-US"/>
        </w:rPr>
        <w:t>.</w:t>
      </w:r>
      <w:r w:rsidR="00AC136F" w:rsidRPr="000216E6">
        <w:rPr>
          <w:rFonts w:ascii="Book Antiqua" w:hAnsi="Book Antiqua"/>
          <w:lang w:val="en-US"/>
        </w:rPr>
        <w:t xml:space="preserve"> </w:t>
      </w:r>
      <w:r w:rsidR="00451B2B">
        <w:rPr>
          <w:rFonts w:ascii="Book Antiqua" w:hAnsi="Book Antiqua"/>
          <w:lang w:val="en-US"/>
        </w:rPr>
        <w:t>In this study, we aimed t</w:t>
      </w:r>
      <w:r w:rsidR="00AC136F" w:rsidRPr="000216E6">
        <w:rPr>
          <w:rFonts w:ascii="Book Antiqua" w:hAnsi="Book Antiqua"/>
          <w:lang w:val="en-US"/>
        </w:rPr>
        <w:t>o target hypertrophy to segment 4</w:t>
      </w:r>
      <w:r w:rsidR="00451B2B">
        <w:rPr>
          <w:rFonts w:ascii="Book Antiqua" w:hAnsi="Book Antiqua"/>
          <w:lang w:val="en-US"/>
        </w:rPr>
        <w:t xml:space="preserve"> by generating</w:t>
      </w:r>
      <w:r w:rsidR="00AC136F" w:rsidRPr="000216E6">
        <w:rPr>
          <w:rFonts w:ascii="Book Antiqua" w:hAnsi="Book Antiqua"/>
          <w:lang w:val="en-US"/>
        </w:rPr>
        <w:t xml:space="preserve"> a congestion of segments 2 and 3 after </w:t>
      </w:r>
      <w:r w:rsidR="00451B2B">
        <w:rPr>
          <w:rFonts w:ascii="Book Antiqua" w:hAnsi="Book Antiqua"/>
          <w:lang w:val="en-US"/>
        </w:rPr>
        <w:t xml:space="preserve">performance of a </w:t>
      </w:r>
      <w:r w:rsidR="00AC136F" w:rsidRPr="000216E6">
        <w:rPr>
          <w:rFonts w:ascii="Book Antiqua" w:hAnsi="Book Antiqua"/>
          <w:lang w:val="en-US"/>
        </w:rPr>
        <w:t>right hepatectomy.</w:t>
      </w:r>
      <w:r w:rsidRPr="000216E6">
        <w:rPr>
          <w:rFonts w:ascii="Book Antiqua" w:hAnsi="Book Antiqua"/>
          <w:lang w:val="en-US"/>
        </w:rPr>
        <w:t xml:space="preserve"> </w:t>
      </w:r>
      <w:r w:rsidR="008F2EA3">
        <w:rPr>
          <w:rFonts w:ascii="Book Antiqua" w:hAnsi="Book Antiqua"/>
          <w:lang w:val="en-US"/>
        </w:rPr>
        <w:t>The s</w:t>
      </w:r>
      <w:r w:rsidRPr="000216E6">
        <w:rPr>
          <w:rFonts w:ascii="Book Antiqua" w:hAnsi="Book Antiqua"/>
          <w:lang w:val="en-US"/>
        </w:rPr>
        <w:t xml:space="preserve">afety and </w:t>
      </w:r>
      <w:r w:rsidR="008F2EA3">
        <w:rPr>
          <w:rFonts w:ascii="Book Antiqua" w:hAnsi="Book Antiqua"/>
          <w:lang w:val="en-US"/>
        </w:rPr>
        <w:t>efficacy outcomes</w:t>
      </w:r>
      <w:r w:rsidR="008F2EA3" w:rsidRPr="000216E6">
        <w:rPr>
          <w:rFonts w:ascii="Book Antiqua" w:hAnsi="Book Antiqua"/>
          <w:lang w:val="en-US"/>
        </w:rPr>
        <w:t xml:space="preserve"> </w:t>
      </w:r>
      <w:r w:rsidRPr="000216E6">
        <w:rPr>
          <w:rFonts w:ascii="Book Antiqua" w:hAnsi="Book Antiqua"/>
          <w:lang w:val="en-US"/>
        </w:rPr>
        <w:t>of this method a</w:t>
      </w:r>
      <w:r w:rsidR="00AC136F" w:rsidRPr="000216E6">
        <w:rPr>
          <w:rFonts w:ascii="Book Antiqua" w:hAnsi="Book Antiqua"/>
          <w:lang w:val="en-US"/>
        </w:rPr>
        <w:t xml:space="preserve">re </w:t>
      </w:r>
      <w:r w:rsidR="008F2EA3">
        <w:rPr>
          <w:rFonts w:ascii="Book Antiqua" w:hAnsi="Book Antiqua"/>
          <w:lang w:val="en-US"/>
        </w:rPr>
        <w:t>presented herein</w:t>
      </w:r>
      <w:r w:rsidRPr="000216E6">
        <w:rPr>
          <w:rFonts w:ascii="Book Antiqua" w:hAnsi="Book Antiqua"/>
          <w:lang w:val="en-US"/>
        </w:rPr>
        <w:t xml:space="preserve">. </w:t>
      </w:r>
    </w:p>
    <w:p w14:paraId="49CF4539" w14:textId="40D48B02" w:rsidR="00B30229" w:rsidRPr="000216E6" w:rsidRDefault="00A778D3" w:rsidP="000C34D0">
      <w:pPr>
        <w:spacing w:line="360" w:lineRule="auto"/>
        <w:jc w:val="both"/>
        <w:rPr>
          <w:rFonts w:ascii="Book Antiqua" w:hAnsi="Book Antiqua"/>
          <w:lang w:val="en-US"/>
        </w:rPr>
      </w:pPr>
      <w:r w:rsidRPr="000216E6">
        <w:rPr>
          <w:rFonts w:ascii="Book Antiqua" w:hAnsi="Book Antiqua"/>
          <w:lang w:val="en-US"/>
        </w:rPr>
        <w:tab/>
      </w:r>
    </w:p>
    <w:p w14:paraId="2F9F855B" w14:textId="77777777" w:rsidR="00B30229" w:rsidRPr="000216E6" w:rsidRDefault="00B57D4F" w:rsidP="000C34D0">
      <w:pPr>
        <w:spacing w:line="360" w:lineRule="auto"/>
        <w:jc w:val="both"/>
        <w:rPr>
          <w:rFonts w:ascii="Book Antiqua" w:hAnsi="Book Antiqua"/>
          <w:b/>
          <w:lang w:val="en-US"/>
        </w:rPr>
      </w:pPr>
      <w:r w:rsidRPr="000216E6">
        <w:rPr>
          <w:rFonts w:ascii="Book Antiqua" w:hAnsi="Book Antiqua"/>
          <w:b/>
          <w:lang w:val="en-US"/>
        </w:rPr>
        <w:t>MATERIALS</w:t>
      </w:r>
      <w:r w:rsidR="00B30229" w:rsidRPr="000216E6">
        <w:rPr>
          <w:rFonts w:ascii="Book Antiqua" w:hAnsi="Book Antiqua"/>
          <w:b/>
          <w:lang w:val="en-US"/>
        </w:rPr>
        <w:t xml:space="preserve"> AND METHODS</w:t>
      </w:r>
    </w:p>
    <w:p w14:paraId="15CBD23F" w14:textId="77777777" w:rsidR="0058663D" w:rsidRPr="000216E6" w:rsidRDefault="0058663D" w:rsidP="000C34D0">
      <w:pPr>
        <w:spacing w:line="360" w:lineRule="auto"/>
        <w:jc w:val="both"/>
        <w:rPr>
          <w:rFonts w:ascii="Book Antiqua" w:hAnsi="Book Antiqua"/>
          <w:b/>
          <w:lang w:val="en-US"/>
        </w:rPr>
      </w:pPr>
    </w:p>
    <w:p w14:paraId="474D7ABA" w14:textId="77777777" w:rsidR="00932EDF" w:rsidRPr="00BF3A28" w:rsidRDefault="0058663D" w:rsidP="000C34D0">
      <w:pPr>
        <w:spacing w:line="360" w:lineRule="auto"/>
        <w:jc w:val="both"/>
        <w:rPr>
          <w:rFonts w:ascii="Book Antiqua" w:hAnsi="Book Antiqua"/>
          <w:b/>
          <w:i/>
          <w:lang w:val="en-US"/>
        </w:rPr>
      </w:pPr>
      <w:r w:rsidRPr="00BF3A28">
        <w:rPr>
          <w:rFonts w:ascii="Book Antiqua" w:hAnsi="Book Antiqua"/>
          <w:b/>
          <w:i/>
          <w:lang w:val="en-US"/>
        </w:rPr>
        <w:t>Study design and patients</w:t>
      </w:r>
    </w:p>
    <w:p w14:paraId="026A021F" w14:textId="1C91B3D6" w:rsidR="00B57D4F" w:rsidRPr="000216E6" w:rsidRDefault="00B57D4F" w:rsidP="000C34D0">
      <w:pPr>
        <w:spacing w:line="360" w:lineRule="auto"/>
        <w:jc w:val="both"/>
        <w:rPr>
          <w:rFonts w:ascii="Book Antiqua" w:hAnsi="Book Antiqua"/>
          <w:lang w:val="en-US"/>
        </w:rPr>
      </w:pPr>
      <w:r w:rsidRPr="000216E6">
        <w:rPr>
          <w:rFonts w:ascii="Book Antiqua" w:hAnsi="Book Antiqua"/>
          <w:lang w:val="en-US"/>
        </w:rPr>
        <w:t>From January 2013 to December 2015</w:t>
      </w:r>
      <w:r w:rsidR="00FE6466">
        <w:rPr>
          <w:rFonts w:ascii="Book Antiqua" w:hAnsi="Book Antiqua"/>
          <w:lang w:val="en-US"/>
        </w:rPr>
        <w:t>,</w:t>
      </w:r>
      <w:r w:rsidRPr="000216E6">
        <w:rPr>
          <w:rFonts w:ascii="Book Antiqua" w:hAnsi="Book Antiqua"/>
          <w:lang w:val="en-US"/>
        </w:rPr>
        <w:t xml:space="preserve"> patients </w:t>
      </w:r>
      <w:r w:rsidR="00C666E5" w:rsidRPr="000216E6">
        <w:rPr>
          <w:rFonts w:ascii="Book Antiqua" w:hAnsi="Book Antiqua"/>
          <w:lang w:val="en-US"/>
        </w:rPr>
        <w:t xml:space="preserve">(Table 1) </w:t>
      </w:r>
      <w:r w:rsidRPr="000216E6">
        <w:rPr>
          <w:rFonts w:ascii="Book Antiqua" w:hAnsi="Book Antiqua"/>
          <w:lang w:val="en-US"/>
        </w:rPr>
        <w:t xml:space="preserve">with multiple bilateral </w:t>
      </w:r>
      <w:r w:rsidR="00DA3FF5">
        <w:rPr>
          <w:rFonts w:ascii="Book Antiqua" w:hAnsi="Book Antiqua"/>
          <w:lang w:val="en-US"/>
        </w:rPr>
        <w:t>CLM</w:t>
      </w:r>
      <w:r w:rsidRPr="000216E6">
        <w:rPr>
          <w:rFonts w:ascii="Book Antiqua" w:hAnsi="Book Antiqua"/>
          <w:lang w:val="en-US"/>
        </w:rPr>
        <w:t xml:space="preserve"> who underwent a two-stage hepatectomy with preservation of segment 4 (±</w:t>
      </w:r>
      <w:r w:rsidR="00DA3FF5">
        <w:rPr>
          <w:rFonts w:ascii="Book Antiqua" w:hAnsi="Book Antiqua"/>
          <w:lang w:val="en-US"/>
        </w:rPr>
        <w:t xml:space="preserve"> segment</w:t>
      </w:r>
      <w:r w:rsidR="005911BB">
        <w:rPr>
          <w:rFonts w:ascii="Book Antiqua" w:hAnsi="Book Antiqua"/>
          <w:lang w:val="en-US"/>
        </w:rPr>
        <w:t xml:space="preserve"> 1</w:t>
      </w:r>
      <w:r w:rsidR="00DA3FF5">
        <w:rPr>
          <w:rFonts w:ascii="Book Antiqua" w:hAnsi="Book Antiqua"/>
          <w:lang w:val="en-US"/>
        </w:rPr>
        <w:t xml:space="preserve"> </w:t>
      </w:r>
      <w:r w:rsidR="008B57B0">
        <w:rPr>
          <w:rFonts w:ascii="Book Antiqua" w:hAnsi="Book Antiqua"/>
          <w:lang w:val="en-US"/>
        </w:rPr>
        <w:t>(S</w:t>
      </w:r>
      <w:r w:rsidRPr="000216E6">
        <w:rPr>
          <w:rFonts w:ascii="Book Antiqua" w:hAnsi="Book Antiqua"/>
          <w:lang w:val="en-US"/>
        </w:rPr>
        <w:t>1</w:t>
      </w:r>
      <w:r w:rsidR="005911BB">
        <w:rPr>
          <w:rFonts w:ascii="Book Antiqua" w:hAnsi="Book Antiqua"/>
          <w:lang w:val="en-US"/>
        </w:rPr>
        <w:t>)</w:t>
      </w:r>
      <w:r w:rsidRPr="000216E6">
        <w:rPr>
          <w:rFonts w:ascii="Book Antiqua" w:hAnsi="Book Antiqua"/>
          <w:lang w:val="en-US"/>
        </w:rPr>
        <w:t>) only, using a technique previously described by our team</w:t>
      </w:r>
      <w:r w:rsidR="00DA3FF5" w:rsidRPr="00BF3A28">
        <w:rPr>
          <w:rFonts w:ascii="Book Antiqua" w:hAnsi="Book Antiqua"/>
          <w:vertAlign w:val="superscript"/>
          <w:lang w:val="en-US"/>
        </w:rPr>
        <w:t>[</w:t>
      </w:r>
      <w:r w:rsidR="00BF3A28">
        <w:rPr>
          <w:rFonts w:ascii="Book Antiqua" w:hAnsi="Book Antiqua"/>
          <w:vertAlign w:val="superscript"/>
          <w:lang w:val="en-US"/>
        </w:rPr>
        <w:t>15</w:t>
      </w:r>
      <w:r w:rsidR="00DA3FF5" w:rsidRPr="00BF3A28">
        <w:rPr>
          <w:rFonts w:ascii="Book Antiqua" w:hAnsi="Book Antiqua"/>
          <w:vertAlign w:val="superscript"/>
          <w:lang w:val="en-US"/>
        </w:rPr>
        <w:t>]</w:t>
      </w:r>
      <w:r w:rsidR="0058663D" w:rsidRPr="000216E6">
        <w:rPr>
          <w:rFonts w:ascii="Book Antiqua" w:hAnsi="Book Antiqua"/>
          <w:lang w:val="en-US"/>
        </w:rPr>
        <w:t>,</w:t>
      </w:r>
      <w:r w:rsidRPr="000216E6">
        <w:rPr>
          <w:rFonts w:ascii="Book Antiqua" w:hAnsi="Book Antiqua"/>
          <w:lang w:val="en-US"/>
        </w:rPr>
        <w:t xml:space="preserve"> were selected</w:t>
      </w:r>
      <w:r w:rsidR="009E43BC">
        <w:rPr>
          <w:rFonts w:ascii="Book Antiqua" w:hAnsi="Book Antiqua"/>
          <w:lang w:val="en-US"/>
        </w:rPr>
        <w:t xml:space="preserve"> for study inclusion</w:t>
      </w:r>
      <w:r w:rsidRPr="000216E6">
        <w:rPr>
          <w:rFonts w:ascii="Book Antiqua" w:hAnsi="Book Antiqua"/>
          <w:lang w:val="en-US"/>
        </w:rPr>
        <w:t xml:space="preserve"> </w:t>
      </w:r>
      <w:r w:rsidR="0091468A">
        <w:rPr>
          <w:rFonts w:ascii="Book Antiqua" w:hAnsi="Book Antiqua"/>
          <w:lang w:val="en-US"/>
        </w:rPr>
        <w:t xml:space="preserve">and </w:t>
      </w:r>
      <w:r w:rsidR="009E43BC">
        <w:rPr>
          <w:rFonts w:ascii="Book Antiqua" w:hAnsi="Book Antiqua"/>
          <w:lang w:val="en-US"/>
        </w:rPr>
        <w:t>designated as the</w:t>
      </w:r>
      <w:r w:rsidR="009E43BC" w:rsidRPr="000216E6">
        <w:rPr>
          <w:rFonts w:ascii="Book Antiqua" w:hAnsi="Book Antiqua"/>
          <w:lang w:val="en-US"/>
        </w:rPr>
        <w:t xml:space="preserve"> </w:t>
      </w:r>
      <w:r w:rsidR="009E43BC">
        <w:rPr>
          <w:rFonts w:ascii="Book Antiqua" w:hAnsi="Book Antiqua"/>
          <w:lang w:val="en-US"/>
        </w:rPr>
        <w:t>‘</w:t>
      </w:r>
      <w:r w:rsidRPr="000216E6">
        <w:rPr>
          <w:rFonts w:ascii="Book Antiqua" w:hAnsi="Book Antiqua"/>
          <w:lang w:val="en-US"/>
        </w:rPr>
        <w:t>congestion group</w:t>
      </w:r>
      <w:r w:rsidR="009E43BC">
        <w:rPr>
          <w:rFonts w:ascii="Book Antiqua" w:hAnsi="Book Antiqua"/>
          <w:lang w:val="en-US"/>
        </w:rPr>
        <w:t>’</w:t>
      </w:r>
      <w:r w:rsidRPr="000216E6">
        <w:rPr>
          <w:rFonts w:ascii="Book Antiqua" w:hAnsi="Book Antiqua"/>
          <w:lang w:val="en-US"/>
        </w:rPr>
        <w:t xml:space="preserve">. </w:t>
      </w:r>
      <w:r w:rsidR="0091468A">
        <w:rPr>
          <w:rFonts w:ascii="Book Antiqua" w:hAnsi="Book Antiqua"/>
          <w:lang w:val="en-US"/>
        </w:rPr>
        <w:t>For</w:t>
      </w:r>
      <w:r w:rsidRPr="000216E6">
        <w:rPr>
          <w:rFonts w:ascii="Book Antiqua" w:hAnsi="Book Antiqua"/>
          <w:lang w:val="en-US"/>
        </w:rPr>
        <w:t xml:space="preserve"> </w:t>
      </w:r>
      <w:r w:rsidR="007C46C9" w:rsidRPr="000216E6">
        <w:rPr>
          <w:rFonts w:ascii="Book Antiqua" w:hAnsi="Book Antiqua"/>
          <w:lang w:val="en-US"/>
        </w:rPr>
        <w:t>compar</w:t>
      </w:r>
      <w:r w:rsidR="0091468A">
        <w:rPr>
          <w:rFonts w:ascii="Book Antiqua" w:hAnsi="Book Antiqua"/>
          <w:lang w:val="en-US"/>
        </w:rPr>
        <w:t xml:space="preserve">ative analysis, </w:t>
      </w:r>
      <w:r w:rsidRPr="000216E6">
        <w:rPr>
          <w:rFonts w:ascii="Book Antiqua" w:hAnsi="Book Antiqua"/>
          <w:lang w:val="en-US"/>
        </w:rPr>
        <w:t>patients that un</w:t>
      </w:r>
      <w:r w:rsidR="0058663D" w:rsidRPr="000216E6">
        <w:rPr>
          <w:rFonts w:ascii="Book Antiqua" w:hAnsi="Book Antiqua"/>
          <w:lang w:val="en-US"/>
        </w:rPr>
        <w:t>derwent right hepatectomy w</w:t>
      </w:r>
      <w:r w:rsidR="0091468A">
        <w:rPr>
          <w:rFonts w:ascii="Book Antiqua" w:hAnsi="Book Antiqua"/>
          <w:lang w:val="en-US"/>
        </w:rPr>
        <w:t>ere</w:t>
      </w:r>
      <w:r w:rsidR="0058663D" w:rsidRPr="000216E6">
        <w:rPr>
          <w:rFonts w:ascii="Book Antiqua" w:hAnsi="Book Antiqua"/>
          <w:lang w:val="en-US"/>
        </w:rPr>
        <w:t xml:space="preserve"> </w:t>
      </w:r>
      <w:r w:rsidRPr="000216E6">
        <w:rPr>
          <w:rFonts w:ascii="Book Antiqua" w:hAnsi="Book Antiqua"/>
          <w:lang w:val="en-US"/>
        </w:rPr>
        <w:t xml:space="preserve">selected </w:t>
      </w:r>
      <w:r w:rsidR="0091468A">
        <w:rPr>
          <w:rFonts w:ascii="Book Antiqua" w:hAnsi="Book Antiqua"/>
          <w:lang w:val="en-US"/>
        </w:rPr>
        <w:t>to fit</w:t>
      </w:r>
      <w:r w:rsidRPr="000216E6">
        <w:rPr>
          <w:rFonts w:ascii="Book Antiqua" w:hAnsi="Book Antiqua"/>
          <w:lang w:val="en-US"/>
        </w:rPr>
        <w:t xml:space="preserve"> a </w:t>
      </w:r>
      <w:r w:rsidR="002C7E90">
        <w:rPr>
          <w:rFonts w:ascii="Book Antiqua" w:hAnsi="Book Antiqua"/>
          <w:lang w:val="en-US"/>
        </w:rPr>
        <w:t>2:1</w:t>
      </w:r>
      <w:r w:rsidRPr="000216E6">
        <w:rPr>
          <w:rFonts w:ascii="Book Antiqua" w:hAnsi="Book Antiqua"/>
          <w:lang w:val="en-US"/>
        </w:rPr>
        <w:t xml:space="preserve"> case-matched</w:t>
      </w:r>
      <w:r w:rsidR="007C46C9" w:rsidRPr="000216E6">
        <w:rPr>
          <w:rFonts w:ascii="Book Antiqua" w:hAnsi="Book Antiqua"/>
          <w:lang w:val="en-US"/>
        </w:rPr>
        <w:t xml:space="preserve"> proportion</w:t>
      </w:r>
      <w:r w:rsidR="0091468A">
        <w:rPr>
          <w:rFonts w:ascii="Book Antiqua" w:hAnsi="Book Antiqua"/>
          <w:lang w:val="en-US"/>
        </w:rPr>
        <w:t xml:space="preserve"> and included as the ‘comparison group’</w:t>
      </w:r>
      <w:r w:rsidRPr="000216E6">
        <w:rPr>
          <w:rFonts w:ascii="Book Antiqua" w:hAnsi="Book Antiqua"/>
          <w:lang w:val="en-US"/>
        </w:rPr>
        <w:t xml:space="preserve">. </w:t>
      </w:r>
      <w:r w:rsidR="00AE7402">
        <w:rPr>
          <w:rFonts w:ascii="Book Antiqua" w:hAnsi="Book Antiqua"/>
          <w:lang w:val="en-US"/>
        </w:rPr>
        <w:t>Inter-group c</w:t>
      </w:r>
      <w:r w:rsidR="007C46C9" w:rsidRPr="000216E6">
        <w:rPr>
          <w:rFonts w:ascii="Book Antiqua" w:hAnsi="Book Antiqua"/>
          <w:lang w:val="en-US"/>
        </w:rPr>
        <w:t>omparison</w:t>
      </w:r>
      <w:r w:rsidR="00AE7402">
        <w:rPr>
          <w:rFonts w:ascii="Book Antiqua" w:hAnsi="Book Antiqua"/>
          <w:lang w:val="en-US"/>
        </w:rPr>
        <w:t>s</w:t>
      </w:r>
      <w:r w:rsidR="007C46C9" w:rsidRPr="000216E6">
        <w:rPr>
          <w:rFonts w:ascii="Book Antiqua" w:hAnsi="Book Antiqua"/>
          <w:lang w:val="en-US"/>
        </w:rPr>
        <w:t xml:space="preserve"> </w:t>
      </w:r>
      <w:r w:rsidR="00AE7402">
        <w:rPr>
          <w:rFonts w:ascii="Book Antiqua" w:hAnsi="Book Antiqua"/>
          <w:lang w:val="en-US"/>
        </w:rPr>
        <w:t>were made for the</w:t>
      </w:r>
      <w:r w:rsidRPr="000216E6">
        <w:rPr>
          <w:rFonts w:ascii="Book Antiqua" w:hAnsi="Book Antiqua"/>
          <w:lang w:val="en-US"/>
        </w:rPr>
        <w:t xml:space="preserve"> hypertrophy rates of each left side hepatic segment after a right hepatectomy only</w:t>
      </w:r>
      <w:r w:rsidR="0058663D" w:rsidRPr="000216E6">
        <w:rPr>
          <w:rFonts w:ascii="Book Antiqua" w:hAnsi="Book Antiqua"/>
          <w:lang w:val="en-US"/>
        </w:rPr>
        <w:t xml:space="preserve"> </w:t>
      </w:r>
      <w:r w:rsidR="00EA2488">
        <w:rPr>
          <w:rFonts w:ascii="Book Antiqua" w:hAnsi="Book Antiqua"/>
          <w:lang w:val="en-US"/>
        </w:rPr>
        <w:t>(in the comparison group) and</w:t>
      </w:r>
      <w:r w:rsidR="00EA2488" w:rsidRPr="000216E6">
        <w:rPr>
          <w:rFonts w:ascii="Book Antiqua" w:hAnsi="Book Antiqua"/>
          <w:lang w:val="en-US"/>
        </w:rPr>
        <w:t xml:space="preserve"> </w:t>
      </w:r>
      <w:r w:rsidR="00EA2488">
        <w:rPr>
          <w:rFonts w:ascii="Book Antiqua" w:hAnsi="Book Antiqua"/>
          <w:lang w:val="en-US"/>
        </w:rPr>
        <w:t>after</w:t>
      </w:r>
      <w:r w:rsidR="0058663D" w:rsidRPr="000216E6">
        <w:rPr>
          <w:rFonts w:ascii="Book Antiqua" w:hAnsi="Book Antiqua"/>
          <w:lang w:val="en-US"/>
        </w:rPr>
        <w:t xml:space="preserve"> </w:t>
      </w:r>
      <w:r w:rsidRPr="000216E6">
        <w:rPr>
          <w:rFonts w:ascii="Book Antiqua" w:hAnsi="Book Antiqua"/>
          <w:lang w:val="en-US"/>
        </w:rPr>
        <w:t xml:space="preserve">a right hepatectomy associated </w:t>
      </w:r>
      <w:r w:rsidR="0058663D" w:rsidRPr="000216E6">
        <w:rPr>
          <w:rFonts w:ascii="Book Antiqua" w:hAnsi="Book Antiqua"/>
          <w:lang w:val="en-US"/>
        </w:rPr>
        <w:t xml:space="preserve">with </w:t>
      </w:r>
      <w:r w:rsidRPr="000216E6">
        <w:rPr>
          <w:rFonts w:ascii="Book Antiqua" w:hAnsi="Book Antiqua"/>
          <w:lang w:val="en-US"/>
        </w:rPr>
        <w:t>left lobe congestion</w:t>
      </w:r>
      <w:r w:rsidR="0058663D" w:rsidRPr="000216E6">
        <w:rPr>
          <w:rFonts w:ascii="Book Antiqua" w:hAnsi="Book Antiqua"/>
          <w:lang w:val="en-US"/>
        </w:rPr>
        <w:t xml:space="preserve"> </w:t>
      </w:r>
      <w:r w:rsidR="00EA2488">
        <w:rPr>
          <w:rFonts w:ascii="Book Antiqua" w:hAnsi="Book Antiqua"/>
          <w:lang w:val="en-US"/>
        </w:rPr>
        <w:t>(</w:t>
      </w:r>
      <w:r w:rsidR="00EA2488" w:rsidRPr="00BF3A28">
        <w:rPr>
          <w:rFonts w:ascii="Book Antiqua" w:hAnsi="Book Antiqua"/>
          <w:i/>
          <w:lang w:val="en-US"/>
        </w:rPr>
        <w:t>i.e.</w:t>
      </w:r>
      <w:r w:rsidR="00EA2488">
        <w:rPr>
          <w:rFonts w:ascii="Book Antiqua" w:hAnsi="Book Antiqua"/>
          <w:lang w:val="en-US"/>
        </w:rPr>
        <w:t xml:space="preserve"> </w:t>
      </w:r>
      <w:r w:rsidR="0058663D" w:rsidRPr="000216E6">
        <w:rPr>
          <w:rFonts w:ascii="Book Antiqua" w:hAnsi="Book Antiqua"/>
          <w:lang w:val="en-US"/>
        </w:rPr>
        <w:t xml:space="preserve">the </w:t>
      </w:r>
      <w:r w:rsidRPr="000216E6">
        <w:rPr>
          <w:rFonts w:ascii="Book Antiqua" w:hAnsi="Book Antiqua"/>
          <w:lang w:val="en-US"/>
        </w:rPr>
        <w:t>first</w:t>
      </w:r>
      <w:r w:rsidR="00EA2488">
        <w:rPr>
          <w:rFonts w:ascii="Book Antiqua" w:hAnsi="Book Antiqua"/>
          <w:lang w:val="en-US"/>
        </w:rPr>
        <w:t>-</w:t>
      </w:r>
      <w:r w:rsidRPr="000216E6">
        <w:rPr>
          <w:rFonts w:ascii="Book Antiqua" w:hAnsi="Book Antiqua"/>
          <w:lang w:val="en-US"/>
        </w:rPr>
        <w:t xml:space="preserve">stage procedure </w:t>
      </w:r>
      <w:r w:rsidR="00EA2488">
        <w:rPr>
          <w:rFonts w:ascii="Book Antiqua" w:hAnsi="Book Antiqua"/>
          <w:lang w:val="en-US"/>
        </w:rPr>
        <w:t>in</w:t>
      </w:r>
      <w:r w:rsidRPr="000216E6">
        <w:rPr>
          <w:rFonts w:ascii="Book Antiqua" w:hAnsi="Book Antiqua"/>
          <w:lang w:val="en-US"/>
        </w:rPr>
        <w:t xml:space="preserve"> the congestion group). Pre- and postoperative</w:t>
      </w:r>
      <w:r w:rsidR="0058663D" w:rsidRPr="000216E6">
        <w:rPr>
          <w:rFonts w:ascii="Book Antiqua" w:hAnsi="Book Antiqua"/>
          <w:lang w:val="en-US"/>
        </w:rPr>
        <w:t xml:space="preserve"> </w:t>
      </w:r>
      <w:r w:rsidRPr="000216E6">
        <w:rPr>
          <w:rFonts w:ascii="Book Antiqua" w:hAnsi="Book Antiqua"/>
          <w:lang w:val="en-US"/>
        </w:rPr>
        <w:t xml:space="preserve">hepatic triple-phase contrast-enhanced computed tomography (CT) </w:t>
      </w:r>
      <w:r w:rsidR="00080ED3">
        <w:rPr>
          <w:rFonts w:ascii="Book Antiqua" w:hAnsi="Book Antiqua"/>
          <w:lang w:val="en-US"/>
        </w:rPr>
        <w:t xml:space="preserve">images </w:t>
      </w:r>
      <w:r w:rsidRPr="000216E6">
        <w:rPr>
          <w:rFonts w:ascii="Book Antiqua" w:hAnsi="Book Antiqua"/>
          <w:lang w:val="en-US"/>
        </w:rPr>
        <w:t>w</w:t>
      </w:r>
      <w:r w:rsidR="00080ED3">
        <w:rPr>
          <w:rFonts w:ascii="Book Antiqua" w:hAnsi="Book Antiqua"/>
          <w:lang w:val="en-US"/>
        </w:rPr>
        <w:t>ere</w:t>
      </w:r>
      <w:r w:rsidRPr="000216E6">
        <w:rPr>
          <w:rFonts w:ascii="Book Antiqua" w:hAnsi="Book Antiqua"/>
          <w:lang w:val="en-US"/>
        </w:rPr>
        <w:t xml:space="preserve"> used </w:t>
      </w:r>
      <w:r w:rsidR="0058663D" w:rsidRPr="000216E6">
        <w:rPr>
          <w:rFonts w:ascii="Book Antiqua" w:hAnsi="Book Antiqua"/>
          <w:lang w:val="en-US"/>
        </w:rPr>
        <w:t>for</w:t>
      </w:r>
      <w:r w:rsidRPr="000216E6">
        <w:rPr>
          <w:rFonts w:ascii="Book Antiqua" w:hAnsi="Book Antiqua"/>
          <w:lang w:val="en-US"/>
        </w:rPr>
        <w:t xml:space="preserve"> </w:t>
      </w:r>
      <w:r w:rsidR="00080ED3">
        <w:rPr>
          <w:rFonts w:ascii="Book Antiqua" w:hAnsi="Book Antiqua"/>
          <w:lang w:val="en-US"/>
        </w:rPr>
        <w:t xml:space="preserve">comparative </w:t>
      </w:r>
      <w:r w:rsidRPr="000216E6">
        <w:rPr>
          <w:rFonts w:ascii="Book Antiqua" w:hAnsi="Book Antiqua"/>
          <w:lang w:val="en-US"/>
        </w:rPr>
        <w:t xml:space="preserve">volumetric assessment </w:t>
      </w:r>
      <w:r w:rsidR="00080ED3">
        <w:rPr>
          <w:rFonts w:ascii="Book Antiqua" w:hAnsi="Book Antiqua"/>
          <w:lang w:val="en-US"/>
        </w:rPr>
        <w:t>of</w:t>
      </w:r>
      <w:r w:rsidRPr="000216E6">
        <w:rPr>
          <w:rFonts w:ascii="Book Antiqua" w:hAnsi="Book Antiqua"/>
          <w:lang w:val="en-US"/>
        </w:rPr>
        <w:t xml:space="preserve"> all patients.</w:t>
      </w:r>
    </w:p>
    <w:p w14:paraId="37E01CDB" w14:textId="77777777" w:rsidR="00932EDF" w:rsidRPr="000216E6" w:rsidRDefault="00932EDF" w:rsidP="000C34D0">
      <w:pPr>
        <w:spacing w:line="360" w:lineRule="auto"/>
        <w:jc w:val="both"/>
        <w:rPr>
          <w:rFonts w:ascii="Book Antiqua" w:hAnsi="Book Antiqua"/>
          <w:b/>
          <w:lang w:val="en-US"/>
        </w:rPr>
      </w:pPr>
    </w:p>
    <w:p w14:paraId="2BBFBCE0" w14:textId="7A9F34FA" w:rsidR="00932EDF" w:rsidRPr="00BF3A28" w:rsidRDefault="0058663D" w:rsidP="000C34D0">
      <w:pPr>
        <w:spacing w:line="360" w:lineRule="auto"/>
        <w:jc w:val="both"/>
        <w:rPr>
          <w:rFonts w:ascii="Book Antiqua" w:hAnsi="Book Antiqua"/>
          <w:i/>
          <w:lang w:val="en-US"/>
        </w:rPr>
      </w:pPr>
      <w:r w:rsidRPr="00BF3A28">
        <w:rPr>
          <w:rFonts w:ascii="Book Antiqua" w:hAnsi="Book Antiqua"/>
          <w:b/>
          <w:i/>
          <w:lang w:val="en-US"/>
        </w:rPr>
        <w:t>Congestion group</w:t>
      </w:r>
      <w:r w:rsidR="00F83CED" w:rsidRPr="00BF3A28">
        <w:rPr>
          <w:rFonts w:ascii="Book Antiqua" w:hAnsi="Book Antiqua"/>
          <w:b/>
          <w:i/>
          <w:lang w:val="en-US"/>
        </w:rPr>
        <w:t xml:space="preserve"> (Table 1)</w:t>
      </w:r>
    </w:p>
    <w:p w14:paraId="75BDBA82" w14:textId="25B77FF3" w:rsidR="00B57D4F" w:rsidRPr="000216E6" w:rsidRDefault="0058663D" w:rsidP="000C34D0">
      <w:pPr>
        <w:spacing w:line="360" w:lineRule="auto"/>
        <w:jc w:val="both"/>
        <w:rPr>
          <w:rFonts w:ascii="Book Antiqua" w:hAnsi="Book Antiqua"/>
          <w:lang w:val="en-US"/>
        </w:rPr>
      </w:pPr>
      <w:r w:rsidRPr="000216E6">
        <w:rPr>
          <w:rFonts w:ascii="Book Antiqua" w:hAnsi="Book Antiqua"/>
          <w:lang w:val="en-US"/>
        </w:rPr>
        <w:t>The c</w:t>
      </w:r>
      <w:r w:rsidR="00B57D4F" w:rsidRPr="000216E6">
        <w:rPr>
          <w:rFonts w:ascii="Book Antiqua" w:hAnsi="Book Antiqua"/>
          <w:lang w:val="en-US"/>
        </w:rPr>
        <w:t xml:space="preserve">ongestion group included </w:t>
      </w:r>
      <w:r w:rsidR="00557ADC" w:rsidRPr="000216E6">
        <w:rPr>
          <w:rFonts w:ascii="Book Antiqua" w:hAnsi="Book Antiqua"/>
          <w:lang w:val="en-US"/>
        </w:rPr>
        <w:t xml:space="preserve">5 patients with multiple bilateral </w:t>
      </w:r>
      <w:r w:rsidR="00DA3FF5">
        <w:rPr>
          <w:rFonts w:ascii="Book Antiqua" w:hAnsi="Book Antiqua"/>
          <w:lang w:val="en-US"/>
        </w:rPr>
        <w:t>CLM</w:t>
      </w:r>
      <w:r w:rsidR="00557ADC" w:rsidRPr="000216E6">
        <w:rPr>
          <w:rFonts w:ascii="Book Antiqua" w:hAnsi="Book Antiqua"/>
          <w:lang w:val="en-US"/>
        </w:rPr>
        <w:t xml:space="preserve"> </w:t>
      </w:r>
      <w:r w:rsidR="00581974">
        <w:rPr>
          <w:rFonts w:ascii="Book Antiqua" w:hAnsi="Book Antiqua"/>
          <w:lang w:val="en-US"/>
        </w:rPr>
        <w:t xml:space="preserve">who had been </w:t>
      </w:r>
      <w:r w:rsidR="00B66F08">
        <w:rPr>
          <w:rFonts w:ascii="Book Antiqua" w:hAnsi="Book Antiqua"/>
          <w:lang w:val="en-US"/>
        </w:rPr>
        <w:t>selected</w:t>
      </w:r>
      <w:r w:rsidR="00B66F08" w:rsidRPr="000216E6">
        <w:rPr>
          <w:rFonts w:ascii="Book Antiqua" w:hAnsi="Book Antiqua"/>
          <w:lang w:val="en-US"/>
        </w:rPr>
        <w:t xml:space="preserve"> </w:t>
      </w:r>
      <w:r w:rsidR="00B42561" w:rsidRPr="000216E6">
        <w:rPr>
          <w:rFonts w:ascii="Book Antiqua" w:hAnsi="Book Antiqua"/>
          <w:lang w:val="en-US"/>
        </w:rPr>
        <w:t>for resection</w:t>
      </w:r>
      <w:r w:rsidR="00B57D4F" w:rsidRPr="000216E6">
        <w:rPr>
          <w:rFonts w:ascii="Book Antiqua" w:hAnsi="Book Antiqua"/>
          <w:lang w:val="en-US"/>
        </w:rPr>
        <w:t xml:space="preserve"> </w:t>
      </w:r>
      <w:r w:rsidR="00581974">
        <w:rPr>
          <w:rFonts w:ascii="Book Antiqua" w:hAnsi="Book Antiqua"/>
          <w:lang w:val="en-US"/>
        </w:rPr>
        <w:t>according to</w:t>
      </w:r>
      <w:r w:rsidR="00581974" w:rsidRPr="000216E6">
        <w:rPr>
          <w:rFonts w:ascii="Book Antiqua" w:hAnsi="Book Antiqua"/>
          <w:lang w:val="en-US"/>
        </w:rPr>
        <w:t xml:space="preserve"> </w:t>
      </w:r>
      <w:r w:rsidR="00D55C38" w:rsidRPr="000216E6">
        <w:rPr>
          <w:rFonts w:ascii="Book Antiqua" w:hAnsi="Book Antiqua"/>
          <w:lang w:val="en-US"/>
        </w:rPr>
        <w:t>fulfill</w:t>
      </w:r>
      <w:r w:rsidR="00581974">
        <w:rPr>
          <w:rFonts w:ascii="Book Antiqua" w:hAnsi="Book Antiqua"/>
          <w:lang w:val="en-US"/>
        </w:rPr>
        <w:t>ment of</w:t>
      </w:r>
      <w:r w:rsidR="006613E9" w:rsidRPr="000216E6">
        <w:rPr>
          <w:rFonts w:ascii="Book Antiqua" w:hAnsi="Book Antiqua"/>
          <w:lang w:val="en-US"/>
        </w:rPr>
        <w:t xml:space="preserve"> the following</w:t>
      </w:r>
      <w:r w:rsidR="003B38A2" w:rsidRPr="000216E6">
        <w:rPr>
          <w:rFonts w:ascii="Book Antiqua" w:hAnsi="Book Antiqua"/>
          <w:lang w:val="en-US"/>
        </w:rPr>
        <w:t xml:space="preserve"> </w:t>
      </w:r>
      <w:r w:rsidR="006613E9" w:rsidRPr="000216E6">
        <w:rPr>
          <w:rFonts w:ascii="Book Antiqua" w:hAnsi="Book Antiqua"/>
          <w:lang w:val="en-US"/>
        </w:rPr>
        <w:t>criteria:</w:t>
      </w:r>
      <w:r w:rsidR="007224C9" w:rsidRPr="000216E6">
        <w:rPr>
          <w:rFonts w:ascii="Book Antiqua" w:hAnsi="Book Antiqua"/>
          <w:lang w:val="en-US"/>
        </w:rPr>
        <w:t xml:space="preserve"> i) hepatic segment 4 (</w:t>
      </w:r>
      <w:r w:rsidR="00B351E0" w:rsidRPr="000216E6">
        <w:rPr>
          <w:rFonts w:ascii="Book Antiqua" w:hAnsi="Book Antiqua"/>
          <w:lang w:val="en-US"/>
        </w:rPr>
        <w:t>±</w:t>
      </w:r>
      <w:r w:rsidR="00B351E0">
        <w:rPr>
          <w:rFonts w:ascii="Book Antiqua" w:hAnsi="Book Antiqua"/>
          <w:lang w:val="en-US"/>
        </w:rPr>
        <w:t xml:space="preserve"> S</w:t>
      </w:r>
      <w:r w:rsidR="007224C9" w:rsidRPr="000216E6">
        <w:rPr>
          <w:rFonts w:ascii="Book Antiqua" w:hAnsi="Book Antiqua"/>
          <w:lang w:val="en-US"/>
        </w:rPr>
        <w:t>1)</w:t>
      </w:r>
      <w:r w:rsidR="004335EE" w:rsidRPr="000216E6">
        <w:rPr>
          <w:rFonts w:ascii="Book Antiqua" w:hAnsi="Book Antiqua"/>
          <w:lang w:val="en-US"/>
        </w:rPr>
        <w:t xml:space="preserve"> </w:t>
      </w:r>
      <w:r w:rsidRPr="000216E6">
        <w:rPr>
          <w:rFonts w:ascii="Book Antiqua" w:hAnsi="Book Antiqua"/>
          <w:lang w:val="en-US"/>
        </w:rPr>
        <w:t xml:space="preserve">without lesions or </w:t>
      </w:r>
      <w:r w:rsidR="006430D9">
        <w:rPr>
          <w:rFonts w:ascii="Book Antiqua" w:hAnsi="Book Antiqua"/>
          <w:lang w:val="en-US"/>
        </w:rPr>
        <w:t xml:space="preserve">with </w:t>
      </w:r>
      <w:r w:rsidRPr="000216E6">
        <w:rPr>
          <w:rFonts w:ascii="Book Antiqua" w:hAnsi="Book Antiqua"/>
          <w:lang w:val="en-US"/>
        </w:rPr>
        <w:t xml:space="preserve">only superficial </w:t>
      </w:r>
      <w:r w:rsidR="006430D9">
        <w:rPr>
          <w:rFonts w:ascii="Book Antiqua" w:hAnsi="Book Antiqua"/>
          <w:lang w:val="en-US"/>
        </w:rPr>
        <w:t>lesions</w:t>
      </w:r>
      <w:r w:rsidR="006430D9" w:rsidRPr="000216E6">
        <w:rPr>
          <w:rFonts w:ascii="Book Antiqua" w:hAnsi="Book Antiqua"/>
          <w:lang w:val="en-US"/>
        </w:rPr>
        <w:t xml:space="preserve"> </w:t>
      </w:r>
      <w:r w:rsidRPr="000216E6">
        <w:rPr>
          <w:rFonts w:ascii="Book Antiqua" w:hAnsi="Book Antiqua"/>
          <w:lang w:val="en-US"/>
        </w:rPr>
        <w:t>appropriate for atypical resection</w:t>
      </w:r>
      <w:r w:rsidR="004335EE" w:rsidRPr="000216E6">
        <w:rPr>
          <w:rFonts w:ascii="Book Antiqua" w:hAnsi="Book Antiqua"/>
          <w:lang w:val="en-US"/>
        </w:rPr>
        <w:t xml:space="preserve">; ii) right hemiliver and left lateral sector </w:t>
      </w:r>
      <w:r w:rsidR="0068248C">
        <w:rPr>
          <w:rFonts w:ascii="Book Antiqua" w:hAnsi="Book Antiqua"/>
          <w:lang w:val="en-US"/>
        </w:rPr>
        <w:t xml:space="preserve">both </w:t>
      </w:r>
      <w:r w:rsidR="00C919CA" w:rsidRPr="000216E6">
        <w:rPr>
          <w:rFonts w:ascii="Book Antiqua" w:hAnsi="Book Antiqua"/>
          <w:lang w:val="en-US"/>
        </w:rPr>
        <w:t xml:space="preserve">considered ineligible for </w:t>
      </w:r>
      <w:r w:rsidR="009534CA" w:rsidRPr="000216E6">
        <w:rPr>
          <w:rFonts w:ascii="Book Antiqua" w:hAnsi="Book Antiqua"/>
          <w:lang w:val="en-US"/>
        </w:rPr>
        <w:t xml:space="preserve">surgical </w:t>
      </w:r>
      <w:r w:rsidR="00C919CA" w:rsidRPr="000216E6">
        <w:rPr>
          <w:rFonts w:ascii="Book Antiqua" w:hAnsi="Book Antiqua"/>
          <w:lang w:val="en-US"/>
        </w:rPr>
        <w:t>preservation due to the presence of multiple de</w:t>
      </w:r>
      <w:r w:rsidR="009534CA" w:rsidRPr="000216E6">
        <w:rPr>
          <w:rFonts w:ascii="Book Antiqua" w:hAnsi="Book Antiqua"/>
          <w:lang w:val="en-US"/>
        </w:rPr>
        <w:t xml:space="preserve">ep and/or sectorial or segmental hepatic pedicle </w:t>
      </w:r>
      <w:r w:rsidRPr="000216E6">
        <w:rPr>
          <w:rFonts w:ascii="Book Antiqua" w:hAnsi="Book Antiqua"/>
          <w:lang w:val="en-US"/>
        </w:rPr>
        <w:t xml:space="preserve">tumor </w:t>
      </w:r>
      <w:r w:rsidR="009534CA" w:rsidRPr="000216E6">
        <w:rPr>
          <w:rFonts w:ascii="Book Antiqua" w:hAnsi="Book Antiqua"/>
          <w:lang w:val="en-US"/>
        </w:rPr>
        <w:t>involvement</w:t>
      </w:r>
      <w:r w:rsidR="00630EB9" w:rsidRPr="000216E6">
        <w:rPr>
          <w:rFonts w:ascii="Book Antiqua" w:hAnsi="Book Antiqua"/>
          <w:lang w:val="en-US"/>
        </w:rPr>
        <w:t>;</w:t>
      </w:r>
      <w:r w:rsidR="00E21C1F">
        <w:rPr>
          <w:rFonts w:ascii="Book Antiqua" w:hAnsi="Book Antiqua"/>
          <w:lang w:val="en-US"/>
        </w:rPr>
        <w:t xml:space="preserve"> and </w:t>
      </w:r>
      <w:r w:rsidR="00630EB9" w:rsidRPr="000216E6">
        <w:rPr>
          <w:rFonts w:ascii="Book Antiqua" w:hAnsi="Book Antiqua"/>
          <w:lang w:val="en-US"/>
        </w:rPr>
        <w:t xml:space="preserve">iii) </w:t>
      </w:r>
      <w:r w:rsidRPr="000216E6">
        <w:rPr>
          <w:rFonts w:ascii="Book Antiqua" w:hAnsi="Book Antiqua"/>
          <w:lang w:val="en-US"/>
        </w:rPr>
        <w:t xml:space="preserve">absence of </w:t>
      </w:r>
      <w:r w:rsidR="004D0D4C" w:rsidRPr="000216E6">
        <w:rPr>
          <w:rFonts w:ascii="Book Antiqua" w:hAnsi="Book Antiqua"/>
          <w:lang w:val="en-US"/>
        </w:rPr>
        <w:t xml:space="preserve">detectable </w:t>
      </w:r>
      <w:r w:rsidR="00630EB9" w:rsidRPr="000216E6">
        <w:rPr>
          <w:rFonts w:ascii="Book Antiqua" w:hAnsi="Book Antiqua"/>
          <w:lang w:val="en-US"/>
        </w:rPr>
        <w:t>extrahepatic metastases.</w:t>
      </w:r>
    </w:p>
    <w:p w14:paraId="0AA904F7" w14:textId="4068D81E" w:rsidR="00877B0D" w:rsidRPr="000216E6" w:rsidRDefault="00B57D4F" w:rsidP="000C34D0">
      <w:pPr>
        <w:spacing w:line="360" w:lineRule="auto"/>
        <w:ind w:firstLine="708"/>
        <w:jc w:val="both"/>
        <w:rPr>
          <w:rFonts w:ascii="Book Antiqua" w:hAnsi="Book Antiqua"/>
          <w:lang w:val="en-US"/>
        </w:rPr>
      </w:pPr>
      <w:r w:rsidRPr="000216E6">
        <w:rPr>
          <w:rFonts w:ascii="Book Antiqua" w:hAnsi="Book Antiqua"/>
          <w:lang w:val="en-US"/>
        </w:rPr>
        <w:t>Abdominal and thoracic contrast</w:t>
      </w:r>
      <w:r w:rsidR="009C6EE0">
        <w:rPr>
          <w:rFonts w:ascii="Book Antiqua" w:hAnsi="Book Antiqua"/>
          <w:lang w:val="en-US"/>
        </w:rPr>
        <w:t>-</w:t>
      </w:r>
      <w:r w:rsidRPr="000216E6">
        <w:rPr>
          <w:rFonts w:ascii="Book Antiqua" w:hAnsi="Book Antiqua"/>
          <w:lang w:val="en-US"/>
        </w:rPr>
        <w:t>enhanced CT, abdominal magnetic resonance imag</w:t>
      </w:r>
      <w:r w:rsidR="009C6EE0">
        <w:rPr>
          <w:rFonts w:ascii="Book Antiqua" w:hAnsi="Book Antiqua"/>
          <w:lang w:val="en-US"/>
        </w:rPr>
        <w:t>ing</w:t>
      </w:r>
      <w:r w:rsidRPr="000216E6">
        <w:rPr>
          <w:rFonts w:ascii="Book Antiqua" w:hAnsi="Book Antiqua"/>
          <w:lang w:val="en-US"/>
        </w:rPr>
        <w:t xml:space="preserve"> (MRI), and positron emission tomography</w:t>
      </w:r>
      <w:r w:rsidR="009C6EE0">
        <w:rPr>
          <w:rFonts w:ascii="Book Antiqua" w:hAnsi="Book Antiqua"/>
          <w:lang w:val="en-US"/>
        </w:rPr>
        <w:t xml:space="preserve"> </w:t>
      </w:r>
      <w:r w:rsidRPr="000216E6">
        <w:rPr>
          <w:rFonts w:ascii="Book Antiqua" w:hAnsi="Book Antiqua"/>
          <w:lang w:val="en-US"/>
        </w:rPr>
        <w:t>(PET</w:t>
      </w:r>
      <w:r w:rsidR="009C6EE0">
        <w:rPr>
          <w:rFonts w:ascii="Book Antiqua" w:hAnsi="Book Antiqua"/>
          <w:lang w:val="en-US"/>
        </w:rPr>
        <w:t>)</w:t>
      </w:r>
      <w:r w:rsidRPr="000216E6">
        <w:rPr>
          <w:rFonts w:ascii="Book Antiqua" w:hAnsi="Book Antiqua"/>
          <w:lang w:val="en-US"/>
        </w:rPr>
        <w:t xml:space="preserve">-CT were used to detect hepatic and extrahepatic disease. </w:t>
      </w:r>
      <w:r w:rsidR="0058663D" w:rsidRPr="000216E6">
        <w:rPr>
          <w:rFonts w:ascii="Book Antiqua" w:hAnsi="Book Antiqua"/>
          <w:lang w:val="en-US"/>
        </w:rPr>
        <w:t>Hepatic metastases were defined as metachronous if they were diagnosed at least 6 mo after colorectal tumor resection.  All patients received chemotherapy with oxaliplatin</w:t>
      </w:r>
      <w:r w:rsidR="00CC2E64">
        <w:rPr>
          <w:rFonts w:ascii="Book Antiqua" w:hAnsi="Book Antiqua"/>
          <w:lang w:val="en-US"/>
        </w:rPr>
        <w:t>-</w:t>
      </w:r>
      <w:r w:rsidR="0058663D" w:rsidRPr="000216E6">
        <w:rPr>
          <w:rFonts w:ascii="Book Antiqua" w:hAnsi="Book Antiqua"/>
          <w:lang w:val="en-US"/>
        </w:rPr>
        <w:t xml:space="preserve">based standard protocols </w:t>
      </w:r>
      <w:r w:rsidR="00CC2E64">
        <w:rPr>
          <w:rFonts w:ascii="Book Antiqua" w:hAnsi="Book Antiqua"/>
          <w:lang w:val="en-US"/>
        </w:rPr>
        <w:t>and showed</w:t>
      </w:r>
      <w:r w:rsidR="00CC2E64" w:rsidRPr="000216E6">
        <w:rPr>
          <w:rFonts w:ascii="Book Antiqua" w:hAnsi="Book Antiqua"/>
          <w:lang w:val="en-US"/>
        </w:rPr>
        <w:t xml:space="preserve"> </w:t>
      </w:r>
      <w:r w:rsidR="00CC2E64">
        <w:rPr>
          <w:rFonts w:ascii="Book Antiqua" w:hAnsi="Book Antiqua"/>
          <w:lang w:val="en-US"/>
        </w:rPr>
        <w:t>n</w:t>
      </w:r>
      <w:r w:rsidR="00CC2E64" w:rsidRPr="000216E6">
        <w:rPr>
          <w:rFonts w:ascii="Book Antiqua" w:hAnsi="Book Antiqua"/>
          <w:lang w:val="en-US"/>
        </w:rPr>
        <w:t xml:space="preserve">o hepatic disease progression </w:t>
      </w:r>
      <w:r w:rsidR="0058663D" w:rsidRPr="000216E6">
        <w:rPr>
          <w:rFonts w:ascii="Book Antiqua" w:hAnsi="Book Antiqua"/>
          <w:lang w:val="en-US"/>
        </w:rPr>
        <w:t xml:space="preserve">prior to </w:t>
      </w:r>
      <w:r w:rsidR="00CC2E64">
        <w:rPr>
          <w:rFonts w:ascii="Book Antiqua" w:hAnsi="Book Antiqua"/>
          <w:lang w:val="en-US"/>
        </w:rPr>
        <w:t xml:space="preserve">the </w:t>
      </w:r>
      <w:r w:rsidR="0058663D" w:rsidRPr="000216E6">
        <w:rPr>
          <w:rFonts w:ascii="Book Antiqua" w:hAnsi="Book Antiqua"/>
          <w:lang w:val="en-US"/>
        </w:rPr>
        <w:t>surgical resection.</w:t>
      </w:r>
    </w:p>
    <w:p w14:paraId="11303566" w14:textId="734FCC58" w:rsidR="00877B0D" w:rsidRPr="000216E6" w:rsidRDefault="00877B0D" w:rsidP="000C34D0">
      <w:pPr>
        <w:spacing w:line="360" w:lineRule="auto"/>
        <w:ind w:firstLine="708"/>
        <w:jc w:val="both"/>
        <w:rPr>
          <w:rFonts w:ascii="Book Antiqua" w:hAnsi="Book Antiqua"/>
          <w:lang w:val="en-US"/>
        </w:rPr>
      </w:pPr>
      <w:r w:rsidRPr="000216E6">
        <w:rPr>
          <w:rFonts w:ascii="Book Antiqua" w:hAnsi="Book Antiqua"/>
          <w:lang w:val="en-US"/>
        </w:rPr>
        <w:t xml:space="preserve">At the time of presentation of the metastatic liver disease, </w:t>
      </w:r>
      <w:r w:rsidR="007414D4">
        <w:rPr>
          <w:rFonts w:ascii="Book Antiqua" w:hAnsi="Book Antiqua"/>
          <w:lang w:val="en-US"/>
        </w:rPr>
        <w:t>none of the</w:t>
      </w:r>
      <w:r w:rsidRPr="000216E6">
        <w:rPr>
          <w:rFonts w:ascii="Book Antiqua" w:hAnsi="Book Antiqua"/>
          <w:lang w:val="en-US"/>
        </w:rPr>
        <w:t xml:space="preserve"> patients were considered candidates for surgery as their </w:t>
      </w:r>
      <w:r w:rsidR="007414D4">
        <w:rPr>
          <w:rFonts w:ascii="Book Antiqua" w:hAnsi="Book Antiqua"/>
          <w:lang w:val="en-US"/>
        </w:rPr>
        <w:t>FRLs</w:t>
      </w:r>
      <w:r w:rsidRPr="000216E6">
        <w:rPr>
          <w:rFonts w:ascii="Book Antiqua" w:hAnsi="Book Antiqua"/>
          <w:lang w:val="en-US"/>
        </w:rPr>
        <w:t xml:space="preserve"> w</w:t>
      </w:r>
      <w:r w:rsidR="007414D4">
        <w:rPr>
          <w:rFonts w:ascii="Book Antiqua" w:hAnsi="Book Antiqua"/>
          <w:lang w:val="en-US"/>
        </w:rPr>
        <w:t>ere</w:t>
      </w:r>
      <w:r w:rsidRPr="000216E6">
        <w:rPr>
          <w:rFonts w:ascii="Book Antiqua" w:hAnsi="Book Antiqua"/>
          <w:lang w:val="en-US"/>
        </w:rPr>
        <w:t xml:space="preserve"> too small. Individual case discussion </w:t>
      </w:r>
      <w:r w:rsidR="00DA068B">
        <w:rPr>
          <w:rFonts w:ascii="Book Antiqua" w:hAnsi="Book Antiqua"/>
          <w:lang w:val="en-US"/>
        </w:rPr>
        <w:t>was</w:t>
      </w:r>
      <w:r w:rsidR="00DA068B" w:rsidRPr="000216E6">
        <w:rPr>
          <w:rFonts w:ascii="Book Antiqua" w:hAnsi="Book Antiqua"/>
          <w:lang w:val="en-US"/>
        </w:rPr>
        <w:t xml:space="preserve"> </w:t>
      </w:r>
      <w:r w:rsidR="00DA068B">
        <w:rPr>
          <w:rFonts w:ascii="Book Antiqua" w:hAnsi="Book Antiqua"/>
          <w:lang w:val="en-US"/>
        </w:rPr>
        <w:t>carried out</w:t>
      </w:r>
      <w:r w:rsidR="00DA068B" w:rsidRPr="000216E6">
        <w:rPr>
          <w:rFonts w:ascii="Book Antiqua" w:hAnsi="Book Antiqua"/>
          <w:lang w:val="en-US"/>
        </w:rPr>
        <w:t xml:space="preserve"> </w:t>
      </w:r>
      <w:r w:rsidR="00DA068B">
        <w:rPr>
          <w:rFonts w:ascii="Book Antiqua" w:hAnsi="Book Antiqua"/>
          <w:lang w:val="en-US"/>
        </w:rPr>
        <w:t>by</w:t>
      </w:r>
      <w:r w:rsidR="00DA068B" w:rsidRPr="000216E6">
        <w:rPr>
          <w:rFonts w:ascii="Book Antiqua" w:hAnsi="Book Antiqua"/>
          <w:lang w:val="en-US"/>
        </w:rPr>
        <w:t xml:space="preserve"> </w:t>
      </w:r>
      <w:r w:rsidR="00DA068B">
        <w:rPr>
          <w:rFonts w:ascii="Book Antiqua" w:hAnsi="Book Antiqua"/>
          <w:lang w:val="en-US"/>
        </w:rPr>
        <w:t xml:space="preserve">the </w:t>
      </w:r>
      <w:r w:rsidRPr="000216E6">
        <w:rPr>
          <w:rFonts w:ascii="Book Antiqua" w:hAnsi="Book Antiqua"/>
          <w:lang w:val="en-US"/>
        </w:rPr>
        <w:t>multidisciplinary tumor board</w:t>
      </w:r>
      <w:r w:rsidR="00F16E84">
        <w:rPr>
          <w:rFonts w:ascii="Book Antiqua" w:hAnsi="Book Antiqua"/>
          <w:lang w:val="en-US"/>
        </w:rPr>
        <w:t>, with</w:t>
      </w:r>
      <w:r w:rsidRPr="000216E6">
        <w:rPr>
          <w:rFonts w:ascii="Book Antiqua" w:hAnsi="Book Antiqua"/>
          <w:lang w:val="en-US"/>
        </w:rPr>
        <w:t xml:space="preserve"> </w:t>
      </w:r>
      <w:r w:rsidR="00F16E84">
        <w:rPr>
          <w:rFonts w:ascii="Book Antiqua" w:hAnsi="Book Antiqua"/>
          <w:lang w:val="en-US"/>
        </w:rPr>
        <w:t>a</w:t>
      </w:r>
      <w:r w:rsidRPr="000216E6">
        <w:rPr>
          <w:rFonts w:ascii="Book Antiqua" w:hAnsi="Book Antiqua"/>
          <w:lang w:val="en-US"/>
        </w:rPr>
        <w:t xml:space="preserve">lternatives </w:t>
      </w:r>
      <w:r w:rsidR="00F16E84">
        <w:rPr>
          <w:rFonts w:ascii="Book Antiqua" w:hAnsi="Book Antiqua"/>
          <w:lang w:val="en-US"/>
        </w:rPr>
        <w:lastRenderedPageBreak/>
        <w:t>for</w:t>
      </w:r>
      <w:r w:rsidRPr="000216E6">
        <w:rPr>
          <w:rFonts w:ascii="Book Antiqua" w:hAnsi="Book Antiqua"/>
          <w:lang w:val="en-US"/>
        </w:rPr>
        <w:t xml:space="preserve"> </w:t>
      </w:r>
      <w:r w:rsidR="00DA068B">
        <w:rPr>
          <w:rFonts w:ascii="Book Antiqua" w:hAnsi="Book Antiqua"/>
          <w:lang w:val="en-US"/>
        </w:rPr>
        <w:t xml:space="preserve">ensuring </w:t>
      </w:r>
      <w:r w:rsidRPr="000216E6">
        <w:rPr>
          <w:rFonts w:ascii="Book Antiqua" w:hAnsi="Book Antiqua"/>
          <w:lang w:val="en-US"/>
        </w:rPr>
        <w:t>achieve</w:t>
      </w:r>
      <w:r w:rsidR="00DA068B">
        <w:rPr>
          <w:rFonts w:ascii="Book Antiqua" w:hAnsi="Book Antiqua"/>
          <w:lang w:val="en-US"/>
        </w:rPr>
        <w:t>ment</w:t>
      </w:r>
      <w:r w:rsidRPr="000216E6">
        <w:rPr>
          <w:rFonts w:ascii="Book Antiqua" w:hAnsi="Book Antiqua"/>
          <w:lang w:val="en-US"/>
        </w:rPr>
        <w:t xml:space="preserve"> </w:t>
      </w:r>
      <w:r w:rsidR="00F16E84">
        <w:rPr>
          <w:rFonts w:ascii="Book Antiqua" w:hAnsi="Book Antiqua"/>
          <w:lang w:val="en-US"/>
        </w:rPr>
        <w:t xml:space="preserve">of </w:t>
      </w:r>
      <w:r w:rsidRPr="000216E6">
        <w:rPr>
          <w:rFonts w:ascii="Book Antiqua" w:hAnsi="Book Antiqua"/>
          <w:lang w:val="en-US"/>
        </w:rPr>
        <w:t xml:space="preserve">complete hepatic resection of the metastatic disease </w:t>
      </w:r>
      <w:r w:rsidR="00F16E84">
        <w:rPr>
          <w:rFonts w:ascii="Book Antiqua" w:hAnsi="Book Antiqua"/>
          <w:lang w:val="en-US"/>
        </w:rPr>
        <w:t>being</w:t>
      </w:r>
      <w:r w:rsidR="00F16E84" w:rsidRPr="000216E6">
        <w:rPr>
          <w:rFonts w:ascii="Book Antiqua" w:hAnsi="Book Antiqua"/>
          <w:lang w:val="en-US"/>
        </w:rPr>
        <w:t xml:space="preserve"> </w:t>
      </w:r>
      <w:r w:rsidR="00F16E84">
        <w:rPr>
          <w:rFonts w:ascii="Book Antiqua" w:hAnsi="Book Antiqua"/>
          <w:lang w:val="en-US"/>
        </w:rPr>
        <w:t>considered</w:t>
      </w:r>
      <w:r w:rsidRPr="000216E6">
        <w:rPr>
          <w:rFonts w:ascii="Book Antiqua" w:hAnsi="Book Antiqua"/>
          <w:lang w:val="en-US"/>
        </w:rPr>
        <w:t>. In this scenario</w:t>
      </w:r>
      <w:r w:rsidR="00DB17BB">
        <w:rPr>
          <w:rFonts w:ascii="Book Antiqua" w:hAnsi="Book Antiqua"/>
          <w:lang w:val="en-US"/>
        </w:rPr>
        <w:t>,</w:t>
      </w:r>
      <w:r w:rsidRPr="000216E6">
        <w:rPr>
          <w:rFonts w:ascii="Book Antiqua" w:hAnsi="Book Antiqua"/>
          <w:lang w:val="en-US"/>
        </w:rPr>
        <w:t xml:space="preserve"> simultaneous embolization of </w:t>
      </w:r>
      <w:r w:rsidR="00DB17BB">
        <w:rPr>
          <w:rFonts w:ascii="Book Antiqua" w:hAnsi="Book Antiqua"/>
          <w:lang w:val="en-US"/>
        </w:rPr>
        <w:t xml:space="preserve">the </w:t>
      </w:r>
      <w:r w:rsidRPr="000216E6">
        <w:rPr>
          <w:rFonts w:ascii="Book Antiqua" w:hAnsi="Book Antiqua"/>
          <w:lang w:val="en-US"/>
        </w:rPr>
        <w:t xml:space="preserve">right portal vein and left lateral sector portal branches was </w:t>
      </w:r>
      <w:r w:rsidR="008B57B0">
        <w:rPr>
          <w:rFonts w:ascii="Book Antiqua" w:hAnsi="Book Antiqua"/>
          <w:lang w:val="en-US"/>
        </w:rPr>
        <w:t>deemed to be</w:t>
      </w:r>
      <w:r w:rsidR="008B57B0" w:rsidRPr="000216E6">
        <w:rPr>
          <w:rFonts w:ascii="Book Antiqua" w:hAnsi="Book Antiqua"/>
          <w:lang w:val="en-US"/>
        </w:rPr>
        <w:t xml:space="preserve"> </w:t>
      </w:r>
      <w:r w:rsidRPr="000216E6">
        <w:rPr>
          <w:rFonts w:ascii="Book Antiqua" w:hAnsi="Book Antiqua"/>
          <w:lang w:val="en-US"/>
        </w:rPr>
        <w:t xml:space="preserve">too risky </w:t>
      </w:r>
      <w:r w:rsidR="00246FF1">
        <w:rPr>
          <w:rFonts w:ascii="Book Antiqua" w:hAnsi="Book Antiqua"/>
          <w:lang w:val="en-US"/>
        </w:rPr>
        <w:t>because of</w:t>
      </w:r>
      <w:r w:rsidRPr="000216E6">
        <w:rPr>
          <w:rFonts w:ascii="Book Antiqua" w:hAnsi="Book Antiqua"/>
          <w:lang w:val="en-US"/>
        </w:rPr>
        <w:t xml:space="preserve"> the very small FLR (segment 4 </w:t>
      </w:r>
      <w:r w:rsidR="008B57B0" w:rsidRPr="000216E6">
        <w:rPr>
          <w:rFonts w:ascii="Book Antiqua" w:hAnsi="Book Antiqua"/>
          <w:lang w:val="en-US"/>
        </w:rPr>
        <w:t>±</w:t>
      </w:r>
      <w:r w:rsidR="008B57B0">
        <w:rPr>
          <w:rFonts w:ascii="Book Antiqua" w:hAnsi="Book Antiqua"/>
          <w:lang w:val="en-US"/>
        </w:rPr>
        <w:t xml:space="preserve"> S</w:t>
      </w:r>
      <w:r w:rsidRPr="000216E6">
        <w:rPr>
          <w:rFonts w:ascii="Book Antiqua" w:hAnsi="Book Antiqua"/>
          <w:lang w:val="en-US"/>
        </w:rPr>
        <w:t xml:space="preserve">1). Of note, </w:t>
      </w:r>
      <w:r w:rsidR="00246FF1">
        <w:rPr>
          <w:rFonts w:ascii="Book Antiqua" w:hAnsi="Book Antiqua"/>
          <w:lang w:val="en-US"/>
        </w:rPr>
        <w:t xml:space="preserve">the </w:t>
      </w:r>
      <w:r w:rsidRPr="000216E6">
        <w:rPr>
          <w:rFonts w:ascii="Book Antiqua" w:hAnsi="Book Antiqua"/>
          <w:lang w:val="en-US"/>
        </w:rPr>
        <w:t xml:space="preserve">left lateral lobe was evaluated for preservation </w:t>
      </w:r>
      <w:r w:rsidR="00246FF1">
        <w:rPr>
          <w:rFonts w:ascii="Book Antiqua" w:hAnsi="Book Antiqua"/>
          <w:lang w:val="en-US"/>
        </w:rPr>
        <w:t>but</w:t>
      </w:r>
      <w:r w:rsidR="00246FF1" w:rsidRPr="000216E6">
        <w:rPr>
          <w:rFonts w:ascii="Book Antiqua" w:hAnsi="Book Antiqua"/>
          <w:lang w:val="en-US"/>
        </w:rPr>
        <w:t xml:space="preserve"> </w:t>
      </w:r>
      <w:r w:rsidRPr="000216E6">
        <w:rPr>
          <w:rFonts w:ascii="Book Antiqua" w:hAnsi="Book Antiqua"/>
          <w:lang w:val="en-US"/>
        </w:rPr>
        <w:t xml:space="preserve">complete cleanup was </w:t>
      </w:r>
      <w:r w:rsidR="00246FF1">
        <w:rPr>
          <w:rFonts w:ascii="Book Antiqua" w:hAnsi="Book Antiqua"/>
          <w:lang w:val="en-US"/>
        </w:rPr>
        <w:t>deemed im</w:t>
      </w:r>
      <w:r w:rsidRPr="000216E6">
        <w:rPr>
          <w:rFonts w:ascii="Book Antiqua" w:hAnsi="Book Antiqua"/>
          <w:lang w:val="en-US"/>
        </w:rPr>
        <w:t>possible</w:t>
      </w:r>
      <w:r w:rsidR="00246FF1">
        <w:rPr>
          <w:rFonts w:ascii="Book Antiqua" w:hAnsi="Book Antiqua"/>
          <w:lang w:val="en-US"/>
        </w:rPr>
        <w:t>,</w:t>
      </w:r>
      <w:r w:rsidRPr="000216E6">
        <w:rPr>
          <w:rFonts w:ascii="Book Antiqua" w:hAnsi="Book Antiqua"/>
          <w:lang w:val="en-US"/>
        </w:rPr>
        <w:t xml:space="preserve"> even with </w:t>
      </w:r>
      <w:r w:rsidR="00246FF1">
        <w:rPr>
          <w:rFonts w:ascii="Book Antiqua" w:hAnsi="Book Antiqua"/>
          <w:lang w:val="en-US"/>
        </w:rPr>
        <w:t xml:space="preserve">application of </w:t>
      </w:r>
      <w:r w:rsidRPr="000216E6">
        <w:rPr>
          <w:rFonts w:ascii="Book Antiqua" w:hAnsi="Book Antiqua"/>
          <w:lang w:val="en-US"/>
        </w:rPr>
        <w:t xml:space="preserve">local ablation methods. </w:t>
      </w:r>
    </w:p>
    <w:p w14:paraId="017D5057" w14:textId="77777777" w:rsidR="00932EDF" w:rsidRPr="000216E6" w:rsidRDefault="00B57D4F" w:rsidP="000C34D0">
      <w:pPr>
        <w:spacing w:line="360" w:lineRule="auto"/>
        <w:jc w:val="both"/>
        <w:rPr>
          <w:rFonts w:ascii="Book Antiqua" w:hAnsi="Book Antiqua"/>
          <w:lang w:val="en-US"/>
        </w:rPr>
      </w:pPr>
      <w:r w:rsidRPr="000216E6">
        <w:rPr>
          <w:rFonts w:ascii="Book Antiqua" w:hAnsi="Book Antiqua"/>
          <w:lang w:val="en-US"/>
        </w:rPr>
        <w:tab/>
      </w:r>
    </w:p>
    <w:p w14:paraId="3F7FDB9E" w14:textId="77777777" w:rsidR="00932EDF" w:rsidRPr="00BF3A28" w:rsidRDefault="007C46C9" w:rsidP="000C34D0">
      <w:pPr>
        <w:spacing w:line="360" w:lineRule="auto"/>
        <w:jc w:val="both"/>
        <w:rPr>
          <w:rFonts w:ascii="Book Antiqua" w:hAnsi="Book Antiqua"/>
          <w:i/>
          <w:lang w:val="en-US"/>
        </w:rPr>
      </w:pPr>
      <w:r w:rsidRPr="00BF3A28">
        <w:rPr>
          <w:rFonts w:ascii="Book Antiqua" w:hAnsi="Book Antiqua"/>
          <w:b/>
          <w:i/>
          <w:lang w:val="en-US"/>
        </w:rPr>
        <w:t xml:space="preserve">Comparison </w:t>
      </w:r>
      <w:r w:rsidR="00B57D4F" w:rsidRPr="00BF3A28">
        <w:rPr>
          <w:rFonts w:ascii="Book Antiqua" w:hAnsi="Book Antiqua"/>
          <w:b/>
          <w:i/>
          <w:lang w:val="en-US"/>
        </w:rPr>
        <w:t>group</w:t>
      </w:r>
    </w:p>
    <w:p w14:paraId="27191737" w14:textId="66FE3D61" w:rsidR="00B57D4F" w:rsidRPr="000216E6" w:rsidRDefault="00FF63C3" w:rsidP="000C34D0">
      <w:pPr>
        <w:spacing w:line="360" w:lineRule="auto"/>
        <w:jc w:val="both"/>
        <w:rPr>
          <w:rFonts w:ascii="Book Antiqua" w:hAnsi="Book Antiqua"/>
          <w:lang w:val="en-US"/>
        </w:rPr>
      </w:pPr>
      <w:r>
        <w:rPr>
          <w:rFonts w:ascii="Book Antiqua" w:hAnsi="Book Antiqua"/>
          <w:lang w:val="en-US"/>
        </w:rPr>
        <w:t>The c</w:t>
      </w:r>
      <w:r w:rsidR="007C46C9" w:rsidRPr="000216E6">
        <w:rPr>
          <w:rFonts w:ascii="Book Antiqua" w:hAnsi="Book Antiqua"/>
          <w:lang w:val="en-US"/>
        </w:rPr>
        <w:t xml:space="preserve">omparison </w:t>
      </w:r>
      <w:r w:rsidR="00B57D4F" w:rsidRPr="000216E6">
        <w:rPr>
          <w:rFonts w:ascii="Book Antiqua" w:hAnsi="Book Antiqua"/>
          <w:lang w:val="en-US"/>
        </w:rPr>
        <w:t xml:space="preserve">group consisted of 10 patients </w:t>
      </w:r>
      <w:r w:rsidR="00442FDF">
        <w:rPr>
          <w:rFonts w:ascii="Book Antiqua" w:hAnsi="Book Antiqua"/>
          <w:lang w:val="en-US"/>
        </w:rPr>
        <w:t xml:space="preserve">that had been </w:t>
      </w:r>
      <w:r w:rsidR="00B57D4F" w:rsidRPr="000216E6">
        <w:rPr>
          <w:rFonts w:ascii="Book Antiqua" w:hAnsi="Book Antiqua"/>
          <w:lang w:val="en-US"/>
        </w:rPr>
        <w:t xml:space="preserve">randomly selected from a large database </w:t>
      </w:r>
      <w:r w:rsidR="00442FDF">
        <w:rPr>
          <w:rFonts w:ascii="Book Antiqua" w:hAnsi="Book Antiqua"/>
          <w:lang w:val="en-US"/>
        </w:rPr>
        <w:t>so that</w:t>
      </w:r>
      <w:r w:rsidR="00442FDF" w:rsidRPr="000216E6">
        <w:rPr>
          <w:rFonts w:ascii="Book Antiqua" w:hAnsi="Book Antiqua"/>
          <w:lang w:val="en-US"/>
        </w:rPr>
        <w:t xml:space="preserve"> </w:t>
      </w:r>
      <w:r w:rsidR="00B57D4F" w:rsidRPr="000216E6">
        <w:rPr>
          <w:rFonts w:ascii="Book Antiqua" w:hAnsi="Book Antiqua"/>
          <w:lang w:val="en-US"/>
        </w:rPr>
        <w:t xml:space="preserve">each patient was matched according </w:t>
      </w:r>
      <w:r w:rsidR="003C77B3">
        <w:rPr>
          <w:rFonts w:ascii="Book Antiqua" w:hAnsi="Book Antiqua"/>
          <w:lang w:val="en-US"/>
        </w:rPr>
        <w:t xml:space="preserve">to </w:t>
      </w:r>
      <w:r w:rsidR="00B57D4F" w:rsidRPr="000216E6">
        <w:rPr>
          <w:rFonts w:ascii="Book Antiqua" w:hAnsi="Book Antiqua"/>
          <w:lang w:val="en-US"/>
        </w:rPr>
        <w:t xml:space="preserve">the following criteria: age (classified according to decades), </w:t>
      </w:r>
      <w:r w:rsidR="008353E7">
        <w:rPr>
          <w:rFonts w:ascii="Book Antiqua" w:hAnsi="Book Antiqua"/>
          <w:lang w:val="en-US"/>
        </w:rPr>
        <w:t>sex</w:t>
      </w:r>
      <w:r w:rsidR="00B57D4F" w:rsidRPr="000216E6">
        <w:rPr>
          <w:rFonts w:ascii="Book Antiqua" w:hAnsi="Book Antiqua"/>
          <w:lang w:val="en-US"/>
        </w:rPr>
        <w:t>, American Society of Anesthesiologists</w:t>
      </w:r>
      <w:r w:rsidR="008353E7">
        <w:rPr>
          <w:rFonts w:ascii="Book Antiqua" w:hAnsi="Book Antiqua"/>
          <w:lang w:val="en-US"/>
        </w:rPr>
        <w:t xml:space="preserve"> (</w:t>
      </w:r>
      <w:r w:rsidR="0011134E">
        <w:rPr>
          <w:rFonts w:ascii="Book Antiqua" w:hAnsi="Book Antiqua"/>
          <w:lang w:val="en-US"/>
        </w:rPr>
        <w:t xml:space="preserve">commonly known as </w:t>
      </w:r>
      <w:r w:rsidR="008353E7">
        <w:rPr>
          <w:rFonts w:ascii="Book Antiqua" w:hAnsi="Book Antiqua"/>
          <w:lang w:val="en-US"/>
        </w:rPr>
        <w:t>ASA</w:t>
      </w:r>
      <w:r w:rsidR="00B57D4F" w:rsidRPr="000216E6">
        <w:rPr>
          <w:rFonts w:ascii="Book Antiqua" w:hAnsi="Book Antiqua"/>
          <w:lang w:val="en-US"/>
        </w:rPr>
        <w:t xml:space="preserve">) score, </w:t>
      </w:r>
      <w:r w:rsidR="0011134E">
        <w:rPr>
          <w:rFonts w:ascii="Book Antiqua" w:hAnsi="Book Antiqua"/>
          <w:lang w:val="en-US"/>
        </w:rPr>
        <w:t xml:space="preserve">CLM </w:t>
      </w:r>
      <w:r w:rsidR="00B57D4F" w:rsidRPr="000216E6">
        <w:rPr>
          <w:rFonts w:ascii="Book Antiqua" w:hAnsi="Book Antiqua"/>
          <w:lang w:val="en-US"/>
        </w:rPr>
        <w:t>diagnos</w:t>
      </w:r>
      <w:r w:rsidR="0011134E">
        <w:rPr>
          <w:rFonts w:ascii="Book Antiqua" w:hAnsi="Book Antiqua"/>
          <w:lang w:val="en-US"/>
        </w:rPr>
        <w:t>e</w:t>
      </w:r>
      <w:r w:rsidR="00B57D4F" w:rsidRPr="000216E6">
        <w:rPr>
          <w:rFonts w:ascii="Book Antiqua" w:hAnsi="Book Antiqua"/>
          <w:lang w:val="en-US"/>
        </w:rPr>
        <w:t>s, preoperative chemotherapy (chemotherapeutic agents and duration), and type of resection (right hepatectomy with middle hepatic vein preservation).</w:t>
      </w:r>
    </w:p>
    <w:p w14:paraId="089C5D9E" w14:textId="77777777" w:rsidR="00932EDF" w:rsidRPr="000216E6" w:rsidRDefault="00932EDF" w:rsidP="000C34D0">
      <w:pPr>
        <w:spacing w:line="360" w:lineRule="auto"/>
        <w:ind w:firstLine="708"/>
        <w:jc w:val="both"/>
        <w:rPr>
          <w:rFonts w:ascii="Book Antiqua" w:hAnsi="Book Antiqua"/>
          <w:b/>
          <w:lang w:val="en-US"/>
        </w:rPr>
      </w:pPr>
    </w:p>
    <w:p w14:paraId="71C0388F" w14:textId="77777777" w:rsidR="002C0CC8" w:rsidRPr="00BF3A28" w:rsidRDefault="00493714" w:rsidP="000C34D0">
      <w:pPr>
        <w:spacing w:line="360" w:lineRule="auto"/>
        <w:jc w:val="both"/>
        <w:rPr>
          <w:rFonts w:ascii="Book Antiqua" w:hAnsi="Book Antiqua"/>
          <w:b/>
          <w:i/>
          <w:lang w:val="en-US"/>
        </w:rPr>
      </w:pPr>
      <w:r w:rsidRPr="00BF3A28">
        <w:rPr>
          <w:rFonts w:ascii="Book Antiqua" w:hAnsi="Book Antiqua"/>
          <w:b/>
          <w:i/>
          <w:lang w:val="en-US"/>
        </w:rPr>
        <w:t>R</w:t>
      </w:r>
      <w:r w:rsidR="00EA189E" w:rsidRPr="00BF3A28">
        <w:rPr>
          <w:rFonts w:ascii="Book Antiqua" w:hAnsi="Book Antiqua"/>
          <w:b/>
          <w:i/>
          <w:lang w:val="en-US"/>
        </w:rPr>
        <w:t>ationale</w:t>
      </w:r>
      <w:r w:rsidRPr="00BF3A28">
        <w:rPr>
          <w:rFonts w:ascii="Book Antiqua" w:hAnsi="Book Antiqua"/>
          <w:b/>
          <w:i/>
          <w:lang w:val="en-US"/>
        </w:rPr>
        <w:t xml:space="preserve"> for segmental congestion</w:t>
      </w:r>
      <w:r w:rsidR="00EA189E" w:rsidRPr="00BF3A28">
        <w:rPr>
          <w:rFonts w:ascii="Book Antiqua" w:hAnsi="Book Antiqua"/>
          <w:b/>
          <w:i/>
          <w:lang w:val="en-US"/>
        </w:rPr>
        <w:t xml:space="preserve"> and technical aspects</w:t>
      </w:r>
    </w:p>
    <w:p w14:paraId="7646AEB2" w14:textId="69179F2E" w:rsidR="002C0CC8" w:rsidRPr="000216E6" w:rsidRDefault="002C0CC8" w:rsidP="000C34D0">
      <w:pPr>
        <w:spacing w:line="360" w:lineRule="auto"/>
        <w:jc w:val="both"/>
        <w:rPr>
          <w:rFonts w:ascii="Book Antiqua" w:hAnsi="Book Antiqua"/>
          <w:lang w:val="en-US"/>
        </w:rPr>
      </w:pPr>
      <w:r w:rsidRPr="000216E6">
        <w:rPr>
          <w:rFonts w:ascii="Book Antiqua" w:hAnsi="Book Antiqua"/>
          <w:lang w:val="en-US"/>
        </w:rPr>
        <w:t xml:space="preserve">Extended hepatic resection with preservation of segment 4 only </w:t>
      </w:r>
      <w:r w:rsidR="0064388F">
        <w:rPr>
          <w:rFonts w:ascii="Book Antiqua" w:hAnsi="Book Antiqua"/>
          <w:lang w:val="en-US"/>
        </w:rPr>
        <w:t>represents a significant clinical</w:t>
      </w:r>
      <w:r w:rsidRPr="000216E6">
        <w:rPr>
          <w:rFonts w:ascii="Book Antiqua" w:hAnsi="Book Antiqua"/>
          <w:lang w:val="en-US"/>
        </w:rPr>
        <w:t xml:space="preserve"> challeng</w:t>
      </w:r>
      <w:r w:rsidR="0064388F">
        <w:rPr>
          <w:rFonts w:ascii="Book Antiqua" w:hAnsi="Book Antiqua"/>
          <w:lang w:val="en-US"/>
        </w:rPr>
        <w:t>e</w:t>
      </w:r>
      <w:r w:rsidRPr="000216E6">
        <w:rPr>
          <w:rFonts w:ascii="Book Antiqua" w:hAnsi="Book Antiqua"/>
          <w:lang w:val="en-US"/>
        </w:rPr>
        <w:t xml:space="preserve">. The usual options </w:t>
      </w:r>
      <w:r w:rsidR="008E3973">
        <w:rPr>
          <w:rFonts w:ascii="Book Antiqua" w:hAnsi="Book Antiqua"/>
          <w:lang w:val="en-US"/>
        </w:rPr>
        <w:t>for</w:t>
      </w:r>
      <w:r w:rsidRPr="000216E6">
        <w:rPr>
          <w:rFonts w:ascii="Book Antiqua" w:hAnsi="Book Antiqua"/>
          <w:lang w:val="en-US"/>
        </w:rPr>
        <w:t xml:space="preserve"> </w:t>
      </w:r>
      <w:r w:rsidR="00B27006" w:rsidRPr="000216E6">
        <w:rPr>
          <w:rFonts w:ascii="Book Antiqua" w:hAnsi="Book Antiqua"/>
          <w:lang w:val="en-US"/>
        </w:rPr>
        <w:t>resect</w:t>
      </w:r>
      <w:r w:rsidR="008E3973">
        <w:rPr>
          <w:rFonts w:ascii="Book Antiqua" w:hAnsi="Book Antiqua"/>
          <w:lang w:val="en-US"/>
        </w:rPr>
        <w:t>ion</w:t>
      </w:r>
      <w:r w:rsidR="00B27006" w:rsidRPr="000216E6">
        <w:rPr>
          <w:rFonts w:ascii="Book Antiqua" w:hAnsi="Book Antiqua"/>
          <w:lang w:val="en-US"/>
        </w:rPr>
        <w:t xml:space="preserve"> </w:t>
      </w:r>
      <w:r w:rsidR="005C56A3">
        <w:rPr>
          <w:rFonts w:ascii="Book Antiqua" w:hAnsi="Book Antiqua"/>
          <w:lang w:val="en-US"/>
        </w:rPr>
        <w:t xml:space="preserve">in </w:t>
      </w:r>
      <w:r w:rsidRPr="000216E6">
        <w:rPr>
          <w:rFonts w:ascii="Book Antiqua" w:hAnsi="Book Antiqua"/>
          <w:lang w:val="en-US"/>
        </w:rPr>
        <w:t xml:space="preserve">patients with multiple bilateral metastases include methods of portal vein privation </w:t>
      </w:r>
      <w:r w:rsidR="005C56A3">
        <w:rPr>
          <w:rFonts w:ascii="Book Antiqua" w:hAnsi="Book Antiqua"/>
          <w:lang w:val="en-US"/>
        </w:rPr>
        <w:t>with or without</w:t>
      </w:r>
      <w:r w:rsidRPr="000216E6">
        <w:rPr>
          <w:rFonts w:ascii="Book Antiqua" w:hAnsi="Book Antiqua"/>
          <w:lang w:val="en-US"/>
        </w:rPr>
        <w:t xml:space="preserve"> local ablation techniques.</w:t>
      </w:r>
      <w:r w:rsidR="00D0316D" w:rsidRPr="000216E6">
        <w:rPr>
          <w:rFonts w:ascii="Book Antiqua" w:hAnsi="Book Antiqua"/>
          <w:lang w:val="en-US"/>
        </w:rPr>
        <w:t xml:space="preserve"> However, when segment 4 is the only one to be preserved, </w:t>
      </w:r>
      <w:r w:rsidR="002D2B9C">
        <w:rPr>
          <w:rFonts w:ascii="Book Antiqua" w:hAnsi="Book Antiqua"/>
          <w:lang w:val="en-US"/>
        </w:rPr>
        <w:t xml:space="preserve">performance of </w:t>
      </w:r>
      <w:r w:rsidR="00D0316D" w:rsidRPr="000216E6">
        <w:rPr>
          <w:rFonts w:ascii="Book Antiqua" w:hAnsi="Book Antiqua"/>
          <w:lang w:val="en-US"/>
        </w:rPr>
        <w:t xml:space="preserve">isolated right portal vein embolization (or even </w:t>
      </w:r>
      <w:r w:rsidR="002D2B9C">
        <w:rPr>
          <w:rFonts w:ascii="Book Antiqua" w:hAnsi="Book Antiqua"/>
          <w:lang w:val="en-US"/>
        </w:rPr>
        <w:t>in conjunction with</w:t>
      </w:r>
      <w:r w:rsidR="00D0316D" w:rsidRPr="000216E6">
        <w:rPr>
          <w:rFonts w:ascii="Book Antiqua" w:hAnsi="Book Antiqua"/>
          <w:lang w:val="en-US"/>
        </w:rPr>
        <w:t xml:space="preserve"> right hepatic vein occlusion) induces hypertrophy of both segme</w:t>
      </w:r>
      <w:r w:rsidR="000A7BF4" w:rsidRPr="000216E6">
        <w:rPr>
          <w:rFonts w:ascii="Book Antiqua" w:hAnsi="Book Antiqua"/>
          <w:lang w:val="en-US"/>
        </w:rPr>
        <w:t xml:space="preserve">nt 4 and </w:t>
      </w:r>
      <w:r w:rsidR="00E66B4C" w:rsidRPr="000216E6">
        <w:rPr>
          <w:rFonts w:ascii="Book Antiqua" w:hAnsi="Book Antiqua"/>
          <w:lang w:val="en-US"/>
        </w:rPr>
        <w:t xml:space="preserve">the </w:t>
      </w:r>
      <w:r w:rsidR="000A7BF4" w:rsidRPr="000216E6">
        <w:rPr>
          <w:rFonts w:ascii="Book Antiqua" w:hAnsi="Book Antiqua"/>
          <w:lang w:val="en-US"/>
        </w:rPr>
        <w:t>left lateral</w:t>
      </w:r>
      <w:r w:rsidR="00E66B4C" w:rsidRPr="000216E6">
        <w:rPr>
          <w:rFonts w:ascii="Book Antiqua" w:hAnsi="Book Antiqua"/>
          <w:lang w:val="en-US"/>
        </w:rPr>
        <w:t xml:space="preserve"> sector</w:t>
      </w:r>
      <w:r w:rsidR="002D2B9C">
        <w:rPr>
          <w:rFonts w:ascii="Book Antiqua" w:hAnsi="Book Antiqua"/>
          <w:lang w:val="en-US"/>
        </w:rPr>
        <w:t xml:space="preserve">, namely of both the </w:t>
      </w:r>
      <w:r w:rsidR="00BB09C6" w:rsidRPr="000216E6">
        <w:rPr>
          <w:rFonts w:ascii="Book Antiqua" w:hAnsi="Book Antiqua"/>
          <w:lang w:val="en-US"/>
        </w:rPr>
        <w:t xml:space="preserve">segments to be preserved and </w:t>
      </w:r>
      <w:r w:rsidR="00B27006" w:rsidRPr="000216E6">
        <w:rPr>
          <w:rFonts w:ascii="Book Antiqua" w:hAnsi="Book Antiqua"/>
          <w:lang w:val="en-US"/>
        </w:rPr>
        <w:t xml:space="preserve">the </w:t>
      </w:r>
      <w:r w:rsidR="00BB09C6" w:rsidRPr="000216E6">
        <w:rPr>
          <w:rFonts w:ascii="Book Antiqua" w:hAnsi="Book Antiqua"/>
          <w:lang w:val="en-US"/>
        </w:rPr>
        <w:t xml:space="preserve">segments </w:t>
      </w:r>
      <w:r w:rsidR="000A7BF4" w:rsidRPr="000216E6">
        <w:rPr>
          <w:rFonts w:ascii="Book Antiqua" w:hAnsi="Book Antiqua"/>
          <w:lang w:val="en-US"/>
        </w:rPr>
        <w:t>to</w:t>
      </w:r>
      <w:r w:rsidR="00D0316D" w:rsidRPr="000216E6">
        <w:rPr>
          <w:rFonts w:ascii="Book Antiqua" w:hAnsi="Book Antiqua"/>
          <w:lang w:val="en-US"/>
        </w:rPr>
        <w:t xml:space="preserve"> be resected. </w:t>
      </w:r>
      <w:r w:rsidR="00BB09C6" w:rsidRPr="000216E6">
        <w:rPr>
          <w:rFonts w:ascii="Book Antiqua" w:hAnsi="Book Antiqua"/>
          <w:lang w:val="en-US"/>
        </w:rPr>
        <w:t>Thus</w:t>
      </w:r>
      <w:r w:rsidR="00D0316D" w:rsidRPr="000216E6">
        <w:rPr>
          <w:rFonts w:ascii="Book Antiqua" w:hAnsi="Book Antiqua"/>
          <w:lang w:val="en-US"/>
        </w:rPr>
        <w:t xml:space="preserve">, </w:t>
      </w:r>
      <w:r w:rsidR="00B27006" w:rsidRPr="000216E6">
        <w:rPr>
          <w:rFonts w:ascii="Book Antiqua" w:hAnsi="Book Antiqua"/>
          <w:lang w:val="en-US"/>
        </w:rPr>
        <w:t xml:space="preserve">the </w:t>
      </w:r>
      <w:r w:rsidR="00D0316D" w:rsidRPr="000216E6">
        <w:rPr>
          <w:rFonts w:ascii="Book Antiqua" w:hAnsi="Book Antiqua"/>
          <w:lang w:val="en-US"/>
        </w:rPr>
        <w:t>increase of segment 4 is not optimal</w:t>
      </w:r>
      <w:r w:rsidR="000F2938">
        <w:rPr>
          <w:rFonts w:ascii="Book Antiqua" w:hAnsi="Book Antiqua"/>
          <w:lang w:val="en-US"/>
        </w:rPr>
        <w:t>,</w:t>
      </w:r>
      <w:r w:rsidR="00D0316D" w:rsidRPr="000216E6">
        <w:rPr>
          <w:rFonts w:ascii="Book Antiqua" w:hAnsi="Book Antiqua"/>
          <w:lang w:val="en-US"/>
        </w:rPr>
        <w:t xml:space="preserve"> and </w:t>
      </w:r>
      <w:r w:rsidR="002D2B9C">
        <w:rPr>
          <w:rFonts w:ascii="Book Antiqua" w:hAnsi="Book Antiqua"/>
          <w:lang w:val="en-US"/>
        </w:rPr>
        <w:t xml:space="preserve">it </w:t>
      </w:r>
      <w:r w:rsidR="00B27006" w:rsidRPr="000216E6">
        <w:rPr>
          <w:rFonts w:ascii="Book Antiqua" w:hAnsi="Book Antiqua"/>
          <w:lang w:val="en-US"/>
        </w:rPr>
        <w:t xml:space="preserve">might </w:t>
      </w:r>
      <w:r w:rsidR="00D0316D" w:rsidRPr="000216E6">
        <w:rPr>
          <w:rFonts w:ascii="Book Antiqua" w:hAnsi="Book Antiqua"/>
          <w:lang w:val="en-US"/>
        </w:rPr>
        <w:t>not</w:t>
      </w:r>
      <w:r w:rsidR="00B27006" w:rsidRPr="000216E6">
        <w:rPr>
          <w:rFonts w:ascii="Book Antiqua" w:hAnsi="Book Antiqua"/>
          <w:lang w:val="en-US"/>
        </w:rPr>
        <w:t xml:space="preserve"> be</w:t>
      </w:r>
      <w:r w:rsidR="00D0316D" w:rsidRPr="000216E6">
        <w:rPr>
          <w:rFonts w:ascii="Book Antiqua" w:hAnsi="Book Antiqua"/>
          <w:lang w:val="en-US"/>
        </w:rPr>
        <w:t xml:space="preserve"> </w:t>
      </w:r>
      <w:r w:rsidR="00E66B4C" w:rsidRPr="000216E6">
        <w:rPr>
          <w:rFonts w:ascii="Book Antiqua" w:hAnsi="Book Antiqua"/>
          <w:lang w:val="en-US"/>
        </w:rPr>
        <w:t>sufficient</w:t>
      </w:r>
      <w:r w:rsidR="002D2B9C">
        <w:rPr>
          <w:rFonts w:ascii="Book Antiqua" w:hAnsi="Book Antiqua"/>
          <w:lang w:val="en-US"/>
        </w:rPr>
        <w:t xml:space="preserve"> for successful outcome</w:t>
      </w:r>
      <w:r w:rsidR="00D0316D" w:rsidRPr="000216E6">
        <w:rPr>
          <w:rFonts w:ascii="Book Antiqua" w:hAnsi="Book Antiqua"/>
          <w:lang w:val="en-US"/>
        </w:rPr>
        <w:t>. O</w:t>
      </w:r>
      <w:r w:rsidR="0002234E" w:rsidRPr="000216E6">
        <w:rPr>
          <w:rFonts w:ascii="Book Antiqua" w:hAnsi="Book Antiqua"/>
          <w:lang w:val="en-US"/>
        </w:rPr>
        <w:t xml:space="preserve">n the other </w:t>
      </w:r>
      <w:r w:rsidR="000A7BF4" w:rsidRPr="000216E6">
        <w:rPr>
          <w:rFonts w:ascii="Book Antiqua" w:hAnsi="Book Antiqua"/>
          <w:lang w:val="en-US"/>
        </w:rPr>
        <w:t>hand,</w:t>
      </w:r>
      <w:r w:rsidR="0002234E" w:rsidRPr="000216E6">
        <w:rPr>
          <w:rFonts w:ascii="Book Antiqua" w:hAnsi="Book Antiqua"/>
          <w:lang w:val="en-US"/>
        </w:rPr>
        <w:t xml:space="preserve"> </w:t>
      </w:r>
      <w:r w:rsidR="008D2928">
        <w:rPr>
          <w:rFonts w:ascii="Book Antiqua" w:hAnsi="Book Antiqua"/>
          <w:lang w:val="en-US"/>
        </w:rPr>
        <w:t xml:space="preserve">coincident </w:t>
      </w:r>
      <w:r w:rsidR="00E43E33">
        <w:rPr>
          <w:rFonts w:ascii="Book Antiqua" w:hAnsi="Book Antiqua"/>
          <w:lang w:val="en-US"/>
        </w:rPr>
        <w:t xml:space="preserve">embolization of the </w:t>
      </w:r>
      <w:r w:rsidR="0002234E" w:rsidRPr="000216E6">
        <w:rPr>
          <w:rFonts w:ascii="Book Antiqua" w:hAnsi="Book Antiqua"/>
          <w:lang w:val="en-US"/>
        </w:rPr>
        <w:t xml:space="preserve">left lateral sector portal branches </w:t>
      </w:r>
      <w:r w:rsidR="008D2928">
        <w:rPr>
          <w:rFonts w:ascii="Book Antiqua" w:hAnsi="Book Antiqua"/>
          <w:lang w:val="en-US"/>
        </w:rPr>
        <w:t xml:space="preserve">(in addition </w:t>
      </w:r>
      <w:r w:rsidR="0002234E" w:rsidRPr="000216E6">
        <w:rPr>
          <w:rFonts w:ascii="Book Antiqua" w:hAnsi="Book Antiqua"/>
          <w:lang w:val="en-US"/>
        </w:rPr>
        <w:t xml:space="preserve">to </w:t>
      </w:r>
      <w:r w:rsidR="008D2928">
        <w:rPr>
          <w:rFonts w:ascii="Book Antiqua" w:hAnsi="Book Antiqua"/>
          <w:lang w:val="en-US"/>
        </w:rPr>
        <w:t>the right portal vein</w:t>
      </w:r>
      <w:r w:rsidR="008D2928" w:rsidRPr="000216E6">
        <w:rPr>
          <w:rFonts w:ascii="Book Antiqua" w:hAnsi="Book Antiqua"/>
          <w:lang w:val="en-US"/>
        </w:rPr>
        <w:t xml:space="preserve"> </w:t>
      </w:r>
      <w:r w:rsidR="0002234E" w:rsidRPr="000216E6">
        <w:rPr>
          <w:rFonts w:ascii="Book Antiqua" w:hAnsi="Book Antiqua"/>
          <w:lang w:val="en-US"/>
        </w:rPr>
        <w:t>embolization</w:t>
      </w:r>
      <w:r w:rsidR="008D2928">
        <w:rPr>
          <w:rFonts w:ascii="Book Antiqua" w:hAnsi="Book Antiqua"/>
          <w:lang w:val="en-US"/>
        </w:rPr>
        <w:t>)</w:t>
      </w:r>
      <w:r w:rsidR="0002234E" w:rsidRPr="000216E6">
        <w:rPr>
          <w:rFonts w:ascii="Book Antiqua" w:hAnsi="Book Antiqua"/>
          <w:lang w:val="en-US"/>
        </w:rPr>
        <w:t xml:space="preserve"> </w:t>
      </w:r>
      <w:r w:rsidR="008D2928">
        <w:rPr>
          <w:rFonts w:ascii="Book Antiqua" w:hAnsi="Book Antiqua"/>
          <w:lang w:val="en-US"/>
        </w:rPr>
        <w:t>is</w:t>
      </w:r>
      <w:r w:rsidR="0002234E" w:rsidRPr="000216E6">
        <w:rPr>
          <w:rFonts w:ascii="Book Antiqua" w:hAnsi="Book Antiqua"/>
          <w:lang w:val="en-US"/>
        </w:rPr>
        <w:t xml:space="preserve"> a risk</w:t>
      </w:r>
      <w:r w:rsidR="00B27006" w:rsidRPr="000216E6">
        <w:rPr>
          <w:rFonts w:ascii="Book Antiqua" w:hAnsi="Book Antiqua"/>
          <w:lang w:val="en-US"/>
        </w:rPr>
        <w:t>y</w:t>
      </w:r>
      <w:r w:rsidR="0002234E" w:rsidRPr="000216E6">
        <w:rPr>
          <w:rFonts w:ascii="Book Antiqua" w:hAnsi="Book Antiqua"/>
          <w:lang w:val="en-US"/>
        </w:rPr>
        <w:t xml:space="preserve"> procedure since </w:t>
      </w:r>
      <w:r w:rsidR="00920D5F">
        <w:rPr>
          <w:rFonts w:ascii="Book Antiqua" w:hAnsi="Book Antiqua"/>
          <w:lang w:val="en-US"/>
        </w:rPr>
        <w:t xml:space="preserve">the </w:t>
      </w:r>
      <w:r w:rsidR="0002234E" w:rsidRPr="000216E6">
        <w:rPr>
          <w:rFonts w:ascii="Book Antiqua" w:hAnsi="Book Antiqua"/>
          <w:lang w:val="en-US"/>
        </w:rPr>
        <w:t>non-embolized segment is too small.</w:t>
      </w:r>
    </w:p>
    <w:p w14:paraId="10A8E079" w14:textId="02C496D0" w:rsidR="00EC1CAB" w:rsidRPr="000216E6" w:rsidRDefault="00BB09C6" w:rsidP="000C34D0">
      <w:pPr>
        <w:spacing w:line="360" w:lineRule="auto"/>
        <w:jc w:val="both"/>
        <w:rPr>
          <w:rFonts w:ascii="Book Antiqua" w:hAnsi="Book Antiqua"/>
          <w:lang w:val="en-US"/>
        </w:rPr>
      </w:pPr>
      <w:r w:rsidRPr="000216E6">
        <w:rPr>
          <w:rFonts w:ascii="Book Antiqua" w:hAnsi="Book Antiqua"/>
          <w:lang w:val="en-US"/>
        </w:rPr>
        <w:tab/>
        <w:t>T</w:t>
      </w:r>
      <w:r w:rsidR="00EA189E" w:rsidRPr="000216E6">
        <w:rPr>
          <w:rFonts w:ascii="Book Antiqua" w:hAnsi="Book Antiqua"/>
          <w:lang w:val="en-US"/>
        </w:rPr>
        <w:t>hus, t</w:t>
      </w:r>
      <w:r w:rsidRPr="000216E6">
        <w:rPr>
          <w:rFonts w:ascii="Book Antiqua" w:hAnsi="Book Antiqua"/>
          <w:lang w:val="en-US"/>
        </w:rPr>
        <w:t xml:space="preserve">o optimize hypertrophy of the FLR </w:t>
      </w:r>
      <w:r w:rsidR="00B4771A">
        <w:rPr>
          <w:rFonts w:ascii="Book Antiqua" w:hAnsi="Book Antiqua"/>
          <w:lang w:val="en-US"/>
        </w:rPr>
        <w:t>(</w:t>
      </w:r>
      <w:r w:rsidRPr="00BF3A28">
        <w:rPr>
          <w:rFonts w:ascii="Book Antiqua" w:hAnsi="Book Antiqua"/>
          <w:i/>
          <w:lang w:val="en-US"/>
        </w:rPr>
        <w:t>i.e.</w:t>
      </w:r>
      <w:r w:rsidRPr="000216E6">
        <w:rPr>
          <w:rFonts w:ascii="Book Antiqua" w:hAnsi="Book Antiqua"/>
          <w:lang w:val="en-US"/>
        </w:rPr>
        <w:t xml:space="preserve"> segment 4</w:t>
      </w:r>
      <w:r w:rsidR="00B4771A">
        <w:rPr>
          <w:rFonts w:ascii="Book Antiqua" w:hAnsi="Book Antiqua"/>
          <w:lang w:val="en-US"/>
        </w:rPr>
        <w:t>)</w:t>
      </w:r>
      <w:r w:rsidRPr="000216E6">
        <w:rPr>
          <w:rFonts w:ascii="Book Antiqua" w:hAnsi="Book Antiqua"/>
          <w:lang w:val="en-US"/>
        </w:rPr>
        <w:t xml:space="preserve">, </w:t>
      </w:r>
      <w:r w:rsidR="002170E5" w:rsidRPr="000216E6">
        <w:rPr>
          <w:rFonts w:ascii="Book Antiqua" w:hAnsi="Book Antiqua"/>
          <w:lang w:val="en-US"/>
        </w:rPr>
        <w:t xml:space="preserve">our team </w:t>
      </w:r>
      <w:r w:rsidR="007F19C5">
        <w:rPr>
          <w:rFonts w:ascii="Book Antiqua" w:hAnsi="Book Antiqua"/>
          <w:lang w:val="en-US"/>
        </w:rPr>
        <w:t>conceived of</w:t>
      </w:r>
      <w:r w:rsidR="007F19C5" w:rsidRPr="000216E6">
        <w:rPr>
          <w:rFonts w:ascii="Book Antiqua" w:hAnsi="Book Antiqua"/>
          <w:lang w:val="en-US"/>
        </w:rPr>
        <w:t xml:space="preserve"> </w:t>
      </w:r>
      <w:r w:rsidR="007F19C5">
        <w:rPr>
          <w:rFonts w:ascii="Book Antiqua" w:hAnsi="Book Antiqua"/>
          <w:lang w:val="en-US"/>
        </w:rPr>
        <w:t>a</w:t>
      </w:r>
      <w:r w:rsidR="00EA189E" w:rsidRPr="000216E6">
        <w:rPr>
          <w:rFonts w:ascii="Book Antiqua" w:hAnsi="Book Antiqua"/>
          <w:lang w:val="en-US"/>
        </w:rPr>
        <w:t xml:space="preserve"> two</w:t>
      </w:r>
      <w:r w:rsidR="008C2EC5">
        <w:rPr>
          <w:rFonts w:ascii="Book Antiqua" w:hAnsi="Book Antiqua"/>
          <w:lang w:val="en-US"/>
        </w:rPr>
        <w:t>-</w:t>
      </w:r>
      <w:r w:rsidR="00EA189E" w:rsidRPr="000216E6">
        <w:rPr>
          <w:rFonts w:ascii="Book Antiqua" w:hAnsi="Book Antiqua"/>
          <w:lang w:val="en-US"/>
        </w:rPr>
        <w:t>stage procedure</w:t>
      </w:r>
      <w:r w:rsidR="00E735B9" w:rsidRPr="000216E6">
        <w:rPr>
          <w:rFonts w:ascii="Book Antiqua" w:hAnsi="Book Antiqua"/>
          <w:lang w:val="en-US"/>
        </w:rPr>
        <w:t xml:space="preserve"> </w:t>
      </w:r>
      <w:r w:rsidR="00E735B9" w:rsidRPr="00BF3A28">
        <w:rPr>
          <w:rFonts w:ascii="Book Antiqua" w:hAnsi="Book Antiqua"/>
          <w:lang w:val="en-US"/>
        </w:rPr>
        <w:t>(Figure 1)</w:t>
      </w:r>
      <w:r w:rsidR="007F19C5">
        <w:rPr>
          <w:rFonts w:ascii="Book Antiqua" w:hAnsi="Book Antiqua"/>
          <w:lang w:val="en-US"/>
        </w:rPr>
        <w:t xml:space="preserve"> in which</w:t>
      </w:r>
      <w:r w:rsidR="00BA48D7" w:rsidRPr="000216E6">
        <w:rPr>
          <w:rFonts w:ascii="Book Antiqua" w:hAnsi="Book Antiqua"/>
          <w:lang w:val="en-US"/>
        </w:rPr>
        <w:t xml:space="preserve"> </w:t>
      </w:r>
      <w:r w:rsidR="007F19C5">
        <w:rPr>
          <w:rFonts w:ascii="Book Antiqua" w:hAnsi="Book Antiqua"/>
          <w:lang w:val="en-US"/>
        </w:rPr>
        <w:t>t</w:t>
      </w:r>
      <w:r w:rsidR="00BA48D7" w:rsidRPr="000216E6">
        <w:rPr>
          <w:rFonts w:ascii="Book Antiqua" w:hAnsi="Book Antiqua"/>
          <w:lang w:val="en-US"/>
        </w:rPr>
        <w:t>he initial surgery consist</w:t>
      </w:r>
      <w:r w:rsidR="002170E5" w:rsidRPr="000216E6">
        <w:rPr>
          <w:rFonts w:ascii="Book Antiqua" w:hAnsi="Book Antiqua"/>
          <w:lang w:val="en-US"/>
        </w:rPr>
        <w:t>s</w:t>
      </w:r>
      <w:r w:rsidR="00BA48D7" w:rsidRPr="000216E6">
        <w:rPr>
          <w:rFonts w:ascii="Book Antiqua" w:hAnsi="Book Antiqua"/>
          <w:lang w:val="en-US"/>
        </w:rPr>
        <w:t xml:space="preserve"> of a right hepatectomy </w:t>
      </w:r>
      <w:r w:rsidR="00B964C5" w:rsidRPr="000216E6">
        <w:rPr>
          <w:rFonts w:ascii="Book Antiqua" w:hAnsi="Book Antiqua"/>
          <w:lang w:val="en-US"/>
        </w:rPr>
        <w:t xml:space="preserve">with middle hepatic vein preservation </w:t>
      </w:r>
      <w:r w:rsidR="00BA48D7" w:rsidRPr="000216E6">
        <w:rPr>
          <w:rFonts w:ascii="Book Antiqua" w:hAnsi="Book Antiqua"/>
          <w:lang w:val="en-US"/>
        </w:rPr>
        <w:t xml:space="preserve">and induction of congestion of </w:t>
      </w:r>
      <w:r w:rsidR="007F19C5">
        <w:rPr>
          <w:rFonts w:ascii="Book Antiqua" w:hAnsi="Book Antiqua"/>
          <w:lang w:val="en-US"/>
        </w:rPr>
        <w:t xml:space="preserve">the </w:t>
      </w:r>
      <w:r w:rsidR="00BA48D7" w:rsidRPr="000216E6">
        <w:rPr>
          <w:rFonts w:ascii="Book Antiqua" w:hAnsi="Book Antiqua"/>
          <w:lang w:val="en-US"/>
        </w:rPr>
        <w:t>left lobe</w:t>
      </w:r>
      <w:r w:rsidR="002170E5" w:rsidRPr="000216E6">
        <w:rPr>
          <w:rFonts w:ascii="Book Antiqua" w:hAnsi="Book Antiqua"/>
          <w:b/>
          <w:lang w:val="en-US"/>
        </w:rPr>
        <w:t xml:space="preserve">, </w:t>
      </w:r>
      <w:r w:rsidR="002170E5" w:rsidRPr="000216E6">
        <w:rPr>
          <w:rFonts w:ascii="Book Antiqua" w:hAnsi="Book Antiqua"/>
          <w:lang w:val="en-US"/>
        </w:rPr>
        <w:t>and t</w:t>
      </w:r>
      <w:r w:rsidR="00BA48D7" w:rsidRPr="000216E6">
        <w:rPr>
          <w:rFonts w:ascii="Book Antiqua" w:hAnsi="Book Antiqua"/>
          <w:lang w:val="en-US"/>
        </w:rPr>
        <w:t>he second stage is a left lateral sectionectomy.</w:t>
      </w:r>
      <w:r w:rsidR="00EA189E" w:rsidRPr="000216E6">
        <w:rPr>
          <w:rFonts w:ascii="Book Antiqua" w:hAnsi="Book Antiqua"/>
          <w:lang w:val="en-US"/>
        </w:rPr>
        <w:t xml:space="preserve"> </w:t>
      </w:r>
    </w:p>
    <w:p w14:paraId="39B83489" w14:textId="7D68CF53" w:rsidR="002C0CC8" w:rsidRPr="000216E6" w:rsidRDefault="002170E5" w:rsidP="000C34D0">
      <w:pPr>
        <w:spacing w:line="360" w:lineRule="auto"/>
        <w:ind w:firstLine="708"/>
        <w:jc w:val="both"/>
        <w:rPr>
          <w:rFonts w:ascii="Book Antiqua" w:hAnsi="Book Antiqua"/>
          <w:lang w:val="en-US"/>
        </w:rPr>
      </w:pPr>
      <w:r w:rsidRPr="000216E6">
        <w:rPr>
          <w:rFonts w:ascii="Book Antiqua" w:hAnsi="Book Antiqua"/>
          <w:lang w:val="en-US"/>
        </w:rPr>
        <w:lastRenderedPageBreak/>
        <w:t xml:space="preserve">Since </w:t>
      </w:r>
      <w:r w:rsidR="00813348" w:rsidRPr="000216E6">
        <w:rPr>
          <w:rFonts w:ascii="Book Antiqua" w:hAnsi="Book Antiqua"/>
          <w:lang w:val="en-US"/>
        </w:rPr>
        <w:t xml:space="preserve">parenchymal resection </w:t>
      </w:r>
      <w:r w:rsidR="00813348">
        <w:rPr>
          <w:rFonts w:ascii="Book Antiqua" w:hAnsi="Book Antiqua"/>
          <w:lang w:val="en-US"/>
        </w:rPr>
        <w:t xml:space="preserve">provides </w:t>
      </w:r>
      <w:r w:rsidRPr="000216E6">
        <w:rPr>
          <w:rFonts w:ascii="Book Antiqua" w:hAnsi="Book Antiqua"/>
          <w:lang w:val="en-US"/>
        </w:rPr>
        <w:t xml:space="preserve">the </w:t>
      </w:r>
      <w:r w:rsidR="00E735B9" w:rsidRPr="000216E6">
        <w:rPr>
          <w:rFonts w:ascii="Book Antiqua" w:hAnsi="Book Antiqua"/>
          <w:lang w:val="en-US"/>
        </w:rPr>
        <w:t>highest</w:t>
      </w:r>
      <w:r w:rsidRPr="000216E6">
        <w:rPr>
          <w:rFonts w:ascii="Book Antiqua" w:hAnsi="Book Antiqua"/>
          <w:lang w:val="en-US"/>
        </w:rPr>
        <w:t xml:space="preserve"> expected rate of remnant liver hypertrophy</w:t>
      </w:r>
      <w:r w:rsidR="00E735B9" w:rsidRPr="000216E6">
        <w:rPr>
          <w:rFonts w:ascii="Book Antiqua" w:hAnsi="Book Antiqua"/>
          <w:lang w:val="en-US"/>
        </w:rPr>
        <w:t>,</w:t>
      </w:r>
      <w:r w:rsidRPr="000216E6">
        <w:rPr>
          <w:rFonts w:ascii="Book Antiqua" w:hAnsi="Book Antiqua"/>
          <w:lang w:val="en-US"/>
        </w:rPr>
        <w:t xml:space="preserve"> a major hepatic resection (right hepatectomy) is performed in the first stage.</w:t>
      </w:r>
      <w:r w:rsidR="00EA189E" w:rsidRPr="000216E6">
        <w:rPr>
          <w:rFonts w:ascii="Book Antiqua" w:hAnsi="Book Antiqua"/>
          <w:lang w:val="en-US"/>
        </w:rPr>
        <w:t xml:space="preserve"> Additionally, to </w:t>
      </w:r>
      <w:r w:rsidR="00215715">
        <w:rPr>
          <w:rFonts w:ascii="Book Antiqua" w:hAnsi="Book Antiqua"/>
          <w:lang w:val="en-US"/>
        </w:rPr>
        <w:t>promote</w:t>
      </w:r>
      <w:r w:rsidR="00215715" w:rsidRPr="000216E6">
        <w:rPr>
          <w:rFonts w:ascii="Book Antiqua" w:hAnsi="Book Antiqua"/>
          <w:lang w:val="en-US"/>
        </w:rPr>
        <w:t xml:space="preserve"> </w:t>
      </w:r>
      <w:r w:rsidR="00EA189E" w:rsidRPr="000216E6">
        <w:rPr>
          <w:rFonts w:ascii="Book Antiqua" w:hAnsi="Book Antiqua"/>
          <w:lang w:val="en-US"/>
        </w:rPr>
        <w:t xml:space="preserve">future hypertrophy </w:t>
      </w:r>
      <w:r w:rsidRPr="000216E6">
        <w:rPr>
          <w:rFonts w:ascii="Book Antiqua" w:hAnsi="Book Antiqua"/>
          <w:lang w:val="en-US"/>
        </w:rPr>
        <w:t>of</w:t>
      </w:r>
      <w:r w:rsidR="00EA189E" w:rsidRPr="000216E6">
        <w:rPr>
          <w:rFonts w:ascii="Book Antiqua" w:hAnsi="Book Antiqua"/>
          <w:lang w:val="en-US"/>
        </w:rPr>
        <w:t xml:space="preserve"> segment 4 and </w:t>
      </w:r>
      <w:r w:rsidR="00E735B9" w:rsidRPr="000216E6">
        <w:rPr>
          <w:rFonts w:ascii="Book Antiqua" w:hAnsi="Book Antiqua"/>
          <w:lang w:val="en-US"/>
        </w:rPr>
        <w:t xml:space="preserve">to </w:t>
      </w:r>
      <w:r w:rsidR="00EA189E" w:rsidRPr="000216E6">
        <w:rPr>
          <w:rFonts w:ascii="Book Antiqua" w:hAnsi="Book Antiqua"/>
          <w:lang w:val="en-US"/>
        </w:rPr>
        <w:t>avoid hypertrophy of</w:t>
      </w:r>
      <w:r w:rsidR="00E735B9" w:rsidRPr="000216E6">
        <w:rPr>
          <w:rFonts w:ascii="Book Antiqua" w:hAnsi="Book Antiqua"/>
          <w:lang w:val="en-US"/>
        </w:rPr>
        <w:t xml:space="preserve"> the</w:t>
      </w:r>
      <w:r w:rsidR="00EA189E" w:rsidRPr="000216E6">
        <w:rPr>
          <w:rFonts w:ascii="Book Antiqua" w:hAnsi="Book Antiqua"/>
          <w:lang w:val="en-US"/>
        </w:rPr>
        <w:t xml:space="preserve"> left lateral sector, congestion of left lobe is induce</w:t>
      </w:r>
      <w:r w:rsidR="00E735B9" w:rsidRPr="000216E6">
        <w:rPr>
          <w:rFonts w:ascii="Book Antiqua" w:hAnsi="Book Antiqua"/>
          <w:lang w:val="en-US"/>
        </w:rPr>
        <w:t>d</w:t>
      </w:r>
      <w:r w:rsidR="00EA189E" w:rsidRPr="000216E6">
        <w:rPr>
          <w:rFonts w:ascii="Book Antiqua" w:hAnsi="Book Antiqua"/>
          <w:lang w:val="en-US"/>
        </w:rPr>
        <w:t>.</w:t>
      </w:r>
      <w:r w:rsidR="00BA48D7" w:rsidRPr="000216E6">
        <w:rPr>
          <w:rFonts w:ascii="Book Antiqua" w:hAnsi="Book Antiqua"/>
          <w:lang w:val="en-US"/>
        </w:rPr>
        <w:t xml:space="preserve"> To induce the desired segmental congestion, a silicone tube is wrapped </w:t>
      </w:r>
      <w:r w:rsidR="00E015FB">
        <w:rPr>
          <w:rFonts w:ascii="Book Antiqua" w:hAnsi="Book Antiqua"/>
          <w:lang w:val="en-US"/>
        </w:rPr>
        <w:t>a</w:t>
      </w:r>
      <w:r w:rsidR="00BA48D7" w:rsidRPr="000216E6">
        <w:rPr>
          <w:rFonts w:ascii="Book Antiqua" w:hAnsi="Book Antiqua"/>
          <w:lang w:val="en-US"/>
        </w:rPr>
        <w:t>round the left hepatic vein</w:t>
      </w:r>
      <w:r w:rsidR="007B4AF6">
        <w:rPr>
          <w:rFonts w:ascii="Book Antiqua" w:hAnsi="Book Antiqua"/>
          <w:lang w:val="en-US"/>
        </w:rPr>
        <w:t>,</w:t>
      </w:r>
      <w:r w:rsidR="00BA48D7" w:rsidRPr="000216E6">
        <w:rPr>
          <w:rFonts w:ascii="Book Antiqua" w:hAnsi="Book Antiqua"/>
          <w:lang w:val="en-US"/>
        </w:rPr>
        <w:t xml:space="preserve"> outside </w:t>
      </w:r>
      <w:r w:rsidR="007B4AF6">
        <w:rPr>
          <w:rFonts w:ascii="Book Antiqua" w:hAnsi="Book Antiqua"/>
          <w:lang w:val="en-US"/>
        </w:rPr>
        <w:t xml:space="preserve">of </w:t>
      </w:r>
      <w:r w:rsidR="00BA48D7" w:rsidRPr="000216E6">
        <w:rPr>
          <w:rFonts w:ascii="Book Antiqua" w:hAnsi="Book Antiqua"/>
          <w:lang w:val="en-US"/>
        </w:rPr>
        <w:t xml:space="preserve">the liver. The diameter of the </w:t>
      </w:r>
      <w:r w:rsidR="007B4AF6">
        <w:rPr>
          <w:rFonts w:ascii="Book Antiqua" w:hAnsi="Book Antiqua"/>
          <w:lang w:val="en-US"/>
        </w:rPr>
        <w:t xml:space="preserve">looping </w:t>
      </w:r>
      <w:r w:rsidR="00BA48D7" w:rsidRPr="000216E6">
        <w:rPr>
          <w:rFonts w:ascii="Book Antiqua" w:hAnsi="Book Antiqua"/>
          <w:lang w:val="en-US"/>
        </w:rPr>
        <w:t>silicone is progressively diminished</w:t>
      </w:r>
      <w:r w:rsidR="007B4AF6" w:rsidRPr="007B4AF6">
        <w:rPr>
          <w:rFonts w:ascii="Book Antiqua" w:hAnsi="Book Antiqua"/>
          <w:lang w:val="en-US"/>
        </w:rPr>
        <w:t xml:space="preserve"> </w:t>
      </w:r>
      <w:r w:rsidR="007B4AF6" w:rsidRPr="000216E6">
        <w:rPr>
          <w:rFonts w:ascii="Book Antiqua" w:hAnsi="Book Antiqua"/>
          <w:lang w:val="en-US"/>
        </w:rPr>
        <w:t>around the vein</w:t>
      </w:r>
      <w:r w:rsidR="00BA48D7" w:rsidRPr="000216E6">
        <w:rPr>
          <w:rFonts w:ascii="Book Antiqua" w:hAnsi="Book Antiqua"/>
          <w:lang w:val="en-US"/>
        </w:rPr>
        <w:t xml:space="preserve">. When macroscopic signs of congestion </w:t>
      </w:r>
      <w:r w:rsidR="007B4AF6">
        <w:rPr>
          <w:rFonts w:ascii="Book Antiqua" w:hAnsi="Book Antiqua"/>
          <w:lang w:val="en-US"/>
        </w:rPr>
        <w:t>become</w:t>
      </w:r>
      <w:r w:rsidR="007B4AF6" w:rsidRPr="000216E6">
        <w:rPr>
          <w:rFonts w:ascii="Book Antiqua" w:hAnsi="Book Antiqua"/>
          <w:lang w:val="en-US"/>
        </w:rPr>
        <w:t xml:space="preserve"> </w:t>
      </w:r>
      <w:r w:rsidR="00BA48D7" w:rsidRPr="000216E6">
        <w:rPr>
          <w:rFonts w:ascii="Book Antiqua" w:hAnsi="Book Antiqua"/>
          <w:lang w:val="en-US"/>
        </w:rPr>
        <w:t>evident</w:t>
      </w:r>
      <w:r w:rsidR="007B4AF6" w:rsidRPr="007B4AF6">
        <w:rPr>
          <w:rFonts w:ascii="Book Antiqua" w:hAnsi="Book Antiqua"/>
          <w:lang w:val="en-US"/>
        </w:rPr>
        <w:t xml:space="preserve"> </w:t>
      </w:r>
      <w:r w:rsidR="007B4AF6" w:rsidRPr="000216E6">
        <w:rPr>
          <w:rFonts w:ascii="Book Antiqua" w:hAnsi="Book Antiqua"/>
          <w:lang w:val="en-US"/>
        </w:rPr>
        <w:t>in segments 2 and 3</w:t>
      </w:r>
      <w:r w:rsidR="00BA48D7" w:rsidRPr="000216E6">
        <w:rPr>
          <w:rFonts w:ascii="Book Antiqua" w:hAnsi="Book Antiqua"/>
          <w:lang w:val="en-US"/>
        </w:rPr>
        <w:t xml:space="preserve">, a Doppler study is performed to ensure that hepatopetal flow is still present in these segments. Finally, the silicone tube is </w:t>
      </w:r>
      <w:r w:rsidR="007B4AF6">
        <w:rPr>
          <w:rFonts w:ascii="Book Antiqua" w:hAnsi="Book Antiqua"/>
          <w:lang w:val="en-US"/>
        </w:rPr>
        <w:t>tied-off</w:t>
      </w:r>
      <w:r w:rsidR="007B4AF6" w:rsidRPr="000216E6">
        <w:rPr>
          <w:rFonts w:ascii="Book Antiqua" w:hAnsi="Book Antiqua"/>
          <w:lang w:val="en-US"/>
        </w:rPr>
        <w:t xml:space="preserve"> </w:t>
      </w:r>
      <w:r w:rsidR="00373F3F">
        <w:rPr>
          <w:rFonts w:ascii="Book Antiqua" w:hAnsi="Book Antiqua"/>
          <w:lang w:val="en-US"/>
        </w:rPr>
        <w:t xml:space="preserve">in order </w:t>
      </w:r>
      <w:r w:rsidR="00BA48D7" w:rsidRPr="000216E6">
        <w:rPr>
          <w:rFonts w:ascii="Book Antiqua" w:hAnsi="Book Antiqua"/>
          <w:lang w:val="en-US"/>
        </w:rPr>
        <w:t>to maintain the diameter of the vessel according to the size of the loop.</w:t>
      </w:r>
      <w:r w:rsidR="00281BD4" w:rsidRPr="000216E6">
        <w:rPr>
          <w:rFonts w:ascii="Book Antiqua" w:hAnsi="Book Antiqua"/>
          <w:lang w:val="en-US"/>
        </w:rPr>
        <w:t xml:space="preserve"> The loop is </w:t>
      </w:r>
      <w:r w:rsidR="008152B3" w:rsidRPr="000216E6">
        <w:rPr>
          <w:rFonts w:ascii="Book Antiqua" w:hAnsi="Book Antiqua"/>
          <w:lang w:val="en-US"/>
        </w:rPr>
        <w:t>lef</w:t>
      </w:r>
      <w:r w:rsidR="00281BD4" w:rsidRPr="000216E6">
        <w:rPr>
          <w:rFonts w:ascii="Book Antiqua" w:hAnsi="Book Antiqua"/>
          <w:lang w:val="en-US"/>
        </w:rPr>
        <w:t xml:space="preserve">t </w:t>
      </w:r>
      <w:r w:rsidR="00EC1CAB" w:rsidRPr="000216E6">
        <w:rPr>
          <w:rFonts w:ascii="Book Antiqua" w:hAnsi="Book Antiqua"/>
          <w:i/>
          <w:lang w:val="en-US"/>
        </w:rPr>
        <w:t>in situ</w:t>
      </w:r>
      <w:r w:rsidR="00EC1CAB" w:rsidRPr="000216E6">
        <w:rPr>
          <w:rFonts w:ascii="Book Antiqua" w:hAnsi="Book Antiqua"/>
          <w:lang w:val="en-US"/>
        </w:rPr>
        <w:t xml:space="preserve"> </w:t>
      </w:r>
      <w:r w:rsidR="00281BD4" w:rsidRPr="000216E6">
        <w:rPr>
          <w:rFonts w:ascii="Book Antiqua" w:hAnsi="Book Antiqua"/>
          <w:lang w:val="en-US"/>
        </w:rPr>
        <w:t>until the second stage</w:t>
      </w:r>
      <w:r w:rsidR="00E44D76">
        <w:rPr>
          <w:rFonts w:ascii="Book Antiqua" w:hAnsi="Book Antiqua"/>
          <w:lang w:val="en-US"/>
        </w:rPr>
        <w:t xml:space="preserve"> is performed</w:t>
      </w:r>
      <w:r w:rsidR="00281BD4" w:rsidRPr="000216E6">
        <w:rPr>
          <w:rFonts w:ascii="Book Antiqua" w:hAnsi="Book Antiqua"/>
          <w:lang w:val="en-US"/>
        </w:rPr>
        <w:t>.</w:t>
      </w:r>
      <w:r w:rsidR="00BA48D7" w:rsidRPr="000216E6">
        <w:rPr>
          <w:rFonts w:ascii="Book Antiqua" w:hAnsi="Book Antiqua"/>
          <w:lang w:val="en-US"/>
        </w:rPr>
        <w:t xml:space="preserve"> It is </w:t>
      </w:r>
      <w:r w:rsidR="004F1CC3" w:rsidRPr="000216E6">
        <w:rPr>
          <w:rFonts w:ascii="Book Antiqua" w:hAnsi="Book Antiqua"/>
          <w:lang w:val="en-US"/>
        </w:rPr>
        <w:t xml:space="preserve">important to </w:t>
      </w:r>
      <w:r w:rsidR="00E44D76">
        <w:rPr>
          <w:rFonts w:ascii="Book Antiqua" w:hAnsi="Book Antiqua"/>
          <w:lang w:val="en-US"/>
        </w:rPr>
        <w:t>en</w:t>
      </w:r>
      <w:r w:rsidR="004F1CC3" w:rsidRPr="000216E6">
        <w:rPr>
          <w:rFonts w:ascii="Book Antiqua" w:hAnsi="Book Antiqua"/>
          <w:lang w:val="en-US"/>
        </w:rPr>
        <w:t xml:space="preserve">sure the </w:t>
      </w:r>
      <w:r w:rsidR="00BA48D7" w:rsidRPr="000216E6">
        <w:rPr>
          <w:rFonts w:ascii="Book Antiqua" w:hAnsi="Book Antiqua"/>
          <w:lang w:val="en-US"/>
        </w:rPr>
        <w:t>hepatopetal flow despite congestion</w:t>
      </w:r>
      <w:r w:rsidR="00E44D76">
        <w:rPr>
          <w:rFonts w:ascii="Book Antiqua" w:hAnsi="Book Antiqua"/>
          <w:lang w:val="en-US"/>
        </w:rPr>
        <w:t>, as</w:t>
      </w:r>
      <w:r w:rsidR="004F1CC3" w:rsidRPr="000216E6">
        <w:rPr>
          <w:rFonts w:ascii="Book Antiqua" w:hAnsi="Book Antiqua"/>
          <w:lang w:val="en-US"/>
        </w:rPr>
        <w:t xml:space="preserve"> </w:t>
      </w:r>
      <w:r w:rsidR="00E44D76">
        <w:rPr>
          <w:rFonts w:ascii="Book Antiqua" w:hAnsi="Book Antiqua"/>
          <w:lang w:val="en-US"/>
        </w:rPr>
        <w:t>t</w:t>
      </w:r>
      <w:r w:rsidR="004F1CC3" w:rsidRPr="000216E6">
        <w:rPr>
          <w:rFonts w:ascii="Book Antiqua" w:hAnsi="Book Antiqua"/>
          <w:lang w:val="en-US"/>
        </w:rPr>
        <w:t xml:space="preserve">his will </w:t>
      </w:r>
      <w:r w:rsidR="00E44D76">
        <w:rPr>
          <w:rFonts w:ascii="Book Antiqua" w:hAnsi="Book Antiqua"/>
          <w:lang w:val="en-US"/>
        </w:rPr>
        <w:t xml:space="preserve">help maintain </w:t>
      </w:r>
      <w:r w:rsidR="004F1CC3" w:rsidRPr="000216E6">
        <w:rPr>
          <w:rFonts w:ascii="Book Antiqua" w:hAnsi="Book Antiqua"/>
          <w:lang w:val="en-US"/>
        </w:rPr>
        <w:t>the function of the congested segments but will limit their hypertrophy rate</w:t>
      </w:r>
      <w:r w:rsidR="00E44D76">
        <w:rPr>
          <w:rFonts w:ascii="Book Antiqua" w:hAnsi="Book Antiqua"/>
          <w:lang w:val="en-US"/>
        </w:rPr>
        <w:t>s</w:t>
      </w:r>
      <w:r w:rsidR="004F1CC3" w:rsidRPr="000216E6">
        <w:rPr>
          <w:rFonts w:ascii="Book Antiqua" w:hAnsi="Book Antiqua"/>
          <w:lang w:val="en-US"/>
        </w:rPr>
        <w:t>.</w:t>
      </w:r>
    </w:p>
    <w:p w14:paraId="046D7D58" w14:textId="1262B139" w:rsidR="002C0CC8" w:rsidRPr="000216E6" w:rsidRDefault="00BA48D7" w:rsidP="000C34D0">
      <w:pPr>
        <w:spacing w:line="360" w:lineRule="auto"/>
        <w:jc w:val="both"/>
        <w:rPr>
          <w:rFonts w:ascii="Book Antiqua" w:hAnsi="Book Antiqua"/>
          <w:lang w:val="en-US"/>
        </w:rPr>
      </w:pPr>
      <w:r w:rsidRPr="000216E6">
        <w:rPr>
          <w:rFonts w:ascii="Book Antiqua" w:hAnsi="Book Antiqua"/>
          <w:lang w:val="en-US"/>
        </w:rPr>
        <w:tab/>
      </w:r>
      <w:r w:rsidR="00E44D76">
        <w:rPr>
          <w:rFonts w:ascii="Book Antiqua" w:hAnsi="Book Antiqua"/>
          <w:lang w:val="en-US"/>
        </w:rPr>
        <w:t>At 4 wk</w:t>
      </w:r>
      <w:r w:rsidR="0067298C" w:rsidRPr="000216E6">
        <w:rPr>
          <w:rFonts w:ascii="Book Antiqua" w:hAnsi="Book Antiqua"/>
          <w:lang w:val="en-US"/>
        </w:rPr>
        <w:t xml:space="preserve"> after the first stage</w:t>
      </w:r>
      <w:r w:rsidR="00E44D76">
        <w:rPr>
          <w:rFonts w:ascii="Book Antiqua" w:hAnsi="Book Antiqua"/>
          <w:lang w:val="en-US"/>
        </w:rPr>
        <w:t>,</w:t>
      </w:r>
      <w:r w:rsidR="0067298C" w:rsidRPr="000216E6">
        <w:rPr>
          <w:rFonts w:ascii="Book Antiqua" w:hAnsi="Book Antiqua"/>
          <w:lang w:val="en-US"/>
        </w:rPr>
        <w:t xml:space="preserve"> a </w:t>
      </w:r>
      <w:r w:rsidR="00E44D76">
        <w:rPr>
          <w:rFonts w:ascii="Book Antiqua" w:hAnsi="Book Antiqua"/>
          <w:lang w:val="en-US"/>
        </w:rPr>
        <w:t>CT</w:t>
      </w:r>
      <w:r w:rsidR="00940B3A" w:rsidRPr="000216E6">
        <w:rPr>
          <w:rFonts w:ascii="Book Antiqua" w:hAnsi="Book Antiqua"/>
          <w:lang w:val="en-US"/>
        </w:rPr>
        <w:t xml:space="preserve"> with </w:t>
      </w:r>
      <w:r w:rsidR="00246154" w:rsidRPr="000216E6">
        <w:rPr>
          <w:rFonts w:ascii="Book Antiqua" w:hAnsi="Book Antiqua"/>
          <w:lang w:val="en-US"/>
        </w:rPr>
        <w:t xml:space="preserve">volumetric </w:t>
      </w:r>
      <w:r w:rsidR="006F48B8" w:rsidRPr="000216E6">
        <w:rPr>
          <w:rFonts w:ascii="Book Antiqua" w:hAnsi="Book Antiqua"/>
          <w:lang w:val="en-US"/>
        </w:rPr>
        <w:t>assessment</w:t>
      </w:r>
      <w:r w:rsidR="0067298C" w:rsidRPr="000216E6">
        <w:rPr>
          <w:rFonts w:ascii="Book Antiqua" w:hAnsi="Book Antiqua"/>
          <w:lang w:val="en-US"/>
        </w:rPr>
        <w:t xml:space="preserve"> is performed to evaluate parenchymal hypertrophy</w:t>
      </w:r>
      <w:r w:rsidR="006266D1" w:rsidRPr="000216E6">
        <w:rPr>
          <w:rFonts w:ascii="Book Antiqua" w:hAnsi="Book Antiqua"/>
          <w:lang w:val="en-US"/>
        </w:rPr>
        <w:t xml:space="preserve"> (</w:t>
      </w:r>
      <w:r w:rsidR="006266D1" w:rsidRPr="00BF3A28">
        <w:rPr>
          <w:rFonts w:ascii="Book Antiqua" w:hAnsi="Book Antiqua"/>
          <w:lang w:val="en-US"/>
        </w:rPr>
        <w:t>Figure 2</w:t>
      </w:r>
      <w:r w:rsidR="006266D1" w:rsidRPr="000216E6">
        <w:rPr>
          <w:rFonts w:ascii="Book Antiqua" w:hAnsi="Book Antiqua"/>
          <w:lang w:val="en-US"/>
        </w:rPr>
        <w:t>)</w:t>
      </w:r>
      <w:r w:rsidR="00E44D76">
        <w:rPr>
          <w:rFonts w:ascii="Book Antiqua" w:hAnsi="Book Antiqua"/>
          <w:lang w:val="en-US"/>
        </w:rPr>
        <w:t>, after which</w:t>
      </w:r>
      <w:r w:rsidR="006F48B8" w:rsidRPr="000216E6">
        <w:rPr>
          <w:rFonts w:ascii="Book Antiqua" w:hAnsi="Book Antiqua"/>
          <w:lang w:val="en-US"/>
        </w:rPr>
        <w:t xml:space="preserve"> a l</w:t>
      </w:r>
      <w:r w:rsidR="0067298C" w:rsidRPr="000216E6">
        <w:rPr>
          <w:rFonts w:ascii="Book Antiqua" w:hAnsi="Book Antiqua"/>
          <w:lang w:val="en-US"/>
        </w:rPr>
        <w:t xml:space="preserve">eft lateral sectionectomy is performed if </w:t>
      </w:r>
      <w:r w:rsidR="00E44D76">
        <w:rPr>
          <w:rFonts w:ascii="Book Antiqua" w:hAnsi="Book Antiqua"/>
          <w:lang w:val="en-US"/>
        </w:rPr>
        <w:t xml:space="preserve">the </w:t>
      </w:r>
      <w:r w:rsidR="0067298C" w:rsidRPr="000216E6">
        <w:rPr>
          <w:rFonts w:ascii="Book Antiqua" w:hAnsi="Book Antiqua"/>
          <w:lang w:val="en-US"/>
        </w:rPr>
        <w:t xml:space="preserve">FLR </w:t>
      </w:r>
      <w:r w:rsidR="00E44D76">
        <w:rPr>
          <w:rFonts w:ascii="Book Antiqua" w:hAnsi="Book Antiqua"/>
          <w:lang w:val="en-US"/>
        </w:rPr>
        <w:t xml:space="preserve">is </w:t>
      </w:r>
      <w:r w:rsidR="0067298C" w:rsidRPr="000216E6">
        <w:rPr>
          <w:rFonts w:ascii="Book Antiqua" w:hAnsi="Book Antiqua"/>
          <w:lang w:val="en-US"/>
        </w:rPr>
        <w:t>considered sufficient.</w:t>
      </w:r>
      <w:r w:rsidR="00E44D76">
        <w:rPr>
          <w:rFonts w:ascii="Book Antiqua" w:hAnsi="Book Antiqua"/>
          <w:lang w:val="en-US"/>
        </w:rPr>
        <w:t xml:space="preserve"> </w:t>
      </w:r>
      <w:r w:rsidR="0067298C" w:rsidRPr="000216E6">
        <w:rPr>
          <w:rFonts w:ascii="Book Antiqua" w:hAnsi="Book Antiqua"/>
          <w:lang w:val="en-US"/>
        </w:rPr>
        <w:t>When lesions are also present on segments 4 and/or 1</w:t>
      </w:r>
      <w:r w:rsidR="00E44D76">
        <w:rPr>
          <w:rFonts w:ascii="Book Antiqua" w:hAnsi="Book Antiqua"/>
          <w:lang w:val="en-US"/>
        </w:rPr>
        <w:t>,</w:t>
      </w:r>
      <w:r w:rsidR="0053044D" w:rsidRPr="000216E6">
        <w:rPr>
          <w:rFonts w:ascii="Book Antiqua" w:hAnsi="Book Antiqua"/>
          <w:lang w:val="en-US"/>
        </w:rPr>
        <w:t xml:space="preserve"> the</w:t>
      </w:r>
      <w:r w:rsidR="0067298C" w:rsidRPr="000216E6">
        <w:rPr>
          <w:rFonts w:ascii="Book Antiqua" w:hAnsi="Book Antiqua"/>
          <w:lang w:val="en-US"/>
        </w:rPr>
        <w:t xml:space="preserve"> </w:t>
      </w:r>
      <w:r w:rsidR="0053044D" w:rsidRPr="000216E6">
        <w:rPr>
          <w:rFonts w:ascii="Book Antiqua" w:hAnsi="Book Antiqua"/>
          <w:lang w:val="en-US"/>
        </w:rPr>
        <w:t xml:space="preserve">tumors </w:t>
      </w:r>
      <w:r w:rsidR="0067298C" w:rsidRPr="000216E6">
        <w:rPr>
          <w:rFonts w:ascii="Book Antiqua" w:hAnsi="Book Antiqua"/>
          <w:lang w:val="en-US"/>
        </w:rPr>
        <w:t xml:space="preserve">are </w:t>
      </w:r>
      <w:r w:rsidR="00B964C5" w:rsidRPr="000216E6">
        <w:rPr>
          <w:rFonts w:ascii="Book Antiqua" w:hAnsi="Book Antiqua"/>
          <w:lang w:val="en-US"/>
        </w:rPr>
        <w:t xml:space="preserve">resected during the first stage, </w:t>
      </w:r>
      <w:r w:rsidR="00E44D76">
        <w:rPr>
          <w:rFonts w:ascii="Book Antiqua" w:hAnsi="Book Antiqua"/>
          <w:lang w:val="en-US"/>
        </w:rPr>
        <w:t>thereby ‘</w:t>
      </w:r>
      <w:r w:rsidR="00B964C5" w:rsidRPr="00BF3A28">
        <w:rPr>
          <w:rFonts w:ascii="Book Antiqua" w:hAnsi="Book Antiqua"/>
          <w:lang w:val="en-US"/>
        </w:rPr>
        <w:t>cleaning</w:t>
      </w:r>
      <w:r w:rsidR="00E44D76">
        <w:rPr>
          <w:rFonts w:ascii="Book Antiqua" w:hAnsi="Book Antiqua"/>
          <w:lang w:val="en-US"/>
        </w:rPr>
        <w:t>’</w:t>
      </w:r>
      <w:r w:rsidR="00B964C5" w:rsidRPr="00E44D76">
        <w:rPr>
          <w:rFonts w:ascii="Book Antiqua" w:hAnsi="Book Antiqua"/>
          <w:lang w:val="en-US"/>
        </w:rPr>
        <w:t xml:space="preserve"> </w:t>
      </w:r>
      <w:r w:rsidR="00B964C5" w:rsidRPr="000216E6">
        <w:rPr>
          <w:rFonts w:ascii="Book Antiqua" w:hAnsi="Book Antiqua"/>
          <w:lang w:val="en-US"/>
        </w:rPr>
        <w:t>the FLR</w:t>
      </w:r>
      <w:r w:rsidR="00BC4613">
        <w:rPr>
          <w:rFonts w:ascii="Book Antiqua" w:hAnsi="Book Antiqua"/>
          <w:lang w:val="en-US"/>
        </w:rPr>
        <w:t xml:space="preserve"> for the subsequent procedure</w:t>
      </w:r>
      <w:r w:rsidR="00B964C5" w:rsidRPr="000216E6">
        <w:rPr>
          <w:rFonts w:ascii="Book Antiqua" w:hAnsi="Book Antiqua"/>
          <w:lang w:val="en-US"/>
        </w:rPr>
        <w:t>.</w:t>
      </w:r>
    </w:p>
    <w:p w14:paraId="776E3C68" w14:textId="22022D66" w:rsidR="00BA2B33" w:rsidRPr="000216E6" w:rsidRDefault="00016B5F" w:rsidP="000C34D0">
      <w:pPr>
        <w:spacing w:line="360" w:lineRule="auto"/>
        <w:jc w:val="both"/>
        <w:rPr>
          <w:rFonts w:ascii="Book Antiqua" w:hAnsi="Book Antiqua"/>
          <w:lang w:val="en-US"/>
        </w:rPr>
      </w:pPr>
      <w:r w:rsidRPr="000216E6">
        <w:rPr>
          <w:rFonts w:ascii="Book Antiqua" w:hAnsi="Book Antiqua"/>
          <w:lang w:val="en-US"/>
        </w:rPr>
        <w:tab/>
      </w:r>
      <w:r w:rsidR="00D00ED4">
        <w:rPr>
          <w:rFonts w:ascii="Book Antiqua" w:hAnsi="Book Antiqua"/>
          <w:lang w:val="en-US"/>
        </w:rPr>
        <w:t>Both the first and second stages were performed with a</w:t>
      </w:r>
      <w:r w:rsidRPr="000216E6">
        <w:rPr>
          <w:rFonts w:ascii="Book Antiqua" w:hAnsi="Book Antiqua"/>
          <w:lang w:val="en-US"/>
        </w:rPr>
        <w:t xml:space="preserve"> J-shaped incision</w:t>
      </w:r>
      <w:r w:rsidR="00263A9C" w:rsidRPr="000216E6">
        <w:rPr>
          <w:rFonts w:ascii="Book Antiqua" w:hAnsi="Book Antiqua"/>
          <w:lang w:val="en-US"/>
        </w:rPr>
        <w:t xml:space="preserve">. Intraoperative ultrasound </w:t>
      </w:r>
      <w:r w:rsidR="0053044D" w:rsidRPr="000216E6">
        <w:rPr>
          <w:rFonts w:ascii="Book Antiqua" w:hAnsi="Book Antiqua"/>
          <w:lang w:val="en-US"/>
        </w:rPr>
        <w:t xml:space="preserve">was used </w:t>
      </w:r>
      <w:r w:rsidR="00263A9C" w:rsidRPr="000216E6">
        <w:rPr>
          <w:rFonts w:ascii="Book Antiqua" w:hAnsi="Book Antiqua"/>
          <w:lang w:val="en-US"/>
        </w:rPr>
        <w:t xml:space="preserve">to verify </w:t>
      </w:r>
      <w:r w:rsidR="0053044D" w:rsidRPr="000216E6">
        <w:rPr>
          <w:rFonts w:ascii="Book Antiqua" w:hAnsi="Book Antiqua"/>
          <w:lang w:val="en-US"/>
        </w:rPr>
        <w:t>the transection plane and assure</w:t>
      </w:r>
      <w:r w:rsidR="00421EBC" w:rsidRPr="000216E6">
        <w:rPr>
          <w:rFonts w:ascii="Book Antiqua" w:hAnsi="Book Antiqua"/>
          <w:lang w:val="en-US"/>
        </w:rPr>
        <w:t xml:space="preserve"> preservation and permeability of</w:t>
      </w:r>
      <w:r w:rsidR="00E735B9" w:rsidRPr="000216E6">
        <w:rPr>
          <w:rFonts w:ascii="Book Antiqua" w:hAnsi="Book Antiqua"/>
          <w:lang w:val="en-US"/>
        </w:rPr>
        <w:t xml:space="preserve"> the</w:t>
      </w:r>
      <w:r w:rsidR="00421EBC" w:rsidRPr="000216E6">
        <w:rPr>
          <w:rFonts w:ascii="Book Antiqua" w:hAnsi="Book Antiqua"/>
          <w:lang w:val="en-US"/>
        </w:rPr>
        <w:t xml:space="preserve"> middle hepatic vein. </w:t>
      </w:r>
      <w:r w:rsidR="00005869">
        <w:rPr>
          <w:rFonts w:ascii="Book Antiqua" w:hAnsi="Book Antiqua"/>
          <w:lang w:val="en-US"/>
        </w:rPr>
        <w:t>The l</w:t>
      </w:r>
      <w:r w:rsidR="00E1303B" w:rsidRPr="000216E6">
        <w:rPr>
          <w:rFonts w:ascii="Book Antiqua" w:hAnsi="Book Antiqua"/>
          <w:lang w:val="en-US"/>
        </w:rPr>
        <w:t xml:space="preserve">eft hepatic vein was dissected and encircled by </w:t>
      </w:r>
      <w:r w:rsidR="00005869">
        <w:rPr>
          <w:rFonts w:ascii="Book Antiqua" w:hAnsi="Book Antiqua"/>
          <w:lang w:val="en-US"/>
        </w:rPr>
        <w:t>the standard</w:t>
      </w:r>
      <w:r w:rsidR="00E1303B" w:rsidRPr="000216E6">
        <w:rPr>
          <w:rFonts w:ascii="Book Antiqua" w:hAnsi="Book Antiqua"/>
          <w:lang w:val="en-US"/>
        </w:rPr>
        <w:t xml:space="preserve"> technique.</w:t>
      </w:r>
      <w:r w:rsidR="00264DFE" w:rsidRPr="000216E6">
        <w:rPr>
          <w:rFonts w:ascii="Book Antiqua" w:hAnsi="Book Antiqua"/>
          <w:lang w:val="en-US"/>
        </w:rPr>
        <w:t xml:space="preserve"> Parenchymal transection was performed using </w:t>
      </w:r>
      <w:r w:rsidR="00A073C9">
        <w:rPr>
          <w:rFonts w:ascii="Book Antiqua" w:hAnsi="Book Antiqua"/>
          <w:lang w:val="en-US"/>
        </w:rPr>
        <w:t xml:space="preserve">a </w:t>
      </w:r>
      <w:r w:rsidR="00C12263" w:rsidRPr="000216E6">
        <w:rPr>
          <w:rFonts w:ascii="Book Antiqua" w:hAnsi="Book Antiqua"/>
          <w:lang w:val="en-US"/>
        </w:rPr>
        <w:t>saline</w:t>
      </w:r>
      <w:r w:rsidR="00A073C9">
        <w:rPr>
          <w:rFonts w:ascii="Book Antiqua" w:hAnsi="Book Antiqua"/>
          <w:lang w:val="en-US"/>
        </w:rPr>
        <w:t>-</w:t>
      </w:r>
      <w:r w:rsidR="00C12263" w:rsidRPr="000216E6">
        <w:rPr>
          <w:rFonts w:ascii="Book Antiqua" w:hAnsi="Book Antiqua"/>
          <w:lang w:val="en-US"/>
        </w:rPr>
        <w:t>irrigated bipolar device</w:t>
      </w:r>
      <w:r w:rsidR="00A073C9">
        <w:rPr>
          <w:rFonts w:ascii="Book Antiqua" w:hAnsi="Book Antiqua"/>
          <w:lang w:val="en-US"/>
        </w:rPr>
        <w:t>,</w:t>
      </w:r>
      <w:r w:rsidR="00C12263" w:rsidRPr="000216E6">
        <w:rPr>
          <w:rFonts w:ascii="Book Antiqua" w:hAnsi="Book Antiqua"/>
          <w:lang w:val="en-US"/>
        </w:rPr>
        <w:t xml:space="preserve"> and all vascular and biliary structures </w:t>
      </w:r>
      <w:r w:rsidR="00A073C9">
        <w:rPr>
          <w:rFonts w:ascii="Book Antiqua" w:hAnsi="Book Antiqua"/>
          <w:lang w:val="en-US"/>
        </w:rPr>
        <w:t>sized</w:t>
      </w:r>
      <w:r w:rsidR="00A073C9" w:rsidRPr="000216E6">
        <w:rPr>
          <w:rFonts w:ascii="Book Antiqua" w:hAnsi="Book Antiqua"/>
          <w:lang w:val="en-US"/>
        </w:rPr>
        <w:t xml:space="preserve"> </w:t>
      </w:r>
      <w:r w:rsidR="00A073C9">
        <w:rPr>
          <w:rFonts w:ascii="Book Antiqua" w:hAnsi="Book Antiqua"/>
          <w:lang w:val="en-US"/>
        </w:rPr>
        <w:sym w:font="Symbol" w:char="F0B3"/>
      </w:r>
      <w:r w:rsidR="00A073C9">
        <w:rPr>
          <w:rFonts w:ascii="Book Antiqua" w:hAnsi="Book Antiqua"/>
          <w:lang w:val="en-US"/>
        </w:rPr>
        <w:t xml:space="preserve"> </w:t>
      </w:r>
      <w:r w:rsidR="00C12263" w:rsidRPr="000216E6">
        <w:rPr>
          <w:rFonts w:ascii="Book Antiqua" w:hAnsi="Book Antiqua"/>
          <w:lang w:val="en-US"/>
        </w:rPr>
        <w:t xml:space="preserve">3 </w:t>
      </w:r>
      <w:r w:rsidR="00A073C9">
        <w:rPr>
          <w:rFonts w:ascii="Book Antiqua" w:hAnsi="Book Antiqua"/>
          <w:lang w:val="en-US"/>
        </w:rPr>
        <w:t xml:space="preserve">mm </w:t>
      </w:r>
      <w:r w:rsidR="00C12263" w:rsidRPr="000216E6">
        <w:rPr>
          <w:rFonts w:ascii="Book Antiqua" w:hAnsi="Book Antiqua"/>
          <w:lang w:val="en-US"/>
        </w:rPr>
        <w:t>were divided between ligatures.</w:t>
      </w:r>
      <w:r w:rsidR="00C07049" w:rsidRPr="000216E6">
        <w:rPr>
          <w:rFonts w:ascii="Book Antiqua" w:hAnsi="Book Antiqua"/>
          <w:lang w:val="en-US"/>
        </w:rPr>
        <w:t xml:space="preserve"> Intermittent Pringle maneuver</w:t>
      </w:r>
      <w:r w:rsidR="006E6224" w:rsidRPr="000216E6">
        <w:rPr>
          <w:rFonts w:ascii="Book Antiqua" w:hAnsi="Book Antiqua"/>
          <w:lang w:val="en-US"/>
        </w:rPr>
        <w:t xml:space="preserve"> (15 min of clamping </w:t>
      </w:r>
      <w:r w:rsidR="0053044D" w:rsidRPr="000216E6">
        <w:rPr>
          <w:rFonts w:ascii="Book Antiqua" w:hAnsi="Book Antiqua"/>
          <w:lang w:val="en-US"/>
        </w:rPr>
        <w:t xml:space="preserve">with </w:t>
      </w:r>
      <w:r w:rsidR="00AE1E62" w:rsidRPr="000216E6">
        <w:rPr>
          <w:rFonts w:ascii="Book Antiqua" w:hAnsi="Book Antiqua"/>
          <w:lang w:val="en-US"/>
        </w:rPr>
        <w:t>5 min</w:t>
      </w:r>
      <w:r w:rsidR="006E6224" w:rsidRPr="000216E6">
        <w:rPr>
          <w:rFonts w:ascii="Book Antiqua" w:hAnsi="Book Antiqua"/>
          <w:lang w:val="en-US"/>
        </w:rPr>
        <w:t xml:space="preserve"> interval</w:t>
      </w:r>
      <w:r w:rsidR="0010410C">
        <w:rPr>
          <w:rFonts w:ascii="Book Antiqua" w:hAnsi="Book Antiqua"/>
          <w:lang w:val="en-US"/>
        </w:rPr>
        <w:t>s</w:t>
      </w:r>
      <w:r w:rsidR="006E6224" w:rsidRPr="000216E6">
        <w:rPr>
          <w:rFonts w:ascii="Book Antiqua" w:hAnsi="Book Antiqua"/>
          <w:lang w:val="en-US"/>
        </w:rPr>
        <w:t xml:space="preserve">) </w:t>
      </w:r>
      <w:r w:rsidR="0053044D" w:rsidRPr="000216E6">
        <w:rPr>
          <w:rFonts w:ascii="Book Antiqua" w:hAnsi="Book Antiqua"/>
          <w:lang w:val="en-US"/>
        </w:rPr>
        <w:t>was</w:t>
      </w:r>
      <w:r w:rsidR="006E6224" w:rsidRPr="000216E6">
        <w:rPr>
          <w:rFonts w:ascii="Book Antiqua" w:hAnsi="Book Antiqua"/>
          <w:lang w:val="en-US"/>
        </w:rPr>
        <w:t xml:space="preserve"> used </w:t>
      </w:r>
      <w:r w:rsidR="0053044D" w:rsidRPr="000216E6">
        <w:rPr>
          <w:rFonts w:ascii="Book Antiqua" w:hAnsi="Book Antiqua"/>
          <w:lang w:val="en-US"/>
        </w:rPr>
        <w:t>as needed</w:t>
      </w:r>
      <w:r w:rsidR="003C5263" w:rsidRPr="000216E6">
        <w:rPr>
          <w:rFonts w:ascii="Book Antiqua" w:hAnsi="Book Antiqua"/>
          <w:lang w:val="en-US"/>
        </w:rPr>
        <w:t>.</w:t>
      </w:r>
    </w:p>
    <w:p w14:paraId="5B105EC3" w14:textId="77777777" w:rsidR="003C5263" w:rsidRPr="000216E6" w:rsidRDefault="003C5263" w:rsidP="000C34D0">
      <w:pPr>
        <w:spacing w:line="360" w:lineRule="auto"/>
        <w:jc w:val="both"/>
        <w:rPr>
          <w:rFonts w:ascii="Book Antiqua" w:hAnsi="Book Antiqua"/>
          <w:lang w:val="en-US"/>
        </w:rPr>
      </w:pPr>
    </w:p>
    <w:p w14:paraId="1E1037C8" w14:textId="77777777" w:rsidR="00932EDF" w:rsidRPr="00BF3A28" w:rsidRDefault="00AE1E62" w:rsidP="000C34D0">
      <w:pPr>
        <w:spacing w:line="360" w:lineRule="auto"/>
        <w:jc w:val="both"/>
        <w:rPr>
          <w:rFonts w:ascii="Book Antiqua" w:hAnsi="Book Antiqua"/>
          <w:b/>
          <w:i/>
          <w:lang w:val="en-US"/>
        </w:rPr>
      </w:pPr>
      <w:r w:rsidRPr="00BF3A28">
        <w:rPr>
          <w:rFonts w:ascii="Book Antiqua" w:hAnsi="Book Antiqua"/>
          <w:b/>
          <w:i/>
          <w:lang w:val="en-US"/>
        </w:rPr>
        <w:t>Measurement of liver volumetry</w:t>
      </w:r>
      <w:r w:rsidR="00B57D4F" w:rsidRPr="00BF3A28">
        <w:rPr>
          <w:rFonts w:ascii="Book Antiqua" w:hAnsi="Book Antiqua"/>
          <w:b/>
          <w:i/>
          <w:lang w:val="en-US"/>
        </w:rPr>
        <w:t xml:space="preserve"> </w:t>
      </w:r>
    </w:p>
    <w:p w14:paraId="6F38BE6F" w14:textId="00DC67C6" w:rsidR="00B57D4F" w:rsidRPr="000216E6" w:rsidRDefault="00B57D4F" w:rsidP="000C34D0">
      <w:pPr>
        <w:spacing w:line="360" w:lineRule="auto"/>
        <w:jc w:val="both"/>
        <w:rPr>
          <w:rFonts w:ascii="Book Antiqua" w:hAnsi="Book Antiqua"/>
          <w:lang w:val="en-US"/>
        </w:rPr>
      </w:pPr>
      <w:r w:rsidRPr="000216E6">
        <w:rPr>
          <w:rFonts w:ascii="Book Antiqua" w:hAnsi="Book Antiqua"/>
          <w:lang w:val="en-US"/>
        </w:rPr>
        <w:t xml:space="preserve">Volumetry of segments 4 and 1 (or </w:t>
      </w:r>
      <w:r w:rsidR="007A21CA">
        <w:rPr>
          <w:rFonts w:ascii="Book Antiqua" w:hAnsi="Book Antiqua"/>
          <w:lang w:val="en-US"/>
        </w:rPr>
        <w:t xml:space="preserve">of </w:t>
      </w:r>
      <w:r w:rsidRPr="000216E6">
        <w:rPr>
          <w:rFonts w:ascii="Book Antiqua" w:hAnsi="Book Antiqua"/>
          <w:lang w:val="en-US"/>
        </w:rPr>
        <w:t xml:space="preserve">only segment 4 if </w:t>
      </w:r>
      <w:r w:rsidR="007A21CA">
        <w:rPr>
          <w:rFonts w:ascii="Book Antiqua" w:hAnsi="Book Antiqua"/>
          <w:lang w:val="en-US"/>
        </w:rPr>
        <w:t>S</w:t>
      </w:r>
      <w:r w:rsidRPr="000216E6">
        <w:rPr>
          <w:rFonts w:ascii="Book Antiqua" w:hAnsi="Book Antiqua"/>
          <w:lang w:val="en-US"/>
        </w:rPr>
        <w:t xml:space="preserve">1 </w:t>
      </w:r>
      <w:r w:rsidR="00357955" w:rsidRPr="000216E6">
        <w:rPr>
          <w:rFonts w:ascii="Book Antiqua" w:hAnsi="Book Antiqua"/>
          <w:lang w:val="en-US"/>
        </w:rPr>
        <w:t>should be</w:t>
      </w:r>
      <w:r w:rsidRPr="000216E6">
        <w:rPr>
          <w:rFonts w:ascii="Book Antiqua" w:hAnsi="Book Antiqua"/>
          <w:lang w:val="en-US"/>
        </w:rPr>
        <w:t xml:space="preserve"> resected) and of segments 2 and 3</w:t>
      </w:r>
      <w:r w:rsidR="00421783" w:rsidRPr="000216E6">
        <w:rPr>
          <w:rFonts w:ascii="Book Antiqua" w:hAnsi="Book Antiqua"/>
          <w:lang w:val="en-US"/>
        </w:rPr>
        <w:t xml:space="preserve"> (left lobe)</w:t>
      </w:r>
      <w:r w:rsidRPr="000216E6">
        <w:rPr>
          <w:rFonts w:ascii="Book Antiqua" w:hAnsi="Book Antiqua"/>
          <w:lang w:val="en-US"/>
        </w:rPr>
        <w:t xml:space="preserve"> was performed preoperatively and </w:t>
      </w:r>
      <w:r w:rsidR="00C63A70">
        <w:rPr>
          <w:rFonts w:ascii="Book Antiqua" w:hAnsi="Book Antiqua"/>
          <w:lang w:val="en-US"/>
        </w:rPr>
        <w:t xml:space="preserve">at </w:t>
      </w:r>
      <w:r w:rsidRPr="000216E6">
        <w:rPr>
          <w:rFonts w:ascii="Book Antiqua" w:hAnsi="Book Antiqua"/>
          <w:lang w:val="en-US"/>
        </w:rPr>
        <w:t xml:space="preserve">4 wk after </w:t>
      </w:r>
      <w:r w:rsidR="00C63A70">
        <w:rPr>
          <w:rFonts w:ascii="Book Antiqua" w:hAnsi="Book Antiqua"/>
          <w:lang w:val="en-US"/>
        </w:rPr>
        <w:t xml:space="preserve">the </w:t>
      </w:r>
      <w:r w:rsidRPr="000216E6">
        <w:rPr>
          <w:rFonts w:ascii="Book Antiqua" w:hAnsi="Book Antiqua"/>
          <w:lang w:val="en-US"/>
        </w:rPr>
        <w:t>right hepatectomy</w:t>
      </w:r>
      <w:r w:rsidR="00C53568" w:rsidRPr="000216E6">
        <w:rPr>
          <w:rFonts w:ascii="Book Antiqua" w:hAnsi="Book Antiqua"/>
          <w:lang w:val="en-US"/>
        </w:rPr>
        <w:t xml:space="preserve"> (</w:t>
      </w:r>
      <w:r w:rsidR="00C53568" w:rsidRPr="00BF3A28">
        <w:rPr>
          <w:rFonts w:ascii="Book Antiqua" w:hAnsi="Book Antiqua"/>
          <w:lang w:val="en-US"/>
        </w:rPr>
        <w:t>Figure 2</w:t>
      </w:r>
      <w:r w:rsidR="00C53568" w:rsidRPr="000216E6">
        <w:rPr>
          <w:rFonts w:ascii="Book Antiqua" w:hAnsi="Book Antiqua"/>
          <w:lang w:val="en-US"/>
        </w:rPr>
        <w:t>)</w:t>
      </w:r>
      <w:r w:rsidR="007A21CA">
        <w:rPr>
          <w:rFonts w:ascii="Book Antiqua" w:hAnsi="Book Antiqua"/>
          <w:lang w:val="en-US"/>
        </w:rPr>
        <w:t>.</w:t>
      </w:r>
      <w:r w:rsidRPr="000216E6">
        <w:rPr>
          <w:rFonts w:ascii="Book Antiqua" w:hAnsi="Book Antiqua"/>
          <w:lang w:val="en-US"/>
        </w:rPr>
        <w:t xml:space="preserve"> </w:t>
      </w:r>
      <w:r w:rsidR="00C63A70">
        <w:rPr>
          <w:rFonts w:ascii="Book Antiqua" w:hAnsi="Book Antiqua"/>
          <w:lang w:val="en-US"/>
        </w:rPr>
        <w:t>The r</w:t>
      </w:r>
      <w:r w:rsidRPr="000216E6">
        <w:rPr>
          <w:rFonts w:ascii="Book Antiqua" w:hAnsi="Book Antiqua"/>
          <w:lang w:val="en-US"/>
        </w:rPr>
        <w:t xml:space="preserve">egeneration rate </w:t>
      </w:r>
      <w:r w:rsidR="00D462F7">
        <w:rPr>
          <w:rFonts w:ascii="Book Antiqua" w:hAnsi="Book Antiqua"/>
          <w:lang w:val="en-US"/>
        </w:rPr>
        <w:t>(p</w:t>
      </w:r>
      <w:r w:rsidR="00D462F7" w:rsidRPr="000216E6">
        <w:rPr>
          <w:rFonts w:ascii="Book Antiqua" w:hAnsi="Book Antiqua"/>
          <w:lang w:val="en-US"/>
        </w:rPr>
        <w:t>ercent hypertrophy</w:t>
      </w:r>
      <w:r w:rsidR="00D462F7">
        <w:rPr>
          <w:rFonts w:ascii="Book Antiqua" w:hAnsi="Book Antiqua"/>
          <w:lang w:val="en-US"/>
        </w:rPr>
        <w:t>)</w:t>
      </w:r>
      <w:r w:rsidRPr="000216E6">
        <w:rPr>
          <w:rFonts w:ascii="Book Antiqua" w:hAnsi="Book Antiqua"/>
          <w:lang w:val="en-US"/>
        </w:rPr>
        <w:t xml:space="preserve"> was calculate</w:t>
      </w:r>
      <w:r w:rsidR="00D462F7">
        <w:rPr>
          <w:rFonts w:ascii="Book Antiqua" w:hAnsi="Book Antiqua"/>
          <w:lang w:val="en-US"/>
        </w:rPr>
        <w:t>d</w:t>
      </w:r>
      <w:r w:rsidRPr="000216E6">
        <w:rPr>
          <w:rFonts w:ascii="Book Antiqua" w:hAnsi="Book Antiqua"/>
          <w:lang w:val="en-US"/>
        </w:rPr>
        <w:t xml:space="preserve"> with the following formula: </w:t>
      </w:r>
      <w:r w:rsidR="00E559DB">
        <w:rPr>
          <w:rFonts w:ascii="Book Antiqua" w:hAnsi="Book Antiqua"/>
          <w:lang w:val="en-US"/>
        </w:rPr>
        <w:t>[</w:t>
      </w:r>
      <w:r w:rsidRPr="000216E6">
        <w:rPr>
          <w:rFonts w:ascii="Book Antiqua" w:hAnsi="Book Antiqua"/>
          <w:lang w:val="en-US"/>
        </w:rPr>
        <w:t>(segment</w:t>
      </w:r>
      <w:r w:rsidR="00E559DB">
        <w:rPr>
          <w:rFonts w:ascii="Book Antiqua" w:hAnsi="Book Antiqua"/>
          <w:lang w:val="en-US"/>
        </w:rPr>
        <w:t>al</w:t>
      </w:r>
      <w:r w:rsidRPr="000216E6">
        <w:rPr>
          <w:rFonts w:ascii="Book Antiqua" w:hAnsi="Book Antiqua"/>
          <w:lang w:val="en-US"/>
        </w:rPr>
        <w:t xml:space="preserve"> volume after surgery – segment</w:t>
      </w:r>
      <w:r w:rsidR="00E559DB">
        <w:rPr>
          <w:rFonts w:ascii="Book Antiqua" w:hAnsi="Book Antiqua"/>
          <w:lang w:val="en-US"/>
        </w:rPr>
        <w:t>al</w:t>
      </w:r>
      <w:r w:rsidRPr="000216E6">
        <w:rPr>
          <w:rFonts w:ascii="Book Antiqua" w:hAnsi="Book Antiqua"/>
          <w:lang w:val="en-US"/>
        </w:rPr>
        <w:t xml:space="preserve"> volume before surgery) x 100</w:t>
      </w:r>
      <w:r w:rsidR="00E559DB">
        <w:rPr>
          <w:rFonts w:ascii="Book Antiqua" w:hAnsi="Book Antiqua"/>
          <w:lang w:val="en-US"/>
        </w:rPr>
        <w:t>]</w:t>
      </w:r>
      <w:r w:rsidRPr="000216E6">
        <w:rPr>
          <w:rFonts w:ascii="Book Antiqua" w:hAnsi="Book Antiqua"/>
          <w:lang w:val="en-US"/>
        </w:rPr>
        <w:t>/segment</w:t>
      </w:r>
      <w:r w:rsidR="00E559DB">
        <w:rPr>
          <w:rFonts w:ascii="Book Antiqua" w:hAnsi="Book Antiqua"/>
          <w:lang w:val="en-US"/>
        </w:rPr>
        <w:t>al</w:t>
      </w:r>
      <w:r w:rsidRPr="000216E6">
        <w:rPr>
          <w:rFonts w:ascii="Book Antiqua" w:hAnsi="Book Antiqua"/>
          <w:lang w:val="en-US"/>
        </w:rPr>
        <w:t xml:space="preserve"> volume before surgery. Volumetries were </w:t>
      </w:r>
      <w:r w:rsidR="00E559DB">
        <w:rPr>
          <w:rFonts w:ascii="Book Antiqua" w:hAnsi="Book Antiqua"/>
          <w:lang w:val="en-US"/>
        </w:rPr>
        <w:lastRenderedPageBreak/>
        <w:t>determined by</w:t>
      </w:r>
      <w:r w:rsidRPr="000216E6">
        <w:rPr>
          <w:rFonts w:ascii="Book Antiqua" w:hAnsi="Book Antiqua"/>
          <w:lang w:val="en-US"/>
        </w:rPr>
        <w:t xml:space="preserve"> </w:t>
      </w:r>
      <w:r w:rsidR="00E559DB">
        <w:rPr>
          <w:rFonts w:ascii="Book Antiqua" w:hAnsi="Book Antiqua"/>
          <w:lang w:val="en-US"/>
        </w:rPr>
        <w:t>contrast-</w:t>
      </w:r>
      <w:r w:rsidR="00421783" w:rsidRPr="000216E6">
        <w:rPr>
          <w:rFonts w:ascii="Book Antiqua" w:hAnsi="Book Antiqua"/>
          <w:lang w:val="en-US"/>
        </w:rPr>
        <w:t xml:space="preserve">enhanced </w:t>
      </w:r>
      <w:r w:rsidRPr="000216E6">
        <w:rPr>
          <w:rFonts w:ascii="Book Antiqua" w:hAnsi="Book Antiqua"/>
          <w:lang w:val="en-US"/>
        </w:rPr>
        <w:t xml:space="preserve">CT acquisitions and </w:t>
      </w:r>
      <w:r w:rsidR="00E559DB">
        <w:rPr>
          <w:rFonts w:ascii="Book Antiqua" w:hAnsi="Book Antiqua"/>
          <w:lang w:val="en-US"/>
        </w:rPr>
        <w:t xml:space="preserve">by </w:t>
      </w:r>
      <w:r w:rsidRPr="000216E6">
        <w:rPr>
          <w:rFonts w:ascii="Book Antiqua" w:hAnsi="Book Antiqua"/>
          <w:lang w:val="en-US"/>
        </w:rPr>
        <w:t>us</w:t>
      </w:r>
      <w:r w:rsidR="00E559DB">
        <w:rPr>
          <w:rFonts w:ascii="Book Antiqua" w:hAnsi="Book Antiqua"/>
          <w:lang w:val="en-US"/>
        </w:rPr>
        <w:t>e of</w:t>
      </w:r>
      <w:r w:rsidRPr="000216E6">
        <w:rPr>
          <w:rFonts w:ascii="Book Antiqua" w:hAnsi="Book Antiqua"/>
          <w:lang w:val="en-US"/>
        </w:rPr>
        <w:t xml:space="preserve"> the </w:t>
      </w:r>
      <w:r w:rsidRPr="00BF3A28">
        <w:rPr>
          <w:rFonts w:ascii="Book Antiqua" w:hAnsi="Book Antiqua"/>
          <w:lang w:val="en-US"/>
        </w:rPr>
        <w:t>Osirix for IOS</w:t>
      </w:r>
      <w:r w:rsidRPr="001B76C7">
        <w:rPr>
          <w:rFonts w:ascii="Book Antiqua" w:hAnsi="Book Antiqua"/>
          <w:lang w:val="en-US"/>
        </w:rPr>
        <w:t xml:space="preserve"> </w:t>
      </w:r>
      <w:r w:rsidR="00793B08">
        <w:rPr>
          <w:rFonts w:ascii="Book Antiqua" w:hAnsi="Book Antiqua"/>
          <w:lang w:val="en-US"/>
        </w:rPr>
        <w:t xml:space="preserve">medical imaging viewer </w:t>
      </w:r>
      <w:r w:rsidR="00E559DB" w:rsidRPr="000216E6">
        <w:rPr>
          <w:rFonts w:ascii="Book Antiqua" w:hAnsi="Book Antiqua"/>
          <w:lang w:val="en-US"/>
        </w:rPr>
        <w:t xml:space="preserve">software </w:t>
      </w:r>
      <w:r w:rsidRPr="000216E6">
        <w:rPr>
          <w:rFonts w:ascii="Book Antiqua" w:hAnsi="Book Antiqua"/>
          <w:lang w:val="en-US"/>
        </w:rPr>
        <w:t>(Pixmeo SARL, Bernex, Switzerland, 2012).</w:t>
      </w:r>
    </w:p>
    <w:p w14:paraId="6EEE8CCD" w14:textId="77777777" w:rsidR="00B57D4F" w:rsidRPr="000216E6" w:rsidRDefault="00B57D4F" w:rsidP="000C34D0">
      <w:pPr>
        <w:spacing w:line="360" w:lineRule="auto"/>
        <w:jc w:val="both"/>
        <w:rPr>
          <w:rFonts w:ascii="Book Antiqua" w:hAnsi="Book Antiqua"/>
          <w:lang w:val="en-US"/>
        </w:rPr>
      </w:pPr>
    </w:p>
    <w:p w14:paraId="509C84A4" w14:textId="77777777" w:rsidR="00B57D4F" w:rsidRPr="00BF3A28" w:rsidRDefault="00E735B9" w:rsidP="000C34D0">
      <w:pPr>
        <w:spacing w:line="360" w:lineRule="auto"/>
        <w:jc w:val="both"/>
        <w:rPr>
          <w:rFonts w:ascii="Book Antiqua" w:hAnsi="Book Antiqua"/>
          <w:i/>
          <w:lang w:val="en-US"/>
        </w:rPr>
      </w:pPr>
      <w:r w:rsidRPr="00BF3A28">
        <w:rPr>
          <w:rFonts w:ascii="Book Antiqua" w:hAnsi="Book Antiqua"/>
          <w:b/>
          <w:i/>
          <w:lang w:val="en-US"/>
        </w:rPr>
        <w:t>Statistical analysis</w:t>
      </w:r>
    </w:p>
    <w:p w14:paraId="1F995E46" w14:textId="2617196B" w:rsidR="00AC136F" w:rsidRPr="000216E6" w:rsidRDefault="00B57D4F" w:rsidP="000C34D0">
      <w:pPr>
        <w:spacing w:line="360" w:lineRule="auto"/>
        <w:jc w:val="both"/>
        <w:rPr>
          <w:rFonts w:ascii="Book Antiqua" w:hAnsi="Book Antiqua"/>
          <w:lang w:val="en-US"/>
        </w:rPr>
      </w:pPr>
      <w:r w:rsidRPr="000216E6">
        <w:rPr>
          <w:rFonts w:ascii="Book Antiqua" w:hAnsi="Book Antiqua"/>
          <w:lang w:val="en-US"/>
        </w:rPr>
        <w:t xml:space="preserve">Data are expressed as mean ± </w:t>
      </w:r>
      <w:r w:rsidR="00A67BD5">
        <w:rPr>
          <w:rFonts w:ascii="Book Antiqua" w:hAnsi="Book Antiqua"/>
          <w:lang w:val="en-US"/>
        </w:rPr>
        <w:t>standard error of the mean (</w:t>
      </w:r>
      <w:r w:rsidRPr="000216E6">
        <w:rPr>
          <w:rFonts w:ascii="Book Antiqua" w:hAnsi="Book Antiqua"/>
          <w:lang w:val="en-US"/>
        </w:rPr>
        <w:t>SEM</w:t>
      </w:r>
      <w:r w:rsidR="00A67BD5">
        <w:rPr>
          <w:rFonts w:ascii="Book Antiqua" w:hAnsi="Book Antiqua"/>
          <w:lang w:val="en-US"/>
        </w:rPr>
        <w:t>)</w:t>
      </w:r>
      <w:r w:rsidRPr="000216E6">
        <w:rPr>
          <w:rFonts w:ascii="Book Antiqua" w:hAnsi="Book Antiqua"/>
          <w:lang w:val="en-US"/>
        </w:rPr>
        <w:t xml:space="preserve"> or median. A </w:t>
      </w:r>
      <w:r w:rsidR="004A6FA0" w:rsidRPr="000216E6">
        <w:rPr>
          <w:rFonts w:ascii="Book Antiqua" w:hAnsi="Book Antiqua"/>
          <w:i/>
          <w:lang w:val="en-US"/>
        </w:rPr>
        <w:t>t</w:t>
      </w:r>
      <w:r w:rsidR="00A67BD5">
        <w:rPr>
          <w:rFonts w:ascii="Book Antiqua" w:hAnsi="Book Antiqua"/>
          <w:i/>
          <w:lang w:val="en-US"/>
        </w:rPr>
        <w:t>-</w:t>
      </w:r>
      <w:r w:rsidRPr="000216E6">
        <w:rPr>
          <w:rFonts w:ascii="Book Antiqua" w:hAnsi="Book Antiqua"/>
          <w:lang w:val="en-US"/>
        </w:rPr>
        <w:t xml:space="preserve">test was used to compare means. </w:t>
      </w:r>
      <w:r w:rsidRPr="00BF3A28">
        <w:rPr>
          <w:rFonts w:ascii="Book Antiqua" w:hAnsi="Book Antiqua"/>
          <w:i/>
          <w:lang w:val="en-US"/>
        </w:rPr>
        <w:t>P</w:t>
      </w:r>
      <w:r w:rsidRPr="000216E6">
        <w:rPr>
          <w:rFonts w:ascii="Book Antiqua" w:hAnsi="Book Antiqua"/>
          <w:lang w:val="en-US"/>
        </w:rPr>
        <w:t xml:space="preserve"> value </w:t>
      </w:r>
      <w:r w:rsidR="00A67BD5">
        <w:rPr>
          <w:rFonts w:ascii="Book Antiqua" w:hAnsi="Book Antiqua"/>
          <w:lang w:val="en-US"/>
        </w:rPr>
        <w:t>&lt;</w:t>
      </w:r>
      <w:r w:rsidRPr="000216E6">
        <w:rPr>
          <w:rFonts w:ascii="Book Antiqua" w:hAnsi="Book Antiqua"/>
          <w:lang w:val="en-US"/>
        </w:rPr>
        <w:t xml:space="preserve"> 0.05 indicated statistical significance. </w:t>
      </w:r>
      <w:r w:rsidR="00A67BD5">
        <w:rPr>
          <w:rFonts w:ascii="Book Antiqua" w:hAnsi="Book Antiqua"/>
          <w:lang w:val="en-US"/>
        </w:rPr>
        <w:t>All s</w:t>
      </w:r>
      <w:r w:rsidRPr="000216E6">
        <w:rPr>
          <w:rFonts w:ascii="Book Antiqua" w:hAnsi="Book Antiqua"/>
          <w:lang w:val="en-US"/>
        </w:rPr>
        <w:t>tatistical analys</w:t>
      </w:r>
      <w:r w:rsidR="00A67BD5">
        <w:rPr>
          <w:rFonts w:ascii="Book Antiqua" w:hAnsi="Book Antiqua"/>
          <w:lang w:val="en-US"/>
        </w:rPr>
        <w:t>e</w:t>
      </w:r>
      <w:r w:rsidRPr="000216E6">
        <w:rPr>
          <w:rFonts w:ascii="Book Antiqua" w:hAnsi="Book Antiqua"/>
          <w:lang w:val="en-US"/>
        </w:rPr>
        <w:t>s w</w:t>
      </w:r>
      <w:r w:rsidR="00A67BD5">
        <w:rPr>
          <w:rFonts w:ascii="Book Antiqua" w:hAnsi="Book Antiqua"/>
          <w:lang w:val="en-US"/>
        </w:rPr>
        <w:t>ere</w:t>
      </w:r>
      <w:r w:rsidRPr="000216E6">
        <w:rPr>
          <w:rFonts w:ascii="Book Antiqua" w:hAnsi="Book Antiqua"/>
          <w:lang w:val="en-US"/>
        </w:rPr>
        <w:t xml:space="preserve"> performed </w:t>
      </w:r>
      <w:r w:rsidR="00A67BD5">
        <w:rPr>
          <w:rFonts w:ascii="Book Antiqua" w:hAnsi="Book Antiqua"/>
          <w:lang w:val="en-US"/>
        </w:rPr>
        <w:t>by the</w:t>
      </w:r>
      <w:r w:rsidRPr="000216E6">
        <w:rPr>
          <w:rFonts w:ascii="Book Antiqua" w:hAnsi="Book Antiqua"/>
          <w:lang w:val="en-US"/>
        </w:rPr>
        <w:t xml:space="preserve"> SPSS </w:t>
      </w:r>
      <w:r w:rsidR="00A67BD5">
        <w:rPr>
          <w:rFonts w:ascii="Book Antiqua" w:hAnsi="Book Antiqua"/>
          <w:lang w:val="en-US"/>
        </w:rPr>
        <w:t xml:space="preserve">statistical software package, version </w:t>
      </w:r>
      <w:r w:rsidRPr="000216E6">
        <w:rPr>
          <w:rFonts w:ascii="Book Antiqua" w:hAnsi="Book Antiqua"/>
          <w:lang w:val="en-US"/>
        </w:rPr>
        <w:t xml:space="preserve">10.1 (SPSS Inc, Chicago, </w:t>
      </w:r>
      <w:r w:rsidR="00A67BD5">
        <w:rPr>
          <w:rFonts w:ascii="Book Antiqua" w:hAnsi="Book Antiqua"/>
          <w:lang w:val="en-US"/>
        </w:rPr>
        <w:t xml:space="preserve">IL, </w:t>
      </w:r>
      <w:r w:rsidRPr="000216E6">
        <w:rPr>
          <w:rFonts w:ascii="Book Antiqua" w:hAnsi="Book Antiqua"/>
          <w:lang w:val="en-US"/>
        </w:rPr>
        <w:t>U</w:t>
      </w:r>
      <w:r w:rsidR="00A67BD5">
        <w:rPr>
          <w:rFonts w:ascii="Book Antiqua" w:hAnsi="Book Antiqua"/>
          <w:lang w:val="en-US"/>
        </w:rPr>
        <w:t xml:space="preserve">nited </w:t>
      </w:r>
      <w:r w:rsidRPr="000216E6">
        <w:rPr>
          <w:rFonts w:ascii="Book Antiqua" w:hAnsi="Book Antiqua"/>
          <w:lang w:val="en-US"/>
        </w:rPr>
        <w:t>S</w:t>
      </w:r>
      <w:r w:rsidR="00A67BD5">
        <w:rPr>
          <w:rFonts w:ascii="Book Antiqua" w:hAnsi="Book Antiqua"/>
          <w:lang w:val="en-US"/>
        </w:rPr>
        <w:t>tates</w:t>
      </w:r>
      <w:r w:rsidRPr="000216E6">
        <w:rPr>
          <w:rFonts w:ascii="Book Antiqua" w:hAnsi="Book Antiqua"/>
          <w:lang w:val="en-US"/>
        </w:rPr>
        <w:t>).</w:t>
      </w:r>
    </w:p>
    <w:p w14:paraId="59C25CF9" w14:textId="77777777" w:rsidR="00B57D4F" w:rsidRPr="000216E6" w:rsidRDefault="00B57D4F" w:rsidP="000C34D0">
      <w:pPr>
        <w:spacing w:line="360" w:lineRule="auto"/>
        <w:jc w:val="both"/>
        <w:rPr>
          <w:rFonts w:ascii="Book Antiqua" w:hAnsi="Book Antiqua"/>
          <w:lang w:val="en-US"/>
        </w:rPr>
      </w:pPr>
    </w:p>
    <w:p w14:paraId="0CF3922D" w14:textId="5F36E8A6" w:rsidR="00B30229" w:rsidRPr="000216E6" w:rsidRDefault="00CB5D9F" w:rsidP="000C34D0">
      <w:pPr>
        <w:spacing w:line="360" w:lineRule="auto"/>
        <w:jc w:val="both"/>
        <w:rPr>
          <w:rFonts w:ascii="Book Antiqua" w:hAnsi="Book Antiqua"/>
          <w:lang w:val="en-US"/>
        </w:rPr>
      </w:pPr>
      <w:r w:rsidRPr="000216E6">
        <w:rPr>
          <w:rFonts w:ascii="Book Antiqua" w:hAnsi="Book Antiqua"/>
          <w:b/>
          <w:lang w:val="en-US"/>
        </w:rPr>
        <w:t>RESULTS</w:t>
      </w:r>
    </w:p>
    <w:p w14:paraId="773B8E8D" w14:textId="765F44BF" w:rsidR="00940B3A" w:rsidRPr="00BF3A28" w:rsidRDefault="00DD7FD0" w:rsidP="000C34D0">
      <w:pPr>
        <w:spacing w:line="360" w:lineRule="auto"/>
        <w:jc w:val="both"/>
        <w:rPr>
          <w:rFonts w:ascii="Book Antiqua" w:hAnsi="Book Antiqua"/>
          <w:b/>
          <w:i/>
          <w:lang w:val="en-US"/>
        </w:rPr>
      </w:pPr>
      <w:r>
        <w:rPr>
          <w:rFonts w:ascii="Book Antiqua" w:hAnsi="Book Antiqua"/>
          <w:b/>
          <w:i/>
          <w:lang w:val="en-US"/>
        </w:rPr>
        <w:t>L</w:t>
      </w:r>
      <w:r w:rsidR="005C06DC" w:rsidRPr="00BF3A28">
        <w:rPr>
          <w:rFonts w:ascii="Book Antiqua" w:hAnsi="Book Antiqua"/>
          <w:b/>
          <w:i/>
          <w:lang w:val="en-US"/>
        </w:rPr>
        <w:t>iver regeneration</w:t>
      </w:r>
      <w:r w:rsidR="008267A7" w:rsidRPr="00BF3A28">
        <w:rPr>
          <w:rFonts w:ascii="Book Antiqua" w:hAnsi="Book Antiqua"/>
          <w:b/>
          <w:i/>
          <w:lang w:val="en-US"/>
        </w:rPr>
        <w:t xml:space="preserve"> </w:t>
      </w:r>
      <w:r>
        <w:rPr>
          <w:rFonts w:ascii="Book Antiqua" w:hAnsi="Book Antiqua"/>
          <w:b/>
          <w:i/>
          <w:lang w:val="en-US"/>
        </w:rPr>
        <w:t>in the</w:t>
      </w:r>
      <w:r w:rsidR="008267A7" w:rsidRPr="00BF3A28">
        <w:rPr>
          <w:rFonts w:ascii="Book Antiqua" w:hAnsi="Book Antiqua"/>
          <w:b/>
          <w:i/>
          <w:lang w:val="en-US"/>
        </w:rPr>
        <w:t xml:space="preserve"> </w:t>
      </w:r>
      <w:r w:rsidR="00576729" w:rsidRPr="00BF3A28">
        <w:rPr>
          <w:rFonts w:ascii="Book Antiqua" w:hAnsi="Book Antiqua"/>
          <w:b/>
          <w:i/>
          <w:lang w:val="en-US"/>
        </w:rPr>
        <w:t>congestion</w:t>
      </w:r>
      <w:r w:rsidR="008267A7" w:rsidRPr="00BF3A28">
        <w:rPr>
          <w:rFonts w:ascii="Book Antiqua" w:hAnsi="Book Antiqua"/>
          <w:b/>
          <w:i/>
          <w:lang w:val="en-US"/>
        </w:rPr>
        <w:t xml:space="preserve"> group</w:t>
      </w:r>
    </w:p>
    <w:p w14:paraId="42D8BEFE" w14:textId="2122C069" w:rsidR="00940B3A" w:rsidRPr="000216E6" w:rsidRDefault="00A642F2" w:rsidP="000C34D0">
      <w:pPr>
        <w:spacing w:line="360" w:lineRule="auto"/>
        <w:jc w:val="both"/>
        <w:rPr>
          <w:rFonts w:ascii="Book Antiqua" w:hAnsi="Book Antiqua"/>
          <w:lang w:val="en-US"/>
        </w:rPr>
      </w:pPr>
      <w:r w:rsidRPr="000216E6">
        <w:rPr>
          <w:rFonts w:ascii="Book Antiqua" w:hAnsi="Book Antiqua"/>
          <w:lang w:val="en-US"/>
        </w:rPr>
        <w:t>The overall left liver increased</w:t>
      </w:r>
      <w:r w:rsidR="002C4125" w:rsidRPr="000216E6">
        <w:rPr>
          <w:rFonts w:ascii="Book Antiqua" w:hAnsi="Book Antiqua"/>
          <w:lang w:val="en-US"/>
        </w:rPr>
        <w:t xml:space="preserve"> </w:t>
      </w:r>
      <w:r w:rsidR="0077252A">
        <w:rPr>
          <w:rFonts w:ascii="Book Antiqua" w:hAnsi="Book Antiqua"/>
          <w:lang w:val="en-US"/>
        </w:rPr>
        <w:t xml:space="preserve">by </w:t>
      </w:r>
      <w:r w:rsidR="002C4125" w:rsidRPr="000216E6">
        <w:rPr>
          <w:rFonts w:ascii="Book Antiqua" w:hAnsi="Book Antiqua"/>
          <w:lang w:val="en-US"/>
        </w:rPr>
        <w:t>103% (</w:t>
      </w:r>
      <w:r w:rsidR="00DB5B4D" w:rsidRPr="000216E6">
        <w:rPr>
          <w:rFonts w:ascii="Book Antiqua" w:hAnsi="Book Antiqua"/>
          <w:lang w:val="en-US"/>
        </w:rPr>
        <w:t>mean</w:t>
      </w:r>
      <w:r w:rsidR="0077252A">
        <w:rPr>
          <w:rFonts w:ascii="Book Antiqua" w:hAnsi="Book Antiqua"/>
          <w:lang w:val="en-US"/>
        </w:rPr>
        <w:t xml:space="preserve"> increase</w:t>
      </w:r>
      <w:r w:rsidR="00DB5B4D" w:rsidRPr="000216E6">
        <w:rPr>
          <w:rFonts w:ascii="Book Antiqua" w:hAnsi="Book Antiqua"/>
          <w:lang w:val="en-US"/>
        </w:rPr>
        <w:t xml:space="preserve"> from </w:t>
      </w:r>
      <w:r w:rsidR="009D4CB5" w:rsidRPr="000216E6">
        <w:rPr>
          <w:rFonts w:ascii="Book Antiqua" w:hAnsi="Book Antiqua"/>
          <w:lang w:val="en-US"/>
        </w:rPr>
        <w:t>438</w:t>
      </w:r>
      <w:r w:rsidR="0077252A">
        <w:rPr>
          <w:rFonts w:ascii="Book Antiqua" w:hAnsi="Book Antiqua"/>
          <w:lang w:val="en-US"/>
        </w:rPr>
        <w:t xml:space="preserve"> </w:t>
      </w:r>
      <w:r w:rsidR="009D4CB5" w:rsidRPr="000216E6">
        <w:rPr>
          <w:rFonts w:ascii="Book Antiqua" w:hAnsi="Book Antiqua"/>
          <w:lang w:val="en-US"/>
        </w:rPr>
        <w:t>m</w:t>
      </w:r>
      <w:r w:rsidR="0077252A">
        <w:rPr>
          <w:rFonts w:ascii="Book Antiqua" w:hAnsi="Book Antiqua"/>
          <w:lang w:val="en-US"/>
        </w:rPr>
        <w:t>L</w:t>
      </w:r>
      <w:r w:rsidR="009D4CB5" w:rsidRPr="000216E6">
        <w:rPr>
          <w:rFonts w:ascii="Book Antiqua" w:hAnsi="Book Antiqua"/>
          <w:lang w:val="en-US"/>
        </w:rPr>
        <w:t xml:space="preserve"> to 890</w:t>
      </w:r>
      <w:r w:rsidR="0077252A">
        <w:rPr>
          <w:rFonts w:ascii="Book Antiqua" w:hAnsi="Book Antiqua"/>
          <w:lang w:val="en-US"/>
        </w:rPr>
        <w:t xml:space="preserve"> </w:t>
      </w:r>
      <w:r w:rsidR="009D4CB5" w:rsidRPr="000216E6">
        <w:rPr>
          <w:rFonts w:ascii="Book Antiqua" w:hAnsi="Book Antiqua"/>
          <w:lang w:val="en-US"/>
        </w:rPr>
        <w:t>m</w:t>
      </w:r>
      <w:r w:rsidR="0077252A">
        <w:rPr>
          <w:rFonts w:ascii="Book Antiqua" w:hAnsi="Book Antiqua"/>
          <w:lang w:val="en-US"/>
        </w:rPr>
        <w:t>L</w:t>
      </w:r>
      <w:r w:rsidR="009D4CB5" w:rsidRPr="000216E6">
        <w:rPr>
          <w:rFonts w:ascii="Book Antiqua" w:hAnsi="Book Antiqua"/>
          <w:lang w:val="en-US"/>
        </w:rPr>
        <w:t>)</w:t>
      </w:r>
      <w:r w:rsidRPr="000216E6">
        <w:rPr>
          <w:rFonts w:ascii="Book Antiqua" w:hAnsi="Book Antiqua"/>
          <w:lang w:val="en-US"/>
        </w:rPr>
        <w:t xml:space="preserve"> </w:t>
      </w:r>
      <w:r w:rsidR="0077252A">
        <w:rPr>
          <w:rFonts w:ascii="Book Antiqua" w:hAnsi="Book Antiqua"/>
          <w:lang w:val="en-US"/>
        </w:rPr>
        <w:t>in the 4 wk</w:t>
      </w:r>
      <w:r w:rsidR="002439E1" w:rsidRPr="000216E6">
        <w:rPr>
          <w:rFonts w:ascii="Book Antiqua" w:hAnsi="Book Antiqua"/>
          <w:lang w:val="en-US"/>
        </w:rPr>
        <w:t xml:space="preserve"> </w:t>
      </w:r>
      <w:r w:rsidRPr="000216E6">
        <w:rPr>
          <w:rFonts w:ascii="Book Antiqua" w:hAnsi="Book Antiqua"/>
          <w:lang w:val="en-US"/>
        </w:rPr>
        <w:t xml:space="preserve">after </w:t>
      </w:r>
      <w:r w:rsidR="0077252A">
        <w:rPr>
          <w:rFonts w:ascii="Book Antiqua" w:hAnsi="Book Antiqua"/>
          <w:lang w:val="en-US"/>
        </w:rPr>
        <w:t xml:space="preserve">performance of </w:t>
      </w:r>
      <w:r w:rsidRPr="000216E6">
        <w:rPr>
          <w:rFonts w:ascii="Book Antiqua" w:hAnsi="Book Antiqua"/>
          <w:lang w:val="en-US"/>
        </w:rPr>
        <w:t>the first stage</w:t>
      </w:r>
      <w:r w:rsidR="0077252A">
        <w:rPr>
          <w:rFonts w:ascii="Book Antiqua" w:hAnsi="Book Antiqua"/>
          <w:lang w:val="en-US"/>
        </w:rPr>
        <w:t xml:space="preserve"> of the procedure</w:t>
      </w:r>
      <w:r w:rsidR="002439E1" w:rsidRPr="000216E6">
        <w:rPr>
          <w:rFonts w:ascii="Book Antiqua" w:hAnsi="Book Antiqua"/>
          <w:lang w:val="en-US"/>
        </w:rPr>
        <w:t xml:space="preserve">. </w:t>
      </w:r>
      <w:r w:rsidR="00F105F8" w:rsidRPr="000216E6">
        <w:rPr>
          <w:rFonts w:ascii="Book Antiqua" w:hAnsi="Book Antiqua"/>
          <w:lang w:val="en-US"/>
        </w:rPr>
        <w:t>Hypertrophy of the</w:t>
      </w:r>
      <w:r w:rsidR="002439E1" w:rsidRPr="000216E6">
        <w:rPr>
          <w:rFonts w:ascii="Book Antiqua" w:hAnsi="Book Antiqua"/>
          <w:lang w:val="en-US"/>
        </w:rPr>
        <w:t xml:space="preserve"> FLR</w:t>
      </w:r>
      <w:r w:rsidR="00387266" w:rsidRPr="000216E6">
        <w:rPr>
          <w:rFonts w:ascii="Book Antiqua" w:hAnsi="Book Antiqua"/>
          <w:lang w:val="en-US"/>
        </w:rPr>
        <w:t xml:space="preserve"> </w:t>
      </w:r>
      <w:r w:rsidR="0077252A">
        <w:rPr>
          <w:rFonts w:ascii="Book Antiqua" w:hAnsi="Book Antiqua"/>
          <w:lang w:val="en-US"/>
        </w:rPr>
        <w:t>(</w:t>
      </w:r>
      <w:r w:rsidR="00387266" w:rsidRPr="00BF3A28">
        <w:rPr>
          <w:rFonts w:ascii="Book Antiqua" w:hAnsi="Book Antiqua"/>
          <w:i/>
          <w:lang w:val="en-US"/>
        </w:rPr>
        <w:t>i.e.</w:t>
      </w:r>
      <w:r w:rsidR="00387266" w:rsidRPr="000216E6">
        <w:rPr>
          <w:rFonts w:ascii="Book Antiqua" w:hAnsi="Book Antiqua"/>
          <w:lang w:val="en-US"/>
        </w:rPr>
        <w:t xml:space="preserve"> segment 4 </w:t>
      </w:r>
      <w:r w:rsidR="00F105F8" w:rsidRPr="000216E6">
        <w:rPr>
          <w:rFonts w:ascii="Book Antiqua" w:hAnsi="Book Antiqua"/>
          <w:lang w:val="en-US"/>
        </w:rPr>
        <w:t>±</w:t>
      </w:r>
      <w:r w:rsidR="0077252A">
        <w:rPr>
          <w:rFonts w:ascii="Book Antiqua" w:hAnsi="Book Antiqua"/>
          <w:lang w:val="en-US"/>
        </w:rPr>
        <w:t xml:space="preserve"> S</w:t>
      </w:r>
      <w:r w:rsidR="00387266" w:rsidRPr="000216E6">
        <w:rPr>
          <w:rFonts w:ascii="Book Antiqua" w:hAnsi="Book Antiqua"/>
          <w:lang w:val="en-US"/>
        </w:rPr>
        <w:t>1)</w:t>
      </w:r>
      <w:r w:rsidR="00F105F8" w:rsidRPr="000216E6">
        <w:rPr>
          <w:rFonts w:ascii="Book Antiqua" w:hAnsi="Book Antiqua"/>
          <w:lang w:val="en-US"/>
        </w:rPr>
        <w:t xml:space="preserve"> </w:t>
      </w:r>
      <w:r w:rsidR="001305BD" w:rsidRPr="000216E6">
        <w:rPr>
          <w:rFonts w:ascii="Book Antiqua" w:hAnsi="Book Antiqua"/>
          <w:lang w:val="en-US"/>
        </w:rPr>
        <w:t xml:space="preserve">was </w:t>
      </w:r>
      <w:r w:rsidR="00116975">
        <w:rPr>
          <w:rFonts w:ascii="Book Antiqua" w:hAnsi="Book Antiqua"/>
          <w:lang w:val="en-US"/>
        </w:rPr>
        <w:t>greater</w:t>
      </w:r>
      <w:r w:rsidR="00116975" w:rsidRPr="000216E6">
        <w:rPr>
          <w:rFonts w:ascii="Book Antiqua" w:hAnsi="Book Antiqua"/>
          <w:lang w:val="en-US"/>
        </w:rPr>
        <w:t xml:space="preserve"> </w:t>
      </w:r>
      <w:r w:rsidR="001305BD" w:rsidRPr="000216E6">
        <w:rPr>
          <w:rFonts w:ascii="Book Antiqua" w:hAnsi="Book Antiqua"/>
          <w:lang w:val="en-US"/>
        </w:rPr>
        <w:t>than that of segments 2 and 3</w:t>
      </w:r>
      <w:r w:rsidR="003006D0" w:rsidRPr="000216E6">
        <w:rPr>
          <w:rFonts w:ascii="Book Antiqua" w:hAnsi="Book Antiqua"/>
          <w:lang w:val="en-US"/>
        </w:rPr>
        <w:t xml:space="preserve"> (144% </w:t>
      </w:r>
      <w:r w:rsidR="004941A5" w:rsidRPr="000216E6">
        <w:rPr>
          <w:rFonts w:ascii="Book Antiqua" w:hAnsi="Book Antiqua"/>
          <w:i/>
          <w:lang w:val="en-US"/>
        </w:rPr>
        <w:t>vs</w:t>
      </w:r>
      <w:r w:rsidR="003006D0" w:rsidRPr="000216E6">
        <w:rPr>
          <w:rFonts w:ascii="Book Antiqua" w:hAnsi="Book Antiqua"/>
          <w:lang w:val="en-US"/>
        </w:rPr>
        <w:t xml:space="preserve"> 54%, respectively</w:t>
      </w:r>
      <w:r w:rsidR="00B4493C" w:rsidRPr="000216E6">
        <w:rPr>
          <w:rFonts w:ascii="Book Antiqua" w:hAnsi="Book Antiqua"/>
          <w:lang w:val="en-US"/>
        </w:rPr>
        <w:t xml:space="preserve">, </w:t>
      </w:r>
      <w:r w:rsidR="00B4493C" w:rsidRPr="00BF3A28">
        <w:rPr>
          <w:rFonts w:ascii="Book Antiqua" w:hAnsi="Book Antiqua"/>
          <w:i/>
          <w:lang w:val="en-US"/>
        </w:rPr>
        <w:t>P</w:t>
      </w:r>
      <w:r w:rsidR="00116975">
        <w:rPr>
          <w:rFonts w:ascii="Book Antiqua" w:hAnsi="Book Antiqua"/>
          <w:lang w:val="en-US"/>
        </w:rPr>
        <w:t xml:space="preserve"> </w:t>
      </w:r>
      <w:r w:rsidR="00B4493C" w:rsidRPr="000216E6">
        <w:rPr>
          <w:rFonts w:ascii="Book Antiqua" w:hAnsi="Book Antiqua"/>
          <w:lang w:val="en-US"/>
        </w:rPr>
        <w:t>&lt;</w:t>
      </w:r>
      <w:r w:rsidR="00116975">
        <w:rPr>
          <w:rFonts w:ascii="Book Antiqua" w:hAnsi="Book Antiqua"/>
          <w:lang w:val="en-US"/>
        </w:rPr>
        <w:t xml:space="preserve"> </w:t>
      </w:r>
      <w:r w:rsidR="00B4493C" w:rsidRPr="000216E6">
        <w:rPr>
          <w:rFonts w:ascii="Book Antiqua" w:hAnsi="Book Antiqua"/>
          <w:lang w:val="en-US"/>
        </w:rPr>
        <w:t>0.05)</w:t>
      </w:r>
      <w:r w:rsidR="003006D0" w:rsidRPr="000216E6">
        <w:rPr>
          <w:rFonts w:ascii="Book Antiqua" w:hAnsi="Book Antiqua"/>
          <w:lang w:val="en-US"/>
        </w:rPr>
        <w:t>.</w:t>
      </w:r>
      <w:r w:rsidR="001A4732" w:rsidRPr="000216E6">
        <w:rPr>
          <w:rFonts w:ascii="Book Antiqua" w:hAnsi="Book Antiqua"/>
          <w:lang w:val="en-US"/>
        </w:rPr>
        <w:t xml:space="preserve"> </w:t>
      </w:r>
      <w:r w:rsidR="001A4732" w:rsidRPr="00BF3A28">
        <w:rPr>
          <w:rFonts w:ascii="Book Antiqua" w:hAnsi="Book Antiqua"/>
          <w:lang w:val="en-US"/>
        </w:rPr>
        <w:t>Table 2</w:t>
      </w:r>
      <w:r w:rsidR="001A4732" w:rsidRPr="000216E6">
        <w:rPr>
          <w:rFonts w:ascii="Book Antiqua" w:hAnsi="Book Antiqua"/>
          <w:lang w:val="en-US"/>
        </w:rPr>
        <w:t xml:space="preserve"> shows </w:t>
      </w:r>
      <w:r w:rsidR="00A25B5F">
        <w:rPr>
          <w:rFonts w:ascii="Book Antiqua" w:hAnsi="Book Antiqua"/>
          <w:lang w:val="en-US"/>
        </w:rPr>
        <w:t xml:space="preserve">the </w:t>
      </w:r>
      <w:r w:rsidR="001A4732" w:rsidRPr="000216E6">
        <w:rPr>
          <w:rFonts w:ascii="Book Antiqua" w:hAnsi="Book Antiqua"/>
          <w:lang w:val="en-US"/>
        </w:rPr>
        <w:t>individual volumes and hypertrophy rate</w:t>
      </w:r>
      <w:r w:rsidR="00E735B9" w:rsidRPr="000216E6">
        <w:rPr>
          <w:rFonts w:ascii="Book Antiqua" w:hAnsi="Book Antiqua"/>
          <w:lang w:val="en-US"/>
        </w:rPr>
        <w:t>s</w:t>
      </w:r>
      <w:r w:rsidR="001A4732" w:rsidRPr="000216E6">
        <w:rPr>
          <w:rFonts w:ascii="Book Antiqua" w:hAnsi="Book Antiqua"/>
          <w:lang w:val="en-US"/>
        </w:rPr>
        <w:t xml:space="preserve"> </w:t>
      </w:r>
      <w:r w:rsidR="00A25B5F">
        <w:rPr>
          <w:rFonts w:ascii="Book Antiqua" w:hAnsi="Book Antiqua"/>
          <w:lang w:val="en-US"/>
        </w:rPr>
        <w:t>for</w:t>
      </w:r>
      <w:r w:rsidR="001A4732" w:rsidRPr="000216E6">
        <w:rPr>
          <w:rFonts w:ascii="Book Antiqua" w:hAnsi="Book Antiqua"/>
          <w:lang w:val="en-US"/>
        </w:rPr>
        <w:t xml:space="preserve"> each patient.</w:t>
      </w:r>
      <w:r w:rsidR="0046471B" w:rsidRPr="000216E6">
        <w:rPr>
          <w:rFonts w:ascii="Book Antiqua" w:hAnsi="Book Antiqua"/>
          <w:lang w:val="en-US"/>
        </w:rPr>
        <w:t xml:space="preserve"> The </w:t>
      </w:r>
      <w:r w:rsidR="001D7C3A" w:rsidRPr="000216E6">
        <w:rPr>
          <w:rFonts w:ascii="Book Antiqua" w:hAnsi="Book Antiqua"/>
          <w:lang w:val="en-US"/>
        </w:rPr>
        <w:t xml:space="preserve">median remnant liver volume-to-body weight ratio </w:t>
      </w:r>
      <w:r w:rsidR="001A3DEA" w:rsidRPr="000216E6">
        <w:rPr>
          <w:rFonts w:ascii="Book Antiqua" w:hAnsi="Book Antiqua"/>
          <w:lang w:val="en-US"/>
        </w:rPr>
        <w:t>was 0.3 (range</w:t>
      </w:r>
      <w:r w:rsidR="00A25B5F">
        <w:rPr>
          <w:rFonts w:ascii="Book Antiqua" w:hAnsi="Book Antiqua"/>
          <w:lang w:val="en-US"/>
        </w:rPr>
        <w:t>,</w:t>
      </w:r>
      <w:r w:rsidR="001A3DEA" w:rsidRPr="000216E6">
        <w:rPr>
          <w:rFonts w:ascii="Book Antiqua" w:hAnsi="Book Antiqua"/>
          <w:lang w:val="en-US"/>
        </w:rPr>
        <w:t xml:space="preserve"> 0.28</w:t>
      </w:r>
      <w:r w:rsidR="00A25B5F">
        <w:rPr>
          <w:rFonts w:ascii="Book Antiqua" w:hAnsi="Book Antiqua"/>
          <w:lang w:val="en-US"/>
        </w:rPr>
        <w:t>-</w:t>
      </w:r>
      <w:r w:rsidR="001A3DEA" w:rsidRPr="000216E6">
        <w:rPr>
          <w:rFonts w:ascii="Book Antiqua" w:hAnsi="Book Antiqua"/>
          <w:lang w:val="en-US"/>
        </w:rPr>
        <w:t>0.4</w:t>
      </w:r>
      <w:r w:rsidR="00A25B5F">
        <w:rPr>
          <w:rFonts w:ascii="Book Antiqua" w:hAnsi="Book Antiqua"/>
          <w:lang w:val="en-US"/>
        </w:rPr>
        <w:t>0</w:t>
      </w:r>
      <w:r w:rsidR="001A3DEA" w:rsidRPr="000216E6">
        <w:rPr>
          <w:rFonts w:ascii="Book Antiqua" w:hAnsi="Book Antiqua"/>
          <w:lang w:val="en-US"/>
        </w:rPr>
        <w:t>)</w:t>
      </w:r>
      <w:r w:rsidR="00E43A22" w:rsidRPr="000216E6">
        <w:rPr>
          <w:rFonts w:ascii="Book Antiqua" w:hAnsi="Book Antiqua"/>
          <w:lang w:val="en-US"/>
        </w:rPr>
        <w:t xml:space="preserve"> before the first stage and 0.8 (range</w:t>
      </w:r>
      <w:r w:rsidR="00A25B5F">
        <w:rPr>
          <w:rFonts w:ascii="Book Antiqua" w:hAnsi="Book Antiqua"/>
          <w:lang w:val="en-US"/>
        </w:rPr>
        <w:t>,</w:t>
      </w:r>
      <w:r w:rsidR="00E43A22" w:rsidRPr="000216E6">
        <w:rPr>
          <w:rFonts w:ascii="Book Antiqua" w:hAnsi="Book Antiqua"/>
          <w:lang w:val="en-US"/>
        </w:rPr>
        <w:t xml:space="preserve"> 0.45</w:t>
      </w:r>
      <w:r w:rsidR="00A25B5F">
        <w:rPr>
          <w:rFonts w:ascii="Book Antiqua" w:hAnsi="Book Antiqua"/>
          <w:lang w:val="en-US"/>
        </w:rPr>
        <w:t>-</w:t>
      </w:r>
      <w:r w:rsidR="00E43A22" w:rsidRPr="000216E6">
        <w:rPr>
          <w:rFonts w:ascii="Book Antiqua" w:hAnsi="Book Antiqua"/>
          <w:lang w:val="en-US"/>
        </w:rPr>
        <w:t>0.97) before the second stage.</w:t>
      </w:r>
    </w:p>
    <w:p w14:paraId="1023F536" w14:textId="77777777" w:rsidR="00DC51E6" w:rsidRPr="000216E6" w:rsidRDefault="00DC51E6" w:rsidP="000C34D0">
      <w:pPr>
        <w:spacing w:line="360" w:lineRule="auto"/>
        <w:jc w:val="both"/>
        <w:rPr>
          <w:rFonts w:ascii="Book Antiqua" w:hAnsi="Book Antiqua"/>
          <w:lang w:val="en-US"/>
        </w:rPr>
      </w:pPr>
    </w:p>
    <w:p w14:paraId="4E82D16A" w14:textId="1BC4985D" w:rsidR="0002317E" w:rsidRPr="00BF3A28" w:rsidRDefault="00DD7FD0" w:rsidP="000C34D0">
      <w:pPr>
        <w:spacing w:line="360" w:lineRule="auto"/>
        <w:jc w:val="both"/>
        <w:rPr>
          <w:rFonts w:ascii="Book Antiqua" w:hAnsi="Book Antiqua"/>
          <w:b/>
          <w:i/>
          <w:lang w:val="en-US"/>
        </w:rPr>
      </w:pPr>
      <w:r w:rsidRPr="00BF3A28">
        <w:rPr>
          <w:rFonts w:ascii="Book Antiqua" w:hAnsi="Book Antiqua"/>
          <w:b/>
          <w:i/>
          <w:lang w:val="en-US"/>
        </w:rPr>
        <w:t>L</w:t>
      </w:r>
      <w:r w:rsidR="0002317E" w:rsidRPr="00BF3A28">
        <w:rPr>
          <w:rFonts w:ascii="Book Antiqua" w:hAnsi="Book Antiqua"/>
          <w:b/>
          <w:i/>
          <w:lang w:val="en-US"/>
        </w:rPr>
        <w:t>ive</w:t>
      </w:r>
      <w:r w:rsidR="00D01E04" w:rsidRPr="00BF3A28">
        <w:rPr>
          <w:rFonts w:ascii="Book Antiqua" w:hAnsi="Book Antiqua"/>
          <w:b/>
          <w:i/>
          <w:lang w:val="en-US"/>
        </w:rPr>
        <w:t xml:space="preserve">r regeneration </w:t>
      </w:r>
      <w:r w:rsidRPr="00BF3A28">
        <w:rPr>
          <w:rFonts w:ascii="Book Antiqua" w:hAnsi="Book Antiqua"/>
          <w:b/>
          <w:i/>
          <w:lang w:val="en-US"/>
        </w:rPr>
        <w:t>in the</w:t>
      </w:r>
      <w:r w:rsidR="00D01E04" w:rsidRPr="00BF3A28">
        <w:rPr>
          <w:rFonts w:ascii="Book Antiqua" w:hAnsi="Book Antiqua"/>
          <w:b/>
          <w:i/>
          <w:lang w:val="en-US"/>
        </w:rPr>
        <w:t xml:space="preserve"> </w:t>
      </w:r>
      <w:r w:rsidR="007C46C9" w:rsidRPr="00BF3A28">
        <w:rPr>
          <w:rFonts w:ascii="Book Antiqua" w:hAnsi="Book Antiqua"/>
          <w:b/>
          <w:i/>
          <w:lang w:val="en-US"/>
        </w:rPr>
        <w:t xml:space="preserve">comparison </w:t>
      </w:r>
      <w:r w:rsidR="00D01E04" w:rsidRPr="00BF3A28">
        <w:rPr>
          <w:rFonts w:ascii="Book Antiqua" w:hAnsi="Book Antiqua"/>
          <w:b/>
          <w:i/>
          <w:lang w:val="en-US"/>
        </w:rPr>
        <w:t>group</w:t>
      </w:r>
    </w:p>
    <w:p w14:paraId="0BA89D36" w14:textId="11C7DD2F" w:rsidR="007D1AEA" w:rsidRPr="000216E6" w:rsidRDefault="00A34A7B" w:rsidP="000C34D0">
      <w:pPr>
        <w:spacing w:line="360" w:lineRule="auto"/>
        <w:jc w:val="both"/>
        <w:rPr>
          <w:rFonts w:ascii="Book Antiqua" w:hAnsi="Book Antiqua"/>
          <w:lang w:val="en-US"/>
        </w:rPr>
      </w:pPr>
      <w:r>
        <w:rPr>
          <w:rFonts w:ascii="Book Antiqua" w:hAnsi="Book Antiqua"/>
          <w:lang w:val="en-US"/>
        </w:rPr>
        <w:t>The o</w:t>
      </w:r>
      <w:r w:rsidR="0002317E" w:rsidRPr="000216E6">
        <w:rPr>
          <w:rFonts w:ascii="Book Antiqua" w:hAnsi="Book Antiqua"/>
          <w:lang w:val="en-US"/>
        </w:rPr>
        <w:t xml:space="preserve">verall hypertrophy rate of </w:t>
      </w:r>
      <w:r w:rsidR="00445C03">
        <w:rPr>
          <w:rFonts w:ascii="Book Antiqua" w:hAnsi="Book Antiqua"/>
          <w:lang w:val="en-US"/>
        </w:rPr>
        <w:t xml:space="preserve">the </w:t>
      </w:r>
      <w:r w:rsidR="007D1AEA" w:rsidRPr="000216E6">
        <w:rPr>
          <w:rFonts w:ascii="Book Antiqua" w:hAnsi="Book Antiqua"/>
          <w:lang w:val="en-US"/>
        </w:rPr>
        <w:t>left liver</w:t>
      </w:r>
      <w:r w:rsidR="000D770C" w:rsidRPr="000216E6">
        <w:rPr>
          <w:rFonts w:ascii="Book Antiqua" w:hAnsi="Book Antiqua"/>
          <w:lang w:val="en-US"/>
        </w:rPr>
        <w:t xml:space="preserve"> </w:t>
      </w:r>
      <w:r w:rsidR="00445C03">
        <w:rPr>
          <w:rFonts w:ascii="Book Antiqua" w:hAnsi="Book Antiqua"/>
          <w:lang w:val="en-US"/>
        </w:rPr>
        <w:t xml:space="preserve">at </w:t>
      </w:r>
      <w:r w:rsidR="000D770C" w:rsidRPr="000216E6">
        <w:rPr>
          <w:rFonts w:ascii="Book Antiqua" w:hAnsi="Book Antiqua"/>
          <w:lang w:val="en-US"/>
        </w:rPr>
        <w:t>4</w:t>
      </w:r>
      <w:r w:rsidR="00445C03">
        <w:rPr>
          <w:rFonts w:ascii="Book Antiqua" w:hAnsi="Book Antiqua"/>
          <w:lang w:val="en-US"/>
        </w:rPr>
        <w:t>-</w:t>
      </w:r>
      <w:r w:rsidR="000D770C" w:rsidRPr="000216E6">
        <w:rPr>
          <w:rFonts w:ascii="Book Antiqua" w:hAnsi="Book Antiqua"/>
          <w:lang w:val="en-US"/>
        </w:rPr>
        <w:t>6 wk</w:t>
      </w:r>
      <w:r w:rsidR="007D1AEA" w:rsidRPr="000216E6">
        <w:rPr>
          <w:rFonts w:ascii="Book Antiqua" w:hAnsi="Book Antiqua"/>
          <w:lang w:val="en-US"/>
        </w:rPr>
        <w:t xml:space="preserve"> after right hepatectomy with middle hepatic vein preservation in this group was </w:t>
      </w:r>
      <w:r w:rsidR="003D6C76" w:rsidRPr="000216E6">
        <w:rPr>
          <w:rFonts w:ascii="Book Antiqua" w:hAnsi="Book Antiqua"/>
          <w:lang w:val="en-US"/>
        </w:rPr>
        <w:t>116</w:t>
      </w:r>
      <w:r w:rsidR="00DD0E04" w:rsidRPr="000216E6">
        <w:rPr>
          <w:rFonts w:ascii="Book Antiqua" w:hAnsi="Book Antiqua"/>
          <w:lang w:val="en-US"/>
        </w:rPr>
        <w:t>%</w:t>
      </w:r>
      <w:r w:rsidR="003905E3" w:rsidRPr="000216E6">
        <w:rPr>
          <w:rFonts w:ascii="Book Antiqua" w:hAnsi="Book Antiqua"/>
          <w:lang w:val="en-US"/>
        </w:rPr>
        <w:t xml:space="preserve"> ±</w:t>
      </w:r>
      <w:r w:rsidR="00445C03">
        <w:rPr>
          <w:rFonts w:ascii="Book Antiqua" w:hAnsi="Book Antiqua"/>
          <w:lang w:val="en-US"/>
        </w:rPr>
        <w:t xml:space="preserve"> </w:t>
      </w:r>
      <w:r w:rsidR="003905E3" w:rsidRPr="000216E6">
        <w:rPr>
          <w:rFonts w:ascii="Book Antiqua" w:hAnsi="Book Antiqua"/>
          <w:lang w:val="en-US"/>
        </w:rPr>
        <w:t>34</w:t>
      </w:r>
      <w:r w:rsidR="00445C03">
        <w:rPr>
          <w:rFonts w:ascii="Book Antiqua" w:hAnsi="Book Antiqua"/>
          <w:lang w:val="en-US"/>
        </w:rPr>
        <w:t>%</w:t>
      </w:r>
      <w:r w:rsidR="0000728A" w:rsidRPr="000216E6">
        <w:rPr>
          <w:rFonts w:ascii="Book Antiqua" w:hAnsi="Book Antiqua"/>
          <w:lang w:val="en-US"/>
        </w:rPr>
        <w:t xml:space="preserve">. </w:t>
      </w:r>
      <w:r w:rsidR="006D49F4">
        <w:rPr>
          <w:rFonts w:ascii="Book Antiqua" w:hAnsi="Book Antiqua"/>
          <w:lang w:val="en-US"/>
        </w:rPr>
        <w:t>The h</w:t>
      </w:r>
      <w:r w:rsidR="0096609E" w:rsidRPr="000216E6">
        <w:rPr>
          <w:rFonts w:ascii="Book Antiqua" w:hAnsi="Book Antiqua"/>
          <w:lang w:val="en-US"/>
        </w:rPr>
        <w:t>ypertrophy rate</w:t>
      </w:r>
      <w:r w:rsidR="00596D5A" w:rsidRPr="000216E6">
        <w:rPr>
          <w:rFonts w:ascii="Book Antiqua" w:hAnsi="Book Antiqua"/>
          <w:lang w:val="en-US"/>
        </w:rPr>
        <w:t>s</w:t>
      </w:r>
      <w:r w:rsidR="0096609E" w:rsidRPr="000216E6">
        <w:rPr>
          <w:rFonts w:ascii="Book Antiqua" w:hAnsi="Book Antiqua"/>
          <w:lang w:val="en-US"/>
        </w:rPr>
        <w:t xml:space="preserve"> </w:t>
      </w:r>
      <w:r w:rsidR="006D49F4" w:rsidRPr="000216E6">
        <w:rPr>
          <w:rFonts w:ascii="Book Antiqua" w:hAnsi="Book Antiqua"/>
          <w:lang w:val="en-US"/>
        </w:rPr>
        <w:t xml:space="preserve">were proportional </w:t>
      </w:r>
      <w:r w:rsidR="006D49F4">
        <w:rPr>
          <w:rFonts w:ascii="Book Antiqua" w:hAnsi="Book Antiqua"/>
          <w:lang w:val="en-US"/>
        </w:rPr>
        <w:t>for</w:t>
      </w:r>
      <w:r w:rsidR="0096609E" w:rsidRPr="000216E6">
        <w:rPr>
          <w:rFonts w:ascii="Book Antiqua" w:hAnsi="Book Antiqua"/>
          <w:lang w:val="en-US"/>
        </w:rPr>
        <w:t xml:space="preserve"> segments 2 and 3 </w:t>
      </w:r>
      <w:r w:rsidR="00596D5A" w:rsidRPr="000216E6">
        <w:rPr>
          <w:rFonts w:ascii="Book Antiqua" w:hAnsi="Book Antiqua"/>
          <w:lang w:val="en-US"/>
        </w:rPr>
        <w:t>and</w:t>
      </w:r>
      <w:r w:rsidR="000B420F" w:rsidRPr="000216E6">
        <w:rPr>
          <w:rFonts w:ascii="Book Antiqua" w:hAnsi="Book Antiqua"/>
          <w:lang w:val="en-US"/>
        </w:rPr>
        <w:t xml:space="preserve"> </w:t>
      </w:r>
      <w:r w:rsidR="0096609E" w:rsidRPr="000216E6">
        <w:rPr>
          <w:rFonts w:ascii="Book Antiqua" w:hAnsi="Book Antiqua"/>
          <w:lang w:val="en-US"/>
        </w:rPr>
        <w:t xml:space="preserve">segment 4 </w:t>
      </w:r>
      <w:r w:rsidR="006D49F4">
        <w:rPr>
          <w:rFonts w:ascii="Book Antiqua" w:hAnsi="Book Antiqua"/>
          <w:lang w:val="en-US"/>
        </w:rPr>
        <w:t xml:space="preserve">(123% </w:t>
      </w:r>
      <w:r w:rsidR="006D49F4" w:rsidRPr="000216E6">
        <w:rPr>
          <w:rFonts w:ascii="Book Antiqua" w:hAnsi="Book Antiqua"/>
          <w:lang w:val="en-US"/>
        </w:rPr>
        <w:t>±</w:t>
      </w:r>
      <w:r w:rsidR="006D49F4">
        <w:rPr>
          <w:rFonts w:ascii="Book Antiqua" w:hAnsi="Book Antiqua"/>
          <w:lang w:val="en-US"/>
        </w:rPr>
        <w:t xml:space="preserve"> 47% </w:t>
      </w:r>
      <w:r w:rsidR="006D49F4" w:rsidRPr="00BF3A28">
        <w:rPr>
          <w:rFonts w:ascii="Book Antiqua" w:hAnsi="Book Antiqua"/>
          <w:i/>
          <w:lang w:val="en-US"/>
        </w:rPr>
        <w:t>vs</w:t>
      </w:r>
      <w:r w:rsidR="006D49F4" w:rsidRPr="000216E6">
        <w:rPr>
          <w:rFonts w:ascii="Book Antiqua" w:hAnsi="Book Antiqua"/>
          <w:lang w:val="en-US"/>
        </w:rPr>
        <w:t xml:space="preserve"> </w:t>
      </w:r>
      <w:r w:rsidR="00C067A5" w:rsidRPr="000216E6">
        <w:rPr>
          <w:rFonts w:ascii="Book Antiqua" w:hAnsi="Book Antiqua"/>
          <w:lang w:val="en-US"/>
        </w:rPr>
        <w:t>108% ±</w:t>
      </w:r>
      <w:r w:rsidR="006D49F4">
        <w:rPr>
          <w:rFonts w:ascii="Book Antiqua" w:hAnsi="Book Antiqua"/>
          <w:lang w:val="en-US"/>
        </w:rPr>
        <w:t xml:space="preserve"> </w:t>
      </w:r>
      <w:r w:rsidR="00C067A5" w:rsidRPr="000216E6">
        <w:rPr>
          <w:rFonts w:ascii="Book Antiqua" w:hAnsi="Book Antiqua"/>
          <w:lang w:val="en-US"/>
        </w:rPr>
        <w:t>60</w:t>
      </w:r>
      <w:r w:rsidR="006D49F4">
        <w:rPr>
          <w:rFonts w:ascii="Book Antiqua" w:hAnsi="Book Antiqua"/>
          <w:lang w:val="en-US"/>
        </w:rPr>
        <w:t>%</w:t>
      </w:r>
      <w:r w:rsidR="00596D5A" w:rsidRPr="000216E6">
        <w:rPr>
          <w:rFonts w:ascii="Book Antiqua" w:hAnsi="Book Antiqua"/>
          <w:lang w:val="en-US"/>
        </w:rPr>
        <w:t xml:space="preserve">, </w:t>
      </w:r>
      <w:r w:rsidR="00D01E04" w:rsidRPr="00BF3A28">
        <w:rPr>
          <w:rFonts w:ascii="Book Antiqua" w:hAnsi="Book Antiqua"/>
          <w:i/>
          <w:lang w:val="en-US"/>
        </w:rPr>
        <w:t>P</w:t>
      </w:r>
      <w:r w:rsidR="006D49F4">
        <w:rPr>
          <w:rFonts w:ascii="Book Antiqua" w:hAnsi="Book Antiqua"/>
          <w:lang w:val="en-US"/>
        </w:rPr>
        <w:t xml:space="preserve"> </w:t>
      </w:r>
      <w:r w:rsidR="00D01E04" w:rsidRPr="000216E6">
        <w:rPr>
          <w:rFonts w:ascii="Book Antiqua" w:hAnsi="Book Antiqua"/>
          <w:lang w:val="en-US"/>
        </w:rPr>
        <w:t>&gt;</w:t>
      </w:r>
      <w:r w:rsidR="006D49F4">
        <w:rPr>
          <w:rFonts w:ascii="Book Antiqua" w:hAnsi="Book Antiqua"/>
          <w:lang w:val="en-US"/>
        </w:rPr>
        <w:t xml:space="preserve"> </w:t>
      </w:r>
      <w:r w:rsidR="00D01E04" w:rsidRPr="000216E6">
        <w:rPr>
          <w:rFonts w:ascii="Book Antiqua" w:hAnsi="Book Antiqua"/>
          <w:lang w:val="en-US"/>
        </w:rPr>
        <w:t>0.05)</w:t>
      </w:r>
      <w:r w:rsidR="00592549" w:rsidRPr="000216E6">
        <w:rPr>
          <w:rFonts w:ascii="Book Antiqua" w:hAnsi="Book Antiqua"/>
          <w:lang w:val="en-US"/>
        </w:rPr>
        <w:t xml:space="preserve">. </w:t>
      </w:r>
      <w:r w:rsidR="000642D0">
        <w:rPr>
          <w:rFonts w:ascii="Book Antiqua" w:hAnsi="Book Antiqua"/>
          <w:lang w:val="en-US"/>
        </w:rPr>
        <w:t>The m</w:t>
      </w:r>
      <w:r w:rsidR="00592549" w:rsidRPr="000216E6">
        <w:rPr>
          <w:rFonts w:ascii="Book Antiqua" w:hAnsi="Book Antiqua"/>
          <w:lang w:val="en-US"/>
        </w:rPr>
        <w:t>ean preoperative volume of segment</w:t>
      </w:r>
      <w:r w:rsidR="000F29AE" w:rsidRPr="000216E6">
        <w:rPr>
          <w:rFonts w:ascii="Book Antiqua" w:hAnsi="Book Antiqua"/>
          <w:lang w:val="en-US"/>
        </w:rPr>
        <w:t>s</w:t>
      </w:r>
      <w:r w:rsidR="00592549" w:rsidRPr="000216E6">
        <w:rPr>
          <w:rFonts w:ascii="Book Antiqua" w:hAnsi="Book Antiqua"/>
          <w:lang w:val="en-US"/>
        </w:rPr>
        <w:t xml:space="preserve"> 2 and 3 was</w:t>
      </w:r>
      <w:r w:rsidR="006675B7" w:rsidRPr="000216E6">
        <w:rPr>
          <w:rFonts w:ascii="Book Antiqua" w:hAnsi="Book Antiqua"/>
          <w:lang w:val="en-US"/>
        </w:rPr>
        <w:t xml:space="preserve"> 256 ±</w:t>
      </w:r>
      <w:r w:rsidR="000642D0">
        <w:rPr>
          <w:rFonts w:ascii="Book Antiqua" w:hAnsi="Book Antiqua"/>
          <w:lang w:val="en-US"/>
        </w:rPr>
        <w:t xml:space="preserve"> </w:t>
      </w:r>
      <w:r w:rsidR="006675B7" w:rsidRPr="000216E6">
        <w:rPr>
          <w:rFonts w:ascii="Book Antiqua" w:hAnsi="Book Antiqua"/>
          <w:lang w:val="en-US"/>
        </w:rPr>
        <w:t>64</w:t>
      </w:r>
      <w:r w:rsidR="000642D0">
        <w:rPr>
          <w:rFonts w:ascii="Book Antiqua" w:hAnsi="Book Antiqua"/>
          <w:lang w:val="en-US"/>
        </w:rPr>
        <w:t xml:space="preserve"> cc, which</w:t>
      </w:r>
      <w:r w:rsidR="006675B7" w:rsidRPr="000216E6">
        <w:rPr>
          <w:rFonts w:ascii="Book Antiqua" w:hAnsi="Book Antiqua"/>
          <w:lang w:val="en-US"/>
        </w:rPr>
        <w:t xml:space="preserve"> increased to 572 ±</w:t>
      </w:r>
      <w:r w:rsidR="000642D0">
        <w:rPr>
          <w:rFonts w:ascii="Book Antiqua" w:hAnsi="Book Antiqua"/>
          <w:lang w:val="en-US"/>
        </w:rPr>
        <w:t xml:space="preserve"> </w:t>
      </w:r>
      <w:r w:rsidR="006675B7" w:rsidRPr="000216E6">
        <w:rPr>
          <w:rFonts w:ascii="Book Antiqua" w:hAnsi="Book Antiqua"/>
          <w:lang w:val="en-US"/>
        </w:rPr>
        <w:t>257</w:t>
      </w:r>
      <w:r w:rsidR="000642D0">
        <w:rPr>
          <w:rFonts w:ascii="Book Antiqua" w:hAnsi="Book Antiqua"/>
          <w:lang w:val="en-US"/>
        </w:rPr>
        <w:t xml:space="preserve"> cc</w:t>
      </w:r>
      <w:r w:rsidR="006675B7" w:rsidRPr="000216E6">
        <w:rPr>
          <w:rFonts w:ascii="Book Antiqua" w:hAnsi="Book Antiqua"/>
          <w:lang w:val="en-US"/>
        </w:rPr>
        <w:t xml:space="preserve"> after </w:t>
      </w:r>
      <w:r w:rsidR="000642D0">
        <w:rPr>
          <w:rFonts w:ascii="Book Antiqua" w:hAnsi="Book Antiqua"/>
          <w:lang w:val="en-US"/>
        </w:rPr>
        <w:t xml:space="preserve">the </w:t>
      </w:r>
      <w:r w:rsidR="006675B7" w:rsidRPr="000216E6">
        <w:rPr>
          <w:rFonts w:ascii="Book Antiqua" w:hAnsi="Book Antiqua"/>
          <w:lang w:val="en-US"/>
        </w:rPr>
        <w:t>right hepatectomy</w:t>
      </w:r>
      <w:r w:rsidR="00395E80" w:rsidRPr="000216E6">
        <w:rPr>
          <w:rFonts w:ascii="Book Antiqua" w:hAnsi="Book Antiqua"/>
          <w:lang w:val="en-US"/>
        </w:rPr>
        <w:t xml:space="preserve">. </w:t>
      </w:r>
      <w:r w:rsidR="000642D0">
        <w:rPr>
          <w:rFonts w:ascii="Book Antiqua" w:hAnsi="Book Antiqua"/>
          <w:lang w:val="en-US"/>
        </w:rPr>
        <w:t>The m</w:t>
      </w:r>
      <w:r w:rsidR="00395E80" w:rsidRPr="000216E6">
        <w:rPr>
          <w:rFonts w:ascii="Book Antiqua" w:hAnsi="Book Antiqua"/>
          <w:lang w:val="en-US"/>
        </w:rPr>
        <w:t>ean preoperative volume of segment 4 increased from 211 ±</w:t>
      </w:r>
      <w:r w:rsidR="000642D0">
        <w:rPr>
          <w:rFonts w:ascii="Book Antiqua" w:hAnsi="Book Antiqua"/>
          <w:lang w:val="en-US"/>
        </w:rPr>
        <w:t xml:space="preserve"> </w:t>
      </w:r>
      <w:r w:rsidR="00395E80" w:rsidRPr="000216E6">
        <w:rPr>
          <w:rFonts w:ascii="Book Antiqua" w:hAnsi="Book Antiqua"/>
          <w:lang w:val="en-US"/>
        </w:rPr>
        <w:t>75</w:t>
      </w:r>
      <w:r w:rsidR="000642D0">
        <w:rPr>
          <w:rFonts w:ascii="Book Antiqua" w:hAnsi="Book Antiqua"/>
          <w:lang w:val="en-US"/>
        </w:rPr>
        <w:t xml:space="preserve"> cc</w:t>
      </w:r>
      <w:r w:rsidR="00395E80" w:rsidRPr="000216E6">
        <w:rPr>
          <w:rFonts w:ascii="Book Antiqua" w:hAnsi="Book Antiqua"/>
          <w:lang w:val="en-US"/>
        </w:rPr>
        <w:t xml:space="preserve"> to </w:t>
      </w:r>
      <w:r w:rsidR="000D770C" w:rsidRPr="000216E6">
        <w:rPr>
          <w:rFonts w:ascii="Book Antiqua" w:hAnsi="Book Antiqua"/>
          <w:lang w:val="en-US"/>
        </w:rPr>
        <w:t>439 ±</w:t>
      </w:r>
      <w:r w:rsidR="000642D0">
        <w:rPr>
          <w:rFonts w:ascii="Book Antiqua" w:hAnsi="Book Antiqua"/>
          <w:lang w:val="en-US"/>
        </w:rPr>
        <w:t xml:space="preserve"> </w:t>
      </w:r>
      <w:r w:rsidR="000D770C" w:rsidRPr="000216E6">
        <w:rPr>
          <w:rFonts w:ascii="Book Antiqua" w:hAnsi="Book Antiqua"/>
          <w:lang w:val="en-US"/>
        </w:rPr>
        <w:t>180</w:t>
      </w:r>
      <w:r w:rsidR="000642D0">
        <w:rPr>
          <w:rFonts w:ascii="Book Antiqua" w:hAnsi="Book Antiqua"/>
          <w:lang w:val="en-US"/>
        </w:rPr>
        <w:t xml:space="preserve"> cc</w:t>
      </w:r>
      <w:r w:rsidR="000D770C" w:rsidRPr="000216E6">
        <w:rPr>
          <w:rFonts w:ascii="Book Antiqua" w:hAnsi="Book Antiqua"/>
          <w:lang w:val="en-US"/>
        </w:rPr>
        <w:t xml:space="preserve"> after </w:t>
      </w:r>
      <w:r w:rsidR="00723603">
        <w:rPr>
          <w:rFonts w:ascii="Book Antiqua" w:hAnsi="Book Antiqua"/>
          <w:lang w:val="en-US"/>
        </w:rPr>
        <w:t xml:space="preserve">the </w:t>
      </w:r>
      <w:r w:rsidR="000D770C" w:rsidRPr="000216E6">
        <w:rPr>
          <w:rFonts w:ascii="Book Antiqua" w:hAnsi="Book Antiqua"/>
          <w:lang w:val="en-US"/>
        </w:rPr>
        <w:t>surgery.</w:t>
      </w:r>
      <w:r w:rsidR="00395E80" w:rsidRPr="000216E6">
        <w:rPr>
          <w:rFonts w:ascii="Book Antiqua" w:hAnsi="Book Antiqua"/>
          <w:lang w:val="en-US"/>
        </w:rPr>
        <w:t xml:space="preserve"> </w:t>
      </w:r>
    </w:p>
    <w:p w14:paraId="5EA3E1F4" w14:textId="77777777" w:rsidR="00DC51E6" w:rsidRPr="000216E6" w:rsidRDefault="00DC51E6" w:rsidP="000C34D0">
      <w:pPr>
        <w:spacing w:line="360" w:lineRule="auto"/>
        <w:jc w:val="both"/>
        <w:rPr>
          <w:rFonts w:ascii="Book Antiqua" w:hAnsi="Book Antiqua"/>
          <w:lang w:val="en-US"/>
        </w:rPr>
      </w:pPr>
    </w:p>
    <w:p w14:paraId="50203677" w14:textId="72EA0965" w:rsidR="00940B3A" w:rsidRPr="00BF3A28" w:rsidRDefault="00D01E04" w:rsidP="000C34D0">
      <w:pPr>
        <w:spacing w:line="360" w:lineRule="auto"/>
        <w:jc w:val="both"/>
        <w:rPr>
          <w:rFonts w:ascii="Book Antiqua" w:hAnsi="Book Antiqua"/>
          <w:b/>
          <w:i/>
          <w:lang w:val="en-US"/>
        </w:rPr>
      </w:pPr>
      <w:r w:rsidRPr="00BF3A28">
        <w:rPr>
          <w:rFonts w:ascii="Book Antiqua" w:hAnsi="Book Antiqua"/>
          <w:b/>
          <w:i/>
          <w:lang w:val="en-US"/>
        </w:rPr>
        <w:t>Morbidity and mortality</w:t>
      </w:r>
      <w:r w:rsidR="0064057E">
        <w:rPr>
          <w:rFonts w:ascii="Book Antiqua" w:hAnsi="Book Antiqua"/>
          <w:b/>
          <w:i/>
          <w:lang w:val="en-US"/>
        </w:rPr>
        <w:t xml:space="preserve"> rates</w:t>
      </w:r>
    </w:p>
    <w:p w14:paraId="49EF0D6D" w14:textId="7C48581C" w:rsidR="004E3EFC" w:rsidRDefault="007814A6" w:rsidP="000C34D0">
      <w:pPr>
        <w:spacing w:line="360" w:lineRule="auto"/>
        <w:jc w:val="both"/>
        <w:rPr>
          <w:rFonts w:ascii="Book Antiqua" w:hAnsi="Book Antiqua"/>
          <w:lang w:val="en-US"/>
        </w:rPr>
      </w:pPr>
      <w:r>
        <w:rPr>
          <w:rFonts w:ascii="Book Antiqua" w:hAnsi="Book Antiqua"/>
          <w:lang w:val="en-US"/>
        </w:rPr>
        <w:t xml:space="preserve">Both of </w:t>
      </w:r>
      <w:r w:rsidR="00940B3A" w:rsidRPr="000216E6">
        <w:rPr>
          <w:rFonts w:ascii="Book Antiqua" w:hAnsi="Book Antiqua"/>
          <w:lang w:val="en-US"/>
        </w:rPr>
        <w:t xml:space="preserve">the </w:t>
      </w:r>
      <w:r>
        <w:rPr>
          <w:rFonts w:ascii="Book Antiqua" w:hAnsi="Book Antiqua"/>
          <w:lang w:val="en-US"/>
        </w:rPr>
        <w:t>two stages</w:t>
      </w:r>
      <w:r w:rsidR="00940B3A" w:rsidRPr="000216E6">
        <w:rPr>
          <w:rFonts w:ascii="Book Antiqua" w:hAnsi="Book Antiqua"/>
          <w:lang w:val="en-US"/>
        </w:rPr>
        <w:t xml:space="preserve"> of the </w:t>
      </w:r>
      <w:r w:rsidR="00395EBB">
        <w:rPr>
          <w:rFonts w:ascii="Book Antiqua" w:hAnsi="Book Antiqua"/>
          <w:lang w:val="en-US"/>
        </w:rPr>
        <w:t>novel</w:t>
      </w:r>
      <w:r w:rsidRPr="000216E6">
        <w:rPr>
          <w:rFonts w:ascii="Book Antiqua" w:hAnsi="Book Antiqua"/>
          <w:lang w:val="en-US"/>
        </w:rPr>
        <w:t xml:space="preserve"> </w:t>
      </w:r>
      <w:r w:rsidR="00940B3A" w:rsidRPr="000216E6">
        <w:rPr>
          <w:rFonts w:ascii="Book Antiqua" w:hAnsi="Book Antiqua"/>
          <w:lang w:val="en-US"/>
        </w:rPr>
        <w:t>procedure</w:t>
      </w:r>
      <w:r>
        <w:rPr>
          <w:rFonts w:ascii="Book Antiqua" w:hAnsi="Book Antiqua"/>
          <w:lang w:val="en-US"/>
        </w:rPr>
        <w:t xml:space="preserve"> were successfully completed in all 5 patients</w:t>
      </w:r>
      <w:r w:rsidR="00940B3A" w:rsidRPr="000216E6">
        <w:rPr>
          <w:rFonts w:ascii="Book Antiqua" w:hAnsi="Book Antiqua"/>
          <w:lang w:val="en-US"/>
        </w:rPr>
        <w:t xml:space="preserve">. </w:t>
      </w:r>
      <w:r w:rsidR="00395611" w:rsidRPr="000216E6">
        <w:rPr>
          <w:rFonts w:ascii="Book Antiqua" w:hAnsi="Book Antiqua"/>
          <w:lang w:val="en-US"/>
        </w:rPr>
        <w:t xml:space="preserve">One patient </w:t>
      </w:r>
      <w:r w:rsidR="001B04E2">
        <w:rPr>
          <w:rFonts w:ascii="Book Antiqua" w:hAnsi="Book Antiqua"/>
          <w:lang w:val="en-US"/>
        </w:rPr>
        <w:t>(case #</w:t>
      </w:r>
      <w:r w:rsidR="00BF3A28">
        <w:rPr>
          <w:rFonts w:ascii="Book Antiqua" w:hAnsi="Book Antiqua"/>
          <w:lang w:val="en-US"/>
        </w:rPr>
        <w:t>3</w:t>
      </w:r>
      <w:r w:rsidR="001B04E2">
        <w:rPr>
          <w:rFonts w:ascii="Book Antiqua" w:hAnsi="Book Antiqua"/>
          <w:lang w:val="en-US"/>
        </w:rPr>
        <w:t xml:space="preserve">) </w:t>
      </w:r>
      <w:r w:rsidR="00395611" w:rsidRPr="000216E6">
        <w:rPr>
          <w:rFonts w:ascii="Book Antiqua" w:hAnsi="Book Antiqua"/>
          <w:lang w:val="en-US"/>
        </w:rPr>
        <w:t>developed postoperative ascites after the first stage</w:t>
      </w:r>
      <w:r w:rsidR="009A0208">
        <w:rPr>
          <w:rFonts w:ascii="Book Antiqua" w:hAnsi="Book Antiqua"/>
          <w:lang w:val="en-US"/>
        </w:rPr>
        <w:t>,</w:t>
      </w:r>
      <w:r w:rsidR="00395611" w:rsidRPr="000216E6">
        <w:rPr>
          <w:rFonts w:ascii="Book Antiqua" w:hAnsi="Book Antiqua"/>
          <w:lang w:val="en-US"/>
        </w:rPr>
        <w:t xml:space="preserve"> requiring prolonged hospital stay. Another</w:t>
      </w:r>
      <w:r w:rsidR="00621E18" w:rsidRPr="000216E6">
        <w:rPr>
          <w:rFonts w:ascii="Book Antiqua" w:hAnsi="Book Antiqua"/>
          <w:lang w:val="en-US"/>
        </w:rPr>
        <w:t xml:space="preserve"> patient (case 5</w:t>
      </w:r>
      <w:r w:rsidR="007B4D47">
        <w:rPr>
          <w:rFonts w:ascii="Book Antiqua" w:hAnsi="Book Antiqua"/>
          <w:lang w:val="en-US"/>
        </w:rPr>
        <w:t>, a 65-years-</w:t>
      </w:r>
      <w:r w:rsidR="007B4D47" w:rsidRPr="000216E6">
        <w:rPr>
          <w:rFonts w:ascii="Book Antiqua" w:hAnsi="Book Antiqua"/>
          <w:lang w:val="en-US"/>
        </w:rPr>
        <w:t>old female</w:t>
      </w:r>
      <w:r w:rsidR="00621E18" w:rsidRPr="000216E6">
        <w:rPr>
          <w:rFonts w:ascii="Book Antiqua" w:hAnsi="Book Antiqua"/>
          <w:lang w:val="en-US"/>
        </w:rPr>
        <w:t xml:space="preserve">) died </w:t>
      </w:r>
      <w:r w:rsidR="00BF0054">
        <w:rPr>
          <w:rFonts w:ascii="Book Antiqua" w:hAnsi="Book Antiqua"/>
          <w:lang w:val="en-US"/>
        </w:rPr>
        <w:t xml:space="preserve">at </w:t>
      </w:r>
      <w:r w:rsidR="00621E18" w:rsidRPr="000216E6">
        <w:rPr>
          <w:rFonts w:ascii="Book Antiqua" w:hAnsi="Book Antiqua"/>
          <w:lang w:val="en-US"/>
        </w:rPr>
        <w:t>30 d</w:t>
      </w:r>
      <w:r w:rsidR="006700FF" w:rsidRPr="000216E6">
        <w:rPr>
          <w:rFonts w:ascii="Book Antiqua" w:hAnsi="Book Antiqua"/>
          <w:lang w:val="en-US"/>
        </w:rPr>
        <w:t>ays after the second stage</w:t>
      </w:r>
      <w:r w:rsidR="00BF0054">
        <w:rPr>
          <w:rFonts w:ascii="Book Antiqua" w:hAnsi="Book Antiqua"/>
          <w:lang w:val="en-US"/>
        </w:rPr>
        <w:t>,</w:t>
      </w:r>
      <w:r w:rsidR="006700FF" w:rsidRPr="000216E6">
        <w:rPr>
          <w:rFonts w:ascii="Book Antiqua" w:hAnsi="Book Antiqua"/>
          <w:lang w:val="en-US"/>
        </w:rPr>
        <w:t xml:space="preserve"> due to liver failure </w:t>
      </w:r>
      <w:r w:rsidR="00BF0054">
        <w:rPr>
          <w:rFonts w:ascii="Book Antiqua" w:hAnsi="Book Antiqua"/>
          <w:lang w:val="en-US"/>
        </w:rPr>
        <w:t>that likely</w:t>
      </w:r>
      <w:r w:rsidR="001443CB" w:rsidRPr="000216E6">
        <w:rPr>
          <w:rFonts w:ascii="Book Antiqua" w:hAnsi="Book Antiqua"/>
          <w:lang w:val="en-US"/>
        </w:rPr>
        <w:t xml:space="preserve"> result</w:t>
      </w:r>
      <w:r w:rsidR="00BF0054">
        <w:rPr>
          <w:rFonts w:ascii="Book Antiqua" w:hAnsi="Book Antiqua"/>
          <w:lang w:val="en-US"/>
        </w:rPr>
        <w:t>ed from</w:t>
      </w:r>
      <w:r w:rsidR="001443CB" w:rsidRPr="000216E6">
        <w:rPr>
          <w:rFonts w:ascii="Book Antiqua" w:hAnsi="Book Antiqua"/>
          <w:lang w:val="en-US"/>
        </w:rPr>
        <w:t xml:space="preserve"> </w:t>
      </w:r>
      <w:r w:rsidR="001443CB" w:rsidRPr="000216E6">
        <w:rPr>
          <w:rFonts w:ascii="Book Antiqua" w:hAnsi="Book Antiqua"/>
          <w:lang w:val="en-US"/>
        </w:rPr>
        <w:lastRenderedPageBreak/>
        <w:t>small</w:t>
      </w:r>
      <w:r w:rsidR="00B4747D">
        <w:rPr>
          <w:rFonts w:ascii="Book Antiqua" w:hAnsi="Book Antiqua"/>
          <w:lang w:val="en-US"/>
        </w:rPr>
        <w:t>-</w:t>
      </w:r>
      <w:r w:rsidR="001443CB" w:rsidRPr="000216E6">
        <w:rPr>
          <w:rFonts w:ascii="Book Antiqua" w:hAnsi="Book Antiqua"/>
          <w:lang w:val="en-US"/>
        </w:rPr>
        <w:t>for</w:t>
      </w:r>
      <w:r w:rsidR="00B4747D">
        <w:rPr>
          <w:rFonts w:ascii="Book Antiqua" w:hAnsi="Book Antiqua"/>
          <w:lang w:val="en-US"/>
        </w:rPr>
        <w:t>-</w:t>
      </w:r>
      <w:r w:rsidR="001443CB" w:rsidRPr="000216E6">
        <w:rPr>
          <w:rFonts w:ascii="Book Antiqua" w:hAnsi="Book Antiqua"/>
          <w:lang w:val="en-US"/>
        </w:rPr>
        <w:t>size syndrome.</w:t>
      </w:r>
      <w:r w:rsidR="003174A0" w:rsidRPr="000216E6">
        <w:rPr>
          <w:rFonts w:ascii="Book Antiqua" w:hAnsi="Book Antiqua"/>
          <w:lang w:val="en-US"/>
        </w:rPr>
        <w:t xml:space="preserve"> </w:t>
      </w:r>
      <w:r w:rsidR="007B4D47">
        <w:rPr>
          <w:rFonts w:ascii="Book Antiqua" w:hAnsi="Book Antiqua"/>
          <w:lang w:val="en-US"/>
        </w:rPr>
        <w:t>In this patient, a</w:t>
      </w:r>
      <w:r w:rsidR="003174A0" w:rsidRPr="000216E6">
        <w:rPr>
          <w:rFonts w:ascii="Book Antiqua" w:hAnsi="Book Antiqua"/>
          <w:lang w:val="en-US"/>
        </w:rPr>
        <w:t>scites and jaundice</w:t>
      </w:r>
      <w:r w:rsidR="00817B3E" w:rsidRPr="000216E6">
        <w:rPr>
          <w:rFonts w:ascii="Book Antiqua" w:hAnsi="Book Antiqua"/>
          <w:lang w:val="en-US"/>
        </w:rPr>
        <w:t xml:space="preserve"> </w:t>
      </w:r>
      <w:r w:rsidR="0056548B" w:rsidRPr="000216E6">
        <w:rPr>
          <w:rFonts w:ascii="Book Antiqua" w:hAnsi="Book Antiqua"/>
          <w:lang w:val="en-US"/>
        </w:rPr>
        <w:t>developed</w:t>
      </w:r>
      <w:r w:rsidR="00817B3E" w:rsidRPr="000216E6">
        <w:rPr>
          <w:rFonts w:ascii="Book Antiqua" w:hAnsi="Book Antiqua"/>
          <w:lang w:val="en-US"/>
        </w:rPr>
        <w:t xml:space="preserve"> on postoperative day </w:t>
      </w:r>
      <w:r w:rsidR="007B4D47">
        <w:rPr>
          <w:rFonts w:ascii="Book Antiqua" w:hAnsi="Book Antiqua"/>
          <w:lang w:val="en-US"/>
        </w:rPr>
        <w:t xml:space="preserve">7 </w:t>
      </w:r>
      <w:r w:rsidR="00817B3E" w:rsidRPr="000216E6">
        <w:rPr>
          <w:rFonts w:ascii="Book Antiqua" w:hAnsi="Book Antiqua"/>
          <w:lang w:val="en-US"/>
        </w:rPr>
        <w:t>and increased progressively with no evi</w:t>
      </w:r>
      <w:r w:rsidR="00565004" w:rsidRPr="000216E6">
        <w:rPr>
          <w:rFonts w:ascii="Book Antiqua" w:hAnsi="Book Antiqua"/>
          <w:lang w:val="en-US"/>
        </w:rPr>
        <w:t xml:space="preserve">dence of biliary obstruction. </w:t>
      </w:r>
      <w:r w:rsidR="007119BD">
        <w:rPr>
          <w:rFonts w:ascii="Book Antiqua" w:hAnsi="Book Antiqua"/>
          <w:lang w:val="en-US"/>
        </w:rPr>
        <w:t>She</w:t>
      </w:r>
      <w:r w:rsidR="009328AD" w:rsidRPr="000216E6">
        <w:rPr>
          <w:rFonts w:ascii="Book Antiqua" w:hAnsi="Book Antiqua"/>
          <w:lang w:val="en-US"/>
        </w:rPr>
        <w:t xml:space="preserve"> had been </w:t>
      </w:r>
      <w:r w:rsidR="007B4D47">
        <w:rPr>
          <w:rFonts w:ascii="Book Antiqua" w:hAnsi="Book Antiqua"/>
          <w:lang w:val="en-US"/>
        </w:rPr>
        <w:t xml:space="preserve">receiving </w:t>
      </w:r>
      <w:r w:rsidR="00D01E04" w:rsidRPr="000216E6">
        <w:rPr>
          <w:rFonts w:ascii="Book Antiqua" w:hAnsi="Book Antiqua"/>
          <w:lang w:val="en-US"/>
        </w:rPr>
        <w:t xml:space="preserve">systemic </w:t>
      </w:r>
      <w:r w:rsidR="009328AD" w:rsidRPr="000216E6">
        <w:rPr>
          <w:rFonts w:ascii="Book Antiqua" w:hAnsi="Book Antiqua"/>
          <w:lang w:val="en-US"/>
        </w:rPr>
        <w:t>oxaliplatin</w:t>
      </w:r>
      <w:r w:rsidR="007B4D47">
        <w:rPr>
          <w:rFonts w:ascii="Book Antiqua" w:hAnsi="Book Antiqua"/>
          <w:lang w:val="en-US"/>
        </w:rPr>
        <w:t>-</w:t>
      </w:r>
      <w:r w:rsidR="009328AD" w:rsidRPr="000216E6">
        <w:rPr>
          <w:rFonts w:ascii="Book Antiqua" w:hAnsi="Book Antiqua"/>
          <w:lang w:val="en-US"/>
        </w:rPr>
        <w:t xml:space="preserve">based chemotherapy for 8 mo </w:t>
      </w:r>
      <w:r w:rsidR="007B4D47">
        <w:rPr>
          <w:rFonts w:ascii="Book Antiqua" w:hAnsi="Book Antiqua"/>
          <w:lang w:val="en-US"/>
        </w:rPr>
        <w:t>prior to performance of</w:t>
      </w:r>
      <w:r w:rsidR="007B4D47" w:rsidRPr="000216E6">
        <w:rPr>
          <w:rFonts w:ascii="Book Antiqua" w:hAnsi="Book Antiqua"/>
          <w:lang w:val="en-US"/>
        </w:rPr>
        <w:t xml:space="preserve"> </w:t>
      </w:r>
      <w:r w:rsidR="009328AD" w:rsidRPr="000216E6">
        <w:rPr>
          <w:rFonts w:ascii="Book Antiqua" w:hAnsi="Book Antiqua"/>
          <w:lang w:val="en-US"/>
        </w:rPr>
        <w:t>the first stage</w:t>
      </w:r>
      <w:r w:rsidR="009E0F78" w:rsidRPr="000216E6">
        <w:rPr>
          <w:rFonts w:ascii="Book Antiqua" w:hAnsi="Book Antiqua"/>
          <w:lang w:val="en-US"/>
        </w:rPr>
        <w:t xml:space="preserve">. </w:t>
      </w:r>
      <w:r w:rsidR="007119BD">
        <w:rPr>
          <w:rFonts w:ascii="Book Antiqua" w:hAnsi="Book Antiqua"/>
          <w:lang w:val="en-US"/>
        </w:rPr>
        <w:t>Her h</w:t>
      </w:r>
      <w:r w:rsidR="009E0F78" w:rsidRPr="000216E6">
        <w:rPr>
          <w:rFonts w:ascii="Book Antiqua" w:hAnsi="Book Antiqua"/>
          <w:lang w:val="en-US"/>
        </w:rPr>
        <w:t xml:space="preserve">ypertrophy rate </w:t>
      </w:r>
      <w:r w:rsidR="007119BD">
        <w:rPr>
          <w:rFonts w:ascii="Book Antiqua" w:hAnsi="Book Antiqua"/>
          <w:lang w:val="en-US"/>
        </w:rPr>
        <w:t xml:space="preserve">at </w:t>
      </w:r>
      <w:r w:rsidR="009E0F78" w:rsidRPr="000216E6">
        <w:rPr>
          <w:rFonts w:ascii="Book Antiqua" w:hAnsi="Book Antiqua"/>
          <w:lang w:val="en-US"/>
        </w:rPr>
        <w:t xml:space="preserve">4 wk after the first stage was </w:t>
      </w:r>
      <w:r w:rsidR="004E3EFC">
        <w:rPr>
          <w:rFonts w:ascii="Book Antiqua" w:hAnsi="Book Antiqua"/>
          <w:lang w:val="en-US"/>
        </w:rPr>
        <w:t>below</w:t>
      </w:r>
      <w:r w:rsidR="009E0F78" w:rsidRPr="000216E6">
        <w:rPr>
          <w:rFonts w:ascii="Book Antiqua" w:hAnsi="Book Antiqua"/>
          <w:lang w:val="en-US"/>
        </w:rPr>
        <w:t xml:space="preserve"> expected</w:t>
      </w:r>
      <w:r w:rsidR="004E3EFC">
        <w:rPr>
          <w:rFonts w:ascii="Book Antiqua" w:hAnsi="Book Antiqua"/>
          <w:lang w:val="en-US"/>
        </w:rPr>
        <w:t>,</w:t>
      </w:r>
      <w:r w:rsidR="009E0F78" w:rsidRPr="000216E6">
        <w:rPr>
          <w:rFonts w:ascii="Book Antiqua" w:hAnsi="Book Antiqua"/>
          <w:lang w:val="en-US"/>
        </w:rPr>
        <w:t xml:space="preserve"> </w:t>
      </w:r>
      <w:r w:rsidR="004E3EFC">
        <w:rPr>
          <w:rFonts w:ascii="Book Antiqua" w:hAnsi="Book Antiqua"/>
          <w:lang w:val="en-US"/>
        </w:rPr>
        <w:t>for</w:t>
      </w:r>
      <w:r w:rsidR="009E0F78" w:rsidRPr="000216E6">
        <w:rPr>
          <w:rFonts w:ascii="Book Antiqua" w:hAnsi="Book Antiqua"/>
          <w:lang w:val="en-US"/>
        </w:rPr>
        <w:t xml:space="preserve"> both conge</w:t>
      </w:r>
      <w:r w:rsidR="0056548B" w:rsidRPr="000216E6">
        <w:rPr>
          <w:rFonts w:ascii="Book Antiqua" w:hAnsi="Book Antiqua"/>
          <w:lang w:val="en-US"/>
        </w:rPr>
        <w:t xml:space="preserve">sted and non-congested segments (15% and 23%, respectively). </w:t>
      </w:r>
    </w:p>
    <w:p w14:paraId="7ED6517D" w14:textId="54ECA6FB" w:rsidR="00DC51E6" w:rsidRPr="000216E6" w:rsidRDefault="00395611" w:rsidP="00BF3A28">
      <w:pPr>
        <w:spacing w:line="360" w:lineRule="auto"/>
        <w:ind w:firstLine="708"/>
        <w:jc w:val="both"/>
        <w:rPr>
          <w:rFonts w:ascii="Book Antiqua" w:hAnsi="Book Antiqua"/>
          <w:lang w:val="en-US"/>
        </w:rPr>
      </w:pPr>
      <w:r w:rsidRPr="000216E6">
        <w:rPr>
          <w:rFonts w:ascii="Book Antiqua" w:hAnsi="Book Antiqua"/>
          <w:lang w:val="en-US"/>
        </w:rPr>
        <w:t xml:space="preserve">All other patients </w:t>
      </w:r>
      <w:r w:rsidR="004E3EFC">
        <w:rPr>
          <w:rFonts w:ascii="Book Antiqua" w:hAnsi="Book Antiqua"/>
          <w:lang w:val="en-US"/>
        </w:rPr>
        <w:t>experienced</w:t>
      </w:r>
      <w:r w:rsidR="004E3EFC" w:rsidRPr="000216E6">
        <w:rPr>
          <w:rFonts w:ascii="Book Antiqua" w:hAnsi="Book Antiqua"/>
          <w:lang w:val="en-US"/>
        </w:rPr>
        <w:t xml:space="preserve"> </w:t>
      </w:r>
      <w:r w:rsidRPr="000216E6">
        <w:rPr>
          <w:rFonts w:ascii="Book Antiqua" w:hAnsi="Book Antiqua"/>
          <w:lang w:val="en-US"/>
        </w:rPr>
        <w:t xml:space="preserve">uneventful </w:t>
      </w:r>
      <w:r w:rsidR="004E3EFC" w:rsidRPr="000216E6">
        <w:rPr>
          <w:rFonts w:ascii="Book Antiqua" w:hAnsi="Book Antiqua"/>
          <w:lang w:val="en-US"/>
        </w:rPr>
        <w:t xml:space="preserve">postoperative recovery </w:t>
      </w:r>
      <w:r w:rsidRPr="000216E6">
        <w:rPr>
          <w:rFonts w:ascii="Book Antiqua" w:hAnsi="Book Antiqua"/>
          <w:lang w:val="en-US"/>
        </w:rPr>
        <w:t>(</w:t>
      </w:r>
      <w:r w:rsidR="004E3EFC" w:rsidRPr="00BF3A28">
        <w:rPr>
          <w:rFonts w:ascii="Book Antiqua" w:hAnsi="Book Antiqua"/>
          <w:i/>
          <w:lang w:val="en-US"/>
        </w:rPr>
        <w:t>i.e.</w:t>
      </w:r>
      <w:r w:rsidR="004E3EFC">
        <w:rPr>
          <w:rFonts w:ascii="Book Antiqua" w:hAnsi="Book Antiqua"/>
          <w:lang w:val="en-US"/>
        </w:rPr>
        <w:t xml:space="preserve"> </w:t>
      </w:r>
      <w:r w:rsidRPr="000216E6">
        <w:rPr>
          <w:rFonts w:ascii="Book Antiqua" w:hAnsi="Book Antiqua"/>
          <w:lang w:val="en-US"/>
        </w:rPr>
        <w:t xml:space="preserve">no </w:t>
      </w:r>
      <w:r w:rsidR="004E3EFC" w:rsidRPr="000216E6">
        <w:rPr>
          <w:rFonts w:ascii="Book Antiqua" w:hAnsi="Book Antiqua"/>
          <w:lang w:val="en-US"/>
        </w:rPr>
        <w:t xml:space="preserve">Dindo-Clavien complication </w:t>
      </w:r>
      <w:r w:rsidR="004E3EFC">
        <w:rPr>
          <w:rFonts w:ascii="Book Antiqua" w:hAnsi="Book Antiqua"/>
          <w:lang w:val="en-US"/>
        </w:rPr>
        <w:t xml:space="preserve">of </w:t>
      </w:r>
      <w:r w:rsidR="00BB7727" w:rsidRPr="000216E6">
        <w:rPr>
          <w:rFonts w:ascii="Book Antiqua" w:hAnsi="Book Antiqua"/>
          <w:lang w:val="en-US"/>
        </w:rPr>
        <w:t>grade 2 or more</w:t>
      </w:r>
      <w:r w:rsidRPr="000216E6">
        <w:rPr>
          <w:rFonts w:ascii="Book Antiqua" w:hAnsi="Book Antiqua"/>
          <w:lang w:val="en-US"/>
        </w:rPr>
        <w:t xml:space="preserve">) </w:t>
      </w:r>
      <w:r w:rsidR="00BB7727" w:rsidRPr="000216E6">
        <w:rPr>
          <w:rFonts w:ascii="Book Antiqua" w:hAnsi="Book Antiqua"/>
          <w:lang w:val="en-US"/>
        </w:rPr>
        <w:t>after the first and second stages.</w:t>
      </w:r>
    </w:p>
    <w:p w14:paraId="67A5C1A1" w14:textId="77777777" w:rsidR="00DC51E6" w:rsidRPr="000216E6" w:rsidRDefault="00DC51E6" w:rsidP="000C34D0">
      <w:pPr>
        <w:spacing w:line="360" w:lineRule="auto"/>
        <w:jc w:val="both"/>
        <w:rPr>
          <w:rFonts w:ascii="Book Antiqua" w:hAnsi="Book Antiqua"/>
          <w:lang w:val="en-US"/>
        </w:rPr>
      </w:pPr>
    </w:p>
    <w:p w14:paraId="36E664ED" w14:textId="15CEE146" w:rsidR="00DC51E6" w:rsidRPr="000216E6" w:rsidRDefault="00E72BDE" w:rsidP="000C34D0">
      <w:pPr>
        <w:spacing w:line="360" w:lineRule="auto"/>
        <w:jc w:val="both"/>
        <w:rPr>
          <w:rFonts w:ascii="Book Antiqua" w:hAnsi="Book Antiqua"/>
          <w:lang w:val="en-US"/>
        </w:rPr>
      </w:pPr>
      <w:r w:rsidRPr="000216E6">
        <w:rPr>
          <w:rFonts w:ascii="Book Antiqua" w:hAnsi="Book Antiqua"/>
          <w:b/>
          <w:lang w:val="en-US"/>
        </w:rPr>
        <w:t>DISCUSSION</w:t>
      </w:r>
    </w:p>
    <w:p w14:paraId="3FBAAC3E" w14:textId="21D76FF0" w:rsidR="00F55E43" w:rsidRPr="000216E6" w:rsidRDefault="00971863" w:rsidP="000C34D0">
      <w:pPr>
        <w:spacing w:line="360" w:lineRule="auto"/>
        <w:jc w:val="both"/>
        <w:rPr>
          <w:rFonts w:ascii="Book Antiqua" w:hAnsi="Book Antiqua"/>
          <w:lang w:val="en-US"/>
        </w:rPr>
      </w:pPr>
      <w:r w:rsidRPr="000216E6">
        <w:rPr>
          <w:rFonts w:ascii="Book Antiqua" w:hAnsi="Book Antiqua"/>
          <w:lang w:val="en-US"/>
        </w:rPr>
        <w:t>The present study demonstrates</w:t>
      </w:r>
      <w:r w:rsidR="00014566" w:rsidRPr="000216E6">
        <w:rPr>
          <w:rFonts w:ascii="Book Antiqua" w:hAnsi="Book Antiqua"/>
          <w:lang w:val="en-US"/>
        </w:rPr>
        <w:t xml:space="preserve"> that </w:t>
      </w:r>
      <w:r w:rsidR="000376F3" w:rsidRPr="000216E6">
        <w:rPr>
          <w:rFonts w:ascii="Book Antiqua" w:hAnsi="Book Antiqua"/>
          <w:lang w:val="en-US"/>
        </w:rPr>
        <w:t>modulation of outflow</w:t>
      </w:r>
      <w:r w:rsidR="004F2A0C" w:rsidRPr="000216E6">
        <w:rPr>
          <w:rFonts w:ascii="Book Antiqua" w:hAnsi="Book Antiqua"/>
          <w:lang w:val="en-US"/>
        </w:rPr>
        <w:t xml:space="preserve"> allows </w:t>
      </w:r>
      <w:r w:rsidR="00E76825">
        <w:rPr>
          <w:rFonts w:ascii="Book Antiqua" w:hAnsi="Book Antiqua"/>
          <w:lang w:val="en-US"/>
        </w:rPr>
        <w:t xml:space="preserve">for </w:t>
      </w:r>
      <w:r w:rsidR="00844AC3" w:rsidRPr="000216E6">
        <w:rPr>
          <w:rFonts w:ascii="Book Antiqua" w:hAnsi="Book Antiqua"/>
          <w:lang w:val="en-US"/>
        </w:rPr>
        <w:t>target</w:t>
      </w:r>
      <w:r w:rsidR="00E76825">
        <w:rPr>
          <w:rFonts w:ascii="Book Antiqua" w:hAnsi="Book Antiqua"/>
          <w:lang w:val="en-US"/>
        </w:rPr>
        <w:t>ed</w:t>
      </w:r>
      <w:r w:rsidR="00844AC3" w:rsidRPr="000216E6">
        <w:rPr>
          <w:rFonts w:ascii="Book Antiqua" w:hAnsi="Book Antiqua"/>
          <w:lang w:val="en-US"/>
        </w:rPr>
        <w:t xml:space="preserve"> liver regeneration</w:t>
      </w:r>
      <w:r w:rsidR="005B65F2" w:rsidRPr="000216E6">
        <w:rPr>
          <w:rFonts w:ascii="Book Antiqua" w:hAnsi="Book Antiqua"/>
          <w:lang w:val="en-US"/>
        </w:rPr>
        <w:t xml:space="preserve">. </w:t>
      </w:r>
      <w:r w:rsidR="005743A4" w:rsidRPr="000216E6">
        <w:rPr>
          <w:rFonts w:ascii="Book Antiqua" w:hAnsi="Book Antiqua"/>
          <w:lang w:val="en-US"/>
        </w:rPr>
        <w:t xml:space="preserve">The </w:t>
      </w:r>
      <w:r w:rsidR="00B5797C" w:rsidRPr="000216E6">
        <w:rPr>
          <w:rFonts w:ascii="Book Antiqua" w:hAnsi="Book Antiqua"/>
          <w:lang w:val="en-US"/>
        </w:rPr>
        <w:t xml:space="preserve">method </w:t>
      </w:r>
      <w:r w:rsidR="00E76825" w:rsidRPr="000216E6">
        <w:rPr>
          <w:rFonts w:ascii="Book Antiqua" w:hAnsi="Book Antiqua"/>
          <w:lang w:val="en-US"/>
        </w:rPr>
        <w:t xml:space="preserve">reported </w:t>
      </w:r>
      <w:r w:rsidR="00B5797C" w:rsidRPr="000216E6">
        <w:rPr>
          <w:rFonts w:ascii="Book Antiqua" w:hAnsi="Book Antiqua"/>
          <w:lang w:val="en-US"/>
        </w:rPr>
        <w:t xml:space="preserve">is particularly useful </w:t>
      </w:r>
      <w:r w:rsidR="00D01E04" w:rsidRPr="000216E6">
        <w:rPr>
          <w:rFonts w:ascii="Book Antiqua" w:hAnsi="Book Antiqua"/>
          <w:lang w:val="en-US"/>
        </w:rPr>
        <w:t xml:space="preserve">for patients </w:t>
      </w:r>
      <w:r w:rsidR="00E76825">
        <w:rPr>
          <w:rFonts w:ascii="Book Antiqua" w:hAnsi="Book Antiqua"/>
          <w:lang w:val="en-US"/>
        </w:rPr>
        <w:t>in who</w:t>
      </w:r>
      <w:r w:rsidR="00896EC4">
        <w:rPr>
          <w:rFonts w:ascii="Book Antiqua" w:hAnsi="Book Antiqua"/>
          <w:lang w:val="en-US"/>
        </w:rPr>
        <w:t>m</w:t>
      </w:r>
      <w:r w:rsidR="00E76825">
        <w:rPr>
          <w:rFonts w:ascii="Book Antiqua" w:hAnsi="Book Antiqua"/>
          <w:lang w:val="en-US"/>
        </w:rPr>
        <w:t xml:space="preserve"> </w:t>
      </w:r>
      <w:r w:rsidR="00D01E04" w:rsidRPr="000216E6">
        <w:rPr>
          <w:rFonts w:ascii="Book Antiqua" w:hAnsi="Book Antiqua"/>
          <w:lang w:val="en-US"/>
        </w:rPr>
        <w:t>only segment 4</w:t>
      </w:r>
      <w:r w:rsidR="00B74EAD" w:rsidRPr="000216E6">
        <w:rPr>
          <w:rFonts w:ascii="Book Antiqua" w:hAnsi="Book Antiqua"/>
          <w:lang w:val="en-US"/>
        </w:rPr>
        <w:t xml:space="preserve"> (±</w:t>
      </w:r>
      <w:r w:rsidR="002B678F">
        <w:rPr>
          <w:rFonts w:ascii="Book Antiqua" w:hAnsi="Book Antiqua"/>
          <w:lang w:val="en-US"/>
        </w:rPr>
        <w:t xml:space="preserve"> </w:t>
      </w:r>
      <w:r w:rsidR="00D01E04" w:rsidRPr="000216E6">
        <w:rPr>
          <w:rFonts w:ascii="Book Antiqua" w:hAnsi="Book Antiqua"/>
          <w:lang w:val="en-US"/>
        </w:rPr>
        <w:t>S1) can be preserved</w:t>
      </w:r>
      <w:r w:rsidR="00B5797C" w:rsidRPr="000216E6">
        <w:rPr>
          <w:rFonts w:ascii="Book Antiqua" w:hAnsi="Book Antiqua"/>
          <w:lang w:val="en-US"/>
        </w:rPr>
        <w:t xml:space="preserve">. </w:t>
      </w:r>
      <w:r w:rsidR="00D01E04" w:rsidRPr="000216E6">
        <w:rPr>
          <w:rFonts w:ascii="Book Antiqua" w:hAnsi="Book Antiqua"/>
          <w:lang w:val="en-US"/>
        </w:rPr>
        <w:t xml:space="preserve">In </w:t>
      </w:r>
      <w:r w:rsidR="00053BD8">
        <w:rPr>
          <w:rFonts w:ascii="Book Antiqua" w:hAnsi="Book Antiqua"/>
          <w:lang w:val="en-US"/>
        </w:rPr>
        <w:t>such</w:t>
      </w:r>
      <w:r w:rsidR="00D01E04" w:rsidRPr="000216E6">
        <w:rPr>
          <w:rFonts w:ascii="Book Antiqua" w:hAnsi="Book Antiqua"/>
          <w:lang w:val="en-US"/>
        </w:rPr>
        <w:t xml:space="preserve"> cases</w:t>
      </w:r>
      <w:r w:rsidR="00053BD8">
        <w:rPr>
          <w:rFonts w:ascii="Book Antiqua" w:hAnsi="Book Antiqua"/>
          <w:lang w:val="en-US"/>
        </w:rPr>
        <w:t>, as described herein,</w:t>
      </w:r>
      <w:r w:rsidR="00D01E04" w:rsidRPr="000216E6">
        <w:rPr>
          <w:rFonts w:ascii="Book Antiqua" w:hAnsi="Book Antiqua"/>
          <w:lang w:val="en-US"/>
        </w:rPr>
        <w:t xml:space="preserve"> the h</w:t>
      </w:r>
      <w:r w:rsidR="000F3F01" w:rsidRPr="000216E6">
        <w:rPr>
          <w:rFonts w:ascii="Book Antiqua" w:hAnsi="Book Antiqua"/>
          <w:lang w:val="en-US"/>
        </w:rPr>
        <w:t>ypertrophy rate</w:t>
      </w:r>
      <w:r w:rsidR="009C0E3F" w:rsidRPr="000216E6">
        <w:rPr>
          <w:rFonts w:ascii="Book Antiqua" w:hAnsi="Book Antiqua"/>
          <w:lang w:val="en-US"/>
        </w:rPr>
        <w:t xml:space="preserve"> of </w:t>
      </w:r>
      <w:r w:rsidR="00355C21" w:rsidRPr="000216E6">
        <w:rPr>
          <w:rFonts w:ascii="Book Antiqua" w:hAnsi="Book Antiqua"/>
          <w:lang w:val="en-US"/>
        </w:rPr>
        <w:t>segment 4 (</w:t>
      </w:r>
      <w:r w:rsidR="00D63BA8" w:rsidRPr="000216E6">
        <w:rPr>
          <w:rFonts w:ascii="Book Antiqua" w:hAnsi="Book Antiqua"/>
          <w:lang w:val="en-US"/>
        </w:rPr>
        <w:t>±</w:t>
      </w:r>
      <w:r w:rsidR="002B678F">
        <w:rPr>
          <w:rFonts w:ascii="Book Antiqua" w:hAnsi="Book Antiqua"/>
          <w:lang w:val="en-US"/>
        </w:rPr>
        <w:t xml:space="preserve"> </w:t>
      </w:r>
      <w:r w:rsidR="00355C21" w:rsidRPr="000216E6">
        <w:rPr>
          <w:rFonts w:ascii="Book Antiqua" w:hAnsi="Book Antiqua"/>
          <w:lang w:val="en-US"/>
        </w:rPr>
        <w:t>S1)</w:t>
      </w:r>
      <w:r w:rsidR="003B68A6" w:rsidRPr="000216E6">
        <w:rPr>
          <w:rFonts w:ascii="Book Antiqua" w:hAnsi="Book Antiqua"/>
          <w:lang w:val="en-US"/>
        </w:rPr>
        <w:t xml:space="preserve"> after right hepatectomy</w:t>
      </w:r>
      <w:r w:rsidR="00355C21" w:rsidRPr="000216E6">
        <w:rPr>
          <w:rFonts w:ascii="Book Antiqua" w:hAnsi="Book Antiqua"/>
          <w:lang w:val="en-US"/>
        </w:rPr>
        <w:t xml:space="preserve"> was optimized </w:t>
      </w:r>
      <w:r w:rsidR="009C0E3F" w:rsidRPr="000216E6">
        <w:rPr>
          <w:rFonts w:ascii="Book Antiqua" w:hAnsi="Book Antiqua"/>
          <w:lang w:val="en-US"/>
        </w:rPr>
        <w:t>wh</w:t>
      </w:r>
      <w:r w:rsidR="009A4F71" w:rsidRPr="000216E6">
        <w:rPr>
          <w:rFonts w:ascii="Book Antiqua" w:hAnsi="Book Antiqua"/>
          <w:lang w:val="en-US"/>
        </w:rPr>
        <w:t xml:space="preserve">en </w:t>
      </w:r>
      <w:r w:rsidR="00B047EF" w:rsidRPr="000216E6">
        <w:rPr>
          <w:rFonts w:ascii="Book Antiqua" w:hAnsi="Book Antiqua"/>
          <w:lang w:val="en-US"/>
        </w:rPr>
        <w:t>partial</w:t>
      </w:r>
      <w:r w:rsidR="00FA56E3" w:rsidRPr="000216E6">
        <w:rPr>
          <w:rFonts w:ascii="Book Antiqua" w:hAnsi="Book Antiqua"/>
          <w:lang w:val="en-US"/>
        </w:rPr>
        <w:t xml:space="preserve"> outflow deprivation of segments 2/3 </w:t>
      </w:r>
      <w:r w:rsidR="00EC38CC" w:rsidRPr="000216E6">
        <w:rPr>
          <w:rFonts w:ascii="Book Antiqua" w:hAnsi="Book Antiqua"/>
          <w:lang w:val="en-US"/>
        </w:rPr>
        <w:t xml:space="preserve">was </w:t>
      </w:r>
      <w:r w:rsidR="005743A4" w:rsidRPr="000216E6">
        <w:rPr>
          <w:rFonts w:ascii="Book Antiqua" w:hAnsi="Book Antiqua"/>
          <w:lang w:val="en-US"/>
        </w:rPr>
        <w:t>employed</w:t>
      </w:r>
      <w:r w:rsidR="003B68A6" w:rsidRPr="000216E6">
        <w:rPr>
          <w:rFonts w:ascii="Book Antiqua" w:hAnsi="Book Antiqua"/>
          <w:lang w:val="en-US"/>
        </w:rPr>
        <w:t>.</w:t>
      </w:r>
    </w:p>
    <w:p w14:paraId="776E9FAF" w14:textId="7F28A5D0" w:rsidR="00867165" w:rsidRPr="000216E6" w:rsidRDefault="00156495" w:rsidP="000C34D0">
      <w:pPr>
        <w:spacing w:line="360" w:lineRule="auto"/>
        <w:jc w:val="both"/>
        <w:rPr>
          <w:rFonts w:ascii="Book Antiqua" w:hAnsi="Book Antiqua"/>
          <w:lang w:val="en-US"/>
        </w:rPr>
      </w:pPr>
      <w:r w:rsidRPr="000216E6">
        <w:rPr>
          <w:rFonts w:ascii="Book Antiqua" w:hAnsi="Book Antiqua"/>
          <w:lang w:val="en-US"/>
        </w:rPr>
        <w:tab/>
      </w:r>
      <w:r w:rsidR="00053BD8">
        <w:rPr>
          <w:rFonts w:ascii="Book Antiqua" w:hAnsi="Book Antiqua"/>
          <w:lang w:val="en-US"/>
        </w:rPr>
        <w:t>The c</w:t>
      </w:r>
      <w:r w:rsidR="00AE0B65" w:rsidRPr="000216E6">
        <w:rPr>
          <w:rFonts w:ascii="Book Antiqua" w:hAnsi="Book Antiqua"/>
          <w:lang w:val="en-US"/>
        </w:rPr>
        <w:t>lassical paradigm</w:t>
      </w:r>
      <w:r w:rsidR="000B54FD" w:rsidRPr="000216E6">
        <w:rPr>
          <w:rFonts w:ascii="Book Antiqua" w:hAnsi="Book Antiqua"/>
          <w:lang w:val="en-US"/>
        </w:rPr>
        <w:t xml:space="preserve"> of liver resectability comprise</w:t>
      </w:r>
      <w:r w:rsidR="00D01E04" w:rsidRPr="000216E6">
        <w:rPr>
          <w:rFonts w:ascii="Book Antiqua" w:hAnsi="Book Antiqua"/>
          <w:lang w:val="en-US"/>
        </w:rPr>
        <w:t>s</w:t>
      </w:r>
      <w:r w:rsidR="000B54FD" w:rsidRPr="000216E6">
        <w:rPr>
          <w:rFonts w:ascii="Book Antiqua" w:hAnsi="Book Antiqua"/>
          <w:lang w:val="en-US"/>
        </w:rPr>
        <w:t xml:space="preserve"> the preservation of at least two contiguous functional liver segments</w:t>
      </w:r>
      <w:r w:rsidR="00461F64" w:rsidRPr="000216E6">
        <w:rPr>
          <w:rFonts w:ascii="Book Antiqua" w:hAnsi="Book Antiqua"/>
          <w:lang w:val="en-US"/>
        </w:rPr>
        <w:t xml:space="preserve">, </w:t>
      </w:r>
      <w:r w:rsidR="00C50187" w:rsidRPr="000216E6">
        <w:rPr>
          <w:rFonts w:ascii="Book Antiqua" w:hAnsi="Book Antiqua"/>
          <w:lang w:val="en-US"/>
        </w:rPr>
        <w:t>with appropriate portal and arterial inflow, as well as venous outflow and biliary drainage.</w:t>
      </w:r>
      <w:r w:rsidR="0078708D" w:rsidRPr="000216E6">
        <w:rPr>
          <w:rFonts w:ascii="Book Antiqua" w:hAnsi="Book Antiqua"/>
          <w:lang w:val="en-US"/>
        </w:rPr>
        <w:t xml:space="preserve"> Right and left trisectionectomies </w:t>
      </w:r>
      <w:r w:rsidR="00AA36DA">
        <w:rPr>
          <w:rFonts w:ascii="Book Antiqua" w:hAnsi="Book Antiqua"/>
          <w:lang w:val="en-US"/>
        </w:rPr>
        <w:t>are</w:t>
      </w:r>
      <w:r w:rsidR="00396F9A" w:rsidRPr="000216E6">
        <w:rPr>
          <w:rFonts w:ascii="Book Antiqua" w:hAnsi="Book Antiqua"/>
          <w:lang w:val="en-US"/>
        </w:rPr>
        <w:t xml:space="preserve"> the most extensive liver resections routinely performed</w:t>
      </w:r>
      <w:r w:rsidR="00F6018D" w:rsidRPr="000216E6">
        <w:rPr>
          <w:rFonts w:ascii="Book Antiqua" w:hAnsi="Book Antiqua"/>
          <w:vertAlign w:val="superscript"/>
          <w:lang w:val="en-US"/>
        </w:rPr>
        <w:t>[</w:t>
      </w:r>
      <w:r w:rsidR="00F6018D" w:rsidRPr="000216E6">
        <w:rPr>
          <w:rFonts w:ascii="Book Antiqua" w:hAnsi="Book Antiqua"/>
          <w:lang w:val="en-US"/>
        </w:rPr>
        <w:fldChar w:fldCharType="begin" w:fldLock="1"/>
      </w:r>
      <w:r w:rsidR="00F6018D" w:rsidRPr="000216E6">
        <w:rPr>
          <w:rFonts w:ascii="Book Antiqua" w:hAnsi="Book Antiqua"/>
          <w:lang w:val="en-US"/>
        </w:rPr>
        <w:instrText>ADDIN CSL_CITATION { "citationItems" : [ { "id" : "ITEM-1", "itemData" : { "DOI" : "00000658-200412000-00013 [pii]", "ISBN" : "0003-4932 (Print)\r0003-4932 (Linking)", "PMID" : "15570209", "author" : [ { "dropping-particle" : "", "family" : "Jaeck", "given" : "D", "non-dropping-particle" : "", "parse-names" : false, "suffix" : "" }, { "dropping-particle" : "", "family" : "Oussoultzoglou", "given" : "E", "non-dropping-particle" : "", "parse-names" : false, "suffix" : "" }, { "dropping-particle" : "", "family" : "Rosso", "given" : "E", "non-dropping-particle" : "", "parse-names" : false, "suffix" : "" }, { "dropping-particle" : "", "family" : "Greget", "given" : "M", "non-dropping-particle" : "", "parse-names" : false, "suffix" : "" }, { "dropping-particle" : "", "family" : "Weber", "given" : "J C", "non-dropping-particle" : "", "parse-names" : false, "suffix" : "" }, { "dropping-particle" : "", "family" : "Bachellier", "given" : "P", "non-dropping-particle" : "", "parse-names" : false, "suffix" : "" } ], "container-title" : "Ann Surg", "edition" : "2004/12/01", "id" : "ITEM-1", "issue" : "6", "issued" : { "date-parts" : [ [ "2004" ] ] }, "language" : "eng", "page" : "1037-1051", "title" : "A two-stage hepatectomy procedure combined with portal vein embolization to achieve curative resection for initially unresectable multiple and bilobar colorectal liver metastases", "type" : "article-journal", "volume" : "240" }, "uris" : [ "http://www.mendeley.com/documents/?uuid=1d34b65d-2526-46bd-8829-95d99329202e" ] } ], "mendeley" : { "formattedCitation" : "&lt;sup&gt;16&lt;/sup&gt;", "plainTextFormattedCitation" : "16", "previouslyFormattedCitation" : "&lt;sup&gt;16&lt;/sup&gt;" }, "properties" : { "noteIndex" : 0 }, "schema" : "https://github.com/citation-style-language/schema/raw/master/csl-citation.json" }</w:instrText>
      </w:r>
      <w:r w:rsidR="00F6018D" w:rsidRPr="000216E6">
        <w:rPr>
          <w:rFonts w:ascii="Book Antiqua" w:hAnsi="Book Antiqua"/>
          <w:lang w:val="en-US"/>
        </w:rPr>
        <w:fldChar w:fldCharType="separate"/>
      </w:r>
      <w:r w:rsidR="00F6018D" w:rsidRPr="000216E6">
        <w:rPr>
          <w:rFonts w:ascii="Book Antiqua" w:hAnsi="Book Antiqua"/>
          <w:vertAlign w:val="superscript"/>
          <w:lang w:val="en-US"/>
        </w:rPr>
        <w:t>16</w:t>
      </w:r>
      <w:r w:rsidR="00F6018D" w:rsidRPr="000216E6">
        <w:rPr>
          <w:rFonts w:ascii="Book Antiqua" w:hAnsi="Book Antiqua"/>
          <w:lang w:val="en-US"/>
        </w:rPr>
        <w:fldChar w:fldCharType="end"/>
      </w:r>
      <w:r w:rsidR="00F6018D" w:rsidRPr="000216E6">
        <w:rPr>
          <w:rFonts w:ascii="Book Antiqua" w:hAnsi="Book Antiqua"/>
          <w:vertAlign w:val="superscript"/>
          <w:lang w:val="en-US"/>
        </w:rPr>
        <w:t>]</w:t>
      </w:r>
      <w:r w:rsidR="00396F9A" w:rsidRPr="000216E6">
        <w:rPr>
          <w:rFonts w:ascii="Book Antiqua" w:hAnsi="Book Antiqua"/>
          <w:lang w:val="en-US"/>
        </w:rPr>
        <w:t>.</w:t>
      </w:r>
      <w:r w:rsidR="00C50187" w:rsidRPr="000216E6">
        <w:rPr>
          <w:rFonts w:ascii="Book Antiqua" w:hAnsi="Book Antiqua"/>
          <w:lang w:val="en-US"/>
        </w:rPr>
        <w:t xml:space="preserve"> </w:t>
      </w:r>
      <w:r w:rsidR="00867165" w:rsidRPr="000216E6">
        <w:rPr>
          <w:rFonts w:ascii="Book Antiqua" w:hAnsi="Book Antiqua"/>
          <w:lang w:val="en-US"/>
        </w:rPr>
        <w:t>Moreover, t</w:t>
      </w:r>
      <w:r w:rsidR="00560D0D" w:rsidRPr="000216E6">
        <w:rPr>
          <w:rFonts w:ascii="Book Antiqua" w:hAnsi="Book Antiqua"/>
          <w:lang w:val="en-US"/>
        </w:rPr>
        <w:t xml:space="preserve">wo-stage hepatectomy </w:t>
      </w:r>
      <w:r w:rsidR="00AB724E" w:rsidRPr="000216E6">
        <w:rPr>
          <w:rFonts w:ascii="Book Antiqua" w:hAnsi="Book Antiqua"/>
          <w:lang w:val="en-US"/>
        </w:rPr>
        <w:t xml:space="preserve">for bilateral </w:t>
      </w:r>
      <w:r w:rsidR="00DA3FF5">
        <w:rPr>
          <w:rFonts w:ascii="Book Antiqua" w:hAnsi="Book Antiqua"/>
          <w:lang w:val="en-US"/>
        </w:rPr>
        <w:t>CLM</w:t>
      </w:r>
      <w:r w:rsidR="00AB724E" w:rsidRPr="000216E6">
        <w:rPr>
          <w:rFonts w:ascii="Book Antiqua" w:hAnsi="Book Antiqua"/>
          <w:lang w:val="en-US"/>
        </w:rPr>
        <w:t xml:space="preserve"> </w:t>
      </w:r>
      <w:r w:rsidR="00153E5B" w:rsidRPr="000216E6">
        <w:rPr>
          <w:rFonts w:ascii="Book Antiqua" w:hAnsi="Book Antiqua"/>
          <w:lang w:val="en-US"/>
        </w:rPr>
        <w:t xml:space="preserve">may </w:t>
      </w:r>
      <w:r w:rsidR="00560D0D" w:rsidRPr="000216E6">
        <w:rPr>
          <w:rFonts w:ascii="Book Antiqua" w:hAnsi="Book Antiqua"/>
          <w:lang w:val="en-US"/>
        </w:rPr>
        <w:t xml:space="preserve">provide long-term outcomes </w:t>
      </w:r>
      <w:r w:rsidR="001D4BFB">
        <w:rPr>
          <w:rFonts w:ascii="Book Antiqua" w:hAnsi="Book Antiqua"/>
          <w:lang w:val="en-US"/>
        </w:rPr>
        <w:t xml:space="preserve">that are </w:t>
      </w:r>
      <w:r w:rsidR="00560D0D" w:rsidRPr="000216E6">
        <w:rPr>
          <w:rFonts w:ascii="Book Antiqua" w:hAnsi="Book Antiqua"/>
          <w:lang w:val="en-US"/>
        </w:rPr>
        <w:t xml:space="preserve">comparable to </w:t>
      </w:r>
      <w:r w:rsidR="001D4BFB">
        <w:rPr>
          <w:rFonts w:ascii="Book Antiqua" w:hAnsi="Book Antiqua"/>
          <w:lang w:val="en-US"/>
        </w:rPr>
        <w:t xml:space="preserve">those in </w:t>
      </w:r>
      <w:r w:rsidR="00B17ED7" w:rsidRPr="000216E6">
        <w:rPr>
          <w:rFonts w:ascii="Book Antiqua" w:hAnsi="Book Antiqua"/>
          <w:lang w:val="en-US"/>
        </w:rPr>
        <w:t>patients treated with a planned single-stage hepatectomy</w:t>
      </w:r>
      <w:r w:rsidR="00F6018D" w:rsidRPr="000216E6">
        <w:rPr>
          <w:rFonts w:ascii="Book Antiqua" w:hAnsi="Book Antiqua"/>
          <w:vertAlign w:val="superscript"/>
          <w:lang w:val="en-US"/>
        </w:rPr>
        <w:t>[</w:t>
      </w:r>
      <w:r w:rsidR="00F6018D" w:rsidRPr="000216E6">
        <w:rPr>
          <w:rFonts w:ascii="Book Antiqua" w:hAnsi="Book Antiqua"/>
          <w:lang w:val="en-US"/>
        </w:rPr>
        <w:fldChar w:fldCharType="begin" w:fldLock="1"/>
      </w:r>
      <w:r w:rsidR="00F6018D" w:rsidRPr="000216E6">
        <w:rPr>
          <w:rFonts w:ascii="Book Antiqua" w:hAnsi="Book Antiqua"/>
          <w:lang w:val="en-US"/>
        </w:rPr>
        <w:instrText>ADDIN CSL_CITATION { "citationItems" : [ { "id" : "ITEM-1", "itemData" : { "DOI" : "10.1111/j.1477-2574.2010.00161.x\rHPB161 [pii]", "ISBN" : "1477-2574 (Electronic)\r1365-182X (Linking)", "PMID" : "20590896", "author" : [ { "dropping-particle" : "", "family" : "Tsai", "given" : "S", "non-dropping-particle" : "", "parse-names" : false, "suffix" : "" }, { "dropping-particle" : "", "family" : "Marques", "given" : "H P", "non-dropping-particle" : "", "parse-names" : false, "suffix" : "" }, { "dropping-particle" : "", "family" : "Jong", "given" : "M C", "non-dropping-particle" : "de", "parse-names" : false, "suffix" : "" }, { "dropping-particle" : "", "family" : "Mira", "given" : "P", "non-dropping-particle" : "", "parse-names" : false, "suffix" : "" }, { "dropping-particle" : "", "family" : "Ribeiro", "given" : "V", "non-dropping-particle" : "", "parse-names" : false, "suffix" : "" }, { "dropping-particle" : "", "family" : "Choti", "given" : "M A", "non-dropping-particle" : "", "parse-names" : false, "suffix" : "" }, { "dropping-particle" : "", "family" : "Schulick", "given" : "R D", "non-dropping-particle" : "", "parse-names" : false, "suffix" : "" }, { "dropping-particle" : "", "family" : "Barroso", "given" : "E", "non-dropping-particle" : "", "parse-names" : false, "suffix" : "" }, { "dropping-particle" : "", "family" : "Pawlik", "given" : "T M", "non-dropping-particle" : "", "parse-names" : false, "suffix" : "" } ], "container-title" : "HPB (Oxford)", "edition" : "2010/07/02", "id" : "ITEM-1", "issue" : "4", "issued" : { "date-parts" : [ [ "2010" ] ] }, "language" : "eng", "page" : "262-269", "title" : "Two-stage strategy for patients with extensive bilateral colorectal liver metastases", "type" : "article-journal", "volume" : "12" }, "uris" : [ "http://www.mendeley.com/documents/?uuid=20ec2d39-e3ab-410a-9aef-af13e09c6718" ] }, { "id" : "ITEM-2", "itemData" : { "DOI" : "00000658-200412000-00013 [pii]", "ISBN" : "0003-4932 (Print)\r0003-4932 (Linking)", "PMID" : "15570209", "author" : [ { "dropping-particle" : "", "family" : "Jaeck", "given" : "D", "non-dropping-particle" : "", "parse-names" : false, "suffix" : "" }, { "dropping-particle" : "", "family" : "Oussoultzoglou", "given" : "E", "non-dropping-particle" : "", "parse-names" : false, "suffix" : "" }, { "dropping-particle" : "", "family" : "Rosso", "given" : "E", "non-dropping-particle" : "", "parse-names" : false, "suffix" : "" }, { "dropping-particle" : "", "family" : "Greget", "given" : "M", "non-dropping-particle" : "", "parse-names" : false, "suffix" : "" }, { "dropping-particle" : "", "family" : "Weber", "given" : "J C", "non-dropping-particle" : "", "parse-names" : false, "suffix" : "" }, { "dropping-particle" : "", "family" : "Bachellier", "given" : "P", "non-dropping-particle" : "", "parse-names" : false, "suffix" : "" } ], "container-title" : "Ann Surg", "edition" : "2004/12/01", "id" : "ITEM-2", "issue" : "6", "issued" : { "date-parts" : [ [ "2004" ] ] }, "language" : "eng", "page" : "1037-1051", "title" : "A two-stage hepatectomy procedure combined with portal vein embolization to achieve curative resection for initially unresectable multiple and bilobar colorectal liver metastases", "type" : "article-journal", "volume" : "240" }, "uris" : [ "http://www.mendeley.com/documents/?uuid=1d34b65d-2526-46bd-8829-95d99329202e" ] }, { "id" : "ITEM-3", "itemData" : { "DOI" : "10.1245/s10434-010-1533-y", "ISSN" : "1068-9265", "PMID" : "21298352", "abstract" : "BACKGROUND Two-stage liver resection (2-SLR) is used clinically in conjunction with portal vein embolization for bilobar disease to increase the number of patients suitable for liver resection. The long-term outcomes after 2-SLR for multiple bilobar colorectal liver metastases (CLM) was examined. METHODS Patients who sought care between November 2003 and April 2006 with multiple CLM considered suitable for 2-SLR were prospectively followed. Clinicopathological data were collected. Surgical outcomes were defined as complete clearance of tumor (R0/R1/R2), postoperative morbidity (within 3 months), 30 day mortality, disease-free survival (DFS), and overall survival (OS). RESULTS A total of 131 patients with CLM underwent liver resection during the study period, 38 of whom were planned for a 2-SLR for multiple bilobar disease. Only 33 (87%) completed the 2-SLR with a curative intent. Five patients did not undergo stage II resection because of disease progression. The postoperative morbidity was 11 and 33% after stage I and stage II liver resections, respectively. Five patients (13%) encountered postoperative complications specific to liver surgery. The median interval from stage II resection to disease recurrence in the R0 group was 18 months versus 3 months in the R1/R2 group (P &lt; 0.001). R0 resection with curative intent versus R1/R2 noncurative resection has a significantly longer period of DFS (P &lt; 0.001) and OS (P = 0.04). CONCLUSIONS The 2-SLR combined with portal vein embolization is an effective and safe method for resecting previously unresectable multiple bilobar CLM. However, a positive resection margin leads to poor DFS and OS.", "author" : [ { "dropping-particle" : "", "family" : "Tsim", "given" : "Nicole", "non-dropping-particle" : "", "parse-names" : false, "suffix" : "" }, { "dropping-particle" : "", "family" : "Healey", "given" : "Andrew J.", "non-dropping-particle" : "", "parse-names" : false, "suffix" : "" }, { "dropping-particle" : "", "family" : "Frampton", "given" : "Adam E.", "non-dropping-particle" : "", "parse-names" : false, "suffix" : "" }, { "dropping-particle" : "", "family" : "Habib", "given" : "Nagy A.", "non-dropping-particle" : "", "parse-names" : false, "suffix" : "" }, { "dropping-particle" : "", "family" : "Bansi", "given" : "Devinder S.", "non-dropping-particle" : "", "parse-names" : false, "suffix" : "" }, { "dropping-particle" : "", "family" : "Wasan", "given" : "Harpreet", "non-dropping-particle" : "", "parse-names" : false, "suffix" : "" }, { "dropping-particle" : "", "family" : "Cleator", "given" : "Susan J.", "non-dropping-particle" : "", "parse-names" : false, "suffix" : "" }, { "dropping-particle" : "", "family" : "Stebbing", "given" : "Justin", "non-dropping-particle" : "", "parse-names" : false, "suffix" : "" }, { "dropping-particle" : "", "family" : "Lowdell", "given" : "Charles P.", "non-dropping-particle" : "", "parse-names" : false, "suffix" : "" }, { "dropping-particle" : "", "family" : "Jackson", "given" : "James E.", "non-dropping-particle" : "", "parse-names" : false, "suffix" : "" }, { "dropping-particle" : "", "family" : "Tait", "given" : "Paul", "non-dropping-particle" : "", "parse-names" : false, "suffix" : "" }, { "dropping-particle" : "", "family" : "Jiao", "given" : "Long R.", "non-dropping-particle" : "", "parse-names" : false, "suffix" : "" } ], "container-title" : "Annals of Surgical Oncology", "id" : "ITEM-3", "issue" : "7", "issued" : { "date-parts" : [ [ "2011", "7", "5" ] ] }, "page" : "1939-1946", "title" : "Two-Stage Resection for Bilobar Colorectal Liver Metastases: R0 Resection Is the Key", "type" : "article-journal", "volume" : "18" }, "uris" : [ "http://www.mendeley.com/documents/?uuid=ca8f30d2-50ca-3348-8d0d-63b7788500d8" ] }, { "id" : "ITEM-4", "itemData" : { "DOI" : "10.1097/SLA.0b013e3181907fd9", "ISSN" : "0003-4932", "PMID" : "19092344", "abstract" : "OBJECTIVE To assess feasibility, risks, and long-term outcome of 2-stage hepatectomy as a means to improve resectability of colorectal liver metastases (CLM). SUMMARY BACKGROUND DATA Two-stage hepatectomy uses compensatory liver regeneration after a first noncurative hepatectomy to enable a second curative resection. METHODS Between October 1992 and January 2007, among 262 patients with initially irresectable CLM, 59 patients (23%) were planned for 2-stage hepatectomy. Patients were eligible when single resection could not achieve complete treatment, even in combination with chemotherapy, portal embolization, or radiofrequency, but tumors could be totally removed by 2 sequential resections. Feasibility and outcomes were prospectively evaluated. RESULTS Two-stage hepatectomy was feasible in 41 of 59 patients (69%). Eighteen patients failed to complete the second hepatectomy because of disease progression (n = 17) or bad performance status (n = 1). The 41 successfully treated patients had a mean number of 9.1 metastases (mean diameter, 48.5 mm at diagnosis). Chemotherapy was delivered before (95%), in between (78%), and after (78%) the 2 hepatectomies. Mean delay between the 2 liver resections was 4.2 months. Postoperative mortality was 0% and 7% (3/41) after the first and second hepatectomy, respectively. Morbidity rates were also higher after the second procedure (59% vs. 20%) (P &lt; 0.001). Five-year survival was 31% on an intention to treat basis, and all but 2 patients who did not complete the 2-stage strategy died within 19 months. After a median follow-up of 24.4 months (range, 3.7-130.3), overall 3- and 5-year survivals for patients that completed both hepatectomies were 60% and 42%, respectively, after the first hepatectomy (median survival, 42 months from first hepatectomy and 57 months from metastases diagnosis). Disease-free survivals were 26% and 13% at 3 and 5 years, respectively. CONCLUSIONS Two-stage hepatectomy provides a 5-year survival of 42% and a hope of long-term survival for selected patients with extensive bilobar CLM, irresectable by any other means.", "author" : [ { "dropping-particle" : "", "family" : "Wicherts", "given" : "Dennis A.", "non-dropping-particle" : "", "parse-names" : false, "suffix" : "" }, { "dropping-particle" : "", "family" : "Miller", "given" : "Rafael", "non-dropping-particle" : "", "parse-names" : false, "suffix" : "" }, { "dropping-particle" : "", "family" : "Haas", "given" : "Robbert J.", "non-dropping-particle" : "de", "parse-names" : false, "suffix" : "" }, { "dropping-particle" : "", "family" : "Bitsakou", "given" : "Georgia", "non-dropping-particle" : "", "parse-names" : false, "suffix" : "" }, { "dropping-particle" : "", "family" : "Vibert", "given" : "Eric", "non-dropping-particle" : "", "parse-names" : false, "suffix" : "" }, { "dropping-particle" : "", "family" : "Veilhan", "given" : "Luc-Antoine", "non-dropping-particle" : "", "parse-names" : false, "suffix" : "" }, { "dropping-particle" : "", "family" : "Azoulay", "given" : "Daniel", "non-dropping-particle" : "", "parse-names" : false, "suffix" : "" }, { "dropping-particle" : "", "family" : "Bismuth", "given" : "Henri", "non-dropping-particle" : "", "parse-names" : false, "suffix" : "" }, { "dropping-particle" : "", "family" : "Castaing", "given" : "Denis", "non-dropping-particle" : "", "parse-names" : false, "suffix" : "" }, { "dropping-particle" : "", "family" : "Adam", "given" : "Ren\u00e9", "non-dropping-particle" : "", "parse-names" : false, "suffix" : "" } ], "container-title" : "Annals of Surgery", "id" : "ITEM-4", "issue" : "6", "issued" : { "date-parts" : [ [ "2008", "12" ] ] }, "page" : "994-1005", "title" : "Long-Term Results of Two-Stage Hepatectomy for Irresectable Colorectal Cancer Liver Metastases", "type" : "article-journal", "volume" : "248" }, "uris" : [ "http://www.mendeley.com/documents/?uuid=66315a6b-65f7-31f3-a207-acbd33644927" ] }, { "id" : "ITEM-5", "itemData" : { "DOI" : "10.1016/j.ejso.2016.03.020", "ISSN" : "07487983", "PMID" : "27316601", "abstract" : "BACKGROUND Two-stage hepatectomy (TSH) is the present standard for multiple bilobar colorectal liver metastases (CLM), but 25-35% of patients fail to complete the scheduled procedure (drop-out). To elucidate if drop-out of TSH is a patient selection (as usually considered) or a loss of chance. METHODS All the consecutive patients scheduled for a TSH at the Paul Brousse Hospital between 2000 and 2012 were considered. TSH patients were matched 1:1 with patients receiving a one-stage ultrasound-guided hepatectomy (OSH) at the Humanitas Research Hospital in the same period. Matching criteria were: primary tumor N status; timing of CLM diagnosis; CLM number and distribution into the liver. RESULTS Sixty-three pairs of patients were analyzed. Demographic and tumor characteristics were similar (median 7 CLM), except for more chemotherapy lines and adjuvant chemotherapy in TSH. Drop-out rate of TSH was 38.1% (0% of OSH). The two groups had similar R0 resection rate (19.0% OSH vs. 15.9% TSH). OSH and completed TSH had similar five-year survival (from CLM diagnosis 49.8% vs. 49.7%, from liver resection 36.1% vs. 44.3%), superior to drop-out (10% three-year survival, p\u00a0&lt;\u00a00.001). OSH and completed TSH had similar recurrence-free survival (at three years 21.7% vs. 20.5%) and recurrence sites. The completion of resection (drop-out vs. OSH/completed TSH) was the only independent prognostic factor (p\u00a0=\u00a00.003). CONCLUSIONS Drop-out of TSH could be a loss of chance rather than a criteria for patient selection. \"Unselected\" OSH patients had the same outcomes of selected patients who completed TSH. A complete resection is the main determinant of prognosis.", "author" : [ { "dropping-particle" : "", "family" : "Vigan\u00f2", "given" : "L.", "non-dropping-particle" : "", "parse-names" : false, "suffix" : "" }, { "dropping-particle" : "", "family" : "Torzilli", "given" : "G.", "non-dropping-particle" : "", "parse-names" : false, "suffix" : "" }, { "dropping-particle" : "", "family" : "Cimino", "given" : "M.", "non-dropping-particle" : "", "parse-names" : false, "suffix" : "" }, { "dropping-particle" : "", "family" : "Imai", "given" : "K.", "non-dropping-particle" : "", "parse-names" : false, "suffix" : "" }, { "dropping-particle" : "", "family" : "Vibert", "given" : "E.", "non-dropping-particle" : "", "parse-names" : false, "suffix" : "" }, { "dropping-particle" : "", "family" : "Donadon", "given" : "M.", "non-dropping-particle" : "", "parse-names" : false, "suffix" : "" }, { "dropping-particle" : "", "family" : "Castaing", "given" : "D.", "non-dropping-particle" : "", "parse-names" : false, "suffix" : "" }, { "dropping-particle" : "", "family" : "Adam", "given" : "R.", "non-dropping-particle" : "", "parse-names" : false, "suffix" : "" } ], "container-title" : "European Journal of Surgical Oncology (EJSO)", "id" : "ITEM-5", "issue" : "9", "issued" : { "date-parts" : [ [ "2016", "9" ] ] }, "page" : "1385-1393", "title" : "Drop-out between the two liver resections of two-stage hepatectomy. Patient selection or loss of chance?", "type" : "article-journal", "volume" : "42" }, "uris" : [ "http://www.mendeley.com/documents/?uuid=c7ae6b41-1797-3806-9d2a-45cfebe82e98" ] } ], "mendeley" : { "formattedCitation" : "&lt;sup&gt;16\u201320&lt;/sup&gt;", "plainTextFormattedCitation" : "16\u201320", "previouslyFormattedCitation" : "&lt;sup&gt;16\u201320&lt;/sup&gt;" }, "properties" : { "noteIndex" : 0 }, "schema" : "https://github.com/citation-style-language/schema/raw/master/csl-citation.json" }</w:instrText>
      </w:r>
      <w:r w:rsidR="00F6018D" w:rsidRPr="000216E6">
        <w:rPr>
          <w:rFonts w:ascii="Book Antiqua" w:hAnsi="Book Antiqua"/>
          <w:lang w:val="en-US"/>
        </w:rPr>
        <w:fldChar w:fldCharType="separate"/>
      </w:r>
      <w:r w:rsidR="00F6018D" w:rsidRPr="000216E6">
        <w:rPr>
          <w:rFonts w:ascii="Book Antiqua" w:hAnsi="Book Antiqua"/>
          <w:vertAlign w:val="superscript"/>
          <w:lang w:val="en-US"/>
        </w:rPr>
        <w:t>16–20</w:t>
      </w:r>
      <w:r w:rsidR="00F6018D" w:rsidRPr="000216E6">
        <w:rPr>
          <w:rFonts w:ascii="Book Antiqua" w:hAnsi="Book Antiqua"/>
          <w:lang w:val="en-US"/>
        </w:rPr>
        <w:fldChar w:fldCharType="end"/>
      </w:r>
      <w:r w:rsidR="00F6018D" w:rsidRPr="000216E6">
        <w:rPr>
          <w:rFonts w:ascii="Book Antiqua" w:hAnsi="Book Antiqua"/>
          <w:vertAlign w:val="superscript"/>
          <w:lang w:val="en-US"/>
        </w:rPr>
        <w:t>]</w:t>
      </w:r>
      <w:r w:rsidR="00B17ED7" w:rsidRPr="000216E6">
        <w:rPr>
          <w:rFonts w:ascii="Book Antiqua" w:hAnsi="Book Antiqua"/>
          <w:lang w:val="en-US"/>
        </w:rPr>
        <w:t>.</w:t>
      </w:r>
      <w:r w:rsidR="007D27CE" w:rsidRPr="000216E6">
        <w:rPr>
          <w:rFonts w:ascii="Book Antiqua" w:hAnsi="Book Antiqua"/>
          <w:lang w:val="en-US"/>
        </w:rPr>
        <w:t xml:space="preserve"> </w:t>
      </w:r>
      <w:r w:rsidR="00867165" w:rsidRPr="000216E6">
        <w:rPr>
          <w:rFonts w:ascii="Book Antiqua" w:hAnsi="Book Antiqua"/>
          <w:lang w:val="en-US"/>
        </w:rPr>
        <w:t>However, e</w:t>
      </w:r>
      <w:r w:rsidR="00C50187" w:rsidRPr="000216E6">
        <w:rPr>
          <w:rFonts w:ascii="Book Antiqua" w:hAnsi="Book Antiqua"/>
          <w:lang w:val="en-US"/>
        </w:rPr>
        <w:t>xtreme resections with preservation</w:t>
      </w:r>
      <w:r w:rsidR="00F81A56" w:rsidRPr="000216E6">
        <w:rPr>
          <w:rFonts w:ascii="Book Antiqua" w:hAnsi="Book Antiqua"/>
          <w:lang w:val="en-US"/>
        </w:rPr>
        <w:t xml:space="preserve"> of </w:t>
      </w:r>
      <w:r w:rsidR="001D4BFB">
        <w:rPr>
          <w:rFonts w:ascii="Book Antiqua" w:hAnsi="Book Antiqua"/>
          <w:lang w:val="en-US"/>
        </w:rPr>
        <w:t>only a</w:t>
      </w:r>
      <w:r w:rsidR="001D4BFB" w:rsidRPr="000216E6">
        <w:rPr>
          <w:rFonts w:ascii="Book Antiqua" w:hAnsi="Book Antiqua"/>
          <w:lang w:val="en-US"/>
        </w:rPr>
        <w:t xml:space="preserve"> </w:t>
      </w:r>
      <w:r w:rsidR="003E58B6" w:rsidRPr="000216E6">
        <w:rPr>
          <w:rFonts w:ascii="Book Antiqua" w:hAnsi="Book Antiqua"/>
          <w:lang w:val="en-US"/>
        </w:rPr>
        <w:t>single liver segment have been reported</w:t>
      </w:r>
      <w:r w:rsidR="001D4BFB" w:rsidRPr="001D4BFB">
        <w:rPr>
          <w:rFonts w:ascii="Book Antiqua" w:hAnsi="Book Antiqua"/>
          <w:lang w:val="en-US"/>
        </w:rPr>
        <w:t xml:space="preserve"> </w:t>
      </w:r>
      <w:r w:rsidR="001D4BFB" w:rsidRPr="000216E6">
        <w:rPr>
          <w:rFonts w:ascii="Book Antiqua" w:hAnsi="Book Antiqua"/>
          <w:lang w:val="en-US"/>
        </w:rPr>
        <w:t>rarely</w:t>
      </w:r>
      <w:r w:rsidR="00F6018D" w:rsidRPr="000216E6">
        <w:rPr>
          <w:rFonts w:ascii="Book Antiqua" w:hAnsi="Book Antiqua"/>
          <w:vertAlign w:val="superscript"/>
          <w:lang w:val="en-US"/>
        </w:rPr>
        <w:t>[</w:t>
      </w:r>
      <w:r w:rsidR="00F6018D" w:rsidRPr="000216E6">
        <w:rPr>
          <w:rFonts w:ascii="Book Antiqua" w:hAnsi="Book Antiqua"/>
          <w:lang w:val="en-US"/>
        </w:rPr>
        <w:fldChar w:fldCharType="begin" w:fldLock="1"/>
      </w:r>
      <w:r w:rsidR="00F6018D" w:rsidRPr="000216E6">
        <w:rPr>
          <w:rFonts w:ascii="Book Antiqua" w:hAnsi="Book Antiqua"/>
          <w:lang w:val="en-US"/>
        </w:rPr>
        <w:instrText>ADDIN CSL_CITATION { "citationItems" : [ { "id" : "ITEM-1", "itemData" : { "DOI" : "10.1016/j.surg.2014.11.015", "ISSN" : "00396060", "PMID" : "25712199", "abstract" : "BACKGROUND Liver remnant function limits major liver resections to generally leave patients with \u22652 Couinaud segments. Associating Liver Partition and Portal vein ligation for Staged hepatectomy (ALPPS) induces extensive hypertrophy and allows surgeons to perform extreme liver resections. METHODS The international ALPPS registry (NCT01924741; 2011-2014) was screened for novel resection type with only 1 segment remnant. The anatomy of lesions and indications for ALPPS, operative technique, complications, survival, and recurrence were evaluated. RESULTS Among 333 patients, 12 underwent monosegment ALPPS hepatectomies in 6 centers, all for extensive bilobar colorectal liver metastases. All patients were considered unresectable by conventional means, and all had a response to or no progression after chemotherapy before surgery. In 2 patients, the liver remnant consisted of segment 2, in 2 of segment 3, in 6 of segment 4, and in 2 of segment 6. Median time to proceed to stage 2 was 13 days and median hypertrophy of the liver remnant was 160%. There was no mortality. Four patients experienced liver failure, but all recovered. Complications higher than Dindo-Clavien IIIa occurred in 4 patients with no long-term sequelae. At a median follow-up of 14 months, 6 patients are tumor free and 6 patients have developed recurrent metastatic disease. CONCLUSION ALPPS allows systematic liver resections with monosegment remnants, a novelty in liver surgery. Because such resections are difficult to conceive without rapid hypertrophy, we propose to name such resections after the segments constituting the liver remnant rather than the segments removed.", "author" : [ { "dropping-particle" : "", "family" : "Schadde", "given" : "Erik", "non-dropping-particle" : "", "parse-names" : false, "suffix" : "" }, { "dropping-particle" : "", "family" : "Malag\u00f3", "given" : "Massimo", "non-dropping-particle" : "", "parse-names" : false, "suffix" : "" }, { "dropping-particle" : "", "family" : "Hernandez-Alejandro", "given" : "Roberto", "non-dropping-particle" : "", "parse-names" : false, "suffix" : "" }, { "dropping-particle" : "", "family" : "Li", "given" : "Jun", "non-dropping-particle" : "", "parse-names" : false, "suffix" : "" }, { "dropping-particle" : "", "family" : "Abdalla", "given" : "Eddie", "non-dropping-particle" : "", "parse-names" : false, "suffix" : "" }, { "dropping-particle" : "", "family" : "Ardiles", "given" : "Victoria", "non-dropping-particle" : "", "parse-names" : false, "suffix" : "" }, { "dropping-particle" : "", "family" : "Lurje", "given" : "Georg", "non-dropping-particle" : "", "parse-names" : false, "suffix" : "" }, { "dropping-particle" : "", "family" : "Vyas", "given" : "Soumil", "non-dropping-particle" : "", "parse-names" : false, "suffix" : "" }, { "dropping-particle" : "", "family" : "Machado", "given" : "Marcel A.", "non-dropping-particle" : "", "parse-names" : false, "suffix" : "" }, { "dropping-particle" : "", "family" : "Santiba\u00f1es", "given" : "Eduardo", "non-dropping-particle" : "de", "parse-names" : false, "suffix" : "" } ], "container-title" : "Surgery", "id" : "ITEM-1", "issue" : "4", "issued" : { "date-parts" : [ [ "2015", "4" ] ] }, "page" : "676-689", "title" : "Monosegment ALPPS hepatectomy: Extending resectability by rapid hypertrophy", "type" : "article-journal", "volume" : "157" }, "uris" : [ "http://www.mendeley.com/documents/?uuid=d82473f5-b1e1-30f3-bc3f-08ed3960545e" ] }, { "id" : "ITEM-2", "itemData" : { "ISSN" : "0039-6087", "PMID" : "3026059", "abstract" : "Among the accessory hepatic veins, the thickest one is the IRHV and is a significant vessel in 20 to 24 per cent of the patients. In these patients, if the right hepatic vein is totally resected, the right posteroinferior area can be preserved with the IRHV. Four types of hepatectomies n which the IRHV was preserved were proposed and three of the four procedures were performed upon five patients. In these five operations, the hepatectomies were successfully performed and blood losses were from 1,020 to 3,200 milliliters. These operative procedures, which have not been described before, could widen the indication of hepatectomy in patients with reduced liver function and tumor involving the right hepatic vein. In order to perform these operative procedures successfully, intraoperative sonography is indispensable.", "author" : [ { "dropping-particle" : "", "family" : "Makuuchi", "given" : "M", "non-dropping-particle" : "", "parse-names" : false, "suffix" : "" }, { "dropping-particle" : "", "family" : "Hasegawa", "given" : "H", "non-dropping-particle" : "", "parse-names" : false, "suffix" : "" }, { "dropping-particle" : "", "family" : "Yamazaki", "given" : "S", "non-dropping-particle" : "", "parse-names" : false, "suffix" : "" }, { "dropping-particle" : "", "family" : "Takayasu", "given" : "K", "non-dropping-particle" : "", "parse-names" : false, "suffix" : "" } ], "container-title" : "Surgery, gynecology &amp; obstetrics", "id" : "ITEM-2", "issue" : "1", "issued" : { "date-parts" : [ [ "1987", "1" ] ] }, "page" : "68-72", "title" : "Four new hepatectomy procedures for resection of the right hepatic vein and preservation of the inferior right hepatic vein.", "type" : "article-journal", "volume" : "164" }, "uris" : [ "http://www.mendeley.com/documents/?uuid=dccae23e-c325-3af4-a22e-4fbd713043bb" ] }, { "id" : "ITEM-3", "itemData" : { "ISSN" : "0003-4932", "PMID" : "11088072", "abstract" : "OBJECTIVE To assess feasibility, risks, and patient outcomes in the treatment of colorectal metastases with two-stage hepatectomy. SUMMARY BACKGROUND DATA Some patients with multiple hepatic colorectal metastases are not candidates for a complete resection by a single hepatectomy, even when downstaged by chemotherapy, after portal embolization, or combined with a locally destructive technique. In two-stage hepatectomy, the highest possible number of tumors is resected in a first, noncurative intervention, and the remaining tumors are resected after a period of liver regeneration. In selected patients with irresectable multiple metastases not amenable to a single hepatectomy procedure, two-stage hepatectomy might offer a chance of long-term remission. METHODS Of consecutive patients with conventionally irresectable colorectal metastases treated by chemotherapy, 16 of 398 (4%) became eligible for curative two-stage hepatectomy combined with chemotherapy and adjuvant nonsurgical interventions as indicated. RESULTS Two-stage hepatectomy was feasible in 13 of 16 patients (81%). There were no surgical deaths. The postoperative death rate (2 months or less) was 0% for the first-stage procedure and 15% for the second-stage one. Postoperative complication rates were 31% and 45%, respectively, with only one complication leading to reoperation. The 3-year survival rate was 35%, with four patients (31%) disease-free at 7, 22, 36, and 54 months. Median survival was 31 months from the second hepatectomy and 44 months from the diagnosis of metastases. CONCLUSIONS Two-stage hepatectomy combined with chemotherapy may allow a long-term remission in selected patients with irresectable multiple metastases and increases the proportion of patients with resectable disease.", "author" : [ { "dropping-particle" : "", "family" : "Adam", "given" : "R", "non-dropping-particle" : "", "parse-names" : false, "suffix" : "" }, { "dropping-particle" : "", "family" : "Laurent", "given" : "A", "non-dropping-particle" : "", "parse-names" : false, "suffix" : "" }, { "dropping-particle" : "", "family" : "Azoulay", "given" : "D", "non-dropping-particle" : "", "parse-names" : false, "suffix" : "" }, { "dropping-particle" : "", "family" : "Castaing", "given" : "D", "non-dropping-particle" : "", "parse-names" : false, "suffix" : "" }, { "dropping-particle" : "", "family" : "Bismuth", "given" : "H", "non-dropping-particle" : "", "parse-names" : false, "suffix" : "" } ], "container-title" : "Annals of surgery", "id" : "ITEM-3", "issue" : "6", "issued" : { "date-parts" : [ [ "2000", "12" ] ] }, "page" : "777-85", "title" : "Two-stage hepatectomy: A planned strategy to treat irresectable liver tumors.", "type" : "article-journal", "volume" : "232" }, "uris" : [ "http://www.mendeley.com/documents/?uuid=41d87af7-dde4-3ac2-9127-a07aa23ce79a" ] } ], "mendeley" : { "formattedCitation" : "&lt;sup&gt;21\u201323&lt;/sup&gt;", "plainTextFormattedCitation" : "21\u201323", "previouslyFormattedCitation" : "&lt;sup&gt;21\u201323&lt;/sup&gt;" }, "properties" : { "noteIndex" : 0 }, "schema" : "https://github.com/citation-style-language/schema/raw/master/csl-citation.json" }</w:instrText>
      </w:r>
      <w:r w:rsidR="00F6018D" w:rsidRPr="000216E6">
        <w:rPr>
          <w:rFonts w:ascii="Book Antiqua" w:hAnsi="Book Antiqua"/>
          <w:lang w:val="en-US"/>
        </w:rPr>
        <w:fldChar w:fldCharType="separate"/>
      </w:r>
      <w:r w:rsidR="00F6018D" w:rsidRPr="000216E6">
        <w:rPr>
          <w:rFonts w:ascii="Book Antiqua" w:hAnsi="Book Antiqua"/>
          <w:vertAlign w:val="superscript"/>
          <w:lang w:val="en-US"/>
        </w:rPr>
        <w:t>21–23</w:t>
      </w:r>
      <w:r w:rsidR="00F6018D" w:rsidRPr="000216E6">
        <w:rPr>
          <w:rFonts w:ascii="Book Antiqua" w:hAnsi="Book Antiqua"/>
          <w:lang w:val="en-US"/>
        </w:rPr>
        <w:fldChar w:fldCharType="end"/>
      </w:r>
      <w:r w:rsidR="00F6018D" w:rsidRPr="000216E6">
        <w:rPr>
          <w:rFonts w:ascii="Book Antiqua" w:hAnsi="Book Antiqua"/>
          <w:vertAlign w:val="superscript"/>
          <w:lang w:val="en-US"/>
        </w:rPr>
        <w:t>]</w:t>
      </w:r>
      <w:r w:rsidR="003E58B6" w:rsidRPr="000216E6">
        <w:rPr>
          <w:rFonts w:ascii="Book Antiqua" w:hAnsi="Book Antiqua"/>
          <w:lang w:val="en-US"/>
        </w:rPr>
        <w:t>.</w:t>
      </w:r>
      <w:r w:rsidR="00907D78" w:rsidRPr="000216E6">
        <w:rPr>
          <w:rFonts w:ascii="Book Antiqua" w:hAnsi="Book Antiqua"/>
          <w:lang w:val="en-US"/>
        </w:rPr>
        <w:t xml:space="preserve"> </w:t>
      </w:r>
      <w:r w:rsidR="001D4BFB">
        <w:rPr>
          <w:rFonts w:ascii="Book Antiqua" w:hAnsi="Book Antiqua"/>
          <w:lang w:val="en-US"/>
        </w:rPr>
        <w:t>Two cases of h</w:t>
      </w:r>
      <w:r w:rsidR="00907D78" w:rsidRPr="000216E6">
        <w:rPr>
          <w:rFonts w:ascii="Book Antiqua" w:hAnsi="Book Antiqua"/>
          <w:lang w:val="en-US"/>
        </w:rPr>
        <w:t>epatic resection with only segment 4 preservation w</w:t>
      </w:r>
      <w:r w:rsidR="001D4BFB">
        <w:rPr>
          <w:rFonts w:ascii="Book Antiqua" w:hAnsi="Book Antiqua"/>
          <w:lang w:val="en-US"/>
        </w:rPr>
        <w:t>ere</w:t>
      </w:r>
      <w:r w:rsidR="00907D78" w:rsidRPr="000216E6">
        <w:rPr>
          <w:rFonts w:ascii="Book Antiqua" w:hAnsi="Book Antiqua"/>
          <w:lang w:val="en-US"/>
        </w:rPr>
        <w:t xml:space="preserve"> reported by </w:t>
      </w:r>
      <w:r w:rsidR="000D680E" w:rsidRPr="000216E6">
        <w:rPr>
          <w:rFonts w:ascii="Book Antiqua" w:hAnsi="Book Antiqua"/>
          <w:lang w:val="en-US"/>
        </w:rPr>
        <w:t>Adam</w:t>
      </w:r>
      <w:r w:rsidR="003C4DD1" w:rsidRPr="000216E6">
        <w:rPr>
          <w:rFonts w:ascii="Book Antiqua" w:hAnsi="Book Antiqua"/>
          <w:lang w:val="en-US"/>
        </w:rPr>
        <w:t xml:space="preserve"> </w:t>
      </w:r>
      <w:r w:rsidR="003C4DD1" w:rsidRPr="00BF3A28">
        <w:rPr>
          <w:rFonts w:ascii="Book Antiqua" w:hAnsi="Book Antiqua"/>
          <w:i/>
          <w:lang w:val="en-US"/>
        </w:rPr>
        <w:t>et al</w:t>
      </w:r>
      <w:r w:rsidR="009E3758" w:rsidRPr="000216E6">
        <w:rPr>
          <w:rFonts w:ascii="Book Antiqua" w:hAnsi="Book Antiqua"/>
          <w:vertAlign w:val="superscript"/>
          <w:lang w:val="en-US"/>
        </w:rPr>
        <w:t>[</w:t>
      </w:r>
      <w:r w:rsidR="00C06491">
        <w:rPr>
          <w:rFonts w:ascii="Book Antiqua" w:hAnsi="Book Antiqua"/>
          <w:vertAlign w:val="superscript"/>
          <w:lang w:val="en-US"/>
        </w:rPr>
        <w:t>21</w:t>
      </w:r>
      <w:r w:rsidR="009E3758" w:rsidRPr="000216E6">
        <w:rPr>
          <w:rFonts w:ascii="Book Antiqua" w:hAnsi="Book Antiqua"/>
          <w:vertAlign w:val="superscript"/>
          <w:lang w:val="en-US"/>
        </w:rPr>
        <w:t>]</w:t>
      </w:r>
      <w:r w:rsidR="001D4BFB">
        <w:rPr>
          <w:rFonts w:ascii="Book Antiqua" w:hAnsi="Book Antiqua"/>
          <w:lang w:val="en-US"/>
        </w:rPr>
        <w:t xml:space="preserve">, and both </w:t>
      </w:r>
      <w:r w:rsidR="00867165" w:rsidRPr="000216E6">
        <w:rPr>
          <w:rFonts w:ascii="Book Antiqua" w:hAnsi="Book Antiqua"/>
          <w:lang w:val="en-US"/>
        </w:rPr>
        <w:t>us</w:t>
      </w:r>
      <w:r w:rsidR="001D4BFB">
        <w:rPr>
          <w:rFonts w:ascii="Book Antiqua" w:hAnsi="Book Antiqua"/>
          <w:lang w:val="en-US"/>
        </w:rPr>
        <w:t>ed</w:t>
      </w:r>
      <w:r w:rsidR="00867165" w:rsidRPr="000216E6">
        <w:rPr>
          <w:rFonts w:ascii="Book Antiqua" w:hAnsi="Book Antiqua"/>
          <w:lang w:val="en-US"/>
        </w:rPr>
        <w:t xml:space="preserve"> staged procedures</w:t>
      </w:r>
      <w:r w:rsidR="00EE279F" w:rsidRPr="000216E6">
        <w:rPr>
          <w:rFonts w:ascii="Book Antiqua" w:hAnsi="Book Antiqua"/>
          <w:lang w:val="en-US"/>
        </w:rPr>
        <w:t xml:space="preserve">. </w:t>
      </w:r>
      <w:r w:rsidR="00C72D1A">
        <w:rPr>
          <w:rFonts w:ascii="Book Antiqua" w:hAnsi="Book Antiqua"/>
          <w:lang w:val="en-US"/>
        </w:rPr>
        <w:t>For these, t</w:t>
      </w:r>
      <w:r w:rsidR="00DA4788" w:rsidRPr="000216E6">
        <w:rPr>
          <w:rFonts w:ascii="Book Antiqua" w:hAnsi="Book Antiqua"/>
          <w:lang w:val="en-US"/>
        </w:rPr>
        <w:t>he</w:t>
      </w:r>
      <w:r w:rsidR="00EE279F" w:rsidRPr="000216E6">
        <w:rPr>
          <w:rFonts w:ascii="Book Antiqua" w:hAnsi="Book Antiqua"/>
          <w:lang w:val="en-US"/>
        </w:rPr>
        <w:t xml:space="preserve"> first stage </w:t>
      </w:r>
      <w:r w:rsidR="00DA4788" w:rsidRPr="000216E6">
        <w:rPr>
          <w:rFonts w:ascii="Book Antiqua" w:hAnsi="Book Antiqua"/>
          <w:lang w:val="en-US"/>
        </w:rPr>
        <w:t xml:space="preserve">involved </w:t>
      </w:r>
      <w:r w:rsidR="006E38E9" w:rsidRPr="000216E6">
        <w:rPr>
          <w:rFonts w:ascii="Book Antiqua" w:hAnsi="Book Antiqua"/>
          <w:lang w:val="en-US"/>
        </w:rPr>
        <w:t xml:space="preserve">a major hepatectomy (right hepatectomy) </w:t>
      </w:r>
      <w:r w:rsidR="00762899" w:rsidRPr="000216E6">
        <w:rPr>
          <w:rFonts w:ascii="Book Antiqua" w:hAnsi="Book Antiqua"/>
          <w:lang w:val="en-US"/>
        </w:rPr>
        <w:t xml:space="preserve">in one </w:t>
      </w:r>
      <w:r w:rsidR="00C72D1A">
        <w:rPr>
          <w:rFonts w:ascii="Book Antiqua" w:hAnsi="Book Antiqua"/>
          <w:lang w:val="en-US"/>
        </w:rPr>
        <w:t xml:space="preserve">of the </w:t>
      </w:r>
      <w:r w:rsidR="00762899" w:rsidRPr="000216E6">
        <w:rPr>
          <w:rFonts w:ascii="Book Antiqua" w:hAnsi="Book Antiqua"/>
          <w:lang w:val="en-US"/>
        </w:rPr>
        <w:t>patient</w:t>
      </w:r>
      <w:r w:rsidR="00C72D1A">
        <w:rPr>
          <w:rFonts w:ascii="Book Antiqua" w:hAnsi="Book Antiqua"/>
          <w:lang w:val="en-US"/>
        </w:rPr>
        <w:t>s</w:t>
      </w:r>
      <w:r w:rsidR="00762899" w:rsidRPr="000216E6">
        <w:rPr>
          <w:rFonts w:ascii="Book Antiqua" w:hAnsi="Book Antiqua"/>
          <w:lang w:val="en-US"/>
        </w:rPr>
        <w:t xml:space="preserve"> </w:t>
      </w:r>
      <w:r w:rsidR="003E5602" w:rsidRPr="000216E6">
        <w:rPr>
          <w:rFonts w:ascii="Book Antiqua" w:hAnsi="Book Antiqua"/>
          <w:lang w:val="en-US"/>
        </w:rPr>
        <w:t xml:space="preserve">and a minor hepatectomy (left lobectomy) </w:t>
      </w:r>
      <w:r w:rsidR="00762899" w:rsidRPr="000216E6">
        <w:rPr>
          <w:rFonts w:ascii="Book Antiqua" w:hAnsi="Book Antiqua"/>
          <w:lang w:val="en-US"/>
        </w:rPr>
        <w:t>in the other one</w:t>
      </w:r>
      <w:r w:rsidR="003E5602" w:rsidRPr="000216E6">
        <w:rPr>
          <w:rFonts w:ascii="Book Antiqua" w:hAnsi="Book Antiqua"/>
          <w:lang w:val="en-US"/>
        </w:rPr>
        <w:t>.</w:t>
      </w:r>
      <w:r w:rsidR="00DA4788" w:rsidRPr="000216E6">
        <w:rPr>
          <w:rFonts w:ascii="Book Antiqua" w:hAnsi="Book Antiqua"/>
          <w:lang w:val="en-US"/>
        </w:rPr>
        <w:t xml:space="preserve"> </w:t>
      </w:r>
      <w:r w:rsidR="00DD04C3" w:rsidRPr="000216E6">
        <w:rPr>
          <w:rFonts w:ascii="Book Antiqua" w:hAnsi="Book Antiqua"/>
          <w:lang w:val="en-US"/>
        </w:rPr>
        <w:t xml:space="preserve">Schadde </w:t>
      </w:r>
      <w:r w:rsidR="00DD04C3" w:rsidRPr="00BF3A28">
        <w:rPr>
          <w:rFonts w:ascii="Book Antiqua" w:hAnsi="Book Antiqua"/>
          <w:i/>
          <w:lang w:val="en-US"/>
        </w:rPr>
        <w:t>et al</w:t>
      </w:r>
      <w:r w:rsidR="009E3758" w:rsidRPr="000216E6">
        <w:rPr>
          <w:rFonts w:ascii="Book Antiqua" w:hAnsi="Book Antiqua"/>
          <w:vertAlign w:val="superscript"/>
          <w:lang w:val="en-US"/>
        </w:rPr>
        <w:t>[</w:t>
      </w:r>
      <w:r w:rsidR="006B7DAA">
        <w:rPr>
          <w:rFonts w:ascii="Book Antiqua" w:hAnsi="Book Antiqua"/>
          <w:vertAlign w:val="superscript"/>
          <w:lang w:val="en-US"/>
        </w:rPr>
        <w:t>25</w:t>
      </w:r>
      <w:r w:rsidR="009E3758" w:rsidRPr="000216E6">
        <w:rPr>
          <w:rFonts w:ascii="Book Antiqua" w:hAnsi="Book Antiqua"/>
          <w:vertAlign w:val="superscript"/>
          <w:lang w:val="en-US"/>
        </w:rPr>
        <w:t>]</w:t>
      </w:r>
      <w:r w:rsidR="00DD04C3" w:rsidRPr="000216E6">
        <w:rPr>
          <w:rFonts w:ascii="Book Antiqua" w:hAnsi="Book Antiqua"/>
          <w:vertAlign w:val="superscript"/>
          <w:lang w:val="en-US"/>
        </w:rPr>
        <w:t xml:space="preserve"> </w:t>
      </w:r>
      <w:r w:rsidR="00FE2709" w:rsidRPr="000216E6">
        <w:rPr>
          <w:rFonts w:ascii="Book Antiqua" w:hAnsi="Book Antiqua"/>
          <w:lang w:val="en-US"/>
        </w:rPr>
        <w:t xml:space="preserve">reported </w:t>
      </w:r>
      <w:r w:rsidR="00796474" w:rsidRPr="000216E6">
        <w:rPr>
          <w:rFonts w:ascii="Book Antiqua" w:hAnsi="Book Antiqua"/>
          <w:lang w:val="en-US"/>
        </w:rPr>
        <w:t xml:space="preserve">6 cases </w:t>
      </w:r>
      <w:r w:rsidR="00C72D1A">
        <w:rPr>
          <w:rFonts w:ascii="Book Antiqua" w:hAnsi="Book Antiqua"/>
          <w:lang w:val="en-US"/>
        </w:rPr>
        <w:t>with</w:t>
      </w:r>
      <w:r w:rsidR="00C72D1A" w:rsidRPr="000216E6">
        <w:rPr>
          <w:rFonts w:ascii="Book Antiqua" w:hAnsi="Book Antiqua"/>
          <w:lang w:val="en-US"/>
        </w:rPr>
        <w:t xml:space="preserve"> </w:t>
      </w:r>
      <w:r w:rsidR="00796474" w:rsidRPr="000216E6">
        <w:rPr>
          <w:rFonts w:ascii="Book Antiqua" w:hAnsi="Book Antiqua"/>
          <w:lang w:val="en-US"/>
        </w:rPr>
        <w:t xml:space="preserve">left lobectomy </w:t>
      </w:r>
      <w:r w:rsidR="00C72D1A">
        <w:rPr>
          <w:rFonts w:ascii="Book Antiqua" w:hAnsi="Book Antiqua"/>
          <w:lang w:val="en-US"/>
        </w:rPr>
        <w:t xml:space="preserve">performed </w:t>
      </w:r>
      <w:r w:rsidR="00796474" w:rsidRPr="000216E6">
        <w:rPr>
          <w:rFonts w:ascii="Book Antiqua" w:hAnsi="Book Antiqua"/>
          <w:lang w:val="en-US"/>
        </w:rPr>
        <w:t>during the first stage</w:t>
      </w:r>
      <w:r w:rsidR="00C72D1A">
        <w:rPr>
          <w:rFonts w:ascii="Book Antiqua" w:hAnsi="Book Antiqua"/>
          <w:lang w:val="en-US"/>
        </w:rPr>
        <w:t>,</w:t>
      </w:r>
      <w:r w:rsidR="0062581D" w:rsidRPr="000216E6">
        <w:rPr>
          <w:rFonts w:ascii="Book Antiqua" w:hAnsi="Book Antiqua"/>
          <w:lang w:val="en-US"/>
        </w:rPr>
        <w:t xml:space="preserve"> </w:t>
      </w:r>
      <w:r w:rsidR="00ED1D78" w:rsidRPr="000216E6">
        <w:rPr>
          <w:rFonts w:ascii="Book Antiqua" w:hAnsi="Book Antiqua"/>
          <w:lang w:val="en-US"/>
        </w:rPr>
        <w:t>in the context of ALPPS, followed by right hepatectomy in the second stage.</w:t>
      </w:r>
      <w:r w:rsidR="00FB42BA" w:rsidRPr="000216E6">
        <w:rPr>
          <w:rFonts w:ascii="Book Antiqua" w:hAnsi="Book Antiqua"/>
          <w:lang w:val="en-US"/>
        </w:rPr>
        <w:t xml:space="preserve"> </w:t>
      </w:r>
    </w:p>
    <w:p w14:paraId="69F1029E" w14:textId="05C4017D" w:rsidR="003E629A" w:rsidRPr="000216E6" w:rsidRDefault="00C66EE1" w:rsidP="000C34D0">
      <w:pPr>
        <w:spacing w:line="360" w:lineRule="auto"/>
        <w:ind w:firstLine="708"/>
        <w:jc w:val="both"/>
        <w:rPr>
          <w:rFonts w:ascii="Book Antiqua" w:hAnsi="Book Antiqua"/>
          <w:lang w:val="en-US"/>
        </w:rPr>
      </w:pPr>
      <w:r w:rsidRPr="000216E6">
        <w:rPr>
          <w:rFonts w:ascii="Book Antiqua" w:hAnsi="Book Antiqua"/>
          <w:lang w:val="en-US"/>
        </w:rPr>
        <w:t>Our technique comprises a right hepatectomy</w:t>
      </w:r>
      <w:r w:rsidR="006C0A56" w:rsidRPr="000216E6">
        <w:rPr>
          <w:rFonts w:ascii="Book Antiqua" w:hAnsi="Book Antiqua"/>
          <w:lang w:val="en-US"/>
        </w:rPr>
        <w:t xml:space="preserve"> (</w:t>
      </w:r>
      <w:r w:rsidR="00C72D1A">
        <w:rPr>
          <w:rFonts w:ascii="Book Antiqua" w:hAnsi="Book Antiqua"/>
          <w:lang w:val="en-US"/>
        </w:rPr>
        <w:t>with or without</w:t>
      </w:r>
      <w:r w:rsidR="006C0A56" w:rsidRPr="000216E6">
        <w:rPr>
          <w:rFonts w:ascii="Book Antiqua" w:hAnsi="Book Antiqua"/>
          <w:lang w:val="en-US"/>
        </w:rPr>
        <w:t xml:space="preserve"> wedge resections on segment 4) during the first stage</w:t>
      </w:r>
      <w:r w:rsidR="00FB23A5" w:rsidRPr="000216E6">
        <w:rPr>
          <w:rFonts w:ascii="Book Antiqua" w:hAnsi="Book Antiqua"/>
          <w:lang w:val="en-US"/>
        </w:rPr>
        <w:t xml:space="preserve"> of </w:t>
      </w:r>
      <w:r w:rsidR="00C72D1A">
        <w:rPr>
          <w:rFonts w:ascii="Book Antiqua" w:hAnsi="Book Antiqua"/>
          <w:lang w:val="en-US"/>
        </w:rPr>
        <w:t xml:space="preserve">the </w:t>
      </w:r>
      <w:r w:rsidR="00FB23A5" w:rsidRPr="000216E6">
        <w:rPr>
          <w:rFonts w:ascii="Book Antiqua" w:hAnsi="Book Antiqua"/>
          <w:lang w:val="en-US"/>
        </w:rPr>
        <w:t>procedure and a left lobectomy as the second stage.</w:t>
      </w:r>
      <w:r w:rsidR="00C734CC">
        <w:rPr>
          <w:rFonts w:ascii="Book Antiqua" w:hAnsi="Book Antiqua"/>
          <w:lang w:val="en-US"/>
        </w:rPr>
        <w:t xml:space="preserve"> The p</w:t>
      </w:r>
      <w:r w:rsidR="00487362" w:rsidRPr="000216E6">
        <w:rPr>
          <w:rFonts w:ascii="Book Antiqua" w:hAnsi="Book Antiqua"/>
          <w:lang w:val="en-US"/>
        </w:rPr>
        <w:t xml:space="preserve">otential disadvantages </w:t>
      </w:r>
      <w:r w:rsidR="00C72D1A">
        <w:rPr>
          <w:rFonts w:ascii="Book Antiqua" w:hAnsi="Book Antiqua"/>
          <w:lang w:val="en-US"/>
        </w:rPr>
        <w:t>of</w:t>
      </w:r>
      <w:r w:rsidR="00867165" w:rsidRPr="000216E6">
        <w:rPr>
          <w:rFonts w:ascii="Book Antiqua" w:hAnsi="Book Antiqua"/>
          <w:lang w:val="en-US"/>
        </w:rPr>
        <w:t xml:space="preserve"> </w:t>
      </w:r>
      <w:r w:rsidR="00487362" w:rsidRPr="000216E6">
        <w:rPr>
          <w:rFonts w:ascii="Book Antiqua" w:hAnsi="Book Antiqua"/>
          <w:lang w:val="en-US"/>
        </w:rPr>
        <w:t>perform</w:t>
      </w:r>
      <w:r w:rsidR="00C72D1A">
        <w:rPr>
          <w:rFonts w:ascii="Book Antiqua" w:hAnsi="Book Antiqua"/>
          <w:lang w:val="en-US"/>
        </w:rPr>
        <w:t>ing</w:t>
      </w:r>
      <w:r w:rsidR="00487362" w:rsidRPr="000216E6">
        <w:rPr>
          <w:rFonts w:ascii="Book Antiqua" w:hAnsi="Book Antiqua"/>
          <w:lang w:val="en-US"/>
        </w:rPr>
        <w:t xml:space="preserve"> a major liver </w:t>
      </w:r>
      <w:r w:rsidR="00487362" w:rsidRPr="000216E6">
        <w:rPr>
          <w:rFonts w:ascii="Book Antiqua" w:hAnsi="Book Antiqua"/>
          <w:lang w:val="en-US"/>
        </w:rPr>
        <w:lastRenderedPageBreak/>
        <w:t xml:space="preserve">resection </w:t>
      </w:r>
      <w:r w:rsidR="00C72D1A">
        <w:rPr>
          <w:rFonts w:ascii="Book Antiqua" w:hAnsi="Book Antiqua"/>
          <w:lang w:val="en-US"/>
        </w:rPr>
        <w:t>first include:</w:t>
      </w:r>
      <w:r w:rsidR="00487362" w:rsidRPr="000216E6">
        <w:rPr>
          <w:rFonts w:ascii="Book Antiqua" w:hAnsi="Book Antiqua"/>
          <w:lang w:val="en-US"/>
        </w:rPr>
        <w:t xml:space="preserve"> </w:t>
      </w:r>
      <w:r w:rsidR="00CB05C9" w:rsidRPr="000216E6">
        <w:rPr>
          <w:rFonts w:ascii="Book Antiqua" w:hAnsi="Book Antiqua"/>
          <w:lang w:val="en-US"/>
        </w:rPr>
        <w:t xml:space="preserve">i) </w:t>
      </w:r>
      <w:r w:rsidR="002756A9" w:rsidRPr="000216E6">
        <w:rPr>
          <w:rFonts w:ascii="Book Antiqua" w:hAnsi="Book Antiqua"/>
          <w:lang w:val="en-US"/>
        </w:rPr>
        <w:t>submit</w:t>
      </w:r>
      <w:r w:rsidR="00760336" w:rsidRPr="000216E6">
        <w:rPr>
          <w:rFonts w:ascii="Book Antiqua" w:hAnsi="Book Antiqua"/>
          <w:lang w:val="en-US"/>
        </w:rPr>
        <w:t>ting</w:t>
      </w:r>
      <w:r w:rsidR="002756A9" w:rsidRPr="000216E6">
        <w:rPr>
          <w:rFonts w:ascii="Book Antiqua" w:hAnsi="Book Antiqua"/>
          <w:lang w:val="en-US"/>
        </w:rPr>
        <w:t xml:space="preserve"> the patient to </w:t>
      </w:r>
      <w:r w:rsidR="004068BD" w:rsidRPr="000216E6">
        <w:rPr>
          <w:rFonts w:ascii="Book Antiqua" w:hAnsi="Book Antiqua"/>
          <w:lang w:val="en-US"/>
        </w:rPr>
        <w:t>a higher</w:t>
      </w:r>
      <w:r w:rsidR="00C72D1A">
        <w:rPr>
          <w:rFonts w:ascii="Book Antiqua" w:hAnsi="Book Antiqua"/>
          <w:lang w:val="en-US"/>
        </w:rPr>
        <w:t>-</w:t>
      </w:r>
      <w:r w:rsidR="004068BD" w:rsidRPr="000216E6">
        <w:rPr>
          <w:rFonts w:ascii="Book Antiqua" w:hAnsi="Book Antiqua"/>
          <w:lang w:val="en-US"/>
        </w:rPr>
        <w:t>risk procedure</w:t>
      </w:r>
      <w:r w:rsidR="009C7A46">
        <w:rPr>
          <w:rFonts w:ascii="Book Antiqua" w:hAnsi="Book Antiqua"/>
          <w:lang w:val="en-US"/>
        </w:rPr>
        <w:t xml:space="preserve"> initially</w:t>
      </w:r>
      <w:r w:rsidR="00C72D1A">
        <w:rPr>
          <w:rFonts w:ascii="Book Antiqua" w:hAnsi="Book Antiqua"/>
          <w:lang w:val="en-US"/>
        </w:rPr>
        <w:t>,</w:t>
      </w:r>
      <w:r w:rsidR="004068BD" w:rsidRPr="000216E6">
        <w:rPr>
          <w:rFonts w:ascii="Book Antiqua" w:hAnsi="Book Antiqua"/>
          <w:lang w:val="en-US"/>
        </w:rPr>
        <w:t xml:space="preserve"> </w:t>
      </w:r>
      <w:r w:rsidR="00C72D1A">
        <w:rPr>
          <w:rFonts w:ascii="Book Antiqua" w:hAnsi="Book Antiqua"/>
          <w:lang w:val="en-US"/>
        </w:rPr>
        <w:t>although this is offset by</w:t>
      </w:r>
      <w:r w:rsidR="00C72D1A" w:rsidRPr="000216E6">
        <w:rPr>
          <w:rFonts w:ascii="Book Antiqua" w:hAnsi="Book Antiqua"/>
          <w:lang w:val="en-US"/>
        </w:rPr>
        <w:t xml:space="preserve"> </w:t>
      </w:r>
      <w:r w:rsidR="00C72D1A">
        <w:rPr>
          <w:rFonts w:ascii="Book Antiqua" w:hAnsi="Book Antiqua"/>
          <w:lang w:val="en-US"/>
        </w:rPr>
        <w:t>the</w:t>
      </w:r>
      <w:r w:rsidR="00867165" w:rsidRPr="000216E6">
        <w:rPr>
          <w:rFonts w:ascii="Book Antiqua" w:hAnsi="Book Antiqua"/>
          <w:lang w:val="en-US"/>
        </w:rPr>
        <w:t xml:space="preserve"> </w:t>
      </w:r>
      <w:r w:rsidR="00C72D1A">
        <w:rPr>
          <w:rFonts w:ascii="Book Antiqua" w:hAnsi="Book Antiqua"/>
          <w:lang w:val="en-US"/>
        </w:rPr>
        <w:t xml:space="preserve">chance that the </w:t>
      </w:r>
      <w:r w:rsidR="00867165" w:rsidRPr="000216E6">
        <w:rPr>
          <w:rFonts w:ascii="Book Antiqua" w:hAnsi="Book Antiqua"/>
          <w:lang w:val="en-US"/>
        </w:rPr>
        <w:t xml:space="preserve">patient </w:t>
      </w:r>
      <w:r w:rsidR="00C72D1A">
        <w:rPr>
          <w:rFonts w:ascii="Book Antiqua" w:hAnsi="Book Antiqua"/>
          <w:lang w:val="en-US"/>
        </w:rPr>
        <w:t>may</w:t>
      </w:r>
      <w:r w:rsidR="00867165" w:rsidRPr="000216E6">
        <w:rPr>
          <w:rFonts w:ascii="Book Antiqua" w:hAnsi="Book Antiqua"/>
          <w:lang w:val="en-US"/>
        </w:rPr>
        <w:t xml:space="preserve"> </w:t>
      </w:r>
      <w:r w:rsidR="00C72D1A">
        <w:rPr>
          <w:rFonts w:ascii="Book Antiqua" w:hAnsi="Book Antiqua"/>
          <w:lang w:val="en-US"/>
        </w:rPr>
        <w:t xml:space="preserve">eventually </w:t>
      </w:r>
      <w:r w:rsidR="00867165" w:rsidRPr="000216E6">
        <w:rPr>
          <w:rFonts w:ascii="Book Antiqua" w:hAnsi="Book Antiqua"/>
          <w:lang w:val="en-US"/>
        </w:rPr>
        <w:t xml:space="preserve">not be </w:t>
      </w:r>
      <w:r w:rsidR="00C72D1A">
        <w:rPr>
          <w:rFonts w:ascii="Book Antiqua" w:hAnsi="Book Antiqua"/>
          <w:lang w:val="en-US"/>
        </w:rPr>
        <w:t xml:space="preserve">a </w:t>
      </w:r>
      <w:r w:rsidR="00867165" w:rsidRPr="000216E6">
        <w:rPr>
          <w:rFonts w:ascii="Book Antiqua" w:hAnsi="Book Antiqua"/>
          <w:lang w:val="en-US"/>
        </w:rPr>
        <w:t>candidate for the second stage due to disease progression</w:t>
      </w:r>
      <w:r w:rsidR="00A42A67">
        <w:rPr>
          <w:rFonts w:ascii="Book Antiqua" w:hAnsi="Book Antiqua"/>
          <w:lang w:val="en-US"/>
        </w:rPr>
        <w:t>;</w:t>
      </w:r>
      <w:r w:rsidR="00867165" w:rsidRPr="000216E6">
        <w:rPr>
          <w:rFonts w:ascii="Book Antiqua" w:hAnsi="Book Antiqua"/>
          <w:lang w:val="en-US"/>
        </w:rPr>
        <w:t xml:space="preserve"> </w:t>
      </w:r>
      <w:r w:rsidR="00CB05C9" w:rsidRPr="000216E6">
        <w:rPr>
          <w:rFonts w:ascii="Book Antiqua" w:hAnsi="Book Antiqua"/>
          <w:lang w:val="en-US"/>
        </w:rPr>
        <w:t>and ii)</w:t>
      </w:r>
      <w:r w:rsidR="00867165" w:rsidRPr="000216E6">
        <w:rPr>
          <w:rFonts w:ascii="Book Antiqua" w:hAnsi="Book Antiqua"/>
          <w:lang w:val="en-US"/>
        </w:rPr>
        <w:t xml:space="preserve"> </w:t>
      </w:r>
      <w:r w:rsidR="00E45335">
        <w:rPr>
          <w:rFonts w:ascii="Book Antiqua" w:hAnsi="Book Antiqua"/>
          <w:lang w:val="en-US"/>
        </w:rPr>
        <w:t xml:space="preserve">subjecting the surgeon </w:t>
      </w:r>
      <w:r w:rsidR="009D4A28">
        <w:rPr>
          <w:rFonts w:ascii="Book Antiqua" w:hAnsi="Book Antiqua"/>
          <w:lang w:val="en-US"/>
        </w:rPr>
        <w:t xml:space="preserve">of the second stage </w:t>
      </w:r>
      <w:r w:rsidR="00E45335">
        <w:rPr>
          <w:rFonts w:ascii="Book Antiqua" w:hAnsi="Book Antiqua"/>
          <w:lang w:val="en-US"/>
        </w:rPr>
        <w:t xml:space="preserve">to a procedure with </w:t>
      </w:r>
      <w:r w:rsidR="00867165" w:rsidRPr="000216E6">
        <w:rPr>
          <w:rFonts w:ascii="Book Antiqua" w:hAnsi="Book Antiqua"/>
          <w:lang w:val="en-US"/>
        </w:rPr>
        <w:t>increase</w:t>
      </w:r>
      <w:r w:rsidR="00E45335">
        <w:rPr>
          <w:rFonts w:ascii="Book Antiqua" w:hAnsi="Book Antiqua"/>
          <w:lang w:val="en-US"/>
        </w:rPr>
        <w:t>d</w:t>
      </w:r>
      <w:r w:rsidR="00867165" w:rsidRPr="000216E6">
        <w:rPr>
          <w:rFonts w:ascii="Book Antiqua" w:hAnsi="Book Antiqua"/>
          <w:lang w:val="en-US"/>
        </w:rPr>
        <w:t xml:space="preserve"> technical difficulty </w:t>
      </w:r>
      <w:r w:rsidR="00FA6808">
        <w:rPr>
          <w:rFonts w:ascii="Book Antiqua" w:hAnsi="Book Antiqua"/>
          <w:lang w:val="en-US"/>
        </w:rPr>
        <w:t>if</w:t>
      </w:r>
      <w:r w:rsidR="00652096" w:rsidRPr="000216E6">
        <w:rPr>
          <w:rFonts w:ascii="Book Antiqua" w:hAnsi="Book Antiqua"/>
          <w:lang w:val="en-US"/>
        </w:rPr>
        <w:t xml:space="preserve"> adhesions </w:t>
      </w:r>
      <w:r w:rsidR="009D4A28">
        <w:rPr>
          <w:rFonts w:ascii="Book Antiqua" w:hAnsi="Book Antiqua"/>
          <w:lang w:val="en-US"/>
        </w:rPr>
        <w:t>involving</w:t>
      </w:r>
      <w:r w:rsidR="00652096" w:rsidRPr="000216E6">
        <w:rPr>
          <w:rFonts w:ascii="Book Antiqua" w:hAnsi="Book Antiqua"/>
          <w:lang w:val="en-US"/>
        </w:rPr>
        <w:t xml:space="preserve"> the diaphr</w:t>
      </w:r>
      <w:r w:rsidR="00B01409" w:rsidRPr="000216E6">
        <w:rPr>
          <w:rFonts w:ascii="Book Antiqua" w:hAnsi="Book Antiqua"/>
          <w:lang w:val="en-US"/>
        </w:rPr>
        <w:t>agm</w:t>
      </w:r>
      <w:r w:rsidR="00FA6808">
        <w:rPr>
          <w:rFonts w:ascii="Book Antiqua" w:hAnsi="Book Antiqua"/>
          <w:lang w:val="en-US"/>
        </w:rPr>
        <w:t xml:space="preserve"> have formed</w:t>
      </w:r>
      <w:r w:rsidR="00B01409" w:rsidRPr="000216E6">
        <w:rPr>
          <w:rFonts w:ascii="Book Antiqua" w:hAnsi="Book Antiqua"/>
          <w:lang w:val="en-US"/>
        </w:rPr>
        <w:t>. However</w:t>
      </w:r>
      <w:r w:rsidR="00867165" w:rsidRPr="000216E6">
        <w:rPr>
          <w:rFonts w:ascii="Book Antiqua" w:hAnsi="Book Antiqua"/>
          <w:lang w:val="en-US"/>
        </w:rPr>
        <w:t>,</w:t>
      </w:r>
      <w:r w:rsidR="00B01409" w:rsidRPr="000216E6">
        <w:rPr>
          <w:rFonts w:ascii="Book Antiqua" w:hAnsi="Book Antiqua"/>
          <w:lang w:val="en-US"/>
        </w:rPr>
        <w:t xml:space="preserve"> </w:t>
      </w:r>
      <w:r w:rsidR="009C7A46">
        <w:rPr>
          <w:rFonts w:ascii="Book Antiqua" w:hAnsi="Book Antiqua"/>
          <w:lang w:val="en-US"/>
        </w:rPr>
        <w:t>other positive aspects</w:t>
      </w:r>
      <w:r w:rsidR="00B01409" w:rsidRPr="000216E6">
        <w:rPr>
          <w:rFonts w:ascii="Book Antiqua" w:hAnsi="Book Antiqua"/>
          <w:lang w:val="en-US"/>
        </w:rPr>
        <w:t xml:space="preserve"> should be considered: i)</w:t>
      </w:r>
      <w:r w:rsidR="00B3149C" w:rsidRPr="000216E6">
        <w:rPr>
          <w:rFonts w:ascii="Book Antiqua" w:hAnsi="Book Antiqua"/>
          <w:lang w:val="en-US"/>
        </w:rPr>
        <w:t xml:space="preserve"> a major resection</w:t>
      </w:r>
      <w:r w:rsidR="007E242F" w:rsidRPr="000216E6">
        <w:rPr>
          <w:rFonts w:ascii="Book Antiqua" w:hAnsi="Book Antiqua"/>
          <w:lang w:val="en-US"/>
        </w:rPr>
        <w:t xml:space="preserve"> </w:t>
      </w:r>
      <w:r w:rsidR="009C7A46">
        <w:rPr>
          <w:rFonts w:ascii="Book Antiqua" w:hAnsi="Book Antiqua"/>
          <w:lang w:val="en-US"/>
        </w:rPr>
        <w:t xml:space="preserve">performed </w:t>
      </w:r>
      <w:r w:rsidR="007E242F" w:rsidRPr="000216E6">
        <w:rPr>
          <w:rFonts w:ascii="Book Antiqua" w:hAnsi="Book Antiqua"/>
          <w:lang w:val="en-US"/>
        </w:rPr>
        <w:t xml:space="preserve">as </w:t>
      </w:r>
      <w:r w:rsidR="009C7A46">
        <w:rPr>
          <w:rFonts w:ascii="Book Antiqua" w:hAnsi="Book Antiqua"/>
          <w:lang w:val="en-US"/>
        </w:rPr>
        <w:t xml:space="preserve">the </w:t>
      </w:r>
      <w:r w:rsidR="007E242F" w:rsidRPr="000216E6">
        <w:rPr>
          <w:rFonts w:ascii="Book Antiqua" w:hAnsi="Book Antiqua"/>
          <w:lang w:val="en-US"/>
        </w:rPr>
        <w:t>initial procedure</w:t>
      </w:r>
      <w:r w:rsidR="00B3149C" w:rsidRPr="000216E6">
        <w:rPr>
          <w:rFonts w:ascii="Book Antiqua" w:hAnsi="Book Antiqua"/>
          <w:lang w:val="en-US"/>
        </w:rPr>
        <w:t xml:space="preserve"> induces </w:t>
      </w:r>
      <w:r w:rsidR="009C7A46">
        <w:rPr>
          <w:rFonts w:ascii="Book Antiqua" w:hAnsi="Book Antiqua"/>
          <w:lang w:val="en-US"/>
        </w:rPr>
        <w:t>a greater extent of</w:t>
      </w:r>
      <w:r w:rsidR="009C7A46" w:rsidRPr="000216E6">
        <w:rPr>
          <w:rFonts w:ascii="Book Antiqua" w:hAnsi="Book Antiqua"/>
          <w:lang w:val="en-US"/>
        </w:rPr>
        <w:t xml:space="preserve"> </w:t>
      </w:r>
      <w:r w:rsidR="007E242F" w:rsidRPr="000216E6">
        <w:rPr>
          <w:rFonts w:ascii="Book Antiqua" w:hAnsi="Book Antiqua"/>
          <w:lang w:val="en-US"/>
        </w:rPr>
        <w:t>hepatic regeneration than a minor hepatectomy</w:t>
      </w:r>
      <w:r w:rsidR="009C7A46">
        <w:rPr>
          <w:rFonts w:ascii="Book Antiqua" w:hAnsi="Book Antiqua"/>
          <w:lang w:val="en-US"/>
        </w:rPr>
        <w:t>;</w:t>
      </w:r>
      <w:r w:rsidR="00B01409" w:rsidRPr="000216E6">
        <w:rPr>
          <w:rFonts w:ascii="Book Antiqua" w:hAnsi="Book Antiqua"/>
          <w:lang w:val="en-US"/>
        </w:rPr>
        <w:t xml:space="preserve"> ii) </w:t>
      </w:r>
      <w:r w:rsidR="00325CF0" w:rsidRPr="000216E6">
        <w:rPr>
          <w:rFonts w:ascii="Book Antiqua" w:hAnsi="Book Antiqua"/>
          <w:lang w:val="en-US"/>
        </w:rPr>
        <w:t xml:space="preserve">anatomical right hepatectomy is a standardized procedure with </w:t>
      </w:r>
      <w:r w:rsidR="00DE0479" w:rsidRPr="000216E6">
        <w:rPr>
          <w:rFonts w:ascii="Book Antiqua" w:hAnsi="Book Antiqua"/>
          <w:lang w:val="en-US"/>
        </w:rPr>
        <w:t xml:space="preserve">acceptable </w:t>
      </w:r>
      <w:r w:rsidR="00325CF0" w:rsidRPr="000216E6">
        <w:rPr>
          <w:rFonts w:ascii="Book Antiqua" w:hAnsi="Book Antiqua"/>
          <w:lang w:val="en-US"/>
        </w:rPr>
        <w:t>morbidity</w:t>
      </w:r>
      <w:r w:rsidR="009C7A46">
        <w:rPr>
          <w:rFonts w:ascii="Book Antiqua" w:hAnsi="Book Antiqua"/>
          <w:lang w:val="en-US"/>
        </w:rPr>
        <w:t>;</w:t>
      </w:r>
      <w:r w:rsidR="00DE0479" w:rsidRPr="000216E6">
        <w:rPr>
          <w:rFonts w:ascii="Book Antiqua" w:hAnsi="Book Antiqua"/>
          <w:lang w:val="en-US"/>
        </w:rPr>
        <w:t xml:space="preserve"> and iii) </w:t>
      </w:r>
      <w:r w:rsidR="005A1A6B" w:rsidRPr="000216E6">
        <w:rPr>
          <w:rFonts w:ascii="Book Antiqua" w:hAnsi="Book Antiqua"/>
          <w:lang w:val="en-US"/>
        </w:rPr>
        <w:t xml:space="preserve">lysis of </w:t>
      </w:r>
      <w:r w:rsidR="009B1AFE" w:rsidRPr="000216E6">
        <w:rPr>
          <w:rFonts w:ascii="Book Antiqua" w:hAnsi="Book Antiqua"/>
          <w:lang w:val="en-US"/>
        </w:rPr>
        <w:t xml:space="preserve">adhesions from the diaphragm to the cut section of the liver is not routinely required to perform the second stage </w:t>
      </w:r>
      <w:r w:rsidR="009C4D11" w:rsidRPr="000216E6">
        <w:rPr>
          <w:rFonts w:ascii="Book Antiqua" w:hAnsi="Book Antiqua"/>
          <w:lang w:val="en-US"/>
        </w:rPr>
        <w:t>procedure</w:t>
      </w:r>
      <w:r w:rsidR="00867165" w:rsidRPr="000216E6">
        <w:rPr>
          <w:rFonts w:ascii="Book Antiqua" w:hAnsi="Book Antiqua"/>
          <w:lang w:val="en-US"/>
        </w:rPr>
        <w:t xml:space="preserve"> (</w:t>
      </w:r>
      <w:r w:rsidR="009C4D11" w:rsidRPr="000216E6">
        <w:rPr>
          <w:rFonts w:ascii="Book Antiqua" w:hAnsi="Book Antiqua"/>
          <w:lang w:val="en-US"/>
        </w:rPr>
        <w:t>left lobectomy</w:t>
      </w:r>
      <w:r w:rsidR="00867165" w:rsidRPr="000216E6">
        <w:rPr>
          <w:rFonts w:ascii="Book Antiqua" w:hAnsi="Book Antiqua"/>
          <w:lang w:val="en-US"/>
        </w:rPr>
        <w:t>)</w:t>
      </w:r>
      <w:r w:rsidR="009C4D11" w:rsidRPr="000216E6">
        <w:rPr>
          <w:rFonts w:ascii="Book Antiqua" w:hAnsi="Book Antiqua"/>
          <w:lang w:val="en-US"/>
        </w:rPr>
        <w:t>. Beside</w:t>
      </w:r>
      <w:r w:rsidR="00867165" w:rsidRPr="000216E6">
        <w:rPr>
          <w:rFonts w:ascii="Book Antiqua" w:hAnsi="Book Antiqua"/>
          <w:lang w:val="en-US"/>
        </w:rPr>
        <w:t>s</w:t>
      </w:r>
      <w:r w:rsidR="009C4D11" w:rsidRPr="000216E6">
        <w:rPr>
          <w:rFonts w:ascii="Book Antiqua" w:hAnsi="Book Antiqua"/>
          <w:lang w:val="en-US"/>
        </w:rPr>
        <w:t xml:space="preserve"> th</w:t>
      </w:r>
      <w:r w:rsidR="008D4008">
        <w:rPr>
          <w:rFonts w:ascii="Book Antiqua" w:hAnsi="Book Antiqua"/>
          <w:lang w:val="en-US"/>
        </w:rPr>
        <w:t>ese</w:t>
      </w:r>
      <w:r w:rsidR="009C4D11" w:rsidRPr="000216E6">
        <w:rPr>
          <w:rFonts w:ascii="Book Antiqua" w:hAnsi="Book Antiqua"/>
          <w:lang w:val="en-US"/>
        </w:rPr>
        <w:t>, no oncological ben</w:t>
      </w:r>
      <w:r w:rsidR="00867165" w:rsidRPr="000216E6">
        <w:rPr>
          <w:rFonts w:ascii="Book Antiqua" w:hAnsi="Book Antiqua"/>
          <w:lang w:val="en-US"/>
        </w:rPr>
        <w:t>efit has</w:t>
      </w:r>
      <w:r w:rsidR="00EF54B8" w:rsidRPr="000216E6">
        <w:rPr>
          <w:rFonts w:ascii="Book Antiqua" w:hAnsi="Book Antiqua"/>
          <w:lang w:val="en-US"/>
        </w:rPr>
        <w:t xml:space="preserve"> been demonstrated for</w:t>
      </w:r>
      <w:r w:rsidR="00E07411" w:rsidRPr="000216E6">
        <w:rPr>
          <w:rFonts w:ascii="Book Antiqua" w:hAnsi="Book Antiqua"/>
          <w:lang w:val="en-US"/>
        </w:rPr>
        <w:t xml:space="preserve"> one </w:t>
      </w:r>
      <w:r w:rsidR="003A100A" w:rsidRPr="000216E6">
        <w:rPr>
          <w:rFonts w:ascii="Book Antiqua" w:hAnsi="Book Antiqua"/>
          <w:lang w:val="en-US"/>
        </w:rPr>
        <w:t>strategy over another.</w:t>
      </w:r>
    </w:p>
    <w:p w14:paraId="5DFE65F3" w14:textId="0ACBA281" w:rsidR="00B04FAC" w:rsidRPr="000216E6" w:rsidRDefault="00B04FAC" w:rsidP="000C34D0">
      <w:pPr>
        <w:widowControl w:val="0"/>
        <w:autoSpaceDE w:val="0"/>
        <w:autoSpaceDN w:val="0"/>
        <w:adjustRightInd w:val="0"/>
        <w:spacing w:line="360" w:lineRule="auto"/>
        <w:jc w:val="both"/>
        <w:rPr>
          <w:rFonts w:ascii="Book Antiqua" w:eastAsia="Times New Roman" w:hAnsi="Book Antiqua"/>
          <w:lang w:val="en-US"/>
        </w:rPr>
      </w:pPr>
      <w:r w:rsidRPr="000216E6">
        <w:rPr>
          <w:rFonts w:ascii="Book Antiqua" w:hAnsi="Book Antiqua"/>
          <w:lang w:val="en-US"/>
        </w:rPr>
        <w:tab/>
      </w:r>
      <w:r w:rsidR="004E426C" w:rsidRPr="000216E6">
        <w:rPr>
          <w:rFonts w:ascii="Book Antiqua" w:hAnsi="Book Antiqua"/>
          <w:lang w:val="en-US"/>
        </w:rPr>
        <w:t xml:space="preserve">Extensive parenchymal resection results in the highest rate of regeneration of the </w:t>
      </w:r>
      <w:r w:rsidR="0053706A" w:rsidRPr="000216E6">
        <w:rPr>
          <w:rFonts w:ascii="Book Antiqua" w:hAnsi="Book Antiqua"/>
          <w:lang w:val="en-US"/>
        </w:rPr>
        <w:t>remaini</w:t>
      </w:r>
      <w:r w:rsidR="00790085" w:rsidRPr="000216E6">
        <w:rPr>
          <w:rFonts w:ascii="Book Antiqua" w:hAnsi="Book Antiqua"/>
          <w:lang w:val="en-US"/>
        </w:rPr>
        <w:t>ng liv</w:t>
      </w:r>
      <w:r w:rsidR="001E3D58" w:rsidRPr="000216E6">
        <w:rPr>
          <w:rFonts w:ascii="Book Antiqua" w:hAnsi="Book Antiqua"/>
          <w:lang w:val="en-US"/>
        </w:rPr>
        <w:t>er</w:t>
      </w:r>
      <w:r w:rsidR="008D4008">
        <w:rPr>
          <w:rFonts w:ascii="Book Antiqua" w:hAnsi="Book Antiqua"/>
          <w:lang w:val="en-US"/>
        </w:rPr>
        <w:t>, as</w:t>
      </w:r>
      <w:r w:rsidR="001E3D58" w:rsidRPr="000216E6">
        <w:rPr>
          <w:rFonts w:ascii="Book Antiqua" w:hAnsi="Book Antiqua"/>
          <w:lang w:val="en-US"/>
        </w:rPr>
        <w:t xml:space="preserve"> compared to other </w:t>
      </w:r>
      <w:r w:rsidR="008D4008">
        <w:rPr>
          <w:rFonts w:ascii="Book Antiqua" w:hAnsi="Book Antiqua"/>
          <w:lang w:val="en-US"/>
        </w:rPr>
        <w:t xml:space="preserve">reported </w:t>
      </w:r>
      <w:r w:rsidR="001E3D58" w:rsidRPr="000216E6">
        <w:rPr>
          <w:rFonts w:ascii="Book Antiqua" w:hAnsi="Book Antiqua"/>
          <w:lang w:val="en-US"/>
        </w:rPr>
        <w:t>methods</w:t>
      </w:r>
      <w:r w:rsidR="00EF54B8" w:rsidRPr="000216E6">
        <w:rPr>
          <w:rFonts w:ascii="Book Antiqua" w:hAnsi="Book Antiqua"/>
          <w:lang w:val="en-US"/>
        </w:rPr>
        <w:t xml:space="preserve"> that induce</w:t>
      </w:r>
      <w:r w:rsidR="001E3D58" w:rsidRPr="000216E6">
        <w:rPr>
          <w:rFonts w:ascii="Book Antiqua" w:hAnsi="Book Antiqua"/>
          <w:lang w:val="en-US"/>
        </w:rPr>
        <w:t xml:space="preserve"> FLR hypertrophy. </w:t>
      </w:r>
      <w:r w:rsidR="00860DDD" w:rsidRPr="000216E6">
        <w:rPr>
          <w:rFonts w:ascii="Book Antiqua" w:hAnsi="Book Antiqua"/>
          <w:lang w:val="en-US"/>
        </w:rPr>
        <w:t>In our study, the</w:t>
      </w:r>
      <w:r w:rsidR="00193036" w:rsidRPr="000216E6">
        <w:rPr>
          <w:rFonts w:ascii="Book Antiqua" w:hAnsi="Book Antiqua"/>
          <w:lang w:val="en-US"/>
        </w:rPr>
        <w:t xml:space="preserve"> overall volume increase of the left liver after the first stage</w:t>
      </w:r>
      <w:r w:rsidR="008544CF" w:rsidRPr="000216E6">
        <w:rPr>
          <w:rFonts w:ascii="Book Antiqua" w:hAnsi="Book Antiqua"/>
          <w:lang w:val="en-US"/>
        </w:rPr>
        <w:t xml:space="preserve"> was 103%, and the</w:t>
      </w:r>
      <w:r w:rsidR="00860DDD" w:rsidRPr="000216E6">
        <w:rPr>
          <w:rFonts w:ascii="Book Antiqua" w:hAnsi="Book Antiqua"/>
          <w:lang w:val="en-US"/>
        </w:rPr>
        <w:t xml:space="preserve"> FLR</w:t>
      </w:r>
      <w:r w:rsidR="008544CF" w:rsidRPr="000216E6">
        <w:rPr>
          <w:rFonts w:ascii="Book Antiqua" w:hAnsi="Book Antiqua"/>
          <w:lang w:val="en-US"/>
        </w:rPr>
        <w:t xml:space="preserve"> (</w:t>
      </w:r>
      <w:r w:rsidR="008544CF" w:rsidRPr="00BF3A28">
        <w:rPr>
          <w:rFonts w:ascii="Book Antiqua" w:hAnsi="Book Antiqua"/>
          <w:i/>
          <w:lang w:val="en-US"/>
        </w:rPr>
        <w:t>i.e.</w:t>
      </w:r>
      <w:r w:rsidR="008544CF" w:rsidRPr="000216E6">
        <w:rPr>
          <w:rFonts w:ascii="Book Antiqua" w:hAnsi="Book Antiqua"/>
          <w:lang w:val="en-US"/>
        </w:rPr>
        <w:t xml:space="preserve"> segment 4)</w:t>
      </w:r>
      <w:r w:rsidR="00860DDD" w:rsidRPr="000216E6">
        <w:rPr>
          <w:rFonts w:ascii="Book Antiqua" w:hAnsi="Book Antiqua"/>
          <w:lang w:val="en-US"/>
        </w:rPr>
        <w:t xml:space="preserve"> increase</w:t>
      </w:r>
      <w:r w:rsidR="003B59A3" w:rsidRPr="000216E6">
        <w:rPr>
          <w:rFonts w:ascii="Book Antiqua" w:hAnsi="Book Antiqua"/>
          <w:lang w:val="en-US"/>
        </w:rPr>
        <w:t>d</w:t>
      </w:r>
      <w:r w:rsidR="00860DDD" w:rsidRPr="000216E6">
        <w:rPr>
          <w:rFonts w:ascii="Book Antiqua" w:hAnsi="Book Antiqua"/>
          <w:lang w:val="en-US"/>
        </w:rPr>
        <w:t xml:space="preserve"> </w:t>
      </w:r>
      <w:r w:rsidR="003B59A3" w:rsidRPr="000216E6">
        <w:rPr>
          <w:rFonts w:ascii="Book Antiqua" w:hAnsi="Book Antiqua"/>
          <w:lang w:val="en-US"/>
        </w:rPr>
        <w:t>144% before the second stage</w:t>
      </w:r>
      <w:r w:rsidR="00EF54B8" w:rsidRPr="000216E6">
        <w:rPr>
          <w:rFonts w:ascii="Book Antiqua" w:hAnsi="Book Antiqua"/>
          <w:lang w:val="en-US"/>
        </w:rPr>
        <w:t xml:space="preserve">.  In ALPPS, the </w:t>
      </w:r>
      <w:r w:rsidR="008D4008">
        <w:rPr>
          <w:rFonts w:ascii="Book Antiqua" w:hAnsi="Book Antiqua"/>
          <w:lang w:val="en-US"/>
        </w:rPr>
        <w:t xml:space="preserve">reported </w:t>
      </w:r>
      <w:r w:rsidR="00317E57" w:rsidRPr="000216E6">
        <w:rPr>
          <w:rFonts w:ascii="Book Antiqua" w:hAnsi="Book Antiqua"/>
          <w:lang w:val="en-US"/>
        </w:rPr>
        <w:t>hypertrophy</w:t>
      </w:r>
      <w:r w:rsidR="00EF54B8" w:rsidRPr="000216E6">
        <w:rPr>
          <w:rFonts w:ascii="Book Antiqua" w:hAnsi="Book Antiqua"/>
          <w:lang w:val="en-US"/>
        </w:rPr>
        <w:t xml:space="preserve"> rate</w:t>
      </w:r>
      <w:r w:rsidR="008D4008">
        <w:rPr>
          <w:rFonts w:ascii="Book Antiqua" w:hAnsi="Book Antiqua"/>
          <w:lang w:val="en-US"/>
        </w:rPr>
        <w:t>s</w:t>
      </w:r>
      <w:r w:rsidR="00317E57" w:rsidRPr="000216E6">
        <w:rPr>
          <w:rFonts w:ascii="Book Antiqua" w:hAnsi="Book Antiqua"/>
          <w:lang w:val="en-US"/>
        </w:rPr>
        <w:t xml:space="preserve"> of FLR before </w:t>
      </w:r>
      <w:r w:rsidR="008D4008">
        <w:rPr>
          <w:rFonts w:ascii="Book Antiqua" w:hAnsi="Book Antiqua"/>
          <w:lang w:val="en-US"/>
        </w:rPr>
        <w:t xml:space="preserve">the </w:t>
      </w:r>
      <w:r w:rsidR="00317E57" w:rsidRPr="000216E6">
        <w:rPr>
          <w:rFonts w:ascii="Book Antiqua" w:hAnsi="Book Antiqua"/>
          <w:lang w:val="en-US"/>
        </w:rPr>
        <w:t>second</w:t>
      </w:r>
      <w:r w:rsidR="008D4008">
        <w:rPr>
          <w:rFonts w:ascii="Book Antiqua" w:hAnsi="Book Antiqua"/>
          <w:lang w:val="en-US"/>
        </w:rPr>
        <w:t xml:space="preserve"> stage</w:t>
      </w:r>
      <w:r w:rsidR="00317E57" w:rsidRPr="000216E6">
        <w:rPr>
          <w:rFonts w:ascii="Book Antiqua" w:hAnsi="Book Antiqua"/>
          <w:lang w:val="en-US"/>
        </w:rPr>
        <w:t xml:space="preserve"> </w:t>
      </w:r>
      <w:r w:rsidR="008D4008">
        <w:rPr>
          <w:rFonts w:ascii="Book Antiqua" w:hAnsi="Book Antiqua"/>
          <w:lang w:val="en-US"/>
        </w:rPr>
        <w:t xml:space="preserve">have </w:t>
      </w:r>
      <w:r w:rsidR="00317E57" w:rsidRPr="000216E6">
        <w:rPr>
          <w:rFonts w:ascii="Book Antiqua" w:hAnsi="Book Antiqua"/>
          <w:lang w:val="en-US"/>
        </w:rPr>
        <w:t>range</w:t>
      </w:r>
      <w:r w:rsidR="008D4008">
        <w:rPr>
          <w:rFonts w:ascii="Book Antiqua" w:hAnsi="Book Antiqua"/>
          <w:lang w:val="en-US"/>
        </w:rPr>
        <w:t>d</w:t>
      </w:r>
      <w:r w:rsidR="00317E57" w:rsidRPr="000216E6">
        <w:rPr>
          <w:rFonts w:ascii="Book Antiqua" w:hAnsi="Book Antiqua"/>
          <w:lang w:val="en-US"/>
        </w:rPr>
        <w:t xml:space="preserve"> from </w:t>
      </w:r>
      <w:r w:rsidR="004A7502" w:rsidRPr="000216E6">
        <w:rPr>
          <w:rFonts w:ascii="Book Antiqua" w:hAnsi="Book Antiqua"/>
          <w:lang w:val="en-US"/>
        </w:rPr>
        <w:t>47% to 110%</w:t>
      </w:r>
      <w:r w:rsidR="009E3758" w:rsidRPr="000216E6">
        <w:rPr>
          <w:rFonts w:ascii="Book Antiqua" w:hAnsi="Book Antiqua"/>
          <w:vertAlign w:val="superscript"/>
          <w:lang w:val="en-US"/>
        </w:rPr>
        <w:t>[</w:t>
      </w:r>
      <w:r w:rsidR="00F37357" w:rsidRPr="000216E6">
        <w:rPr>
          <w:rFonts w:ascii="Book Antiqua" w:hAnsi="Book Antiqua"/>
          <w:lang w:val="en-US"/>
        </w:rPr>
        <w:fldChar w:fldCharType="begin" w:fldLock="1"/>
      </w:r>
      <w:r w:rsidR="00C32F34" w:rsidRPr="000216E6">
        <w:rPr>
          <w:rFonts w:ascii="Book Antiqua" w:hAnsi="Book Antiqua"/>
          <w:lang w:val="en-US"/>
        </w:rPr>
        <w:instrText>ADDIN CSL_CITATION { "citationItems" : [ { "id" : "ITEM-1", "itemData" : { "ISSN" : "1499-3872", "PMID" : "28119254", "abstract" : "BACKGROUND Associating liver partition and portal vein ligation for staged hepatectomy (ALPPS) has recently been developed to induce rapid liver hypertrophy and reduce post-hepatectomy liver failure in patients with insufficient future liver remnant (FLR). ALPPS is still considered to be in an early developmental phase because surgical indications and techniques have not been standardized. This article aimed to review the current role and future developments of ALPPS. DATA SOURCES Studies were identified by searching MEDLINE and PubMed for articles from January 2007 to October 2016 using the keywords \"associating liver partition and portal vein ligation for staged hepatectomy\" and \"ALPPS\". Additional papers were identified by a manual search of references from key articles. RESULTS ALPPS induces more hypertrophy of the FLR in less time than portal vein embolization or portal vein ligation. The benefits of ALPPS include rapid hypertrophy 47%-110% of the liver over a median of 6-16.4 days, and 95%-100% completion rate of the second stage of ALPPS. The main criticisms of ALPPS are centered on its high morbidity and mortality rates. Morbidity rates after ALPPS have been reported to be 15.3%-100%, with \u2265 the Clavien-Dindo grade III morbidity of 13.6%-44%. Mortality rates have been reported to be 0%-29%. The important questions to ask even if oncologic long-term results are acceptable are: whether the gain in quality and quantity of life can be off balance by the substantial risks of morbidity and mortality, and whether stimulation of rapid liver hypertrophy also accelerates rapid tumor progression and spread. Up till now, the documentations of the ALPPS procedure come mainly from case series, and most of these series include heterogeneous groups of malignancies. The numbers are also too small to separately evaluate survival for different tumor etiologies. CONCLUSIONS Currently, knowledge on ALPPS is limited, and prospective randomized studies are lacking. From the reported preliminary results, safety of the ALPPS procedure remains questionable. ALPPS should only be used in experienced, high-volume hepatobiliary centers.", "author" : [ { "dropping-particle" : "", "family" : "Lau", "given" : "Wan Yee", "non-dropping-particle" : "", "parse-names" : false, "suffix" : "" }, { "dropping-particle" : "", "family" : "Lai", "given" : "Eric Ch", "non-dropping-particle" : "", "parse-names" : false, "suffix" : "" }, { "dropping-particle" : "", "family" : "Lau", "given" : "Stephanie Hy", "non-dropping-particle" : "", "parse-names" : false, "suffix" : "" } ], "container-title" : "Hepatobiliary &amp; pancreatic diseases international : HBPD INT", "id" : "ITEM-1", "issue" : "1", "issued" : { "date-parts" : [ [ "2017", "2" ] ] }, "page" : "17-26", "title" : "Associating liver partition and portal vein ligation for staged hepatectomy: the current role and development.", "type" : "article-journal", "volume" : "16" }, "uris" : [ "http://www.mendeley.com/documents/?uuid=eae8b957-fb66-3b71-8819-ed563a1fd22c" ] }, { "id" : "ITEM-2", "itemData" : { "DOI" : "10.1016/j.surg.2015.11.013", "ISSN" : "00396060", "PMID" : "26747229", "abstract" : "BACKGROUND Our aim was to review variations from the originally described associated liver partition and portal vein ligation for staged hepatectomy (ALPPS) procedure and relevant clinical outcomes. METHODS A systematic review was performed in accordance with the Preferred Reporting Items for Systematic Reviews and Meta-Analyses (ie, PRISMA) guidelines. A search of PubMed and Google Scholar was conducted until March 2015. Inclusion criteria were any publications reporting technical variations and descriptions of ALPPS. Exclusion criteria were insufficient technical description, data repeated elsewhere, or data that could not be accessed in English. RESULTS Initial search results returned 790 results; 46 studies were included in the final qualitative analysis. There were several alternatives described to the first stage of complete parenchymal split. Variations included partial ALPPS (partial split; hypertrophy of future liver remnant [FLR] 80-90%), radiofrequency-assisted liver partition and portal vein ligation (mean FLR hypertrophy 62%), laparoscopic microwave ablation and portal vein ligation (FLR hypertrophy 78-90%), associating liver tourniquet and portal ligation for staged hepatectomy (median FLR hypertrophy 61%), and sequential associating liver tourniquet and portal ligation for staged hepatectomy (FLR hypertrophy 77%) with a potential decrease in morbidity particularly after stage I. We analyzed several other variations, including considerations for segment IV, operative maneuvers, use of laparoscopy, identification of biliary complications, and liver containment. CONCLUSION The current literature demonstrates a large variability in techniques of ALPPS that limits meaningful statistical comparisons of outcomes. Not physically splitting the liver at the first stage may decrease morbidity; however, randomized controlled trials are needed to determine benefits in technical variations.", "author" : [ { "dropping-particle" : "", "family" : "Edmondson", "given" : "Matthew J.", "non-dropping-particle" : "", "parse-names" : false, "suffix" : "" }, { "dropping-particle" : "", "family" : "Sodergren", "given" : "Mikael H.", "non-dropping-particle" : "", "parse-names" : false, "suffix" : "" }, { "dropping-particle" : "", "family" : "Pucher", "given" : "Philip H.", "non-dropping-particle" : "", "parse-names" : false, "suffix" : "" }, { "dropping-particle" : "", "family" : "Darzi", "given" : "Ara", "non-dropping-particle" : "", "parse-names" : false, "suffix" : "" }, { "dropping-particle" : "", "family" : "Li", "given" : "Jun", "non-dropping-particle" : "", "parse-names" : false, "suffix" : "" }, { "dropping-particle" : "", "family" : "Petrowsky", "given" : "Henrik", "non-dropping-particle" : "", "parse-names" : false, "suffix" : "" }, { "dropping-particle" : "", "family" : "Campos", "given" : "Ricardo Robles", "non-dropping-particle" : "", "parse-names" : false, "suffix" : "" }, { "dropping-particle" : "", "family" : "Serrablo", "given" : "Alejandro", "non-dropping-particle" : "", "parse-names" : false, "suffix" : "" }, { "dropping-particle" : "", "family" : "Jiao", "given" : "Long R.", "non-dropping-particle" : "", "parse-names" : false, "suffix" : "" } ], "container-title" : "Surgery", "id" : "ITEM-2", "issue" : "4", "issued" : { "date-parts" : [ [ "2016", "4" ] ] }, "page" : "1058-1072", "title" : "Variations and adaptations of associated liver partition and portal vein ligation for staged hepatectomy (ALPPS): Many routes to the summit", "type" : "article-journal", "volume" : "159" }, "uris" : [ "http://www.mendeley.com/documents/?uuid=887cc91c-a47e-3218-8088-2d82b57f5e4f" ] }, { "id" : "ITEM-3", "itemData" : { "DOI" : "10.1016/j.ejso.2015.01.031", "ISSN" : "07487983", "PMID" : "25704556", "abstract" : "BACKGROUND We compared clinical outcomes of associating liver partition and portal vein ligation for staged hepatectomy (ALPPS) against those of classical 2-stage hepatectomy in treating metastatic liver disease. METHODS Short-term outcomes, serial changes in volume of the future liver remnant (FLR), functional FLR volume, and tumor growth activity during the treatment period, were compared between our first 11 consecutive patients treated with ALPPS and 54 patients treated with classical 2-stage hepatectomy. RESULTS Mortality in the ALPPS group (9%) tended to be higher than in the classical 2-stage group (2%, P = 0.341). The FLR hypertrophy ratio (FLR volume after vs. before the procedure) 1 week after the first operation in the ALPPS group (1.54 \u00b1 0.18) exceeded that in the classical 2-stage group (1.19 \u00b1 0.29, P = 0.005), being similar to the ratio at 3 weeks after the first procedure in the classical 2-stage group (1.40 \u00b1 0.43). However, functional volume of the FLR in the ALPPS group 1 week after the first procedure (52.1%) tended to be smaller than that in the classical group 3 weeks after the first procedure (59.2%). CONCLUSIONS ALPPS should be used with extreme caution, giving special attention to postoperative complications and grade of functional liver regeneration.", "author" : [ { "dropping-particle" : "", "family" : "Tanaka", "given" : "K.", "non-dropping-particle" : "", "parse-names" : false, "suffix" : "" }, { "dropping-particle" : "", "family" : "Matsuo", "given" : "K.", "non-dropping-particle" : "", "parse-names" : false, "suffix" : "" }, { "dropping-particle" : "", "family" : "Murakami", "given" : "T.", "non-dropping-particle" : "", "parse-names" : false, "suffix" : "" }, { "dropping-particle" : "", "family" : "Kawaguchi", "given" : "D.", "non-dropping-particle" : "", "parse-names" : false, "suffix" : "" }, { "dropping-particle" : "", "family" : "Hiroshima", "given" : "Y.", "non-dropping-particle" : "", "parse-names" : false, "suffix" : "" }, { "dropping-particle" : "", "family" : "Koda", "given" : "K.", "non-dropping-particle" : "", "parse-names" : false, "suffix" : "" }, { "dropping-particle" : "", "family" : "Endo", "given" : "I.", "non-dropping-particle" : "", "parse-names" : false, "suffix" : "" }, { "dropping-particle" : "", "family" : "Ichikawa", "given" : "Y.", "non-dropping-particle" : "", "parse-names" : false, "suffix" : "" }, { "dropping-particle" : "", "family" : "Taguri", "given" : "M.", "non-dropping-particle" : "", "parse-names" : false, "suffix" : "" }, { "dropping-particle" : "", "family" : "Tanabe", "given" : "M.", "non-dropping-particle" : "", "parse-names" : false, "suffix" : "" } ], "container-title" : "European Journal of Surgical Oncology (EJSO)", "id" : "ITEM-3", "issue" : "4", "issued" : { "date-parts" : [ [ "2015", "4" ] ] }, "page" : "506-512", "title" : "Associating liver partition and portal vein ligation for staged hepatectomy (ALPPS): Short-term outcome, functional changes in the future liver remnant, and tumor growth activity", "type" : "article-journal", "volume" : "41" }, "uris" : [ "http://www.mendeley.com/documents/?uuid=10a0b765-7705-36ec-a818-d1dc67ee3f7f" ] }, { "id" : "ITEM-4", "itemData" : { "DOI" : "10.1097/SLA.0000000000000947", "ISSN" : "1528-1140", "PMID" : "25379854", "abstract" : "OBJECTIVES: To assess safety and outcomes of the novel 2-stage hepatectomy, Associating Liver Partition and Portal Vein Ligation for Staged Hepatectomy (ALPPS), using an international registry.\n\nBACKGROUND: ALPPS induces accelerated growth of small future liver remnants (FLR) to allow curative resection of liver tumors. There is concern about safety based on reports of higher morbidity and mortality.\n\nMETHODS: A Web-based data entry system was created with password access and data pseudoencryption (NCT01924741). All patients with complete 90-day data were included. Multivariate logistic regression analysis was performed to identify independent risk factors for severe complications and mortality and volume growth of the FLR.\n\nRESULTS: Complete data were available for 202 patients. A total of 141 (70%) patients had colorectal liver metastases (CRLM). Median starting standardized future liver remnants of 21% increased by 80% within a median of 7 days. Ninety-day mortality was 19/202 (9%). Severe complications including mortalities (Clavien-Dindo\u2265IIIb) occurred in 27% of patients. Independent factors for severe complications were red blood cell transfusion [odds ratio (OR), 5.2), ALPPS stage I operating time greater than 300 minutes (OR, 4.4), age more than 60 years (OR, 3.8), and non-CRLM (OR, 2.7). Age, use of Pringle maneuver, and histologic changes led to less volume growth. In patients younger than 60 years with CRLM, 90-day mortality was similar to conventional 2-stage hepatectomies for CRLM.\n\nCONCLUSIONS: This is the first analysis of the ALPPS registry showing that ALPPS has increased perioperative morbidity and mortality in older patients but better outcomes in patients with CRLM.", "author" : [ { "dropping-particle" : "", "family" : "Schadde", "given" : "Erik", "non-dropping-particle" : "", "parse-names" : false, "suffix" : "" }, { "dropping-particle" : "", "family" : "Ardiles", "given" : "Victoria", "non-dropping-particle" : "", "parse-names" : false, "suffix" : "" }, { "dropping-particle" : "", "family" : "Robles-Campos", "given" : "Ricardo", "non-dropping-particle" : "", "parse-names" : false, "suffix" : "" }, { "dropping-particle" : "", "family" : "Malago", "given" : "Massimo", "non-dropping-particle" : "", "parse-names" : false, "suffix" : "" }, { "dropping-particle" : "", "family" : "Machado", "given" : "Marcel", "non-dropping-particle" : "", "parse-names" : false, "suffix" : "" }, { "dropping-particle" : "", "family" : "Hernandez-Alejandro", "given" : "Roberto", "non-dropping-particle" : "", "parse-names" : false, "suffix" : "" }, { "dropping-particle" : "", "family" : "Soubrane", "given" : "Olivier", "non-dropping-particle" : "", "parse-names" : false, "suffix" : "" }, { "dropping-particle" : "", "family" : "Schnitzbauer", "given" : "Andreas A", "non-dropping-particle" : "", "parse-names" : false, "suffix" : "" }, { "dropping-particle" : "", "family" : "Raptis", "given" : "Dimitri", "non-dropping-particle" : "", "parse-names" : false, "suffix" : "" }, { "dropping-particle" : "", "family" : "Tschuor", "given" : "Christoph", "non-dropping-particle" : "", "parse-names" : false, "suffix" : "" }, { "dropping-particle" : "", "family" : "Petrowsky", "given" : "Henrik", "non-dropping-particle" : "", "parse-names" : false, "suffix" : "" }, { "dropping-particle" : "", "family" : "Santibanes", "given" : "Eduardo", "non-dropping-particle" : "De", "parse-names" : false, "suffix" : "" }, { "dropping-particle" : "", "family" : "Clavien", "given" : "Pierre-Alain", "non-dropping-particle" : "", "parse-names" : false, "suffix" : "" } ], "container-title" : "Annals of surgery", "id" : "ITEM-4", "issue" : "5", "issued" : { "date-parts" : [ [ "2014", "11" ] ] }, "page" : "829-36; discussion 836-8", "title" : "Early survival and safety of ALPPS: first report of the International ALPPS Registry.", "type" : "article-journal", "volume" : "260" }, "uris" : [ "http://www.mendeley.com/documents/?uuid=a57c10b1-5cc1-4821-846f-885172a2cb65" ] } ], "mendeley" : { "formattedCitation" : "&lt;sup&gt;24\u201327&lt;/sup&gt;", "plainTextFormattedCitation" : "24\u201327", "previouslyFormattedCitation" : "&lt;sup&gt;24\u201327&lt;/sup&gt;" }, "properties" : { "noteIndex" : 0 }, "schema" : "https://github.com/citation-style-language/schema/raw/master/csl-citation.json" }</w:instrText>
      </w:r>
      <w:r w:rsidR="00F37357" w:rsidRPr="000216E6">
        <w:rPr>
          <w:rFonts w:ascii="Book Antiqua" w:hAnsi="Book Antiqua"/>
          <w:lang w:val="en-US"/>
        </w:rPr>
        <w:fldChar w:fldCharType="separate"/>
      </w:r>
      <w:r w:rsidR="00266583" w:rsidRPr="000216E6">
        <w:rPr>
          <w:rFonts w:ascii="Book Antiqua" w:hAnsi="Book Antiqua"/>
          <w:vertAlign w:val="superscript"/>
          <w:lang w:val="en-US"/>
        </w:rPr>
        <w:t>24–27</w:t>
      </w:r>
      <w:r w:rsidR="00F37357" w:rsidRPr="000216E6">
        <w:rPr>
          <w:rFonts w:ascii="Book Antiqua" w:hAnsi="Book Antiqua"/>
          <w:lang w:val="en-US"/>
        </w:rPr>
        <w:fldChar w:fldCharType="end"/>
      </w:r>
      <w:r w:rsidR="009E3758" w:rsidRPr="000216E6">
        <w:rPr>
          <w:rFonts w:ascii="Book Antiqua" w:hAnsi="Book Antiqua"/>
          <w:vertAlign w:val="superscript"/>
          <w:lang w:val="en-US"/>
        </w:rPr>
        <w:t>]</w:t>
      </w:r>
      <w:r w:rsidR="00EF54B8" w:rsidRPr="000216E6">
        <w:rPr>
          <w:rFonts w:ascii="Book Antiqua" w:hAnsi="Book Antiqua"/>
          <w:lang w:val="en-US"/>
        </w:rPr>
        <w:t>. Likewise, in p</w:t>
      </w:r>
      <w:r w:rsidR="00261E3A" w:rsidRPr="000216E6">
        <w:rPr>
          <w:rFonts w:ascii="Book Antiqua" w:hAnsi="Book Antiqua"/>
          <w:lang w:val="en-US"/>
        </w:rPr>
        <w:t>o</w:t>
      </w:r>
      <w:r w:rsidR="008921FB" w:rsidRPr="000216E6">
        <w:rPr>
          <w:rFonts w:ascii="Book Antiqua" w:hAnsi="Book Antiqua"/>
          <w:lang w:val="en-US"/>
        </w:rPr>
        <w:t xml:space="preserve">rtal vein embolization or ligation alone, or </w:t>
      </w:r>
      <w:r w:rsidR="008D4008">
        <w:rPr>
          <w:rFonts w:ascii="Book Antiqua" w:hAnsi="Book Antiqua"/>
          <w:lang w:val="en-US"/>
        </w:rPr>
        <w:t xml:space="preserve">when </w:t>
      </w:r>
      <w:r w:rsidR="008921FB" w:rsidRPr="000216E6">
        <w:rPr>
          <w:rFonts w:ascii="Book Antiqua" w:hAnsi="Book Antiqua"/>
          <w:lang w:val="en-US"/>
        </w:rPr>
        <w:t xml:space="preserve">associated </w:t>
      </w:r>
      <w:r w:rsidR="008D4008">
        <w:rPr>
          <w:rFonts w:ascii="Book Antiqua" w:hAnsi="Book Antiqua"/>
          <w:lang w:val="en-US"/>
        </w:rPr>
        <w:t>with</w:t>
      </w:r>
      <w:r w:rsidR="008921FB" w:rsidRPr="000216E6">
        <w:rPr>
          <w:rFonts w:ascii="Book Antiqua" w:hAnsi="Book Antiqua"/>
          <w:lang w:val="en-US"/>
        </w:rPr>
        <w:t xml:space="preserve"> ipsilateral hepatic vein occlusion, </w:t>
      </w:r>
      <w:r w:rsidR="00346FBE" w:rsidRPr="000216E6">
        <w:rPr>
          <w:rFonts w:ascii="Book Antiqua" w:hAnsi="Book Antiqua"/>
          <w:lang w:val="en-US"/>
        </w:rPr>
        <w:t>even m</w:t>
      </w:r>
      <w:r w:rsidR="008B1179" w:rsidRPr="000216E6">
        <w:rPr>
          <w:rFonts w:ascii="Book Antiqua" w:hAnsi="Book Antiqua"/>
          <w:lang w:val="en-US"/>
        </w:rPr>
        <w:t>ore modest rates of hypertrophy</w:t>
      </w:r>
      <w:r w:rsidR="008D4008">
        <w:rPr>
          <w:rFonts w:ascii="Book Antiqua" w:hAnsi="Book Antiqua"/>
          <w:lang w:val="en-US"/>
        </w:rPr>
        <w:t xml:space="preserve"> have been reported</w:t>
      </w:r>
      <w:r w:rsidR="00E9737E" w:rsidRPr="000216E6">
        <w:rPr>
          <w:rFonts w:ascii="Book Antiqua" w:hAnsi="Book Antiqua"/>
          <w:lang w:val="en-US"/>
        </w:rPr>
        <w:t xml:space="preserve"> (</w:t>
      </w:r>
      <w:r w:rsidR="008D4008">
        <w:rPr>
          <w:rFonts w:ascii="Book Antiqua" w:hAnsi="Book Antiqua"/>
          <w:lang w:val="en-US"/>
        </w:rPr>
        <w:t xml:space="preserve">from as low as </w:t>
      </w:r>
      <w:r w:rsidR="00E9737E" w:rsidRPr="000216E6">
        <w:rPr>
          <w:rFonts w:ascii="Book Antiqua" w:hAnsi="Book Antiqua"/>
          <w:lang w:val="en-US"/>
        </w:rPr>
        <w:t>8.2%</w:t>
      </w:r>
      <w:r w:rsidR="008D4008">
        <w:rPr>
          <w:rFonts w:ascii="Book Antiqua" w:hAnsi="Book Antiqua"/>
          <w:lang w:val="en-US"/>
        </w:rPr>
        <w:t xml:space="preserve"> and up</w:t>
      </w:r>
      <w:r w:rsidR="00E9737E" w:rsidRPr="000216E6">
        <w:rPr>
          <w:rFonts w:ascii="Book Antiqua" w:hAnsi="Book Antiqua"/>
          <w:lang w:val="en-US"/>
        </w:rPr>
        <w:t xml:space="preserve"> to 46%)</w:t>
      </w:r>
      <w:r w:rsidR="009E3758" w:rsidRPr="000216E6">
        <w:rPr>
          <w:rFonts w:ascii="Book Antiqua" w:hAnsi="Book Antiqua"/>
          <w:vertAlign w:val="superscript"/>
          <w:lang w:val="en-US"/>
        </w:rPr>
        <w:t>[</w:t>
      </w:r>
      <w:r w:rsidR="009E3758" w:rsidRPr="000216E6">
        <w:rPr>
          <w:rFonts w:ascii="Book Antiqua" w:hAnsi="Book Antiqua"/>
          <w:lang w:val="en-US"/>
        </w:rPr>
        <w:fldChar w:fldCharType="begin" w:fldLock="1"/>
      </w:r>
      <w:r w:rsidR="009E3758" w:rsidRPr="000216E6">
        <w:rPr>
          <w:rFonts w:ascii="Book Antiqua" w:hAnsi="Book Antiqua"/>
          <w:lang w:val="en-US"/>
        </w:rPr>
        <w:instrText>ADDIN CSL_CITATION { "citationItems" : [ { "id" : "ITEM-1", "itemData" : { "DOI" : "10.1007/s11605-016-3145-8", "ISSN" : "1091-255X", "PMID" : "27073080", "abstract" : "BACKGROUND Portal vein embolization (PVE) reduces the risks of hepatic insufficiency after major hepatectomy for small predicted liver remnant. The extent of liver hypertrophy after PVE depends on various clinical factors. We sought to develop a nomogram for predicting the increase in the volume of segments 2 and 3 after right PVE (RPVE). METHOD In 360 patients who underwent RPVE from 1998 through 2013, clinicopathologic data were analyzed, including body mass index (BMI), diabetes, aspirin use, viral hepatitis status, preoperative albumin level, total bilirubin level, prothrombin time, platelet count, type of liver neoplasm, preoperative chemotherapy, previous laparotomy or hepatectomy, segment 4 embolization, two-stage hepatectomy, and liver volumes before and after PVE. Multivariate linear regression analysis was used to identify variables predicting the degree of hypertrophy of segments 2 and 3. RESULTS Multivariate regression analysis revealed that BMI (p\u2009=\u20090.002), previous hepatectomy (p\u2009=\u20090.03), RPVE in the setting of two-stage hepatectomy (p\u2009&lt;\u20090.001), and segment 4 embolization (p\u2009=\u20090.003) independently predicted the degree of hypertrophy of segments 2 and 3. Based on the fitted model, a nomogram was constructed. CONCLUSION The constructed nomogram predicts the degree of hypertrophy of segments 2 and 3 after RPVE and can be used in clinical decision making for patients undergoing right hepatectomy.", "author" : [ { "dropping-particle" : "", "family" : "Mise", "given" : "Yoshihiro", "non-dropping-particle" : "", "parse-names" : false, "suffix" : "" }, { "dropping-particle" : "", "family" : "Passot", "given" : "Guillaume", "non-dropping-particle" : "", "parse-names" : false, "suffix" : "" }, { "dropping-particle" : "", "family" : "Wang", "given" : "Xuemei", "non-dropping-particle" : "", "parse-names" : false, "suffix" : "" }, { "dropping-particle" : "", "family" : "Chen", "given" : "Hsiang-Chun", "non-dropping-particle" : "", "parse-names" : false, "suffix" : "" }, { "dropping-particle" : "", "family" : "Wei", "given" : "Steven", "non-dropping-particle" : "", "parse-names" : false, "suffix" : "" }, { "dropping-particle" : "", "family" : "Brudvik", "given" : "Kristoffer W.", "non-dropping-particle" : "", "parse-names" : false, "suffix" : "" }, { "dropping-particle" : "", "family" : "Aloia", "given" : "Thomas A.", "non-dropping-particle" : "", "parse-names" : false, "suffix" : "" }, { "dropping-particle" : "", "family" : "Conrad", "given" : "Claudius", "non-dropping-particle" : "", "parse-names" : false, "suffix" : "" }, { "dropping-particle" : "", "family" : "Huang", "given" : "Steven Y.", "non-dropping-particle" : "", "parse-names" : false, "suffix" : "" }, { "dropping-particle" : "", "family" : "Vauthey", "given" : "Jean-Nicolas", "non-dropping-particle" : "", "parse-names" : false, "suffix" : "" } ], "container-title" : "Journal of Gastrointestinal Surgery", "id" : "ITEM-1", "issue" : "7", "issued" : { "date-parts" : [ [ "2016", "7", "12" ] ] }, "page" : "1317-1323", "title" : "A Nomogram to Predict Hypertrophy of Liver Segments 2 and 3 After Right Portal Vein Embolization", "type" : "article-journal", "volume" : "20" }, "uris" : [ "http://www.mendeley.com/documents/?uuid=1546bb53-0a81-3f0e-9dd1-08b1724f8cc9" ] }, { "id" : "ITEM-2", "itemData" : { "DOI" : "10.1016/j.surg.2014.12.009", "ISSN" : "00396060", "PMID" : "25704417", "abstract" : "INTRODUCTION This meta-analysis aimed to review the percentage increase in future liver remnant (FLR) and perioperative outcomes after portal vein ligation (PVL) and portal vein embolization (PVE) before liver resection. METHODS An electronic search was performed of the MEDLINE, EMBASE, and PubMed databases using both subject headings (MeSH) and truncated word searches to identify all articles published that related to this topic. Pooled risk ratios were calculated for categorical outcomes and mean differences for secondary continuous outcomes using the fixed-effects and random-effects models for meta-analysis. RESULTS Seven studies involving 218 patients met the inclusion criteria. There was no difference in the increase in FLR between the 2 groups 39% (PVE) versus 27% (PVL; mean difference [MD] 6.04; 95% CI, -0.23, 12.32; Z = 1.89; P = .06). Similarly, there was no difference in the morbidity (risk ratio [RR], 1.08; 95% CI, 0.55, 2.09; Z = 0.21; P = .83) and mortality (RR, 0.87; 95% CI, 0.19, 3.92; Z = 0.18; P = .85) in the 2 groups after liver resection. While awaiting liver resection after PVL and PVE, no difference was noted in the number of patients developing disease progression (RR, 0.93; 95% CI, 0.52, 1.66; Z = 0.24; P = .81). In a subset analysis comparing FLR with PVE and PVL as part of the procedure called an associating liver partition with PVL for staged hepatectomy (ALPPS), there was a significant increase in FLR in favor of ALPPS (MD, -17.09; 95% CI, -32.78, -1.40; Z = 2.14; P = .03). CONCLUSION PVL and PVE result in comparable percentage increase in FLR with similar morbidity and mortality rates. The ALPPS procedure results in an improved percentage increase in FLR compared with PVE alone.", "author" : [ { "dropping-particle" : "", "family" : "Pandanaboyana", "given" : "Sanjay", "non-dropping-particle" : "", "parse-names" : false, "suffix" : "" }, { "dropping-particle" : "", "family" : "Bell", "given" : "Richard", "non-dropping-particle" : "", "parse-names" : false, "suffix" : "" }, { "dropping-particle" : "", "family" : "Hidalgo", "given" : "Ernest", "non-dropping-particle" : "", "parse-names" : false, "suffix" : "" }, { "dropping-particle" : "", "family" : "Toogood", "given" : "Giles", "non-dropping-particle" : "", "parse-names" : false, "suffix" : "" }, { "dropping-particle" : "", "family" : "Prasad", "given" : "K. Raj", "non-dropping-particle" : "", "parse-names" : false, "suffix" : "" }, { "dropping-particle" : "", "family" : "Bartlett", "given" : "Adam", "non-dropping-particle" : "", "parse-names" : false, "suffix" : "" }, { "dropping-particle" : "", "family" : "Lodge", "given" : "J. Peter", "non-dropping-particle" : "", "parse-names" : false, "suffix" : "" } ], "container-title" : "Surgery", "id" : "ITEM-2", "issue" : "4", "issued" : { "date-parts" : [ [ "2015", "4" ] ] }, "page" : "690-698", "title" : "A systematic review and meta-analysis of portal vein ligation versus portal vein embolization for elective liver resection", "type" : "article-journal", "volume" : "157" }, "uris" : [ "http://www.mendeley.com/documents/?uuid=192ef518-7cc6-391d-a8da-cd0401c7f3f6" ] }, { "id" : "ITEM-3", "itemData" : { "DOI" : "10.1259/bjr.20160306", "ISSN" : "0007-1285", "PMID" : "27730840", "abstract" : "OBJECTIVE The purpose of this retrospective study was to monitor hypertrophy of future liver remnant following portal vein embolization (PVE) before planned extended right hepatectomy. However, because individual responses to PVE are highly variable, our focus was to identify cofactors of successful hypertrophy. METHODS 28 patients with primary or secondary liver tumours, mean age 64.1\u2009\u00b1\u200912.9 years, underwent PVE. Volumetric analysis of hypertrophy before and after PVE (median 39.0\u2009\u00b1\u200915.7 days) was performed. The embolized liver segments were investigated for occurrence of reperfusion of their portal branches. Blood parameters before PVE were additionally investigated. RESULTS Patients were divided into responders (21/28) and non-responders (7/28) by post-PVE standardized future liver remnant being above or below 25%, respectively. No significant differences between the groups were found regarding biometric and volumetric parameters before PVE. In the entire group after PVE, the mean absolute increase of Segments 2 and 3 was 196.0\u2009\u00b1\u200984.7\u2009cm(3) and the median relative increase was 46.6\u2009\u00b1\u200998.8%. The formation of left to right hepatic portoportal collaterals exhibited a negative correlation to successful hypertrophy (p\u2009=\u20090.004) as well as low plasma total protein (p\u2009=\u20090.019). Successful embolization of Segment IV showed only a trend to significance (p\u2009=\u20090.098). CONCLUSION Cofactors associated with a favourable outcome regarding hypertrophy were the absence of collaterals in the control CT scans and high plasma total protein. Advances in knowledge: Portoportal collaterals negatively influence hypertrophy after PVE. On the other hand, plasma total protein is a positive prognostic indicator on hypertrophy of the liver in our cohort.", "author" : [ { "dropping-particle" : "", "family" : "Zeile", "given" : "Martin", "non-dropping-particle" : "", "parse-names" : false, "suffix" : "" }, { "dropping-particle" : "", "family" : "Bakal", "given" : "Artur", "non-dropping-particle" : "", "parse-names" : false, "suffix" : "" }, { "dropping-particle" : "", "family" : "Volkmer", "given" : "Jan E", "non-dropping-particle" : "", "parse-names" : false, "suffix" : "" }, { "dropping-particle" : "", "family" : "Stavrou", "given" : "Gregor A", "non-dropping-particle" : "", "parse-names" : false, "suffix" : "" }, { "dropping-particle" : "", "family" : "Dautel", "given" : "Philip", "non-dropping-particle" : "", "parse-names" : false, "suffix" : "" }, { "dropping-particle" : "", "family" : "Hoeltje", "given" : "Jan", "non-dropping-particle" : "", "parse-names" : false, "suffix" : "" }, { "dropping-particle" : "", "family" : "Stang", "given" : "Axel", "non-dropping-particle" : "", "parse-names" : false, "suffix" : "" }, { "dropping-particle" : "", "family" : "Oldhafer", "given" : "Karl J", "non-dropping-particle" : "", "parse-names" : false, "suffix" : "" }, { "dropping-particle" : "", "family" : "Br\u00fcning", "given" : "Roland", "non-dropping-particle" : "", "parse-names" : false, "suffix" : "" } ], "container-title" : "The British Journal of Radiology", "id" : "ITEM-3", "issue" : "1068", "issued" : { "date-parts" : [ [ "2016", "12" ] ] }, "page" : "20160306", "title" : "Identification of cofactors influencing hypertrophy of the future liver remnant after portal vein embolization\u2014the effect of collaterals on embolized liver volume", "type" : "article-journal", "volume" : "89" }, "uris" : [ "http://www.mendeley.com/documents/?uuid=19f9344b-8715-39e2-ace6-128c7c1a1a73" ] }, { "id" : "ITEM-4", "itemData" : { "DOI" : "10.1097/SLA.0b013e31815f6e5b\r00000658-200801000-00010 [pii]", "ISBN" : "0003-4932 (Print)\r0003-4932 (Linking)", "ISSN" : "0003-4932", "PMID" : "18156923", "abstract" : "INTRODUCTION: Preoperative portal vein embolization (PVE) is used clinically to prevent postoperative liver insufficiency. The current study examined the impact of portal vein embolization on liver resection.\n\nMETHOD: A comprehensive Medline search to identify all registered literature in the English language on portal vein embolization. Meta-analysis was performed to assess the result of PVE and its impact on major liver resection.\n\nRESULT: A total of 75 publications met the search criteria but only 37 provided data sufficiently enough for analysis involving 1088 patients. The overall morbidity rate for PVE was 2.2% without mortality. Four weeks following PVE, 85% patients underwent the planned hepatectomy (n = 930). Twenty-three patients had transient liver failure following resection after PVE (2.5%) but 7 patients developed acute liver failure and died (0.8%). The reason for nonresection following PVE (n = 158, 15%) included inadequate hypertrophy of remnant liver (n = 18), severe progression of liver metastasis (n = 43), extrahepatic spread (n = 35), refusal to surgery (n = 1), poor general condition (n = 1), altered treatment to transcatheter artery embolization or chemotherapy (n = 24), complete remission after treatment with 3 cycles of fluoracil and interferon alpha in a patient with hepatocellular carcinoma (n = 1), incomplete pre- or postembolization scanning (n = 8). Of those who underwent laparotomy without resection, (n = 27) reasons included intraoperative finding of peritoneal dissemination (n = 15), portal node metastasis (n = 2), severe invasion of the tumor to the hepatic artery and portal vein (n = 1), and gross tumoral extension precluding curative resection (n = 9). Two techniques were used for portal vein embolization: percutaneous transhepatic portal embolization, (PTPE) and transileocolic portal embolization, (TIPE). The increase in remnant liver volume was much greater in PTPE than TIPE group (11.9% vs. 9.7%; P = 0.00001). However, the proportion of patients who underwent resection following PVE was 97% in TIPE and 88% PTPE, respectively (P = &lt;0.00001). Although there was no significant difference in patients who had major complications post-PVE, the rate for minor complications was significantly higher among patients who had PTPE (53.6% vs. 0%, P = &lt;0.0001).\n\nCONCLUSION: PVE is a safe and effective procedure in inducing liver hypertrophy to prevent postresection liver failure due to insufficient liver remnant.", "author" : [ { "dropping-particle" : "", "family" : "Abulkhir", "given" : "Adel", "non-dropping-particle" : "", "parse-names" : false, "suffix" : "" }, { "dropping-particle" : "", "family" : "Limongelli", "given" : "Paolo", "non-dropping-particle" : "", "parse-names" : false, "suffix" : "" }, { "dropping-particle" : "", "family" : "Healey", "given" : "Andrew J", "non-dropping-particle" : "", "parse-names" : false, "suffix" : "" }, { "dropping-particle" : "", "family" : "Damrah", "given" : "Osama", "non-dropping-particle" : "", "parse-names" : false, "suffix" : "" }, { "dropping-particle" : "", "family" : "Tait", "given" : "Paul", "non-dropping-particle" : "", "parse-names" : false, "suffix" : "" }, { "dropping-particle" : "", "family" : "Jackson", "given" : "James", "non-dropping-particle" : "", "parse-names" : false, "suffix" : "" }, { "dropping-particle" : "", "family" : "Habib", "given" : "Nagy", "non-dropping-particle" : "", "parse-names" : false, "suffix" : "" }, { "dropping-particle" : "", "family" : "Jiao", "given" : "Long R", "non-dropping-particle" : "", "parse-names" : false, "suffix" : "" } ], "container-title" : "Ann Surg", "edition" : "2007/12/25", "id" : "ITEM-4", "issue" : "1", "issued" : { "date-parts" : [ [ "2008", "1" ] ] }, "language" : "eng", "page" : "49-57", "title" : "Preoperative portal vein embolization for major liver resection: a meta-analysis", "type" : "article-journal", "volume" : "247" }, "uris" : [ "http://www.mendeley.com/documents/?uuid=dd04d080-e618-4fc5-8900-ff24fef1182d" ] }, { "id" : "ITEM-5", "itemData" : { "DOI" : "10.1007/s00268-015-3194-2", "ISSN" : "0364-2313", "PMID" : "26304608", "abstract" : "BACKGROUND Preoperative portal vein embolization (PVE) induces shrinkage of the embolized lobe and compensatory regeneration in the non-embolized lobe, but does not always induce sufficient regeneration of the future remnant liver (FRL). We previously developed preoperative sequential PVE-hepatic vein embolization (HVE), and here we present our experience of treating 42 patients with sequential PVE-HVE. METHODS During 8-year study period, preoperative PVE-HVE was performed on 42 patients with hepatobiliary malignancies. RESULTS Primary diseases were bile duct cancers [perihilar cholangiocarcinoma (n = 33) and diffuse bile duct cancer (n = 1)], hepatocellular carcinomas (n = 4), and intrahepatic tumors [intrahepatic cholangiocarcinoma (n = 3) and gallbladder cancer liver invasion (n = 1)]. These patients demonstrated insufficient FRL regeneration following PVE, thus HVE was performed to induce further regeneration. No PVE-HVE procedure-associated complications occurred. In the bile duct cancer group, FRL volume was 33.9 \u00b1 2.2 % before PVE, 38.4 \u00b1 1.5 % before HVE, 43.7 \u00b1 2.1 % at surgery, and 73.6 \u00b1 8.3 % at 2 weeks after right hepatectomy. The degree of FRL hypertrophy was 13.3 % after PVE, 28.9 % after PHV-HVE, and 117.1 % at 2 weeks after right hepatectomy. All patients except one recovered uneventfully after surgery, and the 3-year patient survival rate was 45.1 %. In the HCC group, transarterial chemoembolization was initially performed and FRL regeneration following PVE-HVE occurred very slowly. Active FRL regeneration occurred in the liver tumor group, but rapid tumor growth was observed in 1 of 4 patients. CONCLUSION The sequential application of HVE following PVE safely and effectively induces further FRL regeneration in non-cirrhotic livers. Further validation using larger patient population and multicenter studies is needed to reliably widen the indications.", "author" : [ { "dropping-particle" : "", "family" : "Hwang", "given" : "Shin", "non-dropping-particle" : "", "parse-names" : false, "suffix" : "" }, { "dropping-particle" : "", "family" : "Ha", "given" : "Tae-Yong", "non-dropping-particle" : "", "parse-names" : false, "suffix" : "" }, { "dropping-particle" : "", "family" : "Ko", "given" : "Gi-Young", "non-dropping-particle" : "", "parse-names" : false, "suffix" : "" }, { "dropping-particle" : "", "family" : "Kwon", "given" : "Dong-Il", "non-dropping-particle" : "", "parse-names" : false, "suffix" : "" }, { "dropping-particle" : "", "family" : "Song", "given" : "Gi-Won", "non-dropping-particle" : "", "parse-names" : false, "suffix" : "" }, { "dropping-particle" : "", "family" : "Jung", "given" : "Dong-Hwan", "non-dropping-particle" : "", "parse-names" : false, "suffix" : "" }, { "dropping-particle" : "", "family" : "Kim", "given" : "Myung-Hwan", "non-dropping-particle" : "", "parse-names" : false, "suffix" : "" }, { "dropping-particle" : "", "family" : "Lee", "given" : "Sung-Koo", "non-dropping-particle" : "", "parse-names" : false, "suffix" : "" }, { "dropping-particle" : "", "family" : "Lee", "given" : "Sung-Gyu", "non-dropping-particle" : "", "parse-names" : false, "suffix" : "" } ], "container-title" : "World Journal of Surgery", "id" : "ITEM-5", "issue" : "12", "issued" : { "date-parts" : [ [ "2015", "12", "25" ] ] }, "page" : "2990-2998", "title" : "Preoperative Sequential Portal and Hepatic Vein Embolization in Patients with Hepatobiliary Malignancy", "type" : "article-journal", "volume" : "39" }, "uris" : [ "http://www.mendeley.com/documents/?uuid=42ef512c-9c5c-37f6-b010-cc97631cbe1c" ] } ], "mendeley" : { "formattedCitation" : "&lt;sup&gt;28\u201332&lt;/sup&gt;", "plainTextFormattedCitation" : "28\u201332", "previouslyFormattedCitation" : "&lt;sup&gt;28\u201332&lt;/sup&gt;" }, "properties" : { "noteIndex" : 0 }, "schema" : "https://github.com/citation-style-language/schema/raw/master/csl-citation.json" }</w:instrText>
      </w:r>
      <w:r w:rsidR="009E3758" w:rsidRPr="000216E6">
        <w:rPr>
          <w:rFonts w:ascii="Book Antiqua" w:hAnsi="Book Antiqua"/>
          <w:lang w:val="en-US"/>
        </w:rPr>
        <w:fldChar w:fldCharType="separate"/>
      </w:r>
      <w:r w:rsidR="009E3758" w:rsidRPr="000216E6">
        <w:rPr>
          <w:rFonts w:ascii="Book Antiqua" w:hAnsi="Book Antiqua"/>
          <w:vertAlign w:val="superscript"/>
          <w:lang w:val="en-US"/>
        </w:rPr>
        <w:t>28–32</w:t>
      </w:r>
      <w:r w:rsidR="009E3758" w:rsidRPr="000216E6">
        <w:rPr>
          <w:rFonts w:ascii="Book Antiqua" w:hAnsi="Book Antiqua"/>
          <w:lang w:val="en-US"/>
        </w:rPr>
        <w:fldChar w:fldCharType="end"/>
      </w:r>
      <w:r w:rsidR="009E3758" w:rsidRPr="000216E6">
        <w:rPr>
          <w:rFonts w:ascii="Book Antiqua" w:hAnsi="Book Antiqua"/>
          <w:vertAlign w:val="superscript"/>
          <w:lang w:val="en-US"/>
        </w:rPr>
        <w:t>]</w:t>
      </w:r>
      <w:r w:rsidR="00E9737E" w:rsidRPr="000216E6">
        <w:rPr>
          <w:rFonts w:ascii="Book Antiqua" w:hAnsi="Book Antiqua"/>
          <w:lang w:val="en-US"/>
        </w:rPr>
        <w:t>.</w:t>
      </w:r>
    </w:p>
    <w:p w14:paraId="7D5AF02F" w14:textId="01E05F77" w:rsidR="003E1554" w:rsidRDefault="00546FA1" w:rsidP="000C34D0">
      <w:pPr>
        <w:spacing w:line="360" w:lineRule="auto"/>
        <w:jc w:val="both"/>
        <w:rPr>
          <w:rFonts w:ascii="Book Antiqua" w:hAnsi="Book Antiqua"/>
          <w:lang w:val="en-US"/>
        </w:rPr>
      </w:pPr>
      <w:r w:rsidRPr="000216E6">
        <w:rPr>
          <w:rFonts w:ascii="Book Antiqua" w:hAnsi="Book Antiqua"/>
          <w:lang w:val="en-US"/>
        </w:rPr>
        <w:tab/>
      </w:r>
      <w:r w:rsidR="00503852" w:rsidRPr="000216E6">
        <w:rPr>
          <w:rFonts w:ascii="Book Antiqua" w:hAnsi="Book Antiqua"/>
          <w:lang w:val="en-US"/>
        </w:rPr>
        <w:t>H</w:t>
      </w:r>
      <w:r w:rsidR="0039455D" w:rsidRPr="000216E6">
        <w:rPr>
          <w:rFonts w:ascii="Book Antiqua" w:hAnsi="Book Antiqua"/>
          <w:lang w:val="en-US"/>
        </w:rPr>
        <w:t xml:space="preserve">ypertrophy of </w:t>
      </w:r>
      <w:r w:rsidR="003E1554">
        <w:rPr>
          <w:rFonts w:ascii="Book Antiqua" w:hAnsi="Book Antiqua"/>
          <w:lang w:val="en-US"/>
        </w:rPr>
        <w:t xml:space="preserve">the </w:t>
      </w:r>
      <w:r w:rsidR="0039455D" w:rsidRPr="000216E6">
        <w:rPr>
          <w:rFonts w:ascii="Book Antiqua" w:hAnsi="Book Antiqua"/>
          <w:lang w:val="en-US"/>
        </w:rPr>
        <w:t xml:space="preserve">remaining liver after </w:t>
      </w:r>
      <w:r w:rsidR="00831B03" w:rsidRPr="000216E6">
        <w:rPr>
          <w:rFonts w:ascii="Book Antiqua" w:hAnsi="Book Antiqua"/>
          <w:lang w:val="en-US"/>
        </w:rPr>
        <w:t>major</w:t>
      </w:r>
      <w:r w:rsidR="0039455D" w:rsidRPr="000216E6">
        <w:rPr>
          <w:rFonts w:ascii="Book Antiqua" w:hAnsi="Book Antiqua"/>
          <w:lang w:val="en-US"/>
        </w:rPr>
        <w:t xml:space="preserve"> parenchymal </w:t>
      </w:r>
      <w:r w:rsidR="00831B03" w:rsidRPr="000216E6">
        <w:rPr>
          <w:rFonts w:ascii="Book Antiqua" w:hAnsi="Book Antiqua"/>
          <w:lang w:val="en-US"/>
        </w:rPr>
        <w:t xml:space="preserve">hepatic </w:t>
      </w:r>
      <w:r w:rsidR="0039455D" w:rsidRPr="000216E6">
        <w:rPr>
          <w:rFonts w:ascii="Book Antiqua" w:hAnsi="Book Antiqua"/>
          <w:lang w:val="en-US"/>
        </w:rPr>
        <w:t>resection</w:t>
      </w:r>
      <w:r w:rsidR="001C196B" w:rsidRPr="000216E6">
        <w:rPr>
          <w:rFonts w:ascii="Book Antiqua" w:hAnsi="Book Antiqua"/>
          <w:lang w:val="en-US"/>
        </w:rPr>
        <w:t xml:space="preserve"> is </w:t>
      </w:r>
      <w:r w:rsidR="00AE1E62" w:rsidRPr="000216E6">
        <w:rPr>
          <w:rFonts w:ascii="Book Antiqua" w:hAnsi="Book Antiqua"/>
          <w:lang w:val="en-US"/>
        </w:rPr>
        <w:t xml:space="preserve">fast </w:t>
      </w:r>
      <w:r w:rsidR="0093591C" w:rsidRPr="000216E6">
        <w:rPr>
          <w:rFonts w:ascii="Book Antiqua" w:hAnsi="Book Antiqua"/>
          <w:lang w:val="en-US"/>
        </w:rPr>
        <w:t xml:space="preserve">and </w:t>
      </w:r>
      <w:r w:rsidR="00FC648C" w:rsidRPr="000216E6">
        <w:rPr>
          <w:rFonts w:ascii="Book Antiqua" w:hAnsi="Book Antiqua"/>
          <w:lang w:val="en-US"/>
        </w:rPr>
        <w:t>powerful</w:t>
      </w:r>
      <w:r w:rsidR="0093591C" w:rsidRPr="000216E6">
        <w:rPr>
          <w:rFonts w:ascii="Book Antiqua" w:hAnsi="Book Antiqua"/>
          <w:lang w:val="en-US"/>
        </w:rPr>
        <w:t>, and involves</w:t>
      </w:r>
      <w:r w:rsidR="00FC648C" w:rsidRPr="000216E6">
        <w:rPr>
          <w:rFonts w:ascii="Book Antiqua" w:hAnsi="Book Antiqua"/>
          <w:lang w:val="en-US"/>
        </w:rPr>
        <w:t xml:space="preserve"> </w:t>
      </w:r>
      <w:r w:rsidR="001C196B" w:rsidRPr="000216E6">
        <w:rPr>
          <w:rFonts w:ascii="Book Antiqua" w:hAnsi="Book Antiqua"/>
          <w:lang w:val="en-US"/>
        </w:rPr>
        <w:t>a complex process</w:t>
      </w:r>
      <w:r w:rsidR="0093591C" w:rsidRPr="000216E6">
        <w:rPr>
          <w:rFonts w:ascii="Book Antiqua" w:hAnsi="Book Antiqua"/>
          <w:lang w:val="en-US"/>
        </w:rPr>
        <w:t xml:space="preserve"> of signaling pathways</w:t>
      </w:r>
      <w:r w:rsidR="009E3758" w:rsidRPr="000216E6">
        <w:rPr>
          <w:rFonts w:ascii="Book Antiqua" w:hAnsi="Book Antiqua"/>
          <w:vertAlign w:val="superscript"/>
          <w:lang w:val="en-US"/>
        </w:rPr>
        <w:t>[</w:t>
      </w:r>
      <w:r w:rsidR="009E3758" w:rsidRPr="000216E6">
        <w:rPr>
          <w:rFonts w:ascii="Book Antiqua" w:hAnsi="Book Antiqua"/>
          <w:lang w:val="en-US"/>
        </w:rPr>
        <w:fldChar w:fldCharType="begin" w:fldLock="1"/>
      </w:r>
      <w:r w:rsidR="009E3758" w:rsidRPr="000216E6">
        <w:rPr>
          <w:rFonts w:ascii="Book Antiqua" w:hAnsi="Book Antiqua"/>
          <w:lang w:val="en-US"/>
        </w:rPr>
        <w:instrText>ADDIN CSL_CITATION { "citationItems" : [ { "id" : "ITEM-1", "itemData" : { "DOI" : "10.2353/ajpath.2010.090675", "ISSN" : "1525-2191", "PMID" : "20019184", "abstract" : "Liver regeneration after partial hepatectomy is one of the most studied models of cell, organ, and tissue regeneration. The complexity of the signaling pathways initiating and terminating this process have provided paradigms for regenerative medicine. Many aspects of the signaling mechanisms involved in hepatic regeneration are under active investigation. The purpose of this review is to focus on the areas still not well understood. The review also aims to provide insights into the ways by which current concepts of liver regeneration can provide understanding regarding malfunction of the regenerative process in liver diseases, such as acute liver failure.", "author" : [ { "dropping-particle" : "", "family" : "Michalopoulos", "given" : "George K", "non-dropping-particle" : "", "parse-names" : false, "suffix" : "" } ], "container-title" : "The American journal of pathology", "id" : "ITEM-1", "issue" : "1", "issued" : { "date-parts" : [ [ "2010", "1" ] ] }, "page" : "2-13", "title" : "Liver regeneration after partial hepatectomy: critical analysis of mechanistic dilemmas.", "type" : "article-journal", "volume" : "176" }, "uris" : [ "http://www.mendeley.com/documents/?uuid=b72bdd44-5723-4125-8cd2-ff0c30ab96dc" ] } ], "mendeley" : { "formattedCitation" : "&lt;sup&gt;33&lt;/sup&gt;", "plainTextFormattedCitation" : "33", "previouslyFormattedCitation" : "&lt;sup&gt;33&lt;/sup&gt;" }, "properties" : { "noteIndex" : 0 }, "schema" : "https://github.com/citation-style-language/schema/raw/master/csl-citation.json" }</w:instrText>
      </w:r>
      <w:r w:rsidR="009E3758" w:rsidRPr="000216E6">
        <w:rPr>
          <w:rFonts w:ascii="Book Antiqua" w:hAnsi="Book Antiqua"/>
          <w:lang w:val="en-US"/>
        </w:rPr>
        <w:fldChar w:fldCharType="separate"/>
      </w:r>
      <w:r w:rsidR="009E3758" w:rsidRPr="000216E6">
        <w:rPr>
          <w:rFonts w:ascii="Book Antiqua" w:hAnsi="Book Antiqua"/>
          <w:vertAlign w:val="superscript"/>
          <w:lang w:val="en-US"/>
        </w:rPr>
        <w:t>33</w:t>
      </w:r>
      <w:r w:rsidR="009E3758" w:rsidRPr="000216E6">
        <w:rPr>
          <w:rFonts w:ascii="Book Antiqua" w:hAnsi="Book Antiqua"/>
          <w:lang w:val="en-US"/>
        </w:rPr>
        <w:fldChar w:fldCharType="end"/>
      </w:r>
      <w:r w:rsidR="009E3758" w:rsidRPr="000216E6">
        <w:rPr>
          <w:rFonts w:ascii="Book Antiqua" w:hAnsi="Book Antiqua"/>
          <w:vertAlign w:val="superscript"/>
          <w:lang w:val="en-US"/>
        </w:rPr>
        <w:t>]</w:t>
      </w:r>
      <w:r w:rsidR="0093591C" w:rsidRPr="000216E6">
        <w:rPr>
          <w:rFonts w:ascii="Book Antiqua" w:hAnsi="Book Antiqua"/>
          <w:lang w:val="en-US"/>
        </w:rPr>
        <w:t>.</w:t>
      </w:r>
      <w:r w:rsidR="00423061" w:rsidRPr="000216E6">
        <w:rPr>
          <w:rFonts w:ascii="Book Antiqua" w:hAnsi="Book Antiqua"/>
          <w:lang w:val="en-US"/>
        </w:rPr>
        <w:t xml:space="preserve"> The role of p</w:t>
      </w:r>
      <w:r w:rsidR="00BC0446" w:rsidRPr="000216E6">
        <w:rPr>
          <w:rFonts w:ascii="Book Antiqua" w:hAnsi="Book Antiqua"/>
          <w:lang w:val="en-US"/>
        </w:rPr>
        <w:t>ortal flow</w:t>
      </w:r>
      <w:r w:rsidR="00423061" w:rsidRPr="000216E6">
        <w:rPr>
          <w:rFonts w:ascii="Book Antiqua" w:hAnsi="Book Antiqua"/>
          <w:lang w:val="en-US"/>
        </w:rPr>
        <w:t xml:space="preserve"> in the process of regeneration after major hepatectomy is </w:t>
      </w:r>
      <w:r w:rsidR="003E1554">
        <w:rPr>
          <w:rFonts w:ascii="Book Antiqua" w:hAnsi="Book Antiqua"/>
          <w:lang w:val="en-US"/>
        </w:rPr>
        <w:t>un</w:t>
      </w:r>
      <w:r w:rsidR="00423061" w:rsidRPr="000216E6">
        <w:rPr>
          <w:rFonts w:ascii="Book Antiqua" w:hAnsi="Book Antiqua"/>
          <w:lang w:val="en-US"/>
        </w:rPr>
        <w:t xml:space="preserve">clear, but </w:t>
      </w:r>
      <w:r w:rsidR="00580C63" w:rsidRPr="000216E6">
        <w:rPr>
          <w:rFonts w:ascii="Book Antiqua" w:hAnsi="Book Antiqua"/>
          <w:lang w:val="en-US"/>
        </w:rPr>
        <w:t xml:space="preserve">induction of regeneration seems </w:t>
      </w:r>
      <w:r w:rsidR="003E1554">
        <w:rPr>
          <w:rFonts w:ascii="Book Antiqua" w:hAnsi="Book Antiqua"/>
          <w:lang w:val="en-US"/>
        </w:rPr>
        <w:t xml:space="preserve">to </w:t>
      </w:r>
      <w:r w:rsidR="00580C63" w:rsidRPr="000216E6">
        <w:rPr>
          <w:rFonts w:ascii="Book Antiqua" w:hAnsi="Book Antiqua"/>
          <w:lang w:val="en-US"/>
        </w:rPr>
        <w:t xml:space="preserve">occur </w:t>
      </w:r>
      <w:r w:rsidR="00EE7DC9" w:rsidRPr="000216E6">
        <w:rPr>
          <w:rFonts w:ascii="Book Antiqua" w:hAnsi="Book Antiqua"/>
          <w:lang w:val="en-US"/>
        </w:rPr>
        <w:t>due to: i) the increase of portal flow per unit mass itself</w:t>
      </w:r>
      <w:r w:rsidR="003E1554">
        <w:rPr>
          <w:rFonts w:ascii="Book Antiqua" w:hAnsi="Book Antiqua"/>
          <w:lang w:val="en-US"/>
        </w:rPr>
        <w:t>;</w:t>
      </w:r>
      <w:r w:rsidR="00BF45A6" w:rsidRPr="000216E6">
        <w:rPr>
          <w:rFonts w:ascii="Book Antiqua" w:hAnsi="Book Antiqua"/>
          <w:lang w:val="en-US"/>
        </w:rPr>
        <w:t xml:space="preserve"> and ii) the </w:t>
      </w:r>
      <w:r w:rsidR="003E1554">
        <w:rPr>
          <w:rFonts w:ascii="Book Antiqua" w:hAnsi="Book Antiqua"/>
          <w:lang w:val="en-US"/>
        </w:rPr>
        <w:t xml:space="preserve">large </w:t>
      </w:r>
      <w:r w:rsidR="00BF45A6" w:rsidRPr="000216E6">
        <w:rPr>
          <w:rFonts w:ascii="Book Antiqua" w:hAnsi="Book Antiqua"/>
          <w:lang w:val="en-US"/>
        </w:rPr>
        <w:t>incoming amounts</w:t>
      </w:r>
      <w:r w:rsidR="00FE2D58" w:rsidRPr="000216E6">
        <w:rPr>
          <w:rFonts w:ascii="Book Antiqua" w:hAnsi="Book Antiqua"/>
          <w:lang w:val="en-US"/>
        </w:rPr>
        <w:t xml:space="preserve"> </w:t>
      </w:r>
      <w:r w:rsidR="003E1554">
        <w:rPr>
          <w:rFonts w:ascii="Book Antiqua" w:hAnsi="Book Antiqua"/>
          <w:lang w:val="en-US"/>
        </w:rPr>
        <w:t>(</w:t>
      </w:r>
      <w:r w:rsidR="00FE2D58" w:rsidRPr="000216E6">
        <w:rPr>
          <w:rFonts w:ascii="Book Antiqua" w:hAnsi="Book Antiqua"/>
          <w:lang w:val="en-US"/>
        </w:rPr>
        <w:t>per hepatocyte</w:t>
      </w:r>
      <w:r w:rsidR="003E1554">
        <w:rPr>
          <w:rFonts w:ascii="Book Antiqua" w:hAnsi="Book Antiqua"/>
          <w:lang w:val="en-US"/>
        </w:rPr>
        <w:t>)</w:t>
      </w:r>
      <w:r w:rsidR="00BF45A6" w:rsidRPr="000216E6">
        <w:rPr>
          <w:rFonts w:ascii="Book Antiqua" w:hAnsi="Book Antiqua"/>
          <w:lang w:val="en-US"/>
        </w:rPr>
        <w:t xml:space="preserve"> of signaling molecules usually present in portal blood</w:t>
      </w:r>
      <w:r w:rsidR="009E3758" w:rsidRPr="000216E6">
        <w:rPr>
          <w:rFonts w:ascii="Book Antiqua" w:hAnsi="Book Antiqua"/>
          <w:vertAlign w:val="superscript"/>
          <w:lang w:val="en-US"/>
        </w:rPr>
        <w:t>[</w:t>
      </w:r>
      <w:r w:rsidR="009E3758" w:rsidRPr="000216E6">
        <w:rPr>
          <w:rFonts w:ascii="Book Antiqua" w:hAnsi="Book Antiqua"/>
          <w:lang w:val="en-US"/>
        </w:rPr>
        <w:fldChar w:fldCharType="begin" w:fldLock="1"/>
      </w:r>
      <w:r w:rsidR="009E3758" w:rsidRPr="000216E6">
        <w:rPr>
          <w:rFonts w:ascii="Book Antiqua" w:hAnsi="Book Antiqua"/>
          <w:lang w:val="en-US"/>
        </w:rPr>
        <w:instrText>ADDIN CSL_CITATION { "citationItems" : [ { "id" : "ITEM-1", "itemData" : { "DOI" : "10.2353/ajpath.2010.090675", "ISSN" : "1525-2191", "PMID" : "20019184", "abstract" : "Liver regeneration after partial hepatectomy is one of the most studied models of cell, organ, and tissue regeneration. The complexity of the signaling pathways initiating and terminating this process have provided paradigms for regenerative medicine. Many aspects of the signaling mechanisms involved in hepatic regeneration are under active investigation. The purpose of this review is to focus on the areas still not well understood. The review also aims to provide insights into the ways by which current concepts of liver regeneration can provide understanding regarding malfunction of the regenerative process in liver diseases, such as acute liver failure.", "author" : [ { "dropping-particle" : "", "family" : "Michalopoulos", "given" : "George K", "non-dropping-particle" : "", "parse-names" : false, "suffix" : "" } ], "container-title" : "The American journal of pathology", "id" : "ITEM-1", "issue" : "1", "issued" : { "date-parts" : [ [ "2010", "1" ] ] }, "page" : "2-13", "title" : "Liver regeneration after partial hepatectomy: critical analysis of mechanistic dilemmas.", "type" : "article-journal", "volume" : "176" }, "uris" : [ "http://www.mendeley.com/documents/?uuid=b72bdd44-5723-4125-8cd2-ff0c30ab96dc" ] } ], "mendeley" : { "formattedCitation" : "&lt;sup&gt;33&lt;/sup&gt;", "plainTextFormattedCitation" : "33", "previouslyFormattedCitation" : "&lt;sup&gt;33&lt;/sup&gt;" }, "properties" : { "noteIndex" : 0 }, "schema" : "https://github.com/citation-style-language/schema/raw/master/csl-citation.json" }</w:instrText>
      </w:r>
      <w:r w:rsidR="009E3758" w:rsidRPr="000216E6">
        <w:rPr>
          <w:rFonts w:ascii="Book Antiqua" w:hAnsi="Book Antiqua"/>
          <w:lang w:val="en-US"/>
        </w:rPr>
        <w:fldChar w:fldCharType="separate"/>
      </w:r>
      <w:r w:rsidR="009E3758" w:rsidRPr="000216E6">
        <w:rPr>
          <w:rFonts w:ascii="Book Antiqua" w:hAnsi="Book Antiqua"/>
          <w:vertAlign w:val="superscript"/>
          <w:lang w:val="en-US"/>
        </w:rPr>
        <w:t>33</w:t>
      </w:r>
      <w:r w:rsidR="009E3758" w:rsidRPr="000216E6">
        <w:rPr>
          <w:rFonts w:ascii="Book Antiqua" w:hAnsi="Book Antiqua"/>
          <w:lang w:val="en-US"/>
        </w:rPr>
        <w:fldChar w:fldCharType="end"/>
      </w:r>
      <w:r w:rsidR="009E3758" w:rsidRPr="000216E6">
        <w:rPr>
          <w:rFonts w:ascii="Book Antiqua" w:hAnsi="Book Antiqua"/>
          <w:vertAlign w:val="superscript"/>
          <w:lang w:val="en-US"/>
        </w:rPr>
        <w:t>]</w:t>
      </w:r>
      <w:r w:rsidR="00FE2D58" w:rsidRPr="000216E6">
        <w:rPr>
          <w:rFonts w:ascii="Book Antiqua" w:hAnsi="Book Antiqua"/>
          <w:lang w:val="en-US"/>
        </w:rPr>
        <w:t>.</w:t>
      </w:r>
      <w:r w:rsidR="00B435EE" w:rsidRPr="000216E6">
        <w:rPr>
          <w:rFonts w:ascii="Book Antiqua" w:hAnsi="Book Antiqua"/>
          <w:lang w:val="en-US"/>
        </w:rPr>
        <w:t xml:space="preserve"> </w:t>
      </w:r>
      <w:r w:rsidR="00E176DD" w:rsidRPr="000216E6">
        <w:rPr>
          <w:rFonts w:ascii="Book Antiqua" w:hAnsi="Book Antiqua"/>
          <w:lang w:val="en-US"/>
        </w:rPr>
        <w:t>According to these concepts</w:t>
      </w:r>
      <w:r w:rsidR="00AE1E62" w:rsidRPr="000216E6">
        <w:rPr>
          <w:rFonts w:ascii="Book Antiqua" w:hAnsi="Book Antiqua"/>
          <w:lang w:val="en-US"/>
        </w:rPr>
        <w:t>,</w:t>
      </w:r>
      <w:r w:rsidR="00E176DD" w:rsidRPr="000216E6">
        <w:rPr>
          <w:rFonts w:ascii="Book Antiqua" w:hAnsi="Book Antiqua"/>
          <w:lang w:val="en-US"/>
        </w:rPr>
        <w:t xml:space="preserve"> </w:t>
      </w:r>
      <w:r w:rsidR="000C5A9B" w:rsidRPr="000216E6">
        <w:rPr>
          <w:rFonts w:ascii="Book Antiqua" w:hAnsi="Book Antiqua"/>
          <w:lang w:val="en-US"/>
        </w:rPr>
        <w:t xml:space="preserve">the temporary </w:t>
      </w:r>
      <w:r w:rsidR="002968AF" w:rsidRPr="000216E6">
        <w:rPr>
          <w:rFonts w:ascii="Book Antiqua" w:hAnsi="Book Antiqua"/>
          <w:lang w:val="en-US"/>
        </w:rPr>
        <w:t xml:space="preserve">increase of portal flow to </w:t>
      </w:r>
      <w:r w:rsidR="00743F4B" w:rsidRPr="000216E6">
        <w:rPr>
          <w:rFonts w:ascii="Book Antiqua" w:hAnsi="Book Antiqua"/>
          <w:lang w:val="en-US"/>
        </w:rPr>
        <w:t>some</w:t>
      </w:r>
      <w:r w:rsidR="002968AF" w:rsidRPr="000216E6">
        <w:rPr>
          <w:rFonts w:ascii="Book Antiqua" w:hAnsi="Book Antiqua"/>
          <w:lang w:val="en-US"/>
        </w:rPr>
        <w:t xml:space="preserve"> hepatic territories would </w:t>
      </w:r>
      <w:r w:rsidR="00743F4B" w:rsidRPr="000216E6">
        <w:rPr>
          <w:rFonts w:ascii="Book Antiqua" w:hAnsi="Book Antiqua"/>
          <w:lang w:val="en-US"/>
        </w:rPr>
        <w:t>strongly</w:t>
      </w:r>
      <w:r w:rsidR="00877320" w:rsidRPr="000216E6">
        <w:rPr>
          <w:rFonts w:ascii="Book Antiqua" w:hAnsi="Book Antiqua"/>
          <w:lang w:val="en-US"/>
        </w:rPr>
        <w:t xml:space="preserve"> stimulate the rege</w:t>
      </w:r>
      <w:r w:rsidR="00491E0B" w:rsidRPr="000216E6">
        <w:rPr>
          <w:rFonts w:ascii="Book Antiqua" w:hAnsi="Book Antiqua"/>
          <w:lang w:val="en-US"/>
        </w:rPr>
        <w:t>nerative process of these hepatocytes</w:t>
      </w:r>
      <w:r w:rsidR="003E1554">
        <w:rPr>
          <w:rFonts w:ascii="Book Antiqua" w:hAnsi="Book Antiqua"/>
          <w:lang w:val="en-US"/>
        </w:rPr>
        <w:t>,</w:t>
      </w:r>
      <w:r w:rsidR="00491E0B" w:rsidRPr="000216E6">
        <w:rPr>
          <w:rFonts w:ascii="Book Antiqua" w:hAnsi="Book Antiqua"/>
          <w:lang w:val="en-US"/>
        </w:rPr>
        <w:t xml:space="preserve"> while the maintenance of a usual portal flow</w:t>
      </w:r>
      <w:r w:rsidR="00394955" w:rsidRPr="000216E6">
        <w:rPr>
          <w:rFonts w:ascii="Book Antiqua" w:hAnsi="Book Antiqua"/>
          <w:lang w:val="en-US"/>
        </w:rPr>
        <w:t xml:space="preserve"> would prevent regeneration.</w:t>
      </w:r>
      <w:r w:rsidR="00E770B7" w:rsidRPr="000216E6">
        <w:rPr>
          <w:rFonts w:ascii="Book Antiqua" w:hAnsi="Book Antiqua"/>
          <w:lang w:val="en-US"/>
        </w:rPr>
        <w:t xml:space="preserve"> </w:t>
      </w:r>
    </w:p>
    <w:p w14:paraId="039A1377" w14:textId="2438AC62" w:rsidR="00984C35" w:rsidRPr="000216E6" w:rsidRDefault="00417B79" w:rsidP="00BF3A28">
      <w:pPr>
        <w:spacing w:line="360" w:lineRule="auto"/>
        <w:ind w:firstLine="708"/>
        <w:jc w:val="both"/>
        <w:rPr>
          <w:rFonts w:ascii="Book Antiqua" w:hAnsi="Book Antiqua"/>
          <w:lang w:val="en-US"/>
        </w:rPr>
      </w:pPr>
      <w:r w:rsidRPr="000216E6">
        <w:rPr>
          <w:rFonts w:ascii="Book Antiqua" w:hAnsi="Book Antiqua"/>
          <w:lang w:val="en-US"/>
        </w:rPr>
        <w:t>This phenomen</w:t>
      </w:r>
      <w:r w:rsidR="003E1554">
        <w:rPr>
          <w:rFonts w:ascii="Book Antiqua" w:hAnsi="Book Antiqua"/>
          <w:lang w:val="en-US"/>
        </w:rPr>
        <w:t>on</w:t>
      </w:r>
      <w:r w:rsidRPr="000216E6">
        <w:rPr>
          <w:rFonts w:ascii="Book Antiqua" w:hAnsi="Book Antiqua"/>
          <w:lang w:val="en-US"/>
        </w:rPr>
        <w:t xml:space="preserve"> explain</w:t>
      </w:r>
      <w:r w:rsidR="00353CBD" w:rsidRPr="000216E6">
        <w:rPr>
          <w:rFonts w:ascii="Book Antiqua" w:hAnsi="Book Antiqua"/>
          <w:lang w:val="en-US"/>
        </w:rPr>
        <w:t>s</w:t>
      </w:r>
      <w:r w:rsidR="00651B94" w:rsidRPr="000216E6">
        <w:rPr>
          <w:rFonts w:ascii="Book Antiqua" w:hAnsi="Book Antiqua"/>
          <w:lang w:val="en-US"/>
        </w:rPr>
        <w:t xml:space="preserve"> the disproportional rate of hypertrophy </w:t>
      </w:r>
      <w:r w:rsidR="003E1554">
        <w:rPr>
          <w:rFonts w:ascii="Book Antiqua" w:hAnsi="Book Antiqua"/>
          <w:lang w:val="en-US"/>
        </w:rPr>
        <w:t xml:space="preserve">that is </w:t>
      </w:r>
      <w:r w:rsidR="00AE1E62" w:rsidRPr="000216E6">
        <w:rPr>
          <w:rFonts w:ascii="Book Antiqua" w:hAnsi="Book Antiqua"/>
          <w:lang w:val="en-US"/>
        </w:rPr>
        <w:t xml:space="preserve">seen between the </w:t>
      </w:r>
      <w:r w:rsidR="00651B94" w:rsidRPr="000216E6">
        <w:rPr>
          <w:rFonts w:ascii="Book Antiqua" w:hAnsi="Book Antiqua"/>
          <w:lang w:val="en-US"/>
        </w:rPr>
        <w:t>left lobe and</w:t>
      </w:r>
      <w:r w:rsidR="00AE1E62" w:rsidRPr="000216E6">
        <w:rPr>
          <w:rFonts w:ascii="Book Antiqua" w:hAnsi="Book Antiqua"/>
          <w:lang w:val="en-US"/>
        </w:rPr>
        <w:t xml:space="preserve"> </w:t>
      </w:r>
      <w:r w:rsidR="00651B94" w:rsidRPr="000216E6">
        <w:rPr>
          <w:rFonts w:ascii="Book Antiqua" w:hAnsi="Book Antiqua"/>
          <w:lang w:val="en-US"/>
        </w:rPr>
        <w:t>segment 4 after right hepatectomy</w:t>
      </w:r>
      <w:r w:rsidR="003E1554">
        <w:rPr>
          <w:rFonts w:ascii="Book Antiqua" w:hAnsi="Book Antiqua"/>
          <w:lang w:val="en-US"/>
        </w:rPr>
        <w:t>,</w:t>
      </w:r>
      <w:r w:rsidR="00651B94" w:rsidRPr="000216E6">
        <w:rPr>
          <w:rFonts w:ascii="Book Antiqua" w:hAnsi="Book Antiqua"/>
          <w:lang w:val="en-US"/>
        </w:rPr>
        <w:t xml:space="preserve"> with or without preservation of the middle hepatic vein.</w:t>
      </w:r>
      <w:r w:rsidR="00EF54B8" w:rsidRPr="000216E6">
        <w:rPr>
          <w:rFonts w:ascii="Book Antiqua" w:hAnsi="Book Antiqua"/>
          <w:lang w:val="en-US"/>
        </w:rPr>
        <w:t xml:space="preserve"> It is known </w:t>
      </w:r>
      <w:r w:rsidR="006E3363" w:rsidRPr="000216E6">
        <w:rPr>
          <w:rFonts w:ascii="Book Antiqua" w:hAnsi="Book Antiqua"/>
          <w:lang w:val="en-US"/>
        </w:rPr>
        <w:t>that after right hepatectomy with middle hepatic vein resection</w:t>
      </w:r>
      <w:r w:rsidR="003E1554">
        <w:rPr>
          <w:rFonts w:ascii="Book Antiqua" w:hAnsi="Book Antiqua"/>
          <w:lang w:val="en-US"/>
        </w:rPr>
        <w:t>,</w:t>
      </w:r>
      <w:r w:rsidR="00BB6989" w:rsidRPr="000216E6">
        <w:rPr>
          <w:rFonts w:ascii="Book Antiqua" w:hAnsi="Book Antiqua"/>
          <w:lang w:val="en-US"/>
        </w:rPr>
        <w:t xml:space="preserve"> the rate of regeneratio</w:t>
      </w:r>
      <w:r w:rsidR="00EF54B8" w:rsidRPr="000216E6">
        <w:rPr>
          <w:rFonts w:ascii="Book Antiqua" w:hAnsi="Book Antiqua"/>
          <w:lang w:val="en-US"/>
        </w:rPr>
        <w:t>n of segment 4 is</w:t>
      </w:r>
      <w:r w:rsidR="00BB6989" w:rsidRPr="000216E6">
        <w:rPr>
          <w:rFonts w:ascii="Book Antiqua" w:hAnsi="Book Antiqua"/>
          <w:lang w:val="en-US"/>
        </w:rPr>
        <w:t xml:space="preserve"> lower </w:t>
      </w:r>
      <w:r w:rsidR="00BB6989" w:rsidRPr="000216E6">
        <w:rPr>
          <w:rFonts w:ascii="Book Antiqua" w:hAnsi="Book Antiqua"/>
          <w:lang w:val="en-US"/>
        </w:rPr>
        <w:lastRenderedPageBreak/>
        <w:t>than that of segments 2 and 3. On the other hand, after right hepatectomy with middle hepatic vein preservation</w:t>
      </w:r>
      <w:r w:rsidR="00303FB4">
        <w:rPr>
          <w:rFonts w:ascii="Book Antiqua" w:hAnsi="Book Antiqua"/>
          <w:lang w:val="en-US"/>
        </w:rPr>
        <w:t>,</w:t>
      </w:r>
      <w:r w:rsidR="00BB6989" w:rsidRPr="000216E6">
        <w:rPr>
          <w:rFonts w:ascii="Book Antiqua" w:hAnsi="Book Antiqua"/>
          <w:lang w:val="en-US"/>
        </w:rPr>
        <w:t xml:space="preserve"> </w:t>
      </w:r>
      <w:r w:rsidR="00EF54B8" w:rsidRPr="000216E6">
        <w:rPr>
          <w:rFonts w:ascii="Book Antiqua" w:hAnsi="Book Antiqua"/>
          <w:lang w:val="en-US"/>
        </w:rPr>
        <w:t xml:space="preserve">all remnant segments </w:t>
      </w:r>
      <w:r w:rsidR="00B74A0F">
        <w:rPr>
          <w:rFonts w:ascii="Book Antiqua" w:hAnsi="Book Antiqua"/>
          <w:lang w:val="en-US"/>
        </w:rPr>
        <w:t>show</w:t>
      </w:r>
      <w:r w:rsidR="00627F14" w:rsidRPr="000216E6">
        <w:rPr>
          <w:rFonts w:ascii="Book Antiqua" w:hAnsi="Book Antiqua"/>
          <w:lang w:val="en-US"/>
        </w:rPr>
        <w:t xml:space="preserve"> a similar hypertrophy</w:t>
      </w:r>
      <w:r w:rsidR="009E3758" w:rsidRPr="000216E6">
        <w:rPr>
          <w:rFonts w:ascii="Book Antiqua" w:hAnsi="Book Antiqua"/>
          <w:vertAlign w:val="superscript"/>
          <w:lang w:val="en-US"/>
        </w:rPr>
        <w:t>[</w:t>
      </w:r>
      <w:r w:rsidR="009E3758" w:rsidRPr="000216E6">
        <w:rPr>
          <w:rFonts w:ascii="Book Antiqua" w:hAnsi="Book Antiqua"/>
          <w:lang w:val="en-US"/>
        </w:rPr>
        <w:fldChar w:fldCharType="begin" w:fldLock="1"/>
      </w:r>
      <w:r w:rsidR="009E3758" w:rsidRPr="000216E6">
        <w:rPr>
          <w:rFonts w:ascii="Book Antiqua" w:hAnsi="Book Antiqua"/>
          <w:lang w:val="en-US"/>
        </w:rPr>
        <w:instrText>ADDIN CSL_CITATION { "citationItems" : [ { "id" : "ITEM-1", "itemData" : { "DOI" : "10.1002/lt.20006", "abstract" : "After right hepatectomy with the middle hepatic vein trunk for a graft, the venous outflow in segment IV is disturbed. There are limited data, however, regarding the effect of middle hepatic vein deprivation on liver regener-ation or functional recovery. Living donors who under-went right hepatectomy with preservation of the middle hepatic vein (Group A, n \u202b\u060d\u202c 58) and those deprived of the middle hepatic vein (Group B, n \u202b\u060d\u202c 13) were reviewed. When the donor was under 50 years old and the remnant left liver was estimated to be more than 35% of the whole liver, right liver graft harvesting with the middle hepatic vein trunk was considered. Volume regeneration of seg-ments I\u2013III, segment IV, and overall liver volume was assessed at the third postoperative month using computed tomography. The regeneration rate of segment IV was significantly impaired in Group B donors compared with that in Group A donors (125% vs. 45%, P \u202b\u060d\u202c 0.008). In contrast, the regeneration rate of segments I \u2013III was sig-nificantly higher than that in Group A (208% vs. 263%, P \u202b\u060d\u202c 0.004). There was no significant difference in the regeneration rate of the whole left liver or functional recovery between groups. Multivariate analysis revealed that the resection type (group) was a significant predictive factor for the regeneration rate of segments I\u2013III and segment IV. When deprived of the middle hepatic vein, liver regeneration of segment IV was impaired but was compensated for by the regeneration of segments I\u2013III. In conclusion, extended right hepatectomy can be safely per-formed with careful preoperative consideration using these criteria. (Liver Transpl 2004;10:65\u201370.) T he shortage of cadaveric donors has led to an increase in the practice of living donor liver trans-plantation (LDLT). 1 A vital issue in LDLT is the pres-ervation of a satisfactory blood supply and venous return in both the right and left livers to maximize donor safety and graft function. When splitting the liver along the main portal fissure to harvest a hemiliver graft, however, it is impossible to maintain complete venous outflow in both of the bisected livers, because the middle hepatic vein (MHV) can be preserved on only one side. An extended right liver graft, 2 which includes the MHV trunk, was devised by the Hong Kong group. This method is beneficial with regard to venous drain-age of the graft. On the donor side, however, the venous outflow disturbances in segment IV are a concern, and they might disrupt \u2026", "author" : [ { "dropping-particle" : "", "family" : "Hata", "given" : "Shojiro", "non-dropping-particle" : "", "parse-names" : false, "suffix" : "" }, { "dropping-particle" : "", "family" : "Sugawara", "given" : "Yasuhiko", "non-dropping-particle" : "", "parse-names" : false, "suffix" : "" }, { "dropping-particle" : "", "family" : "Kishi", "given" : "Yoji", "non-dropping-particle" : "", "parse-names" : false, "suffix" : "" }, { "dropping-particle" : "", "family" : "Niiya", "given" : "Takashi", "non-dropping-particle" : "", "parse-names" : false, "suffix" : "" }, { "dropping-particle" : "", "family" : "Kaneko", "given" : "Junichi", "non-dropping-particle" : "", "parse-names" : false, "suffix" : "" }, { "dropping-particle" : "", "family" : "Sano", "given" : "Keiji", "non-dropping-particle" : "", "parse-names" : false, "suffix" : "" }, { "dropping-particle" : "", "family" : "Imamura", "given" : "Hiroshi", "non-dropping-particle" : "", "parse-names" : false, "suffix" : "" }, { "dropping-particle" : "", "family" : "Kokudo", "given" : "Norihiro", "non-dropping-particle" : "", "parse-names" : false, "suffix" : "" }, { "dropping-particle" : "", "family" : "Makuuchi", "given" : "Masatoshi", "non-dropping-particle" : "", "parse-names" : false, "suffix" : "" } ], "id" : "ITEM-1", "issued" : { "date-parts" : [ [ "0" ] ] }, "title" : "Volume Regeneration After Right Liver Donation", "type" : "article-journal" }, "uris" : [ "http://www.mendeley.com/documents/?uuid=62fe0695-86ce-31af-b9c0-d5c5187ca3f5" ] }, { "id" : "ITEM-2", "itemData" : { "DOI" : "10.1148/radiol.2522080922\r252/2/426 [pii]", "ISBN" : "1527-1315 (Electronic)\r0033-8419 (Linking)", "PMID" : "19703882", "author" : [ { "dropping-particle" : "", "family" : "Zappa", "given" : "M", "non-dropping-particle" : "", "parse-names" : false, "suffix" : "" }, { "dropping-particle" : "", "family" : "Dondero", "given" : "F", "non-dropping-particle" : "", "parse-names" : false, "suffix" : "" }, { "dropping-particle" : "", "family" : "Sibert", "given" : "A", "non-dropping-particle" : "", "parse-names" : false, "suffix" : "" }, { "dropping-particle" : "", "family" : "Vullierme", "given" : "M P", "non-dropping-particle" : "", "parse-names" : false, "suffix" : "" }, { "dropping-particle" : "", "family" : "Belghiti", "given" : "J", "non-dropping-particle" : "", "parse-names" : false, "suffix" : "" }, { "dropping-particle" : "", "family" : "Vilgrain", "given" : "V", "non-dropping-particle" : "", "parse-names" : false, "suffix" : "" } ], "container-title" : "Radiology", "edition" : "2009/08/26", "id" : "ITEM-2", "issue" : "2", "issued" : { "date-parts" : [ [ "2009" ] ] }, "language" : "eng", "page" : "426-432", "title" : "Liver regeneration at day 7 after right hepatectomy: global and segmental volumetric analysis by using CT", "type" : "article-journal", "volume" : "252" }, "uris" : [ "http://www.mendeley.com/documents/?uuid=39934b67-95fe-43d9-a659-da5d30cae8d9" ] }, { "id" : "ITEM-3", "itemData" : { "DOI" : "S0039-6060(07)00736-2 [pii]\r10.1016/j.surg.2007.11.002", "ISBN" : "1532-7361 (Electronic)\r0039-6060 (Linking)", "ISSN" : "1532-7361", "PMID" : "18374045", "abstract" : "OBJECTIVE: We sought to assess the impact of localized venous congestion related to venous deprivation on liver function recovery and regeneration after hepatectomy, using the living donation model. Harvesting the middle hepatic vein (MHV) optimizes the venous drainage of right grafts but could lead to donor segment IV congestion.\n\nMETHODS: In a series of 44 donors, 25 underwent right liver harvesting without the MHV and 19 with the MHV. The venous drainage anatomy of segment IV was defined as type I if exclusive through the MHV and type II if shared through the left hepatic vein. We prospectively studied the occurrence, magnitude (global or partial), and regeneration impacts of segment IV congestion on computed tomography (CT) performed 1 week and 1 month after surgery.\n\nRESULTS: Early postoperative CT showed that segment IV congestion was never observed in the group without MHV harvesting, and it was present in 16 (84%) of 19 donors with MHV harvesting. Segment IV congestion was global in 9 donors, including 7 with type I anatomy. Postoperative data comparing data of the 9 donors with global congestion (GC) with other donors showed that the prothrombin time was significantly (P &lt; .05) lower on day 1 and 5 (53% vs 63% and 76% vs 86%, respectively), and segment IV regeneration rate was lower (3.6% vs 11%) in the former group. However, a higher regeneration rate of segments II and III in the GC group (11.8% vs 3.6%) resulted in a similar regeneration rate of the remnant liver 1 month after hepatectomy (59.4 +/- 12% vs 57.8 +/- 12.4%).\n\nCONCLUSIONS: Postoperative localized venous congestion is highly related to venous anatomy and affects both early postoperative liver function and regeneration rate. Based on this living donor model, we suggest that venous anatomy evaluation of the future remnant liver parenchyma be performed systematically before extended resection of living small or diseased remnants.", "author" : [ { "dropping-particle" : "", "family" : "Scatton", "given" : "Olivier", "non-dropping-particle" : "", "parse-names" : false, "suffix" : "" }, { "dropping-particle" : "", "family" : "Plasse", "given" : "Maryl\u00e8ne", "non-dropping-particle" : "", "parse-names" : false, "suffix" : "" }, { "dropping-particle" : "", "family" : "Dondero", "given" : "F\u00e9d\u00e9rica", "non-dropping-particle" : "", "parse-names" : false, "suffix" : "" }, { "dropping-particle" : "", "family" : "Vilgrain", "given" : "Val\u00e9rie", "non-dropping-particle" : "", "parse-names" : false, "suffix" : "" }, { "dropping-particle" : "", "family" : "Sauvanet", "given" : "Alain", "non-dropping-particle" : "", "parse-names" : false, "suffix" : "" }, { "dropping-particle" : "", "family" : "Belghiti", "given" : "Jacques", "non-dropping-particle" : "", "parse-names" : false, "suffix" : "" } ], "container-title" : "Surgery", "edition" : "2008/04/01", "id" : "ITEM-3", "issue" : "4", "issued" : { "date-parts" : [ [ "2008", "4" ] ] }, "language" : "eng", "page" : "483-489", "title" : "Impact of localized congestion related to venous deprivation after hepatectomy", "type" : "article-journal", "volume" : "143" }, "uris" : [ "http://www.mendeley.com/documents/?uuid=2e4ee0de-9d8c-4370-a9ed-7fe2a0ccc5d3" ] } ], "mendeley" : { "formattedCitation" : "&lt;sup&gt;34\u201336&lt;/sup&gt;", "plainTextFormattedCitation" : "34\u201336", "previouslyFormattedCitation" : "&lt;sup&gt;34\u201336&lt;/sup&gt;" }, "properties" : { "noteIndex" : 0 }, "schema" : "https://github.com/citation-style-language/schema/raw/master/csl-citation.json" }</w:instrText>
      </w:r>
      <w:r w:rsidR="009E3758" w:rsidRPr="000216E6">
        <w:rPr>
          <w:rFonts w:ascii="Book Antiqua" w:hAnsi="Book Antiqua"/>
          <w:lang w:val="en-US"/>
        </w:rPr>
        <w:fldChar w:fldCharType="separate"/>
      </w:r>
      <w:r w:rsidR="009E3758" w:rsidRPr="000216E6">
        <w:rPr>
          <w:rFonts w:ascii="Book Antiqua" w:hAnsi="Book Antiqua"/>
          <w:vertAlign w:val="superscript"/>
          <w:lang w:val="en-US"/>
        </w:rPr>
        <w:t>34–36</w:t>
      </w:r>
      <w:r w:rsidR="009E3758" w:rsidRPr="000216E6">
        <w:rPr>
          <w:rFonts w:ascii="Book Antiqua" w:hAnsi="Book Antiqua"/>
          <w:lang w:val="en-US"/>
        </w:rPr>
        <w:fldChar w:fldCharType="end"/>
      </w:r>
      <w:r w:rsidR="009E3758" w:rsidRPr="000216E6">
        <w:rPr>
          <w:rFonts w:ascii="Book Antiqua" w:hAnsi="Book Antiqua"/>
          <w:vertAlign w:val="superscript"/>
          <w:lang w:val="en-US"/>
        </w:rPr>
        <w:t>]</w:t>
      </w:r>
      <w:r w:rsidR="00627F14" w:rsidRPr="000216E6">
        <w:rPr>
          <w:rFonts w:ascii="Book Antiqua" w:hAnsi="Book Antiqua"/>
          <w:lang w:val="en-US"/>
        </w:rPr>
        <w:t>.</w:t>
      </w:r>
      <w:r w:rsidR="008F721F" w:rsidRPr="000216E6">
        <w:rPr>
          <w:rFonts w:ascii="Book Antiqua" w:hAnsi="Book Antiqua"/>
          <w:lang w:val="en-US"/>
        </w:rPr>
        <w:t xml:space="preserve"> </w:t>
      </w:r>
      <w:r w:rsidR="00771D9B" w:rsidRPr="000216E6">
        <w:rPr>
          <w:rFonts w:ascii="Book Antiqua" w:hAnsi="Book Antiqua"/>
          <w:lang w:val="en-US"/>
        </w:rPr>
        <w:t>In our technique</w:t>
      </w:r>
      <w:r w:rsidR="00B74A0F">
        <w:rPr>
          <w:rFonts w:ascii="Book Antiqua" w:hAnsi="Book Antiqua"/>
          <w:lang w:val="en-US"/>
        </w:rPr>
        <w:t>,</w:t>
      </w:r>
      <w:r w:rsidR="00771D9B" w:rsidRPr="000216E6">
        <w:rPr>
          <w:rFonts w:ascii="Book Antiqua" w:hAnsi="Book Antiqua"/>
          <w:lang w:val="en-US"/>
        </w:rPr>
        <w:t xml:space="preserve"> this knowledge was applied in a </w:t>
      </w:r>
      <w:r w:rsidR="00EF54B8" w:rsidRPr="00BF3A28">
        <w:rPr>
          <w:rFonts w:ascii="Book Antiqua" w:hAnsi="Book Antiqua"/>
          <w:lang w:val="en-US"/>
        </w:rPr>
        <w:t>reverse</w:t>
      </w:r>
      <w:r w:rsidR="00771D9B" w:rsidRPr="00BF3A28">
        <w:rPr>
          <w:rFonts w:ascii="Book Antiqua" w:hAnsi="Book Antiqua"/>
          <w:lang w:val="en-US"/>
        </w:rPr>
        <w:t xml:space="preserve"> </w:t>
      </w:r>
      <w:r w:rsidR="00B74A0F">
        <w:rPr>
          <w:rFonts w:ascii="Book Antiqua" w:hAnsi="Book Antiqua"/>
          <w:lang w:val="en-US"/>
        </w:rPr>
        <w:t>manner, specifically</w:t>
      </w:r>
      <w:r w:rsidR="00771D9B" w:rsidRPr="000216E6">
        <w:rPr>
          <w:rFonts w:ascii="Book Antiqua" w:hAnsi="Book Antiqua"/>
          <w:lang w:val="en-US"/>
        </w:rPr>
        <w:t xml:space="preserve"> </w:t>
      </w:r>
      <w:r w:rsidR="00B160A5" w:rsidRPr="000216E6">
        <w:rPr>
          <w:rFonts w:ascii="Book Antiqua" w:hAnsi="Book Antiqua"/>
          <w:lang w:val="en-US"/>
        </w:rPr>
        <w:t xml:space="preserve">a reduction of outflow </w:t>
      </w:r>
      <w:r w:rsidR="00594623" w:rsidRPr="000216E6">
        <w:rPr>
          <w:rFonts w:ascii="Book Antiqua" w:hAnsi="Book Antiqua"/>
          <w:lang w:val="en-US"/>
        </w:rPr>
        <w:t xml:space="preserve">from </w:t>
      </w:r>
      <w:r w:rsidR="00B74A0F">
        <w:rPr>
          <w:rFonts w:ascii="Book Antiqua" w:hAnsi="Book Antiqua"/>
          <w:lang w:val="en-US"/>
        </w:rPr>
        <w:t xml:space="preserve">the </w:t>
      </w:r>
      <w:r w:rsidR="00594623" w:rsidRPr="000216E6">
        <w:rPr>
          <w:rFonts w:ascii="Book Antiqua" w:hAnsi="Book Antiqua"/>
          <w:lang w:val="en-US"/>
        </w:rPr>
        <w:t>left lobe after the right hepatectomy</w:t>
      </w:r>
      <w:r w:rsidR="0015037E" w:rsidRPr="000216E6">
        <w:rPr>
          <w:rFonts w:ascii="Book Antiqua" w:hAnsi="Book Antiqua"/>
          <w:lang w:val="en-US"/>
        </w:rPr>
        <w:t xml:space="preserve"> with preservation of middle hepatic vein</w:t>
      </w:r>
      <w:r w:rsidR="00594623" w:rsidRPr="000216E6">
        <w:rPr>
          <w:rFonts w:ascii="Book Antiqua" w:hAnsi="Book Antiqua"/>
          <w:lang w:val="en-US"/>
        </w:rPr>
        <w:t xml:space="preserve">. In fact, the induced congestion of </w:t>
      </w:r>
      <w:r w:rsidR="00B74A0F">
        <w:rPr>
          <w:rFonts w:ascii="Book Antiqua" w:hAnsi="Book Antiqua"/>
          <w:lang w:val="en-US"/>
        </w:rPr>
        <w:t xml:space="preserve">the </w:t>
      </w:r>
      <w:r w:rsidR="00594623" w:rsidRPr="000216E6">
        <w:rPr>
          <w:rFonts w:ascii="Book Antiqua" w:hAnsi="Book Antiqua"/>
          <w:lang w:val="en-US"/>
        </w:rPr>
        <w:t xml:space="preserve">left lobe </w:t>
      </w:r>
      <w:r w:rsidR="00AB6D28" w:rsidRPr="000216E6">
        <w:rPr>
          <w:rFonts w:ascii="Book Antiqua" w:hAnsi="Book Antiqua"/>
          <w:lang w:val="en-US"/>
        </w:rPr>
        <w:t>prevent</w:t>
      </w:r>
      <w:r w:rsidR="0015037E" w:rsidRPr="000216E6">
        <w:rPr>
          <w:rFonts w:ascii="Book Antiqua" w:hAnsi="Book Antiqua"/>
          <w:lang w:val="en-US"/>
        </w:rPr>
        <w:t>s</w:t>
      </w:r>
      <w:r w:rsidR="00AB6D28" w:rsidRPr="000216E6">
        <w:rPr>
          <w:rFonts w:ascii="Book Antiqua" w:hAnsi="Book Antiqua"/>
          <w:lang w:val="en-US"/>
        </w:rPr>
        <w:t xml:space="preserve"> the expected increase of portal flow to </w:t>
      </w:r>
      <w:r w:rsidR="006D6626" w:rsidRPr="000216E6">
        <w:rPr>
          <w:rFonts w:ascii="Book Antiqua" w:hAnsi="Book Antiqua"/>
          <w:lang w:val="en-US"/>
        </w:rPr>
        <w:t xml:space="preserve">this hepatic area, </w:t>
      </w:r>
      <w:r w:rsidR="00B74A0F">
        <w:rPr>
          <w:rFonts w:ascii="Book Antiqua" w:hAnsi="Book Antiqua"/>
          <w:lang w:val="en-US"/>
        </w:rPr>
        <w:t>maintaining</w:t>
      </w:r>
      <w:r w:rsidR="00B74A0F" w:rsidRPr="000216E6">
        <w:rPr>
          <w:rFonts w:ascii="Book Antiqua" w:hAnsi="Book Antiqua"/>
          <w:lang w:val="en-US"/>
        </w:rPr>
        <w:t xml:space="preserve"> </w:t>
      </w:r>
      <w:r w:rsidR="006D6626" w:rsidRPr="000216E6">
        <w:rPr>
          <w:rFonts w:ascii="Book Antiqua" w:hAnsi="Book Antiqua"/>
          <w:lang w:val="en-US"/>
        </w:rPr>
        <w:t>it</w:t>
      </w:r>
      <w:r w:rsidR="0015037E" w:rsidRPr="000216E6">
        <w:rPr>
          <w:rFonts w:ascii="Book Antiqua" w:hAnsi="Book Antiqua"/>
          <w:lang w:val="en-US"/>
        </w:rPr>
        <w:t>s</w:t>
      </w:r>
      <w:r w:rsidR="006D6626" w:rsidRPr="000216E6">
        <w:rPr>
          <w:rFonts w:ascii="Book Antiqua" w:hAnsi="Book Antiqua"/>
          <w:lang w:val="en-US"/>
        </w:rPr>
        <w:t xml:space="preserve"> function </w:t>
      </w:r>
      <w:r w:rsidR="00B74A0F">
        <w:rPr>
          <w:rFonts w:ascii="Book Antiqua" w:hAnsi="Book Antiqua"/>
          <w:lang w:val="en-US"/>
        </w:rPr>
        <w:t>while</w:t>
      </w:r>
      <w:r w:rsidR="006D6626" w:rsidRPr="000216E6">
        <w:rPr>
          <w:rFonts w:ascii="Book Antiqua" w:hAnsi="Book Antiqua"/>
          <w:lang w:val="en-US"/>
        </w:rPr>
        <w:t xml:space="preserve"> avoiding hypertrophy. </w:t>
      </w:r>
      <w:r w:rsidR="00022CC2" w:rsidRPr="000216E6">
        <w:rPr>
          <w:rFonts w:ascii="Book Antiqua" w:hAnsi="Book Antiqua"/>
          <w:lang w:val="en-US"/>
        </w:rPr>
        <w:t xml:space="preserve">In the </w:t>
      </w:r>
      <w:r w:rsidR="00365B79" w:rsidRPr="000216E6">
        <w:rPr>
          <w:rFonts w:ascii="Book Antiqua" w:hAnsi="Book Antiqua"/>
          <w:lang w:val="en-US"/>
        </w:rPr>
        <w:t>meantime,</w:t>
      </w:r>
      <w:r w:rsidR="00022CC2" w:rsidRPr="000216E6">
        <w:rPr>
          <w:rFonts w:ascii="Book Antiqua" w:hAnsi="Book Antiqua"/>
          <w:lang w:val="en-US"/>
        </w:rPr>
        <w:t xml:space="preserve"> the portal flow is</w:t>
      </w:r>
      <w:r w:rsidR="00323F39" w:rsidRPr="000216E6">
        <w:rPr>
          <w:rFonts w:ascii="Book Antiqua" w:hAnsi="Book Antiqua"/>
          <w:lang w:val="en-US"/>
        </w:rPr>
        <w:t xml:space="preserve"> redirected to non-congested segments (segments 4 and 1), </w:t>
      </w:r>
      <w:r w:rsidR="00323F39" w:rsidRPr="00BF3A28">
        <w:rPr>
          <w:rFonts w:ascii="Book Antiqua" w:hAnsi="Book Antiqua"/>
          <w:i/>
          <w:lang w:val="en-US"/>
        </w:rPr>
        <w:t>i.e.</w:t>
      </w:r>
      <w:r w:rsidR="00323F39" w:rsidRPr="000216E6">
        <w:rPr>
          <w:rFonts w:ascii="Book Antiqua" w:hAnsi="Book Antiqua"/>
          <w:lang w:val="en-US"/>
        </w:rPr>
        <w:t xml:space="preserve"> the FLR, optimizing it</w:t>
      </w:r>
      <w:r w:rsidR="00365B79" w:rsidRPr="000216E6">
        <w:rPr>
          <w:rFonts w:ascii="Book Antiqua" w:hAnsi="Book Antiqua"/>
          <w:lang w:val="en-US"/>
        </w:rPr>
        <w:t>s</w:t>
      </w:r>
      <w:r w:rsidR="00323F39" w:rsidRPr="000216E6">
        <w:rPr>
          <w:rFonts w:ascii="Book Antiqua" w:hAnsi="Book Antiqua"/>
          <w:lang w:val="en-US"/>
        </w:rPr>
        <w:t xml:space="preserve"> regeneration.</w:t>
      </w:r>
    </w:p>
    <w:p w14:paraId="48E97D31" w14:textId="507C501D" w:rsidR="00F6394F" w:rsidRPr="000216E6" w:rsidRDefault="00AC1835" w:rsidP="000C34D0">
      <w:pPr>
        <w:spacing w:line="360" w:lineRule="auto"/>
        <w:jc w:val="both"/>
        <w:rPr>
          <w:rFonts w:ascii="Book Antiqua" w:hAnsi="Book Antiqua"/>
          <w:lang w:val="en-US"/>
        </w:rPr>
      </w:pPr>
      <w:r w:rsidRPr="000216E6">
        <w:rPr>
          <w:rFonts w:ascii="Book Antiqua" w:hAnsi="Book Antiqua"/>
          <w:lang w:val="en-US"/>
        </w:rPr>
        <w:tab/>
        <w:t xml:space="preserve">Thus, </w:t>
      </w:r>
      <w:r w:rsidR="000E052B" w:rsidRPr="000216E6">
        <w:rPr>
          <w:rFonts w:ascii="Book Antiqua" w:hAnsi="Book Antiqua"/>
          <w:lang w:val="en-US"/>
        </w:rPr>
        <w:t>induced congestion of the left lobe (</w:t>
      </w:r>
      <w:r w:rsidR="00034CFA">
        <w:rPr>
          <w:rFonts w:ascii="Book Antiqua" w:hAnsi="Book Antiqua"/>
          <w:lang w:val="en-US"/>
        </w:rPr>
        <w:t xml:space="preserve">which is </w:t>
      </w:r>
      <w:r w:rsidR="000E052B" w:rsidRPr="000216E6">
        <w:rPr>
          <w:rFonts w:ascii="Book Antiqua" w:hAnsi="Book Antiqua"/>
          <w:lang w:val="en-US"/>
        </w:rPr>
        <w:t xml:space="preserve">to be resected) during the first stage of </w:t>
      </w:r>
      <w:r w:rsidR="00034CFA">
        <w:rPr>
          <w:rFonts w:ascii="Book Antiqua" w:hAnsi="Book Antiqua"/>
          <w:lang w:val="en-US"/>
        </w:rPr>
        <w:t xml:space="preserve">the </w:t>
      </w:r>
      <w:r w:rsidR="000E052B" w:rsidRPr="000216E6">
        <w:rPr>
          <w:rFonts w:ascii="Book Antiqua" w:hAnsi="Book Antiqua"/>
          <w:lang w:val="en-US"/>
        </w:rPr>
        <w:t xml:space="preserve">procedure </w:t>
      </w:r>
      <w:r w:rsidR="001B7068" w:rsidRPr="000216E6">
        <w:rPr>
          <w:rFonts w:ascii="Book Antiqua" w:hAnsi="Book Antiqua"/>
          <w:lang w:val="en-US"/>
        </w:rPr>
        <w:t>aims</w:t>
      </w:r>
      <w:r w:rsidR="000E052B" w:rsidRPr="000216E6">
        <w:rPr>
          <w:rFonts w:ascii="Book Antiqua" w:hAnsi="Book Antiqua"/>
          <w:lang w:val="en-US"/>
        </w:rPr>
        <w:t xml:space="preserve"> </w:t>
      </w:r>
      <w:r w:rsidR="001B7068" w:rsidRPr="000216E6">
        <w:rPr>
          <w:rFonts w:ascii="Book Antiqua" w:hAnsi="Book Antiqua"/>
          <w:lang w:val="en-US"/>
        </w:rPr>
        <w:t xml:space="preserve">to </w:t>
      </w:r>
      <w:r w:rsidR="000E052B" w:rsidRPr="000216E6">
        <w:rPr>
          <w:rFonts w:ascii="Book Antiqua" w:hAnsi="Book Antiqua"/>
          <w:lang w:val="en-US"/>
        </w:rPr>
        <w:t>prevent it</w:t>
      </w:r>
      <w:r w:rsidR="00365B79" w:rsidRPr="000216E6">
        <w:rPr>
          <w:rFonts w:ascii="Book Antiqua" w:hAnsi="Book Antiqua"/>
          <w:lang w:val="en-US"/>
        </w:rPr>
        <w:t>s</w:t>
      </w:r>
      <w:r w:rsidR="000E052B" w:rsidRPr="000216E6">
        <w:rPr>
          <w:rFonts w:ascii="Book Antiqua" w:hAnsi="Book Antiqua"/>
          <w:lang w:val="en-US"/>
        </w:rPr>
        <w:t xml:space="preserve"> hypertrophy</w:t>
      </w:r>
      <w:r w:rsidR="0067640F" w:rsidRPr="000216E6">
        <w:rPr>
          <w:rFonts w:ascii="Book Antiqua" w:hAnsi="Book Antiqua"/>
          <w:lang w:val="en-US"/>
        </w:rPr>
        <w:t xml:space="preserve"> while optimizing that of segment 4 (</w:t>
      </w:r>
      <w:r w:rsidR="00034CFA">
        <w:rPr>
          <w:rFonts w:ascii="Book Antiqua" w:hAnsi="Book Antiqua"/>
          <w:lang w:val="en-US"/>
        </w:rPr>
        <w:t xml:space="preserve">which is </w:t>
      </w:r>
      <w:r w:rsidR="0067640F" w:rsidRPr="000216E6">
        <w:rPr>
          <w:rFonts w:ascii="Book Antiqua" w:hAnsi="Book Antiqua"/>
          <w:lang w:val="en-US"/>
        </w:rPr>
        <w:t>to be preserved).</w:t>
      </w:r>
      <w:r w:rsidR="00841FB2" w:rsidRPr="000216E6">
        <w:rPr>
          <w:rFonts w:ascii="Book Antiqua" w:hAnsi="Book Antiqua"/>
          <w:lang w:val="en-US"/>
        </w:rPr>
        <w:t xml:space="preserve"> </w:t>
      </w:r>
      <w:r w:rsidR="00046D2B" w:rsidRPr="000216E6">
        <w:rPr>
          <w:rFonts w:ascii="Book Antiqua" w:hAnsi="Book Antiqua"/>
          <w:lang w:val="en-US"/>
        </w:rPr>
        <w:t xml:space="preserve">Our </w:t>
      </w:r>
      <w:r w:rsidR="005410FB" w:rsidRPr="000216E6">
        <w:rPr>
          <w:rFonts w:ascii="Book Antiqua" w:hAnsi="Book Antiqua"/>
          <w:lang w:val="en-US"/>
        </w:rPr>
        <w:t>results</w:t>
      </w:r>
      <w:r w:rsidR="00046D2B" w:rsidRPr="000216E6">
        <w:rPr>
          <w:rFonts w:ascii="Book Antiqua" w:hAnsi="Book Antiqua"/>
          <w:lang w:val="en-US"/>
        </w:rPr>
        <w:t xml:space="preserve"> </w:t>
      </w:r>
      <w:r w:rsidR="00E302B1" w:rsidRPr="000216E6">
        <w:rPr>
          <w:rFonts w:ascii="Book Antiqua" w:hAnsi="Book Antiqua"/>
          <w:lang w:val="en-US"/>
        </w:rPr>
        <w:t xml:space="preserve">confirm a significant disproportional </w:t>
      </w:r>
      <w:r w:rsidR="00D57446" w:rsidRPr="000216E6">
        <w:rPr>
          <w:rFonts w:ascii="Book Antiqua" w:hAnsi="Book Antiqua"/>
          <w:lang w:val="en-US"/>
        </w:rPr>
        <w:t>hypertrophy rate</w:t>
      </w:r>
      <w:r w:rsidR="00E302B1" w:rsidRPr="000216E6">
        <w:rPr>
          <w:rFonts w:ascii="Book Antiqua" w:hAnsi="Book Antiqua"/>
          <w:lang w:val="en-US"/>
        </w:rPr>
        <w:t xml:space="preserve"> of </w:t>
      </w:r>
      <w:r w:rsidR="00034CFA">
        <w:rPr>
          <w:rFonts w:ascii="Book Antiqua" w:hAnsi="Book Antiqua"/>
          <w:lang w:val="en-US"/>
        </w:rPr>
        <w:t xml:space="preserve">the </w:t>
      </w:r>
      <w:r w:rsidR="00D57446" w:rsidRPr="000216E6">
        <w:rPr>
          <w:rFonts w:ascii="Book Antiqua" w:hAnsi="Book Antiqua"/>
          <w:lang w:val="en-US"/>
        </w:rPr>
        <w:t xml:space="preserve">congested </w:t>
      </w:r>
      <w:r w:rsidR="00E302B1" w:rsidRPr="000216E6">
        <w:rPr>
          <w:rFonts w:ascii="Book Antiqua" w:hAnsi="Book Antiqua"/>
          <w:lang w:val="en-US"/>
        </w:rPr>
        <w:t xml:space="preserve">left lobe </w:t>
      </w:r>
      <w:r w:rsidR="00D57446" w:rsidRPr="000216E6">
        <w:rPr>
          <w:rFonts w:ascii="Book Antiqua" w:hAnsi="Book Antiqua"/>
          <w:lang w:val="en-US"/>
        </w:rPr>
        <w:t xml:space="preserve">(54%) </w:t>
      </w:r>
      <w:r w:rsidR="00034CFA">
        <w:rPr>
          <w:rFonts w:ascii="Book Antiqua" w:hAnsi="Book Antiqua"/>
          <w:lang w:val="en-US"/>
        </w:rPr>
        <w:t>compared to</w:t>
      </w:r>
      <w:r w:rsidR="00034CFA" w:rsidRPr="000216E6">
        <w:rPr>
          <w:rFonts w:ascii="Book Antiqua" w:hAnsi="Book Antiqua"/>
          <w:lang w:val="en-US"/>
        </w:rPr>
        <w:t xml:space="preserve"> </w:t>
      </w:r>
      <w:r w:rsidR="00034CFA">
        <w:rPr>
          <w:rFonts w:ascii="Book Antiqua" w:hAnsi="Book Antiqua"/>
          <w:lang w:val="en-US"/>
        </w:rPr>
        <w:t xml:space="preserve">the </w:t>
      </w:r>
      <w:r w:rsidR="00D57446" w:rsidRPr="000216E6">
        <w:rPr>
          <w:rFonts w:ascii="Book Antiqua" w:hAnsi="Book Antiqua"/>
          <w:lang w:val="en-US"/>
        </w:rPr>
        <w:t xml:space="preserve">non-congested </w:t>
      </w:r>
      <w:r w:rsidR="00E302B1" w:rsidRPr="000216E6">
        <w:rPr>
          <w:rFonts w:ascii="Book Antiqua" w:hAnsi="Book Antiqua"/>
          <w:lang w:val="en-US"/>
        </w:rPr>
        <w:t>segment 4</w:t>
      </w:r>
      <w:r w:rsidR="00442139" w:rsidRPr="000216E6">
        <w:rPr>
          <w:rFonts w:ascii="Book Antiqua" w:hAnsi="Book Antiqua"/>
          <w:lang w:val="en-US"/>
        </w:rPr>
        <w:t xml:space="preserve"> (144%)</w:t>
      </w:r>
      <w:r w:rsidR="00034CFA">
        <w:rPr>
          <w:rFonts w:ascii="Book Antiqua" w:hAnsi="Book Antiqua"/>
          <w:lang w:val="en-US"/>
        </w:rPr>
        <w:t>,</w:t>
      </w:r>
      <w:r w:rsidR="00442139" w:rsidRPr="000216E6">
        <w:rPr>
          <w:rFonts w:ascii="Book Antiqua" w:hAnsi="Book Antiqua"/>
          <w:lang w:val="en-US"/>
        </w:rPr>
        <w:t xml:space="preserve"> allowing </w:t>
      </w:r>
      <w:r w:rsidR="00034CFA">
        <w:rPr>
          <w:rFonts w:ascii="Book Antiqua" w:hAnsi="Book Antiqua"/>
          <w:lang w:val="en-US"/>
        </w:rPr>
        <w:t xml:space="preserve">for </w:t>
      </w:r>
      <w:r w:rsidR="00442139" w:rsidRPr="000216E6">
        <w:rPr>
          <w:rFonts w:ascii="Book Antiqua" w:hAnsi="Book Antiqua"/>
          <w:lang w:val="en-US"/>
        </w:rPr>
        <w:t xml:space="preserve">safe resection of </w:t>
      </w:r>
      <w:r w:rsidR="00034CFA">
        <w:rPr>
          <w:rFonts w:ascii="Book Antiqua" w:hAnsi="Book Antiqua"/>
          <w:lang w:val="en-US"/>
        </w:rPr>
        <w:t xml:space="preserve">the </w:t>
      </w:r>
      <w:r w:rsidR="00442139" w:rsidRPr="000216E6">
        <w:rPr>
          <w:rFonts w:ascii="Book Antiqua" w:hAnsi="Book Antiqua"/>
          <w:lang w:val="en-US"/>
        </w:rPr>
        <w:t xml:space="preserve">left lobe </w:t>
      </w:r>
      <w:r w:rsidR="00034CFA">
        <w:rPr>
          <w:rFonts w:ascii="Book Antiqua" w:hAnsi="Book Antiqua"/>
          <w:lang w:val="en-US"/>
        </w:rPr>
        <w:t>i</w:t>
      </w:r>
      <w:r w:rsidR="00442139" w:rsidRPr="000216E6">
        <w:rPr>
          <w:rFonts w:ascii="Book Antiqua" w:hAnsi="Book Antiqua"/>
          <w:lang w:val="en-US"/>
        </w:rPr>
        <w:t xml:space="preserve">n the second stage of </w:t>
      </w:r>
      <w:r w:rsidR="00034CFA">
        <w:rPr>
          <w:rFonts w:ascii="Book Antiqua" w:hAnsi="Book Antiqua"/>
          <w:lang w:val="en-US"/>
        </w:rPr>
        <w:t xml:space="preserve">the </w:t>
      </w:r>
      <w:r w:rsidR="00442139" w:rsidRPr="000216E6">
        <w:rPr>
          <w:rFonts w:ascii="Book Antiqua" w:hAnsi="Book Antiqua"/>
          <w:lang w:val="en-US"/>
        </w:rPr>
        <w:t>procedure.</w:t>
      </w:r>
      <w:r w:rsidR="00F6394F" w:rsidRPr="000216E6">
        <w:rPr>
          <w:rFonts w:ascii="Book Antiqua" w:hAnsi="Book Antiqua"/>
          <w:lang w:val="en-US"/>
        </w:rPr>
        <w:t xml:space="preserve"> </w:t>
      </w:r>
      <w:r w:rsidR="001B7068" w:rsidRPr="000216E6">
        <w:rPr>
          <w:rFonts w:ascii="Book Antiqua" w:hAnsi="Book Antiqua"/>
          <w:lang w:val="en-US"/>
        </w:rPr>
        <w:t xml:space="preserve">The consistency of this strategy is </w:t>
      </w:r>
      <w:r w:rsidR="00F65C88" w:rsidRPr="000216E6">
        <w:rPr>
          <w:rFonts w:ascii="Book Antiqua" w:hAnsi="Book Antiqua"/>
          <w:lang w:val="en-US"/>
        </w:rPr>
        <w:t>evidenced</w:t>
      </w:r>
      <w:r w:rsidR="001B7068" w:rsidRPr="000216E6">
        <w:rPr>
          <w:rFonts w:ascii="Book Antiqua" w:hAnsi="Book Antiqua"/>
          <w:lang w:val="en-US"/>
        </w:rPr>
        <w:t xml:space="preserve"> by the hypertrophy rate of the matched </w:t>
      </w:r>
      <w:r w:rsidR="000F5EF3" w:rsidRPr="000216E6">
        <w:rPr>
          <w:rFonts w:ascii="Book Antiqua" w:hAnsi="Book Antiqua"/>
          <w:lang w:val="en-US"/>
        </w:rPr>
        <w:t xml:space="preserve">comparison </w:t>
      </w:r>
      <w:r w:rsidR="001B7068" w:rsidRPr="000216E6">
        <w:rPr>
          <w:rFonts w:ascii="Book Antiqua" w:hAnsi="Book Antiqua"/>
          <w:lang w:val="en-US"/>
        </w:rPr>
        <w:t xml:space="preserve">group </w:t>
      </w:r>
      <w:r w:rsidR="00F65C88" w:rsidRPr="000216E6">
        <w:rPr>
          <w:rFonts w:ascii="Book Antiqua" w:hAnsi="Book Antiqua"/>
          <w:lang w:val="en-US"/>
        </w:rPr>
        <w:t xml:space="preserve">of </w:t>
      </w:r>
      <w:r w:rsidR="001B7068" w:rsidRPr="000216E6">
        <w:rPr>
          <w:rFonts w:ascii="Book Antiqua" w:hAnsi="Book Antiqua"/>
          <w:lang w:val="en-US"/>
        </w:rPr>
        <w:t xml:space="preserve">patients that </w:t>
      </w:r>
      <w:r w:rsidR="00102BAD" w:rsidRPr="000216E6">
        <w:rPr>
          <w:rFonts w:ascii="Book Antiqua" w:hAnsi="Book Antiqua"/>
          <w:lang w:val="en-US"/>
        </w:rPr>
        <w:t>underwent a right hepatectomy with middle hepatic vein preservation</w:t>
      </w:r>
      <w:r w:rsidR="00F65C88" w:rsidRPr="000216E6">
        <w:rPr>
          <w:rFonts w:ascii="Book Antiqua" w:hAnsi="Book Antiqua"/>
          <w:lang w:val="en-US"/>
        </w:rPr>
        <w:t xml:space="preserve">. In this </w:t>
      </w:r>
      <w:r w:rsidR="000F5EF3" w:rsidRPr="000216E6">
        <w:rPr>
          <w:rFonts w:ascii="Book Antiqua" w:hAnsi="Book Antiqua"/>
          <w:lang w:val="en-US"/>
        </w:rPr>
        <w:t xml:space="preserve">comparison </w:t>
      </w:r>
      <w:r w:rsidR="00F65C88" w:rsidRPr="000216E6">
        <w:rPr>
          <w:rFonts w:ascii="Book Antiqua" w:hAnsi="Book Antiqua"/>
          <w:lang w:val="en-US"/>
        </w:rPr>
        <w:t xml:space="preserve">group, </w:t>
      </w:r>
      <w:r w:rsidR="000F26C8" w:rsidRPr="000216E6">
        <w:rPr>
          <w:rFonts w:ascii="Book Antiqua" w:hAnsi="Book Antiqua"/>
          <w:lang w:val="en-US"/>
        </w:rPr>
        <w:t xml:space="preserve">in the context of single-stage hepatectomy for </w:t>
      </w:r>
      <w:r w:rsidR="00DA3FF5">
        <w:rPr>
          <w:rFonts w:ascii="Book Antiqua" w:hAnsi="Book Antiqua"/>
          <w:lang w:val="en-US"/>
        </w:rPr>
        <w:t>CLM</w:t>
      </w:r>
      <w:r w:rsidR="00F65C88" w:rsidRPr="000216E6">
        <w:rPr>
          <w:rFonts w:ascii="Book Antiqua" w:hAnsi="Book Antiqua"/>
          <w:lang w:val="en-US"/>
        </w:rPr>
        <w:t>,</w:t>
      </w:r>
      <w:r w:rsidR="005410FB" w:rsidRPr="000216E6">
        <w:rPr>
          <w:rFonts w:ascii="Book Antiqua" w:hAnsi="Book Antiqua"/>
          <w:lang w:val="en-US"/>
        </w:rPr>
        <w:t xml:space="preserve"> a proportional hypertrophy rate was observed </w:t>
      </w:r>
      <w:r w:rsidR="008845C1" w:rsidRPr="000216E6">
        <w:rPr>
          <w:rFonts w:ascii="Book Antiqua" w:hAnsi="Book Antiqua"/>
          <w:lang w:val="en-US"/>
        </w:rPr>
        <w:t>for left lobe and segment 4.</w:t>
      </w:r>
    </w:p>
    <w:p w14:paraId="4074AD26" w14:textId="49C6D5D5" w:rsidR="005F4F18" w:rsidRPr="000216E6" w:rsidRDefault="00F6394F" w:rsidP="000C34D0">
      <w:pPr>
        <w:spacing w:line="360" w:lineRule="auto"/>
        <w:ind w:firstLine="708"/>
        <w:jc w:val="both"/>
        <w:rPr>
          <w:rFonts w:ascii="Book Antiqua" w:hAnsi="Book Antiqua"/>
          <w:lang w:val="en-US"/>
        </w:rPr>
      </w:pPr>
      <w:r w:rsidRPr="000216E6">
        <w:rPr>
          <w:rFonts w:ascii="Book Antiqua" w:hAnsi="Book Antiqua"/>
          <w:lang w:val="en-US"/>
        </w:rPr>
        <w:t>The interval between</w:t>
      </w:r>
      <w:r w:rsidR="002837BC">
        <w:rPr>
          <w:rFonts w:ascii="Book Antiqua" w:hAnsi="Book Antiqua"/>
          <w:lang w:val="en-US"/>
        </w:rPr>
        <w:t xml:space="preserve"> performance of</w:t>
      </w:r>
      <w:r w:rsidRPr="000216E6">
        <w:rPr>
          <w:rFonts w:ascii="Book Antiqua" w:hAnsi="Book Antiqua"/>
          <w:lang w:val="en-US"/>
        </w:rPr>
        <w:t xml:space="preserve"> the first and second stages ranged from </w:t>
      </w:r>
      <w:r w:rsidR="00D170DB" w:rsidRPr="000216E6">
        <w:rPr>
          <w:rFonts w:ascii="Book Antiqua" w:hAnsi="Book Antiqua"/>
          <w:lang w:val="en-US"/>
        </w:rPr>
        <w:t xml:space="preserve">6 </w:t>
      </w:r>
      <w:r w:rsidR="002837BC">
        <w:rPr>
          <w:rFonts w:ascii="Book Antiqua" w:hAnsi="Book Antiqua"/>
          <w:lang w:val="en-US"/>
        </w:rPr>
        <w:t xml:space="preserve">wk </w:t>
      </w:r>
      <w:r w:rsidR="00D170DB" w:rsidRPr="000216E6">
        <w:rPr>
          <w:rFonts w:ascii="Book Antiqua" w:hAnsi="Book Antiqua"/>
          <w:lang w:val="en-US"/>
        </w:rPr>
        <w:t xml:space="preserve">to 8 </w:t>
      </w:r>
      <w:r w:rsidR="00F65C88" w:rsidRPr="000216E6">
        <w:rPr>
          <w:rFonts w:ascii="Book Antiqua" w:hAnsi="Book Antiqua"/>
          <w:lang w:val="en-US"/>
        </w:rPr>
        <w:t>wk</w:t>
      </w:r>
      <w:r w:rsidR="002837BC">
        <w:rPr>
          <w:rFonts w:ascii="Book Antiqua" w:hAnsi="Book Antiqua"/>
          <w:lang w:val="en-US"/>
        </w:rPr>
        <w:t>,</w:t>
      </w:r>
      <w:r w:rsidR="00F65C88" w:rsidRPr="000216E6">
        <w:rPr>
          <w:rFonts w:ascii="Book Antiqua" w:hAnsi="Book Antiqua"/>
          <w:lang w:val="en-US"/>
        </w:rPr>
        <w:t xml:space="preserve"> </w:t>
      </w:r>
      <w:r w:rsidR="00D170DB" w:rsidRPr="000216E6">
        <w:rPr>
          <w:rFonts w:ascii="Book Antiqua" w:hAnsi="Book Antiqua"/>
          <w:lang w:val="en-US"/>
        </w:rPr>
        <w:t xml:space="preserve">and all patients underwent the second stage of </w:t>
      </w:r>
      <w:r w:rsidR="006D114D">
        <w:rPr>
          <w:rFonts w:ascii="Book Antiqua" w:hAnsi="Book Antiqua"/>
          <w:lang w:val="en-US"/>
        </w:rPr>
        <w:t xml:space="preserve">the </w:t>
      </w:r>
      <w:r w:rsidR="00D170DB" w:rsidRPr="000216E6">
        <w:rPr>
          <w:rFonts w:ascii="Book Antiqua" w:hAnsi="Book Antiqua"/>
          <w:lang w:val="en-US"/>
        </w:rPr>
        <w:t xml:space="preserve">procedure. </w:t>
      </w:r>
      <w:r w:rsidR="00F65C88" w:rsidRPr="000216E6">
        <w:rPr>
          <w:rFonts w:ascii="Book Antiqua" w:hAnsi="Book Antiqua"/>
          <w:lang w:val="en-US"/>
        </w:rPr>
        <w:t>O</w:t>
      </w:r>
      <w:r w:rsidR="008A785E" w:rsidRPr="000216E6">
        <w:rPr>
          <w:rFonts w:ascii="Book Antiqua" w:hAnsi="Book Antiqua"/>
          <w:lang w:val="en-US"/>
        </w:rPr>
        <w:t>ne</w:t>
      </w:r>
      <w:r w:rsidR="00F65C88" w:rsidRPr="000216E6">
        <w:rPr>
          <w:rFonts w:ascii="Book Antiqua" w:hAnsi="Book Antiqua"/>
          <w:lang w:val="en-US"/>
        </w:rPr>
        <w:t xml:space="preserve"> patient died following the second stage. This</w:t>
      </w:r>
      <w:r w:rsidR="008A785E" w:rsidRPr="000216E6">
        <w:rPr>
          <w:rFonts w:ascii="Book Antiqua" w:hAnsi="Book Antiqua"/>
          <w:lang w:val="en-US"/>
        </w:rPr>
        <w:t xml:space="preserve"> patient </w:t>
      </w:r>
      <w:r w:rsidR="00182CBF" w:rsidRPr="000216E6">
        <w:rPr>
          <w:rFonts w:ascii="Book Antiqua" w:hAnsi="Book Antiqua"/>
          <w:lang w:val="en-US"/>
        </w:rPr>
        <w:t xml:space="preserve">presented </w:t>
      </w:r>
      <w:r w:rsidR="008B3547" w:rsidRPr="000216E6">
        <w:rPr>
          <w:rFonts w:ascii="Book Antiqua" w:hAnsi="Book Antiqua"/>
          <w:lang w:val="en-US"/>
        </w:rPr>
        <w:t>an</w:t>
      </w:r>
      <w:r w:rsidR="00182CBF" w:rsidRPr="000216E6">
        <w:rPr>
          <w:rFonts w:ascii="Book Antiqua" w:hAnsi="Book Antiqua"/>
          <w:lang w:val="en-US"/>
        </w:rPr>
        <w:t xml:space="preserve"> unexpected low rate of hypertrophy after the first stage (15% for the left lobe and </w:t>
      </w:r>
      <w:r w:rsidR="009878C9" w:rsidRPr="000216E6">
        <w:rPr>
          <w:rFonts w:ascii="Book Antiqua" w:hAnsi="Book Antiqua"/>
          <w:lang w:val="en-US"/>
        </w:rPr>
        <w:t xml:space="preserve">23% for segment 4) and underwent the second stage with a </w:t>
      </w:r>
      <w:r w:rsidR="00A23AD7">
        <w:rPr>
          <w:rFonts w:ascii="Book Antiqua" w:hAnsi="Book Antiqua"/>
          <w:lang w:val="en-US"/>
        </w:rPr>
        <w:t>FRL</w:t>
      </w:r>
      <w:r w:rsidR="009878C9" w:rsidRPr="000216E6">
        <w:rPr>
          <w:rFonts w:ascii="Book Antiqua" w:hAnsi="Book Antiqua"/>
          <w:lang w:val="en-US"/>
        </w:rPr>
        <w:t xml:space="preserve"> of 206</w:t>
      </w:r>
      <w:r w:rsidR="00A23AD7">
        <w:rPr>
          <w:rFonts w:ascii="Book Antiqua" w:hAnsi="Book Antiqua"/>
          <w:lang w:val="en-US"/>
        </w:rPr>
        <w:t xml:space="preserve"> </w:t>
      </w:r>
      <w:r w:rsidR="009878C9" w:rsidRPr="000216E6">
        <w:rPr>
          <w:rFonts w:ascii="Book Antiqua" w:hAnsi="Book Antiqua"/>
          <w:lang w:val="en-US"/>
        </w:rPr>
        <w:t xml:space="preserve">cc (0.45% of the body </w:t>
      </w:r>
      <w:r w:rsidR="008E4C9E" w:rsidRPr="000216E6">
        <w:rPr>
          <w:rFonts w:ascii="Book Antiqua" w:hAnsi="Book Antiqua"/>
          <w:lang w:val="en-US"/>
        </w:rPr>
        <w:t>weight</w:t>
      </w:r>
      <w:r w:rsidR="009878C9" w:rsidRPr="000216E6">
        <w:rPr>
          <w:rFonts w:ascii="Book Antiqua" w:hAnsi="Book Antiqua"/>
          <w:lang w:val="en-US"/>
        </w:rPr>
        <w:t>)</w:t>
      </w:r>
      <w:r w:rsidR="008E4C9E" w:rsidRPr="000216E6">
        <w:rPr>
          <w:rFonts w:ascii="Book Antiqua" w:hAnsi="Book Antiqua"/>
          <w:lang w:val="en-US"/>
        </w:rPr>
        <w:t xml:space="preserve">. </w:t>
      </w:r>
      <w:r w:rsidR="0023674A" w:rsidRPr="000216E6">
        <w:rPr>
          <w:rFonts w:ascii="Book Antiqua" w:hAnsi="Book Antiqua"/>
          <w:lang w:val="en-US"/>
        </w:rPr>
        <w:t xml:space="preserve">The restricted rate of hypertrophy could </w:t>
      </w:r>
      <w:r w:rsidR="00A23AD7">
        <w:rPr>
          <w:rFonts w:ascii="Book Antiqua" w:hAnsi="Book Antiqua"/>
          <w:lang w:val="en-US"/>
        </w:rPr>
        <w:t xml:space="preserve">have </w:t>
      </w:r>
      <w:r w:rsidR="0023674A" w:rsidRPr="000216E6">
        <w:rPr>
          <w:rFonts w:ascii="Book Antiqua" w:hAnsi="Book Antiqua"/>
          <w:lang w:val="en-US"/>
        </w:rPr>
        <w:t>be</w:t>
      </w:r>
      <w:r w:rsidR="00A23AD7">
        <w:rPr>
          <w:rFonts w:ascii="Book Antiqua" w:hAnsi="Book Antiqua"/>
          <w:lang w:val="en-US"/>
        </w:rPr>
        <w:t>en</w:t>
      </w:r>
      <w:r w:rsidR="0023674A" w:rsidRPr="000216E6">
        <w:rPr>
          <w:rFonts w:ascii="Book Antiqua" w:hAnsi="Book Antiqua"/>
          <w:lang w:val="en-US"/>
        </w:rPr>
        <w:t xml:space="preserve"> related to the long </w:t>
      </w:r>
      <w:r w:rsidR="0064702A" w:rsidRPr="000216E6">
        <w:rPr>
          <w:rFonts w:ascii="Book Antiqua" w:hAnsi="Book Antiqua"/>
          <w:lang w:val="en-US"/>
        </w:rPr>
        <w:t>period of preoperative chemotherapy (8 mo)</w:t>
      </w:r>
      <w:r w:rsidR="00A23AD7">
        <w:rPr>
          <w:rFonts w:ascii="Book Antiqua" w:hAnsi="Book Antiqua"/>
          <w:lang w:val="en-US"/>
        </w:rPr>
        <w:t xml:space="preserve"> that the patient had undergone</w:t>
      </w:r>
      <w:r w:rsidR="0064702A" w:rsidRPr="000216E6">
        <w:rPr>
          <w:rFonts w:ascii="Book Antiqua" w:hAnsi="Book Antiqua"/>
          <w:lang w:val="en-US"/>
        </w:rPr>
        <w:t xml:space="preserve">. </w:t>
      </w:r>
      <w:r w:rsidR="00F65C88" w:rsidRPr="000216E6">
        <w:rPr>
          <w:rFonts w:ascii="Book Antiqua" w:hAnsi="Book Antiqua"/>
          <w:lang w:val="en-US"/>
        </w:rPr>
        <w:t xml:space="preserve">The </w:t>
      </w:r>
      <w:r w:rsidR="005F4F18" w:rsidRPr="000216E6">
        <w:rPr>
          <w:rFonts w:ascii="Book Antiqua" w:hAnsi="Book Antiqua"/>
          <w:lang w:val="en-US"/>
        </w:rPr>
        <w:t xml:space="preserve">postoperative </w:t>
      </w:r>
      <w:r w:rsidR="00F65C88" w:rsidRPr="000216E6">
        <w:rPr>
          <w:rFonts w:ascii="Book Antiqua" w:hAnsi="Book Antiqua"/>
          <w:lang w:val="en-US"/>
        </w:rPr>
        <w:t xml:space="preserve">clinical findings were </w:t>
      </w:r>
      <w:r w:rsidR="00767679" w:rsidRPr="000216E6">
        <w:rPr>
          <w:rFonts w:ascii="Book Antiqua" w:hAnsi="Book Antiqua"/>
          <w:lang w:val="en-US"/>
        </w:rPr>
        <w:t>compatible with small</w:t>
      </w:r>
      <w:r w:rsidR="00A23AD7">
        <w:rPr>
          <w:rFonts w:ascii="Book Antiqua" w:hAnsi="Book Antiqua"/>
          <w:lang w:val="en-US"/>
        </w:rPr>
        <w:t>-</w:t>
      </w:r>
      <w:r w:rsidR="00767679" w:rsidRPr="000216E6">
        <w:rPr>
          <w:rFonts w:ascii="Book Antiqua" w:hAnsi="Book Antiqua"/>
          <w:lang w:val="en-US"/>
        </w:rPr>
        <w:t>for</w:t>
      </w:r>
      <w:r w:rsidR="00A23AD7">
        <w:rPr>
          <w:rFonts w:ascii="Book Antiqua" w:hAnsi="Book Antiqua"/>
          <w:lang w:val="en-US"/>
        </w:rPr>
        <w:t>-</w:t>
      </w:r>
      <w:r w:rsidR="00767679" w:rsidRPr="000216E6">
        <w:rPr>
          <w:rFonts w:ascii="Book Antiqua" w:hAnsi="Book Antiqua"/>
          <w:lang w:val="en-US"/>
        </w:rPr>
        <w:t xml:space="preserve">size syndrome </w:t>
      </w:r>
      <w:r w:rsidR="005F4F18" w:rsidRPr="000216E6">
        <w:rPr>
          <w:rFonts w:ascii="Book Antiqua" w:hAnsi="Book Antiqua"/>
          <w:lang w:val="en-US"/>
        </w:rPr>
        <w:t xml:space="preserve">and started to </w:t>
      </w:r>
      <w:r w:rsidR="007C46C9" w:rsidRPr="000216E6">
        <w:rPr>
          <w:rFonts w:ascii="Book Antiqua" w:hAnsi="Book Antiqua"/>
          <w:lang w:val="en-US"/>
        </w:rPr>
        <w:t>develop</w:t>
      </w:r>
      <w:r w:rsidR="00767679" w:rsidRPr="000216E6">
        <w:rPr>
          <w:rFonts w:ascii="Book Antiqua" w:hAnsi="Book Antiqua"/>
          <w:lang w:val="en-US"/>
        </w:rPr>
        <w:t xml:space="preserve"> after postoperative day</w:t>
      </w:r>
      <w:r w:rsidR="003437E6">
        <w:rPr>
          <w:rFonts w:ascii="Book Antiqua" w:hAnsi="Book Antiqua"/>
          <w:lang w:val="en-US"/>
        </w:rPr>
        <w:t xml:space="preserve"> 7</w:t>
      </w:r>
      <w:r w:rsidR="00767679" w:rsidRPr="000216E6">
        <w:rPr>
          <w:rFonts w:ascii="Book Antiqua" w:hAnsi="Book Antiqua"/>
          <w:lang w:val="en-US"/>
        </w:rPr>
        <w:t xml:space="preserve">, with </w:t>
      </w:r>
      <w:r w:rsidR="009076D1">
        <w:rPr>
          <w:rFonts w:ascii="Book Antiqua" w:hAnsi="Book Antiqua"/>
          <w:lang w:val="en-US"/>
        </w:rPr>
        <w:t>progressive hyperbilir</w:t>
      </w:r>
      <w:r w:rsidR="00E0250E" w:rsidRPr="000216E6">
        <w:rPr>
          <w:rFonts w:ascii="Book Antiqua" w:hAnsi="Book Antiqua"/>
          <w:lang w:val="en-US"/>
        </w:rPr>
        <w:t>ubinemia and voluminous ascites</w:t>
      </w:r>
      <w:r w:rsidR="005F4F18" w:rsidRPr="000216E6">
        <w:rPr>
          <w:rFonts w:ascii="Book Antiqua" w:hAnsi="Book Antiqua"/>
          <w:lang w:val="en-US"/>
        </w:rPr>
        <w:t>.  The p</w:t>
      </w:r>
      <w:r w:rsidR="00E0250E" w:rsidRPr="000216E6">
        <w:rPr>
          <w:rFonts w:ascii="Book Antiqua" w:hAnsi="Book Antiqua"/>
          <w:lang w:val="en-US"/>
        </w:rPr>
        <w:t xml:space="preserve">atient died </w:t>
      </w:r>
      <w:r w:rsidR="000455C4" w:rsidRPr="000216E6">
        <w:rPr>
          <w:rFonts w:ascii="Book Antiqua" w:hAnsi="Book Antiqua"/>
          <w:lang w:val="en-US"/>
        </w:rPr>
        <w:t xml:space="preserve">of liver failure </w:t>
      </w:r>
      <w:r w:rsidR="00E0250E" w:rsidRPr="000216E6">
        <w:rPr>
          <w:rFonts w:ascii="Book Antiqua" w:hAnsi="Book Antiqua"/>
          <w:lang w:val="en-US"/>
        </w:rPr>
        <w:t xml:space="preserve">on postoperative day </w:t>
      </w:r>
      <w:r w:rsidR="000455C4">
        <w:rPr>
          <w:rFonts w:ascii="Book Antiqua" w:hAnsi="Book Antiqua"/>
          <w:lang w:val="en-US"/>
        </w:rPr>
        <w:t>30</w:t>
      </w:r>
      <w:r w:rsidR="00E0250E" w:rsidRPr="000216E6">
        <w:rPr>
          <w:rFonts w:ascii="Book Antiqua" w:hAnsi="Book Antiqua"/>
          <w:lang w:val="en-US"/>
        </w:rPr>
        <w:t>.</w:t>
      </w:r>
      <w:r w:rsidR="00710BD8" w:rsidRPr="000216E6">
        <w:rPr>
          <w:rFonts w:ascii="Book Antiqua" w:hAnsi="Book Antiqua"/>
          <w:lang w:val="en-US"/>
        </w:rPr>
        <w:t xml:space="preserve"> </w:t>
      </w:r>
    </w:p>
    <w:p w14:paraId="5723574E" w14:textId="47AA1B04" w:rsidR="005F4F18" w:rsidRPr="000216E6" w:rsidRDefault="000455C4" w:rsidP="000C34D0">
      <w:pPr>
        <w:spacing w:line="360" w:lineRule="auto"/>
        <w:ind w:firstLine="708"/>
        <w:jc w:val="both"/>
        <w:rPr>
          <w:rFonts w:ascii="Book Antiqua" w:hAnsi="Book Antiqua"/>
          <w:lang w:val="en-US"/>
        </w:rPr>
      </w:pPr>
      <w:r>
        <w:rPr>
          <w:rFonts w:ascii="Book Antiqua" w:hAnsi="Book Antiqua"/>
          <w:lang w:val="en-US"/>
        </w:rPr>
        <w:t>F</w:t>
      </w:r>
      <w:r w:rsidR="005F4F18" w:rsidRPr="000216E6">
        <w:rPr>
          <w:rFonts w:ascii="Book Antiqua" w:hAnsi="Book Antiqua"/>
          <w:lang w:val="en-US"/>
        </w:rPr>
        <w:t xml:space="preserve">uture studies </w:t>
      </w:r>
      <w:r>
        <w:rPr>
          <w:rFonts w:ascii="Book Antiqua" w:hAnsi="Book Antiqua"/>
          <w:lang w:val="en-US"/>
        </w:rPr>
        <w:t xml:space="preserve">should </w:t>
      </w:r>
      <w:r w:rsidR="000E1747">
        <w:rPr>
          <w:rFonts w:ascii="Book Antiqua" w:hAnsi="Book Antiqua"/>
          <w:lang w:val="en-US"/>
        </w:rPr>
        <w:t>take into account both</w:t>
      </w:r>
      <w:r>
        <w:rPr>
          <w:rFonts w:ascii="Book Antiqua" w:hAnsi="Book Antiqua"/>
          <w:lang w:val="en-US"/>
        </w:rPr>
        <w:t xml:space="preserve"> </w:t>
      </w:r>
      <w:r w:rsidR="005F4F18" w:rsidRPr="000216E6">
        <w:rPr>
          <w:rFonts w:ascii="Book Antiqua" w:hAnsi="Book Antiqua"/>
          <w:lang w:val="en-US"/>
        </w:rPr>
        <w:t xml:space="preserve">the expected rate of hypertrophy and the kinetic rate of hypertrophy. These </w:t>
      </w:r>
      <w:r w:rsidR="000E1747">
        <w:rPr>
          <w:rFonts w:ascii="Book Antiqua" w:hAnsi="Book Antiqua"/>
          <w:lang w:val="en-US"/>
        </w:rPr>
        <w:t xml:space="preserve">rates </w:t>
      </w:r>
      <w:r w:rsidR="005F4F18" w:rsidRPr="000216E6">
        <w:rPr>
          <w:rFonts w:ascii="Book Antiqua" w:hAnsi="Book Antiqua"/>
          <w:lang w:val="en-US"/>
        </w:rPr>
        <w:t>should probably be considered as contraindications for the second procedure</w:t>
      </w:r>
      <w:r w:rsidR="000E1747">
        <w:rPr>
          <w:rFonts w:ascii="Book Antiqua" w:hAnsi="Book Antiqua"/>
          <w:lang w:val="en-US"/>
        </w:rPr>
        <w:t>,</w:t>
      </w:r>
      <w:r w:rsidR="005F4F18" w:rsidRPr="000216E6">
        <w:rPr>
          <w:rFonts w:ascii="Book Antiqua" w:hAnsi="Book Antiqua"/>
          <w:lang w:val="en-US"/>
        </w:rPr>
        <w:t xml:space="preserve"> as in other strategies used to induce liver </w:t>
      </w:r>
      <w:r w:rsidR="005F4F18" w:rsidRPr="000216E6">
        <w:rPr>
          <w:rFonts w:ascii="Book Antiqua" w:hAnsi="Book Antiqua"/>
          <w:lang w:val="en-US"/>
        </w:rPr>
        <w:lastRenderedPageBreak/>
        <w:t>hypertrophy. Also, the ideal interval between the two stages remains to be determined, as well as the benefit of chemotherapy during th</w:t>
      </w:r>
      <w:r w:rsidR="00ED3894">
        <w:rPr>
          <w:rFonts w:ascii="Book Antiqua" w:hAnsi="Book Antiqua"/>
          <w:lang w:val="en-US"/>
        </w:rPr>
        <w:t>e interval</w:t>
      </w:r>
      <w:r w:rsidR="005F4F18" w:rsidRPr="000216E6">
        <w:rPr>
          <w:rFonts w:ascii="Book Antiqua" w:hAnsi="Book Antiqua"/>
          <w:lang w:val="en-US"/>
        </w:rPr>
        <w:t xml:space="preserve"> period. To evaluate the viability of perform</w:t>
      </w:r>
      <w:r w:rsidR="00ED3894">
        <w:rPr>
          <w:rFonts w:ascii="Book Antiqua" w:hAnsi="Book Antiqua"/>
          <w:lang w:val="en-US"/>
        </w:rPr>
        <w:t>ing</w:t>
      </w:r>
      <w:r w:rsidR="005F4F18" w:rsidRPr="000216E6">
        <w:rPr>
          <w:rFonts w:ascii="Book Antiqua" w:hAnsi="Book Antiqua"/>
          <w:lang w:val="en-US"/>
        </w:rPr>
        <w:t xml:space="preserve"> the second stage early</w:t>
      </w:r>
      <w:r w:rsidR="00ED3894">
        <w:rPr>
          <w:rFonts w:ascii="Book Antiqua" w:hAnsi="Book Antiqua"/>
          <w:lang w:val="en-US"/>
        </w:rPr>
        <w:t>,</w:t>
      </w:r>
      <w:r w:rsidR="005F4F18" w:rsidRPr="000216E6">
        <w:rPr>
          <w:rFonts w:ascii="Book Antiqua" w:hAnsi="Book Antiqua"/>
          <w:lang w:val="en-US"/>
        </w:rPr>
        <w:t xml:space="preserve"> our group recently </w:t>
      </w:r>
      <w:r w:rsidR="00ED3894">
        <w:rPr>
          <w:rFonts w:ascii="Book Antiqua" w:hAnsi="Book Antiqua"/>
          <w:lang w:val="en-US"/>
        </w:rPr>
        <w:t xml:space="preserve">initiated </w:t>
      </w:r>
      <w:r w:rsidR="005F4F18" w:rsidRPr="000216E6">
        <w:rPr>
          <w:rFonts w:ascii="Book Antiqua" w:hAnsi="Book Antiqua"/>
          <w:lang w:val="en-US"/>
        </w:rPr>
        <w:t xml:space="preserve">a prospective protocol </w:t>
      </w:r>
      <w:r w:rsidR="00ED3894">
        <w:rPr>
          <w:rFonts w:ascii="Book Antiqua" w:hAnsi="Book Antiqua"/>
          <w:lang w:val="en-US"/>
        </w:rPr>
        <w:t xml:space="preserve">that </w:t>
      </w:r>
      <w:r w:rsidR="005F4F18" w:rsidRPr="000216E6">
        <w:rPr>
          <w:rFonts w:ascii="Book Antiqua" w:hAnsi="Book Antiqua"/>
          <w:lang w:val="en-US"/>
        </w:rPr>
        <w:t>includ</w:t>
      </w:r>
      <w:r w:rsidR="00ED3894">
        <w:rPr>
          <w:rFonts w:ascii="Book Antiqua" w:hAnsi="Book Antiqua"/>
          <w:lang w:val="en-US"/>
        </w:rPr>
        <w:t>es</w:t>
      </w:r>
      <w:r w:rsidR="005F4F18" w:rsidRPr="000216E6">
        <w:rPr>
          <w:rFonts w:ascii="Book Antiqua" w:hAnsi="Book Antiqua"/>
          <w:lang w:val="en-US"/>
        </w:rPr>
        <w:t xml:space="preserve"> volumetric assessment on day </w:t>
      </w:r>
      <w:r w:rsidR="00ED3894">
        <w:rPr>
          <w:rFonts w:ascii="Book Antiqua" w:hAnsi="Book Antiqua"/>
          <w:lang w:val="en-US"/>
        </w:rPr>
        <w:t xml:space="preserve">7 </w:t>
      </w:r>
      <w:r w:rsidR="005F4F18" w:rsidRPr="000216E6">
        <w:rPr>
          <w:rFonts w:ascii="Book Antiqua" w:hAnsi="Book Antiqua"/>
          <w:lang w:val="en-US"/>
        </w:rPr>
        <w:t xml:space="preserve">after </w:t>
      </w:r>
      <w:r w:rsidR="00ED3894">
        <w:rPr>
          <w:rFonts w:ascii="Book Antiqua" w:hAnsi="Book Antiqua"/>
          <w:lang w:val="en-US"/>
        </w:rPr>
        <w:t xml:space="preserve">performance of </w:t>
      </w:r>
      <w:r w:rsidR="005F4F18" w:rsidRPr="000216E6">
        <w:rPr>
          <w:rFonts w:ascii="Book Antiqua" w:hAnsi="Book Antiqua"/>
          <w:lang w:val="en-US"/>
        </w:rPr>
        <w:t>the first stage.</w:t>
      </w:r>
    </w:p>
    <w:p w14:paraId="01D936A3" w14:textId="63DB4896" w:rsidR="001C127B" w:rsidRPr="000216E6" w:rsidRDefault="00046D2B" w:rsidP="000C34D0">
      <w:pPr>
        <w:spacing w:line="360" w:lineRule="auto"/>
        <w:jc w:val="both"/>
        <w:rPr>
          <w:rFonts w:ascii="Book Antiqua" w:hAnsi="Book Antiqua"/>
          <w:lang w:val="en-US"/>
        </w:rPr>
      </w:pPr>
      <w:r w:rsidRPr="000216E6">
        <w:rPr>
          <w:rFonts w:ascii="Book Antiqua" w:hAnsi="Book Antiqua"/>
          <w:lang w:val="en-US"/>
        </w:rPr>
        <w:tab/>
      </w:r>
      <w:r w:rsidR="005F4F18" w:rsidRPr="000216E6">
        <w:rPr>
          <w:rFonts w:ascii="Book Antiqua" w:hAnsi="Book Antiqua"/>
          <w:lang w:val="en-US"/>
        </w:rPr>
        <w:t>In summary, this</w:t>
      </w:r>
      <w:r w:rsidR="005442D6" w:rsidRPr="000216E6">
        <w:rPr>
          <w:rFonts w:ascii="Book Antiqua" w:hAnsi="Book Antiqua"/>
          <w:lang w:val="en-US"/>
        </w:rPr>
        <w:t xml:space="preserve"> </w:t>
      </w:r>
      <w:r w:rsidR="003C3763">
        <w:rPr>
          <w:rFonts w:ascii="Book Antiqua" w:hAnsi="Book Antiqua"/>
          <w:lang w:val="en-US"/>
        </w:rPr>
        <w:t>novel</w:t>
      </w:r>
      <w:r w:rsidR="003C3763" w:rsidRPr="000216E6">
        <w:rPr>
          <w:rFonts w:ascii="Book Antiqua" w:hAnsi="Book Antiqua"/>
          <w:lang w:val="en-US"/>
        </w:rPr>
        <w:t xml:space="preserve"> </w:t>
      </w:r>
      <w:r w:rsidR="005442D6" w:rsidRPr="000216E6">
        <w:rPr>
          <w:rFonts w:ascii="Book Antiqua" w:hAnsi="Book Antiqua"/>
          <w:lang w:val="en-US"/>
        </w:rPr>
        <w:t xml:space="preserve">method for extreme hepatectomy with preservation of only segment 4 represents a new </w:t>
      </w:r>
      <w:r w:rsidR="00904B29" w:rsidRPr="000216E6">
        <w:rPr>
          <w:rFonts w:ascii="Book Antiqua" w:hAnsi="Book Antiqua"/>
          <w:lang w:val="en-US"/>
        </w:rPr>
        <w:t xml:space="preserve">understanding </w:t>
      </w:r>
      <w:r w:rsidR="008C1D6F">
        <w:rPr>
          <w:rFonts w:ascii="Book Antiqua" w:hAnsi="Book Antiqua"/>
          <w:lang w:val="en-US"/>
        </w:rPr>
        <w:t xml:space="preserve">of the clinical treatment </w:t>
      </w:r>
      <w:r w:rsidR="00904B29" w:rsidRPr="000216E6">
        <w:rPr>
          <w:rFonts w:ascii="Book Antiqua" w:hAnsi="Book Antiqua"/>
          <w:lang w:val="en-US"/>
        </w:rPr>
        <w:t xml:space="preserve">that could refine the assignment of patients with multiple bilateral liver metastases to </w:t>
      </w:r>
      <w:r w:rsidR="00E70BC4" w:rsidRPr="000216E6">
        <w:rPr>
          <w:rFonts w:ascii="Book Antiqua" w:hAnsi="Book Antiqua"/>
          <w:lang w:val="en-US"/>
        </w:rPr>
        <w:t xml:space="preserve">achieve a </w:t>
      </w:r>
      <w:r w:rsidR="00904B29" w:rsidRPr="000216E6">
        <w:rPr>
          <w:rFonts w:ascii="Book Antiqua" w:hAnsi="Book Antiqua"/>
          <w:lang w:val="en-US"/>
        </w:rPr>
        <w:t>complete resection.</w:t>
      </w:r>
    </w:p>
    <w:p w14:paraId="0511C2E4" w14:textId="77777777" w:rsidR="001C127B" w:rsidRPr="000216E6" w:rsidRDefault="001C127B" w:rsidP="000C34D0">
      <w:pPr>
        <w:spacing w:line="360" w:lineRule="auto"/>
        <w:jc w:val="both"/>
        <w:rPr>
          <w:rFonts w:ascii="Book Antiqua" w:hAnsi="Book Antiqua"/>
          <w:lang w:val="en-US"/>
        </w:rPr>
      </w:pPr>
    </w:p>
    <w:p w14:paraId="156E56BC" w14:textId="77777777" w:rsidR="00CC3797" w:rsidRPr="00BF3A28" w:rsidRDefault="00CC3797" w:rsidP="000C34D0">
      <w:pPr>
        <w:spacing w:line="360" w:lineRule="auto"/>
        <w:jc w:val="both"/>
        <w:rPr>
          <w:rFonts w:ascii="Book Antiqua" w:hAnsi="Book Antiqua"/>
          <w:b/>
          <w:lang w:val="en-US"/>
        </w:rPr>
      </w:pPr>
      <w:bookmarkStart w:id="26" w:name="OLE_LINK595"/>
      <w:bookmarkStart w:id="27" w:name="OLE_LINK596"/>
      <w:bookmarkStart w:id="28" w:name="OLE_LINK336"/>
      <w:bookmarkStart w:id="29" w:name="OLE_LINK573"/>
      <w:bookmarkStart w:id="30" w:name="OLE_LINK574"/>
      <w:bookmarkStart w:id="31" w:name="OLE_LINK591"/>
      <w:r w:rsidRPr="00BF3A28">
        <w:rPr>
          <w:rFonts w:ascii="Book Antiqua" w:hAnsi="Book Antiqua"/>
          <w:b/>
          <w:lang w:val="en-US"/>
        </w:rPr>
        <w:t>COMMENTS</w:t>
      </w:r>
    </w:p>
    <w:p w14:paraId="450233B8" w14:textId="521B702C" w:rsidR="00CC3797" w:rsidRPr="000216E6" w:rsidRDefault="00CC3797" w:rsidP="000C34D0">
      <w:pPr>
        <w:spacing w:line="360" w:lineRule="auto"/>
        <w:jc w:val="both"/>
        <w:rPr>
          <w:rFonts w:ascii="Book Antiqua" w:hAnsi="Book Antiqua"/>
          <w:b/>
          <w:bCs/>
          <w:highlight w:val="yellow"/>
          <w:lang w:val="en-US"/>
        </w:rPr>
      </w:pPr>
      <w:r w:rsidRPr="00BF3A28">
        <w:rPr>
          <w:rFonts w:ascii="Book Antiqua" w:hAnsi="Book Antiqua"/>
          <w:b/>
          <w:bCs/>
          <w:i/>
          <w:lang w:val="en-US"/>
        </w:rPr>
        <w:t>Background</w:t>
      </w:r>
    </w:p>
    <w:p w14:paraId="0086E4BD" w14:textId="3C73C27A" w:rsidR="00CC3797" w:rsidRPr="000216E6" w:rsidRDefault="001A2865" w:rsidP="000C34D0">
      <w:pPr>
        <w:spacing w:line="360" w:lineRule="auto"/>
        <w:jc w:val="both"/>
        <w:rPr>
          <w:rFonts w:ascii="Book Antiqua" w:hAnsi="Book Antiqua"/>
          <w:b/>
          <w:bCs/>
          <w:highlight w:val="yellow"/>
          <w:lang w:val="en-US"/>
        </w:rPr>
      </w:pPr>
      <w:r w:rsidRPr="000216E6">
        <w:rPr>
          <w:rFonts w:ascii="Book Antiqua" w:hAnsi="Book Antiqua"/>
          <w:lang w:val="en-US"/>
        </w:rPr>
        <w:t xml:space="preserve">Complete resection is the only potential curative </w:t>
      </w:r>
      <w:r w:rsidR="00F73B87" w:rsidRPr="000216E6">
        <w:rPr>
          <w:rFonts w:ascii="Book Antiqua" w:hAnsi="Book Antiqua"/>
          <w:lang w:val="en-US"/>
        </w:rPr>
        <w:t xml:space="preserve">treatment for </w:t>
      </w:r>
      <w:r w:rsidR="00AF45C5" w:rsidRPr="000216E6">
        <w:rPr>
          <w:rFonts w:ascii="Book Antiqua" w:hAnsi="Book Antiqua"/>
          <w:lang w:val="en-US"/>
        </w:rPr>
        <w:t xml:space="preserve">colorectal liver metastases </w:t>
      </w:r>
      <w:r w:rsidR="00AF45C5">
        <w:rPr>
          <w:rFonts w:ascii="Book Antiqua" w:hAnsi="Book Antiqua"/>
          <w:lang w:val="en-US"/>
        </w:rPr>
        <w:t>(</w:t>
      </w:r>
      <w:r w:rsidR="00F73B87" w:rsidRPr="000216E6">
        <w:rPr>
          <w:rFonts w:ascii="Book Antiqua" w:hAnsi="Book Antiqua"/>
          <w:lang w:val="en-US"/>
        </w:rPr>
        <w:t>CLM</w:t>
      </w:r>
      <w:r w:rsidR="00AF45C5">
        <w:rPr>
          <w:rFonts w:ascii="Book Antiqua" w:hAnsi="Book Antiqua"/>
          <w:lang w:val="en-US"/>
        </w:rPr>
        <w:t>)</w:t>
      </w:r>
      <w:r w:rsidR="00F73B87" w:rsidRPr="000216E6">
        <w:rPr>
          <w:rFonts w:ascii="Book Antiqua" w:hAnsi="Book Antiqua"/>
          <w:lang w:val="en-US"/>
        </w:rPr>
        <w:t>. Resection of multiple bilateral lesions represents</w:t>
      </w:r>
      <w:r w:rsidRPr="000216E6">
        <w:rPr>
          <w:rFonts w:ascii="Book Antiqua" w:hAnsi="Book Antiqua"/>
          <w:lang w:val="en-US"/>
        </w:rPr>
        <w:t xml:space="preserve"> a technical challeng</w:t>
      </w:r>
      <w:r w:rsidR="00E61B3D" w:rsidRPr="000216E6">
        <w:rPr>
          <w:rFonts w:ascii="Book Antiqua" w:hAnsi="Book Antiqua"/>
          <w:lang w:val="en-US"/>
        </w:rPr>
        <w:t xml:space="preserve">e and a real risk of postoperative hepatic failure </w:t>
      </w:r>
      <w:r w:rsidRPr="000216E6">
        <w:rPr>
          <w:rFonts w:ascii="Book Antiqua" w:hAnsi="Book Antiqua"/>
          <w:lang w:val="en-US"/>
        </w:rPr>
        <w:t>when segment 4 is the only hepatic segment</w:t>
      </w:r>
      <w:r w:rsidR="00E61B3D" w:rsidRPr="000216E6">
        <w:rPr>
          <w:rFonts w:ascii="Book Antiqua" w:hAnsi="Book Antiqua"/>
          <w:lang w:val="en-US"/>
        </w:rPr>
        <w:t xml:space="preserve"> to be preserved</w:t>
      </w:r>
      <w:r w:rsidRPr="000216E6">
        <w:rPr>
          <w:rFonts w:ascii="Book Antiqua" w:hAnsi="Book Antiqua"/>
          <w:lang w:val="en-US"/>
        </w:rPr>
        <w:t>.</w:t>
      </w:r>
    </w:p>
    <w:p w14:paraId="7803D7B3" w14:textId="77777777" w:rsidR="008C1D6F" w:rsidRDefault="008C1D6F" w:rsidP="000C34D0">
      <w:pPr>
        <w:spacing w:line="360" w:lineRule="auto"/>
        <w:jc w:val="both"/>
        <w:rPr>
          <w:rFonts w:ascii="Book Antiqua" w:hAnsi="Book Antiqua"/>
          <w:b/>
          <w:bCs/>
          <w:highlight w:val="yellow"/>
          <w:lang w:val="en-US"/>
        </w:rPr>
      </w:pPr>
    </w:p>
    <w:p w14:paraId="5201DC02" w14:textId="01AB25CC" w:rsidR="009C53B3" w:rsidRPr="00BF3A28" w:rsidRDefault="00CC3797" w:rsidP="000C34D0">
      <w:pPr>
        <w:spacing w:line="360" w:lineRule="auto"/>
        <w:jc w:val="both"/>
        <w:rPr>
          <w:rFonts w:ascii="Book Antiqua" w:hAnsi="Book Antiqua"/>
          <w:lang w:val="en-US"/>
        </w:rPr>
      </w:pPr>
      <w:r w:rsidRPr="00BF3A28">
        <w:rPr>
          <w:rFonts w:ascii="Book Antiqua" w:hAnsi="Book Antiqua"/>
          <w:b/>
          <w:bCs/>
          <w:i/>
          <w:lang w:val="en-US"/>
        </w:rPr>
        <w:t>Research frontiers</w:t>
      </w:r>
    </w:p>
    <w:p w14:paraId="2C621F28" w14:textId="7E0B23EB" w:rsidR="00CC3797" w:rsidRPr="000216E6" w:rsidRDefault="00B27779" w:rsidP="000C34D0">
      <w:pPr>
        <w:spacing w:line="360" w:lineRule="auto"/>
        <w:jc w:val="both"/>
        <w:rPr>
          <w:rFonts w:ascii="Book Antiqua" w:hAnsi="Book Antiqua"/>
          <w:b/>
          <w:highlight w:val="yellow"/>
          <w:lang w:val="en-US"/>
        </w:rPr>
      </w:pPr>
      <w:r>
        <w:rPr>
          <w:rFonts w:ascii="Book Antiqua" w:hAnsi="Book Antiqua"/>
          <w:lang w:val="en-US"/>
        </w:rPr>
        <w:t>The u</w:t>
      </w:r>
      <w:r w:rsidR="001A2865" w:rsidRPr="000216E6">
        <w:rPr>
          <w:rFonts w:ascii="Book Antiqua" w:hAnsi="Book Antiqua"/>
          <w:lang w:val="en-US"/>
        </w:rPr>
        <w:t>sual technical options for resection of multiple bilateral CLM</w:t>
      </w:r>
      <w:r>
        <w:rPr>
          <w:rFonts w:ascii="Book Antiqua" w:hAnsi="Book Antiqua"/>
          <w:lang w:val="en-US"/>
        </w:rPr>
        <w:t xml:space="preserve"> are</w:t>
      </w:r>
      <w:r w:rsidR="001A2865" w:rsidRPr="000216E6">
        <w:rPr>
          <w:rFonts w:ascii="Book Antiqua" w:hAnsi="Book Antiqua"/>
          <w:lang w:val="en-US"/>
        </w:rPr>
        <w:t xml:space="preserve"> preoperative portal vein embolization, </w:t>
      </w:r>
      <w:r w:rsidRPr="000216E6">
        <w:rPr>
          <w:rFonts w:ascii="Book Antiqua" w:hAnsi="Book Antiqua"/>
          <w:lang w:val="en-US"/>
        </w:rPr>
        <w:t>associating liver partition and portal vein ligation</w:t>
      </w:r>
      <w:r w:rsidR="001A2865" w:rsidRPr="000216E6">
        <w:rPr>
          <w:rFonts w:ascii="Book Antiqua" w:hAnsi="Book Antiqua"/>
          <w:lang w:val="en-US"/>
        </w:rPr>
        <w:t>, and two-stage hepatectomy</w:t>
      </w:r>
      <w:r w:rsidR="009C53B3" w:rsidRPr="000216E6">
        <w:rPr>
          <w:rFonts w:ascii="Book Antiqua" w:hAnsi="Book Antiqua"/>
          <w:lang w:val="en-US"/>
        </w:rPr>
        <w:t>. Unfortunately, these</w:t>
      </w:r>
      <w:r w:rsidR="001A2865" w:rsidRPr="000216E6">
        <w:rPr>
          <w:rFonts w:ascii="Book Antiqua" w:hAnsi="Book Antiqua"/>
          <w:lang w:val="en-US"/>
        </w:rPr>
        <w:t xml:space="preserve"> are rarely </w:t>
      </w:r>
      <w:r w:rsidR="00E61B3D" w:rsidRPr="000216E6">
        <w:rPr>
          <w:rFonts w:ascii="Book Antiqua" w:hAnsi="Book Antiqua"/>
          <w:lang w:val="en-US"/>
        </w:rPr>
        <w:t>useful</w:t>
      </w:r>
      <w:r w:rsidR="001A2865" w:rsidRPr="000216E6">
        <w:rPr>
          <w:rFonts w:ascii="Book Antiqua" w:hAnsi="Book Antiqua"/>
          <w:lang w:val="en-US"/>
        </w:rPr>
        <w:t xml:space="preserve"> for extreme resection with preservation of segment 4 only</w:t>
      </w:r>
      <w:r>
        <w:rPr>
          <w:rFonts w:ascii="Book Antiqua" w:hAnsi="Book Antiqua"/>
          <w:lang w:val="en-US"/>
        </w:rPr>
        <w:t>,</w:t>
      </w:r>
      <w:r w:rsidR="001306E7" w:rsidRPr="000216E6">
        <w:rPr>
          <w:rFonts w:ascii="Book Antiqua" w:hAnsi="Book Antiqua"/>
          <w:lang w:val="en-US"/>
        </w:rPr>
        <w:t xml:space="preserve"> due to the </w:t>
      </w:r>
      <w:r>
        <w:rPr>
          <w:rFonts w:ascii="Book Antiqua" w:hAnsi="Book Antiqua"/>
          <w:lang w:val="en-US"/>
        </w:rPr>
        <w:t>common</w:t>
      </w:r>
      <w:r w:rsidRPr="000216E6">
        <w:rPr>
          <w:rFonts w:ascii="Book Antiqua" w:hAnsi="Book Antiqua"/>
          <w:lang w:val="en-US"/>
        </w:rPr>
        <w:t xml:space="preserve"> </w:t>
      </w:r>
      <w:r w:rsidR="001A2865" w:rsidRPr="000216E6">
        <w:rPr>
          <w:rFonts w:ascii="Book Antiqua" w:hAnsi="Book Antiqua"/>
          <w:lang w:val="en-US"/>
        </w:rPr>
        <w:t>very</w:t>
      </w:r>
      <w:r>
        <w:rPr>
          <w:rFonts w:ascii="Book Antiqua" w:hAnsi="Book Antiqua"/>
          <w:lang w:val="en-US"/>
        </w:rPr>
        <w:t>-</w:t>
      </w:r>
      <w:r w:rsidR="001A2865" w:rsidRPr="000216E6">
        <w:rPr>
          <w:rFonts w:ascii="Book Antiqua" w:hAnsi="Book Antiqua"/>
          <w:lang w:val="en-US"/>
        </w:rPr>
        <w:t xml:space="preserve">small future liver remnant. Thus, a method allowing safe hepatic resection with preservation of only segment 4 </w:t>
      </w:r>
      <w:r w:rsidR="00BB0CDE" w:rsidRPr="000216E6">
        <w:rPr>
          <w:rFonts w:ascii="Book Antiqua" w:hAnsi="Book Antiqua"/>
          <w:lang w:val="en-US"/>
        </w:rPr>
        <w:t>w</w:t>
      </w:r>
      <w:r>
        <w:rPr>
          <w:rFonts w:ascii="Book Antiqua" w:hAnsi="Book Antiqua"/>
          <w:lang w:val="en-US"/>
        </w:rPr>
        <w:t>ill</w:t>
      </w:r>
      <w:r w:rsidR="00BB0CDE" w:rsidRPr="000216E6">
        <w:rPr>
          <w:rFonts w:ascii="Book Antiqua" w:hAnsi="Book Antiqua"/>
          <w:lang w:val="en-US"/>
        </w:rPr>
        <w:t xml:space="preserve"> benefit a significant number of patients.</w:t>
      </w:r>
      <w:r w:rsidR="009C53B3" w:rsidRPr="000216E6">
        <w:rPr>
          <w:rFonts w:ascii="Book Antiqua" w:hAnsi="Book Antiqua"/>
          <w:lang w:val="en-US"/>
        </w:rPr>
        <w:t xml:space="preserve"> </w:t>
      </w:r>
    </w:p>
    <w:p w14:paraId="0FFA9A19" w14:textId="77777777" w:rsidR="00E871D0" w:rsidRDefault="00E871D0" w:rsidP="000C34D0">
      <w:pPr>
        <w:spacing w:line="360" w:lineRule="auto"/>
        <w:jc w:val="both"/>
        <w:rPr>
          <w:rFonts w:ascii="Book Antiqua" w:hAnsi="Book Antiqua"/>
          <w:highlight w:val="yellow"/>
          <w:lang w:val="en-US"/>
        </w:rPr>
      </w:pPr>
    </w:p>
    <w:p w14:paraId="4B520C16" w14:textId="6E77E564" w:rsidR="00CC3797" w:rsidRPr="00BF3A28" w:rsidRDefault="00CC3797" w:rsidP="000C34D0">
      <w:pPr>
        <w:spacing w:line="360" w:lineRule="auto"/>
        <w:jc w:val="both"/>
        <w:rPr>
          <w:rFonts w:ascii="Book Antiqua" w:hAnsi="Book Antiqua"/>
          <w:b/>
          <w:bCs/>
          <w:lang w:val="en-US"/>
        </w:rPr>
      </w:pPr>
      <w:r w:rsidRPr="00BF3A28">
        <w:rPr>
          <w:rFonts w:ascii="Book Antiqua" w:hAnsi="Book Antiqua"/>
          <w:b/>
          <w:bCs/>
          <w:i/>
          <w:lang w:val="en-US"/>
        </w:rPr>
        <w:t>Innovations and breakthroughs</w:t>
      </w:r>
    </w:p>
    <w:p w14:paraId="25A67791" w14:textId="44D5CC89" w:rsidR="00CC3797" w:rsidRPr="000216E6" w:rsidRDefault="00CB4B81" w:rsidP="000C34D0">
      <w:pPr>
        <w:spacing w:line="360" w:lineRule="auto"/>
        <w:jc w:val="both"/>
        <w:rPr>
          <w:rFonts w:ascii="Book Antiqua" w:hAnsi="Book Antiqua"/>
          <w:b/>
          <w:highlight w:val="yellow"/>
          <w:lang w:val="en-US"/>
        </w:rPr>
      </w:pPr>
      <w:r w:rsidRPr="000216E6">
        <w:rPr>
          <w:rFonts w:ascii="Book Antiqua" w:hAnsi="Book Antiqua"/>
          <w:lang w:val="en-US"/>
        </w:rPr>
        <w:t xml:space="preserve">A </w:t>
      </w:r>
      <w:r w:rsidR="0057759F" w:rsidRPr="000216E6">
        <w:rPr>
          <w:rFonts w:ascii="Book Antiqua" w:hAnsi="Book Antiqua"/>
          <w:lang w:val="en-US"/>
        </w:rPr>
        <w:t>two-stage</w:t>
      </w:r>
      <w:r w:rsidR="00A81246">
        <w:rPr>
          <w:rFonts w:ascii="Book Antiqua" w:hAnsi="Book Antiqua"/>
          <w:lang w:val="en-US"/>
        </w:rPr>
        <w:t xml:space="preserve"> </w:t>
      </w:r>
      <w:r w:rsidR="0057759F" w:rsidRPr="000216E6">
        <w:rPr>
          <w:rFonts w:ascii="Book Antiqua" w:hAnsi="Book Antiqua"/>
          <w:lang w:val="en-US"/>
        </w:rPr>
        <w:t xml:space="preserve">procedure </w:t>
      </w:r>
      <w:r w:rsidR="00A81246">
        <w:rPr>
          <w:rFonts w:ascii="Book Antiqua" w:hAnsi="Book Antiqua"/>
          <w:lang w:val="en-US"/>
        </w:rPr>
        <w:t xml:space="preserve">that </w:t>
      </w:r>
      <w:r w:rsidR="0057759F" w:rsidRPr="000216E6">
        <w:rPr>
          <w:rFonts w:ascii="Book Antiqua" w:hAnsi="Book Antiqua"/>
          <w:lang w:val="en-US"/>
        </w:rPr>
        <w:t>can overcome the risk of postoperative hepatic failure among patients with preservation of segment 4 only</w:t>
      </w:r>
      <w:r w:rsidRPr="000216E6">
        <w:rPr>
          <w:rFonts w:ascii="Book Antiqua" w:hAnsi="Book Antiqua"/>
          <w:lang w:val="en-US"/>
        </w:rPr>
        <w:t xml:space="preserve"> is presented</w:t>
      </w:r>
      <w:r w:rsidR="0057759F" w:rsidRPr="000216E6">
        <w:rPr>
          <w:rFonts w:ascii="Book Antiqua" w:hAnsi="Book Antiqua"/>
          <w:lang w:val="en-US"/>
        </w:rPr>
        <w:t xml:space="preserve">. </w:t>
      </w:r>
      <w:r w:rsidR="00A81246">
        <w:rPr>
          <w:rFonts w:ascii="Book Antiqua" w:hAnsi="Book Antiqua"/>
          <w:lang w:val="en-US"/>
        </w:rPr>
        <w:t>T</w:t>
      </w:r>
      <w:r w:rsidR="0057759F" w:rsidRPr="000216E6">
        <w:rPr>
          <w:rFonts w:ascii="Book Antiqua" w:hAnsi="Book Antiqua"/>
          <w:lang w:val="en-US"/>
        </w:rPr>
        <w:t xml:space="preserve">he first </w:t>
      </w:r>
      <w:r w:rsidR="00A81246">
        <w:rPr>
          <w:rFonts w:ascii="Book Antiqua" w:hAnsi="Book Antiqua"/>
          <w:lang w:val="en-US"/>
        </w:rPr>
        <w:t>stage involves</w:t>
      </w:r>
      <w:r w:rsidR="0057759F" w:rsidRPr="000216E6">
        <w:rPr>
          <w:rFonts w:ascii="Book Antiqua" w:hAnsi="Book Antiqua"/>
          <w:lang w:val="en-US"/>
        </w:rPr>
        <w:t xml:space="preserve"> a right hepatectomy (to accomplish the higher expected hypertrophy rate) and a reduction of the left hepatic vein diameter (venous congestion to preclude proper hypertrophy).</w:t>
      </w:r>
      <w:r w:rsidRPr="000216E6">
        <w:rPr>
          <w:rFonts w:ascii="Book Antiqua" w:hAnsi="Book Antiqua"/>
          <w:lang w:val="en-US"/>
        </w:rPr>
        <w:t xml:space="preserve"> This strategy allows </w:t>
      </w:r>
      <w:r w:rsidR="00A81246">
        <w:rPr>
          <w:rFonts w:ascii="Book Antiqua" w:hAnsi="Book Antiqua"/>
          <w:lang w:val="en-US"/>
        </w:rPr>
        <w:t xml:space="preserve">for </w:t>
      </w:r>
      <w:r w:rsidRPr="000216E6">
        <w:rPr>
          <w:rFonts w:ascii="Book Antiqua" w:hAnsi="Book Antiqua"/>
          <w:lang w:val="en-US"/>
        </w:rPr>
        <w:t>an extraordinary</w:t>
      </w:r>
      <w:r w:rsidR="0057759F" w:rsidRPr="000216E6">
        <w:rPr>
          <w:rFonts w:ascii="Book Antiqua" w:hAnsi="Book Antiqua"/>
          <w:lang w:val="en-US"/>
        </w:rPr>
        <w:t xml:space="preserve"> hypertrophy rate of segment 4 (future liver remnant)</w:t>
      </w:r>
      <w:r w:rsidR="00370654">
        <w:rPr>
          <w:rFonts w:ascii="Book Antiqua" w:hAnsi="Book Antiqua"/>
          <w:lang w:val="en-US"/>
        </w:rPr>
        <w:t>,</w:t>
      </w:r>
      <w:r w:rsidR="0057759F" w:rsidRPr="000216E6">
        <w:rPr>
          <w:rFonts w:ascii="Book Antiqua" w:hAnsi="Book Antiqua"/>
          <w:lang w:val="en-US"/>
        </w:rPr>
        <w:t xml:space="preserve"> </w:t>
      </w:r>
      <w:r w:rsidRPr="000216E6">
        <w:rPr>
          <w:rFonts w:ascii="Book Antiqua" w:hAnsi="Book Antiqua"/>
          <w:lang w:val="en-US"/>
        </w:rPr>
        <w:t xml:space="preserve">while </w:t>
      </w:r>
      <w:r w:rsidR="0057759F" w:rsidRPr="000216E6">
        <w:rPr>
          <w:rFonts w:ascii="Book Antiqua" w:hAnsi="Book Antiqua"/>
          <w:lang w:val="en-US"/>
        </w:rPr>
        <w:t xml:space="preserve">the left lobe </w:t>
      </w:r>
      <w:r w:rsidR="00383DAF">
        <w:rPr>
          <w:rFonts w:ascii="Book Antiqua" w:hAnsi="Book Antiqua"/>
          <w:lang w:val="en-US"/>
        </w:rPr>
        <w:t>maintains</w:t>
      </w:r>
      <w:r w:rsidR="00383DAF" w:rsidRPr="000216E6">
        <w:rPr>
          <w:rFonts w:ascii="Book Antiqua" w:hAnsi="Book Antiqua"/>
          <w:lang w:val="en-US"/>
        </w:rPr>
        <w:t xml:space="preserve"> </w:t>
      </w:r>
      <w:r w:rsidRPr="000216E6">
        <w:rPr>
          <w:rFonts w:ascii="Book Antiqua" w:hAnsi="Book Antiqua"/>
          <w:lang w:val="en-US"/>
        </w:rPr>
        <w:t xml:space="preserve">its function with a </w:t>
      </w:r>
      <w:r w:rsidRPr="000216E6">
        <w:rPr>
          <w:rFonts w:ascii="Book Antiqua" w:hAnsi="Book Antiqua"/>
          <w:lang w:val="en-US"/>
        </w:rPr>
        <w:lastRenderedPageBreak/>
        <w:t xml:space="preserve">much </w:t>
      </w:r>
      <w:r w:rsidR="00383DAF">
        <w:rPr>
          <w:rFonts w:ascii="Book Antiqua" w:hAnsi="Book Antiqua"/>
          <w:lang w:val="en-US"/>
        </w:rPr>
        <w:t>less extent of</w:t>
      </w:r>
      <w:r w:rsidR="00383DAF" w:rsidRPr="000216E6">
        <w:rPr>
          <w:rFonts w:ascii="Book Antiqua" w:hAnsi="Book Antiqua"/>
          <w:lang w:val="en-US"/>
        </w:rPr>
        <w:t xml:space="preserve"> </w:t>
      </w:r>
      <w:r w:rsidRPr="000216E6">
        <w:rPr>
          <w:rFonts w:ascii="Book Antiqua" w:hAnsi="Book Antiqua"/>
          <w:lang w:val="en-US"/>
        </w:rPr>
        <w:t>increase in size. The</w:t>
      </w:r>
      <w:r w:rsidR="00AA1A77" w:rsidRPr="000216E6">
        <w:rPr>
          <w:rFonts w:ascii="Book Antiqua" w:hAnsi="Book Antiqua"/>
          <w:lang w:val="en-US"/>
        </w:rPr>
        <w:t>n, the</w:t>
      </w:r>
      <w:r w:rsidRPr="000216E6">
        <w:rPr>
          <w:rFonts w:ascii="Book Antiqua" w:hAnsi="Book Antiqua"/>
          <w:lang w:val="en-US"/>
        </w:rPr>
        <w:t xml:space="preserve"> second stage can be safely accomplished through a left lobectomy.</w:t>
      </w:r>
      <w:r w:rsidR="00AA1A77" w:rsidRPr="000216E6">
        <w:rPr>
          <w:rFonts w:ascii="Book Antiqua" w:hAnsi="Book Antiqua"/>
          <w:lang w:val="en-US"/>
        </w:rPr>
        <w:t xml:space="preserve"> Compared to conventional right hepatectomy, the use of outflow modulation optimizes the hypertrophy rate of the </w:t>
      </w:r>
      <w:r w:rsidR="00DA3EB8">
        <w:rPr>
          <w:rFonts w:ascii="Book Antiqua" w:hAnsi="Book Antiqua"/>
          <w:lang w:val="en-US"/>
        </w:rPr>
        <w:t>target</w:t>
      </w:r>
      <w:r w:rsidR="00DA3EB8" w:rsidRPr="000216E6">
        <w:rPr>
          <w:rFonts w:ascii="Book Antiqua" w:hAnsi="Book Antiqua"/>
          <w:lang w:val="en-US"/>
        </w:rPr>
        <w:t xml:space="preserve"> </w:t>
      </w:r>
      <w:r w:rsidR="00AA1A77" w:rsidRPr="000216E6">
        <w:rPr>
          <w:rFonts w:ascii="Book Antiqua" w:hAnsi="Book Antiqua"/>
          <w:lang w:val="en-US"/>
        </w:rPr>
        <w:t>area.</w:t>
      </w:r>
      <w:r w:rsidRPr="000216E6" w:rsidDel="00CB4B81">
        <w:rPr>
          <w:rFonts w:ascii="Book Antiqua" w:hAnsi="Book Antiqua"/>
          <w:lang w:val="en-US"/>
        </w:rPr>
        <w:t xml:space="preserve"> </w:t>
      </w:r>
    </w:p>
    <w:p w14:paraId="4FE1E078" w14:textId="77777777" w:rsidR="00383DAF" w:rsidRDefault="00383DAF" w:rsidP="000C34D0">
      <w:pPr>
        <w:spacing w:line="360" w:lineRule="auto"/>
        <w:jc w:val="both"/>
        <w:rPr>
          <w:rFonts w:ascii="Book Antiqua" w:hAnsi="Book Antiqua"/>
          <w:b/>
          <w:highlight w:val="yellow"/>
          <w:lang w:val="en-US"/>
        </w:rPr>
      </w:pPr>
    </w:p>
    <w:p w14:paraId="7E45CBC4" w14:textId="59147A9C" w:rsidR="00CC3797" w:rsidRPr="00BF3A28" w:rsidRDefault="00CC3797" w:rsidP="000C34D0">
      <w:pPr>
        <w:spacing w:line="360" w:lineRule="auto"/>
        <w:jc w:val="both"/>
        <w:rPr>
          <w:rFonts w:ascii="Book Antiqua" w:hAnsi="Book Antiqua"/>
          <w:lang w:val="en-US"/>
        </w:rPr>
      </w:pPr>
      <w:r w:rsidRPr="00BF3A28">
        <w:rPr>
          <w:rFonts w:ascii="Book Antiqua" w:hAnsi="Book Antiqua"/>
          <w:b/>
          <w:bCs/>
          <w:i/>
          <w:lang w:val="en-US"/>
        </w:rPr>
        <w:t>Applications</w:t>
      </w:r>
    </w:p>
    <w:p w14:paraId="56A71317" w14:textId="01B0A085" w:rsidR="00CC3797" w:rsidRPr="000216E6" w:rsidRDefault="00D44AAD" w:rsidP="000C34D0">
      <w:pPr>
        <w:spacing w:line="360" w:lineRule="auto"/>
        <w:jc w:val="both"/>
        <w:rPr>
          <w:rFonts w:ascii="Book Antiqua" w:hAnsi="Book Antiqua" w:cs="Arial"/>
          <w:b/>
          <w:bCs/>
          <w:highlight w:val="yellow"/>
          <w:lang w:val="en-US"/>
        </w:rPr>
      </w:pPr>
      <w:r w:rsidRPr="000216E6">
        <w:rPr>
          <w:rFonts w:ascii="Book Antiqua" w:hAnsi="Book Antiqua"/>
          <w:lang w:val="en-US"/>
        </w:rPr>
        <w:t>This surgical technique represents a useful</w:t>
      </w:r>
      <w:r w:rsidR="00AA1A77" w:rsidRPr="000216E6">
        <w:rPr>
          <w:rFonts w:ascii="Book Antiqua" w:hAnsi="Book Antiqua"/>
          <w:lang w:val="en-US"/>
        </w:rPr>
        <w:t xml:space="preserve"> and safe</w:t>
      </w:r>
      <w:r w:rsidRPr="000216E6">
        <w:rPr>
          <w:rFonts w:ascii="Book Antiqua" w:hAnsi="Book Antiqua"/>
          <w:lang w:val="en-US"/>
        </w:rPr>
        <w:t xml:space="preserve"> method to perform extreme resections when the only hepatic segment to be preserved is segment 4.</w:t>
      </w:r>
    </w:p>
    <w:p w14:paraId="629440FB" w14:textId="77777777" w:rsidR="00CC3797" w:rsidRPr="000216E6" w:rsidRDefault="00CC3797" w:rsidP="000C34D0">
      <w:pPr>
        <w:spacing w:line="360" w:lineRule="auto"/>
        <w:jc w:val="both"/>
        <w:rPr>
          <w:rFonts w:ascii="Book Antiqua" w:hAnsi="Book Antiqua"/>
          <w:b/>
          <w:i/>
          <w:highlight w:val="yellow"/>
          <w:lang w:val="en-US"/>
        </w:rPr>
      </w:pPr>
      <w:bookmarkStart w:id="32" w:name="OLE_LINK13"/>
      <w:bookmarkStart w:id="33" w:name="OLE_LINK323"/>
      <w:bookmarkStart w:id="34" w:name="OLE_LINK349"/>
      <w:bookmarkStart w:id="35" w:name="OLE_LINK377"/>
      <w:bookmarkStart w:id="36" w:name="OLE_LINK386"/>
      <w:bookmarkStart w:id="37" w:name="OLE_LINK400"/>
      <w:bookmarkStart w:id="38" w:name="OLE_LINK416"/>
      <w:bookmarkStart w:id="39" w:name="OLE_LINK512"/>
      <w:bookmarkStart w:id="40" w:name="OLE_LINK524"/>
      <w:bookmarkStart w:id="41" w:name="OLE_LINK525"/>
    </w:p>
    <w:p w14:paraId="6C8DBF0A" w14:textId="77777777" w:rsidR="00CC3797" w:rsidRDefault="00CC3797" w:rsidP="000C34D0">
      <w:pPr>
        <w:spacing w:line="360" w:lineRule="auto"/>
        <w:jc w:val="both"/>
        <w:rPr>
          <w:rFonts w:ascii="Book Antiqua" w:hAnsi="Book Antiqua"/>
          <w:b/>
          <w:i/>
          <w:lang w:val="en-US"/>
        </w:rPr>
      </w:pPr>
      <w:bookmarkStart w:id="42" w:name="OLE_LINK598"/>
      <w:bookmarkStart w:id="43" w:name="OLE_LINK599"/>
      <w:r w:rsidRPr="00BF3A28">
        <w:rPr>
          <w:rFonts w:ascii="Book Antiqua" w:hAnsi="Book Antiqua"/>
          <w:b/>
          <w:i/>
          <w:lang w:val="en-US"/>
        </w:rPr>
        <w:t>Peer-review</w:t>
      </w:r>
    </w:p>
    <w:p w14:paraId="0CE7CDDA" w14:textId="3357730B" w:rsidR="00BF3A28" w:rsidRPr="00D232C2" w:rsidRDefault="00BF3A28" w:rsidP="00D232C2">
      <w:pPr>
        <w:spacing w:line="360" w:lineRule="auto"/>
        <w:jc w:val="both"/>
        <w:rPr>
          <w:rFonts w:ascii="Book Antiqua" w:hAnsi="Book Antiqua"/>
          <w:lang w:val="en-US"/>
        </w:rPr>
      </w:pPr>
      <w:r w:rsidRPr="00D232C2">
        <w:rPr>
          <w:rFonts w:ascii="Book Antiqua" w:hAnsi="Book Antiqua"/>
          <w:lang w:val="en-US"/>
        </w:rPr>
        <w:t>This is a retrospective study</w:t>
      </w:r>
      <w:r w:rsidR="00D232C2">
        <w:rPr>
          <w:rFonts w:ascii="Book Antiqua" w:hAnsi="Book Antiqua"/>
          <w:lang w:val="en-US"/>
        </w:rPr>
        <w:t>,</w:t>
      </w:r>
      <w:r w:rsidRPr="00D232C2">
        <w:rPr>
          <w:rFonts w:ascii="Book Antiqua" w:hAnsi="Book Antiqua"/>
          <w:lang w:val="en-US"/>
        </w:rPr>
        <w:t xml:space="preserve"> limited by the small number of patients. However, the use of this innovative technique allows extensive liver resection in patients with multiple bilateral liver metastases in a scenario that cannot be trea</w:t>
      </w:r>
      <w:r w:rsidR="001252B8">
        <w:rPr>
          <w:rFonts w:ascii="Book Antiqua" w:hAnsi="Book Antiqua"/>
          <w:lang w:val="en-US"/>
        </w:rPr>
        <w:t>ted by conventional approaches.</w:t>
      </w:r>
      <w:r w:rsidRPr="00D232C2">
        <w:rPr>
          <w:rFonts w:ascii="Book Antiqua" w:hAnsi="Book Antiqua"/>
          <w:lang w:val="en-US"/>
        </w:rPr>
        <w:t xml:space="preserve"> The comparison group in this paper clearly shows that venous congestion is a useful tool to optimize liver hypertrophy of the future liver remnant. The spreading of such technique should encourage other centers to perform it. Its benefit in a larger number of patients shall become </w:t>
      </w:r>
      <w:r w:rsidR="001252B8">
        <w:rPr>
          <w:rFonts w:ascii="Book Antiqua" w:hAnsi="Book Antiqua"/>
          <w:lang w:val="en-US"/>
        </w:rPr>
        <w:t xml:space="preserve">apparent </w:t>
      </w:r>
      <w:r w:rsidRPr="00D232C2">
        <w:rPr>
          <w:rFonts w:ascii="Book Antiqua" w:hAnsi="Book Antiqua"/>
          <w:lang w:val="en-US"/>
        </w:rPr>
        <w:t>with further series.</w:t>
      </w:r>
    </w:p>
    <w:bookmarkEnd w:id="26"/>
    <w:bookmarkEnd w:id="27"/>
    <w:bookmarkEnd w:id="28"/>
    <w:bookmarkEnd w:id="32"/>
    <w:bookmarkEnd w:id="33"/>
    <w:bookmarkEnd w:id="34"/>
    <w:bookmarkEnd w:id="35"/>
    <w:bookmarkEnd w:id="36"/>
    <w:bookmarkEnd w:id="37"/>
    <w:bookmarkEnd w:id="38"/>
    <w:bookmarkEnd w:id="39"/>
    <w:bookmarkEnd w:id="42"/>
    <w:bookmarkEnd w:id="43"/>
    <w:p w14:paraId="14E6C504" w14:textId="77777777" w:rsidR="00CC3797" w:rsidRPr="00D232C2" w:rsidRDefault="00CC3797" w:rsidP="00D232C2">
      <w:pPr>
        <w:spacing w:line="360" w:lineRule="auto"/>
        <w:jc w:val="both"/>
        <w:rPr>
          <w:rFonts w:ascii="Book Antiqua" w:hAnsi="Book Antiqua" w:cs="Arial"/>
          <w:color w:val="000000"/>
          <w:lang w:val="en-US"/>
        </w:rPr>
      </w:pPr>
    </w:p>
    <w:bookmarkEnd w:id="29"/>
    <w:bookmarkEnd w:id="30"/>
    <w:bookmarkEnd w:id="31"/>
    <w:bookmarkEnd w:id="40"/>
    <w:bookmarkEnd w:id="41"/>
    <w:p w14:paraId="7420F0F5" w14:textId="77777777" w:rsidR="00DC51E6" w:rsidRPr="000216E6" w:rsidRDefault="00DC51E6" w:rsidP="000C34D0">
      <w:pPr>
        <w:spacing w:line="360" w:lineRule="auto"/>
        <w:jc w:val="both"/>
        <w:rPr>
          <w:rFonts w:ascii="Book Antiqua" w:hAnsi="Book Antiqua"/>
          <w:lang w:val="en-US"/>
        </w:rPr>
      </w:pPr>
    </w:p>
    <w:p w14:paraId="3B48DA8E" w14:textId="77777777" w:rsidR="004B37D3" w:rsidRDefault="004B37D3">
      <w:pPr>
        <w:rPr>
          <w:rFonts w:ascii="Book Antiqua" w:hAnsi="Book Antiqua" w:cs="Arial"/>
          <w:b/>
          <w:lang w:val="en-US"/>
        </w:rPr>
      </w:pPr>
      <w:bookmarkStart w:id="44" w:name="OLE_LINK346"/>
      <w:bookmarkStart w:id="45" w:name="OLE_LINK347"/>
      <w:r>
        <w:rPr>
          <w:rFonts w:ascii="Book Antiqua" w:hAnsi="Book Antiqua" w:cs="Arial"/>
          <w:b/>
          <w:lang w:val="en-US"/>
        </w:rPr>
        <w:br w:type="page"/>
      </w:r>
    </w:p>
    <w:p w14:paraId="6BEA92F8" w14:textId="700ACCBB" w:rsidR="00AA5C06" w:rsidRPr="000216E6" w:rsidRDefault="00CC3797" w:rsidP="00BF3A28">
      <w:pPr>
        <w:autoSpaceDE w:val="0"/>
        <w:autoSpaceDN w:val="0"/>
        <w:adjustRightInd w:val="0"/>
        <w:snapToGrid w:val="0"/>
        <w:spacing w:line="360" w:lineRule="auto"/>
        <w:jc w:val="both"/>
        <w:rPr>
          <w:rFonts w:ascii="Book Antiqua" w:hAnsi="Book Antiqua"/>
          <w:lang w:val="en-US"/>
        </w:rPr>
      </w:pPr>
      <w:r w:rsidRPr="000216E6">
        <w:rPr>
          <w:rFonts w:ascii="Book Antiqua" w:hAnsi="Book Antiqua" w:cs="Arial"/>
          <w:b/>
          <w:lang w:val="en-US"/>
        </w:rPr>
        <w:lastRenderedPageBreak/>
        <w:t>REFERENCES</w:t>
      </w:r>
      <w:bookmarkEnd w:id="44"/>
      <w:bookmarkEnd w:id="45"/>
    </w:p>
    <w:p w14:paraId="211514C1"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w:t>
      </w:r>
      <w:r w:rsidRPr="000216E6">
        <w:rPr>
          <w:rFonts w:ascii="Book Antiqua" w:eastAsia="Times New Roman" w:hAnsi="Book Antiqua"/>
          <w:lang w:val="en-US"/>
        </w:rPr>
        <w:tab/>
        <w:t xml:space="preserve">Abbas, S., Lam, V. &amp; Hollands, M. Ten-year survival after liver resection for colorectal metastases: systematic review and meta-analysis. </w:t>
      </w:r>
      <w:r w:rsidRPr="000216E6">
        <w:rPr>
          <w:rFonts w:ascii="Book Antiqua" w:eastAsia="Times New Roman" w:hAnsi="Book Antiqua"/>
          <w:i/>
          <w:iCs/>
          <w:lang w:val="en-US"/>
        </w:rPr>
        <w:t>ISRN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2011,</w:t>
      </w:r>
      <w:r w:rsidRPr="000216E6">
        <w:rPr>
          <w:rFonts w:ascii="Book Antiqua" w:eastAsia="Times New Roman" w:hAnsi="Book Antiqua"/>
          <w:lang w:val="en-US"/>
        </w:rPr>
        <w:t xml:space="preserve"> 763245 (2011).</w:t>
      </w:r>
      <w:r w:rsidR="008D6430" w:rsidRPr="000216E6">
        <w:rPr>
          <w:rFonts w:ascii="Book Antiqua" w:eastAsia="Times New Roman" w:hAnsi="Book Antiqua"/>
          <w:lang w:val="en-US"/>
        </w:rPr>
        <w:t xml:space="preserve"> PMID: 22091431 DOI: 10.5402/2011/763245.</w:t>
      </w:r>
    </w:p>
    <w:p w14:paraId="40C9EFE1"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w:t>
      </w:r>
      <w:r w:rsidRPr="000216E6">
        <w:rPr>
          <w:rFonts w:ascii="Book Antiqua" w:eastAsia="Times New Roman" w:hAnsi="Book Antiqua"/>
          <w:lang w:val="en-US"/>
        </w:rPr>
        <w:tab/>
        <w:t xml:space="preserve">Marudanayagam, R.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Long-term outcome after sequential resections of liver and lung metastases from colorectal carcinoma. </w:t>
      </w:r>
      <w:r w:rsidRPr="000216E6">
        <w:rPr>
          <w:rFonts w:ascii="Book Antiqua" w:eastAsia="Times New Roman" w:hAnsi="Book Antiqua"/>
          <w:i/>
          <w:iCs/>
          <w:lang w:val="en-US"/>
        </w:rPr>
        <w:t>HPB (Oxford).</w:t>
      </w:r>
      <w:r w:rsidRPr="000216E6">
        <w:rPr>
          <w:rFonts w:ascii="Book Antiqua" w:eastAsia="Times New Roman" w:hAnsi="Book Antiqua"/>
          <w:lang w:val="en-US"/>
        </w:rPr>
        <w:t xml:space="preserve"> </w:t>
      </w:r>
      <w:r w:rsidRPr="000216E6">
        <w:rPr>
          <w:rFonts w:ascii="Book Antiqua" w:eastAsia="Times New Roman" w:hAnsi="Book Antiqua"/>
          <w:b/>
          <w:bCs/>
          <w:lang w:val="en-US"/>
        </w:rPr>
        <w:t>11,</w:t>
      </w:r>
      <w:r w:rsidRPr="000216E6">
        <w:rPr>
          <w:rFonts w:ascii="Book Antiqua" w:eastAsia="Times New Roman" w:hAnsi="Book Antiqua"/>
          <w:lang w:val="en-US"/>
        </w:rPr>
        <w:t xml:space="preserve"> 671–6 (2009).</w:t>
      </w:r>
      <w:r w:rsidR="008D6430" w:rsidRPr="000216E6">
        <w:rPr>
          <w:rFonts w:ascii="Book Antiqua" w:eastAsia="Times New Roman" w:hAnsi="Book Antiqua"/>
          <w:lang w:val="en-US"/>
        </w:rPr>
        <w:t xml:space="preserve"> PMID: 20495635 DOI: 10.1111/j.1477-2574.2009.00115.x</w:t>
      </w:r>
    </w:p>
    <w:p w14:paraId="1E045452"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w:t>
      </w:r>
      <w:r w:rsidRPr="000216E6">
        <w:rPr>
          <w:rFonts w:ascii="Book Antiqua" w:eastAsia="Times New Roman" w:hAnsi="Book Antiqua"/>
          <w:lang w:val="en-US"/>
        </w:rPr>
        <w:tab/>
        <w:t xml:space="preserve">Sakamoto, Y.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Surgical outcomes after resection of both hepatic and pulmonary metastases from colorectal cancer. </w:t>
      </w:r>
      <w:r w:rsidRPr="000216E6">
        <w:rPr>
          <w:rFonts w:ascii="Book Antiqua" w:eastAsia="Times New Roman" w:hAnsi="Book Antiqua"/>
          <w:i/>
          <w:iCs/>
          <w:lang w:val="en-US"/>
        </w:rPr>
        <w:t>World J. Surg.</w:t>
      </w:r>
      <w:r w:rsidRPr="000216E6">
        <w:rPr>
          <w:rFonts w:ascii="Book Antiqua" w:eastAsia="Times New Roman" w:hAnsi="Book Antiqua"/>
          <w:lang w:val="en-US"/>
        </w:rPr>
        <w:t xml:space="preserve"> </w:t>
      </w:r>
      <w:r w:rsidRPr="000216E6">
        <w:rPr>
          <w:rFonts w:ascii="Book Antiqua" w:eastAsia="Times New Roman" w:hAnsi="Book Antiqua"/>
          <w:b/>
          <w:bCs/>
          <w:lang w:val="en-US"/>
        </w:rPr>
        <w:t>36,</w:t>
      </w:r>
      <w:r w:rsidRPr="000216E6">
        <w:rPr>
          <w:rFonts w:ascii="Book Antiqua" w:eastAsia="Times New Roman" w:hAnsi="Book Antiqua"/>
          <w:lang w:val="en-US"/>
        </w:rPr>
        <w:t xml:space="preserve"> 2708–13 (2012).</w:t>
      </w:r>
      <w:r w:rsidR="008D6430" w:rsidRPr="000216E6">
        <w:rPr>
          <w:rFonts w:ascii="Book Antiqua" w:eastAsia="Times New Roman" w:hAnsi="Book Antiqua"/>
          <w:lang w:val="en-US"/>
        </w:rPr>
        <w:t xml:space="preserve"> PMID: 22782440 DOI: 10.1007/s00268-012-1708-8</w:t>
      </w:r>
    </w:p>
    <w:p w14:paraId="27238F81"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4.</w:t>
      </w:r>
      <w:r w:rsidRPr="000216E6">
        <w:rPr>
          <w:rFonts w:ascii="Book Antiqua" w:eastAsia="Times New Roman" w:hAnsi="Book Antiqua"/>
          <w:lang w:val="en-US"/>
        </w:rPr>
        <w:tab/>
        <w:t xml:space="preserve">McNally, S. J. &amp; Parks, R. W. Surgery for colorectal liver metastases. </w:t>
      </w:r>
      <w:r w:rsidRPr="000216E6">
        <w:rPr>
          <w:rFonts w:ascii="Book Antiqua" w:eastAsia="Times New Roman" w:hAnsi="Book Antiqua"/>
          <w:i/>
          <w:iCs/>
          <w:lang w:val="en-US"/>
        </w:rPr>
        <w:t>Dig. Surg.</w:t>
      </w:r>
      <w:r w:rsidRPr="000216E6">
        <w:rPr>
          <w:rFonts w:ascii="Book Antiqua" w:eastAsia="Times New Roman" w:hAnsi="Book Antiqua"/>
          <w:lang w:val="en-US"/>
        </w:rPr>
        <w:t xml:space="preserve"> </w:t>
      </w:r>
      <w:r w:rsidRPr="000216E6">
        <w:rPr>
          <w:rFonts w:ascii="Book Antiqua" w:eastAsia="Times New Roman" w:hAnsi="Book Antiqua"/>
          <w:b/>
          <w:bCs/>
          <w:lang w:val="en-US"/>
        </w:rPr>
        <w:t>30,</w:t>
      </w:r>
      <w:r w:rsidRPr="000216E6">
        <w:rPr>
          <w:rFonts w:ascii="Book Antiqua" w:eastAsia="Times New Roman" w:hAnsi="Book Antiqua"/>
          <w:lang w:val="en-US"/>
        </w:rPr>
        <w:t xml:space="preserve"> 337–47 (2013).</w:t>
      </w:r>
      <w:r w:rsidR="008D6430" w:rsidRPr="000216E6">
        <w:rPr>
          <w:rFonts w:ascii="Book Antiqua" w:eastAsia="Times New Roman" w:hAnsi="Book Antiqua"/>
          <w:lang w:val="en-US"/>
        </w:rPr>
        <w:t xml:space="preserve"> PMID: 24051581 DOI: 10.1159/000351442</w:t>
      </w:r>
    </w:p>
    <w:p w14:paraId="1A4506CE"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5.</w:t>
      </w:r>
      <w:r w:rsidRPr="000216E6">
        <w:rPr>
          <w:rFonts w:ascii="Book Antiqua" w:eastAsia="Times New Roman" w:hAnsi="Book Antiqua"/>
          <w:lang w:val="en-US"/>
        </w:rPr>
        <w:tab/>
        <w:t xml:space="preserve">Leung, U.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Colorectal Cancer Liver Metastases and Concurrent Extrahepatic Disease Treated With Resection.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265,</w:t>
      </w:r>
      <w:r w:rsidRPr="000216E6">
        <w:rPr>
          <w:rFonts w:ascii="Book Antiqua" w:eastAsia="Times New Roman" w:hAnsi="Book Antiqua"/>
          <w:lang w:val="en-US"/>
        </w:rPr>
        <w:t xml:space="preserve"> 158–165 (2017).</w:t>
      </w:r>
      <w:r w:rsidR="008D6430" w:rsidRPr="000216E6">
        <w:rPr>
          <w:rFonts w:ascii="Book Antiqua" w:eastAsia="Times New Roman" w:hAnsi="Book Antiqua"/>
          <w:lang w:val="en-US"/>
        </w:rPr>
        <w:t xml:space="preserve"> PMID: 28009741 DOI: 10.1097/SLA.0000000000001624</w:t>
      </w:r>
    </w:p>
    <w:p w14:paraId="6522D67D"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6.</w:t>
      </w:r>
      <w:r w:rsidRPr="000216E6">
        <w:rPr>
          <w:rFonts w:ascii="Book Antiqua" w:eastAsia="Times New Roman" w:hAnsi="Book Antiqua"/>
          <w:lang w:val="en-US"/>
        </w:rPr>
        <w:tab/>
        <w:t xml:space="preserve">May, B. J., Talenfeld, A. D. &amp; Madoff, D. C. Update on portal vein embolization: evidence-based outcomes, controversies, and novel strategies. </w:t>
      </w:r>
      <w:r w:rsidRPr="000216E6">
        <w:rPr>
          <w:rFonts w:ascii="Book Antiqua" w:eastAsia="Times New Roman" w:hAnsi="Book Antiqua"/>
          <w:i/>
          <w:iCs/>
          <w:lang w:val="en-US"/>
        </w:rPr>
        <w:t>J. Vasc. Interv. Radiol.</w:t>
      </w:r>
      <w:r w:rsidRPr="000216E6">
        <w:rPr>
          <w:rFonts w:ascii="Book Antiqua" w:eastAsia="Times New Roman" w:hAnsi="Book Antiqua"/>
          <w:lang w:val="en-US"/>
        </w:rPr>
        <w:t xml:space="preserve"> </w:t>
      </w:r>
      <w:r w:rsidRPr="000216E6">
        <w:rPr>
          <w:rFonts w:ascii="Book Antiqua" w:eastAsia="Times New Roman" w:hAnsi="Book Antiqua"/>
          <w:b/>
          <w:bCs/>
          <w:lang w:val="en-US"/>
        </w:rPr>
        <w:t>24,</w:t>
      </w:r>
      <w:r w:rsidRPr="000216E6">
        <w:rPr>
          <w:rFonts w:ascii="Book Antiqua" w:eastAsia="Times New Roman" w:hAnsi="Book Antiqua"/>
          <w:lang w:val="en-US"/>
        </w:rPr>
        <w:t xml:space="preserve"> 241–54 (2013).</w:t>
      </w:r>
      <w:r w:rsidR="008D6430" w:rsidRPr="000216E6">
        <w:rPr>
          <w:rFonts w:ascii="Book Antiqua" w:eastAsia="Times New Roman" w:hAnsi="Book Antiqua"/>
          <w:lang w:val="en-US"/>
        </w:rPr>
        <w:t xml:space="preserve"> PMID: 23369559 DOI: 10.1016/j.jvir.2012.10.017</w:t>
      </w:r>
    </w:p>
    <w:p w14:paraId="048B6875"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7.</w:t>
      </w:r>
      <w:r w:rsidRPr="000216E6">
        <w:rPr>
          <w:rFonts w:ascii="Book Antiqua" w:eastAsia="Times New Roman" w:hAnsi="Book Antiqua"/>
          <w:lang w:val="en-US"/>
        </w:rPr>
        <w:tab/>
        <w:t xml:space="preserve">Spelt, L., Sparrelid, E., Isaksson, B., Andersson, R. G. &amp; Sturesson, C. Tumour growth after portal vein embolization with pre-procedural chemotherapy for colorectal liver metastases. </w:t>
      </w:r>
      <w:r w:rsidRPr="000216E6">
        <w:rPr>
          <w:rFonts w:ascii="Book Antiqua" w:eastAsia="Times New Roman" w:hAnsi="Book Antiqua"/>
          <w:i/>
          <w:iCs/>
          <w:lang w:val="en-US"/>
        </w:rPr>
        <w:t>HPB (Oxford).</w:t>
      </w:r>
      <w:r w:rsidRPr="000216E6">
        <w:rPr>
          <w:rFonts w:ascii="Book Antiqua" w:eastAsia="Times New Roman" w:hAnsi="Book Antiqua"/>
          <w:lang w:val="en-US"/>
        </w:rPr>
        <w:t xml:space="preserve"> </w:t>
      </w:r>
      <w:r w:rsidRPr="000216E6">
        <w:rPr>
          <w:rFonts w:ascii="Book Antiqua" w:eastAsia="Times New Roman" w:hAnsi="Book Antiqua"/>
          <w:b/>
          <w:bCs/>
          <w:lang w:val="en-US"/>
        </w:rPr>
        <w:t>17,</w:t>
      </w:r>
      <w:r w:rsidRPr="000216E6">
        <w:rPr>
          <w:rFonts w:ascii="Book Antiqua" w:eastAsia="Times New Roman" w:hAnsi="Book Antiqua"/>
          <w:lang w:val="en-US"/>
        </w:rPr>
        <w:t xml:space="preserve"> 529–35 (2015).</w:t>
      </w:r>
      <w:r w:rsidR="008D6430" w:rsidRPr="000216E6">
        <w:rPr>
          <w:rFonts w:ascii="Book Antiqua" w:eastAsia="Times New Roman" w:hAnsi="Book Antiqua"/>
          <w:lang w:val="en-US"/>
        </w:rPr>
        <w:t xml:space="preserve"> PMID: </w:t>
      </w:r>
      <w:r w:rsidR="00137841" w:rsidRPr="000216E6">
        <w:rPr>
          <w:rFonts w:ascii="Book Antiqua" w:eastAsia="Times New Roman" w:hAnsi="Book Antiqua"/>
          <w:lang w:val="en-US"/>
        </w:rPr>
        <w:t>25726854 DOI: 10.1111/hpb.12397</w:t>
      </w:r>
    </w:p>
    <w:p w14:paraId="73330B52"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8.</w:t>
      </w:r>
      <w:r w:rsidRPr="000216E6">
        <w:rPr>
          <w:rFonts w:ascii="Book Antiqua" w:eastAsia="Times New Roman" w:hAnsi="Book Antiqua"/>
          <w:lang w:val="en-US"/>
        </w:rPr>
        <w:tab/>
        <w:t xml:space="preserve">Guiu, B.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Simultaneous trans-hepatic portal and hepatic vein embolization before major hepatectomy: the liver venous deprivation technique. </w:t>
      </w:r>
      <w:r w:rsidRPr="000216E6">
        <w:rPr>
          <w:rFonts w:ascii="Book Antiqua" w:eastAsia="Times New Roman" w:hAnsi="Book Antiqua"/>
          <w:i/>
          <w:iCs/>
          <w:lang w:val="en-US"/>
        </w:rPr>
        <w:t>Eur. Radiol.</w:t>
      </w:r>
      <w:r w:rsidRPr="000216E6">
        <w:rPr>
          <w:rFonts w:ascii="Book Antiqua" w:eastAsia="Times New Roman" w:hAnsi="Book Antiqua"/>
          <w:lang w:val="en-US"/>
        </w:rPr>
        <w:t xml:space="preserve"> </w:t>
      </w:r>
      <w:r w:rsidRPr="000216E6">
        <w:rPr>
          <w:rFonts w:ascii="Book Antiqua" w:eastAsia="Times New Roman" w:hAnsi="Book Antiqua"/>
          <w:b/>
          <w:bCs/>
          <w:lang w:val="en-US"/>
        </w:rPr>
        <w:t>26,</w:t>
      </w:r>
      <w:r w:rsidRPr="000216E6">
        <w:rPr>
          <w:rFonts w:ascii="Book Antiqua" w:eastAsia="Times New Roman" w:hAnsi="Book Antiqua"/>
          <w:lang w:val="en-US"/>
        </w:rPr>
        <w:t xml:space="preserve"> 4259–4267 (2016).</w:t>
      </w:r>
      <w:r w:rsidR="00137841" w:rsidRPr="000216E6">
        <w:rPr>
          <w:rFonts w:ascii="Book Antiqua" w:eastAsia="Times New Roman" w:hAnsi="Book Antiqua"/>
          <w:lang w:val="en-US"/>
        </w:rPr>
        <w:t xml:space="preserve"> PMID: 27090112 DOI: 10.1007/s00330-016-4291-9</w:t>
      </w:r>
    </w:p>
    <w:p w14:paraId="0846392F"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9.</w:t>
      </w:r>
      <w:r w:rsidRPr="000216E6">
        <w:rPr>
          <w:rFonts w:ascii="Book Antiqua" w:eastAsia="Times New Roman" w:hAnsi="Book Antiqua"/>
          <w:lang w:val="en-US"/>
        </w:rPr>
        <w:tab/>
        <w:t xml:space="preserve">Abdalla, E. K. Portal vein embolization (prior to major hepatectomy) effects on regeneration, resectability, and outcome. </w:t>
      </w:r>
      <w:r w:rsidRPr="000216E6">
        <w:rPr>
          <w:rFonts w:ascii="Book Antiqua" w:eastAsia="Times New Roman" w:hAnsi="Book Antiqua"/>
          <w:i/>
          <w:iCs/>
          <w:lang w:val="en-US"/>
        </w:rPr>
        <w:t>J. Surg.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102,</w:t>
      </w:r>
      <w:r w:rsidRPr="000216E6">
        <w:rPr>
          <w:rFonts w:ascii="Book Antiqua" w:eastAsia="Times New Roman" w:hAnsi="Book Antiqua"/>
          <w:lang w:val="en-US"/>
        </w:rPr>
        <w:t xml:space="preserve"> 960–7 (2010).</w:t>
      </w:r>
      <w:r w:rsidR="00137841" w:rsidRPr="000216E6">
        <w:rPr>
          <w:rFonts w:ascii="Book Antiqua" w:eastAsia="Times New Roman" w:hAnsi="Book Antiqua"/>
          <w:lang w:val="en-US"/>
        </w:rPr>
        <w:t xml:space="preserve"> PMID: 21165999 DOI: 10.1002/jso.21654</w:t>
      </w:r>
    </w:p>
    <w:p w14:paraId="090C853D"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10.</w:t>
      </w:r>
      <w:r w:rsidRPr="000216E6">
        <w:rPr>
          <w:rFonts w:ascii="Book Antiqua" w:eastAsia="Times New Roman" w:hAnsi="Book Antiqua"/>
          <w:lang w:val="en-US"/>
        </w:rPr>
        <w:tab/>
        <w:t xml:space="preserve">Farges, O.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Portal vein embolization before right hepatectomy: prospective clinical trial.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237,</w:t>
      </w:r>
      <w:r w:rsidRPr="000216E6">
        <w:rPr>
          <w:rFonts w:ascii="Book Antiqua" w:eastAsia="Times New Roman" w:hAnsi="Book Antiqua"/>
          <w:lang w:val="en-US"/>
        </w:rPr>
        <w:t xml:space="preserve"> 208–217 (2003).</w:t>
      </w:r>
      <w:r w:rsidR="00137841" w:rsidRPr="000216E6">
        <w:rPr>
          <w:rFonts w:ascii="Book Antiqua" w:eastAsia="Times New Roman" w:hAnsi="Book Antiqua"/>
          <w:lang w:val="en-US"/>
        </w:rPr>
        <w:t xml:space="preserve"> PMID: 12560779 DOI: 10.1097/01.SLA.0000048447.16651.7B</w:t>
      </w:r>
    </w:p>
    <w:p w14:paraId="40601B60"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lastRenderedPageBreak/>
        <w:t>11.</w:t>
      </w:r>
      <w:r w:rsidRPr="000216E6">
        <w:rPr>
          <w:rFonts w:ascii="Book Antiqua" w:eastAsia="Times New Roman" w:hAnsi="Book Antiqua"/>
          <w:lang w:val="en-US"/>
        </w:rPr>
        <w:tab/>
        <w:t xml:space="preserve">Hwang, S.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Sequential preoperative ipsilateral hepatic vein embolization after portal vein embolization to induce further liver regeneration in patients with hepatobiliary malignancy.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249,</w:t>
      </w:r>
      <w:r w:rsidRPr="000216E6">
        <w:rPr>
          <w:rFonts w:ascii="Book Antiqua" w:eastAsia="Times New Roman" w:hAnsi="Book Antiqua"/>
          <w:lang w:val="en-US"/>
        </w:rPr>
        <w:t xml:space="preserve"> 608–16 (2009).</w:t>
      </w:r>
      <w:r w:rsidR="00137841" w:rsidRPr="000216E6">
        <w:rPr>
          <w:rFonts w:ascii="Book Antiqua" w:eastAsia="Times New Roman" w:hAnsi="Book Antiqua"/>
          <w:lang w:val="en-US"/>
        </w:rPr>
        <w:t xml:space="preserve"> PMID: 19300228 DOI: 10.1097/SLA.0b013e31819ecc5c</w:t>
      </w:r>
    </w:p>
    <w:p w14:paraId="4206FDC7"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12.</w:t>
      </w:r>
      <w:r w:rsidRPr="000216E6">
        <w:rPr>
          <w:rFonts w:ascii="Book Antiqua" w:eastAsia="Times New Roman" w:hAnsi="Book Antiqua"/>
          <w:lang w:val="en-US"/>
        </w:rPr>
        <w:tab/>
        <w:t xml:space="preserve">Donati, M., Stavrou, G. a &amp; Oldhafer, K. J. Current position of ALPPS in the surgical landscape of CRLM treatment proposals. </w:t>
      </w:r>
      <w:r w:rsidRPr="000216E6">
        <w:rPr>
          <w:rFonts w:ascii="Book Antiqua" w:eastAsia="Times New Roman" w:hAnsi="Book Antiqua"/>
          <w:i/>
          <w:iCs/>
          <w:lang w:val="en-US"/>
        </w:rPr>
        <w:t>World J. Gastroenterol.</w:t>
      </w:r>
      <w:r w:rsidRPr="000216E6">
        <w:rPr>
          <w:rFonts w:ascii="Book Antiqua" w:eastAsia="Times New Roman" w:hAnsi="Book Antiqua"/>
          <w:lang w:val="en-US"/>
        </w:rPr>
        <w:t xml:space="preserve"> </w:t>
      </w:r>
      <w:r w:rsidRPr="000216E6">
        <w:rPr>
          <w:rFonts w:ascii="Book Antiqua" w:eastAsia="Times New Roman" w:hAnsi="Book Antiqua"/>
          <w:b/>
          <w:bCs/>
          <w:lang w:val="en-US"/>
        </w:rPr>
        <w:t>19,</w:t>
      </w:r>
      <w:r w:rsidRPr="000216E6">
        <w:rPr>
          <w:rFonts w:ascii="Book Antiqua" w:eastAsia="Times New Roman" w:hAnsi="Book Antiqua"/>
          <w:lang w:val="en-US"/>
        </w:rPr>
        <w:t xml:space="preserve"> 6548–54 (2013).</w:t>
      </w:r>
      <w:r w:rsidR="00137841" w:rsidRPr="000216E6">
        <w:rPr>
          <w:rFonts w:ascii="Book Antiqua" w:eastAsia="Times New Roman" w:hAnsi="Book Antiqua"/>
          <w:lang w:val="en-US"/>
        </w:rPr>
        <w:t xml:space="preserve"> PMID: 24151380 DOI: 10.3748/wjg.v19.i39.6548</w:t>
      </w:r>
    </w:p>
    <w:p w14:paraId="21429536"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13.</w:t>
      </w:r>
      <w:r w:rsidRPr="000216E6">
        <w:rPr>
          <w:rFonts w:ascii="Book Antiqua" w:eastAsia="Times New Roman" w:hAnsi="Book Antiqua"/>
          <w:lang w:val="en-US"/>
        </w:rPr>
        <w:tab/>
        <w:t xml:space="preserve">Schadde, E.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Early survival and safety of ALPPS first report of the international ALPPS registry.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260,</w:t>
      </w:r>
      <w:r w:rsidRPr="000216E6">
        <w:rPr>
          <w:rFonts w:ascii="Book Antiqua" w:eastAsia="Times New Roman" w:hAnsi="Book Antiqua"/>
          <w:lang w:val="en-US"/>
        </w:rPr>
        <w:t xml:space="preserve"> 829–838 (2014).</w:t>
      </w:r>
      <w:r w:rsidR="00137841" w:rsidRPr="000216E6">
        <w:rPr>
          <w:rFonts w:ascii="Book Antiqua" w:eastAsia="Times New Roman" w:hAnsi="Book Antiqua"/>
          <w:lang w:val="en-US"/>
        </w:rPr>
        <w:t xml:space="preserve"> PMID: 25379854 DOI: 10.1097/SLA.0000000000000947</w:t>
      </w:r>
    </w:p>
    <w:p w14:paraId="1262EAE6"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14.</w:t>
      </w:r>
      <w:r w:rsidRPr="000216E6">
        <w:rPr>
          <w:rFonts w:ascii="Book Antiqua" w:eastAsia="Times New Roman" w:hAnsi="Book Antiqua"/>
          <w:lang w:val="en-US"/>
        </w:rPr>
        <w:tab/>
        <w:t xml:space="preserve">Hasselgren, K.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Neoadjuvant chemotherapy does not affect future liver remnant growth and outcomes of associating liver partition and portal vein ligation for staged hepatectomy. </w:t>
      </w:r>
      <w:r w:rsidRPr="000216E6">
        <w:rPr>
          <w:rFonts w:ascii="Book Antiqua" w:eastAsia="Times New Roman" w:hAnsi="Book Antiqua"/>
          <w:i/>
          <w:iCs/>
          <w:lang w:val="en-US"/>
        </w:rPr>
        <w:t>Surgery</w:t>
      </w:r>
      <w:r w:rsidRPr="000216E6">
        <w:rPr>
          <w:rFonts w:ascii="Book Antiqua" w:eastAsia="Times New Roman" w:hAnsi="Book Antiqua"/>
          <w:lang w:val="en-US"/>
        </w:rPr>
        <w:t xml:space="preserve"> (2017). </w:t>
      </w:r>
      <w:r w:rsidR="00137841" w:rsidRPr="000216E6">
        <w:rPr>
          <w:rFonts w:ascii="Book Antiqua" w:eastAsia="Times New Roman" w:hAnsi="Book Antiqua"/>
          <w:lang w:val="en-US"/>
        </w:rPr>
        <w:t>PMID: 28081953 DOI:</w:t>
      </w:r>
      <w:r w:rsidRPr="000216E6">
        <w:rPr>
          <w:rFonts w:ascii="Book Antiqua" w:eastAsia="Times New Roman" w:hAnsi="Book Antiqua"/>
          <w:lang w:val="en-US"/>
        </w:rPr>
        <w:t>10.1016/j.surg.2016.11.033</w:t>
      </w:r>
    </w:p>
    <w:p w14:paraId="77DA2875"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15.</w:t>
      </w:r>
      <w:r w:rsidRPr="000216E6">
        <w:rPr>
          <w:rFonts w:ascii="Book Antiqua" w:eastAsia="Times New Roman" w:hAnsi="Book Antiqua"/>
          <w:lang w:val="en-US"/>
        </w:rPr>
        <w:tab/>
        <w:t xml:space="preserve">Balzan, S. M. P., Gava, V. G., Magalhaes, M. A. &amp; Dotto, M. L. Outflow modulation to target liver regeneration: something old, something new. </w:t>
      </w:r>
      <w:r w:rsidRPr="000216E6">
        <w:rPr>
          <w:rFonts w:ascii="Book Antiqua" w:eastAsia="Times New Roman" w:hAnsi="Book Antiqua"/>
          <w:i/>
          <w:iCs/>
          <w:lang w:val="en-US"/>
        </w:rPr>
        <w:t>Eur. J. Surg.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40,</w:t>
      </w:r>
      <w:r w:rsidRPr="000216E6">
        <w:rPr>
          <w:rFonts w:ascii="Book Antiqua" w:eastAsia="Times New Roman" w:hAnsi="Book Antiqua"/>
          <w:lang w:val="en-US"/>
        </w:rPr>
        <w:t xml:space="preserve"> 140–3 (2014).</w:t>
      </w:r>
      <w:r w:rsidR="00137841" w:rsidRPr="000216E6">
        <w:rPr>
          <w:rFonts w:ascii="Book Antiqua" w:eastAsia="Times New Roman" w:hAnsi="Book Antiqua"/>
          <w:lang w:val="en-US"/>
        </w:rPr>
        <w:t xml:space="preserve"> PMID: 24075823 DOI: 10.1016/j.ejso.2013.08.012</w:t>
      </w:r>
    </w:p>
    <w:p w14:paraId="074F0579"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16.</w:t>
      </w:r>
      <w:r w:rsidRPr="000216E6">
        <w:rPr>
          <w:rFonts w:ascii="Book Antiqua" w:eastAsia="Times New Roman" w:hAnsi="Book Antiqua"/>
          <w:lang w:val="en-US"/>
        </w:rPr>
        <w:tab/>
        <w:t xml:space="preserve">Jaeck, D.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A two-stage hepatectomy procedure combined with portal vein embolization to achieve curative resection for initially unresectable multiple and bilobar colorectal liver metastases.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240,</w:t>
      </w:r>
      <w:r w:rsidRPr="000216E6">
        <w:rPr>
          <w:rFonts w:ascii="Book Antiqua" w:eastAsia="Times New Roman" w:hAnsi="Book Antiqua"/>
          <w:lang w:val="en-US"/>
        </w:rPr>
        <w:t xml:space="preserve"> 1037–1051 (2004).</w:t>
      </w:r>
      <w:r w:rsidR="00FD5F1A" w:rsidRPr="000216E6">
        <w:rPr>
          <w:rFonts w:ascii="Book Antiqua" w:eastAsia="Times New Roman" w:hAnsi="Book Antiqua"/>
          <w:lang w:val="en-US"/>
        </w:rPr>
        <w:t xml:space="preserve"> PMID: 15570209 DOI: 10.1097/01.sla.0000145965.86383.89</w:t>
      </w:r>
    </w:p>
    <w:p w14:paraId="7D9194E5"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17.</w:t>
      </w:r>
      <w:r w:rsidRPr="000216E6">
        <w:rPr>
          <w:rFonts w:ascii="Book Antiqua" w:eastAsia="Times New Roman" w:hAnsi="Book Antiqua"/>
          <w:lang w:val="en-US"/>
        </w:rPr>
        <w:tab/>
        <w:t xml:space="preserve">Tsai, S.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Two-stage strategy for patients with extensive bilateral colorectal liver metastases. </w:t>
      </w:r>
      <w:r w:rsidRPr="000216E6">
        <w:rPr>
          <w:rFonts w:ascii="Book Antiqua" w:eastAsia="Times New Roman" w:hAnsi="Book Antiqua"/>
          <w:i/>
          <w:iCs/>
          <w:lang w:val="en-US"/>
        </w:rPr>
        <w:t>HPB</w:t>
      </w:r>
      <w:r w:rsidRPr="000216E6">
        <w:rPr>
          <w:rFonts w:ascii="Book Antiqua" w:eastAsia="Times New Roman" w:hAnsi="Book Antiqua"/>
          <w:lang w:val="en-US"/>
        </w:rPr>
        <w:t xml:space="preserve"> </w:t>
      </w:r>
      <w:r w:rsidRPr="000216E6">
        <w:rPr>
          <w:rFonts w:ascii="Book Antiqua" w:eastAsia="Times New Roman" w:hAnsi="Book Antiqua"/>
          <w:b/>
          <w:bCs/>
          <w:lang w:val="en-US"/>
        </w:rPr>
        <w:t>12,</w:t>
      </w:r>
      <w:r w:rsidRPr="000216E6">
        <w:rPr>
          <w:rFonts w:ascii="Book Antiqua" w:eastAsia="Times New Roman" w:hAnsi="Book Antiqua"/>
          <w:lang w:val="en-US"/>
        </w:rPr>
        <w:t xml:space="preserve"> 262–269 (2010).</w:t>
      </w:r>
      <w:r w:rsidR="00FD5F1A" w:rsidRPr="000216E6">
        <w:rPr>
          <w:rFonts w:ascii="Book Antiqua" w:eastAsia="Times New Roman" w:hAnsi="Book Antiqua"/>
          <w:lang w:val="en-US"/>
        </w:rPr>
        <w:t xml:space="preserve"> PMID: 20590896 DOI: 10.1111/j.1477-2574.2010.00161.x</w:t>
      </w:r>
    </w:p>
    <w:p w14:paraId="550A2042"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18.</w:t>
      </w:r>
      <w:r w:rsidRPr="000216E6">
        <w:rPr>
          <w:rFonts w:ascii="Book Antiqua" w:eastAsia="Times New Roman" w:hAnsi="Book Antiqua"/>
          <w:lang w:val="en-US"/>
        </w:rPr>
        <w:tab/>
        <w:t xml:space="preserve">Tsim, N.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Two-Stage Resection for Bilobar Colorectal Liver Metastases: R0 Resection Is the Key. </w:t>
      </w:r>
      <w:r w:rsidRPr="000216E6">
        <w:rPr>
          <w:rFonts w:ascii="Book Antiqua" w:eastAsia="Times New Roman" w:hAnsi="Book Antiqua"/>
          <w:i/>
          <w:iCs/>
          <w:lang w:val="en-US"/>
        </w:rPr>
        <w:t>Ann. Surg.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18,</w:t>
      </w:r>
      <w:r w:rsidRPr="000216E6">
        <w:rPr>
          <w:rFonts w:ascii="Book Antiqua" w:eastAsia="Times New Roman" w:hAnsi="Book Antiqua"/>
          <w:lang w:val="en-US"/>
        </w:rPr>
        <w:t xml:space="preserve"> 1939–1946 (2011).</w:t>
      </w:r>
      <w:r w:rsidR="00FD5F1A" w:rsidRPr="000216E6">
        <w:rPr>
          <w:rFonts w:ascii="Book Antiqua" w:eastAsia="Times New Roman" w:hAnsi="Book Antiqua"/>
          <w:lang w:val="en-US"/>
        </w:rPr>
        <w:t xml:space="preserve"> PMID: 21298352 DOI: 10.1245/s10434-010-1533-y</w:t>
      </w:r>
    </w:p>
    <w:p w14:paraId="0084629D"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19.</w:t>
      </w:r>
      <w:r w:rsidRPr="000216E6">
        <w:rPr>
          <w:rFonts w:ascii="Book Antiqua" w:eastAsia="Times New Roman" w:hAnsi="Book Antiqua"/>
          <w:lang w:val="en-US"/>
        </w:rPr>
        <w:tab/>
        <w:t xml:space="preserve">Schadde, E.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Monosegment ALPPS hepatectomy: Extending resectability by rapid hypertrophy. </w:t>
      </w:r>
      <w:r w:rsidRPr="000216E6">
        <w:rPr>
          <w:rFonts w:ascii="Book Antiqua" w:eastAsia="Times New Roman" w:hAnsi="Book Antiqua"/>
          <w:i/>
          <w:iCs/>
          <w:lang w:val="en-US"/>
        </w:rPr>
        <w:t>Surgery</w:t>
      </w:r>
      <w:r w:rsidRPr="000216E6">
        <w:rPr>
          <w:rFonts w:ascii="Book Antiqua" w:eastAsia="Times New Roman" w:hAnsi="Book Antiqua"/>
          <w:lang w:val="en-US"/>
        </w:rPr>
        <w:t xml:space="preserve"> </w:t>
      </w:r>
      <w:r w:rsidRPr="000216E6">
        <w:rPr>
          <w:rFonts w:ascii="Book Antiqua" w:eastAsia="Times New Roman" w:hAnsi="Book Antiqua"/>
          <w:b/>
          <w:bCs/>
          <w:lang w:val="en-US"/>
        </w:rPr>
        <w:t>157,</w:t>
      </w:r>
      <w:r w:rsidRPr="000216E6">
        <w:rPr>
          <w:rFonts w:ascii="Book Antiqua" w:eastAsia="Times New Roman" w:hAnsi="Book Antiqua"/>
          <w:lang w:val="en-US"/>
        </w:rPr>
        <w:t xml:space="preserve"> 676–689 (2015).</w:t>
      </w:r>
      <w:r w:rsidR="00FD5F1A" w:rsidRPr="000216E6">
        <w:rPr>
          <w:rFonts w:ascii="Book Antiqua" w:eastAsia="Times New Roman" w:hAnsi="Book Antiqua"/>
          <w:lang w:val="en-US"/>
        </w:rPr>
        <w:t xml:space="preserve"> PMID: 25712199 DOI: 10.1016/j.surg.2014.11.015</w:t>
      </w:r>
    </w:p>
    <w:p w14:paraId="71C7E451"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20.</w:t>
      </w:r>
      <w:r w:rsidRPr="000216E6">
        <w:rPr>
          <w:rFonts w:ascii="Book Antiqua" w:eastAsia="Times New Roman" w:hAnsi="Book Antiqua"/>
          <w:lang w:val="en-US"/>
        </w:rPr>
        <w:tab/>
        <w:t xml:space="preserve">Makuuchi, M., Hasegawa, H., Yamazaki, S. &amp; Takayasu, K. Four new hepatectomy procedures for resection of the right hepatic vein and </w:t>
      </w:r>
      <w:r w:rsidRPr="000216E6">
        <w:rPr>
          <w:rFonts w:ascii="Book Antiqua" w:eastAsia="Times New Roman" w:hAnsi="Book Antiqua"/>
          <w:lang w:val="en-US"/>
        </w:rPr>
        <w:lastRenderedPageBreak/>
        <w:t xml:space="preserve">preservation of the inferior right hepatic vein. </w:t>
      </w:r>
      <w:r w:rsidRPr="000216E6">
        <w:rPr>
          <w:rFonts w:ascii="Book Antiqua" w:eastAsia="Times New Roman" w:hAnsi="Book Antiqua"/>
          <w:i/>
          <w:iCs/>
          <w:lang w:val="en-US"/>
        </w:rPr>
        <w:t>Surg. Gynecol. Obstet.</w:t>
      </w:r>
      <w:r w:rsidRPr="000216E6">
        <w:rPr>
          <w:rFonts w:ascii="Book Antiqua" w:eastAsia="Times New Roman" w:hAnsi="Book Antiqua"/>
          <w:lang w:val="en-US"/>
        </w:rPr>
        <w:t xml:space="preserve"> </w:t>
      </w:r>
      <w:r w:rsidRPr="000216E6">
        <w:rPr>
          <w:rFonts w:ascii="Book Antiqua" w:eastAsia="Times New Roman" w:hAnsi="Book Antiqua"/>
          <w:b/>
          <w:bCs/>
          <w:lang w:val="en-US"/>
        </w:rPr>
        <w:t>164,</w:t>
      </w:r>
      <w:r w:rsidRPr="000216E6">
        <w:rPr>
          <w:rFonts w:ascii="Book Antiqua" w:eastAsia="Times New Roman" w:hAnsi="Book Antiqua"/>
          <w:lang w:val="en-US"/>
        </w:rPr>
        <w:t xml:space="preserve"> 68–72 (1987).</w:t>
      </w:r>
      <w:r w:rsidR="00FD5F1A" w:rsidRPr="000216E6">
        <w:rPr>
          <w:rFonts w:ascii="Book Antiqua" w:eastAsia="Times New Roman" w:hAnsi="Book Antiqua"/>
          <w:lang w:val="en-US"/>
        </w:rPr>
        <w:t xml:space="preserve"> PMID: 3026059 </w:t>
      </w:r>
    </w:p>
    <w:p w14:paraId="1C8EFBFA"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21.</w:t>
      </w:r>
      <w:r w:rsidRPr="000216E6">
        <w:rPr>
          <w:rFonts w:ascii="Book Antiqua" w:eastAsia="Times New Roman" w:hAnsi="Book Antiqua"/>
          <w:lang w:val="en-US"/>
        </w:rPr>
        <w:tab/>
        <w:t xml:space="preserve">Adam, R., Laurent, A., Azoulay, D., Castaing, D. &amp; Bismuth, H. Two-stage hepatectomy: A planned strategy to treat irresectable liver tumors.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232,</w:t>
      </w:r>
      <w:r w:rsidRPr="000216E6">
        <w:rPr>
          <w:rFonts w:ascii="Book Antiqua" w:eastAsia="Times New Roman" w:hAnsi="Book Antiqua"/>
          <w:lang w:val="en-US"/>
        </w:rPr>
        <w:t xml:space="preserve"> 777–85 (200</w:t>
      </w:r>
      <w:r w:rsidR="00216B90" w:rsidRPr="000216E6">
        <w:rPr>
          <w:rFonts w:ascii="Book Antiqua" w:eastAsia="Times New Roman" w:hAnsi="Book Antiqua"/>
          <w:lang w:val="en-US"/>
        </w:rPr>
        <w:t>1</w:t>
      </w:r>
      <w:r w:rsidRPr="000216E6">
        <w:rPr>
          <w:rFonts w:ascii="Book Antiqua" w:eastAsia="Times New Roman" w:hAnsi="Book Antiqua"/>
          <w:lang w:val="en-US"/>
        </w:rPr>
        <w:t>).</w:t>
      </w:r>
      <w:r w:rsidR="009E19BD" w:rsidRPr="000216E6">
        <w:rPr>
          <w:rFonts w:ascii="Book Antiqua" w:eastAsia="Times New Roman" w:hAnsi="Book Antiqua"/>
          <w:lang w:val="en-US"/>
        </w:rPr>
        <w:t xml:space="preserve"> PMID: 11088072</w:t>
      </w:r>
      <w:r w:rsidR="00216B90" w:rsidRPr="000216E6">
        <w:rPr>
          <w:rFonts w:ascii="Book Antiqua" w:eastAsia="Times New Roman" w:hAnsi="Book Antiqua"/>
          <w:lang w:val="en-US"/>
        </w:rPr>
        <w:t xml:space="preserve"> DOI: 10.1097/00000658-200012000-00006</w:t>
      </w:r>
    </w:p>
    <w:p w14:paraId="34657146"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22.</w:t>
      </w:r>
      <w:r w:rsidRPr="000216E6">
        <w:rPr>
          <w:rFonts w:ascii="Book Antiqua" w:eastAsia="Times New Roman" w:hAnsi="Book Antiqua"/>
          <w:lang w:val="en-US"/>
        </w:rPr>
        <w:tab/>
        <w:t xml:space="preserve">Lau, W. Y., Lai, E. C. &amp; Lau, S. H. Associating liver partition and portal vein ligation for staged hepatectomy: the current role and development. </w:t>
      </w:r>
      <w:r w:rsidRPr="000216E6">
        <w:rPr>
          <w:rFonts w:ascii="Book Antiqua" w:eastAsia="Times New Roman" w:hAnsi="Book Antiqua"/>
          <w:i/>
          <w:iCs/>
          <w:lang w:val="en-US"/>
        </w:rPr>
        <w:t>Hepatobiliary Pancreat. Dis. Int</w:t>
      </w:r>
      <w:r w:rsidRPr="000216E6">
        <w:rPr>
          <w:rFonts w:ascii="Book Antiqua" w:eastAsia="Times New Roman" w:hAnsi="Book Antiqua"/>
          <w:lang w:val="en-US"/>
        </w:rPr>
        <w:t xml:space="preserve"> </w:t>
      </w:r>
      <w:r w:rsidRPr="000216E6">
        <w:rPr>
          <w:rFonts w:ascii="Book Antiqua" w:eastAsia="Times New Roman" w:hAnsi="Book Antiqua"/>
          <w:b/>
          <w:bCs/>
          <w:lang w:val="en-US"/>
        </w:rPr>
        <w:t>16,</w:t>
      </w:r>
      <w:r w:rsidRPr="000216E6">
        <w:rPr>
          <w:rFonts w:ascii="Book Antiqua" w:eastAsia="Times New Roman" w:hAnsi="Book Antiqua"/>
          <w:lang w:val="en-US"/>
        </w:rPr>
        <w:t xml:space="preserve"> 17–26 (2017).</w:t>
      </w:r>
      <w:r w:rsidR="009E19BD" w:rsidRPr="000216E6">
        <w:rPr>
          <w:rFonts w:ascii="Book Antiqua" w:eastAsia="Times New Roman" w:hAnsi="Book Antiqua"/>
          <w:lang w:val="en-US"/>
        </w:rPr>
        <w:t xml:space="preserve"> PMID:28119254 DOI: 10.1016/S1499-3872(16)60174-1</w:t>
      </w:r>
    </w:p>
    <w:p w14:paraId="32B760E6"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23.</w:t>
      </w:r>
      <w:r w:rsidRPr="000216E6">
        <w:rPr>
          <w:rFonts w:ascii="Book Antiqua" w:eastAsia="Times New Roman" w:hAnsi="Book Antiqua"/>
          <w:lang w:val="en-US"/>
        </w:rPr>
        <w:tab/>
        <w:t xml:space="preserve">Edmondson, M. J.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Variations and adaptations of associated liver partition and portal vein ligation for staged hepatectomy (ALPPS): Many routes to the summit. </w:t>
      </w:r>
      <w:r w:rsidRPr="000216E6">
        <w:rPr>
          <w:rFonts w:ascii="Book Antiqua" w:eastAsia="Times New Roman" w:hAnsi="Book Antiqua"/>
          <w:i/>
          <w:iCs/>
          <w:lang w:val="en-US"/>
        </w:rPr>
        <w:t>Surgery</w:t>
      </w:r>
      <w:r w:rsidRPr="000216E6">
        <w:rPr>
          <w:rFonts w:ascii="Book Antiqua" w:eastAsia="Times New Roman" w:hAnsi="Book Antiqua"/>
          <w:lang w:val="en-US"/>
        </w:rPr>
        <w:t xml:space="preserve"> </w:t>
      </w:r>
      <w:r w:rsidRPr="000216E6">
        <w:rPr>
          <w:rFonts w:ascii="Book Antiqua" w:eastAsia="Times New Roman" w:hAnsi="Book Antiqua"/>
          <w:b/>
          <w:bCs/>
          <w:lang w:val="en-US"/>
        </w:rPr>
        <w:t>159,</w:t>
      </w:r>
      <w:r w:rsidRPr="000216E6">
        <w:rPr>
          <w:rFonts w:ascii="Book Antiqua" w:eastAsia="Times New Roman" w:hAnsi="Book Antiqua"/>
          <w:lang w:val="en-US"/>
        </w:rPr>
        <w:t xml:space="preserve"> 1058–1072 (2016).</w:t>
      </w:r>
      <w:r w:rsidR="009E19BD" w:rsidRPr="000216E6">
        <w:rPr>
          <w:rFonts w:ascii="Book Antiqua" w:eastAsia="Times New Roman" w:hAnsi="Book Antiqua"/>
          <w:lang w:val="en-US"/>
        </w:rPr>
        <w:t xml:space="preserve"> PMID: 26747229 DOI: 10.1016/j.surg.2015.11.013</w:t>
      </w:r>
    </w:p>
    <w:p w14:paraId="400D228F"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24.</w:t>
      </w:r>
      <w:r w:rsidRPr="000216E6">
        <w:rPr>
          <w:rFonts w:ascii="Book Antiqua" w:eastAsia="Times New Roman" w:hAnsi="Book Antiqua"/>
          <w:lang w:val="en-US"/>
        </w:rPr>
        <w:tab/>
        <w:t xml:space="preserve">Tanaka, K.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Associating liver partition and portal vein ligation for staged hepatectomy (ALPPS): Short-term outcome, functional changes in the future liver remnant, and tumor growth activity. </w:t>
      </w:r>
      <w:r w:rsidRPr="000216E6">
        <w:rPr>
          <w:rFonts w:ascii="Book Antiqua" w:eastAsia="Times New Roman" w:hAnsi="Book Antiqua"/>
          <w:i/>
          <w:iCs/>
          <w:lang w:val="en-US"/>
        </w:rPr>
        <w:t>Eur. J. Surg.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41,</w:t>
      </w:r>
      <w:r w:rsidRPr="000216E6">
        <w:rPr>
          <w:rFonts w:ascii="Book Antiqua" w:eastAsia="Times New Roman" w:hAnsi="Book Antiqua"/>
          <w:lang w:val="en-US"/>
        </w:rPr>
        <w:t xml:space="preserve"> 506–512 (2015).</w:t>
      </w:r>
      <w:r w:rsidR="00F37BC4" w:rsidRPr="000216E6">
        <w:rPr>
          <w:rFonts w:ascii="Book Antiqua" w:eastAsia="Times New Roman" w:hAnsi="Book Antiqua"/>
          <w:lang w:val="en-US"/>
        </w:rPr>
        <w:t xml:space="preserve"> PMID: 25704556 DOI: 10.1016/j.ejso.2015.01.031</w:t>
      </w:r>
    </w:p>
    <w:p w14:paraId="52F39AF8"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25.</w:t>
      </w:r>
      <w:r w:rsidRPr="000216E6">
        <w:rPr>
          <w:rFonts w:ascii="Book Antiqua" w:eastAsia="Times New Roman" w:hAnsi="Book Antiqua"/>
          <w:lang w:val="en-US"/>
        </w:rPr>
        <w:tab/>
        <w:t xml:space="preserve">Schadde, E.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Early survival and safety of ALPPS: first report of the International ALPPS Registry.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260,</w:t>
      </w:r>
      <w:r w:rsidRPr="000216E6">
        <w:rPr>
          <w:rFonts w:ascii="Book Antiqua" w:eastAsia="Times New Roman" w:hAnsi="Book Antiqua"/>
          <w:lang w:val="en-US"/>
        </w:rPr>
        <w:t xml:space="preserve"> 829-36–8 (2014).</w:t>
      </w:r>
      <w:r w:rsidR="00F37BC4" w:rsidRPr="000216E6">
        <w:rPr>
          <w:rFonts w:ascii="Book Antiqua" w:eastAsia="Times New Roman" w:hAnsi="Book Antiqua"/>
          <w:lang w:val="en-US"/>
        </w:rPr>
        <w:t xml:space="preserve"> PMID: 25379854 DOI: 10.1097/SLA.0000000000000947</w:t>
      </w:r>
    </w:p>
    <w:p w14:paraId="668CFFD2"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26.</w:t>
      </w:r>
      <w:r w:rsidRPr="000216E6">
        <w:rPr>
          <w:rFonts w:ascii="Book Antiqua" w:eastAsia="Times New Roman" w:hAnsi="Book Antiqua"/>
          <w:lang w:val="en-US"/>
        </w:rPr>
        <w:tab/>
        <w:t xml:space="preserve">Mise, Y.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A Nomogram to Predict Hypertrophy of Liver Segments 2 and 3 After Right Portal Vein Embolization. </w:t>
      </w:r>
      <w:r w:rsidRPr="000216E6">
        <w:rPr>
          <w:rFonts w:ascii="Book Antiqua" w:eastAsia="Times New Roman" w:hAnsi="Book Antiqua"/>
          <w:i/>
          <w:iCs/>
          <w:lang w:val="en-US"/>
        </w:rPr>
        <w:t>J. Gastrointest.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20,</w:t>
      </w:r>
      <w:r w:rsidRPr="000216E6">
        <w:rPr>
          <w:rFonts w:ascii="Book Antiqua" w:eastAsia="Times New Roman" w:hAnsi="Book Antiqua"/>
          <w:lang w:val="en-US"/>
        </w:rPr>
        <w:t xml:space="preserve"> 1317–1323 (2016).</w:t>
      </w:r>
      <w:r w:rsidR="00F37BC4" w:rsidRPr="000216E6">
        <w:rPr>
          <w:rFonts w:ascii="Book Antiqua" w:eastAsia="Times New Roman" w:hAnsi="Book Antiqua"/>
          <w:lang w:val="en-US"/>
        </w:rPr>
        <w:t xml:space="preserve"> PMID: 27073080 DOI: 10.1007/s11605-016-3145-8</w:t>
      </w:r>
    </w:p>
    <w:p w14:paraId="4A3F126D"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27.</w:t>
      </w:r>
      <w:r w:rsidRPr="000216E6">
        <w:rPr>
          <w:rFonts w:ascii="Book Antiqua" w:eastAsia="Times New Roman" w:hAnsi="Book Antiqua"/>
          <w:lang w:val="en-US"/>
        </w:rPr>
        <w:tab/>
        <w:t xml:space="preserve">Pandanaboyana, S.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A systematic review and meta-analysis of portal vein ligation versus portal vein embolization for elective liver resection. </w:t>
      </w:r>
      <w:r w:rsidRPr="000216E6">
        <w:rPr>
          <w:rFonts w:ascii="Book Antiqua" w:eastAsia="Times New Roman" w:hAnsi="Book Antiqua"/>
          <w:i/>
          <w:iCs/>
          <w:lang w:val="en-US"/>
        </w:rPr>
        <w:t>Surgery</w:t>
      </w:r>
      <w:r w:rsidRPr="000216E6">
        <w:rPr>
          <w:rFonts w:ascii="Book Antiqua" w:eastAsia="Times New Roman" w:hAnsi="Book Antiqua"/>
          <w:lang w:val="en-US"/>
        </w:rPr>
        <w:t xml:space="preserve"> </w:t>
      </w:r>
      <w:r w:rsidRPr="000216E6">
        <w:rPr>
          <w:rFonts w:ascii="Book Antiqua" w:eastAsia="Times New Roman" w:hAnsi="Book Antiqua"/>
          <w:b/>
          <w:bCs/>
          <w:lang w:val="en-US"/>
        </w:rPr>
        <w:t>157,</w:t>
      </w:r>
      <w:r w:rsidRPr="000216E6">
        <w:rPr>
          <w:rFonts w:ascii="Book Antiqua" w:eastAsia="Times New Roman" w:hAnsi="Book Antiqua"/>
          <w:lang w:val="en-US"/>
        </w:rPr>
        <w:t xml:space="preserve"> 690–698 (2015).</w:t>
      </w:r>
      <w:r w:rsidR="00F37BC4" w:rsidRPr="000216E6">
        <w:rPr>
          <w:rFonts w:ascii="Book Antiqua" w:eastAsia="Times New Roman" w:hAnsi="Book Antiqua"/>
          <w:lang w:val="en-US"/>
        </w:rPr>
        <w:t xml:space="preserve"> PMID: 25704417 DOI: 10.1016/j.surg.2014.12.009</w:t>
      </w:r>
    </w:p>
    <w:p w14:paraId="70B2B217"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28.</w:t>
      </w:r>
      <w:r w:rsidRPr="000216E6">
        <w:rPr>
          <w:rFonts w:ascii="Book Antiqua" w:eastAsia="Times New Roman" w:hAnsi="Book Antiqua"/>
          <w:lang w:val="en-US"/>
        </w:rPr>
        <w:tab/>
        <w:t xml:space="preserve">Zeile, M.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Identification of cofactors influencing hypertrophy of the future liver remnant after portal vein embolization—the effect of collaterals on embolized liver volume. </w:t>
      </w:r>
      <w:r w:rsidRPr="000216E6">
        <w:rPr>
          <w:rFonts w:ascii="Book Antiqua" w:eastAsia="Times New Roman" w:hAnsi="Book Antiqua"/>
          <w:i/>
          <w:iCs/>
          <w:lang w:val="en-US"/>
        </w:rPr>
        <w:t>Br. J. Radiol.</w:t>
      </w:r>
      <w:r w:rsidRPr="000216E6">
        <w:rPr>
          <w:rFonts w:ascii="Book Antiqua" w:eastAsia="Times New Roman" w:hAnsi="Book Antiqua"/>
          <w:lang w:val="en-US"/>
        </w:rPr>
        <w:t xml:space="preserve"> </w:t>
      </w:r>
      <w:r w:rsidRPr="000216E6">
        <w:rPr>
          <w:rFonts w:ascii="Book Antiqua" w:eastAsia="Times New Roman" w:hAnsi="Book Antiqua"/>
          <w:b/>
          <w:bCs/>
          <w:lang w:val="en-US"/>
        </w:rPr>
        <w:t>89,</w:t>
      </w:r>
      <w:r w:rsidRPr="000216E6">
        <w:rPr>
          <w:rFonts w:ascii="Book Antiqua" w:eastAsia="Times New Roman" w:hAnsi="Book Antiqua"/>
          <w:lang w:val="en-US"/>
        </w:rPr>
        <w:t xml:space="preserve"> 20160306 (2016).</w:t>
      </w:r>
      <w:r w:rsidR="00F37BC4" w:rsidRPr="000216E6">
        <w:rPr>
          <w:rFonts w:ascii="Book Antiqua" w:eastAsia="Times New Roman" w:hAnsi="Book Antiqua"/>
          <w:lang w:val="en-US"/>
        </w:rPr>
        <w:t xml:space="preserve"> PMID: 27730840 DOI: 10.1259/bjr.20160306</w:t>
      </w:r>
    </w:p>
    <w:p w14:paraId="12671C09"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29.</w:t>
      </w:r>
      <w:r w:rsidRPr="000216E6">
        <w:rPr>
          <w:rFonts w:ascii="Book Antiqua" w:eastAsia="Times New Roman" w:hAnsi="Book Antiqua"/>
          <w:lang w:val="en-US"/>
        </w:rPr>
        <w:tab/>
        <w:t xml:space="preserve">Abulkhir, A.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Preoperative portal vein embolization for major liver resection: a meta-analysis.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247,</w:t>
      </w:r>
      <w:r w:rsidRPr="000216E6">
        <w:rPr>
          <w:rFonts w:ascii="Book Antiqua" w:eastAsia="Times New Roman" w:hAnsi="Book Antiqua"/>
          <w:lang w:val="en-US"/>
        </w:rPr>
        <w:t xml:space="preserve"> 49–57 (2008).</w:t>
      </w:r>
      <w:r w:rsidR="00F37BC4" w:rsidRPr="000216E6">
        <w:rPr>
          <w:rFonts w:ascii="Book Antiqua" w:eastAsia="Times New Roman" w:hAnsi="Book Antiqua"/>
          <w:lang w:val="en-US"/>
        </w:rPr>
        <w:t xml:space="preserve"> PMID: 18156923 DOI: </w:t>
      </w:r>
      <w:r w:rsidR="00F37BC4" w:rsidRPr="000216E6">
        <w:rPr>
          <w:rFonts w:ascii="Book Antiqua" w:eastAsia="Times New Roman" w:hAnsi="Book Antiqua"/>
          <w:lang w:val="en-US"/>
        </w:rPr>
        <w:lastRenderedPageBreak/>
        <w:t>10.1097/SLA.0b013e31815f6e5b</w:t>
      </w:r>
    </w:p>
    <w:p w14:paraId="18AB4C87"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30.</w:t>
      </w:r>
      <w:r w:rsidRPr="000216E6">
        <w:rPr>
          <w:rFonts w:ascii="Book Antiqua" w:eastAsia="Times New Roman" w:hAnsi="Book Antiqua"/>
          <w:lang w:val="en-US"/>
        </w:rPr>
        <w:tab/>
        <w:t xml:space="preserve">Hwang, S.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Preoperative Sequential Portal and Hepatic Vein Embolization in Patients with Hepatobiliary Malignancy. </w:t>
      </w:r>
      <w:r w:rsidRPr="000216E6">
        <w:rPr>
          <w:rFonts w:ascii="Book Antiqua" w:eastAsia="Times New Roman" w:hAnsi="Book Antiqua"/>
          <w:i/>
          <w:iCs/>
          <w:lang w:val="en-US"/>
        </w:rPr>
        <w:t>World J. Surg.</w:t>
      </w:r>
      <w:r w:rsidRPr="000216E6">
        <w:rPr>
          <w:rFonts w:ascii="Book Antiqua" w:eastAsia="Times New Roman" w:hAnsi="Book Antiqua"/>
          <w:lang w:val="en-US"/>
        </w:rPr>
        <w:t xml:space="preserve"> </w:t>
      </w:r>
      <w:r w:rsidRPr="000216E6">
        <w:rPr>
          <w:rFonts w:ascii="Book Antiqua" w:eastAsia="Times New Roman" w:hAnsi="Book Antiqua"/>
          <w:b/>
          <w:bCs/>
          <w:lang w:val="en-US"/>
        </w:rPr>
        <w:t>39,</w:t>
      </w:r>
      <w:r w:rsidRPr="000216E6">
        <w:rPr>
          <w:rFonts w:ascii="Book Antiqua" w:eastAsia="Times New Roman" w:hAnsi="Book Antiqua"/>
          <w:lang w:val="en-US"/>
        </w:rPr>
        <w:t xml:space="preserve"> 2990–2998 (2015).</w:t>
      </w:r>
      <w:r w:rsidR="00F37BC4" w:rsidRPr="000216E6">
        <w:rPr>
          <w:rFonts w:ascii="Book Antiqua" w:eastAsia="Times New Roman" w:hAnsi="Book Antiqua"/>
          <w:lang w:val="en-US"/>
        </w:rPr>
        <w:t xml:space="preserve"> PMID: 26304608 DOI: 10.1007/s00268-015-3194-2</w:t>
      </w:r>
    </w:p>
    <w:p w14:paraId="7EA3A6EA"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31.</w:t>
      </w:r>
      <w:r w:rsidRPr="000216E6">
        <w:rPr>
          <w:rFonts w:ascii="Book Antiqua" w:eastAsia="Times New Roman" w:hAnsi="Book Antiqua"/>
          <w:lang w:val="en-US"/>
        </w:rPr>
        <w:tab/>
        <w:t xml:space="preserve">Michalopoulos, G. K. Liver regeneration after partial hepatectomy: critical analysis of mechanistic dilemmas. </w:t>
      </w:r>
      <w:r w:rsidRPr="000216E6">
        <w:rPr>
          <w:rFonts w:ascii="Book Antiqua" w:eastAsia="Times New Roman" w:hAnsi="Book Antiqua"/>
          <w:i/>
          <w:iCs/>
          <w:lang w:val="en-US"/>
        </w:rPr>
        <w:t>Am. J. Pathol.</w:t>
      </w:r>
      <w:r w:rsidRPr="000216E6">
        <w:rPr>
          <w:rFonts w:ascii="Book Antiqua" w:eastAsia="Times New Roman" w:hAnsi="Book Antiqua"/>
          <w:lang w:val="en-US"/>
        </w:rPr>
        <w:t xml:space="preserve"> </w:t>
      </w:r>
      <w:r w:rsidRPr="000216E6">
        <w:rPr>
          <w:rFonts w:ascii="Book Antiqua" w:eastAsia="Times New Roman" w:hAnsi="Book Antiqua"/>
          <w:b/>
          <w:bCs/>
          <w:lang w:val="en-US"/>
        </w:rPr>
        <w:t>176,</w:t>
      </w:r>
      <w:r w:rsidRPr="000216E6">
        <w:rPr>
          <w:rFonts w:ascii="Book Antiqua" w:eastAsia="Times New Roman" w:hAnsi="Book Antiqua"/>
          <w:lang w:val="en-US"/>
        </w:rPr>
        <w:t xml:space="preserve"> 2–13 (2010).</w:t>
      </w:r>
      <w:r w:rsidR="00F37BC4" w:rsidRPr="000216E6">
        <w:rPr>
          <w:rFonts w:ascii="Book Antiqua" w:eastAsia="Times New Roman" w:hAnsi="Book Antiqua"/>
          <w:lang w:val="en-US"/>
        </w:rPr>
        <w:t xml:space="preserve"> PMID: 20019184 DOI: 10.2353</w:t>
      </w:r>
      <w:r w:rsidR="00DB2BFC" w:rsidRPr="000216E6">
        <w:rPr>
          <w:rFonts w:ascii="Book Antiqua" w:eastAsia="Times New Roman" w:hAnsi="Book Antiqua"/>
          <w:lang w:val="en-US"/>
        </w:rPr>
        <w:t>/ajpath.2010.090675</w:t>
      </w:r>
    </w:p>
    <w:p w14:paraId="674750F9"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32.</w:t>
      </w:r>
      <w:r w:rsidRPr="000216E6">
        <w:rPr>
          <w:rFonts w:ascii="Book Antiqua" w:eastAsia="Times New Roman" w:hAnsi="Book Antiqua"/>
          <w:lang w:val="en-US"/>
        </w:rPr>
        <w:tab/>
        <w:t xml:space="preserve">Hata, S.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Volume Regeneration After Right Liver Donation.</w:t>
      </w:r>
      <w:r w:rsidR="00DB2BFC" w:rsidRPr="000216E6">
        <w:rPr>
          <w:rFonts w:ascii="Book Antiqua" w:eastAsia="Times New Roman" w:hAnsi="Book Antiqua"/>
          <w:lang w:val="en-US"/>
        </w:rPr>
        <w:t xml:space="preserve"> </w:t>
      </w:r>
      <w:r w:rsidR="00DB2BFC" w:rsidRPr="000216E6">
        <w:rPr>
          <w:rFonts w:ascii="Book Antiqua" w:eastAsia="Times New Roman" w:hAnsi="Book Antiqua"/>
          <w:i/>
          <w:lang w:val="en-US"/>
        </w:rPr>
        <w:t>Liver Transpl.</w:t>
      </w:r>
      <w:r w:rsidR="00DB2BFC" w:rsidRPr="000216E6">
        <w:rPr>
          <w:rFonts w:ascii="Book Antiqua" w:eastAsia="Times New Roman" w:hAnsi="Book Antiqua"/>
          <w:lang w:val="en-US"/>
        </w:rPr>
        <w:t xml:space="preserve"> 10, 65-70 (2004).</w:t>
      </w:r>
      <w:r w:rsidRPr="000216E6">
        <w:rPr>
          <w:rFonts w:ascii="Book Antiqua" w:eastAsia="Times New Roman" w:hAnsi="Book Antiqua"/>
          <w:lang w:val="en-US"/>
        </w:rPr>
        <w:t xml:space="preserve"> </w:t>
      </w:r>
      <w:r w:rsidR="00DB2BFC" w:rsidRPr="000216E6">
        <w:rPr>
          <w:rFonts w:ascii="Book Antiqua" w:eastAsia="Times New Roman" w:hAnsi="Book Antiqua"/>
          <w:lang w:val="en-US"/>
        </w:rPr>
        <w:t>PMID: 14755780 DOI</w:t>
      </w:r>
      <w:r w:rsidRPr="000216E6">
        <w:rPr>
          <w:rFonts w:ascii="Book Antiqua" w:eastAsia="Times New Roman" w:hAnsi="Book Antiqua"/>
          <w:lang w:val="en-US"/>
        </w:rPr>
        <w:t>:</w:t>
      </w:r>
      <w:r w:rsidR="00DB2BFC" w:rsidRPr="000216E6">
        <w:rPr>
          <w:rFonts w:ascii="Book Antiqua" w:eastAsia="Times New Roman" w:hAnsi="Book Antiqua"/>
          <w:lang w:val="en-US"/>
        </w:rPr>
        <w:t xml:space="preserve"> </w:t>
      </w:r>
      <w:r w:rsidRPr="000216E6">
        <w:rPr>
          <w:rFonts w:ascii="Book Antiqua" w:eastAsia="Times New Roman" w:hAnsi="Book Antiqua"/>
          <w:lang w:val="en-US"/>
        </w:rPr>
        <w:t>10.1002/lt.20006</w:t>
      </w:r>
    </w:p>
    <w:p w14:paraId="35FA44F0"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33.</w:t>
      </w:r>
      <w:r w:rsidRPr="000216E6">
        <w:rPr>
          <w:rFonts w:ascii="Book Antiqua" w:eastAsia="Times New Roman" w:hAnsi="Book Antiqua"/>
          <w:lang w:val="en-US"/>
        </w:rPr>
        <w:tab/>
        <w:t xml:space="preserve">Zappa, M.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Liver regeneration at day 7 after right hepatectomy: global and segmental volumetric analysis by using CT. </w:t>
      </w:r>
      <w:r w:rsidRPr="000216E6">
        <w:rPr>
          <w:rFonts w:ascii="Book Antiqua" w:eastAsia="Times New Roman" w:hAnsi="Book Antiqua"/>
          <w:i/>
          <w:iCs/>
          <w:lang w:val="en-US"/>
        </w:rPr>
        <w:t>Radiology</w:t>
      </w:r>
      <w:r w:rsidRPr="000216E6">
        <w:rPr>
          <w:rFonts w:ascii="Book Antiqua" w:eastAsia="Times New Roman" w:hAnsi="Book Antiqua"/>
          <w:lang w:val="en-US"/>
        </w:rPr>
        <w:t xml:space="preserve"> </w:t>
      </w:r>
      <w:r w:rsidRPr="000216E6">
        <w:rPr>
          <w:rFonts w:ascii="Book Antiqua" w:eastAsia="Times New Roman" w:hAnsi="Book Antiqua"/>
          <w:b/>
          <w:bCs/>
          <w:lang w:val="en-US"/>
        </w:rPr>
        <w:t>252,</w:t>
      </w:r>
      <w:r w:rsidRPr="000216E6">
        <w:rPr>
          <w:rFonts w:ascii="Book Antiqua" w:eastAsia="Times New Roman" w:hAnsi="Book Antiqua"/>
          <w:lang w:val="en-US"/>
        </w:rPr>
        <w:t xml:space="preserve"> 426–432 (2009).</w:t>
      </w:r>
      <w:r w:rsidR="00DB2BFC" w:rsidRPr="000216E6">
        <w:rPr>
          <w:rFonts w:ascii="Book Antiqua" w:eastAsia="Times New Roman" w:hAnsi="Book Antiqua"/>
          <w:lang w:val="en-US"/>
        </w:rPr>
        <w:t xml:space="preserve"> PMID: 19703882 DOI: 10.1148/radiol.2523080922</w:t>
      </w:r>
    </w:p>
    <w:p w14:paraId="5D3374EA"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34.</w:t>
      </w:r>
      <w:r w:rsidRPr="000216E6">
        <w:rPr>
          <w:rFonts w:ascii="Book Antiqua" w:eastAsia="Times New Roman" w:hAnsi="Book Antiqua"/>
          <w:lang w:val="en-US"/>
        </w:rPr>
        <w:tab/>
        <w:t xml:space="preserve">Scatton, O.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Impact of localized congestion related to venous deprivation after hepatectomy. </w:t>
      </w:r>
      <w:r w:rsidRPr="000216E6">
        <w:rPr>
          <w:rFonts w:ascii="Book Antiqua" w:eastAsia="Times New Roman" w:hAnsi="Book Antiqua"/>
          <w:i/>
          <w:iCs/>
          <w:lang w:val="en-US"/>
        </w:rPr>
        <w:t>Surgery</w:t>
      </w:r>
      <w:r w:rsidRPr="000216E6">
        <w:rPr>
          <w:rFonts w:ascii="Book Antiqua" w:eastAsia="Times New Roman" w:hAnsi="Book Antiqua"/>
          <w:lang w:val="en-US"/>
        </w:rPr>
        <w:t xml:space="preserve"> </w:t>
      </w:r>
      <w:r w:rsidRPr="000216E6">
        <w:rPr>
          <w:rFonts w:ascii="Book Antiqua" w:eastAsia="Times New Roman" w:hAnsi="Book Antiqua"/>
          <w:b/>
          <w:bCs/>
          <w:lang w:val="en-US"/>
        </w:rPr>
        <w:t>143,</w:t>
      </w:r>
      <w:r w:rsidRPr="000216E6">
        <w:rPr>
          <w:rFonts w:ascii="Book Antiqua" w:eastAsia="Times New Roman" w:hAnsi="Book Antiqua"/>
          <w:lang w:val="en-US"/>
        </w:rPr>
        <w:t xml:space="preserve"> 483–489 (2008).</w:t>
      </w:r>
      <w:r w:rsidR="00DB2BFC" w:rsidRPr="000216E6">
        <w:rPr>
          <w:rFonts w:ascii="Book Antiqua" w:eastAsia="Times New Roman" w:hAnsi="Book Antiqua"/>
          <w:lang w:val="en-US"/>
        </w:rPr>
        <w:t xml:space="preserve"> PMID: 18374045 DOI: 10.1016/j.surg.2007.11.002</w:t>
      </w:r>
    </w:p>
    <w:p w14:paraId="1A192B06" w14:textId="77777777" w:rsidR="00873F25" w:rsidRPr="000216E6" w:rsidRDefault="00873F25" w:rsidP="000C34D0">
      <w:pPr>
        <w:widowControl w:val="0"/>
        <w:autoSpaceDE w:val="0"/>
        <w:autoSpaceDN w:val="0"/>
        <w:adjustRightInd w:val="0"/>
        <w:spacing w:line="360" w:lineRule="auto"/>
        <w:ind w:left="640" w:hanging="640"/>
        <w:jc w:val="both"/>
        <w:rPr>
          <w:rFonts w:ascii="Book Antiqua" w:eastAsia="Times New Roman" w:hAnsi="Book Antiqua"/>
          <w:lang w:val="en-US"/>
        </w:rPr>
      </w:pPr>
      <w:r w:rsidRPr="000216E6">
        <w:rPr>
          <w:rFonts w:ascii="Book Antiqua" w:eastAsia="Times New Roman" w:hAnsi="Book Antiqua"/>
          <w:lang w:val="en-US"/>
        </w:rPr>
        <w:t>35.</w:t>
      </w:r>
      <w:r w:rsidRPr="000216E6">
        <w:rPr>
          <w:rFonts w:ascii="Book Antiqua" w:eastAsia="Times New Roman" w:hAnsi="Book Antiqua"/>
          <w:lang w:val="en-US"/>
        </w:rPr>
        <w:tab/>
        <w:t xml:space="preserve">Wicherts, D. A.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Long-term results of two-stage hepatectomy for irresectable colorectal cancer liver metastases. </w:t>
      </w:r>
      <w:r w:rsidRPr="000216E6">
        <w:rPr>
          <w:rFonts w:ascii="Book Antiqua" w:eastAsia="Times New Roman" w:hAnsi="Book Antiqua"/>
          <w:i/>
          <w:iCs/>
          <w:lang w:val="en-US"/>
        </w:rPr>
        <w:t>Ann Surg</w:t>
      </w:r>
      <w:r w:rsidRPr="000216E6">
        <w:rPr>
          <w:rFonts w:ascii="Book Antiqua" w:eastAsia="Times New Roman" w:hAnsi="Book Antiqua"/>
          <w:lang w:val="en-US"/>
        </w:rPr>
        <w:t xml:space="preserve"> </w:t>
      </w:r>
      <w:r w:rsidRPr="000216E6">
        <w:rPr>
          <w:rFonts w:ascii="Book Antiqua" w:eastAsia="Times New Roman" w:hAnsi="Book Antiqua"/>
          <w:b/>
          <w:bCs/>
          <w:lang w:val="en-US"/>
        </w:rPr>
        <w:t>248,</w:t>
      </w:r>
      <w:r w:rsidRPr="000216E6">
        <w:rPr>
          <w:rFonts w:ascii="Book Antiqua" w:eastAsia="Times New Roman" w:hAnsi="Book Antiqua"/>
          <w:lang w:val="en-US"/>
        </w:rPr>
        <w:t xml:space="preserve"> 994–1005 (2008).</w:t>
      </w:r>
      <w:r w:rsidR="00DB2BFC" w:rsidRPr="000216E6">
        <w:rPr>
          <w:rFonts w:ascii="Book Antiqua" w:eastAsia="Times New Roman" w:hAnsi="Book Antiqua"/>
          <w:lang w:val="en-US"/>
        </w:rPr>
        <w:t xml:space="preserve"> PMID: 19092344 DOI: 10.1097/SLA.0b013e3181907fd9</w:t>
      </w:r>
    </w:p>
    <w:p w14:paraId="52943BE0" w14:textId="77777777" w:rsidR="00873F25" w:rsidRPr="000216E6" w:rsidRDefault="00873F25" w:rsidP="000C34D0">
      <w:pPr>
        <w:widowControl w:val="0"/>
        <w:autoSpaceDE w:val="0"/>
        <w:autoSpaceDN w:val="0"/>
        <w:adjustRightInd w:val="0"/>
        <w:spacing w:line="360" w:lineRule="auto"/>
        <w:ind w:left="640" w:hanging="640"/>
        <w:jc w:val="both"/>
        <w:rPr>
          <w:rFonts w:ascii="Book Antiqua" w:hAnsi="Book Antiqua"/>
          <w:lang w:val="en-US"/>
        </w:rPr>
      </w:pPr>
      <w:r w:rsidRPr="000216E6">
        <w:rPr>
          <w:rFonts w:ascii="Book Antiqua" w:eastAsia="Times New Roman" w:hAnsi="Book Antiqua"/>
          <w:lang w:val="en-US"/>
        </w:rPr>
        <w:t>36.</w:t>
      </w:r>
      <w:r w:rsidRPr="000216E6">
        <w:rPr>
          <w:rFonts w:ascii="Book Antiqua" w:eastAsia="Times New Roman" w:hAnsi="Book Antiqua"/>
          <w:lang w:val="en-US"/>
        </w:rPr>
        <w:tab/>
        <w:t xml:space="preserve">Viganò, L. </w:t>
      </w:r>
      <w:r w:rsidRPr="000216E6">
        <w:rPr>
          <w:rFonts w:ascii="Book Antiqua" w:eastAsia="Times New Roman" w:hAnsi="Book Antiqua"/>
          <w:i/>
          <w:iCs/>
          <w:lang w:val="en-US"/>
        </w:rPr>
        <w:t>et al.</w:t>
      </w:r>
      <w:r w:rsidRPr="000216E6">
        <w:rPr>
          <w:rFonts w:ascii="Book Antiqua" w:eastAsia="Times New Roman" w:hAnsi="Book Antiqua"/>
          <w:lang w:val="en-US"/>
        </w:rPr>
        <w:t xml:space="preserve"> Drop-out between the two liver resections of two-stage hepatectomy. Patient selection or loss of chance? </w:t>
      </w:r>
      <w:r w:rsidRPr="000216E6">
        <w:rPr>
          <w:rFonts w:ascii="Book Antiqua" w:eastAsia="Times New Roman" w:hAnsi="Book Antiqua"/>
          <w:i/>
          <w:iCs/>
          <w:lang w:val="en-US"/>
        </w:rPr>
        <w:t>Eur. J. Surg. Oncol.</w:t>
      </w:r>
      <w:r w:rsidRPr="000216E6">
        <w:rPr>
          <w:rFonts w:ascii="Book Antiqua" w:eastAsia="Times New Roman" w:hAnsi="Book Antiqua"/>
          <w:lang w:val="en-US"/>
        </w:rPr>
        <w:t xml:space="preserve"> </w:t>
      </w:r>
      <w:r w:rsidRPr="000216E6">
        <w:rPr>
          <w:rFonts w:ascii="Book Antiqua" w:eastAsia="Times New Roman" w:hAnsi="Book Antiqua"/>
          <w:b/>
          <w:bCs/>
          <w:lang w:val="en-US"/>
        </w:rPr>
        <w:t>42,</w:t>
      </w:r>
      <w:r w:rsidRPr="000216E6">
        <w:rPr>
          <w:rFonts w:ascii="Book Antiqua" w:eastAsia="Times New Roman" w:hAnsi="Book Antiqua"/>
          <w:lang w:val="en-US"/>
        </w:rPr>
        <w:t xml:space="preserve"> 1385–1393 (2016).</w:t>
      </w:r>
      <w:r w:rsidR="00574B39" w:rsidRPr="000216E6">
        <w:rPr>
          <w:rFonts w:ascii="Book Antiqua" w:eastAsia="Times New Roman" w:hAnsi="Book Antiqua"/>
          <w:lang w:val="en-US"/>
        </w:rPr>
        <w:t xml:space="preserve"> PMID: 27316601 DOI: 10.1016/j.ejso.2016.03.020</w:t>
      </w:r>
    </w:p>
    <w:p w14:paraId="1BC9F125" w14:textId="128041C8" w:rsidR="00932EDF" w:rsidRPr="000216E6" w:rsidRDefault="004B37D3" w:rsidP="00BF3A28">
      <w:pPr>
        <w:spacing w:line="360" w:lineRule="auto"/>
        <w:jc w:val="right"/>
        <w:rPr>
          <w:lang w:val="en-US"/>
        </w:rPr>
      </w:pPr>
      <w:r w:rsidRPr="00B33909">
        <w:rPr>
          <w:rFonts w:ascii="Book Antiqua" w:eastAsia="Times New Roman" w:hAnsi="Book Antiqua" w:cs="Arial"/>
          <w:b/>
          <w:lang w:val="en-US"/>
        </w:rPr>
        <w:t>P-Reviewer:  S-Editor:  L-Editor:  E-Editor:</w:t>
      </w:r>
      <w:r w:rsidR="00932EDF" w:rsidRPr="000216E6">
        <w:rPr>
          <w:lang w:val="en-US"/>
        </w:rPr>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851"/>
        <w:gridCol w:w="992"/>
        <w:gridCol w:w="1701"/>
        <w:gridCol w:w="1701"/>
        <w:gridCol w:w="1701"/>
      </w:tblGrid>
      <w:tr w:rsidR="00932EDF" w:rsidRPr="004B37D3" w14:paraId="5F9F0F99" w14:textId="77777777" w:rsidTr="00C608B4">
        <w:trPr>
          <w:trHeight w:val="363"/>
        </w:trPr>
        <w:tc>
          <w:tcPr>
            <w:tcW w:w="9214" w:type="dxa"/>
            <w:gridSpan w:val="7"/>
            <w:tcBorders>
              <w:top w:val="nil"/>
              <w:left w:val="nil"/>
              <w:bottom w:val="single" w:sz="18" w:space="0" w:color="auto"/>
              <w:right w:val="nil"/>
            </w:tcBorders>
            <w:shd w:val="clear" w:color="auto" w:fill="auto"/>
          </w:tcPr>
          <w:p w14:paraId="2D34DA14" w14:textId="02BF18BC" w:rsidR="00932EDF" w:rsidRPr="00BF3A28" w:rsidRDefault="00932EDF" w:rsidP="000C34D0">
            <w:pPr>
              <w:spacing w:line="360" w:lineRule="auto"/>
              <w:jc w:val="both"/>
              <w:rPr>
                <w:rFonts w:ascii="Book Antiqua" w:hAnsi="Book Antiqua"/>
                <w:b/>
                <w:lang w:val="en-US"/>
              </w:rPr>
            </w:pPr>
            <w:r w:rsidRPr="00BF3A28">
              <w:rPr>
                <w:rFonts w:ascii="Book Antiqua" w:hAnsi="Book Antiqua"/>
                <w:b/>
                <w:lang w:val="en-US"/>
              </w:rPr>
              <w:lastRenderedPageBreak/>
              <w:t xml:space="preserve">Table 1 Patient </w:t>
            </w:r>
            <w:r w:rsidR="000A2C46" w:rsidRPr="00BF3A28">
              <w:rPr>
                <w:rFonts w:ascii="Book Antiqua" w:hAnsi="Book Antiqua"/>
                <w:b/>
                <w:lang w:val="en-US"/>
              </w:rPr>
              <w:t>c</w:t>
            </w:r>
            <w:r w:rsidRPr="00BF3A28">
              <w:rPr>
                <w:rFonts w:ascii="Book Antiqua" w:hAnsi="Book Antiqua"/>
                <w:b/>
                <w:lang w:val="en-US"/>
              </w:rPr>
              <w:t xml:space="preserve">haracteristics of </w:t>
            </w:r>
            <w:r w:rsidR="000A2C46" w:rsidRPr="00BF3A28">
              <w:rPr>
                <w:rFonts w:ascii="Book Antiqua" w:hAnsi="Book Antiqua"/>
                <w:b/>
                <w:lang w:val="en-US"/>
              </w:rPr>
              <w:t>the c</w:t>
            </w:r>
            <w:r w:rsidRPr="00BF3A28">
              <w:rPr>
                <w:rFonts w:ascii="Book Antiqua" w:hAnsi="Book Antiqua"/>
                <w:b/>
                <w:lang w:val="en-US"/>
              </w:rPr>
              <w:t xml:space="preserve">ongestion </w:t>
            </w:r>
            <w:r w:rsidR="000A2C46" w:rsidRPr="00BF3A28">
              <w:rPr>
                <w:rFonts w:ascii="Book Antiqua" w:hAnsi="Book Antiqua"/>
                <w:b/>
                <w:lang w:val="en-US"/>
              </w:rPr>
              <w:t>g</w:t>
            </w:r>
            <w:r w:rsidRPr="00BF3A28">
              <w:rPr>
                <w:rFonts w:ascii="Book Antiqua" w:hAnsi="Book Antiqua"/>
                <w:b/>
                <w:lang w:val="en-US"/>
              </w:rPr>
              <w:t>roup</w:t>
            </w:r>
          </w:p>
        </w:tc>
      </w:tr>
      <w:tr w:rsidR="0058663D" w:rsidRPr="004B37D3" w14:paraId="68A25E6B" w14:textId="77777777" w:rsidTr="00C608B4">
        <w:tc>
          <w:tcPr>
            <w:tcW w:w="1134" w:type="dxa"/>
            <w:tcBorders>
              <w:top w:val="single" w:sz="18" w:space="0" w:color="auto"/>
              <w:left w:val="nil"/>
              <w:bottom w:val="single" w:sz="18" w:space="0" w:color="auto"/>
              <w:right w:val="nil"/>
            </w:tcBorders>
            <w:shd w:val="clear" w:color="auto" w:fill="auto"/>
          </w:tcPr>
          <w:p w14:paraId="742654B8"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134" w:type="dxa"/>
            <w:tcBorders>
              <w:top w:val="single" w:sz="18" w:space="0" w:color="auto"/>
              <w:left w:val="nil"/>
              <w:bottom w:val="single" w:sz="18" w:space="0" w:color="auto"/>
              <w:right w:val="nil"/>
            </w:tcBorders>
            <w:shd w:val="clear" w:color="auto" w:fill="auto"/>
          </w:tcPr>
          <w:p w14:paraId="7D8D0582" w14:textId="78249945" w:rsidR="00932EDF" w:rsidRPr="00BF3A28" w:rsidRDefault="006C4775" w:rsidP="000C34D0">
            <w:pPr>
              <w:keepNext/>
              <w:keepLines/>
              <w:spacing w:before="200" w:line="360" w:lineRule="auto"/>
              <w:jc w:val="both"/>
              <w:outlineLvl w:val="7"/>
              <w:rPr>
                <w:rFonts w:ascii="Book Antiqua" w:hAnsi="Book Antiqua"/>
                <w:sz w:val="20"/>
                <w:szCs w:val="20"/>
                <w:lang w:val="en-US"/>
              </w:rPr>
            </w:pPr>
            <w:r>
              <w:rPr>
                <w:rFonts w:ascii="Book Antiqua" w:hAnsi="Book Antiqua"/>
                <w:sz w:val="20"/>
                <w:szCs w:val="20"/>
                <w:lang w:val="en-US"/>
              </w:rPr>
              <w:t>S</w:t>
            </w:r>
            <w:r w:rsidR="00932EDF" w:rsidRPr="00BF3A28">
              <w:rPr>
                <w:rFonts w:ascii="Book Antiqua" w:hAnsi="Book Antiqua"/>
                <w:sz w:val="20"/>
                <w:szCs w:val="20"/>
                <w:lang w:val="en-US"/>
              </w:rPr>
              <w:t>ex</w:t>
            </w:r>
          </w:p>
        </w:tc>
        <w:tc>
          <w:tcPr>
            <w:tcW w:w="851" w:type="dxa"/>
            <w:tcBorders>
              <w:top w:val="single" w:sz="18" w:space="0" w:color="auto"/>
              <w:left w:val="nil"/>
              <w:bottom w:val="single" w:sz="18" w:space="0" w:color="auto"/>
              <w:right w:val="nil"/>
            </w:tcBorders>
            <w:shd w:val="clear" w:color="auto" w:fill="auto"/>
          </w:tcPr>
          <w:p w14:paraId="2619575F" w14:textId="66D74239"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Age</w:t>
            </w:r>
            <w:r w:rsidR="006C4775">
              <w:rPr>
                <w:rFonts w:ascii="Book Antiqua" w:hAnsi="Book Antiqua"/>
                <w:sz w:val="20"/>
                <w:szCs w:val="20"/>
                <w:lang w:val="en-US"/>
              </w:rPr>
              <w:t xml:space="preserve"> in</w:t>
            </w:r>
            <w:r w:rsidRPr="00BF3A28">
              <w:rPr>
                <w:rFonts w:ascii="Book Antiqua" w:hAnsi="Book Antiqua"/>
                <w:sz w:val="20"/>
                <w:szCs w:val="20"/>
                <w:lang w:val="en-US"/>
              </w:rPr>
              <w:t xml:space="preserve"> y</w:t>
            </w:r>
            <w:r w:rsidR="006C4775">
              <w:rPr>
                <w:rFonts w:ascii="Book Antiqua" w:hAnsi="Book Antiqua"/>
                <w:sz w:val="20"/>
                <w:szCs w:val="20"/>
                <w:lang w:val="en-US"/>
              </w:rPr>
              <w:t>ears</w:t>
            </w:r>
          </w:p>
        </w:tc>
        <w:tc>
          <w:tcPr>
            <w:tcW w:w="992" w:type="dxa"/>
            <w:tcBorders>
              <w:top w:val="single" w:sz="18" w:space="0" w:color="auto"/>
              <w:left w:val="nil"/>
              <w:bottom w:val="single" w:sz="18" w:space="0" w:color="auto"/>
              <w:right w:val="nil"/>
            </w:tcBorders>
            <w:shd w:val="clear" w:color="auto" w:fill="auto"/>
          </w:tcPr>
          <w:p w14:paraId="353996D4" w14:textId="0C4D1B0E"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Weight </w:t>
            </w:r>
            <w:r w:rsidR="006C4775">
              <w:rPr>
                <w:rFonts w:ascii="Book Antiqua" w:hAnsi="Book Antiqua"/>
                <w:sz w:val="20"/>
                <w:szCs w:val="20"/>
                <w:lang w:val="en-US"/>
              </w:rPr>
              <w:t xml:space="preserve">in </w:t>
            </w:r>
            <w:r w:rsidRPr="00BF3A28">
              <w:rPr>
                <w:rFonts w:ascii="Book Antiqua" w:hAnsi="Book Antiqua"/>
                <w:sz w:val="20"/>
                <w:szCs w:val="20"/>
                <w:lang w:val="en-US"/>
              </w:rPr>
              <w:t>kg</w:t>
            </w:r>
          </w:p>
        </w:tc>
        <w:tc>
          <w:tcPr>
            <w:tcW w:w="1701" w:type="dxa"/>
            <w:tcBorders>
              <w:top w:val="single" w:sz="18" w:space="0" w:color="auto"/>
              <w:left w:val="nil"/>
              <w:bottom w:val="single" w:sz="18" w:space="0" w:color="auto"/>
              <w:right w:val="nil"/>
            </w:tcBorders>
            <w:shd w:val="clear" w:color="auto" w:fill="auto"/>
          </w:tcPr>
          <w:p w14:paraId="7D5C0925"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Preoperative chemotherapy</w:t>
            </w:r>
          </w:p>
        </w:tc>
        <w:tc>
          <w:tcPr>
            <w:tcW w:w="1701" w:type="dxa"/>
            <w:tcBorders>
              <w:top w:val="single" w:sz="18" w:space="0" w:color="auto"/>
              <w:left w:val="nil"/>
              <w:bottom w:val="single" w:sz="18" w:space="0" w:color="auto"/>
              <w:right w:val="nil"/>
            </w:tcBorders>
            <w:shd w:val="clear" w:color="auto" w:fill="auto"/>
          </w:tcPr>
          <w:p w14:paraId="4ED7D13E" w14:textId="051397F8" w:rsidR="00932EDF" w:rsidRPr="00BF3A28" w:rsidRDefault="006C4775" w:rsidP="000C34D0">
            <w:pPr>
              <w:keepNext/>
              <w:keepLines/>
              <w:spacing w:before="200" w:line="360" w:lineRule="auto"/>
              <w:jc w:val="both"/>
              <w:outlineLvl w:val="7"/>
              <w:rPr>
                <w:rFonts w:ascii="Book Antiqua" w:hAnsi="Book Antiqua"/>
                <w:sz w:val="20"/>
                <w:szCs w:val="20"/>
                <w:lang w:val="en-US"/>
              </w:rPr>
            </w:pPr>
            <w:r>
              <w:rPr>
                <w:rFonts w:ascii="Book Antiqua" w:hAnsi="Book Antiqua"/>
                <w:sz w:val="20"/>
                <w:szCs w:val="20"/>
                <w:lang w:val="en-US"/>
              </w:rPr>
              <w:t>C</w:t>
            </w:r>
            <w:r w:rsidR="00932EDF" w:rsidRPr="00BF3A28">
              <w:rPr>
                <w:rFonts w:ascii="Book Antiqua" w:hAnsi="Book Antiqua"/>
                <w:sz w:val="20"/>
                <w:szCs w:val="20"/>
                <w:lang w:val="en-US"/>
              </w:rPr>
              <w:t>omorbidities</w:t>
            </w:r>
          </w:p>
        </w:tc>
        <w:tc>
          <w:tcPr>
            <w:tcW w:w="1701" w:type="dxa"/>
            <w:tcBorders>
              <w:top w:val="single" w:sz="18" w:space="0" w:color="auto"/>
              <w:left w:val="nil"/>
              <w:bottom w:val="single" w:sz="18" w:space="0" w:color="auto"/>
              <w:right w:val="nil"/>
            </w:tcBorders>
            <w:shd w:val="clear" w:color="auto" w:fill="auto"/>
          </w:tcPr>
          <w:p w14:paraId="48831AA7"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CLM</w:t>
            </w:r>
          </w:p>
        </w:tc>
      </w:tr>
      <w:tr w:rsidR="0058663D" w:rsidRPr="004B37D3" w14:paraId="4746C947" w14:textId="77777777" w:rsidTr="00C608B4">
        <w:trPr>
          <w:trHeight w:val="333"/>
        </w:trPr>
        <w:tc>
          <w:tcPr>
            <w:tcW w:w="1134" w:type="dxa"/>
            <w:tcBorders>
              <w:top w:val="single" w:sz="18" w:space="0" w:color="auto"/>
              <w:left w:val="nil"/>
              <w:bottom w:val="nil"/>
              <w:right w:val="nil"/>
            </w:tcBorders>
            <w:shd w:val="clear" w:color="auto" w:fill="auto"/>
          </w:tcPr>
          <w:p w14:paraId="380D2256"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Patient 1</w:t>
            </w:r>
          </w:p>
        </w:tc>
        <w:tc>
          <w:tcPr>
            <w:tcW w:w="1134" w:type="dxa"/>
            <w:tcBorders>
              <w:top w:val="single" w:sz="18" w:space="0" w:color="auto"/>
              <w:left w:val="nil"/>
              <w:bottom w:val="nil"/>
              <w:right w:val="nil"/>
            </w:tcBorders>
            <w:shd w:val="clear" w:color="auto" w:fill="auto"/>
          </w:tcPr>
          <w:p w14:paraId="6AEB138F" w14:textId="5BB9BB31" w:rsidR="00932EDF" w:rsidRPr="00BF3A28" w:rsidRDefault="006C4775" w:rsidP="00BF3A28">
            <w:pPr>
              <w:spacing w:line="360" w:lineRule="auto"/>
              <w:rPr>
                <w:rFonts w:ascii="Book Antiqua" w:hAnsi="Book Antiqua"/>
                <w:sz w:val="20"/>
                <w:szCs w:val="20"/>
                <w:lang w:val="en-US"/>
              </w:rPr>
            </w:pPr>
            <w:r>
              <w:rPr>
                <w:rFonts w:ascii="Book Antiqua" w:hAnsi="Book Antiqua"/>
                <w:sz w:val="20"/>
                <w:szCs w:val="20"/>
                <w:lang w:val="en-US"/>
              </w:rPr>
              <w:t>F</w:t>
            </w:r>
            <w:r w:rsidR="00932EDF" w:rsidRPr="00BF3A28">
              <w:rPr>
                <w:rFonts w:ascii="Book Antiqua" w:hAnsi="Book Antiqua"/>
                <w:sz w:val="20"/>
                <w:szCs w:val="20"/>
                <w:lang w:val="en-US"/>
              </w:rPr>
              <w:t>emale</w:t>
            </w:r>
          </w:p>
        </w:tc>
        <w:tc>
          <w:tcPr>
            <w:tcW w:w="851" w:type="dxa"/>
            <w:tcBorders>
              <w:top w:val="single" w:sz="18" w:space="0" w:color="auto"/>
              <w:left w:val="nil"/>
              <w:bottom w:val="nil"/>
              <w:right w:val="nil"/>
            </w:tcBorders>
            <w:shd w:val="clear" w:color="auto" w:fill="auto"/>
          </w:tcPr>
          <w:p w14:paraId="575A3861"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52</w:t>
            </w:r>
          </w:p>
        </w:tc>
        <w:tc>
          <w:tcPr>
            <w:tcW w:w="992" w:type="dxa"/>
            <w:tcBorders>
              <w:top w:val="single" w:sz="18" w:space="0" w:color="auto"/>
              <w:left w:val="nil"/>
              <w:bottom w:val="nil"/>
              <w:right w:val="nil"/>
            </w:tcBorders>
            <w:shd w:val="clear" w:color="auto" w:fill="auto"/>
          </w:tcPr>
          <w:p w14:paraId="3B31BC94"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55</w:t>
            </w:r>
          </w:p>
        </w:tc>
        <w:tc>
          <w:tcPr>
            <w:tcW w:w="1701" w:type="dxa"/>
            <w:tcBorders>
              <w:top w:val="single" w:sz="18" w:space="0" w:color="auto"/>
              <w:left w:val="nil"/>
              <w:bottom w:val="nil"/>
              <w:right w:val="nil"/>
            </w:tcBorders>
            <w:shd w:val="clear" w:color="auto" w:fill="auto"/>
          </w:tcPr>
          <w:p w14:paraId="7E1C3D59"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Oxaliplatin</w:t>
            </w:r>
          </w:p>
        </w:tc>
        <w:tc>
          <w:tcPr>
            <w:tcW w:w="1701" w:type="dxa"/>
            <w:tcBorders>
              <w:top w:val="single" w:sz="18" w:space="0" w:color="auto"/>
              <w:left w:val="nil"/>
              <w:bottom w:val="nil"/>
              <w:right w:val="nil"/>
            </w:tcBorders>
            <w:shd w:val="clear" w:color="auto" w:fill="auto"/>
          </w:tcPr>
          <w:p w14:paraId="1C6A7965" w14:textId="7F4F262E"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N</w:t>
            </w:r>
            <w:r w:rsidR="00932EDF" w:rsidRPr="00BF3A28">
              <w:rPr>
                <w:rFonts w:ascii="Book Antiqua" w:hAnsi="Book Antiqua"/>
                <w:sz w:val="20"/>
                <w:szCs w:val="20"/>
                <w:lang w:val="en-US"/>
              </w:rPr>
              <w:t>o</w:t>
            </w:r>
            <w:r>
              <w:rPr>
                <w:rFonts w:ascii="Book Antiqua" w:hAnsi="Book Antiqua"/>
                <w:sz w:val="20"/>
                <w:szCs w:val="20"/>
                <w:lang w:val="en-US"/>
              </w:rPr>
              <w:t>ne</w:t>
            </w:r>
          </w:p>
        </w:tc>
        <w:tc>
          <w:tcPr>
            <w:tcW w:w="1701" w:type="dxa"/>
            <w:tcBorders>
              <w:top w:val="single" w:sz="18" w:space="0" w:color="auto"/>
              <w:left w:val="nil"/>
              <w:bottom w:val="nil"/>
              <w:right w:val="nil"/>
            </w:tcBorders>
            <w:shd w:val="clear" w:color="auto" w:fill="auto"/>
          </w:tcPr>
          <w:p w14:paraId="3BBFC71F" w14:textId="1A78BBAF"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M</w:t>
            </w:r>
            <w:r w:rsidR="00932EDF" w:rsidRPr="00BF3A28">
              <w:rPr>
                <w:rFonts w:ascii="Book Antiqua" w:hAnsi="Book Antiqua"/>
                <w:sz w:val="20"/>
                <w:szCs w:val="20"/>
                <w:lang w:val="en-US"/>
              </w:rPr>
              <w:t>etachronous</w:t>
            </w:r>
          </w:p>
        </w:tc>
      </w:tr>
      <w:tr w:rsidR="0058663D" w:rsidRPr="004B37D3" w14:paraId="09B64717" w14:textId="77777777" w:rsidTr="00BF3A28">
        <w:trPr>
          <w:trHeight w:val="377"/>
        </w:trPr>
        <w:tc>
          <w:tcPr>
            <w:tcW w:w="1134" w:type="dxa"/>
            <w:tcBorders>
              <w:top w:val="nil"/>
              <w:left w:val="nil"/>
              <w:bottom w:val="nil"/>
              <w:right w:val="nil"/>
            </w:tcBorders>
            <w:shd w:val="clear" w:color="auto" w:fill="auto"/>
          </w:tcPr>
          <w:p w14:paraId="01A47A8B"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Patient 2</w:t>
            </w:r>
          </w:p>
        </w:tc>
        <w:tc>
          <w:tcPr>
            <w:tcW w:w="1134" w:type="dxa"/>
            <w:tcBorders>
              <w:top w:val="nil"/>
              <w:left w:val="nil"/>
              <w:bottom w:val="nil"/>
              <w:right w:val="nil"/>
            </w:tcBorders>
            <w:shd w:val="clear" w:color="auto" w:fill="auto"/>
          </w:tcPr>
          <w:p w14:paraId="1DFDE07E" w14:textId="24C4DD8D" w:rsidR="00932EDF" w:rsidRPr="00BF3A28" w:rsidRDefault="006C4775" w:rsidP="00BF3A28">
            <w:pPr>
              <w:spacing w:line="360" w:lineRule="auto"/>
              <w:rPr>
                <w:rFonts w:ascii="Book Antiqua" w:hAnsi="Book Antiqua"/>
                <w:sz w:val="20"/>
                <w:szCs w:val="20"/>
                <w:lang w:val="en-US"/>
              </w:rPr>
            </w:pPr>
            <w:r>
              <w:rPr>
                <w:rFonts w:ascii="Book Antiqua" w:hAnsi="Book Antiqua"/>
                <w:sz w:val="20"/>
                <w:szCs w:val="20"/>
                <w:lang w:val="en-US"/>
              </w:rPr>
              <w:t>F</w:t>
            </w:r>
            <w:r w:rsidR="00932EDF" w:rsidRPr="00BF3A28">
              <w:rPr>
                <w:rFonts w:ascii="Book Antiqua" w:hAnsi="Book Antiqua"/>
                <w:sz w:val="20"/>
                <w:szCs w:val="20"/>
                <w:lang w:val="en-US"/>
              </w:rPr>
              <w:t>emale</w:t>
            </w:r>
          </w:p>
        </w:tc>
        <w:tc>
          <w:tcPr>
            <w:tcW w:w="851" w:type="dxa"/>
            <w:tcBorders>
              <w:top w:val="nil"/>
              <w:left w:val="nil"/>
              <w:bottom w:val="nil"/>
              <w:right w:val="nil"/>
            </w:tcBorders>
            <w:shd w:val="clear" w:color="auto" w:fill="auto"/>
          </w:tcPr>
          <w:p w14:paraId="2F9A0BE1"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61</w:t>
            </w:r>
          </w:p>
        </w:tc>
        <w:tc>
          <w:tcPr>
            <w:tcW w:w="992" w:type="dxa"/>
            <w:tcBorders>
              <w:top w:val="nil"/>
              <w:left w:val="nil"/>
              <w:bottom w:val="nil"/>
              <w:right w:val="nil"/>
            </w:tcBorders>
            <w:shd w:val="clear" w:color="auto" w:fill="auto"/>
          </w:tcPr>
          <w:p w14:paraId="43C68E5E"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63</w:t>
            </w:r>
          </w:p>
        </w:tc>
        <w:tc>
          <w:tcPr>
            <w:tcW w:w="1701" w:type="dxa"/>
            <w:tcBorders>
              <w:top w:val="nil"/>
              <w:left w:val="nil"/>
              <w:bottom w:val="nil"/>
              <w:right w:val="nil"/>
            </w:tcBorders>
            <w:shd w:val="clear" w:color="auto" w:fill="auto"/>
          </w:tcPr>
          <w:p w14:paraId="33508341"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Oxaliplatin</w:t>
            </w:r>
          </w:p>
        </w:tc>
        <w:tc>
          <w:tcPr>
            <w:tcW w:w="1701" w:type="dxa"/>
            <w:tcBorders>
              <w:top w:val="nil"/>
              <w:left w:val="nil"/>
              <w:bottom w:val="nil"/>
              <w:right w:val="nil"/>
            </w:tcBorders>
            <w:shd w:val="clear" w:color="auto" w:fill="auto"/>
          </w:tcPr>
          <w:p w14:paraId="32C82157"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SAH</w:t>
            </w:r>
          </w:p>
        </w:tc>
        <w:tc>
          <w:tcPr>
            <w:tcW w:w="1701" w:type="dxa"/>
            <w:tcBorders>
              <w:top w:val="nil"/>
              <w:left w:val="nil"/>
              <w:bottom w:val="nil"/>
              <w:right w:val="nil"/>
            </w:tcBorders>
            <w:shd w:val="clear" w:color="auto" w:fill="auto"/>
          </w:tcPr>
          <w:p w14:paraId="42B3E072" w14:textId="2F742DCF"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M</w:t>
            </w:r>
            <w:r w:rsidR="00932EDF" w:rsidRPr="00BF3A28">
              <w:rPr>
                <w:rFonts w:ascii="Book Antiqua" w:hAnsi="Book Antiqua"/>
                <w:sz w:val="20"/>
                <w:szCs w:val="20"/>
                <w:lang w:val="en-US"/>
              </w:rPr>
              <w:t>etachronous</w:t>
            </w:r>
          </w:p>
        </w:tc>
      </w:tr>
      <w:tr w:rsidR="0058663D" w:rsidRPr="004B37D3" w14:paraId="6584DB90" w14:textId="77777777" w:rsidTr="00C608B4">
        <w:trPr>
          <w:trHeight w:val="349"/>
        </w:trPr>
        <w:tc>
          <w:tcPr>
            <w:tcW w:w="1134" w:type="dxa"/>
            <w:tcBorders>
              <w:top w:val="nil"/>
              <w:left w:val="nil"/>
              <w:bottom w:val="nil"/>
              <w:right w:val="nil"/>
            </w:tcBorders>
            <w:shd w:val="clear" w:color="auto" w:fill="auto"/>
          </w:tcPr>
          <w:p w14:paraId="30D1F062"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Patient 3</w:t>
            </w:r>
          </w:p>
        </w:tc>
        <w:tc>
          <w:tcPr>
            <w:tcW w:w="1134" w:type="dxa"/>
            <w:tcBorders>
              <w:top w:val="nil"/>
              <w:left w:val="nil"/>
              <w:bottom w:val="nil"/>
              <w:right w:val="nil"/>
            </w:tcBorders>
            <w:shd w:val="clear" w:color="auto" w:fill="auto"/>
          </w:tcPr>
          <w:p w14:paraId="00FFADD5" w14:textId="170E31E6" w:rsidR="00932EDF" w:rsidRPr="00BF3A28" w:rsidRDefault="006C4775" w:rsidP="00BF3A28">
            <w:pPr>
              <w:spacing w:line="360" w:lineRule="auto"/>
              <w:rPr>
                <w:rFonts w:ascii="Book Antiqua" w:hAnsi="Book Antiqua"/>
                <w:sz w:val="20"/>
                <w:szCs w:val="20"/>
                <w:lang w:val="en-US"/>
              </w:rPr>
            </w:pPr>
            <w:r>
              <w:rPr>
                <w:rFonts w:ascii="Book Antiqua" w:hAnsi="Book Antiqua"/>
                <w:sz w:val="20"/>
                <w:szCs w:val="20"/>
                <w:lang w:val="en-US"/>
              </w:rPr>
              <w:t>F</w:t>
            </w:r>
            <w:r w:rsidR="00932EDF" w:rsidRPr="00BF3A28">
              <w:rPr>
                <w:rFonts w:ascii="Book Antiqua" w:hAnsi="Book Antiqua"/>
                <w:sz w:val="20"/>
                <w:szCs w:val="20"/>
                <w:lang w:val="en-US"/>
              </w:rPr>
              <w:t>emale</w:t>
            </w:r>
          </w:p>
        </w:tc>
        <w:tc>
          <w:tcPr>
            <w:tcW w:w="851" w:type="dxa"/>
            <w:tcBorders>
              <w:top w:val="nil"/>
              <w:left w:val="nil"/>
              <w:bottom w:val="nil"/>
              <w:right w:val="nil"/>
            </w:tcBorders>
            <w:shd w:val="clear" w:color="auto" w:fill="auto"/>
          </w:tcPr>
          <w:p w14:paraId="6BBC69C4"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39</w:t>
            </w:r>
          </w:p>
        </w:tc>
        <w:tc>
          <w:tcPr>
            <w:tcW w:w="992" w:type="dxa"/>
            <w:tcBorders>
              <w:top w:val="nil"/>
              <w:left w:val="nil"/>
              <w:bottom w:val="nil"/>
              <w:right w:val="nil"/>
            </w:tcBorders>
            <w:shd w:val="clear" w:color="auto" w:fill="auto"/>
          </w:tcPr>
          <w:p w14:paraId="3632768C"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98</w:t>
            </w:r>
          </w:p>
        </w:tc>
        <w:tc>
          <w:tcPr>
            <w:tcW w:w="1701" w:type="dxa"/>
            <w:tcBorders>
              <w:top w:val="nil"/>
              <w:left w:val="nil"/>
              <w:bottom w:val="nil"/>
              <w:right w:val="nil"/>
            </w:tcBorders>
            <w:shd w:val="clear" w:color="auto" w:fill="auto"/>
          </w:tcPr>
          <w:p w14:paraId="48FA9EEB"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Oxaliplatin + bevacizumab</w:t>
            </w:r>
          </w:p>
        </w:tc>
        <w:tc>
          <w:tcPr>
            <w:tcW w:w="1701" w:type="dxa"/>
            <w:tcBorders>
              <w:top w:val="nil"/>
              <w:left w:val="nil"/>
              <w:bottom w:val="nil"/>
              <w:right w:val="nil"/>
            </w:tcBorders>
            <w:shd w:val="clear" w:color="auto" w:fill="auto"/>
          </w:tcPr>
          <w:p w14:paraId="51AF70D7" w14:textId="169CF3EA"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N</w:t>
            </w:r>
            <w:r w:rsidR="00932EDF" w:rsidRPr="00BF3A28">
              <w:rPr>
                <w:rFonts w:ascii="Book Antiqua" w:hAnsi="Book Antiqua"/>
                <w:sz w:val="20"/>
                <w:szCs w:val="20"/>
                <w:lang w:val="en-US"/>
              </w:rPr>
              <w:t>o</w:t>
            </w:r>
            <w:r>
              <w:rPr>
                <w:rFonts w:ascii="Book Antiqua" w:hAnsi="Book Antiqua"/>
                <w:sz w:val="20"/>
                <w:szCs w:val="20"/>
                <w:lang w:val="en-US"/>
              </w:rPr>
              <w:t>ne</w:t>
            </w:r>
          </w:p>
        </w:tc>
        <w:tc>
          <w:tcPr>
            <w:tcW w:w="1701" w:type="dxa"/>
            <w:tcBorders>
              <w:top w:val="nil"/>
              <w:left w:val="nil"/>
              <w:bottom w:val="nil"/>
              <w:right w:val="nil"/>
            </w:tcBorders>
            <w:shd w:val="clear" w:color="auto" w:fill="auto"/>
          </w:tcPr>
          <w:p w14:paraId="5288CF48" w14:textId="1E4603B2"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S</w:t>
            </w:r>
            <w:r w:rsidR="00932EDF" w:rsidRPr="00BF3A28">
              <w:rPr>
                <w:rFonts w:ascii="Book Antiqua" w:hAnsi="Book Antiqua"/>
                <w:sz w:val="20"/>
                <w:szCs w:val="20"/>
                <w:lang w:val="en-US"/>
              </w:rPr>
              <w:t>ynchronous</w:t>
            </w:r>
          </w:p>
        </w:tc>
      </w:tr>
      <w:tr w:rsidR="0058663D" w:rsidRPr="004B37D3" w14:paraId="49C6E476" w14:textId="77777777" w:rsidTr="00BF3A28">
        <w:trPr>
          <w:trHeight w:val="363"/>
        </w:trPr>
        <w:tc>
          <w:tcPr>
            <w:tcW w:w="1134" w:type="dxa"/>
            <w:tcBorders>
              <w:top w:val="nil"/>
              <w:left w:val="nil"/>
              <w:bottom w:val="nil"/>
              <w:right w:val="nil"/>
            </w:tcBorders>
            <w:shd w:val="clear" w:color="auto" w:fill="auto"/>
          </w:tcPr>
          <w:p w14:paraId="34E81E6C"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Patient 4</w:t>
            </w:r>
          </w:p>
        </w:tc>
        <w:tc>
          <w:tcPr>
            <w:tcW w:w="1134" w:type="dxa"/>
            <w:tcBorders>
              <w:top w:val="nil"/>
              <w:left w:val="nil"/>
              <w:bottom w:val="nil"/>
              <w:right w:val="nil"/>
            </w:tcBorders>
            <w:shd w:val="clear" w:color="auto" w:fill="auto"/>
          </w:tcPr>
          <w:p w14:paraId="47E3D96B" w14:textId="7F08732A" w:rsidR="00932EDF" w:rsidRPr="00BF3A28" w:rsidRDefault="006C4775" w:rsidP="00BF3A28">
            <w:pPr>
              <w:spacing w:line="360" w:lineRule="auto"/>
              <w:rPr>
                <w:rFonts w:ascii="Book Antiqua" w:hAnsi="Book Antiqua"/>
                <w:sz w:val="20"/>
                <w:szCs w:val="20"/>
                <w:lang w:val="en-US"/>
              </w:rPr>
            </w:pPr>
            <w:r>
              <w:rPr>
                <w:rFonts w:ascii="Book Antiqua" w:hAnsi="Book Antiqua"/>
                <w:sz w:val="20"/>
                <w:szCs w:val="20"/>
                <w:lang w:val="en-US"/>
              </w:rPr>
              <w:t>F</w:t>
            </w:r>
            <w:r w:rsidR="00932EDF" w:rsidRPr="00BF3A28">
              <w:rPr>
                <w:rFonts w:ascii="Book Antiqua" w:hAnsi="Book Antiqua"/>
                <w:sz w:val="20"/>
                <w:szCs w:val="20"/>
                <w:lang w:val="en-US"/>
              </w:rPr>
              <w:t>emale</w:t>
            </w:r>
          </w:p>
        </w:tc>
        <w:tc>
          <w:tcPr>
            <w:tcW w:w="851" w:type="dxa"/>
            <w:tcBorders>
              <w:top w:val="nil"/>
              <w:left w:val="nil"/>
              <w:bottom w:val="nil"/>
              <w:right w:val="nil"/>
            </w:tcBorders>
            <w:shd w:val="clear" w:color="auto" w:fill="auto"/>
          </w:tcPr>
          <w:p w14:paraId="0B18C2F4"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54</w:t>
            </w:r>
          </w:p>
        </w:tc>
        <w:tc>
          <w:tcPr>
            <w:tcW w:w="992" w:type="dxa"/>
            <w:tcBorders>
              <w:top w:val="nil"/>
              <w:left w:val="nil"/>
              <w:bottom w:val="nil"/>
              <w:right w:val="nil"/>
            </w:tcBorders>
            <w:shd w:val="clear" w:color="auto" w:fill="auto"/>
          </w:tcPr>
          <w:p w14:paraId="4FFBBF64"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66</w:t>
            </w:r>
          </w:p>
        </w:tc>
        <w:tc>
          <w:tcPr>
            <w:tcW w:w="1701" w:type="dxa"/>
            <w:tcBorders>
              <w:top w:val="nil"/>
              <w:left w:val="nil"/>
              <w:bottom w:val="nil"/>
              <w:right w:val="nil"/>
            </w:tcBorders>
            <w:shd w:val="clear" w:color="auto" w:fill="auto"/>
          </w:tcPr>
          <w:p w14:paraId="07EA3460"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Oxaliplatin</w:t>
            </w:r>
          </w:p>
        </w:tc>
        <w:tc>
          <w:tcPr>
            <w:tcW w:w="1701" w:type="dxa"/>
            <w:tcBorders>
              <w:top w:val="nil"/>
              <w:left w:val="nil"/>
              <w:bottom w:val="nil"/>
              <w:right w:val="nil"/>
            </w:tcBorders>
            <w:shd w:val="clear" w:color="auto" w:fill="auto"/>
          </w:tcPr>
          <w:p w14:paraId="3EE80092" w14:textId="0237189C"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N</w:t>
            </w:r>
            <w:r w:rsidR="00932EDF" w:rsidRPr="00BF3A28">
              <w:rPr>
                <w:rFonts w:ascii="Book Antiqua" w:hAnsi="Book Antiqua"/>
                <w:sz w:val="20"/>
                <w:szCs w:val="20"/>
                <w:lang w:val="en-US"/>
              </w:rPr>
              <w:t>o</w:t>
            </w:r>
            <w:r>
              <w:rPr>
                <w:rFonts w:ascii="Book Antiqua" w:hAnsi="Book Antiqua"/>
                <w:sz w:val="20"/>
                <w:szCs w:val="20"/>
                <w:lang w:val="en-US"/>
              </w:rPr>
              <w:t>ne</w:t>
            </w:r>
          </w:p>
        </w:tc>
        <w:tc>
          <w:tcPr>
            <w:tcW w:w="1701" w:type="dxa"/>
            <w:tcBorders>
              <w:top w:val="nil"/>
              <w:left w:val="nil"/>
              <w:bottom w:val="nil"/>
              <w:right w:val="nil"/>
            </w:tcBorders>
            <w:shd w:val="clear" w:color="auto" w:fill="auto"/>
          </w:tcPr>
          <w:p w14:paraId="656AB5A2" w14:textId="16B7C003"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M</w:t>
            </w:r>
            <w:r w:rsidR="00932EDF" w:rsidRPr="00BF3A28">
              <w:rPr>
                <w:rFonts w:ascii="Book Antiqua" w:hAnsi="Book Antiqua"/>
                <w:sz w:val="20"/>
                <w:szCs w:val="20"/>
                <w:lang w:val="en-US"/>
              </w:rPr>
              <w:t>etachronous</w:t>
            </w:r>
          </w:p>
        </w:tc>
      </w:tr>
      <w:tr w:rsidR="0058663D" w:rsidRPr="004B37D3" w14:paraId="132DD35F" w14:textId="77777777" w:rsidTr="00C608B4">
        <w:trPr>
          <w:trHeight w:val="378"/>
        </w:trPr>
        <w:tc>
          <w:tcPr>
            <w:tcW w:w="1134" w:type="dxa"/>
            <w:tcBorders>
              <w:top w:val="nil"/>
              <w:left w:val="nil"/>
              <w:bottom w:val="single" w:sz="18" w:space="0" w:color="auto"/>
              <w:right w:val="nil"/>
            </w:tcBorders>
            <w:shd w:val="clear" w:color="auto" w:fill="auto"/>
          </w:tcPr>
          <w:p w14:paraId="6E37702F"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Patient 5</w:t>
            </w:r>
          </w:p>
        </w:tc>
        <w:tc>
          <w:tcPr>
            <w:tcW w:w="1134" w:type="dxa"/>
            <w:tcBorders>
              <w:top w:val="nil"/>
              <w:left w:val="nil"/>
              <w:bottom w:val="single" w:sz="18" w:space="0" w:color="auto"/>
              <w:right w:val="nil"/>
            </w:tcBorders>
            <w:shd w:val="clear" w:color="auto" w:fill="auto"/>
          </w:tcPr>
          <w:p w14:paraId="5FD7BBCD" w14:textId="224DF46F" w:rsidR="00932EDF" w:rsidRPr="00BF3A28" w:rsidRDefault="006C4775" w:rsidP="00BF3A28">
            <w:pPr>
              <w:spacing w:line="360" w:lineRule="auto"/>
              <w:rPr>
                <w:rFonts w:ascii="Book Antiqua" w:hAnsi="Book Antiqua"/>
                <w:sz w:val="20"/>
                <w:szCs w:val="20"/>
                <w:lang w:val="en-US"/>
              </w:rPr>
            </w:pPr>
            <w:r>
              <w:rPr>
                <w:rFonts w:ascii="Book Antiqua" w:hAnsi="Book Antiqua"/>
                <w:sz w:val="20"/>
                <w:szCs w:val="20"/>
                <w:lang w:val="en-US"/>
              </w:rPr>
              <w:t>F</w:t>
            </w:r>
            <w:r w:rsidR="00932EDF" w:rsidRPr="00BF3A28">
              <w:rPr>
                <w:rFonts w:ascii="Book Antiqua" w:hAnsi="Book Antiqua"/>
                <w:sz w:val="20"/>
                <w:szCs w:val="20"/>
                <w:lang w:val="en-US"/>
              </w:rPr>
              <w:t>emale</w:t>
            </w:r>
          </w:p>
        </w:tc>
        <w:tc>
          <w:tcPr>
            <w:tcW w:w="851" w:type="dxa"/>
            <w:tcBorders>
              <w:top w:val="nil"/>
              <w:left w:val="nil"/>
              <w:bottom w:val="single" w:sz="18" w:space="0" w:color="auto"/>
              <w:right w:val="nil"/>
            </w:tcBorders>
            <w:shd w:val="clear" w:color="auto" w:fill="auto"/>
          </w:tcPr>
          <w:p w14:paraId="724C83B5"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65</w:t>
            </w:r>
          </w:p>
        </w:tc>
        <w:tc>
          <w:tcPr>
            <w:tcW w:w="992" w:type="dxa"/>
            <w:tcBorders>
              <w:top w:val="nil"/>
              <w:left w:val="nil"/>
              <w:bottom w:val="single" w:sz="18" w:space="0" w:color="auto"/>
              <w:right w:val="nil"/>
            </w:tcBorders>
            <w:shd w:val="clear" w:color="auto" w:fill="auto"/>
          </w:tcPr>
          <w:p w14:paraId="7C65A798"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46</w:t>
            </w:r>
          </w:p>
        </w:tc>
        <w:tc>
          <w:tcPr>
            <w:tcW w:w="1701" w:type="dxa"/>
            <w:tcBorders>
              <w:top w:val="nil"/>
              <w:left w:val="nil"/>
              <w:bottom w:val="single" w:sz="18" w:space="0" w:color="auto"/>
              <w:right w:val="nil"/>
            </w:tcBorders>
            <w:shd w:val="clear" w:color="auto" w:fill="auto"/>
          </w:tcPr>
          <w:p w14:paraId="62DB6156"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Oxaliplatin</w:t>
            </w:r>
          </w:p>
        </w:tc>
        <w:tc>
          <w:tcPr>
            <w:tcW w:w="1701" w:type="dxa"/>
            <w:tcBorders>
              <w:top w:val="nil"/>
              <w:left w:val="nil"/>
              <w:bottom w:val="single" w:sz="18" w:space="0" w:color="auto"/>
              <w:right w:val="nil"/>
            </w:tcBorders>
            <w:shd w:val="clear" w:color="auto" w:fill="auto"/>
          </w:tcPr>
          <w:p w14:paraId="15320878" w14:textId="77777777"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DM, SAH</w:t>
            </w:r>
          </w:p>
        </w:tc>
        <w:tc>
          <w:tcPr>
            <w:tcW w:w="1701" w:type="dxa"/>
            <w:tcBorders>
              <w:top w:val="nil"/>
              <w:left w:val="nil"/>
              <w:bottom w:val="single" w:sz="18" w:space="0" w:color="auto"/>
              <w:right w:val="nil"/>
            </w:tcBorders>
            <w:shd w:val="clear" w:color="auto" w:fill="auto"/>
          </w:tcPr>
          <w:p w14:paraId="3B7BB079" w14:textId="23A6F96D" w:rsidR="00932EDF" w:rsidRPr="00BF3A28" w:rsidRDefault="00B1477E" w:rsidP="00BF3A28">
            <w:pPr>
              <w:spacing w:line="360" w:lineRule="auto"/>
              <w:rPr>
                <w:rFonts w:ascii="Book Antiqua" w:hAnsi="Book Antiqua"/>
                <w:sz w:val="20"/>
                <w:szCs w:val="20"/>
                <w:lang w:val="en-US"/>
              </w:rPr>
            </w:pPr>
            <w:r>
              <w:rPr>
                <w:rFonts w:ascii="Book Antiqua" w:hAnsi="Book Antiqua"/>
                <w:sz w:val="20"/>
                <w:szCs w:val="20"/>
                <w:lang w:val="en-US"/>
              </w:rPr>
              <w:t>M</w:t>
            </w:r>
            <w:r w:rsidR="00932EDF" w:rsidRPr="00BF3A28">
              <w:rPr>
                <w:rFonts w:ascii="Book Antiqua" w:hAnsi="Book Antiqua"/>
                <w:sz w:val="20"/>
                <w:szCs w:val="20"/>
                <w:lang w:val="en-US"/>
              </w:rPr>
              <w:t>etachronous</w:t>
            </w:r>
          </w:p>
        </w:tc>
      </w:tr>
      <w:tr w:rsidR="00932EDF" w:rsidRPr="004B37D3" w14:paraId="478173B0" w14:textId="77777777" w:rsidTr="00C608B4">
        <w:trPr>
          <w:trHeight w:val="248"/>
        </w:trPr>
        <w:tc>
          <w:tcPr>
            <w:tcW w:w="9214" w:type="dxa"/>
            <w:gridSpan w:val="7"/>
            <w:tcBorders>
              <w:top w:val="single" w:sz="18" w:space="0" w:color="auto"/>
              <w:left w:val="nil"/>
              <w:bottom w:val="nil"/>
              <w:right w:val="nil"/>
            </w:tcBorders>
            <w:shd w:val="clear" w:color="auto" w:fill="auto"/>
          </w:tcPr>
          <w:p w14:paraId="6012ACF1" w14:textId="57BB9FCA" w:rsidR="00932EDF" w:rsidRPr="00BF3A28" w:rsidRDefault="006C4775" w:rsidP="00BF3A28">
            <w:pPr>
              <w:spacing w:line="360" w:lineRule="auto"/>
              <w:jc w:val="both"/>
              <w:rPr>
                <w:rFonts w:ascii="Book Antiqua" w:hAnsi="Book Antiqua"/>
                <w:lang w:val="en-US"/>
              </w:rPr>
            </w:pPr>
            <w:r w:rsidRPr="00BF3A28">
              <w:rPr>
                <w:rFonts w:ascii="Book Antiqua" w:hAnsi="Book Antiqua"/>
                <w:lang w:val="en-US"/>
              </w:rPr>
              <w:t xml:space="preserve">CLM: </w:t>
            </w:r>
            <w:r w:rsidR="00065998">
              <w:rPr>
                <w:rFonts w:ascii="Book Antiqua" w:hAnsi="Book Antiqua"/>
                <w:lang w:val="en-US"/>
              </w:rPr>
              <w:t>C</w:t>
            </w:r>
            <w:r w:rsidRPr="006C4775">
              <w:rPr>
                <w:rFonts w:ascii="Book Antiqua" w:hAnsi="Book Antiqua"/>
                <w:lang w:val="en-US"/>
              </w:rPr>
              <w:t>olorectal liver metastases</w:t>
            </w:r>
            <w:r w:rsidRPr="00BF3A28">
              <w:rPr>
                <w:rFonts w:ascii="Book Antiqua" w:hAnsi="Book Antiqua"/>
                <w:lang w:val="en-US"/>
              </w:rPr>
              <w:t xml:space="preserve">; </w:t>
            </w:r>
            <w:r w:rsidR="00932EDF" w:rsidRPr="00BF3A28">
              <w:rPr>
                <w:rFonts w:ascii="Book Antiqua" w:hAnsi="Book Antiqua"/>
                <w:lang w:val="en-US"/>
              </w:rPr>
              <w:t xml:space="preserve">DM: Diabetes mellitus; SAH: </w:t>
            </w:r>
            <w:r w:rsidR="00B977CE">
              <w:rPr>
                <w:rFonts w:ascii="Book Antiqua" w:hAnsi="Book Antiqua"/>
                <w:lang w:val="en-US"/>
              </w:rPr>
              <w:t>S</w:t>
            </w:r>
            <w:r w:rsidR="00932EDF" w:rsidRPr="00BF3A28">
              <w:rPr>
                <w:rFonts w:ascii="Book Antiqua" w:hAnsi="Book Antiqua"/>
                <w:lang w:val="en-US"/>
              </w:rPr>
              <w:t>ystemic arterial hypertension.</w:t>
            </w:r>
          </w:p>
        </w:tc>
      </w:tr>
    </w:tbl>
    <w:p w14:paraId="4C40147B" w14:textId="77777777" w:rsidR="00152E62" w:rsidRPr="000216E6" w:rsidRDefault="00152E62" w:rsidP="000C34D0">
      <w:pPr>
        <w:tabs>
          <w:tab w:val="left" w:pos="1823"/>
        </w:tabs>
        <w:spacing w:line="360" w:lineRule="auto"/>
        <w:jc w:val="both"/>
        <w:rPr>
          <w:lang w:val="en-US"/>
        </w:rPr>
      </w:pPr>
    </w:p>
    <w:p w14:paraId="515EA1F4" w14:textId="77777777" w:rsidR="00932EDF" w:rsidRPr="000216E6" w:rsidRDefault="00932EDF" w:rsidP="000C34D0">
      <w:pPr>
        <w:tabs>
          <w:tab w:val="left" w:pos="1823"/>
        </w:tabs>
        <w:spacing w:line="360" w:lineRule="auto"/>
        <w:jc w:val="both"/>
        <w:rPr>
          <w:lang w:val="en-US"/>
        </w:rPr>
      </w:pPr>
    </w:p>
    <w:p w14:paraId="3677DD5E" w14:textId="77777777" w:rsidR="00932EDF" w:rsidRPr="000216E6" w:rsidRDefault="00932EDF" w:rsidP="000C34D0">
      <w:pPr>
        <w:tabs>
          <w:tab w:val="left" w:pos="1823"/>
        </w:tabs>
        <w:spacing w:line="360" w:lineRule="auto"/>
        <w:jc w:val="both"/>
        <w:rPr>
          <w:lang w:val="en-US"/>
        </w:rPr>
      </w:pPr>
    </w:p>
    <w:p w14:paraId="2F741CD1" w14:textId="77777777" w:rsidR="00932EDF" w:rsidRPr="000216E6" w:rsidRDefault="00932EDF" w:rsidP="000C34D0">
      <w:pPr>
        <w:tabs>
          <w:tab w:val="left" w:pos="1823"/>
        </w:tabs>
        <w:spacing w:line="360" w:lineRule="auto"/>
        <w:jc w:val="both"/>
        <w:rPr>
          <w:lang w:val="en-US"/>
        </w:rPr>
      </w:pPr>
    </w:p>
    <w:p w14:paraId="14824436" w14:textId="3CE53C7F" w:rsidR="001252B8" w:rsidRDefault="001252B8">
      <w:pPr>
        <w:rPr>
          <w:lang w:val="en-US"/>
        </w:rPr>
      </w:pPr>
      <w:r>
        <w:rPr>
          <w:lang w:val="en-US"/>
        </w:rPr>
        <w:br w:type="page"/>
      </w:r>
    </w:p>
    <w:p w14:paraId="414EA343" w14:textId="77777777" w:rsidR="00932EDF" w:rsidRPr="000216E6" w:rsidRDefault="00932EDF" w:rsidP="000C34D0">
      <w:pPr>
        <w:tabs>
          <w:tab w:val="left" w:pos="1823"/>
        </w:tabs>
        <w:spacing w:line="360" w:lineRule="auto"/>
        <w:jc w:val="both"/>
        <w:rPr>
          <w:lang w:val="en-US"/>
        </w:rPr>
      </w:pPr>
    </w:p>
    <w:tbl>
      <w:tblPr>
        <w:tblW w:w="91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018"/>
        <w:gridCol w:w="1133"/>
        <w:gridCol w:w="1558"/>
        <w:gridCol w:w="236"/>
        <w:gridCol w:w="1044"/>
        <w:gridCol w:w="1133"/>
        <w:gridCol w:w="1275"/>
        <w:gridCol w:w="661"/>
        <w:gridCol w:w="189"/>
      </w:tblGrid>
      <w:tr w:rsidR="00932EDF" w:rsidRPr="008215CE" w14:paraId="3B084D82" w14:textId="77777777" w:rsidTr="00C608B4">
        <w:trPr>
          <w:gridAfter w:val="1"/>
          <w:wAfter w:w="189" w:type="dxa"/>
          <w:trHeight w:val="461"/>
        </w:trPr>
        <w:tc>
          <w:tcPr>
            <w:tcW w:w="8349" w:type="dxa"/>
            <w:gridSpan w:val="8"/>
            <w:tcBorders>
              <w:top w:val="nil"/>
              <w:left w:val="nil"/>
              <w:bottom w:val="single" w:sz="18" w:space="0" w:color="auto"/>
              <w:right w:val="nil"/>
            </w:tcBorders>
            <w:shd w:val="clear" w:color="auto" w:fill="auto"/>
          </w:tcPr>
          <w:p w14:paraId="647F8DA1" w14:textId="6B11B397" w:rsidR="00932EDF" w:rsidRPr="00BF3A28" w:rsidRDefault="00932EDF" w:rsidP="000C34D0">
            <w:pPr>
              <w:spacing w:line="360" w:lineRule="auto"/>
              <w:jc w:val="both"/>
              <w:rPr>
                <w:rFonts w:ascii="Book Antiqua" w:hAnsi="Book Antiqua"/>
                <w:b/>
                <w:lang w:val="en-US"/>
              </w:rPr>
            </w:pPr>
            <w:r w:rsidRPr="00BF3A28">
              <w:rPr>
                <w:rFonts w:ascii="Book Antiqua" w:hAnsi="Book Antiqua"/>
                <w:b/>
                <w:lang w:val="en-US"/>
              </w:rPr>
              <w:t>Table 2 Hypertrophy rate of congested and non-congested segments</w:t>
            </w:r>
          </w:p>
        </w:tc>
        <w:tc>
          <w:tcPr>
            <w:tcW w:w="661" w:type="dxa"/>
            <w:tcBorders>
              <w:top w:val="nil"/>
              <w:left w:val="nil"/>
              <w:bottom w:val="single" w:sz="18" w:space="0" w:color="auto"/>
              <w:right w:val="nil"/>
            </w:tcBorders>
            <w:shd w:val="clear" w:color="auto" w:fill="auto"/>
          </w:tcPr>
          <w:p w14:paraId="0C69344E"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4334174C" w14:textId="77777777" w:rsidTr="00C608B4">
        <w:trPr>
          <w:trHeight w:val="333"/>
        </w:trPr>
        <w:tc>
          <w:tcPr>
            <w:tcW w:w="952" w:type="dxa"/>
            <w:tcBorders>
              <w:top w:val="single" w:sz="18" w:space="0" w:color="auto"/>
              <w:left w:val="nil"/>
              <w:bottom w:val="nil"/>
              <w:right w:val="nil"/>
            </w:tcBorders>
            <w:shd w:val="clear" w:color="auto" w:fill="auto"/>
          </w:tcPr>
          <w:p w14:paraId="48923E68" w14:textId="77777777" w:rsidR="00932EDF" w:rsidRPr="00BF3A28" w:rsidRDefault="00932EDF" w:rsidP="000C34D0">
            <w:pPr>
              <w:spacing w:before="100" w:beforeAutospacing="1" w:after="100" w:afterAutospacing="1" w:line="360" w:lineRule="auto"/>
              <w:jc w:val="both"/>
              <w:rPr>
                <w:sz w:val="20"/>
                <w:szCs w:val="20"/>
                <w:lang w:val="en-US"/>
              </w:rPr>
            </w:pPr>
          </w:p>
        </w:tc>
        <w:tc>
          <w:tcPr>
            <w:tcW w:w="3711" w:type="dxa"/>
            <w:gridSpan w:val="3"/>
            <w:tcBorders>
              <w:top w:val="single" w:sz="18" w:space="0" w:color="auto"/>
              <w:left w:val="nil"/>
              <w:bottom w:val="single" w:sz="2" w:space="0" w:color="auto"/>
              <w:right w:val="nil"/>
            </w:tcBorders>
            <w:shd w:val="clear" w:color="auto" w:fill="auto"/>
          </w:tcPr>
          <w:p w14:paraId="2D70EEE1" w14:textId="77777777" w:rsidR="00932EDF" w:rsidRPr="00BF3A28" w:rsidRDefault="00932EDF" w:rsidP="00BF3A28">
            <w:pPr>
              <w:spacing w:line="360" w:lineRule="auto"/>
              <w:jc w:val="center"/>
              <w:rPr>
                <w:rFonts w:ascii="Book Antiqua" w:hAnsi="Book Antiqua"/>
                <w:sz w:val="20"/>
                <w:szCs w:val="20"/>
                <w:lang w:val="en-US"/>
              </w:rPr>
            </w:pPr>
            <w:r w:rsidRPr="00BF3A28">
              <w:rPr>
                <w:rFonts w:ascii="Book Antiqua" w:hAnsi="Book Antiqua"/>
                <w:sz w:val="20"/>
                <w:szCs w:val="20"/>
                <w:lang w:val="en-US"/>
              </w:rPr>
              <w:t>Segments 2/3</w:t>
            </w:r>
          </w:p>
        </w:tc>
        <w:tc>
          <w:tcPr>
            <w:tcW w:w="236" w:type="dxa"/>
            <w:tcBorders>
              <w:top w:val="single" w:sz="18" w:space="0" w:color="auto"/>
              <w:left w:val="nil"/>
              <w:bottom w:val="nil"/>
              <w:right w:val="nil"/>
            </w:tcBorders>
            <w:shd w:val="clear" w:color="auto" w:fill="auto"/>
          </w:tcPr>
          <w:p w14:paraId="6088F212" w14:textId="77777777" w:rsidR="00932EDF" w:rsidRPr="00BF3A28" w:rsidRDefault="00932EDF" w:rsidP="00BF3A28">
            <w:pPr>
              <w:spacing w:line="360" w:lineRule="auto"/>
              <w:jc w:val="center"/>
              <w:rPr>
                <w:rFonts w:ascii="Book Antiqua" w:hAnsi="Book Antiqua"/>
                <w:sz w:val="20"/>
                <w:szCs w:val="20"/>
                <w:lang w:val="en-US"/>
              </w:rPr>
            </w:pPr>
          </w:p>
        </w:tc>
        <w:tc>
          <w:tcPr>
            <w:tcW w:w="3450" w:type="dxa"/>
            <w:gridSpan w:val="3"/>
            <w:tcBorders>
              <w:top w:val="single" w:sz="18" w:space="0" w:color="auto"/>
              <w:left w:val="nil"/>
              <w:bottom w:val="single" w:sz="2" w:space="0" w:color="auto"/>
              <w:right w:val="nil"/>
            </w:tcBorders>
            <w:shd w:val="clear" w:color="auto" w:fill="auto"/>
          </w:tcPr>
          <w:p w14:paraId="00BB8F8F" w14:textId="5ED74948" w:rsidR="00932EDF" w:rsidRPr="00BF3A28" w:rsidRDefault="00932EDF" w:rsidP="00BF3A28">
            <w:pPr>
              <w:spacing w:line="360" w:lineRule="auto"/>
              <w:jc w:val="center"/>
              <w:rPr>
                <w:rFonts w:ascii="Book Antiqua" w:hAnsi="Book Antiqua"/>
                <w:sz w:val="20"/>
                <w:szCs w:val="20"/>
                <w:lang w:val="en-US"/>
              </w:rPr>
            </w:pPr>
            <w:r w:rsidRPr="00BF3A28">
              <w:rPr>
                <w:rFonts w:ascii="Book Antiqua" w:hAnsi="Book Antiqua"/>
                <w:sz w:val="20"/>
                <w:szCs w:val="20"/>
                <w:lang w:val="en-US"/>
              </w:rPr>
              <w:t>Segment 4 (±</w:t>
            </w:r>
            <w:r w:rsidR="00DF4E4E">
              <w:rPr>
                <w:rFonts w:ascii="Book Antiqua" w:hAnsi="Book Antiqua"/>
                <w:sz w:val="20"/>
                <w:szCs w:val="20"/>
                <w:lang w:val="en-US"/>
              </w:rPr>
              <w:t xml:space="preserve"> S</w:t>
            </w:r>
            <w:r w:rsidRPr="00BF3A28">
              <w:rPr>
                <w:rFonts w:ascii="Book Antiqua" w:hAnsi="Book Antiqua"/>
                <w:sz w:val="20"/>
                <w:szCs w:val="20"/>
                <w:lang w:val="en-US"/>
              </w:rPr>
              <w:t>1)</w:t>
            </w:r>
          </w:p>
        </w:tc>
        <w:tc>
          <w:tcPr>
            <w:tcW w:w="850" w:type="dxa"/>
            <w:gridSpan w:val="2"/>
            <w:tcBorders>
              <w:top w:val="single" w:sz="18" w:space="0" w:color="auto"/>
              <w:left w:val="nil"/>
              <w:bottom w:val="nil"/>
              <w:right w:val="nil"/>
            </w:tcBorders>
            <w:shd w:val="clear" w:color="auto" w:fill="auto"/>
          </w:tcPr>
          <w:p w14:paraId="367F0D75"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2F2088B2" w14:textId="77777777" w:rsidTr="00C608B4">
        <w:tc>
          <w:tcPr>
            <w:tcW w:w="952" w:type="dxa"/>
            <w:tcBorders>
              <w:top w:val="nil"/>
              <w:left w:val="nil"/>
              <w:bottom w:val="single" w:sz="18" w:space="0" w:color="auto"/>
              <w:right w:val="nil"/>
            </w:tcBorders>
            <w:shd w:val="clear" w:color="auto" w:fill="auto"/>
          </w:tcPr>
          <w:p w14:paraId="406EA317" w14:textId="77777777" w:rsidR="00932EDF" w:rsidRPr="00BF3A28" w:rsidRDefault="00932EDF" w:rsidP="000C34D0">
            <w:pPr>
              <w:spacing w:before="100" w:beforeAutospacing="1" w:after="100" w:afterAutospacing="1" w:line="360" w:lineRule="auto"/>
              <w:jc w:val="both"/>
              <w:rPr>
                <w:sz w:val="20"/>
                <w:szCs w:val="20"/>
                <w:lang w:val="en-US"/>
              </w:rPr>
            </w:pPr>
          </w:p>
        </w:tc>
        <w:tc>
          <w:tcPr>
            <w:tcW w:w="1018" w:type="dxa"/>
            <w:tcBorders>
              <w:top w:val="nil"/>
              <w:left w:val="nil"/>
              <w:bottom w:val="single" w:sz="18" w:space="0" w:color="auto"/>
              <w:right w:val="nil"/>
            </w:tcBorders>
            <w:shd w:val="clear" w:color="auto" w:fill="auto"/>
          </w:tcPr>
          <w:p w14:paraId="6F737315" w14:textId="51C3085C"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w:t>
            </w:r>
            <w:r w:rsidRPr="00BF3A28">
              <w:rPr>
                <w:rFonts w:ascii="Book Antiqua" w:hAnsi="Book Antiqua"/>
                <w:sz w:val="20"/>
                <w:szCs w:val="20"/>
                <w:vertAlign w:val="superscript"/>
                <w:lang w:val="en-US"/>
              </w:rPr>
              <w:t>st</w:t>
            </w:r>
            <w:r w:rsidRPr="00BF3A28">
              <w:rPr>
                <w:rFonts w:ascii="Book Antiqua" w:hAnsi="Book Antiqua"/>
                <w:sz w:val="20"/>
                <w:szCs w:val="20"/>
                <w:lang w:val="en-US"/>
              </w:rPr>
              <w:t xml:space="preserve"> stage</w:t>
            </w:r>
            <w:r w:rsidR="006C4F7B">
              <w:rPr>
                <w:rFonts w:ascii="Book Antiqua" w:hAnsi="Book Antiqua"/>
                <w:sz w:val="20"/>
                <w:szCs w:val="20"/>
                <w:lang w:val="en-US"/>
              </w:rPr>
              <w:t>, in cc</w:t>
            </w:r>
          </w:p>
        </w:tc>
        <w:tc>
          <w:tcPr>
            <w:tcW w:w="1134" w:type="dxa"/>
            <w:tcBorders>
              <w:top w:val="nil"/>
              <w:left w:val="nil"/>
              <w:bottom w:val="single" w:sz="18" w:space="0" w:color="auto"/>
              <w:right w:val="nil"/>
            </w:tcBorders>
            <w:shd w:val="clear" w:color="auto" w:fill="auto"/>
          </w:tcPr>
          <w:p w14:paraId="3B12E2A4" w14:textId="422483FE"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2</w:t>
            </w:r>
            <w:r w:rsidRPr="00BF3A28">
              <w:rPr>
                <w:rFonts w:ascii="Book Antiqua" w:hAnsi="Book Antiqua"/>
                <w:sz w:val="20"/>
                <w:szCs w:val="20"/>
                <w:vertAlign w:val="superscript"/>
                <w:lang w:val="en-US"/>
              </w:rPr>
              <w:t>nd</w:t>
            </w:r>
            <w:r w:rsidRPr="00BF3A28">
              <w:rPr>
                <w:rFonts w:ascii="Book Antiqua" w:hAnsi="Book Antiqua"/>
                <w:sz w:val="20"/>
                <w:szCs w:val="20"/>
                <w:lang w:val="en-US"/>
              </w:rPr>
              <w:t xml:space="preserve"> stage</w:t>
            </w:r>
            <w:r w:rsidR="006C4F7B">
              <w:rPr>
                <w:rFonts w:ascii="Book Antiqua" w:hAnsi="Book Antiqua"/>
                <w:sz w:val="20"/>
                <w:szCs w:val="20"/>
                <w:lang w:val="en-US"/>
              </w:rPr>
              <w:t>, in cc</w:t>
            </w:r>
          </w:p>
        </w:tc>
        <w:tc>
          <w:tcPr>
            <w:tcW w:w="1559" w:type="dxa"/>
            <w:tcBorders>
              <w:top w:val="nil"/>
              <w:left w:val="nil"/>
              <w:bottom w:val="single" w:sz="18" w:space="0" w:color="auto"/>
              <w:right w:val="nil"/>
            </w:tcBorders>
            <w:shd w:val="clear" w:color="auto" w:fill="auto"/>
          </w:tcPr>
          <w:p w14:paraId="5E8D8AB6" w14:textId="3B49BA71"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Hypertrophy rate</w:t>
            </w:r>
            <w:r w:rsidR="00281D20">
              <w:rPr>
                <w:rFonts w:ascii="Book Antiqua" w:hAnsi="Book Antiqua"/>
                <w:sz w:val="20"/>
                <w:szCs w:val="20"/>
                <w:lang w:val="en-US"/>
              </w:rPr>
              <w:t>, %</w:t>
            </w:r>
          </w:p>
        </w:tc>
        <w:tc>
          <w:tcPr>
            <w:tcW w:w="236" w:type="dxa"/>
            <w:tcBorders>
              <w:top w:val="nil"/>
              <w:left w:val="nil"/>
              <w:bottom w:val="single" w:sz="18" w:space="0" w:color="auto"/>
              <w:right w:val="nil"/>
            </w:tcBorders>
            <w:shd w:val="clear" w:color="auto" w:fill="auto"/>
          </w:tcPr>
          <w:p w14:paraId="770F5FD9"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0" w:type="dxa"/>
            <w:tcBorders>
              <w:top w:val="nil"/>
              <w:left w:val="nil"/>
              <w:bottom w:val="single" w:sz="18" w:space="0" w:color="auto"/>
              <w:right w:val="nil"/>
            </w:tcBorders>
            <w:shd w:val="clear" w:color="auto" w:fill="auto"/>
          </w:tcPr>
          <w:p w14:paraId="23DD1214" w14:textId="788B4DA3"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w:t>
            </w:r>
            <w:r w:rsidRPr="00BF3A28">
              <w:rPr>
                <w:rFonts w:ascii="Book Antiqua" w:hAnsi="Book Antiqua"/>
                <w:sz w:val="20"/>
                <w:szCs w:val="20"/>
                <w:vertAlign w:val="superscript"/>
                <w:lang w:val="en-US"/>
              </w:rPr>
              <w:t>st</w:t>
            </w:r>
            <w:r w:rsidRPr="00BF3A28">
              <w:rPr>
                <w:rFonts w:ascii="Book Antiqua" w:hAnsi="Book Antiqua"/>
                <w:sz w:val="20"/>
                <w:szCs w:val="20"/>
                <w:lang w:val="en-US"/>
              </w:rPr>
              <w:t xml:space="preserve"> stage</w:t>
            </w:r>
            <w:r w:rsidR="00440553">
              <w:rPr>
                <w:rFonts w:ascii="Book Antiqua" w:hAnsi="Book Antiqua"/>
                <w:sz w:val="20"/>
                <w:szCs w:val="20"/>
                <w:lang w:val="en-US"/>
              </w:rPr>
              <w:t>, in cc</w:t>
            </w:r>
          </w:p>
        </w:tc>
        <w:tc>
          <w:tcPr>
            <w:tcW w:w="1134" w:type="dxa"/>
            <w:tcBorders>
              <w:top w:val="nil"/>
              <w:left w:val="nil"/>
              <w:bottom w:val="single" w:sz="18" w:space="0" w:color="auto"/>
              <w:right w:val="nil"/>
            </w:tcBorders>
            <w:shd w:val="clear" w:color="auto" w:fill="auto"/>
          </w:tcPr>
          <w:p w14:paraId="730B41AF" w14:textId="132E5E54"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2</w:t>
            </w:r>
            <w:r w:rsidRPr="00BF3A28">
              <w:rPr>
                <w:rFonts w:ascii="Book Antiqua" w:hAnsi="Book Antiqua"/>
                <w:sz w:val="20"/>
                <w:szCs w:val="20"/>
                <w:vertAlign w:val="superscript"/>
                <w:lang w:val="en-US"/>
              </w:rPr>
              <w:t>nd</w:t>
            </w:r>
            <w:r w:rsidRPr="00BF3A28">
              <w:rPr>
                <w:rFonts w:ascii="Book Antiqua" w:hAnsi="Book Antiqua"/>
                <w:sz w:val="20"/>
                <w:szCs w:val="20"/>
                <w:lang w:val="en-US"/>
              </w:rPr>
              <w:t xml:space="preserve"> stage</w:t>
            </w:r>
            <w:r w:rsidR="00440553">
              <w:rPr>
                <w:rFonts w:ascii="Book Antiqua" w:hAnsi="Book Antiqua"/>
                <w:sz w:val="20"/>
                <w:szCs w:val="20"/>
                <w:lang w:val="en-US"/>
              </w:rPr>
              <w:t>, in cc</w:t>
            </w:r>
          </w:p>
        </w:tc>
        <w:tc>
          <w:tcPr>
            <w:tcW w:w="1276" w:type="dxa"/>
            <w:tcBorders>
              <w:top w:val="nil"/>
              <w:left w:val="nil"/>
              <w:bottom w:val="single" w:sz="18" w:space="0" w:color="auto"/>
              <w:right w:val="nil"/>
            </w:tcBorders>
            <w:shd w:val="clear" w:color="auto" w:fill="auto"/>
          </w:tcPr>
          <w:p w14:paraId="11E3CE2A" w14:textId="74E57695"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Hypertrophy rate</w:t>
            </w:r>
            <w:r w:rsidR="00440553">
              <w:rPr>
                <w:rFonts w:ascii="Book Antiqua" w:hAnsi="Book Antiqua"/>
                <w:sz w:val="20"/>
                <w:szCs w:val="20"/>
                <w:lang w:val="en-US"/>
              </w:rPr>
              <w:t>, %</w:t>
            </w:r>
          </w:p>
        </w:tc>
        <w:tc>
          <w:tcPr>
            <w:tcW w:w="850" w:type="dxa"/>
            <w:gridSpan w:val="2"/>
            <w:tcBorders>
              <w:top w:val="nil"/>
              <w:left w:val="nil"/>
              <w:bottom w:val="single" w:sz="18" w:space="0" w:color="auto"/>
              <w:right w:val="nil"/>
            </w:tcBorders>
            <w:shd w:val="clear" w:color="auto" w:fill="auto"/>
          </w:tcPr>
          <w:p w14:paraId="6B68D0D6" w14:textId="77777777" w:rsidR="00932EDF" w:rsidRPr="00BF3A28" w:rsidRDefault="00932EDF" w:rsidP="000C34D0">
            <w:pPr>
              <w:spacing w:line="360" w:lineRule="auto"/>
              <w:jc w:val="both"/>
              <w:rPr>
                <w:rFonts w:ascii="Book Antiqua" w:hAnsi="Book Antiqua"/>
                <w:i/>
                <w:sz w:val="20"/>
                <w:szCs w:val="20"/>
                <w:lang w:val="en-US"/>
              </w:rPr>
            </w:pPr>
            <w:r w:rsidRPr="00BF3A28">
              <w:rPr>
                <w:rFonts w:ascii="Book Antiqua" w:hAnsi="Book Antiqua"/>
                <w:i/>
                <w:sz w:val="20"/>
                <w:szCs w:val="20"/>
                <w:lang w:val="en-US"/>
              </w:rPr>
              <w:t>P</w:t>
            </w:r>
          </w:p>
        </w:tc>
      </w:tr>
      <w:tr w:rsidR="0058663D" w:rsidRPr="00B977CE" w14:paraId="042EB259" w14:textId="77777777" w:rsidTr="00C608B4">
        <w:trPr>
          <w:trHeight w:val="322"/>
        </w:trPr>
        <w:tc>
          <w:tcPr>
            <w:tcW w:w="952" w:type="dxa"/>
            <w:tcBorders>
              <w:top w:val="single" w:sz="18" w:space="0" w:color="auto"/>
              <w:left w:val="nil"/>
              <w:bottom w:val="nil"/>
              <w:right w:val="nil"/>
            </w:tcBorders>
            <w:shd w:val="clear" w:color="auto" w:fill="auto"/>
          </w:tcPr>
          <w:p w14:paraId="0E28DE52"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Case 1</w:t>
            </w:r>
          </w:p>
        </w:tc>
        <w:tc>
          <w:tcPr>
            <w:tcW w:w="1018" w:type="dxa"/>
            <w:tcBorders>
              <w:top w:val="single" w:sz="18" w:space="0" w:color="auto"/>
              <w:left w:val="nil"/>
              <w:bottom w:val="nil"/>
              <w:right w:val="nil"/>
            </w:tcBorders>
            <w:shd w:val="clear" w:color="auto" w:fill="auto"/>
          </w:tcPr>
          <w:p w14:paraId="50E5B878" w14:textId="21238538"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205 </w:t>
            </w:r>
          </w:p>
        </w:tc>
        <w:tc>
          <w:tcPr>
            <w:tcW w:w="1134" w:type="dxa"/>
            <w:tcBorders>
              <w:top w:val="single" w:sz="18" w:space="0" w:color="auto"/>
              <w:left w:val="nil"/>
              <w:bottom w:val="nil"/>
              <w:right w:val="nil"/>
            </w:tcBorders>
            <w:shd w:val="clear" w:color="auto" w:fill="auto"/>
          </w:tcPr>
          <w:p w14:paraId="17E2B4C7" w14:textId="6ABA7568"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253 </w:t>
            </w:r>
          </w:p>
        </w:tc>
        <w:tc>
          <w:tcPr>
            <w:tcW w:w="1559" w:type="dxa"/>
            <w:tcBorders>
              <w:top w:val="single" w:sz="18" w:space="0" w:color="auto"/>
              <w:left w:val="nil"/>
              <w:bottom w:val="nil"/>
              <w:right w:val="nil"/>
            </w:tcBorders>
            <w:shd w:val="clear" w:color="auto" w:fill="auto"/>
          </w:tcPr>
          <w:p w14:paraId="6F3E0052" w14:textId="0E36FC3D"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24</w:t>
            </w:r>
          </w:p>
        </w:tc>
        <w:tc>
          <w:tcPr>
            <w:tcW w:w="236" w:type="dxa"/>
            <w:tcBorders>
              <w:top w:val="single" w:sz="18" w:space="0" w:color="auto"/>
              <w:left w:val="nil"/>
              <w:bottom w:val="nil"/>
              <w:right w:val="nil"/>
            </w:tcBorders>
            <w:shd w:val="clear" w:color="auto" w:fill="auto"/>
          </w:tcPr>
          <w:p w14:paraId="389F3550"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0" w:type="dxa"/>
            <w:tcBorders>
              <w:top w:val="single" w:sz="18" w:space="0" w:color="auto"/>
              <w:left w:val="nil"/>
              <w:bottom w:val="nil"/>
              <w:right w:val="nil"/>
            </w:tcBorders>
            <w:shd w:val="clear" w:color="auto" w:fill="auto"/>
          </w:tcPr>
          <w:p w14:paraId="4ECD0AB7" w14:textId="6E776163"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157 </w:t>
            </w:r>
          </w:p>
        </w:tc>
        <w:tc>
          <w:tcPr>
            <w:tcW w:w="1134" w:type="dxa"/>
            <w:tcBorders>
              <w:top w:val="single" w:sz="18" w:space="0" w:color="auto"/>
              <w:left w:val="nil"/>
              <w:bottom w:val="nil"/>
              <w:right w:val="nil"/>
            </w:tcBorders>
            <w:shd w:val="clear" w:color="auto" w:fill="auto"/>
          </w:tcPr>
          <w:p w14:paraId="2B20E15A" w14:textId="74DFF9C3" w:rsidR="00932EDF" w:rsidRPr="00BF3A28" w:rsidRDefault="00932EDF" w:rsidP="00440553">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391 </w:t>
            </w:r>
          </w:p>
        </w:tc>
        <w:tc>
          <w:tcPr>
            <w:tcW w:w="1276" w:type="dxa"/>
            <w:tcBorders>
              <w:top w:val="single" w:sz="18" w:space="0" w:color="auto"/>
              <w:left w:val="nil"/>
              <w:bottom w:val="nil"/>
              <w:right w:val="nil"/>
            </w:tcBorders>
            <w:shd w:val="clear" w:color="auto" w:fill="auto"/>
          </w:tcPr>
          <w:p w14:paraId="27720F7D" w14:textId="4F7DB622"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149</w:t>
            </w:r>
          </w:p>
        </w:tc>
        <w:tc>
          <w:tcPr>
            <w:tcW w:w="850" w:type="dxa"/>
            <w:gridSpan w:val="2"/>
            <w:tcBorders>
              <w:top w:val="single" w:sz="18" w:space="0" w:color="auto"/>
              <w:left w:val="nil"/>
              <w:bottom w:val="nil"/>
              <w:right w:val="nil"/>
            </w:tcBorders>
            <w:shd w:val="clear" w:color="auto" w:fill="auto"/>
          </w:tcPr>
          <w:p w14:paraId="5DC9076C"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7002C904" w14:textId="77777777" w:rsidTr="00BF3A28">
        <w:trPr>
          <w:trHeight w:val="322"/>
        </w:trPr>
        <w:tc>
          <w:tcPr>
            <w:tcW w:w="952" w:type="dxa"/>
            <w:tcBorders>
              <w:top w:val="nil"/>
              <w:left w:val="nil"/>
              <w:bottom w:val="nil"/>
              <w:right w:val="nil"/>
            </w:tcBorders>
            <w:shd w:val="clear" w:color="auto" w:fill="auto"/>
          </w:tcPr>
          <w:p w14:paraId="0E7CBA54"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Case 2</w:t>
            </w:r>
          </w:p>
        </w:tc>
        <w:tc>
          <w:tcPr>
            <w:tcW w:w="1018" w:type="dxa"/>
            <w:tcBorders>
              <w:top w:val="nil"/>
              <w:left w:val="nil"/>
              <w:bottom w:val="nil"/>
              <w:right w:val="nil"/>
            </w:tcBorders>
            <w:shd w:val="clear" w:color="auto" w:fill="auto"/>
          </w:tcPr>
          <w:p w14:paraId="6204F29E" w14:textId="24C11FC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228 </w:t>
            </w:r>
          </w:p>
        </w:tc>
        <w:tc>
          <w:tcPr>
            <w:tcW w:w="1134" w:type="dxa"/>
            <w:tcBorders>
              <w:top w:val="nil"/>
              <w:left w:val="nil"/>
              <w:bottom w:val="nil"/>
              <w:right w:val="nil"/>
            </w:tcBorders>
            <w:shd w:val="clear" w:color="auto" w:fill="auto"/>
          </w:tcPr>
          <w:p w14:paraId="72DC89E3" w14:textId="1FECDE93"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331 </w:t>
            </w:r>
          </w:p>
        </w:tc>
        <w:tc>
          <w:tcPr>
            <w:tcW w:w="1559" w:type="dxa"/>
            <w:tcBorders>
              <w:top w:val="nil"/>
              <w:left w:val="nil"/>
              <w:bottom w:val="nil"/>
              <w:right w:val="nil"/>
            </w:tcBorders>
            <w:shd w:val="clear" w:color="auto" w:fill="auto"/>
          </w:tcPr>
          <w:p w14:paraId="11A2B849" w14:textId="5D23799A"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45</w:t>
            </w:r>
          </w:p>
        </w:tc>
        <w:tc>
          <w:tcPr>
            <w:tcW w:w="236" w:type="dxa"/>
            <w:tcBorders>
              <w:top w:val="nil"/>
              <w:left w:val="nil"/>
              <w:bottom w:val="nil"/>
              <w:right w:val="nil"/>
            </w:tcBorders>
            <w:shd w:val="clear" w:color="auto" w:fill="auto"/>
          </w:tcPr>
          <w:p w14:paraId="2A8494E0"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4" w:type="dxa"/>
            <w:tcBorders>
              <w:top w:val="nil"/>
              <w:left w:val="nil"/>
              <w:bottom w:val="nil"/>
              <w:right w:val="nil"/>
            </w:tcBorders>
            <w:shd w:val="clear" w:color="auto" w:fill="auto"/>
          </w:tcPr>
          <w:p w14:paraId="3B500C5F" w14:textId="34FCFEBC"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192 </w:t>
            </w:r>
          </w:p>
        </w:tc>
        <w:tc>
          <w:tcPr>
            <w:tcW w:w="1130" w:type="dxa"/>
            <w:tcBorders>
              <w:top w:val="nil"/>
              <w:left w:val="nil"/>
              <w:bottom w:val="nil"/>
              <w:right w:val="nil"/>
            </w:tcBorders>
            <w:shd w:val="clear" w:color="auto" w:fill="auto"/>
          </w:tcPr>
          <w:p w14:paraId="08F77ECB" w14:textId="68C53A73" w:rsidR="00932EDF" w:rsidRPr="00BF3A28" w:rsidRDefault="00932EDF" w:rsidP="00440553">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505 </w:t>
            </w:r>
          </w:p>
        </w:tc>
        <w:tc>
          <w:tcPr>
            <w:tcW w:w="1276" w:type="dxa"/>
            <w:tcBorders>
              <w:top w:val="nil"/>
              <w:left w:val="nil"/>
              <w:bottom w:val="nil"/>
              <w:right w:val="nil"/>
            </w:tcBorders>
            <w:shd w:val="clear" w:color="auto" w:fill="auto"/>
          </w:tcPr>
          <w:p w14:paraId="19C7E2E7" w14:textId="71604AE8"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163</w:t>
            </w:r>
          </w:p>
        </w:tc>
        <w:tc>
          <w:tcPr>
            <w:tcW w:w="850" w:type="dxa"/>
            <w:gridSpan w:val="2"/>
            <w:tcBorders>
              <w:top w:val="nil"/>
              <w:left w:val="nil"/>
              <w:bottom w:val="nil"/>
              <w:right w:val="nil"/>
            </w:tcBorders>
            <w:shd w:val="clear" w:color="auto" w:fill="auto"/>
          </w:tcPr>
          <w:p w14:paraId="24587164"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5158D720" w14:textId="77777777" w:rsidTr="00BF3A28">
        <w:trPr>
          <w:trHeight w:val="322"/>
        </w:trPr>
        <w:tc>
          <w:tcPr>
            <w:tcW w:w="952" w:type="dxa"/>
            <w:tcBorders>
              <w:top w:val="nil"/>
              <w:left w:val="nil"/>
              <w:bottom w:val="nil"/>
              <w:right w:val="nil"/>
            </w:tcBorders>
            <w:shd w:val="clear" w:color="auto" w:fill="auto"/>
          </w:tcPr>
          <w:p w14:paraId="35E6876E"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Case 3</w:t>
            </w:r>
          </w:p>
        </w:tc>
        <w:tc>
          <w:tcPr>
            <w:tcW w:w="1018" w:type="dxa"/>
            <w:tcBorders>
              <w:top w:val="nil"/>
              <w:left w:val="nil"/>
              <w:bottom w:val="nil"/>
              <w:right w:val="nil"/>
            </w:tcBorders>
            <w:shd w:val="clear" w:color="auto" w:fill="auto"/>
          </w:tcPr>
          <w:p w14:paraId="67E64CDE" w14:textId="16268D29"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309 </w:t>
            </w:r>
          </w:p>
        </w:tc>
        <w:tc>
          <w:tcPr>
            <w:tcW w:w="1134" w:type="dxa"/>
            <w:tcBorders>
              <w:top w:val="nil"/>
              <w:left w:val="nil"/>
              <w:bottom w:val="nil"/>
              <w:right w:val="nil"/>
            </w:tcBorders>
            <w:shd w:val="clear" w:color="auto" w:fill="auto"/>
          </w:tcPr>
          <w:p w14:paraId="091FCC8D" w14:textId="60022081"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679</w:t>
            </w:r>
          </w:p>
        </w:tc>
        <w:tc>
          <w:tcPr>
            <w:tcW w:w="1559" w:type="dxa"/>
            <w:tcBorders>
              <w:top w:val="nil"/>
              <w:left w:val="nil"/>
              <w:bottom w:val="nil"/>
              <w:right w:val="nil"/>
            </w:tcBorders>
            <w:shd w:val="clear" w:color="auto" w:fill="auto"/>
          </w:tcPr>
          <w:p w14:paraId="23F6DFEB" w14:textId="4CA5E10F"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120</w:t>
            </w:r>
          </w:p>
        </w:tc>
        <w:tc>
          <w:tcPr>
            <w:tcW w:w="236" w:type="dxa"/>
            <w:tcBorders>
              <w:top w:val="nil"/>
              <w:left w:val="nil"/>
              <w:bottom w:val="nil"/>
              <w:right w:val="nil"/>
            </w:tcBorders>
            <w:shd w:val="clear" w:color="auto" w:fill="auto"/>
          </w:tcPr>
          <w:p w14:paraId="50F8F1AB"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4" w:type="dxa"/>
            <w:tcBorders>
              <w:top w:val="nil"/>
              <w:left w:val="nil"/>
              <w:bottom w:val="nil"/>
              <w:right w:val="nil"/>
            </w:tcBorders>
            <w:shd w:val="clear" w:color="auto" w:fill="auto"/>
          </w:tcPr>
          <w:p w14:paraId="795C08E8" w14:textId="12B7E161"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272 </w:t>
            </w:r>
          </w:p>
        </w:tc>
        <w:tc>
          <w:tcPr>
            <w:tcW w:w="1130" w:type="dxa"/>
            <w:tcBorders>
              <w:top w:val="nil"/>
              <w:left w:val="nil"/>
              <w:bottom w:val="nil"/>
              <w:right w:val="nil"/>
            </w:tcBorders>
            <w:shd w:val="clear" w:color="auto" w:fill="auto"/>
          </w:tcPr>
          <w:p w14:paraId="5ACE99AD" w14:textId="334E136A"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823 </w:t>
            </w:r>
          </w:p>
        </w:tc>
        <w:tc>
          <w:tcPr>
            <w:tcW w:w="1276" w:type="dxa"/>
            <w:tcBorders>
              <w:top w:val="nil"/>
              <w:left w:val="nil"/>
              <w:bottom w:val="nil"/>
              <w:right w:val="nil"/>
            </w:tcBorders>
            <w:shd w:val="clear" w:color="auto" w:fill="auto"/>
          </w:tcPr>
          <w:p w14:paraId="42EA632E" w14:textId="554BA6CB"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203</w:t>
            </w:r>
          </w:p>
        </w:tc>
        <w:tc>
          <w:tcPr>
            <w:tcW w:w="850" w:type="dxa"/>
            <w:gridSpan w:val="2"/>
            <w:tcBorders>
              <w:top w:val="nil"/>
              <w:left w:val="nil"/>
              <w:bottom w:val="nil"/>
              <w:right w:val="nil"/>
            </w:tcBorders>
            <w:shd w:val="clear" w:color="auto" w:fill="auto"/>
          </w:tcPr>
          <w:p w14:paraId="34EBB3AE"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373FE6FA" w14:textId="77777777" w:rsidTr="00BF3A28">
        <w:trPr>
          <w:trHeight w:val="322"/>
        </w:trPr>
        <w:tc>
          <w:tcPr>
            <w:tcW w:w="952" w:type="dxa"/>
            <w:tcBorders>
              <w:top w:val="nil"/>
              <w:left w:val="nil"/>
              <w:bottom w:val="nil"/>
              <w:right w:val="nil"/>
            </w:tcBorders>
            <w:shd w:val="clear" w:color="auto" w:fill="auto"/>
          </w:tcPr>
          <w:p w14:paraId="5841DA50"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Case 4</w:t>
            </w:r>
          </w:p>
        </w:tc>
        <w:tc>
          <w:tcPr>
            <w:tcW w:w="1018" w:type="dxa"/>
            <w:tcBorders>
              <w:top w:val="nil"/>
              <w:left w:val="nil"/>
              <w:bottom w:val="nil"/>
              <w:right w:val="nil"/>
            </w:tcBorders>
            <w:shd w:val="clear" w:color="auto" w:fill="auto"/>
          </w:tcPr>
          <w:p w14:paraId="71611A48" w14:textId="524A990E"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 248 </w:t>
            </w:r>
          </w:p>
        </w:tc>
        <w:tc>
          <w:tcPr>
            <w:tcW w:w="1134" w:type="dxa"/>
            <w:tcBorders>
              <w:top w:val="nil"/>
              <w:left w:val="nil"/>
              <w:bottom w:val="nil"/>
              <w:right w:val="nil"/>
            </w:tcBorders>
            <w:shd w:val="clear" w:color="auto" w:fill="auto"/>
          </w:tcPr>
          <w:p w14:paraId="353A3996" w14:textId="12DE89BA"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407 </w:t>
            </w:r>
          </w:p>
        </w:tc>
        <w:tc>
          <w:tcPr>
            <w:tcW w:w="1559" w:type="dxa"/>
            <w:tcBorders>
              <w:top w:val="nil"/>
              <w:left w:val="nil"/>
              <w:bottom w:val="nil"/>
              <w:right w:val="nil"/>
            </w:tcBorders>
            <w:shd w:val="clear" w:color="auto" w:fill="auto"/>
          </w:tcPr>
          <w:p w14:paraId="15C00C08" w14:textId="7E565DAA"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64</w:t>
            </w:r>
          </w:p>
        </w:tc>
        <w:tc>
          <w:tcPr>
            <w:tcW w:w="236" w:type="dxa"/>
            <w:tcBorders>
              <w:top w:val="nil"/>
              <w:left w:val="nil"/>
              <w:bottom w:val="nil"/>
              <w:right w:val="nil"/>
            </w:tcBorders>
            <w:shd w:val="clear" w:color="auto" w:fill="auto"/>
          </w:tcPr>
          <w:p w14:paraId="039A4EE6"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4" w:type="dxa"/>
            <w:tcBorders>
              <w:top w:val="nil"/>
              <w:left w:val="nil"/>
              <w:bottom w:val="nil"/>
              <w:right w:val="nil"/>
            </w:tcBorders>
            <w:shd w:val="clear" w:color="auto" w:fill="auto"/>
          </w:tcPr>
          <w:p w14:paraId="51D185AD" w14:textId="52542C55"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225</w:t>
            </w:r>
          </w:p>
        </w:tc>
        <w:tc>
          <w:tcPr>
            <w:tcW w:w="1130" w:type="dxa"/>
            <w:tcBorders>
              <w:top w:val="nil"/>
              <w:left w:val="nil"/>
              <w:bottom w:val="nil"/>
              <w:right w:val="nil"/>
            </w:tcBorders>
            <w:shd w:val="clear" w:color="auto" w:fill="auto"/>
          </w:tcPr>
          <w:p w14:paraId="6E02198F" w14:textId="0235902D"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641 </w:t>
            </w:r>
          </w:p>
        </w:tc>
        <w:tc>
          <w:tcPr>
            <w:tcW w:w="1276" w:type="dxa"/>
            <w:tcBorders>
              <w:top w:val="nil"/>
              <w:left w:val="nil"/>
              <w:bottom w:val="nil"/>
              <w:right w:val="nil"/>
            </w:tcBorders>
            <w:shd w:val="clear" w:color="auto" w:fill="auto"/>
          </w:tcPr>
          <w:p w14:paraId="619B6960" w14:textId="5BE8B2E9"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185</w:t>
            </w:r>
          </w:p>
        </w:tc>
        <w:tc>
          <w:tcPr>
            <w:tcW w:w="850" w:type="dxa"/>
            <w:gridSpan w:val="2"/>
            <w:tcBorders>
              <w:top w:val="nil"/>
              <w:left w:val="nil"/>
              <w:bottom w:val="nil"/>
              <w:right w:val="nil"/>
            </w:tcBorders>
            <w:shd w:val="clear" w:color="auto" w:fill="auto"/>
          </w:tcPr>
          <w:p w14:paraId="22266D68"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546EA54B" w14:textId="77777777" w:rsidTr="00BF3A28">
        <w:trPr>
          <w:trHeight w:val="322"/>
        </w:trPr>
        <w:tc>
          <w:tcPr>
            <w:tcW w:w="952" w:type="dxa"/>
            <w:tcBorders>
              <w:top w:val="nil"/>
              <w:left w:val="nil"/>
              <w:bottom w:val="single" w:sz="2" w:space="0" w:color="auto"/>
              <w:right w:val="nil"/>
            </w:tcBorders>
            <w:shd w:val="clear" w:color="auto" w:fill="auto"/>
          </w:tcPr>
          <w:p w14:paraId="298CE781" w14:textId="77777777"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Case 5</w:t>
            </w:r>
          </w:p>
        </w:tc>
        <w:tc>
          <w:tcPr>
            <w:tcW w:w="1018" w:type="dxa"/>
            <w:tcBorders>
              <w:top w:val="nil"/>
              <w:left w:val="nil"/>
              <w:bottom w:val="single" w:sz="2" w:space="0" w:color="auto"/>
              <w:right w:val="nil"/>
            </w:tcBorders>
            <w:shd w:val="clear" w:color="auto" w:fill="auto"/>
          </w:tcPr>
          <w:p w14:paraId="1D99FBCF" w14:textId="09248711"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186 </w:t>
            </w:r>
          </w:p>
        </w:tc>
        <w:tc>
          <w:tcPr>
            <w:tcW w:w="1134" w:type="dxa"/>
            <w:tcBorders>
              <w:top w:val="nil"/>
              <w:left w:val="nil"/>
              <w:bottom w:val="single" w:sz="2" w:space="0" w:color="auto"/>
              <w:right w:val="nil"/>
            </w:tcBorders>
            <w:shd w:val="clear" w:color="auto" w:fill="auto"/>
          </w:tcPr>
          <w:p w14:paraId="375DF3AA" w14:textId="595E494D"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214 </w:t>
            </w:r>
          </w:p>
        </w:tc>
        <w:tc>
          <w:tcPr>
            <w:tcW w:w="1559" w:type="dxa"/>
            <w:tcBorders>
              <w:top w:val="nil"/>
              <w:left w:val="nil"/>
              <w:bottom w:val="single" w:sz="2" w:space="0" w:color="auto"/>
              <w:right w:val="nil"/>
            </w:tcBorders>
            <w:shd w:val="clear" w:color="auto" w:fill="auto"/>
          </w:tcPr>
          <w:p w14:paraId="2A5994D4" w14:textId="112EFCAC"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15</w:t>
            </w:r>
          </w:p>
        </w:tc>
        <w:tc>
          <w:tcPr>
            <w:tcW w:w="236" w:type="dxa"/>
            <w:tcBorders>
              <w:top w:val="nil"/>
              <w:left w:val="nil"/>
              <w:bottom w:val="single" w:sz="2" w:space="0" w:color="auto"/>
              <w:right w:val="nil"/>
            </w:tcBorders>
            <w:shd w:val="clear" w:color="auto" w:fill="auto"/>
          </w:tcPr>
          <w:p w14:paraId="49AF5B36"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c>
          <w:tcPr>
            <w:tcW w:w="1044" w:type="dxa"/>
            <w:tcBorders>
              <w:top w:val="nil"/>
              <w:left w:val="nil"/>
              <w:bottom w:val="single" w:sz="2" w:space="0" w:color="auto"/>
              <w:right w:val="nil"/>
            </w:tcBorders>
            <w:shd w:val="clear" w:color="auto" w:fill="auto"/>
          </w:tcPr>
          <w:p w14:paraId="674B0A6B" w14:textId="52A002F6"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167 </w:t>
            </w:r>
          </w:p>
        </w:tc>
        <w:tc>
          <w:tcPr>
            <w:tcW w:w="1130" w:type="dxa"/>
            <w:tcBorders>
              <w:top w:val="nil"/>
              <w:left w:val="nil"/>
              <w:bottom w:val="single" w:sz="2" w:space="0" w:color="auto"/>
              <w:right w:val="nil"/>
            </w:tcBorders>
            <w:shd w:val="clear" w:color="auto" w:fill="auto"/>
          </w:tcPr>
          <w:p w14:paraId="44DBA8FA" w14:textId="5F9E8536" w:rsidR="00932EDF" w:rsidRPr="00BF3A28" w:rsidRDefault="00932EDF" w:rsidP="00281D20">
            <w:pPr>
              <w:spacing w:line="360" w:lineRule="auto"/>
              <w:jc w:val="both"/>
              <w:rPr>
                <w:rFonts w:ascii="Book Antiqua" w:hAnsi="Book Antiqua"/>
                <w:sz w:val="20"/>
                <w:szCs w:val="20"/>
                <w:lang w:val="en-US"/>
              </w:rPr>
            </w:pPr>
            <w:r w:rsidRPr="00BF3A28">
              <w:rPr>
                <w:rFonts w:ascii="Book Antiqua" w:hAnsi="Book Antiqua"/>
                <w:sz w:val="20"/>
                <w:szCs w:val="20"/>
                <w:lang w:val="en-US"/>
              </w:rPr>
              <w:t xml:space="preserve">206 </w:t>
            </w:r>
          </w:p>
        </w:tc>
        <w:tc>
          <w:tcPr>
            <w:tcW w:w="1276" w:type="dxa"/>
            <w:tcBorders>
              <w:top w:val="nil"/>
              <w:left w:val="nil"/>
              <w:bottom w:val="single" w:sz="2" w:space="0" w:color="auto"/>
              <w:right w:val="nil"/>
            </w:tcBorders>
            <w:shd w:val="clear" w:color="auto" w:fill="auto"/>
          </w:tcPr>
          <w:p w14:paraId="39EE4D32" w14:textId="5F694D65"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23</w:t>
            </w:r>
          </w:p>
        </w:tc>
        <w:tc>
          <w:tcPr>
            <w:tcW w:w="850" w:type="dxa"/>
            <w:gridSpan w:val="2"/>
            <w:tcBorders>
              <w:top w:val="nil"/>
              <w:left w:val="nil"/>
              <w:bottom w:val="single" w:sz="2" w:space="0" w:color="auto"/>
              <w:right w:val="nil"/>
            </w:tcBorders>
            <w:shd w:val="clear" w:color="auto" w:fill="auto"/>
          </w:tcPr>
          <w:p w14:paraId="061450DB" w14:textId="77777777" w:rsidR="00932EDF" w:rsidRPr="00BF3A28" w:rsidRDefault="00932EDF" w:rsidP="000C34D0">
            <w:pPr>
              <w:spacing w:before="100" w:beforeAutospacing="1" w:after="100" w:afterAutospacing="1" w:line="360" w:lineRule="auto"/>
              <w:jc w:val="both"/>
              <w:rPr>
                <w:rFonts w:ascii="Book Antiqua" w:hAnsi="Book Antiqua"/>
                <w:sz w:val="20"/>
                <w:szCs w:val="20"/>
                <w:lang w:val="en-US"/>
              </w:rPr>
            </w:pPr>
          </w:p>
        </w:tc>
      </w:tr>
      <w:tr w:rsidR="0058663D" w:rsidRPr="00B977CE" w14:paraId="70CB4986" w14:textId="77777777" w:rsidTr="00BF3A28">
        <w:trPr>
          <w:trHeight w:val="322"/>
        </w:trPr>
        <w:tc>
          <w:tcPr>
            <w:tcW w:w="952" w:type="dxa"/>
            <w:tcBorders>
              <w:top w:val="single" w:sz="2" w:space="0" w:color="auto"/>
              <w:left w:val="nil"/>
              <w:bottom w:val="single" w:sz="18" w:space="0" w:color="auto"/>
              <w:right w:val="nil"/>
            </w:tcBorders>
            <w:shd w:val="clear" w:color="auto" w:fill="auto"/>
          </w:tcPr>
          <w:p w14:paraId="33C80FE1" w14:textId="37FD7FC6"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Mean ±</w:t>
            </w:r>
            <w:r w:rsidR="006C4F7B">
              <w:rPr>
                <w:rFonts w:ascii="Book Antiqua" w:hAnsi="Book Antiqua"/>
                <w:sz w:val="20"/>
                <w:szCs w:val="20"/>
                <w:lang w:val="en-US"/>
              </w:rPr>
              <w:t xml:space="preserve"> </w:t>
            </w:r>
            <w:r w:rsidRPr="00BF3A28">
              <w:rPr>
                <w:rFonts w:ascii="Book Antiqua" w:hAnsi="Book Antiqua"/>
                <w:sz w:val="20"/>
                <w:szCs w:val="20"/>
                <w:lang w:val="en-US"/>
              </w:rPr>
              <w:t>SD</w:t>
            </w:r>
          </w:p>
        </w:tc>
        <w:tc>
          <w:tcPr>
            <w:tcW w:w="1018" w:type="dxa"/>
            <w:tcBorders>
              <w:top w:val="single" w:sz="2" w:space="0" w:color="auto"/>
              <w:left w:val="nil"/>
              <w:bottom w:val="single" w:sz="18" w:space="0" w:color="auto"/>
              <w:right w:val="nil"/>
            </w:tcBorders>
            <w:shd w:val="clear" w:color="auto" w:fill="auto"/>
          </w:tcPr>
          <w:p w14:paraId="1D15F837" w14:textId="27DB7718"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235 ±</w:t>
            </w:r>
            <w:r w:rsidR="006C4F7B">
              <w:rPr>
                <w:rFonts w:ascii="Book Antiqua" w:hAnsi="Book Antiqua"/>
                <w:sz w:val="20"/>
                <w:szCs w:val="20"/>
                <w:lang w:val="en-US"/>
              </w:rPr>
              <w:t xml:space="preserve"> </w:t>
            </w:r>
            <w:r w:rsidRPr="00BF3A28">
              <w:rPr>
                <w:rFonts w:ascii="Book Antiqua" w:hAnsi="Book Antiqua"/>
                <w:sz w:val="20"/>
                <w:szCs w:val="20"/>
                <w:lang w:val="en-US"/>
              </w:rPr>
              <w:t xml:space="preserve">42 </w:t>
            </w:r>
          </w:p>
        </w:tc>
        <w:tc>
          <w:tcPr>
            <w:tcW w:w="1134" w:type="dxa"/>
            <w:tcBorders>
              <w:top w:val="single" w:sz="2" w:space="0" w:color="auto"/>
              <w:left w:val="nil"/>
              <w:bottom w:val="single" w:sz="18" w:space="0" w:color="auto"/>
              <w:right w:val="nil"/>
            </w:tcBorders>
            <w:shd w:val="clear" w:color="auto" w:fill="auto"/>
          </w:tcPr>
          <w:p w14:paraId="6EE028C6" w14:textId="77B82C38"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377 ±</w:t>
            </w:r>
            <w:r w:rsidR="00281D20">
              <w:rPr>
                <w:rFonts w:ascii="Book Antiqua" w:hAnsi="Book Antiqua"/>
                <w:sz w:val="20"/>
                <w:szCs w:val="20"/>
                <w:lang w:val="en-US"/>
              </w:rPr>
              <w:t xml:space="preserve"> </w:t>
            </w:r>
            <w:r w:rsidRPr="00BF3A28">
              <w:rPr>
                <w:rFonts w:ascii="Book Antiqua" w:hAnsi="Book Antiqua"/>
                <w:sz w:val="20"/>
                <w:szCs w:val="20"/>
                <w:lang w:val="en-US"/>
              </w:rPr>
              <w:t xml:space="preserve">165 </w:t>
            </w:r>
          </w:p>
        </w:tc>
        <w:tc>
          <w:tcPr>
            <w:tcW w:w="1559" w:type="dxa"/>
            <w:tcBorders>
              <w:top w:val="single" w:sz="2" w:space="0" w:color="auto"/>
              <w:left w:val="nil"/>
              <w:bottom w:val="single" w:sz="18" w:space="0" w:color="auto"/>
              <w:right w:val="nil"/>
            </w:tcBorders>
            <w:shd w:val="clear" w:color="auto" w:fill="auto"/>
          </w:tcPr>
          <w:p w14:paraId="30FB4109" w14:textId="39351260"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54</w:t>
            </w:r>
            <w:r w:rsidR="00281D20">
              <w:rPr>
                <w:rFonts w:ascii="Book Antiqua" w:hAnsi="Book Antiqua"/>
                <w:sz w:val="20"/>
                <w:szCs w:val="20"/>
                <w:lang w:val="en-US"/>
              </w:rPr>
              <w:t xml:space="preserve"> </w:t>
            </w:r>
            <w:r w:rsidRPr="00BF3A28">
              <w:rPr>
                <w:rFonts w:ascii="Book Antiqua" w:hAnsi="Book Antiqua"/>
                <w:sz w:val="20"/>
                <w:szCs w:val="20"/>
                <w:lang w:val="en-US"/>
              </w:rPr>
              <w:t>±</w:t>
            </w:r>
            <w:r w:rsidR="00281D20">
              <w:rPr>
                <w:rFonts w:ascii="Book Antiqua" w:hAnsi="Book Antiqua"/>
                <w:sz w:val="20"/>
                <w:szCs w:val="20"/>
                <w:lang w:val="en-US"/>
              </w:rPr>
              <w:t xml:space="preserve"> </w:t>
            </w:r>
            <w:r w:rsidRPr="00BF3A28">
              <w:rPr>
                <w:rFonts w:ascii="Book Antiqua" w:hAnsi="Book Antiqua"/>
                <w:sz w:val="20"/>
                <w:szCs w:val="20"/>
                <w:lang w:val="en-US"/>
              </w:rPr>
              <w:t>37</w:t>
            </w:r>
          </w:p>
        </w:tc>
        <w:tc>
          <w:tcPr>
            <w:tcW w:w="236" w:type="dxa"/>
            <w:tcBorders>
              <w:top w:val="single" w:sz="2" w:space="0" w:color="auto"/>
              <w:left w:val="nil"/>
              <w:bottom w:val="single" w:sz="18" w:space="0" w:color="auto"/>
              <w:right w:val="nil"/>
            </w:tcBorders>
            <w:shd w:val="clear" w:color="auto" w:fill="auto"/>
          </w:tcPr>
          <w:p w14:paraId="31FAC7A5" w14:textId="77777777" w:rsidR="00932EDF" w:rsidRPr="00BF3A28" w:rsidRDefault="00932EDF" w:rsidP="00BF3A28">
            <w:pPr>
              <w:spacing w:line="360" w:lineRule="auto"/>
              <w:rPr>
                <w:rFonts w:ascii="Book Antiqua" w:hAnsi="Book Antiqua"/>
                <w:sz w:val="20"/>
                <w:szCs w:val="20"/>
                <w:lang w:val="en-US"/>
              </w:rPr>
            </w:pPr>
          </w:p>
        </w:tc>
        <w:tc>
          <w:tcPr>
            <w:tcW w:w="1044" w:type="dxa"/>
            <w:tcBorders>
              <w:top w:val="single" w:sz="2" w:space="0" w:color="auto"/>
              <w:left w:val="nil"/>
              <w:bottom w:val="single" w:sz="18" w:space="0" w:color="auto"/>
              <w:right w:val="nil"/>
            </w:tcBorders>
            <w:shd w:val="clear" w:color="auto" w:fill="auto"/>
          </w:tcPr>
          <w:p w14:paraId="7CC9C274" w14:textId="03B6C581"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203</w:t>
            </w:r>
            <w:r w:rsidR="00281D20">
              <w:rPr>
                <w:rFonts w:ascii="Book Antiqua" w:hAnsi="Book Antiqua"/>
                <w:sz w:val="20"/>
                <w:szCs w:val="20"/>
                <w:lang w:val="en-US"/>
              </w:rPr>
              <w:t xml:space="preserve"> </w:t>
            </w:r>
            <w:r w:rsidRPr="00BF3A28">
              <w:rPr>
                <w:rFonts w:ascii="Book Antiqua" w:hAnsi="Book Antiqua"/>
                <w:sz w:val="20"/>
                <w:szCs w:val="20"/>
                <w:lang w:val="en-US"/>
              </w:rPr>
              <w:t>±</w:t>
            </w:r>
            <w:r w:rsidR="00281D20">
              <w:rPr>
                <w:rFonts w:ascii="Book Antiqua" w:hAnsi="Book Antiqua"/>
                <w:sz w:val="20"/>
                <w:szCs w:val="20"/>
                <w:lang w:val="en-US"/>
              </w:rPr>
              <w:t xml:space="preserve"> </w:t>
            </w:r>
            <w:r w:rsidRPr="00BF3A28">
              <w:rPr>
                <w:rFonts w:ascii="Book Antiqua" w:hAnsi="Book Antiqua"/>
                <w:sz w:val="20"/>
                <w:szCs w:val="20"/>
                <w:lang w:val="en-US"/>
              </w:rPr>
              <w:t xml:space="preserve">42 </w:t>
            </w:r>
          </w:p>
        </w:tc>
        <w:tc>
          <w:tcPr>
            <w:tcW w:w="1130" w:type="dxa"/>
            <w:tcBorders>
              <w:top w:val="single" w:sz="2" w:space="0" w:color="auto"/>
              <w:left w:val="nil"/>
              <w:bottom w:val="single" w:sz="18" w:space="0" w:color="auto"/>
              <w:right w:val="nil"/>
            </w:tcBorders>
            <w:shd w:val="clear" w:color="auto" w:fill="auto"/>
          </w:tcPr>
          <w:p w14:paraId="6335E136" w14:textId="0C1DAD70"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513 ±</w:t>
            </w:r>
            <w:r w:rsidR="00281D20">
              <w:rPr>
                <w:rFonts w:ascii="Book Antiqua" w:hAnsi="Book Antiqua"/>
                <w:sz w:val="20"/>
                <w:szCs w:val="20"/>
                <w:lang w:val="en-US"/>
              </w:rPr>
              <w:t xml:space="preserve"> </w:t>
            </w:r>
            <w:r w:rsidRPr="00BF3A28">
              <w:rPr>
                <w:rFonts w:ascii="Book Antiqua" w:hAnsi="Book Antiqua"/>
                <w:sz w:val="20"/>
                <w:szCs w:val="20"/>
                <w:lang w:val="en-US"/>
              </w:rPr>
              <w:t xml:space="preserve">211 </w:t>
            </w:r>
          </w:p>
        </w:tc>
        <w:tc>
          <w:tcPr>
            <w:tcW w:w="1276" w:type="dxa"/>
            <w:tcBorders>
              <w:top w:val="single" w:sz="2" w:space="0" w:color="auto"/>
              <w:left w:val="nil"/>
              <w:bottom w:val="single" w:sz="18" w:space="0" w:color="auto"/>
              <w:right w:val="nil"/>
            </w:tcBorders>
            <w:shd w:val="clear" w:color="auto" w:fill="auto"/>
          </w:tcPr>
          <w:p w14:paraId="1C5468DD" w14:textId="30F88E7E" w:rsidR="00932EDF" w:rsidRPr="00BF3A28" w:rsidRDefault="00932EDF" w:rsidP="00BF3A28">
            <w:pPr>
              <w:spacing w:line="360" w:lineRule="auto"/>
              <w:rPr>
                <w:rFonts w:ascii="Book Antiqua" w:hAnsi="Book Antiqua"/>
                <w:sz w:val="20"/>
                <w:szCs w:val="20"/>
                <w:lang w:val="en-US"/>
              </w:rPr>
            </w:pPr>
            <w:r w:rsidRPr="00BF3A28">
              <w:rPr>
                <w:rFonts w:ascii="Book Antiqua" w:hAnsi="Book Antiqua"/>
                <w:sz w:val="20"/>
                <w:szCs w:val="20"/>
                <w:lang w:val="en-US"/>
              </w:rPr>
              <w:t>144</w:t>
            </w:r>
            <w:r w:rsidR="00440553">
              <w:rPr>
                <w:rFonts w:ascii="Book Antiqua" w:hAnsi="Book Antiqua"/>
                <w:sz w:val="20"/>
                <w:szCs w:val="20"/>
                <w:lang w:val="en-US"/>
              </w:rPr>
              <w:t xml:space="preserve"> </w:t>
            </w:r>
            <w:r w:rsidRPr="00BF3A28">
              <w:rPr>
                <w:rFonts w:ascii="Book Antiqua" w:hAnsi="Book Antiqua"/>
                <w:sz w:val="20"/>
                <w:szCs w:val="20"/>
                <w:lang w:val="en-US"/>
              </w:rPr>
              <w:t>±</w:t>
            </w:r>
            <w:r w:rsidR="00440553">
              <w:rPr>
                <w:rFonts w:ascii="Book Antiqua" w:hAnsi="Book Antiqua"/>
                <w:sz w:val="20"/>
                <w:szCs w:val="20"/>
                <w:lang w:val="en-US"/>
              </w:rPr>
              <w:t xml:space="preserve"> </w:t>
            </w:r>
            <w:r w:rsidRPr="00BF3A28">
              <w:rPr>
                <w:rFonts w:ascii="Book Antiqua" w:hAnsi="Book Antiqua"/>
                <w:sz w:val="20"/>
                <w:szCs w:val="20"/>
                <w:lang w:val="en-US"/>
              </w:rPr>
              <w:t>63</w:t>
            </w:r>
          </w:p>
        </w:tc>
        <w:tc>
          <w:tcPr>
            <w:tcW w:w="850" w:type="dxa"/>
            <w:gridSpan w:val="2"/>
            <w:tcBorders>
              <w:top w:val="single" w:sz="2" w:space="0" w:color="auto"/>
              <w:left w:val="nil"/>
              <w:bottom w:val="single" w:sz="18" w:space="0" w:color="auto"/>
              <w:right w:val="nil"/>
            </w:tcBorders>
            <w:shd w:val="clear" w:color="auto" w:fill="auto"/>
            <w:vAlign w:val="center"/>
          </w:tcPr>
          <w:p w14:paraId="6D47A67F" w14:textId="6CD56DC5" w:rsidR="00932EDF" w:rsidRPr="00BF3A28" w:rsidRDefault="00932EDF" w:rsidP="000C34D0">
            <w:pPr>
              <w:spacing w:line="360" w:lineRule="auto"/>
              <w:jc w:val="both"/>
              <w:rPr>
                <w:rFonts w:ascii="Book Antiqua" w:hAnsi="Book Antiqua"/>
                <w:sz w:val="20"/>
                <w:szCs w:val="20"/>
                <w:lang w:val="en-US"/>
              </w:rPr>
            </w:pPr>
            <w:r w:rsidRPr="00BF3A28">
              <w:rPr>
                <w:rFonts w:ascii="Book Antiqua" w:hAnsi="Book Antiqua"/>
                <w:sz w:val="20"/>
                <w:szCs w:val="20"/>
                <w:lang w:val="en-US"/>
              </w:rPr>
              <w:t>&lt;</w:t>
            </w:r>
            <w:r w:rsidR="00EF33B2">
              <w:rPr>
                <w:rFonts w:ascii="Book Antiqua" w:hAnsi="Book Antiqua"/>
                <w:sz w:val="20"/>
                <w:szCs w:val="20"/>
                <w:lang w:val="en-US"/>
              </w:rPr>
              <w:t xml:space="preserve"> 0</w:t>
            </w:r>
            <w:r w:rsidRPr="00BF3A28">
              <w:rPr>
                <w:rFonts w:ascii="Book Antiqua" w:hAnsi="Book Antiqua"/>
                <w:sz w:val="20"/>
                <w:szCs w:val="20"/>
                <w:lang w:val="en-US"/>
              </w:rPr>
              <w:t>.05</w:t>
            </w:r>
          </w:p>
        </w:tc>
      </w:tr>
      <w:tr w:rsidR="00932EDF" w:rsidRPr="00B977CE" w14:paraId="7919D6F3" w14:textId="77777777" w:rsidTr="00C608B4">
        <w:trPr>
          <w:gridAfter w:val="2"/>
          <w:wAfter w:w="850" w:type="dxa"/>
          <w:trHeight w:val="249"/>
        </w:trPr>
        <w:tc>
          <w:tcPr>
            <w:tcW w:w="8349" w:type="dxa"/>
            <w:gridSpan w:val="8"/>
            <w:tcBorders>
              <w:top w:val="single" w:sz="18" w:space="0" w:color="auto"/>
              <w:left w:val="nil"/>
              <w:bottom w:val="nil"/>
              <w:right w:val="nil"/>
            </w:tcBorders>
            <w:shd w:val="clear" w:color="auto" w:fill="auto"/>
          </w:tcPr>
          <w:p w14:paraId="41D08F64" w14:textId="0D2676DB" w:rsidR="00932EDF" w:rsidRPr="00BF3A28" w:rsidRDefault="00932EDF" w:rsidP="000C34D0">
            <w:pPr>
              <w:spacing w:line="360" w:lineRule="auto"/>
              <w:jc w:val="both"/>
              <w:rPr>
                <w:rFonts w:ascii="Book Antiqua" w:hAnsi="Book Antiqua"/>
                <w:lang w:val="en-US"/>
              </w:rPr>
            </w:pPr>
            <w:r w:rsidRPr="00BF3A28">
              <w:rPr>
                <w:rFonts w:ascii="Book Antiqua" w:hAnsi="Book Antiqua"/>
                <w:lang w:val="en-US"/>
              </w:rPr>
              <w:t>1</w:t>
            </w:r>
            <w:r w:rsidRPr="00BF3A28">
              <w:rPr>
                <w:rFonts w:ascii="Book Antiqua" w:hAnsi="Book Antiqua"/>
                <w:vertAlign w:val="superscript"/>
                <w:lang w:val="en-US"/>
              </w:rPr>
              <w:t>st</w:t>
            </w:r>
            <w:r w:rsidRPr="00BF3A28">
              <w:rPr>
                <w:rFonts w:ascii="Book Antiqua" w:hAnsi="Book Antiqua"/>
                <w:lang w:val="en-US"/>
              </w:rPr>
              <w:t xml:space="preserve"> stage: </w:t>
            </w:r>
            <w:r w:rsidR="00FF4DD0" w:rsidRPr="00BF3A28">
              <w:rPr>
                <w:rFonts w:ascii="Book Antiqua" w:hAnsi="Book Antiqua"/>
                <w:lang w:val="en-US"/>
              </w:rPr>
              <w:t>V</w:t>
            </w:r>
            <w:r w:rsidRPr="00BF3A28">
              <w:rPr>
                <w:rFonts w:ascii="Book Antiqua" w:hAnsi="Book Antiqua"/>
                <w:lang w:val="en-US"/>
              </w:rPr>
              <w:t>olumetry before 1</w:t>
            </w:r>
            <w:r w:rsidRPr="00BF3A28">
              <w:rPr>
                <w:rFonts w:ascii="Book Antiqua" w:hAnsi="Book Antiqua"/>
                <w:vertAlign w:val="superscript"/>
                <w:lang w:val="en-US"/>
              </w:rPr>
              <w:t>st</w:t>
            </w:r>
            <w:r w:rsidRPr="00BF3A28">
              <w:rPr>
                <w:rFonts w:ascii="Book Antiqua" w:hAnsi="Book Antiqua"/>
                <w:lang w:val="en-US"/>
              </w:rPr>
              <w:t xml:space="preserve"> stage; 2</w:t>
            </w:r>
            <w:r w:rsidRPr="00BF3A28">
              <w:rPr>
                <w:rFonts w:ascii="Book Antiqua" w:hAnsi="Book Antiqua"/>
                <w:vertAlign w:val="superscript"/>
                <w:lang w:val="en-US"/>
              </w:rPr>
              <w:t>nd</w:t>
            </w:r>
            <w:r w:rsidRPr="00BF3A28">
              <w:rPr>
                <w:rFonts w:ascii="Book Antiqua" w:hAnsi="Book Antiqua"/>
                <w:lang w:val="en-US"/>
              </w:rPr>
              <w:t xml:space="preserve"> stage: </w:t>
            </w:r>
            <w:r w:rsidR="00FF4DD0" w:rsidRPr="00BF3A28">
              <w:rPr>
                <w:rFonts w:ascii="Book Antiqua" w:hAnsi="Book Antiqua"/>
                <w:lang w:val="en-US"/>
              </w:rPr>
              <w:t>V</w:t>
            </w:r>
            <w:r w:rsidRPr="00BF3A28">
              <w:rPr>
                <w:rFonts w:ascii="Book Antiqua" w:hAnsi="Book Antiqua"/>
                <w:lang w:val="en-US"/>
              </w:rPr>
              <w:t>olumetry before second stage (after right hepatectomy and segments 2 and 3 congestion).</w:t>
            </w:r>
          </w:p>
        </w:tc>
      </w:tr>
    </w:tbl>
    <w:p w14:paraId="6F58307F" w14:textId="77777777" w:rsidR="006F5FCE" w:rsidRPr="000216E6" w:rsidRDefault="006F5FCE" w:rsidP="000C34D0">
      <w:pPr>
        <w:tabs>
          <w:tab w:val="left" w:pos="1823"/>
        </w:tabs>
        <w:spacing w:line="360" w:lineRule="auto"/>
        <w:jc w:val="both"/>
        <w:rPr>
          <w:lang w:val="en-US"/>
        </w:rPr>
      </w:pPr>
    </w:p>
    <w:p w14:paraId="25495AAB" w14:textId="77777777" w:rsidR="006F5FCE" w:rsidRPr="000216E6" w:rsidRDefault="006F5FCE" w:rsidP="000C34D0">
      <w:pPr>
        <w:spacing w:line="360" w:lineRule="auto"/>
        <w:jc w:val="both"/>
        <w:rPr>
          <w:lang w:val="en-US"/>
        </w:rPr>
      </w:pPr>
      <w:r w:rsidRPr="000216E6">
        <w:rPr>
          <w:lang w:val="en-US"/>
        </w:rPr>
        <w:br w:type="page"/>
      </w:r>
    </w:p>
    <w:p w14:paraId="0A282692" w14:textId="77777777" w:rsidR="00DA069B" w:rsidRPr="000216E6" w:rsidRDefault="00C95AF8" w:rsidP="000C34D0">
      <w:pPr>
        <w:tabs>
          <w:tab w:val="left" w:pos="1823"/>
        </w:tabs>
        <w:spacing w:line="360" w:lineRule="auto"/>
        <w:jc w:val="both"/>
        <w:rPr>
          <w:lang w:val="en-US"/>
        </w:rPr>
      </w:pPr>
      <w:r w:rsidRPr="000216E6">
        <w:rPr>
          <w:noProof/>
          <w:lang w:val="en-US"/>
        </w:rPr>
        <w:lastRenderedPageBreak/>
        <w:drawing>
          <wp:anchor distT="0" distB="0" distL="114300" distR="114300" simplePos="0" relativeHeight="251656704" behindDoc="0" locked="0" layoutInCell="1" allowOverlap="1" wp14:anchorId="1C24A326" wp14:editId="4493B6F4">
            <wp:simplePos x="0" y="0"/>
            <wp:positionH relativeFrom="column">
              <wp:posOffset>3588385</wp:posOffset>
            </wp:positionH>
            <wp:positionV relativeFrom="paragraph">
              <wp:posOffset>511175</wp:posOffset>
            </wp:positionV>
            <wp:extent cx="2153920" cy="2176780"/>
            <wp:effectExtent l="0" t="0" r="5080" b="762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92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6E6">
        <w:rPr>
          <w:noProof/>
          <w:lang w:val="en-US"/>
        </w:rPr>
        <w:drawing>
          <wp:anchor distT="0" distB="0" distL="114300" distR="114300" simplePos="0" relativeHeight="251655680" behindDoc="0" locked="0" layoutInCell="1" allowOverlap="1" wp14:anchorId="71DE99C9" wp14:editId="03BEAA7C">
            <wp:simplePos x="0" y="0"/>
            <wp:positionH relativeFrom="column">
              <wp:posOffset>1877060</wp:posOffset>
            </wp:positionH>
            <wp:positionV relativeFrom="paragraph">
              <wp:posOffset>618490</wp:posOffset>
            </wp:positionV>
            <wp:extent cx="1754505" cy="1831975"/>
            <wp:effectExtent l="0" t="0" r="0"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6E6">
        <w:rPr>
          <w:noProof/>
          <w:lang w:val="en-US"/>
        </w:rPr>
        <w:drawing>
          <wp:anchor distT="0" distB="0" distL="114300" distR="114300" simplePos="0" relativeHeight="251657728" behindDoc="0" locked="0" layoutInCell="1" allowOverlap="1" wp14:anchorId="449F1144" wp14:editId="25663CB7">
            <wp:simplePos x="0" y="0"/>
            <wp:positionH relativeFrom="column">
              <wp:posOffset>41910</wp:posOffset>
            </wp:positionH>
            <wp:positionV relativeFrom="paragraph">
              <wp:posOffset>508635</wp:posOffset>
            </wp:positionV>
            <wp:extent cx="1946275" cy="2173605"/>
            <wp:effectExtent l="0" t="0" r="9525" b="0"/>
            <wp:wrapTopAndBottom/>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627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C575A" w14:textId="77777777" w:rsidR="00DA069B" w:rsidRPr="000216E6" w:rsidRDefault="00DA069B" w:rsidP="000C34D0">
      <w:pPr>
        <w:spacing w:line="360" w:lineRule="auto"/>
        <w:jc w:val="both"/>
        <w:rPr>
          <w:lang w:val="en-US"/>
        </w:rPr>
      </w:pPr>
    </w:p>
    <w:p w14:paraId="0E8FE6E6" w14:textId="77777777" w:rsidR="00DA069B" w:rsidRPr="000216E6" w:rsidRDefault="00DA069B" w:rsidP="000C34D0">
      <w:pPr>
        <w:spacing w:line="360" w:lineRule="auto"/>
        <w:jc w:val="both"/>
        <w:rPr>
          <w:lang w:val="en-US"/>
        </w:rPr>
      </w:pPr>
    </w:p>
    <w:p w14:paraId="4199B8CE" w14:textId="345835C1" w:rsidR="00DA069B" w:rsidRPr="000216E6" w:rsidRDefault="00DA069B" w:rsidP="000C34D0">
      <w:pPr>
        <w:spacing w:line="360" w:lineRule="auto"/>
        <w:jc w:val="both"/>
        <w:rPr>
          <w:rFonts w:ascii="Book Antiqua" w:hAnsi="Book Antiqua"/>
          <w:lang w:val="en-US"/>
        </w:rPr>
      </w:pPr>
      <w:r w:rsidRPr="000216E6">
        <w:rPr>
          <w:rFonts w:ascii="Book Antiqua" w:hAnsi="Book Antiqua"/>
          <w:b/>
          <w:lang w:val="en-US"/>
        </w:rPr>
        <w:t>Figure 1</w:t>
      </w:r>
      <w:r w:rsidRPr="00BF3A28">
        <w:rPr>
          <w:rFonts w:ascii="Book Antiqua" w:hAnsi="Book Antiqua"/>
          <w:b/>
          <w:lang w:val="en-US"/>
        </w:rPr>
        <w:t xml:space="preserve"> Schematic </w:t>
      </w:r>
      <w:r w:rsidR="00430F12" w:rsidRPr="00BF3A28">
        <w:rPr>
          <w:rFonts w:ascii="Book Antiqua" w:hAnsi="Book Antiqua"/>
          <w:b/>
          <w:lang w:val="en-US"/>
        </w:rPr>
        <w:t xml:space="preserve">representation of </w:t>
      </w:r>
      <w:r w:rsidR="00F71276" w:rsidRPr="00BF3A28">
        <w:rPr>
          <w:rFonts w:ascii="Book Antiqua" w:hAnsi="Book Antiqua"/>
          <w:b/>
          <w:lang w:val="en-US"/>
        </w:rPr>
        <w:t xml:space="preserve">two-stage </w:t>
      </w:r>
      <w:r w:rsidR="001D2F3D" w:rsidRPr="00BF3A28">
        <w:rPr>
          <w:rFonts w:ascii="Book Antiqua" w:hAnsi="Book Antiqua"/>
          <w:b/>
          <w:lang w:val="en-US"/>
        </w:rPr>
        <w:t>hepatectomy with</w:t>
      </w:r>
      <w:r w:rsidR="00F71276" w:rsidRPr="00BF3A28">
        <w:rPr>
          <w:rFonts w:ascii="Book Antiqua" w:hAnsi="Book Antiqua"/>
          <w:b/>
          <w:lang w:val="en-US"/>
        </w:rPr>
        <w:t xml:space="preserve"> </w:t>
      </w:r>
      <w:r w:rsidR="001D2F3D" w:rsidRPr="00BF3A28">
        <w:rPr>
          <w:rFonts w:ascii="Book Antiqua" w:hAnsi="Book Antiqua"/>
          <w:b/>
          <w:lang w:val="en-US"/>
        </w:rPr>
        <w:t>preservation of segment 4 only using</w:t>
      </w:r>
      <w:r w:rsidR="00F71276" w:rsidRPr="00BF3A28">
        <w:rPr>
          <w:rFonts w:ascii="Book Antiqua" w:hAnsi="Book Antiqua"/>
          <w:b/>
          <w:lang w:val="en-US"/>
        </w:rPr>
        <w:t xml:space="preserve"> </w:t>
      </w:r>
      <w:r w:rsidR="00430F12" w:rsidRPr="00BF3A28">
        <w:rPr>
          <w:rFonts w:ascii="Book Antiqua" w:hAnsi="Book Antiqua"/>
          <w:b/>
          <w:lang w:val="en-US"/>
        </w:rPr>
        <w:t>outflow modulation</w:t>
      </w:r>
      <w:r w:rsidR="001D2F3D" w:rsidRPr="00BF3A28">
        <w:rPr>
          <w:rFonts w:ascii="Book Antiqua" w:hAnsi="Book Antiqua"/>
          <w:b/>
          <w:lang w:val="en-US"/>
        </w:rPr>
        <w:t>.</w:t>
      </w:r>
      <w:r w:rsidR="001D2F3D" w:rsidRPr="000216E6">
        <w:rPr>
          <w:rFonts w:ascii="Book Antiqua" w:hAnsi="Book Antiqua"/>
          <w:lang w:val="en-US"/>
        </w:rPr>
        <w:t xml:space="preserve"> </w:t>
      </w:r>
      <w:r w:rsidR="001D2F3D" w:rsidRPr="00BF3A28">
        <w:rPr>
          <w:rFonts w:ascii="Book Antiqua" w:hAnsi="Book Antiqua"/>
          <w:lang w:val="en-US"/>
        </w:rPr>
        <w:t>A</w:t>
      </w:r>
      <w:r w:rsidR="001D2F3D" w:rsidRPr="000216E6">
        <w:rPr>
          <w:rFonts w:ascii="Book Antiqua" w:hAnsi="Book Antiqua"/>
          <w:lang w:val="en-US"/>
        </w:rPr>
        <w:t>: During the first stage</w:t>
      </w:r>
      <w:r w:rsidR="007E4E3A">
        <w:rPr>
          <w:rFonts w:ascii="Book Antiqua" w:hAnsi="Book Antiqua"/>
          <w:lang w:val="en-US"/>
        </w:rPr>
        <w:t>,</w:t>
      </w:r>
      <w:r w:rsidR="001D2F3D" w:rsidRPr="000216E6">
        <w:rPr>
          <w:rFonts w:ascii="Book Antiqua" w:hAnsi="Book Antiqua"/>
          <w:lang w:val="en-US"/>
        </w:rPr>
        <w:t xml:space="preserve"> </w:t>
      </w:r>
      <w:r w:rsidR="002050DA" w:rsidRPr="000216E6">
        <w:rPr>
          <w:rFonts w:ascii="Book Antiqua" w:hAnsi="Book Antiqua"/>
          <w:lang w:val="en-US"/>
        </w:rPr>
        <w:t>a right hepatectomy with middl</w:t>
      </w:r>
      <w:r w:rsidR="00DE25FB" w:rsidRPr="000216E6">
        <w:rPr>
          <w:rFonts w:ascii="Book Antiqua" w:hAnsi="Book Antiqua"/>
          <w:lang w:val="en-US"/>
        </w:rPr>
        <w:t xml:space="preserve">e hepatic vein is performed </w:t>
      </w:r>
      <w:r w:rsidR="00F2125A">
        <w:rPr>
          <w:rFonts w:ascii="Book Antiqua" w:hAnsi="Book Antiqua"/>
          <w:lang w:val="en-US"/>
        </w:rPr>
        <w:t xml:space="preserve">along with an </w:t>
      </w:r>
      <w:r w:rsidR="00DE25FB" w:rsidRPr="000216E6">
        <w:rPr>
          <w:rFonts w:ascii="Book Antiqua" w:hAnsi="Book Antiqua"/>
          <w:lang w:val="en-US"/>
        </w:rPr>
        <w:t xml:space="preserve">associated induction of congestion </w:t>
      </w:r>
      <w:r w:rsidR="00F2125A">
        <w:rPr>
          <w:rFonts w:ascii="Book Antiqua" w:hAnsi="Book Antiqua"/>
          <w:lang w:val="en-US"/>
        </w:rPr>
        <w:t>in</w:t>
      </w:r>
      <w:r w:rsidR="00DE25FB" w:rsidRPr="000216E6">
        <w:rPr>
          <w:rFonts w:ascii="Book Antiqua" w:hAnsi="Book Antiqua"/>
          <w:lang w:val="en-US"/>
        </w:rPr>
        <w:t xml:space="preserve"> the left lobe</w:t>
      </w:r>
      <w:r w:rsidR="00F2125A">
        <w:rPr>
          <w:rFonts w:ascii="Book Antiqua" w:hAnsi="Book Antiqua"/>
          <w:lang w:val="en-US"/>
        </w:rPr>
        <w:t>;</w:t>
      </w:r>
      <w:r w:rsidR="00983954" w:rsidRPr="000216E6">
        <w:rPr>
          <w:rFonts w:ascii="Book Antiqua" w:hAnsi="Book Antiqua"/>
          <w:lang w:val="en-US"/>
        </w:rPr>
        <w:t xml:space="preserve"> </w:t>
      </w:r>
      <w:r w:rsidR="00983954" w:rsidRPr="00BF3A28">
        <w:rPr>
          <w:rFonts w:ascii="Book Antiqua" w:hAnsi="Book Antiqua"/>
          <w:lang w:val="en-US"/>
        </w:rPr>
        <w:t>B</w:t>
      </w:r>
      <w:r w:rsidR="00983954" w:rsidRPr="007E4E3A">
        <w:rPr>
          <w:rFonts w:ascii="Book Antiqua" w:hAnsi="Book Antiqua"/>
          <w:lang w:val="en-US"/>
        </w:rPr>
        <w:t>: Redistribution of portal flow</w:t>
      </w:r>
      <w:r w:rsidR="00F2125A">
        <w:rPr>
          <w:rFonts w:ascii="Book Antiqua" w:hAnsi="Book Antiqua"/>
          <w:lang w:val="en-US"/>
        </w:rPr>
        <w:t xml:space="preserve"> </w:t>
      </w:r>
      <w:r w:rsidR="00983954" w:rsidRPr="007E4E3A">
        <w:rPr>
          <w:rFonts w:ascii="Book Antiqua" w:hAnsi="Book Antiqua"/>
          <w:lang w:val="en-US"/>
        </w:rPr>
        <w:t>(increased inflow to segment 4 after territorial congestion of segments 2/3</w:t>
      </w:r>
      <w:r w:rsidR="00753CCB" w:rsidRPr="00F2125A">
        <w:rPr>
          <w:rFonts w:ascii="Book Antiqua" w:hAnsi="Book Antiqua"/>
          <w:lang w:val="en-US"/>
        </w:rPr>
        <w:t>)</w:t>
      </w:r>
      <w:r w:rsidR="00430F12" w:rsidRPr="00F2125A">
        <w:rPr>
          <w:rFonts w:ascii="Book Antiqua" w:hAnsi="Book Antiqua"/>
          <w:lang w:val="en-US"/>
        </w:rPr>
        <w:t xml:space="preserve"> optimize</w:t>
      </w:r>
      <w:r w:rsidR="00753CCB" w:rsidRPr="00F2125A">
        <w:rPr>
          <w:rFonts w:ascii="Book Antiqua" w:hAnsi="Book Antiqua"/>
          <w:lang w:val="en-US"/>
        </w:rPr>
        <w:t>s</w:t>
      </w:r>
      <w:r w:rsidR="00430F12" w:rsidRPr="00F2125A">
        <w:rPr>
          <w:rFonts w:ascii="Book Antiqua" w:hAnsi="Book Antiqua"/>
          <w:lang w:val="en-US"/>
        </w:rPr>
        <w:t xml:space="preserve"> hypertrophy of segment 4 and avoid</w:t>
      </w:r>
      <w:r w:rsidR="00F2125A">
        <w:rPr>
          <w:rFonts w:ascii="Book Antiqua" w:hAnsi="Book Antiqua"/>
          <w:lang w:val="en-US"/>
        </w:rPr>
        <w:t>s</w:t>
      </w:r>
      <w:r w:rsidR="00753CCB" w:rsidRPr="00F2125A">
        <w:rPr>
          <w:rFonts w:ascii="Book Antiqua" w:hAnsi="Book Antiqua"/>
          <w:lang w:val="en-US"/>
        </w:rPr>
        <w:t xml:space="preserve"> hypertrophy of segment 2 and 3</w:t>
      </w:r>
      <w:r w:rsidR="00F2125A">
        <w:rPr>
          <w:rFonts w:ascii="Book Antiqua" w:hAnsi="Book Antiqua"/>
          <w:lang w:val="en-US"/>
        </w:rPr>
        <w:t>;</w:t>
      </w:r>
      <w:r w:rsidR="00753CCB" w:rsidRPr="00F2125A">
        <w:rPr>
          <w:rFonts w:ascii="Book Antiqua" w:hAnsi="Book Antiqua"/>
          <w:lang w:val="en-US"/>
        </w:rPr>
        <w:t xml:space="preserve"> </w:t>
      </w:r>
      <w:r w:rsidR="00753CCB" w:rsidRPr="00BF3A28">
        <w:rPr>
          <w:rFonts w:ascii="Book Antiqua" w:hAnsi="Book Antiqua"/>
          <w:lang w:val="en-US"/>
        </w:rPr>
        <w:t>C</w:t>
      </w:r>
      <w:r w:rsidR="00753CCB" w:rsidRPr="007E4E3A">
        <w:rPr>
          <w:rFonts w:ascii="Book Antiqua" w:hAnsi="Book Antiqua"/>
          <w:lang w:val="en-US"/>
        </w:rPr>
        <w:t>: The</w:t>
      </w:r>
      <w:r w:rsidR="00753CCB" w:rsidRPr="000216E6">
        <w:rPr>
          <w:rFonts w:ascii="Book Antiqua" w:hAnsi="Book Antiqua"/>
          <w:lang w:val="en-US"/>
        </w:rPr>
        <w:t xml:space="preserve"> second stage</w:t>
      </w:r>
      <w:r w:rsidR="00787294" w:rsidRPr="000216E6">
        <w:rPr>
          <w:rFonts w:ascii="Book Antiqua" w:hAnsi="Book Antiqua"/>
          <w:lang w:val="en-US"/>
        </w:rPr>
        <w:t xml:space="preserve"> of procedure</w:t>
      </w:r>
      <w:r w:rsidR="00753CCB" w:rsidRPr="000216E6">
        <w:rPr>
          <w:rFonts w:ascii="Book Antiqua" w:hAnsi="Book Antiqua"/>
          <w:lang w:val="en-US"/>
        </w:rPr>
        <w:t>,</w:t>
      </w:r>
      <w:r w:rsidR="00787294" w:rsidRPr="000216E6">
        <w:rPr>
          <w:rFonts w:ascii="Book Antiqua" w:hAnsi="Book Antiqua"/>
          <w:lang w:val="en-US"/>
        </w:rPr>
        <w:t xml:space="preserve"> a left lobectomy, is performed.</w:t>
      </w:r>
    </w:p>
    <w:p w14:paraId="415399F7" w14:textId="77777777" w:rsidR="00DA069B" w:rsidRPr="000216E6" w:rsidRDefault="00DA069B" w:rsidP="000C34D0">
      <w:pPr>
        <w:spacing w:line="360" w:lineRule="auto"/>
        <w:jc w:val="both"/>
        <w:rPr>
          <w:rFonts w:ascii="Book Antiqua" w:hAnsi="Book Antiqua"/>
          <w:lang w:val="en-US"/>
        </w:rPr>
      </w:pPr>
    </w:p>
    <w:p w14:paraId="3F467E7C" w14:textId="77777777" w:rsidR="00DA069B" w:rsidRPr="000216E6" w:rsidRDefault="00DA069B" w:rsidP="000C34D0">
      <w:pPr>
        <w:spacing w:line="360" w:lineRule="auto"/>
        <w:jc w:val="both"/>
        <w:rPr>
          <w:rFonts w:ascii="Book Antiqua" w:hAnsi="Book Antiqua"/>
          <w:lang w:val="en-US"/>
        </w:rPr>
      </w:pPr>
    </w:p>
    <w:p w14:paraId="0E6F2827" w14:textId="77777777" w:rsidR="00787294" w:rsidRPr="000216E6" w:rsidRDefault="00787294" w:rsidP="000C34D0">
      <w:pPr>
        <w:spacing w:line="360" w:lineRule="auto"/>
        <w:jc w:val="both"/>
        <w:rPr>
          <w:rFonts w:ascii="Book Antiqua" w:hAnsi="Book Antiqua"/>
          <w:lang w:val="en-US"/>
        </w:rPr>
      </w:pPr>
      <w:r w:rsidRPr="000216E6">
        <w:rPr>
          <w:rFonts w:ascii="Book Antiqua" w:hAnsi="Book Antiqua"/>
          <w:lang w:val="en-US"/>
        </w:rPr>
        <w:br w:type="page"/>
      </w:r>
    </w:p>
    <w:p w14:paraId="5964101F" w14:textId="77777777" w:rsidR="00DA069B" w:rsidRPr="000216E6" w:rsidRDefault="00DA069B" w:rsidP="000C34D0">
      <w:pPr>
        <w:spacing w:line="360" w:lineRule="auto"/>
        <w:jc w:val="both"/>
        <w:rPr>
          <w:rFonts w:ascii="Book Antiqua" w:hAnsi="Book Antiqua"/>
          <w:lang w:val="en-US"/>
        </w:rPr>
      </w:pPr>
    </w:p>
    <w:p w14:paraId="6ECB58B0" w14:textId="77777777" w:rsidR="00DA069B" w:rsidRPr="000216E6" w:rsidRDefault="00DA069B" w:rsidP="000C34D0">
      <w:pPr>
        <w:spacing w:line="360" w:lineRule="auto"/>
        <w:jc w:val="both"/>
        <w:rPr>
          <w:rFonts w:ascii="Book Antiqua" w:hAnsi="Book Antiqua"/>
          <w:lang w:val="en-US"/>
        </w:rPr>
      </w:pPr>
    </w:p>
    <w:p w14:paraId="0A165991" w14:textId="77777777" w:rsidR="00DA069B" w:rsidRPr="000216E6" w:rsidRDefault="00C95AF8" w:rsidP="000C34D0">
      <w:pPr>
        <w:spacing w:line="360" w:lineRule="auto"/>
        <w:jc w:val="both"/>
        <w:rPr>
          <w:rFonts w:ascii="Book Antiqua" w:hAnsi="Book Antiqua"/>
          <w:lang w:val="en-US"/>
        </w:rPr>
      </w:pPr>
      <w:r w:rsidRPr="000216E6">
        <w:rPr>
          <w:noProof/>
          <w:lang w:val="en-US"/>
        </w:rPr>
        <w:drawing>
          <wp:anchor distT="0" distB="0" distL="114300" distR="114300" simplePos="0" relativeHeight="251659776" behindDoc="0" locked="0" layoutInCell="1" allowOverlap="1" wp14:anchorId="5E33F83E" wp14:editId="0AC75278">
            <wp:simplePos x="0" y="0"/>
            <wp:positionH relativeFrom="column">
              <wp:posOffset>2788920</wp:posOffset>
            </wp:positionH>
            <wp:positionV relativeFrom="paragraph">
              <wp:posOffset>372110</wp:posOffset>
            </wp:positionV>
            <wp:extent cx="2671445" cy="2098675"/>
            <wp:effectExtent l="0" t="0" r="0" b="9525"/>
            <wp:wrapNone/>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44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6E6">
        <w:rPr>
          <w:noProof/>
          <w:lang w:val="en-US"/>
        </w:rPr>
        <w:drawing>
          <wp:anchor distT="0" distB="0" distL="114300" distR="114300" simplePos="0" relativeHeight="251658752" behindDoc="0" locked="0" layoutInCell="1" allowOverlap="1" wp14:anchorId="1BB3874F" wp14:editId="515AA0A3">
            <wp:simplePos x="0" y="0"/>
            <wp:positionH relativeFrom="column">
              <wp:posOffset>3175</wp:posOffset>
            </wp:positionH>
            <wp:positionV relativeFrom="paragraph">
              <wp:posOffset>364490</wp:posOffset>
            </wp:positionV>
            <wp:extent cx="2670810" cy="2098675"/>
            <wp:effectExtent l="0" t="0" r="0" b="9525"/>
            <wp:wrapTopAndBottom/>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81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CC72" w14:textId="77777777" w:rsidR="00DA069B" w:rsidRPr="000216E6" w:rsidRDefault="00DA069B" w:rsidP="000C34D0">
      <w:pPr>
        <w:spacing w:line="360" w:lineRule="auto"/>
        <w:jc w:val="both"/>
        <w:rPr>
          <w:rFonts w:ascii="Book Antiqua" w:hAnsi="Book Antiqua"/>
          <w:lang w:val="en-US"/>
        </w:rPr>
      </w:pPr>
    </w:p>
    <w:p w14:paraId="668DF0CD" w14:textId="77777777" w:rsidR="00DA069B" w:rsidRPr="000216E6" w:rsidRDefault="00DA069B" w:rsidP="000C34D0">
      <w:pPr>
        <w:spacing w:line="360" w:lineRule="auto"/>
        <w:jc w:val="both"/>
        <w:rPr>
          <w:rFonts w:ascii="Book Antiqua" w:hAnsi="Book Antiqua"/>
          <w:lang w:val="en-US"/>
        </w:rPr>
      </w:pPr>
    </w:p>
    <w:p w14:paraId="55115C81" w14:textId="76542130" w:rsidR="00DA069B" w:rsidRPr="000216E6" w:rsidRDefault="001A3206" w:rsidP="000C34D0">
      <w:pPr>
        <w:spacing w:line="360" w:lineRule="auto"/>
        <w:jc w:val="both"/>
        <w:rPr>
          <w:lang w:val="en-US"/>
        </w:rPr>
      </w:pPr>
      <w:r w:rsidRPr="000216E6">
        <w:rPr>
          <w:rFonts w:ascii="Book Antiqua" w:hAnsi="Book Antiqua"/>
          <w:b/>
          <w:lang w:val="en-US"/>
        </w:rPr>
        <w:t>Figure 2</w:t>
      </w:r>
      <w:r w:rsidRPr="00BF3A28">
        <w:rPr>
          <w:rFonts w:ascii="Book Antiqua" w:hAnsi="Book Antiqua"/>
          <w:b/>
          <w:lang w:val="en-US"/>
        </w:rPr>
        <w:t xml:space="preserve"> </w:t>
      </w:r>
      <w:r w:rsidR="00027595" w:rsidRPr="00BF3A28">
        <w:rPr>
          <w:rFonts w:ascii="Book Antiqua" w:hAnsi="Book Antiqua"/>
          <w:b/>
          <w:lang w:val="en-US"/>
        </w:rPr>
        <w:t>Comp</w:t>
      </w:r>
      <w:r w:rsidR="00464A4F" w:rsidRPr="00BF3A28">
        <w:rPr>
          <w:rFonts w:ascii="Book Antiqua" w:hAnsi="Book Antiqua"/>
          <w:b/>
          <w:lang w:val="en-US"/>
        </w:rPr>
        <w:t>uted tomography</w:t>
      </w:r>
      <w:r w:rsidR="0084148B">
        <w:rPr>
          <w:rFonts w:ascii="Book Antiqua" w:hAnsi="Book Antiqua"/>
          <w:b/>
          <w:lang w:val="en-US"/>
        </w:rPr>
        <w:t>-</w:t>
      </w:r>
      <w:r w:rsidR="00464A4F" w:rsidRPr="00BF3A28">
        <w:rPr>
          <w:rFonts w:ascii="Book Antiqua" w:hAnsi="Book Antiqua"/>
          <w:b/>
          <w:lang w:val="en-US"/>
        </w:rPr>
        <w:t xml:space="preserve">based volumetry. </w:t>
      </w:r>
      <w:r w:rsidR="00464A4F" w:rsidRPr="00BF3A28">
        <w:rPr>
          <w:rFonts w:ascii="Book Antiqua" w:hAnsi="Book Antiqua"/>
          <w:lang w:val="en-US"/>
        </w:rPr>
        <w:t>A</w:t>
      </w:r>
      <w:r w:rsidR="00464A4F" w:rsidRPr="00F2125A">
        <w:rPr>
          <w:rFonts w:ascii="Book Antiqua" w:hAnsi="Book Antiqua"/>
          <w:lang w:val="en-US"/>
        </w:rPr>
        <w:t xml:space="preserve">: </w:t>
      </w:r>
      <w:r w:rsidR="00DD786B">
        <w:rPr>
          <w:rFonts w:ascii="Book Antiqua" w:hAnsi="Book Antiqua"/>
          <w:lang w:val="en-US"/>
        </w:rPr>
        <w:t>B</w:t>
      </w:r>
      <w:r w:rsidR="00464A4F" w:rsidRPr="00F2125A">
        <w:rPr>
          <w:rFonts w:ascii="Book Antiqua" w:hAnsi="Book Antiqua"/>
          <w:lang w:val="en-US"/>
        </w:rPr>
        <w:t>efore the first stage of liver resection</w:t>
      </w:r>
      <w:r w:rsidR="00DD786B">
        <w:rPr>
          <w:rFonts w:ascii="Book Antiqua" w:hAnsi="Book Antiqua"/>
          <w:lang w:val="en-US"/>
        </w:rPr>
        <w:t>;</w:t>
      </w:r>
      <w:r w:rsidR="00464A4F" w:rsidRPr="00F2125A">
        <w:rPr>
          <w:rFonts w:ascii="Book Antiqua" w:hAnsi="Book Antiqua"/>
          <w:lang w:val="en-US"/>
        </w:rPr>
        <w:t xml:space="preserve"> </w:t>
      </w:r>
      <w:r w:rsidR="00464A4F" w:rsidRPr="00BF3A28">
        <w:rPr>
          <w:rFonts w:ascii="Book Antiqua" w:hAnsi="Book Antiqua"/>
          <w:lang w:val="en-US"/>
        </w:rPr>
        <w:t>B</w:t>
      </w:r>
      <w:r w:rsidR="00464A4F" w:rsidRPr="00F2125A">
        <w:rPr>
          <w:rFonts w:ascii="Book Antiqua" w:hAnsi="Book Antiqua"/>
          <w:lang w:val="en-US"/>
        </w:rPr>
        <w:t xml:space="preserve">: </w:t>
      </w:r>
      <w:r w:rsidR="00DD786B">
        <w:rPr>
          <w:rFonts w:ascii="Book Antiqua" w:hAnsi="Book Antiqua"/>
          <w:lang w:val="en-US"/>
        </w:rPr>
        <w:t>B</w:t>
      </w:r>
      <w:r w:rsidR="00464A4F" w:rsidRPr="00F2125A">
        <w:rPr>
          <w:rFonts w:ascii="Book Antiqua" w:hAnsi="Book Antiqua"/>
          <w:lang w:val="en-US"/>
        </w:rPr>
        <w:t xml:space="preserve">efore the second stage of </w:t>
      </w:r>
      <w:r w:rsidR="00DD786B">
        <w:rPr>
          <w:rFonts w:ascii="Book Antiqua" w:hAnsi="Book Antiqua"/>
          <w:lang w:val="en-US"/>
        </w:rPr>
        <w:t xml:space="preserve">the </w:t>
      </w:r>
      <w:r w:rsidR="00464A4F" w:rsidRPr="00F2125A">
        <w:rPr>
          <w:rFonts w:ascii="Book Antiqua" w:hAnsi="Book Antiqua"/>
          <w:lang w:val="en-US"/>
        </w:rPr>
        <w:t xml:space="preserve">procedure. Modulated congestion of </w:t>
      </w:r>
      <w:r w:rsidR="00DD786B">
        <w:rPr>
          <w:rFonts w:ascii="Book Antiqua" w:hAnsi="Book Antiqua"/>
          <w:lang w:val="en-US"/>
        </w:rPr>
        <w:t xml:space="preserve">the </w:t>
      </w:r>
      <w:r w:rsidR="009E0B01" w:rsidRPr="0084148B">
        <w:rPr>
          <w:rFonts w:ascii="Book Antiqua" w:hAnsi="Book Antiqua"/>
          <w:lang w:val="en-US"/>
        </w:rPr>
        <w:t xml:space="preserve">left lobe associated </w:t>
      </w:r>
      <w:r w:rsidR="00DD786B">
        <w:rPr>
          <w:rFonts w:ascii="Book Antiqua" w:hAnsi="Book Antiqua"/>
          <w:lang w:val="en-US"/>
        </w:rPr>
        <w:t>with</w:t>
      </w:r>
      <w:r w:rsidR="009E0B01" w:rsidRPr="0084148B">
        <w:rPr>
          <w:rFonts w:ascii="Book Antiqua" w:hAnsi="Book Antiqua"/>
          <w:lang w:val="en-US"/>
        </w:rPr>
        <w:t xml:space="preserve"> right </w:t>
      </w:r>
      <w:r w:rsidR="009E0B01" w:rsidRPr="00DD786B">
        <w:rPr>
          <w:rFonts w:ascii="Book Antiqua" w:hAnsi="Book Antiqua"/>
          <w:lang w:val="en-US"/>
        </w:rPr>
        <w:t xml:space="preserve">hepatectomy led to </w:t>
      </w:r>
      <w:r w:rsidR="00DD786B">
        <w:rPr>
          <w:rFonts w:ascii="Book Antiqua" w:hAnsi="Book Antiqua"/>
          <w:lang w:val="en-US"/>
        </w:rPr>
        <w:t xml:space="preserve">a </w:t>
      </w:r>
      <w:r w:rsidR="009E0B01" w:rsidRPr="00DD786B">
        <w:rPr>
          <w:rFonts w:ascii="Book Antiqua" w:hAnsi="Book Antiqua"/>
          <w:lang w:val="en-US"/>
        </w:rPr>
        <w:t>significant hypertrophy rate of segments 4 and 1 (</w:t>
      </w:r>
      <w:r w:rsidR="000E50E6" w:rsidRPr="00DD786B">
        <w:rPr>
          <w:rFonts w:ascii="Book Antiqua" w:hAnsi="Book Antiqua"/>
          <w:lang w:val="en-US"/>
        </w:rPr>
        <w:t xml:space="preserve">156%) </w:t>
      </w:r>
      <w:r w:rsidR="00DD786B">
        <w:rPr>
          <w:rFonts w:ascii="Book Antiqua" w:hAnsi="Book Antiqua"/>
          <w:lang w:val="en-US"/>
        </w:rPr>
        <w:t>but</w:t>
      </w:r>
      <w:r w:rsidR="000E50E6" w:rsidRPr="00DD786B">
        <w:rPr>
          <w:rFonts w:ascii="Book Antiqua" w:hAnsi="Book Antiqua"/>
          <w:lang w:val="en-US"/>
        </w:rPr>
        <w:t xml:space="preserve"> only </w:t>
      </w:r>
      <w:r w:rsidR="00DD786B">
        <w:rPr>
          <w:rFonts w:ascii="Book Antiqua" w:hAnsi="Book Antiqua"/>
          <w:lang w:val="en-US"/>
        </w:rPr>
        <w:t xml:space="preserve">a </w:t>
      </w:r>
      <w:r w:rsidR="000E50E6" w:rsidRPr="00DD786B">
        <w:rPr>
          <w:rFonts w:ascii="Book Antiqua" w:hAnsi="Book Antiqua"/>
          <w:lang w:val="en-US"/>
        </w:rPr>
        <w:t xml:space="preserve">modest hypertrophy </w:t>
      </w:r>
      <w:r w:rsidR="00DD786B">
        <w:rPr>
          <w:rFonts w:ascii="Book Antiqua" w:hAnsi="Book Antiqua"/>
          <w:lang w:val="en-US"/>
        </w:rPr>
        <w:t xml:space="preserve">rate </w:t>
      </w:r>
      <w:r w:rsidR="000E50E6" w:rsidRPr="00DD786B">
        <w:rPr>
          <w:rFonts w:ascii="Book Antiqua" w:hAnsi="Book Antiqua"/>
          <w:lang w:val="en-US"/>
        </w:rPr>
        <w:t>of</w:t>
      </w:r>
      <w:r w:rsidR="000E50E6" w:rsidRPr="000216E6">
        <w:rPr>
          <w:rFonts w:ascii="Book Antiqua" w:hAnsi="Book Antiqua"/>
          <w:lang w:val="en-US"/>
        </w:rPr>
        <w:t xml:space="preserve"> segments 2 and 3 (24%). </w:t>
      </w:r>
      <w:r w:rsidR="000E50E6" w:rsidRPr="00BF3A28">
        <w:rPr>
          <w:rFonts w:ascii="Book Antiqua" w:hAnsi="Book Antiqua"/>
          <w:lang w:val="en-US"/>
        </w:rPr>
        <w:t>Modified from Balzan</w:t>
      </w:r>
      <w:r w:rsidR="000E50E6" w:rsidRPr="000216E6">
        <w:rPr>
          <w:rFonts w:ascii="Book Antiqua" w:hAnsi="Book Antiqua"/>
          <w:i/>
          <w:lang w:val="en-US"/>
        </w:rPr>
        <w:t xml:space="preserve"> et al</w:t>
      </w:r>
      <w:r w:rsidR="001252B8" w:rsidRPr="001252B8">
        <w:rPr>
          <w:rFonts w:ascii="Book Antiqua" w:hAnsi="Book Antiqua"/>
          <w:vertAlign w:val="superscript"/>
          <w:lang w:val="en-US"/>
        </w:rPr>
        <w:t>[</w:t>
      </w:r>
      <w:r w:rsidR="00103A22" w:rsidRPr="000216E6">
        <w:rPr>
          <w:rFonts w:ascii="Book Antiqua" w:hAnsi="Book Antiqua"/>
          <w:vertAlign w:val="superscript"/>
          <w:lang w:val="en-US"/>
        </w:rPr>
        <w:t>15</w:t>
      </w:r>
      <w:r w:rsidR="001252B8">
        <w:rPr>
          <w:rFonts w:ascii="Book Antiqua" w:hAnsi="Book Antiqua"/>
          <w:vertAlign w:val="superscript"/>
          <w:lang w:val="en-US"/>
        </w:rPr>
        <w:t>]</w:t>
      </w:r>
      <w:r w:rsidR="00DD786B">
        <w:rPr>
          <w:lang w:val="en-US"/>
        </w:rPr>
        <w:t>.</w:t>
      </w:r>
    </w:p>
    <w:p w14:paraId="1616A44C" w14:textId="77777777" w:rsidR="00DA069B" w:rsidRPr="000216E6" w:rsidRDefault="00DA069B" w:rsidP="000C34D0">
      <w:pPr>
        <w:spacing w:line="360" w:lineRule="auto"/>
        <w:jc w:val="both"/>
        <w:rPr>
          <w:lang w:val="en-US"/>
        </w:rPr>
      </w:pPr>
    </w:p>
    <w:p w14:paraId="7DA9AC81" w14:textId="77777777" w:rsidR="00DA069B" w:rsidRPr="000216E6" w:rsidRDefault="00DA069B" w:rsidP="000C34D0">
      <w:pPr>
        <w:spacing w:line="360" w:lineRule="auto"/>
        <w:jc w:val="both"/>
        <w:rPr>
          <w:lang w:val="en-US"/>
        </w:rPr>
      </w:pPr>
    </w:p>
    <w:p w14:paraId="714BDA34" w14:textId="77777777" w:rsidR="00932EDF" w:rsidRPr="000216E6" w:rsidRDefault="00932EDF" w:rsidP="000C34D0">
      <w:pPr>
        <w:spacing w:line="360" w:lineRule="auto"/>
        <w:jc w:val="both"/>
        <w:rPr>
          <w:lang w:val="en-US"/>
        </w:rPr>
      </w:pPr>
    </w:p>
    <w:sectPr w:rsidR="00932EDF" w:rsidRPr="000216E6" w:rsidSect="005B40FF">
      <w:footerReference w:type="even" r:id="rId13"/>
      <w:footerReference w:type="default" r:id="rId14"/>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50A6A" w14:textId="77777777" w:rsidR="00725F26" w:rsidRDefault="00725F26" w:rsidP="00CC3797">
      <w:r>
        <w:separator/>
      </w:r>
    </w:p>
  </w:endnote>
  <w:endnote w:type="continuationSeparator" w:id="0">
    <w:p w14:paraId="5B85F1C1" w14:textId="77777777" w:rsidR="00725F26" w:rsidRDefault="00725F26" w:rsidP="00CC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A52B8" w14:textId="77777777" w:rsidR="00AA36DA" w:rsidRDefault="00AA36DA" w:rsidP="00243A9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1482A" w14:textId="77777777" w:rsidR="00AA36DA" w:rsidRDefault="00AA36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F983B" w14:textId="77777777" w:rsidR="00AA36DA" w:rsidRPr="005B40FF" w:rsidRDefault="00AA36DA" w:rsidP="00243A95">
    <w:pPr>
      <w:pStyle w:val="Footer"/>
      <w:framePr w:wrap="none" w:vAnchor="text" w:hAnchor="margin" w:xAlign="center" w:y="1"/>
      <w:rPr>
        <w:rStyle w:val="PageNumber"/>
        <w:rFonts w:ascii="Book Antiqua" w:hAnsi="Book Antiqua"/>
        <w:sz w:val="24"/>
        <w:szCs w:val="24"/>
      </w:rPr>
    </w:pPr>
    <w:r w:rsidRPr="005B40FF">
      <w:rPr>
        <w:rStyle w:val="PageNumber"/>
        <w:rFonts w:ascii="Book Antiqua" w:hAnsi="Book Antiqua"/>
        <w:sz w:val="24"/>
        <w:szCs w:val="24"/>
      </w:rPr>
      <w:fldChar w:fldCharType="begin"/>
    </w:r>
    <w:r w:rsidRPr="005B40FF">
      <w:rPr>
        <w:rStyle w:val="PageNumber"/>
        <w:rFonts w:ascii="Book Antiqua" w:hAnsi="Book Antiqua"/>
        <w:sz w:val="24"/>
        <w:szCs w:val="24"/>
      </w:rPr>
      <w:instrText xml:space="preserve">PAGE  </w:instrText>
    </w:r>
    <w:r w:rsidRPr="005B40FF">
      <w:rPr>
        <w:rStyle w:val="PageNumber"/>
        <w:rFonts w:ascii="Book Antiqua" w:hAnsi="Book Antiqua"/>
        <w:sz w:val="24"/>
        <w:szCs w:val="24"/>
      </w:rPr>
      <w:fldChar w:fldCharType="separate"/>
    </w:r>
    <w:r w:rsidR="0069158E">
      <w:rPr>
        <w:rStyle w:val="PageNumber"/>
        <w:rFonts w:ascii="Book Antiqua" w:hAnsi="Book Antiqua"/>
        <w:noProof/>
        <w:sz w:val="24"/>
        <w:szCs w:val="24"/>
      </w:rPr>
      <w:t>2</w:t>
    </w:r>
    <w:r w:rsidRPr="005B40FF">
      <w:rPr>
        <w:rStyle w:val="PageNumber"/>
        <w:rFonts w:ascii="Book Antiqua" w:hAnsi="Book Antiqua"/>
        <w:sz w:val="24"/>
        <w:szCs w:val="24"/>
      </w:rPr>
      <w:fldChar w:fldCharType="end"/>
    </w:r>
  </w:p>
  <w:p w14:paraId="33B4500B" w14:textId="77777777" w:rsidR="00AA36DA" w:rsidRPr="005B40FF" w:rsidRDefault="00AA36DA">
    <w:pPr>
      <w:pStyle w:val="Footer"/>
      <w:rPr>
        <w:rFonts w:ascii="Book Antiqua" w:hAnsi="Book Antiqua"/>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2E6D4" w14:textId="77777777" w:rsidR="00725F26" w:rsidRDefault="00725F26" w:rsidP="00CC3797">
      <w:r>
        <w:separator/>
      </w:r>
    </w:p>
  </w:footnote>
  <w:footnote w:type="continuationSeparator" w:id="0">
    <w:p w14:paraId="5FBA2E6B" w14:textId="77777777" w:rsidR="00725F26" w:rsidRDefault="00725F26" w:rsidP="00CC37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B8CC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attachedTemplate r:id="rId1"/>
  <w:documentProtection w:edit="readOnly" w:enforcement="1" w:cryptProviderType="rsaFull" w:cryptAlgorithmClass="hash" w:cryptAlgorithmType="typeAny" w:cryptAlgorithmSid="4" w:cryptSpinCount="100000" w:hash="A30/BQ/V7T8xg59r5O6Q0MwvO8U=" w:salt="2E5jdP9xl1ylDfdxvdEVOg=="/>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8AF"/>
    <w:rsid w:val="00001010"/>
    <w:rsid w:val="00005869"/>
    <w:rsid w:val="0000728A"/>
    <w:rsid w:val="00014566"/>
    <w:rsid w:val="00016400"/>
    <w:rsid w:val="00016B5F"/>
    <w:rsid w:val="000216E6"/>
    <w:rsid w:val="0002234E"/>
    <w:rsid w:val="00022CC2"/>
    <w:rsid w:val="0002317E"/>
    <w:rsid w:val="00025F49"/>
    <w:rsid w:val="00027595"/>
    <w:rsid w:val="000347A7"/>
    <w:rsid w:val="00034CFA"/>
    <w:rsid w:val="000376F3"/>
    <w:rsid w:val="000437CE"/>
    <w:rsid w:val="000453E3"/>
    <w:rsid w:val="000455C4"/>
    <w:rsid w:val="00046D2B"/>
    <w:rsid w:val="0004779F"/>
    <w:rsid w:val="00053BD8"/>
    <w:rsid w:val="0005790B"/>
    <w:rsid w:val="000642D0"/>
    <w:rsid w:val="00065998"/>
    <w:rsid w:val="0006640B"/>
    <w:rsid w:val="0006729F"/>
    <w:rsid w:val="00075ED6"/>
    <w:rsid w:val="00076D0A"/>
    <w:rsid w:val="00080ED3"/>
    <w:rsid w:val="00081227"/>
    <w:rsid w:val="000831CD"/>
    <w:rsid w:val="000848A1"/>
    <w:rsid w:val="00084F2C"/>
    <w:rsid w:val="000948F6"/>
    <w:rsid w:val="000A2C46"/>
    <w:rsid w:val="000A7BF4"/>
    <w:rsid w:val="000B09FD"/>
    <w:rsid w:val="000B420F"/>
    <w:rsid w:val="000B51E0"/>
    <w:rsid w:val="000B54FD"/>
    <w:rsid w:val="000B72B4"/>
    <w:rsid w:val="000C34D0"/>
    <w:rsid w:val="000C5A9B"/>
    <w:rsid w:val="000D0316"/>
    <w:rsid w:val="000D680E"/>
    <w:rsid w:val="000D770C"/>
    <w:rsid w:val="000E052B"/>
    <w:rsid w:val="000E1747"/>
    <w:rsid w:val="000E3A59"/>
    <w:rsid w:val="000E50E6"/>
    <w:rsid w:val="000E6628"/>
    <w:rsid w:val="000F07FD"/>
    <w:rsid w:val="000F26C8"/>
    <w:rsid w:val="000F26EB"/>
    <w:rsid w:val="000F2938"/>
    <w:rsid w:val="000F29AE"/>
    <w:rsid w:val="000F3F01"/>
    <w:rsid w:val="000F5EF3"/>
    <w:rsid w:val="00100360"/>
    <w:rsid w:val="00101860"/>
    <w:rsid w:val="00102BAD"/>
    <w:rsid w:val="00103A22"/>
    <w:rsid w:val="00103A9C"/>
    <w:rsid w:val="0010410C"/>
    <w:rsid w:val="00105CDC"/>
    <w:rsid w:val="00110E77"/>
    <w:rsid w:val="0011134E"/>
    <w:rsid w:val="00116763"/>
    <w:rsid w:val="00116975"/>
    <w:rsid w:val="001252B8"/>
    <w:rsid w:val="001266F6"/>
    <w:rsid w:val="001305BD"/>
    <w:rsid w:val="001306E7"/>
    <w:rsid w:val="00132EBA"/>
    <w:rsid w:val="001361C2"/>
    <w:rsid w:val="00137841"/>
    <w:rsid w:val="001443CB"/>
    <w:rsid w:val="0015037E"/>
    <w:rsid w:val="001517CE"/>
    <w:rsid w:val="00152E62"/>
    <w:rsid w:val="00153E5B"/>
    <w:rsid w:val="00154D1D"/>
    <w:rsid w:val="00156141"/>
    <w:rsid w:val="00156495"/>
    <w:rsid w:val="00156E85"/>
    <w:rsid w:val="00182619"/>
    <w:rsid w:val="00182CBF"/>
    <w:rsid w:val="001867EB"/>
    <w:rsid w:val="00187AF2"/>
    <w:rsid w:val="00187C9E"/>
    <w:rsid w:val="00193036"/>
    <w:rsid w:val="001A067D"/>
    <w:rsid w:val="001A157C"/>
    <w:rsid w:val="001A2865"/>
    <w:rsid w:val="001A3206"/>
    <w:rsid w:val="001A3DEA"/>
    <w:rsid w:val="001A4732"/>
    <w:rsid w:val="001A68AD"/>
    <w:rsid w:val="001B04E2"/>
    <w:rsid w:val="001B6080"/>
    <w:rsid w:val="001B6E59"/>
    <w:rsid w:val="001B7068"/>
    <w:rsid w:val="001B76C7"/>
    <w:rsid w:val="001C127B"/>
    <w:rsid w:val="001C196B"/>
    <w:rsid w:val="001C2DFE"/>
    <w:rsid w:val="001C4730"/>
    <w:rsid w:val="001D03EB"/>
    <w:rsid w:val="001D2F3D"/>
    <w:rsid w:val="001D4BFB"/>
    <w:rsid w:val="001D7C3A"/>
    <w:rsid w:val="001E3D58"/>
    <w:rsid w:val="001F304E"/>
    <w:rsid w:val="001F3053"/>
    <w:rsid w:val="001F4B95"/>
    <w:rsid w:val="001F5704"/>
    <w:rsid w:val="001F6105"/>
    <w:rsid w:val="001F7F77"/>
    <w:rsid w:val="0020398C"/>
    <w:rsid w:val="002050DA"/>
    <w:rsid w:val="00215715"/>
    <w:rsid w:val="00216B90"/>
    <w:rsid w:val="00216CBA"/>
    <w:rsid w:val="002170E5"/>
    <w:rsid w:val="002214B5"/>
    <w:rsid w:val="00221621"/>
    <w:rsid w:val="00226B17"/>
    <w:rsid w:val="00233811"/>
    <w:rsid w:val="0023383F"/>
    <w:rsid w:val="0023674A"/>
    <w:rsid w:val="00237E96"/>
    <w:rsid w:val="002439E1"/>
    <w:rsid w:val="00243A95"/>
    <w:rsid w:val="0024513F"/>
    <w:rsid w:val="00246154"/>
    <w:rsid w:val="00246FF1"/>
    <w:rsid w:val="00253C52"/>
    <w:rsid w:val="00254117"/>
    <w:rsid w:val="00256F22"/>
    <w:rsid w:val="00256FCF"/>
    <w:rsid w:val="00261E3A"/>
    <w:rsid w:val="00262E37"/>
    <w:rsid w:val="00263A9C"/>
    <w:rsid w:val="00264DFE"/>
    <w:rsid w:val="00265D25"/>
    <w:rsid w:val="00265F9F"/>
    <w:rsid w:val="00266583"/>
    <w:rsid w:val="0027456E"/>
    <w:rsid w:val="002756A9"/>
    <w:rsid w:val="00281BD4"/>
    <w:rsid w:val="00281D20"/>
    <w:rsid w:val="002837BC"/>
    <w:rsid w:val="00287F64"/>
    <w:rsid w:val="002928DC"/>
    <w:rsid w:val="002968AF"/>
    <w:rsid w:val="00296C0F"/>
    <w:rsid w:val="002A14F2"/>
    <w:rsid w:val="002A1EEA"/>
    <w:rsid w:val="002A7FF1"/>
    <w:rsid w:val="002B3350"/>
    <w:rsid w:val="002B678F"/>
    <w:rsid w:val="002C0CC8"/>
    <w:rsid w:val="002C1798"/>
    <w:rsid w:val="002C1CD8"/>
    <w:rsid w:val="002C4125"/>
    <w:rsid w:val="002C7E90"/>
    <w:rsid w:val="002D0BE6"/>
    <w:rsid w:val="002D2B9C"/>
    <w:rsid w:val="002E1F80"/>
    <w:rsid w:val="002F4B1B"/>
    <w:rsid w:val="003005D0"/>
    <w:rsid w:val="003006D0"/>
    <w:rsid w:val="00303FB4"/>
    <w:rsid w:val="00304785"/>
    <w:rsid w:val="00306781"/>
    <w:rsid w:val="003129DC"/>
    <w:rsid w:val="003174A0"/>
    <w:rsid w:val="00317E57"/>
    <w:rsid w:val="00320320"/>
    <w:rsid w:val="00320FD8"/>
    <w:rsid w:val="0032116F"/>
    <w:rsid w:val="00323F39"/>
    <w:rsid w:val="00325CF0"/>
    <w:rsid w:val="00333C2A"/>
    <w:rsid w:val="003437E6"/>
    <w:rsid w:val="00343946"/>
    <w:rsid w:val="00346FBE"/>
    <w:rsid w:val="00347281"/>
    <w:rsid w:val="00350B6B"/>
    <w:rsid w:val="00353CBD"/>
    <w:rsid w:val="00355C21"/>
    <w:rsid w:val="00357955"/>
    <w:rsid w:val="00365B79"/>
    <w:rsid w:val="00370654"/>
    <w:rsid w:val="00373F3F"/>
    <w:rsid w:val="00383DAF"/>
    <w:rsid w:val="00386089"/>
    <w:rsid w:val="00387266"/>
    <w:rsid w:val="003905E3"/>
    <w:rsid w:val="00391D04"/>
    <w:rsid w:val="0039455D"/>
    <w:rsid w:val="00394955"/>
    <w:rsid w:val="00395611"/>
    <w:rsid w:val="00395E80"/>
    <w:rsid w:val="00395EBB"/>
    <w:rsid w:val="00396F9A"/>
    <w:rsid w:val="003A100A"/>
    <w:rsid w:val="003A7612"/>
    <w:rsid w:val="003B09AA"/>
    <w:rsid w:val="003B38A2"/>
    <w:rsid w:val="003B59A3"/>
    <w:rsid w:val="003B68A6"/>
    <w:rsid w:val="003C0530"/>
    <w:rsid w:val="003C3763"/>
    <w:rsid w:val="003C4DD1"/>
    <w:rsid w:val="003C5263"/>
    <w:rsid w:val="003C77B3"/>
    <w:rsid w:val="003D322B"/>
    <w:rsid w:val="003D4A49"/>
    <w:rsid w:val="003D6C76"/>
    <w:rsid w:val="003E0D01"/>
    <w:rsid w:val="003E1554"/>
    <w:rsid w:val="003E4DBC"/>
    <w:rsid w:val="003E5602"/>
    <w:rsid w:val="003E58B5"/>
    <w:rsid w:val="003E58B6"/>
    <w:rsid w:val="003E629A"/>
    <w:rsid w:val="003F6D70"/>
    <w:rsid w:val="00400404"/>
    <w:rsid w:val="00402927"/>
    <w:rsid w:val="00404820"/>
    <w:rsid w:val="004068BD"/>
    <w:rsid w:val="00411664"/>
    <w:rsid w:val="00417B79"/>
    <w:rsid w:val="00421783"/>
    <w:rsid w:val="00421EBC"/>
    <w:rsid w:val="00423061"/>
    <w:rsid w:val="004253B7"/>
    <w:rsid w:val="00425B4A"/>
    <w:rsid w:val="004268BC"/>
    <w:rsid w:val="004270D0"/>
    <w:rsid w:val="00430F12"/>
    <w:rsid w:val="004335EE"/>
    <w:rsid w:val="004359FD"/>
    <w:rsid w:val="00437CEC"/>
    <w:rsid w:val="00440553"/>
    <w:rsid w:val="00442139"/>
    <w:rsid w:val="00442FDF"/>
    <w:rsid w:val="0044580B"/>
    <w:rsid w:val="00445C03"/>
    <w:rsid w:val="0044659C"/>
    <w:rsid w:val="00451B2B"/>
    <w:rsid w:val="00455B25"/>
    <w:rsid w:val="00461F64"/>
    <w:rsid w:val="00462B80"/>
    <w:rsid w:val="004636D9"/>
    <w:rsid w:val="0046471B"/>
    <w:rsid w:val="00464A4F"/>
    <w:rsid w:val="004677DC"/>
    <w:rsid w:val="0047031C"/>
    <w:rsid w:val="00471705"/>
    <w:rsid w:val="0047378A"/>
    <w:rsid w:val="00482798"/>
    <w:rsid w:val="004847BA"/>
    <w:rsid w:val="00487362"/>
    <w:rsid w:val="00491E0B"/>
    <w:rsid w:val="00493714"/>
    <w:rsid w:val="004941A5"/>
    <w:rsid w:val="004A3AE1"/>
    <w:rsid w:val="004A6FA0"/>
    <w:rsid w:val="004A7502"/>
    <w:rsid w:val="004B37D3"/>
    <w:rsid w:val="004B4E6A"/>
    <w:rsid w:val="004D0D4C"/>
    <w:rsid w:val="004D1E1E"/>
    <w:rsid w:val="004D2660"/>
    <w:rsid w:val="004D4244"/>
    <w:rsid w:val="004D51A7"/>
    <w:rsid w:val="004D5D68"/>
    <w:rsid w:val="004E3EFC"/>
    <w:rsid w:val="004E426C"/>
    <w:rsid w:val="004F0658"/>
    <w:rsid w:val="004F1CC3"/>
    <w:rsid w:val="004F2A0C"/>
    <w:rsid w:val="004F4005"/>
    <w:rsid w:val="00503852"/>
    <w:rsid w:val="0051014E"/>
    <w:rsid w:val="00512668"/>
    <w:rsid w:val="00520D57"/>
    <w:rsid w:val="0053044D"/>
    <w:rsid w:val="00536F56"/>
    <w:rsid w:val="0053706A"/>
    <w:rsid w:val="005410FB"/>
    <w:rsid w:val="00541C2B"/>
    <w:rsid w:val="005438EE"/>
    <w:rsid w:val="005442D6"/>
    <w:rsid w:val="00544B5B"/>
    <w:rsid w:val="00546FA1"/>
    <w:rsid w:val="0054739A"/>
    <w:rsid w:val="005473A5"/>
    <w:rsid w:val="00553D4E"/>
    <w:rsid w:val="00554762"/>
    <w:rsid w:val="00557ADC"/>
    <w:rsid w:val="00560D0D"/>
    <w:rsid w:val="00565004"/>
    <w:rsid w:val="0056548B"/>
    <w:rsid w:val="00565F63"/>
    <w:rsid w:val="005743A4"/>
    <w:rsid w:val="00574B39"/>
    <w:rsid w:val="00576729"/>
    <w:rsid w:val="0057759F"/>
    <w:rsid w:val="00580C63"/>
    <w:rsid w:val="00581974"/>
    <w:rsid w:val="0058663D"/>
    <w:rsid w:val="005911BB"/>
    <w:rsid w:val="00592549"/>
    <w:rsid w:val="00594623"/>
    <w:rsid w:val="00596D5A"/>
    <w:rsid w:val="005A1A6B"/>
    <w:rsid w:val="005A35B3"/>
    <w:rsid w:val="005A6889"/>
    <w:rsid w:val="005B40FF"/>
    <w:rsid w:val="005B65F2"/>
    <w:rsid w:val="005C06DC"/>
    <w:rsid w:val="005C1535"/>
    <w:rsid w:val="005C2280"/>
    <w:rsid w:val="005C4BD0"/>
    <w:rsid w:val="005C4D1D"/>
    <w:rsid w:val="005C56A3"/>
    <w:rsid w:val="005C60E8"/>
    <w:rsid w:val="005D7400"/>
    <w:rsid w:val="005E0B75"/>
    <w:rsid w:val="005E1980"/>
    <w:rsid w:val="005F0824"/>
    <w:rsid w:val="005F4F18"/>
    <w:rsid w:val="005F7A57"/>
    <w:rsid w:val="00605BAD"/>
    <w:rsid w:val="006067AD"/>
    <w:rsid w:val="00612C5C"/>
    <w:rsid w:val="006160B2"/>
    <w:rsid w:val="0062191D"/>
    <w:rsid w:val="00621E18"/>
    <w:rsid w:val="006244A2"/>
    <w:rsid w:val="0062581D"/>
    <w:rsid w:val="006266D1"/>
    <w:rsid w:val="00627F14"/>
    <w:rsid w:val="00630EB9"/>
    <w:rsid w:val="00635207"/>
    <w:rsid w:val="0064057E"/>
    <w:rsid w:val="006430D9"/>
    <w:rsid w:val="0064388F"/>
    <w:rsid w:val="0064702A"/>
    <w:rsid w:val="00651B94"/>
    <w:rsid w:val="00652096"/>
    <w:rsid w:val="00654E2F"/>
    <w:rsid w:val="006613E9"/>
    <w:rsid w:val="00662BF5"/>
    <w:rsid w:val="006675B7"/>
    <w:rsid w:val="006676DF"/>
    <w:rsid w:val="006700FF"/>
    <w:rsid w:val="00670342"/>
    <w:rsid w:val="00672159"/>
    <w:rsid w:val="0067298C"/>
    <w:rsid w:val="00673485"/>
    <w:rsid w:val="00675D25"/>
    <w:rsid w:val="0067640F"/>
    <w:rsid w:val="0068248C"/>
    <w:rsid w:val="006849A9"/>
    <w:rsid w:val="0069158E"/>
    <w:rsid w:val="006962B1"/>
    <w:rsid w:val="006A13CD"/>
    <w:rsid w:val="006A24E9"/>
    <w:rsid w:val="006B0A3F"/>
    <w:rsid w:val="006B2711"/>
    <w:rsid w:val="006B7DAA"/>
    <w:rsid w:val="006C0A56"/>
    <w:rsid w:val="006C4775"/>
    <w:rsid w:val="006C4F7B"/>
    <w:rsid w:val="006D114D"/>
    <w:rsid w:val="006D1721"/>
    <w:rsid w:val="006D49F4"/>
    <w:rsid w:val="006D556A"/>
    <w:rsid w:val="006D6626"/>
    <w:rsid w:val="006E3053"/>
    <w:rsid w:val="006E321C"/>
    <w:rsid w:val="006E330C"/>
    <w:rsid w:val="006E3363"/>
    <w:rsid w:val="006E38E9"/>
    <w:rsid w:val="006E6224"/>
    <w:rsid w:val="006E68F7"/>
    <w:rsid w:val="006F48B8"/>
    <w:rsid w:val="006F5FCE"/>
    <w:rsid w:val="00702C33"/>
    <w:rsid w:val="0070727F"/>
    <w:rsid w:val="00710BD8"/>
    <w:rsid w:val="007119BD"/>
    <w:rsid w:val="00711A46"/>
    <w:rsid w:val="00714579"/>
    <w:rsid w:val="00716ED3"/>
    <w:rsid w:val="007179AD"/>
    <w:rsid w:val="007224C9"/>
    <w:rsid w:val="00723603"/>
    <w:rsid w:val="00725F26"/>
    <w:rsid w:val="00733DD1"/>
    <w:rsid w:val="007366F0"/>
    <w:rsid w:val="007414D4"/>
    <w:rsid w:val="00743413"/>
    <w:rsid w:val="00743F4B"/>
    <w:rsid w:val="007456A2"/>
    <w:rsid w:val="00753CCB"/>
    <w:rsid w:val="00753D65"/>
    <w:rsid w:val="007574B7"/>
    <w:rsid w:val="00757A66"/>
    <w:rsid w:val="00760336"/>
    <w:rsid w:val="00760797"/>
    <w:rsid w:val="00762899"/>
    <w:rsid w:val="00767679"/>
    <w:rsid w:val="00770218"/>
    <w:rsid w:val="007710DC"/>
    <w:rsid w:val="00771D9B"/>
    <w:rsid w:val="0077252A"/>
    <w:rsid w:val="007814A6"/>
    <w:rsid w:val="00783527"/>
    <w:rsid w:val="0078708D"/>
    <w:rsid w:val="00787294"/>
    <w:rsid w:val="00790085"/>
    <w:rsid w:val="00793B08"/>
    <w:rsid w:val="00794A77"/>
    <w:rsid w:val="00796474"/>
    <w:rsid w:val="007A21CA"/>
    <w:rsid w:val="007A2E97"/>
    <w:rsid w:val="007A4A1C"/>
    <w:rsid w:val="007B266A"/>
    <w:rsid w:val="007B3E4E"/>
    <w:rsid w:val="007B4AF6"/>
    <w:rsid w:val="007B4D47"/>
    <w:rsid w:val="007B7CB9"/>
    <w:rsid w:val="007C46C9"/>
    <w:rsid w:val="007D1AEA"/>
    <w:rsid w:val="007D27CE"/>
    <w:rsid w:val="007E07E9"/>
    <w:rsid w:val="007E159E"/>
    <w:rsid w:val="007E242F"/>
    <w:rsid w:val="007E4E3A"/>
    <w:rsid w:val="007F051A"/>
    <w:rsid w:val="007F19C5"/>
    <w:rsid w:val="0080335F"/>
    <w:rsid w:val="00813348"/>
    <w:rsid w:val="008152B3"/>
    <w:rsid w:val="00817B3E"/>
    <w:rsid w:val="00820EB7"/>
    <w:rsid w:val="008215CE"/>
    <w:rsid w:val="00823464"/>
    <w:rsid w:val="008267A7"/>
    <w:rsid w:val="00826891"/>
    <w:rsid w:val="00831B03"/>
    <w:rsid w:val="008353E7"/>
    <w:rsid w:val="008404E8"/>
    <w:rsid w:val="0084148B"/>
    <w:rsid w:val="00841FB2"/>
    <w:rsid w:val="00843209"/>
    <w:rsid w:val="00844AC3"/>
    <w:rsid w:val="0084753D"/>
    <w:rsid w:val="008544CF"/>
    <w:rsid w:val="0085693C"/>
    <w:rsid w:val="00860DDD"/>
    <w:rsid w:val="00861374"/>
    <w:rsid w:val="0086329F"/>
    <w:rsid w:val="008639ED"/>
    <w:rsid w:val="00867165"/>
    <w:rsid w:val="00871158"/>
    <w:rsid w:val="00873F25"/>
    <w:rsid w:val="00877320"/>
    <w:rsid w:val="00877507"/>
    <w:rsid w:val="00877B0D"/>
    <w:rsid w:val="00877F84"/>
    <w:rsid w:val="0088124B"/>
    <w:rsid w:val="0088351E"/>
    <w:rsid w:val="008845C1"/>
    <w:rsid w:val="00887611"/>
    <w:rsid w:val="008921FB"/>
    <w:rsid w:val="00893F1A"/>
    <w:rsid w:val="00896EC4"/>
    <w:rsid w:val="008979CA"/>
    <w:rsid w:val="008A4C77"/>
    <w:rsid w:val="008A785E"/>
    <w:rsid w:val="008A7C56"/>
    <w:rsid w:val="008B0F69"/>
    <w:rsid w:val="008B1179"/>
    <w:rsid w:val="008B3547"/>
    <w:rsid w:val="008B3985"/>
    <w:rsid w:val="008B57B0"/>
    <w:rsid w:val="008C1D6F"/>
    <w:rsid w:val="008C26FF"/>
    <w:rsid w:val="008C2EC5"/>
    <w:rsid w:val="008D268C"/>
    <w:rsid w:val="008D2928"/>
    <w:rsid w:val="008D4008"/>
    <w:rsid w:val="008D6430"/>
    <w:rsid w:val="008E3973"/>
    <w:rsid w:val="008E4C9E"/>
    <w:rsid w:val="008E6237"/>
    <w:rsid w:val="008F2EA3"/>
    <w:rsid w:val="008F3861"/>
    <w:rsid w:val="008F721F"/>
    <w:rsid w:val="00904B29"/>
    <w:rsid w:val="009075DC"/>
    <w:rsid w:val="009076D1"/>
    <w:rsid w:val="009078C5"/>
    <w:rsid w:val="00907D78"/>
    <w:rsid w:val="009118B0"/>
    <w:rsid w:val="009137B9"/>
    <w:rsid w:val="0091468A"/>
    <w:rsid w:val="009203AA"/>
    <w:rsid w:val="00920D5F"/>
    <w:rsid w:val="00922417"/>
    <w:rsid w:val="009318DC"/>
    <w:rsid w:val="00931B37"/>
    <w:rsid w:val="009328AD"/>
    <w:rsid w:val="00932D63"/>
    <w:rsid w:val="00932EDF"/>
    <w:rsid w:val="0093591C"/>
    <w:rsid w:val="009377E8"/>
    <w:rsid w:val="00940B3A"/>
    <w:rsid w:val="00950AEC"/>
    <w:rsid w:val="009534CA"/>
    <w:rsid w:val="00954387"/>
    <w:rsid w:val="009638AF"/>
    <w:rsid w:val="00963E6D"/>
    <w:rsid w:val="0096609E"/>
    <w:rsid w:val="00971863"/>
    <w:rsid w:val="0098093A"/>
    <w:rsid w:val="00983954"/>
    <w:rsid w:val="00984C35"/>
    <w:rsid w:val="00984D1D"/>
    <w:rsid w:val="00985E53"/>
    <w:rsid w:val="009861C9"/>
    <w:rsid w:val="009878C9"/>
    <w:rsid w:val="009A0208"/>
    <w:rsid w:val="009A1465"/>
    <w:rsid w:val="009A4F71"/>
    <w:rsid w:val="009B1AFE"/>
    <w:rsid w:val="009B4B45"/>
    <w:rsid w:val="009C0E3F"/>
    <w:rsid w:val="009C4D11"/>
    <w:rsid w:val="009C53B3"/>
    <w:rsid w:val="009C603E"/>
    <w:rsid w:val="009C6EE0"/>
    <w:rsid w:val="009C7A46"/>
    <w:rsid w:val="009D1140"/>
    <w:rsid w:val="009D2705"/>
    <w:rsid w:val="009D4A28"/>
    <w:rsid w:val="009D4CB5"/>
    <w:rsid w:val="009E05B8"/>
    <w:rsid w:val="009E0B01"/>
    <w:rsid w:val="009E0F78"/>
    <w:rsid w:val="009E19BD"/>
    <w:rsid w:val="009E3758"/>
    <w:rsid w:val="009E43BC"/>
    <w:rsid w:val="009E6D59"/>
    <w:rsid w:val="009E7368"/>
    <w:rsid w:val="009F6ED6"/>
    <w:rsid w:val="009F7BBF"/>
    <w:rsid w:val="00A00FA7"/>
    <w:rsid w:val="00A073C9"/>
    <w:rsid w:val="00A17323"/>
    <w:rsid w:val="00A17DCE"/>
    <w:rsid w:val="00A23AD7"/>
    <w:rsid w:val="00A23E99"/>
    <w:rsid w:val="00A25B5F"/>
    <w:rsid w:val="00A304DC"/>
    <w:rsid w:val="00A34A7B"/>
    <w:rsid w:val="00A35C39"/>
    <w:rsid w:val="00A42A67"/>
    <w:rsid w:val="00A522FC"/>
    <w:rsid w:val="00A60DE9"/>
    <w:rsid w:val="00A642F2"/>
    <w:rsid w:val="00A661FB"/>
    <w:rsid w:val="00A67BD5"/>
    <w:rsid w:val="00A75F29"/>
    <w:rsid w:val="00A778D3"/>
    <w:rsid w:val="00A81246"/>
    <w:rsid w:val="00A85896"/>
    <w:rsid w:val="00A9523E"/>
    <w:rsid w:val="00A963FC"/>
    <w:rsid w:val="00AA1768"/>
    <w:rsid w:val="00AA1A77"/>
    <w:rsid w:val="00AA36DA"/>
    <w:rsid w:val="00AA4667"/>
    <w:rsid w:val="00AA5C06"/>
    <w:rsid w:val="00AB537E"/>
    <w:rsid w:val="00AB6D28"/>
    <w:rsid w:val="00AB724E"/>
    <w:rsid w:val="00AC136F"/>
    <w:rsid w:val="00AC182A"/>
    <w:rsid w:val="00AC1835"/>
    <w:rsid w:val="00AE0B65"/>
    <w:rsid w:val="00AE1E62"/>
    <w:rsid w:val="00AE29DA"/>
    <w:rsid w:val="00AE5276"/>
    <w:rsid w:val="00AE7402"/>
    <w:rsid w:val="00AF45C5"/>
    <w:rsid w:val="00AF5B48"/>
    <w:rsid w:val="00AF6198"/>
    <w:rsid w:val="00AF6DEA"/>
    <w:rsid w:val="00B01409"/>
    <w:rsid w:val="00B02439"/>
    <w:rsid w:val="00B047EF"/>
    <w:rsid w:val="00B04FAC"/>
    <w:rsid w:val="00B0512C"/>
    <w:rsid w:val="00B1271E"/>
    <w:rsid w:val="00B1477E"/>
    <w:rsid w:val="00B160A5"/>
    <w:rsid w:val="00B163B7"/>
    <w:rsid w:val="00B17ED7"/>
    <w:rsid w:val="00B21123"/>
    <w:rsid w:val="00B27006"/>
    <w:rsid w:val="00B27779"/>
    <w:rsid w:val="00B30229"/>
    <w:rsid w:val="00B3149C"/>
    <w:rsid w:val="00B351E0"/>
    <w:rsid w:val="00B35A44"/>
    <w:rsid w:val="00B42561"/>
    <w:rsid w:val="00B435EE"/>
    <w:rsid w:val="00B43E26"/>
    <w:rsid w:val="00B4493C"/>
    <w:rsid w:val="00B464A7"/>
    <w:rsid w:val="00B4747D"/>
    <w:rsid w:val="00B4771A"/>
    <w:rsid w:val="00B5797C"/>
    <w:rsid w:val="00B57D4F"/>
    <w:rsid w:val="00B623ED"/>
    <w:rsid w:val="00B62648"/>
    <w:rsid w:val="00B63EF0"/>
    <w:rsid w:val="00B66F08"/>
    <w:rsid w:val="00B73C73"/>
    <w:rsid w:val="00B74A0F"/>
    <w:rsid w:val="00B74EAD"/>
    <w:rsid w:val="00B75175"/>
    <w:rsid w:val="00B75D56"/>
    <w:rsid w:val="00B762D8"/>
    <w:rsid w:val="00B80A23"/>
    <w:rsid w:val="00B80DA9"/>
    <w:rsid w:val="00B86FEB"/>
    <w:rsid w:val="00B92588"/>
    <w:rsid w:val="00B964C5"/>
    <w:rsid w:val="00B977CE"/>
    <w:rsid w:val="00BA004F"/>
    <w:rsid w:val="00BA1528"/>
    <w:rsid w:val="00BA2B33"/>
    <w:rsid w:val="00BA3BB5"/>
    <w:rsid w:val="00BA48D7"/>
    <w:rsid w:val="00BA62C6"/>
    <w:rsid w:val="00BB09C6"/>
    <w:rsid w:val="00BB0CDE"/>
    <w:rsid w:val="00BB6989"/>
    <w:rsid w:val="00BB7727"/>
    <w:rsid w:val="00BB7DC5"/>
    <w:rsid w:val="00BC0446"/>
    <w:rsid w:val="00BC2545"/>
    <w:rsid w:val="00BC4613"/>
    <w:rsid w:val="00BC46A9"/>
    <w:rsid w:val="00BC65E5"/>
    <w:rsid w:val="00BD2B20"/>
    <w:rsid w:val="00BD6C0A"/>
    <w:rsid w:val="00BF0054"/>
    <w:rsid w:val="00BF2749"/>
    <w:rsid w:val="00BF3A28"/>
    <w:rsid w:val="00BF45A6"/>
    <w:rsid w:val="00C01DFF"/>
    <w:rsid w:val="00C037E8"/>
    <w:rsid w:val="00C04AF0"/>
    <w:rsid w:val="00C06491"/>
    <w:rsid w:val="00C067A5"/>
    <w:rsid w:val="00C06A24"/>
    <w:rsid w:val="00C07049"/>
    <w:rsid w:val="00C07BA6"/>
    <w:rsid w:val="00C12263"/>
    <w:rsid w:val="00C1526A"/>
    <w:rsid w:val="00C25FE2"/>
    <w:rsid w:val="00C32F34"/>
    <w:rsid w:val="00C37A7D"/>
    <w:rsid w:val="00C40496"/>
    <w:rsid w:val="00C44B72"/>
    <w:rsid w:val="00C46465"/>
    <w:rsid w:val="00C46A4D"/>
    <w:rsid w:val="00C50187"/>
    <w:rsid w:val="00C53568"/>
    <w:rsid w:val="00C54383"/>
    <w:rsid w:val="00C608B4"/>
    <w:rsid w:val="00C63A70"/>
    <w:rsid w:val="00C666E5"/>
    <w:rsid w:val="00C66EE1"/>
    <w:rsid w:val="00C71792"/>
    <w:rsid w:val="00C719DA"/>
    <w:rsid w:val="00C72D1A"/>
    <w:rsid w:val="00C734CC"/>
    <w:rsid w:val="00C827FE"/>
    <w:rsid w:val="00C919CA"/>
    <w:rsid w:val="00C91CA6"/>
    <w:rsid w:val="00C95AF8"/>
    <w:rsid w:val="00CA1A23"/>
    <w:rsid w:val="00CA5B6A"/>
    <w:rsid w:val="00CB05C9"/>
    <w:rsid w:val="00CB0BF0"/>
    <w:rsid w:val="00CB4B81"/>
    <w:rsid w:val="00CB5D9F"/>
    <w:rsid w:val="00CC2E64"/>
    <w:rsid w:val="00CC3797"/>
    <w:rsid w:val="00CC6D52"/>
    <w:rsid w:val="00CD289C"/>
    <w:rsid w:val="00CD2B80"/>
    <w:rsid w:val="00CD7A1E"/>
    <w:rsid w:val="00D00ED4"/>
    <w:rsid w:val="00D01E04"/>
    <w:rsid w:val="00D0316D"/>
    <w:rsid w:val="00D0483F"/>
    <w:rsid w:val="00D0758B"/>
    <w:rsid w:val="00D112D3"/>
    <w:rsid w:val="00D16D73"/>
    <w:rsid w:val="00D170DB"/>
    <w:rsid w:val="00D232C2"/>
    <w:rsid w:val="00D24269"/>
    <w:rsid w:val="00D31A1C"/>
    <w:rsid w:val="00D4343B"/>
    <w:rsid w:val="00D44AAD"/>
    <w:rsid w:val="00D462F7"/>
    <w:rsid w:val="00D47F45"/>
    <w:rsid w:val="00D52F13"/>
    <w:rsid w:val="00D54A0B"/>
    <w:rsid w:val="00D55C38"/>
    <w:rsid w:val="00D56F6B"/>
    <w:rsid w:val="00D57446"/>
    <w:rsid w:val="00D6108B"/>
    <w:rsid w:val="00D62C52"/>
    <w:rsid w:val="00D638DF"/>
    <w:rsid w:val="00D63BA8"/>
    <w:rsid w:val="00D6616B"/>
    <w:rsid w:val="00D6635F"/>
    <w:rsid w:val="00D663DD"/>
    <w:rsid w:val="00D86341"/>
    <w:rsid w:val="00D9322B"/>
    <w:rsid w:val="00DA068B"/>
    <w:rsid w:val="00DA069B"/>
    <w:rsid w:val="00DA3EB8"/>
    <w:rsid w:val="00DA3FF5"/>
    <w:rsid w:val="00DA4788"/>
    <w:rsid w:val="00DB17BB"/>
    <w:rsid w:val="00DB1AA3"/>
    <w:rsid w:val="00DB2BFC"/>
    <w:rsid w:val="00DB5B4D"/>
    <w:rsid w:val="00DB5DAF"/>
    <w:rsid w:val="00DC5040"/>
    <w:rsid w:val="00DC51E6"/>
    <w:rsid w:val="00DD04C3"/>
    <w:rsid w:val="00DD057D"/>
    <w:rsid w:val="00DD0E04"/>
    <w:rsid w:val="00DD33ED"/>
    <w:rsid w:val="00DD786B"/>
    <w:rsid w:val="00DD7FD0"/>
    <w:rsid w:val="00DE0479"/>
    <w:rsid w:val="00DE25FB"/>
    <w:rsid w:val="00DF1A5A"/>
    <w:rsid w:val="00DF4E4E"/>
    <w:rsid w:val="00DF4EFE"/>
    <w:rsid w:val="00E004E7"/>
    <w:rsid w:val="00E015FB"/>
    <w:rsid w:val="00E0250E"/>
    <w:rsid w:val="00E07411"/>
    <w:rsid w:val="00E078C1"/>
    <w:rsid w:val="00E10EC1"/>
    <w:rsid w:val="00E1303B"/>
    <w:rsid w:val="00E176DD"/>
    <w:rsid w:val="00E21C1F"/>
    <w:rsid w:val="00E258E9"/>
    <w:rsid w:val="00E302B1"/>
    <w:rsid w:val="00E43A22"/>
    <w:rsid w:val="00E43E33"/>
    <w:rsid w:val="00E44D76"/>
    <w:rsid w:val="00E45335"/>
    <w:rsid w:val="00E5106E"/>
    <w:rsid w:val="00E511A3"/>
    <w:rsid w:val="00E52A07"/>
    <w:rsid w:val="00E559DB"/>
    <w:rsid w:val="00E61B3D"/>
    <w:rsid w:val="00E62185"/>
    <w:rsid w:val="00E65B6A"/>
    <w:rsid w:val="00E66B4C"/>
    <w:rsid w:val="00E70BC4"/>
    <w:rsid w:val="00E72BDE"/>
    <w:rsid w:val="00E735B9"/>
    <w:rsid w:val="00E743D0"/>
    <w:rsid w:val="00E76825"/>
    <w:rsid w:val="00E770B7"/>
    <w:rsid w:val="00E802AD"/>
    <w:rsid w:val="00E870A0"/>
    <w:rsid w:val="00E871D0"/>
    <w:rsid w:val="00E9562D"/>
    <w:rsid w:val="00E9671B"/>
    <w:rsid w:val="00E9737E"/>
    <w:rsid w:val="00EA10AB"/>
    <w:rsid w:val="00EA189E"/>
    <w:rsid w:val="00EA2488"/>
    <w:rsid w:val="00EB19F5"/>
    <w:rsid w:val="00EC1CAB"/>
    <w:rsid w:val="00EC38CC"/>
    <w:rsid w:val="00ED1568"/>
    <w:rsid w:val="00ED1D78"/>
    <w:rsid w:val="00ED3894"/>
    <w:rsid w:val="00ED5B72"/>
    <w:rsid w:val="00EE279F"/>
    <w:rsid w:val="00EE5329"/>
    <w:rsid w:val="00EE7DC9"/>
    <w:rsid w:val="00EF08B9"/>
    <w:rsid w:val="00EF33B2"/>
    <w:rsid w:val="00EF54B8"/>
    <w:rsid w:val="00EF7DEE"/>
    <w:rsid w:val="00F06F9C"/>
    <w:rsid w:val="00F105F8"/>
    <w:rsid w:val="00F16E84"/>
    <w:rsid w:val="00F2080F"/>
    <w:rsid w:val="00F20913"/>
    <w:rsid w:val="00F2125A"/>
    <w:rsid w:val="00F22E97"/>
    <w:rsid w:val="00F25781"/>
    <w:rsid w:val="00F25F47"/>
    <w:rsid w:val="00F31B0D"/>
    <w:rsid w:val="00F32A32"/>
    <w:rsid w:val="00F37357"/>
    <w:rsid w:val="00F37BC4"/>
    <w:rsid w:val="00F507D2"/>
    <w:rsid w:val="00F5151A"/>
    <w:rsid w:val="00F55E43"/>
    <w:rsid w:val="00F6018D"/>
    <w:rsid w:val="00F62178"/>
    <w:rsid w:val="00F63099"/>
    <w:rsid w:val="00F6394F"/>
    <w:rsid w:val="00F65C88"/>
    <w:rsid w:val="00F668D2"/>
    <w:rsid w:val="00F71276"/>
    <w:rsid w:val="00F720C6"/>
    <w:rsid w:val="00F722A5"/>
    <w:rsid w:val="00F73B87"/>
    <w:rsid w:val="00F73FBD"/>
    <w:rsid w:val="00F74E1E"/>
    <w:rsid w:val="00F80CE9"/>
    <w:rsid w:val="00F81A56"/>
    <w:rsid w:val="00F83858"/>
    <w:rsid w:val="00F838EE"/>
    <w:rsid w:val="00F83CED"/>
    <w:rsid w:val="00F861A8"/>
    <w:rsid w:val="00F91D98"/>
    <w:rsid w:val="00F96A34"/>
    <w:rsid w:val="00FA4AEE"/>
    <w:rsid w:val="00FA56E3"/>
    <w:rsid w:val="00FA5D26"/>
    <w:rsid w:val="00FA6776"/>
    <w:rsid w:val="00FA6808"/>
    <w:rsid w:val="00FB130E"/>
    <w:rsid w:val="00FB23A5"/>
    <w:rsid w:val="00FB42BA"/>
    <w:rsid w:val="00FB737C"/>
    <w:rsid w:val="00FB744E"/>
    <w:rsid w:val="00FC22FF"/>
    <w:rsid w:val="00FC4BBA"/>
    <w:rsid w:val="00FC648C"/>
    <w:rsid w:val="00FD1474"/>
    <w:rsid w:val="00FD1A45"/>
    <w:rsid w:val="00FD5F1A"/>
    <w:rsid w:val="00FE1499"/>
    <w:rsid w:val="00FE2709"/>
    <w:rsid w:val="00FE2D58"/>
    <w:rsid w:val="00FE6466"/>
    <w:rsid w:val="00FF0201"/>
    <w:rsid w:val="00FF4143"/>
    <w:rsid w:val="00FF4DD0"/>
    <w:rsid w:val="00FF5D44"/>
    <w:rsid w:val="00FF63C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0A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5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3E6D"/>
    <w:pPr>
      <w:spacing w:before="100" w:beforeAutospacing="1" w:after="100" w:afterAutospacing="1"/>
    </w:pPr>
    <w:rPr>
      <w:rFonts w:ascii="Times New Roman" w:hAnsi="Times New Roman"/>
      <w:lang w:eastAsia="pt-BR"/>
    </w:rPr>
  </w:style>
  <w:style w:type="character" w:styleId="Hyperlink">
    <w:name w:val="Hyperlink"/>
    <w:uiPriority w:val="99"/>
    <w:unhideWhenUsed/>
    <w:rsid w:val="00B80DA9"/>
    <w:rPr>
      <w:color w:val="0563C1"/>
      <w:u w:val="single"/>
    </w:rPr>
  </w:style>
  <w:style w:type="paragraph" w:styleId="Header">
    <w:name w:val="header"/>
    <w:basedOn w:val="Normal"/>
    <w:link w:val="HeaderChar"/>
    <w:uiPriority w:val="99"/>
    <w:unhideWhenUsed/>
    <w:rsid w:val="00CC37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CC3797"/>
    <w:rPr>
      <w:sz w:val="18"/>
      <w:szCs w:val="18"/>
      <w:lang w:eastAsia="en-US"/>
    </w:rPr>
  </w:style>
  <w:style w:type="paragraph" w:styleId="Footer">
    <w:name w:val="footer"/>
    <w:basedOn w:val="Normal"/>
    <w:link w:val="FooterChar"/>
    <w:uiPriority w:val="99"/>
    <w:unhideWhenUsed/>
    <w:rsid w:val="00CC3797"/>
    <w:pPr>
      <w:tabs>
        <w:tab w:val="center" w:pos="4153"/>
        <w:tab w:val="right" w:pos="8306"/>
      </w:tabs>
      <w:snapToGrid w:val="0"/>
    </w:pPr>
    <w:rPr>
      <w:sz w:val="18"/>
      <w:szCs w:val="18"/>
    </w:rPr>
  </w:style>
  <w:style w:type="character" w:customStyle="1" w:styleId="FooterChar">
    <w:name w:val="Footer Char"/>
    <w:link w:val="Footer"/>
    <w:uiPriority w:val="99"/>
    <w:rsid w:val="00CC3797"/>
    <w:rPr>
      <w:sz w:val="18"/>
      <w:szCs w:val="18"/>
      <w:lang w:eastAsia="en-US"/>
    </w:rPr>
  </w:style>
  <w:style w:type="character" w:styleId="CommentReference">
    <w:name w:val="annotation reference"/>
    <w:rsid w:val="00CC3797"/>
    <w:rPr>
      <w:rFonts w:cs="Times New Roman"/>
      <w:sz w:val="21"/>
      <w:szCs w:val="21"/>
    </w:rPr>
  </w:style>
  <w:style w:type="paragraph" w:styleId="CommentText">
    <w:name w:val="annotation text"/>
    <w:basedOn w:val="Normal"/>
    <w:link w:val="CommentTextChar"/>
    <w:rsid w:val="00CC3797"/>
    <w:rPr>
      <w:rFonts w:ascii="Times New Roman" w:hAnsi="Times New Roman"/>
      <w:lang w:val="en-US"/>
    </w:rPr>
  </w:style>
  <w:style w:type="character" w:customStyle="1" w:styleId="CommentTextChar">
    <w:name w:val="Comment Text Char"/>
    <w:link w:val="CommentText"/>
    <w:rsid w:val="00CC3797"/>
    <w:rPr>
      <w:rFonts w:ascii="Times New Roman" w:eastAsia="SimSun" w:hAnsi="Times New Roman"/>
      <w:sz w:val="24"/>
      <w:szCs w:val="24"/>
      <w:lang w:val="en-US" w:eastAsia="en-US"/>
    </w:rPr>
  </w:style>
  <w:style w:type="paragraph" w:styleId="BalloonText">
    <w:name w:val="Balloon Text"/>
    <w:basedOn w:val="Normal"/>
    <w:link w:val="BalloonTextChar"/>
    <w:uiPriority w:val="99"/>
    <w:semiHidden/>
    <w:unhideWhenUsed/>
    <w:rsid w:val="00CC3797"/>
    <w:rPr>
      <w:sz w:val="18"/>
      <w:szCs w:val="18"/>
    </w:rPr>
  </w:style>
  <w:style w:type="character" w:customStyle="1" w:styleId="BalloonTextChar">
    <w:name w:val="Balloon Text Char"/>
    <w:link w:val="BalloonText"/>
    <w:uiPriority w:val="99"/>
    <w:semiHidden/>
    <w:rsid w:val="00CC3797"/>
    <w:rPr>
      <w:sz w:val="18"/>
      <w:szCs w:val="18"/>
      <w:lang w:eastAsia="en-US"/>
    </w:rPr>
  </w:style>
  <w:style w:type="paragraph" w:styleId="CommentSubject">
    <w:name w:val="annotation subject"/>
    <w:basedOn w:val="CommentText"/>
    <w:next w:val="CommentText"/>
    <w:link w:val="CommentSubjectChar"/>
    <w:uiPriority w:val="99"/>
    <w:semiHidden/>
    <w:unhideWhenUsed/>
    <w:rsid w:val="00CC3797"/>
    <w:rPr>
      <w:rFonts w:ascii="Calibri" w:hAnsi="Calibri"/>
      <w:b/>
      <w:bCs/>
      <w:lang w:val="pt-BR"/>
    </w:rPr>
  </w:style>
  <w:style w:type="character" w:customStyle="1" w:styleId="CommentSubjectChar">
    <w:name w:val="Comment Subject Char"/>
    <w:link w:val="CommentSubject"/>
    <w:uiPriority w:val="99"/>
    <w:semiHidden/>
    <w:rsid w:val="00CC3797"/>
    <w:rPr>
      <w:rFonts w:ascii="Times New Roman" w:eastAsia="SimSun" w:hAnsi="Times New Roman"/>
      <w:b/>
      <w:bCs/>
      <w:sz w:val="24"/>
      <w:szCs w:val="24"/>
      <w:lang w:val="en-US" w:eastAsia="en-US"/>
    </w:rPr>
  </w:style>
  <w:style w:type="character" w:styleId="FollowedHyperlink">
    <w:name w:val="FollowedHyperlink"/>
    <w:uiPriority w:val="99"/>
    <w:semiHidden/>
    <w:unhideWhenUsed/>
    <w:rsid w:val="00FD5F1A"/>
    <w:rPr>
      <w:color w:val="954F72"/>
      <w:u w:val="single"/>
    </w:rPr>
  </w:style>
  <w:style w:type="character" w:styleId="PageNumber">
    <w:name w:val="page number"/>
    <w:basedOn w:val="DefaultParagraphFont"/>
    <w:uiPriority w:val="99"/>
    <w:semiHidden/>
    <w:unhideWhenUsed/>
    <w:rsid w:val="005B40FF"/>
  </w:style>
  <w:style w:type="paragraph" w:styleId="Revision">
    <w:name w:val="Revision"/>
    <w:hidden/>
    <w:uiPriority w:val="71"/>
    <w:semiHidden/>
    <w:rsid w:val="007F19C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5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3E6D"/>
    <w:pPr>
      <w:spacing w:before="100" w:beforeAutospacing="1" w:after="100" w:afterAutospacing="1"/>
    </w:pPr>
    <w:rPr>
      <w:rFonts w:ascii="Times New Roman" w:hAnsi="Times New Roman"/>
      <w:lang w:eastAsia="pt-BR"/>
    </w:rPr>
  </w:style>
  <w:style w:type="character" w:styleId="Hyperlink">
    <w:name w:val="Hyperlink"/>
    <w:uiPriority w:val="99"/>
    <w:unhideWhenUsed/>
    <w:rsid w:val="00B80DA9"/>
    <w:rPr>
      <w:color w:val="0563C1"/>
      <w:u w:val="single"/>
    </w:rPr>
  </w:style>
  <w:style w:type="paragraph" w:styleId="Header">
    <w:name w:val="header"/>
    <w:basedOn w:val="Normal"/>
    <w:link w:val="HeaderChar"/>
    <w:uiPriority w:val="99"/>
    <w:unhideWhenUsed/>
    <w:rsid w:val="00CC37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CC3797"/>
    <w:rPr>
      <w:sz w:val="18"/>
      <w:szCs w:val="18"/>
      <w:lang w:eastAsia="en-US"/>
    </w:rPr>
  </w:style>
  <w:style w:type="paragraph" w:styleId="Footer">
    <w:name w:val="footer"/>
    <w:basedOn w:val="Normal"/>
    <w:link w:val="FooterChar"/>
    <w:uiPriority w:val="99"/>
    <w:unhideWhenUsed/>
    <w:rsid w:val="00CC3797"/>
    <w:pPr>
      <w:tabs>
        <w:tab w:val="center" w:pos="4153"/>
        <w:tab w:val="right" w:pos="8306"/>
      </w:tabs>
      <w:snapToGrid w:val="0"/>
    </w:pPr>
    <w:rPr>
      <w:sz w:val="18"/>
      <w:szCs w:val="18"/>
    </w:rPr>
  </w:style>
  <w:style w:type="character" w:customStyle="1" w:styleId="FooterChar">
    <w:name w:val="Footer Char"/>
    <w:link w:val="Footer"/>
    <w:uiPriority w:val="99"/>
    <w:rsid w:val="00CC3797"/>
    <w:rPr>
      <w:sz w:val="18"/>
      <w:szCs w:val="18"/>
      <w:lang w:eastAsia="en-US"/>
    </w:rPr>
  </w:style>
  <w:style w:type="character" w:styleId="CommentReference">
    <w:name w:val="annotation reference"/>
    <w:rsid w:val="00CC3797"/>
    <w:rPr>
      <w:rFonts w:cs="Times New Roman"/>
      <w:sz w:val="21"/>
      <w:szCs w:val="21"/>
    </w:rPr>
  </w:style>
  <w:style w:type="paragraph" w:styleId="CommentText">
    <w:name w:val="annotation text"/>
    <w:basedOn w:val="Normal"/>
    <w:link w:val="CommentTextChar"/>
    <w:rsid w:val="00CC3797"/>
    <w:rPr>
      <w:rFonts w:ascii="Times New Roman" w:hAnsi="Times New Roman"/>
      <w:lang w:val="en-US"/>
    </w:rPr>
  </w:style>
  <w:style w:type="character" w:customStyle="1" w:styleId="CommentTextChar">
    <w:name w:val="Comment Text Char"/>
    <w:link w:val="CommentText"/>
    <w:rsid w:val="00CC3797"/>
    <w:rPr>
      <w:rFonts w:ascii="Times New Roman" w:eastAsia="SimSun" w:hAnsi="Times New Roman"/>
      <w:sz w:val="24"/>
      <w:szCs w:val="24"/>
      <w:lang w:val="en-US" w:eastAsia="en-US"/>
    </w:rPr>
  </w:style>
  <w:style w:type="paragraph" w:styleId="BalloonText">
    <w:name w:val="Balloon Text"/>
    <w:basedOn w:val="Normal"/>
    <w:link w:val="BalloonTextChar"/>
    <w:uiPriority w:val="99"/>
    <w:semiHidden/>
    <w:unhideWhenUsed/>
    <w:rsid w:val="00CC3797"/>
    <w:rPr>
      <w:sz w:val="18"/>
      <w:szCs w:val="18"/>
    </w:rPr>
  </w:style>
  <w:style w:type="character" w:customStyle="1" w:styleId="BalloonTextChar">
    <w:name w:val="Balloon Text Char"/>
    <w:link w:val="BalloonText"/>
    <w:uiPriority w:val="99"/>
    <w:semiHidden/>
    <w:rsid w:val="00CC3797"/>
    <w:rPr>
      <w:sz w:val="18"/>
      <w:szCs w:val="18"/>
      <w:lang w:eastAsia="en-US"/>
    </w:rPr>
  </w:style>
  <w:style w:type="paragraph" w:styleId="CommentSubject">
    <w:name w:val="annotation subject"/>
    <w:basedOn w:val="CommentText"/>
    <w:next w:val="CommentText"/>
    <w:link w:val="CommentSubjectChar"/>
    <w:uiPriority w:val="99"/>
    <w:semiHidden/>
    <w:unhideWhenUsed/>
    <w:rsid w:val="00CC3797"/>
    <w:rPr>
      <w:rFonts w:ascii="Calibri" w:hAnsi="Calibri"/>
      <w:b/>
      <w:bCs/>
      <w:lang w:val="pt-BR"/>
    </w:rPr>
  </w:style>
  <w:style w:type="character" w:customStyle="1" w:styleId="CommentSubjectChar">
    <w:name w:val="Comment Subject Char"/>
    <w:link w:val="CommentSubject"/>
    <w:uiPriority w:val="99"/>
    <w:semiHidden/>
    <w:rsid w:val="00CC3797"/>
    <w:rPr>
      <w:rFonts w:ascii="Times New Roman" w:eastAsia="SimSun" w:hAnsi="Times New Roman"/>
      <w:b/>
      <w:bCs/>
      <w:sz w:val="24"/>
      <w:szCs w:val="24"/>
      <w:lang w:val="en-US" w:eastAsia="en-US"/>
    </w:rPr>
  </w:style>
  <w:style w:type="character" w:styleId="FollowedHyperlink">
    <w:name w:val="FollowedHyperlink"/>
    <w:uiPriority w:val="99"/>
    <w:semiHidden/>
    <w:unhideWhenUsed/>
    <w:rsid w:val="00FD5F1A"/>
    <w:rPr>
      <w:color w:val="954F72"/>
      <w:u w:val="single"/>
    </w:rPr>
  </w:style>
  <w:style w:type="character" w:styleId="PageNumber">
    <w:name w:val="page number"/>
    <w:basedOn w:val="DefaultParagraphFont"/>
    <w:uiPriority w:val="99"/>
    <w:semiHidden/>
    <w:unhideWhenUsed/>
    <w:rsid w:val="005B40FF"/>
  </w:style>
  <w:style w:type="paragraph" w:styleId="Revision">
    <w:name w:val="Revision"/>
    <w:hidden/>
    <w:uiPriority w:val="71"/>
    <w:semiHidden/>
    <w:rsid w:val="007F19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0688">
      <w:bodyDiv w:val="1"/>
      <w:marLeft w:val="0"/>
      <w:marRight w:val="0"/>
      <w:marTop w:val="0"/>
      <w:marBottom w:val="0"/>
      <w:divBdr>
        <w:top w:val="none" w:sz="0" w:space="0" w:color="auto"/>
        <w:left w:val="none" w:sz="0" w:space="0" w:color="auto"/>
        <w:bottom w:val="none" w:sz="0" w:space="0" w:color="auto"/>
        <w:right w:val="none" w:sz="0" w:space="0" w:color="auto"/>
      </w:divBdr>
      <w:divsChild>
        <w:div w:id="433063386">
          <w:marLeft w:val="0"/>
          <w:marRight w:val="0"/>
          <w:marTop w:val="0"/>
          <w:marBottom w:val="0"/>
          <w:divBdr>
            <w:top w:val="none" w:sz="0" w:space="0" w:color="auto"/>
            <w:left w:val="none" w:sz="0" w:space="0" w:color="auto"/>
            <w:bottom w:val="none" w:sz="0" w:space="0" w:color="auto"/>
            <w:right w:val="none" w:sz="0" w:space="0" w:color="auto"/>
          </w:divBdr>
          <w:divsChild>
            <w:div w:id="1948999527">
              <w:marLeft w:val="0"/>
              <w:marRight w:val="0"/>
              <w:marTop w:val="0"/>
              <w:marBottom w:val="0"/>
              <w:divBdr>
                <w:top w:val="none" w:sz="0" w:space="0" w:color="auto"/>
                <w:left w:val="none" w:sz="0" w:space="0" w:color="auto"/>
                <w:bottom w:val="none" w:sz="0" w:space="0" w:color="auto"/>
                <w:right w:val="none" w:sz="0" w:space="0" w:color="auto"/>
              </w:divBdr>
              <w:divsChild>
                <w:div w:id="20254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nicius\Desktop\Revisado\01%2033227-revised%20manuscript%20SB%20VG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\Users\Vinicius\Desktop\Revisado\01 33227-revised manuscript SB VGG.dot</Template>
  <TotalTime>1</TotalTime>
  <Pages>22</Pages>
  <Words>24333</Words>
  <Characters>138701</Characters>
  <Application>Microsoft Macintosh Word</Application>
  <DocSecurity>8</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162709</CharactersWithSpaces>
  <SharedDoc>false</SharedDoc>
  <HLinks>
    <vt:vector size="18" baseType="variant">
      <vt:variant>
        <vt:i4>458846</vt:i4>
      </vt:variant>
      <vt:variant>
        <vt:i4>6</vt:i4>
      </vt:variant>
      <vt:variant>
        <vt:i4>0</vt:i4>
      </vt:variant>
      <vt:variant>
        <vt:i4>5</vt:i4>
      </vt:variant>
      <vt:variant>
        <vt:lpwstr>http://www.crossref.org/SimpleTextQuery/</vt:lpwstr>
      </vt:variant>
      <vt:variant>
        <vt:lpwstr/>
      </vt:variant>
      <vt:variant>
        <vt:i4>7078007</vt:i4>
      </vt:variant>
      <vt:variant>
        <vt:i4>3</vt:i4>
      </vt:variant>
      <vt:variant>
        <vt:i4>0</vt:i4>
      </vt:variant>
      <vt:variant>
        <vt:i4>5</vt:i4>
      </vt:variant>
      <vt:variant>
        <vt:lpwstr>http://www.ncbi.nlm.nih.gov/entrez/query.fcgi?db=PubMed</vt:lpwstr>
      </vt:variant>
      <vt:variant>
        <vt:lpwstr/>
      </vt:variant>
      <vt:variant>
        <vt:i4>1966093</vt:i4>
      </vt:variant>
      <vt:variant>
        <vt:i4>0</vt:i4>
      </vt:variant>
      <vt:variant>
        <vt:i4>0</vt:i4>
      </vt:variant>
      <vt:variant>
        <vt:i4>5</vt:i4>
      </vt:variant>
      <vt:variant>
        <vt:lpwstr>http://www.wjgnet.com/bpg/gerinfo/240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Gava</dc:creator>
  <cp:keywords/>
  <dc:description/>
  <cp:lastModifiedBy>silvio</cp:lastModifiedBy>
  <cp:revision>2</cp:revision>
  <dcterms:created xsi:type="dcterms:W3CDTF">2017-05-03T02:53:00Z</dcterms:created>
  <dcterms:modified xsi:type="dcterms:W3CDTF">2017-05-03T02:53:00Z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9c6efbd4-fc89-3f35-867e-726f1dc977fd</vt:lpwstr>
  </property>
  <property fmtid="{D5CDD505-2E9C-101B-9397-08002B2CF9AE}" pid="4" name="Mendeley Citation Style_1">
    <vt:lpwstr>http://www.zotero.org/styles/british-journal-of-surgery</vt:lpwstr>
  </property>
</Properties>
</file>