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C4A7" w14:textId="77777777" w:rsidR="00B6116D" w:rsidRPr="00E96C88" w:rsidRDefault="00B6116D" w:rsidP="00DB6304">
      <w:pPr>
        <w:spacing w:line="360" w:lineRule="auto"/>
        <w:rPr>
          <w:rFonts w:ascii="Book Antiqua" w:hAnsi="Book Antiqua" w:cs="Arial"/>
          <w:b/>
          <w:color w:val="222222"/>
          <w:sz w:val="24"/>
          <w:szCs w:val="24"/>
          <w:shd w:val="clear" w:color="auto" w:fill="FFFFFF"/>
        </w:rPr>
      </w:pPr>
      <w:r w:rsidRPr="00E96C88">
        <w:rPr>
          <w:rFonts w:ascii="Book Antiqua" w:hAnsi="Book Antiqua" w:cs="Arial"/>
          <w:b/>
          <w:color w:val="222222"/>
          <w:sz w:val="24"/>
          <w:szCs w:val="24"/>
          <w:shd w:val="clear" w:color="auto" w:fill="FFFFFF"/>
        </w:rPr>
        <w:t>Name of Journal: World Journal of Gastroenterology</w:t>
      </w:r>
    </w:p>
    <w:p w14:paraId="41F9F975" w14:textId="29AD20D5" w:rsidR="00B6116D" w:rsidRPr="00E96C88" w:rsidRDefault="00B6116D" w:rsidP="00DB6304">
      <w:pPr>
        <w:spacing w:line="360" w:lineRule="auto"/>
        <w:rPr>
          <w:rFonts w:ascii="Book Antiqua" w:eastAsia="SimSun" w:hAnsi="Book Antiqua" w:cs="Arial"/>
          <w:b/>
          <w:color w:val="222222"/>
          <w:sz w:val="24"/>
          <w:szCs w:val="24"/>
          <w:shd w:val="clear" w:color="auto" w:fill="FFFFFF"/>
          <w:lang w:eastAsia="zh-CN"/>
        </w:rPr>
      </w:pPr>
      <w:r w:rsidRPr="00E96C88">
        <w:rPr>
          <w:rFonts w:ascii="Book Antiqua" w:hAnsi="Book Antiqua" w:cs="Arial"/>
          <w:b/>
          <w:color w:val="222222"/>
          <w:sz w:val="24"/>
          <w:szCs w:val="24"/>
          <w:shd w:val="clear" w:color="auto" w:fill="FFFFFF"/>
        </w:rPr>
        <w:t xml:space="preserve">ESPS Manuscript NO: </w:t>
      </w:r>
      <w:r w:rsidRPr="00E96C88">
        <w:rPr>
          <w:rFonts w:ascii="Book Antiqua" w:eastAsia="SimSun" w:hAnsi="Book Antiqua" w:cs="Arial"/>
          <w:b/>
          <w:color w:val="222222"/>
          <w:sz w:val="24"/>
          <w:szCs w:val="24"/>
          <w:shd w:val="clear" w:color="auto" w:fill="FFFFFF"/>
          <w:lang w:eastAsia="zh-CN"/>
        </w:rPr>
        <w:t>33394</w:t>
      </w:r>
    </w:p>
    <w:p w14:paraId="2DE3DF96" w14:textId="77777777" w:rsidR="00B6116D" w:rsidRPr="00E96C88" w:rsidRDefault="00B6116D" w:rsidP="00DB6304">
      <w:pPr>
        <w:spacing w:line="360" w:lineRule="auto"/>
        <w:rPr>
          <w:rFonts w:ascii="Book Antiqua" w:hAnsi="Book Antiqua" w:cs="Arial"/>
          <w:b/>
          <w:color w:val="222222"/>
          <w:sz w:val="24"/>
          <w:szCs w:val="24"/>
          <w:shd w:val="clear" w:color="auto" w:fill="FFFFFF"/>
        </w:rPr>
      </w:pPr>
      <w:r w:rsidRPr="00E96C88">
        <w:rPr>
          <w:rFonts w:ascii="Book Antiqua" w:hAnsi="Book Antiqua" w:cs="Arial"/>
          <w:b/>
          <w:color w:val="222222"/>
          <w:sz w:val="24"/>
          <w:szCs w:val="24"/>
          <w:shd w:val="clear" w:color="auto" w:fill="FFFFFF"/>
        </w:rPr>
        <w:t>Manuscript Type: ORIGINAL ARTICLE</w:t>
      </w:r>
    </w:p>
    <w:p w14:paraId="3FEC2EF4" w14:textId="77777777" w:rsidR="00E96C88" w:rsidRPr="00E96C88" w:rsidRDefault="00E96C88" w:rsidP="00DB6304">
      <w:pPr>
        <w:spacing w:line="360" w:lineRule="auto"/>
        <w:rPr>
          <w:rFonts w:ascii="Book Antiqua" w:eastAsia="SimSun" w:hAnsi="Book Antiqua"/>
          <w:b/>
          <w:i/>
          <w:sz w:val="24"/>
          <w:szCs w:val="24"/>
          <w:lang w:val="en-GB" w:eastAsia="zh-CN"/>
        </w:rPr>
      </w:pPr>
    </w:p>
    <w:p w14:paraId="6BDFEA26" w14:textId="62D2238D" w:rsidR="009B7D31" w:rsidRPr="00E96C88" w:rsidRDefault="005A1C59" w:rsidP="00DB6304">
      <w:pPr>
        <w:spacing w:line="360" w:lineRule="auto"/>
        <w:rPr>
          <w:rFonts w:ascii="Book Antiqua" w:eastAsia="SimSun" w:hAnsi="Book Antiqua"/>
          <w:b/>
          <w:i/>
          <w:sz w:val="24"/>
          <w:szCs w:val="24"/>
          <w:lang w:val="en-GB" w:eastAsia="zh-CN"/>
        </w:rPr>
      </w:pPr>
      <w:r w:rsidRPr="00E96C88">
        <w:rPr>
          <w:rFonts w:ascii="Book Antiqua" w:hAnsi="Book Antiqua"/>
          <w:b/>
          <w:i/>
          <w:sz w:val="24"/>
          <w:szCs w:val="24"/>
          <w:lang w:val="en-GB"/>
        </w:rPr>
        <w:t>Retrospective Study</w:t>
      </w:r>
    </w:p>
    <w:p w14:paraId="752B07E1" w14:textId="71B446B2" w:rsidR="00E1424F" w:rsidRPr="00E96C88" w:rsidRDefault="00E1424F" w:rsidP="00DB6304">
      <w:pPr>
        <w:spacing w:line="360" w:lineRule="auto"/>
        <w:rPr>
          <w:rFonts w:ascii="Book Antiqua" w:hAnsi="Book Antiqua"/>
          <w:b/>
          <w:sz w:val="24"/>
          <w:szCs w:val="24"/>
          <w:lang w:val="en-GB"/>
        </w:rPr>
      </w:pPr>
      <w:r w:rsidRPr="00E96C88">
        <w:rPr>
          <w:rFonts w:ascii="Book Antiqua" w:hAnsi="Book Antiqua"/>
          <w:b/>
          <w:sz w:val="24"/>
          <w:szCs w:val="24"/>
          <w:lang w:val="en-GB"/>
        </w:rPr>
        <w:t>Laparoscopic approach to suspected T1 and T2 gallbladder carcinoma</w:t>
      </w:r>
    </w:p>
    <w:p w14:paraId="4AD27C27" w14:textId="16042A0B" w:rsidR="009B7D31" w:rsidRPr="00E96C88" w:rsidRDefault="009B7D31" w:rsidP="00DB6304">
      <w:pPr>
        <w:spacing w:line="360" w:lineRule="auto"/>
        <w:rPr>
          <w:rFonts w:ascii="Book Antiqua" w:hAnsi="Book Antiqua"/>
          <w:sz w:val="24"/>
          <w:szCs w:val="24"/>
        </w:rPr>
      </w:pPr>
    </w:p>
    <w:p w14:paraId="07F1C115" w14:textId="7D55658C" w:rsidR="009B7D31" w:rsidRPr="00E96C88" w:rsidRDefault="009B7D31" w:rsidP="00DB6304">
      <w:pPr>
        <w:spacing w:line="360" w:lineRule="auto"/>
        <w:rPr>
          <w:rFonts w:ascii="Book Antiqua" w:hAnsi="Book Antiqua"/>
          <w:sz w:val="24"/>
          <w:szCs w:val="24"/>
          <w:lang w:val="en-GB"/>
        </w:rPr>
      </w:pPr>
      <w:r w:rsidRPr="00E96C88">
        <w:rPr>
          <w:rFonts w:ascii="Book Antiqua" w:hAnsi="Book Antiqua"/>
          <w:sz w:val="24"/>
          <w:szCs w:val="24"/>
          <w:lang w:val="en-GB"/>
        </w:rPr>
        <w:t xml:space="preserve">Ome Y </w:t>
      </w:r>
      <w:r w:rsidRPr="00E96C88">
        <w:rPr>
          <w:rFonts w:ascii="Book Antiqua" w:hAnsi="Book Antiqua"/>
          <w:i/>
          <w:sz w:val="24"/>
          <w:szCs w:val="24"/>
          <w:lang w:val="en-GB"/>
        </w:rPr>
        <w:t>et al</w:t>
      </w:r>
      <w:r w:rsidRPr="00E96C88">
        <w:rPr>
          <w:rFonts w:ascii="Book Antiqua" w:hAnsi="Book Antiqua"/>
          <w:sz w:val="24"/>
          <w:szCs w:val="24"/>
          <w:lang w:val="en-GB"/>
        </w:rPr>
        <w:t xml:space="preserve">. </w:t>
      </w:r>
      <w:r w:rsidR="002142C1" w:rsidRPr="00E96C88">
        <w:rPr>
          <w:rFonts w:ascii="Book Antiqua" w:hAnsi="Book Antiqua" w:cs="Times New Roman"/>
          <w:sz w:val="24"/>
          <w:szCs w:val="24"/>
        </w:rPr>
        <w:t>Laparoscopic approach to gallbladder carcinoma</w:t>
      </w:r>
    </w:p>
    <w:p w14:paraId="6088FF18" w14:textId="407F89F4" w:rsidR="009B7D31" w:rsidRPr="00E96C88" w:rsidRDefault="009B7D31" w:rsidP="00DB6304">
      <w:pPr>
        <w:spacing w:line="360" w:lineRule="auto"/>
        <w:rPr>
          <w:rFonts w:ascii="Book Antiqua" w:hAnsi="Book Antiqua"/>
          <w:sz w:val="24"/>
          <w:szCs w:val="24"/>
          <w:lang w:val="en-GB"/>
        </w:rPr>
      </w:pPr>
    </w:p>
    <w:p w14:paraId="77DC249D" w14:textId="73594D2B" w:rsidR="00E1424F" w:rsidRPr="00E96C88" w:rsidRDefault="00E1424F" w:rsidP="00DB6304">
      <w:pPr>
        <w:spacing w:line="360" w:lineRule="auto"/>
        <w:rPr>
          <w:rFonts w:ascii="Book Antiqua" w:hAnsi="Book Antiqua"/>
          <w:b/>
          <w:sz w:val="24"/>
          <w:szCs w:val="24"/>
          <w:lang w:val="en-GB"/>
        </w:rPr>
      </w:pPr>
      <w:r w:rsidRPr="00E96C88">
        <w:rPr>
          <w:rFonts w:ascii="Book Antiqua" w:hAnsi="Book Antiqua"/>
          <w:sz w:val="24"/>
          <w:szCs w:val="24"/>
          <w:lang w:val="en-GB"/>
        </w:rPr>
        <w:t>Yusuke Ome, Kazuki Hashida, Mitsuru Yokota, Yoshio Nagahisa, Michio Okabe, Kazuyuki Kawamoto</w:t>
      </w:r>
    </w:p>
    <w:p w14:paraId="153659F5" w14:textId="3FBA8036" w:rsidR="009B7D31" w:rsidRPr="00E96C88" w:rsidRDefault="009B7D31" w:rsidP="00DB6304">
      <w:pPr>
        <w:spacing w:line="360" w:lineRule="auto"/>
        <w:rPr>
          <w:rFonts w:ascii="Book Antiqua" w:hAnsi="Book Antiqua"/>
          <w:sz w:val="24"/>
          <w:szCs w:val="24"/>
        </w:rPr>
      </w:pPr>
    </w:p>
    <w:p w14:paraId="08A1DBE2" w14:textId="2425308B" w:rsidR="00E1424F" w:rsidRPr="00E96C88" w:rsidRDefault="00E1424F" w:rsidP="00DB6304">
      <w:pPr>
        <w:spacing w:line="360" w:lineRule="auto"/>
        <w:rPr>
          <w:rFonts w:ascii="Book Antiqua" w:hAnsi="Book Antiqua"/>
          <w:sz w:val="24"/>
          <w:szCs w:val="24"/>
        </w:rPr>
      </w:pPr>
      <w:r w:rsidRPr="00E96C88">
        <w:rPr>
          <w:rFonts w:ascii="Book Antiqua" w:hAnsi="Book Antiqua"/>
          <w:b/>
          <w:sz w:val="24"/>
          <w:szCs w:val="24"/>
        </w:rPr>
        <w:t>Yusuke Ome, Kazuki Hashida, Mitsuru Yokota, Yoshio Nagahisa, Michio Okabe, Kazuyuki Kawamoto</w:t>
      </w:r>
      <w:r w:rsidRPr="00E96C88">
        <w:rPr>
          <w:rFonts w:ascii="Book Antiqua" w:hAnsi="Book Antiqua"/>
          <w:sz w:val="24"/>
          <w:szCs w:val="24"/>
        </w:rPr>
        <w:t>, Department of Surgery, Kurashiki Central Hospital, Kurashiki, Okayama 710-8602, Japan</w:t>
      </w:r>
    </w:p>
    <w:p w14:paraId="7F6F2305" w14:textId="50FBC037" w:rsidR="009B7D31" w:rsidRPr="00E96C88" w:rsidRDefault="009B7D31" w:rsidP="00DB6304">
      <w:pPr>
        <w:spacing w:line="360" w:lineRule="auto"/>
        <w:rPr>
          <w:rFonts w:ascii="Book Antiqua" w:hAnsi="Book Antiqua"/>
          <w:sz w:val="24"/>
          <w:szCs w:val="24"/>
          <w:lang w:val="en-GB"/>
        </w:rPr>
      </w:pPr>
    </w:p>
    <w:p w14:paraId="4BBAB24C" w14:textId="1C12940B" w:rsidR="00E1424F"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t>Author contributions:</w:t>
      </w:r>
      <w:r w:rsidRPr="00E96C88">
        <w:rPr>
          <w:rFonts w:ascii="Book Antiqua" w:hAnsi="Book Antiqua"/>
          <w:sz w:val="24"/>
          <w:szCs w:val="24"/>
          <w:lang w:val="en-GB"/>
        </w:rPr>
        <w:t xml:space="preserve"> </w:t>
      </w:r>
      <w:r w:rsidR="00E1424F" w:rsidRPr="00E96C88">
        <w:rPr>
          <w:rFonts w:ascii="Book Antiqua" w:hAnsi="Book Antiqua"/>
          <w:sz w:val="24"/>
          <w:szCs w:val="24"/>
        </w:rPr>
        <w:t xml:space="preserve">Ome Y designed the study, </w:t>
      </w:r>
      <w:r w:rsidR="00E1424F" w:rsidRPr="00E96C88">
        <w:rPr>
          <w:rFonts w:ascii="Book Antiqua" w:hAnsi="Book Antiqua"/>
          <w:sz w:val="24"/>
          <w:szCs w:val="24"/>
          <w:lang w:val="en-GB"/>
        </w:rPr>
        <w:t>gathered the clinical data,</w:t>
      </w:r>
      <w:r w:rsidR="00E1424F" w:rsidRPr="00E96C88">
        <w:rPr>
          <w:rFonts w:ascii="Book Antiqua" w:hAnsi="Book Antiqua"/>
          <w:sz w:val="24"/>
          <w:szCs w:val="24"/>
        </w:rPr>
        <w:t xml:space="preserve"> and wrote the manuscript</w:t>
      </w:r>
      <w:r w:rsidR="00BF433C">
        <w:rPr>
          <w:rFonts w:ascii="Book Antiqua" w:eastAsia="SimSun" w:hAnsi="Book Antiqua" w:hint="eastAsia"/>
          <w:sz w:val="24"/>
          <w:szCs w:val="24"/>
          <w:lang w:eastAsia="zh-CN"/>
        </w:rPr>
        <w:t>;</w:t>
      </w:r>
      <w:r w:rsidR="00E1424F" w:rsidRPr="00E96C88">
        <w:rPr>
          <w:rFonts w:ascii="Book Antiqua" w:hAnsi="Book Antiqua"/>
          <w:sz w:val="24"/>
          <w:szCs w:val="24"/>
        </w:rPr>
        <w:t xml:space="preserve"> </w:t>
      </w:r>
      <w:r w:rsidR="00BF433C" w:rsidRPr="00E96C88">
        <w:rPr>
          <w:rFonts w:ascii="Book Antiqua" w:hAnsi="Book Antiqua"/>
          <w:sz w:val="24"/>
          <w:szCs w:val="24"/>
        </w:rPr>
        <w:t>a</w:t>
      </w:r>
      <w:r w:rsidR="00E1424F" w:rsidRPr="00E96C88">
        <w:rPr>
          <w:rFonts w:ascii="Book Antiqua" w:hAnsi="Book Antiqua"/>
          <w:sz w:val="24"/>
          <w:szCs w:val="24"/>
        </w:rPr>
        <w:t>ll authors decide</w:t>
      </w:r>
      <w:r w:rsidR="007B3411" w:rsidRPr="00E96C88">
        <w:rPr>
          <w:rFonts w:ascii="Book Antiqua" w:hAnsi="Book Antiqua"/>
          <w:sz w:val="24"/>
          <w:szCs w:val="24"/>
        </w:rPr>
        <w:t>d</w:t>
      </w:r>
      <w:r w:rsidR="00E1424F" w:rsidRPr="00E96C88">
        <w:rPr>
          <w:rFonts w:ascii="Book Antiqua" w:hAnsi="Book Antiqua"/>
          <w:sz w:val="24"/>
          <w:szCs w:val="24"/>
        </w:rPr>
        <w:t xml:space="preserve"> on courses of treatment, perfomed the operations</w:t>
      </w:r>
      <w:r w:rsidR="00BF433C">
        <w:rPr>
          <w:rFonts w:ascii="Book Antiqua" w:eastAsia="SimSun" w:hAnsi="Book Antiqua" w:hint="eastAsia"/>
          <w:sz w:val="24"/>
          <w:szCs w:val="24"/>
          <w:lang w:eastAsia="zh-CN"/>
        </w:rPr>
        <w:t>;</w:t>
      </w:r>
      <w:r w:rsidR="00BF433C">
        <w:rPr>
          <w:rFonts w:ascii="Book Antiqua" w:hAnsi="Book Antiqua"/>
          <w:sz w:val="24"/>
          <w:szCs w:val="24"/>
        </w:rPr>
        <w:t xml:space="preserve"> Ome Y, Hashida K, Yokota M</w:t>
      </w:r>
      <w:r w:rsidR="00E1424F" w:rsidRPr="00E96C88">
        <w:rPr>
          <w:rFonts w:ascii="Book Antiqua" w:hAnsi="Book Antiqua"/>
          <w:sz w:val="24"/>
          <w:szCs w:val="24"/>
        </w:rPr>
        <w:t xml:space="preserve"> and Nagahisa Y analyzed the data</w:t>
      </w:r>
      <w:r w:rsidR="00BF433C">
        <w:rPr>
          <w:rFonts w:ascii="Book Antiqua" w:eastAsia="SimSun" w:hAnsi="Book Antiqua" w:hint="eastAsia"/>
          <w:sz w:val="24"/>
          <w:szCs w:val="24"/>
          <w:lang w:eastAsia="zh-CN"/>
        </w:rPr>
        <w:t>;</w:t>
      </w:r>
      <w:r w:rsidR="00E1424F" w:rsidRPr="00E96C88">
        <w:rPr>
          <w:rFonts w:ascii="Book Antiqua" w:hAnsi="Book Antiqua"/>
          <w:sz w:val="24"/>
          <w:szCs w:val="24"/>
        </w:rPr>
        <w:t xml:space="preserve"> </w:t>
      </w:r>
      <w:r w:rsidR="00BF433C" w:rsidRPr="00E96C88">
        <w:rPr>
          <w:rFonts w:ascii="Book Antiqua" w:hAnsi="Book Antiqua"/>
          <w:sz w:val="24"/>
          <w:szCs w:val="24"/>
        </w:rPr>
        <w:t>a</w:t>
      </w:r>
      <w:r w:rsidR="00E1424F" w:rsidRPr="00E96C88">
        <w:rPr>
          <w:rFonts w:ascii="Book Antiqua" w:hAnsi="Book Antiqua"/>
          <w:sz w:val="24"/>
          <w:szCs w:val="24"/>
        </w:rPr>
        <w:t>ll authors helped with drafts, reviewed the manuscript, and approved it.</w:t>
      </w:r>
    </w:p>
    <w:p w14:paraId="315B0FED" w14:textId="77777777" w:rsidR="009B7D31" w:rsidRPr="00E96C88" w:rsidRDefault="009B7D31" w:rsidP="00DB6304">
      <w:pPr>
        <w:spacing w:line="360" w:lineRule="auto"/>
        <w:rPr>
          <w:rFonts w:ascii="Book Antiqua" w:hAnsi="Book Antiqua"/>
          <w:sz w:val="24"/>
          <w:szCs w:val="24"/>
          <w:lang w:val="en-GB"/>
        </w:rPr>
      </w:pPr>
    </w:p>
    <w:p w14:paraId="0D7ECF84" w14:textId="174B38CC"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t xml:space="preserve">Institutional review board statement: </w:t>
      </w:r>
      <w:r w:rsidR="008E6A2B" w:rsidRPr="00E96C88">
        <w:rPr>
          <w:rFonts w:ascii="Book Antiqua" w:hAnsi="Book Antiqua"/>
          <w:sz w:val="24"/>
          <w:szCs w:val="24"/>
          <w:lang w:val="en-GB"/>
        </w:rPr>
        <w:t>This retrospective study was reviewed and approved by the Institution Review Board of Kurashiki Central Hospital</w:t>
      </w:r>
      <w:r w:rsidRPr="00E96C88">
        <w:rPr>
          <w:rFonts w:ascii="Book Antiqua" w:hAnsi="Book Antiqua"/>
          <w:sz w:val="24"/>
          <w:szCs w:val="24"/>
          <w:lang w:val="en-GB"/>
        </w:rPr>
        <w:t>.</w:t>
      </w:r>
    </w:p>
    <w:p w14:paraId="54EBBB51" w14:textId="77777777" w:rsidR="009B7D31" w:rsidRPr="00E96C88" w:rsidRDefault="009B7D31" w:rsidP="00DB6304">
      <w:pPr>
        <w:spacing w:line="360" w:lineRule="auto"/>
        <w:rPr>
          <w:rFonts w:ascii="Book Antiqua" w:hAnsi="Book Antiqua"/>
          <w:b/>
          <w:sz w:val="24"/>
          <w:szCs w:val="24"/>
          <w:lang w:val="en-GB"/>
        </w:rPr>
      </w:pPr>
    </w:p>
    <w:p w14:paraId="727DED63" w14:textId="79BE19F0"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t>Informed consent statement:</w:t>
      </w:r>
      <w:r w:rsidRPr="00E96C88">
        <w:rPr>
          <w:rFonts w:ascii="Book Antiqua" w:hAnsi="Book Antiqua"/>
          <w:sz w:val="24"/>
          <w:szCs w:val="24"/>
          <w:lang w:val="en-GB"/>
        </w:rPr>
        <w:t xml:space="preserve"> </w:t>
      </w:r>
      <w:r w:rsidR="008E6A2B" w:rsidRPr="00E96C88">
        <w:rPr>
          <w:rFonts w:ascii="Book Antiqua" w:hAnsi="Book Antiqua"/>
          <w:sz w:val="24"/>
          <w:szCs w:val="24"/>
          <w:lang w:val="en-GB"/>
        </w:rPr>
        <w:t>Patients were not required to give informed consent to this study because the analysis used anonymous clinical data that were obtained after each patient agreed to treatment by written consent</w:t>
      </w:r>
      <w:r w:rsidR="005338E4" w:rsidRPr="00E96C88">
        <w:rPr>
          <w:rFonts w:ascii="Book Antiqua" w:hAnsi="Book Antiqua"/>
          <w:sz w:val="24"/>
          <w:szCs w:val="24"/>
          <w:lang w:val="en-GB"/>
        </w:rPr>
        <w:t>.</w:t>
      </w:r>
    </w:p>
    <w:p w14:paraId="6408DC6F" w14:textId="77777777" w:rsidR="009B7D31" w:rsidRPr="00E96C88" w:rsidRDefault="009B7D31" w:rsidP="00DB6304">
      <w:pPr>
        <w:spacing w:line="360" w:lineRule="auto"/>
        <w:rPr>
          <w:rFonts w:ascii="Book Antiqua" w:hAnsi="Book Antiqua"/>
          <w:sz w:val="24"/>
          <w:szCs w:val="24"/>
          <w:lang w:val="en-GB"/>
        </w:rPr>
      </w:pPr>
    </w:p>
    <w:p w14:paraId="42FD76B3" w14:textId="78E8A741"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t>Conflict-of-interest statement:</w:t>
      </w:r>
      <w:r w:rsidRPr="00E96C88">
        <w:rPr>
          <w:rFonts w:ascii="Book Antiqua" w:hAnsi="Book Antiqua"/>
          <w:sz w:val="24"/>
          <w:szCs w:val="24"/>
          <w:lang w:val="en-GB"/>
        </w:rPr>
        <w:t xml:space="preserve"> </w:t>
      </w:r>
      <w:r w:rsidR="005338E4" w:rsidRPr="00E96C88">
        <w:rPr>
          <w:rFonts w:ascii="Book Antiqua" w:hAnsi="Book Antiqua"/>
          <w:sz w:val="24"/>
          <w:szCs w:val="24"/>
          <w:lang w:val="en-GB"/>
        </w:rPr>
        <w:t>None of</w:t>
      </w:r>
      <w:r w:rsidR="00B818D4" w:rsidRPr="00E96C88">
        <w:rPr>
          <w:rFonts w:ascii="Book Antiqua" w:hAnsi="Book Antiqua"/>
          <w:sz w:val="24"/>
          <w:szCs w:val="24"/>
          <w:lang w:val="en-GB"/>
        </w:rPr>
        <w:t xml:space="preserve"> the </w:t>
      </w:r>
      <w:r w:rsidRPr="00E96C88">
        <w:rPr>
          <w:rFonts w:ascii="Book Antiqua" w:hAnsi="Book Antiqua"/>
          <w:sz w:val="24"/>
          <w:szCs w:val="24"/>
          <w:lang w:val="en-GB"/>
        </w:rPr>
        <w:t xml:space="preserve">authors have conflicts of interest to declare. </w:t>
      </w:r>
    </w:p>
    <w:p w14:paraId="10BF8BD8" w14:textId="11C626E5" w:rsidR="009B7D31" w:rsidRPr="00E96C88" w:rsidRDefault="009B7D31" w:rsidP="00DB6304">
      <w:pPr>
        <w:spacing w:line="360" w:lineRule="auto"/>
        <w:rPr>
          <w:rFonts w:ascii="Book Antiqua" w:hAnsi="Book Antiqua"/>
          <w:sz w:val="24"/>
          <w:szCs w:val="24"/>
          <w:lang w:val="en-GB"/>
        </w:rPr>
      </w:pPr>
    </w:p>
    <w:p w14:paraId="79CEE0AD" w14:textId="2B4650AC" w:rsidR="00E169D3" w:rsidRPr="00E96C88" w:rsidRDefault="00E169D3" w:rsidP="00DB6304">
      <w:pPr>
        <w:spacing w:line="360" w:lineRule="auto"/>
        <w:rPr>
          <w:rFonts w:ascii="Book Antiqua" w:hAnsi="Book Antiqua"/>
          <w:sz w:val="24"/>
          <w:szCs w:val="24"/>
          <w:lang w:val="en-GB"/>
        </w:rPr>
      </w:pPr>
      <w:r w:rsidRPr="00E96C88">
        <w:rPr>
          <w:rFonts w:ascii="Book Antiqua" w:hAnsi="Book Antiqua"/>
          <w:b/>
          <w:sz w:val="24"/>
          <w:szCs w:val="24"/>
          <w:lang w:val="en-GB"/>
        </w:rPr>
        <w:t xml:space="preserve">Data sharing statement: </w:t>
      </w:r>
      <w:r w:rsidRPr="00E96C88">
        <w:rPr>
          <w:rFonts w:ascii="Book Antiqua" w:hAnsi="Book Antiqua"/>
          <w:sz w:val="24"/>
          <w:szCs w:val="24"/>
          <w:lang w:val="en-GB"/>
        </w:rPr>
        <w:t>No additional data are available.</w:t>
      </w:r>
    </w:p>
    <w:p w14:paraId="7057ED17" w14:textId="77777777" w:rsidR="00E169D3" w:rsidRDefault="00E169D3" w:rsidP="00DB6304">
      <w:pPr>
        <w:spacing w:line="360" w:lineRule="auto"/>
        <w:rPr>
          <w:rFonts w:ascii="Book Antiqua" w:eastAsia="SimSun" w:hAnsi="Book Antiqua"/>
          <w:sz w:val="24"/>
          <w:szCs w:val="24"/>
          <w:lang w:val="en-GB" w:eastAsia="zh-CN"/>
        </w:rPr>
      </w:pPr>
    </w:p>
    <w:p w14:paraId="4A88F150" w14:textId="77777777" w:rsidR="00BF433C" w:rsidRDefault="00BF433C" w:rsidP="00DB6304">
      <w:pPr>
        <w:spacing w:line="360" w:lineRule="auto"/>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0"/>
      <w:bookmarkEnd w:id="1"/>
      <w:bookmarkEnd w:id="2"/>
      <w:bookmarkEnd w:id="3"/>
    </w:p>
    <w:p w14:paraId="11A7C3E1" w14:textId="77777777" w:rsidR="00BF433C" w:rsidRDefault="00BF433C" w:rsidP="00DB6304">
      <w:pPr>
        <w:spacing w:line="360" w:lineRule="auto"/>
        <w:rPr>
          <w:rFonts w:ascii="Book Antiqua" w:eastAsia="SimSun" w:hAnsi="Book Antiqua"/>
          <w:b/>
          <w:sz w:val="24"/>
          <w:lang w:eastAsia="zh-CN"/>
        </w:rPr>
      </w:pPr>
    </w:p>
    <w:p w14:paraId="029E657B" w14:textId="77777777" w:rsidR="00BF433C" w:rsidRDefault="00BF433C" w:rsidP="00DB6304">
      <w:pPr>
        <w:spacing w:line="360" w:lineRule="auto"/>
      </w:pPr>
      <w:r w:rsidRPr="00B757B8">
        <w:rPr>
          <w:rFonts w:ascii="Book Antiqua" w:hAnsi="Book Antiqua"/>
          <w:b/>
          <w:sz w:val="24"/>
        </w:rPr>
        <w:t xml:space="preserve">Manuscript source: </w:t>
      </w:r>
      <w:r w:rsidRPr="00B757B8">
        <w:rPr>
          <w:rFonts w:ascii="Book Antiqua" w:hAnsi="Book Antiqua"/>
          <w:sz w:val="24"/>
        </w:rPr>
        <w:t>Unsolicited manuscript</w:t>
      </w:r>
    </w:p>
    <w:p w14:paraId="0FC622B8" w14:textId="77777777" w:rsidR="00BF433C" w:rsidRPr="00BF433C" w:rsidRDefault="00BF433C" w:rsidP="00DB6304">
      <w:pPr>
        <w:spacing w:line="360" w:lineRule="auto"/>
        <w:rPr>
          <w:rFonts w:ascii="Book Antiqua" w:eastAsia="SimSun" w:hAnsi="Book Antiqua"/>
          <w:sz w:val="24"/>
          <w:szCs w:val="24"/>
          <w:lang w:eastAsia="zh-CN"/>
        </w:rPr>
      </w:pPr>
    </w:p>
    <w:p w14:paraId="1F6496A4" w14:textId="759C15F9"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t>Correspondence to:</w:t>
      </w:r>
      <w:r w:rsidRPr="00E96C88">
        <w:rPr>
          <w:rFonts w:ascii="Book Antiqua" w:hAnsi="Book Antiqua"/>
          <w:sz w:val="24"/>
          <w:szCs w:val="24"/>
          <w:lang w:val="en-GB"/>
        </w:rPr>
        <w:t xml:space="preserve"> </w:t>
      </w:r>
      <w:r w:rsidRPr="00E96C88">
        <w:rPr>
          <w:rFonts w:ascii="Book Antiqua" w:hAnsi="Book Antiqua"/>
          <w:b/>
          <w:sz w:val="24"/>
          <w:szCs w:val="24"/>
          <w:lang w:val="en-GB"/>
        </w:rPr>
        <w:t xml:space="preserve">Yusuke </w:t>
      </w:r>
      <w:bookmarkStart w:id="4" w:name="OLE_LINK37"/>
      <w:bookmarkStart w:id="5" w:name="OLE_LINK38"/>
      <w:r w:rsidRPr="00E96C88">
        <w:rPr>
          <w:rFonts w:ascii="Book Antiqua" w:hAnsi="Book Antiqua"/>
          <w:b/>
          <w:sz w:val="24"/>
          <w:szCs w:val="24"/>
          <w:lang w:val="en-GB"/>
        </w:rPr>
        <w:t>Ome</w:t>
      </w:r>
      <w:bookmarkEnd w:id="4"/>
      <w:bookmarkEnd w:id="5"/>
      <w:r w:rsidRPr="00E96C88">
        <w:rPr>
          <w:rFonts w:ascii="Book Antiqua" w:hAnsi="Book Antiqua"/>
          <w:b/>
          <w:sz w:val="24"/>
          <w:szCs w:val="24"/>
          <w:lang w:val="en-GB"/>
        </w:rPr>
        <w:t xml:space="preserve">, MD, </w:t>
      </w:r>
      <w:r w:rsidR="00460AE9" w:rsidRPr="00E96C88">
        <w:rPr>
          <w:rFonts w:ascii="Book Antiqua" w:hAnsi="Book Antiqua"/>
          <w:b/>
          <w:sz w:val="24"/>
          <w:szCs w:val="24"/>
          <w:lang w:val="en-GB"/>
        </w:rPr>
        <w:t xml:space="preserve">Assistant Director, </w:t>
      </w:r>
      <w:r w:rsidRPr="00E96C88">
        <w:rPr>
          <w:rFonts w:ascii="Book Antiqua" w:hAnsi="Book Antiqua"/>
          <w:sz w:val="24"/>
          <w:szCs w:val="24"/>
          <w:lang w:val="en-GB"/>
        </w:rPr>
        <w:t xml:space="preserve">Department of Surgery, Kurashiki Central Hospital, 1-1-1 </w:t>
      </w:r>
      <w:r w:rsidR="00BF433C">
        <w:rPr>
          <w:rFonts w:ascii="Book Antiqua" w:hAnsi="Book Antiqua"/>
          <w:sz w:val="24"/>
          <w:szCs w:val="24"/>
          <w:lang w:val="en-GB"/>
        </w:rPr>
        <w:t xml:space="preserve">Miwa, Kurashiki City, </w:t>
      </w:r>
      <w:r w:rsidRPr="00E96C88">
        <w:rPr>
          <w:rFonts w:ascii="Book Antiqua" w:hAnsi="Book Antiqua"/>
          <w:sz w:val="24"/>
          <w:szCs w:val="24"/>
          <w:lang w:val="en-GB"/>
        </w:rPr>
        <w:t>Okayama</w:t>
      </w:r>
      <w:r w:rsidR="00BF433C">
        <w:rPr>
          <w:rFonts w:ascii="Book Antiqua" w:eastAsia="SimSun" w:hAnsi="Book Antiqua" w:hint="eastAsia"/>
          <w:sz w:val="24"/>
          <w:szCs w:val="24"/>
          <w:lang w:val="en-GB" w:eastAsia="zh-CN"/>
        </w:rPr>
        <w:t xml:space="preserve"> </w:t>
      </w:r>
      <w:r w:rsidR="00BF433C">
        <w:rPr>
          <w:rFonts w:ascii="Book Antiqua" w:hAnsi="Book Antiqua"/>
          <w:sz w:val="24"/>
          <w:szCs w:val="24"/>
          <w:lang w:val="en-GB"/>
        </w:rPr>
        <w:t>710-8602</w:t>
      </w:r>
      <w:r w:rsidRPr="00E96C88">
        <w:rPr>
          <w:rFonts w:ascii="Book Antiqua" w:hAnsi="Book Antiqua"/>
          <w:sz w:val="24"/>
          <w:szCs w:val="24"/>
          <w:lang w:val="en-GB"/>
        </w:rPr>
        <w:t>, Japan. yo14408@kchnet.or.jp</w:t>
      </w:r>
    </w:p>
    <w:p w14:paraId="70F3DBC1" w14:textId="300A8CC9"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t>Telephone:</w:t>
      </w:r>
      <w:r w:rsidR="00BF433C">
        <w:rPr>
          <w:rFonts w:ascii="Book Antiqua" w:hAnsi="Book Antiqua"/>
          <w:sz w:val="24"/>
          <w:szCs w:val="24"/>
          <w:lang w:val="en-GB"/>
        </w:rPr>
        <w:t xml:space="preserve"> +81-86-422</w:t>
      </w:r>
      <w:r w:rsidRPr="00E96C88">
        <w:rPr>
          <w:rFonts w:ascii="Book Antiqua" w:hAnsi="Book Antiqua"/>
          <w:sz w:val="24"/>
          <w:szCs w:val="24"/>
          <w:lang w:val="en-GB"/>
        </w:rPr>
        <w:t xml:space="preserve">0210         </w:t>
      </w:r>
    </w:p>
    <w:p w14:paraId="56427492" w14:textId="4C35E9D8"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lastRenderedPageBreak/>
        <w:t>Fax:</w:t>
      </w:r>
      <w:r w:rsidR="00BF433C">
        <w:rPr>
          <w:rFonts w:ascii="Book Antiqua" w:hAnsi="Book Antiqua"/>
          <w:sz w:val="24"/>
          <w:szCs w:val="24"/>
          <w:lang w:val="en-GB"/>
        </w:rPr>
        <w:t xml:space="preserve"> +81-86-421</w:t>
      </w:r>
      <w:r w:rsidRPr="00E96C88">
        <w:rPr>
          <w:rFonts w:ascii="Book Antiqua" w:hAnsi="Book Antiqua"/>
          <w:sz w:val="24"/>
          <w:szCs w:val="24"/>
          <w:lang w:val="en-GB"/>
        </w:rPr>
        <w:t>3424</w:t>
      </w:r>
    </w:p>
    <w:p w14:paraId="6B4BCD06" w14:textId="77777777" w:rsidR="009B7D31" w:rsidRPr="00E96C88" w:rsidRDefault="009B7D31" w:rsidP="00DB6304">
      <w:pPr>
        <w:spacing w:line="360" w:lineRule="auto"/>
        <w:rPr>
          <w:rFonts w:ascii="Book Antiqua" w:eastAsia="SimSun" w:hAnsi="Book Antiqua"/>
          <w:sz w:val="24"/>
          <w:szCs w:val="24"/>
          <w:lang w:val="en-GB" w:eastAsia="zh-CN"/>
        </w:rPr>
      </w:pPr>
    </w:p>
    <w:p w14:paraId="0D57554A" w14:textId="36E54A91" w:rsidR="000F7E3F" w:rsidRPr="00867A3A" w:rsidRDefault="000F7E3F" w:rsidP="00DB6304">
      <w:pPr>
        <w:spacing w:line="360" w:lineRule="auto"/>
        <w:rPr>
          <w:rFonts w:ascii="Book Antiqua" w:hAnsi="Book Antiqua"/>
          <w:b/>
          <w:sz w:val="24"/>
        </w:rPr>
      </w:pPr>
      <w:r w:rsidRPr="00867A3A">
        <w:rPr>
          <w:rFonts w:ascii="Book Antiqua" w:hAnsi="Book Antiqua"/>
          <w:b/>
          <w:sz w:val="24"/>
        </w:rPr>
        <w:t xml:space="preserve">Received: </w:t>
      </w:r>
      <w:r w:rsidR="00E1196C" w:rsidRPr="00A11C75">
        <w:rPr>
          <w:rFonts w:ascii="Book Antiqua" w:hAnsi="Book Antiqua"/>
          <w:sz w:val="24"/>
        </w:rPr>
        <w:t>February</w:t>
      </w:r>
      <w:r w:rsidR="00E1196C">
        <w:rPr>
          <w:rFonts w:ascii="Book Antiqua" w:eastAsia="SimSun" w:hAnsi="Book Antiqua" w:hint="eastAsia"/>
          <w:sz w:val="24"/>
          <w:lang w:eastAsia="zh-CN"/>
        </w:rPr>
        <w:t xml:space="preserve"> 6, 2017</w:t>
      </w:r>
      <w:r w:rsidRPr="00867A3A">
        <w:rPr>
          <w:rFonts w:ascii="Book Antiqua" w:hAnsi="Book Antiqua"/>
          <w:b/>
          <w:sz w:val="24"/>
        </w:rPr>
        <w:t xml:space="preserve">  </w:t>
      </w:r>
    </w:p>
    <w:p w14:paraId="6A6FB3C0" w14:textId="27492DAA" w:rsidR="000F7E3F" w:rsidRPr="00396B26" w:rsidRDefault="000F7E3F" w:rsidP="00DB6304">
      <w:pPr>
        <w:spacing w:line="360" w:lineRule="auto"/>
        <w:rPr>
          <w:rFonts w:ascii="Book Antiqua" w:eastAsia="SimSun" w:hAnsi="Book Antiqua"/>
          <w:b/>
          <w:sz w:val="24"/>
          <w:lang w:eastAsia="zh-CN"/>
        </w:rPr>
      </w:pPr>
      <w:r w:rsidRPr="00867A3A">
        <w:rPr>
          <w:rFonts w:ascii="Book Antiqua" w:hAnsi="Book Antiqua"/>
          <w:b/>
          <w:sz w:val="24"/>
        </w:rPr>
        <w:t>Peer-review started:</w:t>
      </w:r>
      <w:r w:rsidR="00396B26">
        <w:rPr>
          <w:rFonts w:ascii="Book Antiqua" w:eastAsia="SimSun" w:hAnsi="Book Antiqua" w:hint="eastAsia"/>
          <w:b/>
          <w:sz w:val="24"/>
          <w:lang w:eastAsia="zh-CN"/>
        </w:rPr>
        <w:t xml:space="preserve"> </w:t>
      </w:r>
      <w:r w:rsidR="00396B26" w:rsidRPr="00A11C75">
        <w:rPr>
          <w:rFonts w:ascii="Book Antiqua" w:hAnsi="Book Antiqua"/>
          <w:sz w:val="24"/>
        </w:rPr>
        <w:t>February</w:t>
      </w:r>
      <w:r w:rsidR="00396B26">
        <w:rPr>
          <w:rFonts w:ascii="Book Antiqua" w:eastAsia="SimSun" w:hAnsi="Book Antiqua" w:hint="eastAsia"/>
          <w:sz w:val="24"/>
          <w:lang w:eastAsia="zh-CN"/>
        </w:rPr>
        <w:t xml:space="preserve"> 8, 2017</w:t>
      </w:r>
    </w:p>
    <w:p w14:paraId="5A4FAB9C" w14:textId="427054AC" w:rsidR="000F7E3F" w:rsidRPr="00330F22" w:rsidRDefault="000F7E3F" w:rsidP="00DB6304">
      <w:pPr>
        <w:spacing w:line="360" w:lineRule="auto"/>
        <w:rPr>
          <w:rFonts w:ascii="Book Antiqua" w:eastAsia="SimSun" w:hAnsi="Book Antiqua"/>
          <w:sz w:val="24"/>
          <w:lang w:eastAsia="zh-CN"/>
        </w:rPr>
      </w:pPr>
      <w:r w:rsidRPr="00867A3A">
        <w:rPr>
          <w:rFonts w:ascii="Book Antiqua" w:hAnsi="Book Antiqua"/>
          <w:b/>
          <w:sz w:val="24"/>
        </w:rPr>
        <w:t>First decision:</w:t>
      </w:r>
      <w:r w:rsidR="00330F22">
        <w:rPr>
          <w:rFonts w:ascii="Book Antiqua" w:eastAsia="SimSun" w:hAnsi="Book Antiqua" w:hint="eastAsia"/>
          <w:b/>
          <w:sz w:val="24"/>
          <w:lang w:eastAsia="zh-CN"/>
        </w:rPr>
        <w:t xml:space="preserve"> </w:t>
      </w:r>
      <w:r w:rsidR="00330F22" w:rsidRPr="00330F22">
        <w:rPr>
          <w:rFonts w:ascii="Book Antiqua" w:eastAsia="SimSun" w:hAnsi="Book Antiqua" w:hint="eastAsia"/>
          <w:sz w:val="24"/>
          <w:lang w:eastAsia="zh-CN"/>
        </w:rPr>
        <w:t>March 3, 2017</w:t>
      </w:r>
    </w:p>
    <w:p w14:paraId="3D7757DD" w14:textId="02A3C9FB" w:rsidR="000F7E3F" w:rsidRPr="00867A3A" w:rsidRDefault="000F7E3F" w:rsidP="00DB6304">
      <w:pPr>
        <w:spacing w:line="360" w:lineRule="auto"/>
        <w:rPr>
          <w:rFonts w:ascii="Book Antiqua" w:hAnsi="Book Antiqua"/>
          <w:b/>
          <w:sz w:val="24"/>
        </w:rPr>
      </w:pPr>
      <w:r w:rsidRPr="00867A3A">
        <w:rPr>
          <w:rFonts w:ascii="Book Antiqua" w:hAnsi="Book Antiqua"/>
          <w:b/>
          <w:sz w:val="24"/>
        </w:rPr>
        <w:t xml:space="preserve">Revised: </w:t>
      </w:r>
      <w:r w:rsidR="00330F22" w:rsidRPr="00330F22">
        <w:rPr>
          <w:rFonts w:ascii="Book Antiqua" w:eastAsia="SimSun" w:hAnsi="Book Antiqua" w:hint="eastAsia"/>
          <w:sz w:val="24"/>
          <w:lang w:eastAsia="zh-CN"/>
        </w:rPr>
        <w:t>March</w:t>
      </w:r>
      <w:r w:rsidR="00330F22">
        <w:rPr>
          <w:rFonts w:ascii="Book Antiqua" w:eastAsia="SimSun" w:hAnsi="Book Antiqua" w:hint="eastAsia"/>
          <w:sz w:val="24"/>
          <w:lang w:eastAsia="zh-CN"/>
        </w:rPr>
        <w:t xml:space="preserve"> 13, 2017</w:t>
      </w:r>
      <w:r w:rsidRPr="00867A3A">
        <w:rPr>
          <w:rFonts w:ascii="Book Antiqua" w:hAnsi="Book Antiqua"/>
          <w:b/>
          <w:sz w:val="24"/>
        </w:rPr>
        <w:t xml:space="preserve"> </w:t>
      </w:r>
    </w:p>
    <w:p w14:paraId="26728B1C" w14:textId="2222CE91" w:rsidR="000F7E3F" w:rsidRPr="005F7E01" w:rsidRDefault="000F7E3F" w:rsidP="00DB6304">
      <w:pPr>
        <w:spacing w:line="360" w:lineRule="auto"/>
        <w:rPr>
          <w:rFonts w:ascii="Book Antiqua" w:hAnsi="Book Antiqua"/>
          <w:color w:val="000000"/>
          <w:sz w:val="24"/>
        </w:rPr>
      </w:pPr>
      <w:r w:rsidRPr="00867A3A">
        <w:rPr>
          <w:rFonts w:ascii="Book Antiqua" w:hAnsi="Book Antiqua"/>
          <w:b/>
          <w:sz w:val="24"/>
        </w:rPr>
        <w:t>Accepted:</w:t>
      </w:r>
      <w:bookmarkStart w:id="6" w:name="OLE_LINK116"/>
      <w:bookmarkStart w:id="7" w:name="OLE_LINK117"/>
      <w:bookmarkStart w:id="8" w:name="OLE_LINK118"/>
      <w:r w:rsidR="005F7E01" w:rsidRPr="005F7E01">
        <w:rPr>
          <w:rFonts w:ascii="Book Antiqua" w:hAnsi="Book Antiqua"/>
          <w:color w:val="000000"/>
          <w:sz w:val="24"/>
        </w:rPr>
        <w:t xml:space="preserve"> </w:t>
      </w:r>
      <w:r w:rsidR="005F7E01">
        <w:rPr>
          <w:rFonts w:ascii="Book Antiqua" w:hAnsi="Book Antiqua"/>
          <w:color w:val="000000"/>
          <w:sz w:val="24"/>
        </w:rPr>
        <w:t>March 20, 2017</w:t>
      </w:r>
      <w:bookmarkStart w:id="9" w:name="_GoBack"/>
      <w:bookmarkEnd w:id="6"/>
      <w:bookmarkEnd w:id="7"/>
      <w:bookmarkEnd w:id="8"/>
      <w:bookmarkEnd w:id="9"/>
      <w:r w:rsidRPr="00867A3A">
        <w:rPr>
          <w:rFonts w:ascii="Book Antiqua" w:hAnsi="Book Antiqua"/>
          <w:b/>
          <w:sz w:val="24"/>
        </w:rPr>
        <w:t xml:space="preserve">  </w:t>
      </w:r>
    </w:p>
    <w:p w14:paraId="134F7223" w14:textId="77777777" w:rsidR="000F7E3F" w:rsidRPr="00867A3A" w:rsidRDefault="000F7E3F" w:rsidP="00DB6304">
      <w:pPr>
        <w:spacing w:line="360" w:lineRule="auto"/>
        <w:rPr>
          <w:rFonts w:ascii="Book Antiqua" w:hAnsi="Book Antiqua"/>
          <w:b/>
          <w:sz w:val="24"/>
        </w:rPr>
      </w:pPr>
      <w:r w:rsidRPr="00867A3A">
        <w:rPr>
          <w:rFonts w:ascii="Book Antiqua" w:hAnsi="Book Antiqua"/>
          <w:b/>
          <w:sz w:val="24"/>
        </w:rPr>
        <w:t>Article in press:</w:t>
      </w:r>
    </w:p>
    <w:p w14:paraId="69DA6EB2" w14:textId="77777777" w:rsidR="000F7E3F" w:rsidRPr="009E3692" w:rsidRDefault="000F7E3F" w:rsidP="00DB6304">
      <w:pPr>
        <w:spacing w:line="360" w:lineRule="auto"/>
        <w:rPr>
          <w:rFonts w:ascii="Book Antiqua" w:hAnsi="Book Antiqua"/>
          <w:sz w:val="24"/>
        </w:rPr>
      </w:pPr>
      <w:r w:rsidRPr="00867A3A">
        <w:rPr>
          <w:rFonts w:ascii="Book Antiqua" w:hAnsi="Book Antiqua"/>
          <w:b/>
          <w:sz w:val="24"/>
        </w:rPr>
        <w:t>Published online:</w:t>
      </w:r>
    </w:p>
    <w:p w14:paraId="1D0F745B" w14:textId="696AA4A5" w:rsidR="00330F22" w:rsidRDefault="00330F22" w:rsidP="00DB6304">
      <w:pPr>
        <w:spacing w:line="360" w:lineRule="auto"/>
        <w:rPr>
          <w:rFonts w:ascii="Book Antiqua" w:hAnsi="Book Antiqua"/>
          <w:sz w:val="24"/>
          <w:szCs w:val="24"/>
          <w:lang w:val="en-GB"/>
        </w:rPr>
      </w:pPr>
      <w:r>
        <w:rPr>
          <w:rFonts w:ascii="Book Antiqua" w:hAnsi="Book Antiqua"/>
          <w:sz w:val="24"/>
          <w:szCs w:val="24"/>
          <w:lang w:val="en-GB"/>
        </w:rPr>
        <w:br w:type="page"/>
      </w:r>
    </w:p>
    <w:p w14:paraId="56055C4F" w14:textId="6F607999" w:rsidR="009B7D31" w:rsidRPr="00E96C88" w:rsidRDefault="009B7D31" w:rsidP="00DB6304">
      <w:pPr>
        <w:spacing w:line="360" w:lineRule="auto"/>
        <w:rPr>
          <w:rFonts w:ascii="Book Antiqua" w:hAnsi="Book Antiqua"/>
          <w:sz w:val="24"/>
          <w:szCs w:val="24"/>
          <w:lang w:val="en-GB"/>
        </w:rPr>
      </w:pPr>
      <w:r w:rsidRPr="00E96C88">
        <w:rPr>
          <w:rFonts w:ascii="Book Antiqua" w:hAnsi="Book Antiqua"/>
          <w:b/>
          <w:sz w:val="24"/>
          <w:szCs w:val="24"/>
          <w:lang w:val="en-GB"/>
        </w:rPr>
        <w:lastRenderedPageBreak/>
        <w:t>Abstract</w:t>
      </w:r>
    </w:p>
    <w:p w14:paraId="1C2862D5" w14:textId="77777777" w:rsidR="00E96C88" w:rsidRPr="00E96C88" w:rsidRDefault="007B3411" w:rsidP="00DB6304">
      <w:pPr>
        <w:spacing w:line="360" w:lineRule="auto"/>
        <w:rPr>
          <w:rFonts w:ascii="Book Antiqua" w:eastAsia="SimSun" w:hAnsi="Book Antiqua"/>
          <w:b/>
          <w:i/>
          <w:sz w:val="24"/>
          <w:szCs w:val="24"/>
          <w:lang w:val="en-GB" w:eastAsia="zh-CN"/>
        </w:rPr>
      </w:pPr>
      <w:r w:rsidRPr="00E96C88">
        <w:rPr>
          <w:rFonts w:ascii="Book Antiqua" w:hAnsi="Book Antiqua"/>
          <w:b/>
          <w:i/>
          <w:sz w:val="24"/>
          <w:szCs w:val="24"/>
          <w:lang w:val="en-GB"/>
        </w:rPr>
        <w:t>AIM</w:t>
      </w:r>
    </w:p>
    <w:p w14:paraId="58D6044C" w14:textId="54643A34" w:rsidR="007B3411" w:rsidRPr="00E96C88" w:rsidRDefault="007B3411" w:rsidP="00DB6304">
      <w:pPr>
        <w:spacing w:line="360" w:lineRule="auto"/>
        <w:rPr>
          <w:rFonts w:ascii="Book Antiqua" w:hAnsi="Book Antiqua"/>
          <w:sz w:val="24"/>
          <w:szCs w:val="24"/>
          <w:lang w:val="en-GB"/>
        </w:rPr>
      </w:pPr>
      <w:r w:rsidRPr="00E96C88">
        <w:rPr>
          <w:rFonts w:ascii="Book Antiqua" w:hAnsi="Book Antiqua"/>
          <w:sz w:val="24"/>
          <w:szCs w:val="24"/>
          <w:lang w:val="en-GB"/>
        </w:rPr>
        <w:t>To evaluate a laparoscopic approach to gallbladder lesions including polyps, wall-thickening lesions, and suspected T1 and T2 gallbladder cancer (GBC).</w:t>
      </w:r>
    </w:p>
    <w:p w14:paraId="256FCAB4" w14:textId="77777777" w:rsidR="007B3411" w:rsidRPr="00E96C88" w:rsidRDefault="007B3411" w:rsidP="00DB6304">
      <w:pPr>
        <w:spacing w:line="360" w:lineRule="auto"/>
        <w:rPr>
          <w:rFonts w:ascii="Book Antiqua" w:hAnsi="Book Antiqua"/>
          <w:sz w:val="24"/>
          <w:szCs w:val="24"/>
          <w:lang w:val="en-GB"/>
        </w:rPr>
      </w:pPr>
    </w:p>
    <w:p w14:paraId="09D751DC" w14:textId="77777777" w:rsidR="00E96C88" w:rsidRPr="00E96C88" w:rsidRDefault="007B3411" w:rsidP="00DB6304">
      <w:pPr>
        <w:spacing w:line="360" w:lineRule="auto"/>
        <w:rPr>
          <w:rFonts w:ascii="Book Antiqua" w:eastAsia="SimSun" w:hAnsi="Book Antiqua"/>
          <w:b/>
          <w:i/>
          <w:sz w:val="24"/>
          <w:szCs w:val="24"/>
          <w:lang w:val="en-GB" w:eastAsia="zh-CN"/>
        </w:rPr>
      </w:pPr>
      <w:r w:rsidRPr="00E96C88">
        <w:rPr>
          <w:rFonts w:ascii="Book Antiqua" w:hAnsi="Book Antiqua"/>
          <w:b/>
          <w:i/>
          <w:sz w:val="24"/>
          <w:szCs w:val="24"/>
          <w:lang w:val="en-GB"/>
        </w:rPr>
        <w:t>METHODS</w:t>
      </w:r>
    </w:p>
    <w:p w14:paraId="4CC00EDE" w14:textId="246C1387" w:rsidR="007B3411" w:rsidRPr="00E96C88" w:rsidRDefault="007B3411" w:rsidP="00DB6304">
      <w:pPr>
        <w:spacing w:line="360" w:lineRule="auto"/>
        <w:rPr>
          <w:rFonts w:ascii="Book Antiqua" w:hAnsi="Book Antiqua"/>
          <w:sz w:val="24"/>
          <w:szCs w:val="24"/>
          <w:lang w:val="en-GB"/>
        </w:rPr>
      </w:pPr>
      <w:r w:rsidRPr="00E96C88">
        <w:rPr>
          <w:rFonts w:ascii="Book Antiqua" w:hAnsi="Book Antiqua"/>
          <w:sz w:val="24"/>
          <w:szCs w:val="24"/>
          <w:lang w:val="en-GB"/>
        </w:rPr>
        <w:t xml:space="preserve">We performed 50 cases of laparoscopic whole-layer cholecystectomy (LCWL) and 13 cases of laparoscopic gallbladder bed resection (LCGB) for those gallbladder lesions from April 2010 to November 2016. We analyzed the short-term and long-term results of our laparoscopic approach. </w:t>
      </w:r>
    </w:p>
    <w:p w14:paraId="7F072C51" w14:textId="77777777" w:rsidR="007B3411" w:rsidRPr="00E96C88" w:rsidRDefault="007B3411" w:rsidP="00DB6304">
      <w:pPr>
        <w:spacing w:line="360" w:lineRule="auto"/>
        <w:rPr>
          <w:rFonts w:ascii="Book Antiqua" w:hAnsi="Book Antiqua"/>
          <w:sz w:val="24"/>
          <w:szCs w:val="24"/>
          <w:lang w:val="en-GB"/>
        </w:rPr>
      </w:pPr>
    </w:p>
    <w:p w14:paraId="6EF02010" w14:textId="77777777" w:rsidR="00E96C88" w:rsidRPr="00E96C88" w:rsidRDefault="007B3411" w:rsidP="00DB6304">
      <w:pPr>
        <w:spacing w:line="360" w:lineRule="auto"/>
        <w:rPr>
          <w:rFonts w:ascii="Book Antiqua" w:eastAsia="SimSun" w:hAnsi="Book Antiqua"/>
          <w:b/>
          <w:i/>
          <w:sz w:val="24"/>
          <w:szCs w:val="24"/>
          <w:lang w:val="en-GB" w:eastAsia="zh-CN"/>
        </w:rPr>
      </w:pPr>
      <w:r w:rsidRPr="00E96C88">
        <w:rPr>
          <w:rFonts w:ascii="Book Antiqua" w:hAnsi="Book Antiqua"/>
          <w:b/>
          <w:i/>
          <w:sz w:val="24"/>
          <w:szCs w:val="24"/>
          <w:lang w:val="en-GB"/>
        </w:rPr>
        <w:t>RESULTS</w:t>
      </w:r>
    </w:p>
    <w:p w14:paraId="513C1F2E" w14:textId="0D426CAF" w:rsidR="007B3411" w:rsidRPr="00E96C88" w:rsidRDefault="007B3411" w:rsidP="00DB6304">
      <w:pPr>
        <w:spacing w:line="360" w:lineRule="auto"/>
        <w:rPr>
          <w:rFonts w:ascii="Book Antiqua" w:hAnsi="Book Antiqua"/>
          <w:sz w:val="24"/>
          <w:szCs w:val="24"/>
          <w:lang w:val="en-GB"/>
        </w:rPr>
      </w:pPr>
      <w:r w:rsidRPr="00E96C88">
        <w:rPr>
          <w:rFonts w:ascii="Book Antiqua" w:hAnsi="Book Antiqua"/>
          <w:sz w:val="24"/>
          <w:szCs w:val="24"/>
          <w:lang w:val="en-GB"/>
        </w:rPr>
        <w:t>The median operation time was 108 min</w:t>
      </w:r>
      <w:r w:rsidR="00330F22">
        <w:rPr>
          <w:rFonts w:ascii="Book Antiqua" w:eastAsia="SimSun" w:hAnsi="Book Antiqua" w:hint="eastAsia"/>
          <w:sz w:val="24"/>
          <w:szCs w:val="24"/>
          <w:lang w:val="en-GB" w:eastAsia="zh-CN"/>
        </w:rPr>
        <w:t xml:space="preserve"> </w:t>
      </w:r>
      <w:r w:rsidRPr="00E96C88">
        <w:rPr>
          <w:rFonts w:ascii="Book Antiqua" w:hAnsi="Book Antiqua"/>
          <w:sz w:val="24"/>
          <w:szCs w:val="24"/>
          <w:lang w:val="en-GB"/>
        </w:rPr>
        <w:t>for LCWL and 211 minutes for LCGB. The median blood loss was minimal for LCWL and 28 ml for LCGB. No severe morbidity occurred in either procedure. Nine patients who underwent LCWL and 7 who underwent LCGB were postoperatively diagnosed with GBC. One of these patients had undergone LCGB for pathologically diagnosed T2 GBC after LCWL. All of the final surgical margins were negative. Three of these 15 patients underwent additional open surgery. The mean follow-up period was 26</w:t>
      </w:r>
      <w:r w:rsidRPr="00E96C88">
        <w:rPr>
          <w:rFonts w:ascii="Book Antiqua" w:hAnsi="Book Antiqua"/>
          <w:color w:val="FF0000"/>
          <w:sz w:val="24"/>
          <w:szCs w:val="24"/>
          <w:lang w:val="en-GB"/>
        </w:rPr>
        <w:t xml:space="preserve"> </w:t>
      </w:r>
      <w:r w:rsidRPr="00E96C88">
        <w:rPr>
          <w:rFonts w:ascii="Book Antiqua" w:hAnsi="Book Antiqua"/>
          <w:sz w:val="24"/>
          <w:szCs w:val="24"/>
          <w:lang w:val="en-GB"/>
        </w:rPr>
        <w:t>mo, and only one patient developed recurrence.</w:t>
      </w:r>
    </w:p>
    <w:p w14:paraId="0A84F604" w14:textId="77777777" w:rsidR="007B3411" w:rsidRPr="00E96C88" w:rsidRDefault="007B3411" w:rsidP="00DB6304">
      <w:pPr>
        <w:spacing w:line="360" w:lineRule="auto"/>
        <w:rPr>
          <w:rFonts w:ascii="Book Antiqua" w:hAnsi="Book Antiqua"/>
          <w:sz w:val="24"/>
          <w:szCs w:val="24"/>
          <w:lang w:val="en-GB"/>
        </w:rPr>
      </w:pPr>
    </w:p>
    <w:p w14:paraId="10B95664" w14:textId="77777777" w:rsidR="00E96C88" w:rsidRPr="00E96C88" w:rsidRDefault="007B3411" w:rsidP="00DB6304">
      <w:pPr>
        <w:spacing w:line="360" w:lineRule="auto"/>
        <w:rPr>
          <w:rFonts w:ascii="Book Antiqua" w:eastAsia="SimSun" w:hAnsi="Book Antiqua"/>
          <w:b/>
          <w:i/>
          <w:sz w:val="24"/>
          <w:szCs w:val="24"/>
          <w:lang w:val="en-GB" w:eastAsia="zh-CN"/>
        </w:rPr>
      </w:pPr>
      <w:r w:rsidRPr="00E96C88">
        <w:rPr>
          <w:rFonts w:ascii="Book Antiqua" w:hAnsi="Book Antiqua"/>
          <w:b/>
          <w:i/>
          <w:sz w:val="24"/>
          <w:szCs w:val="24"/>
          <w:lang w:val="en-GB"/>
        </w:rPr>
        <w:t>CONCLUSION</w:t>
      </w:r>
    </w:p>
    <w:p w14:paraId="29DEA3D0" w14:textId="3133EA0F" w:rsidR="007B3411" w:rsidRPr="00E96C88" w:rsidRDefault="007B3411" w:rsidP="00DB6304">
      <w:pPr>
        <w:spacing w:line="360" w:lineRule="auto"/>
        <w:rPr>
          <w:rFonts w:ascii="Book Antiqua" w:hAnsi="Book Antiqua"/>
          <w:sz w:val="24"/>
          <w:szCs w:val="24"/>
          <w:lang w:val="en-GB"/>
        </w:rPr>
      </w:pPr>
      <w:r w:rsidRPr="00E96C88">
        <w:rPr>
          <w:rFonts w:ascii="Book Antiqua" w:hAnsi="Book Antiqua"/>
          <w:sz w:val="24"/>
          <w:szCs w:val="24"/>
          <w:lang w:val="en-GB"/>
        </w:rPr>
        <w:t xml:space="preserve">LCWL and LCGB are safe and useful procedures that allow complete resection of highly suspected or early-stage cancer and achieve good short-term and </w:t>
      </w:r>
      <w:r w:rsidRPr="00E96C88">
        <w:rPr>
          <w:rFonts w:ascii="Book Antiqua" w:hAnsi="Book Antiqua"/>
          <w:sz w:val="24"/>
          <w:szCs w:val="24"/>
          <w:lang w:val="en-GB"/>
        </w:rPr>
        <w:lastRenderedPageBreak/>
        <w:t>long-term results.</w:t>
      </w:r>
    </w:p>
    <w:p w14:paraId="5AA282A4" w14:textId="77777777" w:rsidR="00A678FB" w:rsidRPr="00E96C88" w:rsidRDefault="00A678FB" w:rsidP="00DB6304">
      <w:pPr>
        <w:spacing w:line="360" w:lineRule="auto"/>
        <w:rPr>
          <w:rFonts w:ascii="Book Antiqua" w:hAnsi="Book Antiqua"/>
          <w:sz w:val="24"/>
          <w:szCs w:val="24"/>
          <w:lang w:val="en-GB"/>
        </w:rPr>
      </w:pPr>
    </w:p>
    <w:p w14:paraId="003734F0" w14:textId="495D05B3" w:rsidR="00FF29C0" w:rsidRPr="00330F22" w:rsidRDefault="009B7D31" w:rsidP="00DB6304">
      <w:pPr>
        <w:spacing w:line="360" w:lineRule="auto"/>
        <w:rPr>
          <w:rFonts w:ascii="Book Antiqua" w:eastAsia="SimSun" w:hAnsi="Book Antiqua"/>
          <w:sz w:val="24"/>
          <w:szCs w:val="24"/>
          <w:lang w:val="en-GB" w:eastAsia="zh-CN"/>
        </w:rPr>
      </w:pPr>
      <w:r w:rsidRPr="00E96C88">
        <w:rPr>
          <w:rFonts w:ascii="Book Antiqua" w:hAnsi="Book Antiqua"/>
          <w:b/>
          <w:sz w:val="24"/>
          <w:szCs w:val="24"/>
          <w:lang w:val="en-GB"/>
        </w:rPr>
        <w:t>Key</w:t>
      </w:r>
      <w:r w:rsidR="005A1C59" w:rsidRPr="00E96C88">
        <w:rPr>
          <w:rFonts w:ascii="Book Antiqua" w:eastAsia="SimSun" w:hAnsi="Book Antiqua"/>
          <w:b/>
          <w:sz w:val="24"/>
          <w:szCs w:val="24"/>
          <w:lang w:val="en-GB" w:eastAsia="zh-CN"/>
        </w:rPr>
        <w:t xml:space="preserve"> </w:t>
      </w:r>
      <w:r w:rsidRPr="00E96C88">
        <w:rPr>
          <w:rFonts w:ascii="Book Antiqua" w:hAnsi="Book Antiqua"/>
          <w:b/>
          <w:sz w:val="24"/>
          <w:szCs w:val="24"/>
          <w:lang w:val="en-GB"/>
        </w:rPr>
        <w:t>words</w:t>
      </w:r>
      <w:r w:rsidR="00FF29C0" w:rsidRPr="00E96C88">
        <w:rPr>
          <w:rFonts w:ascii="Book Antiqua" w:hAnsi="Book Antiqua"/>
          <w:sz w:val="24"/>
          <w:szCs w:val="24"/>
          <w:lang w:val="en-GB"/>
        </w:rPr>
        <w:t xml:space="preserve">: </w:t>
      </w:r>
      <w:r w:rsidR="00FF29C0" w:rsidRPr="00E96C88">
        <w:rPr>
          <w:rFonts w:ascii="Book Antiqua" w:hAnsi="Book Antiqua"/>
          <w:sz w:val="24"/>
          <w:szCs w:val="24"/>
        </w:rPr>
        <w:t>Laparoscopic cholecystectomy; Whole-layer cholecystectomy; Gallbladder bed resection; Radical cholecy</w:t>
      </w:r>
      <w:r w:rsidR="00330F22">
        <w:rPr>
          <w:rFonts w:ascii="Book Antiqua" w:hAnsi="Book Antiqua"/>
          <w:sz w:val="24"/>
          <w:szCs w:val="24"/>
        </w:rPr>
        <w:t>stectomy; Gallbladder carcinoma</w:t>
      </w:r>
    </w:p>
    <w:p w14:paraId="62F11F01" w14:textId="111FA15B" w:rsidR="00E20601" w:rsidRDefault="00E20601" w:rsidP="00DB6304">
      <w:pPr>
        <w:spacing w:line="360" w:lineRule="auto"/>
        <w:rPr>
          <w:rFonts w:ascii="Book Antiqua" w:eastAsia="SimSun" w:hAnsi="Book Antiqua"/>
          <w:sz w:val="24"/>
          <w:szCs w:val="24"/>
          <w:lang w:val="en-GB" w:eastAsia="zh-CN"/>
        </w:rPr>
      </w:pPr>
    </w:p>
    <w:p w14:paraId="6FCDA437" w14:textId="77777777" w:rsidR="00330F22" w:rsidRDefault="00330F22" w:rsidP="00DB6304">
      <w:pPr>
        <w:autoSpaceDE w:val="0"/>
        <w:autoSpaceDN w:val="0"/>
        <w:adjustRightInd w:val="0"/>
        <w:snapToGrid w:val="0"/>
        <w:spacing w:line="360" w:lineRule="auto"/>
        <w:rPr>
          <w:rFonts w:ascii="Book Antiqua" w:hAnsi="Book Antiqua" w:cs="Arial Unicode MS"/>
          <w:sz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SimSun" w:hAnsi="SimSun"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0B08AE8" w14:textId="77777777" w:rsidR="00330F22" w:rsidRPr="00330F22" w:rsidRDefault="00330F22" w:rsidP="00DB6304">
      <w:pPr>
        <w:spacing w:line="360" w:lineRule="auto"/>
        <w:rPr>
          <w:rFonts w:ascii="Book Antiqua" w:eastAsia="SimSun" w:hAnsi="Book Antiqua"/>
          <w:sz w:val="24"/>
          <w:szCs w:val="24"/>
          <w:lang w:val="en-GB" w:eastAsia="zh-CN"/>
        </w:rPr>
      </w:pPr>
    </w:p>
    <w:p w14:paraId="44D3DE02" w14:textId="77777777" w:rsidR="007B3411" w:rsidRPr="00E96C88" w:rsidRDefault="007B3411" w:rsidP="00DB6304">
      <w:pPr>
        <w:spacing w:line="360" w:lineRule="auto"/>
        <w:rPr>
          <w:rFonts w:ascii="Book Antiqua" w:hAnsi="Book Antiqua"/>
          <w:sz w:val="24"/>
          <w:szCs w:val="24"/>
          <w:lang w:val="en-GB"/>
        </w:rPr>
      </w:pPr>
      <w:r w:rsidRPr="00E96C88">
        <w:rPr>
          <w:rFonts w:ascii="Book Antiqua" w:hAnsi="Book Antiqua"/>
          <w:b/>
          <w:sz w:val="24"/>
          <w:szCs w:val="24"/>
          <w:lang w:val="en-GB"/>
        </w:rPr>
        <w:t xml:space="preserve">Core tip: </w:t>
      </w:r>
      <w:r w:rsidRPr="00E96C88">
        <w:rPr>
          <w:rFonts w:ascii="Book Antiqua" w:hAnsi="Book Antiqua"/>
          <w:sz w:val="24"/>
          <w:szCs w:val="24"/>
          <w:lang w:val="en-GB"/>
        </w:rPr>
        <w:t xml:space="preserve">Laparoscopic cholecystectomy is commonly performed for the treatment of benign diseases. Gallbladder carcinoma (GBC) is typically managed by open surgery because of various concerns associated with potential dissemination, recurrence, and technical difficulties. However, many benign lesions are difficult to differentiate from GBC, including polyps and lesions that cause wall thickening. We use a laparoscopic approach for many types of gallbladder lesions including gallbladder carcinoma. This study demonstrated that our laparoscopic approach is safe, useful, and allows for the complete resection of highly suspected or early-stage gallbladder cancer. </w:t>
      </w:r>
    </w:p>
    <w:p w14:paraId="52DD932E" w14:textId="77777777" w:rsidR="005A1C59" w:rsidRPr="00E96C88" w:rsidRDefault="005A1C59" w:rsidP="00DB6304">
      <w:pPr>
        <w:spacing w:line="360" w:lineRule="auto"/>
        <w:rPr>
          <w:rFonts w:ascii="Book Antiqua" w:eastAsia="SimSun" w:hAnsi="Book Antiqua"/>
          <w:sz w:val="24"/>
          <w:szCs w:val="24"/>
          <w:lang w:val="en-GB" w:eastAsia="zh-CN"/>
        </w:rPr>
      </w:pPr>
    </w:p>
    <w:p w14:paraId="4A4EE2BD" w14:textId="27C72DAC" w:rsidR="00B70CA4" w:rsidRPr="00330F22" w:rsidRDefault="00B70CA4"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Ome Y, Hashida K, Yokota M, Nagahisa Y, Okabe</w:t>
      </w:r>
      <w:r w:rsidR="0097781C" w:rsidRPr="00E96C88">
        <w:rPr>
          <w:rFonts w:ascii="Book Antiqua" w:hAnsi="Book Antiqua"/>
          <w:sz w:val="24"/>
          <w:szCs w:val="24"/>
          <w:lang w:val="en-GB"/>
        </w:rPr>
        <w:t xml:space="preserve"> M, </w:t>
      </w:r>
      <w:r w:rsidRPr="00E96C88">
        <w:rPr>
          <w:rFonts w:ascii="Book Antiqua" w:hAnsi="Book Antiqua"/>
          <w:sz w:val="24"/>
          <w:szCs w:val="24"/>
          <w:lang w:val="en-GB"/>
        </w:rPr>
        <w:t>Kawamoto</w:t>
      </w:r>
      <w:r w:rsidR="0097781C" w:rsidRPr="00E96C88">
        <w:rPr>
          <w:rFonts w:ascii="Book Antiqua" w:hAnsi="Book Antiqua"/>
          <w:sz w:val="24"/>
          <w:szCs w:val="24"/>
          <w:lang w:val="en-GB"/>
        </w:rPr>
        <w:t xml:space="preserve"> K. Laparoscopic approach to suspected T1 and T2 gallbladder carcinoma.</w:t>
      </w:r>
      <w:r w:rsidR="00330F22">
        <w:rPr>
          <w:rFonts w:ascii="Book Antiqua" w:eastAsia="SimSun" w:hAnsi="Book Antiqua" w:hint="eastAsia"/>
          <w:sz w:val="24"/>
          <w:szCs w:val="24"/>
          <w:lang w:val="en-GB" w:eastAsia="zh-CN"/>
        </w:rPr>
        <w:t xml:space="preserve"> </w:t>
      </w:r>
      <w:r w:rsidR="00330F22" w:rsidRPr="009E3692">
        <w:rPr>
          <w:rFonts w:ascii="Book Antiqua" w:hAnsi="Book Antiqua"/>
          <w:i/>
          <w:sz w:val="24"/>
        </w:rPr>
        <w:t>World J Gastroenterol</w:t>
      </w:r>
      <w:r w:rsidR="00330F22" w:rsidRPr="009E3692">
        <w:rPr>
          <w:rFonts w:ascii="Book Antiqua" w:hAnsi="Book Antiqua"/>
          <w:sz w:val="24"/>
        </w:rPr>
        <w:t xml:space="preserve"> 201</w:t>
      </w:r>
      <w:r w:rsidR="00330F22">
        <w:rPr>
          <w:rFonts w:ascii="Book Antiqua" w:hAnsi="Book Antiqua" w:hint="eastAsia"/>
          <w:sz w:val="24"/>
        </w:rPr>
        <w:t>7</w:t>
      </w:r>
      <w:r w:rsidR="00330F22" w:rsidRPr="009E3692">
        <w:rPr>
          <w:rFonts w:ascii="Book Antiqua" w:hAnsi="Book Antiqua"/>
          <w:sz w:val="24"/>
        </w:rPr>
        <w:t>; In press</w:t>
      </w:r>
    </w:p>
    <w:p w14:paraId="2D7555FE" w14:textId="0DDBBE12" w:rsidR="00330F22" w:rsidRDefault="00330F22" w:rsidP="00DB6304">
      <w:pPr>
        <w:spacing w:line="360" w:lineRule="auto"/>
        <w:rPr>
          <w:rFonts w:ascii="Book Antiqua" w:eastAsia="SimSun" w:hAnsi="Book Antiqua"/>
          <w:sz w:val="24"/>
          <w:szCs w:val="24"/>
          <w:lang w:val="en-GB" w:eastAsia="zh-CN"/>
        </w:rPr>
      </w:pPr>
      <w:r>
        <w:rPr>
          <w:rFonts w:ascii="Book Antiqua" w:eastAsia="SimSun" w:hAnsi="Book Antiqua"/>
          <w:sz w:val="24"/>
          <w:szCs w:val="24"/>
          <w:lang w:val="en-GB" w:eastAsia="zh-CN"/>
        </w:rPr>
        <w:br w:type="page"/>
      </w:r>
    </w:p>
    <w:p w14:paraId="1B5E14DF" w14:textId="77777777" w:rsidR="00D86B95" w:rsidRPr="00E96C88" w:rsidRDefault="00D86B95" w:rsidP="00DB6304">
      <w:pPr>
        <w:spacing w:line="360" w:lineRule="auto"/>
        <w:rPr>
          <w:rFonts w:ascii="Book Antiqua" w:hAnsi="Book Antiqua"/>
          <w:b/>
          <w:sz w:val="24"/>
          <w:szCs w:val="24"/>
          <w:lang w:val="en-GB"/>
        </w:rPr>
      </w:pPr>
      <w:r w:rsidRPr="00E96C88">
        <w:rPr>
          <w:rFonts w:ascii="Book Antiqua" w:hAnsi="Book Antiqua"/>
          <w:b/>
          <w:sz w:val="24"/>
          <w:szCs w:val="24"/>
          <w:lang w:val="en-GB"/>
        </w:rPr>
        <w:lastRenderedPageBreak/>
        <w:t>INTRODUCTION</w:t>
      </w:r>
    </w:p>
    <w:p w14:paraId="03535E85" w14:textId="77777777"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Laparoscopic cholecystectomy (LC) is a basic approach for benign diseases such as cholecystolithiasis. However, laparoscopic surgery for gallbladder carcinoma (GBC) has not been widely employed. This is because of the highly malignant potential of GBC, higher rates of port-site recurrence (PSR) and peritoneal dissemination caused by intraoperative perforation of the gallbladder in LC than in open cholecystectomy, and the technical difficulties involved in the laparoscopic performance of standard GBC procedures</w:t>
      </w:r>
      <w:r w:rsidRPr="00E96C88">
        <w:rPr>
          <w:rFonts w:ascii="Book Antiqua" w:hAnsi="Book Antiqua"/>
          <w:sz w:val="24"/>
          <w:szCs w:val="24"/>
          <w:vertAlign w:val="superscript"/>
          <w:lang w:val="en-GB"/>
        </w:rPr>
        <w:t>[1]</w:t>
      </w:r>
      <w:r w:rsidRPr="00E96C88">
        <w:rPr>
          <w:rFonts w:ascii="Book Antiqua" w:hAnsi="Book Antiqua"/>
          <w:sz w:val="24"/>
          <w:szCs w:val="24"/>
          <w:lang w:val="en-GB"/>
        </w:rPr>
        <w:t>. Meanwhile, many benign lesions are difficult to differentiate from GBC, including polyps and wall thickening lesions such as chronic cholecystitis and adenomyomatosis</w:t>
      </w:r>
      <w:r w:rsidRPr="00E96C88">
        <w:rPr>
          <w:rFonts w:ascii="Book Antiqua" w:hAnsi="Book Antiqua"/>
          <w:sz w:val="24"/>
          <w:szCs w:val="24"/>
          <w:vertAlign w:val="superscript"/>
          <w:lang w:val="en-GB"/>
        </w:rPr>
        <w:t>[2-12]</w:t>
      </w:r>
      <w:r w:rsidRPr="00E96C88">
        <w:rPr>
          <w:rFonts w:ascii="Book Antiqua" w:hAnsi="Book Antiqua"/>
          <w:sz w:val="24"/>
          <w:szCs w:val="24"/>
          <w:lang w:val="en-GB"/>
        </w:rPr>
        <w:t>. Such lesions are sometimes diagnosed as GBC postoperatively by pathological examination. Achieving the correct preoperative diagnosis and stage of GBC is very difficult</w:t>
      </w:r>
      <w:r w:rsidRPr="00E96C88">
        <w:rPr>
          <w:rFonts w:ascii="Book Antiqua" w:hAnsi="Book Antiqua"/>
          <w:sz w:val="24"/>
          <w:szCs w:val="24"/>
          <w:vertAlign w:val="superscript"/>
          <w:lang w:val="en-GB"/>
        </w:rPr>
        <w:t>[13]</w:t>
      </w:r>
      <w:r w:rsidRPr="00E96C88">
        <w:rPr>
          <w:rFonts w:ascii="Book Antiqua" w:hAnsi="Book Antiqua"/>
          <w:sz w:val="24"/>
          <w:szCs w:val="24"/>
          <w:lang w:val="en-GB"/>
        </w:rPr>
        <w:t xml:space="preserve">. Tumor exposure as well as intraoperative gallbladder perforation can increase the risk of cancer relapse; therefore, the above-mentioned lesions, which are associated with suspected GBC, should be carefully managed. We use a laparoscopic approach depending on the type of gallbladder lesion, including suspected T1 and T2 GBC, in our institution. In this study, we evaluated the short-term and long-term outcomes of our strategy. </w:t>
      </w:r>
    </w:p>
    <w:p w14:paraId="305DCDF0" w14:textId="77777777" w:rsidR="00D86B95" w:rsidRPr="00E96C88" w:rsidRDefault="00D86B95" w:rsidP="00DB6304">
      <w:pPr>
        <w:spacing w:line="360" w:lineRule="auto"/>
        <w:rPr>
          <w:rFonts w:ascii="Book Antiqua" w:hAnsi="Book Antiqua"/>
          <w:sz w:val="24"/>
          <w:szCs w:val="24"/>
          <w:lang w:val="en-GB"/>
        </w:rPr>
      </w:pPr>
    </w:p>
    <w:p w14:paraId="19B23DD1" w14:textId="77777777" w:rsidR="00D86B95" w:rsidRPr="00E96C88" w:rsidRDefault="00D86B95" w:rsidP="00DB6304">
      <w:pPr>
        <w:spacing w:line="360" w:lineRule="auto"/>
        <w:rPr>
          <w:rFonts w:ascii="Book Antiqua" w:hAnsi="Book Antiqua"/>
          <w:b/>
          <w:sz w:val="24"/>
          <w:szCs w:val="24"/>
          <w:lang w:val="en-GB"/>
        </w:rPr>
      </w:pPr>
      <w:r w:rsidRPr="00E96C88">
        <w:rPr>
          <w:rFonts w:ascii="Book Antiqua" w:hAnsi="Book Antiqua"/>
          <w:b/>
          <w:sz w:val="24"/>
          <w:szCs w:val="24"/>
          <w:lang w:val="en-GB"/>
        </w:rPr>
        <w:t>MATERIALS AND METHODS</w:t>
      </w:r>
    </w:p>
    <w:p w14:paraId="65FA4C4C" w14:textId="77777777" w:rsidR="00D86B95" w:rsidRPr="00E96C88" w:rsidRDefault="00D86B95" w:rsidP="00DB6304">
      <w:pPr>
        <w:spacing w:line="360" w:lineRule="auto"/>
        <w:rPr>
          <w:rFonts w:ascii="Book Antiqua" w:hAnsi="Book Antiqua"/>
          <w:b/>
          <w:i/>
          <w:sz w:val="24"/>
          <w:szCs w:val="24"/>
          <w:lang w:val="en-GB"/>
        </w:rPr>
      </w:pPr>
      <w:r w:rsidRPr="00E96C88">
        <w:rPr>
          <w:rFonts w:ascii="Book Antiqua" w:hAnsi="Book Antiqua"/>
          <w:b/>
          <w:i/>
          <w:sz w:val="24"/>
          <w:szCs w:val="24"/>
          <w:lang w:val="en-GB"/>
        </w:rPr>
        <w:t>Laparoscopic approach</w:t>
      </w:r>
    </w:p>
    <w:p w14:paraId="4E4DE37D" w14:textId="77777777" w:rsidR="00D86B95" w:rsidRPr="00E96C88" w:rsidRDefault="00D86B95" w:rsidP="00DB6304">
      <w:pPr>
        <w:spacing w:line="360" w:lineRule="auto"/>
        <w:rPr>
          <w:rFonts w:ascii="Book Antiqua" w:hAnsi="Book Antiqua"/>
          <w:color w:val="FF0000"/>
          <w:sz w:val="24"/>
          <w:szCs w:val="24"/>
          <w:lang w:val="en-GB"/>
        </w:rPr>
      </w:pPr>
      <w:r w:rsidRPr="00E96C88">
        <w:rPr>
          <w:rFonts w:ascii="Book Antiqua" w:hAnsi="Book Antiqua"/>
          <w:sz w:val="24"/>
          <w:szCs w:val="24"/>
          <w:lang w:val="en-GB"/>
        </w:rPr>
        <w:t xml:space="preserve">Since April 2010, we have used a laparoscopic approach depending on the type of gallbladder lesion being treated. A laparoscopic approach is indicated for </w:t>
      </w:r>
      <w:r w:rsidRPr="00E96C88">
        <w:rPr>
          <w:rFonts w:ascii="Book Antiqua" w:hAnsi="Book Antiqua"/>
          <w:sz w:val="24"/>
          <w:szCs w:val="24"/>
          <w:lang w:val="en-GB"/>
        </w:rPr>
        <w:lastRenderedPageBreak/>
        <w:t>polyps larger than 10 mm, growing polyps, wall-thickening lesions including chronic cholecystitis and adenomyomatosis, and suspected T1 or T2 GBC. Computed tomography, magnetic resonance imaging, and abdominal ultrasonography are routinely carried out as preoperative examinations. When GBC is highly suspected and a more exact differential diagnosis is required, clinicians may consider the use of endoscopic ultrasonography, positron emission tomography, and multidetector computed tomography. An algorithm of our laparoscopic approach to gallbladder lesions is shown in Figure 1. Intraoperative ultrasonography (IOUS) is usually performed first during the operation. We perform laparoscopic whole-layer cholecystectomy (LCWL) for suspected benign lesions rather than for GBC. In conventional cholecystectomy, the gallbladder is dissected along the inner layer of the subserosal layer</w:t>
      </w:r>
      <w:r w:rsidRPr="00E96C88">
        <w:rPr>
          <w:rFonts w:ascii="Book Antiqua" w:hAnsi="Book Antiqua"/>
          <w:sz w:val="24"/>
          <w:szCs w:val="24"/>
          <w:vertAlign w:val="superscript"/>
          <w:lang w:val="en-GB"/>
        </w:rPr>
        <w:t>[14]</w:t>
      </w:r>
      <w:r w:rsidRPr="00E96C88">
        <w:rPr>
          <w:rFonts w:ascii="Book Antiqua" w:hAnsi="Book Antiqua"/>
          <w:sz w:val="24"/>
          <w:szCs w:val="24"/>
          <w:lang w:val="en-GB"/>
        </w:rPr>
        <w:t xml:space="preserve">. On the other hand, the gallbladder is removed including the cystic plate by dissecting along the outer layer of the subserosal layer in whole-layer cholecystectomy. These benign lesions include wall-thickening lesions such as adenomyomatosis and chronic cholecystitis, pedunculated polyps on the peritoneal side or smaller than 15 mm, and sessile polyps on the peritoneal side and smaller than 15 mm. When intraoperative or postoperative pathological examination unexpectedly reveals the presence of GBC invading beyond the muscular layer, additional gallbladder bed resection and regional lymphadenectomy are considered. These additional procedures were previously performed by open surgery but can now be performed laparoscopically because of technical improvements. However, we perform laparoscopic gallbladder bed resection (LCGB) for pedunculated polyps on the </w:t>
      </w:r>
      <w:r w:rsidRPr="00E96C88">
        <w:rPr>
          <w:rFonts w:ascii="Book Antiqua" w:hAnsi="Book Antiqua"/>
          <w:sz w:val="24"/>
          <w:szCs w:val="24"/>
          <w:lang w:val="en-GB"/>
        </w:rPr>
        <w:lastRenderedPageBreak/>
        <w:t>liver side and larger than 15 mm, sessile polyps on the liver side or larger than 15 mm, and suspected T1 and T2 GBC. In Japan, D1 lymphadenectomy is defined as removal of the lymph nodes around the cystic duct and common bile duct, and D2 lymphadenectomy is defined as removal of the lymph nodes in the hepatoduodenal ligament, around the common hepatic artery, and around the posterosuperior region of the pancreas head. We perform LCGB with D2 lymphadenectomy for strongly suspected or definite T2 GBC, but with D1 lymphadenectomy for other lesions.</w:t>
      </w:r>
    </w:p>
    <w:p w14:paraId="1D1D111F" w14:textId="77777777" w:rsidR="00D86B95" w:rsidRPr="00E96C88" w:rsidRDefault="00D86B95" w:rsidP="00DB6304">
      <w:pPr>
        <w:spacing w:line="360" w:lineRule="auto"/>
        <w:rPr>
          <w:rFonts w:ascii="Book Antiqua" w:hAnsi="Book Antiqua"/>
          <w:sz w:val="24"/>
          <w:szCs w:val="24"/>
          <w:lang w:val="en-GB"/>
        </w:rPr>
      </w:pPr>
    </w:p>
    <w:p w14:paraId="7F269C83" w14:textId="77777777" w:rsidR="00D86B95" w:rsidRPr="00E96C88" w:rsidRDefault="00D86B95" w:rsidP="00DB6304">
      <w:pPr>
        <w:spacing w:line="360" w:lineRule="auto"/>
        <w:rPr>
          <w:rFonts w:ascii="Book Antiqua" w:hAnsi="Book Antiqua"/>
          <w:b/>
          <w:i/>
          <w:sz w:val="24"/>
          <w:szCs w:val="24"/>
          <w:lang w:val="en-GB"/>
        </w:rPr>
      </w:pPr>
      <w:r w:rsidRPr="00E96C88">
        <w:rPr>
          <w:rFonts w:ascii="Book Antiqua" w:hAnsi="Book Antiqua"/>
          <w:b/>
          <w:i/>
          <w:sz w:val="24"/>
          <w:szCs w:val="24"/>
          <w:lang w:val="en-GB"/>
        </w:rPr>
        <w:t>Laparoscopic whole-layer cholecystectomy</w:t>
      </w:r>
    </w:p>
    <w:p w14:paraId="074F4E05" w14:textId="71AAC8B3"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The trocars in LCWL are positioned as in conventional LC. A 12-mm trocar for the laparoscope is placed on the umbilicus, a 5-mm trocar in the epigastric region, and two 5-mm trocars in the right subcostal area. Alternatively, LCWL can be performed by a single-incision approach (</w:t>
      </w:r>
      <w:r w:rsidR="00330F22">
        <w:rPr>
          <w:rFonts w:ascii="Book Antiqua" w:hAnsi="Book Antiqua"/>
          <w:sz w:val="24"/>
          <w:szCs w:val="24"/>
          <w:lang w:val="en-GB"/>
        </w:rPr>
        <w:t>Figure</w:t>
      </w:r>
      <w:r w:rsidRPr="00E96C88">
        <w:rPr>
          <w:rFonts w:ascii="Book Antiqua" w:hAnsi="Book Antiqua"/>
          <w:sz w:val="24"/>
          <w:szCs w:val="24"/>
          <w:lang w:val="en-GB"/>
        </w:rPr>
        <w:t xml:space="preserve"> 2</w:t>
      </w:r>
      <w:r w:rsidRPr="00330F22">
        <w:rPr>
          <w:rFonts w:ascii="Book Antiqua" w:hAnsi="Book Antiqua"/>
          <w:caps/>
          <w:sz w:val="24"/>
          <w:szCs w:val="24"/>
          <w:lang w:val="en-GB"/>
        </w:rPr>
        <w:t>a</w:t>
      </w:r>
      <w:r w:rsidRPr="00E96C88">
        <w:rPr>
          <w:rFonts w:ascii="Book Antiqua" w:hAnsi="Book Antiqua"/>
          <w:sz w:val="24"/>
          <w:szCs w:val="24"/>
          <w:lang w:val="en-GB"/>
        </w:rPr>
        <w:t xml:space="preserve">). First, IOUS is performed to examine the lesion and investigate the extent of the tumor. The cystic duct and the cystic artery are separated and cut, and the sentinel lymph nodes (12c lymph nodes) are removed to check for lymph node metastasis. When the tumor extension approaches the cystic duct, the cystic artery and duct are cut at their origin. We take special care to avoid grasping the tumor site and causing perforation during the cholecystectomy. The adipose tissues and cystic plate of Calot’s triangle are resected. The surface of the liver parenchyma, which is covered by a glossy membrane called Laennec’s capsule, is then exposed. The whole-layer gallbladder wall, which includes the cystic plate, is easily detached from the liver bed by blunt dissection without bleeding, leaving </w:t>
      </w:r>
      <w:r w:rsidRPr="00E96C88">
        <w:rPr>
          <w:rFonts w:ascii="Book Antiqua" w:hAnsi="Book Antiqua"/>
          <w:sz w:val="24"/>
          <w:szCs w:val="24"/>
          <w:lang w:val="en-GB"/>
        </w:rPr>
        <w:lastRenderedPageBreak/>
        <w:t>Laennec’s capsule on the liver surface (</w:t>
      </w:r>
      <w:r w:rsidR="00330F22">
        <w:rPr>
          <w:rFonts w:ascii="Book Antiqua" w:hAnsi="Book Antiqua"/>
          <w:sz w:val="24"/>
          <w:szCs w:val="24"/>
          <w:lang w:val="en-GB"/>
        </w:rPr>
        <w:t>Figure</w:t>
      </w:r>
      <w:r w:rsidRPr="00E96C88">
        <w:rPr>
          <w:rFonts w:ascii="Book Antiqua" w:hAnsi="Book Antiqua"/>
          <w:sz w:val="24"/>
          <w:szCs w:val="24"/>
          <w:lang w:val="en-GB"/>
        </w:rPr>
        <w:t xml:space="preserve"> 2</w:t>
      </w:r>
      <w:r w:rsidRPr="00330F22">
        <w:rPr>
          <w:rFonts w:ascii="Book Antiqua" w:hAnsi="Book Antiqua"/>
          <w:caps/>
          <w:sz w:val="24"/>
          <w:szCs w:val="24"/>
          <w:lang w:val="en-GB"/>
        </w:rPr>
        <w:t>b, c</w:t>
      </w:r>
      <w:r w:rsidRPr="00E96C88">
        <w:rPr>
          <w:rFonts w:ascii="Book Antiqua" w:hAnsi="Book Antiqua"/>
          <w:sz w:val="24"/>
          <w:szCs w:val="24"/>
          <w:lang w:val="en-GB"/>
        </w:rPr>
        <w:t xml:space="preserve">). A drain is usually unnecessary. The resected specimen is inserted into a retrieval bag and extracted though the umbilical port site. </w:t>
      </w:r>
    </w:p>
    <w:p w14:paraId="0870D62F" w14:textId="77777777" w:rsidR="00D86B95" w:rsidRPr="00E96C88" w:rsidRDefault="00D86B95" w:rsidP="00DB6304">
      <w:pPr>
        <w:spacing w:line="360" w:lineRule="auto"/>
        <w:rPr>
          <w:rFonts w:ascii="Book Antiqua" w:hAnsi="Book Antiqua"/>
          <w:sz w:val="24"/>
          <w:szCs w:val="24"/>
          <w:lang w:val="en-GB"/>
        </w:rPr>
      </w:pPr>
    </w:p>
    <w:p w14:paraId="6BD57DAC" w14:textId="77777777" w:rsidR="00D86B95" w:rsidRPr="00E96C88" w:rsidRDefault="00D86B95" w:rsidP="00DB6304">
      <w:pPr>
        <w:spacing w:line="360" w:lineRule="auto"/>
        <w:rPr>
          <w:rFonts w:ascii="Book Antiqua" w:hAnsi="Book Antiqua"/>
          <w:b/>
          <w:i/>
          <w:sz w:val="24"/>
          <w:szCs w:val="24"/>
          <w:lang w:val="en-GB"/>
        </w:rPr>
      </w:pPr>
      <w:r w:rsidRPr="00E96C88">
        <w:rPr>
          <w:rFonts w:ascii="Book Antiqua" w:hAnsi="Book Antiqua"/>
          <w:b/>
          <w:i/>
          <w:sz w:val="24"/>
          <w:szCs w:val="24"/>
          <w:lang w:val="en-GB"/>
        </w:rPr>
        <w:t>Laparoscopic gallbladder bed resection</w:t>
      </w:r>
    </w:p>
    <w:p w14:paraId="78431CF4" w14:textId="064D0752"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A 12-mm trocar for the laparoscope is usually placed on the umbilicus, a 12-mm trocar is placed in the epigastric region, and two 5-mm trocars are placed in the right subcostal area. When we plan to perform D2 regional lymphadenectomy, a 12-mm trocar for the laparoscope is also inserted through the umbilicus, a 12-mm trocar is inserted into the right flank region, a 5-mm trocar is inserted into the left flank region, and two 5-mm trocars are inserted into the right and left subcostal areas, respectively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a, b</w:t>
      </w:r>
      <w:r w:rsidRPr="00E96C88">
        <w:rPr>
          <w:rFonts w:ascii="Book Antiqua" w:hAnsi="Book Antiqua"/>
          <w:sz w:val="24"/>
          <w:szCs w:val="24"/>
          <w:lang w:val="en-GB"/>
        </w:rPr>
        <w:t>). First, IOUS is performed as described above. We sometimes cut and retract the round ligament to maintain a good operative field. In D1 lymphadenectomy, the hepatoduodenal ligament above the upper margin of the pancreas is dissected using laparoscopic coagulating shears (LCS). The right hepatic artery and cystic artery are identified, and the cystic artery is cut at its origin. The cystic duct is clamped and cut at its origin, and the lymph nodes are removed from the common bile duct and right hepatic artery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c</w:t>
      </w:r>
      <w:r w:rsidRPr="00E96C88">
        <w:rPr>
          <w:rFonts w:ascii="Book Antiqua" w:hAnsi="Book Antiqua"/>
          <w:sz w:val="24"/>
          <w:szCs w:val="24"/>
          <w:lang w:val="en-GB"/>
        </w:rPr>
        <w:t xml:space="preserve">). We do not completely remove the lymph nodes in the hepatoduodenal ligament during the first operation when the presence of GBC and the depth of its invasion are uncertain; however, we intend to resect the lymph nodes around the cystic artery, cystic duct, and common bile duct, including the sentinel lymph nodes, and to achieve a negative surgical margin. In D2 lymphadenectomy for suspected or definite T2 </w:t>
      </w:r>
      <w:r w:rsidRPr="00E96C88">
        <w:rPr>
          <w:rFonts w:ascii="Book Antiqua" w:hAnsi="Book Antiqua"/>
          <w:sz w:val="24"/>
          <w:szCs w:val="24"/>
          <w:lang w:val="en-GB"/>
        </w:rPr>
        <w:lastRenderedPageBreak/>
        <w:t>GBC, Kocher’s mobilization is fully performed and the inferior vena cava and left renal vein are then identified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d</w:t>
      </w:r>
      <w:r w:rsidRPr="00E96C88">
        <w:rPr>
          <w:rFonts w:ascii="Book Antiqua" w:hAnsi="Book Antiqua"/>
          <w:sz w:val="24"/>
          <w:szCs w:val="24"/>
          <w:lang w:val="en-GB"/>
        </w:rPr>
        <w:t>). Next, the lymph nodes around the posterosuperior region of the pancreas head are removed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e</w:t>
      </w:r>
      <w:r w:rsidRPr="00E96C88">
        <w:rPr>
          <w:rFonts w:ascii="Book Antiqua" w:hAnsi="Book Antiqua"/>
          <w:sz w:val="24"/>
          <w:szCs w:val="24"/>
          <w:lang w:val="en-GB"/>
        </w:rPr>
        <w:t>). The magnified laparoscopic view enables us to accurately identify the boundary between the pancreatic parenchyma and surrounding adipose tissues to allow for safe dissection of the lymph nodes from the pancreas. The vessels around the pancreas, such as the posterior superior pancreaticoduodenal artery and vein, are effective guides for the dissection, and the dissection proceeds along those vessels. Lymphadenectomy is continued along the superior border of the pancreas and common hepatic artery. The lymph nodes are then dissected along the portal vein, proper hepatic artery, left and right hepatic arteries, and common bile duct. We are careful to avoid excessive exposure of the common bile duct and to preserve the pericholedochal vessels, thus avoiding delayed biliary stenosis. The cystic artery and duct are clamped and cut at their origin, and regional lymphadenectomy is completed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f</w:t>
      </w:r>
      <w:r w:rsidRPr="00E96C88">
        <w:rPr>
          <w:rFonts w:ascii="Book Antiqua" w:hAnsi="Book Antiqua"/>
          <w:sz w:val="24"/>
          <w:szCs w:val="24"/>
          <w:lang w:val="en-GB"/>
        </w:rPr>
        <w:t>). The Pringle maneuver is usually performed with an extracorporeal tourniquet during liver parenchymal transection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g</w:t>
      </w:r>
      <w:r w:rsidRPr="00E96C88">
        <w:rPr>
          <w:rFonts w:ascii="Book Antiqua" w:hAnsi="Book Antiqua"/>
          <w:sz w:val="24"/>
          <w:szCs w:val="24"/>
          <w:lang w:val="en-GB"/>
        </w:rPr>
        <w:t>). The resection line of the liver is determined about 1 to 2 cm away from the gallbladder bed margin. The superficial layer of the resection area is dissected using LCS. The liver parenchyma is transected by the clamp crushing method using LCS or a bipolar device, and the remaining fibrous tissues and small vessels are cut using LCS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h</w:t>
      </w:r>
      <w:r w:rsidRPr="00E96C88">
        <w:rPr>
          <w:rFonts w:ascii="Book Antiqua" w:hAnsi="Book Antiqua"/>
          <w:sz w:val="24"/>
          <w:szCs w:val="24"/>
          <w:lang w:val="en-GB"/>
        </w:rPr>
        <w:t>). A comparatively large vein should be carefully separated, clamped, and cut. After resection of the gallbladder bed has been completed, careful hemostasis is finally confirmed (</w:t>
      </w:r>
      <w:r w:rsidR="00330F22">
        <w:rPr>
          <w:rFonts w:ascii="Book Antiqua" w:hAnsi="Book Antiqua"/>
          <w:sz w:val="24"/>
          <w:szCs w:val="24"/>
          <w:lang w:val="en-GB"/>
        </w:rPr>
        <w:t>Figure</w:t>
      </w:r>
      <w:r w:rsidRPr="00E96C88">
        <w:rPr>
          <w:rFonts w:ascii="Book Antiqua" w:hAnsi="Book Antiqua"/>
          <w:sz w:val="24"/>
          <w:szCs w:val="24"/>
          <w:lang w:val="en-GB"/>
        </w:rPr>
        <w:t xml:space="preserve"> 3</w:t>
      </w:r>
      <w:r w:rsidRPr="00330F22">
        <w:rPr>
          <w:rFonts w:ascii="Book Antiqua" w:hAnsi="Book Antiqua"/>
          <w:caps/>
          <w:sz w:val="24"/>
          <w:szCs w:val="24"/>
          <w:lang w:val="en-GB"/>
        </w:rPr>
        <w:t>i</w:t>
      </w:r>
      <w:r w:rsidRPr="00E96C88">
        <w:rPr>
          <w:rFonts w:ascii="Book Antiqua" w:hAnsi="Book Antiqua"/>
          <w:sz w:val="24"/>
          <w:szCs w:val="24"/>
          <w:lang w:val="en-GB"/>
        </w:rPr>
        <w:t xml:space="preserve">). A drain is placed through the </w:t>
      </w:r>
      <w:r w:rsidRPr="00E96C88">
        <w:rPr>
          <w:rFonts w:ascii="Book Antiqua" w:hAnsi="Book Antiqua"/>
          <w:sz w:val="24"/>
          <w:szCs w:val="24"/>
          <w:lang w:val="en-GB"/>
        </w:rPr>
        <w:lastRenderedPageBreak/>
        <w:t>foramen of Winslow. The resected specimen is inserted into a retrieval bag and extracted though the enlarged umbilical port site.</w:t>
      </w:r>
    </w:p>
    <w:p w14:paraId="41BAA504" w14:textId="77777777" w:rsidR="00D86B95" w:rsidRPr="00E96C88" w:rsidRDefault="00D86B95" w:rsidP="00DB6304">
      <w:pPr>
        <w:spacing w:line="360" w:lineRule="auto"/>
        <w:rPr>
          <w:rFonts w:ascii="Book Antiqua" w:hAnsi="Book Antiqua"/>
          <w:sz w:val="24"/>
          <w:szCs w:val="24"/>
          <w:lang w:val="en-GB"/>
        </w:rPr>
      </w:pPr>
    </w:p>
    <w:p w14:paraId="30596558" w14:textId="77777777" w:rsidR="00D86B95" w:rsidRPr="00E96C88" w:rsidRDefault="00D86B95" w:rsidP="00DB6304">
      <w:pPr>
        <w:spacing w:line="360" w:lineRule="auto"/>
        <w:rPr>
          <w:rFonts w:ascii="Book Antiqua" w:hAnsi="Book Antiqua"/>
          <w:b/>
          <w:i/>
          <w:sz w:val="24"/>
          <w:szCs w:val="24"/>
          <w:lang w:val="en-GB"/>
        </w:rPr>
      </w:pPr>
      <w:r w:rsidRPr="00E96C88">
        <w:rPr>
          <w:rFonts w:ascii="Book Antiqua" w:hAnsi="Book Antiqua"/>
          <w:b/>
          <w:i/>
          <w:sz w:val="24"/>
          <w:szCs w:val="24"/>
          <w:lang w:val="en-GB"/>
        </w:rPr>
        <w:t>Patients</w:t>
      </w:r>
    </w:p>
    <w:p w14:paraId="7091A11B" w14:textId="77777777"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 xml:space="preserve">From April 2010 to November 2016, 52 patients underwent LCWL and 13 underwent LCGB for gallbladder lesions suspected to be GBC. Two of the 52 patients who underwent LCWL with simultaneous resection of another cancer site were excluded from this study. The patient characteristics, perioperative findings, pathological findings, and postoperative outcomes of the patients who underwent LCWL or LCGB were retrospectively reviewed, and the short-term and long-term outcomes of our laparoscopic approach were analyzed.  </w:t>
      </w:r>
    </w:p>
    <w:p w14:paraId="1DDE753B" w14:textId="77777777" w:rsidR="00D86B95" w:rsidRPr="00E96C88" w:rsidRDefault="00D86B95" w:rsidP="00DB6304">
      <w:pPr>
        <w:spacing w:line="360" w:lineRule="auto"/>
        <w:rPr>
          <w:rFonts w:ascii="Book Antiqua" w:hAnsi="Book Antiqua"/>
          <w:sz w:val="24"/>
          <w:szCs w:val="24"/>
          <w:lang w:val="en-GB"/>
        </w:rPr>
      </w:pPr>
    </w:p>
    <w:p w14:paraId="7A442BFA" w14:textId="77777777" w:rsidR="00D86B95" w:rsidRPr="00E96C88" w:rsidRDefault="00D86B95" w:rsidP="00DB6304">
      <w:pPr>
        <w:spacing w:line="360" w:lineRule="auto"/>
        <w:rPr>
          <w:rFonts w:ascii="Book Antiqua" w:hAnsi="Book Antiqua"/>
          <w:b/>
          <w:i/>
          <w:sz w:val="24"/>
          <w:szCs w:val="24"/>
          <w:lang w:val="en-GB"/>
        </w:rPr>
      </w:pPr>
      <w:r w:rsidRPr="00E96C88">
        <w:rPr>
          <w:rFonts w:ascii="Book Antiqua" w:hAnsi="Book Antiqua"/>
          <w:b/>
          <w:i/>
          <w:sz w:val="24"/>
          <w:szCs w:val="24"/>
          <w:lang w:val="en-GB"/>
        </w:rPr>
        <w:t>Statistical analyses</w:t>
      </w:r>
    </w:p>
    <w:p w14:paraId="245803F8" w14:textId="537741C0"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The patients’ characteristics are expressed as median with range for continuous data and as number with percentage for categorical data. The RFS rates were estimated using the Kaplan–Meier method. These analyses were performed using SPSS, version 20.0 (IBM Corp., Armonk, NY, U</w:t>
      </w:r>
      <w:r w:rsidR="00330F22">
        <w:rPr>
          <w:rFonts w:ascii="Book Antiqua" w:eastAsia="SimSun" w:hAnsi="Book Antiqua" w:hint="eastAsia"/>
          <w:sz w:val="24"/>
          <w:szCs w:val="24"/>
          <w:lang w:val="en-GB" w:eastAsia="zh-CN"/>
        </w:rPr>
        <w:t>nited States</w:t>
      </w:r>
      <w:r w:rsidRPr="00E96C88">
        <w:rPr>
          <w:rFonts w:ascii="Book Antiqua" w:hAnsi="Book Antiqua"/>
          <w:sz w:val="24"/>
          <w:szCs w:val="24"/>
          <w:lang w:val="en-GB"/>
        </w:rPr>
        <w:t>).</w:t>
      </w:r>
    </w:p>
    <w:p w14:paraId="5F9CF52B" w14:textId="77777777" w:rsidR="00D86B95" w:rsidRPr="00E96C88" w:rsidRDefault="00D86B95" w:rsidP="00DB6304">
      <w:pPr>
        <w:spacing w:line="360" w:lineRule="auto"/>
        <w:rPr>
          <w:rFonts w:ascii="Book Antiqua" w:hAnsi="Book Antiqua"/>
          <w:sz w:val="24"/>
          <w:szCs w:val="24"/>
          <w:lang w:val="en-GB"/>
        </w:rPr>
      </w:pPr>
    </w:p>
    <w:p w14:paraId="237655AE" w14:textId="77777777" w:rsidR="00D86B95" w:rsidRPr="00E96C88" w:rsidRDefault="00D86B95" w:rsidP="00DB6304">
      <w:pPr>
        <w:spacing w:line="360" w:lineRule="auto"/>
        <w:rPr>
          <w:rFonts w:ascii="Book Antiqua" w:hAnsi="Book Antiqua"/>
          <w:b/>
          <w:sz w:val="24"/>
          <w:szCs w:val="24"/>
          <w:lang w:val="en-GB"/>
        </w:rPr>
      </w:pPr>
      <w:r w:rsidRPr="00E96C88">
        <w:rPr>
          <w:rFonts w:ascii="Book Antiqua" w:hAnsi="Book Antiqua"/>
          <w:b/>
          <w:sz w:val="24"/>
          <w:szCs w:val="24"/>
          <w:lang w:val="en-GB"/>
        </w:rPr>
        <w:t>RESULTS</w:t>
      </w:r>
    </w:p>
    <w:p w14:paraId="0DC1ACA3" w14:textId="627EB9DE"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The patients’ perioperative characteristics, including their clinicopathological and surgical data, are summarized in Table 1. There were no conversions from either LCWL or LCGB to open surgery. The median operation time was 108 (61–221) min for LCWL and 211 (111–269) min for LCGB. The median blood loss was minimal (&gt;</w:t>
      </w:r>
      <w:r w:rsidR="00330F22">
        <w:rPr>
          <w:rFonts w:ascii="Book Antiqua" w:eastAsia="SimSun" w:hAnsi="Book Antiqua" w:hint="eastAsia"/>
          <w:sz w:val="24"/>
          <w:szCs w:val="24"/>
          <w:lang w:val="en-GB" w:eastAsia="zh-CN"/>
        </w:rPr>
        <w:t xml:space="preserve"> </w:t>
      </w:r>
      <w:r w:rsidRPr="00E96C88">
        <w:rPr>
          <w:rFonts w:ascii="Book Antiqua" w:hAnsi="Book Antiqua"/>
          <w:sz w:val="24"/>
          <w:szCs w:val="24"/>
          <w:lang w:val="en-GB"/>
        </w:rPr>
        <w:t>0–150) m</w:t>
      </w:r>
      <w:r w:rsidRPr="00330F22">
        <w:rPr>
          <w:rFonts w:ascii="Book Antiqua" w:hAnsi="Book Antiqua"/>
          <w:caps/>
          <w:sz w:val="24"/>
          <w:szCs w:val="24"/>
          <w:lang w:val="en-GB"/>
        </w:rPr>
        <w:t>l</w:t>
      </w:r>
      <w:r w:rsidRPr="00E96C88">
        <w:rPr>
          <w:rFonts w:ascii="Book Antiqua" w:hAnsi="Book Antiqua"/>
          <w:sz w:val="24"/>
          <w:szCs w:val="24"/>
          <w:lang w:val="en-GB"/>
        </w:rPr>
        <w:t xml:space="preserve"> for LCWL and 28 (0–150) m</w:t>
      </w:r>
      <w:r w:rsidRPr="00330F22">
        <w:rPr>
          <w:rFonts w:ascii="Book Antiqua" w:hAnsi="Book Antiqua"/>
          <w:caps/>
          <w:sz w:val="24"/>
          <w:szCs w:val="24"/>
          <w:lang w:val="en-GB"/>
        </w:rPr>
        <w:t>l</w:t>
      </w:r>
      <w:r w:rsidRPr="00E96C88">
        <w:rPr>
          <w:rFonts w:ascii="Book Antiqua" w:hAnsi="Book Antiqua"/>
          <w:sz w:val="24"/>
          <w:szCs w:val="24"/>
          <w:lang w:val="en-GB"/>
        </w:rPr>
        <w:t xml:space="preserve"> for LCGB. </w:t>
      </w:r>
      <w:r w:rsidRPr="00E96C88">
        <w:rPr>
          <w:rFonts w:ascii="Book Antiqua" w:hAnsi="Book Antiqua"/>
          <w:sz w:val="24"/>
          <w:szCs w:val="24"/>
          <w:lang w:val="en-GB"/>
        </w:rPr>
        <w:lastRenderedPageBreak/>
        <w:t>Intraoperative perforation was seen in only one patient (2.0%) who underwent LCWL. There were no instances of severe postoperative complications (Clavien–Dindo grade ≥</w:t>
      </w:r>
      <w:r w:rsidR="00330F22">
        <w:rPr>
          <w:rFonts w:ascii="Book Antiqua" w:eastAsia="SimSun" w:hAnsi="Book Antiqua" w:hint="eastAsia"/>
          <w:sz w:val="24"/>
          <w:szCs w:val="24"/>
          <w:lang w:val="en-GB" w:eastAsia="zh-CN"/>
        </w:rPr>
        <w:t xml:space="preserve"> </w:t>
      </w:r>
      <w:r w:rsidRPr="00E96C88">
        <w:rPr>
          <w:rFonts w:ascii="Book Antiqua" w:hAnsi="Book Antiqua"/>
          <w:sz w:val="24"/>
          <w:szCs w:val="24"/>
          <w:lang w:val="en-GB"/>
        </w:rPr>
        <w:t xml:space="preserve">3) and no mortality in either procedure. The length of the postoperative hospital stay was 3 (1–6) d for LCWL and 6 (4–11) d for LCGB. The data of the patients pathologically diagnosed with GBC are shown in Table 2. Among patients who underwent LCWL, nine were postoperatively diagnosed with GBC. The depth of invasion was pT1a in four patients, pT2 in four patients, and pT3 in one patient. Only the one patient with pT3 invasion had lymph node metastases. Two patients with pT2 GBC and one patient with pT3 GBC underwent additional resection. We performed open S4a and S5 segmentectomy with extrahepatic bile duct resection (EBR) and regional lymphadenectomy in one patient with pT2 and one patient with pT3 GBC. One patient (Case No. 9) with pT2 GBC underwent LCGB with D2 lymphadenectomy without EBR as additional resection. The other two patients with pT2 GBC did not undergo additional resection because of their old age. On the other hand, among the patients who underwent LCGB, seven were diagnosed with GBC. One of them was the above-mentioned patient (Case No. 9) who had previously undergone LCWL. The depth of invasion in patients who underwent LCGB was pT1a in two patients and pT2 in five patients. Two of the five patients with pT2 GBC had lymph node metastases. We performed LCGB with D2 lymphadenectomy for three patients with pT2 GBC, including the above-mentioned patient (Case No. 9). One patient with pT2 GBC underwent additional open lymphadenectomy with EBR. In both LCWL and LCGB, all of the final surgical margins were pathologically negative. The mean </w:t>
      </w:r>
      <w:r w:rsidRPr="00E96C88">
        <w:rPr>
          <w:rFonts w:ascii="Book Antiqua" w:hAnsi="Book Antiqua"/>
          <w:sz w:val="24"/>
          <w:szCs w:val="24"/>
          <w:lang w:val="en-GB"/>
        </w:rPr>
        <w:lastRenderedPageBreak/>
        <w:t xml:space="preserve">follow-up period after the operation for GBC was 26 mo, and only one patient (6.7%) who had undergone LCGB with D2 lymphadenectomy for pT2 GBC with multiple lymph node metastases (Case No. 7) developed recurrence 9 months after the operation and died 14 months postoperatively. One patient (Case No. 3) died 2 mo after LCWL and 1 month after the additional resection because of another disease that was not associated with the surgical procedure or the GBC. No port site recurrence or peritoneal dissemination was found. The postoperative RFS rate in patients who underwent the laparoscopic approach is shown in Figure 4. </w:t>
      </w:r>
    </w:p>
    <w:p w14:paraId="5A089413" w14:textId="77777777" w:rsidR="00D86B95" w:rsidRPr="00E96C88" w:rsidRDefault="00D86B95" w:rsidP="00DB6304">
      <w:pPr>
        <w:spacing w:line="360" w:lineRule="auto"/>
        <w:rPr>
          <w:rFonts w:ascii="Book Antiqua" w:hAnsi="Book Antiqua"/>
          <w:sz w:val="24"/>
          <w:szCs w:val="24"/>
          <w:lang w:val="en-GB"/>
        </w:rPr>
      </w:pPr>
    </w:p>
    <w:p w14:paraId="162572D9" w14:textId="77777777" w:rsidR="00D86B95" w:rsidRPr="00E96C88" w:rsidRDefault="00D86B95" w:rsidP="00DB6304">
      <w:pPr>
        <w:spacing w:line="360" w:lineRule="auto"/>
        <w:rPr>
          <w:rFonts w:ascii="Book Antiqua" w:hAnsi="Book Antiqua"/>
          <w:b/>
          <w:sz w:val="24"/>
          <w:szCs w:val="24"/>
          <w:lang w:val="en-GB"/>
        </w:rPr>
      </w:pPr>
      <w:r w:rsidRPr="00E96C88">
        <w:rPr>
          <w:rFonts w:ascii="Book Antiqua" w:hAnsi="Book Antiqua"/>
          <w:b/>
          <w:sz w:val="24"/>
          <w:szCs w:val="24"/>
          <w:lang w:val="en-GB"/>
        </w:rPr>
        <w:t>DISCUSSION</w:t>
      </w:r>
    </w:p>
    <w:p w14:paraId="35B3AF6C" w14:textId="77777777" w:rsidR="00D86B95" w:rsidRPr="00E96C88" w:rsidRDefault="00D86B95" w:rsidP="00DB6304">
      <w:pPr>
        <w:spacing w:line="360" w:lineRule="auto"/>
        <w:rPr>
          <w:rFonts w:ascii="Book Antiqua" w:hAnsi="Book Antiqua"/>
          <w:sz w:val="24"/>
          <w:szCs w:val="24"/>
          <w:lang w:val="en-GB"/>
        </w:rPr>
      </w:pPr>
      <w:r w:rsidRPr="00E96C88">
        <w:rPr>
          <w:rFonts w:ascii="Book Antiqua" w:hAnsi="Book Antiqua"/>
          <w:sz w:val="24"/>
          <w:szCs w:val="24"/>
          <w:lang w:val="en-GB"/>
        </w:rPr>
        <w:t>LC is a common procedure for treatment of benign disease. Several studies on laparoscopic radical resection for GBC have also been reported</w:t>
      </w:r>
      <w:r w:rsidRPr="00E96C88">
        <w:rPr>
          <w:rFonts w:ascii="Book Antiqua" w:hAnsi="Book Antiqua"/>
          <w:sz w:val="24"/>
          <w:szCs w:val="24"/>
          <w:vertAlign w:val="superscript"/>
          <w:lang w:val="en-GB"/>
        </w:rPr>
        <w:t>[15-18]</w:t>
      </w:r>
      <w:r w:rsidRPr="00E96C88">
        <w:rPr>
          <w:rFonts w:ascii="Book Antiqua" w:hAnsi="Book Antiqua"/>
          <w:sz w:val="24"/>
          <w:szCs w:val="24"/>
          <w:lang w:val="en-GB"/>
        </w:rPr>
        <w:t xml:space="preserve">. However, the performance of laparoscopic surgery for GBC has not become widespread. The reasons for this are associated with the highly malignant potential of GBC and technical difficulties in performing regional lymphadenectomy and gallbladder bed resection. </w:t>
      </w:r>
    </w:p>
    <w:p w14:paraId="495D8BBD" w14:textId="4D01DCD5" w:rsidR="00D86B95" w:rsidRPr="00E96C88" w:rsidRDefault="00D86B95" w:rsidP="00DB6304">
      <w:pPr>
        <w:spacing w:line="360" w:lineRule="auto"/>
        <w:ind w:firstLineChars="100" w:firstLine="240"/>
        <w:rPr>
          <w:rFonts w:ascii="Book Antiqua" w:hAnsi="Book Antiqua"/>
          <w:sz w:val="24"/>
          <w:szCs w:val="24"/>
          <w:lang w:val="en-GB"/>
        </w:rPr>
      </w:pPr>
      <w:r w:rsidRPr="00E96C88">
        <w:rPr>
          <w:rFonts w:ascii="Book Antiqua" w:hAnsi="Book Antiqua"/>
          <w:sz w:val="24"/>
          <w:szCs w:val="24"/>
          <w:lang w:val="en-GB"/>
        </w:rPr>
        <w:t xml:space="preserve">The dissection during conventional LC on the liver side is performed along the inner layer of the subserosal layer. When the depth of invasion of the GBC extends to the subserosal layer, residual GBC may exist after conventional LC. Even a mucosal carcinoma in the Rokitansky–Aschoff sinus may result in a positive surgical margin. Moreover, LC for GBC has serious problems with respect to PSR and peritoneal dissemination because of the bile leakage caused by intraoperative perforation. The incidence of PSR after LC for GBC has been </w:t>
      </w:r>
      <w:r w:rsidRPr="00E96C88">
        <w:rPr>
          <w:rFonts w:ascii="Book Antiqua" w:hAnsi="Book Antiqua"/>
          <w:sz w:val="24"/>
          <w:szCs w:val="24"/>
          <w:lang w:val="en-GB"/>
        </w:rPr>
        <w:lastRenderedPageBreak/>
        <w:t>reported to range from 11% to 16%</w:t>
      </w:r>
      <w:r w:rsidRPr="00E96C88">
        <w:rPr>
          <w:rFonts w:ascii="Book Antiqua" w:hAnsi="Book Antiqua"/>
          <w:sz w:val="24"/>
          <w:szCs w:val="24"/>
          <w:vertAlign w:val="superscript"/>
          <w:lang w:val="en-GB"/>
        </w:rPr>
        <w:t>[19-22]</w:t>
      </w:r>
      <w:r w:rsidR="00330F22">
        <w:rPr>
          <w:rFonts w:ascii="Book Antiqua" w:hAnsi="Book Antiqua"/>
          <w:sz w:val="24"/>
          <w:szCs w:val="24"/>
          <w:lang w:val="en-GB"/>
        </w:rPr>
        <w:t xml:space="preserve">. Ouchi </w:t>
      </w:r>
      <w:r w:rsidR="00330F22" w:rsidRPr="00330F22">
        <w:rPr>
          <w:rFonts w:ascii="Book Antiqua" w:hAnsi="Book Antiqua"/>
          <w:i/>
          <w:sz w:val="24"/>
          <w:szCs w:val="24"/>
          <w:lang w:val="en-GB"/>
        </w:rPr>
        <w:t>et al</w:t>
      </w:r>
      <w:r w:rsidRPr="00E96C88">
        <w:rPr>
          <w:rFonts w:ascii="Book Antiqua" w:hAnsi="Book Antiqua"/>
          <w:sz w:val="24"/>
          <w:szCs w:val="24"/>
          <w:vertAlign w:val="superscript"/>
          <w:lang w:val="en-GB"/>
        </w:rPr>
        <w:t>[23]</w:t>
      </w:r>
      <w:r w:rsidRPr="00E96C88">
        <w:rPr>
          <w:rFonts w:ascii="Book Antiqua" w:hAnsi="Book Antiqua"/>
          <w:sz w:val="24"/>
          <w:szCs w:val="24"/>
          <w:lang w:val="en-GB"/>
        </w:rPr>
        <w:t xml:space="preserve"> reported that gallbladder perforation occurred in 20% of patients with GB</w:t>
      </w:r>
      <w:r w:rsidR="00330F22">
        <w:rPr>
          <w:rFonts w:ascii="Book Antiqua" w:hAnsi="Book Antiqua"/>
          <w:sz w:val="24"/>
          <w:szCs w:val="24"/>
          <w:lang w:val="en-GB"/>
        </w:rPr>
        <w:t xml:space="preserve">C who underwent LC. Wakai </w:t>
      </w:r>
      <w:r w:rsidR="00330F22" w:rsidRPr="00330F22">
        <w:rPr>
          <w:rFonts w:ascii="Book Antiqua" w:hAnsi="Book Antiqua"/>
          <w:i/>
          <w:sz w:val="24"/>
          <w:szCs w:val="24"/>
          <w:lang w:val="en-GB"/>
        </w:rPr>
        <w:t>et al</w:t>
      </w:r>
      <w:r w:rsidRPr="00E96C88">
        <w:rPr>
          <w:rFonts w:ascii="Book Antiqua" w:hAnsi="Book Antiqua"/>
          <w:sz w:val="24"/>
          <w:szCs w:val="24"/>
          <w:vertAlign w:val="superscript"/>
          <w:lang w:val="en-GB"/>
        </w:rPr>
        <w:t>[19]</w:t>
      </w:r>
      <w:r w:rsidRPr="00E96C88">
        <w:rPr>
          <w:rFonts w:ascii="Book Antiqua" w:hAnsi="Book Antiqua"/>
          <w:sz w:val="24"/>
          <w:szCs w:val="24"/>
          <w:lang w:val="en-GB"/>
        </w:rPr>
        <w:t xml:space="preserve"> reported that gallbladder injury occurred in 25% of patients, of whom PSR or local recurrence developed in 43% who underwent LC among 28 patients with GBC. Both research groups found that patients with gallbladder perforation had a significantly poorer prognosis than did those</w:t>
      </w:r>
      <w:r w:rsidR="00330F22">
        <w:rPr>
          <w:rFonts w:ascii="Book Antiqua" w:hAnsi="Book Antiqua"/>
          <w:sz w:val="24"/>
          <w:szCs w:val="24"/>
          <w:lang w:val="en-GB"/>
        </w:rPr>
        <w:t xml:space="preserve"> without perforation. Lee </w:t>
      </w:r>
      <w:r w:rsidR="00330F22" w:rsidRPr="00330F22">
        <w:rPr>
          <w:rFonts w:ascii="Book Antiqua" w:hAnsi="Book Antiqua"/>
          <w:i/>
          <w:sz w:val="24"/>
          <w:szCs w:val="24"/>
          <w:lang w:val="en-GB"/>
        </w:rPr>
        <w:t>et al</w:t>
      </w:r>
      <w:r w:rsidRPr="00E96C88">
        <w:rPr>
          <w:rFonts w:ascii="Book Antiqua" w:hAnsi="Book Antiqua"/>
          <w:sz w:val="24"/>
          <w:szCs w:val="24"/>
          <w:vertAlign w:val="superscript"/>
          <w:lang w:val="en-GB"/>
        </w:rPr>
        <w:t>[24]</w:t>
      </w:r>
      <w:r w:rsidRPr="00E96C88">
        <w:rPr>
          <w:rFonts w:ascii="Book Antiqua" w:hAnsi="Book Antiqua"/>
          <w:sz w:val="24"/>
          <w:szCs w:val="24"/>
          <w:lang w:val="en-GB"/>
        </w:rPr>
        <w:t xml:space="preserve"> described that the incidence of PSR and peritoneal dissemination in patients who underwent LC was higher than that in patients who underwent open cholecystectomy. As just described, laparoscopic surgery for GBC is associated with several difficulties. However, laparoscopic surgery has been widely employed for other various malignancies, and it provides patients with a minimally invasive treatment and early recovery from the surgery. If we can overcome the defects of laparoscopic surgery for GBC, such patients will benefit from this procedure.</w:t>
      </w:r>
    </w:p>
    <w:p w14:paraId="24C6B2C5" w14:textId="1A7E1740" w:rsidR="00D86B95" w:rsidRPr="00E96C88" w:rsidRDefault="00D86B95" w:rsidP="00DB6304">
      <w:pPr>
        <w:spacing w:line="360" w:lineRule="auto"/>
        <w:ind w:firstLineChars="100" w:firstLine="240"/>
        <w:rPr>
          <w:rFonts w:ascii="Book Antiqua" w:hAnsi="Book Antiqua"/>
          <w:sz w:val="24"/>
          <w:szCs w:val="24"/>
          <w:lang w:val="en-GB"/>
        </w:rPr>
      </w:pPr>
      <w:r w:rsidRPr="00E96C88">
        <w:rPr>
          <w:rFonts w:ascii="Book Antiqua" w:hAnsi="Book Antiqua"/>
          <w:sz w:val="24"/>
          <w:szCs w:val="24"/>
          <w:lang w:val="en-GB"/>
        </w:rPr>
        <w:t>GBC is sometimes encountered incidentally. Accurate preoperative diagnosis of GBC and its depth of invasion is difficult. In particular, some lesions, such as chronic cholecystitis (the prime example is xanthogranulomatous cholecystitis) and adenomyomatosis, are important differential diagnoses of GBC that may be difficult to confirm</w:t>
      </w:r>
      <w:r w:rsidRPr="00E96C88">
        <w:rPr>
          <w:rFonts w:ascii="Book Antiqua" w:hAnsi="Book Antiqua"/>
          <w:sz w:val="24"/>
          <w:szCs w:val="24"/>
          <w:vertAlign w:val="superscript"/>
          <w:lang w:val="en-GB"/>
        </w:rPr>
        <w:t>[3-7]</w:t>
      </w:r>
      <w:r w:rsidRPr="00E96C88">
        <w:rPr>
          <w:rFonts w:ascii="Book Antiqua" w:hAnsi="Book Antiqua"/>
          <w:sz w:val="24"/>
          <w:szCs w:val="24"/>
          <w:lang w:val="en-GB"/>
        </w:rPr>
        <w:t>. Several studies have reported that polypoid lesions are highly suspected to be GBC when they are larger than 10 mm, solitary, sessile, or rapidly growing</w:t>
      </w:r>
      <w:r w:rsidRPr="00E96C88">
        <w:rPr>
          <w:rFonts w:ascii="Book Antiqua" w:hAnsi="Book Antiqua"/>
          <w:sz w:val="24"/>
          <w:szCs w:val="24"/>
          <w:vertAlign w:val="superscript"/>
          <w:lang w:val="en-GB"/>
        </w:rPr>
        <w:t>[8-12]</w:t>
      </w:r>
      <w:r w:rsidR="00330F22">
        <w:rPr>
          <w:rFonts w:ascii="Book Antiqua" w:hAnsi="Book Antiqua"/>
          <w:sz w:val="24"/>
          <w:szCs w:val="24"/>
          <w:lang w:val="en-GB"/>
        </w:rPr>
        <w:t xml:space="preserve">. Yeh </w:t>
      </w:r>
      <w:r w:rsidR="00330F22" w:rsidRPr="00330F22">
        <w:rPr>
          <w:rFonts w:ascii="Book Antiqua" w:hAnsi="Book Antiqua"/>
          <w:i/>
          <w:sz w:val="24"/>
          <w:szCs w:val="24"/>
          <w:lang w:val="en-GB"/>
        </w:rPr>
        <w:t>et al</w:t>
      </w:r>
      <w:r w:rsidRPr="00E96C88">
        <w:rPr>
          <w:rFonts w:ascii="Book Antiqua" w:hAnsi="Book Antiqua"/>
          <w:sz w:val="24"/>
          <w:szCs w:val="24"/>
          <w:vertAlign w:val="superscript"/>
          <w:lang w:val="en-GB"/>
        </w:rPr>
        <w:t>[2]</w:t>
      </w:r>
      <w:r w:rsidRPr="00E96C88">
        <w:rPr>
          <w:rFonts w:ascii="Book Antiqua" w:hAnsi="Book Antiqua"/>
          <w:sz w:val="24"/>
          <w:szCs w:val="24"/>
          <w:lang w:val="en-GB"/>
        </w:rPr>
        <w:t xml:space="preserve"> reported that polypoid gallbladder lesions larger than 15 mm are more strongly suspected to be malignancies. The above-mentioned lesions should be more carefully treated to avoid causing bile spillage and tumor exposure. </w:t>
      </w:r>
    </w:p>
    <w:p w14:paraId="75C4F2A0" w14:textId="77777777" w:rsidR="00D86B95" w:rsidRPr="00E96C88" w:rsidRDefault="00D86B95" w:rsidP="00DB6304">
      <w:pPr>
        <w:spacing w:line="360" w:lineRule="auto"/>
        <w:ind w:firstLineChars="100" w:firstLine="240"/>
        <w:rPr>
          <w:rFonts w:ascii="Book Antiqua" w:hAnsi="Book Antiqua"/>
          <w:sz w:val="24"/>
          <w:szCs w:val="24"/>
          <w:lang w:val="en-GB"/>
        </w:rPr>
      </w:pPr>
      <w:r w:rsidRPr="00E96C88">
        <w:rPr>
          <w:rFonts w:ascii="Book Antiqua" w:hAnsi="Book Antiqua"/>
          <w:sz w:val="24"/>
          <w:szCs w:val="24"/>
          <w:lang w:val="en-GB"/>
        </w:rPr>
        <w:lastRenderedPageBreak/>
        <w:t>We now use the laparoscopic approach on the types of gallbladder lesions shown in Figure 1. The present study has shown that the risk of gallbladder perforation in both LCWL and LCGB was</w:t>
      </w:r>
      <w:r w:rsidRPr="00E96C88">
        <w:rPr>
          <w:rFonts w:ascii="Book Antiqua" w:hAnsi="Book Antiqua"/>
          <w:color w:val="FF0000"/>
          <w:sz w:val="24"/>
          <w:szCs w:val="24"/>
          <w:lang w:val="en-GB"/>
        </w:rPr>
        <w:t xml:space="preserve"> </w:t>
      </w:r>
      <w:r w:rsidRPr="00E96C88">
        <w:rPr>
          <w:rFonts w:ascii="Book Antiqua" w:hAnsi="Book Antiqua"/>
          <w:sz w:val="24"/>
          <w:szCs w:val="24"/>
          <w:lang w:val="en-GB"/>
        </w:rPr>
        <w:t>much</w:t>
      </w:r>
      <w:r w:rsidRPr="00E96C88">
        <w:rPr>
          <w:rFonts w:ascii="Book Antiqua" w:hAnsi="Book Antiqua"/>
          <w:color w:val="FF0000"/>
          <w:sz w:val="24"/>
          <w:szCs w:val="24"/>
          <w:lang w:val="en-GB"/>
        </w:rPr>
        <w:t xml:space="preserve"> </w:t>
      </w:r>
      <w:r w:rsidRPr="00E96C88">
        <w:rPr>
          <w:rFonts w:ascii="Book Antiqua" w:hAnsi="Book Antiqua"/>
          <w:sz w:val="24"/>
          <w:szCs w:val="24"/>
          <w:lang w:val="en-GB"/>
        </w:rPr>
        <w:t>lower (2.0% and 0.0%, respectively) than that in conventional LC because the dissection layer is more outside than usual. The entire subserosal layer is removed by LCWL; thus, T1 or T2 GBC can be completely resected in theory. However, suspected GBC is now indicated for LCGB so that a safety margin from the tumor is secured. Proper indications for LCWL and LCGB help to avoid tumor exposure and achieve complete resection of GBC. Intraoperative pathological examination is not always performed because of our institutional system. The specimen is macroscopically evaluated immediately after its extraction to confirm the existence of GBC and negative surgical margins. Further investigation by pathological examination is performed postoperatively. We believe that it is most important to achieve complete resection of the tumor and an accurate diagnosis, including staging, without increasing the risk of recurrence in the first-stage operation. Therefore, we take extreme care to avoid tumor exposure and bile spillage during the first-stage operation; if necessary, we plan an additional second-stage surgery.</w:t>
      </w:r>
    </w:p>
    <w:p w14:paraId="1F9CD3C5" w14:textId="77777777" w:rsidR="00D86B95" w:rsidRPr="00E96C88" w:rsidRDefault="00D86B95" w:rsidP="00DB6304">
      <w:pPr>
        <w:spacing w:line="360" w:lineRule="auto"/>
        <w:ind w:firstLineChars="100" w:firstLine="240"/>
        <w:rPr>
          <w:rFonts w:ascii="Book Antiqua" w:hAnsi="Book Antiqua"/>
          <w:sz w:val="24"/>
          <w:szCs w:val="24"/>
          <w:lang w:val="en-GB"/>
        </w:rPr>
      </w:pPr>
      <w:r w:rsidRPr="00E96C88">
        <w:rPr>
          <w:rFonts w:ascii="Book Antiqua" w:hAnsi="Book Antiqua"/>
          <w:sz w:val="24"/>
          <w:szCs w:val="24"/>
          <w:lang w:val="en-GB"/>
        </w:rPr>
        <w:t xml:space="preserve">When the diagnosis of GBC is made by intraoperative or postoperative pathological examination, an additional resection including regional lymphadenectomy should be considered depending on the depth of GBC invasion. In patients diagnosed with T1a carcinoma, an additional resection is not necessary if the surgical margin of the cystic duct stump is negative. However, an additional extended radical resection including regional </w:t>
      </w:r>
      <w:r w:rsidRPr="00E96C88">
        <w:rPr>
          <w:rFonts w:ascii="Book Antiqua" w:hAnsi="Book Antiqua"/>
          <w:sz w:val="24"/>
          <w:szCs w:val="24"/>
          <w:lang w:val="en-GB"/>
        </w:rPr>
        <w:lastRenderedPageBreak/>
        <w:t>lymphadenectomy is recommended in patients with T1b or more advanced GBC because vascular and perineural invasion and positive lymph node metastasis are observed at high rates</w:t>
      </w:r>
      <w:r w:rsidRPr="00E96C88">
        <w:rPr>
          <w:rFonts w:ascii="Book Antiqua" w:hAnsi="Book Antiqua"/>
          <w:sz w:val="24"/>
          <w:szCs w:val="24"/>
          <w:vertAlign w:val="superscript"/>
          <w:lang w:val="en-GB"/>
        </w:rPr>
        <w:t>[25-29]</w:t>
      </w:r>
      <w:r w:rsidRPr="00E96C88">
        <w:rPr>
          <w:rFonts w:ascii="Book Antiqua" w:hAnsi="Book Antiqua"/>
          <w:sz w:val="24"/>
          <w:szCs w:val="24"/>
          <w:lang w:val="en-GB"/>
        </w:rPr>
        <w:t>. Such an additional resection was previously performed by open surgery. However, now it can be carried out laparoscopically because of technical improvements. The laparoscopic magnified view allows for more accurate identification of the dissection plane and performance of finer procedures than in open surgery. These are great advantages of laparoscopic surgery, and can lead to reduced bleeding volume and accurate lymph node dissection.</w:t>
      </w:r>
    </w:p>
    <w:p w14:paraId="5E74F8EB" w14:textId="44BF29AA" w:rsidR="00D86B95" w:rsidRPr="00330F22" w:rsidRDefault="00D86B95" w:rsidP="00DB6304">
      <w:pPr>
        <w:spacing w:line="360" w:lineRule="auto"/>
        <w:ind w:firstLineChars="100" w:firstLine="240"/>
        <w:rPr>
          <w:rFonts w:ascii="Book Antiqua" w:eastAsia="SimSun" w:hAnsi="Book Antiqua"/>
          <w:sz w:val="24"/>
          <w:szCs w:val="24"/>
          <w:lang w:val="en-GB" w:eastAsia="zh-CN"/>
        </w:rPr>
      </w:pPr>
      <w:r w:rsidRPr="00E96C88">
        <w:rPr>
          <w:rFonts w:ascii="Book Antiqua" w:hAnsi="Book Antiqua"/>
          <w:sz w:val="24"/>
          <w:szCs w:val="24"/>
          <w:lang w:val="en-GB"/>
        </w:rPr>
        <w:t>The necessity of routine EBR is controversial</w:t>
      </w:r>
      <w:r w:rsidR="00BF433C">
        <w:rPr>
          <w:rFonts w:ascii="Book Antiqua" w:hAnsi="Book Antiqua"/>
          <w:sz w:val="24"/>
          <w:szCs w:val="24"/>
          <w:vertAlign w:val="superscript"/>
          <w:lang w:val="en-GB"/>
        </w:rPr>
        <w:t>[25,</w:t>
      </w:r>
      <w:r w:rsidRPr="00E96C88">
        <w:rPr>
          <w:rFonts w:ascii="Book Antiqua" w:hAnsi="Book Antiqua"/>
          <w:sz w:val="24"/>
          <w:szCs w:val="24"/>
          <w:vertAlign w:val="superscript"/>
          <w:lang w:val="en-GB"/>
        </w:rPr>
        <w:t>30-33]</w:t>
      </w:r>
      <w:r w:rsidRPr="00E96C88">
        <w:rPr>
          <w:rFonts w:ascii="Book Antiqua" w:hAnsi="Book Antiqua"/>
          <w:sz w:val="24"/>
          <w:szCs w:val="24"/>
          <w:lang w:val="en-GB"/>
        </w:rPr>
        <w:t>.</w:t>
      </w:r>
      <w:r w:rsidRPr="00E96C88">
        <w:rPr>
          <w:rFonts w:ascii="Book Antiqua" w:hAnsi="Book Antiqua"/>
          <w:color w:val="FF0000"/>
          <w:sz w:val="24"/>
          <w:szCs w:val="24"/>
          <w:lang w:val="en-GB"/>
        </w:rPr>
        <w:t xml:space="preserve"> </w:t>
      </w:r>
      <w:r w:rsidRPr="00E96C88">
        <w:rPr>
          <w:rFonts w:ascii="Book Antiqua" w:hAnsi="Book Antiqua"/>
          <w:sz w:val="24"/>
          <w:szCs w:val="24"/>
          <w:lang w:val="en-GB"/>
        </w:rPr>
        <w:t>There is currently no obvious evidence that recommends the routine EBR</w:t>
      </w:r>
      <w:r w:rsidRPr="00E96C88">
        <w:rPr>
          <w:rFonts w:ascii="Book Antiqua" w:hAnsi="Book Antiqua"/>
          <w:sz w:val="24"/>
          <w:szCs w:val="24"/>
          <w:vertAlign w:val="superscript"/>
          <w:lang w:val="en-GB"/>
        </w:rPr>
        <w:t>[1]</w:t>
      </w:r>
      <w:r w:rsidRPr="00E96C88">
        <w:rPr>
          <w:rFonts w:ascii="Book Antiqua" w:hAnsi="Book Antiqua"/>
          <w:sz w:val="24"/>
          <w:szCs w:val="24"/>
          <w:lang w:val="en-GB"/>
        </w:rPr>
        <w:t>.</w:t>
      </w:r>
      <w:r w:rsidRPr="00E96C88">
        <w:rPr>
          <w:rFonts w:ascii="Book Antiqua" w:hAnsi="Book Antiqua"/>
          <w:color w:val="FF0000"/>
          <w:sz w:val="24"/>
          <w:szCs w:val="24"/>
          <w:lang w:val="en-GB"/>
        </w:rPr>
        <w:t xml:space="preserve"> </w:t>
      </w:r>
      <w:r w:rsidRPr="00E96C88">
        <w:rPr>
          <w:rFonts w:ascii="Book Antiqua" w:hAnsi="Book Antiqua"/>
          <w:sz w:val="24"/>
          <w:szCs w:val="24"/>
          <w:lang w:val="en-GB"/>
        </w:rPr>
        <w:t>We usually perform regional lymphadenectomy without EBR when ductal involvement is not present. The advantages of EBR are facilitation of regional lymphadenectomy, removal of the possible presence of microscopic periductal involvement, and avoidance of postoperative ischemic biliary stenosis. The laparoscopic magnified view allows for sufficient lymph node dissection around the common bile duct and preservation of pericholedochal small vessels to prevent biliary ischemia. However, the lymphatic infiltration around the bile duct is a main pathway for tumor spread</w:t>
      </w:r>
      <w:r w:rsidR="00BF433C" w:rsidRPr="002701FD">
        <w:rPr>
          <w:rFonts w:ascii="Book Antiqua" w:eastAsia="MS Mincho" w:hAnsi="Book Antiqua" w:cs="MS Mincho"/>
          <w:sz w:val="24"/>
          <w:szCs w:val="24"/>
          <w:vertAlign w:val="superscript"/>
          <w:lang w:val="en-GB"/>
        </w:rPr>
        <w:t>[</w:t>
      </w:r>
      <w:r w:rsidR="00330F22" w:rsidRPr="002701FD">
        <w:rPr>
          <w:rFonts w:ascii="Book Antiqua" w:eastAsia="SimSun" w:hAnsi="Book Antiqua" w:cs="MS Mincho" w:hint="eastAsia"/>
          <w:sz w:val="24"/>
          <w:szCs w:val="24"/>
          <w:vertAlign w:val="superscript"/>
          <w:lang w:val="en-GB" w:eastAsia="zh-CN"/>
        </w:rPr>
        <w:t>25</w:t>
      </w:r>
      <w:r w:rsidR="00BF433C" w:rsidRPr="002701FD">
        <w:rPr>
          <w:rFonts w:ascii="Book Antiqua" w:eastAsia="MS Mincho" w:hAnsi="Book Antiqua" w:cs="MS Mincho"/>
          <w:sz w:val="24"/>
          <w:szCs w:val="24"/>
          <w:vertAlign w:val="superscript"/>
          <w:lang w:val="en-GB"/>
        </w:rPr>
        <w:t>,</w:t>
      </w:r>
      <w:r w:rsidR="00330F22" w:rsidRPr="002701FD">
        <w:rPr>
          <w:rFonts w:ascii="Book Antiqua" w:eastAsia="SimSun" w:hAnsi="Book Antiqua" w:cs="MS Mincho" w:hint="eastAsia"/>
          <w:sz w:val="24"/>
          <w:szCs w:val="24"/>
          <w:vertAlign w:val="superscript"/>
          <w:lang w:val="en-GB" w:eastAsia="zh-CN"/>
        </w:rPr>
        <w:t>34</w:t>
      </w:r>
      <w:r w:rsidRPr="002701FD">
        <w:rPr>
          <w:rFonts w:ascii="Book Antiqua" w:eastAsia="MS Mincho" w:hAnsi="Book Antiqua" w:cs="MS Mincho"/>
          <w:sz w:val="24"/>
          <w:szCs w:val="24"/>
          <w:vertAlign w:val="superscript"/>
          <w:lang w:val="en-GB"/>
        </w:rPr>
        <w:t>]</w:t>
      </w:r>
      <w:r w:rsidRPr="002701FD">
        <w:rPr>
          <w:rFonts w:ascii="Book Antiqua" w:eastAsia="MS Mincho" w:hAnsi="Book Antiqua" w:cs="MS Mincho"/>
          <w:sz w:val="24"/>
          <w:szCs w:val="24"/>
          <w:lang w:val="en-GB"/>
        </w:rPr>
        <w:t>.</w:t>
      </w:r>
      <w:r w:rsidRPr="002701FD">
        <w:rPr>
          <w:rFonts w:ascii="Book Antiqua" w:hAnsi="Book Antiqua"/>
          <w:sz w:val="24"/>
          <w:szCs w:val="24"/>
          <w:lang w:val="en-GB"/>
        </w:rPr>
        <w:t xml:space="preserve"> T</w:t>
      </w:r>
      <w:r w:rsidRPr="00E96C88">
        <w:rPr>
          <w:rFonts w:ascii="Book Antiqua" w:hAnsi="Book Antiqua"/>
          <w:sz w:val="24"/>
          <w:szCs w:val="24"/>
          <w:lang w:val="en-GB"/>
        </w:rPr>
        <w:t>herefore, when positive lymph node metastasis or advanced microscopic neurovascular invasion is detected, we now perform thorough regional lymphadenectomy with EBR by laparotomy, n</w:t>
      </w:r>
      <w:r w:rsidR="00330F22">
        <w:rPr>
          <w:rFonts w:ascii="Book Antiqua" w:hAnsi="Book Antiqua"/>
          <w:sz w:val="24"/>
          <w:szCs w:val="24"/>
          <w:lang w:val="en-GB"/>
        </w:rPr>
        <w:t>ot by laparoscopic surgery.</w:t>
      </w:r>
    </w:p>
    <w:p w14:paraId="13D9C918" w14:textId="79A2C4DC" w:rsidR="000B4AA2" w:rsidRPr="00BF433C" w:rsidRDefault="00D86B95" w:rsidP="00DB6304">
      <w:pPr>
        <w:spacing w:line="360" w:lineRule="auto"/>
        <w:ind w:firstLineChars="100" w:firstLine="240"/>
        <w:rPr>
          <w:rFonts w:ascii="Book Antiqua" w:eastAsia="SimSun" w:hAnsi="Book Antiqua" w:cs="MS Gothic"/>
          <w:kern w:val="0"/>
          <w:sz w:val="24"/>
          <w:szCs w:val="24"/>
          <w:lang w:val="en" w:eastAsia="zh-CN"/>
        </w:rPr>
      </w:pPr>
      <w:r w:rsidRPr="00E96C88">
        <w:rPr>
          <w:rFonts w:ascii="Book Antiqua" w:hAnsi="Book Antiqua"/>
          <w:sz w:val="24"/>
          <w:szCs w:val="24"/>
          <w:lang w:val="en-GB"/>
        </w:rPr>
        <w:t xml:space="preserve">Several studies have revealed that the long-term survival of patients with T1 or T2 GBC treated by laparoscopic radical cholecystectomy was comparable </w:t>
      </w:r>
      <w:r w:rsidRPr="00E96C88">
        <w:rPr>
          <w:rFonts w:ascii="Book Antiqua" w:hAnsi="Book Antiqua"/>
          <w:sz w:val="24"/>
          <w:szCs w:val="24"/>
          <w:lang w:val="en-GB"/>
        </w:rPr>
        <w:lastRenderedPageBreak/>
        <w:t>with that of patients treated by open surgery</w:t>
      </w:r>
      <w:r w:rsidRPr="00E96C88">
        <w:rPr>
          <w:rFonts w:ascii="Book Antiqua" w:hAnsi="Book Antiqua"/>
          <w:sz w:val="24"/>
          <w:szCs w:val="24"/>
          <w:vertAlign w:val="superscript"/>
          <w:lang w:val="en-GB"/>
        </w:rPr>
        <w:t>[17,18]</w:t>
      </w:r>
      <w:r w:rsidRPr="00E96C88">
        <w:rPr>
          <w:rFonts w:ascii="Book Antiqua" w:hAnsi="Book Antiqua"/>
          <w:sz w:val="24"/>
          <w:szCs w:val="24"/>
          <w:lang w:val="en-GB"/>
        </w:rPr>
        <w:t xml:space="preserve">. In the present study, our laparoscopic approach achieved good short-term outcomes and provided acceptable long-term outcomes </w:t>
      </w:r>
      <w:r w:rsidRPr="00E96C88">
        <w:rPr>
          <w:rFonts w:ascii="Book Antiqua" w:eastAsia="MS Gothic" w:hAnsi="Book Antiqua" w:cs="MS Gothic"/>
          <w:kern w:val="0"/>
          <w:sz w:val="24"/>
          <w:szCs w:val="24"/>
          <w:lang w:val="en"/>
        </w:rPr>
        <w:t>although there was a limitation that the follow-up period was comparatively short. Until now, there have been no reports on effective laparoscopic approaches to the lesions suspected of GBC as well as definite GBC. Our laparoscopic approach to suspected T1 and T2 GBC is feasible and valid.</w:t>
      </w:r>
      <w:r w:rsidR="00C158A3" w:rsidRPr="00E96C88">
        <w:rPr>
          <w:rFonts w:ascii="Book Antiqua" w:eastAsia="MS Gothic" w:hAnsi="Book Antiqua" w:cs="MS Gothic"/>
          <w:kern w:val="0"/>
          <w:sz w:val="24"/>
          <w:szCs w:val="24"/>
          <w:lang w:val="en"/>
        </w:rPr>
        <w:t xml:space="preserve"> It is necessary to accumulate the experience of the laparoscopic surgery for GBC and to compare the long-term results with open surgery.</w:t>
      </w:r>
    </w:p>
    <w:p w14:paraId="6B5AF32F" w14:textId="77777777" w:rsidR="00D86B95" w:rsidRPr="00E96C88" w:rsidRDefault="00D86B95" w:rsidP="00DB6304">
      <w:pPr>
        <w:spacing w:line="360" w:lineRule="auto"/>
        <w:ind w:firstLineChars="100" w:firstLine="240"/>
        <w:rPr>
          <w:rFonts w:ascii="Book Antiqua" w:hAnsi="Book Antiqua"/>
          <w:sz w:val="24"/>
          <w:szCs w:val="24"/>
          <w:lang w:val="en-GB"/>
        </w:rPr>
      </w:pPr>
      <w:r w:rsidRPr="00E96C88">
        <w:rPr>
          <w:rFonts w:ascii="Book Antiqua" w:hAnsi="Book Antiqua"/>
          <w:sz w:val="24"/>
          <w:szCs w:val="24"/>
          <w:lang w:val="en-GB"/>
        </w:rPr>
        <w:t>Our laparoscopic approach to suspected T1 and T2 GBC is a safe and useful procedure that overcomes the risk of recurrence caused by conventional LC.</w:t>
      </w:r>
    </w:p>
    <w:p w14:paraId="4FA922E6" w14:textId="1E2AFB6C" w:rsidR="009B7D31" w:rsidRPr="00E96C88" w:rsidRDefault="009B7D31" w:rsidP="00DB6304">
      <w:pPr>
        <w:spacing w:line="360" w:lineRule="auto"/>
        <w:rPr>
          <w:rFonts w:ascii="Book Antiqua" w:hAnsi="Book Antiqua"/>
          <w:sz w:val="24"/>
          <w:szCs w:val="24"/>
          <w:lang w:val="en-GB"/>
        </w:rPr>
      </w:pPr>
    </w:p>
    <w:p w14:paraId="0926CD44" w14:textId="5F08E771" w:rsidR="00DC6D09" w:rsidRPr="00E96C88" w:rsidRDefault="005A1C59" w:rsidP="00DB6304">
      <w:pPr>
        <w:spacing w:line="360" w:lineRule="auto"/>
        <w:rPr>
          <w:rFonts w:ascii="Book Antiqua" w:hAnsi="Book Antiqua"/>
          <w:b/>
          <w:caps/>
          <w:sz w:val="24"/>
          <w:szCs w:val="24"/>
        </w:rPr>
      </w:pPr>
      <w:r w:rsidRPr="00E96C88">
        <w:rPr>
          <w:rFonts w:ascii="Book Antiqua" w:hAnsi="Book Antiqua"/>
          <w:b/>
          <w:caps/>
          <w:sz w:val="24"/>
          <w:szCs w:val="24"/>
        </w:rPr>
        <w:t>comments</w:t>
      </w:r>
    </w:p>
    <w:p w14:paraId="306174EB" w14:textId="77777777" w:rsidR="000B4AA2" w:rsidRPr="00E96C88" w:rsidRDefault="000B4AA2" w:rsidP="00DB6304">
      <w:pPr>
        <w:spacing w:line="360" w:lineRule="auto"/>
        <w:rPr>
          <w:rFonts w:ascii="Book Antiqua" w:eastAsia="MS Gothic" w:hAnsi="Book Antiqua" w:cs="MS Gothic"/>
          <w:b/>
          <w:i/>
          <w:kern w:val="0"/>
          <w:sz w:val="24"/>
          <w:szCs w:val="24"/>
          <w:lang w:val="en"/>
        </w:rPr>
      </w:pPr>
      <w:r w:rsidRPr="00E96C88">
        <w:rPr>
          <w:rFonts w:ascii="Book Antiqua" w:eastAsia="MS Gothic" w:hAnsi="Book Antiqua" w:cs="MS Gothic"/>
          <w:b/>
          <w:i/>
          <w:kern w:val="0"/>
          <w:sz w:val="24"/>
          <w:szCs w:val="24"/>
          <w:lang w:val="en"/>
        </w:rPr>
        <w:t>Background</w:t>
      </w:r>
    </w:p>
    <w:p w14:paraId="73A3D3A8" w14:textId="1C783933" w:rsidR="000B4AA2" w:rsidRPr="00E96C88" w:rsidRDefault="000B4AA2" w:rsidP="00DB6304">
      <w:pPr>
        <w:spacing w:line="360" w:lineRule="auto"/>
        <w:rPr>
          <w:rFonts w:ascii="Book Antiqua" w:hAnsi="Book Antiqua"/>
          <w:sz w:val="24"/>
          <w:szCs w:val="24"/>
          <w:lang w:val="en-GB"/>
        </w:rPr>
      </w:pPr>
      <w:r w:rsidRPr="00E96C88">
        <w:rPr>
          <w:rFonts w:ascii="Book Antiqua" w:hAnsi="Book Antiqua"/>
          <w:sz w:val="24"/>
          <w:szCs w:val="24"/>
          <w:lang w:val="en"/>
        </w:rPr>
        <w:t>L</w:t>
      </w:r>
      <w:r w:rsidRPr="00E96C88">
        <w:rPr>
          <w:rFonts w:ascii="Book Antiqua" w:hAnsi="Book Antiqua"/>
          <w:sz w:val="24"/>
          <w:szCs w:val="24"/>
          <w:lang w:val="en-GB"/>
        </w:rPr>
        <w:t xml:space="preserve">aparoscopic surgery for gallbladder carcinoma (GBC) has not been widely employed yet. </w:t>
      </w:r>
      <w:r w:rsidR="007547D5" w:rsidRPr="00E96C88">
        <w:rPr>
          <w:rFonts w:ascii="Book Antiqua" w:hAnsi="Book Antiqua"/>
          <w:sz w:val="24"/>
          <w:szCs w:val="24"/>
          <w:lang w:val="en-GB"/>
        </w:rPr>
        <w:t xml:space="preserve">GBC is highly malignant, and laparoscopic surgery for GBC may increase the risk of port-site recurrence and peritoneal dissemination </w:t>
      </w:r>
      <w:r w:rsidRPr="00E96C88">
        <w:rPr>
          <w:rFonts w:ascii="Book Antiqua" w:hAnsi="Book Antiqua"/>
          <w:sz w:val="24"/>
          <w:szCs w:val="24"/>
          <w:lang w:val="en-GB"/>
        </w:rPr>
        <w:t xml:space="preserve">caused by intraoperative gallbladder </w:t>
      </w:r>
      <w:r w:rsidR="007547D5" w:rsidRPr="00E96C88">
        <w:rPr>
          <w:rFonts w:ascii="Book Antiqua" w:hAnsi="Book Antiqua"/>
          <w:sz w:val="24"/>
          <w:szCs w:val="24"/>
          <w:lang w:val="en-GB"/>
        </w:rPr>
        <w:t xml:space="preserve">injury. </w:t>
      </w:r>
      <w:r w:rsidR="00556848" w:rsidRPr="00E96C88">
        <w:rPr>
          <w:rFonts w:ascii="Book Antiqua" w:hAnsi="Book Antiqua"/>
          <w:sz w:val="24"/>
          <w:szCs w:val="24"/>
          <w:lang w:val="en-GB"/>
        </w:rPr>
        <w:t>However, achieving the correct preoperative diagnosis and stage of GBC is very difficult. M</w:t>
      </w:r>
      <w:r w:rsidRPr="00E96C88">
        <w:rPr>
          <w:rFonts w:ascii="Book Antiqua" w:hAnsi="Book Antiqua"/>
          <w:sz w:val="24"/>
          <w:szCs w:val="24"/>
          <w:lang w:val="en-GB"/>
        </w:rPr>
        <w:t>any benign lesions</w:t>
      </w:r>
      <w:r w:rsidR="00556848" w:rsidRPr="00E96C88">
        <w:rPr>
          <w:rFonts w:ascii="Book Antiqua" w:hAnsi="Book Antiqua"/>
          <w:sz w:val="24"/>
          <w:szCs w:val="24"/>
          <w:lang w:val="en-GB"/>
        </w:rPr>
        <w:t xml:space="preserve"> including polyps and wall thickening lesions such as chronic cholecystitis and adenomyomatosis</w:t>
      </w:r>
      <w:r w:rsidRPr="00E96C88">
        <w:rPr>
          <w:rFonts w:ascii="Book Antiqua" w:hAnsi="Book Antiqua"/>
          <w:sz w:val="24"/>
          <w:szCs w:val="24"/>
          <w:lang w:val="en-GB"/>
        </w:rPr>
        <w:t xml:space="preserve"> are diff</w:t>
      </w:r>
      <w:r w:rsidR="00556848" w:rsidRPr="00E96C88">
        <w:rPr>
          <w:rFonts w:ascii="Book Antiqua" w:hAnsi="Book Antiqua"/>
          <w:sz w:val="24"/>
          <w:szCs w:val="24"/>
          <w:lang w:val="en-GB"/>
        </w:rPr>
        <w:t>icult to differentiate from GBC. Such lesions</w:t>
      </w:r>
      <w:r w:rsidRPr="00E96C88">
        <w:rPr>
          <w:rFonts w:ascii="Book Antiqua" w:hAnsi="Book Antiqua"/>
          <w:sz w:val="24"/>
          <w:szCs w:val="24"/>
          <w:lang w:val="en-GB"/>
        </w:rPr>
        <w:t xml:space="preserve"> are sometimes diagnosed as GBC postoperatively by pathological examination. </w:t>
      </w:r>
      <w:r w:rsidR="00556848" w:rsidRPr="00E96C88">
        <w:rPr>
          <w:rFonts w:ascii="Book Antiqua" w:hAnsi="Book Antiqua"/>
          <w:sz w:val="24"/>
          <w:szCs w:val="24"/>
          <w:lang w:val="en-GB"/>
        </w:rPr>
        <w:t>T</w:t>
      </w:r>
      <w:r w:rsidRPr="00E96C88">
        <w:rPr>
          <w:rFonts w:ascii="Book Antiqua" w:hAnsi="Book Antiqua"/>
          <w:sz w:val="24"/>
          <w:szCs w:val="24"/>
          <w:lang w:val="en-GB"/>
        </w:rPr>
        <w:t>herefore, the above-mentioned lesions, which are associated with suspected GBC, should be carefully managed</w:t>
      </w:r>
      <w:r w:rsidR="00556848" w:rsidRPr="00E96C88">
        <w:rPr>
          <w:rFonts w:ascii="Book Antiqua" w:hAnsi="Book Antiqua"/>
          <w:sz w:val="24"/>
          <w:szCs w:val="24"/>
          <w:lang w:val="en-GB"/>
        </w:rPr>
        <w:t xml:space="preserve"> </w:t>
      </w:r>
      <w:r w:rsidR="005B423F" w:rsidRPr="00E96C88">
        <w:rPr>
          <w:rFonts w:ascii="Book Antiqua" w:hAnsi="Book Antiqua"/>
          <w:sz w:val="24"/>
          <w:szCs w:val="24"/>
          <w:lang w:val="en-GB"/>
        </w:rPr>
        <w:t xml:space="preserve">because tumor exposure as well as </w:t>
      </w:r>
      <w:r w:rsidR="005B423F" w:rsidRPr="00E96C88">
        <w:rPr>
          <w:rFonts w:ascii="Book Antiqua" w:hAnsi="Book Antiqua"/>
          <w:sz w:val="24"/>
          <w:szCs w:val="24"/>
          <w:lang w:val="en-GB"/>
        </w:rPr>
        <w:lastRenderedPageBreak/>
        <w:t>intraoperative gallbladder perforation can increase the risk of cancer relapse</w:t>
      </w:r>
      <w:r w:rsidRPr="00E96C88">
        <w:rPr>
          <w:rFonts w:ascii="Book Antiqua" w:hAnsi="Book Antiqua"/>
          <w:sz w:val="24"/>
          <w:szCs w:val="24"/>
          <w:lang w:val="en-GB"/>
        </w:rPr>
        <w:t xml:space="preserve">. We use a laparoscopic approach depending on the type of gallbladder lesion, including suspected T1 and T2 GBC, in our institution. In this study, we evaluated the </w:t>
      </w:r>
      <w:r w:rsidR="005B423F" w:rsidRPr="00E96C88">
        <w:rPr>
          <w:rFonts w:ascii="Book Antiqua" w:hAnsi="Book Antiqua"/>
          <w:sz w:val="24"/>
          <w:szCs w:val="24"/>
          <w:lang w:val="en-GB"/>
        </w:rPr>
        <w:t>usefulness</w:t>
      </w:r>
      <w:r w:rsidRPr="00E96C88">
        <w:rPr>
          <w:rFonts w:ascii="Book Antiqua" w:hAnsi="Book Antiqua"/>
          <w:sz w:val="24"/>
          <w:szCs w:val="24"/>
          <w:lang w:val="en-GB"/>
        </w:rPr>
        <w:t xml:space="preserve"> of our </w:t>
      </w:r>
      <w:r w:rsidR="00556848" w:rsidRPr="00E96C88">
        <w:rPr>
          <w:rFonts w:ascii="Book Antiqua" w:hAnsi="Book Antiqua"/>
          <w:sz w:val="24"/>
          <w:szCs w:val="24"/>
          <w:lang w:val="en-GB"/>
        </w:rPr>
        <w:t>laparoscopic approach</w:t>
      </w:r>
      <w:r w:rsidRPr="00E96C88">
        <w:rPr>
          <w:rFonts w:ascii="Book Antiqua" w:hAnsi="Book Antiqua"/>
          <w:sz w:val="24"/>
          <w:szCs w:val="24"/>
          <w:lang w:val="en-GB"/>
        </w:rPr>
        <w:t>.</w:t>
      </w:r>
    </w:p>
    <w:p w14:paraId="4B370E20" w14:textId="16E5F563" w:rsidR="006A4D8F" w:rsidRPr="00E96C88" w:rsidRDefault="006A4D8F" w:rsidP="00DB6304">
      <w:pPr>
        <w:spacing w:line="360" w:lineRule="auto"/>
        <w:rPr>
          <w:rFonts w:ascii="Book Antiqua" w:hAnsi="Book Antiqua"/>
          <w:sz w:val="24"/>
          <w:szCs w:val="24"/>
          <w:lang w:val="en-GB"/>
        </w:rPr>
      </w:pPr>
    </w:p>
    <w:p w14:paraId="0F0389FF" w14:textId="23C5D5F0" w:rsidR="006A4D8F" w:rsidRPr="00E96C88" w:rsidRDefault="006A4D8F" w:rsidP="00DB6304">
      <w:pPr>
        <w:spacing w:line="360" w:lineRule="auto"/>
        <w:rPr>
          <w:rFonts w:ascii="Book Antiqua" w:hAnsi="Book Antiqua"/>
          <w:b/>
          <w:bCs/>
          <w:i/>
          <w:sz w:val="24"/>
          <w:szCs w:val="24"/>
        </w:rPr>
      </w:pPr>
      <w:r w:rsidRPr="00E96C88">
        <w:rPr>
          <w:rFonts w:ascii="Book Antiqua" w:hAnsi="Book Antiqua"/>
          <w:b/>
          <w:bCs/>
          <w:i/>
          <w:sz w:val="24"/>
          <w:szCs w:val="24"/>
        </w:rPr>
        <w:t>Research frontiers</w:t>
      </w:r>
    </w:p>
    <w:p w14:paraId="2F1C20D8" w14:textId="4D09348D" w:rsidR="00B06C70" w:rsidRPr="00E96C88" w:rsidRDefault="0038275D" w:rsidP="00DB6304">
      <w:pPr>
        <w:spacing w:line="360" w:lineRule="auto"/>
        <w:rPr>
          <w:rFonts w:ascii="Book Antiqua" w:hAnsi="Book Antiqua"/>
          <w:sz w:val="24"/>
          <w:szCs w:val="24"/>
          <w:lang w:val="en-GB"/>
        </w:rPr>
      </w:pPr>
      <w:r w:rsidRPr="00E96C88">
        <w:rPr>
          <w:rFonts w:ascii="Book Antiqua" w:hAnsi="Book Antiqua"/>
          <w:sz w:val="24"/>
          <w:szCs w:val="24"/>
          <w:lang w:val="en-GB"/>
        </w:rPr>
        <w:t>L</w:t>
      </w:r>
      <w:r w:rsidR="00B06C70" w:rsidRPr="00E96C88">
        <w:rPr>
          <w:rFonts w:ascii="Book Antiqua" w:hAnsi="Book Antiqua"/>
          <w:sz w:val="24"/>
          <w:szCs w:val="24"/>
          <w:lang w:val="en-GB"/>
        </w:rPr>
        <w:t>aparoscopic cholecystectomy is a common procedure f</w:t>
      </w:r>
      <w:r w:rsidRPr="00E96C88">
        <w:rPr>
          <w:rFonts w:ascii="Book Antiqua" w:hAnsi="Book Antiqua"/>
          <w:sz w:val="24"/>
          <w:szCs w:val="24"/>
          <w:lang w:val="en-GB"/>
        </w:rPr>
        <w:t>or treatment of benign disease. However, laparoscopic surgery for patients with suspected GBC is not recommended now</w:t>
      </w:r>
      <w:r w:rsidR="00C44A8B" w:rsidRPr="00E96C88">
        <w:rPr>
          <w:rFonts w:ascii="Book Antiqua" w:hAnsi="Book Antiqua"/>
          <w:sz w:val="24"/>
          <w:szCs w:val="24"/>
          <w:lang w:val="en-GB"/>
        </w:rPr>
        <w:t xml:space="preserve"> due to the risk of port-site recurrence and peritoneal dissemination caused by intraoperative gallbladder perforation</w:t>
      </w:r>
      <w:r w:rsidRPr="00E96C88">
        <w:rPr>
          <w:rFonts w:ascii="Book Antiqua" w:hAnsi="Book Antiqua"/>
          <w:sz w:val="24"/>
          <w:szCs w:val="24"/>
          <w:lang w:val="en-GB"/>
        </w:rPr>
        <w:t xml:space="preserve">. </w:t>
      </w:r>
      <w:r w:rsidR="00C44A8B" w:rsidRPr="00E96C88">
        <w:rPr>
          <w:rFonts w:ascii="Book Antiqua" w:hAnsi="Book Antiqua"/>
          <w:sz w:val="24"/>
          <w:szCs w:val="24"/>
          <w:lang w:val="en-GB"/>
        </w:rPr>
        <w:t>This study suggested that o</w:t>
      </w:r>
      <w:r w:rsidR="004F5BFB" w:rsidRPr="00E96C88">
        <w:rPr>
          <w:rFonts w:ascii="Book Antiqua" w:hAnsi="Book Antiqua"/>
          <w:sz w:val="24"/>
          <w:szCs w:val="24"/>
          <w:lang w:val="en-GB"/>
        </w:rPr>
        <w:t>ur laparoscopic approach is feasible and useful for the management of suspected T1 and T2</w:t>
      </w:r>
      <w:r w:rsidR="005A28FA" w:rsidRPr="00E96C88">
        <w:rPr>
          <w:rFonts w:ascii="Book Antiqua" w:hAnsi="Book Antiqua"/>
          <w:sz w:val="24"/>
          <w:szCs w:val="24"/>
          <w:lang w:val="en-GB"/>
        </w:rPr>
        <w:t xml:space="preserve"> GBC</w:t>
      </w:r>
      <w:r w:rsidR="004F5BFB" w:rsidRPr="00E96C88">
        <w:rPr>
          <w:rFonts w:ascii="Book Antiqua" w:hAnsi="Book Antiqua"/>
          <w:sz w:val="24"/>
          <w:szCs w:val="24"/>
          <w:lang w:val="en-GB"/>
        </w:rPr>
        <w:t xml:space="preserve">.  </w:t>
      </w:r>
    </w:p>
    <w:p w14:paraId="412F6C5B" w14:textId="1584675B" w:rsidR="00A6714F" w:rsidRPr="00E96C88" w:rsidRDefault="00A6714F" w:rsidP="00DB6304">
      <w:pPr>
        <w:spacing w:line="360" w:lineRule="auto"/>
        <w:rPr>
          <w:rFonts w:ascii="Book Antiqua" w:hAnsi="Book Antiqua"/>
          <w:sz w:val="24"/>
          <w:szCs w:val="24"/>
          <w:lang w:val="en-GB"/>
        </w:rPr>
      </w:pPr>
    </w:p>
    <w:p w14:paraId="376D1A00" w14:textId="77777777" w:rsidR="00A6714F" w:rsidRPr="00E96C88" w:rsidRDefault="00A6714F" w:rsidP="00DB6304">
      <w:pPr>
        <w:spacing w:line="360" w:lineRule="auto"/>
        <w:rPr>
          <w:rFonts w:ascii="Book Antiqua" w:hAnsi="Book Antiqua"/>
          <w:b/>
          <w:i/>
          <w:sz w:val="24"/>
          <w:szCs w:val="24"/>
        </w:rPr>
      </w:pPr>
      <w:r w:rsidRPr="00E96C88">
        <w:rPr>
          <w:rFonts w:ascii="Book Antiqua" w:hAnsi="Book Antiqua"/>
          <w:b/>
          <w:i/>
          <w:sz w:val="24"/>
          <w:szCs w:val="24"/>
        </w:rPr>
        <w:t>Innovations and breakthroughs</w:t>
      </w:r>
    </w:p>
    <w:p w14:paraId="42107CF6" w14:textId="2C79B0B2" w:rsidR="00B41011" w:rsidRPr="00E96C88" w:rsidRDefault="00197B43" w:rsidP="00DB6304">
      <w:pPr>
        <w:spacing w:line="360" w:lineRule="auto"/>
        <w:rPr>
          <w:rFonts w:ascii="Book Antiqua" w:hAnsi="Book Antiqua"/>
          <w:sz w:val="24"/>
          <w:szCs w:val="24"/>
          <w:lang w:val="en-GB"/>
        </w:rPr>
      </w:pPr>
      <w:r w:rsidRPr="00E96C88">
        <w:rPr>
          <w:rFonts w:ascii="Book Antiqua" w:hAnsi="Book Antiqua"/>
          <w:sz w:val="24"/>
          <w:szCs w:val="24"/>
        </w:rPr>
        <w:t xml:space="preserve">There have been no reports on effective laparoscopic approaches </w:t>
      </w:r>
      <w:r w:rsidR="00C44A8B" w:rsidRPr="00E96C88">
        <w:rPr>
          <w:rFonts w:ascii="Book Antiqua" w:hAnsi="Book Antiqua"/>
          <w:sz w:val="24"/>
          <w:szCs w:val="24"/>
        </w:rPr>
        <w:t xml:space="preserve">to the lesions suspected of GBC. </w:t>
      </w:r>
      <w:r w:rsidR="00B41011" w:rsidRPr="00E96C88">
        <w:rPr>
          <w:rFonts w:ascii="Book Antiqua" w:hAnsi="Book Antiqua"/>
          <w:sz w:val="24"/>
          <w:szCs w:val="24"/>
        </w:rPr>
        <w:t xml:space="preserve">Our laparoscopic approach could overcome the risk of gallbladder injury which was reported to increase by laparoscopic surgery, and good results were obtained. </w:t>
      </w:r>
      <w:r w:rsidR="00335DF4" w:rsidRPr="00E96C88">
        <w:rPr>
          <w:rFonts w:ascii="Book Antiqua" w:hAnsi="Book Antiqua"/>
          <w:sz w:val="24"/>
          <w:szCs w:val="24"/>
          <w:lang w:val="en-GB"/>
        </w:rPr>
        <w:t>This new</w:t>
      </w:r>
      <w:r w:rsidR="00B41011" w:rsidRPr="00E96C88">
        <w:rPr>
          <w:rFonts w:ascii="Book Antiqua" w:hAnsi="Book Antiqua"/>
          <w:sz w:val="24"/>
          <w:szCs w:val="24"/>
          <w:lang w:val="en-GB"/>
        </w:rPr>
        <w:t xml:space="preserve"> laparoscopic approach to suspected T1 and T2 GBC is a safe and useful procedure.</w:t>
      </w:r>
    </w:p>
    <w:p w14:paraId="40FF20B7" w14:textId="13B64C5E" w:rsidR="00A6714F" w:rsidRPr="00E96C88" w:rsidRDefault="00A6714F" w:rsidP="00DB6304">
      <w:pPr>
        <w:spacing w:line="360" w:lineRule="auto"/>
        <w:rPr>
          <w:rFonts w:ascii="Book Antiqua" w:hAnsi="Book Antiqua"/>
          <w:sz w:val="24"/>
          <w:szCs w:val="24"/>
        </w:rPr>
      </w:pPr>
    </w:p>
    <w:p w14:paraId="4C037EA2" w14:textId="77777777" w:rsidR="00A6714F" w:rsidRPr="00E96C88" w:rsidRDefault="00A6714F" w:rsidP="00DB6304">
      <w:pPr>
        <w:spacing w:line="360" w:lineRule="auto"/>
        <w:rPr>
          <w:rFonts w:ascii="Book Antiqua" w:hAnsi="Book Antiqua"/>
          <w:b/>
          <w:i/>
          <w:sz w:val="24"/>
          <w:szCs w:val="24"/>
        </w:rPr>
      </w:pPr>
      <w:r w:rsidRPr="00E96C88">
        <w:rPr>
          <w:rFonts w:ascii="Book Antiqua" w:hAnsi="Book Antiqua"/>
          <w:b/>
          <w:i/>
          <w:sz w:val="24"/>
          <w:szCs w:val="24"/>
        </w:rPr>
        <w:t xml:space="preserve">Applications </w:t>
      </w:r>
    </w:p>
    <w:p w14:paraId="60B548E5" w14:textId="27398CEB" w:rsidR="005A28FA" w:rsidRPr="00E96C88" w:rsidRDefault="005A28FA" w:rsidP="00DB6304">
      <w:pPr>
        <w:spacing w:line="360" w:lineRule="auto"/>
        <w:rPr>
          <w:rFonts w:ascii="Book Antiqua" w:hAnsi="Book Antiqua"/>
          <w:sz w:val="24"/>
          <w:szCs w:val="24"/>
        </w:rPr>
      </w:pPr>
      <w:r w:rsidRPr="00E96C88">
        <w:rPr>
          <w:rFonts w:ascii="Book Antiqua" w:hAnsi="Book Antiqua"/>
          <w:sz w:val="24"/>
          <w:szCs w:val="24"/>
        </w:rPr>
        <w:t xml:space="preserve">This study suggests that our laparoscopic approach </w:t>
      </w:r>
      <w:r w:rsidR="00106CD7" w:rsidRPr="00E96C88">
        <w:rPr>
          <w:rFonts w:ascii="Book Antiqua" w:hAnsi="Book Antiqua"/>
          <w:sz w:val="24"/>
          <w:szCs w:val="24"/>
        </w:rPr>
        <w:t xml:space="preserve">with an appropriate algorithm was useful </w:t>
      </w:r>
      <w:r w:rsidRPr="00E96C88">
        <w:rPr>
          <w:rFonts w:ascii="Book Antiqua" w:hAnsi="Book Antiqua"/>
          <w:sz w:val="24"/>
          <w:szCs w:val="24"/>
        </w:rPr>
        <w:t xml:space="preserve">for suspected T1 </w:t>
      </w:r>
      <w:r w:rsidR="00106CD7" w:rsidRPr="00E96C88">
        <w:rPr>
          <w:rFonts w:ascii="Book Antiqua" w:hAnsi="Book Antiqua"/>
          <w:sz w:val="24"/>
          <w:szCs w:val="24"/>
        </w:rPr>
        <w:t>and T2 GBC. Laparoscopic surgery can be employed even in well-selected patients with T2 GBC.</w:t>
      </w:r>
    </w:p>
    <w:p w14:paraId="6A3ED502" w14:textId="77777777" w:rsidR="00A6714F" w:rsidRPr="00E96C88" w:rsidRDefault="00A6714F" w:rsidP="00DB6304">
      <w:pPr>
        <w:spacing w:line="360" w:lineRule="auto"/>
        <w:rPr>
          <w:rFonts w:ascii="Book Antiqua" w:hAnsi="Book Antiqua"/>
          <w:sz w:val="24"/>
          <w:szCs w:val="24"/>
        </w:rPr>
      </w:pPr>
    </w:p>
    <w:p w14:paraId="3FFC9C67" w14:textId="77777777" w:rsidR="00A6714F" w:rsidRPr="00E96C88" w:rsidRDefault="00A6714F" w:rsidP="00DB6304">
      <w:pPr>
        <w:spacing w:line="360" w:lineRule="auto"/>
        <w:rPr>
          <w:rFonts w:ascii="Book Antiqua" w:hAnsi="Book Antiqua"/>
          <w:b/>
          <w:i/>
          <w:sz w:val="24"/>
          <w:szCs w:val="24"/>
        </w:rPr>
      </w:pPr>
      <w:r w:rsidRPr="00E96C88">
        <w:rPr>
          <w:rFonts w:ascii="Book Antiqua" w:hAnsi="Book Antiqua"/>
          <w:b/>
          <w:i/>
          <w:sz w:val="24"/>
          <w:szCs w:val="24"/>
        </w:rPr>
        <w:t>Terminology</w:t>
      </w:r>
    </w:p>
    <w:p w14:paraId="1EA3E5B7" w14:textId="4C239A0D" w:rsidR="00376B20" w:rsidRPr="00E96C88" w:rsidRDefault="00376B20" w:rsidP="00DB6304">
      <w:pPr>
        <w:spacing w:line="360" w:lineRule="auto"/>
        <w:rPr>
          <w:rFonts w:ascii="Book Antiqua" w:hAnsi="Book Antiqua"/>
          <w:sz w:val="24"/>
          <w:szCs w:val="24"/>
        </w:rPr>
      </w:pPr>
      <w:r w:rsidRPr="00E96C88">
        <w:rPr>
          <w:rFonts w:ascii="Book Antiqua" w:hAnsi="Book Antiqua"/>
          <w:sz w:val="24"/>
          <w:szCs w:val="24"/>
        </w:rPr>
        <w:t xml:space="preserve">Laparoscopic whole-layer cholecystectomy (LCWL): </w:t>
      </w:r>
      <w:r w:rsidR="006A5B04" w:rsidRPr="00E96C88">
        <w:rPr>
          <w:rFonts w:ascii="Book Antiqua" w:hAnsi="Book Antiqua"/>
          <w:sz w:val="24"/>
          <w:szCs w:val="24"/>
        </w:rPr>
        <w:t xml:space="preserve">In conventional laparoscopic cholecystectomy, the gallbladder is dissected </w:t>
      </w:r>
      <w:r w:rsidR="006A5B04" w:rsidRPr="00E96C88">
        <w:rPr>
          <w:rFonts w:ascii="Book Antiqua" w:hAnsi="Book Antiqua"/>
          <w:sz w:val="24"/>
          <w:szCs w:val="24"/>
          <w:lang w:val="en-GB"/>
        </w:rPr>
        <w:t xml:space="preserve">along the inner layer of the subserosal layer, whereas in LCWL, the gallbladder </w:t>
      </w:r>
      <w:r w:rsidRPr="00E96C88">
        <w:rPr>
          <w:rFonts w:ascii="Book Antiqua" w:hAnsi="Book Antiqua"/>
          <w:sz w:val="24"/>
          <w:szCs w:val="24"/>
          <w:lang w:val="en-GB"/>
        </w:rPr>
        <w:t>is removed by dissecting along the outer layer of the subserosal layer</w:t>
      </w:r>
      <w:r w:rsidR="006A5B04" w:rsidRPr="00E96C88">
        <w:rPr>
          <w:rFonts w:ascii="Book Antiqua" w:hAnsi="Book Antiqua"/>
          <w:sz w:val="24"/>
          <w:szCs w:val="24"/>
        </w:rPr>
        <w:t>. Laparoscopic gallbladder bed resection (LCGB)</w:t>
      </w:r>
      <w:r w:rsidR="00DD6B63" w:rsidRPr="00E96C88">
        <w:rPr>
          <w:rFonts w:ascii="Book Antiqua" w:hAnsi="Book Antiqua"/>
          <w:sz w:val="24"/>
          <w:szCs w:val="24"/>
        </w:rPr>
        <w:t xml:space="preserve">: LCGB is a procedure to resect the gallbladder including </w:t>
      </w:r>
      <w:r w:rsidR="004E26C3" w:rsidRPr="00E96C88">
        <w:rPr>
          <w:rFonts w:ascii="Book Antiqua" w:hAnsi="Book Antiqua"/>
          <w:sz w:val="24"/>
          <w:szCs w:val="24"/>
        </w:rPr>
        <w:t xml:space="preserve">1 to </w:t>
      </w:r>
      <w:r w:rsidR="00DD6B63" w:rsidRPr="00E96C88">
        <w:rPr>
          <w:rFonts w:ascii="Book Antiqua" w:hAnsi="Book Antiqua"/>
          <w:sz w:val="24"/>
          <w:szCs w:val="24"/>
        </w:rPr>
        <w:t xml:space="preserve">2cm </w:t>
      </w:r>
      <w:r w:rsidR="004E26C3" w:rsidRPr="00E96C88">
        <w:rPr>
          <w:rFonts w:ascii="Book Antiqua" w:hAnsi="Book Antiqua"/>
          <w:sz w:val="24"/>
          <w:szCs w:val="24"/>
        </w:rPr>
        <w:t>of adherent liver parenchyma laparoscopically.</w:t>
      </w:r>
    </w:p>
    <w:p w14:paraId="1E8910DE" w14:textId="77777777" w:rsidR="00A6714F" w:rsidRPr="00E96C88" w:rsidRDefault="00A6714F" w:rsidP="00DB6304">
      <w:pPr>
        <w:spacing w:line="360" w:lineRule="auto"/>
        <w:rPr>
          <w:rFonts w:ascii="Book Antiqua" w:hAnsi="Book Antiqua"/>
          <w:sz w:val="24"/>
          <w:szCs w:val="24"/>
        </w:rPr>
      </w:pPr>
    </w:p>
    <w:p w14:paraId="47EF3410" w14:textId="701C6DFC" w:rsidR="00A6714F" w:rsidRPr="00E96C88" w:rsidRDefault="00A0090A" w:rsidP="00DB6304">
      <w:pPr>
        <w:spacing w:line="360" w:lineRule="auto"/>
        <w:rPr>
          <w:rFonts w:ascii="Book Antiqua" w:hAnsi="Book Antiqua"/>
          <w:b/>
          <w:i/>
          <w:sz w:val="24"/>
          <w:szCs w:val="24"/>
        </w:rPr>
      </w:pPr>
      <w:r w:rsidRPr="00E96C88">
        <w:rPr>
          <w:rFonts w:ascii="Book Antiqua" w:hAnsi="Book Antiqua"/>
          <w:b/>
          <w:i/>
          <w:sz w:val="24"/>
          <w:szCs w:val="24"/>
        </w:rPr>
        <w:t>Peer-</w:t>
      </w:r>
      <w:r w:rsidR="00A6714F" w:rsidRPr="00E96C88">
        <w:rPr>
          <w:rFonts w:ascii="Book Antiqua" w:hAnsi="Book Antiqua"/>
          <w:b/>
          <w:i/>
          <w:sz w:val="24"/>
          <w:szCs w:val="24"/>
        </w:rPr>
        <w:t>review</w:t>
      </w:r>
    </w:p>
    <w:p w14:paraId="320FB221" w14:textId="61CFD540" w:rsidR="00A6714F" w:rsidRPr="00E96C88" w:rsidRDefault="0065531A" w:rsidP="00DB6304">
      <w:pPr>
        <w:spacing w:line="360" w:lineRule="auto"/>
        <w:rPr>
          <w:rFonts w:ascii="Book Antiqua" w:hAnsi="Book Antiqua"/>
          <w:sz w:val="24"/>
          <w:szCs w:val="24"/>
        </w:rPr>
      </w:pPr>
      <w:r w:rsidRPr="00E96C88">
        <w:rPr>
          <w:rFonts w:ascii="Book Antiqua" w:hAnsi="Book Antiqua"/>
          <w:sz w:val="24"/>
          <w:szCs w:val="24"/>
        </w:rPr>
        <w:t>This is a retrospective but interesting study aiming to eva</w:t>
      </w:r>
      <w:r w:rsidR="00A63330" w:rsidRPr="00E96C88">
        <w:rPr>
          <w:rFonts w:ascii="Book Antiqua" w:hAnsi="Book Antiqua"/>
          <w:sz w:val="24"/>
          <w:szCs w:val="24"/>
        </w:rPr>
        <w:t>luate laparoscopic surgery for "</w:t>
      </w:r>
      <w:r w:rsidR="00A63330" w:rsidRPr="00E96C88">
        <w:rPr>
          <w:rFonts w:ascii="Book Antiqua" w:hAnsi="Book Antiqua" w:cs="Times New Roman"/>
          <w:sz w:val="24"/>
          <w:szCs w:val="24"/>
        </w:rPr>
        <w:t>suspected</w:t>
      </w:r>
      <w:r w:rsidR="00804E5C" w:rsidRPr="00E96C88">
        <w:rPr>
          <w:rFonts w:ascii="Book Antiqua" w:hAnsi="Book Antiqua" w:cs="Times New Roman"/>
          <w:sz w:val="24"/>
          <w:szCs w:val="24"/>
        </w:rPr>
        <w:t>"</w:t>
      </w:r>
      <w:r w:rsidR="00A63330" w:rsidRPr="00E96C88">
        <w:rPr>
          <w:rFonts w:ascii="Book Antiqua" w:hAnsi="Book Antiqua" w:cs="Times New Roman"/>
          <w:sz w:val="24"/>
          <w:szCs w:val="24"/>
        </w:rPr>
        <w:t xml:space="preserve"> </w:t>
      </w:r>
      <w:r w:rsidRPr="00E96C88">
        <w:rPr>
          <w:rFonts w:ascii="Book Antiqua" w:hAnsi="Book Antiqua"/>
          <w:sz w:val="24"/>
          <w:szCs w:val="24"/>
        </w:rPr>
        <w:t>T1 and T2 gallbladder cancer. Wide spread of the laparoscopic approach has been hampered by the risk of tumor dissemination as well as by the difficulties in preoperative (and operative) diagnosis for malignancy and staging, as described by the authors. Their operative outcomes shown in the manuscript, with a precise algorithm for surgical management, are likely to be acceptable.</w:t>
      </w:r>
    </w:p>
    <w:p w14:paraId="1DD0791F" w14:textId="5BC4FC9D" w:rsidR="00330F22" w:rsidRDefault="00330F22" w:rsidP="00DB6304">
      <w:pPr>
        <w:spacing w:line="360" w:lineRule="auto"/>
        <w:rPr>
          <w:rFonts w:ascii="Book Antiqua" w:hAnsi="Book Antiqua"/>
          <w:sz w:val="24"/>
          <w:szCs w:val="24"/>
          <w:lang w:val="en-GB"/>
        </w:rPr>
      </w:pPr>
      <w:r>
        <w:rPr>
          <w:rFonts w:ascii="Book Antiqua" w:hAnsi="Book Antiqua"/>
          <w:sz w:val="24"/>
          <w:szCs w:val="24"/>
          <w:lang w:val="en-GB"/>
        </w:rPr>
        <w:br w:type="page"/>
      </w:r>
    </w:p>
    <w:p w14:paraId="3AA42135" w14:textId="1856524A" w:rsidR="009B7D31" w:rsidRDefault="009B7D31" w:rsidP="00DB6304">
      <w:pPr>
        <w:spacing w:line="360" w:lineRule="auto"/>
        <w:rPr>
          <w:rFonts w:ascii="Book Antiqua" w:eastAsia="SimSun" w:hAnsi="Book Antiqua"/>
          <w:b/>
          <w:sz w:val="24"/>
          <w:szCs w:val="24"/>
          <w:lang w:val="en-GB" w:eastAsia="zh-CN"/>
        </w:rPr>
      </w:pPr>
      <w:r w:rsidRPr="00E96C88">
        <w:rPr>
          <w:rFonts w:ascii="Book Antiqua" w:hAnsi="Book Antiqua"/>
          <w:b/>
          <w:sz w:val="24"/>
          <w:szCs w:val="24"/>
          <w:lang w:val="en-GB"/>
        </w:rPr>
        <w:lastRenderedPageBreak/>
        <w:t>REFERENCES</w:t>
      </w:r>
    </w:p>
    <w:p w14:paraId="49B241EE"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1 </w:t>
      </w:r>
      <w:r w:rsidRPr="00C0494C">
        <w:rPr>
          <w:rFonts w:ascii="Book Antiqua" w:eastAsia="SimSun" w:hAnsi="Book Antiqua" w:cs="SimSun"/>
          <w:b/>
          <w:bCs/>
          <w:color w:val="000000" w:themeColor="text1"/>
          <w:kern w:val="0"/>
          <w:sz w:val="24"/>
          <w:szCs w:val="24"/>
        </w:rPr>
        <w:t>Miyazaki M</w:t>
      </w:r>
      <w:r w:rsidRPr="00C0494C">
        <w:rPr>
          <w:rFonts w:ascii="Book Antiqua" w:eastAsia="SimSun" w:hAnsi="Book Antiqua" w:cs="SimSun"/>
          <w:color w:val="000000" w:themeColor="text1"/>
          <w:kern w:val="0"/>
          <w:sz w:val="24"/>
          <w:szCs w:val="24"/>
        </w:rPr>
        <w:t>, Yoshitomi H, Miyakawa S, Uesaka K, Unno M, Endo I, Ota T, Ohtsuka M, Kinoshita H, Shimada K, Shimizu H, Tabata M, Chijiiwa K, Nagino M, Hirano S, Wakai T, Wada K, Isayama H, Okusaka T, Tsuyuguchi T, Fujita N, Furuse J, Yamao K, Murakami K, Yamazaki H, Kijima H, Nakanuma Y, Yoshida M, Takayashiki T, Takada T. Clinical practice guidelines for the management of biliary tract cancers 2015: the 2nd English edition. </w:t>
      </w:r>
      <w:r w:rsidRPr="00C0494C">
        <w:rPr>
          <w:rFonts w:ascii="Book Antiqua" w:eastAsia="SimSun" w:hAnsi="Book Antiqua" w:cs="SimSun"/>
          <w:i/>
          <w:iCs/>
          <w:color w:val="000000" w:themeColor="text1"/>
          <w:kern w:val="0"/>
          <w:sz w:val="24"/>
          <w:szCs w:val="24"/>
        </w:rPr>
        <w:t>J Hepatobiliary Pancreat Sci</w:t>
      </w:r>
      <w:r w:rsidRPr="00C0494C">
        <w:rPr>
          <w:rFonts w:ascii="Book Antiqua" w:eastAsia="SimSun" w:hAnsi="Book Antiqua" w:cs="SimSun"/>
          <w:color w:val="000000" w:themeColor="text1"/>
          <w:kern w:val="0"/>
          <w:sz w:val="24"/>
          <w:szCs w:val="24"/>
        </w:rPr>
        <w:t> 2015; </w:t>
      </w:r>
      <w:r w:rsidRPr="00C0494C">
        <w:rPr>
          <w:rFonts w:ascii="Book Antiqua" w:eastAsia="SimSun" w:hAnsi="Book Antiqua" w:cs="SimSun"/>
          <w:b/>
          <w:bCs/>
          <w:color w:val="000000" w:themeColor="text1"/>
          <w:kern w:val="0"/>
          <w:sz w:val="24"/>
          <w:szCs w:val="24"/>
        </w:rPr>
        <w:t>22</w:t>
      </w:r>
      <w:r w:rsidRPr="00C0494C">
        <w:rPr>
          <w:rFonts w:ascii="Book Antiqua" w:eastAsia="SimSun" w:hAnsi="Book Antiqua" w:cs="SimSun"/>
          <w:color w:val="000000" w:themeColor="text1"/>
          <w:kern w:val="0"/>
          <w:sz w:val="24"/>
          <w:szCs w:val="24"/>
        </w:rPr>
        <w:t>: 249-273 [PMID: 25787274 DOI: 10.1002/jhbp.233]</w:t>
      </w:r>
    </w:p>
    <w:p w14:paraId="56983681"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2 </w:t>
      </w:r>
      <w:r w:rsidRPr="00C0494C">
        <w:rPr>
          <w:rFonts w:ascii="Book Antiqua" w:eastAsia="SimSun" w:hAnsi="Book Antiqua" w:cs="SimSun"/>
          <w:b/>
          <w:bCs/>
          <w:color w:val="000000" w:themeColor="text1"/>
          <w:kern w:val="0"/>
          <w:sz w:val="24"/>
          <w:szCs w:val="24"/>
        </w:rPr>
        <w:t>Yeh CN</w:t>
      </w:r>
      <w:r w:rsidRPr="00C0494C">
        <w:rPr>
          <w:rFonts w:ascii="Book Antiqua" w:eastAsia="SimSun" w:hAnsi="Book Antiqua" w:cs="SimSun"/>
          <w:color w:val="000000" w:themeColor="text1"/>
          <w:kern w:val="0"/>
          <w:sz w:val="24"/>
          <w:szCs w:val="24"/>
        </w:rPr>
        <w:t>, Jan YY, Chao TC, Chen MF. Laparoscopic cholecystectomy for polypoid lesions of the gallbladder: a clinicopathologic study. </w:t>
      </w:r>
      <w:r w:rsidRPr="00C0494C">
        <w:rPr>
          <w:rFonts w:ascii="Book Antiqua" w:eastAsia="SimSun" w:hAnsi="Book Antiqua" w:cs="SimSun"/>
          <w:i/>
          <w:iCs/>
          <w:color w:val="000000" w:themeColor="text1"/>
          <w:kern w:val="0"/>
          <w:sz w:val="24"/>
          <w:szCs w:val="24"/>
        </w:rPr>
        <w:t>Surg Laparosc Endosc Percutan Tech</w:t>
      </w:r>
      <w:r w:rsidRPr="00C0494C">
        <w:rPr>
          <w:rFonts w:ascii="Book Antiqua" w:eastAsia="SimSun" w:hAnsi="Book Antiqua" w:cs="SimSun"/>
          <w:color w:val="000000" w:themeColor="text1"/>
          <w:kern w:val="0"/>
          <w:sz w:val="24"/>
          <w:szCs w:val="24"/>
        </w:rPr>
        <w:t> 2001; </w:t>
      </w:r>
      <w:r w:rsidRPr="00C0494C">
        <w:rPr>
          <w:rFonts w:ascii="Book Antiqua" w:eastAsia="SimSun" w:hAnsi="Book Antiqua" w:cs="SimSun"/>
          <w:b/>
          <w:bCs/>
          <w:color w:val="000000" w:themeColor="text1"/>
          <w:kern w:val="0"/>
          <w:sz w:val="24"/>
          <w:szCs w:val="24"/>
        </w:rPr>
        <w:t>11</w:t>
      </w:r>
      <w:r w:rsidRPr="00C0494C">
        <w:rPr>
          <w:rFonts w:ascii="Book Antiqua" w:eastAsia="SimSun" w:hAnsi="Book Antiqua" w:cs="SimSun"/>
          <w:color w:val="000000" w:themeColor="text1"/>
          <w:kern w:val="0"/>
          <w:sz w:val="24"/>
          <w:szCs w:val="24"/>
        </w:rPr>
        <w:t>: 176-181 [PMID: 11444747 DOI: 10.1097/00129689-200106000-00005]</w:t>
      </w:r>
    </w:p>
    <w:p w14:paraId="286FD40C"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3 </w:t>
      </w:r>
      <w:r w:rsidRPr="00C0494C">
        <w:rPr>
          <w:rFonts w:ascii="Book Antiqua" w:eastAsia="SimSun" w:hAnsi="Book Antiqua" w:cs="SimSun"/>
          <w:b/>
          <w:bCs/>
          <w:color w:val="000000" w:themeColor="text1"/>
          <w:kern w:val="0"/>
          <w:sz w:val="24"/>
          <w:szCs w:val="24"/>
        </w:rPr>
        <w:t>Deng YL</w:t>
      </w:r>
      <w:r w:rsidRPr="00C0494C">
        <w:rPr>
          <w:rFonts w:ascii="Book Antiqua" w:eastAsia="SimSun" w:hAnsi="Book Antiqua" w:cs="SimSun"/>
          <w:color w:val="000000" w:themeColor="text1"/>
          <w:kern w:val="0"/>
          <w:sz w:val="24"/>
          <w:szCs w:val="24"/>
        </w:rPr>
        <w:t>, Cheng NS, Zhang SJ, Ma WJ, Shrestha A, Li FY, Xu FL, Zhao LS. Xanthogranulomatous cholecystitis mimicking gallbladder carcinoma: An analysis of 42 cases. </w:t>
      </w:r>
      <w:r w:rsidRPr="00C0494C">
        <w:rPr>
          <w:rFonts w:ascii="Book Antiqua" w:eastAsia="SimSun" w:hAnsi="Book Antiqua" w:cs="SimSun"/>
          <w:i/>
          <w:iCs/>
          <w:color w:val="000000" w:themeColor="text1"/>
          <w:kern w:val="0"/>
          <w:sz w:val="24"/>
          <w:szCs w:val="24"/>
        </w:rPr>
        <w:t>World J Gastroenterol</w:t>
      </w:r>
      <w:r w:rsidRPr="00C0494C">
        <w:rPr>
          <w:rFonts w:ascii="Book Antiqua" w:eastAsia="SimSun" w:hAnsi="Book Antiqua" w:cs="SimSun"/>
          <w:color w:val="000000" w:themeColor="text1"/>
          <w:kern w:val="0"/>
          <w:sz w:val="24"/>
          <w:szCs w:val="24"/>
        </w:rPr>
        <w:t> 2015; </w:t>
      </w:r>
      <w:r w:rsidRPr="00C0494C">
        <w:rPr>
          <w:rFonts w:ascii="Book Antiqua" w:eastAsia="SimSun" w:hAnsi="Book Antiqua" w:cs="SimSun"/>
          <w:b/>
          <w:bCs/>
          <w:color w:val="000000" w:themeColor="text1"/>
          <w:kern w:val="0"/>
          <w:sz w:val="24"/>
          <w:szCs w:val="24"/>
        </w:rPr>
        <w:t>21</w:t>
      </w:r>
      <w:r w:rsidRPr="00C0494C">
        <w:rPr>
          <w:rFonts w:ascii="Book Antiqua" w:eastAsia="SimSun" w:hAnsi="Book Antiqua" w:cs="SimSun"/>
          <w:color w:val="000000" w:themeColor="text1"/>
          <w:kern w:val="0"/>
          <w:sz w:val="24"/>
          <w:szCs w:val="24"/>
        </w:rPr>
        <w:t>: 12653-12659 [PMID: 26640342 DOI: 10.3748/wjg.v21.i44.12653]</w:t>
      </w:r>
    </w:p>
    <w:p w14:paraId="65269A63"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4 </w:t>
      </w:r>
      <w:r w:rsidRPr="00C0494C">
        <w:rPr>
          <w:rFonts w:ascii="Book Antiqua" w:eastAsia="SimSun" w:hAnsi="Book Antiqua" w:cs="SimSun"/>
          <w:b/>
          <w:bCs/>
          <w:color w:val="000000" w:themeColor="text1"/>
          <w:kern w:val="0"/>
          <w:sz w:val="24"/>
          <w:szCs w:val="24"/>
        </w:rPr>
        <w:t>Singh VP</w:t>
      </w:r>
      <w:r w:rsidRPr="00C0494C">
        <w:rPr>
          <w:rFonts w:ascii="Book Antiqua" w:eastAsia="SimSun" w:hAnsi="Book Antiqua" w:cs="SimSun"/>
          <w:color w:val="000000" w:themeColor="text1"/>
          <w:kern w:val="0"/>
          <w:sz w:val="24"/>
          <w:szCs w:val="24"/>
        </w:rPr>
        <w:t>, Rajesh S, Bihari C, Desai SN, Pargewar SS, Arora A. Xanthogranulomatous cholecystitis: What every radiologist should know. </w:t>
      </w:r>
      <w:r w:rsidRPr="00C0494C">
        <w:rPr>
          <w:rFonts w:ascii="Book Antiqua" w:eastAsia="SimSun" w:hAnsi="Book Antiqua" w:cs="SimSun"/>
          <w:i/>
          <w:iCs/>
          <w:color w:val="000000" w:themeColor="text1"/>
          <w:kern w:val="0"/>
          <w:sz w:val="24"/>
          <w:szCs w:val="24"/>
        </w:rPr>
        <w:t>World J Radiol</w:t>
      </w:r>
      <w:r w:rsidRPr="00C0494C">
        <w:rPr>
          <w:rFonts w:ascii="Book Antiqua" w:eastAsia="SimSun" w:hAnsi="Book Antiqua" w:cs="SimSun"/>
          <w:color w:val="000000" w:themeColor="text1"/>
          <w:kern w:val="0"/>
          <w:sz w:val="24"/>
          <w:szCs w:val="24"/>
        </w:rPr>
        <w:t> 2016; </w:t>
      </w:r>
      <w:r w:rsidRPr="00C0494C">
        <w:rPr>
          <w:rFonts w:ascii="Book Antiqua" w:eastAsia="SimSun" w:hAnsi="Book Antiqua" w:cs="SimSun"/>
          <w:b/>
          <w:bCs/>
          <w:color w:val="000000" w:themeColor="text1"/>
          <w:kern w:val="0"/>
          <w:sz w:val="24"/>
          <w:szCs w:val="24"/>
        </w:rPr>
        <w:t>8</w:t>
      </w:r>
      <w:r w:rsidRPr="00C0494C">
        <w:rPr>
          <w:rFonts w:ascii="Book Antiqua" w:eastAsia="SimSun" w:hAnsi="Book Antiqua" w:cs="SimSun"/>
          <w:color w:val="000000" w:themeColor="text1"/>
          <w:kern w:val="0"/>
          <w:sz w:val="24"/>
          <w:szCs w:val="24"/>
        </w:rPr>
        <w:t>: 183-191 [PMID: 26981227 DOI: 10.4329/wjr.v8.i2.183]</w:t>
      </w:r>
    </w:p>
    <w:p w14:paraId="14FDB37D"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5 </w:t>
      </w:r>
      <w:r w:rsidRPr="00C0494C">
        <w:rPr>
          <w:rFonts w:ascii="Book Antiqua" w:eastAsia="SimSun" w:hAnsi="Book Antiqua" w:cs="SimSun"/>
          <w:b/>
          <w:bCs/>
          <w:color w:val="000000" w:themeColor="text1"/>
          <w:kern w:val="0"/>
          <w:sz w:val="24"/>
          <w:szCs w:val="24"/>
        </w:rPr>
        <w:t>Suzuki H</w:t>
      </w:r>
      <w:r w:rsidRPr="00C0494C">
        <w:rPr>
          <w:rFonts w:ascii="Book Antiqua" w:eastAsia="SimSun" w:hAnsi="Book Antiqua" w:cs="SimSun"/>
          <w:color w:val="000000" w:themeColor="text1"/>
          <w:kern w:val="0"/>
          <w:sz w:val="24"/>
          <w:szCs w:val="24"/>
        </w:rPr>
        <w:t>, Wada S, Araki K, Kubo N, Watanabe A, Tsukagoshi M, Kuwano H. Xanthogranulomatous cholecystitis: Difficulty in differentiating from gallbladder cancer. </w:t>
      </w:r>
      <w:r w:rsidRPr="00C0494C">
        <w:rPr>
          <w:rFonts w:ascii="Book Antiqua" w:eastAsia="SimSun" w:hAnsi="Book Antiqua" w:cs="SimSun"/>
          <w:i/>
          <w:iCs/>
          <w:color w:val="000000" w:themeColor="text1"/>
          <w:kern w:val="0"/>
          <w:sz w:val="24"/>
          <w:szCs w:val="24"/>
        </w:rPr>
        <w:t>World J Gastroenterol</w:t>
      </w:r>
      <w:r w:rsidRPr="00C0494C">
        <w:rPr>
          <w:rFonts w:ascii="Book Antiqua" w:eastAsia="SimSun" w:hAnsi="Book Antiqua" w:cs="SimSun"/>
          <w:color w:val="000000" w:themeColor="text1"/>
          <w:kern w:val="0"/>
          <w:sz w:val="24"/>
          <w:szCs w:val="24"/>
        </w:rPr>
        <w:t> 2015; </w:t>
      </w:r>
      <w:r w:rsidRPr="00C0494C">
        <w:rPr>
          <w:rFonts w:ascii="Book Antiqua" w:eastAsia="SimSun" w:hAnsi="Book Antiqua" w:cs="SimSun"/>
          <w:b/>
          <w:bCs/>
          <w:color w:val="000000" w:themeColor="text1"/>
          <w:kern w:val="0"/>
          <w:sz w:val="24"/>
          <w:szCs w:val="24"/>
        </w:rPr>
        <w:t>21</w:t>
      </w:r>
      <w:r w:rsidRPr="00C0494C">
        <w:rPr>
          <w:rFonts w:ascii="Book Antiqua" w:eastAsia="SimSun" w:hAnsi="Book Antiqua" w:cs="SimSun"/>
          <w:color w:val="000000" w:themeColor="text1"/>
          <w:kern w:val="0"/>
          <w:sz w:val="24"/>
          <w:szCs w:val="24"/>
        </w:rPr>
        <w:t>: 10166-10173 [PMID: 26401081 DOI: 10.3748/wjg.v21.i35.10166]</w:t>
      </w:r>
    </w:p>
    <w:p w14:paraId="63DB8EFC"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lastRenderedPageBreak/>
        <w:t>6 </w:t>
      </w:r>
      <w:r w:rsidRPr="00C0494C">
        <w:rPr>
          <w:rFonts w:ascii="Book Antiqua" w:eastAsia="SimSun" w:hAnsi="Book Antiqua" w:cs="SimSun"/>
          <w:b/>
          <w:bCs/>
          <w:color w:val="000000" w:themeColor="text1"/>
          <w:kern w:val="0"/>
          <w:sz w:val="24"/>
          <w:szCs w:val="24"/>
        </w:rPr>
        <w:t>Ootani T</w:t>
      </w:r>
      <w:r w:rsidRPr="00C0494C">
        <w:rPr>
          <w:rFonts w:ascii="Book Antiqua" w:eastAsia="SimSun" w:hAnsi="Book Antiqua" w:cs="SimSun"/>
          <w:color w:val="000000" w:themeColor="text1"/>
          <w:kern w:val="0"/>
          <w:sz w:val="24"/>
          <w:szCs w:val="24"/>
        </w:rPr>
        <w:t>, Shirai Y, Tsukada K, Muto T. Relationship between gallbladder carcinoma and the segmental type of adenomyomatosis of the gallbladder. </w:t>
      </w:r>
      <w:r w:rsidRPr="00C0494C">
        <w:rPr>
          <w:rFonts w:ascii="Book Antiqua" w:eastAsia="SimSun" w:hAnsi="Book Antiqua" w:cs="SimSun"/>
          <w:i/>
          <w:iCs/>
          <w:color w:val="000000" w:themeColor="text1"/>
          <w:kern w:val="0"/>
          <w:sz w:val="24"/>
          <w:szCs w:val="24"/>
        </w:rPr>
        <w:t>Cancer</w:t>
      </w:r>
      <w:r w:rsidRPr="00C0494C">
        <w:rPr>
          <w:rFonts w:ascii="Book Antiqua" w:eastAsia="SimSun" w:hAnsi="Book Antiqua" w:cs="SimSun"/>
          <w:color w:val="000000" w:themeColor="text1"/>
          <w:kern w:val="0"/>
          <w:sz w:val="24"/>
          <w:szCs w:val="24"/>
        </w:rPr>
        <w:t> 1992; </w:t>
      </w:r>
      <w:r w:rsidRPr="00C0494C">
        <w:rPr>
          <w:rFonts w:ascii="Book Antiqua" w:eastAsia="SimSun" w:hAnsi="Book Antiqua" w:cs="SimSun"/>
          <w:b/>
          <w:bCs/>
          <w:color w:val="000000" w:themeColor="text1"/>
          <w:kern w:val="0"/>
          <w:sz w:val="24"/>
          <w:szCs w:val="24"/>
        </w:rPr>
        <w:t>69</w:t>
      </w:r>
      <w:r w:rsidRPr="00C0494C">
        <w:rPr>
          <w:rFonts w:ascii="Book Antiqua" w:eastAsia="SimSun" w:hAnsi="Book Antiqua" w:cs="SimSun"/>
          <w:color w:val="000000" w:themeColor="text1"/>
          <w:kern w:val="0"/>
          <w:sz w:val="24"/>
          <w:szCs w:val="24"/>
        </w:rPr>
        <w:t>: 2647-2652 [PMID: 1571894 DOI: 10.1002/1097-0142(19920601)69: 11&lt;2647: : AID-CNCR2820691105&gt;3.0.CO; 2-0]</w:t>
      </w:r>
    </w:p>
    <w:p w14:paraId="79094BCF"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7 </w:t>
      </w:r>
      <w:r w:rsidRPr="00C0494C">
        <w:rPr>
          <w:rFonts w:ascii="Book Antiqua" w:eastAsia="SimSun" w:hAnsi="Book Antiqua" w:cs="SimSun"/>
          <w:b/>
          <w:bCs/>
          <w:color w:val="000000" w:themeColor="text1"/>
          <w:kern w:val="0"/>
          <w:sz w:val="24"/>
          <w:szCs w:val="24"/>
        </w:rPr>
        <w:t>Nishimura A</w:t>
      </w:r>
      <w:r w:rsidRPr="00C0494C">
        <w:rPr>
          <w:rFonts w:ascii="Book Antiqua" w:eastAsia="SimSun" w:hAnsi="Book Antiqua" w:cs="SimSun"/>
          <w:color w:val="000000" w:themeColor="text1"/>
          <w:kern w:val="0"/>
          <w:sz w:val="24"/>
          <w:szCs w:val="24"/>
        </w:rPr>
        <w:t>, Shirai Y, Hatakeyama K. Segmental adenomyomatosis of the gallbladder predisposes to cholecystolithiasis. </w:t>
      </w:r>
      <w:r w:rsidRPr="00C0494C">
        <w:rPr>
          <w:rFonts w:ascii="Book Antiqua" w:eastAsia="SimSun" w:hAnsi="Book Antiqua" w:cs="SimSun"/>
          <w:i/>
          <w:iCs/>
          <w:color w:val="000000" w:themeColor="text1"/>
          <w:kern w:val="0"/>
          <w:sz w:val="24"/>
          <w:szCs w:val="24"/>
        </w:rPr>
        <w:t>J Hepatobiliary Pancreat Surg</w:t>
      </w:r>
      <w:r w:rsidRPr="00C0494C">
        <w:rPr>
          <w:rFonts w:ascii="Book Antiqua" w:eastAsia="SimSun" w:hAnsi="Book Antiqua" w:cs="SimSun"/>
          <w:color w:val="000000" w:themeColor="text1"/>
          <w:kern w:val="0"/>
          <w:sz w:val="24"/>
          <w:szCs w:val="24"/>
        </w:rPr>
        <w:t> 2004; </w:t>
      </w:r>
      <w:r w:rsidRPr="00C0494C">
        <w:rPr>
          <w:rFonts w:ascii="Book Antiqua" w:eastAsia="SimSun" w:hAnsi="Book Antiqua" w:cs="SimSun"/>
          <w:b/>
          <w:bCs/>
          <w:color w:val="000000" w:themeColor="text1"/>
          <w:kern w:val="0"/>
          <w:sz w:val="24"/>
          <w:szCs w:val="24"/>
        </w:rPr>
        <w:t>11</w:t>
      </w:r>
      <w:r w:rsidRPr="00C0494C">
        <w:rPr>
          <w:rFonts w:ascii="Book Antiqua" w:eastAsia="SimSun" w:hAnsi="Book Antiqua" w:cs="SimSun"/>
          <w:color w:val="000000" w:themeColor="text1"/>
          <w:kern w:val="0"/>
          <w:sz w:val="24"/>
          <w:szCs w:val="24"/>
        </w:rPr>
        <w:t>: 342-347 [PMID: 15549435 DOI: 10.1007/s00534-004-0911-x]</w:t>
      </w:r>
    </w:p>
    <w:p w14:paraId="74AE4479"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8 </w:t>
      </w:r>
      <w:r w:rsidRPr="00C0494C">
        <w:rPr>
          <w:rFonts w:ascii="Book Antiqua" w:eastAsia="SimSun" w:hAnsi="Book Antiqua" w:cs="SimSun"/>
          <w:b/>
          <w:bCs/>
          <w:color w:val="000000" w:themeColor="text1"/>
          <w:kern w:val="0"/>
          <w:sz w:val="24"/>
          <w:szCs w:val="24"/>
        </w:rPr>
        <w:t>Chijiiwa K</w:t>
      </w:r>
      <w:r w:rsidRPr="00C0494C">
        <w:rPr>
          <w:rFonts w:ascii="Book Antiqua" w:eastAsia="SimSun" w:hAnsi="Book Antiqua" w:cs="SimSun"/>
          <w:color w:val="000000" w:themeColor="text1"/>
          <w:kern w:val="0"/>
          <w:sz w:val="24"/>
          <w:szCs w:val="24"/>
        </w:rPr>
        <w:t>, Tanaka M. Polypoid lesion of the gallbladder: indications of carcinoma and outcome after surgery for malignant polypoid lesion. </w:t>
      </w:r>
      <w:r w:rsidRPr="00C0494C">
        <w:rPr>
          <w:rFonts w:ascii="Book Antiqua" w:eastAsia="SimSun" w:hAnsi="Book Antiqua" w:cs="SimSun"/>
          <w:i/>
          <w:iCs/>
          <w:color w:val="000000" w:themeColor="text1"/>
          <w:kern w:val="0"/>
          <w:sz w:val="24"/>
          <w:szCs w:val="24"/>
        </w:rPr>
        <w:t>Int Surg</w:t>
      </w:r>
      <w:r w:rsidRPr="00C0494C">
        <w:rPr>
          <w:rFonts w:ascii="Book Antiqua" w:eastAsia="SimSun" w:hAnsi="Book Antiqua" w:cs="SimSun"/>
          <w:color w:val="000000" w:themeColor="text1"/>
          <w:kern w:val="0"/>
          <w:sz w:val="24"/>
          <w:szCs w:val="24"/>
        </w:rPr>
        <w:t> 1994; </w:t>
      </w:r>
      <w:r w:rsidRPr="00C0494C">
        <w:rPr>
          <w:rFonts w:ascii="Book Antiqua" w:eastAsia="SimSun" w:hAnsi="Book Antiqua" w:cs="SimSun"/>
          <w:b/>
          <w:bCs/>
          <w:color w:val="000000" w:themeColor="text1"/>
          <w:kern w:val="0"/>
          <w:sz w:val="24"/>
          <w:szCs w:val="24"/>
        </w:rPr>
        <w:t>79</w:t>
      </w:r>
      <w:r w:rsidRPr="00C0494C">
        <w:rPr>
          <w:rFonts w:ascii="Book Antiqua" w:eastAsia="SimSun" w:hAnsi="Book Antiqua" w:cs="SimSun"/>
          <w:color w:val="000000" w:themeColor="text1"/>
          <w:kern w:val="0"/>
          <w:sz w:val="24"/>
          <w:szCs w:val="24"/>
        </w:rPr>
        <w:t>: 106-109 [PMID: 7928143]</w:t>
      </w:r>
    </w:p>
    <w:p w14:paraId="5C85D4F6"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9 </w:t>
      </w:r>
      <w:r w:rsidRPr="00C0494C">
        <w:rPr>
          <w:rFonts w:ascii="Book Antiqua" w:eastAsia="SimSun" w:hAnsi="Book Antiqua" w:cs="SimSun"/>
          <w:b/>
          <w:bCs/>
          <w:color w:val="000000" w:themeColor="text1"/>
          <w:kern w:val="0"/>
          <w:sz w:val="24"/>
          <w:szCs w:val="24"/>
        </w:rPr>
        <w:t>Kubota K</w:t>
      </w:r>
      <w:r w:rsidRPr="00C0494C">
        <w:rPr>
          <w:rFonts w:ascii="Book Antiqua" w:eastAsia="SimSun" w:hAnsi="Book Antiqua" w:cs="SimSun"/>
          <w:color w:val="000000" w:themeColor="text1"/>
          <w:kern w:val="0"/>
          <w:sz w:val="24"/>
          <w:szCs w:val="24"/>
        </w:rPr>
        <w:t>, Bandai Y, Noie T, Ishizaki Y, Teruya M, Makuuchi M. How should polypoid lesions of the gallbladder be treated in the era of laparoscopic cholecystectomy? </w:t>
      </w:r>
      <w:r w:rsidRPr="00C0494C">
        <w:rPr>
          <w:rFonts w:ascii="Book Antiqua" w:eastAsia="SimSun" w:hAnsi="Book Antiqua" w:cs="SimSun"/>
          <w:i/>
          <w:iCs/>
          <w:color w:val="000000" w:themeColor="text1"/>
          <w:kern w:val="0"/>
          <w:sz w:val="24"/>
          <w:szCs w:val="24"/>
        </w:rPr>
        <w:t>Surgery</w:t>
      </w:r>
      <w:r w:rsidRPr="00C0494C">
        <w:rPr>
          <w:rFonts w:ascii="Book Antiqua" w:eastAsia="SimSun" w:hAnsi="Book Antiqua" w:cs="SimSun"/>
          <w:color w:val="000000" w:themeColor="text1"/>
          <w:kern w:val="0"/>
          <w:sz w:val="24"/>
          <w:szCs w:val="24"/>
        </w:rPr>
        <w:t> 1995; </w:t>
      </w:r>
      <w:r w:rsidRPr="00C0494C">
        <w:rPr>
          <w:rFonts w:ascii="Book Antiqua" w:eastAsia="SimSun" w:hAnsi="Book Antiqua" w:cs="SimSun"/>
          <w:b/>
          <w:bCs/>
          <w:color w:val="000000" w:themeColor="text1"/>
          <w:kern w:val="0"/>
          <w:sz w:val="24"/>
          <w:szCs w:val="24"/>
        </w:rPr>
        <w:t>117</w:t>
      </w:r>
      <w:r w:rsidRPr="00C0494C">
        <w:rPr>
          <w:rFonts w:ascii="Book Antiqua" w:eastAsia="SimSun" w:hAnsi="Book Antiqua" w:cs="SimSun"/>
          <w:color w:val="000000" w:themeColor="text1"/>
          <w:kern w:val="0"/>
          <w:sz w:val="24"/>
          <w:szCs w:val="24"/>
        </w:rPr>
        <w:t>: 481-487 [PMID: 7740417]</w:t>
      </w:r>
    </w:p>
    <w:p w14:paraId="1547B6B7"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10 </w:t>
      </w:r>
      <w:r w:rsidRPr="00C0494C">
        <w:rPr>
          <w:rFonts w:ascii="Book Antiqua" w:eastAsia="SimSun" w:hAnsi="Book Antiqua" w:cs="SimSun"/>
          <w:b/>
          <w:bCs/>
          <w:color w:val="000000" w:themeColor="text1"/>
          <w:kern w:val="0"/>
          <w:sz w:val="24"/>
          <w:szCs w:val="24"/>
        </w:rPr>
        <w:t>Park JK</w:t>
      </w:r>
      <w:r w:rsidRPr="00C0494C">
        <w:rPr>
          <w:rFonts w:ascii="Book Antiqua" w:eastAsia="SimSun" w:hAnsi="Book Antiqua" w:cs="SimSun"/>
          <w:color w:val="000000" w:themeColor="text1"/>
          <w:kern w:val="0"/>
          <w:sz w:val="24"/>
          <w:szCs w:val="24"/>
        </w:rPr>
        <w:t>, Yoon YB, Kim YT, Ryu JK, Yoon WJ, Lee SH, Yu SJ, Kang HY, Lee JY, Park MJ. Management strategies for gallbladder polyps: is it possible to predict malignant gallbladder polyps? </w:t>
      </w:r>
      <w:r w:rsidRPr="00C0494C">
        <w:rPr>
          <w:rFonts w:ascii="Book Antiqua" w:eastAsia="SimSun" w:hAnsi="Book Antiqua" w:cs="SimSun"/>
          <w:i/>
          <w:iCs/>
          <w:color w:val="000000" w:themeColor="text1"/>
          <w:kern w:val="0"/>
          <w:sz w:val="24"/>
          <w:szCs w:val="24"/>
        </w:rPr>
        <w:t>Gut Liver</w:t>
      </w:r>
      <w:r w:rsidRPr="00C0494C">
        <w:rPr>
          <w:rFonts w:ascii="Book Antiqua" w:eastAsia="SimSun" w:hAnsi="Book Antiqua" w:cs="SimSun"/>
          <w:color w:val="000000" w:themeColor="text1"/>
          <w:kern w:val="0"/>
          <w:sz w:val="24"/>
          <w:szCs w:val="24"/>
        </w:rPr>
        <w:t> 2008; </w:t>
      </w:r>
      <w:r w:rsidRPr="00C0494C">
        <w:rPr>
          <w:rFonts w:ascii="Book Antiqua" w:eastAsia="SimSun" w:hAnsi="Book Antiqua" w:cs="SimSun"/>
          <w:b/>
          <w:bCs/>
          <w:color w:val="000000" w:themeColor="text1"/>
          <w:kern w:val="0"/>
          <w:sz w:val="24"/>
          <w:szCs w:val="24"/>
        </w:rPr>
        <w:t>2</w:t>
      </w:r>
      <w:r w:rsidRPr="00C0494C">
        <w:rPr>
          <w:rFonts w:ascii="Book Antiqua" w:eastAsia="SimSun" w:hAnsi="Book Antiqua" w:cs="SimSun"/>
          <w:color w:val="000000" w:themeColor="text1"/>
          <w:kern w:val="0"/>
          <w:sz w:val="24"/>
          <w:szCs w:val="24"/>
        </w:rPr>
        <w:t>: 88-94 [PMID: 20485616 DOI: 10.5009/gnl.2008.2.2.88]</w:t>
      </w:r>
    </w:p>
    <w:p w14:paraId="7B3939AF"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11 </w:t>
      </w:r>
      <w:r w:rsidRPr="00C0494C">
        <w:rPr>
          <w:rFonts w:ascii="Book Antiqua" w:eastAsia="SimSun" w:hAnsi="Book Antiqua" w:cs="SimSun"/>
          <w:b/>
          <w:bCs/>
          <w:color w:val="000000" w:themeColor="text1"/>
          <w:kern w:val="0"/>
          <w:sz w:val="24"/>
          <w:szCs w:val="24"/>
        </w:rPr>
        <w:t>Cha BH</w:t>
      </w:r>
      <w:r w:rsidRPr="00C0494C">
        <w:rPr>
          <w:rFonts w:ascii="Book Antiqua" w:eastAsia="SimSun" w:hAnsi="Book Antiqua" w:cs="SimSun"/>
          <w:color w:val="000000" w:themeColor="text1"/>
          <w:kern w:val="0"/>
          <w:sz w:val="24"/>
          <w:szCs w:val="24"/>
        </w:rPr>
        <w:t>, Hwang JH, Lee SH, Kim JE, Cho JY, Kim H, Kim SY. Pre-operative factors that can predict neoplastic polypoid lesions of the gallbladder. </w:t>
      </w:r>
      <w:r w:rsidRPr="00C0494C">
        <w:rPr>
          <w:rFonts w:ascii="Book Antiqua" w:eastAsia="SimSun" w:hAnsi="Book Antiqua" w:cs="SimSun"/>
          <w:i/>
          <w:iCs/>
          <w:color w:val="000000" w:themeColor="text1"/>
          <w:kern w:val="0"/>
          <w:sz w:val="24"/>
          <w:szCs w:val="24"/>
        </w:rPr>
        <w:t>World J Gastroenterol</w:t>
      </w:r>
      <w:r w:rsidRPr="00C0494C">
        <w:rPr>
          <w:rFonts w:ascii="Book Antiqua" w:eastAsia="SimSun" w:hAnsi="Book Antiqua" w:cs="SimSun"/>
          <w:color w:val="000000" w:themeColor="text1"/>
          <w:kern w:val="0"/>
          <w:sz w:val="24"/>
          <w:szCs w:val="24"/>
        </w:rPr>
        <w:t> 2011; </w:t>
      </w:r>
      <w:r w:rsidRPr="00C0494C">
        <w:rPr>
          <w:rFonts w:ascii="Book Antiqua" w:eastAsia="SimSun" w:hAnsi="Book Antiqua" w:cs="SimSun"/>
          <w:b/>
          <w:bCs/>
          <w:color w:val="000000" w:themeColor="text1"/>
          <w:kern w:val="0"/>
          <w:sz w:val="24"/>
          <w:szCs w:val="24"/>
        </w:rPr>
        <w:t>17</w:t>
      </w:r>
      <w:r w:rsidRPr="00C0494C">
        <w:rPr>
          <w:rFonts w:ascii="Book Antiqua" w:eastAsia="SimSun" w:hAnsi="Book Antiqua" w:cs="SimSun"/>
          <w:color w:val="000000" w:themeColor="text1"/>
          <w:kern w:val="0"/>
          <w:sz w:val="24"/>
          <w:szCs w:val="24"/>
        </w:rPr>
        <w:t>: 2216-2222 [PMID: 21633532 DOI: 10.3748/wjg.v17.i17.2216]</w:t>
      </w:r>
    </w:p>
    <w:p w14:paraId="5D66D90C"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12 </w:t>
      </w:r>
      <w:r w:rsidRPr="00C0494C">
        <w:rPr>
          <w:rFonts w:ascii="Book Antiqua" w:eastAsia="SimSun" w:hAnsi="Book Antiqua" w:cs="SimSun"/>
          <w:b/>
          <w:bCs/>
          <w:color w:val="000000" w:themeColor="text1"/>
          <w:kern w:val="0"/>
          <w:sz w:val="24"/>
          <w:szCs w:val="24"/>
        </w:rPr>
        <w:t>Mainprize KS</w:t>
      </w:r>
      <w:r w:rsidRPr="00C0494C">
        <w:rPr>
          <w:rFonts w:ascii="Book Antiqua" w:eastAsia="SimSun" w:hAnsi="Book Antiqua" w:cs="SimSun"/>
          <w:color w:val="000000" w:themeColor="text1"/>
          <w:kern w:val="0"/>
          <w:sz w:val="24"/>
          <w:szCs w:val="24"/>
        </w:rPr>
        <w:t>, Gould SW, Gilbert JM. Surgical management of polypoid lesions of the gallbladder. </w:t>
      </w:r>
      <w:r w:rsidRPr="00C0494C">
        <w:rPr>
          <w:rFonts w:ascii="Book Antiqua" w:eastAsia="SimSun" w:hAnsi="Book Antiqua" w:cs="SimSun"/>
          <w:i/>
          <w:iCs/>
          <w:color w:val="000000" w:themeColor="text1"/>
          <w:kern w:val="0"/>
          <w:sz w:val="24"/>
          <w:szCs w:val="24"/>
        </w:rPr>
        <w:t>Br J Surg</w:t>
      </w:r>
      <w:r w:rsidRPr="00C0494C">
        <w:rPr>
          <w:rFonts w:ascii="Book Antiqua" w:eastAsia="SimSun" w:hAnsi="Book Antiqua" w:cs="SimSun"/>
          <w:color w:val="000000" w:themeColor="text1"/>
          <w:kern w:val="0"/>
          <w:sz w:val="24"/>
          <w:szCs w:val="24"/>
        </w:rPr>
        <w:t> 2000; </w:t>
      </w:r>
      <w:r w:rsidRPr="00C0494C">
        <w:rPr>
          <w:rFonts w:ascii="Book Antiqua" w:eastAsia="SimSun" w:hAnsi="Book Antiqua" w:cs="SimSun"/>
          <w:b/>
          <w:bCs/>
          <w:color w:val="000000" w:themeColor="text1"/>
          <w:kern w:val="0"/>
          <w:sz w:val="24"/>
          <w:szCs w:val="24"/>
        </w:rPr>
        <w:t>87</w:t>
      </w:r>
      <w:r w:rsidRPr="00C0494C">
        <w:rPr>
          <w:rFonts w:ascii="Book Antiqua" w:eastAsia="SimSun" w:hAnsi="Book Antiqua" w:cs="SimSun"/>
          <w:color w:val="000000" w:themeColor="text1"/>
          <w:kern w:val="0"/>
          <w:sz w:val="24"/>
          <w:szCs w:val="24"/>
        </w:rPr>
        <w:t>: 414-417 [PMID: 10759734 DOI: 10.1046/j.1365-2168.2000.01363.x]</w:t>
      </w:r>
    </w:p>
    <w:p w14:paraId="4DA17F8B"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lastRenderedPageBreak/>
        <w:t>13 </w:t>
      </w:r>
      <w:r w:rsidRPr="00C0494C">
        <w:rPr>
          <w:rFonts w:ascii="Book Antiqua" w:eastAsia="SimSun" w:hAnsi="Book Antiqua" w:cs="SimSun"/>
          <w:b/>
          <w:bCs/>
          <w:color w:val="000000" w:themeColor="text1"/>
          <w:kern w:val="0"/>
          <w:sz w:val="24"/>
          <w:szCs w:val="24"/>
        </w:rPr>
        <w:t>Kokudo N</w:t>
      </w:r>
      <w:r w:rsidRPr="00C0494C">
        <w:rPr>
          <w:rFonts w:ascii="Book Antiqua" w:eastAsia="SimSun" w:hAnsi="Book Antiqua" w:cs="SimSun"/>
          <w:color w:val="000000" w:themeColor="text1"/>
          <w:kern w:val="0"/>
          <w:sz w:val="24"/>
          <w:szCs w:val="24"/>
        </w:rPr>
        <w:t>, Makuuchi M, Natori T, Sakamoto Y, Yamamoto J, Seki M, Noie T, Sugawara Y, Imamura H, Asahara S, Ikari T. Strategies for surgical treatment of gallbladder carcinoma based on information available before resection. </w:t>
      </w:r>
      <w:r w:rsidRPr="00C0494C">
        <w:rPr>
          <w:rFonts w:ascii="Book Antiqua" w:eastAsia="SimSun" w:hAnsi="Book Antiqua" w:cs="SimSun"/>
          <w:i/>
          <w:iCs/>
          <w:color w:val="000000" w:themeColor="text1"/>
          <w:kern w:val="0"/>
          <w:sz w:val="24"/>
          <w:szCs w:val="24"/>
        </w:rPr>
        <w:t>Arch Surg</w:t>
      </w:r>
      <w:r w:rsidRPr="00C0494C">
        <w:rPr>
          <w:rFonts w:ascii="Book Antiqua" w:eastAsia="SimSun" w:hAnsi="Book Antiqua" w:cs="SimSun"/>
          <w:color w:val="000000" w:themeColor="text1"/>
          <w:kern w:val="0"/>
          <w:sz w:val="24"/>
          <w:szCs w:val="24"/>
        </w:rPr>
        <w:t> 2003; </w:t>
      </w:r>
      <w:r w:rsidRPr="00C0494C">
        <w:rPr>
          <w:rFonts w:ascii="Book Antiqua" w:eastAsia="SimSun" w:hAnsi="Book Antiqua" w:cs="SimSun"/>
          <w:b/>
          <w:bCs/>
          <w:color w:val="000000" w:themeColor="text1"/>
          <w:kern w:val="0"/>
          <w:sz w:val="24"/>
          <w:szCs w:val="24"/>
        </w:rPr>
        <w:t>138</w:t>
      </w:r>
      <w:r w:rsidRPr="00C0494C">
        <w:rPr>
          <w:rFonts w:ascii="Book Antiqua" w:eastAsia="SimSun" w:hAnsi="Book Antiqua" w:cs="SimSun"/>
          <w:color w:val="000000" w:themeColor="text1"/>
          <w:kern w:val="0"/>
          <w:sz w:val="24"/>
          <w:szCs w:val="24"/>
        </w:rPr>
        <w:t>: 741-50; discussion 750 [PMID: 12860755 DOI: 10.1001/archsurg.138.7.741]</w:t>
      </w:r>
    </w:p>
    <w:p w14:paraId="47A6DDB3"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14 </w:t>
      </w:r>
      <w:r w:rsidRPr="00C0494C">
        <w:rPr>
          <w:rFonts w:ascii="Book Antiqua" w:eastAsia="SimSun" w:hAnsi="Book Antiqua" w:cs="SimSun"/>
          <w:b/>
          <w:bCs/>
          <w:color w:val="000000" w:themeColor="text1"/>
          <w:kern w:val="0"/>
          <w:sz w:val="24"/>
          <w:szCs w:val="24"/>
        </w:rPr>
        <w:t>Honda G</w:t>
      </w:r>
      <w:r w:rsidRPr="00C0494C">
        <w:rPr>
          <w:rFonts w:ascii="Book Antiqua" w:eastAsia="SimSun" w:hAnsi="Book Antiqua" w:cs="SimSun"/>
          <w:color w:val="000000" w:themeColor="text1"/>
          <w:kern w:val="0"/>
          <w:sz w:val="24"/>
          <w:szCs w:val="24"/>
        </w:rPr>
        <w:t>, Hasegawa H, Umezawa A. Universal safe procedure of laparoscopic cholecystectomy standardized by exposing the inner layer of the subserosal layer (with video). </w:t>
      </w:r>
      <w:r w:rsidRPr="00C0494C">
        <w:rPr>
          <w:rFonts w:ascii="Book Antiqua" w:eastAsia="SimSun" w:hAnsi="Book Antiqua" w:cs="SimSun"/>
          <w:i/>
          <w:iCs/>
          <w:color w:val="000000" w:themeColor="text1"/>
          <w:kern w:val="0"/>
          <w:sz w:val="24"/>
          <w:szCs w:val="24"/>
        </w:rPr>
        <w:t>J Hepatobiliary Pancreat Sci</w:t>
      </w:r>
      <w:r w:rsidRPr="00C0494C">
        <w:rPr>
          <w:rFonts w:ascii="Book Antiqua" w:eastAsia="SimSun" w:hAnsi="Book Antiqua" w:cs="SimSun"/>
          <w:color w:val="000000" w:themeColor="text1"/>
          <w:kern w:val="0"/>
          <w:sz w:val="24"/>
          <w:szCs w:val="24"/>
        </w:rPr>
        <w:t> 2016; </w:t>
      </w:r>
      <w:r w:rsidRPr="00C0494C">
        <w:rPr>
          <w:rFonts w:ascii="Book Antiqua" w:eastAsia="SimSun" w:hAnsi="Book Antiqua" w:cs="SimSun"/>
          <w:b/>
          <w:bCs/>
          <w:color w:val="000000" w:themeColor="text1"/>
          <w:kern w:val="0"/>
          <w:sz w:val="24"/>
          <w:szCs w:val="24"/>
        </w:rPr>
        <w:t>23</w:t>
      </w:r>
      <w:r w:rsidRPr="00C0494C">
        <w:rPr>
          <w:rFonts w:ascii="Book Antiqua" w:eastAsia="SimSun" w:hAnsi="Book Antiqua" w:cs="SimSun"/>
          <w:color w:val="000000" w:themeColor="text1"/>
          <w:kern w:val="0"/>
          <w:sz w:val="24"/>
          <w:szCs w:val="24"/>
        </w:rPr>
        <w:t>: E14-E19 [PMID: 27515579 DOI: 10.1002/jhbp.382]</w:t>
      </w:r>
    </w:p>
    <w:p w14:paraId="6793EC93"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15 </w:t>
      </w:r>
      <w:r w:rsidRPr="00C0494C">
        <w:rPr>
          <w:rFonts w:ascii="Book Antiqua" w:eastAsia="SimSun" w:hAnsi="Book Antiqua" w:cs="SimSun"/>
          <w:b/>
          <w:bCs/>
          <w:color w:val="000000" w:themeColor="text1"/>
          <w:kern w:val="0"/>
          <w:sz w:val="24"/>
          <w:szCs w:val="24"/>
        </w:rPr>
        <w:t>Gumbs AA</w:t>
      </w:r>
      <w:r w:rsidRPr="00C0494C">
        <w:rPr>
          <w:rFonts w:ascii="Book Antiqua" w:eastAsia="SimSun" w:hAnsi="Book Antiqua" w:cs="SimSun"/>
          <w:color w:val="000000" w:themeColor="text1"/>
          <w:kern w:val="0"/>
          <w:sz w:val="24"/>
          <w:szCs w:val="24"/>
        </w:rPr>
        <w:t>, Hoffman JP. Laparoscopic radical cholecystectomy and Roux-en-Y choledochojejunostomy for gallbladder cancer. </w:t>
      </w:r>
      <w:r w:rsidRPr="00C0494C">
        <w:rPr>
          <w:rFonts w:ascii="Book Antiqua" w:eastAsia="SimSun" w:hAnsi="Book Antiqua" w:cs="SimSun"/>
          <w:i/>
          <w:iCs/>
          <w:color w:val="000000" w:themeColor="text1"/>
          <w:kern w:val="0"/>
          <w:sz w:val="24"/>
          <w:szCs w:val="24"/>
        </w:rPr>
        <w:t>Surg Endosc</w:t>
      </w:r>
      <w:r w:rsidRPr="00C0494C">
        <w:rPr>
          <w:rFonts w:ascii="Book Antiqua" w:eastAsia="SimSun" w:hAnsi="Book Antiqua" w:cs="SimSun"/>
          <w:color w:val="000000" w:themeColor="text1"/>
          <w:kern w:val="0"/>
          <w:sz w:val="24"/>
          <w:szCs w:val="24"/>
        </w:rPr>
        <w:t> 2010; </w:t>
      </w:r>
      <w:r w:rsidRPr="00C0494C">
        <w:rPr>
          <w:rFonts w:ascii="Book Antiqua" w:eastAsia="SimSun" w:hAnsi="Book Antiqua" w:cs="SimSun"/>
          <w:b/>
          <w:bCs/>
          <w:color w:val="000000" w:themeColor="text1"/>
          <w:kern w:val="0"/>
          <w:sz w:val="24"/>
          <w:szCs w:val="24"/>
        </w:rPr>
        <w:t>24</w:t>
      </w:r>
      <w:r w:rsidRPr="00C0494C">
        <w:rPr>
          <w:rFonts w:ascii="Book Antiqua" w:eastAsia="SimSun" w:hAnsi="Book Antiqua" w:cs="SimSun"/>
          <w:color w:val="000000" w:themeColor="text1"/>
          <w:kern w:val="0"/>
          <w:sz w:val="24"/>
          <w:szCs w:val="24"/>
        </w:rPr>
        <w:t>: 1766-1768 [PMID: 20054570 DOI: 10.1007/s00464-009-0840-5]</w:t>
      </w:r>
    </w:p>
    <w:p w14:paraId="30E7A75C"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16 </w:t>
      </w:r>
      <w:r w:rsidRPr="00C0494C">
        <w:rPr>
          <w:rFonts w:ascii="Book Antiqua" w:eastAsia="SimSun" w:hAnsi="Book Antiqua" w:cs="SimSun"/>
          <w:b/>
          <w:bCs/>
          <w:color w:val="000000" w:themeColor="text1"/>
          <w:kern w:val="0"/>
          <w:sz w:val="24"/>
          <w:szCs w:val="24"/>
        </w:rPr>
        <w:t>Gumbs AA</w:t>
      </w:r>
      <w:r w:rsidRPr="00C0494C">
        <w:rPr>
          <w:rFonts w:ascii="Book Antiqua" w:eastAsia="SimSun" w:hAnsi="Book Antiqua" w:cs="SimSun"/>
          <w:color w:val="000000" w:themeColor="text1"/>
          <w:kern w:val="0"/>
          <w:sz w:val="24"/>
          <w:szCs w:val="24"/>
        </w:rPr>
        <w:t>, Hoffman JP. Laparoscopic completion radical cholecystectomy for T2 gallbladder cancer. </w:t>
      </w:r>
      <w:r w:rsidRPr="00C0494C">
        <w:rPr>
          <w:rFonts w:ascii="Book Antiqua" w:eastAsia="SimSun" w:hAnsi="Book Antiqua" w:cs="SimSun"/>
          <w:i/>
          <w:iCs/>
          <w:color w:val="000000" w:themeColor="text1"/>
          <w:kern w:val="0"/>
          <w:sz w:val="24"/>
          <w:szCs w:val="24"/>
        </w:rPr>
        <w:t>Surg Endosc</w:t>
      </w:r>
      <w:r w:rsidRPr="00C0494C">
        <w:rPr>
          <w:rFonts w:ascii="Book Antiqua" w:eastAsia="SimSun" w:hAnsi="Book Antiqua" w:cs="SimSun"/>
          <w:color w:val="000000" w:themeColor="text1"/>
          <w:kern w:val="0"/>
          <w:sz w:val="24"/>
          <w:szCs w:val="24"/>
        </w:rPr>
        <w:t> 2010; </w:t>
      </w:r>
      <w:r w:rsidRPr="00C0494C">
        <w:rPr>
          <w:rFonts w:ascii="Book Antiqua" w:eastAsia="SimSun" w:hAnsi="Book Antiqua" w:cs="SimSun"/>
          <w:b/>
          <w:bCs/>
          <w:color w:val="000000" w:themeColor="text1"/>
          <w:kern w:val="0"/>
          <w:sz w:val="24"/>
          <w:szCs w:val="24"/>
        </w:rPr>
        <w:t>24</w:t>
      </w:r>
      <w:r w:rsidRPr="00C0494C">
        <w:rPr>
          <w:rFonts w:ascii="Book Antiqua" w:eastAsia="SimSun" w:hAnsi="Book Antiqua" w:cs="SimSun"/>
          <w:color w:val="000000" w:themeColor="text1"/>
          <w:kern w:val="0"/>
          <w:sz w:val="24"/>
          <w:szCs w:val="24"/>
        </w:rPr>
        <w:t>: 3221-3223 [PMID: 20499105 DOI: 10.1007/s00464-010-1102-2]</w:t>
      </w:r>
    </w:p>
    <w:p w14:paraId="420C33BD"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17 </w:t>
      </w:r>
      <w:r w:rsidRPr="00C0494C">
        <w:rPr>
          <w:rFonts w:ascii="Book Antiqua" w:eastAsia="SimSun" w:hAnsi="Book Antiqua" w:cs="SimSun"/>
          <w:b/>
          <w:bCs/>
          <w:color w:val="000000" w:themeColor="text1"/>
          <w:kern w:val="0"/>
          <w:sz w:val="24"/>
          <w:szCs w:val="24"/>
        </w:rPr>
        <w:t>Shirobe T</w:t>
      </w:r>
      <w:r w:rsidRPr="00C0494C">
        <w:rPr>
          <w:rFonts w:ascii="Book Antiqua" w:eastAsia="SimSun" w:hAnsi="Book Antiqua" w:cs="SimSun"/>
          <w:color w:val="000000" w:themeColor="text1"/>
          <w:kern w:val="0"/>
          <w:sz w:val="24"/>
          <w:szCs w:val="24"/>
        </w:rPr>
        <w:t>, Maruyama S. Laparoscopic radical cholecystectomy with lymph node dissection for gallbladder carcinoma. </w:t>
      </w:r>
      <w:r w:rsidRPr="00C0494C">
        <w:rPr>
          <w:rFonts w:ascii="Book Antiqua" w:eastAsia="SimSun" w:hAnsi="Book Antiqua" w:cs="SimSun"/>
          <w:i/>
          <w:iCs/>
          <w:color w:val="000000" w:themeColor="text1"/>
          <w:kern w:val="0"/>
          <w:sz w:val="24"/>
          <w:szCs w:val="24"/>
        </w:rPr>
        <w:t>Surg Endosc</w:t>
      </w:r>
      <w:r w:rsidRPr="00C0494C">
        <w:rPr>
          <w:rFonts w:ascii="Book Antiqua" w:eastAsia="SimSun" w:hAnsi="Book Antiqua" w:cs="SimSun"/>
          <w:color w:val="000000" w:themeColor="text1"/>
          <w:kern w:val="0"/>
          <w:sz w:val="24"/>
          <w:szCs w:val="24"/>
        </w:rPr>
        <w:t> 2015; </w:t>
      </w:r>
      <w:r w:rsidRPr="00C0494C">
        <w:rPr>
          <w:rFonts w:ascii="Book Antiqua" w:eastAsia="SimSun" w:hAnsi="Book Antiqua" w:cs="SimSun"/>
          <w:b/>
          <w:bCs/>
          <w:color w:val="000000" w:themeColor="text1"/>
          <w:kern w:val="0"/>
          <w:sz w:val="24"/>
          <w:szCs w:val="24"/>
        </w:rPr>
        <w:t>29</w:t>
      </w:r>
      <w:r w:rsidRPr="00C0494C">
        <w:rPr>
          <w:rFonts w:ascii="Book Antiqua" w:eastAsia="SimSun" w:hAnsi="Book Antiqua" w:cs="SimSun"/>
          <w:color w:val="000000" w:themeColor="text1"/>
          <w:kern w:val="0"/>
          <w:sz w:val="24"/>
          <w:szCs w:val="24"/>
        </w:rPr>
        <w:t>: 2244-2250 [PMID: 25303926 DOI: 10.1007/s00464-014-3932-9]</w:t>
      </w:r>
    </w:p>
    <w:p w14:paraId="69299FCA"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18 </w:t>
      </w:r>
      <w:r w:rsidRPr="00C0494C">
        <w:rPr>
          <w:rFonts w:ascii="Book Antiqua" w:eastAsia="SimSun" w:hAnsi="Book Antiqua" w:cs="SimSun"/>
          <w:b/>
          <w:bCs/>
          <w:color w:val="000000" w:themeColor="text1"/>
          <w:kern w:val="0"/>
          <w:sz w:val="24"/>
          <w:szCs w:val="24"/>
        </w:rPr>
        <w:t>Itano O</w:t>
      </w:r>
      <w:r w:rsidRPr="00C0494C">
        <w:rPr>
          <w:rFonts w:ascii="Book Antiqua" w:eastAsia="SimSun" w:hAnsi="Book Antiqua" w:cs="SimSun"/>
          <w:color w:val="000000" w:themeColor="text1"/>
          <w:kern w:val="0"/>
          <w:sz w:val="24"/>
          <w:szCs w:val="24"/>
        </w:rPr>
        <w:t>, Oshima G, Minagawa T, Shinoda M, Kitago M, Abe Y, Hibi T, Yagi H, Ikoma N, Aiko S, Kawaida M, Masugi Y, Kameyama K, Sakamoto M, Kitagawa Y. Novel strategy for laparoscopic treatment of pT2 gallbladder carcinoma. </w:t>
      </w:r>
      <w:r w:rsidRPr="00C0494C">
        <w:rPr>
          <w:rFonts w:ascii="Book Antiqua" w:eastAsia="SimSun" w:hAnsi="Book Antiqua" w:cs="SimSun"/>
          <w:i/>
          <w:iCs/>
          <w:color w:val="000000" w:themeColor="text1"/>
          <w:kern w:val="0"/>
          <w:sz w:val="24"/>
          <w:szCs w:val="24"/>
        </w:rPr>
        <w:t>Surg Endosc</w:t>
      </w:r>
      <w:r w:rsidRPr="00C0494C">
        <w:rPr>
          <w:rFonts w:ascii="Book Antiqua" w:eastAsia="SimSun" w:hAnsi="Book Antiqua" w:cs="SimSun"/>
          <w:color w:val="000000" w:themeColor="text1"/>
          <w:kern w:val="0"/>
          <w:sz w:val="24"/>
          <w:szCs w:val="24"/>
        </w:rPr>
        <w:t> 2015; </w:t>
      </w:r>
      <w:r w:rsidRPr="00C0494C">
        <w:rPr>
          <w:rFonts w:ascii="Book Antiqua" w:eastAsia="SimSun" w:hAnsi="Book Antiqua" w:cs="SimSun"/>
          <w:b/>
          <w:bCs/>
          <w:color w:val="000000" w:themeColor="text1"/>
          <w:kern w:val="0"/>
          <w:sz w:val="24"/>
          <w:szCs w:val="24"/>
        </w:rPr>
        <w:t>29</w:t>
      </w:r>
      <w:r w:rsidRPr="00C0494C">
        <w:rPr>
          <w:rFonts w:ascii="Book Antiqua" w:eastAsia="SimSun" w:hAnsi="Book Antiqua" w:cs="SimSun"/>
          <w:color w:val="000000" w:themeColor="text1"/>
          <w:kern w:val="0"/>
          <w:sz w:val="24"/>
          <w:szCs w:val="24"/>
        </w:rPr>
        <w:t>: 3600-3607 [PMID: 25740638 DOI: 10.1007/s00464-015-4116-y]</w:t>
      </w:r>
    </w:p>
    <w:p w14:paraId="7CE4092E"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lastRenderedPageBreak/>
        <w:t>19 </w:t>
      </w:r>
      <w:r w:rsidRPr="00C0494C">
        <w:rPr>
          <w:rFonts w:ascii="Book Antiqua" w:eastAsia="SimSun" w:hAnsi="Book Antiqua" w:cs="SimSun"/>
          <w:b/>
          <w:bCs/>
          <w:color w:val="000000" w:themeColor="text1"/>
          <w:kern w:val="0"/>
          <w:sz w:val="24"/>
          <w:szCs w:val="24"/>
        </w:rPr>
        <w:t>Wakai T</w:t>
      </w:r>
      <w:r w:rsidRPr="00C0494C">
        <w:rPr>
          <w:rFonts w:ascii="Book Antiqua" w:eastAsia="SimSun" w:hAnsi="Book Antiqua" w:cs="SimSun"/>
          <w:color w:val="000000" w:themeColor="text1"/>
          <w:kern w:val="0"/>
          <w:sz w:val="24"/>
          <w:szCs w:val="24"/>
        </w:rPr>
        <w:t>, Shirai Y, Yokoyama N, Nagakura S, Watanabe H, Hatakeyama K. Early gallbladder carcinoma does not warrant radical resection. </w:t>
      </w:r>
      <w:r w:rsidRPr="00C0494C">
        <w:rPr>
          <w:rFonts w:ascii="Book Antiqua" w:eastAsia="SimSun" w:hAnsi="Book Antiqua" w:cs="SimSun"/>
          <w:i/>
          <w:iCs/>
          <w:color w:val="000000" w:themeColor="text1"/>
          <w:kern w:val="0"/>
          <w:sz w:val="24"/>
          <w:szCs w:val="24"/>
        </w:rPr>
        <w:t>Br J Surg</w:t>
      </w:r>
      <w:r w:rsidRPr="00C0494C">
        <w:rPr>
          <w:rFonts w:ascii="Book Antiqua" w:eastAsia="SimSun" w:hAnsi="Book Antiqua" w:cs="SimSun"/>
          <w:color w:val="000000" w:themeColor="text1"/>
          <w:kern w:val="0"/>
          <w:sz w:val="24"/>
          <w:szCs w:val="24"/>
        </w:rPr>
        <w:t> 2001; </w:t>
      </w:r>
      <w:r w:rsidRPr="00C0494C">
        <w:rPr>
          <w:rFonts w:ascii="Book Antiqua" w:eastAsia="SimSun" w:hAnsi="Book Antiqua" w:cs="SimSun"/>
          <w:b/>
          <w:bCs/>
          <w:color w:val="000000" w:themeColor="text1"/>
          <w:kern w:val="0"/>
          <w:sz w:val="24"/>
          <w:szCs w:val="24"/>
        </w:rPr>
        <w:t>88</w:t>
      </w:r>
      <w:r w:rsidRPr="00C0494C">
        <w:rPr>
          <w:rFonts w:ascii="Book Antiqua" w:eastAsia="SimSun" w:hAnsi="Book Antiqua" w:cs="SimSun"/>
          <w:color w:val="000000" w:themeColor="text1"/>
          <w:kern w:val="0"/>
          <w:sz w:val="24"/>
          <w:szCs w:val="24"/>
        </w:rPr>
        <w:t>: 675-678 [PMID: 11350438 DOI: 10.1046/j.1365-2168.2001.01749.x]</w:t>
      </w:r>
    </w:p>
    <w:p w14:paraId="53413321"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20 </w:t>
      </w:r>
      <w:r w:rsidRPr="00C0494C">
        <w:rPr>
          <w:rFonts w:ascii="Book Antiqua" w:eastAsia="SimSun" w:hAnsi="Book Antiqua" w:cs="SimSun"/>
          <w:b/>
          <w:bCs/>
          <w:color w:val="000000" w:themeColor="text1"/>
          <w:kern w:val="0"/>
          <w:sz w:val="24"/>
          <w:szCs w:val="24"/>
        </w:rPr>
        <w:t>Paolucci V</w:t>
      </w:r>
      <w:r w:rsidRPr="00C0494C">
        <w:rPr>
          <w:rFonts w:ascii="Book Antiqua" w:eastAsia="SimSun" w:hAnsi="Book Antiqua" w:cs="SimSun"/>
          <w:color w:val="000000" w:themeColor="text1"/>
          <w:kern w:val="0"/>
          <w:sz w:val="24"/>
          <w:szCs w:val="24"/>
        </w:rPr>
        <w:t>, Schaeff B, Schneider M, Gutt C. Tumor seeding following laparoscopy: international survey. </w:t>
      </w:r>
      <w:r w:rsidRPr="00C0494C">
        <w:rPr>
          <w:rFonts w:ascii="Book Antiqua" w:eastAsia="SimSun" w:hAnsi="Book Antiqua" w:cs="SimSun"/>
          <w:i/>
          <w:iCs/>
          <w:color w:val="000000" w:themeColor="text1"/>
          <w:kern w:val="0"/>
          <w:sz w:val="24"/>
          <w:szCs w:val="24"/>
        </w:rPr>
        <w:t>World J Surg</w:t>
      </w:r>
      <w:r w:rsidRPr="00C0494C">
        <w:rPr>
          <w:rFonts w:ascii="Book Antiqua" w:eastAsia="SimSun" w:hAnsi="Book Antiqua" w:cs="SimSun"/>
          <w:color w:val="000000" w:themeColor="text1"/>
          <w:kern w:val="0"/>
          <w:sz w:val="24"/>
          <w:szCs w:val="24"/>
        </w:rPr>
        <w:t> 1999; </w:t>
      </w:r>
      <w:r w:rsidRPr="00C0494C">
        <w:rPr>
          <w:rFonts w:ascii="Book Antiqua" w:eastAsia="SimSun" w:hAnsi="Book Antiqua" w:cs="SimSun"/>
          <w:b/>
          <w:bCs/>
          <w:color w:val="000000" w:themeColor="text1"/>
          <w:kern w:val="0"/>
          <w:sz w:val="24"/>
          <w:szCs w:val="24"/>
        </w:rPr>
        <w:t>23</w:t>
      </w:r>
      <w:r w:rsidRPr="00C0494C">
        <w:rPr>
          <w:rFonts w:ascii="Book Antiqua" w:eastAsia="SimSun" w:hAnsi="Book Antiqua" w:cs="SimSun"/>
          <w:color w:val="000000" w:themeColor="text1"/>
          <w:kern w:val="0"/>
          <w:sz w:val="24"/>
          <w:szCs w:val="24"/>
        </w:rPr>
        <w:t>: 989-95; discussion 996-7 [PMID: 10512937 DOI: 10.1007/s002689900613]</w:t>
      </w:r>
    </w:p>
    <w:p w14:paraId="075357C7"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21 </w:t>
      </w:r>
      <w:r w:rsidRPr="00C0494C">
        <w:rPr>
          <w:rFonts w:ascii="Book Antiqua" w:eastAsia="SimSun" w:hAnsi="Book Antiqua" w:cs="SimSun"/>
          <w:b/>
          <w:bCs/>
          <w:color w:val="000000" w:themeColor="text1"/>
          <w:kern w:val="0"/>
          <w:sz w:val="24"/>
          <w:szCs w:val="24"/>
        </w:rPr>
        <w:t>Lundberg O</w:t>
      </w:r>
      <w:r w:rsidRPr="00C0494C">
        <w:rPr>
          <w:rFonts w:ascii="Book Antiqua" w:eastAsia="SimSun" w:hAnsi="Book Antiqua" w:cs="SimSun"/>
          <w:color w:val="000000" w:themeColor="text1"/>
          <w:kern w:val="0"/>
          <w:sz w:val="24"/>
          <w:szCs w:val="24"/>
        </w:rPr>
        <w:t>, Kristoffersson A. Port site metastases from gallbladder cancer after laparoscopic cholecystectomy. Results of a Swedish survey and review of published reports. </w:t>
      </w:r>
      <w:r w:rsidRPr="00C0494C">
        <w:rPr>
          <w:rFonts w:ascii="Book Antiqua" w:eastAsia="SimSun" w:hAnsi="Book Antiqua" w:cs="SimSun"/>
          <w:i/>
          <w:iCs/>
          <w:color w:val="000000" w:themeColor="text1"/>
          <w:kern w:val="0"/>
          <w:sz w:val="24"/>
          <w:szCs w:val="24"/>
        </w:rPr>
        <w:t>Eur J Surg</w:t>
      </w:r>
      <w:r w:rsidRPr="00C0494C">
        <w:rPr>
          <w:rFonts w:ascii="Book Antiqua" w:eastAsia="SimSun" w:hAnsi="Book Antiqua" w:cs="SimSun"/>
          <w:color w:val="000000" w:themeColor="text1"/>
          <w:kern w:val="0"/>
          <w:sz w:val="24"/>
          <w:szCs w:val="24"/>
        </w:rPr>
        <w:t> 1999; </w:t>
      </w:r>
      <w:r w:rsidRPr="00C0494C">
        <w:rPr>
          <w:rFonts w:ascii="Book Antiqua" w:eastAsia="SimSun" w:hAnsi="Book Antiqua" w:cs="SimSun"/>
          <w:b/>
          <w:bCs/>
          <w:color w:val="000000" w:themeColor="text1"/>
          <w:kern w:val="0"/>
          <w:sz w:val="24"/>
          <w:szCs w:val="24"/>
        </w:rPr>
        <w:t>165</w:t>
      </w:r>
      <w:r w:rsidRPr="00C0494C">
        <w:rPr>
          <w:rFonts w:ascii="Book Antiqua" w:eastAsia="SimSun" w:hAnsi="Book Antiqua" w:cs="SimSun"/>
          <w:color w:val="000000" w:themeColor="text1"/>
          <w:kern w:val="0"/>
          <w:sz w:val="24"/>
          <w:szCs w:val="24"/>
        </w:rPr>
        <w:t>: 215-222 [PMID: 10231654 DOI: 10.1080/110241599750007072]</w:t>
      </w:r>
    </w:p>
    <w:p w14:paraId="235B1827"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22 </w:t>
      </w:r>
      <w:r w:rsidRPr="00C0494C">
        <w:rPr>
          <w:rFonts w:ascii="Book Antiqua" w:eastAsia="SimSun" w:hAnsi="Book Antiqua" w:cs="SimSun"/>
          <w:b/>
          <w:bCs/>
          <w:color w:val="000000" w:themeColor="text1"/>
          <w:kern w:val="0"/>
          <w:sz w:val="24"/>
          <w:szCs w:val="24"/>
        </w:rPr>
        <w:t>Z'graggen K</w:t>
      </w:r>
      <w:r w:rsidRPr="00C0494C">
        <w:rPr>
          <w:rFonts w:ascii="Book Antiqua" w:eastAsia="SimSun" w:hAnsi="Book Antiqua" w:cs="SimSun"/>
          <w:color w:val="000000" w:themeColor="text1"/>
          <w:kern w:val="0"/>
          <w:sz w:val="24"/>
          <w:szCs w:val="24"/>
        </w:rPr>
        <w:t>, Birrer S, Maurer CA, Wehrli H, Klaiber C, Baer HU. Incidence of port site recurrence after laparoscopic cholecystectomy for preoperatively unsuspected gallbladder carcinoma. </w:t>
      </w:r>
      <w:r w:rsidRPr="00C0494C">
        <w:rPr>
          <w:rFonts w:ascii="Book Antiqua" w:eastAsia="SimSun" w:hAnsi="Book Antiqua" w:cs="SimSun"/>
          <w:i/>
          <w:iCs/>
          <w:color w:val="000000" w:themeColor="text1"/>
          <w:kern w:val="0"/>
          <w:sz w:val="24"/>
          <w:szCs w:val="24"/>
        </w:rPr>
        <w:t>Surgery</w:t>
      </w:r>
      <w:r w:rsidRPr="00C0494C">
        <w:rPr>
          <w:rFonts w:ascii="Book Antiqua" w:eastAsia="SimSun" w:hAnsi="Book Antiqua" w:cs="SimSun"/>
          <w:color w:val="000000" w:themeColor="text1"/>
          <w:kern w:val="0"/>
          <w:sz w:val="24"/>
          <w:szCs w:val="24"/>
        </w:rPr>
        <w:t> 1998; </w:t>
      </w:r>
      <w:r w:rsidRPr="00C0494C">
        <w:rPr>
          <w:rFonts w:ascii="Book Antiqua" w:eastAsia="SimSun" w:hAnsi="Book Antiqua" w:cs="SimSun"/>
          <w:b/>
          <w:bCs/>
          <w:color w:val="000000" w:themeColor="text1"/>
          <w:kern w:val="0"/>
          <w:sz w:val="24"/>
          <w:szCs w:val="24"/>
        </w:rPr>
        <w:t>124</w:t>
      </w:r>
      <w:r w:rsidRPr="00C0494C">
        <w:rPr>
          <w:rFonts w:ascii="Book Antiqua" w:eastAsia="SimSun" w:hAnsi="Book Antiqua" w:cs="SimSun"/>
          <w:color w:val="000000" w:themeColor="text1"/>
          <w:kern w:val="0"/>
          <w:sz w:val="24"/>
          <w:szCs w:val="24"/>
        </w:rPr>
        <w:t>: 831-838 [PMID: 9823395 DOI: 10.1016/S0039-6060(98)70005-4]</w:t>
      </w:r>
    </w:p>
    <w:p w14:paraId="78BA661C"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23 </w:t>
      </w:r>
      <w:r w:rsidRPr="00C0494C">
        <w:rPr>
          <w:rFonts w:ascii="Book Antiqua" w:eastAsia="SimSun" w:hAnsi="Book Antiqua" w:cs="SimSun"/>
          <w:b/>
          <w:bCs/>
          <w:color w:val="000000" w:themeColor="text1"/>
          <w:kern w:val="0"/>
          <w:sz w:val="24"/>
          <w:szCs w:val="24"/>
        </w:rPr>
        <w:t>Ouchi K</w:t>
      </w:r>
      <w:r w:rsidRPr="00C0494C">
        <w:rPr>
          <w:rFonts w:ascii="Book Antiqua" w:eastAsia="SimSun" w:hAnsi="Book Antiqua" w:cs="SimSun"/>
          <w:color w:val="000000" w:themeColor="text1"/>
          <w:kern w:val="0"/>
          <w:sz w:val="24"/>
          <w:szCs w:val="24"/>
        </w:rPr>
        <w:t>, Mikuni J, Kakugawa Y</w:t>
      </w:r>
      <w:r w:rsidRPr="00C0494C">
        <w:rPr>
          <w:rFonts w:ascii="Book Antiqua" w:hAnsi="Book Antiqua"/>
          <w:bCs/>
          <w:color w:val="000000" w:themeColor="text1"/>
          <w:sz w:val="24"/>
          <w:szCs w:val="24"/>
        </w:rPr>
        <w:t>; Organizing Committee, The 30th Annual Congress of the Japanese Society of Biliary Surgery</w:t>
      </w:r>
      <w:r w:rsidRPr="00C0494C">
        <w:rPr>
          <w:rFonts w:ascii="Book Antiqua" w:hAnsi="Book Antiqua"/>
          <w:color w:val="000000" w:themeColor="text1"/>
          <w:sz w:val="24"/>
          <w:szCs w:val="24"/>
        </w:rPr>
        <w:t>.</w:t>
      </w:r>
      <w:r w:rsidRPr="00C0494C">
        <w:rPr>
          <w:rFonts w:ascii="Book Antiqua" w:eastAsia="SimSun" w:hAnsi="Book Antiqua" w:cs="SimSun"/>
          <w:color w:val="000000" w:themeColor="text1"/>
          <w:kern w:val="0"/>
          <w:sz w:val="24"/>
          <w:szCs w:val="24"/>
        </w:rPr>
        <w:t xml:space="preserve"> Laparoscopic cholecystectomy for gallbladder carcinoma: results of a Japanese survey of 498 patients. </w:t>
      </w:r>
      <w:r w:rsidRPr="00C0494C">
        <w:rPr>
          <w:rFonts w:ascii="Book Antiqua" w:eastAsia="SimSun" w:hAnsi="Book Antiqua" w:cs="SimSun"/>
          <w:i/>
          <w:iCs/>
          <w:color w:val="000000" w:themeColor="text1"/>
          <w:kern w:val="0"/>
          <w:sz w:val="24"/>
          <w:szCs w:val="24"/>
        </w:rPr>
        <w:t>J Hepatobiliary Pancreat Surg</w:t>
      </w:r>
      <w:r w:rsidRPr="00C0494C">
        <w:rPr>
          <w:rFonts w:ascii="Book Antiqua" w:eastAsia="SimSun" w:hAnsi="Book Antiqua" w:cs="SimSun"/>
          <w:color w:val="000000" w:themeColor="text1"/>
          <w:kern w:val="0"/>
          <w:sz w:val="24"/>
          <w:szCs w:val="24"/>
        </w:rPr>
        <w:t> 2002; </w:t>
      </w:r>
      <w:r w:rsidRPr="00C0494C">
        <w:rPr>
          <w:rFonts w:ascii="Book Antiqua" w:eastAsia="SimSun" w:hAnsi="Book Antiqua" w:cs="SimSun"/>
          <w:b/>
          <w:bCs/>
          <w:color w:val="000000" w:themeColor="text1"/>
          <w:kern w:val="0"/>
          <w:sz w:val="24"/>
          <w:szCs w:val="24"/>
        </w:rPr>
        <w:t>9</w:t>
      </w:r>
      <w:r w:rsidRPr="00C0494C">
        <w:rPr>
          <w:rFonts w:ascii="Book Antiqua" w:eastAsia="SimSun" w:hAnsi="Book Antiqua" w:cs="SimSun"/>
          <w:color w:val="000000" w:themeColor="text1"/>
          <w:kern w:val="0"/>
          <w:sz w:val="24"/>
          <w:szCs w:val="24"/>
        </w:rPr>
        <w:t>: 256-260 [PMID: 12140616 DOI: 10.1007/s005340200028]</w:t>
      </w:r>
    </w:p>
    <w:p w14:paraId="21EC2720"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24 </w:t>
      </w:r>
      <w:r w:rsidRPr="00C0494C">
        <w:rPr>
          <w:rFonts w:ascii="Book Antiqua" w:eastAsia="SimSun" w:hAnsi="Book Antiqua" w:cs="SimSun"/>
          <w:b/>
          <w:bCs/>
          <w:color w:val="000000" w:themeColor="text1"/>
          <w:kern w:val="0"/>
          <w:sz w:val="24"/>
          <w:szCs w:val="24"/>
        </w:rPr>
        <w:t>Lee JM</w:t>
      </w:r>
      <w:r w:rsidRPr="00C0494C">
        <w:rPr>
          <w:rFonts w:ascii="Book Antiqua" w:eastAsia="SimSun" w:hAnsi="Book Antiqua" w:cs="SimSun"/>
          <w:color w:val="000000" w:themeColor="text1"/>
          <w:kern w:val="0"/>
          <w:sz w:val="24"/>
          <w:szCs w:val="24"/>
        </w:rPr>
        <w:t>, Kim BW, Kim WH, Wang HJ, Kim MW. Clinical implication of bile spillage in patients undergoing laparoscopic cholecystectomy for gallbladder cancer. </w:t>
      </w:r>
      <w:r w:rsidRPr="00C0494C">
        <w:rPr>
          <w:rFonts w:ascii="Book Antiqua" w:eastAsia="SimSun" w:hAnsi="Book Antiqua" w:cs="SimSun"/>
          <w:i/>
          <w:iCs/>
          <w:color w:val="000000" w:themeColor="text1"/>
          <w:kern w:val="0"/>
          <w:sz w:val="24"/>
          <w:szCs w:val="24"/>
        </w:rPr>
        <w:t>Am Surg</w:t>
      </w:r>
      <w:r w:rsidRPr="00C0494C">
        <w:rPr>
          <w:rFonts w:ascii="Book Antiqua" w:eastAsia="SimSun" w:hAnsi="Book Antiqua" w:cs="SimSun"/>
          <w:color w:val="000000" w:themeColor="text1"/>
          <w:kern w:val="0"/>
          <w:sz w:val="24"/>
          <w:szCs w:val="24"/>
        </w:rPr>
        <w:t> 2011; </w:t>
      </w:r>
      <w:r w:rsidRPr="00C0494C">
        <w:rPr>
          <w:rFonts w:ascii="Book Antiqua" w:eastAsia="SimSun" w:hAnsi="Book Antiqua" w:cs="SimSun"/>
          <w:b/>
          <w:bCs/>
          <w:color w:val="000000" w:themeColor="text1"/>
          <w:kern w:val="0"/>
          <w:sz w:val="24"/>
          <w:szCs w:val="24"/>
        </w:rPr>
        <w:t>77</w:t>
      </w:r>
      <w:r w:rsidRPr="00C0494C">
        <w:rPr>
          <w:rFonts w:ascii="Book Antiqua" w:eastAsia="SimSun" w:hAnsi="Book Antiqua" w:cs="SimSun"/>
          <w:color w:val="000000" w:themeColor="text1"/>
          <w:kern w:val="0"/>
          <w:sz w:val="24"/>
          <w:szCs w:val="24"/>
        </w:rPr>
        <w:t>: 697-701 [PMID: 21679636]</w:t>
      </w:r>
    </w:p>
    <w:p w14:paraId="7BA5C020"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25 </w:t>
      </w:r>
      <w:r w:rsidRPr="00C0494C">
        <w:rPr>
          <w:rFonts w:ascii="Book Antiqua" w:eastAsia="SimSun" w:hAnsi="Book Antiqua" w:cs="SimSun"/>
          <w:b/>
          <w:bCs/>
          <w:color w:val="000000" w:themeColor="text1"/>
          <w:kern w:val="0"/>
          <w:sz w:val="24"/>
          <w:szCs w:val="24"/>
        </w:rPr>
        <w:t>Shimizu Y</w:t>
      </w:r>
      <w:r w:rsidRPr="00C0494C">
        <w:rPr>
          <w:rFonts w:ascii="Book Antiqua" w:eastAsia="SimSun" w:hAnsi="Book Antiqua" w:cs="SimSun"/>
          <w:color w:val="000000" w:themeColor="text1"/>
          <w:kern w:val="0"/>
          <w:sz w:val="24"/>
          <w:szCs w:val="24"/>
        </w:rPr>
        <w:t xml:space="preserve">, Ohtsuka M, Ito H, Kimura F, Shimizu H, Togawa A, Yoshidome H, Kato A, Miyazaki M. Should the extrahepatic bile duct be resected for locally </w:t>
      </w:r>
      <w:r w:rsidRPr="00C0494C">
        <w:rPr>
          <w:rFonts w:ascii="Book Antiqua" w:eastAsia="SimSun" w:hAnsi="Book Antiqua" w:cs="SimSun"/>
          <w:color w:val="000000" w:themeColor="text1"/>
          <w:kern w:val="0"/>
          <w:sz w:val="24"/>
          <w:szCs w:val="24"/>
        </w:rPr>
        <w:lastRenderedPageBreak/>
        <w:t>advanced gallbladder cancer? </w:t>
      </w:r>
      <w:r w:rsidRPr="00C0494C">
        <w:rPr>
          <w:rFonts w:ascii="Book Antiqua" w:eastAsia="SimSun" w:hAnsi="Book Antiqua" w:cs="SimSun"/>
          <w:i/>
          <w:iCs/>
          <w:color w:val="000000" w:themeColor="text1"/>
          <w:kern w:val="0"/>
          <w:sz w:val="24"/>
          <w:szCs w:val="24"/>
        </w:rPr>
        <w:t>Surgery</w:t>
      </w:r>
      <w:r w:rsidRPr="00C0494C">
        <w:rPr>
          <w:rFonts w:ascii="Book Antiqua" w:eastAsia="SimSun" w:hAnsi="Book Antiqua" w:cs="SimSun"/>
          <w:color w:val="000000" w:themeColor="text1"/>
          <w:kern w:val="0"/>
          <w:sz w:val="24"/>
          <w:szCs w:val="24"/>
        </w:rPr>
        <w:t> 2004; </w:t>
      </w:r>
      <w:r w:rsidRPr="00C0494C">
        <w:rPr>
          <w:rFonts w:ascii="Book Antiqua" w:eastAsia="SimSun" w:hAnsi="Book Antiqua" w:cs="SimSun"/>
          <w:b/>
          <w:bCs/>
          <w:color w:val="000000" w:themeColor="text1"/>
          <w:kern w:val="0"/>
          <w:sz w:val="24"/>
          <w:szCs w:val="24"/>
        </w:rPr>
        <w:t>136</w:t>
      </w:r>
      <w:r w:rsidRPr="00C0494C">
        <w:rPr>
          <w:rFonts w:ascii="Book Antiqua" w:eastAsia="SimSun" w:hAnsi="Book Antiqua" w:cs="SimSun"/>
          <w:color w:val="000000" w:themeColor="text1"/>
          <w:kern w:val="0"/>
          <w:sz w:val="24"/>
          <w:szCs w:val="24"/>
        </w:rPr>
        <w:t>: 1012-107; discussion 1018 [PMID: 15523394 DOI: 10.1016/j.surg.2004.04.032]</w:t>
      </w:r>
    </w:p>
    <w:p w14:paraId="20C89319"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26 </w:t>
      </w:r>
      <w:r w:rsidRPr="00C0494C">
        <w:rPr>
          <w:rFonts w:ascii="Book Antiqua" w:eastAsia="SimSun" w:hAnsi="Book Antiqua" w:cs="SimSun"/>
          <w:b/>
          <w:bCs/>
          <w:color w:val="000000" w:themeColor="text1"/>
          <w:kern w:val="0"/>
          <w:sz w:val="24"/>
          <w:szCs w:val="24"/>
        </w:rPr>
        <w:t>Wakai T</w:t>
      </w:r>
      <w:r w:rsidRPr="00C0494C">
        <w:rPr>
          <w:rFonts w:ascii="Book Antiqua" w:eastAsia="SimSun" w:hAnsi="Book Antiqua" w:cs="SimSun"/>
          <w:color w:val="000000" w:themeColor="text1"/>
          <w:kern w:val="0"/>
          <w:sz w:val="24"/>
          <w:szCs w:val="24"/>
        </w:rPr>
        <w:t>, Shirai Y, Yokoyama N, Ajioka Y, Watanabe H, Hatakeyama K. Depth of subserosal invasion predicts long-term survival after resection in patients with T2 gallbladder carcinoma. </w:t>
      </w:r>
      <w:r w:rsidRPr="00C0494C">
        <w:rPr>
          <w:rFonts w:ascii="Book Antiqua" w:eastAsia="SimSun" w:hAnsi="Book Antiqua" w:cs="SimSun"/>
          <w:i/>
          <w:iCs/>
          <w:color w:val="000000" w:themeColor="text1"/>
          <w:kern w:val="0"/>
          <w:sz w:val="24"/>
          <w:szCs w:val="24"/>
        </w:rPr>
        <w:t>Ann Surg Oncol</w:t>
      </w:r>
      <w:r w:rsidRPr="00C0494C">
        <w:rPr>
          <w:rFonts w:ascii="Book Antiqua" w:eastAsia="SimSun" w:hAnsi="Book Antiqua" w:cs="SimSun"/>
          <w:color w:val="000000" w:themeColor="text1"/>
          <w:kern w:val="0"/>
          <w:sz w:val="24"/>
          <w:szCs w:val="24"/>
        </w:rPr>
        <w:t> 2003; </w:t>
      </w:r>
      <w:r w:rsidRPr="00C0494C">
        <w:rPr>
          <w:rFonts w:ascii="Book Antiqua" w:eastAsia="SimSun" w:hAnsi="Book Antiqua" w:cs="SimSun"/>
          <w:b/>
          <w:bCs/>
          <w:color w:val="000000" w:themeColor="text1"/>
          <w:kern w:val="0"/>
          <w:sz w:val="24"/>
          <w:szCs w:val="24"/>
        </w:rPr>
        <w:t>10</w:t>
      </w:r>
      <w:r w:rsidRPr="00C0494C">
        <w:rPr>
          <w:rFonts w:ascii="Book Antiqua" w:eastAsia="SimSun" w:hAnsi="Book Antiqua" w:cs="SimSun"/>
          <w:color w:val="000000" w:themeColor="text1"/>
          <w:kern w:val="0"/>
          <w:sz w:val="24"/>
          <w:szCs w:val="24"/>
        </w:rPr>
        <w:t>: 447-454 [PMID: 12734095 DOI: 10.1245/ASO.2003.06.014]</w:t>
      </w:r>
    </w:p>
    <w:p w14:paraId="49BFE925"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27 </w:t>
      </w:r>
      <w:r w:rsidRPr="00C0494C">
        <w:rPr>
          <w:rFonts w:ascii="Book Antiqua" w:eastAsia="SimSun" w:hAnsi="Book Antiqua" w:cs="SimSun"/>
          <w:b/>
          <w:bCs/>
          <w:color w:val="000000" w:themeColor="text1"/>
          <w:kern w:val="0"/>
          <w:sz w:val="24"/>
          <w:szCs w:val="24"/>
        </w:rPr>
        <w:t>Schauer RJ</w:t>
      </w:r>
      <w:r w:rsidRPr="00C0494C">
        <w:rPr>
          <w:rFonts w:ascii="Book Antiqua" w:eastAsia="SimSun" w:hAnsi="Book Antiqua" w:cs="SimSun"/>
          <w:color w:val="000000" w:themeColor="text1"/>
          <w:kern w:val="0"/>
          <w:sz w:val="24"/>
          <w:szCs w:val="24"/>
        </w:rPr>
        <w:t>, Meyer G, Baretton G, Schildberg FW, Rau HG. Prognostic factors and long-term results after surgery for gallbladder carcinoma: a retrospective study of 127 patients. </w:t>
      </w:r>
      <w:r w:rsidRPr="00C0494C">
        <w:rPr>
          <w:rFonts w:ascii="Book Antiqua" w:eastAsia="SimSun" w:hAnsi="Book Antiqua" w:cs="SimSun"/>
          <w:i/>
          <w:iCs/>
          <w:color w:val="000000" w:themeColor="text1"/>
          <w:kern w:val="0"/>
          <w:sz w:val="24"/>
          <w:szCs w:val="24"/>
        </w:rPr>
        <w:t>Langenbecks Arch Surg</w:t>
      </w:r>
      <w:r w:rsidRPr="00C0494C">
        <w:rPr>
          <w:rFonts w:ascii="Book Antiqua" w:eastAsia="SimSun" w:hAnsi="Book Antiqua" w:cs="SimSun"/>
          <w:color w:val="000000" w:themeColor="text1"/>
          <w:kern w:val="0"/>
          <w:sz w:val="24"/>
          <w:szCs w:val="24"/>
        </w:rPr>
        <w:t> 2001; </w:t>
      </w:r>
      <w:r w:rsidRPr="00C0494C">
        <w:rPr>
          <w:rFonts w:ascii="Book Antiqua" w:eastAsia="SimSun" w:hAnsi="Book Antiqua" w:cs="SimSun"/>
          <w:b/>
          <w:bCs/>
          <w:color w:val="000000" w:themeColor="text1"/>
          <w:kern w:val="0"/>
          <w:sz w:val="24"/>
          <w:szCs w:val="24"/>
        </w:rPr>
        <w:t>386</w:t>
      </w:r>
      <w:r w:rsidRPr="00C0494C">
        <w:rPr>
          <w:rFonts w:ascii="Book Antiqua" w:eastAsia="SimSun" w:hAnsi="Book Antiqua" w:cs="SimSun"/>
          <w:color w:val="000000" w:themeColor="text1"/>
          <w:kern w:val="0"/>
          <w:sz w:val="24"/>
          <w:szCs w:val="24"/>
        </w:rPr>
        <w:t>: 110-117 [PMID: 11374043 DOI: 10.1007/s004230000189]</w:t>
      </w:r>
    </w:p>
    <w:p w14:paraId="625FF9B8"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28 </w:t>
      </w:r>
      <w:r w:rsidRPr="00C0494C">
        <w:rPr>
          <w:rFonts w:ascii="Book Antiqua" w:eastAsia="SimSun" w:hAnsi="Book Antiqua" w:cs="SimSun"/>
          <w:b/>
          <w:bCs/>
          <w:color w:val="000000" w:themeColor="text1"/>
          <w:kern w:val="0"/>
          <w:sz w:val="24"/>
          <w:szCs w:val="24"/>
        </w:rPr>
        <w:t>Chijiiwa K</w:t>
      </w:r>
      <w:r w:rsidRPr="00C0494C">
        <w:rPr>
          <w:rFonts w:ascii="Book Antiqua" w:eastAsia="SimSun" w:hAnsi="Book Antiqua" w:cs="SimSun"/>
          <w:color w:val="000000" w:themeColor="text1"/>
          <w:kern w:val="0"/>
          <w:sz w:val="24"/>
          <w:szCs w:val="24"/>
        </w:rPr>
        <w:t>, Nakano K, Ueda J, Noshiro H, Nagai E, Yamaguchi K, Tanaka M. Surgical treatment of patients with T2 gallbladder carcinoma invading the subserosal layer. </w:t>
      </w:r>
      <w:r w:rsidRPr="00C0494C">
        <w:rPr>
          <w:rFonts w:ascii="Book Antiqua" w:eastAsia="SimSun" w:hAnsi="Book Antiqua" w:cs="SimSun"/>
          <w:i/>
          <w:iCs/>
          <w:color w:val="000000" w:themeColor="text1"/>
          <w:kern w:val="0"/>
          <w:sz w:val="24"/>
          <w:szCs w:val="24"/>
        </w:rPr>
        <w:t>J Am Coll Surg</w:t>
      </w:r>
      <w:r w:rsidRPr="00C0494C">
        <w:rPr>
          <w:rFonts w:ascii="Book Antiqua" w:eastAsia="SimSun" w:hAnsi="Book Antiqua" w:cs="SimSun"/>
          <w:color w:val="000000" w:themeColor="text1"/>
          <w:kern w:val="0"/>
          <w:sz w:val="24"/>
          <w:szCs w:val="24"/>
        </w:rPr>
        <w:t> 2001; </w:t>
      </w:r>
      <w:r w:rsidRPr="00C0494C">
        <w:rPr>
          <w:rFonts w:ascii="Book Antiqua" w:eastAsia="SimSun" w:hAnsi="Book Antiqua" w:cs="SimSun"/>
          <w:b/>
          <w:bCs/>
          <w:color w:val="000000" w:themeColor="text1"/>
          <w:kern w:val="0"/>
          <w:sz w:val="24"/>
          <w:szCs w:val="24"/>
        </w:rPr>
        <w:t>192</w:t>
      </w:r>
      <w:r w:rsidRPr="00C0494C">
        <w:rPr>
          <w:rFonts w:ascii="Book Antiqua" w:eastAsia="SimSun" w:hAnsi="Book Antiqua" w:cs="SimSun"/>
          <w:color w:val="000000" w:themeColor="text1"/>
          <w:kern w:val="0"/>
          <w:sz w:val="24"/>
          <w:szCs w:val="24"/>
        </w:rPr>
        <w:t>: 600-607 [PMID: 11333097 DOI: 10.1016/S1072-7515(01)00814-6]</w:t>
      </w:r>
    </w:p>
    <w:p w14:paraId="16FBFA69"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29 </w:t>
      </w:r>
      <w:r w:rsidRPr="00C0494C">
        <w:rPr>
          <w:rFonts w:ascii="Book Antiqua" w:eastAsia="SimSun" w:hAnsi="Book Antiqua" w:cs="SimSun"/>
          <w:b/>
          <w:bCs/>
          <w:color w:val="000000" w:themeColor="text1"/>
          <w:kern w:val="0"/>
          <w:sz w:val="24"/>
          <w:szCs w:val="24"/>
        </w:rPr>
        <w:t>Tsukada K</w:t>
      </w:r>
      <w:r w:rsidRPr="00C0494C">
        <w:rPr>
          <w:rFonts w:ascii="Book Antiqua" w:eastAsia="SimSun" w:hAnsi="Book Antiqua" w:cs="SimSun"/>
          <w:color w:val="000000" w:themeColor="text1"/>
          <w:kern w:val="0"/>
          <w:sz w:val="24"/>
          <w:szCs w:val="24"/>
        </w:rPr>
        <w:t>, Hatakeyama K, Kurosaki I, Uchida K, Shirai Y, Muto T, Yoshida K. Outcome of radical surgery for carcinoma of the gallbladder according to the TNM stage. </w:t>
      </w:r>
      <w:r w:rsidRPr="00C0494C">
        <w:rPr>
          <w:rFonts w:ascii="Book Antiqua" w:eastAsia="SimSun" w:hAnsi="Book Antiqua" w:cs="SimSun"/>
          <w:i/>
          <w:iCs/>
          <w:color w:val="000000" w:themeColor="text1"/>
          <w:kern w:val="0"/>
          <w:sz w:val="24"/>
          <w:szCs w:val="24"/>
        </w:rPr>
        <w:t>Surgery</w:t>
      </w:r>
      <w:r w:rsidRPr="00C0494C">
        <w:rPr>
          <w:rFonts w:ascii="Book Antiqua" w:eastAsia="SimSun" w:hAnsi="Book Antiqua" w:cs="SimSun"/>
          <w:color w:val="000000" w:themeColor="text1"/>
          <w:kern w:val="0"/>
          <w:sz w:val="24"/>
          <w:szCs w:val="24"/>
        </w:rPr>
        <w:t> 1996; </w:t>
      </w:r>
      <w:r w:rsidRPr="00C0494C">
        <w:rPr>
          <w:rFonts w:ascii="Book Antiqua" w:eastAsia="SimSun" w:hAnsi="Book Antiqua" w:cs="SimSun"/>
          <w:b/>
          <w:bCs/>
          <w:color w:val="000000" w:themeColor="text1"/>
          <w:kern w:val="0"/>
          <w:sz w:val="24"/>
          <w:szCs w:val="24"/>
        </w:rPr>
        <w:t>120</w:t>
      </w:r>
      <w:r w:rsidRPr="00C0494C">
        <w:rPr>
          <w:rFonts w:ascii="Book Antiqua" w:eastAsia="SimSun" w:hAnsi="Book Antiqua" w:cs="SimSun"/>
          <w:color w:val="000000" w:themeColor="text1"/>
          <w:kern w:val="0"/>
          <w:sz w:val="24"/>
          <w:szCs w:val="24"/>
        </w:rPr>
        <w:t>: 816-821 [PMID: 8909516 DOI: 10.1016/S0039-6060(96)80089-4]</w:t>
      </w:r>
    </w:p>
    <w:p w14:paraId="5BC25D91"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30 </w:t>
      </w:r>
      <w:r w:rsidRPr="00C0494C">
        <w:rPr>
          <w:rFonts w:ascii="Book Antiqua" w:eastAsia="SimSun" w:hAnsi="Book Antiqua" w:cs="SimSun"/>
          <w:b/>
          <w:bCs/>
          <w:color w:val="000000" w:themeColor="text1"/>
          <w:kern w:val="0"/>
          <w:sz w:val="24"/>
          <w:szCs w:val="24"/>
        </w:rPr>
        <w:t>Choi SB</w:t>
      </w:r>
      <w:r w:rsidRPr="00C0494C">
        <w:rPr>
          <w:rFonts w:ascii="Book Antiqua" w:eastAsia="SimSun" w:hAnsi="Book Antiqua" w:cs="SimSun"/>
          <w:color w:val="000000" w:themeColor="text1"/>
          <w:kern w:val="0"/>
          <w:sz w:val="24"/>
          <w:szCs w:val="24"/>
        </w:rPr>
        <w:t>, Han HJ, Kim WB, Song TJ, Suh SO, Choi SY. Surgical strategy for T2 and T3 gallbladder cancer: is extrahepatic bile duct resection always necessary? </w:t>
      </w:r>
      <w:r w:rsidRPr="00C0494C">
        <w:rPr>
          <w:rFonts w:ascii="Book Antiqua" w:eastAsia="SimSun" w:hAnsi="Book Antiqua" w:cs="SimSun"/>
          <w:i/>
          <w:iCs/>
          <w:color w:val="000000" w:themeColor="text1"/>
          <w:kern w:val="0"/>
          <w:sz w:val="24"/>
          <w:szCs w:val="24"/>
        </w:rPr>
        <w:t>Langenbecks Arch Surg</w:t>
      </w:r>
      <w:r w:rsidRPr="00C0494C">
        <w:rPr>
          <w:rFonts w:ascii="Book Antiqua" w:eastAsia="SimSun" w:hAnsi="Book Antiqua" w:cs="SimSun"/>
          <w:color w:val="000000" w:themeColor="text1"/>
          <w:kern w:val="0"/>
          <w:sz w:val="24"/>
          <w:szCs w:val="24"/>
        </w:rPr>
        <w:t> 2013; </w:t>
      </w:r>
      <w:r w:rsidRPr="00C0494C">
        <w:rPr>
          <w:rFonts w:ascii="Book Antiqua" w:eastAsia="SimSun" w:hAnsi="Book Antiqua" w:cs="SimSun"/>
          <w:b/>
          <w:bCs/>
          <w:color w:val="000000" w:themeColor="text1"/>
          <w:kern w:val="0"/>
          <w:sz w:val="24"/>
          <w:szCs w:val="24"/>
        </w:rPr>
        <w:t>398</w:t>
      </w:r>
      <w:r w:rsidRPr="00C0494C">
        <w:rPr>
          <w:rFonts w:ascii="Book Antiqua" w:eastAsia="SimSun" w:hAnsi="Book Antiqua" w:cs="SimSun"/>
          <w:color w:val="000000" w:themeColor="text1"/>
          <w:kern w:val="0"/>
          <w:sz w:val="24"/>
          <w:szCs w:val="24"/>
        </w:rPr>
        <w:t>: 1137-1144 [PMID: 24057276 DOI: 10.1007/s00423-013-1120-3]</w:t>
      </w:r>
    </w:p>
    <w:p w14:paraId="4A8C7232"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31 </w:t>
      </w:r>
      <w:r w:rsidRPr="00C0494C">
        <w:rPr>
          <w:rFonts w:ascii="Book Antiqua" w:eastAsia="SimSun" w:hAnsi="Book Antiqua" w:cs="SimSun"/>
          <w:b/>
          <w:bCs/>
          <w:color w:val="000000" w:themeColor="text1"/>
          <w:kern w:val="0"/>
          <w:sz w:val="24"/>
          <w:szCs w:val="24"/>
        </w:rPr>
        <w:t>Shirai Y</w:t>
      </w:r>
      <w:r w:rsidRPr="00C0494C">
        <w:rPr>
          <w:rFonts w:ascii="Book Antiqua" w:eastAsia="SimSun" w:hAnsi="Book Antiqua" w:cs="SimSun"/>
          <w:color w:val="000000" w:themeColor="text1"/>
          <w:kern w:val="0"/>
          <w:sz w:val="24"/>
          <w:szCs w:val="24"/>
        </w:rPr>
        <w:t xml:space="preserve">, Wakai T, Sakata J, Hatakeyama K. Regional lymphadenectomy for gallbladder cancer: rational extent, technical details, and patient </w:t>
      </w:r>
      <w:r w:rsidRPr="00C0494C">
        <w:rPr>
          <w:rFonts w:ascii="Book Antiqua" w:eastAsia="SimSun" w:hAnsi="Book Antiqua" w:cs="SimSun"/>
          <w:color w:val="000000" w:themeColor="text1"/>
          <w:kern w:val="0"/>
          <w:sz w:val="24"/>
          <w:szCs w:val="24"/>
        </w:rPr>
        <w:lastRenderedPageBreak/>
        <w:t>outcomes. </w:t>
      </w:r>
      <w:r w:rsidRPr="00C0494C">
        <w:rPr>
          <w:rFonts w:ascii="Book Antiqua" w:eastAsia="SimSun" w:hAnsi="Book Antiqua" w:cs="SimSun"/>
          <w:i/>
          <w:iCs/>
          <w:color w:val="000000" w:themeColor="text1"/>
          <w:kern w:val="0"/>
          <w:sz w:val="24"/>
          <w:szCs w:val="24"/>
        </w:rPr>
        <w:t>World J Gastroenterol</w:t>
      </w:r>
      <w:r w:rsidRPr="00C0494C">
        <w:rPr>
          <w:rFonts w:ascii="Book Antiqua" w:eastAsia="SimSun" w:hAnsi="Book Antiqua" w:cs="SimSun"/>
          <w:color w:val="000000" w:themeColor="text1"/>
          <w:kern w:val="0"/>
          <w:sz w:val="24"/>
          <w:szCs w:val="24"/>
        </w:rPr>
        <w:t> 2012; </w:t>
      </w:r>
      <w:r w:rsidRPr="00C0494C">
        <w:rPr>
          <w:rFonts w:ascii="Book Antiqua" w:eastAsia="SimSun" w:hAnsi="Book Antiqua" w:cs="SimSun"/>
          <w:b/>
          <w:bCs/>
          <w:color w:val="000000" w:themeColor="text1"/>
          <w:kern w:val="0"/>
          <w:sz w:val="24"/>
          <w:szCs w:val="24"/>
        </w:rPr>
        <w:t>18</w:t>
      </w:r>
      <w:r w:rsidRPr="00C0494C">
        <w:rPr>
          <w:rFonts w:ascii="Book Antiqua" w:eastAsia="SimSun" w:hAnsi="Book Antiqua" w:cs="SimSun"/>
          <w:color w:val="000000" w:themeColor="text1"/>
          <w:kern w:val="0"/>
          <w:sz w:val="24"/>
          <w:szCs w:val="24"/>
        </w:rPr>
        <w:t>: 2775-2783 [PMID: 22719185 DOI: 10.3748/wjg.v18.i22.2775]</w:t>
      </w:r>
    </w:p>
    <w:p w14:paraId="0905BEEF"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32 </w:t>
      </w:r>
      <w:r w:rsidRPr="00C0494C">
        <w:rPr>
          <w:rFonts w:ascii="Book Antiqua" w:eastAsia="SimSun" w:hAnsi="Book Antiqua" w:cs="SimSun"/>
          <w:b/>
          <w:bCs/>
          <w:color w:val="000000" w:themeColor="text1"/>
          <w:kern w:val="0"/>
          <w:sz w:val="24"/>
          <w:szCs w:val="24"/>
        </w:rPr>
        <w:t>Pitt HA</w:t>
      </w:r>
      <w:r w:rsidRPr="00C0494C">
        <w:rPr>
          <w:rFonts w:ascii="Book Antiqua" w:eastAsia="SimSun" w:hAnsi="Book Antiqua" w:cs="SimSun"/>
          <w:color w:val="000000" w:themeColor="text1"/>
          <w:kern w:val="0"/>
          <w:sz w:val="24"/>
          <w:szCs w:val="24"/>
        </w:rPr>
        <w:t>, Nakeeb A. Operative approach to gallbladder cancer. </w:t>
      </w:r>
      <w:r w:rsidRPr="00C0494C">
        <w:rPr>
          <w:rFonts w:ascii="Book Antiqua" w:eastAsia="SimSun" w:hAnsi="Book Antiqua" w:cs="SimSun"/>
          <w:i/>
          <w:iCs/>
          <w:color w:val="000000" w:themeColor="text1"/>
          <w:kern w:val="0"/>
          <w:sz w:val="24"/>
          <w:szCs w:val="24"/>
        </w:rPr>
        <w:t>Curr Gastroenterol Rep</w:t>
      </w:r>
      <w:r w:rsidRPr="00C0494C">
        <w:rPr>
          <w:rFonts w:ascii="Book Antiqua" w:eastAsia="SimSun" w:hAnsi="Book Antiqua" w:cs="SimSun"/>
          <w:color w:val="000000" w:themeColor="text1"/>
          <w:kern w:val="0"/>
          <w:sz w:val="24"/>
          <w:szCs w:val="24"/>
        </w:rPr>
        <w:t> 2006; </w:t>
      </w:r>
      <w:r w:rsidRPr="00C0494C">
        <w:rPr>
          <w:rFonts w:ascii="Book Antiqua" w:eastAsia="SimSun" w:hAnsi="Book Antiqua" w:cs="SimSun"/>
          <w:b/>
          <w:bCs/>
          <w:color w:val="000000" w:themeColor="text1"/>
          <w:kern w:val="0"/>
          <w:sz w:val="24"/>
          <w:szCs w:val="24"/>
        </w:rPr>
        <w:t>8</w:t>
      </w:r>
      <w:r w:rsidRPr="00C0494C">
        <w:rPr>
          <w:rFonts w:ascii="Book Antiqua" w:eastAsia="SimSun" w:hAnsi="Book Antiqua" w:cs="SimSun"/>
          <w:color w:val="000000" w:themeColor="text1"/>
          <w:kern w:val="0"/>
          <w:sz w:val="24"/>
          <w:szCs w:val="24"/>
        </w:rPr>
        <w:t>: 161-167 [PMID: 16533480 DOI: 10.1007/s11894-006-0013-9]</w:t>
      </w:r>
    </w:p>
    <w:p w14:paraId="3C7A9757"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33 </w:t>
      </w:r>
      <w:r w:rsidRPr="00C0494C">
        <w:rPr>
          <w:rFonts w:ascii="Book Antiqua" w:eastAsia="SimSun" w:hAnsi="Book Antiqua" w:cs="SimSun"/>
          <w:b/>
          <w:bCs/>
          <w:color w:val="000000" w:themeColor="text1"/>
          <w:kern w:val="0"/>
          <w:sz w:val="24"/>
          <w:szCs w:val="24"/>
        </w:rPr>
        <w:t>Wiggers JK</w:t>
      </w:r>
      <w:r w:rsidRPr="00C0494C">
        <w:rPr>
          <w:rFonts w:ascii="Book Antiqua" w:eastAsia="SimSun" w:hAnsi="Book Antiqua" w:cs="SimSun"/>
          <w:color w:val="000000" w:themeColor="text1"/>
          <w:kern w:val="0"/>
          <w:sz w:val="24"/>
          <w:szCs w:val="24"/>
        </w:rPr>
        <w:t>, Groot Koerkamp B, Ovadia Z, Busch OR, Gouma DJ, van Gulik TM. Patterns of recurrence after resection of gallbladder cancer without routine extrahepatic bile duct resection. </w:t>
      </w:r>
      <w:r w:rsidRPr="00C0494C">
        <w:rPr>
          <w:rFonts w:ascii="Book Antiqua" w:eastAsia="SimSun" w:hAnsi="Book Antiqua" w:cs="SimSun"/>
          <w:i/>
          <w:iCs/>
          <w:color w:val="000000" w:themeColor="text1"/>
          <w:kern w:val="0"/>
          <w:sz w:val="24"/>
          <w:szCs w:val="24"/>
        </w:rPr>
        <w:t>HPB (Oxford)</w:t>
      </w:r>
      <w:r w:rsidRPr="00C0494C">
        <w:rPr>
          <w:rFonts w:ascii="Book Antiqua" w:eastAsia="SimSun" w:hAnsi="Book Antiqua" w:cs="SimSun"/>
          <w:color w:val="000000" w:themeColor="text1"/>
          <w:kern w:val="0"/>
          <w:sz w:val="24"/>
          <w:szCs w:val="24"/>
        </w:rPr>
        <w:t> 2014; </w:t>
      </w:r>
      <w:r w:rsidRPr="00C0494C">
        <w:rPr>
          <w:rFonts w:ascii="Book Antiqua" w:eastAsia="SimSun" w:hAnsi="Book Antiqua" w:cs="SimSun"/>
          <w:b/>
          <w:bCs/>
          <w:color w:val="000000" w:themeColor="text1"/>
          <w:kern w:val="0"/>
          <w:sz w:val="24"/>
          <w:szCs w:val="24"/>
        </w:rPr>
        <w:t>16</w:t>
      </w:r>
      <w:r w:rsidRPr="00C0494C">
        <w:rPr>
          <w:rFonts w:ascii="Book Antiqua" w:eastAsia="SimSun" w:hAnsi="Book Antiqua" w:cs="SimSun"/>
          <w:color w:val="000000" w:themeColor="text1"/>
          <w:kern w:val="0"/>
          <w:sz w:val="24"/>
          <w:szCs w:val="24"/>
        </w:rPr>
        <w:t>: 635-640 [PMID: 24246159 DOI: 10.1111/hpb.12188]</w:t>
      </w:r>
    </w:p>
    <w:p w14:paraId="460CA724" w14:textId="77777777" w:rsidR="00AA0F7F" w:rsidRPr="00C0494C" w:rsidRDefault="00AA0F7F" w:rsidP="00DB6304">
      <w:pPr>
        <w:widowControl/>
        <w:spacing w:line="360" w:lineRule="auto"/>
        <w:rPr>
          <w:rFonts w:ascii="Book Antiqua" w:eastAsia="SimSun" w:hAnsi="Book Antiqua" w:cs="SimSun"/>
          <w:color w:val="000000" w:themeColor="text1"/>
          <w:kern w:val="0"/>
          <w:sz w:val="24"/>
          <w:szCs w:val="24"/>
        </w:rPr>
      </w:pPr>
      <w:r w:rsidRPr="00C0494C">
        <w:rPr>
          <w:rFonts w:ascii="Book Antiqua" w:eastAsia="SimSun" w:hAnsi="Book Antiqua" w:cs="SimSun"/>
          <w:color w:val="000000" w:themeColor="text1"/>
          <w:kern w:val="0"/>
          <w:sz w:val="24"/>
          <w:szCs w:val="24"/>
        </w:rPr>
        <w:t>34 </w:t>
      </w:r>
      <w:r w:rsidRPr="00C0494C">
        <w:rPr>
          <w:rFonts w:ascii="Book Antiqua" w:eastAsia="SimSun" w:hAnsi="Book Antiqua" w:cs="SimSun"/>
          <w:b/>
          <w:bCs/>
          <w:color w:val="000000" w:themeColor="text1"/>
          <w:kern w:val="0"/>
          <w:sz w:val="24"/>
          <w:szCs w:val="24"/>
        </w:rPr>
        <w:t>Shirai Y</w:t>
      </w:r>
      <w:r w:rsidRPr="00C0494C">
        <w:rPr>
          <w:rFonts w:ascii="Book Antiqua" w:eastAsia="SimSun" w:hAnsi="Book Antiqua" w:cs="SimSun"/>
          <w:color w:val="000000" w:themeColor="text1"/>
          <w:kern w:val="0"/>
          <w:sz w:val="24"/>
          <w:szCs w:val="24"/>
        </w:rPr>
        <w:t>, Yoshida K, Tsukada K, Ohtani T, Muto T. Identification of the regional lymphatic system of the gallbladder by vital staining. </w:t>
      </w:r>
      <w:r w:rsidRPr="00C0494C">
        <w:rPr>
          <w:rFonts w:ascii="Book Antiqua" w:eastAsia="SimSun" w:hAnsi="Book Antiqua" w:cs="SimSun"/>
          <w:i/>
          <w:iCs/>
          <w:color w:val="000000" w:themeColor="text1"/>
          <w:kern w:val="0"/>
          <w:sz w:val="24"/>
          <w:szCs w:val="24"/>
        </w:rPr>
        <w:t>Br J Surg</w:t>
      </w:r>
      <w:r w:rsidRPr="00C0494C">
        <w:rPr>
          <w:rFonts w:ascii="Book Antiqua" w:eastAsia="SimSun" w:hAnsi="Book Antiqua" w:cs="SimSun"/>
          <w:color w:val="000000" w:themeColor="text1"/>
          <w:kern w:val="0"/>
          <w:sz w:val="24"/>
          <w:szCs w:val="24"/>
        </w:rPr>
        <w:t> 1992; </w:t>
      </w:r>
      <w:r w:rsidRPr="00C0494C">
        <w:rPr>
          <w:rFonts w:ascii="Book Antiqua" w:eastAsia="SimSun" w:hAnsi="Book Antiqua" w:cs="SimSun"/>
          <w:b/>
          <w:bCs/>
          <w:color w:val="000000" w:themeColor="text1"/>
          <w:kern w:val="0"/>
          <w:sz w:val="24"/>
          <w:szCs w:val="24"/>
        </w:rPr>
        <w:t>79</w:t>
      </w:r>
      <w:r w:rsidRPr="00C0494C">
        <w:rPr>
          <w:rFonts w:ascii="Book Antiqua" w:eastAsia="SimSun" w:hAnsi="Book Antiqua" w:cs="SimSun"/>
          <w:color w:val="000000" w:themeColor="text1"/>
          <w:kern w:val="0"/>
          <w:sz w:val="24"/>
          <w:szCs w:val="24"/>
        </w:rPr>
        <w:t>: 659-662 [PMID: 1643479 DOI: 10.1002/bjs.1800790721]</w:t>
      </w:r>
    </w:p>
    <w:p w14:paraId="6E74F54E" w14:textId="77777777" w:rsidR="00AA0F7F" w:rsidRPr="00C0494C" w:rsidRDefault="00AA0F7F" w:rsidP="00DB6304">
      <w:pPr>
        <w:spacing w:line="360" w:lineRule="auto"/>
        <w:rPr>
          <w:rFonts w:ascii="Book Antiqua" w:hAnsi="Book Antiqua"/>
          <w:color w:val="000000" w:themeColor="text1"/>
          <w:sz w:val="24"/>
          <w:szCs w:val="24"/>
        </w:rPr>
      </w:pPr>
    </w:p>
    <w:p w14:paraId="32F4F1D3" w14:textId="38950D2F" w:rsidR="00AA0F7F" w:rsidRPr="00356DDD" w:rsidRDefault="00AA0F7F" w:rsidP="00DB6304">
      <w:pPr>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2D26EB" w:rsidRPr="002D26EB">
        <w:rPr>
          <w:rFonts w:ascii="Book Antiqua" w:hAnsi="Book Antiqua"/>
          <w:bCs/>
          <w:sz w:val="24"/>
          <w:szCs w:val="24"/>
        </w:rPr>
        <w:t>Komatsu</w:t>
      </w:r>
      <w:r w:rsidR="002D26EB" w:rsidRPr="002D26EB">
        <w:rPr>
          <w:rFonts w:ascii="Book Antiqua" w:eastAsia="SimSun" w:hAnsi="Book Antiqua" w:hint="eastAsia"/>
          <w:bCs/>
          <w:sz w:val="24"/>
          <w:szCs w:val="24"/>
          <w:lang w:eastAsia="zh-CN"/>
        </w:rPr>
        <w:t xml:space="preserve"> S,</w:t>
      </w:r>
      <w:r w:rsidRPr="002D26EB">
        <w:rPr>
          <w:rFonts w:ascii="Book Antiqua" w:hAnsi="Book Antiqua" w:hint="eastAsia"/>
          <w:bCs/>
          <w:sz w:val="24"/>
          <w:szCs w:val="24"/>
        </w:rPr>
        <w:t xml:space="preserve"> </w:t>
      </w:r>
      <w:r w:rsidR="002D26EB" w:rsidRPr="002D26EB">
        <w:rPr>
          <w:rFonts w:ascii="Book Antiqua" w:hAnsi="Book Antiqua"/>
          <w:bCs/>
          <w:sz w:val="24"/>
          <w:szCs w:val="24"/>
        </w:rPr>
        <w:t>Lee</w:t>
      </w:r>
      <w:r w:rsidR="002D26EB" w:rsidRPr="002D26EB">
        <w:rPr>
          <w:rFonts w:ascii="Book Antiqua" w:eastAsia="SimSun" w:hAnsi="Book Antiqua" w:hint="eastAsia"/>
          <w:bCs/>
          <w:sz w:val="24"/>
          <w:szCs w:val="24"/>
          <w:lang w:eastAsia="zh-CN"/>
        </w:rPr>
        <w:t xml:space="preserve"> SC, </w:t>
      </w:r>
      <w:r w:rsidR="002D26EB" w:rsidRPr="002D26EB">
        <w:rPr>
          <w:rFonts w:ascii="Book Antiqua" w:eastAsia="SimSun" w:hAnsi="Book Antiqua"/>
          <w:bCs/>
          <w:sz w:val="24"/>
          <w:szCs w:val="24"/>
          <w:lang w:eastAsia="zh-CN"/>
        </w:rPr>
        <w:t>Liu</w:t>
      </w:r>
      <w:r w:rsidR="002D26EB" w:rsidRPr="002D26EB">
        <w:rPr>
          <w:rFonts w:ascii="Book Antiqua" w:eastAsia="SimSun" w:hAnsi="Book Antiqua" w:hint="eastAsia"/>
          <w:bCs/>
          <w:sz w:val="24"/>
          <w:szCs w:val="24"/>
          <w:lang w:eastAsia="zh-CN"/>
        </w:rPr>
        <w:t xml:space="preserve"> XF</w:t>
      </w:r>
      <w:r w:rsidRPr="002D26EB">
        <w:rPr>
          <w:rFonts w:ascii="Book Antiqua" w:hAnsi="Book Antiqua" w:hint="eastAsia"/>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79EDEF89" w14:textId="77777777" w:rsidR="00AA0F7F" w:rsidRPr="00356DDD" w:rsidRDefault="00AA0F7F" w:rsidP="00DB6304">
      <w:pPr>
        <w:spacing w:line="360" w:lineRule="auto"/>
        <w:jc w:val="left"/>
        <w:rPr>
          <w:rFonts w:ascii="Arial" w:hAnsi="Arial" w:cs="Arial"/>
          <w:b/>
          <w:bCs/>
          <w:color w:val="2B2B2B"/>
          <w:sz w:val="24"/>
          <w:szCs w:val="24"/>
          <w:shd w:val="clear" w:color="auto" w:fill="FAFAFA"/>
        </w:rPr>
      </w:pPr>
    </w:p>
    <w:p w14:paraId="380B4A57" w14:textId="77777777" w:rsidR="00AA0F7F" w:rsidRPr="00356DDD" w:rsidRDefault="00AA0F7F" w:rsidP="00DB6304">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242FB0EB" w14:textId="79DEA150" w:rsidR="00AA0F7F" w:rsidRPr="00356DDD" w:rsidRDefault="00AA0F7F" w:rsidP="00DB6304">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2701FD" w:rsidRPr="002701FD">
        <w:rPr>
          <w:rFonts w:ascii="Book Antiqua" w:hAnsi="Book Antiqua" w:cs="Helvetica"/>
          <w:sz w:val="24"/>
          <w:szCs w:val="24"/>
        </w:rPr>
        <w:t>Japan</w:t>
      </w:r>
    </w:p>
    <w:p w14:paraId="54A2DB85" w14:textId="77777777" w:rsidR="00AA0F7F" w:rsidRPr="00356DDD" w:rsidRDefault="00AA0F7F" w:rsidP="00DB6304">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06CC6758" w14:textId="77777777" w:rsidR="00AA0F7F" w:rsidRPr="00356DDD" w:rsidRDefault="00AA0F7F" w:rsidP="00DB630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6AA54F44" w14:textId="77777777" w:rsidR="00AA0F7F" w:rsidRPr="00356DDD" w:rsidRDefault="00AA0F7F" w:rsidP="00DB630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62DEDBA9" w14:textId="3F31EFB0" w:rsidR="00AA0F7F" w:rsidRPr="00356DDD" w:rsidRDefault="00AA0F7F" w:rsidP="00DB630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F76EDE" w:rsidRPr="00356DDD">
        <w:rPr>
          <w:rFonts w:ascii="Book Antiqua" w:hAnsi="Book Antiqua" w:cs="Helvetica"/>
          <w:sz w:val="24"/>
          <w:szCs w:val="24"/>
        </w:rPr>
        <w:t>C</w:t>
      </w:r>
      <w:r w:rsidR="00F76EDE">
        <w:rPr>
          <w:rFonts w:ascii="Book Antiqua" w:eastAsia="SimSun" w:hAnsi="Book Antiqua" w:cs="Helvetica" w:hint="eastAsia"/>
          <w:sz w:val="24"/>
          <w:szCs w:val="24"/>
          <w:lang w:eastAsia="zh-CN"/>
        </w:rPr>
        <w:t>,</w:t>
      </w:r>
      <w:r w:rsidR="00F76EDE" w:rsidRPr="00F76EDE">
        <w:rPr>
          <w:rFonts w:ascii="Book Antiqua" w:hAnsi="Book Antiqua" w:cs="Helvetica"/>
          <w:sz w:val="24"/>
          <w:szCs w:val="24"/>
        </w:rPr>
        <w:t xml:space="preserve"> </w:t>
      </w:r>
      <w:r w:rsidR="00F76EDE" w:rsidRPr="00356DDD">
        <w:rPr>
          <w:rFonts w:ascii="Book Antiqua" w:hAnsi="Book Antiqua" w:cs="Helvetica"/>
          <w:sz w:val="24"/>
          <w:szCs w:val="24"/>
        </w:rPr>
        <w:t>C</w:t>
      </w:r>
    </w:p>
    <w:p w14:paraId="1A9DDB2E" w14:textId="77777777" w:rsidR="00AA0F7F" w:rsidRPr="00356DDD" w:rsidRDefault="00AA0F7F" w:rsidP="00DB630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34EE460F" w14:textId="77777777" w:rsidR="00AA0F7F" w:rsidRPr="00356DDD" w:rsidRDefault="00AA0F7F" w:rsidP="00DB6304">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14:paraId="7DED6FD5" w14:textId="49A94FD6" w:rsidR="009B7D31" w:rsidRPr="00F76EDE" w:rsidRDefault="00F76EDE" w:rsidP="00DB6304">
      <w:pPr>
        <w:spacing w:line="360" w:lineRule="auto"/>
        <w:rPr>
          <w:rFonts w:ascii="Book Antiqua" w:eastAsia="SimSun" w:hAnsi="Book Antiqua"/>
          <w:b/>
          <w:sz w:val="24"/>
          <w:szCs w:val="24"/>
          <w:lang w:eastAsia="zh-CN"/>
        </w:rPr>
      </w:pPr>
      <w:r>
        <w:rPr>
          <w:rFonts w:ascii="Book Antiqua" w:eastAsia="SimSun" w:hAnsi="Book Antiqua"/>
          <w:b/>
          <w:sz w:val="24"/>
          <w:szCs w:val="24"/>
          <w:lang w:eastAsia="zh-CN"/>
        </w:rPr>
        <w:br w:type="page"/>
      </w:r>
    </w:p>
    <w:p w14:paraId="3AF54C7F" w14:textId="48CF4CE4" w:rsidR="004D36D0" w:rsidRPr="00C86076" w:rsidRDefault="00C86076" w:rsidP="00DB6304">
      <w:pPr>
        <w:spacing w:line="360" w:lineRule="auto"/>
        <w:rPr>
          <w:rFonts w:ascii="Book Antiqua" w:eastAsia="SimSun" w:hAnsi="Book Antiqua"/>
          <w:b/>
          <w:sz w:val="24"/>
          <w:szCs w:val="24"/>
          <w:lang w:val="en-GB" w:eastAsia="zh-CN"/>
        </w:rPr>
      </w:pPr>
      <w:r>
        <w:rPr>
          <w:noProof/>
          <w:lang w:eastAsia="zh-CN"/>
        </w:rPr>
        <w:lastRenderedPageBreak/>
        <w:drawing>
          <wp:inline distT="0" distB="0" distL="0" distR="0" wp14:anchorId="4B3FBB0D" wp14:editId="66F7BB0A">
            <wp:extent cx="4600000" cy="44476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0000" cy="4447619"/>
                    </a:xfrm>
                    <a:prstGeom prst="rect">
                      <a:avLst/>
                    </a:prstGeom>
                  </pic:spPr>
                </pic:pic>
              </a:graphicData>
            </a:graphic>
          </wp:inline>
        </w:drawing>
      </w:r>
    </w:p>
    <w:p w14:paraId="3868A6F5" w14:textId="41F5F720" w:rsidR="00C86076" w:rsidRPr="00C86076" w:rsidRDefault="00605E70" w:rsidP="00C86076">
      <w:pPr>
        <w:spacing w:line="360" w:lineRule="auto"/>
        <w:rPr>
          <w:rFonts w:ascii="Book Antiqua" w:eastAsia="SimSun" w:hAnsi="Book Antiqua"/>
          <w:sz w:val="24"/>
          <w:szCs w:val="24"/>
          <w:lang w:eastAsia="zh-CN"/>
        </w:rPr>
      </w:pPr>
      <w:r w:rsidRPr="00E96C88">
        <w:rPr>
          <w:rFonts w:ascii="Book Antiqua" w:hAnsi="Book Antiqua"/>
          <w:b/>
          <w:sz w:val="24"/>
          <w:szCs w:val="24"/>
          <w:lang w:val="en-GB"/>
        </w:rPr>
        <w:t>Figure 1</w:t>
      </w:r>
      <w:r w:rsidRPr="00E96C88">
        <w:rPr>
          <w:rFonts w:ascii="Book Antiqua" w:hAnsi="Book Antiqua"/>
          <w:sz w:val="24"/>
          <w:szCs w:val="24"/>
          <w:lang w:val="en-GB"/>
        </w:rPr>
        <w:t xml:space="preserve"> </w:t>
      </w:r>
      <w:r w:rsidRPr="00E96C88">
        <w:rPr>
          <w:rFonts w:ascii="Book Antiqua" w:hAnsi="Book Antiqua"/>
          <w:b/>
          <w:sz w:val="24"/>
          <w:szCs w:val="24"/>
          <w:lang w:val="en-GB"/>
        </w:rPr>
        <w:t>Algorithm of our laparoscopic approach to gallbladder lesions.</w:t>
      </w:r>
      <w:r w:rsidR="00C86076" w:rsidRPr="00C86076">
        <w:rPr>
          <w:rFonts w:ascii="Book Antiqua" w:eastAsia="SimSun" w:hAnsi="Book Antiqua" w:hint="eastAsia"/>
          <w:b/>
          <w:sz w:val="24"/>
          <w:szCs w:val="24"/>
          <w:lang w:val="en-GB" w:eastAsia="zh-CN"/>
        </w:rPr>
        <w:t xml:space="preserve"> </w:t>
      </w:r>
      <w:r w:rsidR="00C86076" w:rsidRPr="00C86076">
        <w:rPr>
          <w:rFonts w:ascii="Book Antiqua" w:hAnsi="Book Antiqua"/>
          <w:sz w:val="24"/>
          <w:szCs w:val="24"/>
          <w:vertAlign w:val="superscript"/>
        </w:rPr>
        <w:t>1</w:t>
      </w:r>
      <w:r w:rsidR="00C86076" w:rsidRPr="00C86076">
        <w:rPr>
          <w:rFonts w:ascii="Book Antiqua" w:hAnsi="Book Antiqua"/>
          <w:sz w:val="24"/>
          <w:szCs w:val="24"/>
        </w:rPr>
        <w:t>D2 lymphadenectomy for suspected T2 GBC, and D1 lymphadenectomy for the others</w:t>
      </w:r>
      <w:r w:rsidR="00C86076" w:rsidRPr="00C86076">
        <w:rPr>
          <w:rFonts w:ascii="Book Antiqua" w:eastAsia="SimSun" w:hAnsi="Book Antiqua" w:hint="eastAsia"/>
          <w:sz w:val="24"/>
          <w:szCs w:val="24"/>
          <w:lang w:eastAsia="zh-CN"/>
        </w:rPr>
        <w:t xml:space="preserve">. </w:t>
      </w:r>
      <w:r w:rsidR="00C86076" w:rsidRPr="00C86076">
        <w:rPr>
          <w:rFonts w:ascii="Book Antiqua" w:eastAsia="SimSun" w:hAnsi="Book Antiqua"/>
          <w:sz w:val="24"/>
          <w:szCs w:val="24"/>
          <w:lang w:eastAsia="zh-CN"/>
        </w:rPr>
        <w:t>D1 lymphadenectomy is defined as removal of the lymph nodes around the cystic duct and the common bile duct</w:t>
      </w:r>
      <w:r w:rsidR="00C86076" w:rsidRPr="00C86076">
        <w:rPr>
          <w:rFonts w:ascii="Book Antiqua" w:eastAsia="SimSun" w:hAnsi="Book Antiqua" w:hint="eastAsia"/>
          <w:sz w:val="24"/>
          <w:szCs w:val="24"/>
          <w:lang w:eastAsia="zh-CN"/>
        </w:rPr>
        <w:t xml:space="preserve">. </w:t>
      </w:r>
      <w:r w:rsidR="00C86076" w:rsidRPr="00C86076">
        <w:rPr>
          <w:rFonts w:ascii="Book Antiqua" w:eastAsia="SimSun" w:hAnsi="Book Antiqua"/>
          <w:sz w:val="24"/>
          <w:szCs w:val="24"/>
          <w:lang w:eastAsia="zh-CN"/>
        </w:rPr>
        <w:t>D2 lymphadenectomy is defined as removal of the lymph nodes in hepatoduodenal ligament, around the common hepatic artery, and around the posterior superior region of the pancreas head</w:t>
      </w:r>
      <w:r w:rsidR="00C86076">
        <w:rPr>
          <w:rFonts w:ascii="Book Antiqua" w:eastAsia="SimSun" w:hAnsi="Book Antiqua" w:hint="eastAsia"/>
          <w:sz w:val="24"/>
          <w:szCs w:val="24"/>
          <w:lang w:eastAsia="zh-CN"/>
        </w:rPr>
        <w:t xml:space="preserve">. </w:t>
      </w:r>
      <w:r w:rsidR="00C86076" w:rsidRPr="00C86076">
        <w:rPr>
          <w:rFonts w:ascii="Book Antiqua" w:hAnsi="Book Antiqua"/>
          <w:sz w:val="24"/>
          <w:szCs w:val="24"/>
        </w:rPr>
        <w:t>GBC</w:t>
      </w:r>
      <w:r w:rsidR="00C86076">
        <w:rPr>
          <w:rFonts w:ascii="Book Antiqua" w:eastAsia="SimSun" w:hAnsi="Book Antiqua" w:hint="eastAsia"/>
          <w:sz w:val="24"/>
          <w:szCs w:val="24"/>
          <w:lang w:eastAsia="zh-CN"/>
        </w:rPr>
        <w:t xml:space="preserve">: </w:t>
      </w:r>
      <w:r w:rsidR="00C86076" w:rsidRPr="00C86076">
        <w:rPr>
          <w:rFonts w:ascii="Book Antiqua" w:hAnsi="Book Antiqua"/>
          <w:caps/>
          <w:sz w:val="24"/>
          <w:szCs w:val="24"/>
          <w:lang w:val="en-GB"/>
        </w:rPr>
        <w:t>g</w:t>
      </w:r>
      <w:r w:rsidR="00C86076" w:rsidRPr="00C86076">
        <w:rPr>
          <w:rFonts w:ascii="Book Antiqua" w:hAnsi="Book Antiqua"/>
          <w:sz w:val="24"/>
          <w:szCs w:val="24"/>
          <w:lang w:val="en-GB"/>
        </w:rPr>
        <w:t>allbladder carcinoma</w:t>
      </w:r>
      <w:r w:rsidR="00C86076" w:rsidRPr="00C86076">
        <w:rPr>
          <w:rFonts w:ascii="Book Antiqua" w:eastAsia="SimSun" w:hAnsi="Book Antiqua" w:hint="eastAsia"/>
          <w:sz w:val="24"/>
          <w:szCs w:val="24"/>
          <w:lang w:val="en-GB" w:eastAsia="zh-CN"/>
        </w:rPr>
        <w:t>.</w:t>
      </w:r>
    </w:p>
    <w:p w14:paraId="6297306D" w14:textId="5D29A9ED" w:rsidR="00C86076" w:rsidRPr="00C86076" w:rsidRDefault="00C86076" w:rsidP="00DB6304">
      <w:pPr>
        <w:spacing w:line="360" w:lineRule="auto"/>
        <w:rPr>
          <w:rFonts w:ascii="Book Antiqua" w:eastAsia="SimSun" w:hAnsi="Book Antiqua"/>
          <w:b/>
          <w:sz w:val="24"/>
          <w:szCs w:val="24"/>
          <w:lang w:eastAsia="zh-CN"/>
        </w:rPr>
      </w:pPr>
    </w:p>
    <w:p w14:paraId="6D3C38EB" w14:textId="21717A31" w:rsidR="00F76EDE" w:rsidRDefault="00F76EDE" w:rsidP="00DB6304">
      <w:pPr>
        <w:spacing w:line="360" w:lineRule="auto"/>
        <w:rPr>
          <w:rFonts w:ascii="Book Antiqua" w:eastAsia="SimSun" w:hAnsi="Book Antiqua"/>
          <w:b/>
          <w:sz w:val="24"/>
          <w:szCs w:val="24"/>
          <w:lang w:val="en-GB" w:eastAsia="zh-CN"/>
        </w:rPr>
      </w:pPr>
      <w:r>
        <w:rPr>
          <w:rFonts w:ascii="Book Antiqua" w:eastAsia="SimSun" w:hAnsi="Book Antiqua"/>
          <w:b/>
          <w:sz w:val="24"/>
          <w:szCs w:val="24"/>
          <w:lang w:val="en-GB" w:eastAsia="zh-CN"/>
        </w:rPr>
        <w:br w:type="page"/>
      </w:r>
    </w:p>
    <w:p w14:paraId="19696D17" w14:textId="77777777" w:rsidR="00F76EDE" w:rsidRPr="00F76EDE" w:rsidRDefault="00F76EDE" w:rsidP="00DB6304">
      <w:pPr>
        <w:spacing w:line="360" w:lineRule="auto"/>
        <w:rPr>
          <w:rFonts w:ascii="Book Antiqua" w:eastAsia="SimSun" w:hAnsi="Book Antiqua"/>
          <w:sz w:val="24"/>
          <w:szCs w:val="24"/>
          <w:lang w:eastAsia="zh-CN"/>
        </w:rPr>
      </w:pPr>
    </w:p>
    <w:p w14:paraId="1B4B8D4A" w14:textId="1386A0C6" w:rsidR="00091ADD" w:rsidRPr="00E96C88" w:rsidRDefault="00091ADD" w:rsidP="00DB6304">
      <w:pPr>
        <w:spacing w:line="360" w:lineRule="auto"/>
        <w:rPr>
          <w:rFonts w:ascii="Book Antiqua" w:hAnsi="Book Antiqua"/>
          <w:sz w:val="24"/>
          <w:szCs w:val="24"/>
          <w:lang w:val="en-GB"/>
        </w:rPr>
      </w:pPr>
    </w:p>
    <w:p w14:paraId="0DD326D0" w14:textId="7901CC6C" w:rsidR="00091ADD" w:rsidRPr="00E96C88" w:rsidRDefault="004930C9" w:rsidP="00DB6304">
      <w:pPr>
        <w:spacing w:line="360" w:lineRule="auto"/>
        <w:rPr>
          <w:rFonts w:ascii="Book Antiqua" w:hAnsi="Book Antiqua"/>
          <w:b/>
          <w:sz w:val="24"/>
          <w:szCs w:val="24"/>
          <w:lang w:val="en-GB"/>
        </w:rPr>
      </w:pPr>
      <w:r w:rsidRPr="00E96C88">
        <w:rPr>
          <w:rFonts w:ascii="Book Antiqua" w:hAnsi="Book Antiqua"/>
          <w:b/>
          <w:noProof/>
          <w:sz w:val="24"/>
          <w:szCs w:val="24"/>
          <w:lang w:eastAsia="zh-CN"/>
        </w:rPr>
        <w:drawing>
          <wp:inline distT="0" distB="0" distL="0" distR="0" wp14:anchorId="41E93B0A" wp14:editId="055CF8D0">
            <wp:extent cx="3009900" cy="2257426"/>
            <wp:effectExtent l="0" t="0" r="0" b="9525"/>
            <wp:docPr id="5" name="図 5" descr="F:\LCGB LCWL WJG\論文図表\Fi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CGB LCWL WJG\論文図表\Fig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916" cy="2259688"/>
                    </a:xfrm>
                    <a:prstGeom prst="rect">
                      <a:avLst/>
                    </a:prstGeom>
                    <a:noFill/>
                    <a:ln>
                      <a:noFill/>
                    </a:ln>
                  </pic:spPr>
                </pic:pic>
              </a:graphicData>
            </a:graphic>
          </wp:inline>
        </w:drawing>
      </w:r>
    </w:p>
    <w:p w14:paraId="2ED28999" w14:textId="2D2A9EA9" w:rsidR="00F76EDE" w:rsidRDefault="00F76EDE"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A</w:t>
      </w:r>
    </w:p>
    <w:p w14:paraId="08C73DFC" w14:textId="42CFD390" w:rsidR="009B7D31" w:rsidRPr="00E96C88" w:rsidRDefault="009B7D31" w:rsidP="00DB6304">
      <w:pPr>
        <w:spacing w:line="360" w:lineRule="auto"/>
        <w:rPr>
          <w:rFonts w:ascii="Book Antiqua" w:hAnsi="Book Antiqua"/>
          <w:sz w:val="24"/>
          <w:szCs w:val="24"/>
          <w:lang w:val="en-GB"/>
        </w:rPr>
      </w:pPr>
    </w:p>
    <w:p w14:paraId="5EA1AB7C" w14:textId="4E002A4E" w:rsidR="009B7D31" w:rsidRPr="00E96C88" w:rsidRDefault="004930C9" w:rsidP="00DB6304">
      <w:pPr>
        <w:spacing w:line="360" w:lineRule="auto"/>
        <w:rPr>
          <w:rFonts w:ascii="Book Antiqua" w:hAnsi="Book Antiqua"/>
          <w:b/>
          <w:noProof/>
          <w:sz w:val="24"/>
          <w:szCs w:val="24"/>
        </w:rPr>
      </w:pPr>
      <w:r w:rsidRPr="00E96C88">
        <w:rPr>
          <w:rFonts w:ascii="Book Antiqua" w:hAnsi="Book Antiqua"/>
          <w:b/>
          <w:noProof/>
          <w:sz w:val="24"/>
          <w:szCs w:val="24"/>
          <w:lang w:eastAsia="zh-CN"/>
        </w:rPr>
        <w:drawing>
          <wp:inline distT="0" distB="0" distL="0" distR="0" wp14:anchorId="6230AEF2" wp14:editId="3779781E">
            <wp:extent cx="3009900" cy="2257425"/>
            <wp:effectExtent l="0" t="0" r="0" b="9525"/>
            <wp:docPr id="6" name="図 6" descr="F:\LCGB LCWL WJG\論文図表\Fig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CGB LCWL WJG\論文図表\Fig2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317" cy="2258488"/>
                    </a:xfrm>
                    <a:prstGeom prst="rect">
                      <a:avLst/>
                    </a:prstGeom>
                    <a:noFill/>
                    <a:ln>
                      <a:noFill/>
                    </a:ln>
                  </pic:spPr>
                </pic:pic>
              </a:graphicData>
            </a:graphic>
          </wp:inline>
        </w:drawing>
      </w:r>
    </w:p>
    <w:p w14:paraId="506EB956" w14:textId="30F08D54" w:rsidR="00F76EDE" w:rsidRDefault="00F76EDE"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 xml:space="preserve">B </w:t>
      </w:r>
    </w:p>
    <w:p w14:paraId="4CCDB150" w14:textId="5C7A2786" w:rsidR="00091ADD" w:rsidRPr="00E96C88" w:rsidRDefault="00091ADD" w:rsidP="00DB6304">
      <w:pPr>
        <w:spacing w:line="360" w:lineRule="auto"/>
        <w:rPr>
          <w:rFonts w:ascii="Book Antiqua" w:hAnsi="Book Antiqua"/>
          <w:sz w:val="24"/>
          <w:szCs w:val="24"/>
          <w:lang w:val="en-GB"/>
        </w:rPr>
      </w:pPr>
    </w:p>
    <w:p w14:paraId="74639F28" w14:textId="662EA6FE" w:rsidR="00091ADD" w:rsidRPr="00E96C88" w:rsidRDefault="004930C9" w:rsidP="00DB6304">
      <w:pPr>
        <w:spacing w:line="360" w:lineRule="auto"/>
        <w:rPr>
          <w:rFonts w:ascii="Book Antiqua" w:hAnsi="Book Antiqua"/>
          <w:sz w:val="24"/>
          <w:szCs w:val="24"/>
          <w:lang w:val="en-GB"/>
        </w:rPr>
      </w:pPr>
      <w:r w:rsidRPr="00E96C88">
        <w:rPr>
          <w:rFonts w:ascii="Book Antiqua" w:hAnsi="Book Antiqua"/>
          <w:noProof/>
          <w:sz w:val="24"/>
          <w:szCs w:val="24"/>
          <w:lang w:eastAsia="zh-CN"/>
        </w:rPr>
        <w:lastRenderedPageBreak/>
        <w:drawing>
          <wp:inline distT="0" distB="0" distL="0" distR="0" wp14:anchorId="118D3051" wp14:editId="1ABCBF14">
            <wp:extent cx="3009900" cy="2257426"/>
            <wp:effectExtent l="0" t="0" r="0" b="9525"/>
            <wp:docPr id="7" name="図 7" descr="F:\LCGB LCWL WJG\論文図表\Fig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CGB LCWL WJG\論文図表\Fig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414" cy="2263061"/>
                    </a:xfrm>
                    <a:prstGeom prst="rect">
                      <a:avLst/>
                    </a:prstGeom>
                    <a:noFill/>
                    <a:ln>
                      <a:noFill/>
                    </a:ln>
                  </pic:spPr>
                </pic:pic>
              </a:graphicData>
            </a:graphic>
          </wp:inline>
        </w:drawing>
      </w:r>
    </w:p>
    <w:p w14:paraId="554B3025" w14:textId="79EEB247" w:rsidR="00F76EDE" w:rsidRDefault="00F76EDE" w:rsidP="00DB6304">
      <w:pPr>
        <w:spacing w:line="360" w:lineRule="auto"/>
        <w:rPr>
          <w:rFonts w:ascii="Book Antiqua" w:eastAsia="SimSun" w:hAnsi="Book Antiqua"/>
          <w:b/>
          <w:sz w:val="24"/>
          <w:szCs w:val="24"/>
          <w:lang w:val="en-GB" w:eastAsia="zh-CN"/>
        </w:rPr>
      </w:pPr>
      <w:r w:rsidRPr="00E96C88">
        <w:rPr>
          <w:rFonts w:ascii="Book Antiqua" w:hAnsi="Book Antiqua"/>
          <w:sz w:val="24"/>
          <w:szCs w:val="24"/>
          <w:lang w:val="en-GB"/>
        </w:rPr>
        <w:t>C</w:t>
      </w:r>
    </w:p>
    <w:p w14:paraId="60819B27" w14:textId="36C6B8B8" w:rsidR="00091ADD" w:rsidRPr="00E96C88" w:rsidRDefault="00091ADD" w:rsidP="00DB6304">
      <w:pPr>
        <w:spacing w:line="360" w:lineRule="auto"/>
        <w:rPr>
          <w:rFonts w:ascii="Book Antiqua" w:hAnsi="Book Antiqua"/>
          <w:sz w:val="24"/>
          <w:szCs w:val="24"/>
        </w:rPr>
      </w:pPr>
      <w:r w:rsidRPr="00E96C88">
        <w:rPr>
          <w:rFonts w:ascii="Book Antiqua" w:hAnsi="Book Antiqua"/>
          <w:b/>
          <w:sz w:val="24"/>
          <w:szCs w:val="24"/>
          <w:lang w:val="en-GB"/>
        </w:rPr>
        <w:t>Figure 2</w:t>
      </w:r>
      <w:r w:rsidR="00F76EDE">
        <w:rPr>
          <w:rFonts w:ascii="Book Antiqua" w:hAnsi="Book Antiqua"/>
          <w:sz w:val="24"/>
          <w:szCs w:val="24"/>
          <w:lang w:val="en-GB"/>
        </w:rPr>
        <w:t xml:space="preserve"> </w:t>
      </w:r>
      <w:r w:rsidRPr="00E96C88">
        <w:rPr>
          <w:rFonts w:ascii="Book Antiqua" w:hAnsi="Book Antiqua"/>
          <w:b/>
          <w:sz w:val="24"/>
          <w:szCs w:val="24"/>
          <w:lang w:val="en-GB"/>
        </w:rPr>
        <w:t>Surgical procedure for laparoscopic whole-layer cholecystectomy.</w:t>
      </w:r>
      <w:r w:rsidRPr="00E96C88">
        <w:rPr>
          <w:rFonts w:ascii="Book Antiqua" w:hAnsi="Book Antiqua"/>
          <w:sz w:val="24"/>
          <w:szCs w:val="24"/>
          <w:lang w:val="en-GB"/>
        </w:rPr>
        <w:t xml:space="preserve"> A: The wound just after single-incision laparoscopic whole-layer cholecystectomy; B: Detachment of the whole-layer gallbladder wall from the liver bed, leaving Laennec’s capsu</w:t>
      </w:r>
      <w:r w:rsidR="00BF4E5D" w:rsidRPr="00E96C88">
        <w:rPr>
          <w:rFonts w:ascii="Book Antiqua" w:hAnsi="Book Antiqua"/>
          <w:sz w:val="24"/>
          <w:szCs w:val="24"/>
          <w:lang w:val="en-GB"/>
        </w:rPr>
        <w:t>le (arrow) on the liver surface; C: After resection of the gallbladder.</w:t>
      </w:r>
    </w:p>
    <w:p w14:paraId="3DC33AA7" w14:textId="625F42C0" w:rsidR="00BF4E5D" w:rsidRPr="00633D7D" w:rsidRDefault="00633D7D" w:rsidP="00DB6304">
      <w:pPr>
        <w:spacing w:line="360" w:lineRule="auto"/>
        <w:rPr>
          <w:rFonts w:ascii="Book Antiqua" w:eastAsia="SimSun" w:hAnsi="Book Antiqua"/>
          <w:sz w:val="24"/>
          <w:szCs w:val="24"/>
          <w:lang w:val="en-GB" w:eastAsia="zh-CN"/>
        </w:rPr>
      </w:pPr>
      <w:r>
        <w:rPr>
          <w:rFonts w:ascii="Book Antiqua" w:hAnsi="Book Antiqua"/>
          <w:sz w:val="24"/>
          <w:szCs w:val="24"/>
          <w:lang w:val="en-GB"/>
        </w:rPr>
        <w:br w:type="page"/>
      </w:r>
    </w:p>
    <w:p w14:paraId="4A01EF8A" w14:textId="77777777" w:rsidR="004930C9" w:rsidRPr="00E96C88" w:rsidRDefault="004930C9" w:rsidP="00DB6304">
      <w:pPr>
        <w:spacing w:line="360" w:lineRule="auto"/>
        <w:rPr>
          <w:rFonts w:ascii="Book Antiqua" w:hAnsi="Book Antiqua"/>
          <w:sz w:val="24"/>
          <w:szCs w:val="24"/>
          <w:lang w:val="en-GB"/>
        </w:rPr>
      </w:pPr>
    </w:p>
    <w:p w14:paraId="64AB8D6F" w14:textId="39ADC249" w:rsidR="003D17D3" w:rsidRPr="00E96C88" w:rsidRDefault="003D17D3" w:rsidP="00DB6304">
      <w:pPr>
        <w:spacing w:line="360" w:lineRule="auto"/>
        <w:rPr>
          <w:rFonts w:ascii="Book Antiqua" w:hAnsi="Book Antiqua"/>
          <w:sz w:val="24"/>
          <w:szCs w:val="24"/>
          <w:lang w:val="en-GB"/>
        </w:rPr>
      </w:pPr>
    </w:p>
    <w:p w14:paraId="3B24F85F" w14:textId="792CF829" w:rsidR="003D17D3" w:rsidRPr="00E96C88" w:rsidRDefault="00221B58" w:rsidP="00DB6304">
      <w:pPr>
        <w:spacing w:line="360" w:lineRule="auto"/>
        <w:rPr>
          <w:rFonts w:ascii="Book Antiqua" w:hAnsi="Book Antiqua"/>
          <w:sz w:val="24"/>
          <w:szCs w:val="24"/>
          <w:lang w:val="en-GB"/>
        </w:rPr>
      </w:pPr>
      <w:r w:rsidRPr="00E96C88">
        <w:rPr>
          <w:rFonts w:ascii="Book Antiqua" w:hAnsi="Book Antiqua"/>
          <w:noProof/>
          <w:sz w:val="24"/>
          <w:szCs w:val="24"/>
          <w:lang w:eastAsia="zh-CN"/>
        </w:rPr>
        <w:drawing>
          <wp:inline distT="0" distB="0" distL="0" distR="0" wp14:anchorId="4584C161" wp14:editId="19591DA6">
            <wp:extent cx="3019425" cy="2264569"/>
            <wp:effectExtent l="0" t="0" r="0" b="2540"/>
            <wp:docPr id="8" name="図 8" descr="F:\LCGB LCWL WJG\論文図表\Fig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CGB LCWL WJG\論文図表\Fig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819" cy="2267865"/>
                    </a:xfrm>
                    <a:prstGeom prst="rect">
                      <a:avLst/>
                    </a:prstGeom>
                    <a:noFill/>
                    <a:ln>
                      <a:noFill/>
                    </a:ln>
                  </pic:spPr>
                </pic:pic>
              </a:graphicData>
            </a:graphic>
          </wp:inline>
        </w:drawing>
      </w:r>
    </w:p>
    <w:p w14:paraId="28CD902C" w14:textId="0CE5903A" w:rsidR="00633D7D" w:rsidRDefault="00633D7D"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 xml:space="preserve">A </w:t>
      </w:r>
    </w:p>
    <w:p w14:paraId="58864230" w14:textId="0AEB24C1" w:rsidR="003D17D3" w:rsidRPr="00E96C88" w:rsidRDefault="003D17D3" w:rsidP="00DB6304">
      <w:pPr>
        <w:spacing w:line="360" w:lineRule="auto"/>
        <w:rPr>
          <w:rFonts w:ascii="Book Antiqua" w:hAnsi="Book Antiqua"/>
          <w:sz w:val="24"/>
          <w:szCs w:val="24"/>
          <w:lang w:val="en-GB"/>
        </w:rPr>
      </w:pPr>
    </w:p>
    <w:p w14:paraId="17D86E19" w14:textId="3ECE9230" w:rsidR="004930C9" w:rsidRPr="00E96C88" w:rsidRDefault="00221B58" w:rsidP="00DB6304">
      <w:pPr>
        <w:spacing w:line="360" w:lineRule="auto"/>
        <w:rPr>
          <w:rFonts w:ascii="Book Antiqua" w:hAnsi="Book Antiqua"/>
          <w:sz w:val="24"/>
          <w:szCs w:val="24"/>
          <w:lang w:val="en-GB"/>
        </w:rPr>
      </w:pPr>
      <w:r w:rsidRPr="00E96C88">
        <w:rPr>
          <w:rFonts w:ascii="Book Antiqua" w:hAnsi="Book Antiqua"/>
          <w:noProof/>
          <w:sz w:val="24"/>
          <w:szCs w:val="24"/>
          <w:lang w:eastAsia="zh-CN"/>
        </w:rPr>
        <w:drawing>
          <wp:inline distT="0" distB="0" distL="0" distR="0" wp14:anchorId="5F25CED8" wp14:editId="3AE78DA3">
            <wp:extent cx="3114675" cy="2336007"/>
            <wp:effectExtent l="0" t="0" r="0" b="7620"/>
            <wp:docPr id="9" name="図 9" descr="F:\LCGB LCWL WJG\論文図表\Fig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CGB LCWL WJG\論文図表\Fig3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537" cy="2341904"/>
                    </a:xfrm>
                    <a:prstGeom prst="rect">
                      <a:avLst/>
                    </a:prstGeom>
                    <a:noFill/>
                    <a:ln>
                      <a:noFill/>
                    </a:ln>
                  </pic:spPr>
                </pic:pic>
              </a:graphicData>
            </a:graphic>
          </wp:inline>
        </w:drawing>
      </w:r>
    </w:p>
    <w:p w14:paraId="79EDAB45" w14:textId="2DD067E2" w:rsidR="00633D7D" w:rsidRDefault="00633D7D"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B</w:t>
      </w:r>
    </w:p>
    <w:p w14:paraId="0234B547" w14:textId="438EB5E8" w:rsidR="003D17D3" w:rsidRPr="00E96C88" w:rsidRDefault="003D17D3" w:rsidP="00DB6304">
      <w:pPr>
        <w:spacing w:line="360" w:lineRule="auto"/>
        <w:rPr>
          <w:rFonts w:ascii="Book Antiqua" w:hAnsi="Book Antiqua"/>
          <w:sz w:val="24"/>
          <w:szCs w:val="24"/>
          <w:lang w:val="en-GB"/>
        </w:rPr>
      </w:pPr>
    </w:p>
    <w:p w14:paraId="3C740F9F" w14:textId="75386C04" w:rsidR="003D17D3" w:rsidRPr="00E96C88" w:rsidRDefault="00221B58" w:rsidP="00DB6304">
      <w:pPr>
        <w:spacing w:line="360" w:lineRule="auto"/>
        <w:rPr>
          <w:rFonts w:ascii="Book Antiqua" w:hAnsi="Book Antiqua"/>
          <w:b/>
          <w:sz w:val="24"/>
          <w:szCs w:val="24"/>
          <w:lang w:val="en-GB"/>
        </w:rPr>
      </w:pPr>
      <w:r w:rsidRPr="00E96C88">
        <w:rPr>
          <w:rFonts w:ascii="Book Antiqua" w:hAnsi="Book Antiqua"/>
          <w:b/>
          <w:noProof/>
          <w:sz w:val="24"/>
          <w:szCs w:val="24"/>
          <w:lang w:eastAsia="zh-CN"/>
        </w:rPr>
        <w:lastRenderedPageBreak/>
        <w:drawing>
          <wp:inline distT="0" distB="0" distL="0" distR="0" wp14:anchorId="0F80D390" wp14:editId="7ED2C7DD">
            <wp:extent cx="3267075" cy="2450306"/>
            <wp:effectExtent l="0" t="0" r="0" b="7620"/>
            <wp:docPr id="10" name="図 10" descr="F:\LCGB LCWL WJG\論文図表\Fig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CGB LCWL WJG\論文図表\Fig3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8613" cy="2451459"/>
                    </a:xfrm>
                    <a:prstGeom prst="rect">
                      <a:avLst/>
                    </a:prstGeom>
                    <a:noFill/>
                    <a:ln>
                      <a:noFill/>
                    </a:ln>
                  </pic:spPr>
                </pic:pic>
              </a:graphicData>
            </a:graphic>
          </wp:inline>
        </w:drawing>
      </w:r>
    </w:p>
    <w:p w14:paraId="7390D4CB" w14:textId="2103BC8F" w:rsidR="009B7D31" w:rsidRPr="00DB6304" w:rsidRDefault="00633D7D"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C</w:t>
      </w:r>
    </w:p>
    <w:p w14:paraId="2D7851C7" w14:textId="2675FC66" w:rsidR="003D17D3" w:rsidRPr="00E96C88" w:rsidRDefault="00221B58" w:rsidP="00DB6304">
      <w:pPr>
        <w:spacing w:line="360" w:lineRule="auto"/>
        <w:rPr>
          <w:rFonts w:ascii="Book Antiqua" w:hAnsi="Book Antiqua"/>
          <w:sz w:val="24"/>
          <w:szCs w:val="24"/>
          <w:lang w:val="en-GB"/>
        </w:rPr>
      </w:pPr>
      <w:r w:rsidRPr="00E96C88">
        <w:rPr>
          <w:rFonts w:ascii="Book Antiqua" w:hAnsi="Book Antiqua"/>
          <w:noProof/>
          <w:sz w:val="24"/>
          <w:szCs w:val="24"/>
          <w:lang w:eastAsia="zh-CN"/>
        </w:rPr>
        <w:drawing>
          <wp:inline distT="0" distB="0" distL="0" distR="0" wp14:anchorId="1908F29A" wp14:editId="23023D12">
            <wp:extent cx="3048000" cy="2286001"/>
            <wp:effectExtent l="0" t="0" r="0" b="0"/>
            <wp:docPr id="11" name="図 11" descr="F:\LCGB LCWL WJG\論文図表\Fig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CGB LCWL WJG\論文図表\Fig3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2524" cy="2289394"/>
                    </a:xfrm>
                    <a:prstGeom prst="rect">
                      <a:avLst/>
                    </a:prstGeom>
                    <a:noFill/>
                    <a:ln>
                      <a:noFill/>
                    </a:ln>
                  </pic:spPr>
                </pic:pic>
              </a:graphicData>
            </a:graphic>
          </wp:inline>
        </w:drawing>
      </w:r>
    </w:p>
    <w:p w14:paraId="0E188B8D" w14:textId="1F7CE6D5" w:rsidR="003D17D3" w:rsidRPr="00E96C88" w:rsidRDefault="00633D7D" w:rsidP="00DB6304">
      <w:pPr>
        <w:spacing w:line="360" w:lineRule="auto"/>
        <w:rPr>
          <w:rFonts w:ascii="Book Antiqua" w:hAnsi="Book Antiqua"/>
          <w:sz w:val="24"/>
          <w:szCs w:val="24"/>
          <w:lang w:val="en-GB"/>
        </w:rPr>
      </w:pPr>
      <w:r w:rsidRPr="00E96C88">
        <w:rPr>
          <w:rFonts w:ascii="Book Antiqua" w:hAnsi="Book Antiqua"/>
          <w:sz w:val="24"/>
          <w:szCs w:val="24"/>
          <w:lang w:val="en-GB"/>
        </w:rPr>
        <w:t xml:space="preserve">D </w:t>
      </w:r>
    </w:p>
    <w:p w14:paraId="03CFE4B9" w14:textId="5E944E21" w:rsidR="003D17D3" w:rsidRDefault="00221B58" w:rsidP="00DB6304">
      <w:pPr>
        <w:spacing w:line="360" w:lineRule="auto"/>
        <w:rPr>
          <w:rFonts w:ascii="Book Antiqua" w:eastAsia="SimSun" w:hAnsi="Book Antiqua"/>
          <w:b/>
          <w:sz w:val="24"/>
          <w:szCs w:val="24"/>
          <w:lang w:val="en-GB" w:eastAsia="zh-CN"/>
        </w:rPr>
      </w:pPr>
      <w:r w:rsidRPr="00E96C88">
        <w:rPr>
          <w:rFonts w:ascii="Book Antiqua" w:hAnsi="Book Antiqua"/>
          <w:b/>
          <w:noProof/>
          <w:sz w:val="24"/>
          <w:szCs w:val="24"/>
          <w:lang w:eastAsia="zh-CN"/>
        </w:rPr>
        <w:drawing>
          <wp:inline distT="0" distB="0" distL="0" distR="0" wp14:anchorId="54B0CE70" wp14:editId="41D8D4B4">
            <wp:extent cx="3060700" cy="2295525"/>
            <wp:effectExtent l="0" t="0" r="6350" b="9525"/>
            <wp:docPr id="12" name="図 12" descr="F:\LCGB LCWL WJG\論文図表\Fig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CGB LCWL WJG\論文図表\Fig3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2140" cy="2296605"/>
                    </a:xfrm>
                    <a:prstGeom prst="rect">
                      <a:avLst/>
                    </a:prstGeom>
                    <a:noFill/>
                    <a:ln>
                      <a:noFill/>
                    </a:ln>
                  </pic:spPr>
                </pic:pic>
              </a:graphicData>
            </a:graphic>
          </wp:inline>
        </w:drawing>
      </w:r>
    </w:p>
    <w:p w14:paraId="15B02BCF" w14:textId="24D0A95B" w:rsidR="00633D7D" w:rsidRPr="00633D7D" w:rsidRDefault="00633D7D" w:rsidP="00DB6304">
      <w:pPr>
        <w:spacing w:line="360" w:lineRule="auto"/>
        <w:rPr>
          <w:rFonts w:ascii="Book Antiqua" w:eastAsia="SimSun" w:hAnsi="Book Antiqua"/>
          <w:b/>
          <w:sz w:val="24"/>
          <w:szCs w:val="24"/>
          <w:lang w:val="en-GB" w:eastAsia="zh-CN"/>
        </w:rPr>
      </w:pPr>
      <w:r w:rsidRPr="00E96C88">
        <w:rPr>
          <w:rFonts w:ascii="Book Antiqua" w:hAnsi="Book Antiqua"/>
          <w:sz w:val="24"/>
          <w:szCs w:val="24"/>
          <w:lang w:val="en-GB"/>
        </w:rPr>
        <w:t>E</w:t>
      </w:r>
    </w:p>
    <w:p w14:paraId="009F1969" w14:textId="74A8A722" w:rsidR="00A9362E" w:rsidRPr="00E96C88" w:rsidRDefault="00A9362E" w:rsidP="00DB6304">
      <w:pPr>
        <w:spacing w:line="360" w:lineRule="auto"/>
        <w:rPr>
          <w:rFonts w:ascii="Book Antiqua" w:hAnsi="Book Antiqua"/>
          <w:sz w:val="24"/>
          <w:szCs w:val="24"/>
          <w:lang w:val="en-GB"/>
        </w:rPr>
      </w:pPr>
    </w:p>
    <w:p w14:paraId="4EBE9562" w14:textId="499A0303" w:rsidR="003D17D3" w:rsidRPr="00E96C88" w:rsidRDefault="00221B58" w:rsidP="00DB6304">
      <w:pPr>
        <w:spacing w:line="360" w:lineRule="auto"/>
        <w:rPr>
          <w:rFonts w:ascii="Book Antiqua" w:hAnsi="Book Antiqua"/>
          <w:b/>
          <w:sz w:val="24"/>
          <w:szCs w:val="24"/>
          <w:lang w:val="en-GB"/>
        </w:rPr>
      </w:pPr>
      <w:r w:rsidRPr="00E96C88">
        <w:rPr>
          <w:rFonts w:ascii="Book Antiqua" w:hAnsi="Book Antiqua"/>
          <w:b/>
          <w:noProof/>
          <w:sz w:val="24"/>
          <w:szCs w:val="24"/>
          <w:lang w:eastAsia="zh-CN"/>
        </w:rPr>
        <w:drawing>
          <wp:inline distT="0" distB="0" distL="0" distR="0" wp14:anchorId="3625F528" wp14:editId="56139DCF">
            <wp:extent cx="3114675" cy="2336007"/>
            <wp:effectExtent l="0" t="0" r="0" b="7620"/>
            <wp:docPr id="14" name="図 14" descr="F:\LCGB LCWL WJG\論文図表\Fig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CGB LCWL WJG\論文図表\Fig3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2089" cy="2341567"/>
                    </a:xfrm>
                    <a:prstGeom prst="rect">
                      <a:avLst/>
                    </a:prstGeom>
                    <a:noFill/>
                    <a:ln>
                      <a:noFill/>
                    </a:ln>
                  </pic:spPr>
                </pic:pic>
              </a:graphicData>
            </a:graphic>
          </wp:inline>
        </w:drawing>
      </w:r>
    </w:p>
    <w:p w14:paraId="0520B76B" w14:textId="7153CAF2" w:rsidR="00633D7D" w:rsidRDefault="00633D7D"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F</w:t>
      </w:r>
    </w:p>
    <w:p w14:paraId="61267343" w14:textId="5ABEA7DC" w:rsidR="003D17D3" w:rsidRPr="00E96C88" w:rsidRDefault="003D17D3" w:rsidP="00DB6304">
      <w:pPr>
        <w:spacing w:line="360" w:lineRule="auto"/>
        <w:rPr>
          <w:rFonts w:ascii="Book Antiqua" w:hAnsi="Book Antiqua"/>
          <w:sz w:val="24"/>
          <w:szCs w:val="24"/>
          <w:lang w:val="en-GB"/>
        </w:rPr>
      </w:pPr>
    </w:p>
    <w:p w14:paraId="52BB6101" w14:textId="339C9772" w:rsidR="003D17D3" w:rsidRPr="00E96C88" w:rsidRDefault="00221B58" w:rsidP="00DB6304">
      <w:pPr>
        <w:spacing w:line="360" w:lineRule="auto"/>
        <w:rPr>
          <w:rFonts w:ascii="Book Antiqua" w:hAnsi="Book Antiqua"/>
          <w:b/>
          <w:sz w:val="24"/>
          <w:szCs w:val="24"/>
          <w:lang w:val="en-GB"/>
        </w:rPr>
      </w:pPr>
      <w:r w:rsidRPr="00E96C88">
        <w:rPr>
          <w:rFonts w:ascii="Book Antiqua" w:hAnsi="Book Antiqua"/>
          <w:b/>
          <w:noProof/>
          <w:sz w:val="24"/>
          <w:szCs w:val="24"/>
          <w:lang w:eastAsia="zh-CN"/>
        </w:rPr>
        <w:drawing>
          <wp:inline distT="0" distB="0" distL="0" distR="0" wp14:anchorId="6BC5A1B3" wp14:editId="7322A76B">
            <wp:extent cx="2984500" cy="2238375"/>
            <wp:effectExtent l="0" t="0" r="6350" b="9525"/>
            <wp:docPr id="17" name="図 17" descr="F:\LCGB LCWL WJG\論文図表\Fig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CGB LCWL WJG\論文図表\Fig3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5904" cy="2239428"/>
                    </a:xfrm>
                    <a:prstGeom prst="rect">
                      <a:avLst/>
                    </a:prstGeom>
                    <a:noFill/>
                    <a:ln>
                      <a:noFill/>
                    </a:ln>
                  </pic:spPr>
                </pic:pic>
              </a:graphicData>
            </a:graphic>
          </wp:inline>
        </w:drawing>
      </w:r>
    </w:p>
    <w:p w14:paraId="61EAA9C5" w14:textId="7F7583B6" w:rsidR="00633D7D" w:rsidRDefault="00633D7D"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 xml:space="preserve">G </w:t>
      </w:r>
    </w:p>
    <w:p w14:paraId="448FB2CA" w14:textId="3FE3B011" w:rsidR="003D17D3" w:rsidRPr="00E96C88" w:rsidRDefault="003D17D3" w:rsidP="00DB6304">
      <w:pPr>
        <w:spacing w:line="360" w:lineRule="auto"/>
        <w:rPr>
          <w:rFonts w:ascii="Book Antiqua" w:hAnsi="Book Antiqua"/>
          <w:sz w:val="24"/>
          <w:szCs w:val="24"/>
          <w:lang w:val="en-GB"/>
        </w:rPr>
      </w:pPr>
    </w:p>
    <w:p w14:paraId="4860C033" w14:textId="2A44F743" w:rsidR="003D17D3" w:rsidRPr="00E96C88" w:rsidRDefault="00221B58" w:rsidP="00DB6304">
      <w:pPr>
        <w:spacing w:line="360" w:lineRule="auto"/>
        <w:rPr>
          <w:rFonts w:ascii="Book Antiqua" w:hAnsi="Book Antiqua"/>
          <w:b/>
          <w:sz w:val="24"/>
          <w:szCs w:val="24"/>
          <w:lang w:val="en-GB"/>
        </w:rPr>
      </w:pPr>
      <w:r w:rsidRPr="00E96C88">
        <w:rPr>
          <w:rFonts w:ascii="Book Antiqua" w:hAnsi="Book Antiqua"/>
          <w:b/>
          <w:noProof/>
          <w:sz w:val="24"/>
          <w:szCs w:val="24"/>
          <w:lang w:eastAsia="zh-CN"/>
        </w:rPr>
        <w:lastRenderedPageBreak/>
        <w:drawing>
          <wp:inline distT="0" distB="0" distL="0" distR="0" wp14:anchorId="59D80D2E" wp14:editId="756E7EC2">
            <wp:extent cx="2981325" cy="2235994"/>
            <wp:effectExtent l="0" t="0" r="0" b="0"/>
            <wp:docPr id="18" name="図 18" descr="F:\LCGB LCWL WJG\論文図表\Fig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CGB LCWL WJG\論文図表\Fig3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2728" cy="2237046"/>
                    </a:xfrm>
                    <a:prstGeom prst="rect">
                      <a:avLst/>
                    </a:prstGeom>
                    <a:noFill/>
                    <a:ln>
                      <a:noFill/>
                    </a:ln>
                  </pic:spPr>
                </pic:pic>
              </a:graphicData>
            </a:graphic>
          </wp:inline>
        </w:drawing>
      </w:r>
    </w:p>
    <w:p w14:paraId="271F6B02" w14:textId="1BF619E0" w:rsidR="00633D7D" w:rsidRDefault="00633D7D" w:rsidP="00DB6304">
      <w:pPr>
        <w:spacing w:line="360" w:lineRule="auto"/>
        <w:rPr>
          <w:rFonts w:ascii="Book Antiqua" w:eastAsia="SimSun" w:hAnsi="Book Antiqua"/>
          <w:sz w:val="24"/>
          <w:szCs w:val="24"/>
          <w:lang w:val="en-GB" w:eastAsia="zh-CN"/>
        </w:rPr>
      </w:pPr>
      <w:r w:rsidRPr="00E96C88">
        <w:rPr>
          <w:rFonts w:ascii="Book Antiqua" w:hAnsi="Book Antiqua"/>
          <w:sz w:val="24"/>
          <w:szCs w:val="24"/>
          <w:lang w:val="en-GB"/>
        </w:rPr>
        <w:t xml:space="preserve">H </w:t>
      </w:r>
    </w:p>
    <w:p w14:paraId="43D19646" w14:textId="19D57864" w:rsidR="00A9362E" w:rsidRPr="00E96C88" w:rsidRDefault="00A9362E" w:rsidP="00DB6304">
      <w:pPr>
        <w:spacing w:line="360" w:lineRule="auto"/>
        <w:rPr>
          <w:rFonts w:ascii="Book Antiqua" w:hAnsi="Book Antiqua"/>
          <w:sz w:val="24"/>
          <w:szCs w:val="24"/>
          <w:lang w:val="en-GB"/>
        </w:rPr>
      </w:pPr>
    </w:p>
    <w:p w14:paraId="5A7EDE8F" w14:textId="593EE178" w:rsidR="00A9362E" w:rsidRPr="00E96C88" w:rsidRDefault="00221B58" w:rsidP="00DB6304">
      <w:pPr>
        <w:spacing w:line="360" w:lineRule="auto"/>
        <w:rPr>
          <w:rFonts w:ascii="Book Antiqua" w:hAnsi="Book Antiqua"/>
          <w:b/>
          <w:noProof/>
          <w:sz w:val="24"/>
          <w:szCs w:val="24"/>
        </w:rPr>
      </w:pPr>
      <w:r w:rsidRPr="00E96C88">
        <w:rPr>
          <w:rFonts w:ascii="Book Antiqua" w:hAnsi="Book Antiqua"/>
          <w:b/>
          <w:noProof/>
          <w:sz w:val="24"/>
          <w:szCs w:val="24"/>
          <w:lang w:eastAsia="zh-CN"/>
        </w:rPr>
        <w:drawing>
          <wp:inline distT="0" distB="0" distL="0" distR="0" wp14:anchorId="726FFA07" wp14:editId="7EF1D9D5">
            <wp:extent cx="2981325" cy="2235994"/>
            <wp:effectExtent l="0" t="0" r="0" b="0"/>
            <wp:docPr id="19" name="図 19" descr="F:\LCGB LCWL WJG\論文図表\Fig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CGB LCWL WJG\論文図表\Fig3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2728" cy="2237046"/>
                    </a:xfrm>
                    <a:prstGeom prst="rect">
                      <a:avLst/>
                    </a:prstGeom>
                    <a:noFill/>
                    <a:ln>
                      <a:noFill/>
                    </a:ln>
                  </pic:spPr>
                </pic:pic>
              </a:graphicData>
            </a:graphic>
          </wp:inline>
        </w:drawing>
      </w:r>
    </w:p>
    <w:p w14:paraId="124E833C" w14:textId="3FA87F6F" w:rsidR="00633D7D" w:rsidRDefault="00633D7D" w:rsidP="00DB6304">
      <w:pPr>
        <w:spacing w:line="360" w:lineRule="auto"/>
        <w:rPr>
          <w:rFonts w:ascii="Book Antiqua" w:eastAsia="SimSun" w:hAnsi="Book Antiqua"/>
          <w:b/>
          <w:noProof/>
          <w:sz w:val="24"/>
          <w:szCs w:val="24"/>
          <w:lang w:eastAsia="zh-CN"/>
        </w:rPr>
      </w:pPr>
      <w:r w:rsidRPr="00E96C88">
        <w:rPr>
          <w:rFonts w:ascii="Book Antiqua" w:hAnsi="Book Antiqua"/>
          <w:sz w:val="24"/>
          <w:szCs w:val="24"/>
          <w:lang w:val="en-GB"/>
        </w:rPr>
        <w:t>I</w:t>
      </w:r>
      <w:r w:rsidRPr="00E96C88">
        <w:rPr>
          <w:rFonts w:ascii="Book Antiqua" w:hAnsi="Book Antiqua"/>
          <w:b/>
          <w:noProof/>
          <w:sz w:val="24"/>
          <w:szCs w:val="24"/>
        </w:rPr>
        <w:t xml:space="preserve"> </w:t>
      </w:r>
    </w:p>
    <w:p w14:paraId="42E59811" w14:textId="229A4213" w:rsidR="003D17D3" w:rsidRPr="0035315D" w:rsidRDefault="003D17D3" w:rsidP="00DB6304">
      <w:pPr>
        <w:spacing w:line="360" w:lineRule="auto"/>
        <w:rPr>
          <w:rFonts w:ascii="Book Antiqua" w:eastAsia="SimSun" w:hAnsi="Book Antiqua"/>
          <w:noProof/>
          <w:sz w:val="24"/>
          <w:szCs w:val="24"/>
          <w:lang w:eastAsia="zh-CN"/>
        </w:rPr>
      </w:pPr>
      <w:r w:rsidRPr="00E96C88">
        <w:rPr>
          <w:rFonts w:ascii="Book Antiqua" w:hAnsi="Book Antiqua"/>
          <w:b/>
          <w:noProof/>
          <w:sz w:val="24"/>
          <w:szCs w:val="24"/>
        </w:rPr>
        <w:t xml:space="preserve">Figure 3  Surgical procedure for laparoscopic gallbladder bed resection. </w:t>
      </w:r>
      <w:r w:rsidR="003021CF" w:rsidRPr="00E96C88">
        <w:rPr>
          <w:rFonts w:ascii="Book Antiqua" w:hAnsi="Book Antiqua"/>
          <w:noProof/>
          <w:sz w:val="24"/>
          <w:szCs w:val="24"/>
        </w:rPr>
        <w:t>A:</w:t>
      </w:r>
      <w:r w:rsidRPr="00E96C88">
        <w:rPr>
          <w:rFonts w:ascii="Book Antiqua" w:hAnsi="Book Antiqua"/>
          <w:noProof/>
          <w:sz w:val="24"/>
          <w:szCs w:val="24"/>
        </w:rPr>
        <w:t xml:space="preserve"> Position of trocars i</w:t>
      </w:r>
      <w:r w:rsidR="003021CF" w:rsidRPr="00E96C88">
        <w:rPr>
          <w:rFonts w:ascii="Book Antiqua" w:hAnsi="Book Antiqua"/>
          <w:noProof/>
          <w:sz w:val="24"/>
          <w:szCs w:val="24"/>
        </w:rPr>
        <w:t xml:space="preserve">n </w:t>
      </w:r>
      <w:r w:rsidR="0035315D" w:rsidRPr="0035315D">
        <w:rPr>
          <w:rFonts w:ascii="Book Antiqua" w:hAnsi="Book Antiqua"/>
          <w:noProof/>
          <w:sz w:val="24"/>
          <w:szCs w:val="24"/>
        </w:rPr>
        <w:t>laparoscopic gallbladder bed resection (LCGB)</w:t>
      </w:r>
      <w:r w:rsidR="0035315D">
        <w:rPr>
          <w:rFonts w:ascii="Book Antiqua" w:eastAsia="SimSun" w:hAnsi="Book Antiqua" w:hint="eastAsia"/>
          <w:noProof/>
          <w:sz w:val="24"/>
          <w:szCs w:val="24"/>
          <w:lang w:eastAsia="zh-CN"/>
        </w:rPr>
        <w:t xml:space="preserve"> </w:t>
      </w:r>
      <w:r w:rsidR="003021CF" w:rsidRPr="00E96C88">
        <w:rPr>
          <w:rFonts w:ascii="Book Antiqua" w:hAnsi="Book Antiqua"/>
          <w:noProof/>
          <w:sz w:val="24"/>
          <w:szCs w:val="24"/>
        </w:rPr>
        <w:t>with D1 lymphadenectomy; B:</w:t>
      </w:r>
      <w:r w:rsidRPr="00E96C88">
        <w:rPr>
          <w:rFonts w:ascii="Book Antiqua" w:hAnsi="Book Antiqua"/>
          <w:noProof/>
          <w:sz w:val="24"/>
          <w:szCs w:val="24"/>
        </w:rPr>
        <w:t xml:space="preserve"> Position of trocars i</w:t>
      </w:r>
      <w:r w:rsidR="003021CF" w:rsidRPr="00E96C88">
        <w:rPr>
          <w:rFonts w:ascii="Book Antiqua" w:hAnsi="Book Antiqua"/>
          <w:noProof/>
          <w:sz w:val="24"/>
          <w:szCs w:val="24"/>
        </w:rPr>
        <w:t>n LCGB with D2 lymphadenectomy; C:</w:t>
      </w:r>
      <w:r w:rsidRPr="00E96C88">
        <w:rPr>
          <w:rFonts w:ascii="Book Antiqua" w:hAnsi="Book Antiqua"/>
          <w:noProof/>
          <w:sz w:val="24"/>
          <w:szCs w:val="24"/>
        </w:rPr>
        <w:t xml:space="preserve"> The cystic artery and duct are cut at </w:t>
      </w:r>
      <w:r w:rsidR="003021CF" w:rsidRPr="00E96C88">
        <w:rPr>
          <w:rFonts w:ascii="Book Antiqua" w:hAnsi="Book Antiqua"/>
          <w:noProof/>
          <w:sz w:val="24"/>
          <w:szCs w:val="24"/>
        </w:rPr>
        <w:t xml:space="preserve">their origin; D: Kocher’s mobilization; E: </w:t>
      </w:r>
      <w:r w:rsidRPr="00E96C88">
        <w:rPr>
          <w:rFonts w:ascii="Book Antiqua" w:hAnsi="Book Antiqua"/>
          <w:noProof/>
          <w:sz w:val="24"/>
          <w:szCs w:val="24"/>
        </w:rPr>
        <w:t>Lymph node dissection around the posterosuperior region of the pancreas head. Arrow indicates the boundary between the pancreatic parenchyma a</w:t>
      </w:r>
      <w:r w:rsidR="003021CF" w:rsidRPr="00E96C88">
        <w:rPr>
          <w:rFonts w:ascii="Book Antiqua" w:hAnsi="Book Antiqua"/>
          <w:noProof/>
          <w:sz w:val="24"/>
          <w:szCs w:val="24"/>
        </w:rPr>
        <w:t xml:space="preserve">nd surrounding adipose tissues; F: </w:t>
      </w:r>
      <w:r w:rsidRPr="00E96C88">
        <w:rPr>
          <w:rFonts w:ascii="Book Antiqua" w:hAnsi="Book Antiqua"/>
          <w:noProof/>
          <w:sz w:val="24"/>
          <w:szCs w:val="24"/>
        </w:rPr>
        <w:t>Co</w:t>
      </w:r>
      <w:r w:rsidR="003021CF" w:rsidRPr="00E96C88">
        <w:rPr>
          <w:rFonts w:ascii="Book Antiqua" w:hAnsi="Book Antiqua"/>
          <w:noProof/>
          <w:sz w:val="24"/>
          <w:szCs w:val="24"/>
        </w:rPr>
        <w:t>mpletion of D2 lymphadenectomy; G:</w:t>
      </w:r>
      <w:r w:rsidRPr="00E96C88">
        <w:rPr>
          <w:rFonts w:ascii="Book Antiqua" w:hAnsi="Book Antiqua"/>
          <w:noProof/>
          <w:sz w:val="24"/>
          <w:szCs w:val="24"/>
        </w:rPr>
        <w:t xml:space="preserve"> Performance of the Pringle maneuver with</w:t>
      </w:r>
      <w:r w:rsidR="003021CF" w:rsidRPr="00E96C88">
        <w:rPr>
          <w:rFonts w:ascii="Book Antiqua" w:hAnsi="Book Antiqua"/>
          <w:noProof/>
          <w:sz w:val="24"/>
          <w:szCs w:val="24"/>
        </w:rPr>
        <w:t xml:space="preserve"> an extracorporeal tourniquet; H:</w:t>
      </w:r>
      <w:r w:rsidRPr="00E96C88">
        <w:rPr>
          <w:rFonts w:ascii="Book Antiqua" w:hAnsi="Book Antiqua"/>
          <w:noProof/>
          <w:sz w:val="24"/>
          <w:szCs w:val="24"/>
        </w:rPr>
        <w:t xml:space="preserve"> </w:t>
      </w:r>
      <w:r w:rsidRPr="00E96C88">
        <w:rPr>
          <w:rFonts w:ascii="Book Antiqua" w:hAnsi="Book Antiqua"/>
          <w:noProof/>
          <w:sz w:val="24"/>
          <w:szCs w:val="24"/>
        </w:rPr>
        <w:lastRenderedPageBreak/>
        <w:t>Transection of the liver parenchyma</w:t>
      </w:r>
      <w:r w:rsidR="003021CF" w:rsidRPr="00E96C88">
        <w:rPr>
          <w:rFonts w:ascii="Book Antiqua" w:hAnsi="Book Antiqua"/>
          <w:noProof/>
          <w:sz w:val="24"/>
          <w:szCs w:val="24"/>
        </w:rPr>
        <w:t xml:space="preserve"> by the clamp crushing method; I:</w:t>
      </w:r>
      <w:r w:rsidRPr="00E96C88">
        <w:rPr>
          <w:rFonts w:ascii="Book Antiqua" w:hAnsi="Book Antiqua"/>
          <w:noProof/>
          <w:sz w:val="24"/>
          <w:szCs w:val="24"/>
        </w:rPr>
        <w:t xml:space="preserve"> After the gallbladder bed resection.</w:t>
      </w:r>
      <w:r w:rsidR="0035315D">
        <w:rPr>
          <w:rFonts w:ascii="Book Antiqua" w:eastAsia="SimSun" w:hAnsi="Book Antiqua" w:hint="eastAsia"/>
          <w:noProof/>
          <w:sz w:val="24"/>
          <w:szCs w:val="24"/>
          <w:lang w:eastAsia="zh-CN"/>
        </w:rPr>
        <w:t xml:space="preserve"> </w:t>
      </w:r>
      <w:r w:rsidR="003021CF" w:rsidRPr="00E96C88">
        <w:rPr>
          <w:rFonts w:ascii="Book Antiqua" w:hAnsi="Book Antiqua"/>
          <w:noProof/>
          <w:sz w:val="24"/>
          <w:szCs w:val="24"/>
        </w:rPr>
        <w:t xml:space="preserve">RHA: </w:t>
      </w:r>
      <w:r w:rsidR="0035315D" w:rsidRPr="00E96C88">
        <w:rPr>
          <w:rFonts w:ascii="Book Antiqua" w:hAnsi="Book Antiqua"/>
          <w:noProof/>
          <w:sz w:val="24"/>
          <w:szCs w:val="24"/>
        </w:rPr>
        <w:t xml:space="preserve">Right </w:t>
      </w:r>
      <w:r w:rsidRPr="00E96C88">
        <w:rPr>
          <w:rFonts w:ascii="Book Antiqua" w:hAnsi="Book Antiqua"/>
          <w:noProof/>
          <w:sz w:val="24"/>
          <w:szCs w:val="24"/>
        </w:rPr>
        <w:t>hepatic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CBD</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0035315D" w:rsidRPr="00E96C88">
        <w:rPr>
          <w:rFonts w:ascii="Book Antiqua" w:hAnsi="Book Antiqua"/>
          <w:noProof/>
          <w:sz w:val="24"/>
          <w:szCs w:val="24"/>
        </w:rPr>
        <w:t xml:space="preserve">Common </w:t>
      </w:r>
      <w:r w:rsidRPr="00E96C88">
        <w:rPr>
          <w:rFonts w:ascii="Book Antiqua" w:hAnsi="Book Antiqua"/>
          <w:noProof/>
          <w:sz w:val="24"/>
          <w:szCs w:val="24"/>
        </w:rPr>
        <w:t>bile duct</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Arrowhead</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s</w:t>
      </w:r>
      <w:r w:rsidRPr="00E96C88">
        <w:rPr>
          <w:rFonts w:ascii="Book Antiqua" w:hAnsi="Book Antiqua"/>
          <w:noProof/>
          <w:sz w:val="24"/>
          <w:szCs w:val="24"/>
        </w:rPr>
        <w:t>tump of the cystic duct</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Dotted arrow</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s</w:t>
      </w:r>
      <w:r w:rsidRPr="00E96C88">
        <w:rPr>
          <w:rFonts w:ascii="Book Antiqua" w:hAnsi="Book Antiqua"/>
          <w:noProof/>
          <w:sz w:val="24"/>
          <w:szCs w:val="24"/>
        </w:rPr>
        <w:t>tump of the cystic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P</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p</w:t>
      </w:r>
      <w:r w:rsidRPr="00E96C88">
        <w:rPr>
          <w:rFonts w:ascii="Book Antiqua" w:hAnsi="Book Antiqua"/>
          <w:noProof/>
          <w:sz w:val="24"/>
          <w:szCs w:val="24"/>
        </w:rPr>
        <w:t>ancreatic head</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D</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d</w:t>
      </w:r>
      <w:r w:rsidRPr="00E96C88">
        <w:rPr>
          <w:rFonts w:ascii="Book Antiqua" w:hAnsi="Book Antiqua"/>
          <w:noProof/>
          <w:sz w:val="24"/>
          <w:szCs w:val="24"/>
        </w:rPr>
        <w:t>uodenum</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IVC</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i</w:t>
      </w:r>
      <w:r w:rsidRPr="00E96C88">
        <w:rPr>
          <w:rFonts w:ascii="Book Antiqua" w:hAnsi="Book Antiqua"/>
          <w:noProof/>
          <w:sz w:val="24"/>
          <w:szCs w:val="24"/>
        </w:rPr>
        <w:t>nferior vena cava</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LRV</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l</w:t>
      </w:r>
      <w:r w:rsidRPr="00E96C88">
        <w:rPr>
          <w:rFonts w:ascii="Book Antiqua" w:hAnsi="Book Antiqua"/>
          <w:noProof/>
          <w:sz w:val="24"/>
          <w:szCs w:val="24"/>
        </w:rPr>
        <w:t>eft renal vein</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AT</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a</w:t>
      </w:r>
      <w:r w:rsidRPr="00E96C88">
        <w:rPr>
          <w:rFonts w:ascii="Book Antiqua" w:hAnsi="Book Antiqua"/>
          <w:noProof/>
          <w:sz w:val="24"/>
          <w:szCs w:val="24"/>
        </w:rPr>
        <w:t>dipose tissues</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GDA</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g</w:t>
      </w:r>
      <w:r w:rsidRPr="00E96C88">
        <w:rPr>
          <w:rFonts w:ascii="Book Antiqua" w:hAnsi="Book Antiqua"/>
          <w:noProof/>
          <w:sz w:val="24"/>
          <w:szCs w:val="24"/>
        </w:rPr>
        <w:t>astroduodenal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CHA</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c</w:t>
      </w:r>
      <w:r w:rsidRPr="00E96C88">
        <w:rPr>
          <w:rFonts w:ascii="Book Antiqua" w:hAnsi="Book Antiqua"/>
          <w:noProof/>
          <w:sz w:val="24"/>
          <w:szCs w:val="24"/>
        </w:rPr>
        <w:t>ommon hepatic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PHA</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p</w:t>
      </w:r>
      <w:r w:rsidRPr="00E96C88">
        <w:rPr>
          <w:rFonts w:ascii="Book Antiqua" w:hAnsi="Book Antiqua"/>
          <w:noProof/>
          <w:sz w:val="24"/>
          <w:szCs w:val="24"/>
        </w:rPr>
        <w:t>roper hepatic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LHA</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l</w:t>
      </w:r>
      <w:r w:rsidRPr="00E96C88">
        <w:rPr>
          <w:rFonts w:ascii="Book Antiqua" w:hAnsi="Book Antiqua"/>
          <w:noProof/>
          <w:sz w:val="24"/>
          <w:szCs w:val="24"/>
        </w:rPr>
        <w:t>eft hepatic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MHA</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m</w:t>
      </w:r>
      <w:r w:rsidRPr="00E96C88">
        <w:rPr>
          <w:rFonts w:ascii="Book Antiqua" w:hAnsi="Book Antiqua"/>
          <w:noProof/>
          <w:sz w:val="24"/>
          <w:szCs w:val="24"/>
        </w:rPr>
        <w:t>iddle hepatic artery</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PV</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p</w:t>
      </w:r>
      <w:r w:rsidRPr="00E96C88">
        <w:rPr>
          <w:rFonts w:ascii="Book Antiqua" w:hAnsi="Book Antiqua"/>
          <w:noProof/>
          <w:sz w:val="24"/>
          <w:szCs w:val="24"/>
        </w:rPr>
        <w:t>ortal vein</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LPV</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l</w:t>
      </w:r>
      <w:r w:rsidRPr="00E96C88">
        <w:rPr>
          <w:rFonts w:ascii="Book Antiqua" w:hAnsi="Book Antiqua"/>
          <w:noProof/>
          <w:sz w:val="24"/>
          <w:szCs w:val="24"/>
        </w:rPr>
        <w:t>eft portal vein</w:t>
      </w:r>
      <w:r w:rsidR="0035315D">
        <w:rPr>
          <w:rFonts w:ascii="Book Antiqua" w:eastAsia="SimSun" w:hAnsi="Book Antiqua" w:hint="eastAsia"/>
          <w:noProof/>
          <w:sz w:val="24"/>
          <w:szCs w:val="24"/>
          <w:lang w:eastAsia="zh-CN"/>
        </w:rPr>
        <w:t>;</w:t>
      </w:r>
      <w:r w:rsidRPr="00E96C88">
        <w:rPr>
          <w:rFonts w:ascii="Book Antiqua" w:hAnsi="Book Antiqua"/>
          <w:noProof/>
          <w:sz w:val="24"/>
          <w:szCs w:val="24"/>
        </w:rPr>
        <w:t xml:space="preserve"> RPV</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r</w:t>
      </w:r>
      <w:r w:rsidRPr="00E96C88">
        <w:rPr>
          <w:rFonts w:ascii="Book Antiqua" w:hAnsi="Book Antiqua"/>
          <w:noProof/>
          <w:sz w:val="24"/>
          <w:szCs w:val="24"/>
        </w:rPr>
        <w:t>ight portal vein</w:t>
      </w:r>
      <w:r w:rsidR="0035315D">
        <w:rPr>
          <w:rFonts w:ascii="Book Antiqua" w:eastAsia="SimSun" w:hAnsi="Book Antiqua" w:hint="eastAsia"/>
          <w:noProof/>
          <w:sz w:val="24"/>
          <w:szCs w:val="24"/>
          <w:lang w:eastAsia="zh-CN"/>
        </w:rPr>
        <w:t xml:space="preserve">; </w:t>
      </w:r>
      <w:r w:rsidRPr="00E96C88">
        <w:rPr>
          <w:rFonts w:ascii="Book Antiqua" w:hAnsi="Book Antiqua"/>
          <w:noProof/>
          <w:sz w:val="24"/>
          <w:szCs w:val="24"/>
        </w:rPr>
        <w:t>MHV</w:t>
      </w:r>
      <w:r w:rsidR="003021CF" w:rsidRPr="00E96C88">
        <w:rPr>
          <w:rFonts w:ascii="Book Antiqua" w:hAnsi="Book Antiqua"/>
          <w:noProof/>
          <w:sz w:val="24"/>
          <w:szCs w:val="24"/>
        </w:rPr>
        <w:t>:</w:t>
      </w:r>
      <w:r w:rsidRPr="00E96C88">
        <w:rPr>
          <w:rFonts w:ascii="Book Antiqua" w:hAnsi="Book Antiqua"/>
          <w:noProof/>
          <w:sz w:val="24"/>
          <w:szCs w:val="24"/>
        </w:rPr>
        <w:t xml:space="preserve"> </w:t>
      </w:r>
      <w:r w:rsidRPr="0035315D">
        <w:rPr>
          <w:rFonts w:ascii="Book Antiqua" w:hAnsi="Book Antiqua"/>
          <w:caps/>
          <w:noProof/>
          <w:sz w:val="24"/>
          <w:szCs w:val="24"/>
        </w:rPr>
        <w:t>m</w:t>
      </w:r>
      <w:r w:rsidRPr="00E96C88">
        <w:rPr>
          <w:rFonts w:ascii="Book Antiqua" w:hAnsi="Book Antiqua"/>
          <w:noProof/>
          <w:sz w:val="24"/>
          <w:szCs w:val="24"/>
        </w:rPr>
        <w:t>iddle hepatic vein</w:t>
      </w:r>
      <w:r w:rsidR="0035315D">
        <w:rPr>
          <w:rFonts w:ascii="Book Antiqua" w:eastAsia="SimSun" w:hAnsi="Book Antiqua" w:hint="eastAsia"/>
          <w:noProof/>
          <w:sz w:val="24"/>
          <w:szCs w:val="24"/>
          <w:lang w:eastAsia="zh-CN"/>
        </w:rPr>
        <w:t>.</w:t>
      </w:r>
    </w:p>
    <w:p w14:paraId="7376FD26" w14:textId="24653E4E" w:rsidR="003D17D3" w:rsidRPr="00E96C88" w:rsidRDefault="003D17D3" w:rsidP="00DB6304">
      <w:pPr>
        <w:spacing w:line="360" w:lineRule="auto"/>
        <w:rPr>
          <w:rFonts w:ascii="Book Antiqua" w:hAnsi="Book Antiqua"/>
          <w:b/>
          <w:noProof/>
          <w:sz w:val="24"/>
          <w:szCs w:val="24"/>
        </w:rPr>
      </w:pPr>
    </w:p>
    <w:p w14:paraId="5B13FBCB" w14:textId="0BDC77D8" w:rsidR="0035315D" w:rsidRDefault="0035315D" w:rsidP="00DB6304">
      <w:pPr>
        <w:spacing w:line="360" w:lineRule="auto"/>
        <w:rPr>
          <w:rFonts w:ascii="Book Antiqua" w:hAnsi="Book Antiqua"/>
          <w:b/>
          <w:noProof/>
          <w:sz w:val="24"/>
          <w:szCs w:val="24"/>
        </w:rPr>
      </w:pPr>
      <w:r>
        <w:rPr>
          <w:rFonts w:ascii="Book Antiqua" w:hAnsi="Book Antiqua"/>
          <w:b/>
          <w:noProof/>
          <w:sz w:val="24"/>
          <w:szCs w:val="24"/>
        </w:rPr>
        <w:br w:type="page"/>
      </w:r>
    </w:p>
    <w:p w14:paraId="1F3EABD4" w14:textId="77777777" w:rsidR="00221B58" w:rsidRPr="00E96C88" w:rsidRDefault="00221B58" w:rsidP="00DB6304">
      <w:pPr>
        <w:spacing w:line="360" w:lineRule="auto"/>
        <w:rPr>
          <w:rFonts w:ascii="Book Antiqua" w:hAnsi="Book Antiqua"/>
          <w:sz w:val="24"/>
          <w:szCs w:val="24"/>
          <w:lang w:val="en-GB"/>
        </w:rPr>
      </w:pPr>
    </w:p>
    <w:p w14:paraId="795BA33F" w14:textId="06F0FE43" w:rsidR="002D5B9F" w:rsidRPr="00E96C88" w:rsidRDefault="002D5B9F" w:rsidP="00DB6304">
      <w:pPr>
        <w:spacing w:line="360" w:lineRule="auto"/>
        <w:rPr>
          <w:rFonts w:ascii="Book Antiqua" w:hAnsi="Book Antiqua"/>
          <w:sz w:val="24"/>
          <w:szCs w:val="24"/>
          <w:lang w:val="en-GB"/>
        </w:rPr>
      </w:pPr>
    </w:p>
    <w:p w14:paraId="51139FD0" w14:textId="021F13F1" w:rsidR="002D5B9F" w:rsidRPr="00E96C88" w:rsidRDefault="002D5B9F" w:rsidP="00DB6304">
      <w:pPr>
        <w:spacing w:line="360" w:lineRule="auto"/>
        <w:rPr>
          <w:rFonts w:ascii="Book Antiqua" w:hAnsi="Book Antiqua"/>
          <w:sz w:val="24"/>
          <w:szCs w:val="24"/>
          <w:lang w:val="en-GB"/>
        </w:rPr>
      </w:pPr>
      <w:r w:rsidRPr="00E96C88">
        <w:rPr>
          <w:rFonts w:ascii="Book Antiqua" w:hAnsi="Book Antiqua"/>
          <w:noProof/>
          <w:sz w:val="24"/>
          <w:szCs w:val="24"/>
          <w:lang w:eastAsia="zh-CN"/>
        </w:rPr>
        <w:drawing>
          <wp:inline distT="0" distB="0" distL="0" distR="0" wp14:anchorId="5B427B6B" wp14:editId="34858A80">
            <wp:extent cx="4565650" cy="4603750"/>
            <wp:effectExtent l="0" t="0" r="6350" b="6350"/>
            <wp:docPr id="32" name="図 32" descr="C:\Users\yusuk\AppData\Local\Microsoft\Windows\INetCacheContent.Word\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yusuk\AppData\Local\Microsoft\Windows\INetCacheContent.Word\Fig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5650" cy="4603750"/>
                    </a:xfrm>
                    <a:prstGeom prst="rect">
                      <a:avLst/>
                    </a:prstGeom>
                    <a:noFill/>
                    <a:ln>
                      <a:noFill/>
                    </a:ln>
                  </pic:spPr>
                </pic:pic>
              </a:graphicData>
            </a:graphic>
          </wp:inline>
        </w:drawing>
      </w:r>
    </w:p>
    <w:p w14:paraId="25D3D7C0" w14:textId="26A935A9" w:rsidR="002D5B9F" w:rsidRPr="00E96C88" w:rsidRDefault="002D5B9F" w:rsidP="00DB6304">
      <w:pPr>
        <w:spacing w:line="360" w:lineRule="auto"/>
        <w:rPr>
          <w:rFonts w:ascii="Book Antiqua" w:hAnsi="Book Antiqua"/>
          <w:sz w:val="24"/>
          <w:szCs w:val="24"/>
          <w:lang w:val="en-GB"/>
        </w:rPr>
      </w:pPr>
    </w:p>
    <w:p w14:paraId="447C6671" w14:textId="66571798" w:rsidR="002D5B9F" w:rsidRPr="0035315D" w:rsidRDefault="002D5B9F" w:rsidP="00DB6304">
      <w:pPr>
        <w:spacing w:line="360" w:lineRule="auto"/>
        <w:rPr>
          <w:rFonts w:ascii="Book Antiqua" w:eastAsia="SimSun" w:hAnsi="Book Antiqua"/>
          <w:b/>
          <w:sz w:val="24"/>
          <w:szCs w:val="24"/>
          <w:lang w:val="en-GB" w:eastAsia="zh-CN"/>
        </w:rPr>
      </w:pPr>
      <w:r w:rsidRPr="00E96C88">
        <w:rPr>
          <w:rFonts w:ascii="Book Antiqua" w:hAnsi="Book Antiqua"/>
          <w:b/>
          <w:sz w:val="24"/>
          <w:szCs w:val="24"/>
          <w:lang w:val="en-GB"/>
        </w:rPr>
        <w:t xml:space="preserve">Figure 4  Relapse-free survival rate after laparoscopic surgery for pathologically diagnosed T1a and T2 </w:t>
      </w:r>
      <w:bookmarkStart w:id="145" w:name="OLE_LINK39"/>
      <w:bookmarkStart w:id="146" w:name="OLE_LINK40"/>
      <w:r w:rsidRPr="00E96C88">
        <w:rPr>
          <w:rFonts w:ascii="Book Antiqua" w:hAnsi="Book Antiqua"/>
          <w:b/>
          <w:sz w:val="24"/>
          <w:szCs w:val="24"/>
          <w:lang w:val="en-GB"/>
        </w:rPr>
        <w:t>gallbladder carcinoma</w:t>
      </w:r>
      <w:bookmarkEnd w:id="145"/>
      <w:bookmarkEnd w:id="146"/>
      <w:r w:rsidR="0035315D">
        <w:rPr>
          <w:rFonts w:ascii="Book Antiqua" w:eastAsia="SimSun" w:hAnsi="Book Antiqua" w:hint="eastAsia"/>
          <w:b/>
          <w:sz w:val="24"/>
          <w:szCs w:val="24"/>
          <w:lang w:val="en-GB" w:eastAsia="zh-CN"/>
        </w:rPr>
        <w:t>.</w:t>
      </w:r>
    </w:p>
    <w:p w14:paraId="544EB92F" w14:textId="14840C1C" w:rsidR="0035315D" w:rsidRDefault="0035315D" w:rsidP="00DB6304">
      <w:pPr>
        <w:spacing w:line="360" w:lineRule="auto"/>
        <w:rPr>
          <w:rFonts w:ascii="Book Antiqua" w:hAnsi="Book Antiqua"/>
          <w:sz w:val="24"/>
          <w:szCs w:val="24"/>
          <w:lang w:val="en-GB"/>
        </w:rPr>
      </w:pPr>
      <w:r>
        <w:rPr>
          <w:rFonts w:ascii="Book Antiqua" w:hAnsi="Book Antiqua"/>
          <w:sz w:val="24"/>
          <w:szCs w:val="24"/>
          <w:lang w:val="en-GB"/>
        </w:rPr>
        <w:br w:type="page"/>
      </w:r>
    </w:p>
    <w:p w14:paraId="0461CFB4" w14:textId="6CA9BFCD" w:rsidR="003D2124" w:rsidRPr="0035315D" w:rsidRDefault="0013202B" w:rsidP="00DB6304">
      <w:pPr>
        <w:spacing w:line="360" w:lineRule="auto"/>
        <w:rPr>
          <w:rFonts w:ascii="Book Antiqua" w:eastAsia="SimSun" w:hAnsi="Book Antiqua" w:cs="Times New Roman"/>
          <w:sz w:val="24"/>
          <w:szCs w:val="24"/>
          <w:lang w:eastAsia="zh-CN"/>
        </w:rPr>
      </w:pPr>
      <w:r w:rsidRPr="00E96C88">
        <w:rPr>
          <w:rFonts w:ascii="Book Antiqua" w:hAnsi="Book Antiqua" w:cs="Times New Roman"/>
          <w:b/>
          <w:sz w:val="24"/>
          <w:szCs w:val="24"/>
        </w:rPr>
        <w:lastRenderedPageBreak/>
        <w:t>Table 1</w:t>
      </w:r>
      <w:r w:rsidRPr="0035315D">
        <w:rPr>
          <w:rFonts w:ascii="Book Antiqua" w:hAnsi="Book Antiqua" w:cs="Times New Roman"/>
          <w:b/>
          <w:sz w:val="24"/>
          <w:szCs w:val="24"/>
        </w:rPr>
        <w:t xml:space="preserve"> </w:t>
      </w:r>
      <w:r w:rsidR="003D2124" w:rsidRPr="0035315D">
        <w:rPr>
          <w:rFonts w:ascii="Book Antiqua" w:hAnsi="Book Antiqua" w:cs="Times New Roman"/>
          <w:b/>
          <w:sz w:val="24"/>
          <w:szCs w:val="24"/>
        </w:rPr>
        <w:t xml:space="preserve">Perioperative </w:t>
      </w:r>
      <w:r w:rsidR="00B548C1" w:rsidRPr="0035315D">
        <w:rPr>
          <w:rFonts w:ascii="Book Antiqua" w:hAnsi="Book Antiqua" w:cs="Times New Roman"/>
          <w:b/>
          <w:sz w:val="24"/>
          <w:szCs w:val="24"/>
        </w:rPr>
        <w:t>characteristics of the patients</w:t>
      </w:r>
      <w:r w:rsidR="0035315D" w:rsidRPr="0035315D">
        <w:rPr>
          <w:rFonts w:ascii="Book Antiqua" w:eastAsia="SimSun" w:hAnsi="Book Antiqua" w:cs="Times New Roman" w:hint="eastAsia"/>
          <w:b/>
          <w:sz w:val="24"/>
          <w:szCs w:val="24"/>
          <w:lang w:eastAsia="zh-CN"/>
        </w:rPr>
        <w:t xml:space="preserve"> </w:t>
      </w:r>
      <w:r w:rsidR="0035315D" w:rsidRPr="0035315D">
        <w:rPr>
          <w:rFonts w:ascii="Book Antiqua" w:eastAsia="MS PGothic" w:hAnsi="Book Antiqua" w:cs="Times New Roman"/>
          <w:b/>
          <w:i/>
          <w:color w:val="000000"/>
          <w:kern w:val="0"/>
          <w:sz w:val="24"/>
          <w:szCs w:val="24"/>
        </w:rPr>
        <w:t>n</w:t>
      </w:r>
      <w:r w:rsidR="0035315D" w:rsidRPr="0035315D">
        <w:rPr>
          <w:rFonts w:ascii="Book Antiqua" w:eastAsia="MS PGothic" w:hAnsi="Book Antiqua" w:cs="Times New Roman"/>
          <w:b/>
          <w:color w:val="000000"/>
          <w:kern w:val="0"/>
          <w:sz w:val="24"/>
          <w:szCs w:val="24"/>
        </w:rPr>
        <w:t xml:space="preserve"> (%)</w:t>
      </w:r>
    </w:p>
    <w:tbl>
      <w:tblPr>
        <w:tblW w:w="9640" w:type="dxa"/>
        <w:tblInd w:w="84" w:type="dxa"/>
        <w:tblCellMar>
          <w:left w:w="99" w:type="dxa"/>
          <w:right w:w="99" w:type="dxa"/>
        </w:tblCellMar>
        <w:tblLook w:val="04A0" w:firstRow="1" w:lastRow="0" w:firstColumn="1" w:lastColumn="0" w:noHBand="0" w:noVBand="1"/>
      </w:tblPr>
      <w:tblGrid>
        <w:gridCol w:w="5300"/>
        <w:gridCol w:w="2260"/>
        <w:gridCol w:w="2080"/>
      </w:tblGrid>
      <w:tr w:rsidR="003D2124" w:rsidRPr="00E96C88" w14:paraId="7D2B7AC0" w14:textId="77777777" w:rsidTr="00A0090A">
        <w:trPr>
          <w:trHeight w:val="285"/>
        </w:trPr>
        <w:tc>
          <w:tcPr>
            <w:tcW w:w="5300" w:type="dxa"/>
            <w:tcBorders>
              <w:top w:val="single" w:sz="4" w:space="0" w:color="auto"/>
              <w:left w:val="nil"/>
              <w:bottom w:val="single" w:sz="4" w:space="0" w:color="auto"/>
              <w:right w:val="nil"/>
            </w:tcBorders>
            <w:shd w:val="clear" w:color="auto" w:fill="auto"/>
            <w:noWrap/>
            <w:vAlign w:val="center"/>
            <w:hideMark/>
          </w:tcPr>
          <w:p w14:paraId="3769CE0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w:t>
            </w:r>
          </w:p>
        </w:tc>
        <w:tc>
          <w:tcPr>
            <w:tcW w:w="2260" w:type="dxa"/>
            <w:tcBorders>
              <w:top w:val="single" w:sz="4" w:space="0" w:color="auto"/>
              <w:left w:val="nil"/>
              <w:bottom w:val="single" w:sz="4" w:space="0" w:color="auto"/>
              <w:right w:val="nil"/>
            </w:tcBorders>
            <w:shd w:val="clear" w:color="auto" w:fill="auto"/>
            <w:noWrap/>
            <w:vAlign w:val="center"/>
            <w:hideMark/>
          </w:tcPr>
          <w:p w14:paraId="7111F819" w14:textId="553AF8CB"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LCWL (</w:t>
            </w:r>
            <w:r w:rsidRPr="0035315D">
              <w:rPr>
                <w:rFonts w:ascii="Book Antiqua" w:eastAsia="MS PGothic" w:hAnsi="Book Antiqua" w:cs="Times New Roman"/>
                <w:i/>
                <w:color w:val="000000"/>
                <w:kern w:val="0"/>
                <w:sz w:val="24"/>
                <w:szCs w:val="24"/>
              </w:rPr>
              <w:t>n</w:t>
            </w:r>
            <w:r w:rsidR="0035315D">
              <w:rPr>
                <w:rFonts w:ascii="Book Antiqua" w:eastAsia="SimSun" w:hAnsi="Book Antiqua" w:cs="Times New Roman" w:hint="eastAsia"/>
                <w:color w:val="000000"/>
                <w:kern w:val="0"/>
                <w:sz w:val="24"/>
                <w:szCs w:val="24"/>
                <w:lang w:eastAsia="zh-CN"/>
              </w:rPr>
              <w:t xml:space="preserve"> </w:t>
            </w:r>
            <w:r w:rsidRPr="00E96C88">
              <w:rPr>
                <w:rFonts w:ascii="Book Antiqua" w:eastAsia="MS PGothic" w:hAnsi="Book Antiqua" w:cs="Times New Roman"/>
                <w:color w:val="000000"/>
                <w:kern w:val="0"/>
                <w:sz w:val="24"/>
                <w:szCs w:val="24"/>
              </w:rPr>
              <w:t>=</w:t>
            </w:r>
            <w:r w:rsidR="0035315D">
              <w:rPr>
                <w:rFonts w:ascii="Book Antiqua" w:eastAsia="SimSun" w:hAnsi="Book Antiqua" w:cs="Times New Roman" w:hint="eastAsia"/>
                <w:color w:val="000000"/>
                <w:kern w:val="0"/>
                <w:sz w:val="24"/>
                <w:szCs w:val="24"/>
                <w:lang w:eastAsia="zh-CN"/>
              </w:rPr>
              <w:t xml:space="preserve"> </w:t>
            </w:r>
            <w:r w:rsidRPr="00E96C88">
              <w:rPr>
                <w:rFonts w:ascii="Book Antiqua" w:eastAsia="MS PGothic" w:hAnsi="Book Antiqua" w:cs="Times New Roman"/>
                <w:color w:val="000000"/>
                <w:kern w:val="0"/>
                <w:sz w:val="24"/>
                <w:szCs w:val="24"/>
              </w:rPr>
              <w:t>50)</w:t>
            </w:r>
          </w:p>
        </w:tc>
        <w:tc>
          <w:tcPr>
            <w:tcW w:w="2080" w:type="dxa"/>
            <w:tcBorders>
              <w:top w:val="single" w:sz="4" w:space="0" w:color="auto"/>
              <w:left w:val="nil"/>
              <w:bottom w:val="single" w:sz="4" w:space="0" w:color="auto"/>
              <w:right w:val="nil"/>
            </w:tcBorders>
            <w:shd w:val="clear" w:color="auto" w:fill="auto"/>
            <w:noWrap/>
            <w:vAlign w:val="center"/>
            <w:hideMark/>
          </w:tcPr>
          <w:p w14:paraId="5967C633" w14:textId="62EB5EA2"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LCGB (</w:t>
            </w:r>
            <w:r w:rsidRPr="0035315D">
              <w:rPr>
                <w:rFonts w:ascii="Book Antiqua" w:eastAsia="MS PGothic" w:hAnsi="Book Antiqua" w:cs="Times New Roman"/>
                <w:i/>
                <w:color w:val="000000"/>
                <w:kern w:val="0"/>
                <w:sz w:val="24"/>
                <w:szCs w:val="24"/>
              </w:rPr>
              <w:t>n</w:t>
            </w:r>
            <w:r w:rsidR="0035315D">
              <w:rPr>
                <w:rFonts w:ascii="Book Antiqua" w:eastAsia="SimSun" w:hAnsi="Book Antiqua" w:cs="Times New Roman" w:hint="eastAsia"/>
                <w:color w:val="000000"/>
                <w:kern w:val="0"/>
                <w:sz w:val="24"/>
                <w:szCs w:val="24"/>
                <w:lang w:eastAsia="zh-CN"/>
              </w:rPr>
              <w:t xml:space="preserve"> </w:t>
            </w:r>
            <w:r w:rsidRPr="00E96C88">
              <w:rPr>
                <w:rFonts w:ascii="Book Antiqua" w:eastAsia="MS PGothic" w:hAnsi="Book Antiqua" w:cs="Times New Roman"/>
                <w:color w:val="000000"/>
                <w:kern w:val="0"/>
                <w:sz w:val="24"/>
                <w:szCs w:val="24"/>
              </w:rPr>
              <w:t>=</w:t>
            </w:r>
            <w:r w:rsidR="0035315D">
              <w:rPr>
                <w:rFonts w:ascii="Book Antiqua" w:eastAsia="SimSun" w:hAnsi="Book Antiqua" w:cs="Times New Roman" w:hint="eastAsia"/>
                <w:color w:val="000000"/>
                <w:kern w:val="0"/>
                <w:sz w:val="24"/>
                <w:szCs w:val="24"/>
                <w:lang w:eastAsia="zh-CN"/>
              </w:rPr>
              <w:t xml:space="preserve"> </w:t>
            </w:r>
            <w:r w:rsidRPr="00E96C88">
              <w:rPr>
                <w:rFonts w:ascii="Book Antiqua" w:eastAsia="MS PGothic" w:hAnsi="Book Antiqua" w:cs="Times New Roman"/>
                <w:color w:val="000000"/>
                <w:kern w:val="0"/>
                <w:sz w:val="24"/>
                <w:szCs w:val="24"/>
              </w:rPr>
              <w:t>13)</w:t>
            </w:r>
          </w:p>
        </w:tc>
      </w:tr>
      <w:tr w:rsidR="003D2124" w:rsidRPr="00E96C88" w14:paraId="294FF412" w14:textId="77777777" w:rsidTr="00A0090A">
        <w:trPr>
          <w:trHeight w:val="285"/>
        </w:trPr>
        <w:tc>
          <w:tcPr>
            <w:tcW w:w="5300" w:type="dxa"/>
            <w:tcBorders>
              <w:top w:val="nil"/>
              <w:left w:val="nil"/>
              <w:bottom w:val="nil"/>
              <w:right w:val="nil"/>
            </w:tcBorders>
            <w:shd w:val="clear" w:color="auto" w:fill="auto"/>
            <w:noWrap/>
            <w:vAlign w:val="center"/>
            <w:hideMark/>
          </w:tcPr>
          <w:p w14:paraId="08110AFE" w14:textId="77777777" w:rsidR="003D2124" w:rsidRPr="00E96C88" w:rsidRDefault="003D2124" w:rsidP="00DB6304">
            <w:pPr>
              <w:widowControl/>
              <w:spacing w:line="360" w:lineRule="auto"/>
              <w:rPr>
                <w:rFonts w:ascii="Book Antiqua" w:eastAsia="MS PGothic" w:hAnsi="Book Antiqua" w:cs="Times New Roman"/>
                <w:b/>
                <w:bCs/>
                <w:i/>
                <w:iCs/>
                <w:color w:val="000000"/>
                <w:kern w:val="0"/>
                <w:sz w:val="24"/>
                <w:szCs w:val="24"/>
              </w:rPr>
            </w:pPr>
            <w:r w:rsidRPr="00E96C88">
              <w:rPr>
                <w:rFonts w:ascii="Book Antiqua" w:eastAsia="MS PGothic" w:hAnsi="Book Antiqua" w:cs="Times New Roman"/>
                <w:b/>
                <w:bCs/>
                <w:i/>
                <w:iCs/>
                <w:color w:val="000000"/>
                <w:kern w:val="0"/>
                <w:sz w:val="24"/>
                <w:szCs w:val="24"/>
              </w:rPr>
              <w:t>Clinical findings</w:t>
            </w:r>
          </w:p>
        </w:tc>
        <w:tc>
          <w:tcPr>
            <w:tcW w:w="2260" w:type="dxa"/>
            <w:tcBorders>
              <w:top w:val="nil"/>
              <w:left w:val="nil"/>
              <w:bottom w:val="nil"/>
              <w:right w:val="nil"/>
            </w:tcBorders>
            <w:shd w:val="clear" w:color="auto" w:fill="auto"/>
            <w:noWrap/>
            <w:vAlign w:val="center"/>
            <w:hideMark/>
          </w:tcPr>
          <w:p w14:paraId="10DF73D7"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676BB01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144FF4E8" w14:textId="77777777" w:rsidTr="00A0090A">
        <w:trPr>
          <w:trHeight w:val="285"/>
        </w:trPr>
        <w:tc>
          <w:tcPr>
            <w:tcW w:w="5300" w:type="dxa"/>
            <w:tcBorders>
              <w:top w:val="nil"/>
              <w:left w:val="nil"/>
              <w:bottom w:val="nil"/>
              <w:right w:val="nil"/>
            </w:tcBorders>
            <w:shd w:val="clear" w:color="auto" w:fill="auto"/>
            <w:noWrap/>
            <w:vAlign w:val="center"/>
            <w:hideMark/>
          </w:tcPr>
          <w:p w14:paraId="7B531E78" w14:textId="2C9CE17E" w:rsidR="003D2124" w:rsidRPr="0035315D" w:rsidRDefault="0035315D" w:rsidP="00DB6304">
            <w:pPr>
              <w:widowControl/>
              <w:spacing w:line="360" w:lineRule="auto"/>
              <w:rPr>
                <w:rFonts w:ascii="Book Antiqua" w:eastAsia="SimSun" w:hAnsi="Book Antiqua" w:cs="Times New Roman"/>
                <w:color w:val="000000"/>
                <w:kern w:val="0"/>
                <w:sz w:val="24"/>
                <w:szCs w:val="24"/>
                <w:lang w:eastAsia="zh-CN"/>
              </w:rPr>
            </w:pPr>
            <w:r>
              <w:rPr>
                <w:rFonts w:ascii="Book Antiqua" w:eastAsia="MS PGothic" w:hAnsi="Book Antiqua" w:cs="Times New Roman"/>
                <w:color w:val="000000"/>
                <w:kern w:val="0"/>
                <w:sz w:val="24"/>
                <w:szCs w:val="24"/>
              </w:rPr>
              <w:t>Sex</w:t>
            </w:r>
          </w:p>
        </w:tc>
        <w:tc>
          <w:tcPr>
            <w:tcW w:w="2260" w:type="dxa"/>
            <w:tcBorders>
              <w:top w:val="nil"/>
              <w:left w:val="nil"/>
              <w:bottom w:val="nil"/>
              <w:right w:val="nil"/>
            </w:tcBorders>
            <w:shd w:val="clear" w:color="auto" w:fill="auto"/>
            <w:noWrap/>
            <w:vAlign w:val="center"/>
            <w:hideMark/>
          </w:tcPr>
          <w:p w14:paraId="3EC4C9D2"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1E7F4A3E"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11F4E6A7" w14:textId="77777777" w:rsidTr="00A0090A">
        <w:trPr>
          <w:trHeight w:val="285"/>
        </w:trPr>
        <w:tc>
          <w:tcPr>
            <w:tcW w:w="5300" w:type="dxa"/>
            <w:tcBorders>
              <w:top w:val="nil"/>
              <w:left w:val="nil"/>
              <w:bottom w:val="nil"/>
              <w:right w:val="nil"/>
            </w:tcBorders>
            <w:shd w:val="clear" w:color="auto" w:fill="auto"/>
            <w:noWrap/>
            <w:vAlign w:val="center"/>
            <w:hideMark/>
          </w:tcPr>
          <w:p w14:paraId="5A732D97"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Male</w:t>
            </w:r>
          </w:p>
        </w:tc>
        <w:tc>
          <w:tcPr>
            <w:tcW w:w="2260" w:type="dxa"/>
            <w:tcBorders>
              <w:top w:val="nil"/>
              <w:left w:val="nil"/>
              <w:bottom w:val="nil"/>
              <w:right w:val="nil"/>
            </w:tcBorders>
            <w:shd w:val="clear" w:color="auto" w:fill="auto"/>
            <w:noWrap/>
            <w:vAlign w:val="center"/>
            <w:hideMark/>
          </w:tcPr>
          <w:p w14:paraId="0FA8D45F"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30 (60)</w:t>
            </w:r>
          </w:p>
        </w:tc>
        <w:tc>
          <w:tcPr>
            <w:tcW w:w="2080" w:type="dxa"/>
            <w:tcBorders>
              <w:top w:val="nil"/>
              <w:left w:val="nil"/>
              <w:bottom w:val="nil"/>
              <w:right w:val="nil"/>
            </w:tcBorders>
            <w:shd w:val="clear" w:color="auto" w:fill="auto"/>
            <w:noWrap/>
            <w:vAlign w:val="center"/>
            <w:hideMark/>
          </w:tcPr>
          <w:p w14:paraId="5AE8042C"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6 (46.2)</w:t>
            </w:r>
          </w:p>
        </w:tc>
      </w:tr>
      <w:tr w:rsidR="003D2124" w:rsidRPr="00E96C88" w14:paraId="06851606" w14:textId="77777777" w:rsidTr="00A0090A">
        <w:trPr>
          <w:trHeight w:val="285"/>
        </w:trPr>
        <w:tc>
          <w:tcPr>
            <w:tcW w:w="5300" w:type="dxa"/>
            <w:tcBorders>
              <w:top w:val="nil"/>
              <w:left w:val="nil"/>
              <w:bottom w:val="nil"/>
              <w:right w:val="nil"/>
            </w:tcBorders>
            <w:shd w:val="clear" w:color="auto" w:fill="auto"/>
            <w:noWrap/>
            <w:vAlign w:val="center"/>
            <w:hideMark/>
          </w:tcPr>
          <w:p w14:paraId="7B413FE6"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Female</w:t>
            </w:r>
          </w:p>
        </w:tc>
        <w:tc>
          <w:tcPr>
            <w:tcW w:w="2260" w:type="dxa"/>
            <w:tcBorders>
              <w:top w:val="nil"/>
              <w:left w:val="nil"/>
              <w:bottom w:val="nil"/>
              <w:right w:val="nil"/>
            </w:tcBorders>
            <w:shd w:val="clear" w:color="auto" w:fill="auto"/>
            <w:noWrap/>
            <w:vAlign w:val="center"/>
            <w:hideMark/>
          </w:tcPr>
          <w:p w14:paraId="113D5358"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20 (40)</w:t>
            </w:r>
          </w:p>
        </w:tc>
        <w:tc>
          <w:tcPr>
            <w:tcW w:w="2080" w:type="dxa"/>
            <w:tcBorders>
              <w:top w:val="nil"/>
              <w:left w:val="nil"/>
              <w:bottom w:val="nil"/>
              <w:right w:val="nil"/>
            </w:tcBorders>
            <w:shd w:val="clear" w:color="auto" w:fill="auto"/>
            <w:noWrap/>
            <w:vAlign w:val="center"/>
            <w:hideMark/>
          </w:tcPr>
          <w:p w14:paraId="78B302F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7 (53.8)</w:t>
            </w:r>
          </w:p>
        </w:tc>
      </w:tr>
      <w:tr w:rsidR="003D2124" w:rsidRPr="00E96C88" w14:paraId="60EAD64E" w14:textId="77777777" w:rsidTr="00A0090A">
        <w:trPr>
          <w:trHeight w:val="285"/>
        </w:trPr>
        <w:tc>
          <w:tcPr>
            <w:tcW w:w="5300" w:type="dxa"/>
            <w:tcBorders>
              <w:top w:val="nil"/>
              <w:left w:val="nil"/>
              <w:bottom w:val="nil"/>
              <w:right w:val="nil"/>
            </w:tcBorders>
            <w:shd w:val="clear" w:color="auto" w:fill="auto"/>
            <w:noWrap/>
            <w:vAlign w:val="center"/>
            <w:hideMark/>
          </w:tcPr>
          <w:p w14:paraId="3AAA8D77" w14:textId="6EC783ED"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Age, median (range</w:t>
            </w:r>
            <w:r w:rsidR="00DB6304">
              <w:rPr>
                <w:rFonts w:ascii="Book Antiqua" w:eastAsia="SimSun" w:hAnsi="Book Antiqua" w:cs="Times New Roman" w:hint="eastAsia"/>
                <w:color w:val="000000"/>
                <w:kern w:val="0"/>
                <w:sz w:val="24"/>
                <w:szCs w:val="24"/>
                <w:lang w:eastAsia="zh-CN"/>
              </w:rPr>
              <w:t>, yr</w:t>
            </w:r>
            <w:r w:rsidRPr="00E96C88">
              <w:rPr>
                <w:rFonts w:ascii="Book Antiqua" w:eastAsia="MS PGothic" w:hAnsi="Book Antiqua" w:cs="Times New Roman"/>
                <w:color w:val="000000"/>
                <w:kern w:val="0"/>
                <w:sz w:val="24"/>
                <w:szCs w:val="24"/>
              </w:rPr>
              <w:t>)</w:t>
            </w:r>
          </w:p>
        </w:tc>
        <w:tc>
          <w:tcPr>
            <w:tcW w:w="2260" w:type="dxa"/>
            <w:tcBorders>
              <w:top w:val="nil"/>
              <w:left w:val="nil"/>
              <w:bottom w:val="nil"/>
              <w:right w:val="nil"/>
            </w:tcBorders>
            <w:shd w:val="clear" w:color="auto" w:fill="auto"/>
            <w:noWrap/>
            <w:vAlign w:val="center"/>
            <w:hideMark/>
          </w:tcPr>
          <w:p w14:paraId="3C01EB4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58.5 (30-92)</w:t>
            </w:r>
          </w:p>
        </w:tc>
        <w:tc>
          <w:tcPr>
            <w:tcW w:w="2080" w:type="dxa"/>
            <w:tcBorders>
              <w:top w:val="nil"/>
              <w:left w:val="nil"/>
              <w:bottom w:val="nil"/>
              <w:right w:val="nil"/>
            </w:tcBorders>
            <w:shd w:val="clear" w:color="auto" w:fill="auto"/>
            <w:noWrap/>
            <w:vAlign w:val="center"/>
            <w:hideMark/>
          </w:tcPr>
          <w:p w14:paraId="30AC66A7"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67 (50-85)</w:t>
            </w:r>
          </w:p>
        </w:tc>
      </w:tr>
      <w:tr w:rsidR="003D2124" w:rsidRPr="00E96C88" w14:paraId="2A6798A6" w14:textId="77777777" w:rsidTr="00A0090A">
        <w:trPr>
          <w:trHeight w:val="285"/>
        </w:trPr>
        <w:tc>
          <w:tcPr>
            <w:tcW w:w="5300" w:type="dxa"/>
            <w:tcBorders>
              <w:top w:val="nil"/>
              <w:left w:val="nil"/>
              <w:bottom w:val="nil"/>
              <w:right w:val="nil"/>
            </w:tcBorders>
            <w:shd w:val="clear" w:color="auto" w:fill="auto"/>
            <w:noWrap/>
            <w:vAlign w:val="center"/>
            <w:hideMark/>
          </w:tcPr>
          <w:p w14:paraId="2C2C4CAC" w14:textId="77777777" w:rsidR="003D2124" w:rsidRPr="00E96C88" w:rsidRDefault="003D2124" w:rsidP="00DB6304">
            <w:pPr>
              <w:widowControl/>
              <w:spacing w:line="360" w:lineRule="auto"/>
              <w:rPr>
                <w:rFonts w:ascii="Book Antiqua" w:eastAsia="MS PGothic" w:hAnsi="Book Antiqua" w:cs="Times New Roman"/>
                <w:b/>
                <w:bCs/>
                <w:i/>
                <w:iCs/>
                <w:color w:val="000000"/>
                <w:kern w:val="0"/>
                <w:sz w:val="24"/>
                <w:szCs w:val="24"/>
              </w:rPr>
            </w:pPr>
            <w:r w:rsidRPr="00E96C88">
              <w:rPr>
                <w:rFonts w:ascii="Book Antiqua" w:eastAsia="MS PGothic" w:hAnsi="Book Antiqua" w:cs="Times New Roman"/>
                <w:b/>
                <w:bCs/>
                <w:i/>
                <w:iCs/>
                <w:color w:val="000000"/>
                <w:kern w:val="0"/>
                <w:sz w:val="24"/>
                <w:szCs w:val="24"/>
              </w:rPr>
              <w:t>Surgical findings</w:t>
            </w:r>
          </w:p>
        </w:tc>
        <w:tc>
          <w:tcPr>
            <w:tcW w:w="2260" w:type="dxa"/>
            <w:tcBorders>
              <w:top w:val="nil"/>
              <w:left w:val="nil"/>
              <w:bottom w:val="nil"/>
              <w:right w:val="nil"/>
            </w:tcBorders>
            <w:shd w:val="clear" w:color="auto" w:fill="auto"/>
            <w:noWrap/>
            <w:vAlign w:val="center"/>
            <w:hideMark/>
          </w:tcPr>
          <w:p w14:paraId="3A86304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48F642A5"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0704837D" w14:textId="77777777" w:rsidTr="00A0090A">
        <w:trPr>
          <w:trHeight w:val="285"/>
        </w:trPr>
        <w:tc>
          <w:tcPr>
            <w:tcW w:w="5300" w:type="dxa"/>
            <w:tcBorders>
              <w:top w:val="nil"/>
              <w:left w:val="nil"/>
              <w:bottom w:val="nil"/>
              <w:right w:val="nil"/>
            </w:tcBorders>
            <w:shd w:val="clear" w:color="auto" w:fill="auto"/>
            <w:noWrap/>
            <w:vAlign w:val="center"/>
            <w:hideMark/>
          </w:tcPr>
          <w:p w14:paraId="6357D093" w14:textId="4CB2B0DE" w:rsidR="003D2124" w:rsidRPr="00E96C88" w:rsidRDefault="0035315D" w:rsidP="00DB6304">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Operation time, </w:t>
            </w:r>
            <w:r w:rsidR="003D2124" w:rsidRPr="00E96C88">
              <w:rPr>
                <w:rFonts w:ascii="Book Antiqua" w:eastAsia="MS PGothic" w:hAnsi="Book Antiqua" w:cs="Times New Roman"/>
                <w:color w:val="000000"/>
                <w:kern w:val="0"/>
                <w:sz w:val="24"/>
                <w:szCs w:val="24"/>
              </w:rPr>
              <w:t>median (range</w:t>
            </w:r>
            <w:r w:rsidR="00DB6304">
              <w:rPr>
                <w:rFonts w:ascii="Book Antiqua" w:eastAsia="SimSun" w:hAnsi="Book Antiqua" w:cs="Times New Roman" w:hint="eastAsia"/>
                <w:color w:val="000000"/>
                <w:kern w:val="0"/>
                <w:sz w:val="24"/>
                <w:szCs w:val="24"/>
                <w:lang w:eastAsia="zh-CN"/>
              </w:rPr>
              <w:t xml:space="preserve">, </w:t>
            </w:r>
            <w:r w:rsidR="00DB6304">
              <w:rPr>
                <w:rFonts w:ascii="Book Antiqua" w:eastAsia="MS PGothic" w:hAnsi="Book Antiqua" w:cs="Times New Roman"/>
                <w:color w:val="000000"/>
                <w:kern w:val="0"/>
                <w:sz w:val="24"/>
                <w:szCs w:val="24"/>
              </w:rPr>
              <w:t>min</w:t>
            </w:r>
            <w:r w:rsidR="003D2124" w:rsidRPr="00E96C88">
              <w:rPr>
                <w:rFonts w:ascii="Book Antiqua" w:eastAsia="MS PGothic" w:hAnsi="Book Antiqua" w:cs="Times New Roman"/>
                <w:color w:val="000000"/>
                <w:kern w:val="0"/>
                <w:sz w:val="24"/>
                <w:szCs w:val="24"/>
              </w:rPr>
              <w:t>)</w:t>
            </w:r>
          </w:p>
        </w:tc>
        <w:tc>
          <w:tcPr>
            <w:tcW w:w="2260" w:type="dxa"/>
            <w:tcBorders>
              <w:top w:val="nil"/>
              <w:left w:val="nil"/>
              <w:bottom w:val="nil"/>
              <w:right w:val="nil"/>
            </w:tcBorders>
            <w:shd w:val="clear" w:color="auto" w:fill="auto"/>
            <w:noWrap/>
            <w:vAlign w:val="center"/>
            <w:hideMark/>
          </w:tcPr>
          <w:p w14:paraId="3AE9810D" w14:textId="52C50ACB" w:rsidR="003D2124" w:rsidRPr="0035315D" w:rsidRDefault="003D2124" w:rsidP="00DB6304">
            <w:pPr>
              <w:widowControl/>
              <w:spacing w:line="360" w:lineRule="auto"/>
              <w:rPr>
                <w:rFonts w:ascii="Book Antiqua" w:eastAsia="SimSun" w:hAnsi="Book Antiqua" w:cs="Times New Roman"/>
                <w:color w:val="000000"/>
                <w:kern w:val="0"/>
                <w:sz w:val="24"/>
                <w:szCs w:val="24"/>
                <w:lang w:eastAsia="zh-CN"/>
              </w:rPr>
            </w:pPr>
            <w:r w:rsidRPr="00E96C88">
              <w:rPr>
                <w:rFonts w:ascii="Book Antiqua" w:eastAsia="MS PGothic" w:hAnsi="Book Antiqua" w:cs="Times New Roman"/>
                <w:color w:val="000000"/>
                <w:kern w:val="0"/>
                <w:sz w:val="24"/>
                <w:szCs w:val="24"/>
              </w:rPr>
              <w:t>108 (61-221)</w:t>
            </w:r>
          </w:p>
        </w:tc>
        <w:tc>
          <w:tcPr>
            <w:tcW w:w="2080" w:type="dxa"/>
            <w:tcBorders>
              <w:top w:val="nil"/>
              <w:left w:val="nil"/>
              <w:bottom w:val="nil"/>
              <w:right w:val="nil"/>
            </w:tcBorders>
            <w:shd w:val="clear" w:color="auto" w:fill="auto"/>
            <w:noWrap/>
            <w:vAlign w:val="center"/>
            <w:hideMark/>
          </w:tcPr>
          <w:p w14:paraId="2B08ADE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211 (111-293)</w:t>
            </w:r>
          </w:p>
        </w:tc>
      </w:tr>
      <w:tr w:rsidR="003D2124" w:rsidRPr="00E96C88" w14:paraId="47F1D7E4" w14:textId="77777777" w:rsidTr="00A0090A">
        <w:trPr>
          <w:trHeight w:val="285"/>
        </w:trPr>
        <w:tc>
          <w:tcPr>
            <w:tcW w:w="5300" w:type="dxa"/>
            <w:tcBorders>
              <w:top w:val="nil"/>
              <w:left w:val="nil"/>
              <w:bottom w:val="nil"/>
              <w:right w:val="nil"/>
            </w:tcBorders>
            <w:shd w:val="clear" w:color="auto" w:fill="auto"/>
            <w:noWrap/>
            <w:vAlign w:val="center"/>
            <w:hideMark/>
          </w:tcPr>
          <w:p w14:paraId="5334FC98" w14:textId="3A0DA70D"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Intraoperative blood loss, median (range</w:t>
            </w:r>
            <w:r w:rsidR="00DB6304">
              <w:rPr>
                <w:rFonts w:ascii="Book Antiqua" w:eastAsia="SimSun" w:hAnsi="Book Antiqua" w:cs="Times New Roman" w:hint="eastAsia"/>
                <w:color w:val="000000"/>
                <w:kern w:val="0"/>
                <w:sz w:val="24"/>
                <w:szCs w:val="24"/>
                <w:lang w:eastAsia="zh-CN"/>
              </w:rPr>
              <w:t xml:space="preserve">, </w:t>
            </w:r>
            <w:r w:rsidR="00DB6304" w:rsidRPr="00E96C88">
              <w:rPr>
                <w:rFonts w:ascii="Book Antiqua" w:eastAsia="MS PGothic" w:hAnsi="Book Antiqua" w:cs="Times New Roman"/>
                <w:color w:val="000000"/>
                <w:kern w:val="0"/>
                <w:sz w:val="24"/>
                <w:szCs w:val="24"/>
              </w:rPr>
              <w:t>m</w:t>
            </w:r>
            <w:r w:rsidR="00DB6304" w:rsidRPr="0035315D">
              <w:rPr>
                <w:rFonts w:ascii="Book Antiqua" w:eastAsia="MS PGothic" w:hAnsi="Book Antiqua" w:cs="Times New Roman"/>
                <w:caps/>
                <w:color w:val="000000"/>
                <w:kern w:val="0"/>
                <w:sz w:val="24"/>
                <w:szCs w:val="24"/>
              </w:rPr>
              <w:t>l</w:t>
            </w:r>
            <w:r w:rsidRPr="00E96C88">
              <w:rPr>
                <w:rFonts w:ascii="Book Antiqua" w:eastAsia="MS PGothic" w:hAnsi="Book Antiqua" w:cs="Times New Roman"/>
                <w:color w:val="000000"/>
                <w:kern w:val="0"/>
                <w:sz w:val="24"/>
                <w:szCs w:val="24"/>
              </w:rPr>
              <w:t>)</w:t>
            </w:r>
          </w:p>
        </w:tc>
        <w:tc>
          <w:tcPr>
            <w:tcW w:w="2260" w:type="dxa"/>
            <w:tcBorders>
              <w:top w:val="nil"/>
              <w:left w:val="nil"/>
              <w:bottom w:val="nil"/>
              <w:right w:val="nil"/>
            </w:tcBorders>
            <w:shd w:val="clear" w:color="auto" w:fill="auto"/>
            <w:noWrap/>
            <w:vAlign w:val="center"/>
            <w:hideMark/>
          </w:tcPr>
          <w:p w14:paraId="32CB372D"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a little (a little-150)</w:t>
            </w:r>
          </w:p>
        </w:tc>
        <w:tc>
          <w:tcPr>
            <w:tcW w:w="2080" w:type="dxa"/>
            <w:tcBorders>
              <w:top w:val="nil"/>
              <w:left w:val="nil"/>
              <w:bottom w:val="nil"/>
              <w:right w:val="nil"/>
            </w:tcBorders>
            <w:shd w:val="clear" w:color="auto" w:fill="auto"/>
            <w:noWrap/>
            <w:vAlign w:val="center"/>
            <w:hideMark/>
          </w:tcPr>
          <w:p w14:paraId="391078AA"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28 (a little-150)</w:t>
            </w:r>
          </w:p>
        </w:tc>
      </w:tr>
      <w:tr w:rsidR="003D2124" w:rsidRPr="00E96C88" w14:paraId="7B02F38F" w14:textId="77777777" w:rsidTr="00A0090A">
        <w:trPr>
          <w:trHeight w:val="285"/>
        </w:trPr>
        <w:tc>
          <w:tcPr>
            <w:tcW w:w="5300" w:type="dxa"/>
            <w:tcBorders>
              <w:top w:val="nil"/>
              <w:left w:val="nil"/>
              <w:bottom w:val="nil"/>
              <w:right w:val="nil"/>
            </w:tcBorders>
            <w:shd w:val="clear" w:color="auto" w:fill="auto"/>
            <w:noWrap/>
            <w:vAlign w:val="center"/>
            <w:hideMark/>
          </w:tcPr>
          <w:p w14:paraId="23F42045" w14:textId="19836EF3"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Intraoperative perforation</w:t>
            </w:r>
          </w:p>
        </w:tc>
        <w:tc>
          <w:tcPr>
            <w:tcW w:w="2260" w:type="dxa"/>
            <w:tcBorders>
              <w:top w:val="nil"/>
              <w:left w:val="nil"/>
              <w:bottom w:val="nil"/>
              <w:right w:val="nil"/>
            </w:tcBorders>
            <w:shd w:val="clear" w:color="auto" w:fill="auto"/>
            <w:noWrap/>
            <w:vAlign w:val="center"/>
            <w:hideMark/>
          </w:tcPr>
          <w:p w14:paraId="6786B3C2"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1 (2.0)</w:t>
            </w:r>
          </w:p>
        </w:tc>
        <w:tc>
          <w:tcPr>
            <w:tcW w:w="2080" w:type="dxa"/>
            <w:tcBorders>
              <w:top w:val="nil"/>
              <w:left w:val="nil"/>
              <w:bottom w:val="nil"/>
              <w:right w:val="nil"/>
            </w:tcBorders>
            <w:shd w:val="clear" w:color="auto" w:fill="auto"/>
            <w:noWrap/>
            <w:vAlign w:val="center"/>
            <w:hideMark/>
          </w:tcPr>
          <w:p w14:paraId="35AAF84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r>
      <w:tr w:rsidR="003D2124" w:rsidRPr="00E96C88" w14:paraId="22005CB6" w14:textId="77777777" w:rsidTr="00A0090A">
        <w:trPr>
          <w:trHeight w:val="285"/>
        </w:trPr>
        <w:tc>
          <w:tcPr>
            <w:tcW w:w="5300" w:type="dxa"/>
            <w:tcBorders>
              <w:top w:val="nil"/>
              <w:left w:val="nil"/>
              <w:bottom w:val="nil"/>
              <w:right w:val="nil"/>
            </w:tcBorders>
            <w:shd w:val="clear" w:color="auto" w:fill="auto"/>
            <w:noWrap/>
            <w:vAlign w:val="center"/>
            <w:hideMark/>
          </w:tcPr>
          <w:p w14:paraId="3B46B142" w14:textId="1D446B4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Conversions to the open approach</w:t>
            </w:r>
          </w:p>
        </w:tc>
        <w:tc>
          <w:tcPr>
            <w:tcW w:w="2260" w:type="dxa"/>
            <w:tcBorders>
              <w:top w:val="nil"/>
              <w:left w:val="nil"/>
              <w:bottom w:val="nil"/>
              <w:right w:val="nil"/>
            </w:tcBorders>
            <w:shd w:val="clear" w:color="auto" w:fill="auto"/>
            <w:noWrap/>
            <w:vAlign w:val="center"/>
            <w:hideMark/>
          </w:tcPr>
          <w:p w14:paraId="220AF1A4"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c>
          <w:tcPr>
            <w:tcW w:w="2080" w:type="dxa"/>
            <w:tcBorders>
              <w:top w:val="nil"/>
              <w:left w:val="nil"/>
              <w:bottom w:val="nil"/>
              <w:right w:val="nil"/>
            </w:tcBorders>
            <w:shd w:val="clear" w:color="auto" w:fill="auto"/>
            <w:noWrap/>
            <w:vAlign w:val="center"/>
            <w:hideMark/>
          </w:tcPr>
          <w:p w14:paraId="18E4F10E"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r>
      <w:tr w:rsidR="003D2124" w:rsidRPr="00E96C88" w14:paraId="1709C9C1" w14:textId="77777777" w:rsidTr="00A0090A">
        <w:trPr>
          <w:trHeight w:val="285"/>
        </w:trPr>
        <w:tc>
          <w:tcPr>
            <w:tcW w:w="5300" w:type="dxa"/>
            <w:tcBorders>
              <w:top w:val="nil"/>
              <w:left w:val="nil"/>
              <w:bottom w:val="nil"/>
              <w:right w:val="nil"/>
            </w:tcBorders>
            <w:shd w:val="clear" w:color="auto" w:fill="auto"/>
            <w:noWrap/>
            <w:vAlign w:val="center"/>
            <w:hideMark/>
          </w:tcPr>
          <w:p w14:paraId="02F1758F" w14:textId="77777777" w:rsidR="003D2124" w:rsidRPr="00E96C88" w:rsidRDefault="003D2124" w:rsidP="00DB6304">
            <w:pPr>
              <w:widowControl/>
              <w:spacing w:line="360" w:lineRule="auto"/>
              <w:rPr>
                <w:rFonts w:ascii="Book Antiqua" w:eastAsia="MS PGothic" w:hAnsi="Book Antiqua" w:cs="Times New Roman"/>
                <w:b/>
                <w:bCs/>
                <w:i/>
                <w:iCs/>
                <w:color w:val="000000"/>
                <w:kern w:val="0"/>
                <w:sz w:val="24"/>
                <w:szCs w:val="24"/>
              </w:rPr>
            </w:pPr>
            <w:r w:rsidRPr="00E96C88">
              <w:rPr>
                <w:rFonts w:ascii="Book Antiqua" w:eastAsia="MS PGothic" w:hAnsi="Book Antiqua" w:cs="Times New Roman"/>
                <w:b/>
                <w:bCs/>
                <w:i/>
                <w:iCs/>
                <w:color w:val="000000"/>
                <w:kern w:val="0"/>
                <w:sz w:val="24"/>
                <w:szCs w:val="24"/>
              </w:rPr>
              <w:t>Perioperative outcomes</w:t>
            </w:r>
          </w:p>
        </w:tc>
        <w:tc>
          <w:tcPr>
            <w:tcW w:w="2260" w:type="dxa"/>
            <w:tcBorders>
              <w:top w:val="nil"/>
              <w:left w:val="nil"/>
              <w:bottom w:val="nil"/>
              <w:right w:val="nil"/>
            </w:tcBorders>
            <w:shd w:val="clear" w:color="auto" w:fill="auto"/>
            <w:noWrap/>
            <w:vAlign w:val="center"/>
            <w:hideMark/>
          </w:tcPr>
          <w:p w14:paraId="04378E5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625CA3EE"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4EF99899" w14:textId="77777777" w:rsidTr="00A0090A">
        <w:trPr>
          <w:trHeight w:val="315"/>
        </w:trPr>
        <w:tc>
          <w:tcPr>
            <w:tcW w:w="5300" w:type="dxa"/>
            <w:tcBorders>
              <w:top w:val="nil"/>
              <w:left w:val="nil"/>
              <w:bottom w:val="nil"/>
              <w:right w:val="nil"/>
            </w:tcBorders>
            <w:shd w:val="clear" w:color="auto" w:fill="auto"/>
            <w:noWrap/>
            <w:vAlign w:val="center"/>
            <w:hideMark/>
          </w:tcPr>
          <w:p w14:paraId="6D8DB5AC" w14:textId="54CAEDA6" w:rsidR="003D2124" w:rsidRPr="0035315D" w:rsidRDefault="003D2124" w:rsidP="00DB6304">
            <w:pPr>
              <w:widowControl/>
              <w:spacing w:line="360" w:lineRule="auto"/>
              <w:rPr>
                <w:rFonts w:ascii="Book Antiqua" w:eastAsia="SimSun" w:hAnsi="Book Antiqua" w:cs="Times New Roman"/>
                <w:color w:val="000000"/>
                <w:kern w:val="0"/>
                <w:sz w:val="24"/>
                <w:szCs w:val="24"/>
                <w:lang w:eastAsia="zh-CN"/>
              </w:rPr>
            </w:pPr>
            <w:r w:rsidRPr="00E96C88">
              <w:rPr>
                <w:rFonts w:ascii="Book Antiqua" w:eastAsia="MS PGothic" w:hAnsi="Book Antiqua" w:cs="Times New Roman"/>
                <w:color w:val="000000"/>
                <w:kern w:val="0"/>
                <w:sz w:val="24"/>
                <w:szCs w:val="24"/>
              </w:rPr>
              <w:t>Severe postoperative complications</w:t>
            </w:r>
            <w:r w:rsidR="0035315D">
              <w:rPr>
                <w:rFonts w:ascii="Book Antiqua" w:eastAsia="SimSun" w:hAnsi="Book Antiqua" w:cs="Times New Roman" w:hint="eastAsia"/>
                <w:color w:val="000000"/>
                <w:kern w:val="0"/>
                <w:sz w:val="24"/>
                <w:szCs w:val="24"/>
                <w:vertAlign w:val="superscript"/>
                <w:lang w:eastAsia="zh-CN"/>
              </w:rPr>
              <w:t>1</w:t>
            </w:r>
          </w:p>
        </w:tc>
        <w:tc>
          <w:tcPr>
            <w:tcW w:w="2260" w:type="dxa"/>
            <w:tcBorders>
              <w:top w:val="nil"/>
              <w:left w:val="nil"/>
              <w:bottom w:val="nil"/>
              <w:right w:val="nil"/>
            </w:tcBorders>
            <w:shd w:val="clear" w:color="auto" w:fill="auto"/>
            <w:noWrap/>
            <w:vAlign w:val="center"/>
            <w:hideMark/>
          </w:tcPr>
          <w:p w14:paraId="707F690A"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c>
          <w:tcPr>
            <w:tcW w:w="2080" w:type="dxa"/>
            <w:tcBorders>
              <w:top w:val="nil"/>
              <w:left w:val="nil"/>
              <w:bottom w:val="nil"/>
              <w:right w:val="nil"/>
            </w:tcBorders>
            <w:shd w:val="clear" w:color="auto" w:fill="auto"/>
            <w:noWrap/>
            <w:vAlign w:val="center"/>
            <w:hideMark/>
          </w:tcPr>
          <w:p w14:paraId="62ED91A7"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r>
      <w:tr w:rsidR="003D2124" w:rsidRPr="00E96C88" w14:paraId="783CA670" w14:textId="77777777" w:rsidTr="00A0090A">
        <w:trPr>
          <w:trHeight w:val="285"/>
        </w:trPr>
        <w:tc>
          <w:tcPr>
            <w:tcW w:w="5300" w:type="dxa"/>
            <w:tcBorders>
              <w:top w:val="nil"/>
              <w:left w:val="nil"/>
              <w:bottom w:val="nil"/>
              <w:right w:val="nil"/>
            </w:tcBorders>
            <w:shd w:val="clear" w:color="auto" w:fill="auto"/>
            <w:noWrap/>
            <w:vAlign w:val="center"/>
            <w:hideMark/>
          </w:tcPr>
          <w:p w14:paraId="585FF2C2"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Mortality</w:t>
            </w:r>
          </w:p>
        </w:tc>
        <w:tc>
          <w:tcPr>
            <w:tcW w:w="2260" w:type="dxa"/>
            <w:tcBorders>
              <w:top w:val="nil"/>
              <w:left w:val="nil"/>
              <w:bottom w:val="nil"/>
              <w:right w:val="nil"/>
            </w:tcBorders>
            <w:shd w:val="clear" w:color="auto" w:fill="auto"/>
            <w:noWrap/>
            <w:vAlign w:val="center"/>
            <w:hideMark/>
          </w:tcPr>
          <w:p w14:paraId="73F0D9C2"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c>
          <w:tcPr>
            <w:tcW w:w="2080" w:type="dxa"/>
            <w:tcBorders>
              <w:top w:val="nil"/>
              <w:left w:val="nil"/>
              <w:bottom w:val="nil"/>
              <w:right w:val="nil"/>
            </w:tcBorders>
            <w:shd w:val="clear" w:color="auto" w:fill="auto"/>
            <w:noWrap/>
            <w:vAlign w:val="center"/>
            <w:hideMark/>
          </w:tcPr>
          <w:p w14:paraId="79DEED25"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 (0)</w:t>
            </w:r>
          </w:p>
        </w:tc>
      </w:tr>
      <w:tr w:rsidR="003D2124" w:rsidRPr="00E96C88" w14:paraId="1FDC075B" w14:textId="77777777" w:rsidTr="00A0090A">
        <w:trPr>
          <w:trHeight w:val="285"/>
        </w:trPr>
        <w:tc>
          <w:tcPr>
            <w:tcW w:w="5300" w:type="dxa"/>
            <w:tcBorders>
              <w:top w:val="nil"/>
              <w:left w:val="nil"/>
              <w:bottom w:val="nil"/>
              <w:right w:val="nil"/>
            </w:tcBorders>
            <w:shd w:val="clear" w:color="auto" w:fill="auto"/>
            <w:noWrap/>
            <w:vAlign w:val="center"/>
            <w:hideMark/>
          </w:tcPr>
          <w:p w14:paraId="49CA1C96"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Postoperative hospital stay, days -median (range)</w:t>
            </w:r>
          </w:p>
        </w:tc>
        <w:tc>
          <w:tcPr>
            <w:tcW w:w="2260" w:type="dxa"/>
            <w:tcBorders>
              <w:top w:val="nil"/>
              <w:left w:val="nil"/>
              <w:bottom w:val="nil"/>
              <w:right w:val="nil"/>
            </w:tcBorders>
            <w:shd w:val="clear" w:color="auto" w:fill="auto"/>
            <w:noWrap/>
            <w:vAlign w:val="center"/>
            <w:hideMark/>
          </w:tcPr>
          <w:p w14:paraId="69B770BE"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3 (1-6) </w:t>
            </w:r>
          </w:p>
        </w:tc>
        <w:tc>
          <w:tcPr>
            <w:tcW w:w="2080" w:type="dxa"/>
            <w:tcBorders>
              <w:top w:val="nil"/>
              <w:left w:val="nil"/>
              <w:bottom w:val="nil"/>
              <w:right w:val="nil"/>
            </w:tcBorders>
            <w:shd w:val="clear" w:color="auto" w:fill="auto"/>
            <w:noWrap/>
            <w:vAlign w:val="center"/>
            <w:hideMark/>
          </w:tcPr>
          <w:p w14:paraId="3D6D297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6 (4-11)</w:t>
            </w:r>
          </w:p>
        </w:tc>
      </w:tr>
      <w:tr w:rsidR="003D2124" w:rsidRPr="00E96C88" w14:paraId="7E50806A" w14:textId="77777777" w:rsidTr="00A0090A">
        <w:trPr>
          <w:trHeight w:val="285"/>
        </w:trPr>
        <w:tc>
          <w:tcPr>
            <w:tcW w:w="5300" w:type="dxa"/>
            <w:tcBorders>
              <w:top w:val="nil"/>
              <w:left w:val="nil"/>
              <w:bottom w:val="nil"/>
              <w:right w:val="nil"/>
            </w:tcBorders>
            <w:shd w:val="clear" w:color="auto" w:fill="auto"/>
            <w:noWrap/>
            <w:vAlign w:val="center"/>
            <w:hideMark/>
          </w:tcPr>
          <w:p w14:paraId="5712FB15" w14:textId="77777777" w:rsidR="003D2124" w:rsidRPr="00E96C88" w:rsidRDefault="003D2124" w:rsidP="00DB6304">
            <w:pPr>
              <w:widowControl/>
              <w:spacing w:line="360" w:lineRule="auto"/>
              <w:rPr>
                <w:rFonts w:ascii="Book Antiqua" w:eastAsia="MS PGothic" w:hAnsi="Book Antiqua" w:cs="Times New Roman"/>
                <w:b/>
                <w:bCs/>
                <w:i/>
                <w:iCs/>
                <w:color w:val="000000"/>
                <w:kern w:val="0"/>
                <w:sz w:val="24"/>
                <w:szCs w:val="24"/>
              </w:rPr>
            </w:pPr>
            <w:r w:rsidRPr="00E96C88">
              <w:rPr>
                <w:rFonts w:ascii="Book Antiqua" w:eastAsia="MS PGothic" w:hAnsi="Book Antiqua" w:cs="Times New Roman"/>
                <w:b/>
                <w:bCs/>
                <w:i/>
                <w:iCs/>
                <w:color w:val="000000"/>
                <w:kern w:val="0"/>
                <w:sz w:val="24"/>
                <w:szCs w:val="24"/>
              </w:rPr>
              <w:t>Pathological findings</w:t>
            </w:r>
          </w:p>
        </w:tc>
        <w:tc>
          <w:tcPr>
            <w:tcW w:w="2260" w:type="dxa"/>
            <w:tcBorders>
              <w:top w:val="nil"/>
              <w:left w:val="nil"/>
              <w:bottom w:val="nil"/>
              <w:right w:val="nil"/>
            </w:tcBorders>
            <w:shd w:val="clear" w:color="auto" w:fill="auto"/>
            <w:noWrap/>
            <w:vAlign w:val="center"/>
            <w:hideMark/>
          </w:tcPr>
          <w:p w14:paraId="0E374A58"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7A2BD327"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750CE562" w14:textId="77777777" w:rsidTr="00A0090A">
        <w:trPr>
          <w:trHeight w:val="285"/>
        </w:trPr>
        <w:tc>
          <w:tcPr>
            <w:tcW w:w="5300" w:type="dxa"/>
            <w:tcBorders>
              <w:top w:val="nil"/>
              <w:left w:val="nil"/>
              <w:bottom w:val="nil"/>
              <w:right w:val="nil"/>
            </w:tcBorders>
            <w:shd w:val="clear" w:color="auto" w:fill="auto"/>
            <w:noWrap/>
            <w:vAlign w:val="center"/>
            <w:hideMark/>
          </w:tcPr>
          <w:p w14:paraId="715B6F72" w14:textId="64D4336B"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Gallbladder carcinoma</w:t>
            </w:r>
          </w:p>
        </w:tc>
        <w:tc>
          <w:tcPr>
            <w:tcW w:w="2260" w:type="dxa"/>
            <w:tcBorders>
              <w:top w:val="nil"/>
              <w:left w:val="nil"/>
              <w:bottom w:val="nil"/>
              <w:right w:val="nil"/>
            </w:tcBorders>
            <w:shd w:val="clear" w:color="auto" w:fill="auto"/>
            <w:noWrap/>
            <w:vAlign w:val="center"/>
            <w:hideMark/>
          </w:tcPr>
          <w:p w14:paraId="5BCF5BE1"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9 (18)</w:t>
            </w:r>
          </w:p>
        </w:tc>
        <w:tc>
          <w:tcPr>
            <w:tcW w:w="2080" w:type="dxa"/>
            <w:tcBorders>
              <w:top w:val="nil"/>
              <w:left w:val="nil"/>
              <w:bottom w:val="nil"/>
              <w:right w:val="nil"/>
            </w:tcBorders>
            <w:shd w:val="clear" w:color="auto" w:fill="auto"/>
            <w:noWrap/>
            <w:vAlign w:val="center"/>
            <w:hideMark/>
          </w:tcPr>
          <w:p w14:paraId="3D049D22"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7 (53.8)</w:t>
            </w:r>
          </w:p>
        </w:tc>
      </w:tr>
      <w:tr w:rsidR="003D2124" w:rsidRPr="00E96C88" w14:paraId="650FB236" w14:textId="77777777" w:rsidTr="00A0090A">
        <w:trPr>
          <w:trHeight w:val="315"/>
        </w:trPr>
        <w:tc>
          <w:tcPr>
            <w:tcW w:w="5300" w:type="dxa"/>
            <w:tcBorders>
              <w:top w:val="nil"/>
              <w:left w:val="nil"/>
              <w:bottom w:val="nil"/>
              <w:right w:val="nil"/>
            </w:tcBorders>
            <w:shd w:val="clear" w:color="auto" w:fill="auto"/>
            <w:noWrap/>
            <w:vAlign w:val="center"/>
            <w:hideMark/>
          </w:tcPr>
          <w:p w14:paraId="0AC8DE1C" w14:textId="4B9B627D" w:rsidR="003D2124" w:rsidRPr="0035315D" w:rsidRDefault="003D2124" w:rsidP="00DB6304">
            <w:pPr>
              <w:widowControl/>
              <w:spacing w:line="360" w:lineRule="auto"/>
              <w:rPr>
                <w:rFonts w:ascii="Book Antiqua" w:eastAsia="SimSun" w:hAnsi="Book Antiqua" w:cs="Times New Roman"/>
                <w:color w:val="000000"/>
                <w:kern w:val="0"/>
                <w:sz w:val="24"/>
                <w:szCs w:val="24"/>
                <w:lang w:eastAsia="zh-CN"/>
              </w:rPr>
            </w:pPr>
            <w:r w:rsidRPr="00E96C88">
              <w:rPr>
                <w:rFonts w:ascii="Book Antiqua" w:eastAsia="MS PGothic" w:hAnsi="Book Antiqua" w:cs="Times New Roman"/>
                <w:color w:val="000000"/>
                <w:kern w:val="0"/>
                <w:sz w:val="24"/>
                <w:szCs w:val="24"/>
              </w:rPr>
              <w:t>Depth of invasion</w:t>
            </w:r>
            <w:r w:rsidR="0035315D">
              <w:rPr>
                <w:rFonts w:ascii="Book Antiqua" w:eastAsia="SimSun" w:hAnsi="Book Antiqua" w:cs="Times New Roman" w:hint="eastAsia"/>
                <w:color w:val="000000"/>
                <w:kern w:val="0"/>
                <w:sz w:val="24"/>
                <w:szCs w:val="24"/>
                <w:vertAlign w:val="superscript"/>
                <w:lang w:eastAsia="zh-CN"/>
              </w:rPr>
              <w:t>2</w:t>
            </w:r>
          </w:p>
        </w:tc>
        <w:tc>
          <w:tcPr>
            <w:tcW w:w="2260" w:type="dxa"/>
            <w:tcBorders>
              <w:top w:val="nil"/>
              <w:left w:val="nil"/>
              <w:bottom w:val="nil"/>
              <w:right w:val="nil"/>
            </w:tcBorders>
            <w:shd w:val="clear" w:color="auto" w:fill="auto"/>
            <w:noWrap/>
            <w:vAlign w:val="center"/>
            <w:hideMark/>
          </w:tcPr>
          <w:p w14:paraId="56FD953D"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5953206C"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0BAA9F3B" w14:textId="77777777" w:rsidTr="00A0090A">
        <w:trPr>
          <w:trHeight w:val="285"/>
        </w:trPr>
        <w:tc>
          <w:tcPr>
            <w:tcW w:w="5300" w:type="dxa"/>
            <w:tcBorders>
              <w:top w:val="nil"/>
              <w:left w:val="nil"/>
              <w:bottom w:val="nil"/>
              <w:right w:val="nil"/>
            </w:tcBorders>
            <w:shd w:val="clear" w:color="auto" w:fill="auto"/>
            <w:noWrap/>
            <w:vAlign w:val="center"/>
            <w:hideMark/>
          </w:tcPr>
          <w:p w14:paraId="2634BFCC" w14:textId="5968DF1D" w:rsidR="003D2124" w:rsidRPr="00E96C88" w:rsidRDefault="0035315D" w:rsidP="00DB6304">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pT1a</w:t>
            </w:r>
            <w:r w:rsidR="003D2124" w:rsidRPr="00E96C88">
              <w:rPr>
                <w:rFonts w:ascii="Book Antiqua" w:eastAsia="MS PGothic" w:hAnsi="Book Antiqua" w:cs="Times New Roman"/>
                <w:color w:val="000000"/>
                <w:kern w:val="0"/>
                <w:sz w:val="24"/>
                <w:szCs w:val="24"/>
              </w:rPr>
              <w:t xml:space="preserve"> </w:t>
            </w:r>
          </w:p>
        </w:tc>
        <w:tc>
          <w:tcPr>
            <w:tcW w:w="2260" w:type="dxa"/>
            <w:tcBorders>
              <w:top w:val="nil"/>
              <w:left w:val="nil"/>
              <w:bottom w:val="nil"/>
              <w:right w:val="nil"/>
            </w:tcBorders>
            <w:shd w:val="clear" w:color="auto" w:fill="auto"/>
            <w:noWrap/>
            <w:vAlign w:val="center"/>
            <w:hideMark/>
          </w:tcPr>
          <w:p w14:paraId="50AECA74"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3</w:t>
            </w:r>
          </w:p>
        </w:tc>
        <w:tc>
          <w:tcPr>
            <w:tcW w:w="2080" w:type="dxa"/>
            <w:tcBorders>
              <w:top w:val="nil"/>
              <w:left w:val="nil"/>
              <w:bottom w:val="nil"/>
              <w:right w:val="nil"/>
            </w:tcBorders>
            <w:shd w:val="clear" w:color="auto" w:fill="auto"/>
            <w:noWrap/>
            <w:vAlign w:val="center"/>
            <w:hideMark/>
          </w:tcPr>
          <w:p w14:paraId="5C9999B5"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2</w:t>
            </w:r>
          </w:p>
        </w:tc>
      </w:tr>
      <w:tr w:rsidR="003D2124" w:rsidRPr="00E96C88" w14:paraId="646CA4B5" w14:textId="77777777" w:rsidTr="00A0090A">
        <w:trPr>
          <w:trHeight w:val="285"/>
        </w:trPr>
        <w:tc>
          <w:tcPr>
            <w:tcW w:w="5300" w:type="dxa"/>
            <w:tcBorders>
              <w:top w:val="nil"/>
              <w:left w:val="nil"/>
              <w:bottom w:val="nil"/>
              <w:right w:val="nil"/>
            </w:tcBorders>
            <w:shd w:val="clear" w:color="auto" w:fill="auto"/>
            <w:noWrap/>
            <w:vAlign w:val="center"/>
            <w:hideMark/>
          </w:tcPr>
          <w:p w14:paraId="2BAB522F" w14:textId="274440FD"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pT1b </w:t>
            </w:r>
          </w:p>
        </w:tc>
        <w:tc>
          <w:tcPr>
            <w:tcW w:w="2260" w:type="dxa"/>
            <w:tcBorders>
              <w:top w:val="nil"/>
              <w:left w:val="nil"/>
              <w:bottom w:val="nil"/>
              <w:right w:val="nil"/>
            </w:tcBorders>
            <w:shd w:val="clear" w:color="auto" w:fill="auto"/>
            <w:noWrap/>
            <w:vAlign w:val="center"/>
            <w:hideMark/>
          </w:tcPr>
          <w:p w14:paraId="667C8DF1"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c>
          <w:tcPr>
            <w:tcW w:w="2080" w:type="dxa"/>
            <w:tcBorders>
              <w:top w:val="nil"/>
              <w:left w:val="nil"/>
              <w:bottom w:val="nil"/>
              <w:right w:val="nil"/>
            </w:tcBorders>
            <w:shd w:val="clear" w:color="auto" w:fill="auto"/>
            <w:noWrap/>
            <w:vAlign w:val="center"/>
            <w:hideMark/>
          </w:tcPr>
          <w:p w14:paraId="535E5195"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r>
      <w:tr w:rsidR="003D2124" w:rsidRPr="00E96C88" w14:paraId="4805F923" w14:textId="77777777" w:rsidTr="00A0090A">
        <w:trPr>
          <w:trHeight w:val="345"/>
        </w:trPr>
        <w:tc>
          <w:tcPr>
            <w:tcW w:w="5300" w:type="dxa"/>
            <w:tcBorders>
              <w:top w:val="nil"/>
              <w:left w:val="nil"/>
              <w:bottom w:val="nil"/>
              <w:right w:val="nil"/>
            </w:tcBorders>
            <w:shd w:val="clear" w:color="auto" w:fill="auto"/>
            <w:noWrap/>
            <w:vAlign w:val="center"/>
            <w:hideMark/>
          </w:tcPr>
          <w:p w14:paraId="36F79CF4" w14:textId="007E0181"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pT2 </w:t>
            </w:r>
          </w:p>
        </w:tc>
        <w:tc>
          <w:tcPr>
            <w:tcW w:w="2260" w:type="dxa"/>
            <w:tcBorders>
              <w:top w:val="nil"/>
              <w:left w:val="nil"/>
              <w:bottom w:val="nil"/>
              <w:right w:val="nil"/>
            </w:tcBorders>
            <w:shd w:val="clear" w:color="auto" w:fill="auto"/>
            <w:noWrap/>
            <w:vAlign w:val="center"/>
            <w:hideMark/>
          </w:tcPr>
          <w:p w14:paraId="544D1761"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5</w:t>
            </w:r>
          </w:p>
        </w:tc>
        <w:tc>
          <w:tcPr>
            <w:tcW w:w="2080" w:type="dxa"/>
            <w:tcBorders>
              <w:top w:val="nil"/>
              <w:left w:val="nil"/>
              <w:bottom w:val="nil"/>
              <w:right w:val="nil"/>
            </w:tcBorders>
            <w:shd w:val="clear" w:color="auto" w:fill="auto"/>
            <w:noWrap/>
            <w:vAlign w:val="center"/>
            <w:hideMark/>
          </w:tcPr>
          <w:p w14:paraId="2C86BCCE" w14:textId="53AF67CC" w:rsidR="003D2124" w:rsidRPr="0035315D" w:rsidRDefault="003D2124" w:rsidP="00DB6304">
            <w:pPr>
              <w:widowControl/>
              <w:spacing w:line="360" w:lineRule="auto"/>
              <w:rPr>
                <w:rFonts w:ascii="Book Antiqua" w:eastAsia="SimSun" w:hAnsi="Book Antiqua" w:cs="Times New Roman"/>
                <w:color w:val="000000"/>
                <w:kern w:val="0"/>
                <w:sz w:val="24"/>
                <w:szCs w:val="24"/>
                <w:lang w:eastAsia="zh-CN"/>
              </w:rPr>
            </w:pPr>
            <w:r w:rsidRPr="00E96C88">
              <w:rPr>
                <w:rFonts w:ascii="Book Antiqua" w:eastAsia="MS PGothic" w:hAnsi="Book Antiqua" w:cs="Times New Roman"/>
                <w:color w:val="000000"/>
                <w:kern w:val="0"/>
                <w:sz w:val="24"/>
                <w:szCs w:val="24"/>
              </w:rPr>
              <w:t>5</w:t>
            </w:r>
            <w:r w:rsidR="0035315D">
              <w:rPr>
                <w:rFonts w:ascii="Book Antiqua" w:eastAsia="SimSun" w:hAnsi="Book Antiqua" w:cs="Times New Roman" w:hint="eastAsia"/>
                <w:color w:val="000000"/>
                <w:kern w:val="0"/>
                <w:sz w:val="24"/>
                <w:szCs w:val="24"/>
                <w:vertAlign w:val="superscript"/>
                <w:lang w:eastAsia="zh-CN"/>
              </w:rPr>
              <w:t>3</w:t>
            </w:r>
          </w:p>
        </w:tc>
      </w:tr>
      <w:tr w:rsidR="003D2124" w:rsidRPr="00E96C88" w14:paraId="007E2C1D" w14:textId="77777777" w:rsidTr="00A0090A">
        <w:trPr>
          <w:trHeight w:val="285"/>
        </w:trPr>
        <w:tc>
          <w:tcPr>
            <w:tcW w:w="5300" w:type="dxa"/>
            <w:tcBorders>
              <w:top w:val="nil"/>
              <w:left w:val="nil"/>
              <w:bottom w:val="nil"/>
              <w:right w:val="nil"/>
            </w:tcBorders>
            <w:shd w:val="clear" w:color="auto" w:fill="auto"/>
            <w:noWrap/>
            <w:vAlign w:val="center"/>
            <w:hideMark/>
          </w:tcPr>
          <w:p w14:paraId="28338670" w14:textId="7D0C724C"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pT3 </w:t>
            </w:r>
          </w:p>
        </w:tc>
        <w:tc>
          <w:tcPr>
            <w:tcW w:w="2260" w:type="dxa"/>
            <w:tcBorders>
              <w:top w:val="nil"/>
              <w:left w:val="nil"/>
              <w:bottom w:val="nil"/>
              <w:right w:val="nil"/>
            </w:tcBorders>
            <w:shd w:val="clear" w:color="auto" w:fill="auto"/>
            <w:noWrap/>
            <w:vAlign w:val="center"/>
            <w:hideMark/>
          </w:tcPr>
          <w:p w14:paraId="5BB93E8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1</w:t>
            </w:r>
          </w:p>
        </w:tc>
        <w:tc>
          <w:tcPr>
            <w:tcW w:w="2080" w:type="dxa"/>
            <w:tcBorders>
              <w:top w:val="nil"/>
              <w:left w:val="nil"/>
              <w:bottom w:val="nil"/>
              <w:right w:val="nil"/>
            </w:tcBorders>
            <w:shd w:val="clear" w:color="auto" w:fill="auto"/>
            <w:noWrap/>
            <w:vAlign w:val="center"/>
            <w:hideMark/>
          </w:tcPr>
          <w:p w14:paraId="6CA13BC0"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r>
      <w:tr w:rsidR="003D2124" w:rsidRPr="00E96C88" w14:paraId="3E0DCEBE" w14:textId="77777777" w:rsidTr="00A0090A">
        <w:trPr>
          <w:trHeight w:val="285"/>
        </w:trPr>
        <w:tc>
          <w:tcPr>
            <w:tcW w:w="5300" w:type="dxa"/>
            <w:tcBorders>
              <w:top w:val="nil"/>
              <w:left w:val="nil"/>
              <w:bottom w:val="nil"/>
              <w:right w:val="nil"/>
            </w:tcBorders>
            <w:shd w:val="clear" w:color="auto" w:fill="auto"/>
            <w:noWrap/>
            <w:vAlign w:val="center"/>
            <w:hideMark/>
          </w:tcPr>
          <w:p w14:paraId="036F15A7" w14:textId="6189D5E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lastRenderedPageBreak/>
              <w:t xml:space="preserve"> pT4 </w:t>
            </w:r>
          </w:p>
        </w:tc>
        <w:tc>
          <w:tcPr>
            <w:tcW w:w="2260" w:type="dxa"/>
            <w:tcBorders>
              <w:top w:val="nil"/>
              <w:left w:val="nil"/>
              <w:bottom w:val="nil"/>
              <w:right w:val="nil"/>
            </w:tcBorders>
            <w:shd w:val="clear" w:color="auto" w:fill="auto"/>
            <w:noWrap/>
            <w:vAlign w:val="center"/>
            <w:hideMark/>
          </w:tcPr>
          <w:p w14:paraId="579E553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c>
          <w:tcPr>
            <w:tcW w:w="2080" w:type="dxa"/>
            <w:tcBorders>
              <w:top w:val="nil"/>
              <w:left w:val="nil"/>
              <w:bottom w:val="nil"/>
              <w:right w:val="nil"/>
            </w:tcBorders>
            <w:shd w:val="clear" w:color="auto" w:fill="auto"/>
            <w:noWrap/>
            <w:vAlign w:val="center"/>
            <w:hideMark/>
          </w:tcPr>
          <w:p w14:paraId="703861D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r>
      <w:tr w:rsidR="003D2124" w:rsidRPr="00E96C88" w14:paraId="4606AFEB" w14:textId="77777777" w:rsidTr="00A0090A">
        <w:trPr>
          <w:trHeight w:val="285"/>
        </w:trPr>
        <w:tc>
          <w:tcPr>
            <w:tcW w:w="5300" w:type="dxa"/>
            <w:tcBorders>
              <w:top w:val="nil"/>
              <w:left w:val="nil"/>
              <w:bottom w:val="nil"/>
              <w:right w:val="nil"/>
            </w:tcBorders>
            <w:shd w:val="clear" w:color="auto" w:fill="auto"/>
            <w:noWrap/>
            <w:vAlign w:val="center"/>
            <w:hideMark/>
          </w:tcPr>
          <w:p w14:paraId="32C128DD"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Lymph node metastasis </w:t>
            </w:r>
          </w:p>
        </w:tc>
        <w:tc>
          <w:tcPr>
            <w:tcW w:w="2260" w:type="dxa"/>
            <w:tcBorders>
              <w:top w:val="nil"/>
              <w:left w:val="nil"/>
              <w:bottom w:val="nil"/>
              <w:right w:val="nil"/>
            </w:tcBorders>
            <w:shd w:val="clear" w:color="auto" w:fill="auto"/>
            <w:noWrap/>
            <w:vAlign w:val="center"/>
            <w:hideMark/>
          </w:tcPr>
          <w:p w14:paraId="374977F5"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188BCB65"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72E4BA88" w14:textId="77777777" w:rsidTr="00A0090A">
        <w:trPr>
          <w:trHeight w:val="285"/>
        </w:trPr>
        <w:tc>
          <w:tcPr>
            <w:tcW w:w="5300" w:type="dxa"/>
            <w:tcBorders>
              <w:top w:val="nil"/>
              <w:left w:val="nil"/>
              <w:bottom w:val="nil"/>
              <w:right w:val="nil"/>
            </w:tcBorders>
            <w:shd w:val="clear" w:color="auto" w:fill="auto"/>
            <w:noWrap/>
            <w:vAlign w:val="center"/>
            <w:hideMark/>
          </w:tcPr>
          <w:p w14:paraId="09979621" w14:textId="7FDFF3BA"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pN0 </w:t>
            </w:r>
          </w:p>
        </w:tc>
        <w:tc>
          <w:tcPr>
            <w:tcW w:w="2260" w:type="dxa"/>
            <w:tcBorders>
              <w:top w:val="nil"/>
              <w:left w:val="nil"/>
              <w:bottom w:val="nil"/>
              <w:right w:val="nil"/>
            </w:tcBorders>
            <w:shd w:val="clear" w:color="auto" w:fill="auto"/>
            <w:noWrap/>
            <w:vAlign w:val="center"/>
            <w:hideMark/>
          </w:tcPr>
          <w:p w14:paraId="1767159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9</w:t>
            </w:r>
          </w:p>
        </w:tc>
        <w:tc>
          <w:tcPr>
            <w:tcW w:w="2080" w:type="dxa"/>
            <w:tcBorders>
              <w:top w:val="nil"/>
              <w:left w:val="nil"/>
              <w:bottom w:val="nil"/>
              <w:right w:val="nil"/>
            </w:tcBorders>
            <w:shd w:val="clear" w:color="auto" w:fill="auto"/>
            <w:noWrap/>
            <w:vAlign w:val="center"/>
            <w:hideMark/>
          </w:tcPr>
          <w:p w14:paraId="68B495D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5</w:t>
            </w:r>
          </w:p>
        </w:tc>
      </w:tr>
      <w:tr w:rsidR="003D2124" w:rsidRPr="00E96C88" w14:paraId="7ED0BC2E" w14:textId="77777777" w:rsidTr="00A0090A">
        <w:trPr>
          <w:trHeight w:val="285"/>
        </w:trPr>
        <w:tc>
          <w:tcPr>
            <w:tcW w:w="5300" w:type="dxa"/>
            <w:tcBorders>
              <w:top w:val="nil"/>
              <w:left w:val="nil"/>
              <w:bottom w:val="nil"/>
              <w:right w:val="nil"/>
            </w:tcBorders>
            <w:shd w:val="clear" w:color="auto" w:fill="auto"/>
            <w:noWrap/>
            <w:vAlign w:val="center"/>
            <w:hideMark/>
          </w:tcPr>
          <w:p w14:paraId="4BD4EF6A" w14:textId="4D962D9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pN1 </w:t>
            </w:r>
          </w:p>
        </w:tc>
        <w:tc>
          <w:tcPr>
            <w:tcW w:w="2260" w:type="dxa"/>
            <w:tcBorders>
              <w:top w:val="nil"/>
              <w:left w:val="nil"/>
              <w:bottom w:val="nil"/>
              <w:right w:val="nil"/>
            </w:tcBorders>
            <w:shd w:val="clear" w:color="auto" w:fill="auto"/>
            <w:noWrap/>
            <w:vAlign w:val="center"/>
            <w:hideMark/>
          </w:tcPr>
          <w:p w14:paraId="42F180A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c>
          <w:tcPr>
            <w:tcW w:w="2080" w:type="dxa"/>
            <w:tcBorders>
              <w:top w:val="nil"/>
              <w:left w:val="nil"/>
              <w:bottom w:val="nil"/>
              <w:right w:val="nil"/>
            </w:tcBorders>
            <w:shd w:val="clear" w:color="auto" w:fill="auto"/>
            <w:noWrap/>
            <w:vAlign w:val="center"/>
            <w:hideMark/>
          </w:tcPr>
          <w:p w14:paraId="45E1B45A"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2</w:t>
            </w:r>
          </w:p>
        </w:tc>
      </w:tr>
      <w:tr w:rsidR="003D2124" w:rsidRPr="00E96C88" w14:paraId="233C39AA" w14:textId="77777777" w:rsidTr="00A0090A">
        <w:trPr>
          <w:trHeight w:val="285"/>
        </w:trPr>
        <w:tc>
          <w:tcPr>
            <w:tcW w:w="5300" w:type="dxa"/>
            <w:tcBorders>
              <w:top w:val="nil"/>
              <w:left w:val="nil"/>
              <w:bottom w:val="nil"/>
              <w:right w:val="nil"/>
            </w:tcBorders>
            <w:shd w:val="clear" w:color="auto" w:fill="auto"/>
            <w:noWrap/>
            <w:vAlign w:val="center"/>
            <w:hideMark/>
          </w:tcPr>
          <w:p w14:paraId="28D0289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Surgical margin </w:t>
            </w:r>
          </w:p>
        </w:tc>
        <w:tc>
          <w:tcPr>
            <w:tcW w:w="2260" w:type="dxa"/>
            <w:tcBorders>
              <w:top w:val="nil"/>
              <w:left w:val="nil"/>
              <w:bottom w:val="nil"/>
              <w:right w:val="nil"/>
            </w:tcBorders>
            <w:shd w:val="clear" w:color="auto" w:fill="auto"/>
            <w:noWrap/>
            <w:vAlign w:val="center"/>
            <w:hideMark/>
          </w:tcPr>
          <w:p w14:paraId="54B2410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5575CCBC"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55506C23" w14:textId="77777777" w:rsidTr="00A0090A">
        <w:trPr>
          <w:trHeight w:val="285"/>
        </w:trPr>
        <w:tc>
          <w:tcPr>
            <w:tcW w:w="5300" w:type="dxa"/>
            <w:tcBorders>
              <w:top w:val="nil"/>
              <w:left w:val="nil"/>
              <w:bottom w:val="nil"/>
              <w:right w:val="nil"/>
            </w:tcBorders>
            <w:shd w:val="clear" w:color="auto" w:fill="auto"/>
            <w:noWrap/>
            <w:vAlign w:val="center"/>
            <w:hideMark/>
          </w:tcPr>
          <w:p w14:paraId="587D01C7" w14:textId="155FDFD6"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positive</w:t>
            </w:r>
          </w:p>
        </w:tc>
        <w:tc>
          <w:tcPr>
            <w:tcW w:w="2260" w:type="dxa"/>
            <w:tcBorders>
              <w:top w:val="nil"/>
              <w:left w:val="nil"/>
              <w:bottom w:val="nil"/>
              <w:right w:val="nil"/>
            </w:tcBorders>
            <w:shd w:val="clear" w:color="auto" w:fill="auto"/>
            <w:noWrap/>
            <w:vAlign w:val="center"/>
            <w:hideMark/>
          </w:tcPr>
          <w:p w14:paraId="4EBA1306"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c>
          <w:tcPr>
            <w:tcW w:w="2080" w:type="dxa"/>
            <w:tcBorders>
              <w:top w:val="nil"/>
              <w:left w:val="nil"/>
              <w:bottom w:val="nil"/>
              <w:right w:val="nil"/>
            </w:tcBorders>
            <w:shd w:val="clear" w:color="auto" w:fill="auto"/>
            <w:noWrap/>
            <w:vAlign w:val="center"/>
            <w:hideMark/>
          </w:tcPr>
          <w:p w14:paraId="53789DF4"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r>
      <w:tr w:rsidR="003D2124" w:rsidRPr="00E96C88" w14:paraId="50C6A0F4" w14:textId="77777777" w:rsidTr="00A0090A">
        <w:trPr>
          <w:trHeight w:val="285"/>
        </w:trPr>
        <w:tc>
          <w:tcPr>
            <w:tcW w:w="5300" w:type="dxa"/>
            <w:tcBorders>
              <w:top w:val="nil"/>
              <w:left w:val="nil"/>
              <w:bottom w:val="nil"/>
              <w:right w:val="nil"/>
            </w:tcBorders>
            <w:shd w:val="clear" w:color="auto" w:fill="auto"/>
            <w:noWrap/>
            <w:vAlign w:val="center"/>
            <w:hideMark/>
          </w:tcPr>
          <w:p w14:paraId="09515408" w14:textId="1A1AD063"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negative</w:t>
            </w:r>
          </w:p>
        </w:tc>
        <w:tc>
          <w:tcPr>
            <w:tcW w:w="2260" w:type="dxa"/>
            <w:tcBorders>
              <w:top w:val="nil"/>
              <w:left w:val="nil"/>
              <w:bottom w:val="nil"/>
              <w:right w:val="nil"/>
            </w:tcBorders>
            <w:shd w:val="clear" w:color="auto" w:fill="auto"/>
            <w:noWrap/>
            <w:vAlign w:val="center"/>
            <w:hideMark/>
          </w:tcPr>
          <w:p w14:paraId="10117E2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9</w:t>
            </w:r>
          </w:p>
        </w:tc>
        <w:tc>
          <w:tcPr>
            <w:tcW w:w="2080" w:type="dxa"/>
            <w:tcBorders>
              <w:top w:val="nil"/>
              <w:left w:val="nil"/>
              <w:bottom w:val="nil"/>
              <w:right w:val="nil"/>
            </w:tcBorders>
            <w:shd w:val="clear" w:color="auto" w:fill="auto"/>
            <w:noWrap/>
            <w:vAlign w:val="center"/>
            <w:hideMark/>
          </w:tcPr>
          <w:p w14:paraId="0A21E12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7</w:t>
            </w:r>
          </w:p>
        </w:tc>
      </w:tr>
      <w:tr w:rsidR="003D2124" w:rsidRPr="00E96C88" w14:paraId="2E491477" w14:textId="77777777" w:rsidTr="00A0090A">
        <w:trPr>
          <w:trHeight w:val="285"/>
        </w:trPr>
        <w:tc>
          <w:tcPr>
            <w:tcW w:w="5300" w:type="dxa"/>
            <w:tcBorders>
              <w:top w:val="nil"/>
              <w:left w:val="nil"/>
              <w:bottom w:val="nil"/>
              <w:right w:val="nil"/>
            </w:tcBorders>
            <w:shd w:val="clear" w:color="auto" w:fill="auto"/>
            <w:noWrap/>
            <w:vAlign w:val="center"/>
            <w:hideMark/>
          </w:tcPr>
          <w:p w14:paraId="6F19950B" w14:textId="77777777" w:rsidR="003D2124" w:rsidRPr="00E96C88" w:rsidRDefault="003D2124" w:rsidP="00DB6304">
            <w:pPr>
              <w:widowControl/>
              <w:spacing w:line="360" w:lineRule="auto"/>
              <w:rPr>
                <w:rFonts w:ascii="Book Antiqua" w:eastAsia="MS PGothic" w:hAnsi="Book Antiqua" w:cs="Times New Roman"/>
                <w:b/>
                <w:bCs/>
                <w:i/>
                <w:iCs/>
                <w:color w:val="000000"/>
                <w:kern w:val="0"/>
                <w:sz w:val="24"/>
                <w:szCs w:val="24"/>
              </w:rPr>
            </w:pPr>
            <w:r w:rsidRPr="00E96C88">
              <w:rPr>
                <w:rFonts w:ascii="Book Antiqua" w:eastAsia="MS PGothic" w:hAnsi="Book Antiqua" w:cs="Times New Roman"/>
                <w:b/>
                <w:bCs/>
                <w:i/>
                <w:iCs/>
                <w:color w:val="000000"/>
                <w:kern w:val="0"/>
                <w:sz w:val="24"/>
                <w:szCs w:val="24"/>
              </w:rPr>
              <w:t>Postoperative outcomes</w:t>
            </w:r>
          </w:p>
        </w:tc>
        <w:tc>
          <w:tcPr>
            <w:tcW w:w="2260" w:type="dxa"/>
            <w:tcBorders>
              <w:top w:val="nil"/>
              <w:left w:val="nil"/>
              <w:bottom w:val="nil"/>
              <w:right w:val="nil"/>
            </w:tcBorders>
            <w:shd w:val="clear" w:color="auto" w:fill="auto"/>
            <w:noWrap/>
            <w:vAlign w:val="center"/>
            <w:hideMark/>
          </w:tcPr>
          <w:p w14:paraId="4377B01F"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61AC691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694CFF8F" w14:textId="77777777" w:rsidTr="00A0090A">
        <w:trPr>
          <w:trHeight w:val="285"/>
        </w:trPr>
        <w:tc>
          <w:tcPr>
            <w:tcW w:w="5300" w:type="dxa"/>
            <w:tcBorders>
              <w:top w:val="nil"/>
              <w:left w:val="nil"/>
              <w:bottom w:val="nil"/>
              <w:right w:val="nil"/>
            </w:tcBorders>
            <w:shd w:val="clear" w:color="auto" w:fill="auto"/>
            <w:noWrap/>
            <w:vAlign w:val="center"/>
            <w:hideMark/>
          </w:tcPr>
          <w:p w14:paraId="44A2E309" w14:textId="231E3180"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Additional operation performed</w:t>
            </w:r>
          </w:p>
        </w:tc>
        <w:tc>
          <w:tcPr>
            <w:tcW w:w="2260" w:type="dxa"/>
            <w:tcBorders>
              <w:top w:val="nil"/>
              <w:left w:val="nil"/>
              <w:bottom w:val="nil"/>
              <w:right w:val="nil"/>
            </w:tcBorders>
            <w:shd w:val="clear" w:color="auto" w:fill="auto"/>
            <w:noWrap/>
            <w:vAlign w:val="center"/>
            <w:hideMark/>
          </w:tcPr>
          <w:p w14:paraId="37ECA6E3"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3</w:t>
            </w:r>
          </w:p>
        </w:tc>
        <w:tc>
          <w:tcPr>
            <w:tcW w:w="2080" w:type="dxa"/>
            <w:tcBorders>
              <w:top w:val="nil"/>
              <w:left w:val="nil"/>
              <w:bottom w:val="nil"/>
              <w:right w:val="nil"/>
            </w:tcBorders>
            <w:shd w:val="clear" w:color="auto" w:fill="auto"/>
            <w:noWrap/>
            <w:vAlign w:val="center"/>
            <w:hideMark/>
          </w:tcPr>
          <w:p w14:paraId="0CCB2B68"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1</w:t>
            </w:r>
          </w:p>
        </w:tc>
      </w:tr>
      <w:tr w:rsidR="003D2124" w:rsidRPr="00E96C88" w14:paraId="70361E56" w14:textId="77777777" w:rsidTr="00A0090A">
        <w:trPr>
          <w:trHeight w:val="285"/>
        </w:trPr>
        <w:tc>
          <w:tcPr>
            <w:tcW w:w="5300" w:type="dxa"/>
            <w:tcBorders>
              <w:top w:val="nil"/>
              <w:left w:val="nil"/>
              <w:bottom w:val="nil"/>
              <w:right w:val="nil"/>
            </w:tcBorders>
            <w:shd w:val="clear" w:color="auto" w:fill="auto"/>
            <w:noWrap/>
            <w:vAlign w:val="center"/>
            <w:hideMark/>
          </w:tcPr>
          <w:p w14:paraId="49F4F56E"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Recurrence  </w:t>
            </w:r>
          </w:p>
        </w:tc>
        <w:tc>
          <w:tcPr>
            <w:tcW w:w="2260" w:type="dxa"/>
            <w:tcBorders>
              <w:top w:val="nil"/>
              <w:left w:val="nil"/>
              <w:bottom w:val="nil"/>
              <w:right w:val="nil"/>
            </w:tcBorders>
            <w:shd w:val="clear" w:color="auto" w:fill="auto"/>
            <w:noWrap/>
            <w:vAlign w:val="center"/>
            <w:hideMark/>
          </w:tcPr>
          <w:p w14:paraId="557846B0"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c>
          <w:tcPr>
            <w:tcW w:w="2080" w:type="dxa"/>
            <w:tcBorders>
              <w:top w:val="nil"/>
              <w:left w:val="nil"/>
              <w:bottom w:val="nil"/>
              <w:right w:val="nil"/>
            </w:tcBorders>
            <w:shd w:val="clear" w:color="auto" w:fill="auto"/>
            <w:noWrap/>
            <w:vAlign w:val="center"/>
            <w:hideMark/>
          </w:tcPr>
          <w:p w14:paraId="023CC3F4"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p>
        </w:tc>
      </w:tr>
      <w:tr w:rsidR="003D2124" w:rsidRPr="00E96C88" w14:paraId="1F9EAD7E" w14:textId="77777777" w:rsidTr="00A0090A">
        <w:trPr>
          <w:trHeight w:val="285"/>
        </w:trPr>
        <w:tc>
          <w:tcPr>
            <w:tcW w:w="5300" w:type="dxa"/>
            <w:tcBorders>
              <w:top w:val="nil"/>
              <w:left w:val="nil"/>
              <w:bottom w:val="nil"/>
              <w:right w:val="nil"/>
            </w:tcBorders>
            <w:shd w:val="clear" w:color="auto" w:fill="auto"/>
            <w:noWrap/>
            <w:vAlign w:val="center"/>
            <w:hideMark/>
          </w:tcPr>
          <w:p w14:paraId="6736BA02" w14:textId="11B92FEC"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w:t>
            </w:r>
            <w:r w:rsidRPr="0035315D">
              <w:rPr>
                <w:rFonts w:ascii="Book Antiqua" w:eastAsia="MS PGothic" w:hAnsi="Book Antiqua" w:cs="Times New Roman"/>
                <w:caps/>
                <w:color w:val="000000"/>
                <w:kern w:val="0"/>
                <w:sz w:val="24"/>
                <w:szCs w:val="24"/>
              </w:rPr>
              <w:t>y</w:t>
            </w:r>
            <w:r w:rsidRPr="00E96C88">
              <w:rPr>
                <w:rFonts w:ascii="Book Antiqua" w:eastAsia="MS PGothic" w:hAnsi="Book Antiqua" w:cs="Times New Roman"/>
                <w:color w:val="000000"/>
                <w:kern w:val="0"/>
                <w:sz w:val="24"/>
                <w:szCs w:val="24"/>
              </w:rPr>
              <w:t>es</w:t>
            </w:r>
          </w:p>
        </w:tc>
        <w:tc>
          <w:tcPr>
            <w:tcW w:w="2260" w:type="dxa"/>
            <w:tcBorders>
              <w:top w:val="nil"/>
              <w:left w:val="nil"/>
              <w:bottom w:val="nil"/>
              <w:right w:val="nil"/>
            </w:tcBorders>
            <w:shd w:val="clear" w:color="auto" w:fill="auto"/>
            <w:noWrap/>
            <w:vAlign w:val="center"/>
            <w:hideMark/>
          </w:tcPr>
          <w:p w14:paraId="398ADDBB"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0</w:t>
            </w:r>
          </w:p>
        </w:tc>
        <w:tc>
          <w:tcPr>
            <w:tcW w:w="2080" w:type="dxa"/>
            <w:tcBorders>
              <w:top w:val="nil"/>
              <w:left w:val="nil"/>
              <w:bottom w:val="nil"/>
              <w:right w:val="nil"/>
            </w:tcBorders>
            <w:shd w:val="clear" w:color="auto" w:fill="auto"/>
            <w:noWrap/>
            <w:vAlign w:val="center"/>
            <w:hideMark/>
          </w:tcPr>
          <w:p w14:paraId="1F692434"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1</w:t>
            </w:r>
          </w:p>
        </w:tc>
      </w:tr>
      <w:tr w:rsidR="003D2124" w:rsidRPr="00E96C88" w14:paraId="67DE2B04" w14:textId="77777777" w:rsidTr="00A0090A">
        <w:trPr>
          <w:trHeight w:val="285"/>
        </w:trPr>
        <w:tc>
          <w:tcPr>
            <w:tcW w:w="5300" w:type="dxa"/>
            <w:tcBorders>
              <w:top w:val="nil"/>
              <w:left w:val="nil"/>
              <w:bottom w:val="single" w:sz="4" w:space="0" w:color="auto"/>
              <w:right w:val="nil"/>
            </w:tcBorders>
            <w:shd w:val="clear" w:color="auto" w:fill="auto"/>
            <w:noWrap/>
            <w:vAlign w:val="center"/>
            <w:hideMark/>
          </w:tcPr>
          <w:p w14:paraId="25728302" w14:textId="08702EEE"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 xml:space="preserve"> </w:t>
            </w:r>
            <w:r w:rsidRPr="0035315D">
              <w:rPr>
                <w:rFonts w:ascii="Book Antiqua" w:eastAsia="MS PGothic" w:hAnsi="Book Antiqua" w:cs="Times New Roman"/>
                <w:caps/>
                <w:color w:val="000000"/>
                <w:kern w:val="0"/>
                <w:sz w:val="24"/>
                <w:szCs w:val="24"/>
              </w:rPr>
              <w:t>n</w:t>
            </w:r>
            <w:r w:rsidRPr="00E96C88">
              <w:rPr>
                <w:rFonts w:ascii="Book Antiqua" w:eastAsia="MS PGothic" w:hAnsi="Book Antiqua" w:cs="Times New Roman"/>
                <w:color w:val="000000"/>
                <w:kern w:val="0"/>
                <w:sz w:val="24"/>
                <w:szCs w:val="24"/>
              </w:rPr>
              <w:t>o</w:t>
            </w:r>
          </w:p>
        </w:tc>
        <w:tc>
          <w:tcPr>
            <w:tcW w:w="2260" w:type="dxa"/>
            <w:tcBorders>
              <w:top w:val="nil"/>
              <w:left w:val="nil"/>
              <w:bottom w:val="single" w:sz="4" w:space="0" w:color="auto"/>
              <w:right w:val="nil"/>
            </w:tcBorders>
            <w:shd w:val="clear" w:color="auto" w:fill="auto"/>
            <w:noWrap/>
            <w:vAlign w:val="center"/>
            <w:hideMark/>
          </w:tcPr>
          <w:p w14:paraId="35189B19"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9</w:t>
            </w:r>
          </w:p>
        </w:tc>
        <w:tc>
          <w:tcPr>
            <w:tcW w:w="2080" w:type="dxa"/>
            <w:tcBorders>
              <w:top w:val="nil"/>
              <w:left w:val="nil"/>
              <w:bottom w:val="single" w:sz="4" w:space="0" w:color="auto"/>
              <w:right w:val="nil"/>
            </w:tcBorders>
            <w:shd w:val="clear" w:color="auto" w:fill="auto"/>
            <w:noWrap/>
            <w:vAlign w:val="center"/>
            <w:hideMark/>
          </w:tcPr>
          <w:p w14:paraId="0C02F0D7" w14:textId="77777777" w:rsidR="003D2124" w:rsidRPr="00E96C88" w:rsidRDefault="003D2124" w:rsidP="00DB6304">
            <w:pPr>
              <w:widowControl/>
              <w:spacing w:line="360" w:lineRule="auto"/>
              <w:rPr>
                <w:rFonts w:ascii="Book Antiqua" w:eastAsia="MS PGothic" w:hAnsi="Book Antiqua" w:cs="Times New Roman"/>
                <w:color w:val="000000"/>
                <w:kern w:val="0"/>
                <w:sz w:val="24"/>
                <w:szCs w:val="24"/>
              </w:rPr>
            </w:pPr>
            <w:r w:rsidRPr="00E96C88">
              <w:rPr>
                <w:rFonts w:ascii="Book Antiqua" w:eastAsia="MS PGothic" w:hAnsi="Book Antiqua" w:cs="Times New Roman"/>
                <w:color w:val="000000"/>
                <w:kern w:val="0"/>
                <w:sz w:val="24"/>
                <w:szCs w:val="24"/>
              </w:rPr>
              <w:t>6</w:t>
            </w:r>
          </w:p>
        </w:tc>
      </w:tr>
    </w:tbl>
    <w:p w14:paraId="544F145B" w14:textId="2B17A499" w:rsidR="003D2124" w:rsidRPr="00DB6304" w:rsidRDefault="0035315D" w:rsidP="00DB6304">
      <w:pPr>
        <w:spacing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vertAlign w:val="superscript"/>
          <w:lang w:eastAsia="zh-CN"/>
        </w:rPr>
        <w:t>1</w:t>
      </w:r>
      <w:r w:rsidR="003D2124" w:rsidRPr="00E96C88">
        <w:rPr>
          <w:rFonts w:ascii="Book Antiqua" w:hAnsi="Book Antiqua" w:cs="Times New Roman"/>
          <w:sz w:val="24"/>
          <w:szCs w:val="24"/>
        </w:rPr>
        <w:t>Clavien–Dindo grade ≥</w:t>
      </w:r>
      <w:r>
        <w:rPr>
          <w:rFonts w:ascii="Book Antiqua" w:eastAsia="SimSun" w:hAnsi="Book Antiqua" w:cs="Times New Roman" w:hint="eastAsia"/>
          <w:sz w:val="24"/>
          <w:szCs w:val="24"/>
          <w:lang w:eastAsia="zh-CN"/>
        </w:rPr>
        <w:t xml:space="preserve"> </w:t>
      </w:r>
      <w:r w:rsidR="003D2124" w:rsidRPr="00E96C88">
        <w:rPr>
          <w:rFonts w:ascii="Book Antiqua" w:hAnsi="Book Antiqua" w:cs="Times New Roman"/>
          <w:sz w:val="24"/>
          <w:szCs w:val="24"/>
        </w:rPr>
        <w:t>3 complications</w:t>
      </w:r>
      <w:r>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vertAlign w:val="superscript"/>
          <w:lang w:eastAsia="zh-CN"/>
        </w:rPr>
        <w:t>2</w:t>
      </w:r>
      <w:r w:rsidR="003D2124" w:rsidRPr="00E96C88">
        <w:rPr>
          <w:rFonts w:ascii="Book Antiqua" w:hAnsi="Book Antiqua" w:cs="Times New Roman"/>
          <w:sz w:val="24"/>
          <w:szCs w:val="24"/>
        </w:rPr>
        <w:t>Tumors were classified according to the American Joint Committee on Cancer (AJCC)/TNM system</w:t>
      </w:r>
      <w:r>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vertAlign w:val="superscript"/>
          <w:lang w:eastAsia="zh-CN"/>
        </w:rPr>
        <w:t>3</w:t>
      </w:r>
      <w:r w:rsidR="003D2124" w:rsidRPr="00E96C88">
        <w:rPr>
          <w:rFonts w:ascii="Book Antiqua" w:hAnsi="Book Antiqua" w:cs="Times New Roman"/>
          <w:sz w:val="24"/>
          <w:szCs w:val="24"/>
        </w:rPr>
        <w:t>One patient underwent LCGB with D2 lymphadenectomy 42 d after LCWL</w:t>
      </w:r>
      <w:r>
        <w:rPr>
          <w:rFonts w:ascii="Book Antiqua" w:eastAsia="SimSun" w:hAnsi="Book Antiqua" w:cs="Times New Roman" w:hint="eastAsia"/>
          <w:sz w:val="24"/>
          <w:szCs w:val="24"/>
          <w:lang w:eastAsia="zh-CN"/>
        </w:rPr>
        <w:t xml:space="preserve">. </w:t>
      </w:r>
      <w:r w:rsidR="00DB6304" w:rsidRPr="00E96C88">
        <w:rPr>
          <w:rFonts w:ascii="Book Antiqua" w:hAnsi="Book Antiqua" w:cs="Times New Roman"/>
          <w:sz w:val="24"/>
          <w:szCs w:val="24"/>
        </w:rPr>
        <w:t xml:space="preserve">LCWL: </w:t>
      </w:r>
      <w:r w:rsidR="00DB6304" w:rsidRPr="00DB6304">
        <w:rPr>
          <w:rFonts w:ascii="Book Antiqua" w:hAnsi="Book Antiqua" w:cs="Times New Roman"/>
          <w:caps/>
          <w:sz w:val="24"/>
          <w:szCs w:val="24"/>
        </w:rPr>
        <w:t>l</w:t>
      </w:r>
      <w:r w:rsidR="00DB6304" w:rsidRPr="00E96C88">
        <w:rPr>
          <w:rFonts w:ascii="Book Antiqua" w:hAnsi="Book Antiqua" w:cs="Times New Roman"/>
          <w:sz w:val="24"/>
          <w:szCs w:val="24"/>
        </w:rPr>
        <w:t>aparoscopic whole-layer cholecystectomy</w:t>
      </w:r>
      <w:r w:rsidR="00DB6304">
        <w:rPr>
          <w:rFonts w:ascii="Book Antiqua" w:eastAsia="SimSun" w:hAnsi="Book Antiqua" w:cs="Times New Roman" w:hint="eastAsia"/>
          <w:sz w:val="24"/>
          <w:szCs w:val="24"/>
          <w:lang w:eastAsia="zh-CN"/>
        </w:rPr>
        <w:t>;</w:t>
      </w:r>
      <w:r w:rsidR="00DB6304" w:rsidRPr="00E96C88">
        <w:rPr>
          <w:rFonts w:ascii="Book Antiqua" w:hAnsi="Book Antiqua" w:cs="Times New Roman"/>
          <w:sz w:val="24"/>
          <w:szCs w:val="24"/>
        </w:rPr>
        <w:t xml:space="preserve"> LCGB: </w:t>
      </w:r>
      <w:r w:rsidR="00DB6304" w:rsidRPr="00DB6304">
        <w:rPr>
          <w:rFonts w:ascii="Book Antiqua" w:hAnsi="Book Antiqua" w:cs="Times New Roman"/>
          <w:caps/>
          <w:sz w:val="24"/>
          <w:szCs w:val="24"/>
        </w:rPr>
        <w:t>l</w:t>
      </w:r>
      <w:r w:rsidR="00DB6304" w:rsidRPr="00E96C88">
        <w:rPr>
          <w:rFonts w:ascii="Book Antiqua" w:hAnsi="Book Antiqua" w:cs="Times New Roman"/>
          <w:sz w:val="24"/>
          <w:szCs w:val="24"/>
        </w:rPr>
        <w:t>aparoscopic gallbladder bed resection</w:t>
      </w:r>
      <w:r w:rsidR="00DB6304">
        <w:rPr>
          <w:rFonts w:ascii="Book Antiqua" w:eastAsia="SimSun" w:hAnsi="Book Antiqua" w:cs="Times New Roman" w:hint="eastAsia"/>
          <w:sz w:val="24"/>
          <w:szCs w:val="24"/>
          <w:lang w:eastAsia="zh-CN"/>
        </w:rPr>
        <w:t>.</w:t>
      </w:r>
    </w:p>
    <w:p w14:paraId="78CCC0AB" w14:textId="77777777" w:rsidR="003D2124" w:rsidRPr="00DB6304" w:rsidRDefault="003D2124" w:rsidP="00DB6304">
      <w:pPr>
        <w:spacing w:line="360" w:lineRule="auto"/>
        <w:rPr>
          <w:rFonts w:ascii="Book Antiqua" w:hAnsi="Book Antiqua" w:cs="Times New Roman"/>
          <w:sz w:val="24"/>
          <w:szCs w:val="24"/>
        </w:rPr>
      </w:pPr>
    </w:p>
    <w:p w14:paraId="2BDEE174" w14:textId="7D709F5E" w:rsidR="00CF20D8" w:rsidRPr="00DB6304" w:rsidRDefault="00CF20D8" w:rsidP="00DB6304">
      <w:pPr>
        <w:spacing w:line="360" w:lineRule="auto"/>
        <w:rPr>
          <w:rFonts w:ascii="Book Antiqua" w:eastAsia="SimSun" w:hAnsi="Book Antiqua" w:cs="Times New Roman"/>
          <w:sz w:val="24"/>
          <w:szCs w:val="24"/>
          <w:lang w:eastAsia="zh-CN"/>
        </w:rPr>
      </w:pPr>
    </w:p>
    <w:p w14:paraId="01B34E5D" w14:textId="50807469" w:rsidR="009B7D31" w:rsidRPr="00E96C88" w:rsidRDefault="009B7D31" w:rsidP="00DB6304">
      <w:pPr>
        <w:spacing w:line="360" w:lineRule="auto"/>
        <w:rPr>
          <w:rFonts w:ascii="Book Antiqua" w:hAnsi="Book Antiqua"/>
          <w:b/>
          <w:sz w:val="24"/>
          <w:szCs w:val="24"/>
          <w:lang w:val="en-GB"/>
        </w:rPr>
      </w:pPr>
    </w:p>
    <w:p w14:paraId="1DEA7D97" w14:textId="77777777" w:rsidR="0013202B" w:rsidRPr="00E96C88" w:rsidRDefault="0013202B" w:rsidP="00DB6304">
      <w:pPr>
        <w:spacing w:line="360" w:lineRule="auto"/>
        <w:rPr>
          <w:rFonts w:ascii="Book Antiqua" w:hAnsi="Book Antiqua"/>
          <w:b/>
          <w:sz w:val="24"/>
          <w:szCs w:val="24"/>
          <w:lang w:val="en-GB"/>
        </w:rPr>
        <w:sectPr w:rsidR="0013202B" w:rsidRPr="00E96C88" w:rsidSect="00A0090A">
          <w:footerReference w:type="default" r:id="rId22"/>
          <w:pgSz w:w="11906" w:h="16838"/>
          <w:pgMar w:top="1985" w:right="1701" w:bottom="1701" w:left="1701" w:header="851" w:footer="992" w:gutter="0"/>
          <w:cols w:space="425"/>
          <w:docGrid w:type="lines" w:linePitch="360"/>
        </w:sectPr>
      </w:pPr>
    </w:p>
    <w:p w14:paraId="1EE85A13" w14:textId="105C89E9" w:rsidR="00DB6304" w:rsidRPr="00DB6304" w:rsidRDefault="00DB6304" w:rsidP="00DB6304">
      <w:pPr>
        <w:spacing w:line="360" w:lineRule="auto"/>
        <w:rPr>
          <w:rFonts w:ascii="Book Antiqua" w:eastAsia="SimSun" w:hAnsi="Book Antiqua" w:cs="Times New Roman"/>
          <w:b/>
          <w:sz w:val="24"/>
          <w:szCs w:val="24"/>
          <w:lang w:eastAsia="zh-CN"/>
        </w:rPr>
      </w:pPr>
      <w:r w:rsidRPr="00DB6304">
        <w:rPr>
          <w:rFonts w:ascii="Book Antiqua" w:hAnsi="Book Antiqua" w:cs="Times New Roman"/>
          <w:b/>
          <w:sz w:val="24"/>
          <w:szCs w:val="24"/>
        </w:rPr>
        <w:lastRenderedPageBreak/>
        <w:t>Table 2 Data of patients pathologically diagnosed with gallbladder cancer</w:t>
      </w:r>
    </w:p>
    <w:tbl>
      <w:tblPr>
        <w:tblpPr w:leftFromText="142" w:rightFromText="142" w:vertAnchor="page" w:horzAnchor="margin" w:tblpXSpec="center" w:tblpY="2086"/>
        <w:tblW w:w="1588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718"/>
        <w:gridCol w:w="585"/>
        <w:gridCol w:w="748"/>
        <w:gridCol w:w="2229"/>
        <w:gridCol w:w="1985"/>
        <w:gridCol w:w="586"/>
        <w:gridCol w:w="545"/>
        <w:gridCol w:w="1134"/>
        <w:gridCol w:w="3118"/>
        <w:gridCol w:w="1238"/>
        <w:gridCol w:w="1429"/>
        <w:gridCol w:w="850"/>
        <w:gridCol w:w="1332"/>
      </w:tblGrid>
      <w:tr w:rsidR="00DB6304" w:rsidRPr="00E96C88" w14:paraId="638EFBA8" w14:textId="77777777" w:rsidTr="00DB6304">
        <w:trPr>
          <w:trHeight w:val="375"/>
        </w:trPr>
        <w:tc>
          <w:tcPr>
            <w:tcW w:w="622" w:type="dxa"/>
            <w:tcBorders>
              <w:top w:val="single" w:sz="4" w:space="0" w:color="auto"/>
              <w:bottom w:val="single" w:sz="4" w:space="0" w:color="auto"/>
            </w:tcBorders>
            <w:shd w:val="clear" w:color="auto" w:fill="auto"/>
            <w:noWrap/>
            <w:vAlign w:val="center"/>
            <w:hideMark/>
          </w:tcPr>
          <w:p w14:paraId="152F480F"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lastRenderedPageBreak/>
              <w:t>Case</w:t>
            </w:r>
          </w:p>
        </w:tc>
        <w:tc>
          <w:tcPr>
            <w:tcW w:w="513" w:type="dxa"/>
            <w:tcBorders>
              <w:top w:val="single" w:sz="4" w:space="0" w:color="auto"/>
              <w:bottom w:val="single" w:sz="4" w:space="0" w:color="auto"/>
            </w:tcBorders>
            <w:shd w:val="clear" w:color="auto" w:fill="auto"/>
            <w:noWrap/>
            <w:vAlign w:val="center"/>
            <w:hideMark/>
          </w:tcPr>
          <w:p w14:paraId="51EC3440"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Sex</w:t>
            </w:r>
          </w:p>
        </w:tc>
        <w:tc>
          <w:tcPr>
            <w:tcW w:w="748" w:type="dxa"/>
            <w:tcBorders>
              <w:top w:val="single" w:sz="4" w:space="0" w:color="auto"/>
              <w:bottom w:val="single" w:sz="4" w:space="0" w:color="auto"/>
            </w:tcBorders>
            <w:shd w:val="clear" w:color="auto" w:fill="auto"/>
            <w:noWrap/>
            <w:vAlign w:val="center"/>
            <w:hideMark/>
          </w:tcPr>
          <w:p w14:paraId="6D9D5C0E"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Age</w:t>
            </w:r>
          </w:p>
        </w:tc>
        <w:tc>
          <w:tcPr>
            <w:tcW w:w="2229" w:type="dxa"/>
            <w:tcBorders>
              <w:top w:val="single" w:sz="4" w:space="0" w:color="auto"/>
              <w:bottom w:val="single" w:sz="4" w:space="0" w:color="auto"/>
            </w:tcBorders>
            <w:shd w:val="clear" w:color="auto" w:fill="auto"/>
            <w:noWrap/>
            <w:vAlign w:val="center"/>
            <w:hideMark/>
          </w:tcPr>
          <w:p w14:paraId="48E17900"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Preoperative diagnosis</w:t>
            </w:r>
          </w:p>
        </w:tc>
        <w:tc>
          <w:tcPr>
            <w:tcW w:w="1985" w:type="dxa"/>
            <w:tcBorders>
              <w:top w:val="single" w:sz="4" w:space="0" w:color="auto"/>
              <w:bottom w:val="single" w:sz="4" w:space="0" w:color="auto"/>
            </w:tcBorders>
            <w:shd w:val="clear" w:color="auto" w:fill="auto"/>
            <w:noWrap/>
            <w:vAlign w:val="center"/>
            <w:hideMark/>
          </w:tcPr>
          <w:p w14:paraId="0CEBCED8"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Type of operation</w:t>
            </w:r>
          </w:p>
        </w:tc>
        <w:tc>
          <w:tcPr>
            <w:tcW w:w="512" w:type="dxa"/>
            <w:tcBorders>
              <w:top w:val="single" w:sz="4" w:space="0" w:color="auto"/>
              <w:bottom w:val="single" w:sz="4" w:space="0" w:color="auto"/>
            </w:tcBorders>
            <w:shd w:val="clear" w:color="auto" w:fill="auto"/>
            <w:noWrap/>
            <w:vAlign w:val="center"/>
            <w:hideMark/>
          </w:tcPr>
          <w:p w14:paraId="4D6ADFC7"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pT</w:t>
            </w:r>
          </w:p>
        </w:tc>
        <w:tc>
          <w:tcPr>
            <w:tcW w:w="480" w:type="dxa"/>
            <w:tcBorders>
              <w:top w:val="single" w:sz="4" w:space="0" w:color="auto"/>
              <w:bottom w:val="single" w:sz="4" w:space="0" w:color="auto"/>
            </w:tcBorders>
            <w:shd w:val="clear" w:color="auto" w:fill="auto"/>
            <w:noWrap/>
            <w:vAlign w:val="center"/>
            <w:hideMark/>
          </w:tcPr>
          <w:p w14:paraId="1817AEAF"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pN</w:t>
            </w:r>
          </w:p>
        </w:tc>
        <w:tc>
          <w:tcPr>
            <w:tcW w:w="1134" w:type="dxa"/>
            <w:tcBorders>
              <w:top w:val="single" w:sz="4" w:space="0" w:color="auto"/>
              <w:bottom w:val="single" w:sz="4" w:space="0" w:color="auto"/>
            </w:tcBorders>
            <w:shd w:val="clear" w:color="auto" w:fill="auto"/>
            <w:noWrap/>
            <w:vAlign w:val="center"/>
            <w:hideMark/>
          </w:tcPr>
          <w:p w14:paraId="5F953DCC"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pSM</w:t>
            </w:r>
          </w:p>
        </w:tc>
        <w:tc>
          <w:tcPr>
            <w:tcW w:w="3118" w:type="dxa"/>
            <w:tcBorders>
              <w:top w:val="single" w:sz="4" w:space="0" w:color="auto"/>
              <w:bottom w:val="single" w:sz="4" w:space="0" w:color="auto"/>
            </w:tcBorders>
            <w:shd w:val="clear" w:color="auto" w:fill="auto"/>
            <w:noWrap/>
            <w:vAlign w:val="center"/>
            <w:hideMark/>
          </w:tcPr>
          <w:p w14:paraId="7B70AD39"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Additional surgery</w:t>
            </w:r>
          </w:p>
        </w:tc>
        <w:tc>
          <w:tcPr>
            <w:tcW w:w="993" w:type="dxa"/>
            <w:tcBorders>
              <w:top w:val="single" w:sz="4" w:space="0" w:color="auto"/>
              <w:bottom w:val="single" w:sz="4" w:space="0" w:color="auto"/>
            </w:tcBorders>
            <w:shd w:val="clear" w:color="auto" w:fill="auto"/>
            <w:noWrap/>
            <w:vAlign w:val="center"/>
            <w:hideMark/>
          </w:tcPr>
          <w:p w14:paraId="2CB2560D"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Adjuvant therapy</w:t>
            </w:r>
          </w:p>
        </w:tc>
        <w:tc>
          <w:tcPr>
            <w:tcW w:w="1429" w:type="dxa"/>
            <w:tcBorders>
              <w:top w:val="single" w:sz="4" w:space="0" w:color="auto"/>
              <w:bottom w:val="single" w:sz="4" w:space="0" w:color="auto"/>
            </w:tcBorders>
            <w:shd w:val="clear" w:color="auto" w:fill="auto"/>
            <w:noWrap/>
            <w:vAlign w:val="center"/>
            <w:hideMark/>
          </w:tcPr>
          <w:p w14:paraId="509BEB3E"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Recurrence</w:t>
            </w:r>
          </w:p>
        </w:tc>
        <w:tc>
          <w:tcPr>
            <w:tcW w:w="850" w:type="dxa"/>
            <w:tcBorders>
              <w:top w:val="single" w:sz="4" w:space="0" w:color="auto"/>
              <w:bottom w:val="single" w:sz="4" w:space="0" w:color="auto"/>
            </w:tcBorders>
            <w:shd w:val="clear" w:color="auto" w:fill="auto"/>
            <w:noWrap/>
            <w:vAlign w:val="center"/>
            <w:hideMark/>
          </w:tcPr>
          <w:p w14:paraId="089C7E0C" w14:textId="1641A018" w:rsidR="00DB6304" w:rsidRPr="00E96C88" w:rsidRDefault="00DB6304" w:rsidP="00DB6304">
            <w:pPr>
              <w:widowControl/>
              <w:spacing w:line="360" w:lineRule="auto"/>
              <w:rPr>
                <w:rFonts w:ascii="Book Antiqua" w:eastAsia="MS PGothic" w:hAnsi="Book Antiqua" w:cs="Times New Roman"/>
                <w:b/>
                <w:bCs/>
                <w:kern w:val="0"/>
                <w:sz w:val="24"/>
                <w:szCs w:val="24"/>
              </w:rPr>
            </w:pPr>
            <w:r>
              <w:rPr>
                <w:rFonts w:ascii="Book Antiqua" w:eastAsia="MS PGothic" w:hAnsi="Book Antiqua" w:cs="Times New Roman"/>
                <w:b/>
                <w:bCs/>
                <w:kern w:val="0"/>
                <w:sz w:val="24"/>
                <w:szCs w:val="24"/>
              </w:rPr>
              <w:t>RFS (mo</w:t>
            </w:r>
            <w:r w:rsidRPr="00E96C88">
              <w:rPr>
                <w:rFonts w:ascii="Book Antiqua" w:eastAsia="MS PGothic" w:hAnsi="Book Antiqua" w:cs="Times New Roman"/>
                <w:b/>
                <w:bCs/>
                <w:kern w:val="0"/>
                <w:sz w:val="24"/>
                <w:szCs w:val="24"/>
              </w:rPr>
              <w:t>)</w:t>
            </w:r>
          </w:p>
        </w:tc>
        <w:tc>
          <w:tcPr>
            <w:tcW w:w="1276" w:type="dxa"/>
            <w:tcBorders>
              <w:top w:val="single" w:sz="4" w:space="0" w:color="auto"/>
              <w:bottom w:val="single" w:sz="4" w:space="0" w:color="auto"/>
            </w:tcBorders>
            <w:shd w:val="clear" w:color="auto" w:fill="auto"/>
            <w:noWrap/>
            <w:vAlign w:val="center"/>
            <w:hideMark/>
          </w:tcPr>
          <w:p w14:paraId="769C41A3"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Outocome</w:t>
            </w:r>
          </w:p>
        </w:tc>
      </w:tr>
      <w:tr w:rsidR="00DB6304" w:rsidRPr="00E96C88" w14:paraId="3E935C92" w14:textId="77777777" w:rsidTr="00DB6304">
        <w:trPr>
          <w:trHeight w:val="615"/>
        </w:trPr>
        <w:tc>
          <w:tcPr>
            <w:tcW w:w="622" w:type="dxa"/>
            <w:tcBorders>
              <w:top w:val="single" w:sz="4" w:space="0" w:color="auto"/>
            </w:tcBorders>
            <w:shd w:val="clear" w:color="auto" w:fill="auto"/>
            <w:noWrap/>
            <w:vAlign w:val="center"/>
            <w:hideMark/>
          </w:tcPr>
          <w:p w14:paraId="7F593604"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w:t>
            </w:r>
          </w:p>
        </w:tc>
        <w:tc>
          <w:tcPr>
            <w:tcW w:w="513" w:type="dxa"/>
            <w:tcBorders>
              <w:top w:val="single" w:sz="4" w:space="0" w:color="auto"/>
            </w:tcBorders>
            <w:shd w:val="clear" w:color="auto" w:fill="auto"/>
            <w:noWrap/>
            <w:vAlign w:val="center"/>
            <w:hideMark/>
          </w:tcPr>
          <w:p w14:paraId="1C7A3D6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tcBorders>
              <w:top w:val="single" w:sz="4" w:space="0" w:color="auto"/>
            </w:tcBorders>
            <w:shd w:val="clear" w:color="auto" w:fill="auto"/>
            <w:noWrap/>
            <w:vAlign w:val="center"/>
            <w:hideMark/>
          </w:tcPr>
          <w:p w14:paraId="18934FB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71</w:t>
            </w:r>
          </w:p>
        </w:tc>
        <w:tc>
          <w:tcPr>
            <w:tcW w:w="2229" w:type="dxa"/>
            <w:tcBorders>
              <w:top w:val="single" w:sz="4" w:space="0" w:color="auto"/>
            </w:tcBorders>
            <w:shd w:val="clear" w:color="auto" w:fill="auto"/>
            <w:noWrap/>
            <w:vAlign w:val="center"/>
            <w:hideMark/>
          </w:tcPr>
          <w:p w14:paraId="6667215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tcBorders>
              <w:top w:val="single" w:sz="4" w:space="0" w:color="auto"/>
            </w:tcBorders>
            <w:shd w:val="clear" w:color="auto" w:fill="auto"/>
            <w:noWrap/>
            <w:vAlign w:val="center"/>
            <w:hideMark/>
          </w:tcPr>
          <w:p w14:paraId="1D77B17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tcBorders>
              <w:top w:val="single" w:sz="4" w:space="0" w:color="auto"/>
            </w:tcBorders>
            <w:shd w:val="clear" w:color="auto" w:fill="auto"/>
            <w:noWrap/>
            <w:vAlign w:val="center"/>
            <w:hideMark/>
          </w:tcPr>
          <w:p w14:paraId="13E11E4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tcBorders>
              <w:top w:val="single" w:sz="4" w:space="0" w:color="auto"/>
            </w:tcBorders>
            <w:shd w:val="clear" w:color="auto" w:fill="auto"/>
            <w:noWrap/>
            <w:vAlign w:val="center"/>
            <w:hideMark/>
          </w:tcPr>
          <w:p w14:paraId="3E52FB5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tcBorders>
              <w:top w:val="single" w:sz="4" w:space="0" w:color="auto"/>
            </w:tcBorders>
            <w:shd w:val="clear" w:color="auto" w:fill="auto"/>
            <w:noWrap/>
            <w:vAlign w:val="center"/>
            <w:hideMark/>
          </w:tcPr>
          <w:p w14:paraId="1080C38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tcBorders>
              <w:top w:val="single" w:sz="4" w:space="0" w:color="auto"/>
            </w:tcBorders>
            <w:shd w:val="clear" w:color="auto" w:fill="auto"/>
            <w:vAlign w:val="center"/>
            <w:hideMark/>
          </w:tcPr>
          <w:p w14:paraId="36DA994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 xml:space="preserve">S4a and S5 segmentectomy with extrahepatic bile duct resection </w:t>
            </w:r>
          </w:p>
        </w:tc>
        <w:tc>
          <w:tcPr>
            <w:tcW w:w="993" w:type="dxa"/>
            <w:tcBorders>
              <w:top w:val="single" w:sz="4" w:space="0" w:color="auto"/>
            </w:tcBorders>
            <w:shd w:val="clear" w:color="auto" w:fill="auto"/>
            <w:vAlign w:val="center"/>
            <w:hideMark/>
          </w:tcPr>
          <w:p w14:paraId="7B36A38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tcBorders>
              <w:top w:val="single" w:sz="4" w:space="0" w:color="auto"/>
            </w:tcBorders>
            <w:shd w:val="clear" w:color="auto" w:fill="auto"/>
            <w:noWrap/>
            <w:vAlign w:val="center"/>
            <w:hideMark/>
          </w:tcPr>
          <w:p w14:paraId="7A2BC24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tcBorders>
              <w:top w:val="single" w:sz="4" w:space="0" w:color="auto"/>
            </w:tcBorders>
            <w:shd w:val="clear" w:color="auto" w:fill="auto"/>
            <w:noWrap/>
            <w:vAlign w:val="center"/>
            <w:hideMark/>
          </w:tcPr>
          <w:p w14:paraId="7BCA5C4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62</w:t>
            </w:r>
          </w:p>
        </w:tc>
        <w:tc>
          <w:tcPr>
            <w:tcW w:w="1276" w:type="dxa"/>
            <w:tcBorders>
              <w:top w:val="single" w:sz="4" w:space="0" w:color="auto"/>
            </w:tcBorders>
            <w:shd w:val="clear" w:color="auto" w:fill="auto"/>
            <w:noWrap/>
            <w:vAlign w:val="center"/>
            <w:hideMark/>
          </w:tcPr>
          <w:p w14:paraId="1D436C0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36B366F4" w14:textId="77777777" w:rsidTr="00DB6304">
        <w:trPr>
          <w:trHeight w:val="375"/>
        </w:trPr>
        <w:tc>
          <w:tcPr>
            <w:tcW w:w="622" w:type="dxa"/>
            <w:shd w:val="clear" w:color="auto" w:fill="auto"/>
            <w:noWrap/>
            <w:vAlign w:val="center"/>
            <w:hideMark/>
          </w:tcPr>
          <w:p w14:paraId="365330B2"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2</w:t>
            </w:r>
          </w:p>
        </w:tc>
        <w:tc>
          <w:tcPr>
            <w:tcW w:w="513" w:type="dxa"/>
            <w:shd w:val="clear" w:color="auto" w:fill="auto"/>
            <w:noWrap/>
            <w:vAlign w:val="center"/>
            <w:hideMark/>
          </w:tcPr>
          <w:p w14:paraId="307FE67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35B9603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80</w:t>
            </w:r>
          </w:p>
        </w:tc>
        <w:tc>
          <w:tcPr>
            <w:tcW w:w="2229" w:type="dxa"/>
            <w:shd w:val="clear" w:color="auto" w:fill="auto"/>
            <w:noWrap/>
            <w:vAlign w:val="center"/>
            <w:hideMark/>
          </w:tcPr>
          <w:p w14:paraId="23ACD08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shd w:val="clear" w:color="auto" w:fill="auto"/>
            <w:noWrap/>
            <w:vAlign w:val="center"/>
            <w:hideMark/>
          </w:tcPr>
          <w:p w14:paraId="37C9C8B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53266C0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T1a</w:t>
            </w:r>
          </w:p>
        </w:tc>
        <w:tc>
          <w:tcPr>
            <w:tcW w:w="480" w:type="dxa"/>
            <w:shd w:val="clear" w:color="auto" w:fill="auto"/>
            <w:noWrap/>
            <w:vAlign w:val="center"/>
            <w:hideMark/>
          </w:tcPr>
          <w:p w14:paraId="040BF87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5A4749C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7BE6A77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5AB28AD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0E845C0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06CA514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53</w:t>
            </w:r>
          </w:p>
        </w:tc>
        <w:tc>
          <w:tcPr>
            <w:tcW w:w="1276" w:type="dxa"/>
            <w:shd w:val="clear" w:color="auto" w:fill="auto"/>
            <w:noWrap/>
            <w:vAlign w:val="center"/>
            <w:hideMark/>
          </w:tcPr>
          <w:p w14:paraId="1A9DE6F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47E2A61C" w14:textId="77777777" w:rsidTr="00DB6304">
        <w:trPr>
          <w:trHeight w:val="660"/>
        </w:trPr>
        <w:tc>
          <w:tcPr>
            <w:tcW w:w="622" w:type="dxa"/>
            <w:shd w:val="clear" w:color="auto" w:fill="auto"/>
            <w:noWrap/>
            <w:vAlign w:val="center"/>
            <w:hideMark/>
          </w:tcPr>
          <w:p w14:paraId="1B817FD3"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3</w:t>
            </w:r>
          </w:p>
        </w:tc>
        <w:tc>
          <w:tcPr>
            <w:tcW w:w="513" w:type="dxa"/>
            <w:shd w:val="clear" w:color="auto" w:fill="auto"/>
            <w:noWrap/>
            <w:vAlign w:val="center"/>
            <w:hideMark/>
          </w:tcPr>
          <w:p w14:paraId="52118BA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M</w:t>
            </w:r>
          </w:p>
        </w:tc>
        <w:tc>
          <w:tcPr>
            <w:tcW w:w="748" w:type="dxa"/>
            <w:shd w:val="clear" w:color="auto" w:fill="auto"/>
            <w:noWrap/>
            <w:vAlign w:val="center"/>
            <w:hideMark/>
          </w:tcPr>
          <w:p w14:paraId="06287DB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79</w:t>
            </w:r>
          </w:p>
        </w:tc>
        <w:tc>
          <w:tcPr>
            <w:tcW w:w="2229" w:type="dxa"/>
            <w:shd w:val="clear" w:color="auto" w:fill="auto"/>
            <w:noWrap/>
            <w:vAlign w:val="center"/>
            <w:hideMark/>
          </w:tcPr>
          <w:p w14:paraId="5A6C61D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chronic cholecystitic</w:t>
            </w:r>
          </w:p>
        </w:tc>
        <w:tc>
          <w:tcPr>
            <w:tcW w:w="1985" w:type="dxa"/>
            <w:shd w:val="clear" w:color="auto" w:fill="auto"/>
            <w:noWrap/>
            <w:vAlign w:val="center"/>
            <w:hideMark/>
          </w:tcPr>
          <w:p w14:paraId="0AF39A4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3E726FB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T3</w:t>
            </w:r>
          </w:p>
        </w:tc>
        <w:tc>
          <w:tcPr>
            <w:tcW w:w="480" w:type="dxa"/>
            <w:shd w:val="clear" w:color="auto" w:fill="auto"/>
            <w:noWrap/>
            <w:vAlign w:val="center"/>
            <w:hideMark/>
          </w:tcPr>
          <w:p w14:paraId="47344B6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N1</w:t>
            </w:r>
          </w:p>
        </w:tc>
        <w:tc>
          <w:tcPr>
            <w:tcW w:w="1134" w:type="dxa"/>
            <w:shd w:val="clear" w:color="auto" w:fill="auto"/>
            <w:noWrap/>
            <w:vAlign w:val="center"/>
            <w:hideMark/>
          </w:tcPr>
          <w:p w14:paraId="3C3D36F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vAlign w:val="center"/>
            <w:hideMark/>
          </w:tcPr>
          <w:p w14:paraId="137249F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 xml:space="preserve">S4a and S5 segmentectomy with extrahepatic bile duct resection </w:t>
            </w:r>
          </w:p>
        </w:tc>
        <w:tc>
          <w:tcPr>
            <w:tcW w:w="993" w:type="dxa"/>
            <w:shd w:val="clear" w:color="auto" w:fill="auto"/>
            <w:vAlign w:val="center"/>
            <w:hideMark/>
          </w:tcPr>
          <w:p w14:paraId="228C775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01CA88E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51F24F3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2</w:t>
            </w:r>
          </w:p>
        </w:tc>
        <w:tc>
          <w:tcPr>
            <w:tcW w:w="1276" w:type="dxa"/>
            <w:shd w:val="clear" w:color="auto" w:fill="auto"/>
            <w:noWrap/>
            <w:vAlign w:val="center"/>
            <w:hideMark/>
          </w:tcPr>
          <w:p w14:paraId="57D6009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Dead</w:t>
            </w:r>
          </w:p>
        </w:tc>
      </w:tr>
      <w:tr w:rsidR="00DB6304" w:rsidRPr="00E96C88" w14:paraId="52F5CAB7" w14:textId="77777777" w:rsidTr="00DB6304">
        <w:trPr>
          <w:trHeight w:val="375"/>
        </w:trPr>
        <w:tc>
          <w:tcPr>
            <w:tcW w:w="622" w:type="dxa"/>
            <w:shd w:val="clear" w:color="auto" w:fill="auto"/>
            <w:noWrap/>
            <w:vAlign w:val="center"/>
            <w:hideMark/>
          </w:tcPr>
          <w:p w14:paraId="5D0B4B8C"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4</w:t>
            </w:r>
          </w:p>
        </w:tc>
        <w:tc>
          <w:tcPr>
            <w:tcW w:w="513" w:type="dxa"/>
            <w:shd w:val="clear" w:color="auto" w:fill="auto"/>
            <w:noWrap/>
            <w:vAlign w:val="center"/>
            <w:hideMark/>
          </w:tcPr>
          <w:p w14:paraId="155E2FB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59599B5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80</w:t>
            </w:r>
          </w:p>
        </w:tc>
        <w:tc>
          <w:tcPr>
            <w:tcW w:w="2229" w:type="dxa"/>
            <w:shd w:val="clear" w:color="auto" w:fill="auto"/>
            <w:noWrap/>
            <w:vAlign w:val="center"/>
            <w:hideMark/>
          </w:tcPr>
          <w:p w14:paraId="5DA8DE8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326DA1E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32EA0CD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57FB64B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62541E7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5022A95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Extrahepatic bile duct resection</w:t>
            </w:r>
          </w:p>
        </w:tc>
        <w:tc>
          <w:tcPr>
            <w:tcW w:w="993" w:type="dxa"/>
            <w:shd w:val="clear" w:color="auto" w:fill="auto"/>
            <w:noWrap/>
            <w:vAlign w:val="center"/>
            <w:hideMark/>
          </w:tcPr>
          <w:p w14:paraId="5CC6E86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55CDF4E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5938508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55</w:t>
            </w:r>
          </w:p>
        </w:tc>
        <w:tc>
          <w:tcPr>
            <w:tcW w:w="1276" w:type="dxa"/>
            <w:shd w:val="clear" w:color="auto" w:fill="auto"/>
            <w:noWrap/>
            <w:vAlign w:val="center"/>
            <w:hideMark/>
          </w:tcPr>
          <w:p w14:paraId="607711E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7903EBC0" w14:textId="77777777" w:rsidTr="00DB6304">
        <w:trPr>
          <w:trHeight w:val="375"/>
        </w:trPr>
        <w:tc>
          <w:tcPr>
            <w:tcW w:w="622" w:type="dxa"/>
            <w:shd w:val="clear" w:color="auto" w:fill="auto"/>
            <w:noWrap/>
            <w:vAlign w:val="center"/>
            <w:hideMark/>
          </w:tcPr>
          <w:p w14:paraId="3A6EB07D"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5</w:t>
            </w:r>
          </w:p>
        </w:tc>
        <w:tc>
          <w:tcPr>
            <w:tcW w:w="513" w:type="dxa"/>
            <w:shd w:val="clear" w:color="auto" w:fill="auto"/>
            <w:noWrap/>
            <w:vAlign w:val="center"/>
            <w:hideMark/>
          </w:tcPr>
          <w:p w14:paraId="4375755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0C24555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80</w:t>
            </w:r>
          </w:p>
        </w:tc>
        <w:tc>
          <w:tcPr>
            <w:tcW w:w="2229" w:type="dxa"/>
            <w:shd w:val="clear" w:color="auto" w:fill="auto"/>
            <w:noWrap/>
            <w:vAlign w:val="center"/>
            <w:hideMark/>
          </w:tcPr>
          <w:p w14:paraId="68EABB4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10206AD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46B07DB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T1a</w:t>
            </w:r>
          </w:p>
        </w:tc>
        <w:tc>
          <w:tcPr>
            <w:tcW w:w="480" w:type="dxa"/>
            <w:shd w:val="clear" w:color="auto" w:fill="auto"/>
            <w:noWrap/>
            <w:vAlign w:val="center"/>
            <w:hideMark/>
          </w:tcPr>
          <w:p w14:paraId="7BD3E91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0BA1EAC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5DB7A80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vAlign w:val="center"/>
            <w:hideMark/>
          </w:tcPr>
          <w:p w14:paraId="69B6246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0B9F7A0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00194CF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47</w:t>
            </w:r>
          </w:p>
        </w:tc>
        <w:tc>
          <w:tcPr>
            <w:tcW w:w="1276" w:type="dxa"/>
            <w:shd w:val="clear" w:color="auto" w:fill="auto"/>
            <w:noWrap/>
            <w:vAlign w:val="center"/>
            <w:hideMark/>
          </w:tcPr>
          <w:p w14:paraId="65AB55B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18FBA72C" w14:textId="77777777" w:rsidTr="00DB6304">
        <w:trPr>
          <w:trHeight w:val="375"/>
        </w:trPr>
        <w:tc>
          <w:tcPr>
            <w:tcW w:w="622" w:type="dxa"/>
            <w:shd w:val="clear" w:color="auto" w:fill="auto"/>
            <w:noWrap/>
            <w:vAlign w:val="center"/>
            <w:hideMark/>
          </w:tcPr>
          <w:p w14:paraId="26781AEA"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6</w:t>
            </w:r>
          </w:p>
        </w:tc>
        <w:tc>
          <w:tcPr>
            <w:tcW w:w="513" w:type="dxa"/>
            <w:shd w:val="clear" w:color="auto" w:fill="auto"/>
            <w:noWrap/>
            <w:vAlign w:val="center"/>
            <w:hideMark/>
          </w:tcPr>
          <w:p w14:paraId="68AD47B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5AA526F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83</w:t>
            </w:r>
          </w:p>
        </w:tc>
        <w:tc>
          <w:tcPr>
            <w:tcW w:w="2229" w:type="dxa"/>
            <w:shd w:val="clear" w:color="auto" w:fill="auto"/>
            <w:noWrap/>
            <w:vAlign w:val="center"/>
            <w:hideMark/>
          </w:tcPr>
          <w:p w14:paraId="0CD5031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shd w:val="clear" w:color="auto" w:fill="auto"/>
            <w:noWrap/>
            <w:vAlign w:val="center"/>
            <w:hideMark/>
          </w:tcPr>
          <w:p w14:paraId="62E43AA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68AB2CC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09E2924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5412BDE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6E0B45E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41851DE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2AD944A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6C2B2EF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41</w:t>
            </w:r>
          </w:p>
        </w:tc>
        <w:tc>
          <w:tcPr>
            <w:tcW w:w="1276" w:type="dxa"/>
            <w:shd w:val="clear" w:color="auto" w:fill="auto"/>
            <w:noWrap/>
            <w:vAlign w:val="center"/>
            <w:hideMark/>
          </w:tcPr>
          <w:p w14:paraId="4FB6202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714A9315" w14:textId="77777777" w:rsidTr="00DB6304">
        <w:trPr>
          <w:trHeight w:val="375"/>
        </w:trPr>
        <w:tc>
          <w:tcPr>
            <w:tcW w:w="622" w:type="dxa"/>
            <w:shd w:val="clear" w:color="auto" w:fill="auto"/>
            <w:noWrap/>
            <w:vAlign w:val="center"/>
            <w:hideMark/>
          </w:tcPr>
          <w:p w14:paraId="09490F44"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7</w:t>
            </w:r>
          </w:p>
        </w:tc>
        <w:tc>
          <w:tcPr>
            <w:tcW w:w="513" w:type="dxa"/>
            <w:shd w:val="clear" w:color="auto" w:fill="auto"/>
            <w:noWrap/>
            <w:vAlign w:val="center"/>
            <w:hideMark/>
          </w:tcPr>
          <w:p w14:paraId="52DB53B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4328175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61</w:t>
            </w:r>
          </w:p>
        </w:tc>
        <w:tc>
          <w:tcPr>
            <w:tcW w:w="2229" w:type="dxa"/>
            <w:shd w:val="clear" w:color="auto" w:fill="auto"/>
            <w:noWrap/>
            <w:vAlign w:val="center"/>
            <w:hideMark/>
          </w:tcPr>
          <w:p w14:paraId="7413EF0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3BC5762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21534A4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13556CE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N1</w:t>
            </w:r>
          </w:p>
        </w:tc>
        <w:tc>
          <w:tcPr>
            <w:tcW w:w="1134" w:type="dxa"/>
            <w:shd w:val="clear" w:color="auto" w:fill="auto"/>
            <w:noWrap/>
            <w:vAlign w:val="center"/>
            <w:hideMark/>
          </w:tcPr>
          <w:p w14:paraId="4F3F64A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4E0473B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vAlign w:val="center"/>
            <w:hideMark/>
          </w:tcPr>
          <w:p w14:paraId="1BD81DA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4CF6784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 xml:space="preserve">Liver and bone </w:t>
            </w:r>
            <w:r w:rsidRPr="00E96C88">
              <w:rPr>
                <w:rFonts w:ascii="Book Antiqua" w:eastAsia="MS PGothic" w:hAnsi="Book Antiqua" w:cs="Times New Roman"/>
                <w:kern w:val="0"/>
                <w:sz w:val="24"/>
                <w:szCs w:val="24"/>
              </w:rPr>
              <w:lastRenderedPageBreak/>
              <w:t>metastases</w:t>
            </w:r>
          </w:p>
        </w:tc>
        <w:tc>
          <w:tcPr>
            <w:tcW w:w="850" w:type="dxa"/>
            <w:shd w:val="clear" w:color="auto" w:fill="auto"/>
            <w:noWrap/>
            <w:vAlign w:val="center"/>
            <w:hideMark/>
          </w:tcPr>
          <w:p w14:paraId="2670B86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lastRenderedPageBreak/>
              <w:t>9</w:t>
            </w:r>
          </w:p>
        </w:tc>
        <w:tc>
          <w:tcPr>
            <w:tcW w:w="1276" w:type="dxa"/>
            <w:shd w:val="clear" w:color="auto" w:fill="auto"/>
            <w:noWrap/>
            <w:vAlign w:val="center"/>
            <w:hideMark/>
          </w:tcPr>
          <w:p w14:paraId="4D5FDA6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Dead</w:t>
            </w:r>
          </w:p>
        </w:tc>
      </w:tr>
      <w:tr w:rsidR="00DB6304" w:rsidRPr="00E96C88" w14:paraId="6814744B" w14:textId="77777777" w:rsidTr="00DB6304">
        <w:trPr>
          <w:trHeight w:val="375"/>
        </w:trPr>
        <w:tc>
          <w:tcPr>
            <w:tcW w:w="622" w:type="dxa"/>
            <w:shd w:val="clear" w:color="auto" w:fill="auto"/>
            <w:noWrap/>
            <w:vAlign w:val="center"/>
            <w:hideMark/>
          </w:tcPr>
          <w:p w14:paraId="54F97B86"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8</w:t>
            </w:r>
          </w:p>
        </w:tc>
        <w:tc>
          <w:tcPr>
            <w:tcW w:w="513" w:type="dxa"/>
            <w:shd w:val="clear" w:color="auto" w:fill="auto"/>
            <w:noWrap/>
            <w:vAlign w:val="center"/>
            <w:hideMark/>
          </w:tcPr>
          <w:p w14:paraId="020496E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051ED45F"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85</w:t>
            </w:r>
          </w:p>
        </w:tc>
        <w:tc>
          <w:tcPr>
            <w:tcW w:w="2229" w:type="dxa"/>
            <w:shd w:val="clear" w:color="auto" w:fill="auto"/>
            <w:noWrap/>
            <w:vAlign w:val="center"/>
            <w:hideMark/>
          </w:tcPr>
          <w:p w14:paraId="0AC604E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69B7BC5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48C1AD1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T1a</w:t>
            </w:r>
          </w:p>
        </w:tc>
        <w:tc>
          <w:tcPr>
            <w:tcW w:w="480" w:type="dxa"/>
            <w:shd w:val="clear" w:color="auto" w:fill="auto"/>
            <w:noWrap/>
            <w:vAlign w:val="center"/>
            <w:hideMark/>
          </w:tcPr>
          <w:p w14:paraId="491B392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346C848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4225167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23DAE05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1EDE3E8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4F11ACB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26</w:t>
            </w:r>
          </w:p>
        </w:tc>
        <w:tc>
          <w:tcPr>
            <w:tcW w:w="1276" w:type="dxa"/>
            <w:shd w:val="clear" w:color="auto" w:fill="auto"/>
            <w:noWrap/>
            <w:vAlign w:val="center"/>
            <w:hideMark/>
          </w:tcPr>
          <w:p w14:paraId="741BC2F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357DA317" w14:textId="77777777" w:rsidTr="00DB6304">
        <w:trPr>
          <w:trHeight w:val="375"/>
        </w:trPr>
        <w:tc>
          <w:tcPr>
            <w:tcW w:w="622" w:type="dxa"/>
            <w:shd w:val="clear" w:color="auto" w:fill="auto"/>
            <w:noWrap/>
            <w:vAlign w:val="center"/>
            <w:hideMark/>
          </w:tcPr>
          <w:p w14:paraId="73BE6258"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9</w:t>
            </w:r>
          </w:p>
        </w:tc>
        <w:tc>
          <w:tcPr>
            <w:tcW w:w="513" w:type="dxa"/>
            <w:shd w:val="clear" w:color="auto" w:fill="auto"/>
            <w:noWrap/>
            <w:vAlign w:val="center"/>
            <w:hideMark/>
          </w:tcPr>
          <w:p w14:paraId="69CFC8E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635AEDD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66</w:t>
            </w:r>
          </w:p>
        </w:tc>
        <w:tc>
          <w:tcPr>
            <w:tcW w:w="2229" w:type="dxa"/>
            <w:shd w:val="clear" w:color="auto" w:fill="auto"/>
            <w:noWrap/>
            <w:vAlign w:val="center"/>
            <w:hideMark/>
          </w:tcPr>
          <w:p w14:paraId="3263BD4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shd w:val="clear" w:color="auto" w:fill="auto"/>
            <w:noWrap/>
            <w:vAlign w:val="center"/>
            <w:hideMark/>
          </w:tcPr>
          <w:p w14:paraId="37613B0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2821C35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324FFE5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41DCC3E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4D54DB5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 with lymphadenectomy</w:t>
            </w:r>
          </w:p>
        </w:tc>
        <w:tc>
          <w:tcPr>
            <w:tcW w:w="993" w:type="dxa"/>
            <w:shd w:val="clear" w:color="auto" w:fill="auto"/>
            <w:vAlign w:val="center"/>
            <w:hideMark/>
          </w:tcPr>
          <w:p w14:paraId="4B6EC78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73E9981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637C11C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23</w:t>
            </w:r>
          </w:p>
        </w:tc>
        <w:tc>
          <w:tcPr>
            <w:tcW w:w="1276" w:type="dxa"/>
            <w:shd w:val="clear" w:color="auto" w:fill="auto"/>
            <w:noWrap/>
            <w:vAlign w:val="center"/>
            <w:hideMark/>
          </w:tcPr>
          <w:p w14:paraId="29C2E95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5A4D028F" w14:textId="77777777" w:rsidTr="00DB6304">
        <w:trPr>
          <w:trHeight w:val="375"/>
        </w:trPr>
        <w:tc>
          <w:tcPr>
            <w:tcW w:w="622" w:type="dxa"/>
            <w:shd w:val="clear" w:color="auto" w:fill="auto"/>
            <w:noWrap/>
            <w:vAlign w:val="center"/>
            <w:hideMark/>
          </w:tcPr>
          <w:p w14:paraId="2FE67AF4"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9</w:t>
            </w:r>
          </w:p>
        </w:tc>
        <w:tc>
          <w:tcPr>
            <w:tcW w:w="513" w:type="dxa"/>
            <w:shd w:val="clear" w:color="auto" w:fill="auto"/>
            <w:noWrap/>
            <w:vAlign w:val="center"/>
            <w:hideMark/>
          </w:tcPr>
          <w:p w14:paraId="3807B510"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1AB9F92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66</w:t>
            </w:r>
          </w:p>
        </w:tc>
        <w:tc>
          <w:tcPr>
            <w:tcW w:w="2229" w:type="dxa"/>
            <w:shd w:val="clear" w:color="auto" w:fill="auto"/>
            <w:noWrap/>
            <w:vAlign w:val="center"/>
            <w:hideMark/>
          </w:tcPr>
          <w:p w14:paraId="6B98654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 xml:space="preserve">definite GBC </w:t>
            </w:r>
          </w:p>
        </w:tc>
        <w:tc>
          <w:tcPr>
            <w:tcW w:w="1985" w:type="dxa"/>
            <w:shd w:val="clear" w:color="auto" w:fill="auto"/>
            <w:noWrap/>
            <w:vAlign w:val="center"/>
            <w:hideMark/>
          </w:tcPr>
          <w:p w14:paraId="5071FDE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402762A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4200C70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32DF7AD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42790950"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38670F2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64BD949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57F9AED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1276" w:type="dxa"/>
            <w:shd w:val="clear" w:color="auto" w:fill="auto"/>
            <w:noWrap/>
            <w:vAlign w:val="center"/>
            <w:hideMark/>
          </w:tcPr>
          <w:p w14:paraId="20B4FCA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5B053623" w14:textId="77777777" w:rsidTr="00DB6304">
        <w:trPr>
          <w:trHeight w:val="375"/>
        </w:trPr>
        <w:tc>
          <w:tcPr>
            <w:tcW w:w="622" w:type="dxa"/>
            <w:shd w:val="clear" w:color="auto" w:fill="auto"/>
            <w:noWrap/>
            <w:vAlign w:val="center"/>
            <w:hideMark/>
          </w:tcPr>
          <w:p w14:paraId="5767FFC4"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10</w:t>
            </w:r>
          </w:p>
        </w:tc>
        <w:tc>
          <w:tcPr>
            <w:tcW w:w="513" w:type="dxa"/>
            <w:shd w:val="clear" w:color="auto" w:fill="auto"/>
            <w:noWrap/>
            <w:vAlign w:val="center"/>
            <w:hideMark/>
          </w:tcPr>
          <w:p w14:paraId="4BCBD78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M</w:t>
            </w:r>
          </w:p>
        </w:tc>
        <w:tc>
          <w:tcPr>
            <w:tcW w:w="748" w:type="dxa"/>
            <w:shd w:val="clear" w:color="auto" w:fill="auto"/>
            <w:noWrap/>
            <w:vAlign w:val="center"/>
            <w:hideMark/>
          </w:tcPr>
          <w:p w14:paraId="6618EB6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83</w:t>
            </w:r>
          </w:p>
        </w:tc>
        <w:tc>
          <w:tcPr>
            <w:tcW w:w="2229" w:type="dxa"/>
            <w:shd w:val="clear" w:color="auto" w:fill="auto"/>
            <w:noWrap/>
            <w:vAlign w:val="center"/>
            <w:hideMark/>
          </w:tcPr>
          <w:p w14:paraId="650C9F1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303F53A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0878E68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213110C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725E6C0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2B6417E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vAlign w:val="center"/>
            <w:hideMark/>
          </w:tcPr>
          <w:p w14:paraId="39F6937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4384618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489E1FF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15</w:t>
            </w:r>
          </w:p>
        </w:tc>
        <w:tc>
          <w:tcPr>
            <w:tcW w:w="1276" w:type="dxa"/>
            <w:shd w:val="clear" w:color="auto" w:fill="auto"/>
            <w:noWrap/>
            <w:vAlign w:val="center"/>
            <w:hideMark/>
          </w:tcPr>
          <w:p w14:paraId="753DB2E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1459477E" w14:textId="77777777" w:rsidTr="00DB6304">
        <w:trPr>
          <w:trHeight w:val="375"/>
        </w:trPr>
        <w:tc>
          <w:tcPr>
            <w:tcW w:w="622" w:type="dxa"/>
            <w:shd w:val="clear" w:color="auto" w:fill="auto"/>
            <w:noWrap/>
            <w:vAlign w:val="center"/>
            <w:hideMark/>
          </w:tcPr>
          <w:p w14:paraId="71FABE0B"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11</w:t>
            </w:r>
          </w:p>
        </w:tc>
        <w:tc>
          <w:tcPr>
            <w:tcW w:w="513" w:type="dxa"/>
            <w:shd w:val="clear" w:color="auto" w:fill="auto"/>
            <w:noWrap/>
            <w:vAlign w:val="center"/>
            <w:hideMark/>
          </w:tcPr>
          <w:p w14:paraId="3B59AA5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M</w:t>
            </w:r>
          </w:p>
        </w:tc>
        <w:tc>
          <w:tcPr>
            <w:tcW w:w="748" w:type="dxa"/>
            <w:shd w:val="clear" w:color="auto" w:fill="auto"/>
            <w:noWrap/>
            <w:vAlign w:val="center"/>
            <w:hideMark/>
          </w:tcPr>
          <w:p w14:paraId="79E8156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84</w:t>
            </w:r>
          </w:p>
        </w:tc>
        <w:tc>
          <w:tcPr>
            <w:tcW w:w="2229" w:type="dxa"/>
            <w:shd w:val="clear" w:color="auto" w:fill="auto"/>
            <w:noWrap/>
            <w:vAlign w:val="center"/>
            <w:hideMark/>
          </w:tcPr>
          <w:p w14:paraId="578B10A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shd w:val="clear" w:color="auto" w:fill="auto"/>
            <w:noWrap/>
            <w:vAlign w:val="center"/>
            <w:hideMark/>
          </w:tcPr>
          <w:p w14:paraId="0D0A9B8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6AFD611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15834B90"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68F68570"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546A076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02AA117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516C09E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38C47AF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13</w:t>
            </w:r>
          </w:p>
        </w:tc>
        <w:tc>
          <w:tcPr>
            <w:tcW w:w="1276" w:type="dxa"/>
            <w:shd w:val="clear" w:color="auto" w:fill="auto"/>
            <w:noWrap/>
            <w:vAlign w:val="center"/>
            <w:hideMark/>
          </w:tcPr>
          <w:p w14:paraId="64AE78B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79E90BE1" w14:textId="77777777" w:rsidTr="00DB6304">
        <w:trPr>
          <w:trHeight w:val="375"/>
        </w:trPr>
        <w:tc>
          <w:tcPr>
            <w:tcW w:w="622" w:type="dxa"/>
            <w:shd w:val="clear" w:color="auto" w:fill="auto"/>
            <w:noWrap/>
            <w:vAlign w:val="center"/>
            <w:hideMark/>
          </w:tcPr>
          <w:p w14:paraId="401865CB"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12</w:t>
            </w:r>
          </w:p>
        </w:tc>
        <w:tc>
          <w:tcPr>
            <w:tcW w:w="513" w:type="dxa"/>
            <w:shd w:val="clear" w:color="auto" w:fill="auto"/>
            <w:noWrap/>
            <w:vAlign w:val="center"/>
            <w:hideMark/>
          </w:tcPr>
          <w:p w14:paraId="0305FF5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1821FB0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78</w:t>
            </w:r>
          </w:p>
        </w:tc>
        <w:tc>
          <w:tcPr>
            <w:tcW w:w="2229" w:type="dxa"/>
            <w:shd w:val="clear" w:color="auto" w:fill="auto"/>
            <w:noWrap/>
            <w:vAlign w:val="center"/>
            <w:hideMark/>
          </w:tcPr>
          <w:p w14:paraId="6AA84BD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5572FB4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LCGB</w:t>
            </w:r>
          </w:p>
        </w:tc>
        <w:tc>
          <w:tcPr>
            <w:tcW w:w="512" w:type="dxa"/>
            <w:shd w:val="clear" w:color="auto" w:fill="auto"/>
            <w:noWrap/>
            <w:vAlign w:val="center"/>
            <w:hideMark/>
          </w:tcPr>
          <w:p w14:paraId="371DDFA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T2</w:t>
            </w:r>
          </w:p>
        </w:tc>
        <w:tc>
          <w:tcPr>
            <w:tcW w:w="480" w:type="dxa"/>
            <w:shd w:val="clear" w:color="auto" w:fill="auto"/>
            <w:noWrap/>
            <w:vAlign w:val="center"/>
            <w:hideMark/>
          </w:tcPr>
          <w:p w14:paraId="1018F65D"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N1</w:t>
            </w:r>
          </w:p>
        </w:tc>
        <w:tc>
          <w:tcPr>
            <w:tcW w:w="1134" w:type="dxa"/>
            <w:shd w:val="clear" w:color="auto" w:fill="auto"/>
            <w:noWrap/>
            <w:vAlign w:val="center"/>
            <w:hideMark/>
          </w:tcPr>
          <w:p w14:paraId="28AFFD3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02920000"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vAlign w:val="center"/>
            <w:hideMark/>
          </w:tcPr>
          <w:p w14:paraId="3616AB6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1EB9AEF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5479F47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12</w:t>
            </w:r>
          </w:p>
        </w:tc>
        <w:tc>
          <w:tcPr>
            <w:tcW w:w="1276" w:type="dxa"/>
            <w:shd w:val="clear" w:color="auto" w:fill="auto"/>
            <w:noWrap/>
            <w:vAlign w:val="center"/>
            <w:hideMark/>
          </w:tcPr>
          <w:p w14:paraId="65A4AF6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217BA7D6" w14:textId="77777777" w:rsidTr="00DB6304">
        <w:trPr>
          <w:trHeight w:val="375"/>
        </w:trPr>
        <w:tc>
          <w:tcPr>
            <w:tcW w:w="622" w:type="dxa"/>
            <w:shd w:val="clear" w:color="auto" w:fill="auto"/>
            <w:noWrap/>
            <w:vAlign w:val="center"/>
            <w:hideMark/>
          </w:tcPr>
          <w:p w14:paraId="7C79A94D"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13</w:t>
            </w:r>
          </w:p>
        </w:tc>
        <w:tc>
          <w:tcPr>
            <w:tcW w:w="513" w:type="dxa"/>
            <w:shd w:val="clear" w:color="auto" w:fill="auto"/>
            <w:noWrap/>
            <w:vAlign w:val="center"/>
            <w:hideMark/>
          </w:tcPr>
          <w:p w14:paraId="6260E4D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M</w:t>
            </w:r>
          </w:p>
        </w:tc>
        <w:tc>
          <w:tcPr>
            <w:tcW w:w="748" w:type="dxa"/>
            <w:shd w:val="clear" w:color="auto" w:fill="auto"/>
            <w:noWrap/>
            <w:vAlign w:val="center"/>
            <w:hideMark/>
          </w:tcPr>
          <w:p w14:paraId="3A37B4F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50</w:t>
            </w:r>
          </w:p>
        </w:tc>
        <w:tc>
          <w:tcPr>
            <w:tcW w:w="2229" w:type="dxa"/>
            <w:shd w:val="clear" w:color="auto" w:fill="auto"/>
            <w:noWrap/>
            <w:vAlign w:val="center"/>
            <w:hideMark/>
          </w:tcPr>
          <w:p w14:paraId="06255B2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shd w:val="clear" w:color="auto" w:fill="auto"/>
            <w:noWrap/>
            <w:vAlign w:val="center"/>
            <w:hideMark/>
          </w:tcPr>
          <w:p w14:paraId="62273D6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166AE4B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T1a</w:t>
            </w:r>
          </w:p>
        </w:tc>
        <w:tc>
          <w:tcPr>
            <w:tcW w:w="480" w:type="dxa"/>
            <w:shd w:val="clear" w:color="auto" w:fill="auto"/>
            <w:noWrap/>
            <w:vAlign w:val="center"/>
            <w:hideMark/>
          </w:tcPr>
          <w:p w14:paraId="1DD533F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1736A13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25D437D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596FF48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370581D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6952ECEB"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12</w:t>
            </w:r>
          </w:p>
        </w:tc>
        <w:tc>
          <w:tcPr>
            <w:tcW w:w="1276" w:type="dxa"/>
            <w:shd w:val="clear" w:color="auto" w:fill="auto"/>
            <w:noWrap/>
            <w:vAlign w:val="center"/>
            <w:hideMark/>
          </w:tcPr>
          <w:p w14:paraId="2D57EF1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0D872DC3" w14:textId="77777777" w:rsidTr="00DB6304">
        <w:trPr>
          <w:trHeight w:val="375"/>
        </w:trPr>
        <w:tc>
          <w:tcPr>
            <w:tcW w:w="622" w:type="dxa"/>
            <w:shd w:val="clear" w:color="auto" w:fill="auto"/>
            <w:noWrap/>
            <w:vAlign w:val="center"/>
            <w:hideMark/>
          </w:tcPr>
          <w:p w14:paraId="1FE280DB"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14</w:t>
            </w:r>
          </w:p>
        </w:tc>
        <w:tc>
          <w:tcPr>
            <w:tcW w:w="513" w:type="dxa"/>
            <w:shd w:val="clear" w:color="auto" w:fill="auto"/>
            <w:noWrap/>
            <w:vAlign w:val="center"/>
            <w:hideMark/>
          </w:tcPr>
          <w:p w14:paraId="4F76094E"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7E4FD49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86</w:t>
            </w:r>
          </w:p>
        </w:tc>
        <w:tc>
          <w:tcPr>
            <w:tcW w:w="2229" w:type="dxa"/>
            <w:shd w:val="clear" w:color="auto" w:fill="auto"/>
            <w:noWrap/>
            <w:vAlign w:val="center"/>
            <w:hideMark/>
          </w:tcPr>
          <w:p w14:paraId="579AB9B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GBC</w:t>
            </w:r>
          </w:p>
        </w:tc>
        <w:tc>
          <w:tcPr>
            <w:tcW w:w="1985" w:type="dxa"/>
            <w:shd w:val="clear" w:color="auto" w:fill="auto"/>
            <w:noWrap/>
            <w:vAlign w:val="center"/>
            <w:hideMark/>
          </w:tcPr>
          <w:p w14:paraId="65D3385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7324FE1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T1a</w:t>
            </w:r>
          </w:p>
        </w:tc>
        <w:tc>
          <w:tcPr>
            <w:tcW w:w="480" w:type="dxa"/>
            <w:shd w:val="clear" w:color="auto" w:fill="auto"/>
            <w:noWrap/>
            <w:vAlign w:val="center"/>
            <w:hideMark/>
          </w:tcPr>
          <w:p w14:paraId="6D342000"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03BC9F0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762CBEB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vAlign w:val="center"/>
            <w:hideMark/>
          </w:tcPr>
          <w:p w14:paraId="2D9CFB53"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7A62634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2B86DF74"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8</w:t>
            </w:r>
          </w:p>
        </w:tc>
        <w:tc>
          <w:tcPr>
            <w:tcW w:w="1276" w:type="dxa"/>
            <w:shd w:val="clear" w:color="auto" w:fill="auto"/>
            <w:noWrap/>
            <w:vAlign w:val="center"/>
            <w:hideMark/>
          </w:tcPr>
          <w:p w14:paraId="70371E02"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r w:rsidR="00DB6304" w:rsidRPr="00E96C88" w14:paraId="7A47C140" w14:textId="77777777" w:rsidTr="00DB6304">
        <w:trPr>
          <w:trHeight w:val="375"/>
        </w:trPr>
        <w:tc>
          <w:tcPr>
            <w:tcW w:w="622" w:type="dxa"/>
            <w:shd w:val="clear" w:color="auto" w:fill="auto"/>
            <w:noWrap/>
            <w:vAlign w:val="center"/>
            <w:hideMark/>
          </w:tcPr>
          <w:p w14:paraId="15F34F0F" w14:textId="77777777" w:rsidR="00DB6304" w:rsidRPr="00E96C88" w:rsidRDefault="00DB6304" w:rsidP="00DB6304">
            <w:pPr>
              <w:widowControl/>
              <w:spacing w:line="360" w:lineRule="auto"/>
              <w:rPr>
                <w:rFonts w:ascii="Book Antiqua" w:eastAsia="MS PGothic" w:hAnsi="Book Antiqua" w:cs="Times New Roman"/>
                <w:b/>
                <w:bCs/>
                <w:kern w:val="0"/>
                <w:sz w:val="24"/>
                <w:szCs w:val="24"/>
              </w:rPr>
            </w:pPr>
            <w:r w:rsidRPr="00E96C88">
              <w:rPr>
                <w:rFonts w:ascii="Book Antiqua" w:eastAsia="MS PGothic" w:hAnsi="Book Antiqua" w:cs="Times New Roman"/>
                <w:b/>
                <w:bCs/>
                <w:kern w:val="0"/>
                <w:sz w:val="24"/>
                <w:szCs w:val="24"/>
              </w:rPr>
              <w:t>15</w:t>
            </w:r>
          </w:p>
        </w:tc>
        <w:tc>
          <w:tcPr>
            <w:tcW w:w="513" w:type="dxa"/>
            <w:shd w:val="clear" w:color="auto" w:fill="auto"/>
            <w:noWrap/>
            <w:vAlign w:val="center"/>
            <w:hideMark/>
          </w:tcPr>
          <w:p w14:paraId="322CB54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F</w:t>
            </w:r>
          </w:p>
        </w:tc>
        <w:tc>
          <w:tcPr>
            <w:tcW w:w="748" w:type="dxa"/>
            <w:shd w:val="clear" w:color="auto" w:fill="auto"/>
            <w:noWrap/>
            <w:vAlign w:val="center"/>
            <w:hideMark/>
          </w:tcPr>
          <w:p w14:paraId="78338C4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92</w:t>
            </w:r>
          </w:p>
        </w:tc>
        <w:tc>
          <w:tcPr>
            <w:tcW w:w="2229" w:type="dxa"/>
            <w:shd w:val="clear" w:color="auto" w:fill="auto"/>
            <w:noWrap/>
            <w:vAlign w:val="center"/>
            <w:hideMark/>
          </w:tcPr>
          <w:p w14:paraId="6C98988A"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polyp</w:t>
            </w:r>
          </w:p>
        </w:tc>
        <w:tc>
          <w:tcPr>
            <w:tcW w:w="1985" w:type="dxa"/>
            <w:shd w:val="clear" w:color="auto" w:fill="auto"/>
            <w:noWrap/>
            <w:vAlign w:val="center"/>
            <w:hideMark/>
          </w:tcPr>
          <w:p w14:paraId="3520DAC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LCWL</w:t>
            </w:r>
          </w:p>
        </w:tc>
        <w:tc>
          <w:tcPr>
            <w:tcW w:w="512" w:type="dxa"/>
            <w:shd w:val="clear" w:color="auto" w:fill="auto"/>
            <w:noWrap/>
            <w:vAlign w:val="center"/>
            <w:hideMark/>
          </w:tcPr>
          <w:p w14:paraId="487696E8"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T1a</w:t>
            </w:r>
          </w:p>
        </w:tc>
        <w:tc>
          <w:tcPr>
            <w:tcW w:w="480" w:type="dxa"/>
            <w:shd w:val="clear" w:color="auto" w:fill="auto"/>
            <w:noWrap/>
            <w:vAlign w:val="center"/>
            <w:hideMark/>
          </w:tcPr>
          <w:p w14:paraId="0888111C"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N0</w:t>
            </w:r>
          </w:p>
        </w:tc>
        <w:tc>
          <w:tcPr>
            <w:tcW w:w="1134" w:type="dxa"/>
            <w:shd w:val="clear" w:color="auto" w:fill="auto"/>
            <w:noWrap/>
            <w:vAlign w:val="center"/>
            <w:hideMark/>
          </w:tcPr>
          <w:p w14:paraId="670515F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negative</w:t>
            </w:r>
          </w:p>
        </w:tc>
        <w:tc>
          <w:tcPr>
            <w:tcW w:w="3118" w:type="dxa"/>
            <w:shd w:val="clear" w:color="auto" w:fill="auto"/>
            <w:noWrap/>
            <w:vAlign w:val="center"/>
            <w:hideMark/>
          </w:tcPr>
          <w:p w14:paraId="4927B649"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w:t>
            </w:r>
          </w:p>
        </w:tc>
        <w:tc>
          <w:tcPr>
            <w:tcW w:w="993" w:type="dxa"/>
            <w:shd w:val="clear" w:color="auto" w:fill="auto"/>
            <w:noWrap/>
            <w:vAlign w:val="center"/>
            <w:hideMark/>
          </w:tcPr>
          <w:p w14:paraId="1388F267"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1429" w:type="dxa"/>
            <w:shd w:val="clear" w:color="auto" w:fill="auto"/>
            <w:noWrap/>
            <w:vAlign w:val="center"/>
            <w:hideMark/>
          </w:tcPr>
          <w:p w14:paraId="07C811C5"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No</w:t>
            </w:r>
          </w:p>
        </w:tc>
        <w:tc>
          <w:tcPr>
            <w:tcW w:w="850" w:type="dxa"/>
            <w:shd w:val="clear" w:color="auto" w:fill="auto"/>
            <w:noWrap/>
            <w:vAlign w:val="center"/>
            <w:hideMark/>
          </w:tcPr>
          <w:p w14:paraId="215E5676"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7</w:t>
            </w:r>
          </w:p>
        </w:tc>
        <w:tc>
          <w:tcPr>
            <w:tcW w:w="1276" w:type="dxa"/>
            <w:shd w:val="clear" w:color="auto" w:fill="auto"/>
            <w:noWrap/>
            <w:vAlign w:val="center"/>
            <w:hideMark/>
          </w:tcPr>
          <w:p w14:paraId="3B27A091" w14:textId="77777777" w:rsidR="00DB6304" w:rsidRPr="00E96C88" w:rsidRDefault="00DB6304" w:rsidP="00DB6304">
            <w:pPr>
              <w:widowControl/>
              <w:spacing w:line="360" w:lineRule="auto"/>
              <w:rPr>
                <w:rFonts w:ascii="Book Antiqua" w:eastAsia="MS PGothic" w:hAnsi="Book Antiqua" w:cs="Times New Roman"/>
                <w:kern w:val="0"/>
                <w:sz w:val="24"/>
                <w:szCs w:val="24"/>
              </w:rPr>
            </w:pPr>
            <w:r w:rsidRPr="00E96C88">
              <w:rPr>
                <w:rFonts w:ascii="Book Antiqua" w:eastAsia="MS PGothic" w:hAnsi="Book Antiqua" w:cs="Times New Roman"/>
                <w:kern w:val="0"/>
                <w:sz w:val="24"/>
                <w:szCs w:val="24"/>
              </w:rPr>
              <w:t>Alive</w:t>
            </w:r>
          </w:p>
        </w:tc>
      </w:tr>
    </w:tbl>
    <w:p w14:paraId="7D57D3EC" w14:textId="2D6A0C35" w:rsidR="00DB6304" w:rsidRPr="00DB6304" w:rsidRDefault="0013202B" w:rsidP="00DB6304">
      <w:pPr>
        <w:spacing w:line="360" w:lineRule="auto"/>
        <w:rPr>
          <w:rFonts w:ascii="Book Antiqua" w:eastAsia="SimSun" w:hAnsi="Book Antiqua" w:cs="Times New Roman"/>
          <w:b/>
          <w:sz w:val="24"/>
          <w:szCs w:val="24"/>
          <w:lang w:eastAsia="zh-CN"/>
        </w:rPr>
      </w:pPr>
      <w:r w:rsidRPr="00E96C88">
        <w:rPr>
          <w:rFonts w:ascii="Book Antiqua" w:hAnsi="Book Antiqua" w:cs="Times New Roman"/>
          <w:sz w:val="24"/>
          <w:szCs w:val="24"/>
        </w:rPr>
        <w:t xml:space="preserve">LCWL: </w:t>
      </w:r>
      <w:r w:rsidR="00DB6304" w:rsidRPr="00E96C88">
        <w:rPr>
          <w:rFonts w:ascii="Book Antiqua" w:hAnsi="Book Antiqua" w:cs="Times New Roman"/>
          <w:sz w:val="24"/>
          <w:szCs w:val="24"/>
        </w:rPr>
        <w:t xml:space="preserve">Laparoscopic </w:t>
      </w:r>
      <w:r w:rsidRPr="00E96C88">
        <w:rPr>
          <w:rFonts w:ascii="Book Antiqua" w:hAnsi="Book Antiqua" w:cs="Times New Roman"/>
          <w:sz w:val="24"/>
          <w:szCs w:val="24"/>
        </w:rPr>
        <w:t>whole-layer cholecystectomy</w:t>
      </w:r>
      <w:r w:rsidR="00DB6304">
        <w:rPr>
          <w:rFonts w:ascii="Book Antiqua" w:eastAsia="SimSun" w:hAnsi="Book Antiqua" w:cs="Times New Roman" w:hint="eastAsia"/>
          <w:sz w:val="24"/>
          <w:szCs w:val="24"/>
          <w:lang w:eastAsia="zh-CN"/>
        </w:rPr>
        <w:t>;</w:t>
      </w:r>
      <w:r w:rsidRPr="00E96C88">
        <w:rPr>
          <w:rFonts w:ascii="Book Antiqua" w:hAnsi="Book Antiqua" w:cs="Times New Roman"/>
          <w:sz w:val="24"/>
          <w:szCs w:val="24"/>
        </w:rPr>
        <w:t xml:space="preserve"> LCGB: </w:t>
      </w:r>
      <w:r w:rsidR="00DB6304" w:rsidRPr="00E96C88">
        <w:rPr>
          <w:rFonts w:ascii="Book Antiqua" w:hAnsi="Book Antiqua" w:cs="Times New Roman"/>
          <w:sz w:val="24"/>
          <w:szCs w:val="24"/>
        </w:rPr>
        <w:t xml:space="preserve">Laparoscopic </w:t>
      </w:r>
      <w:r w:rsidRPr="00E96C88">
        <w:rPr>
          <w:rFonts w:ascii="Book Antiqua" w:hAnsi="Book Antiqua" w:cs="Times New Roman"/>
          <w:sz w:val="24"/>
          <w:szCs w:val="24"/>
        </w:rPr>
        <w:t>gallbladder bed resection</w:t>
      </w:r>
      <w:r w:rsidR="00DB6304">
        <w:rPr>
          <w:rFonts w:ascii="Book Antiqua" w:eastAsia="SimSun" w:hAnsi="Book Antiqua" w:cs="Times New Roman" w:hint="eastAsia"/>
          <w:sz w:val="24"/>
          <w:szCs w:val="24"/>
          <w:lang w:eastAsia="zh-CN"/>
        </w:rPr>
        <w:t>;</w:t>
      </w:r>
      <w:r w:rsidRPr="00E96C88">
        <w:rPr>
          <w:rFonts w:ascii="Book Antiqua" w:hAnsi="Book Antiqua" w:cs="Times New Roman"/>
          <w:sz w:val="24"/>
          <w:szCs w:val="24"/>
        </w:rPr>
        <w:t xml:space="preserve"> pSM: </w:t>
      </w:r>
      <w:r w:rsidR="00DB6304" w:rsidRPr="00E96C88">
        <w:rPr>
          <w:rFonts w:ascii="Book Antiqua" w:hAnsi="Book Antiqua" w:cs="Times New Roman"/>
          <w:sz w:val="24"/>
          <w:szCs w:val="24"/>
        </w:rPr>
        <w:t xml:space="preserve">Pathological </w:t>
      </w:r>
      <w:r w:rsidRPr="00E96C88">
        <w:rPr>
          <w:rFonts w:ascii="Book Antiqua" w:hAnsi="Book Antiqua" w:cs="Times New Roman"/>
          <w:sz w:val="24"/>
          <w:szCs w:val="24"/>
        </w:rPr>
        <w:t>surgical margin</w:t>
      </w:r>
      <w:r w:rsidR="00DB6304">
        <w:rPr>
          <w:rFonts w:ascii="Book Antiqua" w:eastAsia="SimSun" w:hAnsi="Book Antiqua" w:cs="Times New Roman" w:hint="eastAsia"/>
          <w:sz w:val="24"/>
          <w:szCs w:val="24"/>
          <w:lang w:eastAsia="zh-CN"/>
        </w:rPr>
        <w:t>;</w:t>
      </w:r>
      <w:r w:rsidRPr="00E96C88">
        <w:rPr>
          <w:rFonts w:ascii="Book Antiqua" w:hAnsi="Book Antiqua" w:cs="Times New Roman"/>
          <w:sz w:val="24"/>
          <w:szCs w:val="24"/>
        </w:rPr>
        <w:t xml:space="preserve"> RFS: </w:t>
      </w:r>
      <w:r w:rsidR="00DB6304" w:rsidRPr="00E96C88">
        <w:rPr>
          <w:rFonts w:ascii="Book Antiqua" w:hAnsi="Book Antiqua" w:cs="Times New Roman"/>
          <w:sz w:val="24"/>
          <w:szCs w:val="24"/>
        </w:rPr>
        <w:t>Relapse</w:t>
      </w:r>
      <w:r w:rsidRPr="00E96C88">
        <w:rPr>
          <w:rFonts w:ascii="Book Antiqua" w:hAnsi="Book Antiqua" w:cs="Times New Roman"/>
          <w:sz w:val="24"/>
          <w:szCs w:val="24"/>
        </w:rPr>
        <w:t>-free survival</w:t>
      </w:r>
      <w:r w:rsidR="00DB6304">
        <w:rPr>
          <w:rFonts w:ascii="Book Antiqua" w:eastAsia="SimSun" w:hAnsi="Book Antiqua" w:cs="Times New Roman" w:hint="eastAsia"/>
          <w:sz w:val="24"/>
          <w:szCs w:val="24"/>
          <w:lang w:eastAsia="zh-CN"/>
        </w:rPr>
        <w:t xml:space="preserve">; </w:t>
      </w:r>
      <w:r w:rsidR="00DB6304" w:rsidRPr="00E96C88">
        <w:rPr>
          <w:rFonts w:ascii="Book Antiqua" w:eastAsia="MS PGothic" w:hAnsi="Book Antiqua" w:cs="Times New Roman"/>
          <w:kern w:val="0"/>
          <w:sz w:val="24"/>
          <w:szCs w:val="24"/>
        </w:rPr>
        <w:t>GBC</w:t>
      </w:r>
      <w:r w:rsidR="00DB6304">
        <w:rPr>
          <w:rFonts w:ascii="Book Antiqua" w:eastAsia="SimSun" w:hAnsi="Book Antiqua" w:cs="Times New Roman" w:hint="eastAsia"/>
          <w:kern w:val="0"/>
          <w:sz w:val="24"/>
          <w:szCs w:val="24"/>
          <w:lang w:eastAsia="zh-CN"/>
        </w:rPr>
        <w:t xml:space="preserve">: </w:t>
      </w:r>
      <w:r w:rsidR="00DB6304" w:rsidRPr="00DB6304">
        <w:rPr>
          <w:rFonts w:ascii="Book Antiqua" w:hAnsi="Book Antiqua" w:cs="Times New Roman"/>
          <w:caps/>
          <w:sz w:val="24"/>
          <w:szCs w:val="24"/>
        </w:rPr>
        <w:t>g</w:t>
      </w:r>
      <w:r w:rsidR="00DB6304" w:rsidRPr="00DB6304">
        <w:rPr>
          <w:rFonts w:ascii="Book Antiqua" w:hAnsi="Book Antiqua" w:cs="Times New Roman"/>
          <w:sz w:val="24"/>
          <w:szCs w:val="24"/>
        </w:rPr>
        <w:t>allbladder cancer</w:t>
      </w:r>
      <w:r w:rsidR="00DB6304" w:rsidRPr="00DB6304">
        <w:rPr>
          <w:rFonts w:ascii="Book Antiqua" w:eastAsia="SimSun" w:hAnsi="Book Antiqua" w:cs="Times New Roman" w:hint="eastAsia"/>
          <w:sz w:val="24"/>
          <w:szCs w:val="24"/>
          <w:lang w:eastAsia="zh-CN"/>
        </w:rPr>
        <w:t>.</w:t>
      </w:r>
    </w:p>
    <w:p w14:paraId="6215C32E" w14:textId="2CE92283" w:rsidR="0013202B" w:rsidRPr="00DB6304" w:rsidRDefault="0013202B" w:rsidP="00DB6304">
      <w:pPr>
        <w:spacing w:line="360" w:lineRule="auto"/>
        <w:rPr>
          <w:rFonts w:ascii="Book Antiqua" w:eastAsia="SimSun" w:hAnsi="Book Antiqua" w:cs="Times New Roman"/>
          <w:sz w:val="24"/>
          <w:szCs w:val="24"/>
          <w:lang w:eastAsia="zh-CN"/>
        </w:rPr>
      </w:pPr>
    </w:p>
    <w:p w14:paraId="00FAA43E" w14:textId="77777777" w:rsidR="00513C9F" w:rsidRPr="00DB6304" w:rsidRDefault="00513C9F" w:rsidP="00DB6304">
      <w:pPr>
        <w:spacing w:line="360" w:lineRule="auto"/>
        <w:rPr>
          <w:rFonts w:ascii="Book Antiqua" w:eastAsia="SimSun" w:hAnsi="Book Antiqua"/>
          <w:sz w:val="24"/>
          <w:szCs w:val="24"/>
          <w:lang w:val="en-GB" w:eastAsia="zh-CN"/>
        </w:rPr>
      </w:pPr>
    </w:p>
    <w:sectPr w:rsidR="00513C9F" w:rsidRPr="00DB6304" w:rsidSect="0013202B">
      <w:pgSz w:w="16838" w:h="11906" w:orient="landscape" w:code="9"/>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9ED4" w14:textId="77777777" w:rsidR="00DE5312" w:rsidRDefault="00DE5312" w:rsidP="0048271E">
      <w:r>
        <w:separator/>
      </w:r>
    </w:p>
  </w:endnote>
  <w:endnote w:type="continuationSeparator" w:id="0">
    <w:p w14:paraId="015C98C9" w14:textId="77777777" w:rsidR="00DE5312" w:rsidRDefault="00DE5312" w:rsidP="0048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algun Gothic"/>
    <w:panose1 w:val="00000000000000000000"/>
    <w:charset w:val="81"/>
    <w:family w:val="auto"/>
    <w:notTrueType/>
    <w:pitch w:val="default"/>
    <w:sig w:usb0="00000000" w:usb1="09060000" w:usb2="00000010" w:usb3="00000000" w:csb0="0008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11931"/>
      <w:docPartObj>
        <w:docPartGallery w:val="Page Numbers (Bottom of Page)"/>
        <w:docPartUnique/>
      </w:docPartObj>
    </w:sdtPr>
    <w:sdtEndPr/>
    <w:sdtContent>
      <w:p w14:paraId="67958AD9" w14:textId="22295A40" w:rsidR="006527E9" w:rsidRDefault="006527E9">
        <w:pPr>
          <w:pStyle w:val="Footer"/>
          <w:jc w:val="center"/>
        </w:pPr>
        <w:r>
          <w:fldChar w:fldCharType="begin"/>
        </w:r>
        <w:r>
          <w:instrText>PAGE   \* MERGEFORMAT</w:instrText>
        </w:r>
        <w:r>
          <w:fldChar w:fldCharType="separate"/>
        </w:r>
        <w:r w:rsidR="000746BC" w:rsidRPr="000746BC">
          <w:rPr>
            <w:noProof/>
            <w:lang w:val="ja-JP"/>
          </w:rPr>
          <w:t>39</w:t>
        </w:r>
        <w:r>
          <w:fldChar w:fldCharType="end"/>
        </w:r>
      </w:p>
    </w:sdtContent>
  </w:sdt>
  <w:p w14:paraId="6EFC9965" w14:textId="77777777" w:rsidR="006527E9" w:rsidRDefault="0065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6640" w14:textId="77777777" w:rsidR="00DE5312" w:rsidRDefault="00DE5312" w:rsidP="0048271E">
      <w:r>
        <w:separator/>
      </w:r>
    </w:p>
  </w:footnote>
  <w:footnote w:type="continuationSeparator" w:id="0">
    <w:p w14:paraId="3D6B7160" w14:textId="77777777" w:rsidR="00DE5312" w:rsidRDefault="00DE5312" w:rsidP="0048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31"/>
    <w:rsid w:val="0001321D"/>
    <w:rsid w:val="000409AF"/>
    <w:rsid w:val="0004465D"/>
    <w:rsid w:val="00055963"/>
    <w:rsid w:val="00055BA3"/>
    <w:rsid w:val="000622D1"/>
    <w:rsid w:val="000746BC"/>
    <w:rsid w:val="00091ADD"/>
    <w:rsid w:val="00095395"/>
    <w:rsid w:val="000A1BB7"/>
    <w:rsid w:val="000A6095"/>
    <w:rsid w:val="000B46A5"/>
    <w:rsid w:val="000B47FF"/>
    <w:rsid w:val="000B4AA2"/>
    <w:rsid w:val="000E1715"/>
    <w:rsid w:val="000E2CD5"/>
    <w:rsid w:val="000E6FAB"/>
    <w:rsid w:val="000F78FB"/>
    <w:rsid w:val="000F7E3F"/>
    <w:rsid w:val="00106A39"/>
    <w:rsid w:val="00106CD7"/>
    <w:rsid w:val="00117F87"/>
    <w:rsid w:val="0012044B"/>
    <w:rsid w:val="00127913"/>
    <w:rsid w:val="0013202B"/>
    <w:rsid w:val="00137641"/>
    <w:rsid w:val="00140E41"/>
    <w:rsid w:val="00163EF6"/>
    <w:rsid w:val="00165739"/>
    <w:rsid w:val="00171506"/>
    <w:rsid w:val="00180C87"/>
    <w:rsid w:val="00197B43"/>
    <w:rsid w:val="001A7B68"/>
    <w:rsid w:val="001B3221"/>
    <w:rsid w:val="001B4532"/>
    <w:rsid w:val="001C5D43"/>
    <w:rsid w:val="001E35BB"/>
    <w:rsid w:val="001E49A1"/>
    <w:rsid w:val="001E5DFF"/>
    <w:rsid w:val="002142C1"/>
    <w:rsid w:val="00217406"/>
    <w:rsid w:val="00221B58"/>
    <w:rsid w:val="00232571"/>
    <w:rsid w:val="00244E81"/>
    <w:rsid w:val="002471FC"/>
    <w:rsid w:val="00252872"/>
    <w:rsid w:val="00254DAC"/>
    <w:rsid w:val="002701FD"/>
    <w:rsid w:val="002720E8"/>
    <w:rsid w:val="00273C15"/>
    <w:rsid w:val="002800F2"/>
    <w:rsid w:val="00280C65"/>
    <w:rsid w:val="00281543"/>
    <w:rsid w:val="00286C2E"/>
    <w:rsid w:val="002A57B0"/>
    <w:rsid w:val="002B52DD"/>
    <w:rsid w:val="002B5D3B"/>
    <w:rsid w:val="002B625F"/>
    <w:rsid w:val="002C0A39"/>
    <w:rsid w:val="002C33AB"/>
    <w:rsid w:val="002D26EB"/>
    <w:rsid w:val="002D5B9F"/>
    <w:rsid w:val="002E0B4B"/>
    <w:rsid w:val="002E32C6"/>
    <w:rsid w:val="002E7D3F"/>
    <w:rsid w:val="002F74FB"/>
    <w:rsid w:val="002F7636"/>
    <w:rsid w:val="002F7944"/>
    <w:rsid w:val="003021CF"/>
    <w:rsid w:val="003044B4"/>
    <w:rsid w:val="00330F22"/>
    <w:rsid w:val="0033451A"/>
    <w:rsid w:val="00335DF4"/>
    <w:rsid w:val="003456E5"/>
    <w:rsid w:val="00345CE8"/>
    <w:rsid w:val="003475A3"/>
    <w:rsid w:val="0035315D"/>
    <w:rsid w:val="003573A0"/>
    <w:rsid w:val="003628EE"/>
    <w:rsid w:val="003747F3"/>
    <w:rsid w:val="00376000"/>
    <w:rsid w:val="00376482"/>
    <w:rsid w:val="00376B20"/>
    <w:rsid w:val="00381515"/>
    <w:rsid w:val="0038275D"/>
    <w:rsid w:val="003861F5"/>
    <w:rsid w:val="0039028A"/>
    <w:rsid w:val="00390AD9"/>
    <w:rsid w:val="00394284"/>
    <w:rsid w:val="00396B26"/>
    <w:rsid w:val="00397E02"/>
    <w:rsid w:val="003B1D20"/>
    <w:rsid w:val="003B1F31"/>
    <w:rsid w:val="003B212E"/>
    <w:rsid w:val="003B48E6"/>
    <w:rsid w:val="003B5570"/>
    <w:rsid w:val="003C4A45"/>
    <w:rsid w:val="003C65D1"/>
    <w:rsid w:val="003D17D3"/>
    <w:rsid w:val="003D2124"/>
    <w:rsid w:val="003D45B7"/>
    <w:rsid w:val="003E5CC5"/>
    <w:rsid w:val="003E6EB7"/>
    <w:rsid w:val="003E7E68"/>
    <w:rsid w:val="003F3CC3"/>
    <w:rsid w:val="003F679C"/>
    <w:rsid w:val="0040638B"/>
    <w:rsid w:val="0040798A"/>
    <w:rsid w:val="004243BB"/>
    <w:rsid w:val="00447145"/>
    <w:rsid w:val="004561D3"/>
    <w:rsid w:val="00456A7F"/>
    <w:rsid w:val="0045780A"/>
    <w:rsid w:val="0045786F"/>
    <w:rsid w:val="00457B35"/>
    <w:rsid w:val="00460AE9"/>
    <w:rsid w:val="00461C47"/>
    <w:rsid w:val="00465EC6"/>
    <w:rsid w:val="00466FD3"/>
    <w:rsid w:val="00476455"/>
    <w:rsid w:val="004777F2"/>
    <w:rsid w:val="0048271E"/>
    <w:rsid w:val="004930C9"/>
    <w:rsid w:val="004A33DF"/>
    <w:rsid w:val="004A4B6F"/>
    <w:rsid w:val="004B5749"/>
    <w:rsid w:val="004C148D"/>
    <w:rsid w:val="004C4A2B"/>
    <w:rsid w:val="004D028C"/>
    <w:rsid w:val="004D36D0"/>
    <w:rsid w:val="004E26C3"/>
    <w:rsid w:val="004E4C55"/>
    <w:rsid w:val="004E5C96"/>
    <w:rsid w:val="004F5BFB"/>
    <w:rsid w:val="00500AED"/>
    <w:rsid w:val="005010F9"/>
    <w:rsid w:val="00512053"/>
    <w:rsid w:val="0051255B"/>
    <w:rsid w:val="00513C9F"/>
    <w:rsid w:val="005236FF"/>
    <w:rsid w:val="00525BB3"/>
    <w:rsid w:val="005338E4"/>
    <w:rsid w:val="0054243C"/>
    <w:rsid w:val="00551BCF"/>
    <w:rsid w:val="00556732"/>
    <w:rsid w:val="00556848"/>
    <w:rsid w:val="00562361"/>
    <w:rsid w:val="005703C8"/>
    <w:rsid w:val="005878FF"/>
    <w:rsid w:val="005A1C59"/>
    <w:rsid w:val="005A28FA"/>
    <w:rsid w:val="005B255C"/>
    <w:rsid w:val="005B423F"/>
    <w:rsid w:val="005B7910"/>
    <w:rsid w:val="005C6364"/>
    <w:rsid w:val="005E737A"/>
    <w:rsid w:val="005F369A"/>
    <w:rsid w:val="005F7E01"/>
    <w:rsid w:val="00605E70"/>
    <w:rsid w:val="006335E4"/>
    <w:rsid w:val="00633D7D"/>
    <w:rsid w:val="00644610"/>
    <w:rsid w:val="006527E9"/>
    <w:rsid w:val="0065531A"/>
    <w:rsid w:val="0067311A"/>
    <w:rsid w:val="00675D95"/>
    <w:rsid w:val="00687994"/>
    <w:rsid w:val="006A4D8F"/>
    <w:rsid w:val="006A5B04"/>
    <w:rsid w:val="006A618A"/>
    <w:rsid w:val="006B4370"/>
    <w:rsid w:val="006B455A"/>
    <w:rsid w:val="006C5F5C"/>
    <w:rsid w:val="006E31CA"/>
    <w:rsid w:val="006F2486"/>
    <w:rsid w:val="00726680"/>
    <w:rsid w:val="00735DC8"/>
    <w:rsid w:val="007443CF"/>
    <w:rsid w:val="007512E6"/>
    <w:rsid w:val="007535FB"/>
    <w:rsid w:val="007547D5"/>
    <w:rsid w:val="007604D5"/>
    <w:rsid w:val="00772DDC"/>
    <w:rsid w:val="00786810"/>
    <w:rsid w:val="00792E40"/>
    <w:rsid w:val="00793204"/>
    <w:rsid w:val="007A48AC"/>
    <w:rsid w:val="007B3411"/>
    <w:rsid w:val="007B7604"/>
    <w:rsid w:val="007D3E8C"/>
    <w:rsid w:val="007E64DF"/>
    <w:rsid w:val="007F06F8"/>
    <w:rsid w:val="007F49B6"/>
    <w:rsid w:val="007F736E"/>
    <w:rsid w:val="00801B32"/>
    <w:rsid w:val="0080379A"/>
    <w:rsid w:val="00804E5C"/>
    <w:rsid w:val="00810B7C"/>
    <w:rsid w:val="00812838"/>
    <w:rsid w:val="0081439A"/>
    <w:rsid w:val="00855F14"/>
    <w:rsid w:val="00863E58"/>
    <w:rsid w:val="0088026A"/>
    <w:rsid w:val="008820BD"/>
    <w:rsid w:val="00883806"/>
    <w:rsid w:val="00895ED2"/>
    <w:rsid w:val="008A509C"/>
    <w:rsid w:val="008A6207"/>
    <w:rsid w:val="008D2558"/>
    <w:rsid w:val="008E0222"/>
    <w:rsid w:val="008E4F87"/>
    <w:rsid w:val="008E6A2B"/>
    <w:rsid w:val="008F7CBB"/>
    <w:rsid w:val="00915CF5"/>
    <w:rsid w:val="009165AD"/>
    <w:rsid w:val="00925772"/>
    <w:rsid w:val="00943791"/>
    <w:rsid w:val="00952EF3"/>
    <w:rsid w:val="0095616A"/>
    <w:rsid w:val="009620EC"/>
    <w:rsid w:val="00962180"/>
    <w:rsid w:val="00970570"/>
    <w:rsid w:val="0097781C"/>
    <w:rsid w:val="009975EF"/>
    <w:rsid w:val="009A2907"/>
    <w:rsid w:val="009A2CEB"/>
    <w:rsid w:val="009B7D31"/>
    <w:rsid w:val="009C79EE"/>
    <w:rsid w:val="009D4BA8"/>
    <w:rsid w:val="009D73DA"/>
    <w:rsid w:val="009E0E13"/>
    <w:rsid w:val="009F583E"/>
    <w:rsid w:val="00A0090A"/>
    <w:rsid w:val="00A06E8F"/>
    <w:rsid w:val="00A113BC"/>
    <w:rsid w:val="00A11DA4"/>
    <w:rsid w:val="00A4145E"/>
    <w:rsid w:val="00A41C89"/>
    <w:rsid w:val="00A50827"/>
    <w:rsid w:val="00A60C32"/>
    <w:rsid w:val="00A63330"/>
    <w:rsid w:val="00A66F5B"/>
    <w:rsid w:val="00A670A7"/>
    <w:rsid w:val="00A6714F"/>
    <w:rsid w:val="00A678FB"/>
    <w:rsid w:val="00A72809"/>
    <w:rsid w:val="00A72BA7"/>
    <w:rsid w:val="00A73E99"/>
    <w:rsid w:val="00A75ED4"/>
    <w:rsid w:val="00A82D22"/>
    <w:rsid w:val="00A87A56"/>
    <w:rsid w:val="00A9362E"/>
    <w:rsid w:val="00A97177"/>
    <w:rsid w:val="00AA0F7F"/>
    <w:rsid w:val="00AA23B4"/>
    <w:rsid w:val="00AA4248"/>
    <w:rsid w:val="00AB4BBA"/>
    <w:rsid w:val="00AC25FC"/>
    <w:rsid w:val="00AE2CF3"/>
    <w:rsid w:val="00B06C70"/>
    <w:rsid w:val="00B15B62"/>
    <w:rsid w:val="00B34AB4"/>
    <w:rsid w:val="00B41011"/>
    <w:rsid w:val="00B548C1"/>
    <w:rsid w:val="00B57FCB"/>
    <w:rsid w:val="00B6116D"/>
    <w:rsid w:val="00B70CA4"/>
    <w:rsid w:val="00B80482"/>
    <w:rsid w:val="00B818D4"/>
    <w:rsid w:val="00B97D10"/>
    <w:rsid w:val="00BA1B5B"/>
    <w:rsid w:val="00BB29BD"/>
    <w:rsid w:val="00BB4E77"/>
    <w:rsid w:val="00BD16AE"/>
    <w:rsid w:val="00BF15BD"/>
    <w:rsid w:val="00BF433C"/>
    <w:rsid w:val="00BF4E5D"/>
    <w:rsid w:val="00C1260C"/>
    <w:rsid w:val="00C158A3"/>
    <w:rsid w:val="00C227EC"/>
    <w:rsid w:val="00C33FBE"/>
    <w:rsid w:val="00C375A9"/>
    <w:rsid w:val="00C44A8B"/>
    <w:rsid w:val="00C53291"/>
    <w:rsid w:val="00C60E22"/>
    <w:rsid w:val="00C82FEB"/>
    <w:rsid w:val="00C86076"/>
    <w:rsid w:val="00C87433"/>
    <w:rsid w:val="00CA33F2"/>
    <w:rsid w:val="00CB0437"/>
    <w:rsid w:val="00CB6AB9"/>
    <w:rsid w:val="00CC4153"/>
    <w:rsid w:val="00CC42EB"/>
    <w:rsid w:val="00CC4A81"/>
    <w:rsid w:val="00CD6B38"/>
    <w:rsid w:val="00CD6CB7"/>
    <w:rsid w:val="00CE4344"/>
    <w:rsid w:val="00CF20D8"/>
    <w:rsid w:val="00CF3405"/>
    <w:rsid w:val="00CF60A9"/>
    <w:rsid w:val="00D05BB6"/>
    <w:rsid w:val="00D20C4F"/>
    <w:rsid w:val="00D21D70"/>
    <w:rsid w:val="00D23549"/>
    <w:rsid w:val="00D2567B"/>
    <w:rsid w:val="00D301DA"/>
    <w:rsid w:val="00D40D8A"/>
    <w:rsid w:val="00D439BC"/>
    <w:rsid w:val="00D443D7"/>
    <w:rsid w:val="00D6422C"/>
    <w:rsid w:val="00D7191D"/>
    <w:rsid w:val="00D8124B"/>
    <w:rsid w:val="00D82566"/>
    <w:rsid w:val="00D86B95"/>
    <w:rsid w:val="00DA06A9"/>
    <w:rsid w:val="00DB3166"/>
    <w:rsid w:val="00DB53FC"/>
    <w:rsid w:val="00DB6304"/>
    <w:rsid w:val="00DC53A9"/>
    <w:rsid w:val="00DC6D09"/>
    <w:rsid w:val="00DD3A29"/>
    <w:rsid w:val="00DD6B63"/>
    <w:rsid w:val="00DE5312"/>
    <w:rsid w:val="00E05AE8"/>
    <w:rsid w:val="00E07C66"/>
    <w:rsid w:val="00E1196C"/>
    <w:rsid w:val="00E120A5"/>
    <w:rsid w:val="00E1424F"/>
    <w:rsid w:val="00E169D3"/>
    <w:rsid w:val="00E20601"/>
    <w:rsid w:val="00E25542"/>
    <w:rsid w:val="00E3075B"/>
    <w:rsid w:val="00E3084E"/>
    <w:rsid w:val="00E4021A"/>
    <w:rsid w:val="00E43E78"/>
    <w:rsid w:val="00E6477C"/>
    <w:rsid w:val="00E71242"/>
    <w:rsid w:val="00E84B1B"/>
    <w:rsid w:val="00E96C88"/>
    <w:rsid w:val="00EA4101"/>
    <w:rsid w:val="00EB455D"/>
    <w:rsid w:val="00EE1E28"/>
    <w:rsid w:val="00EE350C"/>
    <w:rsid w:val="00EE5C62"/>
    <w:rsid w:val="00F14E32"/>
    <w:rsid w:val="00F24325"/>
    <w:rsid w:val="00F2538D"/>
    <w:rsid w:val="00F314FA"/>
    <w:rsid w:val="00F37B85"/>
    <w:rsid w:val="00F431D3"/>
    <w:rsid w:val="00F7271D"/>
    <w:rsid w:val="00F766A9"/>
    <w:rsid w:val="00F76EDE"/>
    <w:rsid w:val="00F77F44"/>
    <w:rsid w:val="00F9511D"/>
    <w:rsid w:val="00FC0DF0"/>
    <w:rsid w:val="00FC6C27"/>
    <w:rsid w:val="00FE7D45"/>
    <w:rsid w:val="00FF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170EC2"/>
  <w15:docId w15:val="{2F52FB32-3B07-4C80-B0E0-CBE4FE85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3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31"/>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9B7D31"/>
    <w:rPr>
      <w:rFonts w:ascii="Tahoma" w:eastAsiaTheme="majorEastAsia" w:hAnsi="Tahoma" w:cs="Tahoma"/>
      <w:sz w:val="16"/>
      <w:szCs w:val="18"/>
    </w:rPr>
  </w:style>
  <w:style w:type="paragraph" w:styleId="Header">
    <w:name w:val="header"/>
    <w:basedOn w:val="Normal"/>
    <w:link w:val="HeaderChar"/>
    <w:uiPriority w:val="99"/>
    <w:unhideWhenUsed/>
    <w:rsid w:val="0048271E"/>
    <w:pPr>
      <w:tabs>
        <w:tab w:val="center" w:pos="4252"/>
        <w:tab w:val="right" w:pos="8504"/>
      </w:tabs>
      <w:snapToGrid w:val="0"/>
    </w:pPr>
  </w:style>
  <w:style w:type="character" w:customStyle="1" w:styleId="HeaderChar">
    <w:name w:val="Header Char"/>
    <w:basedOn w:val="DefaultParagraphFont"/>
    <w:link w:val="Header"/>
    <w:uiPriority w:val="99"/>
    <w:rsid w:val="0048271E"/>
  </w:style>
  <w:style w:type="paragraph" w:styleId="Footer">
    <w:name w:val="footer"/>
    <w:basedOn w:val="Normal"/>
    <w:link w:val="FooterChar"/>
    <w:uiPriority w:val="99"/>
    <w:unhideWhenUsed/>
    <w:rsid w:val="0048271E"/>
    <w:pPr>
      <w:tabs>
        <w:tab w:val="center" w:pos="4252"/>
        <w:tab w:val="right" w:pos="8504"/>
      </w:tabs>
      <w:snapToGrid w:val="0"/>
    </w:pPr>
  </w:style>
  <w:style w:type="character" w:customStyle="1" w:styleId="FooterChar">
    <w:name w:val="Footer Char"/>
    <w:basedOn w:val="DefaultParagraphFont"/>
    <w:link w:val="Footer"/>
    <w:uiPriority w:val="99"/>
    <w:rsid w:val="0048271E"/>
  </w:style>
  <w:style w:type="character" w:styleId="CommentReference">
    <w:name w:val="annotation reference"/>
    <w:basedOn w:val="DefaultParagraphFont"/>
    <w:uiPriority w:val="99"/>
    <w:unhideWhenUsed/>
    <w:rsid w:val="00281543"/>
    <w:rPr>
      <w:sz w:val="16"/>
      <w:szCs w:val="16"/>
    </w:rPr>
  </w:style>
  <w:style w:type="paragraph" w:styleId="CommentText">
    <w:name w:val="annotation text"/>
    <w:basedOn w:val="Normal"/>
    <w:link w:val="CommentTextChar"/>
    <w:uiPriority w:val="99"/>
    <w:unhideWhenUsed/>
    <w:rsid w:val="00281543"/>
    <w:pPr>
      <w:jc w:val="left"/>
    </w:pPr>
    <w:rPr>
      <w:rFonts w:ascii="Tahoma" w:hAnsi="Tahoma" w:cs="Tahoma"/>
      <w:color w:val="000000"/>
      <w:sz w:val="16"/>
      <w:szCs w:val="20"/>
    </w:rPr>
  </w:style>
  <w:style w:type="character" w:customStyle="1" w:styleId="CommentTextChar">
    <w:name w:val="Comment Text Char"/>
    <w:basedOn w:val="DefaultParagraphFont"/>
    <w:link w:val="CommentText"/>
    <w:uiPriority w:val="99"/>
    <w:rsid w:val="00281543"/>
    <w:rPr>
      <w:rFonts w:ascii="Tahoma" w:hAnsi="Tahoma" w:cs="Tahoma"/>
      <w:color w:val="000000"/>
      <w:sz w:val="16"/>
      <w:szCs w:val="20"/>
    </w:rPr>
  </w:style>
  <w:style w:type="paragraph" w:styleId="CommentSubject">
    <w:name w:val="annotation subject"/>
    <w:basedOn w:val="CommentText"/>
    <w:next w:val="CommentText"/>
    <w:link w:val="CommentSubjectChar"/>
    <w:uiPriority w:val="99"/>
    <w:semiHidden/>
    <w:unhideWhenUsed/>
    <w:rsid w:val="00281543"/>
    <w:rPr>
      <w:b/>
      <w:bCs/>
    </w:rPr>
  </w:style>
  <w:style w:type="character" w:customStyle="1" w:styleId="CommentSubjectChar">
    <w:name w:val="Comment Subject Char"/>
    <w:basedOn w:val="CommentTextChar"/>
    <w:link w:val="CommentSubject"/>
    <w:uiPriority w:val="99"/>
    <w:semiHidden/>
    <w:rsid w:val="00281543"/>
    <w:rPr>
      <w:rFonts w:ascii="Tahoma" w:hAnsi="Tahoma" w:cs="Tahoma"/>
      <w:b/>
      <w:bCs/>
      <w:color w:val="000000"/>
      <w:sz w:val="20"/>
      <w:szCs w:val="20"/>
    </w:rPr>
  </w:style>
  <w:style w:type="paragraph" w:styleId="Revision">
    <w:name w:val="Revision"/>
    <w:hidden/>
    <w:uiPriority w:val="99"/>
    <w:semiHidden/>
    <w:rsid w:val="00281543"/>
  </w:style>
  <w:style w:type="table" w:styleId="TableGrid">
    <w:name w:val="Table Grid"/>
    <w:basedOn w:val="TableNormal"/>
    <w:uiPriority w:val="59"/>
    <w:rsid w:val="00EA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33C"/>
    <w:rPr>
      <w:color w:val="0000FF"/>
      <w:u w:val="single"/>
    </w:rPr>
  </w:style>
  <w:style w:type="paragraph" w:styleId="NormalWeb">
    <w:name w:val="Normal (Web)"/>
    <w:basedOn w:val="Normal"/>
    <w:uiPriority w:val="99"/>
    <w:semiHidden/>
    <w:unhideWhenUsed/>
    <w:rsid w:val="00C86076"/>
    <w:pPr>
      <w:widowControl/>
      <w:spacing w:before="100" w:beforeAutospacing="1" w:after="100" w:afterAutospacing="1"/>
      <w:jc w:val="left"/>
    </w:pPr>
    <w:rPr>
      <w:rFonts w:ascii="SimSun" w:eastAsia="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475">
      <w:bodyDiv w:val="1"/>
      <w:marLeft w:val="0"/>
      <w:marRight w:val="0"/>
      <w:marTop w:val="0"/>
      <w:marBottom w:val="0"/>
      <w:divBdr>
        <w:top w:val="none" w:sz="0" w:space="0" w:color="auto"/>
        <w:left w:val="none" w:sz="0" w:space="0" w:color="auto"/>
        <w:bottom w:val="none" w:sz="0" w:space="0" w:color="auto"/>
        <w:right w:val="none" w:sz="0" w:space="0" w:color="auto"/>
      </w:divBdr>
    </w:div>
    <w:div w:id="101000926">
      <w:bodyDiv w:val="1"/>
      <w:marLeft w:val="0"/>
      <w:marRight w:val="0"/>
      <w:marTop w:val="0"/>
      <w:marBottom w:val="0"/>
      <w:divBdr>
        <w:top w:val="none" w:sz="0" w:space="0" w:color="auto"/>
        <w:left w:val="none" w:sz="0" w:space="0" w:color="auto"/>
        <w:bottom w:val="none" w:sz="0" w:space="0" w:color="auto"/>
        <w:right w:val="none" w:sz="0" w:space="0" w:color="auto"/>
      </w:divBdr>
    </w:div>
    <w:div w:id="190340947">
      <w:bodyDiv w:val="1"/>
      <w:marLeft w:val="0"/>
      <w:marRight w:val="0"/>
      <w:marTop w:val="0"/>
      <w:marBottom w:val="0"/>
      <w:divBdr>
        <w:top w:val="none" w:sz="0" w:space="0" w:color="auto"/>
        <w:left w:val="none" w:sz="0" w:space="0" w:color="auto"/>
        <w:bottom w:val="none" w:sz="0" w:space="0" w:color="auto"/>
        <w:right w:val="none" w:sz="0" w:space="0" w:color="auto"/>
      </w:divBdr>
    </w:div>
    <w:div w:id="259725062">
      <w:bodyDiv w:val="1"/>
      <w:marLeft w:val="0"/>
      <w:marRight w:val="0"/>
      <w:marTop w:val="0"/>
      <w:marBottom w:val="0"/>
      <w:divBdr>
        <w:top w:val="none" w:sz="0" w:space="0" w:color="auto"/>
        <w:left w:val="none" w:sz="0" w:space="0" w:color="auto"/>
        <w:bottom w:val="none" w:sz="0" w:space="0" w:color="auto"/>
        <w:right w:val="none" w:sz="0" w:space="0" w:color="auto"/>
      </w:divBdr>
    </w:div>
    <w:div w:id="323240689">
      <w:bodyDiv w:val="1"/>
      <w:marLeft w:val="0"/>
      <w:marRight w:val="0"/>
      <w:marTop w:val="0"/>
      <w:marBottom w:val="0"/>
      <w:divBdr>
        <w:top w:val="none" w:sz="0" w:space="0" w:color="auto"/>
        <w:left w:val="none" w:sz="0" w:space="0" w:color="auto"/>
        <w:bottom w:val="none" w:sz="0" w:space="0" w:color="auto"/>
        <w:right w:val="none" w:sz="0" w:space="0" w:color="auto"/>
      </w:divBdr>
    </w:div>
    <w:div w:id="337730793">
      <w:bodyDiv w:val="1"/>
      <w:marLeft w:val="0"/>
      <w:marRight w:val="0"/>
      <w:marTop w:val="0"/>
      <w:marBottom w:val="0"/>
      <w:divBdr>
        <w:top w:val="none" w:sz="0" w:space="0" w:color="auto"/>
        <w:left w:val="none" w:sz="0" w:space="0" w:color="auto"/>
        <w:bottom w:val="none" w:sz="0" w:space="0" w:color="auto"/>
        <w:right w:val="none" w:sz="0" w:space="0" w:color="auto"/>
      </w:divBdr>
    </w:div>
    <w:div w:id="402728649">
      <w:bodyDiv w:val="1"/>
      <w:marLeft w:val="0"/>
      <w:marRight w:val="0"/>
      <w:marTop w:val="0"/>
      <w:marBottom w:val="0"/>
      <w:divBdr>
        <w:top w:val="none" w:sz="0" w:space="0" w:color="auto"/>
        <w:left w:val="none" w:sz="0" w:space="0" w:color="auto"/>
        <w:bottom w:val="none" w:sz="0" w:space="0" w:color="auto"/>
        <w:right w:val="none" w:sz="0" w:space="0" w:color="auto"/>
      </w:divBdr>
    </w:div>
    <w:div w:id="427192366">
      <w:bodyDiv w:val="1"/>
      <w:marLeft w:val="0"/>
      <w:marRight w:val="0"/>
      <w:marTop w:val="0"/>
      <w:marBottom w:val="0"/>
      <w:divBdr>
        <w:top w:val="none" w:sz="0" w:space="0" w:color="auto"/>
        <w:left w:val="none" w:sz="0" w:space="0" w:color="auto"/>
        <w:bottom w:val="none" w:sz="0" w:space="0" w:color="auto"/>
        <w:right w:val="none" w:sz="0" w:space="0" w:color="auto"/>
      </w:divBdr>
    </w:div>
    <w:div w:id="447630521">
      <w:bodyDiv w:val="1"/>
      <w:marLeft w:val="0"/>
      <w:marRight w:val="0"/>
      <w:marTop w:val="0"/>
      <w:marBottom w:val="0"/>
      <w:divBdr>
        <w:top w:val="none" w:sz="0" w:space="0" w:color="auto"/>
        <w:left w:val="none" w:sz="0" w:space="0" w:color="auto"/>
        <w:bottom w:val="none" w:sz="0" w:space="0" w:color="auto"/>
        <w:right w:val="none" w:sz="0" w:space="0" w:color="auto"/>
      </w:divBdr>
    </w:div>
    <w:div w:id="457644590">
      <w:bodyDiv w:val="1"/>
      <w:marLeft w:val="0"/>
      <w:marRight w:val="0"/>
      <w:marTop w:val="0"/>
      <w:marBottom w:val="0"/>
      <w:divBdr>
        <w:top w:val="none" w:sz="0" w:space="0" w:color="auto"/>
        <w:left w:val="none" w:sz="0" w:space="0" w:color="auto"/>
        <w:bottom w:val="none" w:sz="0" w:space="0" w:color="auto"/>
        <w:right w:val="none" w:sz="0" w:space="0" w:color="auto"/>
      </w:divBdr>
    </w:div>
    <w:div w:id="580918438">
      <w:bodyDiv w:val="1"/>
      <w:marLeft w:val="0"/>
      <w:marRight w:val="0"/>
      <w:marTop w:val="0"/>
      <w:marBottom w:val="0"/>
      <w:divBdr>
        <w:top w:val="none" w:sz="0" w:space="0" w:color="auto"/>
        <w:left w:val="none" w:sz="0" w:space="0" w:color="auto"/>
        <w:bottom w:val="none" w:sz="0" w:space="0" w:color="auto"/>
        <w:right w:val="none" w:sz="0" w:space="0" w:color="auto"/>
      </w:divBdr>
    </w:div>
    <w:div w:id="597177451">
      <w:bodyDiv w:val="1"/>
      <w:marLeft w:val="0"/>
      <w:marRight w:val="0"/>
      <w:marTop w:val="0"/>
      <w:marBottom w:val="0"/>
      <w:divBdr>
        <w:top w:val="none" w:sz="0" w:space="0" w:color="auto"/>
        <w:left w:val="none" w:sz="0" w:space="0" w:color="auto"/>
        <w:bottom w:val="none" w:sz="0" w:space="0" w:color="auto"/>
        <w:right w:val="none" w:sz="0" w:space="0" w:color="auto"/>
      </w:divBdr>
    </w:div>
    <w:div w:id="643701387">
      <w:bodyDiv w:val="1"/>
      <w:marLeft w:val="0"/>
      <w:marRight w:val="0"/>
      <w:marTop w:val="0"/>
      <w:marBottom w:val="0"/>
      <w:divBdr>
        <w:top w:val="none" w:sz="0" w:space="0" w:color="auto"/>
        <w:left w:val="none" w:sz="0" w:space="0" w:color="auto"/>
        <w:bottom w:val="none" w:sz="0" w:space="0" w:color="auto"/>
        <w:right w:val="none" w:sz="0" w:space="0" w:color="auto"/>
      </w:divBdr>
    </w:div>
    <w:div w:id="760416886">
      <w:bodyDiv w:val="1"/>
      <w:marLeft w:val="0"/>
      <w:marRight w:val="0"/>
      <w:marTop w:val="0"/>
      <w:marBottom w:val="0"/>
      <w:divBdr>
        <w:top w:val="none" w:sz="0" w:space="0" w:color="auto"/>
        <w:left w:val="none" w:sz="0" w:space="0" w:color="auto"/>
        <w:bottom w:val="none" w:sz="0" w:space="0" w:color="auto"/>
        <w:right w:val="none" w:sz="0" w:space="0" w:color="auto"/>
      </w:divBdr>
      <w:divsChild>
        <w:div w:id="1986934087">
          <w:marLeft w:val="0"/>
          <w:marRight w:val="0"/>
          <w:marTop w:val="0"/>
          <w:marBottom w:val="0"/>
          <w:divBdr>
            <w:top w:val="none" w:sz="0" w:space="0" w:color="auto"/>
            <w:left w:val="none" w:sz="0" w:space="0" w:color="auto"/>
            <w:bottom w:val="none" w:sz="0" w:space="0" w:color="auto"/>
            <w:right w:val="none" w:sz="0" w:space="0" w:color="auto"/>
          </w:divBdr>
          <w:divsChild>
            <w:div w:id="4050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251">
      <w:bodyDiv w:val="1"/>
      <w:marLeft w:val="0"/>
      <w:marRight w:val="0"/>
      <w:marTop w:val="0"/>
      <w:marBottom w:val="0"/>
      <w:divBdr>
        <w:top w:val="none" w:sz="0" w:space="0" w:color="auto"/>
        <w:left w:val="none" w:sz="0" w:space="0" w:color="auto"/>
        <w:bottom w:val="none" w:sz="0" w:space="0" w:color="auto"/>
        <w:right w:val="none" w:sz="0" w:space="0" w:color="auto"/>
      </w:divBdr>
    </w:div>
    <w:div w:id="1044603339">
      <w:bodyDiv w:val="1"/>
      <w:marLeft w:val="0"/>
      <w:marRight w:val="0"/>
      <w:marTop w:val="0"/>
      <w:marBottom w:val="0"/>
      <w:divBdr>
        <w:top w:val="none" w:sz="0" w:space="0" w:color="auto"/>
        <w:left w:val="none" w:sz="0" w:space="0" w:color="auto"/>
        <w:bottom w:val="none" w:sz="0" w:space="0" w:color="auto"/>
        <w:right w:val="none" w:sz="0" w:space="0" w:color="auto"/>
      </w:divBdr>
    </w:div>
    <w:div w:id="1076167317">
      <w:bodyDiv w:val="1"/>
      <w:marLeft w:val="0"/>
      <w:marRight w:val="0"/>
      <w:marTop w:val="0"/>
      <w:marBottom w:val="0"/>
      <w:divBdr>
        <w:top w:val="none" w:sz="0" w:space="0" w:color="auto"/>
        <w:left w:val="none" w:sz="0" w:space="0" w:color="auto"/>
        <w:bottom w:val="none" w:sz="0" w:space="0" w:color="auto"/>
        <w:right w:val="none" w:sz="0" w:space="0" w:color="auto"/>
      </w:divBdr>
    </w:div>
    <w:div w:id="1157649940">
      <w:bodyDiv w:val="1"/>
      <w:marLeft w:val="0"/>
      <w:marRight w:val="0"/>
      <w:marTop w:val="0"/>
      <w:marBottom w:val="0"/>
      <w:divBdr>
        <w:top w:val="none" w:sz="0" w:space="0" w:color="auto"/>
        <w:left w:val="none" w:sz="0" w:space="0" w:color="auto"/>
        <w:bottom w:val="none" w:sz="0" w:space="0" w:color="auto"/>
        <w:right w:val="none" w:sz="0" w:space="0" w:color="auto"/>
      </w:divBdr>
    </w:div>
    <w:div w:id="1241987084">
      <w:bodyDiv w:val="1"/>
      <w:marLeft w:val="0"/>
      <w:marRight w:val="0"/>
      <w:marTop w:val="0"/>
      <w:marBottom w:val="0"/>
      <w:divBdr>
        <w:top w:val="none" w:sz="0" w:space="0" w:color="auto"/>
        <w:left w:val="none" w:sz="0" w:space="0" w:color="auto"/>
        <w:bottom w:val="none" w:sz="0" w:space="0" w:color="auto"/>
        <w:right w:val="none" w:sz="0" w:space="0" w:color="auto"/>
      </w:divBdr>
    </w:div>
    <w:div w:id="1243685444">
      <w:bodyDiv w:val="1"/>
      <w:marLeft w:val="0"/>
      <w:marRight w:val="0"/>
      <w:marTop w:val="0"/>
      <w:marBottom w:val="0"/>
      <w:divBdr>
        <w:top w:val="none" w:sz="0" w:space="0" w:color="auto"/>
        <w:left w:val="none" w:sz="0" w:space="0" w:color="auto"/>
        <w:bottom w:val="none" w:sz="0" w:space="0" w:color="auto"/>
        <w:right w:val="none" w:sz="0" w:space="0" w:color="auto"/>
      </w:divBdr>
    </w:div>
    <w:div w:id="1249120442">
      <w:bodyDiv w:val="1"/>
      <w:marLeft w:val="0"/>
      <w:marRight w:val="0"/>
      <w:marTop w:val="0"/>
      <w:marBottom w:val="0"/>
      <w:divBdr>
        <w:top w:val="none" w:sz="0" w:space="0" w:color="auto"/>
        <w:left w:val="none" w:sz="0" w:space="0" w:color="auto"/>
        <w:bottom w:val="none" w:sz="0" w:space="0" w:color="auto"/>
        <w:right w:val="none" w:sz="0" w:space="0" w:color="auto"/>
      </w:divBdr>
    </w:div>
    <w:div w:id="1304509377">
      <w:bodyDiv w:val="1"/>
      <w:marLeft w:val="0"/>
      <w:marRight w:val="0"/>
      <w:marTop w:val="0"/>
      <w:marBottom w:val="0"/>
      <w:divBdr>
        <w:top w:val="none" w:sz="0" w:space="0" w:color="auto"/>
        <w:left w:val="none" w:sz="0" w:space="0" w:color="auto"/>
        <w:bottom w:val="none" w:sz="0" w:space="0" w:color="auto"/>
        <w:right w:val="none" w:sz="0" w:space="0" w:color="auto"/>
      </w:divBdr>
    </w:div>
    <w:div w:id="1370226764">
      <w:bodyDiv w:val="1"/>
      <w:marLeft w:val="0"/>
      <w:marRight w:val="0"/>
      <w:marTop w:val="0"/>
      <w:marBottom w:val="0"/>
      <w:divBdr>
        <w:top w:val="none" w:sz="0" w:space="0" w:color="auto"/>
        <w:left w:val="none" w:sz="0" w:space="0" w:color="auto"/>
        <w:bottom w:val="none" w:sz="0" w:space="0" w:color="auto"/>
        <w:right w:val="none" w:sz="0" w:space="0" w:color="auto"/>
      </w:divBdr>
    </w:div>
    <w:div w:id="1375813556">
      <w:bodyDiv w:val="1"/>
      <w:marLeft w:val="0"/>
      <w:marRight w:val="0"/>
      <w:marTop w:val="0"/>
      <w:marBottom w:val="0"/>
      <w:divBdr>
        <w:top w:val="none" w:sz="0" w:space="0" w:color="auto"/>
        <w:left w:val="none" w:sz="0" w:space="0" w:color="auto"/>
        <w:bottom w:val="none" w:sz="0" w:space="0" w:color="auto"/>
        <w:right w:val="none" w:sz="0" w:space="0" w:color="auto"/>
      </w:divBdr>
    </w:div>
    <w:div w:id="1508397673">
      <w:bodyDiv w:val="1"/>
      <w:marLeft w:val="0"/>
      <w:marRight w:val="0"/>
      <w:marTop w:val="0"/>
      <w:marBottom w:val="0"/>
      <w:divBdr>
        <w:top w:val="none" w:sz="0" w:space="0" w:color="auto"/>
        <w:left w:val="none" w:sz="0" w:space="0" w:color="auto"/>
        <w:bottom w:val="none" w:sz="0" w:space="0" w:color="auto"/>
        <w:right w:val="none" w:sz="0" w:space="0" w:color="auto"/>
      </w:divBdr>
    </w:div>
    <w:div w:id="1535462160">
      <w:bodyDiv w:val="1"/>
      <w:marLeft w:val="0"/>
      <w:marRight w:val="0"/>
      <w:marTop w:val="0"/>
      <w:marBottom w:val="0"/>
      <w:divBdr>
        <w:top w:val="none" w:sz="0" w:space="0" w:color="auto"/>
        <w:left w:val="none" w:sz="0" w:space="0" w:color="auto"/>
        <w:bottom w:val="none" w:sz="0" w:space="0" w:color="auto"/>
        <w:right w:val="none" w:sz="0" w:space="0" w:color="auto"/>
      </w:divBdr>
    </w:div>
    <w:div w:id="1654524146">
      <w:bodyDiv w:val="1"/>
      <w:marLeft w:val="0"/>
      <w:marRight w:val="0"/>
      <w:marTop w:val="0"/>
      <w:marBottom w:val="0"/>
      <w:divBdr>
        <w:top w:val="none" w:sz="0" w:space="0" w:color="auto"/>
        <w:left w:val="none" w:sz="0" w:space="0" w:color="auto"/>
        <w:bottom w:val="none" w:sz="0" w:space="0" w:color="auto"/>
        <w:right w:val="none" w:sz="0" w:space="0" w:color="auto"/>
      </w:divBdr>
    </w:div>
    <w:div w:id="1733650620">
      <w:bodyDiv w:val="1"/>
      <w:marLeft w:val="0"/>
      <w:marRight w:val="0"/>
      <w:marTop w:val="0"/>
      <w:marBottom w:val="0"/>
      <w:divBdr>
        <w:top w:val="none" w:sz="0" w:space="0" w:color="auto"/>
        <w:left w:val="none" w:sz="0" w:space="0" w:color="auto"/>
        <w:bottom w:val="none" w:sz="0" w:space="0" w:color="auto"/>
        <w:right w:val="none" w:sz="0" w:space="0" w:color="auto"/>
      </w:divBdr>
    </w:div>
    <w:div w:id="1983386204">
      <w:bodyDiv w:val="1"/>
      <w:marLeft w:val="0"/>
      <w:marRight w:val="0"/>
      <w:marTop w:val="0"/>
      <w:marBottom w:val="0"/>
      <w:divBdr>
        <w:top w:val="none" w:sz="0" w:space="0" w:color="auto"/>
        <w:left w:val="none" w:sz="0" w:space="0" w:color="auto"/>
        <w:bottom w:val="none" w:sz="0" w:space="0" w:color="auto"/>
        <w:right w:val="none" w:sz="0" w:space="0" w:color="auto"/>
      </w:divBdr>
    </w:div>
    <w:div w:id="21117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creativecommons.org/licenses/by-nc/4.0/"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5FB2-165E-473F-B3EB-A987CE36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6024</Words>
  <Characters>34340</Characters>
  <Application>Microsoft Office Word</Application>
  <DocSecurity>0</DocSecurity>
  <Lines>286</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大目　祐介</dc:creator>
  <cp:lastModifiedBy>Na Ma</cp:lastModifiedBy>
  <cp:revision>2</cp:revision>
  <dcterms:created xsi:type="dcterms:W3CDTF">2017-03-20T02:44:00Z</dcterms:created>
  <dcterms:modified xsi:type="dcterms:W3CDTF">2017-03-20T02:44:00Z</dcterms:modified>
</cp:coreProperties>
</file>