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BF2" w:rsidRPr="00FE75F0" w:rsidRDefault="00A05BF2" w:rsidP="00427167">
      <w:pPr>
        <w:spacing w:after="0" w:line="360" w:lineRule="auto"/>
        <w:jc w:val="both"/>
        <w:rPr>
          <w:rFonts w:ascii="Book Antiqua" w:hAnsi="Book Antiqua" w:cs="Arial"/>
          <w:b/>
          <w:color w:val="222222"/>
          <w:shd w:val="clear" w:color="auto" w:fill="FFFFFF"/>
        </w:rPr>
      </w:pPr>
      <w:r w:rsidRPr="00FE75F0">
        <w:rPr>
          <w:rFonts w:ascii="Book Antiqua" w:hAnsi="Book Antiqua" w:cs="Arial"/>
          <w:b/>
          <w:color w:val="222222"/>
          <w:shd w:val="clear" w:color="auto" w:fill="FFFFFF"/>
        </w:rPr>
        <w:t xml:space="preserve">Name of Journal: </w:t>
      </w:r>
      <w:r w:rsidRPr="00EA2A07">
        <w:rPr>
          <w:rFonts w:ascii="Book Antiqua" w:hAnsi="Book Antiqua" w:cs="Arial"/>
          <w:b/>
          <w:i/>
          <w:color w:val="222222"/>
          <w:shd w:val="clear" w:color="auto" w:fill="FFFFFF"/>
        </w:rPr>
        <w:t>World Journal of Gastroenterology</w:t>
      </w:r>
    </w:p>
    <w:p w:rsidR="00A05BF2" w:rsidRPr="00FE75F0" w:rsidRDefault="00A05BF2" w:rsidP="00427167">
      <w:pPr>
        <w:spacing w:after="0" w:line="360" w:lineRule="auto"/>
        <w:jc w:val="both"/>
        <w:rPr>
          <w:rFonts w:ascii="Book Antiqua" w:hAnsi="Book Antiqua" w:cs="Arial"/>
          <w:b/>
          <w:color w:val="222222"/>
          <w:shd w:val="clear" w:color="auto" w:fill="FFFFFF"/>
          <w:lang w:eastAsia="zh-CN"/>
        </w:rPr>
      </w:pPr>
      <w:r w:rsidRPr="00FE75F0">
        <w:rPr>
          <w:rFonts w:ascii="Book Antiqua" w:hAnsi="Book Antiqua" w:cs="Arial"/>
          <w:b/>
          <w:color w:val="222222"/>
          <w:shd w:val="clear" w:color="auto" w:fill="FFFFFF"/>
        </w:rPr>
        <w:t xml:space="preserve">Manuscript NO: </w:t>
      </w:r>
      <w:r w:rsidRPr="00FE75F0">
        <w:rPr>
          <w:rFonts w:ascii="Book Antiqua" w:hAnsi="Book Antiqua" w:cs="Arial" w:hint="eastAsia"/>
          <w:b/>
          <w:color w:val="222222"/>
          <w:shd w:val="clear" w:color="auto" w:fill="FFFFFF"/>
          <w:lang w:eastAsia="zh-CN"/>
        </w:rPr>
        <w:t>33396</w:t>
      </w:r>
    </w:p>
    <w:p w:rsidR="00A05BF2" w:rsidRPr="00FE75F0" w:rsidRDefault="00A05BF2" w:rsidP="00427167">
      <w:pPr>
        <w:spacing w:after="0" w:line="360" w:lineRule="auto"/>
        <w:jc w:val="both"/>
        <w:rPr>
          <w:rFonts w:ascii="Book Antiqua" w:hAnsi="Book Antiqua" w:cs="Arial"/>
          <w:b/>
          <w:color w:val="222222"/>
          <w:shd w:val="clear" w:color="auto" w:fill="FFFFFF"/>
        </w:rPr>
      </w:pPr>
      <w:r w:rsidRPr="00FE75F0">
        <w:rPr>
          <w:rFonts w:ascii="Book Antiqua" w:hAnsi="Book Antiqua" w:cs="Arial"/>
          <w:b/>
          <w:color w:val="222222"/>
          <w:shd w:val="clear" w:color="auto" w:fill="FFFFFF"/>
        </w:rPr>
        <w:t>Manuscript Type: ORIGINAL ARTICLE</w:t>
      </w:r>
    </w:p>
    <w:p w:rsidR="00A05BF2" w:rsidRPr="00FE75F0" w:rsidRDefault="00A05BF2" w:rsidP="00427167">
      <w:pPr>
        <w:spacing w:after="0" w:line="360" w:lineRule="auto"/>
        <w:contextualSpacing/>
        <w:jc w:val="both"/>
        <w:rPr>
          <w:rFonts w:ascii="Book Antiqua" w:hAnsi="Book Antiqua" w:cs="Arial"/>
          <w:b/>
          <w:color w:val="222222"/>
          <w:shd w:val="clear" w:color="auto" w:fill="FFFFFF"/>
          <w:lang w:eastAsia="zh-CN"/>
        </w:rPr>
      </w:pPr>
    </w:p>
    <w:p w:rsidR="00D10CB0" w:rsidRPr="00FE75F0" w:rsidRDefault="00A05BF2" w:rsidP="00427167">
      <w:pPr>
        <w:spacing w:after="0" w:line="360" w:lineRule="auto"/>
        <w:contextualSpacing/>
        <w:jc w:val="both"/>
        <w:rPr>
          <w:rFonts w:ascii="Book Antiqua" w:hAnsi="Book Antiqua" w:cs="Arial"/>
          <w:i/>
          <w:color w:val="000000" w:themeColor="text1"/>
          <w:sz w:val="24"/>
          <w:szCs w:val="24"/>
          <w:lang w:eastAsia="zh-CN"/>
        </w:rPr>
      </w:pPr>
      <w:r w:rsidRPr="00FE75F0">
        <w:rPr>
          <w:rFonts w:ascii="Book Antiqua" w:hAnsi="Book Antiqua" w:cs="Arial"/>
          <w:b/>
          <w:i/>
          <w:color w:val="222222"/>
          <w:shd w:val="clear" w:color="auto" w:fill="FFFFFF"/>
        </w:rPr>
        <w:t>Basic Study</w:t>
      </w:r>
    </w:p>
    <w:p w:rsidR="002429A5" w:rsidRPr="00FE75F0" w:rsidRDefault="002429A5" w:rsidP="00427167">
      <w:pPr>
        <w:spacing w:after="0" w:line="360" w:lineRule="auto"/>
        <w:contextualSpacing/>
        <w:jc w:val="both"/>
        <w:rPr>
          <w:rFonts w:ascii="Book Antiqua" w:hAnsi="Book Antiqua" w:cs="Arial"/>
          <w:b/>
          <w:color w:val="000000" w:themeColor="text1"/>
          <w:sz w:val="24"/>
          <w:szCs w:val="24"/>
          <w:lang w:eastAsia="zh-CN"/>
        </w:rPr>
      </w:pPr>
      <w:r w:rsidRPr="00FE75F0">
        <w:rPr>
          <w:rFonts w:ascii="Book Antiqua" w:hAnsi="Book Antiqua" w:cs="Arial"/>
          <w:b/>
          <w:color w:val="000000" w:themeColor="text1"/>
          <w:sz w:val="24"/>
          <w:szCs w:val="24"/>
        </w:rPr>
        <w:t xml:space="preserve">Myo-inositol reduces </w:t>
      </w:r>
      <w:r w:rsidR="00A05BF2" w:rsidRPr="00FE75F0">
        <w:rPr>
          <w:rFonts w:ascii="Book Antiqua" w:hAnsi="Book Antiqua" w:cs="Arial"/>
          <w:b/>
          <w:color w:val="000000" w:themeColor="text1"/>
          <w:sz w:val="24"/>
          <w:szCs w:val="24"/>
        </w:rPr>
        <w:t>β-catenin activation in colitis</w:t>
      </w:r>
    </w:p>
    <w:p w:rsidR="00A05BF2" w:rsidRPr="00FE75F0" w:rsidRDefault="00A05BF2" w:rsidP="00427167">
      <w:pPr>
        <w:spacing w:after="0" w:line="360" w:lineRule="auto"/>
        <w:contextualSpacing/>
        <w:jc w:val="both"/>
        <w:rPr>
          <w:rFonts w:ascii="Book Antiqua" w:hAnsi="Book Antiqua" w:cs="Arial"/>
          <w:b/>
          <w:color w:val="000000" w:themeColor="text1"/>
          <w:sz w:val="24"/>
          <w:szCs w:val="24"/>
          <w:lang w:eastAsia="zh-CN"/>
        </w:rPr>
      </w:pPr>
    </w:p>
    <w:p w:rsidR="00E8426D" w:rsidRPr="00FE75F0" w:rsidRDefault="00D10CB0"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rPr>
        <w:t xml:space="preserve">Bradford EM </w:t>
      </w:r>
      <w:r w:rsidRPr="00FE75F0">
        <w:rPr>
          <w:rFonts w:ascii="Book Antiqua" w:hAnsi="Book Antiqua" w:cs="Arial"/>
          <w:i/>
          <w:color w:val="000000" w:themeColor="text1"/>
          <w:sz w:val="24"/>
          <w:szCs w:val="24"/>
        </w:rPr>
        <w:t>et al</w:t>
      </w:r>
      <w:r w:rsidRPr="00FE75F0">
        <w:rPr>
          <w:rFonts w:ascii="Book Antiqua" w:hAnsi="Book Antiqua" w:cs="Arial"/>
          <w:color w:val="000000" w:themeColor="text1"/>
          <w:sz w:val="24"/>
          <w:szCs w:val="24"/>
        </w:rPr>
        <w:t>.</w:t>
      </w:r>
      <w:r w:rsidR="00E8426D" w:rsidRPr="00FE75F0">
        <w:rPr>
          <w:rFonts w:ascii="Book Antiqua" w:hAnsi="Book Antiqua" w:cs="Arial"/>
          <w:color w:val="000000" w:themeColor="text1"/>
          <w:sz w:val="24"/>
          <w:szCs w:val="24"/>
        </w:rPr>
        <w:t xml:space="preserve"> Myo-inositol reduces </w:t>
      </w:r>
      <w:r w:rsidR="00A05BF2" w:rsidRPr="00FE75F0">
        <w:rPr>
          <w:rFonts w:ascii="Book Antiqua" w:hAnsi="Book Antiqua" w:cs="Arial"/>
          <w:color w:val="000000" w:themeColor="text1"/>
          <w:sz w:val="24"/>
          <w:szCs w:val="24"/>
        </w:rPr>
        <w:t>β-catenin activation in colitis</w:t>
      </w:r>
    </w:p>
    <w:p w:rsidR="00D10CB0" w:rsidRPr="00FE75F0" w:rsidRDefault="00D10CB0" w:rsidP="00427167">
      <w:pPr>
        <w:spacing w:after="0" w:line="360" w:lineRule="auto"/>
        <w:contextualSpacing/>
        <w:jc w:val="both"/>
        <w:rPr>
          <w:rFonts w:ascii="Book Antiqua" w:hAnsi="Book Antiqua" w:cs="Arial"/>
          <w:color w:val="000000" w:themeColor="text1"/>
          <w:sz w:val="24"/>
          <w:szCs w:val="24"/>
        </w:rPr>
      </w:pPr>
    </w:p>
    <w:p w:rsidR="002429A5" w:rsidRPr="00FE75F0" w:rsidRDefault="00D10CB0"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Emily M Bradford, Corey A Thompson, Tatiana Goretsky, Guang-Yu Yang, L</w:t>
      </w:r>
      <w:r w:rsidR="00B72A83" w:rsidRPr="00FE75F0">
        <w:rPr>
          <w:rFonts w:ascii="Book Antiqua" w:hAnsi="Book Antiqua" w:cs="Arial"/>
          <w:color w:val="000000" w:themeColor="text1"/>
          <w:sz w:val="24"/>
          <w:szCs w:val="24"/>
        </w:rPr>
        <w:t xml:space="preserve">uz </w:t>
      </w:r>
      <w:r w:rsidRPr="00FE75F0">
        <w:rPr>
          <w:rFonts w:ascii="Book Antiqua" w:hAnsi="Book Antiqua" w:cs="Arial"/>
          <w:color w:val="000000" w:themeColor="text1"/>
          <w:sz w:val="24"/>
          <w:szCs w:val="24"/>
        </w:rPr>
        <w:t>M Rodriguez, Lin</w:t>
      </w:r>
      <w:r w:rsidR="00D22E12" w:rsidRPr="00FE75F0">
        <w:rPr>
          <w:rFonts w:ascii="Book Antiqua" w:hAnsi="Book Antiqua" w:cs="Arial" w:hint="eastAsia"/>
          <w:color w:val="000000" w:themeColor="text1"/>
          <w:sz w:val="24"/>
          <w:szCs w:val="24"/>
          <w:lang w:eastAsia="zh-CN"/>
        </w:rPr>
        <w:t>-</w:t>
      </w:r>
      <w:r w:rsidRPr="00FE75F0">
        <w:rPr>
          <w:rFonts w:ascii="Book Antiqua" w:hAnsi="Book Antiqua" w:cs="Arial"/>
          <w:caps/>
          <w:color w:val="000000" w:themeColor="text1"/>
          <w:sz w:val="24"/>
          <w:szCs w:val="24"/>
        </w:rPr>
        <w:t>h</w:t>
      </w:r>
      <w:r w:rsidRPr="00FE75F0">
        <w:rPr>
          <w:rFonts w:ascii="Book Antiqua" w:hAnsi="Book Antiqua" w:cs="Arial"/>
          <w:color w:val="000000" w:themeColor="text1"/>
          <w:sz w:val="24"/>
          <w:szCs w:val="24"/>
        </w:rPr>
        <w:t>eng Li, Terrence A Barrett</w:t>
      </w: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p>
    <w:p w:rsidR="00D10CB0" w:rsidRPr="00FE75F0" w:rsidRDefault="001B7A69"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b/>
          <w:color w:val="000000" w:themeColor="text1"/>
          <w:sz w:val="24"/>
          <w:szCs w:val="24"/>
        </w:rPr>
        <w:t>Emily M</w:t>
      </w:r>
      <w:r w:rsidR="00D10CB0" w:rsidRPr="00FE75F0">
        <w:rPr>
          <w:rFonts w:ascii="Book Antiqua" w:hAnsi="Book Antiqua" w:cs="Arial"/>
          <w:b/>
          <w:color w:val="000000" w:themeColor="text1"/>
          <w:sz w:val="24"/>
          <w:szCs w:val="24"/>
        </w:rPr>
        <w:t xml:space="preserve"> Bradford, </w:t>
      </w:r>
      <w:r w:rsidR="008F49BC" w:rsidRPr="00FE75F0">
        <w:rPr>
          <w:rFonts w:ascii="Book Antiqua" w:hAnsi="Book Antiqua" w:cs="Arial"/>
          <w:b/>
          <w:color w:val="000000" w:themeColor="text1"/>
          <w:sz w:val="24"/>
          <w:szCs w:val="24"/>
        </w:rPr>
        <w:t>Corey A</w:t>
      </w:r>
      <w:r w:rsidR="002429A5" w:rsidRPr="00FE75F0">
        <w:rPr>
          <w:rFonts w:ascii="Book Antiqua" w:hAnsi="Book Antiqua" w:cs="Arial"/>
          <w:b/>
          <w:color w:val="000000" w:themeColor="text1"/>
          <w:sz w:val="24"/>
          <w:szCs w:val="24"/>
        </w:rPr>
        <w:t xml:space="preserve"> Thompson</w:t>
      </w:r>
      <w:r w:rsidR="00D10CB0" w:rsidRPr="00FE75F0">
        <w:rPr>
          <w:rFonts w:ascii="Book Antiqua" w:hAnsi="Book Antiqua" w:cs="Arial"/>
          <w:b/>
          <w:color w:val="000000" w:themeColor="text1"/>
          <w:sz w:val="24"/>
          <w:szCs w:val="24"/>
        </w:rPr>
        <w:t xml:space="preserve">, </w:t>
      </w:r>
      <w:r w:rsidR="002429A5" w:rsidRPr="00FE75F0">
        <w:rPr>
          <w:rFonts w:ascii="Book Antiqua" w:hAnsi="Book Antiqua" w:cs="Arial"/>
          <w:b/>
          <w:color w:val="000000" w:themeColor="text1"/>
          <w:sz w:val="24"/>
          <w:szCs w:val="24"/>
        </w:rPr>
        <w:t>Tatiana Goretsky</w:t>
      </w:r>
      <w:r w:rsidR="00D10CB0" w:rsidRPr="00FE75F0">
        <w:rPr>
          <w:rFonts w:ascii="Book Antiqua" w:hAnsi="Book Antiqua" w:cs="Arial"/>
          <w:b/>
          <w:color w:val="000000" w:themeColor="text1"/>
          <w:sz w:val="24"/>
          <w:szCs w:val="24"/>
        </w:rPr>
        <w:t>, Terrence A Barrett</w:t>
      </w:r>
      <w:r w:rsidR="00D10CB0" w:rsidRPr="00FE75F0">
        <w:rPr>
          <w:rFonts w:ascii="Book Antiqua" w:hAnsi="Book Antiqua" w:cs="Arial"/>
          <w:color w:val="000000" w:themeColor="text1"/>
          <w:sz w:val="24"/>
          <w:szCs w:val="24"/>
        </w:rPr>
        <w:t xml:space="preserve">, Department of Internal Medicine, Division of Gastroenterology, University of Kentucky, </w:t>
      </w:r>
      <w:r w:rsidR="00123ED5" w:rsidRPr="00FE75F0">
        <w:rPr>
          <w:rFonts w:ascii="Book Antiqua" w:hAnsi="Book Antiqua" w:cs="Arial"/>
          <w:color w:val="000000" w:themeColor="text1"/>
          <w:sz w:val="24"/>
          <w:szCs w:val="24"/>
        </w:rPr>
        <w:t>Lexington, KY 40536</w:t>
      </w:r>
      <w:r w:rsidR="00123ED5" w:rsidRPr="00FE75F0">
        <w:rPr>
          <w:rFonts w:ascii="Book Antiqua" w:hAnsi="Book Antiqua" w:cs="Arial" w:hint="eastAsia"/>
          <w:color w:val="000000" w:themeColor="text1"/>
          <w:sz w:val="24"/>
          <w:szCs w:val="24"/>
          <w:lang w:eastAsia="zh-CN"/>
        </w:rPr>
        <w:t>, United States</w:t>
      </w:r>
    </w:p>
    <w:p w:rsidR="002429A5" w:rsidRPr="00FE75F0" w:rsidRDefault="00AF48E7" w:rsidP="00427167">
      <w:pPr>
        <w:spacing w:after="0" w:line="360" w:lineRule="auto"/>
        <w:contextualSpacing/>
        <w:jc w:val="both"/>
        <w:rPr>
          <w:rFonts w:ascii="Book Antiqua" w:hAnsi="Book Antiqua" w:cs="Arial"/>
          <w:color w:val="000000" w:themeColor="text1"/>
          <w:sz w:val="24"/>
          <w:szCs w:val="24"/>
        </w:rPr>
      </w:pPr>
      <w:r w:rsidRPr="00FE75F0">
        <w:rPr>
          <w:rStyle w:val="a3"/>
          <w:rFonts w:ascii="Book Antiqua" w:hAnsi="Book Antiqua" w:cs="Arial"/>
          <w:color w:val="000000" w:themeColor="text1"/>
          <w:sz w:val="24"/>
          <w:szCs w:val="24"/>
          <w:u w:val="none"/>
        </w:rPr>
        <w:t xml:space="preserve"> </w:t>
      </w:r>
    </w:p>
    <w:p w:rsidR="00D10CB0" w:rsidRPr="00FE75F0" w:rsidRDefault="00D10CB0"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b/>
          <w:color w:val="000000" w:themeColor="text1"/>
          <w:sz w:val="24"/>
          <w:szCs w:val="24"/>
        </w:rPr>
        <w:t>Guang-Yu Yang</w:t>
      </w:r>
      <w:r w:rsidRPr="00FE75F0">
        <w:rPr>
          <w:rFonts w:ascii="Book Antiqua" w:hAnsi="Book Antiqua" w:cs="Arial"/>
          <w:color w:val="000000" w:themeColor="text1"/>
          <w:sz w:val="24"/>
          <w:szCs w:val="24"/>
        </w:rPr>
        <w:t xml:space="preserve">, Department of Internal Medicine, Northwestern University Feinberg School of Medicine, </w:t>
      </w:r>
      <w:r w:rsidR="00123ED5" w:rsidRPr="00FE75F0">
        <w:rPr>
          <w:rFonts w:ascii="Book Antiqua" w:hAnsi="Book Antiqua" w:cs="Arial"/>
          <w:color w:val="000000" w:themeColor="text1"/>
          <w:sz w:val="24"/>
          <w:szCs w:val="24"/>
        </w:rPr>
        <w:t xml:space="preserve">Chicago, IL 60611, </w:t>
      </w:r>
      <w:r w:rsidR="00123ED5" w:rsidRPr="00FE75F0">
        <w:rPr>
          <w:rFonts w:ascii="Book Antiqua" w:hAnsi="Book Antiqua" w:cs="Arial" w:hint="eastAsia"/>
          <w:color w:val="000000" w:themeColor="text1"/>
          <w:sz w:val="24"/>
          <w:szCs w:val="24"/>
          <w:lang w:eastAsia="zh-CN"/>
        </w:rPr>
        <w:t>United States</w:t>
      </w:r>
    </w:p>
    <w:p w:rsidR="00D10CB0" w:rsidRPr="00FE75F0" w:rsidRDefault="00D10CB0" w:rsidP="00427167">
      <w:pPr>
        <w:spacing w:after="0" w:line="360" w:lineRule="auto"/>
        <w:contextualSpacing/>
        <w:jc w:val="both"/>
        <w:rPr>
          <w:rStyle w:val="a3"/>
          <w:rFonts w:ascii="Book Antiqua" w:hAnsi="Book Antiqua" w:cs="Arial"/>
          <w:color w:val="000000" w:themeColor="text1"/>
          <w:sz w:val="24"/>
          <w:szCs w:val="24"/>
          <w:u w:val="none"/>
        </w:rPr>
      </w:pPr>
    </w:p>
    <w:p w:rsidR="00980D7C" w:rsidRPr="00FE75F0" w:rsidRDefault="008F49BC"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b/>
          <w:color w:val="000000" w:themeColor="text1"/>
          <w:sz w:val="24"/>
          <w:szCs w:val="24"/>
        </w:rPr>
        <w:t>Luz M Rodriguez,</w:t>
      </w:r>
      <w:r w:rsidRPr="00FE75F0">
        <w:rPr>
          <w:rFonts w:ascii="Book Antiqua" w:hAnsi="Book Antiqua" w:cs="Arial"/>
          <w:color w:val="000000" w:themeColor="text1"/>
          <w:sz w:val="24"/>
          <w:szCs w:val="24"/>
        </w:rPr>
        <w:t xml:space="preserve"> </w:t>
      </w:r>
      <w:r w:rsidR="00D10CB0" w:rsidRPr="00FE75F0">
        <w:rPr>
          <w:rFonts w:ascii="Book Antiqua" w:hAnsi="Book Antiqua" w:cs="Arial"/>
          <w:color w:val="000000" w:themeColor="text1"/>
          <w:sz w:val="24"/>
          <w:szCs w:val="24"/>
        </w:rPr>
        <w:t xml:space="preserve">Division of Cancer Research, National Cancer Institute, DCP/GOCRG, </w:t>
      </w:r>
      <w:r w:rsidR="00980D7C" w:rsidRPr="00FE75F0">
        <w:rPr>
          <w:rFonts w:ascii="Book Antiqua" w:hAnsi="Book Antiqua" w:cs="Arial"/>
          <w:color w:val="000000" w:themeColor="text1"/>
          <w:sz w:val="24"/>
          <w:szCs w:val="24"/>
        </w:rPr>
        <w:t>Bethesda, MD 20892</w:t>
      </w:r>
      <w:r w:rsidR="00980D7C" w:rsidRPr="00FE75F0">
        <w:rPr>
          <w:rFonts w:ascii="Book Antiqua" w:hAnsi="Book Antiqua" w:cs="Arial" w:hint="eastAsia"/>
          <w:color w:val="000000" w:themeColor="text1"/>
          <w:sz w:val="24"/>
          <w:szCs w:val="24"/>
          <w:lang w:eastAsia="zh-CN"/>
        </w:rPr>
        <w:t>, United States</w:t>
      </w:r>
    </w:p>
    <w:p w:rsidR="00980D7C" w:rsidRPr="00FE75F0" w:rsidRDefault="00980D7C" w:rsidP="00427167">
      <w:pPr>
        <w:spacing w:after="0" w:line="360" w:lineRule="auto"/>
        <w:contextualSpacing/>
        <w:jc w:val="both"/>
        <w:rPr>
          <w:rFonts w:ascii="Book Antiqua" w:hAnsi="Book Antiqua" w:cs="Arial"/>
          <w:color w:val="000000" w:themeColor="text1"/>
          <w:sz w:val="24"/>
          <w:szCs w:val="24"/>
          <w:lang w:eastAsia="zh-CN"/>
        </w:rPr>
      </w:pPr>
    </w:p>
    <w:p w:rsidR="00D10CB0" w:rsidRPr="00FE75F0" w:rsidRDefault="008F49BC"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b/>
          <w:color w:val="000000" w:themeColor="text1"/>
          <w:sz w:val="24"/>
          <w:szCs w:val="24"/>
        </w:rPr>
        <w:t>Luz M Rodriguez,</w:t>
      </w:r>
      <w:r w:rsidR="00980D7C" w:rsidRPr="00FE75F0">
        <w:rPr>
          <w:rFonts w:ascii="Book Antiqua" w:hAnsi="Book Antiqua" w:cs="Arial" w:hint="eastAsia"/>
          <w:color w:val="000000" w:themeColor="text1"/>
          <w:sz w:val="24"/>
          <w:szCs w:val="24"/>
          <w:lang w:eastAsia="zh-CN"/>
        </w:rPr>
        <w:t xml:space="preserve"> </w:t>
      </w:r>
      <w:r w:rsidR="00D10CB0" w:rsidRPr="00FE75F0">
        <w:rPr>
          <w:rFonts w:ascii="Book Antiqua" w:hAnsi="Book Antiqua" w:cs="Arial"/>
          <w:color w:val="000000" w:themeColor="text1"/>
          <w:sz w:val="24"/>
          <w:szCs w:val="24"/>
        </w:rPr>
        <w:t>Department of Surgery, Walter Reed National Military Medical Center, Bethesda, MD</w:t>
      </w:r>
      <w:r w:rsidR="00770D12" w:rsidRPr="00FE75F0">
        <w:rPr>
          <w:rFonts w:ascii="Book Antiqua" w:hAnsi="Book Antiqua" w:cs="Arial"/>
          <w:color w:val="000000" w:themeColor="text1"/>
          <w:sz w:val="24"/>
          <w:szCs w:val="24"/>
        </w:rPr>
        <w:t xml:space="preserve"> 20889, United States</w:t>
      </w:r>
    </w:p>
    <w:p w:rsidR="002429A5" w:rsidRPr="00FE75F0" w:rsidRDefault="00D10CB0"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 </w:t>
      </w:r>
    </w:p>
    <w:p w:rsidR="00980D7C" w:rsidRPr="00FE75F0" w:rsidRDefault="00D10CB0"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b/>
          <w:color w:val="000000" w:themeColor="text1"/>
          <w:sz w:val="24"/>
          <w:szCs w:val="24"/>
        </w:rPr>
        <w:t>Lin</w:t>
      </w:r>
      <w:r w:rsidR="008F49BC" w:rsidRPr="00FE75F0">
        <w:rPr>
          <w:rFonts w:ascii="Book Antiqua" w:hAnsi="Book Antiqua" w:cs="Arial" w:hint="eastAsia"/>
          <w:b/>
          <w:color w:val="000000" w:themeColor="text1"/>
          <w:sz w:val="24"/>
          <w:szCs w:val="24"/>
          <w:lang w:eastAsia="zh-CN"/>
        </w:rPr>
        <w:t>-</w:t>
      </w:r>
      <w:r w:rsidRPr="00FE75F0">
        <w:rPr>
          <w:rFonts w:ascii="Book Antiqua" w:hAnsi="Book Antiqua" w:cs="Arial"/>
          <w:b/>
          <w:caps/>
          <w:color w:val="000000" w:themeColor="text1"/>
          <w:sz w:val="24"/>
          <w:szCs w:val="24"/>
        </w:rPr>
        <w:t>h</w:t>
      </w:r>
      <w:r w:rsidRPr="00FE75F0">
        <w:rPr>
          <w:rFonts w:ascii="Book Antiqua" w:hAnsi="Book Antiqua" w:cs="Arial"/>
          <w:b/>
          <w:color w:val="000000" w:themeColor="text1"/>
          <w:sz w:val="24"/>
          <w:szCs w:val="24"/>
        </w:rPr>
        <w:t>eng Li</w:t>
      </w:r>
      <w:r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 xml:space="preserve">Department of Pathology and Laboratory Medicine, University of Kansas School of Medicine and Stowers Institute for Medical Research, </w:t>
      </w:r>
      <w:r w:rsidR="00980D7C" w:rsidRPr="00FE75F0">
        <w:rPr>
          <w:rFonts w:ascii="Book Antiqua" w:hAnsi="Book Antiqua" w:cs="Arial"/>
          <w:color w:val="000000" w:themeColor="text1"/>
          <w:sz w:val="24"/>
          <w:szCs w:val="24"/>
        </w:rPr>
        <w:t>Kansas, MO 64110</w:t>
      </w:r>
      <w:r w:rsidR="00980D7C" w:rsidRPr="00FE75F0">
        <w:rPr>
          <w:rFonts w:ascii="Book Antiqua" w:hAnsi="Book Antiqua" w:cs="Arial" w:hint="eastAsia"/>
          <w:color w:val="000000" w:themeColor="text1"/>
          <w:sz w:val="24"/>
          <w:szCs w:val="24"/>
          <w:lang w:eastAsia="zh-CN"/>
        </w:rPr>
        <w:t>, United States</w:t>
      </w:r>
    </w:p>
    <w:p w:rsidR="002429A5" w:rsidRPr="00FE75F0" w:rsidRDefault="002429A5" w:rsidP="00427167">
      <w:pPr>
        <w:tabs>
          <w:tab w:val="left" w:pos="1515"/>
        </w:tabs>
        <w:spacing w:after="0" w:line="360" w:lineRule="auto"/>
        <w:contextualSpacing/>
        <w:jc w:val="both"/>
        <w:rPr>
          <w:rFonts w:ascii="Book Antiqua" w:hAnsi="Book Antiqua" w:cs="Arial"/>
          <w:color w:val="000000" w:themeColor="text1"/>
          <w:sz w:val="24"/>
          <w:szCs w:val="24"/>
          <w:lang w:eastAsia="zh-CN"/>
        </w:rPr>
      </w:pPr>
    </w:p>
    <w:p w:rsidR="002429A5" w:rsidRPr="00FE75F0" w:rsidRDefault="00D10CB0"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lastRenderedPageBreak/>
        <w:t>Author contributions:</w:t>
      </w:r>
      <w:r w:rsidRPr="00FE75F0">
        <w:rPr>
          <w:rFonts w:ascii="Book Antiqua" w:hAnsi="Book Antiqua" w:cs="Arial"/>
          <w:color w:val="000000" w:themeColor="text1"/>
          <w:sz w:val="24"/>
          <w:szCs w:val="24"/>
        </w:rPr>
        <w:t xml:space="preserve"> </w:t>
      </w:r>
      <w:r w:rsidR="009305A1" w:rsidRPr="00FE75F0">
        <w:rPr>
          <w:rFonts w:ascii="Book Antiqua" w:hAnsi="Book Antiqua" w:cs="Arial"/>
          <w:color w:val="000000" w:themeColor="text1"/>
          <w:sz w:val="24"/>
          <w:szCs w:val="24"/>
        </w:rPr>
        <w:t>Bradford</w:t>
      </w:r>
      <w:r w:rsidR="00D76CFE" w:rsidRPr="00FE75F0">
        <w:rPr>
          <w:rFonts w:ascii="Book Antiqua" w:hAnsi="Book Antiqua" w:cs="Arial" w:hint="eastAsia"/>
          <w:color w:val="000000" w:themeColor="text1"/>
          <w:sz w:val="24"/>
          <w:szCs w:val="24"/>
          <w:lang w:eastAsia="zh-CN"/>
        </w:rPr>
        <w:t xml:space="preserve"> E</w:t>
      </w:r>
      <w:r w:rsidR="009305A1" w:rsidRPr="00FE75F0">
        <w:rPr>
          <w:rFonts w:ascii="Book Antiqua" w:hAnsi="Book Antiqua" w:cs="Arial"/>
          <w:color w:val="000000" w:themeColor="text1"/>
          <w:sz w:val="24"/>
          <w:szCs w:val="24"/>
        </w:rPr>
        <w:t xml:space="preserve">, Thompson </w:t>
      </w:r>
      <w:r w:rsidR="00D76CFE" w:rsidRPr="00FE75F0">
        <w:rPr>
          <w:rFonts w:ascii="Book Antiqua" w:hAnsi="Book Antiqua" w:cs="Arial" w:hint="eastAsia"/>
          <w:color w:val="000000" w:themeColor="text1"/>
          <w:sz w:val="24"/>
          <w:szCs w:val="24"/>
          <w:lang w:eastAsia="zh-CN"/>
        </w:rPr>
        <w:t xml:space="preserve">C </w:t>
      </w:r>
      <w:r w:rsidR="009305A1" w:rsidRPr="00FE75F0">
        <w:rPr>
          <w:rFonts w:ascii="Book Antiqua" w:hAnsi="Book Antiqua" w:cs="Arial"/>
          <w:color w:val="000000" w:themeColor="text1"/>
          <w:sz w:val="24"/>
          <w:szCs w:val="24"/>
        </w:rPr>
        <w:t xml:space="preserve">and Goretsky </w:t>
      </w:r>
      <w:r w:rsidR="00D76CFE" w:rsidRPr="00FE75F0">
        <w:rPr>
          <w:rFonts w:ascii="Book Antiqua" w:hAnsi="Book Antiqua" w:cs="Arial" w:hint="eastAsia"/>
          <w:color w:val="000000" w:themeColor="text1"/>
          <w:sz w:val="24"/>
          <w:szCs w:val="24"/>
          <w:lang w:eastAsia="zh-CN"/>
        </w:rPr>
        <w:t xml:space="preserve">T </w:t>
      </w:r>
      <w:r w:rsidR="009305A1" w:rsidRPr="00FE75F0">
        <w:rPr>
          <w:rFonts w:ascii="Book Antiqua" w:hAnsi="Book Antiqua" w:cs="Arial"/>
          <w:color w:val="000000" w:themeColor="text1"/>
          <w:sz w:val="24"/>
          <w:szCs w:val="24"/>
        </w:rPr>
        <w:t>performed experiments and analyzed data</w:t>
      </w:r>
      <w:r w:rsidR="00D76CFE" w:rsidRPr="00FE75F0">
        <w:rPr>
          <w:rFonts w:ascii="Book Antiqua" w:hAnsi="Book Antiqua" w:cs="Arial" w:hint="eastAsia"/>
          <w:color w:val="000000" w:themeColor="text1"/>
          <w:sz w:val="24"/>
          <w:szCs w:val="24"/>
          <w:lang w:eastAsia="zh-CN"/>
        </w:rPr>
        <w:t>;</w:t>
      </w:r>
      <w:r w:rsidR="009305A1" w:rsidRPr="00FE75F0">
        <w:rPr>
          <w:rFonts w:ascii="Book Antiqua" w:hAnsi="Book Antiqua" w:cs="Arial"/>
          <w:color w:val="000000" w:themeColor="text1"/>
          <w:sz w:val="24"/>
          <w:szCs w:val="24"/>
        </w:rPr>
        <w:t xml:space="preserve"> Yang </w:t>
      </w:r>
      <w:r w:rsidR="00D76CFE" w:rsidRPr="00FE75F0">
        <w:rPr>
          <w:rFonts w:ascii="Book Antiqua" w:hAnsi="Book Antiqua" w:cs="Arial" w:hint="eastAsia"/>
          <w:color w:val="000000" w:themeColor="text1"/>
          <w:sz w:val="24"/>
          <w:szCs w:val="24"/>
          <w:lang w:eastAsia="zh-CN"/>
        </w:rPr>
        <w:t xml:space="preserve">GY </w:t>
      </w:r>
      <w:r w:rsidR="009305A1" w:rsidRPr="00FE75F0">
        <w:rPr>
          <w:rFonts w:ascii="Book Antiqua" w:hAnsi="Book Antiqua" w:cs="Arial"/>
          <w:color w:val="000000" w:themeColor="text1"/>
          <w:sz w:val="24"/>
          <w:szCs w:val="24"/>
        </w:rPr>
        <w:t>provided assistance with pathology</w:t>
      </w:r>
      <w:r w:rsidR="00D76CFE" w:rsidRPr="00FE75F0">
        <w:rPr>
          <w:rFonts w:ascii="Book Antiqua" w:hAnsi="Book Antiqua" w:cs="Arial" w:hint="eastAsia"/>
          <w:color w:val="000000" w:themeColor="text1"/>
          <w:sz w:val="24"/>
          <w:szCs w:val="24"/>
          <w:lang w:eastAsia="zh-CN"/>
        </w:rPr>
        <w:t>;</w:t>
      </w:r>
      <w:r w:rsidR="009305A1" w:rsidRPr="00FE75F0">
        <w:rPr>
          <w:rFonts w:ascii="Book Antiqua" w:hAnsi="Book Antiqua" w:cs="Arial"/>
          <w:color w:val="000000" w:themeColor="text1"/>
          <w:sz w:val="24"/>
          <w:szCs w:val="24"/>
        </w:rPr>
        <w:t xml:space="preserve"> Rodriguez </w:t>
      </w:r>
      <w:r w:rsidR="00D76CFE" w:rsidRPr="00FE75F0">
        <w:rPr>
          <w:rFonts w:ascii="Book Antiqua" w:hAnsi="Book Antiqua" w:cs="Arial"/>
          <w:color w:val="000000" w:themeColor="text1"/>
          <w:sz w:val="24"/>
          <w:szCs w:val="24"/>
        </w:rPr>
        <w:t xml:space="preserve">LM </w:t>
      </w:r>
      <w:r w:rsidR="009305A1" w:rsidRPr="00FE75F0">
        <w:rPr>
          <w:rFonts w:ascii="Book Antiqua" w:hAnsi="Book Antiqua" w:cs="Arial"/>
          <w:color w:val="000000" w:themeColor="text1"/>
          <w:sz w:val="24"/>
          <w:szCs w:val="24"/>
        </w:rPr>
        <w:t xml:space="preserve">and Barrett </w:t>
      </w:r>
      <w:r w:rsidR="00D76CFE" w:rsidRPr="00FE75F0">
        <w:rPr>
          <w:rFonts w:ascii="Book Antiqua" w:hAnsi="Book Antiqua" w:cs="Arial" w:hint="eastAsia"/>
          <w:color w:val="000000" w:themeColor="text1"/>
          <w:sz w:val="24"/>
          <w:szCs w:val="24"/>
          <w:lang w:eastAsia="zh-CN"/>
        </w:rPr>
        <w:t xml:space="preserve">T </w:t>
      </w:r>
      <w:r w:rsidR="009305A1" w:rsidRPr="00FE75F0">
        <w:rPr>
          <w:rFonts w:ascii="Book Antiqua" w:hAnsi="Book Antiqua" w:cs="Arial"/>
          <w:color w:val="000000" w:themeColor="text1"/>
          <w:sz w:val="24"/>
          <w:szCs w:val="24"/>
        </w:rPr>
        <w:t>supported the design and execution of the clinical trial</w:t>
      </w:r>
      <w:r w:rsidR="00D76CFE" w:rsidRPr="00FE75F0">
        <w:rPr>
          <w:rFonts w:ascii="Book Antiqua" w:hAnsi="Book Antiqua" w:cs="Arial" w:hint="eastAsia"/>
          <w:color w:val="000000" w:themeColor="text1"/>
          <w:sz w:val="24"/>
          <w:szCs w:val="24"/>
          <w:lang w:eastAsia="zh-CN"/>
        </w:rPr>
        <w:t>;</w:t>
      </w:r>
      <w:r w:rsidR="009305A1" w:rsidRPr="00FE75F0">
        <w:rPr>
          <w:rFonts w:ascii="Book Antiqua" w:hAnsi="Book Antiqua" w:cs="Arial"/>
          <w:color w:val="000000" w:themeColor="text1"/>
          <w:sz w:val="24"/>
          <w:szCs w:val="24"/>
        </w:rPr>
        <w:t xml:space="preserve"> Li </w:t>
      </w:r>
      <w:r w:rsidR="00D76CFE" w:rsidRPr="00FE75F0">
        <w:rPr>
          <w:rFonts w:ascii="Book Antiqua" w:hAnsi="Book Antiqua" w:cs="Arial" w:hint="eastAsia"/>
          <w:color w:val="000000" w:themeColor="text1"/>
          <w:sz w:val="24"/>
          <w:szCs w:val="24"/>
          <w:lang w:eastAsia="zh-CN"/>
        </w:rPr>
        <w:t xml:space="preserve">LH </w:t>
      </w:r>
      <w:r w:rsidR="009305A1" w:rsidRPr="00FE75F0">
        <w:rPr>
          <w:rFonts w:ascii="Book Antiqua" w:hAnsi="Book Antiqua" w:cs="Arial"/>
          <w:color w:val="000000" w:themeColor="text1"/>
          <w:sz w:val="24"/>
          <w:szCs w:val="24"/>
        </w:rPr>
        <w:t>provided reagents and contributed to the experimental design</w:t>
      </w:r>
      <w:r w:rsidR="00D76CFE" w:rsidRPr="00FE75F0">
        <w:rPr>
          <w:rFonts w:ascii="Book Antiqua" w:hAnsi="Book Antiqua" w:cs="Arial" w:hint="eastAsia"/>
          <w:color w:val="000000" w:themeColor="text1"/>
          <w:sz w:val="24"/>
          <w:szCs w:val="24"/>
          <w:lang w:eastAsia="zh-CN"/>
        </w:rPr>
        <w:t>;</w:t>
      </w:r>
      <w:r w:rsidR="009305A1" w:rsidRPr="00FE75F0">
        <w:rPr>
          <w:rFonts w:ascii="Book Antiqua" w:hAnsi="Book Antiqua" w:cs="Arial"/>
          <w:color w:val="000000" w:themeColor="text1"/>
          <w:sz w:val="24"/>
          <w:szCs w:val="24"/>
        </w:rPr>
        <w:t xml:space="preserve"> Bradford </w:t>
      </w:r>
      <w:r w:rsidR="00D76CFE" w:rsidRPr="00FE75F0">
        <w:rPr>
          <w:rFonts w:ascii="Book Antiqua" w:hAnsi="Book Antiqua" w:cs="Arial" w:hint="eastAsia"/>
          <w:color w:val="000000" w:themeColor="text1"/>
          <w:sz w:val="24"/>
          <w:szCs w:val="24"/>
          <w:lang w:eastAsia="zh-CN"/>
        </w:rPr>
        <w:t xml:space="preserve">E </w:t>
      </w:r>
      <w:r w:rsidR="009305A1" w:rsidRPr="00FE75F0">
        <w:rPr>
          <w:rFonts w:ascii="Book Antiqua" w:hAnsi="Book Antiqua" w:cs="Arial"/>
          <w:color w:val="000000" w:themeColor="text1"/>
          <w:sz w:val="24"/>
          <w:szCs w:val="24"/>
        </w:rPr>
        <w:t xml:space="preserve">and Barrett </w:t>
      </w:r>
      <w:r w:rsidR="000B11E1" w:rsidRPr="00FE75F0">
        <w:rPr>
          <w:rFonts w:ascii="Book Antiqua" w:hAnsi="Book Antiqua" w:cs="Arial" w:hint="eastAsia"/>
          <w:color w:val="000000" w:themeColor="text1"/>
          <w:sz w:val="24"/>
          <w:szCs w:val="24"/>
          <w:lang w:eastAsia="zh-CN"/>
        </w:rPr>
        <w:t xml:space="preserve">T </w:t>
      </w:r>
      <w:r w:rsidR="009305A1" w:rsidRPr="00FE75F0">
        <w:rPr>
          <w:rFonts w:ascii="Book Antiqua" w:hAnsi="Book Antiqua" w:cs="Arial"/>
          <w:color w:val="000000" w:themeColor="text1"/>
          <w:sz w:val="24"/>
          <w:szCs w:val="24"/>
        </w:rPr>
        <w:t>wrote the manuscript.</w:t>
      </w:r>
    </w:p>
    <w:p w:rsidR="002429A5" w:rsidRPr="00FE75F0" w:rsidRDefault="002429A5" w:rsidP="00427167">
      <w:pPr>
        <w:spacing w:after="0" w:line="360" w:lineRule="auto"/>
        <w:contextualSpacing/>
        <w:jc w:val="both"/>
        <w:rPr>
          <w:rFonts w:ascii="Book Antiqua" w:hAnsi="Book Antiqua" w:cs="Arial"/>
          <w:b/>
          <w:color w:val="000000" w:themeColor="text1"/>
          <w:sz w:val="24"/>
          <w:szCs w:val="24"/>
        </w:rPr>
      </w:pPr>
    </w:p>
    <w:p w:rsidR="00D10CB0" w:rsidRPr="00FE75F0" w:rsidRDefault="00D10CB0" w:rsidP="00427167">
      <w:pPr>
        <w:spacing w:after="0" w:line="360" w:lineRule="auto"/>
        <w:jc w:val="both"/>
        <w:rPr>
          <w:rFonts w:ascii="Book Antiqua" w:eastAsia="Times New Roman" w:hAnsi="Book Antiqua" w:cs="Arial"/>
          <w:color w:val="000000" w:themeColor="text1"/>
          <w:sz w:val="24"/>
          <w:szCs w:val="24"/>
        </w:rPr>
      </w:pPr>
      <w:r w:rsidRPr="00FE75F0">
        <w:rPr>
          <w:rFonts w:ascii="Book Antiqua" w:hAnsi="Book Antiqua" w:cs="Arial"/>
          <w:b/>
          <w:color w:val="000000" w:themeColor="text1"/>
          <w:sz w:val="24"/>
          <w:szCs w:val="24"/>
        </w:rPr>
        <w:t>Supported by</w:t>
      </w:r>
      <w:r w:rsidR="000B11E1" w:rsidRPr="00FE75F0">
        <w:rPr>
          <w:rFonts w:ascii="Book Antiqua" w:hAnsi="Book Antiqua" w:cs="Arial" w:hint="eastAsia"/>
          <w:color w:val="000000" w:themeColor="text1"/>
          <w:sz w:val="24"/>
          <w:szCs w:val="24"/>
          <w:lang w:eastAsia="zh-CN"/>
        </w:rPr>
        <w:t xml:space="preserve"> </w:t>
      </w:r>
      <w:r w:rsidR="008630B4" w:rsidRPr="00FE75F0">
        <w:rPr>
          <w:rFonts w:ascii="Book Antiqua" w:hAnsi="Book Antiqua" w:cs="Arial"/>
          <w:color w:val="000000" w:themeColor="text1"/>
          <w:sz w:val="24"/>
          <w:szCs w:val="24"/>
        </w:rPr>
        <w:t>Veterans Affairs Merit Award</w:t>
      </w:r>
      <w:r w:rsidR="000B11E1" w:rsidRPr="00FE75F0">
        <w:rPr>
          <w:rFonts w:ascii="Book Antiqua" w:hAnsi="Book Antiqua" w:cs="Arial" w:hint="eastAsia"/>
          <w:color w:val="000000" w:themeColor="text1"/>
          <w:sz w:val="24"/>
          <w:szCs w:val="24"/>
          <w:lang w:eastAsia="zh-CN"/>
        </w:rPr>
        <w:t>, No.</w:t>
      </w:r>
      <w:r w:rsidR="000B11E1" w:rsidRPr="00FE75F0">
        <w:rPr>
          <w:rFonts w:ascii="Book Antiqua" w:hAnsi="Book Antiqua" w:cs="Arial"/>
          <w:color w:val="000000" w:themeColor="text1"/>
          <w:sz w:val="24"/>
          <w:szCs w:val="24"/>
        </w:rPr>
        <w:t xml:space="preserve"> </w:t>
      </w:r>
      <w:r w:rsidR="008630B4" w:rsidRPr="00FE75F0">
        <w:rPr>
          <w:rFonts w:ascii="Book Antiqua" w:hAnsi="Book Antiqua" w:cs="Arial"/>
          <w:color w:val="000000" w:themeColor="text1"/>
          <w:sz w:val="24"/>
          <w:szCs w:val="24"/>
        </w:rPr>
        <w:t xml:space="preserve">IO1CX001353 </w:t>
      </w:r>
      <w:r w:rsidR="000B11E1" w:rsidRPr="00FE75F0">
        <w:rPr>
          <w:rFonts w:ascii="Book Antiqua" w:hAnsi="Book Antiqua" w:cs="Arial" w:hint="eastAsia"/>
          <w:color w:val="000000" w:themeColor="text1"/>
          <w:sz w:val="24"/>
          <w:szCs w:val="24"/>
          <w:lang w:eastAsia="zh-CN"/>
        </w:rPr>
        <w:t>(</w:t>
      </w:r>
      <w:r w:rsidR="008630B4" w:rsidRPr="00FE75F0">
        <w:rPr>
          <w:rFonts w:ascii="Book Antiqua" w:hAnsi="Book Antiqua" w:cs="Arial"/>
          <w:color w:val="000000" w:themeColor="text1"/>
          <w:sz w:val="24"/>
          <w:szCs w:val="24"/>
        </w:rPr>
        <w:t xml:space="preserve">to </w:t>
      </w:r>
      <w:r w:rsidR="006304F5" w:rsidRPr="00FE75F0">
        <w:rPr>
          <w:rFonts w:ascii="Book Antiqua" w:hAnsi="Book Antiqua" w:cs="Arial"/>
          <w:color w:val="000000" w:themeColor="text1"/>
          <w:sz w:val="24"/>
          <w:szCs w:val="24"/>
        </w:rPr>
        <w:t>Barrett TA</w:t>
      </w:r>
      <w:r w:rsidR="000B11E1" w:rsidRPr="00FE75F0">
        <w:rPr>
          <w:rFonts w:ascii="Book Antiqua" w:hAnsi="Book Antiqua" w:cs="Arial" w:hint="eastAsia"/>
          <w:color w:val="000000" w:themeColor="text1"/>
          <w:sz w:val="24"/>
          <w:szCs w:val="24"/>
          <w:lang w:eastAsia="zh-CN"/>
        </w:rPr>
        <w:t>)</w:t>
      </w:r>
      <w:r w:rsidR="008630B4"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National Institutes of Health</w:t>
      </w:r>
      <w:r w:rsidR="000B11E1"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r w:rsidR="000B11E1" w:rsidRPr="00FE75F0">
        <w:rPr>
          <w:rFonts w:ascii="Book Antiqua" w:hAnsi="Book Antiqua" w:cs="Arial" w:hint="eastAsia"/>
          <w:color w:val="000000" w:themeColor="text1"/>
          <w:sz w:val="24"/>
          <w:szCs w:val="24"/>
          <w:lang w:eastAsia="zh-CN"/>
        </w:rPr>
        <w:t xml:space="preserve">No. </w:t>
      </w:r>
      <w:r w:rsidRPr="00FE75F0">
        <w:rPr>
          <w:rFonts w:ascii="Book Antiqua" w:hAnsi="Book Antiqua" w:cs="Arial"/>
          <w:color w:val="000000" w:themeColor="text1"/>
          <w:sz w:val="24"/>
          <w:szCs w:val="24"/>
        </w:rPr>
        <w:t xml:space="preserve">2R01DK095662-06A1 </w:t>
      </w:r>
      <w:r w:rsidR="000B11E1"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to </w:t>
      </w:r>
      <w:r w:rsidR="00573AF5" w:rsidRPr="00FE75F0">
        <w:rPr>
          <w:rFonts w:ascii="Book Antiqua" w:hAnsi="Book Antiqua" w:cs="Arial"/>
          <w:color w:val="000000" w:themeColor="text1"/>
          <w:sz w:val="24"/>
          <w:szCs w:val="24"/>
        </w:rPr>
        <w:t>Barrett TA</w:t>
      </w:r>
      <w:r w:rsidR="000B11E1"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bookmarkStart w:id="0" w:name="_GoBack"/>
      <w:bookmarkEnd w:id="0"/>
      <w:r w:rsidRPr="00FE75F0">
        <w:rPr>
          <w:rFonts w:ascii="Book Antiqua" w:hAnsi="Book Antiqua" w:cs="Arial"/>
          <w:color w:val="000000" w:themeColor="text1"/>
          <w:sz w:val="24"/>
          <w:szCs w:val="24"/>
        </w:rPr>
        <w:t>National Cancer Institute at the National Institutes of Health</w:t>
      </w:r>
      <w:r w:rsidR="000B11E1"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r w:rsidR="000B11E1" w:rsidRPr="00FE75F0">
        <w:rPr>
          <w:rFonts w:ascii="Book Antiqua" w:hAnsi="Book Antiqua" w:cs="Arial" w:hint="eastAsia"/>
          <w:color w:val="000000" w:themeColor="text1"/>
          <w:sz w:val="24"/>
          <w:szCs w:val="24"/>
          <w:lang w:eastAsia="zh-CN"/>
        </w:rPr>
        <w:t xml:space="preserve">No. </w:t>
      </w:r>
      <w:r w:rsidRPr="00FE75F0">
        <w:rPr>
          <w:rFonts w:ascii="Book Antiqua" w:hAnsi="Book Antiqua" w:cs="Arial"/>
          <w:bCs/>
          <w:color w:val="000000" w:themeColor="text1"/>
          <w:sz w:val="24"/>
          <w:szCs w:val="24"/>
        </w:rPr>
        <w:t xml:space="preserve">N01-CN-35157 </w:t>
      </w:r>
      <w:r w:rsidR="000B11E1" w:rsidRPr="00FE75F0">
        <w:rPr>
          <w:rFonts w:ascii="Book Antiqua" w:hAnsi="Book Antiqua" w:cs="Arial" w:hint="eastAsia"/>
          <w:bCs/>
          <w:color w:val="000000" w:themeColor="text1"/>
          <w:sz w:val="24"/>
          <w:szCs w:val="24"/>
          <w:lang w:eastAsia="zh-CN"/>
        </w:rPr>
        <w:t>(</w:t>
      </w:r>
      <w:r w:rsidRPr="00FE75F0">
        <w:rPr>
          <w:rFonts w:ascii="Book Antiqua" w:hAnsi="Book Antiqua" w:cs="Arial"/>
          <w:bCs/>
          <w:color w:val="000000" w:themeColor="text1"/>
          <w:sz w:val="24"/>
          <w:szCs w:val="24"/>
        </w:rPr>
        <w:t>to Bergan</w:t>
      </w:r>
      <w:r w:rsidR="000B11E1" w:rsidRPr="00FE75F0">
        <w:rPr>
          <w:rFonts w:ascii="Book Antiqua" w:hAnsi="Book Antiqua" w:cs="Arial"/>
          <w:bCs/>
          <w:color w:val="000000" w:themeColor="text1"/>
          <w:sz w:val="24"/>
          <w:szCs w:val="24"/>
        </w:rPr>
        <w:t xml:space="preserve"> R</w:t>
      </w:r>
      <w:r w:rsidR="000B11E1" w:rsidRPr="00FE75F0">
        <w:rPr>
          <w:rFonts w:ascii="Book Antiqua" w:hAnsi="Book Antiqua" w:cs="Arial" w:hint="eastAsia"/>
          <w:bCs/>
          <w:color w:val="000000" w:themeColor="text1"/>
          <w:sz w:val="24"/>
          <w:szCs w:val="24"/>
          <w:lang w:eastAsia="zh-CN"/>
        </w:rPr>
        <w:t>)</w:t>
      </w:r>
      <w:r w:rsidRPr="00FE75F0">
        <w:rPr>
          <w:rFonts w:ascii="Book Antiqua" w:hAnsi="Book Antiqua" w:cs="Arial"/>
          <w:bCs/>
          <w:color w:val="000000" w:themeColor="text1"/>
          <w:sz w:val="24"/>
          <w:szCs w:val="24"/>
        </w:rPr>
        <w:t xml:space="preserve">; </w:t>
      </w:r>
      <w:r w:rsidRPr="00FE75F0">
        <w:rPr>
          <w:rFonts w:ascii="Book Antiqua" w:eastAsia="Times New Roman" w:hAnsi="Book Antiqua" w:cs="Arial"/>
          <w:color w:val="000000" w:themeColor="text1"/>
          <w:sz w:val="24"/>
          <w:szCs w:val="24"/>
        </w:rPr>
        <w:t>the Training Program in Oncogenesis and Developmental Biology through the National Cancer Institute</w:t>
      </w:r>
      <w:r w:rsidR="000B11E1" w:rsidRPr="00FE75F0">
        <w:rPr>
          <w:rFonts w:ascii="Book Antiqua" w:hAnsi="Book Antiqua" w:cs="Arial" w:hint="eastAsia"/>
          <w:color w:val="000000" w:themeColor="text1"/>
          <w:sz w:val="24"/>
          <w:szCs w:val="24"/>
          <w:lang w:eastAsia="zh-CN"/>
        </w:rPr>
        <w:t>,</w:t>
      </w:r>
      <w:r w:rsidR="000B11E1" w:rsidRPr="00FE75F0">
        <w:rPr>
          <w:rFonts w:ascii="Book Antiqua" w:eastAsia="Times New Roman" w:hAnsi="Book Antiqua" w:cs="Arial"/>
          <w:color w:val="000000" w:themeColor="text1"/>
          <w:sz w:val="24"/>
          <w:szCs w:val="24"/>
        </w:rPr>
        <w:t xml:space="preserve"> </w:t>
      </w:r>
      <w:r w:rsidR="000B11E1" w:rsidRPr="00FE75F0">
        <w:rPr>
          <w:rFonts w:ascii="Book Antiqua" w:hAnsi="Book Antiqua" w:cs="Arial" w:hint="eastAsia"/>
          <w:color w:val="000000" w:themeColor="text1"/>
          <w:sz w:val="24"/>
          <w:szCs w:val="24"/>
          <w:lang w:eastAsia="zh-CN"/>
        </w:rPr>
        <w:t xml:space="preserve">No. </w:t>
      </w:r>
      <w:r w:rsidRPr="00FE75F0">
        <w:rPr>
          <w:rFonts w:ascii="Book Antiqua" w:eastAsia="Times New Roman" w:hAnsi="Book Antiqua" w:cs="Arial"/>
          <w:color w:val="000000" w:themeColor="text1"/>
          <w:sz w:val="24"/>
          <w:szCs w:val="24"/>
        </w:rPr>
        <w:t xml:space="preserve">NCI T32 CA080621, </w:t>
      </w:r>
      <w:r w:rsidR="006304F5" w:rsidRPr="00FE75F0">
        <w:rPr>
          <w:rFonts w:ascii="Book Antiqua" w:hAnsi="Book Antiqua" w:cs="Arial" w:hint="eastAsia"/>
          <w:color w:val="000000" w:themeColor="text1"/>
          <w:sz w:val="24"/>
          <w:szCs w:val="24"/>
          <w:lang w:eastAsia="zh-CN"/>
        </w:rPr>
        <w:t>(</w:t>
      </w:r>
      <w:r w:rsidRPr="00FE75F0">
        <w:rPr>
          <w:rFonts w:ascii="Book Antiqua" w:eastAsia="Times New Roman" w:hAnsi="Book Antiqua" w:cs="Arial"/>
          <w:color w:val="000000" w:themeColor="text1"/>
          <w:sz w:val="24"/>
          <w:szCs w:val="24"/>
        </w:rPr>
        <w:t xml:space="preserve">to </w:t>
      </w:r>
      <w:r w:rsidR="001B7A69" w:rsidRPr="00FE75F0">
        <w:rPr>
          <w:rFonts w:ascii="Book Antiqua" w:eastAsia="Times New Roman" w:hAnsi="Book Antiqua" w:cs="Arial"/>
          <w:color w:val="000000" w:themeColor="text1"/>
          <w:sz w:val="24"/>
          <w:szCs w:val="24"/>
        </w:rPr>
        <w:t>Bradford EM</w:t>
      </w:r>
      <w:r w:rsidR="006304F5" w:rsidRPr="00FE75F0">
        <w:rPr>
          <w:rFonts w:ascii="Book Antiqua" w:hAnsi="Book Antiqua" w:cs="Arial" w:hint="eastAsia"/>
          <w:color w:val="000000" w:themeColor="text1"/>
          <w:sz w:val="24"/>
          <w:szCs w:val="24"/>
          <w:lang w:eastAsia="zh-CN"/>
        </w:rPr>
        <w:t>)</w:t>
      </w:r>
      <w:r w:rsidRPr="00FE75F0">
        <w:rPr>
          <w:rFonts w:ascii="Book Antiqua" w:eastAsia="Times New Roman" w:hAnsi="Book Antiqua" w:cs="Arial"/>
          <w:color w:val="000000" w:themeColor="text1"/>
          <w:sz w:val="24"/>
          <w:szCs w:val="24"/>
        </w:rPr>
        <w:t xml:space="preserve">; an </w:t>
      </w:r>
      <w:r w:rsidRPr="00FE75F0">
        <w:rPr>
          <w:rFonts w:ascii="Book Antiqua" w:hAnsi="Book Antiqua" w:cs="Arial"/>
          <w:color w:val="000000" w:themeColor="text1"/>
          <w:sz w:val="24"/>
          <w:szCs w:val="24"/>
        </w:rPr>
        <w:t>Institutional Development Award from the National Institute of General Medical Sciences of the National Institutes of Health</w:t>
      </w:r>
      <w:r w:rsidR="006304F5"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r w:rsidR="006304F5" w:rsidRPr="00FE75F0">
        <w:rPr>
          <w:rFonts w:ascii="Book Antiqua" w:hAnsi="Book Antiqua" w:cs="Arial" w:hint="eastAsia"/>
          <w:color w:val="000000" w:themeColor="text1"/>
          <w:sz w:val="24"/>
          <w:szCs w:val="24"/>
          <w:lang w:eastAsia="zh-CN"/>
        </w:rPr>
        <w:t xml:space="preserve">No. </w:t>
      </w:r>
      <w:r w:rsidRPr="00FE75F0">
        <w:rPr>
          <w:rFonts w:ascii="Book Antiqua" w:hAnsi="Book Antiqua" w:cs="Arial"/>
          <w:color w:val="000000" w:themeColor="text1"/>
          <w:sz w:val="24"/>
          <w:szCs w:val="24"/>
        </w:rPr>
        <w:t xml:space="preserve">8 P20GM103527-05; </w:t>
      </w:r>
      <w:r w:rsidRPr="00FE75F0">
        <w:rPr>
          <w:rFonts w:ascii="Book Antiqua" w:eastAsia="Times New Roman" w:hAnsi="Book Antiqua" w:cs="Arial"/>
          <w:color w:val="000000" w:themeColor="text1"/>
          <w:sz w:val="24"/>
          <w:szCs w:val="24"/>
        </w:rPr>
        <w:t>and American Physiological Society STEP-UP Fellowship</w:t>
      </w:r>
      <w:r w:rsidR="00AD48BF" w:rsidRPr="00FE75F0">
        <w:rPr>
          <w:rFonts w:ascii="Book Antiqua" w:eastAsia="Times New Roman" w:hAnsi="Book Antiqua" w:cs="Arial"/>
          <w:color w:val="000000" w:themeColor="text1"/>
          <w:sz w:val="24"/>
          <w:szCs w:val="24"/>
        </w:rPr>
        <w:t xml:space="preserve"> </w:t>
      </w:r>
      <w:r w:rsidR="006304F5" w:rsidRPr="00FE75F0">
        <w:rPr>
          <w:rFonts w:ascii="Book Antiqua" w:hAnsi="Book Antiqua" w:cs="Arial" w:hint="eastAsia"/>
          <w:color w:val="000000" w:themeColor="text1"/>
          <w:sz w:val="24"/>
          <w:szCs w:val="24"/>
          <w:lang w:eastAsia="zh-CN"/>
        </w:rPr>
        <w:t>(</w:t>
      </w:r>
      <w:r w:rsidR="00AD48BF" w:rsidRPr="00FE75F0">
        <w:rPr>
          <w:rFonts w:ascii="Book Antiqua" w:eastAsia="Times New Roman" w:hAnsi="Book Antiqua" w:cs="Arial"/>
          <w:color w:val="000000" w:themeColor="text1"/>
          <w:sz w:val="24"/>
          <w:szCs w:val="24"/>
        </w:rPr>
        <w:t>to</w:t>
      </w:r>
      <w:r w:rsidRPr="00FE75F0">
        <w:rPr>
          <w:rFonts w:ascii="Book Antiqua" w:eastAsia="Times New Roman" w:hAnsi="Book Antiqua" w:cs="Arial"/>
          <w:color w:val="000000" w:themeColor="text1"/>
          <w:sz w:val="24"/>
          <w:szCs w:val="24"/>
        </w:rPr>
        <w:t xml:space="preserve"> </w:t>
      </w:r>
      <w:r w:rsidR="006304F5" w:rsidRPr="00FE75F0">
        <w:rPr>
          <w:rFonts w:ascii="Book Antiqua" w:hAnsi="Book Antiqua" w:cs="Arial"/>
          <w:color w:val="000000" w:themeColor="text1"/>
          <w:sz w:val="24"/>
          <w:szCs w:val="24"/>
        </w:rPr>
        <w:t>Thompson</w:t>
      </w:r>
      <w:r w:rsidR="006304F5" w:rsidRPr="00FE75F0">
        <w:rPr>
          <w:rFonts w:ascii="Book Antiqua" w:eastAsia="Times New Roman" w:hAnsi="Book Antiqua" w:cs="Arial"/>
          <w:color w:val="000000" w:themeColor="text1"/>
          <w:sz w:val="24"/>
          <w:szCs w:val="24"/>
        </w:rPr>
        <w:t xml:space="preserve"> CA</w:t>
      </w:r>
      <w:r w:rsidR="006304F5" w:rsidRPr="00FE75F0">
        <w:rPr>
          <w:rFonts w:ascii="Book Antiqua" w:hAnsi="Book Antiqua" w:cs="Arial" w:hint="eastAsia"/>
          <w:color w:val="000000" w:themeColor="text1"/>
          <w:sz w:val="24"/>
          <w:szCs w:val="24"/>
          <w:lang w:eastAsia="zh-CN"/>
        </w:rPr>
        <w:t>)</w:t>
      </w:r>
      <w:r w:rsidRPr="00FE75F0">
        <w:rPr>
          <w:rFonts w:ascii="Book Antiqua" w:eastAsia="Times New Roman" w:hAnsi="Book Antiqua" w:cs="Arial"/>
          <w:color w:val="000000" w:themeColor="text1"/>
          <w:sz w:val="24"/>
          <w:szCs w:val="24"/>
        </w:rPr>
        <w:t>.</w:t>
      </w: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Institutional review board statement:</w:t>
      </w:r>
      <w:r w:rsidR="00980D7C" w:rsidRPr="00FE75F0">
        <w:rPr>
          <w:rFonts w:ascii="Book Antiqua" w:hAnsi="Book Antiqua" w:cs="Arial" w:hint="eastAsia"/>
          <w:b/>
          <w:color w:val="000000" w:themeColor="text1"/>
          <w:sz w:val="24"/>
          <w:szCs w:val="24"/>
          <w:lang w:eastAsia="zh-CN"/>
        </w:rPr>
        <w:t xml:space="preserve"> </w:t>
      </w:r>
      <w:r w:rsidRPr="00FE75F0">
        <w:rPr>
          <w:rFonts w:ascii="Book Antiqua" w:hAnsi="Book Antiqua" w:cs="Arial"/>
          <w:color w:val="000000" w:themeColor="text1"/>
          <w:sz w:val="24"/>
          <w:szCs w:val="24"/>
        </w:rPr>
        <w:t>For all human studies, informed consent was obtained from every patient and samples were coded. Collection of all material was approved by the Northwestern University or University of Kentucky Institutional Review Boards. Some biopsies were collected under the NCI Myo-Inositol Chemoprevention in Colitis-Associated Dysplasia trial, #NWU09-13-02.</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The ClinicalTrials.gov identifier for the Myo-Inositol Chemoprevention tr</w:t>
      </w:r>
      <w:r w:rsidR="008630B4" w:rsidRPr="00FE75F0">
        <w:rPr>
          <w:rFonts w:ascii="Book Antiqua" w:hAnsi="Book Antiqua" w:cs="Arial"/>
          <w:color w:val="000000" w:themeColor="text1"/>
          <w:sz w:val="24"/>
          <w:szCs w:val="24"/>
        </w:rPr>
        <w:t>ia</w:t>
      </w:r>
      <w:r w:rsidRPr="00FE75F0">
        <w:rPr>
          <w:rFonts w:ascii="Book Antiqua" w:hAnsi="Book Antiqua" w:cs="Arial"/>
          <w:color w:val="000000" w:themeColor="text1"/>
          <w:sz w:val="24"/>
          <w:szCs w:val="24"/>
        </w:rPr>
        <w:t xml:space="preserve">l is NCT01111292. </w:t>
      </w:r>
    </w:p>
    <w:p w:rsidR="00E44F88" w:rsidRPr="00FE75F0" w:rsidRDefault="00E44F88" w:rsidP="00427167">
      <w:pPr>
        <w:spacing w:after="0" w:line="360" w:lineRule="auto"/>
        <w:contextualSpacing/>
        <w:jc w:val="both"/>
        <w:rPr>
          <w:rFonts w:ascii="Book Antiqua" w:hAnsi="Book Antiqua" w:cs="Arial"/>
          <w:color w:val="000000" w:themeColor="text1"/>
          <w:sz w:val="24"/>
          <w:szCs w:val="24"/>
          <w:lang w:eastAsia="zh-CN"/>
        </w:rPr>
      </w:pP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Institutional animal care and use committee statement:</w:t>
      </w:r>
      <w:r w:rsidR="00980D7C" w:rsidRPr="00FE75F0">
        <w:rPr>
          <w:rFonts w:ascii="Book Antiqua" w:hAnsi="Book Antiqua" w:cs="Arial" w:hint="eastAsia"/>
          <w:b/>
          <w:color w:val="000000" w:themeColor="text1"/>
          <w:sz w:val="24"/>
          <w:szCs w:val="24"/>
          <w:lang w:eastAsia="zh-CN"/>
        </w:rPr>
        <w:t xml:space="preserve"> </w:t>
      </w:r>
      <w:r w:rsidRPr="00FE75F0">
        <w:rPr>
          <w:rFonts w:ascii="Book Antiqua" w:hAnsi="Book Antiqua" w:cs="Arial"/>
          <w:color w:val="000000" w:themeColor="text1"/>
          <w:sz w:val="24"/>
          <w:szCs w:val="24"/>
        </w:rPr>
        <w:t>All animal studies were approved by the University of Kentucky Institutional Animal Care and Use Committee (IACUC).</w:t>
      </w: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Conflict-of-interest statement:</w:t>
      </w:r>
      <w:r w:rsidR="00980D7C" w:rsidRPr="00FE75F0">
        <w:rPr>
          <w:rFonts w:ascii="Book Antiqua" w:hAnsi="Book Antiqua" w:cs="Arial" w:hint="eastAsia"/>
          <w:b/>
          <w:color w:val="000000" w:themeColor="text1"/>
          <w:sz w:val="24"/>
          <w:szCs w:val="24"/>
          <w:lang w:eastAsia="zh-CN"/>
        </w:rPr>
        <w:t xml:space="preserve"> </w:t>
      </w:r>
      <w:r w:rsidRPr="00FE75F0">
        <w:rPr>
          <w:rFonts w:ascii="Book Antiqua" w:hAnsi="Book Antiqua" w:cs="Arial"/>
          <w:color w:val="000000" w:themeColor="text1"/>
          <w:sz w:val="24"/>
          <w:szCs w:val="24"/>
        </w:rPr>
        <w:t>The authors have no conflicts-of-interest to report.</w:t>
      </w:r>
    </w:p>
    <w:p w:rsidR="00E44F88" w:rsidRPr="00FE75F0" w:rsidRDefault="00E44F88" w:rsidP="00427167">
      <w:pPr>
        <w:spacing w:after="0" w:line="360" w:lineRule="auto"/>
        <w:contextualSpacing/>
        <w:jc w:val="both"/>
        <w:rPr>
          <w:rFonts w:ascii="Book Antiqua" w:hAnsi="Book Antiqua" w:cs="Arial"/>
          <w:color w:val="000000" w:themeColor="text1"/>
          <w:sz w:val="24"/>
          <w:szCs w:val="24"/>
        </w:rPr>
      </w:pP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 xml:space="preserve">Data sharing statement: </w:t>
      </w:r>
      <w:r w:rsidRPr="00FE75F0">
        <w:rPr>
          <w:rFonts w:ascii="Book Antiqua" w:hAnsi="Book Antiqua" w:cs="Arial"/>
          <w:color w:val="000000" w:themeColor="text1"/>
          <w:sz w:val="24"/>
          <w:szCs w:val="24"/>
        </w:rPr>
        <w:t xml:space="preserve">All patients gave informed consent to allow their samples to be used in this study. These samples </w:t>
      </w:r>
      <w:r w:rsidR="008630B4" w:rsidRPr="00FE75F0">
        <w:rPr>
          <w:rFonts w:ascii="Book Antiqua" w:hAnsi="Book Antiqua" w:cs="Arial"/>
          <w:color w:val="000000" w:themeColor="text1"/>
          <w:sz w:val="24"/>
          <w:szCs w:val="24"/>
        </w:rPr>
        <w:t>were</w:t>
      </w:r>
      <w:r w:rsidRPr="00FE75F0">
        <w:rPr>
          <w:rFonts w:ascii="Book Antiqua" w:hAnsi="Book Antiqua" w:cs="Arial"/>
          <w:color w:val="000000" w:themeColor="text1"/>
          <w:sz w:val="24"/>
          <w:szCs w:val="24"/>
        </w:rPr>
        <w:t xml:space="preserve"> coded and no patient information is identifiable.</w:t>
      </w:r>
    </w:p>
    <w:p w:rsidR="00D10CB0" w:rsidRPr="00FE75F0" w:rsidRDefault="00D10CB0" w:rsidP="00427167">
      <w:pPr>
        <w:spacing w:after="0" w:line="360" w:lineRule="auto"/>
        <w:contextualSpacing/>
        <w:jc w:val="both"/>
        <w:rPr>
          <w:rFonts w:ascii="Book Antiqua" w:hAnsi="Book Antiqua" w:cs="Arial"/>
          <w:color w:val="000000" w:themeColor="text1"/>
          <w:sz w:val="24"/>
          <w:szCs w:val="24"/>
          <w:lang w:eastAsia="zh-CN"/>
        </w:rPr>
      </w:pPr>
    </w:p>
    <w:p w:rsidR="00956A47" w:rsidRPr="00FE75F0" w:rsidRDefault="00956A47" w:rsidP="00427167">
      <w:pPr>
        <w:spacing w:after="0" w:line="360" w:lineRule="auto"/>
        <w:jc w:val="both"/>
        <w:rPr>
          <w:rFonts w:ascii="Book Antiqua" w:hAnsi="Book Antiqua"/>
          <w:color w:val="000000"/>
          <w:sz w:val="24"/>
          <w:lang w:eastAsia="zh-CN"/>
        </w:rPr>
      </w:pPr>
      <w:bookmarkStart w:id="1" w:name="OLE_LINK507"/>
      <w:bookmarkStart w:id="2" w:name="OLE_LINK506"/>
      <w:bookmarkStart w:id="3" w:name="OLE_LINK496"/>
      <w:bookmarkStart w:id="4" w:name="OLE_LINK479"/>
      <w:r w:rsidRPr="00FE75F0">
        <w:rPr>
          <w:rFonts w:ascii="Book Antiqua" w:hAnsi="Book Antiqua"/>
          <w:b/>
          <w:color w:val="000000"/>
          <w:sz w:val="24"/>
        </w:rPr>
        <w:lastRenderedPageBreak/>
        <w:t xml:space="preserve">Open-Access: </w:t>
      </w:r>
      <w:r w:rsidRPr="00FE75F0">
        <w:rPr>
          <w:rFonts w:ascii="Book Antiqua" w:hAnsi="Book Antiqua"/>
          <w:color w:val="000000"/>
          <w:sz w:val="24"/>
        </w:rPr>
        <w:t>This article is an open-access</w:t>
      </w:r>
      <w:r w:rsidRPr="00FE75F0">
        <w:rPr>
          <w:rFonts w:ascii="Book Antiqua" w:hAnsi="Book Antiqua" w:hint="eastAsia"/>
          <w:color w:val="000000"/>
          <w:sz w:val="24"/>
        </w:rPr>
        <w:t xml:space="preserve"> </w:t>
      </w:r>
      <w:r w:rsidRPr="00FE75F0">
        <w:rPr>
          <w:rFonts w:ascii="Book Antiqua" w:hAnsi="Book Antiqua"/>
          <w:color w:val="000000"/>
          <w:sz w:val="24"/>
        </w:rPr>
        <w:t>article</w:t>
      </w:r>
      <w:r w:rsidRPr="00FE75F0">
        <w:rPr>
          <w:rFonts w:ascii="Book Antiqua" w:hAnsi="Book Antiqua" w:hint="eastAsia"/>
          <w:color w:val="000000"/>
          <w:sz w:val="24"/>
        </w:rPr>
        <w:t xml:space="preserve"> </w:t>
      </w:r>
      <w:r w:rsidRPr="00FE75F0">
        <w:rPr>
          <w:rFonts w:ascii="Book Antiqua" w:hAnsi="Book Antiqua"/>
          <w:color w:val="000000"/>
          <w:sz w:val="24"/>
        </w:rPr>
        <w:t>which was selected by an in-house editor and fully peer-reviewed by external reviewers. It is distributed</w:t>
      </w:r>
      <w:r w:rsidRPr="00FE75F0">
        <w:rPr>
          <w:rFonts w:ascii="Book Antiqua" w:hAnsi="Book Antiqua" w:hint="eastAsia"/>
          <w:color w:val="000000"/>
          <w:sz w:val="24"/>
        </w:rPr>
        <w:t xml:space="preserve"> </w:t>
      </w:r>
      <w:r w:rsidRPr="00FE75F0">
        <w:rPr>
          <w:rFonts w:ascii="Book Antiqua" w:hAnsi="Book Antiqua"/>
          <w:color w:val="000000"/>
          <w:sz w:val="24"/>
        </w:rPr>
        <w:t>in</w:t>
      </w:r>
      <w:r w:rsidRPr="00FE75F0">
        <w:rPr>
          <w:rFonts w:ascii="Book Antiqua" w:hAnsi="Book Antiqua" w:hint="eastAsia"/>
          <w:color w:val="000000"/>
          <w:sz w:val="24"/>
        </w:rPr>
        <w:t xml:space="preserve"> </w:t>
      </w:r>
      <w:r w:rsidRPr="00FE75F0">
        <w:rPr>
          <w:rFonts w:ascii="Book Antiqua" w:hAnsi="Book Antiqua"/>
          <w:color w:val="000000"/>
          <w:sz w:val="24"/>
        </w:rPr>
        <w:t>accordance</w:t>
      </w:r>
      <w:r w:rsidRPr="00FE75F0">
        <w:rPr>
          <w:rFonts w:ascii="Book Antiqua" w:hAnsi="Book Antiqua" w:hint="eastAsia"/>
          <w:color w:val="000000"/>
          <w:sz w:val="24"/>
        </w:rPr>
        <w:t xml:space="preserve"> </w:t>
      </w:r>
      <w:r w:rsidRPr="00FE75F0">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E75F0">
          <w:rPr>
            <w:rStyle w:val="a3"/>
            <w:rFonts w:ascii="Book Antiqua" w:hAnsi="Book Antiqua"/>
            <w:sz w:val="24"/>
          </w:rPr>
          <w:t>http://creativecommons.org/licenses/by-nc/4.0/</w:t>
        </w:r>
      </w:hyperlink>
      <w:bookmarkEnd w:id="1"/>
      <w:bookmarkEnd w:id="2"/>
      <w:bookmarkEnd w:id="3"/>
      <w:bookmarkEnd w:id="4"/>
    </w:p>
    <w:p w:rsidR="00956A47" w:rsidRPr="00FE75F0" w:rsidRDefault="00956A47" w:rsidP="00427167">
      <w:pPr>
        <w:spacing w:after="0" w:line="360" w:lineRule="auto"/>
        <w:jc w:val="both"/>
        <w:rPr>
          <w:rFonts w:ascii="Book Antiqua" w:hAnsi="Book Antiqua"/>
          <w:color w:val="000000"/>
          <w:sz w:val="24"/>
          <w:lang w:eastAsia="zh-CN"/>
        </w:rPr>
      </w:pPr>
    </w:p>
    <w:p w:rsidR="00956A47" w:rsidRPr="00FE75F0" w:rsidRDefault="00956A47" w:rsidP="00427167">
      <w:pPr>
        <w:spacing w:after="0" w:line="360" w:lineRule="auto"/>
        <w:jc w:val="both"/>
      </w:pPr>
      <w:r w:rsidRPr="00FE75F0">
        <w:rPr>
          <w:rFonts w:ascii="Book Antiqua" w:hAnsi="Book Antiqua"/>
          <w:b/>
          <w:sz w:val="24"/>
        </w:rPr>
        <w:t xml:space="preserve">Manuscript source: </w:t>
      </w:r>
      <w:r w:rsidRPr="00FE75F0">
        <w:rPr>
          <w:rFonts w:ascii="Book Antiqua" w:hAnsi="Book Antiqua"/>
          <w:sz w:val="24"/>
        </w:rPr>
        <w:t>Unsolicited manuscript</w:t>
      </w:r>
    </w:p>
    <w:p w:rsidR="001B7A69" w:rsidRPr="00FE75F0" w:rsidRDefault="001B7A69" w:rsidP="00427167">
      <w:pPr>
        <w:spacing w:after="0" w:line="360" w:lineRule="auto"/>
        <w:contextualSpacing/>
        <w:jc w:val="both"/>
        <w:rPr>
          <w:rFonts w:ascii="Book Antiqua" w:hAnsi="Book Antiqua" w:cs="Arial"/>
          <w:color w:val="000000" w:themeColor="text1"/>
          <w:sz w:val="24"/>
          <w:szCs w:val="24"/>
          <w:lang w:eastAsia="zh-CN"/>
        </w:rPr>
      </w:pPr>
    </w:p>
    <w:p w:rsidR="002429A5" w:rsidRPr="00FE75F0" w:rsidRDefault="00D10CB0" w:rsidP="00427167">
      <w:pPr>
        <w:spacing w:after="0" w:line="360" w:lineRule="auto"/>
        <w:jc w:val="both"/>
        <w:rPr>
          <w:rFonts w:ascii="Book Antiqua" w:hAnsi="Book Antiqua" w:cs="Arial"/>
          <w:color w:val="000000" w:themeColor="text1"/>
          <w:sz w:val="24"/>
          <w:szCs w:val="24"/>
          <w:lang w:eastAsia="zh-CN"/>
        </w:rPr>
      </w:pPr>
      <w:r w:rsidRPr="00FE75F0">
        <w:rPr>
          <w:rFonts w:ascii="Book Antiqua" w:hAnsi="Book Antiqua" w:cs="Arial"/>
          <w:b/>
          <w:color w:val="000000" w:themeColor="text1"/>
          <w:sz w:val="24"/>
          <w:szCs w:val="24"/>
        </w:rPr>
        <w:t>Correspondence to</w:t>
      </w:r>
      <w:r w:rsidR="002429A5" w:rsidRPr="00FE75F0">
        <w:rPr>
          <w:rFonts w:ascii="Book Antiqua" w:hAnsi="Book Antiqua" w:cs="Arial"/>
          <w:b/>
          <w:color w:val="000000" w:themeColor="text1"/>
          <w:sz w:val="24"/>
          <w:szCs w:val="24"/>
        </w:rPr>
        <w:t>: Terrence Barrett, MD</w:t>
      </w:r>
      <w:r w:rsidR="00980D7C" w:rsidRPr="00FE75F0">
        <w:rPr>
          <w:rFonts w:ascii="Book Antiqua" w:hAnsi="Book Antiqua" w:cs="Arial" w:hint="eastAsia"/>
          <w:b/>
          <w:color w:val="000000" w:themeColor="text1"/>
          <w:sz w:val="24"/>
          <w:szCs w:val="24"/>
          <w:lang w:eastAsia="zh-CN"/>
        </w:rPr>
        <w:t xml:space="preserve">, </w:t>
      </w:r>
      <w:r w:rsidR="002429A5" w:rsidRPr="00FE75F0">
        <w:rPr>
          <w:rFonts w:ascii="Book Antiqua" w:hAnsi="Book Antiqua" w:cs="Arial"/>
          <w:color w:val="000000" w:themeColor="text1"/>
          <w:sz w:val="24"/>
          <w:szCs w:val="24"/>
        </w:rPr>
        <w:t>University of Kentucky</w:t>
      </w:r>
      <w:r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Department of Internal Medicine, Division of Gastroenterology</w:t>
      </w:r>
      <w:r w:rsidRPr="00FE75F0">
        <w:rPr>
          <w:rFonts w:ascii="Book Antiqua" w:hAnsi="Book Antiqua" w:cs="Arial"/>
          <w:color w:val="000000" w:themeColor="text1"/>
          <w:sz w:val="24"/>
          <w:szCs w:val="24"/>
        </w:rPr>
        <w:t xml:space="preserve">, 800 E. </w:t>
      </w:r>
      <w:r w:rsidR="002429A5" w:rsidRPr="00FE75F0">
        <w:rPr>
          <w:rFonts w:ascii="Book Antiqua" w:hAnsi="Book Antiqua" w:cs="Arial"/>
          <w:color w:val="000000" w:themeColor="text1"/>
          <w:sz w:val="24"/>
          <w:szCs w:val="24"/>
        </w:rPr>
        <w:t>Rose St. MN649</w:t>
      </w:r>
      <w:r w:rsidR="008F49BC"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Lexington, KY 40536</w:t>
      </w:r>
      <w:r w:rsidR="00980D7C" w:rsidRPr="00FE75F0">
        <w:rPr>
          <w:rFonts w:ascii="Book Antiqua" w:hAnsi="Book Antiqua" w:cs="Arial" w:hint="eastAsia"/>
          <w:color w:val="000000" w:themeColor="text1"/>
          <w:sz w:val="24"/>
          <w:szCs w:val="24"/>
          <w:lang w:eastAsia="zh-CN"/>
        </w:rPr>
        <w:t xml:space="preserve">, United States. </w:t>
      </w:r>
      <w:hyperlink r:id="rId10" w:history="1">
        <w:r w:rsidR="002429A5" w:rsidRPr="00FE75F0">
          <w:rPr>
            <w:rStyle w:val="a3"/>
            <w:rFonts w:ascii="Book Antiqua" w:hAnsi="Book Antiqua" w:cs="Arial"/>
            <w:color w:val="000000" w:themeColor="text1"/>
            <w:sz w:val="24"/>
            <w:szCs w:val="24"/>
            <w:u w:val="none"/>
          </w:rPr>
          <w:t>t.barrett@uky.edu</w:t>
        </w:r>
      </w:hyperlink>
    </w:p>
    <w:p w:rsidR="00415AC5" w:rsidRPr="00FE75F0" w:rsidRDefault="00415AC5"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b/>
          <w:sz w:val="24"/>
        </w:rPr>
        <w:t xml:space="preserve">Telephone: </w:t>
      </w:r>
      <w:r w:rsidRPr="00FE75F0">
        <w:rPr>
          <w:rFonts w:ascii="Book Antiqua" w:hAnsi="Book Antiqua"/>
          <w:color w:val="0A0905"/>
          <w:sz w:val="24"/>
        </w:rPr>
        <w:t>+1-</w:t>
      </w:r>
      <w:r w:rsidR="00C7784A" w:rsidRPr="00FE75F0">
        <w:rPr>
          <w:rFonts w:ascii="Book Antiqua" w:hAnsi="Book Antiqua" w:cs="Arial"/>
          <w:color w:val="000000" w:themeColor="text1"/>
          <w:sz w:val="24"/>
          <w:szCs w:val="24"/>
        </w:rPr>
        <w:t>859-323-4887</w:t>
      </w:r>
      <w:r w:rsidR="00C7784A" w:rsidRPr="00FE75F0">
        <w:rPr>
          <w:rFonts w:ascii="Book Antiqua" w:hAnsi="Book Antiqua"/>
          <w:color w:val="0A0905"/>
          <w:sz w:val="24"/>
        </w:rPr>
        <w:t xml:space="preserve"> </w:t>
      </w:r>
    </w:p>
    <w:p w:rsidR="00C7784A" w:rsidRPr="00FE75F0" w:rsidRDefault="00415AC5"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b/>
          <w:sz w:val="24"/>
        </w:rPr>
        <w:t xml:space="preserve">Fax: </w:t>
      </w:r>
      <w:r w:rsidRPr="00FE75F0">
        <w:rPr>
          <w:rFonts w:ascii="Book Antiqua" w:hAnsi="Book Antiqua"/>
          <w:color w:val="0A0905"/>
          <w:sz w:val="24"/>
        </w:rPr>
        <w:t>+1-</w:t>
      </w:r>
      <w:r w:rsidR="00C7784A" w:rsidRPr="00FE75F0">
        <w:rPr>
          <w:rFonts w:ascii="Book Antiqua" w:hAnsi="Book Antiqua" w:cs="Arial"/>
          <w:color w:val="000000" w:themeColor="text1"/>
          <w:sz w:val="24"/>
          <w:szCs w:val="24"/>
        </w:rPr>
        <w:t>859-257-8860</w:t>
      </w:r>
    </w:p>
    <w:p w:rsidR="00415AC5" w:rsidRPr="00FE75F0" w:rsidRDefault="00415AC5" w:rsidP="00427167">
      <w:pPr>
        <w:spacing w:after="0" w:line="360" w:lineRule="auto"/>
        <w:rPr>
          <w:rFonts w:ascii="Book Antiqua" w:hAnsi="Book Antiqua"/>
          <w:b/>
          <w:sz w:val="24"/>
          <w:lang w:eastAsia="zh-CN"/>
        </w:rPr>
      </w:pPr>
    </w:p>
    <w:p w:rsidR="00415AC5" w:rsidRPr="00FE75F0" w:rsidRDefault="00415AC5" w:rsidP="00427167">
      <w:pPr>
        <w:spacing w:after="0" w:line="360" w:lineRule="auto"/>
        <w:rPr>
          <w:rFonts w:ascii="Book Antiqua" w:hAnsi="Book Antiqua"/>
          <w:b/>
          <w:sz w:val="24"/>
        </w:rPr>
      </w:pPr>
      <w:r w:rsidRPr="00FE75F0">
        <w:rPr>
          <w:rFonts w:ascii="Book Antiqua" w:hAnsi="Book Antiqua"/>
          <w:b/>
          <w:sz w:val="24"/>
        </w:rPr>
        <w:t xml:space="preserve">Received: </w:t>
      </w:r>
      <w:r w:rsidRPr="00FE75F0">
        <w:rPr>
          <w:rFonts w:ascii="Book Antiqua" w:hAnsi="Book Antiqua"/>
          <w:sz w:val="24"/>
        </w:rPr>
        <w:t>February</w:t>
      </w:r>
      <w:r w:rsidRPr="00FE75F0">
        <w:rPr>
          <w:rFonts w:ascii="Book Antiqua" w:hAnsi="Book Antiqua" w:hint="eastAsia"/>
          <w:sz w:val="24"/>
        </w:rPr>
        <w:t xml:space="preserve"> </w:t>
      </w:r>
      <w:r w:rsidR="00C41808" w:rsidRPr="00FE75F0">
        <w:rPr>
          <w:rFonts w:ascii="Book Antiqua" w:hAnsi="Book Antiqua" w:hint="eastAsia"/>
          <w:sz w:val="24"/>
          <w:lang w:eastAsia="zh-CN"/>
        </w:rPr>
        <w:t>6</w:t>
      </w:r>
      <w:r w:rsidRPr="00FE75F0">
        <w:rPr>
          <w:rFonts w:ascii="Book Antiqua" w:hAnsi="Book Antiqua" w:hint="eastAsia"/>
          <w:sz w:val="24"/>
        </w:rPr>
        <w:t>, 2017</w:t>
      </w:r>
      <w:r w:rsidR="00AF48E7" w:rsidRPr="00FE75F0">
        <w:rPr>
          <w:rFonts w:ascii="Book Antiqua" w:hAnsi="Book Antiqua"/>
          <w:b/>
          <w:sz w:val="24"/>
        </w:rPr>
        <w:t xml:space="preserve"> </w:t>
      </w:r>
    </w:p>
    <w:p w:rsidR="00415AC5" w:rsidRPr="00FE75F0" w:rsidRDefault="00415AC5" w:rsidP="00427167">
      <w:pPr>
        <w:spacing w:after="0" w:line="360" w:lineRule="auto"/>
        <w:rPr>
          <w:rFonts w:ascii="Book Antiqua" w:hAnsi="Book Antiqua"/>
          <w:b/>
          <w:sz w:val="24"/>
        </w:rPr>
      </w:pPr>
      <w:r w:rsidRPr="00FE75F0">
        <w:rPr>
          <w:rFonts w:ascii="Book Antiqua" w:hAnsi="Book Antiqua"/>
          <w:b/>
          <w:sz w:val="24"/>
        </w:rPr>
        <w:t>Peer-review started:</w:t>
      </w:r>
      <w:r w:rsidRPr="00FE75F0">
        <w:rPr>
          <w:rFonts w:ascii="Book Antiqua" w:hAnsi="Book Antiqua" w:hint="eastAsia"/>
          <w:b/>
          <w:sz w:val="24"/>
        </w:rPr>
        <w:t xml:space="preserve"> </w:t>
      </w:r>
      <w:r w:rsidRPr="00FE75F0">
        <w:rPr>
          <w:rFonts w:ascii="Book Antiqua" w:hAnsi="Book Antiqua"/>
          <w:sz w:val="24"/>
        </w:rPr>
        <w:t>February</w:t>
      </w:r>
      <w:r w:rsidRPr="00FE75F0">
        <w:rPr>
          <w:rFonts w:ascii="Book Antiqua" w:hAnsi="Book Antiqua" w:hint="eastAsia"/>
          <w:sz w:val="24"/>
        </w:rPr>
        <w:t xml:space="preserve"> </w:t>
      </w:r>
      <w:r w:rsidR="00C41808" w:rsidRPr="00FE75F0">
        <w:rPr>
          <w:rFonts w:ascii="Book Antiqua" w:hAnsi="Book Antiqua" w:hint="eastAsia"/>
          <w:sz w:val="24"/>
          <w:lang w:eastAsia="zh-CN"/>
        </w:rPr>
        <w:t>8</w:t>
      </w:r>
      <w:r w:rsidRPr="00FE75F0">
        <w:rPr>
          <w:rFonts w:ascii="Book Antiqua" w:hAnsi="Book Antiqua" w:hint="eastAsia"/>
          <w:sz w:val="24"/>
        </w:rPr>
        <w:t>, 2017</w:t>
      </w:r>
    </w:p>
    <w:p w:rsidR="00415AC5" w:rsidRPr="00FE75F0" w:rsidRDefault="00415AC5" w:rsidP="00427167">
      <w:pPr>
        <w:spacing w:after="0" w:line="360" w:lineRule="auto"/>
        <w:rPr>
          <w:rFonts w:ascii="Book Antiqua" w:hAnsi="Book Antiqua"/>
          <w:b/>
          <w:sz w:val="24"/>
        </w:rPr>
      </w:pPr>
      <w:r w:rsidRPr="00FE75F0">
        <w:rPr>
          <w:rFonts w:ascii="Book Antiqua" w:hAnsi="Book Antiqua"/>
          <w:b/>
          <w:sz w:val="24"/>
        </w:rPr>
        <w:t>First decision:</w:t>
      </w:r>
      <w:r w:rsidRPr="00FE75F0">
        <w:rPr>
          <w:rFonts w:ascii="Book Antiqua" w:hAnsi="Book Antiqua" w:hint="eastAsia"/>
          <w:b/>
          <w:sz w:val="24"/>
        </w:rPr>
        <w:t xml:space="preserve"> </w:t>
      </w:r>
      <w:r w:rsidRPr="00FE75F0">
        <w:rPr>
          <w:rFonts w:ascii="Book Antiqua" w:hAnsi="Book Antiqua"/>
          <w:sz w:val="24"/>
        </w:rPr>
        <w:t>March</w:t>
      </w:r>
      <w:r w:rsidRPr="00FE75F0">
        <w:rPr>
          <w:rFonts w:ascii="Book Antiqua" w:hAnsi="Book Antiqua" w:hint="eastAsia"/>
          <w:sz w:val="24"/>
        </w:rPr>
        <w:t xml:space="preserve"> </w:t>
      </w:r>
      <w:r w:rsidR="00C41808" w:rsidRPr="00FE75F0">
        <w:rPr>
          <w:rFonts w:ascii="Book Antiqua" w:hAnsi="Book Antiqua" w:hint="eastAsia"/>
          <w:sz w:val="24"/>
          <w:lang w:eastAsia="zh-CN"/>
        </w:rPr>
        <w:t>16</w:t>
      </w:r>
      <w:r w:rsidRPr="00FE75F0">
        <w:rPr>
          <w:rFonts w:ascii="Book Antiqua" w:hAnsi="Book Antiqua" w:hint="eastAsia"/>
          <w:sz w:val="24"/>
        </w:rPr>
        <w:t>, 2017</w:t>
      </w:r>
    </w:p>
    <w:p w:rsidR="00415AC5" w:rsidRPr="00FE75F0" w:rsidRDefault="00415AC5" w:rsidP="00427167">
      <w:pPr>
        <w:spacing w:after="0" w:line="360" w:lineRule="auto"/>
        <w:rPr>
          <w:rFonts w:ascii="Book Antiqua" w:hAnsi="Book Antiqua"/>
          <w:b/>
          <w:sz w:val="24"/>
        </w:rPr>
      </w:pPr>
      <w:r w:rsidRPr="00FE75F0">
        <w:rPr>
          <w:rFonts w:ascii="Book Antiqua" w:hAnsi="Book Antiqua"/>
          <w:b/>
          <w:sz w:val="24"/>
        </w:rPr>
        <w:t xml:space="preserve">Revised: </w:t>
      </w:r>
      <w:r w:rsidR="00C41808" w:rsidRPr="00FE75F0">
        <w:rPr>
          <w:rFonts w:ascii="Book Antiqua" w:hAnsi="Book Antiqua"/>
          <w:sz w:val="24"/>
        </w:rPr>
        <w:t>March</w:t>
      </w:r>
      <w:r w:rsidR="00C41808" w:rsidRPr="00FE75F0">
        <w:rPr>
          <w:rFonts w:ascii="Book Antiqua" w:hAnsi="Book Antiqua" w:hint="eastAsia"/>
          <w:sz w:val="24"/>
        </w:rPr>
        <w:t xml:space="preserve"> </w:t>
      </w:r>
      <w:r w:rsidR="00C41808" w:rsidRPr="00FE75F0">
        <w:rPr>
          <w:rFonts w:ascii="Book Antiqua" w:hAnsi="Book Antiqua" w:hint="eastAsia"/>
          <w:sz w:val="24"/>
          <w:lang w:eastAsia="zh-CN"/>
        </w:rPr>
        <w:t>31</w:t>
      </w:r>
      <w:r w:rsidRPr="00FE75F0">
        <w:rPr>
          <w:rFonts w:ascii="Book Antiqua" w:hAnsi="Book Antiqua" w:hint="eastAsia"/>
          <w:sz w:val="24"/>
        </w:rPr>
        <w:t>, 2017</w:t>
      </w:r>
      <w:r w:rsidRPr="00FE75F0">
        <w:rPr>
          <w:rFonts w:ascii="Book Antiqua" w:hAnsi="Book Antiqua"/>
          <w:b/>
          <w:sz w:val="24"/>
        </w:rPr>
        <w:t xml:space="preserve"> </w:t>
      </w:r>
    </w:p>
    <w:p w:rsidR="00415AC5" w:rsidRPr="00A515A1" w:rsidRDefault="00415AC5" w:rsidP="00A515A1">
      <w:pPr>
        <w:spacing w:line="360" w:lineRule="auto"/>
        <w:rPr>
          <w:rFonts w:ascii="Book Antiqua" w:hAnsi="Book Antiqua"/>
          <w:color w:val="000000"/>
          <w:sz w:val="24"/>
        </w:rPr>
      </w:pPr>
      <w:r w:rsidRPr="00FE75F0">
        <w:rPr>
          <w:rFonts w:ascii="Book Antiqua" w:hAnsi="Book Antiqua"/>
          <w:b/>
          <w:sz w:val="24"/>
        </w:rPr>
        <w:t>Accepted:</w:t>
      </w:r>
      <w:bookmarkStart w:id="5" w:name="OLE_LINK116"/>
      <w:bookmarkStart w:id="6" w:name="OLE_LINK117"/>
      <w:bookmarkStart w:id="7" w:name="OLE_LINK118"/>
      <w:bookmarkStart w:id="8" w:name="OLE_LINK125"/>
      <w:r w:rsidR="00A515A1" w:rsidRPr="00A515A1">
        <w:rPr>
          <w:rFonts w:ascii="Book Antiqua" w:hAnsi="Book Antiqua"/>
          <w:color w:val="000000"/>
          <w:sz w:val="24"/>
        </w:rPr>
        <w:t xml:space="preserve"> </w:t>
      </w:r>
      <w:r w:rsidR="00A515A1">
        <w:rPr>
          <w:rFonts w:ascii="Book Antiqua" w:hAnsi="Book Antiqua"/>
          <w:color w:val="000000"/>
          <w:sz w:val="24"/>
        </w:rPr>
        <w:t>May 9, 2017</w:t>
      </w:r>
      <w:bookmarkEnd w:id="5"/>
      <w:bookmarkEnd w:id="6"/>
      <w:bookmarkEnd w:id="7"/>
      <w:bookmarkEnd w:id="8"/>
      <w:r w:rsidR="00AF48E7" w:rsidRPr="00FE75F0">
        <w:rPr>
          <w:rFonts w:ascii="Book Antiqua" w:hAnsi="Book Antiqua"/>
          <w:b/>
          <w:sz w:val="24"/>
        </w:rPr>
        <w:t xml:space="preserve"> </w:t>
      </w:r>
    </w:p>
    <w:p w:rsidR="00415AC5" w:rsidRPr="00FE75F0" w:rsidRDefault="00415AC5" w:rsidP="00427167">
      <w:pPr>
        <w:spacing w:after="0" w:line="360" w:lineRule="auto"/>
        <w:rPr>
          <w:rFonts w:ascii="Book Antiqua" w:hAnsi="Book Antiqua"/>
          <w:b/>
          <w:sz w:val="24"/>
        </w:rPr>
      </w:pPr>
      <w:r w:rsidRPr="00FE75F0">
        <w:rPr>
          <w:rFonts w:ascii="Book Antiqua" w:hAnsi="Book Antiqua"/>
          <w:b/>
          <w:sz w:val="24"/>
        </w:rPr>
        <w:t>Article in press:</w:t>
      </w:r>
    </w:p>
    <w:p w:rsidR="00415AC5" w:rsidRPr="00FE75F0" w:rsidRDefault="00415AC5" w:rsidP="00427167">
      <w:pPr>
        <w:spacing w:after="0" w:line="360" w:lineRule="auto"/>
        <w:rPr>
          <w:rFonts w:ascii="Book Antiqua" w:hAnsi="Book Antiqua"/>
          <w:sz w:val="24"/>
        </w:rPr>
      </w:pPr>
      <w:r w:rsidRPr="00FE75F0">
        <w:rPr>
          <w:rFonts w:ascii="Book Antiqua" w:hAnsi="Book Antiqua"/>
          <w:b/>
          <w:sz w:val="24"/>
        </w:rPr>
        <w:t>Published online:</w:t>
      </w:r>
    </w:p>
    <w:p w:rsidR="002429A5" w:rsidRPr="00FE75F0" w:rsidRDefault="00672DDB"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b/>
          <w:color w:val="000000" w:themeColor="text1"/>
          <w:sz w:val="24"/>
          <w:szCs w:val="24"/>
        </w:rPr>
        <w:br w:type="page"/>
      </w:r>
    </w:p>
    <w:p w:rsidR="002429A5" w:rsidRPr="00FE75F0" w:rsidRDefault="00980D7C" w:rsidP="00427167">
      <w:pPr>
        <w:spacing w:after="0" w:line="360" w:lineRule="auto"/>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lastRenderedPageBreak/>
        <w:t>Abstract</w:t>
      </w:r>
    </w:p>
    <w:p w:rsidR="00980D7C" w:rsidRPr="00FE75F0" w:rsidRDefault="00E8426D" w:rsidP="00427167">
      <w:pPr>
        <w:spacing w:after="0" w:line="360" w:lineRule="auto"/>
        <w:contextualSpacing/>
        <w:jc w:val="both"/>
        <w:rPr>
          <w:rFonts w:ascii="Book Antiqua" w:hAnsi="Book Antiqua" w:cs="Arial"/>
          <w:b/>
          <w:i/>
          <w:color w:val="000000" w:themeColor="text1"/>
          <w:sz w:val="24"/>
          <w:szCs w:val="24"/>
          <w:lang w:eastAsia="zh-CN"/>
        </w:rPr>
      </w:pPr>
      <w:r w:rsidRPr="00FE75F0">
        <w:rPr>
          <w:rFonts w:ascii="Book Antiqua" w:hAnsi="Book Antiqua" w:cs="Arial"/>
          <w:b/>
          <w:i/>
          <w:color w:val="000000" w:themeColor="text1"/>
          <w:sz w:val="24"/>
          <w:szCs w:val="24"/>
        </w:rPr>
        <w:t>AIM</w:t>
      </w:r>
    </w:p>
    <w:p w:rsidR="00145D4C" w:rsidRPr="00FE75F0" w:rsidRDefault="00063556"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T</w:t>
      </w:r>
      <w:r w:rsidR="002429A5" w:rsidRPr="00FE75F0">
        <w:rPr>
          <w:rFonts w:ascii="Book Antiqua" w:hAnsi="Book Antiqua" w:cs="Arial"/>
          <w:color w:val="000000" w:themeColor="text1"/>
          <w:sz w:val="24"/>
          <w:szCs w:val="24"/>
        </w:rPr>
        <w:t>o</w:t>
      </w:r>
      <w:r w:rsidRPr="00FE75F0">
        <w:rPr>
          <w:rFonts w:ascii="Book Antiqua" w:hAnsi="Book Antiqua" w:cs="Arial"/>
          <w:color w:val="000000" w:themeColor="text1"/>
          <w:sz w:val="24"/>
          <w:szCs w:val="24"/>
        </w:rPr>
        <w:t xml:space="preserve"> assess</w:t>
      </w:r>
      <w:r w:rsidR="002429A5"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dietary </w:t>
      </w:r>
      <w:r w:rsidR="00E8426D" w:rsidRPr="00FE75F0">
        <w:rPr>
          <w:rFonts w:ascii="Book Antiqua" w:hAnsi="Book Antiqua" w:cs="Arial"/>
          <w:color w:val="000000" w:themeColor="text1"/>
          <w:sz w:val="24"/>
          <w:szCs w:val="24"/>
        </w:rPr>
        <w:t>myo-inositol in reducing stem cell</w:t>
      </w:r>
      <w:r w:rsidR="00145D4C" w:rsidRPr="00FE75F0">
        <w:rPr>
          <w:rFonts w:ascii="Book Antiqua" w:hAnsi="Book Antiqua" w:cs="Arial"/>
          <w:color w:val="000000" w:themeColor="text1"/>
          <w:sz w:val="24"/>
          <w:szCs w:val="24"/>
        </w:rPr>
        <w:t xml:space="preserve"> activation in colitis</w:t>
      </w:r>
      <w:r w:rsidRPr="00FE75F0">
        <w:rPr>
          <w:rFonts w:ascii="Book Antiqua" w:hAnsi="Book Antiqua" w:cs="Arial"/>
          <w:color w:val="000000" w:themeColor="text1"/>
          <w:sz w:val="24"/>
          <w:szCs w:val="24"/>
        </w:rPr>
        <w:t xml:space="preserve">, and </w:t>
      </w:r>
      <w:r w:rsidR="00145D4C" w:rsidRPr="00FE75F0">
        <w:rPr>
          <w:rFonts w:ascii="Book Antiqua" w:hAnsi="Book Antiqua" w:cs="Arial"/>
          <w:color w:val="000000" w:themeColor="text1"/>
          <w:sz w:val="24"/>
          <w:szCs w:val="24"/>
        </w:rPr>
        <w:t xml:space="preserve">validate </w:t>
      </w:r>
      <w:r w:rsidR="002429A5" w:rsidRPr="00FE75F0">
        <w:rPr>
          <w:rFonts w:ascii="Book Antiqua" w:hAnsi="Book Antiqua" w:cs="Arial"/>
          <w:color w:val="000000" w:themeColor="text1"/>
          <w:sz w:val="24"/>
          <w:szCs w:val="24"/>
        </w:rPr>
        <w:t>p</w:t>
      </w:r>
      <w:r w:rsidR="00C76ADB" w:rsidRPr="00FE75F0">
        <w:rPr>
          <w:rFonts w:ascii="Book Antiqua" w:hAnsi="Book Antiqua" w:cs="Arial"/>
          <w:color w:val="000000" w:themeColor="text1"/>
          <w:sz w:val="24"/>
          <w:szCs w:val="24"/>
        </w:rPr>
        <w:t>β-catenin</w:t>
      </w:r>
      <w:r w:rsidR="00C76ADB" w:rsidRPr="00FE75F0">
        <w:rPr>
          <w:rFonts w:ascii="Book Antiqua" w:hAnsi="Book Antiqua" w:cs="Arial"/>
          <w:color w:val="000000" w:themeColor="text1"/>
          <w:sz w:val="24"/>
          <w:szCs w:val="24"/>
          <w:vertAlign w:val="superscript"/>
        </w:rPr>
        <w:t>S552</w:t>
      </w:r>
      <w:r w:rsidR="00C76ADB"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 xml:space="preserve">as a biomarker </w:t>
      </w:r>
      <w:r w:rsidRPr="00FE75F0">
        <w:rPr>
          <w:rFonts w:ascii="Book Antiqua" w:hAnsi="Book Antiqua" w:cs="Arial"/>
          <w:color w:val="000000" w:themeColor="text1"/>
          <w:sz w:val="24"/>
          <w:szCs w:val="24"/>
        </w:rPr>
        <w:t>of</w:t>
      </w:r>
      <w:r w:rsidR="00C76ADB" w:rsidRPr="00FE75F0">
        <w:rPr>
          <w:rFonts w:ascii="Book Antiqua" w:hAnsi="Book Antiqua" w:cs="Arial"/>
          <w:color w:val="000000" w:themeColor="text1"/>
          <w:sz w:val="24"/>
          <w:szCs w:val="24"/>
        </w:rPr>
        <w:t xml:space="preserve"> recurrent</w:t>
      </w:r>
      <w:r w:rsidR="002429A5" w:rsidRPr="00FE75F0">
        <w:rPr>
          <w:rFonts w:ascii="Book Antiqua" w:hAnsi="Book Antiqua" w:cs="Arial"/>
          <w:color w:val="000000" w:themeColor="text1"/>
          <w:sz w:val="24"/>
          <w:szCs w:val="24"/>
        </w:rPr>
        <w:t xml:space="preserve"> dysplasia. </w:t>
      </w:r>
    </w:p>
    <w:p w:rsidR="00D10CB0" w:rsidRPr="00FE75F0" w:rsidRDefault="00D10CB0" w:rsidP="00427167">
      <w:pPr>
        <w:spacing w:after="0" w:line="360" w:lineRule="auto"/>
        <w:contextualSpacing/>
        <w:jc w:val="both"/>
        <w:rPr>
          <w:rFonts w:ascii="Book Antiqua" w:hAnsi="Book Antiqua" w:cs="Arial"/>
          <w:color w:val="000000" w:themeColor="text1"/>
          <w:sz w:val="24"/>
          <w:szCs w:val="24"/>
        </w:rPr>
      </w:pPr>
    </w:p>
    <w:p w:rsidR="00980D7C" w:rsidRPr="00FE75F0" w:rsidRDefault="002429A5" w:rsidP="00427167">
      <w:pPr>
        <w:spacing w:after="0" w:line="360" w:lineRule="auto"/>
        <w:contextualSpacing/>
        <w:jc w:val="both"/>
        <w:rPr>
          <w:rFonts w:ascii="Book Antiqua" w:hAnsi="Book Antiqua" w:cs="Arial"/>
          <w:b/>
          <w:i/>
          <w:color w:val="000000" w:themeColor="text1"/>
          <w:sz w:val="24"/>
          <w:szCs w:val="24"/>
          <w:lang w:eastAsia="zh-CN"/>
        </w:rPr>
      </w:pPr>
      <w:r w:rsidRPr="00FE75F0">
        <w:rPr>
          <w:rFonts w:ascii="Book Antiqua" w:hAnsi="Book Antiqua" w:cs="Arial"/>
          <w:b/>
          <w:i/>
          <w:color w:val="000000" w:themeColor="text1"/>
          <w:sz w:val="24"/>
          <w:szCs w:val="24"/>
        </w:rPr>
        <w:t>METHODS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We examined the effects of </w:t>
      </w:r>
      <w:r w:rsidR="00063556" w:rsidRPr="00FE75F0">
        <w:rPr>
          <w:rFonts w:ascii="Book Antiqua" w:hAnsi="Book Antiqua" w:cs="Arial"/>
          <w:color w:val="000000" w:themeColor="text1"/>
          <w:sz w:val="24"/>
          <w:szCs w:val="24"/>
        </w:rPr>
        <w:t xml:space="preserve">dietary </w:t>
      </w:r>
      <w:r w:rsidRPr="00FE75F0">
        <w:rPr>
          <w:rFonts w:ascii="Book Antiqua" w:hAnsi="Book Antiqua" w:cs="Arial"/>
          <w:color w:val="000000" w:themeColor="text1"/>
          <w:sz w:val="24"/>
          <w:szCs w:val="24"/>
        </w:rPr>
        <w:t xml:space="preserve">myo-inositol treatment on inflammation, </w:t>
      </w:r>
      <w:r w:rsidR="00C76ADB" w:rsidRPr="00FE75F0">
        <w:rPr>
          <w:rFonts w:ascii="Book Antiqua" w:hAnsi="Book Antiqua" w:cs="Arial"/>
          <w:color w:val="000000" w:themeColor="text1"/>
          <w:sz w:val="24"/>
          <w:szCs w:val="24"/>
        </w:rPr>
        <w:t>pβ-catenin</w:t>
      </w:r>
      <w:r w:rsidR="00C76ADB" w:rsidRPr="00FE75F0">
        <w:rPr>
          <w:rFonts w:ascii="Book Antiqua" w:hAnsi="Book Antiqua" w:cs="Arial"/>
          <w:color w:val="000000" w:themeColor="text1"/>
          <w:sz w:val="24"/>
          <w:szCs w:val="24"/>
          <w:vertAlign w:val="superscript"/>
        </w:rPr>
        <w:t>S552</w:t>
      </w:r>
      <w:r w:rsidR="00C76ADB"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and pAkt levels by histology and western blot in</w:t>
      </w:r>
      <w:r w:rsidR="00145D4C" w:rsidRPr="00FE75F0">
        <w:rPr>
          <w:rFonts w:ascii="Book Antiqua" w:hAnsi="Book Antiqua" w:cs="Arial"/>
          <w:color w:val="000000" w:themeColor="text1"/>
          <w:sz w:val="24"/>
          <w:szCs w:val="24"/>
        </w:rPr>
        <w:t xml:space="preserve"> IL-10</w:t>
      </w:r>
      <w:r w:rsidR="00145D4C" w:rsidRPr="00FE75F0">
        <w:rPr>
          <w:rFonts w:ascii="Book Antiqua" w:hAnsi="Book Antiqua" w:cs="Arial"/>
          <w:color w:val="000000" w:themeColor="text1"/>
          <w:sz w:val="24"/>
          <w:szCs w:val="24"/>
          <w:vertAlign w:val="superscript"/>
        </w:rPr>
        <w:t>-/-</w:t>
      </w:r>
      <w:r w:rsidR="00145D4C" w:rsidRPr="00FE75F0">
        <w:rPr>
          <w:rFonts w:ascii="Book Antiqua" w:hAnsi="Book Antiqua" w:cs="Arial"/>
          <w:color w:val="000000" w:themeColor="text1"/>
          <w:sz w:val="24"/>
          <w:szCs w:val="24"/>
        </w:rPr>
        <w:t xml:space="preserve"> and</w:t>
      </w:r>
      <w:r w:rsidR="00E8426D" w:rsidRPr="00FE75F0">
        <w:rPr>
          <w:rFonts w:ascii="Book Antiqua" w:hAnsi="Book Antiqua" w:cs="Arial"/>
          <w:color w:val="000000" w:themeColor="text1"/>
          <w:sz w:val="24"/>
          <w:szCs w:val="24"/>
        </w:rPr>
        <w:t xml:space="preserve"> dextran sodium sulfate-treated</w:t>
      </w:r>
      <w:r w:rsidRPr="00FE75F0">
        <w:rPr>
          <w:rFonts w:ascii="Book Antiqua" w:hAnsi="Book Antiqua" w:cs="Arial"/>
          <w:color w:val="000000" w:themeColor="text1"/>
          <w:sz w:val="24"/>
          <w:szCs w:val="24"/>
        </w:rPr>
        <w:t xml:space="preserve"> </w:t>
      </w:r>
      <w:r w:rsidR="00C76ADB" w:rsidRPr="00FE75F0">
        <w:rPr>
          <w:rFonts w:ascii="Book Antiqua" w:hAnsi="Book Antiqua" w:cs="Arial"/>
          <w:color w:val="000000" w:themeColor="text1"/>
          <w:sz w:val="24"/>
          <w:szCs w:val="24"/>
        </w:rPr>
        <w:t xml:space="preserve">colitic </w:t>
      </w:r>
      <w:r w:rsidRPr="00FE75F0">
        <w:rPr>
          <w:rFonts w:ascii="Book Antiqua" w:hAnsi="Book Antiqua" w:cs="Arial"/>
          <w:color w:val="000000" w:themeColor="text1"/>
          <w:sz w:val="24"/>
          <w:szCs w:val="24"/>
        </w:rPr>
        <w:t>mice</w:t>
      </w:r>
      <w:r w:rsidR="00C76ADB" w:rsidRPr="00FE75F0">
        <w:rPr>
          <w:rFonts w:ascii="Book Antiqua" w:hAnsi="Book Antiqua" w:cs="Arial"/>
          <w:color w:val="000000" w:themeColor="text1"/>
          <w:sz w:val="24"/>
          <w:szCs w:val="24"/>
        </w:rPr>
        <w:t>. Additionally, we assessed</w:t>
      </w:r>
      <w:r w:rsidR="00063556" w:rsidRPr="00FE75F0">
        <w:rPr>
          <w:rFonts w:ascii="Book Antiqua" w:hAnsi="Book Antiqua" w:cs="Arial"/>
          <w:color w:val="000000" w:themeColor="text1"/>
          <w:sz w:val="24"/>
          <w:szCs w:val="24"/>
        </w:rPr>
        <w:t xml:space="preserve"> nuclear</w:t>
      </w:r>
      <w:r w:rsidR="00C76ADB" w:rsidRPr="00FE75F0">
        <w:rPr>
          <w:rFonts w:ascii="Book Antiqua" w:hAnsi="Book Antiqua" w:cs="Arial"/>
          <w:color w:val="000000" w:themeColor="text1"/>
          <w:sz w:val="24"/>
          <w:szCs w:val="24"/>
        </w:rPr>
        <w:t xml:space="preserve"> pβ-catenin</w:t>
      </w:r>
      <w:r w:rsidR="00C76ADB" w:rsidRPr="00FE75F0">
        <w:rPr>
          <w:rFonts w:ascii="Book Antiqua" w:hAnsi="Book Antiqua" w:cs="Arial"/>
          <w:color w:val="000000" w:themeColor="text1"/>
          <w:sz w:val="24"/>
          <w:szCs w:val="24"/>
          <w:vertAlign w:val="superscript"/>
        </w:rPr>
        <w:t>S552</w:t>
      </w:r>
      <w:r w:rsidR="00C76ADB"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in patients</w:t>
      </w:r>
      <w:r w:rsidR="00C76ADB" w:rsidRPr="00FE75F0">
        <w:rPr>
          <w:rFonts w:ascii="Book Antiqua" w:hAnsi="Book Antiqua" w:cs="Arial"/>
          <w:color w:val="000000" w:themeColor="text1"/>
          <w:sz w:val="24"/>
          <w:szCs w:val="24"/>
        </w:rPr>
        <w:t xml:space="preserve"> treated with myo-inositol in a clinical trial, and in patients</w:t>
      </w:r>
      <w:r w:rsidRPr="00FE75F0">
        <w:rPr>
          <w:rFonts w:ascii="Book Antiqua" w:hAnsi="Book Antiqua" w:cs="Arial"/>
          <w:color w:val="000000" w:themeColor="text1"/>
          <w:sz w:val="24"/>
          <w:szCs w:val="24"/>
        </w:rPr>
        <w:t xml:space="preserve"> with and without a history of</w:t>
      </w:r>
      <w:r w:rsidR="00E8426D" w:rsidRPr="00FE75F0">
        <w:rPr>
          <w:rFonts w:ascii="Book Antiqua" w:hAnsi="Book Antiqua" w:cs="Arial"/>
          <w:color w:val="000000" w:themeColor="text1"/>
          <w:sz w:val="24"/>
          <w:szCs w:val="24"/>
        </w:rPr>
        <w:t xml:space="preserve"> colitis-induced dysplasia</w:t>
      </w:r>
      <w:r w:rsidRPr="00FE75F0">
        <w:rPr>
          <w:rFonts w:ascii="Book Antiqua" w:hAnsi="Book Antiqua" w:cs="Arial"/>
          <w:color w:val="000000" w:themeColor="text1"/>
          <w:sz w:val="24"/>
          <w:szCs w:val="24"/>
        </w:rPr>
        <w:t>.</w:t>
      </w:r>
    </w:p>
    <w:p w:rsidR="00D10CB0" w:rsidRPr="00FE75F0" w:rsidRDefault="00D10CB0" w:rsidP="00427167">
      <w:pPr>
        <w:spacing w:after="0" w:line="360" w:lineRule="auto"/>
        <w:contextualSpacing/>
        <w:jc w:val="both"/>
        <w:rPr>
          <w:rFonts w:ascii="Book Antiqua" w:hAnsi="Book Antiqua" w:cs="Arial"/>
          <w:b/>
          <w:color w:val="000000" w:themeColor="text1"/>
          <w:sz w:val="24"/>
          <w:szCs w:val="24"/>
        </w:rPr>
      </w:pPr>
    </w:p>
    <w:p w:rsidR="00980D7C" w:rsidRPr="00FE75F0" w:rsidRDefault="002429A5" w:rsidP="00427167">
      <w:pPr>
        <w:spacing w:after="0" w:line="360" w:lineRule="auto"/>
        <w:contextualSpacing/>
        <w:jc w:val="both"/>
        <w:rPr>
          <w:rFonts w:ascii="Book Antiqua" w:hAnsi="Book Antiqua" w:cs="Arial"/>
          <w:b/>
          <w:i/>
          <w:color w:val="000000" w:themeColor="text1"/>
          <w:sz w:val="24"/>
          <w:szCs w:val="24"/>
          <w:lang w:eastAsia="zh-CN"/>
        </w:rPr>
      </w:pPr>
      <w:r w:rsidRPr="00FE75F0">
        <w:rPr>
          <w:rFonts w:ascii="Book Antiqua" w:hAnsi="Book Antiqua" w:cs="Arial"/>
          <w:b/>
          <w:i/>
          <w:color w:val="000000" w:themeColor="text1"/>
          <w:sz w:val="24"/>
          <w:szCs w:val="24"/>
        </w:rPr>
        <w:t>RESULTS</w:t>
      </w:r>
    </w:p>
    <w:p w:rsidR="00145D4C"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In mice, </w:t>
      </w:r>
      <w:r w:rsidR="00C76ADB" w:rsidRPr="00FE75F0">
        <w:rPr>
          <w:rFonts w:ascii="Book Antiqua" w:hAnsi="Book Antiqua" w:cs="Arial"/>
          <w:color w:val="000000" w:themeColor="text1"/>
          <w:sz w:val="24"/>
          <w:szCs w:val="24"/>
        </w:rPr>
        <w:t>pβ-catenin</w:t>
      </w:r>
      <w:r w:rsidR="00C76ADB" w:rsidRPr="00FE75F0">
        <w:rPr>
          <w:rFonts w:ascii="Book Antiqua" w:hAnsi="Book Antiqua" w:cs="Arial"/>
          <w:color w:val="000000" w:themeColor="text1"/>
          <w:sz w:val="24"/>
          <w:szCs w:val="24"/>
          <w:vertAlign w:val="superscript"/>
        </w:rPr>
        <w:t>S552</w:t>
      </w:r>
      <w:r w:rsidR="00C76ADB"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staining faithfully reported the effects of myo-inositol </w:t>
      </w:r>
      <w:r w:rsidR="00997E8B" w:rsidRPr="00FE75F0">
        <w:rPr>
          <w:rFonts w:ascii="Book Antiqua" w:hAnsi="Book Antiqua" w:cs="Arial"/>
          <w:color w:val="000000" w:themeColor="text1"/>
          <w:sz w:val="24"/>
          <w:szCs w:val="24"/>
        </w:rPr>
        <w:t>in reducing inflammation and intestinal stem cell</w:t>
      </w:r>
      <w:r w:rsidRPr="00FE75F0">
        <w:rPr>
          <w:rFonts w:ascii="Book Antiqua" w:hAnsi="Book Antiqua" w:cs="Arial"/>
          <w:color w:val="000000" w:themeColor="text1"/>
          <w:sz w:val="24"/>
          <w:szCs w:val="24"/>
        </w:rPr>
        <w:t xml:space="preserve"> activation.</w:t>
      </w:r>
      <w:r w:rsidR="00145D4C" w:rsidRPr="00FE75F0">
        <w:rPr>
          <w:rFonts w:ascii="Book Antiqua" w:hAnsi="Book Antiqua" w:cs="Arial"/>
          <w:color w:val="000000" w:themeColor="text1"/>
          <w:sz w:val="24"/>
          <w:szCs w:val="24"/>
        </w:rPr>
        <w:t xml:space="preserve"> In a pilot clinical trial of myo-inositol administration</w:t>
      </w:r>
      <w:r w:rsidR="00AE4B63" w:rsidRPr="00FE75F0">
        <w:rPr>
          <w:rFonts w:ascii="Book Antiqua" w:hAnsi="Book Antiqua" w:cs="Arial"/>
          <w:color w:val="000000" w:themeColor="text1"/>
          <w:sz w:val="24"/>
          <w:szCs w:val="24"/>
        </w:rPr>
        <w:t xml:space="preserve"> in patients with a history of low grade dysplasia</w:t>
      </w:r>
      <w:r w:rsidR="00145D4C" w:rsidRPr="00FE75F0">
        <w:rPr>
          <w:rFonts w:ascii="Book Antiqua" w:hAnsi="Book Antiqua" w:cs="Arial"/>
          <w:color w:val="000000" w:themeColor="text1"/>
          <w:sz w:val="24"/>
          <w:szCs w:val="24"/>
        </w:rPr>
        <w:t>, two pat</w:t>
      </w:r>
      <w:r w:rsidR="00E8426D" w:rsidRPr="00FE75F0">
        <w:rPr>
          <w:rFonts w:ascii="Book Antiqua" w:hAnsi="Book Antiqua" w:cs="Arial"/>
          <w:color w:val="000000" w:themeColor="text1"/>
          <w:sz w:val="24"/>
          <w:szCs w:val="24"/>
        </w:rPr>
        <w:t>ients had reduced numbers of</w:t>
      </w:r>
      <w:r w:rsidR="00C76ADB" w:rsidRPr="00FE75F0">
        <w:rPr>
          <w:rFonts w:ascii="Book Antiqua" w:hAnsi="Book Antiqua" w:cs="Arial"/>
          <w:color w:val="000000" w:themeColor="text1"/>
          <w:sz w:val="24"/>
          <w:szCs w:val="24"/>
        </w:rPr>
        <w:t xml:space="preserve"> intestinal stem cell activation</w:t>
      </w:r>
      <w:r w:rsidR="00AE4B63" w:rsidRPr="00FE75F0">
        <w:rPr>
          <w:rFonts w:ascii="Book Antiqua" w:hAnsi="Book Antiqua" w:cs="Arial"/>
          <w:color w:val="000000" w:themeColor="text1"/>
          <w:sz w:val="24"/>
          <w:szCs w:val="24"/>
        </w:rPr>
        <w:t xml:space="preserve"> compared to the</w:t>
      </w:r>
      <w:r w:rsidR="00145D4C" w:rsidRPr="00FE75F0">
        <w:rPr>
          <w:rFonts w:ascii="Book Antiqua" w:hAnsi="Book Antiqua" w:cs="Arial"/>
          <w:color w:val="000000" w:themeColor="text1"/>
          <w:sz w:val="24"/>
          <w:szCs w:val="24"/>
        </w:rPr>
        <w:t xml:space="preserve"> placebo control patient. </w:t>
      </w:r>
      <w:r w:rsidRPr="00FE75F0">
        <w:rPr>
          <w:rFonts w:ascii="Book Antiqua" w:hAnsi="Book Antiqua" w:cs="Arial"/>
          <w:color w:val="000000" w:themeColor="text1"/>
          <w:sz w:val="24"/>
          <w:szCs w:val="24"/>
        </w:rPr>
        <w:t xml:space="preserve">In humans, </w:t>
      </w:r>
      <w:r w:rsidR="00887001" w:rsidRPr="00FE75F0">
        <w:rPr>
          <w:rFonts w:ascii="Book Antiqua" w:hAnsi="Book Antiqua" w:cs="Arial"/>
          <w:color w:val="000000" w:themeColor="text1"/>
          <w:sz w:val="24"/>
          <w:szCs w:val="24"/>
        </w:rPr>
        <w:t>pβ-catenin</w:t>
      </w:r>
      <w:r w:rsidR="00887001" w:rsidRPr="00FE75F0">
        <w:rPr>
          <w:rFonts w:ascii="Book Antiqua" w:hAnsi="Book Antiqua" w:cs="Arial"/>
          <w:color w:val="000000" w:themeColor="text1"/>
          <w:sz w:val="24"/>
          <w:szCs w:val="24"/>
          <w:vertAlign w:val="superscript"/>
        </w:rPr>
        <w:t>S552</w:t>
      </w:r>
      <w:r w:rsidR="00887001"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staining</w:t>
      </w:r>
      <w:r w:rsidR="00E8426D" w:rsidRPr="00FE75F0">
        <w:rPr>
          <w:rFonts w:ascii="Book Antiqua" w:hAnsi="Book Antiqua" w:cs="Arial"/>
          <w:color w:val="000000" w:themeColor="text1"/>
          <w:sz w:val="24"/>
          <w:szCs w:val="24"/>
        </w:rPr>
        <w:t xml:space="preserve"> discriminated ulcerative colitis patients with a history of low grade dysplasia</w:t>
      </w:r>
      <w:r w:rsidRPr="00FE75F0">
        <w:rPr>
          <w:rFonts w:ascii="Book Antiqua" w:hAnsi="Book Antiqua" w:cs="Arial"/>
          <w:color w:val="000000" w:themeColor="text1"/>
          <w:sz w:val="24"/>
          <w:szCs w:val="24"/>
        </w:rPr>
        <w:t xml:space="preserve"> from those with benign disease. </w:t>
      </w:r>
    </w:p>
    <w:p w:rsidR="00D10CB0" w:rsidRPr="00FE75F0" w:rsidRDefault="00D10CB0" w:rsidP="00427167">
      <w:pPr>
        <w:spacing w:after="0" w:line="360" w:lineRule="auto"/>
        <w:contextualSpacing/>
        <w:jc w:val="both"/>
        <w:rPr>
          <w:rFonts w:ascii="Book Antiqua" w:hAnsi="Book Antiqua" w:cs="Arial"/>
          <w:color w:val="000000" w:themeColor="text1"/>
          <w:sz w:val="24"/>
          <w:szCs w:val="24"/>
        </w:rPr>
      </w:pPr>
    </w:p>
    <w:p w:rsidR="00980D7C" w:rsidRPr="00FE75F0" w:rsidRDefault="002429A5" w:rsidP="00427167">
      <w:pPr>
        <w:spacing w:after="0" w:line="360" w:lineRule="auto"/>
        <w:contextualSpacing/>
        <w:jc w:val="both"/>
        <w:rPr>
          <w:rFonts w:ascii="Book Antiqua" w:hAnsi="Book Antiqua" w:cs="Arial"/>
          <w:b/>
          <w:i/>
          <w:color w:val="000000" w:themeColor="text1"/>
          <w:sz w:val="24"/>
          <w:szCs w:val="24"/>
          <w:lang w:eastAsia="zh-CN"/>
        </w:rPr>
      </w:pPr>
      <w:r w:rsidRPr="00FE75F0">
        <w:rPr>
          <w:rFonts w:ascii="Book Antiqua" w:hAnsi="Book Antiqua" w:cs="Arial"/>
          <w:b/>
          <w:i/>
          <w:color w:val="000000" w:themeColor="text1"/>
          <w:sz w:val="24"/>
          <w:szCs w:val="24"/>
        </w:rPr>
        <w:t>CONCLUSION</w:t>
      </w:r>
    </w:p>
    <w:p w:rsidR="002429A5" w:rsidRPr="00FE75F0" w:rsidRDefault="00AE4B63"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E</w:t>
      </w:r>
      <w:r w:rsidR="002429A5" w:rsidRPr="00FE75F0">
        <w:rPr>
          <w:rFonts w:ascii="Book Antiqua" w:hAnsi="Book Antiqua" w:cs="Arial"/>
          <w:color w:val="000000" w:themeColor="text1"/>
          <w:sz w:val="24"/>
          <w:szCs w:val="24"/>
        </w:rPr>
        <w:t xml:space="preserve">numerating crypts with increased numbers of </w:t>
      </w:r>
      <w:r w:rsidR="00887001" w:rsidRPr="00FE75F0">
        <w:rPr>
          <w:rFonts w:ascii="Book Antiqua" w:hAnsi="Book Antiqua" w:cs="Arial"/>
          <w:color w:val="000000" w:themeColor="text1"/>
          <w:sz w:val="24"/>
          <w:szCs w:val="24"/>
        </w:rPr>
        <w:t>pβ-catenin</w:t>
      </w:r>
      <w:r w:rsidR="00887001" w:rsidRPr="00FE75F0">
        <w:rPr>
          <w:rFonts w:ascii="Book Antiqua" w:hAnsi="Book Antiqua" w:cs="Arial"/>
          <w:color w:val="000000" w:themeColor="text1"/>
          <w:sz w:val="24"/>
          <w:szCs w:val="24"/>
          <w:vertAlign w:val="superscript"/>
        </w:rPr>
        <w:t>S552</w:t>
      </w:r>
      <w:r w:rsidR="00887001" w:rsidRPr="00FE75F0">
        <w:rPr>
          <w:rFonts w:ascii="Book Antiqua" w:hAnsi="Book Antiqua" w:cs="Arial"/>
          <w:color w:val="000000" w:themeColor="text1"/>
          <w:sz w:val="24"/>
          <w:szCs w:val="24"/>
        </w:rPr>
        <w:t xml:space="preserve"> -positive</w:t>
      </w:r>
      <w:r w:rsidR="002429A5" w:rsidRPr="00FE75F0">
        <w:rPr>
          <w:rFonts w:ascii="Book Antiqua" w:hAnsi="Book Antiqua" w:cs="Arial"/>
          <w:color w:val="000000" w:themeColor="text1"/>
          <w:sz w:val="24"/>
          <w:szCs w:val="24"/>
        </w:rPr>
        <w:t xml:space="preserve"> cells can be utili</w:t>
      </w:r>
      <w:r w:rsidR="00E8426D" w:rsidRPr="00FE75F0">
        <w:rPr>
          <w:rFonts w:ascii="Book Antiqua" w:hAnsi="Book Antiqua" w:cs="Arial"/>
          <w:color w:val="000000" w:themeColor="text1"/>
          <w:sz w:val="24"/>
          <w:szCs w:val="24"/>
        </w:rPr>
        <w:t>zed as a biomarker in colitis</w:t>
      </w:r>
      <w:r w:rsidR="00887001" w:rsidRPr="00FE75F0">
        <w:rPr>
          <w:rFonts w:ascii="Book Antiqua" w:hAnsi="Book Antiqua" w:cs="Arial"/>
          <w:color w:val="000000" w:themeColor="text1"/>
          <w:sz w:val="24"/>
          <w:szCs w:val="24"/>
        </w:rPr>
        <w:t>-</w:t>
      </w:r>
      <w:r w:rsidR="00E8426D" w:rsidRPr="00FE75F0">
        <w:rPr>
          <w:rFonts w:ascii="Book Antiqua" w:hAnsi="Book Antiqua" w:cs="Arial"/>
          <w:color w:val="000000" w:themeColor="text1"/>
          <w:sz w:val="24"/>
          <w:szCs w:val="24"/>
        </w:rPr>
        <w:t>associated cancer</w:t>
      </w:r>
      <w:r w:rsidR="002429A5" w:rsidRPr="00FE75F0">
        <w:rPr>
          <w:rFonts w:ascii="Book Antiqua" w:hAnsi="Book Antiqua" w:cs="Arial"/>
          <w:color w:val="000000" w:themeColor="text1"/>
          <w:sz w:val="24"/>
          <w:szCs w:val="24"/>
        </w:rPr>
        <w:t xml:space="preserve"> chemoprevention trials. </w:t>
      </w:r>
    </w:p>
    <w:p w:rsidR="002429A5" w:rsidRPr="00FE75F0" w:rsidRDefault="002429A5" w:rsidP="00427167">
      <w:pPr>
        <w:spacing w:after="0" w:line="360" w:lineRule="auto"/>
        <w:contextualSpacing/>
        <w:jc w:val="both"/>
        <w:rPr>
          <w:rFonts w:ascii="Book Antiqua" w:hAnsi="Book Antiqua" w:cs="Arial"/>
          <w:b/>
          <w:color w:val="000000" w:themeColor="text1"/>
          <w:sz w:val="24"/>
          <w:szCs w:val="24"/>
        </w:rPr>
      </w:pPr>
    </w:p>
    <w:p w:rsidR="002429A5" w:rsidRPr="00FE75F0" w:rsidRDefault="002429A5" w:rsidP="00427167">
      <w:pPr>
        <w:spacing w:after="0" w:line="360" w:lineRule="auto"/>
        <w:jc w:val="both"/>
        <w:rPr>
          <w:rFonts w:ascii="Book Antiqua" w:hAnsi="Book Antiqua" w:cs="Arial"/>
          <w:color w:val="000000" w:themeColor="text1"/>
          <w:sz w:val="24"/>
          <w:szCs w:val="24"/>
        </w:rPr>
      </w:pPr>
      <w:r w:rsidRPr="00FE75F0">
        <w:rPr>
          <w:rFonts w:ascii="Book Antiqua" w:hAnsi="Book Antiqua" w:cs="Arial"/>
          <w:b/>
          <w:color w:val="000000" w:themeColor="text1"/>
          <w:sz w:val="24"/>
          <w:szCs w:val="24"/>
        </w:rPr>
        <w:t>Key words:</w:t>
      </w:r>
      <w:r w:rsidR="008F49BC" w:rsidRPr="00FE75F0">
        <w:rPr>
          <w:rFonts w:ascii="Book Antiqua" w:hAnsi="Book Antiqua" w:cs="Arial"/>
          <w:b/>
          <w:color w:val="000000" w:themeColor="text1"/>
          <w:sz w:val="24"/>
          <w:szCs w:val="24"/>
        </w:rPr>
        <w:t xml:space="preserve"> </w:t>
      </w:r>
      <w:r w:rsidR="00980D7C" w:rsidRPr="00FE75F0">
        <w:rPr>
          <w:rFonts w:ascii="Book Antiqua" w:hAnsi="Book Antiqua" w:cs="Arial"/>
          <w:color w:val="000000" w:themeColor="text1"/>
          <w:sz w:val="24"/>
          <w:szCs w:val="24"/>
        </w:rPr>
        <w:t>Chemoprevention</w:t>
      </w:r>
      <w:r w:rsidR="00980D7C"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r w:rsidR="00980D7C" w:rsidRPr="00FE75F0">
        <w:rPr>
          <w:rFonts w:ascii="Book Antiqua" w:hAnsi="Book Antiqua" w:cs="Arial"/>
          <w:color w:val="000000" w:themeColor="text1"/>
          <w:sz w:val="24"/>
          <w:szCs w:val="24"/>
        </w:rPr>
        <w:t>Dysplasia</w:t>
      </w:r>
      <w:r w:rsidR="00980D7C" w:rsidRPr="00FE75F0">
        <w:rPr>
          <w:rFonts w:ascii="Book Antiqua" w:hAnsi="Book Antiqua" w:cs="Arial" w:hint="eastAsia"/>
          <w:color w:val="000000" w:themeColor="text1"/>
          <w:sz w:val="24"/>
          <w:szCs w:val="24"/>
          <w:lang w:eastAsia="zh-CN"/>
        </w:rPr>
        <w:t>;</w:t>
      </w:r>
      <w:r w:rsidRPr="00FE75F0">
        <w:rPr>
          <w:rFonts w:ascii="Book Antiqua" w:hAnsi="Book Antiqua" w:cs="Arial"/>
          <w:color w:val="000000" w:themeColor="text1"/>
          <w:sz w:val="24"/>
          <w:szCs w:val="24"/>
        </w:rPr>
        <w:t xml:space="preserve"> </w:t>
      </w:r>
      <w:r w:rsidR="00980D7C" w:rsidRPr="00FE75F0">
        <w:rPr>
          <w:rFonts w:ascii="Book Antiqua" w:hAnsi="Book Antiqua" w:cs="Arial"/>
          <w:color w:val="000000" w:themeColor="text1"/>
          <w:sz w:val="24"/>
          <w:szCs w:val="24"/>
        </w:rPr>
        <w:t>Biomarker</w:t>
      </w:r>
      <w:r w:rsidR="00980D7C" w:rsidRPr="00FE75F0">
        <w:rPr>
          <w:rFonts w:ascii="Book Antiqua" w:hAnsi="Book Antiqua" w:cs="Arial" w:hint="eastAsia"/>
          <w:color w:val="000000" w:themeColor="text1"/>
          <w:sz w:val="24"/>
          <w:szCs w:val="24"/>
          <w:lang w:eastAsia="zh-CN"/>
        </w:rPr>
        <w:t>;</w:t>
      </w:r>
      <w:r w:rsidR="00AE4B63" w:rsidRPr="00FE75F0">
        <w:rPr>
          <w:rFonts w:ascii="Book Antiqua" w:hAnsi="Book Antiqua" w:cs="Arial"/>
          <w:color w:val="000000" w:themeColor="text1"/>
          <w:sz w:val="24"/>
          <w:szCs w:val="24"/>
        </w:rPr>
        <w:t xml:space="preserve"> </w:t>
      </w:r>
      <w:r w:rsidR="00980D7C" w:rsidRPr="00FE75F0">
        <w:rPr>
          <w:rFonts w:ascii="Book Antiqua" w:hAnsi="Book Antiqua" w:cs="Arial"/>
          <w:color w:val="000000" w:themeColor="text1"/>
          <w:sz w:val="24"/>
          <w:szCs w:val="24"/>
        </w:rPr>
        <w:t xml:space="preserve">Stem </w:t>
      </w:r>
      <w:r w:rsidR="00AE4B63" w:rsidRPr="00FE75F0">
        <w:rPr>
          <w:rFonts w:ascii="Book Antiqua" w:hAnsi="Book Antiqua" w:cs="Arial"/>
          <w:color w:val="000000" w:themeColor="text1"/>
          <w:sz w:val="24"/>
          <w:szCs w:val="24"/>
        </w:rPr>
        <w:t>cell</w:t>
      </w:r>
      <w:r w:rsidR="00980D7C" w:rsidRPr="00FE75F0">
        <w:rPr>
          <w:rFonts w:ascii="Book Antiqua" w:hAnsi="Book Antiqua" w:cs="Arial" w:hint="eastAsia"/>
          <w:color w:val="000000" w:themeColor="text1"/>
          <w:sz w:val="24"/>
          <w:szCs w:val="24"/>
          <w:lang w:eastAsia="zh-CN"/>
        </w:rPr>
        <w:t>;</w:t>
      </w:r>
      <w:r w:rsidR="00AE4B63" w:rsidRPr="00FE75F0">
        <w:rPr>
          <w:rFonts w:ascii="Book Antiqua" w:hAnsi="Book Antiqua" w:cs="Arial"/>
          <w:color w:val="000000" w:themeColor="text1"/>
          <w:sz w:val="24"/>
          <w:szCs w:val="24"/>
        </w:rPr>
        <w:t xml:space="preserve"> </w:t>
      </w:r>
      <w:r w:rsidR="00980D7C" w:rsidRPr="00FE75F0">
        <w:rPr>
          <w:rFonts w:ascii="Book Antiqua" w:hAnsi="Book Antiqua" w:cs="Arial"/>
          <w:color w:val="000000" w:themeColor="text1"/>
          <w:sz w:val="24"/>
          <w:szCs w:val="24"/>
        </w:rPr>
        <w:t>Colitis</w:t>
      </w:r>
      <w:r w:rsidR="00AE4B63" w:rsidRPr="00FE75F0">
        <w:rPr>
          <w:rFonts w:ascii="Book Antiqua" w:hAnsi="Book Antiqua" w:cs="Arial"/>
          <w:color w:val="000000" w:themeColor="text1"/>
          <w:sz w:val="24"/>
          <w:szCs w:val="24"/>
        </w:rPr>
        <w:t>-associated cancer</w:t>
      </w:r>
    </w:p>
    <w:p w:rsidR="005B6B03" w:rsidRPr="00FE75F0" w:rsidRDefault="005B6B03" w:rsidP="00427167">
      <w:pPr>
        <w:spacing w:after="0" w:line="360" w:lineRule="auto"/>
        <w:jc w:val="both"/>
        <w:rPr>
          <w:rFonts w:ascii="Book Antiqua" w:hAnsi="Book Antiqua" w:cs="Arial"/>
          <w:color w:val="000000" w:themeColor="text1"/>
          <w:sz w:val="24"/>
          <w:szCs w:val="24"/>
          <w:lang w:eastAsia="zh-CN"/>
        </w:rPr>
      </w:pPr>
    </w:p>
    <w:p w:rsidR="00C73534" w:rsidRPr="00FE75F0" w:rsidRDefault="00C73534" w:rsidP="00427167">
      <w:pPr>
        <w:spacing w:after="0" w:line="360" w:lineRule="auto"/>
        <w:jc w:val="both"/>
        <w:rPr>
          <w:rFonts w:ascii="Book Antiqua" w:hAnsi="Book Antiqua" w:cs="Arial Unicode MS"/>
          <w:sz w:val="24"/>
          <w:lang w:eastAsia="zh-CN"/>
        </w:rPr>
      </w:pPr>
      <w:bookmarkStart w:id="9" w:name="OLE_LINK98"/>
      <w:bookmarkStart w:id="10" w:name="OLE_LINK156"/>
      <w:bookmarkStart w:id="11" w:name="OLE_LINK196"/>
      <w:bookmarkStart w:id="12" w:name="OLE_LINK217"/>
      <w:bookmarkStart w:id="13" w:name="OLE_LINK242"/>
      <w:bookmarkStart w:id="14" w:name="OLE_LINK247"/>
      <w:bookmarkStart w:id="15" w:name="OLE_LINK311"/>
      <w:bookmarkStart w:id="16" w:name="OLE_LINK312"/>
      <w:bookmarkStart w:id="17" w:name="OLE_LINK325"/>
      <w:bookmarkStart w:id="18" w:name="OLE_LINK330"/>
      <w:bookmarkStart w:id="19" w:name="OLE_LINK513"/>
      <w:bookmarkStart w:id="20" w:name="OLE_LINK514"/>
      <w:bookmarkStart w:id="21" w:name="OLE_LINK464"/>
      <w:bookmarkStart w:id="22" w:name="OLE_LINK465"/>
      <w:bookmarkStart w:id="23" w:name="OLE_LINK466"/>
      <w:bookmarkStart w:id="24" w:name="OLE_LINK470"/>
      <w:bookmarkStart w:id="25" w:name="OLE_LINK471"/>
      <w:bookmarkStart w:id="26" w:name="OLE_LINK472"/>
      <w:bookmarkStart w:id="27" w:name="OLE_LINK474"/>
      <w:bookmarkStart w:id="28" w:name="OLE_LINK512"/>
      <w:bookmarkStart w:id="29" w:name="OLE_LINK800"/>
      <w:bookmarkStart w:id="30" w:name="OLE_LINK982"/>
      <w:bookmarkStart w:id="31" w:name="OLE_LINK1027"/>
      <w:bookmarkStart w:id="32" w:name="OLE_LINK504"/>
      <w:bookmarkStart w:id="33" w:name="OLE_LINK546"/>
      <w:bookmarkStart w:id="34" w:name="OLE_LINK547"/>
      <w:bookmarkStart w:id="35" w:name="OLE_LINK575"/>
      <w:bookmarkStart w:id="36" w:name="OLE_LINK640"/>
      <w:bookmarkStart w:id="37" w:name="OLE_LINK672"/>
      <w:bookmarkStart w:id="38" w:name="OLE_LINK714"/>
      <w:bookmarkStart w:id="39" w:name="OLE_LINK651"/>
      <w:bookmarkStart w:id="40" w:name="OLE_LINK652"/>
      <w:bookmarkStart w:id="41" w:name="OLE_LINK744"/>
      <w:bookmarkStart w:id="42" w:name="OLE_LINK758"/>
      <w:bookmarkStart w:id="43" w:name="OLE_LINK787"/>
      <w:bookmarkStart w:id="44" w:name="OLE_LINK807"/>
      <w:bookmarkStart w:id="45" w:name="OLE_LINK820"/>
      <w:bookmarkStart w:id="46" w:name="OLE_LINK862"/>
      <w:bookmarkStart w:id="47" w:name="OLE_LINK879"/>
      <w:bookmarkStart w:id="48" w:name="OLE_LINK906"/>
      <w:bookmarkStart w:id="49" w:name="OLE_LINK928"/>
      <w:bookmarkStart w:id="50" w:name="OLE_LINK960"/>
      <w:bookmarkStart w:id="51" w:name="OLE_LINK861"/>
      <w:bookmarkStart w:id="52" w:name="OLE_LINK983"/>
      <w:bookmarkStart w:id="53" w:name="OLE_LINK1334"/>
      <w:bookmarkStart w:id="54" w:name="OLE_LINK1029"/>
      <w:bookmarkStart w:id="55" w:name="OLE_LINK1060"/>
      <w:bookmarkStart w:id="56" w:name="OLE_LINK1061"/>
      <w:bookmarkStart w:id="57" w:name="OLE_LINK1348"/>
      <w:bookmarkStart w:id="58" w:name="OLE_LINK1086"/>
      <w:bookmarkStart w:id="59" w:name="OLE_LINK1100"/>
      <w:bookmarkStart w:id="60" w:name="OLE_LINK1125"/>
      <w:bookmarkStart w:id="61" w:name="OLE_LINK1163"/>
      <w:bookmarkStart w:id="62" w:name="OLE_LINK1193"/>
      <w:bookmarkStart w:id="63" w:name="OLE_LINK1219"/>
      <w:bookmarkStart w:id="64" w:name="OLE_LINK1247"/>
      <w:bookmarkStart w:id="65" w:name="OLE_LINK1284"/>
      <w:bookmarkStart w:id="66" w:name="OLE_LINK1313"/>
      <w:bookmarkStart w:id="67" w:name="OLE_LINK1361"/>
      <w:bookmarkStart w:id="68" w:name="OLE_LINK1384"/>
      <w:bookmarkStart w:id="69" w:name="OLE_LINK1403"/>
      <w:bookmarkStart w:id="70" w:name="OLE_LINK1437"/>
      <w:bookmarkStart w:id="71" w:name="OLE_LINK1454"/>
      <w:bookmarkStart w:id="72" w:name="OLE_LINK1480"/>
      <w:bookmarkStart w:id="73" w:name="OLE_LINK1504"/>
      <w:bookmarkStart w:id="74" w:name="OLE_LINK1516"/>
      <w:bookmarkStart w:id="75" w:name="OLE_LINK135"/>
      <w:bookmarkStart w:id="76" w:name="OLE_LINK216"/>
      <w:bookmarkStart w:id="77" w:name="OLE_LINK259"/>
      <w:bookmarkStart w:id="78" w:name="OLE_LINK1186"/>
      <w:bookmarkStart w:id="79" w:name="OLE_LINK1265"/>
      <w:bookmarkStart w:id="80" w:name="OLE_LINK1373"/>
      <w:bookmarkStart w:id="81" w:name="OLE_LINK1478"/>
      <w:bookmarkStart w:id="82" w:name="OLE_LINK1644"/>
      <w:bookmarkStart w:id="83" w:name="OLE_LINK1884"/>
      <w:bookmarkStart w:id="84" w:name="OLE_LINK1885"/>
      <w:bookmarkStart w:id="85" w:name="OLE_LINK1538"/>
      <w:bookmarkStart w:id="86" w:name="OLE_LINK1539"/>
      <w:bookmarkStart w:id="87" w:name="OLE_LINK1543"/>
      <w:bookmarkStart w:id="88" w:name="OLE_LINK1549"/>
      <w:bookmarkStart w:id="89" w:name="OLE_LINK1778"/>
      <w:bookmarkStart w:id="90" w:name="OLE_LINK1756"/>
      <w:bookmarkStart w:id="91" w:name="OLE_LINK1776"/>
      <w:bookmarkStart w:id="92" w:name="OLE_LINK1777"/>
      <w:bookmarkStart w:id="93" w:name="OLE_LINK1868"/>
      <w:bookmarkStart w:id="94" w:name="OLE_LINK1744"/>
      <w:bookmarkStart w:id="95" w:name="OLE_LINK1817"/>
      <w:bookmarkStart w:id="96" w:name="OLE_LINK1835"/>
      <w:bookmarkStart w:id="97" w:name="OLE_LINK1866"/>
      <w:bookmarkStart w:id="98" w:name="OLE_LINK1882"/>
      <w:bookmarkStart w:id="99" w:name="OLE_LINK1901"/>
      <w:bookmarkStart w:id="100" w:name="OLE_LINK1902"/>
      <w:bookmarkStart w:id="101" w:name="OLE_LINK2013"/>
      <w:bookmarkStart w:id="102" w:name="OLE_LINK1894"/>
      <w:bookmarkStart w:id="103" w:name="OLE_LINK1929"/>
      <w:bookmarkStart w:id="104" w:name="OLE_LINK1941"/>
      <w:bookmarkStart w:id="105" w:name="OLE_LINK1995"/>
      <w:bookmarkStart w:id="106" w:name="OLE_LINK1938"/>
      <w:bookmarkStart w:id="107" w:name="OLE_LINK2081"/>
      <w:bookmarkStart w:id="108" w:name="OLE_LINK2082"/>
      <w:bookmarkStart w:id="109" w:name="OLE_LINK2292"/>
      <w:bookmarkStart w:id="110" w:name="OLE_LINK1931"/>
      <w:bookmarkStart w:id="111" w:name="OLE_LINK1964"/>
      <w:bookmarkStart w:id="112" w:name="OLE_LINK2020"/>
      <w:bookmarkStart w:id="113" w:name="OLE_LINK2071"/>
      <w:bookmarkStart w:id="114" w:name="OLE_LINK2134"/>
      <w:bookmarkStart w:id="115" w:name="OLE_LINK2265"/>
      <w:bookmarkStart w:id="116" w:name="OLE_LINK2562"/>
      <w:bookmarkStart w:id="117" w:name="OLE_LINK1923"/>
      <w:bookmarkStart w:id="118" w:name="OLE_LINK2192"/>
      <w:bookmarkStart w:id="119" w:name="OLE_LINK2110"/>
      <w:bookmarkStart w:id="120" w:name="OLE_LINK2445"/>
      <w:bookmarkStart w:id="121" w:name="OLE_LINK2446"/>
      <w:bookmarkStart w:id="122" w:name="OLE_LINK2169"/>
      <w:bookmarkStart w:id="123" w:name="OLE_LINK2190"/>
      <w:bookmarkStart w:id="124" w:name="OLE_LINK2331"/>
      <w:bookmarkStart w:id="125" w:name="OLE_LINK2345"/>
      <w:bookmarkStart w:id="126" w:name="OLE_LINK2467"/>
      <w:bookmarkStart w:id="127" w:name="OLE_LINK2484"/>
      <w:bookmarkStart w:id="128" w:name="OLE_LINK2157"/>
      <w:bookmarkStart w:id="129" w:name="OLE_LINK2221"/>
      <w:bookmarkStart w:id="130" w:name="OLE_LINK2252"/>
      <w:bookmarkStart w:id="131" w:name="OLE_LINK2348"/>
      <w:bookmarkStart w:id="132" w:name="OLE_LINK2451"/>
      <w:bookmarkStart w:id="133" w:name="OLE_LINK2627"/>
      <w:bookmarkStart w:id="134" w:name="OLE_LINK2482"/>
      <w:bookmarkStart w:id="135" w:name="OLE_LINK2663"/>
      <w:bookmarkStart w:id="136" w:name="OLE_LINK2761"/>
      <w:bookmarkStart w:id="137" w:name="OLE_LINK2856"/>
      <w:bookmarkStart w:id="138" w:name="OLE_LINK2993"/>
      <w:bookmarkStart w:id="139" w:name="OLE_LINK2643"/>
      <w:bookmarkStart w:id="140" w:name="OLE_LINK2583"/>
      <w:bookmarkStart w:id="141" w:name="OLE_LINK2762"/>
      <w:bookmarkStart w:id="142" w:name="OLE_LINK2962"/>
      <w:bookmarkStart w:id="143" w:name="OLE_LINK2582"/>
      <w:r w:rsidRPr="00FE75F0">
        <w:rPr>
          <w:rFonts w:ascii="Book Antiqua" w:hAnsi="Book Antiqua"/>
          <w:b/>
          <w:color w:val="000000"/>
          <w:sz w:val="24"/>
          <w:lang w:val="en-GB"/>
        </w:rPr>
        <w:t xml:space="preserve">© </w:t>
      </w:r>
      <w:r w:rsidRPr="00FE75F0">
        <w:rPr>
          <w:rFonts w:ascii="Book Antiqua" w:eastAsia="AdvTimes" w:hAnsi="Book Antiqua" w:cs="AdvTimes"/>
          <w:b/>
          <w:color w:val="000000"/>
          <w:sz w:val="24"/>
        </w:rPr>
        <w:t>The Author(s) 201</w:t>
      </w:r>
      <w:r w:rsidRPr="00FE75F0">
        <w:rPr>
          <w:rFonts w:ascii="Book Antiqua" w:hAnsi="Book Antiqua" w:cs="AdvTimes" w:hint="eastAsia"/>
          <w:b/>
          <w:color w:val="000000"/>
          <w:sz w:val="24"/>
        </w:rPr>
        <w:t>7</w:t>
      </w:r>
      <w:r w:rsidRPr="00FE75F0">
        <w:rPr>
          <w:rFonts w:ascii="Book Antiqua" w:eastAsia="AdvTimes" w:hAnsi="Book Antiqua" w:cs="AdvTimes"/>
          <w:b/>
          <w:color w:val="000000"/>
          <w:sz w:val="24"/>
        </w:rPr>
        <w:t>.</w:t>
      </w:r>
      <w:r w:rsidRPr="00FE75F0">
        <w:rPr>
          <w:rFonts w:ascii="Book Antiqua" w:eastAsia="AdvTimes" w:hAnsi="Book Antiqua" w:cs="AdvTimes"/>
          <w:color w:val="000000"/>
          <w:sz w:val="24"/>
        </w:rPr>
        <w:t xml:space="preserve"> Published by </w:t>
      </w:r>
      <w:r w:rsidRPr="00FE75F0">
        <w:rPr>
          <w:rFonts w:ascii="Book Antiqua" w:hAnsi="Book Antiqua" w:cs="Arial Unicode MS"/>
          <w:color w:val="000000"/>
          <w:sz w:val="24"/>
          <w:lang w:val="en-GB"/>
        </w:rPr>
        <w:t>Baishideng Publishing Group Inc.</w:t>
      </w:r>
      <w:r w:rsidRPr="00FE75F0">
        <w:rPr>
          <w:rFonts w:ascii="Book Antiqua" w:hAnsi="Book Antiqua" w:cs="Arial Unicode MS"/>
          <w:sz w:val="24"/>
        </w:rPr>
        <w:t xml:space="preserve">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C73534" w:rsidRPr="00FE75F0" w:rsidRDefault="00C73534" w:rsidP="00427167">
      <w:pPr>
        <w:spacing w:after="0" w:line="360" w:lineRule="auto"/>
        <w:jc w:val="both"/>
        <w:rPr>
          <w:rFonts w:ascii="Book Antiqua" w:hAnsi="Book Antiqua" w:cs="Arial"/>
          <w:color w:val="000000" w:themeColor="text1"/>
          <w:sz w:val="24"/>
          <w:szCs w:val="24"/>
          <w:lang w:eastAsia="zh-CN"/>
        </w:rPr>
      </w:pPr>
    </w:p>
    <w:p w:rsidR="00E44F88" w:rsidRPr="00FE75F0" w:rsidRDefault="00175CB3" w:rsidP="00427167">
      <w:pPr>
        <w:spacing w:after="0" w:line="360" w:lineRule="auto"/>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 xml:space="preserve">Core tip: </w:t>
      </w:r>
      <w:r w:rsidRPr="00FE75F0">
        <w:rPr>
          <w:rFonts w:ascii="Book Antiqua" w:hAnsi="Book Antiqua" w:cs="Arial"/>
          <w:color w:val="000000" w:themeColor="text1"/>
          <w:sz w:val="24"/>
          <w:szCs w:val="24"/>
        </w:rPr>
        <w:t>We report that dietary myo-inositol reduced inflammation</w:t>
      </w:r>
      <w:r w:rsidR="00EB592A"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and intestinal stem cell activation in </w:t>
      </w:r>
      <w:r w:rsidR="00EB592A" w:rsidRPr="00FE75F0">
        <w:rPr>
          <w:rFonts w:ascii="Book Antiqua" w:hAnsi="Book Antiqua" w:cs="Arial"/>
          <w:color w:val="000000" w:themeColor="text1"/>
          <w:sz w:val="24"/>
          <w:szCs w:val="24"/>
        </w:rPr>
        <w:t xml:space="preserve">both </w:t>
      </w:r>
      <w:r w:rsidRPr="00FE75F0">
        <w:rPr>
          <w:rFonts w:ascii="Book Antiqua" w:hAnsi="Book Antiqua" w:cs="Arial"/>
          <w:color w:val="000000" w:themeColor="text1"/>
          <w:sz w:val="24"/>
          <w:szCs w:val="24"/>
        </w:rPr>
        <w:t xml:space="preserve">genetic and chemically-induced mouse models of colitis. In a limited </w:t>
      </w:r>
      <w:r w:rsidRPr="00FE75F0">
        <w:rPr>
          <w:rFonts w:ascii="Book Antiqua" w:hAnsi="Book Antiqua" w:cs="Arial"/>
          <w:color w:val="000000" w:themeColor="text1"/>
          <w:sz w:val="24"/>
          <w:szCs w:val="24"/>
        </w:rPr>
        <w:lastRenderedPageBreak/>
        <w:t xml:space="preserve">clinical trial of colitis patients with a history of </w:t>
      </w:r>
      <w:r w:rsidR="00EB592A" w:rsidRPr="00FE75F0">
        <w:rPr>
          <w:rFonts w:ascii="Book Antiqua" w:hAnsi="Book Antiqua" w:cs="Arial"/>
          <w:color w:val="000000" w:themeColor="text1"/>
          <w:sz w:val="24"/>
          <w:szCs w:val="24"/>
        </w:rPr>
        <w:t>recurrent</w:t>
      </w:r>
      <w:r w:rsidRPr="00FE75F0">
        <w:rPr>
          <w:rFonts w:ascii="Book Antiqua" w:hAnsi="Book Antiqua" w:cs="Arial"/>
          <w:color w:val="000000" w:themeColor="text1"/>
          <w:sz w:val="24"/>
          <w:szCs w:val="24"/>
        </w:rPr>
        <w:t xml:space="preserve"> low grade dysplasia, myo-inositol reduced the number of intestinal crypts with activated stem cells. </w:t>
      </w:r>
      <w:r w:rsidR="00EB592A" w:rsidRPr="00FE75F0">
        <w:rPr>
          <w:rFonts w:ascii="Book Antiqua" w:hAnsi="Book Antiqua" w:cs="Arial"/>
          <w:color w:val="000000" w:themeColor="text1"/>
          <w:sz w:val="24"/>
          <w:szCs w:val="24"/>
        </w:rPr>
        <w:t>This study demonstrated for</w:t>
      </w:r>
      <w:r w:rsidRPr="00FE75F0">
        <w:rPr>
          <w:rFonts w:ascii="Book Antiqua" w:hAnsi="Book Antiqua" w:cs="Arial"/>
          <w:color w:val="000000" w:themeColor="text1"/>
          <w:sz w:val="24"/>
          <w:szCs w:val="24"/>
        </w:rPr>
        <w:t xml:space="preserve"> the first time that nuclear pβ-catenin</w:t>
      </w:r>
      <w:r w:rsidRPr="00FE75F0">
        <w:rPr>
          <w:rFonts w:ascii="Book Antiqua" w:hAnsi="Book Antiqua" w:cs="Arial"/>
          <w:color w:val="000000" w:themeColor="text1"/>
          <w:sz w:val="24"/>
          <w:szCs w:val="24"/>
          <w:vertAlign w:val="superscript"/>
        </w:rPr>
        <w:t>S552</w:t>
      </w:r>
      <w:r w:rsidRPr="00FE75F0">
        <w:rPr>
          <w:rFonts w:ascii="Book Antiqua" w:hAnsi="Book Antiqua" w:cs="Arial"/>
          <w:color w:val="000000" w:themeColor="text1"/>
          <w:sz w:val="24"/>
          <w:szCs w:val="24"/>
        </w:rPr>
        <w:t xml:space="preserve"> staining </w:t>
      </w:r>
      <w:r w:rsidR="00EB592A" w:rsidRPr="00FE75F0">
        <w:rPr>
          <w:rFonts w:ascii="Book Antiqua" w:hAnsi="Book Antiqua" w:cs="Arial"/>
          <w:color w:val="000000" w:themeColor="text1"/>
          <w:sz w:val="24"/>
          <w:szCs w:val="24"/>
        </w:rPr>
        <w:t>discriminates</w:t>
      </w:r>
      <w:r w:rsidRPr="00FE75F0">
        <w:rPr>
          <w:rFonts w:ascii="Book Antiqua" w:hAnsi="Book Antiqua" w:cs="Arial"/>
          <w:color w:val="000000" w:themeColor="text1"/>
          <w:sz w:val="24"/>
          <w:szCs w:val="24"/>
        </w:rPr>
        <w:t xml:space="preserve"> between patients with infl</w:t>
      </w:r>
      <w:r w:rsidR="00EB592A" w:rsidRPr="00FE75F0">
        <w:rPr>
          <w:rFonts w:ascii="Book Antiqua" w:hAnsi="Book Antiqua" w:cs="Arial"/>
          <w:color w:val="000000" w:themeColor="text1"/>
          <w:sz w:val="24"/>
          <w:szCs w:val="24"/>
        </w:rPr>
        <w:t>ammation and</w:t>
      </w:r>
      <w:r w:rsidRPr="00FE75F0">
        <w:rPr>
          <w:rFonts w:ascii="Book Antiqua" w:hAnsi="Book Antiqua" w:cs="Arial"/>
          <w:color w:val="000000" w:themeColor="text1"/>
          <w:sz w:val="24"/>
          <w:szCs w:val="24"/>
        </w:rPr>
        <w:t xml:space="preserve"> those with a history of low grade dysplasia, suggesting that </w:t>
      </w:r>
      <w:r w:rsidR="001F10F9" w:rsidRPr="00FE75F0">
        <w:rPr>
          <w:rFonts w:ascii="Book Antiqua" w:hAnsi="Book Antiqua" w:cs="Arial"/>
          <w:color w:val="000000" w:themeColor="text1"/>
          <w:sz w:val="24"/>
          <w:szCs w:val="24"/>
        </w:rPr>
        <w:t>nuclear pβ</w:t>
      </w:r>
      <w:r w:rsidRPr="00FE75F0">
        <w:rPr>
          <w:rFonts w:ascii="Book Antiqua" w:hAnsi="Book Antiqua" w:cs="Arial"/>
          <w:color w:val="000000" w:themeColor="text1"/>
          <w:sz w:val="24"/>
          <w:szCs w:val="24"/>
        </w:rPr>
        <w:t>-catenin</w:t>
      </w:r>
      <w:r w:rsidRPr="00FE75F0">
        <w:rPr>
          <w:rFonts w:ascii="Book Antiqua" w:hAnsi="Book Antiqua" w:cs="Arial"/>
          <w:color w:val="000000" w:themeColor="text1"/>
          <w:sz w:val="24"/>
          <w:szCs w:val="24"/>
          <w:vertAlign w:val="superscript"/>
        </w:rPr>
        <w:t>S552</w:t>
      </w:r>
      <w:r w:rsidRPr="00FE75F0">
        <w:rPr>
          <w:rFonts w:ascii="Book Antiqua" w:hAnsi="Book Antiqua" w:cs="Arial"/>
          <w:color w:val="000000" w:themeColor="text1"/>
          <w:sz w:val="24"/>
          <w:szCs w:val="24"/>
        </w:rPr>
        <w:t xml:space="preserve"> staining may reflect local expansions of activated stem cells with neoplastic potential. </w:t>
      </w:r>
      <w:r w:rsidR="00EB592A" w:rsidRPr="00FE75F0">
        <w:rPr>
          <w:rFonts w:ascii="Book Antiqua" w:hAnsi="Book Antiqua" w:cs="Arial"/>
          <w:color w:val="000000" w:themeColor="text1"/>
          <w:sz w:val="24"/>
          <w:szCs w:val="24"/>
        </w:rPr>
        <w:t>Based on these data, we</w:t>
      </w:r>
      <w:r w:rsidRPr="00FE75F0">
        <w:rPr>
          <w:rFonts w:ascii="Book Antiqua" w:hAnsi="Book Antiqua" w:cs="Arial"/>
          <w:color w:val="000000" w:themeColor="text1"/>
          <w:sz w:val="24"/>
          <w:szCs w:val="24"/>
        </w:rPr>
        <w:t xml:space="preserve"> propose a </w:t>
      </w:r>
      <w:r w:rsidR="00EB592A" w:rsidRPr="00FE75F0">
        <w:rPr>
          <w:rFonts w:ascii="Book Antiqua" w:hAnsi="Book Antiqua" w:cs="Arial"/>
          <w:color w:val="000000" w:themeColor="text1"/>
          <w:sz w:val="24"/>
          <w:szCs w:val="24"/>
        </w:rPr>
        <w:t>more extensive clinical trial.</w:t>
      </w:r>
    </w:p>
    <w:p w:rsidR="00E44F88" w:rsidRPr="00FE75F0" w:rsidRDefault="00E44F88" w:rsidP="00427167">
      <w:pPr>
        <w:spacing w:after="0" w:line="360" w:lineRule="auto"/>
        <w:jc w:val="both"/>
        <w:rPr>
          <w:rFonts w:ascii="Book Antiqua" w:hAnsi="Book Antiqua" w:cs="Arial"/>
          <w:color w:val="000000" w:themeColor="text1"/>
          <w:sz w:val="24"/>
          <w:szCs w:val="24"/>
        </w:rPr>
      </w:pPr>
    </w:p>
    <w:p w:rsidR="00980D7C" w:rsidRPr="00FE75F0" w:rsidRDefault="00E44F88"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rPr>
        <w:t xml:space="preserve">Bradford EM, </w:t>
      </w:r>
      <w:r w:rsidR="00DA6A75" w:rsidRPr="00FE75F0">
        <w:rPr>
          <w:rFonts w:ascii="Book Antiqua" w:hAnsi="Book Antiqua" w:cs="Arial"/>
          <w:color w:val="000000" w:themeColor="text1"/>
          <w:sz w:val="24"/>
          <w:szCs w:val="24"/>
        </w:rPr>
        <w:t>Thompson CA, Goretsky T, Yang G</w:t>
      </w:r>
      <w:r w:rsidRPr="00FE75F0">
        <w:rPr>
          <w:rFonts w:ascii="Book Antiqua" w:hAnsi="Book Antiqua" w:cs="Arial"/>
          <w:color w:val="000000" w:themeColor="text1"/>
          <w:sz w:val="24"/>
          <w:szCs w:val="24"/>
        </w:rPr>
        <w:t>Y, Rodriguez LM, Li L</w:t>
      </w:r>
      <w:r w:rsidR="00DA6A75" w:rsidRPr="00FE75F0">
        <w:rPr>
          <w:rFonts w:ascii="Book Antiqua" w:hAnsi="Book Antiqua" w:cs="Arial" w:hint="eastAsia"/>
          <w:color w:val="000000" w:themeColor="text1"/>
          <w:sz w:val="24"/>
          <w:szCs w:val="24"/>
          <w:lang w:eastAsia="zh-CN"/>
        </w:rPr>
        <w:t>H</w:t>
      </w:r>
      <w:r w:rsidRPr="00FE75F0">
        <w:rPr>
          <w:rFonts w:ascii="Book Antiqua" w:hAnsi="Book Antiqua" w:cs="Arial"/>
          <w:color w:val="000000" w:themeColor="text1"/>
          <w:sz w:val="24"/>
          <w:szCs w:val="24"/>
        </w:rPr>
        <w:t>, Barrett TA.</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Myo-inositol reduces β-catenin activation in colitis.</w:t>
      </w:r>
      <w:r w:rsidR="00DA6A75" w:rsidRPr="00FE75F0">
        <w:rPr>
          <w:rFonts w:ascii="Book Antiqua" w:hAnsi="Book Antiqua" w:cs="Arial" w:hint="eastAsia"/>
          <w:color w:val="000000" w:themeColor="text1"/>
          <w:sz w:val="24"/>
          <w:szCs w:val="24"/>
          <w:lang w:eastAsia="zh-CN"/>
        </w:rPr>
        <w:t xml:space="preserve"> </w:t>
      </w:r>
      <w:r w:rsidR="00DA6A75" w:rsidRPr="00FE75F0">
        <w:rPr>
          <w:rFonts w:ascii="Book Antiqua" w:hAnsi="Book Antiqua"/>
          <w:i/>
          <w:sz w:val="24"/>
        </w:rPr>
        <w:t>World J Gastroenterol</w:t>
      </w:r>
      <w:r w:rsidR="00DA6A75" w:rsidRPr="00FE75F0">
        <w:rPr>
          <w:rFonts w:ascii="Book Antiqua" w:hAnsi="Book Antiqua"/>
          <w:sz w:val="24"/>
        </w:rPr>
        <w:t xml:space="preserve"> 201</w:t>
      </w:r>
      <w:r w:rsidR="00DA6A75" w:rsidRPr="00FE75F0">
        <w:rPr>
          <w:rFonts w:ascii="Book Antiqua" w:hAnsi="Book Antiqua" w:hint="eastAsia"/>
          <w:sz w:val="24"/>
        </w:rPr>
        <w:t>7</w:t>
      </w:r>
      <w:r w:rsidR="00DA6A75" w:rsidRPr="00FE75F0">
        <w:rPr>
          <w:rFonts w:ascii="Book Antiqua" w:hAnsi="Book Antiqua"/>
          <w:sz w:val="24"/>
        </w:rPr>
        <w:t>; In press</w:t>
      </w:r>
    </w:p>
    <w:p w:rsidR="00980D7C" w:rsidRPr="00FE75F0" w:rsidRDefault="00980D7C" w:rsidP="00427167">
      <w:pPr>
        <w:spacing w:after="0" w:line="360" w:lineRule="auto"/>
        <w:contextualSpacing/>
        <w:jc w:val="both"/>
        <w:rPr>
          <w:rFonts w:ascii="Book Antiqua" w:hAnsi="Book Antiqua" w:cs="Arial"/>
          <w:color w:val="000000" w:themeColor="text1"/>
          <w:sz w:val="24"/>
          <w:szCs w:val="24"/>
          <w:lang w:eastAsia="zh-CN"/>
        </w:rPr>
      </w:pP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br w:type="page"/>
      </w:r>
    </w:p>
    <w:p w:rsidR="002429A5" w:rsidRPr="00FE75F0" w:rsidRDefault="002429A5"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lastRenderedPageBreak/>
        <w:t>INTRODUCTION</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Chronic inflammation in ulcerative c</w:t>
      </w:r>
      <w:r w:rsidR="00C25A7B" w:rsidRPr="00FE75F0">
        <w:rPr>
          <w:rFonts w:ascii="Book Antiqua" w:hAnsi="Book Antiqua" w:cs="Arial"/>
          <w:color w:val="000000" w:themeColor="text1"/>
          <w:sz w:val="24"/>
          <w:szCs w:val="24"/>
        </w:rPr>
        <w:t>olitis (UC) and Crohn's disease</w:t>
      </w:r>
      <w:r w:rsidRPr="00FE75F0">
        <w:rPr>
          <w:rFonts w:ascii="Book Antiqua" w:hAnsi="Book Antiqua" w:cs="Arial"/>
          <w:color w:val="000000" w:themeColor="text1"/>
          <w:sz w:val="24"/>
          <w:szCs w:val="24"/>
        </w:rPr>
        <w:t xml:space="preserve"> contributes to an elevated risk of coli</w:t>
      </w:r>
      <w:r w:rsidR="00C25A7B" w:rsidRPr="00FE75F0">
        <w:rPr>
          <w:rFonts w:ascii="Book Antiqua" w:hAnsi="Book Antiqua" w:cs="Arial"/>
          <w:color w:val="000000" w:themeColor="text1"/>
          <w:sz w:val="24"/>
          <w:szCs w:val="24"/>
        </w:rPr>
        <w:t>tis-associated cancer (CAC)</w:t>
      </w:r>
      <w:r w:rsidR="00C25A7B" w:rsidRPr="00FE75F0">
        <w:rPr>
          <w:rFonts w:ascii="Book Antiqua" w:hAnsi="Book Antiqua" w:cs="Arial"/>
          <w:color w:val="000000" w:themeColor="text1"/>
          <w:sz w:val="24"/>
          <w:szCs w:val="24"/>
        </w:rPr>
        <w:fldChar w:fldCharType="begin">
          <w:fldData xml:space="preserve">PEVuZE5vdGU+PENpdGU+PEF1dGhvcj5Fa2JvbTwvQXV0aG9yPjxZZWFyPjE5OTA8L1llYXI+PFJl
Y051bT4xPC9SZWNOdW0+PERpc3BsYXlUZXh0PjxzdHlsZSBmYWNlPSJzdXBlcnNjcmlwdCI+WzEs
IDJdPC9zdHlsZT48L0Rpc3BsYXlUZXh0PjxyZWNvcmQ+PHJlYy1udW1iZXI+MTwvcmVjLW51bWJl
cj48Zm9yZWlnbi1rZXlzPjxrZXkgYXBwPSJFTiIgZGItaWQ9IjIyYXQwcnB3ZGRzenc5ZWUwYWM1
dmV0NjJ6d2YwcnQyZXp4OSI+MTwva2V5PjwvZm9yZWlnbi1rZXlzPjxyZWYtdHlwZSBuYW1lPSJK
b3VybmFsIEFydGljbGUiPjE3PC9yZWYtdHlwZT48Y29udHJpYnV0b3JzPjxhdXRob3JzPjxhdXRo
b3I+RWtib20sIEEuPC9hdXRob3I+PGF1dGhvcj5IZWxtaWNrLCBDLjwvYXV0aG9yPjxhdXRob3I+
WmFjaywgTS48L2F1dGhvcj48YXV0aG9yPkFkYW1pLCBILiBPLjwvYXV0aG9yPjwvYXV0aG9ycz48
L2NvbnRyaWJ1dG9ycz48YXV0aC1hZGRyZXNzPkRlcGFydG1lbnQgb2YgU3VyZ2VyeSwgVW5pdmVy
c2l0eSBIb3NwaXRhbCwgVXBwc2FsYSwgU3dlZGVuLjwvYXV0aC1hZGRyZXNzPjx0aXRsZXM+PHRp
dGxlPlVsY2VyYXRpdmUgY29saXRpcyBhbmQgY29sb3JlY3RhbCBjYW5jZXIuIEEgcG9wdWxhdGlv
bi1iYXNlZCBzdHVkeTwvdGl0bGU+PHNlY29uZGFyeS10aXRsZT5OIEVuZ2wgSiBNZWQ8L3NlY29u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aW5lPC9hYmJyLTE+PC9hbHQtcGVyaW9kaWNhbD48cGFnZXM+MTIyOC0zMzwvcGFnZXM+PHZvbHVt
ZT4zMjM8L3ZvbHVtZT48bnVtYmVyPjE4PC9udW1iZXI+PGtleXdvcmRzPjxrZXl3b3JkPkFkb2xl
c2NlbnQ8L2tleXdvcmQ+PGtleXdvcmQ+QWR1bHQ8L2tleXdvcmQ+PGtleXdvcmQ+QWdlZDwva2V5
d29yZD48a2V5d29yZD5Db2hvcnQgU3R1ZGllczwva2V5d29yZD48a2V5d29yZD5Db2xpdGlzLCBV
bGNlcmF0aXZlLypjb21wbGljYXRpb25zL2VwaWRlbWlvbG9neTwva2V5d29yZD48a2V5d29yZD5D
b2xvbmljIE5lb3BsYXNtcy9lcGlkZW1pb2xvZ3kvKmV0aW9sb2d5PC9rZXl3b3JkPjxrZXl3b3Jk
PkZlbWFsZTwva2V5d29yZD48a2V5d29yZD5Gb2xsb3ctVXAgU3R1ZGllczwva2V5d29yZD48a2V5
d29yZD5IdW1hbnM8L2tleXdvcmQ+PGtleXdvcmQ+SW5jaWRlbmNlPC9rZXl3b3JkPjxrZXl3b3Jk
Pk1hbGU8L2tleXdvcmQ+PGtleXdvcmQ+TWlkZGxlIEFnZWQ8L2tleXdvcmQ+PGtleXdvcmQ+TXVs
dGl2YXJpYXRlIEFuYWx5c2lzPC9rZXl3b3JkPjxrZXl3b3JkPlBvcHVsYXRpb24gU3VydmVpbGxh
bmNlPC9rZXl3b3JkPjxrZXl3b3JkPlJlY3RhbCBOZW9wbGFzbXMvZXBpZGVtaW9sb2d5LypldGlv
bG9neTwva2V5d29yZD48a2V5d29yZD5SaXNrIEZhY3RvcnM8L2tleXdvcmQ+PGtleXdvcmQ+U3dl
ZGVuL2VwaWRlbWlvbG9neTwva2V5d29yZD48L2tleXdvcmRzPjxkYXRlcz48eWVhcj4xOTkwPC95
ZWFyPjxwdWItZGF0ZXM+PGRhdGU+Tm92IDE8L2RhdGU+PC9wdWItZGF0ZXM+PC9kYXRlcz48aXNi
bj4wMDI4LTQ3OTMgKFByaW50KSYjeEQ7MDAyOC00NzkzIChMaW5raW5nKTwvaXNibj48YWNjZXNz
aW9uLW51bT4yMjE1NjA2PC9hY2Nlc3Npb24tbnVtPjx1cmxzPjxyZWxhdGVkLXVybHM+PHVybD5o
dHRwOi8vd3d3Lm5jYmkubmxtLm5paC5nb3YvcHVibWVkLzIyMTU2MDY8L3VybD48L3JlbGF0ZWQt
dXJscz48L3VybHM+PGVsZWN0cm9uaWMtcmVzb3VyY2UtbnVtPjEwLjEwNTYvTkVKTTE5OTAxMTAx
MzIzMTgwMjwvZWxlY3Ryb25pYy1yZXNvdXJjZS1udW0+PC9yZWNvcmQ+PC9DaXRlPjxDaXRlPjxB
dXRob3I+R2lsbGVuPC9BdXRob3I+PFllYXI+MTk5NDwvWWVhcj48UmVjTnVtPjI8L1JlY051bT48
cmVjb3JkPjxyZWMtbnVtYmVyPjI8L3JlYy1udW1iZXI+PGZvcmVpZ24ta2V5cz48a2V5IGFwcD0i
RU4iIGRiLWlkPSIyMmF0MHJwd2Rkc3p3OWVlMGFjNXZldDYyendmMHJ0MmV6eDkiPjI8L2tleT48
L2ZvcmVpZ24ta2V5cz48cmVmLXR5cGUgbmFtZT0iSm91cm5hbCBBcnRpY2xlIj4xNzwvcmVmLXR5
cGU+PGNvbnRyaWJ1dG9ycz48YXV0aG9ycz48YXV0aG9yPkdpbGxlbiwgQy4gRC48L2F1dGhvcj48
YXV0aG9yPldhbG1zbGV5LCBSLiBTLjwvYXV0aG9yPjxhdXRob3I+UHJpb3IsIFAuPC9hdXRob3I+
PGF1dGhvcj5BbmRyZXdzLCBILiBBLjwvYXV0aG9yPjxhdXRob3I+QWxsYW4sIFIuIE4uPC9hdXRo
b3I+PC9hdXRob3JzPjwvY29udHJpYnV0b3JzPjxhdXRoLWFkZHJlc3M+UXVlZW4gRWxpemFiZXRo
IEhvc3BpdGFsLCBCaXJtaW5naGFtLjwvYXV0aC1hZGRyZXNzPjx0aXRsZXM+PHRpdGxlPlVsY2Vy
YXRpdmUgY29saXRpcyBhbmQgQ3JvaG4mYXBvcztzIGRpc2Vhc2U6IGEgY29tcGFyaXNvbiBvZiB0
aGUgY29sb3JlY3RhbCBjYW5jZXIgcmlzayBpbiBleHRlbnNpdmUgY29saXRpczwvdGl0bGU+PHNl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ZXM+MTU5MC0yPC9wYWdlcz48dm9sdW1lPjM1PC92b2x1bWU+PG51bWJlcj4xMTwvbnVtYmVyPjxr
ZXl3b3Jkcz48a2V5d29yZD5BZG9sZXNjZW50PC9rZXl3b3JkPjxrZXl3b3JkPkFkdWx0PC9rZXl3
b3JkPjxrZXl3b3JkPkFnZSBGYWN0b3JzPC9rZXl3b3JkPjxrZXl3b3JkPkFnZWQ8L2tleXdvcmQ+
PGtleXdvcmQ+Q29saXRpcywgVWxjZXJhdGl2ZS8qY29tcGxpY2F0aW9uczwva2V5d29yZD48a2V5
d29yZD5Db2xvbmljIE5lb3BsYXNtcy8qZXRpb2xvZ3k8L2tleXdvcmQ+PGtleXdvcmQ+Q3JvaG4g
RGlzZWFzZS8qY29tcGxpY2F0aW9uczwva2V5d29yZD48a2V5d29yZD5Gb2xsb3ctVXAgU3R1ZGll
czwva2V5d29yZD48a2V5d29yZD5IdW1hbnM8L2tleXdvcmQ+PGtleXdvcmQ+TWlkZGxlIEFnZWQ8
L2tleXdvcmQ+PGtleXdvcmQ+UmVjdGFsIE5lb3BsYXNtcy8qZXRpb2xvZ3k8L2tleXdvcmQ+PGtl
eXdvcmQ+UmlzayBGYWN0b3JzPC9rZXl3b3JkPjwva2V5d29yZHM+PGRhdGVzPjx5ZWFyPjE5OTQ8
L3llYXI+PHB1Yi1kYXRlcz48ZGF0ZT5Ob3Y8L2RhdGU+PC9wdWItZGF0ZXM+PC9kYXRlcz48aXNi
bj4wMDE3LTU3NDkgKFByaW50KSYjeEQ7MDAxNy01NzQ5IChMaW5raW5nKTwvaXNibj48YWNjZXNz
aW9uLW51bT43ODI4OTc4PC9hY2Nlc3Npb24tbnVtPjx1cmxzPjxyZWxhdGVkLXVybHM+PHVybD5o
dHRwOi8vd3d3Lm5jYmkubmxtLm5paC5nb3YvcHVibWVkLzc4Mjg5Nzg8L3VybD48L3JlbGF0ZWQt
dXJscz48L3VybHM+PGN1c3RvbTI+MTM3NTYxNzwvY3VzdG9tMj48L3JlY29yZD48L0NpdGU+PC9F
bmROb3RlPn==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PEVuZE5vdGU+PENpdGU+PEF1dGhvcj5Fa2JvbTwvQXV0aG9yPjxZZWFyPjE5OTA8L1llYXI+PFJl
Y051bT4xPC9SZWNOdW0+PERpc3BsYXlUZXh0PjxzdHlsZSBmYWNlPSJzdXBlcnNjcmlwdCI+WzEs
IDJdPC9zdHlsZT48L0Rpc3BsYXlUZXh0PjxyZWNvcmQ+PHJlYy1udW1iZXI+MTwvcmVjLW51bWJl
cj48Zm9yZWlnbi1rZXlzPjxrZXkgYXBwPSJFTiIgZGItaWQ9IjIyYXQwcnB3ZGRzenc5ZWUwYWM1
dmV0NjJ6d2YwcnQyZXp4OSI+MTwva2V5PjwvZm9yZWlnbi1rZXlzPjxyZWYtdHlwZSBuYW1lPSJK
b3VybmFsIEFydGljbGUiPjE3PC9yZWYtdHlwZT48Y29udHJpYnV0b3JzPjxhdXRob3JzPjxhdXRo
b3I+RWtib20sIEEuPC9hdXRob3I+PGF1dGhvcj5IZWxtaWNrLCBDLjwvYXV0aG9yPjxhdXRob3I+
WmFjaywgTS48L2F1dGhvcj48YXV0aG9yPkFkYW1pLCBILiBPLjwvYXV0aG9yPjwvYXV0aG9ycz48
L2NvbnRyaWJ1dG9ycz48YXV0aC1hZGRyZXNzPkRlcGFydG1lbnQgb2YgU3VyZ2VyeSwgVW5pdmVy
c2l0eSBIb3NwaXRhbCwgVXBwc2FsYSwgU3dlZGVuLjwvYXV0aC1hZGRyZXNzPjx0aXRsZXM+PHRp
dGxlPlVsY2VyYXRpdmUgY29saXRpcyBhbmQgY29sb3JlY3RhbCBjYW5jZXIuIEEgcG9wdWxhdGlv
bi1iYXNlZCBzdHVkeTwvdGl0bGU+PHNlY29uZGFyeS10aXRsZT5OIEVuZ2wgSiBNZWQ8L3NlY29u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aW5lPC9hYmJyLTE+PC9hbHQtcGVyaW9kaWNhbD48cGFnZXM+MTIyOC0zMzwvcGFnZXM+PHZvbHVt
ZT4zMjM8L3ZvbHVtZT48bnVtYmVyPjE4PC9udW1iZXI+PGtleXdvcmRzPjxrZXl3b3JkPkFkb2xl
c2NlbnQ8L2tleXdvcmQ+PGtleXdvcmQ+QWR1bHQ8L2tleXdvcmQ+PGtleXdvcmQ+QWdlZDwva2V5
d29yZD48a2V5d29yZD5Db2hvcnQgU3R1ZGllczwva2V5d29yZD48a2V5d29yZD5Db2xpdGlzLCBV
bGNlcmF0aXZlLypjb21wbGljYXRpb25zL2VwaWRlbWlvbG9neTwva2V5d29yZD48a2V5d29yZD5D
b2xvbmljIE5lb3BsYXNtcy9lcGlkZW1pb2xvZ3kvKmV0aW9sb2d5PC9rZXl3b3JkPjxrZXl3b3Jk
PkZlbWFsZTwva2V5d29yZD48a2V5d29yZD5Gb2xsb3ctVXAgU3R1ZGllczwva2V5d29yZD48a2V5
d29yZD5IdW1hbnM8L2tleXdvcmQ+PGtleXdvcmQ+SW5jaWRlbmNlPC9rZXl3b3JkPjxrZXl3b3Jk
Pk1hbGU8L2tleXdvcmQ+PGtleXdvcmQ+TWlkZGxlIEFnZWQ8L2tleXdvcmQ+PGtleXdvcmQ+TXVs
dGl2YXJpYXRlIEFuYWx5c2lzPC9rZXl3b3JkPjxrZXl3b3JkPlBvcHVsYXRpb24gU3VydmVpbGxh
bmNlPC9rZXl3b3JkPjxrZXl3b3JkPlJlY3RhbCBOZW9wbGFzbXMvZXBpZGVtaW9sb2d5LypldGlv
bG9neTwva2V5d29yZD48a2V5d29yZD5SaXNrIEZhY3RvcnM8L2tleXdvcmQ+PGtleXdvcmQ+U3dl
ZGVuL2VwaWRlbWlvbG9neTwva2V5d29yZD48L2tleXdvcmRzPjxkYXRlcz48eWVhcj4xOTkwPC95
ZWFyPjxwdWItZGF0ZXM+PGRhdGU+Tm92IDE8L2RhdGU+PC9wdWItZGF0ZXM+PC9kYXRlcz48aXNi
bj4wMDI4LTQ3OTMgKFByaW50KSYjeEQ7MDAyOC00NzkzIChMaW5raW5nKTwvaXNibj48YWNjZXNz
aW9uLW51bT4yMjE1NjA2PC9hY2Nlc3Npb24tbnVtPjx1cmxzPjxyZWxhdGVkLXVybHM+PHVybD5o
dHRwOi8vd3d3Lm5jYmkubmxtLm5paC5nb3YvcHVibWVkLzIyMTU2MDY8L3VybD48L3JlbGF0ZWQt
dXJscz48L3VybHM+PGVsZWN0cm9uaWMtcmVzb3VyY2UtbnVtPjEwLjEwNTYvTkVKTTE5OTAxMTAx
MzIzMTgwMjwvZWxlY3Ryb25pYy1yZXNvdXJjZS1udW0+PC9yZWNvcmQ+PC9DaXRlPjxDaXRlPjxB
dXRob3I+R2lsbGVuPC9BdXRob3I+PFllYXI+MTk5NDwvWWVhcj48UmVjTnVtPjI8L1JlY051bT48
cmVjb3JkPjxyZWMtbnVtYmVyPjI8L3JlYy1udW1iZXI+PGZvcmVpZ24ta2V5cz48a2V5IGFwcD0i
RU4iIGRiLWlkPSIyMmF0MHJwd2Rkc3p3OWVlMGFjNXZldDYyendmMHJ0MmV6eDkiPjI8L2tleT48
L2ZvcmVpZ24ta2V5cz48cmVmLXR5cGUgbmFtZT0iSm91cm5hbCBBcnRpY2xlIj4xNzwvcmVmLXR5
cGU+PGNvbnRyaWJ1dG9ycz48YXV0aG9ycz48YXV0aG9yPkdpbGxlbiwgQy4gRC48L2F1dGhvcj48
YXV0aG9yPldhbG1zbGV5LCBSLiBTLjwvYXV0aG9yPjxhdXRob3I+UHJpb3IsIFAuPC9hdXRob3I+
PGF1dGhvcj5BbmRyZXdzLCBILiBBLjwvYXV0aG9yPjxhdXRob3I+QWxsYW4sIFIuIE4uPC9hdXRo
b3I+PC9hdXRob3JzPjwvY29udHJpYnV0b3JzPjxhdXRoLWFkZHJlc3M+UXVlZW4gRWxpemFiZXRo
IEhvc3BpdGFsLCBCaXJtaW5naGFtLjwvYXV0aC1hZGRyZXNzPjx0aXRsZXM+PHRpdGxlPlVsY2Vy
YXRpdmUgY29saXRpcyBhbmQgQ3JvaG4mYXBvcztzIGRpc2Vhc2U6IGEgY29tcGFyaXNvbiBvZiB0
aGUgY29sb3JlY3RhbCBjYW5jZXIgcmlzayBpbiBleHRlbnNpdmUgY29saXRpczwvdGl0bGU+PHNl
Y29uZGFyeS10aXRsZT5HdXQ8L3NlY29uZGFyeS10aXRsZT48YWx0LXRpdGxlPkd1dDwvYWx0LXRp
dGxlPjwvdGl0bGVzPjxwZXJpb2RpY2FsPjxmdWxsLXRpdGxlPkd1dDwvZnVsbC10aXRsZT48YWJi
ci0xPkd1dDwvYWJici0xPjwvcGVyaW9kaWNhbD48YWx0LXBlcmlvZGljYWw+PGZ1bGwtdGl0bGU+
R3V0PC9mdWxsLXRpdGxlPjxhYmJyLTE+R3V0PC9hYmJyLTE+PC9hbHQtcGVyaW9kaWNhbD48cGFn
ZXM+MTU5MC0yPC9wYWdlcz48dm9sdW1lPjM1PC92b2x1bWU+PG51bWJlcj4xMTwvbnVtYmVyPjxr
ZXl3b3Jkcz48a2V5d29yZD5BZG9sZXNjZW50PC9rZXl3b3JkPjxrZXl3b3JkPkFkdWx0PC9rZXl3
b3JkPjxrZXl3b3JkPkFnZSBGYWN0b3JzPC9rZXl3b3JkPjxrZXl3b3JkPkFnZWQ8L2tleXdvcmQ+
PGtleXdvcmQ+Q29saXRpcywgVWxjZXJhdGl2ZS8qY29tcGxpY2F0aW9uczwva2V5d29yZD48a2V5
d29yZD5Db2xvbmljIE5lb3BsYXNtcy8qZXRpb2xvZ3k8L2tleXdvcmQ+PGtleXdvcmQ+Q3JvaG4g
RGlzZWFzZS8qY29tcGxpY2F0aW9uczwva2V5d29yZD48a2V5d29yZD5Gb2xsb3ctVXAgU3R1ZGll
czwva2V5d29yZD48a2V5d29yZD5IdW1hbnM8L2tleXdvcmQ+PGtleXdvcmQ+TWlkZGxlIEFnZWQ8
L2tleXdvcmQ+PGtleXdvcmQ+UmVjdGFsIE5lb3BsYXNtcy8qZXRpb2xvZ3k8L2tleXdvcmQ+PGtl
eXdvcmQ+UmlzayBGYWN0b3JzPC9rZXl3b3JkPjwva2V5d29yZHM+PGRhdGVzPjx5ZWFyPjE5OTQ8
L3llYXI+PHB1Yi1kYXRlcz48ZGF0ZT5Ob3Y8L2RhdGU+PC9wdWItZGF0ZXM+PC9kYXRlcz48aXNi
bj4wMDE3LTU3NDkgKFByaW50KSYjeEQ7MDAxNy01NzQ5IChMaW5raW5nKTwvaXNibj48YWNjZXNz
aW9uLW51bT43ODI4OTc4PC9hY2Nlc3Npb24tbnVtPjx1cmxzPjxyZWxhdGVkLXVybHM+PHVybD5o
dHRwOi8vd3d3Lm5jYmkubmxtLm5paC5nb3YvcHVibWVkLzc4Mjg5Nzg8L3VybD48L3JlbGF0ZWQt
dXJscz48L3VybHM+PGN1c3RvbTI+MTM3NTYxNzwvY3VzdG9tMj48L3JlY29yZD48L0NpdGU+PC9F
bmROb3RlPn==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C25A7B" w:rsidRPr="00FE75F0">
        <w:rPr>
          <w:rFonts w:ascii="Book Antiqua" w:hAnsi="Book Antiqua" w:cs="Arial"/>
          <w:color w:val="000000" w:themeColor="text1"/>
          <w:sz w:val="24"/>
          <w:szCs w:val="24"/>
        </w:rPr>
      </w:r>
      <w:r w:rsidR="00C25A7B"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 w:tooltip="Ekbom, 1990 #1" w:history="1">
        <w:r w:rsidR="00AE7894" w:rsidRPr="00FE75F0">
          <w:rPr>
            <w:rFonts w:ascii="Book Antiqua" w:hAnsi="Book Antiqua" w:cs="Arial"/>
            <w:noProof/>
            <w:color w:val="000000" w:themeColor="text1"/>
            <w:sz w:val="24"/>
            <w:szCs w:val="24"/>
            <w:vertAlign w:val="superscript"/>
          </w:rPr>
          <w:t>1</w:t>
        </w:r>
      </w:hyperlink>
      <w:r w:rsidR="00253B40" w:rsidRPr="00FE75F0">
        <w:rPr>
          <w:rFonts w:ascii="Book Antiqua" w:hAnsi="Book Antiqua" w:cs="Arial"/>
          <w:noProof/>
          <w:color w:val="000000" w:themeColor="text1"/>
          <w:sz w:val="24"/>
          <w:szCs w:val="24"/>
          <w:vertAlign w:val="superscript"/>
        </w:rPr>
        <w:t>,</w:t>
      </w:r>
      <w:hyperlink w:anchor="_ENREF_2" w:tooltip="Gillen, 1994 #2" w:history="1">
        <w:r w:rsidR="00AE7894" w:rsidRPr="00FE75F0">
          <w:rPr>
            <w:rFonts w:ascii="Book Antiqua" w:hAnsi="Book Antiqua" w:cs="Arial"/>
            <w:noProof/>
            <w:color w:val="000000" w:themeColor="text1"/>
            <w:sz w:val="24"/>
            <w:szCs w:val="24"/>
            <w:vertAlign w:val="superscript"/>
          </w:rPr>
          <w:t>2</w:t>
        </w:r>
      </w:hyperlink>
      <w:r w:rsidR="00FF7601" w:rsidRPr="00FE75F0">
        <w:rPr>
          <w:rFonts w:ascii="Book Antiqua" w:hAnsi="Book Antiqua" w:cs="Arial"/>
          <w:noProof/>
          <w:color w:val="000000" w:themeColor="text1"/>
          <w:sz w:val="24"/>
          <w:szCs w:val="24"/>
          <w:vertAlign w:val="superscript"/>
        </w:rPr>
        <w:t>]</w:t>
      </w:r>
      <w:r w:rsidR="00C25A7B"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Patients with UC have an overall 11-fold relative risk of cancer and a 38-fold increased risk if they are diagnosed before age 3</w:t>
      </w:r>
      <w:r w:rsidR="00FF7601" w:rsidRPr="00FE75F0">
        <w:rPr>
          <w:rFonts w:ascii="Book Antiqua" w:hAnsi="Book Antiqua" w:cs="Arial"/>
          <w:color w:val="000000" w:themeColor="text1"/>
          <w:sz w:val="24"/>
          <w:szCs w:val="24"/>
        </w:rPr>
        <w:t>0</w:t>
      </w:r>
      <w:r w:rsidR="00B223A4" w:rsidRPr="00FE75F0">
        <w:rPr>
          <w:rFonts w:ascii="Book Antiqua" w:hAnsi="Book Antiqua" w:cs="Arial"/>
          <w:color w:val="000000" w:themeColor="text1"/>
          <w:sz w:val="24"/>
          <w:szCs w:val="24"/>
        </w:rPr>
        <w:fldChar w:fldCharType="begin">
          <w:fldData xml:space="preserve">PEVuZE5vdGU+PENpdGU+PEF1dGhvcj5Fa2JvbTwvQXV0aG9yPjxZZWFyPjE5OTA8L1llYXI+PFJl
Y051bT4xPC9SZWNOdW0+PERpc3BsYXlUZXh0PjxzdHlsZSBmYWNlPSJzdXBlcnNjcmlwdCI+WzFd
PC9zdHlsZT48L0Rpc3BsYXlUZXh0PjxyZWNvcmQ+PHJlYy1udW1iZXI+MTwvcmVjLW51bWJlcj48
Zm9yZWlnbi1rZXlzPjxrZXkgYXBwPSJFTiIgZGItaWQ9IjIyYXQwcnB3ZGRzenc5ZWUwYWM1dmV0
NjJ6d2YwcnQyZXp4OSI+MTwva2V5PjwvZm9yZWlnbi1rZXlzPjxyZWYtdHlwZSBuYW1lPSJKb3Vy
bmFsIEFydGljbGUiPjE3PC9yZWYtdHlwZT48Y29udHJpYnV0b3JzPjxhdXRob3JzPjxhdXRob3I+
RWtib20sIEEuPC9hdXRob3I+PGF1dGhvcj5IZWxtaWNrLCBDLjwvYXV0aG9yPjxhdXRob3I+WmFj
aywgTS48L2F1dGhvcj48YXV0aG9yPkFkYW1pLCBILiBPLjwvYXV0aG9yPjwvYXV0aG9ycz48L2Nv
bnRyaWJ1dG9ycz48YXV0aC1hZGRyZXNzPkRlcGFydG1lbnQgb2YgU3VyZ2VyeSwgVW5pdmVyc2l0
eSBIb3NwaXRhbCwgVXBwc2FsYSwgU3dlZGVuLjwvYXV0aC1hZGRyZXNzPjx0aXRsZXM+PHRpdGxl
PlVsY2VyYXRpdmUgY29saXRpcyBhbmQgY29sb3JlY3RhbCBjYW5jZXIuIEEgcG9wdWxhdGlvbi1i
YXNlZCBzdHVkeTwvdGl0bGU+PHNlY29uZGFyeS10aXRsZT5OIEVuZ2wgSiBNZWQ8L3NlY29uZGFy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PC9hYmJyLTE+PC9hbHQtcGVyaW9kaWNhbD48cGFnZXM+MTIyOC0zMzwvcGFnZXM+PHZvbHVtZT4z
MjM8L3ZvbHVtZT48bnVtYmVyPjE4PC9udW1iZXI+PGtleXdvcmRzPjxrZXl3b3JkPkFkb2xlc2Nl
bnQ8L2tleXdvcmQ+PGtleXdvcmQ+QWR1bHQ8L2tleXdvcmQ+PGtleXdvcmQ+QWdlZDwva2V5d29y
ZD48a2V5d29yZD5Db2hvcnQgU3R1ZGllczwva2V5d29yZD48a2V5d29yZD5Db2xpdGlzLCBVbGNl
cmF0aXZlLypjb21wbGljYXRpb25zL2VwaWRlbWlvbG9neTwva2V5d29yZD48a2V5d29yZD5Db2xv
bmljIE5lb3BsYXNtcy9lcGlkZW1pb2xvZ3kvKmV0aW9sb2d5PC9rZXl3b3JkPjxrZXl3b3JkPkZl
bWFsZTwva2V5d29yZD48a2V5d29yZD5Gb2xsb3ctVXAgU3R1ZGllczwva2V5d29yZD48a2V5d29y
ZD5IdW1hbnM8L2tleXdvcmQ+PGtleXdvcmQ+SW5jaWRlbmNlPC9rZXl3b3JkPjxrZXl3b3JkPk1h
bGU8L2tleXdvcmQ+PGtleXdvcmQ+TWlkZGxlIEFnZWQ8L2tleXdvcmQ+PGtleXdvcmQ+TXVsdGl2
YXJpYXRlIEFuYWx5c2lzPC9rZXl3b3JkPjxrZXl3b3JkPlBvcHVsYXRpb24gU3VydmVpbGxhbmNl
PC9rZXl3b3JkPjxrZXl3b3JkPlJlY3RhbCBOZW9wbGFzbXMvZXBpZGVtaW9sb2d5LypldGlvbG9n
eTwva2V5d29yZD48a2V5d29yZD5SaXNrIEZhY3RvcnM8L2tleXdvcmQ+PGtleXdvcmQ+U3dlZGVu
L2VwaWRlbWlvbG9neTwva2V5d29yZD48L2tleXdvcmRzPjxkYXRlcz48eWVhcj4xOTkwPC95ZWFy
PjxwdWItZGF0ZXM+PGRhdGU+Tm92IDE8L2RhdGU+PC9wdWItZGF0ZXM+PC9kYXRlcz48aXNibj4w
MDI4LTQ3OTMgKFByaW50KSYjeEQ7MDAyOC00NzkzIChMaW5raW5nKTwvaXNibj48YWNjZXNzaW9u
LW51bT4yMjE1NjA2PC9hY2Nlc3Npb24tbnVtPjx1cmxzPjxyZWxhdGVkLXVybHM+PHVybD5odHRw
Oi8vd3d3Lm5jYmkubmxtLm5paC5nb3YvcHVibWVkLzIyMTU2MDY8L3VybD48L3JlbGF0ZWQtdXJs
cz48L3VybHM+PGVsZWN0cm9uaWMtcmVzb3VyY2UtbnVtPjEwLjEwNTYvTkVKTTE5OTAxMTAxMzIz
MTgwMjwvZWxlY3Ryb25pYy1yZXNvdXJjZS1udW0+PC9yZWNvcmQ+PC9DaXRlPjwvRW5kTm90ZT4A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PEVuZE5vdGU+PENpdGU+PEF1dGhvcj5Fa2JvbTwvQXV0aG9yPjxZZWFyPjE5OTA8L1llYXI+PFJl
Y051bT4xPC9SZWNOdW0+PERpc3BsYXlUZXh0PjxzdHlsZSBmYWNlPSJzdXBlcnNjcmlwdCI+WzFd
PC9zdHlsZT48L0Rpc3BsYXlUZXh0PjxyZWNvcmQ+PHJlYy1udW1iZXI+MTwvcmVjLW51bWJlcj48
Zm9yZWlnbi1rZXlzPjxrZXkgYXBwPSJFTiIgZGItaWQ9IjIyYXQwcnB3ZGRzenc5ZWUwYWM1dmV0
NjJ6d2YwcnQyZXp4OSI+MTwva2V5PjwvZm9yZWlnbi1rZXlzPjxyZWYtdHlwZSBuYW1lPSJKb3Vy
bmFsIEFydGljbGUiPjE3PC9yZWYtdHlwZT48Y29udHJpYnV0b3JzPjxhdXRob3JzPjxhdXRob3I+
RWtib20sIEEuPC9hdXRob3I+PGF1dGhvcj5IZWxtaWNrLCBDLjwvYXV0aG9yPjxhdXRob3I+WmFj
aywgTS48L2F1dGhvcj48YXV0aG9yPkFkYW1pLCBILiBPLjwvYXV0aG9yPjwvYXV0aG9ycz48L2Nv
bnRyaWJ1dG9ycz48YXV0aC1hZGRyZXNzPkRlcGFydG1lbnQgb2YgU3VyZ2VyeSwgVW5pdmVyc2l0
eSBIb3NwaXRhbCwgVXBwc2FsYSwgU3dlZGVuLjwvYXV0aC1hZGRyZXNzPjx0aXRsZXM+PHRpdGxl
PlVsY2VyYXRpdmUgY29saXRpcyBhbmQgY29sb3JlY3RhbCBjYW5jZXIuIEEgcG9wdWxhdGlvbi1i
YXNlZCBzdHVkeTwvdGl0bGU+PHNlY29uZGFyeS10aXRsZT5OIEVuZ2wgSiBNZWQ8L3NlY29uZGFy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PC9hYmJyLTE+PC9hbHQtcGVyaW9kaWNhbD48cGFnZXM+MTIyOC0zMzwvcGFnZXM+PHZvbHVtZT4z
MjM8L3ZvbHVtZT48bnVtYmVyPjE4PC9udW1iZXI+PGtleXdvcmRzPjxrZXl3b3JkPkFkb2xlc2Nl
bnQ8L2tleXdvcmQ+PGtleXdvcmQ+QWR1bHQ8L2tleXdvcmQ+PGtleXdvcmQ+QWdlZDwva2V5d29y
ZD48a2V5d29yZD5Db2hvcnQgU3R1ZGllczwva2V5d29yZD48a2V5d29yZD5Db2xpdGlzLCBVbGNl
cmF0aXZlLypjb21wbGljYXRpb25zL2VwaWRlbWlvbG9neTwva2V5d29yZD48a2V5d29yZD5Db2xv
bmljIE5lb3BsYXNtcy9lcGlkZW1pb2xvZ3kvKmV0aW9sb2d5PC9rZXl3b3JkPjxrZXl3b3JkPkZl
bWFsZTwva2V5d29yZD48a2V5d29yZD5Gb2xsb3ctVXAgU3R1ZGllczwva2V5d29yZD48a2V5d29y
ZD5IdW1hbnM8L2tleXdvcmQ+PGtleXdvcmQ+SW5jaWRlbmNlPC9rZXl3b3JkPjxrZXl3b3JkPk1h
bGU8L2tleXdvcmQ+PGtleXdvcmQ+TWlkZGxlIEFnZWQ8L2tleXdvcmQ+PGtleXdvcmQ+TXVsdGl2
YXJpYXRlIEFuYWx5c2lzPC9rZXl3b3JkPjxrZXl3b3JkPlBvcHVsYXRpb24gU3VydmVpbGxhbmNl
PC9rZXl3b3JkPjxrZXl3b3JkPlJlY3RhbCBOZW9wbGFzbXMvZXBpZGVtaW9sb2d5LypldGlvbG9n
eTwva2V5d29yZD48a2V5d29yZD5SaXNrIEZhY3RvcnM8L2tleXdvcmQ+PGtleXdvcmQ+U3dlZGVu
L2VwaWRlbWlvbG9neTwva2V5d29yZD48L2tleXdvcmRzPjxkYXRlcz48eWVhcj4xOTkwPC95ZWFy
PjxwdWItZGF0ZXM+PGRhdGU+Tm92IDE8L2RhdGU+PC9wdWItZGF0ZXM+PC9kYXRlcz48aXNibj4w
MDI4LTQ3OTMgKFByaW50KSYjeEQ7MDAyOC00NzkzIChMaW5raW5nKTwvaXNibj48YWNjZXNzaW9u
LW51bT4yMjE1NjA2PC9hY2Nlc3Npb24tbnVtPjx1cmxzPjxyZWxhdGVkLXVybHM+PHVybD5odHRw
Oi8vd3d3Lm5jYmkubmxtLm5paC5nb3YvcHVibWVkLzIyMTU2MDY8L3VybD48L3JlbGF0ZWQtdXJs
cz48L3VybHM+PGVsZWN0cm9uaWMtcmVzb3VyY2UtbnVtPjEwLjEwNTYvTkVKTTE5OTAxMTAxMzIz
MTgwMjwvZWxlY3Ryb25pYy1yZXNvdXJjZS1udW0+PC9yZWNvcmQ+PC9DaXRlPjwvRW5kTm90ZT4A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 w:tooltip="Ekbom, 1990 #1" w:history="1">
        <w:r w:rsidR="00AE7894" w:rsidRPr="00FE75F0">
          <w:rPr>
            <w:rFonts w:ascii="Book Antiqua" w:hAnsi="Book Antiqua" w:cs="Arial"/>
            <w:noProof/>
            <w:color w:val="000000" w:themeColor="text1"/>
            <w:sz w:val="24"/>
            <w:szCs w:val="24"/>
            <w:vertAlign w:val="superscript"/>
          </w:rPr>
          <w:t>1</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Similarly, patients with CD have an 18-fold increased risk </w:t>
      </w:r>
      <w:r w:rsidR="00DA6A75" w:rsidRPr="00FE75F0">
        <w:rPr>
          <w:rFonts w:ascii="Book Antiqua" w:hAnsi="Book Antiqua" w:cs="Arial"/>
          <w:color w:val="000000" w:themeColor="text1"/>
          <w:sz w:val="24"/>
          <w:szCs w:val="24"/>
        </w:rPr>
        <w:t>of developing colorectal cancer</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&lt;EndNote&gt;&lt;Cite&gt;&lt;Author&gt;Gillen&lt;/Author&gt;&lt;Year&gt;1994&lt;/Year&gt;&lt;RecNum&gt;2&lt;/RecNum&gt;&lt;DisplayText&gt;&lt;style face="superscript"&gt;[2]&lt;/style&gt;&lt;/DisplayText&gt;&lt;record&gt;&lt;rec-number&gt;2&lt;/rec-number&gt;&lt;foreign-keys&gt;&lt;key app="EN" db-id="22at0rpwddszw9ee0ac5vet62zwf0rt2ezx9"&gt;2&lt;/key&gt;&lt;/foreign-keys&gt;&lt;ref-type name="Journal Article"&gt;17&lt;/ref-type&gt;&lt;contributors&gt;&lt;authors&gt;&lt;author&gt;Gillen, C. D.&lt;/author&gt;&lt;author&gt;Walmsley, R. S.&lt;/author&gt;&lt;author&gt;Prior, P.&lt;/author&gt;&lt;author&gt;Andrews, H. A.&lt;/author&gt;&lt;author&gt;Allan, R. N.&lt;/author&gt;&lt;/authors&gt;&lt;/contributors&gt;&lt;auth-address&gt;Queen Elizabeth Hospital, Birmingham.&lt;/auth-address&gt;&lt;titles&gt;&lt;title&gt;Ulcerative colitis and Crohn&amp;apos;s disease: a comparison of the colorectal cancer risk in extensive colitis&lt;/title&gt;&lt;secondary-title&gt;Gut&lt;/secondary-title&gt;&lt;alt-title&gt;Gut&lt;/alt-title&gt;&lt;/titles&gt;&lt;periodical&gt;&lt;full-title&gt;Gut&lt;/full-title&gt;&lt;abbr-1&gt;Gut&lt;/abbr-1&gt;&lt;/periodical&gt;&lt;alt-periodical&gt;&lt;full-title&gt;Gut&lt;/full-title&gt;&lt;abbr-1&gt;Gut&lt;/abbr-1&gt;&lt;/alt-periodical&gt;&lt;pages&gt;1590-2&lt;/pages&gt;&lt;volume&gt;35&lt;/volume&gt;&lt;number&gt;11&lt;/number&gt;&lt;keywords&gt;&lt;keyword&gt;Adolescent&lt;/keyword&gt;&lt;keyword&gt;Adult&lt;/keyword&gt;&lt;keyword&gt;Age Factors&lt;/keyword&gt;&lt;keyword&gt;Aged&lt;/keyword&gt;&lt;keyword&gt;Colitis, Ulcerative/*complications&lt;/keyword&gt;&lt;keyword&gt;Colonic Neoplasms/*etiology&lt;/keyword&gt;&lt;keyword&gt;Crohn Disease/*complications&lt;/keyword&gt;&lt;keyword&gt;Follow-Up Studies&lt;/keyword&gt;&lt;keyword&gt;Humans&lt;/keyword&gt;&lt;keyword&gt;Middle Aged&lt;/keyword&gt;&lt;keyword&gt;Rectal Neoplasms/*etiology&lt;/keyword&gt;&lt;keyword&gt;Risk Factors&lt;/keyword&gt;&lt;/keywords&gt;&lt;dates&gt;&lt;year&gt;1994&lt;/year&gt;&lt;pub-dates&gt;&lt;date&gt;Nov&lt;/date&gt;&lt;/pub-dates&gt;&lt;/dates&gt;&lt;isbn&gt;0017-5749 (Print)&amp;#xD;0017-5749 (Linking)&lt;/isbn&gt;&lt;accession-num&gt;7828978&lt;/accession-num&gt;&lt;urls&gt;&lt;related-urls&gt;&lt;url&gt;http://www.ncbi.nlm.nih.gov/pubmed/7828978&lt;/url&gt;&lt;/related-urls&gt;&lt;/urls&gt;&lt;custom2&gt;1375617&lt;/custom2&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 w:tooltip="Gillen, 1994 #2" w:history="1">
        <w:r w:rsidR="00AE7894" w:rsidRPr="00FE75F0">
          <w:rPr>
            <w:rFonts w:ascii="Book Antiqua" w:hAnsi="Book Antiqua" w:cs="Arial"/>
            <w:noProof/>
            <w:color w:val="000000" w:themeColor="text1"/>
            <w:sz w:val="24"/>
            <w:szCs w:val="24"/>
            <w:vertAlign w:val="superscript"/>
          </w:rPr>
          <w:t>2</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In these diseases, chronic inflammation increases the risk of dysplasia through a variety of mechanisms. Oxidative stress, eicosanoid production and signaling through the cyclo</w:t>
      </w:r>
      <w:r w:rsidR="00DA6A75" w:rsidRPr="00FE75F0">
        <w:rPr>
          <w:rFonts w:ascii="Book Antiqua" w:hAnsi="Book Antiqua" w:cs="Arial"/>
          <w:color w:val="000000" w:themeColor="text1"/>
          <w:sz w:val="24"/>
          <w:szCs w:val="24"/>
        </w:rPr>
        <w:t>oxygenase/lipoxygenase pathways</w:t>
      </w:r>
      <w:r w:rsidRPr="00FE75F0">
        <w:rPr>
          <w:rFonts w:ascii="Book Antiqua" w:hAnsi="Book Antiqua" w:cs="Arial"/>
          <w:color w:val="000000" w:themeColor="text1"/>
          <w:sz w:val="24"/>
          <w:szCs w:val="24"/>
        </w:rPr>
        <w:fldChar w:fldCharType="begin">
          <w:fldData xml:space="preserve">PEVuZE5vdGU+PENpdGU+PEF1dGhvcj5TaGVlaGFuPC9BdXRob3I+PFllYXI+MjAwNDwvWWVhcj48
UmVjTnVtPjM8L1JlY051bT48RGlzcGxheVRleHQ+PHN0eWxlIGZhY2U9InN1cGVyc2NyaXB0Ij5b
MywgNF08L3N0eWxlPjwvRGlzcGxheVRleHQ+PHJlY29yZD48cmVjLW51bWJlcj4zPC9yZWMtbnVt
YmVyPjxmb3JlaWduLWtleXM+PGtleSBhcHA9IkVOIiBkYi1pZD0iMjJhdDBycHdkZHN6dzllZTBh
YzV2ZXQ2Mnp3ZjBydDJleng5Ij4zPC9rZXk+PC9mb3JlaWduLWtleXM+PHJlZi10eXBlIG5hbWU9
IkpvdXJuYWwgQXJ0aWNsZSI+MTc8L3JlZi10eXBlPjxjb250cmlidXRvcnM+PGF1dGhvcnM+PGF1
dGhvcj5TaGVlaGFuLCBLLiBNLjwvYXV0aG9yPjxhdXRob3I+TyZhcG9zO0Nvbm5lbGwsIEYuPC9h
dXRob3I+PGF1dGhvcj5PJmFwb3M7R3JhZHksIEEuPC9hdXRob3I+PGF1dGhvcj5Db25yb3ksIFIu
IE0uPC9hdXRob3I+PGF1dGhvcj5MZWFkZXIsIE0uIEIuPC9hdXRob3I+PGF1dGhvcj5CeXJuZSwg
TS4gRi48L2F1dGhvcj48YXV0aG9yPk11cnJheSwgRi4gRS48L2F1dGhvcj48YXV0aG9yPktheSwg
RS4gVy48L2F1dGhvcj48L2F1dGhvcnM+PC9jb250cmlidXRvcnM+PGF1dGgtYWRkcmVzcz5EZXBh
cnRtZW50IG9mIFBhdGhvbG9neSwgRXBpZGVtaW9sb2d5IGFuZCBDbGluaWNhbCBQaGFybWFjb2xv
Z3ksIFJveWFsIENvbGxlZ2Ugb2YgU3VyZ2VvbnMgaW4gSXJlbGFuZCwgQmVhdW1vbnQgSG9zcGl0
YWwsIER1YmxpbiwgSXJlbGFuZC4ga2F0aGVyaW5lc2hlZWhhbkBob3RtYWlsLmNvbTwvYXV0aC1h
ZGRyZXNzPjx0aXRsZXM+PHRpdGxlPlRoZSByZWxhdGlvbnNoaXAgYmV0d2VlbiBjeWNsb294eWdl
bmFzZS0yIGV4cHJlc3Npb24gYW5kIGNoYXJhY3RlcmlzdGljcyBvZiBtYWxpZ25hbnQgdHJhbnNm
b3JtYXRpb24gaW4gaHVtYW4gY29sb3JlY3RhbCBhZGVub21hczwvdGl0bGU+PHNlY29uZGFyeS10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OyBoZXBhdG9sb2d5PC9hYmJyLTE+PC9hbHQtcGVyaW9kaWNhbD48cGFnZXM+NjE5LTI1PC9wYWdl
cz48dm9sdW1lPjE2PC92b2x1bWU+PG51bWJlcj42PC9udW1iZXI+PGtleXdvcmRzPjxrZXl3b3Jk
PkFkZW5vbWEvKmVuenltb2xvZ3kvcGF0aG9sb2d5PC9rZXl3b3JkPjxrZXl3b3JkPkFkdWx0PC9r
ZXl3b3JkPjxrZXl3b3JkPkFnZWQ8L2tleXdvcmQ+PGtleXdvcmQ+QWdlZCwgODAgYW5kIG92ZXI8
L2tleXdvcmQ+PGtleXdvcmQ+Q2VsbCBUcmFuc2Zvcm1hdGlvbiwgTmVvcGxhc3RpYy8qbWV0YWJv
bGlzbS9wYXRob2xvZ3k8L2tleXdvcmQ+PGtleXdvcmQ+Q29sb24vZW56eW1vbG9neS9wYXRob2xv
Z3k8L2tleXdvcmQ+PGtleXdvcmQ+Q29sb3JlY3RhbCBOZW9wbGFzbXMvKmVuenltb2xvZ3kvcGF0
aG9sb2d5PC9rZXl3b3JkPjxrZXl3b3JkPkN5Y2xvb3h5Z2VuYXNlIDI8L2tleXdvcmQ+PGtleXdv
cmQ+RGlzZWFzZSBQcm9ncmVzc2lvbjwva2V5d29yZD48a2V5d29yZD5GZW1hbGU8L2tleXdvcmQ+
PGtleXdvcmQ+SHVtYW5zPC9rZXl3b3JkPjxrZXl3b3JkPkh5cGVycGxhc2lhL2Vuenltb2xvZ3kv
cGF0aG9sb2d5PC9rZXl3b3JkPjxrZXl3b3JkPkltbXVub2VuenltZSBUZWNobmlxdWVzPC9rZXl3
b3JkPjxrZXl3b3JkPklzb2VuenltZXMvKm1ldGFib2xpc208L2tleXdvcmQ+PGtleXdvcmQ+TWFs
ZTwva2V5d29yZD48a2V5d29yZD5NZW1icmFuZSBQcm90ZWluczwva2V5d29yZD48a2V5d29yZD5N
aWRkbGUgQWdlZDwva2V5d29yZD48a2V5d29yZD5QcmVjYW5jZXJvdXMgQ29uZGl0aW9ucy9lbnp5
bW9sb2d5L3BhdGhvbG9neTwva2V5d29yZD48a2V5d29yZD5Qcm9zdGFnbGFuZGluLUVuZG9wZXJv
eGlkZSBTeW50aGFzZXMvKm1ldGFib2xpc208L2tleXdvcmQ+PC9rZXl3b3Jkcz48ZGF0ZXM+PHll
YXI+MjAwNDwveWVhcj48cHViLWRhdGVzPjxkYXRlPkp1bjwvZGF0ZT48L3B1Yi1kYXRlcz48L2Rh
dGVzPjxpc2JuPjA5NTQtNjkxWCAoUHJpbnQpJiN4RDswOTU0LTY5MVggKExpbmtpbmcpPC9pc2Ju
PjxhY2Nlc3Npb24tbnVtPjE1MTY3MTY2PC9hY2Nlc3Npb24tbnVtPjx1cmxzPjxyZWxhdGVkLXVy
bHM+PHVybD5odHRwOi8vd3d3Lm5jYmkubmxtLm5paC5nb3YvcHVibWVkLzE1MTY3MTY2PC91cmw+
PC9yZWxhdGVkLXVybHM+PC91cmxzPjwvcmVjb3JkPjwvQ2l0ZT48Q2l0ZT48QXV0aG9yPkNhdGFs
YW5vPC9BdXRob3I+PFllYXI+MjAwNTwvWWVhcj48UmVjTnVtPjQ8L1JlY051bT48cmVjb3JkPjxy
ZWMtbnVtYmVyPjQ8L3JlYy1udW1iZXI+PGZvcmVpZ24ta2V5cz48a2V5IGFwcD0iRU4iIGRiLWlk
PSIyMmF0MHJwd2Rkc3p3OWVlMGFjNXZldDYyendmMHJ0MmV6eDkiPjQ8L2tleT48L2ZvcmVpZ24t
a2V5cz48cmVmLXR5cGUgbmFtZT0iSm91cm5hbCBBcnRpY2xlIj4xNzwvcmVmLXR5cGU+PGNvbnRy
aWJ1dG9ycz48YXV0aG9ycz48YXV0aG9yPkNhdGFsYW5vLCBBLjwvYXV0aG9yPjxhdXRob3I+UHJv
Y29waW8sIEEuPC9hdXRob3I+PC9hdXRob3JzPjwvY29udHJpYnV0b3JzPjxhdXRoLWFkZHJlc3M+
RGVwYXJ0bWVudCBvZiBNb2xlY3VsYXIgUGF0aG9sb2d5IGFuZCBJbm5vdmF0aXZlIFRoZXJhcGll
cywgUG9seXRlY2huaWMgVW5pdmVyc2l0eSBvZiBNYXJjaGUsIFZpYSBSYW5pZXJpLCA2MDEzMSBB
bmNvbmEsIEl0YWx5LiBjYXRnZnBAeWFob28uaXQ8L2F1dGgtYWRkcmVzcz48dGl0bGVzPjx0aXRs
ZT5OZXcgYXNwZWN0cyBvbiB0aGUgcm9sZSBvZiBsaXBveHlnZW5hc2VzIGluIGNhbmNlciBwcm9n
cmVzc2lvbjwvdGl0bGU+PHNlY29uZGFyeS10aXRsZT5IaXN0b2wgSGlzdG9wYXRob2w8L3NlY29u
ZGFyeS10aXRsZT48YWx0LXRpdGxlPkhpc3RvbG9neSBhbmQgaGlzdG9wYXRob2xvZ3k8L2FsdC10
aXRsZT48L3RpdGxlcz48cGVyaW9kaWNhbD48ZnVsbC10aXRsZT5IaXN0b2wgSGlzdG9wYXRob2w8
L2Z1bGwtdGl0bGU+PGFiYnItMT5IaXN0b2xvZ3kgYW5kIGhpc3RvcGF0aG9sb2d5PC9hYmJyLTE+
PC9wZXJpb2RpY2FsPjxhbHQtcGVyaW9kaWNhbD48ZnVsbC10aXRsZT5IaXN0b2wgSGlzdG9wYXRo
b2w8L2Z1bGwtdGl0bGU+PGFiYnItMT5IaXN0b2xvZ3kgYW5kIGhpc3RvcGF0aG9sb2d5PC9hYmJy
LTE+PC9hbHQtcGVyaW9kaWNhbD48cGFnZXM+OTY5LTc1PC9wYWdlcz48dm9sdW1lPjIwPC92b2x1
bWU+PG51bWJlcj4zPC9udW1iZXI+PGtleXdvcmRzPjxrZXl3b3JkPkFwb3B0b3Npczwva2V5d29y
ZD48a2V5d29yZD5DZWxsIFByb2xpZmVyYXRpb248L2tleXdvcmQ+PGtleXdvcmQ+RGlzZWFzZSBQ
cm9ncmVzc2lvbjwva2V5d29yZD48a2V5d29yZD5IdW1hbnM8L2tleXdvcmQ+PGtleXdvcmQ+TGlw
b3h5Z2VuYXNlLypwaHlzaW9sb2d5PC9rZXl3b3JkPjxrZXl3b3JkPk1vZGVscywgQmlvbG9naWNh
bDwva2V5d29yZD48a2V5d29yZD5OZW9wbGFzbXMvcGF0aG9sb2d5LypwaHlzaW9wYXRob2xvZ3k8
L2tleXdvcmQ+PGtleXdvcmQ+TmVvdmFzY3VsYXJpemF0aW9uLCBQYXRob2xvZ2ljL3BoeXNpb3Bh
dGhvbG9neTwva2V5d29yZD48L2tleXdvcmRzPjxkYXRlcz48eWVhcj4yMDA1PC95ZWFyPjxwdWIt
ZGF0ZXM+PGRhdGU+SnVsPC9kYXRlPjwvcHViLWRhdGVzPjwvZGF0ZXM+PGlzYm4+MDIxMy0zOTEx
IChQcmludCkmI3hEOzAyMTMtMzkxMSAoTGlua2luZyk8L2lzYm4+PGFjY2Vzc2lvbi1udW0+MTU5
NDQ5NDc8L2FjY2Vzc2lvbi1udW0+PHVybHM+PHJlbGF0ZWQtdXJscz48dXJsPmh0dHA6Ly93d3cu
bmNiaS5ubG0ubmloLmdvdi9wdWJtZWQvMTU5NDQ5NDc8L3VybD48L3JlbGF0ZWQtdXJscz48L3Vy
bHM+PC9yZWNvcmQ+PC9DaXRlPjwvRW5kTm90ZT5=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PEVuZE5vdGU+PENpdGU+PEF1dGhvcj5TaGVlaGFuPC9BdXRob3I+PFllYXI+MjAwNDwvWWVhcj48
UmVjTnVtPjM8L1JlY051bT48RGlzcGxheVRleHQ+PHN0eWxlIGZhY2U9InN1cGVyc2NyaXB0Ij5b
MywgNF08L3N0eWxlPjwvRGlzcGxheVRleHQ+PHJlY29yZD48cmVjLW51bWJlcj4zPC9yZWMtbnVt
YmVyPjxmb3JlaWduLWtleXM+PGtleSBhcHA9IkVOIiBkYi1pZD0iMjJhdDBycHdkZHN6dzllZTBh
YzV2ZXQ2Mnp3ZjBydDJleng5Ij4zPC9rZXk+PC9mb3JlaWduLWtleXM+PHJlZi10eXBlIG5hbWU9
IkpvdXJuYWwgQXJ0aWNsZSI+MTc8L3JlZi10eXBlPjxjb250cmlidXRvcnM+PGF1dGhvcnM+PGF1
dGhvcj5TaGVlaGFuLCBLLiBNLjwvYXV0aG9yPjxhdXRob3I+TyZhcG9zO0Nvbm5lbGwsIEYuPC9h
dXRob3I+PGF1dGhvcj5PJmFwb3M7R3JhZHksIEEuPC9hdXRob3I+PGF1dGhvcj5Db25yb3ksIFIu
IE0uPC9hdXRob3I+PGF1dGhvcj5MZWFkZXIsIE0uIEIuPC9hdXRob3I+PGF1dGhvcj5CeXJuZSwg
TS4gRi48L2F1dGhvcj48YXV0aG9yPk11cnJheSwgRi4gRS48L2F1dGhvcj48YXV0aG9yPktheSwg
RS4gVy48L2F1dGhvcj48L2F1dGhvcnM+PC9jb250cmlidXRvcnM+PGF1dGgtYWRkcmVzcz5EZXBh
cnRtZW50IG9mIFBhdGhvbG9neSwgRXBpZGVtaW9sb2d5IGFuZCBDbGluaWNhbCBQaGFybWFjb2xv
Z3ksIFJveWFsIENvbGxlZ2Ugb2YgU3VyZ2VvbnMgaW4gSXJlbGFuZCwgQmVhdW1vbnQgSG9zcGl0
YWwsIER1YmxpbiwgSXJlbGFuZC4ga2F0aGVyaW5lc2hlZWhhbkBob3RtYWlsLmNvbTwvYXV0aC1h
ZGRyZXNzPjx0aXRsZXM+PHRpdGxlPlRoZSByZWxhdGlvbnNoaXAgYmV0d2VlbiBjeWNsb294eWdl
bmFzZS0yIGV4cHJlc3Npb24gYW5kIGNoYXJhY3RlcmlzdGljcyBvZiBtYWxpZ25hbnQgdHJhbnNm
b3JtYXRpb24gaW4gaHVtYW4gY29sb3JlY3RhbCBhZGVub21hczwvdGl0bGU+PHNlY29uZGFyeS10
aXRsZT5FdXIgSiBHYXN0cm9lbnRlcm9sIEhlcGF0b2w8L3NlY29uZGFyeS10aXRsZT48YWx0LXRp
dGxlPkV1cm9wZWFuIGpvdXJuYWwgb2YgZ2FzdHJvZW50ZXJvbG9neSAmYW1wOyBoZXBhdG9sb2d5
PC9hbHQtdGl0bGU+PC90aXRsZXM+PHBlcmlvZGljYWw+PGZ1bGwtdGl0bGU+RXVyIEogR2FzdHJv
ZW50ZXJvbCBIZXBhdG9sPC9mdWxsLXRpdGxlPjxhYmJyLTE+RXVyb3BlYW4gam91cm5hbCBvZiBn
YXN0cm9lbnRlcm9sb2d5ICZhbXA7IGhlcGF0b2xvZ3k8L2FiYnItMT48L3BlcmlvZGljYWw+PGFs
dC1wZXJpb2RpY2FsPjxmdWxsLXRpdGxlPkV1ciBKIEdhc3Ryb2VudGVyb2wgSGVwYXRvbDwvZnVs
bC10aXRsZT48YWJici0xPkV1cm9wZWFuIGpvdXJuYWwgb2YgZ2FzdHJvZW50ZXJvbG9neSAmYW1w
OyBoZXBhdG9sb2d5PC9hYmJyLTE+PC9hbHQtcGVyaW9kaWNhbD48cGFnZXM+NjE5LTI1PC9wYWdl
cz48dm9sdW1lPjE2PC92b2x1bWU+PG51bWJlcj42PC9udW1iZXI+PGtleXdvcmRzPjxrZXl3b3Jk
PkFkZW5vbWEvKmVuenltb2xvZ3kvcGF0aG9sb2d5PC9rZXl3b3JkPjxrZXl3b3JkPkFkdWx0PC9r
ZXl3b3JkPjxrZXl3b3JkPkFnZWQ8L2tleXdvcmQ+PGtleXdvcmQ+QWdlZCwgODAgYW5kIG92ZXI8
L2tleXdvcmQ+PGtleXdvcmQ+Q2VsbCBUcmFuc2Zvcm1hdGlvbiwgTmVvcGxhc3RpYy8qbWV0YWJv
bGlzbS9wYXRob2xvZ3k8L2tleXdvcmQ+PGtleXdvcmQ+Q29sb24vZW56eW1vbG9neS9wYXRob2xv
Z3k8L2tleXdvcmQ+PGtleXdvcmQ+Q29sb3JlY3RhbCBOZW9wbGFzbXMvKmVuenltb2xvZ3kvcGF0
aG9sb2d5PC9rZXl3b3JkPjxrZXl3b3JkPkN5Y2xvb3h5Z2VuYXNlIDI8L2tleXdvcmQ+PGtleXdv
cmQ+RGlzZWFzZSBQcm9ncmVzc2lvbjwva2V5d29yZD48a2V5d29yZD5GZW1hbGU8L2tleXdvcmQ+
PGtleXdvcmQ+SHVtYW5zPC9rZXl3b3JkPjxrZXl3b3JkPkh5cGVycGxhc2lhL2Vuenltb2xvZ3kv
cGF0aG9sb2d5PC9rZXl3b3JkPjxrZXl3b3JkPkltbXVub2VuenltZSBUZWNobmlxdWVzPC9rZXl3
b3JkPjxrZXl3b3JkPklzb2VuenltZXMvKm1ldGFib2xpc208L2tleXdvcmQ+PGtleXdvcmQ+TWFs
ZTwva2V5d29yZD48a2V5d29yZD5NZW1icmFuZSBQcm90ZWluczwva2V5d29yZD48a2V5d29yZD5N
aWRkbGUgQWdlZDwva2V5d29yZD48a2V5d29yZD5QcmVjYW5jZXJvdXMgQ29uZGl0aW9ucy9lbnp5
bW9sb2d5L3BhdGhvbG9neTwva2V5d29yZD48a2V5d29yZD5Qcm9zdGFnbGFuZGluLUVuZG9wZXJv
eGlkZSBTeW50aGFzZXMvKm1ldGFib2xpc208L2tleXdvcmQ+PC9rZXl3b3Jkcz48ZGF0ZXM+PHll
YXI+MjAwNDwveWVhcj48cHViLWRhdGVzPjxkYXRlPkp1bjwvZGF0ZT48L3B1Yi1kYXRlcz48L2Rh
dGVzPjxpc2JuPjA5NTQtNjkxWCAoUHJpbnQpJiN4RDswOTU0LTY5MVggKExpbmtpbmcpPC9pc2Ju
PjxhY2Nlc3Npb24tbnVtPjE1MTY3MTY2PC9hY2Nlc3Npb24tbnVtPjx1cmxzPjxyZWxhdGVkLXVy
bHM+PHVybD5odHRwOi8vd3d3Lm5jYmkubmxtLm5paC5nb3YvcHVibWVkLzE1MTY3MTY2PC91cmw+
PC9yZWxhdGVkLXVybHM+PC91cmxzPjwvcmVjb3JkPjwvQ2l0ZT48Q2l0ZT48QXV0aG9yPkNhdGFs
YW5vPC9BdXRob3I+PFllYXI+MjAwNTwvWWVhcj48UmVjTnVtPjQ8L1JlY051bT48cmVjb3JkPjxy
ZWMtbnVtYmVyPjQ8L3JlYy1udW1iZXI+PGZvcmVpZ24ta2V5cz48a2V5IGFwcD0iRU4iIGRiLWlk
PSIyMmF0MHJwd2Rkc3p3OWVlMGFjNXZldDYyendmMHJ0MmV6eDkiPjQ8L2tleT48L2ZvcmVpZ24t
a2V5cz48cmVmLXR5cGUgbmFtZT0iSm91cm5hbCBBcnRpY2xlIj4xNzwvcmVmLXR5cGU+PGNvbnRy
aWJ1dG9ycz48YXV0aG9ycz48YXV0aG9yPkNhdGFsYW5vLCBBLjwvYXV0aG9yPjxhdXRob3I+UHJv
Y29waW8sIEEuPC9hdXRob3I+PC9hdXRob3JzPjwvY29udHJpYnV0b3JzPjxhdXRoLWFkZHJlc3M+
RGVwYXJ0bWVudCBvZiBNb2xlY3VsYXIgUGF0aG9sb2d5IGFuZCBJbm5vdmF0aXZlIFRoZXJhcGll
cywgUG9seXRlY2huaWMgVW5pdmVyc2l0eSBvZiBNYXJjaGUsIFZpYSBSYW5pZXJpLCA2MDEzMSBB
bmNvbmEsIEl0YWx5LiBjYXRnZnBAeWFob28uaXQ8L2F1dGgtYWRkcmVzcz48dGl0bGVzPjx0aXRs
ZT5OZXcgYXNwZWN0cyBvbiB0aGUgcm9sZSBvZiBsaXBveHlnZW5hc2VzIGluIGNhbmNlciBwcm9n
cmVzc2lvbjwvdGl0bGU+PHNlY29uZGFyeS10aXRsZT5IaXN0b2wgSGlzdG9wYXRob2w8L3NlY29u
ZGFyeS10aXRsZT48YWx0LXRpdGxlPkhpc3RvbG9neSBhbmQgaGlzdG9wYXRob2xvZ3k8L2FsdC10
aXRsZT48L3RpdGxlcz48cGVyaW9kaWNhbD48ZnVsbC10aXRsZT5IaXN0b2wgSGlzdG9wYXRob2w8
L2Z1bGwtdGl0bGU+PGFiYnItMT5IaXN0b2xvZ3kgYW5kIGhpc3RvcGF0aG9sb2d5PC9hYmJyLTE+
PC9wZXJpb2RpY2FsPjxhbHQtcGVyaW9kaWNhbD48ZnVsbC10aXRsZT5IaXN0b2wgSGlzdG9wYXRo
b2w8L2Z1bGwtdGl0bGU+PGFiYnItMT5IaXN0b2xvZ3kgYW5kIGhpc3RvcGF0aG9sb2d5PC9hYmJy
LTE+PC9hbHQtcGVyaW9kaWNhbD48cGFnZXM+OTY5LTc1PC9wYWdlcz48dm9sdW1lPjIwPC92b2x1
bWU+PG51bWJlcj4zPC9udW1iZXI+PGtleXdvcmRzPjxrZXl3b3JkPkFwb3B0b3Npczwva2V5d29y
ZD48a2V5d29yZD5DZWxsIFByb2xpZmVyYXRpb248L2tleXdvcmQ+PGtleXdvcmQ+RGlzZWFzZSBQ
cm9ncmVzc2lvbjwva2V5d29yZD48a2V5d29yZD5IdW1hbnM8L2tleXdvcmQ+PGtleXdvcmQ+TGlw
b3h5Z2VuYXNlLypwaHlzaW9sb2d5PC9rZXl3b3JkPjxrZXl3b3JkPk1vZGVscywgQmlvbG9naWNh
bDwva2V5d29yZD48a2V5d29yZD5OZW9wbGFzbXMvcGF0aG9sb2d5LypwaHlzaW9wYXRob2xvZ3k8
L2tleXdvcmQ+PGtleXdvcmQ+TmVvdmFzY3VsYXJpemF0aW9uLCBQYXRob2xvZ2ljL3BoeXNpb3Bh
dGhvbG9neTwva2V5d29yZD48L2tleXdvcmRzPjxkYXRlcz48eWVhcj4yMDA1PC95ZWFyPjxwdWIt
ZGF0ZXM+PGRhdGU+SnVsPC9kYXRlPjwvcHViLWRhdGVzPjwvZGF0ZXM+PGlzYm4+MDIxMy0zOTEx
IChQcmludCkmI3hEOzAyMTMtMzkxMSAoTGlua2luZyk8L2lzYm4+PGFjY2Vzc2lvbi1udW0+MTU5
NDQ5NDc8L2FjY2Vzc2lvbi1udW0+PHVybHM+PHJlbGF0ZWQtdXJscz48dXJsPmh0dHA6Ly93d3cu
bmNiaS5ubG0ubmloLmdvdi9wdWJtZWQvMTU5NDQ5NDc8L3VybD48L3JlbGF0ZWQtdXJscz48L3Vy
bHM+PC9yZWNvcmQ+PC9DaXRlPjwvRW5kTm90ZT5=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r>
      <w:r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3" w:tooltip="Sheehan, 2004 #3" w:history="1">
        <w:r w:rsidR="00AE7894" w:rsidRPr="00FE75F0">
          <w:rPr>
            <w:rFonts w:ascii="Book Antiqua" w:hAnsi="Book Antiqua" w:cs="Arial"/>
            <w:noProof/>
            <w:color w:val="000000" w:themeColor="text1"/>
            <w:sz w:val="24"/>
            <w:szCs w:val="24"/>
            <w:vertAlign w:val="superscript"/>
          </w:rPr>
          <w:t>3</w:t>
        </w:r>
      </w:hyperlink>
      <w:r w:rsidR="00DA6A75" w:rsidRPr="00FE75F0">
        <w:rPr>
          <w:rFonts w:ascii="Book Antiqua" w:hAnsi="Book Antiqua" w:cs="Arial"/>
          <w:noProof/>
          <w:color w:val="000000" w:themeColor="text1"/>
          <w:sz w:val="24"/>
          <w:szCs w:val="24"/>
          <w:vertAlign w:val="superscript"/>
        </w:rPr>
        <w:t>,</w:t>
      </w:r>
      <w:hyperlink w:anchor="_ENREF_4" w:tooltip="Catalano, 2005 #4" w:history="1">
        <w:r w:rsidR="00AE7894" w:rsidRPr="00FE75F0">
          <w:rPr>
            <w:rFonts w:ascii="Book Antiqua" w:hAnsi="Book Antiqua" w:cs="Arial"/>
            <w:noProof/>
            <w:color w:val="000000" w:themeColor="text1"/>
            <w:sz w:val="24"/>
            <w:szCs w:val="24"/>
            <w:vertAlign w:val="superscript"/>
          </w:rPr>
          <w:t>4</w:t>
        </w:r>
      </w:hyperlink>
      <w:r w:rsidR="00FF7601" w:rsidRPr="00FE75F0">
        <w:rPr>
          <w:rFonts w:ascii="Book Antiqua" w:hAnsi="Book Antiqua" w:cs="Arial"/>
          <w:noProof/>
          <w:color w:val="000000" w:themeColor="text1"/>
          <w:sz w:val="24"/>
          <w:szCs w:val="24"/>
          <w:vertAlign w:val="superscript"/>
        </w:rPr>
        <w:t>]</w:t>
      </w:r>
      <w:r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apoptosis, altered metabolism, and signaling through phosphoinositide 3-kinase (PI3K) and A</w:t>
      </w:r>
      <w:r w:rsidR="005B6B03" w:rsidRPr="00FE75F0">
        <w:rPr>
          <w:rFonts w:ascii="Book Antiqua" w:hAnsi="Book Antiqua" w:cs="Arial"/>
          <w:color w:val="000000" w:themeColor="text1"/>
          <w:sz w:val="24"/>
          <w:szCs w:val="24"/>
        </w:rPr>
        <w:t>kt</w:t>
      </w:r>
      <w:r w:rsidR="00B223A4" w:rsidRPr="00FE75F0">
        <w:rPr>
          <w:rFonts w:ascii="Book Antiqua" w:hAnsi="Book Antiqua" w:cs="Arial"/>
          <w:color w:val="000000" w:themeColor="text1"/>
          <w:sz w:val="24"/>
          <w:szCs w:val="24"/>
        </w:rPr>
        <w:fldChar w:fldCharType="begin">
          <w:fldData xml:space="preserve">PEVuZE5vdGU+PENpdGU+PEF1dGhvcj5LaGFsZWdocG91cjwvQXV0aG9yPjxZZWFyPjIwMDQ8L1ll
YXI+PFJlY051bT41PC9SZWNOdW0+PERpc3BsYXlUZXh0PjxzdHlsZSBmYWNlPSJzdXBlcnNjcmlw
dCI+WzUtN108L3N0eWxlPjwvRGlzcGxheVRleHQ+PHJlY29yZD48cmVjLW51bWJlcj41PC9yZWMt
bnVtYmVyPjxmb3JlaWduLWtleXM+PGtleSBhcHA9IkVOIiBkYi1pZD0iMjJhdDBycHdkZHN6dzll
ZTBhYzV2ZXQ2Mnp3ZjBydDJleng5Ij41PC9rZXk+PC9mb3JlaWduLWtleXM+PHJlZi10eXBlIG5h
bWU9IkpvdXJuYWwgQXJ0aWNsZSI+MTc8L3JlZi10eXBlPjxjb250cmlidXRvcnM+PGF1dGhvcnM+
PGF1dGhvcj5LaGFsZWdocG91ciwgSy48L2F1dGhvcj48YXV0aG9yPkxpLCBZLjwvYXV0aG9yPjxh
dXRob3I+QmFudmlsbGUsIEQuPC9hdXRob3I+PGF1dGhvcj5ZdSwgWi48L2F1dGhvcj48YXV0aG9y
PlNoZW4sIFMuIEguPC9hdXRob3I+PC9hdXRob3JzPjwvY29udHJpYnV0b3JzPjxhdXRoLWFkZHJl
c3M+TWFtbWFsaWFuIENlbGwgR2VuZXRpY3MsIEJpb3RlY2hub2xvZ3kgUmVzZWFyY2ggSW5zdGl0
dXRlLCBOYXRpb25hbCBSZXNlYXJjaCBDb3VuY2lsIG9mIENhbmFkYSwgNjEwMCBSb3lhbG1vdW50
IEF2ZW51ZSwgTW9udHJlYWwsIFF1ZWJlYyBINFAgMlIyLCBDYW5hZGEuPC9hdXRoLWFkZHJlc3M+
PHRpdGxlcz48dGl0bGU+SW52b2x2ZW1lbnQgb2YgdGhlIFBJIDMta2luYXNlIHNpZ25hbGluZyBw
YXRod2F5IGluIHByb2dyZXNzaW9uIG9mIGNvbG9uIGFkZW5vY2FyY2lub21hPC90aXRsZT48c2Vj
b25kYXJ5LXRpdGxlPkNhcmNpbm9nZW5lc2lzPC9zZWNvbmRhcnktdGl0bGU+PGFsdC10aXRsZT5D
YXJjaW5vZ2VuZXNpczwvYWx0LXRpdGxlPjwvdGl0bGVzPjxwZXJpb2RpY2FsPjxmdWxsLXRpdGxl
PkNhcmNpbm9nZW5lc2lzPC9mdWxsLXRpdGxlPjxhYmJyLTE+Q2FyY2lub2dlbmVzaXM8L2FiYnIt
MT48L3BlcmlvZGljYWw+PGFsdC1wZXJpb2RpY2FsPjxmdWxsLXRpdGxlPkNhcmNpbm9nZW5lc2lz
PC9mdWxsLXRpdGxlPjxhYmJyLTE+Q2FyY2lub2dlbmVzaXM8L2FiYnItMT48L2FsdC1wZXJpb2Rp
Y2FsPjxwYWdlcz4yNDEtODwvcGFnZXM+PHZvbHVtZT4yNTwvdm9sdW1lPjxudW1iZXI+MjwvbnVt
YmVyPjxrZXl3b3Jkcz48a2V5d29yZD5BZGVub2NhcmNpbm9tYS8qZW56eW1vbG9neTwva2V5d29y
ZD48a2V5d29yZD5BbmRyb3N0YWRpZW5lcy9waGFybWFjb2xvZ3k8L2tleXdvcmQ+PGtleXdvcmQ+
Q29sb25pYyBOZW9wbGFzbXMvKmVuenltb2xvZ3k8L2tleXdvcmQ+PGtleXdvcmQ+RE5BLUJpbmRp
bmcgUHJvdGVpbnMvbWV0YWJvbGlzbTwva2V5d29yZD48a2V5d29yZD5EaXNlYXNlIFByb2dyZXNz
aW9uPC9rZXl3b3JkPjxrZXl3b3JkPkVuenltZSBJbmhpYml0b3JzL3BoYXJtYWNvbG9neTwva2V5
d29yZD48a2V5d29yZD5Gb3JraGVhZCBUcmFuc2NyaXB0aW9uIEZhY3RvcnM8L2tleXdvcmQ+PGtl
eXdvcmQ+R2VuZXMsIFR1bW9yIFN1cHByZXNzb3I8L2tleXdvcmQ+PGtleXdvcmQ+SHVtYW5zPC9r
ZXl3b3JkPjxrZXl3b3JkPlBob3NwaGF0aWR5bGlub3NpdG9sIDMtS2luYXNlcy9hbnRhZ29uaXN0
cyAmYW1wOyBpbmhpYml0b3JzLyptZXRhYm9saXNtPC9rZXl3b3JkPjxrZXl3b3JkPlBob3NwaG9y
eWxhdGlvbi9kcnVnIGVmZmVjdHM8L2tleXdvcmQ+PGtleXdvcmQ+KlByb3RlaW4tU2VyaW5lLVRo
cmVvbmluZSBLaW5hc2VzPC9rZXl3b3JkPjxrZXl3b3JkPlByb3RvLU9uY29nZW5lIFByb3RlaW5z
L21ldGFib2xpc208L2tleXdvcmQ+PGtleXdvcmQ+UHJvdG8tT25jb2dlbmUgUHJvdGVpbnMgYy1h
a3Q8L2tleXdvcmQ+PGtleXdvcmQ+Umlib3NvbWFsIFByb3RlaW4gUzYgS2luYXNlcywgNzAta0Rh
L21ldGFib2xpc208L2tleXdvcmQ+PGtleXdvcmQ+KlNpZ25hbCBUcmFuc2R1Y3Rpb248L2tleXdv
cmQ+PGtleXdvcmQ+VHJhbnNjcmlwdGlvbiBGYWN0b3JzL21ldGFib2xpc208L2tleXdvcmQ+PGtl
eXdvcmQ+VHVtb3IgQ2VsbHMsIEN1bHR1cmVkL2RydWcgZWZmZWN0cy9tZXRhYm9saXNtPC9rZXl3
b3JkPjwva2V5d29yZHM+PGRhdGVzPjx5ZWFyPjIwMDQ8L3llYXI+PHB1Yi1kYXRlcz48ZGF0ZT5G
ZWI8L2RhdGU+PC9wdWItZGF0ZXM+PC9kYXRlcz48aXNibj4wMTQzLTMzMzQgKFByaW50KSYjeEQ7
MDE0My0zMzM0IChMaW5raW5nKTwvaXNibj48YWNjZXNzaW9uLW51bT4xNDU3ODE2MDwvYWNjZXNz
aW9uLW51bT48dXJscz48cmVsYXRlZC11cmxzPjx1cmw+aHR0cDovL3d3dy5uY2JpLm5sbS5uaWgu
Z292L3B1Ym1lZC8xNDU3ODE2MDwvdXJsPjwvcmVsYXRlZC11cmxzPjwvdXJscz48ZWxlY3Ryb25p
Yy1yZXNvdXJjZS1udW0+MTAuMTA5My9jYXJjaW4vYmdnMTk1PC9lbGVjdHJvbmljLXJlc291cmNl
LW51bT48L3JlY29yZD48L0NpdGU+PENpdGU+PEF1dGhvcj5QaGlscDwvQXV0aG9yPjxZZWFyPjIw
MDE8L1llYXI+PFJlY051bT42PC9SZWNOdW0+PHJlY29yZD48cmVjLW51bWJlcj42PC9yZWMtbnVt
YmVyPjxmb3JlaWduLWtleXM+PGtleSBhcHA9IkVOIiBkYi1pZD0iMjJhdDBycHdkZHN6dzllZTBh
YzV2ZXQ2Mnp3ZjBydDJleng5Ij42PC9rZXk+PC9mb3JlaWduLWtleXM+PHJlZi10eXBlIG5hbWU9
IkpvdXJuYWwgQXJ0aWNsZSI+MTc8L3JlZi10eXBlPjxjb250cmlidXRvcnM+PGF1dGhvcnM+PGF1
dGhvcj5QaGlscCwgQS4gSi48L2F1dGhvcj48YXV0aG9yPkNhbXBiZWxsLCBJLiBHLjwvYXV0aG9y
PjxhdXRob3I+TGVldCwgQy48L2F1dGhvcj48YXV0aG9yPlZpbmNhbiwgRS48L2F1dGhvcj48YXV0
aG9yPlJvY2ttYW4sIFMuIFAuPC9hdXRob3I+PGF1dGhvcj5XaGl0ZWhlYWQsIFIuIEguPC9hdXRo
b3I+PGF1dGhvcj5UaG9tYXMsIFIuIEouPC9hdXRob3I+PGF1dGhvcj5QaGlsbGlwcywgVy4gQS48
L2F1dGhvcj48L2F1dGhvcnM+PC9jb250cmlidXRvcnM+PGF1dGgtYWRkcmVzcz5TdXJnaWNhbCBP
bmNvbG9neSBSZXNlYXJjaCBMYWJvcmF0b3J5LCBQZXRlciBNYWNDYWxsdW0gQ2FuY2VyIEluc3Rp
dHV0ZSwgTWVsYm91cm5lLCBWaWN0b3JpYSAzMDAyLCBBdXN0cmFsaWEuPC9hdXRoLWFkZHJlc3M+
PHRpdGxlcz48dGl0bGU+VGhlIHBob3NwaGF0aWR5bGlub3NpdG9sIDMmYXBvczsta2luYXNlIHA4
NWFscGhhIGdlbmUgaXMgYW4gb25jb2dlbmUgaW4gaHVtYW4gb3ZhcmlhbiBhbmQgY29sb24gdHVt
b3JzPC90aXRsZT48c2Vjb25kYXJ5LXRpdGxlPkNhbmNlciBSZXM8L3NlY29uZGFyeS10aXRsZT48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ZXJpb2RpY2FsPjxwYWdlcz43NDI2LTk8L3BhZ2VzPjx2b2x1bWU+NjE8L3ZvbHVtZT48bnVtYmVy
PjIwPC9udW1iZXI+PGtleXdvcmRzPjxrZXl3b3JkPkFnZWQ8L2tleXdvcmQ+PGtleXdvcmQ+QW1p
bm8gQWNpZCBTZXF1ZW5jZTwva2V5d29yZD48a2V5d29yZD5Db2xvbmljIE5lb3BsYXNtcy8qZ2Vu
ZXRpY3M8L2tleXdvcmQ+PGtleXdvcmQ+RmVtYWxlPC9rZXl3b3JkPjxrZXl3b3JkPkh1bWFuczwv
a2V5d29yZD48a2V5d29yZD5NYWxlPC9rZXl3b3JkPjxrZXl3b3JkPk1vbGVjdWxhciBTZXF1ZW5j
ZSBEYXRhPC9rZXl3b3JkPjxrZXl3b3JkPk11dGF0aW9uPC9rZXl3b3JkPjxrZXl3b3JkPk9uY29n
ZW5lcy8qZ2VuZXRpY3M8L2tleXdvcmQ+PGtleXdvcmQ+T3ZhcmlhbiBOZW9wbGFzbXMvKmdlbmV0
aWNzPC9rZXl3b3JkPjxrZXl3b3JkPlBob3NwaGF0aWR5bGlub3NpdG9sIDMtS2luYXNlcy9hbnRh
Z29uaXN0cyAmYW1wOyBpbmhpYml0b3JzLypnZW5ldGljcy9tZXRhYm9saXNtPC9rZXl3b3JkPjxr
ZXl3b3JkPlBob3NwaG9yeWxhdGlvbjwva2V5d29yZD48a2V5d29yZD5Qb2x5bW9ycGhpc20sIFNp
bmdsZS1TdHJhbmRlZCBDb25mb3JtYXRpb25hbDwva2V5d29yZD48a2V5d29yZD4qUHJvdGVpbi1T
ZXJpbmUtVGhyZW9uaW5lIEtpbmFzZXM8L2tleXdvcmQ+PGtleXdvcmQ+UHJvdG8tT25jb2dlbmUg
UHJvdGVpbnMvbWV0YWJvbGlzbTwva2V5d29yZD48a2V5d29yZD5Qcm90by1PbmNvZ2VuZSBQcm90
ZWlucyBjLWFrdDwva2V5d29yZD48a2V5d29yZD5TZXF1ZW5jZSBIb21vbG9neSwgQW1pbm8gQWNp
ZDwva2V5d29yZD48a2V5d29yZD5UdW1vciBDZWxscywgQ3VsdHVyZWQ8L2tleXdvcmQ+PC9rZXl3
b3Jkcz48ZGF0ZXM+PHllYXI+MjAwMTwveWVhcj48cHViLWRhdGVzPjxkYXRlPk9jdCAxNTwvZGF0
ZT48L3B1Yi1kYXRlcz48L2RhdGVzPjxpc2JuPjAwMDgtNTQ3MiAoUHJpbnQpJiN4RDswMDA4LTU0
NzIgKExpbmtpbmcpPC9pc2JuPjxhY2Nlc3Npb24tbnVtPjExNjA2Mzc1PC9hY2Nlc3Npb24tbnVt
Pjx1cmxzPjxyZWxhdGVkLXVybHM+PHVybD5odHRwOi8vd3d3Lm5jYmkubmxtLm5paC5nb3YvcHVi
bWVkLzExNjA2Mzc1PC91cmw+PC9yZWxhdGVkLXVybHM+PC91cmxzPjwvcmVjb3JkPjwvQ2l0ZT48
Q2l0ZT48QXV0aG9yPll1YW48L0F1dGhvcj48WWVhcj4yMDA4PC9ZZWFyPjxSZWNOdW0+NzwvUmVj
TnVtPjxyZWNvcmQ+PHJlYy1udW1iZXI+NzwvcmVjLW51bWJlcj48Zm9yZWlnbi1rZXlzPjxrZXkg
YXBwPSJFTiIgZGItaWQ9IjIyYXQwcnB3ZGRzenc5ZWUwYWM1dmV0NjJ6d2YwcnQyZXp4OSI+Nzwv
a2V5PjwvZm9yZWlnbi1rZXlzPjxyZWYtdHlwZSBuYW1lPSJKb3VybmFsIEFydGljbGUiPjE3PC9y
ZWYtdHlwZT48Y29udHJpYnV0b3JzPjxhdXRob3JzPjxhdXRob3I+WXVhbiwgVC4gTC48L2F1dGhv
cj48YXV0aG9yPkNhbnRsZXksIEwuIEMuPC9hdXRob3I+PC9hdXRob3JzPjwvY29udHJpYnV0b3Jz
PjxhdXRoLWFkZHJlc3M+RGVwYXJ0bWVudCBvZiBTeXN0ZW1zIEJpb2xvZ3ksIEhhcnZhcmQgTWVk
aWNhbCBTY2hvb2wgYW5kIERpdmlzaW9uIG9mIFNpZ25hbCBUcmFuc2R1Y3Rpb24sIEJldGggSXNy
YWVsIERlYWNvbmVzcyBNZWRpY2FsIENlbnRlciwgQm9zdG9uLCBNQSAyMTE1LCBVU0EuPC9hdXRo
LWFkZHJlc3M+PHRpdGxlcz48dGl0bGU+UEkzSyBwYXRod2F5IGFsdGVyYXRpb25zIGluIGNhbmNl
cjogdmFyaWF0aW9ucyBvbiBhIHRoZW1lPC90aXRsZT48c2Vjb25kYXJ5LXRpdGxlPk9uY29nZW5l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Y2FsPjxwYWdlcz41NDk3LTUxMDwvcGFnZXM+PHZvbHVtZT4yNzwvdm9sdW1lPjxudW1iZXI+NDE8
L251bWJlcj48a2V5d29yZHM+PGtleXdvcmQ+QW5pbWFsczwva2V5d29yZD48a2V5d29yZD5BbnRp
bmVvcGxhc3RpYyBDb21iaW5lZCBDaGVtb3RoZXJhcHkgUHJvdG9jb2xzL3RoZXJhcGV1dGljIHVz
ZTwva2V5d29yZD48a2V5d29yZD5Fbnp5bWUgSW5oaWJpdG9ycy90aGVyYXBldXRpYyB1c2U8L2tl
eXdvcmQ+PGtleXdvcmQ+R2VuZXMsIGVyYkItMi9waHlzaW9sb2d5PC9rZXl3b3JkPjxrZXl3b3Jk
PkdlbmVzLCByYXMvcGh5c2lvbG9neTwva2V5d29yZD48a2V5d29yZD5IdW1hbnM8L2tleXdvcmQ+
PGtleXdvcmQ+TW9kZWxzLCBCaW9sb2dpY2FsPC9rZXl3b3JkPjxrZXl3b3JkPk11dGF0aW9uL3Bo
eXNpb2xvZ3k8L2tleXdvcmQ+PGtleXdvcmQ+TmVvcGxhc21zL2RydWcgdGhlcmFweS8qZ2VuZXRp
Y3M8L2tleXdvcmQ+PGtleXdvcmQ+TnVjbGVhciBQcm90ZWlucy9hbnRhZ29uaXN0cyAmYW1wOyBp
bmhpYml0b3JzL2dlbmV0aWNzL3BoeXNpb2xvZ3k8L2tleXdvcmQ+PGtleXdvcmQ+UFRFTiBQaG9z
cGhvaHlkcm9sYXNlL2FudGFnb25pc3RzICZhbXA7IGluaGliaXRvcnMvZ2VuZXRpY3M8L2tleXdv
cmQ+PGtleXdvcmQ+UGhvc3BoYXRpZHlsaW5vc2l0b2wgMy1LaW5hc2VzL2FudGFnb25pc3RzICZh
bXA7IGluaGliaXRvcnMvZ2VuZXRpY3MvKnBoeXNpb2xvZ3k8L2tleXdvcmQ+PGtleXdvcmQ+U2ln
bmFsIFRyYW5zZHVjdGlvbi9nZW5ldGljcy9waHlzaW9sb2d5PC9rZXl3b3JkPjxrZXl3b3JkPlRy
YW5zY3JpcHRpb24gRmFjdG9ycy9hbnRhZ29uaXN0cyAmYW1wOyBpbmhpYml0b3JzL2dlbmV0aWNz
L3BoeXNpb2xvZ3k8L2tleXdvcmQ+PC9rZXl3b3Jkcz48ZGF0ZXM+PHllYXI+MjAwODwveWVhcj48
cHViLWRhdGVzPjxkYXRlPlNlcCAxODwvZGF0ZT48L3B1Yi1kYXRlcz48L2RhdGVzPjxpc2JuPjE0
NzYtNTU5NCAoRWxlY3Ryb25pYykmI3hEOzA5NTAtOTIzMiAoTGlua2luZyk8L2lzYm4+PGFjY2Vz
c2lvbi1udW0+MTg3OTQ4ODQ8L2FjY2Vzc2lvbi1udW0+PHVybHM+PHJlbGF0ZWQtdXJscz48dXJs
Pmh0dHA6Ly93d3cubmNiaS5ubG0ubmloLmdvdi9wdWJtZWQvMTg3OTQ4ODQ8L3VybD48L3JlbGF0
ZWQtdXJscz48L3VybHM+PGN1c3RvbTI+MzM5ODQ2MTwvY3VzdG9tMj48ZWxlY3Ryb25pYy1yZXNv
dXJjZS1udW0+MTAuMTAzOC9vbmMuMjAwOC4yNDU8L2VsZWN0cm9uaWMtcmVzb3VyY2UtbnVtPjwv
cmVjb3JkPjwvQ2l0ZT48L0VuZE5vdGU+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PEVuZE5vdGU+PENpdGU+PEF1dGhvcj5LaGFsZWdocG91cjwvQXV0aG9yPjxZZWFyPjIwMDQ8L1ll
YXI+PFJlY051bT41PC9SZWNOdW0+PERpc3BsYXlUZXh0PjxzdHlsZSBmYWNlPSJzdXBlcnNjcmlw
dCI+WzUtN108L3N0eWxlPjwvRGlzcGxheVRleHQ+PHJlY29yZD48cmVjLW51bWJlcj41PC9yZWMt
bnVtYmVyPjxmb3JlaWduLWtleXM+PGtleSBhcHA9IkVOIiBkYi1pZD0iMjJhdDBycHdkZHN6dzll
ZTBhYzV2ZXQ2Mnp3ZjBydDJleng5Ij41PC9rZXk+PC9mb3JlaWduLWtleXM+PHJlZi10eXBlIG5h
bWU9IkpvdXJuYWwgQXJ0aWNsZSI+MTc8L3JlZi10eXBlPjxjb250cmlidXRvcnM+PGF1dGhvcnM+
PGF1dGhvcj5LaGFsZWdocG91ciwgSy48L2F1dGhvcj48YXV0aG9yPkxpLCBZLjwvYXV0aG9yPjxh
dXRob3I+QmFudmlsbGUsIEQuPC9hdXRob3I+PGF1dGhvcj5ZdSwgWi48L2F1dGhvcj48YXV0aG9y
PlNoZW4sIFMuIEguPC9hdXRob3I+PC9hdXRob3JzPjwvY29udHJpYnV0b3JzPjxhdXRoLWFkZHJl
c3M+TWFtbWFsaWFuIENlbGwgR2VuZXRpY3MsIEJpb3RlY2hub2xvZ3kgUmVzZWFyY2ggSW5zdGl0
dXRlLCBOYXRpb25hbCBSZXNlYXJjaCBDb3VuY2lsIG9mIENhbmFkYSwgNjEwMCBSb3lhbG1vdW50
IEF2ZW51ZSwgTW9udHJlYWwsIFF1ZWJlYyBINFAgMlIyLCBDYW5hZGEuPC9hdXRoLWFkZHJlc3M+
PHRpdGxlcz48dGl0bGU+SW52b2x2ZW1lbnQgb2YgdGhlIFBJIDMta2luYXNlIHNpZ25hbGluZyBw
YXRod2F5IGluIHByb2dyZXNzaW9uIG9mIGNvbG9uIGFkZW5vY2FyY2lub21hPC90aXRsZT48c2Vj
b25kYXJ5LXRpdGxlPkNhcmNpbm9nZW5lc2lzPC9zZWNvbmRhcnktdGl0bGU+PGFsdC10aXRsZT5D
YXJjaW5vZ2VuZXNpczwvYWx0LXRpdGxlPjwvdGl0bGVzPjxwZXJpb2RpY2FsPjxmdWxsLXRpdGxl
PkNhcmNpbm9nZW5lc2lzPC9mdWxsLXRpdGxlPjxhYmJyLTE+Q2FyY2lub2dlbmVzaXM8L2FiYnIt
MT48L3BlcmlvZGljYWw+PGFsdC1wZXJpb2RpY2FsPjxmdWxsLXRpdGxlPkNhcmNpbm9nZW5lc2lz
PC9mdWxsLXRpdGxlPjxhYmJyLTE+Q2FyY2lub2dlbmVzaXM8L2FiYnItMT48L2FsdC1wZXJpb2Rp
Y2FsPjxwYWdlcz4yNDEtODwvcGFnZXM+PHZvbHVtZT4yNTwvdm9sdW1lPjxudW1iZXI+MjwvbnVt
YmVyPjxrZXl3b3Jkcz48a2V5d29yZD5BZGVub2NhcmNpbm9tYS8qZW56eW1vbG9neTwva2V5d29y
ZD48a2V5d29yZD5BbmRyb3N0YWRpZW5lcy9waGFybWFjb2xvZ3k8L2tleXdvcmQ+PGtleXdvcmQ+
Q29sb25pYyBOZW9wbGFzbXMvKmVuenltb2xvZ3k8L2tleXdvcmQ+PGtleXdvcmQ+RE5BLUJpbmRp
bmcgUHJvdGVpbnMvbWV0YWJvbGlzbTwva2V5d29yZD48a2V5d29yZD5EaXNlYXNlIFByb2dyZXNz
aW9uPC9rZXl3b3JkPjxrZXl3b3JkPkVuenltZSBJbmhpYml0b3JzL3BoYXJtYWNvbG9neTwva2V5
d29yZD48a2V5d29yZD5Gb3JraGVhZCBUcmFuc2NyaXB0aW9uIEZhY3RvcnM8L2tleXdvcmQ+PGtl
eXdvcmQ+R2VuZXMsIFR1bW9yIFN1cHByZXNzb3I8L2tleXdvcmQ+PGtleXdvcmQ+SHVtYW5zPC9r
ZXl3b3JkPjxrZXl3b3JkPlBob3NwaGF0aWR5bGlub3NpdG9sIDMtS2luYXNlcy9hbnRhZ29uaXN0
cyAmYW1wOyBpbmhpYml0b3JzLyptZXRhYm9saXNtPC9rZXl3b3JkPjxrZXl3b3JkPlBob3NwaG9y
eWxhdGlvbi9kcnVnIGVmZmVjdHM8L2tleXdvcmQ+PGtleXdvcmQ+KlByb3RlaW4tU2VyaW5lLVRo
cmVvbmluZSBLaW5hc2VzPC9rZXl3b3JkPjxrZXl3b3JkPlByb3RvLU9uY29nZW5lIFByb3RlaW5z
L21ldGFib2xpc208L2tleXdvcmQ+PGtleXdvcmQ+UHJvdG8tT25jb2dlbmUgUHJvdGVpbnMgYy1h
a3Q8L2tleXdvcmQ+PGtleXdvcmQ+Umlib3NvbWFsIFByb3RlaW4gUzYgS2luYXNlcywgNzAta0Rh
L21ldGFib2xpc208L2tleXdvcmQ+PGtleXdvcmQ+KlNpZ25hbCBUcmFuc2R1Y3Rpb248L2tleXdv
cmQ+PGtleXdvcmQ+VHJhbnNjcmlwdGlvbiBGYWN0b3JzL21ldGFib2xpc208L2tleXdvcmQ+PGtl
eXdvcmQ+VHVtb3IgQ2VsbHMsIEN1bHR1cmVkL2RydWcgZWZmZWN0cy9tZXRhYm9saXNtPC9rZXl3
b3JkPjwva2V5d29yZHM+PGRhdGVzPjx5ZWFyPjIwMDQ8L3llYXI+PHB1Yi1kYXRlcz48ZGF0ZT5G
ZWI8L2RhdGU+PC9wdWItZGF0ZXM+PC9kYXRlcz48aXNibj4wMTQzLTMzMzQgKFByaW50KSYjeEQ7
MDE0My0zMzM0IChMaW5raW5nKTwvaXNibj48YWNjZXNzaW9uLW51bT4xNDU3ODE2MDwvYWNjZXNz
aW9uLW51bT48dXJscz48cmVsYXRlZC11cmxzPjx1cmw+aHR0cDovL3d3dy5uY2JpLm5sbS5uaWgu
Z292L3B1Ym1lZC8xNDU3ODE2MDwvdXJsPjwvcmVsYXRlZC11cmxzPjwvdXJscz48ZWxlY3Ryb25p
Yy1yZXNvdXJjZS1udW0+MTAuMTA5My9jYXJjaW4vYmdnMTk1PC9lbGVjdHJvbmljLXJlc291cmNl
LW51bT48L3JlY29yZD48L0NpdGU+PENpdGU+PEF1dGhvcj5QaGlscDwvQXV0aG9yPjxZZWFyPjIw
MDE8L1llYXI+PFJlY051bT42PC9SZWNOdW0+PHJlY29yZD48cmVjLW51bWJlcj42PC9yZWMtbnVt
YmVyPjxmb3JlaWduLWtleXM+PGtleSBhcHA9IkVOIiBkYi1pZD0iMjJhdDBycHdkZHN6dzllZTBh
YzV2ZXQ2Mnp3ZjBydDJleng5Ij42PC9rZXk+PC9mb3JlaWduLWtleXM+PHJlZi10eXBlIG5hbWU9
IkpvdXJuYWwgQXJ0aWNsZSI+MTc8L3JlZi10eXBlPjxjb250cmlidXRvcnM+PGF1dGhvcnM+PGF1
dGhvcj5QaGlscCwgQS4gSi48L2F1dGhvcj48YXV0aG9yPkNhbXBiZWxsLCBJLiBHLjwvYXV0aG9y
PjxhdXRob3I+TGVldCwgQy48L2F1dGhvcj48YXV0aG9yPlZpbmNhbiwgRS48L2F1dGhvcj48YXV0
aG9yPlJvY2ttYW4sIFMuIFAuPC9hdXRob3I+PGF1dGhvcj5XaGl0ZWhlYWQsIFIuIEguPC9hdXRo
b3I+PGF1dGhvcj5UaG9tYXMsIFIuIEouPC9hdXRob3I+PGF1dGhvcj5QaGlsbGlwcywgVy4gQS48
L2F1dGhvcj48L2F1dGhvcnM+PC9jb250cmlidXRvcnM+PGF1dGgtYWRkcmVzcz5TdXJnaWNhbCBP
bmNvbG9neSBSZXNlYXJjaCBMYWJvcmF0b3J5LCBQZXRlciBNYWNDYWxsdW0gQ2FuY2VyIEluc3Rp
dHV0ZSwgTWVsYm91cm5lLCBWaWN0b3JpYSAzMDAyLCBBdXN0cmFsaWEuPC9hdXRoLWFkZHJlc3M+
PHRpdGxlcz48dGl0bGU+VGhlIHBob3NwaGF0aWR5bGlub3NpdG9sIDMmYXBvczsta2luYXNlIHA4
NWFscGhhIGdlbmUgaXMgYW4gb25jb2dlbmUgaW4gaHVtYW4gb3ZhcmlhbiBhbmQgY29sb24gdHVt
b3JzPC90aXRsZT48c2Vjb25kYXJ5LXRpdGxlPkNhbmNlciBSZXM8L3NlY29uZGFyeS10aXRsZT48
YWx0LXRpdGxlPkNhbmNlciByZXNlYXJjaDwvYWx0LXRpdGxlPjwvdGl0bGVzPjxwZXJpb2RpY2Fs
PjxmdWxsLXRpdGxlPkNhbmNlciBSZXM8L2Z1bGwtdGl0bGU+PGFiYnItMT5DYW5jZXIgcmVzZWFy
Y2g8L2FiYnItMT48L3BlcmlvZGljYWw+PGFsdC1wZXJpb2RpY2FsPjxmdWxsLXRpdGxlPkNhbmNl
ciBSZXM8L2Z1bGwtdGl0bGU+PGFiYnItMT5DYW5jZXIgcmVzZWFyY2g8L2FiYnItMT48L2FsdC1w
ZXJpb2RpY2FsPjxwYWdlcz43NDI2LTk8L3BhZ2VzPjx2b2x1bWU+NjE8L3ZvbHVtZT48bnVtYmVy
PjIwPC9udW1iZXI+PGtleXdvcmRzPjxrZXl3b3JkPkFnZWQ8L2tleXdvcmQ+PGtleXdvcmQ+QW1p
bm8gQWNpZCBTZXF1ZW5jZTwva2V5d29yZD48a2V5d29yZD5Db2xvbmljIE5lb3BsYXNtcy8qZ2Vu
ZXRpY3M8L2tleXdvcmQ+PGtleXdvcmQ+RmVtYWxlPC9rZXl3b3JkPjxrZXl3b3JkPkh1bWFuczwv
a2V5d29yZD48a2V5d29yZD5NYWxlPC9rZXl3b3JkPjxrZXl3b3JkPk1vbGVjdWxhciBTZXF1ZW5j
ZSBEYXRhPC9rZXl3b3JkPjxrZXl3b3JkPk11dGF0aW9uPC9rZXl3b3JkPjxrZXl3b3JkPk9uY29n
ZW5lcy8qZ2VuZXRpY3M8L2tleXdvcmQ+PGtleXdvcmQ+T3ZhcmlhbiBOZW9wbGFzbXMvKmdlbmV0
aWNzPC9rZXl3b3JkPjxrZXl3b3JkPlBob3NwaGF0aWR5bGlub3NpdG9sIDMtS2luYXNlcy9hbnRh
Z29uaXN0cyAmYW1wOyBpbmhpYml0b3JzLypnZW5ldGljcy9tZXRhYm9saXNtPC9rZXl3b3JkPjxr
ZXl3b3JkPlBob3NwaG9yeWxhdGlvbjwva2V5d29yZD48a2V5d29yZD5Qb2x5bW9ycGhpc20sIFNp
bmdsZS1TdHJhbmRlZCBDb25mb3JtYXRpb25hbDwva2V5d29yZD48a2V5d29yZD4qUHJvdGVpbi1T
ZXJpbmUtVGhyZW9uaW5lIEtpbmFzZXM8L2tleXdvcmQ+PGtleXdvcmQ+UHJvdG8tT25jb2dlbmUg
UHJvdGVpbnMvbWV0YWJvbGlzbTwva2V5d29yZD48a2V5d29yZD5Qcm90by1PbmNvZ2VuZSBQcm90
ZWlucyBjLWFrdDwva2V5d29yZD48a2V5d29yZD5TZXF1ZW5jZSBIb21vbG9neSwgQW1pbm8gQWNp
ZDwva2V5d29yZD48a2V5d29yZD5UdW1vciBDZWxscywgQ3VsdHVyZWQ8L2tleXdvcmQ+PC9rZXl3
b3Jkcz48ZGF0ZXM+PHllYXI+MjAwMTwveWVhcj48cHViLWRhdGVzPjxkYXRlPk9jdCAxNTwvZGF0
ZT48L3B1Yi1kYXRlcz48L2RhdGVzPjxpc2JuPjAwMDgtNTQ3MiAoUHJpbnQpJiN4RDswMDA4LTU0
NzIgKExpbmtpbmcpPC9pc2JuPjxhY2Nlc3Npb24tbnVtPjExNjA2Mzc1PC9hY2Nlc3Npb24tbnVt
Pjx1cmxzPjxyZWxhdGVkLXVybHM+PHVybD5odHRwOi8vd3d3Lm5jYmkubmxtLm5paC5nb3YvcHVi
bWVkLzExNjA2Mzc1PC91cmw+PC9yZWxhdGVkLXVybHM+PC91cmxzPjwvcmVjb3JkPjwvQ2l0ZT48
Q2l0ZT48QXV0aG9yPll1YW48L0F1dGhvcj48WWVhcj4yMDA4PC9ZZWFyPjxSZWNOdW0+NzwvUmVj
TnVtPjxyZWNvcmQ+PHJlYy1udW1iZXI+NzwvcmVjLW51bWJlcj48Zm9yZWlnbi1rZXlzPjxrZXkg
YXBwPSJFTiIgZGItaWQ9IjIyYXQwcnB3ZGRzenc5ZWUwYWM1dmV0NjJ6d2YwcnQyZXp4OSI+Nzwv
a2V5PjwvZm9yZWlnbi1rZXlzPjxyZWYtdHlwZSBuYW1lPSJKb3VybmFsIEFydGljbGUiPjE3PC9y
ZWYtdHlwZT48Y29udHJpYnV0b3JzPjxhdXRob3JzPjxhdXRob3I+WXVhbiwgVC4gTC48L2F1dGhv
cj48YXV0aG9yPkNhbnRsZXksIEwuIEMuPC9hdXRob3I+PC9hdXRob3JzPjwvY29udHJpYnV0b3Jz
PjxhdXRoLWFkZHJlc3M+RGVwYXJ0bWVudCBvZiBTeXN0ZW1zIEJpb2xvZ3ksIEhhcnZhcmQgTWVk
aWNhbCBTY2hvb2wgYW5kIERpdmlzaW9uIG9mIFNpZ25hbCBUcmFuc2R1Y3Rpb24sIEJldGggSXNy
YWVsIERlYWNvbmVzcyBNZWRpY2FsIENlbnRlciwgQm9zdG9uLCBNQSAyMTE1LCBVU0EuPC9hdXRo
LWFkZHJlc3M+PHRpdGxlcz48dGl0bGU+UEkzSyBwYXRod2F5IGFsdGVyYXRpb25zIGluIGNhbmNl
cjogdmFyaWF0aW9ucyBvbiBhIHRoZW1lPC90aXRsZT48c2Vjb25kYXJ5LXRpdGxlPk9uY29nZW5l
PC9zZWNvbmRhcnktdGl0bGU+PGFsdC10aXRsZT5PbmNvZ2VuZTwvYWx0LXRpdGxlPjwvdGl0bGVz
PjxwZXJpb2RpY2FsPjxmdWxsLXRpdGxlPk9uY29nZW5lPC9mdWxsLXRpdGxlPjxhYmJyLTE+T25j
b2dlbmU8L2FiYnItMT48L3BlcmlvZGljYWw+PGFsdC1wZXJpb2RpY2FsPjxmdWxsLXRpdGxlPk9u
Y29nZW5lPC9mdWxsLXRpdGxlPjxhYmJyLTE+T25jb2dlbmU8L2FiYnItMT48L2FsdC1wZXJpb2Rp
Y2FsPjxwYWdlcz41NDk3LTUxMDwvcGFnZXM+PHZvbHVtZT4yNzwvdm9sdW1lPjxudW1iZXI+NDE8
L251bWJlcj48a2V5d29yZHM+PGtleXdvcmQ+QW5pbWFsczwva2V5d29yZD48a2V5d29yZD5BbnRp
bmVvcGxhc3RpYyBDb21iaW5lZCBDaGVtb3RoZXJhcHkgUHJvdG9jb2xzL3RoZXJhcGV1dGljIHVz
ZTwva2V5d29yZD48a2V5d29yZD5Fbnp5bWUgSW5oaWJpdG9ycy90aGVyYXBldXRpYyB1c2U8L2tl
eXdvcmQ+PGtleXdvcmQ+R2VuZXMsIGVyYkItMi9waHlzaW9sb2d5PC9rZXl3b3JkPjxrZXl3b3Jk
PkdlbmVzLCByYXMvcGh5c2lvbG9neTwva2V5d29yZD48a2V5d29yZD5IdW1hbnM8L2tleXdvcmQ+
PGtleXdvcmQ+TW9kZWxzLCBCaW9sb2dpY2FsPC9rZXl3b3JkPjxrZXl3b3JkPk11dGF0aW9uL3Bo
eXNpb2xvZ3k8L2tleXdvcmQ+PGtleXdvcmQ+TmVvcGxhc21zL2RydWcgdGhlcmFweS8qZ2VuZXRp
Y3M8L2tleXdvcmQ+PGtleXdvcmQ+TnVjbGVhciBQcm90ZWlucy9hbnRhZ29uaXN0cyAmYW1wOyBp
bmhpYml0b3JzL2dlbmV0aWNzL3BoeXNpb2xvZ3k8L2tleXdvcmQ+PGtleXdvcmQ+UFRFTiBQaG9z
cGhvaHlkcm9sYXNlL2FudGFnb25pc3RzICZhbXA7IGluaGliaXRvcnMvZ2VuZXRpY3M8L2tleXdv
cmQ+PGtleXdvcmQ+UGhvc3BoYXRpZHlsaW5vc2l0b2wgMy1LaW5hc2VzL2FudGFnb25pc3RzICZh
bXA7IGluaGliaXRvcnMvZ2VuZXRpY3MvKnBoeXNpb2xvZ3k8L2tleXdvcmQ+PGtleXdvcmQ+U2ln
bmFsIFRyYW5zZHVjdGlvbi9nZW5ldGljcy9waHlzaW9sb2d5PC9rZXl3b3JkPjxrZXl3b3JkPlRy
YW5zY3JpcHRpb24gRmFjdG9ycy9hbnRhZ29uaXN0cyAmYW1wOyBpbmhpYml0b3JzL2dlbmV0aWNz
L3BoeXNpb2xvZ3k8L2tleXdvcmQ+PC9rZXl3b3Jkcz48ZGF0ZXM+PHllYXI+MjAwODwveWVhcj48
cHViLWRhdGVzPjxkYXRlPlNlcCAxODwvZGF0ZT48L3B1Yi1kYXRlcz48L2RhdGVzPjxpc2JuPjE0
NzYtNTU5NCAoRWxlY3Ryb25pYykmI3hEOzA5NTAtOTIzMiAoTGlua2luZyk8L2lzYm4+PGFjY2Vz
c2lvbi1udW0+MTg3OTQ4ODQ8L2FjY2Vzc2lvbi1udW0+PHVybHM+PHJlbGF0ZWQtdXJscz48dXJs
Pmh0dHA6Ly93d3cubmNiaS5ubG0ubmloLmdvdi9wdWJtZWQvMTg3OTQ4ODQ8L3VybD48L3JlbGF0
ZWQtdXJscz48L3VybHM+PGN1c3RvbTI+MzM5ODQ2MTwvY3VzdG9tMj48ZWxlY3Ryb25pYy1yZXNv
dXJjZS1udW0+MTAuMTAzOC9vbmMuMjAwOC4yNDU8L2VsZWN0cm9uaWMtcmVzb3VyY2UtbnVtPjwv
cmVjb3JkPjwvQ2l0ZT48L0VuZE5vdGU+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5" w:tooltip="Khaleghpour, 2004 #5" w:history="1">
        <w:r w:rsidR="00AE7894" w:rsidRPr="00FE75F0">
          <w:rPr>
            <w:rFonts w:ascii="Book Antiqua" w:hAnsi="Book Antiqua" w:cs="Arial"/>
            <w:noProof/>
            <w:color w:val="000000" w:themeColor="text1"/>
            <w:sz w:val="24"/>
            <w:szCs w:val="24"/>
            <w:vertAlign w:val="superscript"/>
          </w:rPr>
          <w:t>5-7</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all contribute to the transition from inflammation to dysplasia.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β-catenin translocation into the nucleus is a hallmark of colorectal cancer. Mutations in the genes encoding proteins in the phosphatase and tensin homolog (PTEN)/PI3K/Akt and Wnt/β-catenin pathways lead to colorectal </w:t>
      </w:r>
      <w:r w:rsidR="00C25A7B" w:rsidRPr="00FE75F0">
        <w:rPr>
          <w:rFonts w:ascii="Book Antiqua" w:hAnsi="Book Antiqua" w:cs="Arial"/>
          <w:color w:val="000000" w:themeColor="text1"/>
          <w:sz w:val="24"/>
          <w:szCs w:val="24"/>
        </w:rPr>
        <w:t>cancer</w:t>
      </w:r>
      <w:r w:rsidR="00B223A4" w:rsidRPr="00FE75F0">
        <w:rPr>
          <w:rFonts w:ascii="Book Antiqua" w:hAnsi="Book Antiqua" w:cs="Arial"/>
          <w:color w:val="000000" w:themeColor="text1"/>
          <w:sz w:val="24"/>
          <w:szCs w:val="24"/>
        </w:rPr>
        <w:fldChar w:fldCharType="begin">
          <w:fldData xml:space="preserve">PEVuZE5vdGU+PENpdGU+PEF1dGhvcj5GYW5nPC9BdXRob3I+PFllYXI+MjAwNzwvWWVhcj48UmVj
TnVtPjg8L1JlY051bT48RGlzcGxheVRleHQ+PHN0eWxlIGZhY2U9InN1cGVyc2NyaXB0Ij5bOC0x
MV08L3N0eWxlPjwvRGlzcGxheVRleHQ+PHJlY29yZD48cmVjLW51bWJlcj44PC9yZWMtbnVtYmVy
Pjxmb3JlaWduLWtleXM+PGtleSBhcHA9IkVOIiBkYi1pZD0iMjJhdDBycHdkZHN6dzllZTBhYzV2
ZXQ2Mnp3ZjBydDJleng5Ij44PC9rZXk+PC9mb3JlaWduLWtleXM+PHJlZi10eXBlIG5hbWU9Ikpv
dXJuYWwgQXJ0aWNsZSI+MTc8L3JlZi10eXBlPjxjb250cmlidXRvcnM+PGF1dGhvcnM+PGF1dGhv
cj5GYW5nLCBELjwvYXV0aG9yPjxhdXRob3I+SGF3a2UsIEQuPC9hdXRob3I+PGF1dGhvcj5aaGVu
ZywgWS48L2F1dGhvcj48YXV0aG9yPlhpYSwgWS48L2F1dGhvcj48YXV0aG9yPk1laXNlbmhlbGRl
ciwgSi48L2F1dGhvcj48YXV0aG9yPk5pa2EsIEguPC9hdXRob3I+PGF1dGhvcj5NaWxscywgRy4g
Qi48L2F1dGhvcj48YXV0aG9yPktvYmF5YXNoaSwgUi48L2F1dGhvcj48YXV0aG9yPkh1bnRlciwg
VC48L2F1dGhvcj48YXV0aG9yPkx1LCBaLjwvYXV0aG9yPjwvYXV0aG9ycz48L2NvbnRyaWJ1dG9y
cz48YXV0aC1hZGRyZXNzPkJyYWluIFR1bW9yIENlbnRlciBhbmQgRGVwYXJ0bWVudCBvZiBOZXVy
by1PbmNvbG9neSwgVGhlIFVuaXZlcnNpdHkgb2YgVGV4YXMgTS5ELiBBbmRlcnNvbiBDYW5jZXIg
Q2VudGVyLCBIb3VzdG9uLCBUZXhhcyA3NzAzMCwgVVNBLjwvYXV0aC1hZGRyZXNzPjx0aXRsZXM+
PHRpdGxlPlBob3NwaG9yeWxhdGlvbiBvZiBiZXRhLWNhdGVuaW4gYnkgQUtUIHByb21vdGVzIGJl
dGEtY2F0ZW5pbiB0cmFuc2NyaXB0aW9uYWwgYWN0aXZpdHk8L3RpdGxlPjxzZWNvbmRhcnktdGl0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MjIxLTk8L3BhZ2VzPjx2b2x1bWU+MjgyPC92b2x1bWU+PG51bWJlcj4xNTwvbnVtYmVyPjxrZXl3
b3Jkcz48a2V5d29yZD4xNC0zLTMgUHJvdGVpbnMvbWV0YWJvbGlzbTwva2V5d29yZD48a2V5d29y
ZD5BbWlubyBBY2lkIFNlcXVlbmNlPC9rZXl3b3JkPjxrZXl3b3JkPkFuaW1hbHM8L2tleXdvcmQ+
PGtleXdvcmQ+Q2VsbCBMaW5lPC9rZXl3b3JkPjxrZXl3b3JkPkNlbGwgTnVjbGV1cy9tZXRhYm9s
aXNtPC9rZXl3b3JkPjxrZXl3b3JkPkNyaWNldGluYWU8L2tleXdvcmQ+PGtleXdvcmQ+Q3JpY2V0
dWx1czwva2V5d29yZD48a2V5d29yZD5DeXRvc29sL21ldGFib2xpc208L2tleXdvcmQ+PGtleXdv
cmQ+SHVtYW5zPC9rZXl3b3JkPjxrZXl3b3JkPk1vbGVjdWxhciBTZXF1ZW5jZSBEYXRhPC9rZXl3
b3JkPjxrZXl3b3JkPk5lb3BsYXNtIEludmFzaXZlbmVzczwva2V5d29yZD48a2V5d29yZD5OZW9w
bGFzbXMvbWV0YWJvbGlzbS9wYXRob2xvZ3k8L2tleXdvcmQ+PGtleXdvcmQ+UGhvc3Bob3J5bGF0
aW9uPC9rZXl3b3JkPjxrZXl3b3JkPlBob3NwaG9zZXJpbmUvbWV0YWJvbGlzbTwva2V5d29yZD48
a2V5d29yZD5Qcm90ZWluIEJpbmRpbmc8L2tleXdvcmQ+PGtleXdvcmQ+UHJvdGVpbiBUcmFuc3Bv
cnQ8L2tleXdvcmQ+PGtleXdvcmQ+UHJvdG8tT25jb2dlbmUgUHJvdGVpbnMgYy1ha3QvKm1ldGFi
b2xpc208L2tleXdvcmQ+PGtleXdvcmQ+VHJhbnMtQWN0aXZhdG9yczwva2V5d29yZD48a2V5d29y
ZD5UcmFuc2NyaXB0aW9uLCBHZW5ldGljLypnZW5ldGljczwva2V5d29yZD48a2V5d29yZD5iZXRh
IENhdGVuaW4vY2hlbWlzdHJ5LypnZW5ldGljcy8qbWV0YWJvbGlzbTwva2V5d29yZD48L2tleXdv
cmRzPjxkYXRlcz48eWVhcj4yMDA3PC95ZWFyPjxwdWItZGF0ZXM+PGRhdGU+QXByIDEzPC9kYXRl
PjwvcHViLWRhdGVzPjwvZGF0ZXM+PGlzYm4+MDAyMS05MjU4IChQcmludCkmI3hEOzAwMjEtOTI1
OCAoTGlua2luZyk8L2lzYm4+PGFjY2Vzc2lvbi1udW0+MTcyODcyMDg8L2FjY2Vzc2lvbi1udW0+
PHVybHM+PHJlbGF0ZWQtdXJscz48dXJsPmh0dHA6Ly93d3cubmNiaS5ubG0ubmloLmdvdi9wdWJt
ZWQvMTcyODcyMDg8L3VybD48L3JlbGF0ZWQtdXJscz48L3VybHM+PGN1c3RvbTI+MTg1MDk3Njwv
Y3VzdG9tMj48ZWxlY3Ryb25pYy1yZXNvdXJjZS1udW0+MTAuMTA3NC9qYmMuTTYxMTg3MTIwMDwv
ZWxlY3Ryb25pYy1yZXNvdXJjZS1udW0+PC9yZWNvcmQ+PC9DaXRlPjxDaXRlPjxBdXRob3I+RmVh
cm9uPC9BdXRob3I+PFllYXI+MTk5MDwvWWVhcj48UmVjTnVtPjEwPC9SZWNOdW0+PHJlY29yZD48
cmVjLW51bWJlcj4xMDwvcmVjLW51bWJlcj48Zm9yZWlnbi1rZXlzPjxrZXkgYXBwPSJFTiIgZGIt
aWQ9IjIyYXQwcnB3ZGRzenc5ZWUwYWM1dmV0NjJ6d2YwcnQyZXp4OSI+MTA8L2tleT48L2ZvcmVp
Z24ta2V5cz48cmVmLXR5cGUgbmFtZT0iSm91cm5hbCBBcnRpY2xlIj4xNzwvcmVmLXR5cGU+PGNv
bnRyaWJ1dG9ycz48YXV0aG9ycz48YXV0aG9yPkZlYXJvbiwgRS4gUi48L2F1dGhvcj48YXV0aG9y
PlZvZ2Vsc3RlaW4sIEIuPC9hdXRob3I+PC9hdXRob3JzPjwvY29udHJpYnV0b3JzPjxhdXRoLWFk
ZHJlc3M+T25jb2xvZ3kgQ2VudGVyLCBKb2hucyBIb3BraW5zIFVuaXZlcnNpdHkgU2Nob29sIG9m
IE1lZGljaW5lLCBCYWx0aW1vcmUsIE1hcnlsYW5kIDIxMjMxLjwvYXV0aC1hZGRyZXNzPjx0aXRs
ZXM+PHRpdGxlPkEgZ2VuZXRpYyBtb2RlbCBmb3IgY29sb3JlY3RhbCB0dW1vcmlnZW5lc2lzPC90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ZXJpb2RpY2FsPjxwYWdlcz43NTktNjc8L3BhZ2VzPjx2b2x1bWU+NjE8L3ZvbHVtZT48bnVtYmVy
PjU8L251bWJlcj48a2V5d29yZHM+PGtleXdvcmQ+QWxsZWxlczwva2V5d29yZD48a2V5d29yZD5D
aHJvbW9zb21lIERlbGV0aW9uPC9rZXl3b3JkPjxrZXl3b3JkPkNvbG9yZWN0YWwgTmVvcGxhc21z
LypnZW5ldGljczwva2V5d29yZD48a2V5d29yZD5IZXRlcm96eWdvdGU8L2tleXdvcmQ+PGtleXdv
cmQ+SHVtYW5zPC9rZXl3b3JkPjxrZXl3b3JkPk1vZGVscywgR2VuZXRpYzwva2V5d29yZD48a2V5
d29yZD5NdXRhdGlvbjwva2V5d29yZD48a2V5d29yZD5PbmNvZ2VuZXMvZ2VuZXRpY3M8L2tleXdv
cmQ+PGtleXdvcmQ+U3VwcHJlc3Npb24sIEdlbmV0aWM8L2tleXdvcmQ+PC9rZXl3b3Jkcz48ZGF0
ZXM+PHllYXI+MTk5MDwveWVhcj48cHViLWRhdGVzPjxkYXRlPkp1biAxPC9kYXRlPjwvcHViLWRh
dGVzPjwvZGF0ZXM+PGlzYm4+MDA5Mi04Njc0IChQcmludCkmI3hEOzAwOTItODY3NCAoTGlua2lu
Zyk8L2lzYm4+PGFjY2Vzc2lvbi1udW0+MjE4ODczNTwvYWNjZXNzaW9uLW51bT48dXJscz48cmVs
YXRlZC11cmxzPjx1cmw+aHR0cDovL3d3dy5uY2JpLm5sbS5uaWguZ292L3B1Ym1lZC8yMTg4NzM1
PC91cmw+PC9yZWxhdGVkLXVybHM+PC91cmxzPjwvcmVjb3JkPjwvQ2l0ZT48Q2l0ZT48QXV0aG9y
PkhlPC9BdXRob3I+PFllYXI+MjAwNzwvWWVhcj48UmVjTnVtPjk8L1JlY051bT48cmVjb3JkPjxy
ZWMtbnVtYmVyPjk8L3JlYy1udW1iZXI+PGZvcmVpZ24ta2V5cz48a2V5IGFwcD0iRU4iIGRiLWlk
PSIyMmF0MHJwd2Rkc3p3OWVlMGFjNXZldDYyendmMHJ0MmV6eDkiPjk8L2tleT48L2ZvcmVpZ24t
a2V5cz48cmVmLXR5cGUgbmFtZT0iSm91cm5hbCBBcnRpY2xlIj4xNzwvcmVmLXR5cGU+PGNvbnRy
aWJ1dG9ycz48YXV0aG9ycz48YXV0aG9yPkhlLCBYLiBDLjwvYXV0aG9yPjxhdXRob3I+WWluLCBU
LjwvYXV0aG9yPjxhdXRob3I+R3JpbmRsZXksIEouIEMuPC9hdXRob3I+PGF1dGhvcj5UaWFuLCBR
LjwvYXV0aG9yPjxhdXRob3I+U2F0bywgVC48L2F1dGhvcj48YXV0aG9yPlRhbywgVy4gQS48L2F1
dGhvcj48YXV0aG9yPkRpcmlzaW5hLCBSLjwvYXV0aG9yPjxhdXRob3I+UG9ydGVyLVdlc3RwZmFo
bCwgSy4gUy48L2F1dGhvcj48YXV0aG9yPkhlbWJyZWUsIE0uPC9hdXRob3I+PGF1dGhvcj5Kb2hu
c29uLCBULjwvYXV0aG9yPjxhdXRob3I+V2llZGVtYW5uLCBMLiBNLjwvYXV0aG9yPjxhdXRob3I+
QmFycmV0dCwgVC4gQS48L2F1dGhvcj48YXV0aG9yPkhvb2QsIEwuPC9hdXRob3I+PGF1dGhvcj5X
dSwgSC48L2F1dGhvcj48YXV0aG9yPkxpLCBMLjwvYXV0aG9yPjwvYXV0aG9ycz48L2NvbnRyaWJ1
dG9ycz48YXV0aC1hZGRyZXNzPlN0b3dlcnMgSW5zdGl0dXRlIGZvciBNZWRpY2FsIFJlc2VhcmNo
LCBLYW5zYXMgQ2l0eSwgTWlzc291cmkgNjQxMTAsIFVTQS48L2F1dGgtYWRkcmVzcz48dGl0bGVz
Pjx0aXRsZT5QVEVOLWRlZmljaWVudCBpbnRlc3RpbmFsIHN0ZW0gY2VsbHMgaW5pdGlhdGUgaW50
ZXN0aW5hbCBwb2x5cG9zaXM8L3RpdGxlPjxzZWNvbmRhcnktdGl0bGU+TmF0IEdlbmV0PC9zZWNv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ci0xPjwvYWx0LXBlcmlvZGljYWw+PHBhZ2VzPjE4OS05ODwvcGFnZXM+PHZvbHVtZT4zOTwvdm9s
dW1lPjxudW1iZXI+MjwvbnVtYmVyPjxrZXl3b3Jkcz48a2V5d29yZD5BbmltYWxzPC9rZXl3b3Jk
PjxrZXl3b3JkPkNlbGwgQ291bnQ8L2tleXdvcmQ+PGtleXdvcmQ+Q2VsbCBDeWNsZTwva2V5d29y
ZD48a2V5d29yZD5DZWxsIE51Y2xldXMvbWV0YWJvbGlzbTwva2V5d29yZD48a2V5d29yZD5JbnRl
c3RpbmFsIFBvbHlwcy8qZ2VuZXRpY3M8L2tleXdvcmQ+PGtleXdvcmQ+SW50ZXN0aW5lcy8qbWV0
YWJvbGlzbTwva2V5d29yZD48a2V5d29yZD5NaWNlPC9rZXl3b3JkPjxrZXl3b3JkPlBURU4gUGhv
c3Bob2h5ZHJvbGFzZS9nZW5ldGljcy9tZXRhYm9saXNtLypwaHlzaW9sb2d5PC9rZXl3b3JkPjxr
ZXl3b3JkPlBob3NwaG9yeWxhdGlvbjwva2V5d29yZD48a2V5d29yZD5Qcm90by1PbmNvZ2VuZSBQ
cm90ZWlucyBjLWFrdC9tZXRhYm9saXNtPC9rZXl3b3JkPjxrZXl3b3JkPlN0ZW0gQ2VsbHMvKm1l
dGFib2xpc208L2tleXdvcmQ+PGtleXdvcmQ+YmV0YSBDYXRlbmluL21ldGFib2xpc208L2tleXdv
cmQ+PC9rZXl3b3Jkcz48ZGF0ZXM+PHllYXI+MjAwNzwveWVhcj48cHViLWRhdGVzPjxkYXRlPkZl
YjwvZGF0ZT48L3B1Yi1kYXRlcz48L2RhdGVzPjxpc2JuPjEwNjEtNDAzNiAoUHJpbnQpJiN4RDsx
MDYxLTQwMzYgKExpbmtpbmcpPC9pc2JuPjxhY2Nlc3Npb24tbnVtPjE3MjM3Nzg0PC9hY2Nlc3Np
b24tbnVtPjx1cmxzPjxyZWxhdGVkLXVybHM+PHVybD5odHRwOi8vd3d3Lm5jYmkubmxtLm5paC5n
b3YvcHVibWVkLzE3MjM3Nzg0PC91cmw+PC9yZWxhdGVkLXVybHM+PC91cmxzPjxlbGVjdHJvbmlj
LXJlc291cmNlLW51bT4xMC4xMDM4L25nMTkyODwvZWxlY3Ryb25pYy1yZXNvdXJjZS1udW0+PC9y
ZWNvcmQ+PC9DaXRlPjxDaXRlPjxBdXRob3I+WW9yazwvQXV0aG9yPjxZZWFyPjIwMDQ8L1llYXI+
PFJlY051bT4xMzwvUmVjTnVtPjxyZWNvcmQ+PHJlYy1udW1iZXI+MTM8L3JlYy1udW1iZXI+PGZv
cmVpZ24ta2V5cz48a2V5IGFwcD0iRU4iIGRiLWlkPSIyMmF0MHJwd2Rkc3p3OWVlMGFjNXZldDYy
endmMHJ0MmV6eDkiPjEzPC9rZXk+PC9mb3JlaWduLWtleXM+PHJlZi10eXBlIG5hbWU9IkpvdXJu
YWwgQXJ0aWNsZSI+MTc8L3JlZi10eXBlPjxjb250cmlidXRvcnM+PGF1dGhvcnM+PGF1dGhvcj5Z
b3JrLCBKLiBELjwvYXV0aG9yPjxhdXRob3I+SHVudGVyLCBULjwvYXV0aG9yPjwvYXV0aG9ycz48
L2NvbnRyaWJ1dG9ycz48YXV0aC1hZGRyZXNzPkRlcGFydG1lbnQgb2YgUGhhcm1hY29sb2d5IGFu
ZCBDYW5jZXIgQmlvbG9neSwgSG93YXJkIEh1Z2hlcyBNZWRpY2FsIEluc3RpdHV0ZSwgRHVrZSBV
bml2ZXJzaXR5IE1lZGljYWwgQ2VudGVyLCBEdXJoYW0sIE5DIDI3NzEwLCBVU0EuIHlvcmtqQGR1
a2UuZWR1PC9hdXRoLWFkZHJlc3M+PHRpdGxlcz48dGl0bGU+U2lnbmFsIHRyYW5zZHVjdGlvbi4g
VW5leHBlY3RlZCBtZWRpYXRvcnMgb2YgcHJvdGVpbiBwaG9zcGhvcnlsYXRpb248L3RpdGxlPjxz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ci0xPjwvYWx0LXBlcmlvZGljYWw+PHBhZ2VzPjIwNTMtNTwvcGFnZXM+PHZvbHVtZT4zMDY8L3Zv
bHVtZT48bnVtYmVyPjU3MDQ8L251bWJlcj48a2V5d29yZHM+PGtleXdvcmQ+Q2VsbCBNZW1icmFu
ZS9tZXRhYm9saXNtPC9rZXl3b3JkPjxrZXl3b3JkPklub3NpdG9sL2NoZW1pc3RyeTwva2V5d29y
ZD48a2V5d29yZD5Jbm9zaXRvbCBQaG9zcGhhdGVzLyptZXRhYm9saXNtPC9rZXl3b3JkPjxrZXl3
b3JkPk1vZGVscywgQmlvbG9naWNhbDwva2V5d29yZD48a2V5d29yZD5Nb2xlY3VsYXIgQ29uZm9y
bWF0aW9uPC9rZXl3b3JkPjxrZXl3b3JkPk51Y2xlYXIgUHJvdGVpbnMvKm1ldGFib2xpc208L2tl
eXdvcmQ+PGtleXdvcmQ+UGhvc3BoYXRlcy8qbWV0YWJvbGlzbTwva2V5d29yZD48a2V5d29yZD5Q
aG9zcGhhdGlkeWxpbm9zaXRvbHMvbWV0YWJvbGlzbTwva2V5d29yZD48a2V5d29yZD5QaG9zcGhv
cnlsYXRpb248L2tleXdvcmQ+PGtleXdvcmQ+UGhvc3Bob3RyYW5zZmVyYXNlcyAoUGhvc3BoYXRl
IEdyb3VwIEFjY2VwdG9yKS9tZXRhYm9saXNtPC9rZXl3b3JkPjxrZXl3b3JkPlByb3RlaW5zLypt
ZXRhYm9saXNtPC9rZXl3b3JkPjxrZXl3b3JkPlJOQS1CaW5kaW5nIFByb3RlaW5zLyptZXRhYm9s
aXNtPC9rZXl3b3JkPjxrZXl3b3JkPlNhY2NoYXJvbXljZXMgY2VyZXZpc2lhZS9tZXRhYm9saXNt
PC9rZXl3b3JkPjxrZXl3b3JkPlNhY2NoYXJvbXljZXMgY2VyZXZpc2lhZSBQcm90ZWlucy8qbWV0
YWJvbGlzbTwva2V5d29yZD48a2V5d29yZD5TZWNvbmQgTWVzc2VuZ2VyIFN5c3RlbXM8L2tleXdv
cmQ+PGtleXdvcmQ+U2VyaW5lL21ldGFib2xpc208L2tleXdvcmQ+PGtleXdvcmQ+KlNpZ25hbCBU
cmFuc2R1Y3Rpb248L2tleXdvcmQ+PC9rZXl3b3Jkcz48ZGF0ZXM+PHllYXI+MjAwNDwveWVhcj48
cHViLWRhdGVzPjxkYXRlPkRlYyAxNzwvZGF0ZT48L3B1Yi1kYXRlcz48L2RhdGVzPjxpc2JuPjEw
OTUtOTIwMyAoRWxlY3Ryb25pYykmI3hEOzAwMzYtODA3NSAoTGlua2luZyk8L2lzYm4+PGFjY2Vz
c2lvbi1udW0+MTU2MDQzOTg8L2FjY2Vzc2lvbi1udW0+PHVybHM+PHJlbGF0ZWQtdXJscz48dXJs
Pmh0dHA6Ly93d3cubmNiaS5ubG0ubmloLmdvdi9wdWJtZWQvMTU2MDQzOTg8L3VybD48L3JlbGF0
ZWQtdXJscz48L3VybHM+PGVsZWN0cm9uaWMtcmVzb3VyY2UtbnVtPjEwLjExMjYvc2NpZW5jZS4x
MTA3MjI1PC9lbGVjdHJvbmljLXJlc291cmNlLW51bT48L3JlY29yZD48L0NpdGU+PC9FbmROb3Rl
PgB=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PEVuZE5vdGU+PENpdGU+PEF1dGhvcj5GYW5nPC9BdXRob3I+PFllYXI+MjAwNzwvWWVhcj48UmVj
TnVtPjg8L1JlY051bT48RGlzcGxheVRleHQ+PHN0eWxlIGZhY2U9InN1cGVyc2NyaXB0Ij5bOC0x
MV08L3N0eWxlPjwvRGlzcGxheVRleHQ+PHJlY29yZD48cmVjLW51bWJlcj44PC9yZWMtbnVtYmVy
Pjxmb3JlaWduLWtleXM+PGtleSBhcHA9IkVOIiBkYi1pZD0iMjJhdDBycHdkZHN6dzllZTBhYzV2
ZXQ2Mnp3ZjBydDJleng5Ij44PC9rZXk+PC9mb3JlaWduLWtleXM+PHJlZi10eXBlIG5hbWU9Ikpv
dXJuYWwgQXJ0aWNsZSI+MTc8L3JlZi10eXBlPjxjb250cmlidXRvcnM+PGF1dGhvcnM+PGF1dGhv
cj5GYW5nLCBELjwvYXV0aG9yPjxhdXRob3I+SGF3a2UsIEQuPC9hdXRob3I+PGF1dGhvcj5aaGVu
ZywgWS48L2F1dGhvcj48YXV0aG9yPlhpYSwgWS48L2F1dGhvcj48YXV0aG9yPk1laXNlbmhlbGRl
ciwgSi48L2F1dGhvcj48YXV0aG9yPk5pa2EsIEguPC9hdXRob3I+PGF1dGhvcj5NaWxscywgRy4g
Qi48L2F1dGhvcj48YXV0aG9yPktvYmF5YXNoaSwgUi48L2F1dGhvcj48YXV0aG9yPkh1bnRlciwg
VC48L2F1dGhvcj48YXV0aG9yPkx1LCBaLjwvYXV0aG9yPjwvYXV0aG9ycz48L2NvbnRyaWJ1dG9y
cz48YXV0aC1hZGRyZXNzPkJyYWluIFR1bW9yIENlbnRlciBhbmQgRGVwYXJ0bWVudCBvZiBOZXVy
by1PbmNvbG9neSwgVGhlIFVuaXZlcnNpdHkgb2YgVGV4YXMgTS5ELiBBbmRlcnNvbiBDYW5jZXIg
Q2VudGVyLCBIb3VzdG9uLCBUZXhhcyA3NzAzMCwgVVNBLjwvYXV0aC1hZGRyZXNzPjx0aXRsZXM+
PHRpdGxlPlBob3NwaG9yeWxhdGlvbiBvZiBiZXRhLWNhdGVuaW4gYnkgQUtUIHByb21vdGVzIGJl
dGEtY2F0ZW5pbiB0cmFuc2NyaXB0aW9uYWwgYWN0aXZpdHk8L3RpdGxlPjxzZWNvbmRhcnktdGl0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ZiBiaW9sb2dpY2FsIGNoZW1pc3RyeTwvYWJici0xPjwvYWx0LXBlcmlvZGljYWw+PHBhZ2VzPjEx
MjIxLTk8L3BhZ2VzPjx2b2x1bWU+MjgyPC92b2x1bWU+PG51bWJlcj4xNTwvbnVtYmVyPjxrZXl3
b3Jkcz48a2V5d29yZD4xNC0zLTMgUHJvdGVpbnMvbWV0YWJvbGlzbTwva2V5d29yZD48a2V5d29y
ZD5BbWlubyBBY2lkIFNlcXVlbmNlPC9rZXl3b3JkPjxrZXl3b3JkPkFuaW1hbHM8L2tleXdvcmQ+
PGtleXdvcmQ+Q2VsbCBMaW5lPC9rZXl3b3JkPjxrZXl3b3JkPkNlbGwgTnVjbGV1cy9tZXRhYm9s
aXNtPC9rZXl3b3JkPjxrZXl3b3JkPkNyaWNldGluYWU8L2tleXdvcmQ+PGtleXdvcmQ+Q3JpY2V0
dWx1czwva2V5d29yZD48a2V5d29yZD5DeXRvc29sL21ldGFib2xpc208L2tleXdvcmQ+PGtleXdv
cmQ+SHVtYW5zPC9rZXl3b3JkPjxrZXl3b3JkPk1vbGVjdWxhciBTZXF1ZW5jZSBEYXRhPC9rZXl3
b3JkPjxrZXl3b3JkPk5lb3BsYXNtIEludmFzaXZlbmVzczwva2V5d29yZD48a2V5d29yZD5OZW9w
bGFzbXMvbWV0YWJvbGlzbS9wYXRob2xvZ3k8L2tleXdvcmQ+PGtleXdvcmQ+UGhvc3Bob3J5bGF0
aW9uPC9rZXl3b3JkPjxrZXl3b3JkPlBob3NwaG9zZXJpbmUvbWV0YWJvbGlzbTwva2V5d29yZD48
a2V5d29yZD5Qcm90ZWluIEJpbmRpbmc8L2tleXdvcmQ+PGtleXdvcmQ+UHJvdGVpbiBUcmFuc3Bv
cnQ8L2tleXdvcmQ+PGtleXdvcmQ+UHJvdG8tT25jb2dlbmUgUHJvdGVpbnMgYy1ha3QvKm1ldGFi
b2xpc208L2tleXdvcmQ+PGtleXdvcmQ+VHJhbnMtQWN0aXZhdG9yczwva2V5d29yZD48a2V5d29y
ZD5UcmFuc2NyaXB0aW9uLCBHZW5ldGljLypnZW5ldGljczwva2V5d29yZD48a2V5d29yZD5iZXRh
IENhdGVuaW4vY2hlbWlzdHJ5LypnZW5ldGljcy8qbWV0YWJvbGlzbTwva2V5d29yZD48L2tleXdv
cmRzPjxkYXRlcz48eWVhcj4yMDA3PC95ZWFyPjxwdWItZGF0ZXM+PGRhdGU+QXByIDEzPC9kYXRl
PjwvcHViLWRhdGVzPjwvZGF0ZXM+PGlzYm4+MDAyMS05MjU4IChQcmludCkmI3hEOzAwMjEtOTI1
OCAoTGlua2luZyk8L2lzYm4+PGFjY2Vzc2lvbi1udW0+MTcyODcyMDg8L2FjY2Vzc2lvbi1udW0+
PHVybHM+PHJlbGF0ZWQtdXJscz48dXJsPmh0dHA6Ly93d3cubmNiaS5ubG0ubmloLmdvdi9wdWJt
ZWQvMTcyODcyMDg8L3VybD48L3JlbGF0ZWQtdXJscz48L3VybHM+PGN1c3RvbTI+MTg1MDk3Njwv
Y3VzdG9tMj48ZWxlY3Ryb25pYy1yZXNvdXJjZS1udW0+MTAuMTA3NC9qYmMuTTYxMTg3MTIwMDwv
ZWxlY3Ryb25pYy1yZXNvdXJjZS1udW0+PC9yZWNvcmQ+PC9DaXRlPjxDaXRlPjxBdXRob3I+RmVh
cm9uPC9BdXRob3I+PFllYXI+MTk5MDwvWWVhcj48UmVjTnVtPjEwPC9SZWNOdW0+PHJlY29yZD48
cmVjLW51bWJlcj4xMDwvcmVjLW51bWJlcj48Zm9yZWlnbi1rZXlzPjxrZXkgYXBwPSJFTiIgZGIt
aWQ9IjIyYXQwcnB3ZGRzenc5ZWUwYWM1dmV0NjJ6d2YwcnQyZXp4OSI+MTA8L2tleT48L2ZvcmVp
Z24ta2V5cz48cmVmLXR5cGUgbmFtZT0iSm91cm5hbCBBcnRpY2xlIj4xNzwvcmVmLXR5cGU+PGNv
bnRyaWJ1dG9ycz48YXV0aG9ycz48YXV0aG9yPkZlYXJvbiwgRS4gUi48L2F1dGhvcj48YXV0aG9y
PlZvZ2Vsc3RlaW4sIEIuPC9hdXRob3I+PC9hdXRob3JzPjwvY29udHJpYnV0b3JzPjxhdXRoLWFk
ZHJlc3M+T25jb2xvZ3kgQ2VudGVyLCBKb2hucyBIb3BraW5zIFVuaXZlcnNpdHkgU2Nob29sIG9m
IE1lZGljaW5lLCBCYWx0aW1vcmUsIE1hcnlsYW5kIDIxMjMxLjwvYXV0aC1hZGRyZXNzPjx0aXRs
ZXM+PHRpdGxlPkEgZ2VuZXRpYyBtb2RlbCBmb3IgY29sb3JlY3RhbCB0dW1vcmlnZW5lc2lzPC90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ZXJpb2RpY2FsPjxwYWdlcz43NTktNjc8L3BhZ2VzPjx2b2x1bWU+NjE8L3ZvbHVtZT48bnVtYmVy
PjU8L251bWJlcj48a2V5d29yZHM+PGtleXdvcmQ+QWxsZWxlczwva2V5d29yZD48a2V5d29yZD5D
aHJvbW9zb21lIERlbGV0aW9uPC9rZXl3b3JkPjxrZXl3b3JkPkNvbG9yZWN0YWwgTmVvcGxhc21z
LypnZW5ldGljczwva2V5d29yZD48a2V5d29yZD5IZXRlcm96eWdvdGU8L2tleXdvcmQ+PGtleXdv
cmQ+SHVtYW5zPC9rZXl3b3JkPjxrZXl3b3JkPk1vZGVscywgR2VuZXRpYzwva2V5d29yZD48a2V5
d29yZD5NdXRhdGlvbjwva2V5d29yZD48a2V5d29yZD5PbmNvZ2VuZXMvZ2VuZXRpY3M8L2tleXdv
cmQ+PGtleXdvcmQ+U3VwcHJlc3Npb24sIEdlbmV0aWM8L2tleXdvcmQ+PC9rZXl3b3Jkcz48ZGF0
ZXM+PHllYXI+MTk5MDwveWVhcj48cHViLWRhdGVzPjxkYXRlPkp1biAxPC9kYXRlPjwvcHViLWRh
dGVzPjwvZGF0ZXM+PGlzYm4+MDA5Mi04Njc0IChQcmludCkmI3hEOzAwOTItODY3NCAoTGlua2lu
Zyk8L2lzYm4+PGFjY2Vzc2lvbi1udW0+MjE4ODczNTwvYWNjZXNzaW9uLW51bT48dXJscz48cmVs
YXRlZC11cmxzPjx1cmw+aHR0cDovL3d3dy5uY2JpLm5sbS5uaWguZ292L3B1Ym1lZC8yMTg4NzM1
PC91cmw+PC9yZWxhdGVkLXVybHM+PC91cmxzPjwvcmVjb3JkPjwvQ2l0ZT48Q2l0ZT48QXV0aG9y
PkhlPC9BdXRob3I+PFllYXI+MjAwNzwvWWVhcj48UmVjTnVtPjk8L1JlY051bT48cmVjb3JkPjxy
ZWMtbnVtYmVyPjk8L3JlYy1udW1iZXI+PGZvcmVpZ24ta2V5cz48a2V5IGFwcD0iRU4iIGRiLWlk
PSIyMmF0MHJwd2Rkc3p3OWVlMGFjNXZldDYyendmMHJ0MmV6eDkiPjk8L2tleT48L2ZvcmVpZ24t
a2V5cz48cmVmLXR5cGUgbmFtZT0iSm91cm5hbCBBcnRpY2xlIj4xNzwvcmVmLXR5cGU+PGNvbnRy
aWJ1dG9ycz48YXV0aG9ycz48YXV0aG9yPkhlLCBYLiBDLjwvYXV0aG9yPjxhdXRob3I+WWluLCBU
LjwvYXV0aG9yPjxhdXRob3I+R3JpbmRsZXksIEouIEMuPC9hdXRob3I+PGF1dGhvcj5UaWFuLCBR
LjwvYXV0aG9yPjxhdXRob3I+U2F0bywgVC48L2F1dGhvcj48YXV0aG9yPlRhbywgVy4gQS48L2F1
dGhvcj48YXV0aG9yPkRpcmlzaW5hLCBSLjwvYXV0aG9yPjxhdXRob3I+UG9ydGVyLVdlc3RwZmFo
bCwgSy4gUy48L2F1dGhvcj48YXV0aG9yPkhlbWJyZWUsIE0uPC9hdXRob3I+PGF1dGhvcj5Kb2hu
c29uLCBULjwvYXV0aG9yPjxhdXRob3I+V2llZGVtYW5uLCBMLiBNLjwvYXV0aG9yPjxhdXRob3I+
QmFycmV0dCwgVC4gQS48L2F1dGhvcj48YXV0aG9yPkhvb2QsIEwuPC9hdXRob3I+PGF1dGhvcj5X
dSwgSC48L2F1dGhvcj48YXV0aG9yPkxpLCBMLjwvYXV0aG9yPjwvYXV0aG9ycz48L2NvbnRyaWJ1
dG9ycz48YXV0aC1hZGRyZXNzPlN0b3dlcnMgSW5zdGl0dXRlIGZvciBNZWRpY2FsIFJlc2VhcmNo
LCBLYW5zYXMgQ2l0eSwgTWlzc291cmkgNjQxMTAsIFVTQS48L2F1dGgtYWRkcmVzcz48dGl0bGVz
Pjx0aXRsZT5QVEVOLWRlZmljaWVudCBpbnRlc3RpbmFsIHN0ZW0gY2VsbHMgaW5pdGlhdGUgaW50
ZXN0aW5hbCBwb2x5cG9zaXM8L3RpdGxlPjxzZWNvbmRhcnktdGl0bGU+TmF0IEdlbmV0PC9zZWNv
bmRhcnktdGl0bGU+PGFsdC10aXRsZT5OYXR1cmUgZ2VuZXRpY3M8L2FsdC10aXRsZT48L3RpdGxl
cz48cGVyaW9kaWNhbD48ZnVsbC10aXRsZT5OYXQgR2VuZXQ8L2Z1bGwtdGl0bGU+PGFiYnItMT5O
YXR1cmUgZ2VuZXRpY3M8L2FiYnItMT48L3BlcmlvZGljYWw+PGFsdC1wZXJpb2RpY2FsPjxmdWxs
LXRpdGxlPk5hdCBHZW5ldDwvZnVsbC10aXRsZT48YWJici0xPk5hdHVyZSBnZW5ldGljczwvYWJi
ci0xPjwvYWx0LXBlcmlvZGljYWw+PHBhZ2VzPjE4OS05ODwvcGFnZXM+PHZvbHVtZT4zOTwvdm9s
dW1lPjxudW1iZXI+MjwvbnVtYmVyPjxrZXl3b3Jkcz48a2V5d29yZD5BbmltYWxzPC9rZXl3b3Jk
PjxrZXl3b3JkPkNlbGwgQ291bnQ8L2tleXdvcmQ+PGtleXdvcmQ+Q2VsbCBDeWNsZTwva2V5d29y
ZD48a2V5d29yZD5DZWxsIE51Y2xldXMvbWV0YWJvbGlzbTwva2V5d29yZD48a2V5d29yZD5JbnRl
c3RpbmFsIFBvbHlwcy8qZ2VuZXRpY3M8L2tleXdvcmQ+PGtleXdvcmQ+SW50ZXN0aW5lcy8qbWV0
YWJvbGlzbTwva2V5d29yZD48a2V5d29yZD5NaWNlPC9rZXl3b3JkPjxrZXl3b3JkPlBURU4gUGhv
c3Bob2h5ZHJvbGFzZS9nZW5ldGljcy9tZXRhYm9saXNtLypwaHlzaW9sb2d5PC9rZXl3b3JkPjxr
ZXl3b3JkPlBob3NwaG9yeWxhdGlvbjwva2V5d29yZD48a2V5d29yZD5Qcm90by1PbmNvZ2VuZSBQ
cm90ZWlucyBjLWFrdC9tZXRhYm9saXNtPC9rZXl3b3JkPjxrZXl3b3JkPlN0ZW0gQ2VsbHMvKm1l
dGFib2xpc208L2tleXdvcmQ+PGtleXdvcmQ+YmV0YSBDYXRlbmluL21ldGFib2xpc208L2tleXdv
cmQ+PC9rZXl3b3Jkcz48ZGF0ZXM+PHllYXI+MjAwNzwveWVhcj48cHViLWRhdGVzPjxkYXRlPkZl
YjwvZGF0ZT48L3B1Yi1kYXRlcz48L2RhdGVzPjxpc2JuPjEwNjEtNDAzNiAoUHJpbnQpJiN4RDsx
MDYxLTQwMzYgKExpbmtpbmcpPC9pc2JuPjxhY2Nlc3Npb24tbnVtPjE3MjM3Nzg0PC9hY2Nlc3Np
b24tbnVtPjx1cmxzPjxyZWxhdGVkLXVybHM+PHVybD5odHRwOi8vd3d3Lm5jYmkubmxtLm5paC5n
b3YvcHVibWVkLzE3MjM3Nzg0PC91cmw+PC9yZWxhdGVkLXVybHM+PC91cmxzPjxlbGVjdHJvbmlj
LXJlc291cmNlLW51bT4xMC4xMDM4L25nMTkyODwvZWxlY3Ryb25pYy1yZXNvdXJjZS1udW0+PC9y
ZWNvcmQ+PC9DaXRlPjxDaXRlPjxBdXRob3I+WW9yazwvQXV0aG9yPjxZZWFyPjIwMDQ8L1llYXI+
PFJlY051bT4xMzwvUmVjTnVtPjxyZWNvcmQ+PHJlYy1udW1iZXI+MTM8L3JlYy1udW1iZXI+PGZv
cmVpZ24ta2V5cz48a2V5IGFwcD0iRU4iIGRiLWlkPSIyMmF0MHJwd2Rkc3p3OWVlMGFjNXZldDYy
endmMHJ0MmV6eDkiPjEzPC9rZXk+PC9mb3JlaWduLWtleXM+PHJlZi10eXBlIG5hbWU9IkpvdXJu
YWwgQXJ0aWNsZSI+MTc8L3JlZi10eXBlPjxjb250cmlidXRvcnM+PGF1dGhvcnM+PGF1dGhvcj5Z
b3JrLCBKLiBELjwvYXV0aG9yPjxhdXRob3I+SHVudGVyLCBULjwvYXV0aG9yPjwvYXV0aG9ycz48
L2NvbnRyaWJ1dG9ycz48YXV0aC1hZGRyZXNzPkRlcGFydG1lbnQgb2YgUGhhcm1hY29sb2d5IGFu
ZCBDYW5jZXIgQmlvbG9neSwgSG93YXJkIEh1Z2hlcyBNZWRpY2FsIEluc3RpdHV0ZSwgRHVrZSBV
bml2ZXJzaXR5IE1lZGljYWwgQ2VudGVyLCBEdXJoYW0sIE5DIDI3NzEwLCBVU0EuIHlvcmtqQGR1
a2UuZWR1PC9hdXRoLWFkZHJlc3M+PHRpdGxlcz48dGl0bGU+U2lnbmFsIHRyYW5zZHVjdGlvbi4g
VW5leHBlY3RlZCBtZWRpYXRvcnMgb2YgcHJvdGVpbiBwaG9zcGhvcnlsYXRpb248L3RpdGxlPjxz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ci0xPjwvYWx0LXBlcmlvZGljYWw+PHBhZ2VzPjIwNTMtNTwvcGFnZXM+PHZvbHVtZT4zMDY8L3Zv
bHVtZT48bnVtYmVyPjU3MDQ8L251bWJlcj48a2V5d29yZHM+PGtleXdvcmQ+Q2VsbCBNZW1icmFu
ZS9tZXRhYm9saXNtPC9rZXl3b3JkPjxrZXl3b3JkPklub3NpdG9sL2NoZW1pc3RyeTwva2V5d29y
ZD48a2V5d29yZD5Jbm9zaXRvbCBQaG9zcGhhdGVzLyptZXRhYm9saXNtPC9rZXl3b3JkPjxrZXl3
b3JkPk1vZGVscywgQmlvbG9naWNhbDwva2V5d29yZD48a2V5d29yZD5Nb2xlY3VsYXIgQ29uZm9y
bWF0aW9uPC9rZXl3b3JkPjxrZXl3b3JkPk51Y2xlYXIgUHJvdGVpbnMvKm1ldGFib2xpc208L2tl
eXdvcmQ+PGtleXdvcmQ+UGhvc3BoYXRlcy8qbWV0YWJvbGlzbTwva2V5d29yZD48a2V5d29yZD5Q
aG9zcGhhdGlkeWxpbm9zaXRvbHMvbWV0YWJvbGlzbTwva2V5d29yZD48a2V5d29yZD5QaG9zcGhv
cnlsYXRpb248L2tleXdvcmQ+PGtleXdvcmQ+UGhvc3Bob3RyYW5zZmVyYXNlcyAoUGhvc3BoYXRl
IEdyb3VwIEFjY2VwdG9yKS9tZXRhYm9saXNtPC9rZXl3b3JkPjxrZXl3b3JkPlByb3RlaW5zLypt
ZXRhYm9saXNtPC9rZXl3b3JkPjxrZXl3b3JkPlJOQS1CaW5kaW5nIFByb3RlaW5zLyptZXRhYm9s
aXNtPC9rZXl3b3JkPjxrZXl3b3JkPlNhY2NoYXJvbXljZXMgY2VyZXZpc2lhZS9tZXRhYm9saXNt
PC9rZXl3b3JkPjxrZXl3b3JkPlNhY2NoYXJvbXljZXMgY2VyZXZpc2lhZSBQcm90ZWlucy8qbWV0
YWJvbGlzbTwva2V5d29yZD48a2V5d29yZD5TZWNvbmQgTWVzc2VuZ2VyIFN5c3RlbXM8L2tleXdv
cmQ+PGtleXdvcmQ+U2VyaW5lL21ldGFib2xpc208L2tleXdvcmQ+PGtleXdvcmQ+KlNpZ25hbCBU
cmFuc2R1Y3Rpb248L2tleXdvcmQ+PC9rZXl3b3Jkcz48ZGF0ZXM+PHllYXI+MjAwNDwveWVhcj48
cHViLWRhdGVzPjxkYXRlPkRlYyAxNzwvZGF0ZT48L3B1Yi1kYXRlcz48L2RhdGVzPjxpc2JuPjEw
OTUtOTIwMyAoRWxlY3Ryb25pYykmI3hEOzAwMzYtODA3NSAoTGlua2luZyk8L2lzYm4+PGFjY2Vz
c2lvbi1udW0+MTU2MDQzOTg8L2FjY2Vzc2lvbi1udW0+PHVybHM+PHJlbGF0ZWQtdXJscz48dXJs
Pmh0dHA6Ly93d3cubmNiaS5ubG0ubmloLmdvdi9wdWJtZWQvMTU2MDQzOTg8L3VybD48L3JlbGF0
ZWQtdXJscz48L3VybHM+PGVsZWN0cm9uaWMtcmVzb3VyY2UtbnVtPjEwLjExMjYvc2NpZW5jZS4x
MTA3MjI1PC9lbGVjdHJvbmljLXJlc291cmNlLW51bT48L3JlY29yZD48L0NpdGU+PC9FbmROb3Rl
PgB=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8" w:tooltip="Fang, 2007 #8" w:history="1">
        <w:r w:rsidR="00AE7894" w:rsidRPr="00FE75F0">
          <w:rPr>
            <w:rFonts w:ascii="Book Antiqua" w:hAnsi="Book Antiqua" w:cs="Arial"/>
            <w:noProof/>
            <w:color w:val="000000" w:themeColor="text1"/>
            <w:sz w:val="24"/>
            <w:szCs w:val="24"/>
            <w:vertAlign w:val="superscript"/>
          </w:rPr>
          <w:t>8-11</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Mutations in adenomatous polyposis coli (APC) promote dysplasia and cancer by reducing β-catenin degradation and enhancing nuclear accumulation, detected by immunohistochemical staining. Additionally, Akt phosphorylation of β-catenin at serine 552 (pβ-cat) increases nuclear translocation of pβ-cat, upregulatesTCF/LEF transcription, and increases </w:t>
      </w:r>
      <w:r w:rsidRPr="00FE75F0">
        <w:rPr>
          <w:rFonts w:ascii="Book Antiqua" w:hAnsi="Book Antiqua" w:cs="Arial"/>
          <w:i/>
          <w:color w:val="000000" w:themeColor="text1"/>
          <w:sz w:val="24"/>
          <w:szCs w:val="24"/>
        </w:rPr>
        <w:t>in vitro</w:t>
      </w:r>
      <w:r w:rsidRPr="00FE75F0">
        <w:rPr>
          <w:rFonts w:ascii="Book Antiqua" w:hAnsi="Book Antiqua" w:cs="Arial"/>
          <w:color w:val="000000" w:themeColor="text1"/>
          <w:sz w:val="24"/>
          <w:szCs w:val="24"/>
        </w:rPr>
        <w:t xml:space="preserve"> tumor </w:t>
      </w:r>
      <w:r w:rsidR="008D7C73" w:rsidRPr="00FE75F0">
        <w:rPr>
          <w:rFonts w:ascii="Book Antiqua" w:hAnsi="Book Antiqua" w:cs="Arial"/>
          <w:color w:val="000000" w:themeColor="text1"/>
          <w:sz w:val="24"/>
          <w:szCs w:val="24"/>
        </w:rPr>
        <w:t>invasion</w:t>
      </w:r>
      <w:r w:rsidR="00B223A4" w:rsidRPr="00FE75F0">
        <w:rPr>
          <w:rFonts w:ascii="Book Antiqua" w:hAnsi="Book Antiqua" w:cs="Arial"/>
          <w:color w:val="000000" w:themeColor="text1"/>
          <w:sz w:val="24"/>
          <w:szCs w:val="24"/>
        </w:rPr>
        <w:fldChar w:fldCharType="begin">
          <w:fldData xml:space="preserve">PEVuZE5vdGU+PENpdGU+PEF1dGhvcj5GYW5nPC9BdXRob3I+PFllYXI+MjAwNzwvWWVhcj48UmVj
TnVtPjg8L1JlY051bT48RGlzcGxheVRleHQ+PHN0eWxlIGZhY2U9InN1cGVyc2NyaXB0Ij5bOF08
L3N0eWxlPjwvRGlzcGxheVRleHQ+PHJlY29yZD48cmVjLW51bWJlcj44PC9yZWMtbnVtYmVyPjxm
b3JlaWduLWtleXM+PGtleSBhcHA9IkVOIiBkYi1pZD0iMjJhdDBycHdkZHN6dzllZTBhYzV2ZXQ2
Mnp3ZjBydDJleng5Ij44PC9rZXk+PC9mb3JlaWduLWtleXM+PHJlZi10eXBlIG5hbWU9IkpvdXJu
YWwgQXJ0aWNsZSI+MTc8L3JlZi10eXBlPjxjb250cmlidXRvcnM+PGF1dGhvcnM+PGF1dGhvcj5G
YW5nLCBELjwvYXV0aG9yPjxhdXRob3I+SGF3a2UsIEQuPC9hdXRob3I+PGF1dGhvcj5aaGVuZywg
WS48L2F1dGhvcj48YXV0aG9yPlhpYSwgWS48L2F1dGhvcj48YXV0aG9yPk1laXNlbmhlbGRlciwg
Si48L2F1dGhvcj48YXV0aG9yPk5pa2EsIEguPC9hdXRob3I+PGF1dGhvcj5NaWxscywgRy4gQi48
L2F1dGhvcj48YXV0aG9yPktvYmF5YXNoaSwgUi48L2F1dGhvcj48YXV0aG9yPkh1bnRlciwgVC48
L2F1dGhvcj48YXV0aG9yPkx1LCBaLjwvYXV0aG9yPjwvYXV0aG9ycz48L2NvbnRyaWJ1dG9ycz48
YXV0aC1hZGRyZXNzPkJyYWluIFR1bW9yIENlbnRlciBhbmQgRGVwYXJ0bWVudCBvZiBOZXVyby1P
bmNvbG9neSwgVGhlIFVuaXZlcnNpdHkgb2YgVGV4YXMgTS5ELiBBbmRlcnNvbiBDYW5jZXIgQ2Vu
dGVyLCBIb3VzdG9uLCBUZXhhcyA3NzAzMCwgVVNBLjwvYXV0aC1hZGRyZXNzPjx0aXRsZXM+PHRp
dGxlPlBob3NwaG9yeWxhdGlvbiBvZiBiZXRhLWNhdGVuaW4gYnkgQUtUIHByb21vdGVzIGJldGEt
Y2F0ZW5pbiB0cmFuc2NyaXB0aW9uYWwgYWN0aXZpdHk8L3RpdGxlPjxzZWNvbmRhcnktdGl0bGU+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aW9sb2dpY2FsIGNoZW1pc3RyeTwvYWJici0xPjwvYWx0LXBlcmlvZGljYWw+PHBhZ2VzPjExMjIx
LTk8L3BhZ2VzPjx2b2x1bWU+MjgyPC92b2x1bWU+PG51bWJlcj4xNTwvbnVtYmVyPjxrZXl3b3Jk
cz48a2V5d29yZD4xNC0zLTMgUHJvdGVpbnMvbWV0YWJvbGlzbTwva2V5d29yZD48a2V5d29yZD5B
bWlubyBBY2lkIFNlcXVlbmNlPC9rZXl3b3JkPjxrZXl3b3JkPkFuaW1hbHM8L2tleXdvcmQ+PGtl
eXdvcmQ+Q2VsbCBMaW5lPC9rZXl3b3JkPjxrZXl3b3JkPkNlbGwgTnVjbGV1cy9tZXRhYm9saXNt
PC9rZXl3b3JkPjxrZXl3b3JkPkNyaWNldGluYWU8L2tleXdvcmQ+PGtleXdvcmQ+Q3JpY2V0dWx1
czwva2V5d29yZD48a2V5d29yZD5DeXRvc29sL21ldGFib2xpc208L2tleXdvcmQ+PGtleXdvcmQ+
SHVtYW5zPC9rZXl3b3JkPjxrZXl3b3JkPk1vbGVjdWxhciBTZXF1ZW5jZSBEYXRhPC9rZXl3b3Jk
PjxrZXl3b3JkPk5lb3BsYXNtIEludmFzaXZlbmVzczwva2V5d29yZD48a2V5d29yZD5OZW9wbGFz
bXMvbWV0YWJvbGlzbS9wYXRob2xvZ3k8L2tleXdvcmQ+PGtleXdvcmQ+UGhvc3Bob3J5bGF0aW9u
PC9rZXl3b3JkPjxrZXl3b3JkPlBob3NwaG9zZXJpbmUvbWV0YWJvbGlzbTwva2V5d29yZD48a2V5
d29yZD5Qcm90ZWluIEJpbmRpbmc8L2tleXdvcmQ+PGtleXdvcmQ+UHJvdGVpbiBUcmFuc3BvcnQ8
L2tleXdvcmQ+PGtleXdvcmQ+UHJvdG8tT25jb2dlbmUgUHJvdGVpbnMgYy1ha3QvKm1ldGFib2xp
c208L2tleXdvcmQ+PGtleXdvcmQ+VHJhbnMtQWN0aXZhdG9yczwva2V5d29yZD48a2V5d29yZD5U
cmFuc2NyaXB0aW9uLCBHZW5ldGljLypnZW5ldGljczwva2V5d29yZD48a2V5d29yZD5iZXRhIENh
dGVuaW4vY2hlbWlzdHJ5LypnZW5ldGljcy8qbWV0YWJvbGlzbTwva2V5d29yZD48L2tleXdvcmRz
PjxkYXRlcz48eWVhcj4yMDA3PC95ZWFyPjxwdWItZGF0ZXM+PGRhdGU+QXByIDEzPC9kYXRlPjwv
cHViLWRhdGVzPjwvZGF0ZXM+PGlzYm4+MDAyMS05MjU4IChQcmludCkmI3hEOzAwMjEtOTI1OCAo
TGlua2luZyk8L2lzYm4+PGFjY2Vzc2lvbi1udW0+MTcyODcyMDg8L2FjY2Vzc2lvbi1udW0+PHVy
bHM+PHJlbGF0ZWQtdXJscz48dXJsPmh0dHA6Ly93d3cubmNiaS5ubG0ubmloLmdvdi9wdWJtZWQv
MTcyODcyMDg8L3VybD48L3JlbGF0ZWQtdXJscz48L3VybHM+PGN1c3RvbTI+MTg1MDk3NjwvY3Vz
dG9tMj48ZWxlY3Ryb25pYy1yZXNvdXJjZS1udW0+MTAuMTA3NC9qYmMuTTYxMTg3MTIwMDwvZWxl
Y3Ryb25pYy1yZXNvdXJjZS1udW0+PC9yZWNvcmQ+PC9DaXRlPjwvRW5kTm90ZT5=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PEVuZE5vdGU+PENpdGU+PEF1dGhvcj5GYW5nPC9BdXRob3I+PFllYXI+MjAwNzwvWWVhcj48UmVj
TnVtPjg8L1JlY051bT48RGlzcGxheVRleHQ+PHN0eWxlIGZhY2U9InN1cGVyc2NyaXB0Ij5bOF08
L3N0eWxlPjwvRGlzcGxheVRleHQ+PHJlY29yZD48cmVjLW51bWJlcj44PC9yZWMtbnVtYmVyPjxm
b3JlaWduLWtleXM+PGtleSBhcHA9IkVOIiBkYi1pZD0iMjJhdDBycHdkZHN6dzllZTBhYzV2ZXQ2
Mnp3ZjBydDJleng5Ij44PC9rZXk+PC9mb3JlaWduLWtleXM+PHJlZi10eXBlIG5hbWU9IkpvdXJu
YWwgQXJ0aWNsZSI+MTc8L3JlZi10eXBlPjxjb250cmlidXRvcnM+PGF1dGhvcnM+PGF1dGhvcj5G
YW5nLCBELjwvYXV0aG9yPjxhdXRob3I+SGF3a2UsIEQuPC9hdXRob3I+PGF1dGhvcj5aaGVuZywg
WS48L2F1dGhvcj48YXV0aG9yPlhpYSwgWS48L2F1dGhvcj48YXV0aG9yPk1laXNlbmhlbGRlciwg
Si48L2F1dGhvcj48YXV0aG9yPk5pa2EsIEguPC9hdXRob3I+PGF1dGhvcj5NaWxscywgRy4gQi48
L2F1dGhvcj48YXV0aG9yPktvYmF5YXNoaSwgUi48L2F1dGhvcj48YXV0aG9yPkh1bnRlciwgVC48
L2F1dGhvcj48YXV0aG9yPkx1LCBaLjwvYXV0aG9yPjwvYXV0aG9ycz48L2NvbnRyaWJ1dG9ycz48
YXV0aC1hZGRyZXNzPkJyYWluIFR1bW9yIENlbnRlciBhbmQgRGVwYXJ0bWVudCBvZiBOZXVyby1P
bmNvbG9neSwgVGhlIFVuaXZlcnNpdHkgb2YgVGV4YXMgTS5ELiBBbmRlcnNvbiBDYW5jZXIgQ2Vu
dGVyLCBIb3VzdG9uLCBUZXhhcyA3NzAzMCwgVVNBLjwvYXV0aC1hZGRyZXNzPjx0aXRsZXM+PHRp
dGxlPlBob3NwaG9yeWxhdGlvbiBvZiBiZXRhLWNhdGVuaW4gYnkgQUtUIHByb21vdGVzIGJldGEt
Y2F0ZW5pbiB0cmFuc2NyaXB0aW9uYWwgYWN0aXZpdHk8L3RpdGxlPjxzZWNvbmRhcnktdGl0bGU+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aW9sb2dpY2FsIGNoZW1pc3RyeTwvYWJici0xPjwvYWx0LXBlcmlvZGljYWw+PHBhZ2VzPjExMjIx
LTk8L3BhZ2VzPjx2b2x1bWU+MjgyPC92b2x1bWU+PG51bWJlcj4xNTwvbnVtYmVyPjxrZXl3b3Jk
cz48a2V5d29yZD4xNC0zLTMgUHJvdGVpbnMvbWV0YWJvbGlzbTwva2V5d29yZD48a2V5d29yZD5B
bWlubyBBY2lkIFNlcXVlbmNlPC9rZXl3b3JkPjxrZXl3b3JkPkFuaW1hbHM8L2tleXdvcmQ+PGtl
eXdvcmQ+Q2VsbCBMaW5lPC9rZXl3b3JkPjxrZXl3b3JkPkNlbGwgTnVjbGV1cy9tZXRhYm9saXNt
PC9rZXl3b3JkPjxrZXl3b3JkPkNyaWNldGluYWU8L2tleXdvcmQ+PGtleXdvcmQ+Q3JpY2V0dWx1
czwva2V5d29yZD48a2V5d29yZD5DeXRvc29sL21ldGFib2xpc208L2tleXdvcmQ+PGtleXdvcmQ+
SHVtYW5zPC9rZXl3b3JkPjxrZXl3b3JkPk1vbGVjdWxhciBTZXF1ZW5jZSBEYXRhPC9rZXl3b3Jk
PjxrZXl3b3JkPk5lb3BsYXNtIEludmFzaXZlbmVzczwva2V5d29yZD48a2V5d29yZD5OZW9wbGFz
bXMvbWV0YWJvbGlzbS9wYXRob2xvZ3k8L2tleXdvcmQ+PGtleXdvcmQ+UGhvc3Bob3J5bGF0aW9u
PC9rZXl3b3JkPjxrZXl3b3JkPlBob3NwaG9zZXJpbmUvbWV0YWJvbGlzbTwva2V5d29yZD48a2V5
d29yZD5Qcm90ZWluIEJpbmRpbmc8L2tleXdvcmQ+PGtleXdvcmQ+UHJvdGVpbiBUcmFuc3BvcnQ8
L2tleXdvcmQ+PGtleXdvcmQ+UHJvdG8tT25jb2dlbmUgUHJvdGVpbnMgYy1ha3QvKm1ldGFib2xp
c208L2tleXdvcmQ+PGtleXdvcmQ+VHJhbnMtQWN0aXZhdG9yczwva2V5d29yZD48a2V5d29yZD5U
cmFuc2NyaXB0aW9uLCBHZW5ldGljLypnZW5ldGljczwva2V5d29yZD48a2V5d29yZD5iZXRhIENh
dGVuaW4vY2hlbWlzdHJ5LypnZW5ldGljcy8qbWV0YWJvbGlzbTwva2V5d29yZD48L2tleXdvcmRz
PjxkYXRlcz48eWVhcj4yMDA3PC95ZWFyPjxwdWItZGF0ZXM+PGRhdGU+QXByIDEzPC9kYXRlPjwv
cHViLWRhdGVzPjwvZGF0ZXM+PGlzYm4+MDAyMS05MjU4IChQcmludCkmI3hEOzAwMjEtOTI1OCAo
TGlua2luZyk8L2lzYm4+PGFjY2Vzc2lvbi1udW0+MTcyODcyMDg8L2FjY2Vzc2lvbi1udW0+PHVy
bHM+PHJlbGF0ZWQtdXJscz48dXJsPmh0dHA6Ly93d3cubmNiaS5ubG0ubmloLmdvdi9wdWJtZWQv
MTcyODcyMDg8L3VybD48L3JlbGF0ZWQtdXJscz48L3VybHM+PGN1c3RvbTI+MTg1MDk3NjwvY3Vz
dG9tMj48ZWxlY3Ryb25pYy1yZXNvdXJjZS1udW0+MTAuMTA3NC9qYmMuTTYxMTg3MTIwMDwvZWxl
Y3Ryb25pYy1yZXNvdXJjZS1udW0+PC9yZWNvcmQ+PC9DaXRlPjwvRW5kTm90ZT5=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8" w:tooltip="Fang, 2007 #8" w:history="1">
        <w:r w:rsidR="00AE7894" w:rsidRPr="00FE75F0">
          <w:rPr>
            <w:rFonts w:ascii="Book Antiqua" w:hAnsi="Book Antiqua" w:cs="Arial"/>
            <w:noProof/>
            <w:color w:val="000000" w:themeColor="text1"/>
            <w:sz w:val="24"/>
            <w:szCs w:val="24"/>
            <w:vertAlign w:val="superscript"/>
          </w:rPr>
          <w:t>8</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Data from our group showed that mutations in PTEN enhance PI3K/Akt signaling and pβ-cat levels, leading to increased polyp </w:t>
      </w:r>
      <w:r w:rsidR="000E4241" w:rsidRPr="00FE75F0">
        <w:rPr>
          <w:rFonts w:ascii="Book Antiqua" w:hAnsi="Book Antiqua" w:cs="Arial"/>
          <w:color w:val="000000" w:themeColor="text1"/>
          <w:sz w:val="24"/>
          <w:szCs w:val="24"/>
        </w:rPr>
        <w:t>formation</w:t>
      </w:r>
      <w:r w:rsidR="00B223A4" w:rsidRPr="00FE75F0">
        <w:rPr>
          <w:rFonts w:ascii="Book Antiqua" w:hAnsi="Book Antiqua" w:cs="Arial"/>
          <w:color w:val="000000" w:themeColor="text1"/>
          <w:sz w:val="24"/>
          <w:szCs w:val="24"/>
        </w:rPr>
        <w:fldChar w:fldCharType="begin">
          <w:fldData xml:space="preserve">PEVuZE5vdGU+PENpdGU+PEF1dGhvcj5IZTwvQXV0aG9yPjxZZWFyPjIwMDc8L1llYXI+PFJlY051
bT45PC9SZWNOdW0+PERpc3BsYXlUZXh0PjxzdHlsZSBmYWNlPSJzdXBlcnNjcmlwdCI+WzEwXTwv
c3R5bGU+PC9EaXNwbGF5VGV4dD48cmVjb3JkPjxyZWMtbnVtYmVyPjk8L3JlYy1udW1iZXI+PGZv
cmVpZ24ta2V5cz48a2V5IGFwcD0iRU4iIGRiLWlkPSIyMmF0MHJwd2Rkc3p3OWVlMGFjNXZldDYy
endmMHJ0MmV6eDkiPjk8L2tleT48L2ZvcmVpZ24ta2V5cz48cmVmLXR5cGUgbmFtZT0iSm91cm5h
bCBBcnRpY2xlIj4xNzwvcmVmLXR5cGU+PGNvbnRyaWJ1dG9ycz48YXV0aG9ycz48YXV0aG9yPkhl
LCBYLiBDLjwvYXV0aG9yPjxhdXRob3I+WWluLCBULjwvYXV0aG9yPjxhdXRob3I+R3JpbmRsZXks
IEouIEMuPC9hdXRob3I+PGF1dGhvcj5UaWFuLCBRLjwvYXV0aG9yPjxhdXRob3I+U2F0bywgVC48
L2F1dGhvcj48YXV0aG9yPlRhbywgVy4gQS48L2F1dGhvcj48YXV0aG9yPkRpcmlzaW5hLCBSLjwv
YXV0aG9yPjxhdXRob3I+UG9ydGVyLVdlc3RwZmFobCwgSy4gUy48L2F1dGhvcj48YXV0aG9yPkhl
bWJyZWUsIE0uPC9hdXRob3I+PGF1dGhvcj5Kb2huc29uLCBULjwvYXV0aG9yPjxhdXRob3I+V2ll
ZGVtYW5uLCBMLiBNLjwvYXV0aG9yPjxhdXRob3I+QmFycmV0dCwgVC4gQS48L2F1dGhvcj48YXV0
aG9yPkhvb2QsIEwuPC9hdXRob3I+PGF1dGhvcj5XdSwgSC48L2F1dGhvcj48YXV0aG9yPkxpLCBM
LjwvYXV0aG9yPjwvYXV0aG9ycz48L2NvbnRyaWJ1dG9ycz48YXV0aC1hZGRyZXNzPlN0b3dlcnMg
SW5zdGl0dXRlIGZvciBNZWRpY2FsIFJlc2VhcmNoLCBLYW5zYXMgQ2l0eSwgTWlzc291cmkgNjQx
MTAsIFVTQS48L2F1dGgtYWRkcmVzcz48dGl0bGVzPjx0aXRsZT5QVEVOLWRlZmljaWVudCBpbnRl
c3RpbmFsIHN0ZW0gY2VsbHMgaW5pdGlhdGUgaW50ZXN0aW5hbCBwb2x5cG9zaXM8L3RpdGxlPjxz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PjE4OS05ODwvcGFnZXM+PHZvbHVtZT4zOTwvdm9sdW1lPjxudW1iZXI+MjwvbnVtYmVyPjxrZXl3
b3Jkcz48a2V5d29yZD5BbmltYWxzPC9rZXl3b3JkPjxrZXl3b3JkPkNlbGwgQ291bnQ8L2tleXdv
cmQ+PGtleXdvcmQ+Q2VsbCBDeWNsZTwva2V5d29yZD48a2V5d29yZD5DZWxsIE51Y2xldXMvbWV0
YWJvbGlzbTwva2V5d29yZD48a2V5d29yZD5JbnRlc3RpbmFsIFBvbHlwcy8qZ2VuZXRpY3M8L2tl
eXdvcmQ+PGtleXdvcmQ+SW50ZXN0aW5lcy8qbWV0YWJvbGlzbTwva2V5d29yZD48a2V5d29yZD5N
aWNlPC9rZXl3b3JkPjxrZXl3b3JkPlBURU4gUGhvc3Bob2h5ZHJvbGFzZS9nZW5ldGljcy9tZXRh
Ym9saXNtLypwaHlzaW9sb2d5PC9rZXl3b3JkPjxrZXl3b3JkPlBob3NwaG9yeWxhdGlvbjwva2V5
d29yZD48a2V5d29yZD5Qcm90by1PbmNvZ2VuZSBQcm90ZWlucyBjLWFrdC9tZXRhYm9saXNtPC9r
ZXl3b3JkPjxrZXl3b3JkPlN0ZW0gQ2VsbHMvKm1ldGFib2xpc208L2tleXdvcmQ+PGtleXdvcmQ+
YmV0YSBDYXRlbmluL21ldGFib2xpc208L2tleXdvcmQ+PC9rZXl3b3Jkcz48ZGF0ZXM+PHllYXI+
MjAwNzwveWVhcj48cHViLWRhdGVzPjxkYXRlPkZlYjwvZGF0ZT48L3B1Yi1kYXRlcz48L2RhdGVz
Pjxpc2JuPjEwNjEtNDAzNiAoUHJpbnQpJiN4RDsxMDYxLTQwMzYgKExpbmtpbmcpPC9pc2JuPjxh
Y2Nlc3Npb24tbnVtPjE3MjM3Nzg0PC9hY2Nlc3Npb24tbnVtPjx1cmxzPjxyZWxhdGVkLXVybHM+
PHVybD5odHRwOi8vd3d3Lm5jYmkubmxtLm5paC5nb3YvcHVibWVkLzE3MjM3Nzg0PC91cmw+PC9y
ZWxhdGVkLXVybHM+PC91cmxzPjxlbGVjdHJvbmljLXJlc291cmNlLW51bT4xMC4xMDM4L25nMTky
ODwvZWxlY3Ryb25pYy1yZXNvdXJjZS1udW0+PC9yZWNvcmQ+PC9DaXRlPjwvRW5kTm90ZT5=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PEVuZE5vdGU+PENpdGU+PEF1dGhvcj5IZTwvQXV0aG9yPjxZZWFyPjIwMDc8L1llYXI+PFJlY051
bT45PC9SZWNOdW0+PERpc3BsYXlUZXh0PjxzdHlsZSBmYWNlPSJzdXBlcnNjcmlwdCI+WzEwXTwv
c3R5bGU+PC9EaXNwbGF5VGV4dD48cmVjb3JkPjxyZWMtbnVtYmVyPjk8L3JlYy1udW1iZXI+PGZv
cmVpZ24ta2V5cz48a2V5IGFwcD0iRU4iIGRiLWlkPSIyMmF0MHJwd2Rkc3p3OWVlMGFjNXZldDYy
endmMHJ0MmV6eDkiPjk8L2tleT48L2ZvcmVpZ24ta2V5cz48cmVmLXR5cGUgbmFtZT0iSm91cm5h
bCBBcnRpY2xlIj4xNzwvcmVmLXR5cGU+PGNvbnRyaWJ1dG9ycz48YXV0aG9ycz48YXV0aG9yPkhl
LCBYLiBDLjwvYXV0aG9yPjxhdXRob3I+WWluLCBULjwvYXV0aG9yPjxhdXRob3I+R3JpbmRsZXks
IEouIEMuPC9hdXRob3I+PGF1dGhvcj5UaWFuLCBRLjwvYXV0aG9yPjxhdXRob3I+U2F0bywgVC48
L2F1dGhvcj48YXV0aG9yPlRhbywgVy4gQS48L2F1dGhvcj48YXV0aG9yPkRpcmlzaW5hLCBSLjwv
YXV0aG9yPjxhdXRob3I+UG9ydGVyLVdlc3RwZmFobCwgSy4gUy48L2F1dGhvcj48YXV0aG9yPkhl
bWJyZWUsIE0uPC9hdXRob3I+PGF1dGhvcj5Kb2huc29uLCBULjwvYXV0aG9yPjxhdXRob3I+V2ll
ZGVtYW5uLCBMLiBNLjwvYXV0aG9yPjxhdXRob3I+QmFycmV0dCwgVC4gQS48L2F1dGhvcj48YXV0
aG9yPkhvb2QsIEwuPC9hdXRob3I+PGF1dGhvcj5XdSwgSC48L2F1dGhvcj48YXV0aG9yPkxpLCBM
LjwvYXV0aG9yPjwvYXV0aG9ycz48L2NvbnRyaWJ1dG9ycz48YXV0aC1hZGRyZXNzPlN0b3dlcnMg
SW5zdGl0dXRlIGZvciBNZWRpY2FsIFJlc2VhcmNoLCBLYW5zYXMgQ2l0eSwgTWlzc291cmkgNjQx
MTAsIFVTQS48L2F1dGgtYWRkcmVzcz48dGl0bGVzPjx0aXRsZT5QVEVOLWRlZmljaWVudCBpbnRl
c3RpbmFsIHN0ZW0gY2VsbHMgaW5pdGlhdGUgaW50ZXN0aW5hbCBwb2x5cG9zaXM8L3RpdGxlPjxz
ZWNvbmRhcnktdGl0bGU+TmF0IEdlbmV0PC9zZWNvbmRhcnktdGl0bGU+PGFsdC10aXRsZT5OYXR1
cmUgZ2VuZXRpY3M8L2FsdC10aXRsZT48L3RpdGxlcz48cGVyaW9kaWNhbD48ZnVsbC10aXRsZT5O
YXQgR2VuZXQ8L2Z1bGwtdGl0bGU+PGFiYnItMT5OYXR1cmUgZ2VuZXRpY3M8L2FiYnItMT48L3Bl
cmlvZGljYWw+PGFsdC1wZXJpb2RpY2FsPjxmdWxsLXRpdGxlPk5hdCBHZW5ldDwvZnVsbC10aXRs
ZT48YWJici0xPk5hdHVyZSBnZW5ldGljczwvYWJici0xPjwvYWx0LXBlcmlvZGljYWw+PHBhZ2Vz
PjE4OS05ODwvcGFnZXM+PHZvbHVtZT4zOTwvdm9sdW1lPjxudW1iZXI+MjwvbnVtYmVyPjxrZXl3
b3Jkcz48a2V5d29yZD5BbmltYWxzPC9rZXl3b3JkPjxrZXl3b3JkPkNlbGwgQ291bnQ8L2tleXdv
cmQ+PGtleXdvcmQ+Q2VsbCBDeWNsZTwva2V5d29yZD48a2V5d29yZD5DZWxsIE51Y2xldXMvbWV0
YWJvbGlzbTwva2V5d29yZD48a2V5d29yZD5JbnRlc3RpbmFsIFBvbHlwcy8qZ2VuZXRpY3M8L2tl
eXdvcmQ+PGtleXdvcmQ+SW50ZXN0aW5lcy8qbWV0YWJvbGlzbTwva2V5d29yZD48a2V5d29yZD5N
aWNlPC9rZXl3b3JkPjxrZXl3b3JkPlBURU4gUGhvc3Bob2h5ZHJvbGFzZS9nZW5ldGljcy9tZXRh
Ym9saXNtLypwaHlzaW9sb2d5PC9rZXl3b3JkPjxrZXl3b3JkPlBob3NwaG9yeWxhdGlvbjwva2V5
d29yZD48a2V5d29yZD5Qcm90by1PbmNvZ2VuZSBQcm90ZWlucyBjLWFrdC9tZXRhYm9saXNtPC9r
ZXl3b3JkPjxrZXl3b3JkPlN0ZW0gQ2VsbHMvKm1ldGFib2xpc208L2tleXdvcmQ+PGtleXdvcmQ+
YmV0YSBDYXRlbmluL21ldGFib2xpc208L2tleXdvcmQ+PC9rZXl3b3Jkcz48ZGF0ZXM+PHllYXI+
MjAwNzwveWVhcj48cHViLWRhdGVzPjxkYXRlPkZlYjwvZGF0ZT48L3B1Yi1kYXRlcz48L2RhdGVz
Pjxpc2JuPjEwNjEtNDAzNiAoUHJpbnQpJiN4RDsxMDYxLTQwMzYgKExpbmtpbmcpPC9pc2JuPjxh
Y2Nlc3Npb24tbnVtPjE3MjM3Nzg0PC9hY2Nlc3Npb24tbnVtPjx1cmxzPjxyZWxhdGVkLXVybHM+
PHVybD5odHRwOi8vd3d3Lm5jYmkubmxtLm5paC5nb3YvcHVibWVkLzE3MjM3Nzg0PC91cmw+PC9y
ZWxhdGVkLXVybHM+PC91cmxzPjxlbGVjdHJvbmljLXJlc291cmNlLW51bT4xMC4xMDM4L25nMTky
ODwvZWxlY3Ryb25pYy1yZXNvdXJjZS1udW0+PC9yZWNvcmQ+PC9DaXRlPjwvRW5kTm90ZT5=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0" w:tooltip="He, 2007 #9" w:history="1">
        <w:r w:rsidR="00AE7894" w:rsidRPr="00FE75F0">
          <w:rPr>
            <w:rFonts w:ascii="Book Antiqua" w:hAnsi="Book Antiqua" w:cs="Arial"/>
            <w:noProof/>
            <w:color w:val="000000" w:themeColor="text1"/>
            <w:sz w:val="24"/>
            <w:szCs w:val="24"/>
            <w:vertAlign w:val="superscript"/>
          </w:rPr>
          <w:t>10</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These data suggest that alterations in PI3K and β-catenin signaling directly affect stem cell activation in dysplasia.</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Under conditions of chronic inflammation, cells undergo neoplastic transformation after acquiring founder mutations. Volgelstein and others coined the term “field effect” to reflect the clonal expansion of mutated cells that cause areas of dysplasia to appear in the vicinity of sentinel areas of sporadic </w:t>
      </w:r>
      <w:r w:rsidR="005B6B03" w:rsidRPr="00FE75F0">
        <w:rPr>
          <w:rFonts w:ascii="Book Antiqua" w:hAnsi="Book Antiqua" w:cs="Arial"/>
          <w:color w:val="000000" w:themeColor="text1"/>
          <w:sz w:val="24"/>
          <w:szCs w:val="24"/>
        </w:rPr>
        <w:t>cancer</w:t>
      </w:r>
      <w:r w:rsidR="00DA6A75" w:rsidRPr="00FE75F0">
        <w:rPr>
          <w:rFonts w:ascii="Book Antiqua" w:hAnsi="Book Antiqua" w:cs="Arial"/>
          <w:color w:val="000000" w:themeColor="text1"/>
          <w:sz w:val="24"/>
          <w:szCs w:val="24"/>
        </w:rPr>
        <w:t xml:space="preserve"> or polyps</w:t>
      </w:r>
      <w:r w:rsidRPr="00FE75F0">
        <w:rPr>
          <w:rFonts w:ascii="Book Antiqua" w:hAnsi="Book Antiqua" w:cs="Arial"/>
          <w:color w:val="000000" w:themeColor="text1"/>
          <w:sz w:val="24"/>
          <w:szCs w:val="24"/>
        </w:rPr>
        <w:fldChar w:fldCharType="begin">
          <w:fldData xml:space="preserve">PEVuZE5vdGU+PENpdGU+PEF1dGhvcj5GZWFyb248L0F1dGhvcj48WWVhcj4xOTkwPC9ZZWFyPjxS
ZWNOdW0+MTA8L1JlY051bT48RGlzcGxheVRleHQ+PHN0eWxlIGZhY2U9InN1cGVyc2NyaXB0Ij5b
OSwgMTJdPC9zdHlsZT48L0Rpc3BsYXlUZXh0PjxyZWNvcmQ+PHJlYy1udW1iZXI+MTA8L3JlYy1u
dW1iZXI+PGZvcmVpZ24ta2V5cz48a2V5IGFwcD0iRU4iIGRiLWlkPSIyMmF0MHJwd2Rkc3p3OWVl
MGFjNXZldDYyendmMHJ0MmV6eDkiPjEwPC9rZXk+PC9mb3JlaWduLWtleXM+PHJlZi10eXBlIG5h
bWU9IkpvdXJuYWwgQXJ0aWNsZSI+MTc8L3JlZi10eXBlPjxjb250cmlidXRvcnM+PGF1dGhvcnM+
PGF1dGhvcj5GZWFyb24sIEUuIFIuPC9hdXRob3I+PGF1dGhvcj5Wb2dlbHN0ZWluLCBCLjwvYXV0
aG9yPjwvYXV0aG9ycz48L2NvbnRyaWJ1dG9ycz48YXV0aC1hZGRyZXNzPk9uY29sb2d5IENlbnRl
ciwgSm9obnMgSG9wa2lucyBVbml2ZXJzaXR5IFNjaG9vbCBvZiBNZWRpY2luZSwgQmFsdGltb3Jl
LCBNYXJ5bGFuZCAyMTIzMS48L2F1dGgtYWRkcmVzcz48dGl0bGVzPjx0aXRsZT5BIGdlbmV0aWMg
bW9kZWwgZm9yIGNvbG9yZWN0YWwgdHVtb3JpZ2VuZXNpczwvdGl0bGU+PHNlY29uZGFyeS10aXRs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bGwtdGl0bGU+PGFiYnItMT5DZWxsPC9hYmJyLTE+PC9hbHQtcGVyaW9kaWNhbD48cGFnZXM+NzU5
LTY3PC9wYWdlcz48dm9sdW1lPjYxPC92b2x1bWU+PG51bWJlcj41PC9udW1iZXI+PGtleXdvcmRz
PjxrZXl3b3JkPkFsbGVsZXM8L2tleXdvcmQ+PGtleXdvcmQ+Q2hyb21vc29tZSBEZWxldGlvbjwv
a2V5d29yZD48a2V5d29yZD5Db2xvcmVjdGFsIE5lb3BsYXNtcy8qZ2VuZXRpY3M8L2tleXdvcmQ+
PGtleXdvcmQ+SGV0ZXJvenlnb3RlPC9rZXl3b3JkPjxrZXl3b3JkPkh1bWFuczwva2V5d29yZD48
a2V5d29yZD5Nb2RlbHMsIEdlbmV0aWM8L2tleXdvcmQ+PGtleXdvcmQ+TXV0YXRpb248L2tleXdv
cmQ+PGtleXdvcmQ+T25jb2dlbmVzL2dlbmV0aWNzPC9rZXl3b3JkPjxrZXl3b3JkPlN1cHByZXNz
aW9uLCBHZW5ldGljPC9rZXl3b3JkPjwva2V5d29yZHM+PGRhdGVzPjx5ZWFyPjE5OTA8L3llYXI+
PHB1Yi1kYXRlcz48ZGF0ZT5KdW4gMTwvZGF0ZT48L3B1Yi1kYXRlcz48L2RhdGVzPjxpc2JuPjAw
OTItODY3NCAoUHJpbnQpJiN4RDswMDkyLTg2NzQgKExpbmtpbmcpPC9pc2JuPjxhY2Nlc3Npb24t
bnVtPjIxODg3MzU8L2FjY2Vzc2lvbi1udW0+PHVybHM+PHJlbGF0ZWQtdXJscz48dXJsPmh0dHA6
Ly93d3cubmNiaS5ubG0ubmloLmdvdi9wdWJtZWQvMjE4ODczNTwvdXJsPjwvcmVsYXRlZC11cmxz
PjwvdXJscz48L3JlY29yZD48L0NpdGU+PENpdGU+PEF1dGhvcj5MZWVkaGFtPC9BdXRob3I+PFll
YXI+MjAwOTwvWWVhcj48UmVjTnVtPjExPC9SZWNOdW0+PHJlY29yZD48cmVjLW51bWJlcj4xMTwv
cmVjLW51bWJlcj48Zm9yZWlnbi1rZXlzPjxrZXkgYXBwPSJFTiIgZGItaWQ9IjIyYXQwcnB3ZGRz
enc5ZWUwYWM1dmV0NjJ6d2YwcnQyZXp4OSI+MTE8L2tleT48L2ZvcmVpZ24ta2V5cz48cmVmLXR5
cGUgbmFtZT0iSm91cm5hbCBBcnRpY2xlIj4xNzwvcmVmLXR5cGU+PGNvbnRyaWJ1dG9ycz48YXV0
aG9ycz48YXV0aG9yPkxlZWRoYW0sIFMuIEouPC9hdXRob3I+PGF1dGhvcj5HcmFoYW0sIFQuIEEu
PC9hdXRob3I+PGF1dGhvcj5PdWtyaWYsIEQuPC9hdXRob3I+PGF1dGhvcj5NY0RvbmFsZCwgUy4g
QS48L2F1dGhvcj48YXV0aG9yPlJvZHJpZ3Vlei1KdXN0bywgTS48L2F1dGhvcj48YXV0aG9yPkhh
cnJpc29uLCBSLiBGLjwvYXV0aG9yPjxhdXRob3I+U2hlcGhlcmQsIE4uIEEuPC9hdXRob3I+PGF1
dGhvcj5Ob3ZlbGxpLCBNLiBSLjwvYXV0aG9yPjxhdXRob3I+SmFua293c2tpLCBKLiBBLjwvYXV0
aG9yPjxhdXRob3I+V3JpZ2h0LCBOLiBBLjwvYXV0aG9yPjwvYXV0aG9ycz48L2NvbnRyaWJ1dG9y
cz48YXV0aC1hZGRyZXNzPkhpc3RvcGF0aG9sb2d5IFVuaXQsIENhbmNlciBSZXNlYXJjaCBVSywg
TG9uZG9uLCBVbml0ZWQgS2luZ2RvbS4gc2ltb24ubGVlZGhhbUBjYW5jZXIub3JnLnVrPC9hdXRo
LWFkZHJlc3M+PHRpdGxlcz48dGl0bGU+Q2xvbmFsaXR5LCBmb3VuZGVyIG11dGF0aW9ucywgYW5k
IGZpZWxkIGNhbmNlcml6YXRpb24gaW4gaHVtYW4gdWxjZXJhdGl2ZSBjb2xpdGlzLWFzc29jaWF0
ZWQgbmVvcGxhc2lhPC90aXRsZT48c2Vjb25kYXJ5LXRpdGxlPkdhc3Ryb2VudGVyb2xvZ3k8L3Nl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c3Ryb2VudGVyb2xvZ3k8L2FiYnItMT48L2FsdC1wZXJpb2RpY2FsPjxwYWdlcz41NDItNTAgZTY8
L3BhZ2VzPjx2b2x1bWU+MTM2PC92b2x1bWU+PG51bWJlcj4yPC9udW1iZXI+PGtleXdvcmRzPjxr
ZXl3b3JkPkFkZW5vbWF0b3VzIFBvbHlwb3NpcyBDb2xpIFByb3RlaW4vZ2VuZXRpY3MvbWV0YWJv
bGlzbTwva2V5d29yZD48a2V5d29yZD5Db2xpdGlzLCBVbGNlcmF0aXZlL2NvbXBsaWNhdGlvbnMv
KmdlbmV0aWNzL21ldGFib2xpc208L2tleXdvcmQ+PGtleXdvcmQ+Q29sb24vbWV0YWJvbGlzbS9w
YXRob2xvZ3k8L2tleXdvcmQ+PGtleXdvcmQ+Q29sb25pYyBOZW9wbGFzbXMvZXRpb2xvZ3kvKmdl
bmV0aWNzL21ldGFib2xpc208L2tleXdvcmQ+PGtleXdvcmQ+R2VuZXRpYyBQcmVkaXNwb3NpdGlv
biB0byBEaXNlYXNlL2dlbmV0aWNzPC9rZXl3b3JkPjxrZXl3b3JkPkh1bWFuczwva2V5d29yZD48
a2V5d29yZD5NaWNyb3NhdGVsbGl0ZSBSZXBlYXRzL2dlbmV0aWNzPC9rZXl3b3JkPjxrZXl3b3Jk
Pk11dGF0aW9uLypnZW5ldGljczwva2V5d29yZD48a2V5d29yZD5Qcm90by1PbmNvZ2VuZSBQcm90
ZWlucy8qZ2VuZXRpY3MvbWV0YWJvbGlzbTwva2V5d29yZD48a2V5d29yZD5UdW1vciBTdXBwcmVz
c29yIFByb3RlaW4gcDUzLypnZW5ldGljcy9tZXRhYm9saXNtPC9rZXl3b3JkPjxrZXl3b3JkPmJl
dGEgQ2F0ZW5pbi9nZW5ldGljcy9tZXRhYm9saXNtPC9rZXl3b3JkPjxrZXl3b3JkPnJhcyBQcm90
ZWlucy8qZ2VuZXRpY3MvbWV0YWJvbGlzbTwva2V5d29yZD48L2tleXdvcmRzPjxkYXRlcz48eWVh
cj4yMDA5PC95ZWFyPjxwdWItZGF0ZXM+PGRhdGU+RmViPC9kYXRlPjwvcHViLWRhdGVzPjwvZGF0
ZXM+PGlzYm4+MTUyOC0wMDEyIChFbGVjdHJvbmljKSYjeEQ7MDAxNi01MDg1IChMaW5raW5nKTwv
aXNibj48YWNjZXNzaW9uLW51bT4xOTEwMzIwMzwvYWNjZXNzaW9uLW51bT48dXJscz48cmVsYXRl
ZC11cmxzPjx1cmw+aHR0cDovL3d3dy5uY2JpLm5sbS5uaWguZ292L3B1Ym1lZC8xOTEwMzIwMzwv
dXJsPjwvcmVsYXRlZC11cmxzPjwvdXJscz48ZWxlY3Ryb25pYy1yZXNvdXJjZS1udW0+MTAuMTA1
My9qLmdhc3Ryby4yMDA4LjEwLjA4NjwvZWxlY3Ryb25pYy1yZXNvdXJjZS1udW0+PC9yZWNvcmQ+
PC9DaXRlPjwvRW5kTm90ZT4A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PEVuZE5vdGU+PENpdGU+PEF1dGhvcj5GZWFyb248L0F1dGhvcj48WWVhcj4xOTkwPC9ZZWFyPjxS
ZWNOdW0+MTA8L1JlY051bT48RGlzcGxheVRleHQ+PHN0eWxlIGZhY2U9InN1cGVyc2NyaXB0Ij5b
OSwgMTJdPC9zdHlsZT48L0Rpc3BsYXlUZXh0PjxyZWNvcmQ+PHJlYy1udW1iZXI+MTA8L3JlYy1u
dW1iZXI+PGZvcmVpZ24ta2V5cz48a2V5IGFwcD0iRU4iIGRiLWlkPSIyMmF0MHJwd2Rkc3p3OWVl
MGFjNXZldDYyendmMHJ0MmV6eDkiPjEwPC9rZXk+PC9mb3JlaWduLWtleXM+PHJlZi10eXBlIG5h
bWU9IkpvdXJuYWwgQXJ0aWNsZSI+MTc8L3JlZi10eXBlPjxjb250cmlidXRvcnM+PGF1dGhvcnM+
PGF1dGhvcj5GZWFyb24sIEUuIFIuPC9hdXRob3I+PGF1dGhvcj5Wb2dlbHN0ZWluLCBCLjwvYXV0
aG9yPjwvYXV0aG9ycz48L2NvbnRyaWJ1dG9ycz48YXV0aC1hZGRyZXNzPk9uY29sb2d5IENlbnRl
ciwgSm9obnMgSG9wa2lucyBVbml2ZXJzaXR5IFNjaG9vbCBvZiBNZWRpY2luZSwgQmFsdGltb3Jl
LCBNYXJ5bGFuZCAyMTIzMS48L2F1dGgtYWRkcmVzcz48dGl0bGVzPjx0aXRsZT5BIGdlbmV0aWMg
bW9kZWwgZm9yIGNvbG9yZWN0YWwgdHVtb3JpZ2VuZXNpczwvdGl0bGU+PHNlY29uZGFyeS10aXRs
ZT5DZWxsPC9zZWNvbmRhcnktdGl0bGU+PGFsdC10aXRsZT5DZWxsPC9hbHQtdGl0bGU+PC90aXRs
ZXM+PHBlcmlvZGljYWw+PGZ1bGwtdGl0bGU+Q2VsbDwvZnVsbC10aXRsZT48YWJici0xPkNlbGw8
L2FiYnItMT48L3BlcmlvZGljYWw+PGFsdC1wZXJpb2RpY2FsPjxmdWxsLXRpdGxlPkNlbGw8L2Z1
bGwtdGl0bGU+PGFiYnItMT5DZWxsPC9hYmJyLTE+PC9hbHQtcGVyaW9kaWNhbD48cGFnZXM+NzU5
LTY3PC9wYWdlcz48dm9sdW1lPjYxPC92b2x1bWU+PG51bWJlcj41PC9udW1iZXI+PGtleXdvcmRz
PjxrZXl3b3JkPkFsbGVsZXM8L2tleXdvcmQ+PGtleXdvcmQ+Q2hyb21vc29tZSBEZWxldGlvbjwv
a2V5d29yZD48a2V5d29yZD5Db2xvcmVjdGFsIE5lb3BsYXNtcy8qZ2VuZXRpY3M8L2tleXdvcmQ+
PGtleXdvcmQ+SGV0ZXJvenlnb3RlPC9rZXl3b3JkPjxrZXl3b3JkPkh1bWFuczwva2V5d29yZD48
a2V5d29yZD5Nb2RlbHMsIEdlbmV0aWM8L2tleXdvcmQ+PGtleXdvcmQ+TXV0YXRpb248L2tleXdv
cmQ+PGtleXdvcmQ+T25jb2dlbmVzL2dlbmV0aWNzPC9rZXl3b3JkPjxrZXl3b3JkPlN1cHByZXNz
aW9uLCBHZW5ldGljPC9rZXl3b3JkPjwva2V5d29yZHM+PGRhdGVzPjx5ZWFyPjE5OTA8L3llYXI+
PHB1Yi1kYXRlcz48ZGF0ZT5KdW4gMTwvZGF0ZT48L3B1Yi1kYXRlcz48L2RhdGVzPjxpc2JuPjAw
OTItODY3NCAoUHJpbnQpJiN4RDswMDkyLTg2NzQgKExpbmtpbmcpPC9pc2JuPjxhY2Nlc3Npb24t
bnVtPjIxODg3MzU8L2FjY2Vzc2lvbi1udW0+PHVybHM+PHJlbGF0ZWQtdXJscz48dXJsPmh0dHA6
Ly93d3cubmNiaS5ubG0ubmloLmdvdi9wdWJtZWQvMjE4ODczNTwvdXJsPjwvcmVsYXRlZC11cmxz
PjwvdXJscz48L3JlY29yZD48L0NpdGU+PENpdGU+PEF1dGhvcj5MZWVkaGFtPC9BdXRob3I+PFll
YXI+MjAwOTwvWWVhcj48UmVjTnVtPjExPC9SZWNOdW0+PHJlY29yZD48cmVjLW51bWJlcj4xMTwv
cmVjLW51bWJlcj48Zm9yZWlnbi1rZXlzPjxrZXkgYXBwPSJFTiIgZGItaWQ9IjIyYXQwcnB3ZGRz
enc5ZWUwYWM1dmV0NjJ6d2YwcnQyZXp4OSI+MTE8L2tleT48L2ZvcmVpZ24ta2V5cz48cmVmLXR5
cGUgbmFtZT0iSm91cm5hbCBBcnRpY2xlIj4xNzwvcmVmLXR5cGU+PGNvbnRyaWJ1dG9ycz48YXV0
aG9ycz48YXV0aG9yPkxlZWRoYW0sIFMuIEouPC9hdXRob3I+PGF1dGhvcj5HcmFoYW0sIFQuIEEu
PC9hdXRob3I+PGF1dGhvcj5PdWtyaWYsIEQuPC9hdXRob3I+PGF1dGhvcj5NY0RvbmFsZCwgUy4g
QS48L2F1dGhvcj48YXV0aG9yPlJvZHJpZ3Vlei1KdXN0bywgTS48L2F1dGhvcj48YXV0aG9yPkhh
cnJpc29uLCBSLiBGLjwvYXV0aG9yPjxhdXRob3I+U2hlcGhlcmQsIE4uIEEuPC9hdXRob3I+PGF1
dGhvcj5Ob3ZlbGxpLCBNLiBSLjwvYXV0aG9yPjxhdXRob3I+SmFua293c2tpLCBKLiBBLjwvYXV0
aG9yPjxhdXRob3I+V3JpZ2h0LCBOLiBBLjwvYXV0aG9yPjwvYXV0aG9ycz48L2NvbnRyaWJ1dG9y
cz48YXV0aC1hZGRyZXNzPkhpc3RvcGF0aG9sb2d5IFVuaXQsIENhbmNlciBSZXNlYXJjaCBVSywg
TG9uZG9uLCBVbml0ZWQgS2luZ2RvbS4gc2ltb24ubGVlZGhhbUBjYW5jZXIub3JnLnVrPC9hdXRo
LWFkZHJlc3M+PHRpdGxlcz48dGl0bGU+Q2xvbmFsaXR5LCBmb3VuZGVyIG11dGF0aW9ucywgYW5k
IGZpZWxkIGNhbmNlcml6YXRpb24gaW4gaHVtYW4gdWxjZXJhdGl2ZSBjb2xpdGlzLWFzc29jaWF0
ZWQgbmVvcGxhc2lhPC90aXRsZT48c2Vjb25kYXJ5LXRpdGxlPkdhc3Ryb2VudGVyb2xvZ3k8L3Nl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c3Ryb2VudGVyb2xvZ3k8L2FiYnItMT48L2FsdC1wZXJpb2RpY2FsPjxwYWdlcz41NDItNTAgZTY8
L3BhZ2VzPjx2b2x1bWU+MTM2PC92b2x1bWU+PG51bWJlcj4yPC9udW1iZXI+PGtleXdvcmRzPjxr
ZXl3b3JkPkFkZW5vbWF0b3VzIFBvbHlwb3NpcyBDb2xpIFByb3RlaW4vZ2VuZXRpY3MvbWV0YWJv
bGlzbTwva2V5d29yZD48a2V5d29yZD5Db2xpdGlzLCBVbGNlcmF0aXZlL2NvbXBsaWNhdGlvbnMv
KmdlbmV0aWNzL21ldGFib2xpc208L2tleXdvcmQ+PGtleXdvcmQ+Q29sb24vbWV0YWJvbGlzbS9w
YXRob2xvZ3k8L2tleXdvcmQ+PGtleXdvcmQ+Q29sb25pYyBOZW9wbGFzbXMvZXRpb2xvZ3kvKmdl
bmV0aWNzL21ldGFib2xpc208L2tleXdvcmQ+PGtleXdvcmQ+R2VuZXRpYyBQcmVkaXNwb3NpdGlv
biB0byBEaXNlYXNlL2dlbmV0aWNzPC9rZXl3b3JkPjxrZXl3b3JkPkh1bWFuczwva2V5d29yZD48
a2V5d29yZD5NaWNyb3NhdGVsbGl0ZSBSZXBlYXRzL2dlbmV0aWNzPC9rZXl3b3JkPjxrZXl3b3Jk
Pk11dGF0aW9uLypnZW5ldGljczwva2V5d29yZD48a2V5d29yZD5Qcm90by1PbmNvZ2VuZSBQcm90
ZWlucy8qZ2VuZXRpY3MvbWV0YWJvbGlzbTwva2V5d29yZD48a2V5d29yZD5UdW1vciBTdXBwcmVz
c29yIFByb3RlaW4gcDUzLypnZW5ldGljcy9tZXRhYm9saXNtPC9rZXl3b3JkPjxrZXl3b3JkPmJl
dGEgQ2F0ZW5pbi9nZW5ldGljcy9tZXRhYm9saXNtPC9rZXl3b3JkPjxrZXl3b3JkPnJhcyBQcm90
ZWlucy8qZ2VuZXRpY3MvbWV0YWJvbGlzbTwva2V5d29yZD48L2tleXdvcmRzPjxkYXRlcz48eWVh
cj4yMDA5PC95ZWFyPjxwdWItZGF0ZXM+PGRhdGU+RmViPC9kYXRlPjwvcHViLWRhdGVzPjwvZGF0
ZXM+PGlzYm4+MTUyOC0wMDEyIChFbGVjdHJvbmljKSYjeEQ7MDAxNi01MDg1IChMaW5raW5nKTwv
aXNibj48YWNjZXNzaW9uLW51bT4xOTEwMzIwMzwvYWNjZXNzaW9uLW51bT48dXJscz48cmVsYXRl
ZC11cmxzPjx1cmw+aHR0cDovL3d3dy5uY2JpLm5sbS5uaWguZ292L3B1Ym1lZC8xOTEwMzIwMzwv
dXJsPjwvcmVsYXRlZC11cmxzPjwvdXJscz48ZWxlY3Ryb25pYy1yZXNvdXJjZS1udW0+MTAuMTA1
My9qLmdhc3Ryby4yMDA4LjEwLjA4NjwvZWxlY3Ryb25pYy1yZXNvdXJjZS1udW0+PC9yZWNvcmQ+
PC9DaXRlPjwvRW5kTm90ZT4A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r>
      <w:r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9" w:tooltip="Fearon, 1990 #10" w:history="1">
        <w:r w:rsidR="00AE7894" w:rsidRPr="00FE75F0">
          <w:rPr>
            <w:rFonts w:ascii="Book Antiqua" w:hAnsi="Book Antiqua" w:cs="Arial"/>
            <w:noProof/>
            <w:color w:val="000000" w:themeColor="text1"/>
            <w:sz w:val="24"/>
            <w:szCs w:val="24"/>
            <w:vertAlign w:val="superscript"/>
          </w:rPr>
          <w:t>9</w:t>
        </w:r>
      </w:hyperlink>
      <w:r w:rsidR="00DA6A75" w:rsidRPr="00FE75F0">
        <w:rPr>
          <w:rFonts w:ascii="Book Antiqua" w:hAnsi="Book Antiqua" w:cs="Arial"/>
          <w:noProof/>
          <w:color w:val="000000" w:themeColor="text1"/>
          <w:sz w:val="24"/>
          <w:szCs w:val="24"/>
          <w:vertAlign w:val="superscript"/>
        </w:rPr>
        <w:t>,</w:t>
      </w:r>
      <w:hyperlink w:anchor="_ENREF_12" w:tooltip="Leedham, 2009 #11" w:history="1">
        <w:r w:rsidR="00AE7894" w:rsidRPr="00FE75F0">
          <w:rPr>
            <w:rFonts w:ascii="Book Antiqua" w:hAnsi="Book Antiqua" w:cs="Arial"/>
            <w:noProof/>
            <w:color w:val="000000" w:themeColor="text1"/>
            <w:sz w:val="24"/>
            <w:szCs w:val="24"/>
            <w:vertAlign w:val="superscript"/>
          </w:rPr>
          <w:t>12</w:t>
        </w:r>
      </w:hyperlink>
      <w:r w:rsidR="00FF7601" w:rsidRPr="00FE75F0">
        <w:rPr>
          <w:rFonts w:ascii="Book Antiqua" w:hAnsi="Book Antiqua" w:cs="Arial"/>
          <w:noProof/>
          <w:color w:val="000000" w:themeColor="text1"/>
          <w:sz w:val="24"/>
          <w:szCs w:val="24"/>
          <w:vertAlign w:val="superscript"/>
        </w:rPr>
        <w:t>]</w:t>
      </w:r>
      <w:r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In many cancers, including CAC, clonal fields of cells harboring DNA mutations surround visible dysplasia or carcinoma. </w:t>
      </w:r>
      <w:r w:rsidR="0034468A" w:rsidRPr="00FE75F0">
        <w:rPr>
          <w:rFonts w:ascii="Book Antiqua" w:hAnsi="Book Antiqua" w:cs="Arial"/>
          <w:color w:val="000000" w:themeColor="text1"/>
          <w:sz w:val="24"/>
          <w:szCs w:val="24"/>
        </w:rPr>
        <w:t>Based on analysis of colitis-induced dysplasia, Brent</w:t>
      </w:r>
      <w:r w:rsidR="005B6B03" w:rsidRPr="00FE75F0">
        <w:rPr>
          <w:rFonts w:ascii="Book Antiqua" w:hAnsi="Book Antiqua" w:cs="Arial"/>
          <w:color w:val="000000" w:themeColor="text1"/>
          <w:sz w:val="24"/>
          <w:szCs w:val="24"/>
        </w:rPr>
        <w:t>n</w:t>
      </w:r>
      <w:r w:rsidR="0034468A" w:rsidRPr="00FE75F0">
        <w:rPr>
          <w:rFonts w:ascii="Book Antiqua" w:hAnsi="Book Antiqua" w:cs="Arial"/>
          <w:color w:val="000000" w:themeColor="text1"/>
          <w:sz w:val="24"/>
          <w:szCs w:val="24"/>
        </w:rPr>
        <w:t>all and colleagues proposed that populations of</w:t>
      </w:r>
      <w:r w:rsidR="005B6B03" w:rsidRPr="00FE75F0">
        <w:rPr>
          <w:rFonts w:ascii="Book Antiqua" w:hAnsi="Book Antiqua" w:cs="Arial"/>
          <w:color w:val="000000" w:themeColor="text1"/>
          <w:sz w:val="24"/>
          <w:szCs w:val="24"/>
        </w:rPr>
        <w:t xml:space="preserve"> intestinal epithelial cells</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 ExcludeYear="1"&gt;&lt;Author&gt;Kriebitz&lt;/Author&gt;&lt;Year&gt;2009&lt;/Year&gt;&lt;RecNum&gt;117&lt;/RecNum&gt;&lt;DisplayText&gt;&lt;style face="superscript"&gt;[13]&lt;/style&gt;&lt;/DisplayText&gt;&lt;record&gt;&lt;rec-number&gt;117&lt;/rec-number&gt;&lt;foreign-keys&gt;&lt;key app="EN" db-id="pxw529vw5ez5xqersau59pamfx0pt2zs5f92"&gt;117&lt;/key&gt;&lt;/foreign-keys&gt;&lt;ref-type name="Journal Article"&gt;17&lt;/ref-type&gt;&lt;contributors&gt;&lt;authors&gt;&lt;author&gt;Kriebitz, N. N.&lt;/author&gt;&lt;author&gt;Kiecker, C.&lt;/author&gt;&lt;author&gt;McCormick, L.&lt;/author&gt;&lt;author&gt;Lumsden, A.&lt;/author&gt;&lt;author&gt;Graham, A.&lt;/author&gt;&lt;author&gt;Bell, E.&lt;/author&gt;&lt;/authors&gt;&lt;/contributors&gt;&lt;auth-address&gt;MRC Centre for Developmental Neurobiology, 4th Floor New Hunts House, Kings College London, Guy&amp;apos;s Campus, London SE1 1UL, UK.&lt;/auth-address&gt;&lt;titles&gt;&lt;title&gt;PRDC regulates placode neurogenesis in chick by modulating BMP signalling&lt;/title&gt;&lt;secondary-title&gt;Dev Biol&lt;/secondary-title&gt;&lt;alt-title&gt;Developmental biology&lt;/alt-title&gt;&lt;/titles&gt;&lt;periodical&gt;&lt;full-title&gt;Dev Biol&lt;/full-title&gt;&lt;abbr-1&gt;Developmental biology&lt;/abbr-1&gt;&lt;/periodical&gt;&lt;alt-periodical&gt;&lt;full-title&gt;Dev Biol&lt;/full-title&gt;&lt;abbr-1&gt;Developmental biology&lt;/abbr-1&gt;&lt;/alt-periodical&gt;&lt;pages&gt;280-92&lt;/pages&gt;&lt;volume&gt;336&lt;/volume&gt;&lt;number&gt;2&lt;/number&gt;&lt;keywords&gt;&lt;keyword&gt;Animals&lt;/keyword&gt;&lt;keyword&gt;Base Sequence&lt;/keyword&gt;&lt;keyword&gt;Bone Morphogenetic Proteins/*metabolism&lt;/keyword&gt;&lt;keyword&gt;Chick Embryo&lt;/keyword&gt;&lt;keyword&gt;Cloning, Molecular&lt;/keyword&gt;&lt;keyword&gt;DNA Primers&lt;/keyword&gt;&lt;keyword&gt;In Situ Hybridization&lt;/keyword&gt;&lt;keyword&gt;Pharynx/embryology&lt;/keyword&gt;&lt;keyword&gt;Proteins/*physiology&lt;/keyword&gt;&lt;keyword&gt;Reverse Transcriptase Polymerase Chain Reaction&lt;/keyword&gt;&lt;keyword&gt;Signal Transduction/*physiology&lt;/keyword&gt;&lt;keyword&gt;Xenopus laevis&lt;/keyword&gt;&lt;/keywords&gt;&lt;dates&gt;&lt;year&gt;2009&lt;/year&gt;&lt;pub-dates&gt;&lt;date&gt;Dec 15&lt;/date&gt;&lt;/pub-dates&gt;&lt;/dates&gt;&lt;isbn&gt;1095-564X (Electronic)&amp;#xD;0012-1606 (Linking)&lt;/isbn&gt;&lt;accession-num&gt;19836367&lt;/accession-num&gt;&lt;urls&gt;&lt;related-urls&gt;&lt;url&gt;http://www.ncbi.nlm.nih.gov/pubmed/19836367&lt;/url&gt;&lt;/related-urls&gt;&lt;/urls&gt;&lt;electronic-resource-num&gt;10.1016/j.ydbio.2009.10.013&lt;/electronic-resource-num&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3" w:tooltip="Kriebitz, 2009 #117" w:history="1">
        <w:r w:rsidR="00AE7894" w:rsidRPr="00FE75F0">
          <w:rPr>
            <w:rFonts w:ascii="Book Antiqua" w:hAnsi="Book Antiqua" w:cs="Arial"/>
            <w:noProof/>
            <w:color w:val="000000" w:themeColor="text1"/>
            <w:sz w:val="24"/>
            <w:szCs w:val="24"/>
            <w:vertAlign w:val="superscript"/>
          </w:rPr>
          <w:t>13</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34468A" w:rsidRPr="00FE75F0">
        <w:rPr>
          <w:rFonts w:ascii="Book Antiqua" w:hAnsi="Book Antiqua" w:cs="Arial"/>
          <w:color w:val="000000" w:themeColor="text1"/>
          <w:sz w:val="24"/>
          <w:szCs w:val="24"/>
        </w:rPr>
        <w:t xml:space="preserve"> carrying p53 mutations spread to adjacent crypts by migr</w:t>
      </w:r>
      <w:r w:rsidR="00C25A7B" w:rsidRPr="00FE75F0">
        <w:rPr>
          <w:rFonts w:ascii="Book Antiqua" w:hAnsi="Book Antiqua" w:cs="Arial"/>
          <w:color w:val="000000" w:themeColor="text1"/>
          <w:sz w:val="24"/>
          <w:szCs w:val="24"/>
        </w:rPr>
        <w:t>ating over colonic surfaces</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&lt;EndNote&gt;&lt;Cite&gt;&lt;Author&gt;Brentnall&lt;/Author&gt;&lt;Year&gt;1994&lt;/Year&gt;&lt;RecNum&gt;12&lt;/RecNum&gt;&lt;DisplayText&gt;&lt;style face="superscript"&gt;[14]&lt;/style&gt;&lt;/DisplayText&gt;&lt;record&gt;&lt;rec-number&gt;12&lt;/rec-number&gt;&lt;foreign-keys&gt;&lt;key app="EN" db-id="22at0rpwddszw9ee0ac5vet62zwf0rt2ezx9"&gt;12&lt;/key&gt;&lt;/foreign-keys&gt;&lt;ref-type name="Journal Article"&gt;17&lt;/ref-type&gt;&lt;contributors&gt;&lt;authors&gt;&lt;author&gt;Brentnall, T. A.&lt;/author&gt;&lt;author&gt;Crispin, D. A.&lt;/author&gt;&lt;author&gt;Rabinovitch, P. S.&lt;/author&gt;&lt;author&gt;Haggitt, R. C.&lt;/author&gt;&lt;author&gt;Rubin, C. E.&lt;/author&gt;&lt;author&gt;Stevens, A. C.&lt;/author&gt;&lt;author&gt;Burmer, G. C.&lt;/author&gt;&lt;/authors&gt;&lt;/contributors&gt;&lt;auth-address&gt;Division of Gastroenterology, University of Washington School of Medicine, Seattle.&lt;/auth-address&gt;&lt;titles&gt;&lt;title&gt;Mutations in the p53 gene: an early marker of neoplastic progression in ulcerative col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369-78&lt;/pages&gt;&lt;volume&gt;107&lt;/volume&gt;&lt;number&gt;2&lt;/number&gt;&lt;keywords&gt;&lt;keyword&gt;Aneuploidy&lt;/keyword&gt;&lt;keyword&gt;Base Sequence&lt;/keyword&gt;&lt;keyword&gt;Codon&lt;/keyword&gt;&lt;keyword&gt;Colitis, Ulcerative/*genetics/pathology&lt;/keyword&gt;&lt;keyword&gt;Colonic Neoplasms/*genetics/pathology&lt;/keyword&gt;&lt;keyword&gt;DNA Mutational Analysis&lt;/keyword&gt;&lt;keyword&gt;Flow Cytometry&lt;/keyword&gt;&lt;keyword&gt;Genes, p53/*genetics&lt;/keyword&gt;&lt;keyword&gt;Heterozygote&lt;/keyword&gt;&lt;keyword&gt;Humans&lt;/keyword&gt;&lt;keyword&gt;Molecular Sequence Data&lt;/keyword&gt;&lt;keyword&gt;*Mutation&lt;/keyword&gt;&lt;/keywords&gt;&lt;dates&gt;&lt;year&gt;1994&lt;/year&gt;&lt;pub-dates&gt;&lt;date&gt;Aug&lt;/date&gt;&lt;/pub-dates&gt;&lt;/dates&gt;&lt;isbn&gt;0016-5085 (Print)&amp;#xD;0016-5085 (Linking)&lt;/isbn&gt;&lt;accession-num&gt;8039614&lt;/accession-num&gt;&lt;urls&gt;&lt;related-urls&gt;&lt;url&gt;http://www.ncbi.nlm.nih.gov/pubmed/8039614&lt;/url&gt;&lt;/related-urls&gt;&lt;/urls&gt;&lt;/record&gt;&lt;/Cite&gt;&lt;/EndNote&gt;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4" w:tooltip="Brentnall, 1994 #12" w:history="1">
        <w:r w:rsidR="00AE7894" w:rsidRPr="00FE75F0">
          <w:rPr>
            <w:rFonts w:ascii="Book Antiqua" w:hAnsi="Book Antiqua" w:cs="Arial"/>
            <w:noProof/>
            <w:color w:val="000000" w:themeColor="text1"/>
            <w:sz w:val="24"/>
            <w:szCs w:val="24"/>
            <w:vertAlign w:val="superscript"/>
          </w:rPr>
          <w:t>14</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34468A" w:rsidRPr="00FE75F0">
        <w:rPr>
          <w:rFonts w:ascii="Book Antiqua" w:hAnsi="Book Antiqua" w:cs="Arial"/>
          <w:color w:val="000000" w:themeColor="text1"/>
          <w:sz w:val="24"/>
          <w:szCs w:val="24"/>
        </w:rPr>
        <w:t>.</w:t>
      </w:r>
      <w:r w:rsidR="008F49BC" w:rsidRPr="00FE75F0">
        <w:rPr>
          <w:rFonts w:ascii="Book Antiqua" w:hAnsi="Book Antiqua" w:cs="Arial"/>
          <w:color w:val="000000" w:themeColor="text1"/>
          <w:sz w:val="24"/>
          <w:szCs w:val="24"/>
        </w:rPr>
        <w:t xml:space="preserve"> </w:t>
      </w:r>
      <w:r w:rsidR="0034468A" w:rsidRPr="00FE75F0">
        <w:rPr>
          <w:rFonts w:ascii="Book Antiqua" w:hAnsi="Book Antiqua" w:cs="Arial"/>
          <w:color w:val="000000" w:themeColor="text1"/>
          <w:sz w:val="24"/>
          <w:szCs w:val="24"/>
        </w:rPr>
        <w:t xml:space="preserve">Clevers </w:t>
      </w:r>
      <w:r w:rsidRPr="00FE75F0">
        <w:rPr>
          <w:rFonts w:ascii="Book Antiqua" w:hAnsi="Book Antiqua" w:cs="Arial"/>
          <w:color w:val="000000" w:themeColor="text1"/>
          <w:sz w:val="24"/>
          <w:szCs w:val="24"/>
        </w:rPr>
        <w:t xml:space="preserve">and others suggest that the field effect </w:t>
      </w:r>
      <w:r w:rsidR="0034468A" w:rsidRPr="00FE75F0">
        <w:rPr>
          <w:rFonts w:ascii="Book Antiqua" w:hAnsi="Book Antiqua" w:cs="Arial"/>
          <w:color w:val="000000" w:themeColor="text1"/>
          <w:sz w:val="24"/>
          <w:szCs w:val="24"/>
        </w:rPr>
        <w:t>originate</w:t>
      </w:r>
      <w:r w:rsidR="005B6B03" w:rsidRPr="00FE75F0">
        <w:rPr>
          <w:rFonts w:ascii="Book Antiqua" w:hAnsi="Book Antiqua" w:cs="Arial"/>
          <w:color w:val="000000" w:themeColor="text1"/>
          <w:sz w:val="24"/>
          <w:szCs w:val="24"/>
        </w:rPr>
        <w:t>s</w:t>
      </w:r>
      <w:r w:rsidR="0034468A" w:rsidRPr="00FE75F0">
        <w:rPr>
          <w:rFonts w:ascii="Book Antiqua" w:hAnsi="Book Antiqua" w:cs="Arial"/>
          <w:color w:val="000000" w:themeColor="text1"/>
          <w:sz w:val="24"/>
          <w:szCs w:val="24"/>
        </w:rPr>
        <w:t xml:space="preserve"> in mutated </w:t>
      </w:r>
      <w:r w:rsidR="005B6B03" w:rsidRPr="00FE75F0">
        <w:rPr>
          <w:rFonts w:ascii="Book Antiqua" w:hAnsi="Book Antiqua" w:cs="Arial"/>
          <w:color w:val="000000" w:themeColor="text1"/>
          <w:sz w:val="24"/>
          <w:szCs w:val="24"/>
        </w:rPr>
        <w:t>intestinal stem cells</w:t>
      </w:r>
      <w:r w:rsidR="00B223A4" w:rsidRPr="00FE75F0">
        <w:rPr>
          <w:rFonts w:ascii="Book Antiqua" w:hAnsi="Book Antiqua" w:cs="Arial"/>
          <w:color w:val="000000" w:themeColor="text1"/>
          <w:sz w:val="24"/>
          <w:szCs w:val="24"/>
        </w:rPr>
        <w:fldChar w:fldCharType="begin">
          <w:fldData xml:space="preserve">PEVuZE5vdGU+PENpdGUgRXhjbHVkZVllYXI9IjEiPjxBdXRob3I+UnV0Z2VlcnRzPC9BdXRob3I+
PFllYXI+MjAwNTwvWWVhcj48UmVjTnVtPjI4NDwvUmVjTnVtPjxEaXNwbGF5VGV4dD48c3R5bGUg
ZmFjZT0ic3VwZXJzY3JpcHQiPlsxNSwgMTZdPC9zdHlsZT48L0Rpc3BsYXlUZXh0PjxyZWNvcmQ+
PHJlYy1udW1iZXI+Mjg0PC9yZWMtbnVtYmVyPjxmb3JlaWduLWtleXM+PGtleSBhcHA9IkVOIiBk
Yi1pZD0icHh3NTI5dnc1ZXo1eHFlcnNhdTU5cGFtZngwcHQyenM1ZjkyIj4yODQ8L2tleT48L2Zv
cmVpZ24ta2V5cz48cmVmLXR5cGUgbmFtZT0iSm91cm5hbCBBcnRpY2xlIj4xNzwvcmVmLXR5cGU+
PGNvbnRyaWJ1dG9ycz48YXV0aG9ycz48YXV0aG9yPlJ1dGdlZXJ0cywgUGF1bDwvYXV0aG9yPjxh
dXRob3I+U2FuZGJvcm4sIFdpbGxpYW0gSi48L2F1dGhvcj48YXV0aG9yPkZlYWdhbiwgQnJpYW4g
Ry48L2F1dGhvcj48YXV0aG9yPlJlaW5pc2NoLCBXYWx0ZXI8L2F1dGhvcj48YXV0aG9yPk9sc29u
LCBBbGxhbjwvYXV0aG9yPjxhdXRob3I+Sm9oYW5ucywgSmV3ZWw8L2F1dGhvcj48YXV0aG9yPlRy
YXZlcnMsIFN1emFubmU8L2F1dGhvcj48YXV0aG9yPlJhY2htaWxld2l0eiwgRGFuaWVsPC9hdXRo
b3I+PGF1dGhvcj5IYW5hdWVyLCBTdGVwaGVuIEIuPC9hdXRob3I+PGF1dGhvcj5MaWNodGVuc3Rl
aW4sIEdhcnkgUi48L2F1dGhvcj48YXV0aG9yPmRlIFZpbGxpZXJzLCBXaWxsZW0gSi5TLjwvYXV0
aG9yPjxhdXRob3I+UHJlc2VudCwgRGFuaWVsPC9hdXRob3I+PGF1dGhvcj5TYW5kcywgQnJ1Y2Ug
RS48L2F1dGhvcj48YXV0aG9yPkNvbG9tYmVsLCBKZWFuIEZyw6lkw6lyaWM8L2F1dGhvcj48L2F1
dGhvcnM+PC9jb250cmlidXRvcnM+PHRpdGxlcz48dGl0bGU+SW5mbGl4aW1hYiBmb3IgSW5kdWN0
aW9uIGFuZCBNYWludGVuYW5jZSBUaGVyYXB5IGZvciBVbGNlcmF0aXZlIENvbGl0aXM8L3RpdGxl
PjxzZWNvbmRhcnktdGl0bGU+TmV3IEVuZ2xhbmQgSm91cm5hbCBvZiBNZWRpY2luZTwvc2Vjb25k
YXJ5LXRpdGxlPjwvdGl0bGVzPjxwZXJpb2RpY2FsPjxmdWxsLXRpdGxlPk5ldyBFbmdsYW5kIEpv
dXJuYWwgb2YgTWVkaWNpbmU8L2Z1bGwtdGl0bGU+PC9wZXJpb2RpY2FsPjxwYWdlcz4yNDYyLTI0
NzY8L3BhZ2VzPjx2b2x1bWU+MzUzPC92b2x1bWU+PG51bWJlcj4yMzwvbnVtYmVyPjxkYXRlcz48
eWVhcj4yMDA1PC95ZWFyPjwvZGF0ZXM+PGFjY2Vzc2lvbi1udW0+MTYzMzkwOTU8L2FjY2Vzc2lv
bi1udW0+PHVybHM+PHJlbGF0ZWQtdXJscz48dXJsPmh0dHA6Ly93d3cubmVqbS5vcmcvZG9pL2Z1
bGwvMTAuMTA1Ni9ORUpNb2EwNTA1MTY8L3VybD48L3JlbGF0ZWQtdXJscz48L3VybHM+PGVsZWN0
cm9uaWMtcmVzb3VyY2UtbnVtPmRvaToxMC4xMDU2L05FSk1vYTA1MDUxNjwvZWxlY3Ryb25pYy1y
ZXNvdXJjZS1udW0+PC9yZWNvcmQ+PC9DaXRlPjxDaXRlPjxBdXRob3I+U25pcHBlcnQ8L0F1dGhv
cj48WWVhcj4yMDE0PC9ZZWFyPjxSZWNOdW0+MzQ8L1JlY051bT48cmVjb3JkPjxyZWMtbnVtYmVy
PjM0PC9yZWMtbnVtYmVyPjxmb3JlaWduLWtleXM+PGtleSBhcHA9IkVOIiBkYi1pZD0iMjJhdDBy
cHdkZHN6dzllZTBhYzV2ZXQ2Mnp3ZjBydDJleng5Ij4zNDwva2V5PjwvZm9yZWlnbi1rZXlzPjxy
ZWYtdHlwZSBuYW1lPSJKb3VybmFsIEFydGljbGUiPjE3PC9yZWYtdHlwZT48Y29udHJpYnV0b3Jz
PjxhdXRob3JzPjxhdXRob3I+U25pcHBlcnQsIEguIEouPC9hdXRob3I+PGF1dGhvcj5TY2hlcGVy
cywgQS4gRy48L2F1dGhvcj48YXV0aG9yPnZhbiBFcywgSi4gSC48L2F1dGhvcj48YXV0aG9yPlNp
bW9ucywgQi4gRC48L2F1dGhvcj48YXV0aG9yPkNsZXZlcnMsIEguPC9hdXRob3I+PC9hdXRob3Jz
PjwvY29udHJpYnV0b3JzPjxhdXRoLWFkZHJlc3M+SHVicmVjaHQgSW5zdGl0dXRlLCBLTkFXICZh
bXA7IFVuaXZlcnNpdHkgTWVkaWNhbCBDZW50ZXIgVXRyZWNodCwgVXRyZWNodCwgdGhlIE5ldGhl
cmxhbmRzLjwvYXV0aC1hZGRyZXNzPjx0aXRsZXM+PHRpdGxlPkJpYXNlZCBjb21wZXRpdGlvbiBi
ZXR3ZWVuIExncjUgaW50ZXN0aW5hbCBzdGVtIGNlbGxzIGRyaXZlbiBieSBvbmNvZ2VuaWMgbXV0
YXRpb24gaW5kdWNlcyBjbG9uYWwgZXhwYW5zaW9uPC90aXRsZT48c2Vjb25kYXJ5LXRpdGxlPkVN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YnItMT48L2FsdC1wZXJpb2RpY2FsPjxwYWdlcz42Mi05PC9wYWdlcz48dm9sdW1lPjE1PC92b2x1
bWU+PG51bWJlcj4xPC9udW1iZXI+PGtleXdvcmRzPjxrZXl3b3JkPkFkdWx0IFN0ZW0gQ2VsbHMv
KnBoeXNpb2xvZ3k8L2tleXdvcmQ+PGtleXdvcmQ+QW5pbWFsczwva2V5d29yZD48a2V5d29yZD5D
ZWxsIEN5Y2xlPC9rZXl3b3JkPjxrZXl3b3JkPkNlbGwgUHJvbGlmZXJhdGlvbjwva2V5d29yZD48
a2V5d29yZD5DZWxsIFRyYW5zZm9ybWF0aW9uLCBOZW9wbGFzdGljPC9rZXl3b3JkPjxrZXl3b3Jk
PkNvbG9yZWN0YWwgTmVvcGxhc21zL2dlbmV0aWNzLypwYXRob2xvZ3k8L2tleXdvcmQ+PGtleXdv
cmQ+SW50ZXN0aW5hbCBNdWNvc2EvcGF0aG9sb2d5PC9rZXl3b3JkPjxrZXl3b3JkPkludGVzdGlu
ZSwgU21hbGwvcGF0aG9sb2d5PC9rZXl3b3JkPjxrZXl3b3JkPk1pY2U8L2tleXdvcmQ+PGtleXdv
cmQ+TWljZSwgVHJhbnNnZW5pYzwva2V5d29yZD48a2V5d29yZD5NdXRhdGlvbiwgTWlzc2Vuc2U8
L2tleXdvcmQ+PGtleXdvcmQ+T25jb2dlbmVzPC9rZXl3b3JkPjxrZXl3b3JkPlByb3RvLU9uY29n
ZW5lIFByb3RlaW5zIHAyMShyYXMpLypnZW5ldGljczwva2V5d29yZD48a2V5d29yZD5SZWNlcHRv
cnMsIEctUHJvdGVpbi1Db3VwbGVkL2dlbmV0aWNzLyptZXRhYm9saXNtPC9rZXl3b3JkPjxrZXl3
b3JkPlN0ZW0gQ2VsbCBOaWNoZTwva2V5d29yZD48L2tleXdvcmRzPjxkYXRlcz48eWVhcj4yMDE0
PC95ZWFyPjxwdWItZGF0ZXM+PGRhdGU+SmFuPC9kYXRlPjwvcHViLWRhdGVzPjwvZGF0ZXM+PGlz
Ym4+MTQ2OS0zMTc4IChFbGVjdHJvbmljKSYjeEQ7MTQ2OS0yMjFYIChMaW5raW5nKTwvaXNibj48
YWNjZXNzaW9uLW51bT4yNDM1NTYwOTwvYWNjZXNzaW9uLW51bT48dXJscz48cmVsYXRlZC11cmxz
Pjx1cmw+aHR0cDovL3d3dy5uY2JpLm5sbS5uaWguZ292L3B1Ym1lZC8yNDM1NTYwOTwvdXJsPjwv
cmVsYXRlZC11cmxzPjwvdXJscz48Y3VzdG9tMj4zOTgzNjc4PC9jdXN0b20yPjxlbGVjdHJvbmlj
LXJlc291cmNlLW51bT4xMC4xMDAyL2VtYnIuMjAxMzM3Nzk5PC9lbGVjdHJvbmljLXJlc291cmNl
LW51bT48L3JlY29yZD48L0NpdGU+PC9FbmROb3RlPn==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PEVuZE5vdGU+PENpdGUgRXhjbHVkZVllYXI9IjEiPjxBdXRob3I+UnV0Z2VlcnRzPC9BdXRob3I+
PFllYXI+MjAwNTwvWWVhcj48UmVjTnVtPjI4NDwvUmVjTnVtPjxEaXNwbGF5VGV4dD48c3R5bGUg
ZmFjZT0ic3VwZXJzY3JpcHQiPlsxNSwgMTZdPC9zdHlsZT48L0Rpc3BsYXlUZXh0PjxyZWNvcmQ+
PHJlYy1udW1iZXI+Mjg0PC9yZWMtbnVtYmVyPjxmb3JlaWduLWtleXM+PGtleSBhcHA9IkVOIiBk
Yi1pZD0icHh3NTI5dnc1ZXo1eHFlcnNhdTU5cGFtZngwcHQyenM1ZjkyIj4yODQ8L2tleT48L2Zv
cmVpZ24ta2V5cz48cmVmLXR5cGUgbmFtZT0iSm91cm5hbCBBcnRpY2xlIj4xNzwvcmVmLXR5cGU+
PGNvbnRyaWJ1dG9ycz48YXV0aG9ycz48YXV0aG9yPlJ1dGdlZXJ0cywgUGF1bDwvYXV0aG9yPjxh
dXRob3I+U2FuZGJvcm4sIFdpbGxpYW0gSi48L2F1dGhvcj48YXV0aG9yPkZlYWdhbiwgQnJpYW4g
Ry48L2F1dGhvcj48YXV0aG9yPlJlaW5pc2NoLCBXYWx0ZXI8L2F1dGhvcj48YXV0aG9yPk9sc29u
LCBBbGxhbjwvYXV0aG9yPjxhdXRob3I+Sm9oYW5ucywgSmV3ZWw8L2F1dGhvcj48YXV0aG9yPlRy
YXZlcnMsIFN1emFubmU8L2F1dGhvcj48YXV0aG9yPlJhY2htaWxld2l0eiwgRGFuaWVsPC9hdXRo
b3I+PGF1dGhvcj5IYW5hdWVyLCBTdGVwaGVuIEIuPC9hdXRob3I+PGF1dGhvcj5MaWNodGVuc3Rl
aW4sIEdhcnkgUi48L2F1dGhvcj48YXV0aG9yPmRlIFZpbGxpZXJzLCBXaWxsZW0gSi5TLjwvYXV0
aG9yPjxhdXRob3I+UHJlc2VudCwgRGFuaWVsPC9hdXRob3I+PGF1dGhvcj5TYW5kcywgQnJ1Y2Ug
RS48L2F1dGhvcj48YXV0aG9yPkNvbG9tYmVsLCBKZWFuIEZyw6lkw6lyaWM8L2F1dGhvcj48L2F1
dGhvcnM+PC9jb250cmlidXRvcnM+PHRpdGxlcz48dGl0bGU+SW5mbGl4aW1hYiBmb3IgSW5kdWN0
aW9uIGFuZCBNYWludGVuYW5jZSBUaGVyYXB5IGZvciBVbGNlcmF0aXZlIENvbGl0aXM8L3RpdGxl
PjxzZWNvbmRhcnktdGl0bGU+TmV3IEVuZ2xhbmQgSm91cm5hbCBvZiBNZWRpY2luZTwvc2Vjb25k
YXJ5LXRpdGxlPjwvdGl0bGVzPjxwZXJpb2RpY2FsPjxmdWxsLXRpdGxlPk5ldyBFbmdsYW5kIEpv
dXJuYWwgb2YgTWVkaWNpbmU8L2Z1bGwtdGl0bGU+PC9wZXJpb2RpY2FsPjxwYWdlcz4yNDYyLTI0
NzY8L3BhZ2VzPjx2b2x1bWU+MzUzPC92b2x1bWU+PG51bWJlcj4yMzwvbnVtYmVyPjxkYXRlcz48
eWVhcj4yMDA1PC95ZWFyPjwvZGF0ZXM+PGFjY2Vzc2lvbi1udW0+MTYzMzkwOTU8L2FjY2Vzc2lv
bi1udW0+PHVybHM+PHJlbGF0ZWQtdXJscz48dXJsPmh0dHA6Ly93d3cubmVqbS5vcmcvZG9pL2Z1
bGwvMTAuMTA1Ni9ORUpNb2EwNTA1MTY8L3VybD48L3JlbGF0ZWQtdXJscz48L3VybHM+PGVsZWN0
cm9uaWMtcmVzb3VyY2UtbnVtPmRvaToxMC4xMDU2L05FSk1vYTA1MDUxNjwvZWxlY3Ryb25pYy1y
ZXNvdXJjZS1udW0+PC9yZWNvcmQ+PC9DaXRlPjxDaXRlPjxBdXRob3I+U25pcHBlcnQ8L0F1dGhv
cj48WWVhcj4yMDE0PC9ZZWFyPjxSZWNOdW0+MzQ8L1JlY051bT48cmVjb3JkPjxyZWMtbnVtYmVy
PjM0PC9yZWMtbnVtYmVyPjxmb3JlaWduLWtleXM+PGtleSBhcHA9IkVOIiBkYi1pZD0iMjJhdDBy
cHdkZHN6dzllZTBhYzV2ZXQ2Mnp3ZjBydDJleng5Ij4zNDwva2V5PjwvZm9yZWlnbi1rZXlzPjxy
ZWYtdHlwZSBuYW1lPSJKb3VybmFsIEFydGljbGUiPjE3PC9yZWYtdHlwZT48Y29udHJpYnV0b3Jz
PjxhdXRob3JzPjxhdXRob3I+U25pcHBlcnQsIEguIEouPC9hdXRob3I+PGF1dGhvcj5TY2hlcGVy
cywgQS4gRy48L2F1dGhvcj48YXV0aG9yPnZhbiBFcywgSi4gSC48L2F1dGhvcj48YXV0aG9yPlNp
bW9ucywgQi4gRC48L2F1dGhvcj48YXV0aG9yPkNsZXZlcnMsIEguPC9hdXRob3I+PC9hdXRob3Jz
PjwvY29udHJpYnV0b3JzPjxhdXRoLWFkZHJlc3M+SHVicmVjaHQgSW5zdGl0dXRlLCBLTkFXICZh
bXA7IFVuaXZlcnNpdHkgTWVkaWNhbCBDZW50ZXIgVXRyZWNodCwgVXRyZWNodCwgdGhlIE5ldGhl
cmxhbmRzLjwvYXV0aC1hZGRyZXNzPjx0aXRsZXM+PHRpdGxlPkJpYXNlZCBjb21wZXRpdGlvbiBi
ZXR3ZWVuIExncjUgaW50ZXN0aW5hbCBzdGVtIGNlbGxzIGRyaXZlbiBieSBvbmNvZ2VuaWMgbXV0
YXRpb24gaW5kdWNlcyBjbG9uYWwgZXhwYW5zaW9uPC90aXRsZT48c2Vjb25kYXJ5LXRpdGxlPkVN
Qk8gUmVwPC9zZWNvbmRhcnktdGl0bGU+PGFsdC10aXRsZT5FTUJPIHJlcG9ydHM8L2FsdC10aXRs
ZT48L3RpdGxlcz48cGVyaW9kaWNhbD48ZnVsbC10aXRsZT5FTUJPIFJlcDwvZnVsbC10aXRsZT48
YWJici0xPkVNQk8gcmVwb3J0czwvYWJici0xPjwvcGVyaW9kaWNhbD48YWx0LXBlcmlvZGljYWw+
PGZ1bGwtdGl0bGU+RU1CTyBSZXA8L2Z1bGwtdGl0bGU+PGFiYnItMT5FTUJPIHJlcG9ydHM8L2Fi
YnItMT48L2FsdC1wZXJpb2RpY2FsPjxwYWdlcz42Mi05PC9wYWdlcz48dm9sdW1lPjE1PC92b2x1
bWU+PG51bWJlcj4xPC9udW1iZXI+PGtleXdvcmRzPjxrZXl3b3JkPkFkdWx0IFN0ZW0gQ2VsbHMv
KnBoeXNpb2xvZ3k8L2tleXdvcmQ+PGtleXdvcmQ+QW5pbWFsczwva2V5d29yZD48a2V5d29yZD5D
ZWxsIEN5Y2xlPC9rZXl3b3JkPjxrZXl3b3JkPkNlbGwgUHJvbGlmZXJhdGlvbjwva2V5d29yZD48
a2V5d29yZD5DZWxsIFRyYW5zZm9ybWF0aW9uLCBOZW9wbGFzdGljPC9rZXl3b3JkPjxrZXl3b3Jk
PkNvbG9yZWN0YWwgTmVvcGxhc21zL2dlbmV0aWNzLypwYXRob2xvZ3k8L2tleXdvcmQ+PGtleXdv
cmQ+SW50ZXN0aW5hbCBNdWNvc2EvcGF0aG9sb2d5PC9rZXl3b3JkPjxrZXl3b3JkPkludGVzdGlu
ZSwgU21hbGwvcGF0aG9sb2d5PC9rZXl3b3JkPjxrZXl3b3JkPk1pY2U8L2tleXdvcmQ+PGtleXdv
cmQ+TWljZSwgVHJhbnNnZW5pYzwva2V5d29yZD48a2V5d29yZD5NdXRhdGlvbiwgTWlzc2Vuc2U8
L2tleXdvcmQ+PGtleXdvcmQ+T25jb2dlbmVzPC9rZXl3b3JkPjxrZXl3b3JkPlByb3RvLU9uY29n
ZW5lIFByb3RlaW5zIHAyMShyYXMpLypnZW5ldGljczwva2V5d29yZD48a2V5d29yZD5SZWNlcHRv
cnMsIEctUHJvdGVpbi1Db3VwbGVkL2dlbmV0aWNzLyptZXRhYm9saXNtPC9rZXl3b3JkPjxrZXl3
b3JkPlN0ZW0gQ2VsbCBOaWNoZTwva2V5d29yZD48L2tleXdvcmRzPjxkYXRlcz48eWVhcj4yMDE0
PC95ZWFyPjxwdWItZGF0ZXM+PGRhdGU+SmFuPC9kYXRlPjwvcHViLWRhdGVzPjwvZGF0ZXM+PGlz
Ym4+MTQ2OS0zMTc4IChFbGVjdHJvbmljKSYjeEQ7MTQ2OS0yMjFYIChMaW5raW5nKTwvaXNibj48
YWNjZXNzaW9uLW51bT4yNDM1NTYwOTwvYWNjZXNzaW9uLW51bT48dXJscz48cmVsYXRlZC11cmxz
Pjx1cmw+aHR0cDovL3d3dy5uY2JpLm5sbS5uaWguZ292L3B1Ym1lZC8yNDM1NTYwOTwvdXJsPjwv
cmVsYXRlZC11cmxzPjwvdXJscz48Y3VzdG9tMj4zOTgzNjc4PC9jdXN0b20yPjxlbGVjdHJvbmlj
LXJlc291cmNlLW51bT4xMC4xMDAyL2VtYnIuMjAxMzM3Nzk5PC9lbGVjdHJvbmljLXJlc291cmNl
LW51bT48L3JlY29yZD48L0NpdGU+PC9FbmROb3RlPn==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5" w:tooltip="Rutgeerts, 2005 #284" w:history="1">
        <w:r w:rsidR="00AE7894" w:rsidRPr="00FE75F0">
          <w:rPr>
            <w:rFonts w:ascii="Book Antiqua" w:hAnsi="Book Antiqua" w:cs="Arial"/>
            <w:noProof/>
            <w:color w:val="000000" w:themeColor="text1"/>
            <w:sz w:val="24"/>
            <w:szCs w:val="24"/>
            <w:vertAlign w:val="superscript"/>
          </w:rPr>
          <w:t>15</w:t>
        </w:r>
      </w:hyperlink>
      <w:r w:rsidR="00DA6A75" w:rsidRPr="00FE75F0">
        <w:rPr>
          <w:rFonts w:ascii="Book Antiqua" w:hAnsi="Book Antiqua" w:cs="Arial"/>
          <w:noProof/>
          <w:color w:val="000000" w:themeColor="text1"/>
          <w:sz w:val="24"/>
          <w:szCs w:val="24"/>
          <w:vertAlign w:val="superscript"/>
        </w:rPr>
        <w:t>,</w:t>
      </w:r>
      <w:hyperlink w:anchor="_ENREF_16" w:tooltip="Snippert, 2014 #34" w:history="1">
        <w:r w:rsidR="00AE7894" w:rsidRPr="00FE75F0">
          <w:rPr>
            <w:rFonts w:ascii="Book Antiqua" w:hAnsi="Book Antiqua" w:cs="Arial"/>
            <w:noProof/>
            <w:color w:val="000000" w:themeColor="text1"/>
            <w:sz w:val="24"/>
            <w:szCs w:val="24"/>
            <w:vertAlign w:val="superscript"/>
          </w:rPr>
          <w:t>16</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hyperlink w:anchor="_ENREF_14" w:tooltip="Snippert, 2014 #34" w:history="1"/>
      <w:r w:rsidRPr="00FE75F0">
        <w:rPr>
          <w:rFonts w:ascii="Book Antiqua" w:hAnsi="Book Antiqua" w:cs="Arial"/>
          <w:color w:val="000000" w:themeColor="text1"/>
          <w:sz w:val="24"/>
          <w:szCs w:val="24"/>
        </w:rPr>
        <w:t xml:space="preserve">. We hypothesize that staining for nuclear pβ-cat provides a useful biomarker in identifying such a field effect.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lastRenderedPageBreak/>
        <w:t>Myo-inositol, a naturally abundant 6-carbon polyalcohol isolated from cereals (</w:t>
      </w:r>
      <w:r w:rsidR="00DA6A75" w:rsidRPr="00FE75F0">
        <w:rPr>
          <w:rFonts w:ascii="Book Antiqua" w:hAnsi="Book Antiqua" w:cs="Arial"/>
          <w:i/>
          <w:color w:val="000000" w:themeColor="text1"/>
          <w:sz w:val="24"/>
          <w:szCs w:val="24"/>
        </w:rPr>
        <w:t>e.g.,</w:t>
      </w:r>
      <w:r w:rsidRPr="00FE75F0">
        <w:rPr>
          <w:rFonts w:ascii="Book Antiqua" w:hAnsi="Book Antiqua" w:cs="Arial"/>
          <w:color w:val="000000" w:themeColor="text1"/>
          <w:sz w:val="24"/>
          <w:szCs w:val="24"/>
        </w:rPr>
        <w:t xml:space="preserve"> rough coat of rice),</w:t>
      </w:r>
      <w:r w:rsidR="00844513" w:rsidRPr="00FE75F0">
        <w:rPr>
          <w:rFonts w:ascii="Book Antiqua" w:hAnsi="Book Antiqua" w:cs="Arial"/>
          <w:color w:val="000000" w:themeColor="text1"/>
          <w:sz w:val="24"/>
          <w:szCs w:val="24"/>
        </w:rPr>
        <w:t xml:space="preserve"> and its derivatives regulate</w:t>
      </w:r>
      <w:r w:rsidRPr="00FE75F0">
        <w:rPr>
          <w:rFonts w:ascii="Book Antiqua" w:hAnsi="Book Antiqua" w:cs="Arial"/>
          <w:color w:val="000000" w:themeColor="text1"/>
          <w:sz w:val="24"/>
          <w:szCs w:val="24"/>
        </w:rPr>
        <w:t xml:space="preserve"> a variety of</w:t>
      </w:r>
      <w:r w:rsidR="005B6B03" w:rsidRPr="00FE75F0">
        <w:rPr>
          <w:rFonts w:ascii="Book Antiqua" w:hAnsi="Book Antiqua" w:cs="Arial"/>
          <w:color w:val="000000" w:themeColor="text1"/>
          <w:sz w:val="24"/>
          <w:szCs w:val="24"/>
        </w:rPr>
        <w:t xml:space="preserve"> intracellular</w:t>
      </w:r>
      <w:r w:rsidRPr="00FE75F0">
        <w:rPr>
          <w:rFonts w:ascii="Book Antiqua" w:hAnsi="Book Antiqua" w:cs="Arial"/>
          <w:color w:val="000000" w:themeColor="text1"/>
          <w:sz w:val="24"/>
          <w:szCs w:val="24"/>
        </w:rPr>
        <w:t xml:space="preserve"> pathways. Inositol polyphosphates are important as second messengers in signal transduction, act as anti-oxidants, and mediate calcium regulation in membrane signaling. Nuclear inositol signaling may also play a role in DNA repair and chromatin </w:t>
      </w:r>
      <w:r w:rsidR="008D7C73" w:rsidRPr="00FE75F0">
        <w:rPr>
          <w:rFonts w:ascii="Book Antiqua" w:hAnsi="Book Antiqua" w:cs="Arial"/>
          <w:color w:val="000000" w:themeColor="text1"/>
          <w:sz w:val="24"/>
          <w:szCs w:val="24"/>
        </w:rPr>
        <w:t>remodeling</w:t>
      </w:r>
      <w:r w:rsidR="00C25A7B" w:rsidRPr="00FE75F0">
        <w:rPr>
          <w:rFonts w:ascii="Book Antiqua" w:hAnsi="Book Antiqua" w:cs="Arial"/>
          <w:color w:val="000000" w:themeColor="text1"/>
          <w:sz w:val="24"/>
          <w:szCs w:val="24"/>
        </w:rPr>
        <w:fldChar w:fldCharType="begin">
          <w:fldData xml:space="preserve">PEVuZE5vdGU+PENpdGU+PEF1dGhvcj5Zb3JrPC9BdXRob3I+PFllYXI+MjAwNDwvWWVhcj48UmVj
TnVtPjEzPC9SZWNOdW0+PERpc3BsYXlUZXh0PjxzdHlsZSBmYWNlPSJzdXBlcnNjcmlwdCI+WzEx
LCAxNy0yMV08L3N0eWxlPjwvRGlzcGxheVRleHQ+PHJlY29yZD48cmVjLW51bWJlcj4xMzwvcmVj
LW51bWJlcj48Zm9yZWlnbi1rZXlzPjxrZXkgYXBwPSJFTiIgZGItaWQ9IjIyYXQwcnB3ZGRzenc5
ZWUwYWM1dmV0NjJ6d2YwcnQyZXp4OSI+MTM8L2tleT48L2ZvcmVpZ24ta2V5cz48cmVmLXR5cGUg
bmFtZT0iSm91cm5hbCBBcnRpY2xlIj4xNzwvcmVmLXR5cGU+PGNvbnRyaWJ1dG9ycz48YXV0aG9y
cz48YXV0aG9yPllvcmssIEouIEQuPC9hdXRob3I+PGF1dGhvcj5IdW50ZXIsIFQuPC9hdXRob3I+
PC9hdXRob3JzPjwvY29udHJpYnV0b3JzPjxhdXRoLWFkZHJlc3M+RGVwYXJ0bWVudCBvZiBQaGFy
bWFjb2xvZ3kgYW5kIENhbmNlciBCaW9sb2d5LCBIb3dhcmQgSHVnaGVzIE1lZGljYWwgSW5zdGl0
dXRlLCBEdWtlIFVuaXZlcnNpdHkgTWVkaWNhbCBDZW50ZXIsIER1cmhhbSwgTkMgMjc3MTAsIFVT
QS4geW9ya2pAZHVrZS5lZHU8L2F1dGgtYWRkcmVzcz48dGl0bGVzPjx0aXRsZT5TaWduYWwgdHJh
bnNkdWN0aW9uLiBVbmV4cGVjdGVkIG1lZGlhdG9ycyBvZiBwcm90ZWluIHBob3NwaG9yeWxhdGlv
bjwvdGl0bGU+PHNlY29uZGFyeS10aXRsZT5TY2llbmNlPC9zZWNvbmRhcnktdGl0bGU+PGFsdC10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Y2llbmNlPC9hYmJyLTE+PC9hbHQtcGVyaW9kaWNhbD48cGFnZXM+MjA1My01PC9wYWdlcz48dm9s
dW1lPjMwNjwvdm9sdW1lPjxudW1iZXI+NTcwNDwvbnVtYmVyPjxrZXl3b3Jkcz48a2V5d29yZD5D
ZWxsIE1lbWJyYW5lL21ldGFib2xpc208L2tleXdvcmQ+PGtleXdvcmQ+SW5vc2l0b2wvY2hlbWlz
dHJ5PC9rZXl3b3JkPjxrZXl3b3JkPklub3NpdG9sIFBob3NwaGF0ZXMvKm1ldGFib2xpc208L2tl
eXdvcmQ+PGtleXdvcmQ+TW9kZWxzLCBCaW9sb2dpY2FsPC9rZXl3b3JkPjxrZXl3b3JkPk1vbGVj
dWxhciBDb25mb3JtYXRpb248L2tleXdvcmQ+PGtleXdvcmQ+TnVjbGVhciBQcm90ZWlucy8qbWV0
YWJvbGlzbTwva2V5d29yZD48a2V5d29yZD5QaG9zcGhhdGVzLyptZXRhYm9saXNtPC9rZXl3b3Jk
PjxrZXl3b3JkPlBob3NwaGF0aWR5bGlub3NpdG9scy9tZXRhYm9saXNtPC9rZXl3b3JkPjxrZXl3
b3JkPlBob3NwaG9yeWxhdGlvbjwva2V5d29yZD48a2V5d29yZD5QaG9zcGhvdHJhbnNmZXJhc2Vz
IChQaG9zcGhhdGUgR3JvdXAgQWNjZXB0b3IpL21ldGFib2xpc208L2tleXdvcmQ+PGtleXdvcmQ+
UHJvdGVpbnMvKm1ldGFib2xpc208L2tleXdvcmQ+PGtleXdvcmQ+Uk5BLUJpbmRpbmcgUHJvdGVp
bnMvKm1ldGFib2xpc208L2tleXdvcmQ+PGtleXdvcmQ+U2FjY2hhcm9teWNlcyBjZXJldmlzaWFl
L21ldGFib2xpc208L2tleXdvcmQ+PGtleXdvcmQ+U2FjY2hhcm9teWNlcyBjZXJldmlzaWFlIFBy
b3RlaW5zLyptZXRhYm9saXNtPC9rZXl3b3JkPjxrZXl3b3JkPlNlY29uZCBNZXNzZW5nZXIgU3lz
dGVtczwva2V5d29yZD48a2V5d29yZD5TZXJpbmUvbWV0YWJvbGlzbTwva2V5d29yZD48a2V5d29y
ZD4qU2lnbmFsIFRyYW5zZHVjdGlvbjwva2V5d29yZD48L2tleXdvcmRzPjxkYXRlcz48eWVhcj4y
MDA0PC95ZWFyPjxwdWItZGF0ZXM+PGRhdGU+RGVjIDE3PC9kYXRlPjwvcHViLWRhdGVzPjwvZGF0
ZXM+PGlzYm4+MTA5NS05MjAzIChFbGVjdHJvbmljKSYjeEQ7MDAzNi04MDc1IChMaW5raW5nKTwv
aXNibj48YWNjZXNzaW9uLW51bT4xNTYwNDM5ODwvYWNjZXNzaW9uLW51bT48dXJscz48cmVsYXRl
ZC11cmxzPjx1cmw+aHR0cDovL3d3dy5uY2JpLm5sbS5uaWguZ292L3B1Ym1lZC8xNTYwNDM5ODwv
dXJsPjwvcmVsYXRlZC11cmxzPjwvdXJscz48ZWxlY3Ryb25pYy1yZXNvdXJjZS1udW0+MTAuMTEy
Ni9zY2llbmNlLjExMDcyMjU8L2VsZWN0cm9uaWMtcmVzb3VyY2UtbnVtPjwvcmVjb3JkPjwvQ2l0
ZT48Q2l0ZT48QXV0aG9yPlN0ZWdlcjwvQXV0aG9yPjxZZWFyPjIwMDM8L1llYXI+PFJlY051bT4x
NDwvUmVjTnVtPjxyZWNvcmQ+PHJlYy1udW1iZXI+MTQ8L3JlYy1udW1iZXI+PGZvcmVpZ24ta2V5
cz48a2V5IGFwcD0iRU4iIGRiLWlkPSIyMmF0MHJwd2Rkc3p3OWVlMGFjNXZldDYyendmMHJ0MmV6
eDkiPjE0PC9rZXk+PC9mb3JlaWduLWtleXM+PHJlZi10eXBlIG5hbWU9IkpvdXJuYWwgQXJ0aWNs
ZSI+MTc8L3JlZi10eXBlPjxjb250cmlidXRvcnM+PGF1dGhvcnM+PGF1dGhvcj5TdGVnZXIsIEQu
IEouPC9hdXRob3I+PGF1dGhvcj5IYXN3ZWxsLCBFLiBTLjwvYXV0aG9yPjxhdXRob3I+TWlsbGVy
LCBBLiBMLjwvYXV0aG9yPjxhdXRob3I+V2VudGUsIFMuIFIuPC9hdXRob3I+PGF1dGhvcj5PJmFw
b3M7U2hlYSwgRS4gSy48L2F1dGhvcj48L2F1dGhvcnM+PC9jb250cmlidXRvcnM+PGF1dGgtYWRk
cmVzcz5EZXBhcnRtZW50IG9mIEJpb2NoZW1pc3RyeSBhbmQgQmlvcGh5c2ljcywgSG93YXJkIEh1
Z2hlcyBNZWRpY2FsIEluc3RpdHV0ZSwgVW5pdmVyc2l0eSBvZiBDYWxpZm9ybmlhLCBTYW4gRnJh
bmNpc2NvLCA1MTMgUGFybmFzc3VzIEF2ZW51ZSwgU2FuIEZyYW5jaXNjbywgQ0EgOTQxNDMtMDQ0
OCwgVVNBLjwvYXV0aC1hZGRyZXNzPjx0aXRsZXM+PHRpdGxlPlJlZ3VsYXRpb24gb2YgY2hyb21h
dGluIHJlbW9kZWxpbmcgYnkgaW5vc2l0b2wgcG9seXBob3NwaGF0ZXM8L3RpdGxlPjxzZWNvbmRh
cnktdGl0bGU+U2NpZW5jZTwvc2Vjb25kYXJ5LXRpdGxlPjxhbHQtdGl0bGU+U2NpZW5jZTwvYWx0
LXRpdGxlPjwvdGl0bGVzPjxwZXJpb2RpY2FsPjxmdWxsLXRpdGxlPlNjaWVuY2U8L2Z1bGwtdGl0
bGU+PGFiYnItMT5TY2llbmNlPC9hYmJyLTE+PC9wZXJpb2RpY2FsPjxhbHQtcGVyaW9kaWNhbD48
ZnVsbC10aXRsZT5TY2llbmNlPC9mdWxsLXRpdGxlPjxhYmJyLTE+U2NpZW5jZTwvYWJici0xPjwv
YWx0LXBlcmlvZGljYWw+PHBhZ2VzPjExNC02PC9wYWdlcz48dm9sdW1lPjI5OTwvdm9sdW1lPjxu
dW1iZXI+NTYwMzwvbnVtYmVyPjxrZXl3b3Jkcz48a2V5d29yZD5BZGVub3NpbmUgVHJpcGhvc3Bo
YXRhc2VzL21ldGFib2xpc208L2tleXdvcmQ+PGtleXdvcmQ+Q2hyb21hdGluLyptZXRhYm9saXNt
PC9rZXl3b3JkPjxrZXl3b3JkPkROQS1CaW5kaW5nIFByb3RlaW5zL21ldGFib2xpc208L2tleXdv
cmQ+PGtleXdvcmQ+RnVuZ2FsIFByb3RlaW5zL2dlbmV0aWNzL21ldGFib2xpc208L2tleXdvcmQ+
PGtleXdvcmQ+R2VuZSBFeHByZXNzaW9uIFJlZ3VsYXRpb24sIEZ1bmdhbDwva2V5d29yZD48a2V5
d29yZD5Jbm9zaXRvbCBQaG9zcGhhdGVzLyptZXRhYm9saXNtPC9rZXl3b3JkPjxrZXl3b3JkPk11
dGF0aW9uPC9rZXl3b3JkPjxrZXl3b3JkPipOdWNsZWFyIFByb3RlaW5zPC9rZXl3b3JkPjxrZXl3
b3JkPlBob3NwaGF0ZSBUcmFuc3BvcnQgUHJvdGVpbnMvKmdlbmV0aWNzL21ldGFib2xpc208L2tl
eXdvcmQ+PGtleXdvcmQ+UGhvc3Bob3RyYW5zZmVyYXNlcyAoQWxjb2hvbCBHcm91cCBBY2NlcHRv
cikvZ2VuZXRpY3MvbWV0YWJvbGlzbTwva2V5d29yZD48a2V5d29yZD5Qb2ludCBNdXRhdGlvbjwv
a2V5d29yZD48a2V5d29yZD5Qcm9tb3RlciBSZWdpb25zLCBHZW5ldGljPC9rZXl3b3JkPjxrZXl3
b3JkPlByb3RlaW4gQmluZGluZzwva2V5d29yZD48a2V5d29yZD5Qcm90b24tUGhvc3BoYXRlIFN5
bXBvcnRlcnMvZ2VuZXRpY3MvbWV0YWJvbGlzbTwva2V5d29yZD48a2V5d29yZD4qU2FjY2hhcm9t
eWNlcyBjZXJldmlzaWFlIFByb3RlaW5zPC9rZXl3b3JkPjxrZXl3b3JkPlNhY2NoYXJvbXljZXRh
bGVzL2dlbmV0aWNzLyptZXRhYm9saXNtPC9rZXl3b3JkPjxrZXl3b3JkPlRyYW5zY3JpcHRpb24g
RmFjdG9ycy9tZXRhYm9saXNtPC9rZXl3b3JkPjxrZXl3b3JkPipUcmFuc2NyaXB0aW9uLCBHZW5l
dGljPC9rZXl3b3JkPjwva2V5d29yZHM+PGRhdGVzPjx5ZWFyPjIwMDM8L3llYXI+PHB1Yi1kYXRl
cz48ZGF0ZT5KYW4gMzwvZGF0ZT48L3B1Yi1kYXRlcz48L2RhdGVzPjxpc2JuPjEwOTUtOTIwMyAo
RWxlY3Ryb25pYykmI3hEOzAwMzYtODA3NSAoTGlua2luZyk8L2lzYm4+PGFjY2Vzc2lvbi1udW0+
MTI0MzQwMTI8L2FjY2Vzc2lvbi1udW0+PHVybHM+PHJlbGF0ZWQtdXJscz48dXJsPmh0dHA6Ly93
d3cubmNiaS5ubG0ubmloLmdvdi9wdWJtZWQvMTI0MzQwMTI8L3VybD48L3JlbGF0ZWQtdXJscz48
L3VybHM+PGN1c3RvbTI+MTQ1ODUzMTwvY3VzdG9tMj48ZWxlY3Ryb25pYy1yZXNvdXJjZS1udW0+
MTAuMTEyNi9zY2llbmNlLjEwNzgwNjI8L2VsZWN0cm9uaWMtcmVzb3VyY2UtbnVtPjwvcmVjb3Jk
PjwvQ2l0ZT48Q2l0ZT48QXV0aG9yPkNoaTwvQXV0aG9yPjxZZWFyPjIwMDA8L1llYXI+PFJlY051
bT4xNTwvUmVjTnVtPjxyZWNvcmQ+PHJlYy1udW1iZXI+MTU8L3JlYy1udW1iZXI+PGZvcmVpZ24t
a2V5cz48a2V5IGFwcD0iRU4iIGRiLWlkPSIyMmF0MHJwd2Rkc3p3OWVlMGFjNXZldDYyendmMHJ0
MmV6eDkiPjE1PC9rZXk+PC9mb3JlaWduLWtleXM+PHJlZi10eXBlIG5hbWU9IkpvdXJuYWwgQXJ0
aWNsZSI+MTc8L3JlZi10eXBlPjxjb250cmlidXRvcnM+PGF1dGhvcnM+PGF1dGhvcj5DaGksIFQu
IEguPC9hdXRob3I+PGF1dGhvcj5DcmFidHJlZSwgRy4gUi48L2F1dGhvcj48L2F1dGhvcnM+PC9j
b250cmlidXRvcnM+PGF1dGgtYWRkcmVzcz5EZXBhcnRtZW50IG9mIERldmVsb3BtZW50YWwgQmlv
bG9neSwgU3RhbmZvcmQgVW5pdmVyc2l0eSBNZWRpY2FsIFNjaG9vbCwgU3RhbmZvcmQsIENhIDk0
MzA1LCBVU0EuPC9hdXRoLWFkZHJlc3M+PHRpdGxlcz48dGl0bGU+UGVyc3BlY3RpdmVzOiBzaWdu
YWwgdHJhbnNkdWN0aW9uLiBJbm9zaXRvbCBwaG9zcGhhdGVzIGluIHRoZSBudWNsZXVzPC90aXRs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L2FiYnItMT48L2FsdC1wZXJpb2RpY2FsPjxwYWdlcz4xOTM3LTk8L3BhZ2VzPjx2b2x1bWU+Mjg3
PC92b2x1bWU+PG51bWJlcj41NDYwPC9udW1iZXI+PGtleXdvcmRzPjxrZXl3b3JkPkFyZ2luaW5l
L21ldGFib2xpc208L2tleXdvcmQ+PGtleXdvcmQ+Q2VsbCBOdWNsZXVzLyptZXRhYm9saXNtPC9r
ZXl3b3JkPjxrZXl3b3JkPkROQS1CaW5kaW5nIFByb3RlaW5zL21ldGFib2xpc208L2tleXdvcmQ+
PGtleXdvcmQ+RnVuZ2FsIFByb3RlaW5zL21ldGFib2xpc208L2tleXdvcmQ+PGtleXdvcmQ+Kkdl
bmUgRXhwcmVzc2lvbiBSZWd1bGF0aW9uLCBGdW5nYWw8L2tleXdvcmQ+PGtleXdvcmQ+SW5vc2l0
b2wgUGhvc3BoYXRlcy8qbWV0YWJvbGlzbTwva2V5d29yZD48a2V5d29yZD5NaW5pY2hyb21vc29t
ZSBNYWludGVuYW5jZSAxIFByb3RlaW48L2tleXdvcmQ+PGtleXdvcmQ+TnVjbGVhciBFbnZlbG9w
ZS9tZXRhYm9saXNtPC9rZXl3b3JkPjxrZXl3b3JkPlBob3NwaG90cmFuc2ZlcmFzZXMgKEFsY29o
b2wgR3JvdXAgQWNjZXB0b3IpL2dlbmV0aWNzLyptZXRhYm9saXNtPC9rZXl3b3JkPjxrZXl3b3Jk
PlBoeXRpYyBBY2lkL21ldGFib2xpc208L2tleXdvcmQ+PGtleXdvcmQ+Uk5BLCBGdW5nYWwvZ2Vu
ZXRpY3MvbWV0YWJvbGlzbTwva2V5d29yZD48a2V5d29yZD5STkEsIE1lc3Nlbmdlci9nZW5ldGlj
cy9tZXRhYm9saXNtPC9rZXl3b3JkPjxrZXl3b3JkPlNhY2NoYXJvbXljZXMgY2VyZXZpc2lhZS8q
Z2VuZXRpY3MvbWV0YWJvbGlzbTwva2V5d29yZD48a2V5d29yZD5TaWduYWwgVHJhbnNkdWN0aW9u
PC9rZXl3b3JkPjxrZXl3b3JkPlRyYW5zY3JpcHRpb24gRmFjdG9ycy9tZXRhYm9saXNtPC9rZXl3
b3JkPjxrZXl3b3JkPlRyYW5zY3JpcHRpb24sIEdlbmV0aWM8L2tleXdvcmQ+PC9rZXl3b3Jkcz48
ZGF0ZXM+PHllYXI+MjAwMDwveWVhcj48cHViLWRhdGVzPjxkYXRlPk1hciAxNzwvZGF0ZT48L3B1
Yi1kYXRlcz48L2RhdGVzPjxpc2JuPjAwMzYtODA3NSAoUHJpbnQpJiN4RDswMDM2LTgwNzUgKExp
bmtpbmcpPC9pc2JuPjxhY2Nlc3Npb24tbnVtPjEwNzU1OTQ0PC9hY2Nlc3Npb24tbnVtPjx1cmxz
PjxyZWxhdGVkLXVybHM+PHVybD5odHRwOi8vd3d3Lm5jYmkubmxtLm5paC5nb3YvcHVibWVkLzEw
NzU1OTQ0PC91cmw+PC9yZWxhdGVkLXVybHM+PC91cmxzPjwvcmVjb3JkPjwvQ2l0ZT48Q2l0ZT48
QXV0aG9yPlNhaWFyZGk8L0F1dGhvcj48WWVhcj4yMDA0PC9ZZWFyPjxSZWNOdW0+MTY8L1JlY051
bT48cmVjb3JkPjxyZWMtbnVtYmVyPjE2PC9yZWMtbnVtYmVyPjxmb3JlaWduLWtleXM+PGtleSBh
cHA9IkVOIiBkYi1pZD0iMjJhdDBycHdkZHN6dzllZTBhYzV2ZXQ2Mnp3ZjBydDJleng5Ij4xNjwv
a2V5PjwvZm9yZWlnbi1rZXlzPjxyZWYtdHlwZSBuYW1lPSJKb3VybmFsIEFydGljbGUiPjE3PC9y
ZWYtdHlwZT48Y29udHJpYnV0b3JzPjxhdXRob3JzPjxhdXRob3I+U2FpYXJkaSwgQS48L2F1dGhv
cj48YXV0aG9yPkJoYW5kYXJpLCBSLjwvYXV0aG9yPjxhdXRob3I+UmVzbmljaywgQS4gQy48L2F1
dGhvcj48YXV0aG9yPlNub3dtYW4sIEEuIE0uPC9hdXRob3I+PGF1dGhvcj5TbnlkZXIsIFMuIEgu
PC9hdXRob3I+PC9hdXRob3JzPjwvY29udHJpYnV0b3JzPjxhdXRoLWFkZHJlc3M+RGVwYXJ0bWVu
dCBvZiBOZXVyb3NjaWVuY2UsIEpvaG5zIEhvcGtpbnMgVW5pdmVyc2l0eSwgU2Nob29sIG9mIE1l
ZGljaW5lLCA3MjUgTm9ydGggV29sZmUgU3RyZWV0LCBCYWx0aW1vcmUsIE1EIDIxMjA1LCBVU0Eu
PC9hdXRoLWFkZHJlc3M+PHRpdGxlcz48dGl0bGU+UGhvc3Bob3J5bGF0aW9uIG9mIHByb3RlaW5z
IGJ5IGlub3NpdG9sIHB5cm9waG9zcGhhdGVzPC90aXRsZT48c2Vjb25kYXJ5LXRpdGxlPlNjaWVu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PjxwYWdlcz4yMTAxLTU8L3BhZ2VzPjx2b2x1bWU+MzA2PC92b2x1bWU+PG51bWJlcj41NzA0PC9u
dW1iZXI+PGtleXdvcmRzPjxrZXl3b3JkPkFkZW5vc2luZSBUcmlwaG9zcGhhdGUvbWV0YWJvbGlz
bTwva2V5d29yZD48a2V5d29yZD5BbWlubyBBY2lkIFNlcXVlbmNlPC9rZXl3b3JkPjxrZXl3b3Jk
PkFtaW5vIEFjaWQgU3Vic3RpdHV0aW9uPC9rZXl3b3JkPjxrZXl3b3JkPkFuaW1hbHM8L2tleXdv
cmQ+PGtleXdvcmQ+RHJvc29waGlsYSBQcm90ZWlucy9tZXRhYm9saXNtPC9rZXl3b3JkPjxrZXl3
b3JkPkRyb3NvcGhpbGEgbWVsYW5vZ2FzdGVyPC9rZXl3b3JkPjxrZXl3b3JkPkVzY2hlcmljaGlh
IGNvbGkgUHJvdGVpbnMvbWV0YWJvbGlzbTwva2V5d29yZD48a2V5d29yZD5IdW1hbnM8L2tleXdv
cmQ+PGtleXdvcmQ+SW5vc2l0b2wgUGhvc3BoYXRlcy8qbWV0YWJvbGlzbTwva2V5d29yZD48a2V5
d29yZD5LaW5ldGljczwva2V5d29yZD48a2V5d29yZD5NYWduZXNpdW0vbWV0YWJvbGlzbTwva2V5
d29yZD48a2V5d29yZD5NaWNlPC9rZXl3b3JkPjxrZXl3b3JkPk1vbGVjdWxhciBTZXF1ZW5jZSBE
YXRhPC9rZXl3b3JkPjxrZXl3b3JkPk11dGF0aW9uPC9rZXl3b3JkPjxrZXl3b3JkPk51Y2xlYXIg
UHJvdGVpbnMvY2hlbWlzdHJ5LyptZXRhYm9saXNtPC9rZXl3b3JkPjxrZXl3b3JkPlBob3NwaGF0
ZXMvbWV0YWJvbGlzbTwva2V5d29yZD48a2V5d29yZD5QaG9zcGhvcnlsYXRpb248L2tleXdvcmQ+
PGtleXdvcmQ+UGhvc3Bob3RyYW5zZmVyYXNlcyAoUGhvc3BoYXRlIEdyb3VwIEFjY2VwdG9yKS9t
ZXRhYm9saXNtPC9rZXl3b3JkPjxrZXl3b3JkPlByb3RlaW4gS2luYXNlcy9nZW5ldGljcy9tZXRh
Ym9saXNtPC9rZXl3b3JkPjxrZXl3b3JkPlByb3RlaW5zLyptZXRhYm9saXNtPC9rZXl3b3JkPjxr
ZXl3b3JkPlJOQS1CaW5kaW5nIFByb3RlaW5zL2NoZW1pc3RyeS8qbWV0YWJvbGlzbTwva2V5d29y
ZD48a2V5d29yZD5TYWNjaGFyb215Y2VzIGNlcmV2aXNpYWUvbWV0YWJvbGlzbTwva2V5d29yZD48
a2V5d29yZD5TYWNjaGFyb215Y2VzIGNlcmV2aXNpYWUgUHJvdGVpbnMvY2hlbWlzdHJ5LyptZXRh
Ym9saXNtPC9rZXl3b3JkPjxrZXl3b3JkPlNlcmluZS9tZXRhYm9saXNtPC9rZXl3b3JkPjxrZXl3
b3JkPlNpZ25hbCBUcmFuc2R1Y3Rpb248L2tleXdvcmQ+PGtleXdvcmQ+VGVtcGVyYXR1cmU8L2tl
eXdvcmQ+PC9rZXl3b3Jkcz48ZGF0ZXM+PHllYXI+MjAwNDwveWVhcj48cHViLWRhdGVzPjxkYXRl
PkRlYyAxNzwvZGF0ZT48L3B1Yi1kYXRlcz48L2RhdGVzPjxpc2JuPjEwOTUtOTIwMyAoRWxlY3Ry
b25pYykmI3hEOzAwMzYtODA3NSAoTGlua2luZyk8L2lzYm4+PGFjY2Vzc2lvbi1udW0+MTU2MDQ0
MDg8L2FjY2Vzc2lvbi1udW0+PHVybHM+PHJlbGF0ZWQtdXJscz48dXJsPmh0dHA6Ly93d3cubmNi
aS5ubG0ubmloLmdvdi9wdWJtZWQvMTU2MDQ0MDg8L3VybD48L3JlbGF0ZWQtdXJscz48L3VybHM+
PGVsZWN0cm9uaWMtcmVzb3VyY2UtbnVtPjEwLjExMjYvc2NpZW5jZS4xMTAzMzQ0PC9lbGVjdHJv
bmljLXJlc291cmNlLW51bT48L3JlY29yZD48L0NpdGU+PENpdGU+PEF1dGhvcj5CZW5uZXR0PC9B
dXRob3I+PFllYXI+MjAwNjwvWWVhcj48UmVjTnVtPjE3PC9SZWNOdW0+PHJlY29yZD48cmVjLW51
bWJlcj4xNzwvcmVjLW51bWJlcj48Zm9yZWlnbi1rZXlzPjxrZXkgYXBwPSJFTiIgZGItaWQ9IjIy
YXQwcnB3ZGRzenc5ZWUwYWM1dmV0NjJ6d2YwcnQyZXp4OSI+MTc8L2tleT48L2ZvcmVpZ24ta2V5
cz48cmVmLXR5cGUgbmFtZT0iSm91cm5hbCBBcnRpY2xlIj4xNzwvcmVmLXR5cGU+PGNvbnRyaWJ1
dG9ycz48YXV0aG9ycz48YXV0aG9yPkJlbm5ldHQsIE0uPC9hdXRob3I+PGF1dGhvcj5Pbm5lYm8s
IFMuIE0uPC9hdXRob3I+PGF1dGhvcj5BemV2ZWRvLCBDLjwvYXV0aG9yPjxhdXRob3I+U2FpYXJk
aSwgQS48L2F1dGhvcj48L2F1dGhvcnM+PC9jb250cmlidXRvcnM+PGF1dGgtYWRkcmVzcz5NZWRp
Y2FsIFJlc2VhcmNoIENvdW5jaWwgKE1SQykgQ2VsbCBCaW9sb2d5IFVuaXQgYW5kIExhYm9yYXRv
cnkgZm9yIE1vbGVjdWxhciBDZWxsIEJpb2xvZ3ksIERlcGFydG1lbnQgb2YgQmlvY2hlbWlzdHJ5
IGFuZCBNb2xlY3VsYXIgQmlvbG9neSwgVW5pdmVyc2l0eSBDb2xsZWdlIExvbmRvbiwgR293ZXIg
U3RyZWV0LCBMb25kb24gV0MxRSA2QlQsIFVuaXRlZCBLaW5nZG9tLjwvYXV0aC1hZGRyZXNzPjx0
aXRsZXM+PHRpdGxlPklub3NpdG9sIHB5cm9waG9zcGhhdGVzOiBtZXRhYm9saXNtIGFuZCBzaWdu
YWxpbmc8L3RpdGxlPjxzZWNvbmRhcnktdGl0bGU+Q2VsbCBNb2wgTGlmZSBTY2k8L3NlY29uZGFy
eS10aXRsZT48YWx0LXRpdGxlPkNlbGx1bGFyIGFuZCBtb2xlY3VsYXIgbGlmZSBzY2llbmNlcyA6
IENNTFM8L2FsdC10aXRsZT48L3RpdGxlcz48cGVyaW9kaWNhbD48ZnVsbC10aXRsZT5DZWxsIE1v
bCBMaWZlIFNjaTwvZnVsbC10aXRsZT48YWJici0xPkNlbGx1bGFyIGFuZCBtb2xlY3VsYXIgbGlm
ZSBzY2llbmNlcyA6IENNTFM8L2FiYnItMT48L3BlcmlvZGljYWw+PGFsdC1wZXJpb2RpY2FsPjxm
dWxsLXRpdGxlPkNlbGwgTW9sIExpZmUgU2NpPC9mdWxsLXRpdGxlPjxhYmJyLTE+Q2VsbHVsYXIg
YW5kIG1vbGVjdWxhciBsaWZlIHNjaWVuY2VzIDogQ01MUzwvYWJici0xPjwvYWx0LXBlcmlvZGlj
YWw+PHBhZ2VzPjU1Mi02NDwvcGFnZXM+PHZvbHVtZT42Mzwvdm9sdW1lPjxudW1iZXI+NTwvbnVt
YmVyPjxrZXl3b3Jkcz48a2V5d29yZD5BbmltYWxzPC9rZXl3b3JkPjxrZXl3b3JkPkZ1bmdhbCBQ
cm90ZWlucy9jaGVtaXN0cnkvbWV0YWJvbGlzbTwva2V5d29yZD48a2V5d29yZD5IdW1hbnM8L2tl
eXdvcmQ+PGtleXdvcmQ+SW5vc2l0b2wgUGhvc3BoYXRlcy8qY2hlbWlzdHJ5LyptZXRhYm9saXNt
PC9rZXl3b3JkPjxrZXl3b3JkPk1vZGVscywgTW9sZWN1bGFyPC9rZXl3b3JkPjxrZXl3b3JkPlBo
eWxvZ2VueTwva2V5d29yZD48a2V5d29yZD5QbGFudCBQcm90ZWlucy9jaGVtaXN0cnkvbWV0YWJv
bGlzbTwva2V5d29yZD48a2V5d29yZD4qU2lnbmFsIFRyYW5zZHVjdGlvbjwva2V5d29yZD48L2tl
eXdvcmRzPjxkYXRlcz48eWVhcj4yMDA2PC95ZWFyPjxwdWItZGF0ZXM+PGRhdGU+TWFyPC9kYXRl
PjwvcHViLWRhdGVzPjwvZGF0ZXM+PGlzYm4+MTQyMC02ODJYIChQcmludCkmI3hEOzE0MjAtNjgy
WCAoTGlua2luZyk8L2lzYm4+PGFjY2Vzc2lvbi1udW0+MTY0MjkzMjY8L2FjY2Vzc2lvbi1udW0+
PHVybHM+PHJlbGF0ZWQtdXJscz48dXJsPmh0dHA6Ly93d3cubmNiaS5ubG0ubmloLmdvdi9wdWJt
ZWQvMTY0MjkzMjY8L3VybD48L3JlbGF0ZWQtdXJscz48L3VybHM+PGVsZWN0cm9uaWMtcmVzb3Vy
Y2UtbnVtPjEwLjEwMDcvczAwMDE4LTAwNS01NDQ2LXo8L2VsZWN0cm9uaWMtcmVzb3VyY2UtbnVt
PjwvcmVjb3JkPjwvQ2l0ZT48Q2l0ZT48QXV0aG9yPk1hcnRlbGxpPC9BdXRob3I+PFllYXI+MjAw
NTwvWWVhcj48UmVjTnVtPjE4PC9SZWNOdW0+PHJlY29yZD48cmVjLW51bWJlcj4xODwvcmVjLW51
bWJlcj48Zm9yZWlnbi1rZXlzPjxrZXkgYXBwPSJFTiIgZGItaWQ9IjIyYXQwcnB3ZGRzenc5ZWUw
YWM1dmV0NjJ6d2YwcnQyZXp4OSI+MTg8L2tleT48L2ZvcmVpZ24ta2V5cz48cmVmLXR5cGUgbmFt
ZT0iSm91cm5hbCBBcnRpY2xlIj4xNzwvcmVmLXR5cGU+PGNvbnRyaWJ1dG9ycz48YXV0aG9ycz48
YXV0aG9yPk1hcnRlbGxpLCBBLiBNLjwvYXV0aG9yPjxhdXRob3I+Rm9sbG8sIE0uIFkuPC9hdXRo
b3I+PGF1dGhvcj5FdmFuZ2VsaXN0aSwgQy48L2F1dGhvcj48YXV0aG9yPkZhbGEsIEYuPC9hdXRo
b3I+PGF1dGhvcj5GaXVtZSwgUi48L2F1dGhvcj48YXV0aG9yPkJpbGxpLCBBLiBNLjwvYXV0aG9y
PjxhdXRob3I+Q29jY28sIEwuPC9hdXRob3I+PC9hdXRob3JzPjwvY29udHJpYnV0b3JzPjxhdXRo
LWFkZHJlc3M+RGlwYXJ0aW1lbnRvIGRpIFNjaWVuemUgQW5hdG9taWNoZSBVbWFuZSBlIEZpc2lv
cGF0b2xvZ2lhIGRlbGwmYXBvcztBcHBhcmF0byBMb2NvbW90b3JlLCBTZXppb25lIGRpIEFuYXRv
bWlhIFVtYW5hLCBDZWxsIFNpZ25hbGxpbmcgTGFib3JhdG9yeSwgVW5pdmVyc2l0YSBkaSBCb2xv
Z25hLCA0MDEyNiBCb2xvZ25hLCBJdGFseS48L2F1dGgtYWRkcmVzcz48dGl0bGVzPjx0aXRsZT5O
dWNsZWFyIGlub3NpdG9sIGxpcGlkIG1ldGFib2xpc206IG1vcmUgdGhhbiBqdXN0IHNlY29uZCBt
ZXNzZW5nZXIgZ2VuZXJhdGlvbj88L3RpdGxlPjxzZWNvbmRhcnktdGl0bGU+SiBDZWxsIEJpb2No
ZW08L3NlY29uZGFyeS10aXRsZT48YWx0LXRpdGxlPkpvdXJuYWwgb2YgY2VsbHVsYXIgYmlvY2hl
bWlzdHJ5PC9hbHQtdGl0bGU+PC90aXRsZXM+PHBlcmlvZGljYWw+PGZ1bGwtdGl0bGU+SiBDZWxs
IEJpb2NoZW08L2Z1bGwtdGl0bGU+PGFiYnItMT5Kb3VybmFsIG9mIGNlbGx1bGFyIGJpb2NoZW1p
c3RyeTwvYWJici0xPjwvcGVyaW9kaWNhbD48YWx0LXBlcmlvZGljYWw+PGZ1bGwtdGl0bGU+SiBD
ZWxsIEJpb2NoZW08L2Z1bGwtdGl0bGU+PGFiYnItMT5Kb3VybmFsIG9mIGNlbGx1bGFyIGJpb2No
ZW1pc3RyeTwvYWJici0xPjwvYWx0LXBlcmlvZGljYWw+PHBhZ2VzPjI4NS05MjwvcGFnZXM+PHZv
bHVtZT45Njwvdm9sdW1lPjxudW1iZXI+MjwvbnVtYmVyPjxrZXl3b3Jkcz48a2V5d29yZD5Bbmlt
YWxzPC9rZXl3b3JkPjxrZXl3b3JkPkNlbGwgTnVjbGV1cy8qbWV0YWJvbGlzbTwva2V5d29yZD48
a2V5d29yZD5DaHJvbWF0aW4vbWV0YWJvbGlzbTwva2V5d29yZD48a2V5d29yZD5IdW1hbnM8L2tl
eXdvcmQ+PGtleXdvcmQ+SW5vc2l0b2wvKm1ldGFib2xpc208L2tleXdvcmQ+PGtleXdvcmQ+SXNv
ZW56eW1lcy9tZXRhYm9saXNtPC9rZXl3b3JkPjxrZXl3b3JkPipMaXBpZCBNZXRhYm9saXNtPC9r
ZXl3b3JkPjxrZXl3b3JkPlBob3NwaG9saXBhc2UgQyBiZXRhPC9rZXl3b3JkPjxrZXl3b3JkPipT
ZWNvbmQgTWVzc2VuZ2VyIFN5c3RlbXM8L2tleXdvcmQ+PGtleXdvcmQ+VHlwZSBDIFBob3NwaG9s
aXBhc2VzL21ldGFib2xpc208L2tleXdvcmQ+PC9rZXl3b3Jkcz48ZGF0ZXM+PHllYXI+MjAwNTwv
eWVhcj48cHViLWRhdGVzPjxkYXRlPk9jdCAxPC9kYXRlPjwvcHViLWRhdGVzPjwvZGF0ZXM+PGlz
Ym4+MDczMC0yMzEyIChQcmludCkmI3hEOzA3MzAtMjMxMiAoTGlua2luZyk8L2lzYm4+PGFjY2Vz
c2lvbi1udW0+MTYwODg5Mzk8L2FjY2Vzc2lvbi1udW0+PHVybHM+PHJlbGF0ZWQtdXJscz48dXJs
Pmh0dHA6Ly93d3cubmNiaS5ubG0ubmloLmdvdi9wdWJtZWQvMTYwODg5Mzk8L3VybD48L3JlbGF0
ZWQtdXJscz48L3VybHM+PGVsZWN0cm9uaWMtcmVzb3VyY2UtbnVtPjEwLjEwMDIvamNiLjIwNTI3
PC9lbGVjdHJvbmljLXJlc291cmNlLW51bT48L3JlY29yZD48L0NpdGU+PC9FbmROb3RlPn==
</w:fldData>
        </w:fldChar>
      </w:r>
      <w:r w:rsidR="000B3DFC" w:rsidRPr="00FE75F0">
        <w:rPr>
          <w:rFonts w:ascii="Book Antiqua" w:hAnsi="Book Antiqua" w:cs="Arial"/>
          <w:color w:val="000000" w:themeColor="text1"/>
          <w:sz w:val="24"/>
          <w:szCs w:val="24"/>
        </w:rPr>
        <w:instrText xml:space="preserve"> ADDIN EN.CITE </w:instrText>
      </w:r>
      <w:r w:rsidR="000B3DFC" w:rsidRPr="00FE75F0">
        <w:rPr>
          <w:rFonts w:ascii="Book Antiqua" w:hAnsi="Book Antiqua" w:cs="Arial"/>
          <w:color w:val="000000" w:themeColor="text1"/>
          <w:sz w:val="24"/>
          <w:szCs w:val="24"/>
        </w:rPr>
        <w:fldChar w:fldCharType="begin">
          <w:fldData xml:space="preserve">PEVuZE5vdGU+PENpdGU+PEF1dGhvcj5Zb3JrPC9BdXRob3I+PFllYXI+MjAwNDwvWWVhcj48UmVj
TnVtPjEzPC9SZWNOdW0+PERpc3BsYXlUZXh0PjxzdHlsZSBmYWNlPSJzdXBlcnNjcmlwdCI+WzEx
LCAxNy0yMV08L3N0eWxlPjwvRGlzcGxheVRleHQ+PHJlY29yZD48cmVjLW51bWJlcj4xMzwvcmVj
LW51bWJlcj48Zm9yZWlnbi1rZXlzPjxrZXkgYXBwPSJFTiIgZGItaWQ9IjIyYXQwcnB3ZGRzenc5
ZWUwYWM1dmV0NjJ6d2YwcnQyZXp4OSI+MTM8L2tleT48L2ZvcmVpZ24ta2V5cz48cmVmLXR5cGUg
bmFtZT0iSm91cm5hbCBBcnRpY2xlIj4xNzwvcmVmLXR5cGU+PGNvbnRyaWJ1dG9ycz48YXV0aG9y
cz48YXV0aG9yPllvcmssIEouIEQuPC9hdXRob3I+PGF1dGhvcj5IdW50ZXIsIFQuPC9hdXRob3I+
PC9hdXRob3JzPjwvY29udHJpYnV0b3JzPjxhdXRoLWFkZHJlc3M+RGVwYXJ0bWVudCBvZiBQaGFy
bWFjb2xvZ3kgYW5kIENhbmNlciBCaW9sb2d5LCBIb3dhcmQgSHVnaGVzIE1lZGljYWwgSW5zdGl0
dXRlLCBEdWtlIFVuaXZlcnNpdHkgTWVkaWNhbCBDZW50ZXIsIER1cmhhbSwgTkMgMjc3MTAsIFVT
QS4geW9ya2pAZHVrZS5lZHU8L2F1dGgtYWRkcmVzcz48dGl0bGVzPjx0aXRsZT5TaWduYWwgdHJh
bnNkdWN0aW9uLiBVbmV4cGVjdGVkIG1lZGlhdG9ycyBvZiBwcm90ZWluIHBob3NwaG9yeWxhdGlv
bjwvdGl0bGU+PHNlY29uZGFyeS10aXRsZT5TY2llbmNlPC9zZWNvbmRhcnktdGl0bGU+PGFsdC10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Y2llbmNlPC9hYmJyLTE+PC9hbHQtcGVyaW9kaWNhbD48cGFnZXM+MjA1My01PC9wYWdlcz48dm9s
dW1lPjMwNjwvdm9sdW1lPjxudW1iZXI+NTcwNDwvbnVtYmVyPjxrZXl3b3Jkcz48a2V5d29yZD5D
ZWxsIE1lbWJyYW5lL21ldGFib2xpc208L2tleXdvcmQ+PGtleXdvcmQ+SW5vc2l0b2wvY2hlbWlz
dHJ5PC9rZXl3b3JkPjxrZXl3b3JkPklub3NpdG9sIFBob3NwaGF0ZXMvKm1ldGFib2xpc208L2tl
eXdvcmQ+PGtleXdvcmQ+TW9kZWxzLCBCaW9sb2dpY2FsPC9rZXl3b3JkPjxrZXl3b3JkPk1vbGVj
dWxhciBDb25mb3JtYXRpb248L2tleXdvcmQ+PGtleXdvcmQ+TnVjbGVhciBQcm90ZWlucy8qbWV0
YWJvbGlzbTwva2V5d29yZD48a2V5d29yZD5QaG9zcGhhdGVzLyptZXRhYm9saXNtPC9rZXl3b3Jk
PjxrZXl3b3JkPlBob3NwaGF0aWR5bGlub3NpdG9scy9tZXRhYm9saXNtPC9rZXl3b3JkPjxrZXl3
b3JkPlBob3NwaG9yeWxhdGlvbjwva2V5d29yZD48a2V5d29yZD5QaG9zcGhvdHJhbnNmZXJhc2Vz
IChQaG9zcGhhdGUgR3JvdXAgQWNjZXB0b3IpL21ldGFib2xpc208L2tleXdvcmQ+PGtleXdvcmQ+
UHJvdGVpbnMvKm1ldGFib2xpc208L2tleXdvcmQ+PGtleXdvcmQ+Uk5BLUJpbmRpbmcgUHJvdGVp
bnMvKm1ldGFib2xpc208L2tleXdvcmQ+PGtleXdvcmQ+U2FjY2hhcm9teWNlcyBjZXJldmlzaWFl
L21ldGFib2xpc208L2tleXdvcmQ+PGtleXdvcmQ+U2FjY2hhcm9teWNlcyBjZXJldmlzaWFlIFBy
b3RlaW5zLyptZXRhYm9saXNtPC9rZXl3b3JkPjxrZXl3b3JkPlNlY29uZCBNZXNzZW5nZXIgU3lz
dGVtczwva2V5d29yZD48a2V5d29yZD5TZXJpbmUvbWV0YWJvbGlzbTwva2V5d29yZD48a2V5d29y
ZD4qU2lnbmFsIFRyYW5zZHVjdGlvbjwva2V5d29yZD48L2tleXdvcmRzPjxkYXRlcz48eWVhcj4y
MDA0PC95ZWFyPjxwdWItZGF0ZXM+PGRhdGU+RGVjIDE3PC9kYXRlPjwvcHViLWRhdGVzPjwvZGF0
ZXM+PGlzYm4+MTA5NS05MjAzIChFbGVjdHJvbmljKSYjeEQ7MDAzNi04MDc1IChMaW5raW5nKTwv
aXNibj48YWNjZXNzaW9uLW51bT4xNTYwNDM5ODwvYWNjZXNzaW9uLW51bT48dXJscz48cmVsYXRl
ZC11cmxzPjx1cmw+aHR0cDovL3d3dy5uY2JpLm5sbS5uaWguZ292L3B1Ym1lZC8xNTYwNDM5ODwv
dXJsPjwvcmVsYXRlZC11cmxzPjwvdXJscz48ZWxlY3Ryb25pYy1yZXNvdXJjZS1udW0+MTAuMTEy
Ni9zY2llbmNlLjExMDcyMjU8L2VsZWN0cm9uaWMtcmVzb3VyY2UtbnVtPjwvcmVjb3JkPjwvQ2l0
ZT48Q2l0ZT48QXV0aG9yPlN0ZWdlcjwvQXV0aG9yPjxZZWFyPjIwMDM8L1llYXI+PFJlY051bT4x
NDwvUmVjTnVtPjxyZWNvcmQ+PHJlYy1udW1iZXI+MTQ8L3JlYy1udW1iZXI+PGZvcmVpZ24ta2V5
cz48a2V5IGFwcD0iRU4iIGRiLWlkPSIyMmF0MHJwd2Rkc3p3OWVlMGFjNXZldDYyendmMHJ0MmV6
eDkiPjE0PC9rZXk+PC9mb3JlaWduLWtleXM+PHJlZi10eXBlIG5hbWU9IkpvdXJuYWwgQXJ0aWNs
ZSI+MTc8L3JlZi10eXBlPjxjb250cmlidXRvcnM+PGF1dGhvcnM+PGF1dGhvcj5TdGVnZXIsIEQu
IEouPC9hdXRob3I+PGF1dGhvcj5IYXN3ZWxsLCBFLiBTLjwvYXV0aG9yPjxhdXRob3I+TWlsbGVy
LCBBLiBMLjwvYXV0aG9yPjxhdXRob3I+V2VudGUsIFMuIFIuPC9hdXRob3I+PGF1dGhvcj5PJmFw
b3M7U2hlYSwgRS4gSy48L2F1dGhvcj48L2F1dGhvcnM+PC9jb250cmlidXRvcnM+PGF1dGgtYWRk
cmVzcz5EZXBhcnRtZW50IG9mIEJpb2NoZW1pc3RyeSBhbmQgQmlvcGh5c2ljcywgSG93YXJkIEh1
Z2hlcyBNZWRpY2FsIEluc3RpdHV0ZSwgVW5pdmVyc2l0eSBvZiBDYWxpZm9ybmlhLCBTYW4gRnJh
bmNpc2NvLCA1MTMgUGFybmFzc3VzIEF2ZW51ZSwgU2FuIEZyYW5jaXNjbywgQ0EgOTQxNDMtMDQ0
OCwgVVNBLjwvYXV0aC1hZGRyZXNzPjx0aXRsZXM+PHRpdGxlPlJlZ3VsYXRpb24gb2YgY2hyb21h
dGluIHJlbW9kZWxpbmcgYnkgaW5vc2l0b2wgcG9seXBob3NwaGF0ZXM8L3RpdGxlPjxzZWNvbmRh
cnktdGl0bGU+U2NpZW5jZTwvc2Vjb25kYXJ5LXRpdGxlPjxhbHQtdGl0bGU+U2NpZW5jZTwvYWx0
LXRpdGxlPjwvdGl0bGVzPjxwZXJpb2RpY2FsPjxmdWxsLXRpdGxlPlNjaWVuY2U8L2Z1bGwtdGl0
bGU+PGFiYnItMT5TY2llbmNlPC9hYmJyLTE+PC9wZXJpb2RpY2FsPjxhbHQtcGVyaW9kaWNhbD48
ZnVsbC10aXRsZT5TY2llbmNlPC9mdWxsLXRpdGxlPjxhYmJyLTE+U2NpZW5jZTwvYWJici0xPjwv
YWx0LXBlcmlvZGljYWw+PHBhZ2VzPjExNC02PC9wYWdlcz48dm9sdW1lPjI5OTwvdm9sdW1lPjxu
dW1iZXI+NTYwMzwvbnVtYmVyPjxrZXl3b3Jkcz48a2V5d29yZD5BZGVub3NpbmUgVHJpcGhvc3Bo
YXRhc2VzL21ldGFib2xpc208L2tleXdvcmQ+PGtleXdvcmQ+Q2hyb21hdGluLyptZXRhYm9saXNt
PC9rZXl3b3JkPjxrZXl3b3JkPkROQS1CaW5kaW5nIFByb3RlaW5zL21ldGFib2xpc208L2tleXdv
cmQ+PGtleXdvcmQ+RnVuZ2FsIFByb3RlaW5zL2dlbmV0aWNzL21ldGFib2xpc208L2tleXdvcmQ+
PGtleXdvcmQ+R2VuZSBFeHByZXNzaW9uIFJlZ3VsYXRpb24sIEZ1bmdhbDwva2V5d29yZD48a2V5
d29yZD5Jbm9zaXRvbCBQaG9zcGhhdGVzLyptZXRhYm9saXNtPC9rZXl3b3JkPjxrZXl3b3JkPk11
dGF0aW9uPC9rZXl3b3JkPjxrZXl3b3JkPipOdWNsZWFyIFByb3RlaW5zPC9rZXl3b3JkPjxrZXl3
b3JkPlBob3NwaGF0ZSBUcmFuc3BvcnQgUHJvdGVpbnMvKmdlbmV0aWNzL21ldGFib2xpc208L2tl
eXdvcmQ+PGtleXdvcmQ+UGhvc3Bob3RyYW5zZmVyYXNlcyAoQWxjb2hvbCBHcm91cCBBY2NlcHRv
cikvZ2VuZXRpY3MvbWV0YWJvbGlzbTwva2V5d29yZD48a2V5d29yZD5Qb2ludCBNdXRhdGlvbjwv
a2V5d29yZD48a2V5d29yZD5Qcm9tb3RlciBSZWdpb25zLCBHZW5ldGljPC9rZXl3b3JkPjxrZXl3
b3JkPlByb3RlaW4gQmluZGluZzwva2V5d29yZD48a2V5d29yZD5Qcm90b24tUGhvc3BoYXRlIFN5
bXBvcnRlcnMvZ2VuZXRpY3MvbWV0YWJvbGlzbTwva2V5d29yZD48a2V5d29yZD4qU2FjY2hhcm9t
eWNlcyBjZXJldmlzaWFlIFByb3RlaW5zPC9rZXl3b3JkPjxrZXl3b3JkPlNhY2NoYXJvbXljZXRh
bGVzL2dlbmV0aWNzLyptZXRhYm9saXNtPC9rZXl3b3JkPjxrZXl3b3JkPlRyYW5zY3JpcHRpb24g
RmFjdG9ycy9tZXRhYm9saXNtPC9rZXl3b3JkPjxrZXl3b3JkPipUcmFuc2NyaXB0aW9uLCBHZW5l
dGljPC9rZXl3b3JkPjwva2V5d29yZHM+PGRhdGVzPjx5ZWFyPjIwMDM8L3llYXI+PHB1Yi1kYXRl
cz48ZGF0ZT5KYW4gMzwvZGF0ZT48L3B1Yi1kYXRlcz48L2RhdGVzPjxpc2JuPjEwOTUtOTIwMyAo
RWxlY3Ryb25pYykmI3hEOzAwMzYtODA3NSAoTGlua2luZyk8L2lzYm4+PGFjY2Vzc2lvbi1udW0+
MTI0MzQwMTI8L2FjY2Vzc2lvbi1udW0+PHVybHM+PHJlbGF0ZWQtdXJscz48dXJsPmh0dHA6Ly93
d3cubmNiaS5ubG0ubmloLmdvdi9wdWJtZWQvMTI0MzQwMTI8L3VybD48L3JlbGF0ZWQtdXJscz48
L3VybHM+PGN1c3RvbTI+MTQ1ODUzMTwvY3VzdG9tMj48ZWxlY3Ryb25pYy1yZXNvdXJjZS1udW0+
MTAuMTEyNi9zY2llbmNlLjEwNzgwNjI8L2VsZWN0cm9uaWMtcmVzb3VyY2UtbnVtPjwvcmVjb3Jk
PjwvQ2l0ZT48Q2l0ZT48QXV0aG9yPkNoaTwvQXV0aG9yPjxZZWFyPjIwMDA8L1llYXI+PFJlY051
bT4xNTwvUmVjTnVtPjxyZWNvcmQ+PHJlYy1udW1iZXI+MTU8L3JlYy1udW1iZXI+PGZvcmVpZ24t
a2V5cz48a2V5IGFwcD0iRU4iIGRiLWlkPSIyMmF0MHJwd2Rkc3p3OWVlMGFjNXZldDYyendmMHJ0
MmV6eDkiPjE1PC9rZXk+PC9mb3JlaWduLWtleXM+PHJlZi10eXBlIG5hbWU9IkpvdXJuYWwgQXJ0
aWNsZSI+MTc8L3JlZi10eXBlPjxjb250cmlidXRvcnM+PGF1dGhvcnM+PGF1dGhvcj5DaGksIFQu
IEguPC9hdXRob3I+PGF1dGhvcj5DcmFidHJlZSwgRy4gUi48L2F1dGhvcj48L2F1dGhvcnM+PC9j
b250cmlidXRvcnM+PGF1dGgtYWRkcmVzcz5EZXBhcnRtZW50IG9mIERldmVsb3BtZW50YWwgQmlv
bG9neSwgU3RhbmZvcmQgVW5pdmVyc2l0eSBNZWRpY2FsIFNjaG9vbCwgU3RhbmZvcmQsIENhIDk0
MzA1LCBVU0EuPC9hdXRoLWFkZHJlc3M+PHRpdGxlcz48dGl0bGU+UGVyc3BlY3RpdmVzOiBzaWdu
YWwgdHJhbnNkdWN0aW9uLiBJbm9zaXRvbCBwaG9zcGhhdGVzIGluIHRoZSBudWNsZXVzPC90aXRs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L2FiYnItMT48L2FsdC1wZXJpb2RpY2FsPjxwYWdlcz4xOTM3LTk8L3BhZ2VzPjx2b2x1bWU+Mjg3
PC92b2x1bWU+PG51bWJlcj41NDYwPC9udW1iZXI+PGtleXdvcmRzPjxrZXl3b3JkPkFyZ2luaW5l
L21ldGFib2xpc208L2tleXdvcmQ+PGtleXdvcmQ+Q2VsbCBOdWNsZXVzLyptZXRhYm9saXNtPC9r
ZXl3b3JkPjxrZXl3b3JkPkROQS1CaW5kaW5nIFByb3RlaW5zL21ldGFib2xpc208L2tleXdvcmQ+
PGtleXdvcmQ+RnVuZ2FsIFByb3RlaW5zL21ldGFib2xpc208L2tleXdvcmQ+PGtleXdvcmQ+Kkdl
bmUgRXhwcmVzc2lvbiBSZWd1bGF0aW9uLCBGdW5nYWw8L2tleXdvcmQ+PGtleXdvcmQ+SW5vc2l0
b2wgUGhvc3BoYXRlcy8qbWV0YWJvbGlzbTwva2V5d29yZD48a2V5d29yZD5NaW5pY2hyb21vc29t
ZSBNYWludGVuYW5jZSAxIFByb3RlaW48L2tleXdvcmQ+PGtleXdvcmQ+TnVjbGVhciBFbnZlbG9w
ZS9tZXRhYm9saXNtPC9rZXl3b3JkPjxrZXl3b3JkPlBob3NwaG90cmFuc2ZlcmFzZXMgKEFsY29o
b2wgR3JvdXAgQWNjZXB0b3IpL2dlbmV0aWNzLyptZXRhYm9saXNtPC9rZXl3b3JkPjxrZXl3b3Jk
PlBoeXRpYyBBY2lkL21ldGFib2xpc208L2tleXdvcmQ+PGtleXdvcmQ+Uk5BLCBGdW5nYWwvZ2Vu
ZXRpY3MvbWV0YWJvbGlzbTwva2V5d29yZD48a2V5d29yZD5STkEsIE1lc3Nlbmdlci9nZW5ldGlj
cy9tZXRhYm9saXNtPC9rZXl3b3JkPjxrZXl3b3JkPlNhY2NoYXJvbXljZXMgY2VyZXZpc2lhZS8q
Z2VuZXRpY3MvbWV0YWJvbGlzbTwva2V5d29yZD48a2V5d29yZD5TaWduYWwgVHJhbnNkdWN0aW9u
PC9rZXl3b3JkPjxrZXl3b3JkPlRyYW5zY3JpcHRpb24gRmFjdG9ycy9tZXRhYm9saXNtPC9rZXl3
b3JkPjxrZXl3b3JkPlRyYW5zY3JpcHRpb24sIEdlbmV0aWM8L2tleXdvcmQ+PC9rZXl3b3Jkcz48
ZGF0ZXM+PHllYXI+MjAwMDwveWVhcj48cHViLWRhdGVzPjxkYXRlPk1hciAxNzwvZGF0ZT48L3B1
Yi1kYXRlcz48L2RhdGVzPjxpc2JuPjAwMzYtODA3NSAoUHJpbnQpJiN4RDswMDM2LTgwNzUgKExp
bmtpbmcpPC9pc2JuPjxhY2Nlc3Npb24tbnVtPjEwNzU1OTQ0PC9hY2Nlc3Npb24tbnVtPjx1cmxz
PjxyZWxhdGVkLXVybHM+PHVybD5odHRwOi8vd3d3Lm5jYmkubmxtLm5paC5nb3YvcHVibWVkLzEw
NzU1OTQ0PC91cmw+PC9yZWxhdGVkLXVybHM+PC91cmxzPjwvcmVjb3JkPjwvQ2l0ZT48Q2l0ZT48
QXV0aG9yPlNhaWFyZGk8L0F1dGhvcj48WWVhcj4yMDA0PC9ZZWFyPjxSZWNOdW0+MTY8L1JlY051
bT48cmVjb3JkPjxyZWMtbnVtYmVyPjE2PC9yZWMtbnVtYmVyPjxmb3JlaWduLWtleXM+PGtleSBh
cHA9IkVOIiBkYi1pZD0iMjJhdDBycHdkZHN6dzllZTBhYzV2ZXQ2Mnp3ZjBydDJleng5Ij4xNjwv
a2V5PjwvZm9yZWlnbi1rZXlzPjxyZWYtdHlwZSBuYW1lPSJKb3VybmFsIEFydGljbGUiPjE3PC9y
ZWYtdHlwZT48Y29udHJpYnV0b3JzPjxhdXRob3JzPjxhdXRob3I+U2FpYXJkaSwgQS48L2F1dGhv
cj48YXV0aG9yPkJoYW5kYXJpLCBSLjwvYXV0aG9yPjxhdXRob3I+UmVzbmljaywgQS4gQy48L2F1
dGhvcj48YXV0aG9yPlNub3dtYW4sIEEuIE0uPC9hdXRob3I+PGF1dGhvcj5TbnlkZXIsIFMuIEgu
PC9hdXRob3I+PC9hdXRob3JzPjwvY29udHJpYnV0b3JzPjxhdXRoLWFkZHJlc3M+RGVwYXJ0bWVu
dCBvZiBOZXVyb3NjaWVuY2UsIEpvaG5zIEhvcGtpbnMgVW5pdmVyc2l0eSwgU2Nob29sIG9mIE1l
ZGljaW5lLCA3MjUgTm9ydGggV29sZmUgU3RyZWV0LCBCYWx0aW1vcmUsIE1EIDIxMjA1LCBVU0Eu
PC9hdXRoLWFkZHJlc3M+PHRpdGxlcz48dGl0bGU+UGhvc3Bob3J5bGF0aW9uIG9mIHByb3RlaW5z
IGJ5IGlub3NpdG9sIHB5cm9waG9zcGhhdGVzPC90aXRsZT48c2Vjb25kYXJ5LXRpdGxlPlNjaWVu
Y2U8L3NlY29uZGFyeS10aXRsZT48YWx0LXRpdGxlPlNjaWVuY2U8L2FsdC10aXRsZT48L3RpdGxl
cz48cGVyaW9kaWNhbD48ZnVsbC10aXRsZT5TY2llbmNlPC9mdWxsLXRpdGxlPjxhYmJyLTE+U2Np
ZW5jZTwvYWJici0xPjwvcGVyaW9kaWNhbD48YWx0LXBlcmlvZGljYWw+PGZ1bGwtdGl0bGU+U2Np
ZW5jZTwvZnVsbC10aXRsZT48YWJici0xPlNjaWVuY2U8L2FiYnItMT48L2FsdC1wZXJpb2RpY2Fs
PjxwYWdlcz4yMTAxLTU8L3BhZ2VzPjx2b2x1bWU+MzA2PC92b2x1bWU+PG51bWJlcj41NzA0PC9u
dW1iZXI+PGtleXdvcmRzPjxrZXl3b3JkPkFkZW5vc2luZSBUcmlwaG9zcGhhdGUvbWV0YWJvbGlz
bTwva2V5d29yZD48a2V5d29yZD5BbWlubyBBY2lkIFNlcXVlbmNlPC9rZXl3b3JkPjxrZXl3b3Jk
PkFtaW5vIEFjaWQgU3Vic3RpdHV0aW9uPC9rZXl3b3JkPjxrZXl3b3JkPkFuaW1hbHM8L2tleXdv
cmQ+PGtleXdvcmQ+RHJvc29waGlsYSBQcm90ZWlucy9tZXRhYm9saXNtPC9rZXl3b3JkPjxrZXl3
b3JkPkRyb3NvcGhpbGEgbWVsYW5vZ2FzdGVyPC9rZXl3b3JkPjxrZXl3b3JkPkVzY2hlcmljaGlh
IGNvbGkgUHJvdGVpbnMvbWV0YWJvbGlzbTwva2V5d29yZD48a2V5d29yZD5IdW1hbnM8L2tleXdv
cmQ+PGtleXdvcmQ+SW5vc2l0b2wgUGhvc3BoYXRlcy8qbWV0YWJvbGlzbTwva2V5d29yZD48a2V5
d29yZD5LaW5ldGljczwva2V5d29yZD48a2V5d29yZD5NYWduZXNpdW0vbWV0YWJvbGlzbTwva2V5
d29yZD48a2V5d29yZD5NaWNlPC9rZXl3b3JkPjxrZXl3b3JkPk1vbGVjdWxhciBTZXF1ZW5jZSBE
YXRhPC9rZXl3b3JkPjxrZXl3b3JkPk11dGF0aW9uPC9rZXl3b3JkPjxrZXl3b3JkPk51Y2xlYXIg
UHJvdGVpbnMvY2hlbWlzdHJ5LyptZXRhYm9saXNtPC9rZXl3b3JkPjxrZXl3b3JkPlBob3NwaGF0
ZXMvbWV0YWJvbGlzbTwva2V5d29yZD48a2V5d29yZD5QaG9zcGhvcnlsYXRpb248L2tleXdvcmQ+
PGtleXdvcmQ+UGhvc3Bob3RyYW5zZmVyYXNlcyAoUGhvc3BoYXRlIEdyb3VwIEFjY2VwdG9yKS9t
ZXRhYm9saXNtPC9rZXl3b3JkPjxrZXl3b3JkPlByb3RlaW4gS2luYXNlcy9nZW5ldGljcy9tZXRh
Ym9saXNtPC9rZXl3b3JkPjxrZXl3b3JkPlByb3RlaW5zLyptZXRhYm9saXNtPC9rZXl3b3JkPjxr
ZXl3b3JkPlJOQS1CaW5kaW5nIFByb3RlaW5zL2NoZW1pc3RyeS8qbWV0YWJvbGlzbTwva2V5d29y
ZD48a2V5d29yZD5TYWNjaGFyb215Y2VzIGNlcmV2aXNpYWUvbWV0YWJvbGlzbTwva2V5d29yZD48
a2V5d29yZD5TYWNjaGFyb215Y2VzIGNlcmV2aXNpYWUgUHJvdGVpbnMvY2hlbWlzdHJ5LyptZXRh
Ym9saXNtPC9rZXl3b3JkPjxrZXl3b3JkPlNlcmluZS9tZXRhYm9saXNtPC9rZXl3b3JkPjxrZXl3
b3JkPlNpZ25hbCBUcmFuc2R1Y3Rpb248L2tleXdvcmQ+PGtleXdvcmQ+VGVtcGVyYXR1cmU8L2tl
eXdvcmQ+PC9rZXl3b3Jkcz48ZGF0ZXM+PHllYXI+MjAwNDwveWVhcj48cHViLWRhdGVzPjxkYXRl
PkRlYyAxNzwvZGF0ZT48L3B1Yi1kYXRlcz48L2RhdGVzPjxpc2JuPjEwOTUtOTIwMyAoRWxlY3Ry
b25pYykmI3hEOzAwMzYtODA3NSAoTGlua2luZyk8L2lzYm4+PGFjY2Vzc2lvbi1udW0+MTU2MDQ0
MDg8L2FjY2Vzc2lvbi1udW0+PHVybHM+PHJlbGF0ZWQtdXJscz48dXJsPmh0dHA6Ly93d3cubmNi
aS5ubG0ubmloLmdvdi9wdWJtZWQvMTU2MDQ0MDg8L3VybD48L3JlbGF0ZWQtdXJscz48L3VybHM+
PGVsZWN0cm9uaWMtcmVzb3VyY2UtbnVtPjEwLjExMjYvc2NpZW5jZS4xMTAzMzQ0PC9lbGVjdHJv
bmljLXJlc291cmNlLW51bT48L3JlY29yZD48L0NpdGU+PENpdGU+PEF1dGhvcj5CZW5uZXR0PC9B
dXRob3I+PFllYXI+MjAwNjwvWWVhcj48UmVjTnVtPjE3PC9SZWNOdW0+PHJlY29yZD48cmVjLW51
bWJlcj4xNzwvcmVjLW51bWJlcj48Zm9yZWlnbi1rZXlzPjxrZXkgYXBwPSJFTiIgZGItaWQ9IjIy
YXQwcnB3ZGRzenc5ZWUwYWM1dmV0NjJ6d2YwcnQyZXp4OSI+MTc8L2tleT48L2ZvcmVpZ24ta2V5
cz48cmVmLXR5cGUgbmFtZT0iSm91cm5hbCBBcnRpY2xlIj4xNzwvcmVmLXR5cGU+PGNvbnRyaWJ1
dG9ycz48YXV0aG9ycz48YXV0aG9yPkJlbm5ldHQsIE0uPC9hdXRob3I+PGF1dGhvcj5Pbm5lYm8s
IFMuIE0uPC9hdXRob3I+PGF1dGhvcj5BemV2ZWRvLCBDLjwvYXV0aG9yPjxhdXRob3I+U2FpYXJk
aSwgQS48L2F1dGhvcj48L2F1dGhvcnM+PC9jb250cmlidXRvcnM+PGF1dGgtYWRkcmVzcz5NZWRp
Y2FsIFJlc2VhcmNoIENvdW5jaWwgKE1SQykgQ2VsbCBCaW9sb2d5IFVuaXQgYW5kIExhYm9yYXRv
cnkgZm9yIE1vbGVjdWxhciBDZWxsIEJpb2xvZ3ksIERlcGFydG1lbnQgb2YgQmlvY2hlbWlzdHJ5
IGFuZCBNb2xlY3VsYXIgQmlvbG9neSwgVW5pdmVyc2l0eSBDb2xsZWdlIExvbmRvbiwgR293ZXIg
U3RyZWV0LCBMb25kb24gV0MxRSA2QlQsIFVuaXRlZCBLaW5nZG9tLjwvYXV0aC1hZGRyZXNzPjx0
aXRsZXM+PHRpdGxlPklub3NpdG9sIHB5cm9waG9zcGhhdGVzOiBtZXRhYm9saXNtIGFuZCBzaWdu
YWxpbmc8L3RpdGxlPjxzZWNvbmRhcnktdGl0bGU+Q2VsbCBNb2wgTGlmZSBTY2k8L3NlY29uZGFy
eS10aXRsZT48YWx0LXRpdGxlPkNlbGx1bGFyIGFuZCBtb2xlY3VsYXIgbGlmZSBzY2llbmNlcyA6
IENNTFM8L2FsdC10aXRsZT48L3RpdGxlcz48cGVyaW9kaWNhbD48ZnVsbC10aXRsZT5DZWxsIE1v
bCBMaWZlIFNjaTwvZnVsbC10aXRsZT48YWJici0xPkNlbGx1bGFyIGFuZCBtb2xlY3VsYXIgbGlm
ZSBzY2llbmNlcyA6IENNTFM8L2FiYnItMT48L3BlcmlvZGljYWw+PGFsdC1wZXJpb2RpY2FsPjxm
dWxsLXRpdGxlPkNlbGwgTW9sIExpZmUgU2NpPC9mdWxsLXRpdGxlPjxhYmJyLTE+Q2VsbHVsYXIg
YW5kIG1vbGVjdWxhciBsaWZlIHNjaWVuY2VzIDogQ01MUzwvYWJici0xPjwvYWx0LXBlcmlvZGlj
YWw+PHBhZ2VzPjU1Mi02NDwvcGFnZXM+PHZvbHVtZT42Mzwvdm9sdW1lPjxudW1iZXI+NTwvbnVt
YmVyPjxrZXl3b3Jkcz48a2V5d29yZD5BbmltYWxzPC9rZXl3b3JkPjxrZXl3b3JkPkZ1bmdhbCBQ
cm90ZWlucy9jaGVtaXN0cnkvbWV0YWJvbGlzbTwva2V5d29yZD48a2V5d29yZD5IdW1hbnM8L2tl
eXdvcmQ+PGtleXdvcmQ+SW5vc2l0b2wgUGhvc3BoYXRlcy8qY2hlbWlzdHJ5LyptZXRhYm9saXNt
PC9rZXl3b3JkPjxrZXl3b3JkPk1vZGVscywgTW9sZWN1bGFyPC9rZXl3b3JkPjxrZXl3b3JkPlBo
eWxvZ2VueTwva2V5d29yZD48a2V5d29yZD5QbGFudCBQcm90ZWlucy9jaGVtaXN0cnkvbWV0YWJv
bGlzbTwva2V5d29yZD48a2V5d29yZD4qU2lnbmFsIFRyYW5zZHVjdGlvbjwva2V5d29yZD48L2tl
eXdvcmRzPjxkYXRlcz48eWVhcj4yMDA2PC95ZWFyPjxwdWItZGF0ZXM+PGRhdGU+TWFyPC9kYXRl
PjwvcHViLWRhdGVzPjwvZGF0ZXM+PGlzYm4+MTQyMC02ODJYIChQcmludCkmI3hEOzE0MjAtNjgy
WCAoTGlua2luZyk8L2lzYm4+PGFjY2Vzc2lvbi1udW0+MTY0MjkzMjY8L2FjY2Vzc2lvbi1udW0+
PHVybHM+PHJlbGF0ZWQtdXJscz48dXJsPmh0dHA6Ly93d3cubmNiaS5ubG0ubmloLmdvdi9wdWJt
ZWQvMTY0MjkzMjY8L3VybD48L3JlbGF0ZWQtdXJscz48L3VybHM+PGVsZWN0cm9uaWMtcmVzb3Vy
Y2UtbnVtPjEwLjEwMDcvczAwMDE4LTAwNS01NDQ2LXo8L2VsZWN0cm9uaWMtcmVzb3VyY2UtbnVt
PjwvcmVjb3JkPjwvQ2l0ZT48Q2l0ZT48QXV0aG9yPk1hcnRlbGxpPC9BdXRob3I+PFllYXI+MjAw
NTwvWWVhcj48UmVjTnVtPjE4PC9SZWNOdW0+PHJlY29yZD48cmVjLW51bWJlcj4xODwvcmVjLW51
bWJlcj48Zm9yZWlnbi1rZXlzPjxrZXkgYXBwPSJFTiIgZGItaWQ9IjIyYXQwcnB3ZGRzenc5ZWUw
YWM1dmV0NjJ6d2YwcnQyZXp4OSI+MTg8L2tleT48L2ZvcmVpZ24ta2V5cz48cmVmLXR5cGUgbmFt
ZT0iSm91cm5hbCBBcnRpY2xlIj4xNzwvcmVmLXR5cGU+PGNvbnRyaWJ1dG9ycz48YXV0aG9ycz48
YXV0aG9yPk1hcnRlbGxpLCBBLiBNLjwvYXV0aG9yPjxhdXRob3I+Rm9sbG8sIE0uIFkuPC9hdXRo
b3I+PGF1dGhvcj5FdmFuZ2VsaXN0aSwgQy48L2F1dGhvcj48YXV0aG9yPkZhbGEsIEYuPC9hdXRo
b3I+PGF1dGhvcj5GaXVtZSwgUi48L2F1dGhvcj48YXV0aG9yPkJpbGxpLCBBLiBNLjwvYXV0aG9y
PjxhdXRob3I+Q29jY28sIEwuPC9hdXRob3I+PC9hdXRob3JzPjwvY29udHJpYnV0b3JzPjxhdXRo
LWFkZHJlc3M+RGlwYXJ0aW1lbnRvIGRpIFNjaWVuemUgQW5hdG9taWNoZSBVbWFuZSBlIEZpc2lv
cGF0b2xvZ2lhIGRlbGwmYXBvcztBcHBhcmF0byBMb2NvbW90b3JlLCBTZXppb25lIGRpIEFuYXRv
bWlhIFVtYW5hLCBDZWxsIFNpZ25hbGxpbmcgTGFib3JhdG9yeSwgVW5pdmVyc2l0YSBkaSBCb2xv
Z25hLCA0MDEyNiBCb2xvZ25hLCBJdGFseS48L2F1dGgtYWRkcmVzcz48dGl0bGVzPjx0aXRsZT5O
dWNsZWFyIGlub3NpdG9sIGxpcGlkIG1ldGFib2xpc206IG1vcmUgdGhhbiBqdXN0IHNlY29uZCBt
ZXNzZW5nZXIgZ2VuZXJhdGlvbj88L3RpdGxlPjxzZWNvbmRhcnktdGl0bGU+SiBDZWxsIEJpb2No
ZW08L3NlY29uZGFyeS10aXRsZT48YWx0LXRpdGxlPkpvdXJuYWwgb2YgY2VsbHVsYXIgYmlvY2hl
bWlzdHJ5PC9hbHQtdGl0bGU+PC90aXRsZXM+PHBlcmlvZGljYWw+PGZ1bGwtdGl0bGU+SiBDZWxs
IEJpb2NoZW08L2Z1bGwtdGl0bGU+PGFiYnItMT5Kb3VybmFsIG9mIGNlbGx1bGFyIGJpb2NoZW1p
c3RyeTwvYWJici0xPjwvcGVyaW9kaWNhbD48YWx0LXBlcmlvZGljYWw+PGZ1bGwtdGl0bGU+SiBD
ZWxsIEJpb2NoZW08L2Z1bGwtdGl0bGU+PGFiYnItMT5Kb3VybmFsIG9mIGNlbGx1bGFyIGJpb2No
ZW1pc3RyeTwvYWJici0xPjwvYWx0LXBlcmlvZGljYWw+PHBhZ2VzPjI4NS05MjwvcGFnZXM+PHZv
bHVtZT45Njwvdm9sdW1lPjxudW1iZXI+MjwvbnVtYmVyPjxrZXl3b3Jkcz48a2V5d29yZD5Bbmlt
YWxzPC9rZXl3b3JkPjxrZXl3b3JkPkNlbGwgTnVjbGV1cy8qbWV0YWJvbGlzbTwva2V5d29yZD48
a2V5d29yZD5DaHJvbWF0aW4vbWV0YWJvbGlzbTwva2V5d29yZD48a2V5d29yZD5IdW1hbnM8L2tl
eXdvcmQ+PGtleXdvcmQ+SW5vc2l0b2wvKm1ldGFib2xpc208L2tleXdvcmQ+PGtleXdvcmQ+SXNv
ZW56eW1lcy9tZXRhYm9saXNtPC9rZXl3b3JkPjxrZXl3b3JkPipMaXBpZCBNZXRhYm9saXNtPC9r
ZXl3b3JkPjxrZXl3b3JkPlBob3NwaG9saXBhc2UgQyBiZXRhPC9rZXl3b3JkPjxrZXl3b3JkPipT
ZWNvbmQgTWVzc2VuZ2VyIFN5c3RlbXM8L2tleXdvcmQ+PGtleXdvcmQ+VHlwZSBDIFBob3NwaG9s
aXBhc2VzL21ldGFib2xpc208L2tleXdvcmQ+PC9rZXl3b3Jkcz48ZGF0ZXM+PHllYXI+MjAwNTwv
eWVhcj48cHViLWRhdGVzPjxkYXRlPk9jdCAxPC9kYXRlPjwvcHViLWRhdGVzPjwvZGF0ZXM+PGlz
Ym4+MDczMC0yMzEyIChQcmludCkmI3hEOzA3MzAtMjMxMiAoTGlua2luZyk8L2lzYm4+PGFjY2Vz
c2lvbi1udW0+MTYwODg5Mzk8L2FjY2Vzc2lvbi1udW0+PHVybHM+PHJlbGF0ZWQtdXJscz48dXJs
Pmh0dHA6Ly93d3cubmNiaS5ubG0ubmloLmdvdi9wdWJtZWQvMTYwODg5Mzk8L3VybD48L3JlbGF0
ZWQtdXJscz48L3VybHM+PGVsZWN0cm9uaWMtcmVzb3VyY2UtbnVtPjEwLjEwMDIvamNiLjIwNTI3
PC9lbGVjdHJvbmljLXJlc291cmNlLW51bT48L3JlY29yZD48L0NpdGU+PC9FbmROb3RlPn==
</w:fldData>
        </w:fldChar>
      </w:r>
      <w:r w:rsidR="000B3DFC" w:rsidRPr="00FE75F0">
        <w:rPr>
          <w:rFonts w:ascii="Book Antiqua" w:hAnsi="Book Antiqua" w:cs="Arial"/>
          <w:color w:val="000000" w:themeColor="text1"/>
          <w:sz w:val="24"/>
          <w:szCs w:val="24"/>
        </w:rPr>
        <w:instrText xml:space="preserve"> ADDIN EN.CITE.DATA </w:instrText>
      </w:r>
      <w:r w:rsidR="000B3DFC" w:rsidRPr="00FE75F0">
        <w:rPr>
          <w:rFonts w:ascii="Book Antiqua" w:hAnsi="Book Antiqua" w:cs="Arial"/>
          <w:color w:val="000000" w:themeColor="text1"/>
          <w:sz w:val="24"/>
          <w:szCs w:val="24"/>
        </w:rPr>
      </w:r>
      <w:r w:rsidR="000B3DFC" w:rsidRPr="00FE75F0">
        <w:rPr>
          <w:rFonts w:ascii="Book Antiqua" w:hAnsi="Book Antiqua" w:cs="Arial"/>
          <w:color w:val="000000" w:themeColor="text1"/>
          <w:sz w:val="24"/>
          <w:szCs w:val="24"/>
        </w:rPr>
        <w:fldChar w:fldCharType="end"/>
      </w:r>
      <w:r w:rsidR="00C25A7B" w:rsidRPr="00FE75F0">
        <w:rPr>
          <w:rFonts w:ascii="Book Antiqua" w:hAnsi="Book Antiqua" w:cs="Arial"/>
          <w:color w:val="000000" w:themeColor="text1"/>
          <w:sz w:val="24"/>
          <w:szCs w:val="24"/>
        </w:rPr>
      </w:r>
      <w:r w:rsidR="00C25A7B"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1" w:tooltip="York, 2004 #13" w:history="1">
        <w:r w:rsidR="00AE7894" w:rsidRPr="00FE75F0">
          <w:rPr>
            <w:rFonts w:ascii="Book Antiqua" w:hAnsi="Book Antiqua" w:cs="Arial"/>
            <w:noProof/>
            <w:color w:val="000000" w:themeColor="text1"/>
            <w:sz w:val="24"/>
            <w:szCs w:val="24"/>
            <w:vertAlign w:val="superscript"/>
          </w:rPr>
          <w:t>11</w:t>
        </w:r>
      </w:hyperlink>
      <w:r w:rsidR="00FF7601" w:rsidRPr="00FE75F0">
        <w:rPr>
          <w:rFonts w:ascii="Book Antiqua" w:hAnsi="Book Antiqua" w:cs="Arial"/>
          <w:noProof/>
          <w:color w:val="000000" w:themeColor="text1"/>
          <w:sz w:val="24"/>
          <w:szCs w:val="24"/>
          <w:vertAlign w:val="superscript"/>
        </w:rPr>
        <w:t xml:space="preserve">, </w:t>
      </w:r>
      <w:hyperlink w:anchor="_ENREF_17" w:tooltip="Steger, 2003 #14" w:history="1">
        <w:r w:rsidR="00AE7894" w:rsidRPr="00FE75F0">
          <w:rPr>
            <w:rFonts w:ascii="Book Antiqua" w:hAnsi="Book Antiqua" w:cs="Arial"/>
            <w:noProof/>
            <w:color w:val="000000" w:themeColor="text1"/>
            <w:sz w:val="24"/>
            <w:szCs w:val="24"/>
            <w:vertAlign w:val="superscript"/>
          </w:rPr>
          <w:t>17-21</w:t>
        </w:r>
      </w:hyperlink>
      <w:r w:rsidR="00FF7601" w:rsidRPr="00FE75F0">
        <w:rPr>
          <w:rFonts w:ascii="Book Antiqua" w:hAnsi="Book Antiqua" w:cs="Arial"/>
          <w:noProof/>
          <w:color w:val="000000" w:themeColor="text1"/>
          <w:sz w:val="24"/>
          <w:szCs w:val="24"/>
          <w:vertAlign w:val="superscript"/>
        </w:rPr>
        <w:t>]</w:t>
      </w:r>
      <w:r w:rsidR="00C25A7B"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Due to these effects, inositol has been </w:t>
      </w:r>
      <w:r w:rsidR="00C25A7B" w:rsidRPr="00FE75F0">
        <w:rPr>
          <w:rFonts w:ascii="Book Antiqua" w:hAnsi="Book Antiqua" w:cs="Arial"/>
          <w:color w:val="000000" w:themeColor="text1"/>
          <w:sz w:val="24"/>
          <w:szCs w:val="24"/>
        </w:rPr>
        <w:t>tested</w:t>
      </w:r>
      <w:r w:rsidRPr="00FE75F0">
        <w:rPr>
          <w:rFonts w:ascii="Book Antiqua" w:hAnsi="Book Antiqua" w:cs="Arial"/>
          <w:color w:val="000000" w:themeColor="text1"/>
          <w:sz w:val="24"/>
          <w:szCs w:val="24"/>
        </w:rPr>
        <w:t xml:space="preserve"> in a</w:t>
      </w:r>
      <w:r w:rsidR="00C25A7B" w:rsidRPr="00FE75F0">
        <w:rPr>
          <w:rFonts w:ascii="Book Antiqua" w:hAnsi="Book Antiqua" w:cs="Arial"/>
          <w:color w:val="000000" w:themeColor="text1"/>
          <w:sz w:val="24"/>
          <w:szCs w:val="24"/>
        </w:rPr>
        <w:t xml:space="preserve"> wide</w:t>
      </w:r>
      <w:r w:rsidRPr="00FE75F0">
        <w:rPr>
          <w:rFonts w:ascii="Book Antiqua" w:hAnsi="Book Antiqua" w:cs="Arial"/>
          <w:color w:val="000000" w:themeColor="text1"/>
          <w:sz w:val="24"/>
          <w:szCs w:val="24"/>
        </w:rPr>
        <w:t xml:space="preserve"> range of human</w:t>
      </w:r>
      <w:r w:rsidR="00C25A7B" w:rsidRPr="00FE75F0">
        <w:rPr>
          <w:rFonts w:ascii="Book Antiqua" w:hAnsi="Book Antiqua" w:cs="Arial"/>
          <w:color w:val="000000" w:themeColor="text1"/>
          <w:sz w:val="24"/>
          <w:szCs w:val="24"/>
        </w:rPr>
        <w:t xml:space="preserve"> clinical</w:t>
      </w:r>
      <w:r w:rsidRPr="00FE75F0">
        <w:rPr>
          <w:rFonts w:ascii="Book Antiqua" w:hAnsi="Book Antiqua" w:cs="Arial"/>
          <w:color w:val="000000" w:themeColor="text1"/>
          <w:sz w:val="24"/>
          <w:szCs w:val="24"/>
        </w:rPr>
        <w:t xml:space="preserve"> trials</w:t>
      </w:r>
      <w:r w:rsidR="005B6B03" w:rsidRPr="00FE75F0">
        <w:rPr>
          <w:rFonts w:ascii="Book Antiqua" w:hAnsi="Book Antiqua" w:cs="Arial"/>
          <w:color w:val="000000" w:themeColor="text1"/>
          <w:sz w:val="24"/>
          <w:szCs w:val="24"/>
        </w:rPr>
        <w:t>, including</w:t>
      </w:r>
      <w:r w:rsidRPr="00FE75F0">
        <w:rPr>
          <w:rFonts w:ascii="Book Antiqua" w:hAnsi="Book Antiqua" w:cs="Arial"/>
          <w:color w:val="000000" w:themeColor="text1"/>
          <w:sz w:val="24"/>
          <w:szCs w:val="24"/>
        </w:rPr>
        <w:t xml:space="preserve"> cancer prevention, autism, and psychiatric disorders.</w:t>
      </w:r>
    </w:p>
    <w:p w:rsidR="00946AC5" w:rsidRPr="00FE75F0" w:rsidRDefault="002429A5" w:rsidP="00427167">
      <w:pPr>
        <w:spacing w:after="0" w:line="360" w:lineRule="auto"/>
        <w:ind w:firstLine="720"/>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rPr>
        <w:t xml:space="preserve">Lam </w:t>
      </w:r>
      <w:r w:rsidRPr="00FE75F0">
        <w:rPr>
          <w:rFonts w:ascii="Book Antiqua" w:hAnsi="Book Antiqua" w:cs="Arial"/>
          <w:i/>
          <w:color w:val="000000" w:themeColor="text1"/>
          <w:sz w:val="24"/>
          <w:szCs w:val="24"/>
        </w:rPr>
        <w:t>et al</w:t>
      </w:r>
      <w:r w:rsidR="00DA6A75" w:rsidRPr="00FE75F0">
        <w:rPr>
          <w:rFonts w:ascii="Book Antiqua" w:hAnsi="Book Antiqua" w:cs="Arial"/>
          <w:color w:val="000000" w:themeColor="text1"/>
          <w:sz w:val="24"/>
          <w:szCs w:val="24"/>
        </w:rPr>
        <w:fldChar w:fldCharType="begin">
          <w:fldData xml:space="preserve">PEVuZE5vdGU+PENpdGU+PEF1dGhvcj5MYW08L0F1dGhvcj48WWVhcj4yMDA2PC9ZZWFyPjxSZWNO
dW0+Mjg8L1JlY051bT48RGlzcGxheVRleHQ+PHN0eWxlIGZhY2U9InN1cGVyc2NyaXB0Ij5bMjJd
PC9zdHlsZT48L0Rpc3BsYXlUZXh0PjxyZWNvcmQ+PHJlYy1udW1iZXI+Mjg8L3JlYy1udW1iZXI+
PGZvcmVpZ24ta2V5cz48a2V5IGFwcD0iRU4iIGRiLWlkPSIyMmF0MHJwd2Rkc3p3OWVlMGFjNXZl
dDYyendmMHJ0MmV6eDkiPjI4PC9rZXk+PC9mb3JlaWduLWtleXM+PHJlZi10eXBlIG5hbWU9Ikpv
dXJuYWwgQXJ0aWNsZSI+MTc8L3JlZi10eXBlPjxjb250cmlidXRvcnM+PGF1dGhvcnM+PGF1dGhv
cj5MYW0sIFMuPC9hdXRob3I+PGF1dGhvcj5NY1dpbGxpYW1zLCBBLjwvYXV0aG9yPjxhdXRob3I+
TGVSaWNoZSwgSi48L2F1dGhvcj48YXV0aG9yPk1hY0F1bGF5LCBDLjwvYXV0aG9yPjxhdXRob3I+
V2F0dGVuYmVyZywgTC48L2F1dGhvcj48YXV0aG9yPlN6YWJvLCBFLjwvYXV0aG9yPjwvYXV0aG9y
cz48L2NvbnRyaWJ1dG9ycz48YXV0aC1hZGRyZXNzPkRlcGFydG1lbnQgb2YgUmVzcGlyYXRvcnkg
TWVkaWNpbmUsIEJyaXRpc2ggQ29sdW1iaWEgQ2FuY2VyIEFnZW5jeSwgQnJpdGlzaCBDb2x1bWJp
YSwgQ2FuYWRhLiBzbGFtQGJjY2FuY2VyLmJjLmNhPC9hdXRoLWFkZHJlc3M+PHRpdGxlcz48dGl0
bGU+QSBwaGFzZSBJIHN0dWR5IG9mIG15by1pbm9zaXRvbCBmb3IgbHVuZyBjYW5jZXIgY2hlbW9w
cmV2ZW50aW9uPC90aXRsZT48c2Vjb25kYXJ5LXRpdGxlPkNhbmNlciBFcGlkZW1pb2wgQmlvbWFy
a2VycyBQcmV2PC9zZWNvbmRhcnktdGl0bGU+PGFsdC10aXRsZT5DYW5jZXIgZXBpZGVtaW9sb2d5
LCBiaW9tYXJrZXJzICZhbXA7IHByZXZlbnRpb24gOiBhIHB1YmxpY2F0aW9uIG9mIHRoZSBBbWVy
aWNhbiBBc3NvY2lhdGlvbiBmb3IgQ2FuY2VyIFJlc2VhcmNoLCBjb3Nwb25zb3JlZCBieSB0aGUg
QW1lcmljYW4gU29jaWV0eSBvZiBQcmV2ZW50aXZlIE9uY29sb2d5PC9hbHQtdGl0bGU+PC90aXRs
ZXM+PHBlcmlvZGljYWw+PGZ1bGwtdGl0bGU+Q2FuY2VyIEVwaWRlbWlvbCBCaW9tYXJrZXJzIFBy
ZXY8L2Z1bGwtdGl0bGU+PGFiYnItMT5DYW5jZXIgZXBpZGVtaW9sb2d5LCBiaW9tYXJrZXJzICZh
bXA7IHByZXZlbnRpb24gOiBhIHB1YmxpY2F0aW9uIG9mIHRoZSBBbWVyaWNhbiBBc3NvY2lhdGlv
biBmb3IgQ2FuY2VyIFJlc2VhcmNoLCBjb3Nwb25zb3JlZCBieSB0aGUgQW1lcmljYW4gU29jaWV0
eSBvZiBQcmV2ZW50aXZlIE9uY29sb2d5PC9hYmJyLTE+PC9wZXJpb2RpY2FsPjxhbHQtcGVyaW9k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bnRpdmUgT25jb2xvZ3k8L2FiYnItMT48L2FsdC1wZXJpb2RpY2FsPjxwYWdlcz4xNTI2LTMxPC9w
YWdlcz48dm9sdW1lPjE1PC92b2x1bWU+PG51bWJlcj44PC9udW1iZXI+PGtleXdvcmRzPjxrZXl3
b3JkPkFkdWx0PC9rZXl3b3JkPjxrZXl3b3JkPkFnZWQ8L2tleXdvcmQ+PGtleXdvcmQ+Qmxvb2Qg
UHJlc3N1cmUvZHJ1ZyBlZmZlY3RzPC9rZXl3b3JkPjxrZXl3b3JkPkJvZHkgV2VpZ2h0L2RydWcg
ZWZmZWN0czwva2V5d29yZD48a2V5d29yZD4qQ2hlbW9wcmV2ZW50aW9uPC9rZXl3b3JkPjxrZXl3
b3JkPkRvc2UtUmVzcG9uc2UgUmVsYXRpb25zaGlwLCBEcnVnPC9rZXl3b3JkPjxrZXl3b3JkPkZl
bWFsZTwva2V5d29yZD48a2V5d29yZD5IdW1hbnM8L2tleXdvcmQ+PGtleXdvcmQ+SW5vc2l0b2wv
KnRoZXJhcGV1dGljIHVzZTwva2V5d29yZD48a2V5d29yZD5MdW5nIE5lb3BsYXNtcy8qZHJ1ZyB0
aGVyYXB5L3ByZXZlbnRpb24gJmFtcDsgY29udHJvbDwva2V5d29yZD48a2V5d29yZD5NYWxlPC9r
ZXl3b3JkPjxrZXl3b3JkPk1heGltdW0gVG9sZXJhdGVkIERvc2U8L2tleXdvcmQ+PGtleXdvcmQ+
TWlkZGxlIEFnZWQ8L2tleXdvcmQ+PGtleXdvcmQ+Vml0YW1pbiBCIENvbXBsZXgvKnRoZXJhcGV1
dGljIHVzZTwva2V5d29yZD48L2tleXdvcmRzPjxkYXRlcz48eWVhcj4yMDA2PC95ZWFyPjxwdWIt
ZGF0ZXM+PGRhdGU+QXVnPC9kYXRlPjwvcHViLWRhdGVzPjwvZGF0ZXM+PGlzYm4+MTA1NS05OTY1
IChQcmludCkmI3hEOzEwNTUtOTk2NSAoTGlua2luZyk8L2lzYm4+PGFjY2Vzc2lvbi1udW0+MTY4
OTYwNDQ8L2FjY2Vzc2lvbi1udW0+PHVybHM+PHJlbGF0ZWQtdXJscz48dXJsPmh0dHA6Ly93d3cu
bmNiaS5ubG0ubmloLmdvdi9wdWJtZWQvMTY4OTYwNDQ8L3VybD48L3JlbGF0ZWQtdXJscz48L3Vy
bHM+PGVsZWN0cm9uaWMtcmVzb3VyY2UtbnVtPjEwLjExNTgvMTA1NS05OTY1LkVQSS0wNi0wMTI4
PC9lbGVjdHJvbmljLXJlc291cmNlLW51bT48L3JlY29yZD48L0NpdGU+PC9FbmROb3RlPn==
</w:fldData>
        </w:fldChar>
      </w:r>
      <w:r w:rsidR="00DA6A75" w:rsidRPr="00FE75F0">
        <w:rPr>
          <w:rFonts w:ascii="Book Antiqua" w:hAnsi="Book Antiqua" w:cs="Arial"/>
          <w:color w:val="000000" w:themeColor="text1"/>
          <w:sz w:val="24"/>
          <w:szCs w:val="24"/>
        </w:rPr>
        <w:instrText xml:space="preserve"> ADDIN EN.CITE </w:instrText>
      </w:r>
      <w:r w:rsidR="00DA6A75" w:rsidRPr="00FE75F0">
        <w:rPr>
          <w:rFonts w:ascii="Book Antiqua" w:hAnsi="Book Antiqua" w:cs="Arial"/>
          <w:color w:val="000000" w:themeColor="text1"/>
          <w:sz w:val="24"/>
          <w:szCs w:val="24"/>
        </w:rPr>
        <w:fldChar w:fldCharType="begin">
          <w:fldData xml:space="preserve">PEVuZE5vdGU+PENpdGU+PEF1dGhvcj5MYW08L0F1dGhvcj48WWVhcj4yMDA2PC9ZZWFyPjxSZWNO
dW0+Mjg8L1JlY051bT48RGlzcGxheVRleHQ+PHN0eWxlIGZhY2U9InN1cGVyc2NyaXB0Ij5bMjJd
PC9zdHlsZT48L0Rpc3BsYXlUZXh0PjxyZWNvcmQ+PHJlYy1udW1iZXI+Mjg8L3JlYy1udW1iZXI+
PGZvcmVpZ24ta2V5cz48a2V5IGFwcD0iRU4iIGRiLWlkPSIyMmF0MHJwd2Rkc3p3OWVlMGFjNXZl
dDYyendmMHJ0MmV6eDkiPjI4PC9rZXk+PC9mb3JlaWduLWtleXM+PHJlZi10eXBlIG5hbWU9Ikpv
dXJuYWwgQXJ0aWNsZSI+MTc8L3JlZi10eXBlPjxjb250cmlidXRvcnM+PGF1dGhvcnM+PGF1dGhv
cj5MYW0sIFMuPC9hdXRob3I+PGF1dGhvcj5NY1dpbGxpYW1zLCBBLjwvYXV0aG9yPjxhdXRob3I+
TGVSaWNoZSwgSi48L2F1dGhvcj48YXV0aG9yPk1hY0F1bGF5LCBDLjwvYXV0aG9yPjxhdXRob3I+
V2F0dGVuYmVyZywgTC48L2F1dGhvcj48YXV0aG9yPlN6YWJvLCBFLjwvYXV0aG9yPjwvYXV0aG9y
cz48L2NvbnRyaWJ1dG9ycz48YXV0aC1hZGRyZXNzPkRlcGFydG1lbnQgb2YgUmVzcGlyYXRvcnkg
TWVkaWNpbmUsIEJyaXRpc2ggQ29sdW1iaWEgQ2FuY2VyIEFnZW5jeSwgQnJpdGlzaCBDb2x1bWJp
YSwgQ2FuYWRhLiBzbGFtQGJjY2FuY2VyLmJjLmNhPC9hdXRoLWFkZHJlc3M+PHRpdGxlcz48dGl0
bGU+QSBwaGFzZSBJIHN0dWR5IG9mIG15by1pbm9zaXRvbCBmb3IgbHVuZyBjYW5jZXIgY2hlbW9w
cmV2ZW50aW9uPC90aXRsZT48c2Vjb25kYXJ5LXRpdGxlPkNhbmNlciBFcGlkZW1pb2wgQmlvbWFy
a2VycyBQcmV2PC9zZWNvbmRhcnktdGl0bGU+PGFsdC10aXRsZT5DYW5jZXIgZXBpZGVtaW9sb2d5
LCBiaW9tYXJrZXJzICZhbXA7IHByZXZlbnRpb24gOiBhIHB1YmxpY2F0aW9uIG9mIHRoZSBBbWVy
aWNhbiBBc3NvY2lhdGlvbiBmb3IgQ2FuY2VyIFJlc2VhcmNoLCBjb3Nwb25zb3JlZCBieSB0aGUg
QW1lcmljYW4gU29jaWV0eSBvZiBQcmV2ZW50aXZlIE9uY29sb2d5PC9hbHQtdGl0bGU+PC90aXRs
ZXM+PHBlcmlvZGljYWw+PGZ1bGwtdGl0bGU+Q2FuY2VyIEVwaWRlbWlvbCBCaW9tYXJrZXJzIFBy
ZXY8L2Z1bGwtdGl0bGU+PGFiYnItMT5DYW5jZXIgZXBpZGVtaW9sb2d5LCBiaW9tYXJrZXJzICZh
bXA7IHByZXZlbnRpb24gOiBhIHB1YmxpY2F0aW9uIG9mIHRoZSBBbWVyaWNhbiBBc3NvY2lhdGlv
biBmb3IgQ2FuY2VyIFJlc2VhcmNoLCBjb3Nwb25zb3JlZCBieSB0aGUgQW1lcmljYW4gU29jaWV0
eSBvZiBQcmV2ZW50aXZlIE9uY29sb2d5PC9hYmJyLTE+PC9wZXJpb2RpY2FsPjxhbHQtcGVyaW9k
aWNhbD48ZnVsbC10aXRsZT5DYW5jZXIgRXBpZGVtaW9sIEJpb21hcmtlcnMgUHJldjwvZnVsbC10
aXRsZT48YWJici0xPkNhbmNlciBlcGlkZW1pb2xvZ3ksIGJpb21hcmtlcnMgJmFtcDsgcHJldmVu
dGlvbiA6IGEgcHVibGljYXRpb24gb2YgdGhlIEFtZXJpY2FuIEFzc29jaWF0aW9uIGZvciBDYW5j
ZXIgUmVzZWFyY2gsIGNvc3BvbnNvcmVkIGJ5IHRoZSBBbWVyaWNhbiBTb2NpZXR5IG9mIFByZXZl
bnRpdmUgT25jb2xvZ3k8L2FiYnItMT48L2FsdC1wZXJpb2RpY2FsPjxwYWdlcz4xNTI2LTMxPC9w
YWdlcz48dm9sdW1lPjE1PC92b2x1bWU+PG51bWJlcj44PC9udW1iZXI+PGtleXdvcmRzPjxrZXl3
b3JkPkFkdWx0PC9rZXl3b3JkPjxrZXl3b3JkPkFnZWQ8L2tleXdvcmQ+PGtleXdvcmQ+Qmxvb2Qg
UHJlc3N1cmUvZHJ1ZyBlZmZlY3RzPC9rZXl3b3JkPjxrZXl3b3JkPkJvZHkgV2VpZ2h0L2RydWcg
ZWZmZWN0czwva2V5d29yZD48a2V5d29yZD4qQ2hlbW9wcmV2ZW50aW9uPC9rZXl3b3JkPjxrZXl3
b3JkPkRvc2UtUmVzcG9uc2UgUmVsYXRpb25zaGlwLCBEcnVnPC9rZXl3b3JkPjxrZXl3b3JkPkZl
bWFsZTwva2V5d29yZD48a2V5d29yZD5IdW1hbnM8L2tleXdvcmQ+PGtleXdvcmQ+SW5vc2l0b2wv
KnRoZXJhcGV1dGljIHVzZTwva2V5d29yZD48a2V5d29yZD5MdW5nIE5lb3BsYXNtcy8qZHJ1ZyB0
aGVyYXB5L3ByZXZlbnRpb24gJmFtcDsgY29udHJvbDwva2V5d29yZD48a2V5d29yZD5NYWxlPC9r
ZXl3b3JkPjxrZXl3b3JkPk1heGltdW0gVG9sZXJhdGVkIERvc2U8L2tleXdvcmQ+PGtleXdvcmQ+
TWlkZGxlIEFnZWQ8L2tleXdvcmQ+PGtleXdvcmQ+Vml0YW1pbiBCIENvbXBsZXgvKnRoZXJhcGV1
dGljIHVzZTwva2V5d29yZD48L2tleXdvcmRzPjxkYXRlcz48eWVhcj4yMDA2PC95ZWFyPjxwdWIt
ZGF0ZXM+PGRhdGU+QXVnPC9kYXRlPjwvcHViLWRhdGVzPjwvZGF0ZXM+PGlzYm4+MTA1NS05OTY1
IChQcmludCkmI3hEOzEwNTUtOTk2NSAoTGlua2luZyk8L2lzYm4+PGFjY2Vzc2lvbi1udW0+MTY4
OTYwNDQ8L2FjY2Vzc2lvbi1udW0+PHVybHM+PHJlbGF0ZWQtdXJscz48dXJsPmh0dHA6Ly93d3cu
bmNiaS5ubG0ubmloLmdvdi9wdWJtZWQvMTY4OTYwNDQ8L3VybD48L3JlbGF0ZWQtdXJscz48L3Vy
bHM+PGVsZWN0cm9uaWMtcmVzb3VyY2UtbnVtPjEwLjExNTgvMTA1NS05OTY1LkVQSS0wNi0wMTI4
PC9lbGVjdHJvbmljLXJlc291cmNlLW51bT48L3JlY29yZD48L0NpdGU+PC9FbmROb3RlPn==
</w:fldData>
        </w:fldChar>
      </w:r>
      <w:r w:rsidR="00DA6A75" w:rsidRPr="00FE75F0">
        <w:rPr>
          <w:rFonts w:ascii="Book Antiqua" w:hAnsi="Book Antiqua" w:cs="Arial"/>
          <w:color w:val="000000" w:themeColor="text1"/>
          <w:sz w:val="24"/>
          <w:szCs w:val="24"/>
        </w:rPr>
        <w:instrText xml:space="preserve"> ADDIN EN.CITE.DATA </w:instrText>
      </w:r>
      <w:r w:rsidR="00DA6A75" w:rsidRPr="00FE75F0">
        <w:rPr>
          <w:rFonts w:ascii="Book Antiqua" w:hAnsi="Book Antiqua" w:cs="Arial"/>
          <w:color w:val="000000" w:themeColor="text1"/>
          <w:sz w:val="24"/>
          <w:szCs w:val="24"/>
        </w:rPr>
      </w:r>
      <w:r w:rsidR="00DA6A75" w:rsidRPr="00FE75F0">
        <w:rPr>
          <w:rFonts w:ascii="Book Antiqua" w:hAnsi="Book Antiqua" w:cs="Arial"/>
          <w:color w:val="000000" w:themeColor="text1"/>
          <w:sz w:val="24"/>
          <w:szCs w:val="24"/>
        </w:rPr>
        <w:fldChar w:fldCharType="end"/>
      </w:r>
      <w:r w:rsidR="00DA6A75" w:rsidRPr="00FE75F0">
        <w:rPr>
          <w:rFonts w:ascii="Book Antiqua" w:hAnsi="Book Antiqua" w:cs="Arial"/>
          <w:color w:val="000000" w:themeColor="text1"/>
          <w:sz w:val="24"/>
          <w:szCs w:val="24"/>
        </w:rPr>
      </w:r>
      <w:r w:rsidR="00DA6A75" w:rsidRPr="00FE75F0">
        <w:rPr>
          <w:rFonts w:ascii="Book Antiqua" w:hAnsi="Book Antiqua" w:cs="Arial"/>
          <w:color w:val="000000" w:themeColor="text1"/>
          <w:sz w:val="24"/>
          <w:szCs w:val="24"/>
        </w:rPr>
        <w:fldChar w:fldCharType="separate"/>
      </w:r>
      <w:r w:rsidR="00DA6A75" w:rsidRPr="00FE75F0">
        <w:rPr>
          <w:rFonts w:ascii="Book Antiqua" w:hAnsi="Book Antiqua" w:cs="Arial"/>
          <w:noProof/>
          <w:color w:val="000000" w:themeColor="text1"/>
          <w:sz w:val="24"/>
          <w:szCs w:val="24"/>
          <w:vertAlign w:val="superscript"/>
        </w:rPr>
        <w:t>[</w:t>
      </w:r>
      <w:hyperlink w:anchor="_ENREF_22" w:tooltip="Lam, 2006 #28" w:history="1">
        <w:r w:rsidR="00DA6A75" w:rsidRPr="00FE75F0">
          <w:rPr>
            <w:rFonts w:ascii="Book Antiqua" w:hAnsi="Book Antiqua" w:cs="Arial"/>
            <w:noProof/>
            <w:color w:val="000000" w:themeColor="text1"/>
            <w:sz w:val="24"/>
            <w:szCs w:val="24"/>
            <w:vertAlign w:val="superscript"/>
          </w:rPr>
          <w:t>22</w:t>
        </w:r>
      </w:hyperlink>
      <w:r w:rsidR="00DA6A75" w:rsidRPr="00FE75F0">
        <w:rPr>
          <w:rFonts w:ascii="Book Antiqua" w:hAnsi="Book Antiqua" w:cs="Arial"/>
          <w:noProof/>
          <w:color w:val="000000" w:themeColor="text1"/>
          <w:sz w:val="24"/>
          <w:szCs w:val="24"/>
          <w:vertAlign w:val="superscript"/>
        </w:rPr>
        <w:t>]</w:t>
      </w:r>
      <w:r w:rsidR="00DA6A75"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conducted a dose escalation trial of </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in smokers with bronchodysplasia. They found </w:t>
      </w:r>
      <w:r w:rsidR="00A16715" w:rsidRPr="00FE75F0">
        <w:rPr>
          <w:rFonts w:ascii="Book Antiqua" w:hAnsi="Book Antiqua" w:cs="Arial"/>
          <w:color w:val="000000" w:themeColor="text1"/>
          <w:sz w:val="24"/>
          <w:szCs w:val="24"/>
        </w:rPr>
        <w:t xml:space="preserve">that </w:t>
      </w:r>
      <w:r w:rsidR="00D32ACC" w:rsidRPr="00FE75F0">
        <w:rPr>
          <w:rFonts w:ascii="Book Antiqua" w:hAnsi="Book Antiqua" w:cs="Arial"/>
          <w:color w:val="000000" w:themeColor="text1"/>
          <w:sz w:val="24"/>
          <w:szCs w:val="24"/>
        </w:rPr>
        <w:t>myo-</w:t>
      </w:r>
      <w:r w:rsidR="001F10F9" w:rsidRPr="00FE75F0">
        <w:rPr>
          <w:rFonts w:ascii="Book Antiqua" w:hAnsi="Book Antiqua" w:cs="Arial"/>
          <w:color w:val="000000" w:themeColor="text1"/>
          <w:sz w:val="24"/>
          <w:szCs w:val="24"/>
        </w:rPr>
        <w:t>inositol (9</w:t>
      </w:r>
      <w:r w:rsidR="00DA6A75" w:rsidRPr="00FE75F0">
        <w:rPr>
          <w:rFonts w:ascii="Book Antiqua" w:hAnsi="Book Antiqua" w:cs="Arial" w:hint="eastAsia"/>
          <w:color w:val="000000" w:themeColor="text1"/>
          <w:sz w:val="24"/>
          <w:szCs w:val="24"/>
          <w:lang w:eastAsia="zh-CN"/>
        </w:rPr>
        <w:t xml:space="preserve"> </w:t>
      </w:r>
      <w:r w:rsidR="001F10F9" w:rsidRPr="00FE75F0">
        <w:rPr>
          <w:rFonts w:ascii="Book Antiqua" w:hAnsi="Book Antiqua" w:cs="Arial"/>
          <w:color w:val="000000" w:themeColor="text1"/>
          <w:sz w:val="24"/>
          <w:szCs w:val="24"/>
        </w:rPr>
        <w:t>g</w:t>
      </w:r>
      <w:r w:rsidR="00A16715" w:rsidRPr="00FE75F0">
        <w:rPr>
          <w:rFonts w:ascii="Book Antiqua" w:hAnsi="Book Antiqua" w:cs="Arial"/>
          <w:color w:val="000000" w:themeColor="text1"/>
          <w:sz w:val="24"/>
          <w:szCs w:val="24"/>
        </w:rPr>
        <w:t xml:space="preserve"> twice a day) reduced dysplasia</w:t>
      </w:r>
      <w:r w:rsidR="00844513" w:rsidRPr="00FE75F0">
        <w:rPr>
          <w:rFonts w:ascii="Book Antiqua" w:hAnsi="Book Antiqua" w:cs="Arial"/>
          <w:color w:val="000000" w:themeColor="text1"/>
          <w:sz w:val="24"/>
          <w:szCs w:val="24"/>
        </w:rPr>
        <w:t xml:space="preserve">, as well as </w:t>
      </w:r>
      <w:r w:rsidRPr="00FE75F0">
        <w:rPr>
          <w:rFonts w:ascii="Book Antiqua" w:hAnsi="Book Antiqua" w:cs="Arial"/>
          <w:color w:val="000000" w:themeColor="text1"/>
          <w:sz w:val="24"/>
          <w:szCs w:val="24"/>
        </w:rPr>
        <w:t xml:space="preserve">Akt and phospho-ERK staining in dysplastic </w:t>
      </w:r>
      <w:r w:rsidR="00802397" w:rsidRPr="00FE75F0">
        <w:rPr>
          <w:rFonts w:ascii="Book Antiqua" w:hAnsi="Book Antiqua" w:cs="Arial"/>
          <w:color w:val="000000" w:themeColor="text1"/>
          <w:sz w:val="24"/>
          <w:szCs w:val="24"/>
        </w:rPr>
        <w:t>tissues</w:t>
      </w:r>
      <w:r w:rsidR="00B223A4"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dW0+MTk8L1JlY051bT48RGlzcGxheVRleHQ+PHN0eWxlIGZhY2U9InN1cGVyc2NyaXB0Ij5bMjNd
PC9zdHlsZT48L0Rpc3BsYXlUZXh0PjxyZWNvcmQ+PHJlYy1udW1iZXI+MTk8L3JlYy1udW1iZXI+
PGZvcmVpZ24ta2V5cz48a2V5IGFwcD0iRU4iIGRiLWlkPSIyMmF0MHJwd2Rkc3p3OWVlMGFjNXZl
dDYyendmMHJ0MmV6eDkiPjE5PC9rZXk+PC9mb3JlaWduLWtleXM+PHJlZi10eXBlIG5hbWU9Ikpv
dXJuYWwgQXJ0aWNsZSI+MTc8L3JlZi10eXBlPjxjb250cmlidXRvcnM+PGF1dGhvcnM+PGF1dGhv
cj5IYW4sIFcuPC9hdXRob3I+PGF1dGhvcj5HaWxscywgSi4gSi48L2F1dGhvcj48YXV0aG9yPk1l
bW1vdHQsIFIuIE0uPC9hdXRob3I+PGF1dGhvcj5MYW0sIFMuPC9hdXRob3I+PGF1dGhvcj5EZW5u
aXMsIFAuIEEuPC9hdXRob3I+PC9hdXRob3JzPjwvY29udHJpYnV0b3JzPjxhdXRoLWFkZHJlc3M+
TWVkaWNhbCBPbmNvbG9neSBCcmFuY2gsIENlbnRlciBmb3IgQ2FuY2VyIFJlc2VhcmNoLCBOYXRp
b25hbCBDYW5jZXIgSW5zdGl0dXRlLCBOSUgsIEJldGhlc2RhLCBNRCAyMDg4OSwgVVNBLjwvYXV0
aC1hZGRyZXNzPjx0aXRsZXM+PHRpdGxlPlRoZSBjaGVtb3ByZXZlbnRpdmUgYWdlbnQgbXlvaW5v
c2l0b2wgaW5oaWJpdHMgQWt0IGFuZCBleHRyYWNlbGx1bGFyIHNpZ25hbC1yZWd1bGF0ZWQga2lu
YXNlIGluIGJyb25jaGlhbCBsZXNpb25zIGZyb20gaGVhdnkgc21va2VyczwvdGl0bGU+PHNlY29u
ZGFyeS10aXRsZT5DYW5jZXIgUHJldiBSZXMgKFBoaWxhKTwvc2Vjb25kYXJ5LXRpdGxlPjxhbHQt
dGl0bGU+Q2FuY2VyIHByZXZlbnRpb24gcmVzZWFyY2g8L2FsdC10aXRsZT48L3RpdGxlcz48cGVy
aW9kaWNhbD48ZnVsbC10aXRsZT5DYW5jZXIgUHJldiBSZXMgKFBoaWxhKTwvZnVsbC10aXRsZT48
YWJici0xPkNhbmNlciBwcmV2ZW50aW9uIHJlc2VhcmNoPC9hYmJyLTE+PC9wZXJpb2RpY2FsPjxh
bHQtcGVyaW9kaWNhbD48ZnVsbC10aXRsZT5DYW5jZXIgUHJldiBSZXMgKFBoaWxhKTwvZnVsbC10
aXRsZT48YWJici0xPkNhbmNlciBwcmV2ZW50aW9uIHJlc2VhcmNoPC9hYmJyLTE+PC9hbHQtcGVy
aW9kaWNhbD48cGFnZXM+MzcwLTY8L3BhZ2VzPjx2b2x1bWU+Mjwvdm9sdW1lPjxudW1iZXI+NDwv
bnVtYmVyPjxrZXl3b3Jkcz48a2V5d29yZD5BZHVsdDwva2V5d29yZD48a2V5d29yZD5BZ2VkPC9r
ZXl3b3JkPjxrZXl3b3JkPkFudGluZW9wbGFzdGljIEFnZW50cy8qdGhlcmFwZXV0aWMgdXNlPC9r
ZXl3b3JkPjxrZXl3b3JkPkJyb25jaGlhbCBEaXNlYXNlcy8qZHJ1ZyB0aGVyYXB5L2Vuenltb2xv
Z3kvZXRpb2xvZ3k8L2tleXdvcmQ+PGtleXdvcmQ+Q2VsbCBMaW5lPC9rZXl3b3JkPjxrZXl3b3Jk
PkNlbGwgUHJvbGlmZXJhdGlvbi9kcnVnIGVmZmVjdHM8L2tleXdvcmQ+PGtleXdvcmQ+RXh0cmFj
ZWxsdWxhciBTaWduYWwtUmVndWxhdGVkIE1BUCBLaW5hc2VzL2Jpb3N5bnRoZXNpcy8qZHJ1ZyBl
ZmZlY3RzPC9rZXl3b3JkPjxrZXl3b3JkPkZlbWFsZTwva2V5d29yZD48a2V5d29yZD5IdW1hbnM8
L2tleXdvcmQ+PGtleXdvcmQ+SW1tdW5vaGlzdG9jaGVtaXN0cnk8L2tleXdvcmQ+PGtleXdvcmQ+
SW5vc2l0b2wvKnRoZXJhcGV1dGljIHVzZTwva2V5d29yZD48a2V5d29yZD5MdW5nIE5lb3BsYXNt
cy9wcmV2ZW50aW9uICZhbXA7IGNvbnRyb2w8L2tleXdvcmQ+PGtleXdvcmQ+TWFsZTwva2V5d29y
ZD48a2V5d29yZD5NaWRkbGUgQWdlZDwva2V5d29yZD48a2V5d29yZD5QaG9zcGhvcnlsYXRpb248
L2tleXdvcmQ+PGtleXdvcmQ+UHJlY2FuY2Vyb3VzIENvbmRpdGlvbnMvZHJ1ZyB0aGVyYXB5L2Vu
enltb2xvZ3k8L2tleXdvcmQ+PGtleXdvcmQ+UHJvdG8tT25jb2dlbmUgUHJvdGVpbnMgYy1ha3Qv
Ymlvc3ludGhlc2lzLypkcnVnIGVmZmVjdHM8L2tleXdvcmQ+PGtleXdvcmQ+U21va2luZy8qYWR2
ZXJzZSBlZmZlY3RzPC9rZXl3b3JkPjwva2V5d29yZHM+PGRhdGVzPjx5ZWFyPjIwMDk8L3llYXI+
PHB1Yi1kYXRlcz48ZGF0ZT5BcHI8L2RhdGU+PC9wdWItZGF0ZXM+PC9kYXRlcz48aXNibj4xOTQw
LTYyMTUgKEVsZWN0cm9uaWMpJiN4RDsxOTQwLTYyMTUgKExpbmtpbmcpPC9pc2JuPjxhY2Nlc3Np
b24tbnVtPjE5MzM2NzM0PC9hY2Nlc3Npb24tbnVtPjx1cmxzPjxyZWxhdGVkLXVybHM+PHVybD5o
dHRwOi8vd3d3Lm5jYmkubmxtLm5paC5nb3YvcHVibWVkLzE5MzM2NzM0PC91cmw+PC9yZWxhdGVk
LXVybHM+PC91cmxzPjxjdXN0b20yPjM3MTUwNDE8L2N1c3RvbTI+PGVsZWN0cm9uaWMtcmVzb3Vy
Y2UtbnVtPjEwLjExNTgvMTk0MC02MjA3LkNBUFItMDgtMDIwOTwvZWxlY3Ryb25pYy1yZXNvdXJj
ZS1udW0+PC9yZWNvcmQ+PC9DaXRlPjwvRW5kTm90ZT5=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dW0+MTk8L1JlY051bT48RGlzcGxheVRleHQ+PHN0eWxlIGZhY2U9InN1cGVyc2NyaXB0Ij5bMjNd
PC9zdHlsZT48L0Rpc3BsYXlUZXh0PjxyZWNvcmQ+PHJlYy1udW1iZXI+MTk8L3JlYy1udW1iZXI+
PGZvcmVpZ24ta2V5cz48a2V5IGFwcD0iRU4iIGRiLWlkPSIyMmF0MHJwd2Rkc3p3OWVlMGFjNXZl
dDYyendmMHJ0MmV6eDkiPjE5PC9rZXk+PC9mb3JlaWduLWtleXM+PHJlZi10eXBlIG5hbWU9Ikpv
dXJuYWwgQXJ0aWNsZSI+MTc8L3JlZi10eXBlPjxjb250cmlidXRvcnM+PGF1dGhvcnM+PGF1dGhv
cj5IYW4sIFcuPC9hdXRob3I+PGF1dGhvcj5HaWxscywgSi4gSi48L2F1dGhvcj48YXV0aG9yPk1l
bW1vdHQsIFIuIE0uPC9hdXRob3I+PGF1dGhvcj5MYW0sIFMuPC9hdXRob3I+PGF1dGhvcj5EZW5u
aXMsIFAuIEEuPC9hdXRob3I+PC9hdXRob3JzPjwvY29udHJpYnV0b3JzPjxhdXRoLWFkZHJlc3M+
TWVkaWNhbCBPbmNvbG9neSBCcmFuY2gsIENlbnRlciBmb3IgQ2FuY2VyIFJlc2VhcmNoLCBOYXRp
b25hbCBDYW5jZXIgSW5zdGl0dXRlLCBOSUgsIEJldGhlc2RhLCBNRCAyMDg4OSwgVVNBLjwvYXV0
aC1hZGRyZXNzPjx0aXRsZXM+PHRpdGxlPlRoZSBjaGVtb3ByZXZlbnRpdmUgYWdlbnQgbXlvaW5v
c2l0b2wgaW5oaWJpdHMgQWt0IGFuZCBleHRyYWNlbGx1bGFyIHNpZ25hbC1yZWd1bGF0ZWQga2lu
YXNlIGluIGJyb25jaGlhbCBsZXNpb25zIGZyb20gaGVhdnkgc21va2VyczwvdGl0bGU+PHNlY29u
ZGFyeS10aXRsZT5DYW5jZXIgUHJldiBSZXMgKFBoaWxhKTwvc2Vjb25kYXJ5LXRpdGxlPjxhbHQt
dGl0bGU+Q2FuY2VyIHByZXZlbnRpb24gcmVzZWFyY2g8L2FsdC10aXRsZT48L3RpdGxlcz48cGVy
aW9kaWNhbD48ZnVsbC10aXRsZT5DYW5jZXIgUHJldiBSZXMgKFBoaWxhKTwvZnVsbC10aXRsZT48
YWJici0xPkNhbmNlciBwcmV2ZW50aW9uIHJlc2VhcmNoPC9hYmJyLTE+PC9wZXJpb2RpY2FsPjxh
bHQtcGVyaW9kaWNhbD48ZnVsbC10aXRsZT5DYW5jZXIgUHJldiBSZXMgKFBoaWxhKTwvZnVsbC10
aXRsZT48YWJici0xPkNhbmNlciBwcmV2ZW50aW9uIHJlc2VhcmNoPC9hYmJyLTE+PC9hbHQtcGVy
aW9kaWNhbD48cGFnZXM+MzcwLTY8L3BhZ2VzPjx2b2x1bWU+Mjwvdm9sdW1lPjxudW1iZXI+NDwv
bnVtYmVyPjxrZXl3b3Jkcz48a2V5d29yZD5BZHVsdDwva2V5d29yZD48a2V5d29yZD5BZ2VkPC9r
ZXl3b3JkPjxrZXl3b3JkPkFudGluZW9wbGFzdGljIEFnZW50cy8qdGhlcmFwZXV0aWMgdXNlPC9r
ZXl3b3JkPjxrZXl3b3JkPkJyb25jaGlhbCBEaXNlYXNlcy8qZHJ1ZyB0aGVyYXB5L2Vuenltb2xv
Z3kvZXRpb2xvZ3k8L2tleXdvcmQ+PGtleXdvcmQ+Q2VsbCBMaW5lPC9rZXl3b3JkPjxrZXl3b3Jk
PkNlbGwgUHJvbGlmZXJhdGlvbi9kcnVnIGVmZmVjdHM8L2tleXdvcmQ+PGtleXdvcmQ+RXh0cmFj
ZWxsdWxhciBTaWduYWwtUmVndWxhdGVkIE1BUCBLaW5hc2VzL2Jpb3N5bnRoZXNpcy8qZHJ1ZyBl
ZmZlY3RzPC9rZXl3b3JkPjxrZXl3b3JkPkZlbWFsZTwva2V5d29yZD48a2V5d29yZD5IdW1hbnM8
L2tleXdvcmQ+PGtleXdvcmQ+SW1tdW5vaGlzdG9jaGVtaXN0cnk8L2tleXdvcmQ+PGtleXdvcmQ+
SW5vc2l0b2wvKnRoZXJhcGV1dGljIHVzZTwva2V5d29yZD48a2V5d29yZD5MdW5nIE5lb3BsYXNt
cy9wcmV2ZW50aW9uICZhbXA7IGNvbnRyb2w8L2tleXdvcmQ+PGtleXdvcmQ+TWFsZTwva2V5d29y
ZD48a2V5d29yZD5NaWRkbGUgQWdlZDwva2V5d29yZD48a2V5d29yZD5QaG9zcGhvcnlsYXRpb248
L2tleXdvcmQ+PGtleXdvcmQ+UHJlY2FuY2Vyb3VzIENvbmRpdGlvbnMvZHJ1ZyB0aGVyYXB5L2Vu
enltb2xvZ3k8L2tleXdvcmQ+PGtleXdvcmQ+UHJvdG8tT25jb2dlbmUgUHJvdGVpbnMgYy1ha3Qv
Ymlvc3ludGhlc2lzLypkcnVnIGVmZmVjdHM8L2tleXdvcmQ+PGtleXdvcmQ+U21va2luZy8qYWR2
ZXJzZSBlZmZlY3RzPC9rZXl3b3JkPjwva2V5d29yZHM+PGRhdGVzPjx5ZWFyPjIwMDk8L3llYXI+
PHB1Yi1kYXRlcz48ZGF0ZT5BcHI8L2RhdGU+PC9wdWItZGF0ZXM+PC9kYXRlcz48aXNibj4xOTQw
LTYyMTUgKEVsZWN0cm9uaWMpJiN4RDsxOTQwLTYyMTUgKExpbmtpbmcpPC9pc2JuPjxhY2Nlc3Np
b24tbnVtPjE5MzM2NzM0PC9hY2Nlc3Npb24tbnVtPjx1cmxzPjxyZWxhdGVkLXVybHM+PHVybD5o
dHRwOi8vd3d3Lm5jYmkubmxtLm5paC5nb3YvcHVibWVkLzE5MzM2NzM0PC91cmw+PC9yZWxhdGVk
LXVybHM+PC91cmxzPjxjdXN0b20yPjM3MTUwNDE8L2N1c3RvbTI+PGVsZWN0cm9uaWMtcmVzb3Vy
Y2UtbnVtPjEwLjExNTgvMTk0MC02MjA3LkNBUFItMDgtMDIwOTwvZWxlY3Ryb25pYy1yZXNvdXJj
ZS1udW0+PC9yZWNvcmQ+PC9DaXRlPjwvRW5kTm90ZT5=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3" w:tooltip="Han, 2009 #19" w:history="1">
        <w:r w:rsidR="00AE7894" w:rsidRPr="00FE75F0">
          <w:rPr>
            <w:rFonts w:ascii="Book Antiqua" w:hAnsi="Book Antiqua" w:cs="Arial"/>
            <w:noProof/>
            <w:color w:val="000000" w:themeColor="text1"/>
            <w:sz w:val="24"/>
            <w:szCs w:val="24"/>
            <w:vertAlign w:val="superscript"/>
          </w:rPr>
          <w:t>23</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Given our previous data linking PI3K signaling to β-catenin activation we considered the possibility that </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could reduce dysplasia by reducing ISC activation in colitis. However, before launching a large scale clinical trial, we wished to develop the means for detecting elevated numbers of activat</w:t>
      </w:r>
      <w:r w:rsidR="00A16715" w:rsidRPr="00FE75F0">
        <w:rPr>
          <w:rFonts w:ascii="Book Antiqua" w:hAnsi="Book Antiqua" w:cs="Arial"/>
          <w:color w:val="000000" w:themeColor="text1"/>
          <w:sz w:val="24"/>
          <w:szCs w:val="24"/>
        </w:rPr>
        <w:t>ed</w:t>
      </w:r>
      <w:r w:rsidRPr="00FE75F0">
        <w:rPr>
          <w:rFonts w:ascii="Book Antiqua" w:hAnsi="Book Antiqua" w:cs="Arial"/>
          <w:color w:val="000000" w:themeColor="text1"/>
          <w:sz w:val="24"/>
          <w:szCs w:val="24"/>
        </w:rPr>
        <w:t xml:space="preserve"> ISC in </w:t>
      </w:r>
      <w:r w:rsidR="00A16715" w:rsidRPr="00FE75F0">
        <w:rPr>
          <w:rFonts w:ascii="Book Antiqua" w:hAnsi="Book Antiqua" w:cs="Arial"/>
          <w:color w:val="000000" w:themeColor="text1"/>
          <w:sz w:val="24"/>
          <w:szCs w:val="24"/>
        </w:rPr>
        <w:t xml:space="preserve">colitis </w:t>
      </w:r>
      <w:r w:rsidRPr="00FE75F0">
        <w:rPr>
          <w:rFonts w:ascii="Book Antiqua" w:hAnsi="Book Antiqua" w:cs="Arial"/>
          <w:color w:val="000000" w:themeColor="text1"/>
          <w:sz w:val="24"/>
          <w:szCs w:val="24"/>
        </w:rPr>
        <w:t>patients using pβ-cat staining. Additionally, we wished to determine whether this marker would serve as a reliable r</w:t>
      </w:r>
      <w:r w:rsidR="00461445" w:rsidRPr="00FE75F0">
        <w:rPr>
          <w:rFonts w:ascii="Book Antiqua" w:hAnsi="Book Antiqua" w:cs="Arial"/>
          <w:color w:val="000000" w:themeColor="text1"/>
          <w:sz w:val="24"/>
          <w:szCs w:val="24"/>
        </w:rPr>
        <w:t>ead-out of ISC chemoprevention.</w:t>
      </w:r>
    </w:p>
    <w:p w:rsidR="008C3E26" w:rsidRPr="00FE75F0" w:rsidRDefault="008C3E26" w:rsidP="00427167">
      <w:pPr>
        <w:spacing w:after="0" w:line="360" w:lineRule="auto"/>
        <w:ind w:firstLine="720"/>
        <w:contextualSpacing/>
        <w:jc w:val="both"/>
        <w:rPr>
          <w:rFonts w:ascii="Book Antiqua" w:hAnsi="Book Antiqua" w:cs="Arial"/>
          <w:color w:val="000000" w:themeColor="text1"/>
          <w:sz w:val="24"/>
          <w:szCs w:val="24"/>
          <w:lang w:eastAsia="zh-CN"/>
        </w:rPr>
      </w:pPr>
    </w:p>
    <w:p w:rsidR="002429A5" w:rsidRPr="00FE75F0" w:rsidRDefault="00EB592A"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 xml:space="preserve">MATERIALS AND </w:t>
      </w:r>
      <w:r w:rsidR="002429A5" w:rsidRPr="00FE75F0">
        <w:rPr>
          <w:rFonts w:ascii="Book Antiqua" w:hAnsi="Book Antiqua" w:cs="Arial"/>
          <w:b/>
          <w:color w:val="000000" w:themeColor="text1"/>
          <w:sz w:val="24"/>
          <w:szCs w:val="24"/>
        </w:rPr>
        <w:t>METHODS</w:t>
      </w:r>
    </w:p>
    <w:p w:rsidR="00EB592A" w:rsidRPr="00FE75F0" w:rsidRDefault="00EB592A"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Animals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 C57BL/6 (WT) and C57BL/6 IL-10-/-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mice were purchased from Jackson Laboratories (Bar Harbor, ME). Mice were maintained under specific pathogen free (SPF) conditions at the University of Kentucky. All experiments were approved by the University of Kentucky I</w:t>
      </w:r>
      <w:r w:rsidR="00844513" w:rsidRPr="00FE75F0">
        <w:rPr>
          <w:rFonts w:ascii="Book Antiqua" w:hAnsi="Book Antiqua" w:cs="Arial"/>
          <w:color w:val="000000" w:themeColor="text1"/>
          <w:sz w:val="24"/>
          <w:szCs w:val="24"/>
        </w:rPr>
        <w:t>ACUC</w:t>
      </w:r>
      <w:r w:rsidRPr="00FE75F0">
        <w:rPr>
          <w:rFonts w:ascii="Book Antiqua" w:hAnsi="Book Antiqua" w:cs="Arial"/>
          <w:color w:val="000000" w:themeColor="text1"/>
          <w:sz w:val="24"/>
          <w:szCs w:val="24"/>
        </w:rPr>
        <w:t>.</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S</w:t>
      </w:r>
      <w:r w:rsidR="00C25A7B" w:rsidRPr="00FE75F0">
        <w:rPr>
          <w:rFonts w:ascii="Book Antiqua" w:hAnsi="Book Antiqua" w:cs="Arial"/>
          <w:b/>
          <w:i/>
          <w:color w:val="000000" w:themeColor="text1"/>
          <w:sz w:val="24"/>
          <w:szCs w:val="24"/>
        </w:rPr>
        <w:t>erum myo-i</w:t>
      </w:r>
      <w:r w:rsidRPr="00FE75F0">
        <w:rPr>
          <w:rFonts w:ascii="Book Antiqua" w:hAnsi="Book Antiqua" w:cs="Arial"/>
          <w:b/>
          <w:i/>
          <w:color w:val="000000" w:themeColor="text1"/>
          <w:sz w:val="24"/>
          <w:szCs w:val="24"/>
        </w:rPr>
        <w:t>nositol measurements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Serum myo-inositol was measured using an enzymatic spectrophotometri</w:t>
      </w:r>
      <w:r w:rsidR="008C3E26" w:rsidRPr="00FE75F0">
        <w:rPr>
          <w:rFonts w:ascii="Book Antiqua" w:hAnsi="Book Antiqua" w:cs="Arial"/>
          <w:color w:val="000000" w:themeColor="text1"/>
          <w:sz w:val="24"/>
          <w:szCs w:val="24"/>
        </w:rPr>
        <w:t>c assay as previously described</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&lt;EndNote&gt;&lt;Cite&gt;&lt;Author&gt;Dolhofer&lt;/Author&gt;&lt;Year&gt;1987&lt;/Year&gt;&lt;RecNum&gt;20&lt;/RecNum&gt;&lt;DisplayText&gt;&lt;style face="superscript"&gt;[24]&lt;/style&gt;&lt;/DisplayText&gt;&lt;record&gt;&lt;rec-number&gt;20&lt;/rec-number&gt;&lt;foreign-keys&gt;&lt;key app="EN" db-id="22at0rpwddszw9ee0ac5vet62zwf0rt2ezx9"&gt;20&lt;/key&gt;&lt;/foreign-keys&gt;&lt;ref-type name="Journal Article"&gt;17&lt;/ref-type&gt;&lt;contributors&gt;&lt;authors&gt;&lt;author&gt;Dolhofer, R.&lt;/author&gt;&lt;author&gt;Wieland, O. H.&lt;/author&gt;&lt;/authors&gt;&lt;/contributors&gt;&lt;auth-address&gt;Institut fur Klinische Chemie, Stadtisches Krankenhaus Munchen-Schwabing.&lt;/auth-address&gt;&lt;titles&gt;&lt;title&gt;Enzymatic assay of myo-inositol in serum&lt;/title&gt;&lt;secondary-title&gt;J Clin Chem Clin Biochem&lt;/secondary-title&gt;&lt;alt-title&gt;Journal of clinical chemistry and clinical biochemistry. Zeitschrift fur klinische Chemie und klinische Biochemie&lt;/alt-title&gt;&lt;/titles&gt;&lt;periodical&gt;&lt;full-title&gt;J Clin Chem Clin Biochem&lt;/full-title&gt;&lt;abbr-1&gt;Journal of clinical chemistry and clinical biochemistry. Zeitschrift fur klinische Chemie und klinische Biochemie&lt;/abbr-1&gt;&lt;/periodical&gt;&lt;alt-periodical&gt;&lt;full-title&gt;J Clin Chem Clin Biochem&lt;/full-title&gt;&lt;abbr-1&gt;Journal of clinical chemistry and clinical biochemistry. Zeitschrift fur klinische Chemie und klinische Biochemie&lt;/abbr-1&gt;&lt;/alt-periodical&gt;&lt;pages&gt;733-6&lt;/pages&gt;&lt;volume&gt;25&lt;/volume&gt;&lt;number&gt;10&lt;/number&gt;&lt;keywords&gt;&lt;keyword&gt;Adult&lt;/keyword&gt;&lt;keyword&gt;Aged&lt;/keyword&gt;&lt;keyword&gt;Aged, 80 and over&lt;/keyword&gt;&lt;keyword&gt;Chromatography, Gas&lt;/keyword&gt;&lt;keyword&gt;Female&lt;/keyword&gt;&lt;keyword&gt;Humans&lt;/keyword&gt;&lt;keyword&gt;Inositol/*blood&lt;/keyword&gt;&lt;keyword&gt;Kidney Diseases/blood&lt;/keyword&gt;&lt;keyword&gt;Male&lt;/keyword&gt;&lt;keyword&gt;Middle Aged&lt;/keyword&gt;&lt;keyword&gt;NAD/metabolism&lt;/keyword&gt;&lt;keyword&gt;Oxidation-Reduction&lt;/keyword&gt;&lt;/keywords&gt;&lt;dates&gt;&lt;year&gt;1987&lt;/year&gt;&lt;pub-dates&gt;&lt;date&gt;Oct&lt;/date&gt;&lt;/pub-dates&gt;&lt;/dates&gt;&lt;isbn&gt;0340-076X (Print)&amp;#xD;0340-076X (Linking)&lt;/isbn&gt;&lt;accession-num&gt;3694132&lt;/accession-num&gt;&lt;urls&gt;&lt;related-urls&gt;&lt;url&gt;http://www.ncbi.nlm.nih.gov/pubmed/3694132&lt;/url&gt;&lt;/related-urls&gt;&lt;/urls&gt;&lt;/record&gt;&lt;/Cite&gt;&lt;/EndNote&gt;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4" w:tooltip="Dolhofer, 1987 #20" w:history="1">
        <w:r w:rsidR="00AE7894" w:rsidRPr="00FE75F0">
          <w:rPr>
            <w:rFonts w:ascii="Book Antiqua" w:hAnsi="Book Antiqua" w:cs="Arial"/>
            <w:noProof/>
            <w:color w:val="000000" w:themeColor="text1"/>
            <w:sz w:val="24"/>
            <w:szCs w:val="24"/>
            <w:vertAlign w:val="superscript"/>
          </w:rPr>
          <w:t>24</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Briefly, blood was collected by cardiac perfusion into untreated </w:t>
      </w:r>
      <w:r w:rsidR="00946AC5" w:rsidRPr="00FE75F0">
        <w:rPr>
          <w:rFonts w:ascii="Book Antiqua" w:hAnsi="Book Antiqua" w:cs="Arial"/>
          <w:color w:val="000000" w:themeColor="text1"/>
          <w:sz w:val="24"/>
          <w:szCs w:val="24"/>
        </w:rPr>
        <w:t xml:space="preserve">1.5ml </w:t>
      </w:r>
      <w:r w:rsidRPr="00FE75F0">
        <w:rPr>
          <w:rFonts w:ascii="Book Antiqua" w:hAnsi="Book Antiqua" w:cs="Arial"/>
          <w:color w:val="000000" w:themeColor="text1"/>
          <w:sz w:val="24"/>
          <w:szCs w:val="24"/>
        </w:rPr>
        <w:t>tubes, incu</w:t>
      </w:r>
      <w:r w:rsidR="00E60B45" w:rsidRPr="00FE75F0">
        <w:rPr>
          <w:rFonts w:ascii="Book Antiqua" w:hAnsi="Book Antiqua" w:cs="Arial"/>
          <w:color w:val="000000" w:themeColor="text1"/>
          <w:sz w:val="24"/>
          <w:szCs w:val="24"/>
        </w:rPr>
        <w:t>bated at room temperature for 1</w:t>
      </w:r>
      <w:r w:rsidRPr="00FE75F0">
        <w:rPr>
          <w:rFonts w:ascii="Book Antiqua" w:hAnsi="Book Antiqua" w:cs="Arial"/>
          <w:color w:val="000000" w:themeColor="text1"/>
          <w:sz w:val="24"/>
          <w:szCs w:val="24"/>
        </w:rPr>
        <w:t>hr, centrifuged, and serum was collected and stored at -80</w:t>
      </w:r>
      <w:r w:rsidR="008C3E26"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°C. Serum samples were treated with glucose oxidase and catalase</w:t>
      </w:r>
      <w:r w:rsidR="00E60B45" w:rsidRPr="00FE75F0">
        <w:rPr>
          <w:rFonts w:ascii="Book Antiqua" w:hAnsi="Book Antiqua" w:cs="Arial"/>
          <w:color w:val="000000" w:themeColor="text1"/>
          <w:sz w:val="24"/>
          <w:szCs w:val="24"/>
        </w:rPr>
        <w:t xml:space="preserve"> (Calbiochem, San Diego, CA)</w:t>
      </w:r>
      <w:r w:rsidRPr="00FE75F0">
        <w:rPr>
          <w:rFonts w:ascii="Book Antiqua" w:hAnsi="Book Antiqua" w:cs="Arial"/>
          <w:color w:val="000000" w:themeColor="text1"/>
          <w:sz w:val="24"/>
          <w:szCs w:val="24"/>
        </w:rPr>
        <w:t xml:space="preserve">, deproteinized with perchloric acid, and subsequently neutralized. Enzymatic determination of myo-inositol was </w:t>
      </w:r>
      <w:r w:rsidR="00FF7601" w:rsidRPr="00FE75F0">
        <w:rPr>
          <w:rFonts w:ascii="Book Antiqua" w:hAnsi="Book Antiqua" w:cs="Arial"/>
          <w:color w:val="000000" w:themeColor="text1"/>
          <w:sz w:val="24"/>
          <w:szCs w:val="24"/>
        </w:rPr>
        <w:t xml:space="preserve">done </w:t>
      </w:r>
      <w:r w:rsidRPr="00FE75F0">
        <w:rPr>
          <w:rFonts w:ascii="Book Antiqua" w:hAnsi="Book Antiqua" w:cs="Arial"/>
          <w:color w:val="000000" w:themeColor="text1"/>
          <w:sz w:val="24"/>
          <w:szCs w:val="24"/>
        </w:rPr>
        <w:t xml:space="preserve">by reading the absorbance </w:t>
      </w:r>
      <w:r w:rsidRPr="00FE75F0">
        <w:rPr>
          <w:rFonts w:ascii="Book Antiqua" w:hAnsi="Book Antiqua" w:cs="Arial"/>
          <w:color w:val="000000" w:themeColor="text1"/>
          <w:sz w:val="24"/>
          <w:szCs w:val="24"/>
        </w:rPr>
        <w:lastRenderedPageBreak/>
        <w:t>change at 546nm from the reduction of Fe</w:t>
      </w:r>
      <w:r w:rsidRPr="00FE75F0">
        <w:rPr>
          <w:rFonts w:ascii="Book Antiqua" w:hAnsi="Book Antiqua" w:cs="Arial"/>
          <w:color w:val="000000" w:themeColor="text1"/>
          <w:sz w:val="24"/>
          <w:szCs w:val="24"/>
          <w:vertAlign w:val="superscript"/>
        </w:rPr>
        <w:t>3+</w:t>
      </w:r>
      <w:r w:rsidRPr="00FE75F0">
        <w:rPr>
          <w:rFonts w:ascii="Book Antiqua" w:hAnsi="Book Antiqua" w:cs="Arial"/>
          <w:color w:val="000000" w:themeColor="text1"/>
          <w:sz w:val="24"/>
          <w:szCs w:val="24"/>
        </w:rPr>
        <w:t xml:space="preserve"> - to Fe</w:t>
      </w:r>
      <w:r w:rsidRPr="00FE75F0">
        <w:rPr>
          <w:rFonts w:ascii="Book Antiqua" w:hAnsi="Book Antiqua" w:cs="Arial"/>
          <w:color w:val="000000" w:themeColor="text1"/>
          <w:sz w:val="24"/>
          <w:szCs w:val="24"/>
          <w:vertAlign w:val="superscript"/>
        </w:rPr>
        <w:t>2+</w:t>
      </w:r>
      <w:r w:rsidRPr="00FE75F0">
        <w:rPr>
          <w:rFonts w:ascii="Book Antiqua" w:hAnsi="Book Antiqua" w:cs="Arial"/>
          <w:color w:val="000000" w:themeColor="text1"/>
          <w:sz w:val="24"/>
          <w:szCs w:val="24"/>
        </w:rPr>
        <w:t xml:space="preserve"> -bathophenanthroline disulphonic acid</w:t>
      </w:r>
      <w:r w:rsidR="00E60B45" w:rsidRPr="00FE75F0">
        <w:rPr>
          <w:rFonts w:ascii="Book Antiqua" w:hAnsi="Book Antiqua" w:cs="Arial"/>
          <w:color w:val="000000" w:themeColor="text1"/>
          <w:sz w:val="24"/>
          <w:szCs w:val="24"/>
        </w:rPr>
        <w:t xml:space="preserve"> (VWR, Radnor, PA)</w:t>
      </w:r>
      <w:r w:rsidRPr="00FE75F0">
        <w:rPr>
          <w:rFonts w:ascii="Book Antiqua" w:hAnsi="Book Antiqua" w:cs="Arial"/>
          <w:color w:val="000000" w:themeColor="text1"/>
          <w:sz w:val="24"/>
          <w:szCs w:val="24"/>
        </w:rPr>
        <w:t xml:space="preserve"> from the NAD+-dependent oxidation of myo-inositol by myo-inositol dehydrogenase</w:t>
      </w:r>
      <w:r w:rsidR="00E60B45" w:rsidRPr="00FE75F0">
        <w:rPr>
          <w:rFonts w:ascii="Book Antiqua" w:hAnsi="Book Antiqua" w:cs="Arial"/>
          <w:color w:val="000000" w:themeColor="text1"/>
          <w:sz w:val="24"/>
          <w:szCs w:val="24"/>
        </w:rPr>
        <w:t xml:space="preserve"> (Sigma, St.Louis, MO)</w:t>
      </w:r>
      <w:r w:rsidRPr="00FE75F0">
        <w:rPr>
          <w:rFonts w:ascii="Book Antiqua" w:hAnsi="Book Antiqua" w:cs="Arial"/>
          <w:color w:val="000000" w:themeColor="text1"/>
          <w:sz w:val="24"/>
          <w:szCs w:val="24"/>
        </w:rPr>
        <w:t>. Myo-inositol concentration was determined from a calibration curve prepared with aqueous standards.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EB592A"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Induction of colitis in mice</w:t>
      </w:r>
      <w:r w:rsidR="002429A5" w:rsidRPr="00FE75F0">
        <w:rPr>
          <w:rFonts w:ascii="Book Antiqua" w:hAnsi="Book Antiqua" w:cs="Arial"/>
          <w:b/>
          <w:i/>
          <w:color w:val="000000" w:themeColor="text1"/>
          <w:sz w:val="24"/>
          <w:szCs w:val="24"/>
        </w:rPr>
        <w:t xml:space="preserve">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Thirteen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mice were divided into three groups: control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piroxicam-treated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and piroxicam-treated plus </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Piroxicam-containing chow was made by Harlan-Teklad (Madison, WI).</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As previously described,</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8-10 week old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mice were fed chow containing 65</w:t>
      </w:r>
      <w:r w:rsidR="008C3E26"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mg/250</w:t>
      </w:r>
      <w:r w:rsidR="008C3E26"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g piroxicam for one week to synchronize colitis, followed by 85</w:t>
      </w:r>
      <w:r w:rsidR="008C3E26"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mg/250</w:t>
      </w:r>
      <w:r w:rsidR="008C3E26"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g piroxicam</w:t>
      </w:r>
      <w:r w:rsidR="00C25A7B" w:rsidRPr="00FE75F0">
        <w:rPr>
          <w:rFonts w:ascii="Book Antiqua" w:hAnsi="Book Antiqua" w:cs="Arial"/>
          <w:color w:val="000000" w:themeColor="text1"/>
          <w:sz w:val="24"/>
          <w:szCs w:val="24"/>
        </w:rPr>
        <w:t xml:space="preserve"> to induce colitis</w:t>
      </w:r>
      <w:r w:rsidR="00B223A4"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5" w:tooltip="Lee, 2010 #24" w:history="1">
        <w:r w:rsidR="00AE7894" w:rsidRPr="00FE75F0">
          <w:rPr>
            <w:rFonts w:ascii="Book Antiqua" w:hAnsi="Book Antiqua" w:cs="Arial"/>
            <w:noProof/>
            <w:color w:val="000000" w:themeColor="text1"/>
            <w:sz w:val="24"/>
            <w:szCs w:val="24"/>
            <w:vertAlign w:val="superscript"/>
          </w:rPr>
          <w:t>25</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Mice were sacrificed 14 or 42 d later. For the group treated with </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mice were treated with 1% (w/v) </w:t>
      </w:r>
      <w:r w:rsidR="00D32ACC"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w:t>
      </w:r>
      <w:r w:rsidR="00E60B45" w:rsidRPr="00FE75F0">
        <w:rPr>
          <w:rFonts w:ascii="Book Antiqua" w:hAnsi="Book Antiqua" w:cs="Arial"/>
          <w:color w:val="000000" w:themeColor="text1"/>
          <w:sz w:val="24"/>
          <w:szCs w:val="24"/>
        </w:rPr>
        <w:t xml:space="preserve"> (Sigma</w:t>
      </w:r>
      <w:r w:rsidRPr="00FE75F0">
        <w:rPr>
          <w:rFonts w:ascii="Book Antiqua" w:hAnsi="Book Antiqua" w:cs="Arial"/>
          <w:color w:val="000000" w:themeColor="text1"/>
          <w:sz w:val="24"/>
          <w:szCs w:val="24"/>
        </w:rPr>
        <w:t>) in the drinking water for one week prior to piroxicam treatment and for the duration of the experiment. For experiments of dextran sodium sulfate (DSS)-induced colitis, WT mice were treated with 2% (w/v) DSS</w:t>
      </w:r>
      <w:r w:rsidR="00E60B45" w:rsidRPr="00FE75F0">
        <w:rPr>
          <w:rFonts w:ascii="Book Antiqua" w:hAnsi="Book Antiqua" w:cs="Arial"/>
          <w:color w:val="000000" w:themeColor="text1"/>
          <w:sz w:val="24"/>
          <w:szCs w:val="24"/>
        </w:rPr>
        <w:t xml:space="preserve"> (MP Biomedical, Santa Ana, CA)</w:t>
      </w:r>
      <w:r w:rsidRPr="00FE75F0">
        <w:rPr>
          <w:rFonts w:ascii="Book Antiqua" w:hAnsi="Book Antiqua" w:cs="Arial"/>
          <w:color w:val="000000" w:themeColor="text1"/>
          <w:sz w:val="24"/>
          <w:szCs w:val="24"/>
        </w:rPr>
        <w:t xml:space="preserve"> for eight cycles. A single cycle of DSS consisted of 7 d of DSS in the drinking water followed by a recover</w:t>
      </w:r>
      <w:r w:rsidR="00E60B45" w:rsidRPr="00FE75F0">
        <w:rPr>
          <w:rFonts w:ascii="Book Antiqua" w:hAnsi="Book Antiqua" w:cs="Arial"/>
          <w:color w:val="000000" w:themeColor="text1"/>
          <w:sz w:val="24"/>
          <w:szCs w:val="24"/>
        </w:rPr>
        <w:t>y period</w:t>
      </w:r>
      <w:r w:rsidRPr="00FE75F0">
        <w:rPr>
          <w:rFonts w:ascii="Book Antiqua" w:hAnsi="Book Antiqua" w:cs="Arial"/>
          <w:color w:val="000000" w:themeColor="text1"/>
          <w:sz w:val="24"/>
          <w:szCs w:val="24"/>
        </w:rPr>
        <w:t xml:space="preserve"> of 14 d of regular water. Mice were treated with 1%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during the recovery periods.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Disease activity indices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mice undergoing treatment were scored daily or every other day using a standard disease activity index (DAI) based on diarrhea, fecal blood (Beckman Coulter SENSA Hemoccult Test), and percent weig</w:t>
      </w:r>
      <w:r w:rsidR="00FA4FC1" w:rsidRPr="00FE75F0">
        <w:rPr>
          <w:rFonts w:ascii="Book Antiqua" w:hAnsi="Book Antiqua" w:cs="Arial"/>
          <w:color w:val="000000" w:themeColor="text1"/>
          <w:sz w:val="24"/>
          <w:szCs w:val="24"/>
        </w:rPr>
        <w:t>ht loss as previously described</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&lt;EndNote&gt;&lt;Cite&gt;&lt;Author&gt;Cooper&lt;/Author&gt;&lt;Year&gt;1993&lt;/Year&gt;&lt;RecNum&gt;21&lt;/RecNum&gt;&lt;DisplayText&gt;&lt;style face="superscript"&gt;[26]&lt;/style&gt;&lt;/DisplayText&gt;&lt;record&gt;&lt;rec-number&gt;21&lt;/rec-number&gt;&lt;foreign-keys&gt;&lt;key app="EN" db-id="22at0rpwddszw9ee0ac5vet62zwf0rt2ezx9"&gt;21&lt;/key&gt;&lt;/foreign-keys&gt;&lt;ref-type name="Journal Article"&gt;17&lt;/ref-type&gt;&lt;contributors&gt;&lt;authors&gt;&lt;author&gt;Cooper, H. S.&lt;/author&gt;&lt;author&gt;Murthy, S. N.&lt;/author&gt;&lt;author&gt;Shah, R. S.&lt;/author&gt;&lt;author&gt;Sedergran, D. J.&lt;/author&gt;&lt;/authors&gt;&lt;/contributors&gt;&lt;auth-address&gt;Department of Pathology and Laboratory Medicine, Hahnemann University, Philadelphia, Pennsylvania.&lt;/auth-address&gt;&lt;titles&gt;&lt;title&gt;Clinicopathologic study of dextran sulfate sodium experimental murine colitis&lt;/title&gt;&lt;secondary-title&gt;Lab Invest&lt;/secondary-title&gt;&lt;alt-title&gt;Laboratory investigation; a journal of technical methods and pathology&lt;/alt-title&gt;&lt;/titles&gt;&lt;periodical&gt;&lt;full-title&gt;Lab Invest&lt;/full-title&gt;&lt;abbr-1&gt;Laboratory investigation; a journal of technical methods and pathology&lt;/abbr-1&gt;&lt;/periodical&gt;&lt;alt-periodical&gt;&lt;full-title&gt;Lab Invest&lt;/full-title&gt;&lt;abbr-1&gt;Laboratory investigation; a journal of technical methods and pathology&lt;/abbr-1&gt;&lt;/alt-periodical&gt;&lt;pages&gt;238-49&lt;/pages&gt;&lt;volume&gt;69&lt;/volume&gt;&lt;number&gt;2&lt;/number&gt;&lt;keywords&gt;&lt;keyword&gt;Animals&lt;/keyword&gt;&lt;keyword&gt;Colitis/*chemically induced/*pathology/physiopathology&lt;/keyword&gt;&lt;keyword&gt;Colon/pathology&lt;/keyword&gt;&lt;keyword&gt;*Dextran Sulfate&lt;/keyword&gt;&lt;keyword&gt;Female&lt;/keyword&gt;&lt;keyword&gt;Mice&lt;/keyword&gt;&lt;keyword&gt;Mice, Inbred Strains&lt;/keyword&gt;&lt;keyword&gt;Time Factors&lt;/keyword&gt;&lt;/keywords&gt;&lt;dates&gt;&lt;year&gt;1993&lt;/year&gt;&lt;pub-dates&gt;&lt;date&gt;Aug&lt;/date&gt;&lt;/pub-dates&gt;&lt;/dates&gt;&lt;isbn&gt;0023-6837 (Print)&amp;#xD;0023-6837 (Linking)&lt;/isbn&gt;&lt;accession-num&gt;8350599&lt;/accession-num&gt;&lt;urls&gt;&lt;related-urls&gt;&lt;url&gt;http://www.ncbi.nlm.nih.gov/pubmed/8350599&lt;/url&gt;&lt;/related-urls&gt;&lt;/urls&gt;&lt;/record&gt;&lt;/Cite&gt;&lt;/EndNote&gt;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6" w:tooltip="Cooper, 1993 #21" w:history="1">
        <w:r w:rsidR="00AE7894" w:rsidRPr="00FE75F0">
          <w:rPr>
            <w:rFonts w:ascii="Book Antiqua" w:hAnsi="Book Antiqua" w:cs="Arial"/>
            <w:noProof/>
            <w:color w:val="000000" w:themeColor="text1"/>
            <w:sz w:val="24"/>
            <w:szCs w:val="24"/>
            <w:vertAlign w:val="superscript"/>
          </w:rPr>
          <w:t>26</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Each criterion was assigned a score from 0 (no diarrhea, fecal blood or weight loss) to 4 (severe diarrhea, visible fecal blood, and up to 20% weight loss). The daily combined DAI score is the sum of each individual criterion.</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EB592A"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Histological analysis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Tissues were fixed in 4% neutral buffered formalin overnight, processed through paraffin, sectioned at 5</w:t>
      </w:r>
      <w:r w:rsidR="00FA4FC1" w:rsidRPr="00FE75F0">
        <w:rPr>
          <w:rFonts w:ascii="Book Antiqua" w:hAnsi="Book Antiqua" w:cs="Arial" w:hint="eastAsia"/>
          <w:color w:val="000000" w:themeColor="text1"/>
          <w:sz w:val="24"/>
          <w:szCs w:val="24"/>
          <w:lang w:eastAsia="zh-CN"/>
        </w:rPr>
        <w:t xml:space="preserve"> </w:t>
      </w:r>
      <w:r w:rsidR="00FA4FC1" w:rsidRPr="00FE75F0">
        <w:rPr>
          <w:rFonts w:ascii="Times New Roman" w:hAnsi="Times New Roman" w:cs="Times New Roman"/>
          <w:color w:val="000000" w:themeColor="text1"/>
          <w:sz w:val="24"/>
          <w:szCs w:val="24"/>
        </w:rPr>
        <w:t>µ</w:t>
      </w:r>
      <w:r w:rsidRPr="00FE75F0">
        <w:rPr>
          <w:rFonts w:ascii="Book Antiqua" w:hAnsi="Book Antiqua" w:cs="Arial"/>
          <w:color w:val="000000" w:themeColor="text1"/>
          <w:sz w:val="24"/>
          <w:szCs w:val="24"/>
        </w:rPr>
        <w:t xml:space="preserve">m, and stained for hematoxylin and eosin (H&amp;E). For murine tissues, colitis </w:t>
      </w:r>
      <w:r w:rsidRPr="00FE75F0">
        <w:rPr>
          <w:rFonts w:ascii="Book Antiqua" w:hAnsi="Book Antiqua" w:cs="Arial"/>
          <w:color w:val="000000" w:themeColor="text1"/>
          <w:sz w:val="24"/>
          <w:szCs w:val="24"/>
        </w:rPr>
        <w:lastRenderedPageBreak/>
        <w:t xml:space="preserve">scores were calculated based on a graded scale of inflammation (0-3), extent (0-3), regeneration (0-4), crypt damage (0-4) and percent involvement (1-4) as previously </w:t>
      </w:r>
      <w:r w:rsidR="001F10F9" w:rsidRPr="00FE75F0">
        <w:rPr>
          <w:rFonts w:ascii="Book Antiqua" w:hAnsi="Book Antiqua" w:cs="Arial"/>
          <w:color w:val="000000" w:themeColor="text1"/>
          <w:sz w:val="24"/>
          <w:szCs w:val="24"/>
        </w:rPr>
        <w:t>described</w:t>
      </w:r>
      <w:r w:rsidR="00B223A4" w:rsidRPr="00FE75F0">
        <w:rPr>
          <w:rFonts w:ascii="Book Antiqua" w:hAnsi="Book Antiqua" w:cs="Arial"/>
          <w:color w:val="000000" w:themeColor="text1"/>
          <w:sz w:val="24"/>
          <w:szCs w:val="24"/>
        </w:rPr>
        <w:fldChar w:fldCharType="begin">
          <w:fldData xml:space="preserve">PEVuZE5vdGU+PENpdGU+PEF1dGhvcj5EaWVsZW1hbjwvQXV0aG9yPjxZZWFyPjE5OTg8L1llYXI+
PFJlY051bT4yMjwvUmVjTnVtPjxEaXNwbGF5VGV4dD48c3R5bGUgZmFjZT0ic3VwZXJzY3JpcHQi
PlsyN108L3N0eWxlPjwvRGlzcGxheVRleHQ+PHJlY29yZD48cmVjLW51bWJlcj4yMjwvcmVjLW51
bWJlcj48Zm9yZWlnbi1rZXlzPjxrZXkgYXBwPSJFTiIgZGItaWQ9IjIyYXQwcnB3ZGRzenc5ZWUw
YWM1dmV0NjJ6d2YwcnQyZXp4OSI+MjI8L2tleT48L2ZvcmVpZ24ta2V5cz48cmVmLXR5cGUgbmFt
ZT0iSm91cm5hbCBBcnRpY2xlIj4xNzwvcmVmLXR5cGU+PGNvbnRyaWJ1dG9ycz48YXV0aG9ycz48
YXV0aG9yPkRpZWxlbWFuLCBMLiBBLjwvYXV0aG9yPjxhdXRob3I+UGFsbWVuLCBNLiBKLjwvYXV0
aG9yPjxhdXRob3I+QWtvbCwgSC48L2F1dGhvcj48YXV0aG9yPkJsb2VtZW5hLCBFLjwvYXV0aG9y
PjxhdXRob3I+UGVuYSwgQS4gUy48L2F1dGhvcj48YXV0aG9yPk1ldXdpc3NlbiwgUy4gRy48L2F1
dGhvcj48YXV0aG9yPlZhbiBSZWVzLCBFLiBQLjwvYXV0aG9yPjwvYXV0aG9ycz48L2NvbnRyaWJ1
dG9ycz48YXV0aC1hZGRyZXNzPkRlcGFydG1lbnRzIG9mIEdhc3Ryb2VudGVyb2xvZ3ksIEZhY3Vs
dHkgb2YgTWVkaWNpbmUsIFZyaWplIFVuaXZlcnNpdGVpdCwgQW1zdGVyZGFtLCBUaGUgTmV0aGVy
bGFuZHMuPC9hdXRoLWFkZHJlc3M+PHRpdGxlcz48dGl0bGU+Q2hyb25pYyBleHBlcmltZW50YWwg
Y29saXRpcyBpbmR1Y2VkIGJ5IGRleHRyYW4gc3VscGhhdGUgc29kaXVtIChEU1MpIGlzIGNoYXJh
Y3Rlcml6ZWQgYnkgVGgxIGFuZCBUaDIgY3l0b2tpbmVzPC90aXRsZT48c2Vjb25kYXJ5LXRpdGxl
PkNsaW4gRXhwIEltbXVub2w8L3NlY29uZGFyeS10aXRsZT48YWx0LXRpdGxlPkNsaW5pY2FsIGFu
ZCBleHBlcmltZW50YWwgaW1tdW5vbG9neTwvYWx0LXRpdGxlPjwvdGl0bGVzPjxwZXJpb2RpY2Fs
PjxmdWxsLXRpdGxlPkNsaW4gRXhwIEltbXVub2w8L2Z1bGwtdGl0bGU+PGFiYnItMT5DbGluaWNh
bCBhbmQgZXhwZXJpbWVudGFsIGltbXVub2xvZ3k8L2FiYnItMT48L3BlcmlvZGljYWw+PGFsdC1w
ZXJpb2RpY2FsPjxmdWxsLXRpdGxlPkNsaW4gRXhwIEltbXVub2w8L2Z1bGwtdGl0bGU+PGFiYnIt
MT5DbGluaWNhbCBhbmQgZXhwZXJpbWVudGFsIGltbXVub2xvZ3k8L2FiYnItMT48L2FsdC1wZXJp
b2RpY2FsPjxwYWdlcz4zODUtOTE8L3BhZ2VzPjx2b2x1bWU+MTE0PC92b2x1bWU+PG51bWJlcj4z
PC9udW1iZXI+PGtleXdvcmRzPjxrZXl3b3JkPkFuaW1hbHM8L2tleXdvcmQ+PGtleXdvcmQ+Q2hy
b25pYyBEaXNlYXNlPC9rZXl3b3JkPjxrZXl3b3JkPkNvbGl0aXMvY2hlbWljYWxseSBpbmR1Y2Vk
LyppbW11bm9sb2d5L3BhdGhvbG9neTwva2V5d29yZD48a2V5d29yZD5DeXRva2luZXMvKm1ldGFi
b2xpc208L2tleXdvcmQ+PGtleXdvcmQ+RGV4dHJhbiBTdWxmYXRlPC9rZXl3b3JkPjxrZXl3b3Jk
PkRpc2Vhc2UgTW9kZWxzLCBBbmltYWw8L2tleXdvcmQ+PGtleXdvcmQ+RmVtYWxlPC9rZXl3b3Jk
PjxrZXl3b3JkPkludGVyZmVyb24tZ2FtbWEvbWV0YWJvbGlzbTwva2V5d29yZD48a2V5d29yZD5J
bnRlcmxldWtpbi00L21ldGFib2xpc208L2tleXdvcmQ+PGtleXdvcmQ+SW50ZXJsZXVraW4tNS9t
ZXRhYm9saXNtPC9rZXl3b3JkPjxrZXl3b3JkPkx5bXBob2N5dGVzPC9rZXl3b3JkPjxrZXl3b3Jk
Pk1pY2U8L2tleXdvcmQ+PGtleXdvcmQ+VGgxIENlbGxzLyppbW11bm9sb2d5PC9rZXl3b3JkPjxr
ZXl3b3JkPlRoMiBDZWxscy8qaW1tdW5vbG9neTwva2V5d29yZD48L2tleXdvcmRzPjxkYXRlcz48
eWVhcj4xOTk4PC95ZWFyPjxwdWItZGF0ZXM+PGRhdGU+RGVjPC9kYXRlPjwvcHViLWRhdGVzPjwv
ZGF0ZXM+PGlzYm4+MDAwOS05MTA0IChQcmludCkmI3hEOzAwMDktOTEwNCAoTGlua2luZyk8L2lz
Ym4+PGFjY2Vzc2lvbi1udW0+OTg0NDA0NzwvYWNjZXNzaW9uLW51bT48dXJscz48cmVsYXRlZC11
cmxzPjx1cmw+aHR0cDovL3d3dy5uY2JpLm5sbS5uaWguZ292L3B1Ym1lZC85ODQ0MDQ3PC91cmw+
PC9yZWxhdGVkLXVybHM+PC91cmxzPjxjdXN0b20yPjE5MDUxMzM8L2N1c3RvbTI+PC9yZWNvcmQ+
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PEVuZE5vdGU+PENpdGU+PEF1dGhvcj5EaWVsZW1hbjwvQXV0aG9yPjxZZWFyPjE5OTg8L1llYXI+
PFJlY051bT4yMjwvUmVjTnVtPjxEaXNwbGF5VGV4dD48c3R5bGUgZmFjZT0ic3VwZXJzY3JpcHQi
PlsyN108L3N0eWxlPjwvRGlzcGxheVRleHQ+PHJlY29yZD48cmVjLW51bWJlcj4yMjwvcmVjLW51
bWJlcj48Zm9yZWlnbi1rZXlzPjxrZXkgYXBwPSJFTiIgZGItaWQ9IjIyYXQwcnB3ZGRzenc5ZWUw
YWM1dmV0NjJ6d2YwcnQyZXp4OSI+MjI8L2tleT48L2ZvcmVpZ24ta2V5cz48cmVmLXR5cGUgbmFt
ZT0iSm91cm5hbCBBcnRpY2xlIj4xNzwvcmVmLXR5cGU+PGNvbnRyaWJ1dG9ycz48YXV0aG9ycz48
YXV0aG9yPkRpZWxlbWFuLCBMLiBBLjwvYXV0aG9yPjxhdXRob3I+UGFsbWVuLCBNLiBKLjwvYXV0
aG9yPjxhdXRob3I+QWtvbCwgSC48L2F1dGhvcj48YXV0aG9yPkJsb2VtZW5hLCBFLjwvYXV0aG9y
PjxhdXRob3I+UGVuYSwgQS4gUy48L2F1dGhvcj48YXV0aG9yPk1ldXdpc3NlbiwgUy4gRy48L2F1
dGhvcj48YXV0aG9yPlZhbiBSZWVzLCBFLiBQLjwvYXV0aG9yPjwvYXV0aG9ycz48L2NvbnRyaWJ1
dG9ycz48YXV0aC1hZGRyZXNzPkRlcGFydG1lbnRzIG9mIEdhc3Ryb2VudGVyb2xvZ3ksIEZhY3Vs
dHkgb2YgTWVkaWNpbmUsIFZyaWplIFVuaXZlcnNpdGVpdCwgQW1zdGVyZGFtLCBUaGUgTmV0aGVy
bGFuZHMuPC9hdXRoLWFkZHJlc3M+PHRpdGxlcz48dGl0bGU+Q2hyb25pYyBleHBlcmltZW50YWwg
Y29saXRpcyBpbmR1Y2VkIGJ5IGRleHRyYW4gc3VscGhhdGUgc29kaXVtIChEU1MpIGlzIGNoYXJh
Y3Rlcml6ZWQgYnkgVGgxIGFuZCBUaDIgY3l0b2tpbmVzPC90aXRsZT48c2Vjb25kYXJ5LXRpdGxl
PkNsaW4gRXhwIEltbXVub2w8L3NlY29uZGFyeS10aXRsZT48YWx0LXRpdGxlPkNsaW5pY2FsIGFu
ZCBleHBlcmltZW50YWwgaW1tdW5vbG9neTwvYWx0LXRpdGxlPjwvdGl0bGVzPjxwZXJpb2RpY2Fs
PjxmdWxsLXRpdGxlPkNsaW4gRXhwIEltbXVub2w8L2Z1bGwtdGl0bGU+PGFiYnItMT5DbGluaWNh
bCBhbmQgZXhwZXJpbWVudGFsIGltbXVub2xvZ3k8L2FiYnItMT48L3BlcmlvZGljYWw+PGFsdC1w
ZXJpb2RpY2FsPjxmdWxsLXRpdGxlPkNsaW4gRXhwIEltbXVub2w8L2Z1bGwtdGl0bGU+PGFiYnIt
MT5DbGluaWNhbCBhbmQgZXhwZXJpbWVudGFsIGltbXVub2xvZ3k8L2FiYnItMT48L2FsdC1wZXJp
b2RpY2FsPjxwYWdlcz4zODUtOTE8L3BhZ2VzPjx2b2x1bWU+MTE0PC92b2x1bWU+PG51bWJlcj4z
PC9udW1iZXI+PGtleXdvcmRzPjxrZXl3b3JkPkFuaW1hbHM8L2tleXdvcmQ+PGtleXdvcmQ+Q2hy
b25pYyBEaXNlYXNlPC9rZXl3b3JkPjxrZXl3b3JkPkNvbGl0aXMvY2hlbWljYWxseSBpbmR1Y2Vk
LyppbW11bm9sb2d5L3BhdGhvbG9neTwva2V5d29yZD48a2V5d29yZD5DeXRva2luZXMvKm1ldGFi
b2xpc208L2tleXdvcmQ+PGtleXdvcmQ+RGV4dHJhbiBTdWxmYXRlPC9rZXl3b3JkPjxrZXl3b3Jk
PkRpc2Vhc2UgTW9kZWxzLCBBbmltYWw8L2tleXdvcmQ+PGtleXdvcmQ+RmVtYWxlPC9rZXl3b3Jk
PjxrZXl3b3JkPkludGVyZmVyb24tZ2FtbWEvbWV0YWJvbGlzbTwva2V5d29yZD48a2V5d29yZD5J
bnRlcmxldWtpbi00L21ldGFib2xpc208L2tleXdvcmQ+PGtleXdvcmQ+SW50ZXJsZXVraW4tNS9t
ZXRhYm9saXNtPC9rZXl3b3JkPjxrZXl3b3JkPkx5bXBob2N5dGVzPC9rZXl3b3JkPjxrZXl3b3Jk
Pk1pY2U8L2tleXdvcmQ+PGtleXdvcmQ+VGgxIENlbGxzLyppbW11bm9sb2d5PC9rZXl3b3JkPjxr
ZXl3b3JkPlRoMiBDZWxscy8qaW1tdW5vbG9neTwva2V5d29yZD48L2tleXdvcmRzPjxkYXRlcz48
eWVhcj4xOTk4PC95ZWFyPjxwdWItZGF0ZXM+PGRhdGU+RGVjPC9kYXRlPjwvcHViLWRhdGVzPjwv
ZGF0ZXM+PGlzYm4+MDAwOS05MTA0IChQcmludCkmI3hEOzAwMDktOTEwNCAoTGlua2luZyk8L2lz
Ym4+PGFjY2Vzc2lvbi1udW0+OTg0NDA0NzwvYWNjZXNzaW9uLW51bT48dXJscz48cmVsYXRlZC11
cmxzPjx1cmw+aHR0cDovL3d3dy5uY2JpLm5sbS5uaWguZ292L3B1Ym1lZC85ODQ0MDQ3PC91cmw+
PC9yZWxhdGVkLXVybHM+PC91cmxzPjxjdXN0b20yPjE5MDUxMzM8L2N1c3RvbTI+PC9yZWNvcmQ+
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7" w:tooltip="Dieleman, 1998 #22" w:history="1">
        <w:r w:rsidR="00AE7894" w:rsidRPr="00FE75F0">
          <w:rPr>
            <w:rFonts w:ascii="Book Antiqua" w:hAnsi="Book Antiqua" w:cs="Arial"/>
            <w:noProof/>
            <w:color w:val="000000" w:themeColor="text1"/>
            <w:sz w:val="24"/>
            <w:szCs w:val="24"/>
            <w:vertAlign w:val="superscript"/>
          </w:rPr>
          <w:t>27</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The combined colitis score is the sum of the scores for inflammation, extent, and crypt damage/regeneration.</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Immunohistochemistry</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For human sections, standard of care biopsies were processed, stained and analyzed by the pathology departments of the University of Chicago or Northwestern University. Slides were stained for hematoxylin and eosin (H&amp;E), β-catenin, p53 or Ki67 and staining patterns were interpreted by staff pathologists. For laboratory staining of anti-pβ-catenin</w:t>
      </w:r>
      <w:r w:rsidRPr="00FE75F0">
        <w:rPr>
          <w:rFonts w:ascii="Book Antiqua" w:hAnsi="Book Antiqua" w:cs="Arial"/>
          <w:color w:val="000000" w:themeColor="text1"/>
          <w:sz w:val="24"/>
          <w:szCs w:val="24"/>
          <w:vertAlign w:val="superscript"/>
        </w:rPr>
        <w:t>S522</w:t>
      </w:r>
      <w:r w:rsidRPr="00FE75F0">
        <w:rPr>
          <w:rFonts w:ascii="Book Antiqua" w:hAnsi="Book Antiqua" w:cs="Arial"/>
          <w:color w:val="000000" w:themeColor="text1"/>
          <w:sz w:val="24"/>
          <w:szCs w:val="24"/>
        </w:rPr>
        <w:t xml:space="preserve"> (pβ-cat) and Ki67, paraffin sections were rehydrated through graded alcohols and antigen retrieval was performed using Target Retrieval Solution (Dako, Carpinteria, CA), pH 6.0, in a decloaking chamber. Sections were incubated with anti-pβ-cat (provided by Linheng Li, Stowers) or anti-Ki67 (TEC-3, Dako) followed by anti-rabbit or anti-mouse peroxidase-labeled polymer (Dako). Sections were developed using 3,3’-diaminobenzidine (DAB) tetrahydrochloride chromagen (Dako) and counterstained with hematoxylin.</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EB592A"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Cell fractionation</w:t>
      </w:r>
      <w:r w:rsidR="002429A5" w:rsidRPr="00FE75F0">
        <w:rPr>
          <w:rFonts w:ascii="Book Antiqua" w:hAnsi="Book Antiqua" w:cs="Arial"/>
          <w:b/>
          <w:i/>
          <w:color w:val="000000" w:themeColor="text1"/>
          <w:sz w:val="24"/>
          <w:szCs w:val="24"/>
        </w:rPr>
        <w:t xml:space="preserve">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IEC were isolated with EDTA and depleted of CD45 cells with sheep anti-rat IgG magnetic Dynabeads (Life Technologies, Grand Island, NY) preloaded with rat anti-mouse CD45 antibody. For subcellular fractionation, all buffers contained ProteaseArrest™ protease inhibitor cocktail (G-Biosciences), and phosphatase inhibitor cocktails I and II (Sigma) in 1:100 dilution. IEC were homogenized in Buffer I (50</w:t>
      </w:r>
      <w:r w:rsidR="00FA4FC1"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Tris-HCl pH 7.4, 100</w:t>
      </w:r>
      <w:r w:rsidR="00FA4FC1"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NaCl, 0.01% digitonin), lysates were passed through 26G needle, then centrifuged at 4°C for 10 minutes. Pellets were resuspended in Buffer II (50</w:t>
      </w:r>
      <w:r w:rsidR="00FA4FC1"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Tris-HCl pH 7.4, 2% Triton X100, 100</w:t>
      </w:r>
      <w:r w:rsidR="00FA4FC1"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NaCl) and incubated on ice for 30 min, then centrifuged as above. Pellets were dissolved in Buffer III (50 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Tris-HCl pH 7.4, 0.25% n-Dodecyl-D-maltoside, 100 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NaCl, 2 m</w:t>
      </w:r>
      <w:r w:rsidR="00FA4FC1" w:rsidRPr="00FE75F0">
        <w:rPr>
          <w:rFonts w:ascii="Book Antiqua" w:hAnsi="Book Antiqua" w:cs="Arial" w:hint="eastAsia"/>
          <w:color w:val="000000" w:themeColor="text1"/>
          <w:sz w:val="24"/>
          <w:szCs w:val="24"/>
          <w:lang w:eastAsia="zh-CN"/>
        </w:rPr>
        <w:t>mol/L</w:t>
      </w:r>
      <w:r w:rsidRPr="00FE75F0">
        <w:rPr>
          <w:rFonts w:ascii="Book Antiqua" w:hAnsi="Book Antiqua" w:cs="Arial"/>
          <w:color w:val="000000" w:themeColor="text1"/>
          <w:sz w:val="24"/>
          <w:szCs w:val="24"/>
        </w:rPr>
        <w:t xml:space="preserve"> MgCl</w:t>
      </w:r>
      <w:r w:rsidRPr="00FE75F0">
        <w:rPr>
          <w:rFonts w:ascii="Book Antiqua" w:hAnsi="Book Antiqua" w:cs="Arial"/>
          <w:color w:val="000000" w:themeColor="text1"/>
          <w:sz w:val="24"/>
          <w:szCs w:val="24"/>
          <w:vertAlign w:val="subscript"/>
        </w:rPr>
        <w:t>2</w:t>
      </w:r>
      <w:r w:rsidRPr="00FE75F0">
        <w:rPr>
          <w:rFonts w:ascii="Book Antiqua" w:hAnsi="Book Antiqua" w:cs="Arial"/>
          <w:color w:val="000000" w:themeColor="text1"/>
          <w:sz w:val="24"/>
          <w:szCs w:val="24"/>
        </w:rPr>
        <w:t>) and incubated with 2U of Benzonase (Sigma) per 100 µ</w:t>
      </w:r>
      <w:r w:rsidRPr="00FE75F0">
        <w:rPr>
          <w:rFonts w:ascii="Book Antiqua" w:hAnsi="Book Antiqua" w:cs="Arial"/>
          <w:caps/>
          <w:color w:val="000000" w:themeColor="text1"/>
          <w:sz w:val="24"/>
          <w:szCs w:val="24"/>
        </w:rPr>
        <w:t>l</w:t>
      </w:r>
      <w:r w:rsidRPr="00FE75F0">
        <w:rPr>
          <w:rFonts w:ascii="Book Antiqua" w:hAnsi="Book Antiqua" w:cs="Arial"/>
          <w:color w:val="000000" w:themeColor="text1"/>
          <w:sz w:val="24"/>
          <w:szCs w:val="24"/>
        </w:rPr>
        <w:t xml:space="preserve"> of lysate for 30 min at room temperature. After centrifugation the resulting supernatant was used as the nuclear fraction.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EB592A"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Immunoblotting</w:t>
      </w:r>
      <w:r w:rsidR="002429A5" w:rsidRPr="00FE75F0">
        <w:rPr>
          <w:rFonts w:ascii="Book Antiqua" w:hAnsi="Book Antiqua" w:cs="Arial"/>
          <w:b/>
          <w:i/>
          <w:color w:val="000000" w:themeColor="text1"/>
          <w:sz w:val="24"/>
          <w:szCs w:val="24"/>
        </w:rPr>
        <w:t xml:space="preserve">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Proteins were transferred to Immobilon FL (Millipore) membrane by semi-dry transfer (Bio-Rad, Hercules, CA) and membranes were blocked in Pierce Protein-free T20 blocking buffer (Thermo, Rockford, IL)</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for 1 hr. Primary antibodies for anti-pβ-catenin</w:t>
      </w:r>
      <w:r w:rsidRPr="00FE75F0">
        <w:rPr>
          <w:rFonts w:ascii="Book Antiqua" w:hAnsi="Book Antiqua" w:cs="Arial"/>
          <w:color w:val="000000" w:themeColor="text1"/>
          <w:sz w:val="24"/>
          <w:szCs w:val="24"/>
          <w:vertAlign w:val="superscript"/>
        </w:rPr>
        <w:t>S522</w:t>
      </w:r>
      <w:r w:rsidRPr="00FE75F0">
        <w:rPr>
          <w:rFonts w:ascii="Book Antiqua" w:hAnsi="Book Antiqua" w:cs="Arial"/>
          <w:color w:val="000000" w:themeColor="text1"/>
          <w:sz w:val="24"/>
          <w:szCs w:val="24"/>
        </w:rPr>
        <w:t xml:space="preserve"> (pβ-cat, provided by Linheng Li, Stowers), pAkt</w:t>
      </w:r>
      <w:r w:rsidRPr="00FE75F0">
        <w:rPr>
          <w:rFonts w:ascii="Book Antiqua" w:hAnsi="Book Antiqua" w:cs="Arial"/>
          <w:color w:val="000000" w:themeColor="text1"/>
          <w:sz w:val="24"/>
          <w:szCs w:val="24"/>
          <w:vertAlign w:val="superscript"/>
        </w:rPr>
        <w:t>S473</w:t>
      </w:r>
      <w:r w:rsidRPr="00FE75F0">
        <w:rPr>
          <w:rFonts w:ascii="Book Antiqua" w:hAnsi="Book Antiqua" w:cs="Arial"/>
          <w:color w:val="000000" w:themeColor="text1"/>
          <w:sz w:val="24"/>
          <w:szCs w:val="24"/>
        </w:rPr>
        <w:t xml:space="preserve"> (Cell Signaling,</w:t>
      </w:r>
      <w:r w:rsidR="00E60B45"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Davers, MA), and β-actin (Sigma) were diluted 1:1000 and incubated overnight at 4</w:t>
      </w:r>
      <w:r w:rsidR="00FA4FC1"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°C. HRP-conjugated secondary antibodies (KPL, Gaithersburg, MD) were used at 0.02 μg/ml and blots were developed using West Pico ECL reagent (Thermo, Rockford, IL).</w:t>
      </w:r>
      <w:r w:rsidR="008F49BC" w:rsidRPr="00FE75F0">
        <w:rPr>
          <w:rFonts w:ascii="Book Antiqua" w:hAnsi="Book Antiqua" w:cs="Arial"/>
          <w:color w:val="000000" w:themeColor="text1"/>
          <w:sz w:val="24"/>
          <w:szCs w:val="24"/>
        </w:rPr>
        <w:t xml:space="preserve"> </w:t>
      </w:r>
    </w:p>
    <w:p w:rsidR="002429A5" w:rsidRPr="00FE75F0" w:rsidRDefault="002429A5" w:rsidP="00427167">
      <w:pPr>
        <w:spacing w:after="0" w:line="360" w:lineRule="auto"/>
        <w:contextualSpacing/>
        <w:jc w:val="both"/>
        <w:rPr>
          <w:rFonts w:ascii="Book Antiqua" w:hAnsi="Book Antiqua" w:cs="Arial"/>
          <w:color w:val="000000" w:themeColor="text1"/>
          <w:sz w:val="24"/>
          <w:szCs w:val="24"/>
          <w:lang w:eastAsia="zh-CN"/>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TOPFlash assay</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eastAsia="Times New Roman" w:hAnsi="Book Antiqua" w:cs="Arial"/>
          <w:color w:val="000000" w:themeColor="text1"/>
          <w:sz w:val="24"/>
          <w:szCs w:val="24"/>
        </w:rPr>
        <w:t>NCM460 cells (no</w:t>
      </w:r>
      <w:r w:rsidR="008D7C73" w:rsidRPr="00FE75F0">
        <w:rPr>
          <w:rFonts w:ascii="Book Antiqua" w:eastAsia="Times New Roman" w:hAnsi="Book Antiqua" w:cs="Arial"/>
          <w:color w:val="000000" w:themeColor="text1"/>
          <w:sz w:val="24"/>
          <w:szCs w:val="24"/>
        </w:rPr>
        <w:t>rmal derived colon mucosa</w:t>
      </w:r>
      <w:r w:rsidRPr="00FE75F0">
        <w:rPr>
          <w:rFonts w:ascii="Book Antiqua" w:eastAsia="Times New Roman" w:hAnsi="Book Antiqua" w:cs="Arial"/>
          <w:color w:val="000000" w:themeColor="text1"/>
          <w:sz w:val="24"/>
          <w:szCs w:val="24"/>
        </w:rPr>
        <w:t xml:space="preserve">) were received by a cell licensing agreement with INCELL Corporation (San Antonio, TX), and were propagated in </w:t>
      </w:r>
      <w:r w:rsidRPr="00FE75F0">
        <w:rPr>
          <w:rFonts w:ascii="Book Antiqua" w:eastAsiaTheme="minorHAnsi" w:hAnsi="Book Antiqua" w:cs="Arial"/>
          <w:color w:val="000000" w:themeColor="text1"/>
          <w:sz w:val="24"/>
          <w:szCs w:val="24"/>
        </w:rPr>
        <w:t>M3:10 medium with addition of the condition</w:t>
      </w:r>
      <w:r w:rsidR="000A2191" w:rsidRPr="00FE75F0">
        <w:rPr>
          <w:rFonts w:ascii="Book Antiqua" w:eastAsiaTheme="minorHAnsi" w:hAnsi="Book Antiqua" w:cs="Arial"/>
          <w:color w:val="000000" w:themeColor="text1"/>
          <w:sz w:val="24"/>
          <w:szCs w:val="24"/>
        </w:rPr>
        <w:t>ed</w:t>
      </w:r>
      <w:r w:rsidRPr="00FE75F0">
        <w:rPr>
          <w:rFonts w:ascii="Book Antiqua" w:eastAsiaTheme="minorHAnsi" w:hAnsi="Book Antiqua" w:cs="Arial"/>
          <w:color w:val="000000" w:themeColor="text1"/>
          <w:sz w:val="24"/>
          <w:szCs w:val="24"/>
        </w:rPr>
        <w:t xml:space="preserve"> medium (30%) from previously cultured NCM460 cells.</w:t>
      </w:r>
      <w:r w:rsidRPr="00FE75F0">
        <w:rPr>
          <w:rFonts w:ascii="Book Antiqua" w:eastAsia="Times New Roman" w:hAnsi="Book Antiqua" w:cs="Arial"/>
          <w:color w:val="000000" w:themeColor="text1"/>
          <w:sz w:val="24"/>
          <w:szCs w:val="24"/>
        </w:rPr>
        <w:t xml:space="preserve"> Cells were transfected with a reporter construct containing TCF/luc to evaluate β-cat</w:t>
      </w:r>
      <w:r w:rsidR="00A13210" w:rsidRPr="00FE75F0">
        <w:rPr>
          <w:rFonts w:ascii="Book Antiqua" w:eastAsia="Times New Roman" w:hAnsi="Book Antiqua" w:cs="Arial"/>
          <w:color w:val="000000" w:themeColor="text1"/>
          <w:sz w:val="24"/>
          <w:szCs w:val="24"/>
        </w:rPr>
        <w:t>enin</w:t>
      </w:r>
      <w:r w:rsidRPr="00FE75F0">
        <w:rPr>
          <w:rFonts w:ascii="Book Antiqua" w:eastAsia="Times New Roman" w:hAnsi="Book Antiqua" w:cs="Arial"/>
          <w:color w:val="000000" w:themeColor="text1"/>
          <w:sz w:val="24"/>
          <w:szCs w:val="24"/>
        </w:rPr>
        <w:t xml:space="preserve"> transcription</w:t>
      </w:r>
      <w:r w:rsidR="00AE7894" w:rsidRPr="00FE75F0">
        <w:rPr>
          <w:rFonts w:ascii="Book Antiqua" w:eastAsia="Times New Roman" w:hAnsi="Book Antiqua" w:cs="Arial"/>
          <w:color w:val="FF0000"/>
          <w:sz w:val="24"/>
          <w:szCs w:val="24"/>
        </w:rPr>
        <w:fldChar w:fldCharType="begin">
          <w:fldData xml:space="preserve">PEVuZE5vdGU+PENpdGU+PEF1dGhvcj5Nb2xlbmFhcjwvQXV0aG9yPjxZZWFyPjE5OTY8L1llYXI+
PFJlY051bT4zNTwvUmVjTnVtPjxEaXNwbGF5VGV4dD48c3R5bGUgZmFjZT0ic3VwZXJzY3JpcHQi
PlsyOF08L3N0eWxlPjwvRGlzcGxheVRleHQ+PHJlY29yZD48cmVjLW51bWJlcj4zNTwvcmVjLW51
bWJlcj48Zm9yZWlnbi1rZXlzPjxrZXkgYXBwPSJFTiIgZGItaWQ9IjIyYXQwcnB3ZGRzenc5ZWUw
YWM1dmV0NjJ6d2YwcnQyZXp4OSI+MzU8L2tleT48L2ZvcmVpZ24ta2V5cz48cmVmLXR5cGUgbmFt
ZT0iSm91cm5hbCBBcnRpY2xlIj4xNzwvcmVmLXR5cGU+PGNvbnRyaWJ1dG9ycz48YXV0aG9ycz48
YXV0aG9yPk1vbGVuYWFyLCBNLjwvYXV0aG9yPjxhdXRob3I+dmFuIGRlIFdldGVyaW5nLCBNLjwv
YXV0aG9yPjxhdXRob3I+T29zdGVyd2VnZWwsIE0uPC9hdXRob3I+PGF1dGhvcj5QZXRlcnNvbi1N
YWR1cm8sIEouPC9hdXRob3I+PGF1dGhvcj5Hb2RzYXZlLCBTLjwvYXV0aG9yPjxhdXRob3I+S29y
aW5laywgVi48L2F1dGhvcj48YXV0aG9yPlJvb3NlLCBKLjwvYXV0aG9yPjxhdXRob3I+RGVzdHJl
ZSwgTy48L2F1dGhvcj48YXV0aG9yPkNsZXZlcnMsIEguPC9hdXRob3I+PC9hdXRob3JzPjwvY29u
dHJpYnV0b3JzPjxhdXRoLWFkZHJlc3M+RGVwYXJ0bWVudCBvZiBJbW11bm9sb2d5IFVuaXZlcnNp
dHkgSG9zcGl0YWwsIFV0cmVjaHQgVGhlIE5ldGhlcmxhbmRzLjwvYXV0aC1hZGRyZXNzPjx0aXRs
ZXM+PHRpdGxlPlhUY2YtMyB0cmFuc2NyaXB0aW9uIGZhY3RvciBtZWRpYXRlcyBiZXRhLWNhdGVu
aW4taW5kdWNlZCBheGlzIGZvcm1hdGlvbiBpbiBYZW5vcHVzIGVtYnJ5b3M8L3RpdGxlPjxzZWNv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PHBhZ2VzPjM5MS05PC9wYWdlcz48dm9sdW1lPjg2PC92b2x1bWU+PG51bWJlcj4zPC9udW1iZXI+
PGtleXdvcmRzPjxrZXl3b3JkPkFtaW5vIEFjaWQgU2VxdWVuY2U8L2tleXdvcmQ+PGtleXdvcmQ+
QW5pbWFsczwva2V5d29yZD48a2V5d29yZD5CYXNlIFNlcXVlbmNlPC9rZXl3b3JkPjxrZXl3b3Jk
PkN5dG9za2VsZXRhbCBQcm90ZWlucy8qcGh5c2lvbG9neTwva2V5d29yZD48a2V5d29yZD5ETkEs
IENvbXBsZW1lbnRhcnk8L2tleXdvcmQ+PGtleXdvcmQ+RW1icnlvbmljIEluZHVjdGlvbjwva2V5
d29yZD48a2V5d29yZD4qR2VuZSBFeHByZXNzaW9uIFJlZ3VsYXRpb24sIERldmVsb3BtZW50YWw8
L2tleXdvcmQ+PGtleXdvcmQ+KkhNR0IgUHJvdGVpbnM8L2tleXdvcmQ+PGtleXdvcmQ+TW9sZWN1
bGFyIFNlcXVlbmNlIERhdGE8L2tleXdvcmQ+PGtleXdvcmQ+TW9ycGhvZ2VuZXNpcy9nZW5ldGlj
cy9waHlzaW9sb2d5PC9rZXl3b3JkPjxrZXl3b3JkPk11dGFnZW5lc2lzLCBTaXRlLURpcmVjdGVk
PC9rZXl3b3JkPjxrZXl3b3JkPlJlc3RyaWN0aW9uIE1hcHBpbmc8L2tleXdvcmQ+PGtleXdvcmQ+
VENGIFRyYW5zY3JpcHRpb24gRmFjdG9yczwva2V5d29yZD48a2V5d29yZD4qVHJhbnMtQWN0aXZh
dG9yczwva2V5d29yZD48a2V5d29yZD5UcmFuc2NyaXB0aW9uIEZhY3RvciAzPC9rZXl3b3JkPjxr
ZXl3b3JkPlRyYW5zY3JpcHRpb24gRmFjdG9yIDctTGlrZSAxIFByb3RlaW48L2tleXdvcmQ+PGtl
eXdvcmQ+VHJhbnNjcmlwdGlvbiBGYWN0b3JzL2dlbmV0aWNzLyptZXRhYm9saXNtPC9rZXl3b3Jk
PjxrZXl3b3JkPlRyYW5zY3JpcHRpb24sIEdlbmV0aWM8L2tleXdvcmQ+PGtleXdvcmQ+WGVub3B1
czwva2V5d29yZD48a2V5d29yZD5YZW5vcHVzIFByb3RlaW5zPC9rZXl3b3JkPjxrZXl3b3JkPmJl
dGEgQ2F0ZW5pbjwva2V5d29yZD48L2tleXdvcmRzPjxkYXRlcz48eWVhcj4xOTk2PC95ZWFyPjxw
dWItZGF0ZXM+PGRhdGU+QXVnIDA5PC9kYXRlPjwvcHViLWRhdGVzPjwvZGF0ZXM+PGlzYm4+MDA5
Mi04Njc0IChQcmludCkmI3hEOzAwOTItODY3NCAoTGlua2luZyk8L2lzYm4+PGFjY2Vzc2lvbi1u
dW0+ODc1NjcyMTwvYWNjZXNzaW9uLW51bT48dXJscz48cmVsYXRlZC11cmxzPjx1cmw+aHR0cDov
L3d3dy5uY2JpLm5sbS5uaWguZ292L3B1Ym1lZC84NzU2NzIxPC91cmw+PC9yZWxhdGVkLXVybHM+
PC91cmxzPjwvcmVjb3JkPjwvQ2l0ZT48L0VuZE5vdGU+AG==
</w:fldData>
        </w:fldChar>
      </w:r>
      <w:r w:rsidR="00AE7894" w:rsidRPr="00FE75F0">
        <w:rPr>
          <w:rFonts w:ascii="Book Antiqua" w:eastAsia="Times New Roman" w:hAnsi="Book Antiqua" w:cs="Arial"/>
          <w:color w:val="FF0000"/>
          <w:sz w:val="24"/>
          <w:szCs w:val="24"/>
        </w:rPr>
        <w:instrText xml:space="preserve"> ADDIN EN.CITE </w:instrText>
      </w:r>
      <w:r w:rsidR="00AE7894" w:rsidRPr="00FE75F0">
        <w:rPr>
          <w:rFonts w:ascii="Book Antiqua" w:eastAsia="Times New Roman" w:hAnsi="Book Antiqua" w:cs="Arial"/>
          <w:color w:val="FF0000"/>
          <w:sz w:val="24"/>
          <w:szCs w:val="24"/>
        </w:rPr>
        <w:fldChar w:fldCharType="begin">
          <w:fldData xml:space="preserve">PEVuZE5vdGU+PENpdGU+PEF1dGhvcj5Nb2xlbmFhcjwvQXV0aG9yPjxZZWFyPjE5OTY8L1llYXI+
PFJlY051bT4zNTwvUmVjTnVtPjxEaXNwbGF5VGV4dD48c3R5bGUgZmFjZT0ic3VwZXJzY3JpcHQi
PlsyOF08L3N0eWxlPjwvRGlzcGxheVRleHQ+PHJlY29yZD48cmVjLW51bWJlcj4zNTwvcmVjLW51
bWJlcj48Zm9yZWlnbi1rZXlzPjxrZXkgYXBwPSJFTiIgZGItaWQ9IjIyYXQwcnB3ZGRzenc5ZWUw
YWM1dmV0NjJ6d2YwcnQyZXp4OSI+MzU8L2tleT48L2ZvcmVpZ24ta2V5cz48cmVmLXR5cGUgbmFt
ZT0iSm91cm5hbCBBcnRpY2xlIj4xNzwvcmVmLXR5cGU+PGNvbnRyaWJ1dG9ycz48YXV0aG9ycz48
YXV0aG9yPk1vbGVuYWFyLCBNLjwvYXV0aG9yPjxhdXRob3I+dmFuIGRlIFdldGVyaW5nLCBNLjwv
YXV0aG9yPjxhdXRob3I+T29zdGVyd2VnZWwsIE0uPC9hdXRob3I+PGF1dGhvcj5QZXRlcnNvbi1N
YWR1cm8sIEouPC9hdXRob3I+PGF1dGhvcj5Hb2RzYXZlLCBTLjwvYXV0aG9yPjxhdXRob3I+S29y
aW5laywgVi48L2F1dGhvcj48YXV0aG9yPlJvb3NlLCBKLjwvYXV0aG9yPjxhdXRob3I+RGVzdHJl
ZSwgTy48L2F1dGhvcj48YXV0aG9yPkNsZXZlcnMsIEguPC9hdXRob3I+PC9hdXRob3JzPjwvY29u
dHJpYnV0b3JzPjxhdXRoLWFkZHJlc3M+RGVwYXJ0bWVudCBvZiBJbW11bm9sb2d5IFVuaXZlcnNp
dHkgSG9zcGl0YWwsIFV0cmVjaHQgVGhlIE5ldGhlcmxhbmRzLjwvYXV0aC1hZGRyZXNzPjx0aXRs
ZXM+PHRpdGxlPlhUY2YtMyB0cmFuc2NyaXB0aW9uIGZhY3RvciBtZWRpYXRlcyBiZXRhLWNhdGVu
aW4taW5kdWNlZCBheGlzIGZvcm1hdGlvbiBpbiBYZW5vcHVzIGVtYnJ5b3M8L3RpdGxlPjxzZWNv
bmRhcnktdGl0bGU+Q2VsbDwvc2Vjb25kYXJ5LXRpdGxlPjxhbHQtdGl0bGU+Q2VsbDwvYWx0LXRp
dGxlPjwvdGl0bGVzPjxwZXJpb2RpY2FsPjxmdWxsLXRpdGxlPkNlbGw8L2Z1bGwtdGl0bGU+PGFi
YnItMT5DZWxsPC9hYmJyLTE+PC9wZXJpb2RpY2FsPjxhbHQtcGVyaW9kaWNhbD48ZnVsbC10aXRs
ZT5DZWxsPC9mdWxsLXRpdGxlPjxhYmJyLTE+Q2VsbDwvYWJici0xPjwvYWx0LXBlcmlvZGljYWw+
PHBhZ2VzPjM5MS05PC9wYWdlcz48dm9sdW1lPjg2PC92b2x1bWU+PG51bWJlcj4zPC9udW1iZXI+
PGtleXdvcmRzPjxrZXl3b3JkPkFtaW5vIEFjaWQgU2VxdWVuY2U8L2tleXdvcmQ+PGtleXdvcmQ+
QW5pbWFsczwva2V5d29yZD48a2V5d29yZD5CYXNlIFNlcXVlbmNlPC9rZXl3b3JkPjxrZXl3b3Jk
PkN5dG9za2VsZXRhbCBQcm90ZWlucy8qcGh5c2lvbG9neTwva2V5d29yZD48a2V5d29yZD5ETkEs
IENvbXBsZW1lbnRhcnk8L2tleXdvcmQ+PGtleXdvcmQ+RW1icnlvbmljIEluZHVjdGlvbjwva2V5
d29yZD48a2V5d29yZD4qR2VuZSBFeHByZXNzaW9uIFJlZ3VsYXRpb24sIERldmVsb3BtZW50YWw8
L2tleXdvcmQ+PGtleXdvcmQ+KkhNR0IgUHJvdGVpbnM8L2tleXdvcmQ+PGtleXdvcmQ+TW9sZWN1
bGFyIFNlcXVlbmNlIERhdGE8L2tleXdvcmQ+PGtleXdvcmQ+TW9ycGhvZ2VuZXNpcy9nZW5ldGlj
cy9waHlzaW9sb2d5PC9rZXl3b3JkPjxrZXl3b3JkPk11dGFnZW5lc2lzLCBTaXRlLURpcmVjdGVk
PC9rZXl3b3JkPjxrZXl3b3JkPlJlc3RyaWN0aW9uIE1hcHBpbmc8L2tleXdvcmQ+PGtleXdvcmQ+
VENGIFRyYW5zY3JpcHRpb24gRmFjdG9yczwva2V5d29yZD48a2V5d29yZD4qVHJhbnMtQWN0aXZh
dG9yczwva2V5d29yZD48a2V5d29yZD5UcmFuc2NyaXB0aW9uIEZhY3RvciAzPC9rZXl3b3JkPjxr
ZXl3b3JkPlRyYW5zY3JpcHRpb24gRmFjdG9yIDctTGlrZSAxIFByb3RlaW48L2tleXdvcmQ+PGtl
eXdvcmQ+VHJhbnNjcmlwdGlvbiBGYWN0b3JzL2dlbmV0aWNzLyptZXRhYm9saXNtPC9rZXl3b3Jk
PjxrZXl3b3JkPlRyYW5zY3JpcHRpb24sIEdlbmV0aWM8L2tleXdvcmQ+PGtleXdvcmQ+WGVub3B1
czwva2V5d29yZD48a2V5d29yZD5YZW5vcHVzIFByb3RlaW5zPC9rZXl3b3JkPjxrZXl3b3JkPmJl
dGEgQ2F0ZW5pbjwva2V5d29yZD48L2tleXdvcmRzPjxkYXRlcz48eWVhcj4xOTk2PC95ZWFyPjxw
dWItZGF0ZXM+PGRhdGU+QXVnIDA5PC9kYXRlPjwvcHViLWRhdGVzPjwvZGF0ZXM+PGlzYm4+MDA5
Mi04Njc0IChQcmludCkmI3hEOzAwOTItODY3NCAoTGlua2luZyk8L2lzYm4+PGFjY2Vzc2lvbi1u
dW0+ODc1NjcyMTwvYWNjZXNzaW9uLW51bT48dXJscz48cmVsYXRlZC11cmxzPjx1cmw+aHR0cDov
L3d3dy5uY2JpLm5sbS5uaWguZ292L3B1Ym1lZC84NzU2NzIxPC91cmw+PC9yZWxhdGVkLXVybHM+
PC91cmxzPjwvcmVjb3JkPjwvQ2l0ZT48L0VuZE5vdGU+AG==
</w:fldData>
        </w:fldChar>
      </w:r>
      <w:r w:rsidR="00AE7894" w:rsidRPr="00FE75F0">
        <w:rPr>
          <w:rFonts w:ascii="Book Antiqua" w:eastAsia="Times New Roman" w:hAnsi="Book Antiqua" w:cs="Arial"/>
          <w:color w:val="FF0000"/>
          <w:sz w:val="24"/>
          <w:szCs w:val="24"/>
        </w:rPr>
        <w:instrText xml:space="preserve"> ADDIN EN.CITE.DATA </w:instrText>
      </w:r>
      <w:r w:rsidR="00AE7894" w:rsidRPr="00FE75F0">
        <w:rPr>
          <w:rFonts w:ascii="Book Antiqua" w:eastAsia="Times New Roman" w:hAnsi="Book Antiqua" w:cs="Arial"/>
          <w:color w:val="FF0000"/>
          <w:sz w:val="24"/>
          <w:szCs w:val="24"/>
        </w:rPr>
      </w:r>
      <w:r w:rsidR="00AE7894" w:rsidRPr="00FE75F0">
        <w:rPr>
          <w:rFonts w:ascii="Book Antiqua" w:eastAsia="Times New Roman" w:hAnsi="Book Antiqua" w:cs="Arial"/>
          <w:color w:val="FF0000"/>
          <w:sz w:val="24"/>
          <w:szCs w:val="24"/>
        </w:rPr>
        <w:fldChar w:fldCharType="end"/>
      </w:r>
      <w:r w:rsidR="00AE7894" w:rsidRPr="00FE75F0">
        <w:rPr>
          <w:rFonts w:ascii="Book Antiqua" w:eastAsia="Times New Roman" w:hAnsi="Book Antiqua" w:cs="Arial"/>
          <w:color w:val="FF0000"/>
          <w:sz w:val="24"/>
          <w:szCs w:val="24"/>
        </w:rPr>
      </w:r>
      <w:r w:rsidR="00AE7894" w:rsidRPr="00FE75F0">
        <w:rPr>
          <w:rFonts w:ascii="Book Antiqua" w:eastAsia="Times New Roman" w:hAnsi="Book Antiqua" w:cs="Arial"/>
          <w:color w:val="FF0000"/>
          <w:sz w:val="24"/>
          <w:szCs w:val="24"/>
        </w:rPr>
        <w:fldChar w:fldCharType="separate"/>
      </w:r>
      <w:r w:rsidR="00AE7894" w:rsidRPr="00FE75F0">
        <w:rPr>
          <w:rFonts w:ascii="Book Antiqua" w:eastAsia="Times New Roman" w:hAnsi="Book Antiqua" w:cs="Arial"/>
          <w:noProof/>
          <w:color w:val="FF0000"/>
          <w:sz w:val="24"/>
          <w:szCs w:val="24"/>
          <w:vertAlign w:val="superscript"/>
        </w:rPr>
        <w:t>[</w:t>
      </w:r>
      <w:hyperlink w:anchor="_ENREF_28" w:tooltip="Molenaar, 1996 #35" w:history="1">
        <w:r w:rsidR="00AE7894" w:rsidRPr="00FE75F0">
          <w:rPr>
            <w:rFonts w:ascii="Book Antiqua" w:eastAsia="Times New Roman" w:hAnsi="Book Antiqua" w:cs="Arial"/>
            <w:noProof/>
            <w:color w:val="FF0000"/>
            <w:sz w:val="24"/>
            <w:szCs w:val="24"/>
            <w:vertAlign w:val="superscript"/>
          </w:rPr>
          <w:t>28</w:t>
        </w:r>
      </w:hyperlink>
      <w:r w:rsidR="00AE7894" w:rsidRPr="00FE75F0">
        <w:rPr>
          <w:rFonts w:ascii="Book Antiqua" w:eastAsia="Times New Roman" w:hAnsi="Book Antiqua" w:cs="Arial"/>
          <w:noProof/>
          <w:color w:val="FF0000"/>
          <w:sz w:val="24"/>
          <w:szCs w:val="24"/>
          <w:vertAlign w:val="superscript"/>
        </w:rPr>
        <w:t>]</w:t>
      </w:r>
      <w:r w:rsidR="00AE7894" w:rsidRPr="00FE75F0">
        <w:rPr>
          <w:rFonts w:ascii="Book Antiqua" w:eastAsia="Times New Roman" w:hAnsi="Book Antiqua" w:cs="Arial"/>
          <w:color w:val="FF0000"/>
          <w:sz w:val="24"/>
          <w:szCs w:val="24"/>
        </w:rPr>
        <w:fldChar w:fldCharType="end"/>
      </w:r>
      <w:r w:rsidRPr="00FE75F0">
        <w:rPr>
          <w:rFonts w:ascii="Book Antiqua" w:eastAsia="Times New Roman" w:hAnsi="Book Antiqua" w:cs="Arial"/>
          <w:color w:val="000000" w:themeColor="text1"/>
          <w:sz w:val="24"/>
          <w:szCs w:val="24"/>
        </w:rPr>
        <w:t xml:space="preserve">. </w:t>
      </w:r>
      <w:r w:rsidR="00A13210" w:rsidRPr="00FE75F0">
        <w:rPr>
          <w:rFonts w:ascii="Book Antiqua" w:eastAsiaTheme="minorHAnsi" w:hAnsi="Book Antiqua" w:cs="Arial"/>
          <w:color w:val="000000" w:themeColor="text1"/>
          <w:sz w:val="24"/>
          <w:szCs w:val="24"/>
        </w:rPr>
        <w:t>Transfected c</w:t>
      </w:r>
      <w:r w:rsidRPr="00FE75F0">
        <w:rPr>
          <w:rFonts w:ascii="Book Antiqua" w:eastAsiaTheme="minorHAnsi" w:hAnsi="Book Antiqua" w:cs="Arial"/>
          <w:color w:val="000000" w:themeColor="text1"/>
          <w:sz w:val="24"/>
          <w:szCs w:val="24"/>
        </w:rPr>
        <w:t>ells were pre-treated for 3 h with 5mM myo-inositol and overnight with 5</w:t>
      </w:r>
      <w:r w:rsidR="00FA4FC1" w:rsidRPr="00FE75F0">
        <w:rPr>
          <w:rFonts w:ascii="Book Antiqua" w:hAnsi="Book Antiqua" w:cs="Arial" w:hint="eastAsia"/>
          <w:color w:val="000000" w:themeColor="text1"/>
          <w:sz w:val="24"/>
          <w:szCs w:val="24"/>
          <w:lang w:eastAsia="zh-CN"/>
        </w:rPr>
        <w:t xml:space="preserve"> </w:t>
      </w:r>
      <w:r w:rsidRPr="00FE75F0">
        <w:rPr>
          <w:rFonts w:ascii="Book Antiqua" w:eastAsiaTheme="minorHAnsi" w:hAnsi="Book Antiqua" w:cs="Arial"/>
          <w:color w:val="000000" w:themeColor="text1"/>
          <w:sz w:val="24"/>
          <w:szCs w:val="24"/>
        </w:rPr>
        <w:t>m</w:t>
      </w:r>
      <w:r w:rsidR="00FA4FC1" w:rsidRPr="00FE75F0">
        <w:rPr>
          <w:rFonts w:ascii="Book Antiqua" w:hAnsi="Book Antiqua" w:cs="Arial" w:hint="eastAsia"/>
          <w:color w:val="000000" w:themeColor="text1"/>
          <w:sz w:val="24"/>
          <w:szCs w:val="24"/>
          <w:lang w:eastAsia="zh-CN"/>
        </w:rPr>
        <w:t>mol/L</w:t>
      </w:r>
      <w:r w:rsidRPr="00FE75F0">
        <w:rPr>
          <w:rFonts w:ascii="Book Antiqua" w:eastAsiaTheme="minorHAnsi" w:hAnsi="Book Antiqua" w:cs="Arial"/>
          <w:color w:val="000000" w:themeColor="text1"/>
          <w:sz w:val="24"/>
          <w:szCs w:val="24"/>
        </w:rPr>
        <w:t xml:space="preserve"> myo-inositol or 10 ng/m</w:t>
      </w:r>
      <w:r w:rsidRPr="00FE75F0">
        <w:rPr>
          <w:rFonts w:ascii="Book Antiqua" w:eastAsiaTheme="minorHAnsi" w:hAnsi="Book Antiqua" w:cs="Arial"/>
          <w:caps/>
          <w:color w:val="000000" w:themeColor="text1"/>
          <w:sz w:val="24"/>
          <w:szCs w:val="24"/>
        </w:rPr>
        <w:t>l</w:t>
      </w:r>
      <w:r w:rsidRPr="00FE75F0">
        <w:rPr>
          <w:rFonts w:ascii="Book Antiqua" w:eastAsiaTheme="minorHAnsi" w:hAnsi="Book Antiqua" w:cs="Arial"/>
          <w:color w:val="000000" w:themeColor="text1"/>
          <w:sz w:val="24"/>
          <w:szCs w:val="24"/>
        </w:rPr>
        <w:t xml:space="preserve"> of TNFα</w:t>
      </w:r>
      <w:r w:rsidR="00AE7894" w:rsidRPr="00FE75F0">
        <w:rPr>
          <w:rFonts w:ascii="Book Antiqua" w:eastAsiaTheme="minorHAnsi" w:hAnsi="Book Antiqua" w:cs="Arial"/>
          <w:color w:val="FF0000"/>
          <w:sz w:val="24"/>
          <w:szCs w:val="24"/>
        </w:rPr>
        <w:fldChar w:fldCharType="begin">
          <w:fldData xml:space="preserve">PEVuZE5vdGU+PENpdGU+PEF1dGhvcj5LaW08L0F1dGhvcj48WWVhcj4yMDA3PC9ZZWFyPjxSZWNO
dW0+Mzc8L1JlY051bT48RGlzcGxheVRleHQ+PHN0eWxlIGZhY2U9InN1cGVyc2NyaXB0Ij5bMjks
IDMwXTwvc3R5bGU+PC9EaXNwbGF5VGV4dD48cmVjb3JkPjxyZWMtbnVtYmVyPjM3PC9yZWMtbnVt
YmVyPjxmb3JlaWduLWtleXM+PGtleSBhcHA9IkVOIiBkYi1pZD0iMjJhdDBycHdkZHN6dzllZTBh
YzV2ZXQ2Mnp3ZjBydDJleng5Ij4zNzwva2V5PjwvZm9yZWlnbi1rZXlzPjxyZWYtdHlwZSBuYW1l
PSJKb3VybmFsIEFydGljbGUiPjE3PC9yZWYtdHlwZT48Y29udHJpYnV0b3JzPjxhdXRob3JzPjxh
dXRob3I+S2ltLCBILiBKLjwvYXV0aG9yPjxhdXRob3I+SmFuZywgWS4gTS48L2F1dGhvcj48YXV0
aG9yPktpbSwgSC48L2F1dGhvcj48YXV0aG9yPkt3b24sIFkuIEguPC9hdXRob3I+PC9hdXRob3Jz
PjwvY29udHJpYnV0b3JzPjxhdXRoLWFkZHJlc3M+RGVwYXJ0bWVudCBvZiBGb29kIGFuZCBOdXRy
aXRpb24sIFNlb3VsIE5hdGlvbmFsIFVuaXZlcnNpdHksIFNlb3VsIDE1MS03NDIsIEtvcmVhLjwv
YXV0aC1hZGRyZXNzPjx0aXRsZXM+PHRpdGxlPkFwb3B0b3RpYyBlZmZlY3Qgb2YgSVAoNikgd2Fz
IG5vdCBlbmhhbmNlZCBieSBjby10cmVhdG1lbnQgd2l0aCBteW8taW5vc2l0b2wgaW4gcHJvc3Rh
dGUgY2FyY2lub21hIFBDMyBjZWxsczwvdGl0bGU+PHNlY29uZGFyeS10aXRsZT5OdXRyIFJlcyBQ
cmFjdDwvc2Vjb25kYXJ5LXRpdGxlPjxhbHQtdGl0bGU+TnV0cml0aW9uIHJlc2VhcmNoIGFuZCBw
cmFjdGljZTwvYWx0LXRpdGxlPjwvdGl0bGVzPjxwZXJpb2RpY2FsPjxmdWxsLXRpdGxlPk51dHIg
UmVzIFByYWN0PC9mdWxsLXRpdGxlPjxhYmJyLTE+TnV0cml0aW9uIHJlc2VhcmNoIGFuZCBwcmFj
dGljZTwvYWJici0xPjwvcGVyaW9kaWNhbD48YWx0LXBlcmlvZGljYWw+PGZ1bGwtdGl0bGU+TnV0
ciBSZXMgUHJhY3Q8L2Z1bGwtdGl0bGU+PGFiYnItMT5OdXRyaXRpb24gcmVzZWFyY2ggYW5kIHBy
YWN0aWNlPC9hYmJyLTE+PC9hbHQtcGVyaW9kaWNhbD48cGFnZXM+MTk1LTk8L3BhZ2VzPjx2b2x1
bWU+MTwvdm9sdW1lPjxudW1iZXI+MzwvbnVtYmVyPjxkYXRlcz48eWVhcj4yMDA3PC95ZWFyPjxw
dWItZGF0ZXM+PGRhdGU+RmFsbDwvZGF0ZT48L3B1Yi1kYXRlcz48L2RhdGVzPjxpc2JuPjIwMDUt
NjE2OCAoRWxlY3Ryb25pYykmI3hEOzE5NzYtMTQ1NyAoTGlua2luZyk8L2lzYm4+PGFjY2Vzc2lv
bi1udW0+MjAzNjg5Mzg8L2FjY2Vzc2lvbi1udW0+PHVybHM+PHJlbGF0ZWQtdXJscz48dXJsPmh0
dHA6Ly93d3cubmNiaS5ubG0ubmloLmdvdi9wdWJtZWQvMjAzNjg5Mzg8L3VybD48L3JlbGF0ZWQt
dXJscz48L3VybHM+PGN1c3RvbTI+Mjg0OTAyMjwvY3VzdG9tMj48ZWxlY3Ryb25pYy1yZXNvdXJj
ZS1udW0+MTAuNDE2Mi9ucnAuMjAwNy4xLjMuMTk1PC9lbGVjdHJvbmljLXJlc291cmNlLW51bT48
L3JlY29yZD48L0NpdGU+PENpdGU+PEF1dGhvcj5UcmVlZGU8L0F1dGhvcj48WWVhcj4yMDA5PC9Z
ZWFyPjxSZWNOdW0+MzY8L1JlY051bT48cmVjb3JkPjxyZWMtbnVtYmVyPjM2PC9yZWMtbnVtYmVy
Pjxmb3JlaWduLWtleXM+PGtleSBhcHA9IkVOIiBkYi1pZD0iMjJhdDBycHdkZHN6dzllZTBhYzV2
ZXQ2Mnp3ZjBydDJleng5Ij4zNjwva2V5PjwvZm9yZWlnbi1rZXlzPjxyZWYtdHlwZSBuYW1lPSJK
b3VybmFsIEFydGljbGUiPjE3PC9yZWYtdHlwZT48Y29udHJpYnV0b3JzPjxhdXRob3JzPjxhdXRo
b3I+VHJlZWRlLCBJLjwvYXV0aG9yPjxhdXRob3I+QnJhdW4sIEEuPC9hdXRob3I+PGF1dGhvcj5K
ZWxpYXNrb3ZhLCBQLjwvYXV0aG9yPjxhdXRob3I+R2llc2UsIFQuPC9hdXRob3I+PGF1dGhvcj5G
dWxsZWtydWcsIEouPC9hdXRob3I+PGF1dGhvcj5HcmlmZml0aHMsIEcuPC9hdXRob3I+PGF1dGhv
cj5TdHJlbW1lbCwgVy48L2F1dGhvcj48YXV0aG9yPkVoZWhhbHQsIFIuPC9hdXRob3I+PC9hdXRo
b3JzPjwvY29udHJpYnV0b3JzPjxhdXRoLWFkZHJlc3M+RGVwYXJ0bWVudCBvZiBHYXN0cm9lbnRl
cm9sb2d5LCBVbml2ZXJzaXR5IG9mIEhlaWRlbGJlcmcsIEhlaWRlbGJlcmcsIEdlcm1hbnkuIGly
aW5hX3RyZWVkZUBtZWQudW5pLWhlaWRlbGJlcmcuZGU8L2F1dGgtYWRkcmVzcz48dGl0bGVzPjx0
aXRsZT5UTkYtYWxwaGEtaW5kdWNlZCB1cC1yZWd1bGF0aW9uIG9mIHByby1pbmZsYW1tYXRvcnkg
Y3l0b2tpbmVzIGlzIHJlZHVjZWQgYnkgcGhvc3BoYXRpZHlsY2hvbGluZSBpbiBpbnRlc3RpbmFs
IGVwaXRoZWxpYWwgY2VsbHM8L3RpdGxlPjxzZWNvbmRhcnktdGl0bGU+Qk1DIEdhc3Ryb2VudGVy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YWw+PHBhZ2VzPjUzPC9wYWdlcz48dm9sdW1lPjk8L3ZvbHVtZT48a2V5d29yZHM+PGtleXdvcmQ+
Q2VsbCBMaW5lPC9rZXl3b3JkPjxrZXl3b3JkPkNoZW1va2luZSBDQ0wyL21ldGFib2xpc208L2tl
eXdvcmQ+PGtleXdvcmQ+Q3l0b2tpbmVzLyptZXRhYm9saXNtPC9rZXl3b3JkPjxrZXl3b3JkPkh1
bWFuczwva2V5d29yZD48a2V5d29yZD5JbnRlcmNlbGx1bGFyIEFkaGVzaW9uIE1vbGVjdWxlLTEv
bWV0YWJvbGlzbTwva2V5d29yZD48a2V5d29yZD5JbnRlcmxldWtpbi04L21ldGFib2xpc208L2tl
eXdvcmQ+PGtleXdvcmQ+SW50ZXN0aW5hbCBNdWNvc2EvKmN5dG9sb2d5L2RydWcgZWZmZWN0cy8q
bWV0YWJvbGlzbTwva2V5d29yZD48a2V5d29yZD5NYXRyaXggTWV0YWxsb3Byb3RlaW5hc2UgMS9t
ZXRhYm9saXNtPC9rZXl3b3JkPjxrZXl3b3JkPk5GLWthcHBhIEIvbWV0YWJvbGlzbTwva2V5d29y
ZD48a2V5d29yZD5QaG9zcGhhdGlkeWxjaG9saW5lcy8qcGhhcm1hY29sb2d5PC9rZXl3b3JkPjxr
ZXl3b3JkPlJlY2VwdG9ycywgVHVtb3IgTmVjcm9zaXMgRmFjdG9yL21ldGFib2xpc208L2tleXdv
cmQ+PGtleXdvcmQ+VHVtb3IgTmVjcm9zaXMgRmFjdG9yLWFscGhhL21ldGFib2xpc20vKnBoYXJt
YWNvbG9neTwva2V5d29yZD48a2V5d29yZD5VcC1SZWd1bGF0aW9uLypkcnVnIGVmZmVjdHM8L2tl
eXdvcmQ+PC9rZXl3b3Jkcz48ZGF0ZXM+PHllYXI+MjAwOTwveWVhcj48cHViLWRhdGVzPjxkYXRl
Pkp1bCAxMzwvZGF0ZT48L3B1Yi1kYXRlcz48L2RhdGVzPjxpc2JuPjE0NzEtMjMwWCAoRWxlY3Ry
b25pYykmI3hEOzE0NzEtMjMwWCAoTGlua2luZyk8L2lzYm4+PGFjY2Vzc2lvbi1udW0+MTk1OTQ5
Mzk8L2FjY2Vzc2lvbi1udW0+PHVybHM+PHJlbGF0ZWQtdXJscz48dXJsPmh0dHA6Ly93d3cubmNi
aS5ubG0ubmloLmdvdi9wdWJtZWQvMTk1OTQ5Mzk8L3VybD48L3JlbGF0ZWQtdXJscz48L3VybHM+
PGN1c3RvbTI+MjcxNDUyODwvY3VzdG9tMj48ZWxlY3Ryb25pYy1yZXNvdXJjZS1udW0+MTAuMTE4
Ni8xNDcxLTIzMFgtOS01MzwvZWxlY3Ryb25pYy1yZXNvdXJjZS1udW0+PC9yZWNvcmQ+PC9DaXRl
PjwvRW5kTm90ZT5=
</w:fldData>
        </w:fldChar>
      </w:r>
      <w:r w:rsidR="00AE7894" w:rsidRPr="00FE75F0">
        <w:rPr>
          <w:rFonts w:ascii="Book Antiqua" w:eastAsiaTheme="minorHAnsi" w:hAnsi="Book Antiqua" w:cs="Arial"/>
          <w:color w:val="FF0000"/>
          <w:sz w:val="24"/>
          <w:szCs w:val="24"/>
        </w:rPr>
        <w:instrText xml:space="preserve"> ADDIN EN.CITE </w:instrText>
      </w:r>
      <w:r w:rsidR="00AE7894" w:rsidRPr="00FE75F0">
        <w:rPr>
          <w:rFonts w:ascii="Book Antiqua" w:eastAsiaTheme="minorHAnsi" w:hAnsi="Book Antiqua" w:cs="Arial"/>
          <w:color w:val="FF0000"/>
          <w:sz w:val="24"/>
          <w:szCs w:val="24"/>
        </w:rPr>
        <w:fldChar w:fldCharType="begin">
          <w:fldData xml:space="preserve">PEVuZE5vdGU+PENpdGU+PEF1dGhvcj5LaW08L0F1dGhvcj48WWVhcj4yMDA3PC9ZZWFyPjxSZWNO
dW0+Mzc8L1JlY051bT48RGlzcGxheVRleHQ+PHN0eWxlIGZhY2U9InN1cGVyc2NyaXB0Ij5bMjks
IDMwXTwvc3R5bGU+PC9EaXNwbGF5VGV4dD48cmVjb3JkPjxyZWMtbnVtYmVyPjM3PC9yZWMtbnVt
YmVyPjxmb3JlaWduLWtleXM+PGtleSBhcHA9IkVOIiBkYi1pZD0iMjJhdDBycHdkZHN6dzllZTBh
YzV2ZXQ2Mnp3ZjBydDJleng5Ij4zNzwva2V5PjwvZm9yZWlnbi1rZXlzPjxyZWYtdHlwZSBuYW1l
PSJKb3VybmFsIEFydGljbGUiPjE3PC9yZWYtdHlwZT48Y29udHJpYnV0b3JzPjxhdXRob3JzPjxh
dXRob3I+S2ltLCBILiBKLjwvYXV0aG9yPjxhdXRob3I+SmFuZywgWS4gTS48L2F1dGhvcj48YXV0
aG9yPktpbSwgSC48L2F1dGhvcj48YXV0aG9yPkt3b24sIFkuIEguPC9hdXRob3I+PC9hdXRob3Jz
PjwvY29udHJpYnV0b3JzPjxhdXRoLWFkZHJlc3M+RGVwYXJ0bWVudCBvZiBGb29kIGFuZCBOdXRy
aXRpb24sIFNlb3VsIE5hdGlvbmFsIFVuaXZlcnNpdHksIFNlb3VsIDE1MS03NDIsIEtvcmVhLjwv
YXV0aC1hZGRyZXNzPjx0aXRsZXM+PHRpdGxlPkFwb3B0b3RpYyBlZmZlY3Qgb2YgSVAoNikgd2Fz
IG5vdCBlbmhhbmNlZCBieSBjby10cmVhdG1lbnQgd2l0aCBteW8taW5vc2l0b2wgaW4gcHJvc3Rh
dGUgY2FyY2lub21hIFBDMyBjZWxsczwvdGl0bGU+PHNlY29uZGFyeS10aXRsZT5OdXRyIFJlcyBQ
cmFjdDwvc2Vjb25kYXJ5LXRpdGxlPjxhbHQtdGl0bGU+TnV0cml0aW9uIHJlc2VhcmNoIGFuZCBw
cmFjdGljZTwvYWx0LXRpdGxlPjwvdGl0bGVzPjxwZXJpb2RpY2FsPjxmdWxsLXRpdGxlPk51dHIg
UmVzIFByYWN0PC9mdWxsLXRpdGxlPjxhYmJyLTE+TnV0cml0aW9uIHJlc2VhcmNoIGFuZCBwcmFj
dGljZTwvYWJici0xPjwvcGVyaW9kaWNhbD48YWx0LXBlcmlvZGljYWw+PGZ1bGwtdGl0bGU+TnV0
ciBSZXMgUHJhY3Q8L2Z1bGwtdGl0bGU+PGFiYnItMT5OdXRyaXRpb24gcmVzZWFyY2ggYW5kIHBy
YWN0aWNlPC9hYmJyLTE+PC9hbHQtcGVyaW9kaWNhbD48cGFnZXM+MTk1LTk8L3BhZ2VzPjx2b2x1
bWU+MTwvdm9sdW1lPjxudW1iZXI+MzwvbnVtYmVyPjxkYXRlcz48eWVhcj4yMDA3PC95ZWFyPjxw
dWItZGF0ZXM+PGRhdGU+RmFsbDwvZGF0ZT48L3B1Yi1kYXRlcz48L2RhdGVzPjxpc2JuPjIwMDUt
NjE2OCAoRWxlY3Ryb25pYykmI3hEOzE5NzYtMTQ1NyAoTGlua2luZyk8L2lzYm4+PGFjY2Vzc2lv
bi1udW0+MjAzNjg5Mzg8L2FjY2Vzc2lvbi1udW0+PHVybHM+PHJlbGF0ZWQtdXJscz48dXJsPmh0
dHA6Ly93d3cubmNiaS5ubG0ubmloLmdvdi9wdWJtZWQvMjAzNjg5Mzg8L3VybD48L3JlbGF0ZWQt
dXJscz48L3VybHM+PGN1c3RvbTI+Mjg0OTAyMjwvY3VzdG9tMj48ZWxlY3Ryb25pYy1yZXNvdXJj
ZS1udW0+MTAuNDE2Mi9ucnAuMjAwNy4xLjMuMTk1PC9lbGVjdHJvbmljLXJlc291cmNlLW51bT48
L3JlY29yZD48L0NpdGU+PENpdGU+PEF1dGhvcj5UcmVlZGU8L0F1dGhvcj48WWVhcj4yMDA5PC9Z
ZWFyPjxSZWNOdW0+MzY8L1JlY051bT48cmVjb3JkPjxyZWMtbnVtYmVyPjM2PC9yZWMtbnVtYmVy
Pjxmb3JlaWduLWtleXM+PGtleSBhcHA9IkVOIiBkYi1pZD0iMjJhdDBycHdkZHN6dzllZTBhYzV2
ZXQ2Mnp3ZjBydDJleng5Ij4zNjwva2V5PjwvZm9yZWlnbi1rZXlzPjxyZWYtdHlwZSBuYW1lPSJK
b3VybmFsIEFydGljbGUiPjE3PC9yZWYtdHlwZT48Y29udHJpYnV0b3JzPjxhdXRob3JzPjxhdXRo
b3I+VHJlZWRlLCBJLjwvYXV0aG9yPjxhdXRob3I+QnJhdW4sIEEuPC9hdXRob3I+PGF1dGhvcj5K
ZWxpYXNrb3ZhLCBQLjwvYXV0aG9yPjxhdXRob3I+R2llc2UsIFQuPC9hdXRob3I+PGF1dGhvcj5G
dWxsZWtydWcsIEouPC9hdXRob3I+PGF1dGhvcj5HcmlmZml0aHMsIEcuPC9hdXRob3I+PGF1dGhv
cj5TdHJlbW1lbCwgVy48L2F1dGhvcj48YXV0aG9yPkVoZWhhbHQsIFIuPC9hdXRob3I+PC9hdXRo
b3JzPjwvY29udHJpYnV0b3JzPjxhdXRoLWFkZHJlc3M+RGVwYXJ0bWVudCBvZiBHYXN0cm9lbnRl
cm9sb2d5LCBVbml2ZXJzaXR5IG9mIEhlaWRlbGJlcmcsIEhlaWRlbGJlcmcsIEdlcm1hbnkuIGly
aW5hX3RyZWVkZUBtZWQudW5pLWhlaWRlbGJlcmcuZGU8L2F1dGgtYWRkcmVzcz48dGl0bGVzPjx0
aXRsZT5UTkYtYWxwaGEtaW5kdWNlZCB1cC1yZWd1bGF0aW9uIG9mIHByby1pbmZsYW1tYXRvcnkg
Y3l0b2tpbmVzIGlzIHJlZHVjZWQgYnkgcGhvc3BoYXRpZHlsY2hvbGluZSBpbiBpbnRlc3RpbmFs
IGVwaXRoZWxpYWwgY2VsbHM8L3RpdGxlPjxzZWNvbmRhcnktdGl0bGU+Qk1DIEdhc3Ryb2VudGVy
b2w8L3NlY29uZGFyeS10aXRsZT48YWx0LXRpdGxlPkJNQyBnYXN0cm9lbnRlcm9sb2d5PC9hbHQt
dGl0bGU+PC90aXRsZXM+PHBlcmlvZGljYWw+PGZ1bGwtdGl0bGU+Qk1DIEdhc3Ryb2VudGVyb2w8
L2Z1bGwtdGl0bGU+PGFiYnItMT5CTUMgZ2FzdHJvZW50ZXJvbG9neTwvYWJici0xPjwvcGVyaW9k
aWNhbD48YWx0LXBlcmlvZGljYWw+PGZ1bGwtdGl0bGU+Qk1DIEdhc3Ryb2VudGVyb2w8L2Z1bGwt
dGl0bGU+PGFiYnItMT5CTUMgZ2FzdHJvZW50ZXJvbG9neTwvYWJici0xPjwvYWx0LXBlcmlvZGlj
YWw+PHBhZ2VzPjUzPC9wYWdlcz48dm9sdW1lPjk8L3ZvbHVtZT48a2V5d29yZHM+PGtleXdvcmQ+
Q2VsbCBMaW5lPC9rZXl3b3JkPjxrZXl3b3JkPkNoZW1va2luZSBDQ0wyL21ldGFib2xpc208L2tl
eXdvcmQ+PGtleXdvcmQ+Q3l0b2tpbmVzLyptZXRhYm9saXNtPC9rZXl3b3JkPjxrZXl3b3JkPkh1
bWFuczwva2V5d29yZD48a2V5d29yZD5JbnRlcmNlbGx1bGFyIEFkaGVzaW9uIE1vbGVjdWxlLTEv
bWV0YWJvbGlzbTwva2V5d29yZD48a2V5d29yZD5JbnRlcmxldWtpbi04L21ldGFib2xpc208L2tl
eXdvcmQ+PGtleXdvcmQ+SW50ZXN0aW5hbCBNdWNvc2EvKmN5dG9sb2d5L2RydWcgZWZmZWN0cy8q
bWV0YWJvbGlzbTwva2V5d29yZD48a2V5d29yZD5NYXRyaXggTWV0YWxsb3Byb3RlaW5hc2UgMS9t
ZXRhYm9saXNtPC9rZXl3b3JkPjxrZXl3b3JkPk5GLWthcHBhIEIvbWV0YWJvbGlzbTwva2V5d29y
ZD48a2V5d29yZD5QaG9zcGhhdGlkeWxjaG9saW5lcy8qcGhhcm1hY29sb2d5PC9rZXl3b3JkPjxr
ZXl3b3JkPlJlY2VwdG9ycywgVHVtb3IgTmVjcm9zaXMgRmFjdG9yL21ldGFib2xpc208L2tleXdv
cmQ+PGtleXdvcmQ+VHVtb3IgTmVjcm9zaXMgRmFjdG9yLWFscGhhL21ldGFib2xpc20vKnBoYXJt
YWNvbG9neTwva2V5d29yZD48a2V5d29yZD5VcC1SZWd1bGF0aW9uLypkcnVnIGVmZmVjdHM8L2tl
eXdvcmQ+PC9rZXl3b3Jkcz48ZGF0ZXM+PHllYXI+MjAwOTwveWVhcj48cHViLWRhdGVzPjxkYXRl
Pkp1bCAxMzwvZGF0ZT48L3B1Yi1kYXRlcz48L2RhdGVzPjxpc2JuPjE0NzEtMjMwWCAoRWxlY3Ry
b25pYykmI3hEOzE0NzEtMjMwWCAoTGlua2luZyk8L2lzYm4+PGFjY2Vzc2lvbi1udW0+MTk1OTQ5
Mzk8L2FjY2Vzc2lvbi1udW0+PHVybHM+PHJlbGF0ZWQtdXJscz48dXJsPmh0dHA6Ly93d3cubmNi
aS5ubG0ubmloLmdvdi9wdWJtZWQvMTk1OTQ5Mzk8L3VybD48L3JlbGF0ZWQtdXJscz48L3VybHM+
PGN1c3RvbTI+MjcxNDUyODwvY3VzdG9tMj48ZWxlY3Ryb25pYy1yZXNvdXJjZS1udW0+MTAuMTE4
Ni8xNDcxLTIzMFgtOS01MzwvZWxlY3Ryb25pYy1yZXNvdXJjZS1udW0+PC9yZWNvcmQ+PC9DaXRl
PjwvRW5kTm90ZT5=
</w:fldData>
        </w:fldChar>
      </w:r>
      <w:r w:rsidR="00AE7894" w:rsidRPr="00FE75F0">
        <w:rPr>
          <w:rFonts w:ascii="Book Antiqua" w:eastAsiaTheme="minorHAnsi" w:hAnsi="Book Antiqua" w:cs="Arial"/>
          <w:color w:val="FF0000"/>
          <w:sz w:val="24"/>
          <w:szCs w:val="24"/>
        </w:rPr>
        <w:instrText xml:space="preserve"> ADDIN EN.CITE.DATA </w:instrText>
      </w:r>
      <w:r w:rsidR="00AE7894" w:rsidRPr="00FE75F0">
        <w:rPr>
          <w:rFonts w:ascii="Book Antiqua" w:eastAsiaTheme="minorHAnsi" w:hAnsi="Book Antiqua" w:cs="Arial"/>
          <w:color w:val="FF0000"/>
          <w:sz w:val="24"/>
          <w:szCs w:val="24"/>
        </w:rPr>
      </w:r>
      <w:r w:rsidR="00AE7894" w:rsidRPr="00FE75F0">
        <w:rPr>
          <w:rFonts w:ascii="Book Antiqua" w:eastAsiaTheme="minorHAnsi" w:hAnsi="Book Antiqua" w:cs="Arial"/>
          <w:color w:val="FF0000"/>
          <w:sz w:val="24"/>
          <w:szCs w:val="24"/>
        </w:rPr>
        <w:fldChar w:fldCharType="end"/>
      </w:r>
      <w:r w:rsidR="00AE7894" w:rsidRPr="00FE75F0">
        <w:rPr>
          <w:rFonts w:ascii="Book Antiqua" w:eastAsiaTheme="minorHAnsi" w:hAnsi="Book Antiqua" w:cs="Arial"/>
          <w:color w:val="FF0000"/>
          <w:sz w:val="24"/>
          <w:szCs w:val="24"/>
        </w:rPr>
      </w:r>
      <w:r w:rsidR="00AE7894" w:rsidRPr="00FE75F0">
        <w:rPr>
          <w:rFonts w:ascii="Book Antiqua" w:eastAsiaTheme="minorHAnsi" w:hAnsi="Book Antiqua" w:cs="Arial"/>
          <w:color w:val="FF0000"/>
          <w:sz w:val="24"/>
          <w:szCs w:val="24"/>
        </w:rPr>
        <w:fldChar w:fldCharType="separate"/>
      </w:r>
      <w:r w:rsidR="00AE7894" w:rsidRPr="00FE75F0">
        <w:rPr>
          <w:rFonts w:ascii="Book Antiqua" w:eastAsiaTheme="minorHAnsi" w:hAnsi="Book Antiqua" w:cs="Arial"/>
          <w:noProof/>
          <w:color w:val="FF0000"/>
          <w:sz w:val="24"/>
          <w:szCs w:val="24"/>
          <w:vertAlign w:val="superscript"/>
        </w:rPr>
        <w:t>[</w:t>
      </w:r>
      <w:hyperlink w:anchor="_ENREF_29" w:tooltip="Kim, 2007 #37" w:history="1">
        <w:r w:rsidR="00AE7894" w:rsidRPr="00FE75F0">
          <w:rPr>
            <w:rFonts w:ascii="Book Antiqua" w:eastAsiaTheme="minorHAnsi" w:hAnsi="Book Antiqua" w:cs="Arial"/>
            <w:noProof/>
            <w:color w:val="FF0000"/>
            <w:sz w:val="24"/>
            <w:szCs w:val="24"/>
            <w:vertAlign w:val="superscript"/>
          </w:rPr>
          <w:t>29</w:t>
        </w:r>
      </w:hyperlink>
      <w:r w:rsidR="00F31FA7" w:rsidRPr="00FE75F0">
        <w:rPr>
          <w:rFonts w:ascii="Book Antiqua" w:hAnsi="Book Antiqua" w:cs="Arial" w:hint="eastAsia"/>
          <w:noProof/>
          <w:color w:val="FF0000"/>
          <w:sz w:val="24"/>
          <w:szCs w:val="24"/>
          <w:vertAlign w:val="superscript"/>
          <w:lang w:eastAsia="zh-CN"/>
        </w:rPr>
        <w:t>,</w:t>
      </w:r>
      <w:hyperlink w:anchor="_ENREF_30" w:tooltip="Treede, 2009 #36" w:history="1">
        <w:r w:rsidR="00AE7894" w:rsidRPr="00FE75F0">
          <w:rPr>
            <w:rFonts w:ascii="Book Antiqua" w:eastAsiaTheme="minorHAnsi" w:hAnsi="Book Antiqua" w:cs="Arial"/>
            <w:noProof/>
            <w:color w:val="FF0000"/>
            <w:sz w:val="24"/>
            <w:szCs w:val="24"/>
            <w:vertAlign w:val="superscript"/>
          </w:rPr>
          <w:t>30</w:t>
        </w:r>
      </w:hyperlink>
      <w:r w:rsidR="00AE7894" w:rsidRPr="00FE75F0">
        <w:rPr>
          <w:rFonts w:ascii="Book Antiqua" w:eastAsiaTheme="minorHAnsi" w:hAnsi="Book Antiqua" w:cs="Arial"/>
          <w:noProof/>
          <w:color w:val="FF0000"/>
          <w:sz w:val="24"/>
          <w:szCs w:val="24"/>
          <w:vertAlign w:val="superscript"/>
        </w:rPr>
        <w:t>]</w:t>
      </w:r>
      <w:r w:rsidR="00AE7894" w:rsidRPr="00FE75F0">
        <w:rPr>
          <w:rFonts w:ascii="Book Antiqua" w:eastAsiaTheme="minorHAnsi" w:hAnsi="Book Antiqua" w:cs="Arial"/>
          <w:color w:val="FF0000"/>
          <w:sz w:val="24"/>
          <w:szCs w:val="24"/>
        </w:rPr>
        <w:fldChar w:fldCharType="end"/>
      </w:r>
      <w:r w:rsidRPr="00FE75F0">
        <w:rPr>
          <w:rFonts w:ascii="Book Antiqua" w:eastAsiaTheme="minorHAnsi" w:hAnsi="Book Antiqua" w:cs="Arial"/>
          <w:color w:val="000000" w:themeColor="text1"/>
          <w:sz w:val="24"/>
          <w:szCs w:val="24"/>
        </w:rPr>
        <w:t>. Luciferas</w:t>
      </w:r>
      <w:r w:rsidR="00A13210" w:rsidRPr="00FE75F0">
        <w:rPr>
          <w:rFonts w:ascii="Book Antiqua" w:eastAsiaTheme="minorHAnsi" w:hAnsi="Book Antiqua" w:cs="Arial"/>
          <w:color w:val="000000" w:themeColor="text1"/>
          <w:sz w:val="24"/>
          <w:szCs w:val="24"/>
        </w:rPr>
        <w:t>e was detected with Luciferase R</w:t>
      </w:r>
      <w:r w:rsidRPr="00FE75F0">
        <w:rPr>
          <w:rFonts w:ascii="Book Antiqua" w:eastAsiaTheme="minorHAnsi" w:hAnsi="Book Antiqua" w:cs="Arial"/>
          <w:color w:val="000000" w:themeColor="text1"/>
          <w:sz w:val="24"/>
          <w:szCs w:val="24"/>
        </w:rPr>
        <w:t xml:space="preserve">eagent (Promega, Madison, WI).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Human</w:t>
      </w:r>
      <w:r w:rsidR="00DA6F19" w:rsidRPr="00FE75F0">
        <w:rPr>
          <w:rFonts w:ascii="Book Antiqua" w:hAnsi="Book Antiqua" w:cs="Arial"/>
          <w:b/>
          <w:i/>
          <w:color w:val="000000" w:themeColor="text1"/>
          <w:sz w:val="24"/>
          <w:szCs w:val="24"/>
        </w:rPr>
        <w:t xml:space="preserve"> sample col</w:t>
      </w:r>
      <w:r w:rsidRPr="00FE75F0">
        <w:rPr>
          <w:rFonts w:ascii="Book Antiqua" w:hAnsi="Book Antiqua" w:cs="Arial"/>
          <w:b/>
          <w:i/>
          <w:color w:val="000000" w:themeColor="text1"/>
          <w:sz w:val="24"/>
          <w:szCs w:val="24"/>
        </w:rPr>
        <w:t xml:space="preserve">lection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Colon biopsies were obtained from adult patients undergoing diagnostic or surveillance colonoscopy or surgical resection at Northwestern University or the University of Chicago. For the NCI myo-inositol clinical trial, all patients were diagnosed as having colitis-induced </w:t>
      </w:r>
      <w:r w:rsidR="005B0EF4" w:rsidRPr="00FE75F0">
        <w:rPr>
          <w:rFonts w:ascii="Book Antiqua" w:hAnsi="Book Antiqua" w:cs="Arial"/>
          <w:color w:val="000000" w:themeColor="text1"/>
          <w:sz w:val="24"/>
          <w:szCs w:val="24"/>
        </w:rPr>
        <w:t>low grade dysplasia (</w:t>
      </w:r>
      <w:r w:rsidRPr="00FE75F0">
        <w:rPr>
          <w:rFonts w:ascii="Book Antiqua" w:hAnsi="Book Antiqua" w:cs="Arial"/>
          <w:color w:val="000000" w:themeColor="text1"/>
          <w:sz w:val="24"/>
          <w:szCs w:val="24"/>
        </w:rPr>
        <w:t>LGD</w:t>
      </w:r>
      <w:r w:rsidR="005B0EF4" w:rsidRPr="00FE75F0">
        <w:rPr>
          <w:rFonts w:ascii="Book Antiqua" w:hAnsi="Book Antiqua" w:cs="Arial"/>
          <w:color w:val="000000" w:themeColor="text1"/>
          <w:sz w:val="24"/>
          <w:szCs w:val="24"/>
        </w:rPr>
        <w:t>)</w:t>
      </w:r>
      <w:r w:rsidRPr="00FE75F0">
        <w:rPr>
          <w:rFonts w:ascii="Book Antiqua" w:hAnsi="Book Antiqua" w:cs="Arial"/>
          <w:color w:val="000000" w:themeColor="text1"/>
          <w:sz w:val="24"/>
          <w:szCs w:val="24"/>
        </w:rPr>
        <w:t>. Informed consent was obtained from every patient and samples were coded. Collection of all material was approved by Northwestern University IRB and sample analysis was approved by the University of Kentucky I</w:t>
      </w:r>
      <w:r w:rsidR="005B0EF4" w:rsidRPr="00FE75F0">
        <w:rPr>
          <w:rFonts w:ascii="Book Antiqua" w:hAnsi="Book Antiqua" w:cs="Arial"/>
          <w:color w:val="000000" w:themeColor="text1"/>
          <w:sz w:val="24"/>
          <w:szCs w:val="24"/>
        </w:rPr>
        <w:t>RB</w:t>
      </w:r>
      <w:r w:rsidRPr="00FE75F0">
        <w:rPr>
          <w:rFonts w:ascii="Book Antiqua" w:hAnsi="Book Antiqua" w:cs="Arial"/>
          <w:color w:val="000000" w:themeColor="text1"/>
          <w:sz w:val="24"/>
          <w:szCs w:val="24"/>
        </w:rPr>
        <w:t>. Some biopsies were collected under the NCI Myo-Inositol Chemoprevention in Colitis-Associated Dysplasia trial, #NWU09-13-02.</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 xml:space="preserve">NCI </w:t>
      </w:r>
      <w:r w:rsidR="00DA6F19" w:rsidRPr="00FE75F0">
        <w:rPr>
          <w:rFonts w:ascii="Book Antiqua" w:hAnsi="Book Antiqua" w:cs="Arial"/>
          <w:b/>
          <w:i/>
          <w:color w:val="000000" w:themeColor="text1"/>
          <w:sz w:val="24"/>
          <w:szCs w:val="24"/>
        </w:rPr>
        <w:t>clinical t</w:t>
      </w:r>
      <w:r w:rsidRPr="00FE75F0">
        <w:rPr>
          <w:rFonts w:ascii="Book Antiqua" w:hAnsi="Book Antiqua" w:cs="Arial"/>
          <w:b/>
          <w:i/>
          <w:color w:val="000000" w:themeColor="text1"/>
          <w:sz w:val="24"/>
          <w:szCs w:val="24"/>
        </w:rPr>
        <w:t xml:space="preserve">rial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lastRenderedPageBreak/>
        <w:t xml:space="preserve">Three patients with LGD completed the 90-day clinical trial; 1 was given placebo and 2 were given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Colon biopsies were collected at the start of the study and ag</w:t>
      </w:r>
      <w:r w:rsidR="00DA6F19" w:rsidRPr="00FE75F0">
        <w:rPr>
          <w:rFonts w:ascii="Book Antiqua" w:hAnsi="Book Antiqua" w:cs="Arial"/>
          <w:color w:val="000000" w:themeColor="text1"/>
          <w:sz w:val="24"/>
          <w:szCs w:val="24"/>
        </w:rPr>
        <w:t>ain 90 d</w:t>
      </w:r>
      <w:r w:rsidRPr="00FE75F0">
        <w:rPr>
          <w:rFonts w:ascii="Book Antiqua" w:hAnsi="Book Antiqua" w:cs="Arial"/>
          <w:color w:val="000000" w:themeColor="text1"/>
          <w:sz w:val="24"/>
          <w:szCs w:val="24"/>
        </w:rPr>
        <w:t xml:space="preserve"> later. Par</w:t>
      </w:r>
      <w:r w:rsidR="00DA6F19" w:rsidRPr="00FE75F0">
        <w:rPr>
          <w:rFonts w:ascii="Book Antiqua" w:hAnsi="Book Antiqua" w:cs="Arial"/>
          <w:color w:val="000000" w:themeColor="text1"/>
          <w:sz w:val="24"/>
          <w:szCs w:val="24"/>
        </w:rPr>
        <w:t>ticipants were provided a 90 d</w:t>
      </w:r>
      <w:r w:rsidRPr="00FE75F0">
        <w:rPr>
          <w:rFonts w:ascii="Book Antiqua" w:hAnsi="Book Antiqua" w:cs="Arial"/>
          <w:color w:val="000000" w:themeColor="text1"/>
          <w:sz w:val="24"/>
          <w:szCs w:val="24"/>
        </w:rPr>
        <w:t xml:space="preserve"> supply of either maltodextrin (placebo) or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in 9</w:t>
      </w:r>
      <w:r w:rsidR="00DA6F19"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 xml:space="preserve">g packets. </w:t>
      </w:r>
      <w:r w:rsidR="00C25A7B" w:rsidRPr="00FE75F0">
        <w:rPr>
          <w:rFonts w:ascii="Book Antiqua" w:hAnsi="Book Antiqua" w:cs="Arial"/>
          <w:color w:val="000000" w:themeColor="text1"/>
          <w:sz w:val="24"/>
          <w:szCs w:val="24"/>
        </w:rPr>
        <w:t>Myo-i</w:t>
      </w:r>
      <w:r w:rsidRPr="00FE75F0">
        <w:rPr>
          <w:rFonts w:ascii="Book Antiqua" w:hAnsi="Book Antiqua" w:cs="Arial"/>
          <w:color w:val="000000" w:themeColor="text1"/>
          <w:sz w:val="24"/>
          <w:szCs w:val="24"/>
        </w:rPr>
        <w:t>nositol was manufactured by Tsuno Rice Fine Chemicals Co., Ltd (Wakayama, Japan) and filled into pouches by Pha</w:t>
      </w:r>
      <w:r w:rsidR="00C25A7B" w:rsidRPr="00FE75F0">
        <w:rPr>
          <w:rFonts w:ascii="Book Antiqua" w:hAnsi="Book Antiqua" w:cs="Arial"/>
          <w:color w:val="000000" w:themeColor="text1"/>
          <w:sz w:val="24"/>
          <w:szCs w:val="24"/>
        </w:rPr>
        <w:t>rmOps, Inc (Phillipsburg, NJ). Myo-i</w:t>
      </w:r>
      <w:r w:rsidRPr="00FE75F0">
        <w:rPr>
          <w:rFonts w:ascii="Book Antiqua" w:hAnsi="Book Antiqua" w:cs="Arial"/>
          <w:color w:val="000000" w:themeColor="text1"/>
          <w:sz w:val="24"/>
          <w:szCs w:val="24"/>
        </w:rPr>
        <w:t>nositol and the matching placebo were provided by</w:t>
      </w:r>
      <w:r w:rsidR="00DA6F19" w:rsidRPr="00FE75F0">
        <w:rPr>
          <w:rFonts w:ascii="Book Antiqua" w:hAnsi="Book Antiqua" w:cs="Arial"/>
          <w:color w:val="000000" w:themeColor="text1"/>
          <w:sz w:val="24"/>
          <w:szCs w:val="24"/>
        </w:rPr>
        <w:t xml:space="preserve"> NCI, DCP. For the first 14 d</w:t>
      </w:r>
      <w:r w:rsidRPr="00FE75F0">
        <w:rPr>
          <w:rFonts w:ascii="Book Antiqua" w:hAnsi="Book Antiqua" w:cs="Arial"/>
          <w:color w:val="000000" w:themeColor="text1"/>
          <w:sz w:val="24"/>
          <w:szCs w:val="24"/>
        </w:rPr>
        <w:t>, participants</w:t>
      </w:r>
      <w:r w:rsidRPr="00FE75F0">
        <w:rPr>
          <w:rFonts w:ascii="Book Antiqua" w:hAnsi="Book Antiqua" w:cs="Arial"/>
          <w:iCs/>
          <w:color w:val="000000" w:themeColor="text1"/>
          <w:sz w:val="24"/>
          <w:szCs w:val="24"/>
        </w:rPr>
        <w:t xml:space="preserve"> dissolved one 9</w:t>
      </w:r>
      <w:r w:rsidR="00DA6F19" w:rsidRPr="00FE75F0">
        <w:rPr>
          <w:rFonts w:ascii="Book Antiqua" w:hAnsi="Book Antiqua" w:cs="Arial" w:hint="eastAsia"/>
          <w:iCs/>
          <w:color w:val="000000" w:themeColor="text1"/>
          <w:sz w:val="24"/>
          <w:szCs w:val="24"/>
          <w:lang w:eastAsia="zh-CN"/>
        </w:rPr>
        <w:t xml:space="preserve"> </w:t>
      </w:r>
      <w:r w:rsidRPr="00FE75F0">
        <w:rPr>
          <w:rFonts w:ascii="Book Antiqua" w:hAnsi="Book Antiqua" w:cs="Arial"/>
          <w:iCs/>
          <w:color w:val="000000" w:themeColor="text1"/>
          <w:sz w:val="24"/>
          <w:szCs w:val="24"/>
        </w:rPr>
        <w:t xml:space="preserve">g single-dose packet of study agent in 8 </w:t>
      </w:r>
      <w:r w:rsidR="005B0EF4" w:rsidRPr="00FE75F0">
        <w:rPr>
          <w:rFonts w:ascii="Book Antiqua" w:hAnsi="Book Antiqua" w:cs="Arial"/>
          <w:iCs/>
          <w:color w:val="000000" w:themeColor="text1"/>
          <w:sz w:val="24"/>
          <w:szCs w:val="24"/>
        </w:rPr>
        <w:t>ounces</w:t>
      </w:r>
      <w:r w:rsidRPr="00FE75F0">
        <w:rPr>
          <w:rFonts w:ascii="Book Antiqua" w:hAnsi="Book Antiqua" w:cs="Arial"/>
          <w:iCs/>
          <w:color w:val="000000" w:themeColor="text1"/>
          <w:sz w:val="24"/>
          <w:szCs w:val="24"/>
        </w:rPr>
        <w:t xml:space="preserve"> of juice once daily</w:t>
      </w:r>
      <w:r w:rsidRPr="00FE75F0">
        <w:rPr>
          <w:rFonts w:ascii="Book Antiqua" w:hAnsi="Book Antiqua" w:cs="Arial"/>
          <w:color w:val="000000" w:themeColor="text1"/>
          <w:sz w:val="24"/>
          <w:szCs w:val="24"/>
        </w:rPr>
        <w:t>. Following this initial period, participants escalated to 18</w:t>
      </w:r>
      <w:r w:rsidR="00DA6F19" w:rsidRPr="00FE75F0">
        <w:rPr>
          <w:rFonts w:ascii="Book Antiqua" w:hAnsi="Book Antiqua" w:cs="Arial" w:hint="eastAsia"/>
          <w:color w:val="000000" w:themeColor="text1"/>
          <w:sz w:val="24"/>
          <w:szCs w:val="24"/>
          <w:lang w:eastAsia="zh-CN"/>
        </w:rPr>
        <w:t xml:space="preserve"> </w:t>
      </w:r>
      <w:r w:rsidR="00DA6F19" w:rsidRPr="00FE75F0">
        <w:rPr>
          <w:rFonts w:ascii="Book Antiqua" w:hAnsi="Book Antiqua" w:cs="Arial"/>
          <w:color w:val="000000" w:themeColor="text1"/>
          <w:sz w:val="24"/>
          <w:szCs w:val="24"/>
        </w:rPr>
        <w:t>g/d</w:t>
      </w:r>
      <w:r w:rsidRPr="00FE75F0">
        <w:rPr>
          <w:rFonts w:ascii="Book Antiqua" w:hAnsi="Book Antiqua" w:cs="Arial"/>
          <w:color w:val="000000" w:themeColor="text1"/>
          <w:sz w:val="24"/>
          <w:szCs w:val="24"/>
        </w:rPr>
        <w:t xml:space="preserve"> taken in divided dose - one 9</w:t>
      </w:r>
      <w:r w:rsidR="00DA6F19"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g packet in the morning and one 9</w:t>
      </w:r>
      <w:r w:rsidR="00DA6F19"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 xml:space="preserve">g packet in the evening for the remaining 76 d. </w:t>
      </w:r>
      <w:r w:rsidRPr="00FE75F0">
        <w:rPr>
          <w:rFonts w:ascii="Book Antiqua" w:hAnsi="Book Antiqua" w:cs="Arial"/>
          <w:iCs/>
          <w:color w:val="000000" w:themeColor="text1"/>
          <w:sz w:val="24"/>
          <w:szCs w:val="24"/>
        </w:rPr>
        <w:t>Patients were instructed to dose at approximat</w:t>
      </w:r>
      <w:r w:rsidR="00DA6F19" w:rsidRPr="00FE75F0">
        <w:rPr>
          <w:rFonts w:ascii="Book Antiqua" w:hAnsi="Book Antiqua" w:cs="Arial"/>
          <w:iCs/>
          <w:color w:val="000000" w:themeColor="text1"/>
          <w:sz w:val="24"/>
          <w:szCs w:val="24"/>
        </w:rPr>
        <w:t>ely the same time each day, 2 h</w:t>
      </w:r>
      <w:r w:rsidR="00DA6F19" w:rsidRPr="00FE75F0">
        <w:rPr>
          <w:rFonts w:ascii="Book Antiqua" w:hAnsi="Book Antiqua" w:cs="Arial" w:hint="eastAsia"/>
          <w:iCs/>
          <w:color w:val="000000" w:themeColor="text1"/>
          <w:sz w:val="24"/>
          <w:szCs w:val="24"/>
          <w:lang w:eastAsia="zh-CN"/>
        </w:rPr>
        <w:t xml:space="preserve"> </w:t>
      </w:r>
      <w:r w:rsidRPr="00FE75F0">
        <w:rPr>
          <w:rFonts w:ascii="Book Antiqua" w:hAnsi="Book Antiqua" w:cs="Arial"/>
          <w:iCs/>
          <w:color w:val="000000" w:themeColor="text1"/>
          <w:sz w:val="24"/>
          <w:szCs w:val="24"/>
        </w:rPr>
        <w:t xml:space="preserve">prior to eating. Pre- and post-study biopsies were assessed for general histological findings, IHC of p53 and Ki67, and patterns of nuclear </w:t>
      </w:r>
      <w:r w:rsidRPr="00FE75F0">
        <w:rPr>
          <w:rFonts w:ascii="Book Antiqua" w:hAnsi="Book Antiqua" w:cs="Arial"/>
          <w:color w:val="000000" w:themeColor="text1"/>
          <w:sz w:val="24"/>
          <w:szCs w:val="24"/>
        </w:rPr>
        <w:t xml:space="preserve">pβ-cat. </w:t>
      </w:r>
    </w:p>
    <w:p w:rsidR="00760D5A" w:rsidRPr="00FE75F0" w:rsidRDefault="00760D5A" w:rsidP="00427167">
      <w:pPr>
        <w:spacing w:after="0" w:line="360" w:lineRule="auto"/>
        <w:contextualSpacing/>
        <w:jc w:val="both"/>
        <w:rPr>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 xml:space="preserve">Digital </w:t>
      </w:r>
      <w:r w:rsidR="00DA6F19" w:rsidRPr="00FE75F0">
        <w:rPr>
          <w:rFonts w:ascii="Book Antiqua" w:hAnsi="Book Antiqua" w:cs="Arial"/>
          <w:b/>
          <w:i/>
          <w:color w:val="000000" w:themeColor="text1"/>
          <w:sz w:val="24"/>
          <w:szCs w:val="24"/>
        </w:rPr>
        <w:t>a</w:t>
      </w:r>
      <w:r w:rsidRPr="00FE75F0">
        <w:rPr>
          <w:rFonts w:ascii="Book Antiqua" w:hAnsi="Book Antiqua" w:cs="Arial"/>
          <w:b/>
          <w:i/>
          <w:color w:val="000000" w:themeColor="text1"/>
          <w:sz w:val="24"/>
          <w:szCs w:val="24"/>
        </w:rPr>
        <w:t xml:space="preserve">nalysis </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Slides were scanned using an Aperio ScanScope XT™ slide scanner</w:t>
      </w:r>
      <w:r w:rsidRPr="00FE75F0">
        <w:rPr>
          <w:rStyle w:val="apple-converted-space"/>
          <w:rFonts w:ascii="Book Antiqua" w:hAnsi="Book Antiqua" w:cs="Arial"/>
          <w:color w:val="000000" w:themeColor="text1"/>
          <w:sz w:val="24"/>
          <w:szCs w:val="24"/>
        </w:rPr>
        <w:t xml:space="preserve"> and visualized using ImageScope v11. A modified nuclear quantitation algorithm was used to identify DAB-positive and DAB-negative epithelial nuclei. Slides were assessed for pβ-cat staining using the following three criteria; </w:t>
      </w:r>
      <w:r w:rsidR="00411AB7" w:rsidRPr="00FE75F0">
        <w:rPr>
          <w:rStyle w:val="apple-converted-space"/>
          <w:rFonts w:ascii="Book Antiqua" w:hAnsi="Book Antiqua" w:cs="Arial" w:hint="eastAsia"/>
          <w:color w:val="000000" w:themeColor="text1"/>
          <w:sz w:val="24"/>
          <w:szCs w:val="24"/>
          <w:lang w:eastAsia="zh-CN"/>
        </w:rPr>
        <w:t>(</w:t>
      </w:r>
      <w:r w:rsidRPr="00FE75F0">
        <w:rPr>
          <w:rStyle w:val="apple-converted-space"/>
          <w:rFonts w:ascii="Book Antiqua" w:hAnsi="Book Antiqua" w:cs="Arial"/>
          <w:color w:val="000000" w:themeColor="text1"/>
          <w:sz w:val="24"/>
          <w:szCs w:val="24"/>
        </w:rPr>
        <w:t>1) the number of crypts containing 2, 3, 4 or 5 pβ-cat-positive cells</w:t>
      </w:r>
      <w:r w:rsidR="00411AB7" w:rsidRPr="00FE75F0">
        <w:rPr>
          <w:rStyle w:val="apple-converted-space"/>
          <w:rFonts w:ascii="Book Antiqua" w:hAnsi="Book Antiqua" w:cs="Arial" w:hint="eastAsia"/>
          <w:color w:val="000000" w:themeColor="text1"/>
          <w:sz w:val="24"/>
          <w:szCs w:val="24"/>
          <w:lang w:eastAsia="zh-CN"/>
        </w:rPr>
        <w:t>;</w:t>
      </w:r>
      <w:r w:rsidRPr="00FE75F0">
        <w:rPr>
          <w:rStyle w:val="apple-converted-space"/>
          <w:rFonts w:ascii="Book Antiqua" w:hAnsi="Book Antiqua" w:cs="Arial"/>
          <w:color w:val="000000" w:themeColor="text1"/>
          <w:sz w:val="24"/>
          <w:szCs w:val="24"/>
        </w:rPr>
        <w:t xml:space="preserve"> </w:t>
      </w:r>
      <w:r w:rsidR="00411AB7" w:rsidRPr="00FE75F0">
        <w:rPr>
          <w:rStyle w:val="apple-converted-space"/>
          <w:rFonts w:ascii="Book Antiqua" w:hAnsi="Book Antiqua" w:cs="Arial" w:hint="eastAsia"/>
          <w:color w:val="000000" w:themeColor="text1"/>
          <w:sz w:val="24"/>
          <w:szCs w:val="24"/>
          <w:lang w:eastAsia="zh-CN"/>
        </w:rPr>
        <w:t>(</w:t>
      </w:r>
      <w:r w:rsidRPr="00FE75F0">
        <w:rPr>
          <w:rStyle w:val="apple-converted-space"/>
          <w:rFonts w:ascii="Book Antiqua" w:hAnsi="Book Antiqua" w:cs="Arial"/>
          <w:color w:val="000000" w:themeColor="text1"/>
          <w:sz w:val="24"/>
          <w:szCs w:val="24"/>
        </w:rPr>
        <w:t>2) the number of high powered fields of view containing 3 or more crypts</w:t>
      </w:r>
      <w:r w:rsidR="001F10F9" w:rsidRPr="00FE75F0">
        <w:rPr>
          <w:rStyle w:val="apple-converted-space"/>
          <w:rFonts w:ascii="Book Antiqua" w:hAnsi="Book Antiqua" w:cs="Arial"/>
          <w:color w:val="000000" w:themeColor="text1"/>
          <w:sz w:val="24"/>
          <w:szCs w:val="24"/>
        </w:rPr>
        <w:t>,</w:t>
      </w:r>
      <w:r w:rsidRPr="00FE75F0">
        <w:rPr>
          <w:rStyle w:val="apple-converted-space"/>
          <w:rFonts w:ascii="Book Antiqua" w:hAnsi="Book Antiqua" w:cs="Arial"/>
          <w:color w:val="000000" w:themeColor="text1"/>
          <w:sz w:val="24"/>
          <w:szCs w:val="24"/>
        </w:rPr>
        <w:t xml:space="preserve"> each containing 2 or more pβ-cat-positive cells (clustering or “high frequency” fields of view)</w:t>
      </w:r>
      <w:r w:rsidR="00411AB7" w:rsidRPr="00FE75F0">
        <w:rPr>
          <w:rStyle w:val="apple-converted-space"/>
          <w:rFonts w:ascii="Book Antiqua" w:hAnsi="Book Antiqua" w:cs="Arial" w:hint="eastAsia"/>
          <w:color w:val="000000" w:themeColor="text1"/>
          <w:sz w:val="24"/>
          <w:szCs w:val="24"/>
          <w:lang w:eastAsia="zh-CN"/>
        </w:rPr>
        <w:t>;</w:t>
      </w:r>
      <w:r w:rsidRPr="00FE75F0">
        <w:rPr>
          <w:rStyle w:val="apple-converted-space"/>
          <w:rFonts w:ascii="Book Antiqua" w:hAnsi="Book Antiqua" w:cs="Arial"/>
          <w:color w:val="000000" w:themeColor="text1"/>
          <w:sz w:val="24"/>
          <w:szCs w:val="24"/>
        </w:rPr>
        <w:t xml:space="preserve"> and </w:t>
      </w:r>
      <w:r w:rsidR="00411AB7" w:rsidRPr="00FE75F0">
        <w:rPr>
          <w:rStyle w:val="apple-converted-space"/>
          <w:rFonts w:ascii="Book Antiqua" w:hAnsi="Book Antiqua" w:cs="Arial" w:hint="eastAsia"/>
          <w:color w:val="000000" w:themeColor="text1"/>
          <w:sz w:val="24"/>
          <w:szCs w:val="24"/>
          <w:lang w:eastAsia="zh-CN"/>
        </w:rPr>
        <w:t>(</w:t>
      </w:r>
      <w:r w:rsidRPr="00FE75F0">
        <w:rPr>
          <w:rStyle w:val="apple-converted-space"/>
          <w:rFonts w:ascii="Book Antiqua" w:hAnsi="Book Antiqua" w:cs="Arial"/>
          <w:color w:val="000000" w:themeColor="text1"/>
          <w:sz w:val="24"/>
          <w:szCs w:val="24"/>
        </w:rPr>
        <w:t>3) the number of pβ-cat-positive cells per 100 IEC. For analysis of proliferation, numbers of Ki67-positive cells per 100 IEC were counted in high frequency fields of view as well as adjacent tissue.</w:t>
      </w:r>
    </w:p>
    <w:p w:rsidR="002429A5" w:rsidRPr="00FE75F0" w:rsidRDefault="002429A5" w:rsidP="00427167">
      <w:pPr>
        <w:spacing w:after="0" w:line="360" w:lineRule="auto"/>
        <w:contextualSpacing/>
        <w:jc w:val="both"/>
        <w:rPr>
          <w:rStyle w:val="apple-converted-space"/>
          <w:rFonts w:ascii="Book Antiqua" w:hAnsi="Book Antiqua" w:cs="Arial"/>
          <w:color w:val="000000" w:themeColor="text1"/>
          <w:sz w:val="24"/>
          <w:szCs w:val="24"/>
        </w:rPr>
      </w:pPr>
    </w:p>
    <w:p w:rsidR="00EB592A" w:rsidRPr="00FE75F0" w:rsidRDefault="002429A5" w:rsidP="00427167">
      <w:pPr>
        <w:spacing w:after="0" w:line="360" w:lineRule="auto"/>
        <w:contextualSpacing/>
        <w:jc w:val="both"/>
        <w:rPr>
          <w:rStyle w:val="apple-converted-space"/>
          <w:rFonts w:ascii="Book Antiqua" w:hAnsi="Book Antiqua" w:cs="Arial"/>
          <w:b/>
          <w:i/>
          <w:color w:val="000000" w:themeColor="text1"/>
          <w:sz w:val="24"/>
          <w:szCs w:val="24"/>
          <w:lang w:eastAsia="zh-CN"/>
        </w:rPr>
      </w:pPr>
      <w:r w:rsidRPr="00FE75F0">
        <w:rPr>
          <w:rStyle w:val="apple-converted-space"/>
          <w:rFonts w:ascii="Book Antiqua" w:hAnsi="Book Antiqua" w:cs="Arial"/>
          <w:b/>
          <w:i/>
          <w:color w:val="000000" w:themeColor="text1"/>
          <w:sz w:val="24"/>
          <w:szCs w:val="24"/>
        </w:rPr>
        <w:t>Stat</w:t>
      </w:r>
      <w:r w:rsidR="00411AB7" w:rsidRPr="00FE75F0">
        <w:rPr>
          <w:rStyle w:val="apple-converted-space"/>
          <w:rFonts w:ascii="Book Antiqua" w:hAnsi="Book Antiqua" w:cs="Arial"/>
          <w:b/>
          <w:i/>
          <w:color w:val="000000" w:themeColor="text1"/>
          <w:sz w:val="24"/>
          <w:szCs w:val="24"/>
        </w:rPr>
        <w:t>istic</w:t>
      </w:r>
      <w:r w:rsidR="00411AB7" w:rsidRPr="00FE75F0">
        <w:rPr>
          <w:rStyle w:val="apple-converted-space"/>
          <w:rFonts w:ascii="Book Antiqua" w:hAnsi="Book Antiqua" w:cs="Arial" w:hint="eastAsia"/>
          <w:b/>
          <w:i/>
          <w:color w:val="000000" w:themeColor="text1"/>
          <w:sz w:val="24"/>
          <w:szCs w:val="24"/>
          <w:lang w:eastAsia="zh-CN"/>
        </w:rPr>
        <w:t>al analysis</w:t>
      </w:r>
    </w:p>
    <w:p w:rsidR="002429A5" w:rsidRPr="00FE75F0" w:rsidRDefault="002429A5" w:rsidP="00427167">
      <w:pPr>
        <w:spacing w:after="0" w:line="360" w:lineRule="auto"/>
        <w:contextualSpacing/>
        <w:jc w:val="both"/>
        <w:rPr>
          <w:rStyle w:val="apple-converted-space"/>
          <w:rFonts w:ascii="Book Antiqua" w:hAnsi="Book Antiqua" w:cs="Arial"/>
          <w:color w:val="000000" w:themeColor="text1"/>
          <w:sz w:val="24"/>
          <w:szCs w:val="24"/>
          <w:lang w:eastAsia="zh-CN"/>
        </w:rPr>
      </w:pPr>
      <w:r w:rsidRPr="00FE75F0">
        <w:rPr>
          <w:rStyle w:val="apple-converted-space"/>
          <w:rFonts w:ascii="Book Antiqua" w:hAnsi="Book Antiqua" w:cs="Arial"/>
          <w:color w:val="000000" w:themeColor="text1"/>
          <w:sz w:val="24"/>
          <w:szCs w:val="24"/>
        </w:rPr>
        <w:t xml:space="preserve">All pairwise comparisons were made using a Student’s </w:t>
      </w:r>
      <w:r w:rsidRPr="00FE75F0">
        <w:rPr>
          <w:rStyle w:val="apple-converted-space"/>
          <w:rFonts w:ascii="Book Antiqua" w:hAnsi="Book Antiqua" w:cs="Arial"/>
          <w:i/>
          <w:color w:val="000000" w:themeColor="text1"/>
          <w:sz w:val="24"/>
          <w:szCs w:val="24"/>
        </w:rPr>
        <w:t>t</w:t>
      </w:r>
      <w:r w:rsidRPr="00FE75F0">
        <w:rPr>
          <w:rStyle w:val="apple-converted-space"/>
          <w:rFonts w:ascii="Book Antiqua" w:hAnsi="Book Antiqua" w:cs="Arial"/>
          <w:color w:val="000000" w:themeColor="text1"/>
          <w:sz w:val="24"/>
          <w:szCs w:val="24"/>
        </w:rPr>
        <w:t xml:space="preserve">-test; </w:t>
      </w:r>
      <w:r w:rsidRPr="00FE75F0">
        <w:rPr>
          <w:rStyle w:val="apple-converted-space"/>
          <w:rFonts w:ascii="Book Antiqua" w:hAnsi="Book Antiqua" w:cs="Arial"/>
          <w:i/>
          <w:caps/>
          <w:color w:val="000000" w:themeColor="text1"/>
          <w:sz w:val="24"/>
          <w:szCs w:val="24"/>
        </w:rPr>
        <w:t>p</w:t>
      </w:r>
      <w:r w:rsidR="00411AB7" w:rsidRPr="00FE75F0">
        <w:rPr>
          <w:rStyle w:val="apple-converted-space"/>
          <w:rFonts w:ascii="Book Antiqua" w:hAnsi="Book Antiqua" w:cs="Arial" w:hint="eastAsia"/>
          <w:i/>
          <w:color w:val="000000" w:themeColor="text1"/>
          <w:sz w:val="24"/>
          <w:szCs w:val="24"/>
          <w:lang w:eastAsia="zh-CN"/>
        </w:rPr>
        <w:t xml:space="preserve"> </w:t>
      </w:r>
      <w:r w:rsidRPr="00FE75F0">
        <w:rPr>
          <w:rStyle w:val="apple-converted-space"/>
          <w:rFonts w:ascii="Book Antiqua" w:hAnsi="Book Antiqua" w:cs="Arial"/>
          <w:color w:val="000000" w:themeColor="text1"/>
          <w:sz w:val="24"/>
          <w:szCs w:val="24"/>
        </w:rPr>
        <w:t>&lt;</w:t>
      </w:r>
      <w:r w:rsidR="00411AB7" w:rsidRPr="00FE75F0">
        <w:rPr>
          <w:rStyle w:val="apple-converted-space"/>
          <w:rFonts w:ascii="Book Antiqua" w:hAnsi="Book Antiqua" w:cs="Arial" w:hint="eastAsia"/>
          <w:color w:val="000000" w:themeColor="text1"/>
          <w:sz w:val="24"/>
          <w:szCs w:val="24"/>
          <w:lang w:eastAsia="zh-CN"/>
        </w:rPr>
        <w:t xml:space="preserve"> </w:t>
      </w:r>
      <w:r w:rsidRPr="00FE75F0">
        <w:rPr>
          <w:rStyle w:val="apple-converted-space"/>
          <w:rFonts w:ascii="Book Antiqua" w:hAnsi="Book Antiqua" w:cs="Arial"/>
          <w:color w:val="000000" w:themeColor="text1"/>
          <w:sz w:val="24"/>
          <w:szCs w:val="24"/>
        </w:rPr>
        <w:t>0.05 was considered statistically significant. Comparisons among multiple groups were made using a one-way ANOVA with post-hoc Tukey’s test.</w:t>
      </w:r>
    </w:p>
    <w:p w:rsidR="00411AB7" w:rsidRPr="00FE75F0" w:rsidRDefault="00411AB7" w:rsidP="00427167">
      <w:pPr>
        <w:spacing w:after="0" w:line="360" w:lineRule="auto"/>
        <w:contextualSpacing/>
        <w:jc w:val="both"/>
        <w:rPr>
          <w:rStyle w:val="apple-converted-space"/>
          <w:rFonts w:ascii="Book Antiqua" w:hAnsi="Book Antiqua" w:cs="Arial"/>
          <w:color w:val="000000" w:themeColor="text1"/>
          <w:sz w:val="24"/>
          <w:szCs w:val="24"/>
          <w:lang w:eastAsia="zh-CN"/>
        </w:rPr>
      </w:pPr>
    </w:p>
    <w:p w:rsidR="002429A5" w:rsidRPr="00FE75F0" w:rsidRDefault="002429A5"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t>RESULTS</w:t>
      </w:r>
    </w:p>
    <w:p w:rsidR="002429A5"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lastRenderedPageBreak/>
        <w:t xml:space="preserve">Treatment with </w:t>
      </w:r>
      <w:r w:rsidR="00C25A7B" w:rsidRPr="00FE75F0">
        <w:rPr>
          <w:rFonts w:ascii="Book Antiqua" w:hAnsi="Book Antiqua" w:cs="Arial"/>
          <w:b/>
          <w:i/>
          <w:color w:val="000000" w:themeColor="text1"/>
          <w:sz w:val="24"/>
          <w:szCs w:val="24"/>
        </w:rPr>
        <w:t>myo-</w:t>
      </w:r>
      <w:r w:rsidRPr="00FE75F0">
        <w:rPr>
          <w:rFonts w:ascii="Book Antiqua" w:hAnsi="Book Antiqua" w:cs="Arial"/>
          <w:b/>
          <w:i/>
          <w:color w:val="000000" w:themeColor="text1"/>
          <w:sz w:val="24"/>
          <w:szCs w:val="24"/>
        </w:rPr>
        <w:t xml:space="preserve">inositol reduces pβ-cat levels in </w:t>
      </w:r>
      <w:r w:rsidR="00517531" w:rsidRPr="00FE75F0">
        <w:rPr>
          <w:rFonts w:ascii="Book Antiqua" w:hAnsi="Book Antiqua" w:cs="Arial"/>
          <w:b/>
          <w:i/>
          <w:color w:val="000000" w:themeColor="text1"/>
          <w:sz w:val="24"/>
          <w:szCs w:val="24"/>
        </w:rPr>
        <w:t xml:space="preserve">murine </w:t>
      </w:r>
      <w:r w:rsidR="00EB592A" w:rsidRPr="00FE75F0">
        <w:rPr>
          <w:rFonts w:ascii="Book Antiqua" w:hAnsi="Book Antiqua" w:cs="Arial"/>
          <w:b/>
          <w:i/>
          <w:color w:val="000000" w:themeColor="text1"/>
          <w:sz w:val="24"/>
          <w:szCs w:val="24"/>
        </w:rPr>
        <w:t>colitis.</w:t>
      </w:r>
    </w:p>
    <w:p w:rsidR="002429A5" w:rsidRPr="00FE75F0" w:rsidRDefault="00A1671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Results from prior work indicate </w:t>
      </w:r>
      <w:r w:rsidR="002429A5" w:rsidRPr="00FE75F0">
        <w:rPr>
          <w:rFonts w:ascii="Book Antiqua" w:hAnsi="Book Antiqua" w:cs="Arial"/>
          <w:color w:val="000000" w:themeColor="text1"/>
          <w:sz w:val="24"/>
          <w:szCs w:val="24"/>
        </w:rPr>
        <w:t xml:space="preserve">that </w:t>
      </w:r>
      <w:r w:rsidR="00D32ACC"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w:t>
      </w:r>
      <w:r w:rsidR="00E2249D" w:rsidRPr="00FE75F0">
        <w:rPr>
          <w:rFonts w:ascii="Book Antiqua" w:hAnsi="Book Antiqua" w:cs="Arial"/>
          <w:color w:val="000000" w:themeColor="text1"/>
          <w:sz w:val="24"/>
          <w:szCs w:val="24"/>
        </w:rPr>
        <w:t>inhibits PI3K and ERK signaling as evidenced by reduced</w:t>
      </w:r>
      <w:r w:rsidR="002429A5"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p-</w:t>
      </w:r>
      <w:r w:rsidR="002429A5" w:rsidRPr="00FE75F0">
        <w:rPr>
          <w:rFonts w:ascii="Book Antiqua" w:hAnsi="Book Antiqua" w:cs="Arial"/>
          <w:color w:val="000000" w:themeColor="text1"/>
          <w:sz w:val="24"/>
          <w:szCs w:val="24"/>
        </w:rPr>
        <w:t xml:space="preserve">Akt and p-ERK staining in dysplastic </w:t>
      </w:r>
      <w:r w:rsidR="002C0382" w:rsidRPr="00FE75F0">
        <w:rPr>
          <w:rFonts w:ascii="Book Antiqua" w:hAnsi="Book Antiqua" w:cs="Arial"/>
          <w:color w:val="000000" w:themeColor="text1"/>
          <w:sz w:val="24"/>
          <w:szCs w:val="24"/>
        </w:rPr>
        <w:t>tissues</w:t>
      </w:r>
      <w:r w:rsidR="00B223A4"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dW0+MTk8L1JlY051bT48RGlzcGxheVRleHQ+PHN0eWxlIGZhY2U9InN1cGVyc2NyaXB0Ij5bMjNd
PC9zdHlsZT48L0Rpc3BsYXlUZXh0PjxyZWNvcmQ+PHJlYy1udW1iZXI+MTk8L3JlYy1udW1iZXI+
PGZvcmVpZ24ta2V5cz48a2V5IGFwcD0iRU4iIGRiLWlkPSIyMmF0MHJwd2Rkc3p3OWVlMGFjNXZl
dDYyendmMHJ0MmV6eDkiPjE5PC9rZXk+PC9mb3JlaWduLWtleXM+PHJlZi10eXBlIG5hbWU9Ikpv
dXJuYWwgQXJ0aWNsZSI+MTc8L3JlZi10eXBlPjxjb250cmlidXRvcnM+PGF1dGhvcnM+PGF1dGhv
cj5IYW4sIFcuPC9hdXRob3I+PGF1dGhvcj5HaWxscywgSi4gSi48L2F1dGhvcj48YXV0aG9yPk1l
bW1vdHQsIFIuIE0uPC9hdXRob3I+PGF1dGhvcj5MYW0sIFMuPC9hdXRob3I+PGF1dGhvcj5EZW5u
aXMsIFAuIEEuPC9hdXRob3I+PC9hdXRob3JzPjwvY29udHJpYnV0b3JzPjxhdXRoLWFkZHJlc3M+
TWVkaWNhbCBPbmNvbG9neSBCcmFuY2gsIENlbnRlciBmb3IgQ2FuY2VyIFJlc2VhcmNoLCBOYXRp
b25hbCBDYW5jZXIgSW5zdGl0dXRlLCBOSUgsIEJldGhlc2RhLCBNRCAyMDg4OSwgVVNBLjwvYXV0
aC1hZGRyZXNzPjx0aXRsZXM+PHRpdGxlPlRoZSBjaGVtb3ByZXZlbnRpdmUgYWdlbnQgbXlvaW5v
c2l0b2wgaW5oaWJpdHMgQWt0IGFuZCBleHRyYWNlbGx1bGFyIHNpZ25hbC1yZWd1bGF0ZWQga2lu
YXNlIGluIGJyb25jaGlhbCBsZXNpb25zIGZyb20gaGVhdnkgc21va2VyczwvdGl0bGU+PHNlY29u
ZGFyeS10aXRsZT5DYW5jZXIgUHJldiBSZXMgKFBoaWxhKTwvc2Vjb25kYXJ5LXRpdGxlPjxhbHQt
dGl0bGU+Q2FuY2VyIHByZXZlbnRpb24gcmVzZWFyY2g8L2FsdC10aXRsZT48L3RpdGxlcz48cGVy
aW9kaWNhbD48ZnVsbC10aXRsZT5DYW5jZXIgUHJldiBSZXMgKFBoaWxhKTwvZnVsbC10aXRsZT48
YWJici0xPkNhbmNlciBwcmV2ZW50aW9uIHJlc2VhcmNoPC9hYmJyLTE+PC9wZXJpb2RpY2FsPjxh
bHQtcGVyaW9kaWNhbD48ZnVsbC10aXRsZT5DYW5jZXIgUHJldiBSZXMgKFBoaWxhKTwvZnVsbC10
aXRsZT48YWJici0xPkNhbmNlciBwcmV2ZW50aW9uIHJlc2VhcmNoPC9hYmJyLTE+PC9hbHQtcGVy
aW9kaWNhbD48cGFnZXM+MzcwLTY8L3BhZ2VzPjx2b2x1bWU+Mjwvdm9sdW1lPjxudW1iZXI+NDwv
bnVtYmVyPjxrZXl3b3Jkcz48a2V5d29yZD5BZHVsdDwva2V5d29yZD48a2V5d29yZD5BZ2VkPC9r
ZXl3b3JkPjxrZXl3b3JkPkFudGluZW9wbGFzdGljIEFnZW50cy8qdGhlcmFwZXV0aWMgdXNlPC9r
ZXl3b3JkPjxrZXl3b3JkPkJyb25jaGlhbCBEaXNlYXNlcy8qZHJ1ZyB0aGVyYXB5L2Vuenltb2xv
Z3kvZXRpb2xvZ3k8L2tleXdvcmQ+PGtleXdvcmQ+Q2VsbCBMaW5lPC9rZXl3b3JkPjxrZXl3b3Jk
PkNlbGwgUHJvbGlmZXJhdGlvbi9kcnVnIGVmZmVjdHM8L2tleXdvcmQ+PGtleXdvcmQ+RXh0cmFj
ZWxsdWxhciBTaWduYWwtUmVndWxhdGVkIE1BUCBLaW5hc2VzL2Jpb3N5bnRoZXNpcy8qZHJ1ZyBl
ZmZlY3RzPC9rZXl3b3JkPjxrZXl3b3JkPkZlbWFsZTwva2V5d29yZD48a2V5d29yZD5IdW1hbnM8
L2tleXdvcmQ+PGtleXdvcmQ+SW1tdW5vaGlzdG9jaGVtaXN0cnk8L2tleXdvcmQ+PGtleXdvcmQ+
SW5vc2l0b2wvKnRoZXJhcGV1dGljIHVzZTwva2V5d29yZD48a2V5d29yZD5MdW5nIE5lb3BsYXNt
cy9wcmV2ZW50aW9uICZhbXA7IGNvbnRyb2w8L2tleXdvcmQ+PGtleXdvcmQ+TWFsZTwva2V5d29y
ZD48a2V5d29yZD5NaWRkbGUgQWdlZDwva2V5d29yZD48a2V5d29yZD5QaG9zcGhvcnlsYXRpb248
L2tleXdvcmQ+PGtleXdvcmQ+UHJlY2FuY2Vyb3VzIENvbmRpdGlvbnMvZHJ1ZyB0aGVyYXB5L2Vu
enltb2xvZ3k8L2tleXdvcmQ+PGtleXdvcmQ+UHJvdG8tT25jb2dlbmUgUHJvdGVpbnMgYy1ha3Qv
Ymlvc3ludGhlc2lzLypkcnVnIGVmZmVjdHM8L2tleXdvcmQ+PGtleXdvcmQ+U21va2luZy8qYWR2
ZXJzZSBlZmZlY3RzPC9rZXl3b3JkPjwva2V5d29yZHM+PGRhdGVzPjx5ZWFyPjIwMDk8L3llYXI+
PHB1Yi1kYXRlcz48ZGF0ZT5BcHI8L2RhdGU+PC9wdWItZGF0ZXM+PC9kYXRlcz48aXNibj4xOTQw
LTYyMTUgKEVsZWN0cm9uaWMpJiN4RDsxOTQwLTYyMTUgKExpbmtpbmcpPC9pc2JuPjxhY2Nlc3Np
b24tbnVtPjE5MzM2NzM0PC9hY2Nlc3Npb24tbnVtPjx1cmxzPjxyZWxhdGVkLXVybHM+PHVybD5o
dHRwOi8vd3d3Lm5jYmkubmxtLm5paC5nb3YvcHVibWVkLzE5MzM2NzM0PC91cmw+PC9yZWxhdGVk
LXVybHM+PC91cmxzPjxjdXN0b20yPjM3MTUwNDE8L2N1c3RvbTI+PGVsZWN0cm9uaWMtcmVzb3Vy
Y2UtbnVtPjEwLjExNTgvMTk0MC02MjA3LkNBUFItMDgtMDIwOTwvZWxlY3Ryb25pYy1yZXNvdXJj
ZS1udW0+PC9yZWNvcmQ+PC9DaXRlPjwvRW5kTm90ZT5=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dW0+MTk8L1JlY051bT48RGlzcGxheVRleHQ+PHN0eWxlIGZhY2U9InN1cGVyc2NyaXB0Ij5bMjNd
PC9zdHlsZT48L0Rpc3BsYXlUZXh0PjxyZWNvcmQ+PHJlYy1udW1iZXI+MTk8L3JlYy1udW1iZXI+
PGZvcmVpZ24ta2V5cz48a2V5IGFwcD0iRU4iIGRiLWlkPSIyMmF0MHJwd2Rkc3p3OWVlMGFjNXZl
dDYyendmMHJ0MmV6eDkiPjE5PC9rZXk+PC9mb3JlaWduLWtleXM+PHJlZi10eXBlIG5hbWU9Ikpv
dXJuYWwgQXJ0aWNsZSI+MTc8L3JlZi10eXBlPjxjb250cmlidXRvcnM+PGF1dGhvcnM+PGF1dGhv
cj5IYW4sIFcuPC9hdXRob3I+PGF1dGhvcj5HaWxscywgSi4gSi48L2F1dGhvcj48YXV0aG9yPk1l
bW1vdHQsIFIuIE0uPC9hdXRob3I+PGF1dGhvcj5MYW0sIFMuPC9hdXRob3I+PGF1dGhvcj5EZW5u
aXMsIFAuIEEuPC9hdXRob3I+PC9hdXRob3JzPjwvY29udHJpYnV0b3JzPjxhdXRoLWFkZHJlc3M+
TWVkaWNhbCBPbmNvbG9neSBCcmFuY2gsIENlbnRlciBmb3IgQ2FuY2VyIFJlc2VhcmNoLCBOYXRp
b25hbCBDYW5jZXIgSW5zdGl0dXRlLCBOSUgsIEJldGhlc2RhLCBNRCAyMDg4OSwgVVNBLjwvYXV0
aC1hZGRyZXNzPjx0aXRsZXM+PHRpdGxlPlRoZSBjaGVtb3ByZXZlbnRpdmUgYWdlbnQgbXlvaW5v
c2l0b2wgaW5oaWJpdHMgQWt0IGFuZCBleHRyYWNlbGx1bGFyIHNpZ25hbC1yZWd1bGF0ZWQga2lu
YXNlIGluIGJyb25jaGlhbCBsZXNpb25zIGZyb20gaGVhdnkgc21va2VyczwvdGl0bGU+PHNlY29u
ZGFyeS10aXRsZT5DYW5jZXIgUHJldiBSZXMgKFBoaWxhKTwvc2Vjb25kYXJ5LXRpdGxlPjxhbHQt
dGl0bGU+Q2FuY2VyIHByZXZlbnRpb24gcmVzZWFyY2g8L2FsdC10aXRsZT48L3RpdGxlcz48cGVy
aW9kaWNhbD48ZnVsbC10aXRsZT5DYW5jZXIgUHJldiBSZXMgKFBoaWxhKTwvZnVsbC10aXRsZT48
YWJici0xPkNhbmNlciBwcmV2ZW50aW9uIHJlc2VhcmNoPC9hYmJyLTE+PC9wZXJpb2RpY2FsPjxh
bHQtcGVyaW9kaWNhbD48ZnVsbC10aXRsZT5DYW5jZXIgUHJldiBSZXMgKFBoaWxhKTwvZnVsbC10
aXRsZT48YWJici0xPkNhbmNlciBwcmV2ZW50aW9uIHJlc2VhcmNoPC9hYmJyLTE+PC9hbHQtcGVy
aW9kaWNhbD48cGFnZXM+MzcwLTY8L3BhZ2VzPjx2b2x1bWU+Mjwvdm9sdW1lPjxudW1iZXI+NDwv
bnVtYmVyPjxrZXl3b3Jkcz48a2V5d29yZD5BZHVsdDwva2V5d29yZD48a2V5d29yZD5BZ2VkPC9r
ZXl3b3JkPjxrZXl3b3JkPkFudGluZW9wbGFzdGljIEFnZW50cy8qdGhlcmFwZXV0aWMgdXNlPC9r
ZXl3b3JkPjxrZXl3b3JkPkJyb25jaGlhbCBEaXNlYXNlcy8qZHJ1ZyB0aGVyYXB5L2Vuenltb2xv
Z3kvZXRpb2xvZ3k8L2tleXdvcmQ+PGtleXdvcmQ+Q2VsbCBMaW5lPC9rZXl3b3JkPjxrZXl3b3Jk
PkNlbGwgUHJvbGlmZXJhdGlvbi9kcnVnIGVmZmVjdHM8L2tleXdvcmQ+PGtleXdvcmQ+RXh0cmFj
ZWxsdWxhciBTaWduYWwtUmVndWxhdGVkIE1BUCBLaW5hc2VzL2Jpb3N5bnRoZXNpcy8qZHJ1ZyBl
ZmZlY3RzPC9rZXl3b3JkPjxrZXl3b3JkPkZlbWFsZTwva2V5d29yZD48a2V5d29yZD5IdW1hbnM8
L2tleXdvcmQ+PGtleXdvcmQ+SW1tdW5vaGlzdG9jaGVtaXN0cnk8L2tleXdvcmQ+PGtleXdvcmQ+
SW5vc2l0b2wvKnRoZXJhcGV1dGljIHVzZTwva2V5d29yZD48a2V5d29yZD5MdW5nIE5lb3BsYXNt
cy9wcmV2ZW50aW9uICZhbXA7IGNvbnRyb2w8L2tleXdvcmQ+PGtleXdvcmQ+TWFsZTwva2V5d29y
ZD48a2V5d29yZD5NaWRkbGUgQWdlZDwva2V5d29yZD48a2V5d29yZD5QaG9zcGhvcnlsYXRpb248
L2tleXdvcmQ+PGtleXdvcmQ+UHJlY2FuY2Vyb3VzIENvbmRpdGlvbnMvZHJ1ZyB0aGVyYXB5L2Vu
enltb2xvZ3k8L2tleXdvcmQ+PGtleXdvcmQ+UHJvdG8tT25jb2dlbmUgUHJvdGVpbnMgYy1ha3Qv
Ymlvc3ludGhlc2lzLypkcnVnIGVmZmVjdHM8L2tleXdvcmQ+PGtleXdvcmQ+U21va2luZy8qYWR2
ZXJzZSBlZmZlY3RzPC9rZXl3b3JkPjwva2V5d29yZHM+PGRhdGVzPjx5ZWFyPjIwMDk8L3llYXI+
PHB1Yi1kYXRlcz48ZGF0ZT5BcHI8L2RhdGU+PC9wdWItZGF0ZXM+PC9kYXRlcz48aXNibj4xOTQw
LTYyMTUgKEVsZWN0cm9uaWMpJiN4RDsxOTQwLTYyMTUgKExpbmtpbmcpPC9pc2JuPjxhY2Nlc3Np
b24tbnVtPjE5MzM2NzM0PC9hY2Nlc3Npb24tbnVtPjx1cmxzPjxyZWxhdGVkLXVybHM+PHVybD5o
dHRwOi8vd3d3Lm5jYmkubmxtLm5paC5nb3YvcHVibWVkLzE5MzM2NzM0PC91cmw+PC9yZWxhdGVk
LXVybHM+PC91cmxzPjxjdXN0b20yPjM3MTUwNDE8L2N1c3RvbTI+PGVsZWN0cm9uaWMtcmVzb3Vy
Y2UtbnVtPjEwLjExNTgvMTk0MC02MjA3LkNBUFItMDgtMDIwOTwvZWxlY3Ryb25pYy1yZXNvdXJj
ZS1udW0+PC9yZWNvcmQ+PC9DaXRlPjwvRW5kTm90ZT5=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3" w:tooltip="Han, 2009 #19" w:history="1">
        <w:r w:rsidR="00AE7894" w:rsidRPr="00FE75F0">
          <w:rPr>
            <w:rFonts w:ascii="Book Antiqua" w:hAnsi="Book Antiqua" w:cs="Arial"/>
            <w:noProof/>
            <w:color w:val="000000" w:themeColor="text1"/>
            <w:sz w:val="24"/>
            <w:szCs w:val="24"/>
            <w:vertAlign w:val="superscript"/>
          </w:rPr>
          <w:t>23</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2429A5" w:rsidRPr="00FE75F0">
        <w:rPr>
          <w:rFonts w:ascii="Book Antiqua" w:hAnsi="Book Antiqua" w:cs="Arial"/>
          <w:color w:val="000000" w:themeColor="text1"/>
          <w:sz w:val="24"/>
          <w:szCs w:val="24"/>
        </w:rPr>
        <w:t>. Given our previous data linking PI3K sig</w:t>
      </w:r>
      <w:r w:rsidR="00A13210" w:rsidRPr="00FE75F0">
        <w:rPr>
          <w:rFonts w:ascii="Book Antiqua" w:hAnsi="Book Antiqua" w:cs="Arial"/>
          <w:color w:val="000000" w:themeColor="text1"/>
          <w:sz w:val="24"/>
          <w:szCs w:val="24"/>
        </w:rPr>
        <w:t>naling to β-catenin activation</w:t>
      </w:r>
      <w:r w:rsidR="002429A5" w:rsidRPr="00FE75F0">
        <w:rPr>
          <w:rFonts w:ascii="Book Antiqua" w:hAnsi="Book Antiqua" w:cs="Arial"/>
          <w:color w:val="000000" w:themeColor="text1"/>
          <w:sz w:val="24"/>
          <w:szCs w:val="24"/>
        </w:rPr>
        <w:t xml:space="preserve"> we considered the possibility that </w:t>
      </w:r>
      <w:r w:rsidR="00D32ACC"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limit</w:t>
      </w:r>
      <w:r w:rsidRPr="00FE75F0">
        <w:rPr>
          <w:rFonts w:ascii="Book Antiqua" w:hAnsi="Book Antiqua" w:cs="Arial"/>
          <w:color w:val="000000" w:themeColor="text1"/>
          <w:sz w:val="24"/>
          <w:szCs w:val="24"/>
        </w:rPr>
        <w:t>s</w:t>
      </w:r>
      <w:r w:rsidR="002429A5" w:rsidRPr="00FE75F0">
        <w:rPr>
          <w:rFonts w:ascii="Book Antiqua" w:hAnsi="Book Antiqua" w:cs="Arial"/>
          <w:color w:val="000000" w:themeColor="text1"/>
          <w:sz w:val="24"/>
          <w:szCs w:val="24"/>
        </w:rPr>
        <w:t xml:space="preserve"> ISC activation in colitis</w:t>
      </w:r>
      <w:r w:rsidR="00B223A4" w:rsidRPr="00FE75F0">
        <w:rPr>
          <w:rFonts w:ascii="Book Antiqua" w:hAnsi="Book Antiqua" w:cs="Arial"/>
          <w:color w:val="000000" w:themeColor="text1"/>
          <w:sz w:val="24"/>
          <w:szCs w:val="24"/>
        </w:rPr>
        <w:fldChar w:fldCharType="begin">
          <w:fldData xml:space="preserve">PEVuZE5vdGU+PENpdGU+PEF1dGhvcj5Ccm93bjwvQXV0aG9yPjxZZWFyPjIwMTE8L1llYXI+PFJl
Y051bT4zMzwvUmVjTnVtPjxEaXNwbGF5VGV4dD48c3R5bGUgZmFjZT0ic3VwZXJzY3JpcHQiPlsz
MV08L3N0eWxlPjwvRGlzcGxheVRleHQ+PHJlY29yZD48cmVjLW51bWJlcj4zMzwvcmVjLW51bWJl
cj48Zm9yZWlnbi1rZXlzPjxrZXkgYXBwPSJFTiIgZGItaWQ9IjIyYXQwcnB3ZGRzenc5ZWUwYWM1
dmV0NjJ6d2YwcnQyZXp4OSI+MzM8L2tleT48L2ZvcmVpZ24ta2V5cz48cmVmLXR5cGUgbmFtZT0i
Sm91cm5hbCBBcnRpY2xlIj4xNzwvcmVmLXR5cGU+PGNvbnRyaWJ1dG9ycz48YXV0aG9ycz48YXV0
aG9yPkJyb3duLCBKLiBCLjwvYXV0aG9yPjxhdXRob3I+Q2hlcmVzaCwgUC48L2F1dGhvcj48YXV0
aG9yPkdvcmV0c2t5LCBULjwvYXV0aG9yPjxhdXRob3I+TWFuYWdsaWEsIEUuPC9hdXRob3I+PGF1
dGhvcj5HcmltbSwgRy4gUi48L2F1dGhvcj48YXV0aG9yPlJ5dSwgSC48L2F1dGhvcj48YXV0aG9y
PlphZGVoLCBNLjwvYXV0aG9yPjxhdXRob3I+RGlyaXNpbmEsIFIuPC9hdXRob3I+PGF1dGhvcj5C
YXJyZXR0LCBULiBBLjwvYXV0aG9yPjwvYXV0aG9ycz48L2NvbnRyaWJ1dG9ycz48YXV0aC1hZGRy
ZXNzPkRlcGFydG1lbnQgb2YgUGVkaWF0cmljcywgTm9ydGh3ZXN0ZXJuIFVuaXZlcnNpdHkgRmVp
bmJlcmcgU2Nob29sIG9mIE1lZGljaW5lL0NoaWxkcmVuJmFwb3M7cyBNZW1vcmlhbCBIb3NwaXRh
bCwgQ2hpY2FnbywgSUwgNjA2MTEsIFVTQS48L2F1dGgtYWRkcmVzcz48dGl0bGVzPjx0aXRsZT5F
cGl0aGVsaWFsIHBob3NwaGF0aWR5bGlub3NpdG9sLTMta2luYXNlIHNpZ25hbGluZyBpcyByZXF1
aXJlZCBmb3IgYmV0YS1jYXRlbmluIGFjdGl2YXRpb24gYW5kIGhvc3QgZGVmZW5zZSBhZ2FpbnN0
IENpdHJvYmFjdGVyIHJvZGVudGl1bSBpbmZlY3Rpb248L3RpdGxlPjxzZWNvbmRhcnktdGl0bGU+
SW5mZWN0IEltbXVuPC9zZWNvbmRhcnktdGl0bGU+PGFsdC10aXRsZT5JbmZlY3Rpb24gYW5kIGlt
bXVuaXR5PC9hbHQtdGl0bGU+PC90aXRsZXM+PHBlcmlvZGljYWw+PGZ1bGwtdGl0bGU+SW5mZWN0
IEltbXVuPC9mdWxsLXRpdGxlPjxhYmJyLTE+SW5mZWN0aW9uIGFuZCBpbW11bml0eTwvYWJici0x
PjwvcGVyaW9kaWNhbD48YWx0LXBlcmlvZGljYWw+PGZ1bGwtdGl0bGU+SW5mZWN0IEltbXVuPC9m
dWxsLXRpdGxlPjxhYmJyLTE+SW5mZWN0aW9uIGFuZCBpbW11bml0eTwvYWJici0xPjwvYWx0LXBl
cmlvZGljYWw+PHBhZ2VzPjE4NjMtNzI8L3BhZ2VzPjx2b2x1bWU+Nzk8L3ZvbHVtZT48bnVtYmVy
PjU8L251bWJlcj48a2V5d29yZHM+PGtleXdvcmQ+QW5pbWFsczwva2V5d29yZD48a2V5d29yZD5D
aXRyb2JhY3RlciByb2RlbnRpdW0vKmltbXVub2xvZ3k8L2tleXdvcmQ+PGtleXdvcmQ+Q29saXRp
cy9pbW11bm9sb2d5L21ldGFib2xpc20vcGF0aG9sb2d5PC9rZXl3b3JkPjxrZXl3b3JkPkVudGVy
b2JhY3RlcmlhY2VhZSBJbmZlY3Rpb25zLyppbW11bm9sb2d5LyptZXRhYm9saXNtL3BhdGhvbG9n
eTwva2V5d29yZD48a2V5d29yZD5Fbnp5bWUgQWN0aXZhdGlvbi9kcnVnIGVmZmVjdHMvaW1tdW5v
bG9neTwva2V5d29yZD48a2V5d29yZD5Fbnp5bWUgSW5oaWJpdG9ycy9waGFybWFjb2xvZ3k8L2tl
eXdvcmQ+PGtleXdvcmQ+RW56eW1lLUxpbmtlZCBJbW11bm9zb3JiZW50IEFzc2F5PC9rZXl3b3Jk
PjxrZXl3b3JkPkVwaXRoZWxpYWwgQ2VsbHMvaW1tdW5vbG9neS8qbWV0YWJvbGlzbS9wYXRob2xv
Z3k8L2tleXdvcmQ+PGtleXdvcmQ+Rmx1b3Jlc2NlbnQgQW50aWJvZHkgVGVjaG5pcXVlPC9rZXl3
b3JkPjxrZXl3b3JkPkltbXVub2hpc3RvY2hlbWlzdHJ5PC9rZXl3b3JkPjxrZXl3b3JkPk1pY2U8
L2tleXdvcmQ+PGtleXdvcmQ+TWljZSwgSW5icmVkIEM1N0JMPC9rZXl3b3JkPjxrZXl3b3JkPlBo
b3NwaGF0aWR5bGlub3NpdG9sIDMtS2luYXNlcy8qbWV0YWJvbGlzbTwva2V5d29yZD48a2V5d29y
ZD5Qcm90by1PbmNvZ2VuZSBQcm90ZWlucyBjLWFrdC9pbW11bm9sb2d5L21ldGFib2xpc208L2tl
eXdvcmQ+PGtleXdvcmQ+UmV2ZXJzZSBUcmFuc2NyaXB0YXNlIFBvbHltZXJhc2UgQ2hhaW4gUmVh
Y3Rpb248L2tleXdvcmQ+PGtleXdvcmQ+U2lnbmFsIFRyYW5zZHVjdGlvbi9kcnVnIGVmZmVjdHMv
KmltbXVub2xvZ3k8L2tleXdvcmQ+PGtleXdvcmQ+YmV0YSBDYXRlbmluLyptZXRhYm9saXNtPC9r
ZXl3b3JkPjwva2V5d29yZHM+PGRhdGVzPjx5ZWFyPjIwMTE8L3llYXI+PHB1Yi1kYXRlcz48ZGF0
ZT5NYXk8L2RhdGU+PC9wdWItZGF0ZXM+PC9kYXRlcz48aXNibj4xMDk4LTU1MjIgKEVsZWN0cm9u
aWMpJiN4RDswMDE5LTk1NjcgKExpbmtpbmcpPC9pc2JuPjxhY2Nlc3Npb24tbnVtPjIxMzQzMzU1
PC9hY2Nlc3Npb24tbnVtPjx1cmxzPjxyZWxhdGVkLXVybHM+PHVybD5odHRwOi8vd3d3Lm5jYmku
bmxtLm5paC5nb3YvcHVibWVkLzIxMzQzMzU1PC91cmw+PC9yZWxhdGVkLXVybHM+PC91cmxzPjxj
dXN0b20yPjMwODgxMjM8L2N1c3RvbTI+PGVsZWN0cm9uaWMtcmVzb3VyY2UtbnVtPjEwLjExMjgv
SUFJLjAxMDI1LTEwPC9lbGVjdHJvbmljLXJlc291cmNlLW51bT48L3JlY29yZD48L0NpdGU+PC9F
bmROb3RlPgB=
</w:fldData>
        </w:fldChar>
      </w:r>
      <w:r w:rsidR="00AE7894" w:rsidRPr="00FE75F0">
        <w:rPr>
          <w:rFonts w:ascii="Book Antiqua" w:hAnsi="Book Antiqua" w:cs="Arial"/>
          <w:color w:val="000000" w:themeColor="text1"/>
          <w:sz w:val="24"/>
          <w:szCs w:val="24"/>
        </w:rPr>
        <w:instrText xml:space="preserve"> ADDIN EN.CITE </w:instrText>
      </w:r>
      <w:r w:rsidR="00AE7894" w:rsidRPr="00FE75F0">
        <w:rPr>
          <w:rFonts w:ascii="Book Antiqua" w:hAnsi="Book Antiqua" w:cs="Arial"/>
          <w:color w:val="000000" w:themeColor="text1"/>
          <w:sz w:val="24"/>
          <w:szCs w:val="24"/>
        </w:rPr>
        <w:fldChar w:fldCharType="begin">
          <w:fldData xml:space="preserve">PEVuZE5vdGU+PENpdGU+PEF1dGhvcj5Ccm93bjwvQXV0aG9yPjxZZWFyPjIwMTE8L1llYXI+PFJl
Y051bT4zMzwvUmVjTnVtPjxEaXNwbGF5VGV4dD48c3R5bGUgZmFjZT0ic3VwZXJzY3JpcHQiPlsz
MV08L3N0eWxlPjwvRGlzcGxheVRleHQ+PHJlY29yZD48cmVjLW51bWJlcj4zMzwvcmVjLW51bWJl
cj48Zm9yZWlnbi1rZXlzPjxrZXkgYXBwPSJFTiIgZGItaWQ9IjIyYXQwcnB3ZGRzenc5ZWUwYWM1
dmV0NjJ6d2YwcnQyZXp4OSI+MzM8L2tleT48L2ZvcmVpZ24ta2V5cz48cmVmLXR5cGUgbmFtZT0i
Sm91cm5hbCBBcnRpY2xlIj4xNzwvcmVmLXR5cGU+PGNvbnRyaWJ1dG9ycz48YXV0aG9ycz48YXV0
aG9yPkJyb3duLCBKLiBCLjwvYXV0aG9yPjxhdXRob3I+Q2hlcmVzaCwgUC48L2F1dGhvcj48YXV0
aG9yPkdvcmV0c2t5LCBULjwvYXV0aG9yPjxhdXRob3I+TWFuYWdsaWEsIEUuPC9hdXRob3I+PGF1
dGhvcj5HcmltbSwgRy4gUi48L2F1dGhvcj48YXV0aG9yPlJ5dSwgSC48L2F1dGhvcj48YXV0aG9y
PlphZGVoLCBNLjwvYXV0aG9yPjxhdXRob3I+RGlyaXNpbmEsIFIuPC9hdXRob3I+PGF1dGhvcj5C
YXJyZXR0LCBULiBBLjwvYXV0aG9yPjwvYXV0aG9ycz48L2NvbnRyaWJ1dG9ycz48YXV0aC1hZGRy
ZXNzPkRlcGFydG1lbnQgb2YgUGVkaWF0cmljcywgTm9ydGh3ZXN0ZXJuIFVuaXZlcnNpdHkgRmVp
bmJlcmcgU2Nob29sIG9mIE1lZGljaW5lL0NoaWxkcmVuJmFwb3M7cyBNZW1vcmlhbCBIb3NwaXRh
bCwgQ2hpY2FnbywgSUwgNjA2MTEsIFVTQS48L2F1dGgtYWRkcmVzcz48dGl0bGVzPjx0aXRsZT5F
cGl0aGVsaWFsIHBob3NwaGF0aWR5bGlub3NpdG9sLTMta2luYXNlIHNpZ25hbGluZyBpcyByZXF1
aXJlZCBmb3IgYmV0YS1jYXRlbmluIGFjdGl2YXRpb24gYW5kIGhvc3QgZGVmZW5zZSBhZ2FpbnN0
IENpdHJvYmFjdGVyIHJvZGVudGl1bSBpbmZlY3Rpb248L3RpdGxlPjxzZWNvbmRhcnktdGl0bGU+
SW5mZWN0IEltbXVuPC9zZWNvbmRhcnktdGl0bGU+PGFsdC10aXRsZT5JbmZlY3Rpb24gYW5kIGlt
bXVuaXR5PC9hbHQtdGl0bGU+PC90aXRsZXM+PHBlcmlvZGljYWw+PGZ1bGwtdGl0bGU+SW5mZWN0
IEltbXVuPC9mdWxsLXRpdGxlPjxhYmJyLTE+SW5mZWN0aW9uIGFuZCBpbW11bml0eTwvYWJici0x
PjwvcGVyaW9kaWNhbD48YWx0LXBlcmlvZGljYWw+PGZ1bGwtdGl0bGU+SW5mZWN0IEltbXVuPC9m
dWxsLXRpdGxlPjxhYmJyLTE+SW5mZWN0aW9uIGFuZCBpbW11bml0eTwvYWJici0xPjwvYWx0LXBl
cmlvZGljYWw+PHBhZ2VzPjE4NjMtNzI8L3BhZ2VzPjx2b2x1bWU+Nzk8L3ZvbHVtZT48bnVtYmVy
PjU8L251bWJlcj48a2V5d29yZHM+PGtleXdvcmQ+QW5pbWFsczwva2V5d29yZD48a2V5d29yZD5D
aXRyb2JhY3RlciByb2RlbnRpdW0vKmltbXVub2xvZ3k8L2tleXdvcmQ+PGtleXdvcmQ+Q29saXRp
cy9pbW11bm9sb2d5L21ldGFib2xpc20vcGF0aG9sb2d5PC9rZXl3b3JkPjxrZXl3b3JkPkVudGVy
b2JhY3RlcmlhY2VhZSBJbmZlY3Rpb25zLyppbW11bm9sb2d5LyptZXRhYm9saXNtL3BhdGhvbG9n
eTwva2V5d29yZD48a2V5d29yZD5Fbnp5bWUgQWN0aXZhdGlvbi9kcnVnIGVmZmVjdHMvaW1tdW5v
bG9neTwva2V5d29yZD48a2V5d29yZD5Fbnp5bWUgSW5oaWJpdG9ycy9waGFybWFjb2xvZ3k8L2tl
eXdvcmQ+PGtleXdvcmQ+RW56eW1lLUxpbmtlZCBJbW11bm9zb3JiZW50IEFzc2F5PC9rZXl3b3Jk
PjxrZXl3b3JkPkVwaXRoZWxpYWwgQ2VsbHMvaW1tdW5vbG9neS8qbWV0YWJvbGlzbS9wYXRob2xv
Z3k8L2tleXdvcmQ+PGtleXdvcmQ+Rmx1b3Jlc2NlbnQgQW50aWJvZHkgVGVjaG5pcXVlPC9rZXl3
b3JkPjxrZXl3b3JkPkltbXVub2hpc3RvY2hlbWlzdHJ5PC9rZXl3b3JkPjxrZXl3b3JkPk1pY2U8
L2tleXdvcmQ+PGtleXdvcmQ+TWljZSwgSW5icmVkIEM1N0JMPC9rZXl3b3JkPjxrZXl3b3JkPlBo
b3NwaGF0aWR5bGlub3NpdG9sIDMtS2luYXNlcy8qbWV0YWJvbGlzbTwva2V5d29yZD48a2V5d29y
ZD5Qcm90by1PbmNvZ2VuZSBQcm90ZWlucyBjLWFrdC9pbW11bm9sb2d5L21ldGFib2xpc208L2tl
eXdvcmQ+PGtleXdvcmQ+UmV2ZXJzZSBUcmFuc2NyaXB0YXNlIFBvbHltZXJhc2UgQ2hhaW4gUmVh
Y3Rpb248L2tleXdvcmQ+PGtleXdvcmQ+U2lnbmFsIFRyYW5zZHVjdGlvbi9kcnVnIGVmZmVjdHMv
KmltbXVub2xvZ3k8L2tleXdvcmQ+PGtleXdvcmQ+YmV0YSBDYXRlbmluLyptZXRhYm9saXNtPC9r
ZXl3b3JkPjwva2V5d29yZHM+PGRhdGVzPjx5ZWFyPjIwMTE8L3llYXI+PHB1Yi1kYXRlcz48ZGF0
ZT5NYXk8L2RhdGU+PC9wdWItZGF0ZXM+PC9kYXRlcz48aXNibj4xMDk4LTU1MjIgKEVsZWN0cm9u
aWMpJiN4RDswMDE5LTk1NjcgKExpbmtpbmcpPC9pc2JuPjxhY2Nlc3Npb24tbnVtPjIxMzQzMzU1
PC9hY2Nlc3Npb24tbnVtPjx1cmxzPjxyZWxhdGVkLXVybHM+PHVybD5odHRwOi8vd3d3Lm5jYmku
bmxtLm5paC5nb3YvcHVibWVkLzIxMzQzMzU1PC91cmw+PC9yZWxhdGVkLXVybHM+PC91cmxzPjxj
dXN0b20yPjMwODgxMjM8L2N1c3RvbTI+PGVsZWN0cm9uaWMtcmVzb3VyY2UtbnVtPjEwLjExMjgv
SUFJLjAxMDI1LTEwPC9lbGVjdHJvbmljLXJlc291cmNlLW51bT48L3JlY29yZD48L0NpdGU+PC9F
bmROb3RlPgB=
</w:fldData>
        </w:fldChar>
      </w:r>
      <w:r w:rsidR="00AE7894" w:rsidRPr="00FE75F0">
        <w:rPr>
          <w:rFonts w:ascii="Book Antiqua" w:hAnsi="Book Antiqua" w:cs="Arial"/>
          <w:color w:val="000000" w:themeColor="text1"/>
          <w:sz w:val="24"/>
          <w:szCs w:val="24"/>
        </w:rPr>
        <w:instrText xml:space="preserve"> ADDIN EN.CITE.DATA </w:instrText>
      </w:r>
      <w:r w:rsidR="00AE7894" w:rsidRPr="00FE75F0">
        <w:rPr>
          <w:rFonts w:ascii="Book Antiqua" w:hAnsi="Book Antiqua" w:cs="Arial"/>
          <w:color w:val="000000" w:themeColor="text1"/>
          <w:sz w:val="24"/>
          <w:szCs w:val="24"/>
        </w:rPr>
      </w:r>
      <w:r w:rsidR="00AE7894"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1" w:tooltip="Brown, 2011 #33" w:history="1">
        <w:r w:rsidR="00AE7894" w:rsidRPr="00FE75F0">
          <w:rPr>
            <w:rFonts w:ascii="Book Antiqua" w:hAnsi="Book Antiqua" w:cs="Arial"/>
            <w:noProof/>
            <w:color w:val="000000" w:themeColor="text1"/>
            <w:sz w:val="24"/>
            <w:szCs w:val="24"/>
            <w:vertAlign w:val="superscript"/>
          </w:rPr>
          <w:t>31</w:t>
        </w:r>
      </w:hyperlink>
      <w:r w:rsidR="00AE7894"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2429A5" w:rsidRPr="00FE75F0">
        <w:rPr>
          <w:rFonts w:ascii="Book Antiqua" w:hAnsi="Book Antiqua" w:cs="Arial"/>
          <w:color w:val="000000" w:themeColor="text1"/>
          <w:sz w:val="24"/>
          <w:szCs w:val="24"/>
        </w:rPr>
        <w:t>. T</w:t>
      </w:r>
      <w:r w:rsidRPr="00FE75F0">
        <w:rPr>
          <w:rFonts w:ascii="Book Antiqua" w:hAnsi="Book Antiqua" w:cs="Arial"/>
          <w:color w:val="000000" w:themeColor="text1"/>
          <w:sz w:val="24"/>
          <w:szCs w:val="24"/>
        </w:rPr>
        <w:t xml:space="preserve">he effects of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on β</w:t>
      </w:r>
      <w:r w:rsidR="00517531" w:rsidRPr="00FE75F0">
        <w:rPr>
          <w:rFonts w:ascii="Book Antiqua" w:hAnsi="Book Antiqua" w:cs="Arial"/>
          <w:color w:val="000000" w:themeColor="text1"/>
          <w:sz w:val="24"/>
          <w:szCs w:val="24"/>
        </w:rPr>
        <w:t>-catenin activation</w:t>
      </w:r>
      <w:r w:rsidRPr="00FE75F0">
        <w:rPr>
          <w:rFonts w:ascii="Book Antiqua" w:hAnsi="Book Antiqua" w:cs="Arial"/>
          <w:color w:val="000000" w:themeColor="text1"/>
          <w:sz w:val="24"/>
          <w:szCs w:val="24"/>
        </w:rPr>
        <w:t xml:space="preserve"> were initially examined in</w:t>
      </w:r>
      <w:r w:rsidR="00582E1E" w:rsidRPr="00FE75F0">
        <w:rPr>
          <w:rFonts w:ascii="Book Antiqua" w:hAnsi="Book Antiqua" w:cs="Arial"/>
          <w:color w:val="000000" w:themeColor="text1"/>
          <w:sz w:val="24"/>
          <w:szCs w:val="24"/>
        </w:rPr>
        <w:t xml:space="preserve"> the</w:t>
      </w:r>
      <w:r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IL10</w:t>
      </w:r>
      <w:r w:rsidR="002429A5" w:rsidRPr="00FE75F0">
        <w:rPr>
          <w:rFonts w:ascii="Book Antiqua" w:hAnsi="Book Antiqua" w:cs="Arial"/>
          <w:color w:val="000000" w:themeColor="text1"/>
          <w:sz w:val="24"/>
          <w:szCs w:val="24"/>
          <w:vertAlign w:val="superscript"/>
        </w:rPr>
        <w:t>-/-</w:t>
      </w:r>
      <w:r w:rsidR="002429A5" w:rsidRPr="00FE75F0">
        <w:rPr>
          <w:rFonts w:ascii="Book Antiqua" w:hAnsi="Book Antiqua" w:cs="Arial"/>
          <w:color w:val="000000" w:themeColor="text1"/>
          <w:sz w:val="24"/>
          <w:szCs w:val="24"/>
        </w:rPr>
        <w:t xml:space="preserve"> and DSS</w:t>
      </w:r>
      <w:r w:rsidR="00582E1E" w:rsidRPr="00FE75F0">
        <w:rPr>
          <w:rFonts w:ascii="Book Antiqua" w:hAnsi="Book Antiqua" w:cs="Arial"/>
          <w:color w:val="000000" w:themeColor="text1"/>
          <w:sz w:val="24"/>
          <w:szCs w:val="24"/>
        </w:rPr>
        <w:t xml:space="preserve"> colitis model</w:t>
      </w:r>
      <w:r w:rsidR="00E55F13" w:rsidRPr="00FE75F0">
        <w:rPr>
          <w:rFonts w:ascii="Book Antiqua" w:hAnsi="Book Antiqua" w:cs="Arial"/>
          <w:color w:val="000000" w:themeColor="text1"/>
          <w:sz w:val="24"/>
          <w:szCs w:val="24"/>
        </w:rPr>
        <w:t>s</w:t>
      </w:r>
      <w:r w:rsidR="00582E1E" w:rsidRPr="00FE75F0">
        <w:rPr>
          <w:rFonts w:ascii="Book Antiqua" w:hAnsi="Book Antiqua" w:cs="Arial"/>
          <w:color w:val="000000" w:themeColor="text1"/>
          <w:sz w:val="24"/>
          <w:szCs w:val="24"/>
        </w:rPr>
        <w:t xml:space="preserve">, which </w:t>
      </w:r>
      <w:r w:rsidR="00E55F13" w:rsidRPr="00FE75F0">
        <w:rPr>
          <w:rFonts w:ascii="Book Antiqua" w:hAnsi="Book Antiqua" w:cs="Arial"/>
          <w:color w:val="000000" w:themeColor="text1"/>
          <w:sz w:val="24"/>
          <w:szCs w:val="24"/>
        </w:rPr>
        <w:t>are</w:t>
      </w:r>
      <w:r w:rsidR="00582E1E" w:rsidRPr="00FE75F0">
        <w:rPr>
          <w:rFonts w:ascii="Book Antiqua" w:hAnsi="Book Antiqua" w:cs="Arial"/>
          <w:color w:val="000000" w:themeColor="text1"/>
          <w:sz w:val="24"/>
          <w:szCs w:val="24"/>
        </w:rPr>
        <w:t xml:space="preserve"> known to progress from inflammation to colitis-associated cancer</w:t>
      </w:r>
      <w:r w:rsidR="002429A5" w:rsidRPr="00FE75F0">
        <w:rPr>
          <w:rFonts w:ascii="Book Antiqua" w:hAnsi="Book Antiqua" w:cs="Arial"/>
          <w:color w:val="000000" w:themeColor="text1"/>
          <w:sz w:val="24"/>
          <w:szCs w:val="24"/>
        </w:rPr>
        <w:t xml:space="preserve">. </w:t>
      </w:r>
    </w:p>
    <w:p w:rsidR="002429A5" w:rsidRPr="00FE75F0" w:rsidRDefault="00E55F13"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Initially, t</w:t>
      </w:r>
      <w:r w:rsidR="002429A5" w:rsidRPr="00FE75F0">
        <w:rPr>
          <w:rFonts w:ascii="Book Antiqua" w:hAnsi="Book Antiqua" w:cs="Arial"/>
          <w:color w:val="000000" w:themeColor="text1"/>
          <w:sz w:val="24"/>
          <w:szCs w:val="24"/>
        </w:rPr>
        <w:t xml:space="preserve">o </w:t>
      </w:r>
      <w:r w:rsidRPr="00FE75F0">
        <w:rPr>
          <w:rFonts w:ascii="Book Antiqua" w:hAnsi="Book Antiqua" w:cs="Arial"/>
          <w:color w:val="000000" w:themeColor="text1"/>
          <w:sz w:val="24"/>
          <w:szCs w:val="24"/>
        </w:rPr>
        <w:t xml:space="preserve">establish </w:t>
      </w:r>
      <w:r w:rsidR="002429A5" w:rsidRPr="00FE75F0">
        <w:rPr>
          <w:rFonts w:ascii="Book Antiqua" w:hAnsi="Book Antiqua" w:cs="Arial"/>
          <w:color w:val="000000" w:themeColor="text1"/>
          <w:sz w:val="24"/>
          <w:szCs w:val="24"/>
        </w:rPr>
        <w:t xml:space="preserve">the relationship between dietary intake and serum </w:t>
      </w:r>
      <w:r w:rsidRPr="00FE75F0">
        <w:rPr>
          <w:rFonts w:ascii="Book Antiqua" w:hAnsi="Book Antiqua" w:cs="Arial"/>
          <w:color w:val="000000" w:themeColor="text1"/>
          <w:sz w:val="24"/>
          <w:szCs w:val="24"/>
        </w:rPr>
        <w:t>levels</w:t>
      </w:r>
      <w:r w:rsidR="002429A5" w:rsidRPr="00FE75F0">
        <w:rPr>
          <w:rFonts w:ascii="Book Antiqua" w:hAnsi="Book Antiqua" w:cs="Arial"/>
          <w:color w:val="000000" w:themeColor="text1"/>
          <w:sz w:val="24"/>
          <w:szCs w:val="24"/>
        </w:rPr>
        <w:t>,</w:t>
      </w:r>
      <w:r w:rsidRPr="00FE75F0">
        <w:rPr>
          <w:rFonts w:ascii="Book Antiqua" w:hAnsi="Book Antiqua" w:cs="Arial"/>
          <w:color w:val="000000" w:themeColor="text1"/>
          <w:sz w:val="24"/>
          <w:szCs w:val="24"/>
        </w:rPr>
        <w:t xml:space="preserve"> myo-inositol</w:t>
      </w:r>
      <w:r w:rsidR="002429A5" w:rsidRPr="00FE75F0">
        <w:rPr>
          <w:rFonts w:ascii="Book Antiqua" w:hAnsi="Book Antiqua" w:cs="Arial"/>
          <w:color w:val="000000" w:themeColor="text1"/>
          <w:sz w:val="24"/>
          <w:szCs w:val="24"/>
        </w:rPr>
        <w:t xml:space="preserve"> </w:t>
      </w:r>
      <w:r w:rsidR="00A16715" w:rsidRPr="00FE75F0">
        <w:rPr>
          <w:rFonts w:ascii="Book Antiqua" w:hAnsi="Book Antiqua" w:cs="Arial"/>
          <w:color w:val="000000" w:themeColor="text1"/>
          <w:sz w:val="24"/>
          <w:szCs w:val="24"/>
        </w:rPr>
        <w:t xml:space="preserve">levels </w:t>
      </w:r>
      <w:r w:rsidRPr="00FE75F0">
        <w:rPr>
          <w:rFonts w:ascii="Book Antiqua" w:hAnsi="Book Antiqua" w:cs="Arial"/>
          <w:color w:val="000000" w:themeColor="text1"/>
          <w:sz w:val="24"/>
          <w:szCs w:val="24"/>
        </w:rPr>
        <w:t xml:space="preserve">was </w:t>
      </w:r>
      <w:r w:rsidR="002429A5" w:rsidRPr="00FE75F0">
        <w:rPr>
          <w:rFonts w:ascii="Book Antiqua" w:hAnsi="Book Antiqua" w:cs="Arial"/>
          <w:color w:val="000000" w:themeColor="text1"/>
          <w:sz w:val="24"/>
          <w:szCs w:val="24"/>
        </w:rPr>
        <w:t>measured in untreated IL-10</w:t>
      </w:r>
      <w:r w:rsidR="002429A5" w:rsidRPr="00FE75F0">
        <w:rPr>
          <w:rFonts w:ascii="Book Antiqua" w:hAnsi="Book Antiqua" w:cs="Arial"/>
          <w:color w:val="000000" w:themeColor="text1"/>
          <w:sz w:val="24"/>
          <w:szCs w:val="24"/>
          <w:vertAlign w:val="superscript"/>
        </w:rPr>
        <w:t>-/-</w:t>
      </w:r>
      <w:r w:rsidR="002429A5" w:rsidRPr="00FE75F0">
        <w:rPr>
          <w:rFonts w:ascii="Book Antiqua" w:hAnsi="Book Antiqua" w:cs="Arial"/>
          <w:color w:val="000000" w:themeColor="text1"/>
          <w:sz w:val="24"/>
          <w:szCs w:val="24"/>
        </w:rPr>
        <w:t xml:space="preserve"> mice given 1% w/v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in their drinking water. Baseline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concentrations in IL-10</w:t>
      </w:r>
      <w:r w:rsidR="002429A5" w:rsidRPr="00FE75F0">
        <w:rPr>
          <w:rFonts w:ascii="Book Antiqua" w:hAnsi="Book Antiqua" w:cs="Arial"/>
          <w:color w:val="000000" w:themeColor="text1"/>
          <w:sz w:val="24"/>
          <w:szCs w:val="24"/>
          <w:vertAlign w:val="superscript"/>
        </w:rPr>
        <w:t>-/-</w:t>
      </w:r>
      <w:r w:rsidR="002429A5" w:rsidRPr="00FE75F0">
        <w:rPr>
          <w:rFonts w:ascii="Book Antiqua" w:hAnsi="Book Antiqua" w:cs="Arial"/>
          <w:color w:val="000000" w:themeColor="text1"/>
          <w:sz w:val="24"/>
          <w:szCs w:val="24"/>
        </w:rPr>
        <w:t xml:space="preserve"> mice wer</w:t>
      </w:r>
      <w:r w:rsidR="00517531" w:rsidRPr="00FE75F0">
        <w:rPr>
          <w:rFonts w:ascii="Book Antiqua" w:hAnsi="Book Antiqua" w:cs="Arial"/>
          <w:color w:val="000000" w:themeColor="text1"/>
          <w:sz w:val="24"/>
          <w:szCs w:val="24"/>
        </w:rPr>
        <w:t>e 2.0</w:t>
      </w:r>
      <w:r w:rsidR="00AF48E7" w:rsidRPr="00FE75F0">
        <w:rPr>
          <w:rFonts w:ascii="Book Antiqua" w:hAnsi="Book Antiqua" w:cs="Arial"/>
          <w:color w:val="000000" w:themeColor="text1"/>
          <w:sz w:val="24"/>
          <w:szCs w:val="24"/>
        </w:rPr>
        <w:t xml:space="preserve"> ± </w:t>
      </w:r>
      <w:r w:rsidR="00517531" w:rsidRPr="00FE75F0">
        <w:rPr>
          <w:rFonts w:ascii="Book Antiqua" w:hAnsi="Book Antiqua" w:cs="Arial"/>
          <w:color w:val="000000" w:themeColor="text1"/>
          <w:sz w:val="24"/>
          <w:szCs w:val="24"/>
        </w:rPr>
        <w:t>0.2μM</w:t>
      </w:r>
      <w:r w:rsidRPr="00FE75F0">
        <w:rPr>
          <w:rFonts w:ascii="Book Antiqua" w:hAnsi="Book Antiqua" w:cs="Arial"/>
          <w:color w:val="000000" w:themeColor="text1"/>
          <w:sz w:val="24"/>
          <w:szCs w:val="24"/>
        </w:rPr>
        <w:t>, while</w:t>
      </w:r>
      <w:r w:rsidR="00A16715"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p</w:t>
      </w:r>
      <w:r w:rsidR="002429A5" w:rsidRPr="00FE75F0">
        <w:rPr>
          <w:rFonts w:ascii="Book Antiqua" w:hAnsi="Book Antiqua" w:cs="Arial"/>
          <w:color w:val="000000" w:themeColor="text1"/>
          <w:sz w:val="24"/>
          <w:szCs w:val="24"/>
        </w:rPr>
        <w:t xml:space="preserve">rovision of 1%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in the drinking water raised serum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w:t>
      </w:r>
      <w:r w:rsidRPr="00FE75F0">
        <w:rPr>
          <w:rFonts w:ascii="Book Antiqua" w:hAnsi="Book Antiqua" w:cs="Arial"/>
          <w:color w:val="000000" w:themeColor="text1"/>
          <w:sz w:val="24"/>
          <w:szCs w:val="24"/>
        </w:rPr>
        <w:t xml:space="preserve"> concentrations</w:t>
      </w:r>
      <w:r w:rsidR="002429A5" w:rsidRPr="00FE75F0">
        <w:rPr>
          <w:rFonts w:ascii="Book Antiqua" w:hAnsi="Book Antiqua" w:cs="Arial"/>
          <w:color w:val="000000" w:themeColor="text1"/>
          <w:sz w:val="24"/>
          <w:szCs w:val="24"/>
        </w:rPr>
        <w:t xml:space="preserve"> 2.4-fold, to 4.9</w:t>
      </w:r>
      <w:r w:rsidR="00AF48E7" w:rsidRPr="00FE75F0">
        <w:rPr>
          <w:rFonts w:ascii="Book Antiqua" w:hAnsi="Book Antiqua" w:cs="Arial" w:hint="eastAsia"/>
          <w:color w:val="000000" w:themeColor="text1"/>
          <w:sz w:val="24"/>
          <w:szCs w:val="24"/>
          <w:lang w:eastAsia="zh-CN"/>
        </w:rPr>
        <w:t xml:space="preserve"> </w:t>
      </w:r>
      <w:r w:rsidR="00AF48E7"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0.5</w:t>
      </w:r>
      <w:r w:rsidR="00AF48E7" w:rsidRPr="00FE75F0">
        <w:rPr>
          <w:rFonts w:ascii="Book Antiqua" w:hAnsi="Book Antiqua" w:cs="Arial" w:hint="eastAsia"/>
          <w:color w:val="000000" w:themeColor="text1"/>
          <w:sz w:val="24"/>
          <w:szCs w:val="24"/>
          <w:lang w:eastAsia="zh-CN"/>
        </w:rPr>
        <w:t xml:space="preserve"> </w:t>
      </w:r>
      <w:r w:rsidR="002429A5" w:rsidRPr="00FE75F0">
        <w:rPr>
          <w:rFonts w:ascii="Book Antiqua" w:hAnsi="Book Antiqua" w:cs="Arial"/>
          <w:color w:val="000000" w:themeColor="text1"/>
          <w:sz w:val="24"/>
          <w:szCs w:val="24"/>
        </w:rPr>
        <w:t>μ</w:t>
      </w:r>
      <w:r w:rsidR="00AF48E7" w:rsidRPr="00FE75F0">
        <w:rPr>
          <w:rFonts w:ascii="Book Antiqua" w:hAnsi="Book Antiqua" w:cs="Arial" w:hint="eastAsia"/>
          <w:color w:val="000000" w:themeColor="text1"/>
          <w:sz w:val="24"/>
          <w:szCs w:val="24"/>
          <w:lang w:eastAsia="zh-CN"/>
        </w:rPr>
        <w:t>mol/L</w:t>
      </w:r>
      <w:r w:rsidR="002429A5" w:rsidRPr="00FE75F0">
        <w:rPr>
          <w:rFonts w:ascii="Book Antiqua" w:hAnsi="Book Antiqua" w:cs="Arial"/>
          <w:color w:val="000000" w:themeColor="text1"/>
          <w:sz w:val="24"/>
          <w:szCs w:val="24"/>
        </w:rPr>
        <w:t xml:space="preserve">, </w:t>
      </w:r>
      <w:r w:rsidR="00AF48E7" w:rsidRPr="00FE75F0">
        <w:rPr>
          <w:rFonts w:ascii="Book Antiqua" w:hAnsi="Book Antiqua" w:cs="Arial"/>
          <w:i/>
          <w:caps/>
          <w:color w:val="000000" w:themeColor="text1"/>
          <w:sz w:val="24"/>
          <w:szCs w:val="24"/>
        </w:rPr>
        <w:t xml:space="preserve">p = </w:t>
      </w:r>
      <w:r w:rsidR="002429A5" w:rsidRPr="00FE75F0">
        <w:rPr>
          <w:rFonts w:ascii="Book Antiqua" w:hAnsi="Book Antiqua" w:cs="Arial"/>
          <w:color w:val="000000" w:themeColor="text1"/>
          <w:sz w:val="24"/>
          <w:szCs w:val="24"/>
        </w:rPr>
        <w:t xml:space="preserve">0.02. Although our experiments were conducted with 1%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we tested the effect of 2%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as well, and serum levels increased to 14.6</w:t>
      </w:r>
      <w:r w:rsidR="00AF48E7" w:rsidRPr="00FE75F0">
        <w:rPr>
          <w:rFonts w:ascii="Book Antiqua" w:hAnsi="Book Antiqua" w:cs="Arial" w:hint="eastAsia"/>
          <w:color w:val="000000" w:themeColor="text1"/>
          <w:sz w:val="24"/>
          <w:szCs w:val="24"/>
          <w:lang w:eastAsia="zh-CN"/>
        </w:rPr>
        <w:t xml:space="preserve"> </w:t>
      </w:r>
      <w:r w:rsidR="00AF48E7" w:rsidRPr="00FE75F0">
        <w:rPr>
          <w:rFonts w:ascii="Book Antiqua" w:hAnsi="Book Antiqua" w:cs="Arial"/>
          <w:color w:val="000000" w:themeColor="text1"/>
          <w:sz w:val="24"/>
          <w:szCs w:val="24"/>
        </w:rPr>
        <w:t xml:space="preserve">± </w:t>
      </w:r>
      <w:r w:rsidR="002429A5" w:rsidRPr="00FE75F0">
        <w:rPr>
          <w:rFonts w:ascii="Book Antiqua" w:hAnsi="Book Antiqua" w:cs="Arial"/>
          <w:color w:val="000000" w:themeColor="text1"/>
          <w:sz w:val="24"/>
          <w:szCs w:val="24"/>
        </w:rPr>
        <w:t>1.1</w:t>
      </w:r>
      <w:r w:rsidR="00AF48E7" w:rsidRPr="00FE75F0">
        <w:rPr>
          <w:rFonts w:ascii="Book Antiqua" w:hAnsi="Book Antiqua" w:cs="Arial" w:hint="eastAsia"/>
          <w:color w:val="000000" w:themeColor="text1"/>
          <w:sz w:val="24"/>
          <w:szCs w:val="24"/>
          <w:lang w:eastAsia="zh-CN"/>
        </w:rPr>
        <w:t xml:space="preserve"> </w:t>
      </w:r>
      <w:r w:rsidR="002429A5" w:rsidRPr="00FE75F0">
        <w:rPr>
          <w:rFonts w:ascii="Book Antiqua" w:hAnsi="Book Antiqua" w:cs="Arial"/>
          <w:color w:val="000000" w:themeColor="text1"/>
          <w:sz w:val="24"/>
          <w:szCs w:val="24"/>
        </w:rPr>
        <w:t>μ</w:t>
      </w:r>
      <w:r w:rsidR="00AF48E7" w:rsidRPr="00FE75F0">
        <w:rPr>
          <w:rFonts w:ascii="Book Antiqua" w:hAnsi="Book Antiqua" w:cs="Arial" w:hint="eastAsia"/>
          <w:color w:val="000000" w:themeColor="text1"/>
          <w:sz w:val="24"/>
          <w:szCs w:val="24"/>
          <w:lang w:eastAsia="zh-CN"/>
        </w:rPr>
        <w:t>mol/L</w:t>
      </w:r>
      <w:r w:rsidR="002429A5" w:rsidRPr="00FE75F0">
        <w:rPr>
          <w:rFonts w:ascii="Book Antiqua" w:hAnsi="Book Antiqua" w:cs="Arial"/>
          <w:color w:val="000000" w:themeColor="text1"/>
          <w:sz w:val="24"/>
          <w:szCs w:val="24"/>
        </w:rPr>
        <w:t xml:space="preserve"> (</w:t>
      </w:r>
      <w:r w:rsidR="00AF48E7" w:rsidRPr="00FE75F0">
        <w:rPr>
          <w:rFonts w:ascii="Book Antiqua" w:hAnsi="Book Antiqua" w:cs="Arial"/>
          <w:i/>
          <w:caps/>
          <w:color w:val="000000" w:themeColor="text1"/>
          <w:sz w:val="24"/>
          <w:szCs w:val="24"/>
        </w:rPr>
        <w:t xml:space="preserve">p = </w:t>
      </w:r>
      <w:r w:rsidR="002429A5" w:rsidRPr="00FE75F0">
        <w:rPr>
          <w:rFonts w:ascii="Book Antiqua" w:hAnsi="Book Antiqua" w:cs="Arial"/>
          <w:color w:val="000000" w:themeColor="text1"/>
          <w:sz w:val="24"/>
          <w:szCs w:val="24"/>
        </w:rPr>
        <w:t xml:space="preserve">0.01 relative to 1%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These data document the correlation between dietary and serum levels of </w:t>
      </w:r>
      <w:r w:rsidR="00C25A7B"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as used in these studies.</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Piroxicam (Px) was used to induce colitis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mice, and a cohort of these mice was treated with 1%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in the drinking water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1A). While no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or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mice died during the study, 42% of the</w:t>
      </w:r>
      <w:r w:rsidR="005C204A"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w:t>
      </w:r>
      <w:r w:rsidR="00E2249D" w:rsidRPr="00FE75F0">
        <w:rPr>
          <w:rFonts w:ascii="Book Antiqua" w:hAnsi="Book Antiqua" w:cs="Arial"/>
          <w:color w:val="000000" w:themeColor="text1"/>
          <w:sz w:val="24"/>
          <w:szCs w:val="24"/>
        </w:rPr>
        <w:t xml:space="preserve">mice </w:t>
      </w:r>
      <w:r w:rsidRPr="00FE75F0">
        <w:rPr>
          <w:rFonts w:ascii="Book Antiqua" w:hAnsi="Book Antiqua" w:cs="Arial"/>
          <w:color w:val="000000" w:themeColor="text1"/>
          <w:sz w:val="24"/>
          <w:szCs w:val="24"/>
        </w:rPr>
        <w:t>died during the second week of Px treatment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1B</w:t>
      </w:r>
      <w:r w:rsidR="00C25A7B" w:rsidRPr="00FE75F0">
        <w:rPr>
          <w:rFonts w:ascii="Book Antiqua" w:hAnsi="Book Antiqua" w:cs="Arial"/>
          <w:color w:val="000000" w:themeColor="text1"/>
          <w:sz w:val="24"/>
          <w:szCs w:val="24"/>
        </w:rPr>
        <w:t>). Myo-i</w:t>
      </w:r>
      <w:r w:rsidRPr="00FE75F0">
        <w:rPr>
          <w:rFonts w:ascii="Book Antiqua" w:hAnsi="Book Antiqua" w:cs="Arial"/>
          <w:color w:val="000000" w:themeColor="text1"/>
          <w:sz w:val="24"/>
          <w:szCs w:val="24"/>
        </w:rPr>
        <w:t>nositol significantly reduced mean diarrhea scores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from 2.3</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0.6 to 0.8</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0.3 (</w:t>
      </w:r>
      <w:r w:rsidR="00AF48E7" w:rsidRPr="00FE75F0">
        <w:rPr>
          <w:rFonts w:ascii="Book Antiqua" w:hAnsi="Book Antiqua" w:cs="Arial"/>
          <w:i/>
          <w:caps/>
          <w:color w:val="000000" w:themeColor="text1"/>
          <w:sz w:val="24"/>
          <w:szCs w:val="24"/>
        </w:rPr>
        <w:t xml:space="preserve">p = </w:t>
      </w:r>
      <w:r w:rsidRPr="00FE75F0">
        <w:rPr>
          <w:rFonts w:ascii="Book Antiqua" w:hAnsi="Book Antiqua" w:cs="Arial"/>
          <w:color w:val="000000" w:themeColor="text1"/>
          <w:sz w:val="24"/>
          <w:szCs w:val="24"/>
        </w:rPr>
        <w:t xml:space="preserve">0.02), and </w:t>
      </w:r>
      <w:r w:rsidR="00E55F13" w:rsidRPr="00FE75F0">
        <w:rPr>
          <w:rFonts w:ascii="Book Antiqua" w:hAnsi="Book Antiqua" w:cs="Arial"/>
          <w:color w:val="000000" w:themeColor="text1"/>
          <w:sz w:val="24"/>
          <w:szCs w:val="24"/>
        </w:rPr>
        <w:t xml:space="preserve">occult </w:t>
      </w:r>
      <w:r w:rsidRPr="00FE75F0">
        <w:rPr>
          <w:rFonts w:ascii="Book Antiqua" w:hAnsi="Book Antiqua" w:cs="Arial"/>
          <w:color w:val="000000" w:themeColor="text1"/>
          <w:sz w:val="24"/>
          <w:szCs w:val="24"/>
        </w:rPr>
        <w:t>fecal blood</w:t>
      </w:r>
      <w:r w:rsidR="00E55F13" w:rsidRPr="00FE75F0">
        <w:rPr>
          <w:rFonts w:ascii="Book Antiqua" w:hAnsi="Book Antiqua" w:cs="Arial"/>
          <w:color w:val="000000" w:themeColor="text1"/>
          <w:sz w:val="24"/>
          <w:szCs w:val="24"/>
        </w:rPr>
        <w:t xml:space="preserve"> (FOB)</w:t>
      </w:r>
      <w:r w:rsidRPr="00FE75F0">
        <w:rPr>
          <w:rFonts w:ascii="Book Antiqua" w:hAnsi="Book Antiqua" w:cs="Arial"/>
          <w:color w:val="000000" w:themeColor="text1"/>
          <w:sz w:val="24"/>
          <w:szCs w:val="24"/>
        </w:rPr>
        <w:t xml:space="preserve"> scores from 2.0</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0.4 to 0.9</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0.3 (</w:t>
      </w:r>
      <w:r w:rsidR="00AF48E7" w:rsidRPr="00FE75F0">
        <w:rPr>
          <w:rFonts w:ascii="Book Antiqua" w:hAnsi="Book Antiqua" w:cs="Arial"/>
          <w:i/>
          <w:caps/>
          <w:color w:val="000000" w:themeColor="text1"/>
          <w:sz w:val="24"/>
          <w:szCs w:val="24"/>
        </w:rPr>
        <w:t xml:space="preserve">p = </w:t>
      </w:r>
      <w:r w:rsidRPr="00FE75F0">
        <w:rPr>
          <w:rFonts w:ascii="Book Antiqua" w:hAnsi="Book Antiqua" w:cs="Arial"/>
          <w:color w:val="000000" w:themeColor="text1"/>
          <w:sz w:val="24"/>
          <w:szCs w:val="24"/>
        </w:rPr>
        <w:t>0.02)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1C). There was no significant change in body weight between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inositol-treated and untreated mice, though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may</w:t>
      </w:r>
      <w:r w:rsidR="00E55F13" w:rsidRPr="00FE75F0">
        <w:rPr>
          <w:rFonts w:ascii="Book Antiqua" w:hAnsi="Book Antiqua" w:cs="Arial"/>
          <w:color w:val="000000" w:themeColor="text1"/>
          <w:sz w:val="24"/>
          <w:szCs w:val="24"/>
        </w:rPr>
        <w:t xml:space="preserve"> have</w:t>
      </w:r>
      <w:r w:rsidRPr="00FE75F0">
        <w:rPr>
          <w:rFonts w:ascii="Book Antiqua" w:hAnsi="Book Antiqua" w:cs="Arial"/>
          <w:color w:val="000000" w:themeColor="text1"/>
          <w:sz w:val="24"/>
          <w:szCs w:val="24"/>
        </w:rPr>
        <w:t xml:space="preserve"> </w:t>
      </w:r>
      <w:r w:rsidR="00802397" w:rsidRPr="00FE75F0">
        <w:rPr>
          <w:rFonts w:ascii="Book Antiqua" w:hAnsi="Book Antiqua" w:cs="Arial"/>
          <w:color w:val="000000" w:themeColor="text1"/>
          <w:sz w:val="24"/>
          <w:szCs w:val="24"/>
        </w:rPr>
        <w:t>contribute</w:t>
      </w:r>
      <w:r w:rsidR="00E55F13" w:rsidRPr="00FE75F0">
        <w:rPr>
          <w:rFonts w:ascii="Book Antiqua" w:hAnsi="Book Antiqua" w:cs="Arial"/>
          <w:color w:val="000000" w:themeColor="text1"/>
          <w:sz w:val="24"/>
          <w:szCs w:val="24"/>
        </w:rPr>
        <w:t>d</w:t>
      </w:r>
      <w:r w:rsidRPr="00FE75F0">
        <w:rPr>
          <w:rFonts w:ascii="Book Antiqua" w:hAnsi="Book Antiqua" w:cs="Arial"/>
          <w:color w:val="000000" w:themeColor="text1"/>
          <w:sz w:val="24"/>
          <w:szCs w:val="24"/>
        </w:rPr>
        <w:t xml:space="preserve"> to increased caloric intake. </w:t>
      </w:r>
      <w:r w:rsidR="00EC0F32" w:rsidRPr="00FE75F0">
        <w:rPr>
          <w:rFonts w:ascii="Book Antiqua" w:hAnsi="Book Antiqua" w:cs="Arial"/>
          <w:color w:val="000000" w:themeColor="text1"/>
          <w:sz w:val="24"/>
          <w:szCs w:val="24"/>
        </w:rPr>
        <w:t>Composite disease activity index (DAI) scores were reduced by myo-inositol treatment</w:t>
      </w:r>
      <w:r w:rsidR="00E55F13" w:rsidRPr="00FE75F0">
        <w:rPr>
          <w:rFonts w:ascii="Book Antiqua" w:hAnsi="Book Antiqua" w:cs="Arial"/>
          <w:color w:val="000000" w:themeColor="text1"/>
          <w:sz w:val="24"/>
          <w:szCs w:val="24"/>
        </w:rPr>
        <w:t xml:space="preserve"> (</w:t>
      </w:r>
      <w:r w:rsidR="00AF48E7" w:rsidRPr="00FE75F0">
        <w:rPr>
          <w:rFonts w:ascii="Book Antiqua" w:hAnsi="Book Antiqua" w:cs="Arial"/>
          <w:color w:val="000000" w:themeColor="text1"/>
          <w:sz w:val="24"/>
          <w:szCs w:val="24"/>
        </w:rPr>
        <w:t>Figure</w:t>
      </w:r>
      <w:r w:rsidR="00E55F13" w:rsidRPr="00FE75F0">
        <w:rPr>
          <w:rFonts w:ascii="Book Antiqua" w:hAnsi="Book Antiqua" w:cs="Arial"/>
          <w:color w:val="000000" w:themeColor="text1"/>
          <w:sz w:val="24"/>
          <w:szCs w:val="24"/>
        </w:rPr>
        <w:t xml:space="preserve"> 1C)</w:t>
      </w:r>
      <w:r w:rsidR="00EC0F32"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Given that </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w:t>
      </w:r>
      <w:r w:rsidR="00AF48E7" w:rsidRPr="00FE75F0">
        <w:rPr>
          <w:rFonts w:ascii="Book Antiqua" w:hAnsi="Book Antiqua" w:cs="Arial"/>
          <w:color w:val="000000" w:themeColor="text1"/>
          <w:sz w:val="24"/>
          <w:szCs w:val="24"/>
        </w:rPr>
        <w:t>l has anti-inflammatory effects</w:t>
      </w:r>
      <w:r w:rsidR="00B223A4" w:rsidRPr="00FE75F0">
        <w:rPr>
          <w:rFonts w:ascii="Book Antiqua" w:hAnsi="Book Antiqua" w:cs="Arial"/>
          <w:color w:val="000000" w:themeColor="text1"/>
          <w:sz w:val="24"/>
          <w:szCs w:val="24"/>
        </w:rPr>
        <w:fldChar w:fldCharType="begin"/>
      </w:r>
      <w:r w:rsidR="00AE7894" w:rsidRPr="00FE75F0">
        <w:rPr>
          <w:rFonts w:ascii="Book Antiqua" w:hAnsi="Book Antiqua" w:cs="Arial"/>
          <w:color w:val="000000" w:themeColor="text1"/>
          <w:sz w:val="24"/>
          <w:szCs w:val="24"/>
        </w:rPr>
        <w:instrText xml:space="preserve"> ADDIN EN.CITE &lt;EndNote&gt;&lt;Cite&gt;&lt;Author&gt;Liao&lt;/Author&gt;&lt;Year&gt;2007&lt;/Year&gt;&lt;RecNum&gt;23&lt;/RecNum&gt;&lt;DisplayText&gt;&lt;style face="superscript"&gt;[32]&lt;/style&gt;&lt;/DisplayText&gt;&lt;record&gt;&lt;rec-number&gt;23&lt;/rec-number&gt;&lt;foreign-keys&gt;&lt;key app="EN" db-id="22at0rpwddszw9ee0ac5vet62zwf0rt2ezx9"&gt;23&lt;/key&gt;&lt;/foreign-keys&gt;&lt;ref-type name="Journal Article"&gt;17&lt;/ref-type&gt;&lt;contributors&gt;&lt;authors&gt;&lt;author&gt;Liao, J.&lt;/author&gt;&lt;author&gt;Seril, D. N.&lt;/author&gt;&lt;author&gt;Yang, A. L.&lt;/author&gt;&lt;author&gt;Lu, G. G.&lt;/author&gt;&lt;author&gt;Yang, G. Y.&lt;/author&gt;&lt;/authors&gt;&lt;/contributors&gt;&lt;auth-address&gt;Department of Pathology, Northwestern University, Feinberg School of Medicine 303 East Chicago Avenue, Chicago, IL 60611, USA.&lt;/auth-address&gt;&lt;titles&gt;&lt;title&gt;Inhibition of chronic ulcerative colitis associated adenocarcinoma development in mice by inositol compounds&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446-54&lt;/pages&gt;&lt;volume&gt;28&lt;/volume&gt;&lt;number&gt;2&lt;/number&gt;&lt;keywords&gt;&lt;keyword&gt;Adenocarcinoma/complications/*prevention &amp;amp; control&lt;/keyword&gt;&lt;keyword&gt;Animals&lt;/keyword&gt;&lt;keyword&gt;Body Weight&lt;/keyword&gt;&lt;keyword&gt;Chronic Disease&lt;/keyword&gt;&lt;keyword&gt;Colitis, Ulcerative/*complications&lt;/keyword&gt;&lt;keyword&gt;Colorectal Neoplasms/complications/*prevention &amp;amp; control&lt;/keyword&gt;&lt;keyword&gt;Feeding Behavior&lt;/keyword&gt;&lt;keyword&gt;Female&lt;/keyword&gt;&lt;keyword&gt;Immunohistochemistry&lt;/keyword&gt;&lt;keyword&gt;Inositol/*pharmacology&lt;/keyword&gt;&lt;keyword&gt;Mice&lt;/keyword&gt;&lt;keyword&gt;Mice, Inbred C57BL&lt;/keyword&gt;&lt;/keywords&gt;&lt;dates&gt;&lt;year&gt;2007&lt;/year&gt;&lt;pub-dates&gt;&lt;date&gt;Feb&lt;/date&gt;&lt;/pub-dates&gt;&lt;/dates&gt;&lt;isbn&gt;0143-3334 (Print)&amp;#xD;0143-3334 (Linking)&lt;/isbn&gt;&lt;accession-num&gt;16973672&lt;/accession-num&gt;&lt;urls&gt;&lt;related-urls&gt;&lt;url&gt;http://www.ncbi.nlm.nih.gov/pubmed/16973672&lt;/url&gt;&lt;/related-urls&gt;&lt;/urls&gt;&lt;electronic-resource-num&gt;10.1093/carcin/bgl154&lt;/electronic-resource-num&gt;&lt;/record&gt;&lt;/Cite&gt;&lt;/EndNote&gt;</w:instrText>
      </w:r>
      <w:r w:rsidR="00B223A4"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2" w:tooltip="Liao, 2007 #23" w:history="1">
        <w:r w:rsidR="00AE7894" w:rsidRPr="00FE75F0">
          <w:rPr>
            <w:rFonts w:ascii="Book Antiqua" w:hAnsi="Book Antiqua" w:cs="Arial"/>
            <w:noProof/>
            <w:color w:val="000000" w:themeColor="text1"/>
            <w:sz w:val="24"/>
            <w:szCs w:val="24"/>
            <w:vertAlign w:val="superscript"/>
          </w:rPr>
          <w:t>32</w:t>
        </w:r>
      </w:hyperlink>
      <w:r w:rsidR="00AE7894"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we next examined tissue histology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and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w:t>
      </w:r>
      <w:r w:rsidR="00C25A7B"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mice.</w:t>
      </w:r>
      <w:r w:rsidR="008F49BC" w:rsidRPr="00FE75F0">
        <w:rPr>
          <w:rFonts w:ascii="Book Antiqua" w:hAnsi="Book Antiqua" w:cs="Arial"/>
          <w:color w:val="000000" w:themeColor="text1"/>
          <w:sz w:val="24"/>
          <w:szCs w:val="24"/>
        </w:rPr>
        <w:t xml:space="preserve">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Tissue analysis revealed that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significantly reduced inflammation in colonic tissue from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2A,B). Images sh</w:t>
      </w:r>
      <w:r w:rsidR="00A16715" w:rsidRPr="00FE75F0">
        <w:rPr>
          <w:rFonts w:ascii="Book Antiqua" w:hAnsi="Book Antiqua" w:cs="Arial"/>
          <w:color w:val="000000" w:themeColor="text1"/>
          <w:sz w:val="24"/>
          <w:szCs w:val="24"/>
        </w:rPr>
        <w:t xml:space="preserve">ow that </w:t>
      </w:r>
      <w:r w:rsidR="00006BB6" w:rsidRPr="00FE75F0">
        <w:rPr>
          <w:rFonts w:ascii="Book Antiqua" w:hAnsi="Book Antiqua" w:cs="Arial"/>
          <w:color w:val="000000" w:themeColor="text1"/>
          <w:sz w:val="24"/>
          <w:szCs w:val="24"/>
        </w:rPr>
        <w:t>myo-</w:t>
      </w:r>
      <w:r w:rsidR="00A16715" w:rsidRPr="00FE75F0">
        <w:rPr>
          <w:rFonts w:ascii="Book Antiqua" w:hAnsi="Book Antiqua" w:cs="Arial"/>
          <w:color w:val="000000" w:themeColor="text1"/>
          <w:sz w:val="24"/>
          <w:szCs w:val="24"/>
        </w:rPr>
        <w:t xml:space="preserve">inositol normalizes </w:t>
      </w:r>
      <w:r w:rsidRPr="00FE75F0">
        <w:rPr>
          <w:rFonts w:ascii="Book Antiqua" w:hAnsi="Book Antiqua" w:cs="Arial"/>
          <w:color w:val="000000" w:themeColor="text1"/>
          <w:sz w:val="24"/>
          <w:szCs w:val="24"/>
        </w:rPr>
        <w:t>crypt distortion, transmural inflammation, and ulceration induced by Px in IL-10</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mice. These changes correlate with increased myeloperoxidase (MPO) staining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w:t>
      </w:r>
      <w:r w:rsidRPr="00FE75F0">
        <w:rPr>
          <w:rFonts w:ascii="Book Antiqua" w:hAnsi="Book Antiqua" w:cs="Arial"/>
          <w:color w:val="000000" w:themeColor="text1"/>
          <w:sz w:val="24"/>
          <w:szCs w:val="24"/>
        </w:rPr>
        <w:lastRenderedPageBreak/>
        <w:t>and greatly reduced MPO staining in IL-10</w:t>
      </w:r>
      <w:r w:rsidRPr="00FE75F0">
        <w:rPr>
          <w:rFonts w:ascii="Book Antiqua" w:hAnsi="Book Antiqua" w:cs="Arial"/>
          <w:i/>
          <w:color w:val="000000" w:themeColor="text1"/>
          <w:sz w:val="24"/>
          <w:szCs w:val="24"/>
          <w:vertAlign w:val="superscript"/>
        </w:rPr>
        <w:t>-/-</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Px/</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mice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2A). This reduction was particularly evident near the junction of the proximal and distal colon, where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develop large lymphoid aggregates, ulcerated thickened mucosa, and crypt distortion. Histological grading of colitis (Methods) revealed that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reduces inflammation scores, the extent of colitis</w:t>
      </w:r>
      <w:r w:rsidR="00024EFD" w:rsidRPr="00FE75F0">
        <w:rPr>
          <w:rFonts w:ascii="Book Antiqua" w:hAnsi="Book Antiqua" w:cs="Arial"/>
          <w:color w:val="000000" w:themeColor="text1"/>
          <w:sz w:val="24"/>
          <w:szCs w:val="24"/>
        </w:rPr>
        <w:t>, and composite colitis scores</w:t>
      </w:r>
      <w:r w:rsidRPr="00FE75F0">
        <w:rPr>
          <w:rFonts w:ascii="Book Antiqua" w:hAnsi="Book Antiqua" w:cs="Arial"/>
          <w:color w:val="000000" w:themeColor="text1"/>
          <w:sz w:val="24"/>
          <w:szCs w:val="24"/>
        </w:rPr>
        <w:t xml:space="preserv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2B). Inflammation scores were reduced in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inositol-treated IL-10</w:t>
      </w:r>
      <w:r w:rsidRPr="00FE75F0">
        <w:rPr>
          <w:rFonts w:ascii="Book Antiqua" w:hAnsi="Book Antiqua" w:cs="Arial"/>
          <w:i/>
          <w:color w:val="000000" w:themeColor="text1"/>
          <w:sz w:val="24"/>
          <w:szCs w:val="24"/>
          <w:vertAlign w:val="superscript"/>
        </w:rPr>
        <w:t>-/-</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Px mice from 3.3</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1.9 to 1.0</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0.7 (</w:t>
      </w:r>
      <w:r w:rsidR="00AF48E7" w:rsidRPr="00FE75F0">
        <w:rPr>
          <w:rFonts w:ascii="Book Antiqua" w:hAnsi="Book Antiqua" w:cs="Arial"/>
          <w:i/>
          <w:caps/>
          <w:color w:val="000000" w:themeColor="text1"/>
          <w:sz w:val="24"/>
          <w:szCs w:val="24"/>
        </w:rPr>
        <w:t xml:space="preserve">p &lt; </w:t>
      </w:r>
      <w:r w:rsidRPr="00FE75F0">
        <w:rPr>
          <w:rFonts w:ascii="Book Antiqua" w:hAnsi="Book Antiqua" w:cs="Arial"/>
          <w:color w:val="000000" w:themeColor="text1"/>
          <w:sz w:val="24"/>
          <w:szCs w:val="24"/>
        </w:rPr>
        <w:t xml:space="preserve">0.05) and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completely abrogated crypt damage. Treatment with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reduced the extent of colitis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from 2.5</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1.2 to 0.5</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0.5 (</w:t>
      </w:r>
      <w:r w:rsidR="00AF48E7" w:rsidRPr="00FE75F0">
        <w:rPr>
          <w:rFonts w:ascii="Book Antiqua" w:hAnsi="Book Antiqua" w:cs="Arial"/>
          <w:i/>
          <w:caps/>
          <w:color w:val="000000" w:themeColor="text1"/>
          <w:sz w:val="24"/>
          <w:szCs w:val="24"/>
        </w:rPr>
        <w:t xml:space="preserve">p &lt; </w:t>
      </w:r>
      <w:r w:rsidRPr="00FE75F0">
        <w:rPr>
          <w:rFonts w:ascii="Book Antiqua" w:hAnsi="Book Antiqua" w:cs="Arial"/>
          <w:color w:val="000000" w:themeColor="text1"/>
          <w:sz w:val="24"/>
          <w:szCs w:val="24"/>
        </w:rPr>
        <w:t>0.05).</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pβ-cat staining can be used as a marker of activated stem and progenitor cells </w:t>
      </w:r>
      <w:r w:rsidR="00B223A4"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5" w:tooltip="Lee, 2010 #24" w:history="1">
        <w:r w:rsidR="00AE7894" w:rsidRPr="00FE75F0">
          <w:rPr>
            <w:rFonts w:ascii="Book Antiqua" w:hAnsi="Book Antiqua" w:cs="Arial"/>
            <w:noProof/>
            <w:color w:val="000000" w:themeColor="text1"/>
            <w:sz w:val="24"/>
            <w:szCs w:val="24"/>
            <w:vertAlign w:val="superscript"/>
          </w:rPr>
          <w:t>25</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7E1247"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Thus, we examined the effect of </w:t>
      </w:r>
      <w:r w:rsidR="006A1C2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on pβ-cat and pAkt levels in the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mice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3A and 3B). Results show that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abrogates</w:t>
      </w:r>
      <w:r w:rsidR="00406CCE" w:rsidRPr="00FE75F0">
        <w:rPr>
          <w:rFonts w:ascii="Book Antiqua" w:hAnsi="Book Antiqua" w:cs="Arial"/>
          <w:color w:val="000000" w:themeColor="text1"/>
          <w:sz w:val="24"/>
          <w:szCs w:val="24"/>
        </w:rPr>
        <w:t xml:space="preserve"> colitis-induced</w:t>
      </w:r>
      <w:r w:rsidRPr="00FE75F0">
        <w:rPr>
          <w:rFonts w:ascii="Book Antiqua" w:hAnsi="Book Antiqua" w:cs="Arial"/>
          <w:color w:val="000000" w:themeColor="text1"/>
          <w:sz w:val="24"/>
          <w:szCs w:val="24"/>
        </w:rPr>
        <w:t xml:space="preserve"> pβ-cat induc</w:t>
      </w:r>
      <w:r w:rsidR="00406CCE" w:rsidRPr="00FE75F0">
        <w:rPr>
          <w:rFonts w:ascii="Book Antiqua" w:hAnsi="Book Antiqua" w:cs="Arial"/>
          <w:color w:val="000000" w:themeColor="text1"/>
          <w:sz w:val="24"/>
          <w:szCs w:val="24"/>
        </w:rPr>
        <w:t>tion</w:t>
      </w:r>
      <w:r w:rsidRPr="00FE75F0">
        <w:rPr>
          <w:rFonts w:ascii="Book Antiqua" w:hAnsi="Book Antiqua" w:cs="Arial"/>
          <w:color w:val="000000" w:themeColor="text1"/>
          <w:sz w:val="24"/>
          <w:szCs w:val="24"/>
        </w:rPr>
        <w:t>. Cell counting revealed that the number of pβ-cat-posit</w:t>
      </w:r>
      <w:r w:rsidR="00115B89" w:rsidRPr="00FE75F0">
        <w:rPr>
          <w:rFonts w:ascii="Book Antiqua" w:hAnsi="Book Antiqua" w:cs="Arial"/>
          <w:color w:val="000000" w:themeColor="text1"/>
          <w:sz w:val="24"/>
          <w:szCs w:val="24"/>
        </w:rPr>
        <w:t>ive nuclei dropped by 63</w:t>
      </w:r>
      <w:r w:rsidRPr="00FE75F0">
        <w:rPr>
          <w:rFonts w:ascii="Book Antiqua" w:hAnsi="Book Antiqua" w:cs="Arial"/>
          <w:color w:val="000000" w:themeColor="text1"/>
          <w:sz w:val="24"/>
          <w:szCs w:val="24"/>
        </w:rPr>
        <w:t xml:space="preserve">% in </w:t>
      </w:r>
      <w:r w:rsidR="00006BB6"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inositol-treated IL-10</w:t>
      </w:r>
      <w:r w:rsidRPr="00FE75F0">
        <w:rPr>
          <w:rFonts w:ascii="Book Antiqua" w:hAnsi="Book Antiqua" w:cs="Arial"/>
          <w:color w:val="000000" w:themeColor="text1"/>
          <w:sz w:val="24"/>
          <w:szCs w:val="24"/>
          <w:vertAlign w:val="superscript"/>
        </w:rPr>
        <w:t>-/-</w:t>
      </w:r>
      <w:r w:rsidR="00115B89" w:rsidRPr="00FE75F0">
        <w:rPr>
          <w:rFonts w:ascii="Book Antiqua" w:hAnsi="Book Antiqua" w:cs="Arial"/>
          <w:color w:val="000000" w:themeColor="text1"/>
          <w:sz w:val="24"/>
          <w:szCs w:val="24"/>
        </w:rPr>
        <w:t xml:space="preserve"> Px mice from 0.3</w:t>
      </w:r>
      <w:r w:rsidR="00AF48E7" w:rsidRPr="00FE75F0">
        <w:rPr>
          <w:rFonts w:ascii="Book Antiqua" w:hAnsi="Book Antiqua" w:cs="Arial"/>
          <w:color w:val="000000" w:themeColor="text1"/>
          <w:sz w:val="24"/>
          <w:szCs w:val="24"/>
        </w:rPr>
        <w:t xml:space="preserve"> ± </w:t>
      </w:r>
      <w:r w:rsidR="00115B89" w:rsidRPr="00FE75F0">
        <w:rPr>
          <w:rFonts w:ascii="Book Antiqua" w:hAnsi="Book Antiqua" w:cs="Arial"/>
          <w:color w:val="000000" w:themeColor="text1"/>
          <w:sz w:val="24"/>
          <w:szCs w:val="24"/>
        </w:rPr>
        <w:t>0.02 to 1.9</w:t>
      </w:r>
      <w:r w:rsidR="00AF48E7" w:rsidRPr="00FE75F0">
        <w:rPr>
          <w:rFonts w:ascii="Book Antiqua" w:hAnsi="Book Antiqua" w:cs="Arial"/>
          <w:color w:val="000000" w:themeColor="text1"/>
          <w:sz w:val="24"/>
          <w:szCs w:val="24"/>
        </w:rPr>
        <w:t xml:space="preserve"> ± </w:t>
      </w:r>
      <w:r w:rsidR="00115B89" w:rsidRPr="00FE75F0">
        <w:rPr>
          <w:rFonts w:ascii="Book Antiqua" w:hAnsi="Book Antiqua" w:cs="Arial"/>
          <w:color w:val="000000" w:themeColor="text1"/>
          <w:sz w:val="24"/>
          <w:szCs w:val="24"/>
        </w:rPr>
        <w:t>0.02</w:t>
      </w:r>
      <w:r w:rsidRPr="00FE75F0">
        <w:rPr>
          <w:rFonts w:ascii="Book Antiqua" w:hAnsi="Book Antiqua" w:cs="Arial"/>
          <w:color w:val="000000" w:themeColor="text1"/>
          <w:sz w:val="24"/>
          <w:szCs w:val="24"/>
        </w:rPr>
        <w:t xml:space="preserve"> (</w:t>
      </w:r>
      <w:r w:rsidR="00AF48E7" w:rsidRPr="00FE75F0">
        <w:rPr>
          <w:rFonts w:ascii="Book Antiqua" w:hAnsi="Book Antiqua" w:cs="Arial"/>
          <w:i/>
          <w:caps/>
          <w:color w:val="000000" w:themeColor="text1"/>
          <w:sz w:val="24"/>
          <w:szCs w:val="24"/>
        </w:rPr>
        <w:t xml:space="preserve">p = </w:t>
      </w:r>
      <w:r w:rsidRPr="00FE75F0">
        <w:rPr>
          <w:rFonts w:ascii="Book Antiqua" w:hAnsi="Book Antiqua" w:cs="Arial"/>
          <w:color w:val="000000" w:themeColor="text1"/>
          <w:sz w:val="24"/>
          <w:szCs w:val="24"/>
        </w:rPr>
        <w:t>0.004).</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Analysis of the crypt distribution of pβ-cat demonstrated that in IL-10</w:t>
      </w:r>
      <w:r w:rsidRPr="00FE75F0">
        <w:rPr>
          <w:rFonts w:ascii="Book Antiqua" w:hAnsi="Book Antiqua" w:cs="Arial"/>
          <w:color w:val="000000" w:themeColor="text1"/>
          <w:sz w:val="24"/>
          <w:szCs w:val="24"/>
          <w:vertAlign w:val="superscript"/>
        </w:rPr>
        <w:t>-/-</w:t>
      </w:r>
      <w:r w:rsidRPr="00FE75F0">
        <w:rPr>
          <w:rFonts w:ascii="Book Antiqua" w:hAnsi="Book Antiqua" w:cs="Arial"/>
          <w:color w:val="000000" w:themeColor="text1"/>
          <w:sz w:val="24"/>
          <w:szCs w:val="24"/>
        </w:rPr>
        <w:t xml:space="preserve"> Px mice there were significantly more crypts with &gt;</w:t>
      </w:r>
      <w:r w:rsidR="00AF48E7"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2 pβ-cat positive nuclei</w:t>
      </w:r>
      <w:r w:rsidR="00406CCE" w:rsidRPr="00FE75F0">
        <w:rPr>
          <w:rFonts w:ascii="Book Antiqua" w:hAnsi="Book Antiqua" w:cs="Arial"/>
          <w:color w:val="000000" w:themeColor="text1"/>
          <w:sz w:val="24"/>
          <w:szCs w:val="24"/>
        </w:rPr>
        <w:t xml:space="preserve"> in mice with active colitis. By comparison, </w:t>
      </w:r>
      <w:r w:rsidR="00FE191E" w:rsidRPr="00FE75F0">
        <w:rPr>
          <w:rFonts w:ascii="Book Antiqua" w:hAnsi="Book Antiqua" w:cs="Arial"/>
          <w:color w:val="000000" w:themeColor="text1"/>
          <w:sz w:val="24"/>
          <w:szCs w:val="24"/>
        </w:rPr>
        <w:t>myo-</w:t>
      </w:r>
      <w:r w:rsidR="00406CCE" w:rsidRPr="00FE75F0">
        <w:rPr>
          <w:rFonts w:ascii="Book Antiqua" w:hAnsi="Book Antiqua" w:cs="Arial"/>
          <w:color w:val="000000" w:themeColor="text1"/>
          <w:sz w:val="24"/>
          <w:szCs w:val="24"/>
        </w:rPr>
        <w:t>inositol treatment normalized pβ-cat levels in IL-10</w:t>
      </w:r>
      <w:r w:rsidR="00406CCE" w:rsidRPr="00FE75F0">
        <w:rPr>
          <w:rFonts w:ascii="Book Antiqua" w:hAnsi="Book Antiqua" w:cs="Arial"/>
          <w:color w:val="000000" w:themeColor="text1"/>
          <w:sz w:val="24"/>
          <w:szCs w:val="24"/>
          <w:vertAlign w:val="superscript"/>
        </w:rPr>
        <w:t>-/-</w:t>
      </w:r>
      <w:r w:rsidR="00406CCE" w:rsidRPr="00FE75F0">
        <w:rPr>
          <w:rFonts w:ascii="Book Antiqua" w:hAnsi="Book Antiqua" w:cs="Arial"/>
          <w:color w:val="000000" w:themeColor="text1"/>
          <w:sz w:val="24"/>
          <w:szCs w:val="24"/>
        </w:rPr>
        <w:t>/Px mice</w:t>
      </w:r>
      <w:r w:rsidRPr="00FE75F0">
        <w:rPr>
          <w:rFonts w:ascii="Book Antiqua" w:hAnsi="Book Antiqua" w:cs="Arial"/>
          <w:color w:val="000000" w:themeColor="text1"/>
          <w:sz w:val="24"/>
          <w:szCs w:val="24"/>
        </w:rPr>
        <w:t xml:space="preserv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3B). Similar effects of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were observed with pAkt staining, in which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reduced pAkt nuclear staining from 6.4</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2.0 to 2.3</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0.7 (</w:t>
      </w:r>
      <w:r w:rsidR="00AF48E7" w:rsidRPr="00FE75F0">
        <w:rPr>
          <w:rFonts w:ascii="Book Antiqua" w:hAnsi="Book Antiqua" w:cs="Arial"/>
          <w:i/>
          <w:caps/>
          <w:color w:val="000000" w:themeColor="text1"/>
          <w:sz w:val="24"/>
          <w:szCs w:val="24"/>
        </w:rPr>
        <w:t xml:space="preserve">p &lt; </w:t>
      </w:r>
      <w:r w:rsidRPr="00FE75F0">
        <w:rPr>
          <w:rFonts w:ascii="Book Antiqua" w:hAnsi="Book Antiqua" w:cs="Arial"/>
          <w:color w:val="000000" w:themeColor="text1"/>
          <w:sz w:val="24"/>
          <w:szCs w:val="24"/>
        </w:rPr>
        <w:t xml:space="preserve">0.05) percent. Together these data suggest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impairs PI3K and β-catenin activation in colitis.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Previously we (GY) found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feeding reduced the incidence of cancer in a m</w:t>
      </w:r>
      <w:r w:rsidR="000E4241" w:rsidRPr="00FE75F0">
        <w:rPr>
          <w:rFonts w:ascii="Book Antiqua" w:hAnsi="Book Antiqua" w:cs="Arial"/>
          <w:color w:val="000000" w:themeColor="text1"/>
          <w:sz w:val="24"/>
          <w:szCs w:val="24"/>
        </w:rPr>
        <w:t>odel of chronic DSS colitis</w:t>
      </w:r>
      <w:r w:rsidR="00B223A4" w:rsidRPr="00FE75F0">
        <w:rPr>
          <w:rFonts w:ascii="Book Antiqua" w:hAnsi="Book Antiqua" w:cs="Arial"/>
          <w:color w:val="000000" w:themeColor="text1"/>
          <w:sz w:val="24"/>
          <w:szCs w:val="24"/>
        </w:rPr>
        <w:fldChar w:fldCharType="begin"/>
      </w:r>
      <w:r w:rsidR="00AE7894" w:rsidRPr="00FE75F0">
        <w:rPr>
          <w:rFonts w:ascii="Book Antiqua" w:hAnsi="Book Antiqua" w:cs="Arial"/>
          <w:color w:val="000000" w:themeColor="text1"/>
          <w:sz w:val="24"/>
          <w:szCs w:val="24"/>
        </w:rPr>
        <w:instrText xml:space="preserve"> ADDIN EN.CITE &lt;EndNote&gt;&lt;Cite&gt;&lt;Author&gt;Liao&lt;/Author&gt;&lt;Year&gt;2007&lt;/Year&gt;&lt;RecNum&gt;23&lt;/RecNum&gt;&lt;DisplayText&gt;&lt;style face="superscript"&gt;[32]&lt;/style&gt;&lt;/DisplayText&gt;&lt;record&gt;&lt;rec-number&gt;23&lt;/rec-number&gt;&lt;foreign-keys&gt;&lt;key app="EN" db-id="22at0rpwddszw9ee0ac5vet62zwf0rt2ezx9"&gt;23&lt;/key&gt;&lt;/foreign-keys&gt;&lt;ref-type name="Journal Article"&gt;17&lt;/ref-type&gt;&lt;contributors&gt;&lt;authors&gt;&lt;author&gt;Liao, J.&lt;/author&gt;&lt;author&gt;Seril, D. N.&lt;/author&gt;&lt;author&gt;Yang, A. L.&lt;/author&gt;&lt;author&gt;Lu, G. G.&lt;/author&gt;&lt;author&gt;Yang, G. Y.&lt;/author&gt;&lt;/authors&gt;&lt;/contributors&gt;&lt;auth-address&gt;Department of Pathology, Northwestern University, Feinberg School of Medicine 303 East Chicago Avenue, Chicago, IL 60611, USA.&lt;/auth-address&gt;&lt;titles&gt;&lt;title&gt;Inhibition of chronic ulcerative colitis associated adenocarcinoma development in mice by inositol compounds&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446-54&lt;/pages&gt;&lt;volume&gt;28&lt;/volume&gt;&lt;number&gt;2&lt;/number&gt;&lt;keywords&gt;&lt;keyword&gt;Adenocarcinoma/complications/*prevention &amp;amp; control&lt;/keyword&gt;&lt;keyword&gt;Animals&lt;/keyword&gt;&lt;keyword&gt;Body Weight&lt;/keyword&gt;&lt;keyword&gt;Chronic Disease&lt;/keyword&gt;&lt;keyword&gt;Colitis, Ulcerative/*complications&lt;/keyword&gt;&lt;keyword&gt;Colorectal Neoplasms/complications/*prevention &amp;amp; control&lt;/keyword&gt;&lt;keyword&gt;Feeding Behavior&lt;/keyword&gt;&lt;keyword&gt;Female&lt;/keyword&gt;&lt;keyword&gt;Immunohistochemistry&lt;/keyword&gt;&lt;keyword&gt;Inositol/*pharmacology&lt;/keyword&gt;&lt;keyword&gt;Mice&lt;/keyword&gt;&lt;keyword&gt;Mice, Inbred C57BL&lt;/keyword&gt;&lt;/keywords&gt;&lt;dates&gt;&lt;year&gt;2007&lt;/year&gt;&lt;pub-dates&gt;&lt;date&gt;Feb&lt;/date&gt;&lt;/pub-dates&gt;&lt;/dates&gt;&lt;isbn&gt;0143-3334 (Print)&amp;#xD;0143-3334 (Linking)&lt;/isbn&gt;&lt;accession-num&gt;16973672&lt;/accession-num&gt;&lt;urls&gt;&lt;related-urls&gt;&lt;url&gt;http://www.ncbi.nlm.nih.gov/pubmed/16973672&lt;/url&gt;&lt;/related-urls&gt;&lt;/urls&gt;&lt;electronic-resource-num&gt;10.1093/carcin/bgl154&lt;/electronic-resource-num&gt;&lt;/record&gt;&lt;/Cite&gt;&lt;/EndNote&gt;</w:instrText>
      </w:r>
      <w:r w:rsidR="00B223A4"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2" w:tooltip="Liao, 2007 #23" w:history="1">
        <w:r w:rsidR="00AE7894" w:rsidRPr="00FE75F0">
          <w:rPr>
            <w:rFonts w:ascii="Book Antiqua" w:hAnsi="Book Antiqua" w:cs="Arial"/>
            <w:noProof/>
            <w:color w:val="000000" w:themeColor="text1"/>
            <w:sz w:val="24"/>
            <w:szCs w:val="24"/>
            <w:vertAlign w:val="superscript"/>
          </w:rPr>
          <w:t>32</w:t>
        </w:r>
      </w:hyperlink>
      <w:r w:rsidR="00AE7894"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To determine whether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reduced levels of pβ-cat in these mice, we assessed protein levels of pβ-cat in isolated </w:t>
      </w:r>
      <w:r w:rsidR="00406CCE" w:rsidRPr="00FE75F0">
        <w:rPr>
          <w:rFonts w:ascii="Book Antiqua" w:hAnsi="Book Antiqua" w:cs="Arial"/>
          <w:color w:val="000000" w:themeColor="text1"/>
          <w:sz w:val="24"/>
          <w:szCs w:val="24"/>
        </w:rPr>
        <w:t xml:space="preserve">IEC </w:t>
      </w:r>
      <w:r w:rsidRPr="00FE75F0">
        <w:rPr>
          <w:rFonts w:ascii="Book Antiqua" w:hAnsi="Book Antiqua" w:cs="Arial"/>
          <w:color w:val="000000" w:themeColor="text1"/>
          <w:sz w:val="24"/>
          <w:szCs w:val="24"/>
        </w:rPr>
        <w:t xml:space="preserve">from controls and mice treated with eight cycles of DSS with or without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3C). Levels of pAkt were assessed to determine if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reduces this potential activator of </w:t>
      </w:r>
      <w:r w:rsidRPr="00FE75F0">
        <w:rPr>
          <w:rFonts w:ascii="Book Antiqua" w:hAnsi="Book Antiqua" w:cs="Arial"/>
          <w:color w:val="000000" w:themeColor="text1"/>
          <w:sz w:val="24"/>
          <w:szCs w:val="24"/>
        </w:rPr>
        <w:t xml:space="preserve">-catenin signaling. WB data show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reduced pβ-cat levels by 59%, from 45</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14-fold to 18</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4-fold, relative to DSS-treated controls (</w:t>
      </w:r>
      <w:r w:rsidR="00AF48E7" w:rsidRPr="00FE75F0">
        <w:rPr>
          <w:rFonts w:ascii="Book Antiqua" w:hAnsi="Book Antiqua" w:cs="Arial"/>
          <w:i/>
          <w:caps/>
          <w:color w:val="000000" w:themeColor="text1"/>
          <w:sz w:val="24"/>
          <w:szCs w:val="24"/>
        </w:rPr>
        <w:t xml:space="preserve">p = </w:t>
      </w:r>
      <w:r w:rsidRPr="00FE75F0">
        <w:rPr>
          <w:rFonts w:ascii="Book Antiqua" w:hAnsi="Book Antiqua" w:cs="Arial"/>
          <w:color w:val="000000" w:themeColor="text1"/>
          <w:sz w:val="24"/>
          <w:szCs w:val="24"/>
        </w:rPr>
        <w:t>0.04). Nuclear pAkt was reduced by 73%, from 11</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1-fold to 3</w:t>
      </w:r>
      <w:r w:rsidR="00AF48E7" w:rsidRPr="00FE75F0">
        <w:rPr>
          <w:rFonts w:ascii="Book Antiqua" w:hAnsi="Book Antiqua" w:cs="Arial"/>
          <w:color w:val="000000" w:themeColor="text1"/>
          <w:sz w:val="24"/>
          <w:szCs w:val="24"/>
        </w:rPr>
        <w:t xml:space="preserve"> ± </w:t>
      </w:r>
      <w:r w:rsidRPr="00FE75F0">
        <w:rPr>
          <w:rFonts w:ascii="Book Antiqua" w:hAnsi="Book Antiqua" w:cs="Arial"/>
          <w:color w:val="000000" w:themeColor="text1"/>
          <w:sz w:val="24"/>
          <w:szCs w:val="24"/>
        </w:rPr>
        <w:t>1-fold (</w:t>
      </w:r>
      <w:r w:rsidR="00AF48E7" w:rsidRPr="00FE75F0">
        <w:rPr>
          <w:rFonts w:ascii="Book Antiqua" w:hAnsi="Book Antiqua" w:cs="Arial"/>
          <w:i/>
          <w:caps/>
          <w:color w:val="000000" w:themeColor="text1"/>
          <w:sz w:val="24"/>
          <w:szCs w:val="24"/>
        </w:rPr>
        <w:t xml:space="preserve">p = </w:t>
      </w:r>
      <w:r w:rsidRPr="00FE75F0">
        <w:rPr>
          <w:rFonts w:ascii="Book Antiqua" w:hAnsi="Book Antiqua" w:cs="Arial"/>
          <w:color w:val="000000" w:themeColor="text1"/>
          <w:sz w:val="24"/>
          <w:szCs w:val="24"/>
        </w:rPr>
        <w:t xml:space="preserve">0.006). Together, data from two colitis models indicate that oral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reduces both pβ-cat and PI3K signaling in colitis.</w:t>
      </w:r>
    </w:p>
    <w:p w:rsidR="00406CCE"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To determine if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can reduce inflammation-induced β-catenin activation, we used the in vitro TOPFlash assay to assess β-catenin activity in response to treatment with </w:t>
      </w:r>
      <w:r w:rsidRPr="00FE75F0">
        <w:rPr>
          <w:rFonts w:ascii="Book Antiqua" w:hAnsi="Book Antiqua" w:cs="Arial"/>
          <w:color w:val="000000" w:themeColor="text1"/>
          <w:sz w:val="24"/>
          <w:szCs w:val="24"/>
        </w:rPr>
        <w:lastRenderedPageBreak/>
        <w:t xml:space="preserve">TNF and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w:t>
      </w:r>
      <w:r w:rsidR="00AE7894" w:rsidRPr="00FE75F0">
        <w:rPr>
          <w:rFonts w:ascii="Book Antiqua" w:hAnsi="Book Antiqua" w:cs="Arial"/>
          <w:color w:val="000000" w:themeColor="text1"/>
          <w:sz w:val="24"/>
          <w:szCs w:val="24"/>
        </w:rPr>
        <w:t>l</w:t>
      </w:r>
      <w:r w:rsidRPr="00FE75F0">
        <w:rPr>
          <w:rFonts w:ascii="Book Antiqua" w:hAnsi="Book Antiqua" w:cs="Arial"/>
          <w:color w:val="000000" w:themeColor="text1"/>
          <w:sz w:val="24"/>
          <w:szCs w:val="24"/>
        </w:rPr>
        <w:t xml:space="preserve">. </w:t>
      </w:r>
      <w:r w:rsidR="00FE191E" w:rsidRPr="00FE75F0">
        <w:rPr>
          <w:rFonts w:ascii="Book Antiqua" w:hAnsi="Book Antiqua" w:cs="Arial"/>
          <w:color w:val="000000" w:themeColor="text1"/>
          <w:sz w:val="24"/>
          <w:szCs w:val="24"/>
        </w:rPr>
        <w:t>Myo-i</w:t>
      </w:r>
      <w:r w:rsidR="00406CCE" w:rsidRPr="00FE75F0">
        <w:rPr>
          <w:rFonts w:ascii="Book Antiqua" w:hAnsi="Book Antiqua" w:cs="Arial"/>
          <w:color w:val="000000" w:themeColor="text1"/>
          <w:sz w:val="24"/>
          <w:szCs w:val="24"/>
        </w:rPr>
        <w:t xml:space="preserve">nositol treatment alone had no discernible effect on baseline β-catenin activation. </w:t>
      </w:r>
      <w:r w:rsidRPr="00FE75F0">
        <w:rPr>
          <w:rFonts w:ascii="Book Antiqua" w:hAnsi="Book Antiqua" w:cs="Arial"/>
          <w:color w:val="000000" w:themeColor="text1"/>
          <w:sz w:val="24"/>
          <w:szCs w:val="24"/>
        </w:rPr>
        <w:t>NCM cells treated with 10ng/ml TNF showed a 60% increase in β-catenin activation</w:t>
      </w:r>
      <w:r w:rsidR="009F6738" w:rsidRPr="00FE75F0">
        <w:rPr>
          <w:rFonts w:ascii="Book Antiqua" w:hAnsi="Book Antiqua" w:cs="Arial"/>
          <w:color w:val="000000" w:themeColor="text1"/>
          <w:sz w:val="24"/>
          <w:szCs w:val="24"/>
        </w:rPr>
        <w:t xml:space="preserve"> (1.00</w:t>
      </w:r>
      <w:r w:rsidR="00AF48E7" w:rsidRPr="00FE75F0">
        <w:rPr>
          <w:rFonts w:ascii="Book Antiqua" w:hAnsi="Book Antiqua" w:cs="Arial"/>
          <w:color w:val="000000" w:themeColor="text1"/>
          <w:sz w:val="24"/>
          <w:szCs w:val="24"/>
        </w:rPr>
        <w:t xml:space="preserve"> ± </w:t>
      </w:r>
      <w:r w:rsidR="009F6738" w:rsidRPr="00FE75F0">
        <w:rPr>
          <w:rFonts w:ascii="Book Antiqua" w:hAnsi="Book Antiqua" w:cs="Arial"/>
          <w:color w:val="000000" w:themeColor="text1"/>
          <w:sz w:val="24"/>
          <w:szCs w:val="24"/>
        </w:rPr>
        <w:t xml:space="preserve">0.08 </w:t>
      </w:r>
      <w:r w:rsidR="00AF48E7" w:rsidRPr="00FE75F0">
        <w:rPr>
          <w:rFonts w:ascii="Book Antiqua" w:hAnsi="Book Antiqua" w:cs="Arial"/>
          <w:i/>
          <w:color w:val="000000" w:themeColor="text1"/>
          <w:sz w:val="24"/>
          <w:szCs w:val="24"/>
        </w:rPr>
        <w:t>vs</w:t>
      </w:r>
      <w:r w:rsidR="009F6738" w:rsidRPr="00FE75F0">
        <w:rPr>
          <w:rFonts w:ascii="Book Antiqua" w:hAnsi="Book Antiqua" w:cs="Arial"/>
          <w:color w:val="000000" w:themeColor="text1"/>
          <w:sz w:val="24"/>
          <w:szCs w:val="24"/>
        </w:rPr>
        <w:t xml:space="preserve"> 1.6</w:t>
      </w:r>
      <w:r w:rsidR="00AF48E7" w:rsidRPr="00FE75F0">
        <w:rPr>
          <w:rFonts w:ascii="Book Antiqua" w:hAnsi="Book Antiqua" w:cs="Arial"/>
          <w:color w:val="000000" w:themeColor="text1"/>
          <w:sz w:val="24"/>
          <w:szCs w:val="24"/>
        </w:rPr>
        <w:t xml:space="preserve"> ± </w:t>
      </w:r>
      <w:r w:rsidR="009F6738" w:rsidRPr="00FE75F0">
        <w:rPr>
          <w:rFonts w:ascii="Book Antiqua" w:hAnsi="Book Antiqua" w:cs="Arial"/>
          <w:color w:val="000000" w:themeColor="text1"/>
          <w:sz w:val="24"/>
          <w:szCs w:val="24"/>
        </w:rPr>
        <w:t>0.12,</w:t>
      </w:r>
      <w:r w:rsidR="00AF48E7" w:rsidRPr="00FE75F0">
        <w:rPr>
          <w:rFonts w:ascii="Book Antiqua" w:hAnsi="Book Antiqua" w:cs="Arial" w:hint="eastAsia"/>
          <w:color w:val="000000" w:themeColor="text1"/>
          <w:sz w:val="24"/>
          <w:szCs w:val="24"/>
          <w:lang w:eastAsia="zh-CN"/>
        </w:rPr>
        <w:t xml:space="preserve"> </w:t>
      </w:r>
      <w:r w:rsidR="00AF48E7" w:rsidRPr="00FE75F0">
        <w:rPr>
          <w:rFonts w:ascii="Book Antiqua" w:hAnsi="Book Antiqua" w:cs="Arial"/>
          <w:i/>
          <w:caps/>
          <w:color w:val="000000" w:themeColor="text1"/>
          <w:sz w:val="24"/>
          <w:szCs w:val="24"/>
        </w:rPr>
        <w:t xml:space="preserve">p &lt; </w:t>
      </w:r>
      <w:r w:rsidR="009F6738" w:rsidRPr="00FE75F0">
        <w:rPr>
          <w:rFonts w:ascii="Book Antiqua" w:hAnsi="Book Antiqua" w:cs="Arial"/>
          <w:color w:val="000000" w:themeColor="text1"/>
          <w:sz w:val="24"/>
          <w:szCs w:val="24"/>
        </w:rPr>
        <w:t>0.05)</w:t>
      </w:r>
      <w:r w:rsidRPr="00FE75F0">
        <w:rPr>
          <w:rFonts w:ascii="Book Antiqua" w:hAnsi="Book Antiqua" w:cs="Arial"/>
          <w:color w:val="000000" w:themeColor="text1"/>
          <w:sz w:val="24"/>
          <w:szCs w:val="24"/>
        </w:rPr>
        <w:t>, which was abrogated by co-treatment with 5</w:t>
      </w:r>
      <w:r w:rsidR="00AF48E7" w:rsidRPr="00FE75F0">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m</w:t>
      </w:r>
      <w:r w:rsidR="00AF48E7" w:rsidRPr="00FE75F0">
        <w:rPr>
          <w:rFonts w:ascii="Book Antiqua" w:hAnsi="Book Antiqua" w:cs="Arial" w:hint="eastAsia"/>
          <w:color w:val="000000" w:themeColor="text1"/>
          <w:sz w:val="24"/>
          <w:szCs w:val="24"/>
          <w:lang w:eastAsia="zh-CN"/>
        </w:rPr>
        <w:t>mol/</w:t>
      </w:r>
      <w:r w:rsidR="00AF48E7" w:rsidRPr="00FE75F0">
        <w:rPr>
          <w:rFonts w:ascii="Book Antiqua" w:hAnsi="Book Antiqua" w:cs="Arial" w:hint="eastAsia"/>
          <w:caps/>
          <w:color w:val="000000" w:themeColor="text1"/>
          <w:sz w:val="24"/>
          <w:szCs w:val="24"/>
          <w:lang w:eastAsia="zh-CN"/>
        </w:rPr>
        <w:t>l</w:t>
      </w:r>
      <w:r w:rsidRPr="00FE75F0">
        <w:rPr>
          <w:rFonts w:ascii="Book Antiqua" w:hAnsi="Book Antiqua" w:cs="Arial"/>
          <w:color w:val="000000" w:themeColor="text1"/>
          <w:sz w:val="24"/>
          <w:szCs w:val="24"/>
        </w:rPr>
        <w:t xml:space="preserve">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w:t>
      </w:r>
      <w:r w:rsidR="00D84CB5" w:rsidRPr="00FE75F0">
        <w:rPr>
          <w:rFonts w:ascii="Book Antiqua" w:hAnsi="Book Antiqua" w:cs="Arial"/>
          <w:color w:val="000000" w:themeColor="text1"/>
          <w:sz w:val="24"/>
          <w:szCs w:val="24"/>
        </w:rPr>
        <w:t>1.6</w:t>
      </w:r>
      <w:r w:rsidR="00AF48E7" w:rsidRPr="00FE75F0">
        <w:rPr>
          <w:rFonts w:ascii="Book Antiqua" w:hAnsi="Book Antiqua" w:cs="Arial"/>
          <w:color w:val="000000" w:themeColor="text1"/>
          <w:sz w:val="24"/>
          <w:szCs w:val="24"/>
        </w:rPr>
        <w:t xml:space="preserve"> ± </w:t>
      </w:r>
      <w:r w:rsidR="00D84CB5" w:rsidRPr="00FE75F0">
        <w:rPr>
          <w:rFonts w:ascii="Book Antiqua" w:hAnsi="Book Antiqua" w:cs="Arial"/>
          <w:color w:val="000000" w:themeColor="text1"/>
          <w:sz w:val="24"/>
          <w:szCs w:val="24"/>
        </w:rPr>
        <w:t xml:space="preserve">0.12 </w:t>
      </w:r>
      <w:r w:rsidR="00AF48E7" w:rsidRPr="00FE75F0">
        <w:rPr>
          <w:rFonts w:ascii="Book Antiqua" w:hAnsi="Book Antiqua" w:cs="Arial"/>
          <w:i/>
          <w:color w:val="000000" w:themeColor="text1"/>
          <w:sz w:val="24"/>
          <w:szCs w:val="24"/>
        </w:rPr>
        <w:t>vs</w:t>
      </w:r>
      <w:r w:rsidR="00D84CB5" w:rsidRPr="00FE75F0">
        <w:rPr>
          <w:rFonts w:ascii="Book Antiqua" w:hAnsi="Book Antiqua" w:cs="Arial"/>
          <w:color w:val="000000" w:themeColor="text1"/>
          <w:sz w:val="24"/>
          <w:szCs w:val="24"/>
        </w:rPr>
        <w:t xml:space="preserve"> </w:t>
      </w:r>
      <w:r w:rsidR="009F6738" w:rsidRPr="00FE75F0">
        <w:rPr>
          <w:rFonts w:ascii="Book Antiqua" w:hAnsi="Book Antiqua" w:cs="Arial"/>
          <w:color w:val="000000" w:themeColor="text1"/>
          <w:sz w:val="24"/>
          <w:szCs w:val="24"/>
        </w:rPr>
        <w:t>1.13</w:t>
      </w:r>
      <w:r w:rsidR="00AF48E7" w:rsidRPr="00FE75F0">
        <w:rPr>
          <w:rFonts w:ascii="Book Antiqua" w:hAnsi="Book Antiqua" w:cs="Arial"/>
          <w:color w:val="000000" w:themeColor="text1"/>
          <w:sz w:val="24"/>
          <w:szCs w:val="24"/>
        </w:rPr>
        <w:t xml:space="preserve"> ± </w:t>
      </w:r>
      <w:r w:rsidR="009F6738" w:rsidRPr="00FE75F0">
        <w:rPr>
          <w:rFonts w:ascii="Book Antiqua" w:hAnsi="Book Antiqua" w:cs="Arial"/>
          <w:color w:val="000000" w:themeColor="text1"/>
          <w:sz w:val="24"/>
          <w:szCs w:val="24"/>
        </w:rPr>
        <w:t xml:space="preserve">0.09, </w:t>
      </w:r>
      <w:r w:rsidR="00AF48E7" w:rsidRPr="00FE75F0">
        <w:rPr>
          <w:rFonts w:ascii="Book Antiqua" w:hAnsi="Book Antiqua" w:cs="Arial"/>
          <w:i/>
          <w:caps/>
          <w:color w:val="000000" w:themeColor="text1"/>
          <w:sz w:val="24"/>
          <w:szCs w:val="24"/>
        </w:rPr>
        <w:t xml:space="preserve">p &lt; </w:t>
      </w:r>
      <w:r w:rsidR="009F6738" w:rsidRPr="00FE75F0">
        <w:rPr>
          <w:rFonts w:ascii="Book Antiqua" w:hAnsi="Book Antiqua" w:cs="Arial"/>
          <w:color w:val="000000" w:themeColor="text1"/>
          <w:sz w:val="24"/>
          <w:szCs w:val="24"/>
        </w:rPr>
        <w:t>0.05,</w:t>
      </w:r>
      <w:r w:rsidR="00D84CB5" w:rsidRPr="00FE75F0">
        <w:rPr>
          <w:rFonts w:ascii="Book Antiqua" w:hAnsi="Book Antiqua" w:cs="Arial"/>
          <w:color w:val="000000" w:themeColor="text1"/>
          <w:sz w:val="24"/>
          <w:szCs w:val="24"/>
        </w:rPr>
        <w:t xml:space="preserve"> </w:t>
      </w:r>
      <w:r w:rsidR="00AF48E7" w:rsidRPr="00FE75F0">
        <w:rPr>
          <w:rFonts w:ascii="Book Antiqua" w:hAnsi="Book Antiqua" w:cs="Arial"/>
          <w:color w:val="000000" w:themeColor="text1"/>
          <w:sz w:val="24"/>
          <w:szCs w:val="24"/>
        </w:rPr>
        <w:t>Figure</w:t>
      </w:r>
      <w:r w:rsidRPr="00FE75F0">
        <w:rPr>
          <w:rFonts w:ascii="Book Antiqua" w:hAnsi="Book Antiqua" w:cs="Arial"/>
          <w:color w:val="000000" w:themeColor="text1"/>
          <w:sz w:val="24"/>
          <w:szCs w:val="24"/>
        </w:rPr>
        <w:t xml:space="preserve"> 3D).</w:t>
      </w:r>
      <w:r w:rsidR="00406CCE" w:rsidRPr="00FE75F0">
        <w:rPr>
          <w:rFonts w:ascii="Book Antiqua" w:hAnsi="Book Antiqua" w:cs="Arial"/>
          <w:color w:val="000000" w:themeColor="text1"/>
          <w:sz w:val="24"/>
          <w:szCs w:val="24"/>
        </w:rPr>
        <w:t xml:space="preserve"> These findings provide evidence that myo-inositol directly impacts Wnt/</w:t>
      </w:r>
      <w:r w:rsidR="00406CCE" w:rsidRPr="00FE75F0">
        <w:rPr>
          <w:rFonts w:ascii="Symbol" w:hAnsi="Symbol" w:cs="Arial"/>
          <w:color w:val="000000" w:themeColor="text1"/>
          <w:sz w:val="24"/>
          <w:szCs w:val="24"/>
        </w:rPr>
        <w:t></w:t>
      </w:r>
      <w:r w:rsidR="00406CCE" w:rsidRPr="00FE75F0">
        <w:rPr>
          <w:rFonts w:ascii="Book Antiqua" w:hAnsi="Book Antiqua" w:cs="Arial"/>
          <w:color w:val="000000" w:themeColor="text1"/>
          <w:sz w:val="24"/>
          <w:szCs w:val="24"/>
        </w:rPr>
        <w:t>-cat signaling.</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 </w:t>
      </w:r>
    </w:p>
    <w:p w:rsidR="002429A5" w:rsidRPr="00FE75F0" w:rsidRDefault="002429A5" w:rsidP="00427167">
      <w:pPr>
        <w:spacing w:after="0" w:line="360" w:lineRule="auto"/>
        <w:contextualSpacing/>
        <w:jc w:val="both"/>
        <w:rPr>
          <w:rFonts w:ascii="Book Antiqua" w:hAnsi="Book Antiqua" w:cs="Arial"/>
          <w:i/>
          <w:color w:val="000000" w:themeColor="text1"/>
          <w:sz w:val="24"/>
          <w:szCs w:val="24"/>
        </w:rPr>
      </w:pPr>
      <w:r w:rsidRPr="00FE75F0">
        <w:rPr>
          <w:rFonts w:ascii="Book Antiqua" w:hAnsi="Book Antiqua" w:cs="Arial"/>
          <w:b/>
          <w:i/>
          <w:color w:val="000000" w:themeColor="text1"/>
          <w:sz w:val="24"/>
          <w:szCs w:val="24"/>
        </w:rPr>
        <w:t>Effect of myo-inositol on ISC activation in patients with a history of LGD.</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Several studies, in both human and mice, have shown the ability of myo-inositol to reduce </w:t>
      </w:r>
      <w:r w:rsidR="000E4241" w:rsidRPr="00FE75F0">
        <w:rPr>
          <w:rFonts w:ascii="Book Antiqua" w:hAnsi="Book Antiqua" w:cs="Arial"/>
          <w:color w:val="000000" w:themeColor="text1"/>
          <w:sz w:val="24"/>
          <w:szCs w:val="24"/>
        </w:rPr>
        <w:t>dysplasia</w:t>
      </w:r>
      <w:r w:rsidR="000E4241"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dW0+MTk8L1JlY051bT48RGlzcGxheVRleHQ+PHN0eWxlIGZhY2U9InN1cGVyc2NyaXB0Ij5bMjMs
IDMyXTwvc3R5bGU+PC9EaXNwbGF5VGV4dD48cmVjb3JkPjxyZWMtbnVtYmVyPjE5PC9yZWMtbnVt
YmVyPjxmb3JlaWduLWtleXM+PGtleSBhcHA9IkVOIiBkYi1pZD0iMjJhdDBycHdkZHN6dzllZTBh
YzV2ZXQ2Mnp3ZjBydDJleng5Ij4xOTwva2V5PjwvZm9yZWlnbi1rZXlzPjxyZWYtdHlwZSBuYW1l
PSJKb3VybmFsIEFydGljbGUiPjE3PC9yZWYtdHlwZT48Y29udHJpYnV0b3JzPjxhdXRob3JzPjxh
dXRob3I+SGFuLCBXLjwvYXV0aG9yPjxhdXRob3I+R2lsbHMsIEouIEouPC9hdXRob3I+PGF1dGhv
cj5NZW1tb3R0LCBSLiBNLjwvYXV0aG9yPjxhdXRob3I+TGFtLCBTLjwvYXV0aG9yPjxhdXRob3I+
RGVubmlzLCBQLiBBLjwvYXV0aG9yPjwvYXV0aG9ycz48L2NvbnRyaWJ1dG9ycz48YXV0aC1hZGRy
ZXNzPk1lZGljYWwgT25jb2xvZ3kgQnJhbmNoLCBDZW50ZXIgZm9yIENhbmNlciBSZXNlYXJjaCwg
TmF0aW9uYWwgQ2FuY2VyIEluc3RpdHV0ZSwgTklILCBCZXRoZXNkYSwgTUQgMjA4ODksIFVTQS48
L2F1dGgtYWRkcmVzcz48dGl0bGVzPjx0aXRsZT5UaGUgY2hlbW9wcmV2ZW50aXZlIGFnZW50IG15
b2lub3NpdG9sIGluaGliaXRzIEFrdCBhbmQgZXh0cmFjZWxsdWxhciBzaWduYWwtcmVndWxhdGVk
IGtpbmFzZSBpbiBicm9uY2hpYWwgbGVzaW9ucyBmcm9tIGhlYXZ5IHNtb2tlcnM8L3RpdGxlPjxz
ZWNvbmRhcnktdGl0bGU+Q2FuY2VyIFByZXYgUmVzIChQaGlsYSk8L3NlY29uZGFyeS10aXRsZT48
YWx0LXRpdGxlPkNhbmNlciBwcmV2ZW50aW9uIHJlc2VhcmNoPC9hbHQtdGl0bGU+PC90aXRsZXM+
PHBlcmlvZGljYWw+PGZ1bGwtdGl0bGU+Q2FuY2VyIFByZXYgUmVzIChQaGlsYSk8L2Z1bGwtdGl0
bGU+PGFiYnItMT5DYW5jZXIgcHJldmVudGlvbiByZXNlYXJjaDwvYWJici0xPjwvcGVyaW9kaWNh
bD48YWx0LXBlcmlvZGljYWw+PGZ1bGwtdGl0bGU+Q2FuY2VyIFByZXYgUmVzIChQaGlsYSk8L2Z1
bGwtdGl0bGU+PGFiYnItMT5DYW5jZXIgcHJldmVudGlvbiByZXNlYXJjaDwvYWJici0xPjwvYWx0
LXBlcmlvZGljYWw+PHBhZ2VzPjM3MC02PC9wYWdlcz48dm9sdW1lPjI8L3ZvbHVtZT48bnVtYmVy
PjQ8L251bWJlcj48a2V5d29yZHM+PGtleXdvcmQ+QWR1bHQ8L2tleXdvcmQ+PGtleXdvcmQ+QWdl
ZDwva2V5d29yZD48a2V5d29yZD5BbnRpbmVvcGxhc3RpYyBBZ2VudHMvKnRoZXJhcGV1dGljIHVz
ZTwva2V5d29yZD48a2V5d29yZD5Ccm9uY2hpYWwgRGlzZWFzZXMvKmRydWcgdGhlcmFweS9lbnp5
bW9sb2d5L2V0aW9sb2d5PC9rZXl3b3JkPjxrZXl3b3JkPkNlbGwgTGluZTwva2V5d29yZD48a2V5
d29yZD5DZWxsIFByb2xpZmVyYXRpb24vZHJ1ZyBlZmZlY3RzPC9rZXl3b3JkPjxrZXl3b3JkPkV4
dHJhY2VsbHVsYXIgU2lnbmFsLVJlZ3VsYXRlZCBNQVAgS2luYXNlcy9iaW9zeW50aGVzaXMvKmRy
dWcgZWZmZWN0czwva2V5d29yZD48a2V5d29yZD5GZW1hbGU8L2tleXdvcmQ+PGtleXdvcmQ+SHVt
YW5zPC9rZXl3b3JkPjxrZXl3b3JkPkltbXVub2hpc3RvY2hlbWlzdHJ5PC9rZXl3b3JkPjxrZXl3
b3JkPklub3NpdG9sLyp0aGVyYXBldXRpYyB1c2U8L2tleXdvcmQ+PGtleXdvcmQ+THVuZyBOZW9w
bGFzbXMvcHJldmVudGlvbiAmYW1wOyBjb250cm9sPC9rZXl3b3JkPjxrZXl3b3JkPk1hbGU8L2tl
eXdvcmQ+PGtleXdvcmQ+TWlkZGxlIEFnZWQ8L2tleXdvcmQ+PGtleXdvcmQ+UGhvc3Bob3J5bGF0
aW9uPC9rZXl3b3JkPjxrZXl3b3JkPlByZWNhbmNlcm91cyBDb25kaXRpb25zL2RydWcgdGhlcmFw
eS9lbnp5bW9sb2d5PC9rZXl3b3JkPjxrZXl3b3JkPlByb3RvLU9uY29nZW5lIFByb3RlaW5zIGMt
YWt0L2Jpb3N5bnRoZXNpcy8qZHJ1ZyBlZmZlY3RzPC9rZXl3b3JkPjxrZXl3b3JkPlNtb2tpbmcv
KmFkdmVyc2UgZWZmZWN0czwva2V5d29yZD48L2tleXdvcmRzPjxkYXRlcz48eWVhcj4yMDA5PC95
ZWFyPjxwdWItZGF0ZXM+PGRhdGU+QXByPC9kYXRlPjwvcHViLWRhdGVzPjwvZGF0ZXM+PGlzYm4+
MTk0MC02MjE1IChFbGVjdHJvbmljKSYjeEQ7MTk0MC02MjE1IChMaW5raW5nKTwvaXNibj48YWNj
ZXNzaW9uLW51bT4xOTMzNjczNDwvYWNjZXNzaW9uLW51bT48dXJscz48cmVsYXRlZC11cmxzPjx1
cmw+aHR0cDovL3d3dy5uY2JpLm5sbS5uaWguZ292L3B1Ym1lZC8xOTMzNjczNDwvdXJsPjwvcmVs
YXRlZC11cmxzPjwvdXJscz48Y3VzdG9tMj4zNzE1MDQxPC9jdXN0b20yPjxlbGVjdHJvbmljLXJl
c291cmNlLW51bT4xMC4xMTU4LzE5NDAtNjIwNy5DQVBSLTA4LTAyMDk8L2VsZWN0cm9uaWMtcmVz
b3VyY2UtbnVtPjwvcmVjb3JkPjwvQ2l0ZT48Q2l0ZT48QXV0aG9yPkxpYW88L0F1dGhvcj48WWVh
cj4yMDA3PC9ZZWFyPjxSZWNOdW0+MjM8L1JlY051bT48cmVjb3JkPjxyZWMtbnVtYmVyPjIzPC9y
ZWMtbnVtYmVyPjxmb3JlaWduLWtleXM+PGtleSBhcHA9IkVOIiBkYi1pZD0iMjJhdDBycHdkZHN6
dzllZTBhYzV2ZXQ2Mnp3ZjBydDJleng5Ij4yMzwva2V5PjwvZm9yZWlnbi1rZXlzPjxyZWYtdHlw
ZSBuYW1lPSJKb3VybmFsIEFydGljbGUiPjE3PC9yZWYtdHlwZT48Y29udHJpYnV0b3JzPjxhdXRo
b3JzPjxhdXRob3I+TGlhbywgSi48L2F1dGhvcj48YXV0aG9yPlNlcmlsLCBELiBOLjwvYXV0aG9y
PjxhdXRob3I+WWFuZywgQS4gTC48L2F1dGhvcj48YXV0aG9yPkx1LCBHLiBHLjwvYXV0aG9yPjxh
dXRob3I+WWFuZywgRy4gWS48L2F1dGhvcj48L2F1dGhvcnM+PC9jb250cmlidXRvcnM+PGF1dGgt
YWRkcmVzcz5EZXBhcnRtZW50IG9mIFBhdGhvbG9neSwgTm9ydGh3ZXN0ZXJuIFVuaXZlcnNpdHks
IEZlaW5iZXJnIFNjaG9vbCBvZiBNZWRpY2luZSAzMDMgRWFzdCBDaGljYWdvIEF2ZW51ZSwgQ2hp
Y2FnbywgSUwgNjA2MTEsIFVTQS48L2F1dGgtYWRkcmVzcz48dGl0bGVzPjx0aXRsZT5JbmhpYml0
aW9uIG9mIGNocm9uaWMgdWxjZXJhdGl2ZSBjb2xpdGlzIGFzc29jaWF0ZWQgYWRlbm9jYXJjaW5v
bWEgZGV2ZWxvcG1lbnQgaW4gbWljZSBieSBpbm9zaXRvbCBjb21wb3VuZHM8L3RpdGxlPjxzZWNv
bmRhcnktdGl0bGU+Q2FyY2lub2dlbmVzaXM8L3NlY29uZGFyeS10aXRsZT48YWx0LXRpdGxlPkNh
cmNpbm9nZW5lc2lzPC9hbHQtdGl0bGU+PC90aXRsZXM+PHBlcmlvZGljYWw+PGZ1bGwtdGl0bGU+
Q2FyY2lub2dlbmVzaXM8L2Z1bGwtdGl0bGU+PGFiYnItMT5DYXJjaW5vZ2VuZXNpczwvYWJici0x
PjwvcGVyaW9kaWNhbD48YWx0LXBlcmlvZGljYWw+PGZ1bGwtdGl0bGU+Q2FyY2lub2dlbmVzaXM8
L2Z1bGwtdGl0bGU+PGFiYnItMT5DYXJjaW5vZ2VuZXNpczwvYWJici0xPjwvYWx0LXBlcmlvZGlj
YWw+PHBhZ2VzPjQ0Ni01NDwvcGFnZXM+PHZvbHVtZT4yODwvdm9sdW1lPjxudW1iZXI+MjwvbnVt
YmVyPjxrZXl3b3Jkcz48a2V5d29yZD5BZGVub2NhcmNpbm9tYS9jb21wbGljYXRpb25zLypwcmV2
ZW50aW9uICZhbXA7IGNvbnRyb2w8L2tleXdvcmQ+PGtleXdvcmQ+QW5pbWFsczwva2V5d29yZD48
a2V5d29yZD5Cb2R5IFdlaWdodDwva2V5d29yZD48a2V5d29yZD5DaHJvbmljIERpc2Vhc2U8L2tl
eXdvcmQ+PGtleXdvcmQ+Q29saXRpcywgVWxjZXJhdGl2ZS8qY29tcGxpY2F0aW9uczwva2V5d29y
ZD48a2V5d29yZD5Db2xvcmVjdGFsIE5lb3BsYXNtcy9jb21wbGljYXRpb25zLypwcmV2ZW50aW9u
ICZhbXA7IGNvbnRyb2w8L2tleXdvcmQ+PGtleXdvcmQ+RmVlZGluZyBCZWhhdmlvcjwva2V5d29y
ZD48a2V5d29yZD5GZW1hbGU8L2tleXdvcmQ+PGtleXdvcmQ+SW1tdW5vaGlzdG9jaGVtaXN0cnk8
L2tleXdvcmQ+PGtleXdvcmQ+SW5vc2l0b2wvKnBoYXJtYWNvbG9neTwva2V5d29yZD48a2V5d29y
ZD5NaWNlPC9rZXl3b3JkPjxrZXl3b3JkPk1pY2UsIEluYnJlZCBDNTdCTDwva2V5d29yZD48L2tl
eXdvcmRzPjxkYXRlcz48eWVhcj4yMDA3PC95ZWFyPjxwdWItZGF0ZXM+PGRhdGU+RmViPC9kYXRl
PjwvcHViLWRhdGVzPjwvZGF0ZXM+PGlzYm4+MDE0My0zMzM0IChQcmludCkmI3hEOzAxNDMtMzMz
NCAoTGlua2luZyk8L2lzYm4+PGFjY2Vzc2lvbi1udW0+MTY5NzM2NzI8L2FjY2Vzc2lvbi1udW0+
PHVybHM+PHJlbGF0ZWQtdXJscz48dXJsPmh0dHA6Ly93d3cubmNiaS5ubG0ubmloLmdvdi9wdWJt
ZWQvMTY5NzM2NzI8L3VybD48L3JlbGF0ZWQtdXJscz48L3VybHM+PGVsZWN0cm9uaWMtcmVzb3Vy
Y2UtbnVtPjEwLjEwOTMvY2FyY2luL2JnbDE1NDwvZWxlY3Ryb25pYy1yZXNvdXJjZS1udW0+PC9y
ZWNvcmQ+PC9DaXRlPjwvRW5kTm90ZT4A
</w:fldData>
        </w:fldChar>
      </w:r>
      <w:r w:rsidR="00AE7894" w:rsidRPr="00FE75F0">
        <w:rPr>
          <w:rFonts w:ascii="Book Antiqua" w:hAnsi="Book Antiqua" w:cs="Arial"/>
          <w:color w:val="000000" w:themeColor="text1"/>
          <w:sz w:val="24"/>
          <w:szCs w:val="24"/>
        </w:rPr>
        <w:instrText xml:space="preserve"> ADDIN EN.CITE </w:instrText>
      </w:r>
      <w:r w:rsidR="00AE7894" w:rsidRPr="00FE75F0">
        <w:rPr>
          <w:rFonts w:ascii="Book Antiqua" w:hAnsi="Book Antiqua" w:cs="Arial"/>
          <w:color w:val="000000" w:themeColor="text1"/>
          <w:sz w:val="24"/>
          <w:szCs w:val="24"/>
        </w:rPr>
        <w:fldChar w:fldCharType="begin">
          <w:fldData xml:space="preserve">PEVuZE5vdGU+PENpdGU+PEF1dGhvcj5IYW48L0F1dGhvcj48WWVhcj4yMDA5PC9ZZWFyPjxSZWNO
dW0+MTk8L1JlY051bT48RGlzcGxheVRleHQ+PHN0eWxlIGZhY2U9InN1cGVyc2NyaXB0Ij5bMjMs
IDMyXTwvc3R5bGU+PC9EaXNwbGF5VGV4dD48cmVjb3JkPjxyZWMtbnVtYmVyPjE5PC9yZWMtbnVt
YmVyPjxmb3JlaWduLWtleXM+PGtleSBhcHA9IkVOIiBkYi1pZD0iMjJhdDBycHdkZHN6dzllZTBh
YzV2ZXQ2Mnp3ZjBydDJleng5Ij4xOTwva2V5PjwvZm9yZWlnbi1rZXlzPjxyZWYtdHlwZSBuYW1l
PSJKb3VybmFsIEFydGljbGUiPjE3PC9yZWYtdHlwZT48Y29udHJpYnV0b3JzPjxhdXRob3JzPjxh
dXRob3I+SGFuLCBXLjwvYXV0aG9yPjxhdXRob3I+R2lsbHMsIEouIEouPC9hdXRob3I+PGF1dGhv
cj5NZW1tb3R0LCBSLiBNLjwvYXV0aG9yPjxhdXRob3I+TGFtLCBTLjwvYXV0aG9yPjxhdXRob3I+
RGVubmlzLCBQLiBBLjwvYXV0aG9yPjwvYXV0aG9ycz48L2NvbnRyaWJ1dG9ycz48YXV0aC1hZGRy
ZXNzPk1lZGljYWwgT25jb2xvZ3kgQnJhbmNoLCBDZW50ZXIgZm9yIENhbmNlciBSZXNlYXJjaCwg
TmF0aW9uYWwgQ2FuY2VyIEluc3RpdHV0ZSwgTklILCBCZXRoZXNkYSwgTUQgMjA4ODksIFVTQS48
L2F1dGgtYWRkcmVzcz48dGl0bGVzPjx0aXRsZT5UaGUgY2hlbW9wcmV2ZW50aXZlIGFnZW50IG15
b2lub3NpdG9sIGluaGliaXRzIEFrdCBhbmQgZXh0cmFjZWxsdWxhciBzaWduYWwtcmVndWxhdGVk
IGtpbmFzZSBpbiBicm9uY2hpYWwgbGVzaW9ucyBmcm9tIGhlYXZ5IHNtb2tlcnM8L3RpdGxlPjxz
ZWNvbmRhcnktdGl0bGU+Q2FuY2VyIFByZXYgUmVzIChQaGlsYSk8L3NlY29uZGFyeS10aXRsZT48
YWx0LXRpdGxlPkNhbmNlciBwcmV2ZW50aW9uIHJlc2VhcmNoPC9hbHQtdGl0bGU+PC90aXRsZXM+
PHBlcmlvZGljYWw+PGZ1bGwtdGl0bGU+Q2FuY2VyIFByZXYgUmVzIChQaGlsYSk8L2Z1bGwtdGl0
bGU+PGFiYnItMT5DYW5jZXIgcHJldmVudGlvbiByZXNlYXJjaDwvYWJici0xPjwvcGVyaW9kaWNh
bD48YWx0LXBlcmlvZGljYWw+PGZ1bGwtdGl0bGU+Q2FuY2VyIFByZXYgUmVzIChQaGlsYSk8L2Z1
bGwtdGl0bGU+PGFiYnItMT5DYW5jZXIgcHJldmVudGlvbiByZXNlYXJjaDwvYWJici0xPjwvYWx0
LXBlcmlvZGljYWw+PHBhZ2VzPjM3MC02PC9wYWdlcz48dm9sdW1lPjI8L3ZvbHVtZT48bnVtYmVy
PjQ8L251bWJlcj48a2V5d29yZHM+PGtleXdvcmQ+QWR1bHQ8L2tleXdvcmQ+PGtleXdvcmQ+QWdl
ZDwva2V5d29yZD48a2V5d29yZD5BbnRpbmVvcGxhc3RpYyBBZ2VudHMvKnRoZXJhcGV1dGljIHVz
ZTwva2V5d29yZD48a2V5d29yZD5Ccm9uY2hpYWwgRGlzZWFzZXMvKmRydWcgdGhlcmFweS9lbnp5
bW9sb2d5L2V0aW9sb2d5PC9rZXl3b3JkPjxrZXl3b3JkPkNlbGwgTGluZTwva2V5d29yZD48a2V5
d29yZD5DZWxsIFByb2xpZmVyYXRpb24vZHJ1ZyBlZmZlY3RzPC9rZXl3b3JkPjxrZXl3b3JkPkV4
dHJhY2VsbHVsYXIgU2lnbmFsLVJlZ3VsYXRlZCBNQVAgS2luYXNlcy9iaW9zeW50aGVzaXMvKmRy
dWcgZWZmZWN0czwva2V5d29yZD48a2V5d29yZD5GZW1hbGU8L2tleXdvcmQ+PGtleXdvcmQ+SHVt
YW5zPC9rZXl3b3JkPjxrZXl3b3JkPkltbXVub2hpc3RvY2hlbWlzdHJ5PC9rZXl3b3JkPjxrZXl3
b3JkPklub3NpdG9sLyp0aGVyYXBldXRpYyB1c2U8L2tleXdvcmQ+PGtleXdvcmQ+THVuZyBOZW9w
bGFzbXMvcHJldmVudGlvbiAmYW1wOyBjb250cm9sPC9rZXl3b3JkPjxrZXl3b3JkPk1hbGU8L2tl
eXdvcmQ+PGtleXdvcmQ+TWlkZGxlIEFnZWQ8L2tleXdvcmQ+PGtleXdvcmQ+UGhvc3Bob3J5bGF0
aW9uPC9rZXl3b3JkPjxrZXl3b3JkPlByZWNhbmNlcm91cyBDb25kaXRpb25zL2RydWcgdGhlcmFw
eS9lbnp5bW9sb2d5PC9rZXl3b3JkPjxrZXl3b3JkPlByb3RvLU9uY29nZW5lIFByb3RlaW5zIGMt
YWt0L2Jpb3N5bnRoZXNpcy8qZHJ1ZyBlZmZlY3RzPC9rZXl3b3JkPjxrZXl3b3JkPlNtb2tpbmcv
KmFkdmVyc2UgZWZmZWN0czwva2V5d29yZD48L2tleXdvcmRzPjxkYXRlcz48eWVhcj4yMDA5PC95
ZWFyPjxwdWItZGF0ZXM+PGRhdGU+QXByPC9kYXRlPjwvcHViLWRhdGVzPjwvZGF0ZXM+PGlzYm4+
MTk0MC02MjE1IChFbGVjdHJvbmljKSYjeEQ7MTk0MC02MjE1IChMaW5raW5nKTwvaXNibj48YWNj
ZXNzaW9uLW51bT4xOTMzNjczNDwvYWNjZXNzaW9uLW51bT48dXJscz48cmVsYXRlZC11cmxzPjx1
cmw+aHR0cDovL3d3dy5uY2JpLm5sbS5uaWguZ292L3B1Ym1lZC8xOTMzNjczNDwvdXJsPjwvcmVs
YXRlZC11cmxzPjwvdXJscz48Y3VzdG9tMj4zNzE1MDQxPC9jdXN0b20yPjxlbGVjdHJvbmljLXJl
c291cmNlLW51bT4xMC4xMTU4LzE5NDAtNjIwNy5DQVBSLTA4LTAyMDk8L2VsZWN0cm9uaWMtcmVz
b3VyY2UtbnVtPjwvcmVjb3JkPjwvQ2l0ZT48Q2l0ZT48QXV0aG9yPkxpYW88L0F1dGhvcj48WWVh
cj4yMDA3PC9ZZWFyPjxSZWNOdW0+MjM8L1JlY051bT48cmVjb3JkPjxyZWMtbnVtYmVyPjIzPC9y
ZWMtbnVtYmVyPjxmb3JlaWduLWtleXM+PGtleSBhcHA9IkVOIiBkYi1pZD0iMjJhdDBycHdkZHN6
dzllZTBhYzV2ZXQ2Mnp3ZjBydDJleng5Ij4yMzwva2V5PjwvZm9yZWlnbi1rZXlzPjxyZWYtdHlw
ZSBuYW1lPSJKb3VybmFsIEFydGljbGUiPjE3PC9yZWYtdHlwZT48Y29udHJpYnV0b3JzPjxhdXRo
b3JzPjxhdXRob3I+TGlhbywgSi48L2F1dGhvcj48YXV0aG9yPlNlcmlsLCBELiBOLjwvYXV0aG9y
PjxhdXRob3I+WWFuZywgQS4gTC48L2F1dGhvcj48YXV0aG9yPkx1LCBHLiBHLjwvYXV0aG9yPjxh
dXRob3I+WWFuZywgRy4gWS48L2F1dGhvcj48L2F1dGhvcnM+PC9jb250cmlidXRvcnM+PGF1dGgt
YWRkcmVzcz5EZXBhcnRtZW50IG9mIFBhdGhvbG9neSwgTm9ydGh3ZXN0ZXJuIFVuaXZlcnNpdHks
IEZlaW5iZXJnIFNjaG9vbCBvZiBNZWRpY2luZSAzMDMgRWFzdCBDaGljYWdvIEF2ZW51ZSwgQ2hp
Y2FnbywgSUwgNjA2MTEsIFVTQS48L2F1dGgtYWRkcmVzcz48dGl0bGVzPjx0aXRsZT5JbmhpYml0
aW9uIG9mIGNocm9uaWMgdWxjZXJhdGl2ZSBjb2xpdGlzIGFzc29jaWF0ZWQgYWRlbm9jYXJjaW5v
bWEgZGV2ZWxvcG1lbnQgaW4gbWljZSBieSBpbm9zaXRvbCBjb21wb3VuZHM8L3RpdGxlPjxzZWNv
bmRhcnktdGl0bGU+Q2FyY2lub2dlbmVzaXM8L3NlY29uZGFyeS10aXRsZT48YWx0LXRpdGxlPkNh
cmNpbm9nZW5lc2lzPC9hbHQtdGl0bGU+PC90aXRsZXM+PHBlcmlvZGljYWw+PGZ1bGwtdGl0bGU+
Q2FyY2lub2dlbmVzaXM8L2Z1bGwtdGl0bGU+PGFiYnItMT5DYXJjaW5vZ2VuZXNpczwvYWJici0x
PjwvcGVyaW9kaWNhbD48YWx0LXBlcmlvZGljYWw+PGZ1bGwtdGl0bGU+Q2FyY2lub2dlbmVzaXM8
L2Z1bGwtdGl0bGU+PGFiYnItMT5DYXJjaW5vZ2VuZXNpczwvYWJici0xPjwvYWx0LXBlcmlvZGlj
YWw+PHBhZ2VzPjQ0Ni01NDwvcGFnZXM+PHZvbHVtZT4yODwvdm9sdW1lPjxudW1iZXI+MjwvbnVt
YmVyPjxrZXl3b3Jkcz48a2V5d29yZD5BZGVub2NhcmNpbm9tYS9jb21wbGljYXRpb25zLypwcmV2
ZW50aW9uICZhbXA7IGNvbnRyb2w8L2tleXdvcmQ+PGtleXdvcmQ+QW5pbWFsczwva2V5d29yZD48
a2V5d29yZD5Cb2R5IFdlaWdodDwva2V5d29yZD48a2V5d29yZD5DaHJvbmljIERpc2Vhc2U8L2tl
eXdvcmQ+PGtleXdvcmQ+Q29saXRpcywgVWxjZXJhdGl2ZS8qY29tcGxpY2F0aW9uczwva2V5d29y
ZD48a2V5d29yZD5Db2xvcmVjdGFsIE5lb3BsYXNtcy9jb21wbGljYXRpb25zLypwcmV2ZW50aW9u
ICZhbXA7IGNvbnRyb2w8L2tleXdvcmQ+PGtleXdvcmQ+RmVlZGluZyBCZWhhdmlvcjwva2V5d29y
ZD48a2V5d29yZD5GZW1hbGU8L2tleXdvcmQ+PGtleXdvcmQ+SW1tdW5vaGlzdG9jaGVtaXN0cnk8
L2tleXdvcmQ+PGtleXdvcmQ+SW5vc2l0b2wvKnBoYXJtYWNvbG9neTwva2V5d29yZD48a2V5d29y
ZD5NaWNlPC9rZXl3b3JkPjxrZXl3b3JkPk1pY2UsIEluYnJlZCBDNTdCTDwva2V5d29yZD48L2tl
eXdvcmRzPjxkYXRlcz48eWVhcj4yMDA3PC95ZWFyPjxwdWItZGF0ZXM+PGRhdGU+RmViPC9kYXRl
PjwvcHViLWRhdGVzPjwvZGF0ZXM+PGlzYm4+MDE0My0zMzM0IChQcmludCkmI3hEOzAxNDMtMzMz
NCAoTGlua2luZyk8L2lzYm4+PGFjY2Vzc2lvbi1udW0+MTY5NzM2NzI8L2FjY2Vzc2lvbi1udW0+
PHVybHM+PHJlbGF0ZWQtdXJscz48dXJsPmh0dHA6Ly93d3cubmNiaS5ubG0ubmloLmdvdi9wdWJt
ZWQvMTY5NzM2NzI8L3VybD48L3JlbGF0ZWQtdXJscz48L3VybHM+PGVsZWN0cm9uaWMtcmVzb3Vy
Y2UtbnVtPjEwLjEwOTMvY2FyY2luL2JnbDE1NDwvZWxlY3Ryb25pYy1yZXNvdXJjZS1udW0+PC9y
ZWNvcmQ+PC9DaXRlPjwvRW5kTm90ZT4A
</w:fldData>
        </w:fldChar>
      </w:r>
      <w:r w:rsidR="00AE7894" w:rsidRPr="00FE75F0">
        <w:rPr>
          <w:rFonts w:ascii="Book Antiqua" w:hAnsi="Book Antiqua" w:cs="Arial"/>
          <w:color w:val="000000" w:themeColor="text1"/>
          <w:sz w:val="24"/>
          <w:szCs w:val="24"/>
        </w:rPr>
        <w:instrText xml:space="preserve"> ADDIN EN.CITE.DATA </w:instrText>
      </w:r>
      <w:r w:rsidR="00AE7894" w:rsidRPr="00FE75F0">
        <w:rPr>
          <w:rFonts w:ascii="Book Antiqua" w:hAnsi="Book Antiqua" w:cs="Arial"/>
          <w:color w:val="000000" w:themeColor="text1"/>
          <w:sz w:val="24"/>
          <w:szCs w:val="24"/>
        </w:rPr>
      </w:r>
      <w:r w:rsidR="00AE7894" w:rsidRPr="00FE75F0">
        <w:rPr>
          <w:rFonts w:ascii="Book Antiqua" w:hAnsi="Book Antiqua" w:cs="Arial"/>
          <w:color w:val="000000" w:themeColor="text1"/>
          <w:sz w:val="24"/>
          <w:szCs w:val="24"/>
        </w:rPr>
        <w:fldChar w:fldCharType="end"/>
      </w:r>
      <w:r w:rsidR="000E4241" w:rsidRPr="00FE75F0">
        <w:rPr>
          <w:rFonts w:ascii="Book Antiqua" w:hAnsi="Book Antiqua" w:cs="Arial"/>
          <w:color w:val="000000" w:themeColor="text1"/>
          <w:sz w:val="24"/>
          <w:szCs w:val="24"/>
        </w:rPr>
      </w:r>
      <w:r w:rsidR="000E4241"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23" w:tooltip="Han, 2009 #19" w:history="1">
        <w:r w:rsidR="00AE7894" w:rsidRPr="00FE75F0">
          <w:rPr>
            <w:rFonts w:ascii="Book Antiqua" w:hAnsi="Book Antiqua" w:cs="Arial"/>
            <w:noProof/>
            <w:color w:val="000000" w:themeColor="text1"/>
            <w:sz w:val="24"/>
            <w:szCs w:val="24"/>
            <w:vertAlign w:val="superscript"/>
          </w:rPr>
          <w:t>23</w:t>
        </w:r>
      </w:hyperlink>
      <w:r w:rsidR="00AE7894" w:rsidRPr="00FE75F0">
        <w:rPr>
          <w:rFonts w:ascii="Book Antiqua" w:hAnsi="Book Antiqua" w:cs="Arial"/>
          <w:noProof/>
          <w:color w:val="000000" w:themeColor="text1"/>
          <w:sz w:val="24"/>
          <w:szCs w:val="24"/>
          <w:vertAlign w:val="superscript"/>
        </w:rPr>
        <w:t xml:space="preserve">, </w:t>
      </w:r>
      <w:hyperlink w:anchor="_ENREF_32" w:tooltip="Liao, 2007 #23" w:history="1">
        <w:r w:rsidR="00AE7894" w:rsidRPr="00FE75F0">
          <w:rPr>
            <w:rFonts w:ascii="Book Antiqua" w:hAnsi="Book Antiqua" w:cs="Arial"/>
            <w:noProof/>
            <w:color w:val="000000" w:themeColor="text1"/>
            <w:sz w:val="24"/>
            <w:szCs w:val="24"/>
            <w:vertAlign w:val="superscript"/>
          </w:rPr>
          <w:t>32</w:t>
        </w:r>
      </w:hyperlink>
      <w:r w:rsidR="00AE7894" w:rsidRPr="00FE75F0">
        <w:rPr>
          <w:rFonts w:ascii="Book Antiqua" w:hAnsi="Book Antiqua" w:cs="Arial"/>
          <w:noProof/>
          <w:color w:val="000000" w:themeColor="text1"/>
          <w:sz w:val="24"/>
          <w:szCs w:val="24"/>
          <w:vertAlign w:val="superscript"/>
        </w:rPr>
        <w:t>]</w:t>
      </w:r>
      <w:r w:rsidR="000E4241"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Given the chemopreventive effects </w:t>
      </w:r>
      <w:r w:rsidR="000E4241" w:rsidRPr="00FE75F0">
        <w:rPr>
          <w:rFonts w:ascii="Book Antiqua" w:hAnsi="Book Antiqua" w:cs="Arial"/>
          <w:color w:val="000000" w:themeColor="text1"/>
          <w:sz w:val="24"/>
          <w:szCs w:val="24"/>
        </w:rPr>
        <w:t xml:space="preserve">of </w:t>
      </w:r>
      <w:r w:rsidR="006A1C22" w:rsidRPr="00FE75F0">
        <w:rPr>
          <w:rFonts w:ascii="Book Antiqua" w:hAnsi="Book Antiqua" w:cs="Arial"/>
          <w:color w:val="000000" w:themeColor="text1"/>
          <w:sz w:val="24"/>
          <w:szCs w:val="24"/>
        </w:rPr>
        <w:t>myo-</w:t>
      </w:r>
      <w:r w:rsidR="000E4241" w:rsidRPr="00FE75F0">
        <w:rPr>
          <w:rFonts w:ascii="Book Antiqua" w:hAnsi="Book Antiqua" w:cs="Arial"/>
          <w:color w:val="000000" w:themeColor="text1"/>
          <w:sz w:val="24"/>
          <w:szCs w:val="24"/>
        </w:rPr>
        <w:t>inositol on CAC in mice</w:t>
      </w:r>
      <w:r w:rsidR="00B223A4" w:rsidRPr="00FE75F0">
        <w:rPr>
          <w:rFonts w:ascii="Book Antiqua" w:hAnsi="Book Antiqua" w:cs="Arial"/>
          <w:color w:val="000000" w:themeColor="text1"/>
          <w:sz w:val="24"/>
          <w:szCs w:val="24"/>
        </w:rPr>
        <w:fldChar w:fldCharType="begin"/>
      </w:r>
      <w:r w:rsidR="00AE7894" w:rsidRPr="00FE75F0">
        <w:rPr>
          <w:rFonts w:ascii="Book Antiqua" w:hAnsi="Book Antiqua" w:cs="Arial"/>
          <w:color w:val="000000" w:themeColor="text1"/>
          <w:sz w:val="24"/>
          <w:szCs w:val="24"/>
        </w:rPr>
        <w:instrText xml:space="preserve"> ADDIN EN.CITE &lt;EndNote&gt;&lt;Cite&gt;&lt;Author&gt;Liao&lt;/Author&gt;&lt;Year&gt;2007&lt;/Year&gt;&lt;RecNum&gt;23&lt;/RecNum&gt;&lt;DisplayText&gt;&lt;style face="superscript"&gt;[32]&lt;/style&gt;&lt;/DisplayText&gt;&lt;record&gt;&lt;rec-number&gt;23&lt;/rec-number&gt;&lt;foreign-keys&gt;&lt;key app="EN" db-id="22at0rpwddszw9ee0ac5vet62zwf0rt2ezx9"&gt;23&lt;/key&gt;&lt;/foreign-keys&gt;&lt;ref-type name="Journal Article"&gt;17&lt;/ref-type&gt;&lt;contributors&gt;&lt;authors&gt;&lt;author&gt;Liao, J.&lt;/author&gt;&lt;author&gt;Seril, D. N.&lt;/author&gt;&lt;author&gt;Yang, A. L.&lt;/author&gt;&lt;author&gt;Lu, G. G.&lt;/author&gt;&lt;author&gt;Yang, G. Y.&lt;/author&gt;&lt;/authors&gt;&lt;/contributors&gt;&lt;auth-address&gt;Department of Pathology, Northwestern University, Feinberg School of Medicine 303 East Chicago Avenue, Chicago, IL 60611, USA.&lt;/auth-address&gt;&lt;titles&gt;&lt;title&gt;Inhibition of chronic ulcerative colitis associated adenocarcinoma development in mice by inositol compounds&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446-54&lt;/pages&gt;&lt;volume&gt;28&lt;/volume&gt;&lt;number&gt;2&lt;/number&gt;&lt;keywords&gt;&lt;keyword&gt;Adenocarcinoma/complications/*prevention &amp;amp; control&lt;/keyword&gt;&lt;keyword&gt;Animals&lt;/keyword&gt;&lt;keyword&gt;Body Weight&lt;/keyword&gt;&lt;keyword&gt;Chronic Disease&lt;/keyword&gt;&lt;keyword&gt;Colitis, Ulcerative/*complications&lt;/keyword&gt;&lt;keyword&gt;Colorectal Neoplasms/complications/*prevention &amp;amp; control&lt;/keyword&gt;&lt;keyword&gt;Feeding Behavior&lt;/keyword&gt;&lt;keyword&gt;Female&lt;/keyword&gt;&lt;keyword&gt;Immunohistochemistry&lt;/keyword&gt;&lt;keyword&gt;Inositol/*pharmacology&lt;/keyword&gt;&lt;keyword&gt;Mice&lt;/keyword&gt;&lt;keyword&gt;Mice, Inbred C57BL&lt;/keyword&gt;&lt;/keywords&gt;&lt;dates&gt;&lt;year&gt;2007&lt;/year&gt;&lt;pub-dates&gt;&lt;date&gt;Feb&lt;/date&gt;&lt;/pub-dates&gt;&lt;/dates&gt;&lt;isbn&gt;0143-3334 (Print)&amp;#xD;0143-3334 (Linking)&lt;/isbn&gt;&lt;accession-num&gt;16973672&lt;/accession-num&gt;&lt;urls&gt;&lt;related-urls&gt;&lt;url&gt;http://www.ncbi.nlm.nih.gov/pubmed/16973672&lt;/url&gt;&lt;/related-urls&gt;&lt;/urls&gt;&lt;electronic-resource-num&gt;10.1093/carcin/bgl154&lt;/electronic-resource-num&gt;&lt;/record&gt;&lt;/Cite&gt;&lt;/EndNote&gt;</w:instrText>
      </w:r>
      <w:r w:rsidR="00B223A4"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2" w:tooltip="Liao, 2007 #23" w:history="1">
        <w:r w:rsidR="00AE7894" w:rsidRPr="00FE75F0">
          <w:rPr>
            <w:rFonts w:ascii="Book Antiqua" w:hAnsi="Book Antiqua" w:cs="Arial"/>
            <w:noProof/>
            <w:color w:val="000000" w:themeColor="text1"/>
            <w:sz w:val="24"/>
            <w:szCs w:val="24"/>
            <w:vertAlign w:val="superscript"/>
          </w:rPr>
          <w:t>32</w:t>
        </w:r>
      </w:hyperlink>
      <w:r w:rsidR="00AE7894"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0E4241"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and the inhibition of β-catenin and PI3K signaling reported here, we postulated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may also reduce ISC activation and CAC in patients with longstanding colitis and a history of recurrent dysplasia.</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To examine whether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can be chemopreventive in CAC, we proposed a 3 month trial in which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was given to UC patients with LGD. We proposed that the frequency of pβ-cat-positive</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 xml:space="preserve">IEC would decrease in response to dietary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treatment. Due to the challenges of finding colitis patients with current LGD at the time of consent, we were able to enter </w:t>
      </w:r>
      <w:r w:rsidR="001E61F7" w:rsidRPr="00FE75F0">
        <w:rPr>
          <w:rFonts w:ascii="Book Antiqua" w:hAnsi="Book Antiqua" w:cs="Arial"/>
          <w:color w:val="000000" w:themeColor="text1"/>
          <w:sz w:val="24"/>
          <w:szCs w:val="24"/>
        </w:rPr>
        <w:t xml:space="preserve">only </w:t>
      </w:r>
      <w:r w:rsidRPr="00FE75F0">
        <w:rPr>
          <w:rFonts w:ascii="Book Antiqua" w:hAnsi="Book Antiqua" w:cs="Arial"/>
          <w:color w:val="000000" w:themeColor="text1"/>
          <w:sz w:val="24"/>
          <w:szCs w:val="24"/>
        </w:rPr>
        <w:t>five patients into the trial</w:t>
      </w:r>
      <w:r w:rsidR="001E61F7"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One patient dropped out due to adverse events (diarrhea, abdominal pain, flatulence, hemorrhoids and increased serum bilirubin), though it is not clear that these were </w:t>
      </w:r>
      <w:r w:rsidR="00FE191E" w:rsidRPr="00FE75F0">
        <w:rPr>
          <w:rFonts w:ascii="Book Antiqua" w:hAnsi="Book Antiqua" w:cs="Arial"/>
          <w:color w:val="000000" w:themeColor="text1"/>
          <w:sz w:val="24"/>
          <w:szCs w:val="24"/>
        </w:rPr>
        <w:t>study</w:t>
      </w:r>
      <w:r w:rsidRPr="00FE75F0">
        <w:rPr>
          <w:rFonts w:ascii="Book Antiqua" w:hAnsi="Book Antiqua" w:cs="Arial"/>
          <w:color w:val="000000" w:themeColor="text1"/>
          <w:sz w:val="24"/>
          <w:szCs w:val="24"/>
        </w:rPr>
        <w:t xml:space="preserve">-related. One patient had the area of LGD removed with the initial biopsy, precluding further analysis at the completion of the study. Three patients completed the study; 1 treated with placebo and 2 treated with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w:t>
      </w:r>
      <w:r w:rsidR="008F49BC" w:rsidRPr="00FE75F0">
        <w:rPr>
          <w:rFonts w:ascii="Book Antiqua" w:hAnsi="Book Antiqua" w:cs="Arial"/>
          <w:color w:val="000000" w:themeColor="text1"/>
          <w:sz w:val="24"/>
          <w:szCs w:val="24"/>
        </w:rPr>
        <w:t xml:space="preserve"> </w:t>
      </w:r>
      <w:r w:rsidR="00942BD9" w:rsidRPr="00FE75F0">
        <w:rPr>
          <w:rFonts w:ascii="Book Antiqua" w:hAnsi="Book Antiqua" w:cs="Arial"/>
          <w:color w:val="000000" w:themeColor="text1"/>
          <w:sz w:val="24"/>
          <w:szCs w:val="24"/>
        </w:rPr>
        <w:t>Statistical analysis of this small study size is not possible. However, the results of the staining were used to identify a trend of myo-inositol-induced reductions in the number of crypts with high numbers of p</w:t>
      </w:r>
      <w:r w:rsidR="00942BD9" w:rsidRPr="00FE75F0">
        <w:rPr>
          <w:rFonts w:ascii="Book Antiqua" w:hAnsi="Book Antiqua" w:cs="Arial"/>
          <w:sz w:val="24"/>
          <w:szCs w:val="24"/>
        </w:rPr>
        <w:t>β-cat-positive intestinal epithelial cells</w:t>
      </w:r>
      <w:r w:rsidR="00463BED" w:rsidRPr="00FE75F0">
        <w:rPr>
          <w:rFonts w:ascii="Book Antiqua" w:hAnsi="Book Antiqua" w:cs="Arial"/>
          <w:color w:val="000000" w:themeColor="text1"/>
          <w:sz w:val="24"/>
          <w:szCs w:val="24"/>
        </w:rPr>
        <w:t>.</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Data from the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inositol-treated patients who completed the study did not show reductions in </w:t>
      </w:r>
      <w:r w:rsidR="001E61F7" w:rsidRPr="00FE75F0">
        <w:rPr>
          <w:rFonts w:ascii="Book Antiqua" w:hAnsi="Book Antiqua" w:cs="Arial"/>
          <w:color w:val="000000" w:themeColor="text1"/>
          <w:sz w:val="24"/>
          <w:szCs w:val="24"/>
        </w:rPr>
        <w:t xml:space="preserve">established </w:t>
      </w:r>
      <w:r w:rsidRPr="00FE75F0">
        <w:rPr>
          <w:rFonts w:ascii="Book Antiqua" w:hAnsi="Book Antiqua" w:cs="Arial"/>
          <w:color w:val="000000" w:themeColor="text1"/>
          <w:sz w:val="24"/>
          <w:szCs w:val="24"/>
        </w:rPr>
        <w:t>dysplasia (</w:t>
      </w:r>
      <w:r w:rsidRPr="00FE75F0">
        <w:rPr>
          <w:rFonts w:ascii="Book Antiqua" w:hAnsi="Book Antiqua" w:cs="Arial"/>
          <w:b/>
          <w:color w:val="000000" w:themeColor="text1"/>
          <w:sz w:val="24"/>
          <w:szCs w:val="24"/>
        </w:rPr>
        <w:t xml:space="preserve">as in </w:t>
      </w:r>
      <w:r w:rsidR="00AF48E7" w:rsidRPr="00FE75F0">
        <w:rPr>
          <w:rFonts w:ascii="Book Antiqua" w:hAnsi="Book Antiqua" w:cs="Arial"/>
          <w:b/>
          <w:color w:val="000000" w:themeColor="text1"/>
          <w:sz w:val="24"/>
          <w:szCs w:val="24"/>
        </w:rPr>
        <w:t>Figure</w:t>
      </w:r>
      <w:r w:rsidRPr="00FE75F0">
        <w:rPr>
          <w:rFonts w:ascii="Book Antiqua" w:hAnsi="Book Antiqua" w:cs="Arial"/>
          <w:b/>
          <w:color w:val="000000" w:themeColor="text1"/>
          <w:sz w:val="24"/>
          <w:szCs w:val="24"/>
        </w:rPr>
        <w:t xml:space="preserve"> 4A,B</w:t>
      </w:r>
      <w:r w:rsidRPr="00FE75F0">
        <w:rPr>
          <w:rFonts w:ascii="Book Antiqua" w:hAnsi="Book Antiqua" w:cs="Arial"/>
          <w:color w:val="000000" w:themeColor="text1"/>
          <w:sz w:val="24"/>
          <w:szCs w:val="24"/>
        </w:rPr>
        <w:t xml:space="preserve">). However, in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inositol-treated patients there was a global reduction in the percentage of crypts containing two or more pβ-cat-positive cells in </w:t>
      </w:r>
      <w:r w:rsidR="001E61F7" w:rsidRPr="00FE75F0">
        <w:rPr>
          <w:rFonts w:ascii="Book Antiqua" w:hAnsi="Book Antiqua" w:cs="Arial"/>
          <w:color w:val="000000" w:themeColor="text1"/>
          <w:sz w:val="24"/>
          <w:szCs w:val="24"/>
        </w:rPr>
        <w:t xml:space="preserve">areas </w:t>
      </w:r>
      <w:r w:rsidRPr="00FE75F0">
        <w:rPr>
          <w:rFonts w:ascii="Book Antiqua" w:hAnsi="Book Antiqua" w:cs="Arial"/>
          <w:color w:val="000000" w:themeColor="text1"/>
          <w:sz w:val="24"/>
          <w:szCs w:val="24"/>
        </w:rPr>
        <w:t>adjacent to LGD, which was not observed in the placebo-treated patient (</w:t>
      </w:r>
      <w:r w:rsidR="00AF48E7" w:rsidRPr="00FE75F0">
        <w:rPr>
          <w:rFonts w:ascii="Book Antiqua" w:hAnsi="Book Antiqua" w:cs="Arial"/>
          <w:b/>
          <w:color w:val="000000" w:themeColor="text1"/>
          <w:sz w:val="24"/>
          <w:szCs w:val="24"/>
        </w:rPr>
        <w:t>Figure</w:t>
      </w:r>
      <w:r w:rsidRPr="00FE75F0">
        <w:rPr>
          <w:rFonts w:ascii="Book Antiqua" w:hAnsi="Book Antiqua" w:cs="Arial"/>
          <w:b/>
          <w:color w:val="000000" w:themeColor="text1"/>
          <w:sz w:val="24"/>
          <w:szCs w:val="24"/>
        </w:rPr>
        <w:t xml:space="preserve"> 4C</w:t>
      </w:r>
      <w:r w:rsidRPr="00FE75F0">
        <w:rPr>
          <w:rFonts w:ascii="Book Antiqua" w:hAnsi="Book Antiqua" w:cs="Arial"/>
          <w:color w:val="000000" w:themeColor="text1"/>
          <w:sz w:val="24"/>
          <w:szCs w:val="24"/>
        </w:rPr>
        <w:t>). While analyzing the data from the 3 patients in the study, we observed “clusters” of crypts containing 2 or more pβ-cat-positive cells in non-dysplastic areas where pβ-cat staining was otherwise very sparse (</w:t>
      </w:r>
      <w:r w:rsidR="00AF48E7" w:rsidRPr="00FE75F0">
        <w:rPr>
          <w:rFonts w:ascii="Book Antiqua" w:hAnsi="Book Antiqua" w:cs="Arial"/>
          <w:b/>
          <w:color w:val="000000" w:themeColor="text1"/>
          <w:sz w:val="24"/>
          <w:szCs w:val="24"/>
        </w:rPr>
        <w:t>Figure</w:t>
      </w:r>
      <w:r w:rsidRPr="00FE75F0">
        <w:rPr>
          <w:rFonts w:ascii="Book Antiqua" w:hAnsi="Book Antiqua" w:cs="Arial"/>
          <w:b/>
          <w:color w:val="000000" w:themeColor="text1"/>
          <w:sz w:val="24"/>
          <w:szCs w:val="24"/>
        </w:rPr>
        <w:t xml:space="preserve"> 4C</w:t>
      </w:r>
      <w:r w:rsidRPr="00FE75F0">
        <w:rPr>
          <w:rFonts w:ascii="Book Antiqua" w:hAnsi="Book Antiqua" w:cs="Arial"/>
          <w:color w:val="000000" w:themeColor="text1"/>
          <w:sz w:val="24"/>
          <w:szCs w:val="24"/>
        </w:rPr>
        <w:t xml:space="preserve">). This aggregation of crypts with higher </w:t>
      </w:r>
      <w:r w:rsidRPr="00FE75F0">
        <w:rPr>
          <w:rFonts w:ascii="Book Antiqua" w:hAnsi="Book Antiqua" w:cs="Arial"/>
          <w:color w:val="000000" w:themeColor="text1"/>
          <w:sz w:val="24"/>
          <w:szCs w:val="24"/>
        </w:rPr>
        <w:lastRenderedPageBreak/>
        <w:t>numbers of pβ-cat-positive cells is suggestive of a field effect, in which foci of activated ISC are produced</w:t>
      </w:r>
      <w:r w:rsidR="00A13210" w:rsidRPr="00FE75F0">
        <w:rPr>
          <w:rFonts w:ascii="Book Antiqua" w:hAnsi="Book Antiqua" w:cs="Arial"/>
          <w:color w:val="000000" w:themeColor="text1"/>
          <w:sz w:val="24"/>
          <w:szCs w:val="24"/>
        </w:rPr>
        <w:t xml:space="preserve"> by expansion of mutated cells</w:t>
      </w:r>
      <w:r w:rsidR="00B223A4" w:rsidRPr="00FE75F0">
        <w:rPr>
          <w:rFonts w:ascii="Book Antiqua" w:hAnsi="Book Antiqua" w:cs="Arial"/>
          <w:color w:val="000000" w:themeColor="text1"/>
          <w:sz w:val="24"/>
          <w:szCs w:val="24"/>
        </w:rPr>
        <w:fldChar w:fldCharType="begin"/>
      </w:r>
      <w:r w:rsidR="00FF7601" w:rsidRPr="00FE75F0">
        <w:rPr>
          <w:rFonts w:ascii="Book Antiqua" w:hAnsi="Book Antiqua" w:cs="Arial"/>
          <w:color w:val="000000" w:themeColor="text1"/>
          <w:sz w:val="24"/>
          <w:szCs w:val="24"/>
        </w:rPr>
        <w:instrText xml:space="preserve"> ADDIN EN.CITE &lt;EndNote&gt;&lt;Cite ExcludeYear="1"&gt;&lt;Author&gt;Brentnall&lt;/Author&gt;&lt;Year&gt;1994&lt;/Year&gt;&lt;RecNum&gt;12&lt;/RecNum&gt;&lt;DisplayText&gt;&lt;style face="superscript"&gt;[14]&lt;/style&gt;&lt;/DisplayText&gt;&lt;record&gt;&lt;rec-number&gt;12&lt;/rec-number&gt;&lt;foreign-keys&gt;&lt;key app="EN" db-id="22at0rpwddszw9ee0ac5vet62zwf0rt2ezx9"&gt;12&lt;/key&gt;&lt;/foreign-keys&gt;&lt;ref-type name="Journal Article"&gt;17&lt;/ref-type&gt;&lt;contributors&gt;&lt;authors&gt;&lt;author&gt;Brentnall, T. A.&lt;/author&gt;&lt;author&gt;Crispin, D. A.&lt;/author&gt;&lt;author&gt;Rabinovitch, P. S.&lt;/author&gt;&lt;author&gt;Haggitt, R. C.&lt;/author&gt;&lt;author&gt;Rubin, C. E.&lt;/author&gt;&lt;author&gt;Stevens, A. C.&lt;/author&gt;&lt;author&gt;Burmer, G. C.&lt;/author&gt;&lt;/authors&gt;&lt;/contributors&gt;&lt;auth-address&gt;Division of Gastroenterology, University of Washington School of Medicine, Seattle.&lt;/auth-address&gt;&lt;titles&gt;&lt;title&gt;Mutations in the p53 gene: an early marker of neoplastic progression in ulcerative col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369-78&lt;/pages&gt;&lt;volume&gt;107&lt;/volume&gt;&lt;number&gt;2&lt;/number&gt;&lt;keywords&gt;&lt;keyword&gt;Aneuploidy&lt;/keyword&gt;&lt;keyword&gt;Base Sequence&lt;/keyword&gt;&lt;keyword&gt;Codon&lt;/keyword&gt;&lt;keyword&gt;Colitis, Ulcerative/*genetics/pathology&lt;/keyword&gt;&lt;keyword&gt;Colonic Neoplasms/*genetics/pathology&lt;/keyword&gt;&lt;keyword&gt;DNA Mutational Analysis&lt;/keyword&gt;&lt;keyword&gt;Flow Cytometry&lt;/keyword&gt;&lt;keyword&gt;Genes, p53/*genetics&lt;/keyword&gt;&lt;keyword&gt;Heterozygote&lt;/keyword&gt;&lt;keyword&gt;Humans&lt;/keyword&gt;&lt;keyword&gt;Molecular Sequence Data&lt;/keyword&gt;&lt;keyword&gt;*Mutation&lt;/keyword&gt;&lt;/keywords&gt;&lt;dates&gt;&lt;year&gt;1994&lt;/year&gt;&lt;pub-dates&gt;&lt;date&gt;Aug&lt;/date&gt;&lt;/pub-dates&gt;&lt;/dates&gt;&lt;isbn&gt;0016-5085 (Print)&amp;#xD;0016-5085 (Linking)&lt;/isbn&gt;&lt;accession-num&gt;8039614&lt;/accession-num&gt;&lt;urls&gt;&lt;related-urls&gt;&lt;url&gt;http://www.ncbi.nlm.nih.gov/pubmed/8039614&lt;/url&gt;&lt;/related-urls&gt;&lt;/urls&gt;&lt;/record&gt;&lt;/Cite&gt;&lt;/EndNote&gt;</w:instrText>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14" w:tooltip="Brentnall, 1994 #12" w:history="1">
        <w:r w:rsidR="00AE7894" w:rsidRPr="00FE75F0">
          <w:rPr>
            <w:rFonts w:ascii="Book Antiqua" w:hAnsi="Book Antiqua" w:cs="Arial"/>
            <w:noProof/>
            <w:color w:val="000000" w:themeColor="text1"/>
            <w:sz w:val="24"/>
            <w:szCs w:val="24"/>
            <w:vertAlign w:val="superscript"/>
          </w:rPr>
          <w:t>14</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In order </w:t>
      </w:r>
      <w:r w:rsidR="001E61F7" w:rsidRPr="00FE75F0">
        <w:rPr>
          <w:rFonts w:ascii="Book Antiqua" w:hAnsi="Book Antiqua" w:cs="Arial"/>
          <w:color w:val="000000" w:themeColor="text1"/>
          <w:sz w:val="24"/>
          <w:szCs w:val="24"/>
        </w:rPr>
        <w:t xml:space="preserve">to </w:t>
      </w:r>
      <w:r w:rsidRPr="00FE75F0">
        <w:rPr>
          <w:rFonts w:ascii="Book Antiqua" w:hAnsi="Book Antiqua" w:cs="Arial"/>
          <w:color w:val="000000" w:themeColor="text1"/>
          <w:sz w:val="24"/>
          <w:szCs w:val="24"/>
        </w:rPr>
        <w:t xml:space="preserve">quantify this effect, we counted the percentage of high power fields of view (20X) in which there were at least 3 crypts containing 2 or more pβ-cat-positive cells, henceforth defined as high frequency crypts (HFC). In the placebo-treated patient, the percent of HFC at day 1 and day 90 was 15% and 19%, respectively. However, in the patients treated with </w:t>
      </w:r>
      <w:r w:rsidR="006A1C2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the percentages of HFC at day 1 were 36% and 31%, which were reduced to 0% and 10%, respectively, by day 90 (</w:t>
      </w:r>
      <w:r w:rsidR="00AF48E7" w:rsidRPr="00FE75F0">
        <w:rPr>
          <w:rFonts w:ascii="Book Antiqua" w:hAnsi="Book Antiqua" w:cs="Arial"/>
          <w:b/>
          <w:color w:val="000000" w:themeColor="text1"/>
          <w:sz w:val="24"/>
          <w:szCs w:val="24"/>
        </w:rPr>
        <w:t>Figure</w:t>
      </w:r>
      <w:r w:rsidRPr="00FE75F0">
        <w:rPr>
          <w:rFonts w:ascii="Book Antiqua" w:hAnsi="Book Antiqua" w:cs="Arial"/>
          <w:b/>
          <w:color w:val="000000" w:themeColor="text1"/>
          <w:sz w:val="24"/>
          <w:szCs w:val="24"/>
        </w:rPr>
        <w:t>4D</w:t>
      </w:r>
      <w:r w:rsidRPr="00FE75F0">
        <w:rPr>
          <w:rFonts w:ascii="Book Antiqua" w:hAnsi="Book Antiqua" w:cs="Arial"/>
          <w:color w:val="000000" w:themeColor="text1"/>
          <w:sz w:val="24"/>
          <w:szCs w:val="24"/>
        </w:rPr>
        <w:t>).</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Although these findings are far from conclusive, they support the notion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reduces the frequency of activated stem cells in patients at high risk for CAC.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p>
    <w:p w:rsidR="002429A5" w:rsidRPr="00FE75F0" w:rsidRDefault="002429A5" w:rsidP="00427167">
      <w:pPr>
        <w:spacing w:after="0" w:line="360" w:lineRule="auto"/>
        <w:contextualSpacing/>
        <w:jc w:val="both"/>
        <w:rPr>
          <w:rFonts w:ascii="Book Antiqua" w:hAnsi="Book Antiqua" w:cs="Arial"/>
          <w:b/>
          <w:i/>
          <w:color w:val="000000" w:themeColor="text1"/>
          <w:sz w:val="24"/>
          <w:szCs w:val="24"/>
        </w:rPr>
      </w:pPr>
      <w:r w:rsidRPr="00FE75F0">
        <w:rPr>
          <w:rFonts w:ascii="Book Antiqua" w:hAnsi="Book Antiqua" w:cs="Arial"/>
          <w:b/>
          <w:i/>
          <w:color w:val="000000" w:themeColor="text1"/>
          <w:sz w:val="24"/>
          <w:szCs w:val="24"/>
        </w:rPr>
        <w:t xml:space="preserve">Objective assessment of pβ-cat nuclear </w:t>
      </w:r>
      <w:r w:rsidR="00CF2B4D" w:rsidRPr="00FE75F0">
        <w:rPr>
          <w:rFonts w:ascii="Book Antiqua" w:hAnsi="Book Antiqua" w:cs="Arial"/>
          <w:b/>
          <w:i/>
          <w:color w:val="000000" w:themeColor="text1"/>
          <w:sz w:val="24"/>
          <w:szCs w:val="24"/>
        </w:rPr>
        <w:t>accumulation</w:t>
      </w:r>
      <w:r w:rsidRPr="00FE75F0">
        <w:rPr>
          <w:rFonts w:ascii="Book Antiqua" w:hAnsi="Book Antiqua" w:cs="Arial"/>
          <w:b/>
          <w:i/>
          <w:color w:val="000000" w:themeColor="text1"/>
          <w:sz w:val="24"/>
          <w:szCs w:val="24"/>
        </w:rPr>
        <w:t xml:space="preserve"> in colitis.</w:t>
      </w:r>
    </w:p>
    <w:p w:rsidR="002429A5" w:rsidRPr="00FE75F0" w:rsidRDefault="002429A5"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We previously observed that numbers of pβ-cat-positive IEC are increased in patients within areas of colitis-induced LGD and </w:t>
      </w:r>
      <w:r w:rsidR="00BF79C0" w:rsidRPr="00FE75F0">
        <w:rPr>
          <w:rFonts w:ascii="Book Antiqua" w:hAnsi="Book Antiqua" w:cs="Arial"/>
          <w:color w:val="000000" w:themeColor="text1"/>
          <w:sz w:val="24"/>
          <w:szCs w:val="24"/>
        </w:rPr>
        <w:t>cancer</w:t>
      </w:r>
      <w:r w:rsidRPr="00FE75F0">
        <w:rPr>
          <w:rFonts w:ascii="Book Antiqua" w:hAnsi="Book Antiqua" w:cs="Arial"/>
          <w:color w:val="000000" w:themeColor="text1"/>
          <w:sz w:val="24"/>
          <w:szCs w:val="24"/>
        </w:rPr>
        <w:t xml:space="preserve">, </w:t>
      </w:r>
      <w:r w:rsidR="00CF2B4D" w:rsidRPr="00FE75F0">
        <w:rPr>
          <w:rFonts w:ascii="Book Antiqua" w:hAnsi="Book Antiqua" w:cs="Arial"/>
          <w:color w:val="000000" w:themeColor="text1"/>
          <w:sz w:val="24"/>
          <w:szCs w:val="24"/>
        </w:rPr>
        <w:t xml:space="preserve">and </w:t>
      </w:r>
      <w:r w:rsidR="00BF79C0" w:rsidRPr="00FE75F0">
        <w:rPr>
          <w:rFonts w:ascii="Book Antiqua" w:hAnsi="Book Antiqua" w:cs="Arial"/>
          <w:color w:val="000000" w:themeColor="text1"/>
          <w:sz w:val="24"/>
          <w:szCs w:val="24"/>
        </w:rPr>
        <w:t>inflammation</w:t>
      </w:r>
      <w:r w:rsidR="00B223A4"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5" w:tooltip="Lee, 2010 #24" w:history="1">
        <w:r w:rsidR="00AE7894" w:rsidRPr="00FE75F0">
          <w:rPr>
            <w:rFonts w:ascii="Book Antiqua" w:hAnsi="Book Antiqua" w:cs="Arial"/>
            <w:noProof/>
            <w:color w:val="000000" w:themeColor="text1"/>
            <w:sz w:val="24"/>
            <w:szCs w:val="24"/>
            <w:vertAlign w:val="superscript"/>
          </w:rPr>
          <w:t>25</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However, the observation of </w:t>
      </w:r>
      <w:r w:rsidR="00E55F13" w:rsidRPr="00FE75F0">
        <w:rPr>
          <w:rFonts w:ascii="Book Antiqua" w:hAnsi="Book Antiqua" w:cs="Arial"/>
          <w:color w:val="000000" w:themeColor="text1"/>
          <w:sz w:val="24"/>
          <w:szCs w:val="24"/>
        </w:rPr>
        <w:t xml:space="preserve">pβ-cat-positive cell </w:t>
      </w:r>
      <w:r w:rsidRPr="00FE75F0">
        <w:rPr>
          <w:rFonts w:ascii="Book Antiqua" w:hAnsi="Book Antiqua" w:cs="Arial"/>
          <w:color w:val="000000" w:themeColor="text1"/>
          <w:sz w:val="24"/>
          <w:szCs w:val="24"/>
        </w:rPr>
        <w:t>clustering within non-dysplastic tissue adjacent to areas of colitis-induced dysplasia led us to speculate that patients with a history of recurrent LGD could be stratified based on the presence of HFC. To test this hypothesis</w:t>
      </w:r>
      <w:r w:rsidR="002E0A55"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a digital algorithm </w:t>
      </w:r>
      <w:r w:rsidR="002E0A55" w:rsidRPr="00FE75F0">
        <w:rPr>
          <w:rFonts w:ascii="Book Antiqua" w:hAnsi="Book Antiqua" w:cs="Arial"/>
          <w:color w:val="000000" w:themeColor="text1"/>
          <w:sz w:val="24"/>
          <w:szCs w:val="24"/>
        </w:rPr>
        <w:t xml:space="preserve">was developed </w:t>
      </w:r>
      <w:r w:rsidRPr="00FE75F0">
        <w:rPr>
          <w:rFonts w:ascii="Book Antiqua" w:hAnsi="Book Antiqua" w:cs="Arial"/>
          <w:color w:val="000000" w:themeColor="text1"/>
          <w:sz w:val="24"/>
          <w:szCs w:val="24"/>
        </w:rPr>
        <w:t>to objectively distinguish pβ-cat-positive and negative nuclei in human biopsies. This allowed us to more accurately compare staining of tissues that were processed and stained by a variety of institutions and laboratory personnel.</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Digital analysis of sections improved the quality of data generated by discriminating true positive and true negative cells </w:t>
      </w:r>
      <w:r w:rsidR="00E61D95" w:rsidRPr="00FE75F0">
        <w:rPr>
          <w:rFonts w:ascii="Book Antiqua" w:hAnsi="Book Antiqua" w:cs="Arial"/>
          <w:b/>
          <w:color w:val="000000" w:themeColor="text1"/>
          <w:sz w:val="24"/>
          <w:szCs w:val="24"/>
        </w:rPr>
        <w:t>(</w:t>
      </w:r>
      <w:r w:rsidR="00AF48E7" w:rsidRPr="00FE75F0">
        <w:rPr>
          <w:rFonts w:ascii="Book Antiqua" w:hAnsi="Book Antiqua" w:cs="Arial"/>
          <w:b/>
          <w:color w:val="000000" w:themeColor="text1"/>
          <w:sz w:val="24"/>
          <w:szCs w:val="24"/>
        </w:rPr>
        <w:t>Figure</w:t>
      </w:r>
      <w:r w:rsidR="00E61D95" w:rsidRPr="00FE75F0">
        <w:rPr>
          <w:rFonts w:ascii="Book Antiqua" w:hAnsi="Book Antiqua" w:cs="Arial"/>
          <w:b/>
          <w:color w:val="000000" w:themeColor="text1"/>
          <w:sz w:val="24"/>
          <w:szCs w:val="24"/>
        </w:rPr>
        <w:t xml:space="preserve"> 5</w:t>
      </w:r>
      <w:r w:rsidRPr="00FE75F0">
        <w:rPr>
          <w:rFonts w:ascii="Book Antiqua" w:hAnsi="Book Antiqua" w:cs="Arial"/>
          <w:b/>
          <w:color w:val="000000" w:themeColor="text1"/>
          <w:sz w:val="24"/>
          <w:szCs w:val="24"/>
        </w:rPr>
        <w:t>A,B).</w:t>
      </w:r>
      <w:r w:rsidRPr="00FE75F0">
        <w:rPr>
          <w:rFonts w:ascii="Book Antiqua" w:hAnsi="Book Antiqua" w:cs="Arial"/>
          <w:color w:val="000000" w:themeColor="text1"/>
          <w:sz w:val="24"/>
          <w:szCs w:val="24"/>
        </w:rPr>
        <w:t xml:space="preserve"> In some cases, digital imaging identified positive cells that were not detected by trained observers (</w:t>
      </w:r>
      <w:r w:rsidR="00AF48E7" w:rsidRPr="00FE75F0">
        <w:rPr>
          <w:rFonts w:ascii="Book Antiqua" w:hAnsi="Book Antiqua" w:cs="Arial"/>
          <w:b/>
          <w:color w:val="000000" w:themeColor="text1"/>
          <w:sz w:val="24"/>
          <w:szCs w:val="24"/>
        </w:rPr>
        <w:t>Figure</w:t>
      </w:r>
      <w:r w:rsidR="00E61D95" w:rsidRPr="00FE75F0">
        <w:rPr>
          <w:rFonts w:ascii="Book Antiqua" w:hAnsi="Book Antiqua" w:cs="Arial"/>
          <w:b/>
          <w:color w:val="000000" w:themeColor="text1"/>
          <w:sz w:val="24"/>
          <w:szCs w:val="24"/>
        </w:rPr>
        <w:t>5</w:t>
      </w:r>
      <w:r w:rsidRPr="00FE75F0">
        <w:rPr>
          <w:rFonts w:ascii="Book Antiqua" w:hAnsi="Book Antiqua" w:cs="Arial"/>
          <w:b/>
          <w:color w:val="000000" w:themeColor="text1"/>
          <w:sz w:val="24"/>
          <w:szCs w:val="24"/>
        </w:rPr>
        <w:t>A, black arrow</w:t>
      </w:r>
      <w:r w:rsidRPr="00FE75F0">
        <w:rPr>
          <w:rFonts w:ascii="Book Antiqua" w:hAnsi="Book Antiqua" w:cs="Arial"/>
          <w:color w:val="000000" w:themeColor="text1"/>
          <w:sz w:val="24"/>
          <w:szCs w:val="24"/>
        </w:rPr>
        <w:t>). In other sections, the computer algorithm</w:t>
      </w:r>
      <w:r w:rsidR="00FE191E" w:rsidRPr="00FE75F0">
        <w:rPr>
          <w:rFonts w:ascii="Book Antiqua" w:hAnsi="Book Antiqua" w:cs="Arial"/>
          <w:color w:val="000000" w:themeColor="text1"/>
          <w:sz w:val="24"/>
          <w:szCs w:val="24"/>
        </w:rPr>
        <w:t xml:space="preserve"> correctly</w:t>
      </w:r>
      <w:r w:rsidRPr="00FE75F0">
        <w:rPr>
          <w:rFonts w:ascii="Book Antiqua" w:hAnsi="Book Antiqua" w:cs="Arial"/>
          <w:color w:val="000000" w:themeColor="text1"/>
          <w:sz w:val="24"/>
          <w:szCs w:val="24"/>
        </w:rPr>
        <w:t xml:space="preserve"> </w:t>
      </w:r>
      <w:r w:rsidR="00FE191E" w:rsidRPr="00FE75F0">
        <w:rPr>
          <w:rFonts w:ascii="Book Antiqua" w:hAnsi="Book Antiqua" w:cs="Arial"/>
          <w:color w:val="000000" w:themeColor="text1"/>
          <w:sz w:val="24"/>
          <w:szCs w:val="24"/>
        </w:rPr>
        <w:t>discriminated</w:t>
      </w:r>
      <w:r w:rsidRPr="00FE75F0">
        <w:rPr>
          <w:rFonts w:ascii="Book Antiqua" w:hAnsi="Book Antiqua" w:cs="Arial"/>
          <w:color w:val="000000" w:themeColor="text1"/>
          <w:sz w:val="24"/>
          <w:szCs w:val="24"/>
        </w:rPr>
        <w:t xml:space="preserve"> false positives. The ability to accurately identify positive and negative nuclei significantly increased the sensitivity of pβ-cat staining.</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To test the hypothesis that HFC could be used to stratify patients with a history of LGD, biopsies from healthy control patients (n=3), patients with a diagnosis of active UC (n=12), and UC patients with a history of LGD (n=16) were stained for pβ-cat. In patients with a history of LGD, biopsies were taken from histologic</w:t>
      </w:r>
      <w:r w:rsidR="00FE191E" w:rsidRPr="00FE75F0">
        <w:rPr>
          <w:rFonts w:ascii="Book Antiqua" w:hAnsi="Book Antiqua" w:cs="Arial"/>
          <w:color w:val="000000" w:themeColor="text1"/>
          <w:sz w:val="24"/>
          <w:szCs w:val="24"/>
        </w:rPr>
        <w:t xml:space="preserve">ally normal areas of prior LGD, </w:t>
      </w:r>
      <w:r w:rsidRPr="00FE75F0">
        <w:rPr>
          <w:rFonts w:ascii="Book Antiqua" w:hAnsi="Book Antiqua" w:cs="Arial"/>
          <w:color w:val="000000" w:themeColor="text1"/>
          <w:sz w:val="24"/>
          <w:szCs w:val="24"/>
        </w:rPr>
        <w:t>usually near mucos</w:t>
      </w:r>
      <w:r w:rsidR="00FE191E" w:rsidRPr="00FE75F0">
        <w:rPr>
          <w:rFonts w:ascii="Book Antiqua" w:hAnsi="Book Antiqua" w:cs="Arial"/>
          <w:color w:val="000000" w:themeColor="text1"/>
          <w:sz w:val="24"/>
          <w:szCs w:val="24"/>
        </w:rPr>
        <w:t>al tattoos marking resected LGD</w:t>
      </w:r>
      <w:r w:rsidRPr="00FE75F0">
        <w:rPr>
          <w:rFonts w:ascii="Book Antiqua" w:hAnsi="Book Antiqua" w:cs="Arial"/>
          <w:color w:val="000000" w:themeColor="text1"/>
          <w:sz w:val="24"/>
          <w:szCs w:val="24"/>
        </w:rPr>
        <w:t xml:space="preserve">. In these tissues, we assessed the number </w:t>
      </w:r>
      <w:r w:rsidRPr="00FE75F0">
        <w:rPr>
          <w:rFonts w:ascii="Book Antiqua" w:hAnsi="Book Antiqua" w:cs="Arial"/>
          <w:color w:val="000000" w:themeColor="text1"/>
          <w:sz w:val="24"/>
          <w:szCs w:val="24"/>
        </w:rPr>
        <w:lastRenderedPageBreak/>
        <w:t>of pβ-cat-positive cells within individual crypts and portrayed the relative distribution of crypts with distinct numbers of pβ-cat-positive cells/crypt (</w:t>
      </w:r>
      <w:r w:rsidR="00DA6A75" w:rsidRPr="00FE75F0">
        <w:rPr>
          <w:rFonts w:ascii="Book Antiqua" w:hAnsi="Book Antiqua" w:cs="Arial"/>
          <w:i/>
          <w:color w:val="000000" w:themeColor="text1"/>
          <w:sz w:val="24"/>
          <w:szCs w:val="24"/>
        </w:rPr>
        <w:t>e.g.,</w:t>
      </w:r>
      <w:r w:rsidRPr="00FE75F0">
        <w:rPr>
          <w:rFonts w:ascii="Book Antiqua" w:hAnsi="Book Antiqua" w:cs="Arial"/>
          <w:color w:val="000000" w:themeColor="text1"/>
          <w:sz w:val="24"/>
          <w:szCs w:val="24"/>
        </w:rPr>
        <w:t xml:space="preserve"> percent</w:t>
      </w:r>
      <w:r w:rsidR="00E61D95" w:rsidRPr="00FE75F0">
        <w:rPr>
          <w:rFonts w:ascii="Book Antiqua" w:hAnsi="Book Antiqua" w:cs="Arial"/>
          <w:color w:val="000000" w:themeColor="text1"/>
          <w:sz w:val="24"/>
          <w:szCs w:val="24"/>
        </w:rPr>
        <w:t>age</w:t>
      </w:r>
      <w:r w:rsidRPr="00FE75F0">
        <w:rPr>
          <w:rFonts w:ascii="Book Antiqua" w:hAnsi="Book Antiqua" w:cs="Arial"/>
          <w:color w:val="000000" w:themeColor="text1"/>
          <w:sz w:val="24"/>
          <w:szCs w:val="24"/>
        </w:rPr>
        <w:t xml:space="preserve"> of total crypts with 2,3,4 or 5 pβ-cat-positive cells/crypt) (</w:t>
      </w:r>
      <w:r w:rsidR="00AF48E7" w:rsidRPr="00FE75F0">
        <w:rPr>
          <w:rFonts w:ascii="Book Antiqua" w:hAnsi="Book Antiqua" w:cs="Arial"/>
          <w:b/>
          <w:color w:val="000000" w:themeColor="text1"/>
          <w:sz w:val="24"/>
          <w:szCs w:val="24"/>
        </w:rPr>
        <w:t>Figure</w:t>
      </w:r>
      <w:r w:rsidRPr="00FE75F0">
        <w:rPr>
          <w:rFonts w:ascii="Book Antiqua" w:hAnsi="Book Antiqua" w:cs="Arial"/>
          <w:b/>
          <w:color w:val="000000" w:themeColor="text1"/>
          <w:sz w:val="24"/>
          <w:szCs w:val="24"/>
        </w:rPr>
        <w:t>. 5C</w:t>
      </w:r>
      <w:r w:rsidRPr="00FE75F0">
        <w:rPr>
          <w:rFonts w:ascii="Book Antiqua" w:hAnsi="Book Antiqua" w:cs="Arial"/>
          <w:color w:val="000000" w:themeColor="text1"/>
          <w:sz w:val="24"/>
          <w:szCs w:val="24"/>
        </w:rPr>
        <w:t>). In order to stratify patients, histologically normal tissues from areas of previous dysplasia were evaluated for HFC</w:t>
      </w:r>
      <w:r w:rsidR="00E61D95" w:rsidRPr="00FE75F0">
        <w:rPr>
          <w:rFonts w:ascii="Book Antiqua" w:hAnsi="Book Antiqua" w:cs="Arial"/>
          <w:color w:val="000000" w:themeColor="text1"/>
          <w:sz w:val="24"/>
          <w:szCs w:val="24"/>
        </w:rPr>
        <w:t xml:space="preserve"> (</w:t>
      </w:r>
      <w:r w:rsidR="00AF48E7" w:rsidRPr="00FE75F0">
        <w:rPr>
          <w:rFonts w:ascii="Book Antiqua" w:hAnsi="Book Antiqua" w:cs="Arial"/>
          <w:b/>
          <w:color w:val="000000" w:themeColor="text1"/>
          <w:sz w:val="24"/>
          <w:szCs w:val="24"/>
        </w:rPr>
        <w:t>Figure</w:t>
      </w:r>
      <w:r w:rsidR="00E61D95" w:rsidRPr="00FE75F0">
        <w:rPr>
          <w:rFonts w:ascii="Book Antiqua" w:hAnsi="Book Antiqua" w:cs="Arial"/>
          <w:b/>
          <w:color w:val="000000" w:themeColor="text1"/>
          <w:sz w:val="24"/>
          <w:szCs w:val="24"/>
        </w:rPr>
        <w:t xml:space="preserve"> 5D</w:t>
      </w:r>
      <w:r w:rsidR="00E61D95" w:rsidRPr="00FE75F0">
        <w:rPr>
          <w:rFonts w:ascii="Book Antiqua" w:hAnsi="Book Antiqua" w:cs="Arial"/>
          <w:color w:val="000000" w:themeColor="text1"/>
          <w:sz w:val="24"/>
          <w:szCs w:val="24"/>
        </w:rPr>
        <w:t>)</w:t>
      </w:r>
      <w:r w:rsidRPr="00FE75F0">
        <w:rPr>
          <w:rFonts w:ascii="Book Antiqua" w:hAnsi="Book Antiqua" w:cs="Arial"/>
          <w:color w:val="000000" w:themeColor="text1"/>
          <w:sz w:val="24"/>
          <w:szCs w:val="24"/>
        </w:rPr>
        <w:t>. When we calculated the percentage of patients that had at least one HFC, 8.3% (1 out of 12) patients with benign, active UC had HFC whereas 94% of patients with a history of LGD had at least one HFC (15 out of 16). These findings suggest that focal increases in pβ-cat staining identify patients at risk for dysplasia.</w:t>
      </w:r>
      <w:r w:rsidR="00993194" w:rsidRPr="00FE75F0">
        <w:rPr>
          <w:rFonts w:ascii="Book Antiqua" w:hAnsi="Book Antiqua" w:cs="Arial"/>
          <w:color w:val="000000" w:themeColor="text1"/>
          <w:sz w:val="24"/>
          <w:szCs w:val="24"/>
        </w:rPr>
        <w:t xml:space="preserve"> If further validated in more extensive clinical trials, this biomarker may provide a useful means for testing chemopreventive agents such as myo-inos</w:t>
      </w:r>
      <w:r w:rsidR="00E55F13" w:rsidRPr="00FE75F0">
        <w:rPr>
          <w:rFonts w:ascii="Book Antiqua" w:hAnsi="Book Antiqua" w:cs="Arial"/>
          <w:color w:val="000000" w:themeColor="text1"/>
          <w:sz w:val="24"/>
          <w:szCs w:val="24"/>
        </w:rPr>
        <w:t>it</w:t>
      </w:r>
      <w:r w:rsidR="00993194" w:rsidRPr="00FE75F0">
        <w:rPr>
          <w:rFonts w:ascii="Book Antiqua" w:hAnsi="Book Antiqua" w:cs="Arial"/>
          <w:color w:val="000000" w:themeColor="text1"/>
          <w:sz w:val="24"/>
          <w:szCs w:val="24"/>
        </w:rPr>
        <w:t xml:space="preserve">ol.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p>
    <w:p w:rsidR="002429A5" w:rsidRPr="00FE75F0" w:rsidRDefault="00946AC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br w:type="page"/>
      </w:r>
    </w:p>
    <w:p w:rsidR="002429A5" w:rsidRPr="00FE75F0" w:rsidRDefault="002429A5" w:rsidP="00427167">
      <w:pPr>
        <w:spacing w:after="0" w:line="360" w:lineRule="auto"/>
        <w:contextualSpacing/>
        <w:jc w:val="both"/>
        <w:rPr>
          <w:rFonts w:ascii="Book Antiqua" w:hAnsi="Book Antiqua" w:cs="Arial"/>
          <w:b/>
          <w:color w:val="000000" w:themeColor="text1"/>
          <w:sz w:val="24"/>
          <w:szCs w:val="24"/>
        </w:rPr>
      </w:pPr>
      <w:r w:rsidRPr="00FE75F0">
        <w:rPr>
          <w:rFonts w:ascii="Book Antiqua" w:hAnsi="Book Antiqua" w:cs="Arial"/>
          <w:b/>
          <w:color w:val="000000" w:themeColor="text1"/>
          <w:sz w:val="24"/>
          <w:szCs w:val="24"/>
        </w:rPr>
        <w:lastRenderedPageBreak/>
        <w:t>DISCUSSION</w:t>
      </w:r>
    </w:p>
    <w:p w:rsidR="002429A5" w:rsidRPr="00FE75F0" w:rsidRDefault="00361CFC"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The data presented in this study suggest that </w:t>
      </w:r>
      <w:r w:rsidR="00FE191E"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is a valuable chemopreventive agent that abrogates aberrant activation of ISC during inflammation and reduces the transition to dysplasia. Additionally, these data demonstrate that pβ-cat staining can be used to identify high frequency crypts within “pre-dysplastic” regions in patients with a previous history of colitis-induced dysplasia. </w:t>
      </w:r>
      <w:r w:rsidR="002429A5" w:rsidRPr="00FE75F0">
        <w:rPr>
          <w:rFonts w:ascii="Book Antiqua" w:hAnsi="Book Antiqua" w:cs="Arial"/>
          <w:color w:val="000000" w:themeColor="text1"/>
          <w:sz w:val="24"/>
          <w:szCs w:val="24"/>
        </w:rPr>
        <w:t xml:space="preserve">A central hypothesis addressed in these studies was that </w:t>
      </w:r>
      <w:r w:rsidR="00AC7AA2"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reduces intestinal stem cell activation, detected by reduced nuclear pβ-cat and pAkt staining. Previous studies</w:t>
      </w:r>
      <w:r w:rsidR="00993194" w:rsidRPr="00FE75F0">
        <w:rPr>
          <w:rFonts w:ascii="Book Antiqua" w:hAnsi="Book Antiqua" w:cs="Arial"/>
          <w:color w:val="000000" w:themeColor="text1"/>
          <w:sz w:val="24"/>
          <w:szCs w:val="24"/>
        </w:rPr>
        <w:t xml:space="preserve"> indicate</w:t>
      </w:r>
      <w:r w:rsidR="002429A5" w:rsidRPr="00FE75F0">
        <w:rPr>
          <w:rFonts w:ascii="Book Antiqua" w:hAnsi="Book Antiqua" w:cs="Arial"/>
          <w:color w:val="000000" w:themeColor="text1"/>
          <w:sz w:val="24"/>
          <w:szCs w:val="24"/>
        </w:rPr>
        <w:t xml:space="preserve"> that inositol</w:t>
      </w:r>
      <w:r w:rsidR="006A1C22" w:rsidRPr="00FE75F0">
        <w:rPr>
          <w:rFonts w:ascii="Book Antiqua" w:hAnsi="Book Antiqua" w:cs="Arial"/>
          <w:color w:val="000000" w:themeColor="text1"/>
          <w:sz w:val="24"/>
          <w:szCs w:val="24"/>
        </w:rPr>
        <w:t xml:space="preserve"> compounds have</w:t>
      </w:r>
      <w:r w:rsidR="002429A5" w:rsidRPr="00FE75F0">
        <w:rPr>
          <w:rFonts w:ascii="Book Antiqua" w:hAnsi="Book Antiqua" w:cs="Arial"/>
          <w:color w:val="000000" w:themeColor="text1"/>
          <w:sz w:val="24"/>
          <w:szCs w:val="24"/>
        </w:rPr>
        <w:t xml:space="preserve"> both anti-inflammatory and chemopreventive </w:t>
      </w:r>
      <w:r w:rsidR="007A469A" w:rsidRPr="00FE75F0">
        <w:rPr>
          <w:rFonts w:ascii="Book Antiqua" w:hAnsi="Book Antiqua" w:cs="Arial"/>
          <w:color w:val="000000" w:themeColor="text1"/>
          <w:sz w:val="24"/>
          <w:szCs w:val="24"/>
        </w:rPr>
        <w:t>properties</w:t>
      </w:r>
      <w:r w:rsidR="002429A5" w:rsidRPr="00FE75F0">
        <w:rPr>
          <w:rFonts w:ascii="Book Antiqua" w:hAnsi="Book Antiqua" w:cs="Arial"/>
          <w:color w:val="000000" w:themeColor="text1"/>
          <w:sz w:val="24"/>
          <w:szCs w:val="24"/>
        </w:rPr>
        <w:fldChar w:fldCharType="begin">
          <w:fldData xml:space="preserve">PEVuZE5vdGU+PENpdGU+PEF1dGhvcj5MaWFvPC9BdXRob3I+PFllYXI+MjAwNzwvWWVhcj48UmVj
TnVtPjIzPC9SZWNOdW0+PERpc3BsYXlUZXh0PjxzdHlsZSBmYWNlPSJzdXBlcnNjcmlwdCI+WzIy
LCAyMywgMzItMzVdPC9zdHlsZT48L0Rpc3BsYXlUZXh0PjxyZWNvcmQ+PHJlYy1udW1iZXI+MjM8
L3JlYy1udW1iZXI+PGZvcmVpZ24ta2V5cz48a2V5IGFwcD0iRU4iIGRiLWlkPSIyMmF0MHJwd2Rk
c3p3OWVlMGFjNXZldDYyendmMHJ0MmV6eDkiPjIzPC9rZXk+PC9mb3JlaWduLWtleXM+PHJlZi10
eXBlIG5hbWU9IkpvdXJuYWwgQXJ0aWNsZSI+MTc8L3JlZi10eXBlPjxjb250cmlidXRvcnM+PGF1
dGhvcnM+PGF1dGhvcj5MaWFvLCBKLjwvYXV0aG9yPjxhdXRob3I+U2VyaWwsIEQuIE4uPC9hdXRo
b3I+PGF1dGhvcj5ZYW5nLCBBLiBMLjwvYXV0aG9yPjxhdXRob3I+THUsIEcuIEcuPC9hdXRob3I+
PGF1dGhvcj5ZYW5nLCBHLiBZLjwvYXV0aG9yPjwvYXV0aG9ycz48L2NvbnRyaWJ1dG9ycz48YXV0
aC1hZGRyZXNzPkRlcGFydG1lbnQgb2YgUGF0aG9sb2d5LCBOb3J0aHdlc3Rlcm4gVW5pdmVyc2l0
eSwgRmVpbmJlcmcgU2Nob29sIG9mIE1lZGljaW5lIDMwMyBFYXN0IENoaWNhZ28gQXZlbnVlLCBD
aGljYWdvLCBJTCA2MDYxMSwgVVNBLjwvYXV0aC1hZGRyZXNzPjx0aXRsZXM+PHRpdGxlPkluaGli
aXRpb24gb2YgY2hyb25pYyB1bGNlcmF0aXZlIGNvbGl0aXMgYXNzb2NpYXRlZCBhZGVub2NhcmNp
bm9tYSBkZXZlbG9wbWVudCBpbiBtaWNlIGJ5IGlub3NpdG9sIGNvbXBvdW5kczwvdGl0bGU+PHNl
Y29uZGFyeS10aXRsZT5DYXJjaW5vZ2VuZXNpczwvc2Vjb25kYXJ5LXRpdGxlPjxhbHQtdGl0bGU+
Q2FyY2lub2dlbmVzaXM8L2FsdC10aXRsZT48L3RpdGxlcz48cGVyaW9kaWNhbD48ZnVsbC10aXRs
ZT5DYXJjaW5vZ2VuZXNpczwvZnVsbC10aXRsZT48YWJici0xPkNhcmNpbm9nZW5lc2lzPC9hYmJy
LTE+PC9wZXJpb2RpY2FsPjxhbHQtcGVyaW9kaWNhbD48ZnVsbC10aXRsZT5DYXJjaW5vZ2VuZXNp
czwvZnVsbC10aXRsZT48YWJici0xPkNhcmNpbm9nZW5lc2lzPC9hYmJyLTE+PC9hbHQtcGVyaW9k
aWNhbD48cGFnZXM+NDQ2LTU0PC9wYWdlcz48dm9sdW1lPjI4PC92b2x1bWU+PG51bWJlcj4yPC9u
dW1iZXI+PGtleXdvcmRzPjxrZXl3b3JkPkFkZW5vY2FyY2lub21hL2NvbXBsaWNhdGlvbnMvKnBy
ZXZlbnRpb24gJmFtcDsgY29udHJvbDwva2V5d29yZD48a2V5d29yZD5BbmltYWxzPC9rZXl3b3Jk
PjxrZXl3b3JkPkJvZHkgV2VpZ2h0PC9rZXl3b3JkPjxrZXl3b3JkPkNocm9uaWMgRGlzZWFzZTwv
a2V5d29yZD48a2V5d29yZD5Db2xpdGlzLCBVbGNlcmF0aXZlLypjb21wbGljYXRpb25zPC9rZXl3
b3JkPjxrZXl3b3JkPkNvbG9yZWN0YWwgTmVvcGxhc21zL2NvbXBsaWNhdGlvbnMvKnByZXZlbnRp
b24gJmFtcDsgY29udHJvbDwva2V5d29yZD48a2V5d29yZD5GZWVkaW5nIEJlaGF2aW9yPC9rZXl3
b3JkPjxrZXl3b3JkPkZlbWFsZTwva2V5d29yZD48a2V5d29yZD5JbW11bm9oaXN0b2NoZW1pc3Ry
eTwva2V5d29yZD48a2V5d29yZD5Jbm9zaXRvbC8qcGhhcm1hY29sb2d5PC9rZXl3b3JkPjxrZXl3
b3JkPk1pY2U8L2tleXdvcmQ+PGtleXdvcmQ+TWljZSwgSW5icmVkIEM1N0JMPC9rZXl3b3JkPjwv
a2V5d29yZHM+PGRhdGVzPjx5ZWFyPjIwMDc8L3llYXI+PHB1Yi1kYXRlcz48ZGF0ZT5GZWI8L2Rh
dGU+PC9wdWItZGF0ZXM+PC9kYXRlcz48aXNibj4wMTQzLTMzMzQgKFByaW50KSYjeEQ7MDE0My0z
MzM0IChMaW5raW5nKTwvaXNibj48YWNjZXNzaW9uLW51bT4xNjk3MzY3MjwvYWNjZXNzaW9uLW51
bT48dXJscz48cmVsYXRlZC11cmxzPjx1cmw+aHR0cDovL3d3dy5uY2JpLm5sbS5uaWguZ292L3B1
Ym1lZC8xNjk3MzY3MjwvdXJsPjwvcmVsYXRlZC11cmxzPjwvdXJscz48ZWxlY3Ryb25pYy1yZXNv
dXJjZS1udW0+MTAuMTA5My9jYXJjaW4vYmdsMTU0PC9lbGVjdHJvbmljLXJlc291cmNlLW51bT48
L3JlY29yZD48L0NpdGU+PENpdGU+PEF1dGhvcj5WdWNlbmlrPC9BdXRob3I+PFllYXI+MjAwMzwv
WWVhcj48UmVjTnVtPjI1PC9SZWNOdW0+PHJlY29yZD48cmVjLW51bWJlcj4yNTwvcmVjLW51bWJl
cj48Zm9yZWlnbi1rZXlzPjxrZXkgYXBwPSJFTiIgZGItaWQ9IjIyYXQwcnB3ZGRzenc5ZWUwYWM1
dmV0NjJ6d2YwcnQyZXp4OSI+MjU8L2tleT48L2ZvcmVpZ24ta2V5cz48cmVmLXR5cGUgbmFtZT0i
Sm91cm5hbCBBcnRpY2xlIj4xNzwvcmVmLXR5cGU+PGNvbnRyaWJ1dG9ycz48YXV0aG9ycz48YXV0
aG9yPlZ1Y2VuaWssIEkuPC9hdXRob3I+PGF1dGhvcj5TaGFtc3VkZGluLCBBLiBNLjwvYXV0aG9y
PjwvYXV0aG9ycz48L2NvbnRyaWJ1dG9ycz48YXV0aC1hZGRyZXNzPkRlcGFydG1lbnQgb2YgTWVk
aWNhbCBhbmQgUmVzZWFyY2ggVGVjaG5vbG9neSwgVW5pdmVyc2l0eSBvZiBNYXJ5bGFuZCBTY2hv
b2wgb2YgTWVkaWNpbmUsIEJhbHRpbW9yZSwgTUQgMjEyMDEsIFVTQS4gaXZ1Y2VuaWtAdW1hcnls
YW5kLmVkdTwvYXV0aC1hZGRyZXNzPjx0aXRsZXM+PHRpdGxlPkNhbmNlciBpbmhpYml0aW9uIGJ5
IGlub3NpdG9sIGhleGFwaG9zcGhhdGUgKElQNikgYW5kIGlub3NpdG9sOiBmcm9tIGxhYm9yYXRv
cnkgdG8gY2xpbmljPC90aXRsZT48c2Vjb25kYXJ5LXRpdGxlPkogTnV0cjwvc2Vjb25kYXJ5LXRp
dGxlPjxhbHQtdGl0bGU+VGhlIEpvdXJuYWwgb2YgbnV0cml0aW9uPC9hbHQtdGl0bGU+PC90aXRs
ZXM+PHBlcmlvZGljYWw+PGZ1bGwtdGl0bGU+SiBOdXRyPC9mdWxsLXRpdGxlPjxhYmJyLTE+VGhl
IEpvdXJuYWwgb2YgbnV0cml0aW9uPC9hYmJyLTE+PC9wZXJpb2RpY2FsPjxhbHQtcGVyaW9kaWNh
bD48ZnVsbC10aXRsZT5KIE51dHI8L2Z1bGwtdGl0bGU+PGFiYnItMT5UaGUgSm91cm5hbCBvZiBu
dXRyaXRpb248L2FiYnItMT48L2FsdC1wZXJpb2RpY2FsPjxwYWdlcz4zNzc4Uy0zNzg0UzwvcGFn
ZXM+PHZvbHVtZT4xMzM8L3ZvbHVtZT48bnVtYmVyPjExIFN1cHBsIDE8L251bWJlcj48a2V5d29y
ZHM+PGtleXdvcmQ+MSwyLURpbWV0aHlsaHlkcmF6aW5lL3RveGljaXR5PC9rZXl3b3JkPjxrZXl3
b3JkPkFuaW1hbHM8L2tleXdvcmQ+PGtleXdvcmQ+QW50aWNhcmNpbm9nZW5pYyBBZ2VudHMvKnRo
ZXJhcGV1dGljIHVzZTwva2V5d29yZD48a2V5d29yZD5DYXJjaW5vZ2Vucy90b3hpY2l0eTwva2V5
d29yZD48a2V5d29yZD5Db2xvbmljIE5lb3BsYXNtcy9jaGVtaWNhbGx5IGluZHVjZWQvcHJldmVu
dGlvbiAmYW1wOyBjb250cm9sPC9rZXl3b3JkPjxrZXl3b3JkPkRpc2Vhc2UgTW9kZWxzLCBBbmlt
YWw8L2tleXdvcmQ+PGtleXdvcmQ+SHVtYW5zPC9rZXl3b3JkPjxrZXl3b3JkPklub3NpdG9sLyp0
aGVyYXBldXRpYyB1c2U8L2tleXdvcmQ+PGtleXdvcmQ+TWljZTwva2V5d29yZD48a2V5d29yZD5O
ZW9wbGFzbXMvcHJldmVudGlvbiAmYW1wOyBjb250cm9sPC9rZXl3b3JkPjxrZXl3b3JkPlBoeXRp
YyBBY2lkLyp0aGVyYXBldXRpYyB1c2U8L2tleXdvcmQ+PGtleXdvcmQ+VHVtb3IgQ2VsbHMsIEN1
bHR1cmVkPC9rZXl3b3JkPjwva2V5d29yZHM+PGRhdGVzPjx5ZWFyPjIwMDM8L3llYXI+PHB1Yi1k
YXRlcz48ZGF0ZT5Ob3Y8L2RhdGU+PC9wdWItZGF0ZXM+PC9kYXRlcz48aXNibj4wMDIyLTMxNjYg
KFByaW50KSYjeEQ7MDAyMi0zMTY2IChMaW5raW5nKTwvaXNibj48YWNjZXNzaW9uLW51bT4xNDYw
ODExNDwvYWNjZXNzaW9uLW51bT48dXJscz48cmVsYXRlZC11cmxzPjx1cmw+aHR0cDovL3d3dy5u
Y2JpLm5sbS5uaWguZ292L3B1Ym1lZC8xNDYwODExNDwvdXJsPjwvcmVsYXRlZC11cmxzPjwvdXJs
cz48L3JlY29yZD48L0NpdGU+PENpdGU+PEF1dGhvcj5WdWNlbmlrPC9BdXRob3I+PFllYXI+MjAw
NjwvWWVhcj48UmVjTnVtPjI2PC9SZWNOdW0+PHJlY29yZD48cmVjLW51bWJlcj4yNjwvcmVjLW51
bWJlcj48Zm9yZWlnbi1rZXlzPjxrZXkgYXBwPSJFTiIgZGItaWQ9IjIyYXQwcnB3ZGRzenc5ZWUw
YWM1dmV0NjJ6d2YwcnQyZXp4OSI+MjY8L2tleT48L2ZvcmVpZ24ta2V5cz48cmVmLXR5cGUgbmFt
ZT0iSm91cm5hbCBBcnRpY2xlIj4xNzwvcmVmLXR5cGU+PGNvbnRyaWJ1dG9ycz48YXV0aG9ycz48
YXV0aG9yPlZ1Y2VuaWssIEkuPC9hdXRob3I+PGF1dGhvcj5TaGFtc3VkZGluLCBBLiBNLjwvYXV0
aG9yPjwvYXV0aG9ycz48L2NvbnRyaWJ1dG9ycz48YXV0aC1hZGRyZXNzPkRlcGFydG1lbnQgb2Yg
UGF0aG9sb2d5LCBVbml2ZXJzaXR5IG9mIE1hcnlsYW5kIFNjaG9vbCBvZiBNZWRpY2luZSwgTUQg
MjEyMDEsIFVTQS4gaXZ1Y2VuaWtAdW1hcnlsYW5kLmVkdTwvYXV0aC1hZGRyZXNzPjx0aXRsZXM+
PHRpdGxlPlByb3RlY3Rpb24gYWdhaW5zdCBjYW5jZXIgYnkgZGlldGFyeSBJUDYgYW5kIGlub3Np
dG9sPC90aXRsZT48c2Vjb25kYXJ5LXRpdGxlPk51dHIgQ2FuY2VyPC9zZWNvbmRhcnktdGl0bGU+
PGFsdC10aXRsZT5OdXRyaXRpb24gYW5kIGNhbmNlcjwvYWx0LXRpdGxlPjwvdGl0bGVzPjxwZXJp
b2RpY2FsPjxmdWxsLXRpdGxlPk51dHIgQ2FuY2VyPC9mdWxsLXRpdGxlPjxhYmJyLTE+TnV0cml0
aW9uIGFuZCBjYW5jZXI8L2FiYnItMT48L3BlcmlvZGljYWw+PGFsdC1wZXJpb2RpY2FsPjxmdWxs
LXRpdGxlPk51dHIgQ2FuY2VyPC9mdWxsLXRpdGxlPjxhYmJyLTE+TnV0cml0aW9uIGFuZCBjYW5j
ZXI8L2FiYnItMT48L2FsdC1wZXJpb2RpY2FsPjxwYWdlcz4xMDktMjU8L3BhZ2VzPjx2b2x1bWU+
NTU8L3ZvbHVtZT48bnVtYmVyPjI8L251bWJlcj48a2V5d29yZHM+PGtleXdvcmQ+QW5pbWFsczwv
a2V5d29yZD48a2V5d29yZD5BbnRpbmVvcGxhc3RpYyBBZ2VudHMvYWRtaW5pc3RyYXRpb24gJmFt
cDsgZG9zYWdlLypwaGFybWFjb2xvZ3k8L2tleXdvcmQ+PGtleXdvcmQ+Q2VsbCBEaWZmZXJlbnRp
YXRpb24vZHJ1ZyBlZmZlY3RzPC9rZXl3b3JkPjxrZXl3b3JkPkNlbGwgRGl2aXNpb24vZHJ1ZyBl
ZmZlY3RzPC9rZXl3b3JkPjxrZXl3b3JkPkNlbGwgVHJhbnNmb3JtYXRpb24sIE5lb3BsYXN0aWMv
ZHJ1ZyBlZmZlY3RzPC9rZXl3b3JkPjxrZXl3b3JkPkRpZXRhcnkgRmliZXIvYWRtaW5pc3RyYXRp
b24gJmFtcDsgZG9zYWdlLypwaGFybWFjb2xvZ3k8L2tleXdvcmQ+PGtleXdvcmQ+RGlzZWFzZSBN
b2RlbHMsIEFuaW1hbDwva2V5d29yZD48a2V5d29yZD5IdW1hbnM8L2tleXdvcmQ+PGtleXdvcmQ+
SW5vc2l0b2wvYWRtaW5pc3RyYXRpb24gJmFtcDsgZG9zYWdlL3BoYXJtYWNvbG9neTwva2V5d29y
ZD48a2V5d29yZD5NaWNlPC9rZXl3b3JkPjxrZXl3b3JkPk5lb3BsYXNtcy9kaWV0IHRoZXJhcHkv
ZHJ1ZyB0aGVyYXB5LypwcmV2ZW50aW9uICZhbXA7IGNvbnRyb2w8L2tleXdvcmQ+PGtleXdvcmQ+
TmVvcGxhc21zLCBFeHBlcmltZW50YWwvZGlldCB0aGVyYXB5L2RydWcgdGhlcmFweS9wcmV2ZW50
aW9uICZhbXA7IGNvbnRyb2w8L2tleXdvcmQ+PGtleXdvcmQ+UGh5dGljIEFjaWQvYWRtaW5pc3Ry
YXRpb24gJmFtcDsgZG9zYWdlLypwaGFybWFjb2xvZ3k8L2tleXdvcmQ+PGtleXdvcmQ+UmF0czwv
a2V5d29yZD48a2V5d29yZD5TaWduYWwgVHJhbnNkdWN0aW9uPC9rZXl3b3JkPjwva2V5d29yZHM+
PGRhdGVzPjx5ZWFyPjIwMDY8L3llYXI+PC9kYXRlcz48aXNibj4wMTYzLTU1ODEgKFByaW50KSYj
eEQ7MDE2My01NTgxIChMaW5raW5nKTwvaXNibj48YWNjZXNzaW9uLW51bT4xNzA0NDc2NTwvYWNj
ZXNzaW9uLW51bT48dXJscz48cmVsYXRlZC11cmxzPjx1cmw+aHR0cDovL3d3dy5uY2JpLm5sbS5u
aWguZ292L3B1Ym1lZC8xNzA0NDc2NTwvdXJsPjwvcmVsYXRlZC11cmxzPjwvdXJscz48ZWxlY3Ry
b25pYy1yZXNvdXJjZS1udW0+MTAuMTIwNy9zMTUzMjc5MTRuYzU1MDJfMTwvZWxlY3Ryb25pYy1y
ZXNvdXJjZS1udW0+PC9yZWNvcmQ+PC9DaXRlPjxDaXRlPjxBdXRob3I+R3VzdGFmc29uPC9BdXRo
b3I+PFllYXI+MjAxMDwvWWVhcj48UmVjTnVtPjI3PC9SZWNOdW0+PHJlY29yZD48cmVjLW51bWJl
cj4yNzwvcmVjLW51bWJlcj48Zm9yZWlnbi1rZXlzPjxrZXkgYXBwPSJFTiIgZGItaWQ9IjIyYXQw
cnB3ZGRzenc5ZWUwYWM1dmV0NjJ6d2YwcnQyZXp4OSI+Mjc8L2tleT48L2ZvcmVpZ24ta2V5cz48
cmVmLXR5cGUgbmFtZT0iSm91cm5hbCBBcnRpY2xlIj4xNzwvcmVmLXR5cGU+PGNvbnRyaWJ1dG9y
cz48YXV0aG9ycz48YXV0aG9yPkd1c3RhZnNvbiwgQS4gTS48L2F1dGhvcj48YXV0aG9yPlNvbGRp
LCBSLjwvYXV0aG9yPjxhdXRob3I+QW5kZXJsaW5kLCBDLjwvYXV0aG9yPjxhdXRob3I+U2Nob2xh
bmQsIE0uIEIuPC9hdXRob3I+PGF1dGhvcj5RaWFuLCBKLjwvYXV0aG9yPjxhdXRob3I+Wmhhbmcs
IFguPC9hdXRob3I+PGF1dGhvcj5Db29wZXIsIEsuPC9hdXRob3I+PGF1dGhvcj5XYWxrZXIsIEQu
PC9hdXRob3I+PGF1dGhvcj5NY1dpbGxpYW1zLCBBLjwvYXV0aG9yPjxhdXRob3I+TGl1LCBHLjwv
YXV0aG9yPjxhdXRob3I+U3phYm8sIEUuPC9hdXRob3I+PGF1dGhvcj5Ccm9keSwgSi48L2F1dGhv
cj48YXV0aG9yPk1hc3Npb24sIFAuIFAuPC9hdXRob3I+PGF1dGhvcj5MZW5idXJnLCBNLiBFLjwv
YXV0aG9yPjxhdXRob3I+TGFtLCBTLjwvYXV0aG9yPjxhdXRob3I+QmlsZCwgQS4gSC48L2F1dGhv
cj48YXV0aG9yPlNwaXJhLCBBLjwvYXV0aG9yPjwvYXV0aG9ycz48L2NvbnRyaWJ1dG9ycz48YXV0
aC1hZGRyZXNzPlNlY3Rpb24gb2YgQ29tcHV0YXRpb25hbCBCaW9tZWRpY2luZSwgRGVwYXJ0bWVu
dCBvZiBNZWRpY2luZSBhbmQgUHVsbW9uYXJ5IENlbnRlciwgQm9zdG9uIFVuaXZlcnNpdHkgTWVk
aWNhbCBDZW50ZXIsIEJvc3RvbiwgTUEgMDIxMTgsIFVTQS48L2F1dGgtYWRkcmVzcz48dGl0bGVz
Pjx0aXRsZT5BaXJ3YXkgUEkzSyBwYXRod2F5IGFjdGl2YXRpb24gaXMgYW4gZWFybHkgYW5kIHJl
dmVyc2libGUgZXZlbnQgaW4gbHVuZyBjYW5jZXIgZGV2ZWxvcG1lbnQ8L3RpdGxlPjxzZWNvbmRh
cnktdGl0bGU+U2NpIFRyYW5zbCBNZWQ8L3NlY29uZGFyeS10aXRsZT48YWx0LXRpdGxlPlNjaWVu
Y2UgdHJhbnNsYXRpb25hbCBtZWRpY2luZTwvYWx0LXRpdGxlPjwvdGl0bGVzPjxwZXJpb2RpY2Fs
PjxmdWxsLXRpdGxlPlNjaSBUcmFuc2wgTWVkPC9mdWxsLXRpdGxlPjxhYmJyLTE+U2NpZW5jZSB0
cmFuc2xhdGlvbmFsIG1lZGljaW5lPC9hYmJyLTE+PC9wZXJpb2RpY2FsPjxhbHQtcGVyaW9kaWNh
bD48ZnVsbC10aXRsZT5TY2kgVHJhbnNsIE1lZDwvZnVsbC10aXRsZT48YWJici0xPlNjaWVuY2Ug
dHJhbnNsYXRpb25hbCBtZWRpY2luZTwvYWJici0xPjwvYWx0LXBlcmlvZGljYWw+PHBhZ2VzPjI2
cmEyNTwvcGFnZXM+PHZvbHVtZT4yPC92b2x1bWU+PG51bWJlcj4yNjwvbnVtYmVyPjxrZXl3b3Jk
cz48a2V5d29yZD5BZHVsdDwva2V5d29yZD48a2V5d29yZD5BZ2VkPC9rZXl3b3JkPjxrZXl3b3Jk
PkJyb25jaGkvZHJ1ZyBlZmZlY3RzLyplbnp5bW9sb2d5LypwYXRob2xvZ3k8L2tleXdvcmQ+PGtl
eXdvcmQ+Q29ob3J0IFN0dWRpZXM8L2tleXdvcmQ+PGtleXdvcmQ+RW56eW1lIEFjdGl2YXRpb24v
ZHJ1ZyBlZmZlY3RzPC9rZXl3b3JkPjxrZXl3b3JkPkVuenltZSBJbmhpYml0b3JzL3BoYXJtYWNv
bG9neTwva2V5d29yZD48a2V5d29yZD5FcGl0aGVsaWFsIENlbGxzL2RydWcgZWZmZWN0cy9lbnp5
bW9sb2d5L3BhdGhvbG9neTwva2V5d29yZD48a2V5d29yZD5HZW5lIEV4cHJlc3Npb24gUmVndWxh
dGlvbiwgTmVvcGxhc3RpYy9kcnVnIGVmZmVjdHM8L2tleXdvcmQ+PGtleXdvcmQ+SHVtYW5zPC9r
ZXl3b3JkPjxrZXl3b3JkPklub3NpdG9sL3BoYXJtYWNvbG9neTwva2V5d29yZD48a2V5d29yZD5M
dW5nIE5lb3BsYXNtcy8qZW56eW1vbG9neS9nZW5ldGljcy8qcGF0aG9sb2d5PC9rZXl3b3JkPjxr
ZXl3b3JkPk1pZGRsZSBBZ2VkPC9rZXl3b3JkPjxrZXl3b3JkPlBURU4gUGhvc3Bob2h5ZHJvbGFz
ZS9tZXRhYm9saXNtPC9rZXl3b3JkPjxrZXl3b3JkPlBob3NwaGF0aWR5bGlub3NpdG9sIDMtS2lu
YXNlcy9hbnRhZ29uaXN0cyAmYW1wOyBpbmhpYml0b3JzLyptZXRhYm9saXNtPC9rZXl3b3JkPjxr
ZXl3b3JkPlByZWNhbmNlcm91cyBDb25kaXRpb25zLyplbnp5bW9sb2d5LypwYXRob2xvZ3k8L2tl
eXdvcmQ+PGtleXdvcmQ+UHVsbW9uYXJ5IERpc2Vhc2UsIENocm9uaWMgT2JzdHJ1Y3RpdmUvZW56
eW1vbG9neS9wYXRob2xvZ3k8L2tleXdvcmQ+PGtleXdvcmQ+UmVwcm9kdWNpYmlsaXR5IG9mIFJl
c3VsdHM8L2tleXdvcmQ+PGtleXdvcmQ+U21va2luZy9tZXRhYm9saXNtL3BhdGhvbG9neTwva2V5
d29yZD48L2tleXdvcmRzPjxkYXRlcz48eWVhcj4yMDEwPC95ZWFyPjxwdWItZGF0ZXM+PGRhdGU+
QXByIDc8L2RhdGU+PC9wdWItZGF0ZXM+PC9kYXRlcz48aXNibj4xOTQ2LTYyNDIgKEVsZWN0cm9u
aWMpJiN4RDsxOTQ2LTYyMzQgKExpbmtpbmcpPC9pc2JuPjxhY2Nlc3Npb24tbnVtPjIwMzc1MzY0
PC9hY2Nlc3Npb24tbnVtPjx1cmxzPjxyZWxhdGVkLXVybHM+PHVybD5odHRwOi8vd3d3Lm5jYmku
bmxtLm5paC5nb3YvcHVibWVkLzIwMzc1MzY0PC91cmw+PC9yZWxhdGVkLXVybHM+PC91cmxzPjxj
dXN0b20yPjM2OTQ0MDI8L2N1c3RvbTI+PGVsZWN0cm9uaWMtcmVzb3VyY2UtbnVtPjEwLjExMjYv
c2NpdHJhbnNsbWVkLjMwMDAyNTE8L2VsZWN0cm9uaWMtcmVzb3VyY2UtbnVtPjwvcmVjb3JkPjwv
Q2l0ZT48Q2l0ZT48QXV0aG9yPkhhbjwvQXV0aG9yPjxZZWFyPjIwMDk8L1llYXI+PFJlY051bT4x
OTwvUmVjTnVtPjxyZWNvcmQ+PHJlYy1udW1iZXI+MTk8L3JlYy1udW1iZXI+PGZvcmVpZ24ta2V5
cz48a2V5IGFwcD0iRU4iIGRiLWlkPSIyMmF0MHJwd2Rkc3p3OWVlMGFjNXZldDYyendmMHJ0MmV6
eDkiPjE5PC9rZXk+PC9mb3JlaWduLWtleXM+PHJlZi10eXBlIG5hbWU9IkpvdXJuYWwgQXJ0aWNs
ZSI+MTc8L3JlZi10eXBlPjxjb250cmlidXRvcnM+PGF1dGhvcnM+PGF1dGhvcj5IYW4sIFcuPC9h
dXRob3I+PGF1dGhvcj5HaWxscywgSi4gSi48L2F1dGhvcj48YXV0aG9yPk1lbW1vdHQsIFIuIE0u
PC9hdXRob3I+PGF1dGhvcj5MYW0sIFMuPC9hdXRob3I+PGF1dGhvcj5EZW5uaXMsIFAuIEEuPC9h
dXRob3I+PC9hdXRob3JzPjwvY29udHJpYnV0b3JzPjxhdXRoLWFkZHJlc3M+TWVkaWNhbCBPbmNv
bG9neSBCcmFuY2gsIENlbnRlciBmb3IgQ2FuY2VyIFJlc2VhcmNoLCBOYXRpb25hbCBDYW5jZXIg
SW5zdGl0dXRlLCBOSUgsIEJldGhlc2RhLCBNRCAyMDg4OSwgVVNBLjwvYXV0aC1hZGRyZXNzPjx0
aXRsZXM+PHRpdGxlPlRoZSBjaGVtb3ByZXZlbnRpdmUgYWdlbnQgbXlvaW5vc2l0b2wgaW5oaWJp
dHMgQWt0IGFuZCBleHRyYWNlbGx1bGFyIHNpZ25hbC1yZWd1bGF0ZWQga2luYXNlIGluIGJyb25j
aGlhbCBsZXNpb25zIGZyb20gaGVhdnkgc21va2VyczwvdGl0bGU+PHNlY29uZGFyeS10aXRsZT5D
YW5jZXIgUHJldiBSZXMgKFBoaWxhKTwvc2Vjb25kYXJ5LXRpdGxlPjxhbHQtdGl0bGU+Q2FuY2Vy
IHByZXZlbnRpb24gcmVzZWFyY2g8L2FsdC10aXRsZT48L3RpdGxlcz48cGVyaW9kaWNhbD48ZnVs
bC10aXRsZT5DYW5jZXIgUHJldiBSZXMgKFBoaWxhKTwvZnVsbC10aXRsZT48YWJici0xPkNhbmNl
ciBwcmV2ZW50aW9uIHJlc2VhcmNoPC9hYmJyLTE+PC9wZXJpb2RpY2FsPjxhbHQtcGVyaW9kaWNh
bD48ZnVsbC10aXRsZT5DYW5jZXIgUHJldiBSZXMgKFBoaWxhKTwvZnVsbC10aXRsZT48YWJici0x
PkNhbmNlciBwcmV2ZW50aW9uIHJlc2VhcmNoPC9hYmJyLTE+PC9hbHQtcGVyaW9kaWNhbD48cGFn
ZXM+MzcwLTY8L3BhZ2VzPjx2b2x1bWU+Mjwvdm9sdW1lPjxudW1iZXI+NDwvbnVtYmVyPjxrZXl3
b3Jkcz48a2V5d29yZD5BZHVsdDwva2V5d29yZD48a2V5d29yZD5BZ2VkPC9rZXl3b3JkPjxrZXl3
b3JkPkFudGluZW9wbGFzdGljIEFnZW50cy8qdGhlcmFwZXV0aWMgdXNlPC9rZXl3b3JkPjxrZXl3
b3JkPkJyb25jaGlhbCBEaXNlYXNlcy8qZHJ1ZyB0aGVyYXB5L2Vuenltb2xvZ3kvZXRpb2xvZ3k8
L2tleXdvcmQ+PGtleXdvcmQ+Q2VsbCBMaW5lPC9rZXl3b3JkPjxrZXl3b3JkPkNlbGwgUHJvbGlm
ZXJhdGlvbi9kcnVnIGVmZmVjdHM8L2tleXdvcmQ+PGtleXdvcmQ+RXh0cmFjZWxsdWxhciBTaWdu
YWwtUmVndWxhdGVkIE1BUCBLaW5hc2VzL2Jpb3N5bnRoZXNpcy8qZHJ1ZyBlZmZlY3RzPC9rZXl3
b3JkPjxrZXl3b3JkPkZlbWFsZTwva2V5d29yZD48a2V5d29yZD5IdW1hbnM8L2tleXdvcmQ+PGtl
eXdvcmQ+SW1tdW5vaGlzdG9jaGVtaXN0cnk8L2tleXdvcmQ+PGtleXdvcmQ+SW5vc2l0b2wvKnRo
ZXJhcGV1dGljIHVzZTwva2V5d29yZD48a2V5d29yZD5MdW5nIE5lb3BsYXNtcy9wcmV2ZW50aW9u
ICZhbXA7IGNvbnRyb2w8L2tleXdvcmQ+PGtleXdvcmQ+TWFsZTwva2V5d29yZD48a2V5d29yZD5N
aWRkbGUgQWdlZDwva2V5d29yZD48a2V5d29yZD5QaG9zcGhvcnlsYXRpb248L2tleXdvcmQ+PGtl
eXdvcmQ+UHJlY2FuY2Vyb3VzIENvbmRpdGlvbnMvZHJ1ZyB0aGVyYXB5L2Vuenltb2xvZ3k8L2tl
eXdvcmQ+PGtleXdvcmQ+UHJvdG8tT25jb2dlbmUgUHJvdGVpbnMgYy1ha3QvYmlvc3ludGhlc2lz
LypkcnVnIGVmZmVjdHM8L2tleXdvcmQ+PGtleXdvcmQ+U21va2luZy8qYWR2ZXJzZSBlZmZlY3Rz
PC9rZXl3b3JkPjwva2V5d29yZHM+PGRhdGVzPjx5ZWFyPjIwMDk8L3llYXI+PHB1Yi1kYXRlcz48
ZGF0ZT5BcHI8L2RhdGU+PC9wdWItZGF0ZXM+PC9kYXRlcz48aXNibj4xOTQwLTYyMTUgKEVsZWN0
cm9uaWMpJiN4RDsxOTQwLTYyMTUgKExpbmtpbmcpPC9pc2JuPjxhY2Nlc3Npb24tbnVtPjE5MzM2
NzM0PC9hY2Nlc3Npb24tbnVtPjx1cmxzPjxyZWxhdGVkLXVybHM+PHVybD5odHRwOi8vd3d3Lm5j
YmkubmxtLm5paC5nb3YvcHVibWVkLzE5MzM2NzM0PC91cmw+PC9yZWxhdGVkLXVybHM+PC91cmxz
PjxjdXN0b20yPjM3MTUwNDE8L2N1c3RvbTI+PGVsZWN0cm9uaWMtcmVzb3VyY2UtbnVtPjEwLjEx
NTgvMTk0MC02MjA3LkNBUFItMDgtMDIwOTwvZWxlY3Ryb25pYy1yZXNvdXJjZS1udW0+PC9yZWNv
cmQ+PC9DaXRlPjxDaXRlPjxBdXRob3I+TGFtPC9BdXRob3I+PFllYXI+MjAwNjwvWWVhcj48UmVj
TnVtPjI4PC9SZWNOdW0+PHJlY29yZD48cmVjLW51bWJlcj4yODwvcmVjLW51bWJlcj48Zm9yZWln
bi1rZXlzPjxrZXkgYXBwPSJFTiIgZGItaWQ9IjIyYXQwcnB3ZGRzenc5ZWUwYWM1dmV0NjJ6d2Yw
cnQyZXp4OSI+Mjg8L2tleT48L2ZvcmVpZ24ta2V5cz48cmVmLXR5cGUgbmFtZT0iSm91cm5hbCBB
cnRpY2xlIj4xNzwvcmVmLXR5cGU+PGNvbnRyaWJ1dG9ycz48YXV0aG9ycz48YXV0aG9yPkxhbSwg
Uy48L2F1dGhvcj48YXV0aG9yPk1jV2lsbGlhbXMsIEEuPC9hdXRob3I+PGF1dGhvcj5MZVJpY2hl
LCBKLjwvYXV0aG9yPjxhdXRob3I+TWFjQXVsYXksIEMuPC9hdXRob3I+PGF1dGhvcj5XYXR0ZW5i
ZXJnLCBMLjwvYXV0aG9yPjxhdXRob3I+U3phYm8sIEUuPC9hdXRob3I+PC9hdXRob3JzPjwvY29u
dHJpYnV0b3JzPjxhdXRoLWFkZHJlc3M+RGVwYXJ0bWVudCBvZiBSZXNwaXJhdG9yeSBNZWRpY2lu
ZSwgQnJpdGlzaCBDb2x1bWJpYSBDYW5jZXIgQWdlbmN5LCBCcml0aXNoIENvbHVtYmlhLCBDYW5h
ZGEuIHNsYW1AYmNjYW5jZXIuYmMuY2E8L2F1dGgtYWRkcmVzcz48dGl0bGVzPjx0aXRsZT5BIHBo
YXNlIEkgc3R1ZHkgb2YgbXlvLWlub3NpdG9sIGZvciBsdW5nIGNhbmNlciBjaGVtb3ByZXZlbnRp
b248L3RpdGxlPjxzZWNvbmRhcnktdGl0bGU+Q2FuY2VyIEVwaWRlbWlvbCBCaW9tYXJrZXJzIFBy
ZXY8L3NlY29uZGFyeS10aXRsZT48YWx0LXRpdGxlPkNhbmNlciBlcGlkZW1pb2xvZ3ksIGJpb21h
cmtlcnMgJmFtcDsgcHJldmVudGlvbiA6IGEgcHVibGljYXRpb24gb2YgdGhlIEFtZXJpY2FuIEFz
c29jaWF0aW9uIGZvciBDYW5jZXIgUmVzZWFyY2gsIGNvc3BvbnNvcmVkIGJ5IHRoZSBBbWVyaWNh
biBTb2NpZXR5IG9mIFByZXZlbnRpdmUgT25jb2xvZ3k8L2FsdC10aXRsZT48L3RpdGxlcz48cGVy
aW9kaWNhbD48ZnVsbC10aXRsZT5DYW5jZXIgRXBpZGVtaW9sIEJpb21hcmtlcnMgUHJldjwvZnVs
bC10aXRsZT48YWJici0xPkNhbmNlciBlcGlkZW1pb2xvZ3ksIGJpb21hcmtlcnMgJmFtcDsgcHJl
dmVudGlvbiA6IGEgcHVibGljYXRpb24gb2YgdGhlIEFtZXJpY2FuIEFzc29jaWF0aW9uIGZvciBD
YW5jZXIgUmVzZWFyY2gsIGNvc3BvbnNvcmVkIGJ5IHRoZSBBbWVyaWNhbiBTb2NpZXR5IG9mIFBy
ZXZlbnRpdmUgT25jb2xvZ3k8L2FiYnItMT48L3BlcmlvZGljYWw+PGFsdC1wZXJpb2RpY2FsPjxm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bmNvbG9neTwvYWJici0xPjwvYWx0LXBlcmlvZGljYWw+PHBhZ2VzPjE1MjYtMzE8L3BhZ2VzPjx2
b2x1bWU+MTU8L3ZvbHVtZT48bnVtYmVyPjg8L251bWJlcj48a2V5d29yZHM+PGtleXdvcmQ+QWR1
bHQ8L2tleXdvcmQ+PGtleXdvcmQ+QWdlZDwva2V5d29yZD48a2V5d29yZD5CbG9vZCBQcmVzc3Vy
ZS9kcnVnIGVmZmVjdHM8L2tleXdvcmQ+PGtleXdvcmQ+Qm9keSBXZWlnaHQvZHJ1ZyBlZmZlY3Rz
PC9rZXl3b3JkPjxrZXl3b3JkPipDaGVtb3ByZXZlbnRpb248L2tleXdvcmQ+PGtleXdvcmQ+RG9z
ZS1SZXNwb25zZSBSZWxhdGlvbnNoaXAsIERydWc8L2tleXdvcmQ+PGtleXdvcmQ+RmVtYWxlPC9r
ZXl3b3JkPjxrZXl3b3JkPkh1bWFuczwva2V5d29yZD48a2V5d29yZD5Jbm9zaXRvbC8qdGhlcmFw
ZXV0aWMgdXNlPC9rZXl3b3JkPjxrZXl3b3JkPkx1bmcgTmVvcGxhc21zLypkcnVnIHRoZXJhcHkv
cHJldmVudGlvbiAmYW1wOyBjb250cm9sPC9rZXl3b3JkPjxrZXl3b3JkPk1hbGU8L2tleXdvcmQ+
PGtleXdvcmQ+TWF4aW11bSBUb2xlcmF0ZWQgRG9zZTwva2V5d29yZD48a2V5d29yZD5NaWRkbGUg
QWdlZDwva2V5d29yZD48a2V5d29yZD5WaXRhbWluIEIgQ29tcGxleC8qdGhlcmFwZXV0aWMgdXNl
PC9rZXl3b3JkPjwva2V5d29yZHM+PGRhdGVzPjx5ZWFyPjIwMDY8L3llYXI+PHB1Yi1kYXRlcz48
ZGF0ZT5BdWc8L2RhdGU+PC9wdWItZGF0ZXM+PC9kYXRlcz48aXNibj4xMDU1LTk5NjUgKFByaW50
KSYjeEQ7MTA1NS05OTY1IChMaW5raW5nKTwvaXNibj48YWNjZXNzaW9uLW51bT4xNjg5NjA0NDwv
YWNjZXNzaW9uLW51bT48dXJscz48cmVsYXRlZC11cmxzPjx1cmw+aHR0cDovL3d3dy5uY2JpLm5s
bS5uaWguZ292L3B1Ym1lZC8xNjg5NjA0NDwvdXJsPjwvcmVsYXRlZC11cmxzPjwvdXJscz48ZWxl
Y3Ryb25pYy1yZXNvdXJjZS1udW0+MTAuMTE1OC8xMDU1LTk5NjUuRVBJLTA2LTAxMjg8L2VsZWN0
cm9uaWMtcmVzb3VyY2UtbnVtPjwvcmVjb3JkPjwvQ2l0ZT48L0VuZE5vdGU+AG==
</w:fldData>
        </w:fldChar>
      </w:r>
      <w:r w:rsidR="00AE7894" w:rsidRPr="00FE75F0">
        <w:rPr>
          <w:rFonts w:ascii="Book Antiqua" w:hAnsi="Book Antiqua" w:cs="Arial"/>
          <w:color w:val="000000" w:themeColor="text1"/>
          <w:sz w:val="24"/>
          <w:szCs w:val="24"/>
        </w:rPr>
        <w:instrText xml:space="preserve"> ADDIN EN.CITE </w:instrText>
      </w:r>
      <w:r w:rsidR="00AE7894" w:rsidRPr="00FE75F0">
        <w:rPr>
          <w:rFonts w:ascii="Book Antiqua" w:hAnsi="Book Antiqua" w:cs="Arial"/>
          <w:color w:val="000000" w:themeColor="text1"/>
          <w:sz w:val="24"/>
          <w:szCs w:val="24"/>
        </w:rPr>
        <w:fldChar w:fldCharType="begin">
          <w:fldData xml:space="preserve">PEVuZE5vdGU+PENpdGU+PEF1dGhvcj5MaWFvPC9BdXRob3I+PFllYXI+MjAwNzwvWWVhcj48UmVj
TnVtPjIzPC9SZWNOdW0+PERpc3BsYXlUZXh0PjxzdHlsZSBmYWNlPSJzdXBlcnNjcmlwdCI+WzIy
LCAyMywgMzItMzVdPC9zdHlsZT48L0Rpc3BsYXlUZXh0PjxyZWNvcmQ+PHJlYy1udW1iZXI+MjM8
L3JlYy1udW1iZXI+PGZvcmVpZ24ta2V5cz48a2V5IGFwcD0iRU4iIGRiLWlkPSIyMmF0MHJwd2Rk
c3p3OWVlMGFjNXZldDYyendmMHJ0MmV6eDkiPjIzPC9rZXk+PC9mb3JlaWduLWtleXM+PHJlZi10
eXBlIG5hbWU9IkpvdXJuYWwgQXJ0aWNsZSI+MTc8L3JlZi10eXBlPjxjb250cmlidXRvcnM+PGF1
dGhvcnM+PGF1dGhvcj5MaWFvLCBKLjwvYXV0aG9yPjxhdXRob3I+U2VyaWwsIEQuIE4uPC9hdXRo
b3I+PGF1dGhvcj5ZYW5nLCBBLiBMLjwvYXV0aG9yPjxhdXRob3I+THUsIEcuIEcuPC9hdXRob3I+
PGF1dGhvcj5ZYW5nLCBHLiBZLjwvYXV0aG9yPjwvYXV0aG9ycz48L2NvbnRyaWJ1dG9ycz48YXV0
aC1hZGRyZXNzPkRlcGFydG1lbnQgb2YgUGF0aG9sb2d5LCBOb3J0aHdlc3Rlcm4gVW5pdmVyc2l0
eSwgRmVpbmJlcmcgU2Nob29sIG9mIE1lZGljaW5lIDMwMyBFYXN0IENoaWNhZ28gQXZlbnVlLCBD
aGljYWdvLCBJTCA2MDYxMSwgVVNBLjwvYXV0aC1hZGRyZXNzPjx0aXRsZXM+PHRpdGxlPkluaGli
aXRpb24gb2YgY2hyb25pYyB1bGNlcmF0aXZlIGNvbGl0aXMgYXNzb2NpYXRlZCBhZGVub2NhcmNp
bm9tYSBkZXZlbG9wbWVudCBpbiBtaWNlIGJ5IGlub3NpdG9sIGNvbXBvdW5kczwvdGl0bGU+PHNl
Y29uZGFyeS10aXRsZT5DYXJjaW5vZ2VuZXNpczwvc2Vjb25kYXJ5LXRpdGxlPjxhbHQtdGl0bGU+
Q2FyY2lub2dlbmVzaXM8L2FsdC10aXRsZT48L3RpdGxlcz48cGVyaW9kaWNhbD48ZnVsbC10aXRs
ZT5DYXJjaW5vZ2VuZXNpczwvZnVsbC10aXRsZT48YWJici0xPkNhcmNpbm9nZW5lc2lzPC9hYmJy
LTE+PC9wZXJpb2RpY2FsPjxhbHQtcGVyaW9kaWNhbD48ZnVsbC10aXRsZT5DYXJjaW5vZ2VuZXNp
czwvZnVsbC10aXRsZT48YWJici0xPkNhcmNpbm9nZW5lc2lzPC9hYmJyLTE+PC9hbHQtcGVyaW9k
aWNhbD48cGFnZXM+NDQ2LTU0PC9wYWdlcz48dm9sdW1lPjI4PC92b2x1bWU+PG51bWJlcj4yPC9u
dW1iZXI+PGtleXdvcmRzPjxrZXl3b3JkPkFkZW5vY2FyY2lub21hL2NvbXBsaWNhdGlvbnMvKnBy
ZXZlbnRpb24gJmFtcDsgY29udHJvbDwva2V5d29yZD48a2V5d29yZD5BbmltYWxzPC9rZXl3b3Jk
PjxrZXl3b3JkPkJvZHkgV2VpZ2h0PC9rZXl3b3JkPjxrZXl3b3JkPkNocm9uaWMgRGlzZWFzZTwv
a2V5d29yZD48a2V5d29yZD5Db2xpdGlzLCBVbGNlcmF0aXZlLypjb21wbGljYXRpb25zPC9rZXl3
b3JkPjxrZXl3b3JkPkNvbG9yZWN0YWwgTmVvcGxhc21zL2NvbXBsaWNhdGlvbnMvKnByZXZlbnRp
b24gJmFtcDsgY29udHJvbDwva2V5d29yZD48a2V5d29yZD5GZWVkaW5nIEJlaGF2aW9yPC9rZXl3
b3JkPjxrZXl3b3JkPkZlbWFsZTwva2V5d29yZD48a2V5d29yZD5JbW11bm9oaXN0b2NoZW1pc3Ry
eTwva2V5d29yZD48a2V5d29yZD5Jbm9zaXRvbC8qcGhhcm1hY29sb2d5PC9rZXl3b3JkPjxrZXl3
b3JkPk1pY2U8L2tleXdvcmQ+PGtleXdvcmQ+TWljZSwgSW5icmVkIEM1N0JMPC9rZXl3b3JkPjwv
a2V5d29yZHM+PGRhdGVzPjx5ZWFyPjIwMDc8L3llYXI+PHB1Yi1kYXRlcz48ZGF0ZT5GZWI8L2Rh
dGU+PC9wdWItZGF0ZXM+PC9kYXRlcz48aXNibj4wMTQzLTMzMzQgKFByaW50KSYjeEQ7MDE0My0z
MzM0IChMaW5raW5nKTwvaXNibj48YWNjZXNzaW9uLW51bT4xNjk3MzY3MjwvYWNjZXNzaW9uLW51
bT48dXJscz48cmVsYXRlZC11cmxzPjx1cmw+aHR0cDovL3d3dy5uY2JpLm5sbS5uaWguZ292L3B1
Ym1lZC8xNjk3MzY3MjwvdXJsPjwvcmVsYXRlZC11cmxzPjwvdXJscz48ZWxlY3Ryb25pYy1yZXNv
dXJjZS1udW0+MTAuMTA5My9jYXJjaW4vYmdsMTU0PC9lbGVjdHJvbmljLXJlc291cmNlLW51bT48
L3JlY29yZD48L0NpdGU+PENpdGU+PEF1dGhvcj5WdWNlbmlrPC9BdXRob3I+PFllYXI+MjAwMzwv
WWVhcj48UmVjTnVtPjI1PC9SZWNOdW0+PHJlY29yZD48cmVjLW51bWJlcj4yNTwvcmVjLW51bWJl
cj48Zm9yZWlnbi1rZXlzPjxrZXkgYXBwPSJFTiIgZGItaWQ9IjIyYXQwcnB3ZGRzenc5ZWUwYWM1
dmV0NjJ6d2YwcnQyZXp4OSI+MjU8L2tleT48L2ZvcmVpZ24ta2V5cz48cmVmLXR5cGUgbmFtZT0i
Sm91cm5hbCBBcnRpY2xlIj4xNzwvcmVmLXR5cGU+PGNvbnRyaWJ1dG9ycz48YXV0aG9ycz48YXV0
aG9yPlZ1Y2VuaWssIEkuPC9hdXRob3I+PGF1dGhvcj5TaGFtc3VkZGluLCBBLiBNLjwvYXV0aG9y
PjwvYXV0aG9ycz48L2NvbnRyaWJ1dG9ycz48YXV0aC1hZGRyZXNzPkRlcGFydG1lbnQgb2YgTWVk
aWNhbCBhbmQgUmVzZWFyY2ggVGVjaG5vbG9neSwgVW5pdmVyc2l0eSBvZiBNYXJ5bGFuZCBTY2hv
b2wgb2YgTWVkaWNpbmUsIEJhbHRpbW9yZSwgTUQgMjEyMDEsIFVTQS4gaXZ1Y2VuaWtAdW1hcnls
YW5kLmVkdTwvYXV0aC1hZGRyZXNzPjx0aXRsZXM+PHRpdGxlPkNhbmNlciBpbmhpYml0aW9uIGJ5
IGlub3NpdG9sIGhleGFwaG9zcGhhdGUgKElQNikgYW5kIGlub3NpdG9sOiBmcm9tIGxhYm9yYXRv
cnkgdG8gY2xpbmljPC90aXRsZT48c2Vjb25kYXJ5LXRpdGxlPkogTnV0cjwvc2Vjb25kYXJ5LXRp
dGxlPjxhbHQtdGl0bGU+VGhlIEpvdXJuYWwgb2YgbnV0cml0aW9uPC9hbHQtdGl0bGU+PC90aXRs
ZXM+PHBlcmlvZGljYWw+PGZ1bGwtdGl0bGU+SiBOdXRyPC9mdWxsLXRpdGxlPjxhYmJyLTE+VGhl
IEpvdXJuYWwgb2YgbnV0cml0aW9uPC9hYmJyLTE+PC9wZXJpb2RpY2FsPjxhbHQtcGVyaW9kaWNh
bD48ZnVsbC10aXRsZT5KIE51dHI8L2Z1bGwtdGl0bGU+PGFiYnItMT5UaGUgSm91cm5hbCBvZiBu
dXRyaXRpb248L2FiYnItMT48L2FsdC1wZXJpb2RpY2FsPjxwYWdlcz4zNzc4Uy0zNzg0UzwvcGFn
ZXM+PHZvbHVtZT4xMzM8L3ZvbHVtZT48bnVtYmVyPjExIFN1cHBsIDE8L251bWJlcj48a2V5d29y
ZHM+PGtleXdvcmQ+MSwyLURpbWV0aHlsaHlkcmF6aW5lL3RveGljaXR5PC9rZXl3b3JkPjxrZXl3
b3JkPkFuaW1hbHM8L2tleXdvcmQ+PGtleXdvcmQ+QW50aWNhcmNpbm9nZW5pYyBBZ2VudHMvKnRo
ZXJhcGV1dGljIHVzZTwva2V5d29yZD48a2V5d29yZD5DYXJjaW5vZ2Vucy90b3hpY2l0eTwva2V5
d29yZD48a2V5d29yZD5Db2xvbmljIE5lb3BsYXNtcy9jaGVtaWNhbGx5IGluZHVjZWQvcHJldmVu
dGlvbiAmYW1wOyBjb250cm9sPC9rZXl3b3JkPjxrZXl3b3JkPkRpc2Vhc2UgTW9kZWxzLCBBbmlt
YWw8L2tleXdvcmQ+PGtleXdvcmQ+SHVtYW5zPC9rZXl3b3JkPjxrZXl3b3JkPklub3NpdG9sLyp0
aGVyYXBldXRpYyB1c2U8L2tleXdvcmQ+PGtleXdvcmQ+TWljZTwva2V5d29yZD48a2V5d29yZD5O
ZW9wbGFzbXMvcHJldmVudGlvbiAmYW1wOyBjb250cm9sPC9rZXl3b3JkPjxrZXl3b3JkPlBoeXRp
YyBBY2lkLyp0aGVyYXBldXRpYyB1c2U8L2tleXdvcmQ+PGtleXdvcmQ+VHVtb3IgQ2VsbHMsIEN1
bHR1cmVkPC9rZXl3b3JkPjwva2V5d29yZHM+PGRhdGVzPjx5ZWFyPjIwMDM8L3llYXI+PHB1Yi1k
YXRlcz48ZGF0ZT5Ob3Y8L2RhdGU+PC9wdWItZGF0ZXM+PC9kYXRlcz48aXNibj4wMDIyLTMxNjYg
KFByaW50KSYjeEQ7MDAyMi0zMTY2IChMaW5raW5nKTwvaXNibj48YWNjZXNzaW9uLW51bT4xNDYw
ODExNDwvYWNjZXNzaW9uLW51bT48dXJscz48cmVsYXRlZC11cmxzPjx1cmw+aHR0cDovL3d3dy5u
Y2JpLm5sbS5uaWguZ292L3B1Ym1lZC8xNDYwODExNDwvdXJsPjwvcmVsYXRlZC11cmxzPjwvdXJs
cz48L3JlY29yZD48L0NpdGU+PENpdGU+PEF1dGhvcj5WdWNlbmlrPC9BdXRob3I+PFllYXI+MjAw
NjwvWWVhcj48UmVjTnVtPjI2PC9SZWNOdW0+PHJlY29yZD48cmVjLW51bWJlcj4yNjwvcmVjLW51
bWJlcj48Zm9yZWlnbi1rZXlzPjxrZXkgYXBwPSJFTiIgZGItaWQ9IjIyYXQwcnB3ZGRzenc5ZWUw
YWM1dmV0NjJ6d2YwcnQyZXp4OSI+MjY8L2tleT48L2ZvcmVpZ24ta2V5cz48cmVmLXR5cGUgbmFt
ZT0iSm91cm5hbCBBcnRpY2xlIj4xNzwvcmVmLXR5cGU+PGNvbnRyaWJ1dG9ycz48YXV0aG9ycz48
YXV0aG9yPlZ1Y2VuaWssIEkuPC9hdXRob3I+PGF1dGhvcj5TaGFtc3VkZGluLCBBLiBNLjwvYXV0
aG9yPjwvYXV0aG9ycz48L2NvbnRyaWJ1dG9ycz48YXV0aC1hZGRyZXNzPkRlcGFydG1lbnQgb2Yg
UGF0aG9sb2d5LCBVbml2ZXJzaXR5IG9mIE1hcnlsYW5kIFNjaG9vbCBvZiBNZWRpY2luZSwgTUQg
MjEyMDEsIFVTQS4gaXZ1Y2VuaWtAdW1hcnlsYW5kLmVkdTwvYXV0aC1hZGRyZXNzPjx0aXRsZXM+
PHRpdGxlPlByb3RlY3Rpb24gYWdhaW5zdCBjYW5jZXIgYnkgZGlldGFyeSBJUDYgYW5kIGlub3Np
dG9sPC90aXRsZT48c2Vjb25kYXJ5LXRpdGxlPk51dHIgQ2FuY2VyPC9zZWNvbmRhcnktdGl0bGU+
PGFsdC10aXRsZT5OdXRyaXRpb24gYW5kIGNhbmNlcjwvYWx0LXRpdGxlPjwvdGl0bGVzPjxwZXJp
b2RpY2FsPjxmdWxsLXRpdGxlPk51dHIgQ2FuY2VyPC9mdWxsLXRpdGxlPjxhYmJyLTE+TnV0cml0
aW9uIGFuZCBjYW5jZXI8L2FiYnItMT48L3BlcmlvZGljYWw+PGFsdC1wZXJpb2RpY2FsPjxmdWxs
LXRpdGxlPk51dHIgQ2FuY2VyPC9mdWxsLXRpdGxlPjxhYmJyLTE+TnV0cml0aW9uIGFuZCBjYW5j
ZXI8L2FiYnItMT48L2FsdC1wZXJpb2RpY2FsPjxwYWdlcz4xMDktMjU8L3BhZ2VzPjx2b2x1bWU+
NTU8L3ZvbHVtZT48bnVtYmVyPjI8L251bWJlcj48a2V5d29yZHM+PGtleXdvcmQ+QW5pbWFsczwv
a2V5d29yZD48a2V5d29yZD5BbnRpbmVvcGxhc3RpYyBBZ2VudHMvYWRtaW5pc3RyYXRpb24gJmFt
cDsgZG9zYWdlLypwaGFybWFjb2xvZ3k8L2tleXdvcmQ+PGtleXdvcmQ+Q2VsbCBEaWZmZXJlbnRp
YXRpb24vZHJ1ZyBlZmZlY3RzPC9rZXl3b3JkPjxrZXl3b3JkPkNlbGwgRGl2aXNpb24vZHJ1ZyBl
ZmZlY3RzPC9rZXl3b3JkPjxrZXl3b3JkPkNlbGwgVHJhbnNmb3JtYXRpb24sIE5lb3BsYXN0aWMv
ZHJ1ZyBlZmZlY3RzPC9rZXl3b3JkPjxrZXl3b3JkPkRpZXRhcnkgRmliZXIvYWRtaW5pc3RyYXRp
b24gJmFtcDsgZG9zYWdlLypwaGFybWFjb2xvZ3k8L2tleXdvcmQ+PGtleXdvcmQ+RGlzZWFzZSBN
b2RlbHMsIEFuaW1hbDwva2V5d29yZD48a2V5d29yZD5IdW1hbnM8L2tleXdvcmQ+PGtleXdvcmQ+
SW5vc2l0b2wvYWRtaW5pc3RyYXRpb24gJmFtcDsgZG9zYWdlL3BoYXJtYWNvbG9neTwva2V5d29y
ZD48a2V5d29yZD5NaWNlPC9rZXl3b3JkPjxrZXl3b3JkPk5lb3BsYXNtcy9kaWV0IHRoZXJhcHkv
ZHJ1ZyB0aGVyYXB5LypwcmV2ZW50aW9uICZhbXA7IGNvbnRyb2w8L2tleXdvcmQ+PGtleXdvcmQ+
TmVvcGxhc21zLCBFeHBlcmltZW50YWwvZGlldCB0aGVyYXB5L2RydWcgdGhlcmFweS9wcmV2ZW50
aW9uICZhbXA7IGNvbnRyb2w8L2tleXdvcmQ+PGtleXdvcmQ+UGh5dGljIEFjaWQvYWRtaW5pc3Ry
YXRpb24gJmFtcDsgZG9zYWdlLypwaGFybWFjb2xvZ3k8L2tleXdvcmQ+PGtleXdvcmQ+UmF0czwv
a2V5d29yZD48a2V5d29yZD5TaWduYWwgVHJhbnNkdWN0aW9uPC9rZXl3b3JkPjwva2V5d29yZHM+
PGRhdGVzPjx5ZWFyPjIwMDY8L3llYXI+PC9kYXRlcz48aXNibj4wMTYzLTU1ODEgKFByaW50KSYj
eEQ7MDE2My01NTgxIChMaW5raW5nKTwvaXNibj48YWNjZXNzaW9uLW51bT4xNzA0NDc2NTwvYWNj
ZXNzaW9uLW51bT48dXJscz48cmVsYXRlZC11cmxzPjx1cmw+aHR0cDovL3d3dy5uY2JpLm5sbS5u
aWguZ292L3B1Ym1lZC8xNzA0NDc2NTwvdXJsPjwvcmVsYXRlZC11cmxzPjwvdXJscz48ZWxlY3Ry
b25pYy1yZXNvdXJjZS1udW0+MTAuMTIwNy9zMTUzMjc5MTRuYzU1MDJfMTwvZWxlY3Ryb25pYy1y
ZXNvdXJjZS1udW0+PC9yZWNvcmQ+PC9DaXRlPjxDaXRlPjxBdXRob3I+R3VzdGFmc29uPC9BdXRo
b3I+PFllYXI+MjAxMDwvWWVhcj48UmVjTnVtPjI3PC9SZWNOdW0+PHJlY29yZD48cmVjLW51bWJl
cj4yNzwvcmVjLW51bWJlcj48Zm9yZWlnbi1rZXlzPjxrZXkgYXBwPSJFTiIgZGItaWQ9IjIyYXQw
cnB3ZGRzenc5ZWUwYWM1dmV0NjJ6d2YwcnQyZXp4OSI+Mjc8L2tleT48L2ZvcmVpZ24ta2V5cz48
cmVmLXR5cGUgbmFtZT0iSm91cm5hbCBBcnRpY2xlIj4xNzwvcmVmLXR5cGU+PGNvbnRyaWJ1dG9y
cz48YXV0aG9ycz48YXV0aG9yPkd1c3RhZnNvbiwgQS4gTS48L2F1dGhvcj48YXV0aG9yPlNvbGRp
LCBSLjwvYXV0aG9yPjxhdXRob3I+QW5kZXJsaW5kLCBDLjwvYXV0aG9yPjxhdXRob3I+U2Nob2xh
bmQsIE0uIEIuPC9hdXRob3I+PGF1dGhvcj5RaWFuLCBKLjwvYXV0aG9yPjxhdXRob3I+Wmhhbmcs
IFguPC9hdXRob3I+PGF1dGhvcj5Db29wZXIsIEsuPC9hdXRob3I+PGF1dGhvcj5XYWxrZXIsIEQu
PC9hdXRob3I+PGF1dGhvcj5NY1dpbGxpYW1zLCBBLjwvYXV0aG9yPjxhdXRob3I+TGl1LCBHLjwv
YXV0aG9yPjxhdXRob3I+U3phYm8sIEUuPC9hdXRob3I+PGF1dGhvcj5Ccm9keSwgSi48L2F1dGhv
cj48YXV0aG9yPk1hc3Npb24sIFAuIFAuPC9hdXRob3I+PGF1dGhvcj5MZW5idXJnLCBNLiBFLjwv
YXV0aG9yPjxhdXRob3I+TGFtLCBTLjwvYXV0aG9yPjxhdXRob3I+QmlsZCwgQS4gSC48L2F1dGhv
cj48YXV0aG9yPlNwaXJhLCBBLjwvYXV0aG9yPjwvYXV0aG9ycz48L2NvbnRyaWJ1dG9ycz48YXV0
aC1hZGRyZXNzPlNlY3Rpb24gb2YgQ29tcHV0YXRpb25hbCBCaW9tZWRpY2luZSwgRGVwYXJ0bWVu
dCBvZiBNZWRpY2luZSBhbmQgUHVsbW9uYXJ5IENlbnRlciwgQm9zdG9uIFVuaXZlcnNpdHkgTWVk
aWNhbCBDZW50ZXIsIEJvc3RvbiwgTUEgMDIxMTgsIFVTQS48L2F1dGgtYWRkcmVzcz48dGl0bGVz
Pjx0aXRsZT5BaXJ3YXkgUEkzSyBwYXRod2F5IGFjdGl2YXRpb24gaXMgYW4gZWFybHkgYW5kIHJl
dmVyc2libGUgZXZlbnQgaW4gbHVuZyBjYW5jZXIgZGV2ZWxvcG1lbnQ8L3RpdGxlPjxzZWNvbmRh
cnktdGl0bGU+U2NpIFRyYW5zbCBNZWQ8L3NlY29uZGFyeS10aXRsZT48YWx0LXRpdGxlPlNjaWVu
Y2UgdHJhbnNsYXRpb25hbCBtZWRpY2luZTwvYWx0LXRpdGxlPjwvdGl0bGVzPjxwZXJpb2RpY2Fs
PjxmdWxsLXRpdGxlPlNjaSBUcmFuc2wgTWVkPC9mdWxsLXRpdGxlPjxhYmJyLTE+U2NpZW5jZSB0
cmFuc2xhdGlvbmFsIG1lZGljaW5lPC9hYmJyLTE+PC9wZXJpb2RpY2FsPjxhbHQtcGVyaW9kaWNh
bD48ZnVsbC10aXRsZT5TY2kgVHJhbnNsIE1lZDwvZnVsbC10aXRsZT48YWJici0xPlNjaWVuY2Ug
dHJhbnNsYXRpb25hbCBtZWRpY2luZTwvYWJici0xPjwvYWx0LXBlcmlvZGljYWw+PHBhZ2VzPjI2
cmEyNTwvcGFnZXM+PHZvbHVtZT4yPC92b2x1bWU+PG51bWJlcj4yNjwvbnVtYmVyPjxrZXl3b3Jk
cz48a2V5d29yZD5BZHVsdDwva2V5d29yZD48a2V5d29yZD5BZ2VkPC9rZXl3b3JkPjxrZXl3b3Jk
PkJyb25jaGkvZHJ1ZyBlZmZlY3RzLyplbnp5bW9sb2d5LypwYXRob2xvZ3k8L2tleXdvcmQ+PGtl
eXdvcmQ+Q29ob3J0IFN0dWRpZXM8L2tleXdvcmQ+PGtleXdvcmQ+RW56eW1lIEFjdGl2YXRpb24v
ZHJ1ZyBlZmZlY3RzPC9rZXl3b3JkPjxrZXl3b3JkPkVuenltZSBJbmhpYml0b3JzL3BoYXJtYWNv
bG9neTwva2V5d29yZD48a2V5d29yZD5FcGl0aGVsaWFsIENlbGxzL2RydWcgZWZmZWN0cy9lbnp5
bW9sb2d5L3BhdGhvbG9neTwva2V5d29yZD48a2V5d29yZD5HZW5lIEV4cHJlc3Npb24gUmVndWxh
dGlvbiwgTmVvcGxhc3RpYy9kcnVnIGVmZmVjdHM8L2tleXdvcmQ+PGtleXdvcmQ+SHVtYW5zPC9r
ZXl3b3JkPjxrZXl3b3JkPklub3NpdG9sL3BoYXJtYWNvbG9neTwva2V5d29yZD48a2V5d29yZD5M
dW5nIE5lb3BsYXNtcy8qZW56eW1vbG9neS9nZW5ldGljcy8qcGF0aG9sb2d5PC9rZXl3b3JkPjxr
ZXl3b3JkPk1pZGRsZSBBZ2VkPC9rZXl3b3JkPjxrZXl3b3JkPlBURU4gUGhvc3Bob2h5ZHJvbGFz
ZS9tZXRhYm9saXNtPC9rZXl3b3JkPjxrZXl3b3JkPlBob3NwaGF0aWR5bGlub3NpdG9sIDMtS2lu
YXNlcy9hbnRhZ29uaXN0cyAmYW1wOyBpbmhpYml0b3JzLyptZXRhYm9saXNtPC9rZXl3b3JkPjxr
ZXl3b3JkPlByZWNhbmNlcm91cyBDb25kaXRpb25zLyplbnp5bW9sb2d5LypwYXRob2xvZ3k8L2tl
eXdvcmQ+PGtleXdvcmQ+UHVsbW9uYXJ5IERpc2Vhc2UsIENocm9uaWMgT2JzdHJ1Y3RpdmUvZW56
eW1vbG9neS9wYXRob2xvZ3k8L2tleXdvcmQ+PGtleXdvcmQ+UmVwcm9kdWNpYmlsaXR5IG9mIFJl
c3VsdHM8L2tleXdvcmQ+PGtleXdvcmQ+U21va2luZy9tZXRhYm9saXNtL3BhdGhvbG9neTwva2V5
d29yZD48L2tleXdvcmRzPjxkYXRlcz48eWVhcj4yMDEwPC95ZWFyPjxwdWItZGF0ZXM+PGRhdGU+
QXByIDc8L2RhdGU+PC9wdWItZGF0ZXM+PC9kYXRlcz48aXNibj4xOTQ2LTYyNDIgKEVsZWN0cm9u
aWMpJiN4RDsxOTQ2LTYyMzQgKExpbmtpbmcpPC9pc2JuPjxhY2Nlc3Npb24tbnVtPjIwMzc1MzY0
PC9hY2Nlc3Npb24tbnVtPjx1cmxzPjxyZWxhdGVkLXVybHM+PHVybD5odHRwOi8vd3d3Lm5jYmku
bmxtLm5paC5nb3YvcHVibWVkLzIwMzc1MzY0PC91cmw+PC9yZWxhdGVkLXVybHM+PC91cmxzPjxj
dXN0b20yPjM2OTQ0MDI8L2N1c3RvbTI+PGVsZWN0cm9uaWMtcmVzb3VyY2UtbnVtPjEwLjExMjYv
c2NpdHJhbnNsbWVkLjMwMDAyNTE8L2VsZWN0cm9uaWMtcmVzb3VyY2UtbnVtPjwvcmVjb3JkPjwv
Q2l0ZT48Q2l0ZT48QXV0aG9yPkhhbjwvQXV0aG9yPjxZZWFyPjIwMDk8L1llYXI+PFJlY051bT4x
OTwvUmVjTnVtPjxyZWNvcmQ+PHJlYy1udW1iZXI+MTk8L3JlYy1udW1iZXI+PGZvcmVpZ24ta2V5
cz48a2V5IGFwcD0iRU4iIGRiLWlkPSIyMmF0MHJwd2Rkc3p3OWVlMGFjNXZldDYyendmMHJ0MmV6
eDkiPjE5PC9rZXk+PC9mb3JlaWduLWtleXM+PHJlZi10eXBlIG5hbWU9IkpvdXJuYWwgQXJ0aWNs
ZSI+MTc8L3JlZi10eXBlPjxjb250cmlidXRvcnM+PGF1dGhvcnM+PGF1dGhvcj5IYW4sIFcuPC9h
dXRob3I+PGF1dGhvcj5HaWxscywgSi4gSi48L2F1dGhvcj48YXV0aG9yPk1lbW1vdHQsIFIuIE0u
PC9hdXRob3I+PGF1dGhvcj5MYW0sIFMuPC9hdXRob3I+PGF1dGhvcj5EZW5uaXMsIFAuIEEuPC9h
dXRob3I+PC9hdXRob3JzPjwvY29udHJpYnV0b3JzPjxhdXRoLWFkZHJlc3M+TWVkaWNhbCBPbmNv
bG9neSBCcmFuY2gsIENlbnRlciBmb3IgQ2FuY2VyIFJlc2VhcmNoLCBOYXRpb25hbCBDYW5jZXIg
SW5zdGl0dXRlLCBOSUgsIEJldGhlc2RhLCBNRCAyMDg4OSwgVVNBLjwvYXV0aC1hZGRyZXNzPjx0
aXRsZXM+PHRpdGxlPlRoZSBjaGVtb3ByZXZlbnRpdmUgYWdlbnQgbXlvaW5vc2l0b2wgaW5oaWJp
dHMgQWt0IGFuZCBleHRyYWNlbGx1bGFyIHNpZ25hbC1yZWd1bGF0ZWQga2luYXNlIGluIGJyb25j
aGlhbCBsZXNpb25zIGZyb20gaGVhdnkgc21va2VyczwvdGl0bGU+PHNlY29uZGFyeS10aXRsZT5D
YW5jZXIgUHJldiBSZXMgKFBoaWxhKTwvc2Vjb25kYXJ5LXRpdGxlPjxhbHQtdGl0bGU+Q2FuY2Vy
IHByZXZlbnRpb24gcmVzZWFyY2g8L2FsdC10aXRsZT48L3RpdGxlcz48cGVyaW9kaWNhbD48ZnVs
bC10aXRsZT5DYW5jZXIgUHJldiBSZXMgKFBoaWxhKTwvZnVsbC10aXRsZT48YWJici0xPkNhbmNl
ciBwcmV2ZW50aW9uIHJlc2VhcmNoPC9hYmJyLTE+PC9wZXJpb2RpY2FsPjxhbHQtcGVyaW9kaWNh
bD48ZnVsbC10aXRsZT5DYW5jZXIgUHJldiBSZXMgKFBoaWxhKTwvZnVsbC10aXRsZT48YWJici0x
PkNhbmNlciBwcmV2ZW50aW9uIHJlc2VhcmNoPC9hYmJyLTE+PC9hbHQtcGVyaW9kaWNhbD48cGFn
ZXM+MzcwLTY8L3BhZ2VzPjx2b2x1bWU+Mjwvdm9sdW1lPjxudW1iZXI+NDwvbnVtYmVyPjxrZXl3
b3Jkcz48a2V5d29yZD5BZHVsdDwva2V5d29yZD48a2V5d29yZD5BZ2VkPC9rZXl3b3JkPjxrZXl3
b3JkPkFudGluZW9wbGFzdGljIEFnZW50cy8qdGhlcmFwZXV0aWMgdXNlPC9rZXl3b3JkPjxrZXl3
b3JkPkJyb25jaGlhbCBEaXNlYXNlcy8qZHJ1ZyB0aGVyYXB5L2Vuenltb2xvZ3kvZXRpb2xvZ3k8
L2tleXdvcmQ+PGtleXdvcmQ+Q2VsbCBMaW5lPC9rZXl3b3JkPjxrZXl3b3JkPkNlbGwgUHJvbGlm
ZXJhdGlvbi9kcnVnIGVmZmVjdHM8L2tleXdvcmQ+PGtleXdvcmQ+RXh0cmFjZWxsdWxhciBTaWdu
YWwtUmVndWxhdGVkIE1BUCBLaW5hc2VzL2Jpb3N5bnRoZXNpcy8qZHJ1ZyBlZmZlY3RzPC9rZXl3
b3JkPjxrZXl3b3JkPkZlbWFsZTwva2V5d29yZD48a2V5d29yZD5IdW1hbnM8L2tleXdvcmQ+PGtl
eXdvcmQ+SW1tdW5vaGlzdG9jaGVtaXN0cnk8L2tleXdvcmQ+PGtleXdvcmQ+SW5vc2l0b2wvKnRo
ZXJhcGV1dGljIHVzZTwva2V5d29yZD48a2V5d29yZD5MdW5nIE5lb3BsYXNtcy9wcmV2ZW50aW9u
ICZhbXA7IGNvbnRyb2w8L2tleXdvcmQ+PGtleXdvcmQ+TWFsZTwva2V5d29yZD48a2V5d29yZD5N
aWRkbGUgQWdlZDwva2V5d29yZD48a2V5d29yZD5QaG9zcGhvcnlsYXRpb248L2tleXdvcmQ+PGtl
eXdvcmQ+UHJlY2FuY2Vyb3VzIENvbmRpdGlvbnMvZHJ1ZyB0aGVyYXB5L2Vuenltb2xvZ3k8L2tl
eXdvcmQ+PGtleXdvcmQ+UHJvdG8tT25jb2dlbmUgUHJvdGVpbnMgYy1ha3QvYmlvc3ludGhlc2lz
LypkcnVnIGVmZmVjdHM8L2tleXdvcmQ+PGtleXdvcmQ+U21va2luZy8qYWR2ZXJzZSBlZmZlY3Rz
PC9rZXl3b3JkPjwva2V5d29yZHM+PGRhdGVzPjx5ZWFyPjIwMDk8L3llYXI+PHB1Yi1kYXRlcz48
ZGF0ZT5BcHI8L2RhdGU+PC9wdWItZGF0ZXM+PC9kYXRlcz48aXNibj4xOTQwLTYyMTUgKEVsZWN0
cm9uaWMpJiN4RDsxOTQwLTYyMTUgKExpbmtpbmcpPC9pc2JuPjxhY2Nlc3Npb24tbnVtPjE5MzM2
NzM0PC9hY2Nlc3Npb24tbnVtPjx1cmxzPjxyZWxhdGVkLXVybHM+PHVybD5odHRwOi8vd3d3Lm5j
YmkubmxtLm5paC5nb3YvcHVibWVkLzE5MzM2NzM0PC91cmw+PC9yZWxhdGVkLXVybHM+PC91cmxz
PjxjdXN0b20yPjM3MTUwNDE8L2N1c3RvbTI+PGVsZWN0cm9uaWMtcmVzb3VyY2UtbnVtPjEwLjEx
NTgvMTk0MC02MjA3LkNBUFItMDgtMDIwOTwvZWxlY3Ryb25pYy1yZXNvdXJjZS1udW0+PC9yZWNv
cmQ+PC9DaXRlPjxDaXRlPjxBdXRob3I+TGFtPC9BdXRob3I+PFllYXI+MjAwNjwvWWVhcj48UmVj
TnVtPjI4PC9SZWNOdW0+PHJlY29yZD48cmVjLW51bWJlcj4yODwvcmVjLW51bWJlcj48Zm9yZWln
bi1rZXlzPjxrZXkgYXBwPSJFTiIgZGItaWQ9IjIyYXQwcnB3ZGRzenc5ZWUwYWM1dmV0NjJ6d2Yw
cnQyZXp4OSI+Mjg8L2tleT48L2ZvcmVpZ24ta2V5cz48cmVmLXR5cGUgbmFtZT0iSm91cm5hbCBB
cnRpY2xlIj4xNzwvcmVmLXR5cGU+PGNvbnRyaWJ1dG9ycz48YXV0aG9ycz48YXV0aG9yPkxhbSwg
Uy48L2F1dGhvcj48YXV0aG9yPk1jV2lsbGlhbXMsIEEuPC9hdXRob3I+PGF1dGhvcj5MZVJpY2hl
LCBKLjwvYXV0aG9yPjxhdXRob3I+TWFjQXVsYXksIEMuPC9hdXRob3I+PGF1dGhvcj5XYXR0ZW5i
ZXJnLCBMLjwvYXV0aG9yPjxhdXRob3I+U3phYm8sIEUuPC9hdXRob3I+PC9hdXRob3JzPjwvY29u
dHJpYnV0b3JzPjxhdXRoLWFkZHJlc3M+RGVwYXJ0bWVudCBvZiBSZXNwaXJhdG9yeSBNZWRpY2lu
ZSwgQnJpdGlzaCBDb2x1bWJpYSBDYW5jZXIgQWdlbmN5LCBCcml0aXNoIENvbHVtYmlhLCBDYW5h
ZGEuIHNsYW1AYmNjYW5jZXIuYmMuY2E8L2F1dGgtYWRkcmVzcz48dGl0bGVzPjx0aXRsZT5BIHBo
YXNlIEkgc3R1ZHkgb2YgbXlvLWlub3NpdG9sIGZvciBsdW5nIGNhbmNlciBjaGVtb3ByZXZlbnRp
b248L3RpdGxlPjxzZWNvbmRhcnktdGl0bGU+Q2FuY2VyIEVwaWRlbWlvbCBCaW9tYXJrZXJzIFBy
ZXY8L3NlY29uZGFyeS10aXRsZT48YWx0LXRpdGxlPkNhbmNlciBlcGlkZW1pb2xvZ3ksIGJpb21h
cmtlcnMgJmFtcDsgcHJldmVudGlvbiA6IGEgcHVibGljYXRpb24gb2YgdGhlIEFtZXJpY2FuIEFz
c29jaWF0aW9uIGZvciBDYW5jZXIgUmVzZWFyY2gsIGNvc3BvbnNvcmVkIGJ5IHRoZSBBbWVyaWNh
biBTb2NpZXR5IG9mIFByZXZlbnRpdmUgT25jb2xvZ3k8L2FsdC10aXRsZT48L3RpdGxlcz48cGVy
aW9kaWNhbD48ZnVsbC10aXRsZT5DYW5jZXIgRXBpZGVtaW9sIEJpb21hcmtlcnMgUHJldjwvZnVs
bC10aXRsZT48YWJici0xPkNhbmNlciBlcGlkZW1pb2xvZ3ksIGJpb21hcmtlcnMgJmFtcDsgcHJl
dmVudGlvbiA6IGEgcHVibGljYXRpb24gb2YgdGhlIEFtZXJpY2FuIEFzc29jaWF0aW9uIGZvciBD
YW5jZXIgUmVzZWFyY2gsIGNvc3BvbnNvcmVkIGJ5IHRoZSBBbWVyaWNhbiBTb2NpZXR5IG9mIFBy
ZXZlbnRpdmUgT25jb2xvZ3k8L2FiYnItMT48L3BlcmlvZGljYWw+PGFsdC1wZXJpb2RpY2FsPjxm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bmNvbG9neTwvYWJici0xPjwvYWx0LXBlcmlvZGljYWw+PHBhZ2VzPjE1MjYtMzE8L3BhZ2VzPjx2
b2x1bWU+MTU8L3ZvbHVtZT48bnVtYmVyPjg8L251bWJlcj48a2V5d29yZHM+PGtleXdvcmQ+QWR1
bHQ8L2tleXdvcmQ+PGtleXdvcmQ+QWdlZDwva2V5d29yZD48a2V5d29yZD5CbG9vZCBQcmVzc3Vy
ZS9kcnVnIGVmZmVjdHM8L2tleXdvcmQ+PGtleXdvcmQ+Qm9keSBXZWlnaHQvZHJ1ZyBlZmZlY3Rz
PC9rZXl3b3JkPjxrZXl3b3JkPipDaGVtb3ByZXZlbnRpb248L2tleXdvcmQ+PGtleXdvcmQ+RG9z
ZS1SZXNwb25zZSBSZWxhdGlvbnNoaXAsIERydWc8L2tleXdvcmQ+PGtleXdvcmQ+RmVtYWxlPC9r
ZXl3b3JkPjxrZXl3b3JkPkh1bWFuczwva2V5d29yZD48a2V5d29yZD5Jbm9zaXRvbC8qdGhlcmFw
ZXV0aWMgdXNlPC9rZXl3b3JkPjxrZXl3b3JkPkx1bmcgTmVvcGxhc21zLypkcnVnIHRoZXJhcHkv
cHJldmVudGlvbiAmYW1wOyBjb250cm9sPC9rZXl3b3JkPjxrZXl3b3JkPk1hbGU8L2tleXdvcmQ+
PGtleXdvcmQ+TWF4aW11bSBUb2xlcmF0ZWQgRG9zZTwva2V5d29yZD48a2V5d29yZD5NaWRkbGUg
QWdlZDwva2V5d29yZD48a2V5d29yZD5WaXRhbWluIEIgQ29tcGxleC8qdGhlcmFwZXV0aWMgdXNl
PC9rZXl3b3JkPjwva2V5d29yZHM+PGRhdGVzPjx5ZWFyPjIwMDY8L3llYXI+PHB1Yi1kYXRlcz48
ZGF0ZT5BdWc8L2RhdGU+PC9wdWItZGF0ZXM+PC9kYXRlcz48aXNibj4xMDU1LTk5NjUgKFByaW50
KSYjeEQ7MTA1NS05OTY1IChMaW5raW5nKTwvaXNibj48YWNjZXNzaW9uLW51bT4xNjg5NjA0NDwv
YWNjZXNzaW9uLW51bT48dXJscz48cmVsYXRlZC11cmxzPjx1cmw+aHR0cDovL3d3dy5uY2JpLm5s
bS5uaWguZ292L3B1Ym1lZC8xNjg5NjA0NDwvdXJsPjwvcmVsYXRlZC11cmxzPjwvdXJscz48ZWxl
Y3Ryb25pYy1yZXNvdXJjZS1udW0+MTAuMTE1OC8xMDU1LTk5NjUuRVBJLTA2LTAxMjg8L2VsZWN0
cm9uaWMtcmVzb3VyY2UtbnVtPjwvcmVjb3JkPjwvQ2l0ZT48L0VuZE5vdGU+AG==
</w:fldData>
        </w:fldChar>
      </w:r>
      <w:r w:rsidR="00AE7894" w:rsidRPr="00FE75F0">
        <w:rPr>
          <w:rFonts w:ascii="Book Antiqua" w:hAnsi="Book Antiqua" w:cs="Arial"/>
          <w:color w:val="000000" w:themeColor="text1"/>
          <w:sz w:val="24"/>
          <w:szCs w:val="24"/>
        </w:rPr>
        <w:instrText xml:space="preserve"> ADDIN EN.CITE.DATA </w:instrText>
      </w:r>
      <w:r w:rsidR="00AE7894" w:rsidRPr="00FE75F0">
        <w:rPr>
          <w:rFonts w:ascii="Book Antiqua" w:hAnsi="Book Antiqua" w:cs="Arial"/>
          <w:color w:val="000000" w:themeColor="text1"/>
          <w:sz w:val="24"/>
          <w:szCs w:val="24"/>
        </w:rPr>
      </w:r>
      <w:r w:rsidR="00AE7894" w:rsidRPr="00FE75F0">
        <w:rPr>
          <w:rFonts w:ascii="Book Antiqua" w:hAnsi="Book Antiqua" w:cs="Arial"/>
          <w:color w:val="000000" w:themeColor="text1"/>
          <w:sz w:val="24"/>
          <w:szCs w:val="24"/>
        </w:rPr>
        <w:fldChar w:fldCharType="end"/>
      </w:r>
      <w:r w:rsidR="002429A5" w:rsidRPr="00FE75F0">
        <w:rPr>
          <w:rFonts w:ascii="Book Antiqua" w:hAnsi="Book Antiqua" w:cs="Arial"/>
          <w:color w:val="000000" w:themeColor="text1"/>
          <w:sz w:val="24"/>
          <w:szCs w:val="24"/>
        </w:rPr>
      </w:r>
      <w:r w:rsidR="002429A5"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22" w:tooltip="Lam, 2006 #28" w:history="1">
        <w:r w:rsidR="00AE7894" w:rsidRPr="00FE75F0">
          <w:rPr>
            <w:rFonts w:ascii="Book Antiqua" w:hAnsi="Book Antiqua" w:cs="Arial"/>
            <w:noProof/>
            <w:color w:val="000000" w:themeColor="text1"/>
            <w:sz w:val="24"/>
            <w:szCs w:val="24"/>
            <w:vertAlign w:val="superscript"/>
          </w:rPr>
          <w:t>22</w:t>
        </w:r>
      </w:hyperlink>
      <w:r w:rsidR="00F31FA7" w:rsidRPr="00FE75F0">
        <w:rPr>
          <w:rFonts w:ascii="Book Antiqua" w:hAnsi="Book Antiqua" w:cs="Arial"/>
          <w:noProof/>
          <w:color w:val="000000" w:themeColor="text1"/>
          <w:sz w:val="24"/>
          <w:szCs w:val="24"/>
          <w:vertAlign w:val="superscript"/>
        </w:rPr>
        <w:t>,</w:t>
      </w:r>
      <w:hyperlink w:anchor="_ENREF_23" w:tooltip="Han, 2009 #19" w:history="1">
        <w:r w:rsidR="00AE7894" w:rsidRPr="00FE75F0">
          <w:rPr>
            <w:rFonts w:ascii="Book Antiqua" w:hAnsi="Book Antiqua" w:cs="Arial"/>
            <w:noProof/>
            <w:color w:val="000000" w:themeColor="text1"/>
            <w:sz w:val="24"/>
            <w:szCs w:val="24"/>
            <w:vertAlign w:val="superscript"/>
          </w:rPr>
          <w:t>23</w:t>
        </w:r>
      </w:hyperlink>
      <w:r w:rsidR="00F31FA7" w:rsidRPr="00FE75F0">
        <w:rPr>
          <w:rFonts w:ascii="Book Antiqua" w:hAnsi="Book Antiqua" w:cs="Arial"/>
          <w:noProof/>
          <w:color w:val="000000" w:themeColor="text1"/>
          <w:sz w:val="24"/>
          <w:szCs w:val="24"/>
          <w:vertAlign w:val="superscript"/>
        </w:rPr>
        <w:t>,</w:t>
      </w:r>
      <w:hyperlink w:anchor="_ENREF_32" w:tooltip="Liao, 2007 #23" w:history="1">
        <w:r w:rsidR="00AE7894" w:rsidRPr="00FE75F0">
          <w:rPr>
            <w:rFonts w:ascii="Book Antiqua" w:hAnsi="Book Antiqua" w:cs="Arial"/>
            <w:noProof/>
            <w:color w:val="000000" w:themeColor="text1"/>
            <w:sz w:val="24"/>
            <w:szCs w:val="24"/>
            <w:vertAlign w:val="superscript"/>
          </w:rPr>
          <w:t>32-35</w:t>
        </w:r>
      </w:hyperlink>
      <w:r w:rsidR="00AE7894" w:rsidRPr="00FE75F0">
        <w:rPr>
          <w:rFonts w:ascii="Book Antiqua" w:hAnsi="Book Antiqua" w:cs="Arial"/>
          <w:noProof/>
          <w:color w:val="000000" w:themeColor="text1"/>
          <w:sz w:val="24"/>
          <w:szCs w:val="24"/>
          <w:vertAlign w:val="superscript"/>
        </w:rPr>
        <w:t>]</w:t>
      </w:r>
      <w:r w:rsidR="002429A5" w:rsidRPr="00FE75F0">
        <w:rPr>
          <w:rFonts w:ascii="Book Antiqua" w:hAnsi="Book Antiqua" w:cs="Arial"/>
          <w:color w:val="000000" w:themeColor="text1"/>
          <w:sz w:val="24"/>
          <w:szCs w:val="24"/>
        </w:rPr>
        <w:fldChar w:fldCharType="end"/>
      </w:r>
      <w:r w:rsidR="002429A5" w:rsidRPr="00FE75F0">
        <w:rPr>
          <w:rFonts w:ascii="Book Antiqua" w:hAnsi="Book Antiqua" w:cs="Arial"/>
          <w:color w:val="000000" w:themeColor="text1"/>
          <w:sz w:val="24"/>
          <w:szCs w:val="24"/>
        </w:rPr>
        <w:t xml:space="preserve">. Data here show that </w:t>
      </w:r>
      <w:r w:rsidR="00AC7AA2"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 xml:space="preserve">inositol treatment reduces Akt activation in colitis. Additionally, we show that </w:t>
      </w:r>
      <w:r w:rsidR="00AC7AA2"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reduces β-catenin signaling, a key step in ISC activation. Prior data from our group demonstrated that Akt cooperates</w:t>
      </w:r>
      <w:r w:rsidR="00F31FA7" w:rsidRPr="00FE75F0">
        <w:rPr>
          <w:rFonts w:ascii="Book Antiqua" w:hAnsi="Book Antiqua" w:cs="Arial"/>
          <w:color w:val="000000" w:themeColor="text1"/>
          <w:sz w:val="24"/>
          <w:szCs w:val="24"/>
        </w:rPr>
        <w:t xml:space="preserve"> with Wnt to activate β-catenin</w:t>
      </w:r>
      <w:r w:rsidR="00B223A4"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 </w:instrText>
      </w:r>
      <w:r w:rsidR="00FF7601" w:rsidRPr="00FE75F0">
        <w:rPr>
          <w:rFonts w:ascii="Book Antiqua" w:hAnsi="Book Antiqua" w:cs="Arial"/>
          <w:color w:val="000000" w:themeColor="text1"/>
          <w:sz w:val="24"/>
          <w:szCs w:val="24"/>
        </w:rPr>
        <w:fldChar w:fldCharType="begin">
          <w:fldData xml:space="preserve">PEVuZE5vdGU+PENpdGU+PEF1dGhvcj5MZWU8L0F1dGhvcj48WWVhcj4yMDEwPC9ZZWFyPjxSZWNO
dW0+MjQ8L1JlY051bT48RGlzcGxheVRleHQ+PHN0eWxlIGZhY2U9InN1cGVyc2NyaXB0Ij5bMjVd
PC9zdHlsZT48L0Rpc3BsYXlUZXh0PjxyZWNvcmQ+PHJlYy1udW1iZXI+MjQ8L3JlYy1udW1iZXI+
PGZvcmVpZ24ta2V5cz48a2V5IGFwcD0iRU4iIGRiLWlkPSIyMmF0MHJwd2Rkc3p3OWVlMGFjNXZl
dDYyendmMHJ0MmV6eDkiPjI0PC9rZXk+PC9mb3JlaWduLWtleXM+PHJlZi10eXBlIG5hbWU9Ikpv
dXJuYWwgQXJ0aWNsZSI+MTc8L3JlZi10eXBlPjxjb250cmlidXRvcnM+PGF1dGhvcnM+PGF1dGhv
cj5MZWUsIEcuPC9hdXRob3I+PGF1dGhvcj5Hb3JldHNreSwgVC48L2F1dGhvcj48YXV0aG9yPk1h
bmFnbGlhLCBFLjwvYXV0aG9yPjxhdXRob3I+RGlyaXNpbmEsIFIuPC9hdXRob3I+PGF1dGhvcj5T
aW5naCwgQS4gUC48L2F1dGhvcj48YXV0aG9yPkJyb3duLCBKLiBCLjwvYXV0aG9yPjxhdXRob3I+
TWF5LCBSLjwvYXV0aG9yPjxhdXRob3I+WWFuZywgRy4gWS48L2F1dGhvcj48YXV0aG9yPlJhZ2hl
YiwgSi4gVy48L2F1dGhvcj48YXV0aG9yPkV2ZXJzLCBCLiBNLjwvYXV0aG9yPjxhdXRob3I+V2Vi
ZXIsIEMuIFIuPC9hdXRob3I+PGF1dGhvcj5UdXJuZXIsIEouIFIuPC9hdXRob3I+PGF1dGhvcj5I
ZSwgWC4gQy48L2F1dGhvcj48YXV0aG9yPkthdHptYW4sIFIuIEIuPC9hdXRob3I+PGF1dGhvcj5M
aSwgTC48L2F1dGhvcj48YXV0aG9yPkJhcnJldHQsIFQuIEEuPC9hdXRob3I+PC9hdXRob3JzPjwv
Y29udHJpYnV0b3JzPjxhdXRoLWFkZHJlc3M+RGVwYXJ0bWVudCBvZiBJbnRlcm5hbCBNZWRpY2lu
ZSwgTm9ydGh3ZXN0ZXJuIFVuaXZlcnNpdHkgRmVpbmJlcmcgU2Nob29sIG9mIE1lZGljaW5lLCBD
aGljYWdvLCBJbGxpbm9pcywgVVNBLjwvYXV0aC1hZGRyZXNzPjx0aXRsZXM+PHRpdGxlPlBob3Nw
aG9pbm9zaXRpZGUgMy1raW5hc2Ugc2lnbmFsaW5nIG1lZGlhdGVzIGJldGEtY2F0ZW5pbiBhY3Rp
dmF0aW9uIGluIGludGVzdGluYWwgZXBpdGhlbGlhbCBzdGVtIGFuZCBwcm9nZW5pdG9yIGNlbGxz
IGluIGNvbGl0aXM8L3RpdGxlPjxzZWNvbmRhcnktdGl0bGU+R2FzdHJvZW50ZXJvbG9neTwvc2Vj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dHJvZW50ZXJvbG9neTwvYWJici0xPjwvYWx0LXBlcmlvZGljYWw+PHBhZ2VzPjg2OS04MSwgODgx
IGUxLTk8L3BhZ2VzPjx2b2x1bWU+MTM5PC92b2x1bWU+PG51bWJlcj4zPC9udW1iZXI+PGtleXdv
cmRzPjxrZXl3b3JkPkFuaW1hbHM8L2tleXdvcmQ+PGtleXdvcmQ+QmlvcHN5PC9rZXl3b3JkPjxr
ZXl3b3JkPkNlbGwgUHJvbGlmZXJhdGlvbjwva2V5d29yZD48a2V5d29yZD5Db2xpdGlzL2NvbXBs
aWNhdGlvbnMvKmVuenltb2xvZ3kvZ2VuZXRpY3MvaW1tdW5vbG9neS9wYXRob2xvZ3k8L2tleXdv
cmQ+PGtleXdvcmQ+Q29sb24vZHJ1ZyBlZmZlY3RzLyplbnp5bW9sb2d5L2ltbXVub2xvZ3kvcGF0
aG9sb2d5PC9rZXl3b3JkPjxrZXl3b3JkPkNvbG9uaWMgTmVvcGxhc21zL2Vuenltb2xvZ3kvcGF0
aG9sb2d5PC9rZXl3b3JkPjxrZXl3b3JkPkNvbG9ub3Njb3B5PC9rZXl3b3JkPjxrZXl3b3JkPkRp
c2Vhc2UgTW9kZWxzLCBBbmltYWw8L2tleXdvcmQ+PGtleXdvcmQ+SHVtYW5zPC9rZXl3b3JkPjxr
ZXl3b3JkPkludGVybGV1a2luLTEwL2RlZmljaWVuY3kvZ2VuZXRpY3M8L2tleXdvcmQ+PGtleXdv
cmQ+SW50ZXN0aW5hbCBNdWNvc2EvZHJ1ZyBlZmZlY3RzLyplbnp5bW9sb2d5L2ltbXVub2xvZ3kv
cGF0aG9sb2d5PC9rZXl3b3JkPjxrZXl3b3JkPk1pY2U8L2tleXdvcmQ+PGtleXdvcmQ+TWljZSwg
SW5icmVkIEM1N0JMPC9rZXl3b3JkPjxrZXl3b3JkPk1pY2UsIEtub2Nrb3V0PC9rZXl3b3JkPjxr
ZXl3b3JkPlBob3NwaGF0aWR5bGlub3NpdG9sIDMtS2luYXNlcy9hbnRhZ29uaXN0cyAmYW1wOzwv
a2V5d29yZD48a2V5d29yZD5pbmhpYml0b3JzL2RlZmljaWVuY3kvZ2VuZXRpY3MvKm1ldGFib2xp
c208L2tleXdvcmQ+PGtleXdvcmQ+UGhvc3Bob3J5bGF0aW9uPC9rZXl3b3JkPjxrZXl3b3JkPlBy
b3RlaW4gS2luYXNlIEluaGliaXRvcnMvcGhhcm1hY29sb2d5PC9rZXl3b3JkPjxrZXl3b3JkPlBy
b3RvLU9uY29nZW5lIFByb3RlaW5zIGMtYWt0L21ldGFib2xpc208L2tleXdvcmQ+PGtleXdvcmQ+
KlNpZ25hbCBUcmFuc2R1Y3Rpb24vZHJ1ZyBlZmZlY3RzPC9rZXl3b3JkPjxrZXl3b3JkPlN0ZW0g
Q2VsbHMvZHJ1ZyBlZmZlY3RzLyplbnp5bW9sb2d5L2ltbXVub2xvZ3kvcGF0aG9sb2d5PC9rZXl3
b3JkPjxrZXl3b3JkPlQtTHltcGhvY3l0ZXMvZW56eW1vbG9neS9pbW11bm9sb2d5PC9rZXl3b3Jk
PjxrZXl3b3JkPlRpbWUgRmFjdG9yczwva2V5d29yZD48a2V5d29yZD5XbnQgUHJvdGVpbnMvbWV0
YWJvbGlzbTwva2V5d29yZD48a2V5d29yZD5iZXRhIENhdGVuaW4vKm1ldGFib2xpc208L2tleXdv
cmQ+PC9rZXl3b3Jkcz48ZGF0ZXM+PHllYXI+MjAxMDwveWVhcj48cHViLWRhdGVzPjxkYXRlPlNl
cDwvZGF0ZT48L3B1Yi1kYXRlcz48L2RhdGVzPjxpc2JuPjE1MjgtMDAxMiAoRWxlY3Ryb25pYykm
I3hEOzAwMTYtNTA4NSAoTGlua2luZyk8L2lzYm4+PGFjY2Vzc2lvbi1udW0+MjA1ODA3MjA8L2Fj
Y2Vzc2lvbi1udW0+PHVybHM+PHJlbGF0ZWQtdXJscz48dXJsPmh0dHA6Ly93d3cubmNiaS5ubG0u
bmloLmdvdi9wdWJtZWQvMjA1ODA3MjA8L3VybD48L3JlbGF0ZWQtdXJscz48L3VybHM+PGN1c3Rv
bTI+MjkzMDA4MDwvY3VzdG9tMj48ZWxlY3Ryb25pYy1yZXNvdXJjZS1udW0+MTAuMTA1My9qLmdh
c3Ryby4yMDEwLjA1LjAzNzwvZWxlY3Ryb25pYy1yZXNvdXJjZS1udW0+PC9yZWNvcmQ+PC9DaXRl
PjwvRW5kTm90ZT4A
</w:fldData>
        </w:fldChar>
      </w:r>
      <w:r w:rsidR="00FF7601" w:rsidRPr="00FE75F0">
        <w:rPr>
          <w:rFonts w:ascii="Book Antiqua" w:hAnsi="Book Antiqua" w:cs="Arial"/>
          <w:color w:val="000000" w:themeColor="text1"/>
          <w:sz w:val="24"/>
          <w:szCs w:val="24"/>
        </w:rPr>
        <w:instrText xml:space="preserve"> ADDIN EN.CITE.DATA </w:instrText>
      </w:r>
      <w:r w:rsidR="00FF7601" w:rsidRPr="00FE75F0">
        <w:rPr>
          <w:rFonts w:ascii="Book Antiqua" w:hAnsi="Book Antiqua" w:cs="Arial"/>
          <w:color w:val="000000" w:themeColor="text1"/>
          <w:sz w:val="24"/>
          <w:szCs w:val="24"/>
        </w:rPr>
      </w:r>
      <w:r w:rsidR="00FF7601" w:rsidRPr="00FE75F0">
        <w:rPr>
          <w:rFonts w:ascii="Book Antiqua" w:hAnsi="Book Antiqua" w:cs="Arial"/>
          <w:color w:val="000000" w:themeColor="text1"/>
          <w:sz w:val="24"/>
          <w:szCs w:val="24"/>
        </w:rPr>
        <w:fldChar w:fldCharType="end"/>
      </w:r>
      <w:r w:rsidR="00B223A4" w:rsidRPr="00FE75F0">
        <w:rPr>
          <w:rFonts w:ascii="Book Antiqua" w:hAnsi="Book Antiqua" w:cs="Arial"/>
          <w:color w:val="000000" w:themeColor="text1"/>
          <w:sz w:val="24"/>
          <w:szCs w:val="24"/>
        </w:rPr>
      </w:r>
      <w:r w:rsidR="00B223A4" w:rsidRPr="00FE75F0">
        <w:rPr>
          <w:rFonts w:ascii="Book Antiqua" w:hAnsi="Book Antiqua" w:cs="Arial"/>
          <w:color w:val="000000" w:themeColor="text1"/>
          <w:sz w:val="24"/>
          <w:szCs w:val="24"/>
        </w:rPr>
        <w:fldChar w:fldCharType="separate"/>
      </w:r>
      <w:r w:rsidR="00FF7601" w:rsidRPr="00FE75F0">
        <w:rPr>
          <w:rFonts w:ascii="Book Antiqua" w:hAnsi="Book Antiqua" w:cs="Arial"/>
          <w:noProof/>
          <w:color w:val="000000" w:themeColor="text1"/>
          <w:sz w:val="24"/>
          <w:szCs w:val="24"/>
          <w:vertAlign w:val="superscript"/>
        </w:rPr>
        <w:t>[</w:t>
      </w:r>
      <w:hyperlink w:anchor="_ENREF_25" w:tooltip="Lee, 2010 #24" w:history="1">
        <w:r w:rsidR="00AE7894" w:rsidRPr="00FE75F0">
          <w:rPr>
            <w:rFonts w:ascii="Book Antiqua" w:hAnsi="Book Antiqua" w:cs="Arial"/>
            <w:noProof/>
            <w:color w:val="000000" w:themeColor="text1"/>
            <w:sz w:val="24"/>
            <w:szCs w:val="24"/>
            <w:vertAlign w:val="superscript"/>
          </w:rPr>
          <w:t>25</w:t>
        </w:r>
      </w:hyperlink>
      <w:r w:rsidR="00FF7601"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002429A5" w:rsidRPr="00FE75F0">
        <w:rPr>
          <w:rFonts w:ascii="Book Antiqua" w:hAnsi="Book Antiqua" w:cs="Arial"/>
          <w:color w:val="000000" w:themeColor="text1"/>
          <w:sz w:val="24"/>
          <w:szCs w:val="24"/>
        </w:rPr>
        <w:t xml:space="preserve">. In the models tested here, it is possible that PI3K inhibition by </w:t>
      </w:r>
      <w:r w:rsidR="00AC7AA2" w:rsidRPr="00FE75F0">
        <w:rPr>
          <w:rFonts w:ascii="Book Antiqua" w:hAnsi="Book Antiqua" w:cs="Arial"/>
          <w:color w:val="000000" w:themeColor="text1"/>
          <w:sz w:val="24"/>
          <w:szCs w:val="24"/>
        </w:rPr>
        <w:t>myo-</w:t>
      </w:r>
      <w:r w:rsidR="002429A5" w:rsidRPr="00FE75F0">
        <w:rPr>
          <w:rFonts w:ascii="Book Antiqua" w:hAnsi="Book Antiqua" w:cs="Arial"/>
          <w:color w:val="000000" w:themeColor="text1"/>
          <w:sz w:val="24"/>
          <w:szCs w:val="24"/>
        </w:rPr>
        <w:t>inositol impaired Wnt signaling via reduced β-cat activation.</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Because we were interested in early effects of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during inflammation-induced neoplastic transformation, we analyzed data from IL-10</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mice 14 days after the induction of colitis, 4 weeks before the onset of dysplasia</w:t>
      </w:r>
      <w:r w:rsidR="00BF79C0"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The data presented here demonstrate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reduced inflammation, Akt activation, and pβ-cat nuclear localization. Additionally, in experiments with WT mice on 8 cycles of DSS, analysis of proteins from isolated IEC revealed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reduced nuclear pβ-cat and pAkt. In the same model, we reported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reduced tumor incidence, tumor multiplicity, and tumor volume </w:t>
      </w:r>
      <w:r w:rsidR="00B223A4" w:rsidRPr="00FE75F0">
        <w:rPr>
          <w:rFonts w:ascii="Book Antiqua" w:hAnsi="Book Antiqua" w:cs="Arial"/>
          <w:color w:val="000000" w:themeColor="text1"/>
          <w:sz w:val="24"/>
          <w:szCs w:val="24"/>
        </w:rPr>
        <w:fldChar w:fldCharType="begin"/>
      </w:r>
      <w:r w:rsidR="00AE7894" w:rsidRPr="00FE75F0">
        <w:rPr>
          <w:rFonts w:ascii="Book Antiqua" w:hAnsi="Book Antiqua" w:cs="Arial"/>
          <w:color w:val="000000" w:themeColor="text1"/>
          <w:sz w:val="24"/>
          <w:szCs w:val="24"/>
        </w:rPr>
        <w:instrText xml:space="preserve"> ADDIN EN.CITE &lt;EndNote&gt;&lt;Cite&gt;&lt;Author&gt;Liao&lt;/Author&gt;&lt;Year&gt;2007&lt;/Year&gt;&lt;RecNum&gt;23&lt;/RecNum&gt;&lt;DisplayText&gt;&lt;style face="superscript"&gt;[32]&lt;/style&gt;&lt;/DisplayText&gt;&lt;record&gt;&lt;rec-number&gt;23&lt;/rec-number&gt;&lt;foreign-keys&gt;&lt;key app="EN" db-id="22at0rpwddszw9ee0ac5vet62zwf0rt2ezx9"&gt;23&lt;/key&gt;&lt;/foreign-keys&gt;&lt;ref-type name="Journal Article"&gt;17&lt;/ref-type&gt;&lt;contributors&gt;&lt;authors&gt;&lt;author&gt;Liao, J.&lt;/author&gt;&lt;author&gt;Seril, D. N.&lt;/author&gt;&lt;author&gt;Yang, A. L.&lt;/author&gt;&lt;author&gt;Lu, G. G.&lt;/author&gt;&lt;author&gt;Yang, G. Y.&lt;/author&gt;&lt;/authors&gt;&lt;/contributors&gt;&lt;auth-address&gt;Department of Pathology, Northwestern University, Feinberg School of Medicine 303 East Chicago Avenue, Chicago, IL 60611, USA.&lt;/auth-address&gt;&lt;titles&gt;&lt;title&gt;Inhibition of chronic ulcerative colitis associated adenocarcinoma development in mice by inositol compounds&lt;/title&gt;&lt;secondary-title&gt;Carcinogenesis&lt;/secondary-title&gt;&lt;alt-title&gt;Carcinogenesis&lt;/alt-title&gt;&lt;/titles&gt;&lt;periodical&gt;&lt;full-title&gt;Carcinogenesis&lt;/full-title&gt;&lt;abbr-1&gt;Carcinogenesis&lt;/abbr-1&gt;&lt;/periodical&gt;&lt;alt-periodical&gt;&lt;full-title&gt;Carcinogenesis&lt;/full-title&gt;&lt;abbr-1&gt;Carcinogenesis&lt;/abbr-1&gt;&lt;/alt-periodical&gt;&lt;pages&gt;446-54&lt;/pages&gt;&lt;volume&gt;28&lt;/volume&gt;&lt;number&gt;2&lt;/number&gt;&lt;keywords&gt;&lt;keyword&gt;Adenocarcinoma/complications/*prevention &amp;amp; control&lt;/keyword&gt;&lt;keyword&gt;Animals&lt;/keyword&gt;&lt;keyword&gt;Body Weight&lt;/keyword&gt;&lt;keyword&gt;Chronic Disease&lt;/keyword&gt;&lt;keyword&gt;Colitis, Ulcerative/*complications&lt;/keyword&gt;&lt;keyword&gt;Colorectal Neoplasms/complications/*prevention &amp;amp; control&lt;/keyword&gt;&lt;keyword&gt;Feeding Behavior&lt;/keyword&gt;&lt;keyword&gt;Female&lt;/keyword&gt;&lt;keyword&gt;Immunohistochemistry&lt;/keyword&gt;&lt;keyword&gt;Inositol/*pharmacology&lt;/keyword&gt;&lt;keyword&gt;Mice&lt;/keyword&gt;&lt;keyword&gt;Mice, Inbred C57BL&lt;/keyword&gt;&lt;/keywords&gt;&lt;dates&gt;&lt;year&gt;2007&lt;/year&gt;&lt;pub-dates&gt;&lt;date&gt;Feb&lt;/date&gt;&lt;/pub-dates&gt;&lt;/dates&gt;&lt;isbn&gt;0143-3334 (Print)&amp;#xD;0143-3334 (Linking)&lt;/isbn&gt;&lt;accession-num&gt;16973672&lt;/accession-num&gt;&lt;urls&gt;&lt;related-urls&gt;&lt;url&gt;http://www.ncbi.nlm.nih.gov/pubmed/16973672&lt;/url&gt;&lt;/related-urls&gt;&lt;/urls&gt;&lt;electronic-resource-num&gt;10.1093/carcin/bgl154&lt;/electronic-resource-num&gt;&lt;/record&gt;&lt;/Cite&gt;&lt;/EndNote&gt;</w:instrText>
      </w:r>
      <w:r w:rsidR="00B223A4"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2" w:tooltip="Liao, 2007 #23" w:history="1">
        <w:r w:rsidR="00AE7894" w:rsidRPr="00FE75F0">
          <w:rPr>
            <w:rFonts w:ascii="Book Antiqua" w:hAnsi="Book Antiqua" w:cs="Arial"/>
            <w:noProof/>
            <w:color w:val="000000" w:themeColor="text1"/>
            <w:sz w:val="24"/>
            <w:szCs w:val="24"/>
            <w:vertAlign w:val="superscript"/>
          </w:rPr>
          <w:t>32</w:t>
        </w:r>
      </w:hyperlink>
      <w:r w:rsidR="00AE7894" w:rsidRPr="00FE75F0">
        <w:rPr>
          <w:rFonts w:ascii="Book Antiqua" w:hAnsi="Book Antiqua" w:cs="Arial"/>
          <w:noProof/>
          <w:color w:val="000000" w:themeColor="text1"/>
          <w:sz w:val="24"/>
          <w:szCs w:val="24"/>
          <w:vertAlign w:val="superscript"/>
        </w:rPr>
        <w:t>]</w:t>
      </w:r>
      <w:r w:rsidR="00B223A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Based on these results we propose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w:t>
      </w:r>
      <w:r w:rsidR="00582E1E" w:rsidRPr="00FE75F0">
        <w:rPr>
          <w:rFonts w:ascii="Book Antiqua" w:hAnsi="Book Antiqua" w:cs="Arial"/>
          <w:color w:val="000000" w:themeColor="text1"/>
          <w:sz w:val="24"/>
          <w:szCs w:val="24"/>
        </w:rPr>
        <w:t>may reduce</w:t>
      </w:r>
      <w:r w:rsidRPr="00FE75F0">
        <w:rPr>
          <w:rFonts w:ascii="Book Antiqua" w:hAnsi="Book Antiqua" w:cs="Arial"/>
          <w:color w:val="000000" w:themeColor="text1"/>
          <w:sz w:val="24"/>
          <w:szCs w:val="24"/>
        </w:rPr>
        <w:t xml:space="preserve"> CAC by decreasing the numbers of activated ISC that may harbor pro-oncogenic genetic alterations.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5-ASA, a common therapeutic used in the treatment of UC, is a potent oxygen radical scavenger and has anti-proliferative and pro-apoptotic effects. 5-ASA reduces both pAkt and pβ-cat nuclear localization in human biopsies and in the IL-10</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Px</w:t>
      </w:r>
      <w:r w:rsidRPr="00FE75F0">
        <w:rPr>
          <w:rFonts w:ascii="Book Antiqua" w:hAnsi="Book Antiqua" w:cs="Arial"/>
          <w:color w:val="000000" w:themeColor="text1"/>
          <w:sz w:val="24"/>
          <w:szCs w:val="24"/>
          <w:vertAlign w:val="superscript"/>
        </w:rPr>
        <w:t xml:space="preserve"> </w:t>
      </w:r>
      <w:r w:rsidRPr="00FE75F0">
        <w:rPr>
          <w:rFonts w:ascii="Book Antiqua" w:hAnsi="Book Antiqua" w:cs="Arial"/>
          <w:color w:val="000000" w:themeColor="text1"/>
          <w:sz w:val="24"/>
          <w:szCs w:val="24"/>
        </w:rPr>
        <w:t xml:space="preserve">model of </w:t>
      </w:r>
      <w:r w:rsidR="007A469A" w:rsidRPr="00FE75F0">
        <w:rPr>
          <w:rFonts w:ascii="Book Antiqua" w:hAnsi="Book Antiqua" w:cs="Arial"/>
          <w:color w:val="000000" w:themeColor="text1"/>
          <w:sz w:val="24"/>
          <w:szCs w:val="24"/>
        </w:rPr>
        <w:t>CAC</w:t>
      </w:r>
      <w:r w:rsidRPr="00FE75F0">
        <w:rPr>
          <w:rFonts w:ascii="Book Antiqua" w:hAnsi="Book Antiqua" w:cs="Arial"/>
          <w:color w:val="000000" w:themeColor="text1"/>
          <w:sz w:val="24"/>
          <w:szCs w:val="24"/>
        </w:rPr>
        <w:fldChar w:fldCharType="begin">
          <w:fldData xml:space="preserve">PEVuZE5vdGU+PENpdGU+PEF1dGhvcj5NYW5hZ2xpYTwvQXV0aG9yPjxZZWFyPjIwMTM8L1llYXI+
PFJlY051bT4yOTwvUmVjTnVtPjxEaXNwbGF5VGV4dD48c3R5bGUgZmFjZT0ic3VwZXJzY3JpcHQi
PlszNiwgMzddPC9zdHlsZT48L0Rpc3BsYXlUZXh0PjxyZWNvcmQ+PHJlYy1udW1iZXI+Mjk8L3Jl
Yy1udW1iZXI+PGZvcmVpZ24ta2V5cz48a2V5IGFwcD0iRU4iIGRiLWlkPSIyMmF0MHJwd2Rkc3p3
OWVlMGFjNXZldDYyendmMHJ0MmV6eDkiPjI5PC9rZXk+PC9mb3JlaWduLWtleXM+PHJlZi10eXBl
IG5hbWU9IkpvdXJuYWwgQXJ0aWNsZSI+MTc8L3JlZi10eXBlPjxjb250cmlidXRvcnM+PGF1dGhv
cnM+PGF1dGhvcj5NYW5hZ2xpYSwgRS48L2F1dGhvcj48YXV0aG9yPkthdHptYW4sIFIuIEIuPC9h
dXRob3I+PGF1dGhvcj5Ccm93biwgSi4gQi48L2F1dGhvcj48YXV0aG9yPkJhcnJldHQsIFQuIEEu
PC9hdXRob3I+PC9hdXRob3JzPjwvY29udHJpYnV0b3JzPjxhdXRoLWFkZHJlc3M+RGl2aXNpb24g
b2YgR2FzdHJvZW50ZXJvbG9neSwgRGVwYXJ0bWVudCBvZiBNZWRpY2luZSwgTm9ydGh3ZXN0ZXJu
IFVuaXZlcnNpdHkgRmVpbmJlcmcgU2Nob29sIG9mIE1lZGljaW5lLCBDaGljYWdvLCBJTCA2MDYx
MSwgVVNBLjwvYXV0aC1hZGRyZXNzPjx0aXRsZXM+PHRpdGxlPkFudGlveGlkYW50IHByb3BlcnRp
ZXMgb2YgbWVzYWxhbWluZSBpbiBjb2xpdGlzIGluaGliaXQgcGhvc3Bob2lub3NpdGlkZSAzLWtp
bmFzZSBzaWduYWxpbmcgaW4gcHJvZ2VuaXRvciBjZWxsczwvdGl0bGU+PHNlY29uZGFyeS10aXRs
ZT5JbmZsYW1tIEJvd2VsIERpczwvc2Vjb25kYXJ5LXRpdGxlPjxhbHQtdGl0bGU+SW5mbGFtbWF0
b3J5IGJvd2VsIGRpc2Vhc2VzPC9hbHQtdGl0bGU+PC90aXRsZXM+PHBlcmlvZGljYWw+PGZ1bGwt
dGl0bGU+SW5mbGFtbSBCb3dlbCBEaXM8L2Z1bGwtdGl0bGU+PGFiYnItMT5JbmZsYW1tYXRvcnkg
Ym93ZWwgZGlzZWFzZXM8L2FiYnItMT48L3BlcmlvZGljYWw+PGFsdC1wZXJpb2RpY2FsPjxmdWxs
LXRpdGxlPkluZmxhbW0gQm93ZWwgRGlzPC9mdWxsLXRpdGxlPjxhYmJyLTE+SW5mbGFtbWF0b3J5
IGJvd2VsIGRpc2Vhc2VzPC9hYmJyLTE+PC9hbHQtcGVyaW9kaWNhbD48cGFnZXM+MjA1MS02MDwv
cGFnZXM+PHZvbHVtZT4xOTwvdm9sdW1lPjxudW1iZXI+MTA8L251bWJlcj48a2V5d29yZHM+PGtl
eXdvcmQ+QWRvbGVzY2VudDwva2V5d29yZD48a2V5d29yZD5BbmltYWxzPC9rZXl3b3JkPjxrZXl3
b3JkPkFudGktSW5mbGFtbWF0b3J5IEFnZW50cywgTm9uLVN0ZXJvaWRhbC8qdGhlcmFwZXV0aWMg
dXNlPC9rZXl3b3JkPjxrZXl3b3JkPkFudGlveGlkYW50cy8qdGhlcmFwZXV0aWMgdXNlPC9rZXl3
b3JkPjxrZXl3b3JkPkJsb3R0aW5nLCBXZXN0ZXJuPC9rZXl3b3JkPjxrZXl3b3JkPkNlbGwgUHJv
bGlmZXJhdGlvbi9kcnVnIGVmZmVjdHM8L2tleXdvcmQ+PGtleXdvcmQ+Q2hyb21hdGluIEltbXVu
b3ByZWNpcGl0YXRpb248L2tleXdvcmQ+PGtleXdvcmQ+Q2hyb25pYyBEaXNlYXNlPC9rZXl3b3Jk
PjxrZXl3b3JkPkNvbGl0aXMsIFVsY2VyYXRpdmUvKmNvbXBsaWNhdGlvbnMvZHJ1ZyB0aGVyYXB5
L21ldGFib2xpc208L2tleXdvcmQ+PGtleXdvcmQ+Q29sb25pYyBOZW9wbGFzbXMvKmRydWcgdGhl
cmFweS9ldGlvbG9neS9tZXRhYm9saXNtPC9rZXl3b3JkPjxrZXl3b3JkPkZsb3cgQ3l0b21ldHJ5
PC9rZXl3b3JkPjxrZXl3b3JkPkh1bWFuczwva2V5d29yZD48a2V5d29yZD5IeWRyb2dlbiBQZXJv
eGlkZS9waGFybWFjb2xvZ3k8L2tleXdvcmQ+PGtleXdvcmQ+SW50ZXN0aW5hbCBNdWNvc2EvY3l0
b2xvZ3kvZHJ1ZyBlZmZlY3RzL21ldGFib2xpc208L2tleXdvcmQ+PGtleXdvcmQ+TGFzZXIgQ2Fw
dHVyZSBNaWNyb2Rpc3NlY3Rpb248L2tleXdvcmQ+PGtleXdvcmQ+TWVzYWxhbWluZS8qdGhlcmFw
ZXV0aWMgdXNlPC9rZXl3b3JkPjxrZXl3b3JkPk1pY2U8L2tleXdvcmQ+PGtleXdvcmQ+TWljZSwg
SW5icmVkIEM1N0JMPC9rZXl3b3JkPjxrZXl3b3JkPk94aWRhbnRzL3BoYXJtYWNvbG9neTwva2V5
d29yZD48a2V5d29yZD5QUEFSIGdhbW1hL2dlbmV0aWNzL21ldGFib2xpc208L2tleXdvcmQ+PGtl
eXdvcmQ+UFRFTiBQaG9zcGhvaHlkcm9sYXNlL2dlbmV0aWNzL21ldGFib2xpc208L2tleXdvcmQ+
PGtleXdvcmQ+UGhvc3BoYXRpZHlsaW5vc2l0b2wgMy1LaW5hc2VzL2FudGFnb25pc3RzICZhbXA7
IGluaGliaXRvcnMvZ2VuZXRpY3MvKm1ldGFib2xpc208L2tleXdvcmQ+PGtleXdvcmQ+UGhvc3Bo
b3J5bGF0aW9uL2RydWcgZWZmZWN0czwva2V5d29yZD48a2V5d29yZD5Qcm90by1PbmNvZ2VuZSBQ
cm90ZWlucyBjLWFrdC9nZW5ldGljcy9tZXRhYm9saXNtPC9rZXl3b3JkPjxrZXl3b3JkPlJOQSwg
TWVzc2VuZ2VyL2dlbmV0aWNzPC9rZXl3b3JkPjxrZXl3b3JkPlJlYWwtVGltZSBQb2x5bWVyYXNl
IENoYWluIFJlYWN0aW9uPC9rZXl3b3JkPjxrZXl3b3JkPlJldmVyc2UgVHJhbnNjcmlwdGFzZSBQ
b2x5bWVyYXNlIENoYWluIFJlYWN0aW9uPC9rZXl3b3JkPjxrZXl3b3JkPlN0ZW0gQ2VsbHMvKmRy
dWcgZWZmZWN0cy9tZXRhYm9saXNtL3BhdGhvbG9neTwva2V5d29yZD48a2V5d29yZD5iZXRhIENh
dGVuaW4vZ2VuZXRpY3MvbWV0YWJvbGlzbTwva2V5d29yZD48L2tleXdvcmRzPjxkYXRlcz48eWVh
cj4yMDEzPC95ZWFyPjxwdWItZGF0ZXM+PGRhdGU+U2VwPC9kYXRlPjwvcHViLWRhdGVzPjwvZGF0
ZXM+PGlzYm4+MTUzNi00ODQ0IChFbGVjdHJvbmljKSYjeEQ7MTA3OC0wOTk4IChMaW5raW5nKTwv
aXNibj48YWNjZXNzaW9uLW51bT4yMzg2Nzg3MDwvYWNjZXNzaW9uLW51bT48dXJscz48cmVsYXRl
ZC11cmxzPjx1cmw+aHR0cDovL3d3dy5uY2JpLm5sbS5uaWguZ292L3B1Ym1lZC8yMzg2Nzg3MDwv
dXJsPjwvcmVsYXRlZC11cmxzPjwvdXJscz48ZWxlY3Ryb25pYy1yZXNvdXJjZS1udW0+MTAuMTA5
Ny9NSUIuMGIwMTNlMzE4Mjk3ZDc0MTwvZWxlY3Ryb25pYy1yZXNvdXJjZS1udW0+PC9yZWNvcmQ+
PC9DaXRlPjxDaXRlPjxBdXRob3I+QnJvd248L0F1dGhvcj48WWVhcj4yMDEwPC9ZZWFyPjxSZWNO
dW0+MzA8L1JlY051bT48cmVjb3JkPjxyZWMtbnVtYmVyPjMwPC9yZWMtbnVtYmVyPjxmb3JlaWdu
LWtleXM+PGtleSBhcHA9IkVOIiBkYi1pZD0iMjJhdDBycHdkZHN6dzllZTBhYzV2ZXQ2Mnp3ZjBy
dDJleng5Ij4zMDwva2V5PjwvZm9yZWlnbi1rZXlzPjxyZWYtdHlwZSBuYW1lPSJKb3VybmFsIEFy
dGljbGUiPjE3PC9yZWYtdHlwZT48Y29udHJpYnV0b3JzPjxhdXRob3JzPjxhdXRob3I+QnJvd24s
IEouIEIuPC9hdXRob3I+PGF1dGhvcj5MZWUsIEcuPC9hdXRob3I+PGF1dGhvcj5NYW5hZ2xpYSwg
RS48L2F1dGhvcj48YXV0aG9yPkdyaW1tLCBHLiBSLjwvYXV0aG9yPjxhdXRob3I+RGlyaXNpbmEs
IFIuPC9hdXRob3I+PGF1dGhvcj5Hb3JldHNreSwgVC48L2F1dGhvcj48YXV0aG9yPkNoZXJlc2gs
IFAuPC9hdXRob3I+PGF1dGhvcj5CbGF0bmVyLCBOLiBSLjwvYXV0aG9yPjxhdXRob3I+S2hhemFp
ZSwgSy48L2F1dGhvcj48YXV0aG9yPllhbmcsIEcuIFkuPC9hdXRob3I+PGF1dGhvcj5MaSwgTC48
L2F1dGhvcj48YXV0aG9yPkJhcnJldHQsIFQuIEEuPC9hdXRob3I+PC9hdXRob3JzPjwvY29udHJp
YnV0b3JzPjxhdXRoLWFkZHJlc3M+RGl2aXNpb24gb2YgUGVkaWF0cmljIEdhc3Ryb2VudGVyb2xv
Z3ksIEhlcGF0b2xvZ3ksIGFuZCBOdXRyaXRpb24sIENoaWxkcmVuJmFwb3M7cyBNZW1vcmlhbCBI
b3NwaXRhbCwgTm9ydGh3ZXN0ZXJuIFVuaXZlcnNpdHksIEZlaW5iZXJnIFNjaG9vbCBvZiBNZWRp
Y2luZSwgQ2hpY2FnbywgSWxsaW5vaXMgNjA2MTEsIFVTQS48L2F1dGgtYWRkcmVzcz48dGl0bGVz
Pjx0aXRsZT5NZXNhbGFtaW5lIGluaGliaXRzIGVwaXRoZWxpYWwgYmV0YS1jYXRlbmluIGFjdGl2
YXRpb24gaW4gY2hyb25pYyB1bGNlcmF0aXZlIGNvbGl0aXM8L3RpdGxlPjxzZWNvbmRhcnktdGl0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ZGljYWw+PHBhZ2VzPjU5NS02MDUsIDYwNSBlMS0zPC9wYWdlcz48dm9sdW1lPjEzODwvdm9sdW1l
PjxudW1iZXI+MjwvbnVtYmVyPjxrZXl3b3Jkcz48a2V5d29yZD5BbmltYWxzPC9rZXl3b3JkPjxr
ZXl3b3JkPkFudGktSW5mbGFtbWF0b3J5IEFnZW50cywgTm9uLVN0ZXJvaWRhbC8qcGhhcm1hY29s
b2d5PC9rZXl3b3JkPjxrZXl3b3JkPkJpb3BzeTwva2V5d29yZD48a2V5d29yZD5DZWxsIFByb2xp
ZmVyYXRpb24vZHJ1ZyBlZmZlY3RzPC9rZXl3b3JkPjxrZXl3b3JkPkNvbGl0aXMsIFVsY2VyYXRp
dmUvKm1ldGFib2xpc20vcGF0aG9sb2d5PC9rZXl3b3JkPjxrZXl3b3JkPkNvbG9uL2RydWcgZWZm
ZWN0cy8qbWV0YWJvbGlzbS9wYXRob2xvZ3k8L2tleXdvcmQ+PGtleXdvcmQ+RGlzZWFzZSBNb2Rl
bHMsIEFuaW1hbDwva2V5d29yZD48a2V5d29yZD5EaXNlYXNlIFByb2dyZXNzaW9uPC9rZXl3b3Jk
PjxrZXl3b3JkPkVwaXRoZWxpYWwgQ2VsbHMvZHJ1ZyBlZmZlY3RzLyptZXRhYm9saXNtL3BhdGhv
bG9neTwva2V5d29yZD48a2V5d29yZD5IdW1hbnM8L2tleXdvcmQ+PGtleXdvcmQ+SW50ZXJsZXVr
aW4tMTAvZ2VuZXRpY3MvbWV0YWJvbGlzbTwva2V5d29yZD48a2V5d29yZD5NZXNhbGFtaW5lLypw
aGFybWFjb2xvZ3k8L2tleXdvcmQ+PGtleXdvcmQ+TWljZTwva2V5d29yZD48a2V5d29yZD5NaWNl
LCBJbmJyZWQgQzU3Qkw8L2tleXdvcmQ+PGtleXdvcmQ+TWljZSwgS25vY2tvdXQ8L2tleXdvcmQ+
PGtleXdvcmQ+YmV0YSBDYXRlbmluLyptZXRhYm9saXNtPC9rZXl3b3JkPjwva2V5d29yZHM+PGRh
dGVzPjx5ZWFyPjIwMTA8L3llYXI+PHB1Yi1kYXRlcz48ZGF0ZT5GZWI8L2RhdGU+PC9wdWItZGF0
ZXM+PC9kYXRlcz48aXNibj4xNTI4LTAwMTIgKEVsZWN0cm9uaWMpJiN4RDswMDE2LTUwODUgKExp
bmtpbmcpPC9pc2JuPjxhY2Nlc3Npb24tbnVtPjE5ODc5MjczPC9hY2Nlc3Npb24tbnVtPjx1cmxz
PjxyZWxhdGVkLXVybHM+PHVybD5odHRwOi8vd3d3Lm5jYmkubmxtLm5paC5nb3YvcHVibWVkLzE5
ODc5MjczPC91cmw+PC9yZWxhdGVkLXVybHM+PC91cmxzPjxjdXN0b20yPjI4MTk2NTQ8L2N1c3Rv
bTI+PGVsZWN0cm9uaWMtcmVzb3VyY2UtbnVtPjEwLjEwNTMvai5nYXN0cm8uMjAwOS4xMC4wMzg8
L2VsZWN0cm9uaWMtcmVzb3VyY2UtbnVtPjwvcmVjb3JkPjwvQ2l0ZT48L0VuZE5vdGU+
</w:fldData>
        </w:fldChar>
      </w:r>
      <w:r w:rsidR="00AE7894" w:rsidRPr="00FE75F0">
        <w:rPr>
          <w:rFonts w:ascii="Book Antiqua" w:hAnsi="Book Antiqua" w:cs="Arial"/>
          <w:color w:val="000000" w:themeColor="text1"/>
          <w:sz w:val="24"/>
          <w:szCs w:val="24"/>
        </w:rPr>
        <w:instrText xml:space="preserve"> ADDIN EN.CITE </w:instrText>
      </w:r>
      <w:r w:rsidR="00AE7894" w:rsidRPr="00FE75F0">
        <w:rPr>
          <w:rFonts w:ascii="Book Antiqua" w:hAnsi="Book Antiqua" w:cs="Arial"/>
          <w:color w:val="000000" w:themeColor="text1"/>
          <w:sz w:val="24"/>
          <w:szCs w:val="24"/>
        </w:rPr>
        <w:fldChar w:fldCharType="begin">
          <w:fldData xml:space="preserve">PEVuZE5vdGU+PENpdGU+PEF1dGhvcj5NYW5hZ2xpYTwvQXV0aG9yPjxZZWFyPjIwMTM8L1llYXI+
PFJlY051bT4yOTwvUmVjTnVtPjxEaXNwbGF5VGV4dD48c3R5bGUgZmFjZT0ic3VwZXJzY3JpcHQi
PlszNiwgMzddPC9zdHlsZT48L0Rpc3BsYXlUZXh0PjxyZWNvcmQ+PHJlYy1udW1iZXI+Mjk8L3Jl
Yy1udW1iZXI+PGZvcmVpZ24ta2V5cz48a2V5IGFwcD0iRU4iIGRiLWlkPSIyMmF0MHJwd2Rkc3p3
OWVlMGFjNXZldDYyendmMHJ0MmV6eDkiPjI5PC9rZXk+PC9mb3JlaWduLWtleXM+PHJlZi10eXBl
IG5hbWU9IkpvdXJuYWwgQXJ0aWNsZSI+MTc8L3JlZi10eXBlPjxjb250cmlidXRvcnM+PGF1dGhv
cnM+PGF1dGhvcj5NYW5hZ2xpYSwgRS48L2F1dGhvcj48YXV0aG9yPkthdHptYW4sIFIuIEIuPC9h
dXRob3I+PGF1dGhvcj5Ccm93biwgSi4gQi48L2F1dGhvcj48YXV0aG9yPkJhcnJldHQsIFQuIEEu
PC9hdXRob3I+PC9hdXRob3JzPjwvY29udHJpYnV0b3JzPjxhdXRoLWFkZHJlc3M+RGl2aXNpb24g
b2YgR2FzdHJvZW50ZXJvbG9neSwgRGVwYXJ0bWVudCBvZiBNZWRpY2luZSwgTm9ydGh3ZXN0ZXJu
IFVuaXZlcnNpdHkgRmVpbmJlcmcgU2Nob29sIG9mIE1lZGljaW5lLCBDaGljYWdvLCBJTCA2MDYx
MSwgVVNBLjwvYXV0aC1hZGRyZXNzPjx0aXRsZXM+PHRpdGxlPkFudGlveGlkYW50IHByb3BlcnRp
ZXMgb2YgbWVzYWxhbWluZSBpbiBjb2xpdGlzIGluaGliaXQgcGhvc3Bob2lub3NpdGlkZSAzLWtp
bmFzZSBzaWduYWxpbmcgaW4gcHJvZ2VuaXRvciBjZWxsczwvdGl0bGU+PHNlY29uZGFyeS10aXRs
ZT5JbmZsYW1tIEJvd2VsIERpczwvc2Vjb25kYXJ5LXRpdGxlPjxhbHQtdGl0bGU+SW5mbGFtbWF0
b3J5IGJvd2VsIGRpc2Vhc2VzPC9hbHQtdGl0bGU+PC90aXRsZXM+PHBlcmlvZGljYWw+PGZ1bGwt
dGl0bGU+SW5mbGFtbSBCb3dlbCBEaXM8L2Z1bGwtdGl0bGU+PGFiYnItMT5JbmZsYW1tYXRvcnkg
Ym93ZWwgZGlzZWFzZXM8L2FiYnItMT48L3BlcmlvZGljYWw+PGFsdC1wZXJpb2RpY2FsPjxmdWxs
LXRpdGxlPkluZmxhbW0gQm93ZWwgRGlzPC9mdWxsLXRpdGxlPjxhYmJyLTE+SW5mbGFtbWF0b3J5
IGJvd2VsIGRpc2Vhc2VzPC9hYmJyLTE+PC9hbHQtcGVyaW9kaWNhbD48cGFnZXM+MjA1MS02MDwv
cGFnZXM+PHZvbHVtZT4xOTwvdm9sdW1lPjxudW1iZXI+MTA8L251bWJlcj48a2V5d29yZHM+PGtl
eXdvcmQ+QWRvbGVzY2VudDwva2V5d29yZD48a2V5d29yZD5BbmltYWxzPC9rZXl3b3JkPjxrZXl3
b3JkPkFudGktSW5mbGFtbWF0b3J5IEFnZW50cywgTm9uLVN0ZXJvaWRhbC8qdGhlcmFwZXV0aWMg
dXNlPC9rZXl3b3JkPjxrZXl3b3JkPkFudGlveGlkYW50cy8qdGhlcmFwZXV0aWMgdXNlPC9rZXl3
b3JkPjxrZXl3b3JkPkJsb3R0aW5nLCBXZXN0ZXJuPC9rZXl3b3JkPjxrZXl3b3JkPkNlbGwgUHJv
bGlmZXJhdGlvbi9kcnVnIGVmZmVjdHM8L2tleXdvcmQ+PGtleXdvcmQ+Q2hyb21hdGluIEltbXVu
b3ByZWNpcGl0YXRpb248L2tleXdvcmQ+PGtleXdvcmQ+Q2hyb25pYyBEaXNlYXNlPC9rZXl3b3Jk
PjxrZXl3b3JkPkNvbGl0aXMsIFVsY2VyYXRpdmUvKmNvbXBsaWNhdGlvbnMvZHJ1ZyB0aGVyYXB5
L21ldGFib2xpc208L2tleXdvcmQ+PGtleXdvcmQ+Q29sb25pYyBOZW9wbGFzbXMvKmRydWcgdGhl
cmFweS9ldGlvbG9neS9tZXRhYm9saXNtPC9rZXl3b3JkPjxrZXl3b3JkPkZsb3cgQ3l0b21ldHJ5
PC9rZXl3b3JkPjxrZXl3b3JkPkh1bWFuczwva2V5d29yZD48a2V5d29yZD5IeWRyb2dlbiBQZXJv
eGlkZS9waGFybWFjb2xvZ3k8L2tleXdvcmQ+PGtleXdvcmQ+SW50ZXN0aW5hbCBNdWNvc2EvY3l0
b2xvZ3kvZHJ1ZyBlZmZlY3RzL21ldGFib2xpc208L2tleXdvcmQ+PGtleXdvcmQ+TGFzZXIgQ2Fw
dHVyZSBNaWNyb2Rpc3NlY3Rpb248L2tleXdvcmQ+PGtleXdvcmQ+TWVzYWxhbWluZS8qdGhlcmFw
ZXV0aWMgdXNlPC9rZXl3b3JkPjxrZXl3b3JkPk1pY2U8L2tleXdvcmQ+PGtleXdvcmQ+TWljZSwg
SW5icmVkIEM1N0JMPC9rZXl3b3JkPjxrZXl3b3JkPk94aWRhbnRzL3BoYXJtYWNvbG9neTwva2V5
d29yZD48a2V5d29yZD5QUEFSIGdhbW1hL2dlbmV0aWNzL21ldGFib2xpc208L2tleXdvcmQ+PGtl
eXdvcmQ+UFRFTiBQaG9zcGhvaHlkcm9sYXNlL2dlbmV0aWNzL21ldGFib2xpc208L2tleXdvcmQ+
PGtleXdvcmQ+UGhvc3BoYXRpZHlsaW5vc2l0b2wgMy1LaW5hc2VzL2FudGFnb25pc3RzICZhbXA7
IGluaGliaXRvcnMvZ2VuZXRpY3MvKm1ldGFib2xpc208L2tleXdvcmQ+PGtleXdvcmQ+UGhvc3Bo
b3J5bGF0aW9uL2RydWcgZWZmZWN0czwva2V5d29yZD48a2V5d29yZD5Qcm90by1PbmNvZ2VuZSBQ
cm90ZWlucyBjLWFrdC9nZW5ldGljcy9tZXRhYm9saXNtPC9rZXl3b3JkPjxrZXl3b3JkPlJOQSwg
TWVzc2VuZ2VyL2dlbmV0aWNzPC9rZXl3b3JkPjxrZXl3b3JkPlJlYWwtVGltZSBQb2x5bWVyYXNl
IENoYWluIFJlYWN0aW9uPC9rZXl3b3JkPjxrZXl3b3JkPlJldmVyc2UgVHJhbnNjcmlwdGFzZSBQ
b2x5bWVyYXNlIENoYWluIFJlYWN0aW9uPC9rZXl3b3JkPjxrZXl3b3JkPlN0ZW0gQ2VsbHMvKmRy
dWcgZWZmZWN0cy9tZXRhYm9saXNtL3BhdGhvbG9neTwva2V5d29yZD48a2V5d29yZD5iZXRhIENh
dGVuaW4vZ2VuZXRpY3MvbWV0YWJvbGlzbTwva2V5d29yZD48L2tleXdvcmRzPjxkYXRlcz48eWVh
cj4yMDEzPC95ZWFyPjxwdWItZGF0ZXM+PGRhdGU+U2VwPC9kYXRlPjwvcHViLWRhdGVzPjwvZGF0
ZXM+PGlzYm4+MTUzNi00ODQ0IChFbGVjdHJvbmljKSYjeEQ7MTA3OC0wOTk4IChMaW5raW5nKTwv
aXNibj48YWNjZXNzaW9uLW51bT4yMzg2Nzg3MDwvYWNjZXNzaW9uLW51bT48dXJscz48cmVsYXRl
ZC11cmxzPjx1cmw+aHR0cDovL3d3dy5uY2JpLm5sbS5uaWguZ292L3B1Ym1lZC8yMzg2Nzg3MDwv
dXJsPjwvcmVsYXRlZC11cmxzPjwvdXJscz48ZWxlY3Ryb25pYy1yZXNvdXJjZS1udW0+MTAuMTA5
Ny9NSUIuMGIwMTNlMzE4Mjk3ZDc0MTwvZWxlY3Ryb25pYy1yZXNvdXJjZS1udW0+PC9yZWNvcmQ+
PC9DaXRlPjxDaXRlPjxBdXRob3I+QnJvd248L0F1dGhvcj48WWVhcj4yMDEwPC9ZZWFyPjxSZWNO
dW0+MzA8L1JlY051bT48cmVjb3JkPjxyZWMtbnVtYmVyPjMwPC9yZWMtbnVtYmVyPjxmb3JlaWdu
LWtleXM+PGtleSBhcHA9IkVOIiBkYi1pZD0iMjJhdDBycHdkZHN6dzllZTBhYzV2ZXQ2Mnp3ZjBy
dDJleng5Ij4zMDwva2V5PjwvZm9yZWlnbi1rZXlzPjxyZWYtdHlwZSBuYW1lPSJKb3VybmFsIEFy
dGljbGUiPjE3PC9yZWYtdHlwZT48Y29udHJpYnV0b3JzPjxhdXRob3JzPjxhdXRob3I+QnJvd24s
IEouIEIuPC9hdXRob3I+PGF1dGhvcj5MZWUsIEcuPC9hdXRob3I+PGF1dGhvcj5NYW5hZ2xpYSwg
RS48L2F1dGhvcj48YXV0aG9yPkdyaW1tLCBHLiBSLjwvYXV0aG9yPjxhdXRob3I+RGlyaXNpbmEs
IFIuPC9hdXRob3I+PGF1dGhvcj5Hb3JldHNreSwgVC48L2F1dGhvcj48YXV0aG9yPkNoZXJlc2gs
IFAuPC9hdXRob3I+PGF1dGhvcj5CbGF0bmVyLCBOLiBSLjwvYXV0aG9yPjxhdXRob3I+S2hhemFp
ZSwgSy48L2F1dGhvcj48YXV0aG9yPllhbmcsIEcuIFkuPC9hdXRob3I+PGF1dGhvcj5MaSwgTC48
L2F1dGhvcj48YXV0aG9yPkJhcnJldHQsIFQuIEEuPC9hdXRob3I+PC9hdXRob3JzPjwvY29udHJp
YnV0b3JzPjxhdXRoLWFkZHJlc3M+RGl2aXNpb24gb2YgUGVkaWF0cmljIEdhc3Ryb2VudGVyb2xv
Z3ksIEhlcGF0b2xvZ3ksIGFuZCBOdXRyaXRpb24sIENoaWxkcmVuJmFwb3M7cyBNZW1vcmlhbCBI
b3NwaXRhbCwgTm9ydGh3ZXN0ZXJuIFVuaXZlcnNpdHksIEZlaW5iZXJnIFNjaG9vbCBvZiBNZWRp
Y2luZSwgQ2hpY2FnbywgSWxsaW5vaXMgNjA2MTEsIFVTQS48L2F1dGgtYWRkcmVzcz48dGl0bGVz
Pjx0aXRsZT5NZXNhbGFtaW5lIGluaGliaXRzIGVwaXRoZWxpYWwgYmV0YS1jYXRlbmluIGFjdGl2
YXRpb24gaW4gY2hyb25pYyB1bGNlcmF0aXZlIGNvbGl0aXM8L3RpdGxlPjxzZWNvbmRhcnktdGl0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ZGljYWw+PHBhZ2VzPjU5NS02MDUsIDYwNSBlMS0zPC9wYWdlcz48dm9sdW1lPjEzODwvdm9sdW1l
PjxudW1iZXI+MjwvbnVtYmVyPjxrZXl3b3Jkcz48a2V5d29yZD5BbmltYWxzPC9rZXl3b3JkPjxr
ZXl3b3JkPkFudGktSW5mbGFtbWF0b3J5IEFnZW50cywgTm9uLVN0ZXJvaWRhbC8qcGhhcm1hY29s
b2d5PC9rZXl3b3JkPjxrZXl3b3JkPkJpb3BzeTwva2V5d29yZD48a2V5d29yZD5DZWxsIFByb2xp
ZmVyYXRpb24vZHJ1ZyBlZmZlY3RzPC9rZXl3b3JkPjxrZXl3b3JkPkNvbGl0aXMsIFVsY2VyYXRp
dmUvKm1ldGFib2xpc20vcGF0aG9sb2d5PC9rZXl3b3JkPjxrZXl3b3JkPkNvbG9uL2RydWcgZWZm
ZWN0cy8qbWV0YWJvbGlzbS9wYXRob2xvZ3k8L2tleXdvcmQ+PGtleXdvcmQ+RGlzZWFzZSBNb2Rl
bHMsIEFuaW1hbDwva2V5d29yZD48a2V5d29yZD5EaXNlYXNlIFByb2dyZXNzaW9uPC9rZXl3b3Jk
PjxrZXl3b3JkPkVwaXRoZWxpYWwgQ2VsbHMvZHJ1ZyBlZmZlY3RzLyptZXRhYm9saXNtL3BhdGhv
bG9neTwva2V5d29yZD48a2V5d29yZD5IdW1hbnM8L2tleXdvcmQ+PGtleXdvcmQ+SW50ZXJsZXVr
aW4tMTAvZ2VuZXRpY3MvbWV0YWJvbGlzbTwva2V5d29yZD48a2V5d29yZD5NZXNhbGFtaW5lLypw
aGFybWFjb2xvZ3k8L2tleXdvcmQ+PGtleXdvcmQ+TWljZTwva2V5d29yZD48a2V5d29yZD5NaWNl
LCBJbmJyZWQgQzU3Qkw8L2tleXdvcmQ+PGtleXdvcmQ+TWljZSwgS25vY2tvdXQ8L2tleXdvcmQ+
PGtleXdvcmQ+YmV0YSBDYXRlbmluLyptZXRhYm9saXNtPC9rZXl3b3JkPjwva2V5d29yZHM+PGRh
dGVzPjx5ZWFyPjIwMTA8L3llYXI+PHB1Yi1kYXRlcz48ZGF0ZT5GZWI8L2RhdGU+PC9wdWItZGF0
ZXM+PC9kYXRlcz48aXNibj4xNTI4LTAwMTIgKEVsZWN0cm9uaWMpJiN4RDswMDE2LTUwODUgKExp
bmtpbmcpPC9pc2JuPjxhY2Nlc3Npb24tbnVtPjE5ODc5MjczPC9hY2Nlc3Npb24tbnVtPjx1cmxz
PjxyZWxhdGVkLXVybHM+PHVybD5odHRwOi8vd3d3Lm5jYmkubmxtLm5paC5nb3YvcHVibWVkLzE5
ODc5MjczPC91cmw+PC9yZWxhdGVkLXVybHM+PC91cmxzPjxjdXN0b20yPjI4MTk2NTQ8L2N1c3Rv
bTI+PGVsZWN0cm9uaWMtcmVzb3VyY2UtbnVtPjEwLjEwNTMvai5nYXN0cm8uMjAwOS4xMC4wMzg8
L2VsZWN0cm9uaWMtcmVzb3VyY2UtbnVtPjwvcmVjb3JkPjwvQ2l0ZT48L0VuZE5vdGU+
</w:fldData>
        </w:fldChar>
      </w:r>
      <w:r w:rsidR="00AE7894" w:rsidRPr="00FE75F0">
        <w:rPr>
          <w:rFonts w:ascii="Book Antiqua" w:hAnsi="Book Antiqua" w:cs="Arial"/>
          <w:color w:val="000000" w:themeColor="text1"/>
          <w:sz w:val="24"/>
          <w:szCs w:val="24"/>
        </w:rPr>
        <w:instrText xml:space="preserve"> ADDIN EN.CITE.DATA </w:instrText>
      </w:r>
      <w:r w:rsidR="00AE7894" w:rsidRPr="00FE75F0">
        <w:rPr>
          <w:rFonts w:ascii="Book Antiqua" w:hAnsi="Book Antiqua" w:cs="Arial"/>
          <w:color w:val="000000" w:themeColor="text1"/>
          <w:sz w:val="24"/>
          <w:szCs w:val="24"/>
        </w:rPr>
      </w:r>
      <w:r w:rsidR="00AE789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r>
      <w:r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36" w:tooltip="Managlia, 2013 #29" w:history="1">
        <w:r w:rsidR="00AE7894" w:rsidRPr="00FE75F0">
          <w:rPr>
            <w:rFonts w:ascii="Book Antiqua" w:hAnsi="Book Antiqua" w:cs="Arial"/>
            <w:noProof/>
            <w:color w:val="000000" w:themeColor="text1"/>
            <w:sz w:val="24"/>
            <w:szCs w:val="24"/>
            <w:vertAlign w:val="superscript"/>
          </w:rPr>
          <w:t>36</w:t>
        </w:r>
      </w:hyperlink>
      <w:r w:rsidR="00F31FA7" w:rsidRPr="00FE75F0">
        <w:rPr>
          <w:rFonts w:ascii="Book Antiqua" w:hAnsi="Book Antiqua" w:cs="Arial"/>
          <w:noProof/>
          <w:color w:val="000000" w:themeColor="text1"/>
          <w:sz w:val="24"/>
          <w:szCs w:val="24"/>
          <w:vertAlign w:val="superscript"/>
        </w:rPr>
        <w:t>,</w:t>
      </w:r>
      <w:hyperlink w:anchor="_ENREF_37" w:tooltip="Brown, 2010 #30" w:history="1">
        <w:r w:rsidR="00AE7894" w:rsidRPr="00FE75F0">
          <w:rPr>
            <w:rFonts w:ascii="Book Antiqua" w:hAnsi="Book Antiqua" w:cs="Arial"/>
            <w:noProof/>
            <w:color w:val="000000" w:themeColor="text1"/>
            <w:sz w:val="24"/>
            <w:szCs w:val="24"/>
            <w:vertAlign w:val="superscript"/>
          </w:rPr>
          <w:t>37</w:t>
        </w:r>
      </w:hyperlink>
      <w:r w:rsidR="00AE7894" w:rsidRPr="00FE75F0">
        <w:rPr>
          <w:rFonts w:ascii="Book Antiqua" w:hAnsi="Book Antiqua" w:cs="Arial"/>
          <w:noProof/>
          <w:color w:val="000000" w:themeColor="text1"/>
          <w:sz w:val="24"/>
          <w:szCs w:val="24"/>
          <w:vertAlign w:val="superscript"/>
        </w:rPr>
        <w:t>]</w:t>
      </w:r>
      <w:r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w:t>
      </w:r>
      <w:r w:rsidR="00E55F13"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However, in areas of established dysplasia, 5-ASA did not reduce proliferation or staining for pβ-cat and pAkt. We propose that like 5-ASA, </w:t>
      </w:r>
      <w:r w:rsidR="006A1C2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reduces Akt/β-catenin signaling in the early stages of dysplastic transformation</w:t>
      </w:r>
      <w:r w:rsidR="00993194" w:rsidRPr="00FE75F0">
        <w:rPr>
          <w:rFonts w:ascii="Book Antiqua" w:hAnsi="Book Antiqua" w:cs="Arial"/>
          <w:color w:val="000000" w:themeColor="text1"/>
          <w:sz w:val="24"/>
          <w:szCs w:val="24"/>
        </w:rPr>
        <w:t xml:space="preserve"> but not once it is established</w:t>
      </w:r>
      <w:r w:rsidRPr="00FE75F0">
        <w:rPr>
          <w:rFonts w:ascii="Book Antiqua" w:hAnsi="Book Antiqua" w:cs="Arial"/>
          <w:color w:val="000000" w:themeColor="text1"/>
          <w:sz w:val="24"/>
          <w:szCs w:val="24"/>
        </w:rPr>
        <w:t>. We posit that 5-</w:t>
      </w:r>
      <w:r w:rsidRPr="00FE75F0">
        <w:rPr>
          <w:rFonts w:ascii="Book Antiqua" w:hAnsi="Book Antiqua" w:cs="Arial"/>
          <w:color w:val="000000" w:themeColor="text1"/>
          <w:sz w:val="24"/>
          <w:szCs w:val="24"/>
        </w:rPr>
        <w:lastRenderedPageBreak/>
        <w:t xml:space="preserve">ASA and </w:t>
      </w:r>
      <w:r w:rsidR="006A1C2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reduce CAC both by reducing inflammat</w:t>
      </w:r>
      <w:r w:rsidR="00993194" w:rsidRPr="00FE75F0">
        <w:rPr>
          <w:rFonts w:ascii="Book Antiqua" w:hAnsi="Book Antiqua" w:cs="Arial"/>
          <w:color w:val="000000" w:themeColor="text1"/>
          <w:sz w:val="24"/>
          <w:szCs w:val="24"/>
        </w:rPr>
        <w:t xml:space="preserve">ion-induced Wnt </w:t>
      </w:r>
      <w:r w:rsidRPr="00FE75F0">
        <w:rPr>
          <w:rFonts w:ascii="Book Antiqua" w:hAnsi="Book Antiqua" w:cs="Arial"/>
          <w:color w:val="000000" w:themeColor="text1"/>
          <w:sz w:val="24"/>
          <w:szCs w:val="24"/>
        </w:rPr>
        <w:t xml:space="preserve">signaling in activated ISC at risk for acquiring founder mutations. </w:t>
      </w:r>
    </w:p>
    <w:p w:rsidR="002429A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To address the question of whether a reduction in pβ-cat staining could be a biomarker of “fields” of pre-dysplastic cells in patients, we analyzed colonic biopsies from UC patients with benign disease or a history of LGD. We detected more regions with a high frequency of pβ-cat –positive nuclei (HFC) in tissue from patients with a history of LGD compared to those with benign disease. Using the criterion that tissue sections must have high powered fields of view with three or more crypts containing two or more pβ-cat-positive IEC, we were able to distinguish sections from UC patients from those who had a history of LGD and those who did not. We hypothesize that these data reflect local expansions of activated ISC harboring mutations that affect Wnt/β-catenin signaling. Inflammation-induced carcinogenic genetic and epigenetic changes may transmit a survival advantage to select ISC populations. Thus, our observations suggest that higher numbers of activated ISC may be a biomarker for areas of tissue at higher risk for neoplastic transformation.</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What remains unclear is whether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primarily affects ISC by reducing </w:t>
      </w:r>
      <w:r w:rsidR="00993194" w:rsidRPr="00FE75F0">
        <w:rPr>
          <w:rFonts w:ascii="Book Antiqua" w:hAnsi="Book Antiqua" w:cs="Arial"/>
          <w:color w:val="000000" w:themeColor="text1"/>
          <w:sz w:val="24"/>
          <w:szCs w:val="24"/>
        </w:rPr>
        <w:t xml:space="preserve">inflammation, </w:t>
      </w:r>
      <w:r w:rsidRPr="00FE75F0">
        <w:rPr>
          <w:rFonts w:ascii="Book Antiqua" w:hAnsi="Book Antiqua" w:cs="Arial"/>
          <w:color w:val="000000" w:themeColor="text1"/>
          <w:sz w:val="24"/>
          <w:szCs w:val="24"/>
        </w:rPr>
        <w:t xml:space="preserve">pro-carcinogenic inflammatory insults </w:t>
      </w:r>
      <w:r w:rsidR="0044627E" w:rsidRPr="00FE75F0">
        <w:rPr>
          <w:rFonts w:ascii="Book Antiqua" w:hAnsi="Book Antiqua" w:cs="Arial"/>
          <w:color w:val="000000" w:themeColor="text1"/>
          <w:sz w:val="24"/>
          <w:szCs w:val="24"/>
        </w:rPr>
        <w:t>and/</w:t>
      </w:r>
      <w:r w:rsidRPr="00FE75F0">
        <w:rPr>
          <w:rFonts w:ascii="Book Antiqua" w:hAnsi="Book Antiqua" w:cs="Arial"/>
          <w:color w:val="000000" w:themeColor="text1"/>
          <w:sz w:val="24"/>
          <w:szCs w:val="24"/>
        </w:rPr>
        <w:t>or by altering critical ISC signaling pathways (</w:t>
      </w:r>
      <w:r w:rsidR="00DA6A75" w:rsidRPr="00FE75F0">
        <w:rPr>
          <w:rFonts w:ascii="Book Antiqua" w:hAnsi="Book Antiqua" w:cs="Arial"/>
          <w:i/>
          <w:color w:val="000000" w:themeColor="text1"/>
          <w:sz w:val="24"/>
          <w:szCs w:val="24"/>
        </w:rPr>
        <w:t>e.g.,</w:t>
      </w:r>
      <w:r w:rsidRPr="00FE75F0">
        <w:rPr>
          <w:rFonts w:ascii="Book Antiqua" w:hAnsi="Book Antiqua" w:cs="Arial"/>
          <w:color w:val="000000" w:themeColor="text1"/>
          <w:sz w:val="24"/>
          <w:szCs w:val="24"/>
        </w:rPr>
        <w:t xml:space="preserve"> PI3K, Wnt/β-catenin) relevant to carcinogenesis</w:t>
      </w:r>
      <w:r w:rsidR="00AC7AA2"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 xml:space="preserve">In unpublished studies, we found that enhanced nuclear staining of pβ-cat correlates highly with increased TCF4/LEF immunoprecipitiation and increased expression of downstream TCF4 target genes. We propose that </w:t>
      </w:r>
      <w:r w:rsidR="007A469A" w:rsidRPr="00FE75F0">
        <w:rPr>
          <w:rFonts w:ascii="Book Antiqua" w:hAnsi="Book Antiqua" w:cs="Arial"/>
          <w:color w:val="000000" w:themeColor="text1"/>
          <w:sz w:val="24"/>
          <w:szCs w:val="24"/>
        </w:rPr>
        <w:t xml:space="preserve">reductions of β-catenin activity in stem cells by </w:t>
      </w:r>
      <w:r w:rsidR="00AC7AA2" w:rsidRPr="00FE75F0">
        <w:rPr>
          <w:rFonts w:ascii="Book Antiqua" w:hAnsi="Book Antiqua" w:cs="Arial"/>
          <w:color w:val="000000" w:themeColor="text1"/>
          <w:sz w:val="24"/>
          <w:szCs w:val="24"/>
        </w:rPr>
        <w:t>myo-</w:t>
      </w:r>
      <w:r w:rsidR="007A469A" w:rsidRPr="00FE75F0">
        <w:rPr>
          <w:rFonts w:ascii="Book Antiqua" w:hAnsi="Book Antiqua" w:cs="Arial"/>
          <w:color w:val="000000" w:themeColor="text1"/>
          <w:sz w:val="24"/>
          <w:szCs w:val="24"/>
        </w:rPr>
        <w:t>inositol are</w:t>
      </w:r>
      <w:r w:rsidRPr="00FE75F0">
        <w:rPr>
          <w:rFonts w:ascii="Book Antiqua" w:hAnsi="Book Antiqua" w:cs="Arial"/>
          <w:color w:val="000000" w:themeColor="text1"/>
          <w:sz w:val="24"/>
          <w:szCs w:val="24"/>
        </w:rPr>
        <w:t xml:space="preserve"> an essential mechanism for its chemopreventive properties. Because dysplasia typically arises from expansion of clonal stem cells that harbor mutations in key oncogenic </w:t>
      </w:r>
      <w:r w:rsidR="00A13210" w:rsidRPr="00FE75F0">
        <w:rPr>
          <w:rFonts w:ascii="Book Antiqua" w:hAnsi="Book Antiqua" w:cs="Arial"/>
          <w:color w:val="000000" w:themeColor="text1"/>
          <w:sz w:val="24"/>
          <w:szCs w:val="24"/>
        </w:rPr>
        <w:t>processes</w:t>
      </w:r>
      <w:r w:rsidRPr="00FE75F0">
        <w:rPr>
          <w:rFonts w:ascii="Book Antiqua" w:hAnsi="Book Antiqua" w:cs="Arial"/>
          <w:color w:val="000000" w:themeColor="text1"/>
          <w:sz w:val="24"/>
          <w:szCs w:val="24"/>
        </w:rPr>
        <w:fldChar w:fldCharType="begin">
          <w:fldData xml:space="preserve">PEVuZE5vdGU+PENpdGU+PEF1dGhvcj5GZWFyb248L0F1dGhvcj48WWVhcj4xOTkwPC9ZZWFyPjxS
ZWNOdW0+MTA8L1JlY051bT48RGlzcGxheVRleHQ+PHN0eWxlIGZhY2U9InN1cGVyc2NyaXB0Ij5b
OSwgMzgsIDM5XTwvc3R5bGU+PC9EaXNwbGF5VGV4dD48cmVjb3JkPjxyZWMtbnVtYmVyPjEwPC9y
ZWMtbnVtYmVyPjxmb3JlaWduLWtleXM+PGtleSBhcHA9IkVOIiBkYi1pZD0iMjJhdDBycHdkZHN6
dzllZTBhYzV2ZXQ2Mnp3ZjBydDJleng5Ij4xMDwva2V5PjwvZm9yZWlnbi1rZXlzPjxyZWYtdHlw
ZSBuYW1lPSJKb3VybmFsIEFydGljbGUiPjE3PC9yZWYtdHlwZT48Y29udHJpYnV0b3JzPjxhdXRo
b3JzPjxhdXRob3I+RmVhcm9uLCBFLiBSLjwvYXV0aG9yPjxhdXRob3I+Vm9nZWxzdGVpbiwgQi48
L2F1dGhvcj48L2F1dGhvcnM+PC9jb250cmlidXRvcnM+PGF1dGgtYWRkcmVzcz5PbmNvbG9neSBD
ZW50ZXIsIEpvaG5zIEhvcGtpbnMgVW5pdmVyc2l0eSBTY2hvb2wgb2YgTWVkaWNpbmUsIEJhbHRp
bW9yZSwgTWFyeWxhbmQgMjEyMzEuPC9hdXRoLWFkZHJlc3M+PHRpdGxlcz48dGl0bGU+QSBnZW5l
dGljIG1vZGVsIGZvciBjb2xvcmVjdGFsIHR1bW9yaWdlbmVzaXM8L3RpdGxlPjxzZWNvbmRhcnkt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Pjc1OS02NzwvcGFnZXM+PHZvbHVtZT42MTwvdm9sdW1lPjxudW1iZXI+NTwvbnVtYmVyPjxrZXl3
b3Jkcz48a2V5d29yZD5BbGxlbGVzPC9rZXl3b3JkPjxrZXl3b3JkPkNocm9tb3NvbWUgRGVsZXRp
b248L2tleXdvcmQ+PGtleXdvcmQ+Q29sb3JlY3RhbCBOZW9wbGFzbXMvKmdlbmV0aWNzPC9rZXl3
b3JkPjxrZXl3b3JkPkhldGVyb3p5Z290ZTwva2V5d29yZD48a2V5d29yZD5IdW1hbnM8L2tleXdv
cmQ+PGtleXdvcmQ+TW9kZWxzLCBHZW5ldGljPC9rZXl3b3JkPjxrZXl3b3JkPk11dGF0aW9uPC9r
ZXl3b3JkPjxrZXl3b3JkPk9uY29nZW5lcy9nZW5ldGljczwva2V5d29yZD48a2V5d29yZD5TdXBw
cmVzc2lvbiwgR2VuZXRpYzwva2V5d29yZD48L2tleXdvcmRzPjxkYXRlcz48eWVhcj4xOTkwPC95
ZWFyPjxwdWItZGF0ZXM+PGRhdGU+SnVuIDE8L2RhdGU+PC9wdWItZGF0ZXM+PC9kYXRlcz48aXNi
bj4wMDkyLTg2NzQgKFByaW50KSYjeEQ7MDA5Mi04Njc0IChMaW5raW5nKTwvaXNibj48YWNjZXNz
aW9uLW51bT4yMTg4NzM1PC9hY2Nlc3Npb24tbnVtPjx1cmxzPjxyZWxhdGVkLXVybHM+PHVybD5o
dHRwOi8vd3d3Lm5jYmkubmxtLm5paC5nb3YvcHVibWVkLzIxODg3MzU8L3VybD48L3JlbGF0ZWQt
dXJscz48L3VybHM+PC9yZWNvcmQ+PC9DaXRlPjxDaXRlPjxBdXRob3I+Tm92ZWxsaTwvQXV0aG9y
PjxZZWFyPjE5OTY8L1llYXI+PFJlY051bT4zMTwvUmVjTnVtPjxyZWNvcmQ+PHJlYy1udW1iZXI+
MzE8L3JlYy1udW1iZXI+PGZvcmVpZ24ta2V5cz48a2V5IGFwcD0iRU4iIGRiLWlkPSIyMmF0MHJw
d2Rkc3p3OWVlMGFjNXZldDYyendmMHJ0MmV6eDkiPjMxPC9rZXk+PC9mb3JlaWduLWtleXM+PHJl
Zi10eXBlIG5hbWU9IkpvdXJuYWwgQXJ0aWNsZSI+MTc8L3JlZi10eXBlPjxjb250cmlidXRvcnM+
PGF1dGhvcnM+PGF1dGhvcj5Ob3ZlbGxpLCBNLiBSLjwvYXV0aG9yPjxhdXRob3I+V2lsbGlhbXNv
biwgSi4gQS48L2F1dGhvcj48YXV0aG9yPlRvbWxpbnNvbiwgSS4gUC48L2F1dGhvcj48YXV0aG9y
PkVsaWEsIEcuPC9hdXRob3I+PGF1dGhvcj5Ib2Rnc29uLCBTLiBWLjwvYXV0aG9yPjxhdXRob3I+
VGFsYm90LCBJLiBDLjwvYXV0aG9yPjxhdXRob3I+Qm9kbWVyLCBXLiBGLjwvYXV0aG9yPjxhdXRo
b3I+V3JpZ2h0LCBOLiBBLjwvYXV0aG9yPjwvYXV0aG9ycz48L2NvbnRyaWJ1dG9ycz48YXV0aC1h
ZGRyZXNzPkNhbmNlciBHZW5ldGljcyBMYWJvcmF0b3J5LCBJbXBlcmlhbCBDYW5jZXIgUmVzZWFy
Y2ggRnVuZCAoSUNSRikgTGFib3JhdG9yaWVzLCBMb25kb24sIFVLLjwvYXV0aC1hZGRyZXNzPjx0
aXRsZXM+PHRpdGxlPlBvbHljbG9uYWwgb3JpZ2luIG9mIGNvbG9uaWMgYWRlbm9tYXMgaW4gYW4g
WE8vWFkgcGF0aWVudCB3aXRoIEZBUDwvdGl0bGU+PHNlY29uZGFyeS10aXRsZT5TY2llbmNlPC9z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ZXM+MTE4Ny05MDwvcGFnZXM+PHZvbHVtZT4yNzI8L3ZvbHVtZT48bnVtYmVyPjUyNjU8L251bWJl
cj48a2V5d29yZHM+PGtleXdvcmQ+QWRlbm9tYXRvdXMgUG9seXBvc2lzIENvbGkvKmdlbmV0aWNz
L3BhdGhvbG9neTwva2V5d29yZD48a2V5d29yZD5BZHVsdDwva2V5d29yZD48a2V5d29yZD5DbG9u
ZSBDZWxsczwva2V5d29yZD48a2V5d29yZD5Db2xvbi8qcGF0aG9sb2d5PC9rZXl3b3JkPjxrZXl3
b3JkPkROQSBQcm9iZXM8L2tleXdvcmQ+PGtleXdvcmQ+R2Vub3R5cGU8L2tleXdvcmQ+PGtleXdv
cmQ+SHVtYW5zPC9rZXl3b3JkPjxrZXl3b3JkPklsZXVtL3BhdGhvbG9neTwva2V5d29yZD48a2V5
d29yZD5JbiBTaXR1IEh5YnJpZGl6YXRpb248L2tleXdvcmQ+PGtleXdvcmQ+SW4gU2l0dSBIeWJy
aWRpemF0aW9uLCBGbHVvcmVzY2VuY2U8L2tleXdvcmQ+PGtleXdvcmQ+SW50ZXN0aW5hbCBNdWNv
c2EvKnBhdGhvbG9neTwva2V5d29yZD48a2V5d29yZD5LYXJ5b3R5cGluZzwva2V5d29yZD48a2V5
d29yZD5NYWxlPC9rZXl3b3JkPjxrZXl3b3JkPipNb3NhaWNpc208L2tleXdvcmQ+PGtleXdvcmQ+
UGhlbm90eXBlPC9rZXl3b3JkPjxrZXl3b3JkPlkgQ2hyb21vc29tZTwva2V5d29yZD48L2tleXdv
cmRzPjxkYXRlcz48eWVhcj4xOTk2PC95ZWFyPjxwdWItZGF0ZXM+PGRhdGU+TWF5IDI0PC9kYXRl
PjwvcHViLWRhdGVzPjwvZGF0ZXM+PGlzYm4+MDAzNi04MDc1IChQcmludCkmI3hEOzAwMzYtODA3
NSAoTGlua2luZyk8L2lzYm4+PGFjY2Vzc2lvbi1udW0+ODYzODE2NjwvYWNjZXNzaW9uLW51bT48
dXJscz48cmVsYXRlZC11cmxzPjx1cmw+aHR0cDovL3d3dy5uY2JpLm5sbS5uaWguZ292L3B1Ym1l
ZC84NjM4MTY2PC91cmw+PC9yZWxhdGVkLXVybHM+PC91cmxzPjwvcmVjb3JkPjwvQ2l0ZT48Q2l0
ZT48QXV0aG9yPlNjaGVwZXJzPC9BdXRob3I+PFllYXI+MjAxMjwvWWVhcj48UmVjTnVtPjMyPC9S
ZWNOdW0+PHJlY29yZD48cmVjLW51bWJlcj4zMjwvcmVjLW51bWJlcj48Zm9yZWlnbi1rZXlzPjxr
ZXkgYXBwPSJFTiIgZGItaWQ9IjIyYXQwcnB3ZGRzenc5ZWUwYWM1dmV0NjJ6d2YwcnQyZXp4OSI+
MzI8L2tleT48L2ZvcmVpZ24ta2V5cz48cmVmLXR5cGUgbmFtZT0iSm91cm5hbCBBcnRpY2xlIj4x
NzwvcmVmLXR5cGU+PGNvbnRyaWJ1dG9ycz48YXV0aG9ycz48YXV0aG9yPlNjaGVwZXJzLCBBLiBH
LjwvYXV0aG9yPjxhdXRob3I+U25pcHBlcnQsIEguIEouPC9hdXRob3I+PGF1dGhvcj5TdGFuZ2Us
IEQuIEUuPC9hdXRob3I+PGF1dGhvcj52YW4gZGVuIEJvcm4sIE0uPC9hdXRob3I+PGF1dGhvcj52
YW4gRXMsIEouIEguPC9hdXRob3I+PGF1dGhvcj52YW4gZGUgV2V0ZXJpbmcsIE0uPC9hdXRob3I+
PGF1dGhvcj5DbGV2ZXJzLCBILjwvYXV0aG9yPjwvYXV0aG9ycz48L2NvbnRyaWJ1dG9ycz48YXV0
aC1hZGRyZXNzPkh1YnJlY2h0IEluc3RpdHV0ZSwgS29uaW5rbGlqa2UgTmVkZXJsYW5kc2UgQWth
ZGVtaWUgdmFuIFdldGVuc2NoYXBwZW4sIGFuZCBVbml2ZXJzaXR5IE1lZGljYWwgQ2VudGVyIFV0
cmVjaHQsIFVwcHNhbGFsYWFuIDgsIDM1ODQgQ1QgVXRyZWNodCwgTmV0aGVybGFuZHMuPC9hdXRo
LWFkZHJlc3M+PHRpdGxlcz48dGl0bGU+TGluZWFnZSB0cmFjaW5nIHJldmVhbHMgTGdyNSsgc3Rl
bSBjZWxsIGFjdGl2aXR5IGluIG1vdXNlIGludGVzdGluYWwgYWRlbm9tYXM8L3RpdGxlPjxzZWNv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PjwvYWx0LXBlcmlvZGljYWw+PHBhZ2VzPjczMC01PC9wYWdlcz48dm9sdW1lPjMzNzwvdm9sdW1l
PjxudW1iZXI+NjA5NTwvbnVtYmVyPjxrZXl3b3Jkcz48a2V5d29yZD5BZGVub21hL2dlbmV0aWNz
L21ldGFib2xpc20vKnBhdGhvbG9neTwva2V5d29yZD48a2V5d29yZD5BbmltYWxzPC9rZXl3b3Jk
PjxrZXl3b3JkPkJpb2xvZ2ljYWwgTWFya2Vycy9hbmFseXNpczwva2V5d29yZD48a2V5d29yZD5D
ZWxsIExpbmVhZ2U8L2tleXdvcmQ+PGtleXdvcmQ+Q2VsbCBUcmFuc2Zvcm1hdGlvbiwgTmVvcGxh
c3RpYzwva2V5d29yZD48a2V5d29yZD5HZW5lIEV4cHJlc3Npb24gUHJvZmlsaW5nPC9rZXl3b3Jk
PjxrZXl3b3JkPkdlbmUgS25vY2stSW4gVGVjaG5pcXVlczwva2V5d29yZD48a2V5d29yZD5HZW5l
cywgUmVwb3J0ZXI8L2tleXdvcmQ+PGtleXdvcmQ+SW50ZXN0aW5hbCBNdWNvc2EvbWV0YWJvbGlz
bS9wYXRob2xvZ3k8L2tleXdvcmQ+PGtleXdvcmQ+SW50ZXN0aW5hbCBOZW9wbGFzbXMvZ2VuZXRp
Y3MvKnBhdGhvbG9neTwva2V5d29yZD48a2V5d29yZD5NaWNlPC9rZXl3b3JkPjxrZXl3b3JkPk11
bHRpcG90ZW50IFN0ZW0gQ2VsbHMvcGF0aG9sb2d5L3BoeXNpb2xvZ3k8L2tleXdvcmQ+PGtleXdv
cmQ+TmVvcGxhc3RpYyBTdGVtIENlbGxzLypwYXRob2xvZ3kvKnBoeXNpb2xvZ3k8L2tleXdvcmQ+
PGtleXdvcmQ+UGFuZXRoIENlbGxzL3BhdGhvbG9neTwva2V5d29yZD48a2V5d29yZD5SZWNlcHRv
cnMsIEctUHJvdGVpbi1Db3VwbGVkLyphbmFseXNpczwva2V5d29yZD48a2V5d29yZD5TdGVtIENl
bGwgTmljaGU8L2tleXdvcmQ+PGtleXdvcmQ+VGFtb3hpZmVuL3BoYXJtYWNvbG9neTwva2V5d29y
ZD48a2V5d29yZD5UdW1vciBTdGVtIENlbGwgQXNzYXk8L2tleXdvcmQ+PC9rZXl3b3Jkcz48ZGF0
ZXM+PHllYXI+MjAxMjwveWVhcj48cHViLWRhdGVzPjxkYXRlPkF1ZyAxMDwvZGF0ZT48L3B1Yi1k
YXRlcz48L2RhdGVzPjxpc2JuPjEwOTUtOTIwMyAoRWxlY3Ryb25pYykmI3hEOzAwMzYtODA3NSAo
TGlua2luZyk8L2lzYm4+PGFjY2Vzc2lvbi1udW0+MjI4NTU0Mjc8L2FjY2Vzc2lvbi1udW0+PHVy
bHM+PHJlbGF0ZWQtdXJscz48dXJsPmh0dHA6Ly93d3cubmNiaS5ubG0ubmloLmdvdi9wdWJtZWQv
MjI4NTU0Mjc8L3VybD48L3JlbGF0ZWQtdXJscz48L3VybHM+PGVsZWN0cm9uaWMtcmVzb3VyY2Ut
bnVtPjEwLjExMjYvc2NpZW5jZS4xMjI0Njc2PC9lbGVjdHJvbmljLXJlc291cmNlLW51bT48L3Jl
Y29yZD48L0NpdGU+PC9FbmROb3RlPn==
</w:fldData>
        </w:fldChar>
      </w:r>
      <w:r w:rsidR="00AE7894" w:rsidRPr="00FE75F0">
        <w:rPr>
          <w:rFonts w:ascii="Book Antiqua" w:hAnsi="Book Antiqua" w:cs="Arial"/>
          <w:color w:val="000000" w:themeColor="text1"/>
          <w:sz w:val="24"/>
          <w:szCs w:val="24"/>
        </w:rPr>
        <w:instrText xml:space="preserve"> ADDIN EN.CITE </w:instrText>
      </w:r>
      <w:r w:rsidR="00AE7894" w:rsidRPr="00FE75F0">
        <w:rPr>
          <w:rFonts w:ascii="Book Antiqua" w:hAnsi="Book Antiqua" w:cs="Arial"/>
          <w:color w:val="000000" w:themeColor="text1"/>
          <w:sz w:val="24"/>
          <w:szCs w:val="24"/>
        </w:rPr>
        <w:fldChar w:fldCharType="begin">
          <w:fldData xml:space="preserve">PEVuZE5vdGU+PENpdGU+PEF1dGhvcj5GZWFyb248L0F1dGhvcj48WWVhcj4xOTkwPC9ZZWFyPjxS
ZWNOdW0+MTA8L1JlY051bT48RGlzcGxheVRleHQ+PHN0eWxlIGZhY2U9InN1cGVyc2NyaXB0Ij5b
OSwgMzgsIDM5XTwvc3R5bGU+PC9EaXNwbGF5VGV4dD48cmVjb3JkPjxyZWMtbnVtYmVyPjEwPC9y
ZWMtbnVtYmVyPjxmb3JlaWduLWtleXM+PGtleSBhcHA9IkVOIiBkYi1pZD0iMjJhdDBycHdkZHN6
dzllZTBhYzV2ZXQ2Mnp3ZjBydDJleng5Ij4xMDwva2V5PjwvZm9yZWlnbi1rZXlzPjxyZWYtdHlw
ZSBuYW1lPSJKb3VybmFsIEFydGljbGUiPjE3PC9yZWYtdHlwZT48Y29udHJpYnV0b3JzPjxhdXRo
b3JzPjxhdXRob3I+RmVhcm9uLCBFLiBSLjwvYXV0aG9yPjxhdXRob3I+Vm9nZWxzdGVpbiwgQi48
L2F1dGhvcj48L2F1dGhvcnM+PC9jb250cmlidXRvcnM+PGF1dGgtYWRkcmVzcz5PbmNvbG9neSBD
ZW50ZXIsIEpvaG5zIEhvcGtpbnMgVW5pdmVyc2l0eSBTY2hvb2wgb2YgTWVkaWNpbmUsIEJhbHRp
bW9yZSwgTWFyeWxhbmQgMjEyMzEuPC9hdXRoLWFkZHJlc3M+PHRpdGxlcz48dGl0bGU+QSBnZW5l
dGljIG1vZGVsIGZvciBjb2xvcmVjdGFsIHR1bW9yaWdlbmVzaXM8L3RpdGxlPjxzZWNvbmRhcnkt
dGl0bGU+Q2VsbDwvc2Vjb25kYXJ5LXRpdGxlPjxhbHQtdGl0bGU+Q2VsbDwvYWx0LXRpdGxlPjwv
dGl0bGVzPjxwZXJpb2RpY2FsPjxmdWxsLXRpdGxlPkNlbGw8L2Z1bGwtdGl0bGU+PGFiYnItMT5D
ZWxsPC9hYmJyLTE+PC9wZXJpb2RpY2FsPjxhbHQtcGVyaW9kaWNhbD48ZnVsbC10aXRsZT5DZWxs
PC9mdWxsLXRpdGxlPjxhYmJyLTE+Q2VsbDwvYWJici0xPjwvYWx0LXBlcmlvZGljYWw+PHBhZ2Vz
Pjc1OS02NzwvcGFnZXM+PHZvbHVtZT42MTwvdm9sdW1lPjxudW1iZXI+NTwvbnVtYmVyPjxrZXl3
b3Jkcz48a2V5d29yZD5BbGxlbGVzPC9rZXl3b3JkPjxrZXl3b3JkPkNocm9tb3NvbWUgRGVsZXRp
b248L2tleXdvcmQ+PGtleXdvcmQ+Q29sb3JlY3RhbCBOZW9wbGFzbXMvKmdlbmV0aWNzPC9rZXl3
b3JkPjxrZXl3b3JkPkhldGVyb3p5Z290ZTwva2V5d29yZD48a2V5d29yZD5IdW1hbnM8L2tleXdv
cmQ+PGtleXdvcmQ+TW9kZWxzLCBHZW5ldGljPC9rZXl3b3JkPjxrZXl3b3JkPk11dGF0aW9uPC9r
ZXl3b3JkPjxrZXl3b3JkPk9uY29nZW5lcy9nZW5ldGljczwva2V5d29yZD48a2V5d29yZD5TdXBw
cmVzc2lvbiwgR2VuZXRpYzwva2V5d29yZD48L2tleXdvcmRzPjxkYXRlcz48eWVhcj4xOTkwPC95
ZWFyPjxwdWItZGF0ZXM+PGRhdGU+SnVuIDE8L2RhdGU+PC9wdWItZGF0ZXM+PC9kYXRlcz48aXNi
bj4wMDkyLTg2NzQgKFByaW50KSYjeEQ7MDA5Mi04Njc0IChMaW5raW5nKTwvaXNibj48YWNjZXNz
aW9uLW51bT4yMTg4NzM1PC9hY2Nlc3Npb24tbnVtPjx1cmxzPjxyZWxhdGVkLXVybHM+PHVybD5o
dHRwOi8vd3d3Lm5jYmkubmxtLm5paC5nb3YvcHVibWVkLzIxODg3MzU8L3VybD48L3JlbGF0ZWQt
dXJscz48L3VybHM+PC9yZWNvcmQ+PC9DaXRlPjxDaXRlPjxBdXRob3I+Tm92ZWxsaTwvQXV0aG9y
PjxZZWFyPjE5OTY8L1llYXI+PFJlY051bT4zMTwvUmVjTnVtPjxyZWNvcmQ+PHJlYy1udW1iZXI+
MzE8L3JlYy1udW1iZXI+PGZvcmVpZ24ta2V5cz48a2V5IGFwcD0iRU4iIGRiLWlkPSIyMmF0MHJw
d2Rkc3p3OWVlMGFjNXZldDYyendmMHJ0MmV6eDkiPjMxPC9rZXk+PC9mb3JlaWduLWtleXM+PHJl
Zi10eXBlIG5hbWU9IkpvdXJuYWwgQXJ0aWNsZSI+MTc8L3JlZi10eXBlPjxjb250cmlidXRvcnM+
PGF1dGhvcnM+PGF1dGhvcj5Ob3ZlbGxpLCBNLiBSLjwvYXV0aG9yPjxhdXRob3I+V2lsbGlhbXNv
biwgSi4gQS48L2F1dGhvcj48YXV0aG9yPlRvbWxpbnNvbiwgSS4gUC48L2F1dGhvcj48YXV0aG9y
PkVsaWEsIEcuPC9hdXRob3I+PGF1dGhvcj5Ib2Rnc29uLCBTLiBWLjwvYXV0aG9yPjxhdXRob3I+
VGFsYm90LCBJLiBDLjwvYXV0aG9yPjxhdXRob3I+Qm9kbWVyLCBXLiBGLjwvYXV0aG9yPjxhdXRo
b3I+V3JpZ2h0LCBOLiBBLjwvYXV0aG9yPjwvYXV0aG9ycz48L2NvbnRyaWJ1dG9ycz48YXV0aC1h
ZGRyZXNzPkNhbmNlciBHZW5ldGljcyBMYWJvcmF0b3J5LCBJbXBlcmlhbCBDYW5jZXIgUmVzZWFy
Y2ggRnVuZCAoSUNSRikgTGFib3JhdG9yaWVzLCBMb25kb24sIFVLLjwvYXV0aC1hZGRyZXNzPjx0
aXRsZXM+PHRpdGxlPlBvbHljbG9uYWwgb3JpZ2luIG9mIGNvbG9uaWMgYWRlbm9tYXMgaW4gYW4g
WE8vWFkgcGF0aWVudCB3aXRoIEZBUDwvdGl0bGU+PHNlY29uZGFyeS10aXRsZT5TY2llbmNlPC9z
ZWNvbmRhcnktdGl0bGU+PGFsdC10aXRsZT5TY2llbmNlPC9hbHQtdGl0bGU+PC90aXRsZXM+PHBl
cmlvZGljYWw+PGZ1bGwtdGl0bGU+U2NpZW5jZTwvZnVsbC10aXRsZT48YWJici0xPlNjaWVuY2U8
L2FiYnItMT48L3BlcmlvZGljYWw+PGFsdC1wZXJpb2RpY2FsPjxmdWxsLXRpdGxlPlNjaWVuY2U8
L2Z1bGwtdGl0bGU+PGFiYnItMT5TY2llbmNlPC9hYmJyLTE+PC9hbHQtcGVyaW9kaWNhbD48cGFn
ZXM+MTE4Ny05MDwvcGFnZXM+PHZvbHVtZT4yNzI8L3ZvbHVtZT48bnVtYmVyPjUyNjU8L251bWJl
cj48a2V5d29yZHM+PGtleXdvcmQ+QWRlbm9tYXRvdXMgUG9seXBvc2lzIENvbGkvKmdlbmV0aWNz
L3BhdGhvbG9neTwva2V5d29yZD48a2V5d29yZD5BZHVsdDwva2V5d29yZD48a2V5d29yZD5DbG9u
ZSBDZWxsczwva2V5d29yZD48a2V5d29yZD5Db2xvbi8qcGF0aG9sb2d5PC9rZXl3b3JkPjxrZXl3
b3JkPkROQSBQcm9iZXM8L2tleXdvcmQ+PGtleXdvcmQ+R2Vub3R5cGU8L2tleXdvcmQ+PGtleXdv
cmQ+SHVtYW5zPC9rZXl3b3JkPjxrZXl3b3JkPklsZXVtL3BhdGhvbG9neTwva2V5d29yZD48a2V5
d29yZD5JbiBTaXR1IEh5YnJpZGl6YXRpb248L2tleXdvcmQ+PGtleXdvcmQ+SW4gU2l0dSBIeWJy
aWRpemF0aW9uLCBGbHVvcmVzY2VuY2U8L2tleXdvcmQ+PGtleXdvcmQ+SW50ZXN0aW5hbCBNdWNv
c2EvKnBhdGhvbG9neTwva2V5d29yZD48a2V5d29yZD5LYXJ5b3R5cGluZzwva2V5d29yZD48a2V5
d29yZD5NYWxlPC9rZXl3b3JkPjxrZXl3b3JkPipNb3NhaWNpc208L2tleXdvcmQ+PGtleXdvcmQ+
UGhlbm90eXBlPC9rZXl3b3JkPjxrZXl3b3JkPlkgQ2hyb21vc29tZTwva2V5d29yZD48L2tleXdv
cmRzPjxkYXRlcz48eWVhcj4xOTk2PC95ZWFyPjxwdWItZGF0ZXM+PGRhdGU+TWF5IDI0PC9kYXRl
PjwvcHViLWRhdGVzPjwvZGF0ZXM+PGlzYm4+MDAzNi04MDc1IChQcmludCkmI3hEOzAwMzYtODA3
NSAoTGlua2luZyk8L2lzYm4+PGFjY2Vzc2lvbi1udW0+ODYzODE2NjwvYWNjZXNzaW9uLW51bT48
dXJscz48cmVsYXRlZC11cmxzPjx1cmw+aHR0cDovL3d3dy5uY2JpLm5sbS5uaWguZ292L3B1Ym1l
ZC84NjM4MTY2PC91cmw+PC9yZWxhdGVkLXVybHM+PC91cmxzPjwvcmVjb3JkPjwvQ2l0ZT48Q2l0
ZT48QXV0aG9yPlNjaGVwZXJzPC9BdXRob3I+PFllYXI+MjAxMjwvWWVhcj48UmVjTnVtPjMyPC9S
ZWNOdW0+PHJlY29yZD48cmVjLW51bWJlcj4zMjwvcmVjLW51bWJlcj48Zm9yZWlnbi1rZXlzPjxr
ZXkgYXBwPSJFTiIgZGItaWQ9IjIyYXQwcnB3ZGRzenc5ZWUwYWM1dmV0NjJ6d2YwcnQyZXp4OSI+
MzI8L2tleT48L2ZvcmVpZ24ta2V5cz48cmVmLXR5cGUgbmFtZT0iSm91cm5hbCBBcnRpY2xlIj4x
NzwvcmVmLXR5cGU+PGNvbnRyaWJ1dG9ycz48YXV0aG9ycz48YXV0aG9yPlNjaGVwZXJzLCBBLiBH
LjwvYXV0aG9yPjxhdXRob3I+U25pcHBlcnQsIEguIEouPC9hdXRob3I+PGF1dGhvcj5TdGFuZ2Us
IEQuIEUuPC9hdXRob3I+PGF1dGhvcj52YW4gZGVuIEJvcm4sIE0uPC9hdXRob3I+PGF1dGhvcj52
YW4gRXMsIEouIEguPC9hdXRob3I+PGF1dGhvcj52YW4gZGUgV2V0ZXJpbmcsIE0uPC9hdXRob3I+
PGF1dGhvcj5DbGV2ZXJzLCBILjwvYXV0aG9yPjwvYXV0aG9ycz48L2NvbnRyaWJ1dG9ycz48YXV0
aC1hZGRyZXNzPkh1YnJlY2h0IEluc3RpdHV0ZSwgS29uaW5rbGlqa2UgTmVkZXJsYW5kc2UgQWth
ZGVtaWUgdmFuIFdldGVuc2NoYXBwZW4sIGFuZCBVbml2ZXJzaXR5IE1lZGljYWwgQ2VudGVyIFV0
cmVjaHQsIFVwcHNhbGFsYWFuIDgsIDM1ODQgQ1QgVXRyZWNodCwgTmV0aGVybGFuZHMuPC9hdXRo
LWFkZHJlc3M+PHRpdGxlcz48dGl0bGU+TGluZWFnZSB0cmFjaW5nIHJldmVhbHMgTGdyNSsgc3Rl
bSBjZWxsIGFjdGl2aXR5IGluIG1vdXNlIGludGVzdGluYWwgYWRlbm9tYXM8L3RpdGxlPjxzZWNv
bmRhcnktdGl0bGU+U2NpZW5jZTwvc2Vjb25kYXJ5LXRpdGxlPjxhbHQtdGl0bGU+U2NpZW5jZTwv
YWx0LXRpdGxlPjwvdGl0bGVzPjxwZXJpb2RpY2FsPjxmdWxsLXRpdGxlPlNjaWVuY2U8L2Z1bGwt
dGl0bGU+PGFiYnItMT5TY2llbmNlPC9hYmJyLTE+PC9wZXJpb2RpY2FsPjxhbHQtcGVyaW9kaWNh
bD48ZnVsbC10aXRsZT5TY2llbmNlPC9mdWxsLXRpdGxlPjxhYmJyLTE+U2NpZW5jZTwvYWJici0x
PjwvYWx0LXBlcmlvZGljYWw+PHBhZ2VzPjczMC01PC9wYWdlcz48dm9sdW1lPjMzNzwvdm9sdW1l
PjxudW1iZXI+NjA5NTwvbnVtYmVyPjxrZXl3b3Jkcz48a2V5d29yZD5BZGVub21hL2dlbmV0aWNz
L21ldGFib2xpc20vKnBhdGhvbG9neTwva2V5d29yZD48a2V5d29yZD5BbmltYWxzPC9rZXl3b3Jk
PjxrZXl3b3JkPkJpb2xvZ2ljYWwgTWFya2Vycy9hbmFseXNpczwva2V5d29yZD48a2V5d29yZD5D
ZWxsIExpbmVhZ2U8L2tleXdvcmQ+PGtleXdvcmQ+Q2VsbCBUcmFuc2Zvcm1hdGlvbiwgTmVvcGxh
c3RpYzwva2V5d29yZD48a2V5d29yZD5HZW5lIEV4cHJlc3Npb24gUHJvZmlsaW5nPC9rZXl3b3Jk
PjxrZXl3b3JkPkdlbmUgS25vY2stSW4gVGVjaG5pcXVlczwva2V5d29yZD48a2V5d29yZD5HZW5l
cywgUmVwb3J0ZXI8L2tleXdvcmQ+PGtleXdvcmQ+SW50ZXN0aW5hbCBNdWNvc2EvbWV0YWJvbGlz
bS9wYXRob2xvZ3k8L2tleXdvcmQ+PGtleXdvcmQ+SW50ZXN0aW5hbCBOZW9wbGFzbXMvZ2VuZXRp
Y3MvKnBhdGhvbG9neTwva2V5d29yZD48a2V5d29yZD5NaWNlPC9rZXl3b3JkPjxrZXl3b3JkPk11
bHRpcG90ZW50IFN0ZW0gQ2VsbHMvcGF0aG9sb2d5L3BoeXNpb2xvZ3k8L2tleXdvcmQ+PGtleXdv
cmQ+TmVvcGxhc3RpYyBTdGVtIENlbGxzLypwYXRob2xvZ3kvKnBoeXNpb2xvZ3k8L2tleXdvcmQ+
PGtleXdvcmQ+UGFuZXRoIENlbGxzL3BhdGhvbG9neTwva2V5d29yZD48a2V5d29yZD5SZWNlcHRv
cnMsIEctUHJvdGVpbi1Db3VwbGVkLyphbmFseXNpczwva2V5d29yZD48a2V5d29yZD5TdGVtIENl
bGwgTmljaGU8L2tleXdvcmQ+PGtleXdvcmQ+VGFtb3hpZmVuL3BoYXJtYWNvbG9neTwva2V5d29y
ZD48a2V5d29yZD5UdW1vciBTdGVtIENlbGwgQXNzYXk8L2tleXdvcmQ+PC9rZXl3b3Jkcz48ZGF0
ZXM+PHllYXI+MjAxMjwveWVhcj48cHViLWRhdGVzPjxkYXRlPkF1ZyAxMDwvZGF0ZT48L3B1Yi1k
YXRlcz48L2RhdGVzPjxpc2JuPjEwOTUtOTIwMyAoRWxlY3Ryb25pYykmI3hEOzAwMzYtODA3NSAo
TGlua2luZyk8L2lzYm4+PGFjY2Vzc2lvbi1udW0+MjI4NTU0Mjc8L2FjY2Vzc2lvbi1udW0+PHVy
bHM+PHJlbGF0ZWQtdXJscz48dXJsPmh0dHA6Ly93d3cubmNiaS5ubG0ubmloLmdvdi9wdWJtZWQv
MjI4NTU0Mjc8L3VybD48L3JlbGF0ZWQtdXJscz48L3VybHM+PGVsZWN0cm9uaWMtcmVzb3VyY2Ut
bnVtPjEwLjExMjYvc2NpZW5jZS4xMjI0Njc2PC9lbGVjdHJvbmljLXJlc291cmNlLW51bT48L3Jl
Y29yZD48L0NpdGU+PC9FbmROb3RlPn==
</w:fldData>
        </w:fldChar>
      </w:r>
      <w:r w:rsidR="00AE7894" w:rsidRPr="00FE75F0">
        <w:rPr>
          <w:rFonts w:ascii="Book Antiqua" w:hAnsi="Book Antiqua" w:cs="Arial"/>
          <w:color w:val="000000" w:themeColor="text1"/>
          <w:sz w:val="24"/>
          <w:szCs w:val="24"/>
        </w:rPr>
        <w:instrText xml:space="preserve"> ADDIN EN.CITE.DATA </w:instrText>
      </w:r>
      <w:r w:rsidR="00AE7894" w:rsidRPr="00FE75F0">
        <w:rPr>
          <w:rFonts w:ascii="Book Antiqua" w:hAnsi="Book Antiqua" w:cs="Arial"/>
          <w:color w:val="000000" w:themeColor="text1"/>
          <w:sz w:val="24"/>
          <w:szCs w:val="24"/>
        </w:rPr>
      </w:r>
      <w:r w:rsidR="00AE7894"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r>
      <w:r w:rsidRPr="00FE75F0">
        <w:rPr>
          <w:rFonts w:ascii="Book Antiqua" w:hAnsi="Book Antiqua" w:cs="Arial"/>
          <w:color w:val="000000" w:themeColor="text1"/>
          <w:sz w:val="24"/>
          <w:szCs w:val="24"/>
        </w:rPr>
        <w:fldChar w:fldCharType="separate"/>
      </w:r>
      <w:r w:rsidR="00AE7894" w:rsidRPr="00FE75F0">
        <w:rPr>
          <w:rFonts w:ascii="Book Antiqua" w:hAnsi="Book Antiqua" w:cs="Arial"/>
          <w:noProof/>
          <w:color w:val="000000" w:themeColor="text1"/>
          <w:sz w:val="24"/>
          <w:szCs w:val="24"/>
          <w:vertAlign w:val="superscript"/>
        </w:rPr>
        <w:t>[</w:t>
      </w:r>
      <w:hyperlink w:anchor="_ENREF_9" w:tooltip="Fearon, 1990 #10" w:history="1">
        <w:r w:rsidR="00AE7894" w:rsidRPr="00FE75F0">
          <w:rPr>
            <w:rFonts w:ascii="Book Antiqua" w:hAnsi="Book Antiqua" w:cs="Arial"/>
            <w:noProof/>
            <w:color w:val="000000" w:themeColor="text1"/>
            <w:sz w:val="24"/>
            <w:szCs w:val="24"/>
            <w:vertAlign w:val="superscript"/>
          </w:rPr>
          <w:t>9</w:t>
        </w:r>
      </w:hyperlink>
      <w:r w:rsidR="00F31FA7" w:rsidRPr="00FE75F0">
        <w:rPr>
          <w:rFonts w:ascii="Book Antiqua" w:hAnsi="Book Antiqua" w:cs="Arial"/>
          <w:noProof/>
          <w:color w:val="000000" w:themeColor="text1"/>
          <w:sz w:val="24"/>
          <w:szCs w:val="24"/>
          <w:vertAlign w:val="superscript"/>
        </w:rPr>
        <w:t>,</w:t>
      </w:r>
      <w:hyperlink w:anchor="_ENREF_38" w:tooltip="Novelli, 1996 #31" w:history="1">
        <w:r w:rsidR="00AE7894" w:rsidRPr="00FE75F0">
          <w:rPr>
            <w:rFonts w:ascii="Book Antiqua" w:hAnsi="Book Antiqua" w:cs="Arial"/>
            <w:noProof/>
            <w:color w:val="000000" w:themeColor="text1"/>
            <w:sz w:val="24"/>
            <w:szCs w:val="24"/>
            <w:vertAlign w:val="superscript"/>
          </w:rPr>
          <w:t>38</w:t>
        </w:r>
      </w:hyperlink>
      <w:r w:rsidR="00F31FA7" w:rsidRPr="00FE75F0">
        <w:rPr>
          <w:rFonts w:ascii="Book Antiqua" w:hAnsi="Book Antiqua" w:cs="Arial"/>
          <w:noProof/>
          <w:color w:val="000000" w:themeColor="text1"/>
          <w:sz w:val="24"/>
          <w:szCs w:val="24"/>
          <w:vertAlign w:val="superscript"/>
        </w:rPr>
        <w:t>,</w:t>
      </w:r>
      <w:hyperlink w:anchor="_ENREF_39" w:tooltip="Schepers, 2012 #32" w:history="1">
        <w:r w:rsidR="00AE7894" w:rsidRPr="00FE75F0">
          <w:rPr>
            <w:rFonts w:ascii="Book Antiqua" w:hAnsi="Book Antiqua" w:cs="Arial"/>
            <w:noProof/>
            <w:color w:val="000000" w:themeColor="text1"/>
            <w:sz w:val="24"/>
            <w:szCs w:val="24"/>
            <w:vertAlign w:val="superscript"/>
          </w:rPr>
          <w:t>39</w:t>
        </w:r>
      </w:hyperlink>
      <w:r w:rsidR="00AE7894" w:rsidRPr="00FE75F0">
        <w:rPr>
          <w:rFonts w:ascii="Book Antiqua" w:hAnsi="Book Antiqua" w:cs="Arial"/>
          <w:noProof/>
          <w:color w:val="000000" w:themeColor="text1"/>
          <w:sz w:val="24"/>
          <w:szCs w:val="24"/>
          <w:vertAlign w:val="superscript"/>
        </w:rPr>
        <w:t>]</w:t>
      </w:r>
      <w:r w:rsidRPr="00FE75F0">
        <w:rPr>
          <w:rFonts w:ascii="Book Antiqua" w:hAnsi="Book Antiqua" w:cs="Arial"/>
          <w:color w:val="000000" w:themeColor="text1"/>
          <w:sz w:val="24"/>
          <w:szCs w:val="24"/>
        </w:rPr>
        <w:fldChar w:fldCharType="end"/>
      </w:r>
      <w:r w:rsidRPr="00FE75F0">
        <w:rPr>
          <w:rFonts w:ascii="Book Antiqua" w:hAnsi="Book Antiqua" w:cs="Arial"/>
          <w:color w:val="000000" w:themeColor="text1"/>
          <w:sz w:val="24"/>
          <w:szCs w:val="24"/>
        </w:rPr>
        <w:t xml:space="preserve">, reducing the numbers of activated stem cells in colitis would presumably lower the risk for generating neoplastic crypts. Additionally,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is a potent anti-oxidant, and as such it may also reduce DNA damage caused by reactive oxygen species. We hypothesize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inositol may exert chemopreventive properties through both of these mechanisms.</w:t>
      </w:r>
    </w:p>
    <w:p w:rsidR="00CB7A95" w:rsidRPr="00FE75F0" w:rsidRDefault="002429A5" w:rsidP="00427167">
      <w:pPr>
        <w:spacing w:after="0" w:line="360" w:lineRule="auto"/>
        <w:ind w:firstLine="720"/>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In order to test the hypothesis that </w:t>
      </w:r>
      <w:r w:rsidR="00AC7AA2" w:rsidRPr="00FE75F0">
        <w:rPr>
          <w:rFonts w:ascii="Book Antiqua" w:hAnsi="Book Antiqua" w:cs="Arial"/>
          <w:color w:val="000000" w:themeColor="text1"/>
          <w:sz w:val="24"/>
          <w:szCs w:val="24"/>
        </w:rPr>
        <w:t>myo-</w:t>
      </w:r>
      <w:r w:rsidRPr="00FE75F0">
        <w:rPr>
          <w:rFonts w:ascii="Book Antiqua" w:hAnsi="Book Antiqua" w:cs="Arial"/>
          <w:color w:val="000000" w:themeColor="text1"/>
          <w:sz w:val="24"/>
          <w:szCs w:val="24"/>
        </w:rPr>
        <w:t xml:space="preserve">inositol can be used as a chemopreventive in colitis-associated cancer, we propose a revised clinical trial. In this trial, UC patients would be recruited who have history of recurrent LGD and evidence of elevated pβ-cat staining in areas adjacent to prior dysplasia. </w:t>
      </w:r>
      <w:r w:rsidR="00D32ACC" w:rsidRPr="00FE75F0">
        <w:rPr>
          <w:rFonts w:ascii="Book Antiqua" w:hAnsi="Book Antiqua" w:cs="Arial"/>
          <w:color w:val="000000" w:themeColor="text1"/>
          <w:sz w:val="24"/>
          <w:szCs w:val="24"/>
        </w:rPr>
        <w:t>Myo-i</w:t>
      </w:r>
      <w:r w:rsidRPr="00FE75F0">
        <w:rPr>
          <w:rFonts w:ascii="Book Antiqua" w:hAnsi="Book Antiqua" w:cs="Arial"/>
          <w:color w:val="000000" w:themeColor="text1"/>
          <w:sz w:val="24"/>
          <w:szCs w:val="24"/>
        </w:rPr>
        <w:t xml:space="preserve">nositol would be given long-term (1 year or more) </w:t>
      </w:r>
      <w:r w:rsidRPr="00FE75F0">
        <w:rPr>
          <w:rFonts w:ascii="Book Antiqua" w:hAnsi="Book Antiqua" w:cs="Arial"/>
          <w:color w:val="000000" w:themeColor="text1"/>
          <w:sz w:val="24"/>
          <w:szCs w:val="24"/>
        </w:rPr>
        <w:lastRenderedPageBreak/>
        <w:t>and the primary endpoints would include 1) a reduction in the recurrence of LGD and 2) normalized or reduced pβ-cat staining in areas proximal to LGD. The primary goal would not be the reversal of LGD, but rather the prevention of stem cell activation in “high risk” areas of pre-dysplastic fields</w:t>
      </w:r>
      <w:r w:rsidR="0044627E" w:rsidRPr="00FE75F0">
        <w:rPr>
          <w:rFonts w:ascii="Book Antiqua" w:hAnsi="Book Antiqua" w:cs="Arial"/>
          <w:color w:val="000000" w:themeColor="text1"/>
          <w:sz w:val="24"/>
          <w:szCs w:val="24"/>
        </w:rPr>
        <w:t xml:space="preserve"> resulting in </w:t>
      </w:r>
      <w:r w:rsidR="00361CFC" w:rsidRPr="00FE75F0">
        <w:rPr>
          <w:rFonts w:ascii="Book Antiqua" w:hAnsi="Book Antiqua" w:cs="Arial"/>
          <w:color w:val="000000" w:themeColor="text1"/>
          <w:sz w:val="24"/>
          <w:szCs w:val="24"/>
        </w:rPr>
        <w:t xml:space="preserve">reduced emergence of new </w:t>
      </w:r>
      <w:r w:rsidR="0044627E" w:rsidRPr="00FE75F0">
        <w:rPr>
          <w:rFonts w:ascii="Book Antiqua" w:hAnsi="Book Antiqua" w:cs="Arial"/>
          <w:color w:val="000000" w:themeColor="text1"/>
          <w:sz w:val="24"/>
          <w:szCs w:val="24"/>
        </w:rPr>
        <w:t>LGD</w:t>
      </w:r>
      <w:r w:rsidRPr="00FE75F0">
        <w:rPr>
          <w:rFonts w:ascii="Book Antiqua" w:hAnsi="Book Antiqua" w:cs="Arial"/>
          <w:color w:val="000000" w:themeColor="text1"/>
          <w:sz w:val="24"/>
          <w:szCs w:val="24"/>
        </w:rPr>
        <w:t xml:space="preserve">. The goal would be to abort the progression to </w:t>
      </w:r>
      <w:r w:rsidR="0044627E" w:rsidRPr="00FE75F0">
        <w:rPr>
          <w:rFonts w:ascii="Book Antiqua" w:hAnsi="Book Antiqua" w:cs="Arial"/>
          <w:color w:val="000000" w:themeColor="text1"/>
          <w:sz w:val="24"/>
          <w:szCs w:val="24"/>
        </w:rPr>
        <w:t xml:space="preserve">recurrent </w:t>
      </w:r>
      <w:r w:rsidRPr="00FE75F0">
        <w:rPr>
          <w:rFonts w:ascii="Book Antiqua" w:hAnsi="Book Antiqua" w:cs="Arial"/>
          <w:color w:val="000000" w:themeColor="text1"/>
          <w:sz w:val="24"/>
          <w:szCs w:val="24"/>
        </w:rPr>
        <w:t>dysplasia in patients who have a history of recurrent disease. The clear benefit would be the provision of a</w:t>
      </w:r>
      <w:r w:rsidR="00C80161" w:rsidRPr="00FE75F0">
        <w:rPr>
          <w:rFonts w:ascii="Book Antiqua" w:hAnsi="Book Antiqua" w:cs="Arial"/>
          <w:color w:val="000000" w:themeColor="text1"/>
          <w:sz w:val="24"/>
          <w:szCs w:val="24"/>
        </w:rPr>
        <w:t xml:space="preserve"> safe,</w:t>
      </w:r>
      <w:r w:rsidRPr="00FE75F0">
        <w:rPr>
          <w:rFonts w:ascii="Book Antiqua" w:hAnsi="Book Antiqua" w:cs="Arial"/>
          <w:color w:val="000000" w:themeColor="text1"/>
          <w:sz w:val="24"/>
          <w:szCs w:val="24"/>
        </w:rPr>
        <w:t xml:space="preserve"> low cost agent for patients who are found to have </w:t>
      </w:r>
      <w:r w:rsidR="00361CFC" w:rsidRPr="00FE75F0">
        <w:rPr>
          <w:rFonts w:ascii="Book Antiqua" w:hAnsi="Book Antiqua" w:cs="Arial"/>
          <w:color w:val="000000" w:themeColor="text1"/>
          <w:sz w:val="24"/>
          <w:szCs w:val="24"/>
        </w:rPr>
        <w:t xml:space="preserve">recurrent </w:t>
      </w:r>
      <w:r w:rsidRPr="00FE75F0">
        <w:rPr>
          <w:rFonts w:ascii="Book Antiqua" w:hAnsi="Book Antiqua" w:cs="Arial"/>
          <w:color w:val="000000" w:themeColor="text1"/>
          <w:sz w:val="24"/>
          <w:szCs w:val="24"/>
        </w:rPr>
        <w:t>LGD during surveillance colonoscopy for colitis.</w:t>
      </w:r>
      <w:r w:rsidR="008F49BC" w:rsidRPr="00FE75F0">
        <w:rPr>
          <w:rFonts w:ascii="Book Antiqua" w:hAnsi="Book Antiqua" w:cs="Arial"/>
          <w:color w:val="000000" w:themeColor="text1"/>
          <w:sz w:val="24"/>
          <w:szCs w:val="24"/>
        </w:rPr>
        <w:t xml:space="preserve"> </w:t>
      </w:r>
    </w:p>
    <w:p w:rsidR="00253B40" w:rsidRPr="00FE75F0" w:rsidRDefault="00253B40" w:rsidP="00427167">
      <w:pPr>
        <w:spacing w:after="0" w:line="360" w:lineRule="auto"/>
        <w:contextualSpacing/>
        <w:jc w:val="both"/>
        <w:rPr>
          <w:rFonts w:ascii="Book Antiqua" w:hAnsi="Book Antiqua" w:cs="Arial"/>
          <w:color w:val="000000" w:themeColor="text1"/>
          <w:sz w:val="24"/>
          <w:szCs w:val="24"/>
          <w:lang w:eastAsia="zh-CN"/>
        </w:rPr>
      </w:pPr>
    </w:p>
    <w:p w:rsidR="00253B40" w:rsidRPr="00FE75F0" w:rsidRDefault="00253B40" w:rsidP="00427167">
      <w:pPr>
        <w:spacing w:after="0" w:line="360" w:lineRule="auto"/>
        <w:contextualSpacing/>
        <w:jc w:val="both"/>
        <w:rPr>
          <w:rFonts w:ascii="Book Antiqua" w:hAnsi="Book Antiqua" w:cs="Arial"/>
          <w:b/>
          <w:color w:val="000000" w:themeColor="text1"/>
          <w:sz w:val="24"/>
          <w:szCs w:val="24"/>
          <w:lang w:eastAsia="zh-CN"/>
        </w:rPr>
      </w:pPr>
      <w:r w:rsidRPr="00FE75F0">
        <w:rPr>
          <w:rFonts w:ascii="Book Antiqua" w:hAnsi="Book Antiqua"/>
          <w:b/>
          <w:caps/>
          <w:sz w:val="24"/>
        </w:rPr>
        <w:t>comments</w:t>
      </w:r>
    </w:p>
    <w:p w:rsidR="00253B40" w:rsidRPr="00FE75F0" w:rsidRDefault="00197064" w:rsidP="00427167">
      <w:pPr>
        <w:spacing w:after="0" w:line="360" w:lineRule="auto"/>
        <w:contextualSpacing/>
        <w:jc w:val="both"/>
        <w:rPr>
          <w:rFonts w:ascii="Book Antiqua" w:hAnsi="Book Antiqua" w:cs="Arial"/>
          <w:b/>
          <w:color w:val="000000" w:themeColor="text1"/>
          <w:sz w:val="24"/>
          <w:szCs w:val="24"/>
          <w:lang w:eastAsia="zh-CN"/>
        </w:rPr>
      </w:pPr>
      <w:r w:rsidRPr="00FE75F0">
        <w:rPr>
          <w:rFonts w:ascii="Book Antiqua" w:hAnsi="Book Antiqua" w:cs="Arial"/>
          <w:b/>
          <w:i/>
          <w:color w:val="000000" w:themeColor="text1"/>
          <w:sz w:val="24"/>
          <w:szCs w:val="24"/>
          <w:lang w:eastAsia="zh-CN"/>
        </w:rPr>
        <w:t>Background</w:t>
      </w:r>
      <w:r w:rsidR="00724B30" w:rsidRPr="00FE75F0">
        <w:rPr>
          <w:rFonts w:ascii="Book Antiqua" w:hAnsi="Book Antiqua" w:cs="Arial"/>
          <w:b/>
          <w:i/>
          <w:color w:val="000000" w:themeColor="text1"/>
          <w:sz w:val="24"/>
          <w:szCs w:val="24"/>
          <w:lang w:eastAsia="zh-CN"/>
        </w:rPr>
        <w:t xml:space="preserve"> </w:t>
      </w:r>
    </w:p>
    <w:p w:rsidR="001A6C4E" w:rsidRPr="00FE75F0" w:rsidRDefault="00724B30"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lang w:eastAsia="zh-CN"/>
        </w:rPr>
        <w:t xml:space="preserve">Patients with </w:t>
      </w:r>
      <w:r w:rsidR="00C318A5" w:rsidRPr="00C318A5">
        <w:rPr>
          <w:rFonts w:ascii="Book Antiqua" w:hAnsi="Book Antiqua" w:cs="Arial"/>
          <w:color w:val="000000" w:themeColor="text1"/>
          <w:sz w:val="24"/>
          <w:szCs w:val="24"/>
          <w:lang w:eastAsia="zh-CN"/>
        </w:rPr>
        <w:t xml:space="preserve">inflammatory bowel disease (IBD) </w:t>
      </w:r>
      <w:r w:rsidRPr="00FE75F0">
        <w:rPr>
          <w:rFonts w:ascii="Book Antiqua" w:hAnsi="Book Antiqua" w:cs="Arial"/>
          <w:color w:val="000000" w:themeColor="text1"/>
          <w:sz w:val="24"/>
          <w:szCs w:val="24"/>
          <w:lang w:eastAsia="zh-CN"/>
        </w:rPr>
        <w:t xml:space="preserve">have an increased risk of dysplasia and colon cancer due to chronic inflammation. </w:t>
      </w:r>
      <w:r w:rsidR="00D23E99" w:rsidRPr="00FE75F0">
        <w:rPr>
          <w:rFonts w:ascii="Book Antiqua" w:hAnsi="Book Antiqua" w:cs="Arial"/>
          <w:color w:val="000000" w:themeColor="text1"/>
          <w:sz w:val="24"/>
          <w:szCs w:val="24"/>
          <w:lang w:eastAsia="zh-CN"/>
        </w:rPr>
        <w:t>Developing a biomarker and i</w:t>
      </w:r>
      <w:r w:rsidR="001A6C4E" w:rsidRPr="00FE75F0">
        <w:rPr>
          <w:rFonts w:ascii="Book Antiqua" w:hAnsi="Book Antiqua" w:cs="Arial"/>
          <w:color w:val="000000" w:themeColor="text1"/>
          <w:sz w:val="24"/>
          <w:szCs w:val="24"/>
          <w:lang w:eastAsia="zh-CN"/>
        </w:rPr>
        <w:t xml:space="preserve">dentifying areas of the colon that harbor the potential for neoplastic transformation prior to the onset of histologically-identifiable dysplasia is critical for early treatment and cancer prevention. </w:t>
      </w:r>
      <w:r w:rsidR="00401C9F" w:rsidRPr="00FE75F0">
        <w:rPr>
          <w:rFonts w:ascii="Book Antiqua" w:hAnsi="Book Antiqua" w:cs="Arial"/>
          <w:color w:val="000000" w:themeColor="text1"/>
          <w:sz w:val="24"/>
          <w:szCs w:val="24"/>
          <w:lang w:eastAsia="zh-CN"/>
        </w:rPr>
        <w:t>Additionally, there is a need for inexpensive, accessible pharmaceuticals to prevent recurrent dysplasia</w:t>
      </w:r>
      <w:r w:rsidR="00D23E99" w:rsidRPr="00FE75F0">
        <w:rPr>
          <w:rFonts w:ascii="Book Antiqua" w:hAnsi="Book Antiqua" w:cs="Arial"/>
          <w:color w:val="000000" w:themeColor="text1"/>
          <w:sz w:val="24"/>
          <w:szCs w:val="24"/>
          <w:lang w:eastAsia="zh-CN"/>
        </w:rPr>
        <w:t xml:space="preserve"> </w:t>
      </w:r>
      <w:r w:rsidR="00401C9F" w:rsidRPr="00FE75F0">
        <w:rPr>
          <w:rFonts w:ascii="Book Antiqua" w:hAnsi="Book Antiqua" w:cs="Arial"/>
          <w:color w:val="000000" w:themeColor="text1"/>
          <w:sz w:val="24"/>
          <w:szCs w:val="24"/>
          <w:lang w:eastAsia="zh-CN"/>
        </w:rPr>
        <w:t>and the progression to cancer in IBD patients.</w:t>
      </w:r>
    </w:p>
    <w:p w:rsidR="001A6C4E" w:rsidRPr="00FE75F0" w:rsidRDefault="001A6C4E" w:rsidP="00427167">
      <w:pPr>
        <w:spacing w:after="0" w:line="360" w:lineRule="auto"/>
        <w:contextualSpacing/>
        <w:jc w:val="both"/>
        <w:rPr>
          <w:rFonts w:ascii="Book Antiqua" w:hAnsi="Book Antiqua" w:cs="Arial"/>
          <w:b/>
          <w:color w:val="000000" w:themeColor="text1"/>
          <w:sz w:val="24"/>
          <w:szCs w:val="24"/>
          <w:lang w:eastAsia="zh-CN"/>
        </w:rPr>
      </w:pPr>
    </w:p>
    <w:p w:rsidR="00197064" w:rsidRPr="00C318A5" w:rsidRDefault="00C318A5" w:rsidP="00427167">
      <w:pPr>
        <w:spacing w:after="0" w:line="360" w:lineRule="auto"/>
        <w:contextualSpacing/>
        <w:jc w:val="both"/>
        <w:rPr>
          <w:rFonts w:ascii="Book Antiqua" w:hAnsi="Book Antiqua" w:cs="Arial"/>
          <w:b/>
          <w:i/>
          <w:color w:val="000000" w:themeColor="text1"/>
          <w:sz w:val="24"/>
          <w:szCs w:val="24"/>
          <w:lang w:eastAsia="zh-CN"/>
        </w:rPr>
      </w:pPr>
      <w:r w:rsidRPr="00C318A5">
        <w:rPr>
          <w:rFonts w:ascii="Book Antiqua" w:hAnsi="Book Antiqua" w:cs="Arial"/>
          <w:b/>
          <w:i/>
          <w:color w:val="000000" w:themeColor="text1"/>
          <w:sz w:val="24"/>
          <w:szCs w:val="24"/>
          <w:lang w:eastAsia="zh-CN"/>
        </w:rPr>
        <w:t>Research frontiers</w:t>
      </w:r>
    </w:p>
    <w:p w:rsidR="00401C9F" w:rsidRPr="00FE75F0" w:rsidRDefault="00D23E99"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lang w:eastAsia="zh-CN"/>
        </w:rPr>
        <w:t>Colitis-associated cancer is a significant concern for patients with chronic inflammatory diseases, such as IBD. Although largely preventable by stringent surveillance colonoscopy and endoscopic or surgical removal of dysplastic tissue, many patients with limited access to health care resources remain at high risk for developing cancer. Myo-inositol is a safe,</w:t>
      </w:r>
      <w:r w:rsidR="008F49BC" w:rsidRPr="00FE75F0">
        <w:rPr>
          <w:rFonts w:ascii="Book Antiqua" w:hAnsi="Book Antiqua" w:cs="Arial"/>
          <w:color w:val="000000" w:themeColor="text1"/>
          <w:sz w:val="24"/>
          <w:szCs w:val="24"/>
          <w:lang w:eastAsia="zh-CN"/>
        </w:rPr>
        <w:t xml:space="preserve"> </w:t>
      </w:r>
      <w:r w:rsidRPr="00FE75F0">
        <w:rPr>
          <w:rFonts w:ascii="Book Antiqua" w:hAnsi="Book Antiqua" w:cs="Arial"/>
          <w:color w:val="000000" w:themeColor="text1"/>
          <w:sz w:val="24"/>
          <w:szCs w:val="24"/>
          <w:lang w:eastAsia="zh-CN"/>
        </w:rPr>
        <w:t>affordable, accessible sugar alcohol with limited side-effects and an established history in many clinical trials. We posit that myo-inositol is an attractive treatment option for patients at high risk for recurrent colonic dyplasia.</w:t>
      </w:r>
    </w:p>
    <w:p w:rsidR="00197064" w:rsidRPr="00FE75F0" w:rsidRDefault="00197064" w:rsidP="00427167">
      <w:pPr>
        <w:spacing w:after="0" w:line="360" w:lineRule="auto"/>
        <w:contextualSpacing/>
        <w:jc w:val="both"/>
        <w:rPr>
          <w:rFonts w:ascii="Book Antiqua" w:hAnsi="Book Antiqua" w:cs="Arial"/>
          <w:b/>
          <w:color w:val="000000" w:themeColor="text1"/>
          <w:sz w:val="24"/>
          <w:szCs w:val="24"/>
          <w:lang w:eastAsia="zh-CN"/>
        </w:rPr>
      </w:pPr>
    </w:p>
    <w:p w:rsidR="00197064" w:rsidRPr="00C318A5" w:rsidRDefault="00197064" w:rsidP="00427167">
      <w:pPr>
        <w:spacing w:after="0" w:line="360" w:lineRule="auto"/>
        <w:contextualSpacing/>
        <w:jc w:val="both"/>
        <w:rPr>
          <w:rFonts w:ascii="Book Antiqua" w:hAnsi="Book Antiqua" w:cs="Arial"/>
          <w:b/>
          <w:i/>
          <w:color w:val="000000" w:themeColor="text1"/>
          <w:sz w:val="24"/>
          <w:szCs w:val="24"/>
          <w:lang w:eastAsia="zh-CN"/>
        </w:rPr>
      </w:pPr>
      <w:r w:rsidRPr="00C318A5">
        <w:rPr>
          <w:rFonts w:ascii="Book Antiqua" w:hAnsi="Book Antiqua" w:cs="Arial"/>
          <w:b/>
          <w:i/>
          <w:color w:val="000000" w:themeColor="text1"/>
          <w:sz w:val="24"/>
          <w:szCs w:val="24"/>
          <w:lang w:eastAsia="zh-CN"/>
        </w:rPr>
        <w:t>Innovations and breakthroughs</w:t>
      </w:r>
    </w:p>
    <w:p w:rsidR="001A6C4E" w:rsidRPr="00FE75F0" w:rsidRDefault="001A6C4E"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lang w:eastAsia="zh-CN"/>
        </w:rPr>
        <w:t xml:space="preserve">This study demonstrated that nuclear staining patterns of Akt-phosphorylated </w:t>
      </w:r>
      <w:r w:rsidRPr="00FE75F0">
        <w:rPr>
          <w:rFonts w:ascii="Calibri" w:hAnsi="Calibri" w:cs="Arial"/>
          <w:color w:val="000000" w:themeColor="text1"/>
          <w:sz w:val="24"/>
          <w:szCs w:val="24"/>
          <w:lang w:eastAsia="zh-CN"/>
        </w:rPr>
        <w:t>β</w:t>
      </w:r>
      <w:r w:rsidRPr="00FE75F0">
        <w:rPr>
          <w:rFonts w:ascii="Book Antiqua" w:hAnsi="Book Antiqua" w:cs="Arial"/>
          <w:color w:val="000000" w:themeColor="text1"/>
          <w:sz w:val="24"/>
          <w:szCs w:val="24"/>
          <w:lang w:eastAsia="zh-CN"/>
        </w:rPr>
        <w:t>-catenin (p</w:t>
      </w:r>
      <w:r w:rsidRPr="00FE75F0">
        <w:rPr>
          <w:rFonts w:ascii="Calibri" w:hAnsi="Calibri" w:cs="Arial"/>
          <w:color w:val="000000" w:themeColor="text1"/>
          <w:sz w:val="24"/>
          <w:szCs w:val="24"/>
          <w:lang w:eastAsia="zh-CN"/>
        </w:rPr>
        <w:t>β</w:t>
      </w:r>
      <w:r w:rsidRPr="00FE75F0">
        <w:rPr>
          <w:rFonts w:ascii="Book Antiqua" w:hAnsi="Book Antiqua" w:cs="Arial"/>
          <w:color w:val="000000" w:themeColor="text1"/>
          <w:sz w:val="24"/>
          <w:szCs w:val="24"/>
          <w:lang w:eastAsia="zh-CN"/>
        </w:rPr>
        <w:t>-catenin</w:t>
      </w:r>
      <w:r w:rsidRPr="00FE75F0">
        <w:rPr>
          <w:rFonts w:ascii="Book Antiqua" w:hAnsi="Book Antiqua" w:cs="Arial"/>
          <w:color w:val="000000" w:themeColor="text1"/>
          <w:sz w:val="24"/>
          <w:szCs w:val="24"/>
          <w:vertAlign w:val="superscript"/>
          <w:lang w:eastAsia="zh-CN"/>
        </w:rPr>
        <w:t>S552</w:t>
      </w:r>
      <w:r w:rsidRPr="00FE75F0">
        <w:rPr>
          <w:rFonts w:ascii="Book Antiqua" w:hAnsi="Book Antiqua" w:cs="Arial"/>
          <w:color w:val="000000" w:themeColor="text1"/>
          <w:sz w:val="24"/>
          <w:szCs w:val="24"/>
          <w:lang w:eastAsia="zh-CN"/>
        </w:rPr>
        <w:t xml:space="preserve">) positively correlate with levels of inflammation and proliferation in both mouse and human models of intestinal inflammation and IBD. Additionally, nuclear staining </w:t>
      </w:r>
      <w:r w:rsidRPr="00FE75F0">
        <w:rPr>
          <w:rFonts w:ascii="Book Antiqua" w:hAnsi="Book Antiqua" w:cs="Arial"/>
          <w:color w:val="000000" w:themeColor="text1"/>
          <w:sz w:val="24"/>
          <w:szCs w:val="24"/>
          <w:lang w:eastAsia="zh-CN"/>
        </w:rPr>
        <w:lastRenderedPageBreak/>
        <w:t>patterns of p</w:t>
      </w:r>
      <w:r w:rsidRPr="00FE75F0">
        <w:rPr>
          <w:rFonts w:ascii="Calibri" w:hAnsi="Calibri" w:cs="Arial"/>
          <w:color w:val="000000" w:themeColor="text1"/>
          <w:sz w:val="24"/>
          <w:szCs w:val="24"/>
          <w:lang w:eastAsia="zh-CN"/>
        </w:rPr>
        <w:t>β</w:t>
      </w:r>
      <w:r w:rsidRPr="00FE75F0">
        <w:rPr>
          <w:rFonts w:ascii="Book Antiqua" w:hAnsi="Book Antiqua" w:cs="Arial"/>
          <w:color w:val="000000" w:themeColor="text1"/>
          <w:sz w:val="24"/>
          <w:szCs w:val="24"/>
          <w:lang w:eastAsia="zh-CN"/>
        </w:rPr>
        <w:t>-catenin</w:t>
      </w:r>
      <w:r w:rsidRPr="00FE75F0">
        <w:rPr>
          <w:rFonts w:ascii="Book Antiqua" w:hAnsi="Book Antiqua" w:cs="Arial"/>
          <w:color w:val="000000" w:themeColor="text1"/>
          <w:sz w:val="24"/>
          <w:szCs w:val="24"/>
          <w:vertAlign w:val="superscript"/>
          <w:lang w:eastAsia="zh-CN"/>
        </w:rPr>
        <w:t>S552</w:t>
      </w:r>
      <w:r w:rsidRPr="00FE75F0">
        <w:rPr>
          <w:rFonts w:ascii="Book Antiqua" w:hAnsi="Book Antiqua" w:cs="Arial"/>
          <w:color w:val="000000" w:themeColor="text1"/>
          <w:sz w:val="24"/>
          <w:szCs w:val="24"/>
          <w:lang w:eastAsia="zh-CN"/>
        </w:rPr>
        <w:t xml:space="preserve"> can be used to stratify patients with benign colitis and those with a history of dysplasia. In mouse models of colitis, oral myo-inositol</w:t>
      </w:r>
      <w:r w:rsidR="00401C9F" w:rsidRPr="00FE75F0">
        <w:rPr>
          <w:rFonts w:ascii="Book Antiqua" w:hAnsi="Book Antiqua" w:cs="Arial"/>
          <w:color w:val="000000" w:themeColor="text1"/>
          <w:sz w:val="24"/>
          <w:szCs w:val="24"/>
          <w:lang w:eastAsia="zh-CN"/>
        </w:rPr>
        <w:t xml:space="preserve"> significantly</w:t>
      </w:r>
      <w:r w:rsidRPr="00FE75F0">
        <w:rPr>
          <w:rFonts w:ascii="Book Antiqua" w:hAnsi="Book Antiqua" w:cs="Arial"/>
          <w:color w:val="000000" w:themeColor="text1"/>
          <w:sz w:val="24"/>
          <w:szCs w:val="24"/>
          <w:lang w:eastAsia="zh-CN"/>
        </w:rPr>
        <w:t xml:space="preserve"> reduced inflammation</w:t>
      </w:r>
      <w:r w:rsidR="00401C9F" w:rsidRPr="00FE75F0">
        <w:rPr>
          <w:rFonts w:ascii="Book Antiqua" w:hAnsi="Book Antiqua" w:cs="Arial"/>
          <w:color w:val="000000" w:themeColor="text1"/>
          <w:sz w:val="24"/>
          <w:szCs w:val="24"/>
          <w:lang w:eastAsia="zh-CN"/>
        </w:rPr>
        <w:t xml:space="preserve"> and numbers of activated stem cells. In a limited clinical trial, myo-inositol treatment did not reduce dysplasia, but successfully altered the pattern of p</w:t>
      </w:r>
      <w:r w:rsidR="00401C9F" w:rsidRPr="00FE75F0">
        <w:rPr>
          <w:rFonts w:ascii="Calibri" w:hAnsi="Calibri" w:cs="Arial"/>
          <w:color w:val="000000" w:themeColor="text1"/>
          <w:sz w:val="24"/>
          <w:szCs w:val="24"/>
          <w:lang w:eastAsia="zh-CN"/>
        </w:rPr>
        <w:t>β</w:t>
      </w:r>
      <w:r w:rsidR="00401C9F" w:rsidRPr="00FE75F0">
        <w:rPr>
          <w:rFonts w:ascii="Book Antiqua" w:hAnsi="Book Antiqua" w:cs="Arial"/>
          <w:color w:val="000000" w:themeColor="text1"/>
          <w:sz w:val="24"/>
          <w:szCs w:val="24"/>
          <w:lang w:eastAsia="zh-CN"/>
        </w:rPr>
        <w:t>-catenin</w:t>
      </w:r>
      <w:r w:rsidR="00401C9F" w:rsidRPr="00FE75F0">
        <w:rPr>
          <w:rFonts w:ascii="Book Antiqua" w:hAnsi="Book Antiqua" w:cs="Arial"/>
          <w:color w:val="000000" w:themeColor="text1"/>
          <w:sz w:val="24"/>
          <w:szCs w:val="24"/>
          <w:vertAlign w:val="superscript"/>
          <w:lang w:eastAsia="zh-CN"/>
        </w:rPr>
        <w:t>S552</w:t>
      </w:r>
      <w:r w:rsidR="00401C9F" w:rsidRPr="00FE75F0">
        <w:rPr>
          <w:rFonts w:ascii="Book Antiqua" w:hAnsi="Book Antiqua" w:cs="Arial"/>
          <w:color w:val="000000" w:themeColor="text1"/>
          <w:sz w:val="24"/>
          <w:szCs w:val="24"/>
          <w:lang w:eastAsia="zh-CN"/>
        </w:rPr>
        <w:t xml:space="preserve"> staining in areas adjacent to dysplasia, suggesting a role for oral myo-inositol in limiting stem cell activation during colitis.</w:t>
      </w:r>
    </w:p>
    <w:p w:rsidR="001A6C4E" w:rsidRPr="00FE75F0" w:rsidRDefault="001A6C4E" w:rsidP="00427167">
      <w:pPr>
        <w:spacing w:after="0" w:line="360" w:lineRule="auto"/>
        <w:contextualSpacing/>
        <w:jc w:val="both"/>
        <w:rPr>
          <w:rFonts w:ascii="Book Antiqua" w:hAnsi="Book Antiqua" w:cs="Arial"/>
          <w:b/>
          <w:color w:val="000000" w:themeColor="text1"/>
          <w:sz w:val="24"/>
          <w:szCs w:val="24"/>
          <w:lang w:eastAsia="zh-CN"/>
        </w:rPr>
      </w:pPr>
    </w:p>
    <w:p w:rsidR="00197064" w:rsidRPr="00C318A5" w:rsidRDefault="00197064" w:rsidP="00427167">
      <w:pPr>
        <w:spacing w:after="0" w:line="360" w:lineRule="auto"/>
        <w:contextualSpacing/>
        <w:jc w:val="both"/>
        <w:rPr>
          <w:rFonts w:ascii="Book Antiqua" w:hAnsi="Book Antiqua" w:cs="Arial"/>
          <w:b/>
          <w:i/>
          <w:color w:val="000000" w:themeColor="text1"/>
          <w:sz w:val="24"/>
          <w:szCs w:val="24"/>
          <w:lang w:eastAsia="zh-CN"/>
        </w:rPr>
      </w:pPr>
      <w:r w:rsidRPr="00C318A5">
        <w:rPr>
          <w:rFonts w:ascii="Book Antiqua" w:hAnsi="Book Antiqua" w:cs="Arial"/>
          <w:b/>
          <w:i/>
          <w:color w:val="000000" w:themeColor="text1"/>
          <w:sz w:val="24"/>
          <w:szCs w:val="24"/>
          <w:lang w:eastAsia="zh-CN"/>
        </w:rPr>
        <w:t>Applications</w:t>
      </w:r>
    </w:p>
    <w:p w:rsidR="00401C9F" w:rsidRPr="00FE75F0" w:rsidRDefault="00401C9F" w:rsidP="00427167">
      <w:pPr>
        <w:spacing w:after="0" w:line="360" w:lineRule="auto"/>
        <w:contextualSpacing/>
        <w:jc w:val="both"/>
        <w:rPr>
          <w:rFonts w:ascii="Book Antiqua" w:hAnsi="Book Antiqua" w:cs="Arial"/>
          <w:color w:val="000000" w:themeColor="text1"/>
          <w:sz w:val="24"/>
          <w:szCs w:val="24"/>
        </w:rPr>
      </w:pPr>
      <w:r w:rsidRPr="00FE75F0">
        <w:rPr>
          <w:rFonts w:ascii="Book Antiqua" w:hAnsi="Book Antiqua" w:cs="Arial"/>
          <w:color w:val="000000" w:themeColor="text1"/>
          <w:sz w:val="24"/>
          <w:szCs w:val="24"/>
        </w:rPr>
        <w:t xml:space="preserve">In order to further test the hypothesis that myo-inositol can be used as a chemopreventive in colitis-associated cancer, </w:t>
      </w:r>
      <w:r w:rsidR="00C318A5">
        <w:rPr>
          <w:rFonts w:ascii="Book Antiqua" w:hAnsi="Book Antiqua" w:cs="Arial" w:hint="eastAsia"/>
          <w:color w:val="000000" w:themeColor="text1"/>
          <w:sz w:val="24"/>
          <w:szCs w:val="24"/>
          <w:lang w:eastAsia="zh-CN"/>
        </w:rPr>
        <w:t>the authors</w:t>
      </w:r>
      <w:r w:rsidRPr="00FE75F0">
        <w:rPr>
          <w:rFonts w:ascii="Book Antiqua" w:hAnsi="Book Antiqua" w:cs="Arial"/>
          <w:color w:val="000000" w:themeColor="text1"/>
          <w:sz w:val="24"/>
          <w:szCs w:val="24"/>
        </w:rPr>
        <w:t xml:space="preserve"> propose a revised clinical trial. In this trial, </w:t>
      </w:r>
      <w:r w:rsidR="00D16C95" w:rsidRPr="00D16C95">
        <w:rPr>
          <w:rFonts w:ascii="Book Antiqua" w:hAnsi="Book Antiqua" w:cs="Arial"/>
          <w:color w:val="000000" w:themeColor="text1"/>
          <w:sz w:val="24"/>
          <w:szCs w:val="24"/>
        </w:rPr>
        <w:t>ulcerative colitis</w:t>
      </w:r>
      <w:r w:rsidR="00D16C95">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 xml:space="preserve">patients would be recruited who have history of recurrent </w:t>
      </w:r>
      <w:r w:rsidR="008464F3" w:rsidRPr="008464F3">
        <w:rPr>
          <w:rFonts w:ascii="Book Antiqua" w:hAnsi="Book Antiqua" w:cs="Arial"/>
          <w:color w:val="000000" w:themeColor="text1"/>
          <w:sz w:val="24"/>
          <w:szCs w:val="24"/>
        </w:rPr>
        <w:t>low grade dysplasia (LGD)</w:t>
      </w:r>
      <w:r w:rsidR="008464F3">
        <w:rPr>
          <w:rFonts w:ascii="Book Antiqua" w:hAnsi="Book Antiqua" w:cs="Arial" w:hint="eastAsia"/>
          <w:color w:val="000000" w:themeColor="text1"/>
          <w:sz w:val="24"/>
          <w:szCs w:val="24"/>
          <w:lang w:eastAsia="zh-CN"/>
        </w:rPr>
        <w:t xml:space="preserve"> </w:t>
      </w:r>
      <w:r w:rsidRPr="00FE75F0">
        <w:rPr>
          <w:rFonts w:ascii="Book Antiqua" w:hAnsi="Book Antiqua" w:cs="Arial"/>
          <w:color w:val="000000" w:themeColor="text1"/>
          <w:sz w:val="24"/>
          <w:szCs w:val="24"/>
        </w:rPr>
        <w:t>and evidence of elevated pβ-cat staining in areas adjacent to prior dysplasia. Myo-inositol would be given long-term and primary endpoints would include a reduction in the recurrence of LGD and normalization of pβ-cat staining in areas proximal to LGD. The primary goal would be the prevention of stem cell activation in “high risk” areas of pre-dysplastic fields resulting in reduced emergence of new LGD.</w:t>
      </w:r>
      <w:r w:rsidR="008F49BC" w:rsidRPr="00FE75F0">
        <w:rPr>
          <w:rFonts w:ascii="Book Antiqua" w:hAnsi="Book Antiqua" w:cs="Arial"/>
          <w:color w:val="000000" w:themeColor="text1"/>
          <w:sz w:val="24"/>
          <w:szCs w:val="24"/>
        </w:rPr>
        <w:t xml:space="preserve"> </w:t>
      </w:r>
      <w:r w:rsidRPr="00FE75F0">
        <w:rPr>
          <w:rFonts w:ascii="Book Antiqua" w:hAnsi="Book Antiqua" w:cs="Arial"/>
          <w:color w:val="000000" w:themeColor="text1"/>
          <w:sz w:val="24"/>
          <w:szCs w:val="24"/>
        </w:rPr>
        <w:t>The clear benefit would be the provision of a safe, low cost agent for patients who are found to have recurrent LGD during surveillance colonoscopy for colitis.</w:t>
      </w:r>
      <w:r w:rsidR="008F49BC" w:rsidRPr="00FE75F0">
        <w:rPr>
          <w:rFonts w:ascii="Book Antiqua" w:hAnsi="Book Antiqua" w:cs="Arial"/>
          <w:color w:val="000000" w:themeColor="text1"/>
          <w:sz w:val="24"/>
          <w:szCs w:val="24"/>
        </w:rPr>
        <w:t xml:space="preserve"> </w:t>
      </w:r>
    </w:p>
    <w:p w:rsidR="00C318A5" w:rsidRDefault="00C318A5" w:rsidP="00427167">
      <w:pPr>
        <w:spacing w:after="0" w:line="360" w:lineRule="auto"/>
        <w:contextualSpacing/>
        <w:jc w:val="both"/>
        <w:rPr>
          <w:rFonts w:ascii="Book Antiqua" w:hAnsi="Book Antiqua" w:cs="Arial"/>
          <w:b/>
          <w:color w:val="000000" w:themeColor="text1"/>
          <w:sz w:val="24"/>
          <w:szCs w:val="24"/>
          <w:lang w:eastAsia="zh-CN"/>
        </w:rPr>
      </w:pPr>
    </w:p>
    <w:p w:rsidR="00197064" w:rsidRPr="007D2E0E" w:rsidRDefault="00197064" w:rsidP="00427167">
      <w:pPr>
        <w:spacing w:after="0" w:line="360" w:lineRule="auto"/>
        <w:contextualSpacing/>
        <w:jc w:val="both"/>
        <w:rPr>
          <w:rFonts w:ascii="Book Antiqua" w:hAnsi="Book Antiqua" w:cs="Arial"/>
          <w:b/>
          <w:i/>
          <w:color w:val="000000" w:themeColor="text1"/>
          <w:sz w:val="24"/>
          <w:szCs w:val="24"/>
          <w:lang w:eastAsia="zh-CN"/>
        </w:rPr>
      </w:pPr>
      <w:r w:rsidRPr="007D2E0E">
        <w:rPr>
          <w:rFonts w:ascii="Book Antiqua" w:hAnsi="Book Antiqua" w:cs="Arial"/>
          <w:b/>
          <w:i/>
          <w:color w:val="000000" w:themeColor="text1"/>
          <w:sz w:val="24"/>
          <w:szCs w:val="24"/>
          <w:lang w:eastAsia="zh-CN"/>
        </w:rPr>
        <w:t>Terminology</w:t>
      </w:r>
    </w:p>
    <w:p w:rsidR="00401C9F" w:rsidRPr="00FE75F0" w:rsidRDefault="00401C9F" w:rsidP="00427167">
      <w:pPr>
        <w:spacing w:after="0" w:line="360" w:lineRule="auto"/>
        <w:contextualSpacing/>
        <w:jc w:val="both"/>
        <w:rPr>
          <w:rFonts w:ascii="Book Antiqua" w:hAnsi="Book Antiqua" w:cs="Arial"/>
          <w:color w:val="000000" w:themeColor="text1"/>
          <w:sz w:val="24"/>
          <w:szCs w:val="24"/>
          <w:lang w:eastAsia="zh-CN"/>
        </w:rPr>
      </w:pPr>
      <w:r w:rsidRPr="00FE75F0">
        <w:rPr>
          <w:rFonts w:ascii="Book Antiqua" w:hAnsi="Book Antiqua" w:cs="Arial"/>
          <w:color w:val="000000" w:themeColor="text1"/>
          <w:sz w:val="24"/>
          <w:szCs w:val="24"/>
          <w:lang w:eastAsia="zh-CN"/>
        </w:rPr>
        <w:t>Low grade dysplasia</w:t>
      </w:r>
      <w:r w:rsidR="00D23E99" w:rsidRPr="00FE75F0">
        <w:rPr>
          <w:rFonts w:ascii="Book Antiqua" w:hAnsi="Book Antiqua" w:cs="Arial"/>
          <w:color w:val="000000" w:themeColor="text1"/>
          <w:sz w:val="24"/>
          <w:szCs w:val="24"/>
          <w:lang w:eastAsia="zh-CN"/>
        </w:rPr>
        <w:t>:</w:t>
      </w:r>
      <w:r w:rsidRPr="00FE75F0">
        <w:rPr>
          <w:rFonts w:ascii="Book Antiqua" w:hAnsi="Book Antiqua" w:cs="Arial"/>
          <w:color w:val="000000" w:themeColor="text1"/>
          <w:sz w:val="24"/>
          <w:szCs w:val="24"/>
          <w:lang w:eastAsia="zh-CN"/>
        </w:rPr>
        <w:t xml:space="preserve"> </w:t>
      </w:r>
      <w:r w:rsidRPr="007D2E0E">
        <w:rPr>
          <w:rFonts w:ascii="Book Antiqua" w:hAnsi="Book Antiqua" w:cs="Arial"/>
          <w:caps/>
          <w:color w:val="000000" w:themeColor="text1"/>
          <w:sz w:val="24"/>
          <w:szCs w:val="24"/>
          <w:lang w:eastAsia="zh-CN"/>
        </w:rPr>
        <w:t>m</w:t>
      </w:r>
      <w:r w:rsidRPr="00FE75F0">
        <w:rPr>
          <w:rFonts w:ascii="Book Antiqua" w:hAnsi="Book Antiqua" w:cs="Arial"/>
          <w:color w:val="000000" w:themeColor="text1"/>
          <w:sz w:val="24"/>
          <w:szCs w:val="24"/>
          <w:lang w:eastAsia="zh-CN"/>
        </w:rPr>
        <w:t>ild architectural abnormalities characterized by basally-oriented nuclei, mild nuclear enlargement, and nuclear crowding</w:t>
      </w:r>
      <w:r w:rsidR="00D23E99" w:rsidRPr="00FE75F0">
        <w:rPr>
          <w:rFonts w:ascii="Book Antiqua" w:hAnsi="Book Antiqua" w:cs="Arial"/>
          <w:color w:val="000000" w:themeColor="text1"/>
          <w:sz w:val="24"/>
          <w:szCs w:val="24"/>
          <w:lang w:eastAsia="zh-CN"/>
        </w:rPr>
        <w:t>.</w:t>
      </w:r>
    </w:p>
    <w:p w:rsidR="008464F3" w:rsidRDefault="008464F3" w:rsidP="00427167">
      <w:pPr>
        <w:spacing w:after="0" w:line="360" w:lineRule="auto"/>
        <w:contextualSpacing/>
        <w:jc w:val="both"/>
        <w:rPr>
          <w:rFonts w:ascii="Book Antiqua" w:hAnsi="Book Antiqua" w:cs="Arial"/>
          <w:b/>
          <w:color w:val="000000" w:themeColor="text1"/>
          <w:sz w:val="24"/>
          <w:szCs w:val="24"/>
          <w:lang w:eastAsia="zh-CN"/>
        </w:rPr>
      </w:pPr>
    </w:p>
    <w:p w:rsidR="00197064" w:rsidRPr="008464F3" w:rsidRDefault="00197064" w:rsidP="00427167">
      <w:pPr>
        <w:spacing w:after="0" w:line="360" w:lineRule="auto"/>
        <w:contextualSpacing/>
        <w:jc w:val="both"/>
        <w:rPr>
          <w:rFonts w:ascii="Book Antiqua" w:hAnsi="Book Antiqua" w:cs="Arial"/>
          <w:b/>
          <w:i/>
          <w:color w:val="000000" w:themeColor="text1"/>
          <w:sz w:val="24"/>
          <w:szCs w:val="24"/>
          <w:lang w:eastAsia="zh-CN"/>
        </w:rPr>
      </w:pPr>
      <w:r w:rsidRPr="008464F3">
        <w:rPr>
          <w:rFonts w:ascii="Book Antiqua" w:hAnsi="Book Antiqua" w:cs="Arial"/>
          <w:b/>
          <w:i/>
          <w:color w:val="000000" w:themeColor="text1"/>
          <w:sz w:val="24"/>
          <w:szCs w:val="24"/>
          <w:lang w:eastAsia="zh-CN"/>
        </w:rPr>
        <w:t>Peer</w:t>
      </w:r>
      <w:r w:rsidR="008464F3" w:rsidRPr="008464F3">
        <w:rPr>
          <w:rFonts w:ascii="Book Antiqua" w:hAnsi="Book Antiqua" w:cs="Arial" w:hint="eastAsia"/>
          <w:b/>
          <w:i/>
          <w:color w:val="000000" w:themeColor="text1"/>
          <w:sz w:val="24"/>
          <w:szCs w:val="24"/>
          <w:lang w:eastAsia="zh-CN"/>
        </w:rPr>
        <w:t>-</w:t>
      </w:r>
      <w:r w:rsidRPr="008464F3">
        <w:rPr>
          <w:rFonts w:ascii="Book Antiqua" w:hAnsi="Book Antiqua" w:cs="Arial"/>
          <w:b/>
          <w:i/>
          <w:color w:val="000000" w:themeColor="text1"/>
          <w:sz w:val="24"/>
          <w:szCs w:val="24"/>
          <w:lang w:eastAsia="zh-CN"/>
        </w:rPr>
        <w:t>review</w:t>
      </w:r>
    </w:p>
    <w:p w:rsidR="00247077" w:rsidRDefault="00247077" w:rsidP="00427167">
      <w:pPr>
        <w:spacing w:after="0" w:line="360" w:lineRule="auto"/>
        <w:contextualSpacing/>
        <w:jc w:val="both"/>
        <w:rPr>
          <w:rFonts w:ascii="Book Antiqua" w:hAnsi="Book Antiqua"/>
          <w:sz w:val="24"/>
          <w:szCs w:val="24"/>
          <w:lang w:eastAsia="zh-CN"/>
        </w:rPr>
      </w:pPr>
      <w:r w:rsidRPr="00247077">
        <w:rPr>
          <w:rFonts w:ascii="Book Antiqua" w:hAnsi="Book Antiqua"/>
          <w:caps/>
          <w:sz w:val="24"/>
          <w:szCs w:val="24"/>
        </w:rPr>
        <w:t>t</w:t>
      </w:r>
      <w:r w:rsidRPr="00247077">
        <w:rPr>
          <w:rFonts w:ascii="Book Antiqua" w:hAnsi="Book Antiqua"/>
          <w:sz w:val="24"/>
          <w:szCs w:val="24"/>
        </w:rPr>
        <w:t>his paper describe some important things about:</w:t>
      </w:r>
      <w:r>
        <w:rPr>
          <w:rFonts w:ascii="Book Antiqua" w:hAnsi="Book Antiqua" w:hint="eastAsia"/>
          <w:sz w:val="24"/>
          <w:szCs w:val="24"/>
          <w:lang w:eastAsia="zh-CN"/>
        </w:rPr>
        <w:t xml:space="preserve"> </w:t>
      </w:r>
      <w:r w:rsidRPr="00247077">
        <w:rPr>
          <w:rFonts w:ascii="Book Antiqua" w:hAnsi="Book Antiqua"/>
          <w:sz w:val="24"/>
          <w:szCs w:val="24"/>
        </w:rPr>
        <w:t>pβ-cateninS552 staining faithfully reported the effects of myo-inositol in reducing inflammation and intestinal stem cell activation in mice.</w:t>
      </w:r>
      <w:r>
        <w:rPr>
          <w:rFonts w:ascii="Book Antiqua" w:hAnsi="Book Antiqua" w:hint="eastAsia"/>
          <w:sz w:val="24"/>
          <w:szCs w:val="24"/>
          <w:lang w:eastAsia="zh-CN"/>
        </w:rPr>
        <w:t xml:space="preserve"> </w:t>
      </w:r>
    </w:p>
    <w:p w:rsidR="00247077" w:rsidRDefault="00247077" w:rsidP="00427167">
      <w:pPr>
        <w:spacing w:after="0" w:line="360" w:lineRule="auto"/>
        <w:contextualSpacing/>
        <w:jc w:val="both"/>
        <w:rPr>
          <w:rFonts w:ascii="Book Antiqua" w:hAnsi="Book Antiqua"/>
          <w:sz w:val="24"/>
          <w:szCs w:val="24"/>
          <w:lang w:eastAsia="zh-CN"/>
        </w:rPr>
      </w:pPr>
      <w:r>
        <w:rPr>
          <w:rFonts w:ascii="Book Antiqua" w:hAnsi="Book Antiqua"/>
          <w:sz w:val="24"/>
          <w:szCs w:val="24"/>
          <w:lang w:eastAsia="zh-CN"/>
        </w:rPr>
        <w:br w:type="page"/>
      </w:r>
    </w:p>
    <w:p w:rsidR="002429A5" w:rsidRDefault="002429A5" w:rsidP="00427167">
      <w:pPr>
        <w:spacing w:after="0" w:line="360" w:lineRule="auto"/>
        <w:contextualSpacing/>
        <w:jc w:val="both"/>
        <w:rPr>
          <w:rFonts w:ascii="Book Antiqua" w:hAnsi="Book Antiqua" w:cs="Arial"/>
          <w:b/>
          <w:color w:val="000000" w:themeColor="text1"/>
          <w:sz w:val="24"/>
          <w:szCs w:val="24"/>
          <w:lang w:eastAsia="zh-CN"/>
        </w:rPr>
      </w:pPr>
      <w:r w:rsidRPr="00FE75F0">
        <w:rPr>
          <w:rFonts w:ascii="Book Antiqua" w:hAnsi="Book Antiqua" w:cs="Arial"/>
          <w:b/>
          <w:color w:val="000000" w:themeColor="text1"/>
          <w:sz w:val="24"/>
          <w:szCs w:val="24"/>
        </w:rPr>
        <w:lastRenderedPageBreak/>
        <w:t>REFERENCES</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1 </w:t>
      </w:r>
      <w:r w:rsidRPr="009A5342">
        <w:rPr>
          <w:rFonts w:ascii="Book Antiqua" w:eastAsia="宋体" w:hAnsi="Book Antiqua" w:cs="宋体"/>
          <w:b/>
          <w:bCs/>
          <w:color w:val="000000"/>
          <w:sz w:val="24"/>
          <w:szCs w:val="24"/>
        </w:rPr>
        <w:t>Ekbom A</w:t>
      </w:r>
      <w:r w:rsidRPr="009A5342">
        <w:rPr>
          <w:rFonts w:ascii="Book Antiqua" w:eastAsia="宋体" w:hAnsi="Book Antiqua" w:cs="宋体"/>
          <w:color w:val="000000"/>
          <w:sz w:val="24"/>
          <w:szCs w:val="24"/>
        </w:rPr>
        <w:t>, Helmick C, Zack M, Adami HO. Ulcerative colitis and colorectal cancer. A population-based study. </w:t>
      </w:r>
      <w:r w:rsidRPr="009A5342">
        <w:rPr>
          <w:rFonts w:ascii="Book Antiqua" w:eastAsia="宋体" w:hAnsi="Book Antiqua" w:cs="宋体"/>
          <w:i/>
          <w:iCs/>
          <w:color w:val="000000"/>
          <w:sz w:val="24"/>
          <w:szCs w:val="24"/>
        </w:rPr>
        <w:t>N Engl J Med</w:t>
      </w:r>
      <w:r w:rsidRPr="009A5342">
        <w:rPr>
          <w:rFonts w:ascii="Book Antiqua" w:eastAsia="宋体" w:hAnsi="Book Antiqua" w:cs="宋体"/>
          <w:color w:val="000000"/>
          <w:sz w:val="24"/>
          <w:szCs w:val="24"/>
        </w:rPr>
        <w:t> 1990; </w:t>
      </w:r>
      <w:r w:rsidRPr="009A5342">
        <w:rPr>
          <w:rFonts w:ascii="Book Antiqua" w:eastAsia="宋体" w:hAnsi="Book Antiqua" w:cs="宋体"/>
          <w:b/>
          <w:bCs/>
          <w:color w:val="000000"/>
          <w:sz w:val="24"/>
          <w:szCs w:val="24"/>
        </w:rPr>
        <w:t>323</w:t>
      </w:r>
      <w:r w:rsidRPr="009A5342">
        <w:rPr>
          <w:rFonts w:ascii="Book Antiqua" w:eastAsia="宋体" w:hAnsi="Book Antiqua" w:cs="宋体"/>
          <w:color w:val="000000"/>
          <w:sz w:val="24"/>
          <w:szCs w:val="24"/>
        </w:rPr>
        <w:t>: 1228-1233 [PMID: 2215606 DOI: 10.1056/NEJM199011013231802]</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2 </w:t>
      </w:r>
      <w:r w:rsidRPr="009A5342">
        <w:rPr>
          <w:rFonts w:ascii="Book Antiqua" w:eastAsia="宋体" w:hAnsi="Book Antiqua" w:cs="宋体"/>
          <w:b/>
          <w:bCs/>
          <w:color w:val="000000"/>
          <w:sz w:val="24"/>
          <w:szCs w:val="24"/>
        </w:rPr>
        <w:t>Gillen CD</w:t>
      </w:r>
      <w:r w:rsidRPr="009A5342">
        <w:rPr>
          <w:rFonts w:ascii="Book Antiqua" w:eastAsia="宋体" w:hAnsi="Book Antiqua" w:cs="宋体"/>
          <w:color w:val="000000"/>
          <w:sz w:val="24"/>
          <w:szCs w:val="24"/>
        </w:rPr>
        <w:t>, Walmsley RS, Prior P, Andrews HA, Allan RN. Ulcerative colitis and Crohn's disease: a comparison of the colorectal cancer risk in extensive colitis. </w:t>
      </w:r>
      <w:r w:rsidRPr="009A5342">
        <w:rPr>
          <w:rFonts w:ascii="Book Antiqua" w:eastAsia="宋体" w:hAnsi="Book Antiqua" w:cs="宋体"/>
          <w:i/>
          <w:iCs/>
          <w:color w:val="000000"/>
          <w:sz w:val="24"/>
          <w:szCs w:val="24"/>
        </w:rPr>
        <w:t>Gut</w:t>
      </w:r>
      <w:r w:rsidRPr="009A5342">
        <w:rPr>
          <w:rFonts w:ascii="Book Antiqua" w:eastAsia="宋体" w:hAnsi="Book Antiqua" w:cs="宋体"/>
          <w:color w:val="000000"/>
          <w:sz w:val="24"/>
          <w:szCs w:val="24"/>
        </w:rPr>
        <w:t> 1994; </w:t>
      </w:r>
      <w:r w:rsidRPr="009A5342">
        <w:rPr>
          <w:rFonts w:ascii="Book Antiqua" w:eastAsia="宋体" w:hAnsi="Book Antiqua" w:cs="宋体"/>
          <w:b/>
          <w:bCs/>
          <w:color w:val="000000"/>
          <w:sz w:val="24"/>
          <w:szCs w:val="24"/>
        </w:rPr>
        <w:t>35</w:t>
      </w:r>
      <w:r w:rsidRPr="009A5342">
        <w:rPr>
          <w:rFonts w:ascii="Book Antiqua" w:eastAsia="宋体" w:hAnsi="Book Antiqua" w:cs="宋体"/>
          <w:color w:val="000000"/>
          <w:sz w:val="24"/>
          <w:szCs w:val="24"/>
        </w:rPr>
        <w:t>: 1590-1592 [PMID: 7828978]</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3 </w:t>
      </w:r>
      <w:r w:rsidRPr="009A5342">
        <w:rPr>
          <w:rFonts w:ascii="Book Antiqua" w:eastAsia="宋体" w:hAnsi="Book Antiqua" w:cs="宋体"/>
          <w:b/>
          <w:bCs/>
          <w:color w:val="000000"/>
          <w:sz w:val="24"/>
          <w:szCs w:val="24"/>
        </w:rPr>
        <w:t>Sheehan KM</w:t>
      </w:r>
      <w:r w:rsidRPr="009A5342">
        <w:rPr>
          <w:rFonts w:ascii="Book Antiqua" w:eastAsia="宋体" w:hAnsi="Book Antiqua" w:cs="宋体"/>
          <w:color w:val="000000"/>
          <w:sz w:val="24"/>
          <w:szCs w:val="24"/>
        </w:rPr>
        <w:t>, O'Connell F, O'Grady A, Conroy RM, Leader MB, Byrne MF, Murray FE, Kay EW. The relationship between cyclooxygenase-2 expression and characteristics of malignant transformation in human colorectal adenomas. </w:t>
      </w:r>
      <w:r w:rsidRPr="009A5342">
        <w:rPr>
          <w:rFonts w:ascii="Book Antiqua" w:eastAsia="宋体" w:hAnsi="Book Antiqua" w:cs="宋体"/>
          <w:i/>
          <w:iCs/>
          <w:color w:val="000000"/>
          <w:sz w:val="24"/>
          <w:szCs w:val="24"/>
        </w:rPr>
        <w:t>Eur J Gastroenterol Hepatol</w:t>
      </w:r>
      <w:r w:rsidRPr="009A5342">
        <w:rPr>
          <w:rFonts w:ascii="Book Antiqua" w:eastAsia="宋体" w:hAnsi="Book Antiqua" w:cs="宋体"/>
          <w:color w:val="000000"/>
          <w:sz w:val="24"/>
          <w:szCs w:val="24"/>
        </w:rPr>
        <w:t> 2004; </w:t>
      </w:r>
      <w:r w:rsidRPr="009A5342">
        <w:rPr>
          <w:rFonts w:ascii="Book Antiqua" w:eastAsia="宋体" w:hAnsi="Book Antiqua" w:cs="宋体"/>
          <w:b/>
          <w:bCs/>
          <w:color w:val="000000"/>
          <w:sz w:val="24"/>
          <w:szCs w:val="24"/>
        </w:rPr>
        <w:t>16</w:t>
      </w:r>
      <w:r w:rsidRPr="009A5342">
        <w:rPr>
          <w:rFonts w:ascii="Book Antiqua" w:eastAsia="宋体" w:hAnsi="Book Antiqua" w:cs="宋体"/>
          <w:color w:val="000000"/>
          <w:sz w:val="24"/>
          <w:szCs w:val="24"/>
        </w:rPr>
        <w:t>: 619-625 [PMID: 15167166]</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4 </w:t>
      </w:r>
      <w:r w:rsidRPr="009A5342">
        <w:rPr>
          <w:rFonts w:ascii="Book Antiqua" w:eastAsia="宋体" w:hAnsi="Book Antiqua" w:cs="宋体"/>
          <w:b/>
          <w:bCs/>
          <w:color w:val="000000"/>
          <w:sz w:val="24"/>
          <w:szCs w:val="24"/>
        </w:rPr>
        <w:t>Catalano A</w:t>
      </w:r>
      <w:r w:rsidRPr="009A5342">
        <w:rPr>
          <w:rFonts w:ascii="Book Antiqua" w:eastAsia="宋体" w:hAnsi="Book Antiqua" w:cs="宋体"/>
          <w:color w:val="000000"/>
          <w:sz w:val="24"/>
          <w:szCs w:val="24"/>
        </w:rPr>
        <w:t>, Procopio A. New aspects on the role of lipoxygenases in cancer progression. </w:t>
      </w:r>
      <w:r w:rsidRPr="009A5342">
        <w:rPr>
          <w:rFonts w:ascii="Book Antiqua" w:eastAsia="宋体" w:hAnsi="Book Antiqua" w:cs="宋体"/>
          <w:i/>
          <w:iCs/>
          <w:color w:val="000000"/>
          <w:sz w:val="24"/>
          <w:szCs w:val="24"/>
        </w:rPr>
        <w:t>Histol Histopathol</w:t>
      </w:r>
      <w:r w:rsidRPr="009A5342">
        <w:rPr>
          <w:rFonts w:ascii="Book Antiqua" w:eastAsia="宋体" w:hAnsi="Book Antiqua" w:cs="宋体"/>
          <w:color w:val="000000"/>
          <w:sz w:val="24"/>
          <w:szCs w:val="24"/>
        </w:rPr>
        <w:t> 2005; </w:t>
      </w:r>
      <w:r w:rsidRPr="009A5342">
        <w:rPr>
          <w:rFonts w:ascii="Book Antiqua" w:eastAsia="宋体" w:hAnsi="Book Antiqua" w:cs="宋体"/>
          <w:b/>
          <w:bCs/>
          <w:color w:val="000000"/>
          <w:sz w:val="24"/>
          <w:szCs w:val="24"/>
        </w:rPr>
        <w:t>20</w:t>
      </w:r>
      <w:r w:rsidRPr="009A5342">
        <w:rPr>
          <w:rFonts w:ascii="Book Antiqua" w:eastAsia="宋体" w:hAnsi="Book Antiqua" w:cs="宋体"/>
          <w:color w:val="000000"/>
          <w:sz w:val="24"/>
          <w:szCs w:val="24"/>
        </w:rPr>
        <w:t>: 969-975 [PMID: 15944947]</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5 </w:t>
      </w:r>
      <w:r w:rsidRPr="009A5342">
        <w:rPr>
          <w:rFonts w:ascii="Book Antiqua" w:eastAsia="宋体" w:hAnsi="Book Antiqua" w:cs="宋体"/>
          <w:b/>
          <w:bCs/>
          <w:color w:val="000000"/>
          <w:sz w:val="24"/>
          <w:szCs w:val="24"/>
        </w:rPr>
        <w:t>Khaleghpour K</w:t>
      </w:r>
      <w:r w:rsidRPr="009A5342">
        <w:rPr>
          <w:rFonts w:ascii="Book Antiqua" w:eastAsia="宋体" w:hAnsi="Book Antiqua" w:cs="宋体"/>
          <w:color w:val="000000"/>
          <w:sz w:val="24"/>
          <w:szCs w:val="24"/>
        </w:rPr>
        <w:t>, Li Y, Banville D, Yu Z, Shen SH. Involvement of the PI 3-kinase signaling pathway in progression of colon adenocarcinoma. </w:t>
      </w:r>
      <w:r w:rsidRPr="009A5342">
        <w:rPr>
          <w:rFonts w:ascii="Book Antiqua" w:eastAsia="宋体" w:hAnsi="Book Antiqua" w:cs="宋体"/>
          <w:i/>
          <w:iCs/>
          <w:color w:val="000000"/>
          <w:sz w:val="24"/>
          <w:szCs w:val="24"/>
        </w:rPr>
        <w:t>Carcinogenesis</w:t>
      </w:r>
      <w:r w:rsidRPr="009A5342">
        <w:rPr>
          <w:rFonts w:ascii="Book Antiqua" w:eastAsia="宋体" w:hAnsi="Book Antiqua" w:cs="宋体"/>
          <w:color w:val="000000"/>
          <w:sz w:val="24"/>
          <w:szCs w:val="24"/>
        </w:rPr>
        <w:t> 2004; </w:t>
      </w:r>
      <w:r w:rsidRPr="009A5342">
        <w:rPr>
          <w:rFonts w:ascii="Book Antiqua" w:eastAsia="宋体" w:hAnsi="Book Antiqua" w:cs="宋体"/>
          <w:b/>
          <w:bCs/>
          <w:color w:val="000000"/>
          <w:sz w:val="24"/>
          <w:szCs w:val="24"/>
        </w:rPr>
        <w:t>25</w:t>
      </w:r>
      <w:r w:rsidRPr="009A5342">
        <w:rPr>
          <w:rFonts w:ascii="Book Antiqua" w:eastAsia="宋体" w:hAnsi="Book Antiqua" w:cs="宋体"/>
          <w:color w:val="000000"/>
          <w:sz w:val="24"/>
          <w:szCs w:val="24"/>
        </w:rPr>
        <w:t>: 241-248 [PMID: 14578160 DOI: 10.1093/carcin/bgg195]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6 </w:t>
      </w:r>
      <w:r w:rsidRPr="009A5342">
        <w:rPr>
          <w:rFonts w:ascii="Book Antiqua" w:eastAsia="宋体" w:hAnsi="Book Antiqua" w:cs="宋体"/>
          <w:b/>
          <w:bCs/>
          <w:color w:val="000000"/>
          <w:sz w:val="24"/>
          <w:szCs w:val="24"/>
        </w:rPr>
        <w:t>Philp AJ</w:t>
      </w:r>
      <w:r w:rsidRPr="009A5342">
        <w:rPr>
          <w:rFonts w:ascii="Book Antiqua" w:eastAsia="宋体" w:hAnsi="Book Antiqua" w:cs="宋体"/>
          <w:color w:val="000000"/>
          <w:sz w:val="24"/>
          <w:szCs w:val="24"/>
        </w:rPr>
        <w:t>, Campbell IG, Leet C, Vincan E, Rockman SP, Whitehead RH, Thomas RJ, Phillips WA. The phosphatidylinositol 3'-kinase p85alpha gene is an oncogene in human ovarian and colon tumors. </w:t>
      </w:r>
      <w:r w:rsidRPr="009A5342">
        <w:rPr>
          <w:rFonts w:ascii="Book Antiqua" w:eastAsia="宋体" w:hAnsi="Book Antiqua" w:cs="宋体"/>
          <w:i/>
          <w:iCs/>
          <w:color w:val="000000"/>
          <w:sz w:val="24"/>
          <w:szCs w:val="24"/>
        </w:rPr>
        <w:t>Cancer Res</w:t>
      </w:r>
      <w:r w:rsidRPr="009A5342">
        <w:rPr>
          <w:rFonts w:ascii="Book Antiqua" w:eastAsia="宋体" w:hAnsi="Book Antiqua" w:cs="宋体"/>
          <w:color w:val="000000"/>
          <w:sz w:val="24"/>
          <w:szCs w:val="24"/>
        </w:rPr>
        <w:t> 2001; </w:t>
      </w:r>
      <w:r w:rsidRPr="009A5342">
        <w:rPr>
          <w:rFonts w:ascii="Book Antiqua" w:eastAsia="宋体" w:hAnsi="Book Antiqua" w:cs="宋体"/>
          <w:b/>
          <w:bCs/>
          <w:color w:val="000000"/>
          <w:sz w:val="24"/>
          <w:szCs w:val="24"/>
        </w:rPr>
        <w:t>61</w:t>
      </w:r>
      <w:r w:rsidRPr="009A5342">
        <w:rPr>
          <w:rFonts w:ascii="Book Antiqua" w:eastAsia="宋体" w:hAnsi="Book Antiqua" w:cs="宋体"/>
          <w:color w:val="000000"/>
          <w:sz w:val="24"/>
          <w:szCs w:val="24"/>
        </w:rPr>
        <w:t>: 7426-7429 [PMID: 11606375]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7 </w:t>
      </w:r>
      <w:r w:rsidRPr="009A5342">
        <w:rPr>
          <w:rFonts w:ascii="Book Antiqua" w:eastAsia="宋体" w:hAnsi="Book Antiqua" w:cs="宋体"/>
          <w:b/>
          <w:bCs/>
          <w:color w:val="000000"/>
          <w:sz w:val="24"/>
          <w:szCs w:val="24"/>
        </w:rPr>
        <w:t>Yuan TL</w:t>
      </w:r>
      <w:r w:rsidRPr="009A5342">
        <w:rPr>
          <w:rFonts w:ascii="Book Antiqua" w:eastAsia="宋体" w:hAnsi="Book Antiqua" w:cs="宋体"/>
          <w:color w:val="000000"/>
          <w:sz w:val="24"/>
          <w:szCs w:val="24"/>
        </w:rPr>
        <w:t>, Cantley LC. PI3K pathway alterations in cancer: variations on a theme. </w:t>
      </w:r>
      <w:r w:rsidRPr="009A5342">
        <w:rPr>
          <w:rFonts w:ascii="Book Antiqua" w:eastAsia="宋体" w:hAnsi="Book Antiqua" w:cs="宋体"/>
          <w:i/>
          <w:iCs/>
          <w:color w:val="000000"/>
          <w:sz w:val="24"/>
          <w:szCs w:val="24"/>
        </w:rPr>
        <w:t>Oncogene</w:t>
      </w:r>
      <w:r w:rsidRPr="009A5342">
        <w:rPr>
          <w:rFonts w:ascii="Book Antiqua" w:eastAsia="宋体" w:hAnsi="Book Antiqua" w:cs="宋体"/>
          <w:color w:val="000000"/>
          <w:sz w:val="24"/>
          <w:szCs w:val="24"/>
        </w:rPr>
        <w:t> 2008; </w:t>
      </w:r>
      <w:r w:rsidRPr="009A5342">
        <w:rPr>
          <w:rFonts w:ascii="Book Antiqua" w:eastAsia="宋体" w:hAnsi="Book Antiqua" w:cs="宋体"/>
          <w:b/>
          <w:bCs/>
          <w:color w:val="000000"/>
          <w:sz w:val="24"/>
          <w:szCs w:val="24"/>
        </w:rPr>
        <w:t>27</w:t>
      </w:r>
      <w:r w:rsidRPr="009A5342">
        <w:rPr>
          <w:rFonts w:ascii="Book Antiqua" w:eastAsia="宋体" w:hAnsi="Book Antiqua" w:cs="宋体"/>
          <w:color w:val="000000"/>
          <w:sz w:val="24"/>
          <w:szCs w:val="24"/>
        </w:rPr>
        <w:t>: 5497-5510 [PMID: 18794884 DOI: 10.1038/onc.2008.245]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8 </w:t>
      </w:r>
      <w:r w:rsidRPr="009A5342">
        <w:rPr>
          <w:rFonts w:ascii="Book Antiqua" w:eastAsia="宋体" w:hAnsi="Book Antiqua" w:cs="宋体"/>
          <w:b/>
          <w:bCs/>
          <w:color w:val="000000"/>
          <w:sz w:val="24"/>
          <w:szCs w:val="24"/>
        </w:rPr>
        <w:t>Fang D</w:t>
      </w:r>
      <w:r w:rsidRPr="009A5342">
        <w:rPr>
          <w:rFonts w:ascii="Book Antiqua" w:eastAsia="宋体" w:hAnsi="Book Antiqua" w:cs="宋体"/>
          <w:color w:val="000000"/>
          <w:sz w:val="24"/>
          <w:szCs w:val="24"/>
        </w:rPr>
        <w:t>, Hawke D, Zheng Y, Xia Y, Meisenhelder J, Nika H, Mills GB, Kobayashi R, Hunter T, Lu Z. Phosphorylation of beta-catenin by AKT promotes beta-catenin transcriptional activity. </w:t>
      </w:r>
      <w:r w:rsidRPr="009A5342">
        <w:rPr>
          <w:rFonts w:ascii="Book Antiqua" w:eastAsia="宋体" w:hAnsi="Book Antiqua" w:cs="宋体"/>
          <w:i/>
          <w:iCs/>
          <w:color w:val="000000"/>
          <w:sz w:val="24"/>
          <w:szCs w:val="24"/>
        </w:rPr>
        <w:t>J Biol Chem</w:t>
      </w:r>
      <w:r w:rsidRPr="009A5342">
        <w:rPr>
          <w:rFonts w:ascii="Book Antiqua" w:eastAsia="宋体" w:hAnsi="Book Antiqua" w:cs="宋体"/>
          <w:color w:val="000000"/>
          <w:sz w:val="24"/>
          <w:szCs w:val="24"/>
        </w:rPr>
        <w:t> 2007; </w:t>
      </w:r>
      <w:r w:rsidRPr="009A5342">
        <w:rPr>
          <w:rFonts w:ascii="Book Antiqua" w:eastAsia="宋体" w:hAnsi="Book Antiqua" w:cs="宋体"/>
          <w:b/>
          <w:bCs/>
          <w:color w:val="000000"/>
          <w:sz w:val="24"/>
          <w:szCs w:val="24"/>
        </w:rPr>
        <w:t>282</w:t>
      </w:r>
      <w:r w:rsidRPr="009A5342">
        <w:rPr>
          <w:rFonts w:ascii="Book Antiqua" w:eastAsia="宋体" w:hAnsi="Book Antiqua" w:cs="宋体"/>
          <w:color w:val="000000"/>
          <w:sz w:val="24"/>
          <w:szCs w:val="24"/>
        </w:rPr>
        <w:t>: 11221-11229 [PMID: 17287208 DOI: 10.1074/jbc.M611871200]</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9 </w:t>
      </w:r>
      <w:r w:rsidRPr="009A5342">
        <w:rPr>
          <w:rFonts w:ascii="Book Antiqua" w:eastAsia="宋体" w:hAnsi="Book Antiqua" w:cs="宋体"/>
          <w:b/>
          <w:bCs/>
          <w:color w:val="000000"/>
          <w:sz w:val="24"/>
          <w:szCs w:val="24"/>
        </w:rPr>
        <w:t>Fearon ER</w:t>
      </w:r>
      <w:r w:rsidRPr="009A5342">
        <w:rPr>
          <w:rFonts w:ascii="Book Antiqua" w:eastAsia="宋体" w:hAnsi="Book Antiqua" w:cs="宋体"/>
          <w:color w:val="000000"/>
          <w:sz w:val="24"/>
          <w:szCs w:val="24"/>
        </w:rPr>
        <w:t>, Vogelstein B. A genetic model for colorectal tumorigenesis. </w:t>
      </w:r>
      <w:r w:rsidRPr="009A5342">
        <w:rPr>
          <w:rFonts w:ascii="Book Antiqua" w:eastAsia="宋体" w:hAnsi="Book Antiqua" w:cs="宋体"/>
          <w:i/>
          <w:iCs/>
          <w:color w:val="000000"/>
          <w:sz w:val="24"/>
          <w:szCs w:val="24"/>
        </w:rPr>
        <w:t>Cell</w:t>
      </w:r>
      <w:r w:rsidRPr="009A5342">
        <w:rPr>
          <w:rFonts w:ascii="Book Antiqua" w:eastAsia="宋体" w:hAnsi="Book Antiqua" w:cs="宋体"/>
          <w:color w:val="000000"/>
          <w:sz w:val="24"/>
          <w:szCs w:val="24"/>
        </w:rPr>
        <w:t> 1990; </w:t>
      </w:r>
      <w:r w:rsidRPr="009A5342">
        <w:rPr>
          <w:rFonts w:ascii="Book Antiqua" w:eastAsia="宋体" w:hAnsi="Book Antiqua" w:cs="宋体"/>
          <w:b/>
          <w:bCs/>
          <w:color w:val="000000"/>
          <w:sz w:val="24"/>
          <w:szCs w:val="24"/>
        </w:rPr>
        <w:t>61</w:t>
      </w:r>
      <w:r w:rsidRPr="009A5342">
        <w:rPr>
          <w:rFonts w:ascii="Book Antiqua" w:eastAsia="宋体" w:hAnsi="Book Antiqua" w:cs="宋体"/>
          <w:color w:val="000000"/>
          <w:sz w:val="24"/>
          <w:szCs w:val="24"/>
        </w:rPr>
        <w:t>: 759-767 [PMID: 2188735]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10 </w:t>
      </w:r>
      <w:r w:rsidRPr="009A5342">
        <w:rPr>
          <w:rFonts w:ascii="Book Antiqua" w:eastAsia="宋体" w:hAnsi="Book Antiqua" w:cs="宋体"/>
          <w:b/>
          <w:bCs/>
          <w:color w:val="000000"/>
          <w:sz w:val="24"/>
          <w:szCs w:val="24"/>
        </w:rPr>
        <w:t>He XC</w:t>
      </w:r>
      <w:r w:rsidRPr="009A5342">
        <w:rPr>
          <w:rFonts w:ascii="Book Antiqua" w:eastAsia="宋体" w:hAnsi="Book Antiqua" w:cs="宋体"/>
          <w:color w:val="000000"/>
          <w:sz w:val="24"/>
          <w:szCs w:val="24"/>
        </w:rPr>
        <w:t>, Yin T, Grindley JC, Tian Q, Sato T, Tao WA, Dirisina R, Porter-Westpfahl KS, Hembree M, Johnson T, Wiedemann LM, Barrett TA, Hood L, Wu H, Li L. PTEN-deficient intestinal stem cells initiate intestinal polyposis. </w:t>
      </w:r>
      <w:r w:rsidRPr="009A5342">
        <w:rPr>
          <w:rFonts w:ascii="Book Antiqua" w:eastAsia="宋体" w:hAnsi="Book Antiqua" w:cs="宋体"/>
          <w:i/>
          <w:iCs/>
          <w:color w:val="000000"/>
          <w:sz w:val="24"/>
          <w:szCs w:val="24"/>
        </w:rPr>
        <w:t>Nat Genet</w:t>
      </w:r>
      <w:r w:rsidRPr="009A5342">
        <w:rPr>
          <w:rFonts w:ascii="Book Antiqua" w:eastAsia="宋体" w:hAnsi="Book Antiqua" w:cs="宋体"/>
          <w:color w:val="000000"/>
          <w:sz w:val="24"/>
          <w:szCs w:val="24"/>
        </w:rPr>
        <w:t> 2007; </w:t>
      </w:r>
      <w:r w:rsidRPr="009A5342">
        <w:rPr>
          <w:rFonts w:ascii="Book Antiqua" w:eastAsia="宋体" w:hAnsi="Book Antiqua" w:cs="宋体"/>
          <w:b/>
          <w:bCs/>
          <w:color w:val="000000"/>
          <w:sz w:val="24"/>
          <w:szCs w:val="24"/>
        </w:rPr>
        <w:t>39</w:t>
      </w:r>
      <w:r w:rsidRPr="009A5342">
        <w:rPr>
          <w:rFonts w:ascii="Book Antiqua" w:eastAsia="宋体" w:hAnsi="Book Antiqua" w:cs="宋体"/>
          <w:color w:val="000000"/>
          <w:sz w:val="24"/>
          <w:szCs w:val="24"/>
        </w:rPr>
        <w:t>: 189-198 [PMID: 17237784 DOI: 10.1038/ng1928]</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lastRenderedPageBreak/>
        <w:t>11 </w:t>
      </w:r>
      <w:r w:rsidRPr="009A5342">
        <w:rPr>
          <w:rFonts w:ascii="Book Antiqua" w:eastAsia="宋体" w:hAnsi="Book Antiqua" w:cs="宋体"/>
          <w:b/>
          <w:bCs/>
          <w:color w:val="000000"/>
          <w:sz w:val="24"/>
          <w:szCs w:val="24"/>
        </w:rPr>
        <w:t>York JD</w:t>
      </w:r>
      <w:r w:rsidRPr="009A5342">
        <w:rPr>
          <w:rFonts w:ascii="Book Antiqua" w:eastAsia="宋体" w:hAnsi="Book Antiqua" w:cs="宋体"/>
          <w:color w:val="000000"/>
          <w:sz w:val="24"/>
          <w:szCs w:val="24"/>
        </w:rPr>
        <w:t>, Hunter T. Signal transduction. Unexpected mediators of protein phosphorylation.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2004; </w:t>
      </w:r>
      <w:r w:rsidRPr="009A5342">
        <w:rPr>
          <w:rFonts w:ascii="Book Antiqua" w:eastAsia="宋体" w:hAnsi="Book Antiqua" w:cs="宋体"/>
          <w:b/>
          <w:bCs/>
          <w:color w:val="000000"/>
          <w:sz w:val="24"/>
          <w:szCs w:val="24"/>
        </w:rPr>
        <w:t>306</w:t>
      </w:r>
      <w:r w:rsidRPr="009A5342">
        <w:rPr>
          <w:rFonts w:ascii="Book Antiqua" w:eastAsia="宋体" w:hAnsi="Book Antiqua" w:cs="宋体"/>
          <w:color w:val="000000"/>
          <w:sz w:val="24"/>
          <w:szCs w:val="24"/>
        </w:rPr>
        <w:t>: 2053-2055 [PMID: 15604398 DOI: 10.1126/science.1107225]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12 </w:t>
      </w:r>
      <w:r w:rsidRPr="009A5342">
        <w:rPr>
          <w:rFonts w:ascii="Book Antiqua" w:eastAsia="宋体" w:hAnsi="Book Antiqua" w:cs="宋体"/>
          <w:b/>
          <w:bCs/>
          <w:color w:val="000000"/>
          <w:sz w:val="24"/>
          <w:szCs w:val="24"/>
        </w:rPr>
        <w:t>Leedham SJ</w:t>
      </w:r>
      <w:r w:rsidRPr="009A5342">
        <w:rPr>
          <w:rFonts w:ascii="Book Antiqua" w:eastAsia="宋体" w:hAnsi="Book Antiqua" w:cs="宋体"/>
          <w:color w:val="000000"/>
          <w:sz w:val="24"/>
          <w:szCs w:val="24"/>
        </w:rPr>
        <w:t>, Graham TA, Oukrif D, McDonald SA, Rodriguez-Justo M, Harrison RF, Shepherd NA, Novelli MR, Jankowski JA, Wright NA. Clonality, founder mutations, and field cancerization in human ulcerative colitis-associated neoplasia. </w:t>
      </w:r>
      <w:r w:rsidRPr="009A5342">
        <w:rPr>
          <w:rFonts w:ascii="Book Antiqua" w:eastAsia="宋体" w:hAnsi="Book Antiqua" w:cs="宋体"/>
          <w:i/>
          <w:iCs/>
          <w:color w:val="000000"/>
          <w:sz w:val="24"/>
          <w:szCs w:val="24"/>
        </w:rPr>
        <w:t>Gastroenterology</w:t>
      </w:r>
      <w:r w:rsidRPr="009A5342">
        <w:rPr>
          <w:rFonts w:ascii="Book Antiqua" w:eastAsia="宋体" w:hAnsi="Book Antiqua" w:cs="宋体"/>
          <w:color w:val="000000"/>
          <w:sz w:val="24"/>
          <w:szCs w:val="24"/>
        </w:rPr>
        <w:t> 2009; </w:t>
      </w:r>
      <w:r w:rsidRPr="009A5342">
        <w:rPr>
          <w:rFonts w:ascii="Book Antiqua" w:eastAsia="宋体" w:hAnsi="Book Antiqua" w:cs="宋体"/>
          <w:b/>
          <w:bCs/>
          <w:color w:val="000000"/>
          <w:sz w:val="24"/>
          <w:szCs w:val="24"/>
        </w:rPr>
        <w:t>136</w:t>
      </w:r>
      <w:r w:rsidRPr="009A5342">
        <w:rPr>
          <w:rFonts w:ascii="Book Antiqua" w:eastAsia="宋体" w:hAnsi="Book Antiqua" w:cs="宋体"/>
          <w:color w:val="000000"/>
          <w:sz w:val="24"/>
          <w:szCs w:val="24"/>
        </w:rPr>
        <w:t>: 542-50.e6 [PMID: 19103203 DOI: 10.1053/j.gastro.2008.10.086]</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13 </w:t>
      </w:r>
      <w:r w:rsidRPr="009A5342">
        <w:rPr>
          <w:rFonts w:ascii="Book Antiqua" w:eastAsia="宋体" w:hAnsi="Book Antiqua" w:cs="宋体"/>
          <w:b/>
          <w:bCs/>
          <w:color w:val="000000"/>
          <w:sz w:val="24"/>
          <w:szCs w:val="24"/>
        </w:rPr>
        <w:t>Kriebitz NN</w:t>
      </w:r>
      <w:r w:rsidRPr="009A5342">
        <w:rPr>
          <w:rFonts w:ascii="Book Antiqua" w:eastAsia="宋体" w:hAnsi="Book Antiqua" w:cs="宋体"/>
          <w:color w:val="000000"/>
          <w:sz w:val="24"/>
          <w:szCs w:val="24"/>
        </w:rPr>
        <w:t>, Kiecker C, McCormick L, Lumsden A, Graham A, Bell E. PRDC regulates placode neurogenesis in chick by modulating BMP signalling. </w:t>
      </w:r>
      <w:r w:rsidRPr="009A5342">
        <w:rPr>
          <w:rFonts w:ascii="Book Antiqua" w:eastAsia="宋体" w:hAnsi="Book Antiqua" w:cs="宋体"/>
          <w:i/>
          <w:iCs/>
          <w:color w:val="000000"/>
          <w:sz w:val="24"/>
          <w:szCs w:val="24"/>
        </w:rPr>
        <w:t>Dev Biol</w:t>
      </w:r>
      <w:r w:rsidRPr="009A5342">
        <w:rPr>
          <w:rFonts w:ascii="Book Antiqua" w:eastAsia="宋体" w:hAnsi="Book Antiqua" w:cs="宋体"/>
          <w:color w:val="000000"/>
          <w:sz w:val="24"/>
          <w:szCs w:val="24"/>
        </w:rPr>
        <w:t> 2009; </w:t>
      </w:r>
      <w:r w:rsidRPr="009A5342">
        <w:rPr>
          <w:rFonts w:ascii="Book Antiqua" w:eastAsia="宋体" w:hAnsi="Book Antiqua" w:cs="宋体"/>
          <w:b/>
          <w:bCs/>
          <w:color w:val="000000"/>
          <w:sz w:val="24"/>
          <w:szCs w:val="24"/>
        </w:rPr>
        <w:t>336</w:t>
      </w:r>
      <w:r w:rsidRPr="009A5342">
        <w:rPr>
          <w:rFonts w:ascii="Book Antiqua" w:eastAsia="宋体" w:hAnsi="Book Antiqua" w:cs="宋体"/>
          <w:color w:val="000000"/>
          <w:sz w:val="24"/>
          <w:szCs w:val="24"/>
        </w:rPr>
        <w:t>: 280-292 [PMID: 19836367 DOI: 10.1016/j.ydbio.2009.10.013]</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14 </w:t>
      </w:r>
      <w:r w:rsidRPr="009A5342">
        <w:rPr>
          <w:rFonts w:ascii="Book Antiqua" w:eastAsia="宋体" w:hAnsi="Book Antiqua" w:cs="宋体"/>
          <w:b/>
          <w:bCs/>
          <w:color w:val="000000"/>
          <w:sz w:val="24"/>
          <w:szCs w:val="24"/>
        </w:rPr>
        <w:t>Brentnall TA</w:t>
      </w:r>
      <w:r w:rsidRPr="009A5342">
        <w:rPr>
          <w:rFonts w:ascii="Book Antiqua" w:eastAsia="宋体" w:hAnsi="Book Antiqua" w:cs="宋体"/>
          <w:color w:val="000000"/>
          <w:sz w:val="24"/>
          <w:szCs w:val="24"/>
        </w:rPr>
        <w:t>, Crispin DA, Rabinovitch PS, Haggitt RC, Rubin CE, Stevens AC, Burmer GC. Mutations in the p53 gene: an early marker of neoplastic progression in ulcerative colitis. </w:t>
      </w:r>
      <w:r w:rsidRPr="009A5342">
        <w:rPr>
          <w:rFonts w:ascii="Book Antiqua" w:eastAsia="宋体" w:hAnsi="Book Antiqua" w:cs="宋体"/>
          <w:i/>
          <w:iCs/>
          <w:color w:val="000000"/>
          <w:sz w:val="24"/>
          <w:szCs w:val="24"/>
        </w:rPr>
        <w:t>Gastroenterology</w:t>
      </w:r>
      <w:r w:rsidRPr="009A5342">
        <w:rPr>
          <w:rFonts w:ascii="Book Antiqua" w:eastAsia="宋体" w:hAnsi="Book Antiqua" w:cs="宋体"/>
          <w:color w:val="000000"/>
          <w:sz w:val="24"/>
          <w:szCs w:val="24"/>
        </w:rPr>
        <w:t> 1994; </w:t>
      </w:r>
      <w:r w:rsidRPr="009A5342">
        <w:rPr>
          <w:rFonts w:ascii="Book Antiqua" w:eastAsia="宋体" w:hAnsi="Book Antiqua" w:cs="宋体"/>
          <w:b/>
          <w:bCs/>
          <w:color w:val="000000"/>
          <w:sz w:val="24"/>
          <w:szCs w:val="24"/>
        </w:rPr>
        <w:t>107</w:t>
      </w:r>
      <w:r w:rsidRPr="009A5342">
        <w:rPr>
          <w:rFonts w:ascii="Book Antiqua" w:eastAsia="宋体" w:hAnsi="Book Antiqua" w:cs="宋体"/>
          <w:color w:val="000000"/>
          <w:sz w:val="24"/>
          <w:szCs w:val="24"/>
        </w:rPr>
        <w:t>: 369-378 [PMID: 8039614]</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15 </w:t>
      </w:r>
      <w:r w:rsidRPr="009A5342">
        <w:rPr>
          <w:rFonts w:ascii="Book Antiqua" w:eastAsia="宋体" w:hAnsi="Book Antiqua" w:cs="宋体"/>
          <w:b/>
          <w:bCs/>
          <w:color w:val="000000"/>
          <w:sz w:val="24"/>
          <w:szCs w:val="24"/>
        </w:rPr>
        <w:t>Rutgeerts P</w:t>
      </w:r>
      <w:r w:rsidRPr="009A5342">
        <w:rPr>
          <w:rFonts w:ascii="Book Antiqua" w:eastAsia="宋体" w:hAnsi="Book Antiqua" w:cs="宋体"/>
          <w:color w:val="000000"/>
          <w:sz w:val="24"/>
          <w:szCs w:val="24"/>
        </w:rPr>
        <w:t>, Sandborn WJ, Feagan BG, Reinisch W, Olson A, Johanns J, Travers S, Rachmilewitz D, Hanauer SB, Lichtenstein GR, de Villiers WJ, Present D, Sands BE, Colombel JF. Infliximab for induction and maintenance therapy for ulcerative colitis. </w:t>
      </w:r>
      <w:r w:rsidRPr="009A5342">
        <w:rPr>
          <w:rFonts w:ascii="Book Antiqua" w:eastAsia="宋体" w:hAnsi="Book Antiqua" w:cs="宋体"/>
          <w:i/>
          <w:iCs/>
          <w:color w:val="000000"/>
          <w:sz w:val="24"/>
          <w:szCs w:val="24"/>
        </w:rPr>
        <w:t>N Engl J Med</w:t>
      </w:r>
      <w:r w:rsidRPr="009A5342">
        <w:rPr>
          <w:rFonts w:ascii="Book Antiqua" w:eastAsia="宋体" w:hAnsi="Book Antiqua" w:cs="宋体"/>
          <w:color w:val="000000"/>
          <w:sz w:val="24"/>
          <w:szCs w:val="24"/>
        </w:rPr>
        <w:t> 2005; </w:t>
      </w:r>
      <w:r w:rsidRPr="009A5342">
        <w:rPr>
          <w:rFonts w:ascii="Book Antiqua" w:eastAsia="宋体" w:hAnsi="Book Antiqua" w:cs="宋体"/>
          <w:b/>
          <w:bCs/>
          <w:color w:val="000000"/>
          <w:sz w:val="24"/>
          <w:szCs w:val="24"/>
        </w:rPr>
        <w:t>353</w:t>
      </w:r>
      <w:r w:rsidRPr="009A5342">
        <w:rPr>
          <w:rFonts w:ascii="Book Antiqua" w:eastAsia="宋体" w:hAnsi="Book Antiqua" w:cs="宋体"/>
          <w:color w:val="000000"/>
          <w:sz w:val="24"/>
          <w:szCs w:val="24"/>
        </w:rPr>
        <w:t>: 2462-2476 [PMID: 16339095 DOI: 10.1056/NEJMoa050516]</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16 </w:t>
      </w:r>
      <w:r w:rsidRPr="009A5342">
        <w:rPr>
          <w:rFonts w:ascii="Book Antiqua" w:eastAsia="宋体" w:hAnsi="Book Antiqua" w:cs="宋体"/>
          <w:b/>
          <w:bCs/>
          <w:color w:val="000000"/>
          <w:sz w:val="24"/>
          <w:szCs w:val="24"/>
        </w:rPr>
        <w:t>Snippert HJ</w:t>
      </w:r>
      <w:r w:rsidRPr="009A5342">
        <w:rPr>
          <w:rFonts w:ascii="Book Antiqua" w:eastAsia="宋体" w:hAnsi="Book Antiqua" w:cs="宋体"/>
          <w:color w:val="000000"/>
          <w:sz w:val="24"/>
          <w:szCs w:val="24"/>
        </w:rPr>
        <w:t>, Schepers AG, van Es JH, Simons BD, Clevers H. Biased competition between Lgr5 intestinal stem cells driven by oncogenic mutation induces clonal expansion. </w:t>
      </w:r>
      <w:r w:rsidRPr="009A5342">
        <w:rPr>
          <w:rFonts w:ascii="Book Antiqua" w:eastAsia="宋体" w:hAnsi="Book Antiqua" w:cs="宋体"/>
          <w:i/>
          <w:iCs/>
          <w:color w:val="000000"/>
          <w:sz w:val="24"/>
          <w:szCs w:val="24"/>
        </w:rPr>
        <w:t>EMBO Rep</w:t>
      </w:r>
      <w:r w:rsidRPr="009A5342">
        <w:rPr>
          <w:rFonts w:ascii="Book Antiqua" w:eastAsia="宋体" w:hAnsi="Book Antiqua" w:cs="宋体"/>
          <w:color w:val="000000"/>
          <w:sz w:val="24"/>
          <w:szCs w:val="24"/>
        </w:rPr>
        <w:t> 2014; </w:t>
      </w:r>
      <w:r w:rsidRPr="009A5342">
        <w:rPr>
          <w:rFonts w:ascii="Book Antiqua" w:eastAsia="宋体" w:hAnsi="Book Antiqua" w:cs="宋体"/>
          <w:b/>
          <w:bCs/>
          <w:color w:val="000000"/>
          <w:sz w:val="24"/>
          <w:szCs w:val="24"/>
        </w:rPr>
        <w:t>15</w:t>
      </w:r>
      <w:r w:rsidRPr="009A5342">
        <w:rPr>
          <w:rFonts w:ascii="Book Antiqua" w:eastAsia="宋体" w:hAnsi="Book Antiqua" w:cs="宋体"/>
          <w:color w:val="000000"/>
          <w:sz w:val="24"/>
          <w:szCs w:val="24"/>
        </w:rPr>
        <w:t>: 62-69 [PMID: 24355609 DOI: 10.1002/embr.201337799]</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17 </w:t>
      </w:r>
      <w:r w:rsidRPr="009A5342">
        <w:rPr>
          <w:rFonts w:ascii="Book Antiqua" w:eastAsia="宋体" w:hAnsi="Book Antiqua" w:cs="宋体"/>
          <w:b/>
          <w:bCs/>
          <w:color w:val="000000"/>
          <w:sz w:val="24"/>
          <w:szCs w:val="24"/>
        </w:rPr>
        <w:t>Steger DJ</w:t>
      </w:r>
      <w:r w:rsidRPr="009A5342">
        <w:rPr>
          <w:rFonts w:ascii="Book Antiqua" w:eastAsia="宋体" w:hAnsi="Book Antiqua" w:cs="宋体"/>
          <w:color w:val="000000"/>
          <w:sz w:val="24"/>
          <w:szCs w:val="24"/>
        </w:rPr>
        <w:t>, Haswell ES, Miller AL, Wente SR, O'Shea EK. Regulation of chromatin remodeling by inositol polyphosphates.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2003; </w:t>
      </w:r>
      <w:r w:rsidRPr="009A5342">
        <w:rPr>
          <w:rFonts w:ascii="Book Antiqua" w:eastAsia="宋体" w:hAnsi="Book Antiqua" w:cs="宋体"/>
          <w:b/>
          <w:bCs/>
          <w:color w:val="000000"/>
          <w:sz w:val="24"/>
          <w:szCs w:val="24"/>
        </w:rPr>
        <w:t>299</w:t>
      </w:r>
      <w:r w:rsidRPr="009A5342">
        <w:rPr>
          <w:rFonts w:ascii="Book Antiqua" w:eastAsia="宋体" w:hAnsi="Book Antiqua" w:cs="宋体"/>
          <w:color w:val="000000"/>
          <w:sz w:val="24"/>
          <w:szCs w:val="24"/>
        </w:rPr>
        <w:t>: 114-116 [PMID: 12434012 DOI: 10.1126/science.1078062]</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18 </w:t>
      </w:r>
      <w:r w:rsidRPr="009A5342">
        <w:rPr>
          <w:rFonts w:ascii="Book Antiqua" w:eastAsia="宋体" w:hAnsi="Book Antiqua" w:cs="宋体"/>
          <w:b/>
          <w:bCs/>
          <w:color w:val="000000"/>
          <w:sz w:val="24"/>
          <w:szCs w:val="24"/>
        </w:rPr>
        <w:t>Chi TH</w:t>
      </w:r>
      <w:r w:rsidRPr="009A5342">
        <w:rPr>
          <w:rFonts w:ascii="Book Antiqua" w:eastAsia="宋体" w:hAnsi="Book Antiqua" w:cs="宋体"/>
          <w:color w:val="000000"/>
          <w:sz w:val="24"/>
          <w:szCs w:val="24"/>
        </w:rPr>
        <w:t>, Crabtree GR. Perspectives: signal transduction. Inositol phosphates in the nucleus.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2000; </w:t>
      </w:r>
      <w:r w:rsidRPr="009A5342">
        <w:rPr>
          <w:rFonts w:ascii="Book Antiqua" w:eastAsia="宋体" w:hAnsi="Book Antiqua" w:cs="宋体"/>
          <w:b/>
          <w:bCs/>
          <w:color w:val="000000"/>
          <w:sz w:val="24"/>
          <w:szCs w:val="24"/>
        </w:rPr>
        <w:t>287</w:t>
      </w:r>
      <w:r w:rsidRPr="009A5342">
        <w:rPr>
          <w:rFonts w:ascii="Book Antiqua" w:eastAsia="宋体" w:hAnsi="Book Antiqua" w:cs="宋体"/>
          <w:color w:val="000000"/>
          <w:sz w:val="24"/>
          <w:szCs w:val="24"/>
        </w:rPr>
        <w:t>: 1937-1939 [PMID: 10755944]</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19 </w:t>
      </w:r>
      <w:r w:rsidRPr="009A5342">
        <w:rPr>
          <w:rFonts w:ascii="Book Antiqua" w:eastAsia="宋体" w:hAnsi="Book Antiqua" w:cs="宋体"/>
          <w:b/>
          <w:bCs/>
          <w:color w:val="000000"/>
          <w:sz w:val="24"/>
          <w:szCs w:val="24"/>
        </w:rPr>
        <w:t>Saiardi A</w:t>
      </w:r>
      <w:r w:rsidRPr="009A5342">
        <w:rPr>
          <w:rFonts w:ascii="Book Antiqua" w:eastAsia="宋体" w:hAnsi="Book Antiqua" w:cs="宋体"/>
          <w:color w:val="000000"/>
          <w:sz w:val="24"/>
          <w:szCs w:val="24"/>
        </w:rPr>
        <w:t>, Bhandari R, Resnick AC, Snowman AM, Snyder SH. Phosphorylation of proteins by inositol pyrophosphates.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2004; </w:t>
      </w:r>
      <w:r w:rsidRPr="009A5342">
        <w:rPr>
          <w:rFonts w:ascii="Book Antiqua" w:eastAsia="宋体" w:hAnsi="Book Antiqua" w:cs="宋体"/>
          <w:b/>
          <w:bCs/>
          <w:color w:val="000000"/>
          <w:sz w:val="24"/>
          <w:szCs w:val="24"/>
        </w:rPr>
        <w:t>306</w:t>
      </w:r>
      <w:r w:rsidRPr="009A5342">
        <w:rPr>
          <w:rFonts w:ascii="Book Antiqua" w:eastAsia="宋体" w:hAnsi="Book Antiqua" w:cs="宋体"/>
          <w:color w:val="000000"/>
          <w:sz w:val="24"/>
          <w:szCs w:val="24"/>
        </w:rPr>
        <w:t>: 2101-2105 [PMID: 15604408 DOI: 10.1126/science.1103344]</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20 </w:t>
      </w:r>
      <w:r w:rsidRPr="009A5342">
        <w:rPr>
          <w:rFonts w:ascii="Book Antiqua" w:eastAsia="宋体" w:hAnsi="Book Antiqua" w:cs="宋体"/>
          <w:b/>
          <w:bCs/>
          <w:color w:val="000000"/>
          <w:sz w:val="24"/>
          <w:szCs w:val="24"/>
        </w:rPr>
        <w:t>Bennett M</w:t>
      </w:r>
      <w:r w:rsidRPr="009A5342">
        <w:rPr>
          <w:rFonts w:ascii="Book Antiqua" w:eastAsia="宋体" w:hAnsi="Book Antiqua" w:cs="宋体"/>
          <w:color w:val="000000"/>
          <w:sz w:val="24"/>
          <w:szCs w:val="24"/>
        </w:rPr>
        <w:t>, Onnebo SM, Azevedo C, Saiardi A. Inositol pyrophosphates: metabolism and signaling. </w:t>
      </w:r>
      <w:r w:rsidRPr="009A5342">
        <w:rPr>
          <w:rFonts w:ascii="Book Antiqua" w:eastAsia="宋体" w:hAnsi="Book Antiqua" w:cs="宋体"/>
          <w:i/>
          <w:iCs/>
          <w:color w:val="000000"/>
          <w:sz w:val="24"/>
          <w:szCs w:val="24"/>
        </w:rPr>
        <w:t>Cell Mol Life Sci</w:t>
      </w:r>
      <w:r w:rsidRPr="009A5342">
        <w:rPr>
          <w:rFonts w:ascii="Book Antiqua" w:eastAsia="宋体" w:hAnsi="Book Antiqua" w:cs="宋体"/>
          <w:color w:val="000000"/>
          <w:sz w:val="24"/>
          <w:szCs w:val="24"/>
        </w:rPr>
        <w:t> 2006; </w:t>
      </w:r>
      <w:r w:rsidRPr="009A5342">
        <w:rPr>
          <w:rFonts w:ascii="Book Antiqua" w:eastAsia="宋体" w:hAnsi="Book Antiqua" w:cs="宋体"/>
          <w:b/>
          <w:bCs/>
          <w:color w:val="000000"/>
          <w:sz w:val="24"/>
          <w:szCs w:val="24"/>
        </w:rPr>
        <w:t>63</w:t>
      </w:r>
      <w:r w:rsidRPr="009A5342">
        <w:rPr>
          <w:rFonts w:ascii="Book Antiqua" w:eastAsia="宋体" w:hAnsi="Book Antiqua" w:cs="宋体"/>
          <w:color w:val="000000"/>
          <w:sz w:val="24"/>
          <w:szCs w:val="24"/>
        </w:rPr>
        <w:t>: 552-564 [PMID: 16429326 DOI: 10.1007/s00018-005-5446-z]</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lastRenderedPageBreak/>
        <w:t>21 </w:t>
      </w:r>
      <w:r w:rsidRPr="009A5342">
        <w:rPr>
          <w:rFonts w:ascii="Book Antiqua" w:eastAsia="宋体" w:hAnsi="Book Antiqua" w:cs="宋体"/>
          <w:b/>
          <w:bCs/>
          <w:color w:val="000000"/>
          <w:sz w:val="24"/>
          <w:szCs w:val="24"/>
        </w:rPr>
        <w:t>Martelli AM</w:t>
      </w:r>
      <w:r w:rsidRPr="009A5342">
        <w:rPr>
          <w:rFonts w:ascii="Book Antiqua" w:eastAsia="宋体" w:hAnsi="Book Antiqua" w:cs="宋体"/>
          <w:color w:val="000000"/>
          <w:sz w:val="24"/>
          <w:szCs w:val="24"/>
        </w:rPr>
        <w:t>, Follo MY, Evangelisti C, Falà F, Fiume R, Billi AM, Cocco L. Nuclear inositol lipid metabolism: more than just second messenger generation? </w:t>
      </w:r>
      <w:r w:rsidRPr="009A5342">
        <w:rPr>
          <w:rFonts w:ascii="Book Antiqua" w:eastAsia="宋体" w:hAnsi="Book Antiqua" w:cs="宋体"/>
          <w:i/>
          <w:iCs/>
          <w:color w:val="000000"/>
          <w:sz w:val="24"/>
          <w:szCs w:val="24"/>
        </w:rPr>
        <w:t>J Cell Biochem</w:t>
      </w:r>
      <w:r w:rsidRPr="009A5342">
        <w:rPr>
          <w:rFonts w:ascii="Book Antiqua" w:eastAsia="宋体" w:hAnsi="Book Antiqua" w:cs="宋体"/>
          <w:color w:val="000000"/>
          <w:sz w:val="24"/>
          <w:szCs w:val="24"/>
        </w:rPr>
        <w:t> 2005; </w:t>
      </w:r>
      <w:r w:rsidRPr="009A5342">
        <w:rPr>
          <w:rFonts w:ascii="Book Antiqua" w:eastAsia="宋体" w:hAnsi="Book Antiqua" w:cs="宋体"/>
          <w:b/>
          <w:bCs/>
          <w:color w:val="000000"/>
          <w:sz w:val="24"/>
          <w:szCs w:val="24"/>
        </w:rPr>
        <w:t>96</w:t>
      </w:r>
      <w:r w:rsidRPr="009A5342">
        <w:rPr>
          <w:rFonts w:ascii="Book Antiqua" w:eastAsia="宋体" w:hAnsi="Book Antiqua" w:cs="宋体"/>
          <w:color w:val="000000"/>
          <w:sz w:val="24"/>
          <w:szCs w:val="24"/>
        </w:rPr>
        <w:t>: 285-292 [PMID: 16088939 DOI: 10.1002/jcb.20527]</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22 </w:t>
      </w:r>
      <w:r w:rsidRPr="009A5342">
        <w:rPr>
          <w:rFonts w:ascii="Book Antiqua" w:eastAsia="宋体" w:hAnsi="Book Antiqua" w:cs="宋体"/>
          <w:b/>
          <w:bCs/>
          <w:color w:val="000000"/>
          <w:sz w:val="24"/>
          <w:szCs w:val="24"/>
        </w:rPr>
        <w:t>Lam S</w:t>
      </w:r>
      <w:r w:rsidRPr="009A5342">
        <w:rPr>
          <w:rFonts w:ascii="Book Antiqua" w:eastAsia="宋体" w:hAnsi="Book Antiqua" w:cs="宋体"/>
          <w:color w:val="000000"/>
          <w:sz w:val="24"/>
          <w:szCs w:val="24"/>
        </w:rPr>
        <w:t>, McWilliams A, LeRiche J, MacAulay C, Wattenberg L, Szabo E. A phase I study of myo-inositol for lung cancer chemoprevention. </w:t>
      </w:r>
      <w:r w:rsidRPr="009A5342">
        <w:rPr>
          <w:rFonts w:ascii="Book Antiqua" w:eastAsia="宋体" w:hAnsi="Book Antiqua" w:cs="宋体"/>
          <w:i/>
          <w:iCs/>
          <w:color w:val="000000"/>
          <w:sz w:val="24"/>
          <w:szCs w:val="24"/>
        </w:rPr>
        <w:t>Cancer Epidemiol Biomarkers Prev</w:t>
      </w:r>
      <w:r w:rsidRPr="009A5342">
        <w:rPr>
          <w:rFonts w:ascii="Book Antiqua" w:eastAsia="宋体" w:hAnsi="Book Antiqua" w:cs="宋体"/>
          <w:color w:val="000000"/>
          <w:sz w:val="24"/>
          <w:szCs w:val="24"/>
        </w:rPr>
        <w:t> 2006; </w:t>
      </w:r>
      <w:r w:rsidRPr="009A5342">
        <w:rPr>
          <w:rFonts w:ascii="Book Antiqua" w:eastAsia="宋体" w:hAnsi="Book Antiqua" w:cs="宋体"/>
          <w:b/>
          <w:bCs/>
          <w:color w:val="000000"/>
          <w:sz w:val="24"/>
          <w:szCs w:val="24"/>
        </w:rPr>
        <w:t>15</w:t>
      </w:r>
      <w:r w:rsidRPr="009A5342">
        <w:rPr>
          <w:rFonts w:ascii="Book Antiqua" w:eastAsia="宋体" w:hAnsi="Book Antiqua" w:cs="宋体"/>
          <w:color w:val="000000"/>
          <w:sz w:val="24"/>
          <w:szCs w:val="24"/>
        </w:rPr>
        <w:t>: 1526-1531 [PMID: 16896044 DOI: 10.1158/1055-9965.EPI-06-0128]</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23 </w:t>
      </w:r>
      <w:r w:rsidRPr="009A5342">
        <w:rPr>
          <w:rFonts w:ascii="Book Antiqua" w:eastAsia="宋体" w:hAnsi="Book Antiqua" w:cs="宋体"/>
          <w:b/>
          <w:bCs/>
          <w:color w:val="000000"/>
          <w:sz w:val="24"/>
          <w:szCs w:val="24"/>
        </w:rPr>
        <w:t>Han W</w:t>
      </w:r>
      <w:r w:rsidRPr="009A5342">
        <w:rPr>
          <w:rFonts w:ascii="Book Antiqua" w:eastAsia="宋体" w:hAnsi="Book Antiqua" w:cs="宋体"/>
          <w:color w:val="000000"/>
          <w:sz w:val="24"/>
          <w:szCs w:val="24"/>
        </w:rPr>
        <w:t>, Gills JJ, Memmott RM, Lam S, Dennis PA. The chemopreventive agent myoinositol inhibits Akt and extracellular signal-regulated kinase in bronchial lesions from heavy smokers. </w:t>
      </w:r>
      <w:r w:rsidRPr="009A5342">
        <w:rPr>
          <w:rFonts w:ascii="Book Antiqua" w:eastAsia="宋体" w:hAnsi="Book Antiqua" w:cs="宋体"/>
          <w:i/>
          <w:iCs/>
          <w:color w:val="000000"/>
          <w:sz w:val="24"/>
          <w:szCs w:val="24"/>
        </w:rPr>
        <w:t>Cancer Prev Res (Phila)</w:t>
      </w:r>
      <w:r w:rsidRPr="009A5342">
        <w:rPr>
          <w:rFonts w:ascii="Book Antiqua" w:eastAsia="宋体" w:hAnsi="Book Antiqua" w:cs="宋体"/>
          <w:color w:val="000000"/>
          <w:sz w:val="24"/>
          <w:szCs w:val="24"/>
        </w:rPr>
        <w:t> 2009; </w:t>
      </w:r>
      <w:r w:rsidRPr="009A5342">
        <w:rPr>
          <w:rFonts w:ascii="Book Antiqua" w:eastAsia="宋体" w:hAnsi="Book Antiqua" w:cs="宋体"/>
          <w:b/>
          <w:bCs/>
          <w:color w:val="000000"/>
          <w:sz w:val="24"/>
          <w:szCs w:val="24"/>
        </w:rPr>
        <w:t>2</w:t>
      </w:r>
      <w:r w:rsidRPr="009A5342">
        <w:rPr>
          <w:rFonts w:ascii="Book Antiqua" w:eastAsia="宋体" w:hAnsi="Book Antiqua" w:cs="宋体"/>
          <w:color w:val="000000"/>
          <w:sz w:val="24"/>
          <w:szCs w:val="24"/>
        </w:rPr>
        <w:t>: 370-376 [PMID: 19336734 DOI: 10.1158/1940-6207.CAPR-08-0209]</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24 </w:t>
      </w:r>
      <w:r w:rsidRPr="009A5342">
        <w:rPr>
          <w:rFonts w:ascii="Book Antiqua" w:eastAsia="宋体" w:hAnsi="Book Antiqua" w:cs="宋体"/>
          <w:b/>
          <w:bCs/>
          <w:color w:val="000000"/>
          <w:sz w:val="24"/>
          <w:szCs w:val="24"/>
        </w:rPr>
        <w:t>Dolhofer R</w:t>
      </w:r>
      <w:r w:rsidRPr="009A5342">
        <w:rPr>
          <w:rFonts w:ascii="Book Antiqua" w:eastAsia="宋体" w:hAnsi="Book Antiqua" w:cs="宋体"/>
          <w:color w:val="000000"/>
          <w:sz w:val="24"/>
          <w:szCs w:val="24"/>
        </w:rPr>
        <w:t>, Wieland OH. Enzymatic assay of myo-inositol in serum. </w:t>
      </w:r>
      <w:r w:rsidRPr="009A5342">
        <w:rPr>
          <w:rFonts w:ascii="Book Antiqua" w:eastAsia="宋体" w:hAnsi="Book Antiqua" w:cs="宋体"/>
          <w:i/>
          <w:iCs/>
          <w:color w:val="000000"/>
          <w:sz w:val="24"/>
          <w:szCs w:val="24"/>
        </w:rPr>
        <w:t>J Clin Chem Clin Biochem</w:t>
      </w:r>
      <w:r w:rsidRPr="009A5342">
        <w:rPr>
          <w:rFonts w:ascii="Book Antiqua" w:eastAsia="宋体" w:hAnsi="Book Antiqua" w:cs="宋体"/>
          <w:color w:val="000000"/>
          <w:sz w:val="24"/>
          <w:szCs w:val="24"/>
        </w:rPr>
        <w:t> 1987; </w:t>
      </w:r>
      <w:r w:rsidRPr="009A5342">
        <w:rPr>
          <w:rFonts w:ascii="Book Antiqua" w:eastAsia="宋体" w:hAnsi="Book Antiqua" w:cs="宋体"/>
          <w:b/>
          <w:bCs/>
          <w:color w:val="000000"/>
          <w:sz w:val="24"/>
          <w:szCs w:val="24"/>
        </w:rPr>
        <w:t>25</w:t>
      </w:r>
      <w:r w:rsidRPr="009A5342">
        <w:rPr>
          <w:rFonts w:ascii="Book Antiqua" w:eastAsia="宋体" w:hAnsi="Book Antiqua" w:cs="宋体"/>
          <w:color w:val="000000"/>
          <w:sz w:val="24"/>
          <w:szCs w:val="24"/>
        </w:rPr>
        <w:t>: 733-736 [PMID: 3694132]</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25 </w:t>
      </w:r>
      <w:r w:rsidRPr="009A5342">
        <w:rPr>
          <w:rFonts w:ascii="Book Antiqua" w:eastAsia="宋体" w:hAnsi="Book Antiqua" w:cs="宋体"/>
          <w:b/>
          <w:bCs/>
          <w:color w:val="000000"/>
          <w:sz w:val="24"/>
          <w:szCs w:val="24"/>
        </w:rPr>
        <w:t>Lee G</w:t>
      </w:r>
      <w:r w:rsidRPr="009A5342">
        <w:rPr>
          <w:rFonts w:ascii="Book Antiqua" w:eastAsia="宋体" w:hAnsi="Book Antiqua" w:cs="宋体"/>
          <w:color w:val="000000"/>
          <w:sz w:val="24"/>
          <w:szCs w:val="24"/>
        </w:rPr>
        <w:t>, Goretsky T, Managlia E, Dirisina R, Singh AP, Brown JB, May R, Yang GY, Ragheb JW, Evers BM, Weber CR, Turner JR, He XC, Katzman RB, Li L, Barrett TA. Phosphoinositide 3-kinase signaling mediates beta-catenin activation in intestinal epithelial stem and progenitor cells in colitis. </w:t>
      </w:r>
      <w:r w:rsidRPr="009A5342">
        <w:rPr>
          <w:rFonts w:ascii="Book Antiqua" w:eastAsia="宋体" w:hAnsi="Book Antiqua" w:cs="宋体"/>
          <w:i/>
          <w:iCs/>
          <w:color w:val="000000"/>
          <w:sz w:val="24"/>
          <w:szCs w:val="24"/>
        </w:rPr>
        <w:t>Gastroenterology</w:t>
      </w:r>
      <w:r w:rsidRPr="009A5342">
        <w:rPr>
          <w:rFonts w:ascii="Book Antiqua" w:eastAsia="宋体" w:hAnsi="Book Antiqua" w:cs="宋体"/>
          <w:color w:val="000000"/>
          <w:sz w:val="24"/>
          <w:szCs w:val="24"/>
        </w:rPr>
        <w:t> 2010; </w:t>
      </w:r>
      <w:r w:rsidRPr="009A5342">
        <w:rPr>
          <w:rFonts w:ascii="Book Antiqua" w:eastAsia="宋体" w:hAnsi="Book Antiqua" w:cs="宋体"/>
          <w:b/>
          <w:bCs/>
          <w:color w:val="000000"/>
          <w:sz w:val="24"/>
          <w:szCs w:val="24"/>
        </w:rPr>
        <w:t>139</w:t>
      </w:r>
      <w:r w:rsidRPr="009A5342">
        <w:rPr>
          <w:rFonts w:ascii="Book Antiqua" w:eastAsia="宋体" w:hAnsi="Book Antiqua" w:cs="宋体"/>
          <w:color w:val="000000"/>
          <w:sz w:val="24"/>
          <w:szCs w:val="24"/>
        </w:rPr>
        <w:t>: 869-81, 881.e1-9 [PMID: 20580720 DOI: 10.1053/j.gastro.2010.05.037]</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26 </w:t>
      </w:r>
      <w:r w:rsidRPr="009A5342">
        <w:rPr>
          <w:rFonts w:ascii="Book Antiqua" w:eastAsia="宋体" w:hAnsi="Book Antiqua" w:cs="宋体"/>
          <w:b/>
          <w:bCs/>
          <w:color w:val="000000"/>
          <w:sz w:val="24"/>
          <w:szCs w:val="24"/>
        </w:rPr>
        <w:t>Cooper HS</w:t>
      </w:r>
      <w:r w:rsidRPr="009A5342">
        <w:rPr>
          <w:rFonts w:ascii="Book Antiqua" w:eastAsia="宋体" w:hAnsi="Book Antiqua" w:cs="宋体"/>
          <w:color w:val="000000"/>
          <w:sz w:val="24"/>
          <w:szCs w:val="24"/>
        </w:rPr>
        <w:t>, Murthy SN, Shah RS, Sedergran DJ. Clinicopathologic study of dextran sulfate sodium experimental murine colitis. </w:t>
      </w:r>
      <w:r w:rsidRPr="009A5342">
        <w:rPr>
          <w:rFonts w:ascii="Book Antiqua" w:eastAsia="宋体" w:hAnsi="Book Antiqua" w:cs="宋体"/>
          <w:i/>
          <w:iCs/>
          <w:color w:val="000000"/>
          <w:sz w:val="24"/>
          <w:szCs w:val="24"/>
        </w:rPr>
        <w:t>Lab Invest</w:t>
      </w:r>
      <w:r w:rsidRPr="009A5342">
        <w:rPr>
          <w:rFonts w:ascii="Book Antiqua" w:eastAsia="宋体" w:hAnsi="Book Antiqua" w:cs="宋体"/>
          <w:color w:val="000000"/>
          <w:sz w:val="24"/>
          <w:szCs w:val="24"/>
        </w:rPr>
        <w:t> 1993; </w:t>
      </w:r>
      <w:r w:rsidRPr="009A5342">
        <w:rPr>
          <w:rFonts w:ascii="Book Antiqua" w:eastAsia="宋体" w:hAnsi="Book Antiqua" w:cs="宋体"/>
          <w:b/>
          <w:bCs/>
          <w:color w:val="000000"/>
          <w:sz w:val="24"/>
          <w:szCs w:val="24"/>
        </w:rPr>
        <w:t>69</w:t>
      </w:r>
      <w:r w:rsidRPr="009A5342">
        <w:rPr>
          <w:rFonts w:ascii="Book Antiqua" w:eastAsia="宋体" w:hAnsi="Book Antiqua" w:cs="宋体"/>
          <w:color w:val="000000"/>
          <w:sz w:val="24"/>
          <w:szCs w:val="24"/>
        </w:rPr>
        <w:t>: 238-249 [PMID: 8350599]</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27 </w:t>
      </w:r>
      <w:r w:rsidRPr="009A5342">
        <w:rPr>
          <w:rFonts w:ascii="Book Antiqua" w:eastAsia="宋体" w:hAnsi="Book Antiqua" w:cs="宋体"/>
          <w:b/>
          <w:bCs/>
          <w:color w:val="000000"/>
          <w:sz w:val="24"/>
          <w:szCs w:val="24"/>
        </w:rPr>
        <w:t>Dieleman LA</w:t>
      </w:r>
      <w:r w:rsidRPr="009A5342">
        <w:rPr>
          <w:rFonts w:ascii="Book Antiqua" w:eastAsia="宋体" w:hAnsi="Book Antiqua" w:cs="宋体"/>
          <w:color w:val="000000"/>
          <w:sz w:val="24"/>
          <w:szCs w:val="24"/>
        </w:rPr>
        <w:t>, Palmen MJ, Akol H, Bloemena E, Peña AS, Meuwissen SG, Van Rees EP. Chronic experimental colitis induced by dextran sulphate sodium (DSS) is characterized by Th1 and Th2 cytokines. </w:t>
      </w:r>
      <w:r w:rsidRPr="009A5342">
        <w:rPr>
          <w:rFonts w:ascii="Book Antiqua" w:eastAsia="宋体" w:hAnsi="Book Antiqua" w:cs="宋体"/>
          <w:i/>
          <w:iCs/>
          <w:color w:val="000000"/>
          <w:sz w:val="24"/>
          <w:szCs w:val="24"/>
        </w:rPr>
        <w:t>Clin Exp Immunol</w:t>
      </w:r>
      <w:r w:rsidRPr="009A5342">
        <w:rPr>
          <w:rFonts w:ascii="Book Antiqua" w:eastAsia="宋体" w:hAnsi="Book Antiqua" w:cs="宋体"/>
          <w:color w:val="000000"/>
          <w:sz w:val="24"/>
          <w:szCs w:val="24"/>
        </w:rPr>
        <w:t> 1998; </w:t>
      </w:r>
      <w:r w:rsidRPr="009A5342">
        <w:rPr>
          <w:rFonts w:ascii="Book Antiqua" w:eastAsia="宋体" w:hAnsi="Book Antiqua" w:cs="宋体"/>
          <w:b/>
          <w:bCs/>
          <w:color w:val="000000"/>
          <w:sz w:val="24"/>
          <w:szCs w:val="24"/>
        </w:rPr>
        <w:t>114</w:t>
      </w:r>
      <w:r w:rsidRPr="009A5342">
        <w:rPr>
          <w:rFonts w:ascii="Book Antiqua" w:eastAsia="宋体" w:hAnsi="Book Antiqua" w:cs="宋体"/>
          <w:color w:val="000000"/>
          <w:sz w:val="24"/>
          <w:szCs w:val="24"/>
        </w:rPr>
        <w:t>: 385-391 [PMID: 9844047]</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28 </w:t>
      </w:r>
      <w:r w:rsidRPr="009A5342">
        <w:rPr>
          <w:rFonts w:ascii="Book Antiqua" w:eastAsia="宋体" w:hAnsi="Book Antiqua" w:cs="宋体"/>
          <w:b/>
          <w:bCs/>
          <w:color w:val="000000"/>
          <w:sz w:val="24"/>
          <w:szCs w:val="24"/>
        </w:rPr>
        <w:t>Molenaar M</w:t>
      </w:r>
      <w:r w:rsidRPr="009A5342">
        <w:rPr>
          <w:rFonts w:ascii="Book Antiqua" w:eastAsia="宋体" w:hAnsi="Book Antiqua" w:cs="宋体"/>
          <w:color w:val="000000"/>
          <w:sz w:val="24"/>
          <w:szCs w:val="24"/>
        </w:rPr>
        <w:t>, van de Wetering M, Oosterwegel M, Peterson-Maduro J, Godsave S, Korinek V, Roose J, Destrée O, Clevers H. XTcf-3 transcription factor mediates beta-catenin-induced axis formation in Xenopus embryos. </w:t>
      </w:r>
      <w:r w:rsidRPr="009A5342">
        <w:rPr>
          <w:rFonts w:ascii="Book Antiqua" w:eastAsia="宋体" w:hAnsi="Book Antiqua" w:cs="宋体"/>
          <w:i/>
          <w:iCs/>
          <w:color w:val="000000"/>
          <w:sz w:val="24"/>
          <w:szCs w:val="24"/>
        </w:rPr>
        <w:t>Cell</w:t>
      </w:r>
      <w:r w:rsidRPr="009A5342">
        <w:rPr>
          <w:rFonts w:ascii="Book Antiqua" w:eastAsia="宋体" w:hAnsi="Book Antiqua" w:cs="宋体"/>
          <w:color w:val="000000"/>
          <w:sz w:val="24"/>
          <w:szCs w:val="24"/>
        </w:rPr>
        <w:t> 1996; </w:t>
      </w:r>
      <w:r w:rsidRPr="009A5342">
        <w:rPr>
          <w:rFonts w:ascii="Book Antiqua" w:eastAsia="宋体" w:hAnsi="Book Antiqua" w:cs="宋体"/>
          <w:b/>
          <w:bCs/>
          <w:color w:val="000000"/>
          <w:sz w:val="24"/>
          <w:szCs w:val="24"/>
        </w:rPr>
        <w:t>86</w:t>
      </w:r>
      <w:r w:rsidRPr="009A5342">
        <w:rPr>
          <w:rFonts w:ascii="Book Antiqua" w:eastAsia="宋体" w:hAnsi="Book Antiqua" w:cs="宋体"/>
          <w:color w:val="000000"/>
          <w:sz w:val="24"/>
          <w:szCs w:val="24"/>
        </w:rPr>
        <w:t>: 391-399 [PMID: 8756721]</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29 </w:t>
      </w:r>
      <w:r w:rsidRPr="009A5342">
        <w:rPr>
          <w:rFonts w:ascii="Book Antiqua" w:eastAsia="宋体" w:hAnsi="Book Antiqua" w:cs="宋体"/>
          <w:b/>
          <w:bCs/>
          <w:color w:val="000000"/>
          <w:sz w:val="24"/>
          <w:szCs w:val="24"/>
        </w:rPr>
        <w:t>Kim HJ</w:t>
      </w:r>
      <w:r w:rsidRPr="009A5342">
        <w:rPr>
          <w:rFonts w:ascii="Book Antiqua" w:eastAsia="宋体" w:hAnsi="Book Antiqua" w:cs="宋体"/>
          <w:color w:val="000000"/>
          <w:sz w:val="24"/>
          <w:szCs w:val="24"/>
        </w:rPr>
        <w:t>, Jang YM, Kim H, Kwon YH. Apoptotic effect of IP(6) was not enhanced by co-treatment with myo-inositol in prostate carcinoma PC3 cells. </w:t>
      </w:r>
      <w:r w:rsidRPr="009A5342">
        <w:rPr>
          <w:rFonts w:ascii="Book Antiqua" w:eastAsia="宋体" w:hAnsi="Book Antiqua" w:cs="宋体"/>
          <w:i/>
          <w:iCs/>
          <w:color w:val="000000"/>
          <w:sz w:val="24"/>
          <w:szCs w:val="24"/>
        </w:rPr>
        <w:t>Nutr Res Pract</w:t>
      </w:r>
      <w:r w:rsidRPr="009A5342">
        <w:rPr>
          <w:rFonts w:ascii="Book Antiqua" w:eastAsia="宋体" w:hAnsi="Book Antiqua" w:cs="宋体"/>
          <w:color w:val="000000"/>
          <w:sz w:val="24"/>
          <w:szCs w:val="24"/>
        </w:rPr>
        <w:t> 2007; </w:t>
      </w:r>
      <w:r w:rsidRPr="009A5342">
        <w:rPr>
          <w:rFonts w:ascii="Book Antiqua" w:eastAsia="宋体" w:hAnsi="Book Antiqua" w:cs="宋体"/>
          <w:b/>
          <w:bCs/>
          <w:color w:val="000000"/>
          <w:sz w:val="24"/>
          <w:szCs w:val="24"/>
        </w:rPr>
        <w:t>1</w:t>
      </w:r>
      <w:r w:rsidRPr="009A5342">
        <w:rPr>
          <w:rFonts w:ascii="Book Antiqua" w:eastAsia="宋体" w:hAnsi="Book Antiqua" w:cs="宋体"/>
          <w:color w:val="000000"/>
          <w:sz w:val="24"/>
          <w:szCs w:val="24"/>
        </w:rPr>
        <w:t>: 195-199 [PMID: 20368938 DOI: 10.4162/nrp.2007.1.3.195]</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30 </w:t>
      </w:r>
      <w:r w:rsidRPr="009A5342">
        <w:rPr>
          <w:rFonts w:ascii="Book Antiqua" w:eastAsia="宋体" w:hAnsi="Book Antiqua" w:cs="宋体"/>
          <w:b/>
          <w:bCs/>
          <w:color w:val="000000"/>
          <w:sz w:val="24"/>
          <w:szCs w:val="24"/>
        </w:rPr>
        <w:t>Treede I</w:t>
      </w:r>
      <w:r w:rsidRPr="009A5342">
        <w:rPr>
          <w:rFonts w:ascii="Book Antiqua" w:eastAsia="宋体" w:hAnsi="Book Antiqua" w:cs="宋体"/>
          <w:color w:val="000000"/>
          <w:sz w:val="24"/>
          <w:szCs w:val="24"/>
        </w:rPr>
        <w:t xml:space="preserve">, Braun A, Jeliaskova P, Giese T, Füllekrug J, Griffiths G, Stremmel W, Ehehalt R. TNF-alpha-induced up-regulation of pro-inflammatory cytokines is reduced by </w:t>
      </w:r>
      <w:r w:rsidRPr="009A5342">
        <w:rPr>
          <w:rFonts w:ascii="Book Antiqua" w:eastAsia="宋体" w:hAnsi="Book Antiqua" w:cs="宋体"/>
          <w:color w:val="000000"/>
          <w:sz w:val="24"/>
          <w:szCs w:val="24"/>
        </w:rPr>
        <w:lastRenderedPageBreak/>
        <w:t>phosphatidylcholine in intestinal epithelial cells. </w:t>
      </w:r>
      <w:r w:rsidRPr="009A5342">
        <w:rPr>
          <w:rFonts w:ascii="Book Antiqua" w:eastAsia="宋体" w:hAnsi="Book Antiqua" w:cs="宋体"/>
          <w:i/>
          <w:iCs/>
          <w:color w:val="000000"/>
          <w:sz w:val="24"/>
          <w:szCs w:val="24"/>
        </w:rPr>
        <w:t>BMC Gastroenterol</w:t>
      </w:r>
      <w:r w:rsidRPr="009A5342">
        <w:rPr>
          <w:rFonts w:ascii="Book Antiqua" w:eastAsia="宋体" w:hAnsi="Book Antiqua" w:cs="宋体"/>
          <w:color w:val="000000"/>
          <w:sz w:val="24"/>
          <w:szCs w:val="24"/>
        </w:rPr>
        <w:t> 2009; </w:t>
      </w:r>
      <w:r w:rsidRPr="009A5342">
        <w:rPr>
          <w:rFonts w:ascii="Book Antiqua" w:eastAsia="宋体" w:hAnsi="Book Antiqua" w:cs="宋体"/>
          <w:b/>
          <w:bCs/>
          <w:color w:val="000000"/>
          <w:sz w:val="24"/>
          <w:szCs w:val="24"/>
        </w:rPr>
        <w:t>9</w:t>
      </w:r>
      <w:r w:rsidRPr="009A5342">
        <w:rPr>
          <w:rFonts w:ascii="Book Antiqua" w:eastAsia="宋体" w:hAnsi="Book Antiqua" w:cs="宋体"/>
          <w:color w:val="000000"/>
          <w:sz w:val="24"/>
          <w:szCs w:val="24"/>
        </w:rPr>
        <w:t>: 53 [PMID: 19594939 DOI: 10.1186/1471-230X-9-53]</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31 </w:t>
      </w:r>
      <w:r w:rsidRPr="009A5342">
        <w:rPr>
          <w:rFonts w:ascii="Book Antiqua" w:eastAsia="宋体" w:hAnsi="Book Antiqua" w:cs="宋体"/>
          <w:b/>
          <w:bCs/>
          <w:color w:val="000000"/>
          <w:sz w:val="24"/>
          <w:szCs w:val="24"/>
        </w:rPr>
        <w:t>Brown JB</w:t>
      </w:r>
      <w:r w:rsidRPr="009A5342">
        <w:rPr>
          <w:rFonts w:ascii="Book Antiqua" w:eastAsia="宋体" w:hAnsi="Book Antiqua" w:cs="宋体"/>
          <w:color w:val="000000"/>
          <w:sz w:val="24"/>
          <w:szCs w:val="24"/>
        </w:rPr>
        <w:t>, Cheresh P, Goretsky T, Managlia E, Grimm GR, Ryu H, Zadeh M, Dirisina R, Barrett TA. Epithelial phosphatidylinositol-3-kinase signaling is required for β-catenin activation and host defense against Citrobacter rodentium infection. </w:t>
      </w:r>
      <w:r w:rsidRPr="009A5342">
        <w:rPr>
          <w:rFonts w:ascii="Book Antiqua" w:eastAsia="宋体" w:hAnsi="Book Antiqua" w:cs="宋体"/>
          <w:i/>
          <w:iCs/>
          <w:color w:val="000000"/>
          <w:sz w:val="24"/>
          <w:szCs w:val="24"/>
        </w:rPr>
        <w:t>Infect Immun</w:t>
      </w:r>
      <w:r w:rsidRPr="009A5342">
        <w:rPr>
          <w:rFonts w:ascii="Book Antiqua" w:eastAsia="宋体" w:hAnsi="Book Antiqua" w:cs="宋体"/>
          <w:color w:val="000000"/>
          <w:sz w:val="24"/>
          <w:szCs w:val="24"/>
        </w:rPr>
        <w:t> 2011; </w:t>
      </w:r>
      <w:r w:rsidRPr="009A5342">
        <w:rPr>
          <w:rFonts w:ascii="Book Antiqua" w:eastAsia="宋体" w:hAnsi="Book Antiqua" w:cs="宋体"/>
          <w:b/>
          <w:bCs/>
          <w:color w:val="000000"/>
          <w:sz w:val="24"/>
          <w:szCs w:val="24"/>
        </w:rPr>
        <w:t>79</w:t>
      </w:r>
      <w:r w:rsidRPr="009A5342">
        <w:rPr>
          <w:rFonts w:ascii="Book Antiqua" w:eastAsia="宋体" w:hAnsi="Book Antiqua" w:cs="宋体"/>
          <w:color w:val="000000"/>
          <w:sz w:val="24"/>
          <w:szCs w:val="24"/>
        </w:rPr>
        <w:t>: 1863-1872 [PMID: 21343355 DOI: 10.1128/IAI.01025-10]</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32 </w:t>
      </w:r>
      <w:r w:rsidRPr="009A5342">
        <w:rPr>
          <w:rFonts w:ascii="Book Antiqua" w:eastAsia="宋体" w:hAnsi="Book Antiqua" w:cs="宋体"/>
          <w:b/>
          <w:bCs/>
          <w:color w:val="000000"/>
          <w:sz w:val="24"/>
          <w:szCs w:val="24"/>
        </w:rPr>
        <w:t>Liao J</w:t>
      </w:r>
      <w:r w:rsidRPr="009A5342">
        <w:rPr>
          <w:rFonts w:ascii="Book Antiqua" w:eastAsia="宋体" w:hAnsi="Book Antiqua" w:cs="宋体"/>
          <w:color w:val="000000"/>
          <w:sz w:val="24"/>
          <w:szCs w:val="24"/>
        </w:rPr>
        <w:t>, Seril DN, Yang AL, Lu GG, Yang GY. Inhibition of chronic ulcerative colitis associated adenocarcinoma development in mice by inositol compounds. </w:t>
      </w:r>
      <w:r w:rsidRPr="009A5342">
        <w:rPr>
          <w:rFonts w:ascii="Book Antiqua" w:eastAsia="宋体" w:hAnsi="Book Antiqua" w:cs="宋体"/>
          <w:i/>
          <w:iCs/>
          <w:color w:val="000000"/>
          <w:sz w:val="24"/>
          <w:szCs w:val="24"/>
        </w:rPr>
        <w:t>Carcinogenesis</w:t>
      </w:r>
      <w:r w:rsidRPr="009A5342">
        <w:rPr>
          <w:rFonts w:ascii="Book Antiqua" w:eastAsia="宋体" w:hAnsi="Book Antiqua" w:cs="宋体"/>
          <w:color w:val="000000"/>
          <w:sz w:val="24"/>
          <w:szCs w:val="24"/>
        </w:rPr>
        <w:t> 2007; </w:t>
      </w:r>
      <w:r w:rsidRPr="009A5342">
        <w:rPr>
          <w:rFonts w:ascii="Book Antiqua" w:eastAsia="宋体" w:hAnsi="Book Antiqua" w:cs="宋体"/>
          <w:b/>
          <w:bCs/>
          <w:color w:val="000000"/>
          <w:sz w:val="24"/>
          <w:szCs w:val="24"/>
        </w:rPr>
        <w:t>28</w:t>
      </w:r>
      <w:r w:rsidRPr="009A5342">
        <w:rPr>
          <w:rFonts w:ascii="Book Antiqua" w:eastAsia="宋体" w:hAnsi="Book Antiqua" w:cs="宋体"/>
          <w:color w:val="000000"/>
          <w:sz w:val="24"/>
          <w:szCs w:val="24"/>
        </w:rPr>
        <w:t>: 446-454 [PMID: 16973672 DOI: 10.1093/carcin/bgl154]</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33 </w:t>
      </w:r>
      <w:r w:rsidRPr="009A5342">
        <w:rPr>
          <w:rFonts w:ascii="Book Antiqua" w:eastAsia="宋体" w:hAnsi="Book Antiqua" w:cs="宋体"/>
          <w:b/>
          <w:bCs/>
          <w:color w:val="000000"/>
          <w:sz w:val="24"/>
          <w:szCs w:val="24"/>
        </w:rPr>
        <w:t>Vucenik I</w:t>
      </w:r>
      <w:r w:rsidRPr="009A5342">
        <w:rPr>
          <w:rFonts w:ascii="Book Antiqua" w:eastAsia="宋体" w:hAnsi="Book Antiqua" w:cs="宋体"/>
          <w:color w:val="000000"/>
          <w:sz w:val="24"/>
          <w:szCs w:val="24"/>
        </w:rPr>
        <w:t>, Shamsuddin AM. Cancer inhibition by inositol hexaphosphate (IP6) and inositol: from laboratory to clinic. </w:t>
      </w:r>
      <w:r w:rsidRPr="009A5342">
        <w:rPr>
          <w:rFonts w:ascii="Book Antiqua" w:eastAsia="宋体" w:hAnsi="Book Antiqua" w:cs="宋体"/>
          <w:i/>
          <w:iCs/>
          <w:color w:val="000000"/>
          <w:sz w:val="24"/>
          <w:szCs w:val="24"/>
        </w:rPr>
        <w:t>J Nutr</w:t>
      </w:r>
      <w:r w:rsidRPr="009A5342">
        <w:rPr>
          <w:rFonts w:ascii="Book Antiqua" w:eastAsia="宋体" w:hAnsi="Book Antiqua" w:cs="宋体"/>
          <w:color w:val="000000"/>
          <w:sz w:val="24"/>
          <w:szCs w:val="24"/>
        </w:rPr>
        <w:t> 2003; </w:t>
      </w:r>
      <w:r w:rsidRPr="009A5342">
        <w:rPr>
          <w:rFonts w:ascii="Book Antiqua" w:eastAsia="宋体" w:hAnsi="Book Antiqua" w:cs="宋体"/>
          <w:b/>
          <w:bCs/>
          <w:color w:val="000000"/>
          <w:sz w:val="24"/>
          <w:szCs w:val="24"/>
        </w:rPr>
        <w:t>133</w:t>
      </w:r>
      <w:r w:rsidRPr="009A5342">
        <w:rPr>
          <w:rFonts w:ascii="Book Antiqua" w:eastAsia="宋体" w:hAnsi="Book Antiqua" w:cs="宋体"/>
          <w:color w:val="000000"/>
          <w:sz w:val="24"/>
          <w:szCs w:val="24"/>
        </w:rPr>
        <w:t>: 3778S-3784S [PMID: 14608114]</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34 </w:t>
      </w:r>
      <w:r w:rsidRPr="009A5342">
        <w:rPr>
          <w:rFonts w:ascii="Book Antiqua" w:eastAsia="宋体" w:hAnsi="Book Antiqua" w:cs="宋体"/>
          <w:b/>
          <w:bCs/>
          <w:color w:val="000000"/>
          <w:sz w:val="24"/>
          <w:szCs w:val="24"/>
        </w:rPr>
        <w:t>Vucenik I</w:t>
      </w:r>
      <w:r w:rsidRPr="009A5342">
        <w:rPr>
          <w:rFonts w:ascii="Book Antiqua" w:eastAsia="宋体" w:hAnsi="Book Antiqua" w:cs="宋体"/>
          <w:color w:val="000000"/>
          <w:sz w:val="24"/>
          <w:szCs w:val="24"/>
        </w:rPr>
        <w:t>, Shamsuddin AM. Protection against cancer by dietary IP6 and inositol. </w:t>
      </w:r>
      <w:r w:rsidRPr="009A5342">
        <w:rPr>
          <w:rFonts w:ascii="Book Antiqua" w:eastAsia="宋体" w:hAnsi="Book Antiqua" w:cs="宋体"/>
          <w:i/>
          <w:iCs/>
          <w:color w:val="000000"/>
          <w:sz w:val="24"/>
          <w:szCs w:val="24"/>
        </w:rPr>
        <w:t>Nutr Cancer</w:t>
      </w:r>
      <w:r w:rsidRPr="009A5342">
        <w:rPr>
          <w:rFonts w:ascii="Book Antiqua" w:eastAsia="宋体" w:hAnsi="Book Antiqua" w:cs="宋体"/>
          <w:color w:val="000000"/>
          <w:sz w:val="24"/>
          <w:szCs w:val="24"/>
        </w:rPr>
        <w:t> 2006; </w:t>
      </w:r>
      <w:r w:rsidRPr="009A5342">
        <w:rPr>
          <w:rFonts w:ascii="Book Antiqua" w:eastAsia="宋体" w:hAnsi="Book Antiqua" w:cs="宋体"/>
          <w:b/>
          <w:bCs/>
          <w:color w:val="000000"/>
          <w:sz w:val="24"/>
          <w:szCs w:val="24"/>
        </w:rPr>
        <w:t>55</w:t>
      </w:r>
      <w:r w:rsidRPr="009A5342">
        <w:rPr>
          <w:rFonts w:ascii="Book Antiqua" w:eastAsia="宋体" w:hAnsi="Book Antiqua" w:cs="宋体"/>
          <w:color w:val="000000"/>
          <w:sz w:val="24"/>
          <w:szCs w:val="24"/>
        </w:rPr>
        <w:t>: 109-125 [PMID: 17044765 DOI: 10.1207/s15327914nc5502_1]</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35 </w:t>
      </w:r>
      <w:r w:rsidRPr="009A5342">
        <w:rPr>
          <w:rFonts w:ascii="Book Antiqua" w:eastAsia="宋体" w:hAnsi="Book Antiqua" w:cs="宋体"/>
          <w:b/>
          <w:bCs/>
          <w:color w:val="000000"/>
          <w:sz w:val="24"/>
          <w:szCs w:val="24"/>
        </w:rPr>
        <w:t>Gustafson AM</w:t>
      </w:r>
      <w:r w:rsidRPr="009A5342">
        <w:rPr>
          <w:rFonts w:ascii="Book Antiqua" w:eastAsia="宋体" w:hAnsi="Book Antiqua" w:cs="宋体"/>
          <w:color w:val="000000"/>
          <w:sz w:val="24"/>
          <w:szCs w:val="24"/>
        </w:rPr>
        <w:t>, Soldi R, Anderlind C, Scholand MB, Qian J, Zhang X, Cooper K, Walker D, McWilliams A, Liu G, Szabo E, Brody J, Massion PP, Lenburg ME, Lam S, Bild AH, Spira A. Airway PI3K pathway activation is an early and reversible event in lung cancer development. </w:t>
      </w:r>
      <w:r w:rsidRPr="009A5342">
        <w:rPr>
          <w:rFonts w:ascii="Book Antiqua" w:eastAsia="宋体" w:hAnsi="Book Antiqua" w:cs="宋体"/>
          <w:i/>
          <w:iCs/>
          <w:color w:val="000000"/>
          <w:sz w:val="24"/>
          <w:szCs w:val="24"/>
        </w:rPr>
        <w:t>Sci Transl Med</w:t>
      </w:r>
      <w:r w:rsidRPr="009A5342">
        <w:rPr>
          <w:rFonts w:ascii="Book Antiqua" w:eastAsia="宋体" w:hAnsi="Book Antiqua" w:cs="宋体"/>
          <w:color w:val="000000"/>
          <w:sz w:val="24"/>
          <w:szCs w:val="24"/>
        </w:rPr>
        <w:t> 2010; </w:t>
      </w:r>
      <w:r w:rsidRPr="009A5342">
        <w:rPr>
          <w:rFonts w:ascii="Book Antiqua" w:eastAsia="宋体" w:hAnsi="Book Antiqua" w:cs="宋体"/>
          <w:b/>
          <w:bCs/>
          <w:color w:val="000000"/>
          <w:sz w:val="24"/>
          <w:szCs w:val="24"/>
        </w:rPr>
        <w:t>2</w:t>
      </w:r>
      <w:r w:rsidRPr="009A5342">
        <w:rPr>
          <w:rFonts w:ascii="Book Antiqua" w:eastAsia="宋体" w:hAnsi="Book Antiqua" w:cs="宋体"/>
          <w:color w:val="000000"/>
          <w:sz w:val="24"/>
          <w:szCs w:val="24"/>
        </w:rPr>
        <w:t>: 26ra25 [PMID: 20375364 DOI: 10.1126/scitranslmed.3000251]</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36 </w:t>
      </w:r>
      <w:r w:rsidRPr="009A5342">
        <w:rPr>
          <w:rFonts w:ascii="Book Antiqua" w:eastAsia="宋体" w:hAnsi="Book Antiqua" w:cs="宋体"/>
          <w:b/>
          <w:bCs/>
          <w:color w:val="000000"/>
          <w:sz w:val="24"/>
          <w:szCs w:val="24"/>
        </w:rPr>
        <w:t>Managlia E</w:t>
      </w:r>
      <w:r w:rsidRPr="009A5342">
        <w:rPr>
          <w:rFonts w:ascii="Book Antiqua" w:eastAsia="宋体" w:hAnsi="Book Antiqua" w:cs="宋体"/>
          <w:color w:val="000000"/>
          <w:sz w:val="24"/>
          <w:szCs w:val="24"/>
        </w:rPr>
        <w:t>, Katzman RB, Brown JB, Barrett TA. Antioxidant properties of mesalamine in colitis inhibit phosphoinositide 3-kinase signaling in progenitor cells. </w:t>
      </w:r>
      <w:r w:rsidRPr="009A5342">
        <w:rPr>
          <w:rFonts w:ascii="Book Antiqua" w:eastAsia="宋体" w:hAnsi="Book Antiqua" w:cs="宋体"/>
          <w:i/>
          <w:iCs/>
          <w:color w:val="000000"/>
          <w:sz w:val="24"/>
          <w:szCs w:val="24"/>
        </w:rPr>
        <w:t>Inflamm Bowel Dis</w:t>
      </w:r>
      <w:r w:rsidRPr="009A5342">
        <w:rPr>
          <w:rFonts w:ascii="Book Antiqua" w:eastAsia="宋体" w:hAnsi="Book Antiqua" w:cs="宋体"/>
          <w:color w:val="000000"/>
          <w:sz w:val="24"/>
          <w:szCs w:val="24"/>
        </w:rPr>
        <w:t> 2013; </w:t>
      </w:r>
      <w:r w:rsidRPr="009A5342">
        <w:rPr>
          <w:rFonts w:ascii="Book Antiqua" w:eastAsia="宋体" w:hAnsi="Book Antiqua" w:cs="宋体"/>
          <w:b/>
          <w:bCs/>
          <w:color w:val="000000"/>
          <w:sz w:val="24"/>
          <w:szCs w:val="24"/>
        </w:rPr>
        <w:t>19</w:t>
      </w:r>
      <w:r w:rsidRPr="009A5342">
        <w:rPr>
          <w:rFonts w:ascii="Book Antiqua" w:eastAsia="宋体" w:hAnsi="Book Antiqua" w:cs="宋体"/>
          <w:color w:val="000000"/>
          <w:sz w:val="24"/>
          <w:szCs w:val="24"/>
        </w:rPr>
        <w:t>: 2051-2060 [PMID: 23867870 DOI: 10.1097/MIB.0b013e318297d741]</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37 </w:t>
      </w:r>
      <w:r w:rsidRPr="009A5342">
        <w:rPr>
          <w:rFonts w:ascii="Book Antiqua" w:eastAsia="宋体" w:hAnsi="Book Antiqua" w:cs="宋体"/>
          <w:b/>
          <w:bCs/>
          <w:color w:val="000000"/>
          <w:sz w:val="24"/>
          <w:szCs w:val="24"/>
        </w:rPr>
        <w:t>Brown JB</w:t>
      </w:r>
      <w:r w:rsidRPr="009A5342">
        <w:rPr>
          <w:rFonts w:ascii="Book Antiqua" w:eastAsia="宋体" w:hAnsi="Book Antiqua" w:cs="宋体"/>
          <w:color w:val="000000"/>
          <w:sz w:val="24"/>
          <w:szCs w:val="24"/>
        </w:rPr>
        <w:t>, Lee G, Managlia E, Grimm GR, Dirisina R, Goretsky T, Cheresh P, Blatner NR, Khazaie K, Yang GY, Li L, Barrett TA. Mesalamine inhibits epithelial beta-catenin activation in chronic ulcerative colitis. </w:t>
      </w:r>
      <w:r w:rsidRPr="009A5342">
        <w:rPr>
          <w:rFonts w:ascii="Book Antiqua" w:eastAsia="宋体" w:hAnsi="Book Antiqua" w:cs="宋体"/>
          <w:i/>
          <w:iCs/>
          <w:color w:val="000000"/>
          <w:sz w:val="24"/>
          <w:szCs w:val="24"/>
        </w:rPr>
        <w:t>Gastroenterology</w:t>
      </w:r>
      <w:r w:rsidRPr="009A5342">
        <w:rPr>
          <w:rFonts w:ascii="Book Antiqua" w:eastAsia="宋体" w:hAnsi="Book Antiqua" w:cs="宋体"/>
          <w:color w:val="000000"/>
          <w:sz w:val="24"/>
          <w:szCs w:val="24"/>
        </w:rPr>
        <w:t> 2010; </w:t>
      </w:r>
      <w:r w:rsidRPr="009A5342">
        <w:rPr>
          <w:rFonts w:ascii="Book Antiqua" w:eastAsia="宋体" w:hAnsi="Book Antiqua" w:cs="宋体"/>
          <w:b/>
          <w:bCs/>
          <w:color w:val="000000"/>
          <w:sz w:val="24"/>
          <w:szCs w:val="24"/>
        </w:rPr>
        <w:t>138</w:t>
      </w:r>
      <w:r w:rsidRPr="009A5342">
        <w:rPr>
          <w:rFonts w:ascii="Book Antiqua" w:eastAsia="宋体" w:hAnsi="Book Antiqua" w:cs="宋体"/>
          <w:color w:val="000000"/>
          <w:sz w:val="24"/>
          <w:szCs w:val="24"/>
        </w:rPr>
        <w:t>: 595-605, 605.e1-3 [PMID: 19879273 DOI: 10.1053/j.gastro.2009.10.038]</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t>38 </w:t>
      </w:r>
      <w:r w:rsidRPr="009A5342">
        <w:rPr>
          <w:rFonts w:ascii="Book Antiqua" w:eastAsia="宋体" w:hAnsi="Book Antiqua" w:cs="宋体"/>
          <w:b/>
          <w:bCs/>
          <w:color w:val="000000"/>
          <w:sz w:val="24"/>
          <w:szCs w:val="24"/>
        </w:rPr>
        <w:t>Novelli MR</w:t>
      </w:r>
      <w:r w:rsidRPr="009A5342">
        <w:rPr>
          <w:rFonts w:ascii="Book Antiqua" w:eastAsia="宋体" w:hAnsi="Book Antiqua" w:cs="宋体"/>
          <w:color w:val="000000"/>
          <w:sz w:val="24"/>
          <w:szCs w:val="24"/>
        </w:rPr>
        <w:t>, Williamson JA, Tomlinson IP, Elia G, Hodgson SV, Talbot IC, Bodmer WF, Wright NA. Polyclonal origin of colonic adenomas in an XO/XY patient with FAP.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1996; </w:t>
      </w:r>
      <w:r w:rsidRPr="009A5342">
        <w:rPr>
          <w:rFonts w:ascii="Book Antiqua" w:eastAsia="宋体" w:hAnsi="Book Antiqua" w:cs="宋体"/>
          <w:b/>
          <w:bCs/>
          <w:color w:val="000000"/>
          <w:sz w:val="24"/>
          <w:szCs w:val="24"/>
        </w:rPr>
        <w:t>272</w:t>
      </w:r>
      <w:r w:rsidRPr="009A5342">
        <w:rPr>
          <w:rFonts w:ascii="Book Antiqua" w:eastAsia="宋体" w:hAnsi="Book Antiqua" w:cs="宋体"/>
          <w:color w:val="000000"/>
          <w:sz w:val="24"/>
          <w:szCs w:val="24"/>
        </w:rPr>
        <w:t>: 1187-1190 [PMID: 8638166]</w:t>
      </w:r>
    </w:p>
    <w:p w:rsidR="0023263D" w:rsidRPr="009A5342" w:rsidRDefault="0023263D" w:rsidP="00427167">
      <w:pPr>
        <w:spacing w:after="0" w:line="360" w:lineRule="auto"/>
        <w:jc w:val="both"/>
        <w:rPr>
          <w:rFonts w:ascii="Book Antiqua" w:eastAsia="宋体" w:hAnsi="Book Antiqua" w:cs="宋体"/>
          <w:color w:val="000000"/>
          <w:sz w:val="24"/>
          <w:szCs w:val="24"/>
        </w:rPr>
      </w:pPr>
      <w:r w:rsidRPr="009A5342">
        <w:rPr>
          <w:rFonts w:ascii="Book Antiqua" w:eastAsia="宋体" w:hAnsi="Book Antiqua" w:cs="宋体"/>
          <w:color w:val="000000"/>
          <w:sz w:val="24"/>
          <w:szCs w:val="24"/>
        </w:rPr>
        <w:lastRenderedPageBreak/>
        <w:t>39 </w:t>
      </w:r>
      <w:r w:rsidRPr="009A5342">
        <w:rPr>
          <w:rFonts w:ascii="Book Antiqua" w:eastAsia="宋体" w:hAnsi="Book Antiqua" w:cs="宋体"/>
          <w:b/>
          <w:bCs/>
          <w:color w:val="000000"/>
          <w:sz w:val="24"/>
          <w:szCs w:val="24"/>
        </w:rPr>
        <w:t>Schepers AG</w:t>
      </w:r>
      <w:r w:rsidRPr="009A5342">
        <w:rPr>
          <w:rFonts w:ascii="Book Antiqua" w:eastAsia="宋体" w:hAnsi="Book Antiqua" w:cs="宋体"/>
          <w:color w:val="000000"/>
          <w:sz w:val="24"/>
          <w:szCs w:val="24"/>
        </w:rPr>
        <w:t>, Snippert HJ, Stange DE, van den Born M, van Es JH, van de Wetering M, Clevers H. Lineage tracing reveals Lgr5+ stem cell activity in mouse intestinal adenomas. </w:t>
      </w:r>
      <w:r w:rsidRPr="009A5342">
        <w:rPr>
          <w:rFonts w:ascii="Book Antiqua" w:eastAsia="宋体" w:hAnsi="Book Antiqua" w:cs="宋体"/>
          <w:i/>
          <w:iCs/>
          <w:color w:val="000000"/>
          <w:sz w:val="24"/>
          <w:szCs w:val="24"/>
        </w:rPr>
        <w:t>Science</w:t>
      </w:r>
      <w:r w:rsidRPr="009A5342">
        <w:rPr>
          <w:rFonts w:ascii="Book Antiqua" w:eastAsia="宋体" w:hAnsi="Book Antiqua" w:cs="宋体"/>
          <w:color w:val="000000"/>
          <w:sz w:val="24"/>
          <w:szCs w:val="24"/>
        </w:rPr>
        <w:t> 2012; </w:t>
      </w:r>
      <w:r w:rsidRPr="009A5342">
        <w:rPr>
          <w:rFonts w:ascii="Book Antiqua" w:eastAsia="宋体" w:hAnsi="Book Antiqua" w:cs="宋体"/>
          <w:b/>
          <w:bCs/>
          <w:color w:val="000000"/>
          <w:sz w:val="24"/>
          <w:szCs w:val="24"/>
        </w:rPr>
        <w:t>337</w:t>
      </w:r>
      <w:r w:rsidRPr="009A5342">
        <w:rPr>
          <w:rFonts w:ascii="Book Antiqua" w:eastAsia="宋体" w:hAnsi="Book Antiqua" w:cs="宋体"/>
          <w:color w:val="000000"/>
          <w:sz w:val="24"/>
          <w:szCs w:val="24"/>
        </w:rPr>
        <w:t>: 730-735 [PMID: 22855427 DOI: 10.1126/science.1224676]</w:t>
      </w:r>
    </w:p>
    <w:p w:rsidR="0023263D" w:rsidRPr="009A5342" w:rsidRDefault="0023263D" w:rsidP="00427167">
      <w:pPr>
        <w:spacing w:after="0" w:line="360" w:lineRule="auto"/>
        <w:jc w:val="both"/>
        <w:rPr>
          <w:rFonts w:ascii="Book Antiqua" w:hAnsi="Book Antiqua"/>
          <w:sz w:val="24"/>
          <w:szCs w:val="24"/>
        </w:rPr>
      </w:pPr>
    </w:p>
    <w:p w:rsidR="0023263D" w:rsidRPr="00356DDD" w:rsidRDefault="0023263D" w:rsidP="00427167">
      <w:pPr>
        <w:spacing w:after="0" w:line="360" w:lineRule="auto"/>
        <w:jc w:val="right"/>
        <w:rPr>
          <w:rFonts w:ascii="Book Antiqua" w:hAnsi="Book Antiqua"/>
          <w:b/>
          <w:bCs/>
          <w:sz w:val="24"/>
          <w:szCs w:val="24"/>
        </w:rPr>
      </w:pPr>
      <w:bookmarkStart w:id="144" w:name="OLE_LINK62"/>
      <w:bookmarkStart w:id="145" w:name="OLE_LINK63"/>
      <w:r w:rsidRPr="00356DDD">
        <w:rPr>
          <w:rFonts w:ascii="Book Antiqua" w:hAnsi="Book Antiqua"/>
          <w:b/>
          <w:bCs/>
          <w:sz w:val="24"/>
          <w:szCs w:val="24"/>
        </w:rPr>
        <w:t xml:space="preserve">P-Reviewer: </w:t>
      </w:r>
      <w:r w:rsidR="00704F7A" w:rsidRPr="00704F7A">
        <w:rPr>
          <w:rFonts w:ascii="Book Antiqua" w:hAnsi="Book Antiqua" w:hint="eastAsia"/>
          <w:bCs/>
          <w:sz w:val="24"/>
          <w:szCs w:val="24"/>
          <w:lang w:eastAsia="zh-CN"/>
        </w:rPr>
        <w:t>Luo HS</w:t>
      </w:r>
      <w:r w:rsidRPr="00356DDD">
        <w:rPr>
          <w:rFonts w:ascii="Book Antiqua" w:hAnsi="Book Antiqua" w:hint="eastAsia"/>
          <w:b/>
          <w:bCs/>
          <w:sz w:val="24"/>
          <w:szCs w:val="24"/>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YJ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rsidR="0023263D" w:rsidRPr="00356DDD" w:rsidRDefault="0023263D" w:rsidP="00427167">
      <w:pPr>
        <w:spacing w:after="0" w:line="360" w:lineRule="auto"/>
        <w:rPr>
          <w:rFonts w:ascii="Arial" w:hAnsi="Arial" w:cs="Arial"/>
          <w:b/>
          <w:bCs/>
          <w:color w:val="2B2B2B"/>
          <w:sz w:val="24"/>
          <w:szCs w:val="24"/>
          <w:shd w:val="clear" w:color="auto" w:fill="FAFAFA"/>
        </w:rPr>
      </w:pPr>
    </w:p>
    <w:p w:rsidR="0023263D" w:rsidRPr="00356DDD" w:rsidRDefault="0023263D" w:rsidP="00427167">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Pr="00356DDD">
        <w:rPr>
          <w:rFonts w:ascii="Book Antiqua" w:hAnsi="Book Antiqua" w:cs="Helvetica"/>
          <w:sz w:val="24"/>
          <w:szCs w:val="24"/>
        </w:rPr>
        <w:t>Gastroenterology and</w:t>
      </w:r>
      <w:r w:rsidRPr="00356DDD">
        <w:rPr>
          <w:rFonts w:ascii="Book Antiqua" w:hAnsi="Book Antiqua" w:cs="Helvetica" w:hint="eastAsia"/>
          <w:sz w:val="24"/>
          <w:szCs w:val="24"/>
        </w:rPr>
        <w:t xml:space="preserve"> </w:t>
      </w:r>
      <w:r w:rsidRPr="00356DDD">
        <w:rPr>
          <w:rFonts w:ascii="Book Antiqua" w:hAnsi="Book Antiqua" w:cs="Helvetica"/>
          <w:sz w:val="24"/>
          <w:szCs w:val="24"/>
        </w:rPr>
        <w:t>hepatology</w:t>
      </w:r>
    </w:p>
    <w:p w:rsidR="0023263D" w:rsidRPr="00356DDD" w:rsidRDefault="0023263D" w:rsidP="00427167">
      <w:pPr>
        <w:shd w:val="clear" w:color="auto" w:fill="FFFFFF"/>
        <w:snapToGrid w:val="0"/>
        <w:spacing w:after="0" w:line="360" w:lineRule="auto"/>
        <w:rPr>
          <w:rFonts w:ascii="Book Antiqua" w:hAnsi="Book Antiqua" w:cs="Helvetica"/>
          <w:sz w:val="24"/>
          <w:szCs w:val="24"/>
          <w:lang w:eastAsia="zh-CN"/>
        </w:rPr>
      </w:pPr>
      <w:r w:rsidRPr="00356DDD">
        <w:rPr>
          <w:rFonts w:ascii="Book Antiqua" w:hAnsi="Book Antiqua" w:cs="Helvetica"/>
          <w:b/>
          <w:sz w:val="24"/>
          <w:szCs w:val="24"/>
        </w:rPr>
        <w:t>Country of origin:</w:t>
      </w:r>
      <w:r w:rsidRPr="00356DDD">
        <w:rPr>
          <w:rFonts w:ascii="Book Antiqua" w:hAnsi="Book Antiqua" w:cs="Helvetica"/>
          <w:sz w:val="24"/>
          <w:szCs w:val="24"/>
        </w:rPr>
        <w:t xml:space="preserve"> </w:t>
      </w:r>
      <w:r w:rsidR="001F06B2">
        <w:rPr>
          <w:rFonts w:ascii="Book Antiqua" w:hAnsi="Book Antiqua" w:cs="Helvetica" w:hint="eastAsia"/>
          <w:sz w:val="24"/>
          <w:szCs w:val="24"/>
          <w:lang w:eastAsia="zh-CN"/>
        </w:rPr>
        <w:t>United States</w:t>
      </w:r>
    </w:p>
    <w:p w:rsidR="0023263D" w:rsidRPr="00356DDD" w:rsidRDefault="0023263D" w:rsidP="00427167">
      <w:pPr>
        <w:shd w:val="clear" w:color="auto" w:fill="FFFFFF"/>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rsidR="0023263D" w:rsidRPr="00356DDD" w:rsidRDefault="0023263D" w:rsidP="0042716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rsidR="0023263D" w:rsidRPr="00356DDD" w:rsidRDefault="0023263D" w:rsidP="00427167">
      <w:pPr>
        <w:shd w:val="clear" w:color="auto" w:fill="FFFFFF"/>
        <w:snapToGrid w:val="0"/>
        <w:spacing w:after="0" w:line="360" w:lineRule="auto"/>
        <w:rPr>
          <w:rFonts w:ascii="Book Antiqua" w:hAnsi="Book Antiqua" w:cs="Helvetica"/>
          <w:sz w:val="24"/>
          <w:szCs w:val="24"/>
          <w:lang w:eastAsia="zh-CN"/>
        </w:rPr>
      </w:pPr>
      <w:r w:rsidRPr="00356DDD">
        <w:rPr>
          <w:rFonts w:ascii="Book Antiqua" w:hAnsi="Book Antiqua" w:cs="Helvetica"/>
          <w:sz w:val="24"/>
          <w:szCs w:val="24"/>
        </w:rPr>
        <w:t xml:space="preserve">Grade B (Very good): </w:t>
      </w:r>
      <w:r w:rsidR="000F5B34">
        <w:rPr>
          <w:rFonts w:ascii="Book Antiqua" w:hAnsi="Book Antiqua" w:cs="Helvetica" w:hint="eastAsia"/>
          <w:sz w:val="24"/>
          <w:szCs w:val="24"/>
          <w:lang w:eastAsia="zh-CN"/>
        </w:rPr>
        <w:t>0</w:t>
      </w:r>
    </w:p>
    <w:p w:rsidR="0023263D" w:rsidRPr="00356DDD" w:rsidRDefault="0023263D" w:rsidP="0042716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0F5B34" w:rsidRPr="00356DDD">
        <w:rPr>
          <w:rFonts w:ascii="Book Antiqua" w:hAnsi="Book Antiqua" w:cs="Helvetica"/>
          <w:sz w:val="24"/>
          <w:szCs w:val="24"/>
        </w:rPr>
        <w:t>C</w:t>
      </w:r>
    </w:p>
    <w:p w:rsidR="0023263D" w:rsidRPr="00356DDD" w:rsidRDefault="0023263D" w:rsidP="00427167">
      <w:pPr>
        <w:shd w:val="clear" w:color="auto" w:fill="FFFFFF"/>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rsidR="0023263D" w:rsidRPr="00356DDD" w:rsidRDefault="0023263D" w:rsidP="00427167">
      <w:pPr>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44"/>
    <w:bookmarkEnd w:id="145"/>
    <w:p w:rsidR="00261B1A" w:rsidRDefault="00261B1A" w:rsidP="00427167">
      <w:pPr>
        <w:spacing w:after="0" w:line="360" w:lineRule="auto"/>
        <w:contextualSpacing/>
        <w:jc w:val="both"/>
        <w:rPr>
          <w:rFonts w:ascii="Book Antiqua" w:hAnsi="Book Antiqua" w:cs="Arial"/>
          <w:b/>
          <w:color w:val="000000" w:themeColor="text1"/>
          <w:sz w:val="24"/>
          <w:szCs w:val="24"/>
          <w:lang w:eastAsia="zh-CN"/>
        </w:rPr>
      </w:pPr>
      <w:r>
        <w:rPr>
          <w:rFonts w:ascii="Book Antiqua" w:hAnsi="Book Antiqua" w:cs="Arial"/>
          <w:b/>
          <w:color w:val="000000" w:themeColor="text1"/>
          <w:sz w:val="24"/>
          <w:szCs w:val="24"/>
          <w:lang w:eastAsia="zh-CN"/>
        </w:rPr>
        <w:br w:type="page"/>
      </w:r>
    </w:p>
    <w:p w:rsidR="00253B40" w:rsidRPr="000F47D4" w:rsidRDefault="000A76A5" w:rsidP="00427167">
      <w:pPr>
        <w:spacing w:after="0" w:line="360" w:lineRule="auto"/>
        <w:contextualSpacing/>
        <w:jc w:val="both"/>
        <w:rPr>
          <w:rFonts w:ascii="Book Antiqua" w:hAnsi="Book Antiqua" w:cs="Arial"/>
          <w:color w:val="000000" w:themeColor="text1"/>
          <w:sz w:val="24"/>
          <w:szCs w:val="24"/>
          <w:lang w:eastAsia="zh-CN"/>
        </w:rPr>
      </w:pPr>
      <w:r>
        <w:rPr>
          <w:noProof/>
          <w:lang w:eastAsia="zh-CN"/>
        </w:rPr>
        <w:lastRenderedPageBreak/>
        <mc:AlternateContent>
          <mc:Choice Requires="wps">
            <w:drawing>
              <wp:anchor distT="0" distB="0" distL="114300" distR="114300" simplePos="0" relativeHeight="251663360" behindDoc="0" locked="0" layoutInCell="1" allowOverlap="1" wp14:anchorId="43A0CF6A" wp14:editId="0B41F50C">
                <wp:simplePos x="0" y="0"/>
                <wp:positionH relativeFrom="column">
                  <wp:posOffset>3268345</wp:posOffset>
                </wp:positionH>
                <wp:positionV relativeFrom="paragraph">
                  <wp:posOffset>1742440</wp:posOffset>
                </wp:positionV>
                <wp:extent cx="675640" cy="214630"/>
                <wp:effectExtent l="0" t="0" r="10160" b="13970"/>
                <wp:wrapNone/>
                <wp:docPr id="4" name="文本框 4"/>
                <wp:cNvGraphicFramePr/>
                <a:graphic xmlns:a="http://schemas.openxmlformats.org/drawingml/2006/main">
                  <a:graphicData uri="http://schemas.microsoft.com/office/word/2010/wordprocessingShape">
                    <wps:wsp>
                      <wps:cNvSpPr txBox="1"/>
                      <wps:spPr>
                        <a:xfrm>
                          <a:off x="0" y="0"/>
                          <a:ext cx="67564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96D" w:rsidRDefault="0032196D" w:rsidP="0032196D">
                            <w:pPr>
                              <w:rPr>
                                <w:lang w:eastAsia="zh-CN"/>
                              </w:rPr>
                            </w:pPr>
                            <w:r w:rsidRPr="00527D64">
                              <w:rPr>
                                <w:rFonts w:hint="eastAsia"/>
                                <w:i/>
                                <w:lang w:eastAsia="zh-CN"/>
                              </w:rPr>
                              <w:t>P</w:t>
                            </w:r>
                            <w:r>
                              <w:rPr>
                                <w:rFonts w:hint="eastAsia"/>
                                <w:lang w:eastAsia="zh-CN"/>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3A0CF6A" id="_x0000_t202" coordsize="21600,21600" o:spt="202" path="m,l,21600r21600,l21600,xe">
                <v:stroke joinstyle="miter"/>
                <v:path gradientshapeok="t" o:connecttype="rect"/>
              </v:shapetype>
              <v:shape id="文本框 4" o:spid="_x0000_s1026" type="#_x0000_t202" style="position:absolute;left:0;text-align:left;margin-left:257.35pt;margin-top:137.2pt;width:53.2pt;height:1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MdowIAALIFAAAOAAAAZHJzL2Uyb0RvYy54bWysVMFOGzEQvVfqP1i+l01CCG3EBqUgqkoI&#10;UKHi7HhtYmF7XNvJbvoB7R/01Evv/S6+o2PvJiSUC1UvuzOeN+OZ55k5Om6MJkvhgwJb0v5ejxJh&#10;OVTK3pX0883Zm7eUhMhsxTRYUdKVCPR48vrVUe3GYgBz0JXwBIPYMK5dSecxunFRBD4XhoU9cMKi&#10;UYI3LKLq74rKsxqjG10Mer1RUYOvnAcuQsDT09ZIJzm+lILHSymDiESXFHOL+evzd5a+xeSIje88&#10;c3PFuzTYP2RhmLJ46SbUKYuMLLz6K5RR3EMAGfc4mAKkVFzkGrCafu9JNddz5kSuBckJbkNT+H9h&#10;+cXyyhNVlXRIiWUGn+jhx/eHn78ffn0jw0RP7cIYUdcOcbF5Dw0+8/o84GGqupHepD/WQ9CORK82&#10;5IomEo6Ho8OD0RAtHE2D/nC0n8kvHp2dD/GDAEOSUFKPb5cpZcvzEDERhK4h6a4AWlVnSuuspH4R&#10;J9qTJcOX1jGniB47KG1JjYnsH/Ry4B1bCr3xn2nG71ORuxFQ0zZdJ3JndWklgloishRXWiSMtp+E&#10;RGYzH8/kyDgXdpNnRieUxIpe4tjhH7N6iXNbB3rkm8HGjbNRFnzL0i611f2aWtnikaStupMYm1nT&#10;Nc4MqhX2jYd28ILjZwqJPmchXjGPk4YNgdsjXuJHasDXgU6iZA7+63PnCY8DgFZKapzckoYvC+YF&#10;JfqjxdF41x+mPotZGR4cDlDx25bZtsUuzAlgy/RxTzmexYSPei1KD+YWl8w03YomZjneXdK4Fk9i&#10;u09wSXExnWYQDrdj8dxeO55CJ3pTg900t8y7rsEjTsYFrGecjZ/0eYtNnhamiwhS5SFIBLesdsTj&#10;Ysh92i2xtHm29Yx6XLWTPwAAAP//AwBQSwMEFAAGAAgAAAAhABBbKXrfAAAACwEAAA8AAABkcnMv&#10;ZG93bnJldi54bWxMj8FOwzAQRO9I/IO1SNyokxDaNM2mAlS49ERBnN14a1vEdhS7afh7zAmOq3ma&#10;edtsZ9uzicZgvEPIFxkwcp2XximEj/eXuwpYiMJJ0XtHCN8UYNteXzWilv7i3mg6RMVSiQu1QNAx&#10;DjXnodNkRVj4gVzKTn60IqZzVFyO4pLKbc+LLFtyK4xLC1oM9Kyp+zqcLcLuSa1VV4lR7yppzDR/&#10;nvbqFfH2Zn7cAIs0xz8YfvWTOrTJ6ejPTgbWIzzk5SqhCMWqLIElYlnkObAjwn1WFcDbhv//of0B&#10;AAD//wMAUEsBAi0AFAAGAAgAAAAhALaDOJL+AAAA4QEAABMAAAAAAAAAAAAAAAAAAAAAAFtDb250&#10;ZW50X1R5cGVzXS54bWxQSwECLQAUAAYACAAAACEAOP0h/9YAAACUAQAACwAAAAAAAAAAAAAAAAAv&#10;AQAAX3JlbHMvLnJlbHNQSwECLQAUAAYACAAAACEAnwjDHaMCAACyBQAADgAAAAAAAAAAAAAAAAAu&#10;AgAAZHJzL2Uyb0RvYy54bWxQSwECLQAUAAYACAAAACEAEFspet8AAAALAQAADwAAAAAAAAAAAAAA&#10;AAD9BAAAZHJzL2Rvd25yZXYueG1sUEsFBgAAAAAEAAQA8wAAAAkGAAAAAA==&#10;" fillcolor="white [3201]" strokeweight=".5pt">
                <v:textbox>
                  <w:txbxContent>
                    <w:p w:rsidR="0032196D" w:rsidRDefault="0032196D" w:rsidP="0032196D">
                      <w:pPr>
                        <w:rPr>
                          <w:lang w:eastAsia="zh-CN"/>
                        </w:rPr>
                      </w:pPr>
                      <w:r w:rsidRPr="00527D64">
                        <w:rPr>
                          <w:rFonts w:hint="eastAsia"/>
                          <w:i/>
                          <w:lang w:eastAsia="zh-CN"/>
                        </w:rPr>
                        <w:t>P</w:t>
                      </w:r>
                      <w:r>
                        <w:rPr>
                          <w:rFonts w:hint="eastAsia"/>
                          <w:lang w:eastAsia="zh-CN"/>
                        </w:rPr>
                        <w:t xml:space="preserve"> &lt; 0.05</w:t>
                      </w:r>
                    </w:p>
                  </w:txbxContent>
                </v:textbox>
              </v:shape>
            </w:pict>
          </mc:Fallback>
        </mc:AlternateContent>
      </w:r>
      <w:r w:rsidR="0032196D">
        <w:rPr>
          <w:noProof/>
          <w:lang w:eastAsia="zh-CN"/>
        </w:rPr>
        <mc:AlternateContent>
          <mc:Choice Requires="wps">
            <w:drawing>
              <wp:anchor distT="0" distB="0" distL="114300" distR="114300" simplePos="0" relativeHeight="251661312" behindDoc="0" locked="0" layoutInCell="1" allowOverlap="1" wp14:anchorId="7C62712C" wp14:editId="679C9E71">
                <wp:simplePos x="0" y="0"/>
                <wp:positionH relativeFrom="column">
                  <wp:posOffset>1129665</wp:posOffset>
                </wp:positionH>
                <wp:positionV relativeFrom="paragraph">
                  <wp:posOffset>1742440</wp:posOffset>
                </wp:positionV>
                <wp:extent cx="675640" cy="214630"/>
                <wp:effectExtent l="0" t="0" r="10160" b="13970"/>
                <wp:wrapNone/>
                <wp:docPr id="3" name="文本框 3"/>
                <wp:cNvGraphicFramePr/>
                <a:graphic xmlns:a="http://schemas.openxmlformats.org/drawingml/2006/main">
                  <a:graphicData uri="http://schemas.microsoft.com/office/word/2010/wordprocessingShape">
                    <wps:wsp>
                      <wps:cNvSpPr txBox="1"/>
                      <wps:spPr>
                        <a:xfrm>
                          <a:off x="0" y="0"/>
                          <a:ext cx="675640" cy="214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96D" w:rsidRDefault="0032196D" w:rsidP="0032196D">
                            <w:pPr>
                              <w:rPr>
                                <w:lang w:eastAsia="zh-CN"/>
                              </w:rPr>
                            </w:pPr>
                            <w:r w:rsidRPr="00527D64">
                              <w:rPr>
                                <w:rFonts w:hint="eastAsia"/>
                                <w:i/>
                                <w:lang w:eastAsia="zh-CN"/>
                              </w:rPr>
                              <w:t>P</w:t>
                            </w:r>
                            <w:r>
                              <w:rPr>
                                <w:rFonts w:hint="eastAsia"/>
                                <w:lang w:eastAsia="zh-CN"/>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C62712C" id="文本框 3" o:spid="_x0000_s1027" type="#_x0000_t202" style="position:absolute;left:0;text-align:left;margin-left:88.95pt;margin-top:137.2pt;width:53.2pt;height:1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WNpQIAALkFAAAOAAAAZHJzL2Uyb0RvYy54bWysVM1u2zAMvg/YOwi6r85f0y2oU2QtOgwo&#10;2mLp0LMiS41QWdQkJXb2ANsb7LTL7nuuPsco2XGTrpcOu9ik+JEiP5E8PqlLTdbCeQUmp/2DHiXC&#10;cCiUucvp55vzN28p8YGZgmkwIqcb4enJ9PWr48pOxACWoAvhCAYxflLZnC5DsJMs83wpSuYPwAqD&#10;RgmuZAFVd5cVjlUYvdTZoNcbZxW4wjrgwns8PWuMdJriSyl4uJLSi0B0TjG3kL4ufRfxm02P2eTO&#10;MbtUvE2D/UMWJVMGL+1CnbHAyMqpv0KVijvwIMMBhzIDKRUXqQaspt97Us18yaxItSA53nY0+f8X&#10;ll+urx1RRU6HlBhW4hM9/Pj+8PP3w69vZBjpqayfIGpuERfq91DjM2/PPR7GqmvpyvjHegjakehN&#10;R66oA+F4OD46HI/QwtE06I/Gw0R+9uhsnQ8fBJQkCjl1+HaJUra+8AETQegWEu/yoFVxrrROSuwX&#10;caodWTN8aR1Siuixh9KGVJjI8LCXAu/ZYujOf6EZv49F7kdATZt4nUid1aYVCWqISFLYaBEx2nwS&#10;EplNfDyTI+NcmC7PhI4oiRW9xLHFP2b1EuemDvRIN4MJnXOpDLiGpX1qi/sttbLBI0k7dUcx1Is6&#10;tVTXJwsoNtg+Dpr585afK+T7gvlwzRwOHPYFLpFwhR+pAR8JWomSJbivz51HPM4BWimpcIBz6r+s&#10;mBOU6I8GJ+RdfxTbLSRldHg0QMXtWha7FrMqTwE7p4/ryvIkRnzQW1E6KG9x18zirWhihuPdOQ1b&#10;8TQ0awV3FRezWQLhjFsWLszc8hg6shz77Ka+Zc62fR5wQC5hO+ps8qTdG2z0NDBbBZAqzULkuWG1&#10;5R/3Q2rXdpfFBbSrJ9Tjxp3+AQAA//8DAFBLAwQUAAYACAAAACEAUy+1w94AAAALAQAADwAAAGRy&#10;cy9kb3ducmV2LnhtbEyPwU7DMBBE70j8g7VI3KhDGhE3xKkAFS6cKIjzNnZti3gdxW4a/h5zguNo&#10;n2bettvFD2zWU3SBJNyuCmCa+qAcGQkf7883AlhMSAqHQFrCt46w7S4vWmxUONObnvfJsFxCsUEJ&#10;NqWx4Tz2VnuMqzBqyrdjmDymHCfD1YTnXO4HXhbFHffoKC9YHPWT1f3X/uQl7B7NxvQCJ7sTyrl5&#10;+Ty+mhcpr6+Wh3tgSS/pD4Zf/awOXXY6hBOpyIac63qTUQllXVXAMlGKag3sIGFdiBJ41/L/P3Q/&#10;AAAA//8DAFBLAQItABQABgAIAAAAIQC2gziS/gAAAOEBAAATAAAAAAAAAAAAAAAAAAAAAABbQ29u&#10;dGVudF9UeXBlc10ueG1sUEsBAi0AFAAGAAgAAAAhADj9If/WAAAAlAEAAAsAAAAAAAAAAAAAAAAA&#10;LwEAAF9yZWxzLy5yZWxzUEsBAi0AFAAGAAgAAAAhAPbGxY2lAgAAuQUAAA4AAAAAAAAAAAAAAAAA&#10;LgIAAGRycy9lMm9Eb2MueG1sUEsBAi0AFAAGAAgAAAAhAFMvtcPeAAAACwEAAA8AAAAAAAAAAAAA&#10;AAAA/wQAAGRycy9kb3ducmV2LnhtbFBLBQYAAAAABAAEAPMAAAAKBgAAAAA=&#10;" fillcolor="white [3201]" strokeweight=".5pt">
                <v:textbox>
                  <w:txbxContent>
                    <w:p w:rsidR="0032196D" w:rsidRDefault="0032196D" w:rsidP="0032196D">
                      <w:pPr>
                        <w:rPr>
                          <w:lang w:eastAsia="zh-CN"/>
                        </w:rPr>
                      </w:pPr>
                      <w:r w:rsidRPr="00527D64">
                        <w:rPr>
                          <w:rFonts w:hint="eastAsia"/>
                          <w:i/>
                          <w:lang w:eastAsia="zh-CN"/>
                        </w:rPr>
                        <w:t>P</w:t>
                      </w:r>
                      <w:r>
                        <w:rPr>
                          <w:rFonts w:hint="eastAsia"/>
                          <w:lang w:eastAsia="zh-CN"/>
                        </w:rPr>
                        <w:t xml:space="preserve"> &lt; 0.05</w:t>
                      </w:r>
                    </w:p>
                  </w:txbxContent>
                </v:textbox>
              </v:shape>
            </w:pict>
          </mc:Fallback>
        </mc:AlternateContent>
      </w:r>
      <w:r w:rsidR="00527D64">
        <w:rPr>
          <w:noProof/>
          <w:lang w:eastAsia="zh-CN"/>
        </w:rPr>
        <mc:AlternateContent>
          <mc:Choice Requires="wps">
            <w:drawing>
              <wp:anchor distT="0" distB="0" distL="114300" distR="114300" simplePos="0" relativeHeight="251659264" behindDoc="0" locked="0" layoutInCell="1" allowOverlap="1" wp14:anchorId="7E773FD2" wp14:editId="3FD85546">
                <wp:simplePos x="0" y="0"/>
                <wp:positionH relativeFrom="column">
                  <wp:posOffset>4094922</wp:posOffset>
                </wp:positionH>
                <wp:positionV relativeFrom="paragraph">
                  <wp:posOffset>-63610</wp:posOffset>
                </wp:positionV>
                <wp:extent cx="675861" cy="214685"/>
                <wp:effectExtent l="0" t="0" r="10160" b="13970"/>
                <wp:wrapNone/>
                <wp:docPr id="2" name="文本框 2"/>
                <wp:cNvGraphicFramePr/>
                <a:graphic xmlns:a="http://schemas.openxmlformats.org/drawingml/2006/main">
                  <a:graphicData uri="http://schemas.microsoft.com/office/word/2010/wordprocessingShape">
                    <wps:wsp>
                      <wps:cNvSpPr txBox="1"/>
                      <wps:spPr>
                        <a:xfrm>
                          <a:off x="0" y="0"/>
                          <a:ext cx="675861" cy="214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7D64" w:rsidRDefault="00527D64">
                            <w:pPr>
                              <w:rPr>
                                <w:lang w:eastAsia="zh-CN"/>
                              </w:rPr>
                            </w:pPr>
                            <w:r w:rsidRPr="00527D64">
                              <w:rPr>
                                <w:rFonts w:hint="eastAsia"/>
                                <w:i/>
                                <w:lang w:eastAsia="zh-CN"/>
                              </w:rPr>
                              <w:t>P</w:t>
                            </w:r>
                            <w:r>
                              <w:rPr>
                                <w:rFonts w:hint="eastAsia"/>
                                <w:lang w:eastAsia="zh-CN"/>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E773FD2" id="文本框 2" o:spid="_x0000_s1028" type="#_x0000_t202" style="position:absolute;left:0;text-align:left;margin-left:322.45pt;margin-top:-5pt;width:53.2pt;height:1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5opQIAALkFAAAOAAAAZHJzL2Uyb0RvYy54bWysVM1OGzEQvlfqO1i+l03SJNCIDUpBVJUQ&#10;oELF2fHaxML2uLaT3fQB2jfoqZfe+1w8R8feTQiUC1Uvu2PPN3+fZ+bwqDGarIQPCmxJ+3s9SoTl&#10;UCl7W9LP16dvDigJkdmKabCipGsR6NH09avD2k3EABagK+EJOrFhUruSLmJ0k6IIfCEMC3vghEWl&#10;BG9YxKO/LSrPavRudDHo9cZFDb5yHrgIAW9PWiWdZv9SCh4vpAwiEl1SzC3mr8/fefoW00M2ufXM&#10;LRTv0mD/kIVhymLQrasTFhlZevWXK6O4hwAy7nEwBUipuMg1YDX93pNqrhbMiVwLkhPclqbw/9zy&#10;89WlJ6oq6YASyww+0f2P7/c/f9//+kYGiZ7ahQmirhziYvMeGnzmzX3Ay1R1I71Jf6yHoB6JXm/J&#10;FU0kHC/H+6ODcZ8SjqpBfzg+GCUvxYOx8yF+EGBIEkrq8e0ypWx1FmIL3UBSrABaVadK63xI/SKO&#10;tScrhi+tY04RnT9CaUtqTOTtqJcdP9Il11v7uWb8rktvB4X+tE3hRO6sLq1EUEtEluJai4TR9pOQ&#10;yGzm45kcGefCbvPM6ISSWNFLDDv8Q1YvMW7rQIscGWzcGhtlwbcsPaa2uttQK1s8vuFO3UmMzbzp&#10;WqrrnzlUa2wfD+38BcdPFfJ9xkK8ZB4HDjsGl0i8wI/UgI8EnUTJAvzX5+4THucAtZTUOMAlDV+W&#10;zAtK9EeLE/KuPxymic+H4Wh/gAe/q5nvauzSHAN2DjYoZpfFhI96I0oP5gZ3zSxFRRWzHGOXNG7E&#10;49iuFdxVXMxmGYQz7lg8s1eOJ9eJ5dRn180N867r84gDcg6bUWeTJ+3eYpOlhdkyglR5FhLPLasd&#10;/7gf8jR1uywtoN1zRj1s3OkfAAAA//8DAFBLAwQUAAYACAAAACEAgE8zat4AAAAKAQAADwAAAGRy&#10;cy9kb3ducmV2LnhtbEyPwU7DMBBE70j8g7VI3FonbSlpiFMBKlx6oiDObry1LeJ1ZLtp+HvMCY6r&#10;fZp502wn17MRQ7SeBJTzAhhS55UlLeDj/WVWAYtJkpK9JxTwjRG27fVVI2vlL/SG4yFplkMo1lKA&#10;SWmoOY+dQSfj3A9I+XfywcmUz6C5CvKSw13PF0Wx5k5ayg1GDvhssPs6nJ2A3ZPe6K6SwewqZe04&#10;fZ72+lWI25vp8QFYwin9wfCrn9WhzU5HfyYVWS9gvVptMipgVhZ5VCbu78olsKOAxbIC3jb8/4T2&#10;BwAA//8DAFBLAQItABQABgAIAAAAIQC2gziS/gAAAOEBAAATAAAAAAAAAAAAAAAAAAAAAABbQ29u&#10;dGVudF9UeXBlc10ueG1sUEsBAi0AFAAGAAgAAAAhADj9If/WAAAAlAEAAAsAAAAAAAAAAAAAAAAA&#10;LwEAAF9yZWxzLy5yZWxzUEsBAi0AFAAGAAgAAAAhANW7PmilAgAAuQUAAA4AAAAAAAAAAAAAAAAA&#10;LgIAAGRycy9lMm9Eb2MueG1sUEsBAi0AFAAGAAgAAAAhAIBPM2reAAAACgEAAA8AAAAAAAAAAAAA&#10;AAAA/wQAAGRycy9kb3ducmV2LnhtbFBLBQYAAAAABAAEAPMAAAAKBgAAAAA=&#10;" fillcolor="white [3201]" strokeweight=".5pt">
                <v:textbox>
                  <w:txbxContent>
                    <w:p w:rsidR="00527D64" w:rsidRDefault="00527D64">
                      <w:pPr>
                        <w:rPr>
                          <w:lang w:eastAsia="zh-CN"/>
                        </w:rPr>
                      </w:pPr>
                      <w:r w:rsidRPr="00527D64">
                        <w:rPr>
                          <w:rFonts w:hint="eastAsia"/>
                          <w:i/>
                          <w:lang w:eastAsia="zh-CN"/>
                        </w:rPr>
                        <w:t>P</w:t>
                      </w:r>
                      <w:r>
                        <w:rPr>
                          <w:rFonts w:hint="eastAsia"/>
                          <w:lang w:eastAsia="zh-CN"/>
                        </w:rPr>
                        <w:t xml:space="preserve"> &lt; 0.05</w:t>
                      </w:r>
                    </w:p>
                  </w:txbxContent>
                </v:textbox>
              </v:shape>
            </w:pict>
          </mc:Fallback>
        </mc:AlternateContent>
      </w:r>
      <w:r w:rsidR="000F47D4">
        <w:rPr>
          <w:noProof/>
          <w:lang w:eastAsia="zh-CN"/>
        </w:rPr>
        <w:drawing>
          <wp:inline distT="0" distB="0" distL="0" distR="0" wp14:anchorId="694C2D2D" wp14:editId="2A6E13E1">
            <wp:extent cx="4447619" cy="37428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47619" cy="3742857"/>
                    </a:xfrm>
                    <a:prstGeom prst="rect">
                      <a:avLst/>
                    </a:prstGeom>
                  </pic:spPr>
                </pic:pic>
              </a:graphicData>
            </a:graphic>
          </wp:inline>
        </w:drawing>
      </w:r>
    </w:p>
    <w:p w:rsidR="00253B40" w:rsidRPr="00FE75F0" w:rsidRDefault="00261B1A"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253B40" w:rsidRPr="00FE75F0">
        <w:rPr>
          <w:rFonts w:ascii="Book Antiqua" w:hAnsi="Book Antiqua" w:cs="Arial"/>
          <w:b/>
          <w:color w:val="000000" w:themeColor="text1"/>
          <w:sz w:val="24"/>
          <w:szCs w:val="24"/>
        </w:rPr>
        <w:t xml:space="preserve"> 1</w:t>
      </w:r>
      <w:r w:rsidR="00253B40" w:rsidRPr="00261B1A">
        <w:rPr>
          <w:rFonts w:ascii="Book Antiqua" w:hAnsi="Book Antiqua" w:cs="Arial"/>
          <w:b/>
          <w:color w:val="000000" w:themeColor="text1"/>
          <w:sz w:val="24"/>
          <w:szCs w:val="24"/>
        </w:rPr>
        <w:t xml:space="preserve"> Myo-inositol </w:t>
      </w:r>
      <w:hyperlink w:anchor="_ENREF_32" w:tooltip="Novelli, 1996 #31" w:history="1"/>
      <w:r w:rsidR="00253B40" w:rsidRPr="00261B1A">
        <w:rPr>
          <w:rFonts w:ascii="Book Antiqua" w:hAnsi="Book Antiqua" w:cs="Arial"/>
          <w:b/>
          <w:color w:val="000000" w:themeColor="text1"/>
          <w:sz w:val="24"/>
          <w:szCs w:val="24"/>
        </w:rPr>
        <w:t>reduces mortality and disease activity indices in IL-10</w:t>
      </w:r>
      <w:r w:rsidR="00253B40" w:rsidRPr="00261B1A">
        <w:rPr>
          <w:rFonts w:ascii="Book Antiqua" w:hAnsi="Book Antiqua" w:cs="Arial"/>
          <w:b/>
          <w:color w:val="000000" w:themeColor="text1"/>
          <w:sz w:val="24"/>
          <w:szCs w:val="24"/>
          <w:vertAlign w:val="superscript"/>
        </w:rPr>
        <w:t xml:space="preserve">-/- </w:t>
      </w:r>
      <w:r w:rsidR="00253B40" w:rsidRPr="00261B1A">
        <w:rPr>
          <w:rFonts w:ascii="Book Antiqua" w:hAnsi="Book Antiqua" w:cs="Arial"/>
          <w:b/>
          <w:color w:val="000000" w:themeColor="text1"/>
          <w:sz w:val="24"/>
          <w:szCs w:val="24"/>
        </w:rPr>
        <w:t xml:space="preserve">Px mice. </w:t>
      </w:r>
      <w:r w:rsidR="00253B40" w:rsidRPr="00FE75F0">
        <w:rPr>
          <w:rFonts w:ascii="Book Antiqua" w:hAnsi="Book Antiqua" w:cs="Arial"/>
          <w:color w:val="000000" w:themeColor="text1"/>
          <w:sz w:val="24"/>
          <w:szCs w:val="24"/>
        </w:rPr>
        <w:t>A</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Schematic diagram of Px and myo-inositol treatment in IL-10</w:t>
      </w:r>
      <w:r w:rsidR="00253B40" w:rsidRPr="00FE75F0">
        <w:rPr>
          <w:rFonts w:ascii="Book Antiqua" w:hAnsi="Book Antiqua" w:cs="Arial"/>
          <w:color w:val="000000" w:themeColor="text1"/>
          <w:sz w:val="24"/>
          <w:szCs w:val="24"/>
          <w:vertAlign w:val="superscript"/>
        </w:rPr>
        <w:t>-/-</w:t>
      </w:r>
      <w:r w:rsidR="00253B40" w:rsidRPr="00FE75F0">
        <w:rPr>
          <w:rFonts w:ascii="Book Antiqua" w:hAnsi="Book Antiqua" w:cs="Arial"/>
          <w:color w:val="000000" w:themeColor="text1"/>
          <w:sz w:val="24"/>
          <w:szCs w:val="24"/>
        </w:rPr>
        <w:t xml:space="preserve"> mice</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B</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A Kaplan-Meier survival curve shows decreased mortality in IL-10</w:t>
      </w:r>
      <w:r w:rsidR="00253B40" w:rsidRPr="00FE75F0">
        <w:rPr>
          <w:rFonts w:ascii="Book Antiqua" w:hAnsi="Book Antiqua" w:cs="Arial"/>
          <w:color w:val="000000" w:themeColor="text1"/>
          <w:sz w:val="24"/>
          <w:szCs w:val="24"/>
          <w:vertAlign w:val="superscript"/>
        </w:rPr>
        <w:t xml:space="preserve">-/- </w:t>
      </w:r>
      <w:r w:rsidR="00253B40" w:rsidRPr="00FE75F0">
        <w:rPr>
          <w:rFonts w:ascii="Book Antiqua" w:hAnsi="Book Antiqua" w:cs="Arial"/>
          <w:color w:val="000000" w:themeColor="text1"/>
          <w:sz w:val="24"/>
          <w:szCs w:val="24"/>
        </w:rPr>
        <w:t>Px/myo-inositol mice</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C</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Disease activity indices (DAIs) for IL-10</w:t>
      </w:r>
      <w:r w:rsidR="00253B40" w:rsidRPr="00FE75F0">
        <w:rPr>
          <w:rFonts w:ascii="Book Antiqua" w:hAnsi="Book Antiqua" w:cs="Arial"/>
          <w:color w:val="000000" w:themeColor="text1"/>
          <w:sz w:val="24"/>
          <w:szCs w:val="24"/>
          <w:vertAlign w:val="superscript"/>
        </w:rPr>
        <w:t>-/-</w:t>
      </w:r>
      <w:r w:rsidR="00253B40" w:rsidRPr="00FE75F0">
        <w:rPr>
          <w:rFonts w:ascii="Book Antiqua" w:hAnsi="Book Antiqua" w:cs="Arial"/>
          <w:color w:val="000000" w:themeColor="text1"/>
          <w:sz w:val="24"/>
          <w:szCs w:val="24"/>
        </w:rPr>
        <w:t xml:space="preserve"> Px and IL-10</w:t>
      </w:r>
      <w:r w:rsidR="00253B40" w:rsidRPr="00FE75F0">
        <w:rPr>
          <w:rFonts w:ascii="Book Antiqua" w:hAnsi="Book Antiqua" w:cs="Arial"/>
          <w:color w:val="000000" w:themeColor="text1"/>
          <w:sz w:val="24"/>
          <w:szCs w:val="24"/>
          <w:vertAlign w:val="superscript"/>
        </w:rPr>
        <w:t xml:space="preserve">-/- </w:t>
      </w:r>
      <w:r w:rsidR="00253B40" w:rsidRPr="00FE75F0">
        <w:rPr>
          <w:rFonts w:ascii="Book Antiqua" w:hAnsi="Book Antiqua" w:cs="Arial"/>
          <w:color w:val="000000" w:themeColor="text1"/>
          <w:sz w:val="24"/>
          <w:szCs w:val="24"/>
        </w:rPr>
        <w:t>Px/Ins mice. For diarrhea and fecal occult blood (FOB), scores are based on a scale from 0-4, with 0 being normal and 4 being the most severe (Methods). Percent weight change was calculated as weight change relative to the baseline weight at day 1. The composite DAI includes diarrhea and FOB scores, as well as weight change. The bar denotes Px treatment. Data points represent the</w:t>
      </w:r>
      <w:r w:rsidR="000F47D4">
        <w:rPr>
          <w:rFonts w:ascii="Book Antiqua" w:hAnsi="Book Antiqua" w:cs="Arial"/>
          <w:color w:val="000000" w:themeColor="text1"/>
          <w:sz w:val="24"/>
          <w:szCs w:val="24"/>
        </w:rPr>
        <w:t xml:space="preserve"> mean, n=4 mice in each group. </w:t>
      </w:r>
      <w:r w:rsidR="00AF48E7" w:rsidRPr="00FE75F0">
        <w:rPr>
          <w:rFonts w:ascii="Book Antiqua" w:hAnsi="Book Antiqua" w:cs="Arial"/>
          <w:i/>
          <w:caps/>
          <w:color w:val="000000" w:themeColor="text1"/>
          <w:sz w:val="24"/>
          <w:szCs w:val="24"/>
        </w:rPr>
        <w:t xml:space="preserve">p &lt; </w:t>
      </w:r>
      <w:r w:rsidR="00253B40" w:rsidRPr="00FE75F0">
        <w:rPr>
          <w:rFonts w:ascii="Book Antiqua" w:hAnsi="Book Antiqua" w:cs="Arial"/>
          <w:color w:val="000000" w:themeColor="text1"/>
          <w:sz w:val="24"/>
          <w:szCs w:val="24"/>
        </w:rPr>
        <w:t>0.05 on day 14.</w:t>
      </w:r>
    </w:p>
    <w:p w:rsidR="000A76A5" w:rsidRDefault="000A76A5"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253B40" w:rsidRPr="00FE75F0" w:rsidRDefault="000A76A5" w:rsidP="00427167">
      <w:pPr>
        <w:spacing w:after="0" w:line="360" w:lineRule="auto"/>
        <w:contextualSpacing/>
        <w:jc w:val="both"/>
        <w:rPr>
          <w:rFonts w:ascii="Book Antiqua" w:hAnsi="Book Antiqua" w:cs="Arial"/>
          <w:color w:val="000000" w:themeColor="text1"/>
          <w:sz w:val="24"/>
          <w:szCs w:val="24"/>
        </w:rPr>
      </w:pPr>
      <w:r>
        <w:rPr>
          <w:noProof/>
          <w:lang w:eastAsia="zh-CN"/>
        </w:rPr>
        <w:lastRenderedPageBreak/>
        <mc:AlternateContent>
          <mc:Choice Requires="wps">
            <w:drawing>
              <wp:anchor distT="0" distB="0" distL="114300" distR="114300" simplePos="0" relativeHeight="251668480" behindDoc="0" locked="0" layoutInCell="1" allowOverlap="1" wp14:anchorId="5BFD743B" wp14:editId="2560DEF1">
                <wp:simplePos x="0" y="0"/>
                <wp:positionH relativeFrom="column">
                  <wp:posOffset>3538855</wp:posOffset>
                </wp:positionH>
                <wp:positionV relativeFrom="paragraph">
                  <wp:posOffset>1622425</wp:posOffset>
                </wp:positionV>
                <wp:extent cx="603885" cy="182880"/>
                <wp:effectExtent l="0" t="0" r="24765" b="26670"/>
                <wp:wrapNone/>
                <wp:docPr id="8" name="文本框 8"/>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6A5" w:rsidRPr="000A76A5" w:rsidRDefault="000A76A5" w:rsidP="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BFD743B" id="文本框 8" o:spid="_x0000_s1029" type="#_x0000_t202" style="position:absolute;left:0;text-align:left;margin-left:278.65pt;margin-top:127.75pt;width:47.55pt;height:14.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8ppwIAALkFAAAOAAAAZHJzL2Uyb0RvYy54bWysVM1u2zAMvg/YOwi6r07Sn3lBnSJr0WFA&#10;0RZLh54VWWqMSqImKbGzB9jeYKdddt9z9TlGyXaadL102MUmxY8U+Ynk8UmjFVkJ5yswBR3uDSgR&#10;hkNZmbuCfr45f5NT4gMzJVNgREHXwtOTyetXx7UdixEsQJXCEQxi/Li2BV2EYMdZ5vlCaOb3wAqD&#10;RglOs4Cqu8tKx2qMrlU2GgyOshpcaR1w4T2enrVGOknxpRQ8XEnpRSCqoJhbSF+XvvP4zSbHbHzn&#10;mF1UvEuD/UMWmlUGL92EOmOBkaWr/gqlK+7Agwx7HHQGUlZcpBqwmuHgSTWzBbMi1YLkeLuhyf+/&#10;sPxyde1IVRYUH8owjU/08OP7w8/fD7++kTzSU1s/RtTMIi4076HBZ+7PPR7GqhvpdPxjPQTtSPR6&#10;Q65oAuF4eDTYz/NDSjiahvkozxP52aOzdT58EKBJFArq8O0SpWx14QMmgtAeEu/yoKryvFIqKbFf&#10;xKlyZMXwpVVIKaLHDkoZUmMi+4eDFHjHFkNv/OeK8ftY5G4E1JSJ14nUWV1akaCWiCSFtRIRo8wn&#10;IZHZxMczOTLOhdnkmdARJbGilzh2+MesXuLc1oEe6WYwYeOsKwOuZWmX2vK+p1a2eCRpq+4ohmbe&#10;pJba7/tkDuUa28dBO3/e8vMK+b5gPlwzhwOHHYNLJFzhRyrAR4JOomQB7utz5xGPc4BWSmoc4IL6&#10;L0vmBCXqo8EJeTc8OIgTn5SDw7cjVNy2Zb5tMUt9Ctg5Q1xXlicx4oPqRelA3+KumcZb0cQMx7sL&#10;GnrxNLRrBXcVF9NpAuGMWxYuzMzyGDqyHPvsprllznZ9HnBALqEfdTZ+0u4tNnoamC4DyCrNQuS5&#10;ZbXjH/dDatdul8UFtK0n1OPGnfwBAAD//wMAUEsDBBQABgAIAAAAIQBVex6i3gAAAAsBAAAPAAAA&#10;ZHJzL2Rvd25yZXYueG1sTI/BTsMwDIbvSLxDZCRuLKVbRilNJ0CDy04MxDlrsiSicaom68rbY05w&#10;tP3p9/c3mzn0bDJj8hEl3C4KYAa7qD1aCR/vLzcVsJQVatVHNBK+TYJNe3nRqFrHM76ZaZ8toxBM&#10;tZLgch5qzlPnTFBpEQeDdDvGMahM42i5HtWZwkPPy6JY86A80genBvPsTPe1PwUJ2yd7b7tKjW5b&#10;ae+n+fO4s69SXl/Njw/AspnzHwy/+qQOLTkd4gl1Yr0EIe6WhEoohRDAiFiLcgXsQJtqtQTeNvx/&#10;h/YHAAD//wMAUEsBAi0AFAAGAAgAAAAhALaDOJL+AAAA4QEAABMAAAAAAAAAAAAAAAAAAAAAAFtD&#10;b250ZW50X1R5cGVzXS54bWxQSwECLQAUAAYACAAAACEAOP0h/9YAAACUAQAACwAAAAAAAAAAAAAA&#10;AAAvAQAAX3JlbHMvLnJlbHNQSwECLQAUAAYACAAAACEAAIkfKacCAAC5BQAADgAAAAAAAAAAAAAA&#10;AAAuAgAAZHJzL2Uyb0RvYy54bWxQSwECLQAUAAYACAAAACEAVXseot4AAAALAQAADwAAAAAAAAAA&#10;AAAAAAABBQAAZHJzL2Rvd25yZXYueG1sUEsFBgAAAAAEAAQA8wAAAAwGAAAAAA==&#10;" fillcolor="white [3201]" strokeweight=".5pt">
                <v:textbox>
                  <w:txbxContent>
                    <w:p w:rsidR="000A76A5" w:rsidRPr="000A76A5" w:rsidRDefault="000A76A5" w:rsidP="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14:anchorId="10557F6C" wp14:editId="3B060ABB">
                <wp:simplePos x="0" y="0"/>
                <wp:positionH relativeFrom="column">
                  <wp:posOffset>2139315</wp:posOffset>
                </wp:positionH>
                <wp:positionV relativeFrom="paragraph">
                  <wp:posOffset>1805305</wp:posOffset>
                </wp:positionV>
                <wp:extent cx="603885" cy="182880"/>
                <wp:effectExtent l="0" t="0" r="24765" b="26670"/>
                <wp:wrapNone/>
                <wp:docPr id="7" name="文本框 7"/>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6A5" w:rsidRPr="000A76A5" w:rsidRDefault="000A76A5" w:rsidP="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0557F6C" id="文本框 7" o:spid="_x0000_s1030" type="#_x0000_t202" style="position:absolute;left:0;text-align:left;margin-left:168.45pt;margin-top:142.15pt;width:47.55pt;height:14.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iWpwIAALkFAAAOAAAAZHJzL2Uyb0RvYy54bWysVMFOGzEQvVfqP1i+l01CgDRig1IQVSUE&#10;qFBxdrw2WWF7XNvJbvoB9A966qX3fle+o2PvbkgoF6pedmc8b8YzzzNzfFJrRZbC+RJMTvt7PUqE&#10;4VCU5j6nX27P340o8YGZgikwIqcr4enJ5O2b48qOxQDmoArhCAYxflzZnM5DsOMs83wuNPN7YIVB&#10;owSnWUDV3WeFYxVG1yob9HqHWQWusA648B5PzxojnaT4UgoerqT0IhCVU8wtpK9L31n8ZpNjNr53&#10;zM5L3qbB/iELzUqDl25CnbHAyMKVf4XSJXfgQYY9DjoDKUsuUg1YTb/3rJqbObMi1YLkeLuhyf+/&#10;sPxyee1IWeT0iBLDND7R+sf39c/f61+P5CjSU1k/RtSNRVyoP0CNz9ydezyMVdfS6fjHegjakejV&#10;hlxRB8Lx8LC3PxodUMLR1B8NRqNEfvbkbJ0PHwVoEoWcOny7RClbXviAiSC0g8S7PKiyOC+VSkrs&#10;F3GqHFkyfGkVUorosYNShlSYyP5BLwXescXQG/+ZYvwhFrkbATVl4nUidVabViSoISJJYaVExCjz&#10;WUhkNvHxQo6Mc2E2eSZ0REms6DWOLf4pq9c4N3WgR7oZTNg469KAa1japbZ46KiVDR5J2qo7iqGe&#10;1amlhl2fzKBYYfs4aObPW35eIt8XzIdr5nDgsGNwiYQr/EgF+EjQSpTMwX176TzicQ7QSkmFA5xT&#10;/3XBnKBEfTI4Ie/7w2Gc+KQMD44GqLhty2zbYhb6FLBz+riuLE9ixAfVidKBvsNdM423ookZjnfn&#10;NHTiaWjWCu4qLqbTBMIZtyxcmBvLY+jIcuyz2/qOOdv2ecABuYRu1Nn4Wbs32OhpYLoIIMs0C5Hn&#10;htWWf9wPqV3bXRYX0LaeUE8bd/IHAAD//wMAUEsDBBQABgAIAAAAIQBlxStB3gAAAAsBAAAPAAAA&#10;ZHJzL2Rvd25yZXYueG1sTI/BTsMwEETvSPyDtUjcqJO4qtIQpwJUuHCiIM5u7NoW8TqK3TT8PcsJ&#10;jqt5mn3T7pYwsNlMyUeUUK4KYAb7qD1aCR/vz3c1sJQVajVENBK+TYJdd33VqkbHC76Z+ZAtoxJM&#10;jZLgch4bzlPvTFBpFUeDlJ3iFFSmc7JcT+pC5WHgVVFseFAe6YNTo3lypv86nIOE/aPd2r5Wk9vX&#10;2vt5+Ty92hcpb2+Wh3tg2Sz5D4ZffVKHjpyO8Yw6sUGCEJstoRKqei2AEbEWFa07UlSKEnjX8v8b&#10;uh8AAAD//wMAUEsBAi0AFAAGAAgAAAAhALaDOJL+AAAA4QEAABMAAAAAAAAAAAAAAAAAAAAAAFtD&#10;b250ZW50X1R5cGVzXS54bWxQSwECLQAUAAYACAAAACEAOP0h/9YAAACUAQAACwAAAAAAAAAAAAAA&#10;AAAvAQAAX3JlbHMvLnJlbHNQSwECLQAUAAYACAAAACEAqCmIlqcCAAC5BQAADgAAAAAAAAAAAAAA&#10;AAAuAgAAZHJzL2Uyb0RvYy54bWxQSwECLQAUAAYACAAAACEAZcUrQd4AAAALAQAADwAAAAAAAAAA&#10;AAAAAAABBQAAZHJzL2Rvd25yZXYueG1sUEsFBgAAAAAEAAQA8wAAAAwGAAAAAA==&#10;" fillcolor="white [3201]" strokeweight=".5pt">
                <v:textbox>
                  <w:txbxContent>
                    <w:p w:rsidR="000A76A5" w:rsidRPr="000A76A5" w:rsidRDefault="000A76A5" w:rsidP="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14:anchorId="71D6801F" wp14:editId="4CFE1D72">
                <wp:simplePos x="0" y="0"/>
                <wp:positionH relativeFrom="column">
                  <wp:posOffset>699715</wp:posOffset>
                </wp:positionH>
                <wp:positionV relativeFrom="paragraph">
                  <wp:posOffset>1733384</wp:posOffset>
                </wp:positionV>
                <wp:extent cx="604299" cy="182880"/>
                <wp:effectExtent l="0" t="0" r="24765" b="26670"/>
                <wp:wrapNone/>
                <wp:docPr id="6" name="文本框 6"/>
                <wp:cNvGraphicFramePr/>
                <a:graphic xmlns:a="http://schemas.openxmlformats.org/drawingml/2006/main">
                  <a:graphicData uri="http://schemas.microsoft.com/office/word/2010/wordprocessingShape">
                    <wps:wsp>
                      <wps:cNvSpPr txBox="1"/>
                      <wps:spPr>
                        <a:xfrm>
                          <a:off x="0" y="0"/>
                          <a:ext cx="604299"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76A5" w:rsidRPr="000A76A5" w:rsidRDefault="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1D6801F" id="文本框 6" o:spid="_x0000_s1031" type="#_x0000_t202" style="position:absolute;left:0;text-align:left;margin-left:55.1pt;margin-top:136.5pt;width:47.6pt;height:14.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RpwIAALkFAAAOAAAAZHJzL2Uyb0RvYy54bWysVMFu2zAMvQ/YPwi6r06yNEuCOkXWosOA&#10;oi3WDj0rstQYlURNUmJnH7D9wU677L7v6neMku006XrpsItNio8U+UTy6LjWiqyF8yWYnPYPepQI&#10;w6EozV1OP9+cvRlT4gMzBVNgRE43wtPj2etXR5WdigEsQRXCEQxi/LSyOV2GYKdZ5vlSaOYPwAqD&#10;RglOs4Cqu8sKxyqMrlU26PVGWQWusA648B5PTxsjnaX4UgoeLqX0IhCVU8wtpK9L30X8ZrMjNr1z&#10;zC5L3qbB/iELzUqDl25DnbLAyMqVf4XSJXfgQYYDDjoDKUsuUg1YTb/3pJrrJbMi1YLkeLulyf+/&#10;sPxifeVIWeR0RIlhGp/o4cf3h5+/H359I6NIT2X9FFHXFnGhfg81PnN37vEwVl1Lp+Mf6yFoR6I3&#10;W3JFHQjHw1FvOJhMKOFo6o8H43EiP3t0ts6HDwI0iUJOHb5dopStz33ARBDaQeJdHlRZnJVKJSX2&#10;izhRjqwZvrQKKUX02EMpQypM5O1hLwXes8XQW/+FYvw+FrkfATVl4nUidVabViSoISJJYaNExCjz&#10;SUhkNvHxTI6Mc2G2eSZ0REms6CWOLf4xq5c4N3WgR7oZTNg669KAa1jap7a476iVDR5J2qk7iqFe&#10;1KmlDrs+WUCxwfZx0Myft/ysRL7PmQ9XzOHAYcfgEgmX+JEK8JGglShZgvv63HnE4xyglZIKBzin&#10;/suKOUGJ+mhwQib94TBOfFKGh+8GqLhdy2LXYlb6BLBz+riuLE9ixAfVidKBvsVdM4+3ookZjnfn&#10;NHTiSWjWCu4qLubzBMIZtyycm2vLY+jIcuyzm/qWOdv2ecABuYBu1Nn0Sbs32OhpYL4KIMs0C5Hn&#10;htWWf9wPqV3bXRYX0K6eUI8bd/YHAAD//wMAUEsDBBQABgAIAAAAIQArZiHh3gAAAAsBAAAPAAAA&#10;ZHJzL2Rvd25yZXYueG1sTI/LTsMwEEX3SPyDNUjsqJ2URwhxKkCFTVeUqms3du2IeBzZbhr+nmEF&#10;y6s5unNus5r9wCYTUx9QQrEQwAx2QfdoJew+324qYCkr1GoIaCR8mwSr9vKiUbUOZ/ww0zZbRiWY&#10;aiXB5TzWnKfOGa/SIowG6XYM0atMMVquozpTuR94KcQ996pH+uDUaF6d6b62Jy9h/WIfbVep6NaV&#10;7vtp3h839l3K66v5+QlYNnP+g+FXn9ShJadDOKFObKBciJJQCeXDkkYRUYq7W2AHCUtRVMDbhv/f&#10;0P4AAAD//wMAUEsBAi0AFAAGAAgAAAAhALaDOJL+AAAA4QEAABMAAAAAAAAAAAAAAAAAAAAAAFtD&#10;b250ZW50X1R5cGVzXS54bWxQSwECLQAUAAYACAAAACEAOP0h/9YAAACUAQAACwAAAAAAAAAAAAAA&#10;AAAvAQAAX3JlbHMvLnJlbHNQSwECLQAUAAYACAAAACEAgKvl0acCAAC5BQAADgAAAAAAAAAAAAAA&#10;AAAuAgAAZHJzL2Uyb0RvYy54bWxQSwECLQAUAAYACAAAACEAK2Yh4d4AAAALAQAADwAAAAAAAAAA&#10;AAAAAAABBQAAZHJzL2Rvd25yZXYueG1sUEsFBgAAAAAEAAQA8wAAAAwGAAAAAA==&#10;" fillcolor="white [3201]" strokeweight=".5pt">
                <v:textbox>
                  <w:txbxContent>
                    <w:p w:rsidR="000A76A5" w:rsidRPr="000A76A5" w:rsidRDefault="000A76A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w:drawing>
          <wp:inline distT="0" distB="0" distL="0" distR="0" wp14:anchorId="4BBC85BD" wp14:editId="1A639002">
            <wp:extent cx="4361905" cy="283809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61905" cy="2838095"/>
                    </a:xfrm>
                    <a:prstGeom prst="rect">
                      <a:avLst/>
                    </a:prstGeom>
                  </pic:spPr>
                </pic:pic>
              </a:graphicData>
            </a:graphic>
          </wp:inline>
        </w:drawing>
      </w:r>
    </w:p>
    <w:p w:rsidR="00253B40" w:rsidRPr="00FE75F0" w:rsidRDefault="00261B1A"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253B40" w:rsidRPr="00FE75F0">
        <w:rPr>
          <w:rFonts w:ascii="Book Antiqua" w:hAnsi="Book Antiqua" w:cs="Arial"/>
          <w:b/>
          <w:color w:val="000000" w:themeColor="text1"/>
          <w:sz w:val="24"/>
          <w:szCs w:val="24"/>
        </w:rPr>
        <w:t xml:space="preserve"> 2</w:t>
      </w:r>
      <w:r w:rsidR="00253B40" w:rsidRPr="00FE75F0">
        <w:rPr>
          <w:rFonts w:ascii="Book Antiqua" w:hAnsi="Book Antiqua" w:cs="Arial"/>
          <w:color w:val="000000" w:themeColor="text1"/>
          <w:sz w:val="24"/>
          <w:szCs w:val="24"/>
        </w:rPr>
        <w:t xml:space="preserve"> </w:t>
      </w:r>
      <w:r w:rsidR="00253B40" w:rsidRPr="00261B1A">
        <w:rPr>
          <w:rFonts w:ascii="Book Antiqua" w:hAnsi="Book Antiqua" w:cs="Arial"/>
          <w:b/>
          <w:color w:val="000000" w:themeColor="text1"/>
          <w:sz w:val="24"/>
          <w:szCs w:val="24"/>
        </w:rPr>
        <w:t>Myo-inositol reduces inflammation in IL-10</w:t>
      </w:r>
      <w:r w:rsidR="00253B40" w:rsidRPr="00261B1A">
        <w:rPr>
          <w:rFonts w:ascii="Book Antiqua" w:hAnsi="Book Antiqua" w:cs="Arial"/>
          <w:b/>
          <w:color w:val="000000" w:themeColor="text1"/>
          <w:sz w:val="24"/>
          <w:szCs w:val="24"/>
          <w:vertAlign w:val="superscript"/>
        </w:rPr>
        <w:t>-/-</w:t>
      </w:r>
      <w:r w:rsidR="00253B40" w:rsidRPr="00261B1A">
        <w:rPr>
          <w:rFonts w:ascii="Book Antiqua" w:hAnsi="Book Antiqua" w:cs="Arial"/>
          <w:b/>
          <w:color w:val="000000" w:themeColor="text1"/>
          <w:sz w:val="24"/>
          <w:szCs w:val="24"/>
        </w:rPr>
        <w:t xml:space="preserve"> Px mice.</w:t>
      </w:r>
      <w:r w:rsidR="00253B40" w:rsidRPr="00FE75F0">
        <w:rPr>
          <w:rFonts w:ascii="Book Antiqua" w:hAnsi="Book Antiqua" w:cs="Arial"/>
          <w:color w:val="000000" w:themeColor="text1"/>
          <w:sz w:val="24"/>
          <w:szCs w:val="24"/>
        </w:rPr>
        <w:t xml:space="preserve"> A</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Representative MPO staining of the proximal-distal junction in IL-10</w:t>
      </w:r>
      <w:r w:rsidR="00253B40" w:rsidRPr="00FE75F0">
        <w:rPr>
          <w:rFonts w:ascii="Book Antiqua" w:hAnsi="Book Antiqua" w:cs="Arial"/>
          <w:color w:val="000000" w:themeColor="text1"/>
          <w:sz w:val="24"/>
          <w:szCs w:val="24"/>
          <w:vertAlign w:val="superscript"/>
        </w:rPr>
        <w:t>-/-</w:t>
      </w:r>
      <w:r w:rsidR="00253B40" w:rsidRPr="00FE75F0">
        <w:rPr>
          <w:rFonts w:ascii="Book Antiqua" w:hAnsi="Book Antiqua" w:cs="Arial"/>
          <w:color w:val="000000" w:themeColor="text1"/>
          <w:sz w:val="24"/>
          <w:szCs w:val="24"/>
        </w:rPr>
        <w:t xml:space="preserve"> control, IL-10</w:t>
      </w:r>
      <w:r w:rsidR="00253B40" w:rsidRPr="00FE75F0">
        <w:rPr>
          <w:rFonts w:ascii="Book Antiqua" w:hAnsi="Book Antiqua" w:cs="Arial"/>
          <w:color w:val="000000" w:themeColor="text1"/>
          <w:sz w:val="24"/>
          <w:szCs w:val="24"/>
          <w:vertAlign w:val="superscript"/>
        </w:rPr>
        <w:t>-/-</w:t>
      </w:r>
      <w:r w:rsidR="00253B40" w:rsidRPr="00FE75F0">
        <w:rPr>
          <w:rFonts w:ascii="Book Antiqua" w:hAnsi="Book Antiqua" w:cs="Arial"/>
          <w:color w:val="000000" w:themeColor="text1"/>
          <w:sz w:val="24"/>
          <w:szCs w:val="24"/>
        </w:rPr>
        <w:t xml:space="preserve"> Px and IL-10</w:t>
      </w:r>
      <w:r w:rsidR="00253B40" w:rsidRPr="00FE75F0">
        <w:rPr>
          <w:rFonts w:ascii="Book Antiqua" w:hAnsi="Book Antiqua" w:cs="Arial"/>
          <w:color w:val="000000" w:themeColor="text1"/>
          <w:sz w:val="24"/>
          <w:szCs w:val="24"/>
          <w:vertAlign w:val="superscript"/>
        </w:rPr>
        <w:t>-/-</w:t>
      </w:r>
      <w:r w:rsidR="00253B40" w:rsidRPr="00FE75F0">
        <w:rPr>
          <w:rFonts w:ascii="Book Antiqua" w:hAnsi="Book Antiqua" w:cs="Arial"/>
          <w:color w:val="000000" w:themeColor="text1"/>
          <w:sz w:val="24"/>
          <w:szCs w:val="24"/>
        </w:rPr>
        <w:t xml:space="preserve"> Px/myo-inositol colon at day 28</w:t>
      </w:r>
      <w:r>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B</w:t>
      </w:r>
      <w:r>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Histological grading of colitis shows that myo-inositol reduces the severity of inflammation, the extent (thickness) of inflammation, and the combined colitis score. Untreated IL-10-/- mice did not exhibit inflammation at day 28. Values represent the mean</w:t>
      </w:r>
      <w:r w:rsidR="00AF48E7" w:rsidRPr="00FE75F0">
        <w:rPr>
          <w:rFonts w:ascii="Book Antiqua" w:hAnsi="Book Antiqua" w:cs="Arial"/>
          <w:color w:val="000000" w:themeColor="text1"/>
          <w:sz w:val="24"/>
          <w:szCs w:val="24"/>
        </w:rPr>
        <w:t xml:space="preserve"> ± </w:t>
      </w:r>
      <w:r>
        <w:rPr>
          <w:rFonts w:ascii="Book Antiqua" w:hAnsi="Book Antiqua" w:cs="Arial"/>
          <w:color w:val="000000" w:themeColor="text1"/>
          <w:sz w:val="24"/>
          <w:szCs w:val="24"/>
        </w:rPr>
        <w:t>SE</w:t>
      </w:r>
      <w:r w:rsidR="00253B40" w:rsidRPr="00FE75F0">
        <w:rPr>
          <w:rFonts w:ascii="Book Antiqua" w:hAnsi="Book Antiqua" w:cs="Arial"/>
          <w:color w:val="000000" w:themeColor="text1"/>
          <w:sz w:val="24"/>
          <w:szCs w:val="24"/>
        </w:rPr>
        <w:t xml:space="preserve">, </w:t>
      </w:r>
      <w:r w:rsidR="00253B40" w:rsidRPr="00261B1A">
        <w:rPr>
          <w:rFonts w:ascii="Book Antiqua" w:hAnsi="Book Antiqua" w:cs="Arial"/>
          <w:i/>
          <w:color w:val="000000" w:themeColor="text1"/>
          <w:sz w:val="24"/>
          <w:szCs w:val="24"/>
        </w:rPr>
        <w:t>n</w:t>
      </w:r>
      <w:r>
        <w:rPr>
          <w:rFonts w:ascii="Book Antiqua" w:hAnsi="Book Antiqua" w:cs="Arial" w:hint="eastAsia"/>
          <w:i/>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4 mice in each group.</w:t>
      </w:r>
    </w:p>
    <w:p w:rsidR="000A76A5" w:rsidRDefault="000A76A5"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253B40" w:rsidRPr="00FE75F0" w:rsidRDefault="00906DC5" w:rsidP="00427167">
      <w:pPr>
        <w:spacing w:after="0" w:line="360" w:lineRule="auto"/>
        <w:contextualSpacing/>
        <w:jc w:val="both"/>
        <w:rPr>
          <w:rFonts w:ascii="Book Antiqua" w:hAnsi="Book Antiqua" w:cs="Arial"/>
          <w:color w:val="000000" w:themeColor="text1"/>
          <w:sz w:val="24"/>
          <w:szCs w:val="24"/>
        </w:rPr>
      </w:pPr>
      <w:r>
        <w:rPr>
          <w:noProof/>
          <w:lang w:eastAsia="zh-CN"/>
        </w:rPr>
        <w:lastRenderedPageBreak/>
        <mc:AlternateContent>
          <mc:Choice Requires="wps">
            <w:drawing>
              <wp:anchor distT="0" distB="0" distL="114300" distR="114300" simplePos="0" relativeHeight="251680768" behindDoc="0" locked="0" layoutInCell="1" allowOverlap="1" wp14:anchorId="7898693A" wp14:editId="0A09C15F">
                <wp:simplePos x="0" y="0"/>
                <wp:positionH relativeFrom="column">
                  <wp:posOffset>3674110</wp:posOffset>
                </wp:positionH>
                <wp:positionV relativeFrom="paragraph">
                  <wp:posOffset>3792855</wp:posOffset>
                </wp:positionV>
                <wp:extent cx="603885" cy="182880"/>
                <wp:effectExtent l="0" t="0" r="24765" b="26670"/>
                <wp:wrapNone/>
                <wp:docPr id="15" name="文本框 15"/>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898693A" id="文本框 15" o:spid="_x0000_s1032" type="#_x0000_t202" style="position:absolute;left:0;text-align:left;margin-left:289.3pt;margin-top:298.65pt;width:47.55pt;height:14.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BBpwIAALsFAAAOAAAAZHJzL2Uyb0RvYy54bWysVM1uEzEQviPxDpbvdJP0hxB1U4VWRUhV&#10;W5Ginh2v3azqtY3tJBseAN6AExfuPFefg8/e3TQpvRRx2R17vvn7PDPHJ3WlyFI4Xxqd0/5ejxKh&#10;uSlKfZfTzzfnb4aU+MB0wZTRIqdr4enJ+PWr45UdiYGZG1UIR+BE+9HK5nQegh1lmedzUTG/Z6zQ&#10;UErjKhZwdHdZ4dgK3iuVDXq9o2xlXGGd4cJ73J41SjpO/qUUPFxJ6UUgKqfILaSvS99Z/GbjYza6&#10;c8zOS96mwf4hi4qVGkE3rs5YYGThyr9cVSV3xhsZ9ripMiNlyUWqAdX0e0+qmc6ZFakWkOPthib/&#10;/9zyy+W1I2WBtzukRLMKb/Tw4/vDz98Pv74R3IGglfUj4KYWyFC/NzXA3b3HZay7lq6Kf1REoAfV&#10;6w29og6E4/Kotz8cIgqHqj8cDIeJ/uzR2DofPghTkSjk1OH1EqlseeEDEgG0g8RY3qiyOC+VSofY&#10;MeJUObJkeGsVUoqw2EEpTVZIZP+wlxzv6KLrjf1MMX4fi9z1gJPSMZxIvdWmFQlqiEhSWCsRMUp/&#10;EhLcJj6eyZFxLvQmz4SOKImKXmLY4h+zeolxUwcsUmSjw8a4KrVxDUu71Bb3HbWywYOkrbqjGOpZ&#10;nZrqqOuTmSnWaB9nmgn0lp+X4PuC+XDNHEYOHYM1Eq7wkcrgkUwrUTI37utz9xGPSYCWkhVGOKf+&#10;y4I5QYn6qDEj7/oHB3Hm0+Hg8O0AB7etmW1r9KI6NeicPhaW5UmM+KA6UTpT3WLbTGJUqJjmiJ3T&#10;0ImnoVks2FZcTCYJhCm3LFzoqeXRdWQ59tlNfcucbfs8YEAuTTfsbPSk3RtstNRmsghGlmkWIs8N&#10;qy3/2BCpXdttFlfQ9jmhHnfu+A8AAAD//wMAUEsDBBQABgAIAAAAIQC6zDP23gAAAAsBAAAPAAAA&#10;ZHJzL2Rvd25yZXYueG1sTI/BTsMwDIbvSLxDZCRuLN0m2q40nQANLpwYiLPXZElEk1RJ1pW3x5zY&#10;7bf86ffndju7gU0qJhu8gOWiAKZ8H6T1WsDnx8tdDSxl9BKH4JWAH5Vg211ftdjIcPbvatpnzajE&#10;pwYFmJzHhvPUG+UwLcKoPO2OITrMNEbNZcQzlbuBr4qi5A6tpwsGR/VsVP+9PzkBuye90X2N0exq&#10;ae00fx3f9KsQtzfz4wOwrOb8D8OfPqlDR06HcPIysUHAfVWXhFLYVGtgRJTVugJ2oLAql8C7ll/+&#10;0P0CAAD//wMAUEsBAi0AFAAGAAgAAAAhALaDOJL+AAAA4QEAABMAAAAAAAAAAAAAAAAAAAAAAFtD&#10;b250ZW50X1R5cGVzXS54bWxQSwECLQAUAAYACAAAACEAOP0h/9YAAACUAQAACwAAAAAAAAAAAAAA&#10;AAAvAQAAX3JlbHMvLnJlbHNQSwECLQAUAAYACAAAACEARc/AQacCAAC7BQAADgAAAAAAAAAAAAAA&#10;AAAuAgAAZHJzL2Uyb0RvYy54bWxQSwECLQAUAAYACAAAACEAuswz9t4AAAALAQAADwAAAAAAAAAA&#10;AAAAAAABBQAAZHJzL2Rvd25yZXYueG1sUEsFBgAAAAAEAAQA8wAAAAwGA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78720" behindDoc="0" locked="0" layoutInCell="1" allowOverlap="1" wp14:anchorId="334C112F" wp14:editId="083C1058">
                <wp:simplePos x="0" y="0"/>
                <wp:positionH relativeFrom="column">
                  <wp:posOffset>2465070</wp:posOffset>
                </wp:positionH>
                <wp:positionV relativeFrom="paragraph">
                  <wp:posOffset>3689350</wp:posOffset>
                </wp:positionV>
                <wp:extent cx="603885" cy="182880"/>
                <wp:effectExtent l="0" t="0" r="24765" b="26670"/>
                <wp:wrapNone/>
                <wp:docPr id="14" name="文本框 14"/>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34C112F" id="文本框 14" o:spid="_x0000_s1033" type="#_x0000_t202" style="position:absolute;left:0;text-align:left;margin-left:194.1pt;margin-top:290.5pt;width:47.55pt;height:14.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0aqAIAALsFAAAOAAAAZHJzL2Uyb0RvYy54bWysVMFOGzEQvVfqP1i+l01CgDRig1IQVSUE&#10;qFBxdrw2sfB6XNvJbvoB9A966qX3fle+o2PvbkgoF6pedmc8b8YzzzNzfFKXmiyF8wpMTvt7PUqE&#10;4VAoc5/TL7fn70aU+MBMwTQYkdOV8PRk8vbNcWXHYgBz0IVwBIMYP65sTuch2HGWeT4XJfN7YIVB&#10;owRXsoCqu88KxyqMXups0OsdZhW4wjrgwns8PWuMdJLiSyl4uJLSi0B0TjG3kL4ufWfxm02O2fje&#10;MTtXvE2D/UMWJVMGL92EOmOBkYVTf4UqFXfgQYY9DmUGUiouUg1YTb/3rJqbObMi1YLkeLuhyf+/&#10;sPxyee2IKvDthpQYVuIbrX98X//8vf71SPAMCaqsHyPuxiIy1B+gRnB37vEw1l1LV8Y/VkTQjlSv&#10;NvSKOhCOh4e9/dHogBKOpv5oMBol+rMnZ+t8+CigJFHIqcPXS6Sy5YUPmAhCO0i8y4NWxbnSOimx&#10;Y8SpdmTJ8K11SCmixw5KG1JhIvsHvRR4xxZDb/xnmvGHWORuBNS0ideJ1FttWpGghogkhZUWEaPN&#10;ZyGR28THCzkyzoXZ5JnQESWxotc4tvinrF7j3NSBHulmMGHjXCoDrmFpl9rioaNWNngkaavuKIZ6&#10;VqemOur6ZAbFCtvHQTOB3vJzhXxfMB+umcORw47BNRKu8CM14CNBK1EyB/ftpfOIx0lAKyUVjnBO&#10;/dcFc4IS/cngjLzvD4dx5pMyPDgaoOK2LbNti1mUp4Cd08eFZXkSIz7oTpQOyjvcNtN4K5qY4Xh3&#10;TkMnnoZmseC24mI6TSCccsvChbmxPIaOLMc+u63vmLNtnwcckEvohp2Nn7V7g42eBqaLAFKlWYg8&#10;N6y2/OOGSO3abrO4grb1hHrauZM/AAAA//8DAFBLAwQUAAYACAAAACEAg+bRnt4AAAALAQAADwAA&#10;AGRycy9kb3ducmV2LnhtbEyPwU7DMBBE70j8g7VI3KjTBio3xKkAFS6cKIjzNnZti3gd2W4a/h5z&#10;guNqn2betNvZD2zSMblAEpaLCpimPihHRsLH+/ONAJYyksIhkJbwrRNsu8uLFhsVzvSmp302rIRQ&#10;alCCzXlsOE+91R7TIoyayu8Yosdczmi4ingu4X7gq6pac4+OSoPFUT9Z3X/tT17C7tFsTC8w2p1Q&#10;zk3z5/HVvEh5fTU/3APLes5/MPzqF3XoitMhnEglNkiohVgVVMKdWJZRhbgVdQ3sIGFdbQTwruX/&#10;N3Q/AAAA//8DAFBLAQItABQABgAIAAAAIQC2gziS/gAAAOEBAAATAAAAAAAAAAAAAAAAAAAAAABb&#10;Q29udGVudF9UeXBlc10ueG1sUEsBAi0AFAAGAAgAAAAhADj9If/WAAAAlAEAAAsAAAAAAAAAAAAA&#10;AAAALwEAAF9yZWxzLy5yZWxzUEsBAi0AFAAGAAgAAAAhADGbHRqoAgAAuwUAAA4AAAAAAAAAAAAA&#10;AAAALgIAAGRycy9lMm9Eb2MueG1sUEsBAi0AFAAGAAgAAAAhAIPm0Z7eAAAACwEAAA8AAAAAAAAA&#10;AAAAAAAAAgUAAGRycy9kb3ducmV2LnhtbFBLBQYAAAAABAAEAPMAAAANBg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034BB266" wp14:editId="0A07AFE6">
                <wp:simplePos x="0" y="0"/>
                <wp:positionH relativeFrom="column">
                  <wp:posOffset>1343660</wp:posOffset>
                </wp:positionH>
                <wp:positionV relativeFrom="paragraph">
                  <wp:posOffset>4977765</wp:posOffset>
                </wp:positionV>
                <wp:extent cx="603885" cy="182880"/>
                <wp:effectExtent l="0" t="0" r="24765" b="26670"/>
                <wp:wrapNone/>
                <wp:docPr id="13" name="文本框 13"/>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34BB266" id="文本框 13" o:spid="_x0000_s1034" type="#_x0000_t202" style="position:absolute;left:0;text-align:left;margin-left:105.8pt;margin-top:391.95pt;width:47.55pt;height:14.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ZeqAIAALsFAAAOAAAAZHJzL2Uyb0RvYy54bWysVM1u2zAMvg/YOwi6r07Sn3lBnSJr0WFA&#10;0RZLh54VWWqMSqImKbGzB9jeYKdddt9z9TlGyXaadL102MUmxY8U+Ynk8UmjFVkJ5yswBR3uDSgR&#10;hkNZmbuCfr45f5NT4gMzJVNgREHXwtOTyetXx7UdixEsQJXCEQxi/Li2BV2EYMdZ5vlCaOb3wAqD&#10;RglOs4Cqu8tKx2qMrlU2GgyOshpcaR1w4T2enrVGOknxpRQ8XEnpRSCqoJhbSF+XvvP4zSbHbHzn&#10;mF1UvEuD/UMWmlUGL92EOmOBkaWr/gqlK+7Agwx7HHQGUlZcpBqwmuHgSTWzBbMi1YLkeLuhyf+/&#10;sPxyde1IVeLb7VNimMY3evjx/eHn74df3wieIUG19WPEzSwiQ/MeGgT35x4PY92NdDr+sSKCdqR6&#10;vaFXNIFwPDwa7Of5ISUcTcN8lOeJ/uzR2TofPgjQJAoFdfh6iVS2uvABE0FoD4l3eVBVeV4plZTY&#10;MeJUObJi+NYqpBTRYwelDKkxkf3DQQq8Y4uhN/5zxfh9LHI3AmrKxOtE6q0urUhQS0SSwlqJiFHm&#10;k5DIbeLjmRwZ58Js8kzoiJJY0UscO/xjVi9xbutAj3QzmLBx1pUB17K0S21531MrWzyStFV3FEMz&#10;b1JT5X2fzKFcY/s4aCfQW35eId8XzIdr5nDksGNwjYQr/EgF+EjQSZQswH197jzicRLQSkmNI1xQ&#10;/2XJnKBEfTQ4I++GBwdx5pNycPh2hIrbtsy3LWapTwE7Z4gLy/IkRnxQvSgd6FvcNtN4K5qY4Xh3&#10;QUMvnoZ2seC24mI6TSCccsvChZlZHkNHlmOf3TS3zNmuzwMOyCX0w87GT9q9xUZPA9NlAFmlWYg8&#10;t6x2/OOGSO3abbO4grb1hHrcuZM/AAAA//8DAFBLAwQUAAYACAAAACEAGy32tN8AAAALAQAADwAA&#10;AGRycy9kb3ducmV2LnhtbEyPwU7DMBBE70j8g7WVuFEnqZS4IU4FqHDhREGc3di1rcbryHbT8PeY&#10;ExxX8zTzttstbiSzCtF65FCuCyAKBy8tag6fHy/3DEhMAqUYPSoO3yrCrr+96UQr/RXf1XxImuQS&#10;jK3gYFKaWkrjYJQTce0nhTk7+eBEymfQVAZxzeVupFVR1NQJi3nBiEk9GzWcDxfHYf+kt3pgIpg9&#10;k9bOy9fpTb9yfrdaHh+AJLWkPxh+9bM69Nnp6C8oIxk5VGVZZ5RDwzZbIJnYFHUD5MiBlVUDtO/o&#10;/x/6HwAAAP//AwBQSwECLQAUAAYACAAAACEAtoM4kv4AAADhAQAAEwAAAAAAAAAAAAAAAAAAAAAA&#10;W0NvbnRlbnRfVHlwZXNdLnhtbFBLAQItABQABgAIAAAAIQA4/SH/1gAAAJQBAAALAAAAAAAAAAAA&#10;AAAAAC8BAABfcmVscy8ucmVsc1BLAQItABQABgAIAAAAIQCBvLZeqAIAALsFAAAOAAAAAAAAAAAA&#10;AAAAAC4CAABkcnMvZTJvRG9jLnhtbFBLAQItABQABgAIAAAAIQAbLfa03wAAAAsBAAAPAAAAAAAA&#10;AAAAAAAAAAIFAABkcnMvZG93bnJldi54bWxQSwUGAAAAAAQABADzAAAADgY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14:anchorId="63F3D0EA" wp14:editId="1BA280FC">
                <wp:simplePos x="0" y="0"/>
                <wp:positionH relativeFrom="column">
                  <wp:posOffset>739775</wp:posOffset>
                </wp:positionH>
                <wp:positionV relativeFrom="paragraph">
                  <wp:posOffset>4977765</wp:posOffset>
                </wp:positionV>
                <wp:extent cx="603885" cy="182880"/>
                <wp:effectExtent l="0" t="0" r="24765" b="26670"/>
                <wp:wrapNone/>
                <wp:docPr id="12" name="文本框 12"/>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3F3D0EA" id="文本框 12" o:spid="_x0000_s1035" type="#_x0000_t202" style="position:absolute;left:0;text-align:left;margin-left:58.25pt;margin-top:391.95pt;width:47.55pt;height:14.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GsFqAIAALsFAAAOAAAAZHJzL2Uyb0RvYy54bWysVMFOGzEQvVfqP1i+l01CoCFig1IQVSUE&#10;qFBxdrx2YuH1uLaT3fQD6B/01Evv/S6+o2PvbkgoF6pedmc8b8YzzzNzfFKXmqyE8wpMTvt7PUqE&#10;4VAoM8/pl9vzdyNKfGCmYBqMyOlaeHoyefvmuLJjMYAF6EI4gkGMH1c2p4sQ7DjLPF+Ikvk9sMKg&#10;UYIrWUDVzbPCsQqjlzob9HqHWQWusA648B5PzxojnaT4UgoerqT0IhCdU8wtpK9L31n8ZpNjNp47&#10;ZheKt2mwf8iiZMrgpZtQZywwsnTqr1Cl4g48yLDHocxASsVFqgGr6feeVXOzYFakWpAcbzc0+f8X&#10;ll+urh1RBb7dgBLDSnyjxx/fH3/+fvz1QPAMCaqsHyPuxiIy1B+gRnB37vEw1l1LV8Y/VkTQjlSv&#10;N/SKOhCOh4e9/dHogBKOpv5oMBol+rMnZ+t8+CigJFHIqcPXS6Sy1YUPmAhCO0i8y4NWxbnSOimx&#10;Y8SpdmTF8K11SCmixw5KG1JhIvsHvRR4xxZDb/xnmvH7WORuBNS0ideJ1FttWpGghogkhbUWEaPN&#10;ZyGR28THCzkyzoXZ5JnQESWxotc4tvinrF7j3NSBHulmMGHjXCoDrmFpl9rivqNWNngkaavuKIZ6&#10;VqemOur6ZAbFGtvHQTOB3vJzhXxfMB+umcORw47BNRKu8CM14CNBK1GyAPftpfOIx0lAKyUVjnBO&#10;/dclc4IS/cngjBz1h8M480kZHrwfoOK2LbNti1mWp4Cd08eFZXkSIz7oTpQOyjvcNtN4K5qY4Xh3&#10;TkMnnoZmseC24mI6TSCccsvChbmxPIaOLMc+u63vmLNtnwcckEvohp2Nn7V7g42eBqbLAFKlWYg8&#10;N6y2/OOGSO3abrO4grb1hHrauZM/AAAA//8DAFBLAwQUAAYACAAAACEA2T9/et0AAAALAQAADwAA&#10;AGRycy9kb3ducmV2LnhtbEyPwU7DMAyG70i8Q2QkbixtEVvWNZ0ADS6cGGhnr8mSiCapmqwrb485&#10;wfG3P/3+3Gxn37NJj8nFIKFcFMB06KJywUj4/Hi5E8BSxqCwj0FL+NYJtu31VYO1ipfwrqd9NoxK&#10;QqpRgs15qDlPndUe0yIOOtDuFEePmeJouBrxQuW+51VRLLlHF+iCxUE/W9197c9ewu7JrE0ncLQ7&#10;oZyb5sPpzbxKeXszP26AZT3nPxh+9UkdWnI6xnNQifWUy+UDoRJW4n4NjIiKRsCOEkRZrYC3Df//&#10;Q/sDAAD//wMAUEsBAi0AFAAGAAgAAAAhALaDOJL+AAAA4QEAABMAAAAAAAAAAAAAAAAAAAAAAFtD&#10;b250ZW50X1R5cGVzXS54bWxQSwECLQAUAAYACAAAACEAOP0h/9YAAACUAQAACwAAAAAAAAAAAAAA&#10;AAAvAQAAX3JlbHMvLnJlbHNQSwECLQAUAAYACAAAACEA9ehrBagCAAC7BQAADgAAAAAAAAAAAAAA&#10;AAAuAgAAZHJzL2Uyb0RvYy54bWxQSwECLQAUAAYACAAAACEA2T9/et0AAAALAQAADwAAAAAAAAAA&#10;AAAAAAACBQAAZHJzL2Rvd25yZXYueG1sUEsFBgAAAAAEAAQA8wAAAAwGA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14:anchorId="443B01E3" wp14:editId="26C4401A">
                <wp:simplePos x="0" y="0"/>
                <wp:positionH relativeFrom="column">
                  <wp:posOffset>3578225</wp:posOffset>
                </wp:positionH>
                <wp:positionV relativeFrom="paragraph">
                  <wp:posOffset>2353945</wp:posOffset>
                </wp:positionV>
                <wp:extent cx="603885" cy="182880"/>
                <wp:effectExtent l="0" t="0" r="24765" b="26670"/>
                <wp:wrapNone/>
                <wp:docPr id="11" name="文本框 11"/>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43B01E3" id="文本框 11" o:spid="_x0000_s1036" type="#_x0000_t202" style="position:absolute;left:0;text-align:left;margin-left:281.75pt;margin-top:185.35pt;width:47.55pt;height:14.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DmpQIAALwFAAAOAAAAZHJzL2Uyb0RvYy54bWysVEtu2zAQ3RfoHQjuG9nOp64ROXATpCgQ&#10;JEGTImuaImMhFMmStCX3AO0Nuuqm+54r5+gjJf/SbFJ0I5Ezb4Yzbz7HJ02lyEI4Xxqd0/5ejxKh&#10;uSlKfZ/Tz7fnb4aU+MB0wZTRIqdL4enJ+PWr49qOxMDMjCqEI3Ci/ai2OZ2FYEdZ5vlMVMzvGSs0&#10;lNK4igVc3X1WOFbDe6WyQa93lNXGFdYZLryH9KxV0nHyL6Xg4UpKLwJROUVsIX1d+k7jNxsfs9G9&#10;Y3ZW8i4M9g9RVKzUeHTt6owFRuau/MtVVXJnvJFhj5sqM1KWXKQckE2/9ySbmxmzIuUCcrxd0+T/&#10;n1t+ubh2pCxQuz4lmlWo0eOP748/fz/++kYgA0G19SPgbiyQoXlvGoBXcg9hzLuRrop/ZESgB9XL&#10;Nb2iCYRDeNTbHw4PKeFQ9YeD4TDRn22MrfPhgzAViYecOlQvkcoWFz4gEEBXkPiWN6oszkul0iV2&#10;jDhVjiwYaq1CChEWOyilSY1A9g97yfGOLrpe208V4w8xyV0PuCkdnxOpt7qwIkEtEekUlkpEjNKf&#10;hAS3iY9nYmScC72OM6EjSiKjlxh2+E1ULzFu84BFetnosDauSm1cy9IutcXDilrZ4kHSVt7xGJpp&#10;0zZVKnEUTU2xRP84046gt/y8BOEXzIdr5jBzaBnskXCFj1QGVTLdiZKZcV+fk0c8RgFaSmrMcE79&#10;lzlzghL1UWNI3vUPDuLQp8vB4dsBLm5bM93W6Hl1atA6mANEl44RH9TqKJ2p7rBuJvFVqJjmeDun&#10;YXU8De1mwbriYjJJIIy5ZeFC31geXUeaY6PdNnfM2a7RAybk0qymnY2e9HuLjZbaTObByDINw4bV&#10;rgBYEalfu3UWd9D2PaE2S3f8BwAA//8DAFBLAwQUAAYACAAAACEAPPClt94AAAALAQAADwAAAGRy&#10;cy9kb3ducmV2LnhtbEyPwU7DMAyG70i8Q2QkbiyFqV1bmk6ABhdODMTZa7IkonGqJOvK2xNOcLT9&#10;6ff3d9vFjWxWIVpPAm5XBTBFg5eWtICP9+ebGlhMSBJHT0rAt4qw7S8vOmylP9ObmvdJsxxCsUUB&#10;JqWp5TwORjmMKz8pyrejDw5THoPmMuA5h7uR3xVFxR1ayh8MTurJqOFrf3ICdo+60UONwexqae28&#10;fB5f9YsQ11fLwz2wpJb0B8OvflaHPjsd/IlkZKOAslqXGRWw3hQbYJmoyroCdsibpimB9x3/36H/&#10;AQAA//8DAFBLAQItABQABgAIAAAAIQC2gziS/gAAAOEBAAATAAAAAAAAAAAAAAAAAAAAAABbQ29u&#10;dGVudF9UeXBlc10ueG1sUEsBAi0AFAAGAAgAAAAhADj9If/WAAAAlAEAAAsAAAAAAAAAAAAAAAAA&#10;LwEAAF9yZWxzLy5yZWxzUEsBAi0AFAAGAAgAAAAhADCQ0OalAgAAvAUAAA4AAAAAAAAAAAAAAAAA&#10;LgIAAGRycy9lMm9Eb2MueG1sUEsBAi0AFAAGAAgAAAAhADzwpbfeAAAACwEAAA8AAAAAAAAAAAAA&#10;AAAA/wQAAGRycy9kb3ducmV2LnhtbFBLBQYAAAAABAAEAPMAAAAKBg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14:anchorId="51DBE8BB" wp14:editId="7C7C2C1D">
                <wp:simplePos x="0" y="0"/>
                <wp:positionH relativeFrom="column">
                  <wp:posOffset>913958</wp:posOffset>
                </wp:positionH>
                <wp:positionV relativeFrom="paragraph">
                  <wp:posOffset>2353255</wp:posOffset>
                </wp:positionV>
                <wp:extent cx="603885" cy="182880"/>
                <wp:effectExtent l="0" t="0" r="24765" b="26670"/>
                <wp:wrapNone/>
                <wp:docPr id="10" name="文本框 10"/>
                <wp:cNvGraphicFramePr/>
                <a:graphic xmlns:a="http://schemas.openxmlformats.org/drawingml/2006/main">
                  <a:graphicData uri="http://schemas.microsoft.com/office/word/2010/wordprocessingShape">
                    <wps:wsp>
                      <wps:cNvSpPr txBox="1"/>
                      <wps:spPr>
                        <a:xfrm>
                          <a:off x="0" y="0"/>
                          <a:ext cx="603885"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1DBE8BB" id="文本框 10" o:spid="_x0000_s1037" type="#_x0000_t202" style="position:absolute;left:0;text-align:left;margin-left:71.95pt;margin-top:185.3pt;width:47.55pt;height:1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OkpwIAALwFAAAOAAAAZHJzL2Uyb0RvYy54bWysVM1uEzEQviPxDpbvdJP0hxB1U4VWRUhV&#10;W5Ginh2v3azqtY3tZDc8ALwBJy7cea4+B5+9yTYpvRRx2Z3xfDOe+TwzxydNpchSOF8andP+Xo8S&#10;obkpSn2X088352+GlPjAdMGU0SKnK+Hpyfj1q+PajsTAzI0qhCMIov2otjmdh2BHWeb5XFTM7xkr&#10;NIzSuIoFqO4uKxyrEb1S2aDXO8pq4wrrDBfe4/SsNdJxii+l4OFKSi8CUTlFbiF9XfrO4jcbH7PR&#10;nWN2XvJ1GuwfsqhYqXFpF+qMBUYWrvwrVFVyZ7yRYY+bKjNSllykGlBNv/ekmumcWZFqATnedjT5&#10;/xeWXy6vHSkLvB3o0azCGz38+P7w8/fDr28EZyCotn4E3NQCGZr3pgF4c+5xGOtupKviHxUR2BFr&#10;1dErmkA4Do96+8PhISUcpv5wMBym6Nmjs3U+fBCmIlHIqcPrJVLZ8sIHJALoBhLv8kaVxXmpVFJi&#10;x4hT5ciS4a1VSCnCYwelNKmRyP5hLwXescXQnf9MMX4fi9yNAE3peJ1IvbVOKxLUEpGksFIiYpT+&#10;JCS4TXw8kyPjXOguz4SOKImKXuK4xj9m9RLntg54pJuNDp1zVWrjWpZ2qS3uN9TKFg+StuqOYmhm&#10;TdtUXaPMTLFC/zjTjqC3/LwE4RfMh2vmMHNoGeyRcIWPVAavZNYSJXPjvj53HvEYBVgpqTHDOfVf&#10;FswJStRHjSF51z84iEOflIPDtwMobtsy27boRXVq0Dp9bCzLkxjxQW1E6Ux1i3UzibfCxDTH3TkN&#10;G/E0tJsF64qLySSBMOaWhQs9tTyGjjTHRrtpbpmz60YPmJBLs5l2NnrS7y02emozWQQjyzQMkeiW&#10;1fUDYEWkfl2vs7iDtvWEely64z8AAAD//wMAUEsDBBQABgAIAAAAIQBFjrhz3gAAAAsBAAAPAAAA&#10;ZHJzL2Rvd25yZXYueG1sTI/BTsMwEETvSPyDtUjcqENTlTiNUwEqXDhRUM/b2LUtYjuK3TT8PcsJ&#10;jjP7NDvTbGffs0mPycUg4X5RANOhi8oFI+Hz4+WuApYyBoV9DFrCt06wba+vGqxVvIR3Pe2zYRQS&#10;Uo0SbM5DzXnqrPaYFnHQgW6nOHrMJEfD1YgXCvc9XxbFmnt0gT5YHPSz1d3X/uwl7J6MMF2Fo91V&#10;yrlpPpzezKuUtzfz4wZY1nP+g+G3PlWHljod4zmoxHrSq1IQKqF8KNbAiFiWgtYdyRFiBbxt+P8N&#10;7Q8AAAD//wMAUEsBAi0AFAAGAAgAAAAhALaDOJL+AAAA4QEAABMAAAAAAAAAAAAAAAAAAAAAAFtD&#10;b250ZW50X1R5cGVzXS54bWxQSwECLQAUAAYACAAAACEAOP0h/9YAAACUAQAACwAAAAAAAAAAAAAA&#10;AAAvAQAAX3JlbHMvLnJlbHNQSwECLQAUAAYACAAAACEAIWnDpKcCAAC8BQAADgAAAAAAAAAAAAAA&#10;AAAuAgAAZHJzL2Uyb0RvYy54bWxQSwECLQAUAAYACAAAACEARY64c94AAAALAQAADwAAAAAAAAAA&#10;AAAAAAABBQAAZHJzL2Rvd25yZXYueG1sUEsFBgAAAAAEAAQA8wAAAAwGAAAAAA==&#10;" fillcolor="white [3201]" strokeweight=".5pt">
                <v:textbox>
                  <w:txbxContent>
                    <w:p w:rsidR="00906DC5" w:rsidRPr="000A76A5" w:rsidRDefault="00906DC5" w:rsidP="00906DC5">
                      <w:pPr>
                        <w:rPr>
                          <w:sz w:val="15"/>
                          <w:szCs w:val="15"/>
                        </w:rPr>
                      </w:pPr>
                      <w:r w:rsidRPr="000A76A5">
                        <w:rPr>
                          <w:rFonts w:ascii="Book Antiqua" w:hAnsi="Book Antiqua" w:cs="Arial"/>
                          <w:i/>
                          <w:caps/>
                          <w:color w:val="000000" w:themeColor="text1"/>
                          <w:sz w:val="15"/>
                          <w:szCs w:val="15"/>
                        </w:rPr>
                        <w:t xml:space="preserve">p &lt; </w:t>
                      </w:r>
                      <w:r w:rsidRPr="000A76A5">
                        <w:rPr>
                          <w:rFonts w:ascii="Book Antiqua" w:hAnsi="Book Antiqua" w:cs="Arial"/>
                          <w:color w:val="000000" w:themeColor="text1"/>
                          <w:sz w:val="15"/>
                          <w:szCs w:val="15"/>
                        </w:rPr>
                        <w:t>0.05</w:t>
                      </w:r>
                    </w:p>
                  </w:txbxContent>
                </v:textbox>
              </v:shape>
            </w:pict>
          </mc:Fallback>
        </mc:AlternateContent>
      </w:r>
      <w:r w:rsidR="000A76A5">
        <w:rPr>
          <w:noProof/>
          <w:lang w:eastAsia="zh-CN"/>
        </w:rPr>
        <w:drawing>
          <wp:inline distT="0" distB="0" distL="0" distR="0" wp14:anchorId="42B5611A" wp14:editId="435AF2FE">
            <wp:extent cx="4561905" cy="6152381"/>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1905" cy="6152381"/>
                    </a:xfrm>
                    <a:prstGeom prst="rect">
                      <a:avLst/>
                    </a:prstGeom>
                  </pic:spPr>
                </pic:pic>
              </a:graphicData>
            </a:graphic>
          </wp:inline>
        </w:drawing>
      </w:r>
    </w:p>
    <w:p w:rsidR="00253B40" w:rsidRPr="00FE75F0" w:rsidRDefault="00261B1A"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253B40" w:rsidRPr="00FE75F0">
        <w:rPr>
          <w:rFonts w:ascii="Book Antiqua" w:hAnsi="Book Antiqua" w:cs="Arial"/>
          <w:b/>
          <w:color w:val="000000" w:themeColor="text1"/>
          <w:sz w:val="24"/>
          <w:szCs w:val="24"/>
        </w:rPr>
        <w:t xml:space="preserve"> 3</w:t>
      </w:r>
      <w:r w:rsidR="00253B40" w:rsidRPr="00FE75F0">
        <w:rPr>
          <w:rFonts w:ascii="Book Antiqua" w:hAnsi="Book Antiqua" w:cs="Arial"/>
          <w:color w:val="000000" w:themeColor="text1"/>
          <w:sz w:val="24"/>
          <w:szCs w:val="24"/>
        </w:rPr>
        <w:t xml:space="preserve"> </w:t>
      </w:r>
      <w:r w:rsidR="00253B40" w:rsidRPr="00A137BA">
        <w:rPr>
          <w:rFonts w:ascii="Book Antiqua" w:hAnsi="Book Antiqua" w:cs="Arial"/>
          <w:b/>
          <w:color w:val="000000" w:themeColor="text1"/>
          <w:sz w:val="24"/>
          <w:szCs w:val="24"/>
        </w:rPr>
        <w:t xml:space="preserve">pβ-cat and pAkt are reduced in colitis mice treated with myo-inositol. </w:t>
      </w:r>
      <w:r w:rsidR="00A137BA" w:rsidRPr="00A137BA">
        <w:rPr>
          <w:rFonts w:ascii="Book Antiqua" w:hAnsi="Book Antiqua" w:cs="Arial" w:hint="eastAsia"/>
          <w:caps/>
          <w:color w:val="000000" w:themeColor="text1"/>
          <w:sz w:val="24"/>
          <w:szCs w:val="24"/>
          <w:lang w:eastAsia="zh-CN"/>
        </w:rPr>
        <w:t xml:space="preserve">a: </w:t>
      </w:r>
      <w:r w:rsidR="00253B40" w:rsidRPr="00FE75F0">
        <w:rPr>
          <w:rFonts w:ascii="Book Antiqua" w:hAnsi="Book Antiqua" w:cs="Arial"/>
          <w:color w:val="000000" w:themeColor="text1"/>
          <w:sz w:val="24"/>
          <w:szCs w:val="24"/>
        </w:rPr>
        <w:t>Representative images of p</w:t>
      </w:r>
      <w:r w:rsidR="00253B40" w:rsidRPr="00FE75F0">
        <w:rPr>
          <w:rFonts w:ascii="Book Antiqua" w:hAnsi="Book Antiqua" w:cs="Arial"/>
          <w:color w:val="000000" w:themeColor="text1"/>
          <w:sz w:val="24"/>
          <w:szCs w:val="24"/>
          <w:lang w:val="el-GR"/>
        </w:rPr>
        <w:t>β</w:t>
      </w:r>
      <w:r w:rsidR="00253B40" w:rsidRPr="00FE75F0">
        <w:rPr>
          <w:rFonts w:ascii="Book Antiqua" w:hAnsi="Book Antiqua" w:cs="Arial"/>
          <w:color w:val="000000" w:themeColor="text1"/>
          <w:sz w:val="24"/>
          <w:szCs w:val="24"/>
        </w:rPr>
        <w:t>-cat and pAkt staining</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B</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Quantification of the number of pβ-cat- and pAkt-positive nuclei. Distribution of the percent of crypts containing 0-5 pβ-cat-positive nuclei. Values represent the mean</w:t>
      </w:r>
      <w:r w:rsidR="00AF48E7" w:rsidRPr="00FE75F0">
        <w:rPr>
          <w:rFonts w:ascii="Book Antiqua" w:hAnsi="Book Antiqua" w:cs="Arial"/>
          <w:color w:val="000000" w:themeColor="text1"/>
          <w:sz w:val="24"/>
          <w:szCs w:val="24"/>
        </w:rPr>
        <w:t xml:space="preserve"> ± </w:t>
      </w:r>
      <w:r w:rsidR="00A137BA">
        <w:rPr>
          <w:rFonts w:ascii="Book Antiqua" w:hAnsi="Book Antiqua" w:cs="Arial"/>
          <w:color w:val="000000" w:themeColor="text1"/>
          <w:sz w:val="24"/>
          <w:szCs w:val="24"/>
        </w:rPr>
        <w:t>SE</w:t>
      </w:r>
      <w:r w:rsidR="00253B40" w:rsidRPr="00FE75F0">
        <w:rPr>
          <w:rFonts w:ascii="Book Antiqua" w:hAnsi="Book Antiqua" w:cs="Arial"/>
          <w:color w:val="000000" w:themeColor="text1"/>
          <w:sz w:val="24"/>
          <w:szCs w:val="24"/>
        </w:rPr>
        <w:t xml:space="preserve">, </w:t>
      </w:r>
      <w:r w:rsidR="00253B40" w:rsidRPr="00A137BA">
        <w:rPr>
          <w:rFonts w:ascii="Book Antiqua" w:hAnsi="Book Antiqua" w:cs="Arial"/>
          <w:i/>
          <w:color w:val="000000" w:themeColor="text1"/>
          <w:sz w:val="24"/>
          <w:szCs w:val="24"/>
        </w:rPr>
        <w:t>n</w:t>
      </w:r>
      <w:r w:rsidR="00A137BA">
        <w:rPr>
          <w:rFonts w:ascii="Book Antiqua" w:hAnsi="Book Antiqua" w:cs="Arial" w:hint="eastAsia"/>
          <w:i/>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4 mice in each group. *</w:t>
      </w:r>
      <w:r w:rsidR="00AF48E7" w:rsidRPr="00FE75F0">
        <w:rPr>
          <w:rFonts w:ascii="Book Antiqua" w:hAnsi="Book Antiqua" w:cs="Arial"/>
          <w:i/>
          <w:caps/>
          <w:color w:val="000000" w:themeColor="text1"/>
          <w:sz w:val="24"/>
          <w:szCs w:val="24"/>
        </w:rPr>
        <w:t xml:space="preserve">p &lt; </w:t>
      </w:r>
      <w:r w:rsidR="00253B40" w:rsidRPr="00FE75F0">
        <w:rPr>
          <w:rFonts w:ascii="Book Antiqua" w:hAnsi="Book Antiqua" w:cs="Arial"/>
          <w:color w:val="000000" w:themeColor="text1"/>
          <w:sz w:val="24"/>
          <w:szCs w:val="24"/>
        </w:rPr>
        <w:t>0.05</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C</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Western blots of IEC showing levels of nuclear pβ-cat and pAkt in the 8 cycle model of DSS-induced colitis. Lanes were rearranged to be consistent with formatting. Densitometry was normalized to </w:t>
      </w:r>
      <w:r w:rsidR="00253B40" w:rsidRPr="00FE75F0">
        <w:rPr>
          <w:rFonts w:ascii="Book Antiqua" w:hAnsi="Book Antiqua" w:cs="Arial"/>
          <w:color w:val="000000" w:themeColor="text1"/>
          <w:sz w:val="24"/>
          <w:szCs w:val="24"/>
          <w:lang w:val="el-GR"/>
        </w:rPr>
        <w:t>β</w:t>
      </w:r>
      <w:r w:rsidR="00253B40" w:rsidRPr="00FE75F0">
        <w:rPr>
          <w:rFonts w:ascii="Book Antiqua" w:hAnsi="Book Antiqua" w:cs="Arial"/>
          <w:color w:val="000000" w:themeColor="text1"/>
          <w:sz w:val="24"/>
          <w:szCs w:val="24"/>
        </w:rPr>
        <w:t xml:space="preserve">-actin and presented as the </w:t>
      </w:r>
      <w:r w:rsidR="00A137BA" w:rsidRPr="00FE75F0">
        <w:rPr>
          <w:rFonts w:ascii="Book Antiqua" w:hAnsi="Book Antiqua" w:cs="Arial"/>
          <w:color w:val="000000" w:themeColor="text1"/>
          <w:sz w:val="24"/>
          <w:szCs w:val="24"/>
        </w:rPr>
        <w:t xml:space="preserve">fold change </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mean</w:t>
      </w:r>
      <w:r w:rsidR="00AF48E7" w:rsidRPr="00FE75F0">
        <w:rPr>
          <w:rFonts w:ascii="Book Antiqua" w:hAnsi="Book Antiqua" w:cs="Arial"/>
          <w:color w:val="000000" w:themeColor="text1"/>
          <w:sz w:val="24"/>
          <w:szCs w:val="24"/>
        </w:rPr>
        <w:t xml:space="preserve">± </w:t>
      </w:r>
      <w:r w:rsidR="00A137BA">
        <w:rPr>
          <w:rFonts w:ascii="Book Antiqua" w:hAnsi="Book Antiqua" w:cs="Arial"/>
          <w:color w:val="000000" w:themeColor="text1"/>
          <w:sz w:val="24"/>
          <w:szCs w:val="24"/>
        </w:rPr>
        <w:t>SE</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w:t>
      </w:r>
      <w:r w:rsidR="00253B40" w:rsidRPr="00A137BA">
        <w:rPr>
          <w:rFonts w:ascii="Book Antiqua" w:hAnsi="Book Antiqua" w:cs="Arial"/>
          <w:i/>
          <w:color w:val="000000" w:themeColor="text1"/>
          <w:sz w:val="24"/>
          <w:szCs w:val="24"/>
        </w:rPr>
        <w:t>n</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2 control mice, 3 DSS-treated mice, and 3 DSS/myo-inositol-treated mice</w:t>
      </w:r>
      <w:r w:rsidR="00A137BA">
        <w:rPr>
          <w:rFonts w:ascii="Book Antiqua" w:hAnsi="Book Antiqua" w:cs="Arial"/>
          <w:color w:val="000000" w:themeColor="text1"/>
          <w:sz w:val="24"/>
          <w:szCs w:val="24"/>
          <w:lang w:eastAsia="zh-CN"/>
        </w:rPr>
        <w:t xml:space="preserve">; </w:t>
      </w:r>
      <w:r w:rsidR="00253B40" w:rsidRPr="00FE75F0">
        <w:rPr>
          <w:rFonts w:ascii="Book Antiqua" w:hAnsi="Book Antiqua" w:cs="Arial"/>
          <w:color w:val="000000" w:themeColor="text1"/>
          <w:sz w:val="24"/>
          <w:szCs w:val="24"/>
        </w:rPr>
        <w:t>D</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TOPFlash reporter assay (shown in </w:t>
      </w:r>
      <w:r w:rsidR="00253B40" w:rsidRPr="00FE75F0">
        <w:rPr>
          <w:rFonts w:ascii="Book Antiqua" w:hAnsi="Book Antiqua" w:cs="Arial"/>
          <w:color w:val="000000" w:themeColor="text1"/>
          <w:sz w:val="24"/>
          <w:szCs w:val="24"/>
        </w:rPr>
        <w:lastRenderedPageBreak/>
        <w:t xml:space="preserve">relative fluorescence units, RFU) for β-catenin activation in NCM460 cells treated with TNF or myo-inositol. </w:t>
      </w:r>
      <w:r w:rsidR="00253B40" w:rsidRPr="00A137BA">
        <w:rPr>
          <w:rFonts w:ascii="Book Antiqua" w:hAnsi="Book Antiqua" w:cs="Arial"/>
          <w:i/>
          <w:color w:val="000000" w:themeColor="text1"/>
          <w:sz w:val="24"/>
          <w:szCs w:val="24"/>
        </w:rPr>
        <w:t>n</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4 separate experiments.</w:t>
      </w:r>
      <w:r w:rsidR="008F49BC" w:rsidRPr="00FE75F0">
        <w:rPr>
          <w:rFonts w:ascii="Book Antiqua" w:hAnsi="Book Antiqua" w:cs="Arial"/>
          <w:color w:val="000000" w:themeColor="text1"/>
          <w:sz w:val="24"/>
          <w:szCs w:val="24"/>
        </w:rPr>
        <w:t xml:space="preserve"> </w:t>
      </w:r>
    </w:p>
    <w:p w:rsidR="00906DC5" w:rsidRDefault="00906DC5"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253B40" w:rsidRPr="00FE75F0" w:rsidRDefault="00906DC5" w:rsidP="00427167">
      <w:pPr>
        <w:spacing w:after="0" w:line="360" w:lineRule="auto"/>
        <w:contextualSpacing/>
        <w:jc w:val="both"/>
        <w:rPr>
          <w:rFonts w:ascii="Book Antiqua" w:hAnsi="Book Antiqua" w:cs="Arial"/>
          <w:color w:val="000000" w:themeColor="text1"/>
          <w:sz w:val="24"/>
          <w:szCs w:val="24"/>
        </w:rPr>
      </w:pPr>
      <w:r>
        <w:rPr>
          <w:noProof/>
          <w:lang w:eastAsia="zh-CN"/>
        </w:rPr>
        <w:lastRenderedPageBreak/>
        <w:drawing>
          <wp:inline distT="0" distB="0" distL="0" distR="0" wp14:anchorId="1328DE3B" wp14:editId="21E23CC0">
            <wp:extent cx="3952381" cy="59523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381" cy="5952381"/>
                    </a:xfrm>
                    <a:prstGeom prst="rect">
                      <a:avLst/>
                    </a:prstGeom>
                  </pic:spPr>
                </pic:pic>
              </a:graphicData>
            </a:graphic>
          </wp:inline>
        </w:drawing>
      </w:r>
    </w:p>
    <w:p w:rsidR="00253B40" w:rsidRPr="00FE75F0" w:rsidRDefault="00261B1A"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b/>
          <w:color w:val="000000" w:themeColor="text1"/>
          <w:sz w:val="24"/>
          <w:szCs w:val="24"/>
        </w:rPr>
        <w:t>Figure</w:t>
      </w:r>
      <w:r w:rsidR="00253B40" w:rsidRPr="00FE75F0">
        <w:rPr>
          <w:rFonts w:ascii="Book Antiqua" w:hAnsi="Book Antiqua" w:cs="Arial"/>
          <w:b/>
          <w:color w:val="000000" w:themeColor="text1"/>
          <w:sz w:val="24"/>
          <w:szCs w:val="24"/>
        </w:rPr>
        <w:t xml:space="preserve"> 4</w:t>
      </w:r>
      <w:r w:rsidR="00253B40" w:rsidRPr="00FE75F0">
        <w:rPr>
          <w:rFonts w:ascii="Book Antiqua" w:hAnsi="Book Antiqua" w:cs="Arial"/>
          <w:color w:val="000000" w:themeColor="text1"/>
          <w:sz w:val="24"/>
          <w:szCs w:val="24"/>
        </w:rPr>
        <w:t xml:space="preserve"> </w:t>
      </w:r>
      <w:r w:rsidR="00253B40" w:rsidRPr="00A137BA">
        <w:rPr>
          <w:rFonts w:ascii="Book Antiqua" w:hAnsi="Book Antiqua" w:cs="Arial"/>
          <w:b/>
          <w:color w:val="000000" w:themeColor="text1"/>
          <w:sz w:val="24"/>
          <w:szCs w:val="24"/>
        </w:rPr>
        <w:t xml:space="preserve">Myo-inositol reduces the number of pβ-cat-positive cells in </w:t>
      </w:r>
      <w:r w:rsidR="009E2C99" w:rsidRPr="009E2C99">
        <w:rPr>
          <w:rFonts w:ascii="Book Antiqua" w:hAnsi="Book Antiqua" w:cs="Arial"/>
          <w:b/>
          <w:color w:val="000000" w:themeColor="text1"/>
          <w:sz w:val="24"/>
          <w:szCs w:val="24"/>
        </w:rPr>
        <w:t xml:space="preserve">ulcerative colitis </w:t>
      </w:r>
      <w:r w:rsidR="00253B40" w:rsidRPr="00A137BA">
        <w:rPr>
          <w:rFonts w:ascii="Book Antiqua" w:hAnsi="Book Antiqua" w:cs="Arial"/>
          <w:b/>
          <w:color w:val="000000" w:themeColor="text1"/>
          <w:sz w:val="24"/>
          <w:szCs w:val="24"/>
        </w:rPr>
        <w:t>patients.</w:t>
      </w:r>
      <w:r w:rsidR="00253B40" w:rsidRPr="00FE75F0">
        <w:rPr>
          <w:rFonts w:ascii="Book Antiqua" w:hAnsi="Book Antiqua" w:cs="Arial"/>
          <w:color w:val="000000" w:themeColor="text1"/>
          <w:sz w:val="24"/>
          <w:szCs w:val="24"/>
        </w:rPr>
        <w:t xml:space="preserve"> A</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Representative low power images of biopsies stained for pβ-cat from a patient before and after 90 d of myo-inositol treatment. N = normal tissue; LGD = low grade dysplasia</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B</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pβ-cat staining in an area of LGD</w:t>
      </w:r>
      <w:r w:rsidR="00A137BA">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C</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pβ-cat staining in a non-dysplastic area adjacent to LGD. Note the HFC containing multiple pβ-cat-positive nuclei</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D</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Graphic representation of the percent of crypts from each patient pre- and post-treatment containing 2 or more pβ-cat-positive nuclei</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E</w:t>
      </w:r>
      <w:r w:rsidR="00A137BA">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The percent of all high powered fields of view (FOV) containing HFC in biopsies from each patient.</w:t>
      </w:r>
    </w:p>
    <w:p w:rsidR="00906DC5" w:rsidRDefault="00906DC5" w:rsidP="00427167">
      <w:pPr>
        <w:spacing w:after="0" w:line="360" w:lineRule="auto"/>
        <w:contextualSpacing/>
        <w:jc w:val="both"/>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rsidR="00253B40" w:rsidRPr="00FE75F0" w:rsidRDefault="00906DC5" w:rsidP="00427167">
      <w:pPr>
        <w:spacing w:after="0" w:line="360" w:lineRule="auto"/>
        <w:contextualSpacing/>
        <w:jc w:val="both"/>
        <w:rPr>
          <w:rFonts w:ascii="Book Antiqua" w:hAnsi="Book Antiqua" w:cs="Arial"/>
          <w:color w:val="000000" w:themeColor="text1"/>
          <w:sz w:val="24"/>
          <w:szCs w:val="24"/>
        </w:rPr>
      </w:pPr>
      <w:r>
        <w:rPr>
          <w:noProof/>
          <w:lang w:eastAsia="zh-CN"/>
        </w:rPr>
        <w:lastRenderedPageBreak/>
        <w:drawing>
          <wp:inline distT="0" distB="0" distL="0" distR="0" wp14:anchorId="7F4157E1" wp14:editId="08D5538B">
            <wp:extent cx="3123810" cy="6133334"/>
            <wp:effectExtent l="0" t="0" r="63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23810" cy="6133334"/>
                    </a:xfrm>
                    <a:prstGeom prst="rect">
                      <a:avLst/>
                    </a:prstGeom>
                  </pic:spPr>
                </pic:pic>
              </a:graphicData>
            </a:graphic>
          </wp:inline>
        </w:drawing>
      </w:r>
    </w:p>
    <w:p w:rsidR="000E2C4B" w:rsidRPr="00A05BF2" w:rsidRDefault="00261B1A" w:rsidP="00427167">
      <w:pPr>
        <w:spacing w:after="0" w:line="360" w:lineRule="auto"/>
        <w:contextualSpacing/>
        <w:jc w:val="both"/>
        <w:rPr>
          <w:rFonts w:ascii="Book Antiqua" w:hAnsi="Book Antiqua" w:cs="Arial"/>
          <w:color w:val="000000" w:themeColor="text1"/>
          <w:sz w:val="24"/>
          <w:szCs w:val="24"/>
          <w:lang w:eastAsia="zh-CN"/>
        </w:rPr>
      </w:pPr>
      <w:r w:rsidRPr="002E5966">
        <w:rPr>
          <w:rFonts w:ascii="Book Antiqua" w:hAnsi="Book Antiqua" w:cs="Arial"/>
          <w:b/>
          <w:color w:val="000000" w:themeColor="text1"/>
          <w:sz w:val="24"/>
          <w:szCs w:val="24"/>
        </w:rPr>
        <w:t>Figure</w:t>
      </w:r>
      <w:r w:rsidR="00253B40" w:rsidRPr="002E5966">
        <w:rPr>
          <w:rFonts w:ascii="Book Antiqua" w:hAnsi="Book Antiqua" w:cs="Arial"/>
          <w:b/>
          <w:color w:val="000000" w:themeColor="text1"/>
          <w:sz w:val="24"/>
          <w:szCs w:val="24"/>
        </w:rPr>
        <w:t xml:space="preserve"> 5 Crypt</w:t>
      </w:r>
      <w:r w:rsidR="002E5966" w:rsidRPr="002E5966">
        <w:rPr>
          <w:rFonts w:ascii="Book Antiqua" w:hAnsi="Book Antiqua" w:cs="Arial"/>
          <w:b/>
          <w:color w:val="000000" w:themeColor="text1"/>
          <w:sz w:val="24"/>
          <w:szCs w:val="24"/>
        </w:rPr>
        <w:t>s with elevated pβ-cat staining</w:t>
      </w:r>
      <w:r w:rsidR="00253B40" w:rsidRPr="002E5966">
        <w:rPr>
          <w:rFonts w:ascii="Book Antiqua" w:hAnsi="Book Antiqua" w:cs="Arial"/>
          <w:b/>
          <w:color w:val="000000" w:themeColor="text1"/>
          <w:sz w:val="24"/>
          <w:szCs w:val="24"/>
        </w:rPr>
        <w:t xml:space="preserve"> identify </w:t>
      </w:r>
      <w:r w:rsidR="009E2C99" w:rsidRPr="009E2C99">
        <w:rPr>
          <w:rFonts w:ascii="Book Antiqua" w:hAnsi="Book Antiqua" w:cs="Arial"/>
          <w:b/>
          <w:color w:val="000000" w:themeColor="text1"/>
          <w:sz w:val="24"/>
          <w:szCs w:val="24"/>
        </w:rPr>
        <w:t xml:space="preserve">ulcerative colitis </w:t>
      </w:r>
      <w:r w:rsidR="00253B40" w:rsidRPr="002E5966">
        <w:rPr>
          <w:rFonts w:ascii="Book Antiqua" w:hAnsi="Book Antiqua" w:cs="Arial"/>
          <w:b/>
          <w:color w:val="000000" w:themeColor="text1"/>
          <w:sz w:val="24"/>
          <w:szCs w:val="24"/>
        </w:rPr>
        <w:t xml:space="preserve">patients at a high risk for </w:t>
      </w:r>
      <w:r w:rsidR="009E2C99" w:rsidRPr="009E2C99">
        <w:rPr>
          <w:rFonts w:ascii="Book Antiqua" w:hAnsi="Book Antiqua" w:cs="Arial"/>
          <w:b/>
          <w:color w:val="000000" w:themeColor="text1"/>
          <w:sz w:val="24"/>
          <w:szCs w:val="24"/>
        </w:rPr>
        <w:t>low grade dysplasia</w:t>
      </w:r>
      <w:r w:rsidR="00253B40" w:rsidRPr="002E5966">
        <w:rPr>
          <w:rFonts w:ascii="Book Antiqua" w:hAnsi="Book Antiqua" w:cs="Arial"/>
          <w:b/>
          <w:color w:val="000000" w:themeColor="text1"/>
          <w:sz w:val="24"/>
          <w:szCs w:val="24"/>
        </w:rPr>
        <w:t>.</w:t>
      </w:r>
      <w:r w:rsidR="008F49BC" w:rsidRPr="002E5966">
        <w:rPr>
          <w:rFonts w:ascii="Book Antiqua" w:hAnsi="Book Antiqua" w:cs="Arial"/>
          <w:b/>
          <w:color w:val="000000" w:themeColor="text1"/>
          <w:sz w:val="24"/>
          <w:szCs w:val="24"/>
        </w:rPr>
        <w:t xml:space="preserve"> </w:t>
      </w:r>
      <w:r w:rsidR="00253B40" w:rsidRPr="00FE75F0">
        <w:rPr>
          <w:rFonts w:ascii="Book Antiqua" w:hAnsi="Book Antiqua" w:cs="Arial"/>
          <w:color w:val="000000" w:themeColor="text1"/>
          <w:sz w:val="24"/>
          <w:szCs w:val="24"/>
        </w:rPr>
        <w:t>A</w:t>
      </w:r>
      <w:r w:rsidR="002E5966">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Representative images of pβ-cat staining and the digital markup in colon biopsies of UC patients with normal pβ-cat distribution (benign disease) and B</w:t>
      </w:r>
      <w:r w:rsidR="002E5966">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HFC. Red arrows indicated pβ-cat-positive nuclei identified by eye; black arrows indicate false positive or negative nuclei properly identified by digital analysis</w:t>
      </w:r>
      <w:r w:rsidR="00BD0706">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C</w:t>
      </w:r>
      <w:r w:rsidR="00BD0706">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Statistical distribution of pβ-cat–positive nuclei in normal biopsies showing that crypts with 2 more positive pβ-cat–positive nuclei are rarely detected in healthy patients (diamonds, </w:t>
      </w:r>
      <w:r w:rsidR="00253B40" w:rsidRPr="00BD0706">
        <w:rPr>
          <w:rFonts w:ascii="Book Antiqua" w:hAnsi="Book Antiqua" w:cs="Arial"/>
          <w:i/>
          <w:color w:val="000000" w:themeColor="text1"/>
          <w:sz w:val="24"/>
          <w:szCs w:val="24"/>
        </w:rPr>
        <w:t>n</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BD0706">
        <w:rPr>
          <w:rFonts w:ascii="Book Antiqua" w:hAnsi="Book Antiqua" w:cs="Arial" w:hint="eastAsia"/>
          <w:color w:val="000000" w:themeColor="text1"/>
          <w:sz w:val="24"/>
          <w:szCs w:val="24"/>
          <w:lang w:eastAsia="zh-CN"/>
        </w:rPr>
        <w:t xml:space="preserve"> </w:t>
      </w:r>
      <w:r w:rsidR="00BD0706">
        <w:rPr>
          <w:rFonts w:ascii="Book Antiqua" w:hAnsi="Book Antiqua" w:cs="Arial"/>
          <w:color w:val="000000" w:themeColor="text1"/>
          <w:sz w:val="24"/>
          <w:szCs w:val="24"/>
        </w:rPr>
        <w:t>3)</w:t>
      </w:r>
      <w:r w:rsidR="00253B40" w:rsidRPr="00FE75F0">
        <w:rPr>
          <w:rFonts w:ascii="Book Antiqua" w:hAnsi="Book Antiqua" w:cs="Arial"/>
          <w:color w:val="000000" w:themeColor="text1"/>
          <w:sz w:val="24"/>
          <w:szCs w:val="24"/>
        </w:rPr>
        <w:t xml:space="preserve"> or patients with benign, active UC (triangles, </w:t>
      </w:r>
      <w:r w:rsidR="00253B40" w:rsidRPr="00BD0706">
        <w:rPr>
          <w:rFonts w:ascii="Book Antiqua" w:hAnsi="Book Antiqua" w:cs="Arial"/>
          <w:i/>
          <w:color w:val="000000" w:themeColor="text1"/>
          <w:sz w:val="24"/>
          <w:szCs w:val="24"/>
        </w:rPr>
        <w:t>n</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 xml:space="preserve">12) but are more frequent in UC patients with </w:t>
      </w:r>
      <w:r w:rsidR="00253B40" w:rsidRPr="00FE75F0">
        <w:rPr>
          <w:rFonts w:ascii="Book Antiqua" w:hAnsi="Book Antiqua" w:cs="Arial"/>
          <w:color w:val="000000" w:themeColor="text1"/>
          <w:sz w:val="24"/>
          <w:szCs w:val="24"/>
        </w:rPr>
        <w:lastRenderedPageBreak/>
        <w:t xml:space="preserve">a previous history of LGD (circles, </w:t>
      </w:r>
      <w:r w:rsidR="00253B40" w:rsidRPr="00BD0706">
        <w:rPr>
          <w:rFonts w:ascii="Book Antiqua" w:hAnsi="Book Antiqua" w:cs="Arial"/>
          <w:i/>
          <w:color w:val="000000" w:themeColor="text1"/>
          <w:sz w:val="24"/>
          <w:szCs w:val="24"/>
        </w:rPr>
        <w:t>n</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16). Data are shown as the percent of crypt cross-sections containing pβ-cat-positive nuclei</w:t>
      </w:r>
      <w:r w:rsidR="00BD0706">
        <w:rPr>
          <w:rFonts w:ascii="Book Antiqua" w:hAnsi="Book Antiqua" w:cs="Arial" w:hint="eastAsia"/>
          <w:color w:val="000000" w:themeColor="text1"/>
          <w:sz w:val="24"/>
          <w:szCs w:val="24"/>
          <w:lang w:eastAsia="zh-CN"/>
        </w:rPr>
        <w:t xml:space="preserve">; </w:t>
      </w:r>
      <w:r w:rsidR="00253B40" w:rsidRPr="00FE75F0">
        <w:rPr>
          <w:rFonts w:ascii="Book Antiqua" w:hAnsi="Book Antiqua" w:cs="Arial"/>
          <w:color w:val="000000" w:themeColor="text1"/>
          <w:sz w:val="24"/>
          <w:szCs w:val="24"/>
        </w:rPr>
        <w:t>D</w:t>
      </w:r>
      <w:r w:rsidR="00BD0706">
        <w:rPr>
          <w:rFonts w:ascii="Book Antiqua" w:hAnsi="Book Antiqua" w:cs="Arial" w:hint="eastAsia"/>
          <w:color w:val="000000" w:themeColor="text1"/>
          <w:sz w:val="24"/>
          <w:szCs w:val="24"/>
          <w:lang w:eastAsia="zh-CN"/>
        </w:rPr>
        <w:t>:</w:t>
      </w:r>
      <w:r w:rsidR="00253B40" w:rsidRPr="00FE75F0">
        <w:rPr>
          <w:rFonts w:ascii="Book Antiqua" w:hAnsi="Book Antiqua" w:cs="Arial"/>
          <w:color w:val="000000" w:themeColor="text1"/>
          <w:sz w:val="24"/>
          <w:szCs w:val="24"/>
        </w:rPr>
        <w:t xml:space="preserve"> Biopsies from healthy controls, benign UC, and UC patients with a history of LGD were an</w:t>
      </w:r>
      <w:r w:rsidR="009E2C99">
        <w:rPr>
          <w:rFonts w:ascii="Book Antiqua" w:hAnsi="Book Antiqua" w:cs="Arial"/>
          <w:color w:val="000000" w:themeColor="text1"/>
          <w:sz w:val="24"/>
          <w:szCs w:val="24"/>
        </w:rPr>
        <w:t>alyzed for the presence of HFC.</w:t>
      </w:r>
      <w:r w:rsidR="009E2C99">
        <w:rPr>
          <w:rFonts w:ascii="Book Antiqua" w:hAnsi="Book Antiqua" w:cs="Arial" w:hint="eastAsia"/>
          <w:color w:val="000000" w:themeColor="text1"/>
          <w:sz w:val="24"/>
          <w:szCs w:val="24"/>
          <w:lang w:eastAsia="zh-CN"/>
        </w:rPr>
        <w:t xml:space="preserve"> </w:t>
      </w:r>
      <w:r w:rsidR="009E2C99" w:rsidRPr="00FE75F0">
        <w:rPr>
          <w:rFonts w:ascii="Book Antiqua" w:hAnsi="Book Antiqua" w:cs="Arial"/>
          <w:color w:val="000000" w:themeColor="text1"/>
          <w:sz w:val="24"/>
          <w:szCs w:val="24"/>
        </w:rPr>
        <w:t>UC</w:t>
      </w:r>
      <w:r w:rsidR="009E2C99">
        <w:rPr>
          <w:rFonts w:ascii="Book Antiqua" w:hAnsi="Book Antiqua" w:cs="Arial" w:hint="eastAsia"/>
          <w:color w:val="000000" w:themeColor="text1"/>
          <w:sz w:val="24"/>
          <w:szCs w:val="24"/>
          <w:lang w:eastAsia="zh-CN"/>
        </w:rPr>
        <w:t>:</w:t>
      </w:r>
      <w:r w:rsidR="009E2C99" w:rsidRPr="00FE75F0">
        <w:rPr>
          <w:rFonts w:ascii="Book Antiqua" w:hAnsi="Book Antiqua" w:cs="Arial"/>
          <w:color w:val="000000" w:themeColor="text1"/>
          <w:sz w:val="24"/>
          <w:szCs w:val="24"/>
        </w:rPr>
        <w:t xml:space="preserve"> </w:t>
      </w:r>
      <w:r w:rsidR="009E2C99" w:rsidRPr="009E2C99">
        <w:rPr>
          <w:rFonts w:ascii="Book Antiqua" w:hAnsi="Book Antiqua" w:cs="Arial"/>
          <w:caps/>
          <w:color w:val="000000" w:themeColor="text1"/>
          <w:sz w:val="24"/>
          <w:szCs w:val="24"/>
        </w:rPr>
        <w:t>u</w:t>
      </w:r>
      <w:r w:rsidR="009E2C99" w:rsidRPr="00FE75F0">
        <w:rPr>
          <w:rFonts w:ascii="Book Antiqua" w:hAnsi="Book Antiqua" w:cs="Arial"/>
          <w:color w:val="000000" w:themeColor="text1"/>
          <w:sz w:val="24"/>
          <w:szCs w:val="24"/>
        </w:rPr>
        <w:t>lcerative colitis</w:t>
      </w:r>
      <w:r w:rsidR="009E2C99">
        <w:rPr>
          <w:rFonts w:ascii="Book Antiqua" w:hAnsi="Book Antiqua" w:cs="Arial" w:hint="eastAsia"/>
          <w:color w:val="000000" w:themeColor="text1"/>
          <w:sz w:val="24"/>
          <w:szCs w:val="24"/>
          <w:lang w:eastAsia="zh-CN"/>
        </w:rPr>
        <w:t xml:space="preserve">; </w:t>
      </w:r>
      <w:r w:rsidR="009E2C99" w:rsidRPr="00FE75F0">
        <w:rPr>
          <w:rFonts w:ascii="Book Antiqua" w:hAnsi="Book Antiqua" w:cs="Arial"/>
          <w:color w:val="000000" w:themeColor="text1"/>
          <w:sz w:val="24"/>
          <w:szCs w:val="24"/>
        </w:rPr>
        <w:t>LGD</w:t>
      </w:r>
      <w:r w:rsidR="009E2C99">
        <w:rPr>
          <w:rFonts w:ascii="Book Antiqua" w:hAnsi="Book Antiqua" w:cs="Arial" w:hint="eastAsia"/>
          <w:color w:val="000000" w:themeColor="text1"/>
          <w:sz w:val="24"/>
          <w:szCs w:val="24"/>
          <w:lang w:eastAsia="zh-CN"/>
        </w:rPr>
        <w:t>:</w:t>
      </w:r>
      <w:r w:rsidR="009E2C99" w:rsidRPr="00FE75F0">
        <w:rPr>
          <w:rFonts w:ascii="Book Antiqua" w:hAnsi="Book Antiqua" w:cs="Arial"/>
          <w:color w:val="000000" w:themeColor="text1"/>
          <w:sz w:val="24"/>
          <w:szCs w:val="24"/>
        </w:rPr>
        <w:t xml:space="preserve"> </w:t>
      </w:r>
      <w:r w:rsidR="009E2C99" w:rsidRPr="009E2C99">
        <w:rPr>
          <w:rFonts w:ascii="Book Antiqua" w:hAnsi="Book Antiqua" w:cs="Arial"/>
          <w:caps/>
          <w:color w:val="000000" w:themeColor="text1"/>
          <w:sz w:val="24"/>
          <w:szCs w:val="24"/>
        </w:rPr>
        <w:t>l</w:t>
      </w:r>
      <w:r w:rsidR="009E2C99" w:rsidRPr="00FE75F0">
        <w:rPr>
          <w:rFonts w:ascii="Book Antiqua" w:hAnsi="Book Antiqua" w:cs="Arial"/>
          <w:color w:val="000000" w:themeColor="text1"/>
          <w:sz w:val="24"/>
          <w:szCs w:val="24"/>
        </w:rPr>
        <w:t>ow grade dysplasia</w:t>
      </w:r>
      <w:r w:rsidR="00BE432B">
        <w:rPr>
          <w:rFonts w:ascii="Book Antiqua" w:hAnsi="Book Antiqua" w:cs="Arial" w:hint="eastAsia"/>
          <w:color w:val="000000" w:themeColor="text1"/>
          <w:sz w:val="24"/>
          <w:szCs w:val="24"/>
          <w:lang w:eastAsia="zh-CN"/>
        </w:rPr>
        <w:t xml:space="preserve">; </w:t>
      </w:r>
      <w:r w:rsidR="00BE432B" w:rsidRPr="00FE75F0">
        <w:rPr>
          <w:rFonts w:ascii="Book Antiqua" w:hAnsi="Book Antiqua" w:cs="Arial"/>
          <w:color w:val="000000" w:themeColor="text1"/>
          <w:sz w:val="24"/>
          <w:szCs w:val="24"/>
        </w:rPr>
        <w:t>HFC</w:t>
      </w:r>
      <w:r w:rsidR="00BE432B">
        <w:rPr>
          <w:rFonts w:ascii="Book Antiqua" w:hAnsi="Book Antiqua" w:cs="Arial" w:hint="eastAsia"/>
          <w:color w:val="000000" w:themeColor="text1"/>
          <w:sz w:val="24"/>
          <w:szCs w:val="24"/>
          <w:lang w:eastAsia="zh-CN"/>
        </w:rPr>
        <w:t>:</w:t>
      </w:r>
      <w:r w:rsidR="00BE432B" w:rsidRPr="00FE75F0">
        <w:rPr>
          <w:rFonts w:ascii="Book Antiqua" w:hAnsi="Book Antiqua" w:cs="Arial"/>
          <w:color w:val="000000" w:themeColor="text1"/>
          <w:sz w:val="24"/>
          <w:szCs w:val="24"/>
        </w:rPr>
        <w:t xml:space="preserve"> </w:t>
      </w:r>
      <w:r w:rsidR="00BE432B" w:rsidRPr="00BE432B">
        <w:rPr>
          <w:rFonts w:ascii="Book Antiqua" w:hAnsi="Book Antiqua" w:cs="Arial"/>
          <w:caps/>
          <w:color w:val="000000" w:themeColor="text1"/>
          <w:sz w:val="24"/>
          <w:szCs w:val="24"/>
        </w:rPr>
        <w:t>h</w:t>
      </w:r>
      <w:r w:rsidR="00BE432B" w:rsidRPr="00FE75F0">
        <w:rPr>
          <w:rFonts w:ascii="Book Antiqua" w:hAnsi="Book Antiqua" w:cs="Arial"/>
          <w:color w:val="000000" w:themeColor="text1"/>
          <w:sz w:val="24"/>
          <w:szCs w:val="24"/>
        </w:rPr>
        <w:t>igh frequency crypts</w:t>
      </w:r>
      <w:r w:rsidR="00BE432B">
        <w:rPr>
          <w:rFonts w:ascii="Book Antiqua" w:hAnsi="Book Antiqua" w:cs="Arial" w:hint="eastAsia"/>
          <w:color w:val="000000" w:themeColor="text1"/>
          <w:sz w:val="24"/>
          <w:szCs w:val="24"/>
          <w:lang w:eastAsia="zh-CN"/>
        </w:rPr>
        <w:t>.</w:t>
      </w:r>
    </w:p>
    <w:sectPr w:rsidR="000E2C4B" w:rsidRPr="00A05BF2" w:rsidSect="00A05BF2">
      <w:footerReference w:type="default" r:id="rId1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74E" w:rsidRDefault="00EC474E" w:rsidP="001E61F7">
      <w:pPr>
        <w:spacing w:after="0" w:line="240" w:lineRule="auto"/>
      </w:pPr>
      <w:r>
        <w:separator/>
      </w:r>
    </w:p>
  </w:endnote>
  <w:endnote w:type="continuationSeparator" w:id="0">
    <w:p w:rsidR="00EC474E" w:rsidRDefault="00EC474E" w:rsidP="001E6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B1A" w:rsidRDefault="00261B1A">
    <w:pPr>
      <w:pStyle w:val="ab"/>
      <w:jc w:val="center"/>
    </w:pPr>
  </w:p>
  <w:p w:rsidR="00261B1A" w:rsidRDefault="00261B1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74E" w:rsidRDefault="00EC474E" w:rsidP="001E61F7">
      <w:pPr>
        <w:spacing w:after="0" w:line="240" w:lineRule="auto"/>
      </w:pPr>
      <w:r>
        <w:separator/>
      </w:r>
    </w:p>
  </w:footnote>
  <w:footnote w:type="continuationSeparator" w:id="0">
    <w:p w:rsidR="00EC474E" w:rsidRDefault="00EC474E" w:rsidP="001E6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2577E"/>
    <w:multiLevelType w:val="hybridMultilevel"/>
    <w:tmpl w:val="98849C62"/>
    <w:lvl w:ilvl="0" w:tplc="E6F024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2at0rpwddszw9ee0ac5vet62zwf0rt2ezx9&quot;&gt;Inositol Paper Endnote Library 022916&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record-ids&gt;&lt;/item&gt;&lt;/Libraries&gt;"/>
  </w:docVars>
  <w:rsids>
    <w:rsidRoot w:val="002429A5"/>
    <w:rsid w:val="0000451D"/>
    <w:rsid w:val="000052DA"/>
    <w:rsid w:val="000054EC"/>
    <w:rsid w:val="00006BB6"/>
    <w:rsid w:val="00012859"/>
    <w:rsid w:val="0001312C"/>
    <w:rsid w:val="00015E66"/>
    <w:rsid w:val="00021A4A"/>
    <w:rsid w:val="00022D1C"/>
    <w:rsid w:val="00024794"/>
    <w:rsid w:val="00024EFD"/>
    <w:rsid w:val="00026A6C"/>
    <w:rsid w:val="000272EE"/>
    <w:rsid w:val="00031D18"/>
    <w:rsid w:val="000333C7"/>
    <w:rsid w:val="00033989"/>
    <w:rsid w:val="00036B40"/>
    <w:rsid w:val="000370D4"/>
    <w:rsid w:val="0003714B"/>
    <w:rsid w:val="000435FA"/>
    <w:rsid w:val="000506D5"/>
    <w:rsid w:val="000515C6"/>
    <w:rsid w:val="00052FA3"/>
    <w:rsid w:val="00055790"/>
    <w:rsid w:val="000572AE"/>
    <w:rsid w:val="00060FE1"/>
    <w:rsid w:val="00063556"/>
    <w:rsid w:val="000661C1"/>
    <w:rsid w:val="00066A23"/>
    <w:rsid w:val="000678D1"/>
    <w:rsid w:val="00067FE3"/>
    <w:rsid w:val="00071CA5"/>
    <w:rsid w:val="00071E2F"/>
    <w:rsid w:val="00073303"/>
    <w:rsid w:val="00076F60"/>
    <w:rsid w:val="0008062F"/>
    <w:rsid w:val="00080639"/>
    <w:rsid w:val="00081053"/>
    <w:rsid w:val="000817E7"/>
    <w:rsid w:val="000819E2"/>
    <w:rsid w:val="00081DA8"/>
    <w:rsid w:val="00083CDA"/>
    <w:rsid w:val="00083DA1"/>
    <w:rsid w:val="00084B63"/>
    <w:rsid w:val="00086702"/>
    <w:rsid w:val="00086C95"/>
    <w:rsid w:val="00086F0B"/>
    <w:rsid w:val="00095119"/>
    <w:rsid w:val="0009621E"/>
    <w:rsid w:val="0009700B"/>
    <w:rsid w:val="0009746B"/>
    <w:rsid w:val="000A2191"/>
    <w:rsid w:val="000A3C54"/>
    <w:rsid w:val="000A62B6"/>
    <w:rsid w:val="000A71F4"/>
    <w:rsid w:val="000A73F1"/>
    <w:rsid w:val="000A76A5"/>
    <w:rsid w:val="000B11E1"/>
    <w:rsid w:val="000B3DFC"/>
    <w:rsid w:val="000B4E95"/>
    <w:rsid w:val="000B573A"/>
    <w:rsid w:val="000B7678"/>
    <w:rsid w:val="000C20E8"/>
    <w:rsid w:val="000C234A"/>
    <w:rsid w:val="000C35B5"/>
    <w:rsid w:val="000C3EA0"/>
    <w:rsid w:val="000C5C1D"/>
    <w:rsid w:val="000C7F69"/>
    <w:rsid w:val="000D1558"/>
    <w:rsid w:val="000D16EC"/>
    <w:rsid w:val="000D240A"/>
    <w:rsid w:val="000D311A"/>
    <w:rsid w:val="000D33AD"/>
    <w:rsid w:val="000D37CF"/>
    <w:rsid w:val="000D3807"/>
    <w:rsid w:val="000D46AE"/>
    <w:rsid w:val="000D4AD2"/>
    <w:rsid w:val="000D57A9"/>
    <w:rsid w:val="000E1867"/>
    <w:rsid w:val="000E2601"/>
    <w:rsid w:val="000E2C4B"/>
    <w:rsid w:val="000E2E1A"/>
    <w:rsid w:val="000E35CC"/>
    <w:rsid w:val="000E362F"/>
    <w:rsid w:val="000E4241"/>
    <w:rsid w:val="000E532C"/>
    <w:rsid w:val="000E58CE"/>
    <w:rsid w:val="000E664B"/>
    <w:rsid w:val="000E6767"/>
    <w:rsid w:val="000E7103"/>
    <w:rsid w:val="000F47D4"/>
    <w:rsid w:val="000F5B34"/>
    <w:rsid w:val="000F5B3D"/>
    <w:rsid w:val="000F6438"/>
    <w:rsid w:val="000F7307"/>
    <w:rsid w:val="00101AA3"/>
    <w:rsid w:val="00102C8E"/>
    <w:rsid w:val="00104807"/>
    <w:rsid w:val="00110975"/>
    <w:rsid w:val="00111683"/>
    <w:rsid w:val="00115B89"/>
    <w:rsid w:val="001176B2"/>
    <w:rsid w:val="001217DE"/>
    <w:rsid w:val="00123ED5"/>
    <w:rsid w:val="00124A5A"/>
    <w:rsid w:val="00124D85"/>
    <w:rsid w:val="0012596D"/>
    <w:rsid w:val="0012781B"/>
    <w:rsid w:val="00130CCF"/>
    <w:rsid w:val="00130DCB"/>
    <w:rsid w:val="00133DA1"/>
    <w:rsid w:val="0013436B"/>
    <w:rsid w:val="00136A4C"/>
    <w:rsid w:val="00137D69"/>
    <w:rsid w:val="00141EFA"/>
    <w:rsid w:val="001422F1"/>
    <w:rsid w:val="0014258B"/>
    <w:rsid w:val="0014297B"/>
    <w:rsid w:val="00145D4C"/>
    <w:rsid w:val="001468BB"/>
    <w:rsid w:val="00147A1B"/>
    <w:rsid w:val="00151611"/>
    <w:rsid w:val="001518F6"/>
    <w:rsid w:val="001529D3"/>
    <w:rsid w:val="00161D7E"/>
    <w:rsid w:val="00162C61"/>
    <w:rsid w:val="00163847"/>
    <w:rsid w:val="00165DA5"/>
    <w:rsid w:val="001707A4"/>
    <w:rsid w:val="0017161C"/>
    <w:rsid w:val="00171A79"/>
    <w:rsid w:val="00172185"/>
    <w:rsid w:val="001733D2"/>
    <w:rsid w:val="0017558E"/>
    <w:rsid w:val="00175CB3"/>
    <w:rsid w:val="001775DC"/>
    <w:rsid w:val="0018048C"/>
    <w:rsid w:val="00181621"/>
    <w:rsid w:val="001818A7"/>
    <w:rsid w:val="00186784"/>
    <w:rsid w:val="0019005F"/>
    <w:rsid w:val="0019194A"/>
    <w:rsid w:val="001921DC"/>
    <w:rsid w:val="00192E9D"/>
    <w:rsid w:val="00197064"/>
    <w:rsid w:val="001A07AF"/>
    <w:rsid w:val="001A123E"/>
    <w:rsid w:val="001A3233"/>
    <w:rsid w:val="001A3E21"/>
    <w:rsid w:val="001A6C4E"/>
    <w:rsid w:val="001B0F09"/>
    <w:rsid w:val="001B0F2B"/>
    <w:rsid w:val="001B1B7F"/>
    <w:rsid w:val="001B2C41"/>
    <w:rsid w:val="001B301A"/>
    <w:rsid w:val="001B3273"/>
    <w:rsid w:val="001B39EF"/>
    <w:rsid w:val="001B7A69"/>
    <w:rsid w:val="001C0707"/>
    <w:rsid w:val="001C1607"/>
    <w:rsid w:val="001C1C7F"/>
    <w:rsid w:val="001C3EDF"/>
    <w:rsid w:val="001C4FF0"/>
    <w:rsid w:val="001C6F54"/>
    <w:rsid w:val="001D1476"/>
    <w:rsid w:val="001D3975"/>
    <w:rsid w:val="001D43AA"/>
    <w:rsid w:val="001D4D82"/>
    <w:rsid w:val="001D7E94"/>
    <w:rsid w:val="001E493B"/>
    <w:rsid w:val="001E5A1B"/>
    <w:rsid w:val="001E61F7"/>
    <w:rsid w:val="001E63AC"/>
    <w:rsid w:val="001F03FD"/>
    <w:rsid w:val="001F06B2"/>
    <w:rsid w:val="001F10F9"/>
    <w:rsid w:val="001F1ABC"/>
    <w:rsid w:val="001F1BB7"/>
    <w:rsid w:val="001F380E"/>
    <w:rsid w:val="001F4F1C"/>
    <w:rsid w:val="001F5D68"/>
    <w:rsid w:val="001F7915"/>
    <w:rsid w:val="0020044F"/>
    <w:rsid w:val="0020120C"/>
    <w:rsid w:val="0020330A"/>
    <w:rsid w:val="002035E7"/>
    <w:rsid w:val="00203693"/>
    <w:rsid w:val="00203E55"/>
    <w:rsid w:val="00204600"/>
    <w:rsid w:val="00210F5C"/>
    <w:rsid w:val="0021121E"/>
    <w:rsid w:val="00214122"/>
    <w:rsid w:val="002165BF"/>
    <w:rsid w:val="00221502"/>
    <w:rsid w:val="002248A8"/>
    <w:rsid w:val="00224E53"/>
    <w:rsid w:val="00227BA4"/>
    <w:rsid w:val="002317BD"/>
    <w:rsid w:val="0023263D"/>
    <w:rsid w:val="00232B2A"/>
    <w:rsid w:val="002343B5"/>
    <w:rsid w:val="0023690D"/>
    <w:rsid w:val="00237215"/>
    <w:rsid w:val="00237463"/>
    <w:rsid w:val="0023795E"/>
    <w:rsid w:val="00237FAA"/>
    <w:rsid w:val="00241A65"/>
    <w:rsid w:val="002429A5"/>
    <w:rsid w:val="00243A31"/>
    <w:rsid w:val="00244F84"/>
    <w:rsid w:val="00246E9F"/>
    <w:rsid w:val="00247077"/>
    <w:rsid w:val="002503FF"/>
    <w:rsid w:val="00250457"/>
    <w:rsid w:val="00253B40"/>
    <w:rsid w:val="002544A3"/>
    <w:rsid w:val="00256C1E"/>
    <w:rsid w:val="00256F09"/>
    <w:rsid w:val="0025739E"/>
    <w:rsid w:val="00257BCB"/>
    <w:rsid w:val="0026048A"/>
    <w:rsid w:val="002618F4"/>
    <w:rsid w:val="00261B1A"/>
    <w:rsid w:val="002630C9"/>
    <w:rsid w:val="00264EA5"/>
    <w:rsid w:val="00266299"/>
    <w:rsid w:val="00274367"/>
    <w:rsid w:val="002746FD"/>
    <w:rsid w:val="00280C02"/>
    <w:rsid w:val="002914EF"/>
    <w:rsid w:val="0029287B"/>
    <w:rsid w:val="0029335C"/>
    <w:rsid w:val="00293C76"/>
    <w:rsid w:val="002946E4"/>
    <w:rsid w:val="00294969"/>
    <w:rsid w:val="002976E0"/>
    <w:rsid w:val="002A446F"/>
    <w:rsid w:val="002A5322"/>
    <w:rsid w:val="002B02E7"/>
    <w:rsid w:val="002B4209"/>
    <w:rsid w:val="002B711F"/>
    <w:rsid w:val="002C02BE"/>
    <w:rsid w:val="002C0382"/>
    <w:rsid w:val="002C04A6"/>
    <w:rsid w:val="002C2249"/>
    <w:rsid w:val="002C2CD9"/>
    <w:rsid w:val="002C4882"/>
    <w:rsid w:val="002C635B"/>
    <w:rsid w:val="002C7BB9"/>
    <w:rsid w:val="002D1A67"/>
    <w:rsid w:val="002D21C8"/>
    <w:rsid w:val="002D5541"/>
    <w:rsid w:val="002D5BC0"/>
    <w:rsid w:val="002D64FA"/>
    <w:rsid w:val="002D6F88"/>
    <w:rsid w:val="002E0041"/>
    <w:rsid w:val="002E03D6"/>
    <w:rsid w:val="002E0A55"/>
    <w:rsid w:val="002E2F1A"/>
    <w:rsid w:val="002E459C"/>
    <w:rsid w:val="002E4C6C"/>
    <w:rsid w:val="002E561B"/>
    <w:rsid w:val="002E5966"/>
    <w:rsid w:val="002E5A79"/>
    <w:rsid w:val="002F01C0"/>
    <w:rsid w:val="002F2994"/>
    <w:rsid w:val="002F7BEA"/>
    <w:rsid w:val="003014C5"/>
    <w:rsid w:val="00305AEA"/>
    <w:rsid w:val="00307961"/>
    <w:rsid w:val="00310D85"/>
    <w:rsid w:val="00311BDE"/>
    <w:rsid w:val="00312FD5"/>
    <w:rsid w:val="00314B9F"/>
    <w:rsid w:val="00317B3C"/>
    <w:rsid w:val="00320EC1"/>
    <w:rsid w:val="0032196D"/>
    <w:rsid w:val="00323059"/>
    <w:rsid w:val="003253AE"/>
    <w:rsid w:val="00326C91"/>
    <w:rsid w:val="00330C37"/>
    <w:rsid w:val="00331291"/>
    <w:rsid w:val="00331486"/>
    <w:rsid w:val="00337D57"/>
    <w:rsid w:val="00340D18"/>
    <w:rsid w:val="00341DE0"/>
    <w:rsid w:val="003423DB"/>
    <w:rsid w:val="00343553"/>
    <w:rsid w:val="0034468A"/>
    <w:rsid w:val="003452C4"/>
    <w:rsid w:val="0035412E"/>
    <w:rsid w:val="00354839"/>
    <w:rsid w:val="00357B47"/>
    <w:rsid w:val="00360EFA"/>
    <w:rsid w:val="00361CFC"/>
    <w:rsid w:val="003632F6"/>
    <w:rsid w:val="003650E4"/>
    <w:rsid w:val="00365311"/>
    <w:rsid w:val="00366ADE"/>
    <w:rsid w:val="00374CBB"/>
    <w:rsid w:val="00375267"/>
    <w:rsid w:val="003760A2"/>
    <w:rsid w:val="00376956"/>
    <w:rsid w:val="00380486"/>
    <w:rsid w:val="00381852"/>
    <w:rsid w:val="0038256F"/>
    <w:rsid w:val="0038363F"/>
    <w:rsid w:val="00383889"/>
    <w:rsid w:val="00385706"/>
    <w:rsid w:val="0038616A"/>
    <w:rsid w:val="0038726B"/>
    <w:rsid w:val="00387560"/>
    <w:rsid w:val="003901C1"/>
    <w:rsid w:val="00390528"/>
    <w:rsid w:val="00391047"/>
    <w:rsid w:val="00392B7D"/>
    <w:rsid w:val="00393E2F"/>
    <w:rsid w:val="00394FAB"/>
    <w:rsid w:val="00395B13"/>
    <w:rsid w:val="003A37C3"/>
    <w:rsid w:val="003A6472"/>
    <w:rsid w:val="003A6C2A"/>
    <w:rsid w:val="003B15C7"/>
    <w:rsid w:val="003B1EC8"/>
    <w:rsid w:val="003B3A20"/>
    <w:rsid w:val="003B3E88"/>
    <w:rsid w:val="003B577C"/>
    <w:rsid w:val="003C1809"/>
    <w:rsid w:val="003C1AB9"/>
    <w:rsid w:val="003C3E17"/>
    <w:rsid w:val="003C4C89"/>
    <w:rsid w:val="003C594F"/>
    <w:rsid w:val="003C5FAC"/>
    <w:rsid w:val="003D0ED3"/>
    <w:rsid w:val="003D1514"/>
    <w:rsid w:val="003D297C"/>
    <w:rsid w:val="003D2E63"/>
    <w:rsid w:val="003D7286"/>
    <w:rsid w:val="003E1CC5"/>
    <w:rsid w:val="003E24C2"/>
    <w:rsid w:val="003E52C0"/>
    <w:rsid w:val="003E5F1C"/>
    <w:rsid w:val="003E61F2"/>
    <w:rsid w:val="003E66D7"/>
    <w:rsid w:val="003E761C"/>
    <w:rsid w:val="003F19BB"/>
    <w:rsid w:val="003F268E"/>
    <w:rsid w:val="003F288A"/>
    <w:rsid w:val="003F41B3"/>
    <w:rsid w:val="00401C9F"/>
    <w:rsid w:val="00401E66"/>
    <w:rsid w:val="00404593"/>
    <w:rsid w:val="004052CF"/>
    <w:rsid w:val="004055C6"/>
    <w:rsid w:val="00405AE0"/>
    <w:rsid w:val="00406CCE"/>
    <w:rsid w:val="00407778"/>
    <w:rsid w:val="00411AB7"/>
    <w:rsid w:val="0041216A"/>
    <w:rsid w:val="004136DB"/>
    <w:rsid w:val="00415AC5"/>
    <w:rsid w:val="00415E6B"/>
    <w:rsid w:val="004179B1"/>
    <w:rsid w:val="004230D5"/>
    <w:rsid w:val="0042424D"/>
    <w:rsid w:val="00425DE2"/>
    <w:rsid w:val="00427167"/>
    <w:rsid w:val="00435572"/>
    <w:rsid w:val="00440962"/>
    <w:rsid w:val="00444ED9"/>
    <w:rsid w:val="0044528A"/>
    <w:rsid w:val="0044625D"/>
    <w:rsid w:val="0044627E"/>
    <w:rsid w:val="004462E8"/>
    <w:rsid w:val="00446DED"/>
    <w:rsid w:val="00451D2B"/>
    <w:rsid w:val="0045214A"/>
    <w:rsid w:val="00453851"/>
    <w:rsid w:val="004603F7"/>
    <w:rsid w:val="00461445"/>
    <w:rsid w:val="004620AE"/>
    <w:rsid w:val="00463538"/>
    <w:rsid w:val="00463736"/>
    <w:rsid w:val="00463BED"/>
    <w:rsid w:val="004645FA"/>
    <w:rsid w:val="00464AD5"/>
    <w:rsid w:val="00465C72"/>
    <w:rsid w:val="0046698B"/>
    <w:rsid w:val="00471264"/>
    <w:rsid w:val="00475F05"/>
    <w:rsid w:val="00476725"/>
    <w:rsid w:val="004777D0"/>
    <w:rsid w:val="00477B86"/>
    <w:rsid w:val="00483766"/>
    <w:rsid w:val="00483857"/>
    <w:rsid w:val="00485C69"/>
    <w:rsid w:val="0048644E"/>
    <w:rsid w:val="00487043"/>
    <w:rsid w:val="0049177D"/>
    <w:rsid w:val="00492F24"/>
    <w:rsid w:val="004943B7"/>
    <w:rsid w:val="004950CD"/>
    <w:rsid w:val="0049552D"/>
    <w:rsid w:val="00497C41"/>
    <w:rsid w:val="00497D70"/>
    <w:rsid w:val="004A0F66"/>
    <w:rsid w:val="004A2515"/>
    <w:rsid w:val="004A3A7A"/>
    <w:rsid w:val="004A4746"/>
    <w:rsid w:val="004A4AE5"/>
    <w:rsid w:val="004A54B2"/>
    <w:rsid w:val="004A61EC"/>
    <w:rsid w:val="004B05B8"/>
    <w:rsid w:val="004B0D62"/>
    <w:rsid w:val="004B1596"/>
    <w:rsid w:val="004B1DC0"/>
    <w:rsid w:val="004B2800"/>
    <w:rsid w:val="004B320C"/>
    <w:rsid w:val="004C007E"/>
    <w:rsid w:val="004C2D2D"/>
    <w:rsid w:val="004C512B"/>
    <w:rsid w:val="004C52B0"/>
    <w:rsid w:val="004C669A"/>
    <w:rsid w:val="004C786C"/>
    <w:rsid w:val="004C7C84"/>
    <w:rsid w:val="004D0C61"/>
    <w:rsid w:val="004D40F5"/>
    <w:rsid w:val="004E0446"/>
    <w:rsid w:val="004E4CD5"/>
    <w:rsid w:val="004E4EB5"/>
    <w:rsid w:val="004E5996"/>
    <w:rsid w:val="004E6CA9"/>
    <w:rsid w:val="004E793D"/>
    <w:rsid w:val="004F2737"/>
    <w:rsid w:val="004F3174"/>
    <w:rsid w:val="004F5F18"/>
    <w:rsid w:val="004F7ADE"/>
    <w:rsid w:val="004F7B69"/>
    <w:rsid w:val="00500E6D"/>
    <w:rsid w:val="005046C5"/>
    <w:rsid w:val="005046E8"/>
    <w:rsid w:val="00505551"/>
    <w:rsid w:val="00506FE2"/>
    <w:rsid w:val="0050734F"/>
    <w:rsid w:val="005109CA"/>
    <w:rsid w:val="00510B1A"/>
    <w:rsid w:val="00516A6B"/>
    <w:rsid w:val="00516CB0"/>
    <w:rsid w:val="00516E0A"/>
    <w:rsid w:val="00517531"/>
    <w:rsid w:val="00520558"/>
    <w:rsid w:val="005206B5"/>
    <w:rsid w:val="00522717"/>
    <w:rsid w:val="00522C2F"/>
    <w:rsid w:val="005255AA"/>
    <w:rsid w:val="00525F4D"/>
    <w:rsid w:val="005275CA"/>
    <w:rsid w:val="005278D7"/>
    <w:rsid w:val="00527D64"/>
    <w:rsid w:val="00531A4F"/>
    <w:rsid w:val="00531B9A"/>
    <w:rsid w:val="00531D9D"/>
    <w:rsid w:val="00534DA8"/>
    <w:rsid w:val="005360FC"/>
    <w:rsid w:val="00537E66"/>
    <w:rsid w:val="00540E96"/>
    <w:rsid w:val="00541762"/>
    <w:rsid w:val="00541BCC"/>
    <w:rsid w:val="005425BD"/>
    <w:rsid w:val="0054292F"/>
    <w:rsid w:val="005441A2"/>
    <w:rsid w:val="00547CE2"/>
    <w:rsid w:val="00553880"/>
    <w:rsid w:val="005553D6"/>
    <w:rsid w:val="00560F6D"/>
    <w:rsid w:val="005626C1"/>
    <w:rsid w:val="0056283D"/>
    <w:rsid w:val="005636CC"/>
    <w:rsid w:val="0056656A"/>
    <w:rsid w:val="005666B0"/>
    <w:rsid w:val="005669D7"/>
    <w:rsid w:val="005674C2"/>
    <w:rsid w:val="00570048"/>
    <w:rsid w:val="00570A72"/>
    <w:rsid w:val="005716D4"/>
    <w:rsid w:val="005739E0"/>
    <w:rsid w:val="00573AF5"/>
    <w:rsid w:val="00582E1E"/>
    <w:rsid w:val="00582E6C"/>
    <w:rsid w:val="00584D7A"/>
    <w:rsid w:val="00585347"/>
    <w:rsid w:val="005856BD"/>
    <w:rsid w:val="00585B98"/>
    <w:rsid w:val="00587449"/>
    <w:rsid w:val="00591DF5"/>
    <w:rsid w:val="005945EF"/>
    <w:rsid w:val="00595B0E"/>
    <w:rsid w:val="00597975"/>
    <w:rsid w:val="005A1A68"/>
    <w:rsid w:val="005A3CC8"/>
    <w:rsid w:val="005A417A"/>
    <w:rsid w:val="005A53B5"/>
    <w:rsid w:val="005A6688"/>
    <w:rsid w:val="005B03B5"/>
    <w:rsid w:val="005B0EF4"/>
    <w:rsid w:val="005B1CB0"/>
    <w:rsid w:val="005B41B7"/>
    <w:rsid w:val="005B510E"/>
    <w:rsid w:val="005B52B0"/>
    <w:rsid w:val="005B560C"/>
    <w:rsid w:val="005B6B03"/>
    <w:rsid w:val="005C0339"/>
    <w:rsid w:val="005C1369"/>
    <w:rsid w:val="005C1CC6"/>
    <w:rsid w:val="005C204A"/>
    <w:rsid w:val="005C3E24"/>
    <w:rsid w:val="005C4DF4"/>
    <w:rsid w:val="005D0F7C"/>
    <w:rsid w:val="005D33C6"/>
    <w:rsid w:val="005D3C90"/>
    <w:rsid w:val="005D62CE"/>
    <w:rsid w:val="005D7D2E"/>
    <w:rsid w:val="005D7F9A"/>
    <w:rsid w:val="005E0D61"/>
    <w:rsid w:val="005E150F"/>
    <w:rsid w:val="005E5AB4"/>
    <w:rsid w:val="005E6343"/>
    <w:rsid w:val="005E7215"/>
    <w:rsid w:val="005E7AB4"/>
    <w:rsid w:val="005F1654"/>
    <w:rsid w:val="005F1883"/>
    <w:rsid w:val="005F19C7"/>
    <w:rsid w:val="005F247A"/>
    <w:rsid w:val="005F37EB"/>
    <w:rsid w:val="005F4972"/>
    <w:rsid w:val="005F50F6"/>
    <w:rsid w:val="005F660A"/>
    <w:rsid w:val="00602784"/>
    <w:rsid w:val="006041BC"/>
    <w:rsid w:val="00604A4C"/>
    <w:rsid w:val="00604FD0"/>
    <w:rsid w:val="006053C1"/>
    <w:rsid w:val="00605CE7"/>
    <w:rsid w:val="00606954"/>
    <w:rsid w:val="00610475"/>
    <w:rsid w:val="006141FF"/>
    <w:rsid w:val="0061481D"/>
    <w:rsid w:val="00616B9E"/>
    <w:rsid w:val="006171B4"/>
    <w:rsid w:val="00623D01"/>
    <w:rsid w:val="006304F5"/>
    <w:rsid w:val="00630ADB"/>
    <w:rsid w:val="0063250D"/>
    <w:rsid w:val="0063420B"/>
    <w:rsid w:val="00634ED3"/>
    <w:rsid w:val="006369BA"/>
    <w:rsid w:val="00637368"/>
    <w:rsid w:val="006375B7"/>
    <w:rsid w:val="006402D4"/>
    <w:rsid w:val="006450C4"/>
    <w:rsid w:val="00645965"/>
    <w:rsid w:val="00645A8D"/>
    <w:rsid w:val="00647A79"/>
    <w:rsid w:val="006515B3"/>
    <w:rsid w:val="00652242"/>
    <w:rsid w:val="00655E45"/>
    <w:rsid w:val="00656E08"/>
    <w:rsid w:val="00657265"/>
    <w:rsid w:val="00661097"/>
    <w:rsid w:val="006634D3"/>
    <w:rsid w:val="00663981"/>
    <w:rsid w:val="00664BB6"/>
    <w:rsid w:val="00664DBA"/>
    <w:rsid w:val="00665752"/>
    <w:rsid w:val="00667C54"/>
    <w:rsid w:val="0067027F"/>
    <w:rsid w:val="00670766"/>
    <w:rsid w:val="00671402"/>
    <w:rsid w:val="00671C2C"/>
    <w:rsid w:val="006727BD"/>
    <w:rsid w:val="006729B5"/>
    <w:rsid w:val="00672DDB"/>
    <w:rsid w:val="00673868"/>
    <w:rsid w:val="00674BC8"/>
    <w:rsid w:val="006760F2"/>
    <w:rsid w:val="00680436"/>
    <w:rsid w:val="006835D5"/>
    <w:rsid w:val="006836E7"/>
    <w:rsid w:val="00683E1D"/>
    <w:rsid w:val="00683F7F"/>
    <w:rsid w:val="006922BA"/>
    <w:rsid w:val="00692D43"/>
    <w:rsid w:val="00693B0B"/>
    <w:rsid w:val="00696816"/>
    <w:rsid w:val="00697530"/>
    <w:rsid w:val="00697E92"/>
    <w:rsid w:val="006A0034"/>
    <w:rsid w:val="006A1C22"/>
    <w:rsid w:val="006A56D7"/>
    <w:rsid w:val="006A5C9B"/>
    <w:rsid w:val="006B000D"/>
    <w:rsid w:val="006B0155"/>
    <w:rsid w:val="006B0640"/>
    <w:rsid w:val="006B1FD3"/>
    <w:rsid w:val="006B24F8"/>
    <w:rsid w:val="006B33E3"/>
    <w:rsid w:val="006B38FA"/>
    <w:rsid w:val="006B42A6"/>
    <w:rsid w:val="006B67DD"/>
    <w:rsid w:val="006B7AF3"/>
    <w:rsid w:val="006B7FAC"/>
    <w:rsid w:val="006C0837"/>
    <w:rsid w:val="006C0D3F"/>
    <w:rsid w:val="006C6EB4"/>
    <w:rsid w:val="006D012A"/>
    <w:rsid w:val="006D0BE3"/>
    <w:rsid w:val="006D1A64"/>
    <w:rsid w:val="006D75B4"/>
    <w:rsid w:val="006E3D11"/>
    <w:rsid w:val="006E71B4"/>
    <w:rsid w:val="006F252D"/>
    <w:rsid w:val="006F44BE"/>
    <w:rsid w:val="006F5F9E"/>
    <w:rsid w:val="006F6A08"/>
    <w:rsid w:val="006F7CEA"/>
    <w:rsid w:val="00700D04"/>
    <w:rsid w:val="00703EA5"/>
    <w:rsid w:val="00704F7A"/>
    <w:rsid w:val="00707C4C"/>
    <w:rsid w:val="007127B3"/>
    <w:rsid w:val="00714224"/>
    <w:rsid w:val="007152B4"/>
    <w:rsid w:val="007216BB"/>
    <w:rsid w:val="0072199F"/>
    <w:rsid w:val="00723B55"/>
    <w:rsid w:val="007241C9"/>
    <w:rsid w:val="00724B30"/>
    <w:rsid w:val="00725BFC"/>
    <w:rsid w:val="0072623F"/>
    <w:rsid w:val="00726774"/>
    <w:rsid w:val="007312D1"/>
    <w:rsid w:val="00733361"/>
    <w:rsid w:val="00736683"/>
    <w:rsid w:val="00744111"/>
    <w:rsid w:val="007464AF"/>
    <w:rsid w:val="00746881"/>
    <w:rsid w:val="00750BC3"/>
    <w:rsid w:val="00751726"/>
    <w:rsid w:val="00752FC5"/>
    <w:rsid w:val="00753FB4"/>
    <w:rsid w:val="0075499B"/>
    <w:rsid w:val="0075583C"/>
    <w:rsid w:val="007576A5"/>
    <w:rsid w:val="00760479"/>
    <w:rsid w:val="00760671"/>
    <w:rsid w:val="00760D5A"/>
    <w:rsid w:val="007624ED"/>
    <w:rsid w:val="00766878"/>
    <w:rsid w:val="00767EFE"/>
    <w:rsid w:val="00770D12"/>
    <w:rsid w:val="00771270"/>
    <w:rsid w:val="00771DAB"/>
    <w:rsid w:val="00771E22"/>
    <w:rsid w:val="00772EAD"/>
    <w:rsid w:val="007745F4"/>
    <w:rsid w:val="007768C7"/>
    <w:rsid w:val="00780F6F"/>
    <w:rsid w:val="00784835"/>
    <w:rsid w:val="007857CF"/>
    <w:rsid w:val="00792432"/>
    <w:rsid w:val="00793271"/>
    <w:rsid w:val="007934E4"/>
    <w:rsid w:val="007953E9"/>
    <w:rsid w:val="00795BF3"/>
    <w:rsid w:val="00797428"/>
    <w:rsid w:val="007A3349"/>
    <w:rsid w:val="007A4135"/>
    <w:rsid w:val="007A469A"/>
    <w:rsid w:val="007A4D72"/>
    <w:rsid w:val="007A5ED3"/>
    <w:rsid w:val="007A70AE"/>
    <w:rsid w:val="007A7A85"/>
    <w:rsid w:val="007B3F3B"/>
    <w:rsid w:val="007B409F"/>
    <w:rsid w:val="007B60E0"/>
    <w:rsid w:val="007C5119"/>
    <w:rsid w:val="007C7396"/>
    <w:rsid w:val="007C7A2A"/>
    <w:rsid w:val="007D2E0E"/>
    <w:rsid w:val="007D3FC8"/>
    <w:rsid w:val="007D5203"/>
    <w:rsid w:val="007D5B10"/>
    <w:rsid w:val="007D77DB"/>
    <w:rsid w:val="007E0B53"/>
    <w:rsid w:val="007E0C75"/>
    <w:rsid w:val="007E1092"/>
    <w:rsid w:val="007E1247"/>
    <w:rsid w:val="007E498D"/>
    <w:rsid w:val="007E7D39"/>
    <w:rsid w:val="007F0606"/>
    <w:rsid w:val="007F3831"/>
    <w:rsid w:val="007F67FE"/>
    <w:rsid w:val="00802397"/>
    <w:rsid w:val="0080274F"/>
    <w:rsid w:val="008049EA"/>
    <w:rsid w:val="008103FA"/>
    <w:rsid w:val="00811F56"/>
    <w:rsid w:val="008161B5"/>
    <w:rsid w:val="00816815"/>
    <w:rsid w:val="00822985"/>
    <w:rsid w:val="008240BC"/>
    <w:rsid w:val="008240EB"/>
    <w:rsid w:val="00825541"/>
    <w:rsid w:val="00827DB8"/>
    <w:rsid w:val="0083448C"/>
    <w:rsid w:val="00836496"/>
    <w:rsid w:val="0084155A"/>
    <w:rsid w:val="00842826"/>
    <w:rsid w:val="00844513"/>
    <w:rsid w:val="008464F3"/>
    <w:rsid w:val="00846705"/>
    <w:rsid w:val="00847984"/>
    <w:rsid w:val="00847A9C"/>
    <w:rsid w:val="00852947"/>
    <w:rsid w:val="00853215"/>
    <w:rsid w:val="00860307"/>
    <w:rsid w:val="008618AE"/>
    <w:rsid w:val="00862432"/>
    <w:rsid w:val="008630B4"/>
    <w:rsid w:val="00866A3A"/>
    <w:rsid w:val="00866EEF"/>
    <w:rsid w:val="0086735E"/>
    <w:rsid w:val="00867717"/>
    <w:rsid w:val="0087057A"/>
    <w:rsid w:val="0087560B"/>
    <w:rsid w:val="008758B4"/>
    <w:rsid w:val="00876592"/>
    <w:rsid w:val="00877441"/>
    <w:rsid w:val="00877E93"/>
    <w:rsid w:val="008817C1"/>
    <w:rsid w:val="00881CDA"/>
    <w:rsid w:val="008825F7"/>
    <w:rsid w:val="00885E56"/>
    <w:rsid w:val="00887001"/>
    <w:rsid w:val="00895B3A"/>
    <w:rsid w:val="00896568"/>
    <w:rsid w:val="00897B96"/>
    <w:rsid w:val="00897CD2"/>
    <w:rsid w:val="008A0820"/>
    <w:rsid w:val="008A0FDE"/>
    <w:rsid w:val="008A2C0D"/>
    <w:rsid w:val="008A3F89"/>
    <w:rsid w:val="008A555F"/>
    <w:rsid w:val="008B0067"/>
    <w:rsid w:val="008B2543"/>
    <w:rsid w:val="008B2795"/>
    <w:rsid w:val="008B396E"/>
    <w:rsid w:val="008B62A2"/>
    <w:rsid w:val="008C05A6"/>
    <w:rsid w:val="008C1E1A"/>
    <w:rsid w:val="008C21A3"/>
    <w:rsid w:val="008C2B6F"/>
    <w:rsid w:val="008C3634"/>
    <w:rsid w:val="008C3DFE"/>
    <w:rsid w:val="008C3E26"/>
    <w:rsid w:val="008C48AF"/>
    <w:rsid w:val="008C5985"/>
    <w:rsid w:val="008D2B2C"/>
    <w:rsid w:val="008D4D6B"/>
    <w:rsid w:val="008D6074"/>
    <w:rsid w:val="008D7C73"/>
    <w:rsid w:val="008E183B"/>
    <w:rsid w:val="008E2E99"/>
    <w:rsid w:val="008E4C74"/>
    <w:rsid w:val="008F01A4"/>
    <w:rsid w:val="008F1D76"/>
    <w:rsid w:val="008F429D"/>
    <w:rsid w:val="008F49BC"/>
    <w:rsid w:val="008F6DC6"/>
    <w:rsid w:val="00903155"/>
    <w:rsid w:val="0090322C"/>
    <w:rsid w:val="00904F33"/>
    <w:rsid w:val="00906DC5"/>
    <w:rsid w:val="009073AC"/>
    <w:rsid w:val="009130A3"/>
    <w:rsid w:val="00914425"/>
    <w:rsid w:val="00914B0A"/>
    <w:rsid w:val="009155C2"/>
    <w:rsid w:val="00916519"/>
    <w:rsid w:val="0092021C"/>
    <w:rsid w:val="009215CE"/>
    <w:rsid w:val="009238FB"/>
    <w:rsid w:val="009246B9"/>
    <w:rsid w:val="00925CCA"/>
    <w:rsid w:val="009305A1"/>
    <w:rsid w:val="009338F8"/>
    <w:rsid w:val="00933B1F"/>
    <w:rsid w:val="009345C6"/>
    <w:rsid w:val="0093573C"/>
    <w:rsid w:val="009360DB"/>
    <w:rsid w:val="00940272"/>
    <w:rsid w:val="00940653"/>
    <w:rsid w:val="00942853"/>
    <w:rsid w:val="00942BD9"/>
    <w:rsid w:val="00942DDF"/>
    <w:rsid w:val="00945DBD"/>
    <w:rsid w:val="00946767"/>
    <w:rsid w:val="00946AC5"/>
    <w:rsid w:val="009507AB"/>
    <w:rsid w:val="00954A8C"/>
    <w:rsid w:val="009552E0"/>
    <w:rsid w:val="009568A7"/>
    <w:rsid w:val="00956A47"/>
    <w:rsid w:val="00962979"/>
    <w:rsid w:val="009652C1"/>
    <w:rsid w:val="00965DEF"/>
    <w:rsid w:val="00966DDE"/>
    <w:rsid w:val="00967C90"/>
    <w:rsid w:val="0097058A"/>
    <w:rsid w:val="009711CC"/>
    <w:rsid w:val="009731EB"/>
    <w:rsid w:val="00973B71"/>
    <w:rsid w:val="00973ED5"/>
    <w:rsid w:val="00973F09"/>
    <w:rsid w:val="00975BEE"/>
    <w:rsid w:val="009762ED"/>
    <w:rsid w:val="00980D7C"/>
    <w:rsid w:val="0098124F"/>
    <w:rsid w:val="00982C9F"/>
    <w:rsid w:val="009845E7"/>
    <w:rsid w:val="009861D6"/>
    <w:rsid w:val="009868D1"/>
    <w:rsid w:val="0098704E"/>
    <w:rsid w:val="00993194"/>
    <w:rsid w:val="00993984"/>
    <w:rsid w:val="009968AA"/>
    <w:rsid w:val="009976E4"/>
    <w:rsid w:val="00997B46"/>
    <w:rsid w:val="00997E8B"/>
    <w:rsid w:val="009A3F39"/>
    <w:rsid w:val="009B0FB7"/>
    <w:rsid w:val="009B1363"/>
    <w:rsid w:val="009B1812"/>
    <w:rsid w:val="009B31B0"/>
    <w:rsid w:val="009B66E8"/>
    <w:rsid w:val="009C03E0"/>
    <w:rsid w:val="009C0598"/>
    <w:rsid w:val="009C0966"/>
    <w:rsid w:val="009D28F2"/>
    <w:rsid w:val="009D431E"/>
    <w:rsid w:val="009D4B08"/>
    <w:rsid w:val="009D574A"/>
    <w:rsid w:val="009E1FDF"/>
    <w:rsid w:val="009E2099"/>
    <w:rsid w:val="009E2C99"/>
    <w:rsid w:val="009E3E55"/>
    <w:rsid w:val="009E48E3"/>
    <w:rsid w:val="009E7721"/>
    <w:rsid w:val="009E7C07"/>
    <w:rsid w:val="009F20D0"/>
    <w:rsid w:val="009F264C"/>
    <w:rsid w:val="009F31F8"/>
    <w:rsid w:val="009F5D92"/>
    <w:rsid w:val="009F6738"/>
    <w:rsid w:val="00A000D3"/>
    <w:rsid w:val="00A0022D"/>
    <w:rsid w:val="00A02780"/>
    <w:rsid w:val="00A02B68"/>
    <w:rsid w:val="00A045B4"/>
    <w:rsid w:val="00A05BF2"/>
    <w:rsid w:val="00A1006C"/>
    <w:rsid w:val="00A11EB5"/>
    <w:rsid w:val="00A12C5C"/>
    <w:rsid w:val="00A13210"/>
    <w:rsid w:val="00A13217"/>
    <w:rsid w:val="00A137BA"/>
    <w:rsid w:val="00A151A4"/>
    <w:rsid w:val="00A16715"/>
    <w:rsid w:val="00A1727E"/>
    <w:rsid w:val="00A17379"/>
    <w:rsid w:val="00A22B9C"/>
    <w:rsid w:val="00A23D8C"/>
    <w:rsid w:val="00A24156"/>
    <w:rsid w:val="00A2688D"/>
    <w:rsid w:val="00A273C7"/>
    <w:rsid w:val="00A30136"/>
    <w:rsid w:val="00A30B87"/>
    <w:rsid w:val="00A31518"/>
    <w:rsid w:val="00A31648"/>
    <w:rsid w:val="00A32CCB"/>
    <w:rsid w:val="00A3345B"/>
    <w:rsid w:val="00A3475A"/>
    <w:rsid w:val="00A36501"/>
    <w:rsid w:val="00A37381"/>
    <w:rsid w:val="00A40000"/>
    <w:rsid w:val="00A41A83"/>
    <w:rsid w:val="00A43511"/>
    <w:rsid w:val="00A448A4"/>
    <w:rsid w:val="00A44E2A"/>
    <w:rsid w:val="00A47DD3"/>
    <w:rsid w:val="00A50154"/>
    <w:rsid w:val="00A515A1"/>
    <w:rsid w:val="00A51F29"/>
    <w:rsid w:val="00A54662"/>
    <w:rsid w:val="00A549D1"/>
    <w:rsid w:val="00A56CF8"/>
    <w:rsid w:val="00A6050F"/>
    <w:rsid w:val="00A60D55"/>
    <w:rsid w:val="00A62711"/>
    <w:rsid w:val="00A62AD1"/>
    <w:rsid w:val="00A7104D"/>
    <w:rsid w:val="00A72C69"/>
    <w:rsid w:val="00A75ABD"/>
    <w:rsid w:val="00A767A1"/>
    <w:rsid w:val="00A76EF3"/>
    <w:rsid w:val="00A80A75"/>
    <w:rsid w:val="00A821B3"/>
    <w:rsid w:val="00A848BD"/>
    <w:rsid w:val="00A87BEA"/>
    <w:rsid w:val="00A90926"/>
    <w:rsid w:val="00A92BDD"/>
    <w:rsid w:val="00A9495B"/>
    <w:rsid w:val="00A973CA"/>
    <w:rsid w:val="00AA0E6C"/>
    <w:rsid w:val="00AA15F1"/>
    <w:rsid w:val="00AA4754"/>
    <w:rsid w:val="00AA5979"/>
    <w:rsid w:val="00AA5E76"/>
    <w:rsid w:val="00AA6303"/>
    <w:rsid w:val="00AA72A4"/>
    <w:rsid w:val="00AB0DA8"/>
    <w:rsid w:val="00AB1485"/>
    <w:rsid w:val="00AB2237"/>
    <w:rsid w:val="00AB2519"/>
    <w:rsid w:val="00AB26D1"/>
    <w:rsid w:val="00AB4B97"/>
    <w:rsid w:val="00AB595B"/>
    <w:rsid w:val="00AB706E"/>
    <w:rsid w:val="00AC3188"/>
    <w:rsid w:val="00AC5516"/>
    <w:rsid w:val="00AC70E3"/>
    <w:rsid w:val="00AC7AA2"/>
    <w:rsid w:val="00AD0F65"/>
    <w:rsid w:val="00AD1836"/>
    <w:rsid w:val="00AD1C24"/>
    <w:rsid w:val="00AD207B"/>
    <w:rsid w:val="00AD2617"/>
    <w:rsid w:val="00AD4850"/>
    <w:rsid w:val="00AD48BF"/>
    <w:rsid w:val="00AD5080"/>
    <w:rsid w:val="00AD6D54"/>
    <w:rsid w:val="00AE0A23"/>
    <w:rsid w:val="00AE39D5"/>
    <w:rsid w:val="00AE3B68"/>
    <w:rsid w:val="00AE4B63"/>
    <w:rsid w:val="00AE59AF"/>
    <w:rsid w:val="00AE646E"/>
    <w:rsid w:val="00AE7894"/>
    <w:rsid w:val="00AF051C"/>
    <w:rsid w:val="00AF358D"/>
    <w:rsid w:val="00AF48E7"/>
    <w:rsid w:val="00AF6FB2"/>
    <w:rsid w:val="00B02B96"/>
    <w:rsid w:val="00B07345"/>
    <w:rsid w:val="00B10BC5"/>
    <w:rsid w:val="00B10DC3"/>
    <w:rsid w:val="00B1763C"/>
    <w:rsid w:val="00B17E09"/>
    <w:rsid w:val="00B2039B"/>
    <w:rsid w:val="00B21E9E"/>
    <w:rsid w:val="00B223A4"/>
    <w:rsid w:val="00B26C56"/>
    <w:rsid w:val="00B31E1B"/>
    <w:rsid w:val="00B44723"/>
    <w:rsid w:val="00B447F8"/>
    <w:rsid w:val="00B457F7"/>
    <w:rsid w:val="00B46540"/>
    <w:rsid w:val="00B47B49"/>
    <w:rsid w:val="00B50AB2"/>
    <w:rsid w:val="00B5277D"/>
    <w:rsid w:val="00B53CA3"/>
    <w:rsid w:val="00B57D60"/>
    <w:rsid w:val="00B6301E"/>
    <w:rsid w:val="00B65731"/>
    <w:rsid w:val="00B72A83"/>
    <w:rsid w:val="00B7301E"/>
    <w:rsid w:val="00B73A5F"/>
    <w:rsid w:val="00B77FD8"/>
    <w:rsid w:val="00B80D50"/>
    <w:rsid w:val="00B84F53"/>
    <w:rsid w:val="00B8680C"/>
    <w:rsid w:val="00B90C48"/>
    <w:rsid w:val="00B90F38"/>
    <w:rsid w:val="00B92672"/>
    <w:rsid w:val="00B94E78"/>
    <w:rsid w:val="00B95519"/>
    <w:rsid w:val="00BA186E"/>
    <w:rsid w:val="00BB04DE"/>
    <w:rsid w:val="00BB6361"/>
    <w:rsid w:val="00BC0BFC"/>
    <w:rsid w:val="00BC2C3F"/>
    <w:rsid w:val="00BC45EA"/>
    <w:rsid w:val="00BC4D52"/>
    <w:rsid w:val="00BC6FCA"/>
    <w:rsid w:val="00BD0706"/>
    <w:rsid w:val="00BD2F49"/>
    <w:rsid w:val="00BD3DBB"/>
    <w:rsid w:val="00BD6627"/>
    <w:rsid w:val="00BD7528"/>
    <w:rsid w:val="00BE0C7D"/>
    <w:rsid w:val="00BE2126"/>
    <w:rsid w:val="00BE2A74"/>
    <w:rsid w:val="00BE3479"/>
    <w:rsid w:val="00BE3BE2"/>
    <w:rsid w:val="00BE432B"/>
    <w:rsid w:val="00BE4D64"/>
    <w:rsid w:val="00BE7D99"/>
    <w:rsid w:val="00BF128E"/>
    <w:rsid w:val="00BF1332"/>
    <w:rsid w:val="00BF18D4"/>
    <w:rsid w:val="00BF3341"/>
    <w:rsid w:val="00BF3D6D"/>
    <w:rsid w:val="00BF62C0"/>
    <w:rsid w:val="00BF79C0"/>
    <w:rsid w:val="00BF7A6C"/>
    <w:rsid w:val="00C03EB1"/>
    <w:rsid w:val="00C04A6B"/>
    <w:rsid w:val="00C04F29"/>
    <w:rsid w:val="00C04F76"/>
    <w:rsid w:val="00C0513E"/>
    <w:rsid w:val="00C05F14"/>
    <w:rsid w:val="00C06370"/>
    <w:rsid w:val="00C0764C"/>
    <w:rsid w:val="00C078A0"/>
    <w:rsid w:val="00C11491"/>
    <w:rsid w:val="00C15A38"/>
    <w:rsid w:val="00C1686F"/>
    <w:rsid w:val="00C179CB"/>
    <w:rsid w:val="00C2021A"/>
    <w:rsid w:val="00C219C8"/>
    <w:rsid w:val="00C21C80"/>
    <w:rsid w:val="00C24EFD"/>
    <w:rsid w:val="00C25A7B"/>
    <w:rsid w:val="00C26F82"/>
    <w:rsid w:val="00C31471"/>
    <w:rsid w:val="00C318A5"/>
    <w:rsid w:val="00C31E0B"/>
    <w:rsid w:val="00C32E7F"/>
    <w:rsid w:val="00C33BA8"/>
    <w:rsid w:val="00C34FEB"/>
    <w:rsid w:val="00C357E5"/>
    <w:rsid w:val="00C358E9"/>
    <w:rsid w:val="00C410F5"/>
    <w:rsid w:val="00C41808"/>
    <w:rsid w:val="00C443FA"/>
    <w:rsid w:val="00C53A8D"/>
    <w:rsid w:val="00C63634"/>
    <w:rsid w:val="00C70144"/>
    <w:rsid w:val="00C70BEC"/>
    <w:rsid w:val="00C73272"/>
    <w:rsid w:val="00C73534"/>
    <w:rsid w:val="00C7365E"/>
    <w:rsid w:val="00C73872"/>
    <w:rsid w:val="00C76ADB"/>
    <w:rsid w:val="00C7784A"/>
    <w:rsid w:val="00C80161"/>
    <w:rsid w:val="00C81721"/>
    <w:rsid w:val="00C87370"/>
    <w:rsid w:val="00C87EC0"/>
    <w:rsid w:val="00C934D1"/>
    <w:rsid w:val="00C9460D"/>
    <w:rsid w:val="00C94A5A"/>
    <w:rsid w:val="00C94B9E"/>
    <w:rsid w:val="00C95FEE"/>
    <w:rsid w:val="00C9795F"/>
    <w:rsid w:val="00C979B2"/>
    <w:rsid w:val="00CA0556"/>
    <w:rsid w:val="00CA1480"/>
    <w:rsid w:val="00CA2AC1"/>
    <w:rsid w:val="00CA4141"/>
    <w:rsid w:val="00CA4CFA"/>
    <w:rsid w:val="00CA6310"/>
    <w:rsid w:val="00CA7B32"/>
    <w:rsid w:val="00CA7C9E"/>
    <w:rsid w:val="00CB31EF"/>
    <w:rsid w:val="00CB518B"/>
    <w:rsid w:val="00CB524F"/>
    <w:rsid w:val="00CB52C4"/>
    <w:rsid w:val="00CB7A95"/>
    <w:rsid w:val="00CC0153"/>
    <w:rsid w:val="00CC0F5C"/>
    <w:rsid w:val="00CC58C0"/>
    <w:rsid w:val="00CC5EC0"/>
    <w:rsid w:val="00CD0A29"/>
    <w:rsid w:val="00CD1EB7"/>
    <w:rsid w:val="00CD209E"/>
    <w:rsid w:val="00CD6D50"/>
    <w:rsid w:val="00CD724D"/>
    <w:rsid w:val="00CD7F94"/>
    <w:rsid w:val="00CE0AEF"/>
    <w:rsid w:val="00CE268E"/>
    <w:rsid w:val="00CE4BED"/>
    <w:rsid w:val="00CE5047"/>
    <w:rsid w:val="00CE6060"/>
    <w:rsid w:val="00CF019B"/>
    <w:rsid w:val="00CF2B4D"/>
    <w:rsid w:val="00CF38E5"/>
    <w:rsid w:val="00CF4A7D"/>
    <w:rsid w:val="00CF514C"/>
    <w:rsid w:val="00D008D9"/>
    <w:rsid w:val="00D0292A"/>
    <w:rsid w:val="00D062D9"/>
    <w:rsid w:val="00D104AC"/>
    <w:rsid w:val="00D10CB0"/>
    <w:rsid w:val="00D1167D"/>
    <w:rsid w:val="00D1179C"/>
    <w:rsid w:val="00D1272F"/>
    <w:rsid w:val="00D13315"/>
    <w:rsid w:val="00D144CB"/>
    <w:rsid w:val="00D15D86"/>
    <w:rsid w:val="00D16C95"/>
    <w:rsid w:val="00D17D7D"/>
    <w:rsid w:val="00D213D0"/>
    <w:rsid w:val="00D2152A"/>
    <w:rsid w:val="00D22E12"/>
    <w:rsid w:val="00D234EE"/>
    <w:rsid w:val="00D23E99"/>
    <w:rsid w:val="00D24D4D"/>
    <w:rsid w:val="00D25DC6"/>
    <w:rsid w:val="00D27E38"/>
    <w:rsid w:val="00D30F8E"/>
    <w:rsid w:val="00D32ACC"/>
    <w:rsid w:val="00D405EB"/>
    <w:rsid w:val="00D40F45"/>
    <w:rsid w:val="00D4460D"/>
    <w:rsid w:val="00D44BAD"/>
    <w:rsid w:val="00D46814"/>
    <w:rsid w:val="00D469C9"/>
    <w:rsid w:val="00D46E9F"/>
    <w:rsid w:val="00D5007C"/>
    <w:rsid w:val="00D514A9"/>
    <w:rsid w:val="00D52BC5"/>
    <w:rsid w:val="00D52CDB"/>
    <w:rsid w:val="00D53DAD"/>
    <w:rsid w:val="00D5459E"/>
    <w:rsid w:val="00D564B5"/>
    <w:rsid w:val="00D570DA"/>
    <w:rsid w:val="00D61AD0"/>
    <w:rsid w:val="00D6271C"/>
    <w:rsid w:val="00D63B11"/>
    <w:rsid w:val="00D64595"/>
    <w:rsid w:val="00D65BF4"/>
    <w:rsid w:val="00D67609"/>
    <w:rsid w:val="00D71A15"/>
    <w:rsid w:val="00D747DD"/>
    <w:rsid w:val="00D748C3"/>
    <w:rsid w:val="00D74D8B"/>
    <w:rsid w:val="00D76CFE"/>
    <w:rsid w:val="00D772EE"/>
    <w:rsid w:val="00D8467E"/>
    <w:rsid w:val="00D84CB5"/>
    <w:rsid w:val="00D867EC"/>
    <w:rsid w:val="00D86E14"/>
    <w:rsid w:val="00D86F98"/>
    <w:rsid w:val="00D92441"/>
    <w:rsid w:val="00D94598"/>
    <w:rsid w:val="00D97741"/>
    <w:rsid w:val="00DA0ABA"/>
    <w:rsid w:val="00DA256A"/>
    <w:rsid w:val="00DA2E63"/>
    <w:rsid w:val="00DA3DDB"/>
    <w:rsid w:val="00DA65A0"/>
    <w:rsid w:val="00DA6A75"/>
    <w:rsid w:val="00DA6F19"/>
    <w:rsid w:val="00DA7DF9"/>
    <w:rsid w:val="00DB1F7E"/>
    <w:rsid w:val="00DB27EE"/>
    <w:rsid w:val="00DB5369"/>
    <w:rsid w:val="00DB5AED"/>
    <w:rsid w:val="00DB729E"/>
    <w:rsid w:val="00DB7AD8"/>
    <w:rsid w:val="00DC0C17"/>
    <w:rsid w:val="00DC1CE3"/>
    <w:rsid w:val="00DC3066"/>
    <w:rsid w:val="00DC3F69"/>
    <w:rsid w:val="00DC5275"/>
    <w:rsid w:val="00DC6AC4"/>
    <w:rsid w:val="00DC6F9F"/>
    <w:rsid w:val="00DD1214"/>
    <w:rsid w:val="00DD1C5A"/>
    <w:rsid w:val="00DD3E26"/>
    <w:rsid w:val="00DD6C08"/>
    <w:rsid w:val="00DD7BB7"/>
    <w:rsid w:val="00DE095E"/>
    <w:rsid w:val="00DE0C60"/>
    <w:rsid w:val="00DE59D5"/>
    <w:rsid w:val="00DF0D3F"/>
    <w:rsid w:val="00DF257D"/>
    <w:rsid w:val="00E01792"/>
    <w:rsid w:val="00E0419E"/>
    <w:rsid w:val="00E045AF"/>
    <w:rsid w:val="00E059B5"/>
    <w:rsid w:val="00E103FD"/>
    <w:rsid w:val="00E126A6"/>
    <w:rsid w:val="00E20C4B"/>
    <w:rsid w:val="00E20F9F"/>
    <w:rsid w:val="00E2249D"/>
    <w:rsid w:val="00E24C88"/>
    <w:rsid w:val="00E25C05"/>
    <w:rsid w:val="00E264B5"/>
    <w:rsid w:val="00E26D44"/>
    <w:rsid w:val="00E32037"/>
    <w:rsid w:val="00E35CF5"/>
    <w:rsid w:val="00E37018"/>
    <w:rsid w:val="00E41556"/>
    <w:rsid w:val="00E43F44"/>
    <w:rsid w:val="00E44AEE"/>
    <w:rsid w:val="00E44F88"/>
    <w:rsid w:val="00E516AA"/>
    <w:rsid w:val="00E5191D"/>
    <w:rsid w:val="00E528C6"/>
    <w:rsid w:val="00E5330A"/>
    <w:rsid w:val="00E548F0"/>
    <w:rsid w:val="00E55F13"/>
    <w:rsid w:val="00E56FB1"/>
    <w:rsid w:val="00E57E6A"/>
    <w:rsid w:val="00E6008C"/>
    <w:rsid w:val="00E60B45"/>
    <w:rsid w:val="00E60C08"/>
    <w:rsid w:val="00E611B4"/>
    <w:rsid w:val="00E61D95"/>
    <w:rsid w:val="00E621A6"/>
    <w:rsid w:val="00E636FF"/>
    <w:rsid w:val="00E700C5"/>
    <w:rsid w:val="00E7010B"/>
    <w:rsid w:val="00E744FD"/>
    <w:rsid w:val="00E74524"/>
    <w:rsid w:val="00E74DD2"/>
    <w:rsid w:val="00E77108"/>
    <w:rsid w:val="00E7766C"/>
    <w:rsid w:val="00E8082C"/>
    <w:rsid w:val="00E81F49"/>
    <w:rsid w:val="00E828DC"/>
    <w:rsid w:val="00E83A14"/>
    <w:rsid w:val="00E8426D"/>
    <w:rsid w:val="00E86CD4"/>
    <w:rsid w:val="00E9030B"/>
    <w:rsid w:val="00E90818"/>
    <w:rsid w:val="00E91B32"/>
    <w:rsid w:val="00E92B11"/>
    <w:rsid w:val="00E9496F"/>
    <w:rsid w:val="00E95153"/>
    <w:rsid w:val="00E976F6"/>
    <w:rsid w:val="00E97BF6"/>
    <w:rsid w:val="00EA2A07"/>
    <w:rsid w:val="00EA5440"/>
    <w:rsid w:val="00EA6760"/>
    <w:rsid w:val="00EB0616"/>
    <w:rsid w:val="00EB1868"/>
    <w:rsid w:val="00EB44FC"/>
    <w:rsid w:val="00EB592A"/>
    <w:rsid w:val="00EB5B6B"/>
    <w:rsid w:val="00EC00BA"/>
    <w:rsid w:val="00EC0F32"/>
    <w:rsid w:val="00EC1448"/>
    <w:rsid w:val="00EC2C9F"/>
    <w:rsid w:val="00EC474E"/>
    <w:rsid w:val="00EC7F7F"/>
    <w:rsid w:val="00ED102A"/>
    <w:rsid w:val="00ED2599"/>
    <w:rsid w:val="00ED2AE9"/>
    <w:rsid w:val="00EE1794"/>
    <w:rsid w:val="00EE1D34"/>
    <w:rsid w:val="00EE31F3"/>
    <w:rsid w:val="00EE463B"/>
    <w:rsid w:val="00EE550A"/>
    <w:rsid w:val="00EE5DE7"/>
    <w:rsid w:val="00EE72E6"/>
    <w:rsid w:val="00EE7CCA"/>
    <w:rsid w:val="00EF1003"/>
    <w:rsid w:val="00F00DEC"/>
    <w:rsid w:val="00F01AEF"/>
    <w:rsid w:val="00F02F62"/>
    <w:rsid w:val="00F03B70"/>
    <w:rsid w:val="00F060D8"/>
    <w:rsid w:val="00F06303"/>
    <w:rsid w:val="00F1171D"/>
    <w:rsid w:val="00F13A19"/>
    <w:rsid w:val="00F1433C"/>
    <w:rsid w:val="00F145B5"/>
    <w:rsid w:val="00F14C93"/>
    <w:rsid w:val="00F16328"/>
    <w:rsid w:val="00F1713B"/>
    <w:rsid w:val="00F201CE"/>
    <w:rsid w:val="00F202A0"/>
    <w:rsid w:val="00F20A19"/>
    <w:rsid w:val="00F25D6A"/>
    <w:rsid w:val="00F25E7C"/>
    <w:rsid w:val="00F26454"/>
    <w:rsid w:val="00F26681"/>
    <w:rsid w:val="00F30FA8"/>
    <w:rsid w:val="00F31FA7"/>
    <w:rsid w:val="00F33795"/>
    <w:rsid w:val="00F40C38"/>
    <w:rsid w:val="00F45AFE"/>
    <w:rsid w:val="00F46D92"/>
    <w:rsid w:val="00F47B64"/>
    <w:rsid w:val="00F50CBA"/>
    <w:rsid w:val="00F51106"/>
    <w:rsid w:val="00F53087"/>
    <w:rsid w:val="00F5452F"/>
    <w:rsid w:val="00F545A6"/>
    <w:rsid w:val="00F54B10"/>
    <w:rsid w:val="00F619F5"/>
    <w:rsid w:val="00F6737E"/>
    <w:rsid w:val="00F74239"/>
    <w:rsid w:val="00F74521"/>
    <w:rsid w:val="00F7467F"/>
    <w:rsid w:val="00F759B3"/>
    <w:rsid w:val="00F75F00"/>
    <w:rsid w:val="00F820D7"/>
    <w:rsid w:val="00F8341D"/>
    <w:rsid w:val="00F856DA"/>
    <w:rsid w:val="00F87448"/>
    <w:rsid w:val="00F90E01"/>
    <w:rsid w:val="00F9125E"/>
    <w:rsid w:val="00F935B3"/>
    <w:rsid w:val="00F9772F"/>
    <w:rsid w:val="00FA0632"/>
    <w:rsid w:val="00FA134F"/>
    <w:rsid w:val="00FA1E73"/>
    <w:rsid w:val="00FA2507"/>
    <w:rsid w:val="00FA2FE3"/>
    <w:rsid w:val="00FA4CB3"/>
    <w:rsid w:val="00FA4FC1"/>
    <w:rsid w:val="00FA5F62"/>
    <w:rsid w:val="00FA6641"/>
    <w:rsid w:val="00FB1F65"/>
    <w:rsid w:val="00FB35EB"/>
    <w:rsid w:val="00FB4EB9"/>
    <w:rsid w:val="00FB7DF6"/>
    <w:rsid w:val="00FD1A41"/>
    <w:rsid w:val="00FD1FE4"/>
    <w:rsid w:val="00FD2CEB"/>
    <w:rsid w:val="00FD3C5F"/>
    <w:rsid w:val="00FD49D8"/>
    <w:rsid w:val="00FD7DCD"/>
    <w:rsid w:val="00FE191E"/>
    <w:rsid w:val="00FE339F"/>
    <w:rsid w:val="00FE344E"/>
    <w:rsid w:val="00FE4635"/>
    <w:rsid w:val="00FE6C80"/>
    <w:rsid w:val="00FE75F0"/>
    <w:rsid w:val="00FF1272"/>
    <w:rsid w:val="00FF3119"/>
    <w:rsid w:val="00FF35C7"/>
    <w:rsid w:val="00FF637B"/>
    <w:rsid w:val="00FF7601"/>
    <w:rsid w:val="00FF7F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2429A5"/>
    <w:pPr>
      <w:spacing w:after="0"/>
      <w:jc w:val="center"/>
    </w:pPr>
    <w:rPr>
      <w:rFonts w:ascii="Arial" w:hAnsi="Arial" w:cs="Arial"/>
      <w:noProof/>
      <w:sz w:val="24"/>
    </w:rPr>
  </w:style>
  <w:style w:type="character" w:customStyle="1" w:styleId="EndNoteBibliographyTitleChar">
    <w:name w:val="EndNote Bibliography Title Char"/>
    <w:basedOn w:val="a0"/>
    <w:link w:val="EndNoteBibliographyTitle"/>
    <w:rsid w:val="002429A5"/>
    <w:rPr>
      <w:rFonts w:ascii="Arial" w:eastAsiaTheme="minorEastAsia" w:hAnsi="Arial" w:cs="Arial"/>
      <w:noProof/>
      <w:sz w:val="24"/>
    </w:rPr>
  </w:style>
  <w:style w:type="paragraph" w:customStyle="1" w:styleId="EndNoteBibliography">
    <w:name w:val="EndNote Bibliography"/>
    <w:basedOn w:val="a"/>
    <w:link w:val="EndNoteBibliographyChar"/>
    <w:rsid w:val="002429A5"/>
    <w:pPr>
      <w:spacing w:line="240" w:lineRule="auto"/>
    </w:pPr>
    <w:rPr>
      <w:rFonts w:ascii="Arial" w:hAnsi="Arial" w:cs="Arial"/>
      <w:noProof/>
      <w:sz w:val="24"/>
    </w:rPr>
  </w:style>
  <w:style w:type="character" w:customStyle="1" w:styleId="EndNoteBibliographyChar">
    <w:name w:val="EndNote Bibliography Char"/>
    <w:basedOn w:val="a0"/>
    <w:link w:val="EndNoteBibliography"/>
    <w:rsid w:val="002429A5"/>
    <w:rPr>
      <w:rFonts w:ascii="Arial" w:eastAsiaTheme="minorEastAsia" w:hAnsi="Arial" w:cs="Arial"/>
      <w:noProof/>
      <w:sz w:val="24"/>
    </w:rPr>
  </w:style>
  <w:style w:type="character" w:styleId="a3">
    <w:name w:val="Hyperlink"/>
    <w:basedOn w:val="a0"/>
    <w:uiPriority w:val="99"/>
    <w:unhideWhenUsed/>
    <w:rsid w:val="002429A5"/>
    <w:rPr>
      <w:color w:val="0000FF" w:themeColor="hyperlink"/>
      <w:u w:val="single"/>
    </w:rPr>
  </w:style>
  <w:style w:type="character" w:customStyle="1" w:styleId="apple-converted-space">
    <w:name w:val="apple-converted-space"/>
    <w:basedOn w:val="a0"/>
    <w:rsid w:val="002429A5"/>
  </w:style>
  <w:style w:type="paragraph" w:styleId="a4">
    <w:name w:val="Balloon Text"/>
    <w:basedOn w:val="a"/>
    <w:link w:val="Char"/>
    <w:uiPriority w:val="99"/>
    <w:semiHidden/>
    <w:unhideWhenUsed/>
    <w:rsid w:val="002429A5"/>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429A5"/>
    <w:rPr>
      <w:rFonts w:ascii="Tahoma" w:eastAsiaTheme="minorEastAsia" w:hAnsi="Tahoma" w:cs="Tahoma"/>
      <w:sz w:val="16"/>
      <w:szCs w:val="16"/>
    </w:rPr>
  </w:style>
  <w:style w:type="paragraph" w:styleId="a5">
    <w:name w:val="List Paragraph"/>
    <w:basedOn w:val="a"/>
    <w:uiPriority w:val="34"/>
    <w:qFormat/>
    <w:rsid w:val="002429A5"/>
    <w:pPr>
      <w:ind w:left="720"/>
      <w:contextualSpacing/>
    </w:pPr>
  </w:style>
  <w:style w:type="character" w:styleId="a6">
    <w:name w:val="annotation reference"/>
    <w:basedOn w:val="a0"/>
    <w:uiPriority w:val="99"/>
    <w:unhideWhenUsed/>
    <w:rsid w:val="002429A5"/>
    <w:rPr>
      <w:sz w:val="16"/>
      <w:szCs w:val="16"/>
    </w:rPr>
  </w:style>
  <w:style w:type="paragraph" w:styleId="a7">
    <w:name w:val="annotation text"/>
    <w:basedOn w:val="a"/>
    <w:link w:val="Char0"/>
    <w:uiPriority w:val="99"/>
    <w:unhideWhenUsed/>
    <w:rsid w:val="002429A5"/>
    <w:pPr>
      <w:spacing w:line="240" w:lineRule="auto"/>
    </w:pPr>
    <w:rPr>
      <w:sz w:val="20"/>
      <w:szCs w:val="20"/>
    </w:rPr>
  </w:style>
  <w:style w:type="character" w:customStyle="1" w:styleId="Char0">
    <w:name w:val="批注文字 Char"/>
    <w:basedOn w:val="a0"/>
    <w:link w:val="a7"/>
    <w:uiPriority w:val="99"/>
    <w:rsid w:val="002429A5"/>
    <w:rPr>
      <w:rFonts w:eastAsiaTheme="minorEastAsia"/>
      <w:sz w:val="20"/>
      <w:szCs w:val="20"/>
    </w:rPr>
  </w:style>
  <w:style w:type="character" w:customStyle="1" w:styleId="Char1">
    <w:name w:val="批注主题 Char"/>
    <w:basedOn w:val="Char0"/>
    <w:link w:val="a8"/>
    <w:uiPriority w:val="99"/>
    <w:semiHidden/>
    <w:rsid w:val="002429A5"/>
    <w:rPr>
      <w:rFonts w:eastAsiaTheme="minorEastAsia"/>
      <w:b/>
      <w:bCs/>
      <w:sz w:val="20"/>
      <w:szCs w:val="20"/>
    </w:rPr>
  </w:style>
  <w:style w:type="paragraph" w:styleId="a8">
    <w:name w:val="annotation subject"/>
    <w:basedOn w:val="a7"/>
    <w:next w:val="a7"/>
    <w:link w:val="Char1"/>
    <w:uiPriority w:val="99"/>
    <w:semiHidden/>
    <w:unhideWhenUsed/>
    <w:rsid w:val="002429A5"/>
    <w:rPr>
      <w:b/>
      <w:bCs/>
    </w:rPr>
  </w:style>
  <w:style w:type="paragraph" w:styleId="a9">
    <w:name w:val="Revision"/>
    <w:hidden/>
    <w:uiPriority w:val="99"/>
    <w:semiHidden/>
    <w:rsid w:val="00406CCE"/>
    <w:pPr>
      <w:spacing w:after="0" w:line="240" w:lineRule="auto"/>
    </w:pPr>
  </w:style>
  <w:style w:type="paragraph" w:styleId="aa">
    <w:name w:val="header"/>
    <w:basedOn w:val="a"/>
    <w:link w:val="Char2"/>
    <w:uiPriority w:val="99"/>
    <w:unhideWhenUsed/>
    <w:rsid w:val="001E61F7"/>
    <w:pPr>
      <w:tabs>
        <w:tab w:val="center" w:pos="4680"/>
        <w:tab w:val="right" w:pos="9360"/>
      </w:tabs>
      <w:spacing w:after="0" w:line="240" w:lineRule="auto"/>
    </w:pPr>
  </w:style>
  <w:style w:type="character" w:customStyle="1" w:styleId="Char2">
    <w:name w:val="页眉 Char"/>
    <w:basedOn w:val="a0"/>
    <w:link w:val="aa"/>
    <w:uiPriority w:val="99"/>
    <w:rsid w:val="001E61F7"/>
    <w:rPr>
      <w:rFonts w:eastAsiaTheme="minorEastAsia"/>
    </w:rPr>
  </w:style>
  <w:style w:type="paragraph" w:styleId="ab">
    <w:name w:val="footer"/>
    <w:basedOn w:val="a"/>
    <w:link w:val="Char3"/>
    <w:uiPriority w:val="99"/>
    <w:unhideWhenUsed/>
    <w:rsid w:val="001E61F7"/>
    <w:pPr>
      <w:tabs>
        <w:tab w:val="center" w:pos="4680"/>
        <w:tab w:val="right" w:pos="9360"/>
      </w:tabs>
      <w:spacing w:after="0" w:line="240" w:lineRule="auto"/>
    </w:pPr>
  </w:style>
  <w:style w:type="character" w:customStyle="1" w:styleId="Char3">
    <w:name w:val="页脚 Char"/>
    <w:basedOn w:val="a0"/>
    <w:link w:val="ab"/>
    <w:uiPriority w:val="99"/>
    <w:rsid w:val="001E61F7"/>
    <w:rPr>
      <w:rFonts w:eastAsiaTheme="minorEastAsia"/>
    </w:rPr>
  </w:style>
  <w:style w:type="character" w:styleId="ac">
    <w:name w:val="line number"/>
    <w:basedOn w:val="a0"/>
    <w:uiPriority w:val="99"/>
    <w:semiHidden/>
    <w:unhideWhenUsed/>
    <w:rsid w:val="00D52C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9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2429A5"/>
    <w:pPr>
      <w:spacing w:after="0"/>
      <w:jc w:val="center"/>
    </w:pPr>
    <w:rPr>
      <w:rFonts w:ascii="Arial" w:hAnsi="Arial" w:cs="Arial"/>
      <w:noProof/>
      <w:sz w:val="24"/>
    </w:rPr>
  </w:style>
  <w:style w:type="character" w:customStyle="1" w:styleId="EndNoteBibliographyTitleChar">
    <w:name w:val="EndNote Bibliography Title Char"/>
    <w:basedOn w:val="a0"/>
    <w:link w:val="EndNoteBibliographyTitle"/>
    <w:rsid w:val="002429A5"/>
    <w:rPr>
      <w:rFonts w:ascii="Arial" w:eastAsiaTheme="minorEastAsia" w:hAnsi="Arial" w:cs="Arial"/>
      <w:noProof/>
      <w:sz w:val="24"/>
    </w:rPr>
  </w:style>
  <w:style w:type="paragraph" w:customStyle="1" w:styleId="EndNoteBibliography">
    <w:name w:val="EndNote Bibliography"/>
    <w:basedOn w:val="a"/>
    <w:link w:val="EndNoteBibliographyChar"/>
    <w:rsid w:val="002429A5"/>
    <w:pPr>
      <w:spacing w:line="240" w:lineRule="auto"/>
    </w:pPr>
    <w:rPr>
      <w:rFonts w:ascii="Arial" w:hAnsi="Arial" w:cs="Arial"/>
      <w:noProof/>
      <w:sz w:val="24"/>
    </w:rPr>
  </w:style>
  <w:style w:type="character" w:customStyle="1" w:styleId="EndNoteBibliographyChar">
    <w:name w:val="EndNote Bibliography Char"/>
    <w:basedOn w:val="a0"/>
    <w:link w:val="EndNoteBibliography"/>
    <w:rsid w:val="002429A5"/>
    <w:rPr>
      <w:rFonts w:ascii="Arial" w:eastAsiaTheme="minorEastAsia" w:hAnsi="Arial" w:cs="Arial"/>
      <w:noProof/>
      <w:sz w:val="24"/>
    </w:rPr>
  </w:style>
  <w:style w:type="character" w:styleId="a3">
    <w:name w:val="Hyperlink"/>
    <w:basedOn w:val="a0"/>
    <w:uiPriority w:val="99"/>
    <w:unhideWhenUsed/>
    <w:rsid w:val="002429A5"/>
    <w:rPr>
      <w:color w:val="0000FF" w:themeColor="hyperlink"/>
      <w:u w:val="single"/>
    </w:rPr>
  </w:style>
  <w:style w:type="character" w:customStyle="1" w:styleId="apple-converted-space">
    <w:name w:val="apple-converted-space"/>
    <w:basedOn w:val="a0"/>
    <w:rsid w:val="002429A5"/>
  </w:style>
  <w:style w:type="paragraph" w:styleId="a4">
    <w:name w:val="Balloon Text"/>
    <w:basedOn w:val="a"/>
    <w:link w:val="Char"/>
    <w:uiPriority w:val="99"/>
    <w:semiHidden/>
    <w:unhideWhenUsed/>
    <w:rsid w:val="002429A5"/>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2429A5"/>
    <w:rPr>
      <w:rFonts w:ascii="Tahoma" w:eastAsiaTheme="minorEastAsia" w:hAnsi="Tahoma" w:cs="Tahoma"/>
      <w:sz w:val="16"/>
      <w:szCs w:val="16"/>
    </w:rPr>
  </w:style>
  <w:style w:type="paragraph" w:styleId="a5">
    <w:name w:val="List Paragraph"/>
    <w:basedOn w:val="a"/>
    <w:uiPriority w:val="34"/>
    <w:qFormat/>
    <w:rsid w:val="002429A5"/>
    <w:pPr>
      <w:ind w:left="720"/>
      <w:contextualSpacing/>
    </w:pPr>
  </w:style>
  <w:style w:type="character" w:styleId="a6">
    <w:name w:val="annotation reference"/>
    <w:basedOn w:val="a0"/>
    <w:uiPriority w:val="99"/>
    <w:unhideWhenUsed/>
    <w:rsid w:val="002429A5"/>
    <w:rPr>
      <w:sz w:val="16"/>
      <w:szCs w:val="16"/>
    </w:rPr>
  </w:style>
  <w:style w:type="paragraph" w:styleId="a7">
    <w:name w:val="annotation text"/>
    <w:basedOn w:val="a"/>
    <w:link w:val="Char0"/>
    <w:uiPriority w:val="99"/>
    <w:unhideWhenUsed/>
    <w:rsid w:val="002429A5"/>
    <w:pPr>
      <w:spacing w:line="240" w:lineRule="auto"/>
    </w:pPr>
    <w:rPr>
      <w:sz w:val="20"/>
      <w:szCs w:val="20"/>
    </w:rPr>
  </w:style>
  <w:style w:type="character" w:customStyle="1" w:styleId="Char0">
    <w:name w:val="批注文字 Char"/>
    <w:basedOn w:val="a0"/>
    <w:link w:val="a7"/>
    <w:uiPriority w:val="99"/>
    <w:rsid w:val="002429A5"/>
    <w:rPr>
      <w:rFonts w:eastAsiaTheme="minorEastAsia"/>
      <w:sz w:val="20"/>
      <w:szCs w:val="20"/>
    </w:rPr>
  </w:style>
  <w:style w:type="character" w:customStyle="1" w:styleId="Char1">
    <w:name w:val="批注主题 Char"/>
    <w:basedOn w:val="Char0"/>
    <w:link w:val="a8"/>
    <w:uiPriority w:val="99"/>
    <w:semiHidden/>
    <w:rsid w:val="002429A5"/>
    <w:rPr>
      <w:rFonts w:eastAsiaTheme="minorEastAsia"/>
      <w:b/>
      <w:bCs/>
      <w:sz w:val="20"/>
      <w:szCs w:val="20"/>
    </w:rPr>
  </w:style>
  <w:style w:type="paragraph" w:styleId="a8">
    <w:name w:val="annotation subject"/>
    <w:basedOn w:val="a7"/>
    <w:next w:val="a7"/>
    <w:link w:val="Char1"/>
    <w:uiPriority w:val="99"/>
    <w:semiHidden/>
    <w:unhideWhenUsed/>
    <w:rsid w:val="002429A5"/>
    <w:rPr>
      <w:b/>
      <w:bCs/>
    </w:rPr>
  </w:style>
  <w:style w:type="paragraph" w:styleId="a9">
    <w:name w:val="Revision"/>
    <w:hidden/>
    <w:uiPriority w:val="99"/>
    <w:semiHidden/>
    <w:rsid w:val="00406CCE"/>
    <w:pPr>
      <w:spacing w:after="0" w:line="240" w:lineRule="auto"/>
    </w:pPr>
  </w:style>
  <w:style w:type="paragraph" w:styleId="aa">
    <w:name w:val="header"/>
    <w:basedOn w:val="a"/>
    <w:link w:val="Char2"/>
    <w:uiPriority w:val="99"/>
    <w:unhideWhenUsed/>
    <w:rsid w:val="001E61F7"/>
    <w:pPr>
      <w:tabs>
        <w:tab w:val="center" w:pos="4680"/>
        <w:tab w:val="right" w:pos="9360"/>
      </w:tabs>
      <w:spacing w:after="0" w:line="240" w:lineRule="auto"/>
    </w:pPr>
  </w:style>
  <w:style w:type="character" w:customStyle="1" w:styleId="Char2">
    <w:name w:val="页眉 Char"/>
    <w:basedOn w:val="a0"/>
    <w:link w:val="aa"/>
    <w:uiPriority w:val="99"/>
    <w:rsid w:val="001E61F7"/>
    <w:rPr>
      <w:rFonts w:eastAsiaTheme="minorEastAsia"/>
    </w:rPr>
  </w:style>
  <w:style w:type="paragraph" w:styleId="ab">
    <w:name w:val="footer"/>
    <w:basedOn w:val="a"/>
    <w:link w:val="Char3"/>
    <w:uiPriority w:val="99"/>
    <w:unhideWhenUsed/>
    <w:rsid w:val="001E61F7"/>
    <w:pPr>
      <w:tabs>
        <w:tab w:val="center" w:pos="4680"/>
        <w:tab w:val="right" w:pos="9360"/>
      </w:tabs>
      <w:spacing w:after="0" w:line="240" w:lineRule="auto"/>
    </w:pPr>
  </w:style>
  <w:style w:type="character" w:customStyle="1" w:styleId="Char3">
    <w:name w:val="页脚 Char"/>
    <w:basedOn w:val="a0"/>
    <w:link w:val="ab"/>
    <w:uiPriority w:val="99"/>
    <w:rsid w:val="001E61F7"/>
    <w:rPr>
      <w:rFonts w:eastAsiaTheme="minorEastAsia"/>
    </w:rPr>
  </w:style>
  <w:style w:type="character" w:styleId="ac">
    <w:name w:val="line number"/>
    <w:basedOn w:val="a0"/>
    <w:uiPriority w:val="99"/>
    <w:semiHidden/>
    <w:unhideWhenUsed/>
    <w:rsid w:val="00D52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t.barrett@uky.edu"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EE634-9E90-4205-8644-D47BC79F7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11280</Words>
  <Characters>64300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75430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Bradford, Emily M</dc:creator>
  <cp:lastModifiedBy>Ma, Ya-Juan (BPG)</cp:lastModifiedBy>
  <cp:revision>3</cp:revision>
  <cp:lastPrinted>2017-03-29T18:41:00Z</cp:lastPrinted>
  <dcterms:created xsi:type="dcterms:W3CDTF">2017-05-09T04:47:00Z</dcterms:created>
  <dcterms:modified xsi:type="dcterms:W3CDTF">2017-05-09T06:02:00Z</dcterms:modified>
</cp:coreProperties>
</file>