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1351" w14:textId="74C29896" w:rsidR="00990CA2" w:rsidRPr="009C2154" w:rsidRDefault="00990CA2" w:rsidP="00F05038">
      <w:pPr>
        <w:spacing w:line="360" w:lineRule="auto"/>
        <w:jc w:val="both"/>
        <w:rPr>
          <w:rFonts w:ascii="Book Antiqua" w:eastAsia="宋体" w:hAnsi="Book Antiqua" w:cs="Times New Roman"/>
          <w:b/>
          <w:lang w:val="en-GB" w:eastAsia="zh-CN"/>
        </w:rPr>
      </w:pPr>
      <w:r w:rsidRPr="009C2154">
        <w:rPr>
          <w:rFonts w:ascii="Book Antiqua" w:hAnsi="Book Antiqua" w:cs="Times New Roman"/>
          <w:b/>
          <w:lang w:val="en-GB"/>
        </w:rPr>
        <w:t xml:space="preserve">Name of Journal: </w:t>
      </w:r>
      <w:r w:rsidRPr="009C2154">
        <w:rPr>
          <w:rFonts w:ascii="Book Antiqua" w:hAnsi="Book Antiqua" w:cs="Times New Roman"/>
          <w:b/>
          <w:i/>
          <w:lang w:val="en-GB"/>
        </w:rPr>
        <w:t xml:space="preserve">World Journal of </w:t>
      </w:r>
      <w:proofErr w:type="spellStart"/>
      <w:r w:rsidRPr="009C2154">
        <w:rPr>
          <w:rFonts w:ascii="Book Antiqua" w:hAnsi="Book Antiqua" w:cs="Times New Roman"/>
          <w:b/>
          <w:i/>
          <w:lang w:val="en-GB"/>
        </w:rPr>
        <w:t>Orthopedics</w:t>
      </w:r>
      <w:proofErr w:type="spellEnd"/>
    </w:p>
    <w:p w14:paraId="69B62F74" w14:textId="64622605" w:rsidR="00283884" w:rsidRPr="009C2154" w:rsidRDefault="00283884" w:rsidP="00F05038">
      <w:pPr>
        <w:spacing w:line="360" w:lineRule="auto"/>
        <w:jc w:val="both"/>
        <w:rPr>
          <w:rFonts w:ascii="Book Antiqua" w:hAnsi="Book Antiqua" w:cs="Times New Roman"/>
          <w:b/>
          <w:lang w:val="en-GB"/>
        </w:rPr>
      </w:pPr>
      <w:r w:rsidRPr="009C2154">
        <w:rPr>
          <w:rFonts w:ascii="Book Antiqua" w:hAnsi="Book Antiqua" w:cs="Times New Roman"/>
          <w:b/>
          <w:lang w:val="en-GB"/>
        </w:rPr>
        <w:t>ESPS Manuscript NO: 33456</w:t>
      </w:r>
    </w:p>
    <w:p w14:paraId="2F39D2ED" w14:textId="5A09125F" w:rsidR="006D3039" w:rsidRDefault="00990CA2" w:rsidP="00F05038">
      <w:pPr>
        <w:spacing w:line="360" w:lineRule="auto"/>
        <w:jc w:val="both"/>
        <w:rPr>
          <w:rFonts w:ascii="Book Antiqua" w:eastAsia="宋体" w:hAnsi="Book Antiqua"/>
          <w:b/>
          <w:lang w:eastAsia="zh-CN"/>
        </w:rPr>
      </w:pPr>
      <w:r w:rsidRPr="009C2154">
        <w:rPr>
          <w:rFonts w:ascii="Book Antiqua" w:hAnsi="Book Antiqua" w:cs="Times New Roman"/>
          <w:b/>
          <w:lang w:val="en-GB"/>
        </w:rPr>
        <w:t xml:space="preserve">Manuscript Type: </w:t>
      </w:r>
      <w:bookmarkStart w:id="0" w:name="OLE_LINK599"/>
      <w:bookmarkStart w:id="1" w:name="OLE_LINK600"/>
      <w:bookmarkStart w:id="2" w:name="OLE_LINK681"/>
      <w:bookmarkStart w:id="3" w:name="OLE_LINK658"/>
      <w:bookmarkStart w:id="4" w:name="OLE_LINK659"/>
      <w:r w:rsidR="006D3039" w:rsidRPr="009C2154">
        <w:rPr>
          <w:rFonts w:ascii="Book Antiqua" w:hAnsi="Book Antiqua"/>
          <w:b/>
        </w:rPr>
        <w:t>Original Article</w:t>
      </w:r>
      <w:bookmarkEnd w:id="0"/>
      <w:bookmarkEnd w:id="1"/>
      <w:bookmarkEnd w:id="2"/>
      <w:bookmarkEnd w:id="3"/>
      <w:bookmarkEnd w:id="4"/>
      <w:r w:rsidR="00245178" w:rsidRPr="009C2154">
        <w:rPr>
          <w:rFonts w:ascii="Book Antiqua" w:hAnsi="Book Antiqua"/>
          <w:b/>
        </w:rPr>
        <w:t xml:space="preserve"> </w:t>
      </w:r>
    </w:p>
    <w:p w14:paraId="3801B2FB" w14:textId="77777777" w:rsidR="005D4CE2" w:rsidRPr="005D4CE2" w:rsidRDefault="005D4CE2" w:rsidP="00F05038">
      <w:pPr>
        <w:spacing w:line="360" w:lineRule="auto"/>
        <w:jc w:val="both"/>
        <w:rPr>
          <w:rFonts w:ascii="Book Antiqua" w:eastAsia="宋体" w:hAnsi="Book Antiqua" w:cs="Times New Roman"/>
          <w:b/>
          <w:lang w:val="en-GB" w:eastAsia="zh-CN"/>
        </w:rPr>
      </w:pPr>
    </w:p>
    <w:p w14:paraId="4ED08A38" w14:textId="585DAD68" w:rsidR="00990CA2" w:rsidRPr="009C2154" w:rsidRDefault="00990CA2" w:rsidP="00F05038">
      <w:pPr>
        <w:spacing w:line="360" w:lineRule="auto"/>
        <w:jc w:val="both"/>
        <w:rPr>
          <w:rFonts w:ascii="Book Antiqua" w:hAnsi="Book Antiqua" w:cs="Times New Roman"/>
          <w:b/>
          <w:i/>
          <w:lang w:val="en-GB"/>
        </w:rPr>
      </w:pPr>
      <w:r w:rsidRPr="009C2154">
        <w:rPr>
          <w:rFonts w:ascii="Book Antiqua" w:hAnsi="Book Antiqua" w:cs="Times New Roman"/>
          <w:b/>
          <w:i/>
          <w:lang w:val="en-GB"/>
        </w:rPr>
        <w:t>Retrospective Study</w:t>
      </w:r>
    </w:p>
    <w:p w14:paraId="398EE0DE" w14:textId="77777777" w:rsidR="00054190" w:rsidRPr="009C2154" w:rsidRDefault="00054190" w:rsidP="00F05038">
      <w:pPr>
        <w:spacing w:line="360" w:lineRule="auto"/>
        <w:jc w:val="both"/>
        <w:rPr>
          <w:rFonts w:ascii="Book Antiqua" w:hAnsi="Book Antiqua" w:cs="Times New Roman"/>
          <w:lang w:val="en-GB"/>
        </w:rPr>
      </w:pPr>
    </w:p>
    <w:p w14:paraId="79701B04" w14:textId="34ADA651" w:rsidR="005E4583" w:rsidRPr="009C2154" w:rsidRDefault="005E4583" w:rsidP="00F05038">
      <w:pPr>
        <w:spacing w:line="360" w:lineRule="auto"/>
        <w:jc w:val="both"/>
        <w:rPr>
          <w:rFonts w:ascii="Book Antiqua" w:hAnsi="Book Antiqua" w:cs="Times New Roman"/>
          <w:b/>
          <w:lang w:val="en-GB"/>
        </w:rPr>
      </w:pPr>
      <w:proofErr w:type="spellStart"/>
      <w:r w:rsidRPr="009C2154">
        <w:rPr>
          <w:rFonts w:ascii="Book Antiqua" w:hAnsi="Book Antiqua" w:cs="Times New Roman"/>
          <w:b/>
          <w:lang w:val="en-GB"/>
        </w:rPr>
        <w:t>Acetabular</w:t>
      </w:r>
      <w:proofErr w:type="spellEnd"/>
      <w:r w:rsidRPr="009C2154">
        <w:rPr>
          <w:rFonts w:ascii="Book Antiqua" w:hAnsi="Book Antiqua" w:cs="Times New Roman"/>
          <w:b/>
          <w:lang w:val="en-GB"/>
        </w:rPr>
        <w:t xml:space="preserve"> </w:t>
      </w:r>
      <w:r w:rsidR="00E96B90" w:rsidRPr="009C2154">
        <w:rPr>
          <w:rFonts w:ascii="Book Antiqua" w:hAnsi="Book Antiqua" w:cs="Times New Roman"/>
          <w:b/>
          <w:lang w:val="en-GB"/>
        </w:rPr>
        <w:t xml:space="preserve">components with or without screws in total hip </w:t>
      </w:r>
      <w:proofErr w:type="spellStart"/>
      <w:r w:rsidR="00E96B90" w:rsidRPr="009C2154">
        <w:rPr>
          <w:rFonts w:ascii="Book Antiqua" w:hAnsi="Book Antiqua" w:cs="Times New Roman"/>
          <w:b/>
          <w:lang w:val="en-GB"/>
        </w:rPr>
        <w:t>arthroplasty</w:t>
      </w:r>
      <w:proofErr w:type="spellEnd"/>
    </w:p>
    <w:p w14:paraId="39557CB1" w14:textId="77777777" w:rsidR="00054190" w:rsidRPr="009C2154" w:rsidRDefault="00054190" w:rsidP="00F05038">
      <w:pPr>
        <w:spacing w:line="360" w:lineRule="auto"/>
        <w:jc w:val="both"/>
        <w:rPr>
          <w:rFonts w:ascii="Book Antiqua" w:hAnsi="Book Antiqua" w:cs="Times New Roman"/>
          <w:b/>
          <w:lang w:val="en-GB"/>
        </w:rPr>
      </w:pPr>
    </w:p>
    <w:p w14:paraId="477153AA" w14:textId="61E11F8F" w:rsidR="00990CA2" w:rsidRPr="009C2154" w:rsidRDefault="00054190" w:rsidP="00F05038">
      <w:pPr>
        <w:spacing w:line="360" w:lineRule="auto"/>
        <w:jc w:val="both"/>
        <w:rPr>
          <w:rFonts w:ascii="Book Antiqua" w:hAnsi="Book Antiqua" w:cs="Times New Roman"/>
          <w:lang w:val="en-GB"/>
        </w:rPr>
      </w:pPr>
      <w:proofErr w:type="spellStart"/>
      <w:r w:rsidRPr="009C2154">
        <w:rPr>
          <w:rFonts w:ascii="Book Antiqua" w:hAnsi="Book Antiqua" w:cs="Times New Roman"/>
          <w:lang w:val="en-GB"/>
        </w:rPr>
        <w:t>Pepe</w:t>
      </w:r>
      <w:proofErr w:type="spellEnd"/>
      <w:r w:rsidRPr="009C2154">
        <w:rPr>
          <w:rFonts w:ascii="Book Antiqua" w:hAnsi="Book Antiqua" w:cs="Times New Roman"/>
          <w:lang w:val="en-GB"/>
        </w:rPr>
        <w:t xml:space="preserve"> M </w:t>
      </w:r>
      <w:r w:rsidRPr="009C2154">
        <w:rPr>
          <w:rFonts w:ascii="Book Antiqua" w:hAnsi="Book Antiqua" w:cs="Times New Roman"/>
          <w:i/>
          <w:lang w:val="en-GB"/>
        </w:rPr>
        <w:t>et al</w:t>
      </w:r>
      <w:r w:rsidRPr="009C2154">
        <w:rPr>
          <w:rFonts w:ascii="Book Antiqua" w:hAnsi="Book Antiqua" w:cs="Times New Roman"/>
          <w:lang w:val="en-GB"/>
        </w:rPr>
        <w:t xml:space="preserve">. The role of </w:t>
      </w:r>
      <w:proofErr w:type="spellStart"/>
      <w:r w:rsidRPr="009C2154">
        <w:rPr>
          <w:rFonts w:ascii="Book Antiqua" w:hAnsi="Book Antiqua" w:cs="Times New Roman"/>
          <w:lang w:val="en-GB"/>
        </w:rPr>
        <w:t>acetabular</w:t>
      </w:r>
      <w:proofErr w:type="spellEnd"/>
      <w:r w:rsidRPr="009C2154">
        <w:rPr>
          <w:rFonts w:ascii="Book Antiqua" w:hAnsi="Book Antiqua" w:cs="Times New Roman"/>
          <w:lang w:val="en-GB"/>
        </w:rPr>
        <w:t xml:space="preserve"> component screw</w:t>
      </w:r>
    </w:p>
    <w:p w14:paraId="1F9D5630" w14:textId="77777777" w:rsidR="00054190" w:rsidRPr="009C2154" w:rsidRDefault="00054190" w:rsidP="00F05038">
      <w:pPr>
        <w:spacing w:line="360" w:lineRule="auto"/>
        <w:jc w:val="both"/>
        <w:rPr>
          <w:rFonts w:ascii="Book Antiqua" w:hAnsi="Book Antiqua" w:cs="Times New Roman"/>
          <w:lang w:val="en-GB"/>
        </w:rPr>
      </w:pPr>
    </w:p>
    <w:p w14:paraId="14849BF3" w14:textId="6E6BD31D" w:rsidR="00054190" w:rsidRPr="009C2154" w:rsidRDefault="00054190" w:rsidP="00F05038">
      <w:pPr>
        <w:spacing w:line="360" w:lineRule="auto"/>
        <w:jc w:val="both"/>
        <w:rPr>
          <w:rFonts w:ascii="Book Antiqua" w:hAnsi="Book Antiqua" w:cs="Times New Roman"/>
          <w:b/>
          <w:lang w:val="en-GB"/>
        </w:rPr>
      </w:pPr>
      <w:proofErr w:type="spellStart"/>
      <w:r w:rsidRPr="009C2154">
        <w:rPr>
          <w:rFonts w:ascii="Book Antiqua" w:hAnsi="Book Antiqua" w:cs="Times New Roman"/>
          <w:b/>
          <w:lang w:val="en-GB"/>
        </w:rPr>
        <w:t>Murad</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Pepe</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Onur</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Kocadal</w:t>
      </w:r>
      <w:proofErr w:type="spellEnd"/>
      <w:r w:rsidRPr="009C2154">
        <w:rPr>
          <w:rFonts w:ascii="Book Antiqua" w:hAnsi="Book Antiqua" w:cs="Times New Roman"/>
          <w:b/>
          <w:lang w:val="en-GB"/>
        </w:rPr>
        <w:t xml:space="preserve">, Tamer </w:t>
      </w:r>
      <w:proofErr w:type="spellStart"/>
      <w:r w:rsidRPr="009C2154">
        <w:rPr>
          <w:rFonts w:ascii="Book Antiqua" w:hAnsi="Book Antiqua" w:cs="Times New Roman"/>
          <w:b/>
          <w:lang w:val="en-GB"/>
        </w:rPr>
        <w:t>Erener</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Kubilay</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Ceritoglu</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Ertugrul</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Aksahin</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Cem</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Nuri</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Aktekin</w:t>
      </w:r>
      <w:proofErr w:type="spellEnd"/>
      <w:r w:rsidRPr="009C2154">
        <w:rPr>
          <w:rFonts w:ascii="Book Antiqua" w:hAnsi="Book Antiqua" w:cs="Times New Roman"/>
          <w:b/>
          <w:lang w:val="en-GB"/>
        </w:rPr>
        <w:t xml:space="preserve"> </w:t>
      </w:r>
    </w:p>
    <w:p w14:paraId="33383849" w14:textId="77777777" w:rsidR="00054190" w:rsidRPr="009C2154" w:rsidRDefault="00054190" w:rsidP="00F05038">
      <w:pPr>
        <w:spacing w:line="360" w:lineRule="auto"/>
        <w:jc w:val="both"/>
        <w:rPr>
          <w:rFonts w:ascii="Book Antiqua" w:hAnsi="Book Antiqua" w:cs="Times New Roman"/>
          <w:b/>
          <w:lang w:val="en-GB"/>
        </w:rPr>
      </w:pPr>
    </w:p>
    <w:p w14:paraId="7B4C4073" w14:textId="032654EB" w:rsidR="00054190" w:rsidRPr="009C2154" w:rsidRDefault="005527A3" w:rsidP="00F05038">
      <w:pPr>
        <w:spacing w:line="360" w:lineRule="auto"/>
        <w:jc w:val="both"/>
        <w:rPr>
          <w:rFonts w:ascii="Book Antiqua" w:eastAsia="宋体" w:hAnsi="Book Antiqua" w:cs="Arial"/>
          <w:shd w:val="clear" w:color="auto" w:fill="FFFFFF"/>
          <w:lang w:val="en-GB" w:eastAsia="zh-CN"/>
        </w:rPr>
      </w:pPr>
      <w:proofErr w:type="spellStart"/>
      <w:r w:rsidRPr="009C2154">
        <w:rPr>
          <w:rFonts w:ascii="Book Antiqua" w:hAnsi="Book Antiqua" w:cs="Times New Roman"/>
          <w:b/>
          <w:lang w:val="en-GB"/>
        </w:rPr>
        <w:t>Murad</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Pepe</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Onur</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Kocadal</w:t>
      </w:r>
      <w:proofErr w:type="spellEnd"/>
      <w:r w:rsidRPr="009C2154">
        <w:rPr>
          <w:rFonts w:ascii="Book Antiqua" w:hAnsi="Book Antiqua" w:cs="Times New Roman"/>
          <w:b/>
          <w:lang w:val="en-GB"/>
        </w:rPr>
        <w:t xml:space="preserve">, Tamer </w:t>
      </w:r>
      <w:proofErr w:type="spellStart"/>
      <w:r w:rsidRPr="009C2154">
        <w:rPr>
          <w:rFonts w:ascii="Book Antiqua" w:hAnsi="Book Antiqua" w:cs="Times New Roman"/>
          <w:b/>
          <w:lang w:val="en-GB"/>
        </w:rPr>
        <w:t>Erener</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Kubilay</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Ceritoglu</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Cem</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Nuri</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Aktekin</w:t>
      </w:r>
      <w:proofErr w:type="spellEnd"/>
      <w:r w:rsidRPr="009C2154">
        <w:rPr>
          <w:rFonts w:ascii="Book Antiqua" w:hAnsi="Book Antiqua" w:cs="Times New Roman"/>
          <w:b/>
          <w:lang w:val="en-GB"/>
        </w:rPr>
        <w:t xml:space="preserve">, </w:t>
      </w:r>
      <w:r w:rsidR="00054190" w:rsidRPr="009C2154">
        <w:rPr>
          <w:rFonts w:ascii="Book Antiqua" w:hAnsi="Book Antiqua" w:cs="Arial"/>
          <w:shd w:val="clear" w:color="auto" w:fill="FFFFFF"/>
          <w:lang w:val="en-GB"/>
        </w:rPr>
        <w:t xml:space="preserve">Department of </w:t>
      </w:r>
      <w:proofErr w:type="spellStart"/>
      <w:r w:rsidR="00054190" w:rsidRPr="009C2154">
        <w:rPr>
          <w:rFonts w:ascii="Book Antiqua" w:hAnsi="Book Antiqua" w:cs="Arial"/>
          <w:shd w:val="clear" w:color="auto" w:fill="FFFFFF"/>
          <w:lang w:val="en-GB"/>
        </w:rPr>
        <w:t>Orthopedics</w:t>
      </w:r>
      <w:proofErr w:type="spellEnd"/>
      <w:r w:rsidR="00054190" w:rsidRPr="009C2154">
        <w:rPr>
          <w:rFonts w:ascii="Book Antiqua" w:hAnsi="Book Antiqua" w:cs="Arial"/>
          <w:shd w:val="clear" w:color="auto" w:fill="FFFFFF"/>
          <w:lang w:val="en-GB"/>
        </w:rPr>
        <w:t xml:space="preserve"> and Traumatology, Ankara Training and Research Hospital, </w:t>
      </w:r>
      <w:r w:rsidR="00D837A3" w:rsidRPr="009C2154">
        <w:rPr>
          <w:rFonts w:ascii="Book Antiqua" w:hAnsi="Book Antiqua" w:cs="Arial"/>
          <w:shd w:val="clear" w:color="auto" w:fill="FFFFFF"/>
          <w:lang w:val="en-GB"/>
        </w:rPr>
        <w:t>06340</w:t>
      </w:r>
      <w:r w:rsidR="00AC5175" w:rsidRPr="009C2154">
        <w:rPr>
          <w:rFonts w:ascii="Book Antiqua" w:hAnsi="Book Antiqua" w:cs="Arial"/>
          <w:shd w:val="clear" w:color="auto" w:fill="FFFFFF"/>
          <w:lang w:val="en-GB"/>
        </w:rPr>
        <w:t xml:space="preserve"> </w:t>
      </w:r>
      <w:r w:rsidR="00C5632E" w:rsidRPr="009C2154">
        <w:rPr>
          <w:rFonts w:ascii="Book Antiqua" w:hAnsi="Book Antiqua" w:cs="Arial"/>
          <w:shd w:val="clear" w:color="auto" w:fill="FFFFFF"/>
          <w:lang w:val="en-GB"/>
        </w:rPr>
        <w:t>Ankara, Turkey</w:t>
      </w:r>
    </w:p>
    <w:p w14:paraId="404A13F4" w14:textId="77777777" w:rsidR="005527A3" w:rsidRPr="009C2154" w:rsidRDefault="005527A3" w:rsidP="00F05038">
      <w:pPr>
        <w:spacing w:line="360" w:lineRule="auto"/>
        <w:jc w:val="both"/>
        <w:rPr>
          <w:rFonts w:ascii="Book Antiqua" w:hAnsi="Book Antiqua" w:cs="Times New Roman"/>
          <w:b/>
          <w:lang w:val="en-GB"/>
        </w:rPr>
      </w:pPr>
    </w:p>
    <w:p w14:paraId="21F4C717" w14:textId="7F19D3E3" w:rsidR="00054190" w:rsidRPr="009C2154" w:rsidRDefault="005527A3" w:rsidP="00F05038">
      <w:pPr>
        <w:spacing w:line="360" w:lineRule="auto"/>
        <w:jc w:val="both"/>
        <w:rPr>
          <w:rFonts w:ascii="Book Antiqua" w:eastAsia="宋体" w:hAnsi="Book Antiqua" w:cs="Arial"/>
          <w:lang w:val="en-GB" w:eastAsia="zh-CN"/>
        </w:rPr>
      </w:pPr>
      <w:proofErr w:type="spellStart"/>
      <w:r w:rsidRPr="009C2154">
        <w:rPr>
          <w:rFonts w:ascii="Book Antiqua" w:hAnsi="Book Antiqua" w:cs="Times New Roman"/>
          <w:b/>
          <w:lang w:val="en-GB"/>
        </w:rPr>
        <w:t>Ertugrul</w:t>
      </w:r>
      <w:proofErr w:type="spellEnd"/>
      <w:r w:rsidRPr="009C2154">
        <w:rPr>
          <w:rFonts w:ascii="Book Antiqua" w:hAnsi="Book Antiqua" w:cs="Times New Roman"/>
          <w:b/>
          <w:lang w:val="en-GB"/>
        </w:rPr>
        <w:t xml:space="preserve"> </w:t>
      </w:r>
      <w:proofErr w:type="spellStart"/>
      <w:r w:rsidRPr="009C2154">
        <w:rPr>
          <w:rFonts w:ascii="Book Antiqua" w:hAnsi="Book Antiqua" w:cs="Times New Roman"/>
          <w:b/>
          <w:lang w:val="en-GB"/>
        </w:rPr>
        <w:t>Aksahin</w:t>
      </w:r>
      <w:proofErr w:type="spellEnd"/>
      <w:r w:rsidRPr="009C2154">
        <w:rPr>
          <w:rFonts w:ascii="Book Antiqua" w:hAnsi="Book Antiqua" w:cs="Times New Roman"/>
          <w:b/>
          <w:lang w:val="en-GB"/>
        </w:rPr>
        <w:t>,</w:t>
      </w:r>
      <w:r w:rsidRPr="009C2154">
        <w:rPr>
          <w:rFonts w:ascii="Book Antiqua" w:hAnsi="Book Antiqua" w:cs="Arial"/>
          <w:shd w:val="clear" w:color="auto" w:fill="FFFFFF"/>
          <w:lang w:val="en-GB"/>
        </w:rPr>
        <w:t xml:space="preserve"> </w:t>
      </w:r>
      <w:proofErr w:type="spellStart"/>
      <w:r w:rsidR="00054190" w:rsidRPr="009C2154">
        <w:rPr>
          <w:rFonts w:ascii="Book Antiqua" w:hAnsi="Book Antiqua" w:cs="Arial"/>
          <w:lang w:val="en-GB" w:eastAsia="tr-TR"/>
        </w:rPr>
        <w:t>Orthopedics</w:t>
      </w:r>
      <w:proofErr w:type="spellEnd"/>
      <w:r w:rsidR="00054190" w:rsidRPr="009C2154">
        <w:rPr>
          <w:rFonts w:ascii="Book Antiqua" w:hAnsi="Book Antiqua" w:cs="Arial"/>
          <w:lang w:val="en-GB" w:eastAsia="tr-TR"/>
        </w:rPr>
        <w:t xml:space="preserve"> and Traumatology, </w:t>
      </w:r>
      <w:proofErr w:type="spellStart"/>
      <w:r w:rsidR="00054190" w:rsidRPr="009C2154">
        <w:rPr>
          <w:rFonts w:ascii="Book Antiqua" w:hAnsi="Book Antiqua" w:cs="Arial"/>
          <w:lang w:val="en-GB" w:eastAsia="tr-TR"/>
        </w:rPr>
        <w:t>MedicalPark</w:t>
      </w:r>
      <w:proofErr w:type="spellEnd"/>
      <w:r w:rsidR="00054190" w:rsidRPr="009C2154">
        <w:rPr>
          <w:rFonts w:ascii="Book Antiqua" w:hAnsi="Book Antiqua" w:cs="Arial"/>
          <w:lang w:val="en-GB" w:eastAsia="tr-TR"/>
        </w:rPr>
        <w:t xml:space="preserve"> Hospital,</w:t>
      </w:r>
      <w:r w:rsidR="005D4CE2">
        <w:rPr>
          <w:rFonts w:ascii="Book Antiqua" w:eastAsia="宋体" w:hAnsi="Book Antiqua" w:cs="Arial" w:hint="eastAsia"/>
          <w:lang w:val="en-GB" w:eastAsia="zh-CN"/>
        </w:rPr>
        <w:t xml:space="preserve"> </w:t>
      </w:r>
      <w:r w:rsidR="00AC5175" w:rsidRPr="009C2154">
        <w:rPr>
          <w:rFonts w:ascii="Book Antiqua" w:hAnsi="Book Antiqua" w:cs="Arial"/>
          <w:lang w:val="en-GB" w:eastAsia="tr-TR"/>
        </w:rPr>
        <w:t xml:space="preserve">06680 </w:t>
      </w:r>
      <w:r w:rsidR="00C5632E" w:rsidRPr="009C2154">
        <w:rPr>
          <w:rFonts w:ascii="Book Antiqua" w:hAnsi="Book Antiqua" w:cs="Arial"/>
          <w:lang w:val="en-GB" w:eastAsia="tr-TR"/>
        </w:rPr>
        <w:t>Ankara, Turkey</w:t>
      </w:r>
    </w:p>
    <w:p w14:paraId="25870FE3" w14:textId="77777777" w:rsidR="005527A3" w:rsidRPr="009C2154" w:rsidRDefault="005527A3" w:rsidP="00F05038">
      <w:pPr>
        <w:spacing w:line="360" w:lineRule="auto"/>
        <w:jc w:val="both"/>
        <w:rPr>
          <w:rFonts w:ascii="Book Antiqua" w:hAnsi="Book Antiqua" w:cs="Arial"/>
          <w:lang w:val="en-GB" w:eastAsia="tr-TR"/>
        </w:rPr>
      </w:pPr>
    </w:p>
    <w:p w14:paraId="49794251" w14:textId="25C0F8EC" w:rsidR="005527A3" w:rsidRPr="009C2154" w:rsidRDefault="005527A3" w:rsidP="00F05038">
      <w:pPr>
        <w:spacing w:line="360" w:lineRule="auto"/>
        <w:jc w:val="both"/>
        <w:rPr>
          <w:rFonts w:ascii="Book Antiqua" w:hAnsi="Book Antiqua" w:cs="Arial"/>
          <w:shd w:val="clear" w:color="auto" w:fill="FFFFFF"/>
          <w:lang w:val="en-GB"/>
        </w:rPr>
      </w:pPr>
      <w:r w:rsidRPr="009C2154">
        <w:rPr>
          <w:rFonts w:ascii="Book Antiqua" w:hAnsi="Book Antiqua" w:cs="Arial"/>
          <w:b/>
          <w:shd w:val="clear" w:color="auto" w:fill="FFFFFF"/>
          <w:lang w:val="en-GB"/>
        </w:rPr>
        <w:t>Author contributions:</w:t>
      </w:r>
      <w:r w:rsidRPr="009C2154">
        <w:rPr>
          <w:rFonts w:ascii="Book Antiqua" w:hAnsi="Book Antiqua" w:cs="Arial"/>
          <w:shd w:val="clear" w:color="auto" w:fill="FFFFFF"/>
          <w:lang w:val="en-GB"/>
        </w:rPr>
        <w:t xml:space="preserve"> </w:t>
      </w:r>
      <w:proofErr w:type="spellStart"/>
      <w:r w:rsidRPr="009C2154">
        <w:rPr>
          <w:rFonts w:ascii="Book Antiqua" w:hAnsi="Book Antiqua" w:cs="Arial"/>
          <w:shd w:val="clear" w:color="auto" w:fill="FFFFFF"/>
          <w:lang w:val="en-GB"/>
        </w:rPr>
        <w:t>Pepe</w:t>
      </w:r>
      <w:proofErr w:type="spellEnd"/>
      <w:r w:rsidRPr="009C2154">
        <w:rPr>
          <w:rFonts w:ascii="Book Antiqua" w:hAnsi="Book Antiqua" w:cs="Arial"/>
          <w:shd w:val="clear" w:color="auto" w:fill="FFFFFF"/>
          <w:lang w:val="en-GB"/>
        </w:rPr>
        <w:t xml:space="preserve"> M designed the research, planned the methods to generate hypothesis</w:t>
      </w:r>
      <w:r w:rsidR="00965745" w:rsidRPr="009C2154">
        <w:rPr>
          <w:rFonts w:ascii="Book Antiqua" w:hAnsi="Book Antiqua" w:cs="Arial"/>
          <w:shd w:val="clear" w:color="auto" w:fill="FFFFFF"/>
          <w:lang w:val="en-GB"/>
        </w:rPr>
        <w:t xml:space="preserve">, conducted </w:t>
      </w:r>
      <w:r w:rsidR="00013B82" w:rsidRPr="009C2154">
        <w:rPr>
          <w:rFonts w:ascii="Book Antiqua" w:hAnsi="Book Antiqua" w:cs="Arial"/>
          <w:shd w:val="clear" w:color="auto" w:fill="FFFFFF"/>
          <w:lang w:val="en-GB"/>
        </w:rPr>
        <w:t>literatu</w:t>
      </w:r>
      <w:r w:rsidR="00965745" w:rsidRPr="009C2154">
        <w:rPr>
          <w:rFonts w:ascii="Book Antiqua" w:hAnsi="Book Antiqua" w:cs="Arial"/>
          <w:shd w:val="clear" w:color="auto" w:fill="FFFFFF"/>
          <w:lang w:val="en-GB"/>
        </w:rPr>
        <w:t xml:space="preserve">re search and </w:t>
      </w:r>
      <w:r w:rsidRPr="009C2154">
        <w:rPr>
          <w:rFonts w:ascii="Book Antiqua" w:hAnsi="Book Antiqua" w:cs="Arial"/>
          <w:shd w:val="clear" w:color="auto" w:fill="FFFFFF"/>
          <w:lang w:val="en-GB"/>
        </w:rPr>
        <w:t xml:space="preserve">wrote the paper; </w:t>
      </w:r>
      <w:proofErr w:type="spellStart"/>
      <w:r w:rsidRPr="009C2154">
        <w:rPr>
          <w:rFonts w:ascii="Book Antiqua" w:hAnsi="Book Antiqua" w:cs="Arial"/>
          <w:shd w:val="clear" w:color="auto" w:fill="FFFFFF"/>
          <w:lang w:val="en-GB"/>
        </w:rPr>
        <w:t>Kocadal</w:t>
      </w:r>
      <w:proofErr w:type="spellEnd"/>
      <w:r w:rsidRPr="009C2154">
        <w:rPr>
          <w:rFonts w:ascii="Book Antiqua" w:hAnsi="Book Antiqua" w:cs="Arial"/>
          <w:shd w:val="clear" w:color="auto" w:fill="FFFFFF"/>
          <w:lang w:val="en-GB"/>
        </w:rPr>
        <w:t xml:space="preserve"> O designed the research and </w:t>
      </w:r>
      <w:r w:rsidR="00965745" w:rsidRPr="009C2154">
        <w:rPr>
          <w:rFonts w:ascii="Book Antiqua" w:hAnsi="Book Antiqua" w:cs="Arial"/>
          <w:shd w:val="clear" w:color="auto" w:fill="FFFFFF"/>
          <w:lang w:val="en-GB"/>
        </w:rPr>
        <w:t>managed of the patients</w:t>
      </w:r>
      <w:r w:rsidRPr="009C2154">
        <w:rPr>
          <w:rFonts w:ascii="Book Antiqua" w:hAnsi="Book Antiqua" w:cs="Arial"/>
          <w:shd w:val="clear" w:color="auto" w:fill="FFFFFF"/>
          <w:lang w:val="en-GB"/>
        </w:rPr>
        <w:t xml:space="preserve">; </w:t>
      </w:r>
      <w:proofErr w:type="spellStart"/>
      <w:r w:rsidR="00965745" w:rsidRPr="009C2154">
        <w:rPr>
          <w:rFonts w:ascii="Book Antiqua" w:hAnsi="Book Antiqua" w:cs="Arial"/>
          <w:shd w:val="clear" w:color="auto" w:fill="FFFFFF"/>
          <w:lang w:val="en-GB"/>
        </w:rPr>
        <w:t>Erener</w:t>
      </w:r>
      <w:proofErr w:type="spellEnd"/>
      <w:r w:rsidRPr="009C2154">
        <w:rPr>
          <w:rFonts w:ascii="Book Antiqua" w:hAnsi="Book Antiqua" w:cs="Arial"/>
          <w:shd w:val="clear" w:color="auto" w:fill="FFFFFF"/>
          <w:lang w:val="en-GB"/>
        </w:rPr>
        <w:t xml:space="preserve"> T</w:t>
      </w:r>
      <w:r w:rsidR="00965745" w:rsidRPr="009C2154">
        <w:rPr>
          <w:rFonts w:ascii="Book Antiqua" w:hAnsi="Book Antiqua" w:cs="Arial"/>
          <w:shd w:val="clear" w:color="auto" w:fill="FFFFFF"/>
          <w:lang w:val="en-GB"/>
        </w:rPr>
        <w:t xml:space="preserve"> designed the research, organized and reported data,</w:t>
      </w:r>
      <w:r w:rsidRPr="009C2154">
        <w:rPr>
          <w:rFonts w:ascii="Book Antiqua" w:hAnsi="Book Antiqua" w:cs="Arial"/>
          <w:shd w:val="clear" w:color="auto" w:fill="FFFFFF"/>
          <w:lang w:val="en-GB"/>
        </w:rPr>
        <w:t xml:space="preserve"> contributed to the analysis; </w:t>
      </w:r>
      <w:proofErr w:type="spellStart"/>
      <w:r w:rsidR="000605AD" w:rsidRPr="009C2154">
        <w:rPr>
          <w:rFonts w:ascii="Book Antiqua" w:hAnsi="Book Antiqua" w:cs="Arial"/>
          <w:shd w:val="clear" w:color="auto" w:fill="FFFFFF"/>
          <w:lang w:val="en-GB"/>
        </w:rPr>
        <w:t>Ceritoglu</w:t>
      </w:r>
      <w:proofErr w:type="spellEnd"/>
      <w:r w:rsidR="000605AD" w:rsidRPr="009C2154">
        <w:rPr>
          <w:rFonts w:ascii="Book Antiqua" w:hAnsi="Book Antiqua" w:cs="Arial"/>
          <w:shd w:val="clear" w:color="auto" w:fill="FFFFFF"/>
          <w:lang w:val="en-GB"/>
        </w:rPr>
        <w:t xml:space="preserve"> K conducted literature search</w:t>
      </w:r>
      <w:r w:rsidR="00965745" w:rsidRPr="009C2154">
        <w:rPr>
          <w:rFonts w:ascii="Book Antiqua" w:hAnsi="Book Antiqua" w:cs="Arial"/>
          <w:shd w:val="clear" w:color="auto" w:fill="FFFFFF"/>
          <w:lang w:val="en-GB"/>
        </w:rPr>
        <w:t xml:space="preserve"> </w:t>
      </w:r>
      <w:r w:rsidR="000605AD" w:rsidRPr="009C2154">
        <w:rPr>
          <w:rFonts w:ascii="Book Antiqua" w:hAnsi="Book Antiqua" w:cs="Arial"/>
          <w:shd w:val="clear" w:color="auto" w:fill="FFFFFF"/>
          <w:lang w:val="en-GB"/>
        </w:rPr>
        <w:t xml:space="preserve">and explained the results; </w:t>
      </w:r>
      <w:proofErr w:type="spellStart"/>
      <w:r w:rsidR="000605AD" w:rsidRPr="009C2154">
        <w:rPr>
          <w:rFonts w:ascii="Book Antiqua" w:hAnsi="Book Antiqua" w:cs="Arial"/>
          <w:shd w:val="clear" w:color="auto" w:fill="FFFFFF"/>
          <w:lang w:val="en-GB"/>
        </w:rPr>
        <w:t>Aksahin</w:t>
      </w:r>
      <w:proofErr w:type="spellEnd"/>
      <w:r w:rsidR="000605AD" w:rsidRPr="009C2154">
        <w:rPr>
          <w:rFonts w:ascii="Book Antiqua" w:hAnsi="Book Antiqua" w:cs="Arial"/>
          <w:shd w:val="clear" w:color="auto" w:fill="FFFFFF"/>
          <w:lang w:val="en-GB"/>
        </w:rPr>
        <w:t xml:space="preserve"> E, </w:t>
      </w:r>
      <w:proofErr w:type="spellStart"/>
      <w:r w:rsidR="00965745" w:rsidRPr="009C2154">
        <w:rPr>
          <w:rFonts w:ascii="Book Antiqua" w:hAnsi="Book Antiqua" w:cs="Arial"/>
          <w:shd w:val="clear" w:color="auto" w:fill="FFFFFF"/>
          <w:lang w:val="en-GB"/>
        </w:rPr>
        <w:t>Aktekin</w:t>
      </w:r>
      <w:proofErr w:type="spellEnd"/>
      <w:r w:rsidR="00965745" w:rsidRPr="009C2154">
        <w:rPr>
          <w:rFonts w:ascii="Book Antiqua" w:hAnsi="Book Antiqua" w:cs="Arial"/>
          <w:shd w:val="clear" w:color="auto" w:fill="FFFFFF"/>
          <w:lang w:val="en-GB"/>
        </w:rPr>
        <w:t xml:space="preserve"> CN</w:t>
      </w:r>
      <w:r w:rsidRPr="009C2154">
        <w:rPr>
          <w:rFonts w:ascii="Book Antiqua" w:hAnsi="Book Antiqua" w:cs="Arial"/>
          <w:shd w:val="clear" w:color="auto" w:fill="FFFFFF"/>
          <w:lang w:val="en-GB"/>
        </w:rPr>
        <w:t xml:space="preserve"> supervised the report.</w:t>
      </w:r>
    </w:p>
    <w:p w14:paraId="46868F67" w14:textId="77777777" w:rsidR="00054190" w:rsidRPr="009C2154" w:rsidRDefault="00054190" w:rsidP="00F05038">
      <w:pPr>
        <w:spacing w:line="360" w:lineRule="auto"/>
        <w:jc w:val="both"/>
        <w:rPr>
          <w:rFonts w:ascii="Book Antiqua" w:eastAsia="宋体" w:hAnsi="Book Antiqua" w:cs="Arial"/>
          <w:lang w:val="en-GB" w:eastAsia="zh-CN"/>
        </w:rPr>
      </w:pPr>
    </w:p>
    <w:p w14:paraId="5986E06B" w14:textId="77777777" w:rsidR="00965745" w:rsidRPr="009C2154" w:rsidRDefault="00D64167" w:rsidP="00F05038">
      <w:pPr>
        <w:widowControl w:val="0"/>
        <w:autoSpaceDE w:val="0"/>
        <w:autoSpaceDN w:val="0"/>
        <w:adjustRightInd w:val="0"/>
        <w:spacing w:line="360" w:lineRule="auto"/>
        <w:jc w:val="both"/>
        <w:rPr>
          <w:rFonts w:ascii="Book Antiqua" w:hAnsi="Book Antiqua" w:cs="Book Antiqua"/>
          <w:lang w:val="en-GB"/>
        </w:rPr>
      </w:pPr>
      <w:r w:rsidRPr="009C2154">
        <w:rPr>
          <w:rFonts w:ascii="Book Antiqua" w:hAnsi="Book Antiqua" w:cs="Times New Roman"/>
          <w:b/>
          <w:lang w:val="en-GB"/>
        </w:rPr>
        <w:t>Institutional review board statement</w:t>
      </w:r>
      <w:r w:rsidRPr="009C2154">
        <w:rPr>
          <w:rFonts w:ascii="Book Antiqua" w:eastAsia="宋体" w:hAnsi="Book Antiqua" w:cs="Times New Roman"/>
          <w:b/>
          <w:lang w:val="en-GB" w:eastAsia="zh-CN"/>
        </w:rPr>
        <w:t>:</w:t>
      </w:r>
      <w:r w:rsidR="00965745" w:rsidRPr="009C2154">
        <w:rPr>
          <w:rFonts w:ascii="Book Antiqua" w:eastAsia="宋体" w:hAnsi="Book Antiqua" w:cs="Times New Roman"/>
          <w:b/>
          <w:lang w:val="en-GB" w:eastAsia="zh-CN"/>
        </w:rPr>
        <w:t xml:space="preserve"> </w:t>
      </w:r>
      <w:r w:rsidR="00965745" w:rsidRPr="009C2154">
        <w:rPr>
          <w:rFonts w:ascii="Book Antiqua" w:hAnsi="Book Antiqua" w:cs="Book Antiqua"/>
          <w:lang w:val="en-GB"/>
        </w:rPr>
        <w:t>This study was reviewed and approved by the</w:t>
      </w:r>
    </w:p>
    <w:p w14:paraId="4564A1D1" w14:textId="4B9CCE16" w:rsidR="00D64167" w:rsidRPr="009C2154" w:rsidRDefault="00965745" w:rsidP="00F05038">
      <w:pPr>
        <w:spacing w:line="360" w:lineRule="auto"/>
        <w:jc w:val="both"/>
        <w:rPr>
          <w:rFonts w:ascii="Book Antiqua" w:hAnsi="Book Antiqua" w:cs="Book Antiqua"/>
          <w:lang w:val="en-GB"/>
        </w:rPr>
      </w:pPr>
      <w:proofErr w:type="gramStart"/>
      <w:r w:rsidRPr="009C2154">
        <w:rPr>
          <w:rFonts w:ascii="Book Antiqua" w:hAnsi="Book Antiqua" w:cs="Book Antiqua"/>
          <w:lang w:val="en-GB"/>
        </w:rPr>
        <w:t>Ethics Committee of the Ankara Training and Research Hospital.</w:t>
      </w:r>
      <w:proofErr w:type="gramEnd"/>
    </w:p>
    <w:p w14:paraId="4514535E" w14:textId="77777777" w:rsidR="004200FE" w:rsidRPr="009C2154" w:rsidRDefault="004200FE" w:rsidP="00F05038">
      <w:pPr>
        <w:spacing w:line="360" w:lineRule="auto"/>
        <w:jc w:val="both"/>
        <w:rPr>
          <w:rFonts w:ascii="Book Antiqua" w:eastAsia="宋体" w:hAnsi="Book Antiqua" w:cs="Times New Roman"/>
          <w:b/>
          <w:lang w:val="en-GB" w:eastAsia="zh-CN"/>
        </w:rPr>
      </w:pPr>
    </w:p>
    <w:p w14:paraId="71187111" w14:textId="77777777" w:rsidR="00965745" w:rsidRPr="009C2154" w:rsidRDefault="00D64167" w:rsidP="00F05038">
      <w:pPr>
        <w:spacing w:line="360" w:lineRule="auto"/>
        <w:jc w:val="both"/>
        <w:rPr>
          <w:rFonts w:ascii="Book Antiqua" w:hAnsi="Book Antiqua" w:cs="Times New Roman"/>
          <w:lang w:val="en-GB"/>
        </w:rPr>
      </w:pPr>
      <w:r w:rsidRPr="009C2154">
        <w:rPr>
          <w:rFonts w:ascii="Book Antiqua" w:hAnsi="Book Antiqua" w:cs="Times New Roman"/>
          <w:b/>
          <w:lang w:val="en-GB"/>
        </w:rPr>
        <w:t>Informed consent statement:</w:t>
      </w:r>
      <w:r w:rsidR="00965745" w:rsidRPr="009C2154">
        <w:rPr>
          <w:rFonts w:ascii="Book Antiqua" w:hAnsi="Book Antiqua" w:cs="Times New Roman"/>
          <w:lang w:val="en-GB"/>
        </w:rPr>
        <w:t xml:space="preserve"> Patients were not required to give informed consent to</w:t>
      </w:r>
    </w:p>
    <w:p w14:paraId="359CC037" w14:textId="703032C6" w:rsidR="00D64167" w:rsidRPr="009C2154" w:rsidRDefault="00965745" w:rsidP="00F05038">
      <w:pPr>
        <w:spacing w:line="360" w:lineRule="auto"/>
        <w:jc w:val="both"/>
        <w:rPr>
          <w:rFonts w:ascii="Book Antiqua" w:hAnsi="Book Antiqua" w:cs="Times New Roman"/>
          <w:lang w:val="en-GB"/>
        </w:rPr>
      </w:pPr>
      <w:proofErr w:type="gramStart"/>
      <w:r w:rsidRPr="009C2154">
        <w:rPr>
          <w:rFonts w:ascii="Book Antiqua" w:hAnsi="Book Antiqua" w:cs="Times New Roman"/>
          <w:lang w:val="en-GB"/>
        </w:rPr>
        <w:lastRenderedPageBreak/>
        <w:t>the</w:t>
      </w:r>
      <w:proofErr w:type="gramEnd"/>
      <w:r w:rsidRPr="009C2154">
        <w:rPr>
          <w:rFonts w:ascii="Book Antiqua" w:hAnsi="Book Antiqua" w:cs="Times New Roman"/>
          <w:lang w:val="en-GB"/>
        </w:rPr>
        <w:t xml:space="preserve"> study because the </w:t>
      </w:r>
      <w:r w:rsidR="00747085" w:rsidRPr="009C2154">
        <w:rPr>
          <w:rFonts w:ascii="Book Antiqua" w:hAnsi="Book Antiqua" w:cs="Times New Roman"/>
          <w:lang w:val="en-GB"/>
        </w:rPr>
        <w:t xml:space="preserve">retrospective </w:t>
      </w:r>
      <w:r w:rsidRPr="009C2154">
        <w:rPr>
          <w:rFonts w:ascii="Book Antiqua" w:hAnsi="Book Antiqua" w:cs="Times New Roman"/>
          <w:lang w:val="en-GB"/>
        </w:rPr>
        <w:t xml:space="preserve">anonymous clinical data </w:t>
      </w:r>
      <w:r w:rsidR="00747085" w:rsidRPr="009C2154">
        <w:rPr>
          <w:rFonts w:ascii="Book Antiqua" w:hAnsi="Book Antiqua" w:cs="Times New Roman"/>
          <w:lang w:val="en-GB"/>
        </w:rPr>
        <w:t xml:space="preserve">were used </w:t>
      </w:r>
      <w:r w:rsidRPr="009C2154">
        <w:rPr>
          <w:rFonts w:ascii="Book Antiqua" w:hAnsi="Book Antiqua" w:cs="Times New Roman"/>
          <w:lang w:val="en-GB"/>
        </w:rPr>
        <w:t>that were obtained after</w:t>
      </w:r>
      <w:r w:rsidR="00747085" w:rsidRPr="009C2154">
        <w:rPr>
          <w:rFonts w:ascii="Book Antiqua" w:hAnsi="Book Antiqua" w:cs="Times New Roman"/>
          <w:lang w:val="en-GB"/>
        </w:rPr>
        <w:t xml:space="preserve"> </w:t>
      </w:r>
      <w:r w:rsidRPr="009C2154">
        <w:rPr>
          <w:rFonts w:ascii="Book Antiqua" w:hAnsi="Book Antiqua" w:cs="Times New Roman"/>
          <w:lang w:val="en-GB"/>
        </w:rPr>
        <w:t xml:space="preserve">each patient agreed to treatment by written consent. </w:t>
      </w:r>
      <w:r w:rsidR="00013B82" w:rsidRPr="009C2154">
        <w:rPr>
          <w:rFonts w:ascii="Book Antiqua" w:hAnsi="Book Antiqua" w:cs="Times New Roman"/>
          <w:lang w:val="en-GB"/>
        </w:rPr>
        <w:t xml:space="preserve">These consent forms are available in hospital archives patient's files. </w:t>
      </w:r>
      <w:r w:rsidR="00747085" w:rsidRPr="009C2154">
        <w:rPr>
          <w:rFonts w:ascii="Book Antiqua" w:hAnsi="Book Antiqua" w:cs="Times New Roman"/>
          <w:lang w:val="en-GB"/>
        </w:rPr>
        <w:t xml:space="preserve">For </w:t>
      </w:r>
      <w:r w:rsidR="00013B82" w:rsidRPr="009C2154">
        <w:rPr>
          <w:rFonts w:ascii="Book Antiqua" w:hAnsi="Book Antiqua" w:cs="Times New Roman"/>
          <w:lang w:val="en-GB"/>
        </w:rPr>
        <w:t xml:space="preserve">full disclosure, the details </w:t>
      </w:r>
      <w:r w:rsidR="00747085" w:rsidRPr="009C2154">
        <w:rPr>
          <w:rFonts w:ascii="Book Antiqua" w:hAnsi="Book Antiqua" w:cs="Times New Roman"/>
          <w:lang w:val="en-GB"/>
        </w:rPr>
        <w:t xml:space="preserve">are published on the home page of </w:t>
      </w:r>
      <w:r w:rsidR="00013B82" w:rsidRPr="009C2154">
        <w:rPr>
          <w:rFonts w:ascii="Book Antiqua" w:hAnsi="Book Antiqua" w:cs="Times New Roman"/>
          <w:lang w:val="en-GB"/>
        </w:rPr>
        <w:t xml:space="preserve">our hospital </w:t>
      </w:r>
      <w:r w:rsidR="00747085" w:rsidRPr="009C2154">
        <w:rPr>
          <w:rFonts w:ascii="Book Antiqua" w:hAnsi="Book Antiqua" w:cs="Times New Roman"/>
          <w:lang w:val="en-GB"/>
        </w:rPr>
        <w:t>(</w:t>
      </w:r>
      <w:hyperlink r:id="rId8" w:history="1">
        <w:r w:rsidR="00747085" w:rsidRPr="009C2154">
          <w:rPr>
            <w:rStyle w:val="Hyperlink"/>
            <w:rFonts w:ascii="Book Antiqua" w:hAnsi="Book Antiqua" w:cs="Times New Roman"/>
            <w:color w:val="auto"/>
            <w:lang w:val="en-GB"/>
          </w:rPr>
          <w:t>http://www.ankarahastanesi.gov.tr/</w:t>
        </w:r>
      </w:hyperlink>
      <w:r w:rsidR="00013B82" w:rsidRPr="009C2154">
        <w:rPr>
          <w:rFonts w:ascii="Book Antiqua" w:hAnsi="Book Antiqua" w:cs="Times New Roman"/>
          <w:lang w:val="en-GB"/>
        </w:rPr>
        <w:t>).</w:t>
      </w:r>
    </w:p>
    <w:p w14:paraId="50E9CB7A" w14:textId="77777777" w:rsidR="00283884" w:rsidRPr="009C2154" w:rsidRDefault="00283884" w:rsidP="00F05038">
      <w:pPr>
        <w:spacing w:line="360" w:lineRule="auto"/>
        <w:jc w:val="both"/>
        <w:rPr>
          <w:rFonts w:ascii="Book Antiqua" w:hAnsi="Book Antiqua" w:cs="Times New Roman"/>
          <w:lang w:val="en-GB"/>
        </w:rPr>
      </w:pPr>
    </w:p>
    <w:p w14:paraId="41D012F5" w14:textId="5CEFF97B" w:rsidR="00D64167" w:rsidRPr="009C2154" w:rsidRDefault="00D64167" w:rsidP="00F05038">
      <w:pPr>
        <w:spacing w:line="360" w:lineRule="auto"/>
        <w:jc w:val="both"/>
        <w:rPr>
          <w:rFonts w:ascii="Book Antiqua" w:hAnsi="Book Antiqua" w:cs="Times New Roman"/>
          <w:lang w:val="en-GB"/>
        </w:rPr>
      </w:pPr>
      <w:r w:rsidRPr="009C2154">
        <w:rPr>
          <w:rFonts w:ascii="Book Antiqua" w:hAnsi="Book Antiqua" w:cs="Times New Roman"/>
          <w:b/>
          <w:lang w:val="en-GB"/>
        </w:rPr>
        <w:t>Conflict-of-interest statement:</w:t>
      </w:r>
      <w:r w:rsidR="00013B82" w:rsidRPr="009C2154">
        <w:rPr>
          <w:rFonts w:ascii="Book Antiqua" w:hAnsi="Book Antiqua" w:cs="Times New Roman"/>
          <w:b/>
          <w:lang w:val="en-GB"/>
        </w:rPr>
        <w:t xml:space="preserve"> </w:t>
      </w:r>
      <w:r w:rsidR="00013B82" w:rsidRPr="009C2154">
        <w:rPr>
          <w:rFonts w:ascii="Book Antiqua" w:hAnsi="Book Antiqua" w:cs="Times New Roman"/>
          <w:lang w:val="en-GB"/>
        </w:rPr>
        <w:t>We have no financial relationships to disclose.</w:t>
      </w:r>
    </w:p>
    <w:p w14:paraId="37CF1052" w14:textId="77777777" w:rsidR="004200FE" w:rsidRPr="009C2154" w:rsidRDefault="004200FE" w:rsidP="00F05038">
      <w:pPr>
        <w:spacing w:line="360" w:lineRule="auto"/>
        <w:jc w:val="both"/>
        <w:rPr>
          <w:rFonts w:ascii="Book Antiqua" w:eastAsia="宋体" w:hAnsi="Book Antiqua" w:cs="Times New Roman"/>
          <w:b/>
          <w:lang w:val="en-GB" w:eastAsia="zh-CN"/>
        </w:rPr>
      </w:pPr>
    </w:p>
    <w:p w14:paraId="081F66A0" w14:textId="36882B00" w:rsidR="009372AD" w:rsidRPr="009C2154" w:rsidRDefault="009372AD" w:rsidP="00F05038">
      <w:pPr>
        <w:spacing w:line="360" w:lineRule="auto"/>
        <w:jc w:val="both"/>
        <w:rPr>
          <w:rFonts w:ascii="Book Antiqua" w:eastAsia="宋体" w:hAnsi="Book Antiqua" w:cs="Times New Roman"/>
          <w:lang w:val="en-GB" w:eastAsia="zh-CN"/>
        </w:rPr>
      </w:pPr>
      <w:r w:rsidRPr="009C2154">
        <w:rPr>
          <w:rFonts w:ascii="Book Antiqua" w:eastAsia="宋体" w:hAnsi="Book Antiqua" w:cs="Times New Roman"/>
          <w:b/>
          <w:lang w:val="en-GB" w:eastAsia="zh-CN"/>
        </w:rPr>
        <w:t>Data sharing statement:</w:t>
      </w:r>
      <w:r w:rsidR="00013B82" w:rsidRPr="009C2154">
        <w:rPr>
          <w:rFonts w:ascii="Book Antiqua" w:eastAsia="宋体" w:hAnsi="Book Antiqua" w:cs="Times New Roman"/>
          <w:b/>
          <w:lang w:val="en-GB" w:eastAsia="zh-CN"/>
        </w:rPr>
        <w:t xml:space="preserve"> </w:t>
      </w:r>
      <w:r w:rsidR="00321339" w:rsidRPr="009C2154">
        <w:rPr>
          <w:rFonts w:ascii="Book Antiqua" w:eastAsia="宋体" w:hAnsi="Book Antiqua" w:cs="Times New Roman"/>
          <w:lang w:val="en-GB" w:eastAsia="zh-CN"/>
        </w:rPr>
        <w:t>Technical appendix, statistical code, and dataset available from the corresponding author at dr_muradpepe@hotmail.com. Participants gave informed consent for data sharing.</w:t>
      </w:r>
    </w:p>
    <w:p w14:paraId="1DB1F08F" w14:textId="77777777" w:rsidR="004200FE" w:rsidRPr="009C2154" w:rsidRDefault="004200FE" w:rsidP="00F05038">
      <w:pPr>
        <w:spacing w:line="360" w:lineRule="auto"/>
        <w:jc w:val="both"/>
        <w:rPr>
          <w:rFonts w:ascii="Book Antiqua" w:eastAsia="宋体" w:hAnsi="Book Antiqua" w:cs="Times New Roman"/>
          <w:lang w:val="en-GB" w:eastAsia="zh-CN"/>
        </w:rPr>
      </w:pPr>
    </w:p>
    <w:p w14:paraId="4D1D96CE" w14:textId="3D8D6021" w:rsidR="00D837A3" w:rsidRPr="009C2154" w:rsidRDefault="00D837A3" w:rsidP="00D837A3">
      <w:pPr>
        <w:widowControl w:val="0"/>
        <w:adjustRightInd w:val="0"/>
        <w:snapToGrid w:val="0"/>
        <w:spacing w:line="360" w:lineRule="auto"/>
        <w:jc w:val="both"/>
        <w:rPr>
          <w:rFonts w:ascii="Book Antiqua" w:hAnsi="Book Antiqua"/>
        </w:rPr>
      </w:pPr>
      <w:bookmarkStart w:id="5" w:name="OLE_LINK111"/>
      <w:bookmarkStart w:id="6" w:name="OLE_LINK112"/>
      <w:bookmarkStart w:id="7" w:name="OLE_LINK54"/>
      <w:bookmarkStart w:id="8" w:name="OLE_LINK70"/>
      <w:bookmarkStart w:id="9" w:name="OLE_LINK123"/>
      <w:bookmarkStart w:id="10" w:name="OLE_LINK183"/>
      <w:bookmarkStart w:id="11" w:name="OLE_LINK329"/>
      <w:bookmarkStart w:id="12" w:name="OLE_LINK424"/>
      <w:bookmarkStart w:id="13" w:name="OLE_LINK662"/>
      <w:bookmarkStart w:id="14" w:name="OLE_LINK268"/>
      <w:bookmarkStart w:id="15" w:name="OLE_LINK269"/>
      <w:bookmarkStart w:id="16" w:name="OLE_LINK439"/>
      <w:bookmarkStart w:id="17" w:name="OLE_LINK501"/>
      <w:bookmarkStart w:id="18" w:name="OLE_LINK594"/>
      <w:bookmarkStart w:id="19" w:name="OLE_LINK677"/>
      <w:bookmarkStart w:id="20" w:name="OLE_LINK693"/>
      <w:bookmarkStart w:id="21" w:name="OLE_LINK792"/>
      <w:bookmarkStart w:id="22" w:name="OLE_LINK839"/>
      <w:r w:rsidRPr="009C2154">
        <w:rPr>
          <w:rFonts w:ascii="Book Antiqua" w:hAnsi="Book Antiqua"/>
          <w:b/>
          <w:color w:val="000000"/>
        </w:rPr>
        <w:t xml:space="preserve">Open-Access: </w:t>
      </w:r>
      <w:r w:rsidRPr="009C2154">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005D4CE2">
        <w:rPr>
          <w:rFonts w:ascii="Book Antiqua" w:eastAsia="宋体" w:hAnsi="Book Antiqua" w:hint="eastAsia"/>
          <w:color w:val="000000"/>
          <w:lang w:eastAsia="zh-CN"/>
        </w:rPr>
        <w:t xml:space="preserve"> </w:t>
      </w:r>
      <w:r w:rsidRPr="009C2154">
        <w:rPr>
          <w:rFonts w:ascii="Book Antiqua" w:hAnsi="Book Antiqua"/>
          <w:color w:val="000000"/>
        </w:rPr>
        <w:t xml:space="preserve">See: </w:t>
      </w:r>
      <w:r w:rsidRPr="009C2154">
        <w:rPr>
          <w:rFonts w:ascii="Book Antiqua" w:hAnsi="Book Antiqua"/>
        </w:rPr>
        <w:t>http://creativecommons.org/licenses/by-nc/4.0/</w:t>
      </w:r>
      <w:bookmarkEnd w:id="5"/>
      <w:bookmarkEnd w:id="6"/>
    </w:p>
    <w:bookmarkEnd w:id="7"/>
    <w:bookmarkEnd w:id="8"/>
    <w:bookmarkEnd w:id="9"/>
    <w:bookmarkEnd w:id="10"/>
    <w:bookmarkEnd w:id="11"/>
    <w:bookmarkEnd w:id="12"/>
    <w:bookmarkEnd w:id="13"/>
    <w:p w14:paraId="032F33AF" w14:textId="77777777" w:rsidR="00D837A3" w:rsidRPr="009C2154" w:rsidRDefault="00D837A3" w:rsidP="00D837A3">
      <w:pPr>
        <w:adjustRightInd w:val="0"/>
        <w:snapToGrid w:val="0"/>
        <w:spacing w:line="360" w:lineRule="auto"/>
        <w:ind w:right="120"/>
        <w:jc w:val="both"/>
        <w:rPr>
          <w:rFonts w:ascii="Book Antiqua" w:hAnsi="Book Antiqua" w:cs="Times New Roman"/>
          <w:color w:val="000000"/>
        </w:rPr>
      </w:pPr>
    </w:p>
    <w:p w14:paraId="0AA2D6C1" w14:textId="77777777" w:rsidR="00245178" w:rsidRPr="009C2154" w:rsidRDefault="00245178" w:rsidP="00245178">
      <w:pPr>
        <w:adjustRightInd w:val="0"/>
        <w:snapToGrid w:val="0"/>
        <w:spacing w:line="360" w:lineRule="auto"/>
        <w:ind w:right="120"/>
        <w:jc w:val="both"/>
        <w:rPr>
          <w:rFonts w:ascii="Book Antiqua" w:hAnsi="Book Antiqua" w:cs="Times New Roman"/>
          <w:color w:val="000000"/>
        </w:rPr>
      </w:pPr>
      <w:bookmarkStart w:id="23" w:name="OLE_LINK332"/>
      <w:bookmarkStart w:id="24" w:name="OLE_LINK761"/>
      <w:bookmarkStart w:id="25" w:name="OLE_LINK853"/>
      <w:bookmarkEnd w:id="14"/>
      <w:bookmarkEnd w:id="15"/>
      <w:bookmarkEnd w:id="16"/>
      <w:bookmarkEnd w:id="17"/>
      <w:bookmarkEnd w:id="18"/>
      <w:bookmarkEnd w:id="19"/>
      <w:bookmarkEnd w:id="20"/>
      <w:bookmarkEnd w:id="21"/>
      <w:bookmarkEnd w:id="22"/>
      <w:r w:rsidRPr="009C2154">
        <w:rPr>
          <w:rFonts w:ascii="Book Antiqua" w:hAnsi="Book Antiqua" w:cs="Times New Roman"/>
          <w:b/>
          <w:color w:val="000000"/>
        </w:rPr>
        <w:t>Manuscript source:</w:t>
      </w:r>
      <w:r w:rsidRPr="009C2154">
        <w:rPr>
          <w:rFonts w:ascii="Book Antiqua" w:hAnsi="Book Antiqua" w:cs="Times New Roman"/>
          <w:color w:val="000000"/>
        </w:rPr>
        <w:t xml:space="preserve"> Unsolicited manuscript</w:t>
      </w:r>
    </w:p>
    <w:bookmarkEnd w:id="23"/>
    <w:bookmarkEnd w:id="24"/>
    <w:bookmarkEnd w:id="25"/>
    <w:p w14:paraId="4E665E76" w14:textId="77777777" w:rsidR="004200FE" w:rsidRPr="009C2154" w:rsidRDefault="004200FE" w:rsidP="00F05038">
      <w:pPr>
        <w:spacing w:line="360" w:lineRule="auto"/>
        <w:jc w:val="both"/>
        <w:rPr>
          <w:rFonts w:ascii="Book Antiqua" w:eastAsia="宋体" w:hAnsi="Book Antiqua" w:cs="Times New Roman"/>
          <w:lang w:eastAsia="zh-CN"/>
        </w:rPr>
      </w:pPr>
    </w:p>
    <w:p w14:paraId="1C939D21" w14:textId="1B9481C6" w:rsidR="00054190" w:rsidRPr="009C2154" w:rsidRDefault="00F04F56" w:rsidP="00F05038">
      <w:pPr>
        <w:spacing w:line="360" w:lineRule="auto"/>
        <w:jc w:val="both"/>
        <w:rPr>
          <w:rFonts w:ascii="Book Antiqua" w:eastAsia="Times New Roman" w:hAnsi="Book Antiqua" w:cs="Arial"/>
          <w:shd w:val="clear" w:color="auto" w:fill="FFFFFF"/>
          <w:lang w:val="en-GB"/>
        </w:rPr>
      </w:pPr>
      <w:r w:rsidRPr="009C2154">
        <w:rPr>
          <w:rFonts w:ascii="Book Antiqua" w:eastAsia="宋体" w:hAnsi="Book Antiqua" w:cs="Times New Roman"/>
          <w:b/>
          <w:kern w:val="2"/>
          <w:lang w:val="en-GB" w:eastAsia="zh-CN"/>
        </w:rPr>
        <w:t xml:space="preserve">Correspondence to: </w:t>
      </w:r>
      <w:proofErr w:type="spellStart"/>
      <w:r w:rsidR="00D837A3" w:rsidRPr="009C2154">
        <w:rPr>
          <w:rFonts w:ascii="Book Antiqua" w:hAnsi="Book Antiqua" w:cs="Times New Roman"/>
          <w:b/>
          <w:lang w:val="en-GB"/>
        </w:rPr>
        <w:t>Murad</w:t>
      </w:r>
      <w:proofErr w:type="spellEnd"/>
      <w:r w:rsidR="00D837A3" w:rsidRPr="009C2154">
        <w:rPr>
          <w:rFonts w:ascii="Book Antiqua" w:hAnsi="Book Antiqua" w:cs="Times New Roman"/>
          <w:b/>
          <w:lang w:val="en-GB"/>
        </w:rPr>
        <w:t xml:space="preserve"> </w:t>
      </w:r>
      <w:proofErr w:type="spellStart"/>
      <w:r w:rsidR="00D837A3" w:rsidRPr="009C2154">
        <w:rPr>
          <w:rFonts w:ascii="Book Antiqua" w:hAnsi="Book Antiqua" w:cs="Times New Roman"/>
          <w:b/>
          <w:lang w:val="en-GB"/>
        </w:rPr>
        <w:t>Pepe</w:t>
      </w:r>
      <w:proofErr w:type="spellEnd"/>
      <w:r w:rsidR="00D837A3" w:rsidRPr="009C2154">
        <w:rPr>
          <w:rFonts w:ascii="Book Antiqua" w:eastAsia="Times New Roman" w:hAnsi="Book Antiqua" w:cs="Arial"/>
          <w:b/>
          <w:shd w:val="clear" w:color="auto" w:fill="FFFFFF"/>
          <w:lang w:val="en-GB"/>
        </w:rPr>
        <w:t>, M</w:t>
      </w:r>
      <w:r w:rsidR="00054190" w:rsidRPr="009C2154">
        <w:rPr>
          <w:rFonts w:ascii="Book Antiqua" w:eastAsia="Times New Roman" w:hAnsi="Book Antiqua" w:cs="Arial"/>
          <w:b/>
          <w:shd w:val="clear" w:color="auto" w:fill="FFFFFF"/>
          <w:lang w:val="en-GB"/>
        </w:rPr>
        <w:t>D</w:t>
      </w:r>
      <w:r w:rsidR="00D837A3" w:rsidRPr="009C2154">
        <w:rPr>
          <w:rFonts w:ascii="Book Antiqua" w:eastAsia="宋体" w:hAnsi="Book Antiqua" w:cs="Arial"/>
          <w:b/>
          <w:shd w:val="clear" w:color="auto" w:fill="FFFFFF"/>
          <w:lang w:val="en-GB" w:eastAsia="zh-CN"/>
        </w:rPr>
        <w:t>,</w:t>
      </w:r>
      <w:r w:rsidRPr="009C2154">
        <w:rPr>
          <w:rFonts w:ascii="Book Antiqua" w:eastAsia="宋体" w:hAnsi="Book Antiqua" w:cs="Times New Roman"/>
          <w:b/>
          <w:kern w:val="2"/>
          <w:lang w:val="en-GB" w:eastAsia="zh-CN"/>
        </w:rPr>
        <w:t xml:space="preserve"> </w:t>
      </w:r>
      <w:r w:rsidR="00D837A3" w:rsidRPr="009C2154">
        <w:rPr>
          <w:rFonts w:ascii="Book Antiqua" w:hAnsi="Book Antiqua" w:cs="Arial"/>
          <w:shd w:val="clear" w:color="auto" w:fill="FFFFFF"/>
          <w:lang w:val="en-GB"/>
        </w:rPr>
        <w:t xml:space="preserve">Department of </w:t>
      </w:r>
      <w:proofErr w:type="spellStart"/>
      <w:r w:rsidR="00D837A3" w:rsidRPr="009C2154">
        <w:rPr>
          <w:rFonts w:ascii="Book Antiqua" w:hAnsi="Book Antiqua" w:cs="Arial"/>
          <w:shd w:val="clear" w:color="auto" w:fill="FFFFFF"/>
          <w:lang w:val="en-GB"/>
        </w:rPr>
        <w:t>Orthopedics</w:t>
      </w:r>
      <w:proofErr w:type="spellEnd"/>
      <w:r w:rsidR="00D837A3" w:rsidRPr="009C2154">
        <w:rPr>
          <w:rFonts w:ascii="Book Antiqua" w:hAnsi="Book Antiqua" w:cs="Arial"/>
          <w:shd w:val="clear" w:color="auto" w:fill="FFFFFF"/>
          <w:lang w:val="en-GB"/>
        </w:rPr>
        <w:t xml:space="preserve"> and Traumatology, Ankara Training and Research Hospital</w:t>
      </w:r>
      <w:r w:rsidR="00D837A3" w:rsidRPr="009C2154">
        <w:rPr>
          <w:rFonts w:ascii="Book Antiqua" w:eastAsia="宋体" w:hAnsi="Book Antiqua" w:cs="Arial"/>
          <w:shd w:val="clear" w:color="auto" w:fill="FFFFFF"/>
          <w:lang w:val="en-GB" w:eastAsia="zh-CN"/>
        </w:rPr>
        <w:t>,</w:t>
      </w:r>
      <w:r w:rsidR="00D837A3" w:rsidRPr="009C2154">
        <w:rPr>
          <w:rFonts w:ascii="Book Antiqua" w:eastAsia="Times New Roman" w:hAnsi="Book Antiqua" w:cs="Arial"/>
          <w:shd w:val="clear" w:color="auto" w:fill="FFFFFF"/>
          <w:lang w:val="en-GB"/>
        </w:rPr>
        <w:t xml:space="preserve"> </w:t>
      </w:r>
      <w:proofErr w:type="spellStart"/>
      <w:r w:rsidR="00054190" w:rsidRPr="009C2154">
        <w:rPr>
          <w:rFonts w:ascii="Book Antiqua" w:eastAsia="Times New Roman" w:hAnsi="Book Antiqua" w:cs="Arial"/>
          <w:shd w:val="clear" w:color="auto" w:fill="FFFFFF"/>
          <w:lang w:val="en-GB"/>
        </w:rPr>
        <w:t>Ulucanlar</w:t>
      </w:r>
      <w:proofErr w:type="spellEnd"/>
      <w:r w:rsidR="00054190" w:rsidRPr="009C2154">
        <w:rPr>
          <w:rFonts w:ascii="Book Antiqua" w:eastAsia="Times New Roman" w:hAnsi="Book Antiqua" w:cs="Arial"/>
          <w:shd w:val="clear" w:color="auto" w:fill="FFFFFF"/>
          <w:lang w:val="en-GB"/>
        </w:rPr>
        <w:t xml:space="preserve"> Street</w:t>
      </w:r>
      <w:r w:rsidR="00D837A3" w:rsidRPr="009C2154">
        <w:rPr>
          <w:rFonts w:ascii="Book Antiqua" w:eastAsia="宋体" w:hAnsi="Book Antiqua" w:cs="Arial"/>
          <w:shd w:val="clear" w:color="auto" w:fill="FFFFFF"/>
          <w:lang w:val="en-GB" w:eastAsia="zh-CN"/>
        </w:rPr>
        <w:t xml:space="preserve">, </w:t>
      </w:r>
      <w:proofErr w:type="spellStart"/>
      <w:r w:rsidRPr="009C2154">
        <w:rPr>
          <w:rFonts w:ascii="Book Antiqua" w:eastAsia="Times New Roman" w:hAnsi="Book Antiqua" w:cs="Arial"/>
          <w:shd w:val="clear" w:color="auto" w:fill="FFFFFF"/>
          <w:lang w:val="en-GB"/>
        </w:rPr>
        <w:t>Altindag</w:t>
      </w:r>
      <w:proofErr w:type="spellEnd"/>
      <w:r w:rsidRPr="009C2154">
        <w:rPr>
          <w:rFonts w:ascii="Book Antiqua" w:eastAsia="Times New Roman" w:hAnsi="Book Antiqua" w:cs="Arial"/>
          <w:shd w:val="clear" w:color="auto" w:fill="FFFFFF"/>
          <w:lang w:val="en-GB"/>
        </w:rPr>
        <w:t xml:space="preserve">, </w:t>
      </w:r>
      <w:r w:rsidR="00D837A3" w:rsidRPr="009C2154">
        <w:rPr>
          <w:rFonts w:ascii="Book Antiqua" w:hAnsi="Book Antiqua" w:cs="Arial"/>
          <w:shd w:val="clear" w:color="auto" w:fill="FFFFFF"/>
          <w:lang w:val="en-GB"/>
        </w:rPr>
        <w:t>06340 Ankara, Turkey</w:t>
      </w:r>
      <w:r w:rsidR="00D837A3" w:rsidRPr="009C2154">
        <w:rPr>
          <w:rFonts w:ascii="Book Antiqua" w:eastAsia="宋体" w:hAnsi="Book Antiqua" w:cs="Arial"/>
          <w:shd w:val="clear" w:color="auto" w:fill="FFFFFF"/>
          <w:lang w:val="en-GB" w:eastAsia="zh-CN"/>
        </w:rPr>
        <w:t xml:space="preserve">. </w:t>
      </w:r>
      <w:r w:rsidR="00054190" w:rsidRPr="009C2154">
        <w:rPr>
          <w:rFonts w:ascii="Book Antiqua" w:hAnsi="Book Antiqua" w:cs="Arial"/>
          <w:lang w:val="en-GB"/>
        </w:rPr>
        <w:t>dr_muradpepe@hotmail.com</w:t>
      </w:r>
    </w:p>
    <w:p w14:paraId="65FFC1CB" w14:textId="426E64E0" w:rsidR="00054190" w:rsidRPr="009C2154" w:rsidRDefault="00245178" w:rsidP="00F05038">
      <w:pPr>
        <w:spacing w:line="360" w:lineRule="auto"/>
        <w:jc w:val="both"/>
        <w:rPr>
          <w:rFonts w:ascii="Book Antiqua" w:eastAsia="Times New Roman" w:hAnsi="Book Antiqua" w:cs="Arial"/>
          <w:shd w:val="clear" w:color="auto" w:fill="FFFFFF"/>
          <w:lang w:val="en-GB"/>
        </w:rPr>
      </w:pPr>
      <w:r w:rsidRPr="009C2154">
        <w:rPr>
          <w:rFonts w:ascii="Book Antiqua" w:eastAsia="宋体" w:hAnsi="Book Antiqua" w:cs="Arial"/>
          <w:b/>
          <w:shd w:val="clear" w:color="auto" w:fill="FFFFFF"/>
          <w:lang w:val="en-GB" w:eastAsia="zh-CN"/>
        </w:rPr>
        <w:t>Telep</w:t>
      </w:r>
      <w:r w:rsidR="00054190" w:rsidRPr="009C2154">
        <w:rPr>
          <w:rFonts w:ascii="Book Antiqua" w:eastAsia="Times New Roman" w:hAnsi="Book Antiqua" w:cs="Arial"/>
          <w:b/>
          <w:shd w:val="clear" w:color="auto" w:fill="FFFFFF"/>
          <w:lang w:val="en-GB"/>
        </w:rPr>
        <w:t>hone:</w:t>
      </w:r>
      <w:r w:rsidR="00054190" w:rsidRPr="009C2154">
        <w:rPr>
          <w:rFonts w:ascii="Book Antiqua" w:eastAsia="Times New Roman" w:hAnsi="Book Antiqua" w:cs="Arial"/>
          <w:shd w:val="clear" w:color="auto" w:fill="FFFFFF"/>
          <w:lang w:val="en-GB"/>
        </w:rPr>
        <w:t xml:space="preserve"> +90</w:t>
      </w:r>
      <w:r w:rsidRPr="009C2154">
        <w:rPr>
          <w:rFonts w:ascii="Book Antiqua" w:eastAsia="宋体" w:hAnsi="Book Antiqua" w:cs="Arial"/>
          <w:shd w:val="clear" w:color="auto" w:fill="FFFFFF"/>
          <w:lang w:val="en-GB" w:eastAsia="zh-CN"/>
        </w:rPr>
        <w:t>-</w:t>
      </w:r>
      <w:r w:rsidR="00054190" w:rsidRPr="009C2154">
        <w:rPr>
          <w:rFonts w:ascii="Book Antiqua" w:hAnsi="Book Antiqua" w:cs="Arial"/>
          <w:lang w:val="en-GB"/>
        </w:rPr>
        <w:t>545</w:t>
      </w:r>
      <w:r w:rsidRPr="009C2154">
        <w:rPr>
          <w:rFonts w:ascii="Book Antiqua" w:eastAsia="宋体" w:hAnsi="Book Antiqua" w:cs="Arial"/>
          <w:lang w:val="en-GB" w:eastAsia="zh-CN"/>
        </w:rPr>
        <w:t>-</w:t>
      </w:r>
      <w:r w:rsidR="00054190" w:rsidRPr="009C2154">
        <w:rPr>
          <w:rFonts w:ascii="Book Antiqua" w:hAnsi="Book Antiqua" w:cs="Arial"/>
          <w:lang w:val="en-GB"/>
        </w:rPr>
        <w:t>8571807</w:t>
      </w:r>
    </w:p>
    <w:p w14:paraId="0EAD04E0" w14:textId="55F3AF00" w:rsidR="003C0D23" w:rsidRPr="009C2154" w:rsidRDefault="003C0D23" w:rsidP="00F05038">
      <w:pPr>
        <w:spacing w:line="360" w:lineRule="auto"/>
        <w:jc w:val="both"/>
        <w:rPr>
          <w:rFonts w:ascii="Book Antiqua" w:hAnsi="Book Antiqua" w:cs="Times New Roman"/>
          <w:lang w:val="en-GB"/>
        </w:rPr>
      </w:pPr>
    </w:p>
    <w:p w14:paraId="1EA0AC57" w14:textId="2306D625" w:rsidR="003C0D23" w:rsidRPr="009C2154" w:rsidRDefault="003C0D23" w:rsidP="00F05038">
      <w:pPr>
        <w:spacing w:line="360" w:lineRule="auto"/>
        <w:jc w:val="both"/>
        <w:rPr>
          <w:rFonts w:ascii="Book Antiqua" w:hAnsi="Book Antiqua" w:cs="Times New Roman"/>
          <w:lang w:val="en-GB"/>
        </w:rPr>
      </w:pPr>
      <w:r w:rsidRPr="009C2154">
        <w:rPr>
          <w:rFonts w:ascii="Book Antiqua" w:hAnsi="Book Antiqua" w:cs="Times New Roman"/>
          <w:b/>
          <w:lang w:val="en-GB"/>
        </w:rPr>
        <w:t>Received:</w:t>
      </w:r>
      <w:r w:rsidR="00245178" w:rsidRPr="009C2154">
        <w:rPr>
          <w:rFonts w:ascii="Book Antiqua" w:hAnsi="Book Antiqua" w:cs="Times New Roman"/>
          <w:lang w:val="en-GB"/>
        </w:rPr>
        <w:t xml:space="preserve"> February </w:t>
      </w:r>
      <w:r w:rsidRPr="009C2154">
        <w:rPr>
          <w:rFonts w:ascii="Book Antiqua" w:hAnsi="Book Antiqua" w:cs="Times New Roman"/>
          <w:lang w:val="en-GB"/>
        </w:rPr>
        <w:t>9, 2017</w:t>
      </w:r>
    </w:p>
    <w:p w14:paraId="15004A78" w14:textId="29F0CC3E" w:rsidR="003C0D23" w:rsidRPr="009C2154" w:rsidRDefault="003C0D23" w:rsidP="00F05038">
      <w:pPr>
        <w:spacing w:line="360" w:lineRule="auto"/>
        <w:jc w:val="both"/>
        <w:rPr>
          <w:rFonts w:ascii="Book Antiqua" w:hAnsi="Book Antiqua" w:cs="Times New Roman"/>
          <w:lang w:val="en-GB"/>
        </w:rPr>
      </w:pPr>
      <w:r w:rsidRPr="009C2154">
        <w:rPr>
          <w:rFonts w:ascii="Book Antiqua" w:hAnsi="Book Antiqua" w:cs="Times New Roman"/>
          <w:b/>
          <w:lang w:val="en-GB"/>
        </w:rPr>
        <w:t>Peer-review started:</w:t>
      </w:r>
      <w:r w:rsidR="003361C1" w:rsidRPr="009C2154">
        <w:rPr>
          <w:rFonts w:ascii="Book Antiqua" w:hAnsi="Book Antiqua" w:cs="Times New Roman"/>
          <w:lang w:val="en-GB"/>
        </w:rPr>
        <w:t xml:space="preserve"> February 15, 2017</w:t>
      </w:r>
    </w:p>
    <w:p w14:paraId="47358E4C" w14:textId="6F8FF00B" w:rsidR="003C0D23" w:rsidRPr="009C2154" w:rsidRDefault="003C0D23" w:rsidP="00F05038">
      <w:pPr>
        <w:spacing w:line="360" w:lineRule="auto"/>
        <w:jc w:val="both"/>
        <w:rPr>
          <w:rFonts w:ascii="Book Antiqua" w:hAnsi="Book Antiqua" w:cs="Times New Roman"/>
          <w:lang w:val="en-GB"/>
        </w:rPr>
      </w:pPr>
      <w:r w:rsidRPr="009C2154">
        <w:rPr>
          <w:rFonts w:ascii="Book Antiqua" w:hAnsi="Book Antiqua" w:cs="Times New Roman"/>
          <w:b/>
          <w:lang w:val="en-GB"/>
        </w:rPr>
        <w:t xml:space="preserve">First decision: </w:t>
      </w:r>
      <w:r w:rsidR="00283884" w:rsidRPr="009C2154">
        <w:rPr>
          <w:rFonts w:ascii="Book Antiqua" w:hAnsi="Book Antiqua" w:cs="Times New Roman"/>
          <w:lang w:val="en-GB"/>
        </w:rPr>
        <w:t>March 27</w:t>
      </w:r>
      <w:r w:rsidR="003361C1" w:rsidRPr="009C2154">
        <w:rPr>
          <w:rFonts w:ascii="Book Antiqua" w:hAnsi="Book Antiqua" w:cs="Times New Roman"/>
          <w:lang w:val="en-GB"/>
        </w:rPr>
        <w:t>, 2017</w:t>
      </w:r>
    </w:p>
    <w:p w14:paraId="6CA0D5FE" w14:textId="1AC52086" w:rsidR="003C0D23" w:rsidRPr="009C2154" w:rsidRDefault="003C0D23" w:rsidP="00F05038">
      <w:pPr>
        <w:spacing w:line="360" w:lineRule="auto"/>
        <w:jc w:val="both"/>
        <w:rPr>
          <w:rFonts w:ascii="Book Antiqua" w:hAnsi="Book Antiqua" w:cs="Times New Roman"/>
          <w:lang w:val="en-GB"/>
        </w:rPr>
      </w:pPr>
      <w:r w:rsidRPr="009C2154">
        <w:rPr>
          <w:rFonts w:ascii="Book Antiqua" w:hAnsi="Book Antiqua" w:cs="Times New Roman"/>
          <w:b/>
          <w:lang w:val="en-GB"/>
        </w:rPr>
        <w:t>Revised:</w:t>
      </w:r>
      <w:r w:rsidRPr="009C2154">
        <w:rPr>
          <w:rFonts w:ascii="Book Antiqua" w:hAnsi="Book Antiqua" w:cs="Times New Roman"/>
          <w:lang w:val="en-GB"/>
        </w:rPr>
        <w:t xml:space="preserve"> </w:t>
      </w:r>
      <w:r w:rsidR="00245178" w:rsidRPr="009C2154">
        <w:rPr>
          <w:rFonts w:ascii="Book Antiqua" w:hAnsi="Book Antiqua" w:cs="Times New Roman"/>
          <w:lang w:val="en-GB"/>
        </w:rPr>
        <w:t xml:space="preserve">April </w:t>
      </w:r>
      <w:r w:rsidR="00245178" w:rsidRPr="009C2154">
        <w:rPr>
          <w:rFonts w:ascii="Book Antiqua" w:eastAsia="宋体" w:hAnsi="Book Antiqua" w:cs="Times New Roman"/>
          <w:lang w:val="en-GB" w:eastAsia="zh-CN"/>
        </w:rPr>
        <w:t>10</w:t>
      </w:r>
      <w:r w:rsidR="004B57D2" w:rsidRPr="009C2154">
        <w:rPr>
          <w:rFonts w:ascii="Book Antiqua" w:hAnsi="Book Antiqua" w:cs="Times New Roman"/>
          <w:lang w:val="en-GB"/>
        </w:rPr>
        <w:t>, 2017</w:t>
      </w:r>
    </w:p>
    <w:p w14:paraId="2649DCDA" w14:textId="77777777" w:rsidR="00065F0D" w:rsidRPr="00235CD4" w:rsidRDefault="003C0D23" w:rsidP="00065F0D">
      <w:pPr>
        <w:rPr>
          <w:rStyle w:val="Emphasis"/>
        </w:rPr>
      </w:pPr>
      <w:r w:rsidRPr="009C2154">
        <w:rPr>
          <w:rFonts w:ascii="Book Antiqua" w:hAnsi="Book Antiqua" w:cs="Times New Roman"/>
          <w:b/>
          <w:lang w:val="en-GB"/>
        </w:rPr>
        <w:t>Accepted:</w:t>
      </w:r>
      <w:r w:rsidR="00245178" w:rsidRPr="009C2154">
        <w:rPr>
          <w:rFonts w:ascii="Book Antiqua" w:hAnsi="Book Antiqua" w:cs="Times New Roman"/>
          <w:b/>
          <w:lang w:val="en-GB"/>
        </w:rPr>
        <w:t xml:space="preserve"> </w:t>
      </w:r>
      <w:proofErr w:type="spellStart"/>
      <w:r w:rsidR="00065F0D">
        <w:rPr>
          <w:rStyle w:val="Emphasis"/>
        </w:rPr>
        <w:t>June</w:t>
      </w:r>
      <w:proofErr w:type="spellEnd"/>
      <w:r w:rsidR="00065F0D">
        <w:rPr>
          <w:rStyle w:val="Emphasis"/>
        </w:rPr>
        <w:t xml:space="preserve"> 6</w:t>
      </w:r>
      <w:r w:rsidR="00065F0D">
        <w:rPr>
          <w:rStyle w:val="Emphasis"/>
          <w:rFonts w:cs="宋体"/>
        </w:rPr>
        <w:t>,</w:t>
      </w:r>
      <w:r w:rsidR="00065F0D">
        <w:rPr>
          <w:rStyle w:val="Emphasis"/>
        </w:rPr>
        <w:t xml:space="preserve"> 2017</w:t>
      </w:r>
    </w:p>
    <w:p w14:paraId="713E700D" w14:textId="0F4C85C3" w:rsidR="003C0D23" w:rsidRPr="009C2154" w:rsidRDefault="003C0D23" w:rsidP="00F05038">
      <w:pPr>
        <w:spacing w:line="360" w:lineRule="auto"/>
        <w:jc w:val="both"/>
        <w:rPr>
          <w:rFonts w:ascii="Book Antiqua" w:eastAsia="宋体" w:hAnsi="Book Antiqua" w:cs="Times New Roman"/>
          <w:b/>
          <w:lang w:val="en-GB" w:eastAsia="zh-CN"/>
        </w:rPr>
      </w:pPr>
      <w:bookmarkStart w:id="26" w:name="_GoBack"/>
      <w:bookmarkEnd w:id="26"/>
    </w:p>
    <w:p w14:paraId="035D8974" w14:textId="22792E4C" w:rsidR="003C0D23" w:rsidRPr="009C2154" w:rsidRDefault="003C0D23" w:rsidP="00F05038">
      <w:pPr>
        <w:spacing w:line="360" w:lineRule="auto"/>
        <w:jc w:val="both"/>
        <w:rPr>
          <w:rFonts w:ascii="Book Antiqua" w:eastAsia="宋体" w:hAnsi="Book Antiqua" w:cs="Times New Roman"/>
          <w:b/>
          <w:lang w:val="en-GB" w:eastAsia="zh-CN"/>
        </w:rPr>
      </w:pPr>
      <w:r w:rsidRPr="009C2154">
        <w:rPr>
          <w:rFonts w:ascii="Book Antiqua" w:hAnsi="Book Antiqua" w:cs="Times New Roman"/>
          <w:b/>
          <w:lang w:val="en-GB"/>
        </w:rPr>
        <w:t>Article in press:</w:t>
      </w:r>
      <w:r w:rsidR="005C1A34" w:rsidRPr="009C2154">
        <w:rPr>
          <w:rFonts w:ascii="Book Antiqua" w:eastAsia="宋体" w:hAnsi="Book Antiqua" w:cs="Times New Roman"/>
          <w:b/>
          <w:lang w:val="en-GB" w:eastAsia="zh-CN"/>
        </w:rPr>
        <w:t xml:space="preserve"> </w:t>
      </w:r>
    </w:p>
    <w:p w14:paraId="7FF8BD9E" w14:textId="6D67E332" w:rsidR="00283884" w:rsidRPr="009C2154" w:rsidRDefault="003C0D23" w:rsidP="00F05038">
      <w:pPr>
        <w:spacing w:line="360" w:lineRule="auto"/>
        <w:jc w:val="both"/>
        <w:rPr>
          <w:rFonts w:ascii="Book Antiqua" w:eastAsia="宋体" w:hAnsi="Book Antiqua" w:cs="Times New Roman"/>
          <w:b/>
          <w:lang w:val="en-GB" w:eastAsia="zh-CN"/>
        </w:rPr>
      </w:pPr>
      <w:r w:rsidRPr="009C2154">
        <w:rPr>
          <w:rFonts w:ascii="Book Antiqua" w:hAnsi="Book Antiqua" w:cs="Times New Roman"/>
          <w:b/>
          <w:lang w:val="en-GB"/>
        </w:rPr>
        <w:t>Published online:</w:t>
      </w:r>
      <w:r w:rsidR="00245178" w:rsidRPr="009C2154">
        <w:rPr>
          <w:rFonts w:ascii="Book Antiqua" w:eastAsia="宋体" w:hAnsi="Book Antiqua" w:cs="Times New Roman"/>
          <w:b/>
          <w:lang w:val="en-GB" w:eastAsia="zh-CN"/>
        </w:rPr>
        <w:t xml:space="preserve"> </w:t>
      </w:r>
    </w:p>
    <w:p w14:paraId="480B6A90" w14:textId="77777777" w:rsidR="0051051D" w:rsidRPr="009C2154" w:rsidRDefault="0051051D" w:rsidP="00F05038">
      <w:pPr>
        <w:spacing w:line="360" w:lineRule="auto"/>
        <w:jc w:val="both"/>
        <w:rPr>
          <w:rFonts w:ascii="Book Antiqua" w:hAnsi="Book Antiqua" w:cs="Times New Roman"/>
          <w:b/>
          <w:lang w:val="en-GB"/>
        </w:rPr>
      </w:pPr>
    </w:p>
    <w:p w14:paraId="7C646633" w14:textId="77777777" w:rsidR="006955F9" w:rsidRPr="009C2154" w:rsidRDefault="006955F9">
      <w:pPr>
        <w:rPr>
          <w:rFonts w:ascii="Book Antiqua" w:hAnsi="Book Antiqua" w:cs="Times New Roman"/>
          <w:b/>
          <w:lang w:val="en-GB"/>
        </w:rPr>
      </w:pPr>
      <w:r w:rsidRPr="009C2154">
        <w:rPr>
          <w:rFonts w:ascii="Book Antiqua" w:hAnsi="Book Antiqua" w:cs="Times New Roman"/>
          <w:b/>
          <w:lang w:val="en-GB"/>
        </w:rPr>
        <w:br w:type="page"/>
      </w:r>
    </w:p>
    <w:p w14:paraId="44474EB4" w14:textId="32B1BFFE" w:rsidR="003D29DE" w:rsidRPr="009C2154" w:rsidRDefault="00703506" w:rsidP="00F05038">
      <w:pPr>
        <w:spacing w:line="360" w:lineRule="auto"/>
        <w:jc w:val="both"/>
        <w:rPr>
          <w:rFonts w:ascii="Book Antiqua" w:eastAsia="宋体" w:hAnsi="Book Antiqua" w:cs="Times New Roman"/>
          <w:b/>
          <w:lang w:val="en-GB" w:eastAsia="zh-CN"/>
        </w:rPr>
      </w:pPr>
      <w:r w:rsidRPr="009C2154">
        <w:rPr>
          <w:rFonts w:ascii="Book Antiqua" w:hAnsi="Book Antiqua" w:cs="Times New Roman"/>
          <w:b/>
          <w:lang w:val="en-GB"/>
        </w:rPr>
        <w:lastRenderedPageBreak/>
        <w:t xml:space="preserve">Abstract </w:t>
      </w:r>
    </w:p>
    <w:p w14:paraId="54655EAD" w14:textId="77777777" w:rsidR="006955F9" w:rsidRPr="009C2154" w:rsidRDefault="003D29DE"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hAnsi="Book Antiqua"/>
          <w:i/>
          <w:color w:val="auto"/>
          <w:sz w:val="24"/>
          <w:szCs w:val="24"/>
          <w:lang w:val="en-GB" w:eastAsia="zh-CN"/>
        </w:rPr>
      </w:pPr>
      <w:r w:rsidRPr="009C2154">
        <w:rPr>
          <w:rFonts w:ascii="Book Antiqua" w:hAnsi="Book Antiqua"/>
          <w:b/>
          <w:i/>
          <w:color w:val="auto"/>
          <w:sz w:val="24"/>
          <w:szCs w:val="24"/>
          <w:lang w:val="en-GB"/>
        </w:rPr>
        <w:t>AIM</w:t>
      </w:r>
    </w:p>
    <w:p w14:paraId="1AB24680" w14:textId="58A583CA" w:rsidR="003D29DE" w:rsidRPr="009C2154" w:rsidRDefault="00245178"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T</w:t>
      </w:r>
      <w:r w:rsidR="003D29DE" w:rsidRPr="009C2154">
        <w:rPr>
          <w:rFonts w:ascii="Book Antiqua" w:hAnsi="Book Antiqua"/>
          <w:color w:val="auto"/>
          <w:sz w:val="24"/>
          <w:szCs w:val="24"/>
          <w:lang w:val="en-GB"/>
        </w:rPr>
        <w:t xml:space="preserve">o compare the operation time, blood loss, and early outcomes of </w:t>
      </w:r>
      <w:proofErr w:type="spellStart"/>
      <w:r w:rsidR="003D29DE" w:rsidRPr="009C2154">
        <w:rPr>
          <w:rFonts w:ascii="Book Antiqua" w:hAnsi="Book Antiqua"/>
          <w:color w:val="auto"/>
          <w:sz w:val="24"/>
          <w:szCs w:val="24"/>
          <w:lang w:val="en-GB"/>
        </w:rPr>
        <w:t>acetabular</w:t>
      </w:r>
      <w:proofErr w:type="spellEnd"/>
      <w:r w:rsidR="003D29DE" w:rsidRPr="009C2154">
        <w:rPr>
          <w:rFonts w:ascii="Book Antiqua" w:hAnsi="Book Antiqua"/>
          <w:color w:val="auto"/>
          <w:sz w:val="24"/>
          <w:szCs w:val="24"/>
          <w:lang w:val="en-GB"/>
        </w:rPr>
        <w:t xml:space="preserve"> components with and without the screw.</w:t>
      </w:r>
    </w:p>
    <w:p w14:paraId="1782A21F" w14:textId="77777777" w:rsidR="006C093C" w:rsidRPr="009C2154" w:rsidRDefault="006C093C" w:rsidP="00F05038">
      <w:pPr>
        <w:spacing w:line="360" w:lineRule="auto"/>
        <w:jc w:val="both"/>
        <w:rPr>
          <w:rFonts w:ascii="Book Antiqua" w:hAnsi="Book Antiqua" w:cs="Times New Roman"/>
          <w:lang w:val="en-GB"/>
        </w:rPr>
      </w:pPr>
    </w:p>
    <w:p w14:paraId="78E55ED9" w14:textId="2D97EAE8" w:rsidR="006955F9" w:rsidRPr="009C2154" w:rsidRDefault="006955F9"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hAnsi="Book Antiqua"/>
          <w:i/>
          <w:color w:val="auto"/>
          <w:sz w:val="24"/>
          <w:szCs w:val="24"/>
          <w:lang w:val="en-GB" w:eastAsia="zh-CN"/>
        </w:rPr>
      </w:pPr>
      <w:r w:rsidRPr="009C2154">
        <w:rPr>
          <w:rFonts w:ascii="Book Antiqua" w:hAnsi="Book Antiqua"/>
          <w:b/>
          <w:i/>
          <w:color w:val="auto"/>
          <w:sz w:val="24"/>
          <w:szCs w:val="24"/>
          <w:lang w:val="en-GB"/>
        </w:rPr>
        <w:t>METHODS</w:t>
      </w:r>
    </w:p>
    <w:p w14:paraId="52B6E205" w14:textId="1274936F" w:rsidR="003D29DE" w:rsidRPr="009C2154" w:rsidRDefault="003D29DE"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 xml:space="preserve">Thirty patients who underwent </w:t>
      </w:r>
      <w:proofErr w:type="spellStart"/>
      <w:r w:rsidRPr="009C2154">
        <w:rPr>
          <w:rFonts w:ascii="Book Antiqua" w:hAnsi="Book Antiqua"/>
          <w:color w:val="auto"/>
          <w:sz w:val="24"/>
          <w:szCs w:val="24"/>
          <w:lang w:val="en-GB"/>
        </w:rPr>
        <w:t>cementless</w:t>
      </w:r>
      <w:proofErr w:type="spellEnd"/>
      <w:r w:rsidRPr="009C2154">
        <w:rPr>
          <w:rFonts w:ascii="Book Antiqua" w:hAnsi="Book Antiqua"/>
          <w:color w:val="auto"/>
          <w:sz w:val="24"/>
          <w:szCs w:val="24"/>
          <w:lang w:val="en-GB"/>
        </w:rPr>
        <w:t xml:space="preserv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 with or without screw and whose follow-up exceeded one year period in total hip </w:t>
      </w:r>
      <w:proofErr w:type="spellStart"/>
      <w:r w:rsidRPr="009C2154">
        <w:rPr>
          <w:rFonts w:ascii="Book Antiqua" w:hAnsi="Book Antiqua"/>
          <w:color w:val="auto"/>
          <w:sz w:val="24"/>
          <w:szCs w:val="24"/>
          <w:lang w:val="en-GB"/>
        </w:rPr>
        <w:t>arthroplasty</w:t>
      </w:r>
      <w:proofErr w:type="spellEnd"/>
      <w:r w:rsidRPr="009C2154">
        <w:rPr>
          <w:rFonts w:ascii="Book Antiqua" w:hAnsi="Book Antiqua"/>
          <w:color w:val="auto"/>
          <w:sz w:val="24"/>
          <w:szCs w:val="24"/>
          <w:lang w:val="en-GB"/>
        </w:rPr>
        <w:t xml:space="preserve"> were evaluated. A posterior approach was used in all surgical procedures by one experienced surgeon. Demographic data, operation time, intra- and postoperative blood loss volume, follow-up clinical score, cup migration, and </w:t>
      </w:r>
      <w:proofErr w:type="spellStart"/>
      <w:r w:rsidRPr="009C2154">
        <w:rPr>
          <w:rFonts w:ascii="Book Antiqua" w:hAnsi="Book Antiqua"/>
          <w:color w:val="auto"/>
          <w:sz w:val="24"/>
          <w:szCs w:val="24"/>
          <w:lang w:val="en-GB"/>
        </w:rPr>
        <w:t>osteolysis</w:t>
      </w:r>
      <w:proofErr w:type="spellEnd"/>
      <w:r w:rsidRPr="009C2154">
        <w:rPr>
          <w:rFonts w:ascii="Book Antiqua" w:hAnsi="Book Antiqua"/>
          <w:color w:val="auto"/>
          <w:sz w:val="24"/>
          <w:szCs w:val="24"/>
          <w:lang w:val="en-GB"/>
        </w:rPr>
        <w:t xml:space="preserve"> were recorded. The Kolmogorov–Smirnov test was performed for testing the normality of study data. Mann-Whitney U test was used to </w:t>
      </w:r>
      <w:proofErr w:type="spellStart"/>
      <w:r w:rsidRPr="009C2154">
        <w:rPr>
          <w:rFonts w:ascii="Book Antiqua" w:hAnsi="Book Antiqua"/>
          <w:color w:val="auto"/>
          <w:sz w:val="24"/>
          <w:szCs w:val="24"/>
          <w:lang w:val="en-GB"/>
        </w:rPr>
        <w:t>analyze</w:t>
      </w:r>
      <w:proofErr w:type="spellEnd"/>
      <w:r w:rsidRPr="009C2154">
        <w:rPr>
          <w:rFonts w:ascii="Book Antiqua" w:hAnsi="Book Antiqua"/>
          <w:color w:val="auto"/>
          <w:sz w:val="24"/>
          <w:szCs w:val="24"/>
          <w:lang w:val="en-GB"/>
        </w:rPr>
        <w:t xml:space="preserve"> the inter-group differences. A P-value of ≤ 0.05 was considered statistically significant.</w:t>
      </w:r>
    </w:p>
    <w:p w14:paraId="784BDE45" w14:textId="77777777" w:rsidR="006C093C" w:rsidRPr="009C2154" w:rsidRDefault="006C093C" w:rsidP="00F05038">
      <w:pPr>
        <w:spacing w:line="360" w:lineRule="auto"/>
        <w:jc w:val="both"/>
        <w:rPr>
          <w:rFonts w:ascii="Book Antiqua" w:hAnsi="Book Antiqua" w:cs="Times New Roman"/>
          <w:lang w:val="en-GB"/>
        </w:rPr>
      </w:pPr>
    </w:p>
    <w:p w14:paraId="381B8ED0" w14:textId="0C8C2AC6" w:rsidR="006955F9" w:rsidRPr="009C2154" w:rsidRDefault="006955F9"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hAnsi="Book Antiqua"/>
          <w:i/>
          <w:color w:val="auto"/>
          <w:sz w:val="24"/>
          <w:szCs w:val="24"/>
          <w:lang w:val="en-GB" w:eastAsia="zh-CN"/>
        </w:rPr>
      </w:pPr>
      <w:r w:rsidRPr="009C2154">
        <w:rPr>
          <w:rFonts w:ascii="Book Antiqua" w:hAnsi="Book Antiqua"/>
          <w:b/>
          <w:i/>
          <w:color w:val="auto"/>
          <w:sz w:val="24"/>
          <w:szCs w:val="24"/>
          <w:lang w:val="en-GB"/>
        </w:rPr>
        <w:t>RESULTS</w:t>
      </w:r>
    </w:p>
    <w:p w14:paraId="006D673A" w14:textId="67C29FE7" w:rsidR="004B793D" w:rsidRPr="009C2154" w:rsidRDefault="004B793D"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components were used in 16 (53.3%) patients with screw and 14 (46.7%) without screw. After one year of follow-up, an </w:t>
      </w:r>
      <w:proofErr w:type="spellStart"/>
      <w:r w:rsidRPr="009C2154">
        <w:rPr>
          <w:rFonts w:ascii="Book Antiqua" w:hAnsi="Book Antiqua"/>
          <w:color w:val="auto"/>
          <w:sz w:val="24"/>
          <w:szCs w:val="24"/>
          <w:lang w:val="en-GB"/>
        </w:rPr>
        <w:t>osteolytic</w:t>
      </w:r>
      <w:proofErr w:type="spellEnd"/>
      <w:r w:rsidRPr="009C2154">
        <w:rPr>
          <w:rFonts w:ascii="Book Antiqua" w:hAnsi="Book Antiqua"/>
          <w:color w:val="auto"/>
          <w:sz w:val="24"/>
          <w:szCs w:val="24"/>
          <w:lang w:val="en-GB"/>
        </w:rPr>
        <w:t xml:space="preserve"> lesion of 3 mm was found in only one patient in the screw group. No cup migration was encountered. Intra-group mean Harris hip score significantly increased, but there was no significant inter-group difference. While the mean operation time of the screw group was 121.8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(range; 95-140), it was 102.7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(range; 80-120) in the no-screw group, and this difference was statistically significant (</w:t>
      </w:r>
      <w:r w:rsidR="003A384E" w:rsidRPr="009C2154">
        <w:rPr>
          <w:rFonts w:ascii="Book Antiqua" w:hAnsi="Book Antiqua"/>
          <w:i/>
          <w:color w:val="auto"/>
          <w:sz w:val="24"/>
          <w:szCs w:val="24"/>
          <w:lang w:val="en-GB"/>
        </w:rPr>
        <w:t>P</w:t>
      </w:r>
      <w:r w:rsidR="005D4CE2">
        <w:rPr>
          <w:rFonts w:ascii="Book Antiqua" w:hAnsi="Book Antiqua" w:hint="eastAsia"/>
          <w:i/>
          <w:color w:val="auto"/>
          <w:sz w:val="24"/>
          <w:szCs w:val="24"/>
          <w:lang w:val="en-GB" w:eastAsia="zh-CN"/>
        </w:rPr>
        <w:t xml:space="preserve"> </w:t>
      </w:r>
      <w:r w:rsidR="003A384E" w:rsidRPr="009C2154">
        <w:rPr>
          <w:rFonts w:ascii="Book Antiqua" w:hAnsi="Book Antiqua"/>
          <w:i/>
          <w:color w:val="auto"/>
          <w:sz w:val="24"/>
          <w:szCs w:val="24"/>
          <w:lang w:val="en-GB"/>
        </w:rPr>
        <w:t xml:space="preserve">= </w:t>
      </w:r>
      <w:r w:rsidRPr="009C2154">
        <w:rPr>
          <w:rFonts w:ascii="Book Antiqua" w:hAnsi="Book Antiqua"/>
          <w:color w:val="auto"/>
          <w:sz w:val="24"/>
          <w:szCs w:val="24"/>
          <w:lang w:val="en-GB"/>
        </w:rPr>
        <w:t>0.002). The mean intraoperative</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postoperative, and total blood loss were 556.6 mL (range: 350-800)</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423.3 mL (range: 250-600), and 983.3 mL (range: 600-1350), respectively in the screw group; and 527 mL (range: 400-700)</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 xml:space="preserve">456 mL (range: 230-600), and 983 mL (range: 630-1250), respectively in the no-screw group. The blood loss difference between the two groups was not significant. In the screw group, the operation time was 19.1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longer than the no-screw group, and this difference was statistically significant.</w:t>
      </w:r>
    </w:p>
    <w:p w14:paraId="66E4A079" w14:textId="45F8D7B6" w:rsidR="006C093C" w:rsidRPr="009C2154" w:rsidRDefault="006C093C" w:rsidP="00F05038">
      <w:pPr>
        <w:spacing w:line="360" w:lineRule="auto"/>
        <w:jc w:val="both"/>
        <w:rPr>
          <w:rFonts w:ascii="Book Antiqua" w:hAnsi="Book Antiqua" w:cs="Times New Roman"/>
          <w:lang w:val="en-GB"/>
        </w:rPr>
      </w:pPr>
    </w:p>
    <w:p w14:paraId="767844B2" w14:textId="6705418E" w:rsidR="006955F9" w:rsidRPr="009C2154" w:rsidRDefault="006955F9"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hAnsi="Book Antiqua"/>
          <w:i/>
          <w:color w:val="auto"/>
          <w:sz w:val="24"/>
          <w:szCs w:val="24"/>
          <w:lang w:val="en-GB" w:eastAsia="zh-CN"/>
        </w:rPr>
      </w:pPr>
      <w:r w:rsidRPr="009C2154">
        <w:rPr>
          <w:rFonts w:ascii="Book Antiqua" w:hAnsi="Book Antiqua"/>
          <w:b/>
          <w:i/>
          <w:color w:val="auto"/>
          <w:sz w:val="24"/>
          <w:szCs w:val="24"/>
          <w:lang w:val="en-GB"/>
        </w:rPr>
        <w:t>CONCLUSION</w:t>
      </w:r>
    </w:p>
    <w:p w14:paraId="227CBFF6" w14:textId="7EF049DC" w:rsidR="004B793D" w:rsidRPr="009C2154" w:rsidRDefault="004B793D"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proofErr w:type="spellStart"/>
      <w:r w:rsidRPr="009C2154">
        <w:rPr>
          <w:rFonts w:ascii="Book Antiqua" w:hAnsi="Book Antiqua"/>
          <w:color w:val="auto"/>
          <w:sz w:val="24"/>
          <w:szCs w:val="24"/>
          <w:lang w:val="en-GB"/>
        </w:rPr>
        <w:lastRenderedPageBreak/>
        <w:t>Acetabular</w:t>
      </w:r>
      <w:proofErr w:type="spellEnd"/>
      <w:r w:rsidRPr="009C2154">
        <w:rPr>
          <w:rFonts w:ascii="Book Antiqua" w:hAnsi="Book Antiqua"/>
          <w:color w:val="auto"/>
          <w:sz w:val="24"/>
          <w:szCs w:val="24"/>
          <w:lang w:val="en-GB"/>
        </w:rPr>
        <w:t xml:space="preserve"> components with or without screw have similar results, but the use of screw increases the operation time significantly, while not changing the blood loss volume.</w:t>
      </w:r>
    </w:p>
    <w:p w14:paraId="26DD0BE6" w14:textId="77777777" w:rsidR="004B793D" w:rsidRPr="009C2154" w:rsidRDefault="004B793D"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 xml:space="preserve"> </w:t>
      </w:r>
    </w:p>
    <w:p w14:paraId="091E2DA1" w14:textId="1863D685" w:rsidR="004B793D" w:rsidRPr="009C2154" w:rsidRDefault="004B793D"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b/>
          <w:color w:val="auto"/>
          <w:sz w:val="24"/>
          <w:szCs w:val="24"/>
          <w:lang w:val="en-GB"/>
        </w:rPr>
        <w:t>Key words</w:t>
      </w:r>
      <w:r w:rsidRPr="009C2154">
        <w:rPr>
          <w:rFonts w:ascii="Book Antiqua" w:hAnsi="Book Antiqua"/>
          <w:color w:val="auto"/>
          <w:sz w:val="24"/>
          <w:szCs w:val="24"/>
          <w:lang w:val="en-GB"/>
        </w:rPr>
        <w:t xml:space="preserve">: Hip </w:t>
      </w:r>
      <w:proofErr w:type="spellStart"/>
      <w:r w:rsidRPr="009C2154">
        <w:rPr>
          <w:rFonts w:ascii="Book Antiqua" w:hAnsi="Book Antiqua"/>
          <w:color w:val="auto"/>
          <w:sz w:val="24"/>
          <w:szCs w:val="24"/>
          <w:lang w:val="en-GB"/>
        </w:rPr>
        <w:t>arthropl</w:t>
      </w:r>
      <w:r w:rsidR="005D4CE2">
        <w:rPr>
          <w:rFonts w:ascii="Book Antiqua" w:hAnsi="Book Antiqua"/>
          <w:color w:val="auto"/>
          <w:sz w:val="24"/>
          <w:szCs w:val="24"/>
          <w:lang w:val="en-GB"/>
        </w:rPr>
        <w:t>asty</w:t>
      </w:r>
      <w:proofErr w:type="spellEnd"/>
      <w:r w:rsidR="005D4CE2">
        <w:rPr>
          <w:rFonts w:ascii="Book Antiqua" w:hAnsi="Book Antiqua"/>
          <w:color w:val="auto"/>
          <w:sz w:val="24"/>
          <w:szCs w:val="24"/>
          <w:lang w:val="en-GB"/>
        </w:rPr>
        <w:t xml:space="preserve">; </w:t>
      </w:r>
      <w:proofErr w:type="spellStart"/>
      <w:r w:rsidR="005D4CE2">
        <w:rPr>
          <w:rFonts w:ascii="Book Antiqua" w:hAnsi="Book Antiqua"/>
          <w:color w:val="auto"/>
          <w:sz w:val="24"/>
          <w:szCs w:val="24"/>
          <w:lang w:val="en-GB"/>
        </w:rPr>
        <w:t>Acetabular</w:t>
      </w:r>
      <w:proofErr w:type="spellEnd"/>
      <w:r w:rsidR="005D4CE2">
        <w:rPr>
          <w:rFonts w:ascii="Book Antiqua" w:hAnsi="Book Antiqua"/>
          <w:color w:val="auto"/>
          <w:sz w:val="24"/>
          <w:szCs w:val="24"/>
          <w:lang w:val="en-GB"/>
        </w:rPr>
        <w:t xml:space="preserve"> fixation; </w:t>
      </w:r>
      <w:proofErr w:type="gramStart"/>
      <w:r w:rsidR="005D4CE2">
        <w:rPr>
          <w:rFonts w:ascii="Book Antiqua" w:hAnsi="Book Antiqua"/>
          <w:color w:val="auto"/>
          <w:sz w:val="24"/>
          <w:szCs w:val="24"/>
          <w:lang w:val="en-GB"/>
        </w:rPr>
        <w:t>With</w:t>
      </w:r>
      <w:proofErr w:type="gramEnd"/>
      <w:r w:rsidR="005D4CE2">
        <w:rPr>
          <w:rFonts w:ascii="Book Antiqua" w:hAnsi="Book Antiqua" w:hint="eastAsia"/>
          <w:color w:val="auto"/>
          <w:sz w:val="24"/>
          <w:szCs w:val="24"/>
          <w:lang w:val="en-GB" w:eastAsia="zh-CN"/>
        </w:rPr>
        <w:t xml:space="preserve"> </w:t>
      </w:r>
      <w:r w:rsidRPr="009C2154">
        <w:rPr>
          <w:rFonts w:ascii="Book Antiqua" w:hAnsi="Book Antiqua"/>
          <w:color w:val="auto"/>
          <w:sz w:val="24"/>
          <w:szCs w:val="24"/>
          <w:lang w:val="en-GB"/>
        </w:rPr>
        <w:t>screw; Without screw; Operation time</w:t>
      </w:r>
    </w:p>
    <w:p w14:paraId="7B1F9699" w14:textId="77777777" w:rsidR="00A416C3" w:rsidRPr="005D4CE2" w:rsidRDefault="00A416C3" w:rsidP="00F05038">
      <w:pPr>
        <w:spacing w:line="360" w:lineRule="auto"/>
        <w:jc w:val="both"/>
        <w:rPr>
          <w:rFonts w:ascii="Book Antiqua" w:eastAsia="宋体" w:hAnsi="Book Antiqua" w:cs="Times New Roman"/>
          <w:lang w:val="en-GB" w:eastAsia="zh-CN"/>
        </w:rPr>
      </w:pPr>
    </w:p>
    <w:p w14:paraId="1FAB4FFC" w14:textId="77777777" w:rsidR="00245178" w:rsidRPr="009C2154" w:rsidRDefault="00245178" w:rsidP="00245178">
      <w:pPr>
        <w:widowControl w:val="0"/>
        <w:adjustRightInd w:val="0"/>
        <w:snapToGrid w:val="0"/>
        <w:spacing w:line="360" w:lineRule="auto"/>
        <w:jc w:val="both"/>
        <w:rPr>
          <w:rFonts w:ascii="Book Antiqua" w:hAnsi="Book Antiqua" w:cs="Tahoma"/>
          <w:color w:val="000000"/>
          <w:kern w:val="2"/>
        </w:rPr>
      </w:pPr>
      <w:bookmarkStart w:id="27" w:name="OLE_LINK148"/>
      <w:bookmarkStart w:id="28" w:name="OLE_LINK149"/>
      <w:bookmarkStart w:id="29" w:name="OLE_LINK200"/>
      <w:bookmarkStart w:id="30" w:name="OLE_LINK288"/>
      <w:bookmarkStart w:id="31" w:name="OLE_LINK1864"/>
      <w:bookmarkStart w:id="32" w:name="OLE_LINK382"/>
      <w:bookmarkStart w:id="33" w:name="OLE_LINK306"/>
      <w:bookmarkStart w:id="34" w:name="OLE_LINK569"/>
      <w:bookmarkStart w:id="35" w:name="OLE_LINK682"/>
      <w:bookmarkStart w:id="36" w:name="OLE_LINK78"/>
      <w:bookmarkStart w:id="37" w:name="OLE_LINK79"/>
      <w:bookmarkStart w:id="38" w:name="OLE_LINK86"/>
      <w:bookmarkStart w:id="39" w:name="OLE_LINK99"/>
      <w:bookmarkStart w:id="40" w:name="OLE_LINK217"/>
      <w:bookmarkStart w:id="41" w:name="OLE_LINK245"/>
      <w:bookmarkStart w:id="42" w:name="OLE_LINK246"/>
      <w:bookmarkStart w:id="43" w:name="OLE_LINK274"/>
      <w:bookmarkStart w:id="44" w:name="OLE_LINK320"/>
      <w:bookmarkStart w:id="45" w:name="OLE_LINK333"/>
      <w:bookmarkStart w:id="46" w:name="OLE_LINK456"/>
      <w:bookmarkStart w:id="47" w:name="OLE_LINK494"/>
      <w:bookmarkStart w:id="48" w:name="OLE_LINK596"/>
      <w:bookmarkStart w:id="49" w:name="OLE_LINK686"/>
      <w:r w:rsidRPr="009C2154">
        <w:rPr>
          <w:rFonts w:ascii="Book Antiqua" w:hAnsi="Book Antiqua" w:cs="Tahoma"/>
          <w:b/>
          <w:color w:val="000000"/>
          <w:kern w:val="2"/>
          <w:lang w:eastAsia="ja-JP"/>
        </w:rPr>
        <w:t>© The Author(s) 201</w:t>
      </w:r>
      <w:r w:rsidRPr="009C2154">
        <w:rPr>
          <w:rFonts w:ascii="Book Antiqua" w:hAnsi="Book Antiqua" w:cs="Tahoma"/>
          <w:b/>
          <w:color w:val="000000"/>
          <w:kern w:val="2"/>
        </w:rPr>
        <w:t>7</w:t>
      </w:r>
      <w:r w:rsidRPr="009C2154">
        <w:rPr>
          <w:rFonts w:ascii="Book Antiqua" w:hAnsi="Book Antiqua" w:cs="Tahoma"/>
          <w:b/>
          <w:color w:val="000000"/>
          <w:kern w:val="2"/>
          <w:lang w:eastAsia="ja-JP"/>
        </w:rPr>
        <w:t>.</w:t>
      </w:r>
      <w:r w:rsidRPr="009C2154">
        <w:rPr>
          <w:rFonts w:ascii="Book Antiqua" w:hAnsi="Book Antiqua" w:cs="Tahoma"/>
          <w:color w:val="000000"/>
          <w:kern w:val="2"/>
          <w:lang w:eastAsia="ja-JP"/>
        </w:rPr>
        <w:t xml:space="preserve"> Published by Baishideng Publishing Group Inc. All rights reserved.</w:t>
      </w:r>
      <w:bookmarkEnd w:id="27"/>
      <w:bookmarkEnd w:id="28"/>
      <w:bookmarkEnd w:id="29"/>
      <w:bookmarkEnd w:id="30"/>
      <w:bookmarkEnd w:id="31"/>
      <w:bookmarkEnd w:id="32"/>
      <w:bookmarkEnd w:id="33"/>
      <w:bookmarkEnd w:id="34"/>
      <w:bookmarkEnd w:id="35"/>
    </w:p>
    <w:bookmarkEnd w:id="36"/>
    <w:bookmarkEnd w:id="37"/>
    <w:bookmarkEnd w:id="38"/>
    <w:bookmarkEnd w:id="39"/>
    <w:bookmarkEnd w:id="40"/>
    <w:bookmarkEnd w:id="41"/>
    <w:bookmarkEnd w:id="42"/>
    <w:bookmarkEnd w:id="43"/>
    <w:bookmarkEnd w:id="44"/>
    <w:bookmarkEnd w:id="45"/>
    <w:bookmarkEnd w:id="46"/>
    <w:bookmarkEnd w:id="47"/>
    <w:bookmarkEnd w:id="48"/>
    <w:bookmarkEnd w:id="49"/>
    <w:p w14:paraId="64D75ADF" w14:textId="77777777" w:rsidR="00245178" w:rsidRPr="009C2154" w:rsidRDefault="00245178" w:rsidP="00F05038">
      <w:pPr>
        <w:spacing w:line="360" w:lineRule="auto"/>
        <w:jc w:val="both"/>
        <w:rPr>
          <w:rFonts w:ascii="Book Antiqua" w:eastAsia="宋体" w:hAnsi="Book Antiqua" w:cs="Times New Roman"/>
          <w:lang w:val="en-GB" w:eastAsia="zh-CN"/>
        </w:rPr>
      </w:pPr>
    </w:p>
    <w:p w14:paraId="780638F0" w14:textId="33268522" w:rsidR="004B793D" w:rsidRPr="009C2154" w:rsidRDefault="004B793D"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b/>
          <w:color w:val="auto"/>
          <w:sz w:val="24"/>
          <w:szCs w:val="24"/>
          <w:lang w:val="en-GB"/>
        </w:rPr>
        <w:t>Core tip:</w:t>
      </w:r>
      <w:r w:rsidR="006955F9" w:rsidRPr="009C2154">
        <w:rPr>
          <w:rFonts w:ascii="Book Antiqua" w:hAnsi="Book Antiqua"/>
          <w:b/>
          <w:color w:val="auto"/>
          <w:sz w:val="24"/>
          <w:szCs w:val="24"/>
          <w:lang w:val="en-GB" w:eastAsia="zh-CN"/>
        </w:rPr>
        <w:t xml:space="preserve"> </w:t>
      </w:r>
      <w:r w:rsidRPr="009C2154">
        <w:rPr>
          <w:rFonts w:ascii="Book Antiqua" w:hAnsi="Book Antiqua"/>
          <w:color w:val="auto"/>
          <w:sz w:val="24"/>
          <w:szCs w:val="24"/>
          <w:lang w:val="en-GB"/>
        </w:rPr>
        <w:t xml:space="preserve">This is a retrospective study comparing the perioperative data and early outcomes of the screw and no-screw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components in total hip </w:t>
      </w:r>
      <w:proofErr w:type="spellStart"/>
      <w:r w:rsidRPr="009C2154">
        <w:rPr>
          <w:rFonts w:ascii="Book Antiqua" w:hAnsi="Book Antiqua"/>
          <w:color w:val="auto"/>
          <w:sz w:val="24"/>
          <w:szCs w:val="24"/>
          <w:lang w:val="en-GB"/>
        </w:rPr>
        <w:t>arthroplasty</w:t>
      </w:r>
      <w:proofErr w:type="spellEnd"/>
      <w:r w:rsidRPr="009C2154">
        <w:rPr>
          <w:rFonts w:ascii="Book Antiqua" w:hAnsi="Book Antiqua"/>
          <w:color w:val="auto"/>
          <w:sz w:val="24"/>
          <w:szCs w:val="24"/>
          <w:lang w:val="en-GB"/>
        </w:rPr>
        <w:t>. There is no study comparing the screw and no-screw components for perioperative data in the literature. Both components were characterized with similar clinical outcomes in the early term. But additional screws significantly increase the mean operative time.</w:t>
      </w:r>
    </w:p>
    <w:p w14:paraId="4BCE348A" w14:textId="77777777" w:rsidR="004F482E" w:rsidRPr="009C2154" w:rsidRDefault="004F482E" w:rsidP="00F05038">
      <w:pPr>
        <w:spacing w:line="360" w:lineRule="auto"/>
        <w:jc w:val="both"/>
        <w:rPr>
          <w:rFonts w:ascii="Book Antiqua" w:hAnsi="Book Antiqua" w:cs="Times New Roman"/>
          <w:lang w:val="en-GB"/>
        </w:rPr>
      </w:pPr>
    </w:p>
    <w:p w14:paraId="41865D95" w14:textId="5C053012" w:rsidR="00245178" w:rsidRPr="009C2154" w:rsidRDefault="004B793D" w:rsidP="00245178">
      <w:pPr>
        <w:pStyle w:val="ListParagraph"/>
        <w:adjustRightInd w:val="0"/>
        <w:snapToGrid w:val="0"/>
        <w:spacing w:after="0" w:line="360" w:lineRule="auto"/>
        <w:ind w:left="0"/>
        <w:contextualSpacing w:val="0"/>
        <w:jc w:val="both"/>
        <w:rPr>
          <w:rFonts w:ascii="Book Antiqua" w:eastAsia="Times New Roman" w:hAnsi="Book Antiqua" w:cs="宋体"/>
          <w:i/>
          <w:sz w:val="24"/>
          <w:szCs w:val="24"/>
        </w:rPr>
      </w:pPr>
      <w:proofErr w:type="spellStart"/>
      <w:r w:rsidRPr="009C2154">
        <w:rPr>
          <w:rFonts w:ascii="Book Antiqua" w:hAnsi="Book Antiqua"/>
          <w:sz w:val="24"/>
          <w:szCs w:val="24"/>
          <w:lang w:val="en-GB"/>
        </w:rPr>
        <w:t>Pepe</w:t>
      </w:r>
      <w:proofErr w:type="spellEnd"/>
      <w:r w:rsidRPr="009C2154">
        <w:rPr>
          <w:rFonts w:ascii="Book Antiqua" w:hAnsi="Book Antiqua"/>
          <w:sz w:val="24"/>
          <w:szCs w:val="24"/>
          <w:lang w:val="en-GB"/>
        </w:rPr>
        <w:t xml:space="preserve"> M, </w:t>
      </w:r>
      <w:proofErr w:type="spellStart"/>
      <w:r w:rsidRPr="009C2154">
        <w:rPr>
          <w:rFonts w:ascii="Book Antiqua" w:hAnsi="Book Antiqua"/>
          <w:sz w:val="24"/>
          <w:szCs w:val="24"/>
          <w:lang w:val="en-GB"/>
        </w:rPr>
        <w:t>Kocadal</w:t>
      </w:r>
      <w:proofErr w:type="spellEnd"/>
      <w:r w:rsidRPr="009C2154">
        <w:rPr>
          <w:rFonts w:ascii="Book Antiqua" w:hAnsi="Book Antiqua"/>
          <w:sz w:val="24"/>
          <w:szCs w:val="24"/>
          <w:lang w:val="en-GB"/>
        </w:rPr>
        <w:t xml:space="preserve"> O, </w:t>
      </w:r>
      <w:proofErr w:type="spellStart"/>
      <w:r w:rsidRPr="009C2154">
        <w:rPr>
          <w:rFonts w:ascii="Book Antiqua" w:hAnsi="Book Antiqua"/>
          <w:sz w:val="24"/>
          <w:szCs w:val="24"/>
          <w:lang w:val="en-GB"/>
        </w:rPr>
        <w:t>Erener</w:t>
      </w:r>
      <w:proofErr w:type="spellEnd"/>
      <w:r w:rsidRPr="009C2154">
        <w:rPr>
          <w:rFonts w:ascii="Book Antiqua" w:hAnsi="Book Antiqua"/>
          <w:sz w:val="24"/>
          <w:szCs w:val="24"/>
          <w:lang w:val="en-GB"/>
        </w:rPr>
        <w:t xml:space="preserve"> T, </w:t>
      </w:r>
      <w:proofErr w:type="spellStart"/>
      <w:r w:rsidRPr="009C2154">
        <w:rPr>
          <w:rFonts w:ascii="Book Antiqua" w:hAnsi="Book Antiqua"/>
          <w:sz w:val="24"/>
          <w:szCs w:val="24"/>
          <w:lang w:val="en-GB"/>
        </w:rPr>
        <w:t>Ceritoglu</w:t>
      </w:r>
      <w:proofErr w:type="spellEnd"/>
      <w:r w:rsidRPr="009C2154">
        <w:rPr>
          <w:rFonts w:ascii="Book Antiqua" w:hAnsi="Book Antiqua"/>
          <w:sz w:val="24"/>
          <w:szCs w:val="24"/>
          <w:lang w:val="en-GB"/>
        </w:rPr>
        <w:t xml:space="preserve"> K, </w:t>
      </w:r>
      <w:proofErr w:type="spellStart"/>
      <w:r w:rsidRPr="009C2154">
        <w:rPr>
          <w:rFonts w:ascii="Book Antiqua" w:hAnsi="Book Antiqua"/>
          <w:sz w:val="24"/>
          <w:szCs w:val="24"/>
          <w:lang w:val="en-GB"/>
        </w:rPr>
        <w:t>Aksahin</w:t>
      </w:r>
      <w:proofErr w:type="spellEnd"/>
      <w:r w:rsidRPr="009C2154">
        <w:rPr>
          <w:rFonts w:ascii="Book Antiqua" w:hAnsi="Book Antiqua"/>
          <w:sz w:val="24"/>
          <w:szCs w:val="24"/>
          <w:lang w:val="en-GB"/>
        </w:rPr>
        <w:t xml:space="preserve"> E, </w:t>
      </w:r>
      <w:proofErr w:type="spellStart"/>
      <w:r w:rsidRPr="009C2154">
        <w:rPr>
          <w:rFonts w:ascii="Book Antiqua" w:hAnsi="Book Antiqua"/>
          <w:sz w:val="24"/>
          <w:szCs w:val="24"/>
          <w:lang w:val="en-GB"/>
        </w:rPr>
        <w:t>Aktekin</w:t>
      </w:r>
      <w:proofErr w:type="spellEnd"/>
      <w:r w:rsidRPr="009C2154">
        <w:rPr>
          <w:rFonts w:ascii="Book Antiqua" w:hAnsi="Book Antiqua"/>
          <w:sz w:val="24"/>
          <w:szCs w:val="24"/>
          <w:lang w:val="en-GB"/>
        </w:rPr>
        <w:t xml:space="preserve"> CN. </w:t>
      </w:r>
      <w:proofErr w:type="spellStart"/>
      <w:proofErr w:type="gramStart"/>
      <w:r w:rsidR="00245178" w:rsidRPr="009C2154">
        <w:rPr>
          <w:rFonts w:ascii="Book Antiqua" w:hAnsi="Book Antiqua"/>
          <w:sz w:val="24"/>
          <w:szCs w:val="24"/>
          <w:lang w:val="en-GB"/>
        </w:rPr>
        <w:t>Acetabular</w:t>
      </w:r>
      <w:proofErr w:type="spellEnd"/>
      <w:r w:rsidR="00245178" w:rsidRPr="009C2154">
        <w:rPr>
          <w:rFonts w:ascii="Book Antiqua" w:hAnsi="Book Antiqua"/>
          <w:sz w:val="24"/>
          <w:szCs w:val="24"/>
          <w:lang w:val="en-GB"/>
        </w:rPr>
        <w:t xml:space="preserve"> components with or without screws in total hip </w:t>
      </w:r>
      <w:proofErr w:type="spellStart"/>
      <w:r w:rsidR="00245178" w:rsidRPr="009C2154">
        <w:rPr>
          <w:rFonts w:ascii="Book Antiqua" w:hAnsi="Book Antiqua"/>
          <w:sz w:val="24"/>
          <w:szCs w:val="24"/>
          <w:lang w:val="en-GB"/>
        </w:rPr>
        <w:t>arthroplasty</w:t>
      </w:r>
      <w:bookmarkStart w:id="50" w:name="OLE_LINK125"/>
      <w:bookmarkStart w:id="51" w:name="OLE_LINK126"/>
      <w:proofErr w:type="spellEnd"/>
      <w:r w:rsidR="00245178" w:rsidRPr="009C2154">
        <w:rPr>
          <w:rFonts w:ascii="Book Antiqua" w:hAnsi="Book Antiqua"/>
          <w:sz w:val="24"/>
          <w:szCs w:val="24"/>
          <w:lang w:val="en-GB"/>
        </w:rPr>
        <w:t>.</w:t>
      </w:r>
      <w:proofErr w:type="gramEnd"/>
      <w:r w:rsidR="00245178" w:rsidRPr="009C2154">
        <w:rPr>
          <w:rFonts w:ascii="Book Antiqua" w:hAnsi="Book Antiqua" w:cs="Arial"/>
          <w:i/>
          <w:iCs/>
          <w:color w:val="000000"/>
          <w:sz w:val="24"/>
          <w:szCs w:val="24"/>
          <w:shd w:val="clear" w:color="auto" w:fill="FFFFFF"/>
        </w:rPr>
        <w:t xml:space="preserve"> World J </w:t>
      </w:r>
      <w:proofErr w:type="spellStart"/>
      <w:r w:rsidR="00245178" w:rsidRPr="009C2154">
        <w:rPr>
          <w:rFonts w:ascii="Book Antiqua" w:hAnsi="Book Antiqua" w:cs="Arial"/>
          <w:i/>
          <w:iCs/>
          <w:color w:val="000000"/>
          <w:sz w:val="24"/>
          <w:szCs w:val="24"/>
          <w:shd w:val="clear" w:color="auto" w:fill="FFFFFF"/>
        </w:rPr>
        <w:t>Orthop</w:t>
      </w:r>
      <w:proofErr w:type="spellEnd"/>
      <w:r w:rsidR="00245178" w:rsidRPr="009C2154">
        <w:rPr>
          <w:rFonts w:ascii="Book Antiqua" w:hAnsi="Book Antiqua" w:cs="Arial"/>
          <w:i/>
          <w:iCs/>
          <w:color w:val="000000"/>
          <w:sz w:val="24"/>
          <w:szCs w:val="24"/>
          <w:shd w:val="clear" w:color="auto" w:fill="FFFFFF"/>
        </w:rPr>
        <w:t xml:space="preserve"> </w:t>
      </w:r>
      <w:r w:rsidR="00245178" w:rsidRPr="009C2154">
        <w:rPr>
          <w:rFonts w:ascii="Book Antiqua" w:hAnsi="Book Antiqua" w:cs="Arial"/>
          <w:iCs/>
          <w:color w:val="000000"/>
          <w:sz w:val="24"/>
          <w:szCs w:val="24"/>
          <w:shd w:val="clear" w:color="auto" w:fill="FFFFFF"/>
        </w:rPr>
        <w:t xml:space="preserve">2017; </w:t>
      </w:r>
      <w:proofErr w:type="gramStart"/>
      <w:r w:rsidR="00245178" w:rsidRPr="009C2154">
        <w:rPr>
          <w:rFonts w:ascii="Book Antiqua" w:hAnsi="Book Antiqua" w:cs="Arial"/>
          <w:iCs/>
          <w:color w:val="000000"/>
          <w:sz w:val="24"/>
          <w:szCs w:val="24"/>
          <w:shd w:val="clear" w:color="auto" w:fill="FFFFFF"/>
        </w:rPr>
        <w:t>In</w:t>
      </w:r>
      <w:proofErr w:type="gramEnd"/>
      <w:r w:rsidR="00245178" w:rsidRPr="009C2154">
        <w:rPr>
          <w:rFonts w:ascii="Book Antiqua" w:hAnsi="Book Antiqua" w:cs="Arial"/>
          <w:iCs/>
          <w:color w:val="000000"/>
          <w:sz w:val="24"/>
          <w:szCs w:val="24"/>
          <w:shd w:val="clear" w:color="auto" w:fill="FFFFFF"/>
        </w:rPr>
        <w:t xml:space="preserve"> press</w:t>
      </w:r>
    </w:p>
    <w:bookmarkEnd w:id="50"/>
    <w:bookmarkEnd w:id="51"/>
    <w:p w14:paraId="7D870332" w14:textId="0F18B28C" w:rsidR="004F482E" w:rsidRPr="009C2154" w:rsidRDefault="004F482E" w:rsidP="0024517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hAnsi="Book Antiqua" w:cs="Times New Roman"/>
          <w:sz w:val="24"/>
          <w:szCs w:val="24"/>
          <w:lang w:val="en-US"/>
        </w:rPr>
      </w:pPr>
    </w:p>
    <w:p w14:paraId="3F928A21" w14:textId="77777777" w:rsidR="004F482E" w:rsidRPr="009C2154" w:rsidRDefault="004F482E" w:rsidP="00F05038">
      <w:pPr>
        <w:spacing w:line="360" w:lineRule="auto"/>
        <w:jc w:val="both"/>
        <w:rPr>
          <w:rFonts w:ascii="Book Antiqua" w:hAnsi="Book Antiqua" w:cs="Times New Roman"/>
          <w:lang w:val="en-GB"/>
        </w:rPr>
      </w:pPr>
    </w:p>
    <w:p w14:paraId="73C9DC4B" w14:textId="77777777" w:rsidR="004F482E" w:rsidRPr="009C2154" w:rsidRDefault="004F482E" w:rsidP="00F05038">
      <w:pPr>
        <w:spacing w:line="360" w:lineRule="auto"/>
        <w:jc w:val="both"/>
        <w:rPr>
          <w:rFonts w:ascii="Book Antiqua" w:hAnsi="Book Antiqua" w:cs="Times New Roman"/>
          <w:lang w:val="en-GB"/>
        </w:rPr>
      </w:pPr>
    </w:p>
    <w:p w14:paraId="22150DF4" w14:textId="77777777" w:rsidR="004F482E" w:rsidRPr="009C2154" w:rsidRDefault="004F482E" w:rsidP="00F05038">
      <w:pPr>
        <w:spacing w:line="360" w:lineRule="auto"/>
        <w:jc w:val="both"/>
        <w:rPr>
          <w:rFonts w:ascii="Book Antiqua" w:hAnsi="Book Antiqua" w:cs="Times New Roman"/>
          <w:lang w:val="en-GB"/>
        </w:rPr>
      </w:pPr>
    </w:p>
    <w:p w14:paraId="5C5AE86E" w14:textId="77777777" w:rsidR="004F482E" w:rsidRPr="009C2154" w:rsidRDefault="004F482E" w:rsidP="00F05038">
      <w:pPr>
        <w:spacing w:line="360" w:lineRule="auto"/>
        <w:jc w:val="both"/>
        <w:rPr>
          <w:rFonts w:ascii="Book Antiqua" w:hAnsi="Book Antiqua" w:cs="Times New Roman"/>
          <w:lang w:val="en-GB"/>
        </w:rPr>
      </w:pPr>
    </w:p>
    <w:p w14:paraId="2693AA2A" w14:textId="77777777" w:rsidR="004F482E" w:rsidRPr="009C2154" w:rsidRDefault="004F482E" w:rsidP="00F05038">
      <w:pPr>
        <w:spacing w:line="360" w:lineRule="auto"/>
        <w:jc w:val="both"/>
        <w:rPr>
          <w:rFonts w:ascii="Book Antiqua" w:hAnsi="Book Antiqua" w:cs="Times New Roman"/>
          <w:lang w:val="en-GB"/>
        </w:rPr>
      </w:pPr>
    </w:p>
    <w:p w14:paraId="09F3DDCF" w14:textId="77777777" w:rsidR="004F482E" w:rsidRPr="009C2154" w:rsidRDefault="004F482E" w:rsidP="00F05038">
      <w:pPr>
        <w:spacing w:line="360" w:lineRule="auto"/>
        <w:jc w:val="both"/>
        <w:rPr>
          <w:rFonts w:ascii="Book Antiqua" w:hAnsi="Book Antiqua" w:cs="Times New Roman"/>
          <w:lang w:val="en-GB"/>
        </w:rPr>
      </w:pPr>
    </w:p>
    <w:p w14:paraId="6B910BCA" w14:textId="77777777" w:rsidR="004F482E" w:rsidRPr="009C2154" w:rsidRDefault="004F482E" w:rsidP="00F05038">
      <w:pPr>
        <w:spacing w:line="360" w:lineRule="auto"/>
        <w:jc w:val="both"/>
        <w:rPr>
          <w:rFonts w:ascii="Book Antiqua" w:hAnsi="Book Antiqua" w:cs="Times New Roman"/>
          <w:lang w:val="en-GB"/>
        </w:rPr>
      </w:pPr>
    </w:p>
    <w:p w14:paraId="367E2A10" w14:textId="77777777" w:rsidR="004F482E" w:rsidRPr="009C2154" w:rsidRDefault="004F482E" w:rsidP="00F05038">
      <w:pPr>
        <w:spacing w:line="360" w:lineRule="auto"/>
        <w:jc w:val="both"/>
        <w:rPr>
          <w:rFonts w:ascii="Book Antiqua" w:hAnsi="Book Antiqua" w:cs="Times New Roman"/>
          <w:lang w:val="en-GB"/>
        </w:rPr>
      </w:pPr>
    </w:p>
    <w:p w14:paraId="21206E06" w14:textId="77777777" w:rsidR="004F482E" w:rsidRPr="009C2154" w:rsidRDefault="004F482E" w:rsidP="00F05038">
      <w:pPr>
        <w:spacing w:line="360" w:lineRule="auto"/>
        <w:jc w:val="both"/>
        <w:rPr>
          <w:rFonts w:ascii="Book Antiqua" w:hAnsi="Book Antiqua" w:cs="Times New Roman"/>
          <w:lang w:val="en-GB"/>
        </w:rPr>
      </w:pPr>
    </w:p>
    <w:p w14:paraId="74299738" w14:textId="77777777" w:rsidR="004F482E" w:rsidRPr="009C2154" w:rsidRDefault="004F482E" w:rsidP="00F05038">
      <w:pPr>
        <w:spacing w:line="360" w:lineRule="auto"/>
        <w:jc w:val="both"/>
        <w:rPr>
          <w:rFonts w:ascii="Book Antiqua" w:hAnsi="Book Antiqua" w:cs="Times New Roman"/>
          <w:lang w:val="en-GB"/>
        </w:rPr>
      </w:pPr>
    </w:p>
    <w:p w14:paraId="038343DB" w14:textId="3B70732E" w:rsidR="00E23737" w:rsidRPr="009C2154" w:rsidRDefault="004F482E" w:rsidP="00F05038">
      <w:pPr>
        <w:spacing w:line="360" w:lineRule="auto"/>
        <w:jc w:val="both"/>
        <w:rPr>
          <w:rFonts w:ascii="Book Antiqua" w:hAnsi="Book Antiqua" w:cs="Times New Roman"/>
          <w:b/>
          <w:lang w:val="en-GB"/>
        </w:rPr>
      </w:pPr>
      <w:r w:rsidRPr="009C2154">
        <w:rPr>
          <w:rFonts w:ascii="Book Antiqua" w:hAnsi="Book Antiqua" w:cs="Times New Roman"/>
          <w:b/>
          <w:lang w:val="en-GB"/>
        </w:rPr>
        <w:t>INTRODUCTION</w:t>
      </w:r>
    </w:p>
    <w:p w14:paraId="7E1B7E52" w14:textId="26813F14" w:rsidR="00AF0F68" w:rsidRPr="009C2154" w:rsidRDefault="004B793D" w:rsidP="00F05038">
      <w:pPr>
        <w:spacing w:line="360" w:lineRule="auto"/>
        <w:jc w:val="both"/>
        <w:rPr>
          <w:rFonts w:ascii="Book Antiqua" w:hAnsi="Book Antiqua" w:cs="Times New Roman"/>
          <w:lang w:val="en-GB"/>
        </w:rPr>
      </w:pPr>
      <w:proofErr w:type="spellStart"/>
      <w:r w:rsidRPr="009C2154">
        <w:rPr>
          <w:rFonts w:ascii="Book Antiqua" w:hAnsi="Book Antiqua"/>
          <w:lang w:val="en-GB"/>
        </w:rPr>
        <w:lastRenderedPageBreak/>
        <w:t>Uncemented</w:t>
      </w:r>
      <w:proofErr w:type="spellEnd"/>
      <w:r w:rsidRPr="009C2154">
        <w:rPr>
          <w:rFonts w:ascii="Book Antiqua" w:hAnsi="Book Antiqua"/>
          <w:lang w:val="en-GB"/>
        </w:rPr>
        <w:t xml:space="preserve"> porous coated </w:t>
      </w:r>
      <w:proofErr w:type="spellStart"/>
      <w:r w:rsidRPr="009C2154">
        <w:rPr>
          <w:rFonts w:ascii="Book Antiqua" w:hAnsi="Book Antiqua"/>
          <w:lang w:val="en-GB"/>
        </w:rPr>
        <w:t>acetabular</w:t>
      </w:r>
      <w:proofErr w:type="spellEnd"/>
      <w:r w:rsidRPr="009C2154">
        <w:rPr>
          <w:rFonts w:ascii="Book Antiqua" w:hAnsi="Book Antiqua"/>
          <w:lang w:val="en-GB"/>
        </w:rPr>
        <w:t xml:space="preserve"> components have been preferred over cemented ones in primary total hip </w:t>
      </w:r>
      <w:proofErr w:type="spellStart"/>
      <w:r w:rsidRPr="009C2154">
        <w:rPr>
          <w:rFonts w:ascii="Book Antiqua" w:hAnsi="Book Antiqua"/>
          <w:lang w:val="en-GB"/>
        </w:rPr>
        <w:t>arthroplasty</w:t>
      </w:r>
      <w:proofErr w:type="spellEnd"/>
      <w:r w:rsidRPr="009C2154">
        <w:rPr>
          <w:rFonts w:ascii="Book Antiqua" w:hAnsi="Book Antiqua"/>
          <w:lang w:val="en-GB"/>
        </w:rPr>
        <w:t xml:space="preserve"> (THA) in the last 25 years</w:t>
      </w:r>
      <w:r w:rsidR="00086870" w:rsidRPr="009C2154">
        <w:rPr>
          <w:rFonts w:ascii="Book Antiqua" w:hAnsi="Book Antiqua" w:cs="Times New Roman"/>
          <w:lang w:val="en-GB"/>
        </w:rPr>
        <w:fldChar w:fldCharType="begin"/>
      </w:r>
      <w:r w:rsidR="00AF0F68" w:rsidRPr="009C2154">
        <w:rPr>
          <w:rFonts w:ascii="Book Antiqua" w:hAnsi="Book Antiqua" w:cs="Times New Roman"/>
          <w:lang w:val="en-GB"/>
        </w:rPr>
        <w:instrText xml:space="preserve"> ADDIN EN.CITE &lt;EndNote&gt;&lt;Cite&gt;&lt;Author&gt;Yamada&lt;/Author&gt;&lt;Year&gt;2009&lt;/Year&gt;&lt;RecNum&gt;124&lt;/RecNum&gt;&lt;DisplayText&gt;&lt;style face="superscript"&gt;[1]&lt;/style&gt;&lt;/DisplayText&gt;&lt;record&gt;&lt;rec-number&gt;124&lt;/rec-number&gt;&lt;foreign-keys&gt;&lt;key app="EN" db-id="9v2aretx0e2e2oe2et4pxvprstwwa00etsx5" timestamp="1483003774"&gt;124&lt;/key&gt;&lt;/foreign-keys&gt;&lt;ref-type name="Journal Article"&gt;17&lt;/ref-type&gt;&lt;contributors&gt;&lt;authors&gt;&lt;author&gt;Yamada, Harumoto&lt;/author&gt;&lt;author&gt;Yoshihara, Yasuo&lt;/author&gt;&lt;author&gt;Henmi, Osamu&lt;/author&gt;&lt;author&gt;Morita, Mitsuhiro&lt;/author&gt;&lt;author&gt;Shiromoto, Yuichiro&lt;/author&gt;&lt;author&gt;Kawano, Tomoki&lt;/author&gt;&lt;author&gt;Kanaji, Arihiko&lt;/author&gt;&lt;author&gt;Ando, Kennichi&lt;/author&gt;&lt;author&gt;Nakagawa, Masato&lt;/author&gt;&lt;author&gt;Kosaki, Naoto&lt;/author&gt;&lt;/authors&gt;&lt;/contributors&gt;&lt;titles&gt;&lt;title&gt;Cementless total hip replacement: past, present, and future&lt;/title&gt;&lt;secondary-title&gt;Journal of Orthopaedic Science&lt;/secondary-title&gt;&lt;/titles&gt;&lt;periodical&gt;&lt;full-title&gt;Journal of Orthopaedic Science&lt;/full-title&gt;&lt;/periodical&gt;&lt;pages&gt;228-241&lt;/pages&gt;&lt;volume&gt;14&lt;/volume&gt;&lt;number&gt;2&lt;/number&gt;&lt;dates&gt;&lt;year&gt;2009&lt;/year&gt;&lt;/dates&gt;&lt;isbn&gt;0949-2658&lt;/isbn&gt;&lt;urls&gt;&lt;/urls&gt;&lt;/record&gt;&lt;/Cite&gt;&lt;/EndNote&gt;</w:instrText>
      </w:r>
      <w:r w:rsidR="00086870"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[1]</w:t>
      </w:r>
      <w:r w:rsidR="00086870" w:rsidRPr="009C2154">
        <w:rPr>
          <w:rFonts w:ascii="Book Antiqua" w:hAnsi="Book Antiqua" w:cs="Times New Roman"/>
          <w:lang w:val="en-GB"/>
        </w:rPr>
        <w:fldChar w:fldCharType="end"/>
      </w:r>
      <w:r w:rsidR="00086870" w:rsidRPr="009C2154">
        <w:rPr>
          <w:rFonts w:ascii="Book Antiqua" w:hAnsi="Book Antiqua" w:cs="Times New Roman"/>
          <w:lang w:val="en-GB"/>
        </w:rPr>
        <w:t xml:space="preserve">. </w:t>
      </w:r>
      <w:proofErr w:type="spellStart"/>
      <w:r w:rsidR="00AC366E" w:rsidRPr="009C2154">
        <w:rPr>
          <w:rFonts w:ascii="Book Antiqua" w:hAnsi="Book Antiqua" w:cs="Times New Roman"/>
          <w:lang w:val="en-GB"/>
        </w:rPr>
        <w:t>Cementless</w:t>
      </w:r>
      <w:proofErr w:type="spellEnd"/>
      <w:r w:rsidR="00AC366E" w:rsidRPr="009C2154">
        <w:rPr>
          <w:rFonts w:ascii="Book Antiqua" w:hAnsi="Book Antiqua" w:cs="Times New Roman"/>
          <w:lang w:val="en-GB"/>
        </w:rPr>
        <w:t xml:space="preserve"> </w:t>
      </w:r>
      <w:proofErr w:type="spellStart"/>
      <w:r w:rsidR="00AC366E" w:rsidRPr="009C2154">
        <w:rPr>
          <w:rFonts w:ascii="Book Antiqua" w:hAnsi="Book Antiqua" w:cs="Times New Roman"/>
          <w:lang w:val="en-GB"/>
        </w:rPr>
        <w:t>acetabular</w:t>
      </w:r>
      <w:proofErr w:type="spellEnd"/>
      <w:r w:rsidR="00AC366E" w:rsidRPr="009C2154">
        <w:rPr>
          <w:rFonts w:ascii="Book Antiqua" w:hAnsi="Book Antiqua" w:cs="Times New Roman"/>
          <w:lang w:val="en-GB"/>
        </w:rPr>
        <w:t xml:space="preserve"> cups can be implanted with or without screw</w:t>
      </w:r>
      <w:r w:rsidR="008A2CDF" w:rsidRPr="009C2154">
        <w:rPr>
          <w:rFonts w:ascii="Book Antiqua" w:hAnsi="Book Antiqua" w:cs="Times New Roman"/>
          <w:lang w:val="en-GB"/>
        </w:rPr>
        <w:fldChar w:fldCharType="begin"/>
      </w:r>
      <w:r w:rsidR="00AF0F68" w:rsidRPr="009C2154">
        <w:rPr>
          <w:rFonts w:ascii="Book Antiqua" w:hAnsi="Book Antiqua" w:cs="Times New Roman"/>
          <w:lang w:val="en-GB"/>
        </w:rPr>
        <w:instrText xml:space="preserve"> ADDIN EN.CITE &lt;EndNote&gt;&lt;Cite&gt;&lt;Author&gt;Engh&lt;/Author&gt;&lt;Year&gt;2004&lt;/Year&gt;&lt;RecNum&gt;115&lt;/RecNum&gt;&lt;DisplayText&gt;&lt;style face="superscript"&gt;[2]&lt;/style&gt;&lt;/DisplayText&gt;&lt;record&gt;&lt;rec-number&gt;115&lt;/rec-number&gt;&lt;foreign-keys&gt;&lt;key app="EN" db-id="9v2aretx0e2e2oe2et4pxvprstwwa00etsx5" timestamp="1482673425"&gt;115&lt;/key&gt;&lt;/foreign-keys&gt;&lt;ref-type name="Journal Article"&gt;17&lt;/ref-type&gt;&lt;contributors&gt;&lt;authors&gt;&lt;author&gt;Engh, Charles A.&lt;/author&gt;&lt;author&gt;Hopper, Robert H.&lt;/author&gt;&lt;author&gt;Engh, C. Anderson&lt;/author&gt;&lt;/authors&gt;&lt;/contributors&gt;&lt;titles&gt;&lt;title&gt;Long-term porous-coated cup survivorship using spikes, screws, and press-fitting for initial fixation&lt;/title&gt;&lt;secondary-title&gt;The Journal of arthroplasty&lt;/secondary-title&gt;&lt;/titles&gt;&lt;periodical&gt;&lt;full-title&gt;The Journal of arthroplasty&lt;/full-title&gt;&lt;/periodical&gt;&lt;pages&gt;54-60&lt;/pages&gt;&lt;volume&gt;19&lt;/volume&gt;&lt;number&gt;7&lt;/number&gt;&lt;dates&gt;&lt;year&gt;2004&lt;/year&gt;&lt;/dates&gt;&lt;isbn&gt;0883-5403&lt;/isbn&gt;&lt;urls&gt;&lt;/urls&gt;&lt;/record&gt;&lt;/Cite&gt;&lt;/EndNote&gt;</w:instrText>
      </w:r>
      <w:r w:rsidR="008A2CDF"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[2]</w:t>
      </w:r>
      <w:r w:rsidR="008A2CDF" w:rsidRPr="009C2154">
        <w:rPr>
          <w:rFonts w:ascii="Book Antiqua" w:hAnsi="Book Antiqua" w:cs="Times New Roman"/>
          <w:lang w:val="en-GB"/>
        </w:rPr>
        <w:fldChar w:fldCharType="end"/>
      </w:r>
      <w:r w:rsidR="008A2CDF" w:rsidRPr="009C2154">
        <w:rPr>
          <w:rFonts w:ascii="Book Antiqua" w:hAnsi="Book Antiqua" w:cs="Times New Roman"/>
          <w:lang w:val="en-GB"/>
        </w:rPr>
        <w:t xml:space="preserve">. </w:t>
      </w:r>
      <w:r w:rsidRPr="009C2154">
        <w:rPr>
          <w:rFonts w:ascii="Book Antiqua" w:hAnsi="Book Antiqua"/>
          <w:lang w:val="en-GB"/>
        </w:rPr>
        <w:t>While some studies have reported that the additional screw improves stability, others have mentioned that the press-fit implanted no-screw components have produced similar results with the screw fixation systems</w:t>
      </w:r>
      <w:r w:rsidR="001B0C96" w:rsidRPr="009C2154">
        <w:rPr>
          <w:rFonts w:ascii="Book Antiqua" w:hAnsi="Book Antiqua" w:cs="Times New Roman"/>
          <w:lang w:val="en-GB"/>
        </w:rPr>
        <w:fldChar w:fldCharType="begin">
          <w:fldData xml:space="preserve">PEVuZE5vdGU+PENpdGU+PEF1dGhvcj5Sb3RoPC9BdXRob3I+PFllYXI+MjAwNjwvWWVhcj48UmVj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</w:fldData>
        </w:fldChar>
      </w:r>
      <w:r w:rsidR="00AF0F68" w:rsidRPr="009C2154">
        <w:rPr>
          <w:rFonts w:ascii="Book Antiqua" w:hAnsi="Book Antiqua" w:cs="Times New Roman"/>
          <w:lang w:val="en-GB"/>
        </w:rPr>
        <w:instrText xml:space="preserve"> ADDIN EN.CITE </w:instrText>
      </w:r>
      <w:r w:rsidR="00AF0F68" w:rsidRPr="009C2154">
        <w:rPr>
          <w:rFonts w:ascii="Book Antiqua" w:hAnsi="Book Antiqua" w:cs="Times New Roman"/>
          <w:lang w:val="en-GB"/>
        </w:rPr>
        <w:fldChar w:fldCharType="begin">
          <w:fldData xml:space="preserve">PEVuZE5vdGU+PENpdGU+PEF1dGhvcj5Sb3RoPC9BdXRob3I+PFllYXI+MjAwNjwvWWVhcj48UmVj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</w:fldData>
        </w:fldChar>
      </w:r>
      <w:r w:rsidR="00AF0F68" w:rsidRPr="009C2154">
        <w:rPr>
          <w:rFonts w:ascii="Book Antiqua" w:hAnsi="Book Antiqua" w:cs="Times New Roman"/>
          <w:lang w:val="en-GB"/>
        </w:rPr>
        <w:instrText xml:space="preserve"> ADDIN EN.CITE.DATA </w:instrText>
      </w:r>
      <w:r w:rsidR="00AF0F68" w:rsidRPr="009C2154">
        <w:rPr>
          <w:rFonts w:ascii="Book Antiqua" w:hAnsi="Book Antiqua" w:cs="Times New Roman"/>
          <w:lang w:val="en-GB"/>
        </w:rPr>
      </w:r>
      <w:r w:rsidR="00AF0F68" w:rsidRPr="009C2154">
        <w:rPr>
          <w:rFonts w:ascii="Book Antiqua" w:hAnsi="Book Antiqua" w:cs="Times New Roman"/>
          <w:lang w:val="en-GB"/>
        </w:rPr>
        <w:fldChar w:fldCharType="end"/>
      </w:r>
      <w:r w:rsidR="001B0C96" w:rsidRPr="009C2154">
        <w:rPr>
          <w:rFonts w:ascii="Book Antiqua" w:hAnsi="Book Antiqua" w:cs="Times New Roman"/>
          <w:lang w:val="en-GB"/>
        </w:rPr>
      </w:r>
      <w:r w:rsidR="001B0C96"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[3-6]</w:t>
      </w:r>
      <w:r w:rsidR="001B0C96" w:rsidRPr="009C2154">
        <w:rPr>
          <w:rFonts w:ascii="Book Antiqua" w:hAnsi="Book Antiqua" w:cs="Times New Roman"/>
          <w:lang w:val="en-GB"/>
        </w:rPr>
        <w:fldChar w:fldCharType="end"/>
      </w:r>
      <w:r w:rsidR="00DD0023" w:rsidRPr="009C2154">
        <w:rPr>
          <w:rFonts w:ascii="Book Antiqua" w:hAnsi="Book Antiqua" w:cs="Times New Roman"/>
          <w:lang w:val="en-GB"/>
        </w:rPr>
        <w:t>.</w:t>
      </w:r>
      <w:r w:rsidR="00245178" w:rsidRPr="009C2154">
        <w:rPr>
          <w:rFonts w:ascii="Book Antiqua" w:hAnsi="Book Antiqua" w:cs="Times New Roman"/>
          <w:lang w:val="en-GB"/>
        </w:rPr>
        <w:t xml:space="preserve"> </w:t>
      </w:r>
      <w:r w:rsidRPr="009C2154">
        <w:rPr>
          <w:rFonts w:ascii="Book Antiqua" w:hAnsi="Book Antiqua"/>
          <w:lang w:val="en-GB"/>
        </w:rPr>
        <w:t xml:space="preserve">In addition, avoidance of screw reduces the risk of </w:t>
      </w:r>
      <w:proofErr w:type="spellStart"/>
      <w:r w:rsidRPr="009C2154">
        <w:rPr>
          <w:rFonts w:ascii="Book Antiqua" w:hAnsi="Book Antiqua"/>
          <w:lang w:val="en-GB"/>
        </w:rPr>
        <w:t>osteolysis</w:t>
      </w:r>
      <w:proofErr w:type="spellEnd"/>
      <w:r w:rsidRPr="009C2154">
        <w:rPr>
          <w:rFonts w:ascii="Book Antiqua" w:hAnsi="Book Antiqua"/>
          <w:lang w:val="en-GB"/>
        </w:rPr>
        <w:t xml:space="preserve"> of </w:t>
      </w:r>
      <w:proofErr w:type="spellStart"/>
      <w:r w:rsidRPr="009C2154">
        <w:rPr>
          <w:rFonts w:ascii="Book Antiqua" w:hAnsi="Book Antiqua"/>
          <w:lang w:val="en-GB"/>
        </w:rPr>
        <w:t>acetabular</w:t>
      </w:r>
      <w:proofErr w:type="spellEnd"/>
      <w:r w:rsidRPr="009C2154">
        <w:rPr>
          <w:rFonts w:ascii="Book Antiqua" w:hAnsi="Book Antiqua"/>
          <w:lang w:val="en-GB"/>
        </w:rPr>
        <w:t xml:space="preserve"> bone, neurovascular complications, and operational costs</w:t>
      </w:r>
      <w:r w:rsidR="00E5754E" w:rsidRPr="009C2154">
        <w:rPr>
          <w:rFonts w:ascii="Book Antiqua" w:hAnsi="Book Antiqua" w:cs="Times New Roman"/>
          <w:lang w:val="en-GB"/>
        </w:rPr>
        <w:fldChar w:fldCharType="begin">
          <w:fldData xml:space="preserve">PEVuZE5vdGU+PENpdGU+PEF1dGhvcj5EZWxsYSBWYWxsZTwvQXV0aG9yPjxZZWFyPjIwMDQ8L1ll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</w:fldData>
        </w:fldChar>
      </w:r>
      <w:r w:rsidR="00AF0F68" w:rsidRPr="009C2154">
        <w:rPr>
          <w:rFonts w:ascii="Book Antiqua" w:hAnsi="Book Antiqua" w:cs="Times New Roman"/>
          <w:lang w:val="en-GB"/>
        </w:rPr>
        <w:instrText xml:space="preserve"> ADDIN EN.CITE </w:instrText>
      </w:r>
      <w:r w:rsidR="00AF0F68" w:rsidRPr="009C2154">
        <w:rPr>
          <w:rFonts w:ascii="Book Antiqua" w:hAnsi="Book Antiqua" w:cs="Times New Roman"/>
          <w:lang w:val="en-GB"/>
        </w:rPr>
        <w:fldChar w:fldCharType="begin">
          <w:fldData xml:space="preserve">PEVuZE5vdGU+PENpdGU+PEF1dGhvcj5EZWxsYSBWYWxsZTwvQXV0aG9yPjxZZWFyPjIwMDQ8L1ll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</w:fldData>
        </w:fldChar>
      </w:r>
      <w:r w:rsidR="00AF0F68" w:rsidRPr="009C2154">
        <w:rPr>
          <w:rFonts w:ascii="Book Antiqua" w:hAnsi="Book Antiqua" w:cs="Times New Roman"/>
          <w:lang w:val="en-GB"/>
        </w:rPr>
        <w:instrText xml:space="preserve"> ADDIN EN.CITE.DATA </w:instrText>
      </w:r>
      <w:r w:rsidR="00AF0F68" w:rsidRPr="009C2154">
        <w:rPr>
          <w:rFonts w:ascii="Book Antiqua" w:hAnsi="Book Antiqua" w:cs="Times New Roman"/>
          <w:lang w:val="en-GB"/>
        </w:rPr>
      </w:r>
      <w:r w:rsidR="00AF0F68" w:rsidRPr="009C2154">
        <w:rPr>
          <w:rFonts w:ascii="Book Antiqua" w:hAnsi="Book Antiqua" w:cs="Times New Roman"/>
          <w:lang w:val="en-GB"/>
        </w:rPr>
        <w:fldChar w:fldCharType="end"/>
      </w:r>
      <w:r w:rsidR="00E5754E" w:rsidRPr="009C2154">
        <w:rPr>
          <w:rFonts w:ascii="Book Antiqua" w:hAnsi="Book Antiqua" w:cs="Times New Roman"/>
          <w:lang w:val="en-GB"/>
        </w:rPr>
      </w:r>
      <w:r w:rsidR="00E5754E"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[7-9]</w:t>
      </w:r>
      <w:r w:rsidR="00E5754E" w:rsidRPr="009C2154">
        <w:rPr>
          <w:rFonts w:ascii="Book Antiqua" w:hAnsi="Book Antiqua" w:cs="Times New Roman"/>
          <w:lang w:val="en-GB"/>
        </w:rPr>
        <w:fldChar w:fldCharType="end"/>
      </w:r>
      <w:r w:rsidR="00E5754E" w:rsidRPr="009C2154">
        <w:rPr>
          <w:rFonts w:ascii="Book Antiqua" w:hAnsi="Book Antiqua" w:cs="Times New Roman"/>
          <w:lang w:val="en-GB"/>
        </w:rPr>
        <w:t xml:space="preserve">. </w:t>
      </w:r>
      <w:r w:rsidRPr="009C2154">
        <w:rPr>
          <w:rFonts w:ascii="Book Antiqua" w:hAnsi="Book Antiqua"/>
          <w:lang w:val="en-GB"/>
        </w:rPr>
        <w:t xml:space="preserve">Screws could be responsible for an increased wear due to two phenomena. One is by contact with the insert, and the other one by corrosion between the screw and the cup. Screws can ensure stability in osteoporotic bones, </w:t>
      </w:r>
      <w:proofErr w:type="spellStart"/>
      <w:r w:rsidRPr="009C2154">
        <w:rPr>
          <w:rFonts w:ascii="Book Antiqua" w:hAnsi="Book Antiqua"/>
          <w:lang w:val="en-GB"/>
        </w:rPr>
        <w:t>acetabular</w:t>
      </w:r>
      <w:proofErr w:type="spellEnd"/>
      <w:r w:rsidRPr="009C2154">
        <w:rPr>
          <w:rFonts w:ascii="Book Antiqua" w:hAnsi="Book Antiqua"/>
          <w:lang w:val="en-GB"/>
        </w:rPr>
        <w:t xml:space="preserve"> defects, and when reliable implantation is not possible during surgery</w:t>
      </w:r>
      <w:r w:rsidR="00537FB9" w:rsidRPr="009C2154">
        <w:rPr>
          <w:rFonts w:ascii="Book Antiqua" w:hAnsi="Book Antiqua" w:cs="Times New Roman"/>
          <w:lang w:val="en-GB"/>
        </w:rPr>
        <w:fldChar w:fldCharType="begin"/>
      </w:r>
      <w:r w:rsidR="00AF0F68" w:rsidRPr="009C2154">
        <w:rPr>
          <w:rFonts w:ascii="Book Antiqua" w:hAnsi="Book Antiqua" w:cs="Times New Roman"/>
          <w:lang w:val="en-GB"/>
        </w:rPr>
        <w:instrText xml:space="preserve"> ADDIN EN.CITE &lt;EndNote&gt;&lt;Cite&gt;&lt;Author&gt;Hsu&lt;/Author&gt;&lt;Year&gt;2007&lt;/Year&gt;&lt;RecNum&gt;125&lt;/RecNum&gt;&lt;DisplayText&gt;&lt;style face="superscript"&gt;[10]&lt;/style&gt;&lt;/DisplayText&gt;&lt;record&gt;&lt;rec-number&gt;125&lt;/rec-number&gt;&lt;foreign-keys&gt;&lt;key app="EN" db-id="9v2aretx0e2e2oe2et4pxvprstwwa00etsx5" timestamp="1483006340"&gt;125&lt;/key&gt;&lt;/foreign-keys&gt;&lt;ref-type name="Journal Article"&gt;17&lt;/ref-type&gt;&lt;contributors&gt;&lt;authors&gt;&lt;author&gt;Hsu, Jui-Ting&lt;/author&gt;&lt;author&gt;Chang, Chih-Han&lt;/author&gt;&lt;author&gt;Huang, Heng-Li&lt;/author&gt;&lt;author&gt;Zobitz, Mark E.&lt;/author&gt;&lt;author&gt;Chen, Weng-Pin&lt;/author&gt;&lt;author&gt;Lai, Kuo-An&lt;/author&gt;&lt;author&gt;An, Kai-Nan&lt;/author&gt;&lt;/authors&gt;&lt;/contributors&gt;&lt;titles&gt;&lt;title&gt;The number of screws, bone quality, and friction coefficient affect acetabular cup stability&lt;/title&gt;&lt;secondary-title&gt;Medical engineering &amp;amp; physics&lt;/secondary-title&gt;&lt;/titles&gt;&lt;periodical&gt;&lt;full-title&gt;Medical engineering &amp;amp; physics&lt;/full-title&gt;&lt;/periodical&gt;&lt;pages&gt;1089-1095&lt;/pages&gt;&lt;volume&gt;29&lt;/volume&gt;&lt;number&gt;10&lt;/number&gt;&lt;dates&gt;&lt;year&gt;2007&lt;/year&gt;&lt;/dates&gt;&lt;isbn&gt;1350-4533&lt;/isbn&gt;&lt;urls&gt;&lt;/urls&gt;&lt;/record&gt;&lt;/Cite&gt;&lt;/EndNote&gt;</w:instrText>
      </w:r>
      <w:r w:rsidR="00537FB9"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[10]</w:t>
      </w:r>
      <w:r w:rsidR="00537FB9" w:rsidRPr="009C2154">
        <w:rPr>
          <w:rFonts w:ascii="Book Antiqua" w:hAnsi="Book Antiqua" w:cs="Times New Roman"/>
          <w:lang w:val="en-GB"/>
        </w:rPr>
        <w:fldChar w:fldCharType="end"/>
      </w:r>
      <w:r w:rsidR="00537FB9" w:rsidRPr="009C2154">
        <w:rPr>
          <w:rFonts w:ascii="Book Antiqua" w:hAnsi="Book Antiqua" w:cs="Times New Roman"/>
          <w:lang w:val="en-GB"/>
        </w:rPr>
        <w:t xml:space="preserve">. </w:t>
      </w:r>
      <w:r w:rsidRPr="009C2154">
        <w:rPr>
          <w:rFonts w:ascii="Book Antiqua" w:hAnsi="Book Antiqua"/>
          <w:lang w:val="en-GB"/>
        </w:rPr>
        <w:t xml:space="preserve">Studies comparing </w:t>
      </w:r>
      <w:proofErr w:type="spellStart"/>
      <w:r w:rsidRPr="009C2154">
        <w:rPr>
          <w:rFonts w:ascii="Book Antiqua" w:hAnsi="Book Antiqua"/>
          <w:lang w:val="en-GB"/>
        </w:rPr>
        <w:t>acetabular</w:t>
      </w:r>
      <w:proofErr w:type="spellEnd"/>
      <w:r w:rsidRPr="009C2154">
        <w:rPr>
          <w:rFonts w:ascii="Book Antiqua" w:hAnsi="Book Antiqua"/>
          <w:lang w:val="en-GB"/>
        </w:rPr>
        <w:t xml:space="preserve"> components with and without screws are of limited number, and the majority of them have focused on component migration, </w:t>
      </w:r>
      <w:proofErr w:type="spellStart"/>
      <w:r w:rsidRPr="009C2154">
        <w:rPr>
          <w:rFonts w:ascii="Book Antiqua" w:hAnsi="Book Antiqua"/>
          <w:lang w:val="en-GB"/>
        </w:rPr>
        <w:t>osteolysis</w:t>
      </w:r>
      <w:proofErr w:type="spellEnd"/>
      <w:r w:rsidRPr="009C2154">
        <w:rPr>
          <w:rFonts w:ascii="Book Antiqua" w:hAnsi="Book Antiqua"/>
          <w:lang w:val="en-GB"/>
        </w:rPr>
        <w:t>, and clinical outcome</w:t>
      </w:r>
      <w:r w:rsidR="003519AA" w:rsidRPr="009C2154">
        <w:rPr>
          <w:rFonts w:ascii="Book Antiqua" w:hAnsi="Book Antiqua" w:cs="Times New Roman"/>
          <w:lang w:val="en-GB"/>
        </w:rPr>
        <w:fldChar w:fldCharType="begin">
          <w:fldData xml:space="preserve">PEVuZE5vdGU+PENpdGU+PEF1dGhvcj5UaGFubmVyPC9BdXRob3I+PFllYXI+MjAwMDwvWWVhcj48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</w:fldData>
        </w:fldChar>
      </w:r>
      <w:r w:rsidR="00AF0F68" w:rsidRPr="009C2154">
        <w:rPr>
          <w:rFonts w:ascii="Book Antiqua" w:hAnsi="Book Antiqua" w:cs="Times New Roman"/>
          <w:lang w:val="en-GB"/>
        </w:rPr>
        <w:instrText xml:space="preserve"> ADDIN EN.CITE </w:instrText>
      </w:r>
      <w:r w:rsidR="00AF0F68" w:rsidRPr="009C2154">
        <w:rPr>
          <w:rFonts w:ascii="Book Antiqua" w:hAnsi="Book Antiqua" w:cs="Times New Roman"/>
          <w:lang w:val="en-GB"/>
        </w:rPr>
        <w:fldChar w:fldCharType="begin">
          <w:fldData xml:space="preserve">PEVuZE5vdGU+PENpdGU+PEF1dGhvcj5UaGFubmVyPC9BdXRob3I+PFllYXI+MjAwMDwvWWVhcj48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</w:fldData>
        </w:fldChar>
      </w:r>
      <w:r w:rsidR="00AF0F68" w:rsidRPr="009C2154">
        <w:rPr>
          <w:rFonts w:ascii="Book Antiqua" w:hAnsi="Book Antiqua" w:cs="Times New Roman"/>
          <w:lang w:val="en-GB"/>
        </w:rPr>
        <w:instrText xml:space="preserve"> ADDIN EN.CITE.DATA </w:instrText>
      </w:r>
      <w:r w:rsidR="00AF0F68" w:rsidRPr="009C2154">
        <w:rPr>
          <w:rFonts w:ascii="Book Antiqua" w:hAnsi="Book Antiqua" w:cs="Times New Roman"/>
          <w:lang w:val="en-GB"/>
        </w:rPr>
      </w:r>
      <w:r w:rsidR="00AF0F68" w:rsidRPr="009C2154">
        <w:rPr>
          <w:rFonts w:ascii="Book Antiqua" w:hAnsi="Book Antiqua" w:cs="Times New Roman"/>
          <w:lang w:val="en-GB"/>
        </w:rPr>
        <w:fldChar w:fldCharType="end"/>
      </w:r>
      <w:r w:rsidR="003519AA" w:rsidRPr="009C2154">
        <w:rPr>
          <w:rFonts w:ascii="Book Antiqua" w:hAnsi="Book Antiqua" w:cs="Times New Roman"/>
          <w:lang w:val="en-GB"/>
        </w:rPr>
      </w:r>
      <w:r w:rsidR="003519AA"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[4,5,11]</w:t>
      </w:r>
      <w:r w:rsidR="003519AA" w:rsidRPr="009C2154">
        <w:rPr>
          <w:rFonts w:ascii="Book Antiqua" w:hAnsi="Book Antiqua" w:cs="Times New Roman"/>
          <w:lang w:val="en-GB"/>
        </w:rPr>
        <w:fldChar w:fldCharType="end"/>
      </w:r>
      <w:r w:rsidR="00662DE5" w:rsidRPr="009C2154">
        <w:rPr>
          <w:rFonts w:ascii="Book Antiqua" w:hAnsi="Book Antiqua" w:cs="Times New Roman"/>
          <w:lang w:val="en-GB"/>
        </w:rPr>
        <w:t>.</w:t>
      </w:r>
      <w:r w:rsidR="00D811BF" w:rsidRPr="009C2154">
        <w:rPr>
          <w:rFonts w:ascii="Book Antiqua" w:hAnsi="Book Antiqua" w:cs="Times New Roman"/>
          <w:lang w:val="en-GB"/>
        </w:rPr>
        <w:t xml:space="preserve"> </w:t>
      </w:r>
      <w:r w:rsidR="004A5F30" w:rsidRPr="009C2154">
        <w:rPr>
          <w:rFonts w:ascii="Book Antiqua" w:hAnsi="Book Antiqua"/>
          <w:lang w:val="en-GB"/>
        </w:rPr>
        <w:t>According to our literature survey, no study has yet compared screw and no-screw fixation with respect to blood loss and operation time. In our study, we aimed to compare these two groups in terms of bleeding, surgery time, early clinical outcome, and cup migration.</w:t>
      </w:r>
    </w:p>
    <w:p w14:paraId="47E282CE" w14:textId="77777777" w:rsidR="00AF0F68" w:rsidRPr="009C2154" w:rsidRDefault="00AF0F68" w:rsidP="00F05038">
      <w:pPr>
        <w:spacing w:line="360" w:lineRule="auto"/>
        <w:jc w:val="both"/>
        <w:rPr>
          <w:rFonts w:ascii="Book Antiqua" w:hAnsi="Book Antiqua" w:cs="Times New Roman"/>
          <w:lang w:val="en-GB"/>
        </w:rPr>
      </w:pPr>
    </w:p>
    <w:p w14:paraId="6B55FF46" w14:textId="6C4A71C3" w:rsidR="00AC366E" w:rsidRPr="009C2154" w:rsidRDefault="00AF0F68" w:rsidP="00F05038">
      <w:pPr>
        <w:spacing w:line="360" w:lineRule="auto"/>
        <w:jc w:val="both"/>
        <w:rPr>
          <w:rFonts w:ascii="Book Antiqua" w:hAnsi="Book Antiqua" w:cs="Times New Roman"/>
          <w:b/>
          <w:lang w:val="en-GB"/>
        </w:rPr>
      </w:pPr>
      <w:r w:rsidRPr="009C2154">
        <w:rPr>
          <w:rFonts w:ascii="Book Antiqua" w:hAnsi="Book Antiqua" w:cs="Times New Roman"/>
          <w:b/>
          <w:lang w:val="en-GB"/>
        </w:rPr>
        <w:t>MATER</w:t>
      </w:r>
      <w:r w:rsidR="00F177FF" w:rsidRPr="009C2154">
        <w:rPr>
          <w:rFonts w:ascii="Book Antiqua" w:hAnsi="Book Antiqua" w:cs="Times New Roman"/>
          <w:b/>
          <w:lang w:val="en-GB"/>
        </w:rPr>
        <w:t>I</w:t>
      </w:r>
      <w:r w:rsidRPr="009C2154">
        <w:rPr>
          <w:rFonts w:ascii="Book Antiqua" w:hAnsi="Book Antiqua" w:cs="Times New Roman"/>
          <w:b/>
          <w:lang w:val="en-GB"/>
        </w:rPr>
        <w:t>ALS AND METHODS</w:t>
      </w:r>
    </w:p>
    <w:p w14:paraId="0573F64F" w14:textId="451C1F18" w:rsidR="004A5F30" w:rsidRPr="009C2154" w:rsidRDefault="004A5F30"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 xml:space="preserve">Patients who underwent THA with </w:t>
      </w:r>
      <w:proofErr w:type="spellStart"/>
      <w:r w:rsidRPr="009C2154">
        <w:rPr>
          <w:rFonts w:ascii="Book Antiqua" w:hAnsi="Book Antiqua"/>
          <w:color w:val="auto"/>
          <w:sz w:val="24"/>
          <w:szCs w:val="24"/>
          <w:lang w:val="en-GB"/>
        </w:rPr>
        <w:t>cementless</w:t>
      </w:r>
      <w:proofErr w:type="spellEnd"/>
      <w:r w:rsidRPr="009C2154">
        <w:rPr>
          <w:rFonts w:ascii="Book Antiqua" w:hAnsi="Book Antiqua"/>
          <w:color w:val="auto"/>
          <w:sz w:val="24"/>
          <w:szCs w:val="24"/>
          <w:lang w:val="en-GB"/>
        </w:rPr>
        <w:t xml:space="preserve"> porous coated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 with or without screw for primary hip osteoarthritis and who had at least 12 months of follow-up were included in this study. Patients with previous hip surgery, revision cases, cemented components, Crowe type 3 and 4 patients, less than 1 year follow-up, </w:t>
      </w:r>
      <w:proofErr w:type="spellStart"/>
      <w:r w:rsidRPr="009C2154">
        <w:rPr>
          <w:rFonts w:ascii="Book Antiqua" w:hAnsi="Book Antiqua"/>
          <w:color w:val="auto"/>
          <w:sz w:val="24"/>
          <w:szCs w:val="24"/>
          <w:lang w:val="en-GB"/>
        </w:rPr>
        <w:t>tumor</w:t>
      </w:r>
      <w:proofErr w:type="spellEnd"/>
      <w:r w:rsidRPr="009C2154">
        <w:rPr>
          <w:rFonts w:ascii="Book Antiqua" w:hAnsi="Book Antiqua"/>
          <w:color w:val="auto"/>
          <w:sz w:val="24"/>
          <w:szCs w:val="24"/>
          <w:lang w:val="en-GB"/>
        </w:rPr>
        <w:t xml:space="preserve"> or constrained prosthesis, and any bleeding diathesis were excluded from the study. The amount of intraoperative bleeding was determined by a resident by adding the total gauze weight to the difference between the irrigation and vacuum volumes</w:t>
      </w:r>
      <w:r w:rsidR="008343C2"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&lt;EndNote&gt;&lt;Cite&gt;&lt;Author&gt;Nadler&lt;/Author&gt;&lt;Year&gt;1962&lt;/Year&gt;&lt;RecNum&gt;127&lt;/RecNum&gt;&lt;DisplayText&gt;&lt;style face="superscript"&gt;[12, 13]&lt;/style&gt;&lt;/DisplayText&gt;&lt;record&gt;&lt;rec-number&gt;127&lt;/rec-number&gt;&lt;foreign-keys&gt;&lt;key app="EN" db-id="9v2aretx0e2e2oe2et4pxvprstwwa00etsx5" timestamp="1483088785"&gt;127&lt;/key&gt;&lt;/foreign-keys&gt;&lt;ref-type name="Journal Article"&gt;17&lt;/ref-type&gt;&lt;contributors&gt;&lt;authors&gt;&lt;author&gt;Nadler, Samuel B.&lt;/author&gt;&lt;author&gt;Hidalgo, John U.&lt;/author&gt;&lt;author&gt;Bloch, Ted&lt;/author&gt;&lt;/authors&gt;&lt;/contributors&gt;&lt;titles&gt;&lt;title&gt;Prediction of blood volume in normal human adults&lt;/title&gt;&lt;secondary-title&gt;Surgery&lt;/secondary-title&gt;&lt;/titles&gt;&lt;periodical&gt;&lt;full-title&gt;Surgery&lt;/full-title&gt;&lt;/periodical&gt;&lt;pages&gt;224-232&lt;/pages&gt;&lt;volume&gt;51&lt;/volume&gt;&lt;number&gt;2&lt;/number&gt;&lt;dates&gt;&lt;year&gt;1962&lt;/year&gt;&lt;/dates&gt;&lt;isbn&gt;0039-6060&lt;/isbn&gt;&lt;urls&gt;&lt;/urls&gt;&lt;/record&gt;&lt;/Cite&gt;&lt;Cite&gt;&lt;Author&gt;Li&lt;/Author&gt;&lt;Year&gt;2016&lt;/Year&gt;&lt;RecNum&gt;128&lt;/RecNum&gt;&lt;record&gt;&lt;rec-number&gt;128&lt;/rec-number&gt;&lt;foreign-keys&gt;&lt;key app="EN" db-id="9v2aretx0e2e2oe2et4pxvprstwwa00etsx5" timestamp="1483088853"&gt;128&lt;/key&gt;&lt;/foreign-keys&gt;&lt;ref-type name="Journal Article"&gt;17&lt;/ref-type&gt;&lt;contributors&gt;&lt;authors&gt;&lt;author&gt;Li, Jia&lt;/author&gt;&lt;author&gt;Zhao, Jinzhu&lt;/author&gt;&lt;author&gt;He, Chongru&lt;/author&gt;&lt;author&gt;Tong, Wenwen&lt;/author&gt;&lt;author&gt;Zou, Yuming&lt;/author&gt;&lt;author&gt;Xu, Weidong&lt;/author&gt;&lt;/authors&gt;&lt;/contributors&gt;&lt;titles&gt;&lt;title&gt;Comparison of Blood Loss After Total Hip Arthroplasty Between Ankylosing Spondylitis and Osteoarthritis&lt;/title&gt;&lt;secondary-title&gt;The Journal of arthroplasty&lt;/secondary-title&gt;&lt;/titles&gt;&lt;periodical&gt;&lt;full-title&gt;The Journal of arthroplasty&lt;/full-title&gt;&lt;/periodical&gt;&lt;dates&gt;&lt;year&gt;2016&lt;/year&gt;&lt;/dates&gt;&lt;isbn&gt;0883-5403&lt;/isbn&gt;&lt;urls&gt;&lt;/urls&gt;&lt;/record&gt;&lt;/Cite&gt;&lt;/EndNote&gt;</w:instrText>
      </w:r>
      <w:r w:rsidR="008343C2" w:rsidRPr="009C2154">
        <w:rPr>
          <w:rFonts w:ascii="Book Antiqua" w:hAnsi="Book Antiqua" w:cs="Times New Roman"/>
          <w:color w:val="auto"/>
          <w:sz w:val="24"/>
          <w:szCs w:val="24"/>
          <w:lang w:val="en-GB"/>
        </w:rPr>
        <w:fldChar w:fldCharType="separate"/>
      </w:r>
      <w:r w:rsidR="002370FF" w:rsidRPr="009C2154">
        <w:rPr>
          <w:rFonts w:ascii="Book Antiqua" w:hAnsi="Book Antiqua" w:cs="Times New Roman"/>
          <w:color w:val="auto"/>
          <w:sz w:val="24"/>
          <w:szCs w:val="24"/>
          <w:vertAlign w:val="superscript"/>
          <w:lang w:val="en-GB"/>
        </w:rPr>
        <w:t>[12,</w:t>
      </w:r>
      <w:r w:rsidR="00AF0F68" w:rsidRPr="009C2154">
        <w:rPr>
          <w:rFonts w:ascii="Book Antiqua" w:hAnsi="Book Antiqua" w:cs="Times New Roman"/>
          <w:color w:val="auto"/>
          <w:sz w:val="24"/>
          <w:szCs w:val="24"/>
          <w:vertAlign w:val="superscript"/>
          <w:lang w:val="en-GB"/>
        </w:rPr>
        <w:t>13]</w:t>
      </w:r>
      <w:r w:rsidR="008343C2" w:rsidRPr="009C2154">
        <w:rPr>
          <w:rFonts w:ascii="Book Antiqua" w:hAnsi="Book Antiqua" w:cs="Times New Roman"/>
          <w:color w:val="auto"/>
          <w:sz w:val="24"/>
          <w:szCs w:val="24"/>
          <w:lang w:val="en-GB"/>
        </w:rPr>
        <w:fldChar w:fldCharType="end"/>
      </w:r>
      <w:r w:rsidR="008343C2"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The postoperative blood loss was calculated by the volume of drainage. No pharmacological agent was used to affect the bleeding; </w:t>
      </w:r>
      <w:proofErr w:type="spellStart"/>
      <w:r w:rsidRPr="009C2154">
        <w:rPr>
          <w:rFonts w:ascii="Book Antiqua" w:hAnsi="Book Antiqua"/>
          <w:color w:val="auto"/>
          <w:sz w:val="24"/>
          <w:szCs w:val="24"/>
          <w:lang w:val="en-GB"/>
        </w:rPr>
        <w:t>monopolar</w:t>
      </w:r>
      <w:proofErr w:type="spellEnd"/>
      <w:r w:rsidRPr="009C2154">
        <w:rPr>
          <w:rFonts w:ascii="Book Antiqua" w:hAnsi="Book Antiqua"/>
          <w:color w:val="auto"/>
          <w:sz w:val="24"/>
          <w:szCs w:val="24"/>
          <w:lang w:val="en-GB"/>
        </w:rPr>
        <w:t xml:space="preserve"> cauterization was applied for </w:t>
      </w:r>
      <w:proofErr w:type="spellStart"/>
      <w:r w:rsidRPr="009C2154">
        <w:rPr>
          <w:rFonts w:ascii="Book Antiqua" w:hAnsi="Book Antiqua"/>
          <w:color w:val="auto"/>
          <w:sz w:val="24"/>
          <w:szCs w:val="24"/>
          <w:lang w:val="en-GB"/>
        </w:rPr>
        <w:t>hemostasis</w:t>
      </w:r>
      <w:proofErr w:type="spellEnd"/>
      <w:r w:rsidRPr="009C2154">
        <w:rPr>
          <w:rFonts w:ascii="Book Antiqua" w:hAnsi="Book Antiqua"/>
          <w:color w:val="auto"/>
          <w:sz w:val="24"/>
          <w:szCs w:val="24"/>
          <w:lang w:val="en-GB"/>
        </w:rPr>
        <w:t xml:space="preserve"> during surgery. The time from the beginning of the surgical incision to the closure of the subcutaneous tissue was recorded as the operation time. Harris hip scores (HHP) were recorded by a resident at preoperative period and at postoperative 1</w:t>
      </w:r>
      <w:r w:rsidRPr="009C2154">
        <w:rPr>
          <w:rFonts w:ascii="Book Antiqua" w:hAnsi="Book Antiqua"/>
          <w:color w:val="auto"/>
          <w:sz w:val="24"/>
          <w:szCs w:val="24"/>
          <w:vertAlign w:val="superscript"/>
          <w:lang w:val="en-GB"/>
        </w:rPr>
        <w:t>st</w:t>
      </w:r>
      <w:r w:rsidRPr="009C2154">
        <w:rPr>
          <w:rFonts w:ascii="Book Antiqua" w:hAnsi="Book Antiqua"/>
          <w:color w:val="auto"/>
          <w:sz w:val="24"/>
          <w:szCs w:val="24"/>
          <w:lang w:val="en-GB"/>
        </w:rPr>
        <w:t>, 3</w:t>
      </w:r>
      <w:r w:rsidRPr="009C2154">
        <w:rPr>
          <w:rFonts w:ascii="Book Antiqua" w:hAnsi="Book Antiqua"/>
          <w:color w:val="auto"/>
          <w:sz w:val="24"/>
          <w:szCs w:val="24"/>
          <w:vertAlign w:val="superscript"/>
          <w:lang w:val="en-GB"/>
        </w:rPr>
        <w:t>rd</w:t>
      </w:r>
      <w:r w:rsidRPr="009C2154">
        <w:rPr>
          <w:rFonts w:ascii="Book Antiqua" w:hAnsi="Book Antiqua"/>
          <w:color w:val="auto"/>
          <w:sz w:val="24"/>
          <w:szCs w:val="24"/>
          <w:lang w:val="en-GB"/>
        </w:rPr>
        <w:t>, 6</w:t>
      </w:r>
      <w:r w:rsidRPr="009C2154">
        <w:rPr>
          <w:rFonts w:ascii="Book Antiqua" w:hAnsi="Book Antiqua"/>
          <w:color w:val="auto"/>
          <w:sz w:val="24"/>
          <w:szCs w:val="24"/>
          <w:vertAlign w:val="superscript"/>
          <w:lang w:val="en-GB"/>
        </w:rPr>
        <w:t>th</w:t>
      </w:r>
      <w:r w:rsidRPr="009C2154">
        <w:rPr>
          <w:rFonts w:ascii="Book Antiqua" w:hAnsi="Book Antiqua"/>
          <w:color w:val="auto"/>
          <w:sz w:val="24"/>
          <w:szCs w:val="24"/>
          <w:lang w:val="en-GB"/>
        </w:rPr>
        <w:t>, and 12</w:t>
      </w:r>
      <w:r w:rsidRPr="009C2154">
        <w:rPr>
          <w:rFonts w:ascii="Book Antiqua" w:hAnsi="Book Antiqua"/>
          <w:color w:val="auto"/>
          <w:sz w:val="24"/>
          <w:szCs w:val="24"/>
          <w:vertAlign w:val="superscript"/>
          <w:lang w:val="en-GB"/>
        </w:rPr>
        <w:t>th</w:t>
      </w:r>
      <w:r w:rsidRPr="009C2154">
        <w:rPr>
          <w:rFonts w:ascii="Book Antiqua" w:hAnsi="Book Antiqua"/>
          <w:color w:val="auto"/>
          <w:sz w:val="24"/>
          <w:szCs w:val="24"/>
          <w:lang w:val="en-GB"/>
        </w:rPr>
        <w:t xml:space="preserve"> mo. On the first day </w:t>
      </w:r>
      <w:r w:rsidRPr="009C2154">
        <w:rPr>
          <w:rFonts w:ascii="Book Antiqua" w:hAnsi="Book Antiqua"/>
          <w:color w:val="auto"/>
          <w:sz w:val="24"/>
          <w:szCs w:val="24"/>
          <w:lang w:val="en-GB"/>
        </w:rPr>
        <w:lastRenderedPageBreak/>
        <w:t xml:space="preserve">after surgery, articular suction drain was removed and walking and strengthening exercises without full loading were started. Patients began to walk with full weight bearing at 6th week after surgery. Radiolucent lines, </w:t>
      </w:r>
      <w:proofErr w:type="spellStart"/>
      <w:r w:rsidRPr="009C2154">
        <w:rPr>
          <w:rFonts w:ascii="Book Antiqua" w:hAnsi="Book Antiqua"/>
          <w:color w:val="auto"/>
          <w:sz w:val="24"/>
          <w:szCs w:val="24"/>
          <w:lang w:val="en-GB"/>
        </w:rPr>
        <w:t>osteolytic</w:t>
      </w:r>
      <w:proofErr w:type="spellEnd"/>
      <w:r w:rsidRPr="009C2154">
        <w:rPr>
          <w:rFonts w:ascii="Book Antiqua" w:hAnsi="Book Antiqua"/>
          <w:color w:val="auto"/>
          <w:sz w:val="24"/>
          <w:szCs w:val="24"/>
          <w:lang w:val="en-GB"/>
        </w:rPr>
        <w:t xml:space="preserve"> lesions more than 3 mm in diameter</w:t>
      </w:r>
      <w:r w:rsidR="00F24C56"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&lt;EndNote&gt;&lt;Cite&gt;&lt;Author&gt;Claus&lt;/Author&gt;&lt;Year&gt;2001&lt;/Year&gt;&lt;RecNum&gt;140&lt;/RecNum&gt;&lt;DisplayText&gt;&lt;style face="superscript"&gt;[14]&lt;/style&gt;&lt;/DisplayText&gt;&lt;record&gt;&lt;rec-number&gt;140&lt;/rec-number&gt;&lt;foreign-keys&gt;&lt;key app="EN" db-id="9v2aretx0e2e2oe2et4pxvprstwwa00etsx5" timestamp="1484079640"&gt;140&lt;/key&gt;&lt;/foreign-keys&gt;&lt;ref-type name="Journal Article"&gt;17&lt;/ref-type&gt;&lt;contributors&gt;&lt;authors&gt;&lt;author&gt;Claus, Alexandra M.&lt;/author&gt;&lt;author&gt;Sychterz, Christi J.&lt;/author&gt;&lt;author&gt;Hopper, Robert H.&lt;/author&gt;&lt;author&gt;Engh, Charles A.&lt;/author&gt;&lt;/authors&gt;&lt;/contributors&gt;&lt;titles&gt;&lt;title&gt;Pattern of osteolysis around two different cementless metal-backed cups: retrospective, radiographic analysis at minimum 10-year follow-up&lt;/title&gt;&lt;secondary-title&gt;The Journal of arthroplasty&lt;/secondary-title&gt;&lt;/titles&gt;&lt;periodical&gt;&lt;full-title&gt;The Journal of arthroplasty&lt;/full-title&gt;&lt;/periodical&gt;&lt;pages&gt;177-182&lt;/pages&gt;&lt;volume&gt;16&lt;/volume&gt;&lt;number&gt;8&lt;/number&gt;&lt;dates&gt;&lt;year&gt;2001&lt;/year&gt;&lt;/dates&gt;&lt;isbn&gt;0883-5403&lt;/isbn&gt;&lt;urls&gt;&lt;/urls&gt;&lt;/record&gt;&lt;/Cite&gt;&lt;/EndNote&gt;</w:instrText>
      </w:r>
      <w:r w:rsidR="00F24C56" w:rsidRPr="009C2154">
        <w:rPr>
          <w:rFonts w:ascii="Book Antiqua" w:hAnsi="Book Antiqua" w:cs="Times New Roman"/>
          <w:color w:val="auto"/>
          <w:sz w:val="24"/>
          <w:szCs w:val="24"/>
          <w:lang w:val="en-GB"/>
        </w:rPr>
        <w:fldChar w:fldCharType="separate"/>
      </w:r>
      <w:r w:rsidR="00AF0F68" w:rsidRPr="009C2154">
        <w:rPr>
          <w:rFonts w:ascii="Book Antiqua" w:hAnsi="Book Antiqua" w:cs="Times New Roman"/>
          <w:color w:val="auto"/>
          <w:sz w:val="24"/>
          <w:szCs w:val="24"/>
          <w:vertAlign w:val="superscript"/>
          <w:lang w:val="en-GB"/>
        </w:rPr>
        <w:t>[14]</w:t>
      </w:r>
      <w:r w:rsidR="00F24C56" w:rsidRPr="009C2154">
        <w:rPr>
          <w:rFonts w:ascii="Book Antiqua" w:hAnsi="Book Antiqua" w:cs="Times New Roman"/>
          <w:color w:val="auto"/>
          <w:sz w:val="24"/>
          <w:szCs w:val="24"/>
          <w:lang w:val="en-GB"/>
        </w:rPr>
        <w:fldChar w:fldCharType="end"/>
      </w:r>
      <w:r w:rsidR="003D5B03"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and bone loss were recorded on radiographs of the patients at 3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regions described by </w:t>
      </w:r>
      <w:proofErr w:type="spellStart"/>
      <w:r w:rsidRPr="009C2154">
        <w:rPr>
          <w:rFonts w:ascii="Book Antiqua" w:hAnsi="Book Antiqua"/>
          <w:color w:val="auto"/>
          <w:sz w:val="24"/>
          <w:szCs w:val="24"/>
          <w:lang w:val="en-GB"/>
        </w:rPr>
        <w:t>Delee</w:t>
      </w:r>
      <w:proofErr w:type="spellEnd"/>
      <w:r w:rsidRPr="009C2154">
        <w:rPr>
          <w:rFonts w:ascii="Book Antiqua" w:hAnsi="Book Antiqua"/>
          <w:color w:val="auto"/>
          <w:sz w:val="24"/>
          <w:szCs w:val="24"/>
          <w:lang w:val="en-GB"/>
        </w:rPr>
        <w:t xml:space="preserve"> and </w:t>
      </w:r>
      <w:proofErr w:type="spellStart"/>
      <w:r w:rsidRPr="009C2154">
        <w:rPr>
          <w:rFonts w:ascii="Book Antiqua" w:hAnsi="Book Antiqua"/>
          <w:color w:val="auto"/>
          <w:sz w:val="24"/>
          <w:szCs w:val="24"/>
          <w:lang w:val="en-GB"/>
        </w:rPr>
        <w:t>Charnley</w:t>
      </w:r>
      <w:proofErr w:type="spellEnd"/>
      <w:r w:rsidR="007141B7"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&lt;EndNote&gt;&lt;Cite&gt;&lt;Author&gt;Delee&lt;/Author&gt;&lt;Year&gt;1976&lt;/Year&gt;&lt;RecNum&gt;129&lt;/RecNum&gt;&lt;DisplayText&gt;&lt;style face="superscript"&gt;[15]&lt;/style&gt;&lt;/DisplayText&gt;&lt;record&gt;&lt;rec-number&gt;129&lt;/rec-number&gt;&lt;foreign-keys&gt;&lt;key app="EN" db-id="9v2aretx0e2e2oe2et4pxvprstwwa00etsx5" timestamp="1483376018"&gt;129&lt;/key&gt;&lt;/foreign-keys&gt;&lt;ref-type name="Journal Article"&gt;17&lt;/ref-type&gt;&lt;contributors&gt;&lt;authors&gt;&lt;author&gt;Delee, Jesse G.&lt;/author&gt;&lt;author&gt;Charnley, John&lt;/author&gt;&lt;/authors&gt;&lt;/contributors&gt;&lt;titles&gt;&lt;title&gt;Radiological demarcation of cemented sockets in total hip replacement&lt;/title&gt;&lt;secondary-title&gt;Clinical orthopaedics and related research&lt;/secondary-title&gt;&lt;/titles&gt;&lt;periodical&gt;&lt;full-title&gt;Clinical orthopaedics and related research&lt;/full-title&gt;&lt;/periodical&gt;&lt;pages&gt;20-32&lt;/pages&gt;&lt;volume&gt;121&lt;/volume&gt;&lt;dates&gt;&lt;year&gt;1976&lt;/year&gt;&lt;/dates&gt;&lt;urls&gt;&lt;/urls&gt;&lt;/record&gt;&lt;/Cite&gt;&lt;/EndNote&gt;</w:instrText>
      </w:r>
      <w:r w:rsidR="007141B7" w:rsidRPr="009C2154">
        <w:rPr>
          <w:rFonts w:ascii="Book Antiqua" w:hAnsi="Book Antiqua" w:cs="Times New Roman"/>
          <w:color w:val="auto"/>
          <w:sz w:val="24"/>
          <w:szCs w:val="24"/>
          <w:lang w:val="en-GB"/>
        </w:rPr>
        <w:fldChar w:fldCharType="separate"/>
      </w:r>
      <w:r w:rsidR="00AF0F68" w:rsidRPr="009C2154">
        <w:rPr>
          <w:rFonts w:ascii="Book Antiqua" w:hAnsi="Book Antiqua" w:cs="Times New Roman"/>
          <w:color w:val="auto"/>
          <w:sz w:val="24"/>
          <w:szCs w:val="24"/>
          <w:vertAlign w:val="superscript"/>
          <w:lang w:val="en-GB"/>
        </w:rPr>
        <w:t>[15]</w:t>
      </w:r>
      <w:r w:rsidR="007141B7" w:rsidRPr="009C2154">
        <w:rPr>
          <w:rFonts w:ascii="Book Antiqua" w:hAnsi="Book Antiqua" w:cs="Times New Roman"/>
          <w:color w:val="auto"/>
          <w:sz w:val="24"/>
          <w:szCs w:val="24"/>
          <w:lang w:val="en-GB"/>
        </w:rPr>
        <w:fldChar w:fldCharType="end"/>
      </w:r>
      <w:r w:rsidR="002E0608"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This study was approved by the ethical committee of our hospital.</w:t>
      </w:r>
    </w:p>
    <w:p w14:paraId="5E599424" w14:textId="6814EA78" w:rsidR="008F0B30" w:rsidRPr="009C2154" w:rsidRDefault="008F0B30" w:rsidP="00F05038">
      <w:pPr>
        <w:spacing w:line="360" w:lineRule="auto"/>
        <w:jc w:val="both"/>
        <w:rPr>
          <w:rFonts w:ascii="Book Antiqua" w:hAnsi="Book Antiqua" w:cs="Times New Roman"/>
          <w:lang w:val="en-GB"/>
        </w:rPr>
      </w:pPr>
    </w:p>
    <w:p w14:paraId="64511659" w14:textId="0AF88245" w:rsidR="003D5B03" w:rsidRPr="009C2154" w:rsidRDefault="004A5F30" w:rsidP="00F05038">
      <w:pPr>
        <w:spacing w:line="360" w:lineRule="auto"/>
        <w:jc w:val="both"/>
        <w:rPr>
          <w:rFonts w:ascii="Book Antiqua" w:hAnsi="Book Antiqua" w:cs="Times New Roman"/>
          <w:b/>
          <w:i/>
          <w:lang w:val="en-GB"/>
        </w:rPr>
      </w:pPr>
      <w:r w:rsidRPr="009C2154">
        <w:rPr>
          <w:rFonts w:ascii="Book Antiqua" w:hAnsi="Book Antiqua"/>
          <w:b/>
          <w:i/>
          <w:lang w:val="en-GB"/>
        </w:rPr>
        <w:t xml:space="preserve">Surgical </w:t>
      </w:r>
      <w:r w:rsidR="00290DFA" w:rsidRPr="009C2154">
        <w:rPr>
          <w:rFonts w:ascii="Book Antiqua" w:hAnsi="Book Antiqua"/>
          <w:b/>
          <w:i/>
          <w:lang w:val="en-GB"/>
        </w:rPr>
        <w:t>t</w:t>
      </w:r>
      <w:r w:rsidRPr="009C2154">
        <w:rPr>
          <w:rFonts w:ascii="Book Antiqua" w:hAnsi="Book Antiqua"/>
          <w:b/>
          <w:i/>
          <w:lang w:val="en-GB"/>
        </w:rPr>
        <w:t>echnique</w:t>
      </w:r>
    </w:p>
    <w:p w14:paraId="6A4B3E5A" w14:textId="6450842D" w:rsidR="002D0A30" w:rsidRPr="009C2154" w:rsidRDefault="004A5F30" w:rsidP="00F05038">
      <w:pPr>
        <w:spacing w:line="360" w:lineRule="auto"/>
        <w:jc w:val="both"/>
        <w:rPr>
          <w:rFonts w:ascii="Book Antiqua" w:hAnsi="Book Antiqua" w:cs="Times New Roman"/>
          <w:lang w:val="en-GB"/>
        </w:rPr>
      </w:pPr>
      <w:r w:rsidRPr="009C2154">
        <w:rPr>
          <w:rFonts w:ascii="Book Antiqua" w:hAnsi="Book Antiqua"/>
          <w:lang w:val="en-GB"/>
        </w:rPr>
        <w:t xml:space="preserve">All patients underwent unilateral THA. Preoperatively, pelvis and standing </w:t>
      </w:r>
      <w:proofErr w:type="spellStart"/>
      <w:r w:rsidRPr="009C2154">
        <w:rPr>
          <w:rFonts w:ascii="Book Antiqua" w:hAnsi="Book Antiqua"/>
          <w:lang w:val="en-GB"/>
        </w:rPr>
        <w:t>posteroanterior</w:t>
      </w:r>
      <w:proofErr w:type="spellEnd"/>
      <w:r w:rsidRPr="009C2154">
        <w:rPr>
          <w:rFonts w:ascii="Book Antiqua" w:hAnsi="Book Antiqua"/>
          <w:lang w:val="en-GB"/>
        </w:rPr>
        <w:t xml:space="preserve"> hip radiographs were obtained. Posterior approach was performed in all surgical procedures by one experienced surgeon. A </w:t>
      </w:r>
      <w:proofErr w:type="spellStart"/>
      <w:r w:rsidRPr="009C2154">
        <w:rPr>
          <w:rFonts w:ascii="Book Antiqua" w:hAnsi="Book Antiqua"/>
          <w:lang w:val="en-GB"/>
        </w:rPr>
        <w:t>cementless</w:t>
      </w:r>
      <w:proofErr w:type="spellEnd"/>
      <w:r w:rsidRPr="009C2154">
        <w:rPr>
          <w:rFonts w:ascii="Book Antiqua" w:hAnsi="Book Antiqua"/>
          <w:lang w:val="en-GB"/>
        </w:rPr>
        <w:t xml:space="preserve"> proximal 1/3 porous plasma spray coated Bi-Metric femoral component was used in all patients. A </w:t>
      </w:r>
      <w:proofErr w:type="spellStart"/>
      <w:r w:rsidRPr="009C2154">
        <w:rPr>
          <w:rFonts w:ascii="Book Antiqua" w:hAnsi="Book Antiqua"/>
          <w:lang w:val="en-GB"/>
        </w:rPr>
        <w:t>cementless</w:t>
      </w:r>
      <w:proofErr w:type="spellEnd"/>
      <w:r w:rsidRPr="009C2154">
        <w:rPr>
          <w:rFonts w:ascii="Book Antiqua" w:hAnsi="Book Antiqua"/>
          <w:lang w:val="en-GB"/>
        </w:rPr>
        <w:t xml:space="preserve"> Exceed ABT </w:t>
      </w:r>
      <w:proofErr w:type="spellStart"/>
      <w:r w:rsidRPr="009C2154">
        <w:rPr>
          <w:rFonts w:ascii="Book Antiqua" w:hAnsi="Book Antiqua"/>
          <w:lang w:val="en-GB"/>
        </w:rPr>
        <w:t>taperfit</w:t>
      </w:r>
      <w:proofErr w:type="spellEnd"/>
      <w:r w:rsidRPr="009C2154">
        <w:rPr>
          <w:rFonts w:ascii="Book Antiqua" w:hAnsi="Book Antiqua"/>
          <w:lang w:val="en-GB"/>
        </w:rPr>
        <w:t xml:space="preserve"> </w:t>
      </w:r>
      <w:proofErr w:type="spellStart"/>
      <w:r w:rsidRPr="009C2154">
        <w:rPr>
          <w:rFonts w:ascii="Book Antiqua" w:hAnsi="Book Antiqua"/>
          <w:lang w:val="en-GB"/>
        </w:rPr>
        <w:t>acetabular</w:t>
      </w:r>
      <w:proofErr w:type="spellEnd"/>
      <w:r w:rsidRPr="009C2154">
        <w:rPr>
          <w:rFonts w:ascii="Book Antiqua" w:hAnsi="Book Antiqua"/>
          <w:lang w:val="en-GB"/>
        </w:rPr>
        <w:t xml:space="preserve"> cup with C2A ceramic liner and head was used in patients under 65 years old. A </w:t>
      </w:r>
      <w:proofErr w:type="spellStart"/>
      <w:r w:rsidRPr="009C2154">
        <w:rPr>
          <w:rFonts w:ascii="Book Antiqua" w:hAnsi="Book Antiqua"/>
          <w:lang w:val="en-GB"/>
        </w:rPr>
        <w:t>cementless</w:t>
      </w:r>
      <w:proofErr w:type="spellEnd"/>
      <w:r w:rsidRPr="009C2154">
        <w:rPr>
          <w:rFonts w:ascii="Book Antiqua" w:hAnsi="Book Antiqua"/>
          <w:lang w:val="en-GB"/>
        </w:rPr>
        <w:t xml:space="preserve"> Exceed ABT </w:t>
      </w:r>
      <w:proofErr w:type="spellStart"/>
      <w:r w:rsidRPr="009C2154">
        <w:rPr>
          <w:rFonts w:ascii="Book Antiqua" w:hAnsi="Book Antiqua"/>
          <w:lang w:val="en-GB"/>
        </w:rPr>
        <w:t>Ringloc</w:t>
      </w:r>
      <w:proofErr w:type="spellEnd"/>
      <w:r w:rsidRPr="009C2154">
        <w:rPr>
          <w:rFonts w:ascii="Book Antiqua" w:hAnsi="Book Antiqua"/>
          <w:lang w:val="en-GB"/>
        </w:rPr>
        <w:t xml:space="preserve"> X </w:t>
      </w:r>
      <w:proofErr w:type="spellStart"/>
      <w:r w:rsidRPr="009C2154">
        <w:rPr>
          <w:rFonts w:ascii="Book Antiqua" w:hAnsi="Book Antiqua"/>
          <w:lang w:val="en-GB"/>
        </w:rPr>
        <w:t>acetabular</w:t>
      </w:r>
      <w:proofErr w:type="spellEnd"/>
      <w:r w:rsidRPr="009C2154">
        <w:rPr>
          <w:rFonts w:ascii="Book Antiqua" w:hAnsi="Book Antiqua"/>
          <w:lang w:val="en-GB"/>
        </w:rPr>
        <w:t xml:space="preserve"> cup and E1 10 ° polyethylene liner and M2A </w:t>
      </w:r>
      <w:proofErr w:type="spellStart"/>
      <w:r w:rsidRPr="009C2154">
        <w:rPr>
          <w:rFonts w:ascii="Book Antiqua" w:hAnsi="Book Antiqua"/>
          <w:lang w:val="en-GB"/>
        </w:rPr>
        <w:t>CoCrMo</w:t>
      </w:r>
      <w:proofErr w:type="spellEnd"/>
      <w:r w:rsidRPr="009C2154">
        <w:rPr>
          <w:rFonts w:ascii="Book Antiqua" w:hAnsi="Book Antiqua"/>
          <w:lang w:val="en-GB"/>
        </w:rPr>
        <w:t xml:space="preserve"> head was used in patients over 65 years old (Biomet, Warsaw, IN). </w:t>
      </w:r>
      <w:proofErr w:type="spellStart"/>
      <w:r w:rsidRPr="009C2154">
        <w:rPr>
          <w:rFonts w:ascii="Book Antiqua" w:hAnsi="Book Antiqua"/>
          <w:lang w:val="en-GB"/>
        </w:rPr>
        <w:t>Acetabular</w:t>
      </w:r>
      <w:proofErr w:type="spellEnd"/>
      <w:r w:rsidRPr="009C2154">
        <w:rPr>
          <w:rFonts w:ascii="Book Antiqua" w:hAnsi="Book Antiqua"/>
          <w:lang w:val="en-GB"/>
        </w:rPr>
        <w:t xml:space="preserve"> socket preparation was similar in both groups and the region was reamed concentrically. When the maximum medial depth was reached, the </w:t>
      </w:r>
      <w:proofErr w:type="spellStart"/>
      <w:r w:rsidRPr="009C2154">
        <w:rPr>
          <w:rFonts w:ascii="Book Antiqua" w:hAnsi="Book Antiqua"/>
          <w:lang w:val="en-GB"/>
        </w:rPr>
        <w:t>acetabular</w:t>
      </w:r>
      <w:proofErr w:type="spellEnd"/>
      <w:r w:rsidRPr="009C2154">
        <w:rPr>
          <w:rFonts w:ascii="Book Antiqua" w:hAnsi="Book Antiqua"/>
          <w:lang w:val="en-GB"/>
        </w:rPr>
        <w:t xml:space="preserve"> cup was implanted. After the surgeon implanted the component, he attempted to move the cup bar </w:t>
      </w:r>
      <w:proofErr w:type="spellStart"/>
      <w:r w:rsidRPr="009C2154">
        <w:rPr>
          <w:rFonts w:ascii="Book Antiqua" w:hAnsi="Book Antiqua"/>
          <w:lang w:val="en-GB"/>
        </w:rPr>
        <w:t>antero</w:t>
      </w:r>
      <w:proofErr w:type="spellEnd"/>
      <w:r w:rsidRPr="009C2154">
        <w:rPr>
          <w:rFonts w:ascii="Book Antiqua" w:hAnsi="Book Antiqua"/>
          <w:lang w:val="en-GB"/>
        </w:rPr>
        <w:t xml:space="preserve">-posteriorly and </w:t>
      </w:r>
      <w:proofErr w:type="spellStart"/>
      <w:r w:rsidRPr="009C2154">
        <w:rPr>
          <w:rFonts w:ascii="Book Antiqua" w:hAnsi="Book Antiqua"/>
          <w:lang w:val="en-GB"/>
        </w:rPr>
        <w:t>supero</w:t>
      </w:r>
      <w:proofErr w:type="spellEnd"/>
      <w:r w:rsidRPr="009C2154">
        <w:rPr>
          <w:rFonts w:ascii="Book Antiqua" w:hAnsi="Book Antiqua"/>
          <w:lang w:val="en-GB"/>
        </w:rPr>
        <w:t xml:space="preserve">-inferiorly for the stability control, and two additional screws were used if the stabilization was suspicious. </w:t>
      </w:r>
      <w:r w:rsidR="001577AB" w:rsidRPr="009C2154">
        <w:rPr>
          <w:rFonts w:ascii="Book Antiqua" w:hAnsi="Book Antiqua"/>
          <w:lang w:val="en-GB"/>
        </w:rPr>
        <w:t>Otherwise it was implanted without screws.</w:t>
      </w:r>
    </w:p>
    <w:p w14:paraId="2D952157" w14:textId="77777777" w:rsidR="008F0B30" w:rsidRPr="009C2154" w:rsidRDefault="008F0B30" w:rsidP="00F05038">
      <w:pPr>
        <w:spacing w:line="360" w:lineRule="auto"/>
        <w:jc w:val="both"/>
        <w:rPr>
          <w:rFonts w:ascii="Book Antiqua" w:hAnsi="Book Antiqua" w:cs="Times New Roman"/>
          <w:lang w:val="en-GB"/>
        </w:rPr>
      </w:pPr>
    </w:p>
    <w:p w14:paraId="25C3BDF1" w14:textId="62E1A6B8" w:rsidR="004A5F30" w:rsidRPr="009C2154" w:rsidRDefault="004A5F30"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b/>
          <w:i/>
          <w:color w:val="auto"/>
          <w:sz w:val="24"/>
          <w:szCs w:val="24"/>
          <w:lang w:val="en-GB"/>
        </w:rPr>
      </w:pPr>
      <w:r w:rsidRPr="009C2154">
        <w:rPr>
          <w:rFonts w:ascii="Book Antiqua" w:hAnsi="Book Antiqua"/>
          <w:b/>
          <w:i/>
          <w:color w:val="auto"/>
          <w:sz w:val="24"/>
          <w:szCs w:val="24"/>
          <w:lang w:val="en-GB"/>
        </w:rPr>
        <w:t>Statistical analyses</w:t>
      </w:r>
    </w:p>
    <w:p w14:paraId="615A81BE" w14:textId="05C5DA3B" w:rsidR="004A5F30" w:rsidRPr="009C2154" w:rsidRDefault="004A5F30"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Times New Roman" w:hAnsi="Times New Roman" w:cs="Times New Roman"/>
          <w:color w:val="auto"/>
          <w:sz w:val="24"/>
          <w:szCs w:val="24"/>
          <w:lang w:val="en-GB"/>
        </w:rPr>
        <w:t>​</w:t>
      </w:r>
      <w:r w:rsidRPr="009C2154">
        <w:rPr>
          <w:rFonts w:ascii="Book Antiqua" w:hAnsi="Book Antiqua"/>
          <w:color w:val="auto"/>
          <w:sz w:val="24"/>
          <w:szCs w:val="24"/>
          <w:lang w:val="en-GB"/>
        </w:rPr>
        <w:t xml:space="preserve">SPSS Mac OS X 20.0 (SPSS, Chicago, IL) program was used for statistical analysis. The Kolmogorov–Smirnov test was used to test the normality of study data. Mann-Whitney </w:t>
      </w:r>
      <w:r w:rsidRPr="005D4CE2">
        <w:rPr>
          <w:rFonts w:ascii="Book Antiqua" w:hAnsi="Book Antiqua"/>
          <w:i/>
          <w:color w:val="auto"/>
          <w:sz w:val="24"/>
          <w:szCs w:val="24"/>
          <w:lang w:val="en-GB"/>
        </w:rPr>
        <w:t>U</w:t>
      </w:r>
      <w:r w:rsidRPr="009C2154">
        <w:rPr>
          <w:rFonts w:ascii="Book Antiqua" w:hAnsi="Book Antiqua"/>
          <w:color w:val="auto"/>
          <w:sz w:val="24"/>
          <w:szCs w:val="24"/>
          <w:lang w:val="en-GB"/>
        </w:rPr>
        <w:t xml:space="preserve"> test was used for the analysis of operation time, bleeding volumes, and clinical scores between the groups. The Wilcoxon test was used to </w:t>
      </w:r>
      <w:proofErr w:type="spellStart"/>
      <w:r w:rsidRPr="009C2154">
        <w:rPr>
          <w:rFonts w:ascii="Book Antiqua" w:hAnsi="Book Antiqua"/>
          <w:color w:val="auto"/>
          <w:sz w:val="24"/>
          <w:szCs w:val="24"/>
          <w:lang w:val="en-GB"/>
        </w:rPr>
        <w:t>analyze</w:t>
      </w:r>
      <w:proofErr w:type="spellEnd"/>
      <w:r w:rsidRPr="009C2154">
        <w:rPr>
          <w:rFonts w:ascii="Book Antiqua" w:hAnsi="Book Antiqua"/>
          <w:color w:val="auto"/>
          <w:sz w:val="24"/>
          <w:szCs w:val="24"/>
          <w:lang w:val="en-GB"/>
        </w:rPr>
        <w:t xml:space="preserve"> the changes in intra-group clinical scores before and after the operation. A </w:t>
      </w:r>
      <w:r w:rsidRPr="009C2154">
        <w:rPr>
          <w:rFonts w:ascii="Book Antiqua" w:hAnsi="Book Antiqua"/>
          <w:i/>
          <w:color w:val="auto"/>
          <w:sz w:val="24"/>
          <w:szCs w:val="24"/>
          <w:lang w:val="en-GB"/>
        </w:rPr>
        <w:t>P</w:t>
      </w:r>
      <w:r w:rsidRPr="009C2154">
        <w:rPr>
          <w:rFonts w:ascii="Book Antiqua" w:hAnsi="Book Antiqua"/>
          <w:color w:val="auto"/>
          <w:sz w:val="24"/>
          <w:szCs w:val="24"/>
          <w:lang w:val="en-GB"/>
        </w:rPr>
        <w:t>-value below 0.05 was considered statistically significant.</w:t>
      </w:r>
    </w:p>
    <w:p w14:paraId="756A344F" w14:textId="57A666D4" w:rsidR="007809FB" w:rsidRPr="009C2154" w:rsidRDefault="000832EF" w:rsidP="00F05038">
      <w:pPr>
        <w:spacing w:line="360" w:lineRule="auto"/>
        <w:jc w:val="both"/>
        <w:rPr>
          <w:rFonts w:ascii="Book Antiqua" w:hAnsi="Book Antiqua" w:cs="Times New Roman"/>
          <w:lang w:val="en-GB"/>
        </w:rPr>
      </w:pPr>
      <w:r w:rsidRPr="009C2154">
        <w:rPr>
          <w:rFonts w:ascii="Book Antiqua" w:hAnsi="Book Antiqua" w:cs="Times New Roman"/>
          <w:b/>
          <w:lang w:val="en-GB"/>
        </w:rPr>
        <w:tab/>
      </w:r>
    </w:p>
    <w:p w14:paraId="11B6E002" w14:textId="77777777" w:rsidR="004A5F30" w:rsidRPr="009C2154" w:rsidRDefault="004A5F30"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b/>
          <w:color w:val="auto"/>
          <w:sz w:val="24"/>
          <w:szCs w:val="24"/>
          <w:lang w:val="en-GB"/>
        </w:rPr>
      </w:pPr>
      <w:r w:rsidRPr="009C2154">
        <w:rPr>
          <w:rFonts w:ascii="Book Antiqua" w:hAnsi="Book Antiqua"/>
          <w:b/>
          <w:color w:val="auto"/>
          <w:sz w:val="24"/>
          <w:szCs w:val="24"/>
          <w:lang w:val="en-GB"/>
        </w:rPr>
        <w:t>RESULTS</w:t>
      </w:r>
    </w:p>
    <w:p w14:paraId="2FBC5710" w14:textId="6BC597C6" w:rsidR="004A5F30" w:rsidRPr="009C2154" w:rsidRDefault="004A5F30"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Times New Roman" w:hAnsi="Times New Roman" w:cs="Times New Roman"/>
          <w:color w:val="auto"/>
          <w:sz w:val="24"/>
          <w:szCs w:val="24"/>
          <w:lang w:val="en-GB"/>
        </w:rPr>
        <w:lastRenderedPageBreak/>
        <w:t>​</w:t>
      </w:r>
      <w:r w:rsidRPr="009C2154">
        <w:rPr>
          <w:rFonts w:ascii="Book Antiqua" w:hAnsi="Book Antiqua"/>
          <w:color w:val="auto"/>
          <w:sz w:val="24"/>
          <w:szCs w:val="24"/>
          <w:lang w:val="en-GB"/>
        </w:rPr>
        <w:t xml:space="preserve">Ten (33.3%) patients were male and 20 (66.7%) were female.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cups were used with screw in 16 (53.3%) patients and without screw in 14 (46.7%) patients. Table 1 shows the demographic data of the patients. While the mean operation time was 121.8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(range; 95-140), in the screw group, it was 102.7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(range; 80-120) in the no-screw group, and this difference was statistically significant (</w:t>
      </w:r>
      <w:r w:rsidR="003A384E" w:rsidRPr="009C2154">
        <w:rPr>
          <w:rFonts w:ascii="Book Antiqua" w:hAnsi="Book Antiqua"/>
          <w:i/>
          <w:color w:val="auto"/>
          <w:sz w:val="24"/>
          <w:szCs w:val="24"/>
          <w:lang w:val="en-GB"/>
        </w:rPr>
        <w:t xml:space="preserve">P = </w:t>
      </w:r>
      <w:r w:rsidRPr="009C2154">
        <w:rPr>
          <w:rFonts w:ascii="Book Antiqua" w:hAnsi="Book Antiqua"/>
          <w:color w:val="auto"/>
          <w:sz w:val="24"/>
          <w:szCs w:val="24"/>
          <w:lang w:val="en-GB"/>
        </w:rPr>
        <w:t>0.002)</w:t>
      </w:r>
      <w:r w:rsidR="005D4CE2">
        <w:rPr>
          <w:rFonts w:ascii="Book Antiqua" w:hAnsi="Book Antiqua" w:hint="eastAsia"/>
          <w:color w:val="auto"/>
          <w:sz w:val="24"/>
          <w:szCs w:val="24"/>
          <w:lang w:val="en-GB" w:eastAsia="zh-CN"/>
        </w:rPr>
        <w:t xml:space="preserve"> </w:t>
      </w:r>
      <w:r w:rsidRPr="009C2154">
        <w:rPr>
          <w:rFonts w:ascii="Book Antiqua" w:hAnsi="Book Antiqua"/>
          <w:color w:val="auto"/>
          <w:sz w:val="24"/>
          <w:szCs w:val="24"/>
          <w:lang w:val="en-GB"/>
        </w:rPr>
        <w:t>(Figure 1). The mean intraoperative bleeding volume was 556.6 mL (range; 350-800)</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527 mL (range; 400-700), the postoperative drainage volume was 423.3 mL (range; 250-600)</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456 mL (range; 230-600), and the mean total bleeding volume was 983.3 mL (range; 600-1350)</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983 mL (range; 630-1250) in the screw</w:t>
      </w:r>
      <w:r w:rsidR="003A384E" w:rsidRPr="009C2154">
        <w:rPr>
          <w:rFonts w:ascii="Book Antiqua" w:hAnsi="Book Antiqua"/>
          <w:color w:val="auto"/>
          <w:sz w:val="24"/>
          <w:szCs w:val="24"/>
          <w:lang w:val="en-GB"/>
        </w:rPr>
        <w:t>/</w:t>
      </w:r>
      <w:r w:rsidRPr="009C2154">
        <w:rPr>
          <w:rFonts w:ascii="Book Antiqua" w:hAnsi="Book Antiqua"/>
          <w:color w:val="auto"/>
          <w:sz w:val="24"/>
          <w:szCs w:val="24"/>
          <w:lang w:val="en-GB"/>
        </w:rPr>
        <w:t>no-screw group, respectively. The bleeding amount</w:t>
      </w:r>
      <w:r w:rsidR="00245178" w:rsidRPr="009C2154">
        <w:rPr>
          <w:rFonts w:ascii="Book Antiqua" w:hAnsi="Book Antiqua"/>
          <w:color w:val="auto"/>
          <w:sz w:val="24"/>
          <w:szCs w:val="24"/>
          <w:lang w:val="en-GB"/>
        </w:rPr>
        <w:t xml:space="preserve"> </w:t>
      </w:r>
      <w:r w:rsidRPr="009C2154">
        <w:rPr>
          <w:rFonts w:ascii="Book Antiqua" w:hAnsi="Book Antiqua"/>
          <w:color w:val="auto"/>
          <w:sz w:val="24"/>
          <w:szCs w:val="24"/>
          <w:lang w:val="en-GB"/>
        </w:rPr>
        <w:t>was not statistically significant between the groups (</w:t>
      </w:r>
      <w:r w:rsidR="003A384E" w:rsidRPr="009C2154">
        <w:rPr>
          <w:rFonts w:ascii="Book Antiqua" w:hAnsi="Book Antiqua"/>
          <w:i/>
          <w:color w:val="auto"/>
          <w:sz w:val="24"/>
          <w:szCs w:val="24"/>
          <w:lang w:val="en-GB"/>
        </w:rPr>
        <w:t xml:space="preserve">P </w:t>
      </w:r>
      <w:r w:rsidR="003A384E" w:rsidRPr="009C2154">
        <w:rPr>
          <w:rFonts w:ascii="Book Antiqua" w:hAnsi="Book Antiqua"/>
          <w:i/>
          <w:color w:val="auto"/>
          <w:sz w:val="24"/>
          <w:szCs w:val="24"/>
          <w:lang w:val="en-GB" w:eastAsia="zh-CN"/>
        </w:rPr>
        <w:t>&gt;</w:t>
      </w:r>
      <w:r w:rsidR="003A384E" w:rsidRPr="009C2154">
        <w:rPr>
          <w:rFonts w:ascii="Book Antiqua" w:hAnsi="Book Antiqua"/>
          <w:i/>
          <w:color w:val="auto"/>
          <w:sz w:val="24"/>
          <w:szCs w:val="24"/>
          <w:lang w:val="en-GB"/>
        </w:rPr>
        <w:t xml:space="preserve"> </w:t>
      </w:r>
      <w:r w:rsidRPr="009C2154">
        <w:rPr>
          <w:rFonts w:ascii="Book Antiqua" w:hAnsi="Book Antiqua"/>
          <w:color w:val="auto"/>
          <w:sz w:val="24"/>
          <w:szCs w:val="24"/>
          <w:lang w:val="en-GB"/>
        </w:rPr>
        <w:t xml:space="preserve">0.05). Harris hip scores significantly increased within the groups, but no significant difference was found between the groups (Figure 2). Hip dislocation occurred in two patients. One of them occurred in the screw group 15 days after surgery and was relocated by sedation in the operating room; the other one was noticed in no-screw group at the early postoperative period and relocated on patient bed. No-screw group had a trochanteric fracture during femoral stem implantation. Plate fixation was performed and callus tissue formed at 6th month. None of the patients had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 migration and revision surgery. One patient in screw group (6.2%) had </w:t>
      </w:r>
      <w:proofErr w:type="spellStart"/>
      <w:r w:rsidRPr="009C2154">
        <w:rPr>
          <w:rFonts w:ascii="Book Antiqua" w:hAnsi="Book Antiqua"/>
          <w:color w:val="auto"/>
          <w:sz w:val="24"/>
          <w:szCs w:val="24"/>
          <w:lang w:val="en-GB"/>
        </w:rPr>
        <w:t>osteolytic</w:t>
      </w:r>
      <w:proofErr w:type="spellEnd"/>
      <w:r w:rsidRPr="009C2154">
        <w:rPr>
          <w:rFonts w:ascii="Book Antiqua" w:hAnsi="Book Antiqua"/>
          <w:color w:val="auto"/>
          <w:sz w:val="24"/>
          <w:szCs w:val="24"/>
          <w:lang w:val="en-GB"/>
        </w:rPr>
        <w:t xml:space="preserve"> lesions around the screw (Table 1).</w:t>
      </w:r>
    </w:p>
    <w:p w14:paraId="21D9D51F" w14:textId="6644773E" w:rsidR="00AF0F68" w:rsidRPr="009C2154" w:rsidRDefault="00AF0F68" w:rsidP="00F05038">
      <w:pPr>
        <w:spacing w:line="360" w:lineRule="auto"/>
        <w:jc w:val="both"/>
        <w:rPr>
          <w:rFonts w:ascii="Book Antiqua" w:eastAsia="宋体" w:hAnsi="Book Antiqua" w:cs="Times New Roman"/>
          <w:lang w:val="en-GB" w:eastAsia="zh-CN"/>
        </w:rPr>
      </w:pPr>
    </w:p>
    <w:p w14:paraId="5FC6B88C" w14:textId="10E0E250" w:rsidR="00822459" w:rsidRPr="009C2154" w:rsidRDefault="00822459" w:rsidP="00F05038">
      <w:pPr>
        <w:spacing w:line="360" w:lineRule="auto"/>
        <w:jc w:val="both"/>
        <w:rPr>
          <w:rFonts w:ascii="Book Antiqua" w:hAnsi="Book Antiqua" w:cs="Times New Roman"/>
          <w:b/>
          <w:lang w:val="en-GB"/>
        </w:rPr>
      </w:pPr>
      <w:r w:rsidRPr="009C2154">
        <w:rPr>
          <w:rFonts w:ascii="Book Antiqua" w:hAnsi="Book Antiqua" w:cs="Times New Roman"/>
          <w:b/>
          <w:lang w:val="en-GB"/>
        </w:rPr>
        <w:t>D</w:t>
      </w:r>
      <w:r w:rsidR="00AF0F68" w:rsidRPr="009C2154">
        <w:rPr>
          <w:rFonts w:ascii="Book Antiqua" w:hAnsi="Book Antiqua" w:cs="Times New Roman"/>
          <w:b/>
          <w:lang w:val="en-GB"/>
        </w:rPr>
        <w:t>ISCUSSION</w:t>
      </w:r>
    </w:p>
    <w:p w14:paraId="410E0D90" w14:textId="1BC2834C" w:rsidR="00AC7C02" w:rsidRPr="009C2154" w:rsidRDefault="00AC7C02"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proofErr w:type="spellStart"/>
      <w:r w:rsidRPr="009C2154">
        <w:rPr>
          <w:rFonts w:ascii="Book Antiqua" w:hAnsi="Book Antiqua"/>
          <w:color w:val="auto"/>
          <w:sz w:val="24"/>
          <w:szCs w:val="24"/>
          <w:lang w:val="en-GB"/>
        </w:rPr>
        <w:t>Transacetabular</w:t>
      </w:r>
      <w:proofErr w:type="spellEnd"/>
      <w:r w:rsidRPr="009C2154">
        <w:rPr>
          <w:rFonts w:ascii="Book Antiqua" w:hAnsi="Book Antiqua"/>
          <w:color w:val="auto"/>
          <w:sz w:val="24"/>
          <w:szCs w:val="24"/>
          <w:lang w:val="en-GB"/>
        </w:rPr>
        <w:t xml:space="preserve"> screw is used by surgeons to improve stability in total hip </w:t>
      </w:r>
      <w:proofErr w:type="spellStart"/>
      <w:r w:rsidRPr="009C2154">
        <w:rPr>
          <w:rFonts w:ascii="Book Antiqua" w:hAnsi="Book Antiqua"/>
          <w:color w:val="auto"/>
          <w:sz w:val="24"/>
          <w:szCs w:val="24"/>
          <w:lang w:val="en-GB"/>
        </w:rPr>
        <w:t>arthroplasty</w:t>
      </w:r>
      <w:proofErr w:type="spellEnd"/>
      <w:r w:rsidR="00457B6B"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&lt;EndNote&gt;&lt;Cite&gt;&lt;Author&gt;Lachiewicz&lt;/Author&gt;&lt;Year&gt;1989&lt;/Year&gt;&lt;RecNum&gt;130&lt;/RecNum&gt;&lt;DisplayText&gt;&lt;style face="superscript"&gt;[10, 16]&lt;/style&gt;&lt;/DisplayText&gt;&lt;record&gt;&lt;rec-number&gt;130&lt;/rec-number&gt;&lt;foreign-keys&gt;&lt;key app="EN" db-id="9v2aretx0e2e2oe2et4pxvprstwwa00etsx5" timestamp="1483520651"&gt;130&lt;/key&gt;&lt;/foreign-keys&gt;&lt;ref-type name="Journal Article"&gt;17&lt;/ref-type&gt;&lt;contributors&gt;&lt;authors&gt;&lt;author&gt;Lachiewicz, Paul F.&lt;/author&gt;&lt;author&gt;Suh, Paul B.&lt;/author&gt;&lt;author&gt;Gilbert, Jerome A.&lt;/author&gt;&lt;/authors&gt;&lt;/contributors&gt;&lt;titles&gt;&lt;title&gt;In vitro initial fixation of porous-coated acetabular total hip components: a biomechanical comparative study&lt;/title&gt;&lt;secondary-title&gt;The Journal of arthroplasty&lt;/secondary-title&gt;&lt;/titles&gt;&lt;periodical&gt;&lt;full-title&gt;The Journal of arthroplasty&lt;/full-title&gt;&lt;/periodical&gt;&lt;pages&gt;201-205&lt;/pages&gt;&lt;volume&gt;4&lt;/volume&gt;&lt;number&gt;3&lt;/number&gt;&lt;dates&gt;&lt;year&gt;1989&lt;/year&gt;&lt;/dates&gt;&lt;isbn&gt;0883-5403&lt;/isbn&gt;&lt;urls&gt;&lt;/urls&gt;&lt;/record&gt;&lt;/Cite&gt;&lt;Cite&gt;&lt;Author&gt;Hsu&lt;/Author&gt;&lt;Year&gt;2007&lt;/Year&gt;&lt;RecNum&gt;125&lt;/RecNum&gt;&lt;record&gt;&lt;rec-number&gt;125&lt;/rec-number&gt;&lt;foreign-keys&gt;&lt;key app="EN" db-id="9v2aretx0e2e2oe2et4pxvprstwwa00etsx5" timestamp="1483006340"&gt;125&lt;/key&gt;&lt;/foreign-keys&gt;&lt;ref-type name="Journal Article"&gt;17&lt;/ref-type&gt;&lt;contributors&gt;&lt;authors&gt;&lt;author&gt;Hsu, Jui-Ting&lt;/author&gt;&lt;author&gt;Chang, Chih-Han&lt;/author&gt;&lt;author&gt;Huang, Heng-Li&lt;/author&gt;&lt;author&gt;Zobitz, Mark E.&lt;/author&gt;&lt;author&gt;Chen, Weng-Pin&lt;/author&gt;&lt;author&gt;Lai, Kuo-An&lt;/author&gt;&lt;author&gt;An, Kai-Nan&lt;/author&gt;&lt;/authors&gt;&lt;/contributors&gt;&lt;titles&gt;&lt;title&gt;The number of screws, bone quality, and friction coefficient affect acetabular cup stability&lt;/title&gt;&lt;secondary-title&gt;Medical engineering &amp;amp; physics&lt;/secondary-title&gt;&lt;/titles&gt;&lt;periodical&gt;&lt;full-title&gt;Medical engineering &amp;amp; physics&lt;/full-title&gt;&lt;/periodical&gt;&lt;pages&gt;1089-1095&lt;/pages&gt;&lt;volume&gt;29&lt;/volume&gt;&lt;number&gt;10&lt;/number&gt;&lt;dates&gt;&lt;year&gt;2007&lt;/year&gt;&lt;/dates&gt;&lt;isbn&gt;1350-4533&lt;/isbn&gt;&lt;urls&gt;&lt;/urls&gt;&lt;/record&gt;&lt;/Cite&gt;&lt;/EndNote&gt;</w:instrText>
      </w:r>
      <w:r w:rsidR="00457B6B" w:rsidRPr="009C2154">
        <w:rPr>
          <w:rFonts w:ascii="Book Antiqua" w:hAnsi="Book Antiqua" w:cs="Times New Roman"/>
          <w:color w:val="auto"/>
          <w:sz w:val="24"/>
          <w:szCs w:val="24"/>
          <w:lang w:val="en-GB"/>
        </w:rPr>
        <w:fldChar w:fldCharType="separate"/>
      </w:r>
      <w:r w:rsidR="009626F2" w:rsidRPr="009C2154">
        <w:rPr>
          <w:rFonts w:ascii="Book Antiqua" w:hAnsi="Book Antiqua" w:cs="Times New Roman"/>
          <w:color w:val="auto"/>
          <w:sz w:val="24"/>
          <w:szCs w:val="24"/>
          <w:vertAlign w:val="superscript"/>
          <w:lang w:val="en-GB"/>
        </w:rPr>
        <w:t>[10,</w:t>
      </w:r>
      <w:r w:rsidR="00AF0F68" w:rsidRPr="009C2154">
        <w:rPr>
          <w:rFonts w:ascii="Book Antiqua" w:hAnsi="Book Antiqua" w:cs="Times New Roman"/>
          <w:color w:val="auto"/>
          <w:sz w:val="24"/>
          <w:szCs w:val="24"/>
          <w:vertAlign w:val="superscript"/>
          <w:lang w:val="en-GB"/>
        </w:rPr>
        <w:t>16]</w:t>
      </w:r>
      <w:r w:rsidR="00457B6B" w:rsidRPr="009C2154">
        <w:rPr>
          <w:rFonts w:ascii="Book Antiqua" w:hAnsi="Book Antiqua" w:cs="Times New Roman"/>
          <w:color w:val="auto"/>
          <w:sz w:val="24"/>
          <w:szCs w:val="24"/>
          <w:lang w:val="en-GB"/>
        </w:rPr>
        <w:fldChar w:fldCharType="end"/>
      </w:r>
      <w:r w:rsidR="002366C9"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It has been shown to improve initial stability in cadaveric studies</w:t>
      </w:r>
      <w:r w:rsidR="00EE47D5"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&lt;EndNote&gt;&lt;Cite&gt;&lt;Author&gt;Hsu&lt;/Author&gt;&lt;Year&gt;2007&lt;/Year&gt;&lt;RecNum&gt;134&lt;/RecNum&gt;&lt;DisplayText&gt;&lt;style face="superscript"&gt;[10, 17]&lt;/style&gt;&lt;/DisplayText&gt;&lt;record&gt;&lt;rec-number&gt;134&lt;/rec-number&gt;&lt;foreign-keys&gt;&lt;key app="EN" db-id="9v2aretx0e2e2oe2et4pxvprstwwa00etsx5" timestamp="1483528086"&gt;134&lt;/key&gt;&lt;/foreign-keys&gt;&lt;ref-type name="Journal Article"&gt;17&lt;/ref-type&gt;&lt;contributors&gt;&lt;authors&gt;&lt;author&gt;Hsu, Jui-Ting&lt;/author&gt;&lt;author&gt;Chang, Chih-Han&lt;/author&gt;&lt;author&gt;Huang, Heng-Li&lt;/author&gt;&lt;author&gt;Zobitz, Mark E.&lt;/author&gt;&lt;author&gt;Chen, Weng-Pin&lt;/author&gt;&lt;author&gt;Lai, Kuo-An&lt;/author&gt;&lt;author&gt;An, Kai-Nan&lt;/author&gt;&lt;/authors&gt;&lt;/contributors&gt;&lt;titles&gt;&lt;title&gt;The number of screws, bone quality, and friction coefficient affect acetabular cup stability&lt;/title&gt;&lt;secondary-title&gt;Medical engineering &amp;amp; physics&lt;/secondary-title&gt;&lt;/titles&gt;&lt;periodical&gt;&lt;full-title&gt;Medical engineering &amp;amp; physics&lt;/full-title&gt;&lt;/periodical&gt;&lt;pages&gt;1089-1095&lt;/pages&gt;&lt;volume&gt;29&lt;/volume&gt;&lt;number&gt;10&lt;/number&gt;&lt;dates&gt;&lt;year&gt;2007&lt;/year&gt;&lt;/dates&gt;&lt;isbn&gt;1350-4533&lt;/isbn&gt;&lt;urls&gt;&lt;/urls&gt;&lt;/record&gt;&lt;/Cite&gt;&lt;Cite&gt;&lt;Author&gt;Perona&lt;/Author&gt;&lt;Year&gt;1992&lt;/Year&gt;&lt;RecNum&gt;135&lt;/RecNum&gt;&lt;record&gt;&lt;rec-number&gt;135&lt;/rec-number&gt;&lt;foreign-keys&gt;&lt;key app="EN" db-id="9v2aretx0e2e2oe2et4pxvprstwwa00etsx5" timestamp="1483528266"&gt;135&lt;/key&gt;&lt;/foreign-keys&gt;&lt;ref-type name="Journal Article"&gt;17&lt;/ref-type&gt;&lt;contributors&gt;&lt;authors&gt;&lt;author&gt;Perona, Paul G.&lt;/author&gt;&lt;author&gt;Lawrence, Jeffrey&lt;/author&gt;&lt;author&gt;Paprosky, Wayne G.&lt;/author&gt;&lt;author&gt;Patwardhan, Avinash G.&lt;/author&gt;&lt;author&gt;Sartori, Mark&lt;/author&gt;&lt;/authors&gt;&lt;/contributors&gt;&lt;titles&gt;&lt;title&gt;Acetabular micromotion as a measure of initial implant stability in primary hip arthroplasty: An in vitro comparison of different methods of intial acetabular component fixation&lt;/title&gt;&lt;secondary-title&gt;The Journal of arthroplasty&lt;/secondary-title&gt;&lt;/titles&gt;&lt;periodical&gt;&lt;full-title&gt;The Journal of arthroplasty&lt;/full-title&gt;&lt;/periodical&gt;&lt;pages&gt;537-547&lt;/pages&gt;&lt;volume&gt;7&lt;/volume&gt;&lt;number&gt;4&lt;/number&gt;&lt;dates&gt;&lt;year&gt;1992&lt;/year&gt;&lt;/dates&gt;&lt;isbn&gt;0883-5403&lt;/isbn&gt;&lt;urls&gt;&lt;/urls&gt;&lt;/record&gt;&lt;/Cite&gt;&lt;/EndNote&gt;</w:instrText>
      </w:r>
      <w:r w:rsidR="00EE47D5" w:rsidRPr="009C2154">
        <w:rPr>
          <w:rFonts w:ascii="Book Antiqua" w:hAnsi="Book Antiqua" w:cs="Times New Roman"/>
          <w:color w:val="auto"/>
          <w:sz w:val="24"/>
          <w:szCs w:val="24"/>
          <w:lang w:val="en-GB"/>
        </w:rPr>
        <w:fldChar w:fldCharType="separate"/>
      </w:r>
      <w:r w:rsidR="009626F2" w:rsidRPr="009C2154">
        <w:rPr>
          <w:rFonts w:ascii="Book Antiqua" w:hAnsi="Book Antiqua" w:cs="Times New Roman"/>
          <w:color w:val="auto"/>
          <w:sz w:val="24"/>
          <w:szCs w:val="24"/>
          <w:vertAlign w:val="superscript"/>
          <w:lang w:val="en-GB"/>
        </w:rPr>
        <w:t>[10,</w:t>
      </w:r>
      <w:r w:rsidR="00AF0F68" w:rsidRPr="009C2154">
        <w:rPr>
          <w:rFonts w:ascii="Book Antiqua" w:hAnsi="Book Antiqua" w:cs="Times New Roman"/>
          <w:color w:val="auto"/>
          <w:sz w:val="24"/>
          <w:szCs w:val="24"/>
          <w:vertAlign w:val="superscript"/>
          <w:lang w:val="en-GB"/>
        </w:rPr>
        <w:t>17]</w:t>
      </w:r>
      <w:r w:rsidR="00EE47D5" w:rsidRPr="009C2154">
        <w:rPr>
          <w:rFonts w:ascii="Book Antiqua" w:hAnsi="Book Antiqua" w:cs="Times New Roman"/>
          <w:color w:val="auto"/>
          <w:sz w:val="24"/>
          <w:szCs w:val="24"/>
          <w:lang w:val="en-GB"/>
        </w:rPr>
        <w:fldChar w:fldCharType="end"/>
      </w:r>
      <w:r w:rsidR="00EE47D5"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However, it is known that additional screws increase neurovascular complications</w:t>
      </w:r>
      <w:r w:rsidR="00235346"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&lt;EndNote&gt;&lt;Cite&gt;&lt;Author&gt;Wasielewski&lt;/Author&gt;&lt;Year&gt;1990&lt;/Year&gt;&lt;RecNum&gt;121&lt;/RecNum&gt;&lt;DisplayText&gt;&lt;style face="superscript"&gt;[8]&lt;/style&gt;&lt;/DisplayText&gt;&lt;record&gt;&lt;rec-number&gt;121&lt;/rec-number&gt;&lt;foreign-keys&gt;&lt;key app="EN" db-id="9v2aretx0e2e2oe2et4pxvprstwwa00etsx5" timestamp="1482748093"&gt;121&lt;/key&gt;&lt;/foreign-keys&gt;&lt;ref-type name="Journal Article"&gt;17&lt;/ref-type&gt;&lt;contributors&gt;&lt;authors&gt;&lt;author&gt;Wasielewski, R. C.&lt;/author&gt;&lt;author&gt;Cooperstein, L. A.&lt;/author&gt;&lt;author&gt;Kruger, M. P.&lt;/author&gt;&lt;author&gt;Rubash, H. E.&lt;/author&gt;&lt;/authors&gt;&lt;/contributors&gt;&lt;titles&gt;&lt;title&gt;Acetabular anatomy and the transacetabular fixation of screws in total hip arthroplasty&lt;/title&gt;&lt;secondary-title&gt;J Bone Joint Surg Am&lt;/secondary-title&gt;&lt;/titles&gt;&lt;periodical&gt;&lt;full-title&gt;J Bone Joint Surg Am&lt;/full-title&gt;&lt;abbr-1&gt;The Journal of bone and joint surgery. American volume&lt;/abbr-1&gt;&lt;/periodical&gt;&lt;pages&gt;501-508&lt;/pages&gt;&lt;volume&gt;72&lt;/volume&gt;&lt;number&gt;4&lt;/number&gt;&lt;dates&gt;&lt;year&gt;1990&lt;/year&gt;&lt;/dates&gt;&lt;isbn&gt;0021-9355&lt;/isbn&gt;&lt;urls&gt;&lt;/urls&gt;&lt;/record&gt;&lt;/Cite&gt;&lt;/EndNote&gt;</w:instrText>
      </w:r>
      <w:r w:rsidR="00235346" w:rsidRPr="009C2154">
        <w:rPr>
          <w:rFonts w:ascii="Book Antiqua" w:hAnsi="Book Antiqua" w:cs="Times New Roman"/>
          <w:color w:val="auto"/>
          <w:sz w:val="24"/>
          <w:szCs w:val="24"/>
          <w:lang w:val="en-GB"/>
        </w:rPr>
        <w:fldChar w:fldCharType="separate"/>
      </w:r>
      <w:r w:rsidR="00AF0F68" w:rsidRPr="009C2154">
        <w:rPr>
          <w:rFonts w:ascii="Book Antiqua" w:hAnsi="Book Antiqua" w:cs="Times New Roman"/>
          <w:color w:val="auto"/>
          <w:sz w:val="24"/>
          <w:szCs w:val="24"/>
          <w:vertAlign w:val="superscript"/>
          <w:lang w:val="en-GB"/>
        </w:rPr>
        <w:t>[8]</w:t>
      </w:r>
      <w:r w:rsidR="00235346" w:rsidRPr="009C2154">
        <w:rPr>
          <w:rFonts w:ascii="Book Antiqua" w:hAnsi="Book Antiqua" w:cs="Times New Roman"/>
          <w:color w:val="auto"/>
          <w:sz w:val="24"/>
          <w:szCs w:val="24"/>
          <w:lang w:val="en-GB"/>
        </w:rPr>
        <w:fldChar w:fldCharType="end"/>
      </w:r>
      <w:r w:rsidR="00AC75AE"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although there is no consensus whether they increase </w:t>
      </w:r>
      <w:proofErr w:type="spellStart"/>
      <w:r w:rsidRPr="009C2154">
        <w:rPr>
          <w:rFonts w:ascii="Book Antiqua" w:hAnsi="Book Antiqua"/>
          <w:color w:val="auto"/>
          <w:sz w:val="24"/>
          <w:szCs w:val="24"/>
          <w:lang w:val="en-GB"/>
        </w:rPr>
        <w:t>osteolytic</w:t>
      </w:r>
      <w:proofErr w:type="spellEnd"/>
      <w:r w:rsidRPr="009C2154">
        <w:rPr>
          <w:rFonts w:ascii="Book Antiqua" w:hAnsi="Book Antiqua"/>
          <w:color w:val="auto"/>
          <w:sz w:val="24"/>
          <w:szCs w:val="24"/>
          <w:lang w:val="en-GB"/>
        </w:rPr>
        <w:t xml:space="preserve"> lesions</w:t>
      </w:r>
      <w:r w:rsidR="00253B8F" w:rsidRPr="009C2154">
        <w:rPr>
          <w:rFonts w:ascii="Book Antiqua" w:hAnsi="Book Antiqua" w:cs="Times New Roman"/>
          <w:color w:val="auto"/>
          <w:sz w:val="24"/>
          <w:szCs w:val="24"/>
          <w:lang w:val="en-GB"/>
        </w:rPr>
        <w:fldChar w:fldCharType="begin">
          <w:fldData xml:space="preserve">PEVuZE5vdGU+PENpdGU+PEF1dGhvcj5TY2htYWx6cmllZDwvQXV0aG9yPjxZZWFyPjE5OTc8L1ll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</w:fldData>
        </w:fldChar>
      </w:r>
      <w:r w:rsidR="00AF0F68" w:rsidRPr="009C2154">
        <w:rPr>
          <w:rFonts w:ascii="Book Antiqua" w:hAnsi="Book Antiqua" w:cs="Times New Roman"/>
          <w:color w:val="auto"/>
          <w:sz w:val="24"/>
          <w:szCs w:val="24"/>
          <w:lang w:val="en-GB"/>
        </w:rPr>
        <w:instrText xml:space="preserve"> ADDIN EN.CITE </w:instrText>
      </w:r>
      <w:r w:rsidR="00AF0F68" w:rsidRPr="009C2154">
        <w:rPr>
          <w:rFonts w:ascii="Book Antiqua" w:hAnsi="Book Antiqua" w:cs="Times New Roman"/>
          <w:color w:val="auto"/>
          <w:sz w:val="24"/>
          <w:szCs w:val="24"/>
          <w:lang w:val="en-GB"/>
        </w:rPr>
        <w:fldChar w:fldCharType="begin">
          <w:fldData xml:space="preserve">PEVuZE5vdGU+PENpdGU+PEF1dGhvcj5TY2htYWx6cmllZDwvQXV0aG9yPjxZZWFyPjE5OTc8L1ll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</w:fldData>
        </w:fldChar>
      </w:r>
      <w:r w:rsidR="00AF0F68" w:rsidRPr="009C2154">
        <w:rPr>
          <w:rFonts w:ascii="Book Antiqua" w:hAnsi="Book Antiqua" w:cs="Times New Roman"/>
          <w:color w:val="auto"/>
          <w:sz w:val="24"/>
          <w:szCs w:val="24"/>
          <w:lang w:val="en-GB"/>
        </w:rPr>
        <w:instrText xml:space="preserve"> ADDIN EN.CITE.DATA </w:instrText>
      </w:r>
      <w:r w:rsidR="00AF0F68" w:rsidRPr="009C2154">
        <w:rPr>
          <w:rFonts w:ascii="Book Antiqua" w:hAnsi="Book Antiqua" w:cs="Times New Roman"/>
          <w:color w:val="auto"/>
          <w:sz w:val="24"/>
          <w:szCs w:val="24"/>
          <w:lang w:val="en-GB"/>
        </w:rPr>
      </w:r>
      <w:r w:rsidR="00AF0F68" w:rsidRPr="009C2154">
        <w:rPr>
          <w:rFonts w:ascii="Book Antiqua" w:hAnsi="Book Antiqua" w:cs="Times New Roman"/>
          <w:color w:val="auto"/>
          <w:sz w:val="24"/>
          <w:szCs w:val="24"/>
          <w:lang w:val="en-GB"/>
        </w:rPr>
        <w:fldChar w:fldCharType="end"/>
      </w:r>
      <w:r w:rsidR="00253B8F" w:rsidRPr="009C2154">
        <w:rPr>
          <w:rFonts w:ascii="Book Antiqua" w:hAnsi="Book Antiqua" w:cs="Times New Roman"/>
          <w:color w:val="auto"/>
          <w:sz w:val="24"/>
          <w:szCs w:val="24"/>
          <w:lang w:val="en-GB"/>
        </w:rPr>
      </w:r>
      <w:r w:rsidR="00253B8F" w:rsidRPr="009C2154">
        <w:rPr>
          <w:rFonts w:ascii="Book Antiqua" w:hAnsi="Book Antiqua" w:cs="Times New Roman"/>
          <w:color w:val="auto"/>
          <w:sz w:val="24"/>
          <w:szCs w:val="24"/>
          <w:lang w:val="en-GB"/>
        </w:rPr>
        <w:fldChar w:fldCharType="separate"/>
      </w:r>
      <w:r w:rsidR="009626F2" w:rsidRPr="009C2154">
        <w:rPr>
          <w:rFonts w:ascii="Book Antiqua" w:hAnsi="Book Antiqua" w:cs="Times New Roman"/>
          <w:color w:val="auto"/>
          <w:sz w:val="24"/>
          <w:szCs w:val="24"/>
          <w:vertAlign w:val="superscript"/>
          <w:lang w:val="en-GB"/>
        </w:rPr>
        <w:t>[11,</w:t>
      </w:r>
      <w:r w:rsidR="00AF0F68" w:rsidRPr="009C2154">
        <w:rPr>
          <w:rFonts w:ascii="Book Antiqua" w:hAnsi="Book Antiqua" w:cs="Times New Roman"/>
          <w:color w:val="auto"/>
          <w:sz w:val="24"/>
          <w:szCs w:val="24"/>
          <w:vertAlign w:val="superscript"/>
          <w:lang w:val="en-GB"/>
        </w:rPr>
        <w:t>18,19]</w:t>
      </w:r>
      <w:r w:rsidR="00253B8F" w:rsidRPr="009C2154">
        <w:rPr>
          <w:rFonts w:ascii="Book Antiqua" w:hAnsi="Book Antiqua" w:cs="Times New Roman"/>
          <w:color w:val="auto"/>
          <w:sz w:val="24"/>
          <w:szCs w:val="24"/>
          <w:lang w:val="en-GB"/>
        </w:rPr>
        <w:fldChar w:fldCharType="end"/>
      </w:r>
      <w:r w:rsidR="007E385D"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Some authors have attributed the increase in </w:t>
      </w:r>
      <w:proofErr w:type="spellStart"/>
      <w:r w:rsidRPr="009C2154">
        <w:rPr>
          <w:rFonts w:ascii="Book Antiqua" w:hAnsi="Book Antiqua"/>
          <w:color w:val="auto"/>
          <w:sz w:val="24"/>
          <w:szCs w:val="24"/>
          <w:lang w:val="en-GB"/>
        </w:rPr>
        <w:t>osteolytic</w:t>
      </w:r>
      <w:proofErr w:type="spellEnd"/>
      <w:r w:rsidRPr="009C2154">
        <w:rPr>
          <w:rFonts w:ascii="Book Antiqua" w:hAnsi="Book Antiqua"/>
          <w:color w:val="auto"/>
          <w:sz w:val="24"/>
          <w:szCs w:val="24"/>
          <w:lang w:val="en-GB"/>
        </w:rPr>
        <w:t xml:space="preserve"> lesions to a reaction to the debris escaping from the screw holes to the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bone</w:t>
      </w:r>
      <w:r w:rsidR="00A85759"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&lt;EndNote&gt;&lt;Cite&gt;&lt;Author&gt;Udomkiat&lt;/Author&gt;&lt;Year&gt;2002&lt;/Year&gt;&lt;RecNum&gt;138&lt;/RecNum&gt;&lt;DisplayText&gt;&lt;style face="superscript"&gt;[6, 20]&lt;/style&gt;&lt;/DisplayText&gt;&lt;record&gt;&lt;rec-number&gt;138&lt;/rec-number&gt;&lt;foreign-keys&gt;&lt;key app="EN" db-id="9v2aretx0e2e2oe2et4pxvprstwwa00etsx5" timestamp="1483599182"&gt;138&lt;/key&gt;&lt;/foreign-keys&gt;&lt;ref-type name="Journal Article"&gt;17&lt;/ref-type&gt;&lt;contributors&gt;&lt;authors&gt;&lt;author&gt;Udomkiat, Pacharapol&lt;/author&gt;&lt;author&gt;Dorr, Lawrence D.&lt;/author&gt;&lt;author&gt;Wan, Zhinian&lt;/author&gt;&lt;/authors&gt;&lt;/contributors&gt;&lt;titles&gt;&lt;title&gt;Cementless hemispheric porous-coated sockets implanted with press-fit technique without screws: average ten-year follow-up&lt;/title&gt;&lt;secondary-title&gt;J Bone Joint Surg Am&lt;/secondary-title&gt;&lt;/titles&gt;&lt;periodical&gt;&lt;full-title&gt;J Bone Joint Surg Am&lt;/full-title&gt;&lt;abbr-1&gt;The Journal of bone and joint surgery. American volume&lt;/abbr-1&gt;&lt;/periodical&gt;&lt;pages&gt;1195-1200&lt;/pages&gt;&lt;volume&gt;84&lt;/volume&gt;&lt;number&gt;7&lt;/number&gt;&lt;dates&gt;&lt;year&gt;2002&lt;/year&gt;&lt;/dates&gt;&lt;isbn&gt;0021-9355&lt;/isbn&gt;&lt;urls&gt;&lt;/urls&gt;&lt;/record&gt;&lt;/Cite&gt;&lt;Cite&gt;&lt;Author&gt;Röhrl&lt;/Author&gt;&lt;Year&gt;2004&lt;/Year&gt;&lt;RecNum&gt;137&lt;/RecNum&gt;&lt;record&gt;&lt;rec-number&gt;137&lt;/rec-number&gt;&lt;foreign-keys&gt;&lt;key app="EN" db-id="9v2aretx0e2e2oe2et4pxvprstwwa00etsx5" timestamp="1483598730"&gt;137&lt;/key&gt;&lt;/foreign-keys&gt;&lt;ref-type name="Journal Article"&gt;17&lt;/ref-type&gt;&lt;contributors&gt;&lt;authors&gt;&lt;author&gt;Röhrl, Stephan M.&lt;/author&gt;&lt;author&gt;Nivbrant, Bosse&lt;/author&gt;&lt;author&gt;Ström, Håkan&lt;/author&gt;&lt;author&gt;Nilsson, Kjell G.&lt;/author&gt;&lt;/authors&gt;&lt;/contributors&gt;&lt;titles&gt;&lt;title&gt;Effect of augmented cup fixation on stability, wear, and osteolysis: a 5-year follow-up of total hip arthroplasty with RSA&lt;/title&gt;&lt;secondary-title&gt;The Journal of arthroplasty&lt;/secondary-title&gt;&lt;/titles&gt;&lt;periodical&gt;&lt;full-title&gt;The Journal of arthroplasty&lt;/full-title&gt;&lt;/periodical&gt;&lt;pages&gt;962-971&lt;/pages&gt;&lt;volume&gt;19&lt;/volume&gt;&lt;number&gt;8&lt;/number&gt;&lt;dates&gt;&lt;year&gt;2004&lt;/year&gt;&lt;/dates&gt;&lt;isbn&gt;0883-5403&lt;/isbn&gt;&lt;urls&gt;&lt;/urls&gt;&lt;/record&gt;&lt;/Cite&gt;&lt;/EndNote&gt;</w:instrText>
      </w:r>
      <w:r w:rsidR="00A85759" w:rsidRPr="009C2154">
        <w:rPr>
          <w:rFonts w:ascii="Book Antiqua" w:hAnsi="Book Antiqua" w:cs="Times New Roman"/>
          <w:color w:val="auto"/>
          <w:sz w:val="24"/>
          <w:szCs w:val="24"/>
          <w:lang w:val="en-GB"/>
        </w:rPr>
        <w:fldChar w:fldCharType="separate"/>
      </w:r>
      <w:r w:rsidR="00AF0F68" w:rsidRPr="009C2154">
        <w:rPr>
          <w:rFonts w:ascii="Book Antiqua" w:hAnsi="Book Antiqua" w:cs="Times New Roman"/>
          <w:color w:val="auto"/>
          <w:sz w:val="24"/>
          <w:szCs w:val="24"/>
          <w:vertAlign w:val="superscript"/>
          <w:lang w:val="en-GB"/>
        </w:rPr>
        <w:t>[6,20]</w:t>
      </w:r>
      <w:r w:rsidR="00A85759" w:rsidRPr="009C2154">
        <w:rPr>
          <w:rFonts w:ascii="Book Antiqua" w:hAnsi="Book Antiqua" w:cs="Times New Roman"/>
          <w:color w:val="auto"/>
          <w:sz w:val="24"/>
          <w:szCs w:val="24"/>
          <w:lang w:val="en-GB"/>
        </w:rPr>
        <w:fldChar w:fldCharType="end"/>
      </w:r>
      <w:r w:rsidR="00A85759"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In contrast, </w:t>
      </w:r>
      <w:proofErr w:type="spellStart"/>
      <w:r w:rsidRPr="009C2154">
        <w:rPr>
          <w:rFonts w:ascii="Book Antiqua" w:hAnsi="Book Antiqua"/>
          <w:color w:val="auto"/>
          <w:sz w:val="24"/>
          <w:szCs w:val="24"/>
          <w:lang w:val="en-GB"/>
        </w:rPr>
        <w:t>Schmalzried</w:t>
      </w:r>
      <w:proofErr w:type="spellEnd"/>
      <w:r w:rsidRPr="009C2154">
        <w:rPr>
          <w:rFonts w:ascii="Book Antiqua" w:hAnsi="Book Antiqua"/>
          <w:color w:val="auto"/>
          <w:sz w:val="24"/>
          <w:szCs w:val="24"/>
          <w:lang w:val="en-GB"/>
        </w:rPr>
        <w:t xml:space="preserve"> </w:t>
      </w:r>
      <w:r w:rsidRPr="005D4CE2">
        <w:rPr>
          <w:rFonts w:ascii="Book Antiqua" w:hAnsi="Book Antiqua"/>
          <w:i/>
          <w:color w:val="auto"/>
          <w:sz w:val="24"/>
          <w:szCs w:val="24"/>
          <w:lang w:val="en-GB"/>
        </w:rPr>
        <w:t>et al</w:t>
      </w:r>
      <w:r w:rsidR="005D4CE2" w:rsidRPr="009C2154">
        <w:rPr>
          <w:rFonts w:ascii="Book Antiqua" w:hAnsi="Book Antiqua" w:cs="Times New Roman"/>
          <w:color w:val="auto"/>
          <w:sz w:val="24"/>
          <w:szCs w:val="24"/>
          <w:lang w:val="en-GB"/>
        </w:rPr>
        <w:fldChar w:fldCharType="begin"/>
      </w:r>
      <w:r w:rsidR="005D4CE2" w:rsidRPr="009C2154">
        <w:rPr>
          <w:rFonts w:ascii="Book Antiqua" w:hAnsi="Book Antiqua" w:cs="Times New Roman"/>
          <w:color w:val="auto"/>
          <w:sz w:val="24"/>
          <w:szCs w:val="24"/>
          <w:lang w:val="en-GB"/>
        </w:rPr>
        <w:instrText xml:space="preserve"> ADDIN EN.CITE &lt;EndNote&gt;&lt;Cite&gt;&lt;Author&gt;Schmalzried&lt;/Author&gt;&lt;Year&gt;1999&lt;/Year&gt;&lt;RecNum&gt;139&lt;/RecNum&gt;&lt;DisplayText&gt;&lt;style face="superscript"&gt;[19]&lt;/style&gt;&lt;/DisplayText&gt;&lt;record&gt;&lt;rec-number&gt;139&lt;/rec-number&gt;&lt;foreign-keys&gt;&lt;key app="EN" db-id="9v2aretx0e2e2oe2et4pxvprstwwa00etsx5" timestamp="1483601054"&gt;139&lt;/key&gt;&lt;/foreign-keys&gt;&lt;ref-type name="Journal Article"&gt;17&lt;/ref-type&gt;&lt;contributors&gt;&lt;authors&gt;&lt;author&gt;Schmalzried, T. P.&lt;/author&gt;&lt;author&gt;Brown, I. C.&lt;/author&gt;&lt;author&gt;Amstutz, H. C.&lt;/author&gt;&lt;author&gt;Engh, C. A.&lt;/author&gt;&lt;author&gt;Harris, W. H.&lt;/author&gt;&lt;/authors&gt;&lt;/contributors&gt;&lt;titles&gt;&lt;title&gt;The role of acetabular component screw holes and/or screws in the development of pelvic osteolysis&lt;/title&gt;&lt;secondary-title&gt;Proceedings of the Institution of Mechanical Engineers, Part H: Journal of Engineering in Medicine&lt;/secondary-title&gt;&lt;/titles&gt;&lt;periodical&gt;&lt;full-title&gt;Proceedings of the Institution of Mechanical Engineers, Part H: Journal of Engineering in Medicine&lt;/full-title&gt;&lt;/periodical&gt;&lt;pages&gt;147-153&lt;/pages&gt;&lt;volume&gt;213&lt;/volume&gt;&lt;number&gt;2&lt;/number&gt;&lt;dates&gt;&lt;year&gt;1999&lt;/year&gt;&lt;/dates&gt;&lt;isbn&gt;0954-4119&lt;/isbn&gt;&lt;urls&gt;&lt;/urls&gt;&lt;/record&gt;&lt;/Cite&gt;&lt;/EndNote&gt;</w:instrText>
      </w:r>
      <w:r w:rsidR="005D4CE2" w:rsidRPr="009C2154">
        <w:rPr>
          <w:rFonts w:ascii="Book Antiqua" w:hAnsi="Book Antiqua" w:cs="Times New Roman"/>
          <w:color w:val="auto"/>
          <w:sz w:val="24"/>
          <w:szCs w:val="24"/>
          <w:lang w:val="en-GB"/>
        </w:rPr>
        <w:fldChar w:fldCharType="separate"/>
      </w:r>
      <w:r w:rsidR="005D4CE2" w:rsidRPr="009C2154">
        <w:rPr>
          <w:rFonts w:ascii="Book Antiqua" w:hAnsi="Book Antiqua" w:cs="Times New Roman"/>
          <w:color w:val="auto"/>
          <w:sz w:val="24"/>
          <w:szCs w:val="24"/>
          <w:vertAlign w:val="superscript"/>
          <w:lang w:val="en-GB"/>
        </w:rPr>
        <w:t>[19]</w:t>
      </w:r>
      <w:r w:rsidR="005D4CE2" w:rsidRPr="009C2154">
        <w:rPr>
          <w:rFonts w:ascii="Book Antiqua" w:hAnsi="Book Antiqua" w:cs="Times New Roman"/>
          <w:color w:val="auto"/>
          <w:sz w:val="24"/>
          <w:szCs w:val="24"/>
          <w:lang w:val="en-GB"/>
        </w:rPr>
        <w:fldChar w:fldCharType="end"/>
      </w:r>
      <w:r w:rsidRPr="009C2154">
        <w:rPr>
          <w:rFonts w:ascii="Book Antiqua" w:hAnsi="Book Antiqua"/>
          <w:color w:val="auto"/>
          <w:sz w:val="24"/>
          <w:szCs w:val="24"/>
          <w:lang w:val="en-GB"/>
        </w:rPr>
        <w:t xml:space="preserve"> reported in their retrospective study that pelvic </w:t>
      </w:r>
      <w:proofErr w:type="spellStart"/>
      <w:r w:rsidRPr="009C2154">
        <w:rPr>
          <w:rFonts w:ascii="Book Antiqua" w:hAnsi="Book Antiqua"/>
          <w:color w:val="auto"/>
          <w:sz w:val="24"/>
          <w:szCs w:val="24"/>
          <w:lang w:val="en-GB"/>
        </w:rPr>
        <w:t>osteolysis</w:t>
      </w:r>
      <w:proofErr w:type="spellEnd"/>
      <w:r w:rsidRPr="009C2154">
        <w:rPr>
          <w:rFonts w:ascii="Book Antiqua" w:hAnsi="Book Antiqua"/>
          <w:color w:val="auto"/>
          <w:sz w:val="24"/>
          <w:szCs w:val="24"/>
          <w:lang w:val="en-GB"/>
        </w:rPr>
        <w:t xml:space="preserve"> is associated with significantly greater head size and longer follow-up than screw use</w:t>
      </w:r>
      <w:r w:rsidR="005B2D5D"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In our study, only one case of </w:t>
      </w:r>
      <w:proofErr w:type="spellStart"/>
      <w:r w:rsidRPr="009C2154">
        <w:rPr>
          <w:rFonts w:ascii="Book Antiqua" w:hAnsi="Book Antiqua"/>
          <w:color w:val="auto"/>
          <w:sz w:val="24"/>
          <w:szCs w:val="24"/>
          <w:lang w:val="en-GB"/>
        </w:rPr>
        <w:t>osteolysis</w:t>
      </w:r>
      <w:proofErr w:type="spellEnd"/>
      <w:r w:rsidRPr="009C2154">
        <w:rPr>
          <w:rFonts w:ascii="Book Antiqua" w:hAnsi="Book Antiqua"/>
          <w:color w:val="auto"/>
          <w:sz w:val="24"/>
          <w:szCs w:val="24"/>
          <w:lang w:val="en-GB"/>
        </w:rPr>
        <w:t xml:space="preserve"> was identified, which was in the screw group. We attributed the low number of </w:t>
      </w:r>
      <w:proofErr w:type="spellStart"/>
      <w:r w:rsidRPr="009C2154">
        <w:rPr>
          <w:rFonts w:ascii="Book Antiqua" w:hAnsi="Book Antiqua"/>
          <w:color w:val="auto"/>
          <w:sz w:val="24"/>
          <w:szCs w:val="24"/>
          <w:lang w:val="en-GB"/>
        </w:rPr>
        <w:t>osteolysis</w:t>
      </w:r>
      <w:proofErr w:type="spellEnd"/>
      <w:r w:rsidRPr="009C2154">
        <w:rPr>
          <w:rFonts w:ascii="Book Antiqua" w:hAnsi="Book Antiqua"/>
          <w:color w:val="auto"/>
          <w:sz w:val="24"/>
          <w:szCs w:val="24"/>
          <w:lang w:val="en-GB"/>
        </w:rPr>
        <w:t xml:space="preserve"> cases to a short follow-up period.</w:t>
      </w:r>
    </w:p>
    <w:p w14:paraId="1D9667A7" w14:textId="116F475A" w:rsidR="006000A6" w:rsidRPr="009C2154" w:rsidRDefault="00AC7C02"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Times New Roman" w:hAnsi="Times New Roman" w:cs="Times New Roman"/>
          <w:color w:val="auto"/>
          <w:sz w:val="24"/>
          <w:szCs w:val="24"/>
          <w:lang w:val="en-GB"/>
        </w:rPr>
        <w:lastRenderedPageBreak/>
        <w:t>​</w:t>
      </w:r>
      <w:r w:rsidRPr="009C2154">
        <w:rPr>
          <w:rFonts w:ascii="Book Antiqua" w:hAnsi="Book Antiqua" w:cs="Times New Roman"/>
          <w:color w:val="auto"/>
          <w:sz w:val="24"/>
          <w:szCs w:val="24"/>
          <w:lang w:val="en-GB"/>
        </w:rPr>
        <w:tab/>
      </w:r>
      <w:r w:rsidRPr="009C2154">
        <w:rPr>
          <w:rFonts w:ascii="Book Antiqua" w:hAnsi="Book Antiqua"/>
          <w:color w:val="auto"/>
          <w:sz w:val="24"/>
          <w:szCs w:val="24"/>
          <w:lang w:val="en-GB"/>
        </w:rPr>
        <w:t xml:space="preserve">Cup migration can be evaluated not only by conventional radiography but also by </w:t>
      </w:r>
      <w:proofErr w:type="spellStart"/>
      <w:r w:rsidRPr="009C2154">
        <w:rPr>
          <w:rFonts w:ascii="Book Antiqua" w:hAnsi="Book Antiqua"/>
          <w:color w:val="auto"/>
          <w:sz w:val="24"/>
          <w:szCs w:val="24"/>
          <w:lang w:val="en-GB"/>
        </w:rPr>
        <w:t>radiostereometry</w:t>
      </w:r>
      <w:proofErr w:type="spellEnd"/>
      <w:r w:rsidR="009B0B54"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&lt;EndNote&gt;&lt;Cite&gt;&lt;Author&gt;Röhrl&lt;/Author&gt;&lt;Year&gt;2004&lt;/Year&gt;&lt;RecNum&gt;137&lt;/RecNum&gt;&lt;DisplayText&gt;&lt;style face="superscript"&gt;[20]&lt;/style&gt;&lt;/DisplayText&gt;&lt;record&gt;&lt;rec-number&gt;137&lt;/rec-number&gt;&lt;foreign-keys&gt;&lt;key app="EN" db-id="9v2aretx0e2e2oe2et4pxvprstwwa00etsx5" timestamp="1483598730"&gt;137&lt;/key&gt;&lt;/foreign-keys&gt;&lt;ref-type name="Journal Article"&gt;17&lt;/ref-type&gt;&lt;contributors&gt;&lt;authors&gt;&lt;author&gt;Röhrl, Stephan M.&lt;/author&gt;&lt;author&gt;Nivbrant, Bosse&lt;/author&gt;&lt;author&gt;Ström, Håkan&lt;/author&gt;&lt;author&gt;Nilsson, Kjell G.&lt;/author&gt;&lt;/authors&gt;&lt;/contributors&gt;&lt;titles&gt;&lt;title&gt;Effect of augmented cup fixation on stability, wear, and osteolysis: a 5-year follow-up of total hip arthroplasty with RSA&lt;/title&gt;&lt;secondary-title&gt;The Journal of arthroplasty&lt;/secondary-title&gt;&lt;/titles&gt;&lt;periodical&gt;&lt;full-title&gt;The Journal of arthroplasty&lt;/full-title&gt;&lt;/periodical&gt;&lt;pages&gt;962-971&lt;/pages&gt;&lt;volume&gt;19&lt;/volume&gt;&lt;number&gt;8&lt;/number&gt;&lt;dates&gt;&lt;year&gt;2004&lt;/year&gt;&lt;/dates&gt;&lt;isbn&gt;0883-5403&lt;/isbn&gt;&lt;urls&gt;&lt;/urls&gt;&lt;/record&gt;&lt;/Cite&gt;&lt;/EndNote&gt;</w:instrText>
      </w:r>
      <w:r w:rsidR="009B0B54" w:rsidRPr="009C2154">
        <w:rPr>
          <w:rFonts w:ascii="Book Antiqua" w:hAnsi="Book Antiqua" w:cs="Times New Roman"/>
          <w:color w:val="auto"/>
          <w:sz w:val="24"/>
          <w:szCs w:val="24"/>
          <w:lang w:val="en-GB"/>
        </w:rPr>
        <w:fldChar w:fldCharType="separate"/>
      </w:r>
      <w:r w:rsidR="00AF0F68" w:rsidRPr="009C2154">
        <w:rPr>
          <w:rFonts w:ascii="Book Antiqua" w:hAnsi="Book Antiqua" w:cs="Times New Roman"/>
          <w:color w:val="auto"/>
          <w:sz w:val="24"/>
          <w:szCs w:val="24"/>
          <w:vertAlign w:val="superscript"/>
          <w:lang w:val="en-GB"/>
        </w:rPr>
        <w:t>[20]</w:t>
      </w:r>
      <w:r w:rsidR="009B0B54" w:rsidRPr="009C2154">
        <w:rPr>
          <w:rFonts w:ascii="Book Antiqua" w:hAnsi="Book Antiqua" w:cs="Times New Roman"/>
          <w:color w:val="auto"/>
          <w:sz w:val="24"/>
          <w:szCs w:val="24"/>
          <w:lang w:val="en-GB"/>
        </w:rPr>
        <w:fldChar w:fldCharType="end"/>
      </w:r>
      <w:r w:rsidR="009B0B54"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Studies comparing middle- and long-term cup migration have yielded no significant differences between the screw and no-screw groups</w:t>
      </w:r>
      <w:r w:rsidR="001C3A9A"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&lt;EndNote&gt;&lt;Cite&gt;&lt;Author&gt;Ni&lt;/Author&gt;&lt;Year&gt;2014&lt;/Year&gt;&lt;RecNum&gt;136&lt;/RecNum&gt;&lt;DisplayText&gt;&lt;style face="superscript"&gt;[11, 20]&lt;/style&gt;&lt;/DisplayText&gt;&lt;record&gt;&lt;rec-number&gt;136&lt;/rec-number&gt;&lt;foreign-keys&gt;&lt;key app="EN" db-id="9v2aretx0e2e2oe2et4pxvprstwwa00etsx5" timestamp="1483598627"&gt;136&lt;/key&gt;&lt;/foreign-keys&gt;&lt;ref-type name="Journal Article"&gt;17&lt;/ref-type&gt;&lt;contributors&gt;&lt;authors&gt;&lt;author&gt;Ni, Sheng-Hui&lt;/author&gt;&lt;author&gt;Guo, Lei&lt;/author&gt;&lt;author&gt;Jiang, Tian-Long&lt;/author&gt;&lt;author&gt;Zhao, Jie&lt;/author&gt;&lt;author&gt;Zhao, Yan-Gang&lt;/author&gt;&lt;/authors&gt;&lt;/contributors&gt;&lt;titles&gt;&lt;title&gt;Press-fit cementless acetabular fixation with and without screws&lt;/title&gt;&lt;secondary-title&gt;International orthopaedics&lt;/secondary-title&gt;&lt;/titles&gt;&lt;periodical&gt;&lt;full-title&gt;International orthopaedics&lt;/full-title&gt;&lt;/periodical&gt;&lt;pages&gt;7-12&lt;/pages&gt;&lt;volume&gt;38&lt;/volume&gt;&lt;number&gt;1&lt;/number&gt;&lt;dates&gt;&lt;year&gt;2014&lt;/year&gt;&lt;/dates&gt;&lt;isbn&gt;0341-2695&lt;/isbn&gt;&lt;urls&gt;&lt;/urls&gt;&lt;/record&gt;&lt;/Cite&gt;&lt;Cite&gt;&lt;Author&gt;Röhrl&lt;/Author&gt;&lt;Year&gt;2004&lt;/Year&gt;&lt;RecNum&gt;137&lt;/RecNum&gt;&lt;record&gt;&lt;rec-number&gt;137&lt;/rec-number&gt;&lt;foreign-keys&gt;&lt;key app="EN" db-id="9v2aretx0e2e2oe2et4pxvprstwwa00etsx5" timestamp="1483598730"&gt;137&lt;/key&gt;&lt;/foreign-keys&gt;&lt;ref-type name="Journal Article"&gt;17&lt;/ref-type&gt;&lt;contributors&gt;&lt;authors&gt;&lt;author&gt;Röhrl, Stephan M.&lt;/author&gt;&lt;author&gt;Nivbrant, Bosse&lt;/author&gt;&lt;author&gt;Ström, Håkan&lt;/author&gt;&lt;author&gt;Nilsson, Kjell G.&lt;/author&gt;&lt;/authors&gt;&lt;/contributors&gt;&lt;titles&gt;&lt;title&gt;Effect of augmented cup fixation on stability, wear, and osteolysis: a 5-year follow-up of total hip arthroplasty with RSA&lt;/title&gt;&lt;secondary-title&gt;The Journal of arthroplasty&lt;/secondary-title&gt;&lt;/titles&gt;&lt;periodical&gt;&lt;full-title&gt;The Journal of arthroplasty&lt;/full-title&gt;&lt;/periodical&gt;&lt;pages&gt;962-971&lt;/pages&gt;&lt;volume&gt;19&lt;/volume&gt;&lt;number&gt;8&lt;/number&gt;&lt;dates&gt;&lt;year&gt;2004&lt;/year&gt;&lt;/dates&gt;&lt;isbn&gt;0883-5403&lt;/isbn&gt;&lt;urls&gt;&lt;/urls&gt;&lt;/record&gt;&lt;/Cite&gt;&lt;/EndNote&gt;</w:instrText>
      </w:r>
      <w:r w:rsidR="001C3A9A" w:rsidRPr="009C2154">
        <w:rPr>
          <w:rFonts w:ascii="Book Antiqua" w:hAnsi="Book Antiqua" w:cs="Times New Roman"/>
          <w:color w:val="auto"/>
          <w:sz w:val="24"/>
          <w:szCs w:val="24"/>
          <w:lang w:val="en-GB"/>
        </w:rPr>
        <w:fldChar w:fldCharType="separate"/>
      </w:r>
      <w:r w:rsidR="0038113E" w:rsidRPr="009C2154">
        <w:rPr>
          <w:rFonts w:ascii="Book Antiqua" w:hAnsi="Book Antiqua" w:cs="Times New Roman"/>
          <w:color w:val="auto"/>
          <w:sz w:val="24"/>
          <w:szCs w:val="24"/>
          <w:vertAlign w:val="superscript"/>
          <w:lang w:val="en-GB"/>
        </w:rPr>
        <w:t>[11,</w:t>
      </w:r>
      <w:r w:rsidR="00AF0F68" w:rsidRPr="009C2154">
        <w:rPr>
          <w:rFonts w:ascii="Book Antiqua" w:hAnsi="Book Antiqua" w:cs="Times New Roman"/>
          <w:color w:val="auto"/>
          <w:sz w:val="24"/>
          <w:szCs w:val="24"/>
          <w:vertAlign w:val="superscript"/>
          <w:lang w:val="en-GB"/>
        </w:rPr>
        <w:t>20]</w:t>
      </w:r>
      <w:r w:rsidR="001C3A9A" w:rsidRPr="009C2154">
        <w:rPr>
          <w:rFonts w:ascii="Book Antiqua" w:hAnsi="Book Antiqua" w:cs="Times New Roman"/>
          <w:color w:val="auto"/>
          <w:sz w:val="24"/>
          <w:szCs w:val="24"/>
          <w:lang w:val="en-GB"/>
        </w:rPr>
        <w:fldChar w:fldCharType="end"/>
      </w:r>
      <w:r w:rsidR="001C3A9A" w:rsidRPr="009C2154">
        <w:rPr>
          <w:rFonts w:ascii="Book Antiqua" w:hAnsi="Book Antiqua" w:cs="Times New Roman"/>
          <w:color w:val="auto"/>
          <w:sz w:val="24"/>
          <w:szCs w:val="24"/>
          <w:lang w:val="en-GB"/>
        </w:rPr>
        <w:t xml:space="preserve">. </w:t>
      </w:r>
      <w:r w:rsidR="005D2106" w:rsidRPr="009C2154">
        <w:rPr>
          <w:rFonts w:ascii="Book Antiqua" w:hAnsi="Book Antiqua"/>
          <w:color w:val="auto"/>
          <w:sz w:val="24"/>
          <w:szCs w:val="24"/>
          <w:lang w:val="en-GB"/>
        </w:rPr>
        <w:t>In our study, cup migration did not occur in either group at one-year follow up.</w:t>
      </w:r>
    </w:p>
    <w:p w14:paraId="49475CB8" w14:textId="751110D3" w:rsidR="00A9643D" w:rsidRPr="009C2154" w:rsidRDefault="006000A6" w:rsidP="00F05038">
      <w:pPr>
        <w:spacing w:line="360" w:lineRule="auto"/>
        <w:jc w:val="both"/>
        <w:rPr>
          <w:rFonts w:ascii="Book Antiqua" w:hAnsi="Book Antiqua" w:cs="Times New Roman"/>
          <w:lang w:val="en-GB"/>
        </w:rPr>
      </w:pPr>
      <w:r w:rsidRPr="009C2154">
        <w:rPr>
          <w:rFonts w:ascii="Book Antiqua" w:hAnsi="Book Antiqua" w:cs="Times New Roman"/>
          <w:lang w:val="en-GB"/>
        </w:rPr>
        <w:tab/>
      </w:r>
      <w:proofErr w:type="spellStart"/>
      <w:r w:rsidRPr="009C2154">
        <w:rPr>
          <w:rFonts w:ascii="Book Antiqua" w:hAnsi="Book Antiqua" w:cs="Times New Roman"/>
          <w:lang w:val="en-GB"/>
        </w:rPr>
        <w:t>Thanner</w:t>
      </w:r>
      <w:proofErr w:type="spellEnd"/>
      <w:r w:rsidRPr="009C2154">
        <w:rPr>
          <w:rFonts w:ascii="Book Antiqua" w:hAnsi="Book Antiqua" w:cs="Times New Roman"/>
          <w:lang w:val="en-GB"/>
        </w:rPr>
        <w:fldChar w:fldCharType="begin"/>
      </w:r>
      <w:r w:rsidR="00AF0F68" w:rsidRPr="009C2154">
        <w:rPr>
          <w:rFonts w:ascii="Book Antiqua" w:hAnsi="Book Antiqua" w:cs="Times New Roman"/>
          <w:lang w:val="en-GB"/>
        </w:rPr>
        <w:instrText xml:space="preserve"> ADDIN EN.CITE &lt;EndNote&gt;&lt;Cite&gt;&lt;Author&gt;Thanner&lt;/Author&gt;&lt;Year&gt;2000&lt;/Year&gt;&lt;RecNum&gt;117&lt;/RecNum&gt;&lt;DisplayText&gt;&lt;style face="superscript"&gt;[4]&lt;/style&gt;&lt;/DisplayText&gt;&lt;record&gt;&lt;rec-number&gt;117&lt;/rec-number&gt;&lt;foreign-keys&gt;&lt;key app="EN" db-id="9v2aretx0e2e2oe2et4pxvprstwwa00etsx5" timestamp="1482746952"&gt;117&lt;/key&gt;&lt;/foreign-keys&gt;&lt;ref-type name="Journal Article"&gt;17&lt;/ref-type&gt;&lt;contributors&gt;&lt;authors&gt;&lt;author&gt;Thanner, J.&lt;/author&gt;&lt;author&gt;Kärrholm, J.&lt;/author&gt;&lt;author&gt;Herberts, P.&lt;/author&gt;&lt;author&gt;Malchau, H.&lt;/author&gt;&lt;/authors&gt;&lt;/contributors&gt;&lt;titles&gt;&lt;title&gt;Hydroxyapatite and tricalcium phosphate–coated cups with and without screw fixation: A randomized study of 64 hips&lt;/title&gt;&lt;secondary-title&gt;The Journal of arthroplasty&lt;/secondary-title&gt;&lt;/titles&gt;&lt;periodical&gt;&lt;full-title&gt;The Journal of arthroplasty&lt;/full-title&gt;&lt;/periodical&gt;&lt;pages&gt;405-412&lt;/pages&gt;&lt;volume&gt;15&lt;/volume&gt;&lt;number&gt;4&lt;/number&gt;&lt;dates&gt;&lt;year&gt;2000&lt;/year&gt;&lt;/dates&gt;&lt;isbn&gt;0883-5403&lt;/isbn&gt;&lt;urls&gt;&lt;/urls&gt;&lt;/record&gt;&lt;/Cite&gt;&lt;/EndNote&gt;</w:instrText>
      </w:r>
      <w:r w:rsidRPr="009C2154">
        <w:rPr>
          <w:rFonts w:ascii="Book Antiqua" w:hAnsi="Book Antiqua" w:cs="Times New Roman"/>
          <w:lang w:val="en-GB"/>
        </w:rPr>
        <w:fldChar w:fldCharType="separate"/>
      </w:r>
      <w:r w:rsidR="00AF0F68" w:rsidRPr="009C2154">
        <w:rPr>
          <w:rFonts w:ascii="Book Antiqua" w:hAnsi="Book Antiqua" w:cs="Times New Roman"/>
          <w:vertAlign w:val="superscript"/>
          <w:lang w:val="en-GB"/>
        </w:rPr>
        <w:t>[4]</w:t>
      </w:r>
      <w:r w:rsidRPr="009C2154">
        <w:rPr>
          <w:rFonts w:ascii="Book Antiqua" w:hAnsi="Book Antiqua" w:cs="Times New Roman"/>
          <w:lang w:val="en-GB"/>
        </w:rPr>
        <w:fldChar w:fldCharType="end"/>
      </w:r>
      <w:r w:rsidRPr="009C2154">
        <w:rPr>
          <w:rFonts w:ascii="Book Antiqua" w:hAnsi="Book Antiqua" w:cs="Times New Roman"/>
          <w:lang w:val="en-GB"/>
        </w:rPr>
        <w:t xml:space="preserve"> </w:t>
      </w:r>
      <w:r w:rsidR="005D2106" w:rsidRPr="009C2154">
        <w:rPr>
          <w:rFonts w:ascii="Book Antiqua" w:hAnsi="Book Antiqua"/>
          <w:lang w:val="en-GB"/>
        </w:rPr>
        <w:t>reported a comparative study and found a mean HHP of 99 in the screw group and 98 in the no-screw group at the end of 2 years. In our study, at the end of one year, the mean HHP was 81.6 in the screw group and 84 in the no-screw group. Similar to the literature findings, our study did not reveal any significant differences between the two groups in terms of clinical outcomes and cup migration. Short-term follow-up and limited case series were the weak points of our study.</w:t>
      </w:r>
    </w:p>
    <w:p w14:paraId="050B7A53" w14:textId="3229EDEE" w:rsidR="005D2106" w:rsidRPr="009C2154" w:rsidRDefault="00252E1E"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s="Times New Roman"/>
          <w:color w:val="auto"/>
          <w:sz w:val="24"/>
          <w:szCs w:val="24"/>
          <w:lang w:val="en-GB"/>
        </w:rPr>
        <w:tab/>
      </w:r>
      <w:r w:rsidR="005D2106" w:rsidRPr="009C2154">
        <w:rPr>
          <w:rFonts w:ascii="Book Antiqua" w:hAnsi="Book Antiqua"/>
          <w:color w:val="auto"/>
          <w:sz w:val="24"/>
          <w:szCs w:val="24"/>
          <w:lang w:val="en-GB"/>
        </w:rPr>
        <w:t>The strength of our study is that it compared perioperative data. A review of the literature indicated that no study has yet compared the screw and no-screw groups with regard to volume of blood loss and operation time. Studies have reported that blood loss in THA ranges between 600 and 1800 mL</w:t>
      </w:r>
      <w:r w:rsidR="00B70BFB" w:rsidRPr="009C2154">
        <w:rPr>
          <w:rFonts w:ascii="Book Antiqua" w:hAnsi="Book Antiqua" w:cs="Times New Roman"/>
          <w:color w:val="auto"/>
          <w:sz w:val="24"/>
          <w:szCs w:val="24"/>
          <w:lang w:val="en-GB"/>
        </w:rPr>
        <w:fldChar w:fldCharType="begin"/>
      </w:r>
      <w:r w:rsidR="00AF0F68" w:rsidRPr="009C2154">
        <w:rPr>
          <w:rFonts w:ascii="Book Antiqua" w:hAnsi="Book Antiqua" w:cs="Times New Roman"/>
          <w:color w:val="auto"/>
          <w:sz w:val="24"/>
          <w:szCs w:val="24"/>
          <w:lang w:val="en-GB"/>
        </w:rPr>
        <w:instrText xml:space="preserve"> ADDIN EN.CITE &lt;EndNote&gt;&lt;Cite&gt;&lt;Author&gt;Smith&lt;/Author&gt;&lt;Year&gt;2007&lt;/Year&gt;&lt;RecNum&gt;141&lt;/RecNum&gt;&lt;DisplayText&gt;&lt;style face="superscript"&gt;[21, 22]&lt;/style&gt;&lt;/DisplayText&gt;&lt;record&gt;&lt;rec-number&gt;141&lt;/rec-number&gt;&lt;foreign-keys&gt;&lt;key app="EN" db-id="9v2aretx0e2e2oe2et4pxvprstwwa00etsx5" timestamp="1484569438"&gt;141&lt;/key&gt;&lt;/foreign-keys&gt;&lt;ref-type name="Journal Article"&gt;17&lt;/ref-type&gt;&lt;contributors&gt;&lt;authors&gt;&lt;author&gt;Smith, L. K.&lt;/author&gt;&lt;author&gt;Williams, D. H.&lt;/author&gt;&lt;author&gt;Langkamer, V. G.&lt;/author&gt;&lt;/authors&gt;&lt;/contributors&gt;&lt;titles&gt;&lt;title&gt;Post-operative blood salvage with autologous retransfusion in primary total hip replacement&lt;/title&gt;&lt;secondary-title&gt;Bone &amp;amp; Joint Journal&lt;/secondary-title&gt;&lt;/titles&gt;&lt;periodical&gt;&lt;full-title&gt;Bone &amp;amp; Joint Journal&lt;/full-title&gt;&lt;/periodical&gt;&lt;pages&gt;1092-1097&lt;/pages&gt;&lt;volume&gt;89&lt;/volume&gt;&lt;number&gt;8&lt;/number&gt;&lt;dates&gt;&lt;year&gt;2007&lt;/year&gt;&lt;/dates&gt;&lt;isbn&gt;2049-4394&lt;/isbn&gt;&lt;urls&gt;&lt;/urls&gt;&lt;/record&gt;&lt;/Cite&gt;&lt;Cite&gt;&lt;Author&gt;Hochreiter&lt;/Author&gt;&lt;Year&gt;2016&lt;/Year&gt;&lt;RecNum&gt;142&lt;/RecNum&gt;&lt;record&gt;&lt;rec-number&gt;142&lt;/rec-number&gt;&lt;foreign-keys&gt;&lt;key app="EN" db-id="9v2aretx0e2e2oe2et4pxvprstwwa00etsx5" timestamp="1484569485"&gt;142&lt;/key&gt;&lt;/foreign-keys&gt;&lt;ref-type name="Journal Article"&gt;17&lt;/ref-type&gt;&lt;contributors&gt;&lt;authors&gt;&lt;author&gt;Hochreiter, Josef&lt;/author&gt;&lt;author&gt;Hejkrlik, Wilfried&lt;/author&gt;&lt;author&gt;Emmanuel, Katja&lt;/author&gt;&lt;author&gt;Hitzl, Wolfgang&lt;/author&gt;&lt;author&gt;Ortmaier, Reinhold&lt;/author&gt;&lt;/authors&gt;&lt;/contributors&gt;&lt;titles&gt;&lt;title&gt;Blood loss and transfusion rate in short stem hip arthroplasty. A comparative study&lt;/title&gt;&lt;secondary-title&gt;International Orthopaedics&lt;/secondary-title&gt;&lt;/titles&gt;&lt;periodical&gt;&lt;full-title&gt;International orthopaedics&lt;/full-title&gt;&lt;/periodical&gt;&lt;pages&gt;1-7&lt;/pages&gt;&lt;dates&gt;&lt;year&gt;2016&lt;/year&gt;&lt;/dates&gt;&lt;isbn&gt;0341-2695&lt;/isbn&gt;&lt;urls&gt;&lt;/urls&gt;&lt;/record&gt;&lt;/Cite&gt;&lt;/EndNote&gt;</w:instrText>
      </w:r>
      <w:r w:rsidR="00B70BFB" w:rsidRPr="009C2154">
        <w:rPr>
          <w:rFonts w:ascii="Book Antiqua" w:hAnsi="Book Antiqua" w:cs="Times New Roman"/>
          <w:color w:val="auto"/>
          <w:sz w:val="24"/>
          <w:szCs w:val="24"/>
          <w:lang w:val="en-GB"/>
        </w:rPr>
        <w:fldChar w:fldCharType="separate"/>
      </w:r>
      <w:r w:rsidR="0038113E" w:rsidRPr="009C2154">
        <w:rPr>
          <w:rFonts w:ascii="Book Antiqua" w:hAnsi="Book Antiqua" w:cs="Times New Roman"/>
          <w:color w:val="auto"/>
          <w:sz w:val="24"/>
          <w:szCs w:val="24"/>
          <w:vertAlign w:val="superscript"/>
          <w:lang w:val="en-GB"/>
        </w:rPr>
        <w:t>[21,</w:t>
      </w:r>
      <w:r w:rsidR="00AF0F68" w:rsidRPr="009C2154">
        <w:rPr>
          <w:rFonts w:ascii="Book Antiqua" w:hAnsi="Book Antiqua" w:cs="Times New Roman"/>
          <w:color w:val="auto"/>
          <w:sz w:val="24"/>
          <w:szCs w:val="24"/>
          <w:vertAlign w:val="superscript"/>
          <w:lang w:val="en-GB"/>
        </w:rPr>
        <w:t>22]</w:t>
      </w:r>
      <w:r w:rsidR="00B70BFB" w:rsidRPr="009C2154">
        <w:rPr>
          <w:rFonts w:ascii="Book Antiqua" w:hAnsi="Book Antiqua" w:cs="Times New Roman"/>
          <w:color w:val="auto"/>
          <w:sz w:val="24"/>
          <w:szCs w:val="24"/>
          <w:lang w:val="en-GB"/>
        </w:rPr>
        <w:fldChar w:fldCharType="end"/>
      </w:r>
      <w:r w:rsidR="00B70BFB" w:rsidRPr="009C2154">
        <w:rPr>
          <w:rFonts w:ascii="Book Antiqua" w:hAnsi="Book Antiqua" w:cs="Times New Roman"/>
          <w:color w:val="auto"/>
          <w:sz w:val="24"/>
          <w:szCs w:val="24"/>
          <w:lang w:val="en-GB"/>
        </w:rPr>
        <w:t xml:space="preserve">. </w:t>
      </w:r>
      <w:r w:rsidR="005D2106" w:rsidRPr="009C2154">
        <w:rPr>
          <w:rFonts w:ascii="Book Antiqua" w:hAnsi="Book Antiqua"/>
          <w:color w:val="auto"/>
          <w:sz w:val="24"/>
          <w:szCs w:val="24"/>
          <w:lang w:val="en-GB"/>
        </w:rPr>
        <w:t>The mean blood loss in our study was 983.3 mL in the screw group and 983 mL in the no-screw group, with the difference being statistically non-significant. The mean volume of intraoperative bleeding was greater by 29.6 mL in the screw group. We attributed this difference to a bleeding from screw holes, but it was not statistically significant. An analysis of the postoperative drain volumes revealed that the mean volume was greater by 32.7 mL in the no-screw group, which contributed to a slight difference of 0.3 mL between the two groups in the total amount of bleeding.</w:t>
      </w:r>
    </w:p>
    <w:p w14:paraId="21913F89" w14:textId="3646FF9F" w:rsidR="005D2106" w:rsidRPr="009C2154" w:rsidRDefault="005D2106"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Times New Roman" w:hAnsi="Times New Roman" w:cs="Times New Roman"/>
          <w:color w:val="auto"/>
          <w:sz w:val="24"/>
          <w:szCs w:val="24"/>
          <w:lang w:val="en-GB"/>
        </w:rPr>
        <w:t>​</w:t>
      </w:r>
      <w:r w:rsidRPr="009C2154">
        <w:rPr>
          <w:rFonts w:ascii="Book Antiqua" w:hAnsi="Book Antiqua" w:cs="Times New Roman"/>
          <w:color w:val="auto"/>
          <w:sz w:val="24"/>
          <w:szCs w:val="24"/>
          <w:lang w:val="en-GB"/>
        </w:rPr>
        <w:tab/>
      </w:r>
      <w:proofErr w:type="spellStart"/>
      <w:r w:rsidRPr="009C2154">
        <w:rPr>
          <w:rFonts w:ascii="Book Antiqua" w:hAnsi="Book Antiqua"/>
          <w:color w:val="auto"/>
          <w:sz w:val="24"/>
          <w:szCs w:val="24"/>
          <w:lang w:val="en-GB"/>
        </w:rPr>
        <w:t>Duchman</w:t>
      </w:r>
      <w:proofErr w:type="spellEnd"/>
      <w:r w:rsidRPr="009C2154">
        <w:rPr>
          <w:rFonts w:ascii="Book Antiqua" w:hAnsi="Book Antiqua"/>
          <w:color w:val="auto"/>
          <w:sz w:val="24"/>
          <w:szCs w:val="24"/>
          <w:lang w:val="en-GB"/>
        </w:rPr>
        <w:t xml:space="preserve"> </w:t>
      </w:r>
      <w:r w:rsidRPr="005D4CE2">
        <w:rPr>
          <w:rFonts w:ascii="Book Antiqua" w:hAnsi="Book Antiqua"/>
          <w:i/>
          <w:color w:val="auto"/>
          <w:sz w:val="24"/>
          <w:szCs w:val="24"/>
          <w:lang w:val="en-GB"/>
        </w:rPr>
        <w:t>et al</w:t>
      </w:r>
      <w:r w:rsidR="005D4CE2" w:rsidRPr="009C2154">
        <w:rPr>
          <w:rFonts w:ascii="Book Antiqua" w:hAnsi="Book Antiqua" w:cs="Times New Roman"/>
          <w:color w:val="auto"/>
          <w:sz w:val="24"/>
          <w:szCs w:val="24"/>
          <w:lang w:val="en-GB"/>
        </w:rPr>
        <w:fldChar w:fldCharType="begin"/>
      </w:r>
      <w:r w:rsidR="005D4CE2" w:rsidRPr="009C2154">
        <w:rPr>
          <w:rFonts w:ascii="Book Antiqua" w:hAnsi="Book Antiqua" w:cs="Times New Roman"/>
          <w:color w:val="auto"/>
          <w:sz w:val="24"/>
          <w:szCs w:val="24"/>
          <w:lang w:val="en-GB"/>
        </w:rPr>
        <w:instrText xml:space="preserve"> ADDIN EN.CITE &lt;EndNote&gt;&lt;Cite&gt;&lt;Author&gt;Duchman&lt;/Author&gt;&lt;Year&gt;2016&lt;/Year&gt;&lt;RecNum&gt;144&lt;/RecNum&gt;&lt;DisplayText&gt;&lt;style face="superscript"&gt;[23]&lt;/style&gt;&lt;/DisplayText&gt;&lt;record&gt;&lt;rec-number&gt;144&lt;/rec-number&gt;&lt;foreign-keys&gt;&lt;key app="EN" db-id="9v2aretx0e2e2oe2et4pxvprstwwa00etsx5" timestamp="1484681612"&gt;144&lt;/key&gt;&lt;/foreign-keys&gt;&lt;ref-type name="Journal Article"&gt;17&lt;/ref-type&gt;&lt;contributors&gt;&lt;authors&gt;&lt;author&gt;Duchman, Kyle R.&lt;/author&gt;&lt;author&gt;Pugely, Andrew J.&lt;/author&gt;&lt;author&gt;Martin, Christopher T.&lt;/author&gt;&lt;author&gt;Gao, Yubo&lt;/author&gt;&lt;author&gt;Bedard, Nicholas A.&lt;/author&gt;&lt;author&gt;Callaghan, John J.&lt;/author&gt;&lt;/authors&gt;&lt;/contributors&gt;&lt;titles&gt;&lt;title&gt;Operative Time Affects Short-term Complications in Total Joint Arthroplasty&lt;/title&gt;&lt;secondary-title&gt;The Journal of Arthroplasty&lt;/secondary-title&gt;&lt;/titles&gt;&lt;periodical&gt;&lt;full-title&gt;The Journal of arthroplasty&lt;/full-title&gt;&lt;/periodical&gt;&lt;dates&gt;&lt;year&gt;2016&lt;/year&gt;&lt;/dates&gt;&lt;isbn&gt;0883-5403&lt;/isbn&gt;&lt;urls&gt;&lt;/urls&gt;&lt;/record&gt;&lt;/Cite&gt;&lt;/EndNote&gt;</w:instrText>
      </w:r>
      <w:r w:rsidR="005D4CE2" w:rsidRPr="009C2154">
        <w:rPr>
          <w:rFonts w:ascii="Book Antiqua" w:hAnsi="Book Antiqua" w:cs="Times New Roman"/>
          <w:color w:val="auto"/>
          <w:sz w:val="24"/>
          <w:szCs w:val="24"/>
          <w:lang w:val="en-GB"/>
        </w:rPr>
        <w:fldChar w:fldCharType="separate"/>
      </w:r>
      <w:r w:rsidR="005D4CE2" w:rsidRPr="009C2154">
        <w:rPr>
          <w:rFonts w:ascii="Book Antiqua" w:hAnsi="Book Antiqua" w:cs="Times New Roman"/>
          <w:color w:val="auto"/>
          <w:sz w:val="24"/>
          <w:szCs w:val="24"/>
          <w:vertAlign w:val="superscript"/>
          <w:lang w:val="en-GB"/>
        </w:rPr>
        <w:t>[23]</w:t>
      </w:r>
      <w:r w:rsidR="005D4CE2" w:rsidRPr="009C2154">
        <w:rPr>
          <w:rFonts w:ascii="Book Antiqua" w:hAnsi="Book Antiqua" w:cs="Times New Roman"/>
          <w:color w:val="auto"/>
          <w:sz w:val="24"/>
          <w:szCs w:val="24"/>
          <w:lang w:val="en-GB"/>
        </w:rPr>
        <w:fldChar w:fldCharType="end"/>
      </w:r>
      <w:r w:rsidRPr="009C2154">
        <w:rPr>
          <w:rFonts w:ascii="Book Antiqua" w:hAnsi="Book Antiqua"/>
          <w:color w:val="auto"/>
          <w:sz w:val="24"/>
          <w:szCs w:val="24"/>
          <w:lang w:val="en-GB"/>
        </w:rPr>
        <w:t xml:space="preserve"> reported that an operative time greater than 120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was associated with increased short-term morbidity and risk of complications in THA</w:t>
      </w:r>
      <w:r w:rsidR="003041F4" w:rsidRPr="009C2154">
        <w:rPr>
          <w:rFonts w:ascii="Book Antiqua" w:hAnsi="Book Antiqua" w:cs="Times New Roman"/>
          <w:color w:val="auto"/>
          <w:sz w:val="24"/>
          <w:szCs w:val="24"/>
          <w:lang w:val="en-GB"/>
        </w:rPr>
        <w:t>.</w:t>
      </w:r>
      <w:r w:rsidR="00930C1D" w:rsidRPr="009C2154">
        <w:rPr>
          <w:rFonts w:ascii="Book Antiqua" w:hAnsi="Book Antiqua" w:cs="Times New Roman"/>
          <w:color w:val="auto"/>
          <w:sz w:val="24"/>
          <w:szCs w:val="24"/>
          <w:lang w:val="en-GB"/>
        </w:rPr>
        <w:t xml:space="preserve"> </w:t>
      </w:r>
      <w:r w:rsidRPr="009C2154">
        <w:rPr>
          <w:rFonts w:ascii="Book Antiqua" w:hAnsi="Book Antiqua"/>
          <w:color w:val="auto"/>
          <w:sz w:val="24"/>
          <w:szCs w:val="24"/>
          <w:lang w:val="en-GB"/>
        </w:rPr>
        <w:t xml:space="preserve">We found a mean operative time of 121.8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in the screw group but no complication such as wound infection was encountered. We compared the screw and no-screw groups for the operation time and found that the mean time was 19.1 </w:t>
      </w:r>
      <w:r w:rsidR="003A384E" w:rsidRPr="009C2154">
        <w:rPr>
          <w:rFonts w:ascii="Book Antiqua" w:hAnsi="Book Antiqua"/>
          <w:color w:val="auto"/>
          <w:sz w:val="24"/>
          <w:szCs w:val="24"/>
          <w:lang w:val="en-GB"/>
        </w:rPr>
        <w:t>min</w:t>
      </w:r>
      <w:r w:rsidRPr="009C2154">
        <w:rPr>
          <w:rFonts w:ascii="Book Antiqua" w:hAnsi="Book Antiqua"/>
          <w:color w:val="auto"/>
          <w:sz w:val="24"/>
          <w:szCs w:val="24"/>
          <w:lang w:val="en-GB"/>
        </w:rPr>
        <w:t xml:space="preserve"> greater in the screw group, and this difference was statistically significant. We attribute this difference to preparation of holes, sterile unpacking, and screwing.</w:t>
      </w:r>
    </w:p>
    <w:p w14:paraId="092D7055" w14:textId="0D8B03BD" w:rsidR="00AF0F68" w:rsidRPr="009C2154" w:rsidRDefault="005D2106"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hAnsi="Book Antiqua" w:cs="Times New Roman"/>
          <w:color w:val="auto"/>
          <w:sz w:val="24"/>
          <w:szCs w:val="24"/>
          <w:lang w:val="en-GB"/>
        </w:rPr>
      </w:pPr>
      <w:r w:rsidRPr="009C2154">
        <w:rPr>
          <w:rFonts w:ascii="Times New Roman" w:hAnsi="Times New Roman" w:cs="Times New Roman"/>
          <w:color w:val="auto"/>
          <w:sz w:val="24"/>
          <w:szCs w:val="24"/>
          <w:lang w:val="en-GB"/>
        </w:rPr>
        <w:t>​</w:t>
      </w:r>
      <w:r w:rsidRPr="009C2154">
        <w:rPr>
          <w:rFonts w:ascii="Book Antiqua" w:hAnsi="Book Antiqua" w:cs="Times New Roman"/>
          <w:color w:val="auto"/>
          <w:sz w:val="24"/>
          <w:szCs w:val="24"/>
          <w:lang w:val="en-GB"/>
        </w:rPr>
        <w:tab/>
      </w:r>
      <w:r w:rsidRPr="009C2154">
        <w:rPr>
          <w:rFonts w:ascii="Book Antiqua" w:hAnsi="Book Antiqua"/>
          <w:color w:val="auto"/>
          <w:sz w:val="24"/>
          <w:szCs w:val="24"/>
          <w:lang w:val="en-GB"/>
        </w:rPr>
        <w:t>Similar to the literature data, our study showed no difference between clinical outcome and cup migration between the screw and no-screw groups in the short term, whereas not using a screw provided a significant advantage in terms of operation time.</w:t>
      </w:r>
      <w:r w:rsidRPr="009C2154">
        <w:rPr>
          <w:rFonts w:ascii="Times New Roman" w:hAnsi="Times New Roman" w:cs="Times New Roman"/>
          <w:color w:val="auto"/>
          <w:sz w:val="24"/>
          <w:szCs w:val="24"/>
          <w:lang w:val="en-GB"/>
        </w:rPr>
        <w:t>​</w:t>
      </w:r>
    </w:p>
    <w:p w14:paraId="291B20E2" w14:textId="77777777" w:rsidR="0051051D" w:rsidRPr="009C2154" w:rsidRDefault="0051051D"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p>
    <w:p w14:paraId="0CD1D2B4" w14:textId="592EA4E7" w:rsidR="00AC774D" w:rsidRPr="009C2154" w:rsidRDefault="00F177FF" w:rsidP="00F05038">
      <w:pPr>
        <w:spacing w:line="360" w:lineRule="auto"/>
        <w:jc w:val="both"/>
        <w:rPr>
          <w:rFonts w:ascii="Book Antiqua" w:eastAsia="宋体" w:hAnsi="Book Antiqua" w:cs="Times New Roman"/>
          <w:b/>
          <w:lang w:val="en-GB" w:eastAsia="zh-CN"/>
        </w:rPr>
      </w:pPr>
      <w:r w:rsidRPr="009C2154">
        <w:rPr>
          <w:rFonts w:ascii="Book Antiqua" w:eastAsia="宋体" w:hAnsi="Book Antiqua" w:cs="Times New Roman"/>
          <w:b/>
          <w:lang w:val="en-GB" w:eastAsia="zh-CN"/>
        </w:rPr>
        <w:t>COMMENTS</w:t>
      </w:r>
    </w:p>
    <w:p w14:paraId="7ADE9A29" w14:textId="77777777" w:rsidR="00F177FF" w:rsidRPr="009C2154" w:rsidRDefault="00F177FF" w:rsidP="00F05038">
      <w:pPr>
        <w:spacing w:line="360" w:lineRule="auto"/>
        <w:jc w:val="both"/>
        <w:rPr>
          <w:rFonts w:ascii="Book Antiqua" w:eastAsia="宋体" w:hAnsi="Book Antiqua" w:cs="Times New Roman"/>
          <w:b/>
          <w:i/>
          <w:lang w:val="en-GB" w:eastAsia="zh-CN"/>
        </w:rPr>
      </w:pPr>
      <w:r w:rsidRPr="009C2154">
        <w:rPr>
          <w:rFonts w:ascii="Book Antiqua" w:eastAsia="宋体" w:hAnsi="Book Antiqua" w:cs="Times New Roman"/>
          <w:b/>
          <w:i/>
          <w:lang w:val="en-GB" w:eastAsia="zh-CN"/>
        </w:rPr>
        <w:t xml:space="preserve">Background </w:t>
      </w:r>
    </w:p>
    <w:p w14:paraId="7D6BD8A6" w14:textId="77777777" w:rsidR="005D2106" w:rsidRPr="009C2154" w:rsidRDefault="005D2106"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proofErr w:type="spellStart"/>
      <w:r w:rsidRPr="009C2154">
        <w:rPr>
          <w:rFonts w:ascii="Book Antiqua" w:hAnsi="Book Antiqua"/>
          <w:color w:val="auto"/>
          <w:sz w:val="24"/>
          <w:szCs w:val="24"/>
          <w:lang w:val="en-GB"/>
        </w:rPr>
        <w:t>Cementless</w:t>
      </w:r>
      <w:proofErr w:type="spellEnd"/>
      <w:r w:rsidRPr="009C2154">
        <w:rPr>
          <w:rFonts w:ascii="Book Antiqua" w:hAnsi="Book Antiqua"/>
          <w:color w:val="auto"/>
          <w:sz w:val="24"/>
          <w:szCs w:val="24"/>
          <w:lang w:val="en-GB"/>
        </w:rPr>
        <w:t xml:space="preserv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components in total hip </w:t>
      </w:r>
      <w:proofErr w:type="spellStart"/>
      <w:r w:rsidRPr="009C2154">
        <w:rPr>
          <w:rFonts w:ascii="Book Antiqua" w:hAnsi="Book Antiqua"/>
          <w:color w:val="auto"/>
          <w:sz w:val="24"/>
          <w:szCs w:val="24"/>
          <w:lang w:val="en-GB"/>
        </w:rPr>
        <w:t>arthroplasty</w:t>
      </w:r>
      <w:proofErr w:type="spellEnd"/>
      <w:r w:rsidRPr="009C2154">
        <w:rPr>
          <w:rFonts w:ascii="Book Antiqua" w:hAnsi="Book Antiqua"/>
          <w:color w:val="auto"/>
          <w:sz w:val="24"/>
          <w:szCs w:val="24"/>
          <w:lang w:val="en-GB"/>
        </w:rPr>
        <w:t xml:space="preserve"> can be implanted with or without screws. It is known that using screws increases neurovascular complications. However, its effects on </w:t>
      </w:r>
      <w:proofErr w:type="spellStart"/>
      <w:r w:rsidRPr="009C2154">
        <w:rPr>
          <w:rFonts w:ascii="Book Antiqua" w:hAnsi="Book Antiqua"/>
          <w:color w:val="auto"/>
          <w:sz w:val="24"/>
          <w:szCs w:val="24"/>
          <w:lang w:val="en-GB"/>
        </w:rPr>
        <w:t>osteolysis</w:t>
      </w:r>
      <w:proofErr w:type="spellEnd"/>
      <w:r w:rsidRPr="009C2154">
        <w:rPr>
          <w:rFonts w:ascii="Book Antiqua" w:hAnsi="Book Antiqua"/>
          <w:color w:val="auto"/>
          <w:sz w:val="24"/>
          <w:szCs w:val="24"/>
          <w:lang w:val="en-GB"/>
        </w:rPr>
        <w:t xml:space="preserve">, component stability, and migration are still being debated. No study has compared the perioperative data of screw and no-screw components in the literature. In this study, we compared the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components with and without screws in terms of bleeding, operation time, early clinical outcomes, and cup migration.</w:t>
      </w:r>
    </w:p>
    <w:p w14:paraId="35542C6B" w14:textId="77777777" w:rsidR="005A6004" w:rsidRPr="009C2154" w:rsidRDefault="005A6004" w:rsidP="00F05038">
      <w:pPr>
        <w:spacing w:line="360" w:lineRule="auto"/>
        <w:jc w:val="both"/>
        <w:rPr>
          <w:rFonts w:ascii="Book Antiqua" w:eastAsia="宋体" w:hAnsi="Book Antiqua" w:cs="Times New Roman"/>
          <w:lang w:val="en-GB" w:eastAsia="zh-CN"/>
        </w:rPr>
      </w:pPr>
    </w:p>
    <w:p w14:paraId="48CD203D" w14:textId="77777777" w:rsidR="00F177FF" w:rsidRPr="009C2154" w:rsidRDefault="00F177FF" w:rsidP="00F05038">
      <w:pPr>
        <w:spacing w:line="360" w:lineRule="auto"/>
        <w:jc w:val="both"/>
        <w:rPr>
          <w:rFonts w:ascii="Book Antiqua" w:eastAsia="宋体" w:hAnsi="Book Antiqua" w:cs="Times New Roman"/>
          <w:b/>
          <w:i/>
          <w:lang w:val="en-GB" w:eastAsia="zh-CN"/>
        </w:rPr>
      </w:pPr>
      <w:r w:rsidRPr="009C2154">
        <w:rPr>
          <w:rFonts w:ascii="Book Antiqua" w:eastAsia="宋体" w:hAnsi="Book Antiqua" w:cs="Times New Roman"/>
          <w:b/>
          <w:i/>
          <w:lang w:val="en-GB" w:eastAsia="zh-CN"/>
        </w:rPr>
        <w:t xml:space="preserve">Research frontiers </w:t>
      </w:r>
    </w:p>
    <w:p w14:paraId="35516037" w14:textId="77777777" w:rsidR="005D2106" w:rsidRPr="009C2154" w:rsidRDefault="005D2106"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 xml:space="preserve">The results of this study contribute to clarifying the effect of the screws used in the fixation of the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 in total hip </w:t>
      </w:r>
      <w:proofErr w:type="spellStart"/>
      <w:r w:rsidRPr="009C2154">
        <w:rPr>
          <w:rFonts w:ascii="Book Antiqua" w:hAnsi="Book Antiqua"/>
          <w:color w:val="auto"/>
          <w:sz w:val="24"/>
          <w:szCs w:val="24"/>
          <w:lang w:val="en-GB"/>
        </w:rPr>
        <w:t>arthroplasty</w:t>
      </w:r>
      <w:proofErr w:type="spellEnd"/>
      <w:r w:rsidRPr="009C2154">
        <w:rPr>
          <w:rFonts w:ascii="Book Antiqua" w:hAnsi="Book Antiqua"/>
          <w:color w:val="auto"/>
          <w:sz w:val="24"/>
          <w:szCs w:val="24"/>
          <w:lang w:val="en-GB"/>
        </w:rPr>
        <w:t xml:space="preserve"> on the operation time, surgical bleeding, and early clinical outcomes.</w:t>
      </w:r>
    </w:p>
    <w:p w14:paraId="6B0B2EAB" w14:textId="77777777" w:rsidR="00834AEF" w:rsidRPr="009C2154" w:rsidRDefault="00834AEF" w:rsidP="00F05038">
      <w:pPr>
        <w:spacing w:line="360" w:lineRule="auto"/>
        <w:jc w:val="both"/>
        <w:rPr>
          <w:rFonts w:ascii="Book Antiqua" w:eastAsia="宋体" w:hAnsi="Book Antiqua" w:cs="Times New Roman"/>
          <w:lang w:val="en-GB" w:eastAsia="zh-CN"/>
        </w:rPr>
      </w:pPr>
    </w:p>
    <w:p w14:paraId="005A9C0E" w14:textId="77777777" w:rsidR="00F177FF" w:rsidRPr="009C2154" w:rsidRDefault="00F177FF" w:rsidP="00F05038">
      <w:pPr>
        <w:spacing w:line="360" w:lineRule="auto"/>
        <w:jc w:val="both"/>
        <w:rPr>
          <w:rFonts w:ascii="Book Antiqua" w:eastAsia="宋体" w:hAnsi="Book Antiqua" w:cs="Times New Roman"/>
          <w:b/>
          <w:i/>
          <w:lang w:val="en-GB" w:eastAsia="zh-CN"/>
        </w:rPr>
      </w:pPr>
      <w:r w:rsidRPr="009C2154">
        <w:rPr>
          <w:rFonts w:ascii="Book Antiqua" w:eastAsia="宋体" w:hAnsi="Book Antiqua" w:cs="Times New Roman"/>
          <w:b/>
          <w:i/>
          <w:lang w:val="en-GB" w:eastAsia="zh-CN"/>
        </w:rPr>
        <w:t xml:space="preserve">Innovations and breakthroughs </w:t>
      </w:r>
    </w:p>
    <w:p w14:paraId="5FF65FC0" w14:textId="77777777" w:rsidR="005D2106" w:rsidRPr="009C2154" w:rsidRDefault="005D2106"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Using screw did not affect clinical outcome and cup migration at the early postoperative period. Screw and no-screw groups showed similar results in respect to surgical bleeding. However, the use of the screw significantly increased the operation time.</w:t>
      </w:r>
    </w:p>
    <w:p w14:paraId="36146219" w14:textId="77777777" w:rsidR="008B4E46" w:rsidRPr="009C2154" w:rsidRDefault="008B4E46" w:rsidP="00F05038">
      <w:pPr>
        <w:spacing w:line="360" w:lineRule="auto"/>
        <w:jc w:val="both"/>
        <w:rPr>
          <w:rFonts w:ascii="Book Antiqua" w:eastAsia="宋体" w:hAnsi="Book Antiqua" w:cs="Times New Roman"/>
          <w:lang w:val="en-GB" w:eastAsia="zh-CN"/>
        </w:rPr>
      </w:pPr>
    </w:p>
    <w:p w14:paraId="2F217B09" w14:textId="1F505611" w:rsidR="00F177FF" w:rsidRPr="009C2154" w:rsidRDefault="00F177FF" w:rsidP="00F05038">
      <w:pPr>
        <w:spacing w:line="360" w:lineRule="auto"/>
        <w:jc w:val="both"/>
        <w:rPr>
          <w:rFonts w:ascii="Book Antiqua" w:eastAsia="宋体" w:hAnsi="Book Antiqua" w:cs="Times New Roman"/>
          <w:b/>
          <w:i/>
          <w:lang w:val="en-GB" w:eastAsia="zh-CN"/>
        </w:rPr>
      </w:pPr>
      <w:r w:rsidRPr="009C2154">
        <w:rPr>
          <w:rFonts w:ascii="Book Antiqua" w:eastAsia="宋体" w:hAnsi="Book Antiqua" w:cs="Times New Roman"/>
          <w:b/>
          <w:i/>
          <w:lang w:val="en-GB" w:eastAsia="zh-CN"/>
        </w:rPr>
        <w:t>Applications</w:t>
      </w:r>
      <w:r w:rsidR="00245178" w:rsidRPr="009C2154">
        <w:rPr>
          <w:rFonts w:ascii="Book Antiqua" w:eastAsia="宋体" w:hAnsi="Book Antiqua" w:cs="Times New Roman"/>
          <w:b/>
          <w:i/>
          <w:lang w:val="en-GB" w:eastAsia="zh-CN"/>
        </w:rPr>
        <w:t xml:space="preserve"> </w:t>
      </w:r>
    </w:p>
    <w:p w14:paraId="46ABD2CB" w14:textId="77777777" w:rsidR="005D2106" w:rsidRPr="009C2154" w:rsidRDefault="005D2106" w:rsidP="00F05038">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Book Antiqua" w:eastAsia="ArialUnicodeMS" w:hAnsi="Book Antiqua" w:cs="ArialUnicodeMS"/>
          <w:color w:val="auto"/>
          <w:sz w:val="24"/>
          <w:szCs w:val="24"/>
          <w:lang w:val="en-GB"/>
        </w:rPr>
      </w:pPr>
      <w:r w:rsidRPr="009C2154">
        <w:rPr>
          <w:rFonts w:ascii="Book Antiqua" w:hAnsi="Book Antiqua"/>
          <w:color w:val="auto"/>
          <w:sz w:val="24"/>
          <w:szCs w:val="24"/>
          <w:lang w:val="en-GB"/>
        </w:rPr>
        <w:t xml:space="preserve">This study showed that the implantation of the </w:t>
      </w:r>
      <w:proofErr w:type="spellStart"/>
      <w:r w:rsidRPr="009C2154">
        <w:rPr>
          <w:rFonts w:ascii="Book Antiqua" w:hAnsi="Book Antiqua"/>
          <w:color w:val="auto"/>
          <w:sz w:val="24"/>
          <w:szCs w:val="24"/>
          <w:lang w:val="en-GB"/>
        </w:rPr>
        <w:t>acetabular</w:t>
      </w:r>
      <w:proofErr w:type="spellEnd"/>
      <w:r w:rsidRPr="009C2154">
        <w:rPr>
          <w:rFonts w:ascii="Book Antiqua" w:hAnsi="Book Antiqua"/>
          <w:color w:val="auto"/>
          <w:sz w:val="24"/>
          <w:szCs w:val="24"/>
          <w:lang w:val="en-GB"/>
        </w:rPr>
        <w:t xml:space="preserve"> component without screw would have a significant advantage in the operation time.</w:t>
      </w:r>
    </w:p>
    <w:p w14:paraId="26685A40" w14:textId="77777777" w:rsidR="00030784" w:rsidRPr="009C2154" w:rsidRDefault="00030784" w:rsidP="00F05038">
      <w:pPr>
        <w:spacing w:line="360" w:lineRule="auto"/>
        <w:jc w:val="both"/>
        <w:rPr>
          <w:rFonts w:ascii="Book Antiqua" w:eastAsia="宋体" w:hAnsi="Book Antiqua" w:cs="Times New Roman"/>
          <w:lang w:val="en-GB" w:eastAsia="zh-CN"/>
        </w:rPr>
      </w:pPr>
    </w:p>
    <w:p w14:paraId="3279D9B8" w14:textId="77777777" w:rsidR="00F177FF" w:rsidRPr="009C2154" w:rsidRDefault="00F177FF" w:rsidP="00F05038">
      <w:pPr>
        <w:spacing w:line="360" w:lineRule="auto"/>
        <w:jc w:val="both"/>
        <w:rPr>
          <w:rFonts w:ascii="Book Antiqua" w:eastAsia="宋体" w:hAnsi="Book Antiqua" w:cs="Times New Roman"/>
          <w:b/>
          <w:i/>
          <w:lang w:val="en-GB" w:eastAsia="zh-CN"/>
        </w:rPr>
      </w:pPr>
      <w:r w:rsidRPr="009C2154">
        <w:rPr>
          <w:rFonts w:ascii="Book Antiqua" w:eastAsia="宋体" w:hAnsi="Book Antiqua" w:cs="Times New Roman"/>
          <w:b/>
          <w:i/>
          <w:lang w:val="en-GB" w:eastAsia="zh-CN"/>
        </w:rPr>
        <w:t xml:space="preserve">Terminology </w:t>
      </w:r>
    </w:p>
    <w:p w14:paraId="0C617C60" w14:textId="4052D39D" w:rsidR="00F177FF" w:rsidRPr="00A6727F" w:rsidRDefault="005D2106" w:rsidP="00F05038">
      <w:pPr>
        <w:spacing w:line="360" w:lineRule="auto"/>
        <w:jc w:val="both"/>
        <w:rPr>
          <w:rFonts w:ascii="Book Antiqua" w:eastAsia="宋体" w:hAnsi="Book Antiqua"/>
          <w:lang w:val="en-GB" w:eastAsia="zh-CN"/>
        </w:rPr>
      </w:pPr>
      <w:proofErr w:type="spellStart"/>
      <w:r w:rsidRPr="009C2154">
        <w:rPr>
          <w:rFonts w:ascii="Book Antiqua" w:hAnsi="Book Antiqua"/>
          <w:lang w:val="en-GB"/>
        </w:rPr>
        <w:t>Osteolysis</w:t>
      </w:r>
      <w:proofErr w:type="spellEnd"/>
      <w:r w:rsidRPr="009C2154">
        <w:rPr>
          <w:rFonts w:ascii="Book Antiqua" w:hAnsi="Book Antiqua"/>
          <w:lang w:val="en-GB"/>
        </w:rPr>
        <w:t xml:space="preserve">: Bone matrix </w:t>
      </w:r>
      <w:proofErr w:type="spellStart"/>
      <w:r w:rsidRPr="009C2154">
        <w:rPr>
          <w:rFonts w:ascii="Book Antiqua" w:hAnsi="Book Antiqua"/>
          <w:lang w:val="en-GB"/>
        </w:rPr>
        <w:t>resorption</w:t>
      </w:r>
      <w:proofErr w:type="spellEnd"/>
      <w:r w:rsidRPr="009C2154">
        <w:rPr>
          <w:rFonts w:ascii="Book Antiqua" w:hAnsi="Book Antiqua"/>
          <w:lang w:val="en-GB"/>
        </w:rPr>
        <w:t xml:space="preserve"> by osteoclast cells</w:t>
      </w:r>
      <w:r w:rsidR="00A6727F">
        <w:rPr>
          <w:rFonts w:ascii="Book Antiqua" w:eastAsia="宋体" w:hAnsi="Book Antiqua" w:hint="eastAsia"/>
          <w:lang w:val="en-GB" w:eastAsia="zh-CN"/>
        </w:rPr>
        <w:t>.</w:t>
      </w:r>
    </w:p>
    <w:p w14:paraId="70C6B767" w14:textId="77777777" w:rsidR="005D2106" w:rsidRPr="009C2154" w:rsidRDefault="005D2106" w:rsidP="00F05038">
      <w:pPr>
        <w:spacing w:line="360" w:lineRule="auto"/>
        <w:jc w:val="both"/>
        <w:rPr>
          <w:rFonts w:ascii="Book Antiqua" w:eastAsia="宋体" w:hAnsi="Book Antiqua" w:cs="Times New Roman"/>
          <w:b/>
          <w:lang w:val="en-GB" w:eastAsia="zh-CN"/>
        </w:rPr>
      </w:pPr>
    </w:p>
    <w:p w14:paraId="1B072615" w14:textId="47E5F3FC" w:rsidR="003A384E" w:rsidRPr="009C2154" w:rsidRDefault="003A384E" w:rsidP="00F05038">
      <w:pPr>
        <w:spacing w:line="360" w:lineRule="auto"/>
        <w:jc w:val="both"/>
        <w:rPr>
          <w:rFonts w:ascii="Book Antiqua" w:eastAsia="宋体" w:hAnsi="Book Antiqua" w:cs="Times New Roman"/>
          <w:b/>
          <w:i/>
          <w:lang w:val="en-GB" w:eastAsia="zh-CN"/>
        </w:rPr>
      </w:pPr>
      <w:r w:rsidRPr="009C2154">
        <w:rPr>
          <w:rFonts w:ascii="Book Antiqua" w:eastAsia="宋体" w:hAnsi="Book Antiqua" w:cs="Times New Roman"/>
          <w:b/>
          <w:i/>
          <w:lang w:val="en-GB" w:eastAsia="zh-CN"/>
        </w:rPr>
        <w:t>Peer-review</w:t>
      </w:r>
    </w:p>
    <w:p w14:paraId="5BCDDCAB" w14:textId="79457995" w:rsidR="003A384E" w:rsidRPr="009C2154" w:rsidRDefault="003A384E" w:rsidP="00F05038">
      <w:pPr>
        <w:spacing w:line="360" w:lineRule="auto"/>
        <w:jc w:val="both"/>
        <w:rPr>
          <w:rFonts w:ascii="Book Antiqua" w:eastAsia="宋体" w:hAnsi="Book Antiqua" w:cs="Times New Roman"/>
          <w:lang w:val="en-GB" w:eastAsia="zh-CN"/>
        </w:rPr>
      </w:pPr>
      <w:r w:rsidRPr="009C2154">
        <w:rPr>
          <w:rFonts w:ascii="Book Antiqua" w:eastAsia="宋体" w:hAnsi="Book Antiqua" w:cs="Times New Roman"/>
          <w:lang w:val="en-GB" w:eastAsia="zh-CN"/>
        </w:rPr>
        <w:t xml:space="preserve">The sample size and the follow up </w:t>
      </w:r>
      <w:proofErr w:type="gramStart"/>
      <w:r w:rsidRPr="009C2154">
        <w:rPr>
          <w:rFonts w:ascii="Book Antiqua" w:eastAsia="宋体" w:hAnsi="Book Antiqua" w:cs="Times New Roman"/>
          <w:lang w:val="en-GB" w:eastAsia="zh-CN"/>
        </w:rPr>
        <w:t>is</w:t>
      </w:r>
      <w:proofErr w:type="gramEnd"/>
      <w:r w:rsidRPr="009C2154">
        <w:rPr>
          <w:rFonts w:ascii="Book Antiqua" w:eastAsia="宋体" w:hAnsi="Book Antiqua" w:cs="Times New Roman"/>
          <w:lang w:val="en-GB" w:eastAsia="zh-CN"/>
        </w:rPr>
        <w:t xml:space="preserve"> short of course but interesting.</w:t>
      </w:r>
    </w:p>
    <w:p w14:paraId="10C952EC" w14:textId="77777777" w:rsidR="0051051D" w:rsidRPr="009C2154" w:rsidRDefault="0051051D" w:rsidP="00F05038">
      <w:pPr>
        <w:spacing w:line="360" w:lineRule="auto"/>
        <w:jc w:val="both"/>
        <w:rPr>
          <w:rFonts w:ascii="Book Antiqua" w:hAnsi="Book Antiqua" w:cs="Times New Roman"/>
          <w:b/>
          <w:lang w:val="en-GB"/>
        </w:rPr>
      </w:pPr>
    </w:p>
    <w:p w14:paraId="7C458AB2" w14:textId="77777777" w:rsidR="003A384E" w:rsidRPr="009C2154" w:rsidRDefault="003A384E">
      <w:pPr>
        <w:rPr>
          <w:rFonts w:ascii="Book Antiqua" w:hAnsi="Book Antiqua" w:cs="Times New Roman"/>
          <w:b/>
          <w:lang w:val="en-GB"/>
        </w:rPr>
      </w:pPr>
      <w:r w:rsidRPr="009C2154">
        <w:rPr>
          <w:rFonts w:ascii="Book Antiqua" w:hAnsi="Book Antiqua" w:cs="Times New Roman"/>
          <w:b/>
          <w:lang w:val="en-GB"/>
        </w:rPr>
        <w:lastRenderedPageBreak/>
        <w:br w:type="page"/>
      </w:r>
    </w:p>
    <w:p w14:paraId="75BF6FB4" w14:textId="5776A682" w:rsidR="003A384E" w:rsidRPr="009C2154" w:rsidRDefault="00AF0F68" w:rsidP="00F05038">
      <w:pPr>
        <w:spacing w:line="360" w:lineRule="auto"/>
        <w:jc w:val="both"/>
        <w:rPr>
          <w:rFonts w:ascii="Book Antiqua" w:eastAsia="宋体" w:hAnsi="Book Antiqua" w:cs="Times New Roman"/>
          <w:b/>
          <w:lang w:val="en-GB" w:eastAsia="zh-CN"/>
        </w:rPr>
      </w:pPr>
      <w:r w:rsidRPr="009C2154">
        <w:rPr>
          <w:rFonts w:ascii="Book Antiqua" w:hAnsi="Book Antiqua" w:cs="Times New Roman"/>
          <w:b/>
          <w:lang w:val="en-GB"/>
        </w:rPr>
        <w:lastRenderedPageBreak/>
        <w:t>REFERENCES</w:t>
      </w:r>
      <w:r w:rsidR="003041F4" w:rsidRPr="009C2154">
        <w:rPr>
          <w:rFonts w:ascii="Book Antiqua" w:hAnsi="Book Antiqua" w:cs="Times New Roman"/>
          <w:b/>
          <w:lang w:val="en-GB"/>
        </w:rPr>
        <w:t xml:space="preserve"> </w:t>
      </w:r>
    </w:p>
    <w:p w14:paraId="075F8E5E" w14:textId="0B0B9C44"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Yamada H</w:t>
      </w:r>
      <w:r w:rsidRPr="009C2154">
        <w:rPr>
          <w:rFonts w:ascii="Book Antiqua" w:hAnsi="Book Antiqua" w:cs="Times New Roman"/>
          <w:sz w:val="24"/>
          <w:szCs w:val="24"/>
        </w:rPr>
        <w:t xml:space="preserve">, Yoshihara Y, </w:t>
      </w:r>
      <w:proofErr w:type="spellStart"/>
      <w:r w:rsidRPr="009C2154">
        <w:rPr>
          <w:rFonts w:ascii="Book Antiqua" w:hAnsi="Book Antiqua" w:cs="Times New Roman"/>
          <w:sz w:val="24"/>
          <w:szCs w:val="24"/>
        </w:rPr>
        <w:t>Henmi</w:t>
      </w:r>
      <w:proofErr w:type="spellEnd"/>
      <w:r w:rsidRPr="009C2154">
        <w:rPr>
          <w:rFonts w:ascii="Book Antiqua" w:hAnsi="Book Antiqua" w:cs="Times New Roman"/>
          <w:sz w:val="24"/>
          <w:szCs w:val="24"/>
        </w:rPr>
        <w:t xml:space="preserve"> O, Morita M, </w:t>
      </w:r>
      <w:proofErr w:type="spellStart"/>
      <w:r w:rsidRPr="009C2154">
        <w:rPr>
          <w:rFonts w:ascii="Book Antiqua" w:hAnsi="Book Antiqua" w:cs="Times New Roman"/>
          <w:sz w:val="24"/>
          <w:szCs w:val="24"/>
        </w:rPr>
        <w:t>Shiromoto</w:t>
      </w:r>
      <w:proofErr w:type="spellEnd"/>
      <w:r w:rsidRPr="009C2154">
        <w:rPr>
          <w:rFonts w:ascii="Book Antiqua" w:hAnsi="Book Antiqua" w:cs="Times New Roman"/>
          <w:sz w:val="24"/>
          <w:szCs w:val="24"/>
        </w:rPr>
        <w:t xml:space="preserve"> Y, Kawano T, </w:t>
      </w:r>
      <w:proofErr w:type="spellStart"/>
      <w:r w:rsidRPr="009C2154">
        <w:rPr>
          <w:rFonts w:ascii="Book Antiqua" w:hAnsi="Book Antiqua" w:cs="Times New Roman"/>
          <w:sz w:val="24"/>
          <w:szCs w:val="24"/>
        </w:rPr>
        <w:t>Kanaji</w:t>
      </w:r>
      <w:proofErr w:type="spellEnd"/>
      <w:r w:rsidRPr="009C2154">
        <w:rPr>
          <w:rFonts w:ascii="Book Antiqua" w:hAnsi="Book Antiqua" w:cs="Times New Roman"/>
          <w:sz w:val="24"/>
          <w:szCs w:val="24"/>
        </w:rPr>
        <w:t xml:space="preserve"> A, Ando K, Nakagawa M, </w:t>
      </w:r>
      <w:proofErr w:type="spellStart"/>
      <w:r w:rsidRPr="009C2154">
        <w:rPr>
          <w:rFonts w:ascii="Book Antiqua" w:hAnsi="Book Antiqua" w:cs="Times New Roman"/>
          <w:sz w:val="24"/>
          <w:szCs w:val="24"/>
        </w:rPr>
        <w:t>Kosaki</w:t>
      </w:r>
      <w:proofErr w:type="spellEnd"/>
      <w:r w:rsidRPr="009C2154">
        <w:rPr>
          <w:rFonts w:ascii="Book Antiqua" w:hAnsi="Book Antiqua" w:cs="Times New Roman"/>
          <w:sz w:val="24"/>
          <w:szCs w:val="24"/>
        </w:rPr>
        <w:t xml:space="preserve"> N, </w:t>
      </w:r>
      <w:proofErr w:type="spellStart"/>
      <w:r w:rsidRPr="009C2154">
        <w:rPr>
          <w:rFonts w:ascii="Book Antiqua" w:hAnsi="Book Antiqua" w:cs="Times New Roman"/>
          <w:sz w:val="24"/>
          <w:szCs w:val="24"/>
        </w:rPr>
        <w:t>Fukaya</w:t>
      </w:r>
      <w:proofErr w:type="spellEnd"/>
      <w:r w:rsidRPr="009C2154">
        <w:rPr>
          <w:rFonts w:ascii="Book Antiqua" w:hAnsi="Book Antiqua" w:cs="Times New Roman"/>
          <w:sz w:val="24"/>
          <w:szCs w:val="24"/>
        </w:rPr>
        <w:t xml:space="preserve"> E.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total hip replacement: past, present, and future.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Orthop</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Sci</w:t>
      </w:r>
      <w:proofErr w:type="spellEnd"/>
      <w:r w:rsidRPr="009C2154">
        <w:rPr>
          <w:rFonts w:ascii="Book Antiqua" w:hAnsi="Book Antiqua" w:cs="Times New Roman"/>
          <w:sz w:val="24"/>
          <w:szCs w:val="24"/>
        </w:rPr>
        <w:t> 2009; </w:t>
      </w:r>
      <w:r w:rsidRPr="009C2154">
        <w:rPr>
          <w:rFonts w:ascii="Book Antiqua" w:hAnsi="Book Antiqua" w:cs="Times New Roman"/>
          <w:b/>
          <w:bCs/>
          <w:sz w:val="24"/>
          <w:szCs w:val="24"/>
        </w:rPr>
        <w:t>14</w:t>
      </w:r>
      <w:r w:rsidRPr="009C2154">
        <w:rPr>
          <w:rFonts w:ascii="Book Antiqua" w:hAnsi="Book Antiqua" w:cs="Times New Roman"/>
          <w:sz w:val="24"/>
          <w:szCs w:val="24"/>
        </w:rPr>
        <w:t>: 228-241 [PMID: 19337818 DOI: 10.1007/s00776-008-1317-4]</w:t>
      </w:r>
    </w:p>
    <w:p w14:paraId="77E559ED" w14:textId="560A42BA"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Engh</w:t>
      </w:r>
      <w:proofErr w:type="spellEnd"/>
      <w:r w:rsidRPr="009C2154">
        <w:rPr>
          <w:rFonts w:ascii="Book Antiqua" w:hAnsi="Book Antiqua" w:cs="Times New Roman"/>
          <w:b/>
          <w:bCs/>
          <w:sz w:val="24"/>
          <w:szCs w:val="24"/>
        </w:rPr>
        <w:t xml:space="preserve"> CA</w:t>
      </w:r>
      <w:r w:rsidRPr="009C2154">
        <w:rPr>
          <w:rFonts w:ascii="Book Antiqua" w:hAnsi="Book Antiqua" w:cs="Times New Roman"/>
          <w:sz w:val="24"/>
          <w:szCs w:val="24"/>
        </w:rPr>
        <w:t xml:space="preserve">, Hopper RH, </w:t>
      </w:r>
      <w:proofErr w:type="spellStart"/>
      <w:r w:rsidRPr="009C2154">
        <w:rPr>
          <w:rFonts w:ascii="Book Antiqua" w:hAnsi="Book Antiqua" w:cs="Times New Roman"/>
          <w:sz w:val="24"/>
          <w:szCs w:val="24"/>
        </w:rPr>
        <w:t>Engh</w:t>
      </w:r>
      <w:proofErr w:type="spellEnd"/>
      <w:r w:rsidRPr="009C2154">
        <w:rPr>
          <w:rFonts w:ascii="Book Antiqua" w:hAnsi="Book Antiqua" w:cs="Times New Roman"/>
          <w:sz w:val="24"/>
          <w:szCs w:val="24"/>
        </w:rPr>
        <w:t xml:space="preserve"> CA. Long-term porous-coated cup survivorship using spikes, screws, and press-fitting for initial fixation.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2004; </w:t>
      </w:r>
      <w:r w:rsidRPr="009C2154">
        <w:rPr>
          <w:rFonts w:ascii="Book Antiqua" w:hAnsi="Book Antiqua" w:cs="Times New Roman"/>
          <w:b/>
          <w:bCs/>
          <w:sz w:val="24"/>
          <w:szCs w:val="24"/>
        </w:rPr>
        <w:t>19</w:t>
      </w:r>
      <w:r w:rsidRPr="009C2154">
        <w:rPr>
          <w:rFonts w:ascii="Book Antiqua" w:hAnsi="Book Antiqua" w:cs="Times New Roman"/>
          <w:sz w:val="24"/>
          <w:szCs w:val="24"/>
        </w:rPr>
        <w:t>: 54-60 [PMID: 15457419]</w:t>
      </w:r>
    </w:p>
    <w:p w14:paraId="34B7D8A0" w14:textId="47A8839A"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Roth A</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Winzer</w:t>
      </w:r>
      <w:proofErr w:type="spellEnd"/>
      <w:r w:rsidRPr="009C2154">
        <w:rPr>
          <w:rFonts w:ascii="Book Antiqua" w:hAnsi="Book Antiqua" w:cs="Times New Roman"/>
          <w:sz w:val="24"/>
          <w:szCs w:val="24"/>
        </w:rPr>
        <w:t xml:space="preserve"> T, Sander K, Anders JO, </w:t>
      </w:r>
      <w:proofErr w:type="spellStart"/>
      <w:r w:rsidRPr="009C2154">
        <w:rPr>
          <w:rFonts w:ascii="Book Antiqua" w:hAnsi="Book Antiqua" w:cs="Times New Roman"/>
          <w:sz w:val="24"/>
          <w:szCs w:val="24"/>
        </w:rPr>
        <w:t>Venbrocks</w:t>
      </w:r>
      <w:proofErr w:type="spellEnd"/>
      <w:r w:rsidRPr="009C2154">
        <w:rPr>
          <w:rFonts w:ascii="Book Antiqua" w:hAnsi="Book Antiqua" w:cs="Times New Roman"/>
          <w:sz w:val="24"/>
          <w:szCs w:val="24"/>
        </w:rPr>
        <w:t xml:space="preserve"> RA. Press fit fixation of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cups: how much stability do we need indeed? </w:t>
      </w:r>
      <w:r w:rsidRPr="009C2154">
        <w:rPr>
          <w:rFonts w:ascii="Book Antiqua" w:hAnsi="Book Antiqua" w:cs="Times New Roman"/>
          <w:i/>
          <w:iCs/>
          <w:sz w:val="24"/>
          <w:szCs w:val="24"/>
        </w:rPr>
        <w:t xml:space="preserve">Arch </w:t>
      </w:r>
      <w:proofErr w:type="spellStart"/>
      <w:r w:rsidRPr="009C2154">
        <w:rPr>
          <w:rFonts w:ascii="Book Antiqua" w:hAnsi="Book Antiqua" w:cs="Times New Roman"/>
          <w:i/>
          <w:iCs/>
          <w:sz w:val="24"/>
          <w:szCs w:val="24"/>
        </w:rPr>
        <w:t>Orthop</w:t>
      </w:r>
      <w:proofErr w:type="spellEnd"/>
      <w:r w:rsidRPr="009C2154">
        <w:rPr>
          <w:rFonts w:ascii="Book Antiqua" w:hAnsi="Book Antiqua" w:cs="Times New Roman"/>
          <w:i/>
          <w:iCs/>
          <w:sz w:val="24"/>
          <w:szCs w:val="24"/>
        </w:rPr>
        <w:t xml:space="preserve"> Trauma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sz w:val="24"/>
          <w:szCs w:val="24"/>
        </w:rPr>
        <w:t> 2006; </w:t>
      </w:r>
      <w:r w:rsidRPr="009C2154">
        <w:rPr>
          <w:rFonts w:ascii="Book Antiqua" w:hAnsi="Book Antiqua" w:cs="Times New Roman"/>
          <w:b/>
          <w:bCs/>
          <w:sz w:val="24"/>
          <w:szCs w:val="24"/>
        </w:rPr>
        <w:t>126</w:t>
      </w:r>
      <w:r w:rsidRPr="009C2154">
        <w:rPr>
          <w:rFonts w:ascii="Book Antiqua" w:hAnsi="Book Antiqua" w:cs="Times New Roman"/>
          <w:sz w:val="24"/>
          <w:szCs w:val="24"/>
        </w:rPr>
        <w:t>: 77-81 [PMID: 16501986 DOI: 10.1007/s00402-005-0001-9]</w:t>
      </w:r>
    </w:p>
    <w:p w14:paraId="0BFE51D0" w14:textId="3B7A0455"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Thanner</w:t>
      </w:r>
      <w:proofErr w:type="spellEnd"/>
      <w:r w:rsidRPr="009C2154">
        <w:rPr>
          <w:rFonts w:ascii="Book Antiqua" w:hAnsi="Book Antiqua" w:cs="Times New Roman"/>
          <w:b/>
          <w:bCs/>
          <w:sz w:val="24"/>
          <w:szCs w:val="24"/>
        </w:rPr>
        <w:t xml:space="preserve"> J</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Kärrholm</w:t>
      </w:r>
      <w:proofErr w:type="spellEnd"/>
      <w:r w:rsidRPr="009C2154">
        <w:rPr>
          <w:rFonts w:ascii="Book Antiqua" w:hAnsi="Book Antiqua" w:cs="Times New Roman"/>
          <w:sz w:val="24"/>
          <w:szCs w:val="24"/>
        </w:rPr>
        <w:t xml:space="preserve"> J, </w:t>
      </w:r>
      <w:proofErr w:type="spellStart"/>
      <w:r w:rsidRPr="009C2154">
        <w:rPr>
          <w:rFonts w:ascii="Book Antiqua" w:hAnsi="Book Antiqua" w:cs="Times New Roman"/>
          <w:sz w:val="24"/>
          <w:szCs w:val="24"/>
        </w:rPr>
        <w:t>Herberts</w:t>
      </w:r>
      <w:proofErr w:type="spellEnd"/>
      <w:r w:rsidRPr="009C2154">
        <w:rPr>
          <w:rFonts w:ascii="Book Antiqua" w:hAnsi="Book Antiqua" w:cs="Times New Roman"/>
          <w:sz w:val="24"/>
          <w:szCs w:val="24"/>
        </w:rPr>
        <w:t xml:space="preserve"> P, </w:t>
      </w:r>
      <w:proofErr w:type="spellStart"/>
      <w:r w:rsidRPr="009C2154">
        <w:rPr>
          <w:rFonts w:ascii="Book Antiqua" w:hAnsi="Book Antiqua" w:cs="Times New Roman"/>
          <w:sz w:val="24"/>
          <w:szCs w:val="24"/>
        </w:rPr>
        <w:t>Malchau</w:t>
      </w:r>
      <w:proofErr w:type="spellEnd"/>
      <w:r w:rsidRPr="009C2154">
        <w:rPr>
          <w:rFonts w:ascii="Book Antiqua" w:hAnsi="Book Antiqua" w:cs="Times New Roman"/>
          <w:sz w:val="24"/>
          <w:szCs w:val="24"/>
        </w:rPr>
        <w:t xml:space="preserve"> H. Hydroxyapatite and </w:t>
      </w:r>
      <w:proofErr w:type="spellStart"/>
      <w:r w:rsidRPr="009C2154">
        <w:rPr>
          <w:rFonts w:ascii="Book Antiqua" w:hAnsi="Book Antiqua" w:cs="Times New Roman"/>
          <w:sz w:val="24"/>
          <w:szCs w:val="24"/>
        </w:rPr>
        <w:t>tricalcium</w:t>
      </w:r>
      <w:proofErr w:type="spellEnd"/>
      <w:r w:rsidRPr="009C2154">
        <w:rPr>
          <w:rFonts w:ascii="Book Antiqua" w:hAnsi="Book Antiqua" w:cs="Times New Roman"/>
          <w:sz w:val="24"/>
          <w:szCs w:val="24"/>
        </w:rPr>
        <w:t xml:space="preserve"> phosphate-coated cups with and without screw fixation: a randomized study of 64 hips.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2000; </w:t>
      </w:r>
      <w:r w:rsidRPr="009C2154">
        <w:rPr>
          <w:rFonts w:ascii="Book Antiqua" w:hAnsi="Book Antiqua" w:cs="Times New Roman"/>
          <w:b/>
          <w:bCs/>
          <w:sz w:val="24"/>
          <w:szCs w:val="24"/>
        </w:rPr>
        <w:t>15</w:t>
      </w:r>
      <w:r w:rsidRPr="009C2154">
        <w:rPr>
          <w:rFonts w:ascii="Book Antiqua" w:hAnsi="Book Antiqua" w:cs="Times New Roman"/>
          <w:sz w:val="24"/>
          <w:szCs w:val="24"/>
        </w:rPr>
        <w:t>: 405-412 [PMID: 10884197 DOI: 10.1054/arth.2000.2963]</w:t>
      </w:r>
    </w:p>
    <w:p w14:paraId="36954A51" w14:textId="4D18D84F"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Iorio</w:t>
      </w:r>
      <w:proofErr w:type="spellEnd"/>
      <w:r w:rsidRPr="009C2154">
        <w:rPr>
          <w:rFonts w:ascii="Book Antiqua" w:hAnsi="Book Antiqua" w:cs="Times New Roman"/>
          <w:b/>
          <w:bCs/>
          <w:sz w:val="24"/>
          <w:szCs w:val="24"/>
        </w:rPr>
        <w:t xml:space="preserve"> R</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Puskas</w:t>
      </w:r>
      <w:proofErr w:type="spellEnd"/>
      <w:r w:rsidRPr="009C2154">
        <w:rPr>
          <w:rFonts w:ascii="Book Antiqua" w:hAnsi="Book Antiqua" w:cs="Times New Roman"/>
          <w:sz w:val="24"/>
          <w:szCs w:val="24"/>
        </w:rPr>
        <w:t xml:space="preserve"> B, Healy WL, </w:t>
      </w:r>
      <w:proofErr w:type="spellStart"/>
      <w:r w:rsidRPr="009C2154">
        <w:rPr>
          <w:rFonts w:ascii="Book Antiqua" w:hAnsi="Book Antiqua" w:cs="Times New Roman"/>
          <w:sz w:val="24"/>
          <w:szCs w:val="24"/>
        </w:rPr>
        <w:t>Tilzey</w:t>
      </w:r>
      <w:proofErr w:type="spellEnd"/>
      <w:r w:rsidRPr="009C2154">
        <w:rPr>
          <w:rFonts w:ascii="Book Antiqua" w:hAnsi="Book Antiqua" w:cs="Times New Roman"/>
          <w:sz w:val="24"/>
          <w:szCs w:val="24"/>
        </w:rPr>
        <w:t xml:space="preserve"> JF, </w:t>
      </w:r>
      <w:proofErr w:type="spellStart"/>
      <w:r w:rsidRPr="009C2154">
        <w:rPr>
          <w:rFonts w:ascii="Book Antiqua" w:hAnsi="Book Antiqua" w:cs="Times New Roman"/>
          <w:sz w:val="24"/>
          <w:szCs w:val="24"/>
        </w:rPr>
        <w:t>Specht</w:t>
      </w:r>
      <w:proofErr w:type="spellEnd"/>
      <w:r w:rsidRPr="009C2154">
        <w:rPr>
          <w:rFonts w:ascii="Book Antiqua" w:hAnsi="Book Antiqua" w:cs="Times New Roman"/>
          <w:sz w:val="24"/>
          <w:szCs w:val="24"/>
        </w:rPr>
        <w:t xml:space="preserve"> LM, Thompson MS.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fixation with and without screws: analysis of stability and migration.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2010; </w:t>
      </w:r>
      <w:r w:rsidRPr="009C2154">
        <w:rPr>
          <w:rFonts w:ascii="Book Antiqua" w:hAnsi="Book Antiqua" w:cs="Times New Roman"/>
          <w:b/>
          <w:bCs/>
          <w:sz w:val="24"/>
          <w:szCs w:val="24"/>
        </w:rPr>
        <w:t>25</w:t>
      </w:r>
      <w:r w:rsidRPr="009C2154">
        <w:rPr>
          <w:rFonts w:ascii="Book Antiqua" w:hAnsi="Book Antiqua" w:cs="Times New Roman"/>
          <w:sz w:val="24"/>
          <w:szCs w:val="24"/>
        </w:rPr>
        <w:t>: 309-313 [PMID: 19303251 DOI: 10.1016/j.arth.2009.01.023]</w:t>
      </w:r>
    </w:p>
    <w:p w14:paraId="1850D048" w14:textId="5C91A421"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Udomkiat</w:t>
      </w:r>
      <w:proofErr w:type="spellEnd"/>
      <w:r w:rsidRPr="009C2154">
        <w:rPr>
          <w:rFonts w:ascii="Book Antiqua" w:hAnsi="Book Antiqua" w:cs="Times New Roman"/>
          <w:b/>
          <w:bCs/>
          <w:sz w:val="24"/>
          <w:szCs w:val="24"/>
        </w:rPr>
        <w:t xml:space="preserve"> P</w:t>
      </w:r>
      <w:r w:rsidRPr="009C2154">
        <w:rPr>
          <w:rFonts w:ascii="Book Antiqua" w:hAnsi="Book Antiqua" w:cs="Times New Roman"/>
          <w:sz w:val="24"/>
          <w:szCs w:val="24"/>
        </w:rPr>
        <w:t xml:space="preserve">, Dorr LD, Wan Z.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hemispheric porous-coated sockets implanted with press-fit technique without screws: average ten-year follow-up. </w:t>
      </w:r>
      <w:r w:rsidRPr="009C2154">
        <w:rPr>
          <w:rFonts w:ascii="Book Antiqua" w:hAnsi="Book Antiqua" w:cs="Times New Roman"/>
          <w:i/>
          <w:iCs/>
          <w:sz w:val="24"/>
          <w:szCs w:val="24"/>
        </w:rPr>
        <w:t xml:space="preserve">J Bone Joint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i/>
          <w:iCs/>
          <w:sz w:val="24"/>
          <w:szCs w:val="24"/>
        </w:rPr>
        <w:t xml:space="preserve"> Am</w:t>
      </w:r>
      <w:r w:rsidRPr="009C2154">
        <w:rPr>
          <w:rFonts w:ascii="Book Antiqua" w:hAnsi="Book Antiqua" w:cs="Times New Roman"/>
          <w:sz w:val="24"/>
          <w:szCs w:val="24"/>
        </w:rPr>
        <w:t> 2002; </w:t>
      </w:r>
      <w:r w:rsidRPr="009C2154">
        <w:rPr>
          <w:rFonts w:ascii="Book Antiqua" w:hAnsi="Book Antiqua" w:cs="Times New Roman"/>
          <w:b/>
          <w:bCs/>
          <w:sz w:val="24"/>
          <w:szCs w:val="24"/>
        </w:rPr>
        <w:t>84-A</w:t>
      </w:r>
      <w:r w:rsidRPr="009C2154">
        <w:rPr>
          <w:rFonts w:ascii="Book Antiqua" w:hAnsi="Book Antiqua" w:cs="Times New Roman"/>
          <w:sz w:val="24"/>
          <w:szCs w:val="24"/>
        </w:rPr>
        <w:t>: 1195-1200 [PMID: 12107321</w:t>
      </w:r>
      <w:r w:rsidR="009C2154" w:rsidRPr="009C2154">
        <w:rPr>
          <w:rFonts w:ascii="Book Antiqua" w:hAnsi="Book Antiqua" w:cs="Times New Roman"/>
          <w:sz w:val="24"/>
          <w:szCs w:val="24"/>
        </w:rPr>
        <w:t xml:space="preserve"> DOI: 10.2106/00004623-200207000-00016</w:t>
      </w:r>
      <w:r w:rsidRPr="009C2154">
        <w:rPr>
          <w:rFonts w:ascii="Book Antiqua" w:hAnsi="Book Antiqua" w:cs="Times New Roman"/>
          <w:sz w:val="24"/>
          <w:szCs w:val="24"/>
        </w:rPr>
        <w:t>]</w:t>
      </w:r>
    </w:p>
    <w:p w14:paraId="6F531F3D" w14:textId="3DBB4FDD"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Valle AG</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Zoppi</w:t>
      </w:r>
      <w:proofErr w:type="spellEnd"/>
      <w:r w:rsidRPr="009C2154">
        <w:rPr>
          <w:rFonts w:ascii="Book Antiqua" w:hAnsi="Book Antiqua" w:cs="Times New Roman"/>
          <w:sz w:val="24"/>
          <w:szCs w:val="24"/>
        </w:rPr>
        <w:t xml:space="preserve"> A, Peterson MG, </w:t>
      </w:r>
      <w:proofErr w:type="spellStart"/>
      <w:r w:rsidRPr="009C2154">
        <w:rPr>
          <w:rFonts w:ascii="Book Antiqua" w:hAnsi="Book Antiqua" w:cs="Times New Roman"/>
          <w:sz w:val="24"/>
          <w:szCs w:val="24"/>
        </w:rPr>
        <w:t>Salvati</w:t>
      </w:r>
      <w:proofErr w:type="spellEnd"/>
      <w:r w:rsidRPr="009C2154">
        <w:rPr>
          <w:rFonts w:ascii="Book Antiqua" w:hAnsi="Book Antiqua" w:cs="Times New Roman"/>
          <w:sz w:val="24"/>
          <w:szCs w:val="24"/>
        </w:rPr>
        <w:t xml:space="preserve"> EA. Clinical and radiographic results associated with a modern,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modular cup design in total hip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w:t>
      </w:r>
      <w:r w:rsidRPr="009C2154">
        <w:rPr>
          <w:rFonts w:ascii="Book Antiqua" w:hAnsi="Book Antiqua" w:cs="Times New Roman"/>
          <w:i/>
          <w:iCs/>
          <w:sz w:val="24"/>
          <w:szCs w:val="24"/>
        </w:rPr>
        <w:t xml:space="preserve">J Bone Joint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i/>
          <w:iCs/>
          <w:sz w:val="24"/>
          <w:szCs w:val="24"/>
        </w:rPr>
        <w:t xml:space="preserve"> Am</w:t>
      </w:r>
      <w:r w:rsidRPr="009C2154">
        <w:rPr>
          <w:rFonts w:ascii="Book Antiqua" w:hAnsi="Book Antiqua" w:cs="Times New Roman"/>
          <w:sz w:val="24"/>
          <w:szCs w:val="24"/>
        </w:rPr>
        <w:t> 2004; </w:t>
      </w:r>
      <w:r w:rsidRPr="009C2154">
        <w:rPr>
          <w:rFonts w:ascii="Book Antiqua" w:hAnsi="Book Antiqua" w:cs="Times New Roman"/>
          <w:b/>
          <w:bCs/>
          <w:sz w:val="24"/>
          <w:szCs w:val="24"/>
        </w:rPr>
        <w:t>86-A</w:t>
      </w:r>
      <w:r w:rsidRPr="009C2154">
        <w:rPr>
          <w:rFonts w:ascii="Book Antiqua" w:hAnsi="Book Antiqua" w:cs="Times New Roman"/>
          <w:sz w:val="24"/>
          <w:szCs w:val="24"/>
        </w:rPr>
        <w:t>: 1998-2004 [PMID: 15342763</w:t>
      </w:r>
      <w:r w:rsidR="009C2154" w:rsidRPr="009C2154">
        <w:rPr>
          <w:rFonts w:ascii="Book Antiqua" w:hAnsi="Book Antiqua" w:cs="Times New Roman"/>
          <w:sz w:val="24"/>
          <w:szCs w:val="24"/>
        </w:rPr>
        <w:t xml:space="preserve"> DOI: 10.2106/00004623-200409000-00019</w:t>
      </w:r>
      <w:r w:rsidRPr="009C2154">
        <w:rPr>
          <w:rFonts w:ascii="Book Antiqua" w:hAnsi="Book Antiqua" w:cs="Times New Roman"/>
          <w:sz w:val="24"/>
          <w:szCs w:val="24"/>
        </w:rPr>
        <w:t>]</w:t>
      </w:r>
    </w:p>
    <w:p w14:paraId="62E25321" w14:textId="6FB2A6F3"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Wasielewski</w:t>
      </w:r>
      <w:proofErr w:type="spellEnd"/>
      <w:r w:rsidRPr="009C2154">
        <w:rPr>
          <w:rFonts w:ascii="Book Antiqua" w:hAnsi="Book Antiqua" w:cs="Times New Roman"/>
          <w:b/>
          <w:bCs/>
          <w:sz w:val="24"/>
          <w:szCs w:val="24"/>
        </w:rPr>
        <w:t xml:space="preserve"> RC</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Cooperstein</w:t>
      </w:r>
      <w:proofErr w:type="spellEnd"/>
      <w:r w:rsidRPr="009C2154">
        <w:rPr>
          <w:rFonts w:ascii="Book Antiqua" w:hAnsi="Book Antiqua" w:cs="Times New Roman"/>
          <w:sz w:val="24"/>
          <w:szCs w:val="24"/>
        </w:rPr>
        <w:t xml:space="preserve"> LA, Kruger MP, </w:t>
      </w:r>
      <w:proofErr w:type="spellStart"/>
      <w:r w:rsidRPr="009C2154">
        <w:rPr>
          <w:rFonts w:ascii="Book Antiqua" w:hAnsi="Book Antiqua" w:cs="Times New Roman"/>
          <w:sz w:val="24"/>
          <w:szCs w:val="24"/>
        </w:rPr>
        <w:t>Rubash</w:t>
      </w:r>
      <w:proofErr w:type="spellEnd"/>
      <w:r w:rsidRPr="009C2154">
        <w:rPr>
          <w:rFonts w:ascii="Book Antiqua" w:hAnsi="Book Antiqua" w:cs="Times New Roman"/>
          <w:sz w:val="24"/>
          <w:szCs w:val="24"/>
        </w:rPr>
        <w:t xml:space="preserve"> HE.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anatomy and the </w:t>
      </w:r>
      <w:proofErr w:type="spellStart"/>
      <w:r w:rsidRPr="009C2154">
        <w:rPr>
          <w:rFonts w:ascii="Book Antiqua" w:hAnsi="Book Antiqua" w:cs="Times New Roman"/>
          <w:sz w:val="24"/>
          <w:szCs w:val="24"/>
        </w:rPr>
        <w:t>transacetabular</w:t>
      </w:r>
      <w:proofErr w:type="spellEnd"/>
      <w:r w:rsidRPr="009C2154">
        <w:rPr>
          <w:rFonts w:ascii="Book Antiqua" w:hAnsi="Book Antiqua" w:cs="Times New Roman"/>
          <w:sz w:val="24"/>
          <w:szCs w:val="24"/>
        </w:rPr>
        <w:t xml:space="preserve"> fixation of screws in total hip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w:t>
      </w:r>
      <w:r w:rsidRPr="009C2154">
        <w:rPr>
          <w:rFonts w:ascii="Book Antiqua" w:hAnsi="Book Antiqua" w:cs="Times New Roman"/>
          <w:i/>
          <w:iCs/>
          <w:sz w:val="24"/>
          <w:szCs w:val="24"/>
        </w:rPr>
        <w:t xml:space="preserve">J Bone Joint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i/>
          <w:iCs/>
          <w:sz w:val="24"/>
          <w:szCs w:val="24"/>
        </w:rPr>
        <w:t xml:space="preserve"> Am</w:t>
      </w:r>
      <w:r w:rsidRPr="009C2154">
        <w:rPr>
          <w:rFonts w:ascii="Book Antiqua" w:hAnsi="Book Antiqua" w:cs="Times New Roman"/>
          <w:sz w:val="24"/>
          <w:szCs w:val="24"/>
        </w:rPr>
        <w:t> 1990; </w:t>
      </w:r>
      <w:r w:rsidRPr="009C2154">
        <w:rPr>
          <w:rFonts w:ascii="Book Antiqua" w:hAnsi="Book Antiqua" w:cs="Times New Roman"/>
          <w:b/>
          <w:bCs/>
          <w:sz w:val="24"/>
          <w:szCs w:val="24"/>
        </w:rPr>
        <w:t>72</w:t>
      </w:r>
      <w:r w:rsidRPr="009C2154">
        <w:rPr>
          <w:rFonts w:ascii="Book Antiqua" w:hAnsi="Book Antiqua" w:cs="Times New Roman"/>
          <w:sz w:val="24"/>
          <w:szCs w:val="24"/>
        </w:rPr>
        <w:t>: 501-508 [PMID: 2324135</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10.2106/00004623-199072040-00005</w:t>
      </w:r>
      <w:r w:rsidRPr="009C2154">
        <w:rPr>
          <w:rFonts w:ascii="Book Antiqua" w:hAnsi="Book Antiqua" w:cs="Times New Roman"/>
          <w:sz w:val="24"/>
          <w:szCs w:val="24"/>
        </w:rPr>
        <w:t>]</w:t>
      </w:r>
    </w:p>
    <w:p w14:paraId="1F9C0F74" w14:textId="1A687353"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Healy WL</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Iorio</w:t>
      </w:r>
      <w:proofErr w:type="spellEnd"/>
      <w:r w:rsidRPr="009C2154">
        <w:rPr>
          <w:rFonts w:ascii="Book Antiqua" w:hAnsi="Book Antiqua" w:cs="Times New Roman"/>
          <w:sz w:val="24"/>
          <w:szCs w:val="24"/>
        </w:rPr>
        <w:t xml:space="preserve"> R, </w:t>
      </w:r>
      <w:proofErr w:type="spellStart"/>
      <w:r w:rsidRPr="009C2154">
        <w:rPr>
          <w:rFonts w:ascii="Book Antiqua" w:hAnsi="Book Antiqua" w:cs="Times New Roman"/>
          <w:sz w:val="24"/>
          <w:szCs w:val="24"/>
        </w:rPr>
        <w:t>Lemos</w:t>
      </w:r>
      <w:proofErr w:type="spellEnd"/>
      <w:r w:rsidRPr="009C2154">
        <w:rPr>
          <w:rFonts w:ascii="Book Antiqua" w:hAnsi="Book Antiqua" w:cs="Times New Roman"/>
          <w:sz w:val="24"/>
          <w:szCs w:val="24"/>
        </w:rPr>
        <w:t xml:space="preserve"> MJ, Patch DA, Pfeifer BA, Smiley PM, </w:t>
      </w:r>
      <w:proofErr w:type="spellStart"/>
      <w:r w:rsidRPr="009C2154">
        <w:rPr>
          <w:rFonts w:ascii="Book Antiqua" w:hAnsi="Book Antiqua" w:cs="Times New Roman"/>
          <w:sz w:val="24"/>
          <w:szCs w:val="24"/>
        </w:rPr>
        <w:t>Wilk</w:t>
      </w:r>
      <w:proofErr w:type="spellEnd"/>
      <w:r w:rsidRPr="009C2154">
        <w:rPr>
          <w:rFonts w:ascii="Book Antiqua" w:hAnsi="Book Antiqua" w:cs="Times New Roman"/>
          <w:sz w:val="24"/>
          <w:szCs w:val="24"/>
        </w:rPr>
        <w:t xml:space="preserve"> RM. Single Price/Case Price Purchasing in </w:t>
      </w:r>
      <w:proofErr w:type="spellStart"/>
      <w:r w:rsidRPr="009C2154">
        <w:rPr>
          <w:rFonts w:ascii="Book Antiqua" w:hAnsi="Book Antiqua" w:cs="Times New Roman"/>
          <w:sz w:val="24"/>
          <w:szCs w:val="24"/>
        </w:rPr>
        <w:t>orthopaedic</w:t>
      </w:r>
      <w:proofErr w:type="spellEnd"/>
      <w:r w:rsidRPr="009C2154">
        <w:rPr>
          <w:rFonts w:ascii="Book Antiqua" w:hAnsi="Book Antiqua" w:cs="Times New Roman"/>
          <w:sz w:val="24"/>
          <w:szCs w:val="24"/>
        </w:rPr>
        <w:t xml:space="preserve"> surgery: experience at the </w:t>
      </w:r>
      <w:proofErr w:type="spellStart"/>
      <w:r w:rsidRPr="009C2154">
        <w:rPr>
          <w:rFonts w:ascii="Book Antiqua" w:hAnsi="Book Antiqua" w:cs="Times New Roman"/>
          <w:sz w:val="24"/>
          <w:szCs w:val="24"/>
        </w:rPr>
        <w:t>Lahey</w:t>
      </w:r>
      <w:proofErr w:type="spellEnd"/>
      <w:r w:rsidRPr="009C2154">
        <w:rPr>
          <w:rFonts w:ascii="Book Antiqua" w:hAnsi="Book Antiqua" w:cs="Times New Roman"/>
          <w:sz w:val="24"/>
          <w:szCs w:val="24"/>
        </w:rPr>
        <w:t xml:space="preserve"> </w:t>
      </w:r>
      <w:r w:rsidRPr="009C2154">
        <w:rPr>
          <w:rFonts w:ascii="Book Antiqua" w:hAnsi="Book Antiqua" w:cs="Times New Roman"/>
          <w:sz w:val="24"/>
          <w:szCs w:val="24"/>
        </w:rPr>
        <w:lastRenderedPageBreak/>
        <w:t>Clinic. </w:t>
      </w:r>
      <w:r w:rsidRPr="009C2154">
        <w:rPr>
          <w:rFonts w:ascii="Book Antiqua" w:hAnsi="Book Antiqua" w:cs="Times New Roman"/>
          <w:i/>
          <w:iCs/>
          <w:sz w:val="24"/>
          <w:szCs w:val="24"/>
        </w:rPr>
        <w:t xml:space="preserve">J Bone Joint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i/>
          <w:iCs/>
          <w:sz w:val="24"/>
          <w:szCs w:val="24"/>
        </w:rPr>
        <w:t xml:space="preserve"> Am</w:t>
      </w:r>
      <w:r w:rsidRPr="009C2154">
        <w:rPr>
          <w:rFonts w:ascii="Book Antiqua" w:hAnsi="Book Antiqua" w:cs="Times New Roman"/>
          <w:sz w:val="24"/>
          <w:szCs w:val="24"/>
        </w:rPr>
        <w:t> 2000; </w:t>
      </w:r>
      <w:r w:rsidRPr="009C2154">
        <w:rPr>
          <w:rFonts w:ascii="Book Antiqua" w:hAnsi="Book Antiqua" w:cs="Times New Roman"/>
          <w:b/>
          <w:bCs/>
          <w:sz w:val="24"/>
          <w:szCs w:val="24"/>
        </w:rPr>
        <w:t>82</w:t>
      </w:r>
      <w:r w:rsidRPr="009C2154">
        <w:rPr>
          <w:rFonts w:ascii="Book Antiqua" w:hAnsi="Book Antiqua" w:cs="Times New Roman"/>
          <w:sz w:val="24"/>
          <w:szCs w:val="24"/>
        </w:rPr>
        <w:t>: 607-612 [PMID: 10819271</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10.2106/00004623-200005000-00001</w:t>
      </w:r>
      <w:r w:rsidR="009C2154" w:rsidRPr="009C2154">
        <w:rPr>
          <w:rFonts w:ascii="Book Antiqua" w:hAnsi="Book Antiqua"/>
          <w:sz w:val="24"/>
          <w:szCs w:val="24"/>
        </w:rPr>
        <w:t>]</w:t>
      </w:r>
    </w:p>
    <w:p w14:paraId="41098F49" w14:textId="6B4FFA21"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Hsu JT</w:t>
      </w:r>
      <w:r w:rsidRPr="009C2154">
        <w:rPr>
          <w:rFonts w:ascii="Book Antiqua" w:hAnsi="Book Antiqua" w:cs="Times New Roman"/>
          <w:sz w:val="24"/>
          <w:szCs w:val="24"/>
        </w:rPr>
        <w:t xml:space="preserve">, Chang CH, Huang HL, </w:t>
      </w:r>
      <w:proofErr w:type="spellStart"/>
      <w:r w:rsidRPr="009C2154">
        <w:rPr>
          <w:rFonts w:ascii="Book Antiqua" w:hAnsi="Book Antiqua" w:cs="Times New Roman"/>
          <w:sz w:val="24"/>
          <w:szCs w:val="24"/>
        </w:rPr>
        <w:t>Zobitz</w:t>
      </w:r>
      <w:proofErr w:type="spellEnd"/>
      <w:r w:rsidRPr="009C2154">
        <w:rPr>
          <w:rFonts w:ascii="Book Antiqua" w:hAnsi="Book Antiqua" w:cs="Times New Roman"/>
          <w:sz w:val="24"/>
          <w:szCs w:val="24"/>
        </w:rPr>
        <w:t xml:space="preserve"> ME, Chen WP, Lai KA, An KN. The number of screws, bone quality, and friction coefficient affect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cup stability. </w:t>
      </w:r>
      <w:r w:rsidRPr="009C2154">
        <w:rPr>
          <w:rFonts w:ascii="Book Antiqua" w:hAnsi="Book Antiqua" w:cs="Times New Roman"/>
          <w:i/>
          <w:iCs/>
          <w:sz w:val="24"/>
          <w:szCs w:val="24"/>
        </w:rPr>
        <w:t xml:space="preserve">Med </w:t>
      </w:r>
      <w:proofErr w:type="spellStart"/>
      <w:r w:rsidRPr="009C2154">
        <w:rPr>
          <w:rFonts w:ascii="Book Antiqua" w:hAnsi="Book Antiqua" w:cs="Times New Roman"/>
          <w:i/>
          <w:iCs/>
          <w:sz w:val="24"/>
          <w:szCs w:val="24"/>
        </w:rPr>
        <w:t>Eng</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Phys</w:t>
      </w:r>
      <w:proofErr w:type="spellEnd"/>
      <w:r w:rsidRPr="009C2154">
        <w:rPr>
          <w:rFonts w:ascii="Book Antiqua" w:hAnsi="Book Antiqua" w:cs="Times New Roman"/>
          <w:sz w:val="24"/>
          <w:szCs w:val="24"/>
        </w:rPr>
        <w:t> 2007; </w:t>
      </w:r>
      <w:r w:rsidRPr="009C2154">
        <w:rPr>
          <w:rFonts w:ascii="Book Antiqua" w:hAnsi="Book Antiqua" w:cs="Times New Roman"/>
          <w:b/>
          <w:bCs/>
          <w:sz w:val="24"/>
          <w:szCs w:val="24"/>
        </w:rPr>
        <w:t>29</w:t>
      </w:r>
      <w:r w:rsidRPr="009C2154">
        <w:rPr>
          <w:rFonts w:ascii="Book Antiqua" w:hAnsi="Book Antiqua" w:cs="Times New Roman"/>
          <w:sz w:val="24"/>
          <w:szCs w:val="24"/>
        </w:rPr>
        <w:t>: 1089-1095 [PMID: 17194616 DOI: 10.1016/j.medengphy.2006.11.005]</w:t>
      </w:r>
    </w:p>
    <w:p w14:paraId="26CABB90" w14:textId="42892C1B"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Ni SH</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Guo</w:t>
      </w:r>
      <w:proofErr w:type="spellEnd"/>
      <w:r w:rsidRPr="009C2154">
        <w:rPr>
          <w:rFonts w:ascii="Book Antiqua" w:hAnsi="Book Antiqua" w:cs="Times New Roman"/>
          <w:sz w:val="24"/>
          <w:szCs w:val="24"/>
        </w:rPr>
        <w:t xml:space="preserve"> L, Jiang TL, Zhao J, Zhao YG. Press-fit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fixation with and without screws. </w:t>
      </w:r>
      <w:proofErr w:type="spellStart"/>
      <w:r w:rsidRPr="009C2154">
        <w:rPr>
          <w:rFonts w:ascii="Book Antiqua" w:hAnsi="Book Antiqua" w:cs="Times New Roman"/>
          <w:i/>
          <w:iCs/>
          <w:sz w:val="24"/>
          <w:szCs w:val="24"/>
        </w:rPr>
        <w:t>Int</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Orthop</w:t>
      </w:r>
      <w:proofErr w:type="spellEnd"/>
      <w:r w:rsidRPr="009C2154">
        <w:rPr>
          <w:rFonts w:ascii="Book Antiqua" w:hAnsi="Book Antiqua" w:cs="Times New Roman"/>
          <w:sz w:val="24"/>
          <w:szCs w:val="24"/>
        </w:rPr>
        <w:t> 2014; </w:t>
      </w:r>
      <w:r w:rsidRPr="009C2154">
        <w:rPr>
          <w:rFonts w:ascii="Book Antiqua" w:hAnsi="Book Antiqua" w:cs="Times New Roman"/>
          <w:b/>
          <w:bCs/>
          <w:sz w:val="24"/>
          <w:szCs w:val="24"/>
        </w:rPr>
        <w:t>38</w:t>
      </w:r>
      <w:r w:rsidRPr="009C2154">
        <w:rPr>
          <w:rFonts w:ascii="Book Antiqua" w:hAnsi="Book Antiqua" w:cs="Times New Roman"/>
          <w:sz w:val="24"/>
          <w:szCs w:val="24"/>
        </w:rPr>
        <w:t>: 7-12 [PMID: 23982638 DOI: 10.1007/s00264-013-2075-2]</w:t>
      </w:r>
    </w:p>
    <w:p w14:paraId="4A8A4732" w14:textId="395E6C38"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Nadler SB</w:t>
      </w:r>
      <w:r w:rsidRPr="009C2154">
        <w:rPr>
          <w:rFonts w:ascii="Book Antiqua" w:hAnsi="Book Antiqua" w:cs="Times New Roman"/>
          <w:sz w:val="24"/>
          <w:szCs w:val="24"/>
        </w:rPr>
        <w:t>, Hidalgo JH, Bloch T. Prediction of blood volume in normal human adults. </w:t>
      </w:r>
      <w:r w:rsidRPr="009C2154">
        <w:rPr>
          <w:rFonts w:ascii="Book Antiqua" w:hAnsi="Book Antiqua" w:cs="Times New Roman"/>
          <w:i/>
          <w:iCs/>
          <w:sz w:val="24"/>
          <w:szCs w:val="24"/>
        </w:rPr>
        <w:t>Surgery</w:t>
      </w:r>
      <w:r w:rsidRPr="009C2154">
        <w:rPr>
          <w:rFonts w:ascii="Book Antiqua" w:hAnsi="Book Antiqua" w:cs="Times New Roman"/>
          <w:sz w:val="24"/>
          <w:szCs w:val="24"/>
        </w:rPr>
        <w:t> 1962; </w:t>
      </w:r>
      <w:r w:rsidRPr="009C2154">
        <w:rPr>
          <w:rFonts w:ascii="Book Antiqua" w:hAnsi="Book Antiqua" w:cs="Times New Roman"/>
          <w:b/>
          <w:bCs/>
          <w:sz w:val="24"/>
          <w:szCs w:val="24"/>
        </w:rPr>
        <w:t>51</w:t>
      </w:r>
      <w:r w:rsidRPr="009C2154">
        <w:rPr>
          <w:rFonts w:ascii="Book Antiqua" w:hAnsi="Book Antiqua" w:cs="Times New Roman"/>
          <w:sz w:val="24"/>
          <w:szCs w:val="24"/>
        </w:rPr>
        <w:t>: 224-232 [PMID: 21936146]</w:t>
      </w:r>
    </w:p>
    <w:p w14:paraId="35DA38BC" w14:textId="35304BD7"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Li J</w:t>
      </w:r>
      <w:r w:rsidRPr="009C2154">
        <w:rPr>
          <w:rFonts w:ascii="Book Antiqua" w:hAnsi="Book Antiqua" w:cs="Times New Roman"/>
          <w:sz w:val="24"/>
          <w:szCs w:val="24"/>
        </w:rPr>
        <w:t xml:space="preserve">, Zhao J, He C, Tong W, </w:t>
      </w:r>
      <w:proofErr w:type="spellStart"/>
      <w:r w:rsidRPr="009C2154">
        <w:rPr>
          <w:rFonts w:ascii="Book Antiqua" w:hAnsi="Book Antiqua" w:cs="Times New Roman"/>
          <w:sz w:val="24"/>
          <w:szCs w:val="24"/>
        </w:rPr>
        <w:t>Zou</w:t>
      </w:r>
      <w:proofErr w:type="spellEnd"/>
      <w:r w:rsidRPr="009C2154">
        <w:rPr>
          <w:rFonts w:ascii="Book Antiqua" w:hAnsi="Book Antiqua" w:cs="Times New Roman"/>
          <w:sz w:val="24"/>
          <w:szCs w:val="24"/>
        </w:rPr>
        <w:t xml:space="preserve"> Y, </w:t>
      </w:r>
      <w:proofErr w:type="spellStart"/>
      <w:r w:rsidRPr="009C2154">
        <w:rPr>
          <w:rFonts w:ascii="Book Antiqua" w:hAnsi="Book Antiqua" w:cs="Times New Roman"/>
          <w:sz w:val="24"/>
          <w:szCs w:val="24"/>
        </w:rPr>
        <w:t>Xu</w:t>
      </w:r>
      <w:proofErr w:type="spellEnd"/>
      <w:r w:rsidRPr="009C2154">
        <w:rPr>
          <w:rFonts w:ascii="Book Antiqua" w:hAnsi="Book Antiqua" w:cs="Times New Roman"/>
          <w:sz w:val="24"/>
          <w:szCs w:val="24"/>
        </w:rPr>
        <w:t xml:space="preserve"> W. Comparison of Blood Loss After Total Hip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xml:space="preserve"> Between </w:t>
      </w:r>
      <w:proofErr w:type="spellStart"/>
      <w:r w:rsidRPr="009C2154">
        <w:rPr>
          <w:rFonts w:ascii="Book Antiqua" w:hAnsi="Book Antiqua" w:cs="Times New Roman"/>
          <w:sz w:val="24"/>
          <w:szCs w:val="24"/>
        </w:rPr>
        <w:t>Ankylosing</w:t>
      </w:r>
      <w:proofErr w:type="spellEnd"/>
      <w:r w:rsidRPr="009C2154">
        <w:rPr>
          <w:rFonts w:ascii="Book Antiqua" w:hAnsi="Book Antiqua" w:cs="Times New Roman"/>
          <w:sz w:val="24"/>
          <w:szCs w:val="24"/>
        </w:rPr>
        <w:t xml:space="preserve"> Spondylitis and Osteoarthritis.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2016; </w:t>
      </w:r>
      <w:r w:rsidRPr="009C2154">
        <w:rPr>
          <w:rFonts w:ascii="Book Antiqua" w:hAnsi="Book Antiqua" w:cs="Times New Roman"/>
          <w:b/>
          <w:bCs/>
          <w:sz w:val="24"/>
          <w:szCs w:val="24"/>
        </w:rPr>
        <w:t>31</w:t>
      </w:r>
      <w:r w:rsidRPr="009C2154">
        <w:rPr>
          <w:rFonts w:ascii="Book Antiqua" w:hAnsi="Book Antiqua" w:cs="Times New Roman"/>
          <w:sz w:val="24"/>
          <w:szCs w:val="24"/>
        </w:rPr>
        <w:t>: 1504-1509 [PMID: 27006146 DOI: 10.1016/j.arth.2015.12.049]</w:t>
      </w:r>
    </w:p>
    <w:p w14:paraId="0FBF4989" w14:textId="479207A2"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Claus AM</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Sychterz</w:t>
      </w:r>
      <w:proofErr w:type="spellEnd"/>
      <w:r w:rsidRPr="009C2154">
        <w:rPr>
          <w:rFonts w:ascii="Book Antiqua" w:hAnsi="Book Antiqua" w:cs="Times New Roman"/>
          <w:sz w:val="24"/>
          <w:szCs w:val="24"/>
        </w:rPr>
        <w:t xml:space="preserve"> CJ, Hopper RH, </w:t>
      </w:r>
      <w:proofErr w:type="spellStart"/>
      <w:r w:rsidRPr="009C2154">
        <w:rPr>
          <w:rFonts w:ascii="Book Antiqua" w:hAnsi="Book Antiqua" w:cs="Times New Roman"/>
          <w:sz w:val="24"/>
          <w:szCs w:val="24"/>
        </w:rPr>
        <w:t>Engh</w:t>
      </w:r>
      <w:proofErr w:type="spellEnd"/>
      <w:r w:rsidRPr="009C2154">
        <w:rPr>
          <w:rFonts w:ascii="Book Antiqua" w:hAnsi="Book Antiqua" w:cs="Times New Roman"/>
          <w:sz w:val="24"/>
          <w:szCs w:val="24"/>
        </w:rPr>
        <w:t xml:space="preserve"> CA. Pattern of </w:t>
      </w:r>
      <w:proofErr w:type="spellStart"/>
      <w:r w:rsidRPr="009C2154">
        <w:rPr>
          <w:rFonts w:ascii="Book Antiqua" w:hAnsi="Book Antiqua" w:cs="Times New Roman"/>
          <w:sz w:val="24"/>
          <w:szCs w:val="24"/>
        </w:rPr>
        <w:t>osteolysis</w:t>
      </w:r>
      <w:proofErr w:type="spellEnd"/>
      <w:r w:rsidRPr="009C2154">
        <w:rPr>
          <w:rFonts w:ascii="Book Antiqua" w:hAnsi="Book Antiqua" w:cs="Times New Roman"/>
          <w:sz w:val="24"/>
          <w:szCs w:val="24"/>
        </w:rPr>
        <w:t xml:space="preserve"> around two different </w:t>
      </w:r>
      <w:proofErr w:type="spellStart"/>
      <w:r w:rsidRPr="009C2154">
        <w:rPr>
          <w:rFonts w:ascii="Book Antiqua" w:hAnsi="Book Antiqua" w:cs="Times New Roman"/>
          <w:sz w:val="24"/>
          <w:szCs w:val="24"/>
        </w:rPr>
        <w:t>cementless</w:t>
      </w:r>
      <w:proofErr w:type="spellEnd"/>
      <w:r w:rsidRPr="009C2154">
        <w:rPr>
          <w:rFonts w:ascii="Book Antiqua" w:hAnsi="Book Antiqua" w:cs="Times New Roman"/>
          <w:sz w:val="24"/>
          <w:szCs w:val="24"/>
        </w:rPr>
        <w:t xml:space="preserve"> metal-backed cups: retrospective, radiographic analysis at minimum 10-year follow-up.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2001; </w:t>
      </w:r>
      <w:r w:rsidRPr="009C2154">
        <w:rPr>
          <w:rFonts w:ascii="Book Antiqua" w:hAnsi="Book Antiqua" w:cs="Times New Roman"/>
          <w:b/>
          <w:bCs/>
          <w:sz w:val="24"/>
          <w:szCs w:val="24"/>
        </w:rPr>
        <w:t>16</w:t>
      </w:r>
      <w:r w:rsidRPr="009C2154">
        <w:rPr>
          <w:rFonts w:ascii="Book Antiqua" w:hAnsi="Book Antiqua" w:cs="Times New Roman"/>
          <w:sz w:val="24"/>
          <w:szCs w:val="24"/>
        </w:rPr>
        <w:t>: 177-182 [PMID: 11742472</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10.1054/arth.2001.28365</w:t>
      </w:r>
      <w:r w:rsidRPr="009C2154">
        <w:rPr>
          <w:rFonts w:ascii="Book Antiqua" w:hAnsi="Book Antiqua" w:cs="Times New Roman"/>
          <w:sz w:val="24"/>
          <w:szCs w:val="24"/>
        </w:rPr>
        <w:t>]</w:t>
      </w:r>
    </w:p>
    <w:p w14:paraId="3874B9F4" w14:textId="4A95839A"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DeLee</w:t>
      </w:r>
      <w:proofErr w:type="spellEnd"/>
      <w:r w:rsidRPr="009C2154">
        <w:rPr>
          <w:rFonts w:ascii="Book Antiqua" w:hAnsi="Book Antiqua" w:cs="Times New Roman"/>
          <w:b/>
          <w:bCs/>
          <w:sz w:val="24"/>
          <w:szCs w:val="24"/>
        </w:rPr>
        <w:t xml:space="preserve"> JG</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Charnley</w:t>
      </w:r>
      <w:proofErr w:type="spellEnd"/>
      <w:r w:rsidRPr="009C2154">
        <w:rPr>
          <w:rFonts w:ascii="Book Antiqua" w:hAnsi="Book Antiqua" w:cs="Times New Roman"/>
          <w:sz w:val="24"/>
          <w:szCs w:val="24"/>
        </w:rPr>
        <w:t xml:space="preserve"> J. Radiological demarcation of cemented sockets in total hip replacement. </w:t>
      </w:r>
      <w:proofErr w:type="spellStart"/>
      <w:r w:rsidRPr="009C2154">
        <w:rPr>
          <w:rFonts w:ascii="Book Antiqua" w:hAnsi="Book Antiqua" w:cs="Times New Roman"/>
          <w:i/>
          <w:iCs/>
          <w:sz w:val="24"/>
          <w:szCs w:val="24"/>
        </w:rPr>
        <w:t>Clin</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Orthop</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Relat</w:t>
      </w:r>
      <w:proofErr w:type="spellEnd"/>
      <w:r w:rsidRPr="009C2154">
        <w:rPr>
          <w:rFonts w:ascii="Book Antiqua" w:hAnsi="Book Antiqua" w:cs="Times New Roman"/>
          <w:i/>
          <w:iCs/>
          <w:sz w:val="24"/>
          <w:szCs w:val="24"/>
        </w:rPr>
        <w:t xml:space="preserve"> Res</w:t>
      </w:r>
      <w:r w:rsidRPr="009C2154">
        <w:rPr>
          <w:rFonts w:ascii="Book Antiqua" w:hAnsi="Book Antiqua" w:cs="Times New Roman"/>
          <w:sz w:val="24"/>
          <w:szCs w:val="24"/>
        </w:rPr>
        <w:t> 1976; </w:t>
      </w:r>
      <w:r w:rsidRPr="009C2154">
        <w:rPr>
          <w:rFonts w:ascii="Book Antiqua" w:hAnsi="Book Antiqua" w:cs="Times New Roman"/>
          <w:b/>
          <w:sz w:val="24"/>
          <w:szCs w:val="24"/>
        </w:rPr>
        <w:t>121</w:t>
      </w:r>
      <w:r w:rsidRPr="009C2154">
        <w:rPr>
          <w:rFonts w:ascii="Book Antiqua" w:hAnsi="Book Antiqua" w:cs="Times New Roman"/>
          <w:sz w:val="24"/>
          <w:szCs w:val="24"/>
        </w:rPr>
        <w:t>: 20-32 [PMID: 991504]</w:t>
      </w:r>
    </w:p>
    <w:p w14:paraId="710E8D6B" w14:textId="293A90CF"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Lachiewicz</w:t>
      </w:r>
      <w:proofErr w:type="spellEnd"/>
      <w:r w:rsidRPr="009C2154">
        <w:rPr>
          <w:rFonts w:ascii="Book Antiqua" w:hAnsi="Book Antiqua" w:cs="Times New Roman"/>
          <w:b/>
          <w:bCs/>
          <w:sz w:val="24"/>
          <w:szCs w:val="24"/>
        </w:rPr>
        <w:t xml:space="preserve"> PF</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Suh</w:t>
      </w:r>
      <w:proofErr w:type="spellEnd"/>
      <w:r w:rsidRPr="009C2154">
        <w:rPr>
          <w:rFonts w:ascii="Book Antiqua" w:hAnsi="Book Antiqua" w:cs="Times New Roman"/>
          <w:sz w:val="24"/>
          <w:szCs w:val="24"/>
        </w:rPr>
        <w:t xml:space="preserve"> PB, Gilbert JA. In vitro initial fixation of porous-coated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total hip components. A biomechanical comparative study.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1989; </w:t>
      </w:r>
      <w:r w:rsidRPr="009C2154">
        <w:rPr>
          <w:rFonts w:ascii="Book Antiqua" w:hAnsi="Book Antiqua" w:cs="Times New Roman"/>
          <w:b/>
          <w:bCs/>
          <w:sz w:val="24"/>
          <w:szCs w:val="24"/>
        </w:rPr>
        <w:t>4</w:t>
      </w:r>
      <w:r w:rsidRPr="009C2154">
        <w:rPr>
          <w:rFonts w:ascii="Book Antiqua" w:hAnsi="Book Antiqua" w:cs="Times New Roman"/>
          <w:sz w:val="24"/>
          <w:szCs w:val="24"/>
        </w:rPr>
        <w:t>: 201-205 [PMID: 2795026</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10.1016/S0883-5403(89)80015-4</w:t>
      </w:r>
      <w:r w:rsidRPr="009C2154">
        <w:rPr>
          <w:rFonts w:ascii="Book Antiqua" w:hAnsi="Book Antiqua" w:cs="Times New Roman"/>
          <w:sz w:val="24"/>
          <w:szCs w:val="24"/>
        </w:rPr>
        <w:t>]</w:t>
      </w:r>
    </w:p>
    <w:p w14:paraId="56544286" w14:textId="67A8408B"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Perona</w:t>
      </w:r>
      <w:proofErr w:type="spellEnd"/>
      <w:r w:rsidRPr="009C2154">
        <w:rPr>
          <w:rFonts w:ascii="Book Antiqua" w:hAnsi="Book Antiqua" w:cs="Times New Roman"/>
          <w:b/>
          <w:bCs/>
          <w:sz w:val="24"/>
          <w:szCs w:val="24"/>
        </w:rPr>
        <w:t xml:space="preserve"> PG</w:t>
      </w:r>
      <w:r w:rsidRPr="009C2154">
        <w:rPr>
          <w:rFonts w:ascii="Book Antiqua" w:hAnsi="Book Antiqua" w:cs="Times New Roman"/>
          <w:sz w:val="24"/>
          <w:szCs w:val="24"/>
        </w:rPr>
        <w:t xml:space="preserve">, Lawrence J, </w:t>
      </w:r>
      <w:proofErr w:type="spellStart"/>
      <w:r w:rsidRPr="009C2154">
        <w:rPr>
          <w:rFonts w:ascii="Book Antiqua" w:hAnsi="Book Antiqua" w:cs="Times New Roman"/>
          <w:sz w:val="24"/>
          <w:szCs w:val="24"/>
        </w:rPr>
        <w:t>Paprosky</w:t>
      </w:r>
      <w:proofErr w:type="spellEnd"/>
      <w:r w:rsidRPr="009C2154">
        <w:rPr>
          <w:rFonts w:ascii="Book Antiqua" w:hAnsi="Book Antiqua" w:cs="Times New Roman"/>
          <w:sz w:val="24"/>
          <w:szCs w:val="24"/>
        </w:rPr>
        <w:t xml:space="preserve"> WG, </w:t>
      </w:r>
      <w:proofErr w:type="spellStart"/>
      <w:r w:rsidRPr="009C2154">
        <w:rPr>
          <w:rFonts w:ascii="Book Antiqua" w:hAnsi="Book Antiqua" w:cs="Times New Roman"/>
          <w:sz w:val="24"/>
          <w:szCs w:val="24"/>
        </w:rPr>
        <w:t>Patwardhan</w:t>
      </w:r>
      <w:proofErr w:type="spellEnd"/>
      <w:r w:rsidRPr="009C2154">
        <w:rPr>
          <w:rFonts w:ascii="Book Antiqua" w:hAnsi="Book Antiqua" w:cs="Times New Roman"/>
          <w:sz w:val="24"/>
          <w:szCs w:val="24"/>
        </w:rPr>
        <w:t xml:space="preserve"> AG, </w:t>
      </w:r>
      <w:proofErr w:type="spellStart"/>
      <w:r w:rsidRPr="009C2154">
        <w:rPr>
          <w:rFonts w:ascii="Book Antiqua" w:hAnsi="Book Antiqua" w:cs="Times New Roman"/>
          <w:sz w:val="24"/>
          <w:szCs w:val="24"/>
        </w:rPr>
        <w:t>Sartori</w:t>
      </w:r>
      <w:proofErr w:type="spellEnd"/>
      <w:r w:rsidRPr="009C2154">
        <w:rPr>
          <w:rFonts w:ascii="Book Antiqua" w:hAnsi="Book Antiqua" w:cs="Times New Roman"/>
          <w:sz w:val="24"/>
          <w:szCs w:val="24"/>
        </w:rPr>
        <w:t xml:space="preserve"> M.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micromotion</w:t>
      </w:r>
      <w:proofErr w:type="spellEnd"/>
      <w:r w:rsidRPr="009C2154">
        <w:rPr>
          <w:rFonts w:ascii="Book Antiqua" w:hAnsi="Book Antiqua" w:cs="Times New Roman"/>
          <w:sz w:val="24"/>
          <w:szCs w:val="24"/>
        </w:rPr>
        <w:t xml:space="preserve"> as a measure of initial implant stability in primary hip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xml:space="preserve">. An in vitro comparison of different methods of initial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component fixation.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1992; </w:t>
      </w:r>
      <w:r w:rsidRPr="009C2154">
        <w:rPr>
          <w:rFonts w:ascii="Book Antiqua" w:hAnsi="Book Antiqua" w:cs="Times New Roman"/>
          <w:b/>
          <w:bCs/>
          <w:sz w:val="24"/>
          <w:szCs w:val="24"/>
        </w:rPr>
        <w:t>7</w:t>
      </w:r>
      <w:r w:rsidRPr="009C2154">
        <w:rPr>
          <w:rFonts w:ascii="Book Antiqua" w:hAnsi="Book Antiqua" w:cs="Times New Roman"/>
          <w:sz w:val="24"/>
          <w:szCs w:val="24"/>
        </w:rPr>
        <w:t>: 537-547 [PMID: 1479374</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10.1016/S0883-5403(06)80076-8</w:t>
      </w:r>
      <w:r w:rsidRPr="009C2154">
        <w:rPr>
          <w:rFonts w:ascii="Book Antiqua" w:hAnsi="Book Antiqua" w:cs="Times New Roman"/>
          <w:sz w:val="24"/>
          <w:szCs w:val="24"/>
        </w:rPr>
        <w:t>]</w:t>
      </w:r>
    </w:p>
    <w:p w14:paraId="7988E3DF" w14:textId="7FA14E86"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Schmalzried</w:t>
      </w:r>
      <w:proofErr w:type="spellEnd"/>
      <w:r w:rsidRPr="009C2154">
        <w:rPr>
          <w:rFonts w:ascii="Book Antiqua" w:hAnsi="Book Antiqua" w:cs="Times New Roman"/>
          <w:b/>
          <w:bCs/>
          <w:sz w:val="24"/>
          <w:szCs w:val="24"/>
        </w:rPr>
        <w:t xml:space="preserve"> TP</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Akizuki</w:t>
      </w:r>
      <w:proofErr w:type="spellEnd"/>
      <w:r w:rsidRPr="009C2154">
        <w:rPr>
          <w:rFonts w:ascii="Book Antiqua" w:hAnsi="Book Antiqua" w:cs="Times New Roman"/>
          <w:sz w:val="24"/>
          <w:szCs w:val="24"/>
        </w:rPr>
        <w:t xml:space="preserve"> KH, </w:t>
      </w:r>
      <w:proofErr w:type="spellStart"/>
      <w:r w:rsidRPr="009C2154">
        <w:rPr>
          <w:rFonts w:ascii="Book Antiqua" w:hAnsi="Book Antiqua" w:cs="Times New Roman"/>
          <w:sz w:val="24"/>
          <w:szCs w:val="24"/>
        </w:rPr>
        <w:t>Fedenko</w:t>
      </w:r>
      <w:proofErr w:type="spellEnd"/>
      <w:r w:rsidRPr="009C2154">
        <w:rPr>
          <w:rFonts w:ascii="Book Antiqua" w:hAnsi="Book Antiqua" w:cs="Times New Roman"/>
          <w:sz w:val="24"/>
          <w:szCs w:val="24"/>
        </w:rPr>
        <w:t xml:space="preserve"> AN, </w:t>
      </w:r>
      <w:proofErr w:type="spellStart"/>
      <w:r w:rsidRPr="009C2154">
        <w:rPr>
          <w:rFonts w:ascii="Book Antiqua" w:hAnsi="Book Antiqua" w:cs="Times New Roman"/>
          <w:sz w:val="24"/>
          <w:szCs w:val="24"/>
        </w:rPr>
        <w:t>Mirra</w:t>
      </w:r>
      <w:proofErr w:type="spellEnd"/>
      <w:r w:rsidRPr="009C2154">
        <w:rPr>
          <w:rFonts w:ascii="Book Antiqua" w:hAnsi="Book Antiqua" w:cs="Times New Roman"/>
          <w:sz w:val="24"/>
          <w:szCs w:val="24"/>
        </w:rPr>
        <w:t xml:space="preserve"> J. The role of access of joint fluid to bone in </w:t>
      </w:r>
      <w:proofErr w:type="spellStart"/>
      <w:r w:rsidRPr="009C2154">
        <w:rPr>
          <w:rFonts w:ascii="Book Antiqua" w:hAnsi="Book Antiqua" w:cs="Times New Roman"/>
          <w:sz w:val="24"/>
          <w:szCs w:val="24"/>
        </w:rPr>
        <w:t>periarticular</w:t>
      </w:r>
      <w:proofErr w:type="spellEnd"/>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osteolysis</w:t>
      </w:r>
      <w:proofErr w:type="spellEnd"/>
      <w:r w:rsidRPr="009C2154">
        <w:rPr>
          <w:rFonts w:ascii="Book Antiqua" w:hAnsi="Book Antiqua" w:cs="Times New Roman"/>
          <w:sz w:val="24"/>
          <w:szCs w:val="24"/>
        </w:rPr>
        <w:t>. A report of four cases. </w:t>
      </w:r>
      <w:r w:rsidRPr="009C2154">
        <w:rPr>
          <w:rFonts w:ascii="Book Antiqua" w:hAnsi="Book Antiqua" w:cs="Times New Roman"/>
          <w:i/>
          <w:iCs/>
          <w:sz w:val="24"/>
          <w:szCs w:val="24"/>
        </w:rPr>
        <w:t xml:space="preserve">J Bone Joint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i/>
          <w:iCs/>
          <w:sz w:val="24"/>
          <w:szCs w:val="24"/>
        </w:rPr>
        <w:t xml:space="preserve"> Am</w:t>
      </w:r>
      <w:r w:rsidRPr="009C2154">
        <w:rPr>
          <w:rFonts w:ascii="Book Antiqua" w:hAnsi="Book Antiqua" w:cs="Times New Roman"/>
          <w:sz w:val="24"/>
          <w:szCs w:val="24"/>
        </w:rPr>
        <w:t> 1997; </w:t>
      </w:r>
      <w:r w:rsidRPr="009C2154">
        <w:rPr>
          <w:rFonts w:ascii="Book Antiqua" w:hAnsi="Book Antiqua" w:cs="Times New Roman"/>
          <w:b/>
          <w:bCs/>
          <w:sz w:val="24"/>
          <w:szCs w:val="24"/>
        </w:rPr>
        <w:t>79</w:t>
      </w:r>
      <w:r w:rsidRPr="009C2154">
        <w:rPr>
          <w:rFonts w:ascii="Book Antiqua" w:hAnsi="Book Antiqua" w:cs="Times New Roman"/>
          <w:sz w:val="24"/>
          <w:szCs w:val="24"/>
        </w:rPr>
        <w:t>: 447-452 [PMID: 9070538</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10.2106/00004623-199703000-00021</w:t>
      </w:r>
      <w:r w:rsidRPr="009C2154">
        <w:rPr>
          <w:rFonts w:ascii="Book Antiqua" w:hAnsi="Book Antiqua" w:cs="Times New Roman"/>
          <w:sz w:val="24"/>
          <w:szCs w:val="24"/>
        </w:rPr>
        <w:t>]</w:t>
      </w:r>
    </w:p>
    <w:p w14:paraId="139AD002" w14:textId="61CEBC7F"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lastRenderedPageBreak/>
        <w:t>Schmalzried</w:t>
      </w:r>
      <w:proofErr w:type="spellEnd"/>
      <w:r w:rsidRPr="009C2154">
        <w:rPr>
          <w:rFonts w:ascii="Book Antiqua" w:hAnsi="Book Antiqua" w:cs="Times New Roman"/>
          <w:b/>
          <w:bCs/>
          <w:sz w:val="24"/>
          <w:szCs w:val="24"/>
        </w:rPr>
        <w:t xml:space="preserve"> TP</w:t>
      </w:r>
      <w:r w:rsidRPr="009C2154">
        <w:rPr>
          <w:rFonts w:ascii="Book Antiqua" w:hAnsi="Book Antiqua" w:cs="Times New Roman"/>
          <w:sz w:val="24"/>
          <w:szCs w:val="24"/>
        </w:rPr>
        <w:t xml:space="preserve">, Brown IC, </w:t>
      </w:r>
      <w:proofErr w:type="spellStart"/>
      <w:r w:rsidRPr="009C2154">
        <w:rPr>
          <w:rFonts w:ascii="Book Antiqua" w:hAnsi="Book Antiqua" w:cs="Times New Roman"/>
          <w:sz w:val="24"/>
          <w:szCs w:val="24"/>
        </w:rPr>
        <w:t>Amstutz</w:t>
      </w:r>
      <w:proofErr w:type="spellEnd"/>
      <w:r w:rsidRPr="009C2154">
        <w:rPr>
          <w:rFonts w:ascii="Book Antiqua" w:hAnsi="Book Antiqua" w:cs="Times New Roman"/>
          <w:sz w:val="24"/>
          <w:szCs w:val="24"/>
        </w:rPr>
        <w:t xml:space="preserve"> HC, </w:t>
      </w:r>
      <w:proofErr w:type="spellStart"/>
      <w:r w:rsidRPr="009C2154">
        <w:rPr>
          <w:rFonts w:ascii="Book Antiqua" w:hAnsi="Book Antiqua" w:cs="Times New Roman"/>
          <w:sz w:val="24"/>
          <w:szCs w:val="24"/>
        </w:rPr>
        <w:t>Engh</w:t>
      </w:r>
      <w:proofErr w:type="spellEnd"/>
      <w:r w:rsidRPr="009C2154">
        <w:rPr>
          <w:rFonts w:ascii="Book Antiqua" w:hAnsi="Book Antiqua" w:cs="Times New Roman"/>
          <w:sz w:val="24"/>
          <w:szCs w:val="24"/>
        </w:rPr>
        <w:t xml:space="preserve"> CA, Harris WH. The role of </w:t>
      </w:r>
      <w:proofErr w:type="spellStart"/>
      <w:r w:rsidRPr="009C2154">
        <w:rPr>
          <w:rFonts w:ascii="Book Antiqua" w:hAnsi="Book Antiqua" w:cs="Times New Roman"/>
          <w:sz w:val="24"/>
          <w:szCs w:val="24"/>
        </w:rPr>
        <w:t>acetabular</w:t>
      </w:r>
      <w:proofErr w:type="spellEnd"/>
      <w:r w:rsidRPr="009C2154">
        <w:rPr>
          <w:rFonts w:ascii="Book Antiqua" w:hAnsi="Book Antiqua" w:cs="Times New Roman"/>
          <w:sz w:val="24"/>
          <w:szCs w:val="24"/>
        </w:rPr>
        <w:t xml:space="preserve"> component screw holes and/or screws in the development of pelvic </w:t>
      </w:r>
      <w:proofErr w:type="spellStart"/>
      <w:r w:rsidRPr="009C2154">
        <w:rPr>
          <w:rFonts w:ascii="Book Antiqua" w:hAnsi="Book Antiqua" w:cs="Times New Roman"/>
          <w:sz w:val="24"/>
          <w:szCs w:val="24"/>
        </w:rPr>
        <w:t>osteolysis</w:t>
      </w:r>
      <w:proofErr w:type="spellEnd"/>
      <w:r w:rsidRPr="009C2154">
        <w:rPr>
          <w:rFonts w:ascii="Book Antiqua" w:hAnsi="Book Antiqua" w:cs="Times New Roman"/>
          <w:sz w:val="24"/>
          <w:szCs w:val="24"/>
        </w:rPr>
        <w:t>. </w:t>
      </w:r>
      <w:proofErr w:type="spellStart"/>
      <w:r w:rsidRPr="009C2154">
        <w:rPr>
          <w:rFonts w:ascii="Book Antiqua" w:hAnsi="Book Antiqua" w:cs="Times New Roman"/>
          <w:i/>
          <w:iCs/>
          <w:sz w:val="24"/>
          <w:szCs w:val="24"/>
        </w:rPr>
        <w:t>Proc</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Inst</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Mech</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Eng</w:t>
      </w:r>
      <w:proofErr w:type="spellEnd"/>
      <w:r w:rsidRPr="009C2154">
        <w:rPr>
          <w:rFonts w:ascii="Book Antiqua" w:hAnsi="Book Antiqua" w:cs="Times New Roman"/>
          <w:i/>
          <w:iCs/>
          <w:sz w:val="24"/>
          <w:szCs w:val="24"/>
        </w:rPr>
        <w:t xml:space="preserve"> H</w:t>
      </w:r>
      <w:r w:rsidRPr="009C2154">
        <w:rPr>
          <w:rFonts w:ascii="Book Antiqua" w:hAnsi="Book Antiqua" w:cs="Times New Roman"/>
          <w:sz w:val="24"/>
          <w:szCs w:val="24"/>
        </w:rPr>
        <w:t> 1999; </w:t>
      </w:r>
      <w:r w:rsidRPr="009C2154">
        <w:rPr>
          <w:rFonts w:ascii="Book Antiqua" w:hAnsi="Book Antiqua" w:cs="Times New Roman"/>
          <w:b/>
          <w:bCs/>
          <w:sz w:val="24"/>
          <w:szCs w:val="24"/>
        </w:rPr>
        <w:t>213</w:t>
      </w:r>
      <w:r w:rsidRPr="009C2154">
        <w:rPr>
          <w:rFonts w:ascii="Book Antiqua" w:hAnsi="Book Antiqua" w:cs="Times New Roman"/>
          <w:sz w:val="24"/>
          <w:szCs w:val="24"/>
        </w:rPr>
        <w:t>: 147-153 [PMID: 10333686</w:t>
      </w:r>
      <w:r w:rsidR="009C2154" w:rsidRPr="009C2154">
        <w:rPr>
          <w:rFonts w:ascii="Book Antiqua" w:hAnsi="Book Antiqua" w:cs="Times New Roman"/>
          <w:sz w:val="24"/>
          <w:szCs w:val="24"/>
        </w:rPr>
        <w:t xml:space="preserve"> DOI: </w:t>
      </w:r>
      <w:r w:rsidR="009C2154" w:rsidRPr="009C2154">
        <w:rPr>
          <w:rFonts w:ascii="Book Antiqua" w:hAnsi="Book Antiqua" w:cs="Arial"/>
          <w:sz w:val="24"/>
          <w:szCs w:val="24"/>
        </w:rPr>
        <w:t>10.1243/0954411991534861</w:t>
      </w:r>
      <w:r w:rsidRPr="009C2154">
        <w:rPr>
          <w:rFonts w:ascii="Book Antiqua" w:hAnsi="Book Antiqua" w:cs="Times New Roman"/>
          <w:sz w:val="24"/>
          <w:szCs w:val="24"/>
        </w:rPr>
        <w:t>]</w:t>
      </w:r>
    </w:p>
    <w:p w14:paraId="352AA914" w14:textId="1B8A2BEC"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Röhrl</w:t>
      </w:r>
      <w:proofErr w:type="spellEnd"/>
      <w:r w:rsidRPr="009C2154">
        <w:rPr>
          <w:rFonts w:ascii="Book Antiqua" w:hAnsi="Book Antiqua" w:cs="Times New Roman"/>
          <w:b/>
          <w:bCs/>
          <w:sz w:val="24"/>
          <w:szCs w:val="24"/>
        </w:rPr>
        <w:t xml:space="preserve"> SM</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Nivbrant</w:t>
      </w:r>
      <w:proofErr w:type="spellEnd"/>
      <w:r w:rsidRPr="009C2154">
        <w:rPr>
          <w:rFonts w:ascii="Book Antiqua" w:hAnsi="Book Antiqua" w:cs="Times New Roman"/>
          <w:sz w:val="24"/>
          <w:szCs w:val="24"/>
        </w:rPr>
        <w:t xml:space="preserve"> B, </w:t>
      </w:r>
      <w:proofErr w:type="spellStart"/>
      <w:r w:rsidRPr="009C2154">
        <w:rPr>
          <w:rFonts w:ascii="Book Antiqua" w:hAnsi="Book Antiqua" w:cs="Times New Roman"/>
          <w:sz w:val="24"/>
          <w:szCs w:val="24"/>
        </w:rPr>
        <w:t>Ström</w:t>
      </w:r>
      <w:proofErr w:type="spellEnd"/>
      <w:r w:rsidRPr="009C2154">
        <w:rPr>
          <w:rFonts w:ascii="Book Antiqua" w:hAnsi="Book Antiqua" w:cs="Times New Roman"/>
          <w:sz w:val="24"/>
          <w:szCs w:val="24"/>
        </w:rPr>
        <w:t xml:space="preserve"> H, Nilsson KG. Effect of augmented cup fixation on stability, wear, and </w:t>
      </w:r>
      <w:proofErr w:type="spellStart"/>
      <w:r w:rsidRPr="009C2154">
        <w:rPr>
          <w:rFonts w:ascii="Book Antiqua" w:hAnsi="Book Antiqua" w:cs="Times New Roman"/>
          <w:sz w:val="24"/>
          <w:szCs w:val="24"/>
        </w:rPr>
        <w:t>osteolysis</w:t>
      </w:r>
      <w:proofErr w:type="spellEnd"/>
      <w:r w:rsidRPr="009C2154">
        <w:rPr>
          <w:rFonts w:ascii="Book Antiqua" w:hAnsi="Book Antiqua" w:cs="Times New Roman"/>
          <w:sz w:val="24"/>
          <w:szCs w:val="24"/>
        </w:rPr>
        <w:t xml:space="preserve">: a 5-year follow-up of total hip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xml:space="preserve"> with RSA.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2004; </w:t>
      </w:r>
      <w:r w:rsidRPr="009C2154">
        <w:rPr>
          <w:rFonts w:ascii="Book Antiqua" w:hAnsi="Book Antiqua" w:cs="Times New Roman"/>
          <w:b/>
          <w:bCs/>
          <w:sz w:val="24"/>
          <w:szCs w:val="24"/>
        </w:rPr>
        <w:t>19</w:t>
      </w:r>
      <w:r w:rsidRPr="009C2154">
        <w:rPr>
          <w:rFonts w:ascii="Book Antiqua" w:hAnsi="Book Antiqua" w:cs="Times New Roman"/>
          <w:sz w:val="24"/>
          <w:szCs w:val="24"/>
        </w:rPr>
        <w:t>: 962-971 [PMID: 15586331]</w:t>
      </w:r>
    </w:p>
    <w:p w14:paraId="40A541A0" w14:textId="4EA7FC35"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r w:rsidRPr="009C2154">
        <w:rPr>
          <w:rFonts w:ascii="Book Antiqua" w:hAnsi="Book Antiqua" w:cs="Times New Roman"/>
          <w:b/>
          <w:bCs/>
          <w:sz w:val="24"/>
          <w:szCs w:val="24"/>
        </w:rPr>
        <w:t>Smith LK</w:t>
      </w:r>
      <w:r w:rsidRPr="009C2154">
        <w:rPr>
          <w:rFonts w:ascii="Book Antiqua" w:hAnsi="Book Antiqua" w:cs="Times New Roman"/>
          <w:sz w:val="24"/>
          <w:szCs w:val="24"/>
        </w:rPr>
        <w:t xml:space="preserve">, Williams DH, </w:t>
      </w:r>
      <w:proofErr w:type="spellStart"/>
      <w:r w:rsidRPr="009C2154">
        <w:rPr>
          <w:rFonts w:ascii="Book Antiqua" w:hAnsi="Book Antiqua" w:cs="Times New Roman"/>
          <w:sz w:val="24"/>
          <w:szCs w:val="24"/>
        </w:rPr>
        <w:t>Langkamer</w:t>
      </w:r>
      <w:proofErr w:type="spellEnd"/>
      <w:r w:rsidRPr="009C2154">
        <w:rPr>
          <w:rFonts w:ascii="Book Antiqua" w:hAnsi="Book Antiqua" w:cs="Times New Roman"/>
          <w:sz w:val="24"/>
          <w:szCs w:val="24"/>
        </w:rPr>
        <w:t xml:space="preserve"> VG. Post-operative blood salvage with autologous </w:t>
      </w:r>
      <w:proofErr w:type="spellStart"/>
      <w:r w:rsidRPr="009C2154">
        <w:rPr>
          <w:rFonts w:ascii="Book Antiqua" w:hAnsi="Book Antiqua" w:cs="Times New Roman"/>
          <w:sz w:val="24"/>
          <w:szCs w:val="24"/>
        </w:rPr>
        <w:t>retransfusion</w:t>
      </w:r>
      <w:proofErr w:type="spellEnd"/>
      <w:r w:rsidRPr="009C2154">
        <w:rPr>
          <w:rFonts w:ascii="Book Antiqua" w:hAnsi="Book Antiqua" w:cs="Times New Roman"/>
          <w:sz w:val="24"/>
          <w:szCs w:val="24"/>
        </w:rPr>
        <w:t xml:space="preserve"> in primary total hip replacement. </w:t>
      </w:r>
      <w:r w:rsidRPr="009C2154">
        <w:rPr>
          <w:rFonts w:ascii="Book Antiqua" w:hAnsi="Book Antiqua" w:cs="Times New Roman"/>
          <w:i/>
          <w:iCs/>
          <w:sz w:val="24"/>
          <w:szCs w:val="24"/>
        </w:rPr>
        <w:t xml:space="preserve">J Bone Joint </w:t>
      </w:r>
      <w:proofErr w:type="spellStart"/>
      <w:r w:rsidRPr="009C2154">
        <w:rPr>
          <w:rFonts w:ascii="Book Antiqua" w:hAnsi="Book Antiqua" w:cs="Times New Roman"/>
          <w:i/>
          <w:iCs/>
          <w:sz w:val="24"/>
          <w:szCs w:val="24"/>
        </w:rPr>
        <w:t>Surg</w:t>
      </w:r>
      <w:proofErr w:type="spellEnd"/>
      <w:r w:rsidRPr="009C2154">
        <w:rPr>
          <w:rFonts w:ascii="Book Antiqua" w:hAnsi="Book Antiqua" w:cs="Times New Roman"/>
          <w:i/>
          <w:iCs/>
          <w:sz w:val="24"/>
          <w:szCs w:val="24"/>
        </w:rPr>
        <w:t xml:space="preserve"> Br</w:t>
      </w:r>
      <w:r w:rsidRPr="009C2154">
        <w:rPr>
          <w:rFonts w:ascii="Book Antiqua" w:hAnsi="Book Antiqua" w:cs="Times New Roman"/>
          <w:sz w:val="24"/>
          <w:szCs w:val="24"/>
        </w:rPr>
        <w:t> 2007; </w:t>
      </w:r>
      <w:r w:rsidRPr="009C2154">
        <w:rPr>
          <w:rFonts w:ascii="Book Antiqua" w:hAnsi="Book Antiqua" w:cs="Times New Roman"/>
          <w:b/>
          <w:bCs/>
          <w:sz w:val="24"/>
          <w:szCs w:val="24"/>
        </w:rPr>
        <w:t>89</w:t>
      </w:r>
      <w:r w:rsidRPr="009C2154">
        <w:rPr>
          <w:rFonts w:ascii="Book Antiqua" w:hAnsi="Book Antiqua" w:cs="Times New Roman"/>
          <w:sz w:val="24"/>
          <w:szCs w:val="24"/>
        </w:rPr>
        <w:t>: 1092-1097 [PMID: 17785752 DOI: 10.1302/0301-620X.89B8.18736]</w:t>
      </w:r>
    </w:p>
    <w:p w14:paraId="1ED37D68" w14:textId="65526B91" w:rsidR="003A384E" w:rsidRPr="009C2154" w:rsidRDefault="003A384E" w:rsidP="003A384E">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Hochreiter</w:t>
      </w:r>
      <w:proofErr w:type="spellEnd"/>
      <w:r w:rsidRPr="009C2154">
        <w:rPr>
          <w:rFonts w:ascii="Book Antiqua" w:hAnsi="Book Antiqua" w:cs="Times New Roman"/>
          <w:b/>
          <w:bCs/>
          <w:sz w:val="24"/>
          <w:szCs w:val="24"/>
        </w:rPr>
        <w:t xml:space="preserve"> J</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Hejkrlik</w:t>
      </w:r>
      <w:proofErr w:type="spellEnd"/>
      <w:r w:rsidRPr="009C2154">
        <w:rPr>
          <w:rFonts w:ascii="Book Antiqua" w:hAnsi="Book Antiqua" w:cs="Times New Roman"/>
          <w:sz w:val="24"/>
          <w:szCs w:val="24"/>
        </w:rPr>
        <w:t xml:space="preserve"> W, Emmanuel K, </w:t>
      </w:r>
      <w:proofErr w:type="spellStart"/>
      <w:r w:rsidRPr="009C2154">
        <w:rPr>
          <w:rFonts w:ascii="Book Antiqua" w:hAnsi="Book Antiqua" w:cs="Times New Roman"/>
          <w:sz w:val="24"/>
          <w:szCs w:val="24"/>
        </w:rPr>
        <w:t>Hitzl</w:t>
      </w:r>
      <w:proofErr w:type="spellEnd"/>
      <w:r w:rsidRPr="009C2154">
        <w:rPr>
          <w:rFonts w:ascii="Book Antiqua" w:hAnsi="Book Antiqua" w:cs="Times New Roman"/>
          <w:sz w:val="24"/>
          <w:szCs w:val="24"/>
        </w:rPr>
        <w:t xml:space="preserve"> W, </w:t>
      </w:r>
      <w:proofErr w:type="spellStart"/>
      <w:r w:rsidRPr="009C2154">
        <w:rPr>
          <w:rFonts w:ascii="Book Antiqua" w:hAnsi="Book Antiqua" w:cs="Times New Roman"/>
          <w:sz w:val="24"/>
          <w:szCs w:val="24"/>
        </w:rPr>
        <w:t>Ortmaier</w:t>
      </w:r>
      <w:proofErr w:type="spellEnd"/>
      <w:r w:rsidRPr="009C2154">
        <w:rPr>
          <w:rFonts w:ascii="Book Antiqua" w:hAnsi="Book Antiqua" w:cs="Times New Roman"/>
          <w:sz w:val="24"/>
          <w:szCs w:val="24"/>
        </w:rPr>
        <w:t xml:space="preserve"> R. Blood loss and transfusion rate in short stem hip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A comparative study. </w:t>
      </w:r>
      <w:proofErr w:type="spellStart"/>
      <w:r w:rsidRPr="009C2154">
        <w:rPr>
          <w:rFonts w:ascii="Book Antiqua" w:hAnsi="Book Antiqua" w:cs="Times New Roman"/>
          <w:i/>
          <w:iCs/>
          <w:sz w:val="24"/>
          <w:szCs w:val="24"/>
        </w:rPr>
        <w:t>Int</w:t>
      </w:r>
      <w:proofErr w:type="spellEnd"/>
      <w:r w:rsidRPr="009C2154">
        <w:rPr>
          <w:rFonts w:ascii="Book Antiqua" w:hAnsi="Book Antiqua" w:cs="Times New Roman"/>
          <w:i/>
          <w:iCs/>
          <w:sz w:val="24"/>
          <w:szCs w:val="24"/>
        </w:rPr>
        <w:t xml:space="preserve"> </w:t>
      </w:r>
      <w:proofErr w:type="spellStart"/>
      <w:r w:rsidRPr="009C2154">
        <w:rPr>
          <w:rFonts w:ascii="Book Antiqua" w:hAnsi="Book Antiqua" w:cs="Times New Roman"/>
          <w:i/>
          <w:iCs/>
          <w:sz w:val="24"/>
          <w:szCs w:val="24"/>
        </w:rPr>
        <w:t>Orthop</w:t>
      </w:r>
      <w:proofErr w:type="spellEnd"/>
      <w:r w:rsidRPr="009C2154">
        <w:rPr>
          <w:rFonts w:ascii="Book Antiqua" w:hAnsi="Book Antiqua" w:cs="Times New Roman"/>
          <w:sz w:val="24"/>
          <w:szCs w:val="24"/>
        </w:rPr>
        <w:t> 2016; </w:t>
      </w:r>
      <w:proofErr w:type="spellStart"/>
      <w:r w:rsidR="009C2154" w:rsidRPr="009C2154">
        <w:rPr>
          <w:rFonts w:ascii="Book Antiqua" w:hAnsi="Book Antiqua" w:cs="Times New Roman"/>
          <w:sz w:val="24"/>
          <w:szCs w:val="24"/>
          <w:lang w:val="en-GB"/>
        </w:rPr>
        <w:t>Epub</w:t>
      </w:r>
      <w:proofErr w:type="spellEnd"/>
      <w:r w:rsidR="009C2154" w:rsidRPr="009C2154">
        <w:rPr>
          <w:rFonts w:ascii="Book Antiqua" w:hAnsi="Book Antiqua" w:cs="Times New Roman"/>
          <w:sz w:val="24"/>
          <w:szCs w:val="24"/>
          <w:lang w:val="en-GB"/>
        </w:rPr>
        <w:t xml:space="preserve"> ahead of print</w:t>
      </w:r>
      <w:r w:rsidRPr="009C2154">
        <w:rPr>
          <w:rFonts w:ascii="Book Antiqua" w:hAnsi="Book Antiqua" w:cs="Times New Roman"/>
          <w:sz w:val="24"/>
          <w:szCs w:val="24"/>
        </w:rPr>
        <w:t xml:space="preserve"> [PMID: 27942850 DOI: 10.1007/s00264-016-3365-2]</w:t>
      </w:r>
    </w:p>
    <w:p w14:paraId="38D5027C" w14:textId="34A5E596" w:rsidR="00DF054A" w:rsidRPr="009C2154" w:rsidRDefault="003A384E" w:rsidP="00F05038">
      <w:pPr>
        <w:pStyle w:val="ListParagraph"/>
        <w:numPr>
          <w:ilvl w:val="0"/>
          <w:numId w:val="1"/>
        </w:numPr>
        <w:spacing w:line="360" w:lineRule="auto"/>
        <w:ind w:left="426"/>
        <w:jc w:val="both"/>
        <w:rPr>
          <w:rFonts w:ascii="Book Antiqua" w:hAnsi="Book Antiqua" w:cs="Times New Roman"/>
          <w:sz w:val="24"/>
          <w:szCs w:val="24"/>
        </w:rPr>
      </w:pPr>
      <w:proofErr w:type="spellStart"/>
      <w:r w:rsidRPr="009C2154">
        <w:rPr>
          <w:rFonts w:ascii="Book Antiqua" w:hAnsi="Book Antiqua" w:cs="Times New Roman"/>
          <w:b/>
          <w:bCs/>
          <w:sz w:val="24"/>
          <w:szCs w:val="24"/>
        </w:rPr>
        <w:t>Duchman</w:t>
      </w:r>
      <w:proofErr w:type="spellEnd"/>
      <w:r w:rsidRPr="009C2154">
        <w:rPr>
          <w:rFonts w:ascii="Book Antiqua" w:hAnsi="Book Antiqua" w:cs="Times New Roman"/>
          <w:b/>
          <w:bCs/>
          <w:sz w:val="24"/>
          <w:szCs w:val="24"/>
        </w:rPr>
        <w:t xml:space="preserve"> KR</w:t>
      </w:r>
      <w:r w:rsidRPr="009C2154">
        <w:rPr>
          <w:rFonts w:ascii="Book Antiqua" w:hAnsi="Book Antiqua" w:cs="Times New Roman"/>
          <w:sz w:val="24"/>
          <w:szCs w:val="24"/>
        </w:rPr>
        <w:t xml:space="preserve">, </w:t>
      </w:r>
      <w:proofErr w:type="spellStart"/>
      <w:r w:rsidRPr="009C2154">
        <w:rPr>
          <w:rFonts w:ascii="Book Antiqua" w:hAnsi="Book Antiqua" w:cs="Times New Roman"/>
          <w:sz w:val="24"/>
          <w:szCs w:val="24"/>
        </w:rPr>
        <w:t>Pugely</w:t>
      </w:r>
      <w:proofErr w:type="spellEnd"/>
      <w:r w:rsidRPr="009C2154">
        <w:rPr>
          <w:rFonts w:ascii="Book Antiqua" w:hAnsi="Book Antiqua" w:cs="Times New Roman"/>
          <w:sz w:val="24"/>
          <w:szCs w:val="24"/>
        </w:rPr>
        <w:t xml:space="preserve"> AJ, Martin CT, </w:t>
      </w:r>
      <w:proofErr w:type="spellStart"/>
      <w:r w:rsidRPr="009C2154">
        <w:rPr>
          <w:rFonts w:ascii="Book Antiqua" w:hAnsi="Book Antiqua" w:cs="Times New Roman"/>
          <w:sz w:val="24"/>
          <w:szCs w:val="24"/>
        </w:rPr>
        <w:t>Gao</w:t>
      </w:r>
      <w:proofErr w:type="spellEnd"/>
      <w:r w:rsidRPr="009C2154">
        <w:rPr>
          <w:rFonts w:ascii="Book Antiqua" w:hAnsi="Book Antiqua" w:cs="Times New Roman"/>
          <w:sz w:val="24"/>
          <w:szCs w:val="24"/>
        </w:rPr>
        <w:t xml:space="preserve"> Y, </w:t>
      </w:r>
      <w:proofErr w:type="spellStart"/>
      <w:r w:rsidRPr="009C2154">
        <w:rPr>
          <w:rFonts w:ascii="Book Antiqua" w:hAnsi="Book Antiqua" w:cs="Times New Roman"/>
          <w:sz w:val="24"/>
          <w:szCs w:val="24"/>
        </w:rPr>
        <w:t>Bedard</w:t>
      </w:r>
      <w:proofErr w:type="spellEnd"/>
      <w:r w:rsidRPr="009C2154">
        <w:rPr>
          <w:rFonts w:ascii="Book Antiqua" w:hAnsi="Book Antiqua" w:cs="Times New Roman"/>
          <w:sz w:val="24"/>
          <w:szCs w:val="24"/>
        </w:rPr>
        <w:t xml:space="preserve"> NA, Callaghan JJ. Operative Time Affects Short-Term Complications in Total Joint </w:t>
      </w:r>
      <w:proofErr w:type="spellStart"/>
      <w:r w:rsidRPr="009C2154">
        <w:rPr>
          <w:rFonts w:ascii="Book Antiqua" w:hAnsi="Book Antiqua" w:cs="Times New Roman"/>
          <w:sz w:val="24"/>
          <w:szCs w:val="24"/>
        </w:rPr>
        <w:t>Arthroplasty</w:t>
      </w:r>
      <w:proofErr w:type="spellEnd"/>
      <w:r w:rsidRPr="009C2154">
        <w:rPr>
          <w:rFonts w:ascii="Book Antiqua" w:hAnsi="Book Antiqua" w:cs="Times New Roman"/>
          <w:sz w:val="24"/>
          <w:szCs w:val="24"/>
        </w:rPr>
        <w:t>. </w:t>
      </w:r>
      <w:r w:rsidRPr="009C2154">
        <w:rPr>
          <w:rFonts w:ascii="Book Antiqua" w:hAnsi="Book Antiqua" w:cs="Times New Roman"/>
          <w:i/>
          <w:iCs/>
          <w:sz w:val="24"/>
          <w:szCs w:val="24"/>
        </w:rPr>
        <w:t xml:space="preserve">J </w:t>
      </w:r>
      <w:proofErr w:type="spellStart"/>
      <w:r w:rsidRPr="009C2154">
        <w:rPr>
          <w:rFonts w:ascii="Book Antiqua" w:hAnsi="Book Antiqua" w:cs="Times New Roman"/>
          <w:i/>
          <w:iCs/>
          <w:sz w:val="24"/>
          <w:szCs w:val="24"/>
        </w:rPr>
        <w:t>Arthroplasty</w:t>
      </w:r>
      <w:proofErr w:type="spellEnd"/>
      <w:r w:rsidRPr="009C2154">
        <w:rPr>
          <w:rFonts w:ascii="Book Antiqua" w:hAnsi="Book Antiqua" w:cs="Times New Roman"/>
          <w:sz w:val="24"/>
          <w:szCs w:val="24"/>
        </w:rPr>
        <w:t> 2017; </w:t>
      </w:r>
      <w:r w:rsidRPr="009C2154">
        <w:rPr>
          <w:rFonts w:ascii="Book Antiqua" w:hAnsi="Book Antiqua" w:cs="Times New Roman"/>
          <w:b/>
          <w:bCs/>
          <w:sz w:val="24"/>
          <w:szCs w:val="24"/>
        </w:rPr>
        <w:t>32</w:t>
      </w:r>
      <w:r w:rsidRPr="009C2154">
        <w:rPr>
          <w:rFonts w:ascii="Book Antiqua" w:hAnsi="Book Antiqua" w:cs="Times New Roman"/>
          <w:sz w:val="24"/>
          <w:szCs w:val="24"/>
        </w:rPr>
        <w:t>: 1285-1291 [PMID: 28040399 DOI: 10.1016/j.arth.2016.12.003]</w:t>
      </w:r>
    </w:p>
    <w:p w14:paraId="154B40A6" w14:textId="7502A8CE" w:rsidR="009C2154" w:rsidRPr="009C2154" w:rsidRDefault="009C2154" w:rsidP="009C2154">
      <w:pPr>
        <w:adjustRightInd w:val="0"/>
        <w:snapToGrid w:val="0"/>
        <w:spacing w:line="360" w:lineRule="auto"/>
        <w:jc w:val="right"/>
        <w:rPr>
          <w:rFonts w:ascii="Book Antiqua" w:eastAsia="宋体" w:hAnsi="Book Antiqua" w:cs="Times New Roman"/>
          <w:b/>
          <w:color w:val="000000"/>
          <w:lang w:eastAsia="zh-CN"/>
        </w:rPr>
      </w:pPr>
      <w:bookmarkStart w:id="52" w:name="OLE_LINK399"/>
      <w:bookmarkStart w:id="53" w:name="OLE_LINK400"/>
      <w:bookmarkStart w:id="54" w:name="OLE_LINK307"/>
      <w:bookmarkStart w:id="55" w:name="OLE_LINK308"/>
      <w:bookmarkStart w:id="56" w:name="OLE_LINK319"/>
      <w:bookmarkStart w:id="57" w:name="OLE_LINK338"/>
      <w:bookmarkStart w:id="58" w:name="OLE_LINK384"/>
      <w:bookmarkStart w:id="59" w:name="OLE_LINK370"/>
      <w:bookmarkStart w:id="60" w:name="OLE_LINK393"/>
      <w:bookmarkStart w:id="61" w:name="OLE_LINK429"/>
      <w:bookmarkStart w:id="62" w:name="OLE_LINK430"/>
      <w:bookmarkStart w:id="63" w:name="OLE_LINK444"/>
      <w:bookmarkStart w:id="64" w:name="OLE_LINK447"/>
      <w:bookmarkStart w:id="65" w:name="OLE_LINK479"/>
      <w:bookmarkStart w:id="66" w:name="OLE_LINK480"/>
      <w:bookmarkStart w:id="67" w:name="OLE_LINK502"/>
      <w:bookmarkStart w:id="68" w:name="OLE_LINK538"/>
      <w:bookmarkStart w:id="69" w:name="OLE_LINK554"/>
      <w:bookmarkStart w:id="70" w:name="OLE_LINK567"/>
      <w:bookmarkStart w:id="71" w:name="OLE_LINK595"/>
      <w:bookmarkStart w:id="72" w:name="OLE_LINK605"/>
      <w:bookmarkStart w:id="73" w:name="OLE_LINK623"/>
      <w:bookmarkStart w:id="74" w:name="OLE_LINK675"/>
      <w:bookmarkStart w:id="75" w:name="OLE_LINK690"/>
      <w:bookmarkStart w:id="76" w:name="OLE_LINK696"/>
      <w:bookmarkStart w:id="77" w:name="OLE_LINK746"/>
      <w:bookmarkStart w:id="78" w:name="OLE_LINK754"/>
      <w:bookmarkStart w:id="79" w:name="OLE_LINK759"/>
      <w:bookmarkStart w:id="80" w:name="OLE_LINK764"/>
      <w:bookmarkStart w:id="81" w:name="OLE_LINK804"/>
      <w:bookmarkStart w:id="82" w:name="OLE_LINK797"/>
      <w:bookmarkStart w:id="83" w:name="OLE_LINK816"/>
      <w:bookmarkStart w:id="84" w:name="OLE_LINK811"/>
      <w:bookmarkStart w:id="85" w:name="OLE_LINK812"/>
      <w:bookmarkStart w:id="86" w:name="OLE_LINK801"/>
      <w:bookmarkStart w:id="87" w:name="OLE_LINK868"/>
      <w:bookmarkStart w:id="88" w:name="OLE_LINK850"/>
      <w:bookmarkStart w:id="89" w:name="OLE_LINK863"/>
      <w:r w:rsidRPr="00C52BCF">
        <w:rPr>
          <w:rFonts w:ascii="Book Antiqua" w:hAnsi="Book Antiqua" w:cs="Times New Roman"/>
          <w:b/>
          <w:color w:val="000000"/>
        </w:rPr>
        <w:t>P-Reviewer:</w:t>
      </w:r>
      <w:r w:rsidRPr="00C52BCF">
        <w:rPr>
          <w:rFonts w:ascii="Book Antiqua" w:hAnsi="Book Antiqua" w:cs="Times New Roman"/>
          <w:color w:val="000000"/>
        </w:rPr>
        <w:t xml:space="preserve"> </w:t>
      </w:r>
      <w:r w:rsidRPr="009C2154">
        <w:rPr>
          <w:rFonts w:ascii="Book Antiqua" w:hAnsi="Book Antiqua" w:cs="Times New Roman"/>
          <w:color w:val="000000"/>
        </w:rPr>
        <w:t>Prudhon</w:t>
      </w:r>
      <w:r>
        <w:rPr>
          <w:rFonts w:ascii="Book Antiqua" w:eastAsia="宋体" w:hAnsi="Book Antiqua" w:cs="Times New Roman" w:hint="eastAsia"/>
          <w:color w:val="000000"/>
          <w:lang w:eastAsia="zh-CN"/>
        </w:rPr>
        <w:t xml:space="preserve"> JL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bookmarkStart w:id="90" w:name="OLE_LINK880"/>
      <w:bookmarkStart w:id="91" w:name="OLE_LINK881"/>
      <w:bookmarkStart w:id="92" w:name="OLE_LINK8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2FBDE33" w14:textId="4294ACFF" w:rsidR="009C2154" w:rsidRPr="004A7441" w:rsidRDefault="009C2154" w:rsidP="009C2154">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Pr="00383305">
        <w:rPr>
          <w:rFonts w:ascii="Book Antiqua" w:hAnsi="Book Antiqua" w:cs="Times New Roman"/>
          <w:color w:val="000000"/>
        </w:rPr>
        <w:t>Orthopedics</w:t>
      </w:r>
    </w:p>
    <w:p w14:paraId="1387FF5B" w14:textId="3520AA55" w:rsidR="009C2154" w:rsidRPr="004A7441" w:rsidRDefault="009C2154" w:rsidP="009C2154">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Pr="009C2154">
        <w:rPr>
          <w:rFonts w:ascii="Book Antiqua" w:hAnsi="Book Antiqua"/>
        </w:rPr>
        <w:t>Turkey</w:t>
      </w:r>
    </w:p>
    <w:p w14:paraId="635BFBB5" w14:textId="77777777" w:rsidR="009C2154" w:rsidRPr="004A7441" w:rsidRDefault="009C2154" w:rsidP="009C2154">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5AD441B1" w14:textId="77777777" w:rsidR="009C2154" w:rsidRPr="004A7441" w:rsidRDefault="009C2154" w:rsidP="009C2154">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1BE91592" w14:textId="77777777" w:rsidR="009C2154" w:rsidRPr="004A7441" w:rsidRDefault="009C2154" w:rsidP="009C2154">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B (Very good): </w:t>
      </w:r>
      <w:r>
        <w:rPr>
          <w:rFonts w:ascii="Book Antiqua" w:hAnsi="Book Antiqua" w:cs="Helvetica" w:hint="eastAsia"/>
        </w:rPr>
        <w:t>0</w:t>
      </w:r>
    </w:p>
    <w:p w14:paraId="57ED3597" w14:textId="77777777" w:rsidR="009C2154" w:rsidRPr="004A7441" w:rsidRDefault="009C2154" w:rsidP="009C2154">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C (Good): </w:t>
      </w:r>
      <w:r w:rsidRPr="004A7441">
        <w:rPr>
          <w:rFonts w:ascii="Book Antiqua" w:hAnsi="Book Antiqua" w:cs="Helvetica" w:hint="eastAsia"/>
        </w:rPr>
        <w:t>C</w:t>
      </w:r>
    </w:p>
    <w:p w14:paraId="422DBA7F" w14:textId="77777777" w:rsidR="009C2154" w:rsidRPr="004A7441" w:rsidRDefault="009C2154" w:rsidP="009C2154">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6F586F67" w14:textId="77777777" w:rsidR="009C2154" w:rsidRPr="004A7441" w:rsidRDefault="009C2154" w:rsidP="009C2154">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90"/>
      <w:bookmarkEnd w:id="91"/>
      <w:bookmarkEnd w:id="92"/>
    </w:p>
    <w:bookmarkEnd w:id="84"/>
    <w:bookmarkEnd w:id="85"/>
    <w:bookmarkEnd w:id="86"/>
    <w:bookmarkEnd w:id="87"/>
    <w:bookmarkEnd w:id="88"/>
    <w:bookmarkEnd w:id="89"/>
    <w:p w14:paraId="5ECD2284" w14:textId="77777777" w:rsidR="00DF054A" w:rsidRPr="009C2154" w:rsidRDefault="00DF054A" w:rsidP="00F05038">
      <w:pPr>
        <w:spacing w:line="360" w:lineRule="auto"/>
        <w:jc w:val="both"/>
        <w:rPr>
          <w:rFonts w:ascii="Book Antiqua" w:hAnsi="Book Antiqua" w:cs="Times New Roman"/>
          <w:lang w:val="en-GB"/>
        </w:rPr>
      </w:pPr>
    </w:p>
    <w:p w14:paraId="7EB20920" w14:textId="77777777" w:rsidR="00DF054A" w:rsidRPr="009C2154" w:rsidRDefault="00DF054A" w:rsidP="00F05038">
      <w:pPr>
        <w:spacing w:line="360" w:lineRule="auto"/>
        <w:jc w:val="both"/>
        <w:rPr>
          <w:rFonts w:ascii="Book Antiqua" w:hAnsi="Book Antiqua" w:cs="Times New Roman"/>
          <w:lang w:val="en-GB"/>
        </w:rPr>
      </w:pPr>
    </w:p>
    <w:p w14:paraId="38E682D5" w14:textId="7990FC57" w:rsidR="00DF054A" w:rsidRPr="009C2154" w:rsidRDefault="00DF054A" w:rsidP="00F05038">
      <w:pPr>
        <w:spacing w:line="360" w:lineRule="auto"/>
        <w:jc w:val="both"/>
        <w:rPr>
          <w:rFonts w:ascii="Book Antiqua" w:hAnsi="Book Antiqua" w:cs="Times New Roman"/>
          <w:lang w:val="en-GB"/>
        </w:rPr>
      </w:pPr>
    </w:p>
    <w:p w14:paraId="48E9953E" w14:textId="0B6799DD" w:rsidR="00B13A7B" w:rsidRPr="009C2154" w:rsidRDefault="00B13A7B" w:rsidP="00F05038">
      <w:pPr>
        <w:spacing w:line="360" w:lineRule="auto"/>
        <w:jc w:val="both"/>
        <w:rPr>
          <w:rFonts w:ascii="Book Antiqua" w:hAnsi="Book Antiqua" w:cs="Times New Roman"/>
          <w:lang w:val="en-GB"/>
        </w:rPr>
      </w:pPr>
      <w:r w:rsidRPr="009C2154">
        <w:rPr>
          <w:rFonts w:ascii="Book Antiqua" w:hAnsi="Book Antiqua"/>
          <w:noProof/>
          <w:lang w:val="en-US"/>
        </w:rPr>
        <w:lastRenderedPageBreak/>
        <w:drawing>
          <wp:inline distT="0" distB="0" distL="0" distR="0" wp14:anchorId="208669AF" wp14:editId="331D9E04">
            <wp:extent cx="5486400" cy="3069590"/>
            <wp:effectExtent l="0" t="0" r="190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F18990" w14:textId="4D97FD49" w:rsidR="00D806CF" w:rsidRPr="009C2154" w:rsidRDefault="00D806CF" w:rsidP="00D806CF">
      <w:pPr>
        <w:spacing w:line="360" w:lineRule="auto"/>
        <w:jc w:val="both"/>
        <w:rPr>
          <w:rFonts w:ascii="Book Antiqua" w:hAnsi="Book Antiqua" w:cs="Times New Roman"/>
          <w:lang w:val="en-GB"/>
        </w:rPr>
      </w:pPr>
      <w:r w:rsidRPr="00D806CF">
        <w:rPr>
          <w:rFonts w:ascii="Book Antiqua" w:hAnsi="Book Antiqua" w:cs="Times New Roman"/>
          <w:b/>
          <w:lang w:val="en-GB"/>
        </w:rPr>
        <w:t>Figure 1 A bar diagram showing operation time and groups</w:t>
      </w:r>
      <w:r w:rsidRPr="00D806CF">
        <w:rPr>
          <w:rFonts w:ascii="Book Antiqua" w:eastAsia="宋体" w:hAnsi="Book Antiqua" w:cs="Times New Roman" w:hint="eastAsia"/>
          <w:b/>
          <w:lang w:val="en-GB" w:eastAsia="zh-CN"/>
        </w:rPr>
        <w:t>.</w:t>
      </w:r>
      <w:r w:rsidRPr="009C2154">
        <w:rPr>
          <w:rFonts w:ascii="Book Antiqua" w:hAnsi="Book Antiqua" w:cs="Times New Roman"/>
          <w:lang w:val="en-GB"/>
        </w:rPr>
        <w:t xml:space="preserve"> Comparison of operation time between screw and no-screw groups with</w:t>
      </w:r>
      <w:r w:rsidRPr="00D806CF">
        <w:rPr>
          <w:rFonts w:ascii="Book Antiqua" w:hAnsi="Book Antiqua" w:cs="Times New Roman"/>
          <w:i/>
          <w:lang w:val="en-GB"/>
        </w:rPr>
        <w:t xml:space="preserve"> P</w:t>
      </w:r>
      <w:r w:rsidRPr="009C2154">
        <w:rPr>
          <w:rFonts w:ascii="Book Antiqua" w:hAnsi="Book Antiqua" w:cs="Times New Roman"/>
          <w:lang w:val="en-GB"/>
        </w:rPr>
        <w:t xml:space="preserve"> values illustrated to show differences.</w:t>
      </w:r>
    </w:p>
    <w:p w14:paraId="1A2F6396" w14:textId="77777777" w:rsidR="00B13A7B" w:rsidRPr="009C2154" w:rsidRDefault="00B13A7B" w:rsidP="00F05038">
      <w:pPr>
        <w:spacing w:line="360" w:lineRule="auto"/>
        <w:jc w:val="both"/>
        <w:rPr>
          <w:rFonts w:ascii="Book Antiqua" w:hAnsi="Book Antiqua" w:cs="Times New Roman"/>
          <w:lang w:val="en-GB"/>
        </w:rPr>
      </w:pPr>
    </w:p>
    <w:p w14:paraId="270C3D52" w14:textId="77777777" w:rsidR="00B13A7B" w:rsidRPr="009C2154" w:rsidRDefault="00B13A7B" w:rsidP="00F05038">
      <w:pPr>
        <w:spacing w:line="360" w:lineRule="auto"/>
        <w:jc w:val="both"/>
        <w:rPr>
          <w:rFonts w:ascii="Book Antiqua" w:hAnsi="Book Antiqua" w:cs="Times New Roman"/>
          <w:lang w:val="en-GB"/>
        </w:rPr>
      </w:pPr>
    </w:p>
    <w:p w14:paraId="1B9945BD" w14:textId="77777777" w:rsidR="00B13A7B" w:rsidRPr="009C2154" w:rsidRDefault="00B13A7B" w:rsidP="00F05038">
      <w:pPr>
        <w:spacing w:line="360" w:lineRule="auto"/>
        <w:jc w:val="both"/>
        <w:rPr>
          <w:rFonts w:ascii="Book Antiqua" w:hAnsi="Book Antiqua" w:cs="Times New Roman"/>
          <w:lang w:val="en-GB"/>
        </w:rPr>
      </w:pPr>
    </w:p>
    <w:p w14:paraId="62151A0E" w14:textId="77777777" w:rsidR="00B13A7B" w:rsidRPr="009C2154" w:rsidRDefault="00B13A7B" w:rsidP="00F05038">
      <w:pPr>
        <w:spacing w:line="360" w:lineRule="auto"/>
        <w:jc w:val="both"/>
        <w:rPr>
          <w:rFonts w:ascii="Book Antiqua" w:hAnsi="Book Antiqua" w:cs="Times New Roman"/>
          <w:lang w:val="en-GB"/>
        </w:rPr>
      </w:pPr>
    </w:p>
    <w:p w14:paraId="5E958657" w14:textId="77777777" w:rsidR="00B13A7B" w:rsidRPr="009C2154" w:rsidRDefault="00B13A7B" w:rsidP="00F05038">
      <w:pPr>
        <w:spacing w:line="360" w:lineRule="auto"/>
        <w:jc w:val="both"/>
        <w:rPr>
          <w:rFonts w:ascii="Book Antiqua" w:hAnsi="Book Antiqua" w:cs="Times New Roman"/>
          <w:lang w:val="en-GB"/>
        </w:rPr>
      </w:pPr>
    </w:p>
    <w:p w14:paraId="294FB018" w14:textId="77777777" w:rsidR="00B13A7B" w:rsidRPr="009C2154" w:rsidRDefault="00B13A7B" w:rsidP="00F05038">
      <w:pPr>
        <w:spacing w:line="360" w:lineRule="auto"/>
        <w:jc w:val="both"/>
        <w:rPr>
          <w:rFonts w:ascii="Book Antiqua" w:hAnsi="Book Antiqua" w:cs="Times New Roman"/>
          <w:lang w:val="en-GB"/>
        </w:rPr>
      </w:pPr>
    </w:p>
    <w:p w14:paraId="1EBA9D5A" w14:textId="77777777" w:rsidR="002D5372" w:rsidRPr="009C2154" w:rsidRDefault="002D5372" w:rsidP="00F05038">
      <w:pPr>
        <w:spacing w:line="360" w:lineRule="auto"/>
        <w:jc w:val="both"/>
        <w:rPr>
          <w:rFonts w:ascii="Book Antiqua" w:hAnsi="Book Antiqua" w:cs="Times New Roman"/>
          <w:lang w:val="en-GB"/>
        </w:rPr>
      </w:pPr>
    </w:p>
    <w:p w14:paraId="770BAA58" w14:textId="77777777" w:rsidR="00DF054A" w:rsidRPr="009C2154" w:rsidRDefault="00DF054A" w:rsidP="00F05038">
      <w:pPr>
        <w:spacing w:line="360" w:lineRule="auto"/>
        <w:jc w:val="both"/>
        <w:rPr>
          <w:rFonts w:ascii="Book Antiqua" w:hAnsi="Book Antiqua" w:cs="Times New Roman"/>
          <w:lang w:val="en-GB"/>
        </w:rPr>
      </w:pPr>
    </w:p>
    <w:p w14:paraId="1592DA7F" w14:textId="77777777" w:rsidR="00DF054A" w:rsidRPr="009C2154" w:rsidRDefault="00DF054A" w:rsidP="00F05038">
      <w:pPr>
        <w:spacing w:line="360" w:lineRule="auto"/>
        <w:jc w:val="both"/>
        <w:rPr>
          <w:rFonts w:ascii="Book Antiqua" w:hAnsi="Book Antiqua" w:cs="Times New Roman"/>
          <w:lang w:val="en-GB"/>
        </w:rPr>
      </w:pPr>
    </w:p>
    <w:p w14:paraId="3DD4FC99" w14:textId="77777777" w:rsidR="00DF054A" w:rsidRPr="009C2154" w:rsidRDefault="00DF054A" w:rsidP="00F05038">
      <w:pPr>
        <w:spacing w:line="360" w:lineRule="auto"/>
        <w:jc w:val="both"/>
        <w:rPr>
          <w:rFonts w:ascii="Book Antiqua" w:hAnsi="Book Antiqua" w:cs="Times New Roman"/>
          <w:lang w:val="en-GB"/>
        </w:rPr>
      </w:pPr>
    </w:p>
    <w:p w14:paraId="2EEB57D8" w14:textId="77777777" w:rsidR="00DF054A" w:rsidRPr="009C2154" w:rsidRDefault="00DF054A" w:rsidP="00F05038">
      <w:pPr>
        <w:spacing w:line="360" w:lineRule="auto"/>
        <w:jc w:val="both"/>
        <w:rPr>
          <w:rFonts w:ascii="Book Antiqua" w:hAnsi="Book Antiqua" w:cs="Times New Roman"/>
          <w:lang w:val="en-GB"/>
        </w:rPr>
      </w:pPr>
    </w:p>
    <w:p w14:paraId="1595C047" w14:textId="77777777" w:rsidR="00DF054A" w:rsidRPr="009C2154" w:rsidRDefault="00DF054A" w:rsidP="00F05038">
      <w:pPr>
        <w:spacing w:line="360" w:lineRule="auto"/>
        <w:jc w:val="both"/>
        <w:rPr>
          <w:rFonts w:ascii="Book Antiqua" w:hAnsi="Book Antiqua" w:cs="Times New Roman"/>
          <w:lang w:val="en-GB"/>
        </w:rPr>
      </w:pPr>
    </w:p>
    <w:p w14:paraId="2CFE3039" w14:textId="77777777" w:rsidR="00DF054A" w:rsidRPr="009C2154" w:rsidRDefault="00DF054A" w:rsidP="00F05038">
      <w:pPr>
        <w:spacing w:line="360" w:lineRule="auto"/>
        <w:jc w:val="both"/>
        <w:rPr>
          <w:rFonts w:ascii="Book Antiqua" w:hAnsi="Book Antiqua" w:cs="Times New Roman"/>
          <w:lang w:val="en-GB"/>
        </w:rPr>
      </w:pPr>
    </w:p>
    <w:p w14:paraId="2E8CB8AD" w14:textId="77777777" w:rsidR="00DF054A" w:rsidRPr="009C2154" w:rsidRDefault="00DF054A" w:rsidP="00F05038">
      <w:pPr>
        <w:spacing w:line="360" w:lineRule="auto"/>
        <w:jc w:val="both"/>
        <w:rPr>
          <w:rFonts w:ascii="Book Antiqua" w:hAnsi="Book Antiqua" w:cs="Times New Roman"/>
          <w:lang w:val="en-GB"/>
        </w:rPr>
      </w:pPr>
    </w:p>
    <w:p w14:paraId="2449634F" w14:textId="77777777" w:rsidR="007C0443" w:rsidRPr="009C2154" w:rsidRDefault="007C0443" w:rsidP="00F05038">
      <w:pPr>
        <w:spacing w:line="360" w:lineRule="auto"/>
        <w:jc w:val="both"/>
        <w:rPr>
          <w:rFonts w:ascii="Book Antiqua" w:hAnsi="Book Antiqua" w:cs="Times New Roman"/>
          <w:lang w:val="en-GB"/>
        </w:rPr>
      </w:pPr>
    </w:p>
    <w:p w14:paraId="2E73A30B" w14:textId="77777777" w:rsidR="007C0443" w:rsidRPr="009C2154" w:rsidRDefault="007C0443" w:rsidP="00F05038">
      <w:pPr>
        <w:spacing w:line="360" w:lineRule="auto"/>
        <w:jc w:val="both"/>
        <w:rPr>
          <w:rFonts w:ascii="Book Antiqua" w:hAnsi="Book Antiqua" w:cs="Times New Roman"/>
          <w:lang w:val="en-GB"/>
        </w:rPr>
      </w:pPr>
    </w:p>
    <w:p w14:paraId="2892448B" w14:textId="16990397" w:rsidR="00DF054A" w:rsidRPr="009C2154" w:rsidRDefault="00DF054A" w:rsidP="00F05038">
      <w:pPr>
        <w:spacing w:line="360" w:lineRule="auto"/>
        <w:jc w:val="both"/>
        <w:rPr>
          <w:rFonts w:ascii="Book Antiqua" w:hAnsi="Book Antiqua" w:cs="Times New Roman"/>
          <w:lang w:val="en-GB"/>
        </w:rPr>
      </w:pPr>
    </w:p>
    <w:p w14:paraId="07A5C0E5" w14:textId="64BA9DFE" w:rsidR="00DF054A" w:rsidRPr="009C2154" w:rsidRDefault="002E4F0D" w:rsidP="00F05038">
      <w:pPr>
        <w:spacing w:line="360" w:lineRule="auto"/>
        <w:jc w:val="both"/>
        <w:rPr>
          <w:rFonts w:ascii="Book Antiqua" w:hAnsi="Book Antiqua" w:cs="Times New Roman"/>
          <w:lang w:val="en-GB"/>
        </w:rPr>
      </w:pPr>
      <w:r w:rsidRPr="009C2154">
        <w:rPr>
          <w:rFonts w:ascii="Book Antiqua" w:hAnsi="Book Antiqua"/>
          <w:noProof/>
          <w:lang w:val="en-US"/>
        </w:rPr>
        <w:lastRenderedPageBreak/>
        <w:drawing>
          <wp:inline distT="0" distB="0" distL="0" distR="0" wp14:anchorId="664BFE20" wp14:editId="2BA21F9E">
            <wp:extent cx="5486400" cy="3351530"/>
            <wp:effectExtent l="0" t="0" r="25400"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0E7975" w14:textId="77777777" w:rsidR="00BD7893" w:rsidRPr="00BD7893" w:rsidRDefault="00BD7893" w:rsidP="00BD7893">
      <w:pPr>
        <w:spacing w:line="360" w:lineRule="auto"/>
        <w:jc w:val="both"/>
        <w:rPr>
          <w:rFonts w:ascii="Book Antiqua" w:hAnsi="Book Antiqua" w:cs="Times New Roman"/>
          <w:b/>
          <w:lang w:val="en-GB"/>
        </w:rPr>
      </w:pPr>
      <w:r w:rsidRPr="00BD7893">
        <w:rPr>
          <w:rFonts w:ascii="Book Antiqua" w:hAnsi="Book Antiqua" w:cs="Times New Roman"/>
          <w:b/>
          <w:lang w:val="en-GB"/>
        </w:rPr>
        <w:t>Figure 2 A line chart showing changes Harris hip score over time.</w:t>
      </w:r>
    </w:p>
    <w:p w14:paraId="7CE5C197" w14:textId="074F8BEC" w:rsidR="00792959" w:rsidRDefault="00792959">
      <w:pPr>
        <w:rPr>
          <w:rFonts w:ascii="Book Antiqua" w:hAnsi="Book Antiqua" w:cs="Times New Roman"/>
          <w:lang w:val="en-GB"/>
        </w:rPr>
      </w:pPr>
      <w:r>
        <w:rPr>
          <w:rFonts w:ascii="Book Antiqua" w:hAnsi="Book Antiqua" w:cs="Times New Roman"/>
          <w:lang w:val="en-GB"/>
        </w:rPr>
        <w:br w:type="page"/>
      </w:r>
    </w:p>
    <w:p w14:paraId="11B79409" w14:textId="77777777" w:rsidR="00DF054A" w:rsidRPr="009C2154" w:rsidRDefault="00DF054A" w:rsidP="00F05038">
      <w:pPr>
        <w:spacing w:line="360" w:lineRule="auto"/>
        <w:jc w:val="both"/>
        <w:rPr>
          <w:rFonts w:ascii="Book Antiqua" w:hAnsi="Book Antiqua" w:cs="Times New Roman"/>
          <w:lang w:val="en-GB"/>
        </w:rPr>
      </w:pPr>
    </w:p>
    <w:p w14:paraId="5C6FC742" w14:textId="77777777" w:rsidR="00792959" w:rsidRPr="009C2154" w:rsidRDefault="00792959" w:rsidP="00792959">
      <w:pPr>
        <w:spacing w:line="360" w:lineRule="auto"/>
        <w:jc w:val="both"/>
        <w:rPr>
          <w:rFonts w:ascii="Book Antiqua" w:hAnsi="Book Antiqua" w:cs="Times New Roman"/>
          <w:b/>
          <w:lang w:val="en-GB"/>
        </w:rPr>
      </w:pPr>
      <w:r w:rsidRPr="009C2154">
        <w:rPr>
          <w:rFonts w:ascii="Book Antiqua" w:hAnsi="Book Antiqua" w:cs="Times New Roman"/>
          <w:b/>
          <w:lang w:val="en-GB"/>
        </w:rPr>
        <w:t>Table 1 Preoperative and intraoperative data of groups</w:t>
      </w:r>
    </w:p>
    <w:tbl>
      <w:tblPr>
        <w:tblStyle w:val="TableGrid"/>
        <w:tblW w:w="8591" w:type="dxa"/>
        <w:tblLook w:val="04A0" w:firstRow="1" w:lastRow="0" w:firstColumn="1" w:lastColumn="0" w:noHBand="0" w:noVBand="1"/>
      </w:tblPr>
      <w:tblGrid>
        <w:gridCol w:w="4077"/>
        <w:gridCol w:w="2257"/>
        <w:gridCol w:w="2257"/>
      </w:tblGrid>
      <w:tr w:rsidR="00792959" w:rsidRPr="00FD1492" w14:paraId="5043B8A9" w14:textId="77777777" w:rsidTr="006B0358">
        <w:trPr>
          <w:trHeight w:val="294"/>
        </w:trPr>
        <w:tc>
          <w:tcPr>
            <w:tcW w:w="4077" w:type="dxa"/>
            <w:tcBorders>
              <w:top w:val="single" w:sz="4" w:space="0" w:color="auto"/>
              <w:bottom w:val="single" w:sz="4" w:space="0" w:color="auto"/>
            </w:tcBorders>
          </w:tcPr>
          <w:p w14:paraId="473C1DDF" w14:textId="77777777" w:rsidR="00792959" w:rsidRPr="00FD1492" w:rsidRDefault="00792959" w:rsidP="006B0358">
            <w:pPr>
              <w:spacing w:line="360" w:lineRule="auto"/>
              <w:jc w:val="both"/>
              <w:rPr>
                <w:rFonts w:ascii="Book Antiqua" w:hAnsi="Book Antiqua"/>
                <w:b/>
                <w:lang w:val="en-GB"/>
              </w:rPr>
            </w:pPr>
          </w:p>
        </w:tc>
        <w:tc>
          <w:tcPr>
            <w:tcW w:w="2257" w:type="dxa"/>
            <w:tcBorders>
              <w:top w:val="single" w:sz="4" w:space="0" w:color="auto"/>
              <w:bottom w:val="single" w:sz="4" w:space="0" w:color="auto"/>
            </w:tcBorders>
          </w:tcPr>
          <w:p w14:paraId="6852C741" w14:textId="77777777" w:rsidR="00792959" w:rsidRPr="00FD1492" w:rsidRDefault="00792959" w:rsidP="006B0358">
            <w:pPr>
              <w:spacing w:line="360" w:lineRule="auto"/>
              <w:jc w:val="center"/>
              <w:rPr>
                <w:rFonts w:ascii="Book Antiqua" w:hAnsi="Book Antiqua"/>
                <w:b/>
                <w:lang w:val="en-GB"/>
              </w:rPr>
            </w:pPr>
            <w:r w:rsidRPr="00FD1492">
              <w:rPr>
                <w:rFonts w:ascii="Book Antiqua" w:hAnsi="Book Antiqua"/>
                <w:b/>
                <w:lang w:val="en-GB"/>
              </w:rPr>
              <w:t>Screw group</w:t>
            </w:r>
          </w:p>
        </w:tc>
        <w:tc>
          <w:tcPr>
            <w:tcW w:w="2257" w:type="dxa"/>
            <w:tcBorders>
              <w:top w:val="single" w:sz="4" w:space="0" w:color="auto"/>
              <w:bottom w:val="single" w:sz="4" w:space="0" w:color="auto"/>
            </w:tcBorders>
          </w:tcPr>
          <w:p w14:paraId="4AB3013F" w14:textId="77777777" w:rsidR="00792959" w:rsidRPr="00FD1492" w:rsidRDefault="00792959" w:rsidP="006B0358">
            <w:pPr>
              <w:spacing w:line="360" w:lineRule="auto"/>
              <w:jc w:val="center"/>
              <w:rPr>
                <w:rFonts w:ascii="Book Antiqua" w:hAnsi="Book Antiqua"/>
                <w:b/>
                <w:lang w:val="en-GB"/>
              </w:rPr>
            </w:pPr>
            <w:r w:rsidRPr="00FD1492">
              <w:rPr>
                <w:rFonts w:ascii="Book Antiqua" w:hAnsi="Book Antiqua"/>
                <w:b/>
                <w:lang w:val="en-GB"/>
              </w:rPr>
              <w:t>No-screw group</w:t>
            </w:r>
          </w:p>
        </w:tc>
      </w:tr>
      <w:tr w:rsidR="00792959" w:rsidRPr="009C2154" w14:paraId="7E4A34F0" w14:textId="77777777" w:rsidTr="006B0358">
        <w:trPr>
          <w:trHeight w:val="294"/>
        </w:trPr>
        <w:tc>
          <w:tcPr>
            <w:tcW w:w="4077" w:type="dxa"/>
            <w:tcBorders>
              <w:top w:val="single" w:sz="4" w:space="0" w:color="auto"/>
            </w:tcBorders>
          </w:tcPr>
          <w:p w14:paraId="510FFF04" w14:textId="77777777" w:rsidR="00792959" w:rsidRPr="009C2154" w:rsidRDefault="00792959" w:rsidP="006B0358">
            <w:pPr>
              <w:spacing w:line="360" w:lineRule="auto"/>
              <w:jc w:val="both"/>
              <w:rPr>
                <w:rFonts w:ascii="Book Antiqua" w:hAnsi="Book Antiqua"/>
                <w:lang w:val="en-GB"/>
              </w:rPr>
            </w:pPr>
            <w:r w:rsidRPr="00FD1492">
              <w:rPr>
                <w:rFonts w:ascii="Book Antiqua" w:eastAsia="宋体" w:hAnsi="Book Antiqua"/>
                <w:i/>
                <w:lang w:val="en-GB" w:eastAsia="zh-CN"/>
              </w:rPr>
              <w:t>n</w:t>
            </w:r>
            <w:r w:rsidRPr="009C2154">
              <w:rPr>
                <w:rFonts w:ascii="Book Antiqua" w:hAnsi="Book Antiqua"/>
                <w:lang w:val="en-GB"/>
              </w:rPr>
              <w:t xml:space="preserve"> of patients</w:t>
            </w:r>
          </w:p>
        </w:tc>
        <w:tc>
          <w:tcPr>
            <w:tcW w:w="2257" w:type="dxa"/>
            <w:tcBorders>
              <w:top w:val="single" w:sz="4" w:space="0" w:color="auto"/>
            </w:tcBorders>
          </w:tcPr>
          <w:p w14:paraId="6DB70B33"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cs="Times New Roman"/>
                <w:lang w:val="en-GB"/>
              </w:rPr>
              <w:t>16 (53.3%)</w:t>
            </w:r>
          </w:p>
        </w:tc>
        <w:tc>
          <w:tcPr>
            <w:tcW w:w="2257" w:type="dxa"/>
            <w:tcBorders>
              <w:top w:val="single" w:sz="4" w:space="0" w:color="auto"/>
            </w:tcBorders>
          </w:tcPr>
          <w:p w14:paraId="2235A00F"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cs="Times New Roman"/>
                <w:lang w:val="en-GB"/>
              </w:rPr>
              <w:t>14 (46.7%)</w:t>
            </w:r>
          </w:p>
        </w:tc>
      </w:tr>
      <w:tr w:rsidR="00792959" w:rsidRPr="009C2154" w14:paraId="55CBEEA8" w14:textId="77777777" w:rsidTr="006B0358">
        <w:trPr>
          <w:trHeight w:val="276"/>
        </w:trPr>
        <w:tc>
          <w:tcPr>
            <w:tcW w:w="4077" w:type="dxa"/>
          </w:tcPr>
          <w:p w14:paraId="7FDDE50D" w14:textId="77777777" w:rsidR="00792959" w:rsidRPr="009C2154" w:rsidRDefault="00792959" w:rsidP="006B0358">
            <w:pPr>
              <w:spacing w:line="360" w:lineRule="auto"/>
              <w:jc w:val="both"/>
              <w:rPr>
                <w:rFonts w:ascii="Book Antiqua" w:hAnsi="Book Antiqua"/>
                <w:lang w:val="en-GB"/>
              </w:rPr>
            </w:pPr>
            <w:r w:rsidRPr="009C2154">
              <w:rPr>
                <w:rFonts w:ascii="Book Antiqua" w:hAnsi="Book Antiqua"/>
                <w:lang w:val="en-GB"/>
              </w:rPr>
              <w:t>Age (</w:t>
            </w:r>
            <w:proofErr w:type="spellStart"/>
            <w:r w:rsidRPr="009C2154">
              <w:rPr>
                <w:rFonts w:ascii="Book Antiqua" w:hAnsi="Book Antiqua"/>
                <w:lang w:val="en-GB"/>
              </w:rPr>
              <w:t>y</w:t>
            </w:r>
            <w:r>
              <w:rPr>
                <w:rFonts w:ascii="Book Antiqua" w:eastAsia="宋体" w:hAnsi="Book Antiqua" w:hint="eastAsia"/>
                <w:lang w:val="en-GB" w:eastAsia="zh-CN"/>
              </w:rPr>
              <w:t>r</w:t>
            </w:r>
            <w:proofErr w:type="spellEnd"/>
            <w:r w:rsidRPr="009C2154">
              <w:rPr>
                <w:rFonts w:ascii="Book Antiqua" w:hAnsi="Book Antiqua"/>
                <w:lang w:val="en-GB"/>
              </w:rPr>
              <w:t>)</w:t>
            </w:r>
          </w:p>
        </w:tc>
        <w:tc>
          <w:tcPr>
            <w:tcW w:w="2257" w:type="dxa"/>
          </w:tcPr>
          <w:p w14:paraId="7EA92C50"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56.5</w:t>
            </w:r>
            <w:r>
              <w:rPr>
                <w:rFonts w:ascii="Book Antiqua" w:eastAsia="宋体" w:hAnsi="Book Antiqua" w:hint="eastAsia"/>
                <w:lang w:val="en-GB" w:eastAsia="zh-CN"/>
              </w:rPr>
              <w:t xml:space="preserve"> </w:t>
            </w:r>
            <w:r w:rsidRPr="009C2154">
              <w:rPr>
                <w:rFonts w:ascii="Book Antiqua" w:hAnsi="Book Antiqua"/>
                <w:lang w:val="en-GB"/>
              </w:rPr>
              <w:t>(36-82)</w:t>
            </w:r>
          </w:p>
        </w:tc>
        <w:tc>
          <w:tcPr>
            <w:tcW w:w="2257" w:type="dxa"/>
          </w:tcPr>
          <w:p w14:paraId="3B15FE5C"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54.0 (35-68)</w:t>
            </w:r>
          </w:p>
        </w:tc>
      </w:tr>
      <w:tr w:rsidR="00792959" w:rsidRPr="009C2154" w14:paraId="25C445F7" w14:textId="77777777" w:rsidTr="006B0358">
        <w:trPr>
          <w:trHeight w:val="294"/>
        </w:trPr>
        <w:tc>
          <w:tcPr>
            <w:tcW w:w="4077" w:type="dxa"/>
          </w:tcPr>
          <w:p w14:paraId="0B8F77B4" w14:textId="77777777" w:rsidR="00792959" w:rsidRPr="009C2154" w:rsidRDefault="00792959" w:rsidP="006B0358">
            <w:pPr>
              <w:spacing w:line="360" w:lineRule="auto"/>
              <w:jc w:val="both"/>
              <w:rPr>
                <w:rFonts w:ascii="Book Antiqua" w:hAnsi="Book Antiqua"/>
                <w:lang w:val="en-GB"/>
              </w:rPr>
            </w:pPr>
            <w:r w:rsidRPr="009C2154">
              <w:rPr>
                <w:rFonts w:ascii="Book Antiqua" w:hAnsi="Book Antiqua"/>
                <w:lang w:val="en-GB"/>
              </w:rPr>
              <w:t>Sex</w:t>
            </w:r>
          </w:p>
        </w:tc>
        <w:tc>
          <w:tcPr>
            <w:tcW w:w="2257" w:type="dxa"/>
          </w:tcPr>
          <w:p w14:paraId="19EFF19C" w14:textId="77777777" w:rsidR="00792959" w:rsidRPr="009C2154" w:rsidRDefault="00792959" w:rsidP="006B0358">
            <w:pPr>
              <w:spacing w:line="360" w:lineRule="auto"/>
              <w:jc w:val="center"/>
              <w:rPr>
                <w:rFonts w:ascii="Book Antiqua" w:hAnsi="Book Antiqua"/>
                <w:lang w:val="en-GB"/>
              </w:rPr>
            </w:pPr>
          </w:p>
        </w:tc>
        <w:tc>
          <w:tcPr>
            <w:tcW w:w="2257" w:type="dxa"/>
          </w:tcPr>
          <w:p w14:paraId="2514B083" w14:textId="77777777" w:rsidR="00792959" w:rsidRPr="009C2154" w:rsidRDefault="00792959" w:rsidP="006B0358">
            <w:pPr>
              <w:spacing w:line="360" w:lineRule="auto"/>
              <w:jc w:val="center"/>
              <w:rPr>
                <w:rFonts w:ascii="Book Antiqua" w:hAnsi="Book Antiqua"/>
                <w:lang w:val="en-GB"/>
              </w:rPr>
            </w:pPr>
          </w:p>
        </w:tc>
      </w:tr>
      <w:tr w:rsidR="00792959" w:rsidRPr="009C2154" w14:paraId="7F8780F2" w14:textId="77777777" w:rsidTr="006B0358">
        <w:trPr>
          <w:trHeight w:val="276"/>
        </w:trPr>
        <w:tc>
          <w:tcPr>
            <w:tcW w:w="4077" w:type="dxa"/>
          </w:tcPr>
          <w:p w14:paraId="75BCED4B" w14:textId="77777777" w:rsidR="00792959" w:rsidRPr="009C2154" w:rsidRDefault="00792959" w:rsidP="006B0358">
            <w:pPr>
              <w:spacing w:line="360" w:lineRule="auto"/>
              <w:ind w:left="142"/>
              <w:jc w:val="both"/>
              <w:rPr>
                <w:rFonts w:ascii="Book Antiqua" w:hAnsi="Book Antiqua"/>
                <w:b/>
                <w:lang w:val="en-GB"/>
              </w:rPr>
            </w:pPr>
            <w:r w:rsidRPr="009C2154">
              <w:rPr>
                <w:rFonts w:ascii="Book Antiqua" w:hAnsi="Book Antiqua"/>
                <w:b/>
                <w:lang w:val="en-GB"/>
              </w:rPr>
              <w:t xml:space="preserve"> </w:t>
            </w:r>
            <w:r w:rsidRPr="009C2154">
              <w:rPr>
                <w:rFonts w:ascii="Book Antiqua" w:hAnsi="Book Antiqua"/>
                <w:lang w:val="en-GB"/>
              </w:rPr>
              <w:t xml:space="preserve">Male </w:t>
            </w:r>
          </w:p>
        </w:tc>
        <w:tc>
          <w:tcPr>
            <w:tcW w:w="2257" w:type="dxa"/>
          </w:tcPr>
          <w:p w14:paraId="6BE84AE8"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4 (25%)</w:t>
            </w:r>
          </w:p>
        </w:tc>
        <w:tc>
          <w:tcPr>
            <w:tcW w:w="2257" w:type="dxa"/>
          </w:tcPr>
          <w:p w14:paraId="498E9F71"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6 (42.9%)</w:t>
            </w:r>
          </w:p>
        </w:tc>
      </w:tr>
      <w:tr w:rsidR="00792959" w:rsidRPr="009C2154" w14:paraId="4E0B6BF7" w14:textId="77777777" w:rsidTr="006B0358">
        <w:trPr>
          <w:trHeight w:val="294"/>
        </w:trPr>
        <w:tc>
          <w:tcPr>
            <w:tcW w:w="4077" w:type="dxa"/>
          </w:tcPr>
          <w:p w14:paraId="0C6ACE63" w14:textId="77777777" w:rsidR="00792959" w:rsidRPr="009C2154" w:rsidRDefault="00792959" w:rsidP="006B0358">
            <w:pPr>
              <w:spacing w:line="360" w:lineRule="auto"/>
              <w:ind w:left="142"/>
              <w:jc w:val="both"/>
              <w:rPr>
                <w:rFonts w:ascii="Book Antiqua" w:hAnsi="Book Antiqua"/>
                <w:b/>
                <w:lang w:val="en-GB"/>
              </w:rPr>
            </w:pPr>
            <w:r w:rsidRPr="009C2154">
              <w:rPr>
                <w:rFonts w:ascii="Book Antiqua" w:hAnsi="Book Antiqua"/>
                <w:b/>
                <w:lang w:val="en-GB"/>
              </w:rPr>
              <w:t xml:space="preserve"> </w:t>
            </w:r>
            <w:r w:rsidRPr="009C2154">
              <w:rPr>
                <w:rFonts w:ascii="Book Antiqua" w:hAnsi="Book Antiqua"/>
                <w:lang w:val="en-GB"/>
              </w:rPr>
              <w:t>Female</w:t>
            </w:r>
          </w:p>
        </w:tc>
        <w:tc>
          <w:tcPr>
            <w:tcW w:w="2257" w:type="dxa"/>
          </w:tcPr>
          <w:p w14:paraId="787C52D9"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12 (75%)</w:t>
            </w:r>
          </w:p>
        </w:tc>
        <w:tc>
          <w:tcPr>
            <w:tcW w:w="2257" w:type="dxa"/>
          </w:tcPr>
          <w:p w14:paraId="54835973"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8 (57.1%)</w:t>
            </w:r>
          </w:p>
        </w:tc>
      </w:tr>
      <w:tr w:rsidR="00792959" w:rsidRPr="009C2154" w14:paraId="599B1055" w14:textId="77777777" w:rsidTr="006B0358">
        <w:trPr>
          <w:trHeight w:val="276"/>
        </w:trPr>
        <w:tc>
          <w:tcPr>
            <w:tcW w:w="4077" w:type="dxa"/>
          </w:tcPr>
          <w:p w14:paraId="2739BEBF" w14:textId="77777777" w:rsidR="00792959" w:rsidRPr="009C2154" w:rsidRDefault="00792959" w:rsidP="006B0358">
            <w:pPr>
              <w:spacing w:line="360" w:lineRule="auto"/>
              <w:jc w:val="both"/>
              <w:rPr>
                <w:rFonts w:ascii="Book Antiqua" w:hAnsi="Book Antiqua"/>
                <w:lang w:val="en-GB"/>
              </w:rPr>
            </w:pPr>
            <w:r w:rsidRPr="009C2154">
              <w:rPr>
                <w:rFonts w:ascii="Book Antiqua" w:hAnsi="Book Antiqua"/>
                <w:lang w:val="en-GB"/>
              </w:rPr>
              <w:t xml:space="preserve">Diagnosis </w:t>
            </w:r>
          </w:p>
        </w:tc>
        <w:tc>
          <w:tcPr>
            <w:tcW w:w="2257" w:type="dxa"/>
          </w:tcPr>
          <w:p w14:paraId="6D575AF5" w14:textId="77777777" w:rsidR="00792959" w:rsidRPr="009C2154" w:rsidRDefault="00792959" w:rsidP="006B0358">
            <w:pPr>
              <w:spacing w:line="360" w:lineRule="auto"/>
              <w:jc w:val="center"/>
              <w:rPr>
                <w:rFonts w:ascii="Book Antiqua" w:hAnsi="Book Antiqua"/>
                <w:lang w:val="en-GB"/>
              </w:rPr>
            </w:pPr>
          </w:p>
        </w:tc>
        <w:tc>
          <w:tcPr>
            <w:tcW w:w="2257" w:type="dxa"/>
          </w:tcPr>
          <w:p w14:paraId="4B496456" w14:textId="77777777" w:rsidR="00792959" w:rsidRPr="009C2154" w:rsidRDefault="00792959" w:rsidP="006B0358">
            <w:pPr>
              <w:spacing w:line="360" w:lineRule="auto"/>
              <w:jc w:val="center"/>
              <w:rPr>
                <w:rFonts w:ascii="Book Antiqua" w:hAnsi="Book Antiqua"/>
                <w:lang w:val="en-GB"/>
              </w:rPr>
            </w:pPr>
          </w:p>
        </w:tc>
      </w:tr>
      <w:tr w:rsidR="00792959" w:rsidRPr="009C2154" w14:paraId="0EA44A28" w14:textId="77777777" w:rsidTr="006B0358">
        <w:trPr>
          <w:trHeight w:val="294"/>
        </w:trPr>
        <w:tc>
          <w:tcPr>
            <w:tcW w:w="4077" w:type="dxa"/>
          </w:tcPr>
          <w:p w14:paraId="2CCE6598" w14:textId="77777777" w:rsidR="00792959" w:rsidRPr="009C2154" w:rsidRDefault="00792959" w:rsidP="006B0358">
            <w:pPr>
              <w:spacing w:line="360" w:lineRule="auto"/>
              <w:ind w:left="142"/>
              <w:jc w:val="both"/>
              <w:rPr>
                <w:rFonts w:ascii="Book Antiqua" w:hAnsi="Book Antiqua"/>
                <w:b/>
                <w:lang w:val="en-GB"/>
              </w:rPr>
            </w:pPr>
            <w:r w:rsidRPr="009C2154">
              <w:rPr>
                <w:rFonts w:ascii="Book Antiqua" w:hAnsi="Book Antiqua"/>
                <w:b/>
                <w:lang w:val="en-GB"/>
              </w:rPr>
              <w:t xml:space="preserve"> </w:t>
            </w:r>
            <w:r w:rsidRPr="009C2154">
              <w:rPr>
                <w:rFonts w:ascii="Book Antiqua" w:hAnsi="Book Antiqua"/>
                <w:lang w:val="en-GB"/>
              </w:rPr>
              <w:t>Osteoarthritis/posttraumatic</w:t>
            </w:r>
          </w:p>
        </w:tc>
        <w:tc>
          <w:tcPr>
            <w:tcW w:w="2257" w:type="dxa"/>
          </w:tcPr>
          <w:p w14:paraId="051C5476"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12</w:t>
            </w:r>
          </w:p>
        </w:tc>
        <w:tc>
          <w:tcPr>
            <w:tcW w:w="2257" w:type="dxa"/>
          </w:tcPr>
          <w:p w14:paraId="2AE0D6FC"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9</w:t>
            </w:r>
          </w:p>
        </w:tc>
      </w:tr>
      <w:tr w:rsidR="00792959" w:rsidRPr="009C2154" w14:paraId="26A640A8" w14:textId="77777777" w:rsidTr="006B0358">
        <w:trPr>
          <w:trHeight w:val="276"/>
        </w:trPr>
        <w:tc>
          <w:tcPr>
            <w:tcW w:w="4077" w:type="dxa"/>
          </w:tcPr>
          <w:p w14:paraId="4FBD9462" w14:textId="77777777" w:rsidR="00792959" w:rsidRPr="009C2154" w:rsidRDefault="00792959" w:rsidP="006B0358">
            <w:pPr>
              <w:spacing w:line="360" w:lineRule="auto"/>
              <w:ind w:left="142"/>
              <w:jc w:val="both"/>
              <w:rPr>
                <w:rFonts w:ascii="Book Antiqua" w:hAnsi="Book Antiqua"/>
                <w:b/>
                <w:lang w:val="en-GB"/>
              </w:rPr>
            </w:pPr>
            <w:r w:rsidRPr="009C2154">
              <w:rPr>
                <w:rFonts w:ascii="Book Antiqua" w:hAnsi="Book Antiqua"/>
                <w:b/>
                <w:lang w:val="en-GB"/>
              </w:rPr>
              <w:t xml:space="preserve"> </w:t>
            </w:r>
            <w:r w:rsidRPr="009C2154">
              <w:rPr>
                <w:rFonts w:ascii="Book Antiqua" w:hAnsi="Book Antiqua"/>
                <w:lang w:val="en-GB"/>
              </w:rPr>
              <w:t>Inflammatory</w:t>
            </w:r>
          </w:p>
        </w:tc>
        <w:tc>
          <w:tcPr>
            <w:tcW w:w="2257" w:type="dxa"/>
          </w:tcPr>
          <w:p w14:paraId="36F241C1"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2</w:t>
            </w:r>
          </w:p>
        </w:tc>
        <w:tc>
          <w:tcPr>
            <w:tcW w:w="2257" w:type="dxa"/>
          </w:tcPr>
          <w:p w14:paraId="06D14DE7"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3</w:t>
            </w:r>
          </w:p>
        </w:tc>
      </w:tr>
      <w:tr w:rsidR="00792959" w:rsidRPr="009C2154" w14:paraId="2F785030" w14:textId="77777777" w:rsidTr="006B0358">
        <w:trPr>
          <w:trHeight w:val="294"/>
        </w:trPr>
        <w:tc>
          <w:tcPr>
            <w:tcW w:w="4077" w:type="dxa"/>
          </w:tcPr>
          <w:p w14:paraId="530B272D" w14:textId="77777777" w:rsidR="00792959" w:rsidRPr="009C2154" w:rsidRDefault="00792959" w:rsidP="006B0358">
            <w:pPr>
              <w:spacing w:line="360" w:lineRule="auto"/>
              <w:ind w:left="142"/>
              <w:jc w:val="both"/>
              <w:rPr>
                <w:rFonts w:ascii="Book Antiqua" w:hAnsi="Book Antiqua"/>
                <w:b/>
                <w:lang w:val="en-GB"/>
              </w:rPr>
            </w:pPr>
            <w:r w:rsidRPr="009C2154">
              <w:rPr>
                <w:rFonts w:ascii="Book Antiqua" w:hAnsi="Book Antiqua"/>
                <w:b/>
                <w:lang w:val="en-GB"/>
              </w:rPr>
              <w:t xml:space="preserve"> </w:t>
            </w:r>
            <w:r w:rsidRPr="009C2154">
              <w:rPr>
                <w:rFonts w:ascii="Book Antiqua" w:hAnsi="Book Antiqua"/>
                <w:lang w:val="en-GB"/>
              </w:rPr>
              <w:t xml:space="preserve">Osteonecrosis </w:t>
            </w:r>
          </w:p>
        </w:tc>
        <w:tc>
          <w:tcPr>
            <w:tcW w:w="2257" w:type="dxa"/>
          </w:tcPr>
          <w:p w14:paraId="6DEAC163"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2</w:t>
            </w:r>
          </w:p>
        </w:tc>
        <w:tc>
          <w:tcPr>
            <w:tcW w:w="2257" w:type="dxa"/>
          </w:tcPr>
          <w:p w14:paraId="6209DD36"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2</w:t>
            </w:r>
          </w:p>
        </w:tc>
      </w:tr>
      <w:tr w:rsidR="00792959" w:rsidRPr="009C2154" w14:paraId="4455143A" w14:textId="77777777" w:rsidTr="006B0358">
        <w:trPr>
          <w:trHeight w:val="294"/>
        </w:trPr>
        <w:tc>
          <w:tcPr>
            <w:tcW w:w="4077" w:type="dxa"/>
          </w:tcPr>
          <w:p w14:paraId="35A906AC" w14:textId="77777777" w:rsidR="00792959" w:rsidRPr="009C2154" w:rsidRDefault="00792959" w:rsidP="006B0358">
            <w:pPr>
              <w:spacing w:line="360" w:lineRule="auto"/>
              <w:jc w:val="both"/>
              <w:rPr>
                <w:rFonts w:ascii="Book Antiqua" w:hAnsi="Book Antiqua"/>
                <w:lang w:val="en-GB"/>
              </w:rPr>
            </w:pPr>
            <w:r w:rsidRPr="009C2154">
              <w:rPr>
                <w:rFonts w:ascii="Book Antiqua" w:hAnsi="Book Antiqua"/>
                <w:lang w:val="en-GB"/>
              </w:rPr>
              <w:t>Head size</w:t>
            </w:r>
          </w:p>
        </w:tc>
        <w:tc>
          <w:tcPr>
            <w:tcW w:w="2257" w:type="dxa"/>
          </w:tcPr>
          <w:p w14:paraId="3071C808" w14:textId="77777777" w:rsidR="00792959" w:rsidRPr="009C2154" w:rsidRDefault="00792959" w:rsidP="006B0358">
            <w:pPr>
              <w:spacing w:line="360" w:lineRule="auto"/>
              <w:jc w:val="center"/>
              <w:rPr>
                <w:rFonts w:ascii="Book Antiqua" w:hAnsi="Book Antiqua"/>
                <w:lang w:val="en-GB"/>
              </w:rPr>
            </w:pPr>
          </w:p>
        </w:tc>
        <w:tc>
          <w:tcPr>
            <w:tcW w:w="2257" w:type="dxa"/>
          </w:tcPr>
          <w:p w14:paraId="1813A2B1" w14:textId="77777777" w:rsidR="00792959" w:rsidRPr="009C2154" w:rsidRDefault="00792959" w:rsidP="006B0358">
            <w:pPr>
              <w:spacing w:line="360" w:lineRule="auto"/>
              <w:jc w:val="center"/>
              <w:rPr>
                <w:rFonts w:ascii="Book Antiqua" w:hAnsi="Book Antiqua"/>
                <w:lang w:val="en-GB"/>
              </w:rPr>
            </w:pPr>
          </w:p>
        </w:tc>
      </w:tr>
      <w:tr w:rsidR="00792959" w:rsidRPr="009C2154" w14:paraId="50E39160" w14:textId="77777777" w:rsidTr="006B0358">
        <w:trPr>
          <w:trHeight w:val="276"/>
        </w:trPr>
        <w:tc>
          <w:tcPr>
            <w:tcW w:w="4077" w:type="dxa"/>
          </w:tcPr>
          <w:p w14:paraId="0EF5CA31" w14:textId="77777777" w:rsidR="00792959" w:rsidRPr="00FD1492" w:rsidRDefault="00792959" w:rsidP="006B0358">
            <w:pPr>
              <w:spacing w:line="360" w:lineRule="auto"/>
              <w:ind w:left="142"/>
              <w:jc w:val="both"/>
              <w:rPr>
                <w:rFonts w:ascii="Book Antiqua" w:hAnsi="Book Antiqua"/>
                <w:lang w:val="en-GB"/>
              </w:rPr>
            </w:pPr>
            <w:r w:rsidRPr="00FD1492">
              <w:rPr>
                <w:rFonts w:ascii="Book Antiqua" w:hAnsi="Book Antiqua"/>
                <w:lang w:val="en-GB"/>
              </w:rPr>
              <w:t xml:space="preserve"> 28</w:t>
            </w:r>
          </w:p>
        </w:tc>
        <w:tc>
          <w:tcPr>
            <w:tcW w:w="2257" w:type="dxa"/>
          </w:tcPr>
          <w:p w14:paraId="065A7A78"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1</w:t>
            </w:r>
          </w:p>
        </w:tc>
        <w:tc>
          <w:tcPr>
            <w:tcW w:w="2257" w:type="dxa"/>
          </w:tcPr>
          <w:p w14:paraId="5818F7B4"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0</w:t>
            </w:r>
          </w:p>
        </w:tc>
      </w:tr>
      <w:tr w:rsidR="00792959" w:rsidRPr="009C2154" w14:paraId="3B987F5D" w14:textId="77777777" w:rsidTr="006B0358">
        <w:trPr>
          <w:trHeight w:val="294"/>
        </w:trPr>
        <w:tc>
          <w:tcPr>
            <w:tcW w:w="4077" w:type="dxa"/>
            <w:tcBorders>
              <w:bottom w:val="single" w:sz="4" w:space="0" w:color="auto"/>
            </w:tcBorders>
          </w:tcPr>
          <w:p w14:paraId="454CF9AC" w14:textId="77777777" w:rsidR="00792959" w:rsidRPr="00FD1492" w:rsidRDefault="00792959" w:rsidP="006B0358">
            <w:pPr>
              <w:spacing w:line="360" w:lineRule="auto"/>
              <w:ind w:left="142"/>
              <w:jc w:val="both"/>
              <w:rPr>
                <w:rFonts w:ascii="Book Antiqua" w:hAnsi="Book Antiqua"/>
                <w:lang w:val="en-GB"/>
              </w:rPr>
            </w:pPr>
            <w:r w:rsidRPr="00FD1492">
              <w:rPr>
                <w:rFonts w:ascii="Book Antiqua" w:hAnsi="Book Antiqua"/>
                <w:lang w:val="en-GB"/>
              </w:rPr>
              <w:t xml:space="preserve"> 32</w:t>
            </w:r>
          </w:p>
        </w:tc>
        <w:tc>
          <w:tcPr>
            <w:tcW w:w="2257" w:type="dxa"/>
            <w:tcBorders>
              <w:bottom w:val="single" w:sz="4" w:space="0" w:color="auto"/>
            </w:tcBorders>
          </w:tcPr>
          <w:p w14:paraId="3513279B"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15</w:t>
            </w:r>
          </w:p>
        </w:tc>
        <w:tc>
          <w:tcPr>
            <w:tcW w:w="2257" w:type="dxa"/>
            <w:tcBorders>
              <w:bottom w:val="single" w:sz="4" w:space="0" w:color="auto"/>
            </w:tcBorders>
          </w:tcPr>
          <w:p w14:paraId="3AE34345" w14:textId="77777777" w:rsidR="00792959" w:rsidRPr="009C2154" w:rsidRDefault="00792959" w:rsidP="006B0358">
            <w:pPr>
              <w:spacing w:line="360" w:lineRule="auto"/>
              <w:jc w:val="center"/>
              <w:rPr>
                <w:rFonts w:ascii="Book Antiqua" w:hAnsi="Book Antiqua"/>
                <w:lang w:val="en-GB"/>
              </w:rPr>
            </w:pPr>
            <w:r w:rsidRPr="009C2154">
              <w:rPr>
                <w:rFonts w:ascii="Book Antiqua" w:hAnsi="Book Antiqua"/>
                <w:lang w:val="en-GB"/>
              </w:rPr>
              <w:t>14</w:t>
            </w:r>
          </w:p>
        </w:tc>
      </w:tr>
    </w:tbl>
    <w:p w14:paraId="4F333DFB" w14:textId="530523EE" w:rsidR="00DF054A" w:rsidRPr="009C2154" w:rsidRDefault="00DF054A" w:rsidP="00792959">
      <w:pPr>
        <w:spacing w:line="360" w:lineRule="auto"/>
        <w:jc w:val="both"/>
        <w:rPr>
          <w:rFonts w:ascii="Book Antiqua" w:hAnsi="Book Antiqua" w:cs="Times New Roman"/>
          <w:lang w:val="en-GB"/>
        </w:rPr>
      </w:pPr>
    </w:p>
    <w:sectPr w:rsidR="00DF054A" w:rsidRPr="009C2154" w:rsidSect="00DC115D">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22B3" w14:textId="77777777" w:rsidR="00AA01E3" w:rsidRDefault="00AA01E3" w:rsidP="00D837A3">
      <w:r>
        <w:separator/>
      </w:r>
    </w:p>
  </w:endnote>
  <w:endnote w:type="continuationSeparator" w:id="0">
    <w:p w14:paraId="452C984B" w14:textId="77777777" w:rsidR="00AA01E3" w:rsidRDefault="00AA01E3" w:rsidP="00D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UnicodeMS">
    <w:altName w:val="Times New Roman"/>
    <w:charset w:val="00"/>
    <w:family w:val="roman"/>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727E" w14:textId="77777777" w:rsidR="00AA01E3" w:rsidRDefault="00AA01E3" w:rsidP="00D837A3">
      <w:r>
        <w:separator/>
      </w:r>
    </w:p>
  </w:footnote>
  <w:footnote w:type="continuationSeparator" w:id="0">
    <w:p w14:paraId="6DD45F45" w14:textId="77777777" w:rsidR="00AA01E3" w:rsidRDefault="00AA01E3" w:rsidP="00D837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134"/>
    <w:multiLevelType w:val="hybridMultilevel"/>
    <w:tmpl w:val="40A0C8C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OTT Styl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2aretx0e2e2oe2et4pxvprstwwa00etsx5&quot;&gt;My EndNote Library&lt;record-ids&gt;&lt;item&gt;115&lt;/item&gt;&lt;item&gt;116&lt;/item&gt;&lt;item&gt;117&lt;/item&gt;&lt;item&gt;118&lt;/item&gt;&lt;item&gt;119&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4&lt;/item&gt;&lt;/record-ids&gt;&lt;/item&gt;&lt;/Libraries&gt;"/>
  </w:docVars>
  <w:rsids>
    <w:rsidRoot w:val="007B099A"/>
    <w:rsid w:val="00013B82"/>
    <w:rsid w:val="00022C26"/>
    <w:rsid w:val="00030784"/>
    <w:rsid w:val="00035454"/>
    <w:rsid w:val="00044295"/>
    <w:rsid w:val="00054190"/>
    <w:rsid w:val="00055E97"/>
    <w:rsid w:val="000605AD"/>
    <w:rsid w:val="00065F0D"/>
    <w:rsid w:val="00075E3A"/>
    <w:rsid w:val="00080CCC"/>
    <w:rsid w:val="000832EF"/>
    <w:rsid w:val="00086870"/>
    <w:rsid w:val="000938DC"/>
    <w:rsid w:val="000A3B78"/>
    <w:rsid w:val="000E5AAB"/>
    <w:rsid w:val="00120588"/>
    <w:rsid w:val="00131383"/>
    <w:rsid w:val="001466D1"/>
    <w:rsid w:val="0015291D"/>
    <w:rsid w:val="0015542E"/>
    <w:rsid w:val="001577AB"/>
    <w:rsid w:val="001676FA"/>
    <w:rsid w:val="00181842"/>
    <w:rsid w:val="00187F25"/>
    <w:rsid w:val="001B0C96"/>
    <w:rsid w:val="001C3A9A"/>
    <w:rsid w:val="001C6B90"/>
    <w:rsid w:val="001D0A74"/>
    <w:rsid w:val="001E01B5"/>
    <w:rsid w:val="001E1DB1"/>
    <w:rsid w:val="002042F5"/>
    <w:rsid w:val="00220D46"/>
    <w:rsid w:val="00223084"/>
    <w:rsid w:val="00235346"/>
    <w:rsid w:val="002366C9"/>
    <w:rsid w:val="002370FF"/>
    <w:rsid w:val="002378BB"/>
    <w:rsid w:val="002416D3"/>
    <w:rsid w:val="00245178"/>
    <w:rsid w:val="00251CC9"/>
    <w:rsid w:val="00252E1E"/>
    <w:rsid w:val="00253B8F"/>
    <w:rsid w:val="00264760"/>
    <w:rsid w:val="00272508"/>
    <w:rsid w:val="00283884"/>
    <w:rsid w:val="00290DFA"/>
    <w:rsid w:val="002A260A"/>
    <w:rsid w:val="002B215A"/>
    <w:rsid w:val="002B705D"/>
    <w:rsid w:val="002C6FEB"/>
    <w:rsid w:val="002D0A30"/>
    <w:rsid w:val="002D5372"/>
    <w:rsid w:val="002E0608"/>
    <w:rsid w:val="002E4F0D"/>
    <w:rsid w:val="003041F4"/>
    <w:rsid w:val="00317A8F"/>
    <w:rsid w:val="00321339"/>
    <w:rsid w:val="00333D40"/>
    <w:rsid w:val="003361C1"/>
    <w:rsid w:val="003465DE"/>
    <w:rsid w:val="003519AA"/>
    <w:rsid w:val="00373AE0"/>
    <w:rsid w:val="0038113E"/>
    <w:rsid w:val="00391A57"/>
    <w:rsid w:val="00394369"/>
    <w:rsid w:val="00395E16"/>
    <w:rsid w:val="003963E8"/>
    <w:rsid w:val="003A384E"/>
    <w:rsid w:val="003B2927"/>
    <w:rsid w:val="003C0D23"/>
    <w:rsid w:val="003C7E15"/>
    <w:rsid w:val="003D29DE"/>
    <w:rsid w:val="003D5B03"/>
    <w:rsid w:val="003E71A3"/>
    <w:rsid w:val="003F0643"/>
    <w:rsid w:val="00404337"/>
    <w:rsid w:val="0040713B"/>
    <w:rsid w:val="004200FE"/>
    <w:rsid w:val="0043432C"/>
    <w:rsid w:val="00442A01"/>
    <w:rsid w:val="00456BBB"/>
    <w:rsid w:val="00457B6B"/>
    <w:rsid w:val="00470F0C"/>
    <w:rsid w:val="004927DD"/>
    <w:rsid w:val="004A5F30"/>
    <w:rsid w:val="004B44AE"/>
    <w:rsid w:val="004B4974"/>
    <w:rsid w:val="004B57D2"/>
    <w:rsid w:val="004B793D"/>
    <w:rsid w:val="004D0990"/>
    <w:rsid w:val="004D5814"/>
    <w:rsid w:val="004F3411"/>
    <w:rsid w:val="004F482E"/>
    <w:rsid w:val="00503474"/>
    <w:rsid w:val="0051051D"/>
    <w:rsid w:val="00537FB9"/>
    <w:rsid w:val="005527A3"/>
    <w:rsid w:val="00557470"/>
    <w:rsid w:val="00580BBB"/>
    <w:rsid w:val="005A6004"/>
    <w:rsid w:val="005B2D5D"/>
    <w:rsid w:val="005B3E66"/>
    <w:rsid w:val="005B4BF6"/>
    <w:rsid w:val="005C1A34"/>
    <w:rsid w:val="005C794F"/>
    <w:rsid w:val="005D2106"/>
    <w:rsid w:val="005D4CE2"/>
    <w:rsid w:val="005E4583"/>
    <w:rsid w:val="005E4936"/>
    <w:rsid w:val="005F0DBC"/>
    <w:rsid w:val="006000A6"/>
    <w:rsid w:val="0060642D"/>
    <w:rsid w:val="00611AA9"/>
    <w:rsid w:val="00616833"/>
    <w:rsid w:val="00630A69"/>
    <w:rsid w:val="00644E45"/>
    <w:rsid w:val="00653D8F"/>
    <w:rsid w:val="00656E93"/>
    <w:rsid w:val="00662DE5"/>
    <w:rsid w:val="006953F6"/>
    <w:rsid w:val="006955F9"/>
    <w:rsid w:val="006A6B2D"/>
    <w:rsid w:val="006C00B4"/>
    <w:rsid w:val="006C093C"/>
    <w:rsid w:val="006C744C"/>
    <w:rsid w:val="006D3039"/>
    <w:rsid w:val="00703506"/>
    <w:rsid w:val="0070437E"/>
    <w:rsid w:val="00706E86"/>
    <w:rsid w:val="00711B33"/>
    <w:rsid w:val="007141B7"/>
    <w:rsid w:val="007302C8"/>
    <w:rsid w:val="00733E57"/>
    <w:rsid w:val="00745FBF"/>
    <w:rsid w:val="00747085"/>
    <w:rsid w:val="007479C4"/>
    <w:rsid w:val="00752009"/>
    <w:rsid w:val="007757EA"/>
    <w:rsid w:val="007809FB"/>
    <w:rsid w:val="00784474"/>
    <w:rsid w:val="00792959"/>
    <w:rsid w:val="0079299E"/>
    <w:rsid w:val="007A3EAE"/>
    <w:rsid w:val="007B099A"/>
    <w:rsid w:val="007C0443"/>
    <w:rsid w:val="007C462B"/>
    <w:rsid w:val="007C5F2B"/>
    <w:rsid w:val="007D4CE6"/>
    <w:rsid w:val="007D7002"/>
    <w:rsid w:val="007E385D"/>
    <w:rsid w:val="00822459"/>
    <w:rsid w:val="0082734D"/>
    <w:rsid w:val="0083022A"/>
    <w:rsid w:val="0083295F"/>
    <w:rsid w:val="008343C2"/>
    <w:rsid w:val="00834AEF"/>
    <w:rsid w:val="00840648"/>
    <w:rsid w:val="008416E3"/>
    <w:rsid w:val="00856088"/>
    <w:rsid w:val="008576D8"/>
    <w:rsid w:val="008628AB"/>
    <w:rsid w:val="0087479C"/>
    <w:rsid w:val="00880E16"/>
    <w:rsid w:val="00894A3A"/>
    <w:rsid w:val="00896F76"/>
    <w:rsid w:val="008A2328"/>
    <w:rsid w:val="008A2CDF"/>
    <w:rsid w:val="008A57DF"/>
    <w:rsid w:val="008B4E46"/>
    <w:rsid w:val="008C7FA6"/>
    <w:rsid w:val="008E7607"/>
    <w:rsid w:val="008F0B30"/>
    <w:rsid w:val="00930C1D"/>
    <w:rsid w:val="009372AD"/>
    <w:rsid w:val="009626F2"/>
    <w:rsid w:val="00965745"/>
    <w:rsid w:val="00966E0F"/>
    <w:rsid w:val="00971258"/>
    <w:rsid w:val="00976355"/>
    <w:rsid w:val="00983F94"/>
    <w:rsid w:val="00990CA2"/>
    <w:rsid w:val="009913CE"/>
    <w:rsid w:val="00996561"/>
    <w:rsid w:val="009B0B54"/>
    <w:rsid w:val="009B1A5A"/>
    <w:rsid w:val="009B435A"/>
    <w:rsid w:val="009C2154"/>
    <w:rsid w:val="009C4281"/>
    <w:rsid w:val="009D5EEB"/>
    <w:rsid w:val="009E0622"/>
    <w:rsid w:val="009E17E6"/>
    <w:rsid w:val="009E5C50"/>
    <w:rsid w:val="00A00110"/>
    <w:rsid w:val="00A04A52"/>
    <w:rsid w:val="00A156CB"/>
    <w:rsid w:val="00A21810"/>
    <w:rsid w:val="00A26396"/>
    <w:rsid w:val="00A333F6"/>
    <w:rsid w:val="00A35647"/>
    <w:rsid w:val="00A36510"/>
    <w:rsid w:val="00A40B3A"/>
    <w:rsid w:val="00A416C3"/>
    <w:rsid w:val="00A46517"/>
    <w:rsid w:val="00A46555"/>
    <w:rsid w:val="00A50ED8"/>
    <w:rsid w:val="00A539C0"/>
    <w:rsid w:val="00A60BBD"/>
    <w:rsid w:val="00A65454"/>
    <w:rsid w:val="00A6727F"/>
    <w:rsid w:val="00A7166A"/>
    <w:rsid w:val="00A7266A"/>
    <w:rsid w:val="00A85759"/>
    <w:rsid w:val="00A95709"/>
    <w:rsid w:val="00A9643D"/>
    <w:rsid w:val="00AA01E3"/>
    <w:rsid w:val="00AC190F"/>
    <w:rsid w:val="00AC366E"/>
    <w:rsid w:val="00AC5175"/>
    <w:rsid w:val="00AC75AE"/>
    <w:rsid w:val="00AC774D"/>
    <w:rsid w:val="00AC7C02"/>
    <w:rsid w:val="00AD7929"/>
    <w:rsid w:val="00AF0F68"/>
    <w:rsid w:val="00B025AB"/>
    <w:rsid w:val="00B06537"/>
    <w:rsid w:val="00B1299E"/>
    <w:rsid w:val="00B13A7B"/>
    <w:rsid w:val="00B233DC"/>
    <w:rsid w:val="00B502E5"/>
    <w:rsid w:val="00B70BFB"/>
    <w:rsid w:val="00B74B51"/>
    <w:rsid w:val="00B83C20"/>
    <w:rsid w:val="00BA68E3"/>
    <w:rsid w:val="00BB6088"/>
    <w:rsid w:val="00BC5297"/>
    <w:rsid w:val="00BC5423"/>
    <w:rsid w:val="00BC79CD"/>
    <w:rsid w:val="00BD7893"/>
    <w:rsid w:val="00BF16F6"/>
    <w:rsid w:val="00BF4CBE"/>
    <w:rsid w:val="00C00804"/>
    <w:rsid w:val="00C0630D"/>
    <w:rsid w:val="00C1216E"/>
    <w:rsid w:val="00C21592"/>
    <w:rsid w:val="00C36A13"/>
    <w:rsid w:val="00C508CA"/>
    <w:rsid w:val="00C5632E"/>
    <w:rsid w:val="00C6519F"/>
    <w:rsid w:val="00C73BF6"/>
    <w:rsid w:val="00C9622D"/>
    <w:rsid w:val="00CA2AE1"/>
    <w:rsid w:val="00CC3E9D"/>
    <w:rsid w:val="00D034D5"/>
    <w:rsid w:val="00D166EF"/>
    <w:rsid w:val="00D1758A"/>
    <w:rsid w:val="00D25491"/>
    <w:rsid w:val="00D30F61"/>
    <w:rsid w:val="00D41ECE"/>
    <w:rsid w:val="00D55943"/>
    <w:rsid w:val="00D64167"/>
    <w:rsid w:val="00D6717A"/>
    <w:rsid w:val="00D73248"/>
    <w:rsid w:val="00D806CF"/>
    <w:rsid w:val="00D811BF"/>
    <w:rsid w:val="00D829CD"/>
    <w:rsid w:val="00D837A3"/>
    <w:rsid w:val="00D903FB"/>
    <w:rsid w:val="00D961DC"/>
    <w:rsid w:val="00DA0A48"/>
    <w:rsid w:val="00DA335D"/>
    <w:rsid w:val="00DB1A4F"/>
    <w:rsid w:val="00DC115D"/>
    <w:rsid w:val="00DC61D7"/>
    <w:rsid w:val="00DD0023"/>
    <w:rsid w:val="00DF054A"/>
    <w:rsid w:val="00E01C73"/>
    <w:rsid w:val="00E13F8C"/>
    <w:rsid w:val="00E23737"/>
    <w:rsid w:val="00E344F8"/>
    <w:rsid w:val="00E4286A"/>
    <w:rsid w:val="00E5754E"/>
    <w:rsid w:val="00E93920"/>
    <w:rsid w:val="00E96B90"/>
    <w:rsid w:val="00EC5A25"/>
    <w:rsid w:val="00EE22F1"/>
    <w:rsid w:val="00EE335F"/>
    <w:rsid w:val="00EE47D5"/>
    <w:rsid w:val="00EE558B"/>
    <w:rsid w:val="00F00D68"/>
    <w:rsid w:val="00F04F56"/>
    <w:rsid w:val="00F05038"/>
    <w:rsid w:val="00F1472D"/>
    <w:rsid w:val="00F177FF"/>
    <w:rsid w:val="00F20BBA"/>
    <w:rsid w:val="00F227E3"/>
    <w:rsid w:val="00F24C56"/>
    <w:rsid w:val="00F507EF"/>
    <w:rsid w:val="00F525BF"/>
    <w:rsid w:val="00F643EF"/>
    <w:rsid w:val="00F66A38"/>
    <w:rsid w:val="00F73255"/>
    <w:rsid w:val="00F74A03"/>
    <w:rsid w:val="00F866DF"/>
    <w:rsid w:val="00F9512A"/>
    <w:rsid w:val="00F97F90"/>
    <w:rsid w:val="00FA46F7"/>
    <w:rsid w:val="00FC09B0"/>
    <w:rsid w:val="00FC7329"/>
    <w:rsid w:val="00FD1492"/>
    <w:rsid w:val="00FD3044"/>
    <w:rsid w:val="00FE158D"/>
    <w:rsid w:val="00FE174E"/>
    <w:rsid w:val="00FE5CE3"/>
    <w:rsid w:val="00FE7E4B"/>
    <w:rsid w:val="00FF07D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6EA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8F"/>
    <w:rPr>
      <w:rFonts w:ascii="Lucida Grande" w:hAnsi="Lucida Grande" w:cs="Lucida Grande"/>
      <w:sz w:val="18"/>
      <w:szCs w:val="18"/>
    </w:rPr>
  </w:style>
  <w:style w:type="paragraph" w:customStyle="1" w:styleId="EndNoteBibliographyTitle">
    <w:name w:val="EndNote Bibliography Title"/>
    <w:basedOn w:val="Normal"/>
    <w:rsid w:val="00AD7929"/>
    <w:pPr>
      <w:jc w:val="center"/>
    </w:pPr>
    <w:rPr>
      <w:rFonts w:ascii="Cambria" w:hAnsi="Cambria"/>
      <w:lang w:val="en-US"/>
    </w:rPr>
  </w:style>
  <w:style w:type="paragraph" w:customStyle="1" w:styleId="EndNoteBibliography">
    <w:name w:val="EndNote Bibliography"/>
    <w:basedOn w:val="Normal"/>
    <w:rsid w:val="00AD7929"/>
    <w:pPr>
      <w:jc w:val="center"/>
    </w:pPr>
    <w:rPr>
      <w:rFonts w:ascii="Cambria" w:hAnsi="Cambria"/>
      <w:lang w:val="en-US"/>
    </w:rPr>
  </w:style>
  <w:style w:type="table" w:styleId="LightShading">
    <w:name w:val="Light Shading"/>
    <w:basedOn w:val="TableNormal"/>
    <w:uiPriority w:val="60"/>
    <w:rsid w:val="00DF054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64167"/>
    <w:rPr>
      <w:sz w:val="16"/>
      <w:szCs w:val="16"/>
    </w:rPr>
  </w:style>
  <w:style w:type="paragraph" w:styleId="CommentText">
    <w:name w:val="annotation text"/>
    <w:basedOn w:val="Normal"/>
    <w:link w:val="CommentTextChar"/>
    <w:uiPriority w:val="99"/>
    <w:unhideWhenUsed/>
    <w:rsid w:val="00D64167"/>
    <w:rPr>
      <w:sz w:val="20"/>
      <w:szCs w:val="20"/>
    </w:rPr>
  </w:style>
  <w:style w:type="character" w:customStyle="1" w:styleId="CommentTextChar">
    <w:name w:val="Comment Text Char"/>
    <w:basedOn w:val="DefaultParagraphFont"/>
    <w:link w:val="CommentText"/>
    <w:uiPriority w:val="99"/>
    <w:rsid w:val="00D64167"/>
    <w:rPr>
      <w:sz w:val="20"/>
      <w:szCs w:val="20"/>
    </w:rPr>
  </w:style>
  <w:style w:type="paragraph" w:styleId="CommentSubject">
    <w:name w:val="annotation subject"/>
    <w:basedOn w:val="CommentText"/>
    <w:next w:val="CommentText"/>
    <w:link w:val="CommentSubjectChar"/>
    <w:uiPriority w:val="99"/>
    <w:semiHidden/>
    <w:unhideWhenUsed/>
    <w:rsid w:val="00D64167"/>
    <w:rPr>
      <w:b/>
      <w:bCs/>
    </w:rPr>
  </w:style>
  <w:style w:type="character" w:customStyle="1" w:styleId="CommentSubjectChar">
    <w:name w:val="Comment Subject Char"/>
    <w:basedOn w:val="CommentTextChar"/>
    <w:link w:val="CommentSubject"/>
    <w:uiPriority w:val="99"/>
    <w:semiHidden/>
    <w:rsid w:val="00D64167"/>
    <w:rPr>
      <w:b/>
      <w:bCs/>
      <w:sz w:val="20"/>
      <w:szCs w:val="20"/>
    </w:rPr>
  </w:style>
  <w:style w:type="character" w:customStyle="1" w:styleId="trans">
    <w:name w:val="trans"/>
    <w:basedOn w:val="DefaultParagraphFont"/>
    <w:rsid w:val="00F177FF"/>
  </w:style>
  <w:style w:type="character" w:customStyle="1" w:styleId="webdict">
    <w:name w:val="webdict"/>
    <w:basedOn w:val="DefaultParagraphFont"/>
    <w:rsid w:val="00F177FF"/>
  </w:style>
  <w:style w:type="character" w:styleId="Hyperlink">
    <w:name w:val="Hyperlink"/>
    <w:basedOn w:val="DefaultParagraphFont"/>
    <w:uiPriority w:val="99"/>
    <w:unhideWhenUsed/>
    <w:rsid w:val="00747085"/>
    <w:rPr>
      <w:color w:val="0000FF" w:themeColor="hyperlink"/>
      <w:u w:val="single"/>
    </w:rPr>
  </w:style>
  <w:style w:type="paragraph" w:customStyle="1" w:styleId="Saptanm">
    <w:name w:val="Saptanmış"/>
    <w:rsid w:val="003D29DE"/>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paragraph" w:styleId="Header">
    <w:name w:val="header"/>
    <w:basedOn w:val="Normal"/>
    <w:link w:val="HeaderChar"/>
    <w:uiPriority w:val="99"/>
    <w:unhideWhenUsed/>
    <w:rsid w:val="00D837A3"/>
    <w:pPr>
      <w:tabs>
        <w:tab w:val="center" w:pos="4153"/>
        <w:tab w:val="right" w:pos="8306"/>
      </w:tabs>
    </w:pPr>
  </w:style>
  <w:style w:type="character" w:customStyle="1" w:styleId="HeaderChar">
    <w:name w:val="Header Char"/>
    <w:basedOn w:val="DefaultParagraphFont"/>
    <w:link w:val="Header"/>
    <w:uiPriority w:val="99"/>
    <w:rsid w:val="00D837A3"/>
  </w:style>
  <w:style w:type="paragraph" w:styleId="Footer">
    <w:name w:val="footer"/>
    <w:basedOn w:val="Normal"/>
    <w:link w:val="FooterChar"/>
    <w:uiPriority w:val="99"/>
    <w:unhideWhenUsed/>
    <w:rsid w:val="00D837A3"/>
    <w:pPr>
      <w:tabs>
        <w:tab w:val="center" w:pos="4153"/>
        <w:tab w:val="right" w:pos="8306"/>
      </w:tabs>
    </w:pPr>
  </w:style>
  <w:style w:type="character" w:customStyle="1" w:styleId="FooterChar">
    <w:name w:val="Footer Char"/>
    <w:basedOn w:val="DefaultParagraphFont"/>
    <w:link w:val="Footer"/>
    <w:uiPriority w:val="99"/>
    <w:rsid w:val="00D837A3"/>
  </w:style>
  <w:style w:type="paragraph" w:styleId="ListParagraph">
    <w:name w:val="List Paragraph"/>
    <w:basedOn w:val="Normal"/>
    <w:uiPriority w:val="34"/>
    <w:qFormat/>
    <w:rsid w:val="00245178"/>
    <w:pPr>
      <w:spacing w:after="200" w:line="276" w:lineRule="auto"/>
      <w:ind w:left="720"/>
      <w:contextualSpacing/>
    </w:pPr>
    <w:rPr>
      <w:rFonts w:eastAsia="宋体"/>
      <w:sz w:val="22"/>
      <w:szCs w:val="22"/>
      <w:lang w:val="en-US" w:eastAsia="zh-CN"/>
    </w:rPr>
  </w:style>
  <w:style w:type="table" w:styleId="TableGrid">
    <w:name w:val="Table Grid"/>
    <w:basedOn w:val="TableNormal"/>
    <w:uiPriority w:val="59"/>
    <w:rsid w:val="006C00B4"/>
    <w:tblPr>
      <w:tblInd w:w="0" w:type="dxa"/>
      <w:tblCellMar>
        <w:top w:w="0" w:type="dxa"/>
        <w:left w:w="108" w:type="dxa"/>
        <w:bottom w:w="0" w:type="dxa"/>
        <w:right w:w="108" w:type="dxa"/>
      </w:tblCellMar>
    </w:tblPr>
  </w:style>
  <w:style w:type="character" w:styleId="Emphasis">
    <w:name w:val="Emphasis"/>
    <w:qFormat/>
    <w:rsid w:val="00065F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8F"/>
    <w:rPr>
      <w:rFonts w:ascii="Lucida Grande" w:hAnsi="Lucida Grande" w:cs="Lucida Grande"/>
      <w:sz w:val="18"/>
      <w:szCs w:val="18"/>
    </w:rPr>
  </w:style>
  <w:style w:type="paragraph" w:customStyle="1" w:styleId="EndNoteBibliographyTitle">
    <w:name w:val="EndNote Bibliography Title"/>
    <w:basedOn w:val="Normal"/>
    <w:rsid w:val="00AD7929"/>
    <w:pPr>
      <w:jc w:val="center"/>
    </w:pPr>
    <w:rPr>
      <w:rFonts w:ascii="Cambria" w:hAnsi="Cambria"/>
      <w:lang w:val="en-US"/>
    </w:rPr>
  </w:style>
  <w:style w:type="paragraph" w:customStyle="1" w:styleId="EndNoteBibliography">
    <w:name w:val="EndNote Bibliography"/>
    <w:basedOn w:val="Normal"/>
    <w:rsid w:val="00AD7929"/>
    <w:pPr>
      <w:jc w:val="center"/>
    </w:pPr>
    <w:rPr>
      <w:rFonts w:ascii="Cambria" w:hAnsi="Cambria"/>
      <w:lang w:val="en-US"/>
    </w:rPr>
  </w:style>
  <w:style w:type="table" w:styleId="LightShading">
    <w:name w:val="Light Shading"/>
    <w:basedOn w:val="TableNormal"/>
    <w:uiPriority w:val="60"/>
    <w:rsid w:val="00DF054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64167"/>
    <w:rPr>
      <w:sz w:val="16"/>
      <w:szCs w:val="16"/>
    </w:rPr>
  </w:style>
  <w:style w:type="paragraph" w:styleId="CommentText">
    <w:name w:val="annotation text"/>
    <w:basedOn w:val="Normal"/>
    <w:link w:val="CommentTextChar"/>
    <w:uiPriority w:val="99"/>
    <w:unhideWhenUsed/>
    <w:rsid w:val="00D64167"/>
    <w:rPr>
      <w:sz w:val="20"/>
      <w:szCs w:val="20"/>
    </w:rPr>
  </w:style>
  <w:style w:type="character" w:customStyle="1" w:styleId="CommentTextChar">
    <w:name w:val="Comment Text Char"/>
    <w:basedOn w:val="DefaultParagraphFont"/>
    <w:link w:val="CommentText"/>
    <w:uiPriority w:val="99"/>
    <w:rsid w:val="00D64167"/>
    <w:rPr>
      <w:sz w:val="20"/>
      <w:szCs w:val="20"/>
    </w:rPr>
  </w:style>
  <w:style w:type="paragraph" w:styleId="CommentSubject">
    <w:name w:val="annotation subject"/>
    <w:basedOn w:val="CommentText"/>
    <w:next w:val="CommentText"/>
    <w:link w:val="CommentSubjectChar"/>
    <w:uiPriority w:val="99"/>
    <w:semiHidden/>
    <w:unhideWhenUsed/>
    <w:rsid w:val="00D64167"/>
    <w:rPr>
      <w:b/>
      <w:bCs/>
    </w:rPr>
  </w:style>
  <w:style w:type="character" w:customStyle="1" w:styleId="CommentSubjectChar">
    <w:name w:val="Comment Subject Char"/>
    <w:basedOn w:val="CommentTextChar"/>
    <w:link w:val="CommentSubject"/>
    <w:uiPriority w:val="99"/>
    <w:semiHidden/>
    <w:rsid w:val="00D64167"/>
    <w:rPr>
      <w:b/>
      <w:bCs/>
      <w:sz w:val="20"/>
      <w:szCs w:val="20"/>
    </w:rPr>
  </w:style>
  <w:style w:type="character" w:customStyle="1" w:styleId="trans">
    <w:name w:val="trans"/>
    <w:basedOn w:val="DefaultParagraphFont"/>
    <w:rsid w:val="00F177FF"/>
  </w:style>
  <w:style w:type="character" w:customStyle="1" w:styleId="webdict">
    <w:name w:val="webdict"/>
    <w:basedOn w:val="DefaultParagraphFont"/>
    <w:rsid w:val="00F177FF"/>
  </w:style>
  <w:style w:type="character" w:styleId="Hyperlink">
    <w:name w:val="Hyperlink"/>
    <w:basedOn w:val="DefaultParagraphFont"/>
    <w:uiPriority w:val="99"/>
    <w:unhideWhenUsed/>
    <w:rsid w:val="00747085"/>
    <w:rPr>
      <w:color w:val="0000FF" w:themeColor="hyperlink"/>
      <w:u w:val="single"/>
    </w:rPr>
  </w:style>
  <w:style w:type="paragraph" w:customStyle="1" w:styleId="Saptanm">
    <w:name w:val="Saptanmış"/>
    <w:rsid w:val="003D29DE"/>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paragraph" w:styleId="Header">
    <w:name w:val="header"/>
    <w:basedOn w:val="Normal"/>
    <w:link w:val="HeaderChar"/>
    <w:uiPriority w:val="99"/>
    <w:unhideWhenUsed/>
    <w:rsid w:val="00D837A3"/>
    <w:pPr>
      <w:tabs>
        <w:tab w:val="center" w:pos="4153"/>
        <w:tab w:val="right" w:pos="8306"/>
      </w:tabs>
    </w:pPr>
  </w:style>
  <w:style w:type="character" w:customStyle="1" w:styleId="HeaderChar">
    <w:name w:val="Header Char"/>
    <w:basedOn w:val="DefaultParagraphFont"/>
    <w:link w:val="Header"/>
    <w:uiPriority w:val="99"/>
    <w:rsid w:val="00D837A3"/>
  </w:style>
  <w:style w:type="paragraph" w:styleId="Footer">
    <w:name w:val="footer"/>
    <w:basedOn w:val="Normal"/>
    <w:link w:val="FooterChar"/>
    <w:uiPriority w:val="99"/>
    <w:unhideWhenUsed/>
    <w:rsid w:val="00D837A3"/>
    <w:pPr>
      <w:tabs>
        <w:tab w:val="center" w:pos="4153"/>
        <w:tab w:val="right" w:pos="8306"/>
      </w:tabs>
    </w:pPr>
  </w:style>
  <w:style w:type="character" w:customStyle="1" w:styleId="FooterChar">
    <w:name w:val="Footer Char"/>
    <w:basedOn w:val="DefaultParagraphFont"/>
    <w:link w:val="Footer"/>
    <w:uiPriority w:val="99"/>
    <w:rsid w:val="00D837A3"/>
  </w:style>
  <w:style w:type="paragraph" w:styleId="ListParagraph">
    <w:name w:val="List Paragraph"/>
    <w:basedOn w:val="Normal"/>
    <w:uiPriority w:val="34"/>
    <w:qFormat/>
    <w:rsid w:val="00245178"/>
    <w:pPr>
      <w:spacing w:after="200" w:line="276" w:lineRule="auto"/>
      <w:ind w:left="720"/>
      <w:contextualSpacing/>
    </w:pPr>
    <w:rPr>
      <w:rFonts w:eastAsia="宋体"/>
      <w:sz w:val="22"/>
      <w:szCs w:val="22"/>
      <w:lang w:val="en-US" w:eastAsia="zh-CN"/>
    </w:rPr>
  </w:style>
  <w:style w:type="table" w:styleId="TableGrid">
    <w:name w:val="Table Grid"/>
    <w:basedOn w:val="TableNormal"/>
    <w:uiPriority w:val="59"/>
    <w:rsid w:val="006C00B4"/>
    <w:tblPr>
      <w:tblInd w:w="0" w:type="dxa"/>
      <w:tblCellMar>
        <w:top w:w="0" w:type="dxa"/>
        <w:left w:w="108" w:type="dxa"/>
        <w:bottom w:w="0" w:type="dxa"/>
        <w:right w:w="108" w:type="dxa"/>
      </w:tblCellMar>
    </w:tblPr>
  </w:style>
  <w:style w:type="character" w:styleId="Emphasis">
    <w:name w:val="Emphasis"/>
    <w:qFormat/>
    <w:rsid w:val="00065F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91">
      <w:bodyDiv w:val="1"/>
      <w:marLeft w:val="0"/>
      <w:marRight w:val="0"/>
      <w:marTop w:val="0"/>
      <w:marBottom w:val="0"/>
      <w:divBdr>
        <w:top w:val="none" w:sz="0" w:space="0" w:color="auto"/>
        <w:left w:val="none" w:sz="0" w:space="0" w:color="auto"/>
        <w:bottom w:val="none" w:sz="0" w:space="0" w:color="auto"/>
        <w:right w:val="none" w:sz="0" w:space="0" w:color="auto"/>
      </w:divBdr>
    </w:div>
    <w:div w:id="7874878">
      <w:bodyDiv w:val="1"/>
      <w:marLeft w:val="0"/>
      <w:marRight w:val="0"/>
      <w:marTop w:val="0"/>
      <w:marBottom w:val="0"/>
      <w:divBdr>
        <w:top w:val="none" w:sz="0" w:space="0" w:color="auto"/>
        <w:left w:val="none" w:sz="0" w:space="0" w:color="auto"/>
        <w:bottom w:val="none" w:sz="0" w:space="0" w:color="auto"/>
        <w:right w:val="none" w:sz="0" w:space="0" w:color="auto"/>
      </w:divBdr>
    </w:div>
    <w:div w:id="77681917">
      <w:bodyDiv w:val="1"/>
      <w:marLeft w:val="0"/>
      <w:marRight w:val="0"/>
      <w:marTop w:val="0"/>
      <w:marBottom w:val="0"/>
      <w:divBdr>
        <w:top w:val="none" w:sz="0" w:space="0" w:color="auto"/>
        <w:left w:val="none" w:sz="0" w:space="0" w:color="auto"/>
        <w:bottom w:val="none" w:sz="0" w:space="0" w:color="auto"/>
        <w:right w:val="none" w:sz="0" w:space="0" w:color="auto"/>
      </w:divBdr>
      <w:divsChild>
        <w:div w:id="8871920">
          <w:marLeft w:val="0"/>
          <w:marRight w:val="0"/>
          <w:marTop w:val="0"/>
          <w:marBottom w:val="0"/>
          <w:divBdr>
            <w:top w:val="none" w:sz="0" w:space="0" w:color="auto"/>
            <w:left w:val="none" w:sz="0" w:space="0" w:color="auto"/>
            <w:bottom w:val="none" w:sz="0" w:space="0" w:color="auto"/>
            <w:right w:val="none" w:sz="0" w:space="0" w:color="auto"/>
          </w:divBdr>
        </w:div>
        <w:div w:id="728847236">
          <w:marLeft w:val="0"/>
          <w:marRight w:val="0"/>
          <w:marTop w:val="0"/>
          <w:marBottom w:val="0"/>
          <w:divBdr>
            <w:top w:val="none" w:sz="0" w:space="0" w:color="auto"/>
            <w:left w:val="none" w:sz="0" w:space="0" w:color="auto"/>
            <w:bottom w:val="none" w:sz="0" w:space="0" w:color="auto"/>
            <w:right w:val="none" w:sz="0" w:space="0" w:color="auto"/>
          </w:divBdr>
        </w:div>
        <w:div w:id="50082641">
          <w:marLeft w:val="0"/>
          <w:marRight w:val="0"/>
          <w:marTop w:val="0"/>
          <w:marBottom w:val="0"/>
          <w:divBdr>
            <w:top w:val="none" w:sz="0" w:space="0" w:color="auto"/>
            <w:left w:val="none" w:sz="0" w:space="0" w:color="auto"/>
            <w:bottom w:val="none" w:sz="0" w:space="0" w:color="auto"/>
            <w:right w:val="none" w:sz="0" w:space="0" w:color="auto"/>
          </w:divBdr>
        </w:div>
        <w:div w:id="1020425518">
          <w:marLeft w:val="0"/>
          <w:marRight w:val="0"/>
          <w:marTop w:val="0"/>
          <w:marBottom w:val="0"/>
          <w:divBdr>
            <w:top w:val="none" w:sz="0" w:space="0" w:color="auto"/>
            <w:left w:val="none" w:sz="0" w:space="0" w:color="auto"/>
            <w:bottom w:val="none" w:sz="0" w:space="0" w:color="auto"/>
            <w:right w:val="none" w:sz="0" w:space="0" w:color="auto"/>
          </w:divBdr>
        </w:div>
        <w:div w:id="29378685">
          <w:marLeft w:val="0"/>
          <w:marRight w:val="0"/>
          <w:marTop w:val="0"/>
          <w:marBottom w:val="0"/>
          <w:divBdr>
            <w:top w:val="none" w:sz="0" w:space="0" w:color="auto"/>
            <w:left w:val="none" w:sz="0" w:space="0" w:color="auto"/>
            <w:bottom w:val="none" w:sz="0" w:space="0" w:color="auto"/>
            <w:right w:val="none" w:sz="0" w:space="0" w:color="auto"/>
          </w:divBdr>
        </w:div>
        <w:div w:id="2012365696">
          <w:marLeft w:val="0"/>
          <w:marRight w:val="0"/>
          <w:marTop w:val="0"/>
          <w:marBottom w:val="0"/>
          <w:divBdr>
            <w:top w:val="none" w:sz="0" w:space="0" w:color="auto"/>
            <w:left w:val="none" w:sz="0" w:space="0" w:color="auto"/>
            <w:bottom w:val="none" w:sz="0" w:space="0" w:color="auto"/>
            <w:right w:val="none" w:sz="0" w:space="0" w:color="auto"/>
          </w:divBdr>
        </w:div>
        <w:div w:id="494078659">
          <w:marLeft w:val="0"/>
          <w:marRight w:val="0"/>
          <w:marTop w:val="0"/>
          <w:marBottom w:val="0"/>
          <w:divBdr>
            <w:top w:val="none" w:sz="0" w:space="0" w:color="auto"/>
            <w:left w:val="none" w:sz="0" w:space="0" w:color="auto"/>
            <w:bottom w:val="none" w:sz="0" w:space="0" w:color="auto"/>
            <w:right w:val="none" w:sz="0" w:space="0" w:color="auto"/>
          </w:divBdr>
        </w:div>
        <w:div w:id="1412508219">
          <w:marLeft w:val="0"/>
          <w:marRight w:val="0"/>
          <w:marTop w:val="0"/>
          <w:marBottom w:val="0"/>
          <w:divBdr>
            <w:top w:val="none" w:sz="0" w:space="0" w:color="auto"/>
            <w:left w:val="none" w:sz="0" w:space="0" w:color="auto"/>
            <w:bottom w:val="none" w:sz="0" w:space="0" w:color="auto"/>
            <w:right w:val="none" w:sz="0" w:space="0" w:color="auto"/>
          </w:divBdr>
        </w:div>
        <w:div w:id="1017536136">
          <w:marLeft w:val="0"/>
          <w:marRight w:val="0"/>
          <w:marTop w:val="0"/>
          <w:marBottom w:val="0"/>
          <w:divBdr>
            <w:top w:val="none" w:sz="0" w:space="0" w:color="auto"/>
            <w:left w:val="none" w:sz="0" w:space="0" w:color="auto"/>
            <w:bottom w:val="none" w:sz="0" w:space="0" w:color="auto"/>
            <w:right w:val="none" w:sz="0" w:space="0" w:color="auto"/>
          </w:divBdr>
        </w:div>
        <w:div w:id="410739350">
          <w:marLeft w:val="0"/>
          <w:marRight w:val="0"/>
          <w:marTop w:val="0"/>
          <w:marBottom w:val="0"/>
          <w:divBdr>
            <w:top w:val="none" w:sz="0" w:space="0" w:color="auto"/>
            <w:left w:val="none" w:sz="0" w:space="0" w:color="auto"/>
            <w:bottom w:val="none" w:sz="0" w:space="0" w:color="auto"/>
            <w:right w:val="none" w:sz="0" w:space="0" w:color="auto"/>
          </w:divBdr>
        </w:div>
        <w:div w:id="1168862621">
          <w:marLeft w:val="0"/>
          <w:marRight w:val="0"/>
          <w:marTop w:val="0"/>
          <w:marBottom w:val="0"/>
          <w:divBdr>
            <w:top w:val="none" w:sz="0" w:space="0" w:color="auto"/>
            <w:left w:val="none" w:sz="0" w:space="0" w:color="auto"/>
            <w:bottom w:val="none" w:sz="0" w:space="0" w:color="auto"/>
            <w:right w:val="none" w:sz="0" w:space="0" w:color="auto"/>
          </w:divBdr>
        </w:div>
        <w:div w:id="1036852708">
          <w:marLeft w:val="0"/>
          <w:marRight w:val="0"/>
          <w:marTop w:val="0"/>
          <w:marBottom w:val="0"/>
          <w:divBdr>
            <w:top w:val="none" w:sz="0" w:space="0" w:color="auto"/>
            <w:left w:val="none" w:sz="0" w:space="0" w:color="auto"/>
            <w:bottom w:val="none" w:sz="0" w:space="0" w:color="auto"/>
            <w:right w:val="none" w:sz="0" w:space="0" w:color="auto"/>
          </w:divBdr>
        </w:div>
        <w:div w:id="869800084">
          <w:marLeft w:val="0"/>
          <w:marRight w:val="0"/>
          <w:marTop w:val="0"/>
          <w:marBottom w:val="0"/>
          <w:divBdr>
            <w:top w:val="none" w:sz="0" w:space="0" w:color="auto"/>
            <w:left w:val="none" w:sz="0" w:space="0" w:color="auto"/>
            <w:bottom w:val="none" w:sz="0" w:space="0" w:color="auto"/>
            <w:right w:val="none" w:sz="0" w:space="0" w:color="auto"/>
          </w:divBdr>
        </w:div>
        <w:div w:id="25983390">
          <w:marLeft w:val="0"/>
          <w:marRight w:val="0"/>
          <w:marTop w:val="0"/>
          <w:marBottom w:val="0"/>
          <w:divBdr>
            <w:top w:val="none" w:sz="0" w:space="0" w:color="auto"/>
            <w:left w:val="none" w:sz="0" w:space="0" w:color="auto"/>
            <w:bottom w:val="none" w:sz="0" w:space="0" w:color="auto"/>
            <w:right w:val="none" w:sz="0" w:space="0" w:color="auto"/>
          </w:divBdr>
        </w:div>
        <w:div w:id="1143474217">
          <w:marLeft w:val="0"/>
          <w:marRight w:val="0"/>
          <w:marTop w:val="0"/>
          <w:marBottom w:val="0"/>
          <w:divBdr>
            <w:top w:val="none" w:sz="0" w:space="0" w:color="auto"/>
            <w:left w:val="none" w:sz="0" w:space="0" w:color="auto"/>
            <w:bottom w:val="none" w:sz="0" w:space="0" w:color="auto"/>
            <w:right w:val="none" w:sz="0" w:space="0" w:color="auto"/>
          </w:divBdr>
        </w:div>
        <w:div w:id="582303220">
          <w:marLeft w:val="0"/>
          <w:marRight w:val="0"/>
          <w:marTop w:val="0"/>
          <w:marBottom w:val="0"/>
          <w:divBdr>
            <w:top w:val="none" w:sz="0" w:space="0" w:color="auto"/>
            <w:left w:val="none" w:sz="0" w:space="0" w:color="auto"/>
            <w:bottom w:val="none" w:sz="0" w:space="0" w:color="auto"/>
            <w:right w:val="none" w:sz="0" w:space="0" w:color="auto"/>
          </w:divBdr>
        </w:div>
        <w:div w:id="1547109358">
          <w:marLeft w:val="0"/>
          <w:marRight w:val="0"/>
          <w:marTop w:val="0"/>
          <w:marBottom w:val="0"/>
          <w:divBdr>
            <w:top w:val="none" w:sz="0" w:space="0" w:color="auto"/>
            <w:left w:val="none" w:sz="0" w:space="0" w:color="auto"/>
            <w:bottom w:val="none" w:sz="0" w:space="0" w:color="auto"/>
            <w:right w:val="none" w:sz="0" w:space="0" w:color="auto"/>
          </w:divBdr>
        </w:div>
        <w:div w:id="999309231">
          <w:marLeft w:val="0"/>
          <w:marRight w:val="0"/>
          <w:marTop w:val="0"/>
          <w:marBottom w:val="0"/>
          <w:divBdr>
            <w:top w:val="none" w:sz="0" w:space="0" w:color="auto"/>
            <w:left w:val="none" w:sz="0" w:space="0" w:color="auto"/>
            <w:bottom w:val="none" w:sz="0" w:space="0" w:color="auto"/>
            <w:right w:val="none" w:sz="0" w:space="0" w:color="auto"/>
          </w:divBdr>
        </w:div>
        <w:div w:id="1100027451">
          <w:marLeft w:val="0"/>
          <w:marRight w:val="0"/>
          <w:marTop w:val="0"/>
          <w:marBottom w:val="0"/>
          <w:divBdr>
            <w:top w:val="none" w:sz="0" w:space="0" w:color="auto"/>
            <w:left w:val="none" w:sz="0" w:space="0" w:color="auto"/>
            <w:bottom w:val="none" w:sz="0" w:space="0" w:color="auto"/>
            <w:right w:val="none" w:sz="0" w:space="0" w:color="auto"/>
          </w:divBdr>
        </w:div>
        <w:div w:id="1554076924">
          <w:marLeft w:val="0"/>
          <w:marRight w:val="0"/>
          <w:marTop w:val="0"/>
          <w:marBottom w:val="0"/>
          <w:divBdr>
            <w:top w:val="none" w:sz="0" w:space="0" w:color="auto"/>
            <w:left w:val="none" w:sz="0" w:space="0" w:color="auto"/>
            <w:bottom w:val="none" w:sz="0" w:space="0" w:color="auto"/>
            <w:right w:val="none" w:sz="0" w:space="0" w:color="auto"/>
          </w:divBdr>
        </w:div>
        <w:div w:id="1446578130">
          <w:marLeft w:val="0"/>
          <w:marRight w:val="0"/>
          <w:marTop w:val="0"/>
          <w:marBottom w:val="0"/>
          <w:divBdr>
            <w:top w:val="none" w:sz="0" w:space="0" w:color="auto"/>
            <w:left w:val="none" w:sz="0" w:space="0" w:color="auto"/>
            <w:bottom w:val="none" w:sz="0" w:space="0" w:color="auto"/>
            <w:right w:val="none" w:sz="0" w:space="0" w:color="auto"/>
          </w:divBdr>
        </w:div>
        <w:div w:id="231355649">
          <w:marLeft w:val="0"/>
          <w:marRight w:val="0"/>
          <w:marTop w:val="0"/>
          <w:marBottom w:val="0"/>
          <w:divBdr>
            <w:top w:val="none" w:sz="0" w:space="0" w:color="auto"/>
            <w:left w:val="none" w:sz="0" w:space="0" w:color="auto"/>
            <w:bottom w:val="none" w:sz="0" w:space="0" w:color="auto"/>
            <w:right w:val="none" w:sz="0" w:space="0" w:color="auto"/>
          </w:divBdr>
        </w:div>
        <w:div w:id="2052533351">
          <w:marLeft w:val="0"/>
          <w:marRight w:val="0"/>
          <w:marTop w:val="0"/>
          <w:marBottom w:val="0"/>
          <w:divBdr>
            <w:top w:val="none" w:sz="0" w:space="0" w:color="auto"/>
            <w:left w:val="none" w:sz="0" w:space="0" w:color="auto"/>
            <w:bottom w:val="none" w:sz="0" w:space="0" w:color="auto"/>
            <w:right w:val="none" w:sz="0" w:space="0" w:color="auto"/>
          </w:divBdr>
        </w:div>
      </w:divsChild>
    </w:div>
    <w:div w:id="157888592">
      <w:bodyDiv w:val="1"/>
      <w:marLeft w:val="0"/>
      <w:marRight w:val="0"/>
      <w:marTop w:val="0"/>
      <w:marBottom w:val="0"/>
      <w:divBdr>
        <w:top w:val="none" w:sz="0" w:space="0" w:color="auto"/>
        <w:left w:val="none" w:sz="0" w:space="0" w:color="auto"/>
        <w:bottom w:val="none" w:sz="0" w:space="0" w:color="auto"/>
        <w:right w:val="none" w:sz="0" w:space="0" w:color="auto"/>
      </w:divBdr>
    </w:div>
    <w:div w:id="243534981">
      <w:bodyDiv w:val="1"/>
      <w:marLeft w:val="0"/>
      <w:marRight w:val="0"/>
      <w:marTop w:val="0"/>
      <w:marBottom w:val="0"/>
      <w:divBdr>
        <w:top w:val="none" w:sz="0" w:space="0" w:color="auto"/>
        <w:left w:val="none" w:sz="0" w:space="0" w:color="auto"/>
        <w:bottom w:val="none" w:sz="0" w:space="0" w:color="auto"/>
        <w:right w:val="none" w:sz="0" w:space="0" w:color="auto"/>
      </w:divBdr>
    </w:div>
    <w:div w:id="285086419">
      <w:bodyDiv w:val="1"/>
      <w:marLeft w:val="0"/>
      <w:marRight w:val="0"/>
      <w:marTop w:val="0"/>
      <w:marBottom w:val="0"/>
      <w:divBdr>
        <w:top w:val="none" w:sz="0" w:space="0" w:color="auto"/>
        <w:left w:val="none" w:sz="0" w:space="0" w:color="auto"/>
        <w:bottom w:val="none" w:sz="0" w:space="0" w:color="auto"/>
        <w:right w:val="none" w:sz="0" w:space="0" w:color="auto"/>
      </w:divBdr>
    </w:div>
    <w:div w:id="288632117">
      <w:bodyDiv w:val="1"/>
      <w:marLeft w:val="0"/>
      <w:marRight w:val="0"/>
      <w:marTop w:val="0"/>
      <w:marBottom w:val="0"/>
      <w:divBdr>
        <w:top w:val="none" w:sz="0" w:space="0" w:color="auto"/>
        <w:left w:val="none" w:sz="0" w:space="0" w:color="auto"/>
        <w:bottom w:val="none" w:sz="0" w:space="0" w:color="auto"/>
        <w:right w:val="none" w:sz="0" w:space="0" w:color="auto"/>
      </w:divBdr>
    </w:div>
    <w:div w:id="325942715">
      <w:bodyDiv w:val="1"/>
      <w:marLeft w:val="0"/>
      <w:marRight w:val="0"/>
      <w:marTop w:val="0"/>
      <w:marBottom w:val="0"/>
      <w:divBdr>
        <w:top w:val="none" w:sz="0" w:space="0" w:color="auto"/>
        <w:left w:val="none" w:sz="0" w:space="0" w:color="auto"/>
        <w:bottom w:val="none" w:sz="0" w:space="0" w:color="auto"/>
        <w:right w:val="none" w:sz="0" w:space="0" w:color="auto"/>
      </w:divBdr>
    </w:div>
    <w:div w:id="333337447">
      <w:bodyDiv w:val="1"/>
      <w:marLeft w:val="0"/>
      <w:marRight w:val="0"/>
      <w:marTop w:val="0"/>
      <w:marBottom w:val="0"/>
      <w:divBdr>
        <w:top w:val="none" w:sz="0" w:space="0" w:color="auto"/>
        <w:left w:val="none" w:sz="0" w:space="0" w:color="auto"/>
        <w:bottom w:val="none" w:sz="0" w:space="0" w:color="auto"/>
        <w:right w:val="none" w:sz="0" w:space="0" w:color="auto"/>
      </w:divBdr>
    </w:div>
    <w:div w:id="499661566">
      <w:bodyDiv w:val="1"/>
      <w:marLeft w:val="0"/>
      <w:marRight w:val="0"/>
      <w:marTop w:val="0"/>
      <w:marBottom w:val="0"/>
      <w:divBdr>
        <w:top w:val="none" w:sz="0" w:space="0" w:color="auto"/>
        <w:left w:val="none" w:sz="0" w:space="0" w:color="auto"/>
        <w:bottom w:val="none" w:sz="0" w:space="0" w:color="auto"/>
        <w:right w:val="none" w:sz="0" w:space="0" w:color="auto"/>
      </w:divBdr>
    </w:div>
    <w:div w:id="500240017">
      <w:bodyDiv w:val="1"/>
      <w:marLeft w:val="0"/>
      <w:marRight w:val="0"/>
      <w:marTop w:val="0"/>
      <w:marBottom w:val="0"/>
      <w:divBdr>
        <w:top w:val="none" w:sz="0" w:space="0" w:color="auto"/>
        <w:left w:val="none" w:sz="0" w:space="0" w:color="auto"/>
        <w:bottom w:val="none" w:sz="0" w:space="0" w:color="auto"/>
        <w:right w:val="none" w:sz="0" w:space="0" w:color="auto"/>
      </w:divBdr>
    </w:div>
    <w:div w:id="578254987">
      <w:bodyDiv w:val="1"/>
      <w:marLeft w:val="0"/>
      <w:marRight w:val="0"/>
      <w:marTop w:val="0"/>
      <w:marBottom w:val="0"/>
      <w:divBdr>
        <w:top w:val="none" w:sz="0" w:space="0" w:color="auto"/>
        <w:left w:val="none" w:sz="0" w:space="0" w:color="auto"/>
        <w:bottom w:val="none" w:sz="0" w:space="0" w:color="auto"/>
        <w:right w:val="none" w:sz="0" w:space="0" w:color="auto"/>
      </w:divBdr>
    </w:div>
    <w:div w:id="604579531">
      <w:bodyDiv w:val="1"/>
      <w:marLeft w:val="0"/>
      <w:marRight w:val="0"/>
      <w:marTop w:val="0"/>
      <w:marBottom w:val="0"/>
      <w:divBdr>
        <w:top w:val="none" w:sz="0" w:space="0" w:color="auto"/>
        <w:left w:val="none" w:sz="0" w:space="0" w:color="auto"/>
        <w:bottom w:val="none" w:sz="0" w:space="0" w:color="auto"/>
        <w:right w:val="none" w:sz="0" w:space="0" w:color="auto"/>
      </w:divBdr>
    </w:div>
    <w:div w:id="621304019">
      <w:bodyDiv w:val="1"/>
      <w:marLeft w:val="0"/>
      <w:marRight w:val="0"/>
      <w:marTop w:val="0"/>
      <w:marBottom w:val="0"/>
      <w:divBdr>
        <w:top w:val="none" w:sz="0" w:space="0" w:color="auto"/>
        <w:left w:val="none" w:sz="0" w:space="0" w:color="auto"/>
        <w:bottom w:val="none" w:sz="0" w:space="0" w:color="auto"/>
        <w:right w:val="none" w:sz="0" w:space="0" w:color="auto"/>
      </w:divBdr>
    </w:div>
    <w:div w:id="850224813">
      <w:bodyDiv w:val="1"/>
      <w:marLeft w:val="0"/>
      <w:marRight w:val="0"/>
      <w:marTop w:val="0"/>
      <w:marBottom w:val="0"/>
      <w:divBdr>
        <w:top w:val="none" w:sz="0" w:space="0" w:color="auto"/>
        <w:left w:val="none" w:sz="0" w:space="0" w:color="auto"/>
        <w:bottom w:val="none" w:sz="0" w:space="0" w:color="auto"/>
        <w:right w:val="none" w:sz="0" w:space="0" w:color="auto"/>
      </w:divBdr>
    </w:div>
    <w:div w:id="868301127">
      <w:bodyDiv w:val="1"/>
      <w:marLeft w:val="0"/>
      <w:marRight w:val="0"/>
      <w:marTop w:val="0"/>
      <w:marBottom w:val="0"/>
      <w:divBdr>
        <w:top w:val="none" w:sz="0" w:space="0" w:color="auto"/>
        <w:left w:val="none" w:sz="0" w:space="0" w:color="auto"/>
        <w:bottom w:val="none" w:sz="0" w:space="0" w:color="auto"/>
        <w:right w:val="none" w:sz="0" w:space="0" w:color="auto"/>
      </w:divBdr>
    </w:div>
    <w:div w:id="904031032">
      <w:bodyDiv w:val="1"/>
      <w:marLeft w:val="0"/>
      <w:marRight w:val="0"/>
      <w:marTop w:val="0"/>
      <w:marBottom w:val="0"/>
      <w:divBdr>
        <w:top w:val="none" w:sz="0" w:space="0" w:color="auto"/>
        <w:left w:val="none" w:sz="0" w:space="0" w:color="auto"/>
        <w:bottom w:val="none" w:sz="0" w:space="0" w:color="auto"/>
        <w:right w:val="none" w:sz="0" w:space="0" w:color="auto"/>
      </w:divBdr>
    </w:div>
    <w:div w:id="926042257">
      <w:bodyDiv w:val="1"/>
      <w:marLeft w:val="0"/>
      <w:marRight w:val="0"/>
      <w:marTop w:val="0"/>
      <w:marBottom w:val="0"/>
      <w:divBdr>
        <w:top w:val="none" w:sz="0" w:space="0" w:color="auto"/>
        <w:left w:val="none" w:sz="0" w:space="0" w:color="auto"/>
        <w:bottom w:val="none" w:sz="0" w:space="0" w:color="auto"/>
        <w:right w:val="none" w:sz="0" w:space="0" w:color="auto"/>
      </w:divBdr>
    </w:div>
    <w:div w:id="974987256">
      <w:bodyDiv w:val="1"/>
      <w:marLeft w:val="0"/>
      <w:marRight w:val="0"/>
      <w:marTop w:val="0"/>
      <w:marBottom w:val="0"/>
      <w:divBdr>
        <w:top w:val="none" w:sz="0" w:space="0" w:color="auto"/>
        <w:left w:val="none" w:sz="0" w:space="0" w:color="auto"/>
        <w:bottom w:val="none" w:sz="0" w:space="0" w:color="auto"/>
        <w:right w:val="none" w:sz="0" w:space="0" w:color="auto"/>
      </w:divBdr>
    </w:div>
    <w:div w:id="1092360385">
      <w:bodyDiv w:val="1"/>
      <w:marLeft w:val="0"/>
      <w:marRight w:val="0"/>
      <w:marTop w:val="0"/>
      <w:marBottom w:val="0"/>
      <w:divBdr>
        <w:top w:val="none" w:sz="0" w:space="0" w:color="auto"/>
        <w:left w:val="none" w:sz="0" w:space="0" w:color="auto"/>
        <w:bottom w:val="none" w:sz="0" w:space="0" w:color="auto"/>
        <w:right w:val="none" w:sz="0" w:space="0" w:color="auto"/>
      </w:divBdr>
    </w:div>
    <w:div w:id="1109621727">
      <w:bodyDiv w:val="1"/>
      <w:marLeft w:val="0"/>
      <w:marRight w:val="0"/>
      <w:marTop w:val="0"/>
      <w:marBottom w:val="0"/>
      <w:divBdr>
        <w:top w:val="none" w:sz="0" w:space="0" w:color="auto"/>
        <w:left w:val="none" w:sz="0" w:space="0" w:color="auto"/>
        <w:bottom w:val="none" w:sz="0" w:space="0" w:color="auto"/>
        <w:right w:val="none" w:sz="0" w:space="0" w:color="auto"/>
      </w:divBdr>
    </w:div>
    <w:div w:id="1149978448">
      <w:bodyDiv w:val="1"/>
      <w:marLeft w:val="0"/>
      <w:marRight w:val="0"/>
      <w:marTop w:val="0"/>
      <w:marBottom w:val="0"/>
      <w:divBdr>
        <w:top w:val="none" w:sz="0" w:space="0" w:color="auto"/>
        <w:left w:val="none" w:sz="0" w:space="0" w:color="auto"/>
        <w:bottom w:val="none" w:sz="0" w:space="0" w:color="auto"/>
        <w:right w:val="none" w:sz="0" w:space="0" w:color="auto"/>
      </w:divBdr>
    </w:div>
    <w:div w:id="1255701886">
      <w:bodyDiv w:val="1"/>
      <w:marLeft w:val="0"/>
      <w:marRight w:val="0"/>
      <w:marTop w:val="0"/>
      <w:marBottom w:val="0"/>
      <w:divBdr>
        <w:top w:val="none" w:sz="0" w:space="0" w:color="auto"/>
        <w:left w:val="none" w:sz="0" w:space="0" w:color="auto"/>
        <w:bottom w:val="none" w:sz="0" w:space="0" w:color="auto"/>
        <w:right w:val="none" w:sz="0" w:space="0" w:color="auto"/>
      </w:divBdr>
    </w:div>
    <w:div w:id="1264610824">
      <w:bodyDiv w:val="1"/>
      <w:marLeft w:val="0"/>
      <w:marRight w:val="0"/>
      <w:marTop w:val="0"/>
      <w:marBottom w:val="0"/>
      <w:divBdr>
        <w:top w:val="none" w:sz="0" w:space="0" w:color="auto"/>
        <w:left w:val="none" w:sz="0" w:space="0" w:color="auto"/>
        <w:bottom w:val="none" w:sz="0" w:space="0" w:color="auto"/>
        <w:right w:val="none" w:sz="0" w:space="0" w:color="auto"/>
      </w:divBdr>
    </w:div>
    <w:div w:id="1278365849">
      <w:bodyDiv w:val="1"/>
      <w:marLeft w:val="0"/>
      <w:marRight w:val="0"/>
      <w:marTop w:val="0"/>
      <w:marBottom w:val="0"/>
      <w:divBdr>
        <w:top w:val="none" w:sz="0" w:space="0" w:color="auto"/>
        <w:left w:val="none" w:sz="0" w:space="0" w:color="auto"/>
        <w:bottom w:val="none" w:sz="0" w:space="0" w:color="auto"/>
        <w:right w:val="none" w:sz="0" w:space="0" w:color="auto"/>
      </w:divBdr>
    </w:div>
    <w:div w:id="1325358123">
      <w:bodyDiv w:val="1"/>
      <w:marLeft w:val="0"/>
      <w:marRight w:val="0"/>
      <w:marTop w:val="0"/>
      <w:marBottom w:val="0"/>
      <w:divBdr>
        <w:top w:val="none" w:sz="0" w:space="0" w:color="auto"/>
        <w:left w:val="none" w:sz="0" w:space="0" w:color="auto"/>
        <w:bottom w:val="none" w:sz="0" w:space="0" w:color="auto"/>
        <w:right w:val="none" w:sz="0" w:space="0" w:color="auto"/>
      </w:divBdr>
    </w:div>
    <w:div w:id="1349867561">
      <w:bodyDiv w:val="1"/>
      <w:marLeft w:val="0"/>
      <w:marRight w:val="0"/>
      <w:marTop w:val="0"/>
      <w:marBottom w:val="0"/>
      <w:divBdr>
        <w:top w:val="none" w:sz="0" w:space="0" w:color="auto"/>
        <w:left w:val="none" w:sz="0" w:space="0" w:color="auto"/>
        <w:bottom w:val="none" w:sz="0" w:space="0" w:color="auto"/>
        <w:right w:val="none" w:sz="0" w:space="0" w:color="auto"/>
      </w:divBdr>
    </w:div>
    <w:div w:id="1376544783">
      <w:bodyDiv w:val="1"/>
      <w:marLeft w:val="0"/>
      <w:marRight w:val="0"/>
      <w:marTop w:val="0"/>
      <w:marBottom w:val="0"/>
      <w:divBdr>
        <w:top w:val="none" w:sz="0" w:space="0" w:color="auto"/>
        <w:left w:val="none" w:sz="0" w:space="0" w:color="auto"/>
        <w:bottom w:val="none" w:sz="0" w:space="0" w:color="auto"/>
        <w:right w:val="none" w:sz="0" w:space="0" w:color="auto"/>
      </w:divBdr>
    </w:div>
    <w:div w:id="1419254115">
      <w:bodyDiv w:val="1"/>
      <w:marLeft w:val="0"/>
      <w:marRight w:val="0"/>
      <w:marTop w:val="0"/>
      <w:marBottom w:val="0"/>
      <w:divBdr>
        <w:top w:val="none" w:sz="0" w:space="0" w:color="auto"/>
        <w:left w:val="none" w:sz="0" w:space="0" w:color="auto"/>
        <w:bottom w:val="none" w:sz="0" w:space="0" w:color="auto"/>
        <w:right w:val="none" w:sz="0" w:space="0" w:color="auto"/>
      </w:divBdr>
    </w:div>
    <w:div w:id="1434127663">
      <w:bodyDiv w:val="1"/>
      <w:marLeft w:val="0"/>
      <w:marRight w:val="0"/>
      <w:marTop w:val="0"/>
      <w:marBottom w:val="0"/>
      <w:divBdr>
        <w:top w:val="none" w:sz="0" w:space="0" w:color="auto"/>
        <w:left w:val="none" w:sz="0" w:space="0" w:color="auto"/>
        <w:bottom w:val="none" w:sz="0" w:space="0" w:color="auto"/>
        <w:right w:val="none" w:sz="0" w:space="0" w:color="auto"/>
      </w:divBdr>
    </w:div>
    <w:div w:id="1434979599">
      <w:bodyDiv w:val="1"/>
      <w:marLeft w:val="0"/>
      <w:marRight w:val="0"/>
      <w:marTop w:val="0"/>
      <w:marBottom w:val="0"/>
      <w:divBdr>
        <w:top w:val="none" w:sz="0" w:space="0" w:color="auto"/>
        <w:left w:val="none" w:sz="0" w:space="0" w:color="auto"/>
        <w:bottom w:val="none" w:sz="0" w:space="0" w:color="auto"/>
        <w:right w:val="none" w:sz="0" w:space="0" w:color="auto"/>
      </w:divBdr>
    </w:div>
    <w:div w:id="1554734708">
      <w:bodyDiv w:val="1"/>
      <w:marLeft w:val="0"/>
      <w:marRight w:val="0"/>
      <w:marTop w:val="0"/>
      <w:marBottom w:val="0"/>
      <w:divBdr>
        <w:top w:val="none" w:sz="0" w:space="0" w:color="auto"/>
        <w:left w:val="none" w:sz="0" w:space="0" w:color="auto"/>
        <w:bottom w:val="none" w:sz="0" w:space="0" w:color="auto"/>
        <w:right w:val="none" w:sz="0" w:space="0" w:color="auto"/>
      </w:divBdr>
    </w:div>
    <w:div w:id="1559434406">
      <w:bodyDiv w:val="1"/>
      <w:marLeft w:val="0"/>
      <w:marRight w:val="0"/>
      <w:marTop w:val="0"/>
      <w:marBottom w:val="0"/>
      <w:divBdr>
        <w:top w:val="none" w:sz="0" w:space="0" w:color="auto"/>
        <w:left w:val="none" w:sz="0" w:space="0" w:color="auto"/>
        <w:bottom w:val="none" w:sz="0" w:space="0" w:color="auto"/>
        <w:right w:val="none" w:sz="0" w:space="0" w:color="auto"/>
      </w:divBdr>
    </w:div>
    <w:div w:id="1567951095">
      <w:bodyDiv w:val="1"/>
      <w:marLeft w:val="0"/>
      <w:marRight w:val="0"/>
      <w:marTop w:val="0"/>
      <w:marBottom w:val="0"/>
      <w:divBdr>
        <w:top w:val="none" w:sz="0" w:space="0" w:color="auto"/>
        <w:left w:val="none" w:sz="0" w:space="0" w:color="auto"/>
        <w:bottom w:val="none" w:sz="0" w:space="0" w:color="auto"/>
        <w:right w:val="none" w:sz="0" w:space="0" w:color="auto"/>
      </w:divBdr>
    </w:div>
    <w:div w:id="1610774143">
      <w:bodyDiv w:val="1"/>
      <w:marLeft w:val="0"/>
      <w:marRight w:val="0"/>
      <w:marTop w:val="0"/>
      <w:marBottom w:val="0"/>
      <w:divBdr>
        <w:top w:val="none" w:sz="0" w:space="0" w:color="auto"/>
        <w:left w:val="none" w:sz="0" w:space="0" w:color="auto"/>
        <w:bottom w:val="none" w:sz="0" w:space="0" w:color="auto"/>
        <w:right w:val="none" w:sz="0" w:space="0" w:color="auto"/>
      </w:divBdr>
    </w:div>
    <w:div w:id="1761023784">
      <w:bodyDiv w:val="1"/>
      <w:marLeft w:val="0"/>
      <w:marRight w:val="0"/>
      <w:marTop w:val="0"/>
      <w:marBottom w:val="0"/>
      <w:divBdr>
        <w:top w:val="none" w:sz="0" w:space="0" w:color="auto"/>
        <w:left w:val="none" w:sz="0" w:space="0" w:color="auto"/>
        <w:bottom w:val="none" w:sz="0" w:space="0" w:color="auto"/>
        <w:right w:val="none" w:sz="0" w:space="0" w:color="auto"/>
      </w:divBdr>
    </w:div>
    <w:div w:id="1833174947">
      <w:bodyDiv w:val="1"/>
      <w:marLeft w:val="0"/>
      <w:marRight w:val="0"/>
      <w:marTop w:val="0"/>
      <w:marBottom w:val="0"/>
      <w:divBdr>
        <w:top w:val="none" w:sz="0" w:space="0" w:color="auto"/>
        <w:left w:val="none" w:sz="0" w:space="0" w:color="auto"/>
        <w:bottom w:val="none" w:sz="0" w:space="0" w:color="auto"/>
        <w:right w:val="none" w:sz="0" w:space="0" w:color="auto"/>
      </w:divBdr>
    </w:div>
    <w:div w:id="1844974842">
      <w:bodyDiv w:val="1"/>
      <w:marLeft w:val="0"/>
      <w:marRight w:val="0"/>
      <w:marTop w:val="0"/>
      <w:marBottom w:val="0"/>
      <w:divBdr>
        <w:top w:val="none" w:sz="0" w:space="0" w:color="auto"/>
        <w:left w:val="none" w:sz="0" w:space="0" w:color="auto"/>
        <w:bottom w:val="none" w:sz="0" w:space="0" w:color="auto"/>
        <w:right w:val="none" w:sz="0" w:space="0" w:color="auto"/>
      </w:divBdr>
    </w:div>
    <w:div w:id="1860849782">
      <w:bodyDiv w:val="1"/>
      <w:marLeft w:val="0"/>
      <w:marRight w:val="0"/>
      <w:marTop w:val="0"/>
      <w:marBottom w:val="0"/>
      <w:divBdr>
        <w:top w:val="none" w:sz="0" w:space="0" w:color="auto"/>
        <w:left w:val="none" w:sz="0" w:space="0" w:color="auto"/>
        <w:bottom w:val="none" w:sz="0" w:space="0" w:color="auto"/>
        <w:right w:val="none" w:sz="0" w:space="0" w:color="auto"/>
      </w:divBdr>
    </w:div>
    <w:div w:id="1954943694">
      <w:bodyDiv w:val="1"/>
      <w:marLeft w:val="0"/>
      <w:marRight w:val="0"/>
      <w:marTop w:val="0"/>
      <w:marBottom w:val="0"/>
      <w:divBdr>
        <w:top w:val="none" w:sz="0" w:space="0" w:color="auto"/>
        <w:left w:val="none" w:sz="0" w:space="0" w:color="auto"/>
        <w:bottom w:val="none" w:sz="0" w:space="0" w:color="auto"/>
        <w:right w:val="none" w:sz="0" w:space="0" w:color="auto"/>
      </w:divBdr>
    </w:div>
    <w:div w:id="1983539731">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 w:id="2072726289">
      <w:bodyDiv w:val="1"/>
      <w:marLeft w:val="0"/>
      <w:marRight w:val="0"/>
      <w:marTop w:val="0"/>
      <w:marBottom w:val="0"/>
      <w:divBdr>
        <w:top w:val="none" w:sz="0" w:space="0" w:color="auto"/>
        <w:left w:val="none" w:sz="0" w:space="0" w:color="auto"/>
        <w:bottom w:val="none" w:sz="0" w:space="0" w:color="auto"/>
        <w:right w:val="none" w:sz="0" w:space="0" w:color="auto"/>
      </w:divBdr>
    </w:div>
    <w:div w:id="2101019125">
      <w:bodyDiv w:val="1"/>
      <w:marLeft w:val="0"/>
      <w:marRight w:val="0"/>
      <w:marTop w:val="0"/>
      <w:marBottom w:val="0"/>
      <w:divBdr>
        <w:top w:val="none" w:sz="0" w:space="0" w:color="auto"/>
        <w:left w:val="none" w:sz="0" w:space="0" w:color="auto"/>
        <w:bottom w:val="none" w:sz="0" w:space="0" w:color="auto"/>
        <w:right w:val="none" w:sz="0" w:space="0" w:color="auto"/>
      </w:divBdr>
    </w:div>
    <w:div w:id="2131850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karahastanesi.gov.tr/" TargetMode="Externa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epe:Desktop:Workbook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i="1"/>
              <a:t>P </a:t>
            </a:r>
            <a:r>
              <a:rPr lang="en-US" sz="1200"/>
              <a:t>= 0.002</a:t>
            </a:r>
          </a:p>
        </c:rich>
      </c:tx>
      <c:layout>
        <c:manualLayout>
          <c:xMode val="edge"/>
          <c:yMode val="edge"/>
          <c:x val="0.785002464386608"/>
          <c:y val="0.360163710777626"/>
        </c:manualLayout>
      </c:layout>
      <c:overlay val="1"/>
    </c:title>
    <c:autoTitleDeleted val="0"/>
    <c:plotArea>
      <c:layout/>
      <c:barChart>
        <c:barDir val="bar"/>
        <c:grouping val="stacked"/>
        <c:varyColors val="0"/>
        <c:ser>
          <c:idx val="0"/>
          <c:order val="0"/>
          <c:spPr>
            <a:noFill/>
            <a:effectLst/>
          </c:spPr>
          <c:invertIfNegative val="1"/>
          <c:dPt>
            <c:idx val="0"/>
            <c:invertIfNegative val="1"/>
            <c:bubble3D val="0"/>
            <c:spPr>
              <a:noFill/>
              <a:ln>
                <a:noFill/>
              </a:ln>
              <a:effectLst/>
            </c:spPr>
          </c:dPt>
          <c:val>
            <c:numRef>
              <c:f>(Sheet1!$I$8,Sheet1!$M$8)</c:f>
              <c:numCache>
                <c:formatCode>General</c:formatCode>
                <c:ptCount val="2"/>
                <c:pt idx="0">
                  <c:v>95.0</c:v>
                </c:pt>
                <c:pt idx="1">
                  <c:v>80.0</c:v>
                </c:pt>
              </c:numCache>
            </c:numRef>
          </c:val>
        </c:ser>
        <c:ser>
          <c:idx val="1"/>
          <c:order val="1"/>
          <c:spPr>
            <a:noFill/>
            <a:ln>
              <a:noFill/>
            </a:ln>
            <a:effectLst/>
          </c:spPr>
          <c:invertIfNegative val="0"/>
          <c:errBars>
            <c:errBarType val="minus"/>
            <c:errValType val="percentage"/>
            <c:noEndCap val="1"/>
            <c:val val="100.0"/>
            <c:spPr>
              <a:ln w="28575" cmpd="sng">
                <a:solidFill>
                  <a:schemeClr val="tx1"/>
                </a:solidFill>
              </a:ln>
            </c:spPr>
          </c:errBars>
          <c:val>
            <c:numRef>
              <c:f>(Sheet1!$I$9,Sheet1!$M$9)</c:f>
              <c:numCache>
                <c:formatCode>General</c:formatCode>
                <c:ptCount val="2"/>
                <c:pt idx="0">
                  <c:v>18.75</c:v>
                </c:pt>
                <c:pt idx="1">
                  <c:v>20.0</c:v>
                </c:pt>
              </c:numCache>
            </c:numRef>
          </c:val>
        </c:ser>
        <c:ser>
          <c:idx val="2"/>
          <c:order val="2"/>
          <c:spPr>
            <a:solidFill>
              <a:schemeClr val="bg2">
                <a:lumMod val="75000"/>
              </a:schemeClr>
            </a:solidFill>
          </c:spPr>
          <c:invertIfNegative val="0"/>
          <c:val>
            <c:numRef>
              <c:f>(Sheet1!$I$10,Sheet1!$M$10)</c:f>
              <c:numCache>
                <c:formatCode>General</c:formatCode>
                <c:ptCount val="2"/>
                <c:pt idx="0">
                  <c:v>11.25</c:v>
                </c:pt>
                <c:pt idx="1">
                  <c:v>4.5</c:v>
                </c:pt>
              </c:numCache>
            </c:numRef>
          </c:val>
        </c:ser>
        <c:ser>
          <c:idx val="3"/>
          <c:order val="3"/>
          <c:spPr>
            <a:solidFill>
              <a:schemeClr val="bg2">
                <a:lumMod val="50000"/>
              </a:schemeClr>
            </a:solidFill>
          </c:spPr>
          <c:invertIfNegative val="0"/>
          <c:val>
            <c:numRef>
              <c:f>(Sheet1!$I$11,Sheet1!$M$11)</c:f>
              <c:numCache>
                <c:formatCode>General</c:formatCode>
                <c:ptCount val="2"/>
                <c:pt idx="0">
                  <c:v>10.0</c:v>
                </c:pt>
                <c:pt idx="1">
                  <c:v>2.0</c:v>
                </c:pt>
              </c:numCache>
            </c:numRef>
          </c:val>
        </c:ser>
        <c:ser>
          <c:idx val="4"/>
          <c:order val="4"/>
          <c:spPr>
            <a:noFill/>
            <a:effectLst/>
          </c:spPr>
          <c:invertIfNegative val="0"/>
          <c:errBars>
            <c:errBarType val="minus"/>
            <c:errValType val="percentage"/>
            <c:noEndCap val="1"/>
            <c:val val="100.0"/>
            <c:spPr>
              <a:ln w="28575" cmpd="sng"/>
            </c:spPr>
          </c:errBars>
          <c:val>
            <c:numRef>
              <c:f>(Sheet1!$I$12,Sheet1!$M$12)</c:f>
              <c:numCache>
                <c:formatCode>General</c:formatCode>
                <c:ptCount val="2"/>
                <c:pt idx="0">
                  <c:v>5.0</c:v>
                </c:pt>
                <c:pt idx="1">
                  <c:v>13.5</c:v>
                </c:pt>
              </c:numCache>
            </c:numRef>
          </c:val>
        </c:ser>
        <c:dLbls>
          <c:showLegendKey val="0"/>
          <c:showVal val="0"/>
          <c:showCatName val="0"/>
          <c:showSerName val="0"/>
          <c:showPercent val="0"/>
          <c:showBubbleSize val="0"/>
        </c:dLbls>
        <c:gapWidth val="150"/>
        <c:overlap val="100"/>
        <c:axId val="-2127218776"/>
        <c:axId val="2117449592"/>
      </c:barChart>
      <c:catAx>
        <c:axId val="-2127218776"/>
        <c:scaling>
          <c:orientation val="minMax"/>
        </c:scaling>
        <c:delete val="1"/>
        <c:axPos val="l"/>
        <c:title>
          <c:tx>
            <c:rich>
              <a:bodyPr rot="-5400000" vert="horz"/>
              <a:lstStyle/>
              <a:p>
                <a:pPr>
                  <a:defRPr sz="1200"/>
                </a:pPr>
                <a:r>
                  <a:rPr lang="en-US" sz="1200"/>
                  <a:t>Screw</a:t>
                </a:r>
                <a:r>
                  <a:rPr lang="en-US" sz="1200" baseline="0"/>
                  <a:t> Group</a:t>
                </a:r>
                <a:r>
                  <a:rPr lang="en-US" sz="1200" b="1" i="0" u="none" strike="noStrike" kern="1200" baseline="0">
                    <a:solidFill>
                      <a:sysClr val="windowText" lastClr="000000"/>
                    </a:solidFill>
                    <a:latin typeface="+mn-lt"/>
                    <a:ea typeface="+mn-ea"/>
                    <a:cs typeface="+mn-cs"/>
                  </a:rPr>
                  <a:t> </a:t>
                </a:r>
                <a:r>
                  <a:rPr lang="en-US" sz="1200" baseline="0"/>
                  <a:t>No Screw Group</a:t>
                </a:r>
                <a:r>
                  <a:rPr lang="en-US" sz="1200" b="1" i="0" u="none" strike="noStrike" kern="1200" baseline="0">
                    <a:solidFill>
                      <a:sysClr val="windowText" lastClr="000000"/>
                    </a:solidFill>
                    <a:latin typeface="+mn-lt"/>
                    <a:ea typeface="+mn-ea"/>
                    <a:cs typeface="+mn-cs"/>
                  </a:rPr>
                  <a:t> </a:t>
                </a:r>
                <a:endParaRPr lang="en-US" sz="1200"/>
              </a:p>
            </c:rich>
          </c:tx>
          <c:layout>
            <c:manualLayout>
              <c:xMode val="edge"/>
              <c:yMode val="edge"/>
              <c:x val="0.00526921114027413"/>
              <c:y val="0.00748210673086634"/>
            </c:manualLayout>
          </c:layout>
          <c:overlay val="0"/>
        </c:title>
        <c:majorTickMark val="out"/>
        <c:minorTickMark val="none"/>
        <c:tickLblPos val="nextTo"/>
        <c:crossAx val="2117449592"/>
        <c:crosses val="autoZero"/>
        <c:auto val="1"/>
        <c:lblAlgn val="ctr"/>
        <c:lblOffset val="100"/>
        <c:noMultiLvlLbl val="0"/>
      </c:catAx>
      <c:valAx>
        <c:axId val="2117449592"/>
        <c:scaling>
          <c:orientation val="minMax"/>
          <c:min val="50.0"/>
        </c:scaling>
        <c:delete val="0"/>
        <c:axPos val="b"/>
        <c:majorGridlines/>
        <c:title>
          <c:tx>
            <c:rich>
              <a:bodyPr/>
              <a:lstStyle/>
              <a:p>
                <a:pPr>
                  <a:defRPr sz="1200"/>
                </a:pPr>
                <a:r>
                  <a:rPr lang="en-US" sz="1200"/>
                  <a:t>Operation</a:t>
                </a:r>
                <a:r>
                  <a:rPr lang="en-US" sz="1200" baseline="0"/>
                  <a:t> Time ( min)</a:t>
                </a:r>
                <a:endParaRPr lang="en-US" sz="1200"/>
              </a:p>
            </c:rich>
          </c:tx>
          <c:layout/>
          <c:overlay val="0"/>
        </c:title>
        <c:numFmt formatCode="General" sourceLinked="1"/>
        <c:majorTickMark val="out"/>
        <c:minorTickMark val="none"/>
        <c:tickLblPos val="nextTo"/>
        <c:crossAx val="-2127218776"/>
        <c:crosses val="autoZero"/>
        <c:crossBetween val="between"/>
      </c:valAx>
    </c:plotArea>
    <c:plotVisOnly val="1"/>
    <c:dispBlanksAs val="gap"/>
    <c:showDLblsOverMax val="0"/>
  </c:chart>
  <c:txPr>
    <a:bodyPr/>
    <a:lstStyle/>
    <a:p>
      <a:pPr>
        <a:defRPr sz="1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Sheet1!$C$3</c:f>
              <c:strCache>
                <c:ptCount val="1"/>
                <c:pt idx="0">
                  <c:v>Screw Group</c:v>
                </c:pt>
              </c:strCache>
            </c:strRef>
          </c:tx>
          <c:marker>
            <c:symbol val="none"/>
          </c:marker>
          <c:cat>
            <c:strRef>
              <c:f>Sheet1!$B$4:$B$8</c:f>
              <c:strCache>
                <c:ptCount val="5"/>
                <c:pt idx="0">
                  <c:v>preoperative </c:v>
                </c:pt>
                <c:pt idx="1">
                  <c:v>Postoperative 1 month </c:v>
                </c:pt>
                <c:pt idx="2">
                  <c:v>Postoperative 3 month</c:v>
                </c:pt>
                <c:pt idx="3">
                  <c:v>Postoperative 6 month</c:v>
                </c:pt>
                <c:pt idx="4">
                  <c:v>Postoperative 12 month</c:v>
                </c:pt>
              </c:strCache>
            </c:strRef>
          </c:cat>
          <c:val>
            <c:numRef>
              <c:f>Sheet1!$C$4:$C$8</c:f>
              <c:numCache>
                <c:formatCode>General</c:formatCode>
                <c:ptCount val="5"/>
                <c:pt idx="0">
                  <c:v>35.29</c:v>
                </c:pt>
                <c:pt idx="1">
                  <c:v>51.92</c:v>
                </c:pt>
                <c:pt idx="2">
                  <c:v>63.7</c:v>
                </c:pt>
                <c:pt idx="3">
                  <c:v>74.3</c:v>
                </c:pt>
                <c:pt idx="4">
                  <c:v>81.64</c:v>
                </c:pt>
              </c:numCache>
            </c:numRef>
          </c:val>
          <c:smooth val="0"/>
        </c:ser>
        <c:ser>
          <c:idx val="1"/>
          <c:order val="1"/>
          <c:tx>
            <c:strRef>
              <c:f>Sheet1!$D$3</c:f>
              <c:strCache>
                <c:ptCount val="1"/>
                <c:pt idx="0">
                  <c:v>No Screw Group</c:v>
                </c:pt>
              </c:strCache>
            </c:strRef>
          </c:tx>
          <c:marker>
            <c:symbol val="none"/>
          </c:marker>
          <c:cat>
            <c:strRef>
              <c:f>Sheet1!$B$4:$B$8</c:f>
              <c:strCache>
                <c:ptCount val="5"/>
                <c:pt idx="0">
                  <c:v>preoperative </c:v>
                </c:pt>
                <c:pt idx="1">
                  <c:v>Postoperative 1 month </c:v>
                </c:pt>
                <c:pt idx="2">
                  <c:v>Postoperative 3 month</c:v>
                </c:pt>
                <c:pt idx="3">
                  <c:v>Postoperative 6 month</c:v>
                </c:pt>
                <c:pt idx="4">
                  <c:v>Postoperative 12 month</c:v>
                </c:pt>
              </c:strCache>
            </c:strRef>
          </c:cat>
          <c:val>
            <c:numRef>
              <c:f>Sheet1!$D$4:$D$8</c:f>
              <c:numCache>
                <c:formatCode>General</c:formatCode>
                <c:ptCount val="5"/>
                <c:pt idx="0">
                  <c:v>34.57</c:v>
                </c:pt>
                <c:pt idx="1">
                  <c:v>53.38</c:v>
                </c:pt>
                <c:pt idx="2">
                  <c:v>66.74</c:v>
                </c:pt>
                <c:pt idx="3">
                  <c:v>79.42</c:v>
                </c:pt>
                <c:pt idx="4">
                  <c:v>84.0</c:v>
                </c:pt>
              </c:numCache>
            </c:numRef>
          </c:val>
          <c:smooth val="0"/>
        </c:ser>
        <c:dLbls>
          <c:showLegendKey val="0"/>
          <c:showVal val="0"/>
          <c:showCatName val="0"/>
          <c:showSerName val="0"/>
          <c:showPercent val="0"/>
          <c:showBubbleSize val="0"/>
        </c:dLbls>
        <c:marker val="1"/>
        <c:smooth val="0"/>
        <c:axId val="-2140119752"/>
        <c:axId val="-2145518216"/>
      </c:lineChart>
      <c:catAx>
        <c:axId val="-2140119752"/>
        <c:scaling>
          <c:orientation val="minMax"/>
        </c:scaling>
        <c:delete val="0"/>
        <c:axPos val="b"/>
        <c:majorTickMark val="none"/>
        <c:minorTickMark val="none"/>
        <c:tickLblPos val="nextTo"/>
        <c:crossAx val="-2145518216"/>
        <c:crosses val="autoZero"/>
        <c:auto val="1"/>
        <c:lblAlgn val="ctr"/>
        <c:lblOffset val="100"/>
        <c:noMultiLvlLbl val="0"/>
      </c:catAx>
      <c:valAx>
        <c:axId val="-2145518216"/>
        <c:scaling>
          <c:orientation val="minMax"/>
        </c:scaling>
        <c:delete val="0"/>
        <c:axPos val="l"/>
        <c:majorGridlines/>
        <c:title>
          <c:tx>
            <c:rich>
              <a:bodyPr/>
              <a:lstStyle/>
              <a:p>
                <a:pPr>
                  <a:defRPr sz="1200"/>
                </a:pPr>
                <a:r>
                  <a:rPr lang="en-US" sz="1200"/>
                  <a:t>Harris</a:t>
                </a:r>
                <a:r>
                  <a:rPr lang="en-US" sz="1200" baseline="0"/>
                  <a:t> Hip Score</a:t>
                </a:r>
                <a:endParaRPr lang="en-US" sz="1200"/>
              </a:p>
            </c:rich>
          </c:tx>
          <c:layout/>
          <c:overlay val="0"/>
        </c:title>
        <c:numFmt formatCode="General" sourceLinked="1"/>
        <c:majorTickMark val="none"/>
        <c:minorTickMark val="none"/>
        <c:tickLblPos val="nextTo"/>
        <c:crossAx val="-21401197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6527</Words>
  <Characters>37210</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pepe</dc:creator>
  <cp:keywords/>
  <dc:description/>
  <cp:lastModifiedBy>Na Ma</cp:lastModifiedBy>
  <cp:revision>2</cp:revision>
  <dcterms:created xsi:type="dcterms:W3CDTF">2017-06-07T03:51:00Z</dcterms:created>
  <dcterms:modified xsi:type="dcterms:W3CDTF">2017-06-07T03:51:00Z</dcterms:modified>
</cp:coreProperties>
</file>