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8CE" w:rsidRPr="00B02E81" w:rsidRDefault="00D968CE" w:rsidP="005A2C03">
      <w:pPr>
        <w:autoSpaceDE w:val="0"/>
        <w:autoSpaceDN w:val="0"/>
        <w:adjustRightInd w:val="0"/>
        <w:snapToGrid w:val="0"/>
        <w:spacing w:after="0" w:line="360" w:lineRule="auto"/>
        <w:rPr>
          <w:rFonts w:ascii="Book Antiqua" w:hAnsi="Book Antiqua" w:cs="Times New Roman"/>
          <w:b/>
          <w:iCs/>
          <w:sz w:val="24"/>
          <w:szCs w:val="24"/>
        </w:rPr>
      </w:pPr>
      <w:r w:rsidRPr="00B02E81">
        <w:rPr>
          <w:rFonts w:ascii="Book Antiqua" w:hAnsi="Book Antiqua" w:cs="Times New Roman"/>
          <w:b/>
          <w:sz w:val="24"/>
          <w:szCs w:val="24"/>
        </w:rPr>
        <w:t>Name of Journal:</w:t>
      </w:r>
      <w:r w:rsidRPr="00B02E81">
        <w:rPr>
          <w:rFonts w:ascii="Book Antiqua" w:hAnsi="Book Antiqua" w:cs="Times New Roman"/>
          <w:sz w:val="24"/>
          <w:szCs w:val="24"/>
        </w:rPr>
        <w:t xml:space="preserve"> </w:t>
      </w:r>
      <w:r w:rsidRPr="00B02E81">
        <w:rPr>
          <w:rFonts w:ascii="Book Antiqua" w:hAnsi="Book Antiqua" w:cs="Times New Roman"/>
          <w:b/>
          <w:iCs/>
          <w:sz w:val="24"/>
          <w:szCs w:val="24"/>
        </w:rPr>
        <w:t>World Journal of Gastroenterology</w:t>
      </w:r>
    </w:p>
    <w:p w:rsidR="00D968CE" w:rsidRPr="00B02E81" w:rsidRDefault="00D968CE" w:rsidP="005A2C03">
      <w:pPr>
        <w:autoSpaceDE w:val="0"/>
        <w:autoSpaceDN w:val="0"/>
        <w:adjustRightInd w:val="0"/>
        <w:snapToGrid w:val="0"/>
        <w:spacing w:after="0" w:line="360" w:lineRule="auto"/>
        <w:rPr>
          <w:rFonts w:ascii="Book Antiqua" w:hAnsi="Book Antiqua" w:cs="Times New Roman"/>
          <w:iCs/>
          <w:sz w:val="24"/>
          <w:szCs w:val="24"/>
        </w:rPr>
      </w:pPr>
      <w:r w:rsidRPr="00B02E81">
        <w:rPr>
          <w:rFonts w:ascii="Book Antiqua" w:hAnsi="Book Antiqua" w:cs="Times New Roman"/>
          <w:b/>
          <w:iCs/>
          <w:sz w:val="24"/>
          <w:szCs w:val="24"/>
        </w:rPr>
        <w:t>Manuscript NO: 33471</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b/>
          <w:sz w:val="24"/>
          <w:szCs w:val="24"/>
        </w:rPr>
        <w:t>Manuscript Type:</w:t>
      </w:r>
      <w:r w:rsidRPr="00B02E81">
        <w:rPr>
          <w:rFonts w:ascii="Book Antiqua" w:hAnsi="Book Antiqua" w:cs="Times New Roman"/>
          <w:sz w:val="24"/>
          <w:szCs w:val="24"/>
        </w:rPr>
        <w:t xml:space="preserve"> </w:t>
      </w:r>
      <w:r w:rsidRPr="00B02E81">
        <w:rPr>
          <w:rFonts w:ascii="Book Antiqua" w:hAnsi="Book Antiqua" w:cs="Times New Roman"/>
          <w:b/>
          <w:sz w:val="24"/>
          <w:szCs w:val="24"/>
        </w:rPr>
        <w:t>CASE REPORT</w:t>
      </w:r>
    </w:p>
    <w:p w:rsidR="00D968CE" w:rsidRPr="00B02E81" w:rsidRDefault="00D968CE" w:rsidP="005A2C03">
      <w:pPr>
        <w:adjustRightInd w:val="0"/>
        <w:snapToGrid w:val="0"/>
        <w:spacing w:after="0" w:line="360" w:lineRule="auto"/>
        <w:jc w:val="both"/>
        <w:rPr>
          <w:rFonts w:ascii="Book Antiqua" w:hAnsi="Book Antiqua" w:cs="Times New Roman"/>
          <w:b/>
          <w:color w:val="000000"/>
          <w:sz w:val="24"/>
          <w:szCs w:val="24"/>
          <w:shd w:val="clear" w:color="auto" w:fill="FFFFFF"/>
        </w:rPr>
      </w:pPr>
    </w:p>
    <w:p w:rsidR="00D968CE" w:rsidRPr="00B02E81" w:rsidRDefault="00D968CE" w:rsidP="005A2C03">
      <w:pPr>
        <w:adjustRightInd w:val="0"/>
        <w:snapToGrid w:val="0"/>
        <w:spacing w:after="0" w:line="360" w:lineRule="auto"/>
        <w:rPr>
          <w:rFonts w:ascii="Book Antiqua" w:hAnsi="Book Antiqua" w:cs="Times New Roman"/>
          <w:b/>
          <w:color w:val="000000"/>
          <w:sz w:val="24"/>
          <w:szCs w:val="24"/>
          <w:shd w:val="clear" w:color="auto" w:fill="FFFFFF"/>
        </w:rPr>
      </w:pPr>
      <w:r w:rsidRPr="00B02E81">
        <w:rPr>
          <w:rFonts w:ascii="Book Antiqua" w:hAnsi="Book Antiqua" w:cs="Times New Roman"/>
          <w:b/>
          <w:color w:val="000000"/>
          <w:sz w:val="24"/>
          <w:szCs w:val="24"/>
          <w:shd w:val="clear" w:color="auto" w:fill="FFFFFF"/>
        </w:rPr>
        <w:t>Rarity among benign gastric tumors: Plexiform fibromyxoma – report of two cases</w:t>
      </w:r>
    </w:p>
    <w:p w:rsidR="00D968CE" w:rsidRPr="00B02E81" w:rsidRDefault="00D968CE" w:rsidP="005A2C03">
      <w:pPr>
        <w:adjustRightInd w:val="0"/>
        <w:snapToGrid w:val="0"/>
        <w:spacing w:after="0" w:line="360" w:lineRule="auto"/>
        <w:jc w:val="center"/>
        <w:rPr>
          <w:rFonts w:ascii="Book Antiqua" w:hAnsi="Book Antiqua" w:cs="Times New Roman"/>
          <w:b/>
          <w:color w:val="000000"/>
          <w:sz w:val="24"/>
          <w:szCs w:val="24"/>
          <w:shd w:val="clear" w:color="auto" w:fill="FFFFFF"/>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r w:rsidRPr="00B02E81">
        <w:rPr>
          <w:rFonts w:ascii="Book Antiqua" w:hAnsi="Book Antiqua" w:cs="Times New Roman"/>
          <w:color w:val="000000"/>
          <w:sz w:val="24"/>
          <w:szCs w:val="24"/>
          <w:shd w:val="clear" w:color="auto" w:fill="FFFFFF"/>
        </w:rPr>
        <w:t xml:space="preserve">Szurian K </w:t>
      </w:r>
      <w:r w:rsidRPr="00B02E81">
        <w:rPr>
          <w:rFonts w:ascii="Book Antiqua" w:hAnsi="Book Antiqua" w:cs="Times New Roman"/>
          <w:i/>
          <w:color w:val="000000"/>
          <w:sz w:val="24"/>
          <w:szCs w:val="24"/>
          <w:shd w:val="clear" w:color="auto" w:fill="FFFFFF"/>
        </w:rPr>
        <w:t>et al.</w:t>
      </w:r>
      <w:r w:rsidRPr="00B02E81">
        <w:rPr>
          <w:rFonts w:ascii="Book Antiqua" w:hAnsi="Book Antiqua" w:cs="Times New Roman"/>
          <w:b/>
          <w:color w:val="000000"/>
          <w:sz w:val="24"/>
          <w:szCs w:val="24"/>
          <w:shd w:val="clear" w:color="auto" w:fill="FFFFFF"/>
        </w:rPr>
        <w:t xml:space="preserve"> </w:t>
      </w:r>
      <w:r w:rsidRPr="00B02E81">
        <w:rPr>
          <w:rFonts w:ascii="Book Antiqua" w:hAnsi="Book Antiqua" w:cs="Times New Roman"/>
          <w:color w:val="000000"/>
          <w:sz w:val="24"/>
          <w:szCs w:val="24"/>
          <w:shd w:val="clear" w:color="auto" w:fill="FFFFFF"/>
        </w:rPr>
        <w:t>Two cases of plexiform fibromyxoma</w:t>
      </w:r>
    </w:p>
    <w:p w:rsidR="00D968CE" w:rsidRPr="00B02E81" w:rsidRDefault="00D968CE" w:rsidP="005A2C03">
      <w:pPr>
        <w:adjustRightInd w:val="0"/>
        <w:snapToGrid w:val="0"/>
        <w:spacing w:after="0" w:line="360" w:lineRule="auto"/>
        <w:jc w:val="center"/>
        <w:rPr>
          <w:rFonts w:ascii="Book Antiqua" w:hAnsi="Book Antiqua" w:cs="Times New Roman"/>
          <w:color w:val="000000"/>
          <w:sz w:val="24"/>
          <w:szCs w:val="24"/>
          <w:shd w:val="clear" w:color="auto" w:fill="FFFFFF"/>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vertAlign w:val="superscript"/>
          <w:lang w:val="de-AT"/>
        </w:rPr>
      </w:pPr>
      <w:r w:rsidRPr="00B02E81">
        <w:rPr>
          <w:rFonts w:ascii="Book Antiqua" w:hAnsi="Book Antiqua" w:cs="Times New Roman"/>
          <w:color w:val="000000"/>
          <w:sz w:val="24"/>
          <w:szCs w:val="24"/>
          <w:shd w:val="clear" w:color="auto" w:fill="FFFFFF"/>
          <w:lang w:val="de-AT"/>
        </w:rPr>
        <w:t>Kinga Szurian, Holger Till, Eva Amerstorfer, Nicole Hinteregger, Hans-Jörg Mischinger, Bernadette Liegl-Atzwanger, Iva Brcic</w:t>
      </w: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lang w:val="de-AT"/>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r w:rsidRPr="00B02E81">
        <w:rPr>
          <w:rFonts w:ascii="Book Antiqua" w:hAnsi="Book Antiqua" w:cs="Times New Roman"/>
          <w:b/>
          <w:color w:val="000000"/>
          <w:sz w:val="24"/>
          <w:szCs w:val="24"/>
          <w:shd w:val="clear" w:color="auto" w:fill="FFFFFF"/>
        </w:rPr>
        <w:t>Kinga Szurian, Bernadette Liegl-Atzwanger, Iva Brcic,</w:t>
      </w:r>
      <w:r w:rsidRPr="00B02E81">
        <w:rPr>
          <w:rFonts w:ascii="Book Antiqua" w:hAnsi="Book Antiqua" w:cs="Times New Roman"/>
          <w:color w:val="000000"/>
          <w:sz w:val="24"/>
          <w:szCs w:val="24"/>
          <w:shd w:val="clear" w:color="auto" w:fill="FFFFFF"/>
        </w:rPr>
        <w:t xml:space="preserve"> Institute of Pathology, Medical University of Graz, </w:t>
      </w:r>
      <w:r w:rsidR="00140B99" w:rsidRPr="00B02E81">
        <w:rPr>
          <w:rFonts w:ascii="Book Antiqua" w:eastAsia="Calibri" w:hAnsi="Book Antiqua" w:cs="Times New Roman"/>
          <w:sz w:val="24"/>
          <w:szCs w:val="24"/>
        </w:rPr>
        <w:t xml:space="preserve">8036 </w:t>
      </w:r>
      <w:r w:rsidRPr="00B02E81">
        <w:rPr>
          <w:rFonts w:ascii="Book Antiqua" w:hAnsi="Book Antiqua" w:cs="Times New Roman"/>
          <w:color w:val="000000"/>
          <w:sz w:val="24"/>
          <w:szCs w:val="24"/>
          <w:shd w:val="clear" w:color="auto" w:fill="FFFFFF"/>
        </w:rPr>
        <w:t>Graz, Austria</w:t>
      </w: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r w:rsidRPr="00B02E81">
        <w:rPr>
          <w:rFonts w:ascii="Book Antiqua" w:hAnsi="Book Antiqua" w:cs="Times New Roman"/>
          <w:b/>
          <w:color w:val="000000"/>
          <w:sz w:val="24"/>
          <w:szCs w:val="24"/>
          <w:shd w:val="clear" w:color="auto" w:fill="FFFFFF"/>
        </w:rPr>
        <w:t>Holger Till, Eva Amerstorfer,</w:t>
      </w:r>
      <w:r w:rsidRPr="00B02E81" w:rsidDel="0097389D">
        <w:rPr>
          <w:rFonts w:ascii="Book Antiqua" w:hAnsi="Book Antiqua" w:cs="Times New Roman"/>
          <w:color w:val="000000"/>
          <w:sz w:val="24"/>
          <w:szCs w:val="24"/>
          <w:shd w:val="clear" w:color="auto" w:fill="FFFFFF"/>
          <w:vertAlign w:val="superscript"/>
        </w:rPr>
        <w:t xml:space="preserve"> </w:t>
      </w:r>
      <w:r w:rsidRPr="00B02E81">
        <w:rPr>
          <w:rFonts w:ascii="Book Antiqua" w:hAnsi="Book Antiqua" w:cs="Times New Roman"/>
          <w:color w:val="000000"/>
          <w:sz w:val="24"/>
          <w:szCs w:val="24"/>
          <w:shd w:val="clear" w:color="auto" w:fill="FFFFFF"/>
        </w:rPr>
        <w:t xml:space="preserve">Department of Paediatric and Adolescent Surgery, Medical University of Graz, </w:t>
      </w:r>
      <w:r w:rsidR="00140B99" w:rsidRPr="00B02E81">
        <w:rPr>
          <w:rFonts w:ascii="Book Antiqua" w:eastAsia="Calibri" w:hAnsi="Book Antiqua" w:cs="Times New Roman"/>
          <w:sz w:val="24"/>
          <w:szCs w:val="24"/>
        </w:rPr>
        <w:t xml:space="preserve">8036 </w:t>
      </w:r>
      <w:r w:rsidRPr="00B02E81">
        <w:rPr>
          <w:rFonts w:ascii="Book Antiqua" w:hAnsi="Book Antiqua" w:cs="Times New Roman"/>
          <w:color w:val="000000"/>
          <w:sz w:val="24"/>
          <w:szCs w:val="24"/>
          <w:shd w:val="clear" w:color="auto" w:fill="FFFFFF"/>
        </w:rPr>
        <w:t>Graz, Austria</w:t>
      </w: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r w:rsidRPr="00B02E81">
        <w:rPr>
          <w:rFonts w:ascii="Book Antiqua" w:hAnsi="Book Antiqua" w:cs="Times New Roman"/>
          <w:b/>
          <w:color w:val="000000"/>
          <w:sz w:val="24"/>
          <w:szCs w:val="24"/>
          <w:shd w:val="clear" w:color="auto" w:fill="FFFFFF"/>
        </w:rPr>
        <w:t>Nicole Hinteregger,</w:t>
      </w:r>
      <w:r w:rsidRPr="00B02E81" w:rsidDel="0097389D">
        <w:rPr>
          <w:rFonts w:ascii="Book Antiqua" w:hAnsi="Book Antiqua" w:cs="Times New Roman"/>
          <w:color w:val="000000"/>
          <w:sz w:val="24"/>
          <w:szCs w:val="24"/>
          <w:shd w:val="clear" w:color="auto" w:fill="FFFFFF"/>
          <w:vertAlign w:val="superscript"/>
        </w:rPr>
        <w:t xml:space="preserve"> </w:t>
      </w:r>
      <w:r w:rsidRPr="00B02E81">
        <w:rPr>
          <w:rFonts w:ascii="Book Antiqua" w:hAnsi="Book Antiqua" w:cs="Times New Roman"/>
          <w:color w:val="000000"/>
          <w:sz w:val="24"/>
          <w:szCs w:val="24"/>
          <w:shd w:val="clear" w:color="auto" w:fill="FFFFFF"/>
        </w:rPr>
        <w:t xml:space="preserve">Department of Radiology, Division of Neuroradiology, Vascular and Interventional Radiology, Medical University of Graz, </w:t>
      </w:r>
      <w:r w:rsidR="00140B99" w:rsidRPr="00B02E81">
        <w:rPr>
          <w:rFonts w:ascii="Book Antiqua" w:eastAsia="Calibri" w:hAnsi="Book Antiqua" w:cs="Times New Roman"/>
          <w:sz w:val="24"/>
          <w:szCs w:val="24"/>
        </w:rPr>
        <w:t xml:space="preserve">8036 </w:t>
      </w:r>
      <w:r w:rsidRPr="00B02E81">
        <w:rPr>
          <w:rFonts w:ascii="Book Antiqua" w:hAnsi="Book Antiqua" w:cs="Times New Roman"/>
          <w:color w:val="000000"/>
          <w:sz w:val="24"/>
          <w:szCs w:val="24"/>
          <w:shd w:val="clear" w:color="auto" w:fill="FFFFFF"/>
        </w:rPr>
        <w:t>Graz, Austria</w:t>
      </w: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r w:rsidRPr="00B02E81">
        <w:rPr>
          <w:rFonts w:ascii="Book Antiqua" w:hAnsi="Book Antiqua" w:cs="Times New Roman"/>
          <w:b/>
          <w:color w:val="000000"/>
          <w:sz w:val="24"/>
          <w:szCs w:val="24"/>
          <w:shd w:val="clear" w:color="auto" w:fill="FFFFFF"/>
        </w:rPr>
        <w:t>Hans-Jörg Mischinger,</w:t>
      </w:r>
      <w:r w:rsidRPr="00B02E81">
        <w:rPr>
          <w:rFonts w:ascii="Book Antiqua" w:hAnsi="Book Antiqua" w:cs="Times New Roman"/>
          <w:color w:val="000000"/>
          <w:sz w:val="24"/>
          <w:szCs w:val="24"/>
          <w:shd w:val="clear" w:color="auto" w:fill="FFFFFF"/>
        </w:rPr>
        <w:t xml:space="preserve"> Department of Surgery, Medical University of Graz, </w:t>
      </w:r>
      <w:r w:rsidR="00140B99" w:rsidRPr="00B02E81">
        <w:rPr>
          <w:rFonts w:ascii="Book Antiqua" w:eastAsia="Calibri" w:hAnsi="Book Antiqua" w:cs="Times New Roman"/>
          <w:sz w:val="24"/>
          <w:szCs w:val="24"/>
        </w:rPr>
        <w:t xml:space="preserve">8036 </w:t>
      </w:r>
      <w:r w:rsidRPr="00B02E81">
        <w:rPr>
          <w:rFonts w:ascii="Book Antiqua" w:hAnsi="Book Antiqua" w:cs="Times New Roman"/>
          <w:color w:val="000000"/>
          <w:sz w:val="24"/>
          <w:szCs w:val="24"/>
          <w:shd w:val="clear" w:color="auto" w:fill="FFFFFF"/>
        </w:rPr>
        <w:t>Graz, Austria</w:t>
      </w: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lang w:eastAsia="zh-CN"/>
        </w:rPr>
      </w:pPr>
      <w:r w:rsidRPr="00B02E81">
        <w:rPr>
          <w:rFonts w:ascii="Book Antiqua" w:hAnsi="Book Antiqua" w:cs="Times New Roman"/>
          <w:b/>
          <w:color w:val="000000"/>
          <w:sz w:val="24"/>
          <w:szCs w:val="24"/>
          <w:shd w:val="clear" w:color="auto" w:fill="FFFFFF"/>
        </w:rPr>
        <w:t>Author contributions:</w:t>
      </w:r>
      <w:r w:rsidRPr="00B02E81">
        <w:rPr>
          <w:rFonts w:ascii="Book Antiqua" w:hAnsi="Book Antiqua" w:cs="Times New Roman"/>
          <w:color w:val="000000"/>
          <w:sz w:val="24"/>
          <w:szCs w:val="24"/>
          <w:shd w:val="clear" w:color="auto" w:fill="FFFFFF"/>
        </w:rPr>
        <w:t xml:space="preserve"> Szurian K and Brcic I designed the report; Till H, Amerstorfer E, Hinteregger N and Mischinger HJ collected the patients’ clinical data; Szurian K, Liegl-Atzwanger B, Brcic I, Till H and Amerstorfer E analyzed the data and wrote the paper; Hinteregger N and Mischinger HJ revised the paper; All authors approved the final manuscript. </w:t>
      </w:r>
    </w:p>
    <w:p w:rsidR="00D968CE" w:rsidRPr="00140B99"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lang w:eastAsia="zh-CN"/>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r w:rsidRPr="00B02E81">
        <w:rPr>
          <w:rFonts w:ascii="Book Antiqua" w:hAnsi="Book Antiqua" w:cs="Times New Roman"/>
          <w:b/>
          <w:color w:val="000000"/>
          <w:sz w:val="24"/>
          <w:szCs w:val="24"/>
          <w:shd w:val="clear" w:color="auto" w:fill="FFFFFF"/>
        </w:rPr>
        <w:lastRenderedPageBreak/>
        <w:t>Institutional review board statement:</w:t>
      </w:r>
      <w:r w:rsidRPr="00B02E81">
        <w:rPr>
          <w:rFonts w:ascii="Book Antiqua" w:hAnsi="Book Antiqua" w:cs="Times New Roman"/>
          <w:color w:val="000000"/>
          <w:sz w:val="24"/>
          <w:szCs w:val="24"/>
          <w:shd w:val="clear" w:color="auto" w:fill="FFFFFF"/>
        </w:rPr>
        <w:t xml:space="preserve"> Since medical treatment was conducted according to highest clinical standards, the present report of two cases is not of experimental character and does not require an ethical committee statement.</w:t>
      </w:r>
    </w:p>
    <w:p w:rsidR="00D968CE" w:rsidRPr="00B02E81" w:rsidRDefault="00D968CE" w:rsidP="005A2C03">
      <w:pPr>
        <w:adjustRightInd w:val="0"/>
        <w:snapToGrid w:val="0"/>
        <w:spacing w:after="0" w:line="360" w:lineRule="auto"/>
        <w:jc w:val="both"/>
        <w:rPr>
          <w:rFonts w:ascii="Book Antiqua" w:hAnsi="Book Antiqua" w:cs="Times New Roman"/>
          <w:b/>
          <w:color w:val="000000"/>
          <w:sz w:val="24"/>
          <w:szCs w:val="24"/>
          <w:shd w:val="clear" w:color="auto" w:fill="FFFFFF"/>
        </w:rPr>
      </w:pPr>
    </w:p>
    <w:p w:rsidR="00D968CE" w:rsidRPr="00B02E81" w:rsidRDefault="00D968CE" w:rsidP="005A2C03">
      <w:pPr>
        <w:adjustRightInd w:val="0"/>
        <w:snapToGrid w:val="0"/>
        <w:spacing w:after="0" w:line="360" w:lineRule="auto"/>
        <w:jc w:val="both"/>
        <w:rPr>
          <w:rFonts w:ascii="Book Antiqua" w:hAnsi="Book Antiqua" w:cs="Times New Roman"/>
          <w:b/>
          <w:color w:val="000000"/>
          <w:sz w:val="24"/>
          <w:szCs w:val="24"/>
          <w:shd w:val="clear" w:color="auto" w:fill="FFFFFF"/>
        </w:rPr>
      </w:pPr>
      <w:r w:rsidRPr="00B02E81">
        <w:rPr>
          <w:rFonts w:ascii="Book Antiqua" w:hAnsi="Book Antiqua" w:cs="Times New Roman"/>
          <w:b/>
          <w:color w:val="000000"/>
          <w:sz w:val="24"/>
          <w:szCs w:val="24"/>
          <w:shd w:val="clear" w:color="auto" w:fill="FFFFFF"/>
        </w:rPr>
        <w:t xml:space="preserve">Informed consent statement: </w:t>
      </w:r>
      <w:r w:rsidRPr="00B02E81">
        <w:rPr>
          <w:rFonts w:ascii="Book Antiqua" w:hAnsi="Book Antiqua" w:cs="Times New Roman"/>
          <w:sz w:val="24"/>
          <w:szCs w:val="24"/>
        </w:rPr>
        <w:t>Informed consent was obtained from both patients.</w:t>
      </w:r>
    </w:p>
    <w:p w:rsidR="00D968CE" w:rsidRPr="00B02E81" w:rsidRDefault="00D968CE" w:rsidP="005A2C03">
      <w:pPr>
        <w:adjustRightInd w:val="0"/>
        <w:snapToGrid w:val="0"/>
        <w:spacing w:after="0" w:line="360" w:lineRule="auto"/>
        <w:jc w:val="both"/>
        <w:rPr>
          <w:rFonts w:ascii="Book Antiqua" w:hAnsi="Book Antiqua" w:cs="Times New Roman"/>
          <w:b/>
          <w:color w:val="000000"/>
          <w:sz w:val="24"/>
          <w:szCs w:val="24"/>
          <w:shd w:val="clear" w:color="auto" w:fill="FFFFFF"/>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b/>
          <w:color w:val="000000"/>
          <w:sz w:val="24"/>
          <w:szCs w:val="24"/>
          <w:shd w:val="clear" w:color="auto" w:fill="FFFFFF"/>
        </w:rPr>
        <w:t xml:space="preserve">Conflict-of-interest statement: </w:t>
      </w:r>
      <w:r w:rsidRPr="00B02E81">
        <w:rPr>
          <w:rFonts w:ascii="Book Antiqua" w:hAnsi="Book Antiqua" w:cs="Times New Roman"/>
          <w:color w:val="000000"/>
          <w:sz w:val="24"/>
          <w:szCs w:val="24"/>
          <w:shd w:val="clear" w:color="auto" w:fill="FFFFFF"/>
        </w:rPr>
        <w:t xml:space="preserve">The authors declare that they have no conflicts of interest. </w:t>
      </w: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p>
    <w:p w:rsidR="00D968CE" w:rsidRPr="00B02E81" w:rsidRDefault="00D968CE" w:rsidP="005A2C03">
      <w:pPr>
        <w:pStyle w:val="1"/>
        <w:adjustRightInd w:val="0"/>
        <w:snapToGrid w:val="0"/>
        <w:spacing w:line="360" w:lineRule="auto"/>
        <w:jc w:val="both"/>
        <w:rPr>
          <w:rFonts w:ascii="Book Antiqua" w:hAnsi="Book Antiqua" w:cs="Times New Roman"/>
          <w:bCs/>
          <w:color w:val="auto"/>
          <w:sz w:val="24"/>
          <w:szCs w:val="24"/>
          <w:lang w:val="en-US"/>
        </w:rPr>
      </w:pPr>
      <w:bookmarkStart w:id="0" w:name="OLE_LINK734"/>
      <w:bookmarkStart w:id="1" w:name="OLE_LINK441"/>
      <w:bookmarkStart w:id="2" w:name="OLE_LINK442"/>
      <w:bookmarkStart w:id="3" w:name="OLE_LINK1032"/>
      <w:bookmarkStart w:id="4" w:name="OLE_LINK1232"/>
      <w:bookmarkStart w:id="5" w:name="OLE_LINK559"/>
      <w:r w:rsidRPr="00B02E81">
        <w:rPr>
          <w:rFonts w:ascii="Book Antiqua" w:hAnsi="Book Antiqua" w:cs="Times New Roman"/>
          <w:b/>
          <w:bCs/>
          <w:color w:val="auto"/>
          <w:sz w:val="24"/>
          <w:szCs w:val="24"/>
          <w:lang w:val="en-US"/>
        </w:rPr>
        <w:t>Open-Access:</w:t>
      </w:r>
      <w:r w:rsidRPr="00B02E81">
        <w:rPr>
          <w:rFonts w:ascii="Book Antiqua" w:hAnsi="Book Antiqua" w:cs="Times New Roman"/>
          <w:bCs/>
          <w:color w:val="auto"/>
          <w:sz w:val="24"/>
          <w:szCs w:val="24"/>
          <w:lang w:val="en-US"/>
        </w:rPr>
        <w:t xml:space="preserve"> </w:t>
      </w:r>
      <w:bookmarkStart w:id="6" w:name="OLE_LINK479"/>
      <w:bookmarkStart w:id="7" w:name="OLE_LINK496"/>
      <w:bookmarkStart w:id="8" w:name="OLE_LINK506"/>
      <w:bookmarkStart w:id="9" w:name="OLE_LINK507"/>
      <w:r w:rsidR="00140B99">
        <w:rPr>
          <w:rFonts w:ascii="Book Antiqua" w:hAnsi="Book Antiqua" w:cs="Times New Roman"/>
          <w:bCs/>
          <w:color w:val="auto"/>
          <w:sz w:val="24"/>
          <w:szCs w:val="24"/>
          <w:lang w:val="en-US"/>
        </w:rPr>
        <w:t>This article is an open-access</w:t>
      </w:r>
      <w:r w:rsidR="00140B99">
        <w:rPr>
          <w:rFonts w:ascii="Book Antiqua" w:hAnsi="Book Antiqua" w:cs="Times New Roman" w:hint="eastAsia"/>
          <w:bCs/>
          <w:color w:val="auto"/>
          <w:sz w:val="24"/>
          <w:szCs w:val="24"/>
          <w:lang w:val="en-US" w:eastAsia="zh-CN"/>
        </w:rPr>
        <w:t xml:space="preserve"> </w:t>
      </w:r>
      <w:r w:rsidR="00140B99">
        <w:rPr>
          <w:rFonts w:ascii="Book Antiqua" w:hAnsi="Book Antiqua" w:cs="Times New Roman"/>
          <w:bCs/>
          <w:color w:val="auto"/>
          <w:sz w:val="24"/>
          <w:szCs w:val="24"/>
          <w:lang w:val="en-US"/>
        </w:rPr>
        <w:t>article</w:t>
      </w:r>
      <w:r w:rsidR="00140B99">
        <w:rPr>
          <w:rFonts w:ascii="Book Antiqua" w:hAnsi="Book Antiqua" w:cs="Times New Roman" w:hint="eastAsia"/>
          <w:bCs/>
          <w:color w:val="auto"/>
          <w:sz w:val="24"/>
          <w:szCs w:val="24"/>
          <w:lang w:val="en-US" w:eastAsia="zh-CN"/>
        </w:rPr>
        <w:t xml:space="preserve"> </w:t>
      </w:r>
      <w:r w:rsidRPr="00B02E81">
        <w:rPr>
          <w:rFonts w:ascii="Book Antiqua" w:hAnsi="Book Antiqua" w:cs="Times New Roman"/>
          <w:bCs/>
          <w:color w:val="auto"/>
          <w:sz w:val="24"/>
          <w:szCs w:val="24"/>
          <w:lang w:val="en-US"/>
        </w:rPr>
        <w:t>which was selected by an in-house editor and fully peer-reviewed by external reviewers. It is distributed</w:t>
      </w:r>
      <w:r w:rsidRPr="00B02E81">
        <w:rPr>
          <w:rFonts w:ascii="Book Antiqua" w:hAnsi="Book Antiqua" w:cs="Times New Roman"/>
          <w:bCs/>
          <w:color w:val="auto"/>
          <w:sz w:val="24"/>
          <w:szCs w:val="24"/>
          <w:lang w:val="en-US" w:eastAsia="zh-CN"/>
        </w:rPr>
        <w:t xml:space="preserve"> </w:t>
      </w:r>
      <w:r w:rsidRPr="00B02E81">
        <w:rPr>
          <w:rFonts w:ascii="Book Antiqua" w:hAnsi="Book Antiqua" w:cs="Times New Roman"/>
          <w:bCs/>
          <w:color w:val="auto"/>
          <w:sz w:val="24"/>
          <w:szCs w:val="24"/>
          <w:lang w:val="en-US"/>
        </w:rPr>
        <w:t>in</w:t>
      </w:r>
      <w:r w:rsidRPr="00B02E81">
        <w:rPr>
          <w:rFonts w:ascii="Book Antiqua" w:hAnsi="Book Antiqua" w:cs="Times New Roman"/>
          <w:bCs/>
          <w:color w:val="auto"/>
          <w:sz w:val="24"/>
          <w:szCs w:val="24"/>
          <w:lang w:val="en-US" w:eastAsia="zh-CN"/>
        </w:rPr>
        <w:t xml:space="preserve"> </w:t>
      </w:r>
      <w:r w:rsidRPr="00B02E81">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02E81">
          <w:rPr>
            <w:rStyle w:val="Hyperlink"/>
            <w:rFonts w:ascii="Book Antiqua" w:hAnsi="Book Antiqua" w:cs="Times New Roman"/>
            <w:bCs/>
            <w:color w:val="auto"/>
            <w:sz w:val="24"/>
            <w:szCs w:val="24"/>
            <w:lang w:val="en-US"/>
          </w:rPr>
          <w:t>http://creativecommons.org/licenses/by-nc/4.0/</w:t>
        </w:r>
      </w:hyperlink>
      <w:bookmarkEnd w:id="0"/>
      <w:bookmarkEnd w:id="6"/>
      <w:bookmarkEnd w:id="7"/>
      <w:bookmarkEnd w:id="8"/>
      <w:bookmarkEnd w:id="9"/>
    </w:p>
    <w:bookmarkEnd w:id="1"/>
    <w:bookmarkEnd w:id="2"/>
    <w:bookmarkEnd w:id="3"/>
    <w:bookmarkEnd w:id="4"/>
    <w:bookmarkEnd w:id="5"/>
    <w:p w:rsidR="00D968CE"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lang w:eastAsia="zh-CN"/>
        </w:rPr>
      </w:pPr>
    </w:p>
    <w:p w:rsidR="00B41998" w:rsidRDefault="00B41998" w:rsidP="005A2C03">
      <w:pPr>
        <w:adjustRightInd w:val="0"/>
        <w:snapToGrid w:val="0"/>
        <w:spacing w:after="0" w:line="360" w:lineRule="auto"/>
        <w:jc w:val="both"/>
        <w:rPr>
          <w:rFonts w:ascii="Book Antiqua" w:hAnsi="Book Antiqua"/>
          <w:sz w:val="24"/>
          <w:lang w:eastAsia="zh-CN"/>
        </w:rPr>
      </w:pPr>
      <w:r w:rsidRPr="00B757B8">
        <w:rPr>
          <w:rFonts w:ascii="Book Antiqua" w:hAnsi="Book Antiqua"/>
          <w:b/>
          <w:sz w:val="24"/>
        </w:rPr>
        <w:t xml:space="preserve">Manuscript source: </w:t>
      </w:r>
      <w:r w:rsidRPr="00B757B8">
        <w:rPr>
          <w:rFonts w:ascii="Book Antiqua" w:hAnsi="Book Antiqua"/>
          <w:sz w:val="24"/>
        </w:rPr>
        <w:t>Unsolicited manuscript</w:t>
      </w:r>
    </w:p>
    <w:p w:rsidR="00B41998" w:rsidRPr="00B02E81" w:rsidRDefault="00B41998" w:rsidP="005A2C03">
      <w:pPr>
        <w:adjustRightInd w:val="0"/>
        <w:snapToGrid w:val="0"/>
        <w:spacing w:after="0" w:line="360" w:lineRule="auto"/>
        <w:jc w:val="both"/>
        <w:rPr>
          <w:rFonts w:ascii="Book Antiqua" w:hAnsi="Book Antiqua" w:cs="Times New Roman"/>
          <w:color w:val="000000"/>
          <w:sz w:val="24"/>
          <w:szCs w:val="24"/>
          <w:shd w:val="clear" w:color="auto" w:fill="FFFFFF"/>
          <w:lang w:eastAsia="zh-CN"/>
        </w:rPr>
      </w:pPr>
    </w:p>
    <w:p w:rsidR="00D968CE" w:rsidRPr="00B02E81" w:rsidRDefault="00D968CE" w:rsidP="005A2C03">
      <w:pPr>
        <w:adjustRightInd w:val="0"/>
        <w:snapToGrid w:val="0"/>
        <w:spacing w:after="0" w:line="360" w:lineRule="auto"/>
        <w:jc w:val="both"/>
        <w:rPr>
          <w:rFonts w:ascii="Book Antiqua" w:eastAsia="Calibri" w:hAnsi="Book Antiqua" w:cs="Times New Roman"/>
          <w:sz w:val="24"/>
          <w:szCs w:val="24"/>
        </w:rPr>
      </w:pPr>
      <w:r w:rsidRPr="00B02E81">
        <w:rPr>
          <w:rFonts w:ascii="Book Antiqua" w:hAnsi="Book Antiqua" w:cs="Times New Roman"/>
          <w:b/>
          <w:color w:val="000000"/>
          <w:sz w:val="24"/>
          <w:szCs w:val="24"/>
          <w:shd w:val="clear" w:color="auto" w:fill="FFFFFF"/>
        </w:rPr>
        <w:t>Correspondence to: Iva Brcic, MD,</w:t>
      </w:r>
      <w:r w:rsidRPr="00B02E81">
        <w:rPr>
          <w:rFonts w:ascii="Book Antiqua" w:hAnsi="Book Antiqua" w:cs="Times New Roman"/>
          <w:color w:val="000000"/>
          <w:sz w:val="24"/>
          <w:szCs w:val="24"/>
          <w:shd w:val="clear" w:color="auto" w:fill="FFFFFF"/>
        </w:rPr>
        <w:t xml:space="preserve"> </w:t>
      </w:r>
      <w:r w:rsidRPr="00B02E81">
        <w:rPr>
          <w:rFonts w:ascii="Book Antiqua" w:eastAsia="Calibri" w:hAnsi="Book Antiqua" w:cs="Times New Roman"/>
          <w:sz w:val="24"/>
          <w:szCs w:val="24"/>
        </w:rPr>
        <w:t>Institute of Pathology, Medical University of Graz, Auenbruggerplatz 25, 8036 Graz, Austria. iva.brcic@medunigraz.at</w:t>
      </w:r>
    </w:p>
    <w:p w:rsidR="00D968CE" w:rsidRPr="00B02E81" w:rsidRDefault="00D968CE" w:rsidP="005A2C03">
      <w:pPr>
        <w:adjustRightInd w:val="0"/>
        <w:snapToGrid w:val="0"/>
        <w:spacing w:after="0" w:line="360" w:lineRule="auto"/>
        <w:jc w:val="both"/>
        <w:rPr>
          <w:rFonts w:ascii="Book Antiqua" w:eastAsia="Calibri" w:hAnsi="Book Antiqua" w:cs="Times New Roman"/>
          <w:sz w:val="24"/>
          <w:szCs w:val="24"/>
        </w:rPr>
      </w:pPr>
      <w:r w:rsidRPr="00B02E81">
        <w:rPr>
          <w:rFonts w:ascii="Book Antiqua" w:eastAsia="Calibri" w:hAnsi="Book Antiqua" w:cs="Times New Roman"/>
          <w:b/>
          <w:sz w:val="24"/>
          <w:szCs w:val="24"/>
        </w:rPr>
        <w:t>Telephone:</w:t>
      </w:r>
      <w:r w:rsidRPr="00B02E81">
        <w:rPr>
          <w:rFonts w:ascii="Book Antiqua" w:eastAsia="Calibri" w:hAnsi="Book Antiqua" w:cs="Times New Roman"/>
          <w:sz w:val="24"/>
          <w:szCs w:val="24"/>
        </w:rPr>
        <w:t xml:space="preserve"> +43</w:t>
      </w:r>
      <w:r w:rsidR="00B41998">
        <w:rPr>
          <w:rFonts w:ascii="Book Antiqua" w:hAnsi="Book Antiqua" w:cs="Times New Roman" w:hint="eastAsia"/>
          <w:sz w:val="24"/>
          <w:szCs w:val="24"/>
          <w:lang w:eastAsia="zh-CN"/>
        </w:rPr>
        <w:t>-</w:t>
      </w:r>
      <w:r w:rsidRPr="00B02E81">
        <w:rPr>
          <w:rFonts w:ascii="Book Antiqua" w:eastAsia="Calibri" w:hAnsi="Book Antiqua" w:cs="Times New Roman"/>
          <w:sz w:val="24"/>
          <w:szCs w:val="24"/>
        </w:rPr>
        <w:t>316</w:t>
      </w:r>
      <w:r w:rsidR="00B41998">
        <w:rPr>
          <w:rFonts w:ascii="Book Antiqua" w:hAnsi="Book Antiqua" w:cs="Times New Roman" w:hint="eastAsia"/>
          <w:sz w:val="24"/>
          <w:szCs w:val="24"/>
          <w:lang w:eastAsia="zh-CN"/>
        </w:rPr>
        <w:t>-</w:t>
      </w:r>
      <w:r w:rsidR="00B41998">
        <w:rPr>
          <w:rFonts w:ascii="Book Antiqua" w:eastAsia="Calibri" w:hAnsi="Book Antiqua" w:cs="Times New Roman"/>
          <w:sz w:val="24"/>
          <w:szCs w:val="24"/>
        </w:rPr>
        <w:t>385</w:t>
      </w:r>
      <w:r w:rsidRPr="00B02E81">
        <w:rPr>
          <w:rFonts w:ascii="Book Antiqua" w:eastAsia="Calibri" w:hAnsi="Book Antiqua" w:cs="Times New Roman"/>
          <w:sz w:val="24"/>
          <w:szCs w:val="24"/>
        </w:rPr>
        <w:t>78031</w:t>
      </w:r>
    </w:p>
    <w:p w:rsidR="00D968CE" w:rsidRPr="00B02E81" w:rsidRDefault="00D968CE" w:rsidP="005A2C03">
      <w:pPr>
        <w:adjustRightInd w:val="0"/>
        <w:snapToGrid w:val="0"/>
        <w:spacing w:after="0" w:line="360" w:lineRule="auto"/>
        <w:jc w:val="both"/>
        <w:rPr>
          <w:rFonts w:ascii="Book Antiqua" w:eastAsia="Calibri" w:hAnsi="Book Antiqua" w:cs="Times New Roman"/>
          <w:sz w:val="24"/>
          <w:szCs w:val="24"/>
        </w:rPr>
      </w:pPr>
      <w:r w:rsidRPr="00B02E81">
        <w:rPr>
          <w:rFonts w:ascii="Book Antiqua" w:eastAsia="Calibri" w:hAnsi="Book Antiqua" w:cs="Times New Roman"/>
          <w:b/>
          <w:sz w:val="24"/>
          <w:szCs w:val="24"/>
        </w:rPr>
        <w:t>Fax:</w:t>
      </w:r>
      <w:r w:rsidRPr="00B02E81">
        <w:rPr>
          <w:rFonts w:ascii="Book Antiqua" w:eastAsia="Calibri" w:hAnsi="Book Antiqua" w:cs="Times New Roman"/>
          <w:sz w:val="24"/>
          <w:szCs w:val="24"/>
        </w:rPr>
        <w:t xml:space="preserve"> +43</w:t>
      </w:r>
      <w:r w:rsidR="00B41998">
        <w:rPr>
          <w:rFonts w:ascii="Book Antiqua" w:hAnsi="Book Antiqua" w:hint="eastAsia"/>
          <w:sz w:val="24"/>
          <w:szCs w:val="24"/>
          <w:lang w:eastAsia="zh-CN"/>
        </w:rPr>
        <w:t>-</w:t>
      </w:r>
      <w:r w:rsidRPr="00B02E81">
        <w:rPr>
          <w:rFonts w:ascii="Book Antiqua" w:eastAsia="Calibri" w:hAnsi="Book Antiqua" w:cs="Times New Roman"/>
          <w:sz w:val="24"/>
          <w:szCs w:val="24"/>
        </w:rPr>
        <w:t>316</w:t>
      </w:r>
      <w:r w:rsidR="00B41998">
        <w:rPr>
          <w:rFonts w:ascii="Book Antiqua" w:hAnsi="Book Antiqua" w:cs="Times New Roman" w:hint="eastAsia"/>
          <w:sz w:val="24"/>
          <w:szCs w:val="24"/>
          <w:lang w:eastAsia="zh-CN"/>
        </w:rPr>
        <w:t>-</w:t>
      </w:r>
      <w:r w:rsidR="00B41998">
        <w:rPr>
          <w:rFonts w:ascii="Book Antiqua" w:eastAsia="Calibri" w:hAnsi="Book Antiqua" w:cs="Times New Roman"/>
          <w:sz w:val="24"/>
          <w:szCs w:val="24"/>
        </w:rPr>
        <w:t>384</w:t>
      </w:r>
      <w:r w:rsidRPr="00B02E81">
        <w:rPr>
          <w:rFonts w:ascii="Book Antiqua" w:eastAsia="Calibri" w:hAnsi="Book Antiqua" w:cs="Times New Roman"/>
          <w:sz w:val="24"/>
          <w:szCs w:val="24"/>
        </w:rPr>
        <w:t>329</w:t>
      </w:r>
    </w:p>
    <w:p w:rsidR="00D968CE"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lang w:eastAsia="zh-CN"/>
        </w:rPr>
      </w:pPr>
    </w:p>
    <w:p w:rsidR="00C85032" w:rsidRPr="00867A3A" w:rsidRDefault="00C85032" w:rsidP="005A2C03">
      <w:pPr>
        <w:adjustRightInd w:val="0"/>
        <w:snapToGrid w:val="0"/>
        <w:spacing w:after="0" w:line="360" w:lineRule="auto"/>
        <w:rPr>
          <w:rFonts w:ascii="Book Antiqua" w:hAnsi="Book Antiqua"/>
          <w:b/>
          <w:sz w:val="24"/>
        </w:rPr>
      </w:pPr>
      <w:r w:rsidRPr="00867A3A">
        <w:rPr>
          <w:rFonts w:ascii="Book Antiqua" w:hAnsi="Book Antiqua"/>
          <w:b/>
          <w:sz w:val="24"/>
        </w:rPr>
        <w:t xml:space="preserve">Received: </w:t>
      </w:r>
      <w:r w:rsidRPr="00A11C75">
        <w:rPr>
          <w:rFonts w:ascii="Book Antiqua" w:hAnsi="Book Antiqua"/>
          <w:sz w:val="24"/>
        </w:rPr>
        <w:t>February</w:t>
      </w:r>
      <w:r>
        <w:rPr>
          <w:rFonts w:ascii="Book Antiqua" w:hAnsi="Book Antiqua" w:hint="eastAsia"/>
          <w:sz w:val="24"/>
        </w:rPr>
        <w:t xml:space="preserve"> </w:t>
      </w:r>
      <w:r w:rsidR="008D2ABA">
        <w:rPr>
          <w:rFonts w:ascii="Book Antiqua" w:hAnsi="Book Antiqua" w:hint="eastAsia"/>
          <w:sz w:val="24"/>
          <w:lang w:eastAsia="zh-CN"/>
        </w:rPr>
        <w:t>10</w:t>
      </w:r>
      <w:r>
        <w:rPr>
          <w:rFonts w:ascii="Book Antiqua" w:hAnsi="Book Antiqua" w:hint="eastAsia"/>
          <w:sz w:val="24"/>
        </w:rPr>
        <w:t>, 2017</w:t>
      </w:r>
      <w:r w:rsidRPr="00867A3A">
        <w:rPr>
          <w:rFonts w:ascii="Book Antiqua" w:hAnsi="Book Antiqua"/>
          <w:b/>
          <w:sz w:val="24"/>
        </w:rPr>
        <w:t xml:space="preserve">  </w:t>
      </w:r>
    </w:p>
    <w:p w:rsidR="00C85032" w:rsidRPr="00867A3A" w:rsidRDefault="00C85032" w:rsidP="005A2C03">
      <w:pPr>
        <w:adjustRightInd w:val="0"/>
        <w:snapToGrid w:val="0"/>
        <w:spacing w:after="0" w:line="360" w:lineRule="auto"/>
        <w:rPr>
          <w:rFonts w:ascii="Book Antiqua" w:hAnsi="Book Antiqua"/>
          <w:b/>
          <w:sz w:val="24"/>
        </w:rPr>
      </w:pPr>
      <w:r w:rsidRPr="00867A3A">
        <w:rPr>
          <w:rFonts w:ascii="Book Antiqua" w:hAnsi="Book Antiqua"/>
          <w:b/>
          <w:sz w:val="24"/>
        </w:rPr>
        <w:t>Peer-review started:</w:t>
      </w:r>
      <w:r>
        <w:rPr>
          <w:rFonts w:ascii="Book Antiqua" w:hAnsi="Book Antiqua" w:hint="eastAsia"/>
          <w:b/>
          <w:sz w:val="24"/>
        </w:rPr>
        <w:t xml:space="preserve"> </w:t>
      </w:r>
      <w:r w:rsidRPr="00A11C75">
        <w:rPr>
          <w:rFonts w:ascii="Book Antiqua" w:hAnsi="Book Antiqua"/>
          <w:sz w:val="24"/>
        </w:rPr>
        <w:t>February</w:t>
      </w:r>
      <w:r>
        <w:rPr>
          <w:rFonts w:ascii="Book Antiqua" w:hAnsi="Book Antiqua" w:hint="eastAsia"/>
          <w:sz w:val="24"/>
        </w:rPr>
        <w:t xml:space="preserve"> 1</w:t>
      </w:r>
      <w:r w:rsidR="008D2ABA">
        <w:rPr>
          <w:rFonts w:ascii="Book Antiqua" w:hAnsi="Book Antiqua" w:hint="eastAsia"/>
          <w:sz w:val="24"/>
          <w:lang w:eastAsia="zh-CN"/>
        </w:rPr>
        <w:t>2</w:t>
      </w:r>
      <w:r>
        <w:rPr>
          <w:rFonts w:ascii="Book Antiqua" w:hAnsi="Book Antiqua" w:hint="eastAsia"/>
          <w:sz w:val="24"/>
        </w:rPr>
        <w:t>, 2017</w:t>
      </w:r>
    </w:p>
    <w:p w:rsidR="00C85032" w:rsidRPr="00867A3A" w:rsidRDefault="00C85032" w:rsidP="005A2C03">
      <w:pPr>
        <w:adjustRightInd w:val="0"/>
        <w:snapToGrid w:val="0"/>
        <w:spacing w:after="0" w:line="360" w:lineRule="auto"/>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Pr="00A11C75">
        <w:rPr>
          <w:rFonts w:ascii="Book Antiqua" w:hAnsi="Book Antiqua"/>
          <w:sz w:val="24"/>
        </w:rPr>
        <w:t>March</w:t>
      </w:r>
      <w:r>
        <w:rPr>
          <w:rFonts w:ascii="Book Antiqua" w:hAnsi="Book Antiqua" w:hint="eastAsia"/>
          <w:sz w:val="24"/>
        </w:rPr>
        <w:t xml:space="preserve"> </w:t>
      </w:r>
      <w:r w:rsidR="005B4C8F">
        <w:rPr>
          <w:rFonts w:ascii="Book Antiqua" w:hAnsi="Book Antiqua" w:hint="eastAsia"/>
          <w:sz w:val="24"/>
          <w:lang w:eastAsia="zh-CN"/>
        </w:rPr>
        <w:t>16</w:t>
      </w:r>
      <w:r>
        <w:rPr>
          <w:rFonts w:ascii="Book Antiqua" w:hAnsi="Book Antiqua" w:hint="eastAsia"/>
          <w:sz w:val="24"/>
        </w:rPr>
        <w:t>, 2017</w:t>
      </w:r>
    </w:p>
    <w:p w:rsidR="00C85032" w:rsidRPr="00867A3A" w:rsidRDefault="00C85032" w:rsidP="005A2C03">
      <w:pPr>
        <w:adjustRightInd w:val="0"/>
        <w:snapToGrid w:val="0"/>
        <w:spacing w:after="0" w:line="360" w:lineRule="auto"/>
        <w:rPr>
          <w:rFonts w:ascii="Book Antiqua" w:hAnsi="Book Antiqua"/>
          <w:b/>
          <w:sz w:val="24"/>
        </w:rPr>
      </w:pPr>
      <w:r w:rsidRPr="00867A3A">
        <w:rPr>
          <w:rFonts w:ascii="Book Antiqua" w:hAnsi="Book Antiqua"/>
          <w:b/>
          <w:sz w:val="24"/>
        </w:rPr>
        <w:t xml:space="preserve">Revised: </w:t>
      </w:r>
      <w:r w:rsidRPr="00A11C75">
        <w:rPr>
          <w:rFonts w:ascii="Book Antiqua" w:hAnsi="Book Antiqua"/>
          <w:sz w:val="24"/>
        </w:rPr>
        <w:t>April</w:t>
      </w:r>
      <w:r>
        <w:rPr>
          <w:rFonts w:ascii="Book Antiqua" w:hAnsi="Book Antiqua" w:hint="eastAsia"/>
          <w:sz w:val="24"/>
        </w:rPr>
        <w:t xml:space="preserve"> </w:t>
      </w:r>
      <w:r w:rsidR="005B4C8F">
        <w:rPr>
          <w:rFonts w:ascii="Book Antiqua" w:hAnsi="Book Antiqua" w:hint="eastAsia"/>
          <w:sz w:val="24"/>
          <w:lang w:eastAsia="zh-CN"/>
        </w:rPr>
        <w:t>3</w:t>
      </w:r>
      <w:r>
        <w:rPr>
          <w:rFonts w:ascii="Book Antiqua" w:hAnsi="Book Antiqua" w:hint="eastAsia"/>
          <w:sz w:val="24"/>
        </w:rPr>
        <w:t>, 2017</w:t>
      </w:r>
      <w:r w:rsidRPr="00867A3A">
        <w:rPr>
          <w:rFonts w:ascii="Book Antiqua" w:hAnsi="Book Antiqua"/>
          <w:b/>
          <w:sz w:val="24"/>
        </w:rPr>
        <w:t xml:space="preserve"> </w:t>
      </w:r>
    </w:p>
    <w:p w:rsidR="009F45B6" w:rsidRDefault="00C85032" w:rsidP="009F45B6">
      <w:pPr>
        <w:spacing w:line="360" w:lineRule="auto"/>
        <w:rPr>
          <w:rFonts w:ascii="Book Antiqua" w:hAnsi="Book Antiqua"/>
          <w:color w:val="000000"/>
          <w:sz w:val="24"/>
        </w:rPr>
      </w:pPr>
      <w:r w:rsidRPr="00867A3A">
        <w:rPr>
          <w:rFonts w:ascii="Book Antiqua" w:hAnsi="Book Antiqua"/>
          <w:b/>
          <w:sz w:val="24"/>
        </w:rPr>
        <w:t>Accepted:</w:t>
      </w:r>
      <w:bookmarkStart w:id="10" w:name="OLE_LINK116"/>
      <w:bookmarkStart w:id="11" w:name="OLE_LINK117"/>
      <w:bookmarkStart w:id="12" w:name="OLE_LINK118"/>
      <w:r w:rsidR="009F45B6" w:rsidRPr="009F45B6">
        <w:rPr>
          <w:rFonts w:ascii="Book Antiqua" w:hAnsi="Book Antiqua"/>
          <w:color w:val="000000"/>
          <w:sz w:val="24"/>
        </w:rPr>
        <w:t xml:space="preserve"> </w:t>
      </w:r>
      <w:r w:rsidR="009F45B6">
        <w:rPr>
          <w:rFonts w:ascii="Book Antiqua" w:hAnsi="Book Antiqua"/>
          <w:color w:val="000000"/>
          <w:sz w:val="24"/>
        </w:rPr>
        <w:t>May 4, 2017</w:t>
      </w:r>
    </w:p>
    <w:p w:rsidR="00C85032" w:rsidRPr="00867A3A" w:rsidRDefault="00C85032" w:rsidP="005A2C03">
      <w:pPr>
        <w:adjustRightInd w:val="0"/>
        <w:snapToGrid w:val="0"/>
        <w:spacing w:after="0" w:line="360" w:lineRule="auto"/>
        <w:rPr>
          <w:rFonts w:ascii="Book Antiqua" w:hAnsi="Book Antiqua"/>
          <w:b/>
          <w:sz w:val="24"/>
        </w:rPr>
      </w:pPr>
      <w:bookmarkStart w:id="13" w:name="_GoBack"/>
      <w:bookmarkEnd w:id="10"/>
      <w:bookmarkEnd w:id="11"/>
      <w:bookmarkEnd w:id="12"/>
      <w:bookmarkEnd w:id="13"/>
      <w:r w:rsidRPr="00867A3A">
        <w:rPr>
          <w:rFonts w:ascii="Book Antiqua" w:hAnsi="Book Antiqua"/>
          <w:b/>
          <w:sz w:val="24"/>
        </w:rPr>
        <w:lastRenderedPageBreak/>
        <w:t xml:space="preserve">  </w:t>
      </w:r>
    </w:p>
    <w:p w:rsidR="00C85032" w:rsidRPr="00867A3A" w:rsidRDefault="00C85032" w:rsidP="005A2C03">
      <w:pPr>
        <w:adjustRightInd w:val="0"/>
        <w:snapToGrid w:val="0"/>
        <w:spacing w:after="0" w:line="360" w:lineRule="auto"/>
        <w:rPr>
          <w:rFonts w:ascii="Book Antiqua" w:hAnsi="Book Antiqua"/>
          <w:b/>
          <w:sz w:val="24"/>
        </w:rPr>
      </w:pPr>
      <w:r w:rsidRPr="00867A3A">
        <w:rPr>
          <w:rFonts w:ascii="Book Antiqua" w:hAnsi="Book Antiqua"/>
          <w:b/>
          <w:sz w:val="24"/>
        </w:rPr>
        <w:t>Article in press:</w:t>
      </w:r>
    </w:p>
    <w:p w:rsidR="00C85032" w:rsidRPr="009E3692" w:rsidRDefault="00C85032" w:rsidP="005A2C03">
      <w:pPr>
        <w:adjustRightInd w:val="0"/>
        <w:snapToGrid w:val="0"/>
        <w:spacing w:after="0" w:line="360" w:lineRule="auto"/>
        <w:rPr>
          <w:rFonts w:ascii="Book Antiqua" w:hAnsi="Book Antiqua"/>
          <w:sz w:val="24"/>
        </w:rPr>
      </w:pPr>
      <w:r w:rsidRPr="00867A3A">
        <w:rPr>
          <w:rFonts w:ascii="Book Antiqua" w:hAnsi="Book Antiqua"/>
          <w:b/>
          <w:sz w:val="24"/>
        </w:rPr>
        <w:t>Published online:</w:t>
      </w:r>
    </w:p>
    <w:p w:rsidR="00F4714F" w:rsidRPr="00C85032" w:rsidRDefault="00F4714F" w:rsidP="005A2C03">
      <w:pPr>
        <w:adjustRightInd w:val="0"/>
        <w:snapToGrid w:val="0"/>
        <w:spacing w:after="0" w:line="360" w:lineRule="auto"/>
        <w:jc w:val="both"/>
        <w:rPr>
          <w:rFonts w:ascii="Book Antiqua" w:hAnsi="Book Antiqua" w:cs="Times New Roman"/>
          <w:color w:val="000000"/>
          <w:sz w:val="24"/>
          <w:szCs w:val="24"/>
          <w:shd w:val="clear" w:color="auto" w:fill="FFFFFF"/>
          <w:lang w:eastAsia="zh-CN"/>
        </w:rPr>
      </w:pPr>
    </w:p>
    <w:p w:rsidR="00D968CE" w:rsidRPr="00B02E81" w:rsidRDefault="00D968CE" w:rsidP="005A2C03">
      <w:pPr>
        <w:adjustRightInd w:val="0"/>
        <w:snapToGrid w:val="0"/>
        <w:spacing w:after="0" w:line="360" w:lineRule="auto"/>
        <w:jc w:val="both"/>
        <w:rPr>
          <w:rFonts w:ascii="Book Antiqua" w:hAnsi="Book Antiqua" w:cs="Times New Roman"/>
          <w:color w:val="000000"/>
          <w:sz w:val="24"/>
          <w:szCs w:val="24"/>
          <w:shd w:val="clear" w:color="auto" w:fill="FFFFFF"/>
        </w:rPr>
      </w:pPr>
      <w:r w:rsidRPr="00B02E81">
        <w:rPr>
          <w:rFonts w:ascii="Book Antiqua" w:hAnsi="Book Antiqua" w:cs="Times New Roman"/>
          <w:color w:val="000000"/>
          <w:sz w:val="24"/>
          <w:szCs w:val="24"/>
          <w:shd w:val="clear" w:color="auto" w:fill="FFFFFF"/>
        </w:rPr>
        <w:br w:type="page"/>
      </w: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r w:rsidRPr="00B02E81">
        <w:rPr>
          <w:rFonts w:ascii="Book Antiqua" w:hAnsi="Book Antiqua" w:cs="Times New Roman"/>
          <w:b/>
          <w:sz w:val="24"/>
          <w:szCs w:val="24"/>
        </w:rPr>
        <w:lastRenderedPageBreak/>
        <w:t>Abstract</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sz w:val="24"/>
          <w:szCs w:val="24"/>
        </w:rPr>
        <w:t xml:space="preserve">Plexiform fibromyxoma is a very rare mesenchymal tumor of the stomach, found almost exclusively in the antrum/pylorus region. The most common presenting symptoms are anemia, hematemesis, nausea and unintentional weight loss, without sex or age predilection. We describe here two cases of plexiform fibromyxoma, involving a 16-year-old female and a 34-year-old male. Both patients underwent complete resection (R0) by distal gastrectomy and retrocolic gastrojejunostomy (according to Billroth 2); for both, the postoperative course was uneventful. Histology showed multiple intramural and subserosal nodules with characteristic plexiform growth, featuring bland spindle cells situated in an abundant myxoid stroma with low mitotic activity. Immunohistochemistry showed α-smooth muscle actin-positive spindle cells, focal positivity for CD10, and negative staining for KIT, DOG1, CD34, S100, β-catenin, STAT-6 and anaplastic lymphoma kinase. </w:t>
      </w:r>
      <w:r w:rsidRPr="00B02E81">
        <w:rPr>
          <w:rFonts w:ascii="Book Antiqua" w:hAnsi="Book Antiqua" w:cs="Times New Roman"/>
          <w:color w:val="000000" w:themeColor="text1"/>
          <w:sz w:val="24"/>
          <w:szCs w:val="24"/>
        </w:rPr>
        <w:t>One of the cases showed focal positivity for h-caldesmon and desmin.</w:t>
      </w:r>
      <w:r w:rsidRPr="00B02E81">
        <w:rPr>
          <w:rFonts w:ascii="Book Antiqua" w:hAnsi="Book Antiqua" w:cs="Times New Roman"/>
          <w:sz w:val="24"/>
          <w:szCs w:val="24"/>
        </w:rPr>
        <w:t xml:space="preserve"> </w:t>
      </w:r>
      <w:r w:rsidRPr="00B02E81">
        <w:rPr>
          <w:rFonts w:ascii="Book Antiqua" w:hAnsi="Book Antiqua" w:cs="Times New Roman"/>
          <w:color w:val="000000" w:themeColor="text1"/>
          <w:sz w:val="24"/>
          <w:szCs w:val="24"/>
        </w:rPr>
        <w:t>Upon follow-up, no sign of disease was found.</w:t>
      </w:r>
      <w:r w:rsidRPr="00B02E81">
        <w:rPr>
          <w:rFonts w:ascii="Book Antiqua" w:hAnsi="Book Antiqua" w:cs="Times New Roman"/>
          <w:sz w:val="24"/>
          <w:szCs w:val="24"/>
        </w:rPr>
        <w:t xml:space="preserve"> In the differential diagnosis of plexiform fibromyxoma, it is important to exclude the more common gastrointestinal stromal tumors as they have greater potential for aggressive behavior. Other lesions, like neuronal and vascular tumors, inflammatory fibroid polyps, abdominal desmoid-type fibromatosis, solitary fibrous tumors and smooth muscle tumors, must also be excluded.</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r w:rsidRPr="00B02E81">
        <w:rPr>
          <w:rFonts w:ascii="Book Antiqua" w:hAnsi="Book Antiqua" w:cs="Times New Roman"/>
          <w:b/>
          <w:sz w:val="24"/>
          <w:szCs w:val="24"/>
        </w:rPr>
        <w:t xml:space="preserve">Key words: </w:t>
      </w:r>
      <w:r w:rsidRPr="00B02E81">
        <w:rPr>
          <w:rFonts w:ascii="Book Antiqua" w:hAnsi="Book Antiqua" w:cs="Times New Roman"/>
          <w:sz w:val="24"/>
          <w:szCs w:val="24"/>
        </w:rPr>
        <w:t>Plexiform fibromyxoma; Plexiform angiomyxoid myofibroblastic tumor; Gastrointestinal stromal tumor; Stomach; Benign gastric tumor</w:t>
      </w:r>
    </w:p>
    <w:p w:rsidR="00D968CE" w:rsidRPr="00B02E81" w:rsidRDefault="00D968CE" w:rsidP="005A2C03">
      <w:pPr>
        <w:adjustRightInd w:val="0"/>
        <w:snapToGrid w:val="0"/>
        <w:spacing w:after="0" w:line="360" w:lineRule="auto"/>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sz w:val="24"/>
          <w:szCs w:val="24"/>
        </w:rPr>
      </w:pPr>
      <w:r w:rsidRPr="00B02E81">
        <w:rPr>
          <w:rFonts w:ascii="Book Antiqua" w:hAnsi="Book Antiqua"/>
          <w:b/>
          <w:sz w:val="24"/>
          <w:szCs w:val="24"/>
        </w:rPr>
        <w:t>© The Author(s) 2017.</w:t>
      </w:r>
      <w:r w:rsidRPr="00B02E81">
        <w:rPr>
          <w:rFonts w:ascii="Book Antiqua" w:hAnsi="Book Antiqua"/>
          <w:sz w:val="24"/>
          <w:szCs w:val="24"/>
        </w:rPr>
        <w:t xml:space="preserve"> Published by </w:t>
      </w:r>
      <w:r w:rsidRPr="00B02E81">
        <w:rPr>
          <w:rFonts w:ascii="Book Antiqua" w:hAnsi="Book Antiqua" w:cs="Book Antiqua"/>
          <w:sz w:val="24"/>
          <w:szCs w:val="24"/>
        </w:rPr>
        <w:t>Baishideng Publishing Group Inc.</w:t>
      </w:r>
      <w:r w:rsidRPr="00B02E81">
        <w:rPr>
          <w:rFonts w:ascii="Book Antiqua" w:hAnsi="Book Antiqua"/>
          <w:sz w:val="24"/>
          <w:szCs w:val="24"/>
        </w:rPr>
        <w:t xml:space="preserve"> All rights reserved.</w:t>
      </w:r>
    </w:p>
    <w:p w:rsidR="00D968CE" w:rsidRPr="00B02E81" w:rsidRDefault="00D968CE" w:rsidP="005A2C03">
      <w:pPr>
        <w:adjustRightInd w:val="0"/>
        <w:snapToGrid w:val="0"/>
        <w:spacing w:after="0" w:line="360" w:lineRule="auto"/>
        <w:jc w:val="both"/>
        <w:rPr>
          <w:rFonts w:ascii="Book Antiqua" w:hAnsi="Book Antiqua"/>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b/>
          <w:sz w:val="24"/>
          <w:szCs w:val="24"/>
        </w:rPr>
        <w:t xml:space="preserve">Core tip: </w:t>
      </w:r>
      <w:r w:rsidRPr="00B02E81">
        <w:rPr>
          <w:rFonts w:ascii="Book Antiqua" w:hAnsi="Book Antiqua" w:cs="Times New Roman"/>
          <w:sz w:val="24"/>
          <w:szCs w:val="24"/>
        </w:rPr>
        <w:t xml:space="preserve">Plexiform fibromyxoma is a very rare benign mesenchymal tumor of the stomach. Here, we describe two cases of plexiform fibromyxoma, resolved with complete resection. The macroscopic, microscopic, immunohistochemical and </w:t>
      </w:r>
      <w:r w:rsidRPr="00B02E81">
        <w:rPr>
          <w:rFonts w:ascii="Book Antiqua" w:hAnsi="Book Antiqua" w:cs="Times New Roman"/>
          <w:sz w:val="24"/>
          <w:szCs w:val="24"/>
        </w:rPr>
        <w:lastRenderedPageBreak/>
        <w:t xml:space="preserve">molecular findings are reviewed. In the differential diagnosis of plexiform fibromyxoma, it is important to exclude the more common gastrointestinal stromal tumors as they have potentially more aggressive behavior. </w:t>
      </w:r>
    </w:p>
    <w:p w:rsidR="00D968CE" w:rsidRPr="00B02E81" w:rsidRDefault="00D968CE" w:rsidP="005A2C03">
      <w:pPr>
        <w:adjustRightInd w:val="0"/>
        <w:snapToGrid w:val="0"/>
        <w:spacing w:after="0" w:line="360" w:lineRule="auto"/>
        <w:jc w:val="both"/>
        <w:rPr>
          <w:rFonts w:ascii="Book Antiqua" w:hAnsi="Book Antiqua" w:cs="Times New Roman"/>
          <w:sz w:val="24"/>
          <w:szCs w:val="24"/>
          <w:lang w:eastAsia="zh-CN"/>
        </w:rPr>
      </w:pPr>
    </w:p>
    <w:p w:rsidR="005B4C8F" w:rsidRPr="0034094A" w:rsidRDefault="005B4C8F" w:rsidP="005A2C03">
      <w:pPr>
        <w:adjustRightInd w:val="0"/>
        <w:snapToGrid w:val="0"/>
        <w:spacing w:after="0" w:line="360" w:lineRule="auto"/>
        <w:rPr>
          <w:lang w:eastAsia="zh-CN"/>
        </w:rPr>
      </w:pPr>
      <w:r w:rsidRPr="00B02E81">
        <w:rPr>
          <w:rFonts w:ascii="Book Antiqua" w:hAnsi="Book Antiqua" w:cs="Times New Roman"/>
          <w:color w:val="000000"/>
          <w:sz w:val="24"/>
          <w:szCs w:val="24"/>
          <w:shd w:val="clear" w:color="auto" w:fill="FFFFFF"/>
          <w:lang w:val="de-AT"/>
        </w:rPr>
        <w:t>Szurian</w:t>
      </w:r>
      <w:r>
        <w:rPr>
          <w:rFonts w:ascii="Book Antiqua" w:hAnsi="Book Antiqua" w:cs="Times New Roman" w:hint="eastAsia"/>
          <w:color w:val="000000"/>
          <w:sz w:val="24"/>
          <w:szCs w:val="24"/>
          <w:shd w:val="clear" w:color="auto" w:fill="FFFFFF"/>
          <w:lang w:val="de-AT" w:eastAsia="zh-CN"/>
        </w:rPr>
        <w:t xml:space="preserve"> K</w:t>
      </w:r>
      <w:r w:rsidRPr="00B02E81">
        <w:rPr>
          <w:rFonts w:ascii="Book Antiqua" w:hAnsi="Book Antiqua" w:cs="Times New Roman"/>
          <w:color w:val="000000"/>
          <w:sz w:val="24"/>
          <w:szCs w:val="24"/>
          <w:shd w:val="clear" w:color="auto" w:fill="FFFFFF"/>
          <w:lang w:val="de-AT"/>
        </w:rPr>
        <w:t>, Till</w:t>
      </w:r>
      <w:r>
        <w:rPr>
          <w:rFonts w:ascii="Book Antiqua" w:hAnsi="Book Antiqua" w:cs="Times New Roman" w:hint="eastAsia"/>
          <w:color w:val="000000"/>
          <w:sz w:val="24"/>
          <w:szCs w:val="24"/>
          <w:shd w:val="clear" w:color="auto" w:fill="FFFFFF"/>
          <w:lang w:val="de-AT" w:eastAsia="zh-CN"/>
        </w:rPr>
        <w:t xml:space="preserve"> H</w:t>
      </w:r>
      <w:r w:rsidRPr="00B02E81">
        <w:rPr>
          <w:rFonts w:ascii="Book Antiqua" w:hAnsi="Book Antiqua" w:cs="Times New Roman"/>
          <w:color w:val="000000"/>
          <w:sz w:val="24"/>
          <w:szCs w:val="24"/>
          <w:shd w:val="clear" w:color="auto" w:fill="FFFFFF"/>
          <w:lang w:val="de-AT"/>
        </w:rPr>
        <w:t>, Amerstorfer</w:t>
      </w:r>
      <w:r>
        <w:rPr>
          <w:rFonts w:ascii="Book Antiqua" w:hAnsi="Book Antiqua" w:cs="Times New Roman" w:hint="eastAsia"/>
          <w:color w:val="000000"/>
          <w:sz w:val="24"/>
          <w:szCs w:val="24"/>
          <w:shd w:val="clear" w:color="auto" w:fill="FFFFFF"/>
          <w:lang w:val="de-AT" w:eastAsia="zh-CN"/>
        </w:rPr>
        <w:t xml:space="preserve"> E</w:t>
      </w:r>
      <w:r w:rsidRPr="00B02E81">
        <w:rPr>
          <w:rFonts w:ascii="Book Antiqua" w:hAnsi="Book Antiqua" w:cs="Times New Roman"/>
          <w:color w:val="000000"/>
          <w:sz w:val="24"/>
          <w:szCs w:val="24"/>
          <w:shd w:val="clear" w:color="auto" w:fill="FFFFFF"/>
          <w:lang w:val="de-AT"/>
        </w:rPr>
        <w:t>, Hinteregger</w:t>
      </w:r>
      <w:r>
        <w:rPr>
          <w:rFonts w:ascii="Book Antiqua" w:hAnsi="Book Antiqua" w:cs="Times New Roman" w:hint="eastAsia"/>
          <w:color w:val="000000"/>
          <w:sz w:val="24"/>
          <w:szCs w:val="24"/>
          <w:shd w:val="clear" w:color="auto" w:fill="FFFFFF"/>
          <w:lang w:val="de-AT" w:eastAsia="zh-CN"/>
        </w:rPr>
        <w:t xml:space="preserve"> N</w:t>
      </w:r>
      <w:r w:rsidRPr="00B02E81">
        <w:rPr>
          <w:rFonts w:ascii="Book Antiqua" w:hAnsi="Book Antiqua" w:cs="Times New Roman"/>
          <w:color w:val="000000"/>
          <w:sz w:val="24"/>
          <w:szCs w:val="24"/>
          <w:shd w:val="clear" w:color="auto" w:fill="FFFFFF"/>
          <w:lang w:val="de-AT"/>
        </w:rPr>
        <w:t>, Mischinger</w:t>
      </w:r>
      <w:r>
        <w:rPr>
          <w:rFonts w:ascii="Book Antiqua" w:hAnsi="Book Antiqua" w:cs="Times New Roman" w:hint="eastAsia"/>
          <w:color w:val="000000"/>
          <w:sz w:val="24"/>
          <w:szCs w:val="24"/>
          <w:shd w:val="clear" w:color="auto" w:fill="FFFFFF"/>
          <w:lang w:val="de-AT" w:eastAsia="zh-CN"/>
        </w:rPr>
        <w:t xml:space="preserve"> HJ</w:t>
      </w:r>
      <w:r w:rsidRPr="00B02E81">
        <w:rPr>
          <w:rFonts w:ascii="Book Antiqua" w:hAnsi="Book Antiqua" w:cs="Times New Roman"/>
          <w:color w:val="000000"/>
          <w:sz w:val="24"/>
          <w:szCs w:val="24"/>
          <w:shd w:val="clear" w:color="auto" w:fill="FFFFFF"/>
          <w:lang w:val="de-AT"/>
        </w:rPr>
        <w:t>, Liegl-Atzwanger</w:t>
      </w:r>
      <w:r w:rsidR="0034094A">
        <w:rPr>
          <w:rFonts w:ascii="Book Antiqua" w:hAnsi="Book Antiqua" w:cs="Times New Roman" w:hint="eastAsia"/>
          <w:color w:val="000000"/>
          <w:sz w:val="24"/>
          <w:szCs w:val="24"/>
          <w:shd w:val="clear" w:color="auto" w:fill="FFFFFF"/>
          <w:lang w:val="de-AT" w:eastAsia="zh-CN"/>
        </w:rPr>
        <w:t xml:space="preserve"> B</w:t>
      </w:r>
      <w:r w:rsidRPr="00B02E81">
        <w:rPr>
          <w:rFonts w:ascii="Book Antiqua" w:hAnsi="Book Antiqua" w:cs="Times New Roman"/>
          <w:color w:val="000000"/>
          <w:sz w:val="24"/>
          <w:szCs w:val="24"/>
          <w:shd w:val="clear" w:color="auto" w:fill="FFFFFF"/>
          <w:lang w:val="de-AT"/>
        </w:rPr>
        <w:t>, Brcic</w:t>
      </w:r>
      <w:r w:rsidR="0034094A">
        <w:rPr>
          <w:rFonts w:ascii="Book Antiqua" w:hAnsi="Book Antiqua" w:cs="Times New Roman" w:hint="eastAsia"/>
          <w:color w:val="000000"/>
          <w:sz w:val="24"/>
          <w:szCs w:val="24"/>
          <w:shd w:val="clear" w:color="auto" w:fill="FFFFFF"/>
          <w:lang w:val="de-AT" w:eastAsia="zh-CN"/>
        </w:rPr>
        <w:t xml:space="preserve"> I. </w:t>
      </w:r>
      <w:r w:rsidRPr="0034094A">
        <w:rPr>
          <w:rFonts w:ascii="Book Antiqua" w:hAnsi="Book Antiqua" w:cs="Times New Roman"/>
          <w:color w:val="000000"/>
          <w:sz w:val="24"/>
          <w:szCs w:val="24"/>
          <w:shd w:val="clear" w:color="auto" w:fill="FFFFFF"/>
        </w:rPr>
        <w:t>Rarity among benign gastric tumors: Plexiform fibromyxoma – report of two cases</w:t>
      </w:r>
      <w:r w:rsidR="0034094A">
        <w:rPr>
          <w:rFonts w:ascii="Book Antiqua" w:hAnsi="Book Antiqua" w:cs="Times New Roman" w:hint="eastAsia"/>
          <w:color w:val="000000"/>
          <w:sz w:val="24"/>
          <w:szCs w:val="24"/>
          <w:shd w:val="clear" w:color="auto" w:fill="FFFFFF"/>
          <w:lang w:eastAsia="zh-CN"/>
        </w:rPr>
        <w:t xml:space="preserve">. </w:t>
      </w:r>
      <w:r w:rsidR="0034094A" w:rsidRPr="009E3692">
        <w:rPr>
          <w:rFonts w:ascii="Book Antiqua" w:hAnsi="Book Antiqua"/>
          <w:i/>
          <w:sz w:val="24"/>
        </w:rPr>
        <w:t>World J Gastroenterol</w:t>
      </w:r>
      <w:r w:rsidR="0034094A" w:rsidRPr="009E3692">
        <w:rPr>
          <w:rFonts w:ascii="Book Antiqua" w:hAnsi="Book Antiqua"/>
          <w:sz w:val="24"/>
        </w:rPr>
        <w:t xml:space="preserve"> 201</w:t>
      </w:r>
      <w:r w:rsidR="0034094A">
        <w:rPr>
          <w:rFonts w:ascii="Book Antiqua" w:hAnsi="Book Antiqua" w:hint="eastAsia"/>
          <w:sz w:val="24"/>
        </w:rPr>
        <w:t>7</w:t>
      </w:r>
      <w:r w:rsidR="0034094A" w:rsidRPr="009E3692">
        <w:rPr>
          <w:rFonts w:ascii="Book Antiqua" w:hAnsi="Book Antiqua"/>
          <w:sz w:val="24"/>
        </w:rPr>
        <w:t>; In press</w:t>
      </w:r>
    </w:p>
    <w:p w:rsidR="00D968CE" w:rsidRPr="005B4C8F" w:rsidRDefault="00D968CE" w:rsidP="005A2C03">
      <w:pPr>
        <w:adjustRightInd w:val="0"/>
        <w:snapToGrid w:val="0"/>
        <w:spacing w:after="0" w:line="360" w:lineRule="auto"/>
        <w:jc w:val="both"/>
        <w:rPr>
          <w:rFonts w:ascii="Book Antiqua" w:hAnsi="Book Antiqua" w:cs="Times New Roman"/>
          <w:b/>
          <w:color w:val="000000"/>
          <w:sz w:val="24"/>
          <w:szCs w:val="24"/>
          <w:shd w:val="clear" w:color="auto" w:fill="FFFFFF"/>
          <w:vertAlign w:val="superscript"/>
        </w:rPr>
      </w:pPr>
    </w:p>
    <w:p w:rsidR="00D968CE" w:rsidRPr="00B02E81" w:rsidRDefault="00D968CE" w:rsidP="005A2C03">
      <w:pPr>
        <w:adjustRightInd w:val="0"/>
        <w:snapToGrid w:val="0"/>
        <w:spacing w:after="0" w:line="360" w:lineRule="auto"/>
        <w:ind w:firstLine="720"/>
        <w:jc w:val="both"/>
        <w:rPr>
          <w:rFonts w:ascii="Book Antiqua" w:hAnsi="Book Antiqua" w:cs="Times New Roman"/>
          <w:b/>
          <w:sz w:val="24"/>
          <w:szCs w:val="24"/>
        </w:rPr>
      </w:pPr>
      <w:r w:rsidRPr="00B02E81">
        <w:rPr>
          <w:rFonts w:ascii="Book Antiqua" w:hAnsi="Book Antiqua" w:cs="Times New Roman"/>
          <w:b/>
          <w:sz w:val="24"/>
          <w:szCs w:val="24"/>
        </w:rPr>
        <w:br w:type="page"/>
      </w: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r w:rsidRPr="00B02E81">
        <w:rPr>
          <w:rFonts w:ascii="Book Antiqua" w:hAnsi="Book Antiqua" w:cs="Times New Roman"/>
          <w:b/>
          <w:sz w:val="24"/>
          <w:szCs w:val="24"/>
        </w:rPr>
        <w:lastRenderedPageBreak/>
        <w:t>INTRODUCTION</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sz w:val="24"/>
          <w:szCs w:val="24"/>
        </w:rPr>
        <w:t>Gastrointestinal stromal tumors (GISTs) are the most common gastric mesenchymal tumors</w:t>
      </w:r>
      <w:r w:rsidRPr="00B02E81">
        <w:rPr>
          <w:rFonts w:ascii="Book Antiqua" w:hAnsi="Book Antiqua" w:cs="Times New Roman"/>
          <w:sz w:val="24"/>
          <w:szCs w:val="24"/>
          <w:vertAlign w:val="superscript"/>
        </w:rPr>
        <w:t>[1]</w:t>
      </w:r>
      <w:r w:rsidRPr="00B02E81">
        <w:rPr>
          <w:rFonts w:ascii="Book Antiqua" w:hAnsi="Book Antiqua" w:cs="Times New Roman"/>
          <w:sz w:val="24"/>
          <w:szCs w:val="24"/>
        </w:rPr>
        <w:t xml:space="preserve">. Immunohistologically, they show positive staining for KIT proto-oncogene receptor tyrosine kinase </w:t>
      </w:r>
      <w:r w:rsidR="0034094A">
        <w:rPr>
          <w:rFonts w:ascii="Book Antiqua" w:hAnsi="Book Antiqua" w:cs="Times New Roman" w:hint="eastAsia"/>
          <w:sz w:val="24"/>
          <w:szCs w:val="24"/>
          <w:lang w:eastAsia="zh-CN"/>
        </w:rPr>
        <w:t>[</w:t>
      </w:r>
      <w:r w:rsidRPr="00B02E81">
        <w:rPr>
          <w:rFonts w:ascii="Book Antiqua" w:hAnsi="Book Antiqua" w:cs="Times New Roman"/>
          <w:sz w:val="24"/>
          <w:szCs w:val="24"/>
        </w:rPr>
        <w:t>KIT, cluster of differentiation (CD)117</w:t>
      </w:r>
      <w:r w:rsidR="0034094A">
        <w:rPr>
          <w:rFonts w:ascii="Book Antiqua" w:hAnsi="Book Antiqua" w:cs="Times New Roman" w:hint="eastAsia"/>
          <w:sz w:val="24"/>
          <w:szCs w:val="24"/>
          <w:lang w:eastAsia="zh-CN"/>
        </w:rPr>
        <w:t>]</w:t>
      </w:r>
      <w:r w:rsidRPr="00B02E81">
        <w:rPr>
          <w:rFonts w:ascii="Book Antiqua" w:hAnsi="Book Antiqua" w:cs="Times New Roman"/>
          <w:sz w:val="24"/>
          <w:szCs w:val="24"/>
        </w:rPr>
        <w:t xml:space="preserve"> and DOG1 (discovered on GIST-1), and the vast majority of cases harbor mutations in the </w:t>
      </w:r>
      <w:r w:rsidRPr="00B02E81">
        <w:rPr>
          <w:rFonts w:ascii="Book Antiqua" w:hAnsi="Book Antiqua" w:cs="Times New Roman"/>
          <w:i/>
          <w:sz w:val="24"/>
          <w:szCs w:val="24"/>
        </w:rPr>
        <w:t>KIT</w:t>
      </w:r>
      <w:r w:rsidRPr="00B02E81">
        <w:rPr>
          <w:rFonts w:ascii="Book Antiqua" w:hAnsi="Book Antiqua" w:cs="Times New Roman"/>
          <w:sz w:val="24"/>
          <w:szCs w:val="24"/>
        </w:rPr>
        <w:t xml:space="preserve"> or </w:t>
      </w:r>
      <w:r w:rsidRPr="00B02E81">
        <w:rPr>
          <w:rFonts w:ascii="Book Antiqua" w:hAnsi="Book Antiqua" w:cs="Times New Roman"/>
          <w:i/>
          <w:sz w:val="24"/>
          <w:szCs w:val="24"/>
        </w:rPr>
        <w:t>PDGFRα</w:t>
      </w:r>
      <w:r w:rsidRPr="00B02E81">
        <w:rPr>
          <w:rFonts w:ascii="Book Antiqua" w:hAnsi="Book Antiqua" w:cs="Times New Roman"/>
          <w:sz w:val="24"/>
          <w:szCs w:val="24"/>
        </w:rPr>
        <w:t xml:space="preserve"> (platelet-derived growth factor receptor alpha) genes. Plexiform fibromyxoma (PFM), also known as the plexiform angiomyxoid myofibroblastic tumor (PAMT), is a very rare benign mesenchymal gastric tumor, arising almost exclusively in the antrum/pylorus region. It was first described by Takahashi </w:t>
      </w:r>
      <w:r w:rsidRPr="00B02E81">
        <w:rPr>
          <w:rFonts w:ascii="Book Antiqua" w:hAnsi="Book Antiqua" w:cs="Times New Roman"/>
          <w:i/>
          <w:sz w:val="24"/>
          <w:szCs w:val="24"/>
        </w:rPr>
        <w:t>et al</w:t>
      </w:r>
      <w:r w:rsidRPr="00B02E81">
        <w:rPr>
          <w:rFonts w:ascii="Book Antiqua" w:hAnsi="Book Antiqua" w:cs="Times New Roman"/>
          <w:sz w:val="24"/>
          <w:szCs w:val="24"/>
          <w:vertAlign w:val="superscript"/>
        </w:rPr>
        <w:t>[2]</w:t>
      </w:r>
      <w:r w:rsidRPr="00B02E81">
        <w:rPr>
          <w:rFonts w:ascii="Book Antiqua" w:hAnsi="Book Antiqua" w:cs="Times New Roman"/>
          <w:sz w:val="24"/>
          <w:szCs w:val="24"/>
        </w:rPr>
        <w:t xml:space="preserve"> in 2007. The cases reported to date have indicated no sex predilection and with a wide age range</w:t>
      </w:r>
      <w:r w:rsidRPr="00B02E81">
        <w:rPr>
          <w:rFonts w:ascii="Book Antiqua" w:hAnsi="Book Antiqua" w:cs="Times New Roman"/>
          <w:sz w:val="24"/>
          <w:szCs w:val="24"/>
          <w:vertAlign w:val="superscript"/>
        </w:rPr>
        <w:t>[3-5</w:t>
      </w:r>
      <w:r w:rsidR="00BF694C">
        <w:rPr>
          <w:rFonts w:ascii="Book Antiqua" w:hAnsi="Book Antiqua" w:cs="Times New Roman"/>
          <w:sz w:val="24"/>
          <w:szCs w:val="24"/>
          <w:vertAlign w:val="superscript"/>
        </w:rPr>
        <w:t>]</w:t>
      </w:r>
      <w:r w:rsidRPr="00B02E81">
        <w:rPr>
          <w:rFonts w:ascii="Book Antiqua" w:hAnsi="Book Antiqua" w:cs="Times New Roman"/>
          <w:sz w:val="24"/>
          <w:szCs w:val="24"/>
        </w:rPr>
        <w:t xml:space="preserve">. Clinical symptoms include anemia and hematemesis, which are consequent to tumor ulceration, nausea and weight loss. </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Herein, we describe the specific histopathological features of two cases of PFM in regard to the current literature and discuss misleading differential diagnoses.</w:t>
      </w: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r w:rsidRPr="00B02E81">
        <w:rPr>
          <w:rFonts w:ascii="Book Antiqua" w:hAnsi="Book Antiqua" w:cs="Times New Roman"/>
          <w:b/>
          <w:sz w:val="24"/>
          <w:szCs w:val="24"/>
        </w:rPr>
        <w:t>CASE REPORT</w:t>
      </w:r>
    </w:p>
    <w:p w:rsidR="00D968CE" w:rsidRPr="00B02E81" w:rsidRDefault="00D968CE" w:rsidP="005A2C03">
      <w:pPr>
        <w:adjustRightInd w:val="0"/>
        <w:snapToGrid w:val="0"/>
        <w:spacing w:after="0" w:line="360" w:lineRule="auto"/>
        <w:jc w:val="both"/>
        <w:rPr>
          <w:rFonts w:ascii="Book Antiqua" w:hAnsi="Book Antiqua" w:cs="Times New Roman"/>
          <w:b/>
          <w:i/>
          <w:sz w:val="24"/>
          <w:szCs w:val="24"/>
        </w:rPr>
      </w:pPr>
      <w:r w:rsidRPr="00B02E81">
        <w:rPr>
          <w:rFonts w:ascii="Book Antiqua" w:hAnsi="Book Antiqua" w:cs="Times New Roman"/>
          <w:b/>
          <w:i/>
          <w:sz w:val="24"/>
          <w:szCs w:val="24"/>
        </w:rPr>
        <w:t xml:space="preserve">Case 1 presentation </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sz w:val="24"/>
          <w:szCs w:val="24"/>
        </w:rPr>
        <w:t>A 16-year-old Caucasian female patient presented with refra</w:t>
      </w:r>
      <w:r w:rsidRPr="00B02E81">
        <w:rPr>
          <w:rFonts w:ascii="Book Antiqua" w:hAnsi="Book Antiqua" w:cs="Times New Roman"/>
          <w:color w:val="000000" w:themeColor="text1"/>
          <w:sz w:val="24"/>
          <w:szCs w:val="24"/>
        </w:rPr>
        <w:t>ctory anemia, first detected following a skiing accident. She was treated in an outpatient setting, with iron, vitamin B12 and folic acid supplementation. In history taking, the patient reported recurrent nausea; otherwise, the m</w:t>
      </w:r>
      <w:r w:rsidRPr="00B02E81">
        <w:rPr>
          <w:rFonts w:ascii="Book Antiqua" w:hAnsi="Book Antiqua" w:cs="Times New Roman"/>
          <w:sz w:val="24"/>
          <w:szCs w:val="24"/>
        </w:rPr>
        <w:t>edical history and physical examination were unremarkable</w:t>
      </w:r>
      <w:r w:rsidRPr="00B02E81">
        <w:rPr>
          <w:rFonts w:ascii="Book Antiqua" w:hAnsi="Book Antiqua" w:cs="Times New Roman"/>
          <w:color w:val="000000" w:themeColor="text1"/>
          <w:sz w:val="24"/>
          <w:szCs w:val="24"/>
        </w:rPr>
        <w:t xml:space="preserve">. Laboratory </w:t>
      </w:r>
      <w:r w:rsidRPr="00B02E81">
        <w:rPr>
          <w:rFonts w:ascii="Book Antiqua" w:hAnsi="Book Antiqua" w:cs="Times New Roman"/>
          <w:sz w:val="24"/>
          <w:szCs w:val="24"/>
        </w:rPr>
        <w:t>findings</w:t>
      </w:r>
      <w:r w:rsidRPr="00B02E81">
        <w:rPr>
          <w:rFonts w:ascii="Book Antiqua" w:hAnsi="Book Antiqua" w:cs="Times New Roman"/>
          <w:color w:val="0070C0"/>
          <w:sz w:val="24"/>
          <w:szCs w:val="24"/>
        </w:rPr>
        <w:t xml:space="preserve"> </w:t>
      </w:r>
      <w:r w:rsidRPr="00B02E81">
        <w:rPr>
          <w:rFonts w:ascii="Book Antiqua" w:hAnsi="Book Antiqua" w:cs="Times New Roman"/>
          <w:sz w:val="24"/>
          <w:szCs w:val="24"/>
        </w:rPr>
        <w:t xml:space="preserve">showed no </w:t>
      </w:r>
      <w:r w:rsidRPr="00B02E81">
        <w:rPr>
          <w:rFonts w:ascii="Book Antiqua" w:hAnsi="Book Antiqua" w:cs="Times New Roman"/>
          <w:color w:val="000000" w:themeColor="text1"/>
          <w:sz w:val="24"/>
          <w:szCs w:val="24"/>
        </w:rPr>
        <w:t xml:space="preserve">significantly altered values, except for a moderate, normochromic, normocytic anemia (hemoglobin 9.5 g/dL; normal range: 12.1-15.1 g/dL). During work-up, ultrasound examination detected a hypoechoic lesion in the gastric wall. Magnetic resonance imaging (MRI) revealed a heterogeneously enhancing, lobulated, exophytic mass, situated intramural within the submucosa of the anterior wall of the gastric antrum (Figure 1). Positron emission tomography-computed tomography (PET-CT) further revealed a hypermetabolic lesion in the dorsal part of the </w:t>
      </w:r>
      <w:r w:rsidRPr="00B02E81">
        <w:rPr>
          <w:rFonts w:ascii="Book Antiqua" w:hAnsi="Book Antiqua" w:cs="Times New Roman"/>
          <w:color w:val="000000" w:themeColor="text1"/>
          <w:sz w:val="24"/>
          <w:szCs w:val="24"/>
        </w:rPr>
        <w:lastRenderedPageBreak/>
        <w:t xml:space="preserve">mass. Endoscopy confirmed a subepithelial lesion </w:t>
      </w:r>
      <w:r w:rsidRPr="00B02E81">
        <w:rPr>
          <w:rFonts w:ascii="Book Antiqua" w:hAnsi="Book Antiqua" w:cs="Times New Roman"/>
          <w:sz w:val="24"/>
          <w:szCs w:val="24"/>
        </w:rPr>
        <w:t>with partially ulcerated mucosa</w:t>
      </w:r>
      <w:r w:rsidRPr="00B02E81">
        <w:rPr>
          <w:rFonts w:ascii="Book Antiqua" w:hAnsi="Book Antiqua" w:cs="Times New Roman"/>
          <w:color w:val="000000" w:themeColor="text1"/>
          <w:sz w:val="24"/>
          <w:szCs w:val="24"/>
        </w:rPr>
        <w:t xml:space="preserve"> in the </w:t>
      </w:r>
      <w:r w:rsidRPr="00B02E81">
        <w:rPr>
          <w:rFonts w:ascii="Book Antiqua" w:hAnsi="Book Antiqua" w:cs="Times New Roman"/>
          <w:sz w:val="24"/>
          <w:szCs w:val="24"/>
        </w:rPr>
        <w:t>gastric antrum, necessitating a distal gastrectomy for complete resection.</w:t>
      </w: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i/>
          <w:sz w:val="24"/>
          <w:szCs w:val="24"/>
        </w:rPr>
      </w:pPr>
      <w:r w:rsidRPr="00B02E81">
        <w:rPr>
          <w:rFonts w:ascii="Book Antiqua" w:hAnsi="Book Antiqua" w:cs="Times New Roman"/>
          <w:b/>
          <w:i/>
          <w:sz w:val="24"/>
          <w:szCs w:val="24"/>
        </w:rPr>
        <w:t>Case 2 presentation</w:t>
      </w:r>
    </w:p>
    <w:p w:rsidR="00D968CE" w:rsidRPr="00B02E81" w:rsidRDefault="00D968CE" w:rsidP="005A2C03">
      <w:pPr>
        <w:autoSpaceDE w:val="0"/>
        <w:autoSpaceDN w:val="0"/>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sz w:val="24"/>
          <w:szCs w:val="24"/>
        </w:rPr>
        <w:t xml:space="preserve">A 34-year-old obese male patient with unremarkable medical history presented with complaint of discomfort in the </w:t>
      </w:r>
      <w:r w:rsidRPr="00B02E81">
        <w:rPr>
          <w:rFonts w:ascii="Book Antiqua" w:hAnsi="Book Antiqua" w:cs="Times New Roman"/>
          <w:color w:val="000000" w:themeColor="text1"/>
          <w:sz w:val="24"/>
          <w:szCs w:val="24"/>
        </w:rPr>
        <w:t xml:space="preserve">epigastric region accompanied by flatulence. Laboratory findings were within normal limits, except for slightly higher creatine kinase (227 U/L; normal range: 52-336 U/L) and elevated lactate dehydrogenase (377 U/L; normal range: 105-333 U/L). </w:t>
      </w:r>
      <w:r w:rsidRPr="00B02E81">
        <w:rPr>
          <w:rFonts w:ascii="Book Antiqua" w:hAnsi="Book Antiqua" w:cs="Times New Roman"/>
          <w:sz w:val="24"/>
          <w:szCs w:val="24"/>
        </w:rPr>
        <w:t xml:space="preserve">Gastroscopy revealed a pyloric submucosal lesion, suspicious of GIST. Biopsy showed foveolar hyperplasia of antral mucosa, with no submucosa. </w:t>
      </w:r>
    </w:p>
    <w:p w:rsidR="00D968CE" w:rsidRPr="00B02E81" w:rsidRDefault="00D968CE" w:rsidP="005A2C03">
      <w:pPr>
        <w:autoSpaceDE w:val="0"/>
        <w:autoSpaceDN w:val="0"/>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utoSpaceDE w:val="0"/>
        <w:autoSpaceDN w:val="0"/>
        <w:adjustRightInd w:val="0"/>
        <w:snapToGrid w:val="0"/>
        <w:spacing w:after="0" w:line="360" w:lineRule="auto"/>
        <w:jc w:val="both"/>
        <w:rPr>
          <w:rFonts w:ascii="Book Antiqua" w:hAnsi="Book Antiqua" w:cs="Times New Roman"/>
          <w:b/>
          <w:i/>
          <w:sz w:val="24"/>
          <w:szCs w:val="24"/>
        </w:rPr>
      </w:pPr>
      <w:r w:rsidRPr="00B02E81">
        <w:rPr>
          <w:rFonts w:ascii="Book Antiqua" w:hAnsi="Book Antiqua" w:cs="Times New Roman"/>
          <w:b/>
          <w:i/>
          <w:sz w:val="24"/>
          <w:szCs w:val="24"/>
        </w:rPr>
        <w:t>Tumor characteristics for both cases</w:t>
      </w:r>
    </w:p>
    <w:p w:rsidR="00D968CE" w:rsidRPr="00B02E81" w:rsidRDefault="00D968CE" w:rsidP="005A2C03">
      <w:pPr>
        <w:autoSpaceDE w:val="0"/>
        <w:autoSpaceDN w:val="0"/>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sz w:val="24"/>
          <w:szCs w:val="24"/>
        </w:rPr>
        <w:t>Both patients underwent distal gastrectomy for complete resection (R0) and retrocolic gastrojejunostomy (according to Billroth 2) (Figure 2). Gross examination of the specimens from both cases showed well-circumscribed lobulated tumors, with the largest diameter measuring 6.5 cm in case 1 and 1.6 cm in case 2. Examination of the cut surface showed both tumors to be well demarcated and solid, with mucoid consistency. A multinodular growth pattern was apparent, mostly involving the submucosa, muscularis propria and subserosal adipose tissue (Figure 3A). Overlying mucosa was focally ulcerated.</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For both cases, histological analysis showed multiple intramural and subserosal nodules of characteristic plexiform growth, with cytological bland spindle cells situated in an abundant myxoid stroma having prominent capillary network and scattered inflammatory and mast cells (Figure 3B). Mitotic activity was low (up to 3/50 high power fields, HPF). Mucosal involvement with ulceration was observed; however, there was no necrosis and all resection margins were free of tumor.</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Immunohistochemically, both cases showed positive reaction for alpha-smooth muscle actin (α-SMA) (Figure 3C) and focal positivity for CD10</w:t>
      </w:r>
      <w:r w:rsidRPr="00B02E81">
        <w:rPr>
          <w:rFonts w:ascii="Book Antiqua" w:hAnsi="Book Antiqua" w:cs="Times New Roman"/>
          <w:color w:val="000000" w:themeColor="text1"/>
          <w:sz w:val="24"/>
          <w:szCs w:val="24"/>
        </w:rPr>
        <w:t xml:space="preserve">. Furthermore, the case 1 tumor cells showed focal positivity for h-caldesmon (Figure 3D) and desmin, while </w:t>
      </w:r>
      <w:r w:rsidRPr="00B02E81">
        <w:rPr>
          <w:rFonts w:ascii="Book Antiqua" w:hAnsi="Book Antiqua" w:cs="Times New Roman"/>
          <w:sz w:val="24"/>
          <w:szCs w:val="24"/>
        </w:rPr>
        <w:t xml:space="preserve">case </w:t>
      </w:r>
      <w:r w:rsidRPr="00B02E81">
        <w:rPr>
          <w:rFonts w:ascii="Book Antiqua" w:hAnsi="Book Antiqua" w:cs="Times New Roman"/>
          <w:sz w:val="24"/>
          <w:szCs w:val="24"/>
        </w:rPr>
        <w:lastRenderedPageBreak/>
        <w:t>2 tumor cells showed negativity for h-caldesmon and desmin. In both cases, the tumor cells were negative for KIT (Figure 3E), DOG1 (Figure 3F), hematopoietic progenitor cell antigen CD34 (CD34), S100, β-catenin, signal transducer and activator of transcription 6, interleukin-4 induced (STAT-6) and anaplastic lymphoma kinase (ALK). Neither tumor was succinate dehydrogenase complex iron sulfur subunit B (SDHB)-deficient. Mutational status analysis was performed for case 1, and no mutations were found in KIT (exons 9, 11, 13, 17, 18 or 20) or PDGFRA (exons 12, 14 or 18) by direct sequencing using paraffin-embedded tissue samples (</w:t>
      </w:r>
      <w:r w:rsidRPr="00B02E81">
        <w:rPr>
          <w:rFonts w:ascii="Book Antiqua" w:eastAsia="Calibri" w:hAnsi="Book Antiqua" w:cs="Times New Roman"/>
          <w:sz w:val="24"/>
          <w:szCs w:val="24"/>
        </w:rPr>
        <w:t>Custom Ion Torrent AmpliSeq Panel; Thermo Fisher Scientific, Waltham, MA, United States</w:t>
      </w:r>
      <w:r w:rsidRPr="00B02E81">
        <w:rPr>
          <w:rFonts w:ascii="Book Antiqua" w:hAnsi="Book Antiqua" w:cs="Times New Roman"/>
          <w:sz w:val="24"/>
          <w:szCs w:val="24"/>
        </w:rPr>
        <w:t xml:space="preserve">). </w:t>
      </w:r>
    </w:p>
    <w:p w:rsidR="00D968CE" w:rsidRPr="00B02E81" w:rsidRDefault="00D968CE" w:rsidP="005A2C03">
      <w:pPr>
        <w:adjustRightInd w:val="0"/>
        <w:snapToGrid w:val="0"/>
        <w:spacing w:after="0" w:line="360" w:lineRule="auto"/>
        <w:ind w:firstLine="720"/>
        <w:jc w:val="both"/>
        <w:rPr>
          <w:rFonts w:ascii="Book Antiqua" w:hAnsi="Book Antiqua" w:cs="Times New Roman"/>
          <w:color w:val="000000" w:themeColor="text1"/>
          <w:sz w:val="24"/>
          <w:szCs w:val="24"/>
        </w:rPr>
      </w:pPr>
      <w:r w:rsidRPr="00B02E81">
        <w:rPr>
          <w:rFonts w:ascii="Book Antiqua" w:hAnsi="Book Antiqua" w:cs="Times New Roman"/>
          <w:sz w:val="24"/>
          <w:szCs w:val="24"/>
        </w:rPr>
        <w:t xml:space="preserve">In both cases, these findings led to the final diagnosis of PFM. </w:t>
      </w:r>
      <w:r w:rsidRPr="00B02E81">
        <w:rPr>
          <w:rFonts w:ascii="Book Antiqua" w:hAnsi="Book Antiqua" w:cs="Times New Roman"/>
          <w:color w:val="000000" w:themeColor="text1"/>
          <w:sz w:val="24"/>
          <w:szCs w:val="24"/>
        </w:rPr>
        <w:t xml:space="preserve">Postoperatively, case 1 developed pulmonary embolism, which was treated by administration of anticoagulants. The patient was discharged on postoperative day 9. The postoperative course of case 2 was uneventful and the patient was discharged on postoperative day 11. At the last follow-up (6 and 16 mo postoperative respectively), neither patient showed evidence of residual or recurrent disease, nor complained of symptoms of dumping syndrome, afferent loop syndrome or gastroesophageal reflux. </w:t>
      </w:r>
    </w:p>
    <w:p w:rsidR="00D968CE" w:rsidRPr="00B02E81" w:rsidRDefault="00D968CE" w:rsidP="005A2C03">
      <w:pPr>
        <w:adjustRightInd w:val="0"/>
        <w:snapToGrid w:val="0"/>
        <w:spacing w:after="0" w:line="360" w:lineRule="auto"/>
        <w:ind w:firstLine="720"/>
        <w:jc w:val="both"/>
        <w:rPr>
          <w:rFonts w:ascii="Book Antiqua" w:hAnsi="Book Antiqua" w:cs="Times New Roman"/>
          <w:color w:val="000000" w:themeColor="text1"/>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r w:rsidRPr="00B02E81">
        <w:rPr>
          <w:rFonts w:ascii="Book Antiqua" w:hAnsi="Book Antiqua" w:cs="Times New Roman"/>
          <w:b/>
          <w:sz w:val="24"/>
          <w:szCs w:val="24"/>
        </w:rPr>
        <w:t>DISCUSSION</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sz w:val="24"/>
          <w:szCs w:val="24"/>
        </w:rPr>
        <w:t>PFMs are very rare gastric mesenchymal tumors. To date, various names have been proposed to describe this benign spindle cell tumor, including fibromyxoma, plexiform angiomyxoid tumor, and PAMT</w:t>
      </w:r>
      <w:r w:rsidRPr="00B02E81">
        <w:rPr>
          <w:rFonts w:ascii="Book Antiqua" w:hAnsi="Book Antiqua" w:cs="Times New Roman"/>
          <w:sz w:val="24"/>
          <w:szCs w:val="24"/>
          <w:vertAlign w:val="superscript"/>
        </w:rPr>
        <w:t>[2,6]</w:t>
      </w:r>
      <w:r w:rsidRPr="00B02E81">
        <w:rPr>
          <w:rFonts w:ascii="Book Antiqua" w:hAnsi="Book Antiqua" w:cs="Times New Roman"/>
          <w:sz w:val="24"/>
          <w:szCs w:val="24"/>
        </w:rPr>
        <w:t xml:space="preserve">. In 2009, Miettinen </w:t>
      </w:r>
      <w:r w:rsidRPr="00B02E81">
        <w:rPr>
          <w:rFonts w:ascii="Book Antiqua" w:hAnsi="Book Antiqua" w:cs="Times New Roman"/>
          <w:i/>
          <w:sz w:val="24"/>
          <w:szCs w:val="24"/>
        </w:rPr>
        <w:t>et al</w:t>
      </w:r>
      <w:r w:rsidRPr="00B02E81">
        <w:rPr>
          <w:rFonts w:ascii="Book Antiqua" w:hAnsi="Book Antiqua" w:cs="Times New Roman"/>
          <w:sz w:val="24"/>
          <w:szCs w:val="24"/>
          <w:vertAlign w:val="superscript"/>
        </w:rPr>
        <w:t>[4]</w:t>
      </w:r>
      <w:r w:rsidRPr="00B02E81">
        <w:rPr>
          <w:rFonts w:ascii="Book Antiqua" w:hAnsi="Book Antiqua" w:cs="Times New Roman"/>
          <w:sz w:val="24"/>
          <w:szCs w:val="24"/>
        </w:rPr>
        <w:t xml:space="preserve"> described 12 cases of benign gastric antral fibromyxoid tumors, designating them as PFM. In 2010, this term was accepted and these tumors became recognized as a distinct entity, according to World Health Organization’s classification of tumors of the digestive system</w:t>
      </w:r>
      <w:r w:rsidRPr="00B02E81">
        <w:rPr>
          <w:rFonts w:ascii="Book Antiqua" w:hAnsi="Book Antiqua" w:cs="Times New Roman"/>
          <w:sz w:val="24"/>
          <w:szCs w:val="24"/>
          <w:vertAlign w:val="superscript"/>
        </w:rPr>
        <w:t>[7]</w:t>
      </w:r>
      <w:r w:rsidRPr="00B02E81">
        <w:rPr>
          <w:rFonts w:ascii="Book Antiqua" w:hAnsi="Book Antiqua" w:cs="Times New Roman"/>
          <w:sz w:val="24"/>
          <w:szCs w:val="24"/>
        </w:rPr>
        <w:t>.</w:t>
      </w:r>
    </w:p>
    <w:p w:rsidR="00D968CE" w:rsidRPr="00B02E81" w:rsidRDefault="00D968CE" w:rsidP="005A2C03">
      <w:pPr>
        <w:adjustRightInd w:val="0"/>
        <w:snapToGrid w:val="0"/>
        <w:spacing w:after="0" w:line="360" w:lineRule="auto"/>
        <w:ind w:firstLine="720"/>
        <w:jc w:val="both"/>
        <w:rPr>
          <w:rFonts w:ascii="Book Antiqua" w:hAnsi="Book Antiqua" w:cs="Times New Roman"/>
          <w:color w:val="000000" w:themeColor="text1"/>
          <w:sz w:val="24"/>
          <w:szCs w:val="24"/>
        </w:rPr>
      </w:pPr>
      <w:r w:rsidRPr="00B02E81">
        <w:rPr>
          <w:rFonts w:ascii="Book Antiqua" w:hAnsi="Book Antiqua" w:cs="Times New Roman"/>
          <w:sz w:val="24"/>
          <w:szCs w:val="24"/>
        </w:rPr>
        <w:t>Cases of PMFs reported show no trend in age (range: 7-75 years) but indicate an almost exclusive location in the gastric antrum and pyloric region, with up to 20% of cases spreading to the duodenal bulb</w:t>
      </w:r>
      <w:r w:rsidRPr="00B02E81">
        <w:rPr>
          <w:rFonts w:ascii="Book Antiqua" w:hAnsi="Book Antiqua" w:cs="Times New Roman"/>
          <w:sz w:val="24"/>
          <w:szCs w:val="24"/>
          <w:vertAlign w:val="superscript"/>
        </w:rPr>
        <w:t>[4]</w:t>
      </w:r>
      <w:r w:rsidRPr="00B02E81">
        <w:rPr>
          <w:rFonts w:ascii="Book Antiqua" w:hAnsi="Book Antiqua" w:cs="Times New Roman"/>
          <w:sz w:val="24"/>
          <w:szCs w:val="24"/>
        </w:rPr>
        <w:t>. Like in our patients, extension to the exterior surface of the stomach and proximal duodenum has been described. The size can range from 1.5 to 15 cm</w:t>
      </w:r>
      <w:r w:rsidRPr="00B02E81">
        <w:rPr>
          <w:rFonts w:ascii="Book Antiqua" w:hAnsi="Book Antiqua" w:cs="Times New Roman"/>
          <w:sz w:val="24"/>
          <w:szCs w:val="24"/>
          <w:vertAlign w:val="superscript"/>
        </w:rPr>
        <w:t>[5]</w:t>
      </w:r>
      <w:r w:rsidRPr="00B02E81">
        <w:rPr>
          <w:rFonts w:ascii="Book Antiqua" w:hAnsi="Book Antiqua" w:cs="Times New Roman"/>
          <w:sz w:val="24"/>
          <w:szCs w:val="24"/>
        </w:rPr>
        <w:t xml:space="preserve">. Two-thirds of the tumors are ulcerated, putting these patients at </w:t>
      </w:r>
      <w:r w:rsidRPr="00B02E81">
        <w:rPr>
          <w:rFonts w:ascii="Book Antiqua" w:hAnsi="Book Antiqua" w:cs="Times New Roman"/>
          <w:sz w:val="24"/>
          <w:szCs w:val="24"/>
        </w:rPr>
        <w:lastRenderedPageBreak/>
        <w:t xml:space="preserve">risk of gastrointestinal bleeding and secondary anemia. Other clinical features include abdominal pain, nausea, vomiting and unintentional weight loss. These symptoms can also be found in patients with GIST, a mesenchymal tumor that is common in the stomach and more aggressive, and which must always be considered as a differential diagnosis for PMF. PMFs are asymptomatic, and thus primarily discovered incidentally. </w:t>
      </w:r>
      <w:r w:rsidRPr="00B02E81">
        <w:rPr>
          <w:rFonts w:ascii="Book Antiqua" w:hAnsi="Book Antiqua" w:cs="Times New Roman"/>
          <w:color w:val="000000" w:themeColor="text1"/>
          <w:sz w:val="24"/>
          <w:szCs w:val="24"/>
        </w:rPr>
        <w:t>Our first patient presented with refractory anemia, and the tumor was detected by ultrasound examination. The second patient complained of discomfort in the epigastric region.</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On gross examination, these tumors are not encapsulated and present as (multi)nodular lesions, variably involving the intramucosal to subserosal and serosal parts of the stomach. In fact, tumor projection toward the serosal surface is commonly encountered in this entity. Histological features are quite typical and show a plexiform growth pattern with multiple nodules composed of abundant paucicellular to moderately cellular myxoid or fibromyxoid stroma, and having prominent small vessels and bland-looking monomorphic tumor cells within the gastric wall and subserosa. In some cases, more collagenous stroma is observed—feature most commonly seen in the extramural extension. The tumor cells range from oval to spindle in shape, and show no atypia. Mitoses are rare (up to 7/50 HPF)</w:t>
      </w:r>
      <w:r w:rsidRPr="00B02E81">
        <w:rPr>
          <w:rFonts w:ascii="Book Antiqua" w:hAnsi="Book Antiqua" w:cs="Times New Roman"/>
          <w:sz w:val="24"/>
          <w:szCs w:val="24"/>
          <w:vertAlign w:val="superscript"/>
        </w:rPr>
        <w:t>[4,5,8]</w:t>
      </w:r>
      <w:r w:rsidRPr="00B02E81">
        <w:rPr>
          <w:rFonts w:ascii="Book Antiqua" w:hAnsi="Book Antiqua" w:cs="Times New Roman"/>
          <w:sz w:val="24"/>
          <w:szCs w:val="24"/>
        </w:rPr>
        <w:t xml:space="preserve">. Ulceration and invasion of the mucosa can be found. Miettinen </w:t>
      </w:r>
      <w:r w:rsidRPr="00B02E81">
        <w:rPr>
          <w:rFonts w:ascii="Book Antiqua" w:hAnsi="Book Antiqua" w:cs="Times New Roman"/>
          <w:i/>
          <w:sz w:val="24"/>
          <w:szCs w:val="24"/>
        </w:rPr>
        <w:t>et al</w:t>
      </w:r>
      <w:r w:rsidRPr="00B02E81">
        <w:rPr>
          <w:rFonts w:ascii="Book Antiqua" w:hAnsi="Book Antiqua" w:cs="Times New Roman"/>
          <w:sz w:val="24"/>
          <w:szCs w:val="24"/>
          <w:vertAlign w:val="superscript"/>
        </w:rPr>
        <w:t>[4]</w:t>
      </w:r>
      <w:r w:rsidRPr="00B02E81">
        <w:rPr>
          <w:rFonts w:ascii="Book Antiqua" w:hAnsi="Book Antiqua" w:cs="Times New Roman"/>
          <w:sz w:val="24"/>
          <w:szCs w:val="24"/>
        </w:rPr>
        <w:t xml:space="preserve"> reported vascular invasion in 4 patients, suggesting possible intravascular tumor spread within the gastric wall and subserosa. In our cases, multiple tumor nodules were displayed in all gastric layers. Serosa was intact and no intravascular component was noted. Tumor cells were bland-looking, embedded in mildly cellular stroma that was more collagenous in the extramural parts of the tumors. Up to 3 mitotic figures were found on 50 HPF. In addition, an extensive capillary network and scattered inflammatory and mast cells were found within the stroma.</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Immunohistochemically, tumor cells usually show focal to diffuse positive reaction with vimentin, α-SMA and CD10, and sometimes with desmin and/or h-caldesmon or calponin</w:t>
      </w:r>
      <w:r w:rsidRPr="00B02E81">
        <w:rPr>
          <w:rFonts w:ascii="Book Antiqua" w:hAnsi="Book Antiqua" w:cs="Times New Roman"/>
          <w:sz w:val="24"/>
          <w:szCs w:val="24"/>
          <w:vertAlign w:val="superscript"/>
        </w:rPr>
        <w:t>[2,4-6,9,10]</w:t>
      </w:r>
      <w:r w:rsidRPr="00B02E81">
        <w:rPr>
          <w:rFonts w:ascii="Book Antiqua" w:hAnsi="Book Antiqua" w:cs="Times New Roman"/>
          <w:sz w:val="24"/>
          <w:szCs w:val="24"/>
        </w:rPr>
        <w:t xml:space="preserve">. This immunoprofile indicates that these tumors contain cells with myofibroblastic and fibroblastic and/or smooth muscle cell </w:t>
      </w:r>
      <w:r w:rsidRPr="00B02E81">
        <w:rPr>
          <w:rFonts w:ascii="Book Antiqua" w:hAnsi="Book Antiqua" w:cs="Times New Roman"/>
          <w:sz w:val="24"/>
          <w:szCs w:val="24"/>
        </w:rPr>
        <w:lastRenderedPageBreak/>
        <w:t xml:space="preserve">characteristics, all of which were observed as present in one of our cases. However, the predominant cell type is myofibroblastic in the majority of the reported cases. Quero </w:t>
      </w:r>
      <w:r w:rsidRPr="00B02E81">
        <w:rPr>
          <w:rFonts w:ascii="Book Antiqua" w:hAnsi="Book Antiqua" w:cs="Times New Roman"/>
          <w:i/>
          <w:sz w:val="24"/>
          <w:szCs w:val="24"/>
        </w:rPr>
        <w:t>et al</w:t>
      </w:r>
      <w:r w:rsidRPr="00B02E81">
        <w:rPr>
          <w:rFonts w:ascii="Book Antiqua" w:hAnsi="Book Antiqua" w:cs="Times New Roman"/>
          <w:sz w:val="24"/>
          <w:szCs w:val="24"/>
          <w:vertAlign w:val="superscript"/>
        </w:rPr>
        <w:t>[6]</w:t>
      </w:r>
      <w:r w:rsidRPr="00B02E81">
        <w:rPr>
          <w:rFonts w:ascii="Book Antiqua" w:hAnsi="Book Antiqua" w:cs="Times New Roman"/>
          <w:sz w:val="24"/>
          <w:szCs w:val="24"/>
        </w:rPr>
        <w:t xml:space="preserve"> compiled the clinicopathologic characteristics of all cases published up to March 2016. We present in Table 1 the collective immunohistochemical findings for desmin and h-caldesmon/calponin, as well as the findings for the two newest cases presented herein. The expression of myogenic markers in some of the tumors suggests that a subset of these tumors contain not only tumor cells with myofibroblastic-fibroblastic phenotype but also tumor cells with true smooth muscle differentiation</w:t>
      </w:r>
      <w:r w:rsidRPr="00B02E81">
        <w:rPr>
          <w:rFonts w:ascii="Book Antiqua" w:hAnsi="Book Antiqua" w:cs="Times New Roman"/>
          <w:sz w:val="24"/>
          <w:szCs w:val="24"/>
          <w:vertAlign w:val="superscript"/>
        </w:rPr>
        <w:t>[9]</w:t>
      </w:r>
      <w:r w:rsidRPr="00B02E81">
        <w:rPr>
          <w:rFonts w:ascii="Book Antiqua" w:hAnsi="Book Antiqua" w:cs="Times New Roman"/>
          <w:sz w:val="24"/>
          <w:szCs w:val="24"/>
        </w:rPr>
        <w:t>. For those tumors, some authors prefer to use the term “PAMT”; this would suggest that PMFs, plexiform myofibroblastic tumors and PAMTs are slightly different entities in the spectrum of benign plexiform myxoid (myo)fibroblastic lesions of the stomach.</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In all of these tumor types, negativity for immunohistochemical staining with KIT, DOG1, CD34, epithelial membrane antigen (EMA), beta-catenin and S100 has been reported</w:t>
      </w:r>
      <w:r w:rsidRPr="00B02E81">
        <w:rPr>
          <w:rFonts w:ascii="Book Antiqua" w:hAnsi="Book Antiqua" w:cs="Times New Roman"/>
          <w:sz w:val="24"/>
          <w:szCs w:val="24"/>
          <w:vertAlign w:val="superscript"/>
        </w:rPr>
        <w:t>[2,4-6,9,10]</w:t>
      </w:r>
      <w:r w:rsidRPr="00B02E81">
        <w:rPr>
          <w:rFonts w:ascii="Book Antiqua" w:hAnsi="Book Antiqua" w:cs="Times New Roman"/>
          <w:sz w:val="24"/>
          <w:szCs w:val="24"/>
        </w:rPr>
        <w:t>. A negative finding for KIT and DOG1 excludes GIST, especially for the plexiform myxoid type, while a negative finding for S100 excludes neuronal tumors (</w:t>
      </w:r>
      <w:r w:rsidR="00BF694C" w:rsidRPr="00BF694C">
        <w:rPr>
          <w:rFonts w:ascii="Book Antiqua" w:hAnsi="Book Antiqua" w:cs="Times New Roman"/>
          <w:i/>
          <w:sz w:val="24"/>
          <w:szCs w:val="24"/>
        </w:rPr>
        <w:t>i.e.,</w:t>
      </w:r>
      <w:r w:rsidRPr="00B02E81">
        <w:rPr>
          <w:rFonts w:ascii="Book Antiqua" w:hAnsi="Book Antiqua" w:cs="Times New Roman"/>
          <w:sz w:val="24"/>
          <w:szCs w:val="24"/>
        </w:rPr>
        <w:t xml:space="preserve"> schwannoma and neurofibroma). Vascular lesions should show positivity for CD34, CD31 and ETS-related gene (ERG), which is a distinguishing feature from PMF. Other differential diagnoses include fibroblastic tumors </w:t>
      </w:r>
      <w:r w:rsidR="00BF694C">
        <w:rPr>
          <w:rFonts w:ascii="Book Antiqua" w:hAnsi="Book Antiqua" w:cs="Times New Roman" w:hint="eastAsia"/>
          <w:sz w:val="24"/>
          <w:szCs w:val="24"/>
          <w:lang w:eastAsia="zh-CN"/>
        </w:rPr>
        <w:t>[</w:t>
      </w:r>
      <w:r w:rsidR="00BF694C" w:rsidRPr="00BF694C">
        <w:rPr>
          <w:rFonts w:ascii="Book Antiqua" w:hAnsi="Book Antiqua" w:cs="Times New Roman"/>
          <w:i/>
          <w:sz w:val="24"/>
          <w:szCs w:val="24"/>
        </w:rPr>
        <w:t>i.e.,</w:t>
      </w:r>
      <w:r w:rsidRPr="00B02E81">
        <w:rPr>
          <w:rFonts w:ascii="Book Antiqua" w:hAnsi="Book Antiqua" w:cs="Times New Roman"/>
          <w:sz w:val="24"/>
          <w:szCs w:val="24"/>
        </w:rPr>
        <w:t xml:space="preserve"> inflammatory fibroid polyp, abdominal desmoid-type fibromatosis (nuclear </w:t>
      </w:r>
      <w:r w:rsidR="00BF694C" w:rsidRPr="00BF694C">
        <w:rPr>
          <w:rFonts w:ascii="Book Antiqua" w:eastAsia="SimSun" w:hAnsi="Book Antiqua" w:cs="Times New Roman"/>
          <w:sz w:val="24"/>
          <w:szCs w:val="24"/>
        </w:rPr>
        <w:t>β</w:t>
      </w:r>
      <w:r w:rsidRPr="00B02E81">
        <w:rPr>
          <w:rFonts w:ascii="Book Antiqua" w:hAnsi="Book Antiqua" w:cs="Times New Roman"/>
          <w:sz w:val="24"/>
          <w:szCs w:val="24"/>
        </w:rPr>
        <w:t>-catenin staining) and solitary fibrous tumor (CD34 and nuclear STAT6 expression)</w:t>
      </w:r>
      <w:r w:rsidR="00BF694C">
        <w:rPr>
          <w:rFonts w:ascii="Book Antiqua" w:hAnsi="Book Antiqua" w:cs="Times New Roman" w:hint="eastAsia"/>
          <w:sz w:val="24"/>
          <w:szCs w:val="24"/>
          <w:lang w:eastAsia="zh-CN"/>
        </w:rPr>
        <w:t>]</w:t>
      </w:r>
      <w:r w:rsidRPr="00B02E81">
        <w:rPr>
          <w:rFonts w:ascii="Book Antiqua" w:hAnsi="Book Antiqua" w:cs="Times New Roman"/>
          <w:sz w:val="24"/>
          <w:szCs w:val="24"/>
        </w:rPr>
        <w:t xml:space="preserve"> and smooth muscle tumors (</w:t>
      </w:r>
      <w:r w:rsidR="00BF694C" w:rsidRPr="00BF694C">
        <w:rPr>
          <w:rFonts w:ascii="Book Antiqua" w:hAnsi="Book Antiqua" w:cs="Times New Roman"/>
          <w:i/>
          <w:sz w:val="24"/>
          <w:szCs w:val="24"/>
        </w:rPr>
        <w:t>i.e.,</w:t>
      </w:r>
      <w:r w:rsidRPr="00B02E81">
        <w:rPr>
          <w:rFonts w:ascii="Book Antiqua" w:hAnsi="Book Antiqua" w:cs="Times New Roman"/>
          <w:sz w:val="24"/>
          <w:szCs w:val="24"/>
        </w:rPr>
        <w:t xml:space="preserve"> leiomyoma and leiomyosarcoma). Quero </w:t>
      </w:r>
      <w:r w:rsidRPr="00B02E81">
        <w:rPr>
          <w:rFonts w:ascii="Book Antiqua" w:hAnsi="Book Antiqua" w:cs="Times New Roman"/>
          <w:i/>
          <w:sz w:val="24"/>
          <w:szCs w:val="24"/>
        </w:rPr>
        <w:t>et al</w:t>
      </w:r>
      <w:r w:rsidRPr="00B02E81">
        <w:rPr>
          <w:rFonts w:ascii="Book Antiqua" w:hAnsi="Book Antiqua" w:cs="Times New Roman"/>
          <w:sz w:val="24"/>
          <w:szCs w:val="24"/>
          <w:vertAlign w:val="superscript"/>
        </w:rPr>
        <w:t>[6]</w:t>
      </w:r>
      <w:r w:rsidRPr="00B02E81">
        <w:rPr>
          <w:rFonts w:ascii="Book Antiqua" w:hAnsi="Book Antiqua" w:cs="Times New Roman"/>
          <w:sz w:val="24"/>
          <w:szCs w:val="24"/>
        </w:rPr>
        <w:t xml:space="preserve"> reported that only four of the published cases showed positive expression for h-caldesmon or calponin, albeit diffuse. </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The tumor from one of our patients showed focal positivity for h-caldesmon. These cases can be diagnostically challenging and difficult to differentiate from myxoid leiomyomas. They more commonly arise in the gastric cardia or fundus, have plexiform architecture and contain, at least, focal fascicles of tumor cells with typical eosinophil cytoplasm (</w:t>
      </w:r>
      <w:r w:rsidR="00BF694C" w:rsidRPr="00BF694C">
        <w:rPr>
          <w:rFonts w:ascii="Book Antiqua" w:hAnsi="Book Antiqua" w:cs="Times New Roman"/>
          <w:i/>
          <w:sz w:val="24"/>
          <w:szCs w:val="24"/>
        </w:rPr>
        <w:t>i.e.,</w:t>
      </w:r>
      <w:r w:rsidRPr="00B02E81">
        <w:rPr>
          <w:rFonts w:ascii="Book Antiqua" w:hAnsi="Book Antiqua" w:cs="Times New Roman"/>
          <w:sz w:val="24"/>
          <w:szCs w:val="24"/>
        </w:rPr>
        <w:t xml:space="preserve"> morphological features compatible with smooth muscle differentiation)</w:t>
      </w:r>
      <w:r w:rsidRPr="00B02E81">
        <w:rPr>
          <w:rFonts w:ascii="Book Antiqua" w:hAnsi="Book Antiqua" w:cs="Times New Roman"/>
          <w:sz w:val="24"/>
          <w:szCs w:val="24"/>
          <w:vertAlign w:val="superscript"/>
        </w:rPr>
        <w:t>[1,11]</w:t>
      </w:r>
      <w:r w:rsidRPr="00B02E81">
        <w:rPr>
          <w:rFonts w:ascii="Book Antiqua" w:hAnsi="Book Antiqua" w:cs="Times New Roman"/>
          <w:sz w:val="24"/>
          <w:szCs w:val="24"/>
        </w:rPr>
        <w:t xml:space="preserve">. The discontinuous plexiform multinodular pattern is more of a characteristic of PFM. In female patients, metastatic low-grade endometrial stromal </w:t>
      </w:r>
      <w:r w:rsidRPr="00B02E81">
        <w:rPr>
          <w:rFonts w:ascii="Book Antiqua" w:hAnsi="Book Antiqua" w:cs="Times New Roman"/>
          <w:sz w:val="24"/>
          <w:szCs w:val="24"/>
        </w:rPr>
        <w:lastRenderedPageBreak/>
        <w:t xml:space="preserve">sarcoma (ESS) should be ruled out by testing for status of estrogen receptor (ER) and progesterone receptor (PR) expression, positivity for both of which is characteristic of low-grade ESS. Furthermore, in low-grade ESS, the following translocations have been described: JAZF1-SUZ12 and MEAF6-PHF1. On the other hand, high-grade ESSs are ER- and PR-negative, and can have YWHAE-FAM22 translocation. </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 xml:space="preserve">Mutational analysis has been performed in some of the cases published, but none reported detection of </w:t>
      </w:r>
      <w:r w:rsidRPr="00B02E81">
        <w:rPr>
          <w:rFonts w:ascii="Book Antiqua" w:hAnsi="Book Antiqua" w:cs="Times New Roman"/>
          <w:i/>
          <w:sz w:val="24"/>
          <w:szCs w:val="24"/>
        </w:rPr>
        <w:t>KIT</w:t>
      </w:r>
      <w:r w:rsidRPr="00B02E81">
        <w:rPr>
          <w:rFonts w:ascii="Book Antiqua" w:hAnsi="Book Antiqua" w:cs="Times New Roman"/>
          <w:sz w:val="24"/>
          <w:szCs w:val="24"/>
        </w:rPr>
        <w:t xml:space="preserve"> or </w:t>
      </w:r>
      <w:r w:rsidRPr="00B02E81">
        <w:rPr>
          <w:rFonts w:ascii="Book Antiqua" w:hAnsi="Book Antiqua" w:cs="Times New Roman"/>
          <w:i/>
          <w:sz w:val="24"/>
          <w:szCs w:val="24"/>
        </w:rPr>
        <w:t>PDGFRα</w:t>
      </w:r>
      <w:r w:rsidRPr="00B02E81">
        <w:rPr>
          <w:rFonts w:ascii="Book Antiqua" w:hAnsi="Book Antiqua" w:cs="Times New Roman"/>
          <w:sz w:val="24"/>
          <w:szCs w:val="24"/>
        </w:rPr>
        <w:t xml:space="preserve"> mutations</w:t>
      </w:r>
      <w:r w:rsidRPr="00B02E81">
        <w:rPr>
          <w:rFonts w:ascii="Book Antiqua" w:hAnsi="Book Antiqua" w:cs="Times New Roman"/>
          <w:sz w:val="24"/>
          <w:szCs w:val="24"/>
          <w:vertAlign w:val="superscript"/>
        </w:rPr>
        <w:t>[4-6]</w:t>
      </w:r>
      <w:r w:rsidRPr="00B02E81">
        <w:rPr>
          <w:rFonts w:ascii="Book Antiqua" w:hAnsi="Book Antiqua" w:cs="Times New Roman"/>
          <w:sz w:val="24"/>
          <w:szCs w:val="24"/>
        </w:rPr>
        <w:t xml:space="preserve">. The same results were found in one of our cases (the other was not tested). In contrast, GIST typically bear </w:t>
      </w:r>
      <w:r w:rsidRPr="00B02E81">
        <w:rPr>
          <w:rFonts w:ascii="Book Antiqua" w:hAnsi="Book Antiqua" w:cs="Times New Roman"/>
          <w:i/>
          <w:sz w:val="24"/>
          <w:szCs w:val="24"/>
        </w:rPr>
        <w:t>KIT</w:t>
      </w:r>
      <w:r w:rsidRPr="00B02E81">
        <w:rPr>
          <w:rFonts w:ascii="Book Antiqua" w:hAnsi="Book Antiqua" w:cs="Times New Roman"/>
          <w:sz w:val="24"/>
          <w:szCs w:val="24"/>
        </w:rPr>
        <w:t xml:space="preserve"> or </w:t>
      </w:r>
      <w:r w:rsidRPr="00B02E81">
        <w:rPr>
          <w:rFonts w:ascii="Book Antiqua" w:hAnsi="Book Antiqua" w:cs="Times New Roman"/>
          <w:i/>
          <w:sz w:val="24"/>
          <w:szCs w:val="24"/>
        </w:rPr>
        <w:t>PDGFRα</w:t>
      </w:r>
      <w:r w:rsidRPr="00B02E81">
        <w:rPr>
          <w:rFonts w:ascii="Book Antiqua" w:hAnsi="Book Antiqua" w:cs="Times New Roman"/>
          <w:sz w:val="24"/>
          <w:szCs w:val="24"/>
        </w:rPr>
        <w:t xml:space="preserve"> activating mutations; however, approximately 10% of GISTs in adults and more than 90% in children lack these mutations, and are then classified as wild-type GISTs</w:t>
      </w:r>
      <w:r w:rsidRPr="00B02E81">
        <w:rPr>
          <w:rFonts w:ascii="Book Antiqua" w:hAnsi="Book Antiqua" w:cs="Times New Roman"/>
          <w:sz w:val="24"/>
          <w:szCs w:val="24"/>
          <w:vertAlign w:val="superscript"/>
        </w:rPr>
        <w:t>[12]</w:t>
      </w:r>
      <w:r w:rsidRPr="00B02E81">
        <w:rPr>
          <w:rFonts w:ascii="Book Antiqua" w:hAnsi="Book Antiqua" w:cs="Times New Roman"/>
          <w:sz w:val="24"/>
          <w:szCs w:val="24"/>
        </w:rPr>
        <w:t>, being either succinate dehydrogenase (SDH)-deficient or non-SDH-deficient</w:t>
      </w:r>
      <w:r w:rsidRPr="00B02E81">
        <w:rPr>
          <w:rFonts w:ascii="Book Antiqua" w:hAnsi="Book Antiqua" w:cs="Times New Roman"/>
          <w:sz w:val="24"/>
          <w:szCs w:val="24"/>
          <w:vertAlign w:val="superscript"/>
        </w:rPr>
        <w:t>[13,14]</w:t>
      </w:r>
      <w:r w:rsidRPr="00B02E81">
        <w:rPr>
          <w:rFonts w:ascii="Book Antiqua" w:hAnsi="Book Antiqua" w:cs="Times New Roman"/>
          <w:sz w:val="24"/>
          <w:szCs w:val="24"/>
        </w:rPr>
        <w:t xml:space="preserve">. The SDH-deficient type encompasses cases of Carney triad and Carney Stratakis syndrome, as well as some sporadic cases. These tumors are usually found in young women, typically occur in the antrum and show a characteristic multifocal/multinodular and plexiform growth pattern. However, the tumors are more cellular, composed of epithelioid cells that are immunohistochemically positive for KIT and DOG1. Further, </w:t>
      </w:r>
      <w:r w:rsidRPr="00B02E81">
        <w:rPr>
          <w:rFonts w:ascii="Book Antiqua" w:hAnsi="Book Antiqua" w:cs="Times New Roman"/>
          <w:i/>
          <w:sz w:val="24"/>
          <w:szCs w:val="24"/>
        </w:rPr>
        <w:t>PDGFRα</w:t>
      </w:r>
      <w:r w:rsidRPr="00B02E81">
        <w:rPr>
          <w:rFonts w:ascii="Book Antiqua" w:hAnsi="Book Antiqua" w:cs="Times New Roman"/>
          <w:sz w:val="24"/>
          <w:szCs w:val="24"/>
        </w:rPr>
        <w:t xml:space="preserve"> mutations have also been described in inflammatory fibroid polyps. Recently, Spans </w:t>
      </w:r>
      <w:r w:rsidRPr="00B02E81">
        <w:rPr>
          <w:rFonts w:ascii="Book Antiqua" w:hAnsi="Book Antiqua" w:cs="Times New Roman"/>
          <w:i/>
          <w:sz w:val="24"/>
          <w:szCs w:val="24"/>
        </w:rPr>
        <w:t>et al</w:t>
      </w:r>
      <w:r w:rsidRPr="00B02E81">
        <w:rPr>
          <w:rFonts w:ascii="Book Antiqua" w:hAnsi="Book Antiqua" w:cs="Times New Roman"/>
          <w:sz w:val="24"/>
          <w:szCs w:val="24"/>
          <w:vertAlign w:val="superscript"/>
        </w:rPr>
        <w:t>[15]</w:t>
      </w:r>
      <w:r w:rsidRPr="00B02E81">
        <w:rPr>
          <w:rFonts w:ascii="Book Antiqua" w:hAnsi="Book Antiqua" w:cs="Times New Roman"/>
          <w:sz w:val="24"/>
          <w:szCs w:val="24"/>
        </w:rPr>
        <w:t xml:space="preserve"> described a recurrent translocation—t(11;12)(q11;q13), involving the long non-coding gene metastases-associated lung adenocarcinoma transcript 1 (</w:t>
      </w:r>
      <w:r w:rsidRPr="00B02E81">
        <w:rPr>
          <w:rFonts w:ascii="Book Antiqua" w:hAnsi="Book Antiqua" w:cs="Times New Roman"/>
          <w:i/>
          <w:sz w:val="24"/>
          <w:szCs w:val="24"/>
        </w:rPr>
        <w:t>MALAT 1</w:t>
      </w:r>
      <w:r w:rsidRPr="00B02E81">
        <w:rPr>
          <w:rFonts w:ascii="Book Antiqua" w:hAnsi="Book Antiqua" w:cs="Times New Roman"/>
          <w:sz w:val="24"/>
          <w:szCs w:val="24"/>
        </w:rPr>
        <w:t>) and the gene glioma-associated oncogene homologue 1 (</w:t>
      </w:r>
      <w:r w:rsidRPr="00B02E81">
        <w:rPr>
          <w:rFonts w:ascii="Book Antiqua" w:hAnsi="Book Antiqua" w:cs="Times New Roman"/>
          <w:i/>
          <w:sz w:val="24"/>
          <w:szCs w:val="24"/>
        </w:rPr>
        <w:t>GLI1</w:t>
      </w:r>
      <w:r w:rsidRPr="00B02E81">
        <w:rPr>
          <w:rFonts w:ascii="Book Antiqua" w:hAnsi="Book Antiqua" w:cs="Times New Roman"/>
          <w:sz w:val="24"/>
          <w:szCs w:val="24"/>
        </w:rPr>
        <w:t>)—in a subgroup of PMTs.</w:t>
      </w:r>
    </w:p>
    <w:p w:rsidR="00D968CE" w:rsidRPr="00B02E81" w:rsidRDefault="00D968CE" w:rsidP="005A2C03">
      <w:pPr>
        <w:adjustRightInd w:val="0"/>
        <w:snapToGrid w:val="0"/>
        <w:spacing w:after="0" w:line="360" w:lineRule="auto"/>
        <w:ind w:firstLine="720"/>
        <w:jc w:val="both"/>
        <w:rPr>
          <w:rFonts w:ascii="Book Antiqua" w:hAnsi="Book Antiqua" w:cs="Times New Roman"/>
          <w:color w:val="000000" w:themeColor="text1"/>
          <w:sz w:val="24"/>
          <w:szCs w:val="24"/>
        </w:rPr>
      </w:pPr>
      <w:r w:rsidRPr="00B02E81">
        <w:rPr>
          <w:rFonts w:ascii="Book Antiqua" w:hAnsi="Book Antiqua" w:cs="Times New Roman"/>
          <w:sz w:val="24"/>
          <w:szCs w:val="24"/>
        </w:rPr>
        <w:t>Surgery with negative resection margins is the treatment of choice. This tumor is considered to be a benign lesion, and to date no cases of recurrence or distant metastases after complete surgical resection have been reported</w:t>
      </w:r>
      <w:r w:rsidRPr="00B02E81">
        <w:rPr>
          <w:rFonts w:ascii="Book Antiqua" w:hAnsi="Book Antiqua" w:cs="Times New Roman"/>
          <w:sz w:val="24"/>
          <w:szCs w:val="24"/>
          <w:vertAlign w:val="superscript"/>
        </w:rPr>
        <w:t>[4]</w:t>
      </w:r>
      <w:r w:rsidRPr="00B02E81">
        <w:rPr>
          <w:rFonts w:ascii="Book Antiqua" w:hAnsi="Book Antiqua" w:cs="Times New Roman"/>
          <w:sz w:val="24"/>
          <w:szCs w:val="24"/>
        </w:rPr>
        <w:t xml:space="preserve">. </w:t>
      </w:r>
      <w:r w:rsidRPr="00B02E81">
        <w:rPr>
          <w:rFonts w:ascii="Book Antiqua" w:hAnsi="Book Antiqua" w:cs="Times New Roman"/>
          <w:color w:val="000000" w:themeColor="text1"/>
          <w:sz w:val="24"/>
          <w:szCs w:val="24"/>
        </w:rPr>
        <w:t>Upon follow-up of our 2 patients, no sign of disease was found.</w:t>
      </w:r>
    </w:p>
    <w:p w:rsidR="00D968CE" w:rsidRPr="00B02E81" w:rsidRDefault="00D968CE" w:rsidP="005A2C03">
      <w:pPr>
        <w:adjustRightInd w:val="0"/>
        <w:snapToGrid w:val="0"/>
        <w:spacing w:after="0" w:line="360" w:lineRule="auto"/>
        <w:ind w:firstLine="720"/>
        <w:jc w:val="both"/>
        <w:rPr>
          <w:rFonts w:ascii="Book Antiqua" w:hAnsi="Book Antiqua" w:cs="Times New Roman"/>
          <w:sz w:val="24"/>
          <w:szCs w:val="24"/>
        </w:rPr>
      </w:pPr>
      <w:r w:rsidRPr="00B02E81">
        <w:rPr>
          <w:rFonts w:ascii="Book Antiqua" w:hAnsi="Book Antiqua" w:cs="Times New Roman"/>
          <w:sz w:val="24"/>
          <w:szCs w:val="24"/>
        </w:rPr>
        <w:t xml:space="preserve">In summary, different terms have been used to describe the benign gastric tumor with prominent plexiform and myxoid pattern. Current histomorphological and immunohistochemical findings suggest that PMFs, plexiform myofibroblastic tumors and PAMTs are slightly different entities in the spectrum of benign plexiform myxoid (myo)fibroblastic (spindle cell) lesions of the stomach. Most importantly, it is crucial to </w:t>
      </w:r>
      <w:r w:rsidRPr="00B02E81">
        <w:rPr>
          <w:rFonts w:ascii="Book Antiqua" w:hAnsi="Book Antiqua" w:cs="Times New Roman"/>
          <w:sz w:val="24"/>
          <w:szCs w:val="24"/>
        </w:rPr>
        <w:lastRenderedPageBreak/>
        <w:t xml:space="preserve">differentiate these tumors from the more common GISTs, as the latter have greater potential for aggressive behavior. GISTs and other gastric myxoid tumors are distinguishable upon investigation of a wide panel of immunohistochemical and mutational markers among both the </w:t>
      </w:r>
      <w:r w:rsidRPr="00B02E81">
        <w:rPr>
          <w:rFonts w:ascii="Book Antiqua" w:hAnsi="Book Antiqua" w:cs="Times New Roman"/>
          <w:i/>
          <w:sz w:val="24"/>
          <w:szCs w:val="24"/>
        </w:rPr>
        <w:t>KIT</w:t>
      </w:r>
      <w:r w:rsidRPr="00B02E81">
        <w:rPr>
          <w:rFonts w:ascii="Book Antiqua" w:hAnsi="Book Antiqua" w:cs="Times New Roman"/>
          <w:sz w:val="24"/>
          <w:szCs w:val="24"/>
        </w:rPr>
        <w:t xml:space="preserve"> and </w:t>
      </w:r>
      <w:r w:rsidRPr="00B02E81">
        <w:rPr>
          <w:rFonts w:ascii="Book Antiqua" w:hAnsi="Book Antiqua" w:cs="Times New Roman"/>
          <w:i/>
          <w:sz w:val="24"/>
          <w:szCs w:val="24"/>
        </w:rPr>
        <w:t>PDGFRα</w:t>
      </w:r>
      <w:r w:rsidRPr="00B02E81">
        <w:rPr>
          <w:rFonts w:ascii="Book Antiqua" w:hAnsi="Book Antiqua" w:cs="Times New Roman"/>
          <w:sz w:val="24"/>
          <w:szCs w:val="24"/>
        </w:rPr>
        <w:t xml:space="preserve"> genes.</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b/>
          <w:sz w:val="24"/>
          <w:szCs w:val="24"/>
        </w:rPr>
      </w:pPr>
      <w:r w:rsidRPr="00B02E81">
        <w:rPr>
          <w:rFonts w:ascii="Book Antiqua" w:hAnsi="Book Antiqua"/>
          <w:b/>
          <w:sz w:val="24"/>
          <w:szCs w:val="24"/>
        </w:rPr>
        <w:t>COMMENTS</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Case characteristics</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color w:val="333333"/>
          <w:sz w:val="24"/>
          <w:szCs w:val="24"/>
          <w:lang w:eastAsia="de-AT"/>
        </w:rPr>
      </w:pPr>
      <w:r w:rsidRPr="00B02E81">
        <w:rPr>
          <w:rFonts w:ascii="Book Antiqua" w:hAnsi="Book Antiqua" w:cs="Times New Roman"/>
          <w:sz w:val="24"/>
          <w:szCs w:val="24"/>
        </w:rPr>
        <w:t xml:space="preserve">Two cases of </w:t>
      </w:r>
      <w:r w:rsidRPr="00B02E81">
        <w:rPr>
          <w:rFonts w:ascii="Book Antiqua" w:eastAsia="Times New Roman" w:hAnsi="Book Antiqua" w:cs="Helvetica"/>
          <w:color w:val="333333"/>
          <w:sz w:val="24"/>
          <w:szCs w:val="24"/>
          <w:lang w:eastAsia="de-AT"/>
        </w:rPr>
        <w:t>plexiform fibromyxoma</w:t>
      </w:r>
      <w:r w:rsidRPr="00B02E81">
        <w:rPr>
          <w:rFonts w:ascii="Book Antiqua" w:hAnsi="Book Antiqua" w:cs="Times New Roman"/>
          <w:sz w:val="24"/>
          <w:szCs w:val="24"/>
        </w:rPr>
        <w:t xml:space="preserve"> presented with discrete symptoms. The first was a 16-year-old female, with </w:t>
      </w:r>
      <w:r w:rsidRPr="00B02E81">
        <w:rPr>
          <w:rFonts w:ascii="Book Antiqua" w:hAnsi="Book Antiqua" w:cs="Times New Roman"/>
          <w:color w:val="000000" w:themeColor="text1"/>
          <w:sz w:val="24"/>
          <w:szCs w:val="24"/>
        </w:rPr>
        <w:t xml:space="preserve">incidentally found </w:t>
      </w:r>
      <w:r w:rsidRPr="00B02E81">
        <w:rPr>
          <w:rFonts w:ascii="Book Antiqua" w:hAnsi="Book Antiqua" w:cs="Times New Roman"/>
          <w:sz w:val="24"/>
          <w:szCs w:val="24"/>
        </w:rPr>
        <w:t>refra</w:t>
      </w:r>
      <w:r w:rsidRPr="00B02E81">
        <w:rPr>
          <w:rFonts w:ascii="Book Antiqua" w:hAnsi="Book Antiqua" w:cs="Times New Roman"/>
          <w:color w:val="000000" w:themeColor="text1"/>
          <w:sz w:val="24"/>
          <w:szCs w:val="24"/>
        </w:rPr>
        <w:t>ctory anemia, and the second was a</w:t>
      </w:r>
      <w:r w:rsidRPr="00B02E81">
        <w:rPr>
          <w:rFonts w:ascii="Book Antiqua" w:eastAsia="Times New Roman" w:hAnsi="Book Antiqua" w:cs="Helvetica"/>
          <w:color w:val="333333"/>
          <w:sz w:val="24"/>
          <w:szCs w:val="24"/>
          <w:lang w:eastAsia="de-AT"/>
        </w:rPr>
        <w:t xml:space="preserve"> 34-year-old male, who presented with discomfort in the epigastric region accompanied by flatulence.</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Clinical diagnosis</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color w:val="333333"/>
          <w:sz w:val="24"/>
          <w:szCs w:val="24"/>
          <w:lang w:eastAsia="de-AT"/>
        </w:rPr>
      </w:pPr>
      <w:r w:rsidRPr="00B02E81">
        <w:rPr>
          <w:rFonts w:ascii="Book Antiqua" w:eastAsia="Times New Roman" w:hAnsi="Book Antiqua" w:cs="Helvetica"/>
          <w:color w:val="333333"/>
          <w:sz w:val="24"/>
          <w:szCs w:val="24"/>
          <w:lang w:eastAsia="de-AT"/>
        </w:rPr>
        <w:t>Physical examination of both patients was unremarkable. On gastroscopy, however, submucosal tumor was observed, situated in the antral region.</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Differential diagnosis</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color w:val="333333"/>
          <w:sz w:val="24"/>
          <w:szCs w:val="24"/>
          <w:lang w:eastAsia="de-AT"/>
        </w:rPr>
      </w:pPr>
      <w:r w:rsidRPr="00B02E81">
        <w:rPr>
          <w:rFonts w:ascii="Book Antiqua" w:eastAsia="Times New Roman" w:hAnsi="Book Antiqua" w:cs="Helvetica"/>
          <w:color w:val="333333"/>
          <w:sz w:val="24"/>
          <w:szCs w:val="24"/>
          <w:lang w:eastAsia="de-AT"/>
        </w:rPr>
        <w:t>Gastrointestinal stromal tumor (GIST),</w:t>
      </w:r>
      <w:r w:rsidRPr="00B02E81">
        <w:rPr>
          <w:rFonts w:ascii="Book Antiqua" w:hAnsi="Book Antiqua"/>
          <w:sz w:val="24"/>
          <w:szCs w:val="24"/>
        </w:rPr>
        <w:t xml:space="preserve"> </w:t>
      </w:r>
      <w:r w:rsidRPr="00B02E81">
        <w:rPr>
          <w:rFonts w:ascii="Book Antiqua" w:eastAsia="Times New Roman" w:hAnsi="Book Antiqua" w:cs="Helvetica"/>
          <w:color w:val="333333"/>
          <w:sz w:val="24"/>
          <w:szCs w:val="24"/>
          <w:lang w:eastAsia="de-AT"/>
        </w:rPr>
        <w:t>inflammatory fibroid polyp, abdominal desmoid-type fibromatosis, solitary fibrous tumor, leiomyoma and leiomyosarcoma.</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Laboratory diagnosis</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color w:val="333333"/>
          <w:sz w:val="24"/>
          <w:szCs w:val="24"/>
          <w:lang w:eastAsia="de-AT"/>
        </w:rPr>
      </w:pPr>
      <w:r w:rsidRPr="00B02E81">
        <w:rPr>
          <w:rFonts w:ascii="Book Antiqua" w:hAnsi="Book Antiqua" w:cs="Times New Roman"/>
          <w:color w:val="000000" w:themeColor="text1"/>
          <w:sz w:val="24"/>
          <w:szCs w:val="24"/>
        </w:rPr>
        <w:t xml:space="preserve">In the first case, laboratory </w:t>
      </w:r>
      <w:r w:rsidRPr="00B02E81">
        <w:rPr>
          <w:rFonts w:ascii="Book Antiqua" w:hAnsi="Book Antiqua" w:cs="Times New Roman"/>
          <w:sz w:val="24"/>
          <w:szCs w:val="24"/>
        </w:rPr>
        <w:t>findings</w:t>
      </w:r>
      <w:r w:rsidRPr="00B02E81">
        <w:rPr>
          <w:rFonts w:ascii="Book Antiqua" w:hAnsi="Book Antiqua" w:cs="Times New Roman"/>
          <w:color w:val="0070C0"/>
          <w:sz w:val="24"/>
          <w:szCs w:val="24"/>
        </w:rPr>
        <w:t xml:space="preserve"> </w:t>
      </w:r>
      <w:r w:rsidRPr="00B02E81">
        <w:rPr>
          <w:rFonts w:ascii="Book Antiqua" w:hAnsi="Book Antiqua" w:cs="Times New Roman"/>
          <w:sz w:val="24"/>
          <w:szCs w:val="24"/>
        </w:rPr>
        <w:t xml:space="preserve">showed </w:t>
      </w:r>
      <w:r w:rsidRPr="00B02E81">
        <w:rPr>
          <w:rFonts w:ascii="Book Antiqua" w:hAnsi="Book Antiqua" w:cs="Times New Roman"/>
          <w:color w:val="000000" w:themeColor="text1"/>
          <w:sz w:val="24"/>
          <w:szCs w:val="24"/>
        </w:rPr>
        <w:t>moderate, normochromic, normocytic anemia (hemoglobin of 9.5 g/L). The second case showed a slight increase in creatine kinase (227 U/L) and elevated lactate dehydrogenase (377 U/L).</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Imaging diagnosis</w:t>
      </w:r>
    </w:p>
    <w:p w:rsidR="00D968CE" w:rsidRPr="00B02E81" w:rsidRDefault="00D968CE" w:rsidP="005A2C03">
      <w:pPr>
        <w:shd w:val="clear" w:color="auto" w:fill="FFFFFF"/>
        <w:adjustRightInd w:val="0"/>
        <w:snapToGrid w:val="0"/>
        <w:spacing w:after="0" w:line="360" w:lineRule="auto"/>
        <w:jc w:val="both"/>
        <w:rPr>
          <w:rFonts w:ascii="Book Antiqua" w:hAnsi="Book Antiqua" w:cs="Times New Roman"/>
          <w:color w:val="000000" w:themeColor="text1"/>
          <w:sz w:val="24"/>
          <w:szCs w:val="24"/>
        </w:rPr>
      </w:pPr>
      <w:r w:rsidRPr="00B02E81">
        <w:rPr>
          <w:rFonts w:ascii="Book Antiqua" w:hAnsi="Book Antiqua" w:cs="Times New Roman"/>
          <w:color w:val="000000" w:themeColor="text1"/>
          <w:sz w:val="24"/>
          <w:szCs w:val="24"/>
        </w:rPr>
        <w:t xml:space="preserve">In the first case, ultrasound examination of the abdomen displayed a hypoechoic lesion in the gastric wall, magnetic resonance imaging revealed a heterogeneously enhancing, lobulated, exophytic mass, situated intramural within the submucosa of the anterior </w:t>
      </w:r>
      <w:r w:rsidRPr="00B02E81">
        <w:rPr>
          <w:rFonts w:ascii="Book Antiqua" w:hAnsi="Book Antiqua" w:cs="Times New Roman"/>
          <w:color w:val="000000" w:themeColor="text1"/>
          <w:sz w:val="24"/>
          <w:szCs w:val="24"/>
        </w:rPr>
        <w:lastRenderedPageBreak/>
        <w:t>wall of the gastric antrum, and positron emission tomography-computed tomography showed a hypermetabolic lesion. In the second case, only gastroscopy was performed, and it revealed a 3-cm large submucosal lesion.</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Pathological diagnosis</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color w:val="333333"/>
          <w:sz w:val="24"/>
          <w:szCs w:val="24"/>
          <w:lang w:eastAsia="de-AT"/>
        </w:rPr>
      </w:pPr>
      <w:r w:rsidRPr="00B02E81">
        <w:rPr>
          <w:rFonts w:ascii="Book Antiqua" w:eastAsia="Times New Roman" w:hAnsi="Book Antiqua" w:cs="Helvetica"/>
          <w:color w:val="333333"/>
          <w:sz w:val="24"/>
          <w:szCs w:val="24"/>
          <w:lang w:eastAsia="de-AT"/>
        </w:rPr>
        <w:t xml:space="preserve">For both cases, histology showed </w:t>
      </w:r>
      <w:r w:rsidRPr="00B02E81">
        <w:rPr>
          <w:rFonts w:ascii="Book Antiqua" w:hAnsi="Book Antiqua" w:cs="Times New Roman"/>
          <w:sz w:val="24"/>
          <w:szCs w:val="24"/>
        </w:rPr>
        <w:t>multiple intramural and subserosal nodules with characteristic plexiform growth featuring bland spindle cells situated in an abundant myxoid stroma with a prominent capillary network.</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Treatment</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color w:val="333333"/>
          <w:sz w:val="24"/>
          <w:szCs w:val="24"/>
          <w:lang w:eastAsia="de-AT"/>
        </w:rPr>
      </w:pPr>
      <w:r w:rsidRPr="00B02E81">
        <w:rPr>
          <w:rFonts w:ascii="Book Antiqua" w:eastAsia="Times New Roman" w:hAnsi="Book Antiqua" w:cs="Helvetica"/>
          <w:color w:val="333333"/>
          <w:sz w:val="24"/>
          <w:szCs w:val="24"/>
          <w:lang w:eastAsia="de-AT"/>
        </w:rPr>
        <w:t xml:space="preserve">Both patients underwent </w:t>
      </w:r>
      <w:r w:rsidRPr="00B02E81">
        <w:rPr>
          <w:rFonts w:ascii="Book Antiqua" w:hAnsi="Book Antiqua" w:cs="Times New Roman"/>
          <w:sz w:val="24"/>
          <w:szCs w:val="24"/>
        </w:rPr>
        <w:t>distal gastrectomy and retrocolic gastrojejunostomy (according to Billroth 2)</w:t>
      </w:r>
      <w:r w:rsidRPr="00B02E81">
        <w:rPr>
          <w:rFonts w:ascii="Book Antiqua" w:eastAsia="Times New Roman" w:hAnsi="Book Antiqua" w:cs="Helvetica"/>
          <w:color w:val="333333"/>
          <w:sz w:val="24"/>
          <w:szCs w:val="24"/>
          <w:lang w:eastAsia="de-AT"/>
        </w:rPr>
        <w:t>.</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color w:val="333333"/>
          <w:sz w:val="24"/>
          <w:szCs w:val="24"/>
          <w:lang w:eastAsia="de-AT"/>
        </w:rPr>
      </w:pPr>
      <w:r w:rsidRPr="00B02E81">
        <w:rPr>
          <w:rFonts w:ascii="Book Antiqua" w:eastAsia="Times New Roman" w:hAnsi="Book Antiqua" w:cs="Helvetica"/>
          <w:b/>
          <w:bCs/>
          <w:i/>
          <w:iCs/>
          <w:color w:val="333333"/>
          <w:sz w:val="24"/>
          <w:szCs w:val="24"/>
          <w:lang w:eastAsia="de-AT"/>
        </w:rPr>
        <w:t>Related reports</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color w:val="333333"/>
          <w:sz w:val="24"/>
          <w:szCs w:val="24"/>
          <w:lang w:eastAsia="de-AT"/>
        </w:rPr>
      </w:pPr>
      <w:r w:rsidRPr="00B02E81">
        <w:rPr>
          <w:rFonts w:ascii="Book Antiqua" w:eastAsia="Times New Roman" w:hAnsi="Book Antiqua" w:cs="Helvetica"/>
          <w:color w:val="333333"/>
          <w:sz w:val="24"/>
          <w:szCs w:val="24"/>
          <w:lang w:eastAsia="de-AT"/>
        </w:rPr>
        <w:t xml:space="preserve">Reports of cases of plexiform fibromyxoma in the literature are rare. Macroscopic, microscopic, immunohistochemical and molecular findings are crucial for exclusion of the more common GISTs, which have potentially more aggressive behavior. </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Term explanation</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color w:val="333333"/>
          <w:sz w:val="24"/>
          <w:szCs w:val="24"/>
          <w:lang w:eastAsia="de-AT"/>
        </w:rPr>
        <w:t>Plexiform fibromyxoma</w:t>
      </w:r>
      <w:r w:rsidRPr="00B02E81">
        <w:rPr>
          <w:rFonts w:ascii="Book Antiqua" w:hAnsi="Book Antiqua" w:cs="Times New Roman"/>
          <w:sz w:val="24"/>
          <w:szCs w:val="24"/>
        </w:rPr>
        <w:t>, also known as a plexiform angiomyxoid myofibroblastic tumor, is a very rare mesenchymal tumor of the stomach, found almost exclusively in the antrum/pylorus region</w:t>
      </w:r>
      <w:r w:rsidRPr="00B02E81">
        <w:rPr>
          <w:rFonts w:ascii="Book Antiqua" w:eastAsia="Times New Roman" w:hAnsi="Book Antiqua" w:cs="Helvetica"/>
          <w:bCs/>
          <w:iCs/>
          <w:color w:val="333333"/>
          <w:sz w:val="24"/>
          <w:szCs w:val="24"/>
          <w:lang w:eastAsia="de-AT"/>
        </w:rPr>
        <w:t>.</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Experiences and lessons</w:t>
      </w:r>
    </w:p>
    <w:p w:rsidR="00D968CE" w:rsidRPr="00B02E81" w:rsidRDefault="00D968CE" w:rsidP="005A2C03">
      <w:pPr>
        <w:adjustRightInd w:val="0"/>
        <w:snapToGrid w:val="0"/>
        <w:spacing w:after="0" w:line="360" w:lineRule="auto"/>
        <w:jc w:val="both"/>
        <w:rPr>
          <w:rFonts w:ascii="Book Antiqua" w:hAnsi="Book Antiqua" w:cs="Arial"/>
          <w:sz w:val="24"/>
          <w:szCs w:val="24"/>
        </w:rPr>
      </w:pPr>
      <w:r w:rsidRPr="00B02E81">
        <w:rPr>
          <w:rFonts w:ascii="Book Antiqua" w:hAnsi="Book Antiqua" w:cs="Arial"/>
          <w:sz w:val="24"/>
          <w:szCs w:val="24"/>
        </w:rPr>
        <w:t>This report presents the characteristic findings of plexiform fibromyxoma. Gastric GIST should be excluded in the differential diagnosis.</w:t>
      </w: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p>
    <w:p w:rsidR="00D968CE" w:rsidRPr="00B02E81" w:rsidRDefault="00D968CE" w:rsidP="005A2C03">
      <w:pPr>
        <w:shd w:val="clear" w:color="auto" w:fill="FFFFFF"/>
        <w:adjustRightInd w:val="0"/>
        <w:snapToGrid w:val="0"/>
        <w:spacing w:after="0" w:line="360" w:lineRule="auto"/>
        <w:jc w:val="both"/>
        <w:rPr>
          <w:rFonts w:ascii="Book Antiqua" w:eastAsia="Times New Roman" w:hAnsi="Book Antiqua" w:cs="Helvetica"/>
          <w:b/>
          <w:bCs/>
          <w:i/>
          <w:iCs/>
          <w:color w:val="333333"/>
          <w:sz w:val="24"/>
          <w:szCs w:val="24"/>
          <w:lang w:eastAsia="de-AT"/>
        </w:rPr>
      </w:pPr>
      <w:r w:rsidRPr="00B02E81">
        <w:rPr>
          <w:rFonts w:ascii="Book Antiqua" w:eastAsia="Times New Roman" w:hAnsi="Book Antiqua" w:cs="Helvetica"/>
          <w:b/>
          <w:bCs/>
          <w:i/>
          <w:iCs/>
          <w:color w:val="333333"/>
          <w:sz w:val="24"/>
          <w:szCs w:val="24"/>
          <w:lang w:eastAsia="de-AT"/>
        </w:rPr>
        <w:t>Peer-review</w:t>
      </w:r>
    </w:p>
    <w:p w:rsidR="00D968CE" w:rsidRPr="00B02E81" w:rsidRDefault="00D968CE" w:rsidP="005A2C03">
      <w:pPr>
        <w:shd w:val="clear" w:color="auto" w:fill="FFFFFF"/>
        <w:adjustRightInd w:val="0"/>
        <w:snapToGrid w:val="0"/>
        <w:spacing w:after="0" w:line="360" w:lineRule="auto"/>
        <w:jc w:val="both"/>
        <w:rPr>
          <w:rFonts w:ascii="Book Antiqua" w:eastAsia="SimSun" w:hAnsi="Book Antiqua" w:cs="Times New Roman"/>
          <w:sz w:val="24"/>
          <w:szCs w:val="24"/>
          <w:lang w:eastAsia="zh-CN"/>
        </w:rPr>
      </w:pPr>
      <w:r w:rsidRPr="00B02E81">
        <w:rPr>
          <w:rFonts w:ascii="Book Antiqua" w:eastAsia="Times New Roman" w:hAnsi="Book Antiqua" w:cs="Helvetica"/>
          <w:color w:val="333333"/>
          <w:sz w:val="24"/>
          <w:szCs w:val="24"/>
          <w:lang w:eastAsia="de-AT"/>
        </w:rPr>
        <w:lastRenderedPageBreak/>
        <w:t xml:space="preserve">The authors have described two cases of very rare gastric </w:t>
      </w:r>
      <w:r w:rsidRPr="00B02E81">
        <w:rPr>
          <w:rFonts w:ascii="Book Antiqua" w:hAnsi="Book Antiqua" w:cs="Arial"/>
          <w:sz w:val="24"/>
          <w:szCs w:val="24"/>
        </w:rPr>
        <w:t>plexiform fibromyxoma</w:t>
      </w:r>
      <w:r w:rsidRPr="00B02E81">
        <w:rPr>
          <w:rFonts w:ascii="Book Antiqua" w:eastAsia="Times New Roman" w:hAnsi="Book Antiqua" w:cs="Helvetica"/>
          <w:color w:val="333333"/>
          <w:sz w:val="24"/>
          <w:szCs w:val="24"/>
          <w:lang w:eastAsia="de-AT"/>
        </w:rPr>
        <w:t xml:space="preserve"> that were successfully resected. The article highlights the macroscopic, histologic, immunohistochemical and molecular findings typical of theses tumors and provides insights into the correct diagnosis. </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sz w:val="24"/>
          <w:szCs w:val="24"/>
        </w:rPr>
        <w:t xml:space="preserve"> </w:t>
      </w:r>
      <w:r w:rsidRPr="00B02E81">
        <w:rPr>
          <w:rFonts w:ascii="Book Antiqua" w:hAnsi="Book Antiqua" w:cs="Times New Roman"/>
          <w:sz w:val="24"/>
          <w:szCs w:val="24"/>
        </w:rPr>
        <w:br w:type="page"/>
      </w: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r w:rsidRPr="00B02E81">
        <w:rPr>
          <w:rFonts w:ascii="Book Antiqua" w:hAnsi="Book Antiqua" w:cs="Times New Roman"/>
          <w:b/>
          <w:sz w:val="24"/>
          <w:szCs w:val="24"/>
        </w:rPr>
        <w:lastRenderedPageBreak/>
        <w:t>REFERENCES</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1</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Lee HH</w:t>
      </w:r>
      <w:r w:rsidRPr="0044381F">
        <w:rPr>
          <w:rFonts w:ascii="Book Antiqua" w:eastAsia="SimSun" w:hAnsi="Book Antiqua" w:cs="SimSun"/>
          <w:color w:val="000000"/>
          <w:sz w:val="24"/>
          <w:szCs w:val="24"/>
        </w:rPr>
        <w:t>, Hur H, Jung H, Jeon HM, Park CH, Song KY. Analysis of 151 consecutive gastric submucosal tumors according to tumor location.</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J Surg Oncol</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2011;</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104</w:t>
      </w:r>
      <w:r w:rsidRPr="0044381F">
        <w:rPr>
          <w:rFonts w:ascii="Book Antiqua" w:eastAsia="SimSun" w:hAnsi="Book Antiqua" w:cs="SimSun"/>
          <w:color w:val="000000"/>
          <w:sz w:val="24"/>
          <w:szCs w:val="24"/>
        </w:rPr>
        <w:t>: 72-75 [PMID: 21031420 DOI: 10.1002/jso.21771]</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2</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Takahashi Y</w:t>
      </w:r>
      <w:r w:rsidRPr="0044381F">
        <w:rPr>
          <w:rFonts w:ascii="Book Antiqua" w:eastAsia="SimSun" w:hAnsi="Book Antiqua" w:cs="SimSun"/>
          <w:color w:val="000000"/>
          <w:sz w:val="24"/>
          <w:szCs w:val="24"/>
        </w:rPr>
        <w:t>, Shimizu S, Ishida T, Aita K, Toida S, Fukusato T, Mori S. Plexiform angiomyxoid myofibroblastic tumor of the stomach.</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Am J Surg Pathol</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2007;</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31</w:t>
      </w:r>
      <w:r w:rsidRPr="0044381F">
        <w:rPr>
          <w:rFonts w:ascii="Book Antiqua" w:eastAsia="SimSun" w:hAnsi="Book Antiqua" w:cs="SimSun"/>
          <w:color w:val="000000"/>
          <w:sz w:val="24"/>
          <w:szCs w:val="24"/>
        </w:rPr>
        <w:t>: 724-728 [PMID: 17460456 DOI: 10.1097/01.pas.0000213448.54643.2f]</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3</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Wang LM</w:t>
      </w:r>
      <w:r w:rsidRPr="0044381F">
        <w:rPr>
          <w:rFonts w:ascii="Book Antiqua" w:eastAsia="SimSun" w:hAnsi="Book Antiqua" w:cs="SimSun"/>
          <w:color w:val="000000"/>
          <w:sz w:val="24"/>
          <w:szCs w:val="24"/>
        </w:rPr>
        <w:t>, Chetty R. Selected unusual tumors of the stomach: a review.</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Int J Surg Pathol</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2012;</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20</w:t>
      </w:r>
      <w:r w:rsidRPr="0044381F">
        <w:rPr>
          <w:rFonts w:ascii="Book Antiqua" w:eastAsia="SimSun" w:hAnsi="Book Antiqua" w:cs="SimSun"/>
          <w:color w:val="000000"/>
          <w:sz w:val="24"/>
          <w:szCs w:val="24"/>
        </w:rPr>
        <w:t>: 5-14 [PMID: 22134628 DOI: 10.1177/1066896911429300]</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4</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Miettinen M</w:t>
      </w:r>
      <w:r w:rsidRPr="0044381F">
        <w:rPr>
          <w:rFonts w:ascii="Book Antiqua" w:eastAsia="SimSun" w:hAnsi="Book Antiqua" w:cs="SimSun"/>
          <w:color w:val="000000"/>
          <w:sz w:val="24"/>
          <w:szCs w:val="24"/>
        </w:rPr>
        <w:t>, Makhlouf HR, Sobin LH, Lasota J. Plexiform fibromyxoma: a distinctive benign gastric antral neoplasm not to be confused with a myxoid GIST.</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Am J Surg Pathol</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2009;</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33</w:t>
      </w:r>
      <w:r w:rsidRPr="0044381F">
        <w:rPr>
          <w:rFonts w:ascii="Book Antiqua" w:eastAsia="SimSun" w:hAnsi="Book Antiqua" w:cs="SimSun"/>
          <w:color w:val="000000"/>
          <w:sz w:val="24"/>
          <w:szCs w:val="24"/>
        </w:rPr>
        <w:t>: 1624-1632 [PMID: 19675452 DOI: 10.1097/PAS.0b013e3181ae666a]</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5</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Takahashi Y</w:t>
      </w:r>
      <w:r w:rsidRPr="0044381F">
        <w:rPr>
          <w:rFonts w:ascii="Book Antiqua" w:eastAsia="SimSun" w:hAnsi="Book Antiqua" w:cs="SimSun"/>
          <w:color w:val="000000"/>
          <w:sz w:val="24"/>
          <w:szCs w:val="24"/>
        </w:rPr>
        <w:t>, Suzuki M, Fukusato T. Plexiform angiomyxoid myofibroblastic tumor of the stomach.</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World J Gastroenterol</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2010;</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16</w:t>
      </w:r>
      <w:r w:rsidRPr="0044381F">
        <w:rPr>
          <w:rFonts w:ascii="Book Antiqua" w:eastAsia="SimSun" w:hAnsi="Book Antiqua" w:cs="SimSun"/>
          <w:color w:val="000000"/>
          <w:sz w:val="24"/>
          <w:szCs w:val="24"/>
        </w:rPr>
        <w:t>: 2835-2840 [PMID: 20556828]</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6</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Quero G</w:t>
      </w:r>
      <w:r w:rsidRPr="0044381F">
        <w:rPr>
          <w:rFonts w:ascii="Book Antiqua" w:eastAsia="SimSun" w:hAnsi="Book Antiqua" w:cs="SimSun"/>
          <w:color w:val="000000"/>
          <w:sz w:val="24"/>
          <w:szCs w:val="24"/>
        </w:rPr>
        <w:t>, Musarra T, Carrato A, Fici M, Martini M, Dei Tos AP, Alfieri S, Ricci R. Unusual focal keratin expression in plexiform angiomyxoid myofibroblastic tumor: A case report and review of the literature.</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Medicine (Baltimore)</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2016;</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95</w:t>
      </w:r>
      <w:r w:rsidRPr="0044381F">
        <w:rPr>
          <w:rFonts w:ascii="Book Antiqua" w:eastAsia="SimSun" w:hAnsi="Book Antiqua" w:cs="SimSun"/>
          <w:color w:val="000000"/>
          <w:sz w:val="24"/>
          <w:szCs w:val="24"/>
        </w:rPr>
        <w:t>: e4207 [PMID: 27428222 DOI: 10.1097/MD.0000000000004207]</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 xml:space="preserve">7 </w:t>
      </w:r>
      <w:r w:rsidRPr="0044381F">
        <w:rPr>
          <w:rFonts w:ascii="Book Antiqua" w:eastAsia="SimSun" w:hAnsi="Book Antiqua" w:cs="SimSun"/>
          <w:b/>
          <w:color w:val="000000"/>
          <w:sz w:val="24"/>
          <w:szCs w:val="24"/>
        </w:rPr>
        <w:t>Miettinen M</w:t>
      </w:r>
      <w:r w:rsidRPr="0044381F">
        <w:rPr>
          <w:rFonts w:ascii="Book Antiqua" w:eastAsia="SimSun" w:hAnsi="Book Antiqua" w:cs="SimSun"/>
          <w:color w:val="000000"/>
          <w:sz w:val="24"/>
          <w:szCs w:val="24"/>
        </w:rPr>
        <w:t>, Fletcher CD, Kindblom LG, Tsui WM. Mesenchymal tumors of the stomach. In: Bosman FT, Carneiro F, Hruban R, Teise ND. WHO classification of tumors of the digestive system 4</w:t>
      </w:r>
      <w:r w:rsidRPr="0044381F">
        <w:rPr>
          <w:rFonts w:ascii="Book Antiqua" w:eastAsia="SimSun" w:hAnsi="Book Antiqua" w:cs="SimSun"/>
          <w:color w:val="000000"/>
          <w:sz w:val="24"/>
          <w:szCs w:val="24"/>
          <w:vertAlign w:val="superscript"/>
        </w:rPr>
        <w:t>th</w:t>
      </w:r>
      <w:r w:rsidRPr="0044381F">
        <w:rPr>
          <w:rFonts w:ascii="Book Antiqua" w:eastAsia="SimSun" w:hAnsi="Book Antiqua" w:cs="SimSun"/>
          <w:color w:val="000000"/>
          <w:sz w:val="24"/>
          <w:szCs w:val="24"/>
        </w:rPr>
        <w:t xml:space="preserve"> </w:t>
      </w:r>
      <w:r w:rsidRPr="00B02E81">
        <w:rPr>
          <w:rFonts w:ascii="Book Antiqua" w:eastAsia="SimSun" w:hAnsi="Book Antiqua" w:cs="SimSun"/>
          <w:color w:val="000000"/>
          <w:sz w:val="24"/>
          <w:szCs w:val="24"/>
        </w:rPr>
        <w:t>ed</w:t>
      </w:r>
      <w:r w:rsidRPr="0044381F">
        <w:rPr>
          <w:rFonts w:ascii="Book Antiqua" w:eastAsia="SimSun" w:hAnsi="Book Antiqua" w:cs="SimSun"/>
          <w:color w:val="000000"/>
          <w:sz w:val="24"/>
          <w:szCs w:val="24"/>
        </w:rPr>
        <w:t>. Lyon: IARC; 2010</w:t>
      </w:r>
      <w:r w:rsidRPr="00B02E81">
        <w:rPr>
          <w:rFonts w:ascii="Book Antiqua" w:eastAsia="SimSun" w:hAnsi="Book Antiqua" w:cs="SimSun"/>
          <w:color w:val="000000"/>
          <w:sz w:val="24"/>
          <w:szCs w:val="24"/>
        </w:rPr>
        <w:t>: p</w:t>
      </w:r>
      <w:r w:rsidRPr="0044381F">
        <w:rPr>
          <w:rFonts w:ascii="Book Antiqua" w:eastAsia="SimSun" w:hAnsi="Book Antiqua" w:cs="SimSun"/>
          <w:color w:val="000000"/>
          <w:sz w:val="24"/>
          <w:szCs w:val="24"/>
        </w:rPr>
        <w:t>74-79</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8</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Kane JR</w:t>
      </w:r>
      <w:r w:rsidRPr="0044381F">
        <w:rPr>
          <w:rFonts w:ascii="Book Antiqua" w:eastAsia="SimSun" w:hAnsi="Book Antiqua" w:cs="SimSun"/>
          <w:color w:val="000000"/>
          <w:sz w:val="24"/>
          <w:szCs w:val="24"/>
        </w:rPr>
        <w:t>, Lewis N, Lin R, Villa C, Larson A, Wayne JD, Yeldandi AV, Laskin WB. Plexiform fibromyxoma with cotyledon-like serosal growth: A case report of a rare gastric tumor and review of the literature.</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Oncol Lett</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2016;</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11</w:t>
      </w:r>
      <w:r w:rsidRPr="0044381F">
        <w:rPr>
          <w:rFonts w:ascii="Book Antiqua" w:eastAsia="SimSun" w:hAnsi="Book Antiqua" w:cs="SimSun"/>
          <w:color w:val="000000"/>
          <w:sz w:val="24"/>
          <w:szCs w:val="24"/>
        </w:rPr>
        <w:t>: 2189-2194 [PMID: 26998147 DOI: 10.3892/ol.2016.4185]</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9</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Li P</w:t>
      </w:r>
      <w:r w:rsidRPr="0044381F">
        <w:rPr>
          <w:rFonts w:ascii="Book Antiqua" w:eastAsia="SimSun" w:hAnsi="Book Antiqua" w:cs="SimSun"/>
          <w:color w:val="000000"/>
          <w:sz w:val="24"/>
          <w:szCs w:val="24"/>
        </w:rPr>
        <w:t>, Yang S, Wang C, Li Y, Geng M. Presence of smooth muscle cell differentiation in plexiform angiomyxoid myofibroblastic tumor of the stomach: a case report.</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Int J Clin Exp Pathol</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2014;</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7</w:t>
      </w:r>
      <w:r w:rsidRPr="0044381F">
        <w:rPr>
          <w:rFonts w:ascii="Book Antiqua" w:eastAsia="SimSun" w:hAnsi="Book Antiqua" w:cs="SimSun"/>
          <w:color w:val="000000"/>
          <w:sz w:val="24"/>
          <w:szCs w:val="24"/>
        </w:rPr>
        <w:t>: 823-827 [PMID: 24551311]</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lastRenderedPageBreak/>
        <w:t>10</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Duckworth LV</w:t>
      </w:r>
      <w:r w:rsidRPr="0044381F">
        <w:rPr>
          <w:rFonts w:ascii="Book Antiqua" w:eastAsia="SimSun" w:hAnsi="Book Antiqua" w:cs="SimSun"/>
          <w:color w:val="000000"/>
          <w:sz w:val="24"/>
          <w:szCs w:val="24"/>
        </w:rPr>
        <w:t>, Gonzalez RS, Martelli M, Liu C, Coffin CM, Reith JD. Plexiform fibromyxoma: report of two pediatric cases and review of the literature.</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Pediatr Dev Pathol</w:t>
      </w:r>
      <w:r w:rsidRPr="00B02E81">
        <w:rPr>
          <w:rFonts w:ascii="Book Antiqua" w:eastAsia="SimSun" w:hAnsi="Book Antiqua" w:cs="SimSun"/>
          <w:color w:val="000000"/>
          <w:sz w:val="24"/>
          <w:szCs w:val="24"/>
        </w:rPr>
        <w:t> 2014</w:t>
      </w:r>
      <w:r w:rsidRPr="0044381F">
        <w:rPr>
          <w:rFonts w:ascii="Book Antiqua" w:eastAsia="SimSun" w:hAnsi="Book Antiqua" w:cs="SimSun"/>
          <w:color w:val="000000"/>
          <w:sz w:val="24"/>
          <w:szCs w:val="24"/>
        </w:rPr>
        <w:t>;</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17</w:t>
      </w:r>
      <w:r w:rsidRPr="0044381F">
        <w:rPr>
          <w:rFonts w:ascii="Book Antiqua" w:eastAsia="SimSun" w:hAnsi="Book Antiqua" w:cs="SimSun"/>
          <w:color w:val="000000"/>
          <w:sz w:val="24"/>
          <w:szCs w:val="24"/>
        </w:rPr>
        <w:t>: 21-27 [PMID: 24160555 DOI: 10.2350/13-09-1373-OA.1]</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 xml:space="preserve">11 </w:t>
      </w:r>
      <w:r w:rsidRPr="0044381F">
        <w:rPr>
          <w:rFonts w:ascii="Book Antiqua" w:eastAsia="SimSun" w:hAnsi="Book Antiqua" w:cs="SimSun"/>
          <w:b/>
          <w:color w:val="000000"/>
          <w:sz w:val="24"/>
          <w:szCs w:val="24"/>
        </w:rPr>
        <w:t>Miettinen MM</w:t>
      </w:r>
      <w:r w:rsidRPr="0044381F">
        <w:rPr>
          <w:rFonts w:ascii="Book Antiqua" w:eastAsia="SimSun" w:hAnsi="Book Antiqua" w:cs="SimSun"/>
          <w:color w:val="000000"/>
          <w:sz w:val="24"/>
          <w:szCs w:val="24"/>
        </w:rPr>
        <w:t>, Quade B. Leiomyoma of deep soft tissue. In: Fletcher CDM, Bridge JA, Hogendoorn PCW, Mertens F. WHO classification of tumors of soft tissue and bone 4</w:t>
      </w:r>
      <w:r w:rsidRPr="0044381F">
        <w:rPr>
          <w:rFonts w:ascii="Book Antiqua" w:eastAsia="SimSun" w:hAnsi="Book Antiqua" w:cs="SimSun"/>
          <w:color w:val="000000"/>
          <w:sz w:val="24"/>
          <w:szCs w:val="24"/>
          <w:vertAlign w:val="superscript"/>
        </w:rPr>
        <w:t>th</w:t>
      </w:r>
      <w:r w:rsidRPr="00B02E81">
        <w:rPr>
          <w:rFonts w:ascii="Book Antiqua" w:eastAsia="SimSun" w:hAnsi="Book Antiqua" w:cs="SimSun"/>
          <w:color w:val="000000"/>
          <w:sz w:val="24"/>
          <w:szCs w:val="24"/>
          <w:vertAlign w:val="superscript"/>
        </w:rPr>
        <w:t xml:space="preserve"> </w:t>
      </w:r>
      <w:r w:rsidRPr="00B02E81">
        <w:rPr>
          <w:rFonts w:ascii="Book Antiqua" w:eastAsia="SimSun" w:hAnsi="Book Antiqua" w:cs="SimSun"/>
          <w:color w:val="000000"/>
          <w:sz w:val="24"/>
          <w:szCs w:val="24"/>
        </w:rPr>
        <w:t>ed</w:t>
      </w:r>
      <w:r w:rsidRPr="0044381F">
        <w:rPr>
          <w:rFonts w:ascii="Book Antiqua" w:eastAsia="SimSun" w:hAnsi="Book Antiqua" w:cs="SimSun"/>
          <w:color w:val="000000"/>
          <w:sz w:val="24"/>
          <w:szCs w:val="24"/>
        </w:rPr>
        <w:t>. Lyon: IARC; 2013</w:t>
      </w:r>
      <w:r w:rsidRPr="00B02E81">
        <w:rPr>
          <w:rFonts w:ascii="Book Antiqua" w:eastAsia="SimSun" w:hAnsi="Book Antiqua" w:cs="SimSun"/>
          <w:color w:val="000000"/>
          <w:sz w:val="24"/>
          <w:szCs w:val="24"/>
        </w:rPr>
        <w:t>:</w:t>
      </w:r>
      <w:r w:rsidRPr="0044381F">
        <w:rPr>
          <w:rFonts w:ascii="Book Antiqua" w:eastAsia="SimSun" w:hAnsi="Book Antiqua" w:cs="SimSun"/>
          <w:color w:val="000000"/>
          <w:sz w:val="24"/>
          <w:szCs w:val="24"/>
        </w:rPr>
        <w:t xml:space="preserve"> p110-111</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12</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Joensuu H</w:t>
      </w:r>
      <w:r w:rsidRPr="0044381F">
        <w:rPr>
          <w:rFonts w:ascii="Book Antiqua" w:eastAsia="SimSun" w:hAnsi="Book Antiqua" w:cs="SimSun"/>
          <w:color w:val="000000"/>
          <w:sz w:val="24"/>
          <w:szCs w:val="24"/>
        </w:rPr>
        <w:t>, Hohenberger P, Corless CL. Gastrointestinal stromal tumour.</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Lancet</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2013;</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382</w:t>
      </w:r>
      <w:r w:rsidRPr="0044381F">
        <w:rPr>
          <w:rFonts w:ascii="Book Antiqua" w:eastAsia="SimSun" w:hAnsi="Book Antiqua" w:cs="SimSun"/>
          <w:color w:val="000000"/>
          <w:sz w:val="24"/>
          <w:szCs w:val="24"/>
        </w:rPr>
        <w:t>: 973-983 [PMID: 23623056 DOI: 10.1016/S0140-6736(13)60106-3]</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13</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Wada R</w:t>
      </w:r>
      <w:r w:rsidRPr="0044381F">
        <w:rPr>
          <w:rFonts w:ascii="Book Antiqua" w:eastAsia="SimSun" w:hAnsi="Book Antiqua" w:cs="SimSun"/>
          <w:color w:val="000000"/>
          <w:sz w:val="24"/>
          <w:szCs w:val="24"/>
        </w:rPr>
        <w:t>, Arai H, Kure S, Peng WX, Naito Z. "Wild type" GIST: Clinicopathological features and clinical practice.</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Pathol Int</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2016;</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66</w:t>
      </w:r>
      <w:r w:rsidRPr="0044381F">
        <w:rPr>
          <w:rFonts w:ascii="Book Antiqua" w:eastAsia="SimSun" w:hAnsi="Book Antiqua" w:cs="SimSun"/>
          <w:color w:val="000000"/>
          <w:sz w:val="24"/>
          <w:szCs w:val="24"/>
        </w:rPr>
        <w:t>: 431-437 [PMID: 27427238 DOI: 10.1111/pin.12431]</w:t>
      </w:r>
    </w:p>
    <w:p w:rsidR="00D968CE" w:rsidRPr="0044381F" w:rsidRDefault="00D968CE" w:rsidP="005A2C03">
      <w:pPr>
        <w:adjustRightInd w:val="0"/>
        <w:snapToGrid w:val="0"/>
        <w:spacing w:after="0" w:line="360" w:lineRule="auto"/>
        <w:jc w:val="both"/>
        <w:rPr>
          <w:rFonts w:ascii="Book Antiqua" w:eastAsia="SimSun" w:hAnsi="Book Antiqua" w:cs="SimSun"/>
          <w:color w:val="000000"/>
          <w:sz w:val="24"/>
          <w:szCs w:val="24"/>
        </w:rPr>
      </w:pPr>
      <w:r w:rsidRPr="0044381F">
        <w:rPr>
          <w:rFonts w:ascii="Book Antiqua" w:eastAsia="SimSun" w:hAnsi="Book Antiqua" w:cs="SimSun"/>
          <w:color w:val="000000"/>
          <w:sz w:val="24"/>
          <w:szCs w:val="24"/>
        </w:rPr>
        <w:t>14</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Janeway KA</w:t>
      </w:r>
      <w:r w:rsidRPr="0044381F">
        <w:rPr>
          <w:rFonts w:ascii="Book Antiqua" w:eastAsia="SimSun" w:hAnsi="Book Antiqua" w:cs="SimSun"/>
          <w:color w:val="000000"/>
          <w:sz w:val="24"/>
          <w:szCs w:val="24"/>
        </w:rPr>
        <w:t>, Kim SY, Lodish M, Nosé V, Rustin P, Gaal J, Dahia PL, Liegl B, Ball ER, Raygada M, Lai AH, Kelly L, Hornick JL</w:t>
      </w:r>
      <w:r w:rsidRPr="00B02E81">
        <w:rPr>
          <w:rFonts w:ascii="Book Antiqua" w:eastAsia="SimSun" w:hAnsi="Book Antiqua" w:cs="SimSun"/>
          <w:color w:val="000000"/>
          <w:sz w:val="24"/>
          <w:szCs w:val="24"/>
        </w:rPr>
        <w:t>; NIH Pediatric and Wild-Type GIST Clinic,</w:t>
      </w:r>
      <w:r w:rsidRPr="0044381F">
        <w:rPr>
          <w:rFonts w:ascii="Book Antiqua" w:eastAsia="SimSun" w:hAnsi="Book Antiqua" w:cs="SimSun"/>
          <w:color w:val="000000"/>
          <w:sz w:val="24"/>
          <w:szCs w:val="24"/>
        </w:rPr>
        <w:t xml:space="preserve"> O'Sullivan M, de Krijger RR, Dinjens WN, Demetri GD, Antonescu CR, Fletcher JA, Helman L, Stratakis CA. Defects in succinate dehydrogenase in gastrointestinal stromal tumors lacking KIT and PDGFRA mutations.</w:t>
      </w:r>
      <w:r w:rsidRPr="00B02E81">
        <w:rPr>
          <w:rFonts w:ascii="Book Antiqua" w:eastAsia="SimSun" w:hAnsi="Book Antiqua" w:cs="SimSun"/>
          <w:color w:val="000000"/>
          <w:sz w:val="24"/>
          <w:szCs w:val="24"/>
        </w:rPr>
        <w:t> </w:t>
      </w:r>
      <w:r w:rsidRPr="00B02E81">
        <w:rPr>
          <w:rFonts w:ascii="Book Antiqua" w:eastAsia="SimSun" w:hAnsi="Book Antiqua" w:cs="SimSun"/>
          <w:i/>
          <w:iCs/>
          <w:color w:val="000000"/>
          <w:sz w:val="24"/>
          <w:szCs w:val="24"/>
        </w:rPr>
        <w:t>Proc Natl Acad Sci US</w:t>
      </w:r>
      <w:r w:rsidRPr="0044381F">
        <w:rPr>
          <w:rFonts w:ascii="Book Antiqua" w:eastAsia="SimSun" w:hAnsi="Book Antiqua" w:cs="SimSun"/>
          <w:i/>
          <w:iCs/>
          <w:color w:val="000000"/>
          <w:sz w:val="24"/>
          <w:szCs w:val="24"/>
        </w:rPr>
        <w:t>A</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2011;</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108</w:t>
      </w:r>
      <w:r w:rsidRPr="0044381F">
        <w:rPr>
          <w:rFonts w:ascii="Book Antiqua" w:eastAsia="SimSun" w:hAnsi="Book Antiqua" w:cs="SimSun"/>
          <w:color w:val="000000"/>
          <w:sz w:val="24"/>
          <w:szCs w:val="24"/>
        </w:rPr>
        <w:t>: 314-318 [PMID: 21173220 DOI: 10.1073/pnas.1009199108]</w:t>
      </w:r>
    </w:p>
    <w:p w:rsidR="00D968CE" w:rsidRPr="00FA768C" w:rsidRDefault="00D968CE" w:rsidP="005A2C03">
      <w:pPr>
        <w:adjustRightInd w:val="0"/>
        <w:snapToGrid w:val="0"/>
        <w:spacing w:after="0" w:line="360" w:lineRule="auto"/>
        <w:jc w:val="both"/>
        <w:rPr>
          <w:rFonts w:ascii="Book Antiqua" w:eastAsia="SimSun" w:hAnsi="Book Antiqua" w:cs="SimSun"/>
          <w:color w:val="000000"/>
          <w:sz w:val="24"/>
          <w:szCs w:val="24"/>
          <w:lang w:eastAsia="zh-CN"/>
        </w:rPr>
      </w:pPr>
      <w:r w:rsidRPr="0044381F">
        <w:rPr>
          <w:rFonts w:ascii="Book Antiqua" w:eastAsia="SimSun" w:hAnsi="Book Antiqua" w:cs="SimSun"/>
          <w:color w:val="000000"/>
          <w:sz w:val="24"/>
          <w:szCs w:val="24"/>
        </w:rPr>
        <w:t>15</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Spans L</w:t>
      </w:r>
      <w:r w:rsidRPr="0044381F">
        <w:rPr>
          <w:rFonts w:ascii="Book Antiqua" w:eastAsia="SimSun" w:hAnsi="Book Antiqua" w:cs="SimSun"/>
          <w:color w:val="000000"/>
          <w:sz w:val="24"/>
          <w:szCs w:val="24"/>
        </w:rPr>
        <w:t>, Fletcher CD, Antonescu CR, Rouquette A, Coindre JM, Sciot R, Debiec-Rychter M. Recurrent MALAT1-GLI1 oncogenic fusion and GLI1 up-regulation define a subset of plexiform fibromyxoma.</w:t>
      </w:r>
      <w:r w:rsidRPr="00B02E81">
        <w:rPr>
          <w:rFonts w:ascii="Book Antiqua" w:eastAsia="SimSun" w:hAnsi="Book Antiqua" w:cs="SimSun"/>
          <w:color w:val="000000"/>
          <w:sz w:val="24"/>
          <w:szCs w:val="24"/>
        </w:rPr>
        <w:t> </w:t>
      </w:r>
      <w:r w:rsidRPr="0044381F">
        <w:rPr>
          <w:rFonts w:ascii="Book Antiqua" w:eastAsia="SimSun" w:hAnsi="Book Antiqua" w:cs="SimSun"/>
          <w:i/>
          <w:iCs/>
          <w:color w:val="000000"/>
          <w:sz w:val="24"/>
          <w:szCs w:val="24"/>
        </w:rPr>
        <w:t>J Pathol</w:t>
      </w:r>
      <w:r w:rsidRPr="00B02E81">
        <w:rPr>
          <w:rFonts w:ascii="Book Antiqua" w:eastAsia="SimSun" w:hAnsi="Book Antiqua" w:cs="SimSun"/>
          <w:color w:val="000000"/>
          <w:sz w:val="24"/>
          <w:szCs w:val="24"/>
        </w:rPr>
        <w:t> </w:t>
      </w:r>
      <w:r w:rsidRPr="0044381F">
        <w:rPr>
          <w:rFonts w:ascii="Book Antiqua" w:eastAsia="SimSun" w:hAnsi="Book Antiqua" w:cs="SimSun"/>
          <w:color w:val="000000"/>
          <w:sz w:val="24"/>
          <w:szCs w:val="24"/>
        </w:rPr>
        <w:t>2016;</w:t>
      </w:r>
      <w:r w:rsidRPr="00B02E81">
        <w:rPr>
          <w:rFonts w:ascii="Book Antiqua" w:eastAsia="SimSun" w:hAnsi="Book Antiqua" w:cs="SimSun"/>
          <w:color w:val="000000"/>
          <w:sz w:val="24"/>
          <w:szCs w:val="24"/>
        </w:rPr>
        <w:t> </w:t>
      </w:r>
      <w:r w:rsidRPr="0044381F">
        <w:rPr>
          <w:rFonts w:ascii="Book Antiqua" w:eastAsia="SimSun" w:hAnsi="Book Antiqua" w:cs="SimSun"/>
          <w:b/>
          <w:bCs/>
          <w:color w:val="000000"/>
          <w:sz w:val="24"/>
          <w:szCs w:val="24"/>
        </w:rPr>
        <w:t>239</w:t>
      </w:r>
      <w:r w:rsidRPr="0044381F">
        <w:rPr>
          <w:rFonts w:ascii="Book Antiqua" w:eastAsia="SimSun" w:hAnsi="Book Antiqua" w:cs="SimSun"/>
          <w:color w:val="000000"/>
          <w:sz w:val="24"/>
          <w:szCs w:val="24"/>
        </w:rPr>
        <w:t>: 335-343 [PMID: 27101025 DOI: 10.1002/path.4730]</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3C012C" w:rsidRPr="00356DDD" w:rsidRDefault="003C012C" w:rsidP="007C36EA">
      <w:pPr>
        <w:wordWrap w:val="0"/>
        <w:adjustRightInd w:val="0"/>
        <w:snapToGrid w:val="0"/>
        <w:spacing w:after="0" w:line="360" w:lineRule="auto"/>
        <w:jc w:val="right"/>
        <w:rPr>
          <w:rFonts w:ascii="Book Antiqua" w:hAnsi="Book Antiqua"/>
          <w:b/>
          <w:bCs/>
          <w:sz w:val="24"/>
          <w:szCs w:val="24"/>
        </w:rPr>
      </w:pPr>
      <w:r w:rsidRPr="00356DDD">
        <w:rPr>
          <w:rFonts w:ascii="Book Antiqua" w:hAnsi="Book Antiqua"/>
          <w:b/>
          <w:bCs/>
          <w:sz w:val="24"/>
          <w:szCs w:val="24"/>
        </w:rPr>
        <w:t xml:space="preserve">P-Reviewer: </w:t>
      </w:r>
      <w:r w:rsidR="007C36EA" w:rsidRPr="007C36EA">
        <w:rPr>
          <w:rFonts w:ascii="Book Antiqua" w:hAnsi="Book Antiqua"/>
          <w:bCs/>
          <w:sz w:val="24"/>
          <w:szCs w:val="24"/>
        </w:rPr>
        <w:t xml:space="preserve">Lee </w:t>
      </w:r>
      <w:r w:rsidR="007C36EA" w:rsidRPr="007C36EA">
        <w:rPr>
          <w:rFonts w:ascii="Book Antiqua" w:hAnsi="Book Antiqua" w:hint="eastAsia"/>
          <w:bCs/>
          <w:sz w:val="24"/>
          <w:szCs w:val="24"/>
          <w:lang w:eastAsia="zh-CN"/>
        </w:rPr>
        <w:t xml:space="preserve">JI, </w:t>
      </w:r>
      <w:r w:rsidR="007C36EA" w:rsidRPr="007C36EA">
        <w:rPr>
          <w:rFonts w:ascii="Book Antiqua" w:hAnsi="Book Antiqua"/>
          <w:bCs/>
          <w:sz w:val="24"/>
          <w:szCs w:val="24"/>
        </w:rPr>
        <w:t xml:space="preserve">Park </w:t>
      </w:r>
      <w:r w:rsidR="007C36EA" w:rsidRPr="007C36EA">
        <w:rPr>
          <w:rFonts w:ascii="Book Antiqua" w:hAnsi="Book Antiqua" w:hint="eastAsia"/>
          <w:bCs/>
          <w:sz w:val="24"/>
          <w:szCs w:val="24"/>
          <w:lang w:eastAsia="zh-CN"/>
        </w:rPr>
        <w:t xml:space="preserve">WS, </w:t>
      </w:r>
      <w:r w:rsidR="007C36EA" w:rsidRPr="007C36EA">
        <w:rPr>
          <w:rFonts w:ascii="Book Antiqua" w:hAnsi="Book Antiqua"/>
          <w:bCs/>
          <w:sz w:val="24"/>
          <w:szCs w:val="24"/>
          <w:lang w:eastAsia="zh-CN"/>
        </w:rPr>
        <w:t xml:space="preserve">Tovey </w:t>
      </w:r>
      <w:r w:rsidR="007C36EA" w:rsidRPr="007C36EA">
        <w:rPr>
          <w:rFonts w:ascii="Book Antiqua" w:hAnsi="Book Antiqua" w:hint="eastAsia"/>
          <w:bCs/>
          <w:sz w:val="24"/>
          <w:szCs w:val="24"/>
          <w:lang w:eastAsia="zh-CN"/>
        </w:rPr>
        <w:t xml:space="preserve">FI </w:t>
      </w:r>
      <w:r w:rsidR="007C36EA">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3C012C" w:rsidRPr="00356DDD" w:rsidRDefault="003C012C" w:rsidP="005A2C03">
      <w:pPr>
        <w:adjustRightInd w:val="0"/>
        <w:snapToGrid w:val="0"/>
        <w:spacing w:after="0" w:line="360" w:lineRule="auto"/>
        <w:rPr>
          <w:rFonts w:ascii="Arial" w:hAnsi="Arial" w:cs="Arial"/>
          <w:b/>
          <w:bCs/>
          <w:color w:val="2B2B2B"/>
          <w:sz w:val="24"/>
          <w:szCs w:val="24"/>
          <w:shd w:val="clear" w:color="auto" w:fill="FAFAFA"/>
        </w:rPr>
      </w:pPr>
    </w:p>
    <w:p w:rsidR="003C012C" w:rsidRPr="00356DDD" w:rsidRDefault="003C012C" w:rsidP="005A2C03">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rsidR="003C012C" w:rsidRPr="00356DDD" w:rsidRDefault="003C012C" w:rsidP="005A2C03">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AE7E69" w:rsidRPr="00AE7E69">
        <w:rPr>
          <w:rFonts w:ascii="Book Antiqua" w:hAnsi="Book Antiqua" w:cs="Helvetica"/>
          <w:sz w:val="24"/>
          <w:szCs w:val="24"/>
        </w:rPr>
        <w:t>Austria</w:t>
      </w:r>
    </w:p>
    <w:p w:rsidR="003C012C" w:rsidRPr="00356DDD" w:rsidRDefault="003C012C" w:rsidP="005A2C03">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3C012C" w:rsidRPr="00356DDD" w:rsidRDefault="003C012C" w:rsidP="005A2C03">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00217F87" w:rsidRPr="00356DDD">
        <w:rPr>
          <w:rFonts w:ascii="Book Antiqua" w:hAnsi="Book Antiqua" w:cs="Helvetica"/>
          <w:sz w:val="24"/>
          <w:szCs w:val="24"/>
        </w:rPr>
        <w:t>A</w:t>
      </w:r>
    </w:p>
    <w:p w:rsidR="003C012C" w:rsidRPr="00356DDD" w:rsidRDefault="003C012C" w:rsidP="005A2C03">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lastRenderedPageBreak/>
        <w:t xml:space="preserve">Grade B (Very good): </w:t>
      </w:r>
      <w:r w:rsidR="00217F87" w:rsidRPr="00356DDD">
        <w:rPr>
          <w:rFonts w:ascii="Book Antiqua" w:hAnsi="Book Antiqua" w:cs="Helvetica" w:hint="eastAsia"/>
          <w:sz w:val="24"/>
          <w:szCs w:val="24"/>
        </w:rPr>
        <w:t>0</w:t>
      </w:r>
    </w:p>
    <w:p w:rsidR="003C012C" w:rsidRPr="00356DDD" w:rsidRDefault="003C012C" w:rsidP="005A2C03">
      <w:pPr>
        <w:shd w:val="clear" w:color="auto" w:fill="FFFFFF"/>
        <w:adjustRightInd w:val="0"/>
        <w:snapToGrid w:val="0"/>
        <w:spacing w:after="0" w:line="360" w:lineRule="auto"/>
        <w:rPr>
          <w:rFonts w:ascii="Book Antiqua" w:hAnsi="Book Antiqua" w:cs="Helvetica"/>
          <w:sz w:val="24"/>
          <w:szCs w:val="24"/>
          <w:lang w:eastAsia="zh-CN"/>
        </w:rPr>
      </w:pPr>
      <w:r w:rsidRPr="00356DDD">
        <w:rPr>
          <w:rFonts w:ascii="Book Antiqua" w:hAnsi="Book Antiqua" w:cs="Helvetica"/>
          <w:sz w:val="24"/>
          <w:szCs w:val="24"/>
        </w:rPr>
        <w:t xml:space="preserve">Grade C (Good): </w:t>
      </w:r>
      <w:r w:rsidR="00217F87" w:rsidRPr="00356DDD">
        <w:rPr>
          <w:rFonts w:ascii="Book Antiqua" w:hAnsi="Book Antiqua" w:cs="Helvetica"/>
          <w:sz w:val="24"/>
          <w:szCs w:val="24"/>
        </w:rPr>
        <w:t>C</w:t>
      </w:r>
      <w:r w:rsidR="00217F87">
        <w:rPr>
          <w:rFonts w:ascii="Book Antiqua" w:hAnsi="Book Antiqua" w:cs="Helvetica" w:hint="eastAsia"/>
          <w:sz w:val="24"/>
          <w:szCs w:val="24"/>
          <w:lang w:eastAsia="zh-CN"/>
        </w:rPr>
        <w:t xml:space="preserve">, </w:t>
      </w:r>
      <w:r w:rsidR="00217F87" w:rsidRPr="00356DDD">
        <w:rPr>
          <w:rFonts w:ascii="Book Antiqua" w:hAnsi="Book Antiqua" w:cs="Helvetica"/>
          <w:sz w:val="24"/>
          <w:szCs w:val="24"/>
        </w:rPr>
        <w:t>C</w:t>
      </w:r>
    </w:p>
    <w:p w:rsidR="003C012C" w:rsidRPr="00356DDD" w:rsidRDefault="003C012C" w:rsidP="005A2C03">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rsidR="003C012C" w:rsidRPr="00356DDD" w:rsidRDefault="003C012C" w:rsidP="005A2C03">
      <w:pPr>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p w:rsidR="00D968CE" w:rsidRPr="00B02E81" w:rsidRDefault="00D968CE" w:rsidP="005A2C03">
      <w:pPr>
        <w:adjustRightInd w:val="0"/>
        <w:snapToGrid w:val="0"/>
        <w:spacing w:after="0" w:line="360" w:lineRule="auto"/>
        <w:rPr>
          <w:rFonts w:ascii="Book Antiqua" w:hAnsi="Book Antiqua" w:cs="Times New Roman"/>
          <w:b/>
          <w:sz w:val="24"/>
          <w:szCs w:val="24"/>
        </w:rPr>
      </w:pPr>
      <w:r w:rsidRPr="00B02E81">
        <w:rPr>
          <w:rFonts w:ascii="Book Antiqua" w:hAnsi="Book Antiqua" w:cs="Times New Roman"/>
          <w:b/>
          <w:sz w:val="24"/>
          <w:szCs w:val="24"/>
        </w:rPr>
        <w:br w:type="page"/>
      </w: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r w:rsidRPr="00B02E81">
        <w:rPr>
          <w:rFonts w:ascii="Book Antiqua" w:hAnsi="Book Antiqua" w:cs="Times New Roman"/>
          <w:noProof/>
          <w:sz w:val="24"/>
          <w:szCs w:val="24"/>
          <w:lang w:eastAsia="zh-CN"/>
        </w:rPr>
        <w:lastRenderedPageBreak/>
        <mc:AlternateContent>
          <mc:Choice Requires="wpg">
            <w:drawing>
              <wp:anchor distT="0" distB="0" distL="114300" distR="114300" simplePos="0" relativeHeight="251659264" behindDoc="0" locked="0" layoutInCell="1" allowOverlap="1" wp14:anchorId="222515FA" wp14:editId="03C8D57E">
                <wp:simplePos x="0" y="0"/>
                <wp:positionH relativeFrom="column">
                  <wp:posOffset>1541579</wp:posOffset>
                </wp:positionH>
                <wp:positionV relativeFrom="paragraph">
                  <wp:posOffset>-110490</wp:posOffset>
                </wp:positionV>
                <wp:extent cx="3067050" cy="4562475"/>
                <wp:effectExtent l="0" t="0" r="0" b="0"/>
                <wp:wrapNone/>
                <wp:docPr id="2" name="Gruppieren 2"/>
                <wp:cNvGraphicFramePr/>
                <a:graphic xmlns:a="http://schemas.openxmlformats.org/drawingml/2006/main">
                  <a:graphicData uri="http://schemas.microsoft.com/office/word/2010/wordprocessingGroup">
                    <wpg:wgp>
                      <wpg:cNvGrpSpPr/>
                      <wpg:grpSpPr>
                        <a:xfrm>
                          <a:off x="0" y="0"/>
                          <a:ext cx="3067050" cy="4562475"/>
                          <a:chOff x="0" y="0"/>
                          <a:chExt cx="3067050" cy="4562475"/>
                        </a:xfrm>
                      </wpg:grpSpPr>
                      <pic:pic xmlns:pic="http://schemas.openxmlformats.org/drawingml/2006/picture">
                        <pic:nvPicPr>
                          <pic:cNvPr id="8" name="Picture 2"/>
                          <pic:cNvPicPr>
                            <a:picLocks noChangeAspect="1"/>
                          </pic:cNvPicPr>
                        </pic:nvPicPr>
                        <pic:blipFill rotWithShape="1">
                          <a:blip r:embed="rId8">
                            <a:extLst>
                              <a:ext uri="{28A0092B-C50C-407E-A947-70E740481C1C}">
                                <a14:useLocalDpi xmlns:a14="http://schemas.microsoft.com/office/drawing/2010/main" val="0"/>
                              </a:ext>
                            </a:extLst>
                          </a:blip>
                          <a:srcRect l="12424" t="16341" r="9697" b="17645"/>
                          <a:stretch/>
                        </pic:blipFill>
                        <pic:spPr bwMode="auto">
                          <a:xfrm>
                            <a:off x="9525" y="0"/>
                            <a:ext cx="3057525" cy="2238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 name="Picture 2"/>
                          <pic:cNvPicPr>
                            <a:picLocks noChangeAspect="1"/>
                          </pic:cNvPicPr>
                        </pic:nvPicPr>
                        <pic:blipFill rotWithShape="1">
                          <a:blip r:embed="rId9">
                            <a:extLst>
                              <a:ext uri="{28A0092B-C50C-407E-A947-70E740481C1C}">
                                <a14:useLocalDpi xmlns:a14="http://schemas.microsoft.com/office/drawing/2010/main" val="0"/>
                              </a:ext>
                            </a:extLst>
                          </a:blip>
                          <a:srcRect l="5452" t="13365" r="5357" b="4767"/>
                          <a:stretch/>
                        </pic:blipFill>
                        <pic:spPr bwMode="auto">
                          <a:xfrm>
                            <a:off x="0" y="2352675"/>
                            <a:ext cx="3067050" cy="2143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 name="Pfeil nach rechts 10"/>
                        <wps:cNvSpPr/>
                        <wps:spPr>
                          <a:xfrm>
                            <a:off x="581025" y="542925"/>
                            <a:ext cx="394800" cy="17640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Gerade Verbindung mit Pfeil 11"/>
                        <wps:cNvCnPr/>
                        <wps:spPr>
                          <a:xfrm flipH="1" flipV="1">
                            <a:off x="1562100" y="647700"/>
                            <a:ext cx="52687" cy="191517"/>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Textfeld 5"/>
                        <wps:cNvSpPr txBox="1"/>
                        <wps:spPr>
                          <a:xfrm>
                            <a:off x="0" y="1924050"/>
                            <a:ext cx="443680" cy="428625"/>
                          </a:xfrm>
                          <a:prstGeom prst="rect">
                            <a:avLst/>
                          </a:prstGeom>
                          <a:noFill/>
                        </wps:spPr>
                        <wps:txbx>
                          <w:txbxContent>
                            <w:p w:rsidR="00D968CE" w:rsidRPr="00390ADD" w:rsidRDefault="00D968CE" w:rsidP="00D968CE">
                              <w:pPr>
                                <w:pStyle w:val="NormalWeb"/>
                                <w:spacing w:before="0" w:beforeAutospacing="0" w:after="0" w:afterAutospacing="0"/>
                                <w:rPr>
                                  <w:rFonts w:ascii="Book Antiqua" w:hAnsi="Book Antiqua"/>
                                </w:rPr>
                              </w:pPr>
                              <w:r w:rsidRPr="00390ADD">
                                <w:rPr>
                                  <w:rFonts w:ascii="Book Antiqua" w:hAnsi="Book Antiqua" w:cstheme="minorBidi"/>
                                  <w:b/>
                                  <w:bCs/>
                                  <w:color w:val="F2F2F2" w:themeColor="background1" w:themeShade="F2"/>
                                  <w:kern w:val="24"/>
                                  <w:lang w:val="de-DE"/>
                                </w:rPr>
                                <w:t>A</w:t>
                              </w:r>
                            </w:p>
                          </w:txbxContent>
                        </wps:txbx>
                        <wps:bodyPr wrap="square" rtlCol="0">
                          <a:noAutofit/>
                        </wps:bodyPr>
                      </wps:wsp>
                      <wps:wsp>
                        <wps:cNvPr id="13" name="Pfeil nach rechts 13"/>
                        <wps:cNvSpPr/>
                        <wps:spPr>
                          <a:xfrm>
                            <a:off x="552450" y="2686050"/>
                            <a:ext cx="374265" cy="18472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Textfeld 7"/>
                        <wps:cNvSpPr txBox="1"/>
                        <wps:spPr>
                          <a:xfrm>
                            <a:off x="9525" y="4191000"/>
                            <a:ext cx="443680" cy="371475"/>
                          </a:xfrm>
                          <a:prstGeom prst="rect">
                            <a:avLst/>
                          </a:prstGeom>
                          <a:noFill/>
                        </wps:spPr>
                        <wps:txbx>
                          <w:txbxContent>
                            <w:p w:rsidR="00D968CE" w:rsidRPr="00390ADD" w:rsidRDefault="00D968CE" w:rsidP="00D968CE">
                              <w:pPr>
                                <w:pStyle w:val="NormalWeb"/>
                                <w:spacing w:before="0" w:beforeAutospacing="0" w:after="0" w:afterAutospacing="0"/>
                                <w:rPr>
                                  <w:rFonts w:ascii="Book Antiqua" w:hAnsi="Book Antiqua"/>
                                </w:rPr>
                              </w:pPr>
                              <w:r w:rsidRPr="00390ADD">
                                <w:rPr>
                                  <w:rFonts w:ascii="Book Antiqua" w:hAnsi="Book Antiqua" w:cstheme="minorBidi"/>
                                  <w:b/>
                                  <w:bCs/>
                                  <w:color w:val="F2F2F2" w:themeColor="background1" w:themeShade="F2"/>
                                  <w:kern w:val="24"/>
                                  <w:lang w:val="de-DE"/>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2515FA" id="Gruppieren 2" o:spid="_x0000_s1026" style="position:absolute;left:0;text-align:left;margin-left:121.4pt;margin-top:-8.7pt;width:241.5pt;height:359.25pt;z-index:251659264;mso-width-relative:margin;mso-height-relative:margin" coordsize="30670,4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width:30575;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EYK+AAAA2gAAAA8AAABkcnMvZG93bnJldi54bWxET02LwjAQvS/4H8IIe1k0tQfZVqOIKOtV&#10;V/E6NmNa2kxKE7Xur98cBI+P9z1f9rYRd+p85VjBZJyAIC6crtgoOP5uR98gfEDW2DgmBU/ysFwM&#10;PuaYa/fgPd0PwYgYwj5HBWUIbS6lL0qy6MeuJY7c1XUWQ4SdkbrDRwy3jUyTZCotVhwbSmxpXVJR&#10;H25WwTbtM3MzlH3Jn+qS8mlT/51rpT6H/WoGIlAf3uKXe6cVxK3xSrwBcvE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PEYK+AAAA2gAAAA8AAAAAAAAAAAAAAAAAnwIAAGRy&#10;cy9kb3ducmV2LnhtbFBLBQYAAAAABAAEAPcAAACKAwAAAAA=&#10;" fillcolor="#4f81bd [3204]" strokecolor="black [3213]">
                  <v:imagedata r:id="rId10" o:title="" croptop="10709f" cropbottom="11564f" cropleft="8142f" cropright="6355f"/>
                  <v:path arrowok="t"/>
                </v:shape>
                <v:shape id="Picture 2" o:spid="_x0000_s1028" type="#_x0000_t75" style="position:absolute;top:23526;width:30670;height:2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qSrDAAAA2gAAAA8AAABkcnMvZG93bnJldi54bWxEj0FrAjEUhO9C/0N4Qm+aVUqpW+NiLQXF&#10;U10P9va6ed1d3LyEJKvbf28KBY/DzHzDLIvBdOJCPrSWFcymGQjiyuqWawXH8mPyAiJEZI2dZVLw&#10;SwGK1cNoibm2V/6kyyHWIkE45KigidHlUoaqIYNhah1x8n6sNxiT9LXUHq8Jbjo5z7JnabDltNCg&#10;o01D1fnQGwVU2VPc+q9T757KfVm+u+/d206px/GwfgURaYj38H97qxUs4O9Kug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epKsMAAADaAAAADwAAAAAAAAAAAAAAAACf&#10;AgAAZHJzL2Rvd25yZXYueG1sUEsFBgAAAAAEAAQA9wAAAI8DAAAAAA==&#10;" fillcolor="#4f81bd [3204]" strokecolor="black [3213]">
                  <v:imagedata r:id="rId11" o:title="" croptop="8759f" cropbottom="3124f" cropleft="3573f" cropright="3511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0" o:spid="_x0000_s1029" type="#_x0000_t13" style="position:absolute;left:5810;top:5429;width:3948;height:1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2cUA&#10;AADbAAAADwAAAGRycy9kb3ducmV2LnhtbESPT2sCQQzF74V+hyEFb3W2PYhsHaUVhBb/gFrRY9iJ&#10;O6s7mWVn1O23bw6Ct4T38t4vo0nna3WlNlaBDbz1M1DERbAVlwZ+t7PXIaiYkC3WgcnAH0WYjJ+f&#10;RpjbcOM1XTepVBLCMUcDLqUm1zoWjjzGfmiIRTuG1mOStS21bfEm4b7W71k20B4rlgaHDU0dFefN&#10;xRsYzH/crFoeVvv5bltewuIrTk9rY3ov3ecHqERdepjv199W8IVefpEB9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X/ZxQAAANsAAAAPAAAAAAAAAAAAAAAAAJgCAABkcnMv&#10;ZG93bnJldi54bWxQSwUGAAAAAAQABAD1AAAAigMAAAAA&#10;" adj="16774" fillcolor="red" strokecolor="red" strokeweight="2pt"/>
                <v:shapetype id="_x0000_t32" coordsize="21600,21600" o:spt="32" o:oned="t" path="m,l21600,21600e" filled="f">
                  <v:path arrowok="t" fillok="f" o:connecttype="none"/>
                  <o:lock v:ext="edit" shapetype="t"/>
                </v:shapetype>
                <v:shape id="Gerade Verbindung mit Pfeil 11" o:spid="_x0000_s1030" type="#_x0000_t32" style="position:absolute;left:15621;top:6477;width:526;height:19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c+MAAAADbAAAADwAAAGRycy9kb3ducmV2LnhtbERP24rCMBB9F/yHMMK+aarIUqpRRBQU&#10;RLT6AUMztsVmUppYu369WRB8m8O5znzZmUq01LjSsoLxKAJBnFldcq7getkOYxDOI2usLJOCP3Kw&#10;XPR7c0y0ffKZ2tTnIoSwS1BB4X2dSOmyggy6ka2JA3ezjUEfYJNL3eAzhJtKTqLoVxosOTQUWNO6&#10;oOyePoyC6LXd3NvzMT6lVTk9TabxZq8PSv0MutUMhKfOf8Uf906H+WP4/yUc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HHPjAAAAA2wAAAA8AAAAAAAAAAAAAAAAA&#10;oQIAAGRycy9kb3ducmV2LnhtbFBLBQYAAAAABAAEAPkAAACOAwAAAAA=&#10;" strokecolor="#ffc000" strokeweight="1.5pt">
                  <v:stroke endarrow="open"/>
                </v:shape>
                <v:shapetype id="_x0000_t202" coordsize="21600,21600" o:spt="202" path="m,l,21600r21600,l21600,xe">
                  <v:stroke joinstyle="miter"/>
                  <v:path gradientshapeok="t" o:connecttype="rect"/>
                </v:shapetype>
                <v:shape id="Textfeld 5" o:spid="_x0000_s1031" type="#_x0000_t202" style="position:absolute;top:19240;width:443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968CE" w:rsidRPr="00390ADD" w:rsidRDefault="00D968CE" w:rsidP="00D968CE">
                        <w:pPr>
                          <w:pStyle w:val="NormalWeb"/>
                          <w:spacing w:before="0" w:beforeAutospacing="0" w:after="0" w:afterAutospacing="0"/>
                          <w:rPr>
                            <w:rFonts w:ascii="Book Antiqua" w:hAnsi="Book Antiqua"/>
                          </w:rPr>
                        </w:pPr>
                        <w:r w:rsidRPr="00390ADD">
                          <w:rPr>
                            <w:rFonts w:ascii="Book Antiqua" w:hAnsi="Book Antiqua" w:cstheme="minorBidi"/>
                            <w:b/>
                            <w:bCs/>
                            <w:color w:val="F2F2F2" w:themeColor="background1" w:themeShade="F2"/>
                            <w:kern w:val="24"/>
                            <w:lang w:val="de-DE"/>
                          </w:rPr>
                          <w:t>A</w:t>
                        </w:r>
                      </w:p>
                    </w:txbxContent>
                  </v:textbox>
                </v:shape>
                <v:shape id="Pfeil nach rechts 13" o:spid="_x0000_s1032" type="#_x0000_t13" style="position:absolute;left:5524;top:26860;width:3743;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q3MMA&#10;AADbAAAADwAAAGRycy9kb3ducmV2LnhtbERPTWvCQBC9F/oflhF6qxttUzR1I0UICB6kRpDexuw0&#10;CcnOhuxq4r/vCgVv83ifs1qPphVX6l1tWcFsGoEgLqyuuVRwzLPXBQjnkTW2lknBjRys0+enFSba&#10;DvxN14MvRQhhl6CCyvsukdIVFRl0U9sRB+7X9gZ9gH0pdY9DCDetnEfRhzRYc2iosKNNRUVzuBgF&#10;P8P7MotP8f6WN+dTvMmPi10WKfUyGb8+QXga/UP8797qMP8N7r+E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8q3MMAAADbAAAADwAAAAAAAAAAAAAAAACYAgAAZHJzL2Rv&#10;d25yZXYueG1sUEsFBgAAAAAEAAQA9QAAAIgDAAAAAA==&#10;" adj="16269" fillcolor="red" strokecolor="red" strokeweight="2pt"/>
                <v:shape id="Textfeld 7" o:spid="_x0000_s1033" type="#_x0000_t202" style="position:absolute;left:95;top:41910;width:443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968CE" w:rsidRPr="00390ADD" w:rsidRDefault="00D968CE" w:rsidP="00D968CE">
                        <w:pPr>
                          <w:pStyle w:val="NormalWeb"/>
                          <w:spacing w:before="0" w:beforeAutospacing="0" w:after="0" w:afterAutospacing="0"/>
                          <w:rPr>
                            <w:rFonts w:ascii="Book Antiqua" w:hAnsi="Book Antiqua"/>
                          </w:rPr>
                        </w:pPr>
                        <w:r w:rsidRPr="00390ADD">
                          <w:rPr>
                            <w:rFonts w:ascii="Book Antiqua" w:hAnsi="Book Antiqua" w:cstheme="minorBidi"/>
                            <w:b/>
                            <w:bCs/>
                            <w:color w:val="F2F2F2" w:themeColor="background1" w:themeShade="F2"/>
                            <w:kern w:val="24"/>
                            <w:lang w:val="de-DE"/>
                          </w:rPr>
                          <w:t>B</w:t>
                        </w:r>
                      </w:p>
                    </w:txbxContent>
                  </v:textbox>
                </v:shape>
              </v:group>
            </w:pict>
          </mc:Fallback>
        </mc:AlternateContent>
      </w: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b/>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b/>
          <w:sz w:val="24"/>
          <w:szCs w:val="24"/>
        </w:rPr>
        <w:t>Figure 1 M</w:t>
      </w:r>
      <w:r w:rsidR="00217F87">
        <w:rPr>
          <w:rFonts w:ascii="Book Antiqua" w:hAnsi="Book Antiqua" w:cs="Times New Roman"/>
          <w:b/>
          <w:sz w:val="24"/>
          <w:szCs w:val="24"/>
        </w:rPr>
        <w:t>agnetic resonance imaging</w:t>
      </w:r>
      <w:r w:rsidRPr="00B02E81">
        <w:rPr>
          <w:rFonts w:ascii="Book Antiqua" w:hAnsi="Book Antiqua" w:cs="Times New Roman"/>
          <w:b/>
          <w:sz w:val="24"/>
          <w:szCs w:val="24"/>
        </w:rPr>
        <w:t xml:space="preserve"> findings for case 1, using transverse T2-and T1-weighted </w:t>
      </w:r>
      <w:r w:rsidR="00217F87" w:rsidRPr="00217F87">
        <w:rPr>
          <w:rFonts w:ascii="Book Antiqua" w:hAnsi="Book Antiqua" w:cs="Times New Roman"/>
          <w:b/>
          <w:sz w:val="24"/>
          <w:szCs w:val="24"/>
        </w:rPr>
        <w:t>magnetic resonance imaging</w:t>
      </w:r>
      <w:r w:rsidRPr="00B02E81">
        <w:rPr>
          <w:rFonts w:ascii="Book Antiqua" w:hAnsi="Book Antiqua" w:cs="Times New Roman"/>
          <w:b/>
          <w:sz w:val="24"/>
          <w:szCs w:val="24"/>
        </w:rPr>
        <w:t xml:space="preserve">. </w:t>
      </w:r>
      <w:r w:rsidRPr="00B02E81">
        <w:rPr>
          <w:rFonts w:ascii="Book Antiqua" w:hAnsi="Book Antiqua" w:cs="Times New Roman"/>
          <w:sz w:val="24"/>
          <w:szCs w:val="24"/>
        </w:rPr>
        <w:t xml:space="preserve">A: Transverse T2-weighted </w:t>
      </w:r>
      <w:r w:rsidR="00F779CC" w:rsidRPr="00F779CC">
        <w:rPr>
          <w:rFonts w:ascii="Book Antiqua" w:hAnsi="Book Antiqua" w:cs="Times New Roman"/>
          <w:sz w:val="24"/>
          <w:szCs w:val="24"/>
        </w:rPr>
        <w:t>magnetic resonance imaging</w:t>
      </w:r>
      <w:r w:rsidR="00F779CC" w:rsidRPr="00B02E81">
        <w:rPr>
          <w:rFonts w:ascii="Book Antiqua" w:hAnsi="Book Antiqua" w:cs="Times New Roman"/>
          <w:sz w:val="24"/>
          <w:szCs w:val="24"/>
        </w:rPr>
        <w:t xml:space="preserve"> </w:t>
      </w:r>
      <w:r w:rsidR="00F779CC">
        <w:rPr>
          <w:rFonts w:ascii="Book Antiqua" w:hAnsi="Book Antiqua" w:cs="Times New Roman" w:hint="eastAsia"/>
          <w:sz w:val="24"/>
          <w:szCs w:val="24"/>
          <w:lang w:eastAsia="zh-CN"/>
        </w:rPr>
        <w:t>(</w:t>
      </w:r>
      <w:r w:rsidRPr="00B02E81">
        <w:rPr>
          <w:rFonts w:ascii="Book Antiqua" w:hAnsi="Book Antiqua" w:cs="Times New Roman"/>
          <w:sz w:val="24"/>
          <w:szCs w:val="24"/>
        </w:rPr>
        <w:t>MRI</w:t>
      </w:r>
      <w:r w:rsidR="00F779CC">
        <w:rPr>
          <w:rFonts w:ascii="Book Antiqua" w:hAnsi="Book Antiqua" w:cs="Times New Roman" w:hint="eastAsia"/>
          <w:sz w:val="24"/>
          <w:szCs w:val="24"/>
          <w:lang w:eastAsia="zh-CN"/>
        </w:rPr>
        <w:t>)</w:t>
      </w:r>
      <w:r w:rsidRPr="00B02E81">
        <w:rPr>
          <w:rFonts w:ascii="Book Antiqua" w:hAnsi="Book Antiqua" w:cs="Times New Roman"/>
          <w:sz w:val="24"/>
          <w:szCs w:val="24"/>
        </w:rPr>
        <w:t xml:space="preserve"> showing well circumscribed, endophytic mass (thick red arrow) of the gastric antrum which is partially filled with fluid (thin orange arrow); B: T1-weighted MRI after contrast media application showing homogeneous wall enhancement of the well circumscribed mass (thick red arrow).</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rPr>
          <w:rFonts w:ascii="Book Antiqua" w:hAnsi="Book Antiqua" w:cs="Times New Roman"/>
          <w:sz w:val="24"/>
          <w:szCs w:val="24"/>
        </w:rPr>
      </w:pPr>
      <w:r w:rsidRPr="00B02E81">
        <w:rPr>
          <w:rFonts w:ascii="Book Antiqua" w:hAnsi="Book Antiqua" w:cs="Times New Roman"/>
          <w:sz w:val="24"/>
          <w:szCs w:val="24"/>
        </w:rPr>
        <w:br w:type="page"/>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noProof/>
          <w:sz w:val="24"/>
          <w:szCs w:val="24"/>
          <w:lang w:eastAsia="zh-CN"/>
        </w:rPr>
        <w:lastRenderedPageBreak/>
        <w:drawing>
          <wp:anchor distT="0" distB="0" distL="114300" distR="114300" simplePos="0" relativeHeight="251660288" behindDoc="0" locked="0" layoutInCell="1" allowOverlap="1" wp14:anchorId="4AB2E2B1" wp14:editId="4BAF88AD">
            <wp:simplePos x="0" y="0"/>
            <wp:positionH relativeFrom="column">
              <wp:posOffset>1197744</wp:posOffset>
            </wp:positionH>
            <wp:positionV relativeFrom="paragraph">
              <wp:posOffset>4445</wp:posOffset>
            </wp:positionV>
            <wp:extent cx="3867150" cy="3191510"/>
            <wp:effectExtent l="0" t="0" r="0" b="8890"/>
            <wp:wrapNone/>
            <wp:docPr id="3" name="Grafik 1" descr="C:\Users\brcici\Desktop\JOE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cici\Desktop\JOE_32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7150" cy="319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b/>
          <w:sz w:val="24"/>
          <w:szCs w:val="24"/>
        </w:rPr>
        <w:t>Figure 2 Gross appearance of the plexiform fibromyxoma during surgery (case 2).</w:t>
      </w:r>
      <w:r w:rsidRPr="00B02E81">
        <w:rPr>
          <w:rFonts w:ascii="Book Antiqua" w:hAnsi="Book Antiqua" w:cs="Times New Roman"/>
          <w:sz w:val="24"/>
          <w:szCs w:val="24"/>
        </w:rPr>
        <w:t xml:space="preserve"> The tumor is lobulated, protrudes from the gastric serosa and is located in the lower part (antrum) of the stomach near the pylorus. Underneath the stomach, normal appearing pancreas can be appreciated.</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rPr>
          <w:rFonts w:ascii="Book Antiqua" w:hAnsi="Book Antiqua" w:cs="Times New Roman"/>
          <w:sz w:val="24"/>
          <w:szCs w:val="24"/>
        </w:rPr>
      </w:pPr>
      <w:r w:rsidRPr="00B02E81">
        <w:rPr>
          <w:rFonts w:ascii="Book Antiqua" w:hAnsi="Book Antiqua" w:cs="Times New Roman"/>
          <w:sz w:val="24"/>
          <w:szCs w:val="24"/>
        </w:rPr>
        <w:br w:type="page"/>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noProof/>
          <w:sz w:val="24"/>
          <w:szCs w:val="24"/>
          <w:lang w:eastAsia="zh-CN"/>
        </w:rPr>
        <w:lastRenderedPageBreak/>
        <w:drawing>
          <wp:anchor distT="0" distB="0" distL="114300" distR="114300" simplePos="0" relativeHeight="251661312" behindDoc="0" locked="0" layoutInCell="1" allowOverlap="1" wp14:anchorId="281B2FAA" wp14:editId="360045EE">
            <wp:simplePos x="0" y="0"/>
            <wp:positionH relativeFrom="column">
              <wp:posOffset>283344</wp:posOffset>
            </wp:positionH>
            <wp:positionV relativeFrom="paragraph">
              <wp:posOffset>1270</wp:posOffset>
            </wp:positionV>
            <wp:extent cx="5943600" cy="4333875"/>
            <wp:effectExtent l="0" t="0" r="0" b="9525"/>
            <wp:wrapNone/>
            <wp:docPr id="15" name="Grafik 15" descr="C:\Users\brcici\Desktop\PAMT\Figure 2\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cici\Desktop\PAMT\Figure 2\Figure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883" b="31563"/>
                    <a:stretch/>
                  </pic:blipFill>
                  <pic:spPr bwMode="auto">
                    <a:xfrm>
                      <a:off x="0" y="0"/>
                      <a:ext cx="5943600" cy="433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b/>
          <w:sz w:val="24"/>
          <w:szCs w:val="24"/>
        </w:rPr>
        <w:t>Figure 3 Macroscopic, microscopic and immunohistochemical features of plexiform fibromyxoma.</w:t>
      </w:r>
      <w:r w:rsidRPr="00B02E81">
        <w:rPr>
          <w:rFonts w:ascii="Book Antiqua" w:hAnsi="Book Antiqua" w:cs="Times New Roman"/>
          <w:sz w:val="24"/>
          <w:szCs w:val="24"/>
        </w:rPr>
        <w:t xml:space="preserve"> A: Cut section showing multinodular, solid glistening translucid tumor within the gastric wall and subserosa; B: Histological analysis of the tumor showing composition of ovoid to spindled-shaped cells in a myxoid or fibromyxoid stroma with a plexiform intramural growth pattern; C-F: Immunohistochemical analysis showing positivity for alpha-smooth muscle actin (C) and h-caldesmon (D), but negativity for KIT (E) and DOG1 (F).</w:t>
      </w:r>
    </w:p>
    <w:p w:rsidR="00D968CE" w:rsidRPr="0054656D" w:rsidRDefault="00D968CE" w:rsidP="005A2C03">
      <w:pPr>
        <w:adjustRightInd w:val="0"/>
        <w:snapToGrid w:val="0"/>
        <w:spacing w:after="0" w:line="360" w:lineRule="auto"/>
        <w:jc w:val="both"/>
        <w:rPr>
          <w:rFonts w:ascii="Book Antiqua" w:hAnsi="Book Antiqua" w:cs="Times New Roman"/>
          <w:snapToGrid w:val="0"/>
          <w:color w:val="000000"/>
          <w:w w:val="0"/>
          <w:sz w:val="24"/>
          <w:szCs w:val="24"/>
          <w:u w:color="000000"/>
          <w:bdr w:val="none" w:sz="0" w:space="0" w:color="000000"/>
          <w:shd w:val="clear" w:color="000000" w:fill="000000"/>
          <w:lang w:eastAsia="zh-CN" w:bidi="x-none"/>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r w:rsidRPr="00B02E81">
        <w:rPr>
          <w:rFonts w:ascii="Book Antiqua" w:hAnsi="Book Antiqua" w:cs="Times New Roman"/>
          <w:sz w:val="24"/>
          <w:szCs w:val="24"/>
        </w:rPr>
        <w:br w:type="page"/>
      </w:r>
    </w:p>
    <w:p w:rsidR="00D968CE" w:rsidRPr="00B02E81" w:rsidRDefault="00D968CE" w:rsidP="005A2C03">
      <w:pPr>
        <w:adjustRightInd w:val="0"/>
        <w:snapToGrid w:val="0"/>
        <w:spacing w:after="0" w:line="360" w:lineRule="auto"/>
        <w:jc w:val="both"/>
        <w:rPr>
          <w:rFonts w:ascii="Book Antiqua" w:hAnsi="Book Antiqua" w:cs="Times New Roman"/>
          <w:b/>
          <w:sz w:val="24"/>
          <w:szCs w:val="24"/>
          <w:lang w:eastAsia="zh-CN"/>
        </w:rPr>
      </w:pPr>
      <w:r w:rsidRPr="00B02E81">
        <w:rPr>
          <w:rFonts w:ascii="Book Antiqua" w:hAnsi="Book Antiqua" w:cs="Times New Roman"/>
          <w:b/>
          <w:sz w:val="24"/>
          <w:szCs w:val="24"/>
        </w:rPr>
        <w:lastRenderedPageBreak/>
        <w:t>Table 1</w:t>
      </w:r>
      <w:r w:rsidRPr="00B02E81">
        <w:rPr>
          <w:rFonts w:ascii="Book Antiqua" w:hAnsi="Book Antiqua" w:cs="Times New Roman"/>
          <w:sz w:val="24"/>
          <w:szCs w:val="24"/>
        </w:rPr>
        <w:t xml:space="preserve"> </w:t>
      </w:r>
      <w:r w:rsidRPr="00B02E81">
        <w:rPr>
          <w:rFonts w:ascii="Book Antiqua" w:eastAsia="Times New Roman" w:hAnsi="Book Antiqua" w:cs="Times New Roman"/>
          <w:b/>
          <w:sz w:val="24"/>
          <w:szCs w:val="24"/>
          <w:lang w:eastAsia="de-AT"/>
        </w:rPr>
        <w:t>Myogenic markers in 61 published cases of p</w:t>
      </w:r>
      <w:r w:rsidRPr="00B02E81">
        <w:rPr>
          <w:rFonts w:ascii="Book Antiqua" w:hAnsi="Book Antiqua" w:cs="Times New Roman"/>
          <w:b/>
          <w:sz w:val="24"/>
          <w:szCs w:val="24"/>
        </w:rPr>
        <w:t>lexiform fibromyxoma</w:t>
      </w:r>
      <w:r w:rsidR="0054656D">
        <w:rPr>
          <w:rFonts w:ascii="Book Antiqua" w:hAnsi="Book Antiqua" w:cs="Times New Roman" w:hint="eastAsia"/>
          <w:b/>
          <w:sz w:val="24"/>
          <w:szCs w:val="24"/>
          <w:lang w:eastAsia="zh-CN"/>
        </w:rPr>
        <w:t xml:space="preserve"> </w:t>
      </w:r>
      <w:r w:rsidR="0054656D" w:rsidRPr="0054656D">
        <w:rPr>
          <w:rFonts w:ascii="Book Antiqua" w:eastAsia="Times New Roman" w:hAnsi="Book Antiqua" w:cs="Times New Roman"/>
          <w:b/>
          <w:i/>
          <w:color w:val="000000"/>
          <w:sz w:val="24"/>
          <w:szCs w:val="24"/>
          <w:lang w:eastAsia="de-AT"/>
        </w:rPr>
        <w:t>n</w:t>
      </w:r>
      <w:r w:rsidR="0054656D" w:rsidRPr="0054656D">
        <w:rPr>
          <w:rFonts w:ascii="Book Antiqua" w:eastAsia="Times New Roman" w:hAnsi="Book Antiqua" w:cs="Times New Roman"/>
          <w:b/>
          <w:color w:val="000000"/>
          <w:sz w:val="24"/>
          <w:szCs w:val="24"/>
          <w:lang w:eastAsia="de-AT"/>
        </w:rPr>
        <w:t xml:space="preserve"> (%)</w:t>
      </w:r>
    </w:p>
    <w:tbl>
      <w:tblPr>
        <w:tblW w:w="5544" w:type="dxa"/>
        <w:tblInd w:w="55" w:type="dxa"/>
        <w:tblCellMar>
          <w:left w:w="70" w:type="dxa"/>
          <w:right w:w="70" w:type="dxa"/>
        </w:tblCellMar>
        <w:tblLook w:val="04A0" w:firstRow="1" w:lastRow="0" w:firstColumn="1" w:lastColumn="0" w:noHBand="0" w:noVBand="1"/>
      </w:tblPr>
      <w:tblGrid>
        <w:gridCol w:w="880"/>
        <w:gridCol w:w="1920"/>
        <w:gridCol w:w="2744"/>
      </w:tblGrid>
      <w:tr w:rsidR="00D968CE" w:rsidRPr="00B02E81" w:rsidTr="00D21AFF">
        <w:trPr>
          <w:trHeight w:val="315"/>
        </w:trPr>
        <w:tc>
          <w:tcPr>
            <w:tcW w:w="880" w:type="dxa"/>
            <w:tcBorders>
              <w:top w:val="single" w:sz="4" w:space="0" w:color="auto"/>
              <w:bottom w:val="single" w:sz="8" w:space="0" w:color="auto"/>
              <w:right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color w:val="000000"/>
                <w:sz w:val="24"/>
                <w:szCs w:val="24"/>
                <w:lang w:eastAsia="de-AT"/>
              </w:rPr>
            </w:pPr>
          </w:p>
        </w:tc>
        <w:tc>
          <w:tcPr>
            <w:tcW w:w="1920" w:type="dxa"/>
            <w:tcBorders>
              <w:top w:val="single" w:sz="4" w:space="0" w:color="auto"/>
              <w:left w:val="nil"/>
              <w:bottom w:val="single" w:sz="8" w:space="0" w:color="auto"/>
              <w:right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
                <w:bCs/>
                <w:color w:val="000000"/>
                <w:sz w:val="24"/>
                <w:szCs w:val="24"/>
                <w:lang w:eastAsia="de-AT"/>
              </w:rPr>
            </w:pPr>
            <w:r w:rsidRPr="00B02E81">
              <w:rPr>
                <w:rFonts w:ascii="Book Antiqua" w:eastAsia="Times New Roman" w:hAnsi="Book Antiqua" w:cs="Times New Roman"/>
                <w:b/>
                <w:bCs/>
                <w:color w:val="000000"/>
                <w:sz w:val="24"/>
                <w:szCs w:val="24"/>
                <w:lang w:eastAsia="de-AT"/>
              </w:rPr>
              <w:t>Desmin</w:t>
            </w:r>
          </w:p>
        </w:tc>
        <w:tc>
          <w:tcPr>
            <w:tcW w:w="2744" w:type="dxa"/>
            <w:tcBorders>
              <w:top w:val="single" w:sz="4" w:space="0" w:color="auto"/>
              <w:left w:val="nil"/>
              <w:bottom w:val="single" w:sz="8" w:space="0" w:color="auto"/>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
                <w:bCs/>
                <w:color w:val="000000"/>
                <w:sz w:val="24"/>
                <w:szCs w:val="24"/>
                <w:lang w:eastAsia="de-AT"/>
              </w:rPr>
            </w:pPr>
            <w:r w:rsidRPr="00B02E81">
              <w:rPr>
                <w:rFonts w:ascii="Book Antiqua" w:eastAsia="Times New Roman" w:hAnsi="Book Antiqua" w:cs="Times New Roman"/>
                <w:b/>
                <w:bCs/>
                <w:color w:val="000000"/>
                <w:sz w:val="24"/>
                <w:szCs w:val="24"/>
                <w:lang w:eastAsia="de-AT"/>
              </w:rPr>
              <w:t>h-Caldesmon/Calponin</w:t>
            </w:r>
          </w:p>
        </w:tc>
      </w:tr>
      <w:tr w:rsidR="00D968CE" w:rsidRPr="00B02E81" w:rsidTr="00D21AFF">
        <w:trPr>
          <w:trHeight w:val="300"/>
        </w:trPr>
        <w:tc>
          <w:tcPr>
            <w:tcW w:w="880" w:type="dxa"/>
            <w:tcBorders>
              <w:top w:val="single" w:sz="8" w:space="0" w:color="auto"/>
              <w:bottom w:val="nil"/>
              <w:right w:val="nil"/>
            </w:tcBorders>
            <w:shd w:val="clear" w:color="auto" w:fill="auto"/>
            <w:noWrap/>
            <w:vAlign w:val="center"/>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w:t>
            </w:r>
          </w:p>
        </w:tc>
        <w:tc>
          <w:tcPr>
            <w:tcW w:w="1920" w:type="dxa"/>
            <w:tcBorders>
              <w:top w:val="single" w:sz="8" w:space="0" w:color="auto"/>
              <w:left w:val="nil"/>
              <w:bottom w:val="nil"/>
              <w:right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23 (37.7)</w:t>
            </w:r>
          </w:p>
        </w:tc>
        <w:tc>
          <w:tcPr>
            <w:tcW w:w="2744" w:type="dxa"/>
            <w:tcBorders>
              <w:top w:val="single" w:sz="8" w:space="0" w:color="auto"/>
              <w:left w:val="nil"/>
              <w:bottom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15 (24.6)</w:t>
            </w:r>
          </w:p>
        </w:tc>
      </w:tr>
      <w:tr w:rsidR="00D968CE" w:rsidRPr="00B02E81" w:rsidTr="00D21AFF">
        <w:trPr>
          <w:trHeight w:val="300"/>
        </w:trPr>
        <w:tc>
          <w:tcPr>
            <w:tcW w:w="880" w:type="dxa"/>
            <w:tcBorders>
              <w:top w:val="nil"/>
              <w:bottom w:val="nil"/>
              <w:right w:val="nil"/>
            </w:tcBorders>
            <w:shd w:val="clear" w:color="auto" w:fill="auto"/>
            <w:noWrap/>
            <w:vAlign w:val="center"/>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f (+)</w:t>
            </w:r>
          </w:p>
        </w:tc>
        <w:tc>
          <w:tcPr>
            <w:tcW w:w="1920" w:type="dxa"/>
            <w:tcBorders>
              <w:top w:val="nil"/>
              <w:left w:val="nil"/>
              <w:bottom w:val="nil"/>
              <w:right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14 (22.9)</w:t>
            </w:r>
          </w:p>
        </w:tc>
        <w:tc>
          <w:tcPr>
            <w:tcW w:w="2744" w:type="dxa"/>
            <w:tcBorders>
              <w:top w:val="nil"/>
              <w:left w:val="nil"/>
              <w:bottom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10 (16.4)</w:t>
            </w:r>
          </w:p>
        </w:tc>
      </w:tr>
      <w:tr w:rsidR="00D968CE" w:rsidRPr="00B02E81" w:rsidTr="00D21AFF">
        <w:trPr>
          <w:trHeight w:val="300"/>
        </w:trPr>
        <w:tc>
          <w:tcPr>
            <w:tcW w:w="880" w:type="dxa"/>
            <w:tcBorders>
              <w:top w:val="nil"/>
              <w:bottom w:val="nil"/>
              <w:right w:val="nil"/>
            </w:tcBorders>
            <w:shd w:val="clear" w:color="auto" w:fill="auto"/>
            <w:noWrap/>
            <w:vAlign w:val="center"/>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w:t>
            </w:r>
          </w:p>
        </w:tc>
        <w:tc>
          <w:tcPr>
            <w:tcW w:w="1920" w:type="dxa"/>
            <w:tcBorders>
              <w:top w:val="nil"/>
              <w:left w:val="nil"/>
              <w:bottom w:val="nil"/>
              <w:right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4 (6.4)</w:t>
            </w:r>
          </w:p>
        </w:tc>
        <w:tc>
          <w:tcPr>
            <w:tcW w:w="2744" w:type="dxa"/>
            <w:tcBorders>
              <w:top w:val="nil"/>
              <w:left w:val="nil"/>
              <w:bottom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4 (6.6)</w:t>
            </w:r>
          </w:p>
        </w:tc>
      </w:tr>
      <w:tr w:rsidR="00D968CE" w:rsidRPr="00B02E81" w:rsidTr="00D21AFF">
        <w:trPr>
          <w:trHeight w:val="300"/>
        </w:trPr>
        <w:tc>
          <w:tcPr>
            <w:tcW w:w="880" w:type="dxa"/>
            <w:tcBorders>
              <w:top w:val="nil"/>
              <w:bottom w:val="nil"/>
              <w:right w:val="nil"/>
            </w:tcBorders>
            <w:shd w:val="clear" w:color="auto" w:fill="auto"/>
            <w:noWrap/>
            <w:vAlign w:val="center"/>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NA</w:t>
            </w:r>
          </w:p>
        </w:tc>
        <w:tc>
          <w:tcPr>
            <w:tcW w:w="1920" w:type="dxa"/>
            <w:tcBorders>
              <w:top w:val="nil"/>
              <w:left w:val="nil"/>
              <w:bottom w:val="nil"/>
              <w:right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20 (33.0)</w:t>
            </w:r>
          </w:p>
        </w:tc>
        <w:tc>
          <w:tcPr>
            <w:tcW w:w="2744" w:type="dxa"/>
            <w:tcBorders>
              <w:top w:val="nil"/>
              <w:left w:val="nil"/>
              <w:bottom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32 (52.4)</w:t>
            </w:r>
          </w:p>
        </w:tc>
      </w:tr>
      <w:tr w:rsidR="00D968CE" w:rsidRPr="00B02E81" w:rsidTr="00D21AFF">
        <w:trPr>
          <w:trHeight w:val="300"/>
        </w:trPr>
        <w:tc>
          <w:tcPr>
            <w:tcW w:w="880" w:type="dxa"/>
            <w:tcBorders>
              <w:top w:val="nil"/>
              <w:bottom w:val="single" w:sz="4" w:space="0" w:color="auto"/>
              <w:right w:val="nil"/>
            </w:tcBorders>
            <w:shd w:val="clear" w:color="auto" w:fill="auto"/>
            <w:noWrap/>
            <w:vAlign w:val="center"/>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Total</w:t>
            </w:r>
          </w:p>
        </w:tc>
        <w:tc>
          <w:tcPr>
            <w:tcW w:w="1920" w:type="dxa"/>
            <w:tcBorders>
              <w:top w:val="nil"/>
              <w:left w:val="nil"/>
              <w:bottom w:val="single" w:sz="4" w:space="0" w:color="auto"/>
              <w:right w:val="nil"/>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61 (100)</w:t>
            </w:r>
          </w:p>
        </w:tc>
        <w:tc>
          <w:tcPr>
            <w:tcW w:w="2744" w:type="dxa"/>
            <w:tcBorders>
              <w:top w:val="nil"/>
              <w:left w:val="nil"/>
              <w:bottom w:val="single" w:sz="4" w:space="0" w:color="auto"/>
            </w:tcBorders>
            <w:shd w:val="clear" w:color="auto" w:fill="auto"/>
            <w:noWrap/>
            <w:vAlign w:val="bottom"/>
            <w:hideMark/>
          </w:tcPr>
          <w:p w:rsidR="00D968CE" w:rsidRPr="00B02E81" w:rsidRDefault="00D968CE" w:rsidP="005A2C03">
            <w:pPr>
              <w:adjustRightInd w:val="0"/>
              <w:snapToGrid w:val="0"/>
              <w:spacing w:after="0" w:line="360" w:lineRule="auto"/>
              <w:jc w:val="both"/>
              <w:rPr>
                <w:rFonts w:ascii="Book Antiqua" w:eastAsia="Times New Roman" w:hAnsi="Book Antiqua" w:cs="Times New Roman"/>
                <w:bCs/>
                <w:color w:val="000000"/>
                <w:sz w:val="24"/>
                <w:szCs w:val="24"/>
                <w:lang w:eastAsia="de-AT"/>
              </w:rPr>
            </w:pPr>
            <w:r w:rsidRPr="00B02E81">
              <w:rPr>
                <w:rFonts w:ascii="Book Antiqua" w:eastAsia="Times New Roman" w:hAnsi="Book Antiqua" w:cs="Times New Roman"/>
                <w:bCs/>
                <w:color w:val="000000"/>
                <w:sz w:val="24"/>
                <w:szCs w:val="24"/>
                <w:lang w:eastAsia="de-AT"/>
              </w:rPr>
              <w:t>61 (100)</w:t>
            </w:r>
          </w:p>
        </w:tc>
      </w:tr>
    </w:tbl>
    <w:p w:rsidR="00D968CE" w:rsidRPr="00B02E81" w:rsidRDefault="00D968CE" w:rsidP="005A2C03">
      <w:pPr>
        <w:adjustRightInd w:val="0"/>
        <w:snapToGrid w:val="0"/>
        <w:spacing w:after="0" w:line="360" w:lineRule="auto"/>
        <w:jc w:val="both"/>
        <w:rPr>
          <w:rFonts w:ascii="Book Antiqua" w:eastAsia="Times New Roman" w:hAnsi="Book Antiqua" w:cs="Times New Roman"/>
          <w:color w:val="000000"/>
          <w:sz w:val="24"/>
          <w:szCs w:val="24"/>
          <w:lang w:eastAsia="de-AT"/>
        </w:rPr>
      </w:pPr>
      <w:r w:rsidRPr="00B02E81">
        <w:rPr>
          <w:rFonts w:ascii="Book Antiqua" w:eastAsia="Times New Roman" w:hAnsi="Book Antiqua" w:cs="Times New Roman"/>
          <w:color w:val="000000"/>
          <w:sz w:val="24"/>
          <w:szCs w:val="24"/>
          <w:lang w:eastAsia="de-AT"/>
        </w:rPr>
        <w:t>NA: Not available; f: Focal; (+): Positive; (-): Negative.</w:t>
      </w: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D968CE" w:rsidRPr="00B02E81" w:rsidRDefault="00D968CE" w:rsidP="005A2C03">
      <w:pPr>
        <w:adjustRightInd w:val="0"/>
        <w:snapToGrid w:val="0"/>
        <w:spacing w:after="0" w:line="360" w:lineRule="auto"/>
        <w:jc w:val="both"/>
        <w:rPr>
          <w:rFonts w:ascii="Book Antiqua" w:hAnsi="Book Antiqua" w:cs="Times New Roman"/>
          <w:sz w:val="24"/>
          <w:szCs w:val="24"/>
        </w:rPr>
      </w:pPr>
    </w:p>
    <w:p w:rsidR="00B579E4" w:rsidRPr="00B02E81" w:rsidRDefault="00B579E4" w:rsidP="005A2C03">
      <w:pPr>
        <w:adjustRightInd w:val="0"/>
        <w:snapToGrid w:val="0"/>
        <w:spacing w:after="0" w:line="360" w:lineRule="auto"/>
        <w:rPr>
          <w:rFonts w:ascii="Book Antiqua" w:hAnsi="Book Antiqua"/>
          <w:sz w:val="24"/>
          <w:szCs w:val="24"/>
        </w:rPr>
      </w:pPr>
    </w:p>
    <w:sectPr w:rsidR="00B579E4" w:rsidRPr="00B02E81" w:rsidSect="00F075D7">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B58" w:rsidRDefault="007D4B58">
      <w:pPr>
        <w:spacing w:after="0" w:line="240" w:lineRule="auto"/>
      </w:pPr>
      <w:r>
        <w:separator/>
      </w:r>
    </w:p>
  </w:endnote>
  <w:endnote w:type="continuationSeparator" w:id="0">
    <w:p w:rsidR="007D4B58" w:rsidRDefault="007D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519" w:rsidRDefault="001E5278" w:rsidP="00787BF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5519" w:rsidRDefault="007D4B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519" w:rsidRPr="00C72996" w:rsidRDefault="001E5278" w:rsidP="00787BF8">
    <w:pPr>
      <w:pStyle w:val="Footer"/>
      <w:framePr w:wrap="none" w:vAnchor="text" w:hAnchor="margin" w:xAlign="center" w:y="1"/>
      <w:rPr>
        <w:rStyle w:val="PageNumber"/>
        <w:rFonts w:ascii="Book Antiqua" w:hAnsi="Book Antiqua"/>
        <w:sz w:val="24"/>
        <w:szCs w:val="24"/>
      </w:rPr>
    </w:pPr>
    <w:r w:rsidRPr="00C72996">
      <w:rPr>
        <w:rStyle w:val="PageNumber"/>
        <w:rFonts w:ascii="Book Antiqua" w:hAnsi="Book Antiqua"/>
        <w:sz w:val="24"/>
        <w:szCs w:val="24"/>
      </w:rPr>
      <w:fldChar w:fldCharType="begin"/>
    </w:r>
    <w:r w:rsidRPr="00C72996">
      <w:rPr>
        <w:rStyle w:val="PageNumber"/>
        <w:rFonts w:ascii="Book Antiqua" w:hAnsi="Book Antiqua"/>
        <w:sz w:val="24"/>
        <w:szCs w:val="24"/>
      </w:rPr>
      <w:instrText xml:space="preserve">PAGE  </w:instrText>
    </w:r>
    <w:r w:rsidRPr="00C72996">
      <w:rPr>
        <w:rStyle w:val="PageNumber"/>
        <w:rFonts w:ascii="Book Antiqua" w:hAnsi="Book Antiqua"/>
        <w:sz w:val="24"/>
        <w:szCs w:val="24"/>
      </w:rPr>
      <w:fldChar w:fldCharType="separate"/>
    </w:r>
    <w:r w:rsidR="009F45B6">
      <w:rPr>
        <w:rStyle w:val="PageNumber"/>
        <w:rFonts w:ascii="Book Antiqua" w:hAnsi="Book Antiqua"/>
        <w:noProof/>
        <w:sz w:val="24"/>
        <w:szCs w:val="24"/>
      </w:rPr>
      <w:t>21</w:t>
    </w:r>
    <w:r w:rsidRPr="00C72996">
      <w:rPr>
        <w:rStyle w:val="PageNumber"/>
        <w:rFonts w:ascii="Book Antiqua" w:hAnsi="Book Antiqua"/>
        <w:sz w:val="24"/>
        <w:szCs w:val="24"/>
      </w:rPr>
      <w:fldChar w:fldCharType="end"/>
    </w:r>
  </w:p>
  <w:p w:rsidR="007C5519" w:rsidRPr="00C72996" w:rsidRDefault="007D4B58">
    <w:pPr>
      <w:pStyle w:val="Footer"/>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B58" w:rsidRDefault="007D4B58">
      <w:pPr>
        <w:spacing w:after="0" w:line="240" w:lineRule="auto"/>
      </w:pPr>
      <w:r>
        <w:separator/>
      </w:r>
    </w:p>
  </w:footnote>
  <w:footnote w:type="continuationSeparator" w:id="0">
    <w:p w:rsidR="007D4B58" w:rsidRDefault="007D4B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C243D9"/>
    <w:multiLevelType w:val="hybridMultilevel"/>
    <w:tmpl w:val="CFA0D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A54BE4"/>
    <w:multiLevelType w:val="hybridMultilevel"/>
    <w:tmpl w:val="CBECD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8C4140"/>
    <w:multiLevelType w:val="hybridMultilevel"/>
    <w:tmpl w:val="81B80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8344AB"/>
    <w:multiLevelType w:val="hybridMultilevel"/>
    <w:tmpl w:val="7278D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205406"/>
    <w:multiLevelType w:val="hybridMultilevel"/>
    <w:tmpl w:val="DA48A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8CE"/>
    <w:rsid w:val="00056910"/>
    <w:rsid w:val="00140B99"/>
    <w:rsid w:val="001E5278"/>
    <w:rsid w:val="00217F87"/>
    <w:rsid w:val="0034094A"/>
    <w:rsid w:val="003C012C"/>
    <w:rsid w:val="0049086F"/>
    <w:rsid w:val="004A5086"/>
    <w:rsid w:val="0054656D"/>
    <w:rsid w:val="005A2C03"/>
    <w:rsid w:val="005B4C8F"/>
    <w:rsid w:val="007C36EA"/>
    <w:rsid w:val="007D4B58"/>
    <w:rsid w:val="0084253B"/>
    <w:rsid w:val="008D2ABA"/>
    <w:rsid w:val="009F45B6"/>
    <w:rsid w:val="00AE7E69"/>
    <w:rsid w:val="00B02E81"/>
    <w:rsid w:val="00B41998"/>
    <w:rsid w:val="00B579E4"/>
    <w:rsid w:val="00BF694C"/>
    <w:rsid w:val="00C85032"/>
    <w:rsid w:val="00D82E84"/>
    <w:rsid w:val="00D968CE"/>
    <w:rsid w:val="00F4714F"/>
    <w:rsid w:val="00F653E9"/>
    <w:rsid w:val="00F779CC"/>
    <w:rsid w:val="00FA7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53418B-AF29-4788-95E5-0B30A55B3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8CE"/>
    <w:pPr>
      <w:spacing w:after="160" w:line="259" w:lineRule="auto"/>
    </w:pPr>
    <w:rPr>
      <w:kern w:val="0"/>
      <w:sz w:val="22"/>
      <w:lang w:eastAsia="zh-TW"/>
    </w:rPr>
  </w:style>
  <w:style w:type="paragraph" w:styleId="Heading1">
    <w:name w:val="heading 1"/>
    <w:basedOn w:val="Normal"/>
    <w:link w:val="Heading1Char"/>
    <w:uiPriority w:val="9"/>
    <w:qFormat/>
    <w:rsid w:val="00D968CE"/>
    <w:pPr>
      <w:spacing w:before="100" w:beforeAutospacing="1" w:after="100" w:afterAutospacing="1" w:line="240" w:lineRule="auto"/>
      <w:outlineLvl w:val="0"/>
    </w:pPr>
    <w:rPr>
      <w:rFonts w:ascii="Times New Roman" w:eastAsia="Times New Roman" w:hAnsi="Times New Roman" w:cs="Times New Roman"/>
      <w:b/>
      <w:bCs/>
      <w:kern w:val="36"/>
      <w:sz w:val="48"/>
      <w:szCs w:val="48"/>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8CE"/>
    <w:rPr>
      <w:rFonts w:ascii="Times New Roman" w:eastAsia="Times New Roman" w:hAnsi="Times New Roman" w:cs="Times New Roman"/>
      <w:b/>
      <w:bCs/>
      <w:kern w:val="36"/>
      <w:sz w:val="48"/>
      <w:szCs w:val="48"/>
      <w:lang w:val="hu-HU" w:eastAsia="hu-HU"/>
    </w:rPr>
  </w:style>
  <w:style w:type="paragraph" w:styleId="BalloonText">
    <w:name w:val="Balloon Text"/>
    <w:basedOn w:val="Normal"/>
    <w:link w:val="BalloonTextChar"/>
    <w:uiPriority w:val="99"/>
    <w:semiHidden/>
    <w:unhideWhenUsed/>
    <w:rsid w:val="00D96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8CE"/>
    <w:rPr>
      <w:rFonts w:ascii="Tahoma" w:hAnsi="Tahoma" w:cs="Tahoma"/>
      <w:kern w:val="0"/>
      <w:sz w:val="16"/>
      <w:szCs w:val="16"/>
      <w:lang w:eastAsia="zh-TW"/>
    </w:rPr>
  </w:style>
  <w:style w:type="character" w:customStyle="1" w:styleId="highlight">
    <w:name w:val="highlight"/>
    <w:basedOn w:val="DefaultParagraphFont"/>
    <w:rsid w:val="00D968CE"/>
  </w:style>
  <w:style w:type="character" w:customStyle="1" w:styleId="apple-converted-space">
    <w:name w:val="apple-converted-space"/>
    <w:basedOn w:val="DefaultParagraphFont"/>
    <w:rsid w:val="00D968CE"/>
  </w:style>
  <w:style w:type="character" w:styleId="Hyperlink">
    <w:name w:val="Hyperlink"/>
    <w:basedOn w:val="DefaultParagraphFont"/>
    <w:unhideWhenUsed/>
    <w:rsid w:val="00D968CE"/>
    <w:rPr>
      <w:color w:val="0000FF"/>
      <w:u w:val="single"/>
    </w:rPr>
  </w:style>
  <w:style w:type="paragraph" w:styleId="ListParagraph">
    <w:name w:val="List Paragraph"/>
    <w:basedOn w:val="Normal"/>
    <w:uiPriority w:val="34"/>
    <w:qFormat/>
    <w:rsid w:val="00D968CE"/>
    <w:pPr>
      <w:ind w:left="720"/>
      <w:contextualSpacing/>
    </w:pPr>
  </w:style>
  <w:style w:type="paragraph" w:styleId="Revision">
    <w:name w:val="Revision"/>
    <w:hidden/>
    <w:uiPriority w:val="99"/>
    <w:semiHidden/>
    <w:rsid w:val="00D968CE"/>
    <w:rPr>
      <w:kern w:val="0"/>
      <w:sz w:val="22"/>
      <w:lang w:eastAsia="zh-TW"/>
    </w:rPr>
  </w:style>
  <w:style w:type="table" w:styleId="TableGrid">
    <w:name w:val="Table Grid"/>
    <w:basedOn w:val="TableNormal"/>
    <w:uiPriority w:val="39"/>
    <w:rsid w:val="00D968CE"/>
    <w:rPr>
      <w:kern w:val="0"/>
      <w:sz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68CE"/>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CommentReference">
    <w:name w:val="annotation reference"/>
    <w:basedOn w:val="DefaultParagraphFont"/>
    <w:uiPriority w:val="99"/>
    <w:semiHidden/>
    <w:unhideWhenUsed/>
    <w:rsid w:val="00D968CE"/>
    <w:rPr>
      <w:sz w:val="16"/>
      <w:szCs w:val="16"/>
    </w:rPr>
  </w:style>
  <w:style w:type="paragraph" w:styleId="CommentText">
    <w:name w:val="annotation text"/>
    <w:basedOn w:val="Normal"/>
    <w:link w:val="CommentTextChar"/>
    <w:uiPriority w:val="99"/>
    <w:semiHidden/>
    <w:unhideWhenUsed/>
    <w:rsid w:val="00D968CE"/>
    <w:pPr>
      <w:spacing w:line="240" w:lineRule="auto"/>
    </w:pPr>
    <w:rPr>
      <w:sz w:val="20"/>
      <w:szCs w:val="20"/>
    </w:rPr>
  </w:style>
  <w:style w:type="character" w:customStyle="1" w:styleId="CommentTextChar">
    <w:name w:val="Comment Text Char"/>
    <w:basedOn w:val="DefaultParagraphFont"/>
    <w:link w:val="CommentText"/>
    <w:uiPriority w:val="99"/>
    <w:semiHidden/>
    <w:rsid w:val="00D968CE"/>
    <w:rPr>
      <w:kern w:val="0"/>
      <w:sz w:val="20"/>
      <w:szCs w:val="20"/>
      <w:lang w:eastAsia="zh-TW"/>
    </w:rPr>
  </w:style>
  <w:style w:type="paragraph" w:styleId="CommentSubject">
    <w:name w:val="annotation subject"/>
    <w:basedOn w:val="CommentText"/>
    <w:next w:val="CommentText"/>
    <w:link w:val="CommentSubjectChar"/>
    <w:uiPriority w:val="99"/>
    <w:semiHidden/>
    <w:unhideWhenUsed/>
    <w:rsid w:val="00D968CE"/>
    <w:rPr>
      <w:b/>
      <w:bCs/>
    </w:rPr>
  </w:style>
  <w:style w:type="character" w:customStyle="1" w:styleId="CommentSubjectChar">
    <w:name w:val="Comment Subject Char"/>
    <w:basedOn w:val="CommentTextChar"/>
    <w:link w:val="CommentSubject"/>
    <w:uiPriority w:val="99"/>
    <w:semiHidden/>
    <w:rsid w:val="00D968CE"/>
    <w:rPr>
      <w:b/>
      <w:bCs/>
      <w:kern w:val="0"/>
      <w:sz w:val="20"/>
      <w:szCs w:val="20"/>
      <w:lang w:eastAsia="zh-TW"/>
    </w:rPr>
  </w:style>
  <w:style w:type="paragraph" w:styleId="Header">
    <w:name w:val="header"/>
    <w:basedOn w:val="Normal"/>
    <w:link w:val="HeaderChar"/>
    <w:uiPriority w:val="99"/>
    <w:unhideWhenUsed/>
    <w:rsid w:val="00D968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8CE"/>
    <w:rPr>
      <w:kern w:val="0"/>
      <w:sz w:val="22"/>
      <w:lang w:eastAsia="zh-TW"/>
    </w:rPr>
  </w:style>
  <w:style w:type="paragraph" w:styleId="Footer">
    <w:name w:val="footer"/>
    <w:basedOn w:val="Normal"/>
    <w:link w:val="FooterChar"/>
    <w:uiPriority w:val="99"/>
    <w:unhideWhenUsed/>
    <w:rsid w:val="00D96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8CE"/>
    <w:rPr>
      <w:kern w:val="0"/>
      <w:sz w:val="22"/>
      <w:lang w:eastAsia="zh-TW"/>
    </w:rPr>
  </w:style>
  <w:style w:type="character" w:styleId="PageNumber">
    <w:name w:val="page number"/>
    <w:basedOn w:val="DefaultParagraphFont"/>
    <w:uiPriority w:val="99"/>
    <w:semiHidden/>
    <w:unhideWhenUsed/>
    <w:rsid w:val="00D968CE"/>
  </w:style>
  <w:style w:type="paragraph" w:customStyle="1" w:styleId="1">
    <w:name w:val="正文1"/>
    <w:uiPriority w:val="99"/>
    <w:rsid w:val="00D968CE"/>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3992</Words>
  <Characters>22758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Ya-Juan (BPG)</dc:creator>
  <cp:lastModifiedBy>Na Ma</cp:lastModifiedBy>
  <cp:revision>2</cp:revision>
  <dcterms:created xsi:type="dcterms:W3CDTF">2017-05-04T04:10:00Z</dcterms:created>
  <dcterms:modified xsi:type="dcterms:W3CDTF">2017-05-04T04:10:00Z</dcterms:modified>
</cp:coreProperties>
</file>