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95" w:rsidRPr="0026563D" w:rsidRDefault="00692595" w:rsidP="006D3C3E">
      <w:pPr>
        <w:spacing w:after="0" w:line="360" w:lineRule="auto"/>
        <w:jc w:val="both"/>
        <w:rPr>
          <w:rFonts w:ascii="Book Antiqua" w:hAnsi="Book Antiqua" w:cs="Tahoma"/>
          <w:b/>
          <w:color w:val="000000"/>
          <w:sz w:val="24"/>
          <w:szCs w:val="24"/>
        </w:rPr>
      </w:pPr>
      <w:r w:rsidRPr="0026563D">
        <w:rPr>
          <w:rFonts w:ascii="Book Antiqua" w:hAnsi="Book Antiqua" w:cs="Tahoma"/>
          <w:b/>
          <w:color w:val="0000FF"/>
          <w:sz w:val="24"/>
          <w:szCs w:val="24"/>
        </w:rPr>
        <w:t xml:space="preserve">Name of journal: </w:t>
      </w:r>
      <w:r w:rsidRPr="0026563D">
        <w:rPr>
          <w:rFonts w:ascii="Book Antiqua" w:hAnsi="Book Antiqua" w:cs="Tahoma"/>
          <w:b/>
          <w:color w:val="000000"/>
          <w:sz w:val="24"/>
          <w:szCs w:val="24"/>
        </w:rPr>
        <w:t>World Journal of Gastroenterology</w:t>
      </w:r>
    </w:p>
    <w:p w:rsidR="00692595" w:rsidRPr="0026563D" w:rsidRDefault="00692595" w:rsidP="006D3C3E">
      <w:pPr>
        <w:spacing w:after="0" w:line="360" w:lineRule="auto"/>
        <w:jc w:val="both"/>
        <w:rPr>
          <w:rFonts w:ascii="Book Antiqua" w:hAnsi="Book Antiqua" w:cs="Tahoma"/>
          <w:b/>
          <w:color w:val="0000FF"/>
          <w:sz w:val="24"/>
          <w:szCs w:val="24"/>
          <w:lang w:eastAsia="zh-CN"/>
        </w:rPr>
      </w:pPr>
      <w:r w:rsidRPr="0026563D">
        <w:rPr>
          <w:rFonts w:ascii="Book Antiqua" w:hAnsi="Book Antiqua" w:cs="Tahoma"/>
          <w:b/>
          <w:color w:val="0000FF"/>
          <w:sz w:val="24"/>
          <w:szCs w:val="24"/>
        </w:rPr>
        <w:t xml:space="preserve">ESPS Manuscript NO: </w:t>
      </w:r>
      <w:r w:rsidRPr="0026563D">
        <w:rPr>
          <w:rFonts w:ascii="Book Antiqua" w:hAnsi="Book Antiqua" w:cs="Tahoma"/>
          <w:b/>
          <w:color w:val="0000FF"/>
          <w:sz w:val="24"/>
          <w:szCs w:val="24"/>
          <w:lang w:eastAsia="zh-CN"/>
        </w:rPr>
        <w:t>3378</w:t>
      </w:r>
    </w:p>
    <w:p w:rsidR="00692595" w:rsidRPr="0026563D" w:rsidRDefault="00692595" w:rsidP="006D3C3E">
      <w:pPr>
        <w:spacing w:after="0" w:line="360" w:lineRule="auto"/>
        <w:jc w:val="both"/>
        <w:rPr>
          <w:rFonts w:ascii="Book Antiqua" w:hAnsi="Book Antiqua" w:cs="Tahoma"/>
          <w:b/>
          <w:color w:val="000000"/>
          <w:sz w:val="24"/>
          <w:szCs w:val="24"/>
          <w:lang w:eastAsia="zh-CN"/>
        </w:rPr>
      </w:pPr>
      <w:r w:rsidRPr="0026563D">
        <w:rPr>
          <w:rFonts w:ascii="Book Antiqua" w:hAnsi="Book Antiqua" w:cs="Tahoma"/>
          <w:b/>
          <w:color w:val="0000FF"/>
          <w:sz w:val="24"/>
          <w:szCs w:val="24"/>
        </w:rPr>
        <w:t xml:space="preserve">Columns: </w:t>
      </w:r>
      <w:r w:rsidRPr="0026563D">
        <w:rPr>
          <w:rFonts w:ascii="Book Antiqua" w:hAnsi="Book Antiqua" w:cs="Tahoma"/>
          <w:b/>
          <w:color w:val="000000"/>
          <w:sz w:val="24"/>
          <w:szCs w:val="24"/>
          <w:lang w:eastAsia="zh-CN"/>
        </w:rPr>
        <w:t>CASE REPORT</w:t>
      </w:r>
    </w:p>
    <w:p w:rsidR="00692595" w:rsidRPr="0026563D" w:rsidRDefault="00692595" w:rsidP="006D3C3E">
      <w:pPr>
        <w:spacing w:after="0" w:line="360" w:lineRule="auto"/>
        <w:jc w:val="both"/>
        <w:rPr>
          <w:rFonts w:ascii="Book Antiqua" w:hAnsi="Book Antiqua" w:cs="Tahoma"/>
          <w:b/>
          <w:color w:val="0000FF"/>
          <w:sz w:val="24"/>
          <w:szCs w:val="24"/>
          <w:lang w:eastAsia="zh-CN"/>
        </w:rPr>
      </w:pPr>
    </w:p>
    <w:p w:rsidR="00692595" w:rsidRPr="0026563D" w:rsidRDefault="00692595" w:rsidP="006D3C3E">
      <w:pPr>
        <w:pStyle w:val="a3"/>
        <w:spacing w:line="360" w:lineRule="auto"/>
        <w:jc w:val="both"/>
        <w:rPr>
          <w:rFonts w:ascii="Book Antiqua" w:hAnsi="Book Antiqua" w:cs="Arial"/>
          <w:b/>
        </w:rPr>
      </w:pPr>
      <w:r w:rsidRPr="0026563D">
        <w:rPr>
          <w:rFonts w:ascii="Book Antiqua" w:hAnsi="Book Antiqua" w:cs="Arial"/>
          <w:b/>
        </w:rPr>
        <w:t xml:space="preserve">Video capsule endoscopy and CT </w:t>
      </w:r>
      <w:proofErr w:type="spellStart"/>
      <w:r w:rsidRPr="0026563D">
        <w:rPr>
          <w:rFonts w:ascii="Book Antiqua" w:hAnsi="Book Antiqua" w:cs="Arial"/>
          <w:b/>
        </w:rPr>
        <w:t>enterography</w:t>
      </w:r>
      <w:proofErr w:type="spellEnd"/>
      <w:r w:rsidRPr="0026563D">
        <w:rPr>
          <w:rFonts w:ascii="Book Antiqua" w:hAnsi="Book Antiqua" w:cs="Arial"/>
          <w:b/>
        </w:rPr>
        <w:t xml:space="preserve"> in diagnosing adult hypertrophic pyloric stenosis</w:t>
      </w:r>
      <w:bookmarkStart w:id="0" w:name="_GoBack"/>
      <w:bookmarkEnd w:id="0"/>
    </w:p>
    <w:p w:rsidR="00692595" w:rsidRPr="0026563D" w:rsidRDefault="00692595" w:rsidP="006D3C3E">
      <w:pPr>
        <w:pStyle w:val="a7"/>
        <w:spacing w:line="360" w:lineRule="auto"/>
        <w:rPr>
          <w:rFonts w:ascii="Book Antiqua" w:eastAsia="Times New Roman" w:hAnsi="Book Antiqua" w:cs="Arial"/>
          <w:b w:val="0"/>
          <w:bCs w:val="0"/>
          <w:sz w:val="24"/>
        </w:rPr>
      </w:pPr>
      <w:r w:rsidRPr="0026563D">
        <w:rPr>
          <w:rFonts w:ascii="Book Antiqua" w:eastAsia="Times New Roman" w:hAnsi="Book Antiqua" w:cs="Arial"/>
          <w:b w:val="0"/>
          <w:bCs w:val="0"/>
          <w:sz w:val="24"/>
        </w:rPr>
        <w:t xml:space="preserve"> </w:t>
      </w:r>
    </w:p>
    <w:p w:rsidR="00692595" w:rsidRPr="0026563D" w:rsidRDefault="00692595" w:rsidP="006D3C3E">
      <w:pPr>
        <w:pStyle w:val="a3"/>
        <w:spacing w:line="360" w:lineRule="auto"/>
        <w:jc w:val="both"/>
        <w:rPr>
          <w:rFonts w:ascii="Book Antiqua" w:hAnsi="Book Antiqua" w:cs="Arial"/>
        </w:rPr>
      </w:pPr>
      <w:proofErr w:type="spellStart"/>
      <w:r w:rsidRPr="0026563D">
        <w:rPr>
          <w:rFonts w:ascii="Book Antiqua" w:hAnsi="Book Antiqua" w:cs="Arial"/>
        </w:rPr>
        <w:t>Gurvits</w:t>
      </w:r>
      <w:proofErr w:type="spellEnd"/>
      <w:r w:rsidRPr="0026563D">
        <w:rPr>
          <w:rFonts w:ascii="Book Antiqua" w:hAnsi="Book Antiqua" w:cs="Arial"/>
          <w:lang w:eastAsia="zh-CN"/>
        </w:rPr>
        <w:t xml:space="preserve"> GE </w:t>
      </w:r>
      <w:r w:rsidRPr="0026563D">
        <w:rPr>
          <w:rFonts w:ascii="Book Antiqua" w:hAnsi="Book Antiqua" w:cs="Arial"/>
          <w:i/>
          <w:lang w:eastAsia="zh-CN"/>
        </w:rPr>
        <w:t>et al</w:t>
      </w:r>
      <w:r w:rsidRPr="0026563D">
        <w:rPr>
          <w:rFonts w:ascii="Book Antiqua" w:hAnsi="Book Antiqua" w:cs="Arial"/>
          <w:lang w:eastAsia="zh-CN"/>
        </w:rPr>
        <w:t>.</w:t>
      </w:r>
      <w:r w:rsidRPr="0026563D">
        <w:rPr>
          <w:rFonts w:ascii="Book Antiqua" w:eastAsia="Times New Roman" w:hAnsi="Book Antiqua" w:cs="Arial"/>
          <w:bCs/>
        </w:rPr>
        <w:t xml:space="preserve"> VCE and CTE in d</w:t>
      </w:r>
      <w:r w:rsidRPr="0026563D">
        <w:rPr>
          <w:rFonts w:ascii="Book Antiqua" w:hAnsi="Book Antiqua" w:cs="Arial"/>
        </w:rPr>
        <w:t>iagnosing adult HPS</w:t>
      </w:r>
    </w:p>
    <w:p w:rsidR="00692595" w:rsidRPr="0026563D" w:rsidRDefault="00692595" w:rsidP="006D3C3E">
      <w:pPr>
        <w:pStyle w:val="a7"/>
        <w:spacing w:line="360" w:lineRule="auto"/>
        <w:rPr>
          <w:rFonts w:ascii="Book Antiqua" w:hAnsi="Book Antiqua" w:cs="Arial"/>
          <w:b w:val="0"/>
          <w:bCs w:val="0"/>
          <w:sz w:val="24"/>
          <w:lang w:eastAsia="zh-CN"/>
        </w:rPr>
      </w:pPr>
    </w:p>
    <w:p w:rsidR="00692595" w:rsidRPr="008770EE" w:rsidRDefault="00692595" w:rsidP="006D3C3E">
      <w:pPr>
        <w:pStyle w:val="a7"/>
        <w:spacing w:line="360" w:lineRule="auto"/>
        <w:rPr>
          <w:rFonts w:ascii="Book Antiqua" w:hAnsi="Book Antiqua" w:cs="Arial"/>
          <w:bCs w:val="0"/>
          <w:sz w:val="24"/>
          <w:lang w:val="es-ES"/>
        </w:rPr>
      </w:pPr>
      <w:proofErr w:type="spellStart"/>
      <w:r w:rsidRPr="008770EE">
        <w:rPr>
          <w:rFonts w:ascii="Book Antiqua" w:hAnsi="Book Antiqua" w:cs="Arial"/>
          <w:bCs w:val="0"/>
          <w:sz w:val="24"/>
          <w:lang w:val="es-ES"/>
        </w:rPr>
        <w:t>Grigoriy</w:t>
      </w:r>
      <w:proofErr w:type="spellEnd"/>
      <w:r w:rsidRPr="008770EE">
        <w:rPr>
          <w:rFonts w:ascii="Book Antiqua" w:hAnsi="Book Antiqua" w:cs="Arial"/>
          <w:bCs w:val="0"/>
          <w:sz w:val="24"/>
          <w:lang w:val="es-ES"/>
        </w:rPr>
        <w:t xml:space="preserve"> E </w:t>
      </w:r>
      <w:bookmarkStart w:id="1" w:name="OLE_LINK150"/>
      <w:bookmarkStart w:id="2" w:name="OLE_LINK151"/>
      <w:proofErr w:type="spellStart"/>
      <w:r w:rsidRPr="008770EE">
        <w:rPr>
          <w:rFonts w:ascii="Book Antiqua" w:hAnsi="Book Antiqua" w:cs="Arial"/>
          <w:bCs w:val="0"/>
          <w:sz w:val="24"/>
          <w:lang w:val="es-ES"/>
        </w:rPr>
        <w:t>Gurvits</w:t>
      </w:r>
      <w:bookmarkEnd w:id="1"/>
      <w:bookmarkEnd w:id="2"/>
      <w:proofErr w:type="spellEnd"/>
      <w:r w:rsidRPr="008770EE">
        <w:rPr>
          <w:rFonts w:ascii="Book Antiqua" w:hAnsi="Book Antiqua" w:cs="Arial"/>
          <w:bCs w:val="0"/>
          <w:sz w:val="24"/>
          <w:lang w:val="es-ES"/>
        </w:rPr>
        <w:t xml:space="preserve">, </w:t>
      </w:r>
      <w:proofErr w:type="spellStart"/>
      <w:r w:rsidRPr="008770EE">
        <w:rPr>
          <w:rFonts w:ascii="Book Antiqua" w:hAnsi="Book Antiqua" w:cs="Arial"/>
          <w:bCs w:val="0"/>
          <w:sz w:val="24"/>
          <w:lang w:val="es-ES"/>
        </w:rPr>
        <w:t>Amy</w:t>
      </w:r>
      <w:proofErr w:type="spellEnd"/>
      <w:r w:rsidRPr="008770EE">
        <w:rPr>
          <w:rFonts w:ascii="Book Antiqua" w:hAnsi="Book Antiqua" w:cs="Arial"/>
          <w:bCs w:val="0"/>
          <w:sz w:val="24"/>
          <w:lang w:val="es-ES"/>
        </w:rPr>
        <w:t xml:space="preserve"> Tan, </w:t>
      </w:r>
      <w:proofErr w:type="spellStart"/>
      <w:r w:rsidRPr="008770EE">
        <w:rPr>
          <w:rFonts w:ascii="Book Antiqua" w:hAnsi="Book Antiqua" w:cs="Arial"/>
          <w:bCs w:val="0"/>
          <w:sz w:val="24"/>
          <w:lang w:val="es-ES"/>
        </w:rPr>
        <w:t>Dmitri</w:t>
      </w:r>
      <w:proofErr w:type="spellEnd"/>
      <w:r w:rsidRPr="008770EE">
        <w:rPr>
          <w:rFonts w:ascii="Book Antiqua" w:hAnsi="Book Antiqua" w:cs="Arial"/>
          <w:bCs w:val="0"/>
          <w:sz w:val="24"/>
          <w:lang w:val="es-ES"/>
        </w:rPr>
        <w:t xml:space="preserve"> </w:t>
      </w:r>
      <w:proofErr w:type="spellStart"/>
      <w:r w:rsidRPr="008770EE">
        <w:rPr>
          <w:rFonts w:ascii="Book Antiqua" w:hAnsi="Book Antiqua" w:cs="Arial"/>
          <w:bCs w:val="0"/>
          <w:sz w:val="24"/>
          <w:lang w:val="es-ES"/>
        </w:rPr>
        <w:t>Volkov</w:t>
      </w:r>
      <w:proofErr w:type="spellEnd"/>
    </w:p>
    <w:p w:rsidR="00692595" w:rsidRPr="008770EE" w:rsidRDefault="00692595" w:rsidP="006D3C3E">
      <w:pPr>
        <w:pStyle w:val="a7"/>
        <w:spacing w:line="360" w:lineRule="auto"/>
        <w:rPr>
          <w:rFonts w:ascii="Book Antiqua" w:hAnsi="Book Antiqua" w:cs="Arial"/>
          <w:b w:val="0"/>
          <w:bCs w:val="0"/>
          <w:sz w:val="24"/>
          <w:lang w:val="es-ES"/>
        </w:rPr>
      </w:pPr>
    </w:p>
    <w:p w:rsidR="00692595" w:rsidRPr="0026563D" w:rsidRDefault="00692595" w:rsidP="006D3C3E">
      <w:pPr>
        <w:pStyle w:val="a7"/>
        <w:spacing w:line="360" w:lineRule="auto"/>
        <w:rPr>
          <w:rFonts w:ascii="Book Antiqua" w:hAnsi="Book Antiqua" w:cs="Arial"/>
          <w:b w:val="0"/>
          <w:bCs w:val="0"/>
          <w:sz w:val="24"/>
          <w:lang w:eastAsia="zh-CN"/>
        </w:rPr>
      </w:pPr>
      <w:proofErr w:type="spellStart"/>
      <w:r w:rsidRPr="0026563D">
        <w:rPr>
          <w:rFonts w:ascii="Book Antiqua" w:hAnsi="Book Antiqua" w:cs="Arial"/>
          <w:bCs w:val="0"/>
          <w:sz w:val="24"/>
        </w:rPr>
        <w:t>Grigoriy</w:t>
      </w:r>
      <w:proofErr w:type="spellEnd"/>
      <w:r w:rsidRPr="0026563D">
        <w:rPr>
          <w:rFonts w:ascii="Book Antiqua" w:hAnsi="Book Antiqua" w:cs="Arial"/>
          <w:bCs w:val="0"/>
          <w:sz w:val="24"/>
        </w:rPr>
        <w:t xml:space="preserve"> E </w:t>
      </w:r>
      <w:proofErr w:type="spellStart"/>
      <w:r w:rsidRPr="0026563D">
        <w:rPr>
          <w:rFonts w:ascii="Book Antiqua" w:hAnsi="Book Antiqua" w:cs="Arial"/>
          <w:bCs w:val="0"/>
          <w:sz w:val="24"/>
        </w:rPr>
        <w:t>Gurvits</w:t>
      </w:r>
      <w:proofErr w:type="spellEnd"/>
      <w:r w:rsidRPr="0026563D">
        <w:rPr>
          <w:rFonts w:ascii="Book Antiqua" w:hAnsi="Book Antiqua" w:cs="Arial"/>
          <w:bCs w:val="0"/>
          <w:sz w:val="24"/>
        </w:rPr>
        <w:t xml:space="preserve">, </w:t>
      </w:r>
      <w:r w:rsidRPr="0026563D">
        <w:rPr>
          <w:rFonts w:ascii="Book Antiqua" w:hAnsi="Book Antiqua" w:cs="Arial"/>
          <w:b w:val="0"/>
          <w:bCs w:val="0"/>
          <w:sz w:val="24"/>
        </w:rPr>
        <w:t>Department of Gastroenterology, New York University School of Medicine/</w:t>
      </w:r>
      <w:proofErr w:type="spellStart"/>
      <w:r w:rsidRPr="0026563D">
        <w:rPr>
          <w:rFonts w:ascii="Book Antiqua" w:hAnsi="Book Antiqua" w:cs="Arial"/>
          <w:b w:val="0"/>
          <w:bCs w:val="0"/>
          <w:sz w:val="24"/>
        </w:rPr>
        <w:t>Langone</w:t>
      </w:r>
      <w:proofErr w:type="spellEnd"/>
      <w:r w:rsidRPr="0026563D">
        <w:rPr>
          <w:rFonts w:ascii="Book Antiqua" w:hAnsi="Book Antiqua" w:cs="Arial"/>
          <w:b w:val="0"/>
          <w:bCs w:val="0"/>
          <w:sz w:val="24"/>
        </w:rPr>
        <w:t xml:space="preserve"> Medical Center, New York, NY 10016</w:t>
      </w:r>
      <w:r w:rsidRPr="0026563D">
        <w:rPr>
          <w:rFonts w:ascii="Book Antiqua" w:hAnsi="Book Antiqua" w:cs="Arial"/>
          <w:b w:val="0"/>
          <w:bCs w:val="0"/>
          <w:sz w:val="24"/>
          <w:lang w:eastAsia="zh-CN"/>
        </w:rPr>
        <w:t xml:space="preserve">, </w:t>
      </w:r>
      <w:bookmarkStart w:id="3" w:name="OLE_LINK144"/>
      <w:bookmarkStart w:id="4" w:name="OLE_LINK145"/>
      <w:r w:rsidRPr="0026563D">
        <w:rPr>
          <w:rFonts w:ascii="Book Antiqua" w:hAnsi="Book Antiqua" w:cs="Garamond"/>
          <w:b w:val="0"/>
          <w:sz w:val="24"/>
        </w:rPr>
        <w:t>United States</w:t>
      </w:r>
      <w:bookmarkEnd w:id="3"/>
      <w:bookmarkEnd w:id="4"/>
    </w:p>
    <w:p w:rsidR="00692595" w:rsidRPr="0026563D" w:rsidRDefault="00692595" w:rsidP="006D3C3E">
      <w:pPr>
        <w:pStyle w:val="a7"/>
        <w:spacing w:line="360" w:lineRule="auto"/>
        <w:rPr>
          <w:rFonts w:ascii="Book Antiqua" w:hAnsi="Book Antiqua" w:cs="Arial"/>
          <w:b w:val="0"/>
          <w:bCs w:val="0"/>
          <w:sz w:val="24"/>
        </w:rPr>
      </w:pPr>
    </w:p>
    <w:p w:rsidR="00692595" w:rsidRPr="0026563D" w:rsidRDefault="00692595" w:rsidP="006D3C3E">
      <w:pPr>
        <w:pStyle w:val="a7"/>
        <w:spacing w:line="360" w:lineRule="auto"/>
        <w:rPr>
          <w:rFonts w:ascii="Book Antiqua" w:hAnsi="Book Antiqua" w:cs="Arial"/>
          <w:b w:val="0"/>
          <w:bCs w:val="0"/>
          <w:sz w:val="24"/>
          <w:lang w:eastAsia="zh-CN"/>
        </w:rPr>
      </w:pPr>
      <w:r w:rsidRPr="0026563D">
        <w:rPr>
          <w:rFonts w:ascii="Book Antiqua" w:hAnsi="Book Antiqua" w:cs="Arial"/>
          <w:bCs w:val="0"/>
          <w:sz w:val="24"/>
        </w:rPr>
        <w:t>Amy Tan,</w:t>
      </w:r>
      <w:r w:rsidRPr="0026563D">
        <w:rPr>
          <w:rFonts w:ascii="Book Antiqua" w:hAnsi="Book Antiqua" w:cs="Arial"/>
          <w:b w:val="0"/>
          <w:bCs w:val="0"/>
          <w:sz w:val="24"/>
        </w:rPr>
        <w:t xml:space="preserve"> Department of Medicine, New York University School of Medicine, New York, NY 10016</w:t>
      </w:r>
      <w:r w:rsidRPr="0026563D">
        <w:rPr>
          <w:rFonts w:ascii="Book Antiqua" w:hAnsi="Book Antiqua" w:cs="Arial"/>
          <w:b w:val="0"/>
          <w:bCs w:val="0"/>
          <w:sz w:val="24"/>
          <w:lang w:eastAsia="zh-CN"/>
        </w:rPr>
        <w:t xml:space="preserve">, </w:t>
      </w:r>
      <w:r w:rsidRPr="0026563D">
        <w:rPr>
          <w:rFonts w:ascii="Book Antiqua" w:hAnsi="Book Antiqua" w:cs="Garamond"/>
          <w:b w:val="0"/>
          <w:sz w:val="24"/>
        </w:rPr>
        <w:t>United States</w:t>
      </w:r>
    </w:p>
    <w:p w:rsidR="00692595" w:rsidRPr="0026563D" w:rsidRDefault="00692595" w:rsidP="006D3C3E">
      <w:pPr>
        <w:pStyle w:val="a7"/>
        <w:spacing w:line="360" w:lineRule="auto"/>
        <w:rPr>
          <w:rFonts w:ascii="Book Antiqua" w:hAnsi="Book Antiqua" w:cs="Arial"/>
          <w:b w:val="0"/>
          <w:bCs w:val="0"/>
          <w:sz w:val="24"/>
        </w:rPr>
      </w:pPr>
    </w:p>
    <w:p w:rsidR="00692595" w:rsidRPr="0026563D" w:rsidRDefault="00692595" w:rsidP="006D3C3E">
      <w:pPr>
        <w:pStyle w:val="a7"/>
        <w:spacing w:line="360" w:lineRule="auto"/>
        <w:rPr>
          <w:rFonts w:ascii="Book Antiqua" w:hAnsi="Book Antiqua" w:cs="Arial"/>
          <w:b w:val="0"/>
          <w:bCs w:val="0"/>
          <w:sz w:val="24"/>
          <w:lang w:eastAsia="zh-CN"/>
        </w:rPr>
      </w:pPr>
      <w:r w:rsidRPr="0026563D">
        <w:rPr>
          <w:rFonts w:ascii="Book Antiqua" w:hAnsi="Book Antiqua" w:cs="Arial"/>
          <w:bCs w:val="0"/>
          <w:sz w:val="24"/>
        </w:rPr>
        <w:t xml:space="preserve">Dmitri </w:t>
      </w:r>
      <w:proofErr w:type="spellStart"/>
      <w:r w:rsidRPr="0026563D">
        <w:rPr>
          <w:rFonts w:ascii="Book Antiqua" w:hAnsi="Book Antiqua" w:cs="Arial"/>
          <w:bCs w:val="0"/>
          <w:sz w:val="24"/>
        </w:rPr>
        <w:t>Volkov</w:t>
      </w:r>
      <w:proofErr w:type="spellEnd"/>
      <w:r w:rsidRPr="0026563D">
        <w:rPr>
          <w:rFonts w:ascii="Book Antiqua" w:hAnsi="Book Antiqua" w:cs="Arial"/>
          <w:bCs w:val="0"/>
          <w:sz w:val="24"/>
        </w:rPr>
        <w:t xml:space="preserve">, </w:t>
      </w:r>
      <w:r w:rsidRPr="0026563D">
        <w:rPr>
          <w:rFonts w:ascii="Book Antiqua" w:hAnsi="Book Antiqua" w:cs="Arial"/>
          <w:b w:val="0"/>
          <w:bCs w:val="0"/>
          <w:sz w:val="24"/>
        </w:rPr>
        <w:t xml:space="preserve">Department of Anesthesiology, New York University School of Medicine/ </w:t>
      </w:r>
      <w:proofErr w:type="spellStart"/>
      <w:r w:rsidRPr="0026563D">
        <w:rPr>
          <w:rFonts w:ascii="Book Antiqua" w:hAnsi="Book Antiqua" w:cs="Arial"/>
          <w:b w:val="0"/>
          <w:bCs w:val="0"/>
          <w:sz w:val="24"/>
        </w:rPr>
        <w:t>Langone</w:t>
      </w:r>
      <w:proofErr w:type="spellEnd"/>
      <w:r w:rsidRPr="0026563D">
        <w:rPr>
          <w:rFonts w:ascii="Book Antiqua" w:hAnsi="Book Antiqua" w:cs="Arial"/>
          <w:b w:val="0"/>
          <w:bCs w:val="0"/>
          <w:sz w:val="24"/>
        </w:rPr>
        <w:t xml:space="preserve"> Medical Center, </w:t>
      </w:r>
      <w:smartTag w:uri="urn:schemas-microsoft-com:office:smarttags" w:element="place">
        <w:smartTag w:uri="urn:schemas-microsoft-com:office:smarttags" w:element="City">
          <w:r w:rsidRPr="0026563D">
            <w:rPr>
              <w:rFonts w:ascii="Book Antiqua" w:hAnsi="Book Antiqua" w:cs="Arial"/>
              <w:b w:val="0"/>
              <w:bCs w:val="0"/>
              <w:sz w:val="24"/>
            </w:rPr>
            <w:t>New York</w:t>
          </w:r>
        </w:smartTag>
        <w:r w:rsidRPr="0026563D">
          <w:rPr>
            <w:rFonts w:ascii="Book Antiqua" w:hAnsi="Book Antiqua" w:cs="Arial"/>
            <w:b w:val="0"/>
            <w:bCs w:val="0"/>
            <w:sz w:val="24"/>
          </w:rPr>
          <w:t xml:space="preserve">, </w:t>
        </w:r>
        <w:smartTag w:uri="urn:schemas-microsoft-com:office:smarttags" w:element="State">
          <w:r w:rsidRPr="0026563D">
            <w:rPr>
              <w:rFonts w:ascii="Book Antiqua" w:hAnsi="Book Antiqua" w:cs="Arial"/>
              <w:b w:val="0"/>
              <w:bCs w:val="0"/>
              <w:sz w:val="24"/>
            </w:rPr>
            <w:t>NY</w:t>
          </w:r>
        </w:smartTag>
        <w:r w:rsidRPr="0026563D">
          <w:rPr>
            <w:rFonts w:ascii="Book Antiqua" w:hAnsi="Book Antiqua" w:cs="Arial"/>
            <w:b w:val="0"/>
            <w:bCs w:val="0"/>
            <w:sz w:val="24"/>
          </w:rPr>
          <w:t xml:space="preserve"> </w:t>
        </w:r>
        <w:smartTag w:uri="urn:schemas-microsoft-com:office:smarttags" w:element="PostalCode">
          <w:r w:rsidRPr="0026563D">
            <w:rPr>
              <w:rFonts w:ascii="Book Antiqua" w:hAnsi="Book Antiqua" w:cs="Arial"/>
              <w:b w:val="0"/>
              <w:bCs w:val="0"/>
              <w:sz w:val="24"/>
            </w:rPr>
            <w:t>10016</w:t>
          </w:r>
        </w:smartTag>
        <w:r w:rsidRPr="0026563D">
          <w:rPr>
            <w:rFonts w:ascii="Book Antiqua" w:hAnsi="Book Antiqua" w:cs="Arial"/>
            <w:b w:val="0"/>
            <w:bCs w:val="0"/>
            <w:sz w:val="24"/>
            <w:lang w:eastAsia="zh-CN"/>
          </w:rPr>
          <w:t xml:space="preserve">, </w:t>
        </w:r>
        <w:smartTag w:uri="urn:schemas-microsoft-com:office:smarttags" w:element="country-region">
          <w:r w:rsidRPr="0026563D">
            <w:rPr>
              <w:rFonts w:ascii="Book Antiqua" w:hAnsi="Book Antiqua" w:cs="Garamond"/>
              <w:b w:val="0"/>
              <w:sz w:val="24"/>
            </w:rPr>
            <w:t>United States</w:t>
          </w:r>
        </w:smartTag>
      </w:smartTag>
    </w:p>
    <w:p w:rsidR="00692595" w:rsidRPr="0026563D" w:rsidRDefault="00692595" w:rsidP="006D3C3E">
      <w:pPr>
        <w:pStyle w:val="a7"/>
        <w:spacing w:line="360" w:lineRule="auto"/>
        <w:rPr>
          <w:rFonts w:ascii="Book Antiqua" w:hAnsi="Book Antiqua" w:cs="Arial"/>
          <w:b w:val="0"/>
          <w:bCs w:val="0"/>
          <w:sz w:val="24"/>
          <w:lang w:eastAsia="zh-CN"/>
        </w:rPr>
      </w:pPr>
    </w:p>
    <w:p w:rsidR="00692595" w:rsidRPr="0026563D" w:rsidRDefault="00692595" w:rsidP="006D3C3E">
      <w:pPr>
        <w:spacing w:after="0" w:line="360" w:lineRule="auto"/>
        <w:jc w:val="both"/>
        <w:rPr>
          <w:rFonts w:ascii="Book Antiqua" w:hAnsi="Book Antiqua" w:cs="Arial"/>
          <w:sz w:val="24"/>
          <w:szCs w:val="24"/>
          <w:lang w:eastAsia="zh-CN"/>
        </w:rPr>
      </w:pPr>
      <w:r w:rsidRPr="0026563D">
        <w:rPr>
          <w:rFonts w:ascii="Book Antiqua" w:hAnsi="Book Antiqua" w:cs="Arial"/>
          <w:b/>
          <w:sz w:val="24"/>
          <w:szCs w:val="24"/>
        </w:rPr>
        <w:t>Author contributions:</w:t>
      </w:r>
      <w:r w:rsidRPr="0026563D">
        <w:rPr>
          <w:rFonts w:ascii="Book Antiqua" w:hAnsi="Book Antiqua" w:cs="Arial"/>
          <w:sz w:val="24"/>
          <w:szCs w:val="24"/>
        </w:rPr>
        <w:t xml:space="preserve"> </w:t>
      </w:r>
      <w:proofErr w:type="spellStart"/>
      <w:r w:rsidRPr="0026563D">
        <w:rPr>
          <w:rFonts w:ascii="Book Antiqua" w:hAnsi="Book Antiqua" w:cs="Arial"/>
          <w:sz w:val="24"/>
          <w:szCs w:val="24"/>
        </w:rPr>
        <w:t>Gurvits</w:t>
      </w:r>
      <w:proofErr w:type="spellEnd"/>
      <w:r w:rsidRPr="0026563D">
        <w:rPr>
          <w:rFonts w:ascii="Book Antiqua" w:hAnsi="Book Antiqua" w:cs="Arial"/>
          <w:sz w:val="24"/>
          <w:szCs w:val="24"/>
          <w:lang w:eastAsia="zh-CN"/>
        </w:rPr>
        <w:t xml:space="preserve"> GE</w:t>
      </w:r>
      <w:r w:rsidRPr="0026563D">
        <w:rPr>
          <w:rFonts w:ascii="Book Antiqua" w:hAnsi="Book Antiqua" w:cs="Arial"/>
          <w:sz w:val="24"/>
          <w:szCs w:val="24"/>
        </w:rPr>
        <w:t>, Tan</w:t>
      </w:r>
      <w:r w:rsidRPr="0026563D">
        <w:rPr>
          <w:rFonts w:ascii="Book Antiqua" w:hAnsi="Book Antiqua" w:cs="Arial"/>
          <w:sz w:val="24"/>
          <w:szCs w:val="24"/>
          <w:lang w:eastAsia="zh-CN"/>
        </w:rPr>
        <w:t xml:space="preserve"> A and </w:t>
      </w:r>
      <w:proofErr w:type="spellStart"/>
      <w:r w:rsidRPr="0026563D">
        <w:rPr>
          <w:rFonts w:ascii="Book Antiqua" w:hAnsi="Book Antiqua" w:cs="Arial"/>
          <w:sz w:val="24"/>
          <w:szCs w:val="24"/>
        </w:rPr>
        <w:t>Volkov</w:t>
      </w:r>
      <w:proofErr w:type="spellEnd"/>
      <w:r w:rsidRPr="0026563D">
        <w:rPr>
          <w:rFonts w:ascii="Book Antiqua" w:hAnsi="Book Antiqua" w:cs="Arial"/>
          <w:sz w:val="24"/>
          <w:szCs w:val="24"/>
        </w:rPr>
        <w:t xml:space="preserve"> </w:t>
      </w:r>
      <w:r w:rsidRPr="0026563D">
        <w:rPr>
          <w:rFonts w:ascii="Book Antiqua" w:hAnsi="Book Antiqua" w:cs="Arial"/>
          <w:sz w:val="24"/>
          <w:szCs w:val="24"/>
          <w:lang w:eastAsia="zh-CN"/>
        </w:rPr>
        <w:t xml:space="preserve">D </w:t>
      </w:r>
      <w:r w:rsidRPr="0026563D">
        <w:rPr>
          <w:rFonts w:ascii="Book Antiqua" w:hAnsi="Book Antiqua" w:cs="Arial"/>
          <w:sz w:val="24"/>
          <w:szCs w:val="24"/>
        </w:rPr>
        <w:t>contributed equally to this work</w:t>
      </w:r>
      <w:r w:rsidRPr="0026563D">
        <w:rPr>
          <w:rFonts w:ascii="Book Antiqua" w:hAnsi="Book Antiqua" w:cs="Arial"/>
          <w:sz w:val="24"/>
          <w:szCs w:val="24"/>
          <w:lang w:eastAsia="zh-CN"/>
        </w:rPr>
        <w:t>.</w:t>
      </w:r>
    </w:p>
    <w:p w:rsidR="00692595" w:rsidRPr="0026563D" w:rsidRDefault="00692595" w:rsidP="006D3C3E">
      <w:pPr>
        <w:spacing w:after="0" w:line="360" w:lineRule="auto"/>
        <w:jc w:val="both"/>
        <w:rPr>
          <w:rFonts w:ascii="Book Antiqua" w:hAnsi="Book Antiqua" w:cs="Arial"/>
          <w:sz w:val="24"/>
          <w:szCs w:val="24"/>
        </w:rPr>
      </w:pPr>
    </w:p>
    <w:p w:rsidR="00692595" w:rsidRPr="0026563D" w:rsidRDefault="00692595" w:rsidP="006D3C3E">
      <w:pPr>
        <w:pStyle w:val="a7"/>
        <w:spacing w:line="360" w:lineRule="auto"/>
        <w:rPr>
          <w:rFonts w:ascii="Book Antiqua" w:hAnsi="Book Antiqua" w:cs="Arial"/>
          <w:b w:val="0"/>
          <w:bCs w:val="0"/>
          <w:sz w:val="24"/>
          <w:lang w:eastAsia="zh-CN"/>
        </w:rPr>
      </w:pPr>
      <w:r w:rsidRPr="0026563D">
        <w:rPr>
          <w:rFonts w:ascii="Book Antiqua" w:hAnsi="Book Antiqua" w:cs="Arial"/>
          <w:bCs w:val="0"/>
          <w:sz w:val="24"/>
        </w:rPr>
        <w:t xml:space="preserve">Correspondence to: </w:t>
      </w:r>
      <w:proofErr w:type="spellStart"/>
      <w:r w:rsidRPr="0026563D">
        <w:rPr>
          <w:rFonts w:ascii="Book Antiqua" w:hAnsi="Book Antiqua" w:cs="Arial"/>
          <w:bCs w:val="0"/>
          <w:sz w:val="24"/>
        </w:rPr>
        <w:t>Grigoriy</w:t>
      </w:r>
      <w:proofErr w:type="spellEnd"/>
      <w:r w:rsidRPr="0026563D">
        <w:rPr>
          <w:rFonts w:ascii="Book Antiqua" w:hAnsi="Book Antiqua" w:cs="Arial"/>
          <w:bCs w:val="0"/>
          <w:sz w:val="24"/>
        </w:rPr>
        <w:t xml:space="preserve"> E </w:t>
      </w:r>
      <w:proofErr w:type="spellStart"/>
      <w:r w:rsidRPr="0026563D">
        <w:rPr>
          <w:rFonts w:ascii="Book Antiqua" w:hAnsi="Book Antiqua" w:cs="Arial"/>
          <w:bCs w:val="0"/>
          <w:sz w:val="24"/>
        </w:rPr>
        <w:t>Gurvits</w:t>
      </w:r>
      <w:proofErr w:type="spellEnd"/>
      <w:r w:rsidRPr="0026563D">
        <w:rPr>
          <w:rFonts w:ascii="Book Antiqua" w:hAnsi="Book Antiqua" w:cs="Arial"/>
          <w:bCs w:val="0"/>
          <w:sz w:val="24"/>
        </w:rPr>
        <w:t>, MD</w:t>
      </w:r>
      <w:r w:rsidRPr="0026563D">
        <w:rPr>
          <w:rFonts w:ascii="Book Antiqua" w:hAnsi="Book Antiqua" w:cs="Arial"/>
          <w:b w:val="0"/>
          <w:bCs w:val="0"/>
          <w:sz w:val="24"/>
        </w:rPr>
        <w:t>, Department of Gastroenterology, New York University School of Medicine/</w:t>
      </w:r>
      <w:proofErr w:type="spellStart"/>
      <w:r w:rsidRPr="0026563D">
        <w:rPr>
          <w:rFonts w:ascii="Book Antiqua" w:hAnsi="Book Antiqua" w:cs="Arial"/>
          <w:b w:val="0"/>
          <w:bCs w:val="0"/>
          <w:sz w:val="24"/>
        </w:rPr>
        <w:t>Langone</w:t>
      </w:r>
      <w:proofErr w:type="spellEnd"/>
      <w:r w:rsidRPr="0026563D">
        <w:rPr>
          <w:rFonts w:ascii="Book Antiqua" w:hAnsi="Book Antiqua" w:cs="Arial"/>
          <w:b w:val="0"/>
          <w:bCs w:val="0"/>
          <w:sz w:val="24"/>
        </w:rPr>
        <w:t xml:space="preserve"> Medical Center, 530 First Avenue, SKI – 9N, New York, NY 10016</w:t>
      </w:r>
      <w:r w:rsidRPr="0026563D">
        <w:rPr>
          <w:rFonts w:ascii="Book Antiqua" w:hAnsi="Book Antiqua" w:cs="Arial"/>
          <w:b w:val="0"/>
          <w:bCs w:val="0"/>
          <w:sz w:val="24"/>
          <w:lang w:eastAsia="zh-CN"/>
        </w:rPr>
        <w:t xml:space="preserve">, </w:t>
      </w:r>
      <w:r w:rsidRPr="0026563D">
        <w:rPr>
          <w:rFonts w:ascii="Book Antiqua" w:hAnsi="Book Antiqua" w:cs="Garamond"/>
          <w:b w:val="0"/>
          <w:sz w:val="24"/>
        </w:rPr>
        <w:t>United States</w:t>
      </w:r>
      <w:r w:rsidRPr="0026563D">
        <w:rPr>
          <w:rFonts w:ascii="Book Antiqua" w:hAnsi="Book Antiqua" w:cs="Garamond"/>
          <w:b w:val="0"/>
          <w:sz w:val="24"/>
          <w:lang w:eastAsia="zh-CN"/>
        </w:rPr>
        <w:t xml:space="preserve">. </w:t>
      </w:r>
      <w:r w:rsidRPr="0026563D">
        <w:rPr>
          <w:rFonts w:ascii="Book Antiqua" w:hAnsi="Book Antiqua" w:cs="Arial"/>
          <w:b w:val="0"/>
          <w:bCs w:val="0"/>
          <w:sz w:val="24"/>
        </w:rPr>
        <w:t>d</w:t>
      </w:r>
      <w:r w:rsidRPr="0078542F">
        <w:rPr>
          <w:rFonts w:ascii="Book Antiqua" w:hAnsi="Book Antiqua" w:cs="Arial"/>
          <w:b w:val="0"/>
          <w:bCs w:val="0"/>
          <w:sz w:val="24"/>
        </w:rPr>
        <w:t>r.gurvits@hotmail.com</w:t>
      </w:r>
      <w:r>
        <w:rPr>
          <w:rFonts w:ascii="Book Antiqua" w:hAnsi="Book Antiqua" w:cs="Arial"/>
          <w:b w:val="0"/>
          <w:bCs w:val="0"/>
          <w:sz w:val="24"/>
          <w:lang w:eastAsia="zh-CN"/>
        </w:rPr>
        <w:t xml:space="preserve"> </w:t>
      </w:r>
    </w:p>
    <w:p w:rsidR="00692595" w:rsidRPr="0026563D" w:rsidRDefault="00692595" w:rsidP="006D3C3E">
      <w:pPr>
        <w:pStyle w:val="a7"/>
        <w:spacing w:line="360" w:lineRule="auto"/>
        <w:rPr>
          <w:rFonts w:ascii="Book Antiqua" w:hAnsi="Book Antiqua" w:cs="Arial"/>
          <w:b w:val="0"/>
          <w:bCs w:val="0"/>
          <w:sz w:val="24"/>
        </w:rPr>
      </w:pPr>
      <w:r w:rsidRPr="0026563D">
        <w:rPr>
          <w:rFonts w:ascii="Book Antiqua" w:hAnsi="Book Antiqua" w:cs="Arial"/>
          <w:bCs w:val="0"/>
          <w:sz w:val="24"/>
        </w:rPr>
        <w:t>Telephone:</w:t>
      </w:r>
      <w:r w:rsidRPr="0026563D">
        <w:rPr>
          <w:rFonts w:ascii="Book Antiqua" w:hAnsi="Book Antiqua" w:cs="Arial"/>
          <w:b w:val="0"/>
          <w:bCs w:val="0"/>
          <w:sz w:val="24"/>
        </w:rPr>
        <w:t xml:space="preserve"> +1-212-2633095</w:t>
      </w:r>
      <w:r w:rsidRPr="0026563D">
        <w:rPr>
          <w:rFonts w:ascii="Book Antiqua" w:hAnsi="Book Antiqua" w:cs="Arial"/>
          <w:b w:val="0"/>
          <w:bCs w:val="0"/>
          <w:sz w:val="24"/>
          <w:lang w:eastAsia="zh-CN"/>
        </w:rPr>
        <w:t xml:space="preserve"> </w:t>
      </w:r>
      <w:r w:rsidRPr="0026563D">
        <w:rPr>
          <w:rFonts w:ascii="Book Antiqua" w:hAnsi="Book Antiqua" w:cs="Arial"/>
          <w:bCs w:val="0"/>
          <w:sz w:val="24"/>
          <w:lang w:eastAsia="zh-CN"/>
        </w:rPr>
        <w:t xml:space="preserve"> </w:t>
      </w:r>
      <w:r>
        <w:rPr>
          <w:rFonts w:ascii="Book Antiqua" w:hAnsi="Book Antiqua" w:cs="Arial"/>
          <w:bCs w:val="0"/>
          <w:sz w:val="24"/>
          <w:lang w:eastAsia="zh-CN"/>
        </w:rPr>
        <w:t xml:space="preserve">   </w:t>
      </w:r>
      <w:r w:rsidRPr="0026563D">
        <w:rPr>
          <w:rFonts w:ascii="Book Antiqua" w:hAnsi="Book Antiqua" w:cs="Arial"/>
          <w:bCs w:val="0"/>
          <w:sz w:val="24"/>
        </w:rPr>
        <w:t xml:space="preserve">Fax: </w:t>
      </w:r>
      <w:r w:rsidRPr="0026563D">
        <w:rPr>
          <w:rFonts w:ascii="Book Antiqua" w:hAnsi="Book Antiqua" w:cs="Arial"/>
          <w:b w:val="0"/>
          <w:bCs w:val="0"/>
          <w:sz w:val="24"/>
        </w:rPr>
        <w:t>+1-212-2633096</w:t>
      </w:r>
    </w:p>
    <w:p w:rsidR="00692595" w:rsidRPr="0026563D" w:rsidRDefault="00692595" w:rsidP="006D3C3E">
      <w:pPr>
        <w:spacing w:after="0" w:line="360" w:lineRule="auto"/>
        <w:jc w:val="both"/>
        <w:rPr>
          <w:rFonts w:ascii="Book Antiqua" w:hAnsi="Book Antiqua" w:cs="Arial"/>
          <w:sz w:val="24"/>
          <w:szCs w:val="24"/>
          <w:lang w:eastAsia="zh-CN"/>
        </w:rPr>
      </w:pPr>
    </w:p>
    <w:p w:rsidR="00692595" w:rsidRPr="0026563D" w:rsidRDefault="00692595" w:rsidP="006D3C3E">
      <w:pPr>
        <w:spacing w:after="0" w:line="360" w:lineRule="auto"/>
        <w:rPr>
          <w:rFonts w:ascii="Book Antiqua" w:hAnsi="Book Antiqua"/>
          <w:b/>
          <w:color w:val="000000"/>
          <w:sz w:val="24"/>
          <w:lang w:eastAsia="zh-CN"/>
        </w:rPr>
      </w:pPr>
      <w:r w:rsidRPr="0026563D">
        <w:rPr>
          <w:rFonts w:ascii="Book Antiqua" w:hAnsi="Book Antiqua"/>
          <w:b/>
          <w:color w:val="000000"/>
          <w:sz w:val="24"/>
        </w:rPr>
        <w:t xml:space="preserve">Received: </w:t>
      </w:r>
      <w:bookmarkStart w:id="5" w:name="OLE_LINK15"/>
      <w:bookmarkStart w:id="6" w:name="OLE_LINK16"/>
      <w:bookmarkStart w:id="7" w:name="OLE_LINK17"/>
      <w:bookmarkStart w:id="8" w:name="OLE_LINK155"/>
      <w:bookmarkStart w:id="9" w:name="OLE_LINK105"/>
      <w:bookmarkStart w:id="10" w:name="OLE_LINK114"/>
      <w:r w:rsidRPr="00421E83">
        <w:rPr>
          <w:rFonts w:ascii="Book Antiqua" w:hAnsi="Book Antiqua"/>
          <w:sz w:val="24"/>
          <w:szCs w:val="24"/>
        </w:rPr>
        <w:t>April</w:t>
      </w:r>
      <w:bookmarkEnd w:id="5"/>
      <w:bookmarkEnd w:id="6"/>
      <w:bookmarkEnd w:id="7"/>
      <w:bookmarkEnd w:id="8"/>
      <w:bookmarkEnd w:id="9"/>
      <w:bookmarkEnd w:id="10"/>
      <w:r>
        <w:rPr>
          <w:rFonts w:ascii="Book Antiqua" w:hAnsi="Book Antiqua"/>
          <w:sz w:val="24"/>
          <w:szCs w:val="24"/>
          <w:lang w:eastAsia="zh-CN"/>
        </w:rPr>
        <w:t xml:space="preserve"> 25, 2013        </w:t>
      </w:r>
      <w:r w:rsidRPr="0026563D">
        <w:rPr>
          <w:rFonts w:ascii="Book Antiqua" w:hAnsi="Book Antiqua"/>
          <w:color w:val="000000"/>
          <w:sz w:val="24"/>
        </w:rPr>
        <w:t xml:space="preserve">  </w:t>
      </w:r>
      <w:r w:rsidRPr="0026563D">
        <w:rPr>
          <w:rFonts w:ascii="Book Antiqua" w:hAnsi="Book Antiqua"/>
          <w:b/>
          <w:color w:val="000000"/>
          <w:sz w:val="24"/>
        </w:rPr>
        <w:t xml:space="preserve">Revised: </w:t>
      </w:r>
      <w:r w:rsidRPr="00421E83">
        <w:rPr>
          <w:rFonts w:ascii="Book Antiqua" w:hAnsi="Book Antiqua"/>
          <w:sz w:val="24"/>
          <w:szCs w:val="24"/>
        </w:rPr>
        <w:t>August</w:t>
      </w:r>
      <w:r>
        <w:rPr>
          <w:rFonts w:ascii="Book Antiqua" w:hAnsi="Book Antiqua"/>
          <w:sz w:val="24"/>
          <w:szCs w:val="24"/>
          <w:lang w:eastAsia="zh-CN"/>
        </w:rPr>
        <w:t xml:space="preserve"> 1, 2013</w:t>
      </w:r>
    </w:p>
    <w:p w:rsidR="000E57A3" w:rsidRPr="006B63C9" w:rsidRDefault="00692595" w:rsidP="000E57A3">
      <w:pPr>
        <w:rPr>
          <w:rFonts w:ascii="Book Antiqua" w:hAnsi="Book Antiqua"/>
          <w:sz w:val="24"/>
          <w:szCs w:val="24"/>
        </w:rPr>
      </w:pPr>
      <w:r w:rsidRPr="0026563D">
        <w:rPr>
          <w:rFonts w:ascii="Book Antiqua" w:hAnsi="Book Antiqua"/>
          <w:b/>
          <w:color w:val="000000"/>
          <w:sz w:val="24"/>
        </w:rPr>
        <w:t xml:space="preserve">Accepted: </w:t>
      </w:r>
      <w:r w:rsidR="000E57A3" w:rsidRPr="006B63C9">
        <w:rPr>
          <w:rFonts w:ascii="Book Antiqua" w:hAnsi="Book Antiqua"/>
          <w:sz w:val="24"/>
          <w:szCs w:val="24"/>
        </w:rPr>
        <w:t>August 4, 2013</w:t>
      </w:r>
    </w:p>
    <w:p w:rsidR="00692595" w:rsidRPr="0026563D" w:rsidRDefault="00692595" w:rsidP="006D3C3E">
      <w:pPr>
        <w:spacing w:after="0" w:line="360" w:lineRule="auto"/>
        <w:rPr>
          <w:rFonts w:ascii="Book Antiqua" w:hAnsi="Book Antiqua"/>
          <w:b/>
          <w:color w:val="000000"/>
          <w:sz w:val="24"/>
        </w:rPr>
      </w:pPr>
    </w:p>
    <w:p w:rsidR="00692595" w:rsidRPr="0026563D" w:rsidRDefault="00692595" w:rsidP="006D3C3E">
      <w:pPr>
        <w:spacing w:after="0" w:line="360" w:lineRule="auto"/>
        <w:rPr>
          <w:rFonts w:ascii="Book Antiqua" w:hAnsi="Book Antiqua"/>
          <w:b/>
          <w:color w:val="000000"/>
          <w:sz w:val="24"/>
          <w:lang w:eastAsia="zh-CN"/>
        </w:rPr>
      </w:pPr>
      <w:r w:rsidRPr="0026563D">
        <w:rPr>
          <w:rFonts w:ascii="Book Antiqua" w:hAnsi="Book Antiqua"/>
          <w:b/>
          <w:color w:val="000000"/>
          <w:sz w:val="24"/>
        </w:rPr>
        <w:t xml:space="preserve">Published online: </w:t>
      </w:r>
    </w:p>
    <w:p w:rsidR="00692595" w:rsidRPr="0026563D" w:rsidRDefault="00692595" w:rsidP="006D3C3E">
      <w:pPr>
        <w:pStyle w:val="a3"/>
        <w:spacing w:line="360" w:lineRule="auto"/>
        <w:jc w:val="both"/>
        <w:rPr>
          <w:rFonts w:ascii="Book Antiqua" w:hAnsi="Book Antiqua" w:cs="Arial"/>
          <w:b/>
        </w:rPr>
      </w:pPr>
      <w:r w:rsidRPr="0026563D">
        <w:rPr>
          <w:rFonts w:ascii="Book Antiqua" w:hAnsi="Book Antiqua" w:cs="Arial"/>
          <w:b/>
        </w:rPr>
        <w:t>Abstract</w:t>
      </w:r>
    </w:p>
    <w:p w:rsidR="00692595" w:rsidRPr="0026563D" w:rsidRDefault="00692595" w:rsidP="006D3C3E">
      <w:pPr>
        <w:pStyle w:val="a3"/>
        <w:spacing w:line="360" w:lineRule="auto"/>
        <w:jc w:val="both"/>
        <w:rPr>
          <w:rFonts w:ascii="Book Antiqua" w:hAnsi="Book Antiqua" w:cs="Arial"/>
        </w:rPr>
      </w:pPr>
      <w:r w:rsidRPr="0026563D">
        <w:rPr>
          <w:rFonts w:ascii="Book Antiqua" w:hAnsi="Book Antiqua" w:cs="Arial"/>
        </w:rPr>
        <w:t xml:space="preserve">Primary adult hypertrophic pyloric stenosis is a rare but important cause of gastric outlet obstruction that may be misdiagnosed as idiopathic </w:t>
      </w:r>
      <w:proofErr w:type="spellStart"/>
      <w:r w:rsidRPr="0026563D">
        <w:rPr>
          <w:rFonts w:ascii="Book Antiqua" w:hAnsi="Book Antiqua" w:cs="Arial"/>
        </w:rPr>
        <w:t>gastroparesis</w:t>
      </w:r>
      <w:proofErr w:type="spellEnd"/>
      <w:r w:rsidRPr="0026563D">
        <w:rPr>
          <w:rFonts w:ascii="Book Antiqua" w:hAnsi="Book Antiqua" w:cs="Arial"/>
        </w:rPr>
        <w:t xml:space="preserve">. Clinically, patients present with early satiety, abdominal fullness, nausea, </w:t>
      </w:r>
      <w:proofErr w:type="spellStart"/>
      <w:r w:rsidRPr="0026563D">
        <w:rPr>
          <w:rFonts w:ascii="Book Antiqua" w:hAnsi="Book Antiqua" w:cs="Arial"/>
        </w:rPr>
        <w:t>epigastric</w:t>
      </w:r>
      <w:proofErr w:type="spellEnd"/>
      <w:r w:rsidRPr="0026563D">
        <w:rPr>
          <w:rFonts w:ascii="Book Antiqua" w:hAnsi="Book Antiqua" w:cs="Arial"/>
        </w:rPr>
        <w:t xml:space="preserve"> discomfort and eructation. Permanent gastric retention of a video capsule endoscope is diagnostic in differentiating between the two diseases, in the absence of an organic gastric outlet obstruction. This case presents the longest video capsule retention in the medical literature to date. </w:t>
      </w:r>
      <w:r w:rsidRPr="0026563D">
        <w:rPr>
          <w:rFonts w:ascii="Book Antiqua" w:hAnsi="Book Antiqua" w:cs="Arial"/>
          <w:shd w:val="clear" w:color="auto" w:fill="FFFFFF"/>
        </w:rPr>
        <w:t xml:space="preserve">It is also the first case report of adult hypertrophic pyloric stenosis diagnosed with video capsule endoscopy or a </w:t>
      </w:r>
      <w:bookmarkStart w:id="11" w:name="OLE_LINK23"/>
      <w:bookmarkStart w:id="12" w:name="OLE_LINK24"/>
      <w:r w:rsidRPr="0026563D">
        <w:rPr>
          <w:rFonts w:ascii="Book Antiqua" w:hAnsi="Book Antiqua"/>
        </w:rPr>
        <w:t>computed tomography</w:t>
      </w:r>
      <w:bookmarkEnd w:id="11"/>
      <w:bookmarkEnd w:id="12"/>
      <w:r w:rsidRPr="0026563D">
        <w:rPr>
          <w:rFonts w:ascii="Book Antiqua" w:hAnsi="Book Antiqua" w:cs="Arial"/>
          <w:shd w:val="clear" w:color="auto" w:fill="FFFFFF"/>
        </w:rPr>
        <w:t xml:space="preserve"> scan. Finally, an</w:t>
      </w:r>
      <w:r w:rsidRPr="0026563D">
        <w:rPr>
          <w:rFonts w:ascii="Book Antiqua" w:hAnsi="Book Antiqua" w:cs="Arial"/>
        </w:rPr>
        <w:t xml:space="preserve"> unusual “plugging” of the gastric outlet with free floating capsule has an augmented effect on disease physiology and on patient’s symptoms.</w:t>
      </w:r>
    </w:p>
    <w:p w:rsidR="00692595" w:rsidRPr="0026563D" w:rsidRDefault="00692595" w:rsidP="006D3C3E">
      <w:pPr>
        <w:pStyle w:val="a3"/>
        <w:spacing w:line="360" w:lineRule="auto"/>
        <w:jc w:val="both"/>
        <w:rPr>
          <w:rFonts w:ascii="Book Antiqua" w:hAnsi="Book Antiqua" w:cs="Arial"/>
        </w:rPr>
      </w:pPr>
    </w:p>
    <w:p w:rsidR="00692595" w:rsidRPr="0026563D" w:rsidRDefault="00692595" w:rsidP="006D3C3E">
      <w:pPr>
        <w:spacing w:after="0" w:line="360" w:lineRule="auto"/>
        <w:rPr>
          <w:rFonts w:ascii="Book Antiqua" w:hAnsi="Book Antiqua"/>
          <w:color w:val="000000"/>
          <w:sz w:val="24"/>
        </w:rPr>
      </w:pPr>
      <w:r w:rsidRPr="0026563D">
        <w:rPr>
          <w:rFonts w:ascii="Book Antiqua" w:hAnsi="Book Antiqua"/>
          <w:sz w:val="24"/>
        </w:rPr>
        <w:t xml:space="preserve">© 2013 </w:t>
      </w:r>
      <w:proofErr w:type="spellStart"/>
      <w:r w:rsidRPr="0026563D">
        <w:rPr>
          <w:rFonts w:ascii="Book Antiqua" w:hAnsi="Book Antiqua"/>
          <w:sz w:val="24"/>
        </w:rPr>
        <w:t>Baishideng</w:t>
      </w:r>
      <w:proofErr w:type="spellEnd"/>
      <w:r w:rsidRPr="0026563D">
        <w:rPr>
          <w:rFonts w:ascii="Book Antiqua" w:hAnsi="Book Antiqua"/>
          <w:sz w:val="24"/>
        </w:rPr>
        <w:t>. All rights reserved.</w:t>
      </w:r>
    </w:p>
    <w:p w:rsidR="00692595" w:rsidRPr="0026563D" w:rsidRDefault="00692595" w:rsidP="006D3C3E">
      <w:pPr>
        <w:pStyle w:val="a3"/>
        <w:spacing w:line="360" w:lineRule="auto"/>
        <w:jc w:val="both"/>
        <w:rPr>
          <w:rFonts w:ascii="Book Antiqua" w:hAnsi="Book Antiqua" w:cs="Arial"/>
        </w:rPr>
      </w:pPr>
    </w:p>
    <w:p w:rsidR="00692595" w:rsidRPr="0026563D" w:rsidRDefault="00692595" w:rsidP="006D3C3E">
      <w:pPr>
        <w:pStyle w:val="a3"/>
        <w:spacing w:line="360" w:lineRule="auto"/>
        <w:jc w:val="both"/>
        <w:rPr>
          <w:rFonts w:ascii="Book Antiqua" w:hAnsi="Book Antiqua" w:cs="Arial"/>
        </w:rPr>
      </w:pPr>
      <w:r w:rsidRPr="0026563D">
        <w:rPr>
          <w:rFonts w:ascii="Book Antiqua" w:hAnsi="Book Antiqua" w:cs="Arial"/>
          <w:b/>
        </w:rPr>
        <w:t>Key</w:t>
      </w:r>
      <w:r w:rsidRPr="0026563D">
        <w:rPr>
          <w:rFonts w:ascii="Book Antiqua" w:hAnsi="Book Antiqua" w:cs="Arial"/>
          <w:b/>
          <w:lang w:eastAsia="zh-CN"/>
        </w:rPr>
        <w:t xml:space="preserve"> </w:t>
      </w:r>
      <w:r w:rsidRPr="0026563D">
        <w:rPr>
          <w:rFonts w:ascii="Book Antiqua" w:hAnsi="Book Antiqua" w:cs="Arial"/>
          <w:b/>
        </w:rPr>
        <w:t xml:space="preserve">words: </w:t>
      </w:r>
      <w:r w:rsidRPr="0026563D">
        <w:rPr>
          <w:rFonts w:ascii="Book Antiqua" w:hAnsi="Book Antiqua" w:cs="Arial"/>
          <w:bCs/>
        </w:rPr>
        <w:t xml:space="preserve">Video capsule endoscopy; Hypertrophic pyloric stenosis; </w:t>
      </w:r>
      <w:proofErr w:type="spellStart"/>
      <w:r w:rsidRPr="0026563D">
        <w:rPr>
          <w:rFonts w:ascii="Book Antiqua" w:hAnsi="Book Antiqua" w:cs="Arial"/>
          <w:bCs/>
        </w:rPr>
        <w:t>Gastroparesis</w:t>
      </w:r>
      <w:proofErr w:type="spellEnd"/>
      <w:r w:rsidRPr="0026563D">
        <w:rPr>
          <w:rFonts w:ascii="Book Antiqua" w:hAnsi="Book Antiqua" w:cs="Arial"/>
          <w:bCs/>
        </w:rPr>
        <w:t xml:space="preserve">; Endoscopy; </w:t>
      </w:r>
      <w:r w:rsidRPr="0026563D">
        <w:rPr>
          <w:rFonts w:ascii="Book Antiqua" w:hAnsi="Book Antiqua"/>
        </w:rPr>
        <w:t>Computed tomography</w:t>
      </w:r>
      <w:r w:rsidRPr="0026563D">
        <w:rPr>
          <w:rFonts w:ascii="Book Antiqua" w:hAnsi="Book Antiqua" w:cs="Arial"/>
          <w:bCs/>
        </w:rPr>
        <w:t xml:space="preserve"> </w:t>
      </w:r>
      <w:proofErr w:type="spellStart"/>
      <w:r w:rsidRPr="0026563D">
        <w:rPr>
          <w:rFonts w:ascii="Book Antiqua" w:hAnsi="Book Antiqua" w:cs="Arial"/>
          <w:bCs/>
        </w:rPr>
        <w:t>enterography</w:t>
      </w:r>
      <w:proofErr w:type="spellEnd"/>
    </w:p>
    <w:p w:rsidR="00692595" w:rsidRPr="0026563D" w:rsidRDefault="00692595" w:rsidP="006D3C3E">
      <w:pPr>
        <w:pStyle w:val="a3"/>
        <w:spacing w:line="360" w:lineRule="auto"/>
        <w:jc w:val="both"/>
        <w:rPr>
          <w:rFonts w:ascii="Book Antiqua" w:hAnsi="Book Antiqua" w:cs="Arial"/>
        </w:rPr>
      </w:pPr>
    </w:p>
    <w:p w:rsidR="00692595" w:rsidRPr="0026563D" w:rsidRDefault="00692595" w:rsidP="006D3C3E">
      <w:pPr>
        <w:spacing w:after="0" w:line="360" w:lineRule="auto"/>
        <w:jc w:val="both"/>
        <w:rPr>
          <w:rFonts w:ascii="Book Antiqua" w:hAnsi="Book Antiqua" w:cs="Arial"/>
          <w:sz w:val="24"/>
          <w:szCs w:val="24"/>
          <w:lang w:eastAsia="zh-CN"/>
        </w:rPr>
      </w:pPr>
      <w:r w:rsidRPr="0026563D">
        <w:rPr>
          <w:rFonts w:ascii="Book Antiqua" w:hAnsi="Book Antiqua" w:cs="Arial"/>
          <w:b/>
          <w:sz w:val="24"/>
          <w:szCs w:val="24"/>
        </w:rPr>
        <w:t xml:space="preserve">Core tip: </w:t>
      </w:r>
      <w:r w:rsidRPr="0026563D">
        <w:rPr>
          <w:rFonts w:ascii="Book Antiqua" w:hAnsi="Book Antiqua" w:cs="Arial"/>
          <w:sz w:val="24"/>
          <w:szCs w:val="24"/>
        </w:rPr>
        <w:t>Classic descriptors and latest developments and potential role for capsule endoscopy in differential diagnosis of adult Hypertrophic Pyloric Stenosis (HSP)</w:t>
      </w:r>
      <w:r w:rsidRPr="0026563D">
        <w:rPr>
          <w:rFonts w:ascii="Book Antiqua" w:hAnsi="Book Antiqua" w:cs="Arial"/>
          <w:sz w:val="24"/>
          <w:szCs w:val="24"/>
          <w:lang w:eastAsia="zh-CN"/>
        </w:rPr>
        <w:t xml:space="preserve">. </w:t>
      </w:r>
      <w:r w:rsidRPr="0026563D">
        <w:rPr>
          <w:rFonts w:ascii="Book Antiqua" w:hAnsi="Book Antiqua" w:cs="Arial"/>
          <w:sz w:val="24"/>
          <w:szCs w:val="24"/>
        </w:rPr>
        <w:t>First ever case of 3 years of video capsule retention in a patient</w:t>
      </w:r>
      <w:r w:rsidRPr="0026563D">
        <w:rPr>
          <w:rFonts w:ascii="Book Antiqua" w:hAnsi="Book Antiqua" w:cs="Arial"/>
          <w:sz w:val="24"/>
          <w:szCs w:val="24"/>
          <w:lang w:eastAsia="zh-CN"/>
        </w:rPr>
        <w:t xml:space="preserve">. </w:t>
      </w:r>
      <w:r w:rsidRPr="0026563D">
        <w:rPr>
          <w:rFonts w:ascii="Book Antiqua" w:hAnsi="Book Antiqua" w:cs="Arial"/>
          <w:sz w:val="24"/>
          <w:szCs w:val="24"/>
        </w:rPr>
        <w:t xml:space="preserve">First ever report of diagnosing adult HPS with video capsule and/or with </w:t>
      </w:r>
      <w:r w:rsidRPr="0026563D">
        <w:rPr>
          <w:rFonts w:ascii="Book Antiqua" w:hAnsi="Book Antiqua"/>
          <w:sz w:val="24"/>
          <w:szCs w:val="24"/>
        </w:rPr>
        <w:t>computed tomography</w:t>
      </w:r>
      <w:r w:rsidRPr="0026563D">
        <w:rPr>
          <w:rFonts w:ascii="Book Antiqua" w:hAnsi="Book Antiqua" w:cs="Arial"/>
          <w:sz w:val="24"/>
          <w:szCs w:val="24"/>
        </w:rPr>
        <w:t>-</w:t>
      </w:r>
      <w:proofErr w:type="spellStart"/>
      <w:r w:rsidRPr="0026563D">
        <w:rPr>
          <w:rFonts w:ascii="Book Antiqua" w:hAnsi="Book Antiqua" w:cs="Arial"/>
          <w:sz w:val="24"/>
          <w:szCs w:val="24"/>
        </w:rPr>
        <w:t>enterography</w:t>
      </w:r>
      <w:proofErr w:type="spellEnd"/>
      <w:r w:rsidRPr="0026563D">
        <w:rPr>
          <w:rFonts w:ascii="Book Antiqua" w:hAnsi="Book Antiqua" w:cs="Arial"/>
          <w:sz w:val="24"/>
          <w:szCs w:val="24"/>
          <w:lang w:eastAsia="zh-CN"/>
        </w:rPr>
        <w:t xml:space="preserve">. </w:t>
      </w:r>
      <w:r w:rsidRPr="0026563D">
        <w:rPr>
          <w:rFonts w:ascii="Book Antiqua" w:hAnsi="Book Antiqua" w:cs="Arial"/>
          <w:sz w:val="24"/>
          <w:szCs w:val="24"/>
        </w:rPr>
        <w:t>Physiologic effects of video capsule on symptoms in adult HPS</w:t>
      </w:r>
      <w:r w:rsidRPr="0026563D">
        <w:rPr>
          <w:rFonts w:ascii="Book Antiqua" w:hAnsi="Book Antiqua" w:cs="Arial"/>
          <w:sz w:val="24"/>
          <w:szCs w:val="24"/>
          <w:lang w:eastAsia="zh-CN"/>
        </w:rPr>
        <w:t xml:space="preserve">. </w:t>
      </w:r>
      <w:r w:rsidRPr="0026563D">
        <w:rPr>
          <w:rFonts w:ascii="Book Antiqua" w:hAnsi="Book Antiqua" w:cs="Arial"/>
          <w:sz w:val="24"/>
          <w:szCs w:val="24"/>
        </w:rPr>
        <w:t xml:space="preserve">Differentiating between adult HPS and </w:t>
      </w:r>
      <w:proofErr w:type="spellStart"/>
      <w:r w:rsidRPr="0026563D">
        <w:rPr>
          <w:rFonts w:ascii="Book Antiqua" w:hAnsi="Book Antiqua" w:cs="Arial"/>
          <w:sz w:val="24"/>
          <w:szCs w:val="24"/>
        </w:rPr>
        <w:t>gastroparesis</w:t>
      </w:r>
      <w:proofErr w:type="spellEnd"/>
      <w:r w:rsidRPr="0026563D">
        <w:rPr>
          <w:rFonts w:ascii="Book Antiqua" w:hAnsi="Book Antiqua" w:cs="Arial"/>
          <w:sz w:val="24"/>
          <w:szCs w:val="24"/>
          <w:lang w:eastAsia="zh-CN"/>
        </w:rPr>
        <w:t xml:space="preserve">. </w:t>
      </w:r>
      <w:r w:rsidRPr="0026563D">
        <w:rPr>
          <w:rFonts w:ascii="Book Antiqua" w:hAnsi="Book Antiqua" w:cs="Arial"/>
          <w:sz w:val="24"/>
          <w:szCs w:val="24"/>
        </w:rPr>
        <w:t>Advances in treatment of adult HPS</w:t>
      </w:r>
      <w:r w:rsidRPr="0026563D">
        <w:rPr>
          <w:rFonts w:ascii="Book Antiqua" w:hAnsi="Book Antiqua" w:cs="Arial"/>
          <w:sz w:val="24"/>
          <w:szCs w:val="24"/>
          <w:lang w:eastAsia="zh-CN"/>
        </w:rPr>
        <w:t xml:space="preserve">. </w:t>
      </w:r>
    </w:p>
    <w:p w:rsidR="00692595" w:rsidRPr="0026563D" w:rsidRDefault="00692595" w:rsidP="006D3C3E">
      <w:pPr>
        <w:pStyle w:val="a3"/>
        <w:spacing w:line="360" w:lineRule="auto"/>
        <w:jc w:val="both"/>
        <w:rPr>
          <w:rFonts w:ascii="Book Antiqua" w:hAnsi="Book Antiqua" w:cs="Arial"/>
        </w:rPr>
      </w:pPr>
    </w:p>
    <w:p w:rsidR="00692595" w:rsidRPr="0026563D" w:rsidRDefault="00692595" w:rsidP="006D3C3E">
      <w:pPr>
        <w:pStyle w:val="a3"/>
        <w:spacing w:line="360" w:lineRule="auto"/>
        <w:jc w:val="both"/>
        <w:rPr>
          <w:rFonts w:ascii="Book Antiqua" w:hAnsi="Book Antiqua" w:cs="Arial"/>
          <w:lang w:eastAsia="zh-CN"/>
        </w:rPr>
      </w:pPr>
      <w:proofErr w:type="spellStart"/>
      <w:r w:rsidRPr="0026563D">
        <w:rPr>
          <w:rFonts w:ascii="Book Antiqua" w:hAnsi="Book Antiqua" w:cs="Arial"/>
        </w:rPr>
        <w:t>Gurvits</w:t>
      </w:r>
      <w:proofErr w:type="spellEnd"/>
      <w:r w:rsidRPr="0026563D">
        <w:rPr>
          <w:rFonts w:ascii="Book Antiqua" w:eastAsia="Times New Roman" w:hAnsi="Book Antiqua" w:cs="Arial"/>
          <w:lang w:eastAsia="zh-CN"/>
        </w:rPr>
        <w:t xml:space="preserve"> GE</w:t>
      </w:r>
      <w:r w:rsidRPr="0026563D">
        <w:rPr>
          <w:rFonts w:ascii="Book Antiqua" w:hAnsi="Book Antiqua" w:cs="Arial"/>
        </w:rPr>
        <w:t>, Tan</w:t>
      </w:r>
      <w:r w:rsidRPr="0026563D">
        <w:rPr>
          <w:rFonts w:ascii="Book Antiqua" w:eastAsia="Times New Roman" w:hAnsi="Book Antiqua" w:cs="Arial"/>
          <w:lang w:eastAsia="zh-CN"/>
        </w:rPr>
        <w:t xml:space="preserve"> A</w:t>
      </w:r>
      <w:r w:rsidRPr="0026563D">
        <w:rPr>
          <w:rFonts w:ascii="Book Antiqua" w:hAnsi="Book Antiqua" w:cs="Arial"/>
        </w:rPr>
        <w:t xml:space="preserve">, </w:t>
      </w:r>
      <w:proofErr w:type="spellStart"/>
      <w:r w:rsidRPr="0026563D">
        <w:rPr>
          <w:rFonts w:ascii="Book Antiqua" w:hAnsi="Book Antiqua" w:cs="Arial"/>
        </w:rPr>
        <w:t>Volkov</w:t>
      </w:r>
      <w:proofErr w:type="spellEnd"/>
      <w:r w:rsidRPr="0026563D">
        <w:rPr>
          <w:rFonts w:ascii="Book Antiqua" w:hAnsi="Book Antiqua" w:cs="Arial"/>
        </w:rPr>
        <w:t xml:space="preserve"> </w:t>
      </w:r>
      <w:r w:rsidRPr="0026563D">
        <w:rPr>
          <w:rFonts w:ascii="Book Antiqua" w:eastAsia="Times New Roman" w:hAnsi="Book Antiqua" w:cs="Arial"/>
          <w:lang w:eastAsia="zh-CN"/>
        </w:rPr>
        <w:t>D</w:t>
      </w:r>
      <w:r w:rsidRPr="0026563D">
        <w:rPr>
          <w:rFonts w:ascii="Book Antiqua" w:hAnsi="Book Antiqua" w:cs="Arial"/>
          <w:lang w:eastAsia="zh-CN"/>
        </w:rPr>
        <w:t xml:space="preserve">. </w:t>
      </w:r>
      <w:r w:rsidRPr="0026563D">
        <w:rPr>
          <w:rFonts w:ascii="Book Antiqua" w:hAnsi="Book Antiqua" w:cs="Arial"/>
        </w:rPr>
        <w:t xml:space="preserve">Video capsule endoscopy and CT </w:t>
      </w:r>
      <w:proofErr w:type="spellStart"/>
      <w:r w:rsidRPr="0026563D">
        <w:rPr>
          <w:rFonts w:ascii="Book Antiqua" w:hAnsi="Book Antiqua" w:cs="Arial"/>
        </w:rPr>
        <w:t>enterography</w:t>
      </w:r>
      <w:proofErr w:type="spellEnd"/>
      <w:r w:rsidRPr="0026563D">
        <w:rPr>
          <w:rFonts w:ascii="Book Antiqua" w:hAnsi="Book Antiqua" w:cs="Arial"/>
        </w:rPr>
        <w:t xml:space="preserve"> in diagnosing adult Hypertrophic Pyloric Stenosis</w:t>
      </w:r>
      <w:r w:rsidRPr="0026563D">
        <w:rPr>
          <w:rFonts w:ascii="Book Antiqua" w:hAnsi="Book Antiqua" w:cs="Arial"/>
          <w:lang w:eastAsia="zh-CN"/>
        </w:rPr>
        <w:t>.</w:t>
      </w:r>
    </w:p>
    <w:p w:rsidR="00692595" w:rsidRPr="0026563D" w:rsidRDefault="00692595" w:rsidP="006D3C3E">
      <w:pPr>
        <w:pStyle w:val="a3"/>
        <w:spacing w:line="360" w:lineRule="auto"/>
        <w:jc w:val="both"/>
        <w:rPr>
          <w:rFonts w:ascii="Book Antiqua" w:hAnsi="Book Antiqua" w:cs="Arial"/>
        </w:rPr>
      </w:pPr>
    </w:p>
    <w:p w:rsidR="00692595" w:rsidRPr="0026563D" w:rsidRDefault="00692595" w:rsidP="006D3C3E">
      <w:pPr>
        <w:spacing w:after="0" w:line="360" w:lineRule="auto"/>
        <w:rPr>
          <w:rFonts w:ascii="Book Antiqua" w:hAnsi="Book Antiqua"/>
          <w:b/>
          <w:sz w:val="24"/>
          <w:szCs w:val="24"/>
        </w:rPr>
      </w:pPr>
      <w:bookmarkStart w:id="13" w:name="OLE_LINK46"/>
      <w:bookmarkStart w:id="14" w:name="OLE_LINK47"/>
      <w:bookmarkStart w:id="15" w:name="OLE_LINK61"/>
      <w:bookmarkStart w:id="16" w:name="OLE_LINK84"/>
      <w:bookmarkStart w:id="17" w:name="OLE_LINK90"/>
      <w:bookmarkStart w:id="18" w:name="OLE_LINK104"/>
      <w:r w:rsidRPr="0026563D">
        <w:rPr>
          <w:rFonts w:ascii="Book Antiqua" w:hAnsi="Book Antiqua"/>
          <w:b/>
          <w:sz w:val="24"/>
          <w:szCs w:val="24"/>
        </w:rPr>
        <w:t xml:space="preserve">Available from: URL: </w:t>
      </w:r>
    </w:p>
    <w:p w:rsidR="00692595" w:rsidRPr="0026563D" w:rsidRDefault="00692595" w:rsidP="006D3C3E">
      <w:pPr>
        <w:spacing w:after="0" w:line="360" w:lineRule="auto"/>
        <w:rPr>
          <w:rFonts w:ascii="Book Antiqua" w:hAnsi="Book Antiqua"/>
          <w:b/>
          <w:sz w:val="24"/>
          <w:szCs w:val="24"/>
          <w:lang w:eastAsia="zh-CN"/>
        </w:rPr>
      </w:pPr>
      <w:r w:rsidRPr="0026563D">
        <w:rPr>
          <w:rFonts w:ascii="Book Antiqua" w:hAnsi="Book Antiqua"/>
          <w:b/>
          <w:sz w:val="24"/>
          <w:szCs w:val="24"/>
        </w:rPr>
        <w:lastRenderedPageBreak/>
        <w:t>DOI:</w:t>
      </w:r>
    </w:p>
    <w:p w:rsidR="00692595" w:rsidRPr="0026563D" w:rsidRDefault="00692595" w:rsidP="006D3C3E">
      <w:pPr>
        <w:spacing w:after="0" w:line="360" w:lineRule="auto"/>
        <w:rPr>
          <w:rFonts w:ascii="Book Antiqua" w:hAnsi="Book Antiqua"/>
          <w:b/>
          <w:sz w:val="24"/>
          <w:szCs w:val="24"/>
          <w:lang w:eastAsia="zh-CN"/>
        </w:rPr>
      </w:pPr>
    </w:p>
    <w:bookmarkEnd w:id="13"/>
    <w:bookmarkEnd w:id="14"/>
    <w:bookmarkEnd w:id="15"/>
    <w:bookmarkEnd w:id="16"/>
    <w:bookmarkEnd w:id="17"/>
    <w:bookmarkEnd w:id="18"/>
    <w:p w:rsidR="00692595" w:rsidRPr="0026563D" w:rsidRDefault="00692595" w:rsidP="006D3C3E">
      <w:pPr>
        <w:pStyle w:val="a3"/>
        <w:spacing w:line="360" w:lineRule="auto"/>
        <w:jc w:val="both"/>
        <w:rPr>
          <w:rFonts w:ascii="Book Antiqua" w:hAnsi="Book Antiqua" w:cs="Arial"/>
          <w:b/>
        </w:rPr>
      </w:pPr>
      <w:r w:rsidRPr="0026563D">
        <w:rPr>
          <w:rFonts w:ascii="Book Antiqua" w:hAnsi="Book Antiqua" w:cs="Arial"/>
          <w:b/>
        </w:rPr>
        <w:t>INTRODUCTION</w:t>
      </w:r>
    </w:p>
    <w:p w:rsidR="00692595" w:rsidRPr="0026563D" w:rsidRDefault="00692595" w:rsidP="006D3C3E">
      <w:pPr>
        <w:pStyle w:val="a3"/>
        <w:spacing w:line="360" w:lineRule="auto"/>
        <w:jc w:val="both"/>
        <w:rPr>
          <w:rFonts w:ascii="Book Antiqua" w:hAnsi="Book Antiqua" w:cs="Arial"/>
        </w:rPr>
      </w:pPr>
      <w:r w:rsidRPr="0026563D">
        <w:rPr>
          <w:rFonts w:ascii="Book Antiqua" w:hAnsi="Book Antiqua" w:cs="Arial"/>
        </w:rPr>
        <w:t xml:space="preserve">Video capsule endoscopy in an important tool in our ever growing arsenal in detecting bowel related abnormalities. Its wide use has </w:t>
      </w:r>
      <w:proofErr w:type="spellStart"/>
      <w:r w:rsidRPr="0026563D">
        <w:rPr>
          <w:rFonts w:ascii="Book Antiqua" w:hAnsi="Book Antiqua" w:cs="Arial"/>
        </w:rPr>
        <w:t>lead</w:t>
      </w:r>
      <w:proofErr w:type="spellEnd"/>
      <w:r w:rsidRPr="0026563D">
        <w:rPr>
          <w:rFonts w:ascii="Book Antiqua" w:hAnsi="Book Antiqua" w:cs="Arial"/>
        </w:rPr>
        <w:t xml:space="preserve"> to the significant improvement of our ability to understand and diagnose a variety of gastrointestinal (GI) diseases. Retention of the capsule is one of the feared complications of the procedure, however, its location can often point to the identifiable pathology in a patient with on obscure GI condition. In this case report, we present a truly unique situation in which a discovery of a retained capsule lead to the correct diagnosis of adult hypertrophic pyloric stenosis in a patient previously diagnosed with idiopathic </w:t>
      </w:r>
      <w:proofErr w:type="spellStart"/>
      <w:r w:rsidRPr="0026563D">
        <w:rPr>
          <w:rFonts w:ascii="Book Antiqua" w:hAnsi="Book Antiqua" w:cs="Arial"/>
        </w:rPr>
        <w:t>gastroparesis</w:t>
      </w:r>
      <w:proofErr w:type="spellEnd"/>
      <w:r w:rsidRPr="0026563D">
        <w:rPr>
          <w:rFonts w:ascii="Book Antiqua" w:hAnsi="Book Antiqua" w:cs="Arial"/>
        </w:rPr>
        <w:t xml:space="preserve">. Interestingly, freely floating video capsule intermittently “plugged” already compromised gastric outlet, resulting in worsening of the patient’s symptoms. </w:t>
      </w:r>
    </w:p>
    <w:p w:rsidR="00692595" w:rsidRPr="0026563D" w:rsidRDefault="00692595" w:rsidP="006D3C3E">
      <w:pPr>
        <w:pStyle w:val="a3"/>
        <w:spacing w:line="360" w:lineRule="auto"/>
        <w:jc w:val="both"/>
        <w:rPr>
          <w:rFonts w:ascii="Book Antiqua" w:hAnsi="Book Antiqua" w:cs="Arial"/>
        </w:rPr>
      </w:pPr>
    </w:p>
    <w:p w:rsidR="00692595" w:rsidRPr="0026563D" w:rsidRDefault="00692595" w:rsidP="006D3C3E">
      <w:pPr>
        <w:pStyle w:val="a3"/>
        <w:spacing w:line="360" w:lineRule="auto"/>
        <w:jc w:val="both"/>
        <w:rPr>
          <w:rFonts w:ascii="Book Antiqua" w:hAnsi="Book Antiqua" w:cs="Arial"/>
          <w:lang w:eastAsia="zh-CN"/>
        </w:rPr>
      </w:pPr>
      <w:r w:rsidRPr="0026563D">
        <w:rPr>
          <w:rFonts w:ascii="Book Antiqua" w:hAnsi="Book Antiqua" w:cs="Tahoma"/>
          <w:b/>
          <w:color w:val="000000"/>
          <w:lang w:eastAsia="zh-CN"/>
        </w:rPr>
        <w:t>CASE REPORT</w:t>
      </w:r>
      <w:r w:rsidRPr="0026563D">
        <w:rPr>
          <w:rFonts w:ascii="Book Antiqua" w:hAnsi="Book Antiqua" w:cs="Arial"/>
        </w:rPr>
        <w:t xml:space="preserve"> </w:t>
      </w:r>
    </w:p>
    <w:p w:rsidR="00692595" w:rsidRPr="0026563D" w:rsidRDefault="00692595" w:rsidP="006D3C3E">
      <w:pPr>
        <w:pStyle w:val="a3"/>
        <w:spacing w:line="360" w:lineRule="auto"/>
        <w:jc w:val="both"/>
        <w:rPr>
          <w:rFonts w:ascii="Book Antiqua" w:hAnsi="Book Antiqua" w:cs="Arial"/>
          <w:color w:val="222222"/>
          <w:shd w:val="clear" w:color="auto" w:fill="FFFFFF"/>
        </w:rPr>
      </w:pPr>
      <w:r w:rsidRPr="0026563D">
        <w:rPr>
          <w:rFonts w:ascii="Book Antiqua" w:hAnsi="Book Antiqua" w:cs="Arial"/>
        </w:rPr>
        <w:t xml:space="preserve">A 53-year-old female presented to our office for a second opinion evaluation of a progressive history of early satiety, weight loss, and postprandial abdominal fullness of over 10-year duration, with notable exacerbation of her symptoms over last 3 years. Her symptoms would typically worsen toward the evening. Her past medical history included depression, surgically excised breast cancer, </w:t>
      </w:r>
      <w:proofErr w:type="spellStart"/>
      <w:r w:rsidRPr="0026563D">
        <w:rPr>
          <w:rFonts w:ascii="Book Antiqua" w:hAnsi="Book Antiqua" w:cs="Arial"/>
        </w:rPr>
        <w:t>gastroesophageal</w:t>
      </w:r>
      <w:proofErr w:type="spellEnd"/>
      <w:r w:rsidRPr="0026563D">
        <w:rPr>
          <w:rFonts w:ascii="Book Antiqua" w:hAnsi="Book Antiqua" w:cs="Arial"/>
        </w:rPr>
        <w:t xml:space="preserve"> reflux disease, and eradication of </w:t>
      </w:r>
      <w:r w:rsidRPr="0026563D">
        <w:rPr>
          <w:rFonts w:ascii="Book Antiqua" w:hAnsi="Book Antiqua" w:cs="Arial"/>
          <w:i/>
        </w:rPr>
        <w:t>Helicobacter pylori</w:t>
      </w:r>
      <w:r w:rsidRPr="0026563D">
        <w:rPr>
          <w:rFonts w:ascii="Book Antiqua" w:hAnsi="Book Antiqua" w:cs="Arial"/>
        </w:rPr>
        <w:t xml:space="preserve"> in the absence of peptic ulcer disease. Several prior esophagogastroduodenoscopies (EGD) performed at different clinics were notable for persistent retention of solid food in the stomach despite overnight fasts and nuclear studies showed prolonged gastric emptying. The patient was diagnosed with </w:t>
      </w:r>
      <w:proofErr w:type="spellStart"/>
      <w:r w:rsidRPr="0026563D">
        <w:rPr>
          <w:rFonts w:ascii="Book Antiqua" w:hAnsi="Book Antiqua" w:cs="Arial"/>
        </w:rPr>
        <w:t>gastroparesis</w:t>
      </w:r>
      <w:proofErr w:type="spellEnd"/>
      <w:r w:rsidRPr="0026563D">
        <w:rPr>
          <w:rFonts w:ascii="Book Antiqua" w:hAnsi="Book Antiqua" w:cs="Arial"/>
        </w:rPr>
        <w:t xml:space="preserve">, however, she failed to respond to trials of metoclopramide, </w:t>
      </w:r>
      <w:proofErr w:type="spellStart"/>
      <w:r w:rsidRPr="0026563D">
        <w:rPr>
          <w:rFonts w:ascii="Book Antiqua" w:hAnsi="Book Antiqua" w:cs="Arial"/>
        </w:rPr>
        <w:t>domperidone</w:t>
      </w:r>
      <w:proofErr w:type="spellEnd"/>
      <w:r w:rsidRPr="0026563D">
        <w:rPr>
          <w:rFonts w:ascii="Book Antiqua" w:hAnsi="Book Antiqua" w:cs="Arial"/>
        </w:rPr>
        <w:t xml:space="preserve">, or erythromycin. Part of her previous work up also included a video capsule endoscopy in 2008 that commented on delayed gastric transit and an erroneous conclusion of a capsule entering small bowel after 7 hours. On our initial physical exam, the patient appeared in no distress. Abdominal evaluation was unremarkable, including absence of a succession splash. Laboratory values were all within normal limits. A scout abdominal </w:t>
      </w:r>
      <w:proofErr w:type="spellStart"/>
      <w:r w:rsidRPr="0026563D">
        <w:rPr>
          <w:rFonts w:ascii="Book Antiqua" w:hAnsi="Book Antiqua" w:cs="Arial"/>
        </w:rPr>
        <w:t>roentogram</w:t>
      </w:r>
      <w:proofErr w:type="spellEnd"/>
      <w:r w:rsidRPr="0026563D">
        <w:rPr>
          <w:rFonts w:ascii="Book Antiqua" w:hAnsi="Book Antiqua" w:cs="Arial"/>
        </w:rPr>
        <w:t xml:space="preserve"> revealed a </w:t>
      </w:r>
      <w:r w:rsidRPr="0026563D">
        <w:rPr>
          <w:rFonts w:ascii="Book Antiqua" w:hAnsi="Book Antiqua" w:cs="Arial"/>
        </w:rPr>
        <w:lastRenderedPageBreak/>
        <w:t xml:space="preserve">retained capsule in the gastric </w:t>
      </w:r>
      <w:proofErr w:type="spellStart"/>
      <w:r w:rsidRPr="0026563D">
        <w:rPr>
          <w:rFonts w:ascii="Book Antiqua" w:hAnsi="Book Antiqua" w:cs="Arial"/>
        </w:rPr>
        <w:t>antrum</w:t>
      </w:r>
      <w:proofErr w:type="spellEnd"/>
      <w:r w:rsidRPr="0026563D">
        <w:rPr>
          <w:rFonts w:ascii="Book Antiqua" w:hAnsi="Book Antiqua" w:cs="Arial"/>
        </w:rPr>
        <w:t xml:space="preserve">, and a barium upper GI series demonstrated pronounced delay in gastric emptying with a narrowed slightly elongated pylorus and a distended gastric </w:t>
      </w:r>
      <w:proofErr w:type="spellStart"/>
      <w:r w:rsidRPr="0026563D">
        <w:rPr>
          <w:rFonts w:ascii="Book Antiqua" w:hAnsi="Book Antiqua" w:cs="Arial"/>
        </w:rPr>
        <w:t>antrum</w:t>
      </w:r>
      <w:proofErr w:type="spellEnd"/>
      <w:r w:rsidRPr="0026563D">
        <w:rPr>
          <w:rFonts w:ascii="Book Antiqua" w:hAnsi="Book Antiqua" w:cs="Arial"/>
        </w:rPr>
        <w:t xml:space="preserve"> (Figure </w:t>
      </w:r>
      <w:smartTag w:uri="urn:schemas-microsoft-com:office:smarttags" w:element="chmetcnv">
        <w:smartTagPr>
          <w:attr w:name="UnitName" w:val="a"/>
          <w:attr w:name="SourceValue" w:val="1"/>
          <w:attr w:name="HasSpace" w:val="True"/>
          <w:attr w:name="Negative" w:val="False"/>
          <w:attr w:name="NumberType" w:val="1"/>
          <w:attr w:name="TCSC" w:val="0"/>
        </w:smartTagPr>
        <w:r w:rsidRPr="0026563D">
          <w:rPr>
            <w:rFonts w:ascii="Book Antiqua" w:hAnsi="Book Antiqua" w:cs="Arial"/>
          </w:rPr>
          <w:t>1 A</w:t>
        </w:r>
      </w:smartTag>
      <w:r w:rsidRPr="0026563D">
        <w:rPr>
          <w:rFonts w:ascii="Book Antiqua" w:hAnsi="Book Antiqua" w:cs="Arial"/>
        </w:rPr>
        <w:t xml:space="preserve">, B). Computed tomography (CT) </w:t>
      </w:r>
      <w:proofErr w:type="spellStart"/>
      <w:r w:rsidRPr="0026563D">
        <w:rPr>
          <w:rFonts w:ascii="Book Antiqua" w:hAnsi="Book Antiqua" w:cs="Arial"/>
        </w:rPr>
        <w:t>enterography</w:t>
      </w:r>
      <w:proofErr w:type="spellEnd"/>
      <w:r w:rsidRPr="0026563D">
        <w:rPr>
          <w:rFonts w:ascii="Book Antiqua" w:hAnsi="Book Antiqua" w:cs="Arial"/>
        </w:rPr>
        <w:t xml:space="preserve"> of the abdomen verified retained video capsule in the distended </w:t>
      </w:r>
      <w:proofErr w:type="spellStart"/>
      <w:r w:rsidRPr="0026563D">
        <w:rPr>
          <w:rFonts w:ascii="Book Antiqua" w:hAnsi="Book Antiqua" w:cs="Arial"/>
        </w:rPr>
        <w:t>antrum</w:t>
      </w:r>
      <w:proofErr w:type="spellEnd"/>
      <w:r w:rsidRPr="0026563D">
        <w:rPr>
          <w:rFonts w:ascii="Book Antiqua" w:hAnsi="Book Antiqua" w:cs="Arial"/>
        </w:rPr>
        <w:t xml:space="preserve"> of the stomach and visualized abnormally dense, eccentric, and significantly narrowed pylorus measuring </w:t>
      </w:r>
      <w:smartTag w:uri="urn:schemas-microsoft-com:office:smarttags" w:element="chmetcnv">
        <w:smartTagPr>
          <w:attr w:name="UnitName" w:val="mm"/>
          <w:attr w:name="SourceValue" w:val="15"/>
          <w:attr w:name="HasSpace" w:val="True"/>
          <w:attr w:name="Negative" w:val="False"/>
          <w:attr w:name="NumberType" w:val="1"/>
          <w:attr w:name="TCSC" w:val="0"/>
        </w:smartTagPr>
        <w:r w:rsidRPr="0026563D">
          <w:rPr>
            <w:rFonts w:ascii="Book Antiqua" w:hAnsi="Book Antiqua" w:cs="Arial"/>
          </w:rPr>
          <w:t>15 mm</w:t>
        </w:r>
      </w:smartTag>
      <w:r w:rsidRPr="0026563D">
        <w:rPr>
          <w:rFonts w:ascii="Book Antiqua" w:hAnsi="Book Antiqua" w:cs="Arial"/>
        </w:rPr>
        <w:t xml:space="preserve"> in thickness and </w:t>
      </w:r>
      <w:smartTag w:uri="urn:schemas-microsoft-com:office:smarttags" w:element="chmetcnv">
        <w:smartTagPr>
          <w:attr w:name="UnitName" w:val="mm"/>
          <w:attr w:name="SourceValue" w:val="24"/>
          <w:attr w:name="HasSpace" w:val="True"/>
          <w:attr w:name="Negative" w:val="False"/>
          <w:attr w:name="NumberType" w:val="1"/>
          <w:attr w:name="TCSC" w:val="0"/>
        </w:smartTagPr>
        <w:r w:rsidRPr="0026563D">
          <w:rPr>
            <w:rFonts w:ascii="Book Antiqua" w:hAnsi="Book Antiqua" w:cs="Arial"/>
          </w:rPr>
          <w:t>24 mm</w:t>
        </w:r>
      </w:smartTag>
      <w:r w:rsidRPr="0026563D">
        <w:rPr>
          <w:rFonts w:ascii="Book Antiqua" w:hAnsi="Book Antiqua" w:cs="Arial"/>
        </w:rPr>
        <w:t xml:space="preserve"> in length (Figure </w:t>
      </w:r>
      <w:smartTag w:uri="urn:schemas-microsoft-com:office:smarttags" w:element="chmetcnv">
        <w:smartTagPr>
          <w:attr w:name="UnitName" w:val="C"/>
          <w:attr w:name="SourceValue" w:val="1"/>
          <w:attr w:name="HasSpace" w:val="True"/>
          <w:attr w:name="Negative" w:val="False"/>
          <w:attr w:name="NumberType" w:val="1"/>
          <w:attr w:name="TCSC" w:val="0"/>
        </w:smartTagPr>
        <w:r w:rsidRPr="0026563D">
          <w:rPr>
            <w:rFonts w:ascii="Book Antiqua" w:hAnsi="Book Antiqua" w:cs="Arial"/>
          </w:rPr>
          <w:t>1 C</w:t>
        </w:r>
      </w:smartTag>
      <w:r w:rsidRPr="0026563D">
        <w:rPr>
          <w:rFonts w:ascii="Book Antiqua" w:hAnsi="Book Antiqua" w:cs="Arial"/>
        </w:rPr>
        <w:t>). Endoscopic findings were remarkable for retained semi-digested food particles despite a two day liquid diet, and confirmed the presence of a 3-year-old video capsule freely floating in the gastric fundus. A notably fixed and narrow (</w:t>
      </w:r>
      <w:smartTag w:uri="urn:schemas-microsoft-com:office:smarttags" w:element="chmetcnv">
        <w:smartTagPr>
          <w:attr w:name="UnitName" w:val="mm"/>
          <w:attr w:name="SourceValue" w:val="7"/>
          <w:attr w:name="HasSpace" w:val="True"/>
          <w:attr w:name="Negative" w:val="False"/>
          <w:attr w:name="NumberType" w:val="1"/>
          <w:attr w:name="TCSC" w:val="0"/>
        </w:smartTagPr>
        <w:r w:rsidRPr="0026563D">
          <w:rPr>
            <w:rFonts w:ascii="Book Antiqua" w:hAnsi="Book Antiqua" w:cs="Arial"/>
          </w:rPr>
          <w:t>7 mm</w:t>
        </w:r>
      </w:smartTag>
      <w:r w:rsidRPr="0026563D">
        <w:rPr>
          <w:rFonts w:ascii="Book Antiqua" w:hAnsi="Book Antiqua" w:cs="Arial"/>
        </w:rPr>
        <w:t xml:space="preserve"> pre-instrumentation) thickened pyloric channel was successfully traversed with a standard </w:t>
      </w:r>
      <w:smartTag w:uri="urn:schemas-microsoft-com:office:smarttags" w:element="chmetcnv">
        <w:smartTagPr>
          <w:attr w:name="UnitName" w:val="mm"/>
          <w:attr w:name="SourceValue" w:val="10"/>
          <w:attr w:name="HasSpace" w:val="True"/>
          <w:attr w:name="Negative" w:val="False"/>
          <w:attr w:name="NumberType" w:val="1"/>
          <w:attr w:name="TCSC" w:val="0"/>
        </w:smartTagPr>
        <w:r w:rsidRPr="0026563D">
          <w:rPr>
            <w:rFonts w:ascii="Book Antiqua" w:hAnsi="Book Antiqua" w:cs="Arial"/>
          </w:rPr>
          <w:t>10 mm</w:t>
        </w:r>
      </w:smartTag>
      <w:r w:rsidRPr="0026563D">
        <w:rPr>
          <w:rFonts w:ascii="Book Antiqua" w:hAnsi="Book Antiqua" w:cs="Arial"/>
        </w:rPr>
        <w:t xml:space="preserve"> endoscope applying moderate pressure (Figure 2). The pyloric mucosa appeared unremarkable with no mass lesion or ulceration. Evaluation of the proximal duodenum was unremarkable. Four quadrant biopsies of the pyloric channel did not reveal malignancy. The video capsule was </w:t>
      </w:r>
      <w:proofErr w:type="spellStart"/>
      <w:r w:rsidRPr="0026563D">
        <w:rPr>
          <w:rFonts w:ascii="Book Antiqua" w:hAnsi="Book Antiqua" w:cs="Arial"/>
        </w:rPr>
        <w:t>endoscopically</w:t>
      </w:r>
      <w:proofErr w:type="spellEnd"/>
      <w:r w:rsidRPr="0026563D">
        <w:rPr>
          <w:rFonts w:ascii="Book Antiqua" w:hAnsi="Book Antiqua" w:cs="Arial"/>
        </w:rPr>
        <w:t xml:space="preserve"> retrieved with a </w:t>
      </w:r>
      <w:r w:rsidRPr="0026563D">
        <w:rPr>
          <w:rFonts w:ascii="Book Antiqua" w:hAnsi="Book Antiqua" w:cs="Arial"/>
          <w:bCs/>
          <w:color w:val="000000"/>
          <w:shd w:val="clear" w:color="auto" w:fill="FFFFFF"/>
        </w:rPr>
        <w:t>Roth Net</w:t>
      </w:r>
      <w:r w:rsidRPr="0026563D">
        <w:rPr>
          <w:rFonts w:ascii="Book Antiqua" w:hAnsi="Book Antiqua" w:cs="Arial"/>
          <w:color w:val="222222"/>
          <w:shd w:val="clear" w:color="auto" w:fill="FFFFFF"/>
        </w:rPr>
        <w:t xml:space="preserve">®. The patient was diagnosed with adult hypertrophic pyloric stenosis that accounted for her symptoms. She refused possible endoscopic interventions with balloon dilation or Botox injection, and declined a surgical </w:t>
      </w:r>
      <w:proofErr w:type="spellStart"/>
      <w:r w:rsidRPr="0026563D">
        <w:rPr>
          <w:rFonts w:ascii="Book Antiqua" w:hAnsi="Book Antiqua" w:cs="Arial"/>
          <w:color w:val="222222"/>
          <w:shd w:val="clear" w:color="auto" w:fill="FFFFFF"/>
        </w:rPr>
        <w:t>pyloroplasty</w:t>
      </w:r>
      <w:proofErr w:type="spellEnd"/>
      <w:r w:rsidRPr="0026563D">
        <w:rPr>
          <w:rFonts w:ascii="Book Antiqua" w:hAnsi="Book Antiqua" w:cs="Arial"/>
          <w:color w:val="222222"/>
          <w:shd w:val="clear" w:color="auto" w:fill="FFFFFF"/>
        </w:rPr>
        <w:t>. During follow-up at three and six months, the patient appeared well and reported mild improvement in her symptoms.</w:t>
      </w:r>
    </w:p>
    <w:p w:rsidR="00692595" w:rsidRPr="0026563D" w:rsidRDefault="00692595" w:rsidP="006D3C3E">
      <w:pPr>
        <w:pStyle w:val="a3"/>
        <w:spacing w:line="360" w:lineRule="auto"/>
        <w:jc w:val="both"/>
        <w:rPr>
          <w:rFonts w:ascii="Book Antiqua" w:hAnsi="Book Antiqua" w:cs="Arial"/>
          <w:color w:val="222222"/>
          <w:shd w:val="clear" w:color="auto" w:fill="FFFFFF"/>
        </w:rPr>
      </w:pPr>
    </w:p>
    <w:p w:rsidR="00692595" w:rsidRPr="0026563D" w:rsidRDefault="00692595" w:rsidP="006D3C3E">
      <w:pPr>
        <w:pStyle w:val="a3"/>
        <w:spacing w:line="360" w:lineRule="auto"/>
        <w:jc w:val="both"/>
        <w:rPr>
          <w:rFonts w:ascii="Book Antiqua" w:hAnsi="Book Antiqua" w:cs="Arial"/>
          <w:b/>
          <w:color w:val="222222"/>
          <w:shd w:val="clear" w:color="auto" w:fill="FFFFFF"/>
        </w:rPr>
      </w:pPr>
      <w:r w:rsidRPr="0026563D">
        <w:rPr>
          <w:rFonts w:ascii="Book Antiqua" w:hAnsi="Book Antiqua" w:cs="Arial"/>
          <w:b/>
          <w:color w:val="222222"/>
          <w:shd w:val="clear" w:color="auto" w:fill="FFFFFF"/>
        </w:rPr>
        <w:t>DISCUSSION</w:t>
      </w:r>
    </w:p>
    <w:p w:rsidR="00692595" w:rsidRPr="0026563D" w:rsidRDefault="00692595" w:rsidP="006D3C3E">
      <w:pPr>
        <w:pStyle w:val="a3"/>
        <w:spacing w:line="360" w:lineRule="auto"/>
        <w:jc w:val="both"/>
        <w:rPr>
          <w:rFonts w:ascii="Book Antiqua" w:hAnsi="Book Antiqua" w:cs="Arial"/>
          <w:color w:val="222222"/>
          <w:shd w:val="clear" w:color="auto" w:fill="FFFFFF"/>
        </w:rPr>
      </w:pPr>
      <w:r w:rsidRPr="0026563D">
        <w:rPr>
          <w:rFonts w:ascii="Book Antiqua" w:hAnsi="Book Antiqua" w:cs="Arial"/>
          <w:color w:val="222222"/>
          <w:shd w:val="clear" w:color="auto" w:fill="FFFFFF"/>
        </w:rPr>
        <w:t xml:space="preserve">Video capsule endoscopy (VCE) has revolutionized noninvasive evaluation of small intestinal mucosa since its approval for clinical use in the </w:t>
      </w:r>
      <w:smartTag w:uri="urn:schemas-microsoft-com:office:smarttags" w:element="place">
        <w:smartTag w:uri="urn:schemas-microsoft-com:office:smarttags" w:element="country-region">
          <w:r w:rsidRPr="0026563D">
            <w:rPr>
              <w:rFonts w:ascii="Book Antiqua" w:hAnsi="Book Antiqua" w:cs="Arial"/>
              <w:color w:val="222222"/>
              <w:shd w:val="clear" w:color="auto" w:fill="FFFFFF"/>
            </w:rPr>
            <w:t>United States</w:t>
          </w:r>
        </w:smartTag>
      </w:smartTag>
      <w:r w:rsidRPr="0026563D">
        <w:rPr>
          <w:rFonts w:ascii="Book Antiqua" w:hAnsi="Book Antiqua" w:cs="Arial"/>
          <w:color w:val="222222"/>
          <w:shd w:val="clear" w:color="auto" w:fill="FFFFFF"/>
        </w:rPr>
        <w:t xml:space="preserve"> in 2001. Initially utilized for the assessment of patients with gastrointestinal (GI) bleeding of obscure origin, its indications have expanded to include evaluation for small bowel tumors, polyposis syndromes, inflammatory bowel disease, and </w:t>
      </w:r>
      <w:proofErr w:type="spellStart"/>
      <w:r w:rsidRPr="0026563D">
        <w:rPr>
          <w:rFonts w:ascii="Book Antiqua" w:hAnsi="Book Antiqua" w:cs="Arial"/>
          <w:color w:val="222222"/>
          <w:shd w:val="clear" w:color="auto" w:fill="FFFFFF"/>
        </w:rPr>
        <w:t>enteropathies</w:t>
      </w:r>
      <w:proofErr w:type="spellEnd"/>
      <w:r w:rsidRPr="0026563D">
        <w:rPr>
          <w:rFonts w:ascii="Book Antiqua" w:hAnsi="Book Antiqua" w:cs="Arial"/>
          <w:color w:val="222222"/>
          <w:shd w:val="clear" w:color="auto" w:fill="FFFFFF"/>
        </w:rPr>
        <w:t>, including celiac disease</w:t>
      </w:r>
      <w:r w:rsidRPr="0026563D">
        <w:rPr>
          <w:rFonts w:ascii="Book Antiqua" w:hAnsi="Book Antiqua" w:cs="Arial"/>
          <w:color w:val="222222"/>
          <w:shd w:val="clear" w:color="auto" w:fill="FFFFFF"/>
          <w:vertAlign w:val="superscript"/>
        </w:rPr>
        <w:t>[</w:t>
      </w:r>
      <w:hyperlink w:anchor="_ENREF_1" w:tooltip="Karagiannis, 2009 #19" w:history="1">
        <w:r w:rsidRPr="0026563D">
          <w:rPr>
            <w:rFonts w:ascii="Book Antiqua" w:hAnsi="Book Antiqua" w:cs="Arial"/>
            <w:color w:val="222222"/>
            <w:shd w:val="clear" w:color="auto" w:fill="FFFFFF"/>
            <w:vertAlign w:val="superscript"/>
          </w:rPr>
          <w:fldChar w:fldCharType="begin"/>
        </w:r>
        <w:r w:rsidRPr="0026563D">
          <w:rPr>
            <w:rFonts w:ascii="Book Antiqua" w:hAnsi="Book Antiqua" w:cs="Arial"/>
            <w:color w:val="222222"/>
            <w:shd w:val="clear" w:color="auto" w:fill="FFFFFF"/>
            <w:vertAlign w:val="superscript"/>
          </w:rPr>
          <w:instrText xml:space="preserve"> ADDIN EN.CITE &lt;EndNote&gt;&lt;Cite&gt;&lt;Author&gt;Karagiannis&lt;/Author&gt;&lt;Year&gt;2009&lt;/Year&gt;&lt;RecNum&gt;19&lt;/RecNum&gt;&lt;DisplayText&gt;&lt;style face="superscript"&gt;1&lt;/style&gt;&lt;/DisplayText&gt;&lt;record&gt;&lt;rec-number&gt;19&lt;/rec-number&gt;&lt;foreign-keys&gt;&lt;key app="EN" db-id="wr25wpwa3xpevneadpyxavx0aexwtfaz55r9"&gt;19&lt;/key&gt;&lt;/foreign-keys&gt;&lt;ref-type name="Journal Article"&gt;17&lt;/ref-type&gt;&lt;contributors&gt;&lt;authors&gt;&lt;author&gt;Karagiannis, S.&lt;/author&gt;&lt;author&gt;Faiss, S.&lt;/author&gt;&lt;author&gt;Mavrogiannis, C.&lt;/author&gt;&lt;/authors&gt;&lt;/contributors&gt;&lt;auth-address&gt;Department of Medicine III, Gastroenterology and Hepatology, Asklepios Klinik Barmbek, Hamburg, Germany. stkaragiannis@yahoo.gr&lt;/auth-address&gt;&lt;titles&gt;&lt;title&gt;Capsule retention: a feared complication of wireless capsule endoscopy&lt;/title&gt;&lt;secondary-title&gt;Scand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gastroenterology&lt;/abbr-1&gt;&lt;/alt-periodical&gt;&lt;pages&gt;1158-65&lt;/pages&gt;&lt;volume&gt;44&lt;/volume&gt;&lt;number&gt;10&lt;/number&gt;&lt;edition&gt;2009/07/17&lt;/edition&gt;&lt;keywords&gt;&lt;keyword&gt;Capsule Endoscopes/*adverse effects&lt;/keyword&gt;&lt;keyword&gt;Capsule Endoscopy/*adverse effects&lt;/keyword&gt;&lt;keyword&gt;Gastrointestinal Diseases/*diagnosis&lt;/keyword&gt;&lt;keyword&gt;Humans&lt;/keyword&gt;&lt;keyword&gt;Intestinal Obstruction/*etiology&lt;/keyword&gt;&lt;keyword&gt;Intestinal Perforation/*etiology&lt;/keyword&gt;&lt;/keywords&gt;&lt;dates&gt;&lt;year&gt;2009&lt;/year&gt;&lt;/dates&gt;&lt;isbn&gt;1502-7708 (Electronic)&amp;#xD;0036-5521 (Linking)&lt;/isbn&gt;&lt;accession-num&gt;19606392&lt;/accession-num&gt;&lt;work-type&gt;Research Support, Non-U.S. Gov&amp;apos;t&amp;#xD;Review&lt;/work-type&gt;&lt;urls&gt;&lt;related-urls&gt;&lt;url&gt;http://www.ncbi.nlm.nih.gov/pubmed/19606392&lt;/url&gt;&lt;/related-urls&gt;&lt;/urls&gt;&lt;electronic-resource-num&gt;10.1080/00365520903132039&lt;/electronic-resource-num&gt;&lt;language&gt;eng&lt;/language&gt;&lt;/record&gt;&lt;/Cite&gt;&lt;/EndNote&gt;</w:instrText>
        </w:r>
        <w:r w:rsidRPr="0026563D">
          <w:rPr>
            <w:rFonts w:ascii="Book Antiqua" w:hAnsi="Book Antiqua" w:cs="Arial"/>
            <w:color w:val="222222"/>
            <w:shd w:val="clear" w:color="auto" w:fill="FFFFFF"/>
            <w:vertAlign w:val="superscript"/>
          </w:rPr>
          <w:fldChar w:fldCharType="separate"/>
        </w:r>
        <w:r w:rsidRPr="0026563D">
          <w:rPr>
            <w:rFonts w:ascii="Book Antiqua" w:hAnsi="Book Antiqua" w:cs="Arial"/>
            <w:noProof/>
            <w:color w:val="222222"/>
            <w:shd w:val="clear" w:color="auto" w:fill="FFFFFF"/>
            <w:vertAlign w:val="superscript"/>
          </w:rPr>
          <w:t>1</w:t>
        </w:r>
        <w:r w:rsidRPr="0026563D">
          <w:rPr>
            <w:rFonts w:ascii="Book Antiqua" w:hAnsi="Book Antiqua" w:cs="Arial"/>
            <w:color w:val="222222"/>
            <w:shd w:val="clear" w:color="auto" w:fill="FFFFFF"/>
            <w:vertAlign w:val="superscript"/>
          </w:rPr>
          <w:fldChar w:fldCharType="end"/>
        </w:r>
      </w:hyperlink>
      <w:r w:rsidRPr="0026563D">
        <w:rPr>
          <w:rFonts w:ascii="Book Antiqua" w:hAnsi="Book Antiqua" w:cs="Arial"/>
          <w:vertAlign w:val="superscript"/>
        </w:rPr>
        <w:t>]</w:t>
      </w:r>
      <w:r w:rsidRPr="0026563D">
        <w:rPr>
          <w:rFonts w:ascii="Book Antiqua" w:hAnsi="Book Antiqua" w:cs="Arial"/>
          <w:color w:val="222222"/>
          <w:shd w:val="clear" w:color="auto" w:fill="FFFFFF"/>
        </w:rPr>
        <w:t xml:space="preserve">. Contraindications for the study include motility disorders, obstruction, known </w:t>
      </w:r>
      <w:proofErr w:type="spellStart"/>
      <w:r w:rsidRPr="0026563D">
        <w:rPr>
          <w:rFonts w:ascii="Book Antiqua" w:hAnsi="Book Antiqua" w:cs="Arial"/>
          <w:color w:val="222222"/>
          <w:shd w:val="clear" w:color="auto" w:fill="FFFFFF"/>
        </w:rPr>
        <w:t>stenotic</w:t>
      </w:r>
      <w:proofErr w:type="spellEnd"/>
      <w:r w:rsidRPr="0026563D">
        <w:rPr>
          <w:rFonts w:ascii="Book Antiqua" w:hAnsi="Book Antiqua" w:cs="Arial"/>
          <w:color w:val="222222"/>
          <w:shd w:val="clear" w:color="auto" w:fill="FFFFFF"/>
        </w:rPr>
        <w:t xml:space="preserve"> area in the GI tract, pregnancy</w:t>
      </w:r>
      <w:r w:rsidRPr="0026563D">
        <w:rPr>
          <w:rFonts w:ascii="Book Antiqua" w:hAnsi="Book Antiqua" w:cs="Arial"/>
          <w:color w:val="222222"/>
          <w:shd w:val="clear" w:color="auto" w:fill="FFFFFF"/>
          <w:vertAlign w:val="superscript"/>
        </w:rPr>
        <w:t>[</w:t>
      </w:r>
      <w:hyperlink w:anchor="_ENREF_2" w:tooltip="Kelley, 2009 #36" w:history="1">
        <w:r w:rsidRPr="0026563D">
          <w:rPr>
            <w:rFonts w:ascii="Book Antiqua" w:hAnsi="Book Antiqua" w:cs="Arial"/>
            <w:color w:val="222222"/>
            <w:shd w:val="clear" w:color="auto" w:fill="FFFFFF"/>
            <w:vertAlign w:val="superscript"/>
          </w:rPr>
          <w:fldChar w:fldCharType="begin">
            <w:fldData xml:space="preserve">PEVuZE5vdGU+PENpdGU+PEF1dGhvcj5LZWxsZXk8L0F1dGhvcj48WWVhcj4yMDA5PC9ZZWFyPjxS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</w:fldData>
          </w:fldChar>
        </w:r>
        <w:r w:rsidRPr="0026563D">
          <w:rPr>
            <w:rFonts w:ascii="Book Antiqua" w:hAnsi="Book Antiqua" w:cs="Arial"/>
            <w:color w:val="222222"/>
            <w:shd w:val="clear" w:color="auto" w:fill="FFFFFF"/>
            <w:vertAlign w:val="superscript"/>
          </w:rPr>
          <w:instrText xml:space="preserve"> ADDIN EN.CITE </w:instrText>
        </w:r>
        <w:r w:rsidRPr="0026563D">
          <w:rPr>
            <w:rFonts w:ascii="Book Antiqua" w:hAnsi="Book Antiqua" w:cs="Arial"/>
            <w:color w:val="222222"/>
            <w:shd w:val="clear" w:color="auto" w:fill="FFFFFF"/>
            <w:vertAlign w:val="superscript"/>
          </w:rPr>
          <w:fldChar w:fldCharType="begin">
            <w:fldData xml:space="preserve">PEVuZE5vdGU+PENpdGU+PEF1dGhvcj5LZWxsZXk8L0F1dGhvcj48WWVhcj4yMDA5PC9ZZWFyPjxS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</w:fldData>
          </w:fldChar>
        </w:r>
        <w:r w:rsidRPr="0026563D">
          <w:rPr>
            <w:rFonts w:ascii="Book Antiqua" w:hAnsi="Book Antiqua" w:cs="Arial"/>
            <w:color w:val="222222"/>
            <w:shd w:val="clear" w:color="auto" w:fill="FFFFFF"/>
            <w:vertAlign w:val="superscript"/>
          </w:rPr>
          <w:instrText xml:space="preserve"> ADDIN EN.CITE.DATA </w:instrText>
        </w:r>
        <w:r w:rsidRPr="0026563D">
          <w:rPr>
            <w:rFonts w:ascii="Book Antiqua" w:hAnsi="Book Antiqua" w:cs="Arial"/>
            <w:color w:val="222222"/>
            <w:shd w:val="clear" w:color="auto" w:fill="FFFFFF"/>
            <w:vertAlign w:val="superscript"/>
          </w:rPr>
        </w:r>
        <w:r w:rsidRPr="0026563D">
          <w:rPr>
            <w:rFonts w:ascii="Book Antiqua" w:hAnsi="Book Antiqua" w:cs="Arial"/>
            <w:color w:val="222222"/>
            <w:shd w:val="clear" w:color="auto" w:fill="FFFFFF"/>
            <w:vertAlign w:val="superscript"/>
          </w:rPr>
          <w:fldChar w:fldCharType="end"/>
        </w:r>
        <w:r w:rsidRPr="0026563D">
          <w:rPr>
            <w:rFonts w:ascii="Book Antiqua" w:hAnsi="Book Antiqua" w:cs="Arial"/>
            <w:color w:val="222222"/>
            <w:shd w:val="clear" w:color="auto" w:fill="FFFFFF"/>
            <w:vertAlign w:val="superscript"/>
          </w:rPr>
        </w:r>
        <w:r w:rsidRPr="0026563D">
          <w:rPr>
            <w:rFonts w:ascii="Book Antiqua" w:hAnsi="Book Antiqua" w:cs="Arial"/>
            <w:color w:val="222222"/>
            <w:shd w:val="clear" w:color="auto" w:fill="FFFFFF"/>
            <w:vertAlign w:val="superscript"/>
          </w:rPr>
          <w:fldChar w:fldCharType="separate"/>
        </w:r>
        <w:r w:rsidRPr="0026563D">
          <w:rPr>
            <w:rFonts w:ascii="Book Antiqua" w:hAnsi="Book Antiqua" w:cs="Arial"/>
            <w:noProof/>
            <w:color w:val="222222"/>
            <w:shd w:val="clear" w:color="auto" w:fill="FFFFFF"/>
            <w:vertAlign w:val="superscript"/>
          </w:rPr>
          <w:t>2</w:t>
        </w:r>
        <w:r w:rsidRPr="0026563D">
          <w:rPr>
            <w:rFonts w:ascii="Book Antiqua" w:hAnsi="Book Antiqua" w:cs="Arial"/>
            <w:color w:val="222222"/>
            <w:shd w:val="clear" w:color="auto" w:fill="FFFFFF"/>
            <w:vertAlign w:val="superscript"/>
          </w:rPr>
          <w:fldChar w:fldCharType="end"/>
        </w:r>
      </w:hyperlink>
      <w:r w:rsidRPr="0026563D">
        <w:rPr>
          <w:rFonts w:ascii="Book Antiqua" w:hAnsi="Book Antiqua" w:cs="Arial"/>
          <w:vertAlign w:val="superscript"/>
        </w:rPr>
        <w:t>]</w:t>
      </w:r>
      <w:r w:rsidRPr="0026563D">
        <w:rPr>
          <w:rFonts w:ascii="Book Antiqua" w:hAnsi="Book Antiqua" w:cs="Arial"/>
        </w:rPr>
        <w:t xml:space="preserve">. Today, capsule endoscopy is used in evaluation of some esophageal and colonic disorders as well. </w:t>
      </w:r>
    </w:p>
    <w:p w:rsidR="00692595" w:rsidRPr="0026563D" w:rsidRDefault="00692595" w:rsidP="006D3C3E">
      <w:pPr>
        <w:pStyle w:val="a3"/>
        <w:spacing w:line="360" w:lineRule="auto"/>
        <w:ind w:firstLineChars="200" w:firstLine="480"/>
        <w:jc w:val="both"/>
        <w:rPr>
          <w:rFonts w:ascii="Book Antiqua" w:hAnsi="Book Antiqua" w:cs="Arial"/>
          <w:shd w:val="clear" w:color="auto" w:fill="FFFFFF"/>
        </w:rPr>
      </w:pPr>
      <w:r w:rsidRPr="0026563D">
        <w:rPr>
          <w:rFonts w:ascii="Book Antiqua" w:hAnsi="Book Antiqua" w:cs="Arial"/>
          <w:shd w:val="clear" w:color="auto" w:fill="FFFFFF"/>
        </w:rPr>
        <w:t xml:space="preserve">The </w:t>
      </w:r>
      <w:proofErr w:type="spellStart"/>
      <w:r w:rsidRPr="0026563D">
        <w:rPr>
          <w:rFonts w:ascii="Book Antiqua" w:hAnsi="Book Antiqua" w:cs="Arial"/>
          <w:shd w:val="clear" w:color="auto" w:fill="FFFFFF"/>
        </w:rPr>
        <w:t>PillCam</w:t>
      </w:r>
      <w:proofErr w:type="spellEnd"/>
      <w:r w:rsidRPr="0026563D">
        <w:rPr>
          <w:rFonts w:ascii="Book Antiqua" w:hAnsi="Book Antiqua" w:cs="Arial"/>
          <w:color w:val="222222"/>
          <w:shd w:val="clear" w:color="auto" w:fill="FFFFFF"/>
        </w:rPr>
        <w:t>®</w:t>
      </w:r>
      <w:r w:rsidRPr="0026563D">
        <w:rPr>
          <w:rFonts w:ascii="Book Antiqua" w:hAnsi="Book Antiqua" w:cs="Arial"/>
          <w:shd w:val="clear" w:color="auto" w:fill="FFFFFF"/>
        </w:rPr>
        <w:t xml:space="preserve"> capsule </w:t>
      </w:r>
      <w:r w:rsidRPr="0026563D">
        <w:rPr>
          <w:rFonts w:ascii="Book Antiqua" w:hAnsi="Book Antiqua" w:cs="Arial"/>
        </w:rPr>
        <w:t xml:space="preserve">(Given Imaging, </w:t>
      </w:r>
      <w:proofErr w:type="spellStart"/>
      <w:r w:rsidRPr="0026563D">
        <w:rPr>
          <w:rFonts w:ascii="Book Antiqua" w:hAnsi="Book Antiqua" w:cs="Arial"/>
        </w:rPr>
        <w:t>Yoqneam</w:t>
      </w:r>
      <w:proofErr w:type="spellEnd"/>
      <w:r w:rsidRPr="0026563D">
        <w:rPr>
          <w:rFonts w:ascii="Book Antiqua" w:hAnsi="Book Antiqua" w:cs="Arial"/>
        </w:rPr>
        <w:t xml:space="preserve">, Israel) </w:t>
      </w:r>
      <w:r w:rsidRPr="0026563D">
        <w:rPr>
          <w:rFonts w:ascii="Book Antiqua" w:hAnsi="Book Antiqua" w:cs="Arial"/>
          <w:shd w:val="clear" w:color="auto" w:fill="FFFFFF"/>
        </w:rPr>
        <w:t>is 11 mm in diameter and 26 mm in length. Although VCE is generally regarded as safe</w:t>
      </w:r>
      <w:r w:rsidRPr="0026563D">
        <w:rPr>
          <w:rFonts w:ascii="Book Antiqua" w:hAnsi="Book Antiqua" w:cs="Arial"/>
          <w:shd w:val="clear" w:color="auto" w:fill="FFFFFF"/>
          <w:vertAlign w:val="superscript"/>
        </w:rPr>
        <w:t>[</w:t>
      </w:r>
      <w:r w:rsidRPr="0026563D">
        <w:rPr>
          <w:rFonts w:ascii="Book Antiqua" w:hAnsi="Book Antiqua" w:cs="Arial"/>
          <w:shd w:val="clear" w:color="auto" w:fill="FFFFFF"/>
          <w:vertAlign w:val="superscript"/>
        </w:rPr>
        <w:fldChar w:fldCharType="begin">
          <w:fldData xml:space="preserve">PEVuZE5vdGU+PENpdGU+PEF1dGhvcj5TY2FwYTwvQXV0aG9yPjxZZWFyPjIwMDI8L1llYXI+PFJl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ZXM+Mjc3Ni05PC9wYWdlcz48dm9sdW1lPjk3PC92b2x1bWU+PG51bWJlcj4xMTwvbnVtYmVyPjxl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c2NvcHk8L2FiYnItMT48L2FsdC1wZXJpb2RpY2FsPjxwYWdlcz4zNDktNTM8L3BhZ2VzPjx2b2x1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</w:fldData>
        </w:fldChar>
      </w:r>
      <w:r w:rsidRPr="0026563D">
        <w:rPr>
          <w:rFonts w:ascii="Book Antiqua" w:hAnsi="Book Antiqua" w:cs="Arial"/>
          <w:shd w:val="clear" w:color="auto" w:fill="FFFFFF"/>
          <w:vertAlign w:val="superscript"/>
        </w:rPr>
        <w:instrText xml:space="preserve"> ADDIN EN.CITE </w:instrText>
      </w:r>
      <w:r w:rsidRPr="0026563D">
        <w:rPr>
          <w:rFonts w:ascii="Book Antiqua" w:hAnsi="Book Antiqua" w:cs="Arial"/>
          <w:shd w:val="clear" w:color="auto" w:fill="FFFFFF"/>
          <w:vertAlign w:val="superscript"/>
        </w:rPr>
        <w:fldChar w:fldCharType="begin">
          <w:fldData xml:space="preserve">PEVuZE5vdGU+PENpdGU+PEF1dGhvcj5TY2FwYTwvQXV0aG9yPjxZZWFyPjIwMDI8L1llYXI+PFJl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c2NvcHk8L2FiYnItMT48L2FsdC1wZXJpb2RpY2FsPjxwYWdlcz4zNDktNTM8L3BhZ2VzPjx2b2x1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</w:fldData>
        </w:fldChar>
      </w:r>
      <w:r w:rsidRPr="0026563D">
        <w:rPr>
          <w:rFonts w:ascii="Book Antiqua" w:hAnsi="Book Antiqua" w:cs="Arial"/>
          <w:shd w:val="clear" w:color="auto" w:fill="FFFFFF"/>
          <w:vertAlign w:val="superscript"/>
        </w:rPr>
        <w:instrText xml:space="preserve"> ADDIN EN.CITE.DATA </w:instrText>
      </w:r>
      <w:r w:rsidRPr="0026563D">
        <w:rPr>
          <w:rFonts w:ascii="Book Antiqua" w:hAnsi="Book Antiqua" w:cs="Arial"/>
          <w:shd w:val="clear" w:color="auto" w:fill="FFFFFF"/>
          <w:vertAlign w:val="superscript"/>
        </w:rPr>
      </w:r>
      <w:r w:rsidRPr="0026563D">
        <w:rPr>
          <w:rFonts w:ascii="Book Antiqua" w:hAnsi="Book Antiqua" w:cs="Arial"/>
          <w:shd w:val="clear" w:color="auto" w:fill="FFFFFF"/>
          <w:vertAlign w:val="superscript"/>
        </w:rPr>
        <w:fldChar w:fldCharType="end"/>
      </w:r>
      <w:r w:rsidRPr="0026563D">
        <w:rPr>
          <w:rFonts w:ascii="Book Antiqua" w:hAnsi="Book Antiqua" w:cs="Arial"/>
          <w:shd w:val="clear" w:color="auto" w:fill="FFFFFF"/>
          <w:vertAlign w:val="superscript"/>
        </w:rPr>
      </w:r>
      <w:r w:rsidRPr="0026563D">
        <w:rPr>
          <w:rFonts w:ascii="Book Antiqua" w:hAnsi="Book Antiqua" w:cs="Arial"/>
          <w:shd w:val="clear" w:color="auto" w:fill="FFFFFF"/>
          <w:vertAlign w:val="superscript"/>
        </w:rPr>
        <w:fldChar w:fldCharType="separate"/>
      </w:r>
      <w:hyperlink w:anchor="_ENREF_3" w:tooltip="Scapa, 2002 #1" w:history="1">
        <w:r w:rsidRPr="0026563D">
          <w:rPr>
            <w:rFonts w:ascii="Book Antiqua" w:hAnsi="Book Antiqua" w:cs="Arial"/>
            <w:noProof/>
            <w:shd w:val="clear" w:color="auto" w:fill="FFFFFF"/>
            <w:vertAlign w:val="superscript"/>
          </w:rPr>
          <w:t>3</w:t>
        </w:r>
      </w:hyperlink>
      <w:r w:rsidRPr="0026563D">
        <w:rPr>
          <w:rFonts w:ascii="Book Antiqua" w:hAnsi="Book Antiqua" w:cs="Arial"/>
          <w:noProof/>
          <w:shd w:val="clear" w:color="auto" w:fill="FFFFFF"/>
          <w:vertAlign w:val="superscript"/>
        </w:rPr>
        <w:t>,</w:t>
      </w:r>
      <w:hyperlink w:anchor="_ENREF_4" w:tooltip="Lewis, 2002 #2" w:history="1">
        <w:r w:rsidRPr="0026563D">
          <w:rPr>
            <w:rFonts w:ascii="Book Antiqua" w:hAnsi="Book Antiqua" w:cs="Arial"/>
            <w:noProof/>
            <w:shd w:val="clear" w:color="auto" w:fill="FFFFFF"/>
            <w:vertAlign w:val="superscript"/>
          </w:rPr>
          <w:t>4</w:t>
        </w:r>
      </w:hyperlink>
      <w:r w:rsidRPr="0026563D">
        <w:rPr>
          <w:rFonts w:ascii="Book Antiqua" w:hAnsi="Book Antiqua" w:cs="Arial"/>
          <w:shd w:val="clear" w:color="auto" w:fill="FFFFFF"/>
          <w:vertAlign w:val="superscript"/>
        </w:rPr>
        <w:fldChar w:fldCharType="end"/>
      </w:r>
      <w:r w:rsidRPr="0026563D">
        <w:rPr>
          <w:rFonts w:ascii="Book Antiqua" w:hAnsi="Book Antiqua" w:cs="Arial"/>
          <w:shd w:val="clear" w:color="auto" w:fill="FFFFFF"/>
          <w:vertAlign w:val="superscript"/>
        </w:rPr>
        <w:t>]</w:t>
      </w:r>
      <w:r w:rsidRPr="0026563D">
        <w:rPr>
          <w:rFonts w:ascii="Book Antiqua" w:hAnsi="Book Antiqua" w:cs="Arial"/>
          <w:shd w:val="clear" w:color="auto" w:fill="FFFFFF"/>
        </w:rPr>
        <w:t xml:space="preserve">, capsule retention is </w:t>
      </w:r>
      <w:r w:rsidRPr="0026563D">
        <w:rPr>
          <w:rFonts w:ascii="Book Antiqua" w:hAnsi="Book Antiqua" w:cs="Arial"/>
          <w:shd w:val="clear" w:color="auto" w:fill="FFFFFF"/>
        </w:rPr>
        <w:lastRenderedPageBreak/>
        <w:t>recognized as a major complication of the procedure, potentially leading to bowel obstruction requiring its surgical removal. The 4</w:t>
      </w:r>
      <w:r w:rsidRPr="0026563D">
        <w:rPr>
          <w:rFonts w:ascii="Book Antiqua" w:hAnsi="Book Antiqua" w:cs="Arial"/>
          <w:shd w:val="clear" w:color="auto" w:fill="FFFFFF"/>
          <w:vertAlign w:val="superscript"/>
        </w:rPr>
        <w:t>th</w:t>
      </w:r>
      <w:r w:rsidRPr="0026563D">
        <w:rPr>
          <w:rFonts w:ascii="Book Antiqua" w:hAnsi="Book Antiqua" w:cs="Arial"/>
          <w:shd w:val="clear" w:color="auto" w:fill="FFFFFF"/>
        </w:rPr>
        <w:t xml:space="preserve"> International Conference on Capsule Endoscopy (ICCE) in 2005 defined capsule retention as “having a capsule endoscope remain in the digestive tract for a minimum of two weeks.” It was further defined as a “capsule remaining in the bowel lumen unless directed medical, endoscopic, or surgical intervention was instituted”</w:t>
      </w:r>
      <w:r w:rsidRPr="0026563D">
        <w:rPr>
          <w:rFonts w:ascii="Book Antiqua" w:hAnsi="Book Antiqua" w:cs="Arial"/>
          <w:shd w:val="clear" w:color="auto" w:fill="FFFFFF"/>
          <w:vertAlign w:val="superscript"/>
        </w:rPr>
        <w:t>[</w:t>
      </w:r>
      <w:hyperlink w:anchor="_ENREF_5" w:tooltip="Cave, 2005 #9" w:history="1">
        <w:r w:rsidRPr="0026563D">
          <w:rPr>
            <w:rFonts w:ascii="Book Antiqua" w:hAnsi="Book Antiqua" w:cs="Arial"/>
            <w:shd w:val="clear" w:color="auto" w:fill="FFFFFF"/>
            <w:vertAlign w:val="superscript"/>
          </w:rPr>
          <w:fldChar w:fldCharType="begin"/>
        </w:r>
        <w:r w:rsidRPr="0026563D">
          <w:rPr>
            <w:rFonts w:ascii="Book Antiqua" w:hAnsi="Book Antiqua" w:cs="Arial"/>
            <w:shd w:val="clear" w:color="auto" w:fill="FFFFFF"/>
            <w:vertAlign w:val="superscript"/>
          </w:rPr>
          <w:instrText xml:space="preserve"> ADDIN EN.CITE &lt;EndNote&gt;&lt;Cite&gt;&lt;Author&gt;Cave&lt;/Author&gt;&lt;Year&gt;2005&lt;/Year&gt;&lt;RecNum&gt;9&lt;/RecNum&gt;&lt;DisplayText&gt;&lt;style face="superscript"&gt;5&lt;/style&gt;&lt;/DisplayText&gt;&lt;record&gt;&lt;rec-number&gt;9&lt;/rec-number&gt;&lt;foreign-keys&gt;&lt;key app="EN" db-id="wr25wpwa3xpevneadpyxavx0aexwtfaz55r9"&gt;9&lt;/key&gt;&lt;/foreign-keys&gt;&lt;ref-type name="Journal Article"&gt;17&lt;/ref-type&gt;&lt;contributors&gt;&lt;authors&gt;&lt;author&gt;Cave, D.&lt;/author&gt;&lt;author&gt;Legnani, P.&lt;/author&gt;&lt;author&gt;de Franchis, R.&lt;/author&gt;&lt;author&gt;Lewis, B. S.&lt;/author&gt;&lt;/authors&gt;&lt;/contributors&gt;&lt;auth-address&gt;Dept. of Gastroenterology, St. Elizabeth&amp;apos;s Medical Center, Brighton, Massachusetts 01655, USA.&lt;/auth-address&gt;&lt;titles&gt;&lt;title&gt;ICCE consensus for capsule retentio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1065-7&lt;/pages&gt;&lt;volume&gt;37&lt;/volume&gt;&lt;number&gt;10&lt;/number&gt;&lt;edition&gt;2005/09/29&lt;/edition&gt;&lt;keywords&gt;&lt;keyword&gt;*Device Removal&lt;/keyword&gt;&lt;keyword&gt;Endoscopy, Gastrointestinal/*adverse effects/methods&lt;/keyword&gt;&lt;keyword&gt;Humans&lt;/keyword&gt;&lt;keyword&gt;Intestinal Diseases/diagnosis&lt;/keyword&gt;&lt;keyword&gt;*Miniaturization&lt;/keyword&gt;&lt;keyword&gt;*Practice Guidelines as Topic&lt;/keyword&gt;&lt;keyword&gt;Risk Factors&lt;/keyword&gt;&lt;keyword&gt;Telemetry/adverse effects/*instrumentation&lt;/keyword&gt;&lt;/keywords&gt;&lt;dates&gt;&lt;year&gt;2005&lt;/year&gt;&lt;pub-dates&gt;&lt;date&gt;Oct&lt;/date&gt;&lt;/pub-dates&gt;&lt;/dates&gt;&lt;isbn&gt;0013-726X (Print)&amp;#xD;0013-726X (Linking)&lt;/isbn&gt;&lt;accession-num&gt;16189792&lt;/accession-num&gt;&lt;work-type&gt;Consensus Development Conference&amp;#xD;Research Support, Non-U.S. Gov&amp;apos;t&lt;/work-type&gt;&lt;urls&gt;&lt;related-urls&gt;&lt;url&gt;http://www.ncbi.nlm.nih.gov/pubmed/16189792&lt;/url&gt;&lt;/related-urls&gt;&lt;/urls&gt;&lt;electronic-resource-num&gt;10.1055/s-2005-870264&lt;/electronic-resource-num&gt;&lt;language&gt;eng&lt;/language&gt;&lt;/record&gt;&lt;/Cite&gt;&lt;/EndNote&gt;</w:instrText>
        </w:r>
        <w:r w:rsidRPr="0026563D">
          <w:rPr>
            <w:rFonts w:ascii="Book Antiqua" w:hAnsi="Book Antiqua" w:cs="Arial"/>
            <w:shd w:val="clear" w:color="auto" w:fill="FFFFFF"/>
            <w:vertAlign w:val="superscript"/>
          </w:rPr>
          <w:fldChar w:fldCharType="separate"/>
        </w:r>
        <w:r w:rsidRPr="0026563D">
          <w:rPr>
            <w:rFonts w:ascii="Book Antiqua" w:hAnsi="Book Antiqua" w:cs="Arial"/>
            <w:noProof/>
            <w:shd w:val="clear" w:color="auto" w:fill="FFFFFF"/>
            <w:vertAlign w:val="superscript"/>
          </w:rPr>
          <w:t>5</w:t>
        </w:r>
        <w:r w:rsidRPr="0026563D">
          <w:rPr>
            <w:rFonts w:ascii="Book Antiqua" w:hAnsi="Book Antiqua" w:cs="Arial"/>
            <w:shd w:val="clear" w:color="auto" w:fill="FFFFFF"/>
            <w:vertAlign w:val="superscript"/>
          </w:rPr>
          <w:fldChar w:fldCharType="end"/>
        </w:r>
      </w:hyperlink>
      <w:r w:rsidRPr="0026563D">
        <w:rPr>
          <w:rFonts w:ascii="Book Antiqua" w:hAnsi="Book Antiqua" w:cs="Arial"/>
          <w:vertAlign w:val="superscript"/>
        </w:rPr>
        <w:t>]</w:t>
      </w:r>
      <w:r w:rsidRPr="0026563D">
        <w:rPr>
          <w:rFonts w:ascii="Book Antiqua" w:hAnsi="Book Antiqua" w:cs="Arial"/>
        </w:rPr>
        <w:t xml:space="preserve">. </w:t>
      </w:r>
      <w:r w:rsidRPr="0026563D">
        <w:rPr>
          <w:rFonts w:ascii="Book Antiqua" w:hAnsi="Book Antiqua" w:cs="Arial"/>
          <w:shd w:val="clear" w:color="auto" w:fill="FFFFFF"/>
        </w:rPr>
        <w:t>The ICCE consensus did not set a time limit for removing retained capsules.</w:t>
      </w:r>
      <w:r w:rsidRPr="0026563D">
        <w:rPr>
          <w:rFonts w:ascii="Book Antiqua" w:hAnsi="Book Antiqua" w:cs="Arial"/>
        </w:rPr>
        <w:t xml:space="preserve"> In fact, asymptomatic retention and a possibility of reversing the cause of obstruction by directed medical management of the underlying condition may permit cautious non-surgical observation in select cases. Alternatively, double balloon </w:t>
      </w:r>
      <w:proofErr w:type="spellStart"/>
      <w:r w:rsidRPr="0026563D">
        <w:rPr>
          <w:rFonts w:ascii="Book Antiqua" w:hAnsi="Book Antiqua" w:cs="Arial"/>
        </w:rPr>
        <w:t>enteroscopy</w:t>
      </w:r>
      <w:proofErr w:type="spellEnd"/>
      <w:r w:rsidRPr="0026563D">
        <w:rPr>
          <w:rFonts w:ascii="Book Antiqua" w:hAnsi="Book Antiqua" w:cs="Arial"/>
        </w:rPr>
        <w:t xml:space="preserve"> may be helpful in removing retained capsule. </w:t>
      </w:r>
      <w:r w:rsidRPr="0026563D">
        <w:rPr>
          <w:rFonts w:ascii="Book Antiqua" w:hAnsi="Book Antiqua" w:cs="Arial"/>
          <w:shd w:val="clear" w:color="auto" w:fill="FFFFFF"/>
        </w:rPr>
        <w:t>The exact incidence of retained capsules varies widely from 0%</w:t>
      </w:r>
      <w:r w:rsidRPr="0026563D">
        <w:rPr>
          <w:rFonts w:ascii="Book Antiqua" w:hAnsi="Book Antiqua" w:cs="Arial"/>
          <w:shd w:val="clear" w:color="auto" w:fill="FFFFFF"/>
          <w:vertAlign w:val="superscript"/>
        </w:rPr>
        <w:t>[6]</w:t>
      </w:r>
      <w:r w:rsidRPr="0026563D">
        <w:rPr>
          <w:rFonts w:ascii="Book Antiqua" w:hAnsi="Book Antiqua" w:cs="Arial"/>
          <w:shd w:val="clear" w:color="auto" w:fill="FFFFFF"/>
        </w:rPr>
        <w:t xml:space="preserve"> to 13%</w:t>
      </w:r>
      <w:r w:rsidRPr="0026563D">
        <w:rPr>
          <w:rFonts w:ascii="Book Antiqua" w:hAnsi="Book Antiqua" w:cs="Arial"/>
          <w:shd w:val="clear" w:color="auto" w:fill="FFFFFF"/>
          <w:vertAlign w:val="superscript"/>
        </w:rPr>
        <w:t>[7]</w:t>
      </w:r>
      <w:r w:rsidRPr="0026563D">
        <w:rPr>
          <w:rFonts w:ascii="Book Antiqua" w:hAnsi="Book Antiqua" w:cs="Arial"/>
          <w:shd w:val="clear" w:color="auto" w:fill="FFFFFF"/>
        </w:rPr>
        <w:t xml:space="preserve">, depending on the indication for the study. Patients with obscure GI bleeding are considered low risk, in contrast to patients with active </w:t>
      </w:r>
      <w:proofErr w:type="spellStart"/>
      <w:r w:rsidRPr="0026563D">
        <w:rPr>
          <w:rFonts w:ascii="Book Antiqua" w:hAnsi="Book Antiqua" w:cs="Arial"/>
          <w:shd w:val="clear" w:color="auto" w:fill="FFFFFF"/>
        </w:rPr>
        <w:t>Crohn’s</w:t>
      </w:r>
      <w:proofErr w:type="spellEnd"/>
      <w:r w:rsidRPr="0026563D">
        <w:rPr>
          <w:rFonts w:ascii="Book Antiqua" w:hAnsi="Book Antiqua" w:cs="Arial"/>
          <w:shd w:val="clear" w:color="auto" w:fill="FFFFFF"/>
        </w:rPr>
        <w:t xml:space="preserve"> disease or suspected small bowel obstruction</w:t>
      </w:r>
      <w:r w:rsidRPr="0026563D">
        <w:rPr>
          <w:rFonts w:ascii="Book Antiqua" w:hAnsi="Book Antiqua" w:cs="Arial"/>
          <w:shd w:val="clear" w:color="auto" w:fill="FFFFFF"/>
          <w:vertAlign w:val="superscript"/>
        </w:rPr>
        <w:t xml:space="preserve"> </w:t>
      </w:r>
      <w:r w:rsidRPr="0026563D">
        <w:rPr>
          <w:rFonts w:ascii="Book Antiqua" w:hAnsi="Book Antiqua" w:cs="Arial"/>
          <w:shd w:val="clear" w:color="auto" w:fill="FFFFFF"/>
        </w:rPr>
        <w:t>where higher incidence of capsule retention was noted</w:t>
      </w:r>
      <w:r w:rsidRPr="0026563D">
        <w:rPr>
          <w:rFonts w:ascii="Book Antiqua" w:hAnsi="Book Antiqua" w:cs="Arial"/>
          <w:shd w:val="clear" w:color="auto" w:fill="FFFFFF"/>
          <w:vertAlign w:val="superscript"/>
        </w:rPr>
        <w:t>[7,8]</w:t>
      </w:r>
      <w:r w:rsidRPr="0026563D">
        <w:rPr>
          <w:rFonts w:ascii="Book Antiqua" w:hAnsi="Book Antiqua" w:cs="Arial"/>
          <w:shd w:val="clear" w:color="auto" w:fill="FFFFFF"/>
        </w:rPr>
        <w:t>.</w:t>
      </w:r>
      <w:r w:rsidRPr="0026563D">
        <w:rPr>
          <w:rFonts w:ascii="Book Antiqua" w:hAnsi="Book Antiqua" w:cs="Arial"/>
        </w:rPr>
        <w:t xml:space="preserve"> Careful history taking and small bowel radiologic evaluation will lead to anticipation of a potential obstruction, and use of biodegradable patency capsule may effectively assist in its precise localization. In general, a c</w:t>
      </w:r>
      <w:r w:rsidRPr="0026563D">
        <w:rPr>
          <w:rFonts w:ascii="Book Antiqua" w:hAnsi="Book Antiqua" w:cs="Arial"/>
          <w:shd w:val="clear" w:color="auto" w:fill="FFFFFF"/>
        </w:rPr>
        <w:t>apsule retention requiring surgical intervention occurs at a rate of 0.75%</w:t>
      </w:r>
      <w:r w:rsidRPr="0026563D">
        <w:rPr>
          <w:rFonts w:ascii="Book Antiqua" w:hAnsi="Book Antiqua" w:cs="Arial"/>
          <w:shd w:val="clear" w:color="auto" w:fill="FFFFFF"/>
          <w:vertAlign w:val="superscript"/>
        </w:rPr>
        <w:t>[9]</w:t>
      </w:r>
      <w:r w:rsidRPr="0026563D">
        <w:rPr>
          <w:rFonts w:ascii="Book Antiqua" w:hAnsi="Book Antiqua" w:cs="Arial"/>
          <w:shd w:val="clear" w:color="auto" w:fill="FFFFFF"/>
        </w:rPr>
        <w:t>,</w:t>
      </w:r>
      <w:r w:rsidRPr="0026563D">
        <w:rPr>
          <w:rFonts w:ascii="Book Antiqua" w:hAnsi="Book Antiqua" w:cs="Arial"/>
        </w:rPr>
        <w:t xml:space="preserve"> ultimately leading to correct diagnosis</w:t>
      </w:r>
      <w:r w:rsidRPr="0026563D">
        <w:rPr>
          <w:rFonts w:ascii="Book Antiqua" w:hAnsi="Book Antiqua" w:cs="Arial"/>
          <w:shd w:val="clear" w:color="auto" w:fill="FFFFFF"/>
        </w:rPr>
        <w:t xml:space="preserve"> of the underlying pathology.</w:t>
      </w:r>
    </w:p>
    <w:p w:rsidR="00692595" w:rsidRPr="0026563D" w:rsidRDefault="00692595" w:rsidP="006D3C3E">
      <w:pPr>
        <w:pStyle w:val="a3"/>
        <w:spacing w:line="360" w:lineRule="auto"/>
        <w:ind w:firstLineChars="250" w:firstLine="600"/>
        <w:jc w:val="both"/>
        <w:rPr>
          <w:rFonts w:ascii="Book Antiqua" w:hAnsi="Book Antiqua" w:cs="Arial"/>
          <w:shd w:val="clear" w:color="auto" w:fill="FFFFFF"/>
        </w:rPr>
      </w:pPr>
      <w:r w:rsidRPr="0026563D">
        <w:rPr>
          <w:rFonts w:ascii="Book Antiqua" w:hAnsi="Book Antiqua" w:cs="Arial"/>
          <w:shd w:val="clear" w:color="auto" w:fill="FFFFFF"/>
        </w:rPr>
        <w:t>Review of the medical literature to date shows that the duration of asymptomatic capsule retention varies greatly from few weeks to several years. Anatomically, the video capsule is most often retained in the ileum</w:t>
      </w:r>
      <w:r w:rsidRPr="0026563D">
        <w:rPr>
          <w:rFonts w:ascii="Book Antiqua" w:hAnsi="Book Antiqua" w:cs="Arial"/>
          <w:shd w:val="clear" w:color="auto" w:fill="FFFFFF"/>
          <w:vertAlign w:val="superscript"/>
        </w:rPr>
        <w:t>[5,10]</w:t>
      </w:r>
      <w:r w:rsidRPr="0026563D">
        <w:rPr>
          <w:rFonts w:ascii="Book Antiqua" w:hAnsi="Book Antiqua" w:cs="Arial"/>
          <w:shd w:val="clear" w:color="auto" w:fill="FFFFFF"/>
        </w:rPr>
        <w:t xml:space="preserve">. Until now, the longest reported case was 38 months in a patient with small bowel </w:t>
      </w:r>
      <w:proofErr w:type="spellStart"/>
      <w:r w:rsidRPr="0026563D">
        <w:rPr>
          <w:rFonts w:ascii="Book Antiqua" w:hAnsi="Book Antiqua" w:cs="Arial"/>
          <w:shd w:val="clear" w:color="auto" w:fill="FFFFFF"/>
        </w:rPr>
        <w:t>Crohn’s</w:t>
      </w:r>
      <w:proofErr w:type="spellEnd"/>
      <w:r w:rsidRPr="0026563D">
        <w:rPr>
          <w:rFonts w:ascii="Book Antiqua" w:hAnsi="Book Antiqua" w:cs="Arial"/>
          <w:shd w:val="clear" w:color="auto" w:fill="FFFFFF"/>
        </w:rPr>
        <w:t xml:space="preserve"> disease</w:t>
      </w:r>
      <w:r w:rsidRPr="0026563D">
        <w:rPr>
          <w:rFonts w:ascii="Book Antiqua" w:hAnsi="Book Antiqua" w:cs="Arial"/>
          <w:shd w:val="clear" w:color="auto" w:fill="FFFFFF"/>
          <w:vertAlign w:val="superscript"/>
        </w:rPr>
        <w:t>[8]</w:t>
      </w:r>
      <w:r w:rsidRPr="0026563D">
        <w:rPr>
          <w:rFonts w:ascii="Book Antiqua" w:hAnsi="Book Antiqua" w:cs="Arial"/>
          <w:shd w:val="clear" w:color="auto" w:fill="FFFFFF"/>
        </w:rPr>
        <w:t>.</w:t>
      </w:r>
      <w:r w:rsidRPr="0026563D">
        <w:rPr>
          <w:rFonts w:ascii="Book Antiqua" w:hAnsi="Book Antiqua" w:cs="Arial"/>
        </w:rPr>
        <w:t xml:space="preserve"> </w:t>
      </w:r>
      <w:r w:rsidRPr="0026563D">
        <w:rPr>
          <w:rFonts w:ascii="Book Antiqua" w:hAnsi="Book Antiqua" w:cs="Arial"/>
          <w:shd w:val="clear" w:color="auto" w:fill="FFFFFF"/>
        </w:rPr>
        <w:t xml:space="preserve">To the best of our knowledge, our report describes the first case of a retained capsule in the stomach for over three years. It is also the first case report of adult hypertrophic pyloric stenosis diagnosed with video capsule endoscopy or a CT scan. In addition, we postulate that the physiologic worsening of our patient’s symptoms over last three years was due to the added degree of gastric flow obstruction secondary to intermittent proximal “plugging” of the pyloric channel with a retained video capsule. </w:t>
      </w:r>
    </w:p>
    <w:p w:rsidR="00692595" w:rsidRPr="0026563D" w:rsidRDefault="00692595" w:rsidP="006D3C3E">
      <w:pPr>
        <w:pStyle w:val="a3"/>
        <w:spacing w:line="360" w:lineRule="auto"/>
        <w:ind w:firstLineChars="250" w:firstLine="600"/>
        <w:jc w:val="both"/>
        <w:rPr>
          <w:rFonts w:ascii="Book Antiqua" w:hAnsi="Book Antiqua" w:cs="Arial"/>
          <w:shd w:val="clear" w:color="auto" w:fill="FFFFFF"/>
        </w:rPr>
      </w:pPr>
      <w:r w:rsidRPr="0026563D">
        <w:rPr>
          <w:rFonts w:ascii="Book Antiqua" w:hAnsi="Book Antiqua" w:cs="Arial"/>
          <w:shd w:val="clear" w:color="auto" w:fill="FFFFFF"/>
        </w:rPr>
        <w:lastRenderedPageBreak/>
        <w:t xml:space="preserve">Hypertrophic pyloric stenosis (HPS) is a rare cause of gastric outlet obstruction. Infantile HPS is suspected in a neonate with projectile non-bilious vomiting and weight loss, and occurs in 0.2%-0.5% of births. Classically, “olive sign” of a prominent pyloric muscle is palpated on physical examination and </w:t>
      </w:r>
      <w:proofErr w:type="spellStart"/>
      <w:r w:rsidRPr="0026563D">
        <w:rPr>
          <w:rFonts w:ascii="Book Antiqua" w:hAnsi="Book Antiqua" w:cs="Arial"/>
          <w:shd w:val="clear" w:color="auto" w:fill="FFFFFF"/>
        </w:rPr>
        <w:t>transabdominal</w:t>
      </w:r>
      <w:proofErr w:type="spellEnd"/>
      <w:r w:rsidRPr="0026563D">
        <w:rPr>
          <w:rFonts w:ascii="Book Antiqua" w:hAnsi="Book Antiqua" w:cs="Arial"/>
          <w:shd w:val="clear" w:color="auto" w:fill="FFFFFF"/>
        </w:rPr>
        <w:t xml:space="preserve"> ultrasound is diagnostic. Surgical intervention provides excellent prognosis. In contrast, adult HPS is a rare disorder that is further characterized as primary (idiopathic) or secondary (in association with peptic ulcer disease, malignancy, or hypertrophic </w:t>
      </w:r>
      <w:proofErr w:type="spellStart"/>
      <w:r w:rsidRPr="0026563D">
        <w:rPr>
          <w:rFonts w:ascii="Book Antiqua" w:hAnsi="Book Antiqua" w:cs="Arial"/>
          <w:shd w:val="clear" w:color="auto" w:fill="FFFFFF"/>
        </w:rPr>
        <w:t>gastropathy</w:t>
      </w:r>
      <w:proofErr w:type="spellEnd"/>
      <w:r w:rsidRPr="0026563D">
        <w:rPr>
          <w:rFonts w:ascii="Book Antiqua" w:hAnsi="Book Antiqua" w:cs="Arial"/>
          <w:shd w:val="clear" w:color="auto" w:fill="FFFFFF"/>
        </w:rPr>
        <w:t>). To date, only over 200 cases of primary adult HPS have been described in the medical literature</w:t>
      </w:r>
      <w:r w:rsidRPr="0026563D">
        <w:rPr>
          <w:rFonts w:ascii="Book Antiqua" w:hAnsi="Book Antiqua" w:cs="Arial"/>
          <w:shd w:val="clear" w:color="auto" w:fill="FFFFFF"/>
          <w:vertAlign w:val="superscript"/>
        </w:rPr>
        <w:t>[11]</w:t>
      </w:r>
      <w:r w:rsidRPr="0026563D">
        <w:rPr>
          <w:rFonts w:ascii="Book Antiqua" w:hAnsi="Book Antiqua" w:cs="Arial"/>
          <w:shd w:val="clear" w:color="auto" w:fill="FFFFFF"/>
        </w:rPr>
        <w:t>, although its prevalence is likely under-reported. Males are more likely to be affected, and although affected patients range from 14 to 85 years of age, it is mostly diagnosed in fourth and fifth decades of life</w:t>
      </w:r>
      <w:r w:rsidRPr="0026563D">
        <w:rPr>
          <w:rFonts w:ascii="Book Antiqua" w:hAnsi="Book Antiqua" w:cs="Arial"/>
          <w:shd w:val="clear" w:color="auto" w:fill="FFFFFF"/>
          <w:vertAlign w:val="superscript"/>
        </w:rPr>
        <w:t>[12]</w:t>
      </w:r>
      <w:r w:rsidRPr="0026563D">
        <w:rPr>
          <w:rFonts w:ascii="Book Antiqua" w:hAnsi="Book Antiqua" w:cs="Arial"/>
          <w:shd w:val="clear" w:color="auto" w:fill="FFFFFF"/>
        </w:rPr>
        <w:t>. It has been traditionally accepted that primary idiopathic adult HPS is likely a delayed presentation of a pediatric subclinical HPS. Histologically, there is marked hypertrophy and hyperplasia of the circular pyloric muscle. Grossly, pyloric channel greater than 1 cm in length and over 8 mm of muscular wall thickness is considered hypertrophic</w:t>
      </w:r>
      <w:r w:rsidRPr="0026563D">
        <w:rPr>
          <w:rFonts w:ascii="Book Antiqua" w:hAnsi="Book Antiqua" w:cs="Arial"/>
          <w:shd w:val="clear" w:color="auto" w:fill="FFFFFF"/>
          <w:vertAlign w:val="superscript"/>
        </w:rPr>
        <w:t>[13]</w:t>
      </w:r>
      <w:r w:rsidRPr="0026563D">
        <w:rPr>
          <w:rFonts w:ascii="Book Antiqua" w:hAnsi="Book Antiqua" w:cs="Arial"/>
          <w:shd w:val="clear" w:color="auto" w:fill="FFFFFF"/>
        </w:rPr>
        <w:t>. Expected diameter of normal pyloric orifice ranges from 1.2 to 1.5 cm</w:t>
      </w:r>
      <w:r w:rsidRPr="0026563D">
        <w:rPr>
          <w:rFonts w:ascii="Book Antiqua" w:hAnsi="Book Antiqua" w:cs="Arial"/>
          <w:shd w:val="clear" w:color="auto" w:fill="FFFFFF"/>
          <w:vertAlign w:val="superscript"/>
        </w:rPr>
        <w:t>[12]</w:t>
      </w:r>
      <w:r w:rsidRPr="0026563D">
        <w:rPr>
          <w:rFonts w:ascii="Book Antiqua" w:hAnsi="Book Antiqua" w:cs="Arial"/>
          <w:shd w:val="clear" w:color="auto" w:fill="FFFFFF"/>
        </w:rPr>
        <w:t>. Endoscopic findings may include “cervix sign” – a fixed narrowed pylorus with smooth borders</w:t>
      </w:r>
      <w:r w:rsidRPr="0026563D">
        <w:rPr>
          <w:rFonts w:ascii="Book Antiqua" w:hAnsi="Book Antiqua" w:cs="Arial"/>
          <w:shd w:val="clear" w:color="auto" w:fill="FFFFFF"/>
          <w:vertAlign w:val="superscript"/>
        </w:rPr>
        <w:t xml:space="preserve"> </w:t>
      </w:r>
      <w:r w:rsidRPr="0026563D">
        <w:rPr>
          <w:rFonts w:ascii="Book Antiqua" w:hAnsi="Book Antiqua" w:cs="Arial"/>
          <w:shd w:val="clear" w:color="auto" w:fill="FFFFFF"/>
        </w:rPr>
        <w:t xml:space="preserve">that may preclude normal duodenal intubation with a standard </w:t>
      </w:r>
      <w:proofErr w:type="spellStart"/>
      <w:r w:rsidRPr="0026563D">
        <w:rPr>
          <w:rFonts w:ascii="Book Antiqua" w:hAnsi="Book Antiqua" w:cs="Arial"/>
          <w:shd w:val="clear" w:color="auto" w:fill="FFFFFF"/>
        </w:rPr>
        <w:t>gastroscope</w:t>
      </w:r>
      <w:proofErr w:type="spellEnd"/>
      <w:r w:rsidRPr="0026563D">
        <w:rPr>
          <w:rFonts w:ascii="Book Antiqua" w:hAnsi="Book Antiqua" w:cs="Arial"/>
          <w:shd w:val="clear" w:color="auto" w:fill="FFFFFF"/>
        </w:rPr>
        <w:t xml:space="preserve">. Pyloric channel may also be eccentric in relation to the </w:t>
      </w:r>
      <w:proofErr w:type="spellStart"/>
      <w:r w:rsidRPr="0026563D">
        <w:rPr>
          <w:rFonts w:ascii="Book Antiqua" w:hAnsi="Book Antiqua" w:cs="Arial"/>
          <w:shd w:val="clear" w:color="auto" w:fill="FFFFFF"/>
        </w:rPr>
        <w:t>antrum</w:t>
      </w:r>
      <w:proofErr w:type="spellEnd"/>
      <w:r w:rsidRPr="0026563D">
        <w:rPr>
          <w:rFonts w:ascii="Book Antiqua" w:hAnsi="Book Antiqua" w:cs="Arial"/>
          <w:shd w:val="clear" w:color="auto" w:fill="FFFFFF"/>
        </w:rPr>
        <w:t xml:space="preserve"> with slight tenting towards lesser curvature. Upper GI series may demonstrate “</w:t>
      </w:r>
      <w:proofErr w:type="spellStart"/>
      <w:r w:rsidRPr="0026563D">
        <w:rPr>
          <w:rFonts w:ascii="Book Antiqua" w:hAnsi="Book Antiqua" w:cs="Arial"/>
          <w:shd w:val="clear" w:color="auto" w:fill="FFFFFF"/>
        </w:rPr>
        <w:t>Kirklin’s</w:t>
      </w:r>
      <w:proofErr w:type="spellEnd"/>
      <w:r w:rsidRPr="0026563D">
        <w:rPr>
          <w:rFonts w:ascii="Book Antiqua" w:hAnsi="Book Antiqua" w:cs="Arial"/>
          <w:shd w:val="clear" w:color="auto" w:fill="FFFFFF"/>
        </w:rPr>
        <w:t xml:space="preserve"> sign” – a mushroom-like deformity at the base of the duodenal bulb</w:t>
      </w:r>
      <w:r w:rsidRPr="0026563D">
        <w:rPr>
          <w:rFonts w:ascii="Book Antiqua" w:hAnsi="Book Antiqua" w:cs="Arial"/>
          <w:shd w:val="clear" w:color="auto" w:fill="FFFFFF"/>
          <w:vertAlign w:val="superscript"/>
        </w:rPr>
        <w:t>[11]</w:t>
      </w:r>
      <w:r w:rsidRPr="0026563D">
        <w:rPr>
          <w:rFonts w:ascii="Book Antiqua" w:hAnsi="Book Antiqua" w:cs="Arial"/>
          <w:shd w:val="clear" w:color="auto" w:fill="FFFFFF"/>
        </w:rPr>
        <w:t xml:space="preserve">. Clinically, patient may present with early satiety, abdominal fullness, nausea, </w:t>
      </w:r>
      <w:proofErr w:type="spellStart"/>
      <w:r w:rsidRPr="0026563D">
        <w:rPr>
          <w:rFonts w:ascii="Book Antiqua" w:hAnsi="Book Antiqua" w:cs="Arial"/>
          <w:shd w:val="clear" w:color="auto" w:fill="FFFFFF"/>
        </w:rPr>
        <w:t>epigastric</w:t>
      </w:r>
      <w:proofErr w:type="spellEnd"/>
      <w:r w:rsidRPr="0026563D">
        <w:rPr>
          <w:rFonts w:ascii="Book Antiqua" w:hAnsi="Book Antiqua" w:cs="Arial"/>
          <w:shd w:val="clear" w:color="auto" w:fill="FFFFFF"/>
        </w:rPr>
        <w:t xml:space="preserve"> discomfort and eructation. Vomiting of undigested foods may provide symptomatic improvement. Due to outlet obstruction, a gastric </w:t>
      </w:r>
      <w:proofErr w:type="spellStart"/>
      <w:r w:rsidRPr="0026563D">
        <w:rPr>
          <w:rFonts w:ascii="Book Antiqua" w:hAnsi="Book Antiqua" w:cs="Arial"/>
          <w:shd w:val="clear" w:color="auto" w:fill="FFFFFF"/>
        </w:rPr>
        <w:t>scintography</w:t>
      </w:r>
      <w:proofErr w:type="spellEnd"/>
      <w:r w:rsidRPr="0026563D">
        <w:rPr>
          <w:rFonts w:ascii="Book Antiqua" w:hAnsi="Book Antiqua" w:cs="Arial"/>
          <w:shd w:val="clear" w:color="auto" w:fill="FFFFFF"/>
        </w:rPr>
        <w:t xml:space="preserve"> may show delayed emptying, leading to a common misdiagnosis of </w:t>
      </w:r>
      <w:proofErr w:type="spellStart"/>
      <w:r w:rsidRPr="0026563D">
        <w:rPr>
          <w:rFonts w:ascii="Book Antiqua" w:hAnsi="Book Antiqua" w:cs="Arial"/>
          <w:shd w:val="clear" w:color="auto" w:fill="FFFFFF"/>
        </w:rPr>
        <w:t>gastroparesis</w:t>
      </w:r>
      <w:proofErr w:type="spellEnd"/>
      <w:r w:rsidRPr="0026563D">
        <w:rPr>
          <w:rFonts w:ascii="Book Antiqua" w:hAnsi="Book Antiqua" w:cs="Arial"/>
          <w:shd w:val="clear" w:color="auto" w:fill="FFFFFF"/>
        </w:rPr>
        <w:t xml:space="preserve"> and a delay in effective treatment.</w:t>
      </w:r>
      <w:r w:rsidRPr="0026563D">
        <w:rPr>
          <w:rFonts w:ascii="Book Antiqua" w:hAnsi="Book Antiqua" w:cs="Arial"/>
        </w:rPr>
        <w:t xml:space="preserve"> </w:t>
      </w:r>
      <w:r w:rsidRPr="0026563D">
        <w:rPr>
          <w:rFonts w:ascii="Book Antiqua" w:hAnsi="Book Antiqua" w:cs="Arial"/>
          <w:shd w:val="clear" w:color="auto" w:fill="FFFFFF"/>
        </w:rPr>
        <w:t>Management of symptomatic adult idiopathic HPS includes endoscopic balloon dilatation</w:t>
      </w:r>
      <w:r w:rsidRPr="0026563D">
        <w:rPr>
          <w:rFonts w:ascii="Book Antiqua" w:hAnsi="Book Antiqua" w:cs="Arial"/>
          <w:shd w:val="clear" w:color="auto" w:fill="FFFFFF"/>
          <w:vertAlign w:val="superscript"/>
        </w:rPr>
        <w:t>[14]</w:t>
      </w:r>
      <w:r w:rsidRPr="0026563D">
        <w:rPr>
          <w:rFonts w:ascii="Book Antiqua" w:hAnsi="Book Antiqua" w:cs="Arial"/>
          <w:shd w:val="clear" w:color="auto" w:fill="FFFFFF"/>
        </w:rPr>
        <w:t xml:space="preserve">, surgical </w:t>
      </w:r>
      <w:proofErr w:type="spellStart"/>
      <w:r w:rsidRPr="0026563D">
        <w:rPr>
          <w:rFonts w:ascii="Book Antiqua" w:hAnsi="Book Antiqua" w:cs="Arial"/>
          <w:shd w:val="clear" w:color="auto" w:fill="FFFFFF"/>
        </w:rPr>
        <w:t>pyloroplasty</w:t>
      </w:r>
      <w:proofErr w:type="spellEnd"/>
      <w:r w:rsidRPr="0026563D">
        <w:rPr>
          <w:rFonts w:ascii="Book Antiqua" w:hAnsi="Book Antiqua" w:cs="Arial"/>
          <w:shd w:val="clear" w:color="auto" w:fill="FFFFFF"/>
        </w:rPr>
        <w:t xml:space="preserve"> or </w:t>
      </w:r>
      <w:proofErr w:type="spellStart"/>
      <w:r w:rsidRPr="0026563D">
        <w:rPr>
          <w:rFonts w:ascii="Book Antiqua" w:hAnsi="Book Antiqua" w:cs="Arial"/>
          <w:shd w:val="clear" w:color="auto" w:fill="FFFFFF"/>
        </w:rPr>
        <w:t>Billroth</w:t>
      </w:r>
      <w:proofErr w:type="spellEnd"/>
      <w:r w:rsidRPr="0026563D">
        <w:rPr>
          <w:rFonts w:ascii="Book Antiqua" w:hAnsi="Book Antiqua" w:cs="Arial"/>
          <w:shd w:val="clear" w:color="auto" w:fill="FFFFFF"/>
        </w:rPr>
        <w:t xml:space="preserve"> I or II resection</w:t>
      </w:r>
      <w:r w:rsidRPr="0026563D">
        <w:rPr>
          <w:rFonts w:ascii="Book Antiqua" w:hAnsi="Book Antiqua" w:cs="Arial"/>
          <w:shd w:val="clear" w:color="auto" w:fill="FFFFFF"/>
          <w:vertAlign w:val="superscript"/>
        </w:rPr>
        <w:t>[11]</w:t>
      </w:r>
      <w:r w:rsidRPr="0026563D">
        <w:rPr>
          <w:rFonts w:ascii="Book Antiqua" w:hAnsi="Book Antiqua" w:cs="Arial"/>
          <w:shd w:val="clear" w:color="auto" w:fill="FFFFFF"/>
        </w:rPr>
        <w:t xml:space="preserve">. Potential benefit of </w:t>
      </w:r>
      <w:proofErr w:type="spellStart"/>
      <w:r w:rsidRPr="0026563D">
        <w:rPr>
          <w:rFonts w:ascii="Book Antiqua" w:hAnsi="Book Antiqua" w:cs="Arial"/>
          <w:shd w:val="clear" w:color="auto" w:fill="FFFFFF"/>
        </w:rPr>
        <w:t>Botulinum</w:t>
      </w:r>
      <w:proofErr w:type="spellEnd"/>
      <w:r w:rsidRPr="0026563D">
        <w:rPr>
          <w:rFonts w:ascii="Book Antiqua" w:hAnsi="Book Antiqua" w:cs="Arial"/>
          <w:shd w:val="clear" w:color="auto" w:fill="FFFFFF"/>
        </w:rPr>
        <w:t xml:space="preserve"> toxin injection in the pyloric sphincter may be of clinical interest, although its use in HPS has never been reported. </w:t>
      </w:r>
    </w:p>
    <w:p w:rsidR="00692595" w:rsidRPr="0026563D" w:rsidRDefault="00692595" w:rsidP="006D3C3E">
      <w:pPr>
        <w:pStyle w:val="a3"/>
        <w:spacing w:line="360" w:lineRule="auto"/>
        <w:ind w:firstLineChars="250" w:firstLine="600"/>
        <w:jc w:val="both"/>
        <w:rPr>
          <w:rFonts w:ascii="Book Antiqua" w:hAnsi="Book Antiqua" w:cs="Arial"/>
          <w:shd w:val="clear" w:color="auto" w:fill="FFFFFF"/>
        </w:rPr>
      </w:pPr>
      <w:r w:rsidRPr="0026563D">
        <w:rPr>
          <w:rFonts w:ascii="Book Antiqua" w:hAnsi="Book Antiqua" w:cs="Arial"/>
          <w:shd w:val="clear" w:color="auto" w:fill="FFFFFF"/>
        </w:rPr>
        <w:t xml:space="preserve">In conclusion, we report a first case in the medical literature of idiopathic adult HPS diagnosed by unusual finding of a retained video capsule endoscope in the stomach of the </w:t>
      </w:r>
      <w:r w:rsidRPr="0026563D">
        <w:rPr>
          <w:rFonts w:ascii="Book Antiqua" w:hAnsi="Book Antiqua" w:cs="Arial"/>
          <w:shd w:val="clear" w:color="auto" w:fill="FFFFFF"/>
        </w:rPr>
        <w:lastRenderedPageBreak/>
        <w:t xml:space="preserve">patient for over 3 years. This case raises a reasonable speculation that the use of a standard patency video capsule may, in certain cases, be applied to establish a diagnosis of occult HPS, differentiating it from an idiopathic </w:t>
      </w:r>
      <w:proofErr w:type="spellStart"/>
      <w:r w:rsidRPr="0026563D">
        <w:rPr>
          <w:rFonts w:ascii="Book Antiqua" w:hAnsi="Book Antiqua" w:cs="Arial"/>
          <w:shd w:val="clear" w:color="auto" w:fill="FFFFFF"/>
        </w:rPr>
        <w:t>gastroparesis</w:t>
      </w:r>
      <w:proofErr w:type="spellEnd"/>
      <w:r w:rsidRPr="0026563D">
        <w:rPr>
          <w:rFonts w:ascii="Book Antiqua" w:hAnsi="Book Antiqua" w:cs="Arial"/>
          <w:shd w:val="clear" w:color="auto" w:fill="FFFFFF"/>
        </w:rPr>
        <w:t xml:space="preserve">, in which normal pyloric opening will eventually permit passage of the capsule into the small bowel. Permanent gastric retention of an 11 mm capsule may be detected by an abdominal </w:t>
      </w:r>
      <w:proofErr w:type="spellStart"/>
      <w:r w:rsidRPr="0026563D">
        <w:rPr>
          <w:rFonts w:ascii="Book Antiqua" w:hAnsi="Book Antiqua" w:cs="Arial"/>
          <w:shd w:val="clear" w:color="auto" w:fill="FFFFFF"/>
        </w:rPr>
        <w:t>roentogram</w:t>
      </w:r>
      <w:proofErr w:type="spellEnd"/>
      <w:r w:rsidRPr="0026563D">
        <w:rPr>
          <w:rFonts w:ascii="Book Antiqua" w:hAnsi="Book Antiqua" w:cs="Arial"/>
          <w:shd w:val="clear" w:color="auto" w:fill="FFFFFF"/>
        </w:rPr>
        <w:t xml:space="preserve"> and the device may be easily retrieved with an endoscope. It should be also noted that, specific to primary adult HPS, as large free floating capsule follows normal food bolus propagation it may effectively block an already compromised pyloric channel proximally, thus causing transient gastric outlet obstruction and appreciable worsening of patient’s chronic symptoms. GI community should be aware of unique findings of capsule endoscopy in patients with HPS and use them to our advantage in arriving to correct diagnosis. In addition, advances in radiologic imaging have brought an important tool in CT </w:t>
      </w:r>
      <w:proofErr w:type="spellStart"/>
      <w:r w:rsidRPr="0026563D">
        <w:rPr>
          <w:rFonts w:ascii="Book Antiqua" w:hAnsi="Book Antiqua" w:cs="Arial"/>
          <w:shd w:val="clear" w:color="auto" w:fill="FFFFFF"/>
        </w:rPr>
        <w:t>enterography</w:t>
      </w:r>
      <w:proofErr w:type="spellEnd"/>
      <w:r w:rsidRPr="0026563D">
        <w:rPr>
          <w:rFonts w:ascii="Book Antiqua" w:hAnsi="Book Antiqua" w:cs="Arial"/>
          <w:shd w:val="clear" w:color="auto" w:fill="FFFFFF"/>
        </w:rPr>
        <w:t xml:space="preserve"> that, with better spatial resolution, may replace upper GI series as a test of choice in diagnosing primary HPS. Finally, this case raises clinical awareness of adult HPS, an uncommon medical condition that may mimic idiopathic </w:t>
      </w:r>
      <w:proofErr w:type="spellStart"/>
      <w:r w:rsidRPr="0026563D">
        <w:rPr>
          <w:rFonts w:ascii="Book Antiqua" w:hAnsi="Book Antiqua" w:cs="Arial"/>
          <w:shd w:val="clear" w:color="auto" w:fill="FFFFFF"/>
        </w:rPr>
        <w:t>gastroparesis</w:t>
      </w:r>
      <w:proofErr w:type="spellEnd"/>
      <w:r w:rsidRPr="0026563D">
        <w:rPr>
          <w:rFonts w:ascii="Book Antiqua" w:hAnsi="Book Antiqua" w:cs="Arial"/>
          <w:shd w:val="clear" w:color="auto" w:fill="FFFFFF"/>
        </w:rPr>
        <w:t xml:space="preserve">, and importantly points out the need to vigilantly review antecedent workup in a complex patient with chronic gastrointestinal symptoms to arrive to correct diagnosis. </w:t>
      </w: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pStyle w:val="a3"/>
        <w:spacing w:line="360" w:lineRule="auto"/>
        <w:jc w:val="both"/>
        <w:rPr>
          <w:rFonts w:ascii="Book Antiqua" w:hAnsi="Book Antiqua" w:cs="Arial"/>
          <w:shd w:val="clear" w:color="auto" w:fill="FFFFFF"/>
        </w:rPr>
      </w:pPr>
    </w:p>
    <w:p w:rsidR="00692595" w:rsidRPr="0026563D" w:rsidRDefault="00692595" w:rsidP="006D3C3E">
      <w:pPr>
        <w:spacing w:after="0" w:line="360" w:lineRule="auto"/>
        <w:jc w:val="both"/>
        <w:rPr>
          <w:rFonts w:ascii="Book Antiqua" w:hAnsi="Book Antiqua" w:cs="Arial"/>
          <w:b/>
          <w:sz w:val="24"/>
          <w:szCs w:val="24"/>
        </w:rPr>
      </w:pPr>
      <w:r w:rsidRPr="0026563D">
        <w:rPr>
          <w:rFonts w:ascii="Book Antiqua" w:hAnsi="Book Antiqua" w:cs="Arial"/>
          <w:b/>
          <w:sz w:val="24"/>
          <w:szCs w:val="24"/>
        </w:rPr>
        <w:t>REFERENCES</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Arial"/>
          <w:sz w:val="24"/>
          <w:szCs w:val="24"/>
        </w:rPr>
        <w:fldChar w:fldCharType="begin"/>
      </w:r>
      <w:r w:rsidRPr="0026563D">
        <w:rPr>
          <w:rFonts w:ascii="Book Antiqua" w:hAnsi="Book Antiqua" w:cs="Arial"/>
          <w:sz w:val="24"/>
          <w:szCs w:val="24"/>
        </w:rPr>
        <w:instrText xml:space="preserve"> ADDIN EN.REFLIST </w:instrText>
      </w:r>
      <w:r w:rsidRPr="0026563D">
        <w:rPr>
          <w:rFonts w:ascii="Book Antiqua" w:hAnsi="Book Antiqua" w:cs="Arial"/>
          <w:sz w:val="24"/>
          <w:szCs w:val="24"/>
        </w:rPr>
        <w:fldChar w:fldCharType="separate"/>
      </w:r>
      <w:r w:rsidRPr="0026563D">
        <w:rPr>
          <w:rFonts w:ascii="Book Antiqua" w:hAnsi="Book Antiqua" w:cs="宋体"/>
          <w:sz w:val="24"/>
          <w:szCs w:val="24"/>
        </w:rPr>
        <w:t>1 </w:t>
      </w:r>
      <w:r w:rsidRPr="0026563D">
        <w:rPr>
          <w:rFonts w:ascii="Book Antiqua" w:hAnsi="Book Antiqua" w:cs="宋体"/>
          <w:b/>
          <w:bCs/>
          <w:sz w:val="24"/>
          <w:szCs w:val="24"/>
        </w:rPr>
        <w:t>Karagiannis S</w:t>
      </w:r>
      <w:r w:rsidRPr="0026563D">
        <w:rPr>
          <w:rFonts w:ascii="Book Antiqua" w:hAnsi="Book Antiqua" w:cs="宋体"/>
          <w:sz w:val="24"/>
          <w:szCs w:val="24"/>
        </w:rPr>
        <w:t>, Faiss S, Mavrogiannis C. Capsule retention: a feared complication of wireless capsule endoscopy. </w:t>
      </w:r>
      <w:r w:rsidRPr="0026563D">
        <w:rPr>
          <w:rFonts w:ascii="Book Antiqua" w:hAnsi="Book Antiqua" w:cs="宋体"/>
          <w:i/>
          <w:iCs/>
          <w:sz w:val="24"/>
          <w:szCs w:val="24"/>
        </w:rPr>
        <w:t>Scand J Gastroenterol</w:t>
      </w:r>
      <w:r w:rsidRPr="0026563D">
        <w:rPr>
          <w:rFonts w:ascii="Book Antiqua" w:hAnsi="Book Antiqua" w:cs="宋体"/>
          <w:sz w:val="24"/>
          <w:szCs w:val="24"/>
        </w:rPr>
        <w:t> 2009; </w:t>
      </w:r>
      <w:r w:rsidRPr="0026563D">
        <w:rPr>
          <w:rFonts w:ascii="Book Antiqua" w:hAnsi="Book Antiqua" w:cs="宋体"/>
          <w:b/>
          <w:bCs/>
          <w:sz w:val="24"/>
          <w:szCs w:val="24"/>
        </w:rPr>
        <w:t>44</w:t>
      </w:r>
      <w:r w:rsidRPr="0026563D">
        <w:rPr>
          <w:rFonts w:ascii="Book Antiqua" w:hAnsi="Book Antiqua" w:cs="宋体"/>
          <w:sz w:val="24"/>
          <w:szCs w:val="24"/>
        </w:rPr>
        <w:t>: 1158-1165 [PMID: 19606392 DOI: 10.1080/00365520903132039]</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2 </w:t>
      </w:r>
      <w:r w:rsidRPr="0026563D">
        <w:rPr>
          <w:rFonts w:ascii="Book Antiqua" w:hAnsi="Book Antiqua" w:cs="宋体"/>
          <w:b/>
          <w:bCs/>
          <w:sz w:val="24"/>
          <w:szCs w:val="24"/>
        </w:rPr>
        <w:t>Kelley SR</w:t>
      </w:r>
      <w:r w:rsidRPr="0026563D">
        <w:rPr>
          <w:rFonts w:ascii="Book Antiqua" w:hAnsi="Book Antiqua" w:cs="宋体"/>
          <w:sz w:val="24"/>
          <w:szCs w:val="24"/>
        </w:rPr>
        <w:t>, Lohr JM. Retained wireless video enteroscopy capsule: a case report and review of the literature. </w:t>
      </w:r>
      <w:r w:rsidRPr="0026563D">
        <w:rPr>
          <w:rFonts w:ascii="Book Antiqua" w:hAnsi="Book Antiqua" w:cs="宋体"/>
          <w:i/>
          <w:iCs/>
          <w:sz w:val="24"/>
          <w:szCs w:val="24"/>
        </w:rPr>
        <w:t>J Surg Educ</w:t>
      </w:r>
      <w:r w:rsidRPr="0026563D">
        <w:rPr>
          <w:rFonts w:ascii="Book Antiqua" w:hAnsi="Book Antiqua" w:cs="宋体"/>
          <w:sz w:val="24"/>
          <w:szCs w:val="24"/>
        </w:rPr>
        <w:t> 2009; </w:t>
      </w:r>
      <w:r w:rsidRPr="0026563D">
        <w:rPr>
          <w:rFonts w:ascii="Book Antiqua" w:hAnsi="Book Antiqua" w:cs="宋体"/>
          <w:b/>
          <w:bCs/>
          <w:sz w:val="24"/>
          <w:szCs w:val="24"/>
        </w:rPr>
        <w:t>66</w:t>
      </w:r>
      <w:r w:rsidRPr="0026563D">
        <w:rPr>
          <w:rFonts w:ascii="Book Antiqua" w:hAnsi="Book Antiqua" w:cs="宋体"/>
          <w:sz w:val="24"/>
          <w:szCs w:val="24"/>
        </w:rPr>
        <w:t>: 296-300 [PMID: 20005505 DOI: 10.1016/j.jsurg.2009.10.002]</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3 </w:t>
      </w:r>
      <w:r w:rsidRPr="0026563D">
        <w:rPr>
          <w:rFonts w:ascii="Book Antiqua" w:hAnsi="Book Antiqua" w:cs="宋体"/>
          <w:b/>
          <w:bCs/>
          <w:sz w:val="24"/>
          <w:szCs w:val="24"/>
        </w:rPr>
        <w:t>Scapa E</w:t>
      </w:r>
      <w:r w:rsidRPr="0026563D">
        <w:rPr>
          <w:rFonts w:ascii="Book Antiqua" w:hAnsi="Book Antiqua" w:cs="宋体"/>
          <w:sz w:val="24"/>
          <w:szCs w:val="24"/>
        </w:rPr>
        <w:t>, Jacob H, Lewkowicz S, Migdal M, Gat D, Gluckhovski A, Gutmann N, Fireman Z. Initial experience of wireless-capsule endoscopy for evaluating occult gastrointestinal bleeding and suspected small bowel pathology. </w:t>
      </w:r>
      <w:r w:rsidRPr="0026563D">
        <w:rPr>
          <w:rFonts w:ascii="Book Antiqua" w:hAnsi="Book Antiqua" w:cs="宋体"/>
          <w:i/>
          <w:iCs/>
          <w:sz w:val="24"/>
          <w:szCs w:val="24"/>
        </w:rPr>
        <w:t>Am J Gastroenterol</w:t>
      </w:r>
      <w:r w:rsidRPr="0026563D">
        <w:rPr>
          <w:rFonts w:ascii="Book Antiqua" w:hAnsi="Book Antiqua" w:cs="宋体"/>
          <w:sz w:val="24"/>
          <w:szCs w:val="24"/>
        </w:rPr>
        <w:t> 2002; </w:t>
      </w:r>
      <w:r w:rsidRPr="0026563D">
        <w:rPr>
          <w:rFonts w:ascii="Book Antiqua" w:hAnsi="Book Antiqua" w:cs="宋体"/>
          <w:b/>
          <w:bCs/>
          <w:sz w:val="24"/>
          <w:szCs w:val="24"/>
        </w:rPr>
        <w:t>97</w:t>
      </w:r>
      <w:r w:rsidRPr="0026563D">
        <w:rPr>
          <w:rFonts w:ascii="Book Antiqua" w:hAnsi="Book Antiqua" w:cs="宋体"/>
          <w:sz w:val="24"/>
          <w:szCs w:val="24"/>
        </w:rPr>
        <w:t>: 2776-2779 [PMID: 12425547 DOI: 10.1111/j.1572-0241.2002.07021.x]</w:t>
      </w:r>
    </w:p>
    <w:p w:rsidR="00692595" w:rsidRPr="0078542F" w:rsidRDefault="00692595" w:rsidP="006D3C3E">
      <w:pPr>
        <w:spacing w:after="0" w:line="360" w:lineRule="auto"/>
        <w:jc w:val="both"/>
        <w:rPr>
          <w:rFonts w:ascii="Book Antiqua" w:hAnsi="Book Antiqua" w:cs="宋体"/>
          <w:sz w:val="24"/>
          <w:szCs w:val="24"/>
          <w:lang w:val="fr-FR"/>
        </w:rPr>
      </w:pPr>
      <w:r w:rsidRPr="0026563D">
        <w:rPr>
          <w:rFonts w:ascii="Book Antiqua" w:hAnsi="Book Antiqua" w:cs="宋体"/>
          <w:sz w:val="24"/>
          <w:szCs w:val="24"/>
        </w:rPr>
        <w:t>4 </w:t>
      </w:r>
      <w:r w:rsidRPr="0026563D">
        <w:rPr>
          <w:rFonts w:ascii="Book Antiqua" w:hAnsi="Book Antiqua" w:cs="宋体"/>
          <w:b/>
          <w:bCs/>
          <w:sz w:val="24"/>
          <w:szCs w:val="24"/>
        </w:rPr>
        <w:t>Lewis BS</w:t>
      </w:r>
      <w:r w:rsidRPr="0026563D">
        <w:rPr>
          <w:rFonts w:ascii="Book Antiqua" w:hAnsi="Book Antiqua" w:cs="宋体"/>
          <w:sz w:val="24"/>
          <w:szCs w:val="24"/>
        </w:rPr>
        <w:t>, Swain P. Capsule endoscopy in the evaluation of patients with suspected small intestinal bleeding: Results of a pilot study. </w:t>
      </w:r>
      <w:r w:rsidRPr="0078542F">
        <w:rPr>
          <w:rFonts w:ascii="Book Antiqua" w:hAnsi="Book Antiqua" w:cs="宋体"/>
          <w:i/>
          <w:iCs/>
          <w:sz w:val="24"/>
          <w:szCs w:val="24"/>
          <w:lang w:val="fr-FR"/>
        </w:rPr>
        <w:t>Gastrointest Endosc</w:t>
      </w:r>
      <w:r w:rsidRPr="0078542F">
        <w:rPr>
          <w:rFonts w:ascii="Book Antiqua" w:hAnsi="Book Antiqua" w:cs="宋体"/>
          <w:sz w:val="24"/>
          <w:szCs w:val="24"/>
          <w:lang w:val="fr-FR"/>
        </w:rPr>
        <w:t> 2002; </w:t>
      </w:r>
      <w:r w:rsidRPr="0078542F">
        <w:rPr>
          <w:rFonts w:ascii="Book Antiqua" w:hAnsi="Book Antiqua" w:cs="宋体"/>
          <w:b/>
          <w:bCs/>
          <w:sz w:val="24"/>
          <w:szCs w:val="24"/>
          <w:lang w:val="fr-FR"/>
        </w:rPr>
        <w:t>56</w:t>
      </w:r>
      <w:r w:rsidRPr="0078542F">
        <w:rPr>
          <w:rFonts w:ascii="Book Antiqua" w:hAnsi="Book Antiqua" w:cs="宋体"/>
          <w:sz w:val="24"/>
          <w:szCs w:val="24"/>
          <w:lang w:val="fr-FR"/>
        </w:rPr>
        <w:t>: 349-353 [PMID: 12196771 DOI: 10.1016/S0016-5107(02)70037-0]</w:t>
      </w:r>
    </w:p>
    <w:p w:rsidR="00692595" w:rsidRPr="0026563D" w:rsidRDefault="00692595" w:rsidP="006D3C3E">
      <w:pPr>
        <w:spacing w:after="0" w:line="360" w:lineRule="auto"/>
        <w:jc w:val="both"/>
        <w:rPr>
          <w:rFonts w:ascii="Book Antiqua" w:hAnsi="Book Antiqua" w:cs="宋体"/>
          <w:sz w:val="24"/>
          <w:szCs w:val="24"/>
        </w:rPr>
      </w:pPr>
      <w:r w:rsidRPr="0078542F">
        <w:rPr>
          <w:rFonts w:ascii="Book Antiqua" w:hAnsi="Book Antiqua" w:cs="宋体"/>
          <w:sz w:val="24"/>
          <w:szCs w:val="24"/>
          <w:lang w:val="fr-FR"/>
        </w:rPr>
        <w:t>5 </w:t>
      </w:r>
      <w:r w:rsidRPr="0078542F">
        <w:rPr>
          <w:rFonts w:ascii="Book Antiqua" w:hAnsi="Book Antiqua" w:cs="宋体"/>
          <w:b/>
          <w:bCs/>
          <w:sz w:val="24"/>
          <w:szCs w:val="24"/>
          <w:lang w:val="fr-FR"/>
        </w:rPr>
        <w:t>Cave D</w:t>
      </w:r>
      <w:r w:rsidRPr="0078542F">
        <w:rPr>
          <w:rFonts w:ascii="Book Antiqua" w:hAnsi="Book Antiqua" w:cs="宋体"/>
          <w:sz w:val="24"/>
          <w:szCs w:val="24"/>
          <w:lang w:val="fr-FR"/>
        </w:rPr>
        <w:t xml:space="preserve">, Legnani P, de Franchis R, Lewis BS. </w:t>
      </w:r>
      <w:r w:rsidRPr="0026563D">
        <w:rPr>
          <w:rFonts w:ascii="Book Antiqua" w:hAnsi="Book Antiqua" w:cs="宋体"/>
          <w:sz w:val="24"/>
          <w:szCs w:val="24"/>
        </w:rPr>
        <w:t>ICCE consensus for capsule retention. </w:t>
      </w:r>
      <w:r w:rsidRPr="0026563D">
        <w:rPr>
          <w:rFonts w:ascii="Book Antiqua" w:hAnsi="Book Antiqua" w:cs="宋体"/>
          <w:i/>
          <w:iCs/>
          <w:sz w:val="24"/>
          <w:szCs w:val="24"/>
        </w:rPr>
        <w:t>Endoscopy</w:t>
      </w:r>
      <w:r w:rsidRPr="0026563D">
        <w:rPr>
          <w:rFonts w:ascii="Book Antiqua" w:hAnsi="Book Antiqua" w:cs="宋体"/>
          <w:sz w:val="24"/>
          <w:szCs w:val="24"/>
        </w:rPr>
        <w:t> 2005; </w:t>
      </w:r>
      <w:r w:rsidRPr="0026563D">
        <w:rPr>
          <w:rFonts w:ascii="Book Antiqua" w:hAnsi="Book Antiqua" w:cs="宋体"/>
          <w:b/>
          <w:bCs/>
          <w:sz w:val="24"/>
          <w:szCs w:val="24"/>
        </w:rPr>
        <w:t>37</w:t>
      </w:r>
      <w:r w:rsidRPr="0026563D">
        <w:rPr>
          <w:rFonts w:ascii="Book Antiqua" w:hAnsi="Book Antiqua" w:cs="宋体"/>
          <w:sz w:val="24"/>
          <w:szCs w:val="24"/>
        </w:rPr>
        <w:t>: 1065-1067 [PMID: 16189792 DOI: 10.1055/s-2005-870264]</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6 </w:t>
      </w:r>
      <w:r w:rsidRPr="0026563D">
        <w:rPr>
          <w:rFonts w:ascii="Book Antiqua" w:hAnsi="Book Antiqua" w:cs="宋体"/>
          <w:b/>
          <w:bCs/>
          <w:sz w:val="24"/>
          <w:szCs w:val="24"/>
        </w:rPr>
        <w:t>Goldstein JL</w:t>
      </w:r>
      <w:r w:rsidRPr="0026563D">
        <w:rPr>
          <w:rFonts w:ascii="Book Antiqua" w:hAnsi="Book Antiqua" w:cs="宋体"/>
          <w:sz w:val="24"/>
          <w:szCs w:val="24"/>
        </w:rPr>
        <w:t>, Eisen GM, Lewis B, Gralnek IM, Zlotnick S, Fort JG. Video capsule endoscopy to prospectively assess small bowel injury with celecoxib, naproxen plus omeprazole, and placebo. </w:t>
      </w:r>
      <w:r w:rsidRPr="0026563D">
        <w:rPr>
          <w:rFonts w:ascii="Book Antiqua" w:hAnsi="Book Antiqua" w:cs="宋体"/>
          <w:i/>
          <w:iCs/>
          <w:sz w:val="24"/>
          <w:szCs w:val="24"/>
        </w:rPr>
        <w:t>Clin Gastroenterol Hepatol</w:t>
      </w:r>
      <w:r w:rsidRPr="0026563D">
        <w:rPr>
          <w:rFonts w:ascii="Book Antiqua" w:hAnsi="Book Antiqua" w:cs="宋体"/>
          <w:sz w:val="24"/>
          <w:szCs w:val="24"/>
        </w:rPr>
        <w:t> 2005; </w:t>
      </w:r>
      <w:r w:rsidRPr="0026563D">
        <w:rPr>
          <w:rFonts w:ascii="Book Antiqua" w:hAnsi="Book Antiqua" w:cs="宋体"/>
          <w:b/>
          <w:bCs/>
          <w:sz w:val="24"/>
          <w:szCs w:val="24"/>
        </w:rPr>
        <w:t>3</w:t>
      </w:r>
      <w:r w:rsidRPr="0026563D">
        <w:rPr>
          <w:rFonts w:ascii="Book Antiqua" w:hAnsi="Book Antiqua" w:cs="宋体"/>
          <w:sz w:val="24"/>
          <w:szCs w:val="24"/>
        </w:rPr>
        <w:t>: 133-141 [PMID: 15704047 DOI: 10.1016/S1542-3565(04)00619-6]</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7 </w:t>
      </w:r>
      <w:r w:rsidRPr="0026563D">
        <w:rPr>
          <w:rFonts w:ascii="Book Antiqua" w:hAnsi="Book Antiqua" w:cs="宋体"/>
          <w:b/>
          <w:bCs/>
          <w:sz w:val="24"/>
          <w:szCs w:val="24"/>
        </w:rPr>
        <w:t>Cheifetz AS</w:t>
      </w:r>
      <w:r w:rsidRPr="0026563D">
        <w:rPr>
          <w:rFonts w:ascii="Book Antiqua" w:hAnsi="Book Antiqua" w:cs="宋体"/>
          <w:sz w:val="24"/>
          <w:szCs w:val="24"/>
        </w:rPr>
        <w:t>, Lewis BS. Capsule endoscopy retention: is it a complication? </w:t>
      </w:r>
      <w:r w:rsidRPr="0026563D">
        <w:rPr>
          <w:rFonts w:ascii="Book Antiqua" w:hAnsi="Book Antiqua" w:cs="宋体"/>
          <w:i/>
          <w:iCs/>
          <w:sz w:val="24"/>
          <w:szCs w:val="24"/>
        </w:rPr>
        <w:t>J Clin Gastroenterol</w:t>
      </w:r>
      <w:r w:rsidRPr="0026563D">
        <w:rPr>
          <w:rFonts w:ascii="Book Antiqua" w:hAnsi="Book Antiqua" w:cs="宋体"/>
          <w:sz w:val="24"/>
          <w:szCs w:val="24"/>
        </w:rPr>
        <w:t> 2006; </w:t>
      </w:r>
      <w:r w:rsidRPr="0026563D">
        <w:rPr>
          <w:rFonts w:ascii="Book Antiqua" w:hAnsi="Book Antiqua" w:cs="宋体"/>
          <w:b/>
          <w:bCs/>
          <w:sz w:val="24"/>
          <w:szCs w:val="24"/>
        </w:rPr>
        <w:t>40</w:t>
      </w:r>
      <w:r w:rsidRPr="0026563D">
        <w:rPr>
          <w:rFonts w:ascii="Book Antiqua" w:hAnsi="Book Antiqua" w:cs="宋体"/>
          <w:sz w:val="24"/>
          <w:szCs w:val="24"/>
        </w:rPr>
        <w:t>: 688-691 [PMID: 16940879 DOI: 10.1097/00004836-200609000-00005]</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8 </w:t>
      </w:r>
      <w:r w:rsidRPr="0026563D">
        <w:rPr>
          <w:rFonts w:ascii="Book Antiqua" w:hAnsi="Book Antiqua" w:cs="宋体"/>
          <w:b/>
          <w:bCs/>
          <w:sz w:val="24"/>
          <w:szCs w:val="24"/>
        </w:rPr>
        <w:t>Cheifetz AS</w:t>
      </w:r>
      <w:r w:rsidRPr="0026563D">
        <w:rPr>
          <w:rFonts w:ascii="Book Antiqua" w:hAnsi="Book Antiqua" w:cs="宋体"/>
          <w:sz w:val="24"/>
          <w:szCs w:val="24"/>
        </w:rPr>
        <w:t>, Kornbluth AA, Legnani P, Schmelkin I, Brown A, Lichtiger S, Lewis BS. The risk of retention of the capsule endoscope in patients with known or suspected Crohn's disease. </w:t>
      </w:r>
      <w:r w:rsidRPr="0026563D">
        <w:rPr>
          <w:rFonts w:ascii="Book Antiqua" w:hAnsi="Book Antiqua" w:cs="宋体"/>
          <w:i/>
          <w:iCs/>
          <w:sz w:val="24"/>
          <w:szCs w:val="24"/>
        </w:rPr>
        <w:t>Am J Gastroenterol</w:t>
      </w:r>
      <w:r w:rsidRPr="0026563D">
        <w:rPr>
          <w:rFonts w:ascii="Book Antiqua" w:hAnsi="Book Antiqua" w:cs="宋体"/>
          <w:sz w:val="24"/>
          <w:szCs w:val="24"/>
        </w:rPr>
        <w:t> 2006; </w:t>
      </w:r>
      <w:r w:rsidRPr="0026563D">
        <w:rPr>
          <w:rFonts w:ascii="Book Antiqua" w:hAnsi="Book Antiqua" w:cs="宋体"/>
          <w:b/>
          <w:bCs/>
          <w:sz w:val="24"/>
          <w:szCs w:val="24"/>
        </w:rPr>
        <w:t>101</w:t>
      </w:r>
      <w:r w:rsidRPr="0026563D">
        <w:rPr>
          <w:rFonts w:ascii="Book Antiqua" w:hAnsi="Book Antiqua" w:cs="宋体"/>
          <w:sz w:val="24"/>
          <w:szCs w:val="24"/>
        </w:rPr>
        <w:t>: 2218-2222 [PMID: 16848804 DOI: 10.1111/j.1572-0241.2006.00761.x]</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lastRenderedPageBreak/>
        <w:t xml:space="preserve">9 </w:t>
      </w:r>
      <w:r w:rsidRPr="0026563D">
        <w:rPr>
          <w:rFonts w:ascii="Book Antiqua" w:hAnsi="Book Antiqua" w:cs="宋体"/>
          <w:b/>
          <w:sz w:val="24"/>
          <w:szCs w:val="24"/>
        </w:rPr>
        <w:t>Barkin JS</w:t>
      </w:r>
      <w:r w:rsidRPr="0026563D">
        <w:rPr>
          <w:rFonts w:ascii="Book Antiqua" w:hAnsi="Book Antiqua" w:cs="宋体"/>
          <w:sz w:val="24"/>
          <w:szCs w:val="24"/>
        </w:rPr>
        <w:t xml:space="preserve">, Friedman S. Wireless Capsule Endoscopy requiring surgical intervention: the world's experience. Am J Gastroenterol 2002; </w:t>
      </w:r>
      <w:r w:rsidRPr="0026563D">
        <w:rPr>
          <w:rFonts w:ascii="Book Antiqua" w:hAnsi="Book Antiqua" w:cs="宋体"/>
          <w:b/>
          <w:sz w:val="24"/>
          <w:szCs w:val="24"/>
        </w:rPr>
        <w:t>97</w:t>
      </w:r>
      <w:r w:rsidRPr="0026563D">
        <w:rPr>
          <w:rFonts w:ascii="Book Antiqua" w:hAnsi="Book Antiqua" w:cs="宋体"/>
          <w:sz w:val="24"/>
          <w:szCs w:val="24"/>
        </w:rPr>
        <w:t>: S298 doi: 10.1016/S0002-9270(02)05390-X</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10 </w:t>
      </w:r>
      <w:r w:rsidRPr="0026563D">
        <w:rPr>
          <w:rFonts w:ascii="Book Antiqua" w:hAnsi="Book Antiqua" w:cs="宋体"/>
          <w:b/>
          <w:bCs/>
          <w:sz w:val="24"/>
          <w:szCs w:val="24"/>
        </w:rPr>
        <w:t>Cheon JH</w:t>
      </w:r>
      <w:r w:rsidRPr="0026563D">
        <w:rPr>
          <w:rFonts w:ascii="Book Antiqua" w:hAnsi="Book Antiqua" w:cs="宋体"/>
          <w:sz w:val="24"/>
          <w:szCs w:val="24"/>
        </w:rPr>
        <w:t>, Kim YS, Lee IS, Chang DK, Ryu JK, Lee KJ, Moon JS, Park CH, Kim JO, Shim KN, Choi CH, Cheung DY, Jang BI, Seo GS, Chun HJ, Choi MG. Can we predict spontaneous capsule passage after retention? A nationwide study to evaluate the incidence and clinical outcomes of capsule retention. </w:t>
      </w:r>
      <w:r w:rsidRPr="0026563D">
        <w:rPr>
          <w:rFonts w:ascii="Book Antiqua" w:hAnsi="Book Antiqua" w:cs="宋体"/>
          <w:i/>
          <w:iCs/>
          <w:sz w:val="24"/>
          <w:szCs w:val="24"/>
        </w:rPr>
        <w:t>Endoscopy</w:t>
      </w:r>
      <w:r w:rsidRPr="0026563D">
        <w:rPr>
          <w:rFonts w:ascii="Book Antiqua" w:hAnsi="Book Antiqua" w:cs="宋体"/>
          <w:sz w:val="24"/>
          <w:szCs w:val="24"/>
        </w:rPr>
        <w:t> 2007; </w:t>
      </w:r>
      <w:r w:rsidRPr="0026563D">
        <w:rPr>
          <w:rFonts w:ascii="Book Antiqua" w:hAnsi="Book Antiqua" w:cs="宋体"/>
          <w:b/>
          <w:bCs/>
          <w:sz w:val="24"/>
          <w:szCs w:val="24"/>
        </w:rPr>
        <w:t>39</w:t>
      </w:r>
      <w:r w:rsidRPr="0026563D">
        <w:rPr>
          <w:rFonts w:ascii="Book Antiqua" w:hAnsi="Book Antiqua" w:cs="宋体"/>
          <w:sz w:val="24"/>
          <w:szCs w:val="24"/>
        </w:rPr>
        <w:t>: 1046-1052 [PMID: 18072054 DOI: 10.1055/s-2007-966978]</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11 </w:t>
      </w:r>
      <w:r w:rsidRPr="0026563D">
        <w:rPr>
          <w:rFonts w:ascii="Book Antiqua" w:hAnsi="Book Antiqua" w:cs="宋体"/>
          <w:b/>
          <w:bCs/>
          <w:sz w:val="24"/>
          <w:szCs w:val="24"/>
        </w:rPr>
        <w:t>Hellan M</w:t>
      </w:r>
      <w:r w:rsidRPr="0026563D">
        <w:rPr>
          <w:rFonts w:ascii="Book Antiqua" w:hAnsi="Book Antiqua" w:cs="宋体"/>
          <w:sz w:val="24"/>
          <w:szCs w:val="24"/>
        </w:rPr>
        <w:t>, Lee T, Lerner T. Diagnosis and therapy of primary hypertrophic pyloric stenosis in adults: case report and review of literature. </w:t>
      </w:r>
      <w:r w:rsidRPr="0026563D">
        <w:rPr>
          <w:rFonts w:ascii="Book Antiqua" w:hAnsi="Book Antiqua" w:cs="宋体"/>
          <w:i/>
          <w:iCs/>
          <w:sz w:val="24"/>
          <w:szCs w:val="24"/>
        </w:rPr>
        <w:t>J Gastrointest Surg</w:t>
      </w:r>
      <w:r w:rsidRPr="0026563D">
        <w:rPr>
          <w:rFonts w:ascii="Book Antiqua" w:hAnsi="Book Antiqua" w:cs="宋体"/>
          <w:sz w:val="24"/>
          <w:szCs w:val="24"/>
        </w:rPr>
        <w:t> 2006; </w:t>
      </w:r>
      <w:r w:rsidRPr="0026563D">
        <w:rPr>
          <w:rFonts w:ascii="Book Antiqua" w:hAnsi="Book Antiqua" w:cs="宋体"/>
          <w:b/>
          <w:bCs/>
          <w:sz w:val="24"/>
          <w:szCs w:val="24"/>
        </w:rPr>
        <w:t>10</w:t>
      </w:r>
      <w:r w:rsidRPr="0026563D">
        <w:rPr>
          <w:rFonts w:ascii="Book Antiqua" w:hAnsi="Book Antiqua" w:cs="宋体"/>
          <w:sz w:val="24"/>
          <w:szCs w:val="24"/>
        </w:rPr>
        <w:t>: 265-269 [PMID: 16455460 DOI: 10.1016/j.gassur.2005.06.003]</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12 </w:t>
      </w:r>
      <w:r w:rsidRPr="0026563D">
        <w:rPr>
          <w:rFonts w:ascii="Book Antiqua" w:hAnsi="Book Antiqua" w:cs="宋体"/>
          <w:b/>
          <w:bCs/>
          <w:sz w:val="24"/>
          <w:szCs w:val="24"/>
        </w:rPr>
        <w:t>KNIGHT CD</w:t>
      </w:r>
      <w:r w:rsidRPr="0026563D">
        <w:rPr>
          <w:rFonts w:ascii="Book Antiqua" w:hAnsi="Book Antiqua" w:cs="宋体"/>
          <w:sz w:val="24"/>
          <w:szCs w:val="24"/>
        </w:rPr>
        <w:t>. Hypertrophic pyloric stenosis in the adult. </w:t>
      </w:r>
      <w:r w:rsidRPr="0026563D">
        <w:rPr>
          <w:rFonts w:ascii="Book Antiqua" w:hAnsi="Book Antiqua" w:cs="宋体"/>
          <w:i/>
          <w:iCs/>
          <w:sz w:val="24"/>
          <w:szCs w:val="24"/>
        </w:rPr>
        <w:t>Ann Surg</w:t>
      </w:r>
      <w:r w:rsidRPr="0026563D">
        <w:rPr>
          <w:rFonts w:ascii="Book Antiqua" w:hAnsi="Book Antiqua" w:cs="宋体"/>
          <w:sz w:val="24"/>
          <w:szCs w:val="24"/>
        </w:rPr>
        <w:t> 1961; </w:t>
      </w:r>
      <w:r w:rsidRPr="0026563D">
        <w:rPr>
          <w:rFonts w:ascii="Book Antiqua" w:hAnsi="Book Antiqua" w:cs="宋体"/>
          <w:b/>
          <w:bCs/>
          <w:sz w:val="24"/>
          <w:szCs w:val="24"/>
        </w:rPr>
        <w:t>153</w:t>
      </w:r>
      <w:r w:rsidRPr="0026563D">
        <w:rPr>
          <w:rFonts w:ascii="Book Antiqua" w:hAnsi="Book Antiqua" w:cs="宋体"/>
          <w:sz w:val="24"/>
          <w:szCs w:val="24"/>
        </w:rPr>
        <w:t>: 899-910 [PMID: 13757107 DOI: 10.1097/00000658-196106000-00010]</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13 </w:t>
      </w:r>
      <w:r w:rsidRPr="0026563D">
        <w:rPr>
          <w:rFonts w:ascii="Book Antiqua" w:hAnsi="Book Antiqua" w:cs="宋体"/>
          <w:b/>
          <w:bCs/>
          <w:sz w:val="24"/>
          <w:szCs w:val="24"/>
        </w:rPr>
        <w:t>Quigley RL</w:t>
      </w:r>
      <w:r w:rsidRPr="0026563D">
        <w:rPr>
          <w:rFonts w:ascii="Book Antiqua" w:hAnsi="Book Antiqua" w:cs="宋体"/>
          <w:sz w:val="24"/>
          <w:szCs w:val="24"/>
        </w:rPr>
        <w:t>, Pruitt SK, Pappas TN, Akwari O. Primary hypertrophic pyloric stenosis in the adult. </w:t>
      </w:r>
      <w:r w:rsidRPr="0026563D">
        <w:rPr>
          <w:rFonts w:ascii="Book Antiqua" w:hAnsi="Book Antiqua" w:cs="宋体"/>
          <w:i/>
          <w:iCs/>
          <w:sz w:val="24"/>
          <w:szCs w:val="24"/>
        </w:rPr>
        <w:t>Arch Surg</w:t>
      </w:r>
      <w:r w:rsidRPr="0026563D">
        <w:rPr>
          <w:rFonts w:ascii="Book Antiqua" w:hAnsi="Book Antiqua" w:cs="宋体"/>
          <w:sz w:val="24"/>
          <w:szCs w:val="24"/>
        </w:rPr>
        <w:t> 1990; </w:t>
      </w:r>
      <w:r w:rsidRPr="0026563D">
        <w:rPr>
          <w:rFonts w:ascii="Book Antiqua" w:hAnsi="Book Antiqua" w:cs="宋体"/>
          <w:b/>
          <w:bCs/>
          <w:sz w:val="24"/>
          <w:szCs w:val="24"/>
        </w:rPr>
        <w:t>125</w:t>
      </w:r>
      <w:r w:rsidRPr="0026563D">
        <w:rPr>
          <w:rFonts w:ascii="Book Antiqua" w:hAnsi="Book Antiqua" w:cs="宋体"/>
          <w:sz w:val="24"/>
          <w:szCs w:val="24"/>
        </w:rPr>
        <w:t>: 1219-1221 [PMID: 2400314 DOI: 10.1001/archsurg.1990.01410210145025]</w:t>
      </w:r>
    </w:p>
    <w:p w:rsidR="00692595" w:rsidRPr="0026563D" w:rsidRDefault="00692595" w:rsidP="006D3C3E">
      <w:pPr>
        <w:spacing w:after="0" w:line="360" w:lineRule="auto"/>
        <w:jc w:val="both"/>
        <w:rPr>
          <w:rFonts w:ascii="Book Antiqua" w:hAnsi="Book Antiqua" w:cs="宋体"/>
          <w:sz w:val="24"/>
          <w:szCs w:val="24"/>
        </w:rPr>
      </w:pPr>
      <w:r w:rsidRPr="0026563D">
        <w:rPr>
          <w:rFonts w:ascii="Book Antiqua" w:hAnsi="Book Antiqua" w:cs="宋体"/>
          <w:sz w:val="24"/>
          <w:szCs w:val="24"/>
        </w:rPr>
        <w:t>14 </w:t>
      </w:r>
      <w:r w:rsidRPr="0026563D">
        <w:rPr>
          <w:rFonts w:ascii="Book Antiqua" w:hAnsi="Book Antiqua" w:cs="宋体"/>
          <w:b/>
          <w:bCs/>
          <w:sz w:val="24"/>
          <w:szCs w:val="24"/>
        </w:rPr>
        <w:t>Yusuf TE</w:t>
      </w:r>
      <w:r w:rsidRPr="0026563D">
        <w:rPr>
          <w:rFonts w:ascii="Book Antiqua" w:hAnsi="Book Antiqua" w:cs="宋体"/>
          <w:sz w:val="24"/>
          <w:szCs w:val="24"/>
        </w:rPr>
        <w:t>, Brugge WR. Endoscopic therapy of benign pyloric stenosis and gastric outlet obstruction. </w:t>
      </w:r>
      <w:r w:rsidRPr="0026563D">
        <w:rPr>
          <w:rFonts w:ascii="Book Antiqua" w:hAnsi="Book Antiqua" w:cs="宋体"/>
          <w:i/>
          <w:iCs/>
          <w:sz w:val="24"/>
          <w:szCs w:val="24"/>
        </w:rPr>
        <w:t>Curr Opin Gastroenterol</w:t>
      </w:r>
      <w:r w:rsidRPr="0026563D">
        <w:rPr>
          <w:rFonts w:ascii="Book Antiqua" w:hAnsi="Book Antiqua" w:cs="宋体"/>
          <w:sz w:val="24"/>
          <w:szCs w:val="24"/>
        </w:rPr>
        <w:t> 2006; </w:t>
      </w:r>
      <w:r w:rsidRPr="0026563D">
        <w:rPr>
          <w:rFonts w:ascii="Book Antiqua" w:hAnsi="Book Antiqua" w:cs="宋体"/>
          <w:b/>
          <w:bCs/>
          <w:sz w:val="24"/>
          <w:szCs w:val="24"/>
        </w:rPr>
        <w:t>22</w:t>
      </w:r>
      <w:r w:rsidRPr="0026563D">
        <w:rPr>
          <w:rFonts w:ascii="Book Antiqua" w:hAnsi="Book Antiqua" w:cs="宋体"/>
          <w:sz w:val="24"/>
          <w:szCs w:val="24"/>
        </w:rPr>
        <w:t>: 570-573 [PMID: 16891891 DOI: 10.1097/01.mog.0000239874.13867.41]</w:t>
      </w:r>
    </w:p>
    <w:p w:rsidR="00692595" w:rsidRPr="0026563D" w:rsidRDefault="00692595" w:rsidP="006D3C3E">
      <w:pPr>
        <w:spacing w:after="0" w:line="360" w:lineRule="auto"/>
        <w:jc w:val="both"/>
        <w:rPr>
          <w:rFonts w:ascii="Book Antiqua" w:hAnsi="Book Antiqua"/>
        </w:rPr>
      </w:pPr>
    </w:p>
    <w:p w:rsidR="00692595" w:rsidRPr="0026563D" w:rsidRDefault="00692595" w:rsidP="00742783">
      <w:pPr>
        <w:spacing w:line="360" w:lineRule="auto"/>
        <w:rPr>
          <w:rFonts w:ascii="Book Antiqua" w:hAnsi="Book Antiqua"/>
          <w:b/>
          <w:bCs/>
          <w:color w:val="000000"/>
          <w:sz w:val="24"/>
        </w:rPr>
      </w:pPr>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r w:rsidRPr="0026563D">
        <w:rPr>
          <w:rStyle w:val="ad"/>
          <w:rFonts w:ascii="Book Antiqua" w:hAnsi="Book Antiqua"/>
          <w:bCs/>
          <w:noProof/>
          <w:color w:val="000000"/>
          <w:sz w:val="24"/>
          <w:szCs w:val="24"/>
        </w:rPr>
        <w:t>P-Reviewer</w:t>
      </w:r>
      <w:bookmarkEnd w:id="19"/>
      <w:r w:rsidRPr="0026563D">
        <w:rPr>
          <w:rStyle w:val="ad"/>
          <w:rFonts w:ascii="Book Antiqua" w:hAnsi="Book Antiqua"/>
          <w:bCs/>
          <w:noProof/>
          <w:color w:val="000000"/>
          <w:sz w:val="24"/>
          <w:szCs w:val="24"/>
          <w:lang w:eastAsia="zh-CN"/>
        </w:rPr>
        <w:t>s</w:t>
      </w:r>
      <w:r w:rsidRPr="0026563D">
        <w:rPr>
          <w:rFonts w:ascii="Book Antiqua" w:hAnsi="Book Antiqua"/>
          <w:b/>
          <w:bCs/>
          <w:color w:val="000000"/>
          <w:sz w:val="24"/>
        </w:rPr>
        <w:t xml:space="preserve"> </w:t>
      </w:r>
      <w:r w:rsidRPr="0026563D">
        <w:rPr>
          <w:rFonts w:ascii="Book Antiqua" w:hAnsi="Book Antiqua"/>
          <w:bCs/>
          <w:color w:val="000000"/>
          <w:sz w:val="24"/>
        </w:rPr>
        <w:t>Dotson JL</w:t>
      </w:r>
      <w:r w:rsidRPr="0026563D">
        <w:rPr>
          <w:rFonts w:ascii="Book Antiqua" w:hAnsi="Book Antiqua"/>
          <w:bCs/>
          <w:color w:val="000000"/>
          <w:sz w:val="24"/>
          <w:lang w:eastAsia="zh-CN"/>
        </w:rPr>
        <w:t xml:space="preserve">, Giles E, </w:t>
      </w:r>
      <w:r w:rsidRPr="0026563D">
        <w:rPr>
          <w:rFonts w:ascii="Book Antiqua" w:hAnsi="Book Antiqua"/>
          <w:bCs/>
          <w:color w:val="000000"/>
          <w:sz w:val="24"/>
        </w:rPr>
        <w:t>Refaat</w:t>
      </w:r>
      <w:r w:rsidRPr="0026563D">
        <w:rPr>
          <w:rFonts w:ascii="Book Antiqua" w:hAnsi="Book Antiqua"/>
          <w:bCs/>
          <w:color w:val="000000"/>
          <w:sz w:val="24"/>
          <w:lang w:eastAsia="zh-CN"/>
        </w:rPr>
        <w:t xml:space="preserve"> </w:t>
      </w:r>
      <w:r w:rsidRPr="0026563D">
        <w:rPr>
          <w:rFonts w:ascii="Book Antiqua" w:hAnsi="Book Antiqua"/>
          <w:bCs/>
          <w:color w:val="000000"/>
          <w:sz w:val="24"/>
        </w:rPr>
        <w:t xml:space="preserve">R  </w:t>
      </w:r>
      <w:r w:rsidRPr="0026563D">
        <w:rPr>
          <w:rFonts w:ascii="Book Antiqua" w:hAnsi="Book Antiqua"/>
          <w:b/>
          <w:bCs/>
          <w:color w:val="000000"/>
          <w:sz w:val="24"/>
        </w:rPr>
        <w:t xml:space="preserve">  S-Editor </w:t>
      </w:r>
      <w:r w:rsidRPr="0026563D">
        <w:rPr>
          <w:rFonts w:ascii="Book Antiqua" w:hAnsi="Book Antiqua"/>
          <w:bCs/>
          <w:color w:val="000000"/>
          <w:sz w:val="24"/>
        </w:rPr>
        <w:t xml:space="preserve">Wen LL  </w:t>
      </w:r>
      <w:r w:rsidRPr="0026563D">
        <w:rPr>
          <w:rFonts w:ascii="Book Antiqua" w:hAnsi="Book Antiqua"/>
          <w:b/>
          <w:bCs/>
          <w:color w:val="000000"/>
          <w:sz w:val="24"/>
        </w:rPr>
        <w:t xml:space="preserve">         </w:t>
      </w:r>
      <w:r w:rsidRPr="0026563D">
        <w:rPr>
          <w:rFonts w:ascii="Book Antiqua" w:hAnsi="Book Antiqua"/>
          <w:color w:val="000000"/>
          <w:sz w:val="24"/>
        </w:rPr>
        <w:t xml:space="preserve">  </w:t>
      </w:r>
      <w:r w:rsidRPr="0026563D">
        <w:rPr>
          <w:rFonts w:ascii="Book Antiqua" w:hAnsi="Book Antiqua"/>
          <w:b/>
          <w:bCs/>
          <w:color w:val="000000"/>
          <w:sz w:val="24"/>
        </w:rPr>
        <w:t xml:space="preserve">L-Editor                </w:t>
      </w:r>
      <w:r w:rsidRPr="0026563D">
        <w:rPr>
          <w:rFonts w:ascii="Book Antiqua" w:hAnsi="Book Antiqua"/>
          <w:color w:val="000000"/>
          <w:sz w:val="24"/>
        </w:rPr>
        <w:t xml:space="preserve">  </w:t>
      </w:r>
      <w:r w:rsidRPr="0026563D">
        <w:rPr>
          <w:rFonts w:ascii="Book Antiqua" w:hAnsi="Book Antiqua"/>
          <w:b/>
          <w:bCs/>
          <w:color w:val="000000"/>
          <w:sz w:val="24"/>
        </w:rPr>
        <w:t>E-Editor</w:t>
      </w:r>
    </w:p>
    <w:bookmarkEnd w:id="20"/>
    <w:bookmarkEnd w:id="21"/>
    <w:bookmarkEnd w:id="22"/>
    <w:bookmarkEnd w:id="23"/>
    <w:bookmarkEnd w:id="24"/>
    <w:bookmarkEnd w:id="25"/>
    <w:bookmarkEnd w:id="26"/>
    <w:p w:rsidR="00692595" w:rsidRPr="0026563D" w:rsidRDefault="00692595" w:rsidP="006D3C3E">
      <w:pPr>
        <w:spacing w:after="0" w:line="360" w:lineRule="auto"/>
        <w:jc w:val="both"/>
        <w:rPr>
          <w:rFonts w:ascii="Book Antiqua" w:hAnsi="Book Antiqua" w:cs="Arial"/>
          <w:noProof/>
          <w:sz w:val="24"/>
          <w:szCs w:val="24"/>
        </w:rPr>
      </w:pPr>
    </w:p>
    <w:p w:rsidR="00692595" w:rsidRPr="0026563D" w:rsidRDefault="00692595" w:rsidP="006D3C3E">
      <w:pPr>
        <w:spacing w:after="0" w:line="360" w:lineRule="auto"/>
        <w:jc w:val="both"/>
        <w:rPr>
          <w:rFonts w:ascii="Book Antiqua" w:hAnsi="Book Antiqua" w:cs="Arial"/>
          <w:noProof/>
          <w:sz w:val="24"/>
          <w:szCs w:val="24"/>
        </w:rPr>
      </w:pPr>
    </w:p>
    <w:p w:rsidR="00692595" w:rsidRPr="0026563D" w:rsidRDefault="00692595" w:rsidP="006D3C3E">
      <w:pPr>
        <w:spacing w:after="0" w:line="360" w:lineRule="auto"/>
        <w:jc w:val="both"/>
        <w:rPr>
          <w:rFonts w:ascii="Book Antiqua" w:hAnsi="Book Antiqua" w:cs="Arial"/>
          <w:noProof/>
          <w:sz w:val="24"/>
          <w:szCs w:val="24"/>
        </w:rPr>
      </w:pPr>
    </w:p>
    <w:p w:rsidR="00692595" w:rsidRPr="0026563D" w:rsidRDefault="00692595" w:rsidP="006D3C3E">
      <w:pPr>
        <w:spacing w:after="0" w:line="360" w:lineRule="auto"/>
        <w:jc w:val="both"/>
        <w:rPr>
          <w:rFonts w:ascii="Book Antiqua" w:hAnsi="Book Antiqua" w:cs="Arial"/>
          <w:sz w:val="24"/>
          <w:szCs w:val="24"/>
        </w:rPr>
      </w:pPr>
      <w:r w:rsidRPr="0026563D">
        <w:rPr>
          <w:rFonts w:ascii="Book Antiqua" w:hAnsi="Book Antiqua" w:cs="Arial"/>
          <w:sz w:val="24"/>
          <w:szCs w:val="24"/>
        </w:rPr>
        <w:fldChar w:fldCharType="end"/>
      </w: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lang w:eastAsia="zh-CN"/>
        </w:rPr>
      </w:pPr>
    </w:p>
    <w:p w:rsidR="00692595" w:rsidRPr="0026563D" w:rsidRDefault="00692595" w:rsidP="006D3C3E">
      <w:pPr>
        <w:spacing w:after="0" w:line="360" w:lineRule="auto"/>
        <w:jc w:val="both"/>
        <w:rPr>
          <w:rFonts w:ascii="Book Antiqua" w:hAnsi="Book Antiqua" w:cs="Arial"/>
          <w:b/>
          <w:sz w:val="24"/>
          <w:szCs w:val="24"/>
        </w:rPr>
      </w:pPr>
    </w:p>
    <w:p w:rsidR="00692595" w:rsidRPr="0026563D" w:rsidRDefault="00692595" w:rsidP="006D3C3E">
      <w:pPr>
        <w:spacing w:after="0" w:line="360" w:lineRule="auto"/>
        <w:jc w:val="both"/>
        <w:rPr>
          <w:rFonts w:ascii="Book Antiqua" w:hAnsi="Book Antiqua" w:cs="Arial"/>
          <w:b/>
          <w:sz w:val="24"/>
          <w:szCs w:val="24"/>
          <w:lang w:eastAsia="zh-CN"/>
        </w:rPr>
      </w:pPr>
      <w:r w:rsidRPr="0026563D">
        <w:rPr>
          <w:rFonts w:ascii="Book Antiqua" w:hAnsi="Book Antiqua" w:cs="Arial"/>
          <w:b/>
          <w:sz w:val="24"/>
          <w:szCs w:val="24"/>
        </w:rPr>
        <w:t>Figure 1</w:t>
      </w:r>
      <w:r w:rsidRPr="0026563D">
        <w:rPr>
          <w:rFonts w:ascii="Book Antiqua" w:hAnsi="Book Antiqua" w:cs="Arial"/>
          <w:b/>
          <w:sz w:val="24"/>
          <w:szCs w:val="24"/>
          <w:lang w:eastAsia="zh-CN"/>
        </w:rPr>
        <w:t xml:space="preserve"> </w:t>
      </w:r>
      <w:r w:rsidRPr="0026563D">
        <w:rPr>
          <w:rFonts w:ascii="Book Antiqua" w:hAnsi="Book Antiqua" w:cs="Arial"/>
          <w:b/>
          <w:sz w:val="24"/>
          <w:szCs w:val="24"/>
        </w:rPr>
        <w:t xml:space="preserve">Radiologic imaging. </w:t>
      </w:r>
      <w:r w:rsidRPr="0026563D">
        <w:rPr>
          <w:rFonts w:ascii="Book Antiqua" w:hAnsi="Book Antiqua" w:cs="Arial"/>
          <w:sz w:val="24"/>
          <w:szCs w:val="24"/>
        </w:rPr>
        <w:t>A</w:t>
      </w:r>
      <w:r w:rsidRPr="0026563D">
        <w:rPr>
          <w:rFonts w:ascii="Book Antiqua" w:hAnsi="Book Antiqua" w:cs="Arial"/>
          <w:sz w:val="24"/>
          <w:szCs w:val="24"/>
          <w:lang w:eastAsia="zh-CN"/>
        </w:rPr>
        <w:t>:</w:t>
      </w:r>
      <w:r w:rsidRPr="0026563D">
        <w:rPr>
          <w:rFonts w:ascii="Book Antiqua" w:hAnsi="Book Antiqua" w:cs="Arial"/>
          <w:sz w:val="24"/>
          <w:szCs w:val="24"/>
        </w:rPr>
        <w:t xml:space="preserve"> Retained video capsule on abdominal </w:t>
      </w:r>
      <w:proofErr w:type="spellStart"/>
      <w:r w:rsidRPr="0026563D">
        <w:rPr>
          <w:rFonts w:ascii="Book Antiqua" w:hAnsi="Book Antiqua" w:cs="Arial"/>
          <w:sz w:val="24"/>
          <w:szCs w:val="24"/>
        </w:rPr>
        <w:t>roentogram</w:t>
      </w:r>
      <w:proofErr w:type="spellEnd"/>
      <w:r w:rsidRPr="0026563D">
        <w:rPr>
          <w:rFonts w:ascii="Book Antiqua" w:hAnsi="Book Antiqua" w:cs="Arial"/>
          <w:sz w:val="24"/>
          <w:szCs w:val="24"/>
          <w:lang w:eastAsia="zh-CN"/>
        </w:rPr>
        <w:t>;</w:t>
      </w:r>
      <w:r w:rsidRPr="0026563D">
        <w:rPr>
          <w:rFonts w:ascii="Book Antiqua" w:hAnsi="Book Antiqua" w:cs="Arial"/>
          <w:sz w:val="24"/>
          <w:szCs w:val="24"/>
        </w:rPr>
        <w:t xml:space="preserve"> B</w:t>
      </w:r>
      <w:r w:rsidRPr="0026563D">
        <w:rPr>
          <w:rFonts w:ascii="Book Antiqua" w:hAnsi="Book Antiqua" w:cs="Arial"/>
          <w:sz w:val="24"/>
          <w:szCs w:val="24"/>
          <w:lang w:eastAsia="zh-CN"/>
        </w:rPr>
        <w:t>:</w:t>
      </w:r>
      <w:r w:rsidRPr="0026563D">
        <w:rPr>
          <w:rFonts w:ascii="Book Antiqua" w:hAnsi="Book Antiqua" w:cs="Arial"/>
          <w:sz w:val="24"/>
          <w:szCs w:val="24"/>
        </w:rPr>
        <w:t xml:space="preserve"> Barium upper </w:t>
      </w:r>
      <w:bookmarkStart w:id="27" w:name="OLE_LINK10"/>
      <w:bookmarkStart w:id="28" w:name="OLE_LINK11"/>
      <w:r w:rsidRPr="0026563D">
        <w:rPr>
          <w:rFonts w:ascii="Book Antiqua" w:hAnsi="Book Antiqua" w:cs="宋体"/>
          <w:sz w:val="24"/>
          <w:szCs w:val="24"/>
        </w:rPr>
        <w:t>gastrointestinal</w:t>
      </w:r>
      <w:bookmarkEnd w:id="27"/>
      <w:bookmarkEnd w:id="28"/>
      <w:r w:rsidRPr="0026563D">
        <w:rPr>
          <w:rFonts w:ascii="Book Antiqua" w:hAnsi="Book Antiqua" w:cs="Arial"/>
          <w:sz w:val="24"/>
          <w:szCs w:val="24"/>
        </w:rPr>
        <w:t xml:space="preserve"> series shows pronounced delay in gastric emptying with a narrowed slightly elongated pylorus and a distended gastric </w:t>
      </w:r>
      <w:proofErr w:type="spellStart"/>
      <w:r w:rsidRPr="0026563D">
        <w:rPr>
          <w:rFonts w:ascii="Book Antiqua" w:hAnsi="Book Antiqua" w:cs="Arial"/>
          <w:sz w:val="24"/>
          <w:szCs w:val="24"/>
        </w:rPr>
        <w:t>antrum</w:t>
      </w:r>
      <w:proofErr w:type="spellEnd"/>
      <w:r w:rsidRPr="0026563D">
        <w:rPr>
          <w:rFonts w:ascii="Book Antiqua" w:hAnsi="Book Antiqua" w:cs="Arial"/>
          <w:sz w:val="24"/>
          <w:szCs w:val="24"/>
          <w:lang w:eastAsia="zh-CN"/>
        </w:rPr>
        <w:t>;</w:t>
      </w:r>
      <w:r w:rsidRPr="0026563D">
        <w:rPr>
          <w:rFonts w:ascii="Book Antiqua" w:hAnsi="Book Antiqua" w:cs="Arial"/>
          <w:sz w:val="24"/>
          <w:szCs w:val="24"/>
        </w:rPr>
        <w:t xml:space="preserve"> C</w:t>
      </w:r>
      <w:r w:rsidRPr="0026563D">
        <w:rPr>
          <w:rFonts w:ascii="Book Antiqua" w:hAnsi="Book Antiqua" w:cs="Arial"/>
          <w:sz w:val="24"/>
          <w:szCs w:val="24"/>
          <w:lang w:eastAsia="zh-CN"/>
        </w:rPr>
        <w:t>:</w:t>
      </w:r>
      <w:r w:rsidRPr="0026563D">
        <w:rPr>
          <w:rFonts w:ascii="Book Antiqua" w:hAnsi="Book Antiqua" w:cs="Arial"/>
          <w:sz w:val="24"/>
          <w:szCs w:val="24"/>
        </w:rPr>
        <w:t xml:space="preserve"> Computed </w:t>
      </w:r>
      <w:proofErr w:type="spellStart"/>
      <w:r w:rsidRPr="0026563D">
        <w:rPr>
          <w:rFonts w:ascii="Book Antiqua" w:hAnsi="Book Antiqua" w:cs="Arial"/>
          <w:sz w:val="24"/>
          <w:szCs w:val="24"/>
        </w:rPr>
        <w:t>enterography</w:t>
      </w:r>
      <w:proofErr w:type="spellEnd"/>
      <w:r w:rsidRPr="0026563D">
        <w:rPr>
          <w:rFonts w:ascii="Book Antiqua" w:hAnsi="Book Antiqua" w:cs="Arial"/>
          <w:sz w:val="24"/>
          <w:szCs w:val="24"/>
        </w:rPr>
        <w:t xml:space="preserve"> of the abdomen shows retained video capsule, distended </w:t>
      </w:r>
      <w:proofErr w:type="spellStart"/>
      <w:r w:rsidRPr="0026563D">
        <w:rPr>
          <w:rFonts w:ascii="Book Antiqua" w:hAnsi="Book Antiqua" w:cs="Arial"/>
          <w:sz w:val="24"/>
          <w:szCs w:val="24"/>
        </w:rPr>
        <w:t>antrum</w:t>
      </w:r>
      <w:proofErr w:type="spellEnd"/>
      <w:r w:rsidRPr="0026563D">
        <w:rPr>
          <w:rFonts w:ascii="Book Antiqua" w:hAnsi="Book Antiqua" w:cs="Arial"/>
          <w:sz w:val="24"/>
          <w:szCs w:val="24"/>
        </w:rPr>
        <w:t xml:space="preserve"> of the stomach, and abnormally dense, eccentric, and significantly narrowed pylorus</w:t>
      </w:r>
      <w:r w:rsidRPr="0026563D">
        <w:rPr>
          <w:rFonts w:ascii="Book Antiqua" w:hAnsi="Book Antiqua" w:cs="Arial"/>
          <w:sz w:val="24"/>
          <w:szCs w:val="24"/>
          <w:lang w:eastAsia="zh-CN"/>
        </w:rPr>
        <w:t>.</w:t>
      </w:r>
    </w:p>
    <w:p w:rsidR="00692595" w:rsidRPr="0026563D" w:rsidRDefault="00692595" w:rsidP="006D3C3E">
      <w:pPr>
        <w:spacing w:after="0" w:line="360" w:lineRule="auto"/>
        <w:jc w:val="both"/>
        <w:rPr>
          <w:rFonts w:ascii="Book Antiqua" w:hAnsi="Book Antiqua" w:cs="Arial"/>
          <w:b/>
          <w:sz w:val="24"/>
          <w:szCs w:val="24"/>
        </w:rPr>
      </w:pPr>
    </w:p>
    <w:p w:rsidR="00692595" w:rsidRPr="00CC17F5" w:rsidRDefault="00692595" w:rsidP="006D3C3E">
      <w:pPr>
        <w:spacing w:after="0" w:line="360" w:lineRule="auto"/>
        <w:jc w:val="both"/>
        <w:rPr>
          <w:rFonts w:ascii="Book Antiqua" w:hAnsi="Book Antiqua" w:cs="Arial"/>
          <w:sz w:val="24"/>
          <w:szCs w:val="24"/>
          <w:lang w:eastAsia="zh-CN"/>
        </w:rPr>
      </w:pPr>
      <w:r w:rsidRPr="0026563D">
        <w:rPr>
          <w:rFonts w:ascii="Book Antiqua" w:hAnsi="Book Antiqua" w:cs="Arial"/>
          <w:b/>
          <w:sz w:val="24"/>
          <w:szCs w:val="24"/>
        </w:rPr>
        <w:t>Figure 2</w:t>
      </w:r>
      <w:r w:rsidRPr="0026563D">
        <w:rPr>
          <w:rFonts w:ascii="Book Antiqua" w:hAnsi="Book Antiqua" w:cs="Arial"/>
          <w:b/>
          <w:sz w:val="24"/>
          <w:szCs w:val="24"/>
          <w:lang w:eastAsia="zh-CN"/>
        </w:rPr>
        <w:t xml:space="preserve"> </w:t>
      </w:r>
      <w:r w:rsidRPr="0026563D">
        <w:rPr>
          <w:rFonts w:ascii="Book Antiqua" w:hAnsi="Book Antiqua" w:cs="Arial"/>
          <w:b/>
          <w:sz w:val="24"/>
          <w:szCs w:val="24"/>
        </w:rPr>
        <w:t xml:space="preserve">Endoscopic findings. </w:t>
      </w:r>
      <w:r w:rsidRPr="0026563D">
        <w:rPr>
          <w:rFonts w:ascii="Book Antiqua" w:hAnsi="Book Antiqua" w:cs="Arial"/>
          <w:sz w:val="24"/>
          <w:szCs w:val="24"/>
        </w:rPr>
        <w:t>A</w:t>
      </w:r>
      <w:r w:rsidRPr="0026563D">
        <w:rPr>
          <w:rFonts w:ascii="Book Antiqua" w:hAnsi="Book Antiqua" w:cs="Arial"/>
          <w:sz w:val="24"/>
          <w:szCs w:val="24"/>
          <w:lang w:eastAsia="zh-CN"/>
        </w:rPr>
        <w:t>:</w:t>
      </w:r>
      <w:r w:rsidRPr="0026563D">
        <w:rPr>
          <w:rFonts w:ascii="Book Antiqua" w:hAnsi="Book Antiqua" w:cs="Arial"/>
          <w:sz w:val="24"/>
          <w:szCs w:val="24"/>
        </w:rPr>
        <w:t xml:space="preserve"> Eccentric hypertrophic pyloric stenosis</w:t>
      </w:r>
      <w:r w:rsidRPr="0026563D">
        <w:rPr>
          <w:rFonts w:ascii="Book Antiqua" w:hAnsi="Book Antiqua" w:cs="Arial"/>
          <w:sz w:val="24"/>
          <w:szCs w:val="24"/>
          <w:lang w:eastAsia="zh-CN"/>
        </w:rPr>
        <w:t>;</w:t>
      </w:r>
      <w:r w:rsidRPr="0026563D">
        <w:rPr>
          <w:rFonts w:ascii="Book Antiqua" w:hAnsi="Book Antiqua" w:cs="Arial"/>
          <w:sz w:val="24"/>
          <w:szCs w:val="24"/>
        </w:rPr>
        <w:t xml:space="preserve"> B</w:t>
      </w:r>
      <w:r w:rsidRPr="0026563D">
        <w:rPr>
          <w:rFonts w:ascii="Book Antiqua" w:hAnsi="Book Antiqua" w:cs="Arial"/>
          <w:sz w:val="24"/>
          <w:szCs w:val="24"/>
          <w:lang w:eastAsia="zh-CN"/>
        </w:rPr>
        <w:t>:</w:t>
      </w:r>
      <w:r w:rsidRPr="0026563D">
        <w:rPr>
          <w:rFonts w:ascii="Book Antiqua" w:hAnsi="Book Antiqua" w:cs="Arial"/>
          <w:sz w:val="24"/>
          <w:szCs w:val="24"/>
        </w:rPr>
        <w:t xml:space="preserve"> Retroflexed view of the gastric fundus shows freely floating 3 year old video capsule in pool of retained semi-digested food particles</w:t>
      </w:r>
      <w:r w:rsidRPr="0026563D">
        <w:rPr>
          <w:rFonts w:ascii="Book Antiqua" w:hAnsi="Book Antiqua" w:cs="Arial"/>
          <w:sz w:val="24"/>
          <w:szCs w:val="24"/>
          <w:lang w:eastAsia="zh-CN"/>
        </w:rPr>
        <w:t>;</w:t>
      </w:r>
      <w:r w:rsidRPr="0026563D">
        <w:rPr>
          <w:rFonts w:ascii="Book Antiqua" w:hAnsi="Book Antiqua" w:cs="Arial"/>
          <w:sz w:val="24"/>
          <w:szCs w:val="24"/>
        </w:rPr>
        <w:t xml:space="preserve"> C</w:t>
      </w:r>
      <w:r w:rsidRPr="0026563D">
        <w:rPr>
          <w:rFonts w:ascii="Book Antiqua" w:hAnsi="Book Antiqua" w:cs="Arial"/>
          <w:sz w:val="24"/>
          <w:szCs w:val="24"/>
          <w:lang w:eastAsia="zh-CN"/>
        </w:rPr>
        <w:t>:</w:t>
      </w:r>
      <w:r w:rsidRPr="0026563D">
        <w:rPr>
          <w:rFonts w:ascii="Book Antiqua" w:hAnsi="Book Antiqua" w:cs="Arial"/>
          <w:sz w:val="24"/>
          <w:szCs w:val="24"/>
        </w:rPr>
        <w:t xml:space="preserve"> Close up view of retained capsule</w:t>
      </w:r>
      <w:r w:rsidRPr="0026563D">
        <w:rPr>
          <w:rFonts w:ascii="Book Antiqua" w:hAnsi="Book Antiqua" w:cs="Arial"/>
          <w:sz w:val="24"/>
          <w:szCs w:val="24"/>
          <w:lang w:eastAsia="zh-CN"/>
        </w:rPr>
        <w:t xml:space="preserve">; </w:t>
      </w:r>
      <w:r w:rsidRPr="0026563D">
        <w:rPr>
          <w:rFonts w:ascii="Book Antiqua" w:hAnsi="Book Antiqua" w:cs="Arial"/>
          <w:sz w:val="24"/>
          <w:szCs w:val="24"/>
        </w:rPr>
        <w:t>D</w:t>
      </w:r>
      <w:r w:rsidRPr="0026563D">
        <w:rPr>
          <w:rFonts w:ascii="Book Antiqua" w:hAnsi="Book Antiqua" w:cs="Arial"/>
          <w:sz w:val="24"/>
          <w:szCs w:val="24"/>
          <w:lang w:eastAsia="zh-CN"/>
        </w:rPr>
        <w:t>:</w:t>
      </w:r>
      <w:r w:rsidRPr="0026563D">
        <w:rPr>
          <w:rFonts w:ascii="Book Antiqua" w:hAnsi="Book Antiqua" w:cs="Arial"/>
          <w:sz w:val="24"/>
          <w:szCs w:val="24"/>
        </w:rPr>
        <w:t xml:space="preserve"> Endoscopic retrieval with Roth Net</w:t>
      </w:r>
      <w:r w:rsidRPr="0026563D">
        <w:rPr>
          <w:rFonts w:ascii="Book Antiqua" w:hAnsi="Book Antiqua" w:cs="Arial"/>
          <w:sz w:val="24"/>
          <w:szCs w:val="24"/>
          <w:lang w:eastAsia="zh-CN"/>
        </w:rPr>
        <w:t>.</w:t>
      </w:r>
    </w:p>
    <w:p w:rsidR="00692595" w:rsidRDefault="00692595" w:rsidP="006D3C3E">
      <w:pPr>
        <w:spacing w:after="0" w:line="360" w:lineRule="auto"/>
        <w:jc w:val="both"/>
        <w:rPr>
          <w:rFonts w:ascii="Book Antiqua" w:hAnsi="Book Antiqua" w:cs="Arial"/>
          <w:b/>
          <w:sz w:val="24"/>
          <w:szCs w:val="24"/>
          <w:lang w:eastAsia="zh-CN"/>
        </w:rPr>
      </w:pPr>
    </w:p>
    <w:p w:rsidR="00692595" w:rsidRPr="00CC17F5" w:rsidRDefault="00692595" w:rsidP="006D3C3E">
      <w:pPr>
        <w:spacing w:after="0" w:line="360" w:lineRule="auto"/>
        <w:jc w:val="both"/>
        <w:rPr>
          <w:rFonts w:ascii="Book Antiqua" w:hAnsi="Book Antiqua" w:cs="Arial"/>
          <w:b/>
          <w:sz w:val="24"/>
          <w:szCs w:val="24"/>
          <w:lang w:eastAsia="zh-CN"/>
        </w:rPr>
      </w:pPr>
    </w:p>
    <w:p w:rsidR="00692595" w:rsidRPr="00CC17F5" w:rsidRDefault="00692595" w:rsidP="006D3C3E">
      <w:pPr>
        <w:spacing w:after="0" w:line="360" w:lineRule="auto"/>
        <w:jc w:val="both"/>
        <w:rPr>
          <w:rFonts w:ascii="Book Antiqua" w:hAnsi="Book Antiqua" w:cs="Arial"/>
          <w:b/>
          <w:sz w:val="24"/>
          <w:szCs w:val="24"/>
        </w:rPr>
      </w:pPr>
    </w:p>
    <w:p w:rsidR="00692595" w:rsidRPr="00CC17F5" w:rsidRDefault="00692595" w:rsidP="006D3C3E">
      <w:pPr>
        <w:spacing w:after="0" w:line="360" w:lineRule="auto"/>
        <w:jc w:val="both"/>
        <w:rPr>
          <w:rFonts w:ascii="Book Antiqua" w:hAnsi="Book Antiqua" w:cs="Arial"/>
          <w:b/>
          <w:sz w:val="24"/>
          <w:szCs w:val="24"/>
        </w:rPr>
      </w:pPr>
    </w:p>
    <w:p w:rsidR="00692595" w:rsidRPr="00CC17F5" w:rsidRDefault="00692595" w:rsidP="006D3C3E">
      <w:pPr>
        <w:spacing w:after="0" w:line="360" w:lineRule="auto"/>
        <w:jc w:val="both"/>
        <w:rPr>
          <w:rFonts w:ascii="Book Antiqua" w:hAnsi="Book Antiqua" w:cs="Arial"/>
          <w:b/>
          <w:sz w:val="24"/>
          <w:szCs w:val="24"/>
        </w:rPr>
      </w:pPr>
    </w:p>
    <w:p w:rsidR="00692595" w:rsidRPr="00CC17F5" w:rsidRDefault="00692595" w:rsidP="006D3C3E">
      <w:pPr>
        <w:spacing w:after="0" w:line="360" w:lineRule="auto"/>
        <w:jc w:val="both"/>
        <w:rPr>
          <w:rFonts w:ascii="Book Antiqua" w:hAnsi="Book Antiqua" w:cs="Arial"/>
          <w:b/>
          <w:sz w:val="24"/>
          <w:szCs w:val="24"/>
        </w:rPr>
      </w:pPr>
    </w:p>
    <w:p w:rsidR="00692595" w:rsidRPr="00CC17F5" w:rsidRDefault="00692595" w:rsidP="006D3C3E">
      <w:pPr>
        <w:spacing w:after="0" w:line="360" w:lineRule="auto"/>
        <w:jc w:val="both"/>
        <w:rPr>
          <w:rFonts w:ascii="Book Antiqua" w:hAnsi="Book Antiqua" w:cs="Arial"/>
          <w:b/>
          <w:sz w:val="24"/>
          <w:szCs w:val="24"/>
        </w:rPr>
      </w:pPr>
    </w:p>
    <w:sectPr w:rsidR="00692595" w:rsidRPr="00CC17F5" w:rsidSect="00BD0CC9">
      <w:footerReference w:type="even" r:id="rId7"/>
      <w:footerReference w:type="default" r:id="rId8"/>
      <w:pgSz w:w="12240" w:h="15840"/>
      <w:pgMar w:top="1296" w:right="1152"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9F" w:rsidRDefault="00F4299F" w:rsidP="001B1295">
      <w:pPr>
        <w:spacing w:after="0" w:line="240" w:lineRule="auto"/>
      </w:pPr>
      <w:r>
        <w:separator/>
      </w:r>
    </w:p>
  </w:endnote>
  <w:endnote w:type="continuationSeparator" w:id="0">
    <w:p w:rsidR="00F4299F" w:rsidRDefault="00F4299F" w:rsidP="001B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95" w:rsidRDefault="00692595" w:rsidP="00BD389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2595" w:rsidRDefault="00692595" w:rsidP="00AB2FF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95" w:rsidRDefault="00692595" w:rsidP="00AB2F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9F" w:rsidRDefault="00F4299F" w:rsidP="001B1295">
      <w:pPr>
        <w:spacing w:after="0" w:line="240" w:lineRule="auto"/>
      </w:pPr>
      <w:r>
        <w:separator/>
      </w:r>
    </w:p>
  </w:footnote>
  <w:footnote w:type="continuationSeparator" w:id="0">
    <w:p w:rsidR="00F4299F" w:rsidRDefault="00F4299F" w:rsidP="001B12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85"/>
    <w:rsid w:val="000021CB"/>
    <w:rsid w:val="00064A33"/>
    <w:rsid w:val="00080B47"/>
    <w:rsid w:val="000A5704"/>
    <w:rsid w:val="000B1DF1"/>
    <w:rsid w:val="000E57A3"/>
    <w:rsid w:val="000F5C9F"/>
    <w:rsid w:val="00105ACB"/>
    <w:rsid w:val="001A3585"/>
    <w:rsid w:val="001B1295"/>
    <w:rsid w:val="00233C84"/>
    <w:rsid w:val="0026563D"/>
    <w:rsid w:val="002B3B87"/>
    <w:rsid w:val="002E0C07"/>
    <w:rsid w:val="00317048"/>
    <w:rsid w:val="00367325"/>
    <w:rsid w:val="003B45CC"/>
    <w:rsid w:val="003C4B6E"/>
    <w:rsid w:val="003D0E34"/>
    <w:rsid w:val="00421E83"/>
    <w:rsid w:val="00494578"/>
    <w:rsid w:val="004B5A36"/>
    <w:rsid w:val="00507623"/>
    <w:rsid w:val="005373C2"/>
    <w:rsid w:val="005C2F02"/>
    <w:rsid w:val="00692595"/>
    <w:rsid w:val="006D3C3E"/>
    <w:rsid w:val="007105EC"/>
    <w:rsid w:val="007269A3"/>
    <w:rsid w:val="00742783"/>
    <w:rsid w:val="0078542F"/>
    <w:rsid w:val="007949D6"/>
    <w:rsid w:val="007E2AF5"/>
    <w:rsid w:val="007F1809"/>
    <w:rsid w:val="00806CC8"/>
    <w:rsid w:val="00834CCB"/>
    <w:rsid w:val="008770EE"/>
    <w:rsid w:val="008D4648"/>
    <w:rsid w:val="008D66C9"/>
    <w:rsid w:val="00953F80"/>
    <w:rsid w:val="00955C24"/>
    <w:rsid w:val="0099735C"/>
    <w:rsid w:val="009D7A3F"/>
    <w:rsid w:val="009E0E52"/>
    <w:rsid w:val="00A04AA3"/>
    <w:rsid w:val="00A256F2"/>
    <w:rsid w:val="00AB2FF4"/>
    <w:rsid w:val="00AC76B1"/>
    <w:rsid w:val="00AE6242"/>
    <w:rsid w:val="00AF0A23"/>
    <w:rsid w:val="00B02F03"/>
    <w:rsid w:val="00BA0445"/>
    <w:rsid w:val="00BD0CC9"/>
    <w:rsid w:val="00BD3895"/>
    <w:rsid w:val="00C05945"/>
    <w:rsid w:val="00C10389"/>
    <w:rsid w:val="00C37AC6"/>
    <w:rsid w:val="00CC17F5"/>
    <w:rsid w:val="00CC4E88"/>
    <w:rsid w:val="00D0491A"/>
    <w:rsid w:val="00D075E5"/>
    <w:rsid w:val="00D101DE"/>
    <w:rsid w:val="00D22797"/>
    <w:rsid w:val="00D40FBD"/>
    <w:rsid w:val="00E040BC"/>
    <w:rsid w:val="00E31310"/>
    <w:rsid w:val="00E60084"/>
    <w:rsid w:val="00E6638D"/>
    <w:rsid w:val="00E81433"/>
    <w:rsid w:val="00EA4CBF"/>
    <w:rsid w:val="00EE5AEC"/>
    <w:rsid w:val="00F2194B"/>
    <w:rsid w:val="00F4299F"/>
    <w:rsid w:val="00F57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hmetcnv"/>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5"/>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3585"/>
    <w:rPr>
      <w:rFonts w:ascii="Cambria" w:hAnsi="Cambria"/>
      <w:kern w:val="0"/>
      <w:sz w:val="24"/>
      <w:szCs w:val="24"/>
      <w:lang w:eastAsia="en-US"/>
    </w:rPr>
  </w:style>
  <w:style w:type="paragraph" w:styleId="a4">
    <w:name w:val="footer"/>
    <w:basedOn w:val="a"/>
    <w:link w:val="Char"/>
    <w:uiPriority w:val="99"/>
    <w:rsid w:val="001A3585"/>
    <w:pPr>
      <w:tabs>
        <w:tab w:val="center" w:pos="4320"/>
        <w:tab w:val="right" w:pos="8640"/>
      </w:tabs>
      <w:spacing w:after="0" w:line="240" w:lineRule="auto"/>
    </w:pPr>
    <w:rPr>
      <w:rFonts w:ascii="Cambria" w:hAnsi="Cambria"/>
      <w:sz w:val="24"/>
      <w:szCs w:val="24"/>
    </w:rPr>
  </w:style>
  <w:style w:type="character" w:customStyle="1" w:styleId="Char">
    <w:name w:val="页脚 Char"/>
    <w:basedOn w:val="a0"/>
    <w:link w:val="a4"/>
    <w:uiPriority w:val="99"/>
    <w:locked/>
    <w:rsid w:val="001A3585"/>
    <w:rPr>
      <w:rFonts w:ascii="Cambria" w:hAnsi="Cambria" w:cs="Times New Roman"/>
      <w:sz w:val="24"/>
      <w:szCs w:val="24"/>
    </w:rPr>
  </w:style>
  <w:style w:type="character" w:styleId="a5">
    <w:name w:val="page number"/>
    <w:basedOn w:val="a0"/>
    <w:uiPriority w:val="99"/>
    <w:semiHidden/>
    <w:rsid w:val="001A3585"/>
    <w:rPr>
      <w:rFonts w:cs="Times New Roman"/>
    </w:rPr>
  </w:style>
  <w:style w:type="character" w:styleId="a6">
    <w:name w:val="Hyperlink"/>
    <w:basedOn w:val="a0"/>
    <w:uiPriority w:val="99"/>
    <w:rsid w:val="001A3585"/>
    <w:rPr>
      <w:rFonts w:cs="Times New Roman"/>
      <w:color w:val="0000FF"/>
      <w:u w:val="single"/>
    </w:rPr>
  </w:style>
  <w:style w:type="paragraph" w:styleId="a7">
    <w:name w:val="Body Text"/>
    <w:basedOn w:val="a"/>
    <w:link w:val="Char0"/>
    <w:uiPriority w:val="99"/>
    <w:semiHidden/>
    <w:rsid w:val="001A3585"/>
    <w:pPr>
      <w:spacing w:after="0" w:line="240" w:lineRule="auto"/>
      <w:jc w:val="both"/>
    </w:pPr>
    <w:rPr>
      <w:rFonts w:ascii="Times New Roman" w:hAnsi="Times New Roman"/>
      <w:b/>
      <w:bCs/>
      <w:sz w:val="28"/>
      <w:szCs w:val="24"/>
    </w:rPr>
  </w:style>
  <w:style w:type="character" w:customStyle="1" w:styleId="Char0">
    <w:name w:val="正文文本 Char"/>
    <w:basedOn w:val="a0"/>
    <w:link w:val="a7"/>
    <w:uiPriority w:val="99"/>
    <w:semiHidden/>
    <w:locked/>
    <w:rsid w:val="001A3585"/>
    <w:rPr>
      <w:rFonts w:ascii="Times New Roman" w:hAnsi="Times New Roman" w:cs="Times New Roman"/>
      <w:b/>
      <w:bCs/>
      <w:sz w:val="24"/>
      <w:szCs w:val="24"/>
    </w:rPr>
  </w:style>
  <w:style w:type="character" w:customStyle="1" w:styleId="pagecontents1">
    <w:name w:val="pagecontents1"/>
    <w:basedOn w:val="a0"/>
    <w:uiPriority w:val="99"/>
    <w:rsid w:val="001A3585"/>
    <w:rPr>
      <w:rFonts w:ascii="Verdana" w:hAnsi="Verdana" w:cs="Times New Roman"/>
      <w:color w:val="000000"/>
      <w:sz w:val="17"/>
      <w:szCs w:val="17"/>
    </w:rPr>
  </w:style>
  <w:style w:type="paragraph" w:styleId="a8">
    <w:name w:val="Balloon Text"/>
    <w:basedOn w:val="a"/>
    <w:link w:val="Char1"/>
    <w:uiPriority w:val="99"/>
    <w:semiHidden/>
    <w:rsid w:val="002E0C07"/>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2E0C07"/>
    <w:rPr>
      <w:rFonts w:ascii="Tahoma" w:hAnsi="Tahoma" w:cs="Tahoma"/>
      <w:sz w:val="16"/>
      <w:szCs w:val="16"/>
    </w:rPr>
  </w:style>
  <w:style w:type="paragraph" w:styleId="a9">
    <w:name w:val="header"/>
    <w:basedOn w:val="a"/>
    <w:link w:val="Char2"/>
    <w:uiPriority w:val="99"/>
    <w:rsid w:val="00E040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locked/>
    <w:rsid w:val="00E040BC"/>
    <w:rPr>
      <w:rFonts w:cs="Times New Roman"/>
      <w:sz w:val="18"/>
      <w:szCs w:val="18"/>
    </w:rPr>
  </w:style>
  <w:style w:type="character" w:styleId="aa">
    <w:name w:val="annotation reference"/>
    <w:basedOn w:val="a0"/>
    <w:uiPriority w:val="99"/>
    <w:semiHidden/>
    <w:rsid w:val="00953F80"/>
    <w:rPr>
      <w:rFonts w:cs="Times New Roman"/>
      <w:sz w:val="21"/>
      <w:szCs w:val="21"/>
    </w:rPr>
  </w:style>
  <w:style w:type="paragraph" w:styleId="ab">
    <w:name w:val="annotation text"/>
    <w:basedOn w:val="a"/>
    <w:link w:val="Char3"/>
    <w:uiPriority w:val="99"/>
    <w:semiHidden/>
    <w:rsid w:val="00953F80"/>
  </w:style>
  <w:style w:type="character" w:customStyle="1" w:styleId="Char3">
    <w:name w:val="批注文字 Char"/>
    <w:basedOn w:val="a0"/>
    <w:link w:val="ab"/>
    <w:uiPriority w:val="99"/>
    <w:semiHidden/>
    <w:locked/>
    <w:rsid w:val="00953F80"/>
    <w:rPr>
      <w:rFonts w:cs="Times New Roman"/>
    </w:rPr>
  </w:style>
  <w:style w:type="paragraph" w:styleId="ac">
    <w:name w:val="annotation subject"/>
    <w:basedOn w:val="ab"/>
    <w:next w:val="ab"/>
    <w:link w:val="Char4"/>
    <w:uiPriority w:val="99"/>
    <w:semiHidden/>
    <w:rsid w:val="00953F80"/>
    <w:rPr>
      <w:b/>
      <w:bCs/>
    </w:rPr>
  </w:style>
  <w:style w:type="character" w:customStyle="1" w:styleId="Char4">
    <w:name w:val="批注主题 Char"/>
    <w:basedOn w:val="Char3"/>
    <w:link w:val="ac"/>
    <w:uiPriority w:val="99"/>
    <w:semiHidden/>
    <w:locked/>
    <w:rsid w:val="00953F80"/>
    <w:rPr>
      <w:rFonts w:cs="Times New Roman"/>
      <w:b/>
      <w:bCs/>
    </w:rPr>
  </w:style>
  <w:style w:type="character" w:styleId="ad">
    <w:name w:val="Strong"/>
    <w:basedOn w:val="a0"/>
    <w:uiPriority w:val="99"/>
    <w:qFormat/>
    <w:rsid w:val="0074278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5"/>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3585"/>
    <w:rPr>
      <w:rFonts w:ascii="Cambria" w:hAnsi="Cambria"/>
      <w:kern w:val="0"/>
      <w:sz w:val="24"/>
      <w:szCs w:val="24"/>
      <w:lang w:eastAsia="en-US"/>
    </w:rPr>
  </w:style>
  <w:style w:type="paragraph" w:styleId="a4">
    <w:name w:val="footer"/>
    <w:basedOn w:val="a"/>
    <w:link w:val="Char"/>
    <w:uiPriority w:val="99"/>
    <w:rsid w:val="001A3585"/>
    <w:pPr>
      <w:tabs>
        <w:tab w:val="center" w:pos="4320"/>
        <w:tab w:val="right" w:pos="8640"/>
      </w:tabs>
      <w:spacing w:after="0" w:line="240" w:lineRule="auto"/>
    </w:pPr>
    <w:rPr>
      <w:rFonts w:ascii="Cambria" w:hAnsi="Cambria"/>
      <w:sz w:val="24"/>
      <w:szCs w:val="24"/>
    </w:rPr>
  </w:style>
  <w:style w:type="character" w:customStyle="1" w:styleId="Char">
    <w:name w:val="页脚 Char"/>
    <w:basedOn w:val="a0"/>
    <w:link w:val="a4"/>
    <w:uiPriority w:val="99"/>
    <w:locked/>
    <w:rsid w:val="001A3585"/>
    <w:rPr>
      <w:rFonts w:ascii="Cambria" w:hAnsi="Cambria" w:cs="Times New Roman"/>
      <w:sz w:val="24"/>
      <w:szCs w:val="24"/>
    </w:rPr>
  </w:style>
  <w:style w:type="character" w:styleId="a5">
    <w:name w:val="page number"/>
    <w:basedOn w:val="a0"/>
    <w:uiPriority w:val="99"/>
    <w:semiHidden/>
    <w:rsid w:val="001A3585"/>
    <w:rPr>
      <w:rFonts w:cs="Times New Roman"/>
    </w:rPr>
  </w:style>
  <w:style w:type="character" w:styleId="a6">
    <w:name w:val="Hyperlink"/>
    <w:basedOn w:val="a0"/>
    <w:uiPriority w:val="99"/>
    <w:rsid w:val="001A3585"/>
    <w:rPr>
      <w:rFonts w:cs="Times New Roman"/>
      <w:color w:val="0000FF"/>
      <w:u w:val="single"/>
    </w:rPr>
  </w:style>
  <w:style w:type="paragraph" w:styleId="a7">
    <w:name w:val="Body Text"/>
    <w:basedOn w:val="a"/>
    <w:link w:val="Char0"/>
    <w:uiPriority w:val="99"/>
    <w:semiHidden/>
    <w:rsid w:val="001A3585"/>
    <w:pPr>
      <w:spacing w:after="0" w:line="240" w:lineRule="auto"/>
      <w:jc w:val="both"/>
    </w:pPr>
    <w:rPr>
      <w:rFonts w:ascii="Times New Roman" w:hAnsi="Times New Roman"/>
      <w:b/>
      <w:bCs/>
      <w:sz w:val="28"/>
      <w:szCs w:val="24"/>
    </w:rPr>
  </w:style>
  <w:style w:type="character" w:customStyle="1" w:styleId="Char0">
    <w:name w:val="正文文本 Char"/>
    <w:basedOn w:val="a0"/>
    <w:link w:val="a7"/>
    <w:uiPriority w:val="99"/>
    <w:semiHidden/>
    <w:locked/>
    <w:rsid w:val="001A3585"/>
    <w:rPr>
      <w:rFonts w:ascii="Times New Roman" w:hAnsi="Times New Roman" w:cs="Times New Roman"/>
      <w:b/>
      <w:bCs/>
      <w:sz w:val="24"/>
      <w:szCs w:val="24"/>
    </w:rPr>
  </w:style>
  <w:style w:type="character" w:customStyle="1" w:styleId="pagecontents1">
    <w:name w:val="pagecontents1"/>
    <w:basedOn w:val="a0"/>
    <w:uiPriority w:val="99"/>
    <w:rsid w:val="001A3585"/>
    <w:rPr>
      <w:rFonts w:ascii="Verdana" w:hAnsi="Verdana" w:cs="Times New Roman"/>
      <w:color w:val="000000"/>
      <w:sz w:val="17"/>
      <w:szCs w:val="17"/>
    </w:rPr>
  </w:style>
  <w:style w:type="paragraph" w:styleId="a8">
    <w:name w:val="Balloon Text"/>
    <w:basedOn w:val="a"/>
    <w:link w:val="Char1"/>
    <w:uiPriority w:val="99"/>
    <w:semiHidden/>
    <w:rsid w:val="002E0C07"/>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2E0C07"/>
    <w:rPr>
      <w:rFonts w:ascii="Tahoma" w:hAnsi="Tahoma" w:cs="Tahoma"/>
      <w:sz w:val="16"/>
      <w:szCs w:val="16"/>
    </w:rPr>
  </w:style>
  <w:style w:type="paragraph" w:styleId="a9">
    <w:name w:val="header"/>
    <w:basedOn w:val="a"/>
    <w:link w:val="Char2"/>
    <w:uiPriority w:val="99"/>
    <w:rsid w:val="00E040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locked/>
    <w:rsid w:val="00E040BC"/>
    <w:rPr>
      <w:rFonts w:cs="Times New Roman"/>
      <w:sz w:val="18"/>
      <w:szCs w:val="18"/>
    </w:rPr>
  </w:style>
  <w:style w:type="character" w:styleId="aa">
    <w:name w:val="annotation reference"/>
    <w:basedOn w:val="a0"/>
    <w:uiPriority w:val="99"/>
    <w:semiHidden/>
    <w:rsid w:val="00953F80"/>
    <w:rPr>
      <w:rFonts w:cs="Times New Roman"/>
      <w:sz w:val="21"/>
      <w:szCs w:val="21"/>
    </w:rPr>
  </w:style>
  <w:style w:type="paragraph" w:styleId="ab">
    <w:name w:val="annotation text"/>
    <w:basedOn w:val="a"/>
    <w:link w:val="Char3"/>
    <w:uiPriority w:val="99"/>
    <w:semiHidden/>
    <w:rsid w:val="00953F80"/>
  </w:style>
  <w:style w:type="character" w:customStyle="1" w:styleId="Char3">
    <w:name w:val="批注文字 Char"/>
    <w:basedOn w:val="a0"/>
    <w:link w:val="ab"/>
    <w:uiPriority w:val="99"/>
    <w:semiHidden/>
    <w:locked/>
    <w:rsid w:val="00953F80"/>
    <w:rPr>
      <w:rFonts w:cs="Times New Roman"/>
    </w:rPr>
  </w:style>
  <w:style w:type="paragraph" w:styleId="ac">
    <w:name w:val="annotation subject"/>
    <w:basedOn w:val="ab"/>
    <w:next w:val="ab"/>
    <w:link w:val="Char4"/>
    <w:uiPriority w:val="99"/>
    <w:semiHidden/>
    <w:rsid w:val="00953F80"/>
    <w:rPr>
      <w:b/>
      <w:bCs/>
    </w:rPr>
  </w:style>
  <w:style w:type="character" w:customStyle="1" w:styleId="Char4">
    <w:name w:val="批注主题 Char"/>
    <w:basedOn w:val="Char3"/>
    <w:link w:val="ac"/>
    <w:uiPriority w:val="99"/>
    <w:semiHidden/>
    <w:locked/>
    <w:rsid w:val="00953F80"/>
    <w:rPr>
      <w:rFonts w:cs="Times New Roman"/>
      <w:b/>
      <w:bCs/>
    </w:rPr>
  </w:style>
  <w:style w:type="character" w:styleId="ad">
    <w:name w:val="Strong"/>
    <w:basedOn w:val="a0"/>
    <w:uiPriority w:val="99"/>
    <w:qFormat/>
    <w:rsid w:val="0074278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36728">
      <w:marLeft w:val="0"/>
      <w:marRight w:val="0"/>
      <w:marTop w:val="0"/>
      <w:marBottom w:val="0"/>
      <w:divBdr>
        <w:top w:val="none" w:sz="0" w:space="0" w:color="auto"/>
        <w:left w:val="none" w:sz="0" w:space="0" w:color="auto"/>
        <w:bottom w:val="none" w:sz="0" w:space="0" w:color="auto"/>
        <w:right w:val="none" w:sz="0" w:space="0" w:color="auto"/>
      </w:divBdr>
    </w:div>
    <w:div w:id="1177036729">
      <w:marLeft w:val="0"/>
      <w:marRight w:val="0"/>
      <w:marTop w:val="0"/>
      <w:marBottom w:val="0"/>
      <w:divBdr>
        <w:top w:val="none" w:sz="0" w:space="0" w:color="auto"/>
        <w:left w:val="none" w:sz="0" w:space="0" w:color="auto"/>
        <w:bottom w:val="none" w:sz="0" w:space="0" w:color="auto"/>
        <w:right w:val="none" w:sz="0" w:space="0" w:color="auto"/>
      </w:divBdr>
    </w:div>
    <w:div w:id="1177036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3259</Words>
  <Characters>18580</Characters>
  <Application>Microsoft Office Word</Application>
  <DocSecurity>0</DocSecurity>
  <Lines>154</Lines>
  <Paragraphs>43</Paragraphs>
  <ScaleCrop>false</ScaleCrop>
  <Company>Grizli777</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dc:creator>
  <cp:lastModifiedBy>LS Ma</cp:lastModifiedBy>
  <cp:revision>2</cp:revision>
  <dcterms:created xsi:type="dcterms:W3CDTF">2013-08-04T05:24:00Z</dcterms:created>
  <dcterms:modified xsi:type="dcterms:W3CDTF">2013-08-04T05:24:00Z</dcterms:modified>
</cp:coreProperties>
</file>