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5FA24" w14:textId="77777777" w:rsidR="003B2570" w:rsidRPr="003335BB" w:rsidRDefault="003B2570" w:rsidP="003335BB">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3335BB">
        <w:rPr>
          <w:rFonts w:ascii="Book Antiqua" w:hAnsi="Book Antiqua" w:cs="Times New Roman"/>
          <w:b/>
          <w:color w:val="auto"/>
          <w:sz w:val="24"/>
          <w:szCs w:val="24"/>
          <w:highlight w:val="white"/>
          <w:lang w:val="en-US" w:eastAsia="zh-CN"/>
        </w:rPr>
        <w:t xml:space="preserve">Name of </w:t>
      </w:r>
      <w:r w:rsidRPr="003335BB">
        <w:rPr>
          <w:rFonts w:ascii="Book Antiqua" w:hAnsi="Book Antiqua" w:cs="Times New Roman"/>
          <w:b/>
          <w:caps/>
          <w:color w:val="auto"/>
          <w:sz w:val="24"/>
          <w:szCs w:val="24"/>
          <w:highlight w:val="white"/>
          <w:lang w:val="en-US" w:eastAsia="zh-CN"/>
        </w:rPr>
        <w:t>j</w:t>
      </w:r>
      <w:r w:rsidRPr="003335BB">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3335BB">
        <w:rPr>
          <w:rFonts w:ascii="Book Antiqua" w:hAnsi="Book Antiqua" w:cs="Times New Roman"/>
          <w:b/>
          <w:i/>
          <w:color w:val="auto"/>
          <w:sz w:val="24"/>
          <w:szCs w:val="24"/>
          <w:highlight w:val="white"/>
          <w:lang w:val="en-US" w:eastAsia="zh-CN"/>
        </w:rPr>
        <w:t>World Journal of Gastroenterology</w:t>
      </w:r>
      <w:bookmarkEnd w:id="19"/>
      <w:bookmarkEnd w:id="20"/>
    </w:p>
    <w:p w14:paraId="119A0B73" w14:textId="44764A6F" w:rsidR="003B2570" w:rsidRPr="003335BB" w:rsidRDefault="003B2570" w:rsidP="003335BB">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3335BB">
        <w:rPr>
          <w:rFonts w:ascii="Book Antiqua" w:hAnsi="Book Antiqua" w:cs="Times New Roman"/>
          <w:b/>
          <w:color w:val="auto"/>
          <w:sz w:val="24"/>
          <w:szCs w:val="24"/>
          <w:highlight w:val="white"/>
          <w:lang w:eastAsia="zh-CN"/>
        </w:rPr>
        <w:t>Manuscript NO:</w:t>
      </w:r>
      <w:bookmarkEnd w:id="21"/>
      <w:bookmarkEnd w:id="22"/>
      <w:bookmarkEnd w:id="23"/>
      <w:bookmarkEnd w:id="24"/>
      <w:r w:rsidRPr="003335BB">
        <w:rPr>
          <w:rFonts w:ascii="Book Antiqua" w:hAnsi="Book Antiqua" w:cs="Times New Roman"/>
          <w:b/>
          <w:color w:val="auto"/>
          <w:sz w:val="24"/>
          <w:szCs w:val="24"/>
          <w:highlight w:val="white"/>
          <w:lang w:eastAsia="zh-CN"/>
        </w:rPr>
        <w:t xml:space="preserve"> </w:t>
      </w:r>
      <w:r w:rsidR="00564A06" w:rsidRPr="003335BB">
        <w:rPr>
          <w:rFonts w:ascii="Book Antiqua" w:hAnsi="Book Antiqua" w:cs="Times New Roman"/>
          <w:b/>
          <w:color w:val="auto"/>
          <w:sz w:val="24"/>
          <w:szCs w:val="24"/>
          <w:highlight w:val="white"/>
          <w:lang w:eastAsia="zh-CN"/>
        </w:rPr>
        <w:t>34046</w:t>
      </w:r>
    </w:p>
    <w:p w14:paraId="5DB6027B" w14:textId="5FBC4297" w:rsidR="003B2570" w:rsidRPr="003335BB" w:rsidRDefault="003B2570" w:rsidP="003335BB">
      <w:pPr>
        <w:snapToGrid w:val="0"/>
        <w:spacing w:line="360" w:lineRule="auto"/>
        <w:rPr>
          <w:rFonts w:ascii="Book Antiqua" w:hAnsi="Book Antiqua"/>
          <w:b/>
          <w:sz w:val="24"/>
          <w:szCs w:val="24"/>
          <w:lang w:val="it-IT"/>
        </w:rPr>
      </w:pPr>
      <w:bookmarkStart w:id="27" w:name="OLE_LINK511"/>
      <w:bookmarkStart w:id="28" w:name="OLE_LINK512"/>
      <w:bookmarkEnd w:id="25"/>
      <w:bookmarkEnd w:id="26"/>
      <w:r w:rsidRPr="003335BB">
        <w:rPr>
          <w:rFonts w:ascii="Book Antiqua" w:hAnsi="Book Antiqua"/>
          <w:b/>
          <w:sz w:val="24"/>
          <w:szCs w:val="24"/>
          <w:highlight w:val="white"/>
          <w:lang w:val="it-IT"/>
        </w:rPr>
        <w:t xml:space="preserve">Manuscript </w:t>
      </w:r>
      <w:r w:rsidRPr="003335BB">
        <w:rPr>
          <w:rFonts w:ascii="Book Antiqua" w:hAnsi="Book Antiqua"/>
          <w:b/>
          <w:caps/>
          <w:sz w:val="24"/>
          <w:szCs w:val="24"/>
          <w:highlight w:val="white"/>
        </w:rPr>
        <w:t>t</w:t>
      </w:r>
      <w:r w:rsidRPr="003335BB">
        <w:rPr>
          <w:rFonts w:ascii="Book Antiqua" w:hAnsi="Book Antiqua"/>
          <w:b/>
          <w:sz w:val="24"/>
          <w:szCs w:val="24"/>
          <w:highlight w:val="white"/>
          <w:lang w:val="it-IT"/>
        </w:rPr>
        <w:t>ype</w:t>
      </w:r>
      <w:r w:rsidRPr="003335BB">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Pr="003335BB">
        <w:rPr>
          <w:rFonts w:ascii="Book Antiqua" w:hAnsi="Book Antiqua"/>
          <w:b/>
          <w:sz w:val="24"/>
          <w:szCs w:val="24"/>
          <w:lang w:val="it-IT"/>
        </w:rPr>
        <w:t xml:space="preserve"> </w:t>
      </w:r>
      <w:r w:rsidR="00564A06" w:rsidRPr="003335BB">
        <w:rPr>
          <w:rFonts w:ascii="Book Antiqua" w:hAnsi="Book Antiqua"/>
          <w:b/>
          <w:sz w:val="24"/>
          <w:szCs w:val="24"/>
          <w:lang w:val="it-IT"/>
        </w:rPr>
        <w:t>ORIGINAL ARTICLE</w:t>
      </w:r>
    </w:p>
    <w:bookmarkEnd w:id="11"/>
    <w:bookmarkEnd w:id="12"/>
    <w:bookmarkEnd w:id="13"/>
    <w:bookmarkEnd w:id="14"/>
    <w:bookmarkEnd w:id="15"/>
    <w:bookmarkEnd w:id="16"/>
    <w:bookmarkEnd w:id="17"/>
    <w:bookmarkEnd w:id="18"/>
    <w:bookmarkEnd w:id="27"/>
    <w:bookmarkEnd w:id="28"/>
    <w:p w14:paraId="45B1EF4B" w14:textId="77777777" w:rsidR="0001145F" w:rsidRDefault="0001145F" w:rsidP="003335BB">
      <w:pPr>
        <w:snapToGrid w:val="0"/>
        <w:spacing w:line="360" w:lineRule="auto"/>
        <w:rPr>
          <w:rFonts w:ascii="Book Antiqua" w:hAnsi="Book Antiqua" w:cs="Times New Roman"/>
          <w:b/>
          <w:sz w:val="24"/>
          <w:szCs w:val="24"/>
          <w:lang w:val="it-IT"/>
        </w:rPr>
      </w:pPr>
    </w:p>
    <w:p w14:paraId="769407C6" w14:textId="693231EB" w:rsidR="003B2570" w:rsidRPr="0001145F" w:rsidRDefault="0001145F" w:rsidP="003335BB">
      <w:pPr>
        <w:snapToGrid w:val="0"/>
        <w:spacing w:line="360" w:lineRule="auto"/>
        <w:rPr>
          <w:rFonts w:ascii="Book Antiqua" w:hAnsi="Book Antiqua" w:cs="Times New Roman"/>
          <w:b/>
          <w:i/>
          <w:sz w:val="24"/>
          <w:szCs w:val="24"/>
          <w:lang w:val="it-IT"/>
        </w:rPr>
      </w:pPr>
      <w:r w:rsidRPr="0001145F">
        <w:rPr>
          <w:rFonts w:ascii="Book Antiqua" w:hAnsi="Book Antiqua" w:cs="Times New Roman"/>
          <w:b/>
          <w:i/>
          <w:sz w:val="24"/>
          <w:szCs w:val="24"/>
          <w:lang w:val="it-IT"/>
        </w:rPr>
        <w:t>Retrospective Study</w:t>
      </w:r>
    </w:p>
    <w:p w14:paraId="551EF569" w14:textId="2C4CA3FB" w:rsidR="00D14760" w:rsidRPr="003335BB" w:rsidRDefault="00D14760"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t>Comparision of</w:t>
      </w:r>
      <w:r w:rsidR="003335BB" w:rsidRPr="003335BB">
        <w:rPr>
          <w:rFonts w:ascii="Book Antiqua" w:hAnsi="Book Antiqua" w:cs="Times New Roman"/>
          <w:b/>
          <w:sz w:val="24"/>
          <w:szCs w:val="24"/>
        </w:rPr>
        <w:t xml:space="preserve"> short- and long-term outcomes of laparoscopic </w:t>
      </w:r>
      <w:r w:rsidR="003335BB" w:rsidRPr="003335BB">
        <w:rPr>
          <w:rFonts w:ascii="Book Antiqua" w:hAnsi="Book Antiqua" w:cs="Times New Roman"/>
          <w:b/>
          <w:i/>
          <w:sz w:val="24"/>
          <w:szCs w:val="24"/>
        </w:rPr>
        <w:t>vs</w:t>
      </w:r>
      <w:r w:rsidR="003335BB" w:rsidRPr="003335BB">
        <w:rPr>
          <w:rFonts w:ascii="Book Antiqua" w:hAnsi="Book Antiqua" w:cs="Times New Roman"/>
          <w:b/>
          <w:sz w:val="24"/>
          <w:szCs w:val="24"/>
        </w:rPr>
        <w:t xml:space="preserve"> open resection for gastric gastrointestinal stromal tumors</w:t>
      </w:r>
    </w:p>
    <w:p w14:paraId="614A6EA5" w14:textId="77777777" w:rsidR="00A6098A" w:rsidRPr="003335BB" w:rsidRDefault="00A6098A" w:rsidP="003335BB">
      <w:pPr>
        <w:snapToGrid w:val="0"/>
        <w:spacing w:line="360" w:lineRule="auto"/>
        <w:rPr>
          <w:rFonts w:ascii="Book Antiqua" w:hAnsi="Book Antiqua" w:cs="Times New Roman"/>
          <w:sz w:val="24"/>
          <w:szCs w:val="24"/>
        </w:rPr>
      </w:pPr>
    </w:p>
    <w:p w14:paraId="44DF1ED1" w14:textId="46094326" w:rsidR="008248C7" w:rsidRPr="003335BB" w:rsidRDefault="008248C7"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Ye X </w:t>
      </w:r>
      <w:r w:rsidRPr="003335BB">
        <w:rPr>
          <w:rFonts w:ascii="Book Antiqua" w:hAnsi="Book Antiqua" w:cs="Times New Roman"/>
          <w:i/>
          <w:sz w:val="24"/>
          <w:szCs w:val="24"/>
        </w:rPr>
        <w:t>et al</w:t>
      </w:r>
      <w:r w:rsidRPr="003335BB">
        <w:rPr>
          <w:rFonts w:ascii="Book Antiqua" w:hAnsi="Book Antiqua" w:cs="Times New Roman"/>
          <w:sz w:val="24"/>
          <w:szCs w:val="24"/>
        </w:rPr>
        <w:t xml:space="preserve">. </w:t>
      </w:r>
      <w:r w:rsidR="0002733E" w:rsidRPr="003335BB">
        <w:rPr>
          <w:rFonts w:ascii="Book Antiqua" w:hAnsi="Book Antiqua" w:cs="Times New Roman"/>
          <w:sz w:val="24"/>
          <w:szCs w:val="24"/>
        </w:rPr>
        <w:t>Laparoscopic resection of</w:t>
      </w:r>
      <w:r w:rsidR="00B21E52" w:rsidRPr="003335BB">
        <w:rPr>
          <w:rFonts w:ascii="Book Antiqua" w:hAnsi="Book Antiqua" w:cs="Times New Roman"/>
          <w:sz w:val="24"/>
          <w:szCs w:val="24"/>
        </w:rPr>
        <w:t xml:space="preserve"> gastric </w:t>
      </w:r>
      <w:r w:rsidR="000E0EFC" w:rsidRPr="003335BB">
        <w:rPr>
          <w:rFonts w:ascii="Book Antiqua" w:hAnsi="Book Antiqua" w:cs="Times New Roman"/>
          <w:sz w:val="24"/>
          <w:szCs w:val="24"/>
        </w:rPr>
        <w:t>GIST</w:t>
      </w:r>
      <w:r w:rsidR="00B21E52" w:rsidRPr="003335BB">
        <w:rPr>
          <w:rFonts w:ascii="Book Antiqua" w:hAnsi="Book Antiqua" w:cs="Times New Roman"/>
          <w:sz w:val="24"/>
          <w:szCs w:val="24"/>
        </w:rPr>
        <w:t>s</w:t>
      </w:r>
    </w:p>
    <w:p w14:paraId="3EAE185C" w14:textId="77777777" w:rsidR="008248C7" w:rsidRPr="003335BB" w:rsidRDefault="008248C7" w:rsidP="003335BB">
      <w:pPr>
        <w:snapToGrid w:val="0"/>
        <w:spacing w:line="360" w:lineRule="auto"/>
        <w:rPr>
          <w:rFonts w:ascii="Book Antiqua" w:hAnsi="Book Antiqua" w:cs="Times New Roman"/>
          <w:sz w:val="24"/>
          <w:szCs w:val="24"/>
        </w:rPr>
      </w:pPr>
    </w:p>
    <w:p w14:paraId="7F83A008" w14:textId="6FD598C9" w:rsidR="006A1E95" w:rsidRPr="00F43546" w:rsidRDefault="006A1E95" w:rsidP="003335BB">
      <w:pPr>
        <w:snapToGrid w:val="0"/>
        <w:spacing w:line="360" w:lineRule="auto"/>
        <w:rPr>
          <w:rFonts w:ascii="Book Antiqua" w:hAnsi="Book Antiqua" w:cs="Times New Roman"/>
          <w:sz w:val="24"/>
          <w:szCs w:val="24"/>
        </w:rPr>
      </w:pPr>
      <w:r w:rsidRPr="00F43546">
        <w:rPr>
          <w:rFonts w:ascii="Book Antiqua" w:hAnsi="Book Antiqua" w:cs="Times New Roman"/>
          <w:sz w:val="24"/>
          <w:szCs w:val="24"/>
        </w:rPr>
        <w:t xml:space="preserve">Xin Ye, </w:t>
      </w:r>
      <w:r w:rsidR="006D775C" w:rsidRPr="00F43546">
        <w:rPr>
          <w:rFonts w:ascii="Book Antiqua" w:hAnsi="Book Antiqua" w:cs="Times New Roman"/>
          <w:sz w:val="24"/>
          <w:szCs w:val="24"/>
        </w:rPr>
        <w:t>Wei</w:t>
      </w:r>
      <w:r w:rsidR="00EB1380" w:rsidRPr="00F43546">
        <w:rPr>
          <w:rFonts w:ascii="Book Antiqua" w:hAnsi="Book Antiqua" w:cs="Times New Roman"/>
          <w:sz w:val="24"/>
          <w:szCs w:val="24"/>
        </w:rPr>
        <w:t>-M</w:t>
      </w:r>
      <w:r w:rsidR="006D775C" w:rsidRPr="00F43546">
        <w:rPr>
          <w:rFonts w:ascii="Book Antiqua" w:hAnsi="Book Antiqua" w:cs="Times New Roman"/>
          <w:sz w:val="24"/>
          <w:szCs w:val="24"/>
        </w:rPr>
        <w:t xml:space="preserve">ing Kang, </w:t>
      </w:r>
      <w:r w:rsidRPr="00F43546">
        <w:rPr>
          <w:rFonts w:ascii="Book Antiqua" w:hAnsi="Book Antiqua" w:cs="Times New Roman"/>
          <w:sz w:val="24"/>
          <w:szCs w:val="24"/>
        </w:rPr>
        <w:t>Jian</w:t>
      </w:r>
      <w:r w:rsidR="00EB1380" w:rsidRPr="00F43546">
        <w:rPr>
          <w:rFonts w:ascii="Book Antiqua" w:hAnsi="Book Antiqua" w:cs="Times New Roman"/>
          <w:sz w:val="24"/>
          <w:szCs w:val="24"/>
        </w:rPr>
        <w:t>-C</w:t>
      </w:r>
      <w:r w:rsidRPr="00F43546">
        <w:rPr>
          <w:rFonts w:ascii="Book Antiqua" w:hAnsi="Book Antiqua" w:cs="Times New Roman"/>
          <w:sz w:val="24"/>
          <w:szCs w:val="24"/>
        </w:rPr>
        <w:t>hun Yu, Zhi</w:t>
      </w:r>
      <w:r w:rsidR="00EB1380" w:rsidRPr="00F43546">
        <w:rPr>
          <w:rFonts w:ascii="Book Antiqua" w:hAnsi="Book Antiqua" w:cs="Times New Roman"/>
          <w:sz w:val="24"/>
          <w:szCs w:val="24"/>
        </w:rPr>
        <w:t>-Q</w:t>
      </w:r>
      <w:r w:rsidRPr="00F43546">
        <w:rPr>
          <w:rFonts w:ascii="Book Antiqua" w:hAnsi="Book Antiqua" w:cs="Times New Roman"/>
          <w:sz w:val="24"/>
          <w:szCs w:val="24"/>
        </w:rPr>
        <w:t>iang Ma,</w:t>
      </w:r>
      <w:r w:rsidR="003335BB" w:rsidRPr="00F43546">
        <w:rPr>
          <w:rFonts w:ascii="Book Antiqua" w:hAnsi="Book Antiqua" w:cs="Times New Roman" w:hint="eastAsia"/>
          <w:sz w:val="24"/>
          <w:szCs w:val="24"/>
        </w:rPr>
        <w:t xml:space="preserve"> </w:t>
      </w:r>
      <w:r w:rsidRPr="00F43546">
        <w:rPr>
          <w:rFonts w:ascii="Book Antiqua" w:hAnsi="Book Antiqua" w:cs="Times New Roman"/>
          <w:sz w:val="24"/>
          <w:szCs w:val="24"/>
        </w:rPr>
        <w:t>Zhi</w:t>
      </w:r>
      <w:r w:rsidR="00EB1380" w:rsidRPr="00F43546">
        <w:rPr>
          <w:rFonts w:ascii="Book Antiqua" w:hAnsi="Book Antiqua" w:cs="Times New Roman"/>
          <w:sz w:val="24"/>
          <w:szCs w:val="24"/>
        </w:rPr>
        <w:t>-G</w:t>
      </w:r>
      <w:r w:rsidRPr="00F43546">
        <w:rPr>
          <w:rFonts w:ascii="Book Antiqua" w:hAnsi="Book Antiqua" w:cs="Times New Roman"/>
          <w:sz w:val="24"/>
          <w:szCs w:val="24"/>
        </w:rPr>
        <w:t>ang Xue</w:t>
      </w:r>
    </w:p>
    <w:p w14:paraId="7AF233EE" w14:textId="77777777" w:rsidR="00D16D5B" w:rsidRPr="003335BB" w:rsidRDefault="00D16D5B" w:rsidP="003335BB">
      <w:pPr>
        <w:snapToGrid w:val="0"/>
        <w:spacing w:line="360" w:lineRule="auto"/>
        <w:rPr>
          <w:rFonts w:ascii="Book Antiqua" w:hAnsi="Book Antiqua" w:cs="Times New Roman"/>
          <w:sz w:val="24"/>
          <w:szCs w:val="24"/>
        </w:rPr>
      </w:pPr>
    </w:p>
    <w:p w14:paraId="4CBFC47C" w14:textId="46464E79" w:rsidR="00D62C5E" w:rsidRPr="003335BB" w:rsidRDefault="00F1468D"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Xin Ye, Wei-Ming Kang, Jian-Chun Yu, Zhi-Qiang</w:t>
      </w:r>
      <w:r w:rsidR="003335BB">
        <w:rPr>
          <w:rFonts w:ascii="Book Antiqua" w:hAnsi="Book Antiqua" w:cs="Times New Roman" w:hint="eastAsia"/>
          <w:b/>
          <w:sz w:val="24"/>
          <w:szCs w:val="24"/>
        </w:rPr>
        <w:t xml:space="preserve"> </w:t>
      </w:r>
      <w:r w:rsidRPr="003335BB">
        <w:rPr>
          <w:rFonts w:ascii="Book Antiqua" w:hAnsi="Book Antiqua" w:cs="Times New Roman"/>
          <w:b/>
          <w:sz w:val="24"/>
          <w:szCs w:val="24"/>
        </w:rPr>
        <w:t>Ma, Zhi-Gang Xue,</w:t>
      </w:r>
      <w:r w:rsidRPr="003335BB">
        <w:rPr>
          <w:rFonts w:ascii="Book Antiqua" w:hAnsi="Book Antiqua" w:cs="Times New Roman"/>
          <w:sz w:val="24"/>
          <w:szCs w:val="24"/>
        </w:rPr>
        <w:t xml:space="preserve"> Department of General Surgery, Peking Union Medical College Hospital, Chinese Academy of Medical Science and Peking Union Medical College, Beijing 100730, China</w:t>
      </w:r>
    </w:p>
    <w:p w14:paraId="3CA0EEBC" w14:textId="77777777" w:rsidR="00D16D5B" w:rsidRPr="003335BB" w:rsidRDefault="00D16D5B" w:rsidP="003335BB">
      <w:pPr>
        <w:snapToGrid w:val="0"/>
        <w:spacing w:line="360" w:lineRule="auto"/>
        <w:rPr>
          <w:rFonts w:ascii="Book Antiqua" w:hAnsi="Book Antiqua" w:cs="Times New Roman"/>
          <w:sz w:val="24"/>
          <w:szCs w:val="24"/>
        </w:rPr>
      </w:pPr>
    </w:p>
    <w:p w14:paraId="62C6DFE9" w14:textId="73DDE9C4" w:rsidR="00531BF9" w:rsidRPr="003335BB" w:rsidRDefault="00531BF9"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Author contributions:</w:t>
      </w:r>
      <w:r w:rsidRPr="003335BB">
        <w:rPr>
          <w:rFonts w:ascii="Book Antiqua" w:hAnsi="Book Antiqua" w:cs="Times New Roman"/>
          <w:sz w:val="24"/>
          <w:szCs w:val="24"/>
        </w:rPr>
        <w:t xml:space="preserve"> </w:t>
      </w:r>
      <w:r w:rsidR="00763978" w:rsidRPr="003335BB">
        <w:rPr>
          <w:rFonts w:ascii="Book Antiqua" w:hAnsi="Book Antiqua" w:cs="Times New Roman"/>
          <w:sz w:val="24"/>
          <w:szCs w:val="24"/>
        </w:rPr>
        <w:t>Ye X</w:t>
      </w:r>
      <w:r w:rsidRPr="003335BB">
        <w:rPr>
          <w:rFonts w:ascii="Book Antiqua" w:hAnsi="Book Antiqua" w:cs="Times New Roman"/>
          <w:sz w:val="24"/>
          <w:szCs w:val="24"/>
        </w:rPr>
        <w:t xml:space="preserve"> and </w:t>
      </w:r>
      <w:r w:rsidR="00763978" w:rsidRPr="003335BB">
        <w:rPr>
          <w:rFonts w:ascii="Book Antiqua" w:hAnsi="Book Antiqua" w:cs="Times New Roman"/>
          <w:sz w:val="24"/>
          <w:szCs w:val="24"/>
        </w:rPr>
        <w:t>Kang WM</w:t>
      </w:r>
      <w:r w:rsidRPr="003335BB">
        <w:rPr>
          <w:rFonts w:ascii="Book Antiqua" w:hAnsi="Book Antiqua" w:cs="Times New Roman"/>
          <w:sz w:val="24"/>
          <w:szCs w:val="24"/>
        </w:rPr>
        <w:t xml:space="preserve"> contributed</w:t>
      </w:r>
      <w:r w:rsidR="006C5D19"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equally to this work; </w:t>
      </w:r>
      <w:r w:rsidR="00B01CAA" w:rsidRPr="003335BB">
        <w:rPr>
          <w:rFonts w:ascii="Book Antiqua" w:hAnsi="Book Antiqua" w:cs="Times New Roman"/>
          <w:sz w:val="24"/>
          <w:szCs w:val="24"/>
        </w:rPr>
        <w:t xml:space="preserve">Ye X, </w:t>
      </w:r>
      <w:r w:rsidRPr="003335BB">
        <w:rPr>
          <w:rFonts w:ascii="Book Antiqua" w:hAnsi="Book Antiqua" w:cs="Times New Roman"/>
          <w:sz w:val="24"/>
          <w:szCs w:val="24"/>
        </w:rPr>
        <w:t>Kang WM</w:t>
      </w:r>
      <w:r w:rsidR="006C5D19"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and Yu JC designed the research; </w:t>
      </w:r>
      <w:r w:rsidR="00E94723" w:rsidRPr="003335BB">
        <w:rPr>
          <w:rFonts w:ascii="Book Antiqua" w:hAnsi="Book Antiqua" w:cs="Times New Roman"/>
          <w:sz w:val="24"/>
          <w:szCs w:val="24"/>
        </w:rPr>
        <w:t>Ye X</w:t>
      </w:r>
      <w:r w:rsidRPr="003335BB">
        <w:rPr>
          <w:rFonts w:ascii="Book Antiqua" w:hAnsi="Book Antiqua" w:cs="Times New Roman"/>
          <w:sz w:val="24"/>
          <w:szCs w:val="24"/>
        </w:rPr>
        <w:t>,</w:t>
      </w:r>
      <w:r w:rsidR="00E94723" w:rsidRPr="003335BB">
        <w:rPr>
          <w:rFonts w:ascii="Book Antiqua" w:hAnsi="Book Antiqua" w:cs="Times New Roman"/>
          <w:sz w:val="24"/>
          <w:szCs w:val="24"/>
        </w:rPr>
        <w:t xml:space="preserve"> Kang WM</w:t>
      </w:r>
      <w:r w:rsidRPr="003335BB">
        <w:rPr>
          <w:rFonts w:ascii="Book Antiqua" w:hAnsi="Book Antiqua" w:cs="Times New Roman"/>
          <w:sz w:val="24"/>
          <w:szCs w:val="24"/>
        </w:rPr>
        <w:t xml:space="preserve"> and </w:t>
      </w:r>
      <w:r w:rsidR="00776D4F" w:rsidRPr="003335BB">
        <w:rPr>
          <w:rFonts w:ascii="Book Antiqua" w:hAnsi="Book Antiqua" w:cs="Times New Roman"/>
          <w:sz w:val="24"/>
          <w:szCs w:val="24"/>
        </w:rPr>
        <w:t>Yu JC</w:t>
      </w:r>
      <w:r w:rsidRPr="003335BB">
        <w:rPr>
          <w:rFonts w:ascii="Book Antiqua" w:hAnsi="Book Antiqua" w:cs="Times New Roman"/>
          <w:sz w:val="24"/>
          <w:szCs w:val="24"/>
        </w:rPr>
        <w:t xml:space="preserve"> performed the research; Ma ZQ and </w:t>
      </w:r>
      <w:r w:rsidR="00800197" w:rsidRPr="003335BB">
        <w:rPr>
          <w:rFonts w:ascii="Book Antiqua" w:hAnsi="Book Antiqua" w:cs="Times New Roman"/>
          <w:sz w:val="24"/>
          <w:szCs w:val="24"/>
        </w:rPr>
        <w:t>Xue ZG</w:t>
      </w:r>
      <w:r w:rsidRPr="003335BB">
        <w:rPr>
          <w:rFonts w:ascii="Book Antiqua" w:hAnsi="Book Antiqua" w:cs="Times New Roman"/>
          <w:sz w:val="24"/>
          <w:szCs w:val="24"/>
        </w:rPr>
        <w:t xml:space="preserve"> analyzed</w:t>
      </w:r>
      <w:r w:rsidR="006C5D19"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the data; </w:t>
      </w:r>
      <w:r w:rsidR="00800197" w:rsidRPr="003335BB">
        <w:rPr>
          <w:rFonts w:ascii="Book Antiqua" w:hAnsi="Book Antiqua" w:cs="Times New Roman"/>
          <w:sz w:val="24"/>
          <w:szCs w:val="24"/>
        </w:rPr>
        <w:t xml:space="preserve">Ye X, </w:t>
      </w:r>
      <w:r w:rsidRPr="003335BB">
        <w:rPr>
          <w:rFonts w:ascii="Book Antiqua" w:hAnsi="Book Antiqua" w:cs="Times New Roman"/>
          <w:sz w:val="24"/>
          <w:szCs w:val="24"/>
        </w:rPr>
        <w:t xml:space="preserve">Kang WM and </w:t>
      </w:r>
      <w:r w:rsidR="00800197" w:rsidRPr="003335BB">
        <w:rPr>
          <w:rFonts w:ascii="Book Antiqua" w:hAnsi="Book Antiqua" w:cs="Times New Roman"/>
          <w:sz w:val="24"/>
          <w:szCs w:val="24"/>
        </w:rPr>
        <w:t>Xue ZG</w:t>
      </w:r>
      <w:r w:rsidRPr="003335BB">
        <w:rPr>
          <w:rFonts w:ascii="Book Antiqua" w:hAnsi="Book Antiqua" w:cs="Times New Roman"/>
          <w:sz w:val="24"/>
          <w:szCs w:val="24"/>
        </w:rPr>
        <w:t xml:space="preserve"> wrote the paper.</w:t>
      </w:r>
    </w:p>
    <w:p w14:paraId="610A0F9B" w14:textId="77777777" w:rsidR="00EF36F5" w:rsidRPr="003335BB" w:rsidRDefault="00EF36F5" w:rsidP="003335BB">
      <w:pPr>
        <w:snapToGrid w:val="0"/>
        <w:spacing w:line="360" w:lineRule="auto"/>
        <w:rPr>
          <w:rFonts w:ascii="Book Antiqua" w:hAnsi="Book Antiqua" w:cs="Times New Roman"/>
          <w:sz w:val="24"/>
          <w:szCs w:val="24"/>
        </w:rPr>
      </w:pPr>
    </w:p>
    <w:p w14:paraId="0EA1D2CD" w14:textId="3BFAD748" w:rsidR="00391700" w:rsidRPr="003335BB" w:rsidRDefault="00391700"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Institutional review board statement:</w:t>
      </w:r>
      <w:r w:rsidRPr="003335BB">
        <w:rPr>
          <w:rFonts w:ascii="Book Antiqua" w:hAnsi="Book Antiqua" w:cs="Times New Roman"/>
          <w:sz w:val="24"/>
          <w:szCs w:val="24"/>
        </w:rPr>
        <w:t xml:space="preserve"> </w:t>
      </w:r>
      <w:r w:rsidR="00975BE2" w:rsidRPr="003335BB">
        <w:rPr>
          <w:rFonts w:ascii="Book Antiqua" w:hAnsi="Book Antiqua" w:cs="Times New Roman"/>
          <w:sz w:val="24"/>
          <w:szCs w:val="24"/>
        </w:rPr>
        <w:t>The study was reviewed and approved by the Ethics Committee of Peking Union Medical College Hospital,</w:t>
      </w:r>
      <w:r w:rsidR="0053646B" w:rsidRPr="003335BB">
        <w:rPr>
          <w:rFonts w:ascii="Book Antiqua" w:hAnsi="Book Antiqua" w:cs="Times New Roman"/>
          <w:sz w:val="24"/>
          <w:szCs w:val="24"/>
        </w:rPr>
        <w:t xml:space="preserve"> </w:t>
      </w:r>
      <w:r w:rsidR="00975BE2" w:rsidRPr="003335BB">
        <w:rPr>
          <w:rFonts w:ascii="Book Antiqua" w:hAnsi="Book Antiqua" w:cs="Times New Roman"/>
          <w:sz w:val="24"/>
          <w:szCs w:val="24"/>
        </w:rPr>
        <w:t>Chinese Academy of Medical Science and Peking Union Medical</w:t>
      </w:r>
      <w:r w:rsidR="0053646B" w:rsidRPr="003335BB">
        <w:rPr>
          <w:rFonts w:ascii="Book Antiqua" w:hAnsi="Book Antiqua" w:cs="Times New Roman"/>
          <w:sz w:val="24"/>
          <w:szCs w:val="24"/>
        </w:rPr>
        <w:t xml:space="preserve"> </w:t>
      </w:r>
      <w:r w:rsidR="00975BE2" w:rsidRPr="003335BB">
        <w:rPr>
          <w:rFonts w:ascii="Book Antiqua" w:hAnsi="Book Antiqua" w:cs="Times New Roman"/>
          <w:sz w:val="24"/>
          <w:szCs w:val="24"/>
        </w:rPr>
        <w:t>College.</w:t>
      </w:r>
    </w:p>
    <w:p w14:paraId="7120BAAB" w14:textId="77777777" w:rsidR="00391700" w:rsidRPr="003335BB" w:rsidRDefault="00391700" w:rsidP="003335BB">
      <w:pPr>
        <w:snapToGrid w:val="0"/>
        <w:spacing w:line="360" w:lineRule="auto"/>
        <w:rPr>
          <w:rFonts w:ascii="Book Antiqua" w:hAnsi="Book Antiqua" w:cs="Times New Roman"/>
          <w:sz w:val="24"/>
          <w:szCs w:val="24"/>
        </w:rPr>
      </w:pPr>
    </w:p>
    <w:p w14:paraId="53AA923A" w14:textId="48CDD931" w:rsidR="00014AB2" w:rsidRPr="003335BB" w:rsidRDefault="00014AB2"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Informed consent statement</w:t>
      </w:r>
      <w:r w:rsidR="00CC5241" w:rsidRPr="003335BB">
        <w:rPr>
          <w:rFonts w:ascii="Book Antiqua" w:hAnsi="Book Antiqua" w:cs="Times New Roman"/>
          <w:b/>
          <w:sz w:val="24"/>
          <w:szCs w:val="24"/>
        </w:rPr>
        <w:t>:</w:t>
      </w:r>
      <w:r w:rsidR="00FF4DDC" w:rsidRPr="003335BB">
        <w:rPr>
          <w:rFonts w:ascii="Book Antiqua" w:hAnsi="Book Antiqua" w:cs="Times New Roman"/>
          <w:sz w:val="24"/>
          <w:szCs w:val="24"/>
        </w:rPr>
        <w:t xml:space="preserve"> All study participants, or their legal guardian, provided informed written consent prior to study enrollment.</w:t>
      </w:r>
    </w:p>
    <w:p w14:paraId="51B8A9D0" w14:textId="77777777" w:rsidR="00014AB2" w:rsidRPr="003335BB" w:rsidRDefault="00014AB2" w:rsidP="003335BB">
      <w:pPr>
        <w:snapToGrid w:val="0"/>
        <w:spacing w:line="360" w:lineRule="auto"/>
        <w:rPr>
          <w:rFonts w:ascii="Book Antiqua" w:hAnsi="Book Antiqua" w:cs="Times New Roman"/>
          <w:sz w:val="24"/>
          <w:szCs w:val="24"/>
        </w:rPr>
      </w:pPr>
    </w:p>
    <w:p w14:paraId="067F9E58" w14:textId="28569724" w:rsidR="0051472F" w:rsidRPr="003335BB" w:rsidRDefault="0051472F"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Conflict-of-interest statement</w:t>
      </w:r>
      <w:r w:rsidR="00FC1C7D" w:rsidRPr="003335BB">
        <w:rPr>
          <w:rFonts w:ascii="Book Antiqua" w:hAnsi="Book Antiqua" w:cs="Times New Roman"/>
          <w:b/>
          <w:sz w:val="24"/>
          <w:szCs w:val="24"/>
        </w:rPr>
        <w:t>:</w:t>
      </w:r>
      <w:r w:rsidR="00FC1C7D" w:rsidRPr="003335BB">
        <w:rPr>
          <w:rFonts w:ascii="Book Antiqua" w:hAnsi="Book Antiqua" w:cs="Times New Roman"/>
          <w:sz w:val="24"/>
          <w:szCs w:val="24"/>
        </w:rPr>
        <w:t xml:space="preserve"> </w:t>
      </w:r>
      <w:r w:rsidR="006979FB" w:rsidRPr="003335BB">
        <w:rPr>
          <w:rFonts w:ascii="Book Antiqua" w:hAnsi="Book Antiqua" w:cs="Times New Roman"/>
          <w:sz w:val="24"/>
          <w:szCs w:val="24"/>
        </w:rPr>
        <w:t>The authors have no conflicts of interest to declare.</w:t>
      </w:r>
    </w:p>
    <w:p w14:paraId="68EA4000" w14:textId="77777777" w:rsidR="0051472F" w:rsidRPr="003335BB" w:rsidRDefault="0051472F" w:rsidP="003335BB">
      <w:pPr>
        <w:snapToGrid w:val="0"/>
        <w:spacing w:line="360" w:lineRule="auto"/>
        <w:rPr>
          <w:rFonts w:ascii="Book Antiqua" w:hAnsi="Book Antiqua" w:cs="Times New Roman"/>
          <w:sz w:val="24"/>
          <w:szCs w:val="24"/>
        </w:rPr>
      </w:pPr>
    </w:p>
    <w:p w14:paraId="0BF033F6" w14:textId="5E08E7E2" w:rsidR="00AC5073" w:rsidRPr="003335BB" w:rsidRDefault="00AC5073"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Data sharing statement:</w:t>
      </w:r>
      <w:r w:rsidRPr="003335BB">
        <w:rPr>
          <w:rFonts w:ascii="Book Antiqua" w:hAnsi="Book Antiqua" w:cs="Times New Roman"/>
          <w:sz w:val="24"/>
          <w:szCs w:val="24"/>
        </w:rPr>
        <w:t xml:space="preserve"> </w:t>
      </w:r>
      <w:r w:rsidR="00F7732C" w:rsidRPr="003335BB">
        <w:rPr>
          <w:rFonts w:ascii="Book Antiqua" w:hAnsi="Book Antiqua" w:cs="Times New Roman"/>
          <w:sz w:val="24"/>
          <w:szCs w:val="24"/>
        </w:rPr>
        <w:t>No additional data are available.</w:t>
      </w:r>
    </w:p>
    <w:p w14:paraId="19060EA1" w14:textId="77777777" w:rsidR="00AC5073" w:rsidRDefault="00AC5073" w:rsidP="003335BB">
      <w:pPr>
        <w:snapToGrid w:val="0"/>
        <w:spacing w:line="360" w:lineRule="auto"/>
        <w:rPr>
          <w:rFonts w:ascii="Book Antiqua" w:hAnsi="Book Antiqua" w:cs="Times New Roman"/>
          <w:sz w:val="24"/>
          <w:szCs w:val="24"/>
        </w:rPr>
      </w:pPr>
    </w:p>
    <w:p w14:paraId="4ACD529A" w14:textId="77777777" w:rsidR="003335BB" w:rsidRPr="00005305" w:rsidRDefault="003335BB" w:rsidP="003335BB">
      <w:pPr>
        <w:pStyle w:val="1"/>
        <w:snapToGrid w:val="0"/>
        <w:spacing w:line="360" w:lineRule="auto"/>
        <w:jc w:val="both"/>
        <w:rPr>
          <w:rFonts w:ascii="Book Antiqua" w:hAnsi="Book Antiqua" w:cs="Times New Roman"/>
          <w:bCs/>
          <w:color w:val="auto"/>
          <w:sz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bookmarkStart w:id="35" w:name="OLE_LINK878"/>
      <w:bookmarkStart w:id="36"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7" w:name="OLE_LINK479"/>
      <w:bookmarkStart w:id="38" w:name="OLE_LINK496"/>
      <w:bookmarkStart w:id="39" w:name="OLE_LINK506"/>
      <w:bookmarkStart w:id="4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29"/>
      <w:bookmarkEnd w:id="37"/>
      <w:bookmarkEnd w:id="38"/>
      <w:bookmarkEnd w:id="39"/>
      <w:bookmarkEnd w:id="40"/>
    </w:p>
    <w:bookmarkEnd w:id="30"/>
    <w:bookmarkEnd w:id="31"/>
    <w:bookmarkEnd w:id="32"/>
    <w:bookmarkEnd w:id="33"/>
    <w:bookmarkEnd w:id="34"/>
    <w:p w14:paraId="41E6BBE8" w14:textId="77777777" w:rsidR="003335BB" w:rsidRDefault="003335BB" w:rsidP="003335BB">
      <w:pPr>
        <w:pStyle w:val="1"/>
        <w:snapToGrid w:val="0"/>
        <w:spacing w:line="360" w:lineRule="auto"/>
        <w:jc w:val="both"/>
        <w:rPr>
          <w:rFonts w:ascii="Book Antiqua" w:hAnsi="Book Antiqua" w:cs="Times New Roman"/>
          <w:b/>
          <w:bCs/>
          <w:color w:val="FF0000"/>
          <w:sz w:val="24"/>
          <w:highlight w:val="white"/>
          <w:lang w:val="en-US" w:eastAsia="zh-CN"/>
        </w:rPr>
      </w:pPr>
    </w:p>
    <w:p w14:paraId="123D5D0A" w14:textId="26C1FEAE" w:rsidR="003335BB" w:rsidRDefault="003335BB" w:rsidP="003335BB">
      <w:pPr>
        <w:snapToGrid w:val="0"/>
        <w:spacing w:line="360" w:lineRule="auto"/>
        <w:rPr>
          <w:rFonts w:ascii="Book Antiqua" w:hAnsi="Book Antiqua" w:cs="Times New Roman"/>
          <w:bCs/>
          <w:sz w:val="24"/>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rPr>
        <w:t xml:space="preserve"> </w:t>
      </w:r>
      <w:r w:rsidRPr="00A70FD4">
        <w:rPr>
          <w:rFonts w:ascii="Book Antiqua" w:hAnsi="Book Antiqua" w:cs="Times New Roman"/>
          <w:bCs/>
          <w:sz w:val="24"/>
          <w:highlight w:val="white"/>
        </w:rPr>
        <w:t>Unsolicited manuscript</w:t>
      </w:r>
      <w:bookmarkEnd w:id="35"/>
      <w:bookmarkEnd w:id="36"/>
    </w:p>
    <w:p w14:paraId="7B5415AD" w14:textId="77777777" w:rsidR="003335BB" w:rsidRPr="003335BB" w:rsidRDefault="003335BB" w:rsidP="003335BB">
      <w:pPr>
        <w:snapToGrid w:val="0"/>
        <w:spacing w:line="360" w:lineRule="auto"/>
        <w:rPr>
          <w:rFonts w:ascii="Book Antiqua" w:hAnsi="Book Antiqua" w:cs="Times New Roman"/>
          <w:sz w:val="24"/>
          <w:szCs w:val="24"/>
        </w:rPr>
      </w:pPr>
    </w:p>
    <w:p w14:paraId="2D854E56" w14:textId="53BC56E9" w:rsidR="005C7B34" w:rsidRPr="003335BB" w:rsidRDefault="005C7B34"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Correspondence to: Jian-Chun Yu, MD,</w:t>
      </w:r>
      <w:r w:rsidRPr="003335BB">
        <w:rPr>
          <w:rFonts w:ascii="Book Antiqua" w:hAnsi="Book Antiqua" w:cs="Times New Roman"/>
          <w:sz w:val="24"/>
          <w:szCs w:val="24"/>
        </w:rPr>
        <w:t xml:space="preserve"> Department of</w:t>
      </w:r>
      <w:r w:rsidR="00736782" w:rsidRPr="003335BB">
        <w:rPr>
          <w:rFonts w:ascii="Book Antiqua" w:hAnsi="Book Antiqua" w:cs="Times New Roman"/>
          <w:sz w:val="24"/>
          <w:szCs w:val="24"/>
        </w:rPr>
        <w:t xml:space="preserve"> </w:t>
      </w:r>
      <w:r w:rsidRPr="003335BB">
        <w:rPr>
          <w:rFonts w:ascii="Book Antiqua" w:hAnsi="Book Antiqua" w:cs="Times New Roman"/>
          <w:sz w:val="24"/>
          <w:szCs w:val="24"/>
        </w:rPr>
        <w:t>General Surgery, Peking Union Medical College Hospital,</w:t>
      </w:r>
      <w:r w:rsidR="00736782" w:rsidRPr="003335BB">
        <w:rPr>
          <w:rFonts w:ascii="Book Antiqua" w:hAnsi="Book Antiqua" w:cs="Times New Roman"/>
          <w:sz w:val="24"/>
          <w:szCs w:val="24"/>
        </w:rPr>
        <w:t xml:space="preserve"> </w:t>
      </w:r>
      <w:r w:rsidRPr="003335BB">
        <w:rPr>
          <w:rFonts w:ascii="Book Antiqua" w:hAnsi="Book Antiqua" w:cs="Times New Roman"/>
          <w:sz w:val="24"/>
          <w:szCs w:val="24"/>
        </w:rPr>
        <w:t>Chinese Academy of Medical Science and Peking Union Medical</w:t>
      </w:r>
      <w:r w:rsidR="00736782" w:rsidRPr="003335BB">
        <w:rPr>
          <w:rFonts w:ascii="Book Antiqua" w:hAnsi="Book Antiqua" w:cs="Times New Roman"/>
          <w:sz w:val="24"/>
          <w:szCs w:val="24"/>
        </w:rPr>
        <w:t xml:space="preserve"> </w:t>
      </w:r>
      <w:r w:rsidRPr="003335BB">
        <w:rPr>
          <w:rFonts w:ascii="Book Antiqua" w:hAnsi="Book Antiqua" w:cs="Times New Roman"/>
          <w:sz w:val="24"/>
          <w:szCs w:val="24"/>
        </w:rPr>
        <w:t>College, No. 1 Shuai Fu Yuan, Dongcheng District, Beijing</w:t>
      </w:r>
      <w:r w:rsidR="00736782"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100730, China. </w:t>
      </w:r>
      <w:bookmarkStart w:id="41" w:name="_GoBack"/>
      <w:r w:rsidRPr="003335BB">
        <w:rPr>
          <w:rFonts w:ascii="Book Antiqua" w:hAnsi="Book Antiqua" w:cs="Times New Roman"/>
          <w:sz w:val="24"/>
          <w:szCs w:val="24"/>
        </w:rPr>
        <w:t>yu-jch@163.com</w:t>
      </w:r>
      <w:bookmarkEnd w:id="41"/>
    </w:p>
    <w:p w14:paraId="6E1B0DD5" w14:textId="77777777" w:rsidR="005C7B34" w:rsidRPr="003335BB" w:rsidRDefault="005C7B34"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Telephone:</w:t>
      </w:r>
      <w:r w:rsidRPr="003335BB">
        <w:rPr>
          <w:rFonts w:ascii="Book Antiqua" w:hAnsi="Book Antiqua" w:cs="Times New Roman"/>
          <w:sz w:val="24"/>
          <w:szCs w:val="24"/>
        </w:rPr>
        <w:t xml:space="preserve"> +86-10-69152213</w:t>
      </w:r>
    </w:p>
    <w:p w14:paraId="230A6956" w14:textId="1EEEA75B" w:rsidR="00A6098A" w:rsidRPr="003335BB" w:rsidRDefault="005C7B34"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Fax:</w:t>
      </w:r>
      <w:r w:rsidRPr="003335BB">
        <w:rPr>
          <w:rFonts w:ascii="Book Antiqua" w:hAnsi="Book Antiqua" w:cs="Times New Roman"/>
          <w:sz w:val="24"/>
          <w:szCs w:val="24"/>
        </w:rPr>
        <w:t xml:space="preserve"> +86-10-69152213</w:t>
      </w:r>
    </w:p>
    <w:p w14:paraId="34F51DFB" w14:textId="1388099E" w:rsidR="00EF5D5A" w:rsidRDefault="00EF5D5A" w:rsidP="003335BB">
      <w:pPr>
        <w:widowControl/>
        <w:snapToGrid w:val="0"/>
        <w:spacing w:line="360" w:lineRule="auto"/>
        <w:rPr>
          <w:rFonts w:ascii="Book Antiqua" w:hAnsi="Book Antiqua" w:cs="Times New Roman"/>
          <w:sz w:val="24"/>
          <w:szCs w:val="24"/>
        </w:rPr>
      </w:pPr>
    </w:p>
    <w:p w14:paraId="373CACDB" w14:textId="3BAB26EA" w:rsidR="003335BB" w:rsidRPr="003335BB" w:rsidRDefault="003335BB" w:rsidP="003335BB">
      <w:pPr>
        <w:widowControl/>
        <w:snapToGrid w:val="0"/>
        <w:spacing w:line="360" w:lineRule="auto"/>
        <w:rPr>
          <w:rFonts w:ascii="Book Antiqua" w:eastAsia="SimSun" w:hAnsi="Book Antiqua" w:cs="SimSun"/>
          <w:b/>
          <w:kern w:val="0"/>
          <w:sz w:val="24"/>
          <w:szCs w:val="24"/>
        </w:rPr>
      </w:pPr>
      <w:bookmarkStart w:id="42" w:name="OLE_LINK952"/>
      <w:r w:rsidRPr="003335BB">
        <w:rPr>
          <w:rFonts w:ascii="Book Antiqua" w:eastAsia="SimSun" w:hAnsi="Book Antiqua" w:cs="SimSun"/>
          <w:b/>
          <w:kern w:val="0"/>
          <w:sz w:val="24"/>
          <w:szCs w:val="24"/>
        </w:rPr>
        <w:t>Received:</w:t>
      </w:r>
      <w:r>
        <w:rPr>
          <w:rFonts w:ascii="Book Antiqua" w:eastAsia="SimSun" w:hAnsi="Book Antiqua" w:cs="SimSun" w:hint="eastAsia"/>
          <w:b/>
          <w:kern w:val="0"/>
          <w:sz w:val="24"/>
          <w:szCs w:val="24"/>
        </w:rPr>
        <w:t xml:space="preserve"> </w:t>
      </w:r>
      <w:r w:rsidRPr="003335BB">
        <w:rPr>
          <w:rFonts w:ascii="Book Antiqua" w:eastAsia="SimSun" w:hAnsi="Book Antiqua" w:cs="SimSun" w:hint="eastAsia"/>
          <w:kern w:val="0"/>
          <w:sz w:val="24"/>
          <w:szCs w:val="24"/>
        </w:rPr>
        <w:t>March 23, 2017</w:t>
      </w:r>
    </w:p>
    <w:p w14:paraId="2DC023A7" w14:textId="63DA8EDD" w:rsidR="003335BB" w:rsidRPr="003335BB" w:rsidRDefault="003335BB" w:rsidP="003335BB">
      <w:pPr>
        <w:widowControl/>
        <w:snapToGrid w:val="0"/>
        <w:spacing w:line="360" w:lineRule="auto"/>
        <w:rPr>
          <w:rFonts w:ascii="Book Antiqua" w:eastAsia="SimSun" w:hAnsi="Book Antiqua" w:cs="SimSun"/>
          <w:b/>
          <w:kern w:val="0"/>
          <w:sz w:val="24"/>
          <w:szCs w:val="24"/>
        </w:rPr>
      </w:pPr>
      <w:r w:rsidRPr="003335BB">
        <w:rPr>
          <w:rFonts w:ascii="Book Antiqua" w:eastAsia="SimSun" w:hAnsi="Book Antiqua" w:cs="SimSun"/>
          <w:b/>
          <w:kern w:val="0"/>
          <w:sz w:val="24"/>
          <w:szCs w:val="24"/>
        </w:rPr>
        <w:t>Peer-review started:</w:t>
      </w:r>
      <w:r>
        <w:rPr>
          <w:rFonts w:ascii="Book Antiqua" w:eastAsia="SimSun" w:hAnsi="Book Antiqua" w:cs="SimSun" w:hint="eastAsia"/>
          <w:b/>
          <w:kern w:val="0"/>
          <w:sz w:val="24"/>
          <w:szCs w:val="24"/>
        </w:rPr>
        <w:t xml:space="preserve"> </w:t>
      </w:r>
      <w:r w:rsidRPr="003335BB">
        <w:rPr>
          <w:rFonts w:ascii="Book Antiqua" w:eastAsia="SimSun" w:hAnsi="Book Antiqua" w:cs="SimSun" w:hint="eastAsia"/>
          <w:kern w:val="0"/>
          <w:sz w:val="24"/>
          <w:szCs w:val="24"/>
        </w:rPr>
        <w:t>March 2</w:t>
      </w:r>
      <w:r>
        <w:rPr>
          <w:rFonts w:ascii="Book Antiqua" w:eastAsia="SimSun" w:hAnsi="Book Antiqua" w:cs="SimSun" w:hint="eastAsia"/>
          <w:kern w:val="0"/>
          <w:sz w:val="24"/>
          <w:szCs w:val="24"/>
        </w:rPr>
        <w:t>6</w:t>
      </w:r>
      <w:r w:rsidRPr="003335BB">
        <w:rPr>
          <w:rFonts w:ascii="Book Antiqua" w:eastAsia="SimSun" w:hAnsi="Book Antiqua" w:cs="SimSun" w:hint="eastAsia"/>
          <w:kern w:val="0"/>
          <w:sz w:val="24"/>
          <w:szCs w:val="24"/>
        </w:rPr>
        <w:t>, 2017</w:t>
      </w:r>
    </w:p>
    <w:p w14:paraId="3F248C31" w14:textId="4E1F4C1D" w:rsidR="003335BB" w:rsidRPr="003335BB" w:rsidRDefault="003335BB" w:rsidP="003335BB">
      <w:pPr>
        <w:widowControl/>
        <w:snapToGrid w:val="0"/>
        <w:spacing w:line="360" w:lineRule="auto"/>
        <w:rPr>
          <w:rFonts w:ascii="Book Antiqua" w:eastAsia="SimSun" w:hAnsi="Book Antiqua" w:cs="SimSun"/>
          <w:b/>
          <w:kern w:val="0"/>
          <w:sz w:val="24"/>
          <w:szCs w:val="24"/>
        </w:rPr>
      </w:pPr>
      <w:r w:rsidRPr="003335BB">
        <w:rPr>
          <w:rFonts w:ascii="Book Antiqua" w:eastAsia="SimSun" w:hAnsi="Book Antiqua" w:cs="SimSun"/>
          <w:b/>
          <w:kern w:val="0"/>
          <w:sz w:val="24"/>
          <w:szCs w:val="24"/>
        </w:rPr>
        <w:t>First decision:</w:t>
      </w:r>
      <w:r>
        <w:rPr>
          <w:rFonts w:ascii="Book Antiqua" w:eastAsia="SimSun" w:hAnsi="Book Antiqua" w:cs="SimSun" w:hint="eastAsia"/>
          <w:b/>
          <w:kern w:val="0"/>
          <w:sz w:val="24"/>
          <w:szCs w:val="24"/>
        </w:rPr>
        <w:t xml:space="preserve"> </w:t>
      </w:r>
      <w:r w:rsidRPr="003335BB">
        <w:rPr>
          <w:rFonts w:ascii="Book Antiqua" w:eastAsia="SimSun" w:hAnsi="Book Antiqua" w:cs="SimSun" w:hint="eastAsia"/>
          <w:kern w:val="0"/>
          <w:sz w:val="24"/>
          <w:szCs w:val="24"/>
        </w:rPr>
        <w:t>April 6, 2017</w:t>
      </w:r>
    </w:p>
    <w:p w14:paraId="78231B6C" w14:textId="765E66F4" w:rsidR="003335BB" w:rsidRPr="003335BB" w:rsidRDefault="003335BB" w:rsidP="003335BB">
      <w:pPr>
        <w:widowControl/>
        <w:snapToGrid w:val="0"/>
        <w:spacing w:line="360" w:lineRule="auto"/>
        <w:rPr>
          <w:rFonts w:ascii="Book Antiqua" w:eastAsia="SimSun" w:hAnsi="Book Antiqua" w:cs="SimSun"/>
          <w:b/>
          <w:kern w:val="0"/>
          <w:sz w:val="24"/>
          <w:szCs w:val="24"/>
        </w:rPr>
      </w:pPr>
      <w:r w:rsidRPr="003335BB">
        <w:rPr>
          <w:rFonts w:ascii="Book Antiqua" w:eastAsia="SimSun" w:hAnsi="Book Antiqua" w:cs="SimSun"/>
          <w:b/>
          <w:kern w:val="0"/>
          <w:sz w:val="24"/>
          <w:szCs w:val="24"/>
        </w:rPr>
        <w:t>Revised:</w:t>
      </w:r>
      <w:r>
        <w:rPr>
          <w:rFonts w:ascii="Book Antiqua" w:eastAsia="SimSun" w:hAnsi="Book Antiqua" w:cs="SimSun" w:hint="eastAsia"/>
          <w:b/>
          <w:kern w:val="0"/>
          <w:sz w:val="24"/>
          <w:szCs w:val="24"/>
        </w:rPr>
        <w:t xml:space="preserve"> </w:t>
      </w:r>
      <w:r w:rsidRPr="003335BB">
        <w:rPr>
          <w:rFonts w:ascii="Book Antiqua" w:eastAsia="SimSun" w:hAnsi="Book Antiqua" w:cs="SimSun" w:hint="eastAsia"/>
          <w:kern w:val="0"/>
          <w:sz w:val="24"/>
          <w:szCs w:val="24"/>
        </w:rPr>
        <w:t xml:space="preserve">April </w:t>
      </w:r>
      <w:r>
        <w:rPr>
          <w:rFonts w:ascii="Book Antiqua" w:eastAsia="SimSun" w:hAnsi="Book Antiqua" w:cs="SimSun" w:hint="eastAsia"/>
          <w:kern w:val="0"/>
          <w:sz w:val="24"/>
          <w:szCs w:val="24"/>
        </w:rPr>
        <w:t>10</w:t>
      </w:r>
      <w:r w:rsidRPr="003335BB">
        <w:rPr>
          <w:rFonts w:ascii="Book Antiqua" w:eastAsia="SimSun" w:hAnsi="Book Antiqua" w:cs="SimSun" w:hint="eastAsia"/>
          <w:kern w:val="0"/>
          <w:sz w:val="24"/>
          <w:szCs w:val="24"/>
        </w:rPr>
        <w:t>, 2017</w:t>
      </w:r>
    </w:p>
    <w:p w14:paraId="75E00673" w14:textId="55B3637B" w:rsidR="003335BB" w:rsidRPr="00B405D4" w:rsidRDefault="003335BB" w:rsidP="00B405D4">
      <w:pPr>
        <w:spacing w:line="360" w:lineRule="auto"/>
        <w:rPr>
          <w:rFonts w:ascii="Book Antiqua" w:hAnsi="Book Antiqua"/>
          <w:color w:val="000000"/>
          <w:sz w:val="24"/>
        </w:rPr>
      </w:pPr>
      <w:r w:rsidRPr="003335BB">
        <w:rPr>
          <w:rFonts w:ascii="Book Antiqua" w:eastAsia="SimSun" w:hAnsi="Book Antiqua" w:cs="SimSun"/>
          <w:b/>
          <w:kern w:val="0"/>
          <w:sz w:val="24"/>
          <w:szCs w:val="24"/>
        </w:rPr>
        <w:t>Accepted:</w:t>
      </w:r>
      <w:bookmarkStart w:id="43" w:name="OLE_LINK116"/>
      <w:bookmarkStart w:id="44" w:name="OLE_LINK117"/>
      <w:bookmarkStart w:id="45" w:name="OLE_LINK118"/>
      <w:bookmarkStart w:id="46" w:name="OLE_LINK125"/>
      <w:bookmarkStart w:id="47" w:name="OLE_LINK122"/>
      <w:bookmarkStart w:id="48" w:name="OLE_LINK126"/>
      <w:bookmarkStart w:id="49" w:name="OLE_LINK127"/>
      <w:r w:rsidR="00B405D4" w:rsidRPr="00B405D4">
        <w:rPr>
          <w:rFonts w:ascii="Book Antiqua" w:hAnsi="Book Antiqua"/>
          <w:color w:val="000000"/>
          <w:sz w:val="24"/>
        </w:rPr>
        <w:t xml:space="preserve"> </w:t>
      </w:r>
      <w:r w:rsidR="00B405D4">
        <w:rPr>
          <w:rFonts w:ascii="Book Antiqua" w:hAnsi="Book Antiqua"/>
          <w:color w:val="000000"/>
          <w:sz w:val="24"/>
        </w:rPr>
        <w:t>June 1, 2017</w:t>
      </w:r>
      <w:bookmarkEnd w:id="43"/>
      <w:bookmarkEnd w:id="44"/>
      <w:bookmarkEnd w:id="45"/>
      <w:bookmarkEnd w:id="46"/>
      <w:bookmarkEnd w:id="47"/>
      <w:bookmarkEnd w:id="48"/>
      <w:bookmarkEnd w:id="49"/>
    </w:p>
    <w:p w14:paraId="2E6472AC" w14:textId="77777777" w:rsidR="003335BB" w:rsidRPr="003335BB" w:rsidRDefault="003335BB" w:rsidP="003335BB">
      <w:pPr>
        <w:widowControl/>
        <w:snapToGrid w:val="0"/>
        <w:spacing w:line="360" w:lineRule="auto"/>
        <w:rPr>
          <w:rFonts w:ascii="Book Antiqua" w:eastAsia="SimSun" w:hAnsi="Book Antiqua" w:cs="SimSun"/>
          <w:b/>
          <w:kern w:val="0"/>
          <w:sz w:val="24"/>
          <w:szCs w:val="24"/>
        </w:rPr>
      </w:pPr>
      <w:r w:rsidRPr="003335BB">
        <w:rPr>
          <w:rFonts w:ascii="Book Antiqua" w:eastAsia="SimSun" w:hAnsi="Book Antiqua" w:cs="SimSun"/>
          <w:b/>
          <w:kern w:val="0"/>
          <w:sz w:val="24"/>
          <w:szCs w:val="24"/>
        </w:rPr>
        <w:t>Article in press:</w:t>
      </w:r>
    </w:p>
    <w:p w14:paraId="5E9004ED" w14:textId="77777777" w:rsidR="003335BB" w:rsidRPr="003335BB" w:rsidRDefault="003335BB" w:rsidP="003335BB">
      <w:pPr>
        <w:widowControl/>
        <w:snapToGrid w:val="0"/>
        <w:spacing w:line="360" w:lineRule="auto"/>
        <w:rPr>
          <w:rFonts w:ascii="Book Antiqua" w:eastAsia="SimSun" w:hAnsi="Book Antiqua" w:cs="Arial"/>
          <w:b/>
          <w:kern w:val="0"/>
          <w:sz w:val="24"/>
          <w:szCs w:val="24"/>
          <w:lang w:val="pl-PL"/>
        </w:rPr>
      </w:pPr>
      <w:r w:rsidRPr="003335BB">
        <w:rPr>
          <w:rFonts w:ascii="Book Antiqua" w:eastAsia="SimSun" w:hAnsi="Book Antiqua" w:cs="Arial"/>
          <w:b/>
          <w:kern w:val="0"/>
          <w:sz w:val="24"/>
          <w:szCs w:val="24"/>
          <w:lang w:val="pl-PL" w:eastAsia="pl-PL"/>
        </w:rPr>
        <w:t>Published online</w:t>
      </w:r>
      <w:r w:rsidRPr="003335BB">
        <w:rPr>
          <w:rFonts w:ascii="Book Antiqua" w:eastAsia="SimSun" w:hAnsi="Book Antiqua" w:cs="Arial" w:hint="eastAsia"/>
          <w:b/>
          <w:kern w:val="0"/>
          <w:sz w:val="24"/>
          <w:szCs w:val="24"/>
          <w:lang w:val="pl-PL" w:eastAsia="pl-PL"/>
        </w:rPr>
        <w:t>:</w:t>
      </w:r>
    </w:p>
    <w:bookmarkEnd w:id="42"/>
    <w:p w14:paraId="63D07E17" w14:textId="77777777" w:rsidR="003335BB" w:rsidRPr="003335BB" w:rsidRDefault="003335BB" w:rsidP="003335BB">
      <w:pPr>
        <w:widowControl/>
        <w:snapToGrid w:val="0"/>
        <w:spacing w:line="360" w:lineRule="auto"/>
        <w:rPr>
          <w:rFonts w:ascii="Book Antiqua" w:hAnsi="Book Antiqua" w:cs="Times New Roman"/>
          <w:sz w:val="24"/>
          <w:szCs w:val="24"/>
        </w:rPr>
      </w:pPr>
    </w:p>
    <w:p w14:paraId="769DF060" w14:textId="77777777" w:rsidR="003B2570" w:rsidRPr="003335BB" w:rsidRDefault="003B2570" w:rsidP="003335BB">
      <w:pPr>
        <w:widowControl/>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br w:type="page"/>
      </w:r>
    </w:p>
    <w:p w14:paraId="6177BC77" w14:textId="34A9F161" w:rsidR="006A1E95" w:rsidRPr="003335BB" w:rsidRDefault="006A1E95"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lastRenderedPageBreak/>
        <w:t>Abstract</w:t>
      </w:r>
    </w:p>
    <w:p w14:paraId="3C3972DE" w14:textId="77777777" w:rsidR="000917E6" w:rsidRPr="000917E6" w:rsidRDefault="00925FF9"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AIM</w:t>
      </w:r>
    </w:p>
    <w:p w14:paraId="3775EB40" w14:textId="13DB48A0" w:rsidR="00FC4891" w:rsidRPr="003335BB" w:rsidRDefault="00EF5D5A"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To</w:t>
      </w:r>
      <w:r w:rsidR="000917E6">
        <w:rPr>
          <w:rFonts w:ascii="Book Antiqua" w:hAnsi="Book Antiqua" w:cs="Times New Roman" w:hint="eastAsia"/>
          <w:sz w:val="24"/>
          <w:szCs w:val="24"/>
        </w:rPr>
        <w:t xml:space="preserve"> </w:t>
      </w:r>
      <w:r w:rsidR="00AC2BF1" w:rsidRPr="003335BB">
        <w:rPr>
          <w:rFonts w:ascii="Book Antiqua" w:hAnsi="Book Antiqua" w:cs="Times New Roman"/>
          <w:sz w:val="24"/>
          <w:szCs w:val="24"/>
        </w:rPr>
        <w:t>compare</w:t>
      </w:r>
      <w:r w:rsidR="00FC4891" w:rsidRPr="003335BB">
        <w:rPr>
          <w:rFonts w:ascii="Book Antiqua" w:hAnsi="Book Antiqua" w:cs="Times New Roman"/>
          <w:sz w:val="24"/>
          <w:szCs w:val="24"/>
        </w:rPr>
        <w:t xml:space="preserve"> the effects of laparoscopic </w:t>
      </w:r>
      <w:r w:rsidR="008D0280" w:rsidRPr="003335BB">
        <w:rPr>
          <w:rFonts w:ascii="Book Antiqua" w:hAnsi="Book Antiqua" w:cs="Times New Roman"/>
          <w:sz w:val="24"/>
          <w:szCs w:val="24"/>
        </w:rPr>
        <w:t xml:space="preserve">resection (LR) </w:t>
      </w:r>
      <w:r w:rsidR="005C1CC0" w:rsidRPr="000917E6">
        <w:rPr>
          <w:rFonts w:ascii="Book Antiqua" w:hAnsi="Book Antiqua" w:cs="Times New Roman"/>
          <w:i/>
          <w:sz w:val="24"/>
          <w:szCs w:val="24"/>
        </w:rPr>
        <w:t>vs</w:t>
      </w:r>
      <w:r w:rsidR="00FC4891" w:rsidRPr="003335BB">
        <w:rPr>
          <w:rFonts w:ascii="Book Antiqua" w:hAnsi="Book Antiqua" w:cs="Times New Roman"/>
          <w:sz w:val="24"/>
          <w:szCs w:val="24"/>
        </w:rPr>
        <w:t xml:space="preserve"> open </w:t>
      </w:r>
      <w:r w:rsidR="008D0280" w:rsidRPr="003335BB">
        <w:rPr>
          <w:rFonts w:ascii="Book Antiqua" w:hAnsi="Book Antiqua" w:cs="Times New Roman"/>
          <w:sz w:val="24"/>
          <w:szCs w:val="24"/>
        </w:rPr>
        <w:t>resection (OR)</w:t>
      </w:r>
      <w:r w:rsidR="00B3444B" w:rsidRPr="003335BB">
        <w:rPr>
          <w:rFonts w:ascii="Book Antiqua" w:hAnsi="Book Antiqua" w:cs="Times New Roman"/>
          <w:sz w:val="24"/>
          <w:szCs w:val="24"/>
        </w:rPr>
        <w:t xml:space="preserve"> </w:t>
      </w:r>
      <w:r w:rsidR="00D16D5B" w:rsidRPr="003335BB">
        <w:rPr>
          <w:rFonts w:ascii="Book Antiqua" w:hAnsi="Book Antiqua" w:cs="Times New Roman"/>
          <w:sz w:val="24"/>
          <w:szCs w:val="24"/>
        </w:rPr>
        <w:t>of</w:t>
      </w:r>
      <w:r w:rsidR="005C1CC0" w:rsidRPr="003335BB">
        <w:rPr>
          <w:rFonts w:ascii="Book Antiqua" w:hAnsi="Book Antiqua" w:cs="Times New Roman"/>
          <w:sz w:val="24"/>
          <w:szCs w:val="24"/>
        </w:rPr>
        <w:t xml:space="preserve"> </w:t>
      </w:r>
      <w:r w:rsidR="00AA6AE0" w:rsidRPr="003335BB">
        <w:rPr>
          <w:rFonts w:ascii="Book Antiqua" w:hAnsi="Book Antiqua" w:cs="Times New Roman"/>
          <w:sz w:val="24"/>
          <w:szCs w:val="24"/>
        </w:rPr>
        <w:t xml:space="preserve">gastric </w:t>
      </w:r>
      <w:r w:rsidR="00FC4891" w:rsidRPr="003335BB">
        <w:rPr>
          <w:rFonts w:ascii="Book Antiqua" w:hAnsi="Book Antiqua" w:cs="Times New Roman"/>
          <w:sz w:val="24"/>
          <w:szCs w:val="24"/>
        </w:rPr>
        <w:t>gastrointestinal stromal tumor</w:t>
      </w:r>
      <w:r w:rsidR="00D16D5B" w:rsidRPr="003335BB">
        <w:rPr>
          <w:rFonts w:ascii="Book Antiqua" w:hAnsi="Book Antiqua" w:cs="Times New Roman"/>
          <w:sz w:val="24"/>
          <w:szCs w:val="24"/>
        </w:rPr>
        <w:t>s</w:t>
      </w:r>
      <w:r w:rsidR="00BE1339" w:rsidRPr="003335BB">
        <w:rPr>
          <w:rFonts w:ascii="Book Antiqua" w:hAnsi="Book Antiqua" w:cs="Times New Roman"/>
          <w:sz w:val="24"/>
          <w:szCs w:val="24"/>
        </w:rPr>
        <w:t xml:space="preserve"> </w:t>
      </w:r>
      <w:r w:rsidR="00FC4891" w:rsidRPr="003335BB">
        <w:rPr>
          <w:rFonts w:ascii="Book Antiqua" w:hAnsi="Book Antiqua" w:cs="Times New Roman"/>
          <w:sz w:val="24"/>
          <w:szCs w:val="24"/>
        </w:rPr>
        <w:t>(</w:t>
      </w:r>
      <w:r w:rsidR="00130D3D" w:rsidRPr="003335BB">
        <w:rPr>
          <w:rFonts w:ascii="Book Antiqua" w:hAnsi="Book Antiqua" w:cs="Times New Roman"/>
          <w:sz w:val="24"/>
          <w:szCs w:val="24"/>
        </w:rPr>
        <w:t>g</w:t>
      </w:r>
      <w:r w:rsidR="00FC4891" w:rsidRPr="003335BB">
        <w:rPr>
          <w:rFonts w:ascii="Book Antiqua" w:hAnsi="Book Antiqua" w:cs="Times New Roman"/>
          <w:sz w:val="24"/>
          <w:szCs w:val="24"/>
        </w:rPr>
        <w:t>GIST</w:t>
      </w:r>
      <w:r w:rsidR="00D16D5B" w:rsidRPr="003335BB">
        <w:rPr>
          <w:rFonts w:ascii="Book Antiqua" w:hAnsi="Book Antiqua" w:cs="Times New Roman"/>
          <w:sz w:val="24"/>
          <w:szCs w:val="24"/>
        </w:rPr>
        <w:t>s</w:t>
      </w:r>
      <w:r w:rsidR="00FC4891" w:rsidRPr="003335BB">
        <w:rPr>
          <w:rFonts w:ascii="Book Antiqua" w:hAnsi="Book Antiqua" w:cs="Times New Roman"/>
          <w:sz w:val="24"/>
          <w:szCs w:val="24"/>
        </w:rPr>
        <w:t xml:space="preserve">) on short- and long-term </w:t>
      </w:r>
      <w:r w:rsidR="00F77C26" w:rsidRPr="003335BB">
        <w:rPr>
          <w:rFonts w:ascii="Book Antiqua" w:hAnsi="Book Antiqua" w:cs="Times New Roman"/>
          <w:sz w:val="24"/>
          <w:szCs w:val="24"/>
        </w:rPr>
        <w:t>outcomes</w:t>
      </w:r>
      <w:r w:rsidR="00FC4891" w:rsidRPr="003335BB">
        <w:rPr>
          <w:rFonts w:ascii="Book Antiqua" w:hAnsi="Book Antiqua" w:cs="Times New Roman"/>
          <w:sz w:val="24"/>
          <w:szCs w:val="24"/>
        </w:rPr>
        <w:t>.</w:t>
      </w:r>
    </w:p>
    <w:p w14:paraId="1CAB5B7F" w14:textId="77777777" w:rsidR="008B2F02" w:rsidRPr="003335BB" w:rsidRDefault="008B2F02" w:rsidP="003335BB">
      <w:pPr>
        <w:snapToGrid w:val="0"/>
        <w:spacing w:line="360" w:lineRule="auto"/>
        <w:rPr>
          <w:rFonts w:ascii="Book Antiqua" w:hAnsi="Book Antiqua" w:cs="Times New Roman"/>
          <w:sz w:val="24"/>
          <w:szCs w:val="24"/>
        </w:rPr>
      </w:pPr>
    </w:p>
    <w:p w14:paraId="1B0B370B" w14:textId="77777777" w:rsidR="000917E6" w:rsidRPr="000917E6" w:rsidRDefault="00FC4891"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M</w:t>
      </w:r>
      <w:r w:rsidR="00493E7D" w:rsidRPr="000917E6">
        <w:rPr>
          <w:rFonts w:ascii="Book Antiqua" w:hAnsi="Book Antiqua" w:cs="Times New Roman"/>
          <w:b/>
          <w:i/>
          <w:sz w:val="24"/>
          <w:szCs w:val="24"/>
        </w:rPr>
        <w:t>ETHODS</w:t>
      </w:r>
    </w:p>
    <w:p w14:paraId="34E4019C" w14:textId="184B6CAD" w:rsidR="00FC4891" w:rsidRPr="003335BB" w:rsidRDefault="00D16D5B"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In total, </w:t>
      </w:r>
      <w:r w:rsidR="00FC4891" w:rsidRPr="003335BB">
        <w:rPr>
          <w:rFonts w:ascii="Book Antiqua" w:hAnsi="Book Antiqua" w:cs="Times New Roman"/>
          <w:sz w:val="24"/>
          <w:szCs w:val="24"/>
        </w:rPr>
        <w:t>301 consecutive</w:t>
      </w:r>
      <w:r w:rsidR="00B44CF7" w:rsidRPr="003335BB">
        <w:rPr>
          <w:rFonts w:ascii="Book Antiqua" w:hAnsi="Book Antiqua" w:cs="Times New Roman"/>
          <w:sz w:val="24"/>
          <w:szCs w:val="24"/>
        </w:rPr>
        <w:t xml:space="preserve"> </w:t>
      </w:r>
      <w:r w:rsidR="00130D3D" w:rsidRPr="003335BB">
        <w:rPr>
          <w:rFonts w:ascii="Book Antiqua" w:hAnsi="Book Antiqua" w:cs="Times New Roman"/>
          <w:sz w:val="24"/>
          <w:szCs w:val="24"/>
        </w:rPr>
        <w:t>patients</w:t>
      </w:r>
      <w:r w:rsidR="00B44CF7"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undergoing </w:t>
      </w:r>
      <w:r w:rsidR="00314B21" w:rsidRPr="003335BB">
        <w:rPr>
          <w:rFonts w:ascii="Book Antiqua" w:hAnsi="Book Antiqua" w:cs="Times New Roman"/>
          <w:sz w:val="24"/>
          <w:szCs w:val="24"/>
        </w:rPr>
        <w:t>LR</w:t>
      </w:r>
      <w:r w:rsidR="007D6CBE" w:rsidRPr="003335BB">
        <w:rPr>
          <w:rFonts w:ascii="Book Antiqua" w:hAnsi="Book Antiqua" w:cs="Times New Roman"/>
          <w:sz w:val="24"/>
          <w:szCs w:val="24"/>
        </w:rPr>
        <w:t xml:space="preserve"> or </w:t>
      </w:r>
      <w:r w:rsidR="00314B21" w:rsidRPr="003335BB">
        <w:rPr>
          <w:rFonts w:ascii="Book Antiqua" w:hAnsi="Book Antiqua" w:cs="Times New Roman"/>
          <w:sz w:val="24"/>
          <w:szCs w:val="24"/>
        </w:rPr>
        <w:t>OR</w:t>
      </w:r>
      <w:r w:rsidR="007D6CBE" w:rsidRPr="003335BB">
        <w:rPr>
          <w:rFonts w:ascii="Book Antiqua" w:hAnsi="Book Antiqua" w:cs="Times New Roman"/>
          <w:sz w:val="24"/>
          <w:szCs w:val="24"/>
        </w:rPr>
        <w:t xml:space="preserve"> for</w:t>
      </w:r>
      <w:r w:rsidRPr="003335BB">
        <w:rPr>
          <w:rFonts w:ascii="Book Antiqua" w:hAnsi="Book Antiqua" w:cs="Times New Roman"/>
          <w:sz w:val="24"/>
          <w:szCs w:val="24"/>
        </w:rPr>
        <w:t xml:space="preserve"> pathologically confirmed</w:t>
      </w:r>
      <w:r w:rsidR="007D6CBE" w:rsidRPr="003335BB">
        <w:rPr>
          <w:rFonts w:ascii="Book Antiqua" w:hAnsi="Book Antiqua" w:cs="Times New Roman"/>
          <w:sz w:val="24"/>
          <w:szCs w:val="24"/>
        </w:rPr>
        <w:t xml:space="preserve"> gGISTs from 2005 to 2014 were enrolled in th</w:t>
      </w:r>
      <w:r w:rsidR="005A5CA3" w:rsidRPr="003335BB">
        <w:rPr>
          <w:rFonts w:ascii="Book Antiqua" w:hAnsi="Book Antiqua" w:cs="Times New Roman"/>
          <w:sz w:val="24"/>
          <w:szCs w:val="24"/>
        </w:rPr>
        <w:t>is retrospective</w:t>
      </w:r>
      <w:r w:rsidR="007D6CBE" w:rsidRPr="003335BB">
        <w:rPr>
          <w:rFonts w:ascii="Book Antiqua" w:hAnsi="Book Antiqua" w:cs="Times New Roman"/>
          <w:sz w:val="24"/>
          <w:szCs w:val="24"/>
        </w:rPr>
        <w:t xml:space="preserve"> study. </w:t>
      </w:r>
      <w:r w:rsidR="00B44CF7" w:rsidRPr="003335BB">
        <w:rPr>
          <w:rFonts w:ascii="Book Antiqua" w:hAnsi="Book Antiqua" w:cs="Times New Roman"/>
          <w:sz w:val="24"/>
          <w:szCs w:val="24"/>
        </w:rPr>
        <w:t>After</w:t>
      </w:r>
      <w:r w:rsidRPr="003335BB">
        <w:rPr>
          <w:rFonts w:ascii="Book Antiqua" w:hAnsi="Book Antiqua" w:cs="Times New Roman"/>
          <w:sz w:val="24"/>
          <w:szCs w:val="24"/>
        </w:rPr>
        <w:t xml:space="preserve"> exclusion of</w:t>
      </w:r>
      <w:r w:rsidR="00B44CF7" w:rsidRPr="003335BB">
        <w:rPr>
          <w:rFonts w:ascii="Book Antiqua" w:hAnsi="Book Antiqua" w:cs="Times New Roman"/>
          <w:sz w:val="24"/>
          <w:szCs w:val="24"/>
        </w:rPr>
        <w:t xml:space="preserve"> </w:t>
      </w:r>
      <w:r w:rsidR="00D02B9C" w:rsidRPr="003335BB">
        <w:rPr>
          <w:rFonts w:ascii="Book Antiqua" w:hAnsi="Book Antiqua" w:cs="Times New Roman"/>
          <w:sz w:val="24"/>
          <w:szCs w:val="24"/>
        </w:rPr>
        <w:t>77</w:t>
      </w:r>
      <w:r w:rsidR="00DB36D9" w:rsidRPr="003335BB">
        <w:rPr>
          <w:rFonts w:ascii="Book Antiqua" w:hAnsi="Book Antiqua" w:cs="Times New Roman"/>
          <w:sz w:val="24"/>
          <w:szCs w:val="24"/>
        </w:rPr>
        <w:t xml:space="preserve"> </w:t>
      </w:r>
      <w:r w:rsidR="00920B33" w:rsidRPr="003335BB">
        <w:rPr>
          <w:rFonts w:ascii="Book Antiqua" w:hAnsi="Book Antiqua" w:cs="Times New Roman"/>
          <w:sz w:val="24"/>
          <w:szCs w:val="24"/>
        </w:rPr>
        <w:t>patients</w:t>
      </w:r>
      <w:r w:rsidRPr="003335BB">
        <w:rPr>
          <w:rFonts w:ascii="Book Antiqua" w:hAnsi="Book Antiqua" w:cs="Times New Roman"/>
          <w:sz w:val="24"/>
          <w:szCs w:val="24"/>
        </w:rPr>
        <w:t>,</w:t>
      </w:r>
      <w:r w:rsidR="00DB36D9" w:rsidRPr="003335BB">
        <w:rPr>
          <w:rFonts w:ascii="Book Antiqua" w:hAnsi="Book Antiqua" w:cs="Times New Roman"/>
          <w:sz w:val="24"/>
          <w:szCs w:val="24"/>
        </w:rPr>
        <w:t xml:space="preserve"> 224 </w:t>
      </w:r>
      <w:r w:rsidR="00920B33" w:rsidRPr="003335BB">
        <w:rPr>
          <w:rFonts w:ascii="Book Antiqua" w:hAnsi="Book Antiqua" w:cs="Times New Roman"/>
          <w:sz w:val="24"/>
          <w:szCs w:val="24"/>
        </w:rPr>
        <w:t>eligible patients</w:t>
      </w:r>
      <w:r w:rsidRPr="003335BB">
        <w:rPr>
          <w:rFonts w:ascii="Book Antiqua" w:hAnsi="Book Antiqua" w:cs="Times New Roman"/>
          <w:sz w:val="24"/>
          <w:szCs w:val="24"/>
        </w:rPr>
        <w:t xml:space="preserve"> were enrolled</w:t>
      </w:r>
      <w:r w:rsidR="00920B33" w:rsidRPr="003335BB">
        <w:rPr>
          <w:rFonts w:ascii="Book Antiqua" w:hAnsi="Book Antiqua" w:cs="Times New Roman"/>
          <w:sz w:val="24"/>
          <w:szCs w:val="24"/>
        </w:rPr>
        <w:t xml:space="preserve"> </w:t>
      </w:r>
      <w:r w:rsidRPr="003335BB">
        <w:rPr>
          <w:rFonts w:ascii="Book Antiqua" w:hAnsi="Book Antiqua" w:cs="Times New Roman"/>
          <w:sz w:val="24"/>
          <w:szCs w:val="24"/>
        </w:rPr>
        <w:t>(</w:t>
      </w:r>
      <w:r w:rsidR="00DB36D9" w:rsidRPr="003335BB">
        <w:rPr>
          <w:rFonts w:ascii="Book Antiqua" w:hAnsi="Book Antiqua" w:cs="Times New Roman"/>
          <w:sz w:val="24"/>
          <w:szCs w:val="24"/>
        </w:rPr>
        <w:t xml:space="preserve">122 </w:t>
      </w:r>
      <w:r w:rsidRPr="003335BB">
        <w:rPr>
          <w:rFonts w:ascii="Book Antiqua" w:hAnsi="Book Antiqua" w:cs="Times New Roman"/>
          <w:sz w:val="24"/>
          <w:szCs w:val="24"/>
        </w:rPr>
        <w:t>undergoing</w:t>
      </w:r>
      <w:r w:rsidR="00EC69C5" w:rsidRPr="003335BB">
        <w:rPr>
          <w:rFonts w:ascii="Book Antiqua" w:hAnsi="Book Antiqua" w:cs="Times New Roman"/>
          <w:sz w:val="24"/>
          <w:szCs w:val="24"/>
        </w:rPr>
        <w:t xml:space="preserve"> </w:t>
      </w:r>
      <w:r w:rsidR="00920C3F" w:rsidRPr="003335BB">
        <w:rPr>
          <w:rFonts w:ascii="Book Antiqua" w:hAnsi="Book Antiqua" w:cs="Times New Roman"/>
          <w:sz w:val="24"/>
          <w:szCs w:val="24"/>
        </w:rPr>
        <w:t>L</w:t>
      </w:r>
      <w:r w:rsidR="002B21F7" w:rsidRPr="003335BB">
        <w:rPr>
          <w:rFonts w:ascii="Book Antiqua" w:hAnsi="Book Antiqua" w:cs="Times New Roman"/>
          <w:sz w:val="24"/>
          <w:szCs w:val="24"/>
        </w:rPr>
        <w:t>R</w:t>
      </w:r>
      <w:r w:rsidR="00920C3F" w:rsidRPr="003335BB">
        <w:rPr>
          <w:rFonts w:ascii="Book Antiqua" w:hAnsi="Book Antiqua" w:cs="Times New Roman"/>
          <w:sz w:val="24"/>
          <w:szCs w:val="24"/>
        </w:rPr>
        <w:t xml:space="preserve"> </w:t>
      </w:r>
      <w:r w:rsidR="00DB36D9" w:rsidRPr="003335BB">
        <w:rPr>
          <w:rFonts w:ascii="Book Antiqua" w:hAnsi="Book Antiqua" w:cs="Times New Roman"/>
          <w:sz w:val="24"/>
          <w:szCs w:val="24"/>
        </w:rPr>
        <w:t>and</w:t>
      </w:r>
      <w:r w:rsidR="00EC69C5" w:rsidRPr="003335BB">
        <w:rPr>
          <w:rFonts w:ascii="Book Antiqua" w:hAnsi="Book Antiqua" w:cs="Times New Roman"/>
          <w:sz w:val="24"/>
          <w:szCs w:val="24"/>
        </w:rPr>
        <w:t xml:space="preserve"> </w:t>
      </w:r>
      <w:r w:rsidR="001F433A" w:rsidRPr="003335BB">
        <w:rPr>
          <w:rFonts w:ascii="Book Antiqua" w:hAnsi="Book Antiqua" w:cs="Times New Roman"/>
          <w:sz w:val="24"/>
          <w:szCs w:val="24"/>
        </w:rPr>
        <w:t xml:space="preserve">102 </w:t>
      </w:r>
      <w:r w:rsidRPr="003335BB">
        <w:rPr>
          <w:rFonts w:ascii="Book Antiqua" w:hAnsi="Book Antiqua" w:cs="Times New Roman"/>
          <w:sz w:val="24"/>
          <w:szCs w:val="24"/>
        </w:rPr>
        <w:t xml:space="preserve">undergoing </w:t>
      </w:r>
      <w:r w:rsidR="00920C3F" w:rsidRPr="003335BB">
        <w:rPr>
          <w:rFonts w:ascii="Book Antiqua" w:hAnsi="Book Antiqua" w:cs="Times New Roman"/>
          <w:sz w:val="24"/>
          <w:szCs w:val="24"/>
        </w:rPr>
        <w:t>O</w:t>
      </w:r>
      <w:r w:rsidR="002B21F7" w:rsidRPr="003335BB">
        <w:rPr>
          <w:rFonts w:ascii="Book Antiqua" w:hAnsi="Book Antiqua" w:cs="Times New Roman"/>
          <w:sz w:val="24"/>
          <w:szCs w:val="24"/>
        </w:rPr>
        <w:t>R</w:t>
      </w:r>
      <w:r w:rsidRPr="003335BB">
        <w:rPr>
          <w:rFonts w:ascii="Book Antiqua" w:hAnsi="Book Antiqua" w:cs="Times New Roman"/>
          <w:sz w:val="24"/>
          <w:szCs w:val="24"/>
        </w:rPr>
        <w:t>)</w:t>
      </w:r>
      <w:r w:rsidR="00DB36D9" w:rsidRPr="003335BB">
        <w:rPr>
          <w:rFonts w:ascii="Book Antiqua" w:hAnsi="Book Antiqua" w:cs="Times New Roman"/>
          <w:sz w:val="24"/>
          <w:szCs w:val="24"/>
        </w:rPr>
        <w:t xml:space="preserve">. </w:t>
      </w:r>
      <w:r w:rsidR="00C417BB" w:rsidRPr="003335BB">
        <w:rPr>
          <w:rFonts w:ascii="Book Antiqua" w:hAnsi="Book Antiqua" w:cs="Times New Roman"/>
          <w:sz w:val="24"/>
          <w:szCs w:val="24"/>
        </w:rPr>
        <w:t>The demographic, clinicopathologic</w:t>
      </w:r>
      <w:r w:rsidRPr="003335BB">
        <w:rPr>
          <w:rFonts w:ascii="Book Antiqua" w:hAnsi="Book Antiqua" w:cs="Times New Roman"/>
          <w:sz w:val="24"/>
          <w:szCs w:val="24"/>
        </w:rPr>
        <w:t>,</w:t>
      </w:r>
      <w:r w:rsidR="00C417BB" w:rsidRPr="003335BB">
        <w:rPr>
          <w:rFonts w:ascii="Book Antiqua" w:hAnsi="Book Antiqua" w:cs="Times New Roman"/>
          <w:sz w:val="24"/>
          <w:szCs w:val="24"/>
        </w:rPr>
        <w:t xml:space="preserve"> and survival data</w:t>
      </w:r>
      <w:r w:rsidR="00EF5D5A" w:rsidRPr="003335BB">
        <w:rPr>
          <w:rFonts w:ascii="Book Antiqua" w:hAnsi="Book Antiqua" w:cs="Times New Roman"/>
          <w:sz w:val="24"/>
          <w:szCs w:val="24"/>
        </w:rPr>
        <w:t xml:space="preserve"> of all patients</w:t>
      </w:r>
      <w:r w:rsidR="00C417BB" w:rsidRPr="003335BB">
        <w:rPr>
          <w:rFonts w:ascii="Book Antiqua" w:hAnsi="Book Antiqua" w:cs="Times New Roman"/>
          <w:sz w:val="24"/>
          <w:szCs w:val="24"/>
        </w:rPr>
        <w:t xml:space="preserve"> were collected. </w:t>
      </w:r>
      <w:r w:rsidR="00F31EE7" w:rsidRPr="003335BB">
        <w:rPr>
          <w:rFonts w:ascii="Book Antiqua" w:hAnsi="Book Antiqua" w:cs="Times New Roman"/>
          <w:sz w:val="24"/>
          <w:szCs w:val="24"/>
        </w:rPr>
        <w:t>The intraoperative, postoperative</w:t>
      </w:r>
      <w:r w:rsidRPr="003335BB">
        <w:rPr>
          <w:rFonts w:ascii="Book Antiqua" w:hAnsi="Book Antiqua" w:cs="Times New Roman"/>
          <w:sz w:val="24"/>
          <w:szCs w:val="24"/>
        </w:rPr>
        <w:t>,</w:t>
      </w:r>
      <w:r w:rsidR="00F31EE7" w:rsidRPr="003335BB">
        <w:rPr>
          <w:rFonts w:ascii="Book Antiqua" w:hAnsi="Book Antiqua" w:cs="Times New Roman"/>
          <w:sz w:val="24"/>
          <w:szCs w:val="24"/>
        </w:rPr>
        <w:t xml:space="preserve"> and long-term oncologic outcomes were compared between</w:t>
      </w:r>
      <w:r w:rsidRPr="003335BB">
        <w:rPr>
          <w:rFonts w:ascii="Book Antiqua" w:hAnsi="Book Antiqua" w:cs="Times New Roman"/>
          <w:sz w:val="24"/>
          <w:szCs w:val="24"/>
        </w:rPr>
        <w:t xml:space="preserve"> the</w:t>
      </w:r>
      <w:r w:rsidR="00F31EE7"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A36657" w:rsidRPr="003335BB">
        <w:rPr>
          <w:rFonts w:ascii="Book Antiqua" w:hAnsi="Book Antiqua" w:cs="Times New Roman"/>
          <w:sz w:val="24"/>
          <w:szCs w:val="24"/>
        </w:rPr>
        <w:t xml:space="preserve"> </w:t>
      </w:r>
      <w:r w:rsidR="00F31EE7" w:rsidRPr="003335BB">
        <w:rPr>
          <w:rFonts w:ascii="Book Antiqua" w:hAnsi="Book Antiqua" w:cs="Times New Roman"/>
          <w:sz w:val="24"/>
          <w:szCs w:val="24"/>
        </w:rPr>
        <w:t xml:space="preserve">and </w:t>
      </w:r>
      <w:r w:rsidR="002F76E3" w:rsidRPr="003335BB">
        <w:rPr>
          <w:rFonts w:ascii="Book Antiqua" w:hAnsi="Book Antiqua" w:cs="Times New Roman"/>
          <w:sz w:val="24"/>
          <w:szCs w:val="24"/>
        </w:rPr>
        <w:t>OR</w:t>
      </w:r>
      <w:r w:rsidR="00A36657" w:rsidRPr="003335BB">
        <w:rPr>
          <w:rFonts w:ascii="Book Antiqua" w:hAnsi="Book Antiqua" w:cs="Times New Roman"/>
          <w:sz w:val="24"/>
          <w:szCs w:val="24"/>
        </w:rPr>
        <w:t xml:space="preserve"> group</w:t>
      </w:r>
      <w:r w:rsidRPr="003335BB">
        <w:rPr>
          <w:rFonts w:ascii="Book Antiqua" w:hAnsi="Book Antiqua" w:cs="Times New Roman"/>
          <w:sz w:val="24"/>
          <w:szCs w:val="24"/>
        </w:rPr>
        <w:t>s</w:t>
      </w:r>
      <w:r w:rsidR="00F31EE7" w:rsidRPr="003335BB">
        <w:rPr>
          <w:rFonts w:ascii="Book Antiqua" w:hAnsi="Book Antiqua" w:cs="Times New Roman"/>
          <w:sz w:val="24"/>
          <w:szCs w:val="24"/>
        </w:rPr>
        <w:t xml:space="preserve"> after </w:t>
      </w:r>
      <w:r w:rsidRPr="003335BB">
        <w:rPr>
          <w:rFonts w:ascii="Book Antiqua" w:hAnsi="Book Antiqua" w:cs="Times New Roman"/>
          <w:sz w:val="24"/>
          <w:szCs w:val="24"/>
        </w:rPr>
        <w:t>performing</w:t>
      </w:r>
      <w:r w:rsidR="00F31EE7" w:rsidRPr="003335BB">
        <w:rPr>
          <w:rFonts w:ascii="Book Antiqua" w:hAnsi="Book Antiqua" w:cs="Times New Roman"/>
          <w:sz w:val="24"/>
          <w:szCs w:val="24"/>
        </w:rPr>
        <w:t xml:space="preserve"> propensity score matching to balance the observed covariates between the two groups.</w:t>
      </w:r>
    </w:p>
    <w:p w14:paraId="5856D5ED" w14:textId="77777777" w:rsidR="00A06E43" w:rsidRPr="003335BB" w:rsidRDefault="00A06E43" w:rsidP="003335BB">
      <w:pPr>
        <w:snapToGrid w:val="0"/>
        <w:spacing w:line="360" w:lineRule="auto"/>
        <w:rPr>
          <w:rFonts w:ascii="Book Antiqua" w:hAnsi="Book Antiqua" w:cs="Times New Roman"/>
          <w:sz w:val="24"/>
          <w:szCs w:val="24"/>
        </w:rPr>
      </w:pPr>
    </w:p>
    <w:p w14:paraId="0C75CF91" w14:textId="77777777" w:rsidR="000917E6" w:rsidRPr="000917E6" w:rsidRDefault="00EC69C5"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R</w:t>
      </w:r>
      <w:r w:rsidR="00493E7D" w:rsidRPr="000917E6">
        <w:rPr>
          <w:rFonts w:ascii="Book Antiqua" w:hAnsi="Book Antiqua" w:cs="Times New Roman"/>
          <w:b/>
          <w:i/>
          <w:sz w:val="24"/>
          <w:szCs w:val="24"/>
        </w:rPr>
        <w:t>ESULTS</w:t>
      </w:r>
    </w:p>
    <w:p w14:paraId="6E715EC2" w14:textId="13A0E20F" w:rsidR="008F12F7" w:rsidRPr="003335BB" w:rsidRDefault="00DB5955"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After</w:t>
      </w:r>
      <w:r w:rsidR="004E47D8" w:rsidRPr="003335BB">
        <w:rPr>
          <w:rFonts w:ascii="Book Antiqua" w:hAnsi="Book Antiqua" w:cs="Times New Roman"/>
          <w:sz w:val="24"/>
          <w:szCs w:val="24"/>
        </w:rPr>
        <w:t xml:space="preserve"> 1:1 </w:t>
      </w:r>
      <w:r w:rsidR="005A5CA3" w:rsidRPr="003335BB">
        <w:rPr>
          <w:rFonts w:ascii="Book Antiqua" w:hAnsi="Book Antiqua" w:cs="Times New Roman"/>
          <w:sz w:val="24"/>
          <w:szCs w:val="24"/>
        </w:rPr>
        <w:t>propensity score matching</w:t>
      </w:r>
      <w:r w:rsidR="004E47D8" w:rsidRPr="003335BB">
        <w:rPr>
          <w:rFonts w:ascii="Book Antiqua" w:hAnsi="Book Antiqua" w:cs="Times New Roman"/>
          <w:sz w:val="24"/>
          <w:szCs w:val="24"/>
        </w:rPr>
        <w:t xml:space="preserve"> for the set of covariates including age, </w:t>
      </w:r>
      <w:r w:rsidR="00D16D5B" w:rsidRPr="003335BB">
        <w:rPr>
          <w:rFonts w:ascii="Book Antiqua" w:hAnsi="Book Antiqua" w:cs="Times New Roman"/>
          <w:sz w:val="24"/>
          <w:szCs w:val="24"/>
        </w:rPr>
        <w:t>sex</w:t>
      </w:r>
      <w:r w:rsidR="004E47D8" w:rsidRPr="003335BB">
        <w:rPr>
          <w:rFonts w:ascii="Book Antiqua" w:hAnsi="Book Antiqua" w:cs="Times New Roman"/>
          <w:sz w:val="24"/>
          <w:szCs w:val="24"/>
        </w:rPr>
        <w:t xml:space="preserve">, </w:t>
      </w:r>
      <w:r w:rsidR="00C7441E" w:rsidRPr="003335BB">
        <w:rPr>
          <w:rFonts w:ascii="Book Antiqua" w:hAnsi="Book Antiqua" w:cs="Times New Roman"/>
          <w:sz w:val="24"/>
          <w:szCs w:val="24"/>
        </w:rPr>
        <w:t>body mass index</w:t>
      </w:r>
      <w:r w:rsidR="004E47D8" w:rsidRPr="003335BB">
        <w:rPr>
          <w:rFonts w:ascii="Book Antiqua" w:hAnsi="Book Antiqua" w:cs="Times New Roman"/>
          <w:sz w:val="24"/>
          <w:szCs w:val="24"/>
        </w:rPr>
        <w:t xml:space="preserve">, </w:t>
      </w:r>
      <w:r w:rsidR="00C7441E" w:rsidRPr="003335BB">
        <w:rPr>
          <w:rFonts w:ascii="Book Antiqua" w:hAnsi="Book Antiqua" w:cs="Times New Roman"/>
          <w:sz w:val="24"/>
          <w:szCs w:val="24"/>
        </w:rPr>
        <w:t>American Society of Anesthesiology score</w:t>
      </w:r>
      <w:r w:rsidR="004E47D8" w:rsidRPr="003335BB">
        <w:rPr>
          <w:rFonts w:ascii="Book Antiqua" w:hAnsi="Book Antiqua" w:cs="Times New Roman"/>
          <w:sz w:val="24"/>
          <w:szCs w:val="24"/>
        </w:rPr>
        <w:t>, tumor location, tumor size, surgical procedures, mitotic count</w:t>
      </w:r>
      <w:r w:rsidR="00D16D5B" w:rsidRPr="003335BB">
        <w:rPr>
          <w:rFonts w:ascii="Book Antiqua" w:hAnsi="Book Antiqua" w:cs="Times New Roman"/>
          <w:sz w:val="24"/>
          <w:szCs w:val="24"/>
        </w:rPr>
        <w:t>,</w:t>
      </w:r>
      <w:r w:rsidR="004E47D8" w:rsidRPr="003335BB">
        <w:rPr>
          <w:rFonts w:ascii="Book Antiqua" w:hAnsi="Book Antiqua" w:cs="Times New Roman"/>
          <w:sz w:val="24"/>
          <w:szCs w:val="24"/>
        </w:rPr>
        <w:t xml:space="preserve"> and risk stratification, 80 patients in each group were involved in the final analysis.</w:t>
      </w:r>
      <w:r w:rsidR="0035145C" w:rsidRPr="003335BB">
        <w:rPr>
          <w:rFonts w:ascii="Book Antiqua" w:hAnsi="Book Antiqua" w:cs="Times New Roman"/>
          <w:sz w:val="24"/>
          <w:szCs w:val="24"/>
        </w:rPr>
        <w:t xml:space="preserve"> </w:t>
      </w:r>
      <w:r w:rsidR="00685C0C" w:rsidRPr="003335BB">
        <w:rPr>
          <w:rFonts w:ascii="Book Antiqua" w:hAnsi="Book Antiqua" w:cs="Times New Roman"/>
          <w:sz w:val="24"/>
          <w:szCs w:val="24"/>
        </w:rPr>
        <w:t>The</w:t>
      </w:r>
      <w:r w:rsidR="00D16D5B" w:rsidRPr="003335BB">
        <w:rPr>
          <w:rFonts w:ascii="Book Antiqua" w:hAnsi="Book Antiqua" w:cs="Times New Roman"/>
          <w:sz w:val="24"/>
          <w:szCs w:val="24"/>
        </w:rPr>
        <w:t xml:space="preserve"> baseline parameters of the</w:t>
      </w:r>
      <w:r w:rsidR="00685C0C" w:rsidRPr="003335BB">
        <w:rPr>
          <w:rFonts w:ascii="Book Antiqua" w:hAnsi="Book Antiqua" w:cs="Times New Roman"/>
          <w:sz w:val="24"/>
          <w:szCs w:val="24"/>
        </w:rPr>
        <w:t xml:space="preserve"> two groups were comparable after matching</w:t>
      </w:r>
      <w:r w:rsidR="0035145C" w:rsidRPr="003335BB">
        <w:rPr>
          <w:rFonts w:ascii="Book Antiqua" w:hAnsi="Book Antiqua" w:cs="Times New Roman"/>
          <w:sz w:val="24"/>
          <w:szCs w:val="24"/>
        </w:rPr>
        <w:t>.</w:t>
      </w:r>
      <w:r w:rsidR="00920C3F" w:rsidRPr="003335BB">
        <w:rPr>
          <w:rFonts w:ascii="Book Antiqua" w:hAnsi="Book Antiqua" w:cs="Times New Roman"/>
          <w:sz w:val="24"/>
          <w:szCs w:val="24"/>
        </w:rPr>
        <w:t xml:space="preserve"> </w:t>
      </w:r>
      <w:r w:rsidR="00D16D5B" w:rsidRPr="003335BB">
        <w:rPr>
          <w:rFonts w:ascii="Book Antiqua" w:hAnsi="Book Antiqua" w:cs="Times New Roman"/>
          <w:sz w:val="24"/>
          <w:szCs w:val="24"/>
        </w:rPr>
        <w:t xml:space="preserve">The </w:t>
      </w:r>
      <w:r w:rsidR="00133F0D" w:rsidRPr="003335BB">
        <w:rPr>
          <w:rFonts w:ascii="Book Antiqua" w:hAnsi="Book Antiqua" w:cs="Times New Roman"/>
          <w:sz w:val="24"/>
          <w:szCs w:val="24"/>
        </w:rPr>
        <w:t>LR</w:t>
      </w:r>
      <w:r w:rsidR="00554AD1" w:rsidRPr="003335BB">
        <w:rPr>
          <w:rFonts w:ascii="Book Antiqua" w:hAnsi="Book Antiqua" w:cs="Times New Roman"/>
          <w:sz w:val="24"/>
          <w:szCs w:val="24"/>
        </w:rPr>
        <w:t xml:space="preserve"> group</w:t>
      </w:r>
      <w:r w:rsidR="00EA1F8C" w:rsidRPr="003335BB">
        <w:rPr>
          <w:rFonts w:ascii="Book Antiqua" w:hAnsi="Book Antiqua" w:cs="Times New Roman"/>
          <w:sz w:val="24"/>
          <w:szCs w:val="24"/>
        </w:rPr>
        <w:t xml:space="preserve"> was significantly superior to</w:t>
      </w:r>
      <w:r w:rsidR="00D16D5B" w:rsidRPr="003335BB">
        <w:rPr>
          <w:rFonts w:ascii="Book Antiqua" w:hAnsi="Book Antiqua" w:cs="Times New Roman"/>
          <w:sz w:val="24"/>
          <w:szCs w:val="24"/>
        </w:rPr>
        <w:t xml:space="preserve"> the</w:t>
      </w:r>
      <w:r w:rsidR="00EA1F8C"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554AD1" w:rsidRPr="003335BB">
        <w:rPr>
          <w:rFonts w:ascii="Book Antiqua" w:hAnsi="Book Antiqua" w:cs="Times New Roman"/>
          <w:sz w:val="24"/>
          <w:szCs w:val="24"/>
        </w:rPr>
        <w:t xml:space="preserve"> group</w:t>
      </w:r>
      <w:r w:rsidR="00EA1F8C" w:rsidRPr="003335BB">
        <w:rPr>
          <w:rFonts w:ascii="Book Antiqua" w:hAnsi="Book Antiqua" w:cs="Times New Roman"/>
          <w:sz w:val="24"/>
          <w:szCs w:val="24"/>
        </w:rPr>
        <w:t xml:space="preserve"> </w:t>
      </w:r>
      <w:r w:rsidR="00D16D5B" w:rsidRPr="003335BB">
        <w:rPr>
          <w:rFonts w:ascii="Book Antiqua" w:hAnsi="Book Antiqua" w:cs="Times New Roman"/>
          <w:sz w:val="24"/>
          <w:szCs w:val="24"/>
        </w:rPr>
        <w:t>with respect to the</w:t>
      </w:r>
      <w:r w:rsidR="00EA1F8C" w:rsidRPr="003335BB">
        <w:rPr>
          <w:rFonts w:ascii="Book Antiqua" w:hAnsi="Book Antiqua" w:cs="Times New Roman"/>
          <w:sz w:val="24"/>
          <w:szCs w:val="24"/>
        </w:rPr>
        <w:t xml:space="preserve"> operative time, intraoperative blood loss, postoperative first flatus, time to oral intake</w:t>
      </w:r>
      <w:r w:rsidR="00D16D5B" w:rsidRPr="003335BB">
        <w:rPr>
          <w:rFonts w:ascii="Book Antiqua" w:hAnsi="Book Antiqua" w:cs="Times New Roman"/>
          <w:sz w:val="24"/>
          <w:szCs w:val="24"/>
        </w:rPr>
        <w:t>,</w:t>
      </w:r>
      <w:r w:rsidR="00EA1F8C" w:rsidRPr="003335BB">
        <w:rPr>
          <w:rFonts w:ascii="Book Antiqua" w:hAnsi="Book Antiqua" w:cs="Times New Roman"/>
          <w:sz w:val="24"/>
          <w:szCs w:val="24"/>
        </w:rPr>
        <w:t xml:space="preserve"> and postoperative hospital stay (</w:t>
      </w:r>
      <w:r w:rsidR="00170A5F" w:rsidRPr="003335BB">
        <w:rPr>
          <w:rFonts w:ascii="Book Antiqua" w:hAnsi="Book Antiqua" w:cs="Times New Roman"/>
          <w:i/>
          <w:sz w:val="24"/>
          <w:szCs w:val="24"/>
        </w:rPr>
        <w:t>P</w:t>
      </w:r>
      <w:r w:rsidR="0056451F" w:rsidRPr="003335BB">
        <w:rPr>
          <w:rFonts w:ascii="Book Antiqua" w:hAnsi="Book Antiqua" w:cs="Times New Roman"/>
          <w:i/>
          <w:sz w:val="24"/>
          <w:szCs w:val="24"/>
        </w:rPr>
        <w:t xml:space="preserve"> </w:t>
      </w:r>
      <w:r w:rsidR="00EA1F8C" w:rsidRPr="003335BB">
        <w:rPr>
          <w:rFonts w:ascii="Book Antiqua" w:hAnsi="Book Antiqua" w:cs="Times New Roman"/>
          <w:sz w:val="24"/>
          <w:szCs w:val="24"/>
        </w:rPr>
        <w:t>&lt;</w:t>
      </w:r>
      <w:r w:rsidR="0056451F" w:rsidRPr="003335BB">
        <w:rPr>
          <w:rFonts w:ascii="Book Antiqua" w:hAnsi="Book Antiqua" w:cs="Times New Roman"/>
          <w:sz w:val="24"/>
          <w:szCs w:val="24"/>
        </w:rPr>
        <w:t xml:space="preserve"> </w:t>
      </w:r>
      <w:r w:rsidR="00EA1F8C" w:rsidRPr="003335BB">
        <w:rPr>
          <w:rFonts w:ascii="Book Antiqua" w:hAnsi="Book Antiqua" w:cs="Times New Roman"/>
          <w:sz w:val="24"/>
          <w:szCs w:val="24"/>
        </w:rPr>
        <w:t>0.05</w:t>
      </w:r>
      <w:r w:rsidR="000E03B8" w:rsidRPr="003335BB">
        <w:rPr>
          <w:rFonts w:ascii="Book Antiqua" w:hAnsi="Book Antiqua" w:cs="Times New Roman"/>
          <w:sz w:val="24"/>
          <w:szCs w:val="24"/>
        </w:rPr>
        <w:t xml:space="preserve"> each</w:t>
      </w:r>
      <w:r w:rsidR="00EA1F8C" w:rsidRPr="003335BB">
        <w:rPr>
          <w:rFonts w:ascii="Book Antiqua" w:hAnsi="Book Antiqua" w:cs="Times New Roman"/>
          <w:sz w:val="24"/>
          <w:szCs w:val="24"/>
        </w:rPr>
        <w:t>).</w:t>
      </w:r>
      <w:r w:rsidR="002256EA" w:rsidRPr="003335BB">
        <w:rPr>
          <w:rFonts w:ascii="Book Antiqua" w:hAnsi="Book Antiqua" w:cs="Times New Roman"/>
          <w:sz w:val="24"/>
          <w:szCs w:val="24"/>
        </w:rPr>
        <w:t xml:space="preserve"> </w:t>
      </w:r>
      <w:r w:rsidR="005A5CA3" w:rsidRPr="003335BB">
        <w:rPr>
          <w:rFonts w:ascii="Book Antiqua" w:hAnsi="Book Antiqua" w:cs="Times New Roman"/>
          <w:sz w:val="24"/>
          <w:szCs w:val="24"/>
        </w:rPr>
        <w:t>No</w:t>
      </w:r>
      <w:r w:rsidR="002256EA" w:rsidRPr="003335BB">
        <w:rPr>
          <w:rFonts w:ascii="Book Antiqua" w:hAnsi="Book Antiqua" w:cs="Times New Roman"/>
          <w:sz w:val="24"/>
          <w:szCs w:val="24"/>
        </w:rPr>
        <w:t xml:space="preserve"> difference</w:t>
      </w:r>
      <w:r w:rsidR="005A5CA3" w:rsidRPr="003335BB">
        <w:rPr>
          <w:rFonts w:ascii="Book Antiqua" w:hAnsi="Book Antiqua" w:cs="Times New Roman"/>
          <w:sz w:val="24"/>
          <w:szCs w:val="24"/>
        </w:rPr>
        <w:t>s</w:t>
      </w:r>
      <w:r w:rsidR="002256EA" w:rsidRPr="003335BB">
        <w:rPr>
          <w:rFonts w:ascii="Book Antiqua" w:hAnsi="Book Antiqua" w:cs="Times New Roman"/>
          <w:sz w:val="24"/>
          <w:szCs w:val="24"/>
        </w:rPr>
        <w:t xml:space="preserve"> in perioperative blood transfusion or the incidence of postoperative complications </w:t>
      </w:r>
      <w:r w:rsidR="005A5CA3" w:rsidRPr="003335BB">
        <w:rPr>
          <w:rFonts w:ascii="Book Antiqua" w:hAnsi="Book Antiqua" w:cs="Times New Roman"/>
          <w:sz w:val="24"/>
          <w:szCs w:val="24"/>
        </w:rPr>
        <w:t xml:space="preserve">were observed </w:t>
      </w:r>
      <w:r w:rsidR="002256EA" w:rsidRPr="003335BB">
        <w:rPr>
          <w:rFonts w:ascii="Book Antiqua" w:hAnsi="Book Antiqua" w:cs="Times New Roman"/>
          <w:sz w:val="24"/>
          <w:szCs w:val="24"/>
        </w:rPr>
        <w:t>between the two groups (</w:t>
      </w:r>
      <w:r w:rsidR="00C157CC" w:rsidRPr="003335BB">
        <w:rPr>
          <w:rFonts w:ascii="Book Antiqua" w:hAnsi="Book Antiqua" w:cs="Times New Roman"/>
          <w:i/>
          <w:sz w:val="24"/>
          <w:szCs w:val="24"/>
        </w:rPr>
        <w:t>P</w:t>
      </w:r>
      <w:r w:rsidR="0056451F" w:rsidRPr="003335BB">
        <w:rPr>
          <w:rFonts w:ascii="Book Antiqua" w:hAnsi="Book Antiqua" w:cs="Times New Roman"/>
          <w:i/>
          <w:sz w:val="24"/>
          <w:szCs w:val="24"/>
        </w:rPr>
        <w:t xml:space="preserve"> </w:t>
      </w:r>
      <w:r w:rsidR="002256EA" w:rsidRPr="003335BB">
        <w:rPr>
          <w:rFonts w:ascii="Book Antiqua" w:hAnsi="Book Antiqua" w:cs="Times New Roman"/>
          <w:sz w:val="24"/>
          <w:szCs w:val="24"/>
        </w:rPr>
        <w:t>&gt;</w:t>
      </w:r>
      <w:r w:rsidR="0056451F" w:rsidRPr="003335BB">
        <w:rPr>
          <w:rFonts w:ascii="Book Antiqua" w:hAnsi="Book Antiqua" w:cs="Times New Roman"/>
          <w:sz w:val="24"/>
          <w:szCs w:val="24"/>
        </w:rPr>
        <w:t xml:space="preserve"> </w:t>
      </w:r>
      <w:r w:rsidR="002256EA" w:rsidRPr="003335BB">
        <w:rPr>
          <w:rFonts w:ascii="Book Antiqua" w:hAnsi="Book Antiqua" w:cs="Times New Roman"/>
          <w:sz w:val="24"/>
          <w:szCs w:val="24"/>
        </w:rPr>
        <w:t>0.05</w:t>
      </w:r>
      <w:r w:rsidR="000E03B8" w:rsidRPr="003335BB">
        <w:rPr>
          <w:rFonts w:ascii="Book Antiqua" w:hAnsi="Book Antiqua" w:cs="Times New Roman"/>
          <w:sz w:val="24"/>
          <w:szCs w:val="24"/>
        </w:rPr>
        <w:t xml:space="preserve"> each</w:t>
      </w:r>
      <w:r w:rsidR="002256EA" w:rsidRPr="003335BB">
        <w:rPr>
          <w:rFonts w:ascii="Book Antiqua" w:hAnsi="Book Antiqua" w:cs="Times New Roman"/>
          <w:sz w:val="24"/>
          <w:szCs w:val="24"/>
        </w:rPr>
        <w:t>)</w:t>
      </w:r>
      <w:r w:rsidR="00940FE6" w:rsidRPr="003335BB">
        <w:rPr>
          <w:rFonts w:ascii="Book Antiqua" w:hAnsi="Book Antiqua" w:cs="Times New Roman"/>
          <w:sz w:val="24"/>
          <w:szCs w:val="24"/>
        </w:rPr>
        <w:t>. No significant difference was found in postoperative adjuvant therapy</w:t>
      </w:r>
      <w:r w:rsidR="00C157CC" w:rsidRPr="003335BB">
        <w:rPr>
          <w:rFonts w:ascii="Book Antiqua" w:hAnsi="Book Antiqua" w:cs="Times New Roman"/>
          <w:sz w:val="24"/>
          <w:szCs w:val="24"/>
        </w:rPr>
        <w:t xml:space="preserve"> (</w:t>
      </w:r>
      <w:r w:rsidR="009F4EAD" w:rsidRPr="003335BB">
        <w:rPr>
          <w:rFonts w:ascii="Book Antiqua" w:hAnsi="Book Antiqua" w:cs="Times New Roman"/>
          <w:i/>
          <w:sz w:val="24"/>
          <w:szCs w:val="24"/>
        </w:rPr>
        <w:t>P</w:t>
      </w:r>
      <w:r w:rsidR="009F4EAD" w:rsidRPr="003335BB">
        <w:rPr>
          <w:rFonts w:ascii="Book Antiqua" w:hAnsi="Book Antiqua" w:cs="Times New Roman"/>
          <w:sz w:val="24"/>
          <w:szCs w:val="24"/>
        </w:rPr>
        <w:t xml:space="preserve"> </w:t>
      </w:r>
      <w:r w:rsidR="000E03B8" w:rsidRPr="003335BB">
        <w:rPr>
          <w:rFonts w:ascii="Book Antiqua" w:hAnsi="Book Antiqua" w:cs="Times New Roman"/>
          <w:sz w:val="24"/>
          <w:szCs w:val="24"/>
        </w:rPr>
        <w:t>=</w:t>
      </w:r>
      <w:r w:rsidR="0056451F" w:rsidRPr="003335BB">
        <w:rPr>
          <w:rFonts w:ascii="Book Antiqua" w:hAnsi="Book Antiqua" w:cs="Times New Roman"/>
          <w:sz w:val="24"/>
          <w:szCs w:val="24"/>
        </w:rPr>
        <w:t xml:space="preserve"> </w:t>
      </w:r>
      <w:r w:rsidR="000E03B8" w:rsidRPr="003335BB">
        <w:rPr>
          <w:rFonts w:ascii="Book Antiqua" w:hAnsi="Book Antiqua" w:cs="Times New Roman"/>
          <w:sz w:val="24"/>
          <w:szCs w:val="24"/>
        </w:rPr>
        <w:t>0.587</w:t>
      </w:r>
      <w:r w:rsidR="00C157CC" w:rsidRPr="003335BB">
        <w:rPr>
          <w:rFonts w:ascii="Book Antiqua" w:hAnsi="Book Antiqua" w:cs="Times New Roman"/>
          <w:sz w:val="24"/>
          <w:szCs w:val="24"/>
        </w:rPr>
        <w:t>)</w:t>
      </w:r>
      <w:r w:rsidR="00940FE6" w:rsidRPr="003335BB">
        <w:rPr>
          <w:rFonts w:ascii="Book Antiqua" w:hAnsi="Book Antiqua" w:cs="Times New Roman"/>
          <w:sz w:val="24"/>
          <w:szCs w:val="24"/>
        </w:rPr>
        <w:t xml:space="preserve">. </w:t>
      </w:r>
      <w:r w:rsidR="00E850F7" w:rsidRPr="003335BB">
        <w:rPr>
          <w:rFonts w:ascii="Book Antiqua" w:hAnsi="Book Antiqua" w:cs="Times New Roman"/>
          <w:sz w:val="24"/>
          <w:szCs w:val="24"/>
        </w:rPr>
        <w:t xml:space="preserve">The mean follow-up time </w:t>
      </w:r>
      <w:r w:rsidR="002D38DC" w:rsidRPr="003335BB">
        <w:rPr>
          <w:rFonts w:ascii="Book Antiqua" w:hAnsi="Book Antiqua" w:cs="Times New Roman"/>
          <w:sz w:val="24"/>
          <w:szCs w:val="24"/>
        </w:rPr>
        <w:t>was</w:t>
      </w:r>
      <w:r w:rsidR="00E850F7" w:rsidRPr="003335BB">
        <w:rPr>
          <w:rFonts w:ascii="Book Antiqua" w:hAnsi="Book Antiqua" w:cs="Times New Roman"/>
          <w:sz w:val="24"/>
          <w:szCs w:val="24"/>
        </w:rPr>
        <w:t xml:space="preserve"> 35.3</w:t>
      </w:r>
      <w:r w:rsidR="005A5CA3" w:rsidRPr="003335BB">
        <w:rPr>
          <w:rFonts w:ascii="Book Antiqua" w:hAnsi="Book Antiqua" w:cs="Times New Roman"/>
          <w:sz w:val="24"/>
          <w:szCs w:val="24"/>
        </w:rPr>
        <w:t>0</w:t>
      </w:r>
      <w:r w:rsidR="002222C5">
        <w:rPr>
          <w:rFonts w:ascii="Book Antiqua" w:hAnsi="Book Antiqua" w:cs="Times New Roman"/>
          <w:sz w:val="24"/>
          <w:szCs w:val="24"/>
        </w:rPr>
        <w:t xml:space="preserve"> ± </w:t>
      </w:r>
      <w:r w:rsidR="00E850F7" w:rsidRPr="003335BB">
        <w:rPr>
          <w:rFonts w:ascii="Book Antiqua" w:hAnsi="Book Antiqua" w:cs="Times New Roman"/>
          <w:sz w:val="24"/>
          <w:szCs w:val="24"/>
        </w:rPr>
        <w:t>26.02 (</w:t>
      </w:r>
      <w:r w:rsidR="0056451F" w:rsidRPr="003335BB">
        <w:rPr>
          <w:rFonts w:ascii="Book Antiqua" w:hAnsi="Book Antiqua" w:cs="Times New Roman"/>
          <w:sz w:val="24"/>
          <w:szCs w:val="24"/>
        </w:rPr>
        <w:t xml:space="preserve">range, </w:t>
      </w:r>
      <w:r w:rsidR="00E850F7" w:rsidRPr="003335BB">
        <w:rPr>
          <w:rFonts w:ascii="Book Antiqua" w:hAnsi="Book Antiqua" w:cs="Times New Roman"/>
          <w:sz w:val="24"/>
          <w:szCs w:val="24"/>
        </w:rPr>
        <w:t>4</w:t>
      </w:r>
      <w:r w:rsidR="000917E6">
        <w:rPr>
          <w:rFonts w:ascii="Book Antiqua" w:hAnsi="Book Antiqua" w:cs="Times New Roman" w:hint="eastAsia"/>
          <w:sz w:val="24"/>
          <w:szCs w:val="24"/>
        </w:rPr>
        <w:t>-</w:t>
      </w:r>
      <w:r w:rsidR="00E850F7" w:rsidRPr="003335BB">
        <w:rPr>
          <w:rFonts w:ascii="Book Antiqua" w:hAnsi="Book Antiqua" w:cs="Times New Roman"/>
          <w:sz w:val="24"/>
          <w:szCs w:val="24"/>
        </w:rPr>
        <w:t>102) mo in</w:t>
      </w:r>
      <w:r w:rsidR="005A5CA3" w:rsidRPr="003335BB">
        <w:rPr>
          <w:rFonts w:ascii="Book Antiqua" w:hAnsi="Book Antiqua" w:cs="Times New Roman"/>
          <w:sz w:val="24"/>
          <w:szCs w:val="24"/>
        </w:rPr>
        <w:t xml:space="preserve"> the</w:t>
      </w:r>
      <w:r w:rsidR="00E850F7"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844E81" w:rsidRPr="003335BB">
        <w:rPr>
          <w:rFonts w:ascii="Book Antiqua" w:hAnsi="Book Antiqua" w:cs="Times New Roman"/>
          <w:sz w:val="24"/>
          <w:szCs w:val="24"/>
        </w:rPr>
        <w:t xml:space="preserve"> group</w:t>
      </w:r>
      <w:r w:rsidR="00E850F7" w:rsidRPr="003335BB">
        <w:rPr>
          <w:rFonts w:ascii="Book Antiqua" w:hAnsi="Book Antiqua" w:cs="Times New Roman"/>
          <w:sz w:val="24"/>
          <w:szCs w:val="24"/>
        </w:rPr>
        <w:t xml:space="preserve"> and 40.99</w:t>
      </w:r>
      <w:r w:rsidR="002222C5">
        <w:rPr>
          <w:rFonts w:ascii="Book Antiqua" w:hAnsi="Book Antiqua" w:cs="Times New Roman"/>
          <w:sz w:val="24"/>
          <w:szCs w:val="24"/>
        </w:rPr>
        <w:t xml:space="preserve"> ± </w:t>
      </w:r>
      <w:r w:rsidR="00E850F7" w:rsidRPr="003335BB">
        <w:rPr>
          <w:rFonts w:ascii="Book Antiqua" w:hAnsi="Book Antiqua" w:cs="Times New Roman"/>
          <w:sz w:val="24"/>
          <w:szCs w:val="24"/>
        </w:rPr>
        <w:t>25.07 (</w:t>
      </w:r>
      <w:r w:rsidR="0056451F" w:rsidRPr="003335BB">
        <w:rPr>
          <w:rFonts w:ascii="Book Antiqua" w:hAnsi="Book Antiqua" w:cs="Times New Roman"/>
          <w:sz w:val="24"/>
          <w:szCs w:val="24"/>
        </w:rPr>
        <w:t xml:space="preserve">range, </w:t>
      </w:r>
      <w:r w:rsidR="00E850F7" w:rsidRPr="003335BB">
        <w:rPr>
          <w:rFonts w:ascii="Book Antiqua" w:hAnsi="Book Antiqua" w:cs="Times New Roman"/>
          <w:sz w:val="24"/>
          <w:szCs w:val="24"/>
        </w:rPr>
        <w:t>4</w:t>
      </w:r>
      <w:r w:rsidR="000917E6">
        <w:rPr>
          <w:rFonts w:ascii="Book Antiqua" w:hAnsi="Book Antiqua" w:cs="Times New Roman" w:hint="eastAsia"/>
          <w:sz w:val="24"/>
          <w:szCs w:val="24"/>
        </w:rPr>
        <w:t>-</w:t>
      </w:r>
      <w:r w:rsidR="00E850F7" w:rsidRPr="003335BB">
        <w:rPr>
          <w:rFonts w:ascii="Book Antiqua" w:hAnsi="Book Antiqua" w:cs="Times New Roman"/>
          <w:sz w:val="24"/>
          <w:szCs w:val="24"/>
        </w:rPr>
        <w:t>122) mo in</w:t>
      </w:r>
      <w:r w:rsidR="005A5CA3" w:rsidRPr="003335BB">
        <w:rPr>
          <w:rFonts w:ascii="Book Antiqua" w:hAnsi="Book Antiqua" w:cs="Times New Roman"/>
          <w:sz w:val="24"/>
          <w:szCs w:val="24"/>
        </w:rPr>
        <w:t xml:space="preserve"> the</w:t>
      </w:r>
      <w:r w:rsidR="00E850F7"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844E81" w:rsidRPr="003335BB">
        <w:rPr>
          <w:rFonts w:ascii="Book Antiqua" w:hAnsi="Book Antiqua" w:cs="Times New Roman"/>
          <w:sz w:val="24"/>
          <w:szCs w:val="24"/>
        </w:rPr>
        <w:t xml:space="preserve"> group</w:t>
      </w:r>
      <w:r w:rsidR="00E850F7" w:rsidRPr="003335BB">
        <w:rPr>
          <w:rFonts w:ascii="Book Antiqua" w:hAnsi="Book Antiqua" w:cs="Times New Roman"/>
          <w:sz w:val="24"/>
          <w:szCs w:val="24"/>
        </w:rPr>
        <w:t xml:space="preserve"> with no significant difference (</w:t>
      </w:r>
      <w:r w:rsidR="00E850F7" w:rsidRPr="003335BB">
        <w:rPr>
          <w:rFonts w:ascii="Book Antiqua" w:hAnsi="Book Antiqua" w:cs="Times New Roman"/>
          <w:i/>
          <w:sz w:val="24"/>
          <w:szCs w:val="24"/>
        </w:rPr>
        <w:t>P</w:t>
      </w:r>
      <w:r w:rsidR="0056451F" w:rsidRPr="003335BB">
        <w:rPr>
          <w:rFonts w:ascii="Book Antiqua" w:hAnsi="Book Antiqua" w:cs="Times New Roman"/>
          <w:i/>
          <w:sz w:val="24"/>
          <w:szCs w:val="24"/>
        </w:rPr>
        <w:t xml:space="preserve"> </w:t>
      </w:r>
      <w:r w:rsidR="004A7D6F" w:rsidRPr="003335BB">
        <w:rPr>
          <w:rFonts w:ascii="Book Antiqua" w:hAnsi="Book Antiqua" w:cs="Times New Roman"/>
          <w:sz w:val="24"/>
          <w:szCs w:val="24"/>
        </w:rPr>
        <w:t>=</w:t>
      </w:r>
      <w:r w:rsidR="0056451F" w:rsidRPr="003335BB">
        <w:rPr>
          <w:rFonts w:ascii="Book Antiqua" w:hAnsi="Book Antiqua" w:cs="Times New Roman"/>
          <w:sz w:val="24"/>
          <w:szCs w:val="24"/>
        </w:rPr>
        <w:t xml:space="preserve"> </w:t>
      </w:r>
      <w:r w:rsidR="004A7D6F" w:rsidRPr="003335BB">
        <w:rPr>
          <w:rFonts w:ascii="Book Antiqua" w:hAnsi="Book Antiqua" w:cs="Times New Roman"/>
          <w:sz w:val="24"/>
          <w:szCs w:val="24"/>
        </w:rPr>
        <w:t>0.161</w:t>
      </w:r>
      <w:r w:rsidR="00E850F7" w:rsidRPr="003335BB">
        <w:rPr>
          <w:rFonts w:ascii="Book Antiqua" w:hAnsi="Book Antiqua" w:cs="Times New Roman"/>
          <w:sz w:val="24"/>
          <w:szCs w:val="24"/>
        </w:rPr>
        <w:t>).</w:t>
      </w:r>
      <w:r w:rsidR="0037750A" w:rsidRPr="003335BB">
        <w:rPr>
          <w:rFonts w:ascii="Book Antiqua" w:hAnsi="Book Antiqua" w:cs="Times New Roman"/>
          <w:sz w:val="24"/>
          <w:szCs w:val="24"/>
        </w:rPr>
        <w:t xml:space="preserve"> </w:t>
      </w:r>
      <w:r w:rsidR="005A5CA3" w:rsidRPr="003335BB">
        <w:rPr>
          <w:rFonts w:ascii="Book Antiqua" w:hAnsi="Book Antiqua" w:cs="Times New Roman"/>
          <w:sz w:val="24"/>
          <w:szCs w:val="24"/>
        </w:rPr>
        <w:t>S</w:t>
      </w:r>
      <w:r w:rsidR="00940FE6" w:rsidRPr="003335BB">
        <w:rPr>
          <w:rFonts w:ascii="Book Antiqua" w:hAnsi="Book Antiqua" w:cs="Times New Roman"/>
          <w:sz w:val="24"/>
          <w:szCs w:val="24"/>
        </w:rPr>
        <w:t xml:space="preserve">urvival analysis showed </w:t>
      </w:r>
      <w:r w:rsidR="001F01B9" w:rsidRPr="003335BB">
        <w:rPr>
          <w:rFonts w:ascii="Book Antiqua" w:hAnsi="Book Antiqua" w:cs="Times New Roman"/>
          <w:sz w:val="24"/>
          <w:szCs w:val="24"/>
        </w:rPr>
        <w:t>no significant difference</w:t>
      </w:r>
      <w:r w:rsidR="00940FE6" w:rsidRPr="003335BB">
        <w:rPr>
          <w:rFonts w:ascii="Book Antiqua" w:hAnsi="Book Antiqua" w:cs="Times New Roman"/>
          <w:sz w:val="24"/>
          <w:szCs w:val="24"/>
        </w:rPr>
        <w:t xml:space="preserve"> in the disease-free survival </w:t>
      </w:r>
      <w:r w:rsidR="00940FE6" w:rsidRPr="003335BB">
        <w:rPr>
          <w:rFonts w:ascii="Book Antiqua" w:hAnsi="Book Antiqua" w:cs="Times New Roman"/>
          <w:sz w:val="24"/>
          <w:szCs w:val="24"/>
        </w:rPr>
        <w:lastRenderedPageBreak/>
        <w:t xml:space="preserve">time </w:t>
      </w:r>
      <w:r w:rsidR="001F01B9" w:rsidRPr="003335BB">
        <w:rPr>
          <w:rFonts w:ascii="Book Antiqua" w:hAnsi="Book Antiqua" w:cs="Times New Roman"/>
          <w:sz w:val="24"/>
          <w:szCs w:val="24"/>
        </w:rPr>
        <w:t>or</w:t>
      </w:r>
      <w:r w:rsidR="00940FE6" w:rsidRPr="003335BB">
        <w:rPr>
          <w:rFonts w:ascii="Book Antiqua" w:hAnsi="Book Antiqua" w:cs="Times New Roman"/>
          <w:sz w:val="24"/>
          <w:szCs w:val="24"/>
        </w:rPr>
        <w:t xml:space="preserve"> overall survival time between the two groups (</w:t>
      </w:r>
      <w:r w:rsidR="00C56A7A" w:rsidRPr="003335BB">
        <w:rPr>
          <w:rFonts w:ascii="Book Antiqua" w:hAnsi="Book Antiqua" w:cs="Times New Roman"/>
          <w:i/>
          <w:sz w:val="24"/>
          <w:szCs w:val="24"/>
        </w:rPr>
        <w:t>P</w:t>
      </w:r>
      <w:r w:rsidR="00C56A7A" w:rsidRPr="003335BB">
        <w:rPr>
          <w:rFonts w:ascii="Book Antiqua" w:hAnsi="Book Antiqua" w:cs="Times New Roman"/>
          <w:sz w:val="24"/>
          <w:szCs w:val="24"/>
        </w:rPr>
        <w:t xml:space="preserve"> </w:t>
      </w:r>
      <w:r w:rsidR="00940FE6" w:rsidRPr="003335BB">
        <w:rPr>
          <w:rFonts w:ascii="Book Antiqua" w:hAnsi="Book Antiqua" w:cs="Times New Roman"/>
          <w:sz w:val="24"/>
          <w:szCs w:val="24"/>
        </w:rPr>
        <w:t>&gt;</w:t>
      </w:r>
      <w:r w:rsidR="0056451F" w:rsidRPr="003335BB">
        <w:rPr>
          <w:rFonts w:ascii="Book Antiqua" w:hAnsi="Book Antiqua" w:cs="Times New Roman"/>
          <w:sz w:val="24"/>
          <w:szCs w:val="24"/>
        </w:rPr>
        <w:t xml:space="preserve"> </w:t>
      </w:r>
      <w:r w:rsidR="00940FE6" w:rsidRPr="003335BB">
        <w:rPr>
          <w:rFonts w:ascii="Book Antiqua" w:hAnsi="Book Antiqua" w:cs="Times New Roman"/>
          <w:sz w:val="24"/>
          <w:szCs w:val="24"/>
        </w:rPr>
        <w:t>0.05</w:t>
      </w:r>
      <w:r w:rsidR="000E3FF1" w:rsidRPr="003335BB">
        <w:rPr>
          <w:rFonts w:ascii="Book Antiqua" w:hAnsi="Book Antiqua" w:cs="Times New Roman"/>
          <w:sz w:val="24"/>
          <w:szCs w:val="24"/>
        </w:rPr>
        <w:t xml:space="preserve"> each</w:t>
      </w:r>
      <w:r w:rsidR="00940FE6" w:rsidRPr="003335BB">
        <w:rPr>
          <w:rFonts w:ascii="Book Antiqua" w:hAnsi="Book Antiqua" w:cs="Times New Roman"/>
          <w:sz w:val="24"/>
          <w:szCs w:val="24"/>
        </w:rPr>
        <w:t>).</w:t>
      </w:r>
    </w:p>
    <w:p w14:paraId="111E3949" w14:textId="77777777" w:rsidR="00433E5C" w:rsidRPr="003335BB" w:rsidRDefault="00433E5C" w:rsidP="003335BB">
      <w:pPr>
        <w:snapToGrid w:val="0"/>
        <w:spacing w:line="360" w:lineRule="auto"/>
        <w:rPr>
          <w:rFonts w:ascii="Book Antiqua" w:hAnsi="Book Antiqua" w:cs="Times New Roman"/>
          <w:sz w:val="24"/>
          <w:szCs w:val="24"/>
        </w:rPr>
      </w:pPr>
    </w:p>
    <w:p w14:paraId="70546950" w14:textId="77777777" w:rsidR="000917E6" w:rsidRPr="000917E6" w:rsidRDefault="00804972"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C</w:t>
      </w:r>
      <w:r w:rsidR="00493E7D" w:rsidRPr="000917E6">
        <w:rPr>
          <w:rFonts w:ascii="Book Antiqua" w:hAnsi="Book Antiqua" w:cs="Times New Roman"/>
          <w:b/>
          <w:i/>
          <w:sz w:val="24"/>
          <w:szCs w:val="24"/>
        </w:rPr>
        <w:t>ONCLUSION</w:t>
      </w:r>
    </w:p>
    <w:p w14:paraId="3F540D46" w14:textId="71591872" w:rsidR="00C92B2E" w:rsidRPr="003335BB" w:rsidRDefault="00C92B2E"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Lapar</w:t>
      </w:r>
      <w:r w:rsidR="00821535" w:rsidRPr="003335BB">
        <w:rPr>
          <w:rFonts w:ascii="Book Antiqua" w:hAnsi="Book Antiqua" w:cs="Times New Roman"/>
          <w:sz w:val="24"/>
          <w:szCs w:val="24"/>
        </w:rPr>
        <w:t>os</w:t>
      </w:r>
      <w:r w:rsidRPr="003335BB">
        <w:rPr>
          <w:rFonts w:ascii="Book Antiqua" w:hAnsi="Book Antiqua" w:cs="Times New Roman"/>
          <w:sz w:val="24"/>
          <w:szCs w:val="24"/>
        </w:rPr>
        <w:t xml:space="preserve">copic </w:t>
      </w:r>
      <w:r w:rsidR="005F213E" w:rsidRPr="003335BB">
        <w:rPr>
          <w:rFonts w:ascii="Book Antiqua" w:hAnsi="Book Antiqua" w:cs="Times New Roman"/>
          <w:sz w:val="24"/>
          <w:szCs w:val="24"/>
        </w:rPr>
        <w:t>surgery</w:t>
      </w:r>
      <w:r w:rsidR="00104B4C" w:rsidRPr="003335BB">
        <w:rPr>
          <w:rFonts w:ascii="Book Antiqua" w:hAnsi="Book Antiqua" w:cs="Times New Roman"/>
          <w:sz w:val="24"/>
          <w:szCs w:val="24"/>
        </w:rPr>
        <w:t xml:space="preserve"> for gGISTs</w:t>
      </w:r>
      <w:r w:rsidRPr="003335BB">
        <w:rPr>
          <w:rFonts w:ascii="Book Antiqua" w:hAnsi="Book Antiqua" w:cs="Times New Roman"/>
          <w:sz w:val="24"/>
          <w:szCs w:val="24"/>
        </w:rPr>
        <w:t xml:space="preserve"> </w:t>
      </w:r>
      <w:r w:rsidR="00EF5D5A" w:rsidRPr="003335BB">
        <w:rPr>
          <w:rFonts w:ascii="Book Antiqua" w:hAnsi="Book Antiqua" w:cs="Times New Roman"/>
          <w:sz w:val="24"/>
          <w:szCs w:val="24"/>
        </w:rPr>
        <w:t>is</w:t>
      </w:r>
      <w:r w:rsidRPr="003335BB">
        <w:rPr>
          <w:rFonts w:ascii="Book Antiqua" w:hAnsi="Book Antiqua" w:cs="Times New Roman"/>
          <w:sz w:val="24"/>
          <w:szCs w:val="24"/>
        </w:rPr>
        <w:t xml:space="preserve"> superior to open </w:t>
      </w:r>
      <w:r w:rsidR="00381F12" w:rsidRPr="003335BB">
        <w:rPr>
          <w:rFonts w:ascii="Book Antiqua" w:hAnsi="Book Antiqua" w:cs="Times New Roman"/>
          <w:sz w:val="24"/>
          <w:szCs w:val="24"/>
        </w:rPr>
        <w:t>surgery</w:t>
      </w:r>
      <w:r w:rsidRPr="003335BB">
        <w:rPr>
          <w:rFonts w:ascii="Book Antiqua" w:hAnsi="Book Antiqua" w:cs="Times New Roman"/>
          <w:sz w:val="24"/>
          <w:szCs w:val="24"/>
        </w:rPr>
        <w:t xml:space="preserve"> </w:t>
      </w:r>
      <w:r w:rsidR="00EF5D5A" w:rsidRPr="003335BB">
        <w:rPr>
          <w:rFonts w:ascii="Book Antiqua" w:hAnsi="Book Antiqua" w:cs="Times New Roman"/>
          <w:sz w:val="24"/>
          <w:szCs w:val="24"/>
        </w:rPr>
        <w:t>with respect to</w:t>
      </w:r>
      <w:r w:rsidRPr="003335BB">
        <w:rPr>
          <w:rFonts w:ascii="Book Antiqua" w:hAnsi="Book Antiqua" w:cs="Times New Roman"/>
          <w:sz w:val="24"/>
          <w:szCs w:val="24"/>
        </w:rPr>
        <w:t xml:space="preserve"> intraoperative parameters and postoperative recovery outcomes without compromising </w:t>
      </w:r>
      <w:r w:rsidR="00F22CA9" w:rsidRPr="003335BB">
        <w:rPr>
          <w:rFonts w:ascii="Book Antiqua" w:hAnsi="Book Antiqua" w:cs="Times New Roman"/>
          <w:sz w:val="24"/>
          <w:szCs w:val="24"/>
        </w:rPr>
        <w:t xml:space="preserve">long-term </w:t>
      </w:r>
      <w:r w:rsidRPr="003335BB">
        <w:rPr>
          <w:rFonts w:ascii="Book Antiqua" w:hAnsi="Book Antiqua" w:cs="Times New Roman"/>
          <w:sz w:val="24"/>
          <w:szCs w:val="24"/>
        </w:rPr>
        <w:t>oncological outcomes.</w:t>
      </w:r>
    </w:p>
    <w:p w14:paraId="143A7EF6" w14:textId="77777777" w:rsidR="002637C7" w:rsidRPr="003335BB" w:rsidRDefault="002637C7" w:rsidP="003335BB">
      <w:pPr>
        <w:snapToGrid w:val="0"/>
        <w:spacing w:line="360" w:lineRule="auto"/>
        <w:rPr>
          <w:rFonts w:ascii="Book Antiqua" w:hAnsi="Book Antiqua" w:cs="Times New Roman"/>
          <w:sz w:val="24"/>
          <w:szCs w:val="24"/>
        </w:rPr>
      </w:pPr>
    </w:p>
    <w:p w14:paraId="168DFA05" w14:textId="77777777" w:rsidR="00106B24" w:rsidRPr="003335BB" w:rsidRDefault="00BB4FFA"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 xml:space="preserve">Key words: </w:t>
      </w:r>
      <w:r w:rsidR="00771D3C" w:rsidRPr="003335BB">
        <w:rPr>
          <w:rFonts w:ascii="Book Antiqua" w:hAnsi="Book Antiqua" w:cs="Times New Roman"/>
          <w:sz w:val="24"/>
          <w:szCs w:val="24"/>
        </w:rPr>
        <w:t>G</w:t>
      </w:r>
      <w:r w:rsidR="008425E4" w:rsidRPr="003335BB">
        <w:rPr>
          <w:rFonts w:ascii="Book Antiqua" w:hAnsi="Book Antiqua" w:cs="Times New Roman"/>
          <w:sz w:val="24"/>
          <w:szCs w:val="24"/>
        </w:rPr>
        <w:t>astric gastrointestinal stromal tumor</w:t>
      </w:r>
      <w:r w:rsidR="00771D3C" w:rsidRPr="003335BB">
        <w:rPr>
          <w:rFonts w:ascii="Book Antiqua" w:hAnsi="Book Antiqua" w:cs="Times New Roman"/>
          <w:sz w:val="24"/>
          <w:szCs w:val="24"/>
        </w:rPr>
        <w:t>; L</w:t>
      </w:r>
      <w:r w:rsidR="0052785E" w:rsidRPr="003335BB">
        <w:rPr>
          <w:rFonts w:ascii="Book Antiqua" w:hAnsi="Book Antiqua" w:cs="Times New Roman"/>
          <w:sz w:val="24"/>
          <w:szCs w:val="24"/>
        </w:rPr>
        <w:t>aparoscopic surgery</w:t>
      </w:r>
      <w:r w:rsidR="00771D3C" w:rsidRPr="003335BB">
        <w:rPr>
          <w:rFonts w:ascii="Book Antiqua" w:hAnsi="Book Antiqua" w:cs="Times New Roman"/>
          <w:sz w:val="24"/>
          <w:szCs w:val="24"/>
        </w:rPr>
        <w:t>; O</w:t>
      </w:r>
      <w:r w:rsidRPr="003335BB">
        <w:rPr>
          <w:rFonts w:ascii="Book Antiqua" w:hAnsi="Book Antiqua" w:cs="Times New Roman"/>
          <w:sz w:val="24"/>
          <w:szCs w:val="24"/>
        </w:rPr>
        <w:t>pen surgery</w:t>
      </w:r>
      <w:r w:rsidR="00771D3C" w:rsidRPr="003335BB">
        <w:rPr>
          <w:rFonts w:ascii="Book Antiqua" w:hAnsi="Book Antiqua" w:cs="Times New Roman"/>
          <w:sz w:val="24"/>
          <w:szCs w:val="24"/>
        </w:rPr>
        <w:t>;</w:t>
      </w:r>
      <w:r w:rsidRPr="003335BB">
        <w:rPr>
          <w:rFonts w:ascii="Book Antiqua" w:hAnsi="Book Antiqua" w:cs="Times New Roman"/>
          <w:sz w:val="24"/>
          <w:szCs w:val="24"/>
        </w:rPr>
        <w:t xml:space="preserve"> </w:t>
      </w:r>
      <w:r w:rsidR="00771D3C" w:rsidRPr="003335BB">
        <w:rPr>
          <w:rFonts w:ascii="Book Antiqua" w:hAnsi="Book Antiqua" w:cs="Times New Roman"/>
          <w:sz w:val="24"/>
          <w:szCs w:val="24"/>
        </w:rPr>
        <w:t>C</w:t>
      </w:r>
      <w:r w:rsidR="000D54C8" w:rsidRPr="003335BB">
        <w:rPr>
          <w:rFonts w:ascii="Book Antiqua" w:hAnsi="Book Antiqua" w:cs="Times New Roman"/>
          <w:sz w:val="24"/>
          <w:szCs w:val="24"/>
        </w:rPr>
        <w:t>linical outcome</w:t>
      </w:r>
      <w:r w:rsidR="00771D3C" w:rsidRPr="003335BB">
        <w:rPr>
          <w:rFonts w:ascii="Book Antiqua" w:hAnsi="Book Antiqua" w:cs="Times New Roman"/>
          <w:sz w:val="24"/>
          <w:szCs w:val="24"/>
        </w:rPr>
        <w:t>; P</w:t>
      </w:r>
      <w:r w:rsidRPr="003335BB">
        <w:rPr>
          <w:rFonts w:ascii="Book Antiqua" w:hAnsi="Book Antiqua" w:cs="Times New Roman"/>
          <w:sz w:val="24"/>
          <w:szCs w:val="24"/>
        </w:rPr>
        <w:t>rognosis</w:t>
      </w:r>
    </w:p>
    <w:p w14:paraId="5FBD3F25" w14:textId="77777777" w:rsidR="00BB4FFA" w:rsidRDefault="00BB4FFA" w:rsidP="003335BB">
      <w:pPr>
        <w:snapToGrid w:val="0"/>
        <w:spacing w:line="360" w:lineRule="auto"/>
        <w:rPr>
          <w:rFonts w:ascii="Book Antiqua" w:hAnsi="Book Antiqua" w:cs="Times New Roman"/>
          <w:sz w:val="24"/>
          <w:szCs w:val="24"/>
        </w:rPr>
      </w:pPr>
    </w:p>
    <w:p w14:paraId="7CE2136E" w14:textId="77777777" w:rsidR="000917E6" w:rsidRPr="000917E6" w:rsidRDefault="000917E6" w:rsidP="000917E6">
      <w:pPr>
        <w:snapToGrid w:val="0"/>
        <w:spacing w:line="360" w:lineRule="auto"/>
        <w:rPr>
          <w:rFonts w:ascii="Book Antiqua" w:hAnsi="Book Antiqua" w:cs="Times New Roman"/>
          <w:sz w:val="24"/>
          <w:szCs w:val="24"/>
        </w:rPr>
      </w:pPr>
      <w:bookmarkStart w:id="50" w:name="OLE_LINK363"/>
      <w:bookmarkStart w:id="51" w:name="OLE_LINK364"/>
      <w:bookmarkStart w:id="52" w:name="OLE_LINK359"/>
      <w:bookmarkStart w:id="53" w:name="OLE_LINK1037"/>
      <w:bookmarkStart w:id="54" w:name="OLE_LINK1195"/>
      <w:bookmarkStart w:id="55" w:name="OLE_LINK1140"/>
      <w:bookmarkStart w:id="56" w:name="OLE_LINK1062"/>
      <w:bookmarkStart w:id="57" w:name="OLE_LINK500"/>
      <w:bookmarkStart w:id="58" w:name="OLE_LINK916"/>
      <w:bookmarkStart w:id="59" w:name="OLE_LINK956"/>
      <w:bookmarkStart w:id="60" w:name="OLE_LINK994"/>
      <w:r w:rsidRPr="000917E6">
        <w:rPr>
          <w:rFonts w:ascii="Book Antiqua" w:hAnsi="Book Antiqua" w:cs="Times New Roman" w:hint="eastAsia"/>
          <w:b/>
          <w:sz w:val="24"/>
          <w:szCs w:val="24"/>
        </w:rPr>
        <w:t>©</w:t>
      </w:r>
      <w:r w:rsidRPr="000917E6">
        <w:rPr>
          <w:rFonts w:ascii="Book Antiqua" w:hAnsi="Book Antiqua" w:cs="Times New Roman"/>
          <w:b/>
          <w:sz w:val="24"/>
          <w:szCs w:val="24"/>
        </w:rPr>
        <w:t xml:space="preserve"> The Author(s) 201</w:t>
      </w:r>
      <w:r w:rsidRPr="000917E6">
        <w:rPr>
          <w:rFonts w:ascii="Book Antiqua" w:hAnsi="Book Antiqua" w:cs="Times New Roman" w:hint="eastAsia"/>
          <w:b/>
          <w:sz w:val="24"/>
          <w:szCs w:val="24"/>
        </w:rPr>
        <w:t>7</w:t>
      </w:r>
      <w:r w:rsidRPr="000917E6">
        <w:rPr>
          <w:rFonts w:ascii="Book Antiqua" w:hAnsi="Book Antiqua" w:cs="Times New Roman"/>
          <w:b/>
          <w:sz w:val="24"/>
          <w:szCs w:val="24"/>
        </w:rPr>
        <w:t>.</w:t>
      </w:r>
      <w:r w:rsidRPr="000917E6">
        <w:rPr>
          <w:rFonts w:ascii="Book Antiqua" w:hAnsi="Book Antiqua" w:cs="Times New Roman"/>
          <w:sz w:val="24"/>
          <w:szCs w:val="24"/>
        </w:rPr>
        <w:t xml:space="preserve"> Published by Baishideng Publishing Group Inc. All rights reserved.</w:t>
      </w:r>
    </w:p>
    <w:bookmarkEnd w:id="50"/>
    <w:bookmarkEnd w:id="51"/>
    <w:bookmarkEnd w:id="52"/>
    <w:bookmarkEnd w:id="53"/>
    <w:bookmarkEnd w:id="54"/>
    <w:bookmarkEnd w:id="55"/>
    <w:bookmarkEnd w:id="56"/>
    <w:bookmarkEnd w:id="57"/>
    <w:bookmarkEnd w:id="58"/>
    <w:bookmarkEnd w:id="59"/>
    <w:bookmarkEnd w:id="60"/>
    <w:p w14:paraId="020BCD52" w14:textId="77777777" w:rsidR="000917E6" w:rsidRPr="003335BB" w:rsidRDefault="000917E6" w:rsidP="003335BB">
      <w:pPr>
        <w:snapToGrid w:val="0"/>
        <w:spacing w:line="360" w:lineRule="auto"/>
        <w:rPr>
          <w:rFonts w:ascii="Book Antiqua" w:hAnsi="Book Antiqua" w:cs="Times New Roman"/>
          <w:sz w:val="24"/>
          <w:szCs w:val="24"/>
        </w:rPr>
      </w:pPr>
    </w:p>
    <w:p w14:paraId="7EEC1E47" w14:textId="1E07F5D0" w:rsidR="001A63DA" w:rsidRPr="003335BB" w:rsidRDefault="00E05728" w:rsidP="003335BB">
      <w:pPr>
        <w:snapToGrid w:val="0"/>
        <w:spacing w:line="360" w:lineRule="auto"/>
        <w:rPr>
          <w:rFonts w:ascii="Book Antiqua" w:hAnsi="Book Antiqua" w:cs="Times New Roman"/>
          <w:sz w:val="24"/>
          <w:szCs w:val="24"/>
        </w:rPr>
      </w:pPr>
      <w:r w:rsidRPr="003335BB">
        <w:rPr>
          <w:rFonts w:ascii="Book Antiqua" w:hAnsi="Book Antiqua" w:cs="Times New Roman"/>
          <w:b/>
          <w:sz w:val="24"/>
          <w:szCs w:val="24"/>
        </w:rPr>
        <w:t>Core tip:</w:t>
      </w:r>
      <w:r w:rsidRPr="003335BB">
        <w:rPr>
          <w:rFonts w:ascii="Book Antiqua" w:hAnsi="Book Antiqua" w:cs="Times New Roman"/>
          <w:sz w:val="24"/>
          <w:szCs w:val="24"/>
        </w:rPr>
        <w:t xml:space="preserve"> </w:t>
      </w:r>
      <w:r w:rsidR="006A3F50" w:rsidRPr="003335BB">
        <w:rPr>
          <w:rFonts w:ascii="Book Antiqua" w:hAnsi="Book Antiqua" w:cs="Times New Roman"/>
          <w:sz w:val="24"/>
          <w:szCs w:val="24"/>
        </w:rPr>
        <w:t>Surgical treatment is the gold standard for gastric gastrointestinal stromal tumors</w:t>
      </w:r>
      <w:r w:rsidR="00363251" w:rsidRPr="003335BB">
        <w:rPr>
          <w:rFonts w:ascii="Book Antiqua" w:hAnsi="Book Antiqua" w:cs="Times New Roman"/>
          <w:sz w:val="24"/>
          <w:szCs w:val="24"/>
        </w:rPr>
        <w:t xml:space="preserve"> </w:t>
      </w:r>
      <w:r w:rsidR="001B0E68" w:rsidRPr="003335BB">
        <w:rPr>
          <w:rFonts w:ascii="Book Antiqua" w:hAnsi="Book Antiqua" w:cs="Times New Roman"/>
          <w:sz w:val="24"/>
          <w:szCs w:val="24"/>
        </w:rPr>
        <w:t>(gGISTs)</w:t>
      </w:r>
      <w:r w:rsidR="006A3F50" w:rsidRPr="003335BB">
        <w:rPr>
          <w:rFonts w:ascii="Book Antiqua" w:hAnsi="Book Antiqua" w:cs="Times New Roman"/>
          <w:sz w:val="24"/>
          <w:szCs w:val="24"/>
        </w:rPr>
        <w:t>.</w:t>
      </w:r>
      <w:r w:rsidR="001B0E68" w:rsidRPr="003335BB">
        <w:rPr>
          <w:rFonts w:ascii="Book Antiqua" w:hAnsi="Book Antiqua" w:cs="Times New Roman"/>
          <w:sz w:val="24"/>
          <w:szCs w:val="24"/>
        </w:rPr>
        <w:t xml:space="preserve"> Increasingly more surgeons are performing laparoscopic resection (LR)</w:t>
      </w:r>
      <w:r w:rsidR="00926430" w:rsidRPr="003335BB">
        <w:rPr>
          <w:rFonts w:ascii="Book Antiqua" w:hAnsi="Book Antiqua" w:cs="Times New Roman"/>
          <w:sz w:val="24"/>
          <w:szCs w:val="24"/>
        </w:rPr>
        <w:t xml:space="preserve"> </w:t>
      </w:r>
      <w:r w:rsidR="001B0E68" w:rsidRPr="003335BB">
        <w:rPr>
          <w:rFonts w:ascii="Book Antiqua" w:hAnsi="Book Antiqua" w:cs="Times New Roman"/>
          <w:sz w:val="24"/>
          <w:szCs w:val="24"/>
        </w:rPr>
        <w:t xml:space="preserve">to treat gGISTs </w:t>
      </w:r>
      <w:r w:rsidR="00735DF4" w:rsidRPr="003335BB">
        <w:rPr>
          <w:rFonts w:ascii="Book Antiqua" w:hAnsi="Book Antiqua" w:cs="Times New Roman"/>
          <w:sz w:val="24"/>
          <w:szCs w:val="24"/>
        </w:rPr>
        <w:t>for</w:t>
      </w:r>
      <w:r w:rsidR="001B0E68" w:rsidRPr="003335BB">
        <w:rPr>
          <w:rFonts w:ascii="Book Antiqua" w:hAnsi="Book Antiqua" w:cs="Times New Roman"/>
          <w:sz w:val="24"/>
          <w:szCs w:val="24"/>
        </w:rPr>
        <w:t xml:space="preserve"> the development and superiority of laparoscopic technology.</w:t>
      </w:r>
      <w:r w:rsidR="00363251" w:rsidRPr="003335BB">
        <w:rPr>
          <w:rFonts w:ascii="Book Antiqua" w:hAnsi="Book Antiqua" w:cs="Times New Roman"/>
          <w:sz w:val="24"/>
          <w:szCs w:val="24"/>
        </w:rPr>
        <w:t xml:space="preserve"> </w:t>
      </w:r>
      <w:r w:rsidR="00485F2E" w:rsidRPr="003335BB">
        <w:rPr>
          <w:rFonts w:ascii="Book Antiqua" w:hAnsi="Book Antiqua" w:cs="Times New Roman"/>
          <w:sz w:val="24"/>
          <w:szCs w:val="24"/>
        </w:rPr>
        <w:t>The efficacy and safety of LR remain unconfirmed and more high-level clinical evidence is required.</w:t>
      </w:r>
      <w:r w:rsidR="00803D48" w:rsidRPr="003335BB">
        <w:rPr>
          <w:rFonts w:ascii="Book Antiqua" w:hAnsi="Book Antiqua" w:cs="Times New Roman"/>
          <w:sz w:val="24"/>
          <w:szCs w:val="24"/>
        </w:rPr>
        <w:t xml:space="preserve"> </w:t>
      </w:r>
      <w:r w:rsidR="008D1F15" w:rsidRPr="003335BB">
        <w:rPr>
          <w:rFonts w:ascii="Book Antiqua" w:hAnsi="Book Antiqua" w:cs="Times New Roman"/>
          <w:sz w:val="24"/>
          <w:szCs w:val="24"/>
        </w:rPr>
        <w:t>This study</w:t>
      </w:r>
      <w:r w:rsidR="00280164" w:rsidRPr="003335BB">
        <w:rPr>
          <w:rFonts w:ascii="Book Antiqua" w:hAnsi="Book Antiqua" w:cs="Times New Roman"/>
          <w:sz w:val="24"/>
          <w:szCs w:val="24"/>
        </w:rPr>
        <w:t xml:space="preserve"> retrospectively compared the short- and long-term outcomes of LR versus </w:t>
      </w:r>
      <w:r w:rsidR="003632ED" w:rsidRPr="003335BB">
        <w:rPr>
          <w:rFonts w:ascii="Book Antiqua" w:hAnsi="Book Antiqua" w:cs="Times New Roman"/>
          <w:sz w:val="24"/>
          <w:szCs w:val="24"/>
        </w:rPr>
        <w:t>open resection (</w:t>
      </w:r>
      <w:r w:rsidR="00280164" w:rsidRPr="003335BB">
        <w:rPr>
          <w:rFonts w:ascii="Book Antiqua" w:hAnsi="Book Antiqua" w:cs="Times New Roman"/>
          <w:sz w:val="24"/>
          <w:szCs w:val="24"/>
        </w:rPr>
        <w:t>OR</w:t>
      </w:r>
      <w:r w:rsidR="003632ED" w:rsidRPr="003335BB">
        <w:rPr>
          <w:rFonts w:ascii="Book Antiqua" w:hAnsi="Book Antiqua" w:cs="Times New Roman"/>
          <w:sz w:val="24"/>
          <w:szCs w:val="24"/>
        </w:rPr>
        <w:t>)</w:t>
      </w:r>
      <w:r w:rsidR="00280164" w:rsidRPr="003335BB">
        <w:rPr>
          <w:rFonts w:ascii="Book Antiqua" w:hAnsi="Book Antiqua" w:cs="Times New Roman"/>
          <w:sz w:val="24"/>
          <w:szCs w:val="24"/>
        </w:rPr>
        <w:t xml:space="preserve"> </w:t>
      </w:r>
      <w:r w:rsidR="00363FE7" w:rsidRPr="003335BB">
        <w:rPr>
          <w:rFonts w:ascii="Book Antiqua" w:hAnsi="Book Antiqua" w:cs="Times New Roman"/>
          <w:sz w:val="24"/>
          <w:szCs w:val="24"/>
        </w:rPr>
        <w:t>for</w:t>
      </w:r>
      <w:r w:rsidR="00280164" w:rsidRPr="003335BB">
        <w:rPr>
          <w:rFonts w:ascii="Book Antiqua" w:hAnsi="Book Antiqua" w:cs="Times New Roman"/>
          <w:sz w:val="24"/>
          <w:szCs w:val="24"/>
        </w:rPr>
        <w:t xml:space="preserve"> gGISTs using </w:t>
      </w:r>
      <w:r w:rsidR="00485F2E" w:rsidRPr="003335BB">
        <w:rPr>
          <w:rFonts w:ascii="Book Antiqua" w:hAnsi="Book Antiqua" w:cs="Times New Roman"/>
          <w:sz w:val="24"/>
          <w:szCs w:val="24"/>
        </w:rPr>
        <w:t>propensity score matching</w:t>
      </w:r>
      <w:r w:rsidR="00280164" w:rsidRPr="003335BB">
        <w:rPr>
          <w:rFonts w:ascii="Book Antiqua" w:hAnsi="Book Antiqua" w:cs="Times New Roman"/>
          <w:sz w:val="24"/>
          <w:szCs w:val="24"/>
        </w:rPr>
        <w:t xml:space="preserve"> to adjust for confounding variables in the baseline data</w:t>
      </w:r>
      <w:r w:rsidR="0086162E" w:rsidRPr="003335BB">
        <w:rPr>
          <w:rFonts w:ascii="Book Antiqua" w:hAnsi="Book Antiqua" w:cs="Times New Roman"/>
          <w:sz w:val="24"/>
          <w:szCs w:val="24"/>
        </w:rPr>
        <w:t xml:space="preserve"> and</w:t>
      </w:r>
      <w:r w:rsidR="002B35F4" w:rsidRPr="003335BB">
        <w:rPr>
          <w:rFonts w:ascii="Book Antiqua" w:hAnsi="Book Antiqua" w:cs="Times New Roman"/>
          <w:sz w:val="24"/>
          <w:szCs w:val="24"/>
        </w:rPr>
        <w:t xml:space="preserve"> found that </w:t>
      </w:r>
      <w:r w:rsidR="009D12AC" w:rsidRPr="003335BB">
        <w:rPr>
          <w:rFonts w:ascii="Book Antiqua" w:hAnsi="Book Antiqua" w:cs="Times New Roman"/>
          <w:sz w:val="24"/>
          <w:szCs w:val="24"/>
        </w:rPr>
        <w:t>LR</w:t>
      </w:r>
      <w:r w:rsidR="002B35F4" w:rsidRPr="003335BB">
        <w:rPr>
          <w:rFonts w:ascii="Book Antiqua" w:hAnsi="Book Antiqua" w:cs="Times New Roman"/>
          <w:sz w:val="24"/>
          <w:szCs w:val="24"/>
        </w:rPr>
        <w:t xml:space="preserve"> is superior to </w:t>
      </w:r>
      <w:r w:rsidR="009D12AC" w:rsidRPr="003335BB">
        <w:rPr>
          <w:rFonts w:ascii="Book Antiqua" w:hAnsi="Book Antiqua" w:cs="Times New Roman"/>
          <w:sz w:val="24"/>
          <w:szCs w:val="24"/>
        </w:rPr>
        <w:t>OR</w:t>
      </w:r>
      <w:r w:rsidR="002B35F4" w:rsidRPr="003335BB">
        <w:rPr>
          <w:rFonts w:ascii="Book Antiqua" w:hAnsi="Book Antiqua" w:cs="Times New Roman"/>
          <w:sz w:val="24"/>
          <w:szCs w:val="24"/>
        </w:rPr>
        <w:t xml:space="preserve"> with respect to intraoperative parameters and postoperative recovery outcomes without compromising long-term oncological outcomes.</w:t>
      </w:r>
    </w:p>
    <w:p w14:paraId="43529742" w14:textId="77777777" w:rsidR="001A63DA" w:rsidRPr="003335BB" w:rsidRDefault="001A63DA" w:rsidP="003335BB">
      <w:pPr>
        <w:snapToGrid w:val="0"/>
        <w:spacing w:line="360" w:lineRule="auto"/>
        <w:rPr>
          <w:rFonts w:ascii="Book Antiqua" w:hAnsi="Book Antiqua" w:cs="Times New Roman"/>
          <w:sz w:val="24"/>
          <w:szCs w:val="24"/>
        </w:rPr>
      </w:pPr>
    </w:p>
    <w:p w14:paraId="62A6FB3B" w14:textId="694924C6" w:rsidR="007D26DD" w:rsidRPr="003335BB" w:rsidRDefault="007D26DD"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Ye X, </w:t>
      </w:r>
      <w:r w:rsidR="00F55611" w:rsidRPr="003335BB">
        <w:rPr>
          <w:rFonts w:ascii="Book Antiqua" w:hAnsi="Book Antiqua" w:cs="Times New Roman"/>
          <w:sz w:val="24"/>
          <w:szCs w:val="24"/>
        </w:rPr>
        <w:t>Kang WM,</w:t>
      </w:r>
      <w:r w:rsidR="003A72EA" w:rsidRPr="003335BB">
        <w:rPr>
          <w:rFonts w:ascii="Book Antiqua" w:hAnsi="Book Antiqua" w:cs="Times New Roman"/>
          <w:sz w:val="24"/>
          <w:szCs w:val="24"/>
        </w:rPr>
        <w:t xml:space="preserve"> </w:t>
      </w:r>
      <w:r w:rsidRPr="003335BB">
        <w:rPr>
          <w:rFonts w:ascii="Book Antiqua" w:hAnsi="Book Antiqua" w:cs="Times New Roman"/>
          <w:sz w:val="24"/>
          <w:szCs w:val="24"/>
        </w:rPr>
        <w:t>Yu JC, Ma</w:t>
      </w:r>
      <w:r w:rsidR="009D2019" w:rsidRPr="003335BB">
        <w:rPr>
          <w:rFonts w:ascii="Book Antiqua" w:hAnsi="Book Antiqua" w:cs="Times New Roman"/>
          <w:sz w:val="24"/>
          <w:szCs w:val="24"/>
        </w:rPr>
        <w:t xml:space="preserve"> ZQ</w:t>
      </w:r>
      <w:r w:rsidRPr="003335BB">
        <w:rPr>
          <w:rFonts w:ascii="Book Antiqua" w:hAnsi="Book Antiqua" w:cs="Times New Roman"/>
          <w:sz w:val="24"/>
          <w:szCs w:val="24"/>
        </w:rPr>
        <w:t>, Xue</w:t>
      </w:r>
      <w:r w:rsidR="009D2019" w:rsidRPr="003335BB">
        <w:rPr>
          <w:rFonts w:ascii="Book Antiqua" w:hAnsi="Book Antiqua" w:cs="Times New Roman"/>
          <w:sz w:val="24"/>
          <w:szCs w:val="24"/>
        </w:rPr>
        <w:t xml:space="preserve"> ZG. </w:t>
      </w:r>
      <w:r w:rsidR="00F713B6" w:rsidRPr="003335BB">
        <w:rPr>
          <w:rFonts w:ascii="Book Antiqua" w:hAnsi="Book Antiqua" w:cs="Times New Roman"/>
          <w:sz w:val="24"/>
          <w:szCs w:val="24"/>
        </w:rPr>
        <w:t>Comparision of short- and long-term outcomes of laparoscopic</w:t>
      </w:r>
      <w:r w:rsidR="000917E6">
        <w:rPr>
          <w:rFonts w:ascii="Book Antiqua" w:hAnsi="Book Antiqua" w:cs="Times New Roman" w:hint="eastAsia"/>
          <w:sz w:val="24"/>
          <w:szCs w:val="24"/>
        </w:rPr>
        <w:t xml:space="preserve"> </w:t>
      </w:r>
      <w:r w:rsidR="00F713B6" w:rsidRPr="000917E6">
        <w:rPr>
          <w:rFonts w:ascii="Book Antiqua" w:hAnsi="Book Antiqua" w:cs="Times New Roman"/>
          <w:i/>
          <w:sz w:val="24"/>
          <w:szCs w:val="24"/>
        </w:rPr>
        <w:t>vs</w:t>
      </w:r>
      <w:r w:rsidR="00F713B6" w:rsidRPr="003335BB">
        <w:rPr>
          <w:rFonts w:ascii="Book Antiqua" w:hAnsi="Book Antiqua" w:cs="Times New Roman"/>
          <w:sz w:val="24"/>
          <w:szCs w:val="24"/>
        </w:rPr>
        <w:t xml:space="preserve"> open resection for gastric gastrointestinal stromal tumors</w:t>
      </w:r>
      <w:r w:rsidR="00777F55" w:rsidRPr="003335BB">
        <w:rPr>
          <w:rFonts w:ascii="Book Antiqua" w:hAnsi="Book Antiqua" w:cs="Times New Roman"/>
          <w:sz w:val="24"/>
          <w:szCs w:val="24"/>
        </w:rPr>
        <w:t>.</w:t>
      </w:r>
      <w:r w:rsidR="000917E6">
        <w:rPr>
          <w:rFonts w:ascii="Book Antiqua" w:hAnsi="Book Antiqua" w:cs="Times New Roman" w:hint="eastAsia"/>
          <w:sz w:val="24"/>
          <w:szCs w:val="24"/>
        </w:rPr>
        <w:t xml:space="preserve"> </w:t>
      </w:r>
      <w:bookmarkStart w:id="61" w:name="OLE_LINK1105"/>
      <w:bookmarkStart w:id="62" w:name="OLE_LINK1107"/>
      <w:r w:rsidR="000917E6" w:rsidRPr="000917E6">
        <w:rPr>
          <w:rFonts w:ascii="Book Antiqua" w:hAnsi="Book Antiqua" w:cs="Times New Roman"/>
          <w:i/>
          <w:sz w:val="24"/>
          <w:szCs w:val="24"/>
        </w:rPr>
        <w:t xml:space="preserve">World J Gastroenterol </w:t>
      </w:r>
      <w:r w:rsidR="000917E6" w:rsidRPr="000917E6">
        <w:rPr>
          <w:rFonts w:ascii="Book Antiqua" w:hAnsi="Book Antiqua" w:cs="Times New Roman"/>
          <w:sz w:val="24"/>
          <w:szCs w:val="24"/>
        </w:rPr>
        <w:t>201</w:t>
      </w:r>
      <w:r w:rsidR="000917E6" w:rsidRPr="000917E6">
        <w:rPr>
          <w:rFonts w:ascii="Book Antiqua" w:hAnsi="Book Antiqua" w:cs="Times New Roman" w:hint="eastAsia"/>
          <w:sz w:val="24"/>
          <w:szCs w:val="24"/>
        </w:rPr>
        <w:t>7</w:t>
      </w:r>
      <w:r w:rsidR="000917E6" w:rsidRPr="000917E6">
        <w:rPr>
          <w:rFonts w:ascii="Book Antiqua" w:hAnsi="Book Antiqua" w:cs="Times New Roman"/>
          <w:sz w:val="24"/>
          <w:szCs w:val="24"/>
        </w:rPr>
        <w:t>; In press</w:t>
      </w:r>
      <w:bookmarkEnd w:id="61"/>
      <w:bookmarkEnd w:id="62"/>
    </w:p>
    <w:p w14:paraId="68858C8B" w14:textId="77777777" w:rsidR="003B2570" w:rsidRPr="003335BB" w:rsidRDefault="003B2570" w:rsidP="003335BB">
      <w:pPr>
        <w:snapToGrid w:val="0"/>
        <w:spacing w:line="360" w:lineRule="auto"/>
        <w:rPr>
          <w:rFonts w:ascii="Book Antiqua" w:hAnsi="Book Antiqua" w:cs="Times New Roman"/>
          <w:sz w:val="24"/>
          <w:szCs w:val="24"/>
          <w:lang w:val="pl-PL"/>
        </w:rPr>
      </w:pPr>
    </w:p>
    <w:p w14:paraId="4E1A784A" w14:textId="77777777" w:rsidR="003B2570" w:rsidRPr="003335BB" w:rsidRDefault="003B2570" w:rsidP="003335BB">
      <w:pPr>
        <w:widowControl/>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br w:type="page"/>
      </w:r>
    </w:p>
    <w:p w14:paraId="7A2C6A85" w14:textId="241B806C" w:rsidR="00BB4FFA" w:rsidRPr="003335BB" w:rsidRDefault="00C77CE0"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lastRenderedPageBreak/>
        <w:t>INTRODUCTION</w:t>
      </w:r>
    </w:p>
    <w:p w14:paraId="14FF68BB" w14:textId="06AF138E" w:rsidR="00BB4FFA" w:rsidRPr="003335BB" w:rsidRDefault="00FC1ED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Gastrointestinal stromal tumo</w:t>
      </w:r>
      <w:r w:rsidR="00EC4044" w:rsidRPr="003335BB">
        <w:rPr>
          <w:rFonts w:ascii="Book Antiqua" w:hAnsi="Book Antiqua" w:cs="Times New Roman"/>
          <w:sz w:val="24"/>
          <w:szCs w:val="24"/>
        </w:rPr>
        <w:t>r</w:t>
      </w:r>
      <w:r w:rsidR="005A5CA3" w:rsidRPr="003335BB">
        <w:rPr>
          <w:rFonts w:ascii="Book Antiqua" w:hAnsi="Book Antiqua" w:cs="Times New Roman"/>
          <w:sz w:val="24"/>
          <w:szCs w:val="24"/>
        </w:rPr>
        <w:t>s</w:t>
      </w:r>
      <w:r w:rsidRPr="003335BB">
        <w:rPr>
          <w:rFonts w:ascii="Book Antiqua" w:hAnsi="Book Antiqua" w:cs="Times New Roman"/>
          <w:sz w:val="24"/>
          <w:szCs w:val="24"/>
        </w:rPr>
        <w:t xml:space="preserve"> (GIST</w:t>
      </w:r>
      <w:r w:rsidR="005A5CA3" w:rsidRPr="003335BB">
        <w:rPr>
          <w:rFonts w:ascii="Book Antiqua" w:hAnsi="Book Antiqua" w:cs="Times New Roman"/>
          <w:sz w:val="24"/>
          <w:szCs w:val="24"/>
        </w:rPr>
        <w:t>s</w:t>
      </w:r>
      <w:r w:rsidRPr="003335BB">
        <w:rPr>
          <w:rFonts w:ascii="Book Antiqua" w:hAnsi="Book Antiqua" w:cs="Times New Roman"/>
          <w:sz w:val="24"/>
          <w:szCs w:val="24"/>
        </w:rPr>
        <w:t>)</w:t>
      </w:r>
      <w:r w:rsidR="00BB4FFA" w:rsidRPr="003335BB">
        <w:rPr>
          <w:rFonts w:ascii="Book Antiqua" w:hAnsi="Book Antiqua" w:cs="Times New Roman"/>
          <w:sz w:val="24"/>
          <w:szCs w:val="24"/>
        </w:rPr>
        <w:t xml:space="preserve"> </w:t>
      </w:r>
      <w:r w:rsidR="005A5CA3" w:rsidRPr="003335BB">
        <w:rPr>
          <w:rFonts w:ascii="Book Antiqua" w:hAnsi="Book Antiqua" w:cs="Times New Roman"/>
          <w:sz w:val="24"/>
          <w:szCs w:val="24"/>
        </w:rPr>
        <w:t>are</w:t>
      </w:r>
      <w:r w:rsidR="00BB4FFA" w:rsidRPr="003335BB">
        <w:rPr>
          <w:rFonts w:ascii="Book Antiqua" w:hAnsi="Book Antiqua" w:cs="Times New Roman"/>
          <w:sz w:val="24"/>
          <w:szCs w:val="24"/>
        </w:rPr>
        <w:t xml:space="preserve"> the most common </w:t>
      </w:r>
      <w:r w:rsidR="00726C15" w:rsidRPr="003335BB">
        <w:rPr>
          <w:rFonts w:ascii="Book Antiqua" w:hAnsi="Book Antiqua" w:cs="Times New Roman"/>
          <w:sz w:val="24"/>
          <w:szCs w:val="24"/>
        </w:rPr>
        <w:t>mesenchymal neoplasm</w:t>
      </w:r>
      <w:r w:rsidR="005A5CA3" w:rsidRPr="003335BB">
        <w:rPr>
          <w:rFonts w:ascii="Book Antiqua" w:hAnsi="Book Antiqua" w:cs="Times New Roman"/>
          <w:sz w:val="24"/>
          <w:szCs w:val="24"/>
        </w:rPr>
        <w:t>s</w:t>
      </w:r>
      <w:r w:rsidR="00BB4FFA" w:rsidRPr="003335BB">
        <w:rPr>
          <w:rFonts w:ascii="Book Antiqua" w:hAnsi="Book Antiqua" w:cs="Times New Roman"/>
          <w:sz w:val="24"/>
          <w:szCs w:val="24"/>
        </w:rPr>
        <w:t xml:space="preserve"> </w:t>
      </w:r>
      <w:r w:rsidR="00EC4044" w:rsidRPr="003335BB">
        <w:rPr>
          <w:rFonts w:ascii="Book Antiqua" w:hAnsi="Book Antiqua" w:cs="Times New Roman"/>
          <w:sz w:val="24"/>
          <w:szCs w:val="24"/>
        </w:rPr>
        <w:t xml:space="preserve">of </w:t>
      </w:r>
      <w:r w:rsidR="005A5CA3" w:rsidRPr="003335BB">
        <w:rPr>
          <w:rFonts w:ascii="Book Antiqua" w:hAnsi="Book Antiqua" w:cs="Times New Roman"/>
          <w:sz w:val="24"/>
          <w:szCs w:val="24"/>
        </w:rPr>
        <w:t xml:space="preserve">the </w:t>
      </w:r>
      <w:r w:rsidR="00EC4044" w:rsidRPr="003335BB">
        <w:rPr>
          <w:rFonts w:ascii="Book Antiqua" w:hAnsi="Book Antiqua" w:cs="Times New Roman"/>
          <w:sz w:val="24"/>
          <w:szCs w:val="24"/>
        </w:rPr>
        <w:t xml:space="preserve">alimentary system </w:t>
      </w:r>
      <w:r w:rsidR="005A5CA3" w:rsidRPr="003335BB">
        <w:rPr>
          <w:rFonts w:ascii="Book Antiqua" w:hAnsi="Book Antiqua" w:cs="Times New Roman"/>
          <w:sz w:val="24"/>
          <w:szCs w:val="24"/>
        </w:rPr>
        <w:t xml:space="preserve">and exhibit </w:t>
      </w:r>
      <w:r w:rsidR="00EC4044" w:rsidRPr="003335BB">
        <w:rPr>
          <w:rFonts w:ascii="Book Antiqua" w:hAnsi="Book Antiqua" w:cs="Times New Roman"/>
          <w:sz w:val="24"/>
          <w:szCs w:val="24"/>
        </w:rPr>
        <w:t>high</w:t>
      </w:r>
      <w:r w:rsidR="00BB4FFA" w:rsidRPr="003335BB">
        <w:rPr>
          <w:rFonts w:ascii="Book Antiqua" w:hAnsi="Book Antiqua" w:cs="Times New Roman"/>
          <w:sz w:val="24"/>
          <w:szCs w:val="24"/>
        </w:rPr>
        <w:t xml:space="preserve"> </w:t>
      </w:r>
      <w:r w:rsidR="00EC4044" w:rsidRPr="003335BB">
        <w:rPr>
          <w:rFonts w:ascii="Book Antiqua" w:hAnsi="Book Antiqua" w:cs="Times New Roman"/>
          <w:sz w:val="24"/>
          <w:szCs w:val="24"/>
        </w:rPr>
        <w:t>resistance</w:t>
      </w:r>
      <w:r w:rsidR="00BB4FFA" w:rsidRPr="003335BB">
        <w:rPr>
          <w:rFonts w:ascii="Book Antiqua" w:hAnsi="Book Antiqua" w:cs="Times New Roman"/>
          <w:sz w:val="24"/>
          <w:szCs w:val="24"/>
        </w:rPr>
        <w:t xml:space="preserve"> to </w:t>
      </w:r>
      <w:r w:rsidR="00EC4044" w:rsidRPr="003335BB">
        <w:rPr>
          <w:rFonts w:ascii="Book Antiqua" w:hAnsi="Book Antiqua" w:cs="Times New Roman"/>
          <w:sz w:val="24"/>
          <w:szCs w:val="24"/>
        </w:rPr>
        <w:t>conventional</w:t>
      </w:r>
      <w:r w:rsidR="00BB4FFA" w:rsidRPr="003335BB">
        <w:rPr>
          <w:rFonts w:ascii="Book Antiqua" w:hAnsi="Book Antiqua" w:cs="Times New Roman"/>
          <w:sz w:val="24"/>
          <w:szCs w:val="24"/>
        </w:rPr>
        <w:t xml:space="preserve"> chemotherapy or </w:t>
      </w:r>
      <w:r w:rsidR="008B0B6A" w:rsidRPr="003335BB">
        <w:rPr>
          <w:rFonts w:ascii="Book Antiqua" w:hAnsi="Book Antiqua" w:cs="Times New Roman"/>
          <w:sz w:val="24"/>
          <w:szCs w:val="24"/>
        </w:rPr>
        <w:t>radiotherapy</w:t>
      </w:r>
      <w:r w:rsidR="00FD448D" w:rsidRPr="003335BB">
        <w:rPr>
          <w:rFonts w:ascii="Book Antiqua" w:hAnsi="Book Antiqua" w:cs="Times New Roman"/>
          <w:sz w:val="24"/>
          <w:szCs w:val="24"/>
          <w:vertAlign w:val="superscript"/>
        </w:rPr>
        <w:t>[1]</w:t>
      </w:r>
      <w:r w:rsidR="00FD448D" w:rsidRPr="003335BB">
        <w:rPr>
          <w:rFonts w:ascii="Book Antiqua" w:hAnsi="Book Antiqua" w:cs="Times New Roman"/>
          <w:sz w:val="24"/>
          <w:szCs w:val="24"/>
        </w:rPr>
        <w:t xml:space="preserve">. </w:t>
      </w:r>
      <w:r w:rsidR="00C2423C" w:rsidRPr="003335BB">
        <w:rPr>
          <w:rFonts w:ascii="Book Antiqua" w:hAnsi="Book Antiqua" w:cs="Times New Roman"/>
          <w:sz w:val="24"/>
          <w:szCs w:val="24"/>
        </w:rPr>
        <w:t xml:space="preserve">The </w:t>
      </w:r>
      <w:r w:rsidR="00D3065E" w:rsidRPr="003335BB">
        <w:rPr>
          <w:rFonts w:ascii="Book Antiqua" w:hAnsi="Book Antiqua" w:cs="Times New Roman"/>
          <w:sz w:val="24"/>
          <w:szCs w:val="24"/>
        </w:rPr>
        <w:t>incidence of GIST</w:t>
      </w:r>
      <w:r w:rsidR="005A5CA3" w:rsidRPr="003335BB">
        <w:rPr>
          <w:rFonts w:ascii="Book Antiqua" w:hAnsi="Book Antiqua" w:cs="Times New Roman"/>
          <w:sz w:val="24"/>
          <w:szCs w:val="24"/>
        </w:rPr>
        <w:t>s has gradually</w:t>
      </w:r>
      <w:r w:rsidR="00D3065E" w:rsidRPr="003335BB">
        <w:rPr>
          <w:rFonts w:ascii="Book Antiqua" w:hAnsi="Book Antiqua" w:cs="Times New Roman"/>
          <w:sz w:val="24"/>
          <w:szCs w:val="24"/>
        </w:rPr>
        <w:t xml:space="preserve"> increased in recent years </w:t>
      </w:r>
      <w:r w:rsidR="00C2423C" w:rsidRPr="003335BB">
        <w:rPr>
          <w:rFonts w:ascii="Book Antiqua" w:hAnsi="Book Antiqua" w:cs="Times New Roman"/>
          <w:sz w:val="24"/>
          <w:szCs w:val="24"/>
        </w:rPr>
        <w:t>w</w:t>
      </w:r>
      <w:r w:rsidR="00FD448D" w:rsidRPr="003335BB">
        <w:rPr>
          <w:rFonts w:ascii="Book Antiqua" w:hAnsi="Book Antiqua" w:cs="Times New Roman"/>
          <w:sz w:val="24"/>
          <w:szCs w:val="24"/>
        </w:rPr>
        <w:t xml:space="preserve">ith </w:t>
      </w:r>
      <w:r w:rsidR="005A5CA3" w:rsidRPr="003335BB">
        <w:rPr>
          <w:rFonts w:ascii="Book Antiqua" w:hAnsi="Book Antiqua" w:cs="Times New Roman"/>
          <w:sz w:val="24"/>
          <w:szCs w:val="24"/>
        </w:rPr>
        <w:t xml:space="preserve">the development of </w:t>
      </w:r>
      <w:r w:rsidR="00FD448D" w:rsidRPr="003335BB">
        <w:rPr>
          <w:rFonts w:ascii="Book Antiqua" w:hAnsi="Book Antiqua" w:cs="Times New Roman"/>
          <w:sz w:val="24"/>
          <w:szCs w:val="24"/>
        </w:rPr>
        <w:t>histolog</w:t>
      </w:r>
      <w:r w:rsidR="00C2423C" w:rsidRPr="003335BB">
        <w:rPr>
          <w:rFonts w:ascii="Book Antiqua" w:hAnsi="Book Antiqua" w:cs="Times New Roman"/>
          <w:sz w:val="24"/>
          <w:szCs w:val="24"/>
        </w:rPr>
        <w:t>ic</w:t>
      </w:r>
      <w:r w:rsidR="00FD448D" w:rsidRPr="003335BB">
        <w:rPr>
          <w:rFonts w:ascii="Book Antiqua" w:hAnsi="Book Antiqua" w:cs="Times New Roman"/>
          <w:sz w:val="24"/>
          <w:szCs w:val="24"/>
        </w:rPr>
        <w:t xml:space="preserve"> and immunohistochemical markers </w:t>
      </w:r>
      <w:r w:rsidR="005A5CA3" w:rsidRPr="003335BB">
        <w:rPr>
          <w:rFonts w:ascii="Book Antiqua" w:hAnsi="Book Antiqua" w:cs="Times New Roman"/>
          <w:sz w:val="24"/>
          <w:szCs w:val="24"/>
        </w:rPr>
        <w:t>for</w:t>
      </w:r>
      <w:r w:rsidR="002574FC" w:rsidRPr="003335BB">
        <w:rPr>
          <w:rFonts w:ascii="Book Antiqua" w:hAnsi="Book Antiqua" w:cs="Times New Roman"/>
          <w:sz w:val="24"/>
          <w:szCs w:val="24"/>
        </w:rPr>
        <w:t xml:space="preserve"> diagnosis </w:t>
      </w:r>
      <w:r w:rsidR="00FD448D" w:rsidRPr="003335BB">
        <w:rPr>
          <w:rFonts w:ascii="Book Antiqua" w:hAnsi="Book Antiqua" w:cs="Times New Roman"/>
          <w:sz w:val="24"/>
          <w:szCs w:val="24"/>
        </w:rPr>
        <w:t xml:space="preserve">and </w:t>
      </w:r>
      <w:r w:rsidR="002574FC" w:rsidRPr="003335BB">
        <w:rPr>
          <w:rFonts w:ascii="Book Antiqua" w:hAnsi="Book Antiqua" w:cs="Times New Roman"/>
          <w:sz w:val="24"/>
          <w:szCs w:val="24"/>
        </w:rPr>
        <w:t xml:space="preserve">advances in radiographic </w:t>
      </w:r>
      <w:r w:rsidR="001347E5" w:rsidRPr="003335BB">
        <w:rPr>
          <w:rFonts w:ascii="Book Antiqua" w:hAnsi="Book Antiqua" w:cs="Times New Roman"/>
          <w:sz w:val="24"/>
          <w:szCs w:val="24"/>
        </w:rPr>
        <w:t>technology</w:t>
      </w:r>
      <w:r w:rsidR="002574FC" w:rsidRPr="003335BB">
        <w:rPr>
          <w:rFonts w:ascii="Book Antiqua" w:hAnsi="Book Antiqua" w:cs="Times New Roman"/>
          <w:sz w:val="24"/>
          <w:szCs w:val="24"/>
        </w:rPr>
        <w:t xml:space="preserve"> and endoscop</w:t>
      </w:r>
      <w:r w:rsidR="006B51FA" w:rsidRPr="003335BB">
        <w:rPr>
          <w:rFonts w:ascii="Book Antiqua" w:hAnsi="Book Antiqua" w:cs="Times New Roman"/>
          <w:sz w:val="24"/>
          <w:szCs w:val="24"/>
        </w:rPr>
        <w:t>ic examination</w:t>
      </w:r>
      <w:r w:rsidR="00FD448D" w:rsidRPr="003335BB">
        <w:rPr>
          <w:rFonts w:ascii="Book Antiqua" w:hAnsi="Book Antiqua" w:cs="Times New Roman"/>
          <w:sz w:val="24"/>
          <w:szCs w:val="24"/>
          <w:vertAlign w:val="superscript"/>
        </w:rPr>
        <w:t>[2]</w:t>
      </w:r>
      <w:r w:rsidR="00FD448D" w:rsidRPr="003335BB">
        <w:rPr>
          <w:rFonts w:ascii="Book Antiqua" w:hAnsi="Book Antiqua" w:cs="Times New Roman"/>
          <w:sz w:val="24"/>
          <w:szCs w:val="24"/>
        </w:rPr>
        <w:t xml:space="preserve">. </w:t>
      </w:r>
      <w:r w:rsidR="005A5CA3" w:rsidRPr="003335BB">
        <w:rPr>
          <w:rFonts w:ascii="Book Antiqua" w:hAnsi="Book Antiqua" w:cs="Times New Roman"/>
          <w:sz w:val="24"/>
          <w:szCs w:val="24"/>
        </w:rPr>
        <w:t>The</w:t>
      </w:r>
      <w:r w:rsidR="006B51FA" w:rsidRPr="003335BB">
        <w:rPr>
          <w:rFonts w:ascii="Book Antiqua" w:hAnsi="Book Antiqua" w:cs="Times New Roman"/>
          <w:sz w:val="24"/>
          <w:szCs w:val="24"/>
        </w:rPr>
        <w:t xml:space="preserve"> wide</w:t>
      </w:r>
      <w:r w:rsidR="00D30A72" w:rsidRPr="003335BB">
        <w:rPr>
          <w:rFonts w:ascii="Book Antiqua" w:hAnsi="Book Antiqua" w:cs="Times New Roman"/>
          <w:sz w:val="24"/>
          <w:szCs w:val="24"/>
        </w:rPr>
        <w:t>spread</w:t>
      </w:r>
      <w:r w:rsidR="00581209" w:rsidRPr="003335BB">
        <w:rPr>
          <w:rFonts w:ascii="Book Antiqua" w:hAnsi="Book Antiqua" w:cs="Times New Roman"/>
          <w:sz w:val="24"/>
          <w:szCs w:val="24"/>
        </w:rPr>
        <w:t xml:space="preserve"> us</w:t>
      </w:r>
      <w:r w:rsidR="006B51FA" w:rsidRPr="003335BB">
        <w:rPr>
          <w:rFonts w:ascii="Book Antiqua" w:hAnsi="Book Antiqua" w:cs="Times New Roman"/>
          <w:sz w:val="24"/>
          <w:szCs w:val="24"/>
        </w:rPr>
        <w:t>e</w:t>
      </w:r>
      <w:r w:rsidR="00581209" w:rsidRPr="003335BB">
        <w:rPr>
          <w:rFonts w:ascii="Book Antiqua" w:hAnsi="Book Antiqua" w:cs="Times New Roman"/>
          <w:sz w:val="24"/>
          <w:szCs w:val="24"/>
        </w:rPr>
        <w:t xml:space="preserve"> of tyrosine kinase inhibitor</w:t>
      </w:r>
      <w:r w:rsidR="006B51FA" w:rsidRPr="003335BB">
        <w:rPr>
          <w:rFonts w:ascii="Book Antiqua" w:hAnsi="Book Antiqua" w:cs="Times New Roman"/>
          <w:sz w:val="24"/>
          <w:szCs w:val="24"/>
        </w:rPr>
        <w:t>s</w:t>
      </w:r>
      <w:r w:rsidR="00581209" w:rsidRPr="003335BB">
        <w:rPr>
          <w:rFonts w:ascii="Book Antiqua" w:hAnsi="Book Antiqua" w:cs="Times New Roman"/>
          <w:sz w:val="24"/>
          <w:szCs w:val="24"/>
        </w:rPr>
        <w:t xml:space="preserve"> </w:t>
      </w:r>
      <w:r w:rsidR="006B51FA" w:rsidRPr="003335BB">
        <w:rPr>
          <w:rFonts w:ascii="Book Antiqua" w:hAnsi="Book Antiqua" w:cs="Times New Roman"/>
          <w:sz w:val="24"/>
          <w:szCs w:val="24"/>
        </w:rPr>
        <w:t xml:space="preserve">has </w:t>
      </w:r>
      <w:r w:rsidR="00DC41F2" w:rsidRPr="003335BB">
        <w:rPr>
          <w:rFonts w:ascii="Book Antiqua" w:hAnsi="Book Antiqua" w:cs="Times New Roman"/>
          <w:sz w:val="24"/>
          <w:szCs w:val="24"/>
        </w:rPr>
        <w:t>resulted in</w:t>
      </w:r>
      <w:r w:rsidR="006B51FA" w:rsidRPr="003335BB">
        <w:rPr>
          <w:rFonts w:ascii="Book Antiqua" w:hAnsi="Book Antiqua" w:cs="Times New Roman"/>
          <w:sz w:val="24"/>
          <w:szCs w:val="24"/>
        </w:rPr>
        <w:t xml:space="preserve"> </w:t>
      </w:r>
      <w:r w:rsidR="00DC41F2" w:rsidRPr="003335BB">
        <w:rPr>
          <w:rFonts w:ascii="Book Antiqua" w:hAnsi="Book Antiqua" w:cs="Times New Roman"/>
          <w:sz w:val="24"/>
          <w:szCs w:val="24"/>
        </w:rPr>
        <w:t>a clear improvement in</w:t>
      </w:r>
      <w:r w:rsidR="006B51FA" w:rsidRPr="003335BB">
        <w:rPr>
          <w:rFonts w:ascii="Book Antiqua" w:hAnsi="Book Antiqua" w:cs="Times New Roman"/>
          <w:sz w:val="24"/>
          <w:szCs w:val="24"/>
        </w:rPr>
        <w:t xml:space="preserve"> </w:t>
      </w:r>
      <w:r w:rsidR="00581209" w:rsidRPr="003335BB">
        <w:rPr>
          <w:rFonts w:ascii="Book Antiqua" w:hAnsi="Book Antiqua" w:cs="Times New Roman"/>
          <w:sz w:val="24"/>
          <w:szCs w:val="24"/>
        </w:rPr>
        <w:t>survival</w:t>
      </w:r>
      <w:r w:rsidR="00DC41F2" w:rsidRPr="003335BB">
        <w:rPr>
          <w:rFonts w:ascii="Book Antiqua" w:hAnsi="Book Antiqua" w:cs="Times New Roman"/>
          <w:sz w:val="24"/>
          <w:szCs w:val="24"/>
        </w:rPr>
        <w:t xml:space="preserve"> of patients with</w:t>
      </w:r>
      <w:r w:rsidR="006B51FA" w:rsidRPr="003335BB">
        <w:rPr>
          <w:rFonts w:ascii="Book Antiqua" w:hAnsi="Book Antiqua" w:cs="Times New Roman"/>
          <w:sz w:val="24"/>
          <w:szCs w:val="24"/>
        </w:rPr>
        <w:t xml:space="preserve"> </w:t>
      </w:r>
      <w:r w:rsidR="00581209" w:rsidRPr="003335BB">
        <w:rPr>
          <w:rFonts w:ascii="Book Antiqua" w:hAnsi="Book Antiqua" w:cs="Times New Roman"/>
          <w:sz w:val="24"/>
          <w:szCs w:val="24"/>
        </w:rPr>
        <w:t>GIST</w:t>
      </w:r>
      <w:r w:rsidR="00DC41F2" w:rsidRPr="003335BB">
        <w:rPr>
          <w:rFonts w:ascii="Book Antiqua" w:hAnsi="Book Antiqua" w:cs="Times New Roman"/>
          <w:sz w:val="24"/>
          <w:szCs w:val="24"/>
        </w:rPr>
        <w:t>s</w:t>
      </w:r>
      <w:r w:rsidR="00581209" w:rsidRPr="003335BB">
        <w:rPr>
          <w:rFonts w:ascii="Book Antiqua" w:hAnsi="Book Antiqua" w:cs="Times New Roman"/>
          <w:sz w:val="24"/>
          <w:szCs w:val="24"/>
          <w:vertAlign w:val="superscript"/>
        </w:rPr>
        <w:t>[2]</w:t>
      </w:r>
      <w:r w:rsidR="00581209" w:rsidRPr="003335BB">
        <w:rPr>
          <w:rFonts w:ascii="Book Antiqua" w:hAnsi="Book Antiqua" w:cs="Times New Roman"/>
          <w:sz w:val="24"/>
          <w:szCs w:val="24"/>
        </w:rPr>
        <w:t xml:space="preserve">. </w:t>
      </w:r>
      <w:r w:rsidR="00D06942" w:rsidRPr="003335BB">
        <w:rPr>
          <w:rFonts w:ascii="Book Antiqua" w:hAnsi="Book Antiqua" w:cs="Times New Roman"/>
          <w:sz w:val="24"/>
          <w:szCs w:val="24"/>
        </w:rPr>
        <w:t>S</w:t>
      </w:r>
      <w:r w:rsidR="00581209" w:rsidRPr="003335BB">
        <w:rPr>
          <w:rFonts w:ascii="Book Antiqua" w:hAnsi="Book Antiqua" w:cs="Times New Roman"/>
          <w:sz w:val="24"/>
          <w:szCs w:val="24"/>
        </w:rPr>
        <w:t xml:space="preserve">urgical resection is still the </w:t>
      </w:r>
      <w:r w:rsidR="00D06942" w:rsidRPr="003335BB">
        <w:rPr>
          <w:rFonts w:ascii="Book Antiqua" w:hAnsi="Book Antiqua" w:cs="Times New Roman"/>
          <w:sz w:val="24"/>
          <w:szCs w:val="24"/>
        </w:rPr>
        <w:t>mainstay</w:t>
      </w:r>
      <w:r w:rsidR="00581209" w:rsidRPr="003335BB">
        <w:rPr>
          <w:rFonts w:ascii="Book Antiqua" w:hAnsi="Book Antiqua" w:cs="Times New Roman"/>
          <w:sz w:val="24"/>
          <w:szCs w:val="24"/>
        </w:rPr>
        <w:t xml:space="preserve"> and most effective treatment for GIST</w:t>
      </w:r>
      <w:r w:rsidR="008442E4" w:rsidRPr="003335BB">
        <w:rPr>
          <w:rFonts w:ascii="Book Antiqua" w:hAnsi="Book Antiqua" w:cs="Times New Roman"/>
          <w:sz w:val="24"/>
          <w:szCs w:val="24"/>
        </w:rPr>
        <w:t>s</w:t>
      </w:r>
      <w:r w:rsidR="00D06942" w:rsidRPr="003335BB">
        <w:rPr>
          <w:rFonts w:ascii="Book Antiqua" w:hAnsi="Book Antiqua" w:cs="Times New Roman"/>
          <w:sz w:val="24"/>
          <w:szCs w:val="24"/>
        </w:rPr>
        <w:t xml:space="preserve"> to date</w:t>
      </w:r>
      <w:r w:rsidR="00581209" w:rsidRPr="003335BB">
        <w:rPr>
          <w:rFonts w:ascii="Book Antiqua" w:hAnsi="Book Antiqua" w:cs="Times New Roman"/>
          <w:sz w:val="24"/>
          <w:szCs w:val="24"/>
        </w:rPr>
        <w:t xml:space="preserve">. </w:t>
      </w:r>
      <w:r w:rsidR="00591A27" w:rsidRPr="003335BB">
        <w:rPr>
          <w:rFonts w:ascii="Book Antiqua" w:hAnsi="Book Antiqua" w:cs="Times New Roman"/>
          <w:sz w:val="24"/>
          <w:szCs w:val="24"/>
        </w:rPr>
        <w:t>GIST</w:t>
      </w:r>
      <w:r w:rsidR="008442E4" w:rsidRPr="003335BB">
        <w:rPr>
          <w:rFonts w:ascii="Book Antiqua" w:hAnsi="Book Antiqua" w:cs="Times New Roman"/>
          <w:sz w:val="24"/>
          <w:szCs w:val="24"/>
        </w:rPr>
        <w:t>s</w:t>
      </w:r>
      <w:r w:rsidR="005E2644" w:rsidRPr="003335BB">
        <w:rPr>
          <w:rFonts w:ascii="Book Antiqua" w:hAnsi="Book Antiqua" w:cs="Times New Roman"/>
          <w:sz w:val="24"/>
          <w:szCs w:val="24"/>
        </w:rPr>
        <w:t xml:space="preserve"> should be </w:t>
      </w:r>
      <w:r w:rsidR="00591A27" w:rsidRPr="003335BB">
        <w:rPr>
          <w:rFonts w:ascii="Book Antiqua" w:hAnsi="Book Antiqua" w:cs="Times New Roman"/>
          <w:sz w:val="24"/>
          <w:szCs w:val="24"/>
        </w:rPr>
        <w:t xml:space="preserve">completely </w:t>
      </w:r>
      <w:r w:rsidR="005E2644" w:rsidRPr="003335BB">
        <w:rPr>
          <w:rFonts w:ascii="Book Antiqua" w:hAnsi="Book Antiqua" w:cs="Times New Roman"/>
          <w:sz w:val="24"/>
          <w:szCs w:val="24"/>
        </w:rPr>
        <w:t>resected with</w:t>
      </w:r>
      <w:r w:rsidR="00591A27" w:rsidRPr="003335BB">
        <w:rPr>
          <w:rFonts w:ascii="Book Antiqua" w:hAnsi="Book Antiqua" w:cs="Times New Roman"/>
          <w:sz w:val="24"/>
          <w:szCs w:val="24"/>
        </w:rPr>
        <w:t xml:space="preserve"> negative </w:t>
      </w:r>
      <w:r w:rsidR="0032124D" w:rsidRPr="003335BB">
        <w:rPr>
          <w:rFonts w:ascii="Book Antiqua" w:hAnsi="Book Antiqua" w:cs="Times New Roman"/>
          <w:sz w:val="24"/>
          <w:szCs w:val="24"/>
        </w:rPr>
        <w:t xml:space="preserve">histological </w:t>
      </w:r>
      <w:r w:rsidR="005E2644" w:rsidRPr="003335BB">
        <w:rPr>
          <w:rFonts w:ascii="Book Antiqua" w:hAnsi="Book Antiqua" w:cs="Times New Roman"/>
          <w:sz w:val="24"/>
          <w:szCs w:val="24"/>
        </w:rPr>
        <w:t>margin</w:t>
      </w:r>
      <w:r w:rsidR="008442E4" w:rsidRPr="003335BB">
        <w:rPr>
          <w:rFonts w:ascii="Book Antiqua" w:hAnsi="Book Antiqua" w:cs="Times New Roman"/>
          <w:sz w:val="24"/>
          <w:szCs w:val="24"/>
        </w:rPr>
        <w:t>s,</w:t>
      </w:r>
      <w:r w:rsidR="0001432F" w:rsidRPr="003335BB">
        <w:rPr>
          <w:rFonts w:ascii="Book Antiqua" w:hAnsi="Book Antiqua" w:cs="Times New Roman"/>
          <w:sz w:val="24"/>
          <w:szCs w:val="24"/>
        </w:rPr>
        <w:t xml:space="preserve"> and the tumor pseudocapsule should be kept intact to avoid </w:t>
      </w:r>
      <w:r w:rsidR="00856A03" w:rsidRPr="003335BB">
        <w:rPr>
          <w:rFonts w:ascii="Book Antiqua" w:hAnsi="Book Antiqua" w:cs="Times New Roman"/>
          <w:sz w:val="24"/>
          <w:szCs w:val="24"/>
        </w:rPr>
        <w:t>t</w:t>
      </w:r>
      <w:r w:rsidR="005E2644" w:rsidRPr="003335BB">
        <w:rPr>
          <w:rFonts w:ascii="Book Antiqua" w:hAnsi="Book Antiqua" w:cs="Times New Roman"/>
          <w:sz w:val="24"/>
          <w:szCs w:val="24"/>
        </w:rPr>
        <w:t>umor rupture</w:t>
      </w:r>
      <w:r w:rsidR="0001432F" w:rsidRPr="003335BB">
        <w:rPr>
          <w:rFonts w:ascii="Book Antiqua" w:hAnsi="Book Antiqua" w:cs="Times New Roman"/>
          <w:sz w:val="24"/>
          <w:szCs w:val="24"/>
        </w:rPr>
        <w:t xml:space="preserve"> </w:t>
      </w:r>
      <w:r w:rsidR="003F546F" w:rsidRPr="003335BB">
        <w:rPr>
          <w:rFonts w:ascii="Book Antiqua" w:hAnsi="Book Antiqua" w:cs="Times New Roman"/>
          <w:sz w:val="24"/>
          <w:szCs w:val="24"/>
        </w:rPr>
        <w:t>during</w:t>
      </w:r>
      <w:r w:rsidR="008442E4" w:rsidRPr="003335BB">
        <w:rPr>
          <w:rFonts w:ascii="Book Antiqua" w:hAnsi="Book Antiqua" w:cs="Times New Roman"/>
          <w:sz w:val="24"/>
          <w:szCs w:val="24"/>
        </w:rPr>
        <w:t xml:space="preserve"> the</w:t>
      </w:r>
      <w:r w:rsidR="0001432F" w:rsidRPr="003335BB">
        <w:rPr>
          <w:rFonts w:ascii="Book Antiqua" w:hAnsi="Book Antiqua" w:cs="Times New Roman"/>
          <w:sz w:val="24"/>
          <w:szCs w:val="24"/>
        </w:rPr>
        <w:t xml:space="preserve"> operation</w:t>
      </w:r>
      <w:r w:rsidR="00856A03" w:rsidRPr="003335BB">
        <w:rPr>
          <w:rFonts w:ascii="Book Antiqua" w:hAnsi="Book Antiqua" w:cs="Times New Roman"/>
          <w:sz w:val="24"/>
          <w:szCs w:val="24"/>
          <w:vertAlign w:val="superscript"/>
        </w:rPr>
        <w:t>[3]</w:t>
      </w:r>
      <w:r w:rsidR="00856A03" w:rsidRPr="003335BB">
        <w:rPr>
          <w:rFonts w:ascii="Book Antiqua" w:hAnsi="Book Antiqua" w:cs="Times New Roman"/>
          <w:sz w:val="24"/>
          <w:szCs w:val="24"/>
        </w:rPr>
        <w:t xml:space="preserve">. </w:t>
      </w:r>
      <w:r w:rsidR="008442E4" w:rsidRPr="003335BB">
        <w:rPr>
          <w:rFonts w:ascii="Book Antiqua" w:hAnsi="Book Antiqua" w:cs="Times New Roman"/>
          <w:sz w:val="24"/>
          <w:szCs w:val="24"/>
        </w:rPr>
        <w:t xml:space="preserve">Because </w:t>
      </w:r>
      <w:r w:rsidR="00856A03" w:rsidRPr="003335BB">
        <w:rPr>
          <w:rFonts w:ascii="Book Antiqua" w:hAnsi="Book Antiqua" w:cs="Times New Roman"/>
          <w:sz w:val="24"/>
          <w:szCs w:val="24"/>
        </w:rPr>
        <w:t xml:space="preserve">lymphatic metastasis </w:t>
      </w:r>
      <w:r w:rsidR="001F65C3" w:rsidRPr="003335BB">
        <w:rPr>
          <w:rFonts w:ascii="Book Antiqua" w:hAnsi="Book Antiqua" w:cs="Times New Roman"/>
          <w:sz w:val="24"/>
          <w:szCs w:val="24"/>
        </w:rPr>
        <w:t>rare</w:t>
      </w:r>
      <w:r w:rsidR="00F24FC2" w:rsidRPr="003335BB">
        <w:rPr>
          <w:rFonts w:ascii="Book Antiqua" w:hAnsi="Book Antiqua" w:cs="Times New Roman"/>
          <w:sz w:val="24"/>
          <w:szCs w:val="24"/>
        </w:rPr>
        <w:t xml:space="preserve">ly </w:t>
      </w:r>
      <w:r w:rsidR="008442E4" w:rsidRPr="003335BB">
        <w:rPr>
          <w:rFonts w:ascii="Book Antiqua" w:hAnsi="Book Antiqua" w:cs="Times New Roman"/>
          <w:sz w:val="24"/>
          <w:szCs w:val="24"/>
        </w:rPr>
        <w:t xml:space="preserve">occurs </w:t>
      </w:r>
      <w:r w:rsidR="0086792B" w:rsidRPr="003335BB">
        <w:rPr>
          <w:rFonts w:ascii="Book Antiqua" w:hAnsi="Book Antiqua" w:cs="Times New Roman"/>
          <w:sz w:val="24"/>
          <w:szCs w:val="24"/>
        </w:rPr>
        <w:t>in</w:t>
      </w:r>
      <w:r w:rsidR="008442E4" w:rsidRPr="003335BB">
        <w:rPr>
          <w:rFonts w:ascii="Book Antiqua" w:hAnsi="Book Antiqua" w:cs="Times New Roman"/>
          <w:sz w:val="24"/>
          <w:szCs w:val="24"/>
        </w:rPr>
        <w:t xml:space="preserve"> patients with</w:t>
      </w:r>
      <w:r w:rsidR="0086792B" w:rsidRPr="003335BB">
        <w:rPr>
          <w:rFonts w:ascii="Book Antiqua" w:hAnsi="Book Antiqua" w:cs="Times New Roman"/>
          <w:sz w:val="24"/>
          <w:szCs w:val="24"/>
        </w:rPr>
        <w:t xml:space="preserve"> GIST</w:t>
      </w:r>
      <w:r w:rsidR="008442E4" w:rsidRPr="003335BB">
        <w:rPr>
          <w:rFonts w:ascii="Book Antiqua" w:hAnsi="Book Antiqua" w:cs="Times New Roman"/>
          <w:sz w:val="24"/>
          <w:szCs w:val="24"/>
        </w:rPr>
        <w:t>s</w:t>
      </w:r>
      <w:r w:rsidR="00856A03" w:rsidRPr="003335BB">
        <w:rPr>
          <w:rFonts w:ascii="Book Antiqua" w:hAnsi="Book Antiqua" w:cs="Times New Roman"/>
          <w:sz w:val="24"/>
          <w:szCs w:val="24"/>
        </w:rPr>
        <w:t>, lymphadenectomy is not routine</w:t>
      </w:r>
      <w:r w:rsidR="00DA00D7" w:rsidRPr="003335BB">
        <w:rPr>
          <w:rFonts w:ascii="Book Antiqua" w:hAnsi="Book Antiqua" w:cs="Times New Roman"/>
          <w:sz w:val="24"/>
          <w:szCs w:val="24"/>
        </w:rPr>
        <w:t>ly performed</w:t>
      </w:r>
      <w:r w:rsidR="00856A03" w:rsidRPr="003335BB">
        <w:rPr>
          <w:rFonts w:ascii="Book Antiqua" w:hAnsi="Book Antiqua" w:cs="Times New Roman"/>
          <w:sz w:val="24"/>
          <w:szCs w:val="24"/>
          <w:vertAlign w:val="superscript"/>
        </w:rPr>
        <w:t>[4]</w:t>
      </w:r>
      <w:r w:rsidR="00856A03" w:rsidRPr="003335BB">
        <w:rPr>
          <w:rFonts w:ascii="Book Antiqua" w:hAnsi="Book Antiqua" w:cs="Times New Roman"/>
          <w:sz w:val="24"/>
          <w:szCs w:val="24"/>
        </w:rPr>
        <w:t>.</w:t>
      </w:r>
    </w:p>
    <w:p w14:paraId="25617D84" w14:textId="6E12E869" w:rsidR="00A772E8" w:rsidRPr="003335BB" w:rsidRDefault="00544D32"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About 50</w:t>
      </w:r>
      <w:r w:rsidR="008442E4" w:rsidRPr="003335BB">
        <w:rPr>
          <w:rFonts w:ascii="Book Antiqua" w:hAnsi="Book Antiqua" w:cs="Times New Roman"/>
          <w:sz w:val="24"/>
          <w:szCs w:val="24"/>
        </w:rPr>
        <w:t xml:space="preserve">% to </w:t>
      </w:r>
      <w:r w:rsidRPr="003335BB">
        <w:rPr>
          <w:rFonts w:ascii="Book Antiqua" w:hAnsi="Book Antiqua" w:cs="Times New Roman"/>
          <w:sz w:val="24"/>
          <w:szCs w:val="24"/>
        </w:rPr>
        <w:t xml:space="preserve">60% </w:t>
      </w:r>
      <w:r w:rsidR="008442E4" w:rsidRPr="003335BB">
        <w:rPr>
          <w:rFonts w:ascii="Book Antiqua" w:hAnsi="Book Antiqua" w:cs="Times New Roman"/>
          <w:sz w:val="24"/>
          <w:szCs w:val="24"/>
        </w:rPr>
        <w:t xml:space="preserve">of </w:t>
      </w:r>
      <w:r w:rsidRPr="003335BB">
        <w:rPr>
          <w:rFonts w:ascii="Book Antiqua" w:hAnsi="Book Antiqua" w:cs="Times New Roman"/>
          <w:sz w:val="24"/>
          <w:szCs w:val="24"/>
        </w:rPr>
        <w:t>GIST</w:t>
      </w:r>
      <w:r w:rsidR="00B84129" w:rsidRPr="003335BB">
        <w:rPr>
          <w:rFonts w:ascii="Book Antiqua" w:hAnsi="Book Antiqua" w:cs="Times New Roman"/>
          <w:sz w:val="24"/>
          <w:szCs w:val="24"/>
        </w:rPr>
        <w:t>s occur</w:t>
      </w:r>
      <w:r w:rsidRPr="003335BB">
        <w:rPr>
          <w:rFonts w:ascii="Book Antiqua" w:hAnsi="Book Antiqua" w:cs="Times New Roman"/>
          <w:sz w:val="24"/>
          <w:szCs w:val="24"/>
        </w:rPr>
        <w:t xml:space="preserve"> in</w:t>
      </w:r>
      <w:r w:rsidR="008442E4" w:rsidRPr="003335BB">
        <w:rPr>
          <w:rFonts w:ascii="Book Antiqua" w:hAnsi="Book Antiqua" w:cs="Times New Roman"/>
          <w:sz w:val="24"/>
          <w:szCs w:val="24"/>
        </w:rPr>
        <w:t xml:space="preserve"> the</w:t>
      </w:r>
      <w:r w:rsidR="008E791D" w:rsidRPr="003335BB">
        <w:rPr>
          <w:rFonts w:ascii="Book Antiqua" w:hAnsi="Book Antiqua" w:cs="Times New Roman"/>
          <w:sz w:val="24"/>
          <w:szCs w:val="24"/>
        </w:rPr>
        <w:t xml:space="preserve"> stomach</w:t>
      </w:r>
      <w:r w:rsidRPr="003335BB">
        <w:rPr>
          <w:rFonts w:ascii="Book Antiqua" w:hAnsi="Book Antiqua" w:cs="Times New Roman"/>
          <w:sz w:val="24"/>
          <w:szCs w:val="24"/>
          <w:vertAlign w:val="superscript"/>
        </w:rPr>
        <w:t>[5]</w:t>
      </w:r>
      <w:r w:rsidR="008442E4" w:rsidRPr="003335BB">
        <w:rPr>
          <w:rFonts w:ascii="Book Antiqua" w:hAnsi="Book Antiqua" w:cs="Times New Roman"/>
          <w:sz w:val="24"/>
          <w:szCs w:val="24"/>
        </w:rPr>
        <w:t>,</w:t>
      </w:r>
      <w:r w:rsidR="00B84129" w:rsidRPr="003335BB">
        <w:rPr>
          <w:rFonts w:ascii="Book Antiqua" w:hAnsi="Book Antiqua" w:cs="Times New Roman"/>
          <w:sz w:val="24"/>
          <w:szCs w:val="24"/>
        </w:rPr>
        <w:t xml:space="preserve"> </w:t>
      </w:r>
      <w:r w:rsidRPr="003335BB">
        <w:rPr>
          <w:rFonts w:ascii="Book Antiqua" w:hAnsi="Book Antiqua" w:cs="Times New Roman"/>
          <w:sz w:val="24"/>
          <w:szCs w:val="24"/>
        </w:rPr>
        <w:t>and</w:t>
      </w:r>
      <w:r w:rsidR="008442E4" w:rsidRPr="003335BB">
        <w:rPr>
          <w:rFonts w:ascii="Book Antiqua" w:hAnsi="Book Antiqua" w:cs="Times New Roman"/>
          <w:sz w:val="24"/>
          <w:szCs w:val="24"/>
        </w:rPr>
        <w:t xml:space="preserve"> these</w:t>
      </w:r>
      <w:r w:rsidRPr="003335BB">
        <w:rPr>
          <w:rFonts w:ascii="Book Antiqua" w:hAnsi="Book Antiqua" w:cs="Times New Roman"/>
          <w:sz w:val="24"/>
          <w:szCs w:val="24"/>
        </w:rPr>
        <w:t xml:space="preserve"> </w:t>
      </w:r>
      <w:r w:rsidR="00EB47D3" w:rsidRPr="003335BB">
        <w:rPr>
          <w:rFonts w:ascii="Book Antiqua" w:hAnsi="Book Antiqua" w:cs="Times New Roman"/>
          <w:sz w:val="24"/>
          <w:szCs w:val="24"/>
        </w:rPr>
        <w:t xml:space="preserve">gastric </w:t>
      </w:r>
      <w:r w:rsidR="005A49BA" w:rsidRPr="003335BB">
        <w:rPr>
          <w:rFonts w:ascii="Book Antiqua" w:hAnsi="Book Antiqua" w:cs="Times New Roman"/>
          <w:sz w:val="24"/>
          <w:szCs w:val="24"/>
        </w:rPr>
        <w:t>GIST</w:t>
      </w:r>
      <w:r w:rsidR="00B84129" w:rsidRPr="003335BB">
        <w:rPr>
          <w:rFonts w:ascii="Book Antiqua" w:hAnsi="Book Antiqua" w:cs="Times New Roman"/>
          <w:sz w:val="24"/>
          <w:szCs w:val="24"/>
        </w:rPr>
        <w:t>s</w:t>
      </w:r>
      <w:r w:rsidR="00313164" w:rsidRPr="003335BB">
        <w:rPr>
          <w:rFonts w:ascii="Book Antiqua" w:hAnsi="Book Antiqua" w:cs="Times New Roman"/>
          <w:sz w:val="24"/>
          <w:szCs w:val="24"/>
        </w:rPr>
        <w:t xml:space="preserve"> (gGISTs)</w:t>
      </w:r>
      <w:r w:rsidR="00B84129" w:rsidRPr="003335BB">
        <w:rPr>
          <w:rFonts w:ascii="Book Antiqua" w:hAnsi="Book Antiqua" w:cs="Times New Roman"/>
          <w:sz w:val="24"/>
          <w:szCs w:val="24"/>
        </w:rPr>
        <w:t xml:space="preserve"> are </w:t>
      </w:r>
      <w:r w:rsidRPr="003335BB">
        <w:rPr>
          <w:rFonts w:ascii="Book Antiqua" w:hAnsi="Book Antiqua" w:cs="Times New Roman"/>
          <w:sz w:val="24"/>
          <w:szCs w:val="24"/>
        </w:rPr>
        <w:t>main</w:t>
      </w:r>
      <w:r w:rsidR="008E791D" w:rsidRPr="003335BB">
        <w:rPr>
          <w:rFonts w:ascii="Book Antiqua" w:hAnsi="Book Antiqua" w:cs="Times New Roman"/>
          <w:sz w:val="24"/>
          <w:szCs w:val="24"/>
        </w:rPr>
        <w:t>ly located in the upper stomach</w:t>
      </w:r>
      <w:r w:rsidRPr="003335BB">
        <w:rPr>
          <w:rFonts w:ascii="Book Antiqua" w:hAnsi="Book Antiqua" w:cs="Times New Roman"/>
          <w:sz w:val="24"/>
          <w:szCs w:val="24"/>
          <w:vertAlign w:val="superscript"/>
        </w:rPr>
        <w:t>[6]</w:t>
      </w:r>
      <w:r w:rsidRPr="003335BB">
        <w:rPr>
          <w:rFonts w:ascii="Book Antiqua" w:hAnsi="Book Antiqua" w:cs="Times New Roman"/>
          <w:sz w:val="24"/>
          <w:szCs w:val="24"/>
        </w:rPr>
        <w:t xml:space="preserve">. </w:t>
      </w:r>
      <w:r w:rsidR="00F37B5F" w:rsidRPr="003335BB">
        <w:rPr>
          <w:rFonts w:ascii="Book Antiqua" w:hAnsi="Book Antiqua" w:cs="Times New Roman"/>
          <w:sz w:val="24"/>
          <w:szCs w:val="24"/>
        </w:rPr>
        <w:t>Localized</w:t>
      </w:r>
      <w:r w:rsidRPr="003335BB">
        <w:rPr>
          <w:rFonts w:ascii="Book Antiqua" w:hAnsi="Book Antiqua" w:cs="Times New Roman"/>
          <w:sz w:val="24"/>
          <w:szCs w:val="24"/>
        </w:rPr>
        <w:t xml:space="preserve"> </w:t>
      </w:r>
      <w:r w:rsidR="00211FA2" w:rsidRPr="003335BB">
        <w:rPr>
          <w:rFonts w:ascii="Book Antiqua" w:hAnsi="Book Antiqua" w:cs="Times New Roman"/>
          <w:sz w:val="24"/>
          <w:szCs w:val="24"/>
        </w:rPr>
        <w:t>gGISTs</w:t>
      </w:r>
      <w:r w:rsidRPr="003335BB">
        <w:rPr>
          <w:rFonts w:ascii="Book Antiqua" w:hAnsi="Book Antiqua" w:cs="Times New Roman"/>
          <w:sz w:val="24"/>
          <w:szCs w:val="24"/>
        </w:rPr>
        <w:t xml:space="preserve"> </w:t>
      </w:r>
      <w:r w:rsidR="00F37B5F" w:rsidRPr="003335BB">
        <w:rPr>
          <w:rFonts w:ascii="Book Antiqua" w:hAnsi="Book Antiqua" w:cs="Times New Roman"/>
          <w:sz w:val="24"/>
          <w:szCs w:val="24"/>
        </w:rPr>
        <w:t xml:space="preserve">were traditionally </w:t>
      </w:r>
      <w:r w:rsidRPr="003335BB">
        <w:rPr>
          <w:rFonts w:ascii="Book Antiqua" w:hAnsi="Book Antiqua" w:cs="Times New Roman"/>
          <w:sz w:val="24"/>
          <w:szCs w:val="24"/>
        </w:rPr>
        <w:t xml:space="preserve">resected by </w:t>
      </w:r>
      <w:r w:rsidR="00CC2827" w:rsidRPr="003335BB">
        <w:rPr>
          <w:rFonts w:ascii="Book Antiqua" w:hAnsi="Book Antiqua" w:cs="Times New Roman"/>
          <w:sz w:val="24"/>
          <w:szCs w:val="24"/>
        </w:rPr>
        <w:t>open resection</w:t>
      </w:r>
      <w:r w:rsidR="004D5EFB"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4D5EFB" w:rsidRPr="003335BB">
        <w:rPr>
          <w:rFonts w:ascii="Book Antiqua" w:hAnsi="Book Antiqua" w:cs="Times New Roman"/>
          <w:sz w:val="24"/>
          <w:szCs w:val="24"/>
        </w:rPr>
        <w:t>)</w:t>
      </w:r>
      <w:r w:rsidRPr="003335BB">
        <w:rPr>
          <w:rFonts w:ascii="Book Antiqua" w:hAnsi="Book Antiqua" w:cs="Times New Roman"/>
          <w:sz w:val="24"/>
          <w:szCs w:val="24"/>
          <w:vertAlign w:val="superscript"/>
        </w:rPr>
        <w:t>[7]</w:t>
      </w:r>
      <w:r w:rsidRPr="003335BB">
        <w:rPr>
          <w:rFonts w:ascii="Book Antiqua" w:hAnsi="Book Antiqua" w:cs="Times New Roman"/>
          <w:sz w:val="24"/>
          <w:szCs w:val="24"/>
        </w:rPr>
        <w:t xml:space="preserve">. </w:t>
      </w:r>
      <w:r w:rsidR="008442E4" w:rsidRPr="003335BB">
        <w:rPr>
          <w:rFonts w:ascii="Book Antiqua" w:hAnsi="Book Antiqua" w:cs="Times New Roman"/>
          <w:sz w:val="24"/>
          <w:szCs w:val="24"/>
        </w:rPr>
        <w:t>Increasingly</w:t>
      </w:r>
      <w:r w:rsidRPr="003335BB">
        <w:rPr>
          <w:rFonts w:ascii="Book Antiqua" w:hAnsi="Book Antiqua" w:cs="Times New Roman"/>
          <w:sz w:val="24"/>
          <w:szCs w:val="24"/>
        </w:rPr>
        <w:t xml:space="preserve"> more surgeons</w:t>
      </w:r>
      <w:r w:rsidR="000354FB" w:rsidRPr="003335BB">
        <w:rPr>
          <w:rFonts w:ascii="Book Antiqua" w:hAnsi="Book Antiqua" w:cs="Times New Roman"/>
          <w:sz w:val="24"/>
          <w:szCs w:val="24"/>
        </w:rPr>
        <w:t xml:space="preserve"> </w:t>
      </w:r>
      <w:r w:rsidR="008442E4" w:rsidRPr="003335BB">
        <w:rPr>
          <w:rFonts w:ascii="Book Antiqua" w:hAnsi="Book Antiqua" w:cs="Times New Roman"/>
          <w:sz w:val="24"/>
          <w:szCs w:val="24"/>
        </w:rPr>
        <w:t xml:space="preserve">are performing </w:t>
      </w:r>
      <w:r w:rsidR="00133F0D" w:rsidRPr="003335BB">
        <w:rPr>
          <w:rFonts w:ascii="Book Antiqua" w:hAnsi="Book Antiqua" w:cs="Times New Roman"/>
          <w:sz w:val="24"/>
          <w:szCs w:val="24"/>
        </w:rPr>
        <w:t>laparoscopic resection</w:t>
      </w:r>
      <w:r w:rsidR="004D5EFB"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4D5EFB" w:rsidRPr="003335BB">
        <w:rPr>
          <w:rFonts w:ascii="Book Antiqua" w:hAnsi="Book Antiqua" w:cs="Times New Roman"/>
          <w:sz w:val="24"/>
          <w:szCs w:val="24"/>
        </w:rPr>
        <w:t>)</w:t>
      </w:r>
      <w:r w:rsidR="009E711F" w:rsidRPr="003335BB">
        <w:rPr>
          <w:rFonts w:ascii="Book Antiqua" w:hAnsi="Book Antiqua" w:cs="Times New Roman"/>
          <w:sz w:val="24"/>
          <w:szCs w:val="24"/>
        </w:rPr>
        <w:t xml:space="preserve"> to treat </w:t>
      </w:r>
      <w:r w:rsidR="00211FA2" w:rsidRPr="003335BB">
        <w:rPr>
          <w:rFonts w:ascii="Book Antiqua" w:hAnsi="Book Antiqua" w:cs="Times New Roman"/>
          <w:sz w:val="24"/>
          <w:szCs w:val="24"/>
        </w:rPr>
        <w:t>gGISTs</w:t>
      </w:r>
      <w:r w:rsidR="000354FB" w:rsidRPr="003335BB">
        <w:rPr>
          <w:rFonts w:ascii="Book Antiqua" w:hAnsi="Book Antiqua" w:cs="Times New Roman"/>
          <w:sz w:val="24"/>
          <w:szCs w:val="24"/>
        </w:rPr>
        <w:t xml:space="preserve"> </w:t>
      </w:r>
      <w:r w:rsidR="008442E4" w:rsidRPr="003335BB">
        <w:rPr>
          <w:rFonts w:ascii="Book Antiqua" w:hAnsi="Book Antiqua" w:cs="Times New Roman"/>
          <w:sz w:val="24"/>
          <w:szCs w:val="24"/>
        </w:rPr>
        <w:t>because of</w:t>
      </w:r>
      <w:r w:rsidR="000354FB" w:rsidRPr="003335BB">
        <w:rPr>
          <w:rFonts w:ascii="Book Antiqua" w:hAnsi="Book Antiqua" w:cs="Times New Roman"/>
          <w:sz w:val="24"/>
          <w:szCs w:val="24"/>
        </w:rPr>
        <w:t xml:space="preserve"> the development and superiority of laparoscopic technology</w:t>
      </w:r>
      <w:r w:rsidR="009E711F" w:rsidRPr="003335BB">
        <w:rPr>
          <w:rFonts w:ascii="Book Antiqua" w:hAnsi="Book Antiqua" w:cs="Times New Roman"/>
          <w:sz w:val="24"/>
          <w:szCs w:val="24"/>
        </w:rPr>
        <w:t>. The firs</w:t>
      </w:r>
      <w:r w:rsidR="00EF6041" w:rsidRPr="003335BB">
        <w:rPr>
          <w:rFonts w:ascii="Book Antiqua" w:hAnsi="Book Antiqua" w:cs="Times New Roman"/>
          <w:sz w:val="24"/>
          <w:szCs w:val="24"/>
        </w:rPr>
        <w:t xml:space="preserve">t </w:t>
      </w:r>
      <w:r w:rsidR="00A1503B" w:rsidRPr="003335BB">
        <w:rPr>
          <w:rFonts w:ascii="Book Antiqua" w:hAnsi="Book Antiqua" w:cs="Times New Roman"/>
          <w:sz w:val="24"/>
          <w:szCs w:val="24"/>
        </w:rPr>
        <w:t xml:space="preserve">successful </w:t>
      </w:r>
      <w:r w:rsidR="00CC0EDA" w:rsidRPr="003335BB">
        <w:rPr>
          <w:rFonts w:ascii="Book Antiqua" w:hAnsi="Book Antiqua" w:cs="Times New Roman"/>
          <w:sz w:val="24"/>
          <w:szCs w:val="24"/>
        </w:rPr>
        <w:t>LR</w:t>
      </w:r>
      <w:r w:rsidR="00A1503B" w:rsidRPr="003335BB">
        <w:rPr>
          <w:rFonts w:ascii="Book Antiqua" w:hAnsi="Book Antiqua" w:cs="Times New Roman"/>
          <w:sz w:val="24"/>
          <w:szCs w:val="24"/>
        </w:rPr>
        <w:t xml:space="preserve"> </w:t>
      </w:r>
      <w:r w:rsidR="00F11E17" w:rsidRPr="003335BB">
        <w:rPr>
          <w:rFonts w:ascii="Book Antiqua" w:hAnsi="Book Antiqua" w:cs="Times New Roman"/>
          <w:sz w:val="24"/>
          <w:szCs w:val="24"/>
        </w:rPr>
        <w:t>of</w:t>
      </w:r>
      <w:r w:rsidR="00A1503B" w:rsidRPr="003335BB">
        <w:rPr>
          <w:rFonts w:ascii="Book Antiqua" w:hAnsi="Book Antiqua" w:cs="Times New Roman"/>
          <w:sz w:val="24"/>
          <w:szCs w:val="24"/>
        </w:rPr>
        <w:t xml:space="preserve"> </w:t>
      </w:r>
      <w:r w:rsidR="008442E4" w:rsidRPr="003335BB">
        <w:rPr>
          <w:rFonts w:ascii="Book Antiqua" w:hAnsi="Book Antiqua" w:cs="Times New Roman"/>
          <w:sz w:val="24"/>
          <w:szCs w:val="24"/>
        </w:rPr>
        <w:t xml:space="preserve">a </w:t>
      </w:r>
      <w:r w:rsidR="005A49BA" w:rsidRPr="003335BB">
        <w:rPr>
          <w:rFonts w:ascii="Book Antiqua" w:hAnsi="Book Antiqua" w:cs="Times New Roman"/>
          <w:sz w:val="24"/>
          <w:szCs w:val="24"/>
        </w:rPr>
        <w:t>gGIST</w:t>
      </w:r>
      <w:r w:rsidR="00A1503B" w:rsidRPr="003335BB">
        <w:rPr>
          <w:rFonts w:ascii="Book Antiqua" w:hAnsi="Book Antiqua" w:cs="Times New Roman"/>
          <w:sz w:val="24"/>
          <w:szCs w:val="24"/>
        </w:rPr>
        <w:t xml:space="preserve"> was </w:t>
      </w:r>
      <w:r w:rsidR="00C37BA2" w:rsidRPr="003335BB">
        <w:rPr>
          <w:rFonts w:ascii="Book Antiqua" w:hAnsi="Book Antiqua" w:cs="Times New Roman"/>
          <w:sz w:val="24"/>
          <w:szCs w:val="24"/>
        </w:rPr>
        <w:t>reported by</w:t>
      </w:r>
      <w:r w:rsidR="00A1503B" w:rsidRPr="003335BB">
        <w:rPr>
          <w:rFonts w:ascii="Book Antiqua" w:hAnsi="Book Antiqua" w:cs="Times New Roman"/>
          <w:sz w:val="24"/>
          <w:szCs w:val="24"/>
        </w:rPr>
        <w:t xml:space="preserve"> </w:t>
      </w:r>
      <w:r w:rsidR="00C37BA2" w:rsidRPr="003335BB">
        <w:rPr>
          <w:rFonts w:ascii="Book Antiqua" w:hAnsi="Book Antiqua" w:cs="Times New Roman"/>
          <w:sz w:val="24"/>
          <w:szCs w:val="24"/>
        </w:rPr>
        <w:t>Lukaszczyk and Preletz</w:t>
      </w:r>
      <w:r w:rsidR="00A1503B" w:rsidRPr="003335BB">
        <w:rPr>
          <w:rFonts w:ascii="Book Antiqua" w:hAnsi="Book Antiqua" w:cs="Times New Roman"/>
          <w:sz w:val="24"/>
          <w:szCs w:val="24"/>
        </w:rPr>
        <w:t xml:space="preserve"> </w:t>
      </w:r>
      <w:r w:rsidR="008E791D" w:rsidRPr="003335BB">
        <w:rPr>
          <w:rFonts w:ascii="Book Antiqua" w:hAnsi="Book Antiqua" w:cs="Times New Roman"/>
          <w:sz w:val="24"/>
          <w:szCs w:val="24"/>
        </w:rPr>
        <w:t>in 1992</w:t>
      </w:r>
      <w:r w:rsidR="009E711F" w:rsidRPr="003335BB">
        <w:rPr>
          <w:rFonts w:ascii="Book Antiqua" w:hAnsi="Book Antiqua" w:cs="Times New Roman"/>
          <w:sz w:val="24"/>
          <w:szCs w:val="24"/>
          <w:vertAlign w:val="superscript"/>
        </w:rPr>
        <w:t>[8]</w:t>
      </w:r>
      <w:r w:rsidR="009E711F" w:rsidRPr="003335BB">
        <w:rPr>
          <w:rFonts w:ascii="Book Antiqua" w:hAnsi="Book Antiqua" w:cs="Times New Roman"/>
          <w:sz w:val="24"/>
          <w:szCs w:val="24"/>
        </w:rPr>
        <w:t xml:space="preserve">. </w:t>
      </w:r>
      <w:r w:rsidR="008442E4" w:rsidRPr="003335BB">
        <w:rPr>
          <w:rFonts w:ascii="Book Antiqua" w:hAnsi="Book Antiqua" w:cs="Times New Roman"/>
          <w:sz w:val="24"/>
          <w:szCs w:val="24"/>
        </w:rPr>
        <w:t>S</w:t>
      </w:r>
      <w:r w:rsidR="006D732F" w:rsidRPr="003335BB">
        <w:rPr>
          <w:rFonts w:ascii="Book Antiqua" w:hAnsi="Book Antiqua" w:cs="Times New Roman"/>
          <w:sz w:val="24"/>
          <w:szCs w:val="24"/>
        </w:rPr>
        <w:t>everal</w:t>
      </w:r>
      <w:r w:rsidR="009E711F" w:rsidRPr="003335BB">
        <w:rPr>
          <w:rFonts w:ascii="Book Antiqua" w:hAnsi="Book Antiqua" w:cs="Times New Roman"/>
          <w:sz w:val="24"/>
          <w:szCs w:val="24"/>
        </w:rPr>
        <w:t xml:space="preserve"> </w:t>
      </w:r>
      <w:r w:rsidR="006D732F" w:rsidRPr="003335BB">
        <w:rPr>
          <w:rFonts w:ascii="Book Antiqua" w:hAnsi="Book Antiqua" w:cs="Times New Roman"/>
          <w:sz w:val="24"/>
          <w:szCs w:val="24"/>
        </w:rPr>
        <w:t xml:space="preserve">laparoscopic </w:t>
      </w:r>
      <w:r w:rsidR="009E711F" w:rsidRPr="003335BB">
        <w:rPr>
          <w:rFonts w:ascii="Book Antiqua" w:hAnsi="Book Antiqua" w:cs="Times New Roman"/>
          <w:sz w:val="24"/>
          <w:szCs w:val="24"/>
        </w:rPr>
        <w:t xml:space="preserve">approaches </w:t>
      </w:r>
      <w:r w:rsidR="00171DA6" w:rsidRPr="003335BB">
        <w:rPr>
          <w:rFonts w:ascii="Book Antiqua" w:hAnsi="Book Antiqua" w:cs="Times New Roman"/>
          <w:sz w:val="24"/>
          <w:szCs w:val="24"/>
        </w:rPr>
        <w:t xml:space="preserve">for </w:t>
      </w:r>
      <w:r w:rsidR="005A49BA" w:rsidRPr="003335BB">
        <w:rPr>
          <w:rFonts w:ascii="Book Antiqua" w:hAnsi="Book Antiqua" w:cs="Times New Roman"/>
          <w:sz w:val="24"/>
          <w:szCs w:val="24"/>
        </w:rPr>
        <w:t>gGIST</w:t>
      </w:r>
      <w:r w:rsidR="00171DA6" w:rsidRPr="003335BB">
        <w:rPr>
          <w:rFonts w:ascii="Book Antiqua" w:hAnsi="Book Antiqua" w:cs="Times New Roman"/>
          <w:sz w:val="24"/>
          <w:szCs w:val="24"/>
        </w:rPr>
        <w:t>s</w:t>
      </w:r>
      <w:r w:rsidR="008442E4" w:rsidRPr="003335BB">
        <w:rPr>
          <w:rFonts w:ascii="Book Antiqua" w:hAnsi="Book Antiqua" w:cs="Times New Roman"/>
          <w:sz w:val="24"/>
          <w:szCs w:val="24"/>
        </w:rPr>
        <w:t xml:space="preserve"> are available,</w:t>
      </w:r>
      <w:r w:rsidR="004167F0" w:rsidRPr="003335BB">
        <w:rPr>
          <w:rFonts w:ascii="Book Antiqua" w:hAnsi="Book Antiqua" w:cs="Times New Roman"/>
          <w:sz w:val="24"/>
          <w:szCs w:val="24"/>
        </w:rPr>
        <w:t xml:space="preserve"> </w:t>
      </w:r>
      <w:r w:rsidR="009E711F" w:rsidRPr="003335BB">
        <w:rPr>
          <w:rFonts w:ascii="Book Antiqua" w:hAnsi="Book Antiqua" w:cs="Times New Roman"/>
          <w:sz w:val="24"/>
          <w:szCs w:val="24"/>
        </w:rPr>
        <w:t xml:space="preserve">including wedge </w:t>
      </w:r>
      <w:r w:rsidR="00F756DD" w:rsidRPr="003335BB">
        <w:rPr>
          <w:rFonts w:ascii="Book Antiqua" w:hAnsi="Book Antiqua" w:cs="Times New Roman"/>
          <w:sz w:val="24"/>
          <w:szCs w:val="24"/>
        </w:rPr>
        <w:t>resection</w:t>
      </w:r>
      <w:r w:rsidR="009E711F" w:rsidRPr="003335BB">
        <w:rPr>
          <w:rFonts w:ascii="Book Antiqua" w:hAnsi="Book Antiqua" w:cs="Times New Roman"/>
          <w:sz w:val="24"/>
          <w:szCs w:val="24"/>
        </w:rPr>
        <w:t xml:space="preserve">, </w:t>
      </w:r>
      <w:r w:rsidR="00DC335F" w:rsidRPr="003335BB">
        <w:rPr>
          <w:rFonts w:ascii="Book Antiqua" w:hAnsi="Book Antiqua" w:cs="Times New Roman"/>
          <w:sz w:val="24"/>
          <w:szCs w:val="24"/>
        </w:rPr>
        <w:t xml:space="preserve">proximal or distal </w:t>
      </w:r>
      <w:r w:rsidR="009E711F" w:rsidRPr="003335BB">
        <w:rPr>
          <w:rFonts w:ascii="Book Antiqua" w:hAnsi="Book Antiqua" w:cs="Times New Roman"/>
          <w:sz w:val="24"/>
          <w:szCs w:val="24"/>
        </w:rPr>
        <w:t>subtotal gastrectomy</w:t>
      </w:r>
      <w:r w:rsidR="008442E4" w:rsidRPr="003335BB">
        <w:rPr>
          <w:rFonts w:ascii="Book Antiqua" w:hAnsi="Book Antiqua" w:cs="Times New Roman"/>
          <w:sz w:val="24"/>
          <w:szCs w:val="24"/>
        </w:rPr>
        <w:t>,</w:t>
      </w:r>
      <w:r w:rsidR="008E791D" w:rsidRPr="003335BB">
        <w:rPr>
          <w:rFonts w:ascii="Book Antiqua" w:hAnsi="Book Antiqua" w:cs="Times New Roman"/>
          <w:sz w:val="24"/>
          <w:szCs w:val="24"/>
        </w:rPr>
        <w:t xml:space="preserve"> and total gastrectomy</w:t>
      </w:r>
      <w:r w:rsidR="009E711F" w:rsidRPr="003335BB">
        <w:rPr>
          <w:rFonts w:ascii="Book Antiqua" w:hAnsi="Book Antiqua" w:cs="Times New Roman"/>
          <w:sz w:val="24"/>
          <w:szCs w:val="24"/>
          <w:vertAlign w:val="superscript"/>
        </w:rPr>
        <w:t>[7]</w:t>
      </w:r>
      <w:r w:rsidR="009E711F" w:rsidRPr="003335BB">
        <w:rPr>
          <w:rFonts w:ascii="Book Antiqua" w:hAnsi="Book Antiqua" w:cs="Times New Roman"/>
          <w:sz w:val="24"/>
          <w:szCs w:val="24"/>
        </w:rPr>
        <w:t xml:space="preserve">. </w:t>
      </w:r>
      <w:r w:rsidR="004E5129" w:rsidRPr="003335BB">
        <w:rPr>
          <w:rFonts w:ascii="Book Antiqua" w:hAnsi="Book Antiqua" w:cs="Times New Roman"/>
          <w:sz w:val="24"/>
          <w:szCs w:val="24"/>
        </w:rPr>
        <w:t xml:space="preserve">Intraoperative gastroscopy is usually used to help </w:t>
      </w:r>
      <w:r w:rsidR="008442E4" w:rsidRPr="003335BB">
        <w:rPr>
          <w:rFonts w:ascii="Book Antiqua" w:hAnsi="Book Antiqua" w:cs="Times New Roman"/>
          <w:sz w:val="24"/>
          <w:szCs w:val="24"/>
        </w:rPr>
        <w:t>clarify the</w:t>
      </w:r>
      <w:r w:rsidR="0099290D" w:rsidRPr="003335BB">
        <w:rPr>
          <w:rFonts w:ascii="Book Antiqua" w:hAnsi="Book Antiqua" w:cs="Times New Roman"/>
          <w:sz w:val="24"/>
          <w:szCs w:val="24"/>
        </w:rPr>
        <w:t xml:space="preserve"> tumor location </w:t>
      </w:r>
      <w:r w:rsidR="008442E4" w:rsidRPr="003335BB">
        <w:rPr>
          <w:rFonts w:ascii="Book Antiqua" w:hAnsi="Book Antiqua" w:cs="Times New Roman"/>
          <w:sz w:val="24"/>
          <w:szCs w:val="24"/>
        </w:rPr>
        <w:t xml:space="preserve">because </w:t>
      </w:r>
      <w:r w:rsidR="004E5129" w:rsidRPr="003335BB">
        <w:rPr>
          <w:rFonts w:ascii="Book Antiqua" w:hAnsi="Book Antiqua" w:cs="Times New Roman"/>
          <w:sz w:val="24"/>
          <w:szCs w:val="24"/>
        </w:rPr>
        <w:t xml:space="preserve">the surgical approach depends on </w:t>
      </w:r>
      <w:r w:rsidR="008442E4" w:rsidRPr="003335BB">
        <w:rPr>
          <w:rFonts w:ascii="Book Antiqua" w:hAnsi="Book Antiqua" w:cs="Times New Roman"/>
          <w:sz w:val="24"/>
          <w:szCs w:val="24"/>
        </w:rPr>
        <w:t xml:space="preserve">the </w:t>
      </w:r>
      <w:r w:rsidR="004E5129" w:rsidRPr="003335BB">
        <w:rPr>
          <w:rFonts w:ascii="Book Antiqua" w:hAnsi="Book Antiqua" w:cs="Times New Roman"/>
          <w:sz w:val="24"/>
          <w:szCs w:val="24"/>
        </w:rPr>
        <w:t xml:space="preserve">tumor size and location. </w:t>
      </w:r>
      <w:r w:rsidR="0099290D" w:rsidRPr="003335BB">
        <w:rPr>
          <w:rFonts w:ascii="Book Antiqua" w:hAnsi="Book Antiqua" w:cs="Times New Roman"/>
          <w:sz w:val="24"/>
          <w:szCs w:val="24"/>
        </w:rPr>
        <w:t>Tumor rupture is an independent prognostic factor for GIST</w:t>
      </w:r>
      <w:r w:rsidR="008442E4" w:rsidRPr="003335BB">
        <w:rPr>
          <w:rFonts w:ascii="Book Antiqua" w:hAnsi="Book Antiqua" w:cs="Times New Roman"/>
          <w:sz w:val="24"/>
          <w:szCs w:val="24"/>
        </w:rPr>
        <w:t>s</w:t>
      </w:r>
      <w:r w:rsidR="00840FFD" w:rsidRPr="003335BB">
        <w:rPr>
          <w:rFonts w:ascii="Book Antiqua" w:hAnsi="Book Antiqua" w:cs="Times New Roman"/>
          <w:sz w:val="24"/>
          <w:szCs w:val="24"/>
        </w:rPr>
        <w:t>. Once</w:t>
      </w:r>
      <w:r w:rsidR="006D512C" w:rsidRPr="003335BB">
        <w:rPr>
          <w:rFonts w:ascii="Book Antiqua" w:hAnsi="Book Antiqua" w:cs="Times New Roman"/>
          <w:sz w:val="24"/>
          <w:szCs w:val="24"/>
        </w:rPr>
        <w:t xml:space="preserve"> </w:t>
      </w:r>
      <w:r w:rsidR="008442E4" w:rsidRPr="003335BB">
        <w:rPr>
          <w:rFonts w:ascii="Book Antiqua" w:hAnsi="Book Antiqua" w:cs="Times New Roman"/>
          <w:sz w:val="24"/>
          <w:szCs w:val="24"/>
        </w:rPr>
        <w:t xml:space="preserve">a </w:t>
      </w:r>
      <w:r w:rsidR="00AF053A" w:rsidRPr="003335BB">
        <w:rPr>
          <w:rFonts w:ascii="Book Antiqua" w:hAnsi="Book Antiqua" w:cs="Times New Roman"/>
          <w:sz w:val="24"/>
          <w:szCs w:val="24"/>
        </w:rPr>
        <w:t>GIST</w:t>
      </w:r>
      <w:r w:rsidR="00EB43A2" w:rsidRPr="003335BB">
        <w:rPr>
          <w:rFonts w:ascii="Book Antiqua" w:hAnsi="Book Antiqua" w:cs="Times New Roman"/>
          <w:sz w:val="24"/>
          <w:szCs w:val="24"/>
        </w:rPr>
        <w:t xml:space="preserve"> </w:t>
      </w:r>
      <w:r w:rsidR="008442E4" w:rsidRPr="003335BB">
        <w:rPr>
          <w:rFonts w:ascii="Book Antiqua" w:hAnsi="Book Antiqua" w:cs="Times New Roman"/>
          <w:sz w:val="24"/>
          <w:szCs w:val="24"/>
        </w:rPr>
        <w:t xml:space="preserve">has </w:t>
      </w:r>
      <w:r w:rsidR="007A054B" w:rsidRPr="003335BB">
        <w:rPr>
          <w:rFonts w:ascii="Book Antiqua" w:hAnsi="Book Antiqua" w:cs="Times New Roman"/>
          <w:sz w:val="24"/>
          <w:szCs w:val="24"/>
        </w:rPr>
        <w:t>rupture</w:t>
      </w:r>
      <w:r w:rsidR="008442E4" w:rsidRPr="003335BB">
        <w:rPr>
          <w:rFonts w:ascii="Book Antiqua" w:hAnsi="Book Antiqua" w:cs="Times New Roman"/>
          <w:sz w:val="24"/>
          <w:szCs w:val="24"/>
        </w:rPr>
        <w:t>d</w:t>
      </w:r>
      <w:r w:rsidR="007A054B" w:rsidRPr="003335BB">
        <w:rPr>
          <w:rFonts w:ascii="Book Antiqua" w:hAnsi="Book Antiqua" w:cs="Times New Roman"/>
          <w:sz w:val="24"/>
          <w:szCs w:val="24"/>
        </w:rPr>
        <w:t xml:space="preserve"> </w:t>
      </w:r>
      <w:r w:rsidR="00840FFD" w:rsidRPr="003335BB">
        <w:rPr>
          <w:rFonts w:ascii="Book Antiqua" w:hAnsi="Book Antiqua" w:cs="Times New Roman"/>
          <w:sz w:val="24"/>
          <w:szCs w:val="24"/>
        </w:rPr>
        <w:t>into</w:t>
      </w:r>
      <w:r w:rsidR="008442E4" w:rsidRPr="003335BB">
        <w:rPr>
          <w:rFonts w:ascii="Book Antiqua" w:hAnsi="Book Antiqua" w:cs="Times New Roman"/>
          <w:sz w:val="24"/>
          <w:szCs w:val="24"/>
        </w:rPr>
        <w:t xml:space="preserve"> the</w:t>
      </w:r>
      <w:r w:rsidR="00840FFD" w:rsidRPr="003335BB">
        <w:rPr>
          <w:rFonts w:ascii="Book Antiqua" w:hAnsi="Book Antiqua" w:cs="Times New Roman"/>
          <w:sz w:val="24"/>
          <w:szCs w:val="24"/>
        </w:rPr>
        <w:t xml:space="preserve"> abdominal cavity,</w:t>
      </w:r>
      <w:r w:rsidR="008442E4" w:rsidRPr="003335BB">
        <w:rPr>
          <w:rFonts w:ascii="Book Antiqua" w:hAnsi="Book Antiqua" w:cs="Times New Roman"/>
          <w:sz w:val="24"/>
          <w:szCs w:val="24"/>
        </w:rPr>
        <w:t xml:space="preserve"> the</w:t>
      </w:r>
      <w:r w:rsidR="00840FFD" w:rsidRPr="003335BB">
        <w:rPr>
          <w:rFonts w:ascii="Book Antiqua" w:hAnsi="Book Antiqua" w:cs="Times New Roman"/>
          <w:sz w:val="24"/>
          <w:szCs w:val="24"/>
        </w:rPr>
        <w:t xml:space="preserve"> </w:t>
      </w:r>
      <w:r w:rsidR="000866C7" w:rsidRPr="003335BB">
        <w:rPr>
          <w:rFonts w:ascii="Book Antiqua" w:hAnsi="Book Antiqua" w:cs="Times New Roman"/>
          <w:sz w:val="24"/>
          <w:szCs w:val="24"/>
        </w:rPr>
        <w:t xml:space="preserve">risk of tumor </w:t>
      </w:r>
      <w:r w:rsidR="00A96E0E" w:rsidRPr="003335BB">
        <w:rPr>
          <w:rFonts w:ascii="Book Antiqua" w:hAnsi="Book Antiqua" w:cs="Times New Roman"/>
          <w:sz w:val="24"/>
          <w:szCs w:val="24"/>
        </w:rPr>
        <w:t xml:space="preserve">recurrence </w:t>
      </w:r>
      <w:r w:rsidR="00840FFD" w:rsidRPr="003335BB">
        <w:rPr>
          <w:rFonts w:ascii="Book Antiqua" w:hAnsi="Book Antiqua" w:cs="Times New Roman"/>
          <w:sz w:val="24"/>
          <w:szCs w:val="24"/>
        </w:rPr>
        <w:t>and implant</w:t>
      </w:r>
      <w:r w:rsidR="008442E4" w:rsidRPr="003335BB">
        <w:rPr>
          <w:rFonts w:ascii="Book Antiqua" w:hAnsi="Book Antiqua" w:cs="Times New Roman"/>
          <w:sz w:val="24"/>
          <w:szCs w:val="24"/>
        </w:rPr>
        <w:t>ation</w:t>
      </w:r>
      <w:r w:rsidR="00840FFD" w:rsidRPr="003335BB">
        <w:rPr>
          <w:rFonts w:ascii="Book Antiqua" w:hAnsi="Book Antiqua" w:cs="Times New Roman"/>
          <w:sz w:val="24"/>
          <w:szCs w:val="24"/>
        </w:rPr>
        <w:t xml:space="preserve"> metastasis </w:t>
      </w:r>
      <w:r w:rsidR="008442E4" w:rsidRPr="003335BB">
        <w:rPr>
          <w:rFonts w:ascii="Book Antiqua" w:hAnsi="Book Antiqua" w:cs="Times New Roman"/>
          <w:sz w:val="24"/>
          <w:szCs w:val="24"/>
        </w:rPr>
        <w:t>become</w:t>
      </w:r>
      <w:r w:rsidR="00F15FC1" w:rsidRPr="003335BB">
        <w:rPr>
          <w:rFonts w:ascii="Book Antiqua" w:hAnsi="Book Antiqua" w:cs="Times New Roman"/>
          <w:sz w:val="24"/>
          <w:szCs w:val="24"/>
        </w:rPr>
        <w:t xml:space="preserve"> extremely high</w:t>
      </w:r>
      <w:r w:rsidR="00840FFD" w:rsidRPr="003335BB">
        <w:rPr>
          <w:rFonts w:ascii="Book Antiqua" w:hAnsi="Book Antiqua" w:cs="Times New Roman"/>
          <w:sz w:val="24"/>
          <w:szCs w:val="24"/>
          <w:vertAlign w:val="superscript"/>
        </w:rPr>
        <w:t>[9]</w:t>
      </w:r>
      <w:r w:rsidR="00840FFD" w:rsidRPr="003335BB">
        <w:rPr>
          <w:rFonts w:ascii="Book Antiqua" w:hAnsi="Book Antiqua" w:cs="Times New Roman"/>
          <w:sz w:val="24"/>
          <w:szCs w:val="24"/>
        </w:rPr>
        <w:t xml:space="preserve">. </w:t>
      </w:r>
      <w:r w:rsidR="006A19C2" w:rsidRPr="003335BB">
        <w:rPr>
          <w:rFonts w:ascii="Book Antiqua" w:hAnsi="Book Antiqua" w:cs="Times New Roman"/>
          <w:sz w:val="24"/>
          <w:szCs w:val="24"/>
        </w:rPr>
        <w:t>Because of the risk of tumor rupture</w:t>
      </w:r>
      <w:r w:rsidR="005E640D" w:rsidRPr="003335BB">
        <w:rPr>
          <w:rFonts w:ascii="Book Antiqua" w:hAnsi="Book Antiqua" w:cs="Times New Roman"/>
          <w:sz w:val="24"/>
          <w:szCs w:val="24"/>
        </w:rPr>
        <w:t xml:space="preserve">, the application of </w:t>
      </w:r>
      <w:r w:rsidR="00164B80" w:rsidRPr="003335BB">
        <w:rPr>
          <w:rFonts w:ascii="Book Antiqua" w:hAnsi="Book Antiqua" w:cs="Times New Roman"/>
          <w:sz w:val="24"/>
          <w:szCs w:val="24"/>
        </w:rPr>
        <w:t xml:space="preserve">a </w:t>
      </w:r>
      <w:r w:rsidR="005E640D" w:rsidRPr="003335BB">
        <w:rPr>
          <w:rFonts w:ascii="Book Antiqua" w:hAnsi="Book Antiqua" w:cs="Times New Roman"/>
          <w:sz w:val="24"/>
          <w:szCs w:val="24"/>
        </w:rPr>
        <w:t xml:space="preserve">laparoscopic approach for </w:t>
      </w:r>
      <w:r w:rsidR="005A49BA" w:rsidRPr="003335BB">
        <w:rPr>
          <w:rFonts w:ascii="Book Antiqua" w:hAnsi="Book Antiqua" w:cs="Times New Roman"/>
          <w:sz w:val="24"/>
          <w:szCs w:val="24"/>
        </w:rPr>
        <w:t>gGIST</w:t>
      </w:r>
      <w:r w:rsidR="00164B80" w:rsidRPr="003335BB">
        <w:rPr>
          <w:rFonts w:ascii="Book Antiqua" w:hAnsi="Book Antiqua" w:cs="Times New Roman"/>
          <w:sz w:val="24"/>
          <w:szCs w:val="24"/>
        </w:rPr>
        <w:t>s</w:t>
      </w:r>
      <w:r w:rsidR="005E640D" w:rsidRPr="003335BB">
        <w:rPr>
          <w:rFonts w:ascii="Book Antiqua" w:hAnsi="Book Antiqua" w:cs="Times New Roman"/>
          <w:sz w:val="24"/>
          <w:szCs w:val="24"/>
        </w:rPr>
        <w:t xml:space="preserve"> is </w:t>
      </w:r>
      <w:r w:rsidR="00F8305E" w:rsidRPr="003335BB">
        <w:rPr>
          <w:rFonts w:ascii="Book Antiqua" w:hAnsi="Book Antiqua" w:cs="Times New Roman"/>
          <w:sz w:val="24"/>
          <w:szCs w:val="24"/>
        </w:rPr>
        <w:t>restricted</w:t>
      </w:r>
      <w:r w:rsidR="00164B80" w:rsidRPr="003335BB">
        <w:rPr>
          <w:rFonts w:ascii="Book Antiqua" w:hAnsi="Book Antiqua" w:cs="Times New Roman"/>
          <w:sz w:val="24"/>
          <w:szCs w:val="24"/>
        </w:rPr>
        <w:t>,</w:t>
      </w:r>
      <w:r w:rsidR="005E640D" w:rsidRPr="003335BB">
        <w:rPr>
          <w:rFonts w:ascii="Book Antiqua" w:hAnsi="Book Antiqua" w:cs="Times New Roman"/>
          <w:sz w:val="24"/>
          <w:szCs w:val="24"/>
        </w:rPr>
        <w:t xml:space="preserve"> </w:t>
      </w:r>
      <w:r w:rsidR="00A772E8" w:rsidRPr="003335BB">
        <w:rPr>
          <w:rFonts w:ascii="Book Antiqua" w:hAnsi="Book Antiqua" w:cs="Times New Roman"/>
          <w:sz w:val="24"/>
          <w:szCs w:val="24"/>
        </w:rPr>
        <w:t xml:space="preserve">especially for </w:t>
      </w:r>
      <w:r w:rsidR="00F8305E" w:rsidRPr="003335BB">
        <w:rPr>
          <w:rFonts w:ascii="Book Antiqua" w:hAnsi="Book Antiqua" w:cs="Times New Roman"/>
          <w:sz w:val="24"/>
          <w:szCs w:val="24"/>
        </w:rPr>
        <w:t>large</w:t>
      </w:r>
      <w:r w:rsidR="00A772E8" w:rsidRPr="003335BB">
        <w:rPr>
          <w:rFonts w:ascii="Book Antiqua" w:hAnsi="Book Antiqua" w:cs="Times New Roman"/>
          <w:sz w:val="24"/>
          <w:szCs w:val="24"/>
        </w:rPr>
        <w:t xml:space="preserve"> </w:t>
      </w:r>
      <w:r w:rsidR="005E640D" w:rsidRPr="003335BB">
        <w:rPr>
          <w:rFonts w:ascii="Book Antiqua" w:hAnsi="Book Antiqua" w:cs="Times New Roman"/>
          <w:sz w:val="24"/>
          <w:szCs w:val="24"/>
        </w:rPr>
        <w:t>tumors</w:t>
      </w:r>
      <w:r w:rsidR="00A772E8" w:rsidRPr="003335BB">
        <w:rPr>
          <w:rFonts w:ascii="Book Antiqua" w:hAnsi="Book Antiqua" w:cs="Times New Roman"/>
          <w:sz w:val="24"/>
          <w:szCs w:val="24"/>
          <w:vertAlign w:val="superscript"/>
        </w:rPr>
        <w:t>[10]</w:t>
      </w:r>
      <w:r w:rsidR="00A772E8" w:rsidRPr="003335BB">
        <w:rPr>
          <w:rFonts w:ascii="Book Antiqua" w:hAnsi="Book Antiqua" w:cs="Times New Roman"/>
          <w:sz w:val="24"/>
          <w:szCs w:val="24"/>
        </w:rPr>
        <w:t xml:space="preserve">. In </w:t>
      </w:r>
      <w:r w:rsidR="0016643E" w:rsidRPr="003335BB">
        <w:rPr>
          <w:rFonts w:ascii="Book Antiqua" w:hAnsi="Book Antiqua" w:cs="Times New Roman"/>
          <w:sz w:val="24"/>
          <w:szCs w:val="24"/>
        </w:rPr>
        <w:t>some</w:t>
      </w:r>
      <w:r w:rsidR="00EF6041" w:rsidRPr="003335BB">
        <w:rPr>
          <w:rFonts w:ascii="Book Antiqua" w:hAnsi="Book Antiqua" w:cs="Times New Roman"/>
          <w:sz w:val="24"/>
          <w:szCs w:val="24"/>
        </w:rPr>
        <w:t xml:space="preserve"> guidelines, </w:t>
      </w:r>
      <w:r w:rsidR="00133F0D" w:rsidRPr="003335BB">
        <w:rPr>
          <w:rFonts w:ascii="Book Antiqua" w:hAnsi="Book Antiqua" w:cs="Times New Roman"/>
          <w:sz w:val="24"/>
          <w:szCs w:val="24"/>
        </w:rPr>
        <w:t>LR</w:t>
      </w:r>
      <w:r w:rsidR="0016643E" w:rsidRPr="003335BB">
        <w:rPr>
          <w:rFonts w:ascii="Book Antiqua" w:hAnsi="Book Antiqua" w:cs="Times New Roman"/>
          <w:sz w:val="24"/>
          <w:szCs w:val="24"/>
        </w:rPr>
        <w:t xml:space="preserve"> </w:t>
      </w:r>
      <w:r w:rsidR="00F11E17" w:rsidRPr="003335BB">
        <w:rPr>
          <w:rFonts w:ascii="Book Antiqua" w:hAnsi="Book Antiqua" w:cs="Times New Roman"/>
          <w:sz w:val="24"/>
          <w:szCs w:val="24"/>
        </w:rPr>
        <w:t xml:space="preserve">of </w:t>
      </w:r>
      <w:r w:rsidR="0016643E" w:rsidRPr="003335BB">
        <w:rPr>
          <w:rFonts w:ascii="Book Antiqua" w:hAnsi="Book Antiqua" w:cs="Times New Roman"/>
          <w:sz w:val="24"/>
          <w:szCs w:val="24"/>
        </w:rPr>
        <w:t>GIST</w:t>
      </w:r>
      <w:r w:rsidR="00164B80" w:rsidRPr="003335BB">
        <w:rPr>
          <w:rFonts w:ascii="Book Antiqua" w:hAnsi="Book Antiqua" w:cs="Times New Roman"/>
          <w:sz w:val="24"/>
          <w:szCs w:val="24"/>
        </w:rPr>
        <w:t>s</w:t>
      </w:r>
      <w:r w:rsidR="00A772E8" w:rsidRPr="003335BB">
        <w:rPr>
          <w:rFonts w:ascii="Book Antiqua" w:hAnsi="Book Antiqua" w:cs="Times New Roman"/>
          <w:sz w:val="24"/>
          <w:szCs w:val="24"/>
        </w:rPr>
        <w:t xml:space="preserve"> remains a cautious choice</w:t>
      </w:r>
      <w:r w:rsidR="00293F0A" w:rsidRPr="003335BB">
        <w:rPr>
          <w:rFonts w:ascii="Book Antiqua" w:hAnsi="Book Antiqua" w:cs="Times New Roman"/>
          <w:sz w:val="24"/>
          <w:szCs w:val="24"/>
        </w:rPr>
        <w:t xml:space="preserve"> and</w:t>
      </w:r>
      <w:r w:rsidR="00164B80" w:rsidRPr="003335BB">
        <w:rPr>
          <w:rFonts w:ascii="Book Antiqua" w:hAnsi="Book Antiqua" w:cs="Times New Roman"/>
          <w:sz w:val="24"/>
          <w:szCs w:val="24"/>
        </w:rPr>
        <w:t xml:space="preserve"> </w:t>
      </w:r>
      <w:r w:rsidR="0016643E" w:rsidRPr="003335BB">
        <w:rPr>
          <w:rFonts w:ascii="Book Antiqua" w:hAnsi="Book Antiqua" w:cs="Times New Roman"/>
          <w:sz w:val="24"/>
          <w:szCs w:val="24"/>
        </w:rPr>
        <w:t>is</w:t>
      </w:r>
      <w:r w:rsidR="00EF6041" w:rsidRPr="003335BB">
        <w:rPr>
          <w:rFonts w:ascii="Book Antiqua" w:hAnsi="Book Antiqua" w:cs="Times New Roman"/>
          <w:sz w:val="24"/>
          <w:szCs w:val="24"/>
        </w:rPr>
        <w:t xml:space="preserve"> only recommended </w:t>
      </w:r>
      <w:r w:rsidR="00164B80" w:rsidRPr="003335BB">
        <w:rPr>
          <w:rFonts w:ascii="Book Antiqua" w:hAnsi="Book Antiqua" w:cs="Times New Roman"/>
          <w:sz w:val="24"/>
          <w:szCs w:val="24"/>
        </w:rPr>
        <w:t>when</w:t>
      </w:r>
      <w:r w:rsidR="00EF6041" w:rsidRPr="003335BB">
        <w:rPr>
          <w:rFonts w:ascii="Book Antiqua" w:hAnsi="Book Antiqua" w:cs="Times New Roman"/>
          <w:sz w:val="24"/>
          <w:szCs w:val="24"/>
        </w:rPr>
        <w:t xml:space="preserve"> </w:t>
      </w:r>
      <w:r w:rsidR="0016643E" w:rsidRPr="003335BB">
        <w:rPr>
          <w:rFonts w:ascii="Book Antiqua" w:hAnsi="Book Antiqua" w:cs="Times New Roman"/>
          <w:sz w:val="24"/>
          <w:szCs w:val="24"/>
        </w:rPr>
        <w:t>performed</w:t>
      </w:r>
      <w:r w:rsidR="00EF6041" w:rsidRPr="003335BB">
        <w:rPr>
          <w:rFonts w:ascii="Book Antiqua" w:hAnsi="Book Antiqua" w:cs="Times New Roman"/>
          <w:sz w:val="24"/>
          <w:szCs w:val="24"/>
        </w:rPr>
        <w:t xml:space="preserve"> by </w:t>
      </w:r>
      <w:r w:rsidR="00503282" w:rsidRPr="003335BB">
        <w:rPr>
          <w:rFonts w:ascii="Book Antiqua" w:hAnsi="Book Antiqua" w:cs="Times New Roman"/>
          <w:sz w:val="24"/>
          <w:szCs w:val="24"/>
        </w:rPr>
        <w:t>expert surgeons</w:t>
      </w:r>
      <w:r w:rsidR="00EF6041" w:rsidRPr="003335BB">
        <w:rPr>
          <w:rFonts w:ascii="Book Antiqua" w:hAnsi="Book Antiqua" w:cs="Times New Roman"/>
          <w:sz w:val="24"/>
          <w:szCs w:val="24"/>
          <w:vertAlign w:val="superscript"/>
        </w:rPr>
        <w:t>[11]</w:t>
      </w:r>
      <w:r w:rsidR="00EF6041" w:rsidRPr="003335BB">
        <w:rPr>
          <w:rFonts w:ascii="Book Antiqua" w:hAnsi="Book Antiqua" w:cs="Times New Roman"/>
          <w:sz w:val="24"/>
          <w:szCs w:val="24"/>
        </w:rPr>
        <w:t xml:space="preserve">. </w:t>
      </w:r>
      <w:r w:rsidR="0087175C" w:rsidRPr="003335BB">
        <w:rPr>
          <w:rFonts w:ascii="Book Antiqua" w:hAnsi="Book Antiqua" w:cs="Times New Roman"/>
          <w:sz w:val="24"/>
          <w:szCs w:val="24"/>
        </w:rPr>
        <w:t>The 2016</w:t>
      </w:r>
      <w:r w:rsidR="000917E6">
        <w:rPr>
          <w:rFonts w:ascii="Book Antiqua" w:hAnsi="Book Antiqua" w:cs="Times New Roman" w:hint="eastAsia"/>
          <w:sz w:val="24"/>
          <w:szCs w:val="24"/>
        </w:rPr>
        <w:t xml:space="preserve"> </w:t>
      </w:r>
      <w:r w:rsidR="009B13EF" w:rsidRPr="003335BB">
        <w:rPr>
          <w:rFonts w:ascii="Book Antiqua" w:hAnsi="Book Antiqua" w:cs="Times New Roman"/>
          <w:sz w:val="24"/>
          <w:szCs w:val="24"/>
        </w:rPr>
        <w:t xml:space="preserve">National Comprehensive Cancer Network </w:t>
      </w:r>
      <w:r w:rsidR="009B13EF" w:rsidRPr="003335BB">
        <w:rPr>
          <w:rFonts w:ascii="Book Antiqua" w:hAnsi="Book Antiqua" w:cs="Times New Roman"/>
          <w:sz w:val="24"/>
          <w:szCs w:val="24"/>
        </w:rPr>
        <w:lastRenderedPageBreak/>
        <w:t>(NCCN) guideline suggest</w:t>
      </w:r>
      <w:r w:rsidR="00193EB9" w:rsidRPr="003335BB">
        <w:rPr>
          <w:rFonts w:ascii="Book Antiqua" w:hAnsi="Book Antiqua" w:cs="Times New Roman"/>
          <w:sz w:val="24"/>
          <w:szCs w:val="24"/>
        </w:rPr>
        <w:t>s</w:t>
      </w:r>
      <w:r w:rsidR="009B13EF" w:rsidRPr="003335BB">
        <w:rPr>
          <w:rFonts w:ascii="Book Antiqua" w:hAnsi="Book Antiqua" w:cs="Times New Roman"/>
          <w:sz w:val="24"/>
          <w:szCs w:val="24"/>
        </w:rPr>
        <w:t xml:space="preserve"> </w:t>
      </w:r>
      <w:r w:rsidR="00CD12BF" w:rsidRPr="003335BB">
        <w:rPr>
          <w:rFonts w:ascii="Book Antiqua" w:hAnsi="Book Antiqua" w:cs="Times New Roman"/>
          <w:sz w:val="24"/>
          <w:szCs w:val="24"/>
        </w:rPr>
        <w:t>that laparoscopic surgery</w:t>
      </w:r>
      <w:r w:rsidR="00807E8B" w:rsidRPr="003335BB">
        <w:rPr>
          <w:rFonts w:ascii="Book Antiqua" w:hAnsi="Book Antiqua" w:cs="Times New Roman"/>
          <w:sz w:val="24"/>
          <w:szCs w:val="24"/>
        </w:rPr>
        <w:t xml:space="preserve"> may</w:t>
      </w:r>
      <w:r w:rsidR="00CD12BF" w:rsidRPr="003335BB">
        <w:rPr>
          <w:rFonts w:ascii="Book Antiqua" w:hAnsi="Book Antiqua" w:cs="Times New Roman"/>
          <w:sz w:val="24"/>
          <w:szCs w:val="24"/>
        </w:rPr>
        <w:t xml:space="preserve"> be considered </w:t>
      </w:r>
      <w:r w:rsidR="00807E8B" w:rsidRPr="003335BB">
        <w:rPr>
          <w:rFonts w:ascii="Book Antiqua" w:hAnsi="Book Antiqua" w:cs="Times New Roman"/>
          <w:sz w:val="24"/>
          <w:szCs w:val="24"/>
        </w:rPr>
        <w:t>for</w:t>
      </w:r>
      <w:r w:rsidR="00CD12BF" w:rsidRPr="003335BB">
        <w:rPr>
          <w:rFonts w:ascii="Book Antiqua" w:hAnsi="Book Antiqua" w:cs="Times New Roman"/>
          <w:sz w:val="24"/>
          <w:szCs w:val="24"/>
        </w:rPr>
        <w:t xml:space="preserve"> GISTs </w:t>
      </w:r>
      <w:r w:rsidR="00807E8B" w:rsidRPr="003335BB">
        <w:rPr>
          <w:rFonts w:ascii="Book Antiqua" w:hAnsi="Book Antiqua" w:cs="Times New Roman"/>
          <w:sz w:val="24"/>
          <w:szCs w:val="24"/>
        </w:rPr>
        <w:t>in selected anatomic</w:t>
      </w:r>
      <w:r w:rsidR="00CD12BF" w:rsidRPr="003335BB">
        <w:rPr>
          <w:rFonts w:ascii="Book Antiqua" w:hAnsi="Book Antiqua" w:cs="Times New Roman"/>
          <w:sz w:val="24"/>
          <w:szCs w:val="24"/>
        </w:rPr>
        <w:t xml:space="preserve"> locations such as</w:t>
      </w:r>
      <w:r w:rsidR="0087175C" w:rsidRPr="003335BB">
        <w:rPr>
          <w:rFonts w:ascii="Book Antiqua" w:hAnsi="Book Antiqua" w:cs="Times New Roman"/>
          <w:sz w:val="24"/>
          <w:szCs w:val="24"/>
        </w:rPr>
        <w:t xml:space="preserve"> the</w:t>
      </w:r>
      <w:r w:rsidR="00CD12BF" w:rsidRPr="003335BB">
        <w:rPr>
          <w:rFonts w:ascii="Book Antiqua" w:hAnsi="Book Antiqua" w:cs="Times New Roman"/>
          <w:sz w:val="24"/>
          <w:szCs w:val="24"/>
        </w:rPr>
        <w:t xml:space="preserve"> anterior</w:t>
      </w:r>
      <w:r w:rsidR="00E06C64" w:rsidRPr="003335BB">
        <w:rPr>
          <w:rFonts w:ascii="Book Antiqua" w:hAnsi="Book Antiqua" w:cs="Times New Roman"/>
          <w:sz w:val="24"/>
          <w:szCs w:val="24"/>
        </w:rPr>
        <w:t xml:space="preserve"> wall</w:t>
      </w:r>
      <w:r w:rsidR="00CD12BF" w:rsidRPr="003335BB">
        <w:rPr>
          <w:rFonts w:ascii="Book Antiqua" w:hAnsi="Book Antiqua" w:cs="Times New Roman"/>
          <w:sz w:val="24"/>
          <w:szCs w:val="24"/>
        </w:rPr>
        <w:t xml:space="preserve"> of </w:t>
      </w:r>
      <w:r w:rsidR="00E06C64" w:rsidRPr="003335BB">
        <w:rPr>
          <w:rFonts w:ascii="Book Antiqua" w:hAnsi="Book Antiqua" w:cs="Times New Roman"/>
          <w:sz w:val="24"/>
          <w:szCs w:val="24"/>
        </w:rPr>
        <w:t xml:space="preserve">the </w:t>
      </w:r>
      <w:r w:rsidR="00CD12BF" w:rsidRPr="003335BB">
        <w:rPr>
          <w:rFonts w:ascii="Book Antiqua" w:hAnsi="Book Antiqua" w:cs="Times New Roman"/>
          <w:sz w:val="24"/>
          <w:szCs w:val="24"/>
        </w:rPr>
        <w:t>stomach, jejunum</w:t>
      </w:r>
      <w:r w:rsidR="0087175C" w:rsidRPr="003335BB">
        <w:rPr>
          <w:rFonts w:ascii="Book Antiqua" w:hAnsi="Book Antiqua" w:cs="Times New Roman"/>
          <w:sz w:val="24"/>
          <w:szCs w:val="24"/>
        </w:rPr>
        <w:t>,</w:t>
      </w:r>
      <w:r w:rsidR="00CD12BF" w:rsidRPr="003335BB">
        <w:rPr>
          <w:rFonts w:ascii="Book Antiqua" w:hAnsi="Book Antiqua" w:cs="Times New Roman"/>
          <w:sz w:val="24"/>
          <w:szCs w:val="24"/>
        </w:rPr>
        <w:t xml:space="preserve"> and ileum. </w:t>
      </w:r>
      <w:r w:rsidR="00133F0D" w:rsidRPr="003335BB">
        <w:rPr>
          <w:rFonts w:ascii="Book Antiqua" w:hAnsi="Book Antiqua" w:cs="Times New Roman"/>
          <w:sz w:val="24"/>
          <w:szCs w:val="24"/>
        </w:rPr>
        <w:t>LR</w:t>
      </w:r>
      <w:r w:rsidR="00115895" w:rsidRPr="003335BB">
        <w:rPr>
          <w:rFonts w:ascii="Book Antiqua" w:hAnsi="Book Antiqua" w:cs="Times New Roman"/>
          <w:sz w:val="24"/>
          <w:szCs w:val="24"/>
        </w:rPr>
        <w:t xml:space="preserve"> </w:t>
      </w:r>
      <w:r w:rsidR="002411AA" w:rsidRPr="003335BB">
        <w:rPr>
          <w:rFonts w:ascii="Book Antiqua" w:hAnsi="Book Antiqua" w:cs="Times New Roman"/>
          <w:sz w:val="24"/>
          <w:szCs w:val="24"/>
        </w:rPr>
        <w:t xml:space="preserve">should follow the same principles of preservation of the </w:t>
      </w:r>
      <w:r w:rsidR="00115895" w:rsidRPr="003335BB">
        <w:rPr>
          <w:rFonts w:ascii="Book Antiqua" w:hAnsi="Book Antiqua" w:cs="Times New Roman"/>
          <w:sz w:val="24"/>
          <w:szCs w:val="24"/>
        </w:rPr>
        <w:t>pseudocapsule and avoid</w:t>
      </w:r>
      <w:r w:rsidR="002411AA" w:rsidRPr="003335BB">
        <w:rPr>
          <w:rFonts w:ascii="Book Antiqua" w:hAnsi="Book Antiqua" w:cs="Times New Roman"/>
          <w:sz w:val="24"/>
          <w:szCs w:val="24"/>
        </w:rPr>
        <w:t>ance of</w:t>
      </w:r>
      <w:r w:rsidR="00115895" w:rsidRPr="003335BB">
        <w:rPr>
          <w:rFonts w:ascii="Book Antiqua" w:hAnsi="Book Antiqua" w:cs="Times New Roman"/>
          <w:sz w:val="24"/>
          <w:szCs w:val="24"/>
        </w:rPr>
        <w:t xml:space="preserve"> tumor rupture</w:t>
      </w:r>
      <w:r w:rsidR="0087175C" w:rsidRPr="003335BB">
        <w:rPr>
          <w:rFonts w:ascii="Book Antiqua" w:hAnsi="Book Antiqua" w:cs="Times New Roman"/>
          <w:sz w:val="24"/>
          <w:szCs w:val="24"/>
        </w:rPr>
        <w:t>,</w:t>
      </w:r>
      <w:r w:rsidR="002411AA" w:rsidRPr="003335BB">
        <w:rPr>
          <w:rFonts w:ascii="Book Antiqua" w:hAnsi="Book Antiqua" w:cs="Times New Roman"/>
          <w:sz w:val="24"/>
          <w:szCs w:val="24"/>
        </w:rPr>
        <w:t xml:space="preserve"> just as</w:t>
      </w:r>
      <w:r w:rsidR="0087175C" w:rsidRPr="003335BB">
        <w:rPr>
          <w:rFonts w:ascii="Book Antiqua" w:hAnsi="Book Antiqua" w:cs="Times New Roman"/>
          <w:sz w:val="24"/>
          <w:szCs w:val="24"/>
        </w:rPr>
        <w:t xml:space="preserve"> in</w:t>
      </w:r>
      <w:r w:rsidR="002411AA"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115895" w:rsidRPr="003335BB">
        <w:rPr>
          <w:rFonts w:ascii="Book Antiqua" w:hAnsi="Book Antiqua" w:cs="Times New Roman"/>
          <w:sz w:val="24"/>
          <w:szCs w:val="24"/>
          <w:vertAlign w:val="superscript"/>
        </w:rPr>
        <w:t>[12]</w:t>
      </w:r>
      <w:r w:rsidR="00115895" w:rsidRPr="003335BB">
        <w:rPr>
          <w:rFonts w:ascii="Book Antiqua" w:hAnsi="Book Antiqua" w:cs="Times New Roman"/>
          <w:sz w:val="24"/>
          <w:szCs w:val="24"/>
        </w:rPr>
        <w:t xml:space="preserve">. </w:t>
      </w:r>
      <w:r w:rsidR="0087175C" w:rsidRPr="003335BB">
        <w:rPr>
          <w:rFonts w:ascii="Book Antiqua" w:hAnsi="Book Antiqua" w:cs="Times New Roman"/>
          <w:sz w:val="24"/>
          <w:szCs w:val="24"/>
        </w:rPr>
        <w:t xml:space="preserve">Additionally, </w:t>
      </w:r>
      <w:r w:rsidR="00EB46B1" w:rsidRPr="003335BB">
        <w:rPr>
          <w:rFonts w:ascii="Book Antiqua" w:hAnsi="Book Antiqua" w:cs="Times New Roman"/>
          <w:sz w:val="24"/>
          <w:szCs w:val="24"/>
        </w:rPr>
        <w:t xml:space="preserve">the </w:t>
      </w:r>
      <w:r w:rsidR="00193EB9" w:rsidRPr="003335BB">
        <w:rPr>
          <w:rFonts w:ascii="Book Antiqua" w:hAnsi="Book Antiqua" w:cs="Times New Roman"/>
          <w:sz w:val="24"/>
          <w:szCs w:val="24"/>
        </w:rPr>
        <w:t xml:space="preserve">previous </w:t>
      </w:r>
      <w:r w:rsidR="00EB46B1" w:rsidRPr="003335BB">
        <w:rPr>
          <w:rFonts w:ascii="Book Antiqua" w:hAnsi="Book Antiqua" w:cs="Times New Roman"/>
          <w:sz w:val="24"/>
          <w:szCs w:val="24"/>
        </w:rPr>
        <w:t>NCCN guideline recommends</w:t>
      </w:r>
      <w:r w:rsidR="0087175C" w:rsidRPr="003335BB">
        <w:rPr>
          <w:rFonts w:ascii="Book Antiqua" w:hAnsi="Book Antiqua" w:cs="Times New Roman"/>
          <w:sz w:val="24"/>
          <w:szCs w:val="24"/>
        </w:rPr>
        <w:t xml:space="preserve"> the use of</w:t>
      </w:r>
      <w:r w:rsidR="00EB46B1" w:rsidRPr="003335BB">
        <w:rPr>
          <w:rFonts w:ascii="Book Antiqua" w:hAnsi="Book Antiqua" w:cs="Times New Roman"/>
          <w:sz w:val="24"/>
          <w:szCs w:val="24"/>
        </w:rPr>
        <w:t xml:space="preserve"> laparoscop</w:t>
      </w:r>
      <w:r w:rsidR="00193EB9" w:rsidRPr="003335BB">
        <w:rPr>
          <w:rFonts w:ascii="Book Antiqua" w:hAnsi="Book Antiqua" w:cs="Times New Roman"/>
          <w:sz w:val="24"/>
          <w:szCs w:val="24"/>
        </w:rPr>
        <w:t>ic</w:t>
      </w:r>
      <w:r w:rsidR="00EB46B1" w:rsidRPr="003335BB">
        <w:rPr>
          <w:rFonts w:ascii="Book Antiqua" w:hAnsi="Book Antiqua" w:cs="Times New Roman"/>
          <w:sz w:val="24"/>
          <w:szCs w:val="24"/>
        </w:rPr>
        <w:t xml:space="preserve"> techn</w:t>
      </w:r>
      <w:r w:rsidR="00193EB9" w:rsidRPr="003335BB">
        <w:rPr>
          <w:rFonts w:ascii="Book Antiqua" w:hAnsi="Book Antiqua" w:cs="Times New Roman"/>
          <w:sz w:val="24"/>
          <w:szCs w:val="24"/>
        </w:rPr>
        <w:t xml:space="preserve">iques </w:t>
      </w:r>
      <w:r w:rsidR="0087175C" w:rsidRPr="003335BB">
        <w:rPr>
          <w:rFonts w:ascii="Book Antiqua" w:hAnsi="Book Antiqua" w:cs="Times New Roman"/>
          <w:sz w:val="24"/>
          <w:szCs w:val="24"/>
        </w:rPr>
        <w:t>for</w:t>
      </w:r>
      <w:r w:rsidR="00EB46B1" w:rsidRPr="003335BB">
        <w:rPr>
          <w:rFonts w:ascii="Book Antiqua" w:hAnsi="Book Antiqua" w:cs="Times New Roman"/>
          <w:sz w:val="24"/>
          <w:szCs w:val="24"/>
        </w:rPr>
        <w:t xml:space="preserve"> GIST</w:t>
      </w:r>
      <w:r w:rsidR="00633A41" w:rsidRPr="003335BB">
        <w:rPr>
          <w:rFonts w:ascii="Book Antiqua" w:hAnsi="Book Antiqua" w:cs="Times New Roman"/>
          <w:sz w:val="24"/>
          <w:szCs w:val="24"/>
        </w:rPr>
        <w:t>s</w:t>
      </w:r>
      <w:r w:rsidR="00EB46B1" w:rsidRPr="003335BB">
        <w:rPr>
          <w:rFonts w:ascii="Book Antiqua" w:hAnsi="Book Antiqua" w:cs="Times New Roman"/>
          <w:sz w:val="24"/>
          <w:szCs w:val="24"/>
        </w:rPr>
        <w:t xml:space="preserve"> </w:t>
      </w:r>
      <w:r w:rsidR="0087175C" w:rsidRPr="003335BB">
        <w:rPr>
          <w:rFonts w:ascii="Book Antiqua" w:hAnsi="Book Antiqua" w:cs="Times New Roman"/>
          <w:sz w:val="24"/>
          <w:szCs w:val="24"/>
        </w:rPr>
        <w:t>of &lt;</w:t>
      </w:r>
      <w:r w:rsidR="000917E6">
        <w:rPr>
          <w:rFonts w:ascii="Book Antiqua" w:hAnsi="Book Antiqua" w:cs="Times New Roman" w:hint="eastAsia"/>
          <w:sz w:val="24"/>
          <w:szCs w:val="24"/>
        </w:rPr>
        <w:t xml:space="preserve"> </w:t>
      </w:r>
      <w:r w:rsidR="00EB46B1" w:rsidRPr="003335BB">
        <w:rPr>
          <w:rFonts w:ascii="Book Antiqua" w:hAnsi="Book Antiqua" w:cs="Times New Roman"/>
          <w:sz w:val="24"/>
          <w:szCs w:val="24"/>
        </w:rPr>
        <w:t>5</w:t>
      </w:r>
      <w:r w:rsidR="0087175C" w:rsidRPr="003335BB">
        <w:rPr>
          <w:rFonts w:ascii="Book Antiqua" w:hAnsi="Book Antiqua" w:cs="Times New Roman"/>
          <w:sz w:val="24"/>
          <w:szCs w:val="24"/>
        </w:rPr>
        <w:t xml:space="preserve"> </w:t>
      </w:r>
      <w:r w:rsidR="00EB46B1" w:rsidRPr="003335BB">
        <w:rPr>
          <w:rFonts w:ascii="Book Antiqua" w:hAnsi="Book Antiqua" w:cs="Times New Roman"/>
          <w:sz w:val="24"/>
          <w:szCs w:val="24"/>
        </w:rPr>
        <w:t>cm</w:t>
      </w:r>
      <w:r w:rsidR="00EB46B1" w:rsidRPr="003335BB">
        <w:rPr>
          <w:rFonts w:ascii="Book Antiqua" w:hAnsi="Book Antiqua" w:cs="Times New Roman"/>
          <w:sz w:val="24"/>
          <w:szCs w:val="24"/>
          <w:vertAlign w:val="superscript"/>
        </w:rPr>
        <w:t>[13]</w:t>
      </w:r>
      <w:r w:rsidR="00EB46B1" w:rsidRPr="003335BB">
        <w:rPr>
          <w:rFonts w:ascii="Book Antiqua" w:hAnsi="Book Antiqua" w:cs="Times New Roman"/>
          <w:sz w:val="24"/>
          <w:szCs w:val="24"/>
        </w:rPr>
        <w:t>.</w:t>
      </w:r>
    </w:p>
    <w:p w14:paraId="2818F18B" w14:textId="6F18FA6C" w:rsidR="00EB46B1" w:rsidRPr="003335BB" w:rsidRDefault="00EB46B1"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Whether </w:t>
      </w:r>
      <w:r w:rsidR="00133F0D" w:rsidRPr="003335BB">
        <w:rPr>
          <w:rFonts w:ascii="Book Antiqua" w:hAnsi="Book Antiqua" w:cs="Times New Roman"/>
          <w:sz w:val="24"/>
          <w:szCs w:val="24"/>
        </w:rPr>
        <w:t>LR</w:t>
      </w:r>
      <w:r w:rsidRPr="003335BB">
        <w:rPr>
          <w:rFonts w:ascii="Book Antiqua" w:hAnsi="Book Antiqua" w:cs="Times New Roman"/>
          <w:sz w:val="24"/>
          <w:szCs w:val="24"/>
        </w:rPr>
        <w:t xml:space="preserve"> </w:t>
      </w:r>
      <w:r w:rsidR="00F11E17" w:rsidRPr="003335BB">
        <w:rPr>
          <w:rFonts w:ascii="Book Antiqua" w:hAnsi="Book Antiqua" w:cs="Times New Roman"/>
          <w:sz w:val="24"/>
          <w:szCs w:val="24"/>
        </w:rPr>
        <w:t xml:space="preserve">of </w:t>
      </w:r>
      <w:r w:rsidR="00B55FEF" w:rsidRPr="003335BB">
        <w:rPr>
          <w:rFonts w:ascii="Book Antiqua" w:hAnsi="Book Antiqua" w:cs="Times New Roman"/>
          <w:sz w:val="24"/>
          <w:szCs w:val="24"/>
        </w:rPr>
        <w:t xml:space="preserve">GISTs </w:t>
      </w:r>
      <w:r w:rsidR="0087175C" w:rsidRPr="003335BB">
        <w:rPr>
          <w:rFonts w:ascii="Book Antiqua" w:hAnsi="Book Antiqua" w:cs="Times New Roman"/>
          <w:sz w:val="24"/>
          <w:szCs w:val="24"/>
        </w:rPr>
        <w:t>can achieve</w:t>
      </w:r>
      <w:r w:rsidRPr="003335BB">
        <w:rPr>
          <w:rFonts w:ascii="Book Antiqua" w:hAnsi="Book Antiqua" w:cs="Times New Roman"/>
          <w:sz w:val="24"/>
          <w:szCs w:val="24"/>
        </w:rPr>
        <w:t xml:space="preserve"> equivalent effects </w:t>
      </w:r>
      <w:r w:rsidR="00A22D29" w:rsidRPr="003335BB">
        <w:rPr>
          <w:rFonts w:ascii="Book Antiqua" w:hAnsi="Book Antiqua" w:cs="Times New Roman"/>
          <w:sz w:val="24"/>
          <w:szCs w:val="24"/>
        </w:rPr>
        <w:t xml:space="preserve">or </w:t>
      </w:r>
      <w:r w:rsidRPr="003335BB">
        <w:rPr>
          <w:rFonts w:ascii="Book Antiqua" w:hAnsi="Book Antiqua" w:cs="Times New Roman"/>
          <w:sz w:val="24"/>
          <w:szCs w:val="24"/>
        </w:rPr>
        <w:t xml:space="preserve">even show superiority </w:t>
      </w:r>
      <w:r w:rsidR="0087175C" w:rsidRPr="003335BB">
        <w:rPr>
          <w:rFonts w:ascii="Book Antiqua" w:hAnsi="Book Antiqua" w:cs="Times New Roman"/>
          <w:sz w:val="24"/>
          <w:szCs w:val="24"/>
        </w:rPr>
        <w:t xml:space="preserve">over </w:t>
      </w:r>
      <w:r w:rsidR="00A22D29" w:rsidRPr="003335BB">
        <w:rPr>
          <w:rFonts w:ascii="Book Antiqua" w:hAnsi="Book Antiqua" w:cs="Times New Roman"/>
          <w:sz w:val="24"/>
          <w:szCs w:val="24"/>
        </w:rPr>
        <w:t>conventional</w:t>
      </w:r>
      <w:r w:rsidRPr="003335BB">
        <w:rPr>
          <w:rFonts w:ascii="Book Antiqua" w:hAnsi="Book Antiqua" w:cs="Times New Roman"/>
          <w:sz w:val="24"/>
          <w:szCs w:val="24"/>
        </w:rPr>
        <w:t xml:space="preserve"> </w:t>
      </w:r>
      <w:r w:rsidR="00CC2827" w:rsidRPr="003335BB">
        <w:rPr>
          <w:rFonts w:ascii="Book Antiqua" w:hAnsi="Book Antiqua" w:cs="Times New Roman"/>
          <w:sz w:val="24"/>
          <w:szCs w:val="24"/>
        </w:rPr>
        <w:t>OR</w:t>
      </w:r>
      <w:r w:rsidR="00A44594" w:rsidRPr="003335BB">
        <w:rPr>
          <w:rFonts w:ascii="Book Antiqua" w:hAnsi="Book Antiqua" w:cs="Times New Roman"/>
          <w:sz w:val="24"/>
          <w:szCs w:val="24"/>
        </w:rPr>
        <w:t xml:space="preserve"> remains </w:t>
      </w:r>
      <w:r w:rsidR="0087175C" w:rsidRPr="003335BB">
        <w:rPr>
          <w:rFonts w:ascii="Book Antiqua" w:hAnsi="Book Antiqua" w:cs="Times New Roman"/>
          <w:sz w:val="24"/>
          <w:szCs w:val="24"/>
        </w:rPr>
        <w:t>unknown</w:t>
      </w:r>
      <w:r w:rsidRPr="003335BB">
        <w:rPr>
          <w:rFonts w:ascii="Book Antiqua" w:hAnsi="Book Antiqua" w:cs="Times New Roman"/>
          <w:sz w:val="24"/>
          <w:szCs w:val="24"/>
          <w:vertAlign w:val="superscript"/>
        </w:rPr>
        <w:t>[14]</w:t>
      </w:r>
      <w:r w:rsidRPr="003335BB">
        <w:rPr>
          <w:rFonts w:ascii="Book Antiqua" w:hAnsi="Book Antiqua" w:cs="Times New Roman"/>
          <w:sz w:val="24"/>
          <w:szCs w:val="24"/>
        </w:rPr>
        <w:t xml:space="preserve">. </w:t>
      </w:r>
      <w:r w:rsidR="0087175C" w:rsidRPr="003335BB">
        <w:rPr>
          <w:rFonts w:ascii="Book Antiqua" w:hAnsi="Book Antiqua" w:cs="Times New Roman"/>
          <w:sz w:val="24"/>
          <w:szCs w:val="24"/>
        </w:rPr>
        <w:t>No</w:t>
      </w:r>
      <w:r w:rsidR="00BB6B7A" w:rsidRPr="003335BB">
        <w:rPr>
          <w:rFonts w:ascii="Book Antiqua" w:hAnsi="Book Antiqua" w:cs="Times New Roman"/>
          <w:sz w:val="24"/>
          <w:szCs w:val="24"/>
        </w:rPr>
        <w:t xml:space="preserve"> </w:t>
      </w:r>
      <w:r w:rsidR="0089230C" w:rsidRPr="003335BB">
        <w:rPr>
          <w:rFonts w:ascii="Book Antiqua" w:hAnsi="Book Antiqua" w:cs="Times New Roman"/>
          <w:sz w:val="24"/>
          <w:szCs w:val="24"/>
        </w:rPr>
        <w:t xml:space="preserve">prospective, </w:t>
      </w:r>
      <w:r w:rsidR="005910A6" w:rsidRPr="003335BB">
        <w:rPr>
          <w:rFonts w:ascii="Book Antiqua" w:hAnsi="Book Antiqua" w:cs="Times New Roman"/>
          <w:sz w:val="24"/>
          <w:szCs w:val="24"/>
        </w:rPr>
        <w:t xml:space="preserve">multicenter, </w:t>
      </w:r>
      <w:r w:rsidR="00BB6B7A" w:rsidRPr="003335BB">
        <w:rPr>
          <w:rFonts w:ascii="Book Antiqua" w:hAnsi="Book Antiqua" w:cs="Times New Roman"/>
          <w:sz w:val="24"/>
          <w:szCs w:val="24"/>
        </w:rPr>
        <w:t>randomized controlled trials</w:t>
      </w:r>
      <w:r w:rsidR="00626A48" w:rsidRPr="003335BB">
        <w:rPr>
          <w:rFonts w:ascii="Book Antiqua" w:hAnsi="Book Antiqua" w:cs="Times New Roman"/>
          <w:sz w:val="24"/>
          <w:szCs w:val="24"/>
        </w:rPr>
        <w:t xml:space="preserve"> </w:t>
      </w:r>
      <w:r w:rsidR="00BB6B7A" w:rsidRPr="003335BB">
        <w:rPr>
          <w:rFonts w:ascii="Book Antiqua" w:hAnsi="Book Antiqua" w:cs="Times New Roman"/>
          <w:sz w:val="24"/>
          <w:szCs w:val="24"/>
        </w:rPr>
        <w:t>with sufficient samples</w:t>
      </w:r>
      <w:r w:rsidR="0087175C" w:rsidRPr="003335BB">
        <w:rPr>
          <w:rFonts w:ascii="Book Antiqua" w:hAnsi="Book Antiqua" w:cs="Times New Roman"/>
          <w:sz w:val="24"/>
          <w:szCs w:val="24"/>
        </w:rPr>
        <w:t xml:space="preserve"> have been performed</w:t>
      </w:r>
      <w:r w:rsidR="00BB6B7A" w:rsidRPr="003335BB">
        <w:rPr>
          <w:rFonts w:ascii="Book Antiqua" w:hAnsi="Book Antiqua" w:cs="Times New Roman"/>
          <w:sz w:val="24"/>
          <w:szCs w:val="24"/>
        </w:rPr>
        <w:t xml:space="preserve"> to investigate the feasibility and safety of </w:t>
      </w:r>
      <w:r w:rsidR="00133F0D" w:rsidRPr="003335BB">
        <w:rPr>
          <w:rFonts w:ascii="Book Antiqua" w:hAnsi="Book Antiqua" w:cs="Times New Roman"/>
          <w:sz w:val="24"/>
          <w:szCs w:val="24"/>
        </w:rPr>
        <w:t>LR</w:t>
      </w:r>
      <w:r w:rsidR="00AE4D45" w:rsidRPr="003335BB">
        <w:rPr>
          <w:rFonts w:ascii="Book Antiqua" w:hAnsi="Book Antiqua" w:cs="Times New Roman"/>
          <w:sz w:val="24"/>
          <w:szCs w:val="24"/>
        </w:rPr>
        <w:t xml:space="preserve"> for</w:t>
      </w:r>
      <w:r w:rsidR="00BB6B7A"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A44A82" w:rsidRPr="003335BB">
        <w:rPr>
          <w:rFonts w:ascii="Book Antiqua" w:hAnsi="Book Antiqua" w:cs="Times New Roman"/>
          <w:sz w:val="24"/>
          <w:szCs w:val="24"/>
        </w:rPr>
        <w:t>s</w:t>
      </w:r>
      <w:r w:rsidR="00B55FEF" w:rsidRPr="003335BB">
        <w:rPr>
          <w:rFonts w:ascii="Book Antiqua" w:hAnsi="Book Antiqua" w:cs="Times New Roman"/>
          <w:sz w:val="24"/>
          <w:szCs w:val="24"/>
        </w:rPr>
        <w:t xml:space="preserve"> </w:t>
      </w:r>
      <w:r w:rsidR="000730C5" w:rsidRPr="003335BB">
        <w:rPr>
          <w:rFonts w:ascii="Book Antiqua" w:hAnsi="Book Antiqua" w:cs="Times New Roman"/>
          <w:sz w:val="24"/>
          <w:szCs w:val="24"/>
        </w:rPr>
        <w:t>because of</w:t>
      </w:r>
      <w:r w:rsidR="00A44A82" w:rsidRPr="003335BB">
        <w:rPr>
          <w:rFonts w:ascii="Book Antiqua" w:hAnsi="Book Antiqua" w:cs="Times New Roman"/>
          <w:sz w:val="24"/>
          <w:szCs w:val="24"/>
        </w:rPr>
        <w:t xml:space="preserve"> the l</w:t>
      </w:r>
      <w:r w:rsidR="00BB6B7A" w:rsidRPr="003335BB">
        <w:rPr>
          <w:rFonts w:ascii="Book Antiqua" w:hAnsi="Book Antiqua" w:cs="Times New Roman"/>
          <w:sz w:val="24"/>
          <w:szCs w:val="24"/>
        </w:rPr>
        <w:t>ow incidence</w:t>
      </w:r>
      <w:r w:rsidR="0087175C" w:rsidRPr="003335BB">
        <w:rPr>
          <w:rFonts w:ascii="Book Antiqua" w:hAnsi="Book Antiqua" w:cs="Times New Roman"/>
          <w:sz w:val="24"/>
          <w:szCs w:val="24"/>
        </w:rPr>
        <w:t xml:space="preserve"> of these tumors</w:t>
      </w:r>
      <w:r w:rsidR="00BB6B7A" w:rsidRPr="003335BB">
        <w:rPr>
          <w:rFonts w:ascii="Book Antiqua" w:hAnsi="Book Antiqua" w:cs="Times New Roman"/>
          <w:sz w:val="24"/>
          <w:szCs w:val="24"/>
        </w:rPr>
        <w:t xml:space="preserve">. </w:t>
      </w:r>
      <w:r w:rsidR="00B25D68" w:rsidRPr="003335BB">
        <w:rPr>
          <w:rFonts w:ascii="Book Antiqua" w:hAnsi="Book Antiqua" w:cs="Times New Roman"/>
          <w:sz w:val="24"/>
          <w:szCs w:val="24"/>
        </w:rPr>
        <w:t>To date, o</w:t>
      </w:r>
      <w:r w:rsidR="00261CBF" w:rsidRPr="003335BB">
        <w:rPr>
          <w:rFonts w:ascii="Book Antiqua" w:hAnsi="Book Antiqua" w:cs="Times New Roman"/>
          <w:sz w:val="24"/>
          <w:szCs w:val="24"/>
        </w:rPr>
        <w:t xml:space="preserve">nly </w:t>
      </w:r>
      <w:r w:rsidR="00B25D68" w:rsidRPr="003335BB">
        <w:rPr>
          <w:rFonts w:ascii="Book Antiqua" w:hAnsi="Book Antiqua" w:cs="Times New Roman"/>
          <w:sz w:val="24"/>
          <w:szCs w:val="24"/>
        </w:rPr>
        <w:t>a few</w:t>
      </w:r>
      <w:r w:rsidR="00261CBF" w:rsidRPr="003335BB">
        <w:rPr>
          <w:rFonts w:ascii="Book Antiqua" w:hAnsi="Book Antiqua" w:cs="Times New Roman"/>
          <w:sz w:val="24"/>
          <w:szCs w:val="24"/>
        </w:rPr>
        <w:t xml:space="preserve"> retrospective studies</w:t>
      </w:r>
      <w:r w:rsidR="00191B03" w:rsidRPr="003335BB">
        <w:rPr>
          <w:rFonts w:ascii="Book Antiqua" w:hAnsi="Book Antiqua" w:cs="Times New Roman"/>
          <w:sz w:val="24"/>
          <w:szCs w:val="24"/>
        </w:rPr>
        <w:t xml:space="preserve"> have</w:t>
      </w:r>
      <w:r w:rsidR="00261CBF" w:rsidRPr="003335BB">
        <w:rPr>
          <w:rFonts w:ascii="Book Antiqua" w:hAnsi="Book Antiqua" w:cs="Times New Roman"/>
          <w:sz w:val="24"/>
          <w:szCs w:val="24"/>
        </w:rPr>
        <w:t xml:space="preserve"> compared </w:t>
      </w:r>
      <w:r w:rsidR="00133F0D" w:rsidRPr="003335BB">
        <w:rPr>
          <w:rFonts w:ascii="Book Antiqua" w:hAnsi="Book Antiqua" w:cs="Times New Roman"/>
          <w:sz w:val="24"/>
          <w:szCs w:val="24"/>
        </w:rPr>
        <w:t>LR</w:t>
      </w:r>
      <w:r w:rsidR="00261CBF" w:rsidRPr="003335BB">
        <w:rPr>
          <w:rFonts w:ascii="Book Antiqua" w:hAnsi="Book Antiqua" w:cs="Times New Roman"/>
          <w:sz w:val="24"/>
          <w:szCs w:val="24"/>
        </w:rPr>
        <w:t xml:space="preserve"> </w:t>
      </w:r>
      <w:r w:rsidR="00191B03" w:rsidRPr="003335BB">
        <w:rPr>
          <w:rFonts w:ascii="Book Antiqua" w:hAnsi="Book Antiqua" w:cs="Times New Roman"/>
          <w:sz w:val="24"/>
          <w:szCs w:val="24"/>
        </w:rPr>
        <w:t>with</w:t>
      </w:r>
      <w:r w:rsidR="00B25D68"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B25D68" w:rsidRPr="003335BB">
        <w:rPr>
          <w:rFonts w:ascii="Book Antiqua" w:hAnsi="Book Antiqua" w:cs="Times New Roman"/>
          <w:sz w:val="24"/>
          <w:szCs w:val="24"/>
        </w:rPr>
        <w:t xml:space="preserve"> </w:t>
      </w:r>
      <w:r w:rsidR="00F11E17" w:rsidRPr="003335BB">
        <w:rPr>
          <w:rFonts w:ascii="Book Antiqua" w:hAnsi="Book Antiqua" w:cs="Times New Roman"/>
          <w:sz w:val="24"/>
          <w:szCs w:val="24"/>
        </w:rPr>
        <w:t xml:space="preserve">of </w:t>
      </w:r>
      <w:r w:rsidR="005A49BA" w:rsidRPr="003335BB">
        <w:rPr>
          <w:rFonts w:ascii="Book Antiqua" w:hAnsi="Book Antiqua" w:cs="Times New Roman"/>
          <w:sz w:val="24"/>
          <w:szCs w:val="24"/>
        </w:rPr>
        <w:t>gGIST</w:t>
      </w:r>
      <w:r w:rsidR="00B25D68" w:rsidRPr="003335BB">
        <w:rPr>
          <w:rFonts w:ascii="Book Antiqua" w:hAnsi="Book Antiqua" w:cs="Times New Roman"/>
          <w:sz w:val="24"/>
          <w:szCs w:val="24"/>
        </w:rPr>
        <w:t>s</w:t>
      </w:r>
      <w:r w:rsidR="00191B03" w:rsidRPr="003335BB">
        <w:rPr>
          <w:rFonts w:ascii="Book Antiqua" w:hAnsi="Book Antiqua" w:cs="Times New Roman"/>
          <w:sz w:val="24"/>
          <w:szCs w:val="24"/>
        </w:rPr>
        <w:t>,</w:t>
      </w:r>
      <w:r w:rsidR="00B25D68" w:rsidRPr="003335BB">
        <w:rPr>
          <w:rFonts w:ascii="Book Antiqua" w:hAnsi="Book Antiqua" w:cs="Times New Roman"/>
          <w:sz w:val="24"/>
          <w:szCs w:val="24"/>
        </w:rPr>
        <w:t xml:space="preserve"> and the</w:t>
      </w:r>
      <w:r w:rsidR="00261CBF" w:rsidRPr="003335BB">
        <w:rPr>
          <w:rFonts w:ascii="Book Antiqua" w:hAnsi="Book Antiqua" w:cs="Times New Roman"/>
          <w:sz w:val="24"/>
          <w:szCs w:val="24"/>
        </w:rPr>
        <w:t xml:space="preserve"> </w:t>
      </w:r>
      <w:r w:rsidR="00B25D68" w:rsidRPr="003335BB">
        <w:rPr>
          <w:rFonts w:ascii="Book Antiqua" w:hAnsi="Book Antiqua" w:cs="Times New Roman"/>
          <w:sz w:val="24"/>
          <w:szCs w:val="24"/>
        </w:rPr>
        <w:t>efficacy</w:t>
      </w:r>
      <w:r w:rsidR="00261CBF" w:rsidRPr="003335BB">
        <w:rPr>
          <w:rFonts w:ascii="Book Antiqua" w:hAnsi="Book Antiqua" w:cs="Times New Roman"/>
          <w:sz w:val="24"/>
          <w:szCs w:val="24"/>
        </w:rPr>
        <w:t xml:space="preserve"> and safety of</w:t>
      </w:r>
      <w:r w:rsidR="00CC0EDA" w:rsidRPr="003335BB">
        <w:rPr>
          <w:rFonts w:ascii="Book Antiqua" w:hAnsi="Book Antiqua" w:cs="Times New Roman"/>
          <w:sz w:val="24"/>
          <w:szCs w:val="24"/>
        </w:rPr>
        <w:t xml:space="preserve"> LR</w:t>
      </w:r>
      <w:r w:rsidR="00261CBF" w:rsidRPr="003335BB">
        <w:rPr>
          <w:rFonts w:ascii="Book Antiqua" w:hAnsi="Book Antiqua" w:cs="Times New Roman"/>
          <w:sz w:val="24"/>
          <w:szCs w:val="24"/>
        </w:rPr>
        <w:t xml:space="preserve"> remain </w:t>
      </w:r>
      <w:r w:rsidR="006A4D77" w:rsidRPr="003335BB">
        <w:rPr>
          <w:rFonts w:ascii="Book Antiqua" w:hAnsi="Book Antiqua" w:cs="Times New Roman"/>
          <w:sz w:val="24"/>
          <w:szCs w:val="24"/>
        </w:rPr>
        <w:t>unconfirmed</w:t>
      </w:r>
      <w:r w:rsidR="00261CBF" w:rsidRPr="003335BB">
        <w:rPr>
          <w:rFonts w:ascii="Book Antiqua" w:hAnsi="Book Antiqua" w:cs="Times New Roman"/>
          <w:sz w:val="24"/>
          <w:szCs w:val="24"/>
          <w:vertAlign w:val="superscript"/>
        </w:rPr>
        <w:t>[15]</w:t>
      </w:r>
      <w:r w:rsidR="00261CBF" w:rsidRPr="003335BB">
        <w:rPr>
          <w:rFonts w:ascii="Book Antiqua" w:hAnsi="Book Antiqua" w:cs="Times New Roman"/>
          <w:sz w:val="24"/>
          <w:szCs w:val="24"/>
        </w:rPr>
        <w:t xml:space="preserve">. </w:t>
      </w:r>
      <w:r w:rsidR="00D5320D" w:rsidRPr="003335BB">
        <w:rPr>
          <w:rFonts w:ascii="Book Antiqua" w:hAnsi="Book Antiqua" w:cs="Times New Roman"/>
          <w:sz w:val="24"/>
          <w:szCs w:val="24"/>
        </w:rPr>
        <w:t>There</w:t>
      </w:r>
      <w:r w:rsidR="00CF6667" w:rsidRPr="003335BB">
        <w:rPr>
          <w:rFonts w:ascii="Book Antiqua" w:hAnsi="Book Antiqua" w:cs="Times New Roman"/>
          <w:sz w:val="24"/>
          <w:szCs w:val="24"/>
        </w:rPr>
        <w:t>for</w:t>
      </w:r>
      <w:r w:rsidR="005B3430" w:rsidRPr="003335BB">
        <w:rPr>
          <w:rFonts w:ascii="Book Antiqua" w:hAnsi="Book Antiqua" w:cs="Times New Roman"/>
          <w:sz w:val="24"/>
          <w:szCs w:val="24"/>
        </w:rPr>
        <w:t>e</w:t>
      </w:r>
      <w:r w:rsidR="00191B03" w:rsidRPr="003335BB">
        <w:rPr>
          <w:rFonts w:ascii="Book Antiqua" w:hAnsi="Book Antiqua" w:cs="Times New Roman"/>
          <w:sz w:val="24"/>
          <w:szCs w:val="24"/>
        </w:rPr>
        <w:t>,</w:t>
      </w:r>
      <w:r w:rsidR="00261CBF" w:rsidRPr="003335BB">
        <w:rPr>
          <w:rFonts w:ascii="Book Antiqua" w:hAnsi="Book Antiqua" w:cs="Times New Roman"/>
          <w:sz w:val="24"/>
          <w:szCs w:val="24"/>
        </w:rPr>
        <w:t xml:space="preserve"> mo</w:t>
      </w:r>
      <w:r w:rsidR="00D5320D" w:rsidRPr="003335BB">
        <w:rPr>
          <w:rFonts w:ascii="Book Antiqua" w:hAnsi="Book Antiqua" w:cs="Times New Roman"/>
          <w:sz w:val="24"/>
          <w:szCs w:val="24"/>
        </w:rPr>
        <w:t>re high</w:t>
      </w:r>
      <w:r w:rsidR="00CF6667" w:rsidRPr="003335BB">
        <w:rPr>
          <w:rFonts w:ascii="Book Antiqua" w:hAnsi="Book Antiqua" w:cs="Times New Roman"/>
          <w:sz w:val="24"/>
          <w:szCs w:val="24"/>
        </w:rPr>
        <w:t>-</w:t>
      </w:r>
      <w:r w:rsidR="00D5320D" w:rsidRPr="003335BB">
        <w:rPr>
          <w:rFonts w:ascii="Book Antiqua" w:hAnsi="Book Antiqua" w:cs="Times New Roman"/>
          <w:sz w:val="24"/>
          <w:szCs w:val="24"/>
        </w:rPr>
        <w:t>level clinical evidence</w:t>
      </w:r>
      <w:r w:rsidR="00191B03" w:rsidRPr="003335BB">
        <w:rPr>
          <w:rFonts w:ascii="Book Antiqua" w:hAnsi="Book Antiqua" w:cs="Times New Roman"/>
          <w:sz w:val="24"/>
          <w:szCs w:val="24"/>
        </w:rPr>
        <w:t xml:space="preserve"> is</w:t>
      </w:r>
      <w:r w:rsidR="00D5320D" w:rsidRPr="003335BB">
        <w:rPr>
          <w:rFonts w:ascii="Book Antiqua" w:hAnsi="Book Antiqua" w:cs="Times New Roman"/>
          <w:sz w:val="24"/>
          <w:szCs w:val="24"/>
        </w:rPr>
        <w:t xml:space="preserve"> required.</w:t>
      </w:r>
    </w:p>
    <w:p w14:paraId="5FF72B00" w14:textId="7B86AFEE" w:rsidR="006B697A" w:rsidRPr="003335BB" w:rsidRDefault="00191B03"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The e</w:t>
      </w:r>
      <w:r w:rsidR="00D5320D" w:rsidRPr="003335BB">
        <w:rPr>
          <w:rFonts w:ascii="Book Antiqua" w:hAnsi="Book Antiqua" w:cs="Times New Roman"/>
          <w:sz w:val="24"/>
          <w:szCs w:val="24"/>
        </w:rPr>
        <w:t xml:space="preserve">xistence of </w:t>
      </w:r>
      <w:r w:rsidR="00AF31BD" w:rsidRPr="003335BB">
        <w:rPr>
          <w:rFonts w:ascii="Book Antiqua" w:hAnsi="Book Antiqua" w:cs="Times New Roman"/>
          <w:sz w:val="24"/>
          <w:szCs w:val="24"/>
        </w:rPr>
        <w:t>confound</w:t>
      </w:r>
      <w:r w:rsidR="00442B19" w:rsidRPr="003335BB">
        <w:rPr>
          <w:rFonts w:ascii="Book Antiqua" w:hAnsi="Book Antiqua" w:cs="Times New Roman"/>
          <w:sz w:val="24"/>
          <w:szCs w:val="24"/>
        </w:rPr>
        <w:t>ers</w:t>
      </w:r>
      <w:r w:rsidR="00AF31BD" w:rsidRPr="003335BB">
        <w:rPr>
          <w:rFonts w:ascii="Book Antiqua" w:hAnsi="Book Antiqua" w:cs="Times New Roman"/>
          <w:sz w:val="24"/>
          <w:szCs w:val="24"/>
        </w:rPr>
        <w:t xml:space="preserve"> or</w:t>
      </w:r>
      <w:r w:rsidR="00D5320D" w:rsidRPr="003335BB">
        <w:rPr>
          <w:rFonts w:ascii="Book Antiqua" w:hAnsi="Book Antiqua" w:cs="Times New Roman"/>
          <w:sz w:val="24"/>
          <w:szCs w:val="24"/>
        </w:rPr>
        <w:t xml:space="preserve"> selection bias in retrospective studies usually</w:t>
      </w:r>
      <w:r w:rsidRPr="003335BB">
        <w:rPr>
          <w:rFonts w:ascii="Book Antiqua" w:hAnsi="Book Antiqua" w:cs="Times New Roman"/>
          <w:sz w:val="24"/>
          <w:szCs w:val="24"/>
        </w:rPr>
        <w:t xml:space="preserve"> results in imbalanced </w:t>
      </w:r>
      <w:r w:rsidR="00AF31BD" w:rsidRPr="003335BB">
        <w:rPr>
          <w:rFonts w:ascii="Book Antiqua" w:hAnsi="Book Antiqua" w:cs="Times New Roman"/>
          <w:sz w:val="24"/>
          <w:szCs w:val="24"/>
        </w:rPr>
        <w:t xml:space="preserve">baseline data </w:t>
      </w:r>
      <w:r w:rsidRPr="003335BB">
        <w:rPr>
          <w:rFonts w:ascii="Book Antiqua" w:hAnsi="Book Antiqua" w:cs="Times New Roman"/>
          <w:sz w:val="24"/>
          <w:szCs w:val="24"/>
        </w:rPr>
        <w:t>between the</w:t>
      </w:r>
      <w:r w:rsidR="00AF31BD" w:rsidRPr="003335BB">
        <w:rPr>
          <w:rFonts w:ascii="Book Antiqua" w:hAnsi="Book Antiqua" w:cs="Times New Roman"/>
          <w:sz w:val="24"/>
          <w:szCs w:val="24"/>
        </w:rPr>
        <w:t xml:space="preserve"> study group and control group</w:t>
      </w:r>
      <w:r w:rsidRPr="003335BB">
        <w:rPr>
          <w:rFonts w:ascii="Book Antiqua" w:hAnsi="Book Antiqua" w:cs="Times New Roman"/>
          <w:sz w:val="24"/>
          <w:szCs w:val="24"/>
        </w:rPr>
        <w:t>; this</w:t>
      </w:r>
      <w:r w:rsidR="00442B19" w:rsidRPr="003335BB">
        <w:rPr>
          <w:rFonts w:ascii="Book Antiqua" w:hAnsi="Book Antiqua" w:cs="Times New Roman"/>
          <w:sz w:val="24"/>
          <w:szCs w:val="24"/>
        </w:rPr>
        <w:t xml:space="preserve"> consequently affects the </w:t>
      </w:r>
      <w:r w:rsidR="00AF31BD" w:rsidRPr="003335BB">
        <w:rPr>
          <w:rFonts w:ascii="Book Antiqua" w:hAnsi="Book Antiqua" w:cs="Times New Roman"/>
          <w:sz w:val="24"/>
          <w:szCs w:val="24"/>
        </w:rPr>
        <w:t>reliability of</w:t>
      </w:r>
      <w:r w:rsidRPr="003335BB">
        <w:rPr>
          <w:rFonts w:ascii="Book Antiqua" w:hAnsi="Book Antiqua" w:cs="Times New Roman"/>
          <w:sz w:val="24"/>
          <w:szCs w:val="24"/>
        </w:rPr>
        <w:t xml:space="preserve"> the</w:t>
      </w:r>
      <w:r w:rsidR="00AF31BD" w:rsidRPr="003335BB">
        <w:rPr>
          <w:rFonts w:ascii="Book Antiqua" w:hAnsi="Book Antiqua" w:cs="Times New Roman"/>
          <w:sz w:val="24"/>
          <w:szCs w:val="24"/>
        </w:rPr>
        <w:t xml:space="preserve"> conclusions. </w:t>
      </w:r>
      <w:r w:rsidR="007C6D30" w:rsidRPr="003335BB">
        <w:rPr>
          <w:rFonts w:ascii="Book Antiqua" w:hAnsi="Book Antiqua" w:cs="Times New Roman"/>
          <w:sz w:val="24"/>
          <w:szCs w:val="24"/>
        </w:rPr>
        <w:t>In</w:t>
      </w:r>
      <w:r w:rsidRPr="003335BB">
        <w:rPr>
          <w:rFonts w:ascii="Book Antiqua" w:hAnsi="Book Antiqua" w:cs="Times New Roman"/>
          <w:sz w:val="24"/>
          <w:szCs w:val="24"/>
        </w:rPr>
        <w:t xml:space="preserve"> nonrandomized controlled</w:t>
      </w:r>
      <w:r w:rsidR="007C6D30" w:rsidRPr="003335BB">
        <w:rPr>
          <w:rFonts w:ascii="Book Antiqua" w:hAnsi="Book Antiqua" w:cs="Times New Roman"/>
          <w:sz w:val="24"/>
          <w:szCs w:val="24"/>
        </w:rPr>
        <w:t xml:space="preserve"> clinical trials, epidemiological studies</w:t>
      </w:r>
      <w:r w:rsidRPr="003335BB">
        <w:rPr>
          <w:rFonts w:ascii="Book Antiqua" w:hAnsi="Book Antiqua" w:cs="Times New Roman"/>
          <w:sz w:val="24"/>
          <w:szCs w:val="24"/>
        </w:rPr>
        <w:t>,</w:t>
      </w:r>
      <w:r w:rsidR="007C6D30" w:rsidRPr="003335BB">
        <w:rPr>
          <w:rFonts w:ascii="Book Antiqua" w:hAnsi="Book Antiqua" w:cs="Times New Roman"/>
          <w:sz w:val="24"/>
          <w:szCs w:val="24"/>
        </w:rPr>
        <w:t xml:space="preserve"> and most observational studies, </w:t>
      </w:r>
      <w:r w:rsidR="00F22759" w:rsidRPr="003335BB">
        <w:rPr>
          <w:rFonts w:ascii="Book Antiqua" w:hAnsi="Book Antiqua" w:cs="Times New Roman"/>
          <w:sz w:val="24"/>
          <w:szCs w:val="24"/>
        </w:rPr>
        <w:t>p</w:t>
      </w:r>
      <w:r w:rsidR="00C5323A" w:rsidRPr="003335BB">
        <w:rPr>
          <w:rFonts w:ascii="Book Antiqua" w:hAnsi="Book Antiqua" w:cs="Times New Roman"/>
          <w:sz w:val="24"/>
          <w:szCs w:val="24"/>
        </w:rPr>
        <w:t>ropensity score matching (PSM)</w:t>
      </w:r>
      <w:r w:rsidR="007C6D30" w:rsidRPr="003335BB">
        <w:rPr>
          <w:rFonts w:ascii="Book Antiqua" w:hAnsi="Book Antiqua" w:cs="Times New Roman"/>
          <w:sz w:val="24"/>
          <w:szCs w:val="24"/>
        </w:rPr>
        <w:t xml:space="preserve"> is widely </w:t>
      </w:r>
      <w:r w:rsidR="00356907" w:rsidRPr="003335BB">
        <w:rPr>
          <w:rFonts w:ascii="Book Antiqua" w:hAnsi="Book Antiqua" w:cs="Times New Roman"/>
          <w:sz w:val="24"/>
          <w:szCs w:val="24"/>
        </w:rPr>
        <w:t>used</w:t>
      </w:r>
      <w:r w:rsidR="007C6D30" w:rsidRPr="003335BB">
        <w:rPr>
          <w:rFonts w:ascii="Book Antiqua" w:hAnsi="Book Antiqua" w:cs="Times New Roman"/>
          <w:sz w:val="24"/>
          <w:szCs w:val="24"/>
        </w:rPr>
        <w:t xml:space="preserve"> to reduce </w:t>
      </w:r>
      <w:r w:rsidR="00B06F16" w:rsidRPr="003335BB">
        <w:rPr>
          <w:rFonts w:ascii="Book Antiqua" w:hAnsi="Book Antiqua" w:cs="Times New Roman"/>
          <w:sz w:val="24"/>
          <w:szCs w:val="24"/>
        </w:rPr>
        <w:t xml:space="preserve">selection bias </w:t>
      </w:r>
      <w:r w:rsidR="00356907" w:rsidRPr="003335BB">
        <w:rPr>
          <w:rFonts w:ascii="Book Antiqua" w:hAnsi="Book Antiqua" w:cs="Times New Roman"/>
          <w:sz w:val="24"/>
          <w:szCs w:val="24"/>
        </w:rPr>
        <w:t>caused by potential confounders</w:t>
      </w:r>
      <w:r w:rsidR="00EC39F1" w:rsidRPr="003335BB">
        <w:rPr>
          <w:rFonts w:ascii="Book Antiqua" w:hAnsi="Book Antiqua" w:cs="Times New Roman"/>
          <w:sz w:val="24"/>
          <w:szCs w:val="24"/>
        </w:rPr>
        <w:t xml:space="preserve"> and </w:t>
      </w:r>
      <w:r w:rsidR="00B06F16" w:rsidRPr="003335BB">
        <w:rPr>
          <w:rFonts w:ascii="Book Antiqua" w:hAnsi="Book Antiqua" w:cs="Times New Roman"/>
          <w:sz w:val="24"/>
          <w:szCs w:val="24"/>
        </w:rPr>
        <w:t>ensur</w:t>
      </w:r>
      <w:r w:rsidR="00EC39F1" w:rsidRPr="003335BB">
        <w:rPr>
          <w:rFonts w:ascii="Book Antiqua" w:hAnsi="Book Antiqua" w:cs="Times New Roman"/>
          <w:sz w:val="24"/>
          <w:szCs w:val="24"/>
        </w:rPr>
        <w:t>e</w:t>
      </w:r>
      <w:r w:rsidRPr="003335BB">
        <w:rPr>
          <w:rFonts w:ascii="Book Antiqua" w:hAnsi="Book Antiqua" w:cs="Times New Roman"/>
          <w:sz w:val="24"/>
          <w:szCs w:val="24"/>
        </w:rPr>
        <w:t xml:space="preserve"> that</w:t>
      </w:r>
      <w:r w:rsidR="00EC39F1" w:rsidRPr="003335BB">
        <w:rPr>
          <w:rFonts w:ascii="Book Antiqua" w:hAnsi="Book Antiqua" w:cs="Times New Roman"/>
          <w:sz w:val="24"/>
          <w:szCs w:val="24"/>
        </w:rPr>
        <w:t xml:space="preserve"> the</w:t>
      </w:r>
      <w:r w:rsidR="00B06F16" w:rsidRPr="003335BB">
        <w:rPr>
          <w:rFonts w:ascii="Book Antiqua" w:hAnsi="Book Antiqua" w:cs="Times New Roman"/>
          <w:sz w:val="24"/>
          <w:szCs w:val="24"/>
        </w:rPr>
        <w:t xml:space="preserve"> baseline data</w:t>
      </w:r>
      <w:r w:rsidRPr="003335BB">
        <w:rPr>
          <w:rFonts w:ascii="Book Antiqua" w:hAnsi="Book Antiqua" w:cs="Times New Roman"/>
          <w:sz w:val="24"/>
          <w:szCs w:val="24"/>
        </w:rPr>
        <w:t xml:space="preserve"> are</w:t>
      </w:r>
      <w:r w:rsidR="008E791D" w:rsidRPr="003335BB">
        <w:rPr>
          <w:rFonts w:ascii="Book Antiqua" w:hAnsi="Book Antiqua" w:cs="Times New Roman"/>
          <w:sz w:val="24"/>
          <w:szCs w:val="24"/>
        </w:rPr>
        <w:t xml:space="preserve"> balanced</w:t>
      </w:r>
      <w:r w:rsidR="00B06F16" w:rsidRPr="003335BB">
        <w:rPr>
          <w:rFonts w:ascii="Book Antiqua" w:hAnsi="Book Antiqua" w:cs="Times New Roman"/>
          <w:sz w:val="24"/>
          <w:szCs w:val="24"/>
          <w:vertAlign w:val="superscript"/>
        </w:rPr>
        <w:t>[16]</w:t>
      </w:r>
      <w:r w:rsidR="00B06F16" w:rsidRPr="003335BB">
        <w:rPr>
          <w:rFonts w:ascii="Book Antiqua" w:hAnsi="Book Antiqua" w:cs="Times New Roman"/>
          <w:sz w:val="24"/>
          <w:szCs w:val="24"/>
        </w:rPr>
        <w:t xml:space="preserve">. </w:t>
      </w:r>
      <w:r w:rsidRPr="003335BB">
        <w:rPr>
          <w:rFonts w:ascii="Book Antiqua" w:hAnsi="Book Antiqua" w:cs="Times New Roman"/>
          <w:sz w:val="24"/>
          <w:szCs w:val="24"/>
        </w:rPr>
        <w:t>In the present</w:t>
      </w:r>
      <w:r w:rsidR="0093446E" w:rsidRPr="003335BB">
        <w:rPr>
          <w:rFonts w:ascii="Book Antiqua" w:hAnsi="Book Antiqua" w:cs="Times New Roman"/>
          <w:sz w:val="24"/>
          <w:szCs w:val="24"/>
        </w:rPr>
        <w:t xml:space="preserve"> study</w:t>
      </w:r>
      <w:r w:rsidRPr="003335BB">
        <w:rPr>
          <w:rFonts w:ascii="Book Antiqua" w:hAnsi="Book Antiqua" w:cs="Times New Roman"/>
          <w:sz w:val="24"/>
          <w:szCs w:val="24"/>
        </w:rPr>
        <w:t>, we</w:t>
      </w:r>
      <w:r w:rsidR="0093446E" w:rsidRPr="003335BB">
        <w:rPr>
          <w:rFonts w:ascii="Book Antiqua" w:hAnsi="Book Antiqua" w:cs="Times New Roman"/>
          <w:sz w:val="24"/>
          <w:szCs w:val="24"/>
        </w:rPr>
        <w:t xml:space="preserve"> </w:t>
      </w:r>
      <w:r w:rsidR="0001595F" w:rsidRPr="003335BB">
        <w:rPr>
          <w:rFonts w:ascii="Book Antiqua" w:hAnsi="Book Antiqua" w:cs="Times New Roman"/>
          <w:sz w:val="24"/>
          <w:szCs w:val="24"/>
        </w:rPr>
        <w:t xml:space="preserve">retrospectively </w:t>
      </w:r>
      <w:r w:rsidR="0093446E" w:rsidRPr="003335BB">
        <w:rPr>
          <w:rFonts w:ascii="Book Antiqua" w:hAnsi="Book Antiqua" w:cs="Times New Roman"/>
          <w:sz w:val="24"/>
          <w:szCs w:val="24"/>
        </w:rPr>
        <w:t xml:space="preserve">compared the short- and long-term outcomes of </w:t>
      </w:r>
      <w:r w:rsidR="00190D28" w:rsidRPr="003335BB">
        <w:rPr>
          <w:rFonts w:ascii="Book Antiqua" w:hAnsi="Book Antiqua" w:cs="Times New Roman"/>
          <w:sz w:val="24"/>
          <w:szCs w:val="24"/>
        </w:rPr>
        <w:t>LR</w:t>
      </w:r>
      <w:r w:rsidR="0093446E" w:rsidRPr="003335BB">
        <w:rPr>
          <w:rFonts w:ascii="Book Antiqua" w:hAnsi="Book Antiqua" w:cs="Times New Roman"/>
          <w:sz w:val="24"/>
          <w:szCs w:val="24"/>
        </w:rPr>
        <w:t xml:space="preserve"> versus </w:t>
      </w:r>
      <w:r w:rsidR="00190D28" w:rsidRPr="003335BB">
        <w:rPr>
          <w:rFonts w:ascii="Book Antiqua" w:hAnsi="Book Antiqua" w:cs="Times New Roman"/>
          <w:sz w:val="24"/>
          <w:szCs w:val="24"/>
        </w:rPr>
        <w:t>OR</w:t>
      </w:r>
      <w:r w:rsidR="0093446E" w:rsidRPr="003335BB">
        <w:rPr>
          <w:rFonts w:ascii="Book Antiqua" w:hAnsi="Book Antiqua" w:cs="Times New Roman"/>
          <w:sz w:val="24"/>
          <w:szCs w:val="24"/>
        </w:rPr>
        <w:t xml:space="preserve"> </w:t>
      </w:r>
      <w:r w:rsidR="00F11E17" w:rsidRPr="003335BB">
        <w:rPr>
          <w:rFonts w:ascii="Book Antiqua" w:hAnsi="Book Antiqua" w:cs="Times New Roman"/>
          <w:sz w:val="24"/>
          <w:szCs w:val="24"/>
        </w:rPr>
        <w:t xml:space="preserve">of </w:t>
      </w:r>
      <w:r w:rsidR="005A49BA" w:rsidRPr="003335BB">
        <w:rPr>
          <w:rFonts w:ascii="Book Antiqua" w:hAnsi="Book Antiqua" w:cs="Times New Roman"/>
          <w:sz w:val="24"/>
          <w:szCs w:val="24"/>
        </w:rPr>
        <w:t>gGIST</w:t>
      </w:r>
      <w:r w:rsidR="0093446E" w:rsidRPr="003335BB">
        <w:rPr>
          <w:rFonts w:ascii="Book Antiqua" w:hAnsi="Book Antiqua" w:cs="Times New Roman"/>
          <w:sz w:val="24"/>
          <w:szCs w:val="24"/>
        </w:rPr>
        <w:t xml:space="preserve">s </w:t>
      </w:r>
      <w:r w:rsidR="006B697A" w:rsidRPr="003335BB">
        <w:rPr>
          <w:rFonts w:ascii="Book Antiqua" w:hAnsi="Book Antiqua" w:cs="Times New Roman"/>
          <w:sz w:val="24"/>
          <w:szCs w:val="24"/>
        </w:rPr>
        <w:t>us</w:t>
      </w:r>
      <w:r w:rsidR="0093446E" w:rsidRPr="003335BB">
        <w:rPr>
          <w:rFonts w:ascii="Book Antiqua" w:hAnsi="Book Antiqua" w:cs="Times New Roman"/>
          <w:sz w:val="24"/>
          <w:szCs w:val="24"/>
        </w:rPr>
        <w:t>ing</w:t>
      </w:r>
      <w:r w:rsidR="006B697A" w:rsidRPr="003335BB">
        <w:rPr>
          <w:rFonts w:ascii="Book Antiqua" w:hAnsi="Book Antiqua" w:cs="Times New Roman"/>
          <w:sz w:val="24"/>
          <w:szCs w:val="24"/>
        </w:rPr>
        <w:t xml:space="preserve"> PSM</w:t>
      </w:r>
      <w:r w:rsidR="005520D4" w:rsidRPr="003335BB">
        <w:rPr>
          <w:rFonts w:ascii="Book Antiqua" w:hAnsi="Book Antiqua" w:cs="Times New Roman"/>
          <w:sz w:val="24"/>
          <w:szCs w:val="24"/>
        </w:rPr>
        <w:t xml:space="preserve"> </w:t>
      </w:r>
      <w:r w:rsidR="006B697A" w:rsidRPr="003335BB">
        <w:rPr>
          <w:rFonts w:ascii="Book Antiqua" w:hAnsi="Book Antiqua" w:cs="Times New Roman"/>
          <w:sz w:val="24"/>
          <w:szCs w:val="24"/>
        </w:rPr>
        <w:t xml:space="preserve">to </w:t>
      </w:r>
      <w:r w:rsidR="0002010E" w:rsidRPr="003335BB">
        <w:rPr>
          <w:rFonts w:ascii="Book Antiqua" w:hAnsi="Book Antiqua" w:cs="Times New Roman"/>
          <w:sz w:val="24"/>
          <w:szCs w:val="24"/>
        </w:rPr>
        <w:t xml:space="preserve">adjust </w:t>
      </w:r>
      <w:r w:rsidRPr="003335BB">
        <w:rPr>
          <w:rFonts w:ascii="Book Antiqua" w:hAnsi="Book Antiqua" w:cs="Times New Roman"/>
          <w:sz w:val="24"/>
          <w:szCs w:val="24"/>
        </w:rPr>
        <w:t>for</w:t>
      </w:r>
      <w:r w:rsidR="0002010E" w:rsidRPr="003335BB">
        <w:rPr>
          <w:rFonts w:ascii="Book Antiqua" w:hAnsi="Book Antiqua" w:cs="Times New Roman"/>
          <w:sz w:val="24"/>
          <w:szCs w:val="24"/>
        </w:rPr>
        <w:t xml:space="preserve"> confounding variables</w:t>
      </w:r>
      <w:r w:rsidR="000B5C40" w:rsidRPr="003335BB">
        <w:rPr>
          <w:rFonts w:ascii="Book Antiqua" w:hAnsi="Book Antiqua" w:cs="Times New Roman"/>
          <w:sz w:val="24"/>
          <w:szCs w:val="24"/>
        </w:rPr>
        <w:t xml:space="preserve"> in</w:t>
      </w:r>
      <w:r w:rsidRPr="003335BB">
        <w:rPr>
          <w:rFonts w:ascii="Book Antiqua" w:hAnsi="Book Antiqua" w:cs="Times New Roman"/>
          <w:sz w:val="24"/>
          <w:szCs w:val="24"/>
        </w:rPr>
        <w:t xml:space="preserve"> the</w:t>
      </w:r>
      <w:r w:rsidR="000B5C40" w:rsidRPr="003335BB">
        <w:rPr>
          <w:rFonts w:ascii="Book Antiqua" w:hAnsi="Book Antiqua" w:cs="Times New Roman"/>
          <w:sz w:val="24"/>
          <w:szCs w:val="24"/>
        </w:rPr>
        <w:t xml:space="preserve"> baseline data</w:t>
      </w:r>
      <w:r w:rsidR="006B697A" w:rsidRPr="003335BB">
        <w:rPr>
          <w:rFonts w:ascii="Book Antiqua" w:hAnsi="Book Antiqua" w:cs="Times New Roman"/>
          <w:sz w:val="24"/>
          <w:szCs w:val="24"/>
        </w:rPr>
        <w:t>.</w:t>
      </w:r>
    </w:p>
    <w:p w14:paraId="2839801C" w14:textId="77777777" w:rsidR="00B06F16" w:rsidRPr="003335BB" w:rsidRDefault="00B06F16" w:rsidP="003335BB">
      <w:pPr>
        <w:snapToGrid w:val="0"/>
        <w:spacing w:line="360" w:lineRule="auto"/>
        <w:rPr>
          <w:rFonts w:ascii="Book Antiqua" w:hAnsi="Book Antiqua" w:cs="Times New Roman"/>
          <w:sz w:val="24"/>
          <w:szCs w:val="24"/>
        </w:rPr>
      </w:pPr>
    </w:p>
    <w:p w14:paraId="40F4753C" w14:textId="77777777" w:rsidR="00D24C24" w:rsidRPr="003335BB" w:rsidRDefault="00C77CE0"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t>MATERIALS AND METHODS</w:t>
      </w:r>
    </w:p>
    <w:p w14:paraId="7D424813" w14:textId="10C37A2E" w:rsidR="007A5C34" w:rsidRPr="000917E6" w:rsidRDefault="00DD1672"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Patients</w:t>
      </w:r>
    </w:p>
    <w:p w14:paraId="72D3F377" w14:textId="7A257386" w:rsidR="007A5C34" w:rsidRPr="003335BB" w:rsidRDefault="00DD1672"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In total, </w:t>
      </w:r>
      <w:r w:rsidR="000C1C8B" w:rsidRPr="003335BB">
        <w:rPr>
          <w:rFonts w:ascii="Book Antiqua" w:hAnsi="Book Antiqua" w:cs="Times New Roman"/>
          <w:sz w:val="24"/>
          <w:szCs w:val="24"/>
        </w:rPr>
        <w:t xml:space="preserve">301 consecutive </w:t>
      </w:r>
      <w:r w:rsidR="00AE7403" w:rsidRPr="003335BB">
        <w:rPr>
          <w:rFonts w:ascii="Book Antiqua" w:hAnsi="Book Antiqua" w:cs="Times New Roman"/>
          <w:sz w:val="24"/>
          <w:szCs w:val="24"/>
        </w:rPr>
        <w:t>patients</w:t>
      </w:r>
      <w:r w:rsidR="00615617" w:rsidRPr="003335BB">
        <w:rPr>
          <w:rFonts w:ascii="Book Antiqua" w:hAnsi="Book Antiqua" w:cs="Times New Roman"/>
          <w:sz w:val="24"/>
          <w:szCs w:val="24"/>
        </w:rPr>
        <w:t xml:space="preserve"> </w:t>
      </w:r>
      <w:r w:rsidRPr="003335BB">
        <w:rPr>
          <w:rFonts w:ascii="Book Antiqua" w:hAnsi="Book Antiqua" w:cs="Times New Roman"/>
          <w:sz w:val="24"/>
          <w:szCs w:val="24"/>
        </w:rPr>
        <w:t>who underwent</w:t>
      </w:r>
      <w:r w:rsidR="00615617" w:rsidRPr="003335BB">
        <w:rPr>
          <w:rFonts w:ascii="Book Antiqua" w:hAnsi="Book Antiqua" w:cs="Times New Roman"/>
          <w:sz w:val="24"/>
          <w:szCs w:val="24"/>
        </w:rPr>
        <w:t xml:space="preserve"> surgical treatment </w:t>
      </w:r>
      <w:r w:rsidRPr="003335BB">
        <w:rPr>
          <w:rFonts w:ascii="Book Antiqua" w:hAnsi="Book Antiqua" w:cs="Times New Roman"/>
          <w:sz w:val="24"/>
          <w:szCs w:val="24"/>
        </w:rPr>
        <w:t>for pathologically</w:t>
      </w:r>
      <w:r w:rsidR="000917E6">
        <w:rPr>
          <w:rFonts w:ascii="Book Antiqua" w:hAnsi="Book Antiqua" w:cs="Times New Roman" w:hint="eastAsia"/>
          <w:sz w:val="24"/>
          <w:szCs w:val="24"/>
        </w:rPr>
        <w:t xml:space="preserve"> </w:t>
      </w:r>
      <w:r w:rsidR="00615617" w:rsidRPr="003335BB">
        <w:rPr>
          <w:rFonts w:ascii="Book Antiqua" w:hAnsi="Book Antiqua" w:cs="Times New Roman"/>
          <w:sz w:val="24"/>
          <w:szCs w:val="24"/>
        </w:rPr>
        <w:t>diagnosed</w:t>
      </w:r>
      <w:r w:rsidR="00AE7403"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6E0CF2" w:rsidRPr="003335BB">
        <w:rPr>
          <w:rFonts w:ascii="Book Antiqua" w:hAnsi="Book Antiqua" w:cs="Times New Roman"/>
          <w:sz w:val="24"/>
          <w:szCs w:val="24"/>
        </w:rPr>
        <w:t>s</w:t>
      </w:r>
      <w:r w:rsidR="00615617" w:rsidRPr="003335BB">
        <w:rPr>
          <w:rFonts w:ascii="Book Antiqua" w:hAnsi="Book Antiqua" w:cs="Times New Roman"/>
          <w:sz w:val="24"/>
          <w:szCs w:val="24"/>
        </w:rPr>
        <w:t xml:space="preserve"> </w:t>
      </w:r>
      <w:r w:rsidR="005A225F" w:rsidRPr="003335BB">
        <w:rPr>
          <w:rFonts w:ascii="Book Antiqua" w:hAnsi="Book Antiqua" w:cs="Times New Roman"/>
          <w:sz w:val="24"/>
          <w:szCs w:val="24"/>
        </w:rPr>
        <w:t>from 2005 to 2014</w:t>
      </w:r>
      <w:r w:rsidR="00BC2E7B" w:rsidRPr="003335BB">
        <w:rPr>
          <w:rFonts w:ascii="Book Antiqua" w:hAnsi="Book Antiqua" w:cs="Times New Roman"/>
          <w:sz w:val="24"/>
          <w:szCs w:val="24"/>
        </w:rPr>
        <w:t xml:space="preserve"> </w:t>
      </w:r>
      <w:r w:rsidR="00615617" w:rsidRPr="003335BB">
        <w:rPr>
          <w:rFonts w:ascii="Book Antiqua" w:hAnsi="Book Antiqua" w:cs="Times New Roman"/>
          <w:sz w:val="24"/>
          <w:szCs w:val="24"/>
        </w:rPr>
        <w:t>were primarily extracted from our prospectively maintained G</w:t>
      </w:r>
      <w:r w:rsidR="006E0CF2" w:rsidRPr="003335BB">
        <w:rPr>
          <w:rFonts w:ascii="Book Antiqua" w:hAnsi="Book Antiqua" w:cs="Times New Roman"/>
          <w:sz w:val="24"/>
          <w:szCs w:val="24"/>
        </w:rPr>
        <w:t>IS</w:t>
      </w:r>
      <w:r w:rsidR="00615617" w:rsidRPr="003335BB">
        <w:rPr>
          <w:rFonts w:ascii="Book Antiqua" w:hAnsi="Book Antiqua" w:cs="Times New Roman"/>
          <w:sz w:val="24"/>
          <w:szCs w:val="24"/>
        </w:rPr>
        <w:t xml:space="preserve">T database. </w:t>
      </w:r>
      <w:r w:rsidRPr="003335BB">
        <w:rPr>
          <w:rFonts w:ascii="Book Antiqua" w:hAnsi="Book Antiqua" w:cs="Times New Roman"/>
          <w:sz w:val="24"/>
          <w:szCs w:val="24"/>
        </w:rPr>
        <w:t>Sixty-nine</w:t>
      </w:r>
      <w:r w:rsidR="00615617" w:rsidRPr="003335BB">
        <w:rPr>
          <w:rFonts w:ascii="Book Antiqua" w:hAnsi="Book Antiqua" w:cs="Times New Roman"/>
          <w:sz w:val="24"/>
          <w:szCs w:val="24"/>
        </w:rPr>
        <w:t xml:space="preserve"> </w:t>
      </w:r>
      <w:r w:rsidR="00B446DB" w:rsidRPr="003335BB">
        <w:rPr>
          <w:rFonts w:ascii="Book Antiqua" w:hAnsi="Book Antiqua" w:cs="Times New Roman"/>
          <w:sz w:val="24"/>
          <w:szCs w:val="24"/>
        </w:rPr>
        <w:t>patients</w:t>
      </w:r>
      <w:r w:rsidR="00615617" w:rsidRPr="003335BB">
        <w:rPr>
          <w:rFonts w:ascii="Book Antiqua" w:hAnsi="Book Antiqua" w:cs="Times New Roman"/>
          <w:sz w:val="24"/>
          <w:szCs w:val="24"/>
        </w:rPr>
        <w:t xml:space="preserve"> were excluded for the following </w:t>
      </w:r>
      <w:r w:rsidRPr="003335BB">
        <w:rPr>
          <w:rFonts w:ascii="Book Antiqua" w:hAnsi="Book Antiqua" w:cs="Times New Roman"/>
          <w:sz w:val="24"/>
          <w:szCs w:val="24"/>
        </w:rPr>
        <w:t>reasons</w:t>
      </w:r>
      <w:r w:rsidR="00615617" w:rsidRPr="003335BB">
        <w:rPr>
          <w:rFonts w:ascii="Book Antiqua" w:hAnsi="Book Antiqua" w:cs="Times New Roman"/>
          <w:sz w:val="24"/>
          <w:szCs w:val="24"/>
        </w:rPr>
        <w:t xml:space="preserve">: </w:t>
      </w:r>
      <w:r w:rsidR="00DA3FCE" w:rsidRPr="003335BB">
        <w:rPr>
          <w:rFonts w:ascii="Book Antiqua" w:hAnsi="Book Antiqua" w:cs="Times New Roman"/>
          <w:sz w:val="24"/>
          <w:szCs w:val="24"/>
        </w:rPr>
        <w:t>(1) comorbid</w:t>
      </w:r>
      <w:r w:rsidRPr="003335BB">
        <w:rPr>
          <w:rFonts w:ascii="Book Antiqua" w:hAnsi="Book Antiqua" w:cs="Times New Roman"/>
          <w:sz w:val="24"/>
          <w:szCs w:val="24"/>
        </w:rPr>
        <w:t>ities involving</w:t>
      </w:r>
      <w:r w:rsidR="00DA3FCE" w:rsidRPr="003335BB">
        <w:rPr>
          <w:rFonts w:ascii="Book Antiqua" w:hAnsi="Book Antiqua" w:cs="Times New Roman"/>
          <w:sz w:val="24"/>
          <w:szCs w:val="24"/>
        </w:rPr>
        <w:t xml:space="preserve"> other type</w:t>
      </w:r>
      <w:r w:rsidR="00027F7E" w:rsidRPr="003335BB">
        <w:rPr>
          <w:rFonts w:ascii="Book Antiqua" w:hAnsi="Book Antiqua" w:cs="Times New Roman"/>
          <w:sz w:val="24"/>
          <w:szCs w:val="24"/>
        </w:rPr>
        <w:t>s</w:t>
      </w:r>
      <w:r w:rsidR="00DA3FCE" w:rsidRPr="003335BB">
        <w:rPr>
          <w:rFonts w:ascii="Book Antiqua" w:hAnsi="Book Antiqua" w:cs="Times New Roman"/>
          <w:sz w:val="24"/>
          <w:szCs w:val="24"/>
        </w:rPr>
        <w:t xml:space="preserve"> of malignant tumors </w:t>
      </w:r>
      <w:r w:rsidRPr="003335BB">
        <w:rPr>
          <w:rFonts w:ascii="Book Antiqua" w:hAnsi="Book Antiqua" w:cs="Times New Roman"/>
          <w:sz w:val="24"/>
          <w:szCs w:val="24"/>
        </w:rPr>
        <w:t>either present preoperatively</w:t>
      </w:r>
      <w:r w:rsidR="00DA3FCE" w:rsidRPr="003335BB">
        <w:rPr>
          <w:rFonts w:ascii="Book Antiqua" w:hAnsi="Book Antiqua" w:cs="Times New Roman"/>
          <w:sz w:val="24"/>
          <w:szCs w:val="24"/>
        </w:rPr>
        <w:t xml:space="preserve"> or found intraoperatively</w:t>
      </w:r>
      <w:r w:rsidR="000917E6">
        <w:rPr>
          <w:rFonts w:ascii="Book Antiqua" w:hAnsi="Book Antiqua" w:cs="Times New Roman" w:hint="eastAsia"/>
          <w:sz w:val="24"/>
          <w:szCs w:val="24"/>
        </w:rPr>
        <w:t>;</w:t>
      </w:r>
      <w:r w:rsidR="00DA3FCE" w:rsidRPr="003335BB">
        <w:rPr>
          <w:rFonts w:ascii="Book Antiqua" w:hAnsi="Book Antiqua" w:cs="Times New Roman"/>
          <w:sz w:val="24"/>
          <w:szCs w:val="24"/>
        </w:rPr>
        <w:t xml:space="preserve"> (2) </w:t>
      </w:r>
      <w:r w:rsidRPr="003335BB">
        <w:rPr>
          <w:rFonts w:ascii="Book Antiqua" w:hAnsi="Book Antiqua" w:cs="Times New Roman"/>
          <w:sz w:val="24"/>
          <w:szCs w:val="24"/>
        </w:rPr>
        <w:lastRenderedPageBreak/>
        <w:t xml:space="preserve">a </w:t>
      </w:r>
      <w:r w:rsidR="00DA3FCE" w:rsidRPr="003335BB">
        <w:rPr>
          <w:rFonts w:ascii="Book Antiqua" w:hAnsi="Book Antiqua" w:cs="Times New Roman"/>
          <w:sz w:val="24"/>
          <w:szCs w:val="24"/>
        </w:rPr>
        <w:t>history of upper abdominal surgery or gastrectomy</w:t>
      </w:r>
      <w:r w:rsidR="000917E6">
        <w:rPr>
          <w:rFonts w:ascii="Book Antiqua" w:hAnsi="Book Antiqua" w:cs="Times New Roman" w:hint="eastAsia"/>
          <w:sz w:val="24"/>
          <w:szCs w:val="24"/>
        </w:rPr>
        <w:t>;</w:t>
      </w:r>
      <w:r w:rsidR="00DA3FCE" w:rsidRPr="003335BB">
        <w:rPr>
          <w:rFonts w:ascii="Book Antiqua" w:hAnsi="Book Antiqua" w:cs="Times New Roman"/>
          <w:sz w:val="24"/>
          <w:szCs w:val="24"/>
        </w:rPr>
        <w:t xml:space="preserve"> (3) </w:t>
      </w:r>
      <w:r w:rsidR="00A036E6" w:rsidRPr="003335BB">
        <w:rPr>
          <w:rFonts w:ascii="Book Antiqua" w:hAnsi="Book Antiqua" w:cs="Times New Roman"/>
          <w:sz w:val="24"/>
          <w:szCs w:val="24"/>
        </w:rPr>
        <w:t xml:space="preserve">thoracotomy for </w:t>
      </w:r>
      <w:r w:rsidR="00C929AE" w:rsidRPr="003335BB">
        <w:rPr>
          <w:rFonts w:ascii="Book Antiqua" w:hAnsi="Book Antiqua" w:cs="Times New Roman"/>
          <w:sz w:val="24"/>
          <w:szCs w:val="24"/>
        </w:rPr>
        <w:t>GIST</w:t>
      </w:r>
      <w:r w:rsidRPr="003335BB">
        <w:rPr>
          <w:rFonts w:ascii="Book Antiqua" w:hAnsi="Book Antiqua" w:cs="Times New Roman"/>
          <w:sz w:val="24"/>
          <w:szCs w:val="24"/>
        </w:rPr>
        <w:t>s</w:t>
      </w:r>
      <w:r w:rsidR="003A58FC" w:rsidRPr="003335BB">
        <w:rPr>
          <w:rFonts w:ascii="Book Antiqua" w:hAnsi="Book Antiqua" w:cs="Times New Roman"/>
          <w:sz w:val="24"/>
          <w:szCs w:val="24"/>
        </w:rPr>
        <w:t xml:space="preserve"> involving</w:t>
      </w:r>
      <w:r w:rsidR="003108B5"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the </w:t>
      </w:r>
      <w:r w:rsidR="003A58FC" w:rsidRPr="003335BB">
        <w:rPr>
          <w:rFonts w:ascii="Book Antiqua" w:hAnsi="Book Antiqua" w:cs="Times New Roman"/>
          <w:sz w:val="24"/>
          <w:szCs w:val="24"/>
        </w:rPr>
        <w:t>cardia or lower esophagus</w:t>
      </w:r>
      <w:r w:rsidR="000917E6">
        <w:rPr>
          <w:rFonts w:ascii="Book Antiqua" w:hAnsi="Book Antiqua" w:cs="Times New Roman" w:hint="eastAsia"/>
          <w:sz w:val="24"/>
          <w:szCs w:val="24"/>
        </w:rPr>
        <w:t>;</w:t>
      </w:r>
      <w:r w:rsidR="003A58FC" w:rsidRPr="003335BB">
        <w:rPr>
          <w:rFonts w:ascii="Book Antiqua" w:hAnsi="Book Antiqua" w:cs="Times New Roman"/>
          <w:sz w:val="24"/>
          <w:szCs w:val="24"/>
        </w:rPr>
        <w:t xml:space="preserve"> (4) intraoperative confirmation of hepatic or peritoneal metastasis</w:t>
      </w:r>
      <w:r w:rsidR="000917E6">
        <w:rPr>
          <w:rFonts w:ascii="Book Antiqua" w:hAnsi="Book Antiqua" w:cs="Times New Roman" w:hint="eastAsia"/>
          <w:sz w:val="24"/>
          <w:szCs w:val="24"/>
        </w:rPr>
        <w:t>;</w:t>
      </w:r>
      <w:r w:rsidR="003A58FC" w:rsidRPr="003335BB">
        <w:rPr>
          <w:rFonts w:ascii="Book Antiqua" w:hAnsi="Book Antiqua" w:cs="Times New Roman"/>
          <w:sz w:val="24"/>
          <w:szCs w:val="24"/>
        </w:rPr>
        <w:t xml:space="preserve"> (5)</w:t>
      </w:r>
      <w:r w:rsidR="00A036E6" w:rsidRPr="003335BB">
        <w:rPr>
          <w:rFonts w:ascii="Book Antiqua" w:hAnsi="Book Antiqua" w:cs="Times New Roman"/>
          <w:sz w:val="24"/>
          <w:szCs w:val="24"/>
        </w:rPr>
        <w:t xml:space="preserve"> combined organ resection for</w:t>
      </w:r>
      <w:r w:rsidR="003A58FC" w:rsidRPr="003335BB">
        <w:rPr>
          <w:rFonts w:ascii="Book Antiqua" w:hAnsi="Book Antiqua" w:cs="Times New Roman"/>
          <w:sz w:val="24"/>
          <w:szCs w:val="24"/>
        </w:rPr>
        <w:t xml:space="preserve"> involvement of </w:t>
      </w:r>
      <w:r w:rsidR="00454330" w:rsidRPr="003335BB">
        <w:rPr>
          <w:rFonts w:ascii="Book Antiqua" w:hAnsi="Book Antiqua" w:cs="Times New Roman"/>
          <w:sz w:val="24"/>
          <w:szCs w:val="24"/>
        </w:rPr>
        <w:t xml:space="preserve">adjacent </w:t>
      </w:r>
      <w:r w:rsidR="003A58FC" w:rsidRPr="003335BB">
        <w:rPr>
          <w:rFonts w:ascii="Book Antiqua" w:hAnsi="Book Antiqua" w:cs="Times New Roman"/>
          <w:sz w:val="24"/>
          <w:szCs w:val="24"/>
        </w:rPr>
        <w:t>organs</w:t>
      </w:r>
      <w:r w:rsidR="000917E6">
        <w:rPr>
          <w:rFonts w:ascii="Book Antiqua" w:hAnsi="Book Antiqua" w:cs="Times New Roman" w:hint="eastAsia"/>
          <w:sz w:val="24"/>
          <w:szCs w:val="24"/>
        </w:rPr>
        <w:t>;</w:t>
      </w:r>
      <w:r w:rsidR="003A58FC" w:rsidRPr="003335BB">
        <w:rPr>
          <w:rFonts w:ascii="Book Antiqua" w:hAnsi="Book Antiqua" w:cs="Times New Roman"/>
          <w:sz w:val="24"/>
          <w:szCs w:val="24"/>
        </w:rPr>
        <w:t xml:space="preserve"> (6) </w:t>
      </w:r>
      <w:r w:rsidRPr="003335BB">
        <w:rPr>
          <w:rFonts w:ascii="Book Antiqua" w:hAnsi="Book Antiqua" w:cs="Times New Roman"/>
          <w:sz w:val="24"/>
          <w:szCs w:val="24"/>
        </w:rPr>
        <w:t xml:space="preserve">an </w:t>
      </w:r>
      <w:r w:rsidR="00A036E6" w:rsidRPr="003335BB">
        <w:rPr>
          <w:rFonts w:ascii="Book Antiqua" w:hAnsi="Book Antiqua" w:cs="Times New Roman"/>
          <w:sz w:val="24"/>
          <w:szCs w:val="24"/>
        </w:rPr>
        <w:t>emergency operation for bleeding or perforation</w:t>
      </w:r>
      <w:r w:rsidR="000917E6">
        <w:rPr>
          <w:rFonts w:ascii="Book Antiqua" w:hAnsi="Book Antiqua" w:cs="Times New Roman" w:hint="eastAsia"/>
          <w:sz w:val="24"/>
          <w:szCs w:val="24"/>
        </w:rPr>
        <w:t>;</w:t>
      </w:r>
      <w:r w:rsidR="00A036E6" w:rsidRPr="003335BB">
        <w:rPr>
          <w:rFonts w:ascii="Book Antiqua" w:hAnsi="Book Antiqua" w:cs="Times New Roman"/>
          <w:sz w:val="24"/>
          <w:szCs w:val="24"/>
        </w:rPr>
        <w:t xml:space="preserve"> (7) death during the operation</w:t>
      </w:r>
      <w:r w:rsidR="000917E6">
        <w:rPr>
          <w:rFonts w:ascii="Book Antiqua" w:hAnsi="Book Antiqua" w:cs="Times New Roman" w:hint="eastAsia"/>
          <w:sz w:val="24"/>
          <w:szCs w:val="24"/>
        </w:rPr>
        <w:t>;</w:t>
      </w:r>
      <w:r w:rsidRPr="003335BB">
        <w:rPr>
          <w:rFonts w:ascii="Book Antiqua" w:hAnsi="Book Antiqua" w:cs="Times New Roman"/>
          <w:sz w:val="24"/>
          <w:szCs w:val="24"/>
        </w:rPr>
        <w:t xml:space="preserve"> and</w:t>
      </w:r>
      <w:r w:rsidR="00A036E6" w:rsidRPr="003335BB">
        <w:rPr>
          <w:rFonts w:ascii="Book Antiqua" w:hAnsi="Book Antiqua" w:cs="Times New Roman"/>
          <w:sz w:val="24"/>
          <w:szCs w:val="24"/>
        </w:rPr>
        <w:t xml:space="preserve"> (8) endoscopic resection. </w:t>
      </w:r>
      <w:r w:rsidRPr="003335BB">
        <w:rPr>
          <w:rFonts w:ascii="Book Antiqua" w:hAnsi="Book Antiqua" w:cs="Times New Roman"/>
          <w:sz w:val="24"/>
          <w:szCs w:val="24"/>
        </w:rPr>
        <w:t xml:space="preserve">Because </w:t>
      </w:r>
      <w:r w:rsidR="00B757DD" w:rsidRPr="003335BB">
        <w:rPr>
          <w:rFonts w:ascii="Book Antiqua" w:hAnsi="Book Antiqua" w:cs="Times New Roman"/>
          <w:sz w:val="24"/>
          <w:szCs w:val="24"/>
        </w:rPr>
        <w:t xml:space="preserve">the </w:t>
      </w:r>
      <w:r w:rsidR="006032BE" w:rsidRPr="003335BB">
        <w:rPr>
          <w:rFonts w:ascii="Book Antiqua" w:hAnsi="Book Antiqua" w:cs="Times New Roman"/>
          <w:sz w:val="24"/>
          <w:szCs w:val="24"/>
        </w:rPr>
        <w:t>largest</w:t>
      </w:r>
      <w:r w:rsidR="00B757DD" w:rsidRPr="003335BB">
        <w:rPr>
          <w:rFonts w:ascii="Book Antiqua" w:hAnsi="Book Antiqua" w:cs="Times New Roman"/>
          <w:sz w:val="24"/>
          <w:szCs w:val="24"/>
        </w:rPr>
        <w:t xml:space="preserve"> tumor</w:t>
      </w:r>
      <w:r w:rsidR="006032BE" w:rsidRPr="003335BB">
        <w:rPr>
          <w:rFonts w:ascii="Book Antiqua" w:hAnsi="Book Antiqua" w:cs="Times New Roman"/>
          <w:sz w:val="24"/>
          <w:szCs w:val="24"/>
        </w:rPr>
        <w:t xml:space="preserve"> resected</w:t>
      </w:r>
      <w:r w:rsidR="00B757DD" w:rsidRPr="003335BB">
        <w:rPr>
          <w:rFonts w:ascii="Book Antiqua" w:hAnsi="Book Antiqua" w:cs="Times New Roman"/>
          <w:sz w:val="24"/>
          <w:szCs w:val="24"/>
        </w:rPr>
        <w:t xml:space="preserve"> </w:t>
      </w:r>
      <w:r w:rsidR="006032BE" w:rsidRPr="003335BB">
        <w:rPr>
          <w:rFonts w:ascii="Book Antiqua" w:hAnsi="Book Antiqua" w:cs="Times New Roman"/>
          <w:sz w:val="24"/>
          <w:szCs w:val="24"/>
        </w:rPr>
        <w:t>by</w:t>
      </w:r>
      <w:r w:rsidRPr="003335BB">
        <w:rPr>
          <w:rFonts w:ascii="Book Antiqua" w:hAnsi="Book Antiqua" w:cs="Times New Roman"/>
          <w:sz w:val="24"/>
          <w:szCs w:val="24"/>
        </w:rPr>
        <w:t xml:space="preserve"> a</w:t>
      </w:r>
      <w:r w:rsidR="006032BE" w:rsidRPr="003335BB">
        <w:rPr>
          <w:rFonts w:ascii="Book Antiqua" w:hAnsi="Book Antiqua" w:cs="Times New Roman"/>
          <w:sz w:val="24"/>
          <w:szCs w:val="24"/>
        </w:rPr>
        <w:t xml:space="preserve"> laparoscopic approach</w:t>
      </w:r>
      <w:r w:rsidR="00B757DD" w:rsidRPr="003335BB">
        <w:rPr>
          <w:rFonts w:ascii="Book Antiqua" w:hAnsi="Book Antiqua" w:cs="Times New Roman"/>
          <w:sz w:val="24"/>
          <w:szCs w:val="24"/>
        </w:rPr>
        <w:t xml:space="preserve"> was 14 cm, </w:t>
      </w:r>
      <w:r w:rsidRPr="003335BB">
        <w:rPr>
          <w:rFonts w:ascii="Book Antiqua" w:hAnsi="Book Antiqua" w:cs="Times New Roman"/>
          <w:sz w:val="24"/>
          <w:szCs w:val="24"/>
        </w:rPr>
        <w:t>eight</w:t>
      </w:r>
      <w:r w:rsidR="00B757DD" w:rsidRPr="003335BB">
        <w:rPr>
          <w:rFonts w:ascii="Book Antiqua" w:hAnsi="Book Antiqua" w:cs="Times New Roman"/>
          <w:sz w:val="24"/>
          <w:szCs w:val="24"/>
        </w:rPr>
        <w:t xml:space="preserve"> </w:t>
      </w:r>
      <w:r w:rsidR="006032BE" w:rsidRPr="003335BB">
        <w:rPr>
          <w:rFonts w:ascii="Book Antiqua" w:hAnsi="Book Antiqua" w:cs="Times New Roman"/>
          <w:sz w:val="24"/>
          <w:szCs w:val="24"/>
        </w:rPr>
        <w:t>patients</w:t>
      </w:r>
      <w:r w:rsidR="00B757DD" w:rsidRPr="003335BB">
        <w:rPr>
          <w:rFonts w:ascii="Book Antiqua" w:hAnsi="Book Antiqua" w:cs="Times New Roman"/>
          <w:sz w:val="24"/>
          <w:szCs w:val="24"/>
        </w:rPr>
        <w:t xml:space="preserve"> with tumor</w:t>
      </w:r>
      <w:r w:rsidR="006032BE" w:rsidRPr="003335BB">
        <w:rPr>
          <w:rFonts w:ascii="Book Antiqua" w:hAnsi="Book Antiqua" w:cs="Times New Roman"/>
          <w:sz w:val="24"/>
          <w:szCs w:val="24"/>
        </w:rPr>
        <w:t>s</w:t>
      </w:r>
      <w:r w:rsidR="00B757DD" w:rsidRPr="003335BB">
        <w:rPr>
          <w:rFonts w:ascii="Book Antiqua" w:hAnsi="Book Antiqua" w:cs="Times New Roman"/>
          <w:sz w:val="24"/>
          <w:szCs w:val="24"/>
        </w:rPr>
        <w:t xml:space="preserve"> </w:t>
      </w:r>
      <w:r w:rsidRPr="003335BB">
        <w:rPr>
          <w:rFonts w:ascii="Book Antiqua" w:hAnsi="Book Antiqua" w:cs="Times New Roman"/>
          <w:sz w:val="24"/>
          <w:szCs w:val="24"/>
        </w:rPr>
        <w:t>of &gt;</w:t>
      </w:r>
      <w:r w:rsidR="000917E6">
        <w:rPr>
          <w:rFonts w:ascii="Book Antiqua" w:hAnsi="Book Antiqua" w:cs="Times New Roman" w:hint="eastAsia"/>
          <w:sz w:val="24"/>
          <w:szCs w:val="24"/>
        </w:rPr>
        <w:t xml:space="preserve"> </w:t>
      </w:r>
      <w:r w:rsidR="00B757DD" w:rsidRPr="003335BB">
        <w:rPr>
          <w:rFonts w:ascii="Book Antiqua" w:hAnsi="Book Antiqua" w:cs="Times New Roman"/>
          <w:sz w:val="24"/>
          <w:szCs w:val="24"/>
        </w:rPr>
        <w:t>14 cm (</w:t>
      </w:r>
      <w:r w:rsidRPr="003335BB">
        <w:rPr>
          <w:rFonts w:ascii="Book Antiqua" w:hAnsi="Book Antiqua" w:cs="Times New Roman"/>
          <w:sz w:val="24"/>
          <w:szCs w:val="24"/>
        </w:rPr>
        <w:t xml:space="preserve">range, </w:t>
      </w:r>
      <w:r w:rsidR="00B757DD" w:rsidRPr="003335BB">
        <w:rPr>
          <w:rFonts w:ascii="Book Antiqua" w:hAnsi="Book Antiqua" w:cs="Times New Roman"/>
          <w:sz w:val="24"/>
          <w:szCs w:val="24"/>
        </w:rPr>
        <w:t>16</w:t>
      </w:r>
      <w:r w:rsidR="000917E6">
        <w:rPr>
          <w:rFonts w:ascii="Book Antiqua" w:hAnsi="Book Antiqua" w:cs="Times New Roman" w:hint="eastAsia"/>
          <w:sz w:val="24"/>
          <w:szCs w:val="24"/>
        </w:rPr>
        <w:t>-</w:t>
      </w:r>
      <w:r w:rsidR="00B757DD" w:rsidRPr="003335BB">
        <w:rPr>
          <w:rFonts w:ascii="Book Antiqua" w:hAnsi="Book Antiqua" w:cs="Times New Roman"/>
          <w:sz w:val="24"/>
          <w:szCs w:val="24"/>
        </w:rPr>
        <w:t xml:space="preserve">29 cm) </w:t>
      </w:r>
      <w:r w:rsidRPr="003335BB">
        <w:rPr>
          <w:rFonts w:ascii="Book Antiqua" w:hAnsi="Book Antiqua" w:cs="Times New Roman"/>
          <w:sz w:val="24"/>
          <w:szCs w:val="24"/>
        </w:rPr>
        <w:t xml:space="preserve">undergoing </w:t>
      </w:r>
      <w:r w:rsidR="002F76E3" w:rsidRPr="003335BB">
        <w:rPr>
          <w:rFonts w:ascii="Book Antiqua" w:hAnsi="Book Antiqua" w:cs="Times New Roman"/>
          <w:sz w:val="24"/>
          <w:szCs w:val="24"/>
        </w:rPr>
        <w:t>OR</w:t>
      </w:r>
      <w:r w:rsidR="006032BE" w:rsidRPr="003335BB">
        <w:rPr>
          <w:rFonts w:ascii="Book Antiqua" w:hAnsi="Book Antiqua" w:cs="Times New Roman"/>
          <w:sz w:val="24"/>
          <w:szCs w:val="24"/>
        </w:rPr>
        <w:t xml:space="preserve"> were excluded</w:t>
      </w:r>
      <w:r w:rsidR="00B757DD" w:rsidRPr="003335BB">
        <w:rPr>
          <w:rFonts w:ascii="Book Antiqua" w:hAnsi="Book Antiqua" w:cs="Times New Roman"/>
          <w:sz w:val="24"/>
          <w:szCs w:val="24"/>
        </w:rPr>
        <w:t xml:space="preserve">. Finally, </w:t>
      </w:r>
      <w:r w:rsidR="00D24C24" w:rsidRPr="003335BB">
        <w:rPr>
          <w:rFonts w:ascii="Book Antiqua" w:hAnsi="Book Antiqua" w:cs="Times New Roman"/>
          <w:sz w:val="24"/>
          <w:szCs w:val="24"/>
        </w:rPr>
        <w:t xml:space="preserve">224 </w:t>
      </w:r>
      <w:r w:rsidR="003842E3" w:rsidRPr="003335BB">
        <w:rPr>
          <w:rFonts w:ascii="Book Antiqua" w:hAnsi="Book Antiqua" w:cs="Times New Roman"/>
          <w:sz w:val="24"/>
          <w:szCs w:val="24"/>
        </w:rPr>
        <w:t>patients</w:t>
      </w:r>
      <w:r w:rsidR="00D24C24" w:rsidRPr="003335BB">
        <w:rPr>
          <w:rFonts w:ascii="Book Antiqua" w:hAnsi="Book Antiqua" w:cs="Times New Roman"/>
          <w:sz w:val="24"/>
          <w:szCs w:val="24"/>
        </w:rPr>
        <w:t xml:space="preserve"> were </w:t>
      </w:r>
      <w:r w:rsidR="00BB265F" w:rsidRPr="003335BB">
        <w:rPr>
          <w:rFonts w:ascii="Book Antiqua" w:hAnsi="Book Antiqua" w:cs="Times New Roman"/>
          <w:sz w:val="24"/>
          <w:szCs w:val="24"/>
        </w:rPr>
        <w:t>enrolled</w:t>
      </w:r>
      <w:r w:rsidR="00D24C24" w:rsidRPr="003335BB">
        <w:rPr>
          <w:rFonts w:ascii="Book Antiqua" w:hAnsi="Book Antiqua" w:cs="Times New Roman"/>
          <w:sz w:val="24"/>
          <w:szCs w:val="24"/>
        </w:rPr>
        <w:t xml:space="preserve"> in</w:t>
      </w:r>
      <w:r w:rsidRPr="003335BB">
        <w:rPr>
          <w:rFonts w:ascii="Book Antiqua" w:hAnsi="Book Antiqua" w:cs="Times New Roman"/>
          <w:sz w:val="24"/>
          <w:szCs w:val="24"/>
        </w:rPr>
        <w:t xml:space="preserve"> the</w:t>
      </w:r>
      <w:r w:rsidR="00BB265F" w:rsidRPr="003335BB">
        <w:rPr>
          <w:rFonts w:ascii="Book Antiqua" w:hAnsi="Book Antiqua" w:cs="Times New Roman"/>
          <w:sz w:val="24"/>
          <w:szCs w:val="24"/>
        </w:rPr>
        <w:t xml:space="preserve"> subsequent</w:t>
      </w:r>
      <w:r w:rsidR="00D24C24" w:rsidRPr="003335BB">
        <w:rPr>
          <w:rFonts w:ascii="Book Antiqua" w:hAnsi="Book Antiqua" w:cs="Times New Roman"/>
          <w:sz w:val="24"/>
          <w:szCs w:val="24"/>
        </w:rPr>
        <w:t xml:space="preserve"> PSM analysis</w:t>
      </w:r>
      <w:r w:rsidRPr="003335BB">
        <w:rPr>
          <w:rFonts w:ascii="Book Antiqua" w:hAnsi="Book Antiqua" w:cs="Times New Roman"/>
          <w:sz w:val="24"/>
          <w:szCs w:val="24"/>
        </w:rPr>
        <w:t>,</w:t>
      </w:r>
      <w:r w:rsidR="002E7028" w:rsidRPr="003335BB">
        <w:rPr>
          <w:rFonts w:ascii="Book Antiqua" w:hAnsi="Book Antiqua" w:cs="Times New Roman"/>
          <w:sz w:val="24"/>
          <w:szCs w:val="24"/>
        </w:rPr>
        <w:t xml:space="preserve"> including</w:t>
      </w:r>
      <w:r w:rsidR="00BB265F" w:rsidRPr="003335BB">
        <w:rPr>
          <w:rFonts w:ascii="Book Antiqua" w:hAnsi="Book Antiqua" w:cs="Times New Roman"/>
          <w:sz w:val="24"/>
          <w:szCs w:val="24"/>
        </w:rPr>
        <w:t xml:space="preserve"> 102 patients </w:t>
      </w:r>
      <w:r w:rsidRPr="003335BB">
        <w:rPr>
          <w:rFonts w:ascii="Book Antiqua" w:hAnsi="Book Antiqua" w:cs="Times New Roman"/>
          <w:sz w:val="24"/>
          <w:szCs w:val="24"/>
        </w:rPr>
        <w:t xml:space="preserve">undergoing </w:t>
      </w:r>
      <w:r w:rsidR="00572B7A" w:rsidRPr="003335BB">
        <w:rPr>
          <w:rFonts w:ascii="Book Antiqua" w:hAnsi="Book Antiqua" w:cs="Times New Roman"/>
          <w:sz w:val="24"/>
          <w:szCs w:val="24"/>
        </w:rPr>
        <w:t>LR</w:t>
      </w:r>
      <w:r w:rsidR="00333051" w:rsidRPr="003335BB">
        <w:rPr>
          <w:rFonts w:ascii="Book Antiqua" w:hAnsi="Book Antiqua" w:cs="Times New Roman"/>
          <w:sz w:val="24"/>
          <w:szCs w:val="24"/>
        </w:rPr>
        <w:t xml:space="preserve"> (treatment group, L</w:t>
      </w:r>
      <w:r w:rsidR="00F21497" w:rsidRPr="003335BB">
        <w:rPr>
          <w:rFonts w:ascii="Book Antiqua" w:hAnsi="Book Antiqua" w:cs="Times New Roman"/>
          <w:sz w:val="24"/>
          <w:szCs w:val="24"/>
        </w:rPr>
        <w:t>R</w:t>
      </w:r>
      <w:r w:rsidR="00333051" w:rsidRPr="003335BB">
        <w:rPr>
          <w:rFonts w:ascii="Book Antiqua" w:hAnsi="Book Antiqua" w:cs="Times New Roman"/>
          <w:sz w:val="24"/>
          <w:szCs w:val="24"/>
        </w:rPr>
        <w:t xml:space="preserve"> group)</w:t>
      </w:r>
      <w:r w:rsidR="00BB265F" w:rsidRPr="003335BB">
        <w:rPr>
          <w:rFonts w:ascii="Book Antiqua" w:hAnsi="Book Antiqua" w:cs="Times New Roman"/>
          <w:sz w:val="24"/>
          <w:szCs w:val="24"/>
        </w:rPr>
        <w:t xml:space="preserve"> and 122 patients </w:t>
      </w:r>
      <w:r w:rsidRPr="003335BB">
        <w:rPr>
          <w:rFonts w:ascii="Book Antiqua" w:hAnsi="Book Antiqua" w:cs="Times New Roman"/>
          <w:sz w:val="24"/>
          <w:szCs w:val="24"/>
        </w:rPr>
        <w:t xml:space="preserve">undergoing </w:t>
      </w:r>
      <w:r w:rsidR="00572B7A" w:rsidRPr="003335BB">
        <w:rPr>
          <w:rFonts w:ascii="Book Antiqua" w:hAnsi="Book Antiqua" w:cs="Times New Roman"/>
          <w:sz w:val="24"/>
          <w:szCs w:val="24"/>
        </w:rPr>
        <w:t>OR</w:t>
      </w:r>
      <w:r w:rsidR="00333051" w:rsidRPr="003335BB">
        <w:rPr>
          <w:rFonts w:ascii="Book Antiqua" w:hAnsi="Book Antiqua" w:cs="Times New Roman"/>
          <w:sz w:val="24"/>
          <w:szCs w:val="24"/>
        </w:rPr>
        <w:t xml:space="preserve"> (control group, O</w:t>
      </w:r>
      <w:r w:rsidR="00F21497" w:rsidRPr="003335BB">
        <w:rPr>
          <w:rFonts w:ascii="Book Antiqua" w:hAnsi="Book Antiqua" w:cs="Times New Roman"/>
          <w:sz w:val="24"/>
          <w:szCs w:val="24"/>
        </w:rPr>
        <w:t>R</w:t>
      </w:r>
      <w:r w:rsidR="00333051" w:rsidRPr="003335BB">
        <w:rPr>
          <w:rFonts w:ascii="Book Antiqua" w:hAnsi="Book Antiqua" w:cs="Times New Roman"/>
          <w:sz w:val="24"/>
          <w:szCs w:val="24"/>
        </w:rPr>
        <w:t xml:space="preserve"> group)</w:t>
      </w:r>
      <w:r w:rsidR="00D24C24" w:rsidRPr="003335BB">
        <w:rPr>
          <w:rFonts w:ascii="Book Antiqua" w:hAnsi="Book Antiqua" w:cs="Times New Roman"/>
          <w:sz w:val="24"/>
          <w:szCs w:val="24"/>
        </w:rPr>
        <w:t xml:space="preserve">. </w:t>
      </w:r>
    </w:p>
    <w:p w14:paraId="48301218" w14:textId="77777777" w:rsidR="00D24C24" w:rsidRPr="003335BB" w:rsidRDefault="00D24C24" w:rsidP="003335BB">
      <w:pPr>
        <w:snapToGrid w:val="0"/>
        <w:spacing w:line="360" w:lineRule="auto"/>
        <w:rPr>
          <w:rFonts w:ascii="Book Antiqua" w:hAnsi="Book Antiqua" w:cs="Times New Roman"/>
          <w:sz w:val="24"/>
          <w:szCs w:val="24"/>
        </w:rPr>
      </w:pPr>
    </w:p>
    <w:p w14:paraId="7732F1EA" w14:textId="77777777" w:rsidR="00D24C24" w:rsidRPr="000917E6" w:rsidRDefault="00D24C24"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 xml:space="preserve">Clinicopathological </w:t>
      </w:r>
      <w:r w:rsidR="00BA5422" w:rsidRPr="000917E6">
        <w:rPr>
          <w:rFonts w:ascii="Book Antiqua" w:hAnsi="Book Antiqua" w:cs="Times New Roman"/>
          <w:b/>
          <w:i/>
          <w:sz w:val="24"/>
          <w:szCs w:val="24"/>
        </w:rPr>
        <w:t>d</w:t>
      </w:r>
      <w:r w:rsidRPr="000917E6">
        <w:rPr>
          <w:rFonts w:ascii="Book Antiqua" w:hAnsi="Book Antiqua" w:cs="Times New Roman"/>
          <w:b/>
          <w:i/>
          <w:sz w:val="24"/>
          <w:szCs w:val="24"/>
        </w:rPr>
        <w:t>ata</w:t>
      </w:r>
    </w:p>
    <w:p w14:paraId="78779DFB" w14:textId="09CDD332" w:rsidR="003D36B6" w:rsidRPr="003335BB" w:rsidRDefault="00DD1672"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All</w:t>
      </w:r>
      <w:r w:rsidR="00324454" w:rsidRPr="003335BB">
        <w:rPr>
          <w:rFonts w:ascii="Book Antiqua" w:hAnsi="Book Antiqua" w:cs="Times New Roman"/>
          <w:sz w:val="24"/>
          <w:szCs w:val="24"/>
        </w:rPr>
        <w:t xml:space="preserve"> 224 </w:t>
      </w:r>
      <w:r w:rsidRPr="003335BB">
        <w:rPr>
          <w:rFonts w:ascii="Book Antiqua" w:hAnsi="Book Antiqua" w:cs="Times New Roman"/>
          <w:sz w:val="24"/>
          <w:szCs w:val="24"/>
        </w:rPr>
        <w:t xml:space="preserve">patients </w:t>
      </w:r>
      <w:r w:rsidR="00324454" w:rsidRPr="003335BB">
        <w:rPr>
          <w:rFonts w:ascii="Book Antiqua" w:hAnsi="Book Antiqua" w:cs="Times New Roman"/>
          <w:sz w:val="24"/>
          <w:szCs w:val="24"/>
        </w:rPr>
        <w:t xml:space="preserve">were clinically </w:t>
      </w:r>
      <w:r w:rsidR="002B2029" w:rsidRPr="003335BB">
        <w:rPr>
          <w:rFonts w:ascii="Book Antiqua" w:hAnsi="Book Antiqua" w:cs="Times New Roman"/>
          <w:sz w:val="24"/>
          <w:szCs w:val="24"/>
        </w:rPr>
        <w:t>suspected</w:t>
      </w:r>
      <w:r w:rsidR="00324454" w:rsidRPr="003335BB">
        <w:rPr>
          <w:rFonts w:ascii="Book Antiqua" w:hAnsi="Book Antiqua" w:cs="Times New Roman"/>
          <w:sz w:val="24"/>
          <w:szCs w:val="24"/>
        </w:rPr>
        <w:t xml:space="preserve"> </w:t>
      </w:r>
      <w:r w:rsidRPr="003335BB">
        <w:rPr>
          <w:rFonts w:ascii="Book Antiqua" w:hAnsi="Book Antiqua" w:cs="Times New Roman"/>
          <w:sz w:val="24"/>
          <w:szCs w:val="24"/>
        </w:rPr>
        <w:t>to have</w:t>
      </w:r>
      <w:r w:rsidR="00324454"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2B2029" w:rsidRPr="003335BB">
        <w:rPr>
          <w:rFonts w:ascii="Book Antiqua" w:hAnsi="Book Antiqua" w:cs="Times New Roman"/>
          <w:sz w:val="24"/>
          <w:szCs w:val="24"/>
        </w:rPr>
        <w:t>s</w:t>
      </w:r>
      <w:r w:rsidR="00324454" w:rsidRPr="003335BB">
        <w:rPr>
          <w:rFonts w:ascii="Book Antiqua" w:hAnsi="Book Antiqua" w:cs="Times New Roman"/>
          <w:sz w:val="24"/>
          <w:szCs w:val="24"/>
        </w:rPr>
        <w:t xml:space="preserve"> </w:t>
      </w:r>
      <w:r w:rsidRPr="003335BB">
        <w:rPr>
          <w:rFonts w:ascii="Book Antiqua" w:hAnsi="Book Antiqua" w:cs="Times New Roman"/>
          <w:sz w:val="24"/>
          <w:szCs w:val="24"/>
        </w:rPr>
        <w:t>based on preoperative</w:t>
      </w:r>
      <w:r w:rsidR="00324454" w:rsidRPr="003335BB">
        <w:rPr>
          <w:rFonts w:ascii="Book Antiqua" w:hAnsi="Book Antiqua" w:cs="Times New Roman"/>
          <w:sz w:val="24"/>
          <w:szCs w:val="24"/>
        </w:rPr>
        <w:t xml:space="preserve"> gastroscopy, abdominal </w:t>
      </w:r>
      <w:r w:rsidR="00E16D0E" w:rsidRPr="003335BB">
        <w:rPr>
          <w:rFonts w:ascii="Book Antiqua" w:hAnsi="Book Antiqua" w:cs="Times New Roman"/>
          <w:sz w:val="24"/>
          <w:szCs w:val="24"/>
        </w:rPr>
        <w:t>computed tomography</w:t>
      </w:r>
      <w:r w:rsidRPr="003335BB">
        <w:rPr>
          <w:rFonts w:ascii="Book Antiqua" w:hAnsi="Book Antiqua" w:cs="Times New Roman"/>
          <w:sz w:val="24"/>
          <w:szCs w:val="24"/>
        </w:rPr>
        <w:t>,</w:t>
      </w:r>
      <w:r w:rsidR="00324454" w:rsidRPr="003335BB">
        <w:rPr>
          <w:rFonts w:ascii="Book Antiqua" w:hAnsi="Book Antiqua" w:cs="Times New Roman"/>
          <w:sz w:val="24"/>
          <w:szCs w:val="24"/>
        </w:rPr>
        <w:t xml:space="preserve"> or endoscopic ultrasonography </w:t>
      </w:r>
      <w:r w:rsidRPr="003335BB">
        <w:rPr>
          <w:rFonts w:ascii="Book Antiqua" w:hAnsi="Book Antiqua" w:cs="Times New Roman"/>
          <w:sz w:val="24"/>
          <w:szCs w:val="24"/>
        </w:rPr>
        <w:t xml:space="preserve">findings, and </w:t>
      </w:r>
      <w:r w:rsidR="009D3B8D" w:rsidRPr="003335BB">
        <w:rPr>
          <w:rFonts w:ascii="Book Antiqua" w:hAnsi="Book Antiqua" w:cs="Times New Roman"/>
          <w:sz w:val="24"/>
          <w:szCs w:val="24"/>
        </w:rPr>
        <w:t>a diagnosis of gGIST</w:t>
      </w:r>
      <w:r w:rsidRPr="003335BB">
        <w:rPr>
          <w:rFonts w:ascii="Book Antiqua" w:hAnsi="Book Antiqua" w:cs="Times New Roman"/>
          <w:sz w:val="24"/>
          <w:szCs w:val="24"/>
        </w:rPr>
        <w:t xml:space="preserve"> </w:t>
      </w:r>
      <w:r w:rsidR="009D3B8D" w:rsidRPr="003335BB">
        <w:rPr>
          <w:rFonts w:ascii="Book Antiqua" w:hAnsi="Book Antiqua" w:cs="Times New Roman"/>
          <w:sz w:val="24"/>
          <w:szCs w:val="24"/>
        </w:rPr>
        <w:t>was</w:t>
      </w:r>
      <w:r w:rsidRPr="003335BB">
        <w:rPr>
          <w:rFonts w:ascii="Book Antiqua" w:hAnsi="Book Antiqua" w:cs="Times New Roman"/>
          <w:sz w:val="24"/>
          <w:szCs w:val="24"/>
        </w:rPr>
        <w:t xml:space="preserve"> </w:t>
      </w:r>
      <w:r w:rsidR="002B2029" w:rsidRPr="003335BB">
        <w:rPr>
          <w:rFonts w:ascii="Book Antiqua" w:hAnsi="Book Antiqua" w:cs="Times New Roman"/>
          <w:sz w:val="24"/>
          <w:szCs w:val="24"/>
        </w:rPr>
        <w:t xml:space="preserve">confirmed by </w:t>
      </w:r>
      <w:r w:rsidR="000C3D56" w:rsidRPr="003335BB">
        <w:rPr>
          <w:rFonts w:ascii="Book Antiqua" w:hAnsi="Book Antiqua" w:cs="Times New Roman"/>
          <w:sz w:val="24"/>
          <w:szCs w:val="24"/>
        </w:rPr>
        <w:t>postoperative patholog</w:t>
      </w:r>
      <w:r w:rsidRPr="003335BB">
        <w:rPr>
          <w:rFonts w:ascii="Book Antiqua" w:hAnsi="Book Antiqua" w:cs="Times New Roman"/>
          <w:sz w:val="24"/>
          <w:szCs w:val="24"/>
        </w:rPr>
        <w:t>ic examination</w:t>
      </w:r>
      <w:r w:rsidR="009D3B8D" w:rsidRPr="003335BB">
        <w:rPr>
          <w:rFonts w:ascii="Book Antiqua" w:hAnsi="Book Antiqua" w:cs="Times New Roman"/>
          <w:sz w:val="24"/>
          <w:szCs w:val="24"/>
        </w:rPr>
        <w:t xml:space="preserve"> in all patients</w:t>
      </w:r>
      <w:r w:rsidR="000C3D56" w:rsidRPr="003335BB">
        <w:rPr>
          <w:rFonts w:ascii="Book Antiqua" w:hAnsi="Book Antiqua" w:cs="Times New Roman"/>
          <w:sz w:val="24"/>
          <w:szCs w:val="24"/>
        </w:rPr>
        <w:t xml:space="preserve">. </w:t>
      </w:r>
      <w:r w:rsidR="002B2029" w:rsidRPr="003335BB">
        <w:rPr>
          <w:rFonts w:ascii="Book Antiqua" w:hAnsi="Book Antiqua" w:cs="Times New Roman"/>
          <w:sz w:val="24"/>
          <w:szCs w:val="24"/>
        </w:rPr>
        <w:t>The</w:t>
      </w:r>
      <w:r w:rsidR="009D3B8D" w:rsidRPr="003335BB">
        <w:rPr>
          <w:rFonts w:ascii="Book Antiqua" w:hAnsi="Book Antiqua" w:cs="Times New Roman"/>
          <w:sz w:val="24"/>
          <w:szCs w:val="24"/>
        </w:rPr>
        <w:t xml:space="preserve"> following</w:t>
      </w:r>
      <w:r w:rsidR="002B2029" w:rsidRPr="003335BB">
        <w:rPr>
          <w:rFonts w:ascii="Book Antiqua" w:hAnsi="Book Antiqua" w:cs="Times New Roman"/>
          <w:sz w:val="24"/>
          <w:szCs w:val="24"/>
        </w:rPr>
        <w:t xml:space="preserve"> </w:t>
      </w:r>
      <w:r w:rsidR="00F60B11" w:rsidRPr="003335BB">
        <w:rPr>
          <w:rFonts w:ascii="Book Antiqua" w:hAnsi="Book Antiqua" w:cs="Times New Roman"/>
          <w:sz w:val="24"/>
          <w:szCs w:val="24"/>
        </w:rPr>
        <w:t>clinical</w:t>
      </w:r>
      <w:r w:rsidR="002B2029" w:rsidRPr="003335BB">
        <w:rPr>
          <w:rFonts w:ascii="Book Antiqua" w:hAnsi="Book Antiqua" w:cs="Times New Roman"/>
          <w:sz w:val="24"/>
          <w:szCs w:val="24"/>
        </w:rPr>
        <w:t xml:space="preserve"> data were</w:t>
      </w:r>
      <w:r w:rsidR="000C3D56" w:rsidRPr="003335BB">
        <w:rPr>
          <w:rFonts w:ascii="Book Antiqua" w:hAnsi="Book Antiqua" w:cs="Times New Roman"/>
          <w:sz w:val="24"/>
          <w:szCs w:val="24"/>
        </w:rPr>
        <w:t xml:space="preserve"> collected: (1) demographic characteristics including age, </w:t>
      </w:r>
      <w:r w:rsidR="009D3B8D" w:rsidRPr="003335BB">
        <w:rPr>
          <w:rFonts w:ascii="Book Antiqua" w:hAnsi="Book Antiqua" w:cs="Times New Roman"/>
          <w:sz w:val="24"/>
          <w:szCs w:val="24"/>
        </w:rPr>
        <w:t xml:space="preserve">sex, </w:t>
      </w:r>
      <w:r w:rsidR="006A3D22" w:rsidRPr="003335BB">
        <w:rPr>
          <w:rFonts w:ascii="Book Antiqua" w:hAnsi="Book Antiqua" w:cs="Times New Roman"/>
          <w:sz w:val="24"/>
          <w:szCs w:val="24"/>
        </w:rPr>
        <w:t xml:space="preserve">and </w:t>
      </w:r>
      <w:r w:rsidR="00E9501D" w:rsidRPr="003335BB">
        <w:rPr>
          <w:rFonts w:ascii="Book Antiqua" w:hAnsi="Book Antiqua" w:cs="Times New Roman"/>
          <w:sz w:val="24"/>
          <w:szCs w:val="24"/>
        </w:rPr>
        <w:t>body mass index (BMI)</w:t>
      </w:r>
      <w:r w:rsidR="000C3D56" w:rsidRPr="003335BB">
        <w:rPr>
          <w:rFonts w:ascii="Book Antiqua" w:hAnsi="Book Antiqua" w:cs="Times New Roman"/>
          <w:sz w:val="24"/>
          <w:szCs w:val="24"/>
        </w:rPr>
        <w:t>; (2) clinical and operation-related data including</w:t>
      </w:r>
      <w:r w:rsidR="009D3B8D" w:rsidRPr="003335BB">
        <w:rPr>
          <w:rFonts w:ascii="Book Antiqua" w:hAnsi="Book Antiqua" w:cs="Times New Roman"/>
          <w:sz w:val="24"/>
          <w:szCs w:val="24"/>
        </w:rPr>
        <w:t xml:space="preserve"> the</w:t>
      </w:r>
      <w:r w:rsidR="000C3D56" w:rsidRPr="003335BB">
        <w:rPr>
          <w:rFonts w:ascii="Book Antiqua" w:hAnsi="Book Antiqua" w:cs="Times New Roman"/>
          <w:sz w:val="24"/>
          <w:szCs w:val="24"/>
        </w:rPr>
        <w:t xml:space="preserve"> </w:t>
      </w:r>
      <w:r w:rsidR="00E771F0" w:rsidRPr="003335BB">
        <w:rPr>
          <w:rFonts w:ascii="Book Antiqua" w:hAnsi="Book Antiqua" w:cs="Times New Roman"/>
          <w:sz w:val="24"/>
          <w:szCs w:val="24"/>
        </w:rPr>
        <w:t>American Society of Anesthesiology (ASA)</w:t>
      </w:r>
      <w:r w:rsidR="000C3D56" w:rsidRPr="003335BB">
        <w:rPr>
          <w:rFonts w:ascii="Book Antiqua" w:hAnsi="Book Antiqua" w:cs="Times New Roman"/>
          <w:sz w:val="24"/>
          <w:szCs w:val="24"/>
        </w:rPr>
        <w:t xml:space="preserve"> score, tumor location, type of </w:t>
      </w:r>
      <w:r w:rsidR="007921E3" w:rsidRPr="003335BB">
        <w:rPr>
          <w:rFonts w:ascii="Book Antiqua" w:hAnsi="Book Antiqua" w:cs="Times New Roman"/>
          <w:sz w:val="24"/>
          <w:szCs w:val="24"/>
        </w:rPr>
        <w:t>surgical procedure</w:t>
      </w:r>
      <w:r w:rsidR="000C3D56" w:rsidRPr="003335BB">
        <w:rPr>
          <w:rFonts w:ascii="Book Antiqua" w:hAnsi="Book Antiqua" w:cs="Times New Roman"/>
          <w:sz w:val="24"/>
          <w:szCs w:val="24"/>
        </w:rPr>
        <w:t>, operati</w:t>
      </w:r>
      <w:r w:rsidR="007921E3" w:rsidRPr="003335BB">
        <w:rPr>
          <w:rFonts w:ascii="Book Antiqua" w:hAnsi="Book Antiqua" w:cs="Times New Roman"/>
          <w:sz w:val="24"/>
          <w:szCs w:val="24"/>
        </w:rPr>
        <w:t>ve</w:t>
      </w:r>
      <w:r w:rsidR="000C3D56" w:rsidRPr="003335BB">
        <w:rPr>
          <w:rFonts w:ascii="Book Antiqua" w:hAnsi="Book Antiqua" w:cs="Times New Roman"/>
          <w:sz w:val="24"/>
          <w:szCs w:val="24"/>
        </w:rPr>
        <w:t xml:space="preserve"> </w:t>
      </w:r>
      <w:r w:rsidR="007921E3" w:rsidRPr="003335BB">
        <w:rPr>
          <w:rFonts w:ascii="Book Antiqua" w:hAnsi="Book Antiqua" w:cs="Times New Roman"/>
          <w:sz w:val="24"/>
          <w:szCs w:val="24"/>
        </w:rPr>
        <w:t>time</w:t>
      </w:r>
      <w:r w:rsidR="000C3D56" w:rsidRPr="003335BB">
        <w:rPr>
          <w:rFonts w:ascii="Book Antiqua" w:hAnsi="Book Antiqua" w:cs="Times New Roman"/>
          <w:sz w:val="24"/>
          <w:szCs w:val="24"/>
        </w:rPr>
        <w:t xml:space="preserve">, intraoperative </w:t>
      </w:r>
      <w:r w:rsidR="007921E3" w:rsidRPr="003335BB">
        <w:rPr>
          <w:rFonts w:ascii="Book Antiqua" w:hAnsi="Book Antiqua" w:cs="Times New Roman"/>
          <w:sz w:val="24"/>
          <w:szCs w:val="24"/>
        </w:rPr>
        <w:t>blood loss</w:t>
      </w:r>
      <w:r w:rsidR="000C3D56" w:rsidRPr="003335BB">
        <w:rPr>
          <w:rFonts w:ascii="Book Antiqua" w:hAnsi="Book Antiqua" w:cs="Times New Roman"/>
          <w:sz w:val="24"/>
          <w:szCs w:val="24"/>
        </w:rPr>
        <w:t xml:space="preserve">, </w:t>
      </w:r>
      <w:r w:rsidR="00257DF6" w:rsidRPr="003335BB">
        <w:rPr>
          <w:rFonts w:ascii="Book Antiqua" w:hAnsi="Book Antiqua" w:cs="Times New Roman"/>
          <w:sz w:val="24"/>
          <w:szCs w:val="24"/>
        </w:rPr>
        <w:t xml:space="preserve">perioperative blood transfusion, </w:t>
      </w:r>
      <w:r w:rsidR="00CA0473" w:rsidRPr="003335BB">
        <w:rPr>
          <w:rFonts w:ascii="Book Antiqua" w:hAnsi="Book Antiqua" w:cs="Times New Roman"/>
          <w:sz w:val="24"/>
          <w:szCs w:val="24"/>
        </w:rPr>
        <w:t>time to postoperative first flatus</w:t>
      </w:r>
      <w:r w:rsidR="00257DF6" w:rsidRPr="003335BB">
        <w:rPr>
          <w:rFonts w:ascii="Book Antiqua" w:hAnsi="Book Antiqua" w:cs="Times New Roman"/>
          <w:sz w:val="24"/>
          <w:szCs w:val="24"/>
        </w:rPr>
        <w:t xml:space="preserve">, </w:t>
      </w:r>
      <w:r w:rsidR="00DF1467" w:rsidRPr="003335BB">
        <w:rPr>
          <w:rFonts w:ascii="Book Antiqua" w:hAnsi="Book Antiqua" w:cs="Times New Roman"/>
          <w:sz w:val="24"/>
          <w:szCs w:val="24"/>
        </w:rPr>
        <w:t>time to oral intake</w:t>
      </w:r>
      <w:r w:rsidR="00257DF6" w:rsidRPr="003335BB">
        <w:rPr>
          <w:rFonts w:ascii="Book Antiqua" w:hAnsi="Book Antiqua" w:cs="Times New Roman"/>
          <w:sz w:val="24"/>
          <w:szCs w:val="24"/>
        </w:rPr>
        <w:t xml:space="preserve">, postoperative length of </w:t>
      </w:r>
      <w:r w:rsidR="00DF1467" w:rsidRPr="003335BB">
        <w:rPr>
          <w:rFonts w:ascii="Book Antiqua" w:hAnsi="Book Antiqua" w:cs="Times New Roman"/>
          <w:sz w:val="24"/>
          <w:szCs w:val="24"/>
        </w:rPr>
        <w:t xml:space="preserve">hospital </w:t>
      </w:r>
      <w:r w:rsidR="00257DF6" w:rsidRPr="003335BB">
        <w:rPr>
          <w:rFonts w:ascii="Book Antiqua" w:hAnsi="Book Antiqua" w:cs="Times New Roman"/>
          <w:sz w:val="24"/>
          <w:szCs w:val="24"/>
        </w:rPr>
        <w:t>stay, postoperative complications</w:t>
      </w:r>
      <w:r w:rsidR="009D3B8D" w:rsidRPr="003335BB">
        <w:rPr>
          <w:rFonts w:ascii="Book Antiqua" w:hAnsi="Book Antiqua" w:cs="Times New Roman"/>
          <w:sz w:val="24"/>
          <w:szCs w:val="24"/>
        </w:rPr>
        <w:t>,</w:t>
      </w:r>
      <w:r w:rsidR="00257DF6" w:rsidRPr="003335BB">
        <w:rPr>
          <w:rFonts w:ascii="Book Antiqua" w:hAnsi="Book Antiqua" w:cs="Times New Roman"/>
          <w:sz w:val="24"/>
          <w:szCs w:val="24"/>
        </w:rPr>
        <w:t xml:space="preserve"> and adjuvant therapy; </w:t>
      </w:r>
      <w:r w:rsidR="002F0B79" w:rsidRPr="003335BB">
        <w:rPr>
          <w:rFonts w:ascii="Book Antiqua" w:hAnsi="Book Antiqua" w:cs="Times New Roman"/>
          <w:sz w:val="24"/>
          <w:szCs w:val="24"/>
        </w:rPr>
        <w:t xml:space="preserve">(3) </w:t>
      </w:r>
      <w:r w:rsidR="00F44C87" w:rsidRPr="003335BB">
        <w:rPr>
          <w:rFonts w:ascii="Book Antiqua" w:hAnsi="Book Antiqua" w:cs="Times New Roman"/>
          <w:sz w:val="24"/>
          <w:szCs w:val="24"/>
        </w:rPr>
        <w:t>histo</w:t>
      </w:r>
      <w:r w:rsidR="00257DF6" w:rsidRPr="003335BB">
        <w:rPr>
          <w:rFonts w:ascii="Book Antiqua" w:hAnsi="Book Antiqua" w:cs="Times New Roman"/>
          <w:sz w:val="24"/>
          <w:szCs w:val="24"/>
        </w:rPr>
        <w:t xml:space="preserve">pathological data including tumor size, mitotic count, </w:t>
      </w:r>
      <w:r w:rsidR="009D3B8D" w:rsidRPr="003335BB">
        <w:rPr>
          <w:rFonts w:ascii="Book Antiqua" w:hAnsi="Book Antiqua" w:cs="Times New Roman"/>
          <w:sz w:val="24"/>
          <w:szCs w:val="24"/>
        </w:rPr>
        <w:t xml:space="preserve">and </w:t>
      </w:r>
      <w:r w:rsidR="002F0B79" w:rsidRPr="003335BB">
        <w:rPr>
          <w:rFonts w:ascii="Book Antiqua" w:hAnsi="Book Antiqua" w:cs="Times New Roman"/>
          <w:sz w:val="24"/>
          <w:szCs w:val="24"/>
        </w:rPr>
        <w:t>stratification of</w:t>
      </w:r>
      <w:r w:rsidR="009D3B8D" w:rsidRPr="003335BB">
        <w:rPr>
          <w:rFonts w:ascii="Book Antiqua" w:hAnsi="Book Antiqua" w:cs="Times New Roman"/>
          <w:sz w:val="24"/>
          <w:szCs w:val="24"/>
        </w:rPr>
        <w:t xml:space="preserve"> risk of</w:t>
      </w:r>
      <w:r w:rsidR="002F0B79" w:rsidRPr="003335BB">
        <w:rPr>
          <w:rFonts w:ascii="Book Antiqua" w:hAnsi="Book Antiqua" w:cs="Times New Roman"/>
          <w:sz w:val="24"/>
          <w:szCs w:val="24"/>
        </w:rPr>
        <w:t xml:space="preserve"> recurren</w:t>
      </w:r>
      <w:r w:rsidR="009D3B8D" w:rsidRPr="003335BB">
        <w:rPr>
          <w:rFonts w:ascii="Book Antiqua" w:hAnsi="Book Antiqua" w:cs="Times New Roman"/>
          <w:sz w:val="24"/>
          <w:szCs w:val="24"/>
        </w:rPr>
        <w:t>ce</w:t>
      </w:r>
      <w:r w:rsidR="002F0B79" w:rsidRPr="003335BB">
        <w:rPr>
          <w:rFonts w:ascii="Book Antiqua" w:hAnsi="Book Antiqua" w:cs="Times New Roman"/>
          <w:sz w:val="24"/>
          <w:szCs w:val="24"/>
        </w:rPr>
        <w:t>;</w:t>
      </w:r>
      <w:r w:rsidR="009D3B8D" w:rsidRPr="003335BB">
        <w:rPr>
          <w:rFonts w:ascii="Book Antiqua" w:hAnsi="Book Antiqua" w:cs="Times New Roman"/>
          <w:sz w:val="24"/>
          <w:szCs w:val="24"/>
        </w:rPr>
        <w:t xml:space="preserve"> and</w:t>
      </w:r>
      <w:r w:rsidR="002F0B79" w:rsidRPr="003335BB">
        <w:rPr>
          <w:rFonts w:ascii="Book Antiqua" w:hAnsi="Book Antiqua" w:cs="Times New Roman"/>
          <w:sz w:val="24"/>
          <w:szCs w:val="24"/>
        </w:rPr>
        <w:t xml:space="preserve"> (4) prognostic information including follow-up duration, recu</w:t>
      </w:r>
      <w:r w:rsidR="00F44C87" w:rsidRPr="003335BB">
        <w:rPr>
          <w:rFonts w:ascii="Book Antiqua" w:hAnsi="Book Antiqua" w:cs="Times New Roman"/>
          <w:sz w:val="24"/>
          <w:szCs w:val="24"/>
        </w:rPr>
        <w:t>rrence</w:t>
      </w:r>
      <w:r w:rsidR="009D3B8D" w:rsidRPr="003335BB">
        <w:rPr>
          <w:rFonts w:ascii="Book Antiqua" w:hAnsi="Book Antiqua" w:cs="Times New Roman"/>
          <w:sz w:val="24"/>
          <w:szCs w:val="24"/>
        </w:rPr>
        <w:t>,</w:t>
      </w:r>
      <w:r w:rsidR="00EA1BA1" w:rsidRPr="003335BB">
        <w:rPr>
          <w:rFonts w:ascii="Book Antiqua" w:hAnsi="Book Antiqua" w:cs="Times New Roman"/>
          <w:sz w:val="24"/>
          <w:szCs w:val="24"/>
        </w:rPr>
        <w:t xml:space="preserve"> and </w:t>
      </w:r>
      <w:r w:rsidR="002F0B79" w:rsidRPr="003335BB">
        <w:rPr>
          <w:rFonts w:ascii="Book Antiqua" w:hAnsi="Book Antiqua" w:cs="Times New Roman"/>
          <w:sz w:val="24"/>
          <w:szCs w:val="24"/>
        </w:rPr>
        <w:t xml:space="preserve">death. </w:t>
      </w:r>
      <w:r w:rsidR="009D3B8D" w:rsidRPr="003335BB">
        <w:rPr>
          <w:rFonts w:ascii="Book Antiqua" w:hAnsi="Book Antiqua" w:cs="Times New Roman"/>
          <w:sz w:val="24"/>
          <w:szCs w:val="24"/>
        </w:rPr>
        <w:t>The t</w:t>
      </w:r>
      <w:r w:rsidR="003D36B6" w:rsidRPr="003335BB">
        <w:rPr>
          <w:rFonts w:ascii="Book Antiqua" w:hAnsi="Book Antiqua" w:cs="Times New Roman"/>
          <w:sz w:val="24"/>
          <w:szCs w:val="24"/>
        </w:rPr>
        <w:t xml:space="preserve">umor location was divided into three </w:t>
      </w:r>
      <w:r w:rsidR="00C22CF5" w:rsidRPr="003335BB">
        <w:rPr>
          <w:rFonts w:ascii="Book Antiqua" w:hAnsi="Book Antiqua" w:cs="Times New Roman"/>
          <w:sz w:val="24"/>
          <w:szCs w:val="24"/>
        </w:rPr>
        <w:t>types</w:t>
      </w:r>
      <w:r w:rsidR="009D3B8D" w:rsidRPr="003335BB">
        <w:rPr>
          <w:rFonts w:ascii="Book Antiqua" w:hAnsi="Book Antiqua" w:cs="Times New Roman"/>
          <w:sz w:val="24"/>
          <w:szCs w:val="24"/>
        </w:rPr>
        <w:t>: the</w:t>
      </w:r>
      <w:r w:rsidR="003D36B6" w:rsidRPr="003335BB">
        <w:rPr>
          <w:rFonts w:ascii="Book Antiqua" w:hAnsi="Book Antiqua" w:cs="Times New Roman"/>
          <w:sz w:val="24"/>
          <w:szCs w:val="24"/>
        </w:rPr>
        <w:t xml:space="preserve"> gastric fundus and cardiac surroundings, </w:t>
      </w:r>
      <w:r w:rsidR="009D3B8D" w:rsidRPr="003335BB">
        <w:rPr>
          <w:rFonts w:ascii="Book Antiqua" w:hAnsi="Book Antiqua" w:cs="Times New Roman"/>
          <w:sz w:val="24"/>
          <w:szCs w:val="24"/>
        </w:rPr>
        <w:t xml:space="preserve">the </w:t>
      </w:r>
      <w:r w:rsidR="003D36B6" w:rsidRPr="003335BB">
        <w:rPr>
          <w:rFonts w:ascii="Book Antiqua" w:hAnsi="Book Antiqua" w:cs="Times New Roman"/>
          <w:sz w:val="24"/>
          <w:szCs w:val="24"/>
        </w:rPr>
        <w:t>gastric body,</w:t>
      </w:r>
      <w:r w:rsidR="009D3B8D" w:rsidRPr="003335BB">
        <w:rPr>
          <w:rFonts w:ascii="Book Antiqua" w:hAnsi="Book Antiqua" w:cs="Times New Roman"/>
          <w:sz w:val="24"/>
          <w:szCs w:val="24"/>
        </w:rPr>
        <w:t xml:space="preserve"> and the</w:t>
      </w:r>
      <w:r w:rsidR="003D36B6" w:rsidRPr="003335BB">
        <w:rPr>
          <w:rFonts w:ascii="Book Antiqua" w:hAnsi="Book Antiqua" w:cs="Times New Roman"/>
          <w:sz w:val="24"/>
          <w:szCs w:val="24"/>
        </w:rPr>
        <w:t xml:space="preserve"> gastric antrum and pyloric surroundings. </w:t>
      </w:r>
      <w:r w:rsidR="00E16D0E" w:rsidRPr="003335BB">
        <w:rPr>
          <w:rFonts w:ascii="Book Antiqua" w:hAnsi="Book Antiqua" w:cs="Times New Roman"/>
          <w:sz w:val="24"/>
          <w:szCs w:val="24"/>
        </w:rPr>
        <w:t>The severity of p</w:t>
      </w:r>
      <w:r w:rsidR="003D36B6" w:rsidRPr="003335BB">
        <w:rPr>
          <w:rFonts w:ascii="Book Antiqua" w:hAnsi="Book Antiqua" w:cs="Times New Roman"/>
          <w:sz w:val="24"/>
          <w:szCs w:val="24"/>
        </w:rPr>
        <w:t>ostoperative complications w</w:t>
      </w:r>
      <w:r w:rsidR="00E16D0E" w:rsidRPr="003335BB">
        <w:rPr>
          <w:rFonts w:ascii="Book Antiqua" w:hAnsi="Book Antiqua" w:cs="Times New Roman"/>
          <w:sz w:val="24"/>
          <w:szCs w:val="24"/>
        </w:rPr>
        <w:t>as</w:t>
      </w:r>
      <w:r w:rsidR="003D36B6" w:rsidRPr="003335BB">
        <w:rPr>
          <w:rFonts w:ascii="Book Antiqua" w:hAnsi="Book Antiqua" w:cs="Times New Roman"/>
          <w:sz w:val="24"/>
          <w:szCs w:val="24"/>
        </w:rPr>
        <w:t xml:space="preserve"> </w:t>
      </w:r>
      <w:r w:rsidR="00E16D0E" w:rsidRPr="003335BB">
        <w:rPr>
          <w:rFonts w:ascii="Book Antiqua" w:hAnsi="Book Antiqua" w:cs="Times New Roman"/>
          <w:sz w:val="24"/>
          <w:szCs w:val="24"/>
        </w:rPr>
        <w:t>classified</w:t>
      </w:r>
      <w:r w:rsidR="003D36B6" w:rsidRPr="003335BB">
        <w:rPr>
          <w:rFonts w:ascii="Book Antiqua" w:hAnsi="Book Antiqua" w:cs="Times New Roman"/>
          <w:sz w:val="24"/>
          <w:szCs w:val="24"/>
        </w:rPr>
        <w:t xml:space="preserve"> </w:t>
      </w:r>
      <w:r w:rsidR="0061773B" w:rsidRPr="003335BB">
        <w:rPr>
          <w:rFonts w:ascii="Book Antiqua" w:hAnsi="Book Antiqua" w:cs="Times New Roman"/>
          <w:sz w:val="24"/>
          <w:szCs w:val="24"/>
        </w:rPr>
        <w:t>according</w:t>
      </w:r>
      <w:r w:rsidR="003D36B6" w:rsidRPr="003335BB">
        <w:rPr>
          <w:rFonts w:ascii="Book Antiqua" w:hAnsi="Book Antiqua" w:cs="Times New Roman"/>
          <w:sz w:val="24"/>
          <w:szCs w:val="24"/>
        </w:rPr>
        <w:t xml:space="preserve"> to the Clavien</w:t>
      </w:r>
      <w:r w:rsidR="009D3B8D" w:rsidRPr="003335BB">
        <w:rPr>
          <w:rFonts w:ascii="Book Antiqua" w:hAnsi="Book Antiqua" w:cs="Times New Roman"/>
          <w:sz w:val="24"/>
          <w:szCs w:val="24"/>
        </w:rPr>
        <w:t>–</w:t>
      </w:r>
      <w:r w:rsidR="003D36B6" w:rsidRPr="003335BB">
        <w:rPr>
          <w:rFonts w:ascii="Book Antiqua" w:hAnsi="Book Antiqua" w:cs="Times New Roman"/>
          <w:sz w:val="24"/>
          <w:szCs w:val="24"/>
        </w:rPr>
        <w:t xml:space="preserve">Dindo </w:t>
      </w:r>
      <w:r w:rsidR="009D3B8D" w:rsidRPr="003335BB">
        <w:rPr>
          <w:rFonts w:ascii="Book Antiqua" w:hAnsi="Book Antiqua" w:cs="Times New Roman"/>
          <w:sz w:val="24"/>
          <w:szCs w:val="24"/>
        </w:rPr>
        <w:t>c</w:t>
      </w:r>
      <w:r w:rsidR="003D36B6" w:rsidRPr="003335BB">
        <w:rPr>
          <w:rFonts w:ascii="Book Antiqua" w:hAnsi="Book Antiqua" w:cs="Times New Roman"/>
          <w:sz w:val="24"/>
          <w:szCs w:val="24"/>
        </w:rPr>
        <w:t>lassification</w:t>
      </w:r>
      <w:r w:rsidR="009D3B8D" w:rsidRPr="003335BB">
        <w:rPr>
          <w:rFonts w:ascii="Book Antiqua" w:hAnsi="Book Antiqua" w:cs="Times New Roman"/>
          <w:sz w:val="24"/>
          <w:szCs w:val="24"/>
        </w:rPr>
        <w:t>,</w:t>
      </w:r>
      <w:r w:rsidR="00081E91" w:rsidRPr="003335BB">
        <w:rPr>
          <w:rFonts w:ascii="Book Antiqua" w:hAnsi="Book Antiqua" w:cs="Times New Roman"/>
          <w:sz w:val="24"/>
          <w:szCs w:val="24"/>
        </w:rPr>
        <w:t xml:space="preserve"> and</w:t>
      </w:r>
      <w:r w:rsidR="003D36B6" w:rsidRPr="003335BB">
        <w:rPr>
          <w:rFonts w:ascii="Book Antiqua" w:hAnsi="Book Antiqua" w:cs="Times New Roman"/>
          <w:sz w:val="24"/>
          <w:szCs w:val="24"/>
        </w:rPr>
        <w:t xml:space="preserve"> </w:t>
      </w:r>
      <w:r w:rsidR="00E16D0E" w:rsidRPr="003335BB">
        <w:rPr>
          <w:rFonts w:ascii="Book Antiqua" w:hAnsi="Book Antiqua" w:cs="Times New Roman"/>
          <w:sz w:val="24"/>
          <w:szCs w:val="24"/>
        </w:rPr>
        <w:t>only grade</w:t>
      </w:r>
      <w:r w:rsidR="009D3B8D" w:rsidRPr="003335BB">
        <w:rPr>
          <w:rFonts w:ascii="Book Antiqua" w:hAnsi="Book Antiqua" w:cs="Times New Roman"/>
          <w:sz w:val="24"/>
          <w:szCs w:val="24"/>
        </w:rPr>
        <w:t xml:space="preserve"> ≥</w:t>
      </w:r>
      <w:r w:rsidR="000917E6">
        <w:rPr>
          <w:rFonts w:ascii="Book Antiqua" w:hAnsi="Book Antiqua" w:cs="Times New Roman" w:hint="eastAsia"/>
          <w:sz w:val="24"/>
          <w:szCs w:val="24"/>
        </w:rPr>
        <w:t xml:space="preserve"> </w:t>
      </w:r>
      <w:r w:rsidR="009D3B8D" w:rsidRPr="003335BB">
        <w:rPr>
          <w:rFonts w:ascii="Book Antiqua" w:hAnsi="Book Antiqua" w:cs="Times New Roman"/>
          <w:sz w:val="24"/>
          <w:szCs w:val="24"/>
        </w:rPr>
        <w:t>2 complications</w:t>
      </w:r>
      <w:r w:rsidR="00E16D0E" w:rsidRPr="003335BB">
        <w:rPr>
          <w:rFonts w:ascii="Book Antiqua" w:hAnsi="Book Antiqua" w:cs="Times New Roman"/>
          <w:sz w:val="24"/>
          <w:szCs w:val="24"/>
        </w:rPr>
        <w:t xml:space="preserve"> were </w:t>
      </w:r>
      <w:r w:rsidR="00C9277D" w:rsidRPr="003335BB">
        <w:rPr>
          <w:rFonts w:ascii="Book Antiqua" w:hAnsi="Book Antiqua" w:cs="Times New Roman"/>
          <w:sz w:val="24"/>
          <w:szCs w:val="24"/>
        </w:rPr>
        <w:t>considered</w:t>
      </w:r>
      <w:r w:rsidR="00B51CB8" w:rsidRPr="003335BB">
        <w:rPr>
          <w:rFonts w:ascii="Book Antiqua" w:hAnsi="Book Antiqua" w:cs="Times New Roman"/>
          <w:sz w:val="24"/>
          <w:szCs w:val="24"/>
        </w:rPr>
        <w:t xml:space="preserve"> </w:t>
      </w:r>
      <w:r w:rsidR="006C54AB" w:rsidRPr="003335BB">
        <w:rPr>
          <w:rFonts w:ascii="Book Antiqua" w:hAnsi="Book Antiqua" w:cs="Times New Roman"/>
          <w:sz w:val="24"/>
          <w:szCs w:val="24"/>
        </w:rPr>
        <w:t>for the</w:t>
      </w:r>
      <w:r w:rsidR="009D3B8D" w:rsidRPr="003335BB">
        <w:rPr>
          <w:rFonts w:ascii="Book Antiqua" w:hAnsi="Book Antiqua" w:cs="Times New Roman"/>
          <w:sz w:val="24"/>
          <w:szCs w:val="24"/>
        </w:rPr>
        <w:t xml:space="preserve"> morbidity</w:t>
      </w:r>
      <w:r w:rsidR="003D3B2C" w:rsidRPr="003335BB">
        <w:rPr>
          <w:rFonts w:ascii="Book Antiqua" w:hAnsi="Book Antiqua" w:cs="Times New Roman"/>
          <w:sz w:val="24"/>
          <w:szCs w:val="24"/>
        </w:rPr>
        <w:t xml:space="preserve"> analysis</w:t>
      </w:r>
      <w:r w:rsidR="003D36B6" w:rsidRPr="003335BB">
        <w:rPr>
          <w:rFonts w:ascii="Book Antiqua" w:hAnsi="Book Antiqua" w:cs="Times New Roman"/>
          <w:sz w:val="24"/>
          <w:szCs w:val="24"/>
          <w:vertAlign w:val="superscript"/>
        </w:rPr>
        <w:t>[17]</w:t>
      </w:r>
      <w:r w:rsidR="003D36B6" w:rsidRPr="003335BB">
        <w:rPr>
          <w:rFonts w:ascii="Book Antiqua" w:hAnsi="Book Antiqua" w:cs="Times New Roman"/>
          <w:sz w:val="24"/>
          <w:szCs w:val="24"/>
        </w:rPr>
        <w:t xml:space="preserve">. </w:t>
      </w:r>
      <w:r w:rsidR="009D3B8D" w:rsidRPr="003335BB">
        <w:rPr>
          <w:rFonts w:ascii="Book Antiqua" w:hAnsi="Book Antiqua" w:cs="Times New Roman"/>
          <w:sz w:val="24"/>
          <w:szCs w:val="24"/>
        </w:rPr>
        <w:t>S</w:t>
      </w:r>
      <w:r w:rsidR="003D36B6" w:rsidRPr="003335BB">
        <w:rPr>
          <w:rFonts w:ascii="Book Antiqua" w:hAnsi="Book Antiqua" w:cs="Times New Roman"/>
          <w:sz w:val="24"/>
          <w:szCs w:val="24"/>
        </w:rPr>
        <w:t>tratification</w:t>
      </w:r>
      <w:r w:rsidR="009D3B8D" w:rsidRPr="003335BB">
        <w:rPr>
          <w:rFonts w:ascii="Book Antiqua" w:hAnsi="Book Antiqua" w:cs="Times New Roman"/>
          <w:sz w:val="24"/>
          <w:szCs w:val="24"/>
        </w:rPr>
        <w:t xml:space="preserve"> of the risk of recurrence</w:t>
      </w:r>
      <w:r w:rsidR="003D36B6" w:rsidRPr="003335BB">
        <w:rPr>
          <w:rFonts w:ascii="Book Antiqua" w:hAnsi="Book Antiqua" w:cs="Times New Roman"/>
          <w:sz w:val="24"/>
          <w:szCs w:val="24"/>
        </w:rPr>
        <w:t xml:space="preserve"> was</w:t>
      </w:r>
      <w:r w:rsidR="00046AAD" w:rsidRPr="003335BB">
        <w:rPr>
          <w:rFonts w:ascii="Book Antiqua" w:hAnsi="Book Antiqua" w:cs="Times New Roman"/>
          <w:sz w:val="24"/>
          <w:szCs w:val="24"/>
        </w:rPr>
        <w:t xml:space="preserve"> performed according</w:t>
      </w:r>
      <w:r w:rsidR="003D36B6" w:rsidRPr="003335BB">
        <w:rPr>
          <w:rFonts w:ascii="Book Antiqua" w:hAnsi="Book Antiqua" w:cs="Times New Roman"/>
          <w:sz w:val="24"/>
          <w:szCs w:val="24"/>
        </w:rPr>
        <w:t xml:space="preserve"> to </w:t>
      </w:r>
      <w:r w:rsidR="00C24C3B" w:rsidRPr="003335BB">
        <w:rPr>
          <w:rFonts w:ascii="Book Antiqua" w:hAnsi="Book Antiqua" w:cs="Times New Roman"/>
          <w:sz w:val="24"/>
          <w:szCs w:val="24"/>
        </w:rPr>
        <w:t>the</w:t>
      </w:r>
      <w:r w:rsidR="009D3B8D" w:rsidRPr="003335BB">
        <w:rPr>
          <w:rFonts w:ascii="Book Antiqua" w:hAnsi="Book Antiqua" w:cs="Times New Roman"/>
          <w:sz w:val="24"/>
          <w:szCs w:val="24"/>
        </w:rPr>
        <w:t xml:space="preserve"> 2008 National Institutes of Health</w:t>
      </w:r>
      <w:r w:rsidR="003D3B2C" w:rsidRPr="003335BB">
        <w:rPr>
          <w:rFonts w:ascii="Book Antiqua" w:hAnsi="Book Antiqua" w:cs="Times New Roman"/>
          <w:sz w:val="24"/>
          <w:szCs w:val="24"/>
        </w:rPr>
        <w:t xml:space="preserve"> standard</w:t>
      </w:r>
      <w:r w:rsidR="003D36B6" w:rsidRPr="003335BB">
        <w:rPr>
          <w:rFonts w:ascii="Book Antiqua" w:hAnsi="Book Antiqua" w:cs="Times New Roman"/>
          <w:sz w:val="24"/>
          <w:szCs w:val="24"/>
          <w:vertAlign w:val="superscript"/>
        </w:rPr>
        <w:t>[18]</w:t>
      </w:r>
      <w:r w:rsidR="003D36B6" w:rsidRPr="003335BB">
        <w:rPr>
          <w:rFonts w:ascii="Book Antiqua" w:hAnsi="Book Antiqua" w:cs="Times New Roman"/>
          <w:sz w:val="24"/>
          <w:szCs w:val="24"/>
        </w:rPr>
        <w:t xml:space="preserve">. </w:t>
      </w:r>
    </w:p>
    <w:p w14:paraId="1FF4AFAE" w14:textId="77777777" w:rsidR="003D36B6" w:rsidRPr="003335BB" w:rsidRDefault="003D36B6" w:rsidP="003335BB">
      <w:pPr>
        <w:snapToGrid w:val="0"/>
        <w:spacing w:line="360" w:lineRule="auto"/>
        <w:rPr>
          <w:rFonts w:ascii="Book Antiqua" w:hAnsi="Book Antiqua" w:cs="Times New Roman"/>
          <w:sz w:val="24"/>
          <w:szCs w:val="24"/>
        </w:rPr>
      </w:pPr>
    </w:p>
    <w:p w14:paraId="090465AE" w14:textId="77777777" w:rsidR="003D36B6" w:rsidRPr="000917E6" w:rsidRDefault="003D36B6"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 xml:space="preserve">Surgical </w:t>
      </w:r>
      <w:r w:rsidR="00BA5422" w:rsidRPr="000917E6">
        <w:rPr>
          <w:rFonts w:ascii="Book Antiqua" w:hAnsi="Book Antiqua" w:cs="Times New Roman"/>
          <w:b/>
          <w:i/>
          <w:sz w:val="24"/>
          <w:szCs w:val="24"/>
        </w:rPr>
        <w:t>p</w:t>
      </w:r>
      <w:r w:rsidRPr="000917E6">
        <w:rPr>
          <w:rFonts w:ascii="Book Antiqua" w:hAnsi="Book Antiqua" w:cs="Times New Roman"/>
          <w:b/>
          <w:i/>
          <w:sz w:val="24"/>
          <w:szCs w:val="24"/>
        </w:rPr>
        <w:t>rocedures</w:t>
      </w:r>
    </w:p>
    <w:p w14:paraId="08BD71EC" w14:textId="2B47E8AA" w:rsidR="003D36B6" w:rsidRPr="003335BB" w:rsidRDefault="00133F0D"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LR</w:t>
      </w:r>
      <w:r w:rsidR="00EA57E1" w:rsidRPr="003335BB">
        <w:rPr>
          <w:rFonts w:ascii="Book Antiqua" w:hAnsi="Book Antiqua" w:cs="Times New Roman"/>
          <w:sz w:val="24"/>
          <w:szCs w:val="24"/>
        </w:rPr>
        <w:t xml:space="preserve"> </w:t>
      </w:r>
      <w:r w:rsidR="009D3B8D" w:rsidRPr="003335BB">
        <w:rPr>
          <w:rFonts w:ascii="Book Antiqua" w:hAnsi="Book Antiqua" w:cs="Times New Roman"/>
          <w:sz w:val="24"/>
          <w:szCs w:val="24"/>
        </w:rPr>
        <w:t>of</w:t>
      </w:r>
      <w:r w:rsidR="00EA57E1"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EA57E1" w:rsidRPr="003335BB">
        <w:rPr>
          <w:rFonts w:ascii="Book Antiqua" w:hAnsi="Book Antiqua" w:cs="Times New Roman"/>
          <w:sz w:val="24"/>
          <w:szCs w:val="24"/>
        </w:rPr>
        <w:t>s was</w:t>
      </w:r>
      <w:r w:rsidR="007B411B" w:rsidRPr="003335BB">
        <w:rPr>
          <w:rFonts w:ascii="Book Antiqua" w:hAnsi="Book Antiqua" w:cs="Times New Roman"/>
          <w:sz w:val="24"/>
          <w:szCs w:val="24"/>
        </w:rPr>
        <w:t xml:space="preserve"> </w:t>
      </w:r>
      <w:r w:rsidR="00EA57E1" w:rsidRPr="003335BB">
        <w:rPr>
          <w:rFonts w:ascii="Book Antiqua" w:hAnsi="Book Antiqua" w:cs="Times New Roman"/>
          <w:sz w:val="24"/>
          <w:szCs w:val="24"/>
        </w:rPr>
        <w:t xml:space="preserve">initiated in our hospital </w:t>
      </w:r>
      <w:r w:rsidR="009D3B8D" w:rsidRPr="003335BB">
        <w:rPr>
          <w:rFonts w:ascii="Book Antiqua" w:hAnsi="Book Antiqua" w:cs="Times New Roman"/>
          <w:sz w:val="24"/>
          <w:szCs w:val="24"/>
        </w:rPr>
        <w:t xml:space="preserve">in </w:t>
      </w:r>
      <w:r w:rsidR="007B411B" w:rsidRPr="003335BB">
        <w:rPr>
          <w:rFonts w:ascii="Book Antiqua" w:hAnsi="Book Antiqua" w:cs="Times New Roman"/>
          <w:sz w:val="24"/>
          <w:szCs w:val="24"/>
        </w:rPr>
        <w:t>2005</w:t>
      </w:r>
      <w:r w:rsidR="00F37158"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E352E6" w:rsidRPr="003335BB">
        <w:rPr>
          <w:rFonts w:ascii="Book Antiqua" w:hAnsi="Book Antiqua" w:cs="Times New Roman"/>
          <w:sz w:val="24"/>
          <w:szCs w:val="24"/>
        </w:rPr>
        <w:t xml:space="preserve"> was</w:t>
      </w:r>
      <w:r w:rsidR="009D3B8D" w:rsidRPr="003335BB">
        <w:rPr>
          <w:rFonts w:ascii="Book Antiqua" w:hAnsi="Book Antiqua" w:cs="Times New Roman"/>
          <w:sz w:val="24"/>
          <w:szCs w:val="24"/>
        </w:rPr>
        <w:t xml:space="preserve"> historically</w:t>
      </w:r>
      <w:r w:rsidR="00E352E6" w:rsidRPr="003335BB">
        <w:rPr>
          <w:rFonts w:ascii="Book Antiqua" w:hAnsi="Book Antiqua" w:cs="Times New Roman"/>
          <w:sz w:val="24"/>
          <w:szCs w:val="24"/>
        </w:rPr>
        <w:t xml:space="preserve"> more popular</w:t>
      </w:r>
      <w:r w:rsidR="009D3B8D" w:rsidRPr="003335BB">
        <w:rPr>
          <w:rFonts w:ascii="Book Antiqua" w:hAnsi="Book Antiqua" w:cs="Times New Roman"/>
          <w:sz w:val="24"/>
          <w:szCs w:val="24"/>
        </w:rPr>
        <w:t xml:space="preserve">, but </w:t>
      </w:r>
      <w:r w:rsidRPr="003335BB">
        <w:rPr>
          <w:rFonts w:ascii="Book Antiqua" w:hAnsi="Book Antiqua" w:cs="Times New Roman"/>
          <w:sz w:val="24"/>
          <w:szCs w:val="24"/>
        </w:rPr>
        <w:t>LR</w:t>
      </w:r>
      <w:r w:rsidR="00E352E6" w:rsidRPr="003335BB">
        <w:rPr>
          <w:rFonts w:ascii="Book Antiqua" w:hAnsi="Book Antiqua" w:cs="Times New Roman"/>
          <w:sz w:val="24"/>
          <w:szCs w:val="24"/>
        </w:rPr>
        <w:t xml:space="preserve"> has </w:t>
      </w:r>
      <w:r w:rsidR="00093CF6" w:rsidRPr="003335BB">
        <w:rPr>
          <w:rFonts w:ascii="Book Antiqua" w:hAnsi="Book Antiqua" w:cs="Times New Roman"/>
          <w:sz w:val="24"/>
          <w:szCs w:val="24"/>
        </w:rPr>
        <w:t xml:space="preserve">become preferred </w:t>
      </w:r>
      <w:r w:rsidR="00003293" w:rsidRPr="003335BB">
        <w:rPr>
          <w:rFonts w:ascii="Book Antiqua" w:hAnsi="Book Antiqua" w:cs="Times New Roman"/>
          <w:sz w:val="24"/>
          <w:szCs w:val="24"/>
        </w:rPr>
        <w:t>in the wake of</w:t>
      </w:r>
      <w:r w:rsidR="00E352E6" w:rsidRPr="003335BB">
        <w:rPr>
          <w:rFonts w:ascii="Book Antiqua" w:hAnsi="Book Antiqua" w:cs="Times New Roman"/>
          <w:sz w:val="24"/>
          <w:szCs w:val="24"/>
        </w:rPr>
        <w:t xml:space="preserve"> its extensive development and </w:t>
      </w:r>
      <w:r w:rsidR="00003293" w:rsidRPr="003335BB">
        <w:rPr>
          <w:rFonts w:ascii="Book Antiqua" w:hAnsi="Book Antiqua" w:cs="Times New Roman"/>
          <w:sz w:val="24"/>
          <w:szCs w:val="24"/>
        </w:rPr>
        <w:t xml:space="preserve">the </w:t>
      </w:r>
      <w:r w:rsidR="00E352E6" w:rsidRPr="003335BB">
        <w:rPr>
          <w:rFonts w:ascii="Book Antiqua" w:hAnsi="Book Antiqua" w:cs="Times New Roman"/>
          <w:sz w:val="24"/>
          <w:szCs w:val="24"/>
        </w:rPr>
        <w:t>accumulation of experience in the last decade. The operations were conducted by gastrointestinal surgeons experience</w:t>
      </w:r>
      <w:r w:rsidR="009D3B8D" w:rsidRPr="003335BB">
        <w:rPr>
          <w:rFonts w:ascii="Book Antiqua" w:hAnsi="Book Antiqua" w:cs="Times New Roman"/>
          <w:sz w:val="24"/>
          <w:szCs w:val="24"/>
        </w:rPr>
        <w:t>d</w:t>
      </w:r>
      <w:r w:rsidR="00E352E6" w:rsidRPr="003335BB">
        <w:rPr>
          <w:rFonts w:ascii="Book Antiqua" w:hAnsi="Book Antiqua" w:cs="Times New Roman"/>
          <w:sz w:val="24"/>
          <w:szCs w:val="24"/>
        </w:rPr>
        <w:t xml:space="preserve"> in</w:t>
      </w:r>
      <w:r w:rsidR="009D3B8D" w:rsidRPr="003335BB">
        <w:rPr>
          <w:rFonts w:ascii="Book Antiqua" w:hAnsi="Book Antiqua" w:cs="Times New Roman"/>
          <w:sz w:val="24"/>
          <w:szCs w:val="24"/>
        </w:rPr>
        <w:t xml:space="preserve"> both</w:t>
      </w:r>
      <w:r w:rsidR="00E352E6" w:rsidRPr="003335BB">
        <w:rPr>
          <w:rFonts w:ascii="Book Antiqua" w:hAnsi="Book Antiqua" w:cs="Times New Roman"/>
          <w:sz w:val="24"/>
          <w:szCs w:val="24"/>
        </w:rPr>
        <w:t xml:space="preserve"> open and minimally invasive surgery.</w:t>
      </w:r>
      <w:r w:rsidR="00A07B72"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A07B72" w:rsidRPr="003335BB">
        <w:rPr>
          <w:rFonts w:ascii="Book Antiqua" w:hAnsi="Book Antiqua" w:cs="Times New Roman"/>
          <w:sz w:val="24"/>
          <w:szCs w:val="24"/>
        </w:rPr>
        <w:t xml:space="preserve"> </w:t>
      </w:r>
      <w:r w:rsidR="001679FC" w:rsidRPr="003335BB">
        <w:rPr>
          <w:rFonts w:ascii="Book Antiqua" w:hAnsi="Book Antiqua" w:cs="Times New Roman"/>
          <w:sz w:val="24"/>
          <w:szCs w:val="24"/>
        </w:rPr>
        <w:t>was performed through a 15-</w:t>
      </w:r>
      <w:r w:rsidR="009D3B8D" w:rsidRPr="003335BB">
        <w:rPr>
          <w:rFonts w:ascii="Book Antiqua" w:hAnsi="Book Antiqua" w:cs="Times New Roman"/>
          <w:sz w:val="24"/>
          <w:szCs w:val="24"/>
        </w:rPr>
        <w:t xml:space="preserve"> to </w:t>
      </w:r>
      <w:r w:rsidR="001679FC" w:rsidRPr="003335BB">
        <w:rPr>
          <w:rFonts w:ascii="Book Antiqua" w:hAnsi="Book Antiqua" w:cs="Times New Roman"/>
          <w:sz w:val="24"/>
          <w:szCs w:val="24"/>
        </w:rPr>
        <w:t>20</w:t>
      </w:r>
      <w:r w:rsidR="009D3B8D" w:rsidRPr="003335BB">
        <w:rPr>
          <w:rFonts w:ascii="Book Antiqua" w:hAnsi="Book Antiqua" w:cs="Times New Roman"/>
          <w:sz w:val="24"/>
          <w:szCs w:val="24"/>
        </w:rPr>
        <w:t>-</w:t>
      </w:r>
      <w:r w:rsidR="001679FC" w:rsidRPr="003335BB">
        <w:rPr>
          <w:rFonts w:ascii="Book Antiqua" w:hAnsi="Book Antiqua" w:cs="Times New Roman"/>
          <w:sz w:val="24"/>
          <w:szCs w:val="24"/>
        </w:rPr>
        <w:t xml:space="preserve">cm </w:t>
      </w:r>
      <w:r w:rsidR="00A07B72" w:rsidRPr="003335BB">
        <w:rPr>
          <w:rFonts w:ascii="Book Antiqua" w:hAnsi="Book Antiqua" w:cs="Times New Roman"/>
          <w:sz w:val="24"/>
          <w:szCs w:val="24"/>
        </w:rPr>
        <w:t>subxiphoid incision</w:t>
      </w:r>
      <w:r w:rsidR="009D3B8D" w:rsidRPr="003335BB">
        <w:rPr>
          <w:rFonts w:ascii="Book Antiqua" w:hAnsi="Book Antiqua" w:cs="Times New Roman"/>
          <w:sz w:val="24"/>
          <w:szCs w:val="24"/>
        </w:rPr>
        <w:t>,</w:t>
      </w:r>
      <w:r w:rsidR="00D1021D" w:rsidRPr="003335BB">
        <w:rPr>
          <w:rFonts w:ascii="Book Antiqua" w:hAnsi="Book Antiqua" w:cs="Times New Roman"/>
          <w:sz w:val="24"/>
          <w:szCs w:val="24"/>
        </w:rPr>
        <w:t xml:space="preserve"> </w:t>
      </w:r>
      <w:r w:rsidR="00A07B72" w:rsidRPr="003335BB">
        <w:rPr>
          <w:rFonts w:ascii="Book Antiqua" w:hAnsi="Book Antiqua" w:cs="Times New Roman"/>
          <w:sz w:val="24"/>
          <w:szCs w:val="24"/>
        </w:rPr>
        <w:t xml:space="preserve">and </w:t>
      </w:r>
      <w:r w:rsidRPr="003335BB">
        <w:rPr>
          <w:rFonts w:ascii="Book Antiqua" w:hAnsi="Book Antiqua" w:cs="Times New Roman"/>
          <w:sz w:val="24"/>
          <w:szCs w:val="24"/>
        </w:rPr>
        <w:t>LR</w:t>
      </w:r>
      <w:r w:rsidR="00A07B72" w:rsidRPr="003335BB">
        <w:rPr>
          <w:rFonts w:ascii="Book Antiqua" w:hAnsi="Book Antiqua" w:cs="Times New Roman"/>
          <w:sz w:val="24"/>
          <w:szCs w:val="24"/>
        </w:rPr>
        <w:t xml:space="preserve"> </w:t>
      </w:r>
      <w:r w:rsidR="00D1021D" w:rsidRPr="003335BB">
        <w:rPr>
          <w:rFonts w:ascii="Book Antiqua" w:hAnsi="Book Antiqua" w:cs="Times New Roman"/>
          <w:sz w:val="24"/>
          <w:szCs w:val="24"/>
        </w:rPr>
        <w:t>was performed by</w:t>
      </w:r>
      <w:r w:rsidR="009D3B8D" w:rsidRPr="003335BB">
        <w:rPr>
          <w:rFonts w:ascii="Book Antiqua" w:hAnsi="Book Antiqua" w:cs="Times New Roman"/>
          <w:sz w:val="24"/>
          <w:szCs w:val="24"/>
        </w:rPr>
        <w:t xml:space="preserve"> a</w:t>
      </w:r>
      <w:r w:rsidR="00D1021D" w:rsidRPr="003335BB">
        <w:rPr>
          <w:rFonts w:ascii="Book Antiqua" w:hAnsi="Book Antiqua" w:cs="Times New Roman"/>
          <w:sz w:val="24"/>
          <w:szCs w:val="24"/>
        </w:rPr>
        <w:t xml:space="preserve"> four- or five-trocar </w:t>
      </w:r>
      <w:r w:rsidR="00A07B72" w:rsidRPr="003335BB">
        <w:rPr>
          <w:rFonts w:ascii="Book Antiqua" w:hAnsi="Book Antiqua" w:cs="Times New Roman"/>
          <w:sz w:val="24"/>
          <w:szCs w:val="24"/>
        </w:rPr>
        <w:t xml:space="preserve">method. </w:t>
      </w:r>
      <w:r w:rsidR="009D3B8D" w:rsidRPr="003335BB">
        <w:rPr>
          <w:rFonts w:ascii="Book Antiqua" w:hAnsi="Book Antiqua" w:cs="Times New Roman"/>
          <w:sz w:val="24"/>
          <w:szCs w:val="24"/>
        </w:rPr>
        <w:t>The a</w:t>
      </w:r>
      <w:r w:rsidR="00420958" w:rsidRPr="003335BB">
        <w:rPr>
          <w:rFonts w:ascii="Book Antiqua" w:hAnsi="Book Antiqua" w:cs="Times New Roman"/>
          <w:sz w:val="24"/>
          <w:szCs w:val="24"/>
        </w:rPr>
        <w:t>bdominal cavity</w:t>
      </w:r>
      <w:r w:rsidR="000C56CD" w:rsidRPr="003335BB">
        <w:rPr>
          <w:rFonts w:ascii="Book Antiqua" w:hAnsi="Book Antiqua" w:cs="Times New Roman"/>
          <w:sz w:val="24"/>
          <w:szCs w:val="24"/>
        </w:rPr>
        <w:t xml:space="preserve"> was first inspected to </w:t>
      </w:r>
      <w:r w:rsidR="00293C62" w:rsidRPr="003335BB">
        <w:rPr>
          <w:rFonts w:ascii="Book Antiqua" w:hAnsi="Book Antiqua" w:cs="Times New Roman"/>
          <w:sz w:val="24"/>
          <w:szCs w:val="24"/>
        </w:rPr>
        <w:t>identify</w:t>
      </w:r>
      <w:r w:rsidR="009D3B8D" w:rsidRPr="003335BB">
        <w:rPr>
          <w:rFonts w:ascii="Book Antiqua" w:hAnsi="Book Antiqua" w:cs="Times New Roman"/>
          <w:sz w:val="24"/>
          <w:szCs w:val="24"/>
        </w:rPr>
        <w:t xml:space="preserve"> the</w:t>
      </w:r>
      <w:r w:rsidR="00420958" w:rsidRPr="003335BB">
        <w:rPr>
          <w:rFonts w:ascii="Book Antiqua" w:hAnsi="Book Antiqua" w:cs="Times New Roman"/>
          <w:sz w:val="24"/>
          <w:szCs w:val="24"/>
        </w:rPr>
        <w:t xml:space="preserve"> </w:t>
      </w:r>
      <w:r w:rsidR="00293C62" w:rsidRPr="003335BB">
        <w:rPr>
          <w:rFonts w:ascii="Book Antiqua" w:hAnsi="Book Antiqua" w:cs="Times New Roman"/>
          <w:sz w:val="24"/>
          <w:szCs w:val="24"/>
        </w:rPr>
        <w:t>tumor location and rule out invasion to</w:t>
      </w:r>
      <w:r w:rsidR="00420958" w:rsidRPr="003335BB">
        <w:rPr>
          <w:rFonts w:ascii="Book Antiqua" w:hAnsi="Book Antiqua" w:cs="Times New Roman"/>
          <w:sz w:val="24"/>
          <w:szCs w:val="24"/>
        </w:rPr>
        <w:t xml:space="preserve"> </w:t>
      </w:r>
      <w:r w:rsidR="00AA7163" w:rsidRPr="003335BB">
        <w:rPr>
          <w:rFonts w:ascii="Book Antiqua" w:hAnsi="Book Antiqua" w:cs="Times New Roman"/>
          <w:sz w:val="24"/>
          <w:szCs w:val="24"/>
        </w:rPr>
        <w:t>adjacent</w:t>
      </w:r>
      <w:r w:rsidR="00420958" w:rsidRPr="003335BB">
        <w:rPr>
          <w:rFonts w:ascii="Book Antiqua" w:hAnsi="Book Antiqua" w:cs="Times New Roman"/>
          <w:sz w:val="24"/>
          <w:szCs w:val="24"/>
        </w:rPr>
        <w:t xml:space="preserve"> organs</w:t>
      </w:r>
      <w:r w:rsidR="00293C62" w:rsidRPr="003335BB">
        <w:rPr>
          <w:rFonts w:ascii="Book Antiqua" w:hAnsi="Book Antiqua" w:cs="Times New Roman"/>
          <w:sz w:val="24"/>
          <w:szCs w:val="24"/>
        </w:rPr>
        <w:t xml:space="preserve"> or distant metastases</w:t>
      </w:r>
      <w:r w:rsidR="00131898" w:rsidRPr="003335BB">
        <w:rPr>
          <w:rFonts w:ascii="Book Antiqua" w:hAnsi="Book Antiqua" w:cs="Times New Roman"/>
          <w:sz w:val="24"/>
          <w:szCs w:val="24"/>
        </w:rPr>
        <w:t>.</w:t>
      </w:r>
      <w:r w:rsidR="00420958" w:rsidRPr="003335BB">
        <w:rPr>
          <w:rFonts w:ascii="Book Antiqua" w:hAnsi="Book Antiqua" w:cs="Times New Roman"/>
          <w:sz w:val="24"/>
          <w:szCs w:val="24"/>
        </w:rPr>
        <w:t xml:space="preserve"> </w:t>
      </w:r>
      <w:r w:rsidR="00B25B5C" w:rsidRPr="003335BB">
        <w:rPr>
          <w:rFonts w:ascii="Book Antiqua" w:hAnsi="Book Antiqua" w:cs="Times New Roman"/>
          <w:sz w:val="24"/>
          <w:szCs w:val="24"/>
        </w:rPr>
        <w:t>The m</w:t>
      </w:r>
      <w:r w:rsidR="00265EA5" w:rsidRPr="003335BB">
        <w:rPr>
          <w:rFonts w:ascii="Book Antiqua" w:hAnsi="Book Antiqua" w:cs="Times New Roman"/>
          <w:sz w:val="24"/>
          <w:szCs w:val="24"/>
        </w:rPr>
        <w:t>ethods of tumor resection w</w:t>
      </w:r>
      <w:r w:rsidR="00A41330" w:rsidRPr="003335BB">
        <w:rPr>
          <w:rFonts w:ascii="Book Antiqua" w:hAnsi="Book Antiqua" w:cs="Times New Roman"/>
          <w:sz w:val="24"/>
          <w:szCs w:val="24"/>
        </w:rPr>
        <w:t>e</w:t>
      </w:r>
      <w:r w:rsidR="00265EA5" w:rsidRPr="003335BB">
        <w:rPr>
          <w:rFonts w:ascii="Book Antiqua" w:hAnsi="Book Antiqua" w:cs="Times New Roman"/>
          <w:sz w:val="24"/>
          <w:szCs w:val="24"/>
        </w:rPr>
        <w:t>re similar</w:t>
      </w:r>
      <w:r w:rsidR="00B25B5C" w:rsidRPr="003335BB">
        <w:rPr>
          <w:rFonts w:ascii="Book Antiqua" w:hAnsi="Book Antiqua" w:cs="Times New Roman"/>
          <w:sz w:val="24"/>
          <w:szCs w:val="24"/>
        </w:rPr>
        <w:t xml:space="preserve"> in both</w:t>
      </w:r>
      <w:r w:rsidR="009D3B8D" w:rsidRPr="003335BB">
        <w:rPr>
          <w:rFonts w:ascii="Book Antiqua" w:hAnsi="Book Antiqua" w:cs="Times New Roman"/>
          <w:sz w:val="24"/>
          <w:szCs w:val="24"/>
        </w:rPr>
        <w:t xml:space="preserve"> the</w:t>
      </w:r>
      <w:r w:rsidR="00B25B5C" w:rsidRPr="003335BB">
        <w:rPr>
          <w:rFonts w:ascii="Book Antiqua" w:hAnsi="Book Antiqua" w:cs="Times New Roman"/>
          <w:sz w:val="24"/>
          <w:szCs w:val="24"/>
        </w:rPr>
        <w:t xml:space="preserve"> </w:t>
      </w:r>
      <w:r w:rsidR="002F76E3" w:rsidRPr="003335BB">
        <w:rPr>
          <w:rFonts w:ascii="Book Antiqua" w:hAnsi="Book Antiqua" w:cs="Times New Roman"/>
          <w:sz w:val="24"/>
          <w:szCs w:val="24"/>
        </w:rPr>
        <w:t>LR</w:t>
      </w:r>
      <w:r w:rsidR="00B25B5C" w:rsidRPr="003335BB">
        <w:rPr>
          <w:rFonts w:ascii="Book Antiqua" w:hAnsi="Book Antiqua" w:cs="Times New Roman"/>
          <w:sz w:val="24"/>
          <w:szCs w:val="24"/>
        </w:rPr>
        <w:t xml:space="preserve"> and </w:t>
      </w:r>
      <w:r w:rsidR="002F76E3" w:rsidRPr="003335BB">
        <w:rPr>
          <w:rFonts w:ascii="Book Antiqua" w:hAnsi="Book Antiqua" w:cs="Times New Roman"/>
          <w:sz w:val="24"/>
          <w:szCs w:val="24"/>
        </w:rPr>
        <w:t>OR</w:t>
      </w:r>
      <w:r w:rsidR="009D3B8D" w:rsidRPr="003335BB">
        <w:rPr>
          <w:rFonts w:ascii="Book Antiqua" w:hAnsi="Book Antiqua" w:cs="Times New Roman"/>
          <w:sz w:val="24"/>
          <w:szCs w:val="24"/>
        </w:rPr>
        <w:t xml:space="preserve"> groups and included</w:t>
      </w:r>
      <w:r w:rsidR="00265EA5" w:rsidRPr="003335BB">
        <w:rPr>
          <w:rFonts w:ascii="Book Antiqua" w:hAnsi="Book Antiqua" w:cs="Times New Roman"/>
          <w:sz w:val="24"/>
          <w:szCs w:val="24"/>
        </w:rPr>
        <w:t xml:space="preserve"> </w:t>
      </w:r>
      <w:r w:rsidR="00A41330" w:rsidRPr="003335BB">
        <w:rPr>
          <w:rFonts w:ascii="Book Antiqua" w:hAnsi="Book Antiqua" w:cs="Times New Roman"/>
          <w:sz w:val="24"/>
          <w:szCs w:val="24"/>
        </w:rPr>
        <w:t>wedge resection, proximal gastrectomy, distal ga</w:t>
      </w:r>
      <w:r w:rsidR="00EF4BEB" w:rsidRPr="003335BB">
        <w:rPr>
          <w:rFonts w:ascii="Book Antiqua" w:hAnsi="Book Antiqua" w:cs="Times New Roman"/>
          <w:sz w:val="24"/>
          <w:szCs w:val="24"/>
        </w:rPr>
        <w:t>strectomy</w:t>
      </w:r>
      <w:r w:rsidR="009D3B8D" w:rsidRPr="003335BB">
        <w:rPr>
          <w:rFonts w:ascii="Book Antiqua" w:hAnsi="Book Antiqua" w:cs="Times New Roman"/>
          <w:sz w:val="24"/>
          <w:szCs w:val="24"/>
        </w:rPr>
        <w:t>,</w:t>
      </w:r>
      <w:r w:rsidR="00EF4BEB" w:rsidRPr="003335BB">
        <w:rPr>
          <w:rFonts w:ascii="Book Antiqua" w:hAnsi="Book Antiqua" w:cs="Times New Roman"/>
          <w:sz w:val="24"/>
          <w:szCs w:val="24"/>
        </w:rPr>
        <w:t xml:space="preserve"> and total gastrectomy</w:t>
      </w:r>
      <w:r w:rsidR="009D3B8D" w:rsidRPr="003335BB">
        <w:rPr>
          <w:rFonts w:ascii="Book Antiqua" w:hAnsi="Book Antiqua" w:cs="Times New Roman"/>
          <w:sz w:val="24"/>
          <w:szCs w:val="24"/>
        </w:rPr>
        <w:t xml:space="preserve"> depending </w:t>
      </w:r>
      <w:r w:rsidR="00A41330" w:rsidRPr="003335BB">
        <w:rPr>
          <w:rFonts w:ascii="Book Antiqua" w:hAnsi="Book Antiqua" w:cs="Times New Roman"/>
          <w:sz w:val="24"/>
          <w:szCs w:val="24"/>
        </w:rPr>
        <w:t xml:space="preserve">on </w:t>
      </w:r>
      <w:r w:rsidR="009016FA" w:rsidRPr="003335BB">
        <w:rPr>
          <w:rFonts w:ascii="Book Antiqua" w:hAnsi="Book Antiqua" w:cs="Times New Roman"/>
          <w:sz w:val="24"/>
          <w:szCs w:val="24"/>
        </w:rPr>
        <w:t xml:space="preserve">the </w:t>
      </w:r>
      <w:r w:rsidR="00A41330" w:rsidRPr="003335BB">
        <w:rPr>
          <w:rFonts w:ascii="Book Antiqua" w:hAnsi="Book Antiqua" w:cs="Times New Roman"/>
          <w:sz w:val="24"/>
          <w:szCs w:val="24"/>
        </w:rPr>
        <w:t>tumor location, size</w:t>
      </w:r>
      <w:r w:rsidR="009D3B8D" w:rsidRPr="003335BB">
        <w:rPr>
          <w:rFonts w:ascii="Book Antiqua" w:hAnsi="Book Antiqua" w:cs="Times New Roman"/>
          <w:sz w:val="24"/>
          <w:szCs w:val="24"/>
        </w:rPr>
        <w:t>,</w:t>
      </w:r>
      <w:r w:rsidR="00A41330" w:rsidRPr="003335BB">
        <w:rPr>
          <w:rFonts w:ascii="Book Antiqua" w:hAnsi="Book Antiqua" w:cs="Times New Roman"/>
          <w:sz w:val="24"/>
          <w:szCs w:val="24"/>
        </w:rPr>
        <w:t xml:space="preserve"> and distance to</w:t>
      </w:r>
      <w:r w:rsidR="009D3B8D" w:rsidRPr="003335BB">
        <w:rPr>
          <w:rFonts w:ascii="Book Antiqua" w:hAnsi="Book Antiqua" w:cs="Times New Roman"/>
          <w:sz w:val="24"/>
          <w:szCs w:val="24"/>
        </w:rPr>
        <w:t xml:space="preserve"> the</w:t>
      </w:r>
      <w:r w:rsidR="00A41330" w:rsidRPr="003335BB">
        <w:rPr>
          <w:rFonts w:ascii="Book Antiqua" w:hAnsi="Book Antiqua" w:cs="Times New Roman"/>
          <w:sz w:val="24"/>
          <w:szCs w:val="24"/>
        </w:rPr>
        <w:t xml:space="preserve"> cardia or </w:t>
      </w:r>
      <w:r w:rsidR="00DF5486" w:rsidRPr="003335BB">
        <w:rPr>
          <w:rFonts w:ascii="Book Antiqua" w:hAnsi="Book Antiqua" w:cs="Times New Roman"/>
          <w:sz w:val="24"/>
          <w:szCs w:val="24"/>
        </w:rPr>
        <w:t>p</w:t>
      </w:r>
      <w:r w:rsidR="00F1444E" w:rsidRPr="003335BB">
        <w:rPr>
          <w:rFonts w:ascii="Book Antiqua" w:hAnsi="Book Antiqua" w:cs="Times New Roman"/>
          <w:sz w:val="24"/>
          <w:szCs w:val="24"/>
        </w:rPr>
        <w:t>ylorus</w:t>
      </w:r>
      <w:r w:rsidR="00A41330" w:rsidRPr="003335BB">
        <w:rPr>
          <w:rFonts w:ascii="Book Antiqua" w:hAnsi="Book Antiqua" w:cs="Times New Roman"/>
          <w:sz w:val="24"/>
          <w:szCs w:val="24"/>
        </w:rPr>
        <w:t>. Lymphadenectomy was not routine</w:t>
      </w:r>
      <w:r w:rsidR="000760B7" w:rsidRPr="003335BB">
        <w:rPr>
          <w:rFonts w:ascii="Book Antiqua" w:hAnsi="Book Antiqua" w:cs="Times New Roman"/>
          <w:sz w:val="24"/>
          <w:szCs w:val="24"/>
        </w:rPr>
        <w:t>ly performed</w:t>
      </w:r>
      <w:r w:rsidR="00A41330" w:rsidRPr="003335BB">
        <w:rPr>
          <w:rFonts w:ascii="Book Antiqua" w:hAnsi="Book Antiqua" w:cs="Times New Roman"/>
          <w:sz w:val="24"/>
          <w:szCs w:val="24"/>
        </w:rPr>
        <w:t>.</w:t>
      </w:r>
      <w:r w:rsidR="007E02E8" w:rsidRPr="003335BB">
        <w:rPr>
          <w:rFonts w:ascii="Book Antiqua" w:hAnsi="Book Antiqua" w:cs="Times New Roman"/>
          <w:sz w:val="24"/>
          <w:szCs w:val="24"/>
        </w:rPr>
        <w:t xml:space="preserve"> Intraoperative gastroscopy was </w:t>
      </w:r>
      <w:r w:rsidR="00045777" w:rsidRPr="003335BB">
        <w:rPr>
          <w:rFonts w:ascii="Book Antiqua" w:hAnsi="Book Antiqua" w:cs="Times New Roman"/>
          <w:sz w:val="24"/>
          <w:szCs w:val="24"/>
        </w:rPr>
        <w:t>sometimes</w:t>
      </w:r>
      <w:r w:rsidR="007E02E8" w:rsidRPr="003335BB">
        <w:rPr>
          <w:rFonts w:ascii="Book Antiqua" w:hAnsi="Book Antiqua" w:cs="Times New Roman"/>
          <w:sz w:val="24"/>
          <w:szCs w:val="24"/>
        </w:rPr>
        <w:t xml:space="preserve"> applied to assist with tumor </w:t>
      </w:r>
      <w:r w:rsidR="009D3B8D" w:rsidRPr="003335BB">
        <w:rPr>
          <w:rFonts w:ascii="Book Antiqua" w:hAnsi="Book Antiqua" w:cs="Times New Roman"/>
          <w:sz w:val="24"/>
          <w:szCs w:val="24"/>
        </w:rPr>
        <w:t xml:space="preserve">localization </w:t>
      </w:r>
      <w:r w:rsidR="007E02E8" w:rsidRPr="003335BB">
        <w:rPr>
          <w:rFonts w:ascii="Book Antiqua" w:hAnsi="Book Antiqua" w:cs="Times New Roman"/>
          <w:sz w:val="24"/>
          <w:szCs w:val="24"/>
        </w:rPr>
        <w:t>w</w:t>
      </w:r>
      <w:r w:rsidR="001B171E" w:rsidRPr="003335BB">
        <w:rPr>
          <w:rFonts w:ascii="Book Antiqua" w:hAnsi="Book Antiqua" w:cs="Times New Roman"/>
          <w:sz w:val="24"/>
          <w:szCs w:val="24"/>
        </w:rPr>
        <w:t>hen</w:t>
      </w:r>
      <w:r w:rsidR="009A658F" w:rsidRPr="003335BB">
        <w:rPr>
          <w:rFonts w:ascii="Book Antiqua" w:hAnsi="Book Antiqua" w:cs="Times New Roman"/>
          <w:sz w:val="24"/>
          <w:szCs w:val="24"/>
        </w:rPr>
        <w:t xml:space="preserve"> the</w:t>
      </w:r>
      <w:r w:rsidR="001B171E" w:rsidRPr="003335BB">
        <w:rPr>
          <w:rFonts w:ascii="Book Antiqua" w:hAnsi="Book Antiqua" w:cs="Times New Roman"/>
          <w:sz w:val="24"/>
          <w:szCs w:val="24"/>
        </w:rPr>
        <w:t xml:space="preserve"> tumor</w:t>
      </w:r>
      <w:r w:rsidR="00CB74FE" w:rsidRPr="003335BB">
        <w:rPr>
          <w:rFonts w:ascii="Book Antiqua" w:hAnsi="Book Antiqua" w:cs="Times New Roman"/>
          <w:sz w:val="24"/>
          <w:szCs w:val="24"/>
        </w:rPr>
        <w:t xml:space="preserve"> was small or </w:t>
      </w:r>
      <w:r w:rsidR="001B171E" w:rsidRPr="003335BB">
        <w:rPr>
          <w:rFonts w:ascii="Book Antiqua" w:hAnsi="Book Antiqua" w:cs="Times New Roman"/>
          <w:sz w:val="24"/>
          <w:szCs w:val="24"/>
        </w:rPr>
        <w:t>intracavi</w:t>
      </w:r>
      <w:r w:rsidR="003435AD" w:rsidRPr="003335BB">
        <w:rPr>
          <w:rFonts w:ascii="Book Antiqua" w:hAnsi="Book Antiqua" w:cs="Times New Roman"/>
          <w:sz w:val="24"/>
          <w:szCs w:val="24"/>
        </w:rPr>
        <w:t>t</w:t>
      </w:r>
      <w:r w:rsidR="009D3B8D" w:rsidRPr="003335BB">
        <w:rPr>
          <w:rFonts w:ascii="Book Antiqua" w:hAnsi="Book Antiqua" w:cs="Times New Roman"/>
          <w:sz w:val="24"/>
          <w:szCs w:val="24"/>
        </w:rPr>
        <w:t>ar</w:t>
      </w:r>
      <w:r w:rsidR="003435AD" w:rsidRPr="003335BB">
        <w:rPr>
          <w:rFonts w:ascii="Book Antiqua" w:hAnsi="Book Antiqua" w:cs="Times New Roman"/>
          <w:sz w:val="24"/>
          <w:szCs w:val="24"/>
        </w:rPr>
        <w:t>y</w:t>
      </w:r>
      <w:r w:rsidR="009D3B8D" w:rsidRPr="003335BB">
        <w:rPr>
          <w:rFonts w:ascii="Book Antiqua" w:hAnsi="Book Antiqua" w:cs="Times New Roman"/>
          <w:sz w:val="24"/>
          <w:szCs w:val="24"/>
        </w:rPr>
        <w:t xml:space="preserve">. </w:t>
      </w:r>
      <w:r w:rsidR="001C7F6D" w:rsidRPr="003335BB">
        <w:rPr>
          <w:rFonts w:ascii="Book Antiqua" w:hAnsi="Book Antiqua" w:cs="Times New Roman"/>
          <w:sz w:val="24"/>
          <w:szCs w:val="24"/>
        </w:rPr>
        <w:t>L</w:t>
      </w:r>
      <w:r w:rsidR="00B354C3" w:rsidRPr="003335BB">
        <w:rPr>
          <w:rFonts w:ascii="Book Antiqua" w:hAnsi="Book Antiqua" w:cs="Times New Roman"/>
          <w:sz w:val="24"/>
          <w:szCs w:val="24"/>
        </w:rPr>
        <w:t xml:space="preserve">inear </w:t>
      </w:r>
      <w:r w:rsidR="009D3B8D" w:rsidRPr="003335BB">
        <w:rPr>
          <w:rFonts w:ascii="Book Antiqua" w:hAnsi="Book Antiqua" w:cs="Times New Roman"/>
          <w:sz w:val="24"/>
          <w:szCs w:val="24"/>
        </w:rPr>
        <w:t>and</w:t>
      </w:r>
      <w:r w:rsidR="00B354C3" w:rsidRPr="003335BB">
        <w:rPr>
          <w:rFonts w:ascii="Book Antiqua" w:hAnsi="Book Antiqua" w:cs="Times New Roman"/>
          <w:sz w:val="24"/>
          <w:szCs w:val="24"/>
        </w:rPr>
        <w:t xml:space="preserve"> circular stapler</w:t>
      </w:r>
      <w:r w:rsidR="009D3B8D" w:rsidRPr="003335BB">
        <w:rPr>
          <w:rFonts w:ascii="Book Antiqua" w:hAnsi="Book Antiqua" w:cs="Times New Roman"/>
          <w:sz w:val="24"/>
          <w:szCs w:val="24"/>
        </w:rPr>
        <w:t>s</w:t>
      </w:r>
      <w:r w:rsidR="00B354C3" w:rsidRPr="003335BB">
        <w:rPr>
          <w:rFonts w:ascii="Book Antiqua" w:hAnsi="Book Antiqua" w:cs="Times New Roman"/>
          <w:sz w:val="24"/>
          <w:szCs w:val="24"/>
        </w:rPr>
        <w:t xml:space="preserve"> were </w:t>
      </w:r>
      <w:r w:rsidR="00975693" w:rsidRPr="003335BB">
        <w:rPr>
          <w:rFonts w:ascii="Book Antiqua" w:hAnsi="Book Antiqua" w:cs="Times New Roman"/>
          <w:sz w:val="24"/>
          <w:szCs w:val="24"/>
        </w:rPr>
        <w:t>frequently</w:t>
      </w:r>
      <w:r w:rsidR="00B354C3" w:rsidRPr="003335BB">
        <w:rPr>
          <w:rFonts w:ascii="Book Antiqua" w:hAnsi="Book Antiqua" w:cs="Times New Roman"/>
          <w:sz w:val="24"/>
          <w:szCs w:val="24"/>
        </w:rPr>
        <w:t xml:space="preserve"> used. </w:t>
      </w:r>
      <w:r w:rsidR="009F537C" w:rsidRPr="003335BB">
        <w:rPr>
          <w:rFonts w:ascii="Book Antiqua" w:hAnsi="Book Antiqua" w:cs="Times New Roman"/>
          <w:sz w:val="24"/>
          <w:szCs w:val="24"/>
        </w:rPr>
        <w:t xml:space="preserve">Laparoscopic gastrectomy was performed </w:t>
      </w:r>
      <w:r w:rsidR="009F537C" w:rsidRPr="000917E6">
        <w:rPr>
          <w:rFonts w:ascii="Book Antiqua" w:hAnsi="Book Antiqua" w:cs="Times New Roman"/>
          <w:i/>
          <w:sz w:val="24"/>
          <w:szCs w:val="24"/>
        </w:rPr>
        <w:t>via</w:t>
      </w:r>
      <w:r w:rsidR="009F537C" w:rsidRPr="003335BB">
        <w:rPr>
          <w:rFonts w:ascii="Book Antiqua" w:hAnsi="Book Antiqua" w:cs="Times New Roman"/>
          <w:sz w:val="24"/>
          <w:szCs w:val="24"/>
        </w:rPr>
        <w:t xml:space="preserve"> a 5-</w:t>
      </w:r>
      <w:r w:rsidR="009D3B8D" w:rsidRPr="003335BB">
        <w:rPr>
          <w:rFonts w:ascii="Book Antiqua" w:hAnsi="Book Antiqua" w:cs="Times New Roman"/>
          <w:sz w:val="24"/>
          <w:szCs w:val="24"/>
        </w:rPr>
        <w:t xml:space="preserve"> to </w:t>
      </w:r>
      <w:r w:rsidR="009F537C" w:rsidRPr="003335BB">
        <w:rPr>
          <w:rFonts w:ascii="Book Antiqua" w:hAnsi="Book Antiqua" w:cs="Times New Roman"/>
          <w:sz w:val="24"/>
          <w:szCs w:val="24"/>
        </w:rPr>
        <w:t>7</w:t>
      </w:r>
      <w:r w:rsidR="009D3B8D" w:rsidRPr="003335BB">
        <w:rPr>
          <w:rFonts w:ascii="Book Antiqua" w:hAnsi="Book Antiqua" w:cs="Times New Roman"/>
          <w:sz w:val="24"/>
          <w:szCs w:val="24"/>
        </w:rPr>
        <w:t>-</w:t>
      </w:r>
      <w:r w:rsidR="009F537C" w:rsidRPr="003335BB">
        <w:rPr>
          <w:rFonts w:ascii="Book Antiqua" w:hAnsi="Book Antiqua" w:cs="Times New Roman"/>
          <w:sz w:val="24"/>
          <w:szCs w:val="24"/>
        </w:rPr>
        <w:t>cm</w:t>
      </w:r>
      <w:r w:rsidR="00B354C3" w:rsidRPr="003335BB">
        <w:rPr>
          <w:rFonts w:ascii="Book Antiqua" w:hAnsi="Book Antiqua" w:cs="Times New Roman"/>
          <w:sz w:val="24"/>
          <w:szCs w:val="24"/>
        </w:rPr>
        <w:t xml:space="preserve"> </w:t>
      </w:r>
      <w:r w:rsidR="009F537C" w:rsidRPr="003335BB">
        <w:rPr>
          <w:rFonts w:ascii="Book Antiqua" w:hAnsi="Book Antiqua" w:cs="Times New Roman"/>
          <w:sz w:val="24"/>
          <w:szCs w:val="24"/>
        </w:rPr>
        <w:t>epigastric</w:t>
      </w:r>
      <w:r w:rsidR="00B354C3" w:rsidRPr="003335BB">
        <w:rPr>
          <w:rFonts w:ascii="Book Antiqua" w:hAnsi="Book Antiqua" w:cs="Times New Roman"/>
          <w:sz w:val="24"/>
          <w:szCs w:val="24"/>
        </w:rPr>
        <w:t xml:space="preserve"> incision</w:t>
      </w:r>
      <w:r w:rsidR="008B0679" w:rsidRPr="003335BB">
        <w:rPr>
          <w:rFonts w:ascii="Book Antiqua" w:hAnsi="Book Antiqua" w:cs="Times New Roman"/>
          <w:sz w:val="24"/>
          <w:szCs w:val="24"/>
        </w:rPr>
        <w:t xml:space="preserve"> with hand-assist</w:t>
      </w:r>
      <w:r w:rsidR="009D3B8D" w:rsidRPr="003335BB">
        <w:rPr>
          <w:rFonts w:ascii="Book Antiqua" w:hAnsi="Book Antiqua" w:cs="Times New Roman"/>
          <w:sz w:val="24"/>
          <w:szCs w:val="24"/>
        </w:rPr>
        <w:t>ed</w:t>
      </w:r>
      <w:r w:rsidR="002062FF" w:rsidRPr="003335BB">
        <w:rPr>
          <w:rFonts w:ascii="Book Antiqua" w:hAnsi="Book Antiqua" w:cs="Times New Roman"/>
          <w:sz w:val="24"/>
          <w:szCs w:val="24"/>
        </w:rPr>
        <w:t xml:space="preserve"> anastomosis</w:t>
      </w:r>
      <w:r w:rsidR="00B354C3" w:rsidRPr="003335BB">
        <w:rPr>
          <w:rFonts w:ascii="Book Antiqua" w:hAnsi="Book Antiqua" w:cs="Times New Roman"/>
          <w:sz w:val="24"/>
          <w:szCs w:val="24"/>
        </w:rPr>
        <w:t xml:space="preserve">. </w:t>
      </w:r>
      <w:r w:rsidR="008962B2" w:rsidRPr="003335BB">
        <w:rPr>
          <w:rFonts w:ascii="Book Antiqua" w:hAnsi="Book Antiqua" w:cs="Times New Roman"/>
          <w:sz w:val="24"/>
          <w:szCs w:val="24"/>
        </w:rPr>
        <w:t xml:space="preserve">In patients undergoing LR, the </w:t>
      </w:r>
      <w:r w:rsidR="00F82E1D" w:rsidRPr="003335BB">
        <w:rPr>
          <w:rFonts w:ascii="Book Antiqua" w:hAnsi="Book Antiqua" w:cs="Times New Roman"/>
          <w:sz w:val="24"/>
          <w:szCs w:val="24"/>
        </w:rPr>
        <w:t>tumor specimen</w:t>
      </w:r>
      <w:r w:rsidR="002539D0" w:rsidRPr="003335BB">
        <w:rPr>
          <w:rFonts w:ascii="Book Antiqua" w:hAnsi="Book Antiqua" w:cs="Times New Roman"/>
          <w:sz w:val="24"/>
          <w:szCs w:val="24"/>
        </w:rPr>
        <w:t xml:space="preserve"> </w:t>
      </w:r>
      <w:r w:rsidR="00493A1F" w:rsidRPr="003335BB">
        <w:rPr>
          <w:rFonts w:ascii="Book Antiqua" w:hAnsi="Book Antiqua" w:cs="Times New Roman"/>
          <w:sz w:val="24"/>
          <w:szCs w:val="24"/>
        </w:rPr>
        <w:t>was</w:t>
      </w:r>
      <w:r w:rsidR="002539D0" w:rsidRPr="003335BB">
        <w:rPr>
          <w:rFonts w:ascii="Book Antiqua" w:hAnsi="Book Antiqua" w:cs="Times New Roman"/>
          <w:sz w:val="24"/>
          <w:szCs w:val="24"/>
        </w:rPr>
        <w:t xml:space="preserve"> </w:t>
      </w:r>
      <w:r w:rsidR="008962B2" w:rsidRPr="003335BB">
        <w:rPr>
          <w:rFonts w:ascii="Book Antiqua" w:hAnsi="Book Antiqua" w:cs="Times New Roman"/>
          <w:sz w:val="24"/>
          <w:szCs w:val="24"/>
        </w:rPr>
        <w:t>removed</w:t>
      </w:r>
      <w:r w:rsidR="002539D0" w:rsidRPr="003335BB">
        <w:rPr>
          <w:rFonts w:ascii="Book Antiqua" w:hAnsi="Book Antiqua" w:cs="Times New Roman"/>
          <w:sz w:val="24"/>
          <w:szCs w:val="24"/>
        </w:rPr>
        <w:t xml:space="preserve"> </w:t>
      </w:r>
      <w:r w:rsidR="00493A1F" w:rsidRPr="003335BB">
        <w:rPr>
          <w:rFonts w:ascii="Book Antiqua" w:hAnsi="Book Antiqua" w:cs="Times New Roman"/>
          <w:sz w:val="24"/>
          <w:szCs w:val="24"/>
        </w:rPr>
        <w:t>using an</w:t>
      </w:r>
      <w:r w:rsidR="002539D0" w:rsidRPr="003335BB">
        <w:rPr>
          <w:rFonts w:ascii="Book Antiqua" w:hAnsi="Book Antiqua" w:cs="Times New Roman"/>
          <w:sz w:val="24"/>
          <w:szCs w:val="24"/>
        </w:rPr>
        <w:t xml:space="preserve"> </w:t>
      </w:r>
      <w:r w:rsidR="00493A1F" w:rsidRPr="003335BB">
        <w:rPr>
          <w:rFonts w:ascii="Book Antiqua" w:hAnsi="Book Antiqua" w:cs="Times New Roman"/>
          <w:sz w:val="24"/>
          <w:szCs w:val="24"/>
        </w:rPr>
        <w:t xml:space="preserve">extracting </w:t>
      </w:r>
      <w:r w:rsidR="002539D0" w:rsidRPr="003335BB">
        <w:rPr>
          <w:rFonts w:ascii="Book Antiqua" w:hAnsi="Book Antiqua" w:cs="Times New Roman"/>
          <w:sz w:val="24"/>
          <w:szCs w:val="24"/>
        </w:rPr>
        <w:t>bag</w:t>
      </w:r>
      <w:r w:rsidR="008962B2" w:rsidRPr="003335BB">
        <w:rPr>
          <w:rFonts w:ascii="Book Antiqua" w:hAnsi="Book Antiqua" w:cs="Times New Roman"/>
          <w:sz w:val="24"/>
          <w:szCs w:val="24"/>
        </w:rPr>
        <w:t xml:space="preserve">. </w:t>
      </w:r>
      <w:r w:rsidR="002539D0" w:rsidRPr="003335BB">
        <w:rPr>
          <w:rFonts w:ascii="Book Antiqua" w:hAnsi="Book Antiqua" w:cs="Times New Roman"/>
          <w:sz w:val="24"/>
          <w:szCs w:val="24"/>
        </w:rPr>
        <w:t>All</w:t>
      </w:r>
      <w:r w:rsidR="008962B2" w:rsidRPr="003335BB">
        <w:rPr>
          <w:rFonts w:ascii="Book Antiqua" w:hAnsi="Book Antiqua" w:cs="Times New Roman"/>
          <w:sz w:val="24"/>
          <w:szCs w:val="24"/>
        </w:rPr>
        <w:t xml:space="preserve"> patients</w:t>
      </w:r>
      <w:r w:rsidR="002539D0" w:rsidRPr="003335BB">
        <w:rPr>
          <w:rFonts w:ascii="Book Antiqua" w:hAnsi="Book Antiqua" w:cs="Times New Roman"/>
          <w:sz w:val="24"/>
          <w:szCs w:val="24"/>
        </w:rPr>
        <w:t xml:space="preserve"> in </w:t>
      </w:r>
      <w:r w:rsidR="009924F8" w:rsidRPr="003335BB">
        <w:rPr>
          <w:rFonts w:ascii="Book Antiqua" w:hAnsi="Book Antiqua" w:cs="Times New Roman"/>
          <w:sz w:val="24"/>
          <w:szCs w:val="24"/>
        </w:rPr>
        <w:t xml:space="preserve">this </w:t>
      </w:r>
      <w:r w:rsidR="002539D0" w:rsidRPr="003335BB">
        <w:rPr>
          <w:rFonts w:ascii="Book Antiqua" w:hAnsi="Book Antiqua" w:cs="Times New Roman"/>
          <w:sz w:val="24"/>
          <w:szCs w:val="24"/>
        </w:rPr>
        <w:t xml:space="preserve">study </w:t>
      </w:r>
      <w:r w:rsidR="008962B2" w:rsidRPr="003335BB">
        <w:rPr>
          <w:rFonts w:ascii="Book Antiqua" w:hAnsi="Book Antiqua" w:cs="Times New Roman"/>
          <w:sz w:val="24"/>
          <w:szCs w:val="24"/>
        </w:rPr>
        <w:t xml:space="preserve">achieved </w:t>
      </w:r>
      <w:r w:rsidR="002539D0" w:rsidRPr="003335BB">
        <w:rPr>
          <w:rFonts w:ascii="Book Antiqua" w:hAnsi="Book Antiqua" w:cs="Times New Roman"/>
          <w:sz w:val="24"/>
          <w:szCs w:val="24"/>
        </w:rPr>
        <w:t xml:space="preserve">R0 resection without </w:t>
      </w:r>
      <w:r w:rsidR="00887388" w:rsidRPr="003335BB">
        <w:rPr>
          <w:rFonts w:ascii="Book Antiqua" w:hAnsi="Book Antiqua" w:cs="Times New Roman"/>
          <w:sz w:val="24"/>
          <w:szCs w:val="24"/>
        </w:rPr>
        <w:t>tumor</w:t>
      </w:r>
      <w:r w:rsidR="002539D0" w:rsidRPr="003335BB">
        <w:rPr>
          <w:rFonts w:ascii="Book Antiqua" w:hAnsi="Book Antiqua" w:cs="Times New Roman"/>
          <w:sz w:val="24"/>
          <w:szCs w:val="24"/>
        </w:rPr>
        <w:t xml:space="preserve"> rupture</w:t>
      </w:r>
      <w:r w:rsidR="00316E03" w:rsidRPr="003335BB">
        <w:rPr>
          <w:rFonts w:ascii="Book Antiqua" w:hAnsi="Book Antiqua" w:cs="Times New Roman"/>
          <w:sz w:val="24"/>
          <w:szCs w:val="24"/>
        </w:rPr>
        <w:t xml:space="preserve">. No </w:t>
      </w:r>
      <w:r w:rsidR="009E1FDB" w:rsidRPr="003335BB">
        <w:rPr>
          <w:rFonts w:ascii="Book Antiqua" w:hAnsi="Book Antiqua" w:cs="Times New Roman"/>
          <w:sz w:val="24"/>
          <w:szCs w:val="24"/>
        </w:rPr>
        <w:t xml:space="preserve">forced </w:t>
      </w:r>
      <w:r w:rsidR="002539D0" w:rsidRPr="003335BB">
        <w:rPr>
          <w:rFonts w:ascii="Book Antiqua" w:hAnsi="Book Antiqua" w:cs="Times New Roman"/>
          <w:sz w:val="24"/>
          <w:szCs w:val="24"/>
        </w:rPr>
        <w:t>conversion to laparotomy</w:t>
      </w:r>
      <w:r w:rsidR="00316E03" w:rsidRPr="003335BB">
        <w:rPr>
          <w:rFonts w:ascii="Book Antiqua" w:hAnsi="Book Antiqua" w:cs="Times New Roman"/>
          <w:sz w:val="24"/>
          <w:szCs w:val="24"/>
        </w:rPr>
        <w:t xml:space="preserve"> </w:t>
      </w:r>
      <w:r w:rsidR="008962B2" w:rsidRPr="003335BB">
        <w:rPr>
          <w:rFonts w:ascii="Book Antiqua" w:hAnsi="Book Antiqua" w:cs="Times New Roman"/>
          <w:sz w:val="24"/>
          <w:szCs w:val="24"/>
        </w:rPr>
        <w:t>occurred among patients undergoing</w:t>
      </w:r>
      <w:r w:rsidR="00316E03" w:rsidRPr="003335BB">
        <w:rPr>
          <w:rFonts w:ascii="Book Antiqua" w:hAnsi="Book Antiqua" w:cs="Times New Roman"/>
          <w:sz w:val="24"/>
          <w:szCs w:val="24"/>
        </w:rPr>
        <w:t xml:space="preserve"> </w:t>
      </w:r>
      <w:r w:rsidRPr="003335BB">
        <w:rPr>
          <w:rFonts w:ascii="Book Antiqua" w:hAnsi="Book Antiqua" w:cs="Times New Roman"/>
          <w:sz w:val="24"/>
          <w:szCs w:val="24"/>
        </w:rPr>
        <w:t>LR</w:t>
      </w:r>
      <w:r w:rsidR="002539D0" w:rsidRPr="003335BB">
        <w:rPr>
          <w:rFonts w:ascii="Book Antiqua" w:hAnsi="Book Antiqua" w:cs="Times New Roman"/>
          <w:sz w:val="24"/>
          <w:szCs w:val="24"/>
        </w:rPr>
        <w:t>.</w:t>
      </w:r>
    </w:p>
    <w:p w14:paraId="66C81691" w14:textId="77777777" w:rsidR="002539D0" w:rsidRPr="003335BB" w:rsidRDefault="002539D0" w:rsidP="003335BB">
      <w:pPr>
        <w:snapToGrid w:val="0"/>
        <w:spacing w:line="360" w:lineRule="auto"/>
        <w:rPr>
          <w:rFonts w:ascii="Book Antiqua" w:hAnsi="Book Antiqua" w:cs="Times New Roman"/>
          <w:sz w:val="24"/>
          <w:szCs w:val="24"/>
        </w:rPr>
      </w:pPr>
    </w:p>
    <w:p w14:paraId="25169C7B" w14:textId="77777777" w:rsidR="002539D0" w:rsidRPr="000917E6" w:rsidRDefault="002539D0"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 xml:space="preserve">Adjuvant </w:t>
      </w:r>
      <w:r w:rsidR="00BA5422" w:rsidRPr="000917E6">
        <w:rPr>
          <w:rFonts w:ascii="Book Antiqua" w:hAnsi="Book Antiqua" w:cs="Times New Roman"/>
          <w:b/>
          <w:i/>
          <w:sz w:val="24"/>
          <w:szCs w:val="24"/>
        </w:rPr>
        <w:t>t</w:t>
      </w:r>
      <w:r w:rsidR="00903B2C" w:rsidRPr="000917E6">
        <w:rPr>
          <w:rFonts w:ascii="Book Antiqua" w:hAnsi="Book Antiqua" w:cs="Times New Roman"/>
          <w:b/>
          <w:i/>
          <w:sz w:val="24"/>
          <w:szCs w:val="24"/>
        </w:rPr>
        <w:t>reatment</w:t>
      </w:r>
      <w:r w:rsidRPr="000917E6">
        <w:rPr>
          <w:rFonts w:ascii="Book Antiqua" w:hAnsi="Book Antiqua" w:cs="Times New Roman"/>
          <w:b/>
          <w:i/>
          <w:sz w:val="24"/>
          <w:szCs w:val="24"/>
        </w:rPr>
        <w:t xml:space="preserve"> and </w:t>
      </w:r>
      <w:r w:rsidR="00BA5422" w:rsidRPr="000917E6">
        <w:rPr>
          <w:rFonts w:ascii="Book Antiqua" w:hAnsi="Book Antiqua" w:cs="Times New Roman"/>
          <w:b/>
          <w:i/>
          <w:sz w:val="24"/>
          <w:szCs w:val="24"/>
        </w:rPr>
        <w:t>f</w:t>
      </w:r>
      <w:r w:rsidRPr="000917E6">
        <w:rPr>
          <w:rFonts w:ascii="Book Antiqua" w:hAnsi="Book Antiqua" w:cs="Times New Roman"/>
          <w:b/>
          <w:i/>
          <w:sz w:val="24"/>
          <w:szCs w:val="24"/>
        </w:rPr>
        <w:t>ollow-up</w:t>
      </w:r>
    </w:p>
    <w:p w14:paraId="6F7DF26C" w14:textId="1DB2816E" w:rsidR="002D78F2" w:rsidRPr="003335BB" w:rsidRDefault="002539D0"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Imatinib therapy was recommended </w:t>
      </w:r>
      <w:r w:rsidR="008962B2" w:rsidRPr="003335BB">
        <w:rPr>
          <w:rFonts w:ascii="Book Antiqua" w:hAnsi="Book Antiqua" w:cs="Times New Roman"/>
          <w:sz w:val="24"/>
          <w:szCs w:val="24"/>
        </w:rPr>
        <w:t>for</w:t>
      </w:r>
      <w:r w:rsidR="00F546A8" w:rsidRPr="003335BB">
        <w:rPr>
          <w:rFonts w:ascii="Book Antiqua" w:hAnsi="Book Antiqua" w:cs="Times New Roman"/>
          <w:sz w:val="24"/>
          <w:szCs w:val="24"/>
        </w:rPr>
        <w:t xml:space="preserve"> patients</w:t>
      </w:r>
      <w:r w:rsidRPr="003335BB">
        <w:rPr>
          <w:rFonts w:ascii="Book Antiqua" w:hAnsi="Book Antiqua" w:cs="Times New Roman"/>
          <w:sz w:val="24"/>
          <w:szCs w:val="24"/>
        </w:rPr>
        <w:t xml:space="preserve"> with</w:t>
      </w:r>
      <w:r w:rsidR="00D50F87" w:rsidRPr="003335BB">
        <w:rPr>
          <w:rFonts w:ascii="Book Antiqua" w:hAnsi="Book Antiqua" w:cs="Times New Roman"/>
          <w:sz w:val="24"/>
          <w:szCs w:val="24"/>
        </w:rPr>
        <w:t xml:space="preserve"> intermediate</w:t>
      </w:r>
      <w:r w:rsidRPr="003335BB">
        <w:rPr>
          <w:rFonts w:ascii="Book Antiqua" w:hAnsi="Book Antiqua" w:cs="Times New Roman"/>
          <w:sz w:val="24"/>
          <w:szCs w:val="24"/>
        </w:rPr>
        <w:t xml:space="preserve"> or high </w:t>
      </w:r>
      <w:r w:rsidR="008962B2" w:rsidRPr="003335BB">
        <w:rPr>
          <w:rFonts w:ascii="Book Antiqua" w:hAnsi="Book Antiqua" w:cs="Times New Roman"/>
          <w:sz w:val="24"/>
          <w:szCs w:val="24"/>
        </w:rPr>
        <w:t>r</w:t>
      </w:r>
      <w:r w:rsidR="00D50F87" w:rsidRPr="003335BB">
        <w:rPr>
          <w:rFonts w:ascii="Book Antiqua" w:hAnsi="Book Antiqua" w:cs="Times New Roman"/>
          <w:sz w:val="24"/>
          <w:szCs w:val="24"/>
        </w:rPr>
        <w:t>isk stratification</w:t>
      </w:r>
      <w:r w:rsidR="0084745B" w:rsidRPr="003335BB">
        <w:rPr>
          <w:rFonts w:ascii="Book Antiqua" w:hAnsi="Book Antiqua" w:cs="Times New Roman"/>
          <w:sz w:val="24"/>
          <w:szCs w:val="24"/>
        </w:rPr>
        <w:t xml:space="preserve">. </w:t>
      </w:r>
      <w:r w:rsidR="008A2887" w:rsidRPr="003335BB">
        <w:rPr>
          <w:rFonts w:ascii="Book Antiqua" w:hAnsi="Book Antiqua" w:cs="Times New Roman"/>
          <w:sz w:val="24"/>
          <w:szCs w:val="24"/>
        </w:rPr>
        <w:t xml:space="preserve">Follow-up was conducted </w:t>
      </w:r>
      <w:r w:rsidR="008962B2" w:rsidRPr="003335BB">
        <w:rPr>
          <w:rFonts w:ascii="Book Antiqua" w:hAnsi="Book Antiqua" w:cs="Times New Roman"/>
          <w:sz w:val="24"/>
          <w:szCs w:val="24"/>
        </w:rPr>
        <w:t>at the</w:t>
      </w:r>
      <w:r w:rsidR="008A2887" w:rsidRPr="003335BB">
        <w:rPr>
          <w:rFonts w:ascii="Book Antiqua" w:hAnsi="Book Antiqua" w:cs="Times New Roman"/>
          <w:sz w:val="24"/>
          <w:szCs w:val="24"/>
        </w:rPr>
        <w:t xml:space="preserve"> </w:t>
      </w:r>
      <w:r w:rsidR="003A589C" w:rsidRPr="003335BB">
        <w:rPr>
          <w:rFonts w:ascii="Book Antiqua" w:hAnsi="Book Antiqua" w:cs="Times New Roman"/>
          <w:sz w:val="24"/>
          <w:szCs w:val="24"/>
        </w:rPr>
        <w:t>out</w:t>
      </w:r>
      <w:r w:rsidR="008962B2" w:rsidRPr="003335BB">
        <w:rPr>
          <w:rFonts w:ascii="Book Antiqua" w:hAnsi="Book Antiqua" w:cs="Times New Roman"/>
          <w:sz w:val="24"/>
          <w:szCs w:val="24"/>
        </w:rPr>
        <w:t xml:space="preserve">patient </w:t>
      </w:r>
      <w:r w:rsidR="003A589C" w:rsidRPr="003335BB">
        <w:rPr>
          <w:rFonts w:ascii="Book Antiqua" w:hAnsi="Book Antiqua" w:cs="Times New Roman"/>
          <w:sz w:val="24"/>
          <w:szCs w:val="24"/>
        </w:rPr>
        <w:t>clinic</w:t>
      </w:r>
      <w:r w:rsidR="0084745B" w:rsidRPr="003335BB">
        <w:rPr>
          <w:rFonts w:ascii="Book Antiqua" w:hAnsi="Book Antiqua" w:cs="Times New Roman"/>
          <w:sz w:val="24"/>
          <w:szCs w:val="24"/>
        </w:rPr>
        <w:t xml:space="preserve">, </w:t>
      </w:r>
      <w:r w:rsidR="008962B2" w:rsidRPr="003335BB">
        <w:rPr>
          <w:rFonts w:ascii="Book Antiqua" w:hAnsi="Book Antiqua" w:cs="Times New Roman"/>
          <w:sz w:val="24"/>
          <w:szCs w:val="24"/>
        </w:rPr>
        <w:t>tele</w:t>
      </w:r>
      <w:r w:rsidR="0084745B" w:rsidRPr="003335BB">
        <w:rPr>
          <w:rFonts w:ascii="Book Antiqua" w:hAnsi="Book Antiqua" w:cs="Times New Roman"/>
          <w:sz w:val="24"/>
          <w:szCs w:val="24"/>
        </w:rPr>
        <w:t>phone calls</w:t>
      </w:r>
      <w:r w:rsidR="008962B2" w:rsidRPr="003335BB">
        <w:rPr>
          <w:rFonts w:ascii="Book Antiqua" w:hAnsi="Book Antiqua" w:cs="Times New Roman"/>
          <w:sz w:val="24"/>
          <w:szCs w:val="24"/>
        </w:rPr>
        <w:t>,</w:t>
      </w:r>
      <w:r w:rsidR="0084745B" w:rsidRPr="003335BB">
        <w:rPr>
          <w:rFonts w:ascii="Book Antiqua" w:hAnsi="Book Antiqua" w:cs="Times New Roman"/>
          <w:sz w:val="24"/>
          <w:szCs w:val="24"/>
        </w:rPr>
        <w:t xml:space="preserve"> or letters. </w:t>
      </w:r>
      <w:r w:rsidR="003A589C" w:rsidRPr="003335BB">
        <w:rPr>
          <w:rFonts w:ascii="Book Antiqua" w:hAnsi="Book Antiqua" w:cs="Times New Roman"/>
          <w:sz w:val="24"/>
          <w:szCs w:val="24"/>
        </w:rPr>
        <w:t xml:space="preserve">The last follow-up </w:t>
      </w:r>
      <w:r w:rsidR="002D3F27" w:rsidRPr="003335BB">
        <w:rPr>
          <w:rFonts w:ascii="Book Antiqua" w:hAnsi="Book Antiqua" w:cs="Times New Roman"/>
          <w:sz w:val="24"/>
          <w:szCs w:val="24"/>
        </w:rPr>
        <w:t>occurred in</w:t>
      </w:r>
      <w:r w:rsidR="003A589C" w:rsidRPr="003335BB">
        <w:rPr>
          <w:rFonts w:ascii="Book Antiqua" w:hAnsi="Book Antiqua" w:cs="Times New Roman"/>
          <w:sz w:val="24"/>
          <w:szCs w:val="24"/>
        </w:rPr>
        <w:t xml:space="preserve"> May 2015. </w:t>
      </w:r>
      <w:r w:rsidR="00E9716B" w:rsidRPr="003335BB">
        <w:rPr>
          <w:rFonts w:ascii="Book Antiqua" w:hAnsi="Book Antiqua" w:cs="Times New Roman"/>
          <w:sz w:val="24"/>
          <w:szCs w:val="24"/>
        </w:rPr>
        <w:t xml:space="preserve">The follow-up </w:t>
      </w:r>
      <w:r w:rsidR="009F387F" w:rsidRPr="003335BB">
        <w:rPr>
          <w:rFonts w:ascii="Book Antiqua" w:hAnsi="Book Antiqua" w:cs="Times New Roman"/>
          <w:sz w:val="24"/>
          <w:szCs w:val="24"/>
        </w:rPr>
        <w:t>data</w:t>
      </w:r>
      <w:r w:rsidR="00E9716B" w:rsidRPr="003335BB">
        <w:rPr>
          <w:rFonts w:ascii="Book Antiqua" w:hAnsi="Book Antiqua" w:cs="Times New Roman"/>
          <w:sz w:val="24"/>
          <w:szCs w:val="24"/>
        </w:rPr>
        <w:t xml:space="preserve"> included </w:t>
      </w:r>
      <w:r w:rsidR="003F198B" w:rsidRPr="003335BB">
        <w:rPr>
          <w:rFonts w:ascii="Book Antiqua" w:hAnsi="Book Antiqua" w:cs="Times New Roman"/>
          <w:sz w:val="24"/>
          <w:szCs w:val="24"/>
        </w:rPr>
        <w:t>adjuvant therapy</w:t>
      </w:r>
      <w:r w:rsidR="00826DEB" w:rsidRPr="003335BB">
        <w:rPr>
          <w:rFonts w:ascii="Book Antiqua" w:hAnsi="Book Antiqua" w:cs="Times New Roman"/>
          <w:sz w:val="24"/>
          <w:szCs w:val="24"/>
        </w:rPr>
        <w:t>,</w:t>
      </w:r>
      <w:r w:rsidR="00E21A78" w:rsidRPr="003335BB">
        <w:rPr>
          <w:rFonts w:ascii="Book Antiqua" w:hAnsi="Book Antiqua" w:cs="Times New Roman"/>
          <w:sz w:val="24"/>
          <w:szCs w:val="24"/>
        </w:rPr>
        <w:t xml:space="preserve"> </w:t>
      </w:r>
      <w:r w:rsidR="00E9716B" w:rsidRPr="003335BB">
        <w:rPr>
          <w:rFonts w:ascii="Book Antiqua" w:hAnsi="Book Antiqua" w:cs="Times New Roman"/>
          <w:sz w:val="24"/>
          <w:szCs w:val="24"/>
        </w:rPr>
        <w:t xml:space="preserve">survival </w:t>
      </w:r>
      <w:r w:rsidR="003F198B" w:rsidRPr="003335BB">
        <w:rPr>
          <w:rFonts w:ascii="Book Antiqua" w:hAnsi="Book Antiqua" w:cs="Times New Roman"/>
          <w:sz w:val="24"/>
          <w:szCs w:val="24"/>
        </w:rPr>
        <w:t>time</w:t>
      </w:r>
      <w:r w:rsidR="00E9716B" w:rsidRPr="003335BB">
        <w:rPr>
          <w:rFonts w:ascii="Book Antiqua" w:hAnsi="Book Antiqua" w:cs="Times New Roman"/>
          <w:sz w:val="24"/>
          <w:szCs w:val="24"/>
        </w:rPr>
        <w:t>, tumor recurrence</w:t>
      </w:r>
      <w:r w:rsidR="002D3F27" w:rsidRPr="003335BB">
        <w:rPr>
          <w:rFonts w:ascii="Book Antiqua" w:hAnsi="Book Antiqua" w:cs="Times New Roman"/>
          <w:sz w:val="24"/>
          <w:szCs w:val="24"/>
        </w:rPr>
        <w:t>,</w:t>
      </w:r>
      <w:r w:rsidR="00E9716B" w:rsidRPr="003335BB">
        <w:rPr>
          <w:rFonts w:ascii="Book Antiqua" w:hAnsi="Book Antiqua" w:cs="Times New Roman"/>
          <w:sz w:val="24"/>
          <w:szCs w:val="24"/>
        </w:rPr>
        <w:t xml:space="preserve"> and</w:t>
      </w:r>
      <w:r w:rsidR="00E21A78" w:rsidRPr="003335BB">
        <w:rPr>
          <w:rFonts w:ascii="Book Antiqua" w:hAnsi="Book Antiqua" w:cs="Times New Roman"/>
          <w:sz w:val="24"/>
          <w:szCs w:val="24"/>
        </w:rPr>
        <w:t xml:space="preserve"> death</w:t>
      </w:r>
      <w:r w:rsidR="00E9716B" w:rsidRPr="003335BB">
        <w:rPr>
          <w:rFonts w:ascii="Book Antiqua" w:hAnsi="Book Antiqua" w:cs="Times New Roman"/>
          <w:sz w:val="24"/>
          <w:szCs w:val="24"/>
        </w:rPr>
        <w:t xml:space="preserve">. </w:t>
      </w:r>
    </w:p>
    <w:p w14:paraId="4DCA0DF9" w14:textId="77777777" w:rsidR="00261CD5" w:rsidRPr="003335BB" w:rsidRDefault="00261CD5" w:rsidP="003335BB">
      <w:pPr>
        <w:snapToGrid w:val="0"/>
        <w:spacing w:line="360" w:lineRule="auto"/>
        <w:rPr>
          <w:rFonts w:ascii="Book Antiqua" w:hAnsi="Book Antiqua" w:cs="Times New Roman"/>
          <w:sz w:val="24"/>
          <w:szCs w:val="24"/>
        </w:rPr>
      </w:pPr>
    </w:p>
    <w:p w14:paraId="5B86E34B" w14:textId="77777777" w:rsidR="008F6A3B" w:rsidRPr="000917E6" w:rsidRDefault="002539D0"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 xml:space="preserve">Statistical </w:t>
      </w:r>
      <w:r w:rsidR="007F0A25" w:rsidRPr="000917E6">
        <w:rPr>
          <w:rFonts w:ascii="Book Antiqua" w:hAnsi="Book Antiqua" w:cs="Times New Roman"/>
          <w:b/>
          <w:i/>
          <w:sz w:val="24"/>
          <w:szCs w:val="24"/>
        </w:rPr>
        <w:t>a</w:t>
      </w:r>
      <w:r w:rsidRPr="000917E6">
        <w:rPr>
          <w:rFonts w:ascii="Book Antiqua" w:hAnsi="Book Antiqua" w:cs="Times New Roman"/>
          <w:b/>
          <w:i/>
          <w:sz w:val="24"/>
          <w:szCs w:val="24"/>
        </w:rPr>
        <w:t>nalysis</w:t>
      </w:r>
    </w:p>
    <w:p w14:paraId="60CAAC48" w14:textId="1487799C" w:rsidR="002539D0" w:rsidRPr="003335BB" w:rsidRDefault="008F6A3B"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Statistical analysis was performed </w:t>
      </w:r>
      <w:r w:rsidR="00B1607D" w:rsidRPr="003335BB">
        <w:rPr>
          <w:rFonts w:ascii="Book Antiqua" w:hAnsi="Book Antiqua" w:cs="Times New Roman"/>
          <w:sz w:val="24"/>
          <w:szCs w:val="24"/>
        </w:rPr>
        <w:t>using</w:t>
      </w:r>
      <w:r w:rsidRPr="003335BB">
        <w:rPr>
          <w:rFonts w:ascii="Book Antiqua" w:hAnsi="Book Antiqua" w:cs="Times New Roman"/>
          <w:sz w:val="24"/>
          <w:szCs w:val="24"/>
        </w:rPr>
        <w:t xml:space="preserve"> SPSS 22.0</w:t>
      </w:r>
      <w:r w:rsidR="00B1607D" w:rsidRPr="003335BB">
        <w:rPr>
          <w:rFonts w:ascii="Book Antiqua" w:hAnsi="Book Antiqua" w:cs="Times New Roman"/>
          <w:sz w:val="24"/>
          <w:szCs w:val="24"/>
        </w:rPr>
        <w:t xml:space="preserve"> software</w:t>
      </w:r>
      <w:r w:rsidR="00E67051" w:rsidRPr="003335BB">
        <w:rPr>
          <w:rFonts w:ascii="Book Antiqua" w:hAnsi="Book Antiqua" w:cs="Times New Roman"/>
          <w:sz w:val="24"/>
          <w:szCs w:val="24"/>
        </w:rPr>
        <w:t xml:space="preserve"> (IBM Corp., Armonk</w:t>
      </w:r>
      <w:r w:rsidR="000917E6">
        <w:rPr>
          <w:rFonts w:ascii="Book Antiqua" w:hAnsi="Book Antiqua" w:cs="Times New Roman" w:hint="eastAsia"/>
          <w:sz w:val="24"/>
          <w:szCs w:val="24"/>
        </w:rPr>
        <w:t>,</w:t>
      </w:r>
      <w:r w:rsidR="00E67051" w:rsidRPr="003335BB">
        <w:rPr>
          <w:rFonts w:ascii="Book Antiqua" w:hAnsi="Book Antiqua" w:cs="Times New Roman"/>
          <w:sz w:val="24"/>
          <w:szCs w:val="24"/>
        </w:rPr>
        <w:t xml:space="preserve"> NY</w:t>
      </w:r>
      <w:r w:rsidR="000917E6">
        <w:rPr>
          <w:rFonts w:ascii="Book Antiqua" w:hAnsi="Book Antiqua" w:cs="Times New Roman" w:hint="eastAsia"/>
          <w:sz w:val="24"/>
          <w:szCs w:val="24"/>
        </w:rPr>
        <w:t>, United States</w:t>
      </w:r>
      <w:r w:rsidR="00E67051" w:rsidRPr="003335BB">
        <w:rPr>
          <w:rFonts w:ascii="Book Antiqua" w:hAnsi="Book Antiqua" w:cs="Times New Roman"/>
          <w:sz w:val="24"/>
          <w:szCs w:val="24"/>
        </w:rPr>
        <w:t>)</w:t>
      </w:r>
      <w:r w:rsidRPr="003335BB">
        <w:rPr>
          <w:rFonts w:ascii="Book Antiqua" w:hAnsi="Book Antiqua" w:cs="Times New Roman"/>
          <w:sz w:val="24"/>
          <w:szCs w:val="24"/>
        </w:rPr>
        <w:t xml:space="preserve">. </w:t>
      </w:r>
      <w:r w:rsidR="00653B9A" w:rsidRPr="003335BB">
        <w:rPr>
          <w:rFonts w:ascii="Book Antiqua" w:hAnsi="Book Antiqua" w:cs="Times New Roman"/>
          <w:sz w:val="24"/>
          <w:szCs w:val="24"/>
        </w:rPr>
        <w:t>The</w:t>
      </w:r>
      <w:r w:rsidR="00E67051" w:rsidRPr="003335BB">
        <w:rPr>
          <w:rFonts w:ascii="Book Antiqua" w:hAnsi="Book Antiqua" w:cs="Times New Roman"/>
          <w:sz w:val="24"/>
          <w:szCs w:val="24"/>
        </w:rPr>
        <w:t xml:space="preserve"> </w:t>
      </w:r>
      <w:r w:rsidRPr="000917E6">
        <w:rPr>
          <w:rFonts w:ascii="Book Antiqua" w:hAnsi="Book Antiqua" w:cs="Times New Roman"/>
          <w:i/>
          <w:sz w:val="24"/>
          <w:szCs w:val="24"/>
        </w:rPr>
        <w:t>χ</w:t>
      </w:r>
      <w:r w:rsidRPr="000917E6">
        <w:rPr>
          <w:rFonts w:ascii="Book Antiqua" w:hAnsi="Book Antiqua" w:cs="Times New Roman"/>
          <w:i/>
          <w:sz w:val="24"/>
          <w:szCs w:val="24"/>
          <w:vertAlign w:val="superscript"/>
        </w:rPr>
        <w:t>2</w:t>
      </w:r>
      <w:r w:rsidR="00E67051" w:rsidRPr="000917E6">
        <w:rPr>
          <w:rFonts w:ascii="Book Antiqua" w:hAnsi="Book Antiqua" w:cs="Times New Roman"/>
          <w:i/>
          <w:sz w:val="24"/>
          <w:szCs w:val="24"/>
        </w:rPr>
        <w:t xml:space="preserve"> </w:t>
      </w:r>
      <w:r w:rsidRPr="003335BB">
        <w:rPr>
          <w:rFonts w:ascii="Book Antiqua" w:hAnsi="Book Antiqua" w:cs="Times New Roman"/>
          <w:sz w:val="24"/>
          <w:szCs w:val="24"/>
        </w:rPr>
        <w:t xml:space="preserve">test </w:t>
      </w:r>
      <w:r w:rsidR="00653B9A" w:rsidRPr="003335BB">
        <w:rPr>
          <w:rFonts w:ascii="Book Antiqua" w:hAnsi="Book Antiqua" w:cs="Times New Roman"/>
          <w:sz w:val="24"/>
          <w:szCs w:val="24"/>
        </w:rPr>
        <w:t xml:space="preserve">was used to analyze </w:t>
      </w:r>
      <w:r w:rsidR="00D1754A" w:rsidRPr="003335BB">
        <w:rPr>
          <w:rFonts w:ascii="Book Antiqua" w:hAnsi="Book Antiqua" w:cs="Times New Roman"/>
          <w:sz w:val="24"/>
          <w:szCs w:val="24"/>
        </w:rPr>
        <w:t>categorical</w:t>
      </w:r>
      <w:r w:rsidR="00653B9A" w:rsidRPr="003335BB">
        <w:rPr>
          <w:rFonts w:ascii="Book Antiqua" w:hAnsi="Book Antiqua" w:cs="Times New Roman"/>
          <w:sz w:val="24"/>
          <w:szCs w:val="24"/>
        </w:rPr>
        <w:t xml:space="preserve"> data</w:t>
      </w:r>
      <w:r w:rsidR="00E67051" w:rsidRPr="003335BB">
        <w:rPr>
          <w:rFonts w:ascii="Book Antiqua" w:hAnsi="Book Antiqua" w:cs="Times New Roman"/>
          <w:sz w:val="24"/>
          <w:szCs w:val="24"/>
        </w:rPr>
        <w:t>,</w:t>
      </w:r>
      <w:r w:rsidR="00653B9A" w:rsidRPr="003335BB">
        <w:rPr>
          <w:rFonts w:ascii="Book Antiqua" w:hAnsi="Book Antiqua" w:cs="Times New Roman"/>
          <w:sz w:val="24"/>
          <w:szCs w:val="24"/>
        </w:rPr>
        <w:t xml:space="preserve"> </w:t>
      </w:r>
      <w:r w:rsidR="00653B9A" w:rsidRPr="003335BB">
        <w:rPr>
          <w:rFonts w:ascii="Book Antiqua" w:hAnsi="Book Antiqua" w:cs="Times New Roman"/>
          <w:sz w:val="24"/>
          <w:szCs w:val="24"/>
        </w:rPr>
        <w:lastRenderedPageBreak/>
        <w:t xml:space="preserve">and </w:t>
      </w:r>
      <w:r w:rsidR="00E67051" w:rsidRPr="003335BB">
        <w:rPr>
          <w:rFonts w:ascii="Book Antiqua" w:hAnsi="Book Antiqua" w:cs="Times New Roman"/>
          <w:sz w:val="24"/>
          <w:szCs w:val="24"/>
        </w:rPr>
        <w:t>Student’s t</w:t>
      </w:r>
      <w:r w:rsidR="00653B9A" w:rsidRPr="003335BB">
        <w:rPr>
          <w:rFonts w:ascii="Book Antiqua" w:hAnsi="Book Antiqua" w:cs="Times New Roman"/>
          <w:sz w:val="24"/>
          <w:szCs w:val="24"/>
        </w:rPr>
        <w:t xml:space="preserve"> tes</w:t>
      </w:r>
      <w:r w:rsidR="00604A29" w:rsidRPr="003335BB">
        <w:rPr>
          <w:rFonts w:ascii="Book Antiqua" w:hAnsi="Book Antiqua" w:cs="Times New Roman"/>
          <w:sz w:val="24"/>
          <w:szCs w:val="24"/>
        </w:rPr>
        <w:t>t was used for continuous data. PSM was used to match covariates between</w:t>
      </w:r>
      <w:r w:rsidR="00E67051" w:rsidRPr="003335BB">
        <w:rPr>
          <w:rFonts w:ascii="Book Antiqua" w:hAnsi="Book Antiqua" w:cs="Times New Roman"/>
          <w:sz w:val="24"/>
          <w:szCs w:val="24"/>
        </w:rPr>
        <w:t xml:space="preserve"> the</w:t>
      </w:r>
      <w:r w:rsidR="00604A29" w:rsidRPr="003335BB">
        <w:rPr>
          <w:rFonts w:ascii="Book Antiqua" w:hAnsi="Book Antiqua" w:cs="Times New Roman"/>
          <w:sz w:val="24"/>
          <w:szCs w:val="24"/>
        </w:rPr>
        <w:t xml:space="preserve"> </w:t>
      </w:r>
      <w:r w:rsidR="008968AE" w:rsidRPr="003335BB">
        <w:rPr>
          <w:rFonts w:ascii="Book Antiqua" w:hAnsi="Book Antiqua" w:cs="Times New Roman"/>
          <w:sz w:val="24"/>
          <w:szCs w:val="24"/>
        </w:rPr>
        <w:t>L</w:t>
      </w:r>
      <w:r w:rsidR="00065A4B" w:rsidRPr="003335BB">
        <w:rPr>
          <w:rFonts w:ascii="Book Antiqua" w:hAnsi="Book Antiqua" w:cs="Times New Roman"/>
          <w:sz w:val="24"/>
          <w:szCs w:val="24"/>
        </w:rPr>
        <w:t>R</w:t>
      </w:r>
      <w:r w:rsidR="008968AE" w:rsidRPr="003335BB">
        <w:rPr>
          <w:rFonts w:ascii="Book Antiqua" w:hAnsi="Book Antiqua" w:cs="Times New Roman"/>
          <w:sz w:val="24"/>
          <w:szCs w:val="24"/>
        </w:rPr>
        <w:t xml:space="preserve"> </w:t>
      </w:r>
      <w:r w:rsidR="00604A29" w:rsidRPr="003335BB">
        <w:rPr>
          <w:rFonts w:ascii="Book Antiqua" w:hAnsi="Book Antiqua" w:cs="Times New Roman"/>
          <w:sz w:val="24"/>
          <w:szCs w:val="24"/>
        </w:rPr>
        <w:t xml:space="preserve">and </w:t>
      </w:r>
      <w:r w:rsidR="008968AE" w:rsidRPr="003335BB">
        <w:rPr>
          <w:rFonts w:ascii="Book Antiqua" w:hAnsi="Book Antiqua" w:cs="Times New Roman"/>
          <w:sz w:val="24"/>
          <w:szCs w:val="24"/>
        </w:rPr>
        <w:t>O</w:t>
      </w:r>
      <w:r w:rsidR="00065A4B" w:rsidRPr="003335BB">
        <w:rPr>
          <w:rFonts w:ascii="Book Antiqua" w:hAnsi="Book Antiqua" w:cs="Times New Roman"/>
          <w:sz w:val="24"/>
          <w:szCs w:val="24"/>
        </w:rPr>
        <w:t>R</w:t>
      </w:r>
      <w:r w:rsidR="008968AE" w:rsidRPr="003335BB">
        <w:rPr>
          <w:rFonts w:ascii="Book Antiqua" w:hAnsi="Book Antiqua" w:cs="Times New Roman"/>
          <w:sz w:val="24"/>
          <w:szCs w:val="24"/>
        </w:rPr>
        <w:t xml:space="preserve"> group</w:t>
      </w:r>
      <w:r w:rsidR="00E67051" w:rsidRPr="003335BB">
        <w:rPr>
          <w:rFonts w:ascii="Book Antiqua" w:hAnsi="Book Antiqua" w:cs="Times New Roman"/>
          <w:sz w:val="24"/>
          <w:szCs w:val="24"/>
        </w:rPr>
        <w:t>s</w:t>
      </w:r>
      <w:r w:rsidR="00604A29" w:rsidRPr="003335BB">
        <w:rPr>
          <w:rFonts w:ascii="Book Antiqua" w:hAnsi="Book Antiqua" w:cs="Times New Roman"/>
          <w:sz w:val="24"/>
          <w:szCs w:val="24"/>
        </w:rPr>
        <w:t>. These covariates include</w:t>
      </w:r>
      <w:r w:rsidR="00E67051" w:rsidRPr="003335BB">
        <w:rPr>
          <w:rFonts w:ascii="Book Antiqua" w:hAnsi="Book Antiqua" w:cs="Times New Roman"/>
          <w:sz w:val="24"/>
          <w:szCs w:val="24"/>
        </w:rPr>
        <w:t>d</w:t>
      </w:r>
      <w:r w:rsidR="00604A29" w:rsidRPr="003335BB">
        <w:rPr>
          <w:rFonts w:ascii="Book Antiqua" w:hAnsi="Book Antiqua" w:cs="Times New Roman"/>
          <w:sz w:val="24"/>
          <w:szCs w:val="24"/>
        </w:rPr>
        <w:t xml:space="preserve"> age, </w:t>
      </w:r>
      <w:r w:rsidR="00E67051" w:rsidRPr="003335BB">
        <w:rPr>
          <w:rFonts w:ascii="Book Antiqua" w:hAnsi="Book Antiqua" w:cs="Times New Roman"/>
          <w:sz w:val="24"/>
          <w:szCs w:val="24"/>
        </w:rPr>
        <w:t>sex</w:t>
      </w:r>
      <w:r w:rsidR="00604A29" w:rsidRPr="003335BB">
        <w:rPr>
          <w:rFonts w:ascii="Book Antiqua" w:hAnsi="Book Antiqua" w:cs="Times New Roman"/>
          <w:sz w:val="24"/>
          <w:szCs w:val="24"/>
        </w:rPr>
        <w:t xml:space="preserve">, BMI, ASA score, tumor location, </w:t>
      </w:r>
      <w:r w:rsidR="00BC4924" w:rsidRPr="003335BB">
        <w:rPr>
          <w:rFonts w:ascii="Book Antiqua" w:hAnsi="Book Antiqua" w:cs="Times New Roman"/>
          <w:sz w:val="24"/>
          <w:szCs w:val="24"/>
        </w:rPr>
        <w:t xml:space="preserve">tumor size, </w:t>
      </w:r>
      <w:r w:rsidR="00604A29" w:rsidRPr="003335BB">
        <w:rPr>
          <w:rFonts w:ascii="Book Antiqua" w:hAnsi="Book Antiqua" w:cs="Times New Roman"/>
          <w:sz w:val="24"/>
          <w:szCs w:val="24"/>
        </w:rPr>
        <w:t xml:space="preserve">surgical procedure, mitotic count, </w:t>
      </w:r>
      <w:r w:rsidR="00E67051" w:rsidRPr="003335BB">
        <w:rPr>
          <w:rFonts w:ascii="Book Antiqua" w:hAnsi="Book Antiqua" w:cs="Times New Roman"/>
          <w:sz w:val="24"/>
          <w:szCs w:val="24"/>
        </w:rPr>
        <w:t xml:space="preserve">and </w:t>
      </w:r>
      <w:r w:rsidR="00604A29" w:rsidRPr="003335BB">
        <w:rPr>
          <w:rFonts w:ascii="Book Antiqua" w:hAnsi="Book Antiqua" w:cs="Times New Roman"/>
          <w:sz w:val="24"/>
          <w:szCs w:val="24"/>
        </w:rPr>
        <w:t xml:space="preserve">risk stratification. </w:t>
      </w:r>
      <w:r w:rsidR="00485F05" w:rsidRPr="003335BB">
        <w:rPr>
          <w:rFonts w:ascii="Book Antiqua" w:hAnsi="Book Antiqua" w:cs="Times New Roman"/>
          <w:sz w:val="24"/>
          <w:szCs w:val="24"/>
        </w:rPr>
        <w:t>The</w:t>
      </w:r>
      <w:r w:rsidR="00094CC5" w:rsidRPr="003335BB">
        <w:rPr>
          <w:rFonts w:ascii="Book Antiqua" w:hAnsi="Book Antiqua" w:cs="Times New Roman"/>
          <w:sz w:val="24"/>
          <w:szCs w:val="24"/>
        </w:rPr>
        <w:t xml:space="preserve"> propensity score </w:t>
      </w:r>
      <w:r w:rsidR="00923FCC" w:rsidRPr="003335BB">
        <w:rPr>
          <w:rFonts w:ascii="Book Antiqua" w:hAnsi="Book Antiqua" w:cs="Times New Roman"/>
          <w:sz w:val="24"/>
          <w:szCs w:val="24"/>
        </w:rPr>
        <w:t>was estimated using</w:t>
      </w:r>
      <w:r w:rsidR="007D419C" w:rsidRPr="003335BB">
        <w:rPr>
          <w:rFonts w:ascii="Book Antiqua" w:hAnsi="Book Antiqua" w:cs="Times New Roman"/>
          <w:sz w:val="24"/>
          <w:szCs w:val="24"/>
        </w:rPr>
        <w:t xml:space="preserve"> a multivariate</w:t>
      </w:r>
      <w:r w:rsidR="00923FCC" w:rsidRPr="003335BB">
        <w:rPr>
          <w:rFonts w:ascii="Book Antiqua" w:hAnsi="Book Antiqua" w:cs="Times New Roman"/>
          <w:sz w:val="24"/>
          <w:szCs w:val="24"/>
        </w:rPr>
        <w:t xml:space="preserve"> logistic regression </w:t>
      </w:r>
      <w:r w:rsidR="00A11640" w:rsidRPr="003335BB">
        <w:rPr>
          <w:rFonts w:ascii="Book Antiqua" w:hAnsi="Book Antiqua" w:cs="Times New Roman"/>
          <w:sz w:val="24"/>
          <w:szCs w:val="24"/>
        </w:rPr>
        <w:t xml:space="preserve">model </w:t>
      </w:r>
      <w:r w:rsidR="00923FCC" w:rsidRPr="003335BB">
        <w:rPr>
          <w:rFonts w:ascii="Book Antiqua" w:hAnsi="Book Antiqua" w:cs="Times New Roman"/>
          <w:sz w:val="24"/>
          <w:szCs w:val="24"/>
        </w:rPr>
        <w:t>based on this set of covariates for</w:t>
      </w:r>
      <w:r w:rsidR="006249C1" w:rsidRPr="003335BB">
        <w:rPr>
          <w:rFonts w:ascii="Book Antiqua" w:hAnsi="Book Antiqua" w:cs="Times New Roman"/>
          <w:sz w:val="24"/>
          <w:szCs w:val="24"/>
        </w:rPr>
        <w:t xml:space="preserve"> each</w:t>
      </w:r>
      <w:r w:rsidR="000222A4" w:rsidRPr="003335BB">
        <w:rPr>
          <w:rFonts w:ascii="Book Antiqua" w:hAnsi="Book Antiqua" w:cs="Times New Roman"/>
          <w:sz w:val="24"/>
          <w:szCs w:val="24"/>
        </w:rPr>
        <w:t xml:space="preserve"> patient</w:t>
      </w:r>
      <w:r w:rsidR="00923FCC" w:rsidRPr="003335BB">
        <w:rPr>
          <w:rFonts w:ascii="Book Antiqua" w:hAnsi="Book Antiqua" w:cs="Times New Roman"/>
          <w:sz w:val="24"/>
          <w:szCs w:val="24"/>
        </w:rPr>
        <w:t>.</w:t>
      </w:r>
      <w:r w:rsidR="00485F05" w:rsidRPr="003335BB">
        <w:rPr>
          <w:rFonts w:ascii="Book Antiqua" w:hAnsi="Book Antiqua" w:cs="Times New Roman"/>
          <w:sz w:val="24"/>
          <w:szCs w:val="24"/>
        </w:rPr>
        <w:t xml:space="preserve"> </w:t>
      </w:r>
      <w:r w:rsidR="00E67051" w:rsidRPr="003335BB">
        <w:rPr>
          <w:rFonts w:ascii="Book Antiqua" w:hAnsi="Book Antiqua" w:cs="Times New Roman"/>
          <w:sz w:val="24"/>
          <w:szCs w:val="24"/>
        </w:rPr>
        <w:t>All</w:t>
      </w:r>
      <w:r w:rsidR="00E31ECF" w:rsidRPr="003335BB">
        <w:rPr>
          <w:rFonts w:ascii="Book Antiqua" w:hAnsi="Book Antiqua" w:cs="Times New Roman"/>
          <w:sz w:val="24"/>
          <w:szCs w:val="24"/>
        </w:rPr>
        <w:t xml:space="preserve"> patients in</w:t>
      </w:r>
      <w:r w:rsidR="00E67051" w:rsidRPr="003335BB">
        <w:rPr>
          <w:rFonts w:ascii="Book Antiqua" w:hAnsi="Book Antiqua" w:cs="Times New Roman"/>
          <w:sz w:val="24"/>
          <w:szCs w:val="24"/>
        </w:rPr>
        <w:t xml:space="preserve"> the</w:t>
      </w:r>
      <w:r w:rsidR="00E31ECF" w:rsidRPr="003335BB">
        <w:rPr>
          <w:rFonts w:ascii="Book Antiqua" w:hAnsi="Book Antiqua" w:cs="Times New Roman"/>
          <w:sz w:val="24"/>
          <w:szCs w:val="24"/>
        </w:rPr>
        <w:t xml:space="preserve"> </w:t>
      </w:r>
      <w:r w:rsidR="00065A4B" w:rsidRPr="003335BB">
        <w:rPr>
          <w:rFonts w:ascii="Book Antiqua" w:hAnsi="Book Antiqua" w:cs="Times New Roman"/>
          <w:sz w:val="24"/>
          <w:szCs w:val="24"/>
        </w:rPr>
        <w:t>LR group</w:t>
      </w:r>
      <w:r w:rsidR="00E31ECF" w:rsidRPr="003335BB">
        <w:rPr>
          <w:rFonts w:ascii="Book Antiqua" w:hAnsi="Book Antiqua" w:cs="Times New Roman"/>
          <w:sz w:val="24"/>
          <w:szCs w:val="24"/>
        </w:rPr>
        <w:t xml:space="preserve"> were</w:t>
      </w:r>
      <w:r w:rsidR="00E67051" w:rsidRPr="003335BB">
        <w:rPr>
          <w:rFonts w:ascii="Book Antiqua" w:hAnsi="Book Antiqua" w:cs="Times New Roman"/>
          <w:sz w:val="24"/>
          <w:szCs w:val="24"/>
        </w:rPr>
        <w:t xml:space="preserve"> then</w:t>
      </w:r>
      <w:r w:rsidR="00E31ECF" w:rsidRPr="003335BB">
        <w:rPr>
          <w:rFonts w:ascii="Book Antiqua" w:hAnsi="Book Antiqua" w:cs="Times New Roman"/>
          <w:sz w:val="24"/>
          <w:szCs w:val="24"/>
        </w:rPr>
        <w:t xml:space="preserve"> matched </w:t>
      </w:r>
      <w:r w:rsidR="00501590" w:rsidRPr="003335BB">
        <w:rPr>
          <w:rFonts w:ascii="Book Antiqua" w:hAnsi="Book Antiqua" w:cs="Times New Roman"/>
          <w:sz w:val="24"/>
          <w:szCs w:val="24"/>
        </w:rPr>
        <w:t xml:space="preserve">1:1 </w:t>
      </w:r>
      <w:r w:rsidR="00E31ECF" w:rsidRPr="003335BB">
        <w:rPr>
          <w:rFonts w:ascii="Book Antiqua" w:hAnsi="Book Antiqua" w:cs="Times New Roman"/>
          <w:sz w:val="24"/>
          <w:szCs w:val="24"/>
        </w:rPr>
        <w:t>to those in</w:t>
      </w:r>
      <w:r w:rsidR="00E67051" w:rsidRPr="003335BB">
        <w:rPr>
          <w:rFonts w:ascii="Book Antiqua" w:hAnsi="Book Antiqua" w:cs="Times New Roman"/>
          <w:sz w:val="24"/>
          <w:szCs w:val="24"/>
        </w:rPr>
        <w:t xml:space="preserve"> the</w:t>
      </w:r>
      <w:r w:rsidR="00E31ECF" w:rsidRPr="003335BB">
        <w:rPr>
          <w:rFonts w:ascii="Book Antiqua" w:hAnsi="Book Antiqua" w:cs="Times New Roman"/>
          <w:sz w:val="24"/>
          <w:szCs w:val="24"/>
        </w:rPr>
        <w:t xml:space="preserve"> </w:t>
      </w:r>
      <w:r w:rsidR="00065A4B" w:rsidRPr="003335BB">
        <w:rPr>
          <w:rFonts w:ascii="Book Antiqua" w:hAnsi="Book Antiqua" w:cs="Times New Roman"/>
          <w:sz w:val="24"/>
          <w:szCs w:val="24"/>
        </w:rPr>
        <w:t>OR group</w:t>
      </w:r>
      <w:r w:rsidR="00E31ECF" w:rsidRPr="003335BB">
        <w:rPr>
          <w:rFonts w:ascii="Book Antiqua" w:hAnsi="Book Antiqua" w:cs="Times New Roman"/>
          <w:sz w:val="24"/>
          <w:szCs w:val="24"/>
        </w:rPr>
        <w:t xml:space="preserve"> </w:t>
      </w:r>
      <w:r w:rsidR="00E67051" w:rsidRPr="003335BB">
        <w:rPr>
          <w:rFonts w:ascii="Book Antiqua" w:hAnsi="Book Antiqua" w:cs="Times New Roman"/>
          <w:sz w:val="24"/>
          <w:szCs w:val="24"/>
        </w:rPr>
        <w:t>by</w:t>
      </w:r>
      <w:r w:rsidR="00501590" w:rsidRPr="003335BB">
        <w:rPr>
          <w:rFonts w:ascii="Book Antiqua" w:hAnsi="Book Antiqua" w:cs="Times New Roman"/>
          <w:sz w:val="24"/>
          <w:szCs w:val="24"/>
        </w:rPr>
        <w:t xml:space="preserve"> nearest neighbor matching.</w:t>
      </w:r>
      <w:r w:rsidR="00781FC2" w:rsidRPr="003335BB">
        <w:rPr>
          <w:rFonts w:ascii="Book Antiqua" w:hAnsi="Book Antiqua" w:cs="Times New Roman"/>
          <w:sz w:val="24"/>
          <w:szCs w:val="24"/>
        </w:rPr>
        <w:t xml:space="preserve"> A caliper</w:t>
      </w:r>
      <w:r w:rsidR="0031226E" w:rsidRPr="003335BB">
        <w:rPr>
          <w:rFonts w:ascii="Book Antiqua" w:hAnsi="Book Antiqua" w:cs="Times New Roman"/>
          <w:sz w:val="24"/>
          <w:szCs w:val="24"/>
        </w:rPr>
        <w:t xml:space="preserve"> was used to</w:t>
      </w:r>
      <w:r w:rsidR="00781FC2" w:rsidRPr="003335BB">
        <w:rPr>
          <w:rFonts w:ascii="Book Antiqua" w:hAnsi="Book Antiqua" w:cs="Times New Roman"/>
          <w:sz w:val="24"/>
          <w:szCs w:val="24"/>
        </w:rPr>
        <w:t xml:space="preserve"> define the maximum allowable difference</w:t>
      </w:r>
      <w:r w:rsidR="00013B24" w:rsidRPr="003335BB">
        <w:rPr>
          <w:rFonts w:ascii="Book Antiqua" w:hAnsi="Book Antiqua" w:cs="Times New Roman"/>
          <w:sz w:val="24"/>
          <w:szCs w:val="24"/>
        </w:rPr>
        <w:t xml:space="preserve"> (0.3)</w:t>
      </w:r>
      <w:r w:rsidR="00781FC2" w:rsidRPr="003335BB">
        <w:rPr>
          <w:rFonts w:ascii="Book Antiqua" w:hAnsi="Book Antiqua" w:cs="Times New Roman"/>
          <w:sz w:val="24"/>
          <w:szCs w:val="24"/>
        </w:rPr>
        <w:t xml:space="preserve"> between two participants to ensure good matches. </w:t>
      </w:r>
      <w:r w:rsidR="0031226E" w:rsidRPr="003335BB">
        <w:rPr>
          <w:rFonts w:ascii="Book Antiqua" w:hAnsi="Book Antiqua" w:cs="Times New Roman"/>
          <w:sz w:val="24"/>
          <w:szCs w:val="24"/>
        </w:rPr>
        <w:t xml:space="preserve">The </w:t>
      </w:r>
      <w:r w:rsidR="006837E0" w:rsidRPr="003335BB">
        <w:rPr>
          <w:rFonts w:ascii="Book Antiqua" w:hAnsi="Book Antiqua" w:cs="Times New Roman"/>
          <w:sz w:val="24"/>
          <w:szCs w:val="24"/>
        </w:rPr>
        <w:t>K</w:t>
      </w:r>
      <w:r w:rsidR="00781FC2" w:rsidRPr="003335BB">
        <w:rPr>
          <w:rFonts w:ascii="Book Antiqua" w:hAnsi="Book Antiqua" w:cs="Times New Roman"/>
          <w:sz w:val="24"/>
          <w:szCs w:val="24"/>
        </w:rPr>
        <w:t>aplan</w:t>
      </w:r>
      <w:r w:rsidR="0031226E" w:rsidRPr="003335BB">
        <w:rPr>
          <w:rFonts w:ascii="Book Antiqua" w:hAnsi="Book Antiqua" w:cs="Times New Roman"/>
          <w:sz w:val="24"/>
          <w:szCs w:val="24"/>
        </w:rPr>
        <w:t>–</w:t>
      </w:r>
      <w:r w:rsidR="00781FC2" w:rsidRPr="003335BB">
        <w:rPr>
          <w:rFonts w:ascii="Book Antiqua" w:hAnsi="Book Antiqua" w:cs="Times New Roman"/>
          <w:sz w:val="24"/>
          <w:szCs w:val="24"/>
        </w:rPr>
        <w:t>Meier method</w:t>
      </w:r>
      <w:r w:rsidR="006837E0" w:rsidRPr="003335BB">
        <w:rPr>
          <w:rFonts w:ascii="Book Antiqua" w:hAnsi="Book Antiqua" w:cs="Times New Roman"/>
          <w:sz w:val="24"/>
          <w:szCs w:val="24"/>
        </w:rPr>
        <w:t xml:space="preserve"> was used </w:t>
      </w:r>
      <w:r w:rsidR="00781FC2" w:rsidRPr="003335BB">
        <w:rPr>
          <w:rFonts w:ascii="Book Antiqua" w:hAnsi="Book Antiqua" w:cs="Times New Roman"/>
          <w:sz w:val="24"/>
          <w:szCs w:val="24"/>
        </w:rPr>
        <w:t xml:space="preserve">to </w:t>
      </w:r>
      <w:r w:rsidR="0031226E" w:rsidRPr="003335BB">
        <w:rPr>
          <w:rFonts w:ascii="Book Antiqua" w:hAnsi="Book Antiqua" w:cs="Times New Roman"/>
          <w:sz w:val="24"/>
          <w:szCs w:val="24"/>
        </w:rPr>
        <w:t xml:space="preserve">create a </w:t>
      </w:r>
      <w:r w:rsidR="00781FC2" w:rsidRPr="003335BB">
        <w:rPr>
          <w:rFonts w:ascii="Book Antiqua" w:hAnsi="Book Antiqua" w:cs="Times New Roman"/>
          <w:sz w:val="24"/>
          <w:szCs w:val="24"/>
        </w:rPr>
        <w:t>survival curve</w:t>
      </w:r>
      <w:r w:rsidR="0031226E" w:rsidRPr="003335BB">
        <w:rPr>
          <w:rFonts w:ascii="Book Antiqua" w:hAnsi="Book Antiqua" w:cs="Times New Roman"/>
          <w:sz w:val="24"/>
          <w:szCs w:val="24"/>
        </w:rPr>
        <w:t>,</w:t>
      </w:r>
      <w:r w:rsidR="00781FC2" w:rsidRPr="003335BB">
        <w:rPr>
          <w:rFonts w:ascii="Book Antiqua" w:hAnsi="Book Antiqua" w:cs="Times New Roman"/>
          <w:sz w:val="24"/>
          <w:szCs w:val="24"/>
        </w:rPr>
        <w:t xml:space="preserve"> and </w:t>
      </w:r>
      <w:r w:rsidR="0031226E" w:rsidRPr="003335BB">
        <w:rPr>
          <w:rFonts w:ascii="Book Antiqua" w:hAnsi="Book Antiqua" w:cs="Times New Roman"/>
          <w:sz w:val="24"/>
          <w:szCs w:val="24"/>
        </w:rPr>
        <w:t xml:space="preserve">the </w:t>
      </w:r>
      <w:r w:rsidR="006837E0" w:rsidRPr="003335BB">
        <w:rPr>
          <w:rFonts w:ascii="Book Antiqua" w:hAnsi="Book Antiqua" w:cs="Times New Roman"/>
          <w:sz w:val="24"/>
          <w:szCs w:val="24"/>
        </w:rPr>
        <w:t>l</w:t>
      </w:r>
      <w:r w:rsidR="00781FC2" w:rsidRPr="003335BB">
        <w:rPr>
          <w:rFonts w:ascii="Book Antiqua" w:hAnsi="Book Antiqua" w:cs="Times New Roman"/>
          <w:sz w:val="24"/>
          <w:szCs w:val="24"/>
        </w:rPr>
        <w:t xml:space="preserve">og-rank </w:t>
      </w:r>
      <w:r w:rsidR="006837E0" w:rsidRPr="003335BB">
        <w:rPr>
          <w:rFonts w:ascii="Book Antiqua" w:hAnsi="Book Antiqua" w:cs="Times New Roman"/>
          <w:sz w:val="24"/>
          <w:szCs w:val="24"/>
        </w:rPr>
        <w:t>test was used</w:t>
      </w:r>
      <w:r w:rsidR="00781FC2" w:rsidRPr="003335BB">
        <w:rPr>
          <w:rFonts w:ascii="Book Antiqua" w:hAnsi="Book Antiqua" w:cs="Times New Roman"/>
          <w:sz w:val="24"/>
          <w:szCs w:val="24"/>
        </w:rPr>
        <w:t xml:space="preserve"> to </w:t>
      </w:r>
      <w:r w:rsidR="006837E0" w:rsidRPr="003335BB">
        <w:rPr>
          <w:rFonts w:ascii="Book Antiqua" w:hAnsi="Book Antiqua" w:cs="Times New Roman"/>
          <w:sz w:val="24"/>
          <w:szCs w:val="24"/>
        </w:rPr>
        <w:t xml:space="preserve">detect </w:t>
      </w:r>
      <w:r w:rsidR="00781FC2" w:rsidRPr="003335BB">
        <w:rPr>
          <w:rFonts w:ascii="Book Antiqua" w:hAnsi="Book Antiqua" w:cs="Times New Roman"/>
          <w:sz w:val="24"/>
          <w:szCs w:val="24"/>
        </w:rPr>
        <w:t>difference</w:t>
      </w:r>
      <w:r w:rsidR="006837E0" w:rsidRPr="003335BB">
        <w:rPr>
          <w:rFonts w:ascii="Book Antiqua" w:hAnsi="Book Antiqua" w:cs="Times New Roman"/>
          <w:sz w:val="24"/>
          <w:szCs w:val="24"/>
        </w:rPr>
        <w:t>s between</w:t>
      </w:r>
      <w:r w:rsidR="0031226E" w:rsidRPr="003335BB">
        <w:rPr>
          <w:rFonts w:ascii="Book Antiqua" w:hAnsi="Book Antiqua" w:cs="Times New Roman"/>
          <w:sz w:val="24"/>
          <w:szCs w:val="24"/>
        </w:rPr>
        <w:t xml:space="preserve"> the</w:t>
      </w:r>
      <w:r w:rsidR="006837E0" w:rsidRPr="003335BB">
        <w:rPr>
          <w:rFonts w:ascii="Book Antiqua" w:hAnsi="Book Antiqua" w:cs="Times New Roman"/>
          <w:sz w:val="24"/>
          <w:szCs w:val="24"/>
        </w:rPr>
        <w:t xml:space="preserve"> two groups</w:t>
      </w:r>
      <w:r w:rsidR="00781FC2" w:rsidRPr="003335BB">
        <w:rPr>
          <w:rFonts w:ascii="Book Antiqua" w:hAnsi="Book Antiqua" w:cs="Times New Roman"/>
          <w:sz w:val="24"/>
          <w:szCs w:val="24"/>
        </w:rPr>
        <w:t xml:space="preserve">. </w:t>
      </w:r>
      <w:r w:rsidR="00653B9A" w:rsidRPr="003335BB">
        <w:rPr>
          <w:rFonts w:ascii="Book Antiqua" w:hAnsi="Book Antiqua" w:cs="Times New Roman"/>
          <w:sz w:val="24"/>
          <w:szCs w:val="24"/>
        </w:rPr>
        <w:t>All statistical tests were two-sided</w:t>
      </w:r>
      <w:r w:rsidR="0031226E" w:rsidRPr="003335BB">
        <w:rPr>
          <w:rFonts w:ascii="Book Antiqua" w:hAnsi="Book Antiqua" w:cs="Times New Roman"/>
          <w:sz w:val="24"/>
          <w:szCs w:val="24"/>
        </w:rPr>
        <w:t>,</w:t>
      </w:r>
      <w:r w:rsidR="00653B9A" w:rsidRPr="003335BB">
        <w:rPr>
          <w:rFonts w:ascii="Book Antiqua" w:hAnsi="Book Antiqua" w:cs="Times New Roman"/>
          <w:sz w:val="24"/>
          <w:szCs w:val="24"/>
        </w:rPr>
        <w:t xml:space="preserve"> </w:t>
      </w:r>
      <w:r w:rsidR="00FD5038" w:rsidRPr="003335BB">
        <w:rPr>
          <w:rFonts w:ascii="Book Antiqua" w:hAnsi="Book Antiqua" w:cs="Times New Roman"/>
          <w:sz w:val="24"/>
          <w:szCs w:val="24"/>
        </w:rPr>
        <w:t xml:space="preserve">and </w:t>
      </w:r>
      <w:r w:rsidR="00FD5038" w:rsidRPr="003335BB">
        <w:rPr>
          <w:rFonts w:ascii="Book Antiqua" w:hAnsi="Book Antiqua" w:cs="Times New Roman"/>
          <w:i/>
          <w:sz w:val="24"/>
          <w:szCs w:val="24"/>
        </w:rPr>
        <w:t>P</w:t>
      </w:r>
      <w:r w:rsidR="0031226E" w:rsidRPr="003335BB">
        <w:rPr>
          <w:rFonts w:ascii="Book Antiqua" w:hAnsi="Book Antiqua" w:cs="Times New Roman"/>
          <w:i/>
          <w:sz w:val="24"/>
          <w:szCs w:val="24"/>
        </w:rPr>
        <w:t xml:space="preserve"> </w:t>
      </w:r>
      <w:r w:rsidR="00FD5038" w:rsidRPr="003335BB">
        <w:rPr>
          <w:rFonts w:ascii="Book Antiqua" w:hAnsi="Book Antiqua" w:cs="Times New Roman"/>
          <w:sz w:val="24"/>
          <w:szCs w:val="24"/>
        </w:rPr>
        <w:t>&lt;</w:t>
      </w:r>
      <w:r w:rsidR="0031226E" w:rsidRPr="003335BB">
        <w:rPr>
          <w:rFonts w:ascii="Book Antiqua" w:hAnsi="Book Antiqua" w:cs="Times New Roman"/>
          <w:sz w:val="24"/>
          <w:szCs w:val="24"/>
        </w:rPr>
        <w:t xml:space="preserve"> </w:t>
      </w:r>
      <w:r w:rsidR="00FD5038" w:rsidRPr="003335BB">
        <w:rPr>
          <w:rFonts w:ascii="Book Antiqua" w:hAnsi="Book Antiqua" w:cs="Times New Roman"/>
          <w:sz w:val="24"/>
          <w:szCs w:val="24"/>
        </w:rPr>
        <w:t>0.05 was considered statistically significant</w:t>
      </w:r>
      <w:r w:rsidR="000917E6">
        <w:rPr>
          <w:rFonts w:ascii="Book Antiqua" w:hAnsi="Book Antiqua" w:cs="Times New Roman"/>
          <w:sz w:val="24"/>
          <w:szCs w:val="24"/>
        </w:rPr>
        <w:t>.</w:t>
      </w:r>
    </w:p>
    <w:p w14:paraId="5A401F8B" w14:textId="77777777" w:rsidR="00566DD1" w:rsidRPr="003335BB" w:rsidRDefault="00566DD1" w:rsidP="003335BB">
      <w:pPr>
        <w:snapToGrid w:val="0"/>
        <w:spacing w:line="360" w:lineRule="auto"/>
        <w:rPr>
          <w:rFonts w:ascii="Book Antiqua" w:hAnsi="Book Antiqua" w:cs="Times New Roman"/>
          <w:sz w:val="24"/>
          <w:szCs w:val="24"/>
        </w:rPr>
      </w:pPr>
    </w:p>
    <w:p w14:paraId="69070C15" w14:textId="77777777" w:rsidR="00566DD1" w:rsidRPr="003335BB" w:rsidRDefault="00566DD1"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t>R</w:t>
      </w:r>
      <w:r w:rsidR="00A12CB3" w:rsidRPr="003335BB">
        <w:rPr>
          <w:rFonts w:ascii="Book Antiqua" w:hAnsi="Book Antiqua" w:cs="Times New Roman"/>
          <w:b/>
          <w:sz w:val="24"/>
          <w:szCs w:val="24"/>
        </w:rPr>
        <w:t>ESULTS</w:t>
      </w:r>
    </w:p>
    <w:p w14:paraId="4E6773BE" w14:textId="3D079939" w:rsidR="00D76B87" w:rsidRPr="000917E6" w:rsidRDefault="00240F49"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 xml:space="preserve">Clinicopathological characteristics of the </w:t>
      </w:r>
      <w:r w:rsidR="00013B24" w:rsidRPr="000917E6">
        <w:rPr>
          <w:rFonts w:ascii="Book Antiqua" w:hAnsi="Book Antiqua" w:cs="Times New Roman"/>
          <w:b/>
          <w:i/>
          <w:sz w:val="24"/>
          <w:szCs w:val="24"/>
        </w:rPr>
        <w:t>patients</w:t>
      </w:r>
    </w:p>
    <w:p w14:paraId="71D0325C" w14:textId="00F37D04" w:rsidR="00566DD1" w:rsidRPr="003335BB" w:rsidRDefault="00013B24"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In total, </w:t>
      </w:r>
      <w:r w:rsidR="00566DD1" w:rsidRPr="003335BB">
        <w:rPr>
          <w:rFonts w:ascii="Book Antiqua" w:hAnsi="Book Antiqua" w:cs="Times New Roman"/>
          <w:sz w:val="24"/>
          <w:szCs w:val="24"/>
        </w:rPr>
        <w:t xml:space="preserve">224 </w:t>
      </w:r>
      <w:r w:rsidRPr="003335BB">
        <w:rPr>
          <w:rFonts w:ascii="Book Antiqua" w:hAnsi="Book Antiqua" w:cs="Times New Roman"/>
          <w:sz w:val="24"/>
          <w:szCs w:val="24"/>
        </w:rPr>
        <w:t xml:space="preserve">patients </w:t>
      </w:r>
      <w:r w:rsidR="00566DD1" w:rsidRPr="003335BB">
        <w:rPr>
          <w:rFonts w:ascii="Book Antiqua" w:hAnsi="Book Antiqua" w:cs="Times New Roman"/>
          <w:sz w:val="24"/>
          <w:szCs w:val="24"/>
        </w:rPr>
        <w:t xml:space="preserve">were included in </w:t>
      </w:r>
      <w:r w:rsidR="0027781A" w:rsidRPr="003335BB">
        <w:rPr>
          <w:rFonts w:ascii="Book Antiqua" w:hAnsi="Book Antiqua" w:cs="Times New Roman"/>
          <w:sz w:val="24"/>
          <w:szCs w:val="24"/>
        </w:rPr>
        <w:t>the</w:t>
      </w:r>
      <w:r w:rsidR="00566DD1" w:rsidRPr="003335BB">
        <w:rPr>
          <w:rFonts w:ascii="Book Antiqua" w:hAnsi="Book Antiqua" w:cs="Times New Roman"/>
          <w:sz w:val="24"/>
          <w:szCs w:val="24"/>
        </w:rPr>
        <w:t xml:space="preserve"> primary analysis before P</w:t>
      </w:r>
      <w:r w:rsidR="0027781A" w:rsidRPr="003335BB">
        <w:rPr>
          <w:rFonts w:ascii="Book Antiqua" w:hAnsi="Book Antiqua" w:cs="Times New Roman"/>
          <w:sz w:val="24"/>
          <w:szCs w:val="24"/>
        </w:rPr>
        <w:t>SM</w:t>
      </w:r>
      <w:r w:rsidRPr="003335BB">
        <w:rPr>
          <w:rFonts w:ascii="Book Antiqua" w:hAnsi="Book Antiqua" w:cs="Times New Roman"/>
          <w:sz w:val="24"/>
          <w:szCs w:val="24"/>
        </w:rPr>
        <w:t>,</w:t>
      </w:r>
      <w:r w:rsidR="00566DD1" w:rsidRPr="003335BB">
        <w:rPr>
          <w:rFonts w:ascii="Book Antiqua" w:hAnsi="Book Antiqua" w:cs="Times New Roman"/>
          <w:sz w:val="24"/>
          <w:szCs w:val="24"/>
        </w:rPr>
        <w:t xml:space="preserve"> and their clinicopathological char</w:t>
      </w:r>
      <w:r w:rsidR="00C16506" w:rsidRPr="003335BB">
        <w:rPr>
          <w:rFonts w:ascii="Book Antiqua" w:hAnsi="Book Antiqua" w:cs="Times New Roman"/>
          <w:sz w:val="24"/>
          <w:szCs w:val="24"/>
        </w:rPr>
        <w:t xml:space="preserve">acteristics </w:t>
      </w:r>
      <w:r w:rsidR="002E49F0" w:rsidRPr="003335BB">
        <w:rPr>
          <w:rFonts w:ascii="Book Antiqua" w:hAnsi="Book Antiqua" w:cs="Times New Roman"/>
          <w:sz w:val="24"/>
          <w:szCs w:val="24"/>
        </w:rPr>
        <w:t>are</w:t>
      </w:r>
      <w:r w:rsidR="00C16506" w:rsidRPr="003335BB">
        <w:rPr>
          <w:rFonts w:ascii="Book Antiqua" w:hAnsi="Book Antiqua" w:cs="Times New Roman"/>
          <w:sz w:val="24"/>
          <w:szCs w:val="24"/>
        </w:rPr>
        <w:t xml:space="preserve"> shown in Table</w:t>
      </w:r>
      <w:r w:rsidR="00566DD1" w:rsidRPr="003335BB">
        <w:rPr>
          <w:rFonts w:ascii="Book Antiqua" w:hAnsi="Book Antiqua" w:cs="Times New Roman"/>
          <w:sz w:val="24"/>
          <w:szCs w:val="24"/>
        </w:rPr>
        <w:t xml:space="preserve"> 1. </w:t>
      </w:r>
      <w:r w:rsidR="00C16506" w:rsidRPr="003335BB">
        <w:rPr>
          <w:rFonts w:ascii="Book Antiqua" w:hAnsi="Book Antiqua" w:cs="Times New Roman"/>
          <w:sz w:val="24"/>
          <w:szCs w:val="24"/>
        </w:rPr>
        <w:t xml:space="preserve">The </w:t>
      </w:r>
      <w:r w:rsidR="001D3800" w:rsidRPr="003335BB">
        <w:rPr>
          <w:rFonts w:ascii="Book Antiqua" w:hAnsi="Book Antiqua" w:cs="Times New Roman"/>
          <w:sz w:val="24"/>
          <w:szCs w:val="24"/>
        </w:rPr>
        <w:t>mean</w:t>
      </w:r>
      <w:r w:rsidR="00C16506" w:rsidRPr="003335BB">
        <w:rPr>
          <w:rFonts w:ascii="Book Antiqua" w:hAnsi="Book Antiqua" w:cs="Times New Roman"/>
          <w:sz w:val="24"/>
          <w:szCs w:val="24"/>
        </w:rPr>
        <w:t xml:space="preserve"> age was 59.25</w:t>
      </w:r>
      <w:r w:rsidR="002222C5">
        <w:rPr>
          <w:rFonts w:ascii="Book Antiqua" w:hAnsi="Book Antiqua" w:cs="Times New Roman"/>
          <w:sz w:val="24"/>
          <w:szCs w:val="24"/>
        </w:rPr>
        <w:t xml:space="preserve"> ± </w:t>
      </w:r>
      <w:r w:rsidR="00C16506" w:rsidRPr="003335BB">
        <w:rPr>
          <w:rFonts w:ascii="Book Antiqua" w:hAnsi="Book Antiqua" w:cs="Times New Roman"/>
          <w:sz w:val="24"/>
          <w:szCs w:val="24"/>
        </w:rPr>
        <w:t>11.63 (</w:t>
      </w:r>
      <w:r w:rsidRPr="003335BB">
        <w:rPr>
          <w:rFonts w:ascii="Book Antiqua" w:hAnsi="Book Antiqua" w:cs="Times New Roman"/>
          <w:sz w:val="24"/>
          <w:szCs w:val="24"/>
        </w:rPr>
        <w:t xml:space="preserve">range, </w:t>
      </w:r>
      <w:r w:rsidR="00C16506" w:rsidRPr="003335BB">
        <w:rPr>
          <w:rFonts w:ascii="Book Antiqua" w:hAnsi="Book Antiqua" w:cs="Times New Roman"/>
          <w:sz w:val="24"/>
          <w:szCs w:val="24"/>
        </w:rPr>
        <w:t>21</w:t>
      </w:r>
      <w:r w:rsidR="000917E6">
        <w:rPr>
          <w:rFonts w:ascii="Book Antiqua" w:hAnsi="Book Antiqua" w:cs="Times New Roman" w:hint="eastAsia"/>
          <w:sz w:val="24"/>
          <w:szCs w:val="24"/>
        </w:rPr>
        <w:t>-</w:t>
      </w:r>
      <w:r w:rsidR="00C16506" w:rsidRPr="003335BB">
        <w:rPr>
          <w:rFonts w:ascii="Book Antiqua" w:hAnsi="Book Antiqua" w:cs="Times New Roman"/>
          <w:sz w:val="24"/>
          <w:szCs w:val="24"/>
        </w:rPr>
        <w:t>82) years</w:t>
      </w:r>
      <w:r w:rsidRPr="003335BB">
        <w:rPr>
          <w:rFonts w:ascii="Book Antiqua" w:hAnsi="Book Antiqua" w:cs="Times New Roman"/>
          <w:sz w:val="24"/>
          <w:szCs w:val="24"/>
        </w:rPr>
        <w:t>,</w:t>
      </w:r>
      <w:r w:rsidR="003C3FE0" w:rsidRPr="003335BB">
        <w:rPr>
          <w:rFonts w:ascii="Book Antiqua" w:hAnsi="Book Antiqua" w:cs="Times New Roman"/>
          <w:sz w:val="24"/>
          <w:szCs w:val="24"/>
        </w:rPr>
        <w:t xml:space="preserve"> and</w:t>
      </w:r>
      <w:r w:rsidR="00C16506" w:rsidRPr="003335BB">
        <w:rPr>
          <w:rFonts w:ascii="Book Antiqua" w:hAnsi="Book Antiqua" w:cs="Times New Roman"/>
          <w:sz w:val="24"/>
          <w:szCs w:val="24"/>
        </w:rPr>
        <w:t xml:space="preserve"> 55.80%</w:t>
      </w:r>
      <w:r w:rsidRPr="003335BB">
        <w:rPr>
          <w:rFonts w:ascii="Book Antiqua" w:hAnsi="Book Antiqua" w:cs="Times New Roman"/>
          <w:sz w:val="24"/>
          <w:szCs w:val="24"/>
        </w:rPr>
        <w:t xml:space="preserve"> of patients</w:t>
      </w:r>
      <w:r w:rsidR="00C16506" w:rsidRPr="003335BB">
        <w:rPr>
          <w:rFonts w:ascii="Book Antiqua" w:hAnsi="Book Antiqua" w:cs="Times New Roman"/>
          <w:sz w:val="24"/>
          <w:szCs w:val="24"/>
        </w:rPr>
        <w:t xml:space="preserve"> were </w:t>
      </w:r>
      <w:r w:rsidRPr="003335BB">
        <w:rPr>
          <w:rFonts w:ascii="Book Antiqua" w:hAnsi="Book Antiqua" w:cs="Times New Roman"/>
          <w:sz w:val="24"/>
          <w:szCs w:val="24"/>
        </w:rPr>
        <w:t>&gt;</w:t>
      </w:r>
      <w:r w:rsidR="000917E6">
        <w:rPr>
          <w:rFonts w:ascii="Book Antiqua" w:hAnsi="Book Antiqua" w:cs="Times New Roman" w:hint="eastAsia"/>
          <w:sz w:val="24"/>
          <w:szCs w:val="24"/>
        </w:rPr>
        <w:t xml:space="preserve"> </w:t>
      </w:r>
      <w:r w:rsidR="00C16506" w:rsidRPr="003335BB">
        <w:rPr>
          <w:rFonts w:ascii="Book Antiqua" w:hAnsi="Book Antiqua" w:cs="Times New Roman"/>
          <w:sz w:val="24"/>
          <w:szCs w:val="24"/>
        </w:rPr>
        <w:t xml:space="preserve">60 years old. Female </w:t>
      </w:r>
      <w:r w:rsidR="00352C5C" w:rsidRPr="003335BB">
        <w:rPr>
          <w:rFonts w:ascii="Book Antiqua" w:hAnsi="Book Antiqua" w:cs="Times New Roman"/>
          <w:sz w:val="24"/>
          <w:szCs w:val="24"/>
        </w:rPr>
        <w:t xml:space="preserve">patients </w:t>
      </w:r>
      <w:r w:rsidR="00C16506" w:rsidRPr="003335BB">
        <w:rPr>
          <w:rFonts w:ascii="Book Antiqua" w:hAnsi="Book Antiqua" w:cs="Times New Roman"/>
          <w:sz w:val="24"/>
          <w:szCs w:val="24"/>
        </w:rPr>
        <w:t>account</w:t>
      </w:r>
      <w:r w:rsidR="00681270" w:rsidRPr="003335BB">
        <w:rPr>
          <w:rFonts w:ascii="Book Antiqua" w:hAnsi="Book Antiqua" w:cs="Times New Roman"/>
          <w:sz w:val="24"/>
          <w:szCs w:val="24"/>
        </w:rPr>
        <w:t>ed</w:t>
      </w:r>
      <w:r w:rsidR="00C16506" w:rsidRPr="003335BB">
        <w:rPr>
          <w:rFonts w:ascii="Book Antiqua" w:hAnsi="Book Antiqua" w:cs="Times New Roman"/>
          <w:sz w:val="24"/>
          <w:szCs w:val="24"/>
        </w:rPr>
        <w:t xml:space="preserve"> for 57.14% of </w:t>
      </w:r>
      <w:r w:rsidRPr="003335BB">
        <w:rPr>
          <w:rFonts w:ascii="Book Antiqua" w:hAnsi="Book Antiqua" w:cs="Times New Roman"/>
          <w:sz w:val="24"/>
          <w:szCs w:val="24"/>
        </w:rPr>
        <w:t>all patients.</w:t>
      </w:r>
      <w:r w:rsidR="00C16506" w:rsidRPr="003335BB">
        <w:rPr>
          <w:rFonts w:ascii="Book Antiqua" w:hAnsi="Book Antiqua" w:cs="Times New Roman"/>
          <w:sz w:val="24"/>
          <w:szCs w:val="24"/>
        </w:rPr>
        <w:t xml:space="preserve"> The mean BMI was 24.08</w:t>
      </w:r>
      <w:r w:rsidR="002222C5">
        <w:rPr>
          <w:rFonts w:ascii="Book Antiqua" w:hAnsi="Book Antiqua" w:cs="Times New Roman"/>
          <w:sz w:val="24"/>
          <w:szCs w:val="24"/>
        </w:rPr>
        <w:t xml:space="preserve"> ± </w:t>
      </w:r>
      <w:r w:rsidR="00C16506" w:rsidRPr="003335BB">
        <w:rPr>
          <w:rFonts w:ascii="Book Antiqua" w:hAnsi="Book Antiqua" w:cs="Times New Roman"/>
          <w:sz w:val="24"/>
          <w:szCs w:val="24"/>
        </w:rPr>
        <w:t>3.08 (</w:t>
      </w:r>
      <w:r w:rsidRPr="003335BB">
        <w:rPr>
          <w:rFonts w:ascii="Book Antiqua" w:hAnsi="Book Antiqua" w:cs="Times New Roman"/>
          <w:sz w:val="24"/>
          <w:szCs w:val="24"/>
        </w:rPr>
        <w:t xml:space="preserve">range, </w:t>
      </w:r>
      <w:r w:rsidR="00C16506" w:rsidRPr="003335BB">
        <w:rPr>
          <w:rFonts w:ascii="Book Antiqua" w:hAnsi="Book Antiqua" w:cs="Times New Roman"/>
          <w:sz w:val="24"/>
          <w:szCs w:val="24"/>
        </w:rPr>
        <w:t>15.6</w:t>
      </w:r>
      <w:r w:rsidRPr="003335BB">
        <w:rPr>
          <w:rFonts w:ascii="Book Antiqua" w:hAnsi="Book Antiqua" w:cs="Times New Roman"/>
          <w:sz w:val="24"/>
          <w:szCs w:val="24"/>
        </w:rPr>
        <w:t>0</w:t>
      </w:r>
      <w:r w:rsidR="000917E6">
        <w:rPr>
          <w:rFonts w:ascii="Book Antiqua" w:hAnsi="Book Antiqua" w:cs="Times New Roman" w:hint="eastAsia"/>
          <w:sz w:val="24"/>
          <w:szCs w:val="24"/>
        </w:rPr>
        <w:t>-</w:t>
      </w:r>
      <w:r w:rsidR="00C16506" w:rsidRPr="003335BB">
        <w:rPr>
          <w:rFonts w:ascii="Book Antiqua" w:hAnsi="Book Antiqua" w:cs="Times New Roman"/>
          <w:sz w:val="24"/>
          <w:szCs w:val="24"/>
        </w:rPr>
        <w:t>32.81) kg/m</w:t>
      </w:r>
      <w:r w:rsidR="00C16506" w:rsidRPr="003335BB">
        <w:rPr>
          <w:rFonts w:ascii="Book Antiqua" w:hAnsi="Book Antiqua" w:cs="Times New Roman"/>
          <w:sz w:val="24"/>
          <w:szCs w:val="24"/>
          <w:vertAlign w:val="superscript"/>
        </w:rPr>
        <w:t>2</w:t>
      </w:r>
      <w:r w:rsidRPr="003335BB">
        <w:rPr>
          <w:rFonts w:ascii="Book Antiqua" w:hAnsi="Book Antiqua" w:cs="Times New Roman"/>
          <w:sz w:val="24"/>
          <w:szCs w:val="24"/>
        </w:rPr>
        <w:t xml:space="preserve">, </w:t>
      </w:r>
      <w:r w:rsidR="003C3FE0" w:rsidRPr="003335BB">
        <w:rPr>
          <w:rFonts w:ascii="Book Antiqua" w:hAnsi="Book Antiqua" w:cs="Times New Roman"/>
          <w:sz w:val="24"/>
          <w:szCs w:val="24"/>
        </w:rPr>
        <w:t>and</w:t>
      </w:r>
      <w:r w:rsidR="00C16506" w:rsidRPr="003335BB">
        <w:rPr>
          <w:rFonts w:ascii="Book Antiqua" w:hAnsi="Book Antiqua" w:cs="Times New Roman"/>
          <w:sz w:val="24"/>
          <w:szCs w:val="24"/>
        </w:rPr>
        <w:t xml:space="preserve"> 90.18% </w:t>
      </w:r>
      <w:r w:rsidRPr="003335BB">
        <w:rPr>
          <w:rFonts w:ascii="Book Antiqua" w:hAnsi="Book Antiqua" w:cs="Times New Roman"/>
          <w:sz w:val="24"/>
          <w:szCs w:val="24"/>
        </w:rPr>
        <w:t>of patients had a</w:t>
      </w:r>
      <w:r w:rsidR="00C16506" w:rsidRPr="003335BB">
        <w:rPr>
          <w:rFonts w:ascii="Book Antiqua" w:hAnsi="Book Antiqua" w:cs="Times New Roman"/>
          <w:sz w:val="24"/>
          <w:szCs w:val="24"/>
        </w:rPr>
        <w:t xml:space="preserve"> BMI</w:t>
      </w:r>
      <w:r w:rsidRPr="003335BB">
        <w:rPr>
          <w:rFonts w:ascii="Book Antiqua" w:hAnsi="Book Antiqua" w:cs="Times New Roman"/>
          <w:sz w:val="24"/>
          <w:szCs w:val="24"/>
        </w:rPr>
        <w:t xml:space="preserve"> of </w:t>
      </w:r>
      <w:r w:rsidR="00C16506" w:rsidRPr="003335BB">
        <w:rPr>
          <w:rFonts w:ascii="Book Antiqua" w:hAnsi="Book Antiqua" w:cs="Times New Roman"/>
          <w:sz w:val="24"/>
          <w:szCs w:val="24"/>
        </w:rPr>
        <w:t>&lt;</w:t>
      </w:r>
      <w:r w:rsidR="000917E6">
        <w:rPr>
          <w:rFonts w:ascii="Book Antiqua" w:hAnsi="Book Antiqua" w:cs="Times New Roman" w:hint="eastAsia"/>
          <w:sz w:val="24"/>
          <w:szCs w:val="24"/>
        </w:rPr>
        <w:t xml:space="preserve"> </w:t>
      </w:r>
      <w:r w:rsidR="00C16506" w:rsidRPr="003335BB">
        <w:rPr>
          <w:rFonts w:ascii="Book Antiqua" w:hAnsi="Book Antiqua" w:cs="Times New Roman"/>
          <w:sz w:val="24"/>
          <w:szCs w:val="24"/>
        </w:rPr>
        <w:t>28 kg/m</w:t>
      </w:r>
      <w:r w:rsidR="00C16506" w:rsidRPr="003335BB">
        <w:rPr>
          <w:rFonts w:ascii="Book Antiqua" w:hAnsi="Book Antiqua" w:cs="Times New Roman"/>
          <w:sz w:val="24"/>
          <w:szCs w:val="24"/>
          <w:vertAlign w:val="superscript"/>
        </w:rPr>
        <w:t>2</w:t>
      </w:r>
      <w:r w:rsidR="00C16506"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Patients </w:t>
      </w:r>
      <w:r w:rsidR="00681270" w:rsidRPr="003335BB">
        <w:rPr>
          <w:rFonts w:ascii="Book Antiqua" w:hAnsi="Book Antiqua" w:cs="Times New Roman"/>
          <w:sz w:val="24"/>
          <w:szCs w:val="24"/>
        </w:rPr>
        <w:t>with</w:t>
      </w:r>
      <w:r w:rsidRPr="003335BB">
        <w:rPr>
          <w:rFonts w:ascii="Book Antiqua" w:hAnsi="Book Antiqua" w:cs="Times New Roman"/>
          <w:sz w:val="24"/>
          <w:szCs w:val="24"/>
        </w:rPr>
        <w:t xml:space="preserve"> an</w:t>
      </w:r>
      <w:r w:rsidR="00681270" w:rsidRPr="003335BB">
        <w:rPr>
          <w:rFonts w:ascii="Book Antiqua" w:hAnsi="Book Antiqua" w:cs="Times New Roman"/>
          <w:sz w:val="24"/>
          <w:szCs w:val="24"/>
        </w:rPr>
        <w:t xml:space="preserve"> ASA score</w:t>
      </w:r>
      <w:r w:rsidRPr="003335BB">
        <w:rPr>
          <w:rFonts w:ascii="Book Antiqua" w:hAnsi="Book Antiqua" w:cs="Times New Roman"/>
          <w:sz w:val="24"/>
          <w:szCs w:val="24"/>
        </w:rPr>
        <w:t xml:space="preserve"> of</w:t>
      </w:r>
      <w:r w:rsidR="00681270" w:rsidRPr="003335BB">
        <w:rPr>
          <w:rFonts w:ascii="Book Antiqua" w:hAnsi="Book Antiqua" w:cs="Times New Roman"/>
          <w:sz w:val="24"/>
          <w:szCs w:val="24"/>
        </w:rPr>
        <w:t xml:space="preserve"> I and II </w:t>
      </w:r>
      <w:r w:rsidRPr="003335BB">
        <w:rPr>
          <w:rFonts w:ascii="Book Antiqua" w:hAnsi="Book Antiqua" w:cs="Times New Roman"/>
          <w:sz w:val="24"/>
          <w:szCs w:val="24"/>
        </w:rPr>
        <w:t>constituted</w:t>
      </w:r>
      <w:r w:rsidR="00681270" w:rsidRPr="003335BB">
        <w:rPr>
          <w:rFonts w:ascii="Book Antiqua" w:hAnsi="Book Antiqua" w:cs="Times New Roman"/>
          <w:sz w:val="24"/>
          <w:szCs w:val="24"/>
        </w:rPr>
        <w:t xml:space="preserve"> 95.08%</w:t>
      </w:r>
      <w:r w:rsidRPr="003335BB">
        <w:rPr>
          <w:rFonts w:ascii="Book Antiqua" w:hAnsi="Book Antiqua" w:cs="Times New Roman"/>
          <w:sz w:val="24"/>
          <w:szCs w:val="24"/>
        </w:rPr>
        <w:t xml:space="preserve"> of all patients</w:t>
      </w:r>
      <w:r w:rsidR="00681270" w:rsidRPr="003335BB">
        <w:rPr>
          <w:rFonts w:ascii="Book Antiqua" w:hAnsi="Book Antiqua" w:cs="Times New Roman"/>
          <w:sz w:val="24"/>
          <w:szCs w:val="24"/>
        </w:rPr>
        <w:t>.</w:t>
      </w:r>
      <w:r w:rsidRPr="003335BB">
        <w:rPr>
          <w:rFonts w:ascii="Book Antiqua" w:hAnsi="Book Antiqua" w:cs="Times New Roman"/>
          <w:sz w:val="24"/>
          <w:szCs w:val="24"/>
        </w:rPr>
        <w:t xml:space="preserve"> In total,</w:t>
      </w:r>
      <w:r w:rsidR="00681270" w:rsidRPr="003335BB">
        <w:rPr>
          <w:rFonts w:ascii="Book Antiqua" w:hAnsi="Book Antiqua" w:cs="Times New Roman"/>
          <w:sz w:val="24"/>
          <w:szCs w:val="24"/>
        </w:rPr>
        <w:t xml:space="preserve"> 49.11%</w:t>
      </w:r>
      <w:r w:rsidRPr="003335BB">
        <w:rPr>
          <w:rFonts w:ascii="Book Antiqua" w:hAnsi="Book Antiqua" w:cs="Times New Roman"/>
          <w:sz w:val="24"/>
          <w:szCs w:val="24"/>
        </w:rPr>
        <w:t xml:space="preserve"> of</w:t>
      </w:r>
      <w:r w:rsidR="00681270" w:rsidRPr="003335BB">
        <w:rPr>
          <w:rFonts w:ascii="Book Antiqua" w:hAnsi="Book Antiqua" w:cs="Times New Roman"/>
          <w:sz w:val="24"/>
          <w:szCs w:val="24"/>
        </w:rPr>
        <w:t xml:space="preserve"> tumors </w:t>
      </w:r>
      <w:r w:rsidRPr="003335BB">
        <w:rPr>
          <w:rFonts w:ascii="Book Antiqua" w:hAnsi="Book Antiqua" w:cs="Times New Roman"/>
          <w:sz w:val="24"/>
          <w:szCs w:val="24"/>
        </w:rPr>
        <w:t xml:space="preserve">were </w:t>
      </w:r>
      <w:r w:rsidR="00681270" w:rsidRPr="003335BB">
        <w:rPr>
          <w:rFonts w:ascii="Book Antiqua" w:hAnsi="Book Antiqua" w:cs="Times New Roman"/>
          <w:sz w:val="24"/>
          <w:szCs w:val="24"/>
        </w:rPr>
        <w:t>located in</w:t>
      </w:r>
      <w:r w:rsidRPr="003335BB">
        <w:rPr>
          <w:rFonts w:ascii="Book Antiqua" w:hAnsi="Book Antiqua" w:cs="Times New Roman"/>
          <w:sz w:val="24"/>
          <w:szCs w:val="24"/>
        </w:rPr>
        <w:t xml:space="preserve"> the</w:t>
      </w:r>
      <w:r w:rsidR="00681270" w:rsidRPr="003335BB">
        <w:rPr>
          <w:rFonts w:ascii="Book Antiqua" w:hAnsi="Book Antiqua" w:cs="Times New Roman"/>
          <w:sz w:val="24"/>
          <w:szCs w:val="24"/>
        </w:rPr>
        <w:t xml:space="preserve"> proximal stomach</w:t>
      </w:r>
      <w:r w:rsidR="00E171D9" w:rsidRPr="003335BB">
        <w:rPr>
          <w:rFonts w:ascii="Book Antiqua" w:hAnsi="Book Antiqua" w:cs="Times New Roman"/>
          <w:sz w:val="24"/>
          <w:szCs w:val="24"/>
        </w:rPr>
        <w:t xml:space="preserve"> and</w:t>
      </w:r>
      <w:r w:rsidR="00681270" w:rsidRPr="003335BB">
        <w:rPr>
          <w:rFonts w:ascii="Book Antiqua" w:hAnsi="Book Antiqua" w:cs="Times New Roman"/>
          <w:sz w:val="24"/>
          <w:szCs w:val="24"/>
        </w:rPr>
        <w:t xml:space="preserve"> 38.84% </w:t>
      </w:r>
      <w:r w:rsidRPr="003335BB">
        <w:rPr>
          <w:rFonts w:ascii="Book Antiqua" w:hAnsi="Book Antiqua" w:cs="Times New Roman"/>
          <w:sz w:val="24"/>
          <w:szCs w:val="24"/>
        </w:rPr>
        <w:t xml:space="preserve">were </w:t>
      </w:r>
      <w:r w:rsidR="00681270" w:rsidRPr="003335BB">
        <w:rPr>
          <w:rFonts w:ascii="Book Antiqua" w:hAnsi="Book Antiqua" w:cs="Times New Roman"/>
          <w:sz w:val="24"/>
          <w:szCs w:val="24"/>
        </w:rPr>
        <w:t xml:space="preserve">located in the body of </w:t>
      </w:r>
      <w:r w:rsidRPr="003335BB">
        <w:rPr>
          <w:rFonts w:ascii="Book Antiqua" w:hAnsi="Book Antiqua" w:cs="Times New Roman"/>
          <w:sz w:val="24"/>
          <w:szCs w:val="24"/>
        </w:rPr>
        <w:t xml:space="preserve">the </w:t>
      </w:r>
      <w:r w:rsidR="00681270" w:rsidRPr="003335BB">
        <w:rPr>
          <w:rFonts w:ascii="Book Antiqua" w:hAnsi="Book Antiqua" w:cs="Times New Roman"/>
          <w:sz w:val="24"/>
          <w:szCs w:val="24"/>
        </w:rPr>
        <w:t xml:space="preserve">stomach. </w:t>
      </w:r>
      <w:r w:rsidRPr="003335BB">
        <w:rPr>
          <w:rFonts w:ascii="Book Antiqua" w:hAnsi="Book Antiqua" w:cs="Times New Roman"/>
          <w:sz w:val="24"/>
          <w:szCs w:val="24"/>
        </w:rPr>
        <w:t xml:space="preserve">A total of </w:t>
      </w:r>
      <w:r w:rsidR="00681270" w:rsidRPr="003335BB">
        <w:rPr>
          <w:rFonts w:ascii="Book Antiqua" w:hAnsi="Book Antiqua" w:cs="Times New Roman"/>
          <w:sz w:val="24"/>
          <w:szCs w:val="24"/>
        </w:rPr>
        <w:t>68.75%</w:t>
      </w:r>
      <w:r w:rsidRPr="003335BB">
        <w:rPr>
          <w:rFonts w:ascii="Book Antiqua" w:hAnsi="Book Antiqua" w:cs="Times New Roman"/>
          <w:sz w:val="24"/>
          <w:szCs w:val="24"/>
        </w:rPr>
        <w:t xml:space="preserve"> of</w:t>
      </w:r>
      <w:r w:rsidR="00681270" w:rsidRPr="003335BB">
        <w:rPr>
          <w:rFonts w:ascii="Book Antiqua" w:hAnsi="Book Antiqua" w:cs="Times New Roman"/>
          <w:sz w:val="24"/>
          <w:szCs w:val="24"/>
        </w:rPr>
        <w:t xml:space="preserve"> tumors </w:t>
      </w:r>
      <w:r w:rsidRPr="003335BB">
        <w:rPr>
          <w:rFonts w:ascii="Book Antiqua" w:hAnsi="Book Antiqua" w:cs="Times New Roman"/>
          <w:sz w:val="24"/>
          <w:szCs w:val="24"/>
        </w:rPr>
        <w:t>had a</w:t>
      </w:r>
      <w:r w:rsidR="00681270" w:rsidRPr="003335BB">
        <w:rPr>
          <w:rFonts w:ascii="Book Antiqua" w:hAnsi="Book Antiqua" w:cs="Times New Roman"/>
          <w:sz w:val="24"/>
          <w:szCs w:val="24"/>
        </w:rPr>
        <w:t xml:space="preserve"> maximum diameter </w:t>
      </w:r>
      <w:r w:rsidRPr="003335BB">
        <w:rPr>
          <w:rFonts w:ascii="Book Antiqua" w:hAnsi="Book Antiqua" w:cs="Times New Roman"/>
          <w:sz w:val="24"/>
          <w:szCs w:val="24"/>
        </w:rPr>
        <w:t>of &lt;</w:t>
      </w:r>
      <w:r w:rsidR="000917E6">
        <w:rPr>
          <w:rFonts w:ascii="Book Antiqua" w:hAnsi="Book Antiqua" w:cs="Times New Roman" w:hint="eastAsia"/>
          <w:sz w:val="24"/>
          <w:szCs w:val="24"/>
        </w:rPr>
        <w:t xml:space="preserve"> </w:t>
      </w:r>
      <w:r w:rsidR="00681270" w:rsidRPr="003335BB">
        <w:rPr>
          <w:rFonts w:ascii="Book Antiqua" w:hAnsi="Book Antiqua" w:cs="Times New Roman"/>
          <w:sz w:val="24"/>
          <w:szCs w:val="24"/>
        </w:rPr>
        <w:t>5 cm</w:t>
      </w:r>
      <w:r w:rsidRPr="003335BB">
        <w:rPr>
          <w:rFonts w:ascii="Book Antiqua" w:hAnsi="Book Antiqua" w:cs="Times New Roman"/>
          <w:sz w:val="24"/>
          <w:szCs w:val="24"/>
        </w:rPr>
        <w:t>, and</w:t>
      </w:r>
      <w:r w:rsidR="00681270" w:rsidRPr="003335BB">
        <w:rPr>
          <w:rFonts w:ascii="Book Antiqua" w:hAnsi="Book Antiqua" w:cs="Times New Roman"/>
          <w:sz w:val="24"/>
          <w:szCs w:val="24"/>
        </w:rPr>
        <w:t xml:space="preserve"> 82.59% of all </w:t>
      </w:r>
      <w:r w:rsidRPr="003335BB">
        <w:rPr>
          <w:rFonts w:ascii="Book Antiqua" w:hAnsi="Book Antiqua" w:cs="Times New Roman"/>
          <w:sz w:val="24"/>
          <w:szCs w:val="24"/>
        </w:rPr>
        <w:t xml:space="preserve">patients </w:t>
      </w:r>
      <w:r w:rsidR="00681270" w:rsidRPr="003335BB">
        <w:rPr>
          <w:rFonts w:ascii="Book Antiqua" w:hAnsi="Book Antiqua" w:cs="Times New Roman"/>
          <w:sz w:val="24"/>
          <w:szCs w:val="24"/>
        </w:rPr>
        <w:t xml:space="preserve">accepted wedge resection. </w:t>
      </w:r>
      <w:r w:rsidRPr="003335BB">
        <w:rPr>
          <w:rFonts w:ascii="Book Antiqua" w:hAnsi="Book Antiqua" w:cs="Times New Roman"/>
          <w:sz w:val="24"/>
          <w:szCs w:val="24"/>
        </w:rPr>
        <w:t xml:space="preserve">Patients </w:t>
      </w:r>
      <w:r w:rsidR="00681270" w:rsidRPr="003335BB">
        <w:rPr>
          <w:rFonts w:ascii="Book Antiqua" w:hAnsi="Book Antiqua" w:cs="Times New Roman"/>
          <w:sz w:val="24"/>
          <w:szCs w:val="24"/>
        </w:rPr>
        <w:t xml:space="preserve">with </w:t>
      </w:r>
      <w:r w:rsidRPr="003335BB">
        <w:rPr>
          <w:rFonts w:ascii="Book Antiqua" w:hAnsi="Book Antiqua" w:cs="Times New Roman"/>
          <w:sz w:val="24"/>
          <w:szCs w:val="24"/>
        </w:rPr>
        <w:t xml:space="preserve">a moderate </w:t>
      </w:r>
      <w:r w:rsidR="00681270" w:rsidRPr="003335BB">
        <w:rPr>
          <w:rFonts w:ascii="Book Antiqua" w:hAnsi="Book Antiqua" w:cs="Times New Roman"/>
          <w:sz w:val="24"/>
          <w:szCs w:val="24"/>
        </w:rPr>
        <w:t>and high risk of recurrence</w:t>
      </w:r>
      <w:r w:rsidR="0085768B"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constituted </w:t>
      </w:r>
      <w:r w:rsidR="0085768B" w:rsidRPr="003335BB">
        <w:rPr>
          <w:rFonts w:ascii="Book Antiqua" w:hAnsi="Book Antiqua" w:cs="Times New Roman"/>
          <w:sz w:val="24"/>
          <w:szCs w:val="24"/>
        </w:rPr>
        <w:t>45.54%</w:t>
      </w:r>
      <w:r w:rsidRPr="003335BB">
        <w:rPr>
          <w:rFonts w:ascii="Book Antiqua" w:hAnsi="Book Antiqua" w:cs="Times New Roman"/>
          <w:sz w:val="24"/>
          <w:szCs w:val="24"/>
        </w:rPr>
        <w:t xml:space="preserve"> of the study population</w:t>
      </w:r>
      <w:r w:rsidR="0085768B" w:rsidRPr="003335BB">
        <w:rPr>
          <w:rFonts w:ascii="Book Antiqua" w:hAnsi="Book Antiqua" w:cs="Times New Roman"/>
          <w:sz w:val="24"/>
          <w:szCs w:val="24"/>
        </w:rPr>
        <w:t xml:space="preserve">. Before </w:t>
      </w:r>
      <w:r w:rsidR="00EB083D" w:rsidRPr="003335BB">
        <w:rPr>
          <w:rFonts w:ascii="Book Antiqua" w:hAnsi="Book Antiqua" w:cs="Times New Roman"/>
          <w:sz w:val="24"/>
          <w:szCs w:val="24"/>
        </w:rPr>
        <w:t>PSM</w:t>
      </w:r>
      <w:r w:rsidR="0085768B" w:rsidRPr="003335BB">
        <w:rPr>
          <w:rFonts w:ascii="Book Antiqua" w:hAnsi="Book Antiqua" w:cs="Times New Roman"/>
          <w:sz w:val="24"/>
          <w:szCs w:val="24"/>
        </w:rPr>
        <w:t xml:space="preserve">, </w:t>
      </w:r>
      <w:r w:rsidR="005C49B0" w:rsidRPr="003335BB">
        <w:rPr>
          <w:rFonts w:ascii="Book Antiqua" w:hAnsi="Book Antiqua" w:cs="Times New Roman"/>
          <w:sz w:val="24"/>
          <w:szCs w:val="24"/>
        </w:rPr>
        <w:t>there were no significant differences in age, sex, BMI</w:t>
      </w:r>
      <w:r w:rsidRPr="003335BB">
        <w:rPr>
          <w:rFonts w:ascii="Book Antiqua" w:hAnsi="Book Antiqua" w:cs="Times New Roman"/>
          <w:sz w:val="24"/>
          <w:szCs w:val="24"/>
        </w:rPr>
        <w:t xml:space="preserve">, </w:t>
      </w:r>
      <w:r w:rsidR="00796478" w:rsidRPr="003335BB">
        <w:rPr>
          <w:rFonts w:ascii="Book Antiqua" w:hAnsi="Book Antiqua" w:cs="Times New Roman"/>
          <w:sz w:val="24"/>
          <w:szCs w:val="24"/>
        </w:rPr>
        <w:t>or</w:t>
      </w:r>
      <w:r w:rsidR="005C49B0" w:rsidRPr="003335BB">
        <w:rPr>
          <w:rFonts w:ascii="Book Antiqua" w:hAnsi="Book Antiqua" w:cs="Times New Roman"/>
          <w:sz w:val="24"/>
          <w:szCs w:val="24"/>
        </w:rPr>
        <w:t xml:space="preserve"> ASA score</w:t>
      </w:r>
      <w:r w:rsidRPr="003335BB">
        <w:rPr>
          <w:rFonts w:ascii="Book Antiqua" w:hAnsi="Book Antiqua" w:cs="Times New Roman"/>
          <w:sz w:val="24"/>
          <w:szCs w:val="24"/>
        </w:rPr>
        <w:t xml:space="preserve"> between the two groups</w:t>
      </w:r>
      <w:r w:rsidR="00DE5B1B" w:rsidRPr="003335BB">
        <w:rPr>
          <w:rFonts w:ascii="Book Antiqua" w:hAnsi="Book Antiqua" w:cs="Times New Roman"/>
          <w:sz w:val="24"/>
          <w:szCs w:val="24"/>
        </w:rPr>
        <w:t xml:space="preserve"> </w:t>
      </w:r>
      <w:r w:rsidR="000F7B4A" w:rsidRPr="003335BB">
        <w:rPr>
          <w:rFonts w:ascii="Book Antiqua" w:hAnsi="Book Antiqua" w:cs="Times New Roman"/>
          <w:sz w:val="24"/>
          <w:szCs w:val="24"/>
        </w:rPr>
        <w:t>(</w:t>
      </w:r>
      <w:r w:rsidR="000F7B4A" w:rsidRPr="003335BB">
        <w:rPr>
          <w:rFonts w:ascii="Book Antiqua" w:hAnsi="Book Antiqua" w:cs="Times New Roman"/>
          <w:i/>
          <w:sz w:val="24"/>
          <w:szCs w:val="24"/>
        </w:rPr>
        <w:t>P</w:t>
      </w:r>
      <w:r w:rsidRPr="003335BB">
        <w:rPr>
          <w:rFonts w:ascii="Book Antiqua" w:hAnsi="Book Antiqua" w:cs="Times New Roman"/>
          <w:i/>
          <w:sz w:val="24"/>
          <w:szCs w:val="24"/>
        </w:rPr>
        <w:t xml:space="preserve"> </w:t>
      </w:r>
      <w:r w:rsidR="000F7B4A" w:rsidRPr="003335BB">
        <w:rPr>
          <w:rFonts w:ascii="Book Antiqua" w:hAnsi="Book Antiqua" w:cs="Times New Roman"/>
          <w:sz w:val="24"/>
          <w:szCs w:val="24"/>
        </w:rPr>
        <w:t>&gt;</w:t>
      </w:r>
      <w:r w:rsidRPr="003335BB">
        <w:rPr>
          <w:rFonts w:ascii="Book Antiqua" w:hAnsi="Book Antiqua" w:cs="Times New Roman"/>
          <w:sz w:val="24"/>
          <w:szCs w:val="24"/>
        </w:rPr>
        <w:t xml:space="preserve"> </w:t>
      </w:r>
      <w:r w:rsidR="000F7B4A" w:rsidRPr="003335BB">
        <w:rPr>
          <w:rFonts w:ascii="Book Antiqua" w:hAnsi="Book Antiqua" w:cs="Times New Roman"/>
          <w:sz w:val="24"/>
          <w:szCs w:val="24"/>
        </w:rPr>
        <w:t>0.05)</w:t>
      </w:r>
      <w:r w:rsidRPr="003335BB">
        <w:rPr>
          <w:rFonts w:ascii="Book Antiqua" w:hAnsi="Book Antiqua" w:cs="Times New Roman"/>
          <w:sz w:val="24"/>
          <w:szCs w:val="24"/>
        </w:rPr>
        <w:t xml:space="preserve">, </w:t>
      </w:r>
      <w:r w:rsidR="0098291C" w:rsidRPr="003335BB">
        <w:rPr>
          <w:rFonts w:ascii="Book Antiqua" w:hAnsi="Book Antiqua" w:cs="Times New Roman"/>
          <w:sz w:val="24"/>
          <w:szCs w:val="24"/>
        </w:rPr>
        <w:t xml:space="preserve">but </w:t>
      </w:r>
      <w:r w:rsidR="00016724" w:rsidRPr="003335BB">
        <w:rPr>
          <w:rFonts w:ascii="Book Antiqua" w:hAnsi="Book Antiqua" w:cs="Times New Roman"/>
          <w:sz w:val="24"/>
          <w:szCs w:val="24"/>
        </w:rPr>
        <w:t>significant difference</w:t>
      </w:r>
      <w:r w:rsidR="0098291C" w:rsidRPr="003335BB">
        <w:rPr>
          <w:rFonts w:ascii="Book Antiqua" w:hAnsi="Book Antiqua" w:cs="Times New Roman"/>
          <w:sz w:val="24"/>
          <w:szCs w:val="24"/>
        </w:rPr>
        <w:t>s</w:t>
      </w:r>
      <w:r w:rsidRPr="003335BB">
        <w:rPr>
          <w:rFonts w:ascii="Book Antiqua" w:hAnsi="Book Antiqua" w:cs="Times New Roman"/>
          <w:sz w:val="24"/>
          <w:szCs w:val="24"/>
        </w:rPr>
        <w:t xml:space="preserve"> were present</w:t>
      </w:r>
      <w:r w:rsidR="00016724" w:rsidRPr="003335BB">
        <w:rPr>
          <w:rFonts w:ascii="Book Antiqua" w:hAnsi="Book Antiqua" w:cs="Times New Roman"/>
          <w:sz w:val="24"/>
          <w:szCs w:val="24"/>
        </w:rPr>
        <w:t xml:space="preserve"> </w:t>
      </w:r>
      <w:r w:rsidR="0098291C" w:rsidRPr="003335BB">
        <w:rPr>
          <w:rFonts w:ascii="Book Antiqua" w:hAnsi="Book Antiqua" w:cs="Times New Roman"/>
          <w:sz w:val="24"/>
          <w:szCs w:val="24"/>
        </w:rPr>
        <w:t>in other parameters</w:t>
      </w:r>
      <w:r w:rsidR="00016724" w:rsidRPr="003335BB">
        <w:rPr>
          <w:rFonts w:ascii="Book Antiqua" w:hAnsi="Book Antiqua" w:cs="Times New Roman"/>
          <w:sz w:val="24"/>
          <w:szCs w:val="24"/>
        </w:rPr>
        <w:t xml:space="preserve"> (</w:t>
      </w:r>
      <w:r w:rsidR="00016724" w:rsidRPr="003335BB">
        <w:rPr>
          <w:rFonts w:ascii="Book Antiqua" w:hAnsi="Book Antiqua" w:cs="Times New Roman"/>
          <w:i/>
          <w:sz w:val="24"/>
          <w:szCs w:val="24"/>
        </w:rPr>
        <w:t>P</w:t>
      </w:r>
      <w:r w:rsidRPr="003335BB">
        <w:rPr>
          <w:rFonts w:ascii="Book Antiqua" w:hAnsi="Book Antiqua" w:cs="Times New Roman"/>
          <w:i/>
          <w:sz w:val="24"/>
          <w:szCs w:val="24"/>
        </w:rPr>
        <w:t xml:space="preserve"> </w:t>
      </w:r>
      <w:r w:rsidR="00016724" w:rsidRPr="003335BB">
        <w:rPr>
          <w:rFonts w:ascii="Book Antiqua" w:hAnsi="Book Antiqua" w:cs="Times New Roman"/>
          <w:sz w:val="24"/>
          <w:szCs w:val="24"/>
        </w:rPr>
        <w:t>&lt;</w:t>
      </w:r>
      <w:r w:rsidRPr="003335BB">
        <w:rPr>
          <w:rFonts w:ascii="Book Antiqua" w:hAnsi="Book Antiqua" w:cs="Times New Roman"/>
          <w:sz w:val="24"/>
          <w:szCs w:val="24"/>
        </w:rPr>
        <w:t xml:space="preserve"> </w:t>
      </w:r>
      <w:r w:rsidR="00016724" w:rsidRPr="003335BB">
        <w:rPr>
          <w:rFonts w:ascii="Book Antiqua" w:hAnsi="Book Antiqua" w:cs="Times New Roman"/>
          <w:sz w:val="24"/>
          <w:szCs w:val="24"/>
        </w:rPr>
        <w:t xml:space="preserve">0.05). </w:t>
      </w:r>
      <w:r w:rsidRPr="003335BB">
        <w:rPr>
          <w:rFonts w:ascii="Book Antiqua" w:hAnsi="Book Antiqua" w:cs="Times New Roman"/>
          <w:sz w:val="24"/>
          <w:szCs w:val="24"/>
        </w:rPr>
        <w:t>Compared with the LR group, p</w:t>
      </w:r>
      <w:r w:rsidR="002D2EAE" w:rsidRPr="003335BB">
        <w:rPr>
          <w:rFonts w:ascii="Book Antiqua" w:hAnsi="Book Antiqua" w:cs="Times New Roman"/>
          <w:sz w:val="24"/>
          <w:szCs w:val="24"/>
        </w:rPr>
        <w:t>atients i</w:t>
      </w:r>
      <w:r w:rsidR="00016724" w:rsidRPr="003335BB">
        <w:rPr>
          <w:rFonts w:ascii="Book Antiqua" w:hAnsi="Book Antiqua" w:cs="Times New Roman"/>
          <w:sz w:val="24"/>
          <w:szCs w:val="24"/>
        </w:rPr>
        <w:t xml:space="preserve">n the </w:t>
      </w:r>
      <w:r w:rsidR="00065A4B" w:rsidRPr="003335BB">
        <w:rPr>
          <w:rFonts w:ascii="Book Antiqua" w:hAnsi="Book Antiqua" w:cs="Times New Roman"/>
          <w:sz w:val="24"/>
          <w:szCs w:val="24"/>
        </w:rPr>
        <w:t>OR group</w:t>
      </w:r>
      <w:r w:rsidR="002D2EAE" w:rsidRPr="003335BB">
        <w:rPr>
          <w:rFonts w:ascii="Book Antiqua" w:hAnsi="Book Antiqua" w:cs="Times New Roman"/>
          <w:sz w:val="24"/>
          <w:szCs w:val="24"/>
        </w:rPr>
        <w:t xml:space="preserve"> had more</w:t>
      </w:r>
      <w:r w:rsidR="00016724" w:rsidRPr="003335BB">
        <w:rPr>
          <w:rFonts w:ascii="Book Antiqua" w:hAnsi="Book Antiqua" w:cs="Times New Roman"/>
          <w:sz w:val="24"/>
          <w:szCs w:val="24"/>
        </w:rPr>
        <w:t xml:space="preserve"> tumor</w:t>
      </w:r>
      <w:r w:rsidR="0058468A" w:rsidRPr="003335BB">
        <w:rPr>
          <w:rFonts w:ascii="Book Antiqua" w:hAnsi="Book Antiqua" w:cs="Times New Roman"/>
          <w:sz w:val="24"/>
          <w:szCs w:val="24"/>
        </w:rPr>
        <w:t>s</w:t>
      </w:r>
      <w:r w:rsidR="00016724" w:rsidRPr="003335BB">
        <w:rPr>
          <w:rFonts w:ascii="Book Antiqua" w:hAnsi="Book Antiqua" w:cs="Times New Roman"/>
          <w:sz w:val="24"/>
          <w:szCs w:val="24"/>
        </w:rPr>
        <w:t xml:space="preserve"> in the body of </w:t>
      </w:r>
      <w:r w:rsidRPr="003335BB">
        <w:rPr>
          <w:rFonts w:ascii="Book Antiqua" w:hAnsi="Book Antiqua" w:cs="Times New Roman"/>
          <w:sz w:val="24"/>
          <w:szCs w:val="24"/>
        </w:rPr>
        <w:t xml:space="preserve">the </w:t>
      </w:r>
      <w:r w:rsidR="00016724" w:rsidRPr="003335BB">
        <w:rPr>
          <w:rFonts w:ascii="Book Antiqua" w:hAnsi="Book Antiqua" w:cs="Times New Roman"/>
          <w:sz w:val="24"/>
          <w:szCs w:val="24"/>
        </w:rPr>
        <w:t>stomach and distal sto</w:t>
      </w:r>
      <w:r w:rsidR="0058468A" w:rsidRPr="003335BB">
        <w:rPr>
          <w:rFonts w:ascii="Book Antiqua" w:hAnsi="Book Antiqua" w:cs="Times New Roman"/>
          <w:sz w:val="24"/>
          <w:szCs w:val="24"/>
        </w:rPr>
        <w:t>mach</w:t>
      </w:r>
      <w:r w:rsidR="00FE2849" w:rsidRPr="003335BB">
        <w:rPr>
          <w:rFonts w:ascii="Book Antiqua" w:hAnsi="Book Antiqua" w:cs="Times New Roman"/>
          <w:sz w:val="24"/>
          <w:szCs w:val="24"/>
        </w:rPr>
        <w:t>,</w:t>
      </w:r>
      <w:r w:rsidR="0058468A" w:rsidRPr="003335BB">
        <w:rPr>
          <w:rFonts w:ascii="Book Antiqua" w:hAnsi="Book Antiqua" w:cs="Times New Roman"/>
          <w:sz w:val="24"/>
          <w:szCs w:val="24"/>
        </w:rPr>
        <w:t xml:space="preserve"> </w:t>
      </w:r>
      <w:r w:rsidR="00544308" w:rsidRPr="003335BB">
        <w:rPr>
          <w:rFonts w:ascii="Book Antiqua" w:hAnsi="Book Antiqua" w:cs="Times New Roman"/>
          <w:sz w:val="24"/>
          <w:szCs w:val="24"/>
        </w:rPr>
        <w:t>more tumors with</w:t>
      </w:r>
      <w:r w:rsidRPr="003335BB">
        <w:rPr>
          <w:rFonts w:ascii="Book Antiqua" w:hAnsi="Book Antiqua" w:cs="Times New Roman"/>
          <w:sz w:val="24"/>
          <w:szCs w:val="24"/>
        </w:rPr>
        <w:t xml:space="preserve"> a</w:t>
      </w:r>
      <w:r w:rsidR="00544308" w:rsidRPr="003335BB">
        <w:rPr>
          <w:rFonts w:ascii="Book Antiqua" w:hAnsi="Book Antiqua" w:cs="Times New Roman"/>
          <w:sz w:val="24"/>
          <w:szCs w:val="24"/>
        </w:rPr>
        <w:t xml:space="preserve"> </w:t>
      </w:r>
      <w:r w:rsidR="0058468A" w:rsidRPr="003335BB">
        <w:rPr>
          <w:rFonts w:ascii="Book Antiqua" w:hAnsi="Book Antiqua" w:cs="Times New Roman"/>
          <w:sz w:val="24"/>
          <w:szCs w:val="24"/>
        </w:rPr>
        <w:t xml:space="preserve">maximum diameter </w:t>
      </w:r>
      <w:r w:rsidRPr="003335BB">
        <w:rPr>
          <w:rFonts w:ascii="Book Antiqua" w:hAnsi="Book Antiqua" w:cs="Times New Roman"/>
          <w:sz w:val="24"/>
          <w:szCs w:val="24"/>
        </w:rPr>
        <w:t>of &gt;</w:t>
      </w:r>
      <w:r w:rsidR="000917E6">
        <w:rPr>
          <w:rFonts w:ascii="Book Antiqua" w:hAnsi="Book Antiqua" w:cs="Times New Roman" w:hint="eastAsia"/>
          <w:sz w:val="24"/>
          <w:szCs w:val="24"/>
        </w:rPr>
        <w:t xml:space="preserve"> </w:t>
      </w:r>
      <w:r w:rsidR="00016724" w:rsidRPr="003335BB">
        <w:rPr>
          <w:rFonts w:ascii="Book Antiqua" w:hAnsi="Book Antiqua" w:cs="Times New Roman"/>
          <w:sz w:val="24"/>
          <w:szCs w:val="24"/>
        </w:rPr>
        <w:t xml:space="preserve">5 cm, </w:t>
      </w:r>
      <w:r w:rsidRPr="003335BB">
        <w:rPr>
          <w:rFonts w:ascii="Book Antiqua" w:hAnsi="Book Antiqua" w:cs="Times New Roman"/>
          <w:sz w:val="24"/>
          <w:szCs w:val="24"/>
        </w:rPr>
        <w:t>underwent</w:t>
      </w:r>
      <w:r w:rsidR="00FB6090" w:rsidRPr="003335BB">
        <w:rPr>
          <w:rFonts w:ascii="Book Antiqua" w:hAnsi="Book Antiqua" w:cs="Times New Roman"/>
          <w:sz w:val="24"/>
          <w:szCs w:val="24"/>
        </w:rPr>
        <w:t xml:space="preserve"> </w:t>
      </w:r>
      <w:r w:rsidR="0058468A" w:rsidRPr="003335BB">
        <w:rPr>
          <w:rFonts w:ascii="Book Antiqua" w:hAnsi="Book Antiqua" w:cs="Times New Roman"/>
          <w:sz w:val="24"/>
          <w:szCs w:val="24"/>
        </w:rPr>
        <w:t>subtotal gastrectomy</w:t>
      </w:r>
      <w:r w:rsidR="00FB6090" w:rsidRPr="003335BB">
        <w:rPr>
          <w:rFonts w:ascii="Book Antiqua" w:hAnsi="Book Antiqua" w:cs="Times New Roman"/>
          <w:sz w:val="24"/>
          <w:szCs w:val="24"/>
        </w:rPr>
        <w:t xml:space="preserve"> more often</w:t>
      </w:r>
      <w:r w:rsidRPr="003335BB">
        <w:rPr>
          <w:rFonts w:ascii="Book Antiqua" w:hAnsi="Book Antiqua" w:cs="Times New Roman"/>
          <w:sz w:val="24"/>
          <w:szCs w:val="24"/>
        </w:rPr>
        <w:t>,</w:t>
      </w:r>
      <w:r w:rsidR="00B11A97" w:rsidRPr="003335BB">
        <w:rPr>
          <w:rFonts w:ascii="Book Antiqua" w:hAnsi="Book Antiqua" w:cs="Times New Roman"/>
          <w:sz w:val="24"/>
          <w:szCs w:val="24"/>
        </w:rPr>
        <w:t xml:space="preserve"> </w:t>
      </w:r>
      <w:r w:rsidR="00B11A97" w:rsidRPr="003335BB">
        <w:rPr>
          <w:rFonts w:ascii="Book Antiqua" w:hAnsi="Book Antiqua" w:cs="Times New Roman"/>
          <w:sz w:val="24"/>
          <w:szCs w:val="24"/>
        </w:rPr>
        <w:lastRenderedPageBreak/>
        <w:t xml:space="preserve">and </w:t>
      </w:r>
      <w:r w:rsidR="00FE2849" w:rsidRPr="003335BB">
        <w:rPr>
          <w:rFonts w:ascii="Book Antiqua" w:hAnsi="Book Antiqua" w:cs="Times New Roman"/>
          <w:sz w:val="24"/>
          <w:szCs w:val="24"/>
        </w:rPr>
        <w:t xml:space="preserve">had more tumors with </w:t>
      </w:r>
      <w:r w:rsidRPr="003335BB">
        <w:rPr>
          <w:rFonts w:ascii="Book Antiqua" w:hAnsi="Book Antiqua" w:cs="Times New Roman"/>
          <w:sz w:val="24"/>
          <w:szCs w:val="24"/>
        </w:rPr>
        <w:t xml:space="preserve">a </w:t>
      </w:r>
      <w:r w:rsidR="0058468A" w:rsidRPr="003335BB">
        <w:rPr>
          <w:rFonts w:ascii="Book Antiqua" w:hAnsi="Book Antiqua" w:cs="Times New Roman"/>
          <w:sz w:val="24"/>
          <w:szCs w:val="24"/>
        </w:rPr>
        <w:t>mitotic count</w:t>
      </w:r>
      <w:r w:rsidRPr="003335BB">
        <w:rPr>
          <w:rFonts w:ascii="Book Antiqua" w:hAnsi="Book Antiqua" w:cs="Times New Roman"/>
          <w:sz w:val="24"/>
          <w:szCs w:val="24"/>
        </w:rPr>
        <w:t xml:space="preserve"> of </w:t>
      </w:r>
      <w:r w:rsidR="0058468A" w:rsidRPr="003335BB">
        <w:rPr>
          <w:rFonts w:ascii="Book Antiqua" w:hAnsi="Book Antiqua" w:cs="Times New Roman"/>
          <w:sz w:val="24"/>
          <w:szCs w:val="24"/>
        </w:rPr>
        <w:t>&gt;</w:t>
      </w:r>
      <w:r w:rsidR="000917E6">
        <w:rPr>
          <w:rFonts w:ascii="Book Antiqua" w:hAnsi="Book Antiqua" w:cs="Times New Roman" w:hint="eastAsia"/>
          <w:sz w:val="24"/>
          <w:szCs w:val="24"/>
        </w:rPr>
        <w:t xml:space="preserve"> </w:t>
      </w:r>
      <w:r w:rsidR="0058468A" w:rsidRPr="003335BB">
        <w:rPr>
          <w:rFonts w:ascii="Book Antiqua" w:hAnsi="Book Antiqua" w:cs="Times New Roman"/>
          <w:sz w:val="24"/>
          <w:szCs w:val="24"/>
        </w:rPr>
        <w:t xml:space="preserve">5/PHF and </w:t>
      </w:r>
      <w:r w:rsidR="008375A1" w:rsidRPr="003335BB">
        <w:rPr>
          <w:rFonts w:ascii="Book Antiqua" w:hAnsi="Book Antiqua" w:cs="Times New Roman"/>
          <w:sz w:val="24"/>
          <w:szCs w:val="24"/>
        </w:rPr>
        <w:t>i</w:t>
      </w:r>
      <w:r w:rsidR="00060041" w:rsidRPr="003335BB">
        <w:rPr>
          <w:rFonts w:ascii="Book Antiqua" w:hAnsi="Book Antiqua" w:cs="Times New Roman"/>
          <w:sz w:val="24"/>
          <w:szCs w:val="24"/>
        </w:rPr>
        <w:t>ntermediate</w:t>
      </w:r>
      <w:r w:rsidR="0058468A" w:rsidRPr="003335BB">
        <w:rPr>
          <w:rFonts w:ascii="Book Antiqua" w:hAnsi="Book Antiqua" w:cs="Times New Roman"/>
          <w:sz w:val="24"/>
          <w:szCs w:val="24"/>
        </w:rPr>
        <w:t xml:space="preserve">/high risk of recurrence </w:t>
      </w:r>
      <w:r w:rsidR="00BA216F" w:rsidRPr="003335BB">
        <w:rPr>
          <w:rFonts w:ascii="Book Antiqua" w:hAnsi="Book Antiqua" w:cs="Times New Roman"/>
          <w:sz w:val="24"/>
          <w:szCs w:val="24"/>
        </w:rPr>
        <w:t>(</w:t>
      </w:r>
      <w:r w:rsidR="00BA216F" w:rsidRPr="003335BB">
        <w:rPr>
          <w:rFonts w:ascii="Book Antiqua" w:hAnsi="Book Antiqua" w:cs="Times New Roman"/>
          <w:i/>
          <w:sz w:val="24"/>
          <w:szCs w:val="24"/>
        </w:rPr>
        <w:t>P</w:t>
      </w:r>
      <w:r w:rsidR="003B48F4" w:rsidRPr="003335BB">
        <w:rPr>
          <w:rFonts w:ascii="Book Antiqua" w:hAnsi="Book Antiqua" w:cs="Times New Roman"/>
          <w:i/>
          <w:sz w:val="24"/>
          <w:szCs w:val="24"/>
        </w:rPr>
        <w:t xml:space="preserve"> </w:t>
      </w:r>
      <w:r w:rsidR="00BA216F" w:rsidRPr="003335BB">
        <w:rPr>
          <w:rFonts w:ascii="Book Antiqua" w:hAnsi="Book Antiqua" w:cs="Times New Roman"/>
          <w:sz w:val="24"/>
          <w:szCs w:val="24"/>
        </w:rPr>
        <w:t>&lt;</w:t>
      </w:r>
      <w:r w:rsidR="003B48F4" w:rsidRPr="003335BB">
        <w:rPr>
          <w:rFonts w:ascii="Book Antiqua" w:hAnsi="Book Antiqua" w:cs="Times New Roman"/>
          <w:sz w:val="24"/>
          <w:szCs w:val="24"/>
        </w:rPr>
        <w:t xml:space="preserve"> </w:t>
      </w:r>
      <w:r w:rsidR="00BA216F" w:rsidRPr="003335BB">
        <w:rPr>
          <w:rFonts w:ascii="Book Antiqua" w:hAnsi="Book Antiqua" w:cs="Times New Roman"/>
          <w:sz w:val="24"/>
          <w:szCs w:val="24"/>
        </w:rPr>
        <w:t>0.05)</w:t>
      </w:r>
      <w:r w:rsidR="0058468A" w:rsidRPr="003335BB">
        <w:rPr>
          <w:rFonts w:ascii="Book Antiqua" w:hAnsi="Book Antiqua" w:cs="Times New Roman"/>
          <w:sz w:val="24"/>
          <w:szCs w:val="24"/>
        </w:rPr>
        <w:t xml:space="preserve">. After PSM, 22 </w:t>
      </w:r>
      <w:r w:rsidR="003B48F4" w:rsidRPr="003335BB">
        <w:rPr>
          <w:rFonts w:ascii="Book Antiqua" w:hAnsi="Book Antiqua" w:cs="Times New Roman"/>
          <w:sz w:val="24"/>
          <w:szCs w:val="24"/>
        </w:rPr>
        <w:t xml:space="preserve">patients </w:t>
      </w:r>
      <w:r w:rsidR="0058468A" w:rsidRPr="003335BB">
        <w:rPr>
          <w:rFonts w:ascii="Book Antiqua" w:hAnsi="Book Antiqua" w:cs="Times New Roman"/>
          <w:sz w:val="24"/>
          <w:szCs w:val="24"/>
        </w:rPr>
        <w:t xml:space="preserve">in </w:t>
      </w:r>
      <w:r w:rsidR="00CF2460" w:rsidRPr="003335BB">
        <w:rPr>
          <w:rFonts w:ascii="Book Antiqua" w:hAnsi="Book Antiqua" w:cs="Times New Roman"/>
          <w:sz w:val="24"/>
          <w:szCs w:val="24"/>
        </w:rPr>
        <w:t xml:space="preserve">the </w:t>
      </w:r>
      <w:r w:rsidR="00065A4B" w:rsidRPr="003335BB">
        <w:rPr>
          <w:rFonts w:ascii="Book Antiqua" w:hAnsi="Book Antiqua" w:cs="Times New Roman"/>
          <w:sz w:val="24"/>
          <w:szCs w:val="24"/>
        </w:rPr>
        <w:t>LR group</w:t>
      </w:r>
      <w:r w:rsidR="0058468A" w:rsidRPr="003335BB">
        <w:rPr>
          <w:rFonts w:ascii="Book Antiqua" w:hAnsi="Book Antiqua" w:cs="Times New Roman"/>
          <w:sz w:val="24"/>
          <w:szCs w:val="24"/>
        </w:rPr>
        <w:t xml:space="preserve"> and 42 </w:t>
      </w:r>
      <w:r w:rsidR="003B48F4" w:rsidRPr="003335BB">
        <w:rPr>
          <w:rFonts w:ascii="Book Antiqua" w:hAnsi="Book Antiqua" w:cs="Times New Roman"/>
          <w:sz w:val="24"/>
          <w:szCs w:val="24"/>
        </w:rPr>
        <w:t xml:space="preserve">patients </w:t>
      </w:r>
      <w:r w:rsidR="0058468A" w:rsidRPr="003335BB">
        <w:rPr>
          <w:rFonts w:ascii="Book Antiqua" w:hAnsi="Book Antiqua" w:cs="Times New Roman"/>
          <w:sz w:val="24"/>
          <w:szCs w:val="24"/>
        </w:rPr>
        <w:t xml:space="preserve">in </w:t>
      </w:r>
      <w:r w:rsidR="00EC6C03" w:rsidRPr="003335BB">
        <w:rPr>
          <w:rFonts w:ascii="Book Antiqua" w:hAnsi="Book Antiqua" w:cs="Times New Roman"/>
          <w:sz w:val="24"/>
          <w:szCs w:val="24"/>
        </w:rPr>
        <w:t xml:space="preserve">the </w:t>
      </w:r>
      <w:r w:rsidR="00065A4B" w:rsidRPr="003335BB">
        <w:rPr>
          <w:rFonts w:ascii="Book Antiqua" w:hAnsi="Book Antiqua" w:cs="Times New Roman"/>
          <w:sz w:val="24"/>
          <w:szCs w:val="24"/>
        </w:rPr>
        <w:t>OR group</w:t>
      </w:r>
      <w:r w:rsidR="0058468A" w:rsidRPr="003335BB">
        <w:rPr>
          <w:rFonts w:ascii="Book Antiqua" w:hAnsi="Book Antiqua" w:cs="Times New Roman"/>
          <w:sz w:val="24"/>
          <w:szCs w:val="24"/>
        </w:rPr>
        <w:t xml:space="preserve"> were excluded</w:t>
      </w:r>
      <w:r w:rsidR="003B48F4" w:rsidRPr="003335BB">
        <w:rPr>
          <w:rFonts w:ascii="Book Antiqua" w:hAnsi="Book Antiqua" w:cs="Times New Roman"/>
          <w:sz w:val="24"/>
          <w:szCs w:val="24"/>
        </w:rPr>
        <w:t>,</w:t>
      </w:r>
      <w:r w:rsidR="0065065B" w:rsidRPr="003335BB">
        <w:rPr>
          <w:rFonts w:ascii="Book Antiqua" w:hAnsi="Book Antiqua" w:cs="Times New Roman"/>
          <w:sz w:val="24"/>
          <w:szCs w:val="24"/>
        </w:rPr>
        <w:t xml:space="preserve"> </w:t>
      </w:r>
      <w:r w:rsidR="0058468A" w:rsidRPr="003335BB">
        <w:rPr>
          <w:rFonts w:ascii="Book Antiqua" w:hAnsi="Book Antiqua" w:cs="Times New Roman"/>
          <w:sz w:val="24"/>
          <w:szCs w:val="24"/>
        </w:rPr>
        <w:t xml:space="preserve">and </w:t>
      </w:r>
      <w:r w:rsidR="00845A4F" w:rsidRPr="003335BB">
        <w:rPr>
          <w:rFonts w:ascii="Book Antiqua" w:hAnsi="Book Antiqua" w:cs="Times New Roman"/>
          <w:sz w:val="24"/>
          <w:szCs w:val="24"/>
        </w:rPr>
        <w:t xml:space="preserve">80 </w:t>
      </w:r>
      <w:r w:rsidR="003B48F4" w:rsidRPr="003335BB">
        <w:rPr>
          <w:rFonts w:ascii="Book Antiqua" w:hAnsi="Book Antiqua" w:cs="Times New Roman"/>
          <w:sz w:val="24"/>
          <w:szCs w:val="24"/>
        </w:rPr>
        <w:t xml:space="preserve">patients </w:t>
      </w:r>
      <w:r w:rsidR="00845A4F" w:rsidRPr="003335BB">
        <w:rPr>
          <w:rFonts w:ascii="Book Antiqua" w:hAnsi="Book Antiqua" w:cs="Times New Roman"/>
          <w:sz w:val="24"/>
          <w:szCs w:val="24"/>
        </w:rPr>
        <w:t xml:space="preserve">in </w:t>
      </w:r>
      <w:r w:rsidR="00CE4A82" w:rsidRPr="003335BB">
        <w:rPr>
          <w:rFonts w:ascii="Book Antiqua" w:hAnsi="Book Antiqua" w:cs="Times New Roman"/>
          <w:sz w:val="24"/>
          <w:szCs w:val="24"/>
        </w:rPr>
        <w:t>each group</w:t>
      </w:r>
      <w:r w:rsidR="00845A4F" w:rsidRPr="003335BB">
        <w:rPr>
          <w:rFonts w:ascii="Book Antiqua" w:hAnsi="Book Antiqua" w:cs="Times New Roman"/>
          <w:sz w:val="24"/>
          <w:szCs w:val="24"/>
        </w:rPr>
        <w:t xml:space="preserve"> were included in the final </w:t>
      </w:r>
      <w:r w:rsidR="00265278" w:rsidRPr="003335BB">
        <w:rPr>
          <w:rFonts w:ascii="Book Antiqua" w:hAnsi="Book Antiqua" w:cs="Times New Roman"/>
          <w:sz w:val="24"/>
          <w:szCs w:val="24"/>
        </w:rPr>
        <w:t xml:space="preserve">PSM analysis. </w:t>
      </w:r>
      <w:r w:rsidR="003B48F4" w:rsidRPr="003335BB">
        <w:rPr>
          <w:rFonts w:ascii="Book Antiqua" w:hAnsi="Book Antiqua" w:cs="Times New Roman"/>
          <w:sz w:val="24"/>
          <w:szCs w:val="24"/>
        </w:rPr>
        <w:t>No</w:t>
      </w:r>
      <w:r w:rsidR="00265278" w:rsidRPr="003335BB">
        <w:rPr>
          <w:rFonts w:ascii="Book Antiqua" w:hAnsi="Book Antiqua" w:cs="Times New Roman"/>
          <w:sz w:val="24"/>
          <w:szCs w:val="24"/>
        </w:rPr>
        <w:t xml:space="preserve"> </w:t>
      </w:r>
      <w:r w:rsidR="00845A4F" w:rsidRPr="003335BB">
        <w:rPr>
          <w:rFonts w:ascii="Book Antiqua" w:hAnsi="Book Antiqua" w:cs="Times New Roman"/>
          <w:sz w:val="24"/>
          <w:szCs w:val="24"/>
        </w:rPr>
        <w:t>statistically significant difference</w:t>
      </w:r>
      <w:r w:rsidR="00FB1ED7" w:rsidRPr="003335BB">
        <w:rPr>
          <w:rFonts w:ascii="Book Antiqua" w:hAnsi="Book Antiqua" w:cs="Times New Roman"/>
          <w:sz w:val="24"/>
          <w:szCs w:val="24"/>
        </w:rPr>
        <w:t>s</w:t>
      </w:r>
      <w:r w:rsidR="00845A4F" w:rsidRPr="003335BB">
        <w:rPr>
          <w:rFonts w:ascii="Book Antiqua" w:hAnsi="Book Antiqua" w:cs="Times New Roman"/>
          <w:sz w:val="24"/>
          <w:szCs w:val="24"/>
        </w:rPr>
        <w:t xml:space="preserve"> </w:t>
      </w:r>
      <w:r w:rsidR="00FB1ED7" w:rsidRPr="003335BB">
        <w:rPr>
          <w:rFonts w:ascii="Book Antiqua" w:hAnsi="Book Antiqua" w:cs="Times New Roman"/>
          <w:sz w:val="24"/>
          <w:szCs w:val="24"/>
        </w:rPr>
        <w:t xml:space="preserve">in any </w:t>
      </w:r>
      <w:r w:rsidR="00845A4F" w:rsidRPr="003335BB">
        <w:rPr>
          <w:rFonts w:ascii="Book Antiqua" w:hAnsi="Book Antiqua" w:cs="Times New Roman"/>
          <w:sz w:val="24"/>
          <w:szCs w:val="24"/>
        </w:rPr>
        <w:t>covariate</w:t>
      </w:r>
      <w:r w:rsidR="003B48F4" w:rsidRPr="003335BB">
        <w:rPr>
          <w:rFonts w:ascii="Book Antiqua" w:hAnsi="Book Antiqua" w:cs="Times New Roman"/>
          <w:sz w:val="24"/>
          <w:szCs w:val="24"/>
        </w:rPr>
        <w:t xml:space="preserve"> were present</w:t>
      </w:r>
      <w:r w:rsidR="00FB1ED7" w:rsidRPr="003335BB">
        <w:rPr>
          <w:rFonts w:ascii="Book Antiqua" w:hAnsi="Book Antiqua" w:cs="Times New Roman"/>
          <w:sz w:val="24"/>
          <w:szCs w:val="24"/>
        </w:rPr>
        <w:t xml:space="preserve"> between the two groups</w:t>
      </w:r>
      <w:r w:rsidR="00845A4F" w:rsidRPr="003335BB">
        <w:rPr>
          <w:rFonts w:ascii="Book Antiqua" w:hAnsi="Book Antiqua" w:cs="Times New Roman"/>
          <w:sz w:val="24"/>
          <w:szCs w:val="24"/>
        </w:rPr>
        <w:t xml:space="preserve"> </w:t>
      </w:r>
      <w:r w:rsidR="00155988" w:rsidRPr="003335BB">
        <w:rPr>
          <w:rFonts w:ascii="Book Antiqua" w:hAnsi="Book Antiqua" w:cs="Times New Roman"/>
          <w:sz w:val="24"/>
          <w:szCs w:val="24"/>
        </w:rPr>
        <w:t>after PSM</w:t>
      </w:r>
      <w:r w:rsidR="0092456A" w:rsidRPr="003335BB">
        <w:rPr>
          <w:rFonts w:ascii="Book Antiqua" w:hAnsi="Book Antiqua" w:cs="Times New Roman"/>
          <w:sz w:val="24"/>
          <w:szCs w:val="24"/>
        </w:rPr>
        <w:t xml:space="preserve"> </w:t>
      </w:r>
      <w:r w:rsidR="00845A4F" w:rsidRPr="003335BB">
        <w:rPr>
          <w:rFonts w:ascii="Book Antiqua" w:hAnsi="Book Antiqua" w:cs="Times New Roman"/>
          <w:sz w:val="24"/>
          <w:szCs w:val="24"/>
        </w:rPr>
        <w:t>(</w:t>
      </w:r>
      <w:r w:rsidR="00311818" w:rsidRPr="003335BB">
        <w:rPr>
          <w:rFonts w:ascii="Book Antiqua" w:hAnsi="Book Antiqua" w:cs="Times New Roman"/>
          <w:i/>
          <w:sz w:val="24"/>
          <w:szCs w:val="24"/>
        </w:rPr>
        <w:t>P</w:t>
      </w:r>
      <w:r w:rsidR="003B48F4" w:rsidRPr="003335BB">
        <w:rPr>
          <w:rFonts w:ascii="Book Antiqua" w:hAnsi="Book Antiqua" w:cs="Times New Roman"/>
          <w:i/>
          <w:sz w:val="24"/>
          <w:szCs w:val="24"/>
        </w:rPr>
        <w:t xml:space="preserve"> </w:t>
      </w:r>
      <w:r w:rsidR="00311818" w:rsidRPr="003335BB">
        <w:rPr>
          <w:rFonts w:ascii="Book Antiqua" w:hAnsi="Book Antiqua" w:cs="Times New Roman"/>
          <w:sz w:val="24"/>
          <w:szCs w:val="24"/>
        </w:rPr>
        <w:t>&gt;</w:t>
      </w:r>
      <w:r w:rsidR="003B48F4" w:rsidRPr="003335BB">
        <w:rPr>
          <w:rFonts w:ascii="Book Antiqua" w:hAnsi="Book Antiqua" w:cs="Times New Roman"/>
          <w:sz w:val="24"/>
          <w:szCs w:val="24"/>
        </w:rPr>
        <w:t xml:space="preserve"> </w:t>
      </w:r>
      <w:r w:rsidR="00311818" w:rsidRPr="003335BB">
        <w:rPr>
          <w:rFonts w:ascii="Book Antiqua" w:hAnsi="Book Antiqua" w:cs="Times New Roman"/>
          <w:sz w:val="24"/>
          <w:szCs w:val="24"/>
        </w:rPr>
        <w:t>0.05</w:t>
      </w:r>
      <w:r w:rsidR="00845A4F" w:rsidRPr="003335BB">
        <w:rPr>
          <w:rFonts w:ascii="Book Antiqua" w:hAnsi="Book Antiqua" w:cs="Times New Roman"/>
          <w:sz w:val="24"/>
          <w:szCs w:val="24"/>
        </w:rPr>
        <w:t>).</w:t>
      </w:r>
    </w:p>
    <w:p w14:paraId="5B28FAAB" w14:textId="77777777" w:rsidR="00845A4F" w:rsidRPr="003335BB" w:rsidRDefault="00845A4F" w:rsidP="003335BB">
      <w:pPr>
        <w:snapToGrid w:val="0"/>
        <w:spacing w:line="360" w:lineRule="auto"/>
        <w:rPr>
          <w:rFonts w:ascii="Book Antiqua" w:hAnsi="Book Antiqua" w:cs="Times New Roman"/>
          <w:sz w:val="24"/>
          <w:szCs w:val="24"/>
        </w:rPr>
      </w:pPr>
    </w:p>
    <w:p w14:paraId="4632DB09" w14:textId="77777777" w:rsidR="00BA558F" w:rsidRPr="000917E6" w:rsidRDefault="00BA558F"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 xml:space="preserve">Intraoperative and </w:t>
      </w:r>
      <w:r w:rsidR="00C0397E" w:rsidRPr="000917E6">
        <w:rPr>
          <w:rFonts w:ascii="Book Antiqua" w:hAnsi="Book Antiqua" w:cs="Times New Roman"/>
          <w:b/>
          <w:i/>
          <w:sz w:val="24"/>
          <w:szCs w:val="24"/>
        </w:rPr>
        <w:t>p</w:t>
      </w:r>
      <w:r w:rsidRPr="000917E6">
        <w:rPr>
          <w:rFonts w:ascii="Book Antiqua" w:hAnsi="Book Antiqua" w:cs="Times New Roman"/>
          <w:b/>
          <w:i/>
          <w:sz w:val="24"/>
          <w:szCs w:val="24"/>
        </w:rPr>
        <w:t xml:space="preserve">ostoperative </w:t>
      </w:r>
      <w:r w:rsidR="005D5E6A" w:rsidRPr="000917E6">
        <w:rPr>
          <w:rFonts w:ascii="Book Antiqua" w:hAnsi="Book Antiqua" w:cs="Times New Roman"/>
          <w:b/>
          <w:i/>
          <w:sz w:val="24"/>
          <w:szCs w:val="24"/>
        </w:rPr>
        <w:t>o</w:t>
      </w:r>
      <w:r w:rsidRPr="000917E6">
        <w:rPr>
          <w:rFonts w:ascii="Book Antiqua" w:hAnsi="Book Antiqua" w:cs="Times New Roman"/>
          <w:b/>
          <w:i/>
          <w:sz w:val="24"/>
          <w:szCs w:val="24"/>
        </w:rPr>
        <w:t>utcomes</w:t>
      </w:r>
    </w:p>
    <w:p w14:paraId="2809D48B" w14:textId="6B525AAB" w:rsidR="00BA558F" w:rsidRPr="003335BB" w:rsidRDefault="00124B7F"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The intraoperative and postoperative outcomes</w:t>
      </w:r>
      <w:r w:rsidR="007F40B1" w:rsidRPr="003335BB">
        <w:rPr>
          <w:rFonts w:ascii="Book Antiqua" w:hAnsi="Book Antiqua" w:cs="Times New Roman"/>
          <w:sz w:val="24"/>
          <w:szCs w:val="24"/>
        </w:rPr>
        <w:t xml:space="preserve"> after PSM</w:t>
      </w:r>
      <w:r w:rsidRPr="003335BB">
        <w:rPr>
          <w:rFonts w:ascii="Book Antiqua" w:hAnsi="Book Antiqua" w:cs="Times New Roman"/>
          <w:sz w:val="24"/>
          <w:szCs w:val="24"/>
        </w:rPr>
        <w:t xml:space="preserve"> </w:t>
      </w:r>
      <w:r w:rsidR="002E49F0" w:rsidRPr="003335BB">
        <w:rPr>
          <w:rFonts w:ascii="Book Antiqua" w:hAnsi="Book Antiqua" w:cs="Times New Roman"/>
          <w:sz w:val="24"/>
          <w:szCs w:val="24"/>
        </w:rPr>
        <w:t>are</w:t>
      </w:r>
      <w:r w:rsidRPr="003335BB">
        <w:rPr>
          <w:rFonts w:ascii="Book Antiqua" w:hAnsi="Book Antiqua" w:cs="Times New Roman"/>
          <w:sz w:val="24"/>
          <w:szCs w:val="24"/>
        </w:rPr>
        <w:t xml:space="preserve"> shown in </w:t>
      </w:r>
      <w:r w:rsidR="00735243" w:rsidRPr="003335BB">
        <w:rPr>
          <w:rFonts w:ascii="Book Antiqua" w:hAnsi="Book Antiqua" w:cs="Times New Roman"/>
          <w:sz w:val="24"/>
          <w:szCs w:val="24"/>
        </w:rPr>
        <w:t>T</w:t>
      </w:r>
      <w:r w:rsidRPr="003335BB">
        <w:rPr>
          <w:rFonts w:ascii="Book Antiqua" w:hAnsi="Book Antiqua" w:cs="Times New Roman"/>
          <w:sz w:val="24"/>
          <w:szCs w:val="24"/>
        </w:rPr>
        <w:t xml:space="preserve">able 2. </w:t>
      </w:r>
      <w:r w:rsidR="00735243" w:rsidRPr="003335BB">
        <w:rPr>
          <w:rFonts w:ascii="Book Antiqua" w:hAnsi="Book Antiqua" w:cs="Times New Roman"/>
          <w:sz w:val="24"/>
          <w:szCs w:val="24"/>
        </w:rPr>
        <w:t xml:space="preserve">The </w:t>
      </w:r>
      <w:r w:rsidR="00065A4B" w:rsidRPr="003335BB">
        <w:rPr>
          <w:rFonts w:ascii="Book Antiqua" w:hAnsi="Book Antiqua" w:cs="Times New Roman"/>
          <w:sz w:val="24"/>
          <w:szCs w:val="24"/>
        </w:rPr>
        <w:t>LR group</w:t>
      </w:r>
      <w:r w:rsidR="00AC2D1B" w:rsidRPr="003335BB">
        <w:rPr>
          <w:rFonts w:ascii="Book Antiqua" w:hAnsi="Book Antiqua" w:cs="Times New Roman"/>
          <w:sz w:val="24"/>
          <w:szCs w:val="24"/>
        </w:rPr>
        <w:t xml:space="preserve"> was significantly superior to</w:t>
      </w:r>
      <w:r w:rsidR="00735243" w:rsidRPr="003335BB">
        <w:rPr>
          <w:rFonts w:ascii="Book Antiqua" w:hAnsi="Book Antiqua" w:cs="Times New Roman"/>
          <w:sz w:val="24"/>
          <w:szCs w:val="24"/>
        </w:rPr>
        <w:t xml:space="preserve"> the</w:t>
      </w:r>
      <w:r w:rsidR="00AC2D1B" w:rsidRPr="003335BB">
        <w:rPr>
          <w:rFonts w:ascii="Book Antiqua" w:hAnsi="Book Antiqua" w:cs="Times New Roman"/>
          <w:sz w:val="24"/>
          <w:szCs w:val="24"/>
        </w:rPr>
        <w:t xml:space="preserve"> </w:t>
      </w:r>
      <w:r w:rsidR="00065A4B" w:rsidRPr="003335BB">
        <w:rPr>
          <w:rFonts w:ascii="Book Antiqua" w:hAnsi="Book Antiqua" w:cs="Times New Roman"/>
          <w:sz w:val="24"/>
          <w:szCs w:val="24"/>
        </w:rPr>
        <w:t>OR group</w:t>
      </w:r>
      <w:r w:rsidR="00735243" w:rsidRPr="003335BB">
        <w:rPr>
          <w:rFonts w:ascii="Book Antiqua" w:hAnsi="Book Antiqua" w:cs="Times New Roman"/>
          <w:sz w:val="24"/>
          <w:szCs w:val="24"/>
        </w:rPr>
        <w:t xml:space="preserve"> with respect to the</w:t>
      </w:r>
      <w:r w:rsidR="00AC2D1B" w:rsidRPr="003335BB">
        <w:rPr>
          <w:rFonts w:ascii="Book Antiqua" w:hAnsi="Book Antiqua" w:cs="Times New Roman"/>
          <w:sz w:val="24"/>
          <w:szCs w:val="24"/>
        </w:rPr>
        <w:t xml:space="preserve"> operative time, intraoperative blood loss, </w:t>
      </w:r>
      <w:r w:rsidR="008B5AA1" w:rsidRPr="003335BB">
        <w:rPr>
          <w:rFonts w:ascii="Book Antiqua" w:hAnsi="Book Antiqua" w:cs="Times New Roman"/>
          <w:sz w:val="24"/>
          <w:szCs w:val="24"/>
        </w:rPr>
        <w:t xml:space="preserve">time to </w:t>
      </w:r>
      <w:r w:rsidR="00AC2D1B" w:rsidRPr="003335BB">
        <w:rPr>
          <w:rFonts w:ascii="Book Antiqua" w:hAnsi="Book Antiqua" w:cs="Times New Roman"/>
          <w:sz w:val="24"/>
          <w:szCs w:val="24"/>
        </w:rPr>
        <w:t>first flatus, time to oral intake</w:t>
      </w:r>
      <w:r w:rsidR="00735243" w:rsidRPr="003335BB">
        <w:rPr>
          <w:rFonts w:ascii="Book Antiqua" w:hAnsi="Book Antiqua" w:cs="Times New Roman"/>
          <w:sz w:val="24"/>
          <w:szCs w:val="24"/>
        </w:rPr>
        <w:t>,</w:t>
      </w:r>
      <w:r w:rsidR="00AC2D1B" w:rsidRPr="003335BB">
        <w:rPr>
          <w:rFonts w:ascii="Book Antiqua" w:hAnsi="Book Antiqua" w:cs="Times New Roman"/>
          <w:sz w:val="24"/>
          <w:szCs w:val="24"/>
        </w:rPr>
        <w:t xml:space="preserve"> and postoperative</w:t>
      </w:r>
      <w:r w:rsidR="008B5AA1" w:rsidRPr="003335BB">
        <w:rPr>
          <w:rFonts w:ascii="Book Antiqua" w:hAnsi="Book Antiqua" w:cs="Times New Roman"/>
          <w:sz w:val="24"/>
          <w:szCs w:val="24"/>
        </w:rPr>
        <w:t xml:space="preserve"> length of</w:t>
      </w:r>
      <w:r w:rsidR="00AC2D1B" w:rsidRPr="003335BB">
        <w:rPr>
          <w:rFonts w:ascii="Book Antiqua" w:hAnsi="Book Antiqua" w:cs="Times New Roman"/>
          <w:sz w:val="24"/>
          <w:szCs w:val="24"/>
        </w:rPr>
        <w:t xml:space="preserve"> hospital stay (</w:t>
      </w:r>
      <w:r w:rsidR="00EE71B8" w:rsidRPr="003335BB">
        <w:rPr>
          <w:rFonts w:ascii="Book Antiqua" w:hAnsi="Book Antiqua" w:cs="Times New Roman"/>
          <w:i/>
          <w:sz w:val="24"/>
          <w:szCs w:val="24"/>
        </w:rPr>
        <w:t>P</w:t>
      </w:r>
      <w:r w:rsidR="00735243" w:rsidRPr="003335BB">
        <w:rPr>
          <w:rFonts w:ascii="Book Antiqua" w:hAnsi="Book Antiqua" w:cs="Times New Roman"/>
          <w:i/>
          <w:sz w:val="24"/>
          <w:szCs w:val="24"/>
        </w:rPr>
        <w:t xml:space="preserve"> </w:t>
      </w:r>
      <w:r w:rsidR="00AC2D1B" w:rsidRPr="003335BB">
        <w:rPr>
          <w:rFonts w:ascii="Book Antiqua" w:hAnsi="Book Antiqua" w:cs="Times New Roman"/>
          <w:sz w:val="24"/>
          <w:szCs w:val="24"/>
        </w:rPr>
        <w:t>&lt;</w:t>
      </w:r>
      <w:r w:rsidR="00735243" w:rsidRPr="003335BB">
        <w:rPr>
          <w:rFonts w:ascii="Book Antiqua" w:hAnsi="Book Antiqua" w:cs="Times New Roman"/>
          <w:sz w:val="24"/>
          <w:szCs w:val="24"/>
        </w:rPr>
        <w:t xml:space="preserve"> </w:t>
      </w:r>
      <w:r w:rsidR="00AC2D1B" w:rsidRPr="003335BB">
        <w:rPr>
          <w:rFonts w:ascii="Book Antiqua" w:hAnsi="Book Antiqua" w:cs="Times New Roman"/>
          <w:sz w:val="24"/>
          <w:szCs w:val="24"/>
        </w:rPr>
        <w:t>0.05)</w:t>
      </w:r>
      <w:r w:rsidR="007A69CF" w:rsidRPr="003335BB">
        <w:rPr>
          <w:rFonts w:ascii="Book Antiqua" w:hAnsi="Book Antiqua" w:cs="Times New Roman"/>
          <w:sz w:val="24"/>
          <w:szCs w:val="24"/>
        </w:rPr>
        <w:t xml:space="preserve">, while </w:t>
      </w:r>
      <w:r w:rsidR="00ED4C5E" w:rsidRPr="003335BB">
        <w:rPr>
          <w:rFonts w:ascii="Book Antiqua" w:hAnsi="Book Antiqua" w:cs="Times New Roman"/>
          <w:sz w:val="24"/>
          <w:szCs w:val="24"/>
        </w:rPr>
        <w:t>no difference</w:t>
      </w:r>
      <w:r w:rsidR="00735243" w:rsidRPr="003335BB">
        <w:rPr>
          <w:rFonts w:ascii="Book Antiqua" w:hAnsi="Book Antiqua" w:cs="Times New Roman"/>
          <w:sz w:val="24"/>
          <w:szCs w:val="24"/>
        </w:rPr>
        <w:t xml:space="preserve">s were present in </w:t>
      </w:r>
      <w:r w:rsidR="00ED4C5E" w:rsidRPr="003335BB">
        <w:rPr>
          <w:rFonts w:ascii="Book Antiqua" w:hAnsi="Book Antiqua" w:cs="Times New Roman"/>
          <w:sz w:val="24"/>
          <w:szCs w:val="24"/>
        </w:rPr>
        <w:t>perioperative blood transfusion</w:t>
      </w:r>
      <w:r w:rsidR="007A69CF" w:rsidRPr="003335BB">
        <w:rPr>
          <w:rFonts w:ascii="Book Antiqua" w:hAnsi="Book Antiqua" w:cs="Times New Roman"/>
          <w:sz w:val="24"/>
          <w:szCs w:val="24"/>
        </w:rPr>
        <w:t xml:space="preserve"> (</w:t>
      </w:r>
      <w:r w:rsidR="00EE71B8" w:rsidRPr="003335BB">
        <w:rPr>
          <w:rFonts w:ascii="Book Antiqua" w:hAnsi="Book Antiqua" w:cs="Times New Roman"/>
          <w:i/>
          <w:sz w:val="24"/>
          <w:szCs w:val="24"/>
        </w:rPr>
        <w:t>P</w:t>
      </w:r>
      <w:r w:rsidR="00735243" w:rsidRPr="003335BB">
        <w:rPr>
          <w:rFonts w:ascii="Book Antiqua" w:hAnsi="Book Antiqua" w:cs="Times New Roman"/>
          <w:i/>
          <w:sz w:val="24"/>
          <w:szCs w:val="24"/>
        </w:rPr>
        <w:t xml:space="preserve"> </w:t>
      </w:r>
      <w:r w:rsidR="007A69CF" w:rsidRPr="003335BB">
        <w:rPr>
          <w:rFonts w:ascii="Book Antiqua" w:hAnsi="Book Antiqua" w:cs="Times New Roman"/>
          <w:sz w:val="24"/>
          <w:szCs w:val="24"/>
        </w:rPr>
        <w:t>&gt;</w:t>
      </w:r>
      <w:r w:rsidR="00735243" w:rsidRPr="003335BB">
        <w:rPr>
          <w:rFonts w:ascii="Book Antiqua" w:hAnsi="Book Antiqua" w:cs="Times New Roman"/>
          <w:sz w:val="24"/>
          <w:szCs w:val="24"/>
        </w:rPr>
        <w:t xml:space="preserve"> </w:t>
      </w:r>
      <w:r w:rsidR="007A69CF" w:rsidRPr="003335BB">
        <w:rPr>
          <w:rFonts w:ascii="Book Antiqua" w:hAnsi="Book Antiqua" w:cs="Times New Roman"/>
          <w:sz w:val="24"/>
          <w:szCs w:val="24"/>
        </w:rPr>
        <w:t>0.05)</w:t>
      </w:r>
      <w:r w:rsidR="00ED4C5E" w:rsidRPr="003335BB">
        <w:rPr>
          <w:rFonts w:ascii="Book Antiqua" w:hAnsi="Book Antiqua" w:cs="Times New Roman"/>
          <w:sz w:val="24"/>
          <w:szCs w:val="24"/>
        </w:rPr>
        <w:t xml:space="preserve">. </w:t>
      </w:r>
      <w:r w:rsidR="00735243" w:rsidRPr="003335BB">
        <w:rPr>
          <w:rFonts w:ascii="Book Antiqua" w:hAnsi="Book Antiqua" w:cs="Times New Roman"/>
          <w:sz w:val="24"/>
          <w:szCs w:val="24"/>
        </w:rPr>
        <w:t>No</w:t>
      </w:r>
      <w:r w:rsidR="00AC2D1B" w:rsidRPr="003335BB">
        <w:rPr>
          <w:rFonts w:ascii="Book Antiqua" w:hAnsi="Book Antiqua" w:cs="Times New Roman"/>
          <w:sz w:val="24"/>
          <w:szCs w:val="24"/>
        </w:rPr>
        <w:t xml:space="preserve"> difference</w:t>
      </w:r>
      <w:r w:rsidR="00735243" w:rsidRPr="003335BB">
        <w:rPr>
          <w:rFonts w:ascii="Book Antiqua" w:hAnsi="Book Antiqua" w:cs="Times New Roman"/>
          <w:sz w:val="24"/>
          <w:szCs w:val="24"/>
        </w:rPr>
        <w:t>s</w:t>
      </w:r>
      <w:r w:rsidR="00AC2D1B" w:rsidRPr="003335BB">
        <w:rPr>
          <w:rFonts w:ascii="Book Antiqua" w:hAnsi="Book Antiqua" w:cs="Times New Roman"/>
          <w:sz w:val="24"/>
          <w:szCs w:val="24"/>
        </w:rPr>
        <w:t xml:space="preserve"> in the incidence</w:t>
      </w:r>
      <w:r w:rsidR="002C2B65" w:rsidRPr="003335BB">
        <w:rPr>
          <w:rFonts w:ascii="Book Antiqua" w:hAnsi="Book Antiqua" w:cs="Times New Roman"/>
          <w:sz w:val="24"/>
          <w:szCs w:val="24"/>
        </w:rPr>
        <w:t>s</w:t>
      </w:r>
      <w:r w:rsidR="00AC2D1B" w:rsidRPr="003335BB">
        <w:rPr>
          <w:rFonts w:ascii="Book Antiqua" w:hAnsi="Book Antiqua" w:cs="Times New Roman"/>
          <w:sz w:val="24"/>
          <w:szCs w:val="24"/>
        </w:rPr>
        <w:t xml:space="preserve"> of postoperative complications </w:t>
      </w:r>
      <w:r w:rsidR="00735243" w:rsidRPr="003335BB">
        <w:rPr>
          <w:rFonts w:ascii="Book Antiqua" w:hAnsi="Book Antiqua" w:cs="Times New Roman"/>
          <w:sz w:val="24"/>
          <w:szCs w:val="24"/>
        </w:rPr>
        <w:t xml:space="preserve">were present </w:t>
      </w:r>
      <w:r w:rsidR="00AC2D1B" w:rsidRPr="003335BB">
        <w:rPr>
          <w:rFonts w:ascii="Book Antiqua" w:hAnsi="Book Antiqua" w:cs="Times New Roman"/>
          <w:sz w:val="24"/>
          <w:szCs w:val="24"/>
        </w:rPr>
        <w:t>between the two groups</w:t>
      </w:r>
      <w:r w:rsidR="00735243" w:rsidRPr="003335BB">
        <w:rPr>
          <w:rFonts w:ascii="Book Antiqua" w:hAnsi="Book Antiqua" w:cs="Times New Roman"/>
          <w:sz w:val="24"/>
          <w:szCs w:val="24"/>
        </w:rPr>
        <w:t xml:space="preserve"> (</w:t>
      </w:r>
      <w:r w:rsidR="002C2B65" w:rsidRPr="003335BB">
        <w:rPr>
          <w:rFonts w:ascii="Book Antiqua" w:hAnsi="Book Antiqua" w:cs="Times New Roman"/>
          <w:sz w:val="24"/>
          <w:szCs w:val="24"/>
        </w:rPr>
        <w:t>5</w:t>
      </w:r>
      <w:r w:rsidR="00735243" w:rsidRPr="003335BB">
        <w:rPr>
          <w:rFonts w:ascii="Book Antiqua" w:hAnsi="Book Antiqua" w:cs="Times New Roman"/>
          <w:sz w:val="24"/>
          <w:szCs w:val="24"/>
        </w:rPr>
        <w:t>.00</w:t>
      </w:r>
      <w:r w:rsidR="002C2B65" w:rsidRPr="003335BB">
        <w:rPr>
          <w:rFonts w:ascii="Book Antiqua" w:hAnsi="Book Antiqua" w:cs="Times New Roman"/>
          <w:sz w:val="24"/>
          <w:szCs w:val="24"/>
        </w:rPr>
        <w:t>% in</w:t>
      </w:r>
      <w:r w:rsidR="00735243" w:rsidRPr="003335BB">
        <w:rPr>
          <w:rFonts w:ascii="Book Antiqua" w:hAnsi="Book Antiqua" w:cs="Times New Roman"/>
          <w:sz w:val="24"/>
          <w:szCs w:val="24"/>
        </w:rPr>
        <w:t xml:space="preserve"> the</w:t>
      </w:r>
      <w:r w:rsidR="002C2B65" w:rsidRPr="003335BB">
        <w:rPr>
          <w:rFonts w:ascii="Book Antiqua" w:hAnsi="Book Antiqua" w:cs="Times New Roman"/>
          <w:sz w:val="24"/>
          <w:szCs w:val="24"/>
        </w:rPr>
        <w:t xml:space="preserve"> </w:t>
      </w:r>
      <w:r w:rsidR="00065A4B" w:rsidRPr="003335BB">
        <w:rPr>
          <w:rFonts w:ascii="Book Antiqua" w:hAnsi="Book Antiqua" w:cs="Times New Roman"/>
          <w:sz w:val="24"/>
          <w:szCs w:val="24"/>
        </w:rPr>
        <w:t>LR group</w:t>
      </w:r>
      <w:r w:rsidR="002C2B65" w:rsidRPr="003335BB">
        <w:rPr>
          <w:rFonts w:ascii="Book Antiqua" w:hAnsi="Book Antiqua" w:cs="Times New Roman"/>
          <w:sz w:val="24"/>
          <w:szCs w:val="24"/>
        </w:rPr>
        <w:t xml:space="preserve"> and 11.25% in </w:t>
      </w:r>
      <w:r w:rsidR="00735243" w:rsidRPr="003335BB">
        <w:rPr>
          <w:rFonts w:ascii="Book Antiqua" w:hAnsi="Book Antiqua" w:cs="Times New Roman"/>
          <w:sz w:val="24"/>
          <w:szCs w:val="24"/>
        </w:rPr>
        <w:t xml:space="preserve">the </w:t>
      </w:r>
      <w:r w:rsidR="00065A4B" w:rsidRPr="003335BB">
        <w:rPr>
          <w:rFonts w:ascii="Book Antiqua" w:hAnsi="Book Antiqua" w:cs="Times New Roman"/>
          <w:sz w:val="24"/>
          <w:szCs w:val="24"/>
        </w:rPr>
        <w:t>OR group</w:t>
      </w:r>
      <w:r w:rsidR="00735243" w:rsidRPr="003335BB">
        <w:rPr>
          <w:rFonts w:ascii="Book Antiqua" w:hAnsi="Book Antiqua" w:cs="Times New Roman"/>
          <w:sz w:val="24"/>
          <w:szCs w:val="24"/>
        </w:rPr>
        <w:t xml:space="preserve">; </w:t>
      </w:r>
      <w:r w:rsidR="00223CBC" w:rsidRPr="003335BB">
        <w:rPr>
          <w:rFonts w:ascii="Book Antiqua" w:hAnsi="Book Antiqua" w:cs="Times New Roman"/>
          <w:i/>
          <w:sz w:val="24"/>
          <w:szCs w:val="24"/>
        </w:rPr>
        <w:t>P</w:t>
      </w:r>
      <w:r w:rsidR="00735243" w:rsidRPr="003335BB">
        <w:rPr>
          <w:rFonts w:ascii="Book Antiqua" w:hAnsi="Book Antiqua" w:cs="Times New Roman"/>
          <w:i/>
          <w:sz w:val="24"/>
          <w:szCs w:val="24"/>
        </w:rPr>
        <w:t xml:space="preserve"> </w:t>
      </w:r>
      <w:r w:rsidR="00AC2D1B" w:rsidRPr="003335BB">
        <w:rPr>
          <w:rFonts w:ascii="Book Antiqua" w:hAnsi="Book Antiqua" w:cs="Times New Roman"/>
          <w:sz w:val="24"/>
          <w:szCs w:val="24"/>
        </w:rPr>
        <w:t>&gt;</w:t>
      </w:r>
      <w:r w:rsidR="00735243" w:rsidRPr="003335BB">
        <w:rPr>
          <w:rFonts w:ascii="Book Antiqua" w:hAnsi="Book Antiqua" w:cs="Times New Roman"/>
          <w:sz w:val="24"/>
          <w:szCs w:val="24"/>
        </w:rPr>
        <w:t xml:space="preserve"> </w:t>
      </w:r>
      <w:r w:rsidR="00AC2D1B" w:rsidRPr="003335BB">
        <w:rPr>
          <w:rFonts w:ascii="Book Antiqua" w:hAnsi="Book Antiqua" w:cs="Times New Roman"/>
          <w:sz w:val="24"/>
          <w:szCs w:val="24"/>
        </w:rPr>
        <w:t xml:space="preserve">0.05). </w:t>
      </w:r>
    </w:p>
    <w:p w14:paraId="3A663858" w14:textId="77777777" w:rsidR="00181A39" w:rsidRPr="003335BB" w:rsidRDefault="00181A39" w:rsidP="003335BB">
      <w:pPr>
        <w:snapToGrid w:val="0"/>
        <w:spacing w:line="360" w:lineRule="auto"/>
        <w:rPr>
          <w:rFonts w:ascii="Book Antiqua" w:hAnsi="Book Antiqua" w:cs="Times New Roman"/>
          <w:sz w:val="24"/>
          <w:szCs w:val="24"/>
        </w:rPr>
      </w:pPr>
    </w:p>
    <w:p w14:paraId="7E8C5A3D" w14:textId="7D23212F" w:rsidR="00181A39" w:rsidRPr="000917E6" w:rsidRDefault="0033501A" w:rsidP="003335BB">
      <w:pPr>
        <w:snapToGrid w:val="0"/>
        <w:spacing w:line="360" w:lineRule="auto"/>
        <w:rPr>
          <w:rFonts w:ascii="Book Antiqua" w:hAnsi="Book Antiqua" w:cs="Times New Roman"/>
          <w:b/>
          <w:i/>
          <w:sz w:val="24"/>
          <w:szCs w:val="24"/>
        </w:rPr>
      </w:pPr>
      <w:r w:rsidRPr="000917E6">
        <w:rPr>
          <w:rFonts w:ascii="Book Antiqua" w:hAnsi="Book Antiqua" w:cs="Times New Roman"/>
          <w:b/>
          <w:i/>
          <w:sz w:val="24"/>
          <w:szCs w:val="24"/>
        </w:rPr>
        <w:t>Long-ter</w:t>
      </w:r>
      <w:r w:rsidR="000C78D6" w:rsidRPr="000917E6">
        <w:rPr>
          <w:rFonts w:ascii="Book Antiqua" w:hAnsi="Book Antiqua" w:cs="Times New Roman"/>
          <w:b/>
          <w:i/>
          <w:sz w:val="24"/>
          <w:szCs w:val="24"/>
        </w:rPr>
        <w:t>m</w:t>
      </w:r>
      <w:r w:rsidRPr="000917E6">
        <w:rPr>
          <w:rFonts w:ascii="Book Antiqua" w:hAnsi="Book Antiqua" w:cs="Times New Roman"/>
          <w:b/>
          <w:i/>
          <w:sz w:val="24"/>
          <w:szCs w:val="24"/>
        </w:rPr>
        <w:t xml:space="preserve"> </w:t>
      </w:r>
      <w:r w:rsidR="00735243" w:rsidRPr="000917E6">
        <w:rPr>
          <w:rFonts w:ascii="Book Antiqua" w:hAnsi="Book Antiqua" w:cs="Times New Roman"/>
          <w:b/>
          <w:i/>
          <w:sz w:val="24"/>
          <w:szCs w:val="24"/>
        </w:rPr>
        <w:t>o</w:t>
      </w:r>
      <w:r w:rsidRPr="000917E6">
        <w:rPr>
          <w:rFonts w:ascii="Book Antiqua" w:hAnsi="Book Antiqua" w:cs="Times New Roman"/>
          <w:b/>
          <w:i/>
          <w:sz w:val="24"/>
          <w:szCs w:val="24"/>
        </w:rPr>
        <w:t xml:space="preserve">ncological </w:t>
      </w:r>
      <w:r w:rsidR="00735243" w:rsidRPr="000917E6">
        <w:rPr>
          <w:rFonts w:ascii="Book Antiqua" w:hAnsi="Book Antiqua" w:cs="Times New Roman"/>
          <w:b/>
          <w:i/>
          <w:sz w:val="24"/>
          <w:szCs w:val="24"/>
        </w:rPr>
        <w:t>o</w:t>
      </w:r>
      <w:r w:rsidRPr="000917E6">
        <w:rPr>
          <w:rFonts w:ascii="Book Antiqua" w:hAnsi="Book Antiqua" w:cs="Times New Roman"/>
          <w:b/>
          <w:i/>
          <w:sz w:val="24"/>
          <w:szCs w:val="24"/>
        </w:rPr>
        <w:t>utcomes</w:t>
      </w:r>
    </w:p>
    <w:p w14:paraId="1124F108" w14:textId="74EF5AB1" w:rsidR="00B64838" w:rsidRPr="003335BB" w:rsidRDefault="002E49F0" w:rsidP="003335BB">
      <w:pPr>
        <w:snapToGrid w:val="0"/>
        <w:spacing w:line="360" w:lineRule="auto"/>
        <w:rPr>
          <w:rFonts w:ascii="Book Antiqua" w:hAnsi="Book Antiqua" w:cs="Times New Roman"/>
          <w:b/>
          <w:sz w:val="24"/>
          <w:szCs w:val="24"/>
        </w:rPr>
      </w:pPr>
      <w:r w:rsidRPr="003335BB">
        <w:rPr>
          <w:rFonts w:ascii="Book Antiqua" w:hAnsi="Book Antiqua" w:cs="Times New Roman"/>
          <w:sz w:val="24"/>
          <w:szCs w:val="24"/>
        </w:rPr>
        <w:t xml:space="preserve">The adjuvant therapy and oncological outcomes </w:t>
      </w:r>
      <w:r w:rsidR="00195473" w:rsidRPr="003335BB">
        <w:rPr>
          <w:rFonts w:ascii="Book Antiqua" w:hAnsi="Book Antiqua" w:cs="Times New Roman"/>
          <w:sz w:val="24"/>
          <w:szCs w:val="24"/>
        </w:rPr>
        <w:t>in the</w:t>
      </w:r>
      <w:r w:rsidR="00D959D4" w:rsidRPr="003335BB">
        <w:rPr>
          <w:rFonts w:ascii="Book Antiqua" w:hAnsi="Book Antiqua" w:cs="Times New Roman"/>
          <w:sz w:val="24"/>
          <w:szCs w:val="24"/>
        </w:rPr>
        <w:t xml:space="preserve"> L</w:t>
      </w:r>
      <w:r w:rsidR="009A44DC" w:rsidRPr="003335BB">
        <w:rPr>
          <w:rFonts w:ascii="Book Antiqua" w:hAnsi="Book Antiqua" w:cs="Times New Roman"/>
          <w:sz w:val="24"/>
          <w:szCs w:val="24"/>
        </w:rPr>
        <w:t>R</w:t>
      </w:r>
      <w:r w:rsidR="00D959D4" w:rsidRPr="003335BB">
        <w:rPr>
          <w:rFonts w:ascii="Book Antiqua" w:hAnsi="Book Antiqua" w:cs="Times New Roman"/>
          <w:sz w:val="24"/>
          <w:szCs w:val="24"/>
        </w:rPr>
        <w:t xml:space="preserve"> and O</w:t>
      </w:r>
      <w:r w:rsidR="009A44DC" w:rsidRPr="003335BB">
        <w:rPr>
          <w:rFonts w:ascii="Book Antiqua" w:hAnsi="Book Antiqua" w:cs="Times New Roman"/>
          <w:sz w:val="24"/>
          <w:szCs w:val="24"/>
        </w:rPr>
        <w:t>R</w:t>
      </w:r>
      <w:r w:rsidR="00D959D4" w:rsidRPr="003335BB">
        <w:rPr>
          <w:rFonts w:ascii="Book Antiqua" w:hAnsi="Book Antiqua" w:cs="Times New Roman"/>
          <w:sz w:val="24"/>
          <w:szCs w:val="24"/>
        </w:rPr>
        <w:t xml:space="preserve"> groups after PSM </w:t>
      </w:r>
      <w:r w:rsidRPr="003335BB">
        <w:rPr>
          <w:rFonts w:ascii="Book Antiqua" w:hAnsi="Book Antiqua" w:cs="Times New Roman"/>
          <w:sz w:val="24"/>
          <w:szCs w:val="24"/>
        </w:rPr>
        <w:t xml:space="preserve">are </w:t>
      </w:r>
      <w:r w:rsidR="00195473" w:rsidRPr="003335BB">
        <w:rPr>
          <w:rFonts w:ascii="Book Antiqua" w:hAnsi="Book Antiqua" w:cs="Times New Roman"/>
          <w:sz w:val="24"/>
          <w:szCs w:val="24"/>
        </w:rPr>
        <w:t xml:space="preserve">shown </w:t>
      </w:r>
      <w:r w:rsidRPr="003335BB">
        <w:rPr>
          <w:rFonts w:ascii="Book Antiqua" w:hAnsi="Book Antiqua" w:cs="Times New Roman"/>
          <w:sz w:val="24"/>
          <w:szCs w:val="24"/>
        </w:rPr>
        <w:t xml:space="preserve">in Table 3. </w:t>
      </w:r>
      <w:r w:rsidR="00195473" w:rsidRPr="003335BB">
        <w:rPr>
          <w:rFonts w:ascii="Book Antiqua" w:hAnsi="Book Antiqua" w:cs="Times New Roman"/>
          <w:sz w:val="24"/>
          <w:szCs w:val="24"/>
        </w:rPr>
        <w:t>No</w:t>
      </w:r>
      <w:r w:rsidR="00945C22" w:rsidRPr="003335BB">
        <w:rPr>
          <w:rFonts w:ascii="Book Antiqua" w:hAnsi="Book Antiqua" w:cs="Times New Roman"/>
          <w:sz w:val="24"/>
          <w:szCs w:val="24"/>
        </w:rPr>
        <w:t xml:space="preserve"> significant difference </w:t>
      </w:r>
      <w:r w:rsidR="003A5FF5" w:rsidRPr="003335BB">
        <w:rPr>
          <w:rFonts w:ascii="Book Antiqua" w:hAnsi="Book Antiqua" w:cs="Times New Roman"/>
          <w:sz w:val="24"/>
          <w:szCs w:val="24"/>
        </w:rPr>
        <w:t xml:space="preserve">in </w:t>
      </w:r>
      <w:r w:rsidR="00BF4B9B" w:rsidRPr="003335BB">
        <w:rPr>
          <w:rFonts w:ascii="Book Antiqua" w:hAnsi="Book Antiqua" w:cs="Times New Roman"/>
          <w:sz w:val="24"/>
          <w:szCs w:val="24"/>
        </w:rPr>
        <w:t xml:space="preserve">the </w:t>
      </w:r>
      <w:r w:rsidR="003A5FF5" w:rsidRPr="003335BB">
        <w:rPr>
          <w:rFonts w:ascii="Book Antiqua" w:hAnsi="Book Antiqua" w:cs="Times New Roman"/>
          <w:sz w:val="24"/>
          <w:szCs w:val="24"/>
        </w:rPr>
        <w:t>proportion of</w:t>
      </w:r>
      <w:r w:rsidR="00195473" w:rsidRPr="003335BB">
        <w:rPr>
          <w:rFonts w:ascii="Book Antiqua" w:hAnsi="Book Antiqua" w:cs="Times New Roman"/>
          <w:sz w:val="24"/>
          <w:szCs w:val="24"/>
        </w:rPr>
        <w:t xml:space="preserve"> patients who received</w:t>
      </w:r>
      <w:r w:rsidR="003A5FF5" w:rsidRPr="003335BB">
        <w:rPr>
          <w:rFonts w:ascii="Book Antiqua" w:hAnsi="Book Antiqua" w:cs="Times New Roman"/>
          <w:sz w:val="24"/>
          <w:szCs w:val="24"/>
        </w:rPr>
        <w:t xml:space="preserve"> postoperative </w:t>
      </w:r>
      <w:r w:rsidR="00471D2E" w:rsidRPr="003335BB">
        <w:rPr>
          <w:rFonts w:ascii="Book Antiqua" w:hAnsi="Book Antiqua" w:cs="Times New Roman"/>
          <w:sz w:val="24"/>
          <w:szCs w:val="24"/>
        </w:rPr>
        <w:t>imatinib</w:t>
      </w:r>
      <w:r w:rsidR="00195473" w:rsidRPr="003335BB">
        <w:rPr>
          <w:rFonts w:ascii="Book Antiqua" w:hAnsi="Book Antiqua" w:cs="Times New Roman"/>
          <w:sz w:val="24"/>
          <w:szCs w:val="24"/>
        </w:rPr>
        <w:t xml:space="preserve"> was present</w:t>
      </w:r>
      <w:r w:rsidR="00471D2E" w:rsidRPr="003335BB">
        <w:rPr>
          <w:rFonts w:ascii="Book Antiqua" w:hAnsi="Book Antiqua" w:cs="Times New Roman"/>
          <w:sz w:val="24"/>
          <w:szCs w:val="24"/>
        </w:rPr>
        <w:t xml:space="preserve"> </w:t>
      </w:r>
      <w:r w:rsidR="003A5FF5" w:rsidRPr="003335BB">
        <w:rPr>
          <w:rFonts w:ascii="Book Antiqua" w:hAnsi="Book Antiqua" w:cs="Times New Roman"/>
          <w:sz w:val="24"/>
          <w:szCs w:val="24"/>
        </w:rPr>
        <w:t>between</w:t>
      </w:r>
      <w:r w:rsidR="00195473" w:rsidRPr="003335BB">
        <w:rPr>
          <w:rFonts w:ascii="Book Antiqua" w:hAnsi="Book Antiqua" w:cs="Times New Roman"/>
          <w:sz w:val="24"/>
          <w:szCs w:val="24"/>
        </w:rPr>
        <w:t xml:space="preserve"> the</w:t>
      </w:r>
      <w:r w:rsidR="003A5FF5" w:rsidRPr="003335BB">
        <w:rPr>
          <w:rFonts w:ascii="Book Antiqua" w:hAnsi="Book Antiqua" w:cs="Times New Roman"/>
          <w:sz w:val="24"/>
          <w:szCs w:val="24"/>
        </w:rPr>
        <w:t xml:space="preserve"> </w:t>
      </w:r>
      <w:r w:rsidR="00140B5F" w:rsidRPr="003335BB">
        <w:rPr>
          <w:rFonts w:ascii="Book Antiqua" w:hAnsi="Book Antiqua" w:cs="Times New Roman"/>
          <w:sz w:val="24"/>
          <w:szCs w:val="24"/>
        </w:rPr>
        <w:t>L</w:t>
      </w:r>
      <w:r w:rsidR="009A44DC" w:rsidRPr="003335BB">
        <w:rPr>
          <w:rFonts w:ascii="Book Antiqua" w:hAnsi="Book Antiqua" w:cs="Times New Roman"/>
          <w:sz w:val="24"/>
          <w:szCs w:val="24"/>
        </w:rPr>
        <w:t>R</w:t>
      </w:r>
      <w:r w:rsidR="00140B5F" w:rsidRPr="003335BB">
        <w:rPr>
          <w:rFonts w:ascii="Book Antiqua" w:hAnsi="Book Antiqua" w:cs="Times New Roman"/>
          <w:sz w:val="24"/>
          <w:szCs w:val="24"/>
        </w:rPr>
        <w:t xml:space="preserve"> and O</w:t>
      </w:r>
      <w:r w:rsidR="009A44DC" w:rsidRPr="003335BB">
        <w:rPr>
          <w:rFonts w:ascii="Book Antiqua" w:hAnsi="Book Antiqua" w:cs="Times New Roman"/>
          <w:sz w:val="24"/>
          <w:szCs w:val="24"/>
        </w:rPr>
        <w:t>R</w:t>
      </w:r>
      <w:r w:rsidR="00140B5F" w:rsidRPr="003335BB">
        <w:rPr>
          <w:rFonts w:ascii="Book Antiqua" w:hAnsi="Book Antiqua" w:cs="Times New Roman"/>
          <w:sz w:val="24"/>
          <w:szCs w:val="24"/>
        </w:rPr>
        <w:t xml:space="preserve"> groups</w:t>
      </w:r>
      <w:r w:rsidR="003A5FF5" w:rsidRPr="003335BB">
        <w:rPr>
          <w:rFonts w:ascii="Book Antiqua" w:hAnsi="Book Antiqua" w:cs="Times New Roman"/>
          <w:sz w:val="24"/>
          <w:szCs w:val="24"/>
        </w:rPr>
        <w:t xml:space="preserve"> (27.5</w:t>
      </w:r>
      <w:r w:rsidR="00195473" w:rsidRPr="003335BB">
        <w:rPr>
          <w:rFonts w:ascii="Book Antiqua" w:hAnsi="Book Antiqua" w:cs="Times New Roman"/>
          <w:sz w:val="24"/>
          <w:szCs w:val="24"/>
        </w:rPr>
        <w:t>0</w:t>
      </w:r>
      <w:r w:rsidR="003A5FF5" w:rsidRPr="003335BB">
        <w:rPr>
          <w:rFonts w:ascii="Book Antiqua" w:hAnsi="Book Antiqua" w:cs="Times New Roman"/>
          <w:sz w:val="24"/>
          <w:szCs w:val="24"/>
        </w:rPr>
        <w:t xml:space="preserve">% </w:t>
      </w:r>
      <w:r w:rsidR="003A5FF5" w:rsidRPr="000917E6">
        <w:rPr>
          <w:rFonts w:ascii="Book Antiqua" w:hAnsi="Book Antiqua" w:cs="Times New Roman"/>
          <w:i/>
          <w:sz w:val="24"/>
          <w:szCs w:val="24"/>
        </w:rPr>
        <w:t>vs</w:t>
      </w:r>
      <w:r w:rsidR="000917E6">
        <w:rPr>
          <w:rFonts w:ascii="Book Antiqua" w:hAnsi="Book Antiqua" w:cs="Times New Roman" w:hint="eastAsia"/>
          <w:sz w:val="24"/>
          <w:szCs w:val="24"/>
        </w:rPr>
        <w:t xml:space="preserve"> </w:t>
      </w:r>
      <w:r w:rsidR="003A5FF5" w:rsidRPr="003335BB">
        <w:rPr>
          <w:rFonts w:ascii="Book Antiqua" w:hAnsi="Book Antiqua" w:cs="Times New Roman"/>
          <w:sz w:val="24"/>
          <w:szCs w:val="24"/>
        </w:rPr>
        <w:t>23.75%</w:t>
      </w:r>
      <w:r w:rsidR="00195473" w:rsidRPr="003335BB">
        <w:rPr>
          <w:rFonts w:ascii="Book Antiqua" w:hAnsi="Book Antiqua" w:cs="Times New Roman"/>
          <w:sz w:val="24"/>
          <w:szCs w:val="24"/>
        </w:rPr>
        <w:t>,</w:t>
      </w:r>
      <w:r w:rsidR="003A5FF5" w:rsidRPr="003335BB">
        <w:rPr>
          <w:rFonts w:ascii="Book Antiqua" w:hAnsi="Book Antiqua" w:cs="Times New Roman"/>
          <w:sz w:val="24"/>
          <w:szCs w:val="24"/>
        </w:rPr>
        <w:t xml:space="preserve"> respectively</w:t>
      </w:r>
      <w:r w:rsidR="00195473" w:rsidRPr="003335BB">
        <w:rPr>
          <w:rFonts w:ascii="Book Antiqua" w:hAnsi="Book Antiqua" w:cs="Times New Roman"/>
          <w:sz w:val="24"/>
          <w:szCs w:val="24"/>
        </w:rPr>
        <w:t>;</w:t>
      </w:r>
      <w:r w:rsidR="003A5FF5" w:rsidRPr="003335BB">
        <w:rPr>
          <w:rFonts w:ascii="Book Antiqua" w:hAnsi="Book Antiqua" w:cs="Times New Roman"/>
          <w:sz w:val="24"/>
          <w:szCs w:val="24"/>
        </w:rPr>
        <w:t xml:space="preserve"> </w:t>
      </w:r>
      <w:r w:rsidR="003A5FF5" w:rsidRPr="003335BB">
        <w:rPr>
          <w:rFonts w:ascii="Book Antiqua" w:hAnsi="Book Antiqua" w:cs="Times New Roman"/>
          <w:i/>
          <w:sz w:val="24"/>
          <w:szCs w:val="24"/>
        </w:rPr>
        <w:t>P</w:t>
      </w:r>
      <w:r w:rsidR="00195473" w:rsidRPr="003335BB">
        <w:rPr>
          <w:rFonts w:ascii="Book Antiqua" w:hAnsi="Book Antiqua" w:cs="Times New Roman"/>
          <w:i/>
          <w:sz w:val="24"/>
          <w:szCs w:val="24"/>
        </w:rPr>
        <w:t xml:space="preserve"> </w:t>
      </w:r>
      <w:r w:rsidR="003A5FF5" w:rsidRPr="003335BB">
        <w:rPr>
          <w:rFonts w:ascii="Book Antiqua" w:hAnsi="Book Antiqua" w:cs="Times New Roman"/>
          <w:sz w:val="24"/>
          <w:szCs w:val="24"/>
        </w:rPr>
        <w:t>&gt;</w:t>
      </w:r>
      <w:r w:rsidR="00195473" w:rsidRPr="003335BB">
        <w:rPr>
          <w:rFonts w:ascii="Book Antiqua" w:hAnsi="Book Antiqua" w:cs="Times New Roman"/>
          <w:sz w:val="24"/>
          <w:szCs w:val="24"/>
        </w:rPr>
        <w:t xml:space="preserve"> </w:t>
      </w:r>
      <w:r w:rsidR="003A5FF5" w:rsidRPr="003335BB">
        <w:rPr>
          <w:rFonts w:ascii="Book Antiqua" w:hAnsi="Book Antiqua" w:cs="Times New Roman"/>
          <w:sz w:val="24"/>
          <w:szCs w:val="24"/>
        </w:rPr>
        <w:t>0.05). The mean follow-up time</w:t>
      </w:r>
      <w:r w:rsidR="00157C61" w:rsidRPr="003335BB">
        <w:rPr>
          <w:rFonts w:ascii="Book Antiqua" w:hAnsi="Book Antiqua" w:cs="Times New Roman"/>
          <w:sz w:val="24"/>
          <w:szCs w:val="24"/>
        </w:rPr>
        <w:t xml:space="preserve"> was</w:t>
      </w:r>
      <w:r w:rsidR="003A5FF5" w:rsidRPr="003335BB">
        <w:rPr>
          <w:rFonts w:ascii="Book Antiqua" w:hAnsi="Book Antiqua" w:cs="Times New Roman"/>
          <w:sz w:val="24"/>
          <w:szCs w:val="24"/>
        </w:rPr>
        <w:t xml:space="preserve"> 35.3</w:t>
      </w:r>
      <w:r w:rsidR="00195473" w:rsidRPr="003335BB">
        <w:rPr>
          <w:rFonts w:ascii="Book Antiqua" w:hAnsi="Book Antiqua" w:cs="Times New Roman"/>
          <w:sz w:val="24"/>
          <w:szCs w:val="24"/>
        </w:rPr>
        <w:t>0</w:t>
      </w:r>
      <w:r w:rsidR="002222C5">
        <w:rPr>
          <w:rFonts w:ascii="Book Antiqua" w:hAnsi="Book Antiqua" w:cs="Times New Roman"/>
          <w:sz w:val="24"/>
          <w:szCs w:val="24"/>
        </w:rPr>
        <w:t xml:space="preserve"> ± </w:t>
      </w:r>
      <w:r w:rsidR="003A5FF5" w:rsidRPr="003335BB">
        <w:rPr>
          <w:rFonts w:ascii="Book Antiqua" w:hAnsi="Book Antiqua" w:cs="Times New Roman"/>
          <w:sz w:val="24"/>
          <w:szCs w:val="24"/>
        </w:rPr>
        <w:t>26.02 (</w:t>
      </w:r>
      <w:r w:rsidR="00195473" w:rsidRPr="003335BB">
        <w:rPr>
          <w:rFonts w:ascii="Book Antiqua" w:hAnsi="Book Antiqua" w:cs="Times New Roman"/>
          <w:sz w:val="24"/>
          <w:szCs w:val="24"/>
        </w:rPr>
        <w:t xml:space="preserve">range, </w:t>
      </w:r>
      <w:r w:rsidR="003A5FF5" w:rsidRPr="003335BB">
        <w:rPr>
          <w:rFonts w:ascii="Book Antiqua" w:hAnsi="Book Antiqua" w:cs="Times New Roman"/>
          <w:sz w:val="24"/>
          <w:szCs w:val="24"/>
        </w:rPr>
        <w:t>4</w:t>
      </w:r>
      <w:r w:rsidR="000917E6">
        <w:rPr>
          <w:rFonts w:ascii="Book Antiqua" w:hAnsi="Book Antiqua" w:cs="Times New Roman" w:hint="eastAsia"/>
          <w:sz w:val="24"/>
          <w:szCs w:val="24"/>
        </w:rPr>
        <w:t>-</w:t>
      </w:r>
      <w:r w:rsidR="003A5FF5" w:rsidRPr="003335BB">
        <w:rPr>
          <w:rFonts w:ascii="Book Antiqua" w:hAnsi="Book Antiqua" w:cs="Times New Roman"/>
          <w:sz w:val="24"/>
          <w:szCs w:val="24"/>
        </w:rPr>
        <w:t>102) mo in</w:t>
      </w:r>
      <w:r w:rsidR="00195473" w:rsidRPr="003335BB">
        <w:rPr>
          <w:rFonts w:ascii="Book Antiqua" w:hAnsi="Book Antiqua" w:cs="Times New Roman"/>
          <w:sz w:val="24"/>
          <w:szCs w:val="24"/>
        </w:rPr>
        <w:t xml:space="preserve"> the</w:t>
      </w:r>
      <w:r w:rsidR="003A5FF5" w:rsidRPr="003335BB">
        <w:rPr>
          <w:rFonts w:ascii="Book Antiqua" w:hAnsi="Book Antiqua" w:cs="Times New Roman"/>
          <w:sz w:val="24"/>
          <w:szCs w:val="24"/>
        </w:rPr>
        <w:t xml:space="preserve"> </w:t>
      </w:r>
      <w:r w:rsidR="00065A4B" w:rsidRPr="003335BB">
        <w:rPr>
          <w:rFonts w:ascii="Book Antiqua" w:hAnsi="Book Antiqua" w:cs="Times New Roman"/>
          <w:sz w:val="24"/>
          <w:szCs w:val="24"/>
        </w:rPr>
        <w:t>LR group</w:t>
      </w:r>
      <w:r w:rsidR="003A5FF5" w:rsidRPr="003335BB">
        <w:rPr>
          <w:rFonts w:ascii="Book Antiqua" w:hAnsi="Book Antiqua" w:cs="Times New Roman"/>
          <w:sz w:val="24"/>
          <w:szCs w:val="24"/>
        </w:rPr>
        <w:t xml:space="preserve"> and </w:t>
      </w:r>
      <w:r w:rsidR="00157C61" w:rsidRPr="003335BB">
        <w:rPr>
          <w:rFonts w:ascii="Book Antiqua" w:hAnsi="Book Antiqua" w:cs="Times New Roman"/>
          <w:sz w:val="24"/>
          <w:szCs w:val="24"/>
        </w:rPr>
        <w:t>40.99</w:t>
      </w:r>
      <w:r w:rsidR="002222C5">
        <w:rPr>
          <w:rFonts w:ascii="Book Antiqua" w:hAnsi="Book Antiqua" w:cs="Times New Roman"/>
          <w:sz w:val="24"/>
          <w:szCs w:val="24"/>
        </w:rPr>
        <w:t xml:space="preserve"> ± </w:t>
      </w:r>
      <w:r w:rsidR="00157C61" w:rsidRPr="003335BB">
        <w:rPr>
          <w:rFonts w:ascii="Book Antiqua" w:hAnsi="Book Antiqua" w:cs="Times New Roman"/>
          <w:sz w:val="24"/>
          <w:szCs w:val="24"/>
        </w:rPr>
        <w:t>25.07 (</w:t>
      </w:r>
      <w:r w:rsidR="00195473" w:rsidRPr="003335BB">
        <w:rPr>
          <w:rFonts w:ascii="Book Antiqua" w:hAnsi="Book Antiqua" w:cs="Times New Roman"/>
          <w:sz w:val="24"/>
          <w:szCs w:val="24"/>
        </w:rPr>
        <w:t xml:space="preserve">range, </w:t>
      </w:r>
      <w:r w:rsidR="00157C61" w:rsidRPr="003335BB">
        <w:rPr>
          <w:rFonts w:ascii="Book Antiqua" w:hAnsi="Book Antiqua" w:cs="Times New Roman"/>
          <w:sz w:val="24"/>
          <w:szCs w:val="24"/>
        </w:rPr>
        <w:t>4</w:t>
      </w:r>
      <w:r w:rsidR="000917E6">
        <w:rPr>
          <w:rFonts w:ascii="Book Antiqua" w:hAnsi="Book Antiqua" w:cs="Times New Roman" w:hint="eastAsia"/>
          <w:sz w:val="24"/>
          <w:szCs w:val="24"/>
        </w:rPr>
        <w:t>-</w:t>
      </w:r>
      <w:r w:rsidR="00157C61" w:rsidRPr="003335BB">
        <w:rPr>
          <w:rFonts w:ascii="Book Antiqua" w:hAnsi="Book Antiqua" w:cs="Times New Roman"/>
          <w:sz w:val="24"/>
          <w:szCs w:val="24"/>
        </w:rPr>
        <w:t xml:space="preserve">122) mo in </w:t>
      </w:r>
      <w:r w:rsidR="00195473" w:rsidRPr="003335BB">
        <w:rPr>
          <w:rFonts w:ascii="Book Antiqua" w:hAnsi="Book Antiqua" w:cs="Times New Roman"/>
          <w:sz w:val="24"/>
          <w:szCs w:val="24"/>
        </w:rPr>
        <w:t xml:space="preserve">the </w:t>
      </w:r>
      <w:r w:rsidR="009A44DC" w:rsidRPr="003335BB">
        <w:rPr>
          <w:rFonts w:ascii="Book Antiqua" w:hAnsi="Book Antiqua" w:cs="Times New Roman"/>
          <w:sz w:val="24"/>
          <w:szCs w:val="24"/>
        </w:rPr>
        <w:t>OR group</w:t>
      </w:r>
      <w:r w:rsidR="003A5FF5" w:rsidRPr="003335BB">
        <w:rPr>
          <w:rFonts w:ascii="Book Antiqua" w:hAnsi="Book Antiqua" w:cs="Times New Roman"/>
          <w:sz w:val="24"/>
          <w:szCs w:val="24"/>
        </w:rPr>
        <w:t xml:space="preserve"> with no significant difference (</w:t>
      </w:r>
      <w:r w:rsidR="003A5FF5" w:rsidRPr="003335BB">
        <w:rPr>
          <w:rFonts w:ascii="Book Antiqua" w:hAnsi="Book Antiqua" w:cs="Times New Roman"/>
          <w:i/>
          <w:sz w:val="24"/>
          <w:szCs w:val="24"/>
        </w:rPr>
        <w:t>P</w:t>
      </w:r>
      <w:r w:rsidR="00195473" w:rsidRPr="003335BB">
        <w:rPr>
          <w:rFonts w:ascii="Book Antiqua" w:hAnsi="Book Antiqua" w:cs="Times New Roman"/>
          <w:i/>
          <w:sz w:val="24"/>
          <w:szCs w:val="24"/>
        </w:rPr>
        <w:t xml:space="preserve"> </w:t>
      </w:r>
      <w:r w:rsidR="003A5FF5" w:rsidRPr="003335BB">
        <w:rPr>
          <w:rFonts w:ascii="Book Antiqua" w:hAnsi="Book Antiqua" w:cs="Times New Roman"/>
          <w:sz w:val="24"/>
          <w:szCs w:val="24"/>
        </w:rPr>
        <w:t>&gt;</w:t>
      </w:r>
      <w:r w:rsidR="00195473" w:rsidRPr="003335BB">
        <w:rPr>
          <w:rFonts w:ascii="Book Antiqua" w:hAnsi="Book Antiqua" w:cs="Times New Roman"/>
          <w:sz w:val="24"/>
          <w:szCs w:val="24"/>
        </w:rPr>
        <w:t xml:space="preserve"> </w:t>
      </w:r>
      <w:r w:rsidR="003A5FF5" w:rsidRPr="003335BB">
        <w:rPr>
          <w:rFonts w:ascii="Book Antiqua" w:hAnsi="Book Antiqua" w:cs="Times New Roman"/>
          <w:sz w:val="24"/>
          <w:szCs w:val="24"/>
        </w:rPr>
        <w:t xml:space="preserve">0.05). </w:t>
      </w:r>
      <w:r w:rsidR="00157C61" w:rsidRPr="003335BB">
        <w:rPr>
          <w:rFonts w:ascii="Book Antiqua" w:hAnsi="Book Antiqua" w:cs="Times New Roman"/>
          <w:sz w:val="24"/>
          <w:szCs w:val="24"/>
        </w:rPr>
        <w:t>There were</w:t>
      </w:r>
      <w:r w:rsidR="003A5FF5" w:rsidRPr="003335BB">
        <w:rPr>
          <w:rFonts w:ascii="Book Antiqua" w:hAnsi="Book Antiqua" w:cs="Times New Roman"/>
          <w:sz w:val="24"/>
          <w:szCs w:val="24"/>
        </w:rPr>
        <w:t xml:space="preserve"> no significan</w:t>
      </w:r>
      <w:r w:rsidR="00157C61" w:rsidRPr="003335BB">
        <w:rPr>
          <w:rFonts w:ascii="Book Antiqua" w:hAnsi="Book Antiqua" w:cs="Times New Roman"/>
          <w:sz w:val="24"/>
          <w:szCs w:val="24"/>
        </w:rPr>
        <w:t>t differences</w:t>
      </w:r>
      <w:r w:rsidR="00393096" w:rsidRPr="003335BB">
        <w:rPr>
          <w:rFonts w:ascii="Book Antiqua" w:hAnsi="Book Antiqua" w:cs="Times New Roman"/>
          <w:sz w:val="24"/>
          <w:szCs w:val="24"/>
        </w:rPr>
        <w:t xml:space="preserve"> between the LR and OR groups</w:t>
      </w:r>
      <w:r w:rsidR="00157C61" w:rsidRPr="003335BB">
        <w:rPr>
          <w:rFonts w:ascii="Book Antiqua" w:hAnsi="Book Antiqua" w:cs="Times New Roman"/>
          <w:sz w:val="24"/>
          <w:szCs w:val="24"/>
        </w:rPr>
        <w:t xml:space="preserve"> </w:t>
      </w:r>
      <w:r w:rsidR="003A5FF5" w:rsidRPr="003335BB">
        <w:rPr>
          <w:rFonts w:ascii="Book Antiqua" w:hAnsi="Book Antiqua" w:cs="Times New Roman"/>
          <w:sz w:val="24"/>
          <w:szCs w:val="24"/>
        </w:rPr>
        <w:t>in</w:t>
      </w:r>
      <w:r w:rsidR="00393096" w:rsidRPr="003335BB">
        <w:rPr>
          <w:rFonts w:ascii="Book Antiqua" w:hAnsi="Book Antiqua" w:cs="Times New Roman"/>
          <w:sz w:val="24"/>
          <w:szCs w:val="24"/>
        </w:rPr>
        <w:t xml:space="preserve"> the number of patients who developed</w:t>
      </w:r>
      <w:r w:rsidR="003A5FF5" w:rsidRPr="003335BB">
        <w:rPr>
          <w:rFonts w:ascii="Book Antiqua" w:hAnsi="Book Antiqua" w:cs="Times New Roman"/>
          <w:sz w:val="24"/>
          <w:szCs w:val="24"/>
        </w:rPr>
        <w:t xml:space="preserve"> recurren</w:t>
      </w:r>
      <w:r w:rsidR="00393096" w:rsidRPr="003335BB">
        <w:rPr>
          <w:rFonts w:ascii="Book Antiqua" w:hAnsi="Book Antiqua" w:cs="Times New Roman"/>
          <w:sz w:val="24"/>
          <w:szCs w:val="24"/>
        </w:rPr>
        <w:t>ce</w:t>
      </w:r>
      <w:r w:rsidR="003A5FF5" w:rsidRPr="003335BB">
        <w:rPr>
          <w:rFonts w:ascii="Book Antiqua" w:hAnsi="Book Antiqua" w:cs="Times New Roman"/>
          <w:sz w:val="24"/>
          <w:szCs w:val="24"/>
        </w:rPr>
        <w:t xml:space="preserve"> (3 </w:t>
      </w:r>
      <w:r w:rsidR="003A5FF5" w:rsidRPr="000917E6">
        <w:rPr>
          <w:rFonts w:ascii="Book Antiqua" w:hAnsi="Book Antiqua" w:cs="Times New Roman"/>
          <w:i/>
          <w:sz w:val="24"/>
          <w:szCs w:val="24"/>
        </w:rPr>
        <w:t>vs</w:t>
      </w:r>
      <w:r w:rsidR="000917E6">
        <w:rPr>
          <w:rFonts w:ascii="Book Antiqua" w:hAnsi="Book Antiqua" w:cs="Times New Roman" w:hint="eastAsia"/>
          <w:sz w:val="24"/>
          <w:szCs w:val="24"/>
        </w:rPr>
        <w:t xml:space="preserve"> </w:t>
      </w:r>
      <w:r w:rsidR="003A5FF5" w:rsidRPr="003335BB">
        <w:rPr>
          <w:rFonts w:ascii="Book Antiqua" w:hAnsi="Book Antiqua" w:cs="Times New Roman"/>
          <w:sz w:val="24"/>
          <w:szCs w:val="24"/>
        </w:rPr>
        <w:t>4, respectively</w:t>
      </w:r>
      <w:r w:rsidR="00393096" w:rsidRPr="003335BB">
        <w:rPr>
          <w:rFonts w:ascii="Book Antiqua" w:hAnsi="Book Antiqua" w:cs="Times New Roman"/>
          <w:sz w:val="24"/>
          <w:szCs w:val="24"/>
        </w:rPr>
        <w:t>;</w:t>
      </w:r>
      <w:r w:rsidR="00B47060" w:rsidRPr="003335BB">
        <w:rPr>
          <w:rFonts w:ascii="Book Antiqua" w:hAnsi="Book Antiqua" w:cs="Times New Roman"/>
          <w:sz w:val="24"/>
          <w:szCs w:val="24"/>
        </w:rPr>
        <w:t xml:space="preserve"> </w:t>
      </w:r>
      <w:r w:rsidR="00B47060" w:rsidRPr="003335BB">
        <w:rPr>
          <w:rFonts w:ascii="Book Antiqua" w:hAnsi="Book Antiqua" w:cs="Times New Roman"/>
          <w:i/>
          <w:sz w:val="24"/>
          <w:szCs w:val="24"/>
        </w:rPr>
        <w:t>P</w:t>
      </w:r>
      <w:r w:rsidR="00393096" w:rsidRPr="003335BB">
        <w:rPr>
          <w:rFonts w:ascii="Book Antiqua" w:hAnsi="Book Antiqua" w:cs="Times New Roman"/>
          <w:i/>
          <w:sz w:val="24"/>
          <w:szCs w:val="24"/>
        </w:rPr>
        <w:t xml:space="preserve"> </w:t>
      </w:r>
      <w:r w:rsidR="00B47060" w:rsidRPr="003335BB">
        <w:rPr>
          <w:rFonts w:ascii="Book Antiqua" w:hAnsi="Book Antiqua" w:cs="Times New Roman"/>
          <w:sz w:val="24"/>
          <w:szCs w:val="24"/>
        </w:rPr>
        <w:t>&gt;</w:t>
      </w:r>
      <w:r w:rsidR="00393096" w:rsidRPr="003335BB">
        <w:rPr>
          <w:rFonts w:ascii="Book Antiqua" w:hAnsi="Book Antiqua" w:cs="Times New Roman"/>
          <w:sz w:val="24"/>
          <w:szCs w:val="24"/>
        </w:rPr>
        <w:t xml:space="preserve"> </w:t>
      </w:r>
      <w:r w:rsidR="00B47060" w:rsidRPr="003335BB">
        <w:rPr>
          <w:rFonts w:ascii="Book Antiqua" w:hAnsi="Book Antiqua" w:cs="Times New Roman"/>
          <w:sz w:val="24"/>
          <w:szCs w:val="24"/>
        </w:rPr>
        <w:t>0.05</w:t>
      </w:r>
      <w:r w:rsidR="003A5FF5" w:rsidRPr="003335BB">
        <w:rPr>
          <w:rFonts w:ascii="Book Antiqua" w:hAnsi="Book Antiqua" w:cs="Times New Roman"/>
          <w:sz w:val="24"/>
          <w:szCs w:val="24"/>
        </w:rPr>
        <w:t xml:space="preserve">) </w:t>
      </w:r>
      <w:r w:rsidR="00393096" w:rsidRPr="003335BB">
        <w:rPr>
          <w:rFonts w:ascii="Book Antiqua" w:hAnsi="Book Antiqua" w:cs="Times New Roman"/>
          <w:sz w:val="24"/>
          <w:szCs w:val="24"/>
        </w:rPr>
        <w:t>or died</w:t>
      </w:r>
      <w:r w:rsidR="003A5FF5" w:rsidRPr="003335BB">
        <w:rPr>
          <w:rFonts w:ascii="Book Antiqua" w:hAnsi="Book Antiqua" w:cs="Times New Roman"/>
          <w:sz w:val="24"/>
          <w:szCs w:val="24"/>
        </w:rPr>
        <w:t xml:space="preserve"> (1 </w:t>
      </w:r>
      <w:r w:rsidR="000917E6" w:rsidRPr="000917E6">
        <w:rPr>
          <w:rFonts w:ascii="Book Antiqua" w:hAnsi="Book Antiqua" w:cs="Times New Roman"/>
          <w:i/>
          <w:sz w:val="24"/>
          <w:szCs w:val="24"/>
        </w:rPr>
        <w:t>vs</w:t>
      </w:r>
      <w:r w:rsidR="003A5FF5" w:rsidRPr="003335BB">
        <w:rPr>
          <w:rFonts w:ascii="Book Antiqua" w:hAnsi="Book Antiqua" w:cs="Times New Roman"/>
          <w:sz w:val="24"/>
          <w:szCs w:val="24"/>
        </w:rPr>
        <w:t xml:space="preserve"> 2, respectively</w:t>
      </w:r>
      <w:r w:rsidR="00393096" w:rsidRPr="003335BB">
        <w:rPr>
          <w:rFonts w:ascii="Book Antiqua" w:hAnsi="Book Antiqua" w:cs="Times New Roman"/>
          <w:sz w:val="24"/>
          <w:szCs w:val="24"/>
        </w:rPr>
        <w:t>;</w:t>
      </w:r>
      <w:r w:rsidR="00402828" w:rsidRPr="003335BB">
        <w:rPr>
          <w:rFonts w:ascii="Book Antiqua" w:hAnsi="Book Antiqua" w:cs="Times New Roman"/>
          <w:sz w:val="24"/>
          <w:szCs w:val="24"/>
        </w:rPr>
        <w:t xml:space="preserve"> </w:t>
      </w:r>
      <w:r w:rsidR="00402828" w:rsidRPr="003335BB">
        <w:rPr>
          <w:rFonts w:ascii="Book Antiqua" w:hAnsi="Book Antiqua" w:cs="Times New Roman"/>
          <w:i/>
          <w:sz w:val="24"/>
          <w:szCs w:val="24"/>
        </w:rPr>
        <w:t>P</w:t>
      </w:r>
      <w:r w:rsidR="00393096" w:rsidRPr="003335BB">
        <w:rPr>
          <w:rFonts w:ascii="Book Antiqua" w:hAnsi="Book Antiqua" w:cs="Times New Roman"/>
          <w:i/>
          <w:sz w:val="24"/>
          <w:szCs w:val="24"/>
        </w:rPr>
        <w:t xml:space="preserve"> </w:t>
      </w:r>
      <w:r w:rsidR="00402828" w:rsidRPr="003335BB">
        <w:rPr>
          <w:rFonts w:ascii="Book Antiqua" w:hAnsi="Book Antiqua" w:cs="Times New Roman"/>
          <w:sz w:val="24"/>
          <w:szCs w:val="24"/>
        </w:rPr>
        <w:t>&gt;</w:t>
      </w:r>
      <w:r w:rsidR="00393096" w:rsidRPr="003335BB">
        <w:rPr>
          <w:rFonts w:ascii="Book Antiqua" w:hAnsi="Book Antiqua" w:cs="Times New Roman"/>
          <w:sz w:val="24"/>
          <w:szCs w:val="24"/>
        </w:rPr>
        <w:t xml:space="preserve"> </w:t>
      </w:r>
      <w:r w:rsidR="00402828" w:rsidRPr="003335BB">
        <w:rPr>
          <w:rFonts w:ascii="Book Antiqua" w:hAnsi="Book Antiqua" w:cs="Times New Roman"/>
          <w:sz w:val="24"/>
          <w:szCs w:val="24"/>
        </w:rPr>
        <w:t>0.05</w:t>
      </w:r>
      <w:r w:rsidR="00F82474" w:rsidRPr="003335BB">
        <w:rPr>
          <w:rFonts w:ascii="Book Antiqua" w:hAnsi="Book Antiqua" w:cs="Times New Roman"/>
          <w:sz w:val="24"/>
          <w:szCs w:val="24"/>
        </w:rPr>
        <w:t>)</w:t>
      </w:r>
      <w:r w:rsidR="003A5FF5" w:rsidRPr="003335BB">
        <w:rPr>
          <w:rFonts w:ascii="Book Antiqua" w:hAnsi="Book Antiqua" w:cs="Times New Roman"/>
          <w:sz w:val="24"/>
          <w:szCs w:val="24"/>
        </w:rPr>
        <w:t xml:space="preserve">. </w:t>
      </w:r>
      <w:r w:rsidR="001F7E22" w:rsidRPr="003335BB">
        <w:rPr>
          <w:rFonts w:ascii="Book Antiqua" w:hAnsi="Book Antiqua" w:cs="Times New Roman"/>
          <w:sz w:val="24"/>
          <w:szCs w:val="24"/>
        </w:rPr>
        <w:t>Additionally, no</w:t>
      </w:r>
      <w:r w:rsidR="003A5FF5" w:rsidRPr="003335BB">
        <w:rPr>
          <w:rFonts w:ascii="Book Antiqua" w:hAnsi="Book Antiqua" w:cs="Times New Roman"/>
          <w:sz w:val="24"/>
          <w:szCs w:val="24"/>
        </w:rPr>
        <w:t xml:space="preserve"> significant difference</w:t>
      </w:r>
      <w:r w:rsidR="006E36C7" w:rsidRPr="003335BB">
        <w:rPr>
          <w:rFonts w:ascii="Book Antiqua" w:hAnsi="Book Antiqua" w:cs="Times New Roman"/>
          <w:sz w:val="24"/>
          <w:szCs w:val="24"/>
        </w:rPr>
        <w:t xml:space="preserve">s were found </w:t>
      </w:r>
      <w:r w:rsidR="003A5FF5" w:rsidRPr="003335BB">
        <w:rPr>
          <w:rFonts w:ascii="Book Antiqua" w:hAnsi="Book Antiqua" w:cs="Times New Roman"/>
          <w:sz w:val="24"/>
          <w:szCs w:val="24"/>
        </w:rPr>
        <w:t xml:space="preserve">in </w:t>
      </w:r>
      <w:r w:rsidR="000F401F" w:rsidRPr="003335BB">
        <w:rPr>
          <w:rFonts w:ascii="Book Antiqua" w:hAnsi="Book Antiqua" w:cs="Times New Roman"/>
          <w:sz w:val="24"/>
          <w:szCs w:val="24"/>
        </w:rPr>
        <w:t xml:space="preserve">the </w:t>
      </w:r>
      <w:r w:rsidR="006E36C7" w:rsidRPr="003335BB">
        <w:rPr>
          <w:rFonts w:ascii="Book Antiqua" w:hAnsi="Book Antiqua" w:cs="Times New Roman"/>
          <w:sz w:val="24"/>
          <w:szCs w:val="24"/>
        </w:rPr>
        <w:t>disease</w:t>
      </w:r>
      <w:r w:rsidR="000F401F" w:rsidRPr="003335BB">
        <w:rPr>
          <w:rFonts w:ascii="Book Antiqua" w:hAnsi="Book Antiqua" w:cs="Times New Roman"/>
          <w:sz w:val="24"/>
          <w:szCs w:val="24"/>
        </w:rPr>
        <w:t>-</w:t>
      </w:r>
      <w:r w:rsidR="006E36C7" w:rsidRPr="003335BB">
        <w:rPr>
          <w:rFonts w:ascii="Book Antiqua" w:hAnsi="Book Antiqua" w:cs="Times New Roman"/>
          <w:sz w:val="24"/>
          <w:szCs w:val="24"/>
        </w:rPr>
        <w:t>free survival</w:t>
      </w:r>
      <w:r w:rsidR="008A0ABA" w:rsidRPr="003335BB">
        <w:rPr>
          <w:rFonts w:ascii="Book Antiqua" w:hAnsi="Book Antiqua" w:cs="Times New Roman"/>
          <w:sz w:val="24"/>
          <w:szCs w:val="24"/>
        </w:rPr>
        <w:t xml:space="preserve"> (DFS)</w:t>
      </w:r>
      <w:r w:rsidR="006E36C7" w:rsidRPr="003335BB">
        <w:rPr>
          <w:rFonts w:ascii="Book Antiqua" w:hAnsi="Book Antiqua" w:cs="Times New Roman"/>
          <w:sz w:val="24"/>
          <w:szCs w:val="24"/>
        </w:rPr>
        <w:t xml:space="preserve"> time or </w:t>
      </w:r>
      <w:r w:rsidR="00F7311B" w:rsidRPr="003335BB">
        <w:rPr>
          <w:rFonts w:ascii="Book Antiqua" w:hAnsi="Book Antiqua" w:cs="Times New Roman"/>
          <w:sz w:val="24"/>
          <w:szCs w:val="24"/>
        </w:rPr>
        <w:t>overall survival</w:t>
      </w:r>
      <w:r w:rsidR="008A0ABA" w:rsidRPr="003335BB">
        <w:rPr>
          <w:rFonts w:ascii="Book Antiqua" w:hAnsi="Book Antiqua" w:cs="Times New Roman"/>
          <w:sz w:val="24"/>
          <w:szCs w:val="24"/>
        </w:rPr>
        <w:t xml:space="preserve"> (OS)</w:t>
      </w:r>
      <w:r w:rsidR="00F7311B" w:rsidRPr="003335BB">
        <w:rPr>
          <w:rFonts w:ascii="Book Antiqua" w:hAnsi="Book Antiqua" w:cs="Times New Roman"/>
          <w:sz w:val="24"/>
          <w:szCs w:val="24"/>
        </w:rPr>
        <w:t xml:space="preserve"> time</w:t>
      </w:r>
      <w:r w:rsidR="002E39D5" w:rsidRPr="003335BB">
        <w:rPr>
          <w:rFonts w:ascii="Book Antiqua" w:hAnsi="Book Antiqua" w:cs="Times New Roman"/>
          <w:sz w:val="24"/>
          <w:szCs w:val="24"/>
        </w:rPr>
        <w:t xml:space="preserve"> </w:t>
      </w:r>
      <w:r w:rsidR="000F401F" w:rsidRPr="003335BB">
        <w:rPr>
          <w:rFonts w:ascii="Book Antiqua" w:hAnsi="Book Antiqua" w:cs="Times New Roman"/>
          <w:sz w:val="24"/>
          <w:szCs w:val="24"/>
        </w:rPr>
        <w:t>(</w:t>
      </w:r>
      <w:r w:rsidR="000F401F" w:rsidRPr="003335BB">
        <w:rPr>
          <w:rFonts w:ascii="Book Antiqua" w:hAnsi="Book Antiqua" w:cs="Times New Roman"/>
          <w:i/>
          <w:sz w:val="24"/>
          <w:szCs w:val="24"/>
        </w:rPr>
        <w:t>P</w:t>
      </w:r>
      <w:r w:rsidR="001F7E22" w:rsidRPr="003335BB">
        <w:rPr>
          <w:rFonts w:ascii="Book Antiqua" w:hAnsi="Book Antiqua" w:cs="Times New Roman"/>
          <w:i/>
          <w:sz w:val="24"/>
          <w:szCs w:val="24"/>
        </w:rPr>
        <w:t xml:space="preserve"> </w:t>
      </w:r>
      <w:r w:rsidR="000F401F" w:rsidRPr="003335BB">
        <w:rPr>
          <w:rFonts w:ascii="Book Antiqua" w:hAnsi="Book Antiqua" w:cs="Times New Roman"/>
          <w:sz w:val="24"/>
          <w:szCs w:val="24"/>
        </w:rPr>
        <w:t>&gt;</w:t>
      </w:r>
      <w:r w:rsidR="001F7E22" w:rsidRPr="003335BB">
        <w:rPr>
          <w:rFonts w:ascii="Book Antiqua" w:hAnsi="Book Antiqua" w:cs="Times New Roman"/>
          <w:sz w:val="24"/>
          <w:szCs w:val="24"/>
        </w:rPr>
        <w:t xml:space="preserve"> </w:t>
      </w:r>
      <w:r w:rsidR="000F401F" w:rsidRPr="003335BB">
        <w:rPr>
          <w:rFonts w:ascii="Book Antiqua" w:hAnsi="Book Antiqua" w:cs="Times New Roman"/>
          <w:sz w:val="24"/>
          <w:szCs w:val="24"/>
        </w:rPr>
        <w:t>0.05).</w:t>
      </w:r>
      <w:r w:rsidR="00F814B3" w:rsidRPr="003335BB">
        <w:rPr>
          <w:rFonts w:ascii="Book Antiqua" w:hAnsi="Book Antiqua" w:cs="Times New Roman"/>
          <w:sz w:val="24"/>
          <w:szCs w:val="24"/>
        </w:rPr>
        <w:t xml:space="preserve"> </w:t>
      </w:r>
      <w:r w:rsidR="001F7E22" w:rsidRPr="003335BB">
        <w:rPr>
          <w:rFonts w:ascii="Book Antiqua" w:hAnsi="Book Antiqua" w:cs="Times New Roman"/>
          <w:sz w:val="24"/>
          <w:szCs w:val="24"/>
        </w:rPr>
        <w:t>No</w:t>
      </w:r>
      <w:r w:rsidR="00821A29" w:rsidRPr="003335BB">
        <w:rPr>
          <w:rFonts w:ascii="Book Antiqua" w:hAnsi="Book Antiqua" w:cs="Times New Roman"/>
          <w:sz w:val="24"/>
          <w:szCs w:val="24"/>
        </w:rPr>
        <w:t xml:space="preserve"> significant differences</w:t>
      </w:r>
      <w:r w:rsidR="001F7E22" w:rsidRPr="003335BB">
        <w:rPr>
          <w:rFonts w:ascii="Book Antiqua" w:hAnsi="Book Antiqua" w:cs="Times New Roman"/>
          <w:sz w:val="24"/>
          <w:szCs w:val="24"/>
        </w:rPr>
        <w:t xml:space="preserve"> were present</w:t>
      </w:r>
      <w:r w:rsidR="00821A29" w:rsidRPr="003335BB">
        <w:rPr>
          <w:rFonts w:ascii="Book Antiqua" w:hAnsi="Book Antiqua" w:cs="Times New Roman"/>
          <w:sz w:val="24"/>
          <w:szCs w:val="24"/>
        </w:rPr>
        <w:t xml:space="preserve"> between</w:t>
      </w:r>
      <w:r w:rsidR="001F7E22" w:rsidRPr="003335BB">
        <w:rPr>
          <w:rFonts w:ascii="Book Antiqua" w:hAnsi="Book Antiqua" w:cs="Times New Roman"/>
          <w:sz w:val="24"/>
          <w:szCs w:val="24"/>
        </w:rPr>
        <w:t xml:space="preserve"> the</w:t>
      </w:r>
      <w:r w:rsidR="00821A29" w:rsidRPr="003335BB">
        <w:rPr>
          <w:rFonts w:ascii="Book Antiqua" w:hAnsi="Book Antiqua" w:cs="Times New Roman"/>
          <w:sz w:val="24"/>
          <w:szCs w:val="24"/>
        </w:rPr>
        <w:t xml:space="preserve"> </w:t>
      </w:r>
      <w:r w:rsidR="00065A4B" w:rsidRPr="003335BB">
        <w:rPr>
          <w:rFonts w:ascii="Book Antiqua" w:hAnsi="Book Antiqua" w:cs="Times New Roman"/>
          <w:sz w:val="24"/>
          <w:szCs w:val="24"/>
        </w:rPr>
        <w:t xml:space="preserve">LR </w:t>
      </w:r>
      <w:r w:rsidR="00821A29" w:rsidRPr="003335BB">
        <w:rPr>
          <w:rFonts w:ascii="Book Antiqua" w:hAnsi="Book Antiqua" w:cs="Times New Roman"/>
          <w:sz w:val="24"/>
          <w:szCs w:val="24"/>
        </w:rPr>
        <w:t xml:space="preserve">and </w:t>
      </w:r>
      <w:r w:rsidR="009A44DC" w:rsidRPr="003335BB">
        <w:rPr>
          <w:rFonts w:ascii="Book Antiqua" w:hAnsi="Book Antiqua" w:cs="Times New Roman"/>
          <w:sz w:val="24"/>
          <w:szCs w:val="24"/>
        </w:rPr>
        <w:t>OR group</w:t>
      </w:r>
      <w:r w:rsidR="001F7E22" w:rsidRPr="003335BB">
        <w:rPr>
          <w:rFonts w:ascii="Book Antiqua" w:hAnsi="Book Antiqua" w:cs="Times New Roman"/>
          <w:sz w:val="24"/>
          <w:szCs w:val="24"/>
        </w:rPr>
        <w:t>s</w:t>
      </w:r>
      <w:r w:rsidR="00821A29" w:rsidRPr="003335BB">
        <w:rPr>
          <w:rFonts w:ascii="Book Antiqua" w:hAnsi="Book Antiqua" w:cs="Times New Roman"/>
          <w:sz w:val="24"/>
          <w:szCs w:val="24"/>
        </w:rPr>
        <w:t xml:space="preserve"> in </w:t>
      </w:r>
      <w:r w:rsidR="001F7E22" w:rsidRPr="003335BB">
        <w:rPr>
          <w:rFonts w:ascii="Book Antiqua" w:hAnsi="Book Antiqua" w:cs="Times New Roman"/>
          <w:sz w:val="24"/>
          <w:szCs w:val="24"/>
        </w:rPr>
        <w:t xml:space="preserve">the </w:t>
      </w:r>
      <w:r w:rsidR="00821A29" w:rsidRPr="003335BB">
        <w:rPr>
          <w:rFonts w:ascii="Book Antiqua" w:hAnsi="Book Antiqua" w:cs="Times New Roman"/>
          <w:sz w:val="24"/>
          <w:szCs w:val="24"/>
        </w:rPr>
        <w:t>5-year DFS rate (9</w:t>
      </w:r>
      <w:r w:rsidR="005D34A6" w:rsidRPr="003335BB">
        <w:rPr>
          <w:rFonts w:ascii="Book Antiqua" w:hAnsi="Book Antiqua" w:cs="Times New Roman"/>
          <w:sz w:val="24"/>
          <w:szCs w:val="24"/>
        </w:rPr>
        <w:t>7.5</w:t>
      </w:r>
      <w:r w:rsidR="00460D54" w:rsidRPr="003335BB">
        <w:rPr>
          <w:rFonts w:ascii="Book Antiqua" w:hAnsi="Book Antiqua" w:cs="Times New Roman"/>
          <w:sz w:val="24"/>
          <w:szCs w:val="24"/>
        </w:rPr>
        <w:t>0</w:t>
      </w:r>
      <w:r w:rsidR="00821A29" w:rsidRPr="003335BB">
        <w:rPr>
          <w:rFonts w:ascii="Book Antiqua" w:hAnsi="Book Antiqua" w:cs="Times New Roman"/>
          <w:sz w:val="24"/>
          <w:szCs w:val="24"/>
        </w:rPr>
        <w:t xml:space="preserve">% </w:t>
      </w:r>
      <w:r w:rsidR="000917E6" w:rsidRPr="000917E6">
        <w:rPr>
          <w:rFonts w:ascii="Book Antiqua" w:hAnsi="Book Antiqua" w:cs="Times New Roman"/>
          <w:i/>
          <w:sz w:val="24"/>
          <w:szCs w:val="24"/>
        </w:rPr>
        <w:t>vs</w:t>
      </w:r>
      <w:r w:rsidR="00821A29" w:rsidRPr="003335BB">
        <w:rPr>
          <w:rFonts w:ascii="Book Antiqua" w:hAnsi="Book Antiqua" w:cs="Times New Roman"/>
          <w:sz w:val="24"/>
          <w:szCs w:val="24"/>
        </w:rPr>
        <w:t xml:space="preserve"> </w:t>
      </w:r>
      <w:r w:rsidR="005D34A6" w:rsidRPr="003335BB">
        <w:rPr>
          <w:rFonts w:ascii="Book Antiqua" w:hAnsi="Book Antiqua" w:cs="Times New Roman"/>
          <w:sz w:val="24"/>
          <w:szCs w:val="24"/>
        </w:rPr>
        <w:t>96.25</w:t>
      </w:r>
      <w:r w:rsidR="00821A29" w:rsidRPr="003335BB">
        <w:rPr>
          <w:rFonts w:ascii="Book Antiqua" w:hAnsi="Book Antiqua" w:cs="Times New Roman"/>
          <w:sz w:val="24"/>
          <w:szCs w:val="24"/>
        </w:rPr>
        <w:t>%, respectively</w:t>
      </w:r>
      <w:r w:rsidR="001F7E22" w:rsidRPr="003335BB">
        <w:rPr>
          <w:rFonts w:ascii="Book Antiqua" w:hAnsi="Book Antiqua" w:cs="Times New Roman"/>
          <w:sz w:val="24"/>
          <w:szCs w:val="24"/>
        </w:rPr>
        <w:t>;</w:t>
      </w:r>
      <w:r w:rsidR="0080512A" w:rsidRPr="003335BB">
        <w:rPr>
          <w:rFonts w:ascii="Book Antiqua" w:hAnsi="Book Antiqua" w:cs="Times New Roman"/>
          <w:sz w:val="24"/>
          <w:szCs w:val="24"/>
        </w:rPr>
        <w:t xml:space="preserve"> </w:t>
      </w:r>
      <w:r w:rsidR="0080512A" w:rsidRPr="003335BB">
        <w:rPr>
          <w:rFonts w:ascii="Book Antiqua" w:hAnsi="Book Antiqua" w:cs="Times New Roman"/>
          <w:i/>
          <w:sz w:val="24"/>
          <w:szCs w:val="24"/>
        </w:rPr>
        <w:t>P</w:t>
      </w:r>
      <w:r w:rsidR="001F7E22" w:rsidRPr="003335BB">
        <w:rPr>
          <w:rFonts w:ascii="Book Antiqua" w:hAnsi="Book Antiqua" w:cs="Times New Roman"/>
          <w:sz w:val="24"/>
          <w:szCs w:val="24"/>
        </w:rPr>
        <w:t xml:space="preserve"> </w:t>
      </w:r>
      <w:r w:rsidR="0080512A" w:rsidRPr="003335BB">
        <w:rPr>
          <w:rFonts w:ascii="Book Antiqua" w:hAnsi="Book Antiqua" w:cs="Times New Roman"/>
          <w:sz w:val="24"/>
          <w:szCs w:val="24"/>
        </w:rPr>
        <w:t>&gt;</w:t>
      </w:r>
      <w:r w:rsidR="001F7E22" w:rsidRPr="003335BB">
        <w:rPr>
          <w:rFonts w:ascii="Book Antiqua" w:hAnsi="Book Antiqua" w:cs="Times New Roman"/>
          <w:sz w:val="24"/>
          <w:szCs w:val="24"/>
        </w:rPr>
        <w:t xml:space="preserve"> </w:t>
      </w:r>
      <w:r w:rsidR="0080512A" w:rsidRPr="003335BB">
        <w:rPr>
          <w:rFonts w:ascii="Book Antiqua" w:hAnsi="Book Antiqua" w:cs="Times New Roman"/>
          <w:sz w:val="24"/>
          <w:szCs w:val="24"/>
        </w:rPr>
        <w:t>0.05</w:t>
      </w:r>
      <w:r w:rsidR="00821A29" w:rsidRPr="003335BB">
        <w:rPr>
          <w:rFonts w:ascii="Book Antiqua" w:hAnsi="Book Antiqua" w:cs="Times New Roman"/>
          <w:sz w:val="24"/>
          <w:szCs w:val="24"/>
        </w:rPr>
        <w:t xml:space="preserve">) </w:t>
      </w:r>
      <w:r w:rsidR="001F7E22" w:rsidRPr="003335BB">
        <w:rPr>
          <w:rFonts w:ascii="Book Antiqua" w:hAnsi="Book Antiqua" w:cs="Times New Roman"/>
          <w:sz w:val="24"/>
          <w:szCs w:val="24"/>
        </w:rPr>
        <w:t xml:space="preserve">or </w:t>
      </w:r>
      <w:r w:rsidR="00821A29" w:rsidRPr="003335BB">
        <w:rPr>
          <w:rFonts w:ascii="Book Antiqua" w:hAnsi="Book Antiqua" w:cs="Times New Roman"/>
          <w:sz w:val="24"/>
          <w:szCs w:val="24"/>
        </w:rPr>
        <w:t>5-year OS rate (9</w:t>
      </w:r>
      <w:r w:rsidR="005D34A6" w:rsidRPr="003335BB">
        <w:rPr>
          <w:rFonts w:ascii="Book Antiqua" w:hAnsi="Book Antiqua" w:cs="Times New Roman"/>
          <w:sz w:val="24"/>
          <w:szCs w:val="24"/>
        </w:rPr>
        <w:t>8.75</w:t>
      </w:r>
      <w:r w:rsidR="00821A29" w:rsidRPr="003335BB">
        <w:rPr>
          <w:rFonts w:ascii="Book Antiqua" w:hAnsi="Book Antiqua" w:cs="Times New Roman"/>
          <w:sz w:val="24"/>
          <w:szCs w:val="24"/>
        </w:rPr>
        <w:t xml:space="preserve">% </w:t>
      </w:r>
      <w:r w:rsidR="000917E6" w:rsidRPr="000917E6">
        <w:rPr>
          <w:rFonts w:ascii="Book Antiqua" w:hAnsi="Book Antiqua" w:cs="Times New Roman"/>
          <w:i/>
          <w:sz w:val="24"/>
          <w:szCs w:val="24"/>
        </w:rPr>
        <w:t>vs</w:t>
      </w:r>
      <w:r w:rsidR="000917E6">
        <w:rPr>
          <w:rFonts w:ascii="Book Antiqua" w:hAnsi="Book Antiqua" w:cs="Times New Roman" w:hint="eastAsia"/>
          <w:sz w:val="24"/>
          <w:szCs w:val="24"/>
        </w:rPr>
        <w:t xml:space="preserve"> </w:t>
      </w:r>
      <w:r w:rsidR="00821A29" w:rsidRPr="003335BB">
        <w:rPr>
          <w:rFonts w:ascii="Book Antiqua" w:hAnsi="Book Antiqua" w:cs="Times New Roman"/>
          <w:sz w:val="24"/>
          <w:szCs w:val="24"/>
        </w:rPr>
        <w:t>9</w:t>
      </w:r>
      <w:r w:rsidR="005D34A6" w:rsidRPr="003335BB">
        <w:rPr>
          <w:rFonts w:ascii="Book Antiqua" w:hAnsi="Book Antiqua" w:cs="Times New Roman"/>
          <w:sz w:val="24"/>
          <w:szCs w:val="24"/>
        </w:rPr>
        <w:t>8.75</w:t>
      </w:r>
      <w:r w:rsidR="0097253B" w:rsidRPr="003335BB">
        <w:rPr>
          <w:rFonts w:ascii="Book Antiqua" w:hAnsi="Book Antiqua" w:cs="Times New Roman"/>
          <w:sz w:val="24"/>
          <w:szCs w:val="24"/>
        </w:rPr>
        <w:t>%, respectively</w:t>
      </w:r>
      <w:r w:rsidR="001F7E22" w:rsidRPr="003335BB">
        <w:rPr>
          <w:rFonts w:ascii="Book Antiqua" w:hAnsi="Book Antiqua" w:cs="Times New Roman"/>
          <w:sz w:val="24"/>
          <w:szCs w:val="24"/>
        </w:rPr>
        <w:t>;</w:t>
      </w:r>
      <w:r w:rsidR="0080512A" w:rsidRPr="003335BB">
        <w:rPr>
          <w:rFonts w:ascii="Book Antiqua" w:hAnsi="Book Antiqua" w:cs="Times New Roman"/>
          <w:sz w:val="24"/>
          <w:szCs w:val="24"/>
        </w:rPr>
        <w:t xml:space="preserve"> </w:t>
      </w:r>
      <w:r w:rsidR="0080512A" w:rsidRPr="003335BB">
        <w:rPr>
          <w:rFonts w:ascii="Book Antiqua" w:hAnsi="Book Antiqua" w:cs="Times New Roman"/>
          <w:i/>
          <w:sz w:val="24"/>
          <w:szCs w:val="24"/>
        </w:rPr>
        <w:t>P</w:t>
      </w:r>
      <w:r w:rsidR="001F7E22" w:rsidRPr="003335BB">
        <w:rPr>
          <w:rFonts w:ascii="Book Antiqua" w:hAnsi="Book Antiqua" w:cs="Times New Roman"/>
          <w:sz w:val="24"/>
          <w:szCs w:val="24"/>
        </w:rPr>
        <w:t xml:space="preserve"> </w:t>
      </w:r>
      <w:r w:rsidR="0080512A" w:rsidRPr="003335BB">
        <w:rPr>
          <w:rFonts w:ascii="Book Antiqua" w:hAnsi="Book Antiqua" w:cs="Times New Roman"/>
          <w:sz w:val="24"/>
          <w:szCs w:val="24"/>
        </w:rPr>
        <w:t>&gt;</w:t>
      </w:r>
      <w:r w:rsidR="001F7E22" w:rsidRPr="003335BB">
        <w:rPr>
          <w:rFonts w:ascii="Book Antiqua" w:hAnsi="Book Antiqua" w:cs="Times New Roman"/>
          <w:sz w:val="24"/>
          <w:szCs w:val="24"/>
        </w:rPr>
        <w:t xml:space="preserve"> </w:t>
      </w:r>
      <w:r w:rsidR="0080512A" w:rsidRPr="003335BB">
        <w:rPr>
          <w:rFonts w:ascii="Book Antiqua" w:hAnsi="Book Antiqua" w:cs="Times New Roman"/>
          <w:sz w:val="24"/>
          <w:szCs w:val="24"/>
        </w:rPr>
        <w:t>0.05</w:t>
      </w:r>
      <w:r w:rsidR="0097253B" w:rsidRPr="003335BB">
        <w:rPr>
          <w:rFonts w:ascii="Book Antiqua" w:hAnsi="Book Antiqua" w:cs="Times New Roman"/>
          <w:sz w:val="24"/>
          <w:szCs w:val="24"/>
        </w:rPr>
        <w:t xml:space="preserve">). </w:t>
      </w:r>
      <w:r w:rsidR="00F814B3" w:rsidRPr="003335BB">
        <w:rPr>
          <w:rFonts w:ascii="Book Antiqua" w:hAnsi="Book Antiqua" w:cs="Times New Roman"/>
          <w:sz w:val="24"/>
          <w:szCs w:val="24"/>
        </w:rPr>
        <w:t xml:space="preserve">The </w:t>
      </w:r>
      <w:r w:rsidR="001F7E22" w:rsidRPr="003335BB">
        <w:rPr>
          <w:rFonts w:ascii="Book Antiqua" w:hAnsi="Book Antiqua" w:cs="Times New Roman"/>
          <w:sz w:val="24"/>
          <w:szCs w:val="24"/>
        </w:rPr>
        <w:t>Kaplan–Meier</w:t>
      </w:r>
      <w:r w:rsidR="00777055" w:rsidRPr="003335BB">
        <w:rPr>
          <w:rFonts w:ascii="Book Antiqua" w:hAnsi="Book Antiqua" w:cs="Times New Roman"/>
          <w:sz w:val="24"/>
          <w:szCs w:val="24"/>
        </w:rPr>
        <w:t xml:space="preserve"> </w:t>
      </w:r>
      <w:r w:rsidR="0068509C" w:rsidRPr="003335BB">
        <w:rPr>
          <w:rFonts w:ascii="Book Antiqua" w:hAnsi="Book Antiqua" w:cs="Times New Roman"/>
          <w:sz w:val="24"/>
          <w:szCs w:val="24"/>
        </w:rPr>
        <w:t>DFS</w:t>
      </w:r>
      <w:r w:rsidR="00777055" w:rsidRPr="003335BB">
        <w:rPr>
          <w:rFonts w:ascii="Book Antiqua" w:hAnsi="Book Antiqua" w:cs="Times New Roman"/>
          <w:sz w:val="24"/>
          <w:szCs w:val="24"/>
        </w:rPr>
        <w:t xml:space="preserve"> and </w:t>
      </w:r>
      <w:r w:rsidR="0068509C" w:rsidRPr="003335BB">
        <w:rPr>
          <w:rFonts w:ascii="Book Antiqua" w:hAnsi="Book Antiqua" w:cs="Times New Roman"/>
          <w:sz w:val="24"/>
          <w:szCs w:val="24"/>
        </w:rPr>
        <w:t>OS</w:t>
      </w:r>
      <w:r w:rsidR="001F7E22" w:rsidRPr="003335BB">
        <w:rPr>
          <w:rFonts w:ascii="Book Antiqua" w:hAnsi="Book Antiqua" w:cs="Times New Roman"/>
          <w:sz w:val="24"/>
          <w:szCs w:val="24"/>
        </w:rPr>
        <w:t xml:space="preserve"> curves</w:t>
      </w:r>
      <w:r w:rsidR="00777055" w:rsidRPr="003335BB">
        <w:rPr>
          <w:rFonts w:ascii="Book Antiqua" w:hAnsi="Book Antiqua" w:cs="Times New Roman"/>
          <w:sz w:val="24"/>
          <w:szCs w:val="24"/>
        </w:rPr>
        <w:t xml:space="preserve"> </w:t>
      </w:r>
      <w:r w:rsidR="00F814B3" w:rsidRPr="003335BB">
        <w:rPr>
          <w:rFonts w:ascii="Book Antiqua" w:hAnsi="Book Antiqua" w:cs="Times New Roman"/>
          <w:sz w:val="24"/>
          <w:szCs w:val="24"/>
        </w:rPr>
        <w:t xml:space="preserve">are shown in </w:t>
      </w:r>
      <w:r w:rsidR="001F7E22" w:rsidRPr="003335BB">
        <w:rPr>
          <w:rFonts w:ascii="Book Antiqua" w:hAnsi="Book Antiqua" w:cs="Times New Roman"/>
          <w:sz w:val="24"/>
          <w:szCs w:val="24"/>
        </w:rPr>
        <w:t>F</w:t>
      </w:r>
      <w:r w:rsidR="00F814B3" w:rsidRPr="003335BB">
        <w:rPr>
          <w:rFonts w:ascii="Book Antiqua" w:hAnsi="Book Antiqua" w:cs="Times New Roman"/>
          <w:sz w:val="24"/>
          <w:szCs w:val="24"/>
        </w:rPr>
        <w:t>igure</w:t>
      </w:r>
      <w:r w:rsidR="007240B9">
        <w:rPr>
          <w:rFonts w:ascii="Book Antiqua" w:hAnsi="Book Antiqua" w:cs="Times New Roman" w:hint="eastAsia"/>
          <w:sz w:val="24"/>
          <w:szCs w:val="24"/>
        </w:rPr>
        <w:t xml:space="preserve"> </w:t>
      </w:r>
      <w:r w:rsidR="00F814B3" w:rsidRPr="003335BB">
        <w:rPr>
          <w:rFonts w:ascii="Book Antiqua" w:hAnsi="Book Antiqua" w:cs="Times New Roman"/>
          <w:sz w:val="24"/>
          <w:szCs w:val="24"/>
        </w:rPr>
        <w:t>1</w:t>
      </w:r>
      <w:r w:rsidR="007240B9">
        <w:rPr>
          <w:rFonts w:ascii="Book Antiqua" w:hAnsi="Book Antiqua" w:cs="Times New Roman" w:hint="eastAsia"/>
          <w:sz w:val="24"/>
          <w:szCs w:val="24"/>
        </w:rPr>
        <w:t>A</w:t>
      </w:r>
      <w:r w:rsidR="00F814B3" w:rsidRPr="003335BB">
        <w:rPr>
          <w:rFonts w:ascii="Book Antiqua" w:hAnsi="Book Antiqua" w:cs="Times New Roman"/>
          <w:sz w:val="24"/>
          <w:szCs w:val="24"/>
        </w:rPr>
        <w:t xml:space="preserve"> and </w:t>
      </w:r>
      <w:r w:rsidR="007240B9">
        <w:rPr>
          <w:rFonts w:ascii="Book Antiqua" w:hAnsi="Book Antiqua" w:cs="Times New Roman" w:hint="eastAsia"/>
          <w:sz w:val="24"/>
          <w:szCs w:val="24"/>
        </w:rPr>
        <w:t>B</w:t>
      </w:r>
      <w:r w:rsidR="00460D54" w:rsidRPr="003335BB">
        <w:rPr>
          <w:rFonts w:ascii="Book Antiqua" w:hAnsi="Book Antiqua" w:cs="Times New Roman"/>
          <w:sz w:val="24"/>
          <w:szCs w:val="24"/>
        </w:rPr>
        <w:t>, respectively</w:t>
      </w:r>
      <w:r w:rsidR="00777055" w:rsidRPr="003335BB">
        <w:rPr>
          <w:rFonts w:ascii="Book Antiqua" w:hAnsi="Book Antiqua" w:cs="Times New Roman"/>
          <w:sz w:val="24"/>
          <w:szCs w:val="24"/>
        </w:rPr>
        <w:t>.</w:t>
      </w:r>
    </w:p>
    <w:p w14:paraId="513F7A33" w14:textId="77777777" w:rsidR="003C36D8" w:rsidRPr="003335BB" w:rsidRDefault="003C36D8" w:rsidP="003335BB">
      <w:pPr>
        <w:snapToGrid w:val="0"/>
        <w:spacing w:line="360" w:lineRule="auto"/>
        <w:rPr>
          <w:rFonts w:ascii="Book Antiqua" w:hAnsi="Book Antiqua" w:cs="Times New Roman"/>
          <w:sz w:val="24"/>
          <w:szCs w:val="24"/>
        </w:rPr>
      </w:pPr>
    </w:p>
    <w:p w14:paraId="0B3FDC82" w14:textId="77777777" w:rsidR="00E40377" w:rsidRPr="003335BB" w:rsidRDefault="003C36D8"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t>DISCUSSION</w:t>
      </w:r>
    </w:p>
    <w:p w14:paraId="2BFB22DF" w14:textId="1339A690" w:rsidR="00037017" w:rsidRPr="003335BB" w:rsidRDefault="00827AC7"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Surgical</w:t>
      </w:r>
      <w:r w:rsidR="00572E09" w:rsidRPr="003335BB">
        <w:rPr>
          <w:rFonts w:ascii="Book Antiqua" w:hAnsi="Book Antiqua" w:cs="Times New Roman"/>
          <w:sz w:val="24"/>
          <w:szCs w:val="24"/>
        </w:rPr>
        <w:t xml:space="preserve"> treatment is the gold standar</w:t>
      </w:r>
      <w:r w:rsidRPr="003335BB">
        <w:rPr>
          <w:rFonts w:ascii="Book Antiqua" w:hAnsi="Book Antiqua" w:cs="Times New Roman"/>
          <w:sz w:val="24"/>
          <w:szCs w:val="24"/>
        </w:rPr>
        <w:t xml:space="preserve">d for </w:t>
      </w:r>
      <w:r w:rsidR="00460D54" w:rsidRPr="003335BB">
        <w:rPr>
          <w:rFonts w:ascii="Book Antiqua" w:hAnsi="Book Antiqua" w:cs="Times New Roman"/>
          <w:sz w:val="24"/>
          <w:szCs w:val="24"/>
        </w:rPr>
        <w:t>g</w:t>
      </w:r>
      <w:r w:rsidRPr="003335BB">
        <w:rPr>
          <w:rFonts w:ascii="Book Antiqua" w:hAnsi="Book Antiqua" w:cs="Times New Roman"/>
          <w:sz w:val="24"/>
          <w:szCs w:val="24"/>
        </w:rPr>
        <w:t>GIST</w:t>
      </w:r>
      <w:r w:rsidR="00460D54" w:rsidRPr="003335BB">
        <w:rPr>
          <w:rFonts w:ascii="Book Antiqua" w:hAnsi="Book Antiqua" w:cs="Times New Roman"/>
          <w:sz w:val="24"/>
          <w:szCs w:val="24"/>
        </w:rPr>
        <w:t>s</w:t>
      </w:r>
      <w:r w:rsidR="00A54951" w:rsidRPr="003335BB">
        <w:rPr>
          <w:rFonts w:ascii="Book Antiqua" w:hAnsi="Book Antiqua" w:cs="Times New Roman"/>
          <w:sz w:val="24"/>
          <w:szCs w:val="24"/>
          <w:vertAlign w:val="superscript"/>
        </w:rPr>
        <w:t>[2]</w:t>
      </w:r>
      <w:r w:rsidRPr="003335BB">
        <w:rPr>
          <w:rFonts w:ascii="Book Antiqua" w:hAnsi="Book Antiqua" w:cs="Times New Roman"/>
          <w:sz w:val="24"/>
          <w:szCs w:val="24"/>
        </w:rPr>
        <w:t xml:space="preserve">. </w:t>
      </w:r>
      <w:r w:rsidR="00333181" w:rsidRPr="003335BB">
        <w:rPr>
          <w:rFonts w:ascii="Book Antiqua" w:hAnsi="Book Antiqua" w:cs="Times New Roman"/>
          <w:sz w:val="24"/>
          <w:szCs w:val="24"/>
        </w:rPr>
        <w:t xml:space="preserve">Unlike </w:t>
      </w:r>
      <w:r w:rsidR="00A54951" w:rsidRPr="003335BB">
        <w:rPr>
          <w:rFonts w:ascii="Book Antiqua" w:hAnsi="Book Antiqua" w:cs="Times New Roman"/>
          <w:sz w:val="24"/>
          <w:szCs w:val="24"/>
        </w:rPr>
        <w:t>other</w:t>
      </w:r>
      <w:r w:rsidR="00333181" w:rsidRPr="003335BB">
        <w:rPr>
          <w:rFonts w:ascii="Book Antiqua" w:hAnsi="Book Antiqua" w:cs="Times New Roman"/>
          <w:sz w:val="24"/>
          <w:szCs w:val="24"/>
        </w:rPr>
        <w:t xml:space="preserve"> types of malignant tumors </w:t>
      </w:r>
      <w:r w:rsidR="00572E09" w:rsidRPr="003335BB">
        <w:rPr>
          <w:rFonts w:ascii="Book Antiqua" w:hAnsi="Book Antiqua" w:cs="Times New Roman"/>
          <w:sz w:val="24"/>
          <w:szCs w:val="24"/>
        </w:rPr>
        <w:t xml:space="preserve">requiring </w:t>
      </w:r>
      <w:r w:rsidR="00460D54" w:rsidRPr="003335BB">
        <w:rPr>
          <w:rFonts w:ascii="Book Antiqua" w:hAnsi="Book Antiqua" w:cs="Times New Roman"/>
          <w:sz w:val="24"/>
          <w:szCs w:val="24"/>
        </w:rPr>
        <w:t xml:space="preserve">a </w:t>
      </w:r>
      <w:r w:rsidR="00333181" w:rsidRPr="003335BB">
        <w:rPr>
          <w:rFonts w:ascii="Book Antiqua" w:hAnsi="Book Antiqua" w:cs="Times New Roman"/>
          <w:sz w:val="24"/>
          <w:szCs w:val="24"/>
        </w:rPr>
        <w:t>sufficient distance to</w:t>
      </w:r>
      <w:r w:rsidR="00460D54" w:rsidRPr="003335BB">
        <w:rPr>
          <w:rFonts w:ascii="Book Antiqua" w:hAnsi="Book Antiqua" w:cs="Times New Roman"/>
          <w:sz w:val="24"/>
          <w:szCs w:val="24"/>
        </w:rPr>
        <w:t xml:space="preserve"> the</w:t>
      </w:r>
      <w:r w:rsidR="00333181" w:rsidRPr="003335BB">
        <w:rPr>
          <w:rFonts w:ascii="Book Antiqua" w:hAnsi="Book Antiqua" w:cs="Times New Roman"/>
          <w:sz w:val="24"/>
          <w:szCs w:val="24"/>
        </w:rPr>
        <w:t xml:space="preserve"> incisal margin and </w:t>
      </w:r>
      <w:r w:rsidR="00460D54" w:rsidRPr="003335BB">
        <w:rPr>
          <w:rFonts w:ascii="Book Antiqua" w:hAnsi="Book Antiqua" w:cs="Times New Roman"/>
          <w:sz w:val="24"/>
          <w:szCs w:val="24"/>
        </w:rPr>
        <w:t xml:space="preserve">performance of </w:t>
      </w:r>
      <w:r w:rsidR="00333181" w:rsidRPr="003335BB">
        <w:rPr>
          <w:rFonts w:ascii="Book Antiqua" w:hAnsi="Book Antiqua" w:cs="Times New Roman"/>
          <w:sz w:val="24"/>
          <w:szCs w:val="24"/>
        </w:rPr>
        <w:t>lymphadenectomy, GIST</w:t>
      </w:r>
      <w:r w:rsidR="00460D54" w:rsidRPr="003335BB">
        <w:rPr>
          <w:rFonts w:ascii="Book Antiqua" w:hAnsi="Book Antiqua" w:cs="Times New Roman"/>
          <w:sz w:val="24"/>
          <w:szCs w:val="24"/>
        </w:rPr>
        <w:t>s</w:t>
      </w:r>
      <w:r w:rsidR="00333181" w:rsidRPr="003335BB">
        <w:rPr>
          <w:rFonts w:ascii="Book Antiqua" w:hAnsi="Book Antiqua" w:cs="Times New Roman"/>
          <w:sz w:val="24"/>
          <w:szCs w:val="24"/>
        </w:rPr>
        <w:t xml:space="preserve"> only require </w:t>
      </w:r>
      <w:r w:rsidR="00460D54" w:rsidRPr="003335BB">
        <w:rPr>
          <w:rFonts w:ascii="Book Antiqua" w:hAnsi="Book Antiqua" w:cs="Times New Roman"/>
          <w:sz w:val="24"/>
          <w:szCs w:val="24"/>
        </w:rPr>
        <w:t>the achievement of</w:t>
      </w:r>
      <w:r w:rsidR="00333181" w:rsidRPr="003335BB">
        <w:rPr>
          <w:rFonts w:ascii="Book Antiqua" w:hAnsi="Book Antiqua" w:cs="Times New Roman"/>
          <w:sz w:val="24"/>
          <w:szCs w:val="24"/>
        </w:rPr>
        <w:t xml:space="preserve"> R0 resection</w:t>
      </w:r>
      <w:r w:rsidR="00460D54" w:rsidRPr="003335BB">
        <w:rPr>
          <w:rFonts w:ascii="Book Antiqua" w:hAnsi="Book Antiqua" w:cs="Times New Roman"/>
          <w:sz w:val="24"/>
          <w:szCs w:val="24"/>
        </w:rPr>
        <w:t>;</w:t>
      </w:r>
      <w:r w:rsidR="00333181" w:rsidRPr="003335BB">
        <w:rPr>
          <w:rFonts w:ascii="Book Antiqua" w:hAnsi="Book Antiqua" w:cs="Times New Roman"/>
          <w:sz w:val="24"/>
          <w:szCs w:val="24"/>
        </w:rPr>
        <w:t xml:space="preserve"> lymphadenectomy is not necessary. Therefore, </w:t>
      </w:r>
      <w:r w:rsidR="00133F0D" w:rsidRPr="003335BB">
        <w:rPr>
          <w:rFonts w:ascii="Book Antiqua" w:hAnsi="Book Antiqua" w:cs="Times New Roman"/>
          <w:sz w:val="24"/>
          <w:szCs w:val="24"/>
        </w:rPr>
        <w:t>LR</w:t>
      </w:r>
      <w:r w:rsidR="00333181" w:rsidRPr="003335BB">
        <w:rPr>
          <w:rFonts w:ascii="Book Antiqua" w:hAnsi="Book Antiqua" w:cs="Times New Roman"/>
          <w:sz w:val="24"/>
          <w:szCs w:val="24"/>
        </w:rPr>
        <w:t xml:space="preserve"> seems to be more applicable</w:t>
      </w:r>
      <w:r w:rsidR="00460D54" w:rsidRPr="003335BB">
        <w:rPr>
          <w:rFonts w:ascii="Book Antiqua" w:hAnsi="Book Antiqua" w:cs="Times New Roman"/>
          <w:sz w:val="24"/>
          <w:szCs w:val="24"/>
        </w:rPr>
        <w:t xml:space="preserve"> than OR</w:t>
      </w:r>
      <w:r w:rsidR="00333181" w:rsidRPr="003335BB">
        <w:rPr>
          <w:rFonts w:ascii="Book Antiqua" w:hAnsi="Book Antiqua" w:cs="Times New Roman"/>
          <w:sz w:val="24"/>
          <w:szCs w:val="24"/>
        </w:rPr>
        <w:t xml:space="preserve"> </w:t>
      </w:r>
      <w:r w:rsidR="00460D54" w:rsidRPr="003335BB">
        <w:rPr>
          <w:rFonts w:ascii="Book Antiqua" w:hAnsi="Book Antiqua" w:cs="Times New Roman"/>
          <w:sz w:val="24"/>
          <w:szCs w:val="24"/>
        </w:rPr>
        <w:t>for</w:t>
      </w:r>
      <w:r w:rsidR="00333181" w:rsidRPr="003335BB">
        <w:rPr>
          <w:rFonts w:ascii="Book Antiqua" w:hAnsi="Book Antiqua" w:cs="Times New Roman"/>
          <w:sz w:val="24"/>
          <w:szCs w:val="24"/>
        </w:rPr>
        <w:t xml:space="preserve"> </w:t>
      </w:r>
      <w:r w:rsidR="00C429AF" w:rsidRPr="003335BB">
        <w:rPr>
          <w:rFonts w:ascii="Book Antiqua" w:hAnsi="Book Antiqua" w:cs="Times New Roman"/>
          <w:sz w:val="24"/>
          <w:szCs w:val="24"/>
        </w:rPr>
        <w:t>patients</w:t>
      </w:r>
      <w:r w:rsidR="00333181" w:rsidRPr="003335BB">
        <w:rPr>
          <w:rFonts w:ascii="Book Antiqua" w:hAnsi="Book Antiqua" w:cs="Times New Roman"/>
          <w:sz w:val="24"/>
          <w:szCs w:val="24"/>
        </w:rPr>
        <w:t xml:space="preserve"> with GIST</w:t>
      </w:r>
      <w:r w:rsidR="00460D54" w:rsidRPr="003335BB">
        <w:rPr>
          <w:rFonts w:ascii="Book Antiqua" w:hAnsi="Book Antiqua" w:cs="Times New Roman"/>
          <w:sz w:val="24"/>
          <w:szCs w:val="24"/>
        </w:rPr>
        <w:t>s</w:t>
      </w:r>
      <w:r w:rsidR="006338D7" w:rsidRPr="003335BB">
        <w:rPr>
          <w:rFonts w:ascii="Book Antiqua" w:hAnsi="Book Antiqua" w:cs="Times New Roman"/>
          <w:sz w:val="24"/>
          <w:szCs w:val="24"/>
          <w:vertAlign w:val="superscript"/>
        </w:rPr>
        <w:t>[15]</w:t>
      </w:r>
      <w:r w:rsidR="00333181" w:rsidRPr="003335BB">
        <w:rPr>
          <w:rFonts w:ascii="Book Antiqua" w:hAnsi="Book Antiqua" w:cs="Times New Roman"/>
          <w:sz w:val="24"/>
          <w:szCs w:val="24"/>
        </w:rPr>
        <w:t xml:space="preserve">. </w:t>
      </w:r>
      <w:r w:rsidR="0091742F" w:rsidRPr="003335BB">
        <w:rPr>
          <w:rFonts w:ascii="Book Antiqua" w:hAnsi="Book Antiqua" w:cs="Times New Roman"/>
          <w:sz w:val="24"/>
          <w:szCs w:val="24"/>
        </w:rPr>
        <w:t xml:space="preserve">Compared with </w:t>
      </w:r>
      <w:r w:rsidR="00823C03" w:rsidRPr="003335BB">
        <w:rPr>
          <w:rFonts w:ascii="Book Antiqua" w:hAnsi="Book Antiqua" w:cs="Times New Roman"/>
          <w:sz w:val="24"/>
          <w:szCs w:val="24"/>
        </w:rPr>
        <w:t>conventional</w:t>
      </w:r>
      <w:r w:rsidR="0091742F"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91742F"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91742F" w:rsidRPr="003335BB">
        <w:rPr>
          <w:rFonts w:ascii="Book Antiqua" w:hAnsi="Book Antiqua" w:cs="Times New Roman"/>
          <w:sz w:val="24"/>
          <w:szCs w:val="24"/>
        </w:rPr>
        <w:t xml:space="preserve"> shows </w:t>
      </w:r>
      <w:r w:rsidR="008C7B8B" w:rsidRPr="003335BB">
        <w:rPr>
          <w:rFonts w:ascii="Book Antiqua" w:hAnsi="Book Antiqua" w:cs="Times New Roman"/>
          <w:sz w:val="24"/>
          <w:szCs w:val="24"/>
        </w:rPr>
        <w:t xml:space="preserve">advantages </w:t>
      </w:r>
      <w:r w:rsidR="00460D54" w:rsidRPr="003335BB">
        <w:rPr>
          <w:rFonts w:ascii="Book Antiqua" w:hAnsi="Book Antiqua" w:cs="Times New Roman"/>
          <w:sz w:val="24"/>
          <w:szCs w:val="24"/>
        </w:rPr>
        <w:t>including</w:t>
      </w:r>
      <w:r w:rsidR="008C7B8B" w:rsidRPr="003335BB">
        <w:rPr>
          <w:rFonts w:ascii="Book Antiqua" w:hAnsi="Book Antiqua" w:cs="Times New Roman"/>
          <w:sz w:val="24"/>
          <w:szCs w:val="24"/>
        </w:rPr>
        <w:t xml:space="preserve"> </w:t>
      </w:r>
      <w:r w:rsidR="009D7625" w:rsidRPr="003335BB">
        <w:rPr>
          <w:rFonts w:ascii="Book Antiqua" w:hAnsi="Book Antiqua" w:cs="Times New Roman"/>
          <w:sz w:val="24"/>
          <w:szCs w:val="24"/>
        </w:rPr>
        <w:t>less</w:t>
      </w:r>
      <w:r w:rsidR="008C7B8B" w:rsidRPr="003335BB">
        <w:rPr>
          <w:rFonts w:ascii="Book Antiqua" w:hAnsi="Book Antiqua" w:cs="Times New Roman"/>
          <w:sz w:val="24"/>
          <w:szCs w:val="24"/>
        </w:rPr>
        <w:t xml:space="preserve"> trauma</w:t>
      </w:r>
      <w:r w:rsidR="0091742F" w:rsidRPr="003335BB">
        <w:rPr>
          <w:rFonts w:ascii="Book Antiqua" w:hAnsi="Book Antiqua" w:cs="Times New Roman"/>
          <w:sz w:val="24"/>
          <w:szCs w:val="24"/>
        </w:rPr>
        <w:t xml:space="preserve">, </w:t>
      </w:r>
      <w:r w:rsidR="00460D54" w:rsidRPr="003335BB">
        <w:rPr>
          <w:rFonts w:ascii="Book Antiqua" w:hAnsi="Book Antiqua" w:cs="Times New Roman"/>
          <w:sz w:val="24"/>
          <w:szCs w:val="24"/>
        </w:rPr>
        <w:t xml:space="preserve">lower </w:t>
      </w:r>
      <w:r w:rsidR="0091742F" w:rsidRPr="003335BB">
        <w:rPr>
          <w:rFonts w:ascii="Book Antiqua" w:hAnsi="Book Antiqua" w:cs="Times New Roman"/>
          <w:sz w:val="24"/>
          <w:szCs w:val="24"/>
        </w:rPr>
        <w:t>stress, less pain</w:t>
      </w:r>
      <w:r w:rsidR="00460D54" w:rsidRPr="003335BB">
        <w:rPr>
          <w:rFonts w:ascii="Book Antiqua" w:hAnsi="Book Antiqua" w:cs="Times New Roman"/>
          <w:sz w:val="24"/>
          <w:szCs w:val="24"/>
        </w:rPr>
        <w:t>,</w:t>
      </w:r>
      <w:r w:rsidR="00E76EF9" w:rsidRPr="003335BB">
        <w:rPr>
          <w:rFonts w:ascii="Book Antiqua" w:hAnsi="Book Antiqua" w:cs="Times New Roman"/>
          <w:sz w:val="24"/>
          <w:szCs w:val="24"/>
        </w:rPr>
        <w:t xml:space="preserve"> and</w:t>
      </w:r>
      <w:r w:rsidR="0091742F" w:rsidRPr="003335BB">
        <w:rPr>
          <w:rFonts w:ascii="Book Antiqua" w:hAnsi="Book Antiqua" w:cs="Times New Roman"/>
          <w:sz w:val="24"/>
          <w:szCs w:val="24"/>
        </w:rPr>
        <w:t xml:space="preserve"> fa</w:t>
      </w:r>
      <w:r w:rsidR="004429ED" w:rsidRPr="003335BB">
        <w:rPr>
          <w:rFonts w:ascii="Book Antiqua" w:hAnsi="Book Antiqua" w:cs="Times New Roman"/>
          <w:sz w:val="24"/>
          <w:szCs w:val="24"/>
        </w:rPr>
        <w:t>ster recovery</w:t>
      </w:r>
      <w:r w:rsidR="00460D54" w:rsidRPr="003335BB">
        <w:rPr>
          <w:rFonts w:ascii="Book Antiqua" w:hAnsi="Book Antiqua" w:cs="Times New Roman"/>
          <w:sz w:val="24"/>
          <w:szCs w:val="24"/>
        </w:rPr>
        <w:t>; these advantages</w:t>
      </w:r>
      <w:r w:rsidR="004429ED" w:rsidRPr="003335BB">
        <w:rPr>
          <w:rFonts w:ascii="Book Antiqua" w:hAnsi="Book Antiqua" w:cs="Times New Roman"/>
          <w:sz w:val="24"/>
          <w:szCs w:val="24"/>
        </w:rPr>
        <w:t xml:space="preserve"> have been </w:t>
      </w:r>
      <w:r w:rsidR="0091742F" w:rsidRPr="003335BB">
        <w:rPr>
          <w:rFonts w:ascii="Book Antiqua" w:hAnsi="Book Antiqua" w:cs="Times New Roman"/>
          <w:sz w:val="24"/>
          <w:szCs w:val="24"/>
        </w:rPr>
        <w:t>prove</w:t>
      </w:r>
      <w:r w:rsidR="00460D54" w:rsidRPr="003335BB">
        <w:rPr>
          <w:rFonts w:ascii="Book Antiqua" w:hAnsi="Book Antiqua" w:cs="Times New Roman"/>
          <w:sz w:val="24"/>
          <w:szCs w:val="24"/>
        </w:rPr>
        <w:t>n</w:t>
      </w:r>
      <w:r w:rsidR="0091742F" w:rsidRPr="003335BB">
        <w:rPr>
          <w:rFonts w:ascii="Book Antiqua" w:hAnsi="Book Antiqua" w:cs="Times New Roman"/>
          <w:sz w:val="24"/>
          <w:szCs w:val="24"/>
        </w:rPr>
        <w:t xml:space="preserve"> in </w:t>
      </w:r>
      <w:r w:rsidR="00460D54" w:rsidRPr="003335BB">
        <w:rPr>
          <w:rFonts w:ascii="Book Antiqua" w:hAnsi="Book Antiqua" w:cs="Times New Roman"/>
          <w:sz w:val="24"/>
          <w:szCs w:val="24"/>
        </w:rPr>
        <w:t>several</w:t>
      </w:r>
      <w:r w:rsidR="0091742F" w:rsidRPr="003335BB">
        <w:rPr>
          <w:rFonts w:ascii="Book Antiqua" w:hAnsi="Book Antiqua" w:cs="Times New Roman"/>
          <w:sz w:val="24"/>
          <w:szCs w:val="24"/>
        </w:rPr>
        <w:t xml:space="preserve"> gastrointestinal surgeries</w:t>
      </w:r>
      <w:r w:rsidR="00460D54" w:rsidRPr="003335BB">
        <w:rPr>
          <w:rFonts w:ascii="Book Antiqua" w:hAnsi="Book Antiqua" w:cs="Times New Roman"/>
          <w:sz w:val="24"/>
          <w:szCs w:val="24"/>
        </w:rPr>
        <w:t>,</w:t>
      </w:r>
      <w:r w:rsidR="0091742F" w:rsidRPr="003335BB">
        <w:rPr>
          <w:rFonts w:ascii="Book Antiqua" w:hAnsi="Book Antiqua" w:cs="Times New Roman"/>
          <w:sz w:val="24"/>
          <w:szCs w:val="24"/>
        </w:rPr>
        <w:t xml:space="preserve"> including laparoscopic </w:t>
      </w:r>
      <w:r w:rsidR="002E1618" w:rsidRPr="003335BB">
        <w:rPr>
          <w:rFonts w:ascii="Book Antiqua" w:hAnsi="Book Antiqua" w:cs="Times New Roman"/>
          <w:sz w:val="24"/>
          <w:szCs w:val="24"/>
        </w:rPr>
        <w:t>surgeries</w:t>
      </w:r>
      <w:r w:rsidR="0091742F" w:rsidRPr="003335BB">
        <w:rPr>
          <w:rFonts w:ascii="Book Antiqua" w:hAnsi="Book Antiqua" w:cs="Times New Roman"/>
          <w:sz w:val="24"/>
          <w:szCs w:val="24"/>
        </w:rPr>
        <w:t xml:space="preserve"> </w:t>
      </w:r>
      <w:r w:rsidR="002E1618" w:rsidRPr="003335BB">
        <w:rPr>
          <w:rFonts w:ascii="Book Antiqua" w:hAnsi="Book Antiqua" w:cs="Times New Roman"/>
          <w:sz w:val="24"/>
          <w:szCs w:val="24"/>
        </w:rPr>
        <w:t>for</w:t>
      </w:r>
      <w:r w:rsidR="0091742F" w:rsidRPr="003335BB">
        <w:rPr>
          <w:rFonts w:ascii="Book Antiqua" w:hAnsi="Book Antiqua" w:cs="Times New Roman"/>
          <w:sz w:val="24"/>
          <w:szCs w:val="24"/>
        </w:rPr>
        <w:t xml:space="preserve"> gastric and colorectal cancer. Laparoscopic gastrointestinal surgery can enhance </w:t>
      </w:r>
      <w:r w:rsidR="00C93717" w:rsidRPr="003335BB">
        <w:rPr>
          <w:rFonts w:ascii="Book Antiqua" w:hAnsi="Book Antiqua" w:cs="Times New Roman"/>
          <w:sz w:val="24"/>
          <w:szCs w:val="24"/>
        </w:rPr>
        <w:t xml:space="preserve">the </w:t>
      </w:r>
      <w:r w:rsidR="0091742F" w:rsidRPr="003335BB">
        <w:rPr>
          <w:rFonts w:ascii="Book Antiqua" w:hAnsi="Book Antiqua" w:cs="Times New Roman"/>
          <w:sz w:val="24"/>
          <w:szCs w:val="24"/>
        </w:rPr>
        <w:t>recovery of intestinal motility</w:t>
      </w:r>
      <w:r w:rsidR="00C93717" w:rsidRPr="003335BB">
        <w:rPr>
          <w:rFonts w:ascii="Book Antiqua" w:hAnsi="Book Antiqua" w:cs="Times New Roman"/>
          <w:sz w:val="24"/>
          <w:szCs w:val="24"/>
        </w:rPr>
        <w:t xml:space="preserve">, promote </w:t>
      </w:r>
      <w:r w:rsidR="0091742F" w:rsidRPr="003335BB">
        <w:rPr>
          <w:rFonts w:ascii="Book Antiqua" w:hAnsi="Book Antiqua" w:cs="Times New Roman"/>
          <w:sz w:val="24"/>
          <w:szCs w:val="24"/>
        </w:rPr>
        <w:t xml:space="preserve">early </w:t>
      </w:r>
      <w:r w:rsidR="00C93717" w:rsidRPr="003335BB">
        <w:rPr>
          <w:rFonts w:ascii="Book Antiqua" w:hAnsi="Book Antiqua" w:cs="Times New Roman"/>
          <w:sz w:val="24"/>
          <w:szCs w:val="24"/>
        </w:rPr>
        <w:t>flatus</w:t>
      </w:r>
      <w:r w:rsidR="0091742F" w:rsidRPr="003335BB">
        <w:rPr>
          <w:rFonts w:ascii="Book Antiqua" w:hAnsi="Book Antiqua" w:cs="Times New Roman"/>
          <w:sz w:val="24"/>
          <w:szCs w:val="24"/>
        </w:rPr>
        <w:t xml:space="preserve"> and food intake</w:t>
      </w:r>
      <w:r w:rsidR="00460D54" w:rsidRPr="003335BB">
        <w:rPr>
          <w:rFonts w:ascii="Book Antiqua" w:hAnsi="Book Antiqua" w:cs="Times New Roman"/>
          <w:sz w:val="24"/>
          <w:szCs w:val="24"/>
        </w:rPr>
        <w:t>,</w:t>
      </w:r>
      <w:r w:rsidR="0091742F" w:rsidRPr="003335BB">
        <w:rPr>
          <w:rFonts w:ascii="Book Antiqua" w:hAnsi="Book Antiqua" w:cs="Times New Roman"/>
          <w:sz w:val="24"/>
          <w:szCs w:val="24"/>
        </w:rPr>
        <w:t xml:space="preserve"> and reduce</w:t>
      </w:r>
      <w:r w:rsidR="00460D54" w:rsidRPr="003335BB">
        <w:rPr>
          <w:rFonts w:ascii="Book Antiqua" w:hAnsi="Book Antiqua" w:cs="Times New Roman"/>
          <w:sz w:val="24"/>
          <w:szCs w:val="24"/>
        </w:rPr>
        <w:t xml:space="preserve"> the</w:t>
      </w:r>
      <w:r w:rsidR="0091742F" w:rsidRPr="003335BB">
        <w:rPr>
          <w:rFonts w:ascii="Book Antiqua" w:hAnsi="Book Antiqua" w:cs="Times New Roman"/>
          <w:sz w:val="24"/>
          <w:szCs w:val="24"/>
        </w:rPr>
        <w:t xml:space="preserve"> </w:t>
      </w:r>
      <w:r w:rsidR="00C93717" w:rsidRPr="003335BB">
        <w:rPr>
          <w:rFonts w:ascii="Book Antiqua" w:hAnsi="Book Antiqua" w:cs="Times New Roman"/>
          <w:sz w:val="24"/>
          <w:szCs w:val="24"/>
        </w:rPr>
        <w:t>length of hospital stay</w:t>
      </w:r>
      <w:r w:rsidR="00C93717" w:rsidRPr="003335BB">
        <w:rPr>
          <w:rFonts w:ascii="Book Antiqua" w:hAnsi="Book Antiqua" w:cs="Times New Roman"/>
          <w:sz w:val="24"/>
          <w:szCs w:val="24"/>
          <w:vertAlign w:val="superscript"/>
        </w:rPr>
        <w:t>[19]</w:t>
      </w:r>
      <w:r w:rsidR="0091742F"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91742F" w:rsidRPr="003335BB">
        <w:rPr>
          <w:rFonts w:ascii="Book Antiqua" w:hAnsi="Book Antiqua" w:cs="Times New Roman"/>
          <w:sz w:val="24"/>
          <w:szCs w:val="24"/>
        </w:rPr>
        <w:t xml:space="preserve"> plays </w:t>
      </w:r>
      <w:r w:rsidR="00460D54" w:rsidRPr="003335BB">
        <w:rPr>
          <w:rFonts w:ascii="Book Antiqua" w:hAnsi="Book Antiqua" w:cs="Times New Roman"/>
          <w:sz w:val="24"/>
          <w:szCs w:val="24"/>
        </w:rPr>
        <w:t>an important</w:t>
      </w:r>
      <w:r w:rsidR="0091742F" w:rsidRPr="003335BB">
        <w:rPr>
          <w:rFonts w:ascii="Book Antiqua" w:hAnsi="Book Antiqua" w:cs="Times New Roman"/>
          <w:sz w:val="24"/>
          <w:szCs w:val="24"/>
        </w:rPr>
        <w:t xml:space="preserve"> role in enhanced recovery after surgery </w:t>
      </w:r>
      <w:r w:rsidR="003A6274" w:rsidRPr="003335BB">
        <w:rPr>
          <w:rFonts w:ascii="Book Antiqua" w:hAnsi="Book Antiqua" w:cs="Times New Roman"/>
          <w:sz w:val="24"/>
          <w:szCs w:val="24"/>
        </w:rPr>
        <w:t>for gastrointestinal diseases</w:t>
      </w:r>
      <w:r w:rsidR="004B2589" w:rsidRPr="003335BB">
        <w:rPr>
          <w:rFonts w:ascii="Book Antiqua" w:hAnsi="Book Antiqua" w:cs="Times New Roman"/>
          <w:sz w:val="24"/>
          <w:szCs w:val="24"/>
        </w:rPr>
        <w:t xml:space="preserve"> and has been</w:t>
      </w:r>
      <w:r w:rsidR="0091742F" w:rsidRPr="003335BB">
        <w:rPr>
          <w:rFonts w:ascii="Book Antiqua" w:hAnsi="Book Antiqua" w:cs="Times New Roman"/>
          <w:sz w:val="24"/>
          <w:szCs w:val="24"/>
        </w:rPr>
        <w:t xml:space="preserve"> gradually implement</w:t>
      </w:r>
      <w:r w:rsidR="004B2589" w:rsidRPr="003335BB">
        <w:rPr>
          <w:rFonts w:ascii="Book Antiqua" w:hAnsi="Book Antiqua" w:cs="Times New Roman"/>
          <w:sz w:val="24"/>
          <w:szCs w:val="24"/>
        </w:rPr>
        <w:t>ed</w:t>
      </w:r>
      <w:r w:rsidR="0091742F" w:rsidRPr="003335BB">
        <w:rPr>
          <w:rFonts w:ascii="Book Antiqua" w:hAnsi="Book Antiqua" w:cs="Times New Roman"/>
          <w:sz w:val="24"/>
          <w:szCs w:val="24"/>
        </w:rPr>
        <w:t xml:space="preserve"> in clinical practice</w:t>
      </w:r>
      <w:r w:rsidR="004B2589" w:rsidRPr="003335BB">
        <w:rPr>
          <w:rFonts w:ascii="Book Antiqua" w:hAnsi="Book Antiqua" w:cs="Times New Roman"/>
          <w:sz w:val="24"/>
          <w:szCs w:val="24"/>
        </w:rPr>
        <w:t xml:space="preserve">, resulting in improved </w:t>
      </w:r>
      <w:r w:rsidR="003D3B2C" w:rsidRPr="003335BB">
        <w:rPr>
          <w:rFonts w:ascii="Book Antiqua" w:hAnsi="Book Antiqua" w:cs="Times New Roman"/>
          <w:sz w:val="24"/>
          <w:szCs w:val="24"/>
        </w:rPr>
        <w:t>clinical outcomes</w:t>
      </w:r>
      <w:r w:rsidR="001B14E3" w:rsidRPr="003335BB">
        <w:rPr>
          <w:rFonts w:ascii="Book Antiqua" w:hAnsi="Book Antiqua" w:cs="Times New Roman"/>
          <w:sz w:val="24"/>
          <w:szCs w:val="24"/>
          <w:vertAlign w:val="superscript"/>
        </w:rPr>
        <w:t>[</w:t>
      </w:r>
      <w:r w:rsidR="0091742F" w:rsidRPr="003335BB">
        <w:rPr>
          <w:rFonts w:ascii="Book Antiqua" w:hAnsi="Book Antiqua" w:cs="Times New Roman"/>
          <w:sz w:val="24"/>
          <w:szCs w:val="24"/>
          <w:vertAlign w:val="superscript"/>
        </w:rPr>
        <w:t>20</w:t>
      </w:r>
      <w:r w:rsidR="001B14E3" w:rsidRPr="003335BB">
        <w:rPr>
          <w:rFonts w:ascii="Book Antiqua" w:hAnsi="Book Antiqua" w:cs="Times New Roman"/>
          <w:sz w:val="24"/>
          <w:szCs w:val="24"/>
          <w:vertAlign w:val="superscript"/>
        </w:rPr>
        <w:t>]</w:t>
      </w:r>
      <w:r w:rsidR="0091742F" w:rsidRPr="003335BB">
        <w:rPr>
          <w:rFonts w:ascii="Book Antiqua" w:hAnsi="Book Antiqua" w:cs="Times New Roman"/>
          <w:sz w:val="24"/>
          <w:szCs w:val="24"/>
        </w:rPr>
        <w:t>.</w:t>
      </w:r>
      <w:r w:rsidR="008A7D0E"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8A7D0E" w:rsidRPr="003335BB">
        <w:rPr>
          <w:rFonts w:ascii="Book Antiqua" w:hAnsi="Book Antiqua" w:cs="Times New Roman"/>
          <w:sz w:val="24"/>
          <w:szCs w:val="24"/>
        </w:rPr>
        <w:t xml:space="preserve"> </w:t>
      </w:r>
      <w:r w:rsidR="00326A79" w:rsidRPr="003335BB">
        <w:rPr>
          <w:rFonts w:ascii="Book Antiqua" w:hAnsi="Book Antiqua" w:cs="Times New Roman"/>
          <w:sz w:val="24"/>
          <w:szCs w:val="24"/>
        </w:rPr>
        <w:t>can cause less stress and</w:t>
      </w:r>
      <w:r w:rsidR="004B2589" w:rsidRPr="003335BB">
        <w:rPr>
          <w:rFonts w:ascii="Book Antiqua" w:hAnsi="Book Antiqua" w:cs="Times New Roman"/>
          <w:sz w:val="24"/>
          <w:szCs w:val="24"/>
        </w:rPr>
        <w:t xml:space="preserve"> decrease the</w:t>
      </w:r>
      <w:r w:rsidR="00326A79" w:rsidRPr="003335BB">
        <w:rPr>
          <w:rFonts w:ascii="Book Antiqua" w:hAnsi="Book Antiqua" w:cs="Times New Roman"/>
          <w:sz w:val="24"/>
          <w:szCs w:val="24"/>
        </w:rPr>
        <w:t xml:space="preserve"> inflammatory response</w:t>
      </w:r>
      <w:r w:rsidR="008A7D0E" w:rsidRPr="003335BB">
        <w:rPr>
          <w:rFonts w:ascii="Book Antiqua" w:hAnsi="Book Antiqua" w:cs="Times New Roman"/>
          <w:sz w:val="24"/>
          <w:szCs w:val="24"/>
        </w:rPr>
        <w:t xml:space="preserve">, which may </w:t>
      </w:r>
      <w:r w:rsidR="00326A79" w:rsidRPr="003335BB">
        <w:rPr>
          <w:rFonts w:ascii="Book Antiqua" w:hAnsi="Book Antiqua" w:cs="Times New Roman"/>
          <w:sz w:val="24"/>
          <w:szCs w:val="24"/>
        </w:rPr>
        <w:t xml:space="preserve">result in </w:t>
      </w:r>
      <w:r w:rsidR="008A7D0E" w:rsidRPr="003335BB">
        <w:rPr>
          <w:rFonts w:ascii="Book Antiqua" w:hAnsi="Book Antiqua" w:cs="Times New Roman"/>
          <w:sz w:val="24"/>
          <w:szCs w:val="24"/>
        </w:rPr>
        <w:t>reduce</w:t>
      </w:r>
      <w:r w:rsidR="00326A79" w:rsidRPr="003335BB">
        <w:rPr>
          <w:rFonts w:ascii="Book Antiqua" w:hAnsi="Book Antiqua" w:cs="Times New Roman"/>
          <w:sz w:val="24"/>
          <w:szCs w:val="24"/>
        </w:rPr>
        <w:t>d</w:t>
      </w:r>
      <w:r w:rsidR="003D3B2C" w:rsidRPr="003335BB">
        <w:rPr>
          <w:rFonts w:ascii="Book Antiqua" w:hAnsi="Book Antiqua" w:cs="Times New Roman"/>
          <w:sz w:val="24"/>
          <w:szCs w:val="24"/>
        </w:rPr>
        <w:t xml:space="preserve"> postoperative complications</w:t>
      </w:r>
      <w:r w:rsidR="00723A49" w:rsidRPr="003335BB">
        <w:rPr>
          <w:rFonts w:ascii="Book Antiqua" w:hAnsi="Book Antiqua" w:cs="Times New Roman"/>
          <w:sz w:val="24"/>
          <w:szCs w:val="24"/>
          <w:vertAlign w:val="superscript"/>
        </w:rPr>
        <w:t>[</w:t>
      </w:r>
      <w:r w:rsidR="008A7D0E" w:rsidRPr="003335BB">
        <w:rPr>
          <w:rFonts w:ascii="Book Antiqua" w:hAnsi="Book Antiqua" w:cs="Times New Roman"/>
          <w:sz w:val="24"/>
          <w:szCs w:val="24"/>
          <w:vertAlign w:val="superscript"/>
        </w:rPr>
        <w:t>21</w:t>
      </w:r>
      <w:r w:rsidR="00723A49" w:rsidRPr="003335BB">
        <w:rPr>
          <w:rFonts w:ascii="Book Antiqua" w:hAnsi="Book Antiqua" w:cs="Times New Roman"/>
          <w:sz w:val="24"/>
          <w:szCs w:val="24"/>
          <w:vertAlign w:val="superscript"/>
        </w:rPr>
        <w:t>]</w:t>
      </w:r>
      <w:r w:rsidR="008A7D0E" w:rsidRPr="003335BB">
        <w:rPr>
          <w:rFonts w:ascii="Book Antiqua" w:hAnsi="Book Antiqua" w:cs="Times New Roman"/>
          <w:sz w:val="24"/>
          <w:szCs w:val="24"/>
        </w:rPr>
        <w:t>.</w:t>
      </w:r>
      <w:r w:rsidR="0080400E" w:rsidRPr="003335BB">
        <w:rPr>
          <w:rFonts w:ascii="Book Antiqua" w:hAnsi="Book Antiqua" w:cs="Times New Roman"/>
          <w:sz w:val="24"/>
          <w:szCs w:val="24"/>
        </w:rPr>
        <w:t xml:space="preserve"> I</w:t>
      </w:r>
      <w:r w:rsidR="008A7D0E" w:rsidRPr="003335BB">
        <w:rPr>
          <w:rFonts w:ascii="Book Antiqua" w:hAnsi="Book Antiqua" w:cs="Times New Roman"/>
          <w:sz w:val="24"/>
          <w:szCs w:val="24"/>
        </w:rPr>
        <w:t>n</w:t>
      </w:r>
      <w:r w:rsidR="004B2589" w:rsidRPr="003335BB">
        <w:rPr>
          <w:rFonts w:ascii="Book Antiqua" w:hAnsi="Book Antiqua" w:cs="Times New Roman"/>
          <w:sz w:val="24"/>
          <w:szCs w:val="24"/>
        </w:rPr>
        <w:t xml:space="preserve"> one study involving</w:t>
      </w:r>
      <w:r w:rsidR="008A7D0E" w:rsidRPr="003335BB">
        <w:rPr>
          <w:rFonts w:ascii="Book Antiqua" w:hAnsi="Book Antiqua" w:cs="Times New Roman"/>
          <w:sz w:val="24"/>
          <w:szCs w:val="24"/>
        </w:rPr>
        <w:t xml:space="preserve"> distal gastrectomy with D2 lymphadenectomy for the treatment of gastric cancer, </w:t>
      </w:r>
      <w:r w:rsidR="00133F0D" w:rsidRPr="003335BB">
        <w:rPr>
          <w:rFonts w:ascii="Book Antiqua" w:hAnsi="Book Antiqua" w:cs="Times New Roman"/>
          <w:sz w:val="24"/>
          <w:szCs w:val="24"/>
        </w:rPr>
        <w:t>LR</w:t>
      </w:r>
      <w:r w:rsidR="008A7D0E" w:rsidRPr="003335BB">
        <w:rPr>
          <w:rFonts w:ascii="Book Antiqua" w:hAnsi="Book Antiqua" w:cs="Times New Roman"/>
          <w:sz w:val="24"/>
          <w:szCs w:val="24"/>
        </w:rPr>
        <w:t xml:space="preserve"> and </w:t>
      </w:r>
      <w:r w:rsidR="002F76E3" w:rsidRPr="003335BB">
        <w:rPr>
          <w:rFonts w:ascii="Book Antiqua" w:hAnsi="Book Antiqua" w:cs="Times New Roman"/>
          <w:sz w:val="24"/>
          <w:szCs w:val="24"/>
        </w:rPr>
        <w:t>OR</w:t>
      </w:r>
      <w:r w:rsidR="000D1228" w:rsidRPr="003335BB">
        <w:rPr>
          <w:rFonts w:ascii="Book Antiqua" w:hAnsi="Book Antiqua" w:cs="Times New Roman"/>
          <w:sz w:val="24"/>
          <w:szCs w:val="24"/>
        </w:rPr>
        <w:t xml:space="preserve"> </w:t>
      </w:r>
      <w:r w:rsidR="004B2589" w:rsidRPr="003335BB">
        <w:rPr>
          <w:rFonts w:ascii="Book Antiqua" w:hAnsi="Book Antiqua" w:cs="Times New Roman"/>
          <w:sz w:val="24"/>
          <w:szCs w:val="24"/>
        </w:rPr>
        <w:t>were similar in terms of</w:t>
      </w:r>
      <w:r w:rsidR="000D1228" w:rsidRPr="003335BB">
        <w:rPr>
          <w:rFonts w:ascii="Book Antiqua" w:hAnsi="Book Antiqua" w:cs="Times New Roman"/>
          <w:sz w:val="24"/>
          <w:szCs w:val="24"/>
        </w:rPr>
        <w:t xml:space="preserve"> postoperative complication</w:t>
      </w:r>
      <w:r w:rsidR="00736D40" w:rsidRPr="003335BB">
        <w:rPr>
          <w:rFonts w:ascii="Book Antiqua" w:hAnsi="Book Antiqua" w:cs="Times New Roman"/>
          <w:sz w:val="24"/>
          <w:szCs w:val="24"/>
        </w:rPr>
        <w:t>s</w:t>
      </w:r>
      <w:r w:rsidR="000D1228" w:rsidRPr="003335BB">
        <w:rPr>
          <w:rFonts w:ascii="Book Antiqua" w:hAnsi="Book Antiqua" w:cs="Times New Roman"/>
          <w:sz w:val="24"/>
          <w:szCs w:val="24"/>
        </w:rPr>
        <w:t xml:space="preserve"> and mortality</w:t>
      </w:r>
      <w:r w:rsidR="004B2589" w:rsidRPr="003335BB">
        <w:rPr>
          <w:rFonts w:ascii="Book Antiqua" w:hAnsi="Book Antiqua" w:cs="Times New Roman"/>
          <w:sz w:val="24"/>
          <w:szCs w:val="24"/>
        </w:rPr>
        <w:t xml:space="preserve"> as well as</w:t>
      </w:r>
      <w:r w:rsidR="000D1228" w:rsidRPr="003335BB">
        <w:rPr>
          <w:rFonts w:ascii="Book Antiqua" w:hAnsi="Book Antiqua" w:cs="Times New Roman"/>
          <w:sz w:val="24"/>
          <w:szCs w:val="24"/>
        </w:rPr>
        <w:t xml:space="preserve"> </w:t>
      </w:r>
      <w:r w:rsidR="00317D28" w:rsidRPr="003335BB">
        <w:rPr>
          <w:rFonts w:ascii="Book Antiqua" w:hAnsi="Book Antiqua" w:cs="Times New Roman"/>
          <w:sz w:val="24"/>
          <w:szCs w:val="24"/>
        </w:rPr>
        <w:t xml:space="preserve">the </w:t>
      </w:r>
      <w:r w:rsidR="003D3B2C" w:rsidRPr="003335BB">
        <w:rPr>
          <w:rFonts w:ascii="Book Antiqua" w:hAnsi="Book Antiqua" w:cs="Times New Roman"/>
          <w:sz w:val="24"/>
          <w:szCs w:val="24"/>
        </w:rPr>
        <w:t>severity of complications</w:t>
      </w:r>
      <w:r w:rsidR="00317D28" w:rsidRPr="003335BB">
        <w:rPr>
          <w:rFonts w:ascii="Book Antiqua" w:hAnsi="Book Antiqua" w:cs="Times New Roman"/>
          <w:sz w:val="24"/>
          <w:szCs w:val="24"/>
          <w:vertAlign w:val="superscript"/>
        </w:rPr>
        <w:t>[</w:t>
      </w:r>
      <w:r w:rsidR="000D1228" w:rsidRPr="003335BB">
        <w:rPr>
          <w:rFonts w:ascii="Book Antiqua" w:hAnsi="Book Antiqua" w:cs="Times New Roman"/>
          <w:sz w:val="24"/>
          <w:szCs w:val="24"/>
          <w:vertAlign w:val="superscript"/>
        </w:rPr>
        <w:t>19</w:t>
      </w:r>
      <w:r w:rsidR="00317D28" w:rsidRPr="003335BB">
        <w:rPr>
          <w:rFonts w:ascii="Book Antiqua" w:hAnsi="Book Antiqua" w:cs="Times New Roman"/>
          <w:sz w:val="24"/>
          <w:szCs w:val="24"/>
          <w:vertAlign w:val="superscript"/>
        </w:rPr>
        <w:t>]</w:t>
      </w:r>
      <w:r w:rsidR="000D1228" w:rsidRPr="003335BB">
        <w:rPr>
          <w:rFonts w:ascii="Book Antiqua" w:hAnsi="Book Antiqua" w:cs="Times New Roman"/>
          <w:sz w:val="24"/>
          <w:szCs w:val="24"/>
        </w:rPr>
        <w:t>. In</w:t>
      </w:r>
      <w:r w:rsidR="004B2589" w:rsidRPr="003335BB">
        <w:rPr>
          <w:rFonts w:ascii="Book Antiqua" w:hAnsi="Book Antiqua" w:cs="Times New Roman"/>
          <w:sz w:val="24"/>
          <w:szCs w:val="24"/>
        </w:rPr>
        <w:t xml:space="preserve"> another study of</w:t>
      </w:r>
      <w:r w:rsidR="000D1228" w:rsidRPr="003335BB">
        <w:rPr>
          <w:rFonts w:ascii="Book Antiqua" w:hAnsi="Book Antiqua" w:cs="Times New Roman"/>
          <w:sz w:val="24"/>
          <w:szCs w:val="24"/>
        </w:rPr>
        <w:t xml:space="preserve"> total gastrectomy, </w:t>
      </w:r>
      <w:r w:rsidR="00133F0D" w:rsidRPr="003335BB">
        <w:rPr>
          <w:rFonts w:ascii="Book Antiqua" w:hAnsi="Book Antiqua" w:cs="Times New Roman"/>
          <w:sz w:val="24"/>
          <w:szCs w:val="24"/>
        </w:rPr>
        <w:t>LR</w:t>
      </w:r>
      <w:r w:rsidR="000D1228" w:rsidRPr="003335BB">
        <w:rPr>
          <w:rFonts w:ascii="Book Antiqua" w:hAnsi="Book Antiqua" w:cs="Times New Roman"/>
          <w:sz w:val="24"/>
          <w:szCs w:val="24"/>
        </w:rPr>
        <w:t xml:space="preserve"> reduce</w:t>
      </w:r>
      <w:r w:rsidR="004B2589" w:rsidRPr="003335BB">
        <w:rPr>
          <w:rFonts w:ascii="Book Antiqua" w:hAnsi="Book Antiqua" w:cs="Times New Roman"/>
          <w:sz w:val="24"/>
          <w:szCs w:val="24"/>
        </w:rPr>
        <w:t>d</w:t>
      </w:r>
      <w:r w:rsidR="000D1228" w:rsidRPr="003335BB">
        <w:rPr>
          <w:rFonts w:ascii="Book Antiqua" w:hAnsi="Book Antiqua" w:cs="Times New Roman"/>
          <w:sz w:val="24"/>
          <w:szCs w:val="24"/>
        </w:rPr>
        <w:t xml:space="preserve"> postoperative infectious complications</w:t>
      </w:r>
      <w:r w:rsidR="00CB0EB1" w:rsidRPr="003335BB">
        <w:rPr>
          <w:rFonts w:ascii="Book Antiqua" w:hAnsi="Book Antiqua" w:cs="Times New Roman"/>
          <w:sz w:val="24"/>
          <w:szCs w:val="24"/>
          <w:vertAlign w:val="superscript"/>
        </w:rPr>
        <w:t>[</w:t>
      </w:r>
      <w:r w:rsidR="000D1228" w:rsidRPr="003335BB">
        <w:rPr>
          <w:rFonts w:ascii="Book Antiqua" w:hAnsi="Book Antiqua" w:cs="Times New Roman"/>
          <w:sz w:val="24"/>
          <w:szCs w:val="24"/>
          <w:vertAlign w:val="superscript"/>
        </w:rPr>
        <w:t>22</w:t>
      </w:r>
      <w:r w:rsidR="00CB0EB1" w:rsidRPr="003335BB">
        <w:rPr>
          <w:rFonts w:ascii="Book Antiqua" w:hAnsi="Book Antiqua" w:cs="Times New Roman"/>
          <w:sz w:val="24"/>
          <w:szCs w:val="24"/>
          <w:vertAlign w:val="superscript"/>
        </w:rPr>
        <w:t>]</w:t>
      </w:r>
      <w:r w:rsidR="000D1228" w:rsidRPr="003335BB">
        <w:rPr>
          <w:rFonts w:ascii="Book Antiqua" w:hAnsi="Book Antiqua" w:cs="Times New Roman"/>
          <w:sz w:val="24"/>
          <w:szCs w:val="24"/>
        </w:rPr>
        <w:t xml:space="preserve">. </w:t>
      </w:r>
      <w:r w:rsidR="004B2589" w:rsidRPr="003335BB">
        <w:rPr>
          <w:rFonts w:ascii="Book Antiqua" w:hAnsi="Book Antiqua" w:cs="Times New Roman"/>
          <w:sz w:val="24"/>
          <w:szCs w:val="24"/>
        </w:rPr>
        <w:t>Moreover,</w:t>
      </w:r>
      <w:r w:rsidR="00402CB8"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0D1228" w:rsidRPr="003335BB">
        <w:rPr>
          <w:rFonts w:ascii="Book Antiqua" w:hAnsi="Book Antiqua" w:cs="Times New Roman"/>
          <w:sz w:val="24"/>
          <w:szCs w:val="24"/>
        </w:rPr>
        <w:t xml:space="preserve"> </w:t>
      </w:r>
      <w:r w:rsidR="004B2589" w:rsidRPr="003335BB">
        <w:rPr>
          <w:rFonts w:ascii="Book Antiqua" w:hAnsi="Book Antiqua" w:cs="Times New Roman"/>
          <w:sz w:val="24"/>
          <w:szCs w:val="24"/>
        </w:rPr>
        <w:t>reportedly</w:t>
      </w:r>
      <w:r w:rsidR="000D1228" w:rsidRPr="003335BB">
        <w:rPr>
          <w:rFonts w:ascii="Book Antiqua" w:hAnsi="Book Antiqua" w:cs="Times New Roman"/>
          <w:sz w:val="24"/>
          <w:szCs w:val="24"/>
        </w:rPr>
        <w:t xml:space="preserve"> </w:t>
      </w:r>
      <w:r w:rsidR="004B2589" w:rsidRPr="003335BB">
        <w:rPr>
          <w:rFonts w:ascii="Book Antiqua" w:hAnsi="Book Antiqua" w:cs="Times New Roman"/>
          <w:sz w:val="24"/>
          <w:szCs w:val="24"/>
        </w:rPr>
        <w:t xml:space="preserve">increased </w:t>
      </w:r>
      <w:r w:rsidR="00402CB8" w:rsidRPr="003335BB">
        <w:rPr>
          <w:rFonts w:ascii="Book Antiqua" w:hAnsi="Book Antiqua" w:cs="Times New Roman"/>
          <w:sz w:val="24"/>
          <w:szCs w:val="24"/>
        </w:rPr>
        <w:t xml:space="preserve">the </w:t>
      </w:r>
      <w:r w:rsidR="00317CD9" w:rsidRPr="003335BB">
        <w:rPr>
          <w:rFonts w:ascii="Book Antiqua" w:hAnsi="Book Antiqua" w:cs="Times New Roman"/>
          <w:sz w:val="24"/>
          <w:szCs w:val="24"/>
        </w:rPr>
        <w:t xml:space="preserve">survival time of </w:t>
      </w:r>
      <w:r w:rsidR="000D1228" w:rsidRPr="003335BB">
        <w:rPr>
          <w:rFonts w:ascii="Book Antiqua" w:hAnsi="Book Antiqua" w:cs="Times New Roman"/>
          <w:sz w:val="24"/>
          <w:szCs w:val="24"/>
        </w:rPr>
        <w:t>patients</w:t>
      </w:r>
      <w:r w:rsidR="00402CB8" w:rsidRPr="003335BB">
        <w:rPr>
          <w:rFonts w:ascii="Book Antiqua" w:hAnsi="Book Antiqua" w:cs="Times New Roman"/>
          <w:sz w:val="24"/>
          <w:szCs w:val="24"/>
        </w:rPr>
        <w:t xml:space="preserve"> with colorectal cancer</w:t>
      </w:r>
      <w:r w:rsidR="000D1228" w:rsidRPr="003335BB">
        <w:rPr>
          <w:rFonts w:ascii="Book Antiqua" w:hAnsi="Book Antiqua" w:cs="Times New Roman"/>
          <w:sz w:val="24"/>
          <w:szCs w:val="24"/>
        </w:rPr>
        <w:t xml:space="preserve"> undergoing elective surgery</w:t>
      </w:r>
      <w:r w:rsidR="001D4FDC" w:rsidRPr="003335BB">
        <w:rPr>
          <w:rFonts w:ascii="Book Antiqua" w:hAnsi="Book Antiqua" w:cs="Times New Roman"/>
          <w:sz w:val="24"/>
          <w:szCs w:val="24"/>
          <w:vertAlign w:val="superscript"/>
        </w:rPr>
        <w:t>[</w:t>
      </w:r>
      <w:r w:rsidR="00317CD9" w:rsidRPr="003335BB">
        <w:rPr>
          <w:rFonts w:ascii="Book Antiqua" w:hAnsi="Book Antiqua" w:cs="Times New Roman"/>
          <w:sz w:val="24"/>
          <w:szCs w:val="24"/>
          <w:vertAlign w:val="superscript"/>
        </w:rPr>
        <w:t>23</w:t>
      </w:r>
      <w:r w:rsidR="001D4FDC" w:rsidRPr="003335BB">
        <w:rPr>
          <w:rFonts w:ascii="Book Antiqua" w:hAnsi="Book Antiqua" w:cs="Times New Roman"/>
          <w:sz w:val="24"/>
          <w:szCs w:val="24"/>
          <w:vertAlign w:val="superscript"/>
        </w:rPr>
        <w:t>]</w:t>
      </w:r>
      <w:r w:rsidR="00317CD9" w:rsidRPr="003335BB">
        <w:rPr>
          <w:rFonts w:ascii="Book Antiqua" w:hAnsi="Book Antiqua" w:cs="Times New Roman"/>
          <w:sz w:val="24"/>
          <w:szCs w:val="24"/>
        </w:rPr>
        <w:t>.</w:t>
      </w:r>
    </w:p>
    <w:p w14:paraId="5C758EF7" w14:textId="443E20E3" w:rsidR="0041679B" w:rsidRPr="003335BB" w:rsidRDefault="00376AD2"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Surgeons </w:t>
      </w:r>
      <w:r w:rsidR="00697555" w:rsidRPr="003335BB">
        <w:rPr>
          <w:rFonts w:ascii="Book Antiqua" w:hAnsi="Book Antiqua" w:cs="Times New Roman"/>
          <w:sz w:val="24"/>
          <w:szCs w:val="24"/>
        </w:rPr>
        <w:t>have attempted to</w:t>
      </w:r>
      <w:r w:rsidRPr="003335BB">
        <w:rPr>
          <w:rFonts w:ascii="Book Antiqua" w:hAnsi="Book Antiqua" w:cs="Times New Roman"/>
          <w:sz w:val="24"/>
          <w:szCs w:val="24"/>
        </w:rPr>
        <w:t xml:space="preserve"> apply laparoscopic technique</w:t>
      </w:r>
      <w:r w:rsidR="008A3CCE" w:rsidRPr="003335BB">
        <w:rPr>
          <w:rFonts w:ascii="Book Antiqua" w:hAnsi="Book Antiqua" w:cs="Times New Roman"/>
          <w:sz w:val="24"/>
          <w:szCs w:val="24"/>
        </w:rPr>
        <w:t>s</w:t>
      </w:r>
      <w:r w:rsidRPr="003335BB">
        <w:rPr>
          <w:rFonts w:ascii="Book Antiqua" w:hAnsi="Book Antiqua" w:cs="Times New Roman"/>
          <w:sz w:val="24"/>
          <w:szCs w:val="24"/>
        </w:rPr>
        <w:t xml:space="preserve"> </w:t>
      </w:r>
      <w:r w:rsidR="00697555" w:rsidRPr="003335BB">
        <w:rPr>
          <w:rFonts w:ascii="Book Antiqua" w:hAnsi="Book Antiqua" w:cs="Times New Roman"/>
          <w:sz w:val="24"/>
          <w:szCs w:val="24"/>
        </w:rPr>
        <w:t>to</w:t>
      </w:r>
      <w:r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8A3CCE" w:rsidRPr="003335BB">
        <w:rPr>
          <w:rFonts w:ascii="Book Antiqua" w:hAnsi="Book Antiqua" w:cs="Times New Roman"/>
          <w:sz w:val="24"/>
          <w:szCs w:val="24"/>
        </w:rPr>
        <w:t>s</w:t>
      </w:r>
      <w:r w:rsidRPr="003335BB">
        <w:rPr>
          <w:rFonts w:ascii="Book Antiqua" w:hAnsi="Book Antiqua" w:cs="Times New Roman"/>
          <w:sz w:val="24"/>
          <w:szCs w:val="24"/>
        </w:rPr>
        <w:t xml:space="preserve"> </w:t>
      </w:r>
      <w:r w:rsidR="00697555" w:rsidRPr="003335BB">
        <w:rPr>
          <w:rFonts w:ascii="Book Antiqua" w:hAnsi="Book Antiqua" w:cs="Times New Roman"/>
          <w:sz w:val="24"/>
          <w:szCs w:val="24"/>
        </w:rPr>
        <w:t>because of the above-mentioned</w:t>
      </w:r>
      <w:r w:rsidRPr="003335BB">
        <w:rPr>
          <w:rFonts w:ascii="Book Antiqua" w:hAnsi="Book Antiqua" w:cs="Times New Roman"/>
          <w:sz w:val="24"/>
          <w:szCs w:val="24"/>
        </w:rPr>
        <w:t xml:space="preserve"> advantages. </w:t>
      </w:r>
      <w:r w:rsidR="008C7B8B" w:rsidRPr="003335BB">
        <w:rPr>
          <w:rFonts w:ascii="Book Antiqua" w:hAnsi="Book Antiqua" w:cs="Times New Roman"/>
          <w:sz w:val="24"/>
          <w:szCs w:val="24"/>
        </w:rPr>
        <w:t>Some studies</w:t>
      </w:r>
      <w:r w:rsidR="00697555" w:rsidRPr="003335BB">
        <w:rPr>
          <w:rFonts w:ascii="Book Antiqua" w:hAnsi="Book Antiqua" w:cs="Times New Roman"/>
          <w:sz w:val="24"/>
          <w:szCs w:val="24"/>
        </w:rPr>
        <w:t xml:space="preserve"> have</w:t>
      </w:r>
      <w:r w:rsidR="008C7B8B" w:rsidRPr="003335BB">
        <w:rPr>
          <w:rFonts w:ascii="Book Antiqua" w:hAnsi="Book Antiqua" w:cs="Times New Roman"/>
          <w:sz w:val="24"/>
          <w:szCs w:val="24"/>
        </w:rPr>
        <w:t xml:space="preserve"> prove</w:t>
      </w:r>
      <w:r w:rsidR="00697555" w:rsidRPr="003335BB">
        <w:rPr>
          <w:rFonts w:ascii="Book Antiqua" w:hAnsi="Book Antiqua" w:cs="Times New Roman"/>
          <w:sz w:val="24"/>
          <w:szCs w:val="24"/>
        </w:rPr>
        <w:t>n</w:t>
      </w:r>
      <w:r w:rsidR="008C7B8B" w:rsidRPr="003335BB">
        <w:rPr>
          <w:rFonts w:ascii="Book Antiqua" w:hAnsi="Book Antiqua" w:cs="Times New Roman"/>
          <w:sz w:val="24"/>
          <w:szCs w:val="24"/>
        </w:rPr>
        <w:t xml:space="preserve"> the positive effects of </w:t>
      </w:r>
      <w:r w:rsidR="00133F0D" w:rsidRPr="003335BB">
        <w:rPr>
          <w:rFonts w:ascii="Book Antiqua" w:hAnsi="Book Antiqua" w:cs="Times New Roman"/>
          <w:sz w:val="24"/>
          <w:szCs w:val="24"/>
        </w:rPr>
        <w:t>LR</w:t>
      </w:r>
      <w:r w:rsidR="00697555" w:rsidRPr="003335BB">
        <w:rPr>
          <w:rFonts w:ascii="Book Antiqua" w:hAnsi="Book Antiqua" w:cs="Times New Roman"/>
          <w:sz w:val="24"/>
          <w:szCs w:val="24"/>
        </w:rPr>
        <w:t xml:space="preserve"> on improved perioperative outcomes in patients with</w:t>
      </w:r>
      <w:r w:rsidR="008C7B8B"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AE5FAD" w:rsidRPr="003335BB">
        <w:rPr>
          <w:rFonts w:ascii="Book Antiqua" w:hAnsi="Book Antiqua" w:cs="Times New Roman"/>
          <w:sz w:val="24"/>
          <w:szCs w:val="24"/>
        </w:rPr>
        <w:t>s</w:t>
      </w:r>
      <w:r w:rsidR="00AE5FAD" w:rsidRPr="003335BB">
        <w:rPr>
          <w:rFonts w:ascii="Book Antiqua" w:hAnsi="Book Antiqua" w:cs="Times New Roman"/>
          <w:sz w:val="24"/>
          <w:szCs w:val="24"/>
          <w:vertAlign w:val="superscript"/>
        </w:rPr>
        <w:t>[</w:t>
      </w:r>
      <w:r w:rsidR="008C7B8B" w:rsidRPr="003335BB">
        <w:rPr>
          <w:rFonts w:ascii="Book Antiqua" w:hAnsi="Book Antiqua" w:cs="Times New Roman"/>
          <w:sz w:val="24"/>
          <w:szCs w:val="24"/>
          <w:vertAlign w:val="superscript"/>
        </w:rPr>
        <w:t>24</w:t>
      </w:r>
      <w:r w:rsidR="00AE5FAD" w:rsidRPr="003335BB">
        <w:rPr>
          <w:rFonts w:ascii="Book Antiqua" w:hAnsi="Book Antiqua" w:cs="Times New Roman"/>
          <w:sz w:val="24"/>
          <w:szCs w:val="24"/>
          <w:vertAlign w:val="superscript"/>
        </w:rPr>
        <w:t>]</w:t>
      </w:r>
      <w:r w:rsidR="008C7B8B" w:rsidRPr="003335BB">
        <w:rPr>
          <w:rFonts w:ascii="Book Antiqua" w:hAnsi="Book Antiqua" w:cs="Times New Roman"/>
          <w:sz w:val="24"/>
          <w:szCs w:val="24"/>
        </w:rPr>
        <w:t xml:space="preserve">. </w:t>
      </w:r>
      <w:r w:rsidR="00697555" w:rsidRPr="003335BB">
        <w:rPr>
          <w:rFonts w:ascii="Book Antiqua" w:hAnsi="Book Antiqua" w:cs="Times New Roman"/>
          <w:sz w:val="24"/>
          <w:szCs w:val="24"/>
        </w:rPr>
        <w:t>Regardless of whether the gGIST is</w:t>
      </w:r>
      <w:r w:rsidR="00BA78EE" w:rsidRPr="003335BB">
        <w:rPr>
          <w:rFonts w:ascii="Book Antiqua" w:hAnsi="Book Antiqua" w:cs="Times New Roman"/>
          <w:sz w:val="24"/>
          <w:szCs w:val="24"/>
        </w:rPr>
        <w:t xml:space="preserve"> small</w:t>
      </w:r>
      <w:r w:rsidR="00ED0204" w:rsidRPr="003335BB">
        <w:rPr>
          <w:rFonts w:ascii="Book Antiqua" w:hAnsi="Book Antiqua" w:cs="Times New Roman"/>
          <w:sz w:val="24"/>
          <w:szCs w:val="24"/>
          <w:vertAlign w:val="superscript"/>
        </w:rPr>
        <w:t>[</w:t>
      </w:r>
      <w:r w:rsidR="008C7B8B" w:rsidRPr="003335BB">
        <w:rPr>
          <w:rFonts w:ascii="Book Antiqua" w:hAnsi="Book Antiqua" w:cs="Times New Roman"/>
          <w:sz w:val="24"/>
          <w:szCs w:val="24"/>
          <w:vertAlign w:val="superscript"/>
        </w:rPr>
        <w:t>25</w:t>
      </w:r>
      <w:r w:rsidR="00ED0204" w:rsidRPr="003335BB">
        <w:rPr>
          <w:rFonts w:ascii="Book Antiqua" w:hAnsi="Book Antiqua" w:cs="Times New Roman"/>
          <w:sz w:val="24"/>
          <w:szCs w:val="24"/>
          <w:vertAlign w:val="superscript"/>
        </w:rPr>
        <w:t>]</w:t>
      </w:r>
      <w:r w:rsidR="008C7B8B" w:rsidRPr="003335BB">
        <w:rPr>
          <w:rFonts w:ascii="Book Antiqua" w:hAnsi="Book Antiqua" w:cs="Times New Roman"/>
          <w:sz w:val="24"/>
          <w:szCs w:val="24"/>
        </w:rPr>
        <w:t xml:space="preserve"> </w:t>
      </w:r>
      <w:r w:rsidR="00BA78EE" w:rsidRPr="003335BB">
        <w:rPr>
          <w:rFonts w:ascii="Book Antiqua" w:hAnsi="Book Antiqua" w:cs="Times New Roman"/>
          <w:sz w:val="24"/>
          <w:szCs w:val="24"/>
        </w:rPr>
        <w:t>or large</w:t>
      </w:r>
      <w:r w:rsidR="00ED0204" w:rsidRPr="003335BB">
        <w:rPr>
          <w:rFonts w:ascii="Book Antiqua" w:hAnsi="Book Antiqua" w:cs="Times New Roman"/>
          <w:sz w:val="24"/>
          <w:szCs w:val="24"/>
          <w:vertAlign w:val="superscript"/>
        </w:rPr>
        <w:t>[</w:t>
      </w:r>
      <w:r w:rsidR="008C7B8B" w:rsidRPr="003335BB">
        <w:rPr>
          <w:rFonts w:ascii="Book Antiqua" w:hAnsi="Book Antiqua" w:cs="Times New Roman"/>
          <w:sz w:val="24"/>
          <w:szCs w:val="24"/>
          <w:vertAlign w:val="superscript"/>
        </w:rPr>
        <w:t>26</w:t>
      </w:r>
      <w:r w:rsidR="00ED0204" w:rsidRPr="003335BB">
        <w:rPr>
          <w:rFonts w:ascii="Book Antiqua" w:hAnsi="Book Antiqua" w:cs="Times New Roman"/>
          <w:sz w:val="24"/>
          <w:szCs w:val="24"/>
          <w:vertAlign w:val="superscript"/>
        </w:rPr>
        <w:t>]</w:t>
      </w:r>
      <w:r w:rsidR="008C7B8B"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8C7B8B" w:rsidRPr="003335BB">
        <w:rPr>
          <w:rFonts w:ascii="Book Antiqua" w:hAnsi="Book Antiqua" w:cs="Times New Roman"/>
          <w:sz w:val="24"/>
          <w:szCs w:val="24"/>
        </w:rPr>
        <w:t xml:space="preserve"> </w:t>
      </w:r>
      <w:r w:rsidR="00697555" w:rsidRPr="003335BB">
        <w:rPr>
          <w:rFonts w:ascii="Book Antiqua" w:hAnsi="Book Antiqua" w:cs="Times New Roman"/>
          <w:sz w:val="24"/>
          <w:szCs w:val="24"/>
        </w:rPr>
        <w:t xml:space="preserve">can </w:t>
      </w:r>
      <w:r w:rsidR="002449F0" w:rsidRPr="003335BB">
        <w:rPr>
          <w:rFonts w:ascii="Book Antiqua" w:hAnsi="Book Antiqua" w:cs="Times New Roman"/>
          <w:sz w:val="24"/>
          <w:szCs w:val="24"/>
        </w:rPr>
        <w:t>enhance the recovery of intestinal motility, promote early flatus and food intake</w:t>
      </w:r>
      <w:r w:rsidR="00697555" w:rsidRPr="003335BB">
        <w:rPr>
          <w:rFonts w:ascii="Book Antiqua" w:hAnsi="Book Antiqua" w:cs="Times New Roman"/>
          <w:sz w:val="24"/>
          <w:szCs w:val="24"/>
        </w:rPr>
        <w:t>,</w:t>
      </w:r>
      <w:r w:rsidR="002449F0" w:rsidRPr="003335BB">
        <w:rPr>
          <w:rFonts w:ascii="Book Antiqua" w:hAnsi="Book Antiqua" w:cs="Times New Roman"/>
          <w:sz w:val="24"/>
          <w:szCs w:val="24"/>
        </w:rPr>
        <w:t xml:space="preserve"> and reduce length of hospital stay</w:t>
      </w:r>
      <w:r w:rsidR="00697555" w:rsidRPr="003335BB">
        <w:rPr>
          <w:rFonts w:ascii="Book Antiqua" w:hAnsi="Book Antiqua" w:cs="Times New Roman"/>
          <w:sz w:val="24"/>
          <w:szCs w:val="24"/>
        </w:rPr>
        <w:t xml:space="preserve">; these benefits were </w:t>
      </w:r>
      <w:r w:rsidR="00E60979" w:rsidRPr="003335BB">
        <w:rPr>
          <w:rFonts w:ascii="Book Antiqua" w:hAnsi="Book Antiqua" w:cs="Times New Roman"/>
          <w:sz w:val="24"/>
          <w:szCs w:val="24"/>
        </w:rPr>
        <w:t xml:space="preserve">also </w:t>
      </w:r>
      <w:r w:rsidR="00697555" w:rsidRPr="003335BB">
        <w:rPr>
          <w:rFonts w:ascii="Book Antiqua" w:hAnsi="Book Antiqua" w:cs="Times New Roman"/>
          <w:sz w:val="24"/>
          <w:szCs w:val="24"/>
        </w:rPr>
        <w:t>proven in the present</w:t>
      </w:r>
      <w:r w:rsidR="00B41DE4" w:rsidRPr="003335BB">
        <w:rPr>
          <w:rFonts w:ascii="Book Antiqua" w:hAnsi="Book Antiqua" w:cs="Times New Roman"/>
          <w:sz w:val="24"/>
          <w:szCs w:val="24"/>
        </w:rPr>
        <w:t xml:space="preserve"> study</w:t>
      </w:r>
      <w:r w:rsidR="008C7B8B" w:rsidRPr="003335BB">
        <w:rPr>
          <w:rFonts w:ascii="Book Antiqua" w:hAnsi="Book Antiqua" w:cs="Times New Roman"/>
          <w:sz w:val="24"/>
          <w:szCs w:val="24"/>
        </w:rPr>
        <w:t xml:space="preserve">. </w:t>
      </w:r>
      <w:r w:rsidR="00301FF2" w:rsidRPr="003335BB">
        <w:rPr>
          <w:rFonts w:ascii="Book Antiqua" w:hAnsi="Book Antiqua" w:cs="Times New Roman"/>
          <w:sz w:val="24"/>
          <w:szCs w:val="24"/>
        </w:rPr>
        <w:t>These advantages are</w:t>
      </w:r>
      <w:r w:rsidR="009B4C85" w:rsidRPr="003335BB">
        <w:rPr>
          <w:rFonts w:ascii="Book Antiqua" w:hAnsi="Book Antiqua" w:cs="Times New Roman"/>
          <w:sz w:val="24"/>
          <w:szCs w:val="24"/>
        </w:rPr>
        <w:t xml:space="preserve"> </w:t>
      </w:r>
      <w:r w:rsidR="008C7B8B" w:rsidRPr="003335BB">
        <w:rPr>
          <w:rFonts w:ascii="Book Antiqua" w:hAnsi="Book Antiqua" w:cs="Times New Roman"/>
          <w:sz w:val="24"/>
          <w:szCs w:val="24"/>
        </w:rPr>
        <w:t>mainly associated with</w:t>
      </w:r>
      <w:r w:rsidR="005831A3" w:rsidRPr="003335BB">
        <w:rPr>
          <w:rFonts w:ascii="Book Antiqua" w:hAnsi="Book Antiqua" w:cs="Times New Roman"/>
          <w:sz w:val="24"/>
          <w:szCs w:val="24"/>
        </w:rPr>
        <w:t xml:space="preserve"> less</w:t>
      </w:r>
      <w:r w:rsidR="008C7B8B" w:rsidRPr="003335BB">
        <w:rPr>
          <w:rFonts w:ascii="Book Antiqua" w:hAnsi="Book Antiqua" w:cs="Times New Roman"/>
          <w:sz w:val="24"/>
          <w:szCs w:val="24"/>
        </w:rPr>
        <w:t xml:space="preserve"> trauma, milder stress</w:t>
      </w:r>
      <w:r w:rsidR="00301FF2" w:rsidRPr="003335BB">
        <w:rPr>
          <w:rFonts w:ascii="Book Antiqua" w:hAnsi="Book Antiqua" w:cs="Times New Roman"/>
          <w:sz w:val="24"/>
          <w:szCs w:val="24"/>
        </w:rPr>
        <w:t>,</w:t>
      </w:r>
      <w:r w:rsidR="008C7B8B" w:rsidRPr="003335BB">
        <w:rPr>
          <w:rFonts w:ascii="Book Antiqua" w:hAnsi="Book Antiqua" w:cs="Times New Roman"/>
          <w:sz w:val="24"/>
          <w:szCs w:val="24"/>
        </w:rPr>
        <w:t xml:space="preserve"> and less pain. </w:t>
      </w:r>
      <w:r w:rsidR="002F76E3" w:rsidRPr="003335BB">
        <w:rPr>
          <w:rFonts w:ascii="Book Antiqua" w:hAnsi="Book Antiqua" w:cs="Times New Roman"/>
          <w:sz w:val="24"/>
          <w:szCs w:val="24"/>
        </w:rPr>
        <w:t>OR</w:t>
      </w:r>
      <w:r w:rsidR="008C7B8B" w:rsidRPr="003335BB">
        <w:rPr>
          <w:rFonts w:ascii="Book Antiqua" w:hAnsi="Book Antiqua" w:cs="Times New Roman"/>
          <w:sz w:val="24"/>
          <w:szCs w:val="24"/>
        </w:rPr>
        <w:t xml:space="preserve"> usually</w:t>
      </w:r>
      <w:r w:rsidR="00301FF2" w:rsidRPr="003335BB">
        <w:rPr>
          <w:rFonts w:ascii="Book Antiqua" w:hAnsi="Book Antiqua" w:cs="Times New Roman"/>
          <w:sz w:val="24"/>
          <w:szCs w:val="24"/>
        </w:rPr>
        <w:t xml:space="preserve"> requires</w:t>
      </w:r>
      <w:r w:rsidR="00EF5BF6" w:rsidRPr="003335BB">
        <w:rPr>
          <w:rFonts w:ascii="Book Antiqua" w:hAnsi="Book Antiqua" w:cs="Times New Roman"/>
          <w:sz w:val="24"/>
          <w:szCs w:val="24"/>
        </w:rPr>
        <w:t xml:space="preserve"> </w:t>
      </w:r>
      <w:r w:rsidR="008C7B8B" w:rsidRPr="003335BB">
        <w:rPr>
          <w:rFonts w:ascii="Book Antiqua" w:hAnsi="Book Antiqua" w:cs="Times New Roman"/>
          <w:sz w:val="24"/>
          <w:szCs w:val="24"/>
        </w:rPr>
        <w:t xml:space="preserve">larger </w:t>
      </w:r>
      <w:r w:rsidR="00EF5BF6" w:rsidRPr="003335BB">
        <w:rPr>
          <w:rFonts w:ascii="Book Antiqua" w:hAnsi="Book Antiqua" w:cs="Times New Roman"/>
          <w:sz w:val="24"/>
          <w:szCs w:val="24"/>
        </w:rPr>
        <w:t xml:space="preserve">incisions </w:t>
      </w:r>
      <w:r w:rsidR="008C7B8B" w:rsidRPr="003335BB">
        <w:rPr>
          <w:rFonts w:ascii="Book Antiqua" w:hAnsi="Book Antiqua" w:cs="Times New Roman"/>
          <w:sz w:val="24"/>
          <w:szCs w:val="24"/>
        </w:rPr>
        <w:t xml:space="preserve">and tense </w:t>
      </w:r>
      <w:r w:rsidR="008C7B8B" w:rsidRPr="003335BB">
        <w:rPr>
          <w:rFonts w:ascii="Book Antiqua" w:hAnsi="Book Antiqua" w:cs="Times New Roman"/>
          <w:sz w:val="24"/>
          <w:szCs w:val="24"/>
        </w:rPr>
        <w:lastRenderedPageBreak/>
        <w:t>sutures</w:t>
      </w:r>
      <w:r w:rsidR="00301FF2" w:rsidRPr="003335BB">
        <w:rPr>
          <w:rFonts w:ascii="Book Antiqua" w:hAnsi="Book Antiqua" w:cs="Times New Roman"/>
          <w:sz w:val="24"/>
          <w:szCs w:val="24"/>
        </w:rPr>
        <w:t xml:space="preserve">, which </w:t>
      </w:r>
      <w:r w:rsidR="00074D9A" w:rsidRPr="003335BB">
        <w:rPr>
          <w:rFonts w:ascii="Book Antiqua" w:hAnsi="Book Antiqua" w:cs="Times New Roman"/>
          <w:sz w:val="24"/>
          <w:szCs w:val="24"/>
        </w:rPr>
        <w:t>cause severe pain after surgery</w:t>
      </w:r>
      <w:r w:rsidR="00301FF2" w:rsidRPr="003335BB">
        <w:rPr>
          <w:rFonts w:ascii="Book Antiqua" w:hAnsi="Book Antiqua" w:cs="Times New Roman"/>
          <w:sz w:val="24"/>
          <w:szCs w:val="24"/>
        </w:rPr>
        <w:t xml:space="preserve"> and</w:t>
      </w:r>
      <w:r w:rsidR="00074D9A" w:rsidRPr="003335BB">
        <w:rPr>
          <w:rFonts w:ascii="Book Antiqua" w:hAnsi="Book Antiqua" w:cs="Times New Roman"/>
          <w:sz w:val="24"/>
          <w:szCs w:val="24"/>
        </w:rPr>
        <w:t xml:space="preserve"> </w:t>
      </w:r>
      <w:r w:rsidR="008C7B8B" w:rsidRPr="003335BB">
        <w:rPr>
          <w:rFonts w:ascii="Book Antiqua" w:hAnsi="Book Antiqua" w:cs="Times New Roman"/>
          <w:sz w:val="24"/>
          <w:szCs w:val="24"/>
        </w:rPr>
        <w:t>o</w:t>
      </w:r>
      <w:r w:rsidR="00185156" w:rsidRPr="003335BB">
        <w:rPr>
          <w:rFonts w:ascii="Book Antiqua" w:hAnsi="Book Antiqua" w:cs="Times New Roman"/>
          <w:sz w:val="24"/>
          <w:szCs w:val="24"/>
        </w:rPr>
        <w:t xml:space="preserve">ften postpones early ambulation, </w:t>
      </w:r>
      <w:r w:rsidR="00301FF2" w:rsidRPr="003335BB">
        <w:rPr>
          <w:rFonts w:ascii="Book Antiqua" w:hAnsi="Book Antiqua" w:cs="Times New Roman"/>
          <w:sz w:val="24"/>
          <w:szCs w:val="24"/>
        </w:rPr>
        <w:t>necessitates</w:t>
      </w:r>
      <w:r w:rsidR="008C7B8B" w:rsidRPr="003335BB">
        <w:rPr>
          <w:rFonts w:ascii="Book Antiqua" w:hAnsi="Book Antiqua" w:cs="Times New Roman"/>
          <w:sz w:val="24"/>
          <w:szCs w:val="24"/>
        </w:rPr>
        <w:t xml:space="preserve"> analgesic drugs</w:t>
      </w:r>
      <w:r w:rsidR="00185156" w:rsidRPr="003335BB">
        <w:rPr>
          <w:rFonts w:ascii="Book Antiqua" w:hAnsi="Book Antiqua" w:cs="Times New Roman"/>
          <w:sz w:val="24"/>
          <w:szCs w:val="24"/>
        </w:rPr>
        <w:t xml:space="preserve">, </w:t>
      </w:r>
      <w:r w:rsidR="008C7B8B" w:rsidRPr="003335BB">
        <w:rPr>
          <w:rFonts w:ascii="Book Antiqua" w:hAnsi="Book Antiqua" w:cs="Times New Roman"/>
          <w:sz w:val="24"/>
          <w:szCs w:val="24"/>
        </w:rPr>
        <w:t>prolong</w:t>
      </w:r>
      <w:r w:rsidR="00301FF2" w:rsidRPr="003335BB">
        <w:rPr>
          <w:rFonts w:ascii="Book Antiqua" w:hAnsi="Book Antiqua" w:cs="Times New Roman"/>
          <w:sz w:val="24"/>
          <w:szCs w:val="24"/>
        </w:rPr>
        <w:t>s</w:t>
      </w:r>
      <w:r w:rsidR="008C7B8B" w:rsidRPr="003335BB">
        <w:rPr>
          <w:rFonts w:ascii="Book Antiqua" w:hAnsi="Book Antiqua" w:cs="Times New Roman"/>
          <w:sz w:val="24"/>
          <w:szCs w:val="24"/>
        </w:rPr>
        <w:t xml:space="preserve"> the</w:t>
      </w:r>
      <w:r w:rsidR="002C1EE9" w:rsidRPr="003335BB">
        <w:rPr>
          <w:rFonts w:ascii="Book Antiqua" w:hAnsi="Book Antiqua" w:cs="Times New Roman"/>
          <w:sz w:val="24"/>
          <w:szCs w:val="24"/>
        </w:rPr>
        <w:t xml:space="preserve"> recovery of</w:t>
      </w:r>
      <w:r w:rsidR="008C7B8B" w:rsidRPr="003335BB">
        <w:rPr>
          <w:rFonts w:ascii="Book Antiqua" w:hAnsi="Book Antiqua" w:cs="Times New Roman"/>
          <w:sz w:val="24"/>
          <w:szCs w:val="24"/>
        </w:rPr>
        <w:t xml:space="preserve"> intestinal mobility</w:t>
      </w:r>
      <w:r w:rsidR="00301FF2" w:rsidRPr="003335BB">
        <w:rPr>
          <w:rFonts w:ascii="Book Antiqua" w:hAnsi="Book Antiqua" w:cs="Times New Roman"/>
          <w:sz w:val="24"/>
          <w:szCs w:val="24"/>
        </w:rPr>
        <w:t>,</w:t>
      </w:r>
      <w:r w:rsidR="008C7B8B" w:rsidRPr="003335BB">
        <w:rPr>
          <w:rFonts w:ascii="Book Antiqua" w:hAnsi="Book Antiqua" w:cs="Times New Roman"/>
          <w:sz w:val="24"/>
          <w:szCs w:val="24"/>
        </w:rPr>
        <w:t xml:space="preserve"> </w:t>
      </w:r>
      <w:r w:rsidR="0056639D" w:rsidRPr="003335BB">
        <w:rPr>
          <w:rFonts w:ascii="Book Antiqua" w:hAnsi="Book Antiqua" w:cs="Times New Roman"/>
          <w:sz w:val="24"/>
          <w:szCs w:val="24"/>
        </w:rPr>
        <w:t>and</w:t>
      </w:r>
      <w:r w:rsidR="008C7B8B" w:rsidRPr="003335BB">
        <w:rPr>
          <w:rFonts w:ascii="Book Antiqua" w:hAnsi="Book Antiqua" w:cs="Times New Roman"/>
          <w:sz w:val="24"/>
          <w:szCs w:val="24"/>
        </w:rPr>
        <w:t xml:space="preserve"> lengthen</w:t>
      </w:r>
      <w:r w:rsidR="00301FF2" w:rsidRPr="003335BB">
        <w:rPr>
          <w:rFonts w:ascii="Book Antiqua" w:hAnsi="Book Antiqua" w:cs="Times New Roman"/>
          <w:sz w:val="24"/>
          <w:szCs w:val="24"/>
        </w:rPr>
        <w:t>s the</w:t>
      </w:r>
      <w:r w:rsidR="008C7B8B" w:rsidRPr="003335BB">
        <w:rPr>
          <w:rFonts w:ascii="Book Antiqua" w:hAnsi="Book Antiqua" w:cs="Times New Roman"/>
          <w:sz w:val="24"/>
          <w:szCs w:val="24"/>
        </w:rPr>
        <w:t xml:space="preserve"> </w:t>
      </w:r>
      <w:r w:rsidR="0056639D" w:rsidRPr="003335BB">
        <w:rPr>
          <w:rFonts w:ascii="Book Antiqua" w:hAnsi="Book Antiqua" w:cs="Times New Roman"/>
          <w:sz w:val="24"/>
          <w:szCs w:val="24"/>
        </w:rPr>
        <w:t>hospital stay</w:t>
      </w:r>
      <w:r w:rsidR="008C7B8B" w:rsidRPr="003335BB">
        <w:rPr>
          <w:rFonts w:ascii="Book Antiqua" w:hAnsi="Book Antiqua" w:cs="Times New Roman"/>
          <w:sz w:val="24"/>
          <w:szCs w:val="24"/>
          <w:vertAlign w:val="superscript"/>
        </w:rPr>
        <w:t>[27]</w:t>
      </w:r>
      <w:r w:rsidR="008C7B8B" w:rsidRPr="003335BB">
        <w:rPr>
          <w:rFonts w:ascii="Book Antiqua" w:hAnsi="Book Antiqua" w:cs="Times New Roman"/>
          <w:sz w:val="24"/>
          <w:szCs w:val="24"/>
        </w:rPr>
        <w:t>.</w:t>
      </w:r>
    </w:p>
    <w:p w14:paraId="24FA7E49" w14:textId="41F04E37" w:rsidR="007D67D0" w:rsidRPr="003335BB" w:rsidRDefault="00EF5C1D"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O</w:t>
      </w:r>
      <w:r w:rsidR="0041679B" w:rsidRPr="003335BB">
        <w:rPr>
          <w:rFonts w:ascii="Book Antiqua" w:hAnsi="Book Antiqua" w:cs="Times New Roman"/>
          <w:sz w:val="24"/>
          <w:szCs w:val="24"/>
        </w:rPr>
        <w:t xml:space="preserve">ur study also confirmed that </w:t>
      </w:r>
      <w:r w:rsidR="00133F0D" w:rsidRPr="003335BB">
        <w:rPr>
          <w:rFonts w:ascii="Book Antiqua" w:hAnsi="Book Antiqua" w:cs="Times New Roman"/>
          <w:sz w:val="24"/>
          <w:szCs w:val="24"/>
        </w:rPr>
        <w:t>LR</w:t>
      </w:r>
      <w:r w:rsidR="0041679B" w:rsidRPr="003335BB">
        <w:rPr>
          <w:rFonts w:ascii="Book Antiqua" w:hAnsi="Book Antiqua" w:cs="Times New Roman"/>
          <w:sz w:val="24"/>
          <w:szCs w:val="24"/>
        </w:rPr>
        <w:t xml:space="preserve"> </w:t>
      </w:r>
      <w:r w:rsidR="006239A9" w:rsidRPr="003335BB">
        <w:rPr>
          <w:rFonts w:ascii="Book Antiqua" w:hAnsi="Book Antiqua" w:cs="Times New Roman"/>
          <w:sz w:val="24"/>
          <w:szCs w:val="24"/>
        </w:rPr>
        <w:t xml:space="preserve">is </w:t>
      </w:r>
      <w:r w:rsidR="00EF0DB2" w:rsidRPr="003335BB">
        <w:rPr>
          <w:rFonts w:ascii="Book Antiqua" w:hAnsi="Book Antiqua" w:cs="Times New Roman"/>
          <w:sz w:val="24"/>
          <w:szCs w:val="24"/>
        </w:rPr>
        <w:t xml:space="preserve">superior to </w:t>
      </w:r>
      <w:r w:rsidR="002F76E3" w:rsidRPr="003335BB">
        <w:rPr>
          <w:rFonts w:ascii="Book Antiqua" w:hAnsi="Book Antiqua" w:cs="Times New Roman"/>
          <w:sz w:val="24"/>
          <w:szCs w:val="24"/>
        </w:rPr>
        <w:t>OR</w:t>
      </w:r>
      <w:r w:rsidR="00EF0DB2" w:rsidRPr="003335BB">
        <w:rPr>
          <w:rFonts w:ascii="Book Antiqua" w:hAnsi="Book Antiqua" w:cs="Times New Roman"/>
          <w:sz w:val="24"/>
          <w:szCs w:val="24"/>
        </w:rPr>
        <w:t xml:space="preserve"> in</w:t>
      </w:r>
      <w:r w:rsidR="006239A9" w:rsidRPr="003335BB">
        <w:rPr>
          <w:rFonts w:ascii="Book Antiqua" w:hAnsi="Book Antiqua" w:cs="Times New Roman"/>
          <w:sz w:val="24"/>
          <w:szCs w:val="24"/>
        </w:rPr>
        <w:t xml:space="preserve"> terms of</w:t>
      </w:r>
      <w:r w:rsidR="00EF0DB2" w:rsidRPr="003335BB">
        <w:rPr>
          <w:rFonts w:ascii="Book Antiqua" w:hAnsi="Book Antiqua" w:cs="Times New Roman"/>
          <w:sz w:val="24"/>
          <w:szCs w:val="24"/>
        </w:rPr>
        <w:t xml:space="preserve"> </w:t>
      </w:r>
      <w:r w:rsidR="00D238E2" w:rsidRPr="003335BB">
        <w:rPr>
          <w:rFonts w:ascii="Book Antiqua" w:hAnsi="Book Antiqua" w:cs="Times New Roman"/>
          <w:sz w:val="24"/>
          <w:szCs w:val="24"/>
        </w:rPr>
        <w:t>operative</w:t>
      </w:r>
      <w:r w:rsidR="00EF0DB2" w:rsidRPr="003335BB">
        <w:rPr>
          <w:rFonts w:ascii="Book Antiqua" w:hAnsi="Book Antiqua" w:cs="Times New Roman"/>
          <w:sz w:val="24"/>
          <w:szCs w:val="24"/>
        </w:rPr>
        <w:t xml:space="preserve"> paramet</w:t>
      </w:r>
      <w:r w:rsidR="00C00CDE" w:rsidRPr="003335BB">
        <w:rPr>
          <w:rFonts w:ascii="Book Antiqua" w:hAnsi="Book Antiqua" w:cs="Times New Roman"/>
          <w:sz w:val="24"/>
          <w:szCs w:val="24"/>
        </w:rPr>
        <w:t>er</w:t>
      </w:r>
      <w:r w:rsidR="00EF0DB2" w:rsidRPr="003335BB">
        <w:rPr>
          <w:rFonts w:ascii="Book Antiqua" w:hAnsi="Book Antiqua" w:cs="Times New Roman"/>
          <w:sz w:val="24"/>
          <w:szCs w:val="24"/>
        </w:rPr>
        <w:t>s</w:t>
      </w:r>
      <w:r w:rsidR="0041679B" w:rsidRPr="003335BB">
        <w:rPr>
          <w:rFonts w:ascii="Book Antiqua" w:hAnsi="Book Antiqua" w:cs="Times New Roman"/>
          <w:sz w:val="24"/>
          <w:szCs w:val="24"/>
        </w:rPr>
        <w:t xml:space="preserve">. </w:t>
      </w:r>
      <w:r w:rsidR="006239A9" w:rsidRPr="003335BB">
        <w:rPr>
          <w:rFonts w:ascii="Book Antiqua" w:hAnsi="Book Antiqua" w:cs="Times New Roman"/>
          <w:sz w:val="24"/>
          <w:szCs w:val="24"/>
        </w:rPr>
        <w:t>The o</w:t>
      </w:r>
      <w:r w:rsidR="0041679B" w:rsidRPr="003335BB">
        <w:rPr>
          <w:rFonts w:ascii="Book Antiqua" w:hAnsi="Book Antiqua" w:cs="Times New Roman"/>
          <w:sz w:val="24"/>
          <w:szCs w:val="24"/>
        </w:rPr>
        <w:t>perat</w:t>
      </w:r>
      <w:r w:rsidR="00074C17" w:rsidRPr="003335BB">
        <w:rPr>
          <w:rFonts w:ascii="Book Antiqua" w:hAnsi="Book Antiqua" w:cs="Times New Roman"/>
          <w:sz w:val="24"/>
          <w:szCs w:val="24"/>
        </w:rPr>
        <w:t>ive</w:t>
      </w:r>
      <w:r w:rsidR="0041679B" w:rsidRPr="003335BB">
        <w:rPr>
          <w:rFonts w:ascii="Book Antiqua" w:hAnsi="Book Antiqua" w:cs="Times New Roman"/>
          <w:sz w:val="24"/>
          <w:szCs w:val="24"/>
        </w:rPr>
        <w:t xml:space="preserve"> </w:t>
      </w:r>
      <w:r w:rsidR="004B023A" w:rsidRPr="003335BB">
        <w:rPr>
          <w:rFonts w:ascii="Book Antiqua" w:hAnsi="Book Antiqua" w:cs="Times New Roman"/>
          <w:sz w:val="24"/>
          <w:szCs w:val="24"/>
        </w:rPr>
        <w:t>time</w:t>
      </w:r>
      <w:r w:rsidR="0041679B" w:rsidRPr="003335BB">
        <w:rPr>
          <w:rFonts w:ascii="Book Antiqua" w:hAnsi="Book Antiqua" w:cs="Times New Roman"/>
          <w:sz w:val="24"/>
          <w:szCs w:val="24"/>
        </w:rPr>
        <w:t xml:space="preserve"> of </w:t>
      </w:r>
      <w:r w:rsidR="00133F0D" w:rsidRPr="003335BB">
        <w:rPr>
          <w:rFonts w:ascii="Book Antiqua" w:hAnsi="Book Antiqua" w:cs="Times New Roman"/>
          <w:sz w:val="24"/>
          <w:szCs w:val="24"/>
        </w:rPr>
        <w:t>LR</w:t>
      </w:r>
      <w:r w:rsidR="0041679B" w:rsidRPr="003335BB">
        <w:rPr>
          <w:rFonts w:ascii="Book Antiqua" w:hAnsi="Book Antiqua" w:cs="Times New Roman"/>
          <w:sz w:val="24"/>
          <w:szCs w:val="24"/>
        </w:rPr>
        <w:t xml:space="preserve"> </w:t>
      </w:r>
      <w:r w:rsidR="00035442" w:rsidRPr="003335BB">
        <w:rPr>
          <w:rFonts w:ascii="Book Antiqua" w:hAnsi="Book Antiqua" w:cs="Times New Roman"/>
          <w:sz w:val="24"/>
          <w:szCs w:val="24"/>
        </w:rPr>
        <w:t>was</w:t>
      </w:r>
      <w:r w:rsidR="0041679B" w:rsidRPr="003335BB">
        <w:rPr>
          <w:rFonts w:ascii="Book Antiqua" w:hAnsi="Book Antiqua" w:cs="Times New Roman"/>
          <w:sz w:val="24"/>
          <w:szCs w:val="24"/>
        </w:rPr>
        <w:t xml:space="preserve"> shorter than that </w:t>
      </w:r>
      <w:r w:rsidR="00C96A27" w:rsidRPr="003335BB">
        <w:rPr>
          <w:rFonts w:ascii="Book Antiqua" w:hAnsi="Book Antiqua" w:cs="Times New Roman"/>
          <w:sz w:val="24"/>
          <w:szCs w:val="24"/>
        </w:rPr>
        <w:t>of</w:t>
      </w:r>
      <w:r w:rsidR="0041679B"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41679B" w:rsidRPr="003335BB">
        <w:rPr>
          <w:rFonts w:ascii="Book Antiqua" w:hAnsi="Book Antiqua" w:cs="Times New Roman"/>
          <w:sz w:val="24"/>
          <w:szCs w:val="24"/>
        </w:rPr>
        <w:t xml:space="preserve">, which may </w:t>
      </w:r>
      <w:r w:rsidR="006239A9" w:rsidRPr="003335BB">
        <w:rPr>
          <w:rFonts w:ascii="Book Antiqua" w:hAnsi="Book Antiqua" w:cs="Times New Roman"/>
          <w:sz w:val="24"/>
          <w:szCs w:val="24"/>
        </w:rPr>
        <w:t>have been</w:t>
      </w:r>
      <w:r w:rsidR="0041679B" w:rsidRPr="003335BB">
        <w:rPr>
          <w:rFonts w:ascii="Book Antiqua" w:hAnsi="Book Antiqua" w:cs="Times New Roman"/>
          <w:sz w:val="24"/>
          <w:szCs w:val="24"/>
        </w:rPr>
        <w:t xml:space="preserve"> </w:t>
      </w:r>
      <w:r w:rsidR="00BB26E0" w:rsidRPr="003335BB">
        <w:rPr>
          <w:rFonts w:ascii="Book Antiqua" w:hAnsi="Book Antiqua" w:cs="Times New Roman"/>
          <w:sz w:val="24"/>
          <w:szCs w:val="24"/>
        </w:rPr>
        <w:t xml:space="preserve">due to the </w:t>
      </w:r>
      <w:r w:rsidR="00463511" w:rsidRPr="003335BB">
        <w:rPr>
          <w:rFonts w:ascii="Book Antiqua" w:hAnsi="Book Antiqua" w:cs="Times New Roman"/>
          <w:sz w:val="24"/>
          <w:szCs w:val="24"/>
        </w:rPr>
        <w:t xml:space="preserve">time-consuming </w:t>
      </w:r>
      <w:r w:rsidR="00BB26E0" w:rsidRPr="003335BB">
        <w:rPr>
          <w:rFonts w:ascii="Book Antiqua" w:hAnsi="Book Antiqua" w:cs="Times New Roman"/>
          <w:sz w:val="24"/>
          <w:szCs w:val="24"/>
        </w:rPr>
        <w:t>procedures</w:t>
      </w:r>
      <w:r w:rsidR="00D36295" w:rsidRPr="003335BB">
        <w:rPr>
          <w:rFonts w:ascii="Book Antiqua" w:hAnsi="Book Antiqua" w:cs="Times New Roman"/>
          <w:sz w:val="24"/>
          <w:szCs w:val="24"/>
        </w:rPr>
        <w:t xml:space="preserve"> involved in opening and closing</w:t>
      </w:r>
      <w:r w:rsidR="00BB26E0" w:rsidRPr="003335BB">
        <w:rPr>
          <w:rFonts w:ascii="Book Antiqua" w:hAnsi="Book Antiqua" w:cs="Times New Roman"/>
          <w:sz w:val="24"/>
          <w:szCs w:val="24"/>
        </w:rPr>
        <w:t xml:space="preserve"> the </w:t>
      </w:r>
      <w:r w:rsidR="0041679B" w:rsidRPr="003335BB">
        <w:rPr>
          <w:rFonts w:ascii="Book Antiqua" w:hAnsi="Book Antiqua" w:cs="Times New Roman"/>
          <w:sz w:val="24"/>
          <w:szCs w:val="24"/>
        </w:rPr>
        <w:t xml:space="preserve">abdomen in </w:t>
      </w:r>
      <w:r w:rsidR="002F76E3" w:rsidRPr="003335BB">
        <w:rPr>
          <w:rFonts w:ascii="Book Antiqua" w:hAnsi="Book Antiqua" w:cs="Times New Roman"/>
          <w:sz w:val="24"/>
          <w:szCs w:val="24"/>
        </w:rPr>
        <w:t>OR</w:t>
      </w:r>
      <w:r w:rsidR="00BB26E0" w:rsidRPr="003335BB">
        <w:rPr>
          <w:rFonts w:ascii="Book Antiqua" w:hAnsi="Book Antiqua" w:cs="Times New Roman"/>
          <w:sz w:val="24"/>
          <w:szCs w:val="24"/>
          <w:vertAlign w:val="superscript"/>
        </w:rPr>
        <w:t>[</w:t>
      </w:r>
      <w:r w:rsidR="0041679B" w:rsidRPr="003335BB">
        <w:rPr>
          <w:rFonts w:ascii="Book Antiqua" w:hAnsi="Book Antiqua" w:cs="Times New Roman"/>
          <w:sz w:val="24"/>
          <w:szCs w:val="24"/>
          <w:vertAlign w:val="superscript"/>
        </w:rPr>
        <w:t>27</w:t>
      </w:r>
      <w:r w:rsidR="00BB26E0" w:rsidRPr="003335BB">
        <w:rPr>
          <w:rFonts w:ascii="Book Antiqua" w:hAnsi="Book Antiqua" w:cs="Times New Roman"/>
          <w:sz w:val="24"/>
          <w:szCs w:val="24"/>
          <w:vertAlign w:val="superscript"/>
        </w:rPr>
        <w:t>]</w:t>
      </w:r>
      <w:r w:rsidR="0041679B" w:rsidRPr="003335BB">
        <w:rPr>
          <w:rFonts w:ascii="Book Antiqua" w:hAnsi="Book Antiqua" w:cs="Times New Roman"/>
          <w:sz w:val="24"/>
          <w:szCs w:val="24"/>
        </w:rPr>
        <w:t xml:space="preserve">. </w:t>
      </w:r>
      <w:r w:rsidR="00F259BF" w:rsidRPr="003335BB">
        <w:rPr>
          <w:rFonts w:ascii="Book Antiqua" w:hAnsi="Book Antiqua" w:cs="Times New Roman"/>
          <w:sz w:val="24"/>
          <w:szCs w:val="24"/>
        </w:rPr>
        <w:t>The time-saving advantages of LR will be more obvious when treating</w:t>
      </w:r>
      <w:r w:rsidR="0041679B"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5C46A3" w:rsidRPr="003335BB">
        <w:rPr>
          <w:rFonts w:ascii="Book Antiqua" w:hAnsi="Book Antiqua" w:cs="Times New Roman"/>
          <w:sz w:val="24"/>
          <w:szCs w:val="24"/>
        </w:rPr>
        <w:t>s</w:t>
      </w:r>
      <w:r w:rsidR="0041679B" w:rsidRPr="003335BB">
        <w:rPr>
          <w:rFonts w:ascii="Book Antiqua" w:hAnsi="Book Antiqua" w:cs="Times New Roman"/>
          <w:sz w:val="24"/>
          <w:szCs w:val="24"/>
        </w:rPr>
        <w:t xml:space="preserve"> with </w:t>
      </w:r>
      <w:r w:rsidR="00F259BF" w:rsidRPr="003335BB">
        <w:rPr>
          <w:rFonts w:ascii="Book Antiqua" w:hAnsi="Book Antiqua" w:cs="Times New Roman"/>
          <w:sz w:val="24"/>
          <w:szCs w:val="24"/>
        </w:rPr>
        <w:t xml:space="preserve">a </w:t>
      </w:r>
      <w:r w:rsidR="0041679B" w:rsidRPr="003335BB">
        <w:rPr>
          <w:rFonts w:ascii="Book Antiqua" w:hAnsi="Book Antiqua" w:cs="Times New Roman"/>
          <w:sz w:val="24"/>
          <w:szCs w:val="24"/>
        </w:rPr>
        <w:t xml:space="preserve">better </w:t>
      </w:r>
      <w:r w:rsidR="00B97DD7" w:rsidRPr="003335BB">
        <w:rPr>
          <w:rFonts w:ascii="Book Antiqua" w:hAnsi="Book Antiqua" w:cs="Times New Roman"/>
          <w:sz w:val="24"/>
          <w:szCs w:val="24"/>
        </w:rPr>
        <w:t>location</w:t>
      </w:r>
      <w:r w:rsidR="0041679B" w:rsidRPr="003335BB">
        <w:rPr>
          <w:rFonts w:ascii="Book Antiqua" w:hAnsi="Book Antiqua" w:cs="Times New Roman"/>
          <w:sz w:val="24"/>
          <w:szCs w:val="24"/>
        </w:rPr>
        <w:t xml:space="preserve"> or smaller size</w:t>
      </w:r>
      <w:r w:rsidR="00F259BF" w:rsidRPr="003335BB">
        <w:rPr>
          <w:rFonts w:ascii="Book Antiqua" w:hAnsi="Book Antiqua" w:cs="Times New Roman"/>
          <w:sz w:val="24"/>
          <w:szCs w:val="24"/>
        </w:rPr>
        <w:t xml:space="preserve">. The lower </w:t>
      </w:r>
      <w:r w:rsidR="00A42F2C" w:rsidRPr="003335BB">
        <w:rPr>
          <w:rFonts w:ascii="Book Antiqua" w:hAnsi="Book Antiqua" w:cs="Times New Roman"/>
          <w:sz w:val="24"/>
          <w:szCs w:val="24"/>
        </w:rPr>
        <w:t>blood loss</w:t>
      </w:r>
      <w:r w:rsidR="00F259BF" w:rsidRPr="003335BB">
        <w:rPr>
          <w:rFonts w:ascii="Book Antiqua" w:hAnsi="Book Antiqua" w:cs="Times New Roman"/>
          <w:sz w:val="24"/>
          <w:szCs w:val="24"/>
        </w:rPr>
        <w:t xml:space="preserve"> volume</w:t>
      </w:r>
      <w:r w:rsidR="0041679B" w:rsidRPr="003335BB">
        <w:rPr>
          <w:rFonts w:ascii="Book Antiqua" w:hAnsi="Book Antiqua" w:cs="Times New Roman"/>
          <w:sz w:val="24"/>
          <w:szCs w:val="24"/>
        </w:rPr>
        <w:t xml:space="preserve"> in </w:t>
      </w:r>
      <w:r w:rsidR="00133F0D" w:rsidRPr="003335BB">
        <w:rPr>
          <w:rFonts w:ascii="Book Antiqua" w:hAnsi="Book Antiqua" w:cs="Times New Roman"/>
          <w:sz w:val="24"/>
          <w:szCs w:val="24"/>
        </w:rPr>
        <w:t>LR</w:t>
      </w:r>
      <w:r w:rsidR="0041679B" w:rsidRPr="003335BB">
        <w:rPr>
          <w:rFonts w:ascii="Book Antiqua" w:hAnsi="Book Antiqua" w:cs="Times New Roman"/>
          <w:sz w:val="24"/>
          <w:szCs w:val="24"/>
        </w:rPr>
        <w:t xml:space="preserve"> may</w:t>
      </w:r>
      <w:r w:rsidR="00F259BF" w:rsidRPr="003335BB">
        <w:rPr>
          <w:rFonts w:ascii="Book Antiqua" w:hAnsi="Book Antiqua" w:cs="Times New Roman"/>
          <w:sz w:val="24"/>
          <w:szCs w:val="24"/>
        </w:rPr>
        <w:t xml:space="preserve"> provide</w:t>
      </w:r>
      <w:r w:rsidR="0041679B" w:rsidRPr="003335BB">
        <w:rPr>
          <w:rFonts w:ascii="Book Antiqua" w:hAnsi="Book Antiqua" w:cs="Times New Roman"/>
          <w:sz w:val="24"/>
          <w:szCs w:val="24"/>
        </w:rPr>
        <w:t xml:space="preserve"> benefit</w:t>
      </w:r>
      <w:r w:rsidR="00F259BF" w:rsidRPr="003335BB">
        <w:rPr>
          <w:rFonts w:ascii="Book Antiqua" w:hAnsi="Book Antiqua" w:cs="Times New Roman"/>
          <w:sz w:val="24"/>
          <w:szCs w:val="24"/>
        </w:rPr>
        <w:t xml:space="preserve">s with respect to an </w:t>
      </w:r>
      <w:r w:rsidR="0041679B" w:rsidRPr="003335BB">
        <w:rPr>
          <w:rFonts w:ascii="Book Antiqua" w:hAnsi="Book Antiqua" w:cs="Times New Roman"/>
          <w:sz w:val="24"/>
          <w:szCs w:val="24"/>
        </w:rPr>
        <w:t>enlarged visual field</w:t>
      </w:r>
      <w:r w:rsidR="001A418F" w:rsidRPr="003335BB">
        <w:rPr>
          <w:rFonts w:ascii="Book Antiqua" w:hAnsi="Book Antiqua" w:cs="Times New Roman"/>
          <w:sz w:val="24"/>
          <w:szCs w:val="24"/>
        </w:rPr>
        <w:t xml:space="preserve">, </w:t>
      </w:r>
      <w:r w:rsidR="0041679B" w:rsidRPr="003335BB">
        <w:rPr>
          <w:rFonts w:ascii="Book Antiqua" w:hAnsi="Book Antiqua" w:cs="Times New Roman"/>
          <w:sz w:val="24"/>
          <w:szCs w:val="24"/>
        </w:rPr>
        <w:t>enlarged small vessels</w:t>
      </w:r>
      <w:r w:rsidR="001C2722" w:rsidRPr="003335BB">
        <w:rPr>
          <w:rFonts w:ascii="Book Antiqua" w:hAnsi="Book Antiqua" w:cs="Times New Roman"/>
          <w:sz w:val="24"/>
          <w:szCs w:val="24"/>
        </w:rPr>
        <w:t>, fine anatomic dissection</w:t>
      </w:r>
      <w:r w:rsidR="00F259BF" w:rsidRPr="003335BB">
        <w:rPr>
          <w:rFonts w:ascii="Book Antiqua" w:hAnsi="Book Antiqua" w:cs="Times New Roman"/>
          <w:sz w:val="24"/>
          <w:szCs w:val="24"/>
        </w:rPr>
        <w:t>,</w:t>
      </w:r>
      <w:r w:rsidR="001C2722" w:rsidRPr="003335BB">
        <w:rPr>
          <w:rFonts w:ascii="Book Antiqua" w:hAnsi="Book Antiqua" w:cs="Times New Roman"/>
          <w:sz w:val="24"/>
          <w:szCs w:val="24"/>
        </w:rPr>
        <w:t xml:space="preserve"> </w:t>
      </w:r>
      <w:r w:rsidR="0041679B" w:rsidRPr="003335BB">
        <w:rPr>
          <w:rFonts w:ascii="Book Antiqua" w:hAnsi="Book Antiqua" w:cs="Times New Roman"/>
          <w:sz w:val="24"/>
          <w:szCs w:val="24"/>
        </w:rPr>
        <w:t>and better</w:t>
      </w:r>
      <w:r w:rsidR="00F259BF" w:rsidRPr="003335BB">
        <w:rPr>
          <w:rFonts w:ascii="Book Antiqua" w:hAnsi="Book Antiqua" w:cs="Times New Roman"/>
          <w:sz w:val="24"/>
          <w:szCs w:val="24"/>
        </w:rPr>
        <w:t xml:space="preserve"> laparoscopic</w:t>
      </w:r>
      <w:r w:rsidR="0041679B" w:rsidRPr="003335BB">
        <w:rPr>
          <w:rFonts w:ascii="Book Antiqua" w:hAnsi="Book Antiqua" w:cs="Times New Roman"/>
          <w:sz w:val="24"/>
          <w:szCs w:val="24"/>
        </w:rPr>
        <w:t xml:space="preserve"> hemostasis</w:t>
      </w:r>
      <w:r w:rsidR="0041679B" w:rsidRPr="003335BB">
        <w:rPr>
          <w:rFonts w:ascii="Book Antiqua" w:hAnsi="Book Antiqua" w:cs="Times New Roman"/>
          <w:sz w:val="24"/>
          <w:szCs w:val="24"/>
          <w:vertAlign w:val="superscript"/>
        </w:rPr>
        <w:t>[28]</w:t>
      </w:r>
      <w:r w:rsidR="0041679B" w:rsidRPr="003335BB">
        <w:rPr>
          <w:rFonts w:ascii="Book Antiqua" w:hAnsi="Book Antiqua" w:cs="Times New Roman"/>
          <w:sz w:val="24"/>
          <w:szCs w:val="24"/>
        </w:rPr>
        <w:t xml:space="preserve">. </w:t>
      </w:r>
      <w:r w:rsidR="00F259BF" w:rsidRPr="003335BB">
        <w:rPr>
          <w:rFonts w:ascii="Book Antiqua" w:hAnsi="Book Antiqua" w:cs="Times New Roman"/>
          <w:sz w:val="24"/>
          <w:szCs w:val="24"/>
        </w:rPr>
        <w:t xml:space="preserve">The decreases in the operative time and intraoperative blood loss will be more obvious </w:t>
      </w:r>
      <w:r w:rsidR="0041679B" w:rsidRPr="003335BB">
        <w:rPr>
          <w:rFonts w:ascii="Book Antiqua" w:hAnsi="Book Antiqua" w:cs="Times New Roman"/>
          <w:sz w:val="24"/>
          <w:szCs w:val="24"/>
        </w:rPr>
        <w:t xml:space="preserve">with the development of laparoscopic instruments and improvement </w:t>
      </w:r>
      <w:r w:rsidR="00F259BF" w:rsidRPr="003335BB">
        <w:rPr>
          <w:rFonts w:ascii="Book Antiqua" w:hAnsi="Book Antiqua" w:cs="Times New Roman"/>
          <w:sz w:val="24"/>
          <w:szCs w:val="24"/>
        </w:rPr>
        <w:t>in</w:t>
      </w:r>
      <w:r w:rsidR="0041679B" w:rsidRPr="003335BB">
        <w:rPr>
          <w:rFonts w:ascii="Book Antiqua" w:hAnsi="Book Antiqua" w:cs="Times New Roman"/>
          <w:sz w:val="24"/>
          <w:szCs w:val="24"/>
        </w:rPr>
        <w:t xml:space="preserve"> surgeons’ skill</w:t>
      </w:r>
      <w:r w:rsidR="003E7D59" w:rsidRPr="003335BB">
        <w:rPr>
          <w:rFonts w:ascii="Book Antiqua" w:hAnsi="Book Antiqua" w:cs="Times New Roman"/>
          <w:sz w:val="24"/>
          <w:szCs w:val="24"/>
        </w:rPr>
        <w:t>s</w:t>
      </w:r>
      <w:r w:rsidR="00F259BF" w:rsidRPr="003335BB">
        <w:rPr>
          <w:rFonts w:ascii="Book Antiqua" w:hAnsi="Book Antiqua" w:cs="Times New Roman"/>
          <w:sz w:val="24"/>
          <w:szCs w:val="24"/>
        </w:rPr>
        <w:t>.</w:t>
      </w:r>
    </w:p>
    <w:p w14:paraId="38CB8738" w14:textId="03BEEA2D" w:rsidR="00DE07C7" w:rsidRPr="003335BB" w:rsidRDefault="007D67D0"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Although </w:t>
      </w:r>
      <w:r w:rsidR="002B6BD2" w:rsidRPr="003335BB">
        <w:rPr>
          <w:rFonts w:ascii="Book Antiqua" w:hAnsi="Book Antiqua" w:cs="Times New Roman"/>
          <w:sz w:val="24"/>
          <w:szCs w:val="24"/>
        </w:rPr>
        <w:t>LR of</w:t>
      </w:r>
      <w:r w:rsidR="00496073" w:rsidRPr="003335BB">
        <w:rPr>
          <w:rFonts w:ascii="Book Antiqua" w:hAnsi="Book Antiqua" w:cs="Times New Roman"/>
          <w:sz w:val="24"/>
          <w:szCs w:val="24"/>
        </w:rPr>
        <w:t xml:space="preserve"> </w:t>
      </w:r>
      <w:r w:rsidR="005A49BA" w:rsidRPr="003335BB">
        <w:rPr>
          <w:rFonts w:ascii="Book Antiqua" w:hAnsi="Book Antiqua" w:cs="Times New Roman"/>
          <w:sz w:val="24"/>
          <w:szCs w:val="24"/>
        </w:rPr>
        <w:t>gGIST</w:t>
      </w:r>
      <w:r w:rsidR="00496073" w:rsidRPr="003335BB">
        <w:rPr>
          <w:rFonts w:ascii="Book Antiqua" w:hAnsi="Book Antiqua" w:cs="Times New Roman"/>
          <w:sz w:val="24"/>
          <w:szCs w:val="24"/>
        </w:rPr>
        <w:t>s</w:t>
      </w:r>
      <w:r w:rsidRPr="003335BB">
        <w:rPr>
          <w:rFonts w:ascii="Book Antiqua" w:hAnsi="Book Antiqua" w:cs="Times New Roman"/>
          <w:sz w:val="24"/>
          <w:szCs w:val="24"/>
        </w:rPr>
        <w:t xml:space="preserve"> </w:t>
      </w:r>
      <w:r w:rsidR="00496073" w:rsidRPr="003335BB">
        <w:rPr>
          <w:rFonts w:ascii="Book Antiqua" w:hAnsi="Book Antiqua" w:cs="Times New Roman"/>
          <w:sz w:val="24"/>
          <w:szCs w:val="24"/>
        </w:rPr>
        <w:t>can</w:t>
      </w:r>
      <w:r w:rsidRPr="003335BB">
        <w:rPr>
          <w:rFonts w:ascii="Book Antiqua" w:hAnsi="Book Antiqua" w:cs="Times New Roman"/>
          <w:sz w:val="24"/>
          <w:szCs w:val="24"/>
        </w:rPr>
        <w:t xml:space="preserve"> enhance recovery after surgery,</w:t>
      </w:r>
      <w:r w:rsidR="00496073" w:rsidRPr="003335BB">
        <w:rPr>
          <w:rFonts w:ascii="Book Antiqua" w:hAnsi="Book Antiqua" w:cs="Times New Roman"/>
          <w:sz w:val="24"/>
          <w:szCs w:val="24"/>
        </w:rPr>
        <w:t xml:space="preserve"> surgeons tend</w:t>
      </w:r>
      <w:r w:rsidRPr="003335BB">
        <w:rPr>
          <w:rFonts w:ascii="Book Antiqua" w:hAnsi="Book Antiqua" w:cs="Times New Roman"/>
          <w:sz w:val="24"/>
          <w:szCs w:val="24"/>
        </w:rPr>
        <w:t xml:space="preserve"> to be more cautious </w:t>
      </w:r>
      <w:r w:rsidR="002B6BD2" w:rsidRPr="003335BB">
        <w:rPr>
          <w:rFonts w:ascii="Book Antiqua" w:hAnsi="Book Antiqua" w:cs="Times New Roman"/>
          <w:sz w:val="24"/>
          <w:szCs w:val="24"/>
        </w:rPr>
        <w:t>regarding</w:t>
      </w:r>
      <w:r w:rsidRPr="003335BB">
        <w:rPr>
          <w:rFonts w:ascii="Book Antiqua" w:hAnsi="Book Antiqua" w:cs="Times New Roman"/>
          <w:sz w:val="24"/>
          <w:szCs w:val="24"/>
        </w:rPr>
        <w:t xml:space="preserve"> its safety and </w:t>
      </w:r>
      <w:r w:rsidR="00CB26CE" w:rsidRPr="003335BB">
        <w:rPr>
          <w:rFonts w:ascii="Book Antiqua" w:hAnsi="Book Antiqua" w:cs="Times New Roman"/>
          <w:sz w:val="24"/>
          <w:szCs w:val="24"/>
        </w:rPr>
        <w:t xml:space="preserve">effects on the </w:t>
      </w:r>
      <w:r w:rsidRPr="003335BB">
        <w:rPr>
          <w:rFonts w:ascii="Book Antiqua" w:hAnsi="Book Antiqua" w:cs="Times New Roman"/>
          <w:sz w:val="24"/>
          <w:szCs w:val="24"/>
        </w:rPr>
        <w:t xml:space="preserve">long-term oncological prognosis. Once </w:t>
      </w:r>
      <w:r w:rsidR="002B6BD2" w:rsidRPr="003335BB">
        <w:rPr>
          <w:rFonts w:ascii="Book Antiqua" w:hAnsi="Book Antiqua" w:cs="Times New Roman"/>
          <w:sz w:val="24"/>
          <w:szCs w:val="24"/>
        </w:rPr>
        <w:t xml:space="preserve">a </w:t>
      </w:r>
      <w:r w:rsidR="00206297" w:rsidRPr="003335BB">
        <w:rPr>
          <w:rFonts w:ascii="Book Antiqua" w:hAnsi="Book Antiqua" w:cs="Times New Roman"/>
          <w:sz w:val="24"/>
          <w:szCs w:val="24"/>
        </w:rPr>
        <w:t xml:space="preserve">GIST </w:t>
      </w:r>
      <w:r w:rsidR="002B6BD2" w:rsidRPr="003335BB">
        <w:rPr>
          <w:rFonts w:ascii="Book Antiqua" w:hAnsi="Book Antiqua" w:cs="Times New Roman"/>
          <w:sz w:val="24"/>
          <w:szCs w:val="24"/>
        </w:rPr>
        <w:t>has ruptured</w:t>
      </w:r>
      <w:r w:rsidR="00206297" w:rsidRPr="003335BB">
        <w:rPr>
          <w:rFonts w:ascii="Book Antiqua" w:hAnsi="Book Antiqua" w:cs="Times New Roman"/>
          <w:sz w:val="24"/>
          <w:szCs w:val="24"/>
        </w:rPr>
        <w:t xml:space="preserve"> during the operation</w:t>
      </w:r>
      <w:r w:rsidRPr="003335BB">
        <w:rPr>
          <w:rFonts w:ascii="Book Antiqua" w:hAnsi="Book Antiqua" w:cs="Times New Roman"/>
          <w:sz w:val="24"/>
          <w:szCs w:val="24"/>
        </w:rPr>
        <w:t>, the recurrence rate is close</w:t>
      </w:r>
      <w:r w:rsidR="002B6BD2" w:rsidRPr="003335BB">
        <w:rPr>
          <w:rFonts w:ascii="Book Antiqua" w:hAnsi="Book Antiqua" w:cs="Times New Roman"/>
          <w:sz w:val="24"/>
          <w:szCs w:val="24"/>
        </w:rPr>
        <w:t xml:space="preserve"> to</w:t>
      </w:r>
      <w:r w:rsidRPr="003335BB">
        <w:rPr>
          <w:rFonts w:ascii="Book Antiqua" w:hAnsi="Book Antiqua" w:cs="Times New Roman"/>
          <w:sz w:val="24"/>
          <w:szCs w:val="24"/>
        </w:rPr>
        <w:t xml:space="preserve"> 100%</w:t>
      </w:r>
      <w:r w:rsidR="002B6BD2" w:rsidRPr="003335BB">
        <w:rPr>
          <w:rFonts w:ascii="Book Antiqua" w:hAnsi="Book Antiqua" w:cs="Times New Roman"/>
          <w:sz w:val="24"/>
          <w:szCs w:val="24"/>
        </w:rPr>
        <w:t>; this</w:t>
      </w:r>
      <w:r w:rsidR="00BA78EE" w:rsidRPr="003335BB">
        <w:rPr>
          <w:rFonts w:ascii="Book Antiqua" w:hAnsi="Book Antiqua" w:cs="Times New Roman"/>
          <w:sz w:val="24"/>
          <w:szCs w:val="24"/>
        </w:rPr>
        <w:t xml:space="preserve"> limits the use of laparoscopy</w:t>
      </w:r>
      <w:r w:rsidRPr="003335BB">
        <w:rPr>
          <w:rFonts w:ascii="Book Antiqua" w:hAnsi="Book Antiqua" w:cs="Times New Roman"/>
          <w:sz w:val="24"/>
          <w:szCs w:val="24"/>
          <w:vertAlign w:val="superscript"/>
        </w:rPr>
        <w:t>[29]</w:t>
      </w:r>
      <w:r w:rsidRPr="003335BB">
        <w:rPr>
          <w:rFonts w:ascii="Book Antiqua" w:hAnsi="Book Antiqua" w:cs="Times New Roman"/>
          <w:sz w:val="24"/>
          <w:szCs w:val="24"/>
        </w:rPr>
        <w:t xml:space="preserve">. </w:t>
      </w:r>
      <w:r w:rsidR="00BC4A95" w:rsidRPr="003335BB">
        <w:rPr>
          <w:rFonts w:ascii="Book Antiqua" w:hAnsi="Book Antiqua" w:cs="Times New Roman"/>
          <w:sz w:val="24"/>
          <w:szCs w:val="24"/>
        </w:rPr>
        <w:t xml:space="preserve">Large tumors become more adherent to </w:t>
      </w:r>
      <w:r w:rsidRPr="003335BB">
        <w:rPr>
          <w:rFonts w:ascii="Book Antiqua" w:hAnsi="Book Antiqua" w:cs="Times New Roman"/>
          <w:sz w:val="24"/>
          <w:szCs w:val="24"/>
        </w:rPr>
        <w:t>the surrounding tissues</w:t>
      </w:r>
      <w:r w:rsidR="00E61540" w:rsidRPr="003335BB">
        <w:rPr>
          <w:rFonts w:ascii="Book Antiqua" w:hAnsi="Book Antiqua" w:cs="Times New Roman"/>
          <w:sz w:val="24"/>
          <w:szCs w:val="24"/>
        </w:rPr>
        <w:t>, which makes</w:t>
      </w:r>
      <w:r w:rsidR="002B6BD2" w:rsidRPr="003335BB">
        <w:rPr>
          <w:rFonts w:ascii="Book Antiqua" w:hAnsi="Book Antiqua" w:cs="Times New Roman"/>
          <w:sz w:val="24"/>
          <w:szCs w:val="24"/>
        </w:rPr>
        <w:t xml:space="preserve"> laparoscopic procedures</w:t>
      </w:r>
      <w:r w:rsidR="00E61540" w:rsidRPr="003335BB">
        <w:rPr>
          <w:rFonts w:ascii="Book Antiqua" w:hAnsi="Book Antiqua" w:cs="Times New Roman"/>
          <w:sz w:val="24"/>
          <w:szCs w:val="24"/>
        </w:rPr>
        <w:t xml:space="preserve"> </w:t>
      </w:r>
      <w:r w:rsidRPr="003335BB">
        <w:rPr>
          <w:rFonts w:ascii="Book Antiqua" w:hAnsi="Book Antiqua" w:cs="Times New Roman"/>
          <w:sz w:val="24"/>
          <w:szCs w:val="24"/>
        </w:rPr>
        <w:t>difficult</w:t>
      </w:r>
      <w:r w:rsidR="00C13AD7" w:rsidRPr="003335BB">
        <w:rPr>
          <w:rFonts w:ascii="Book Antiqua" w:hAnsi="Book Antiqua" w:cs="Times New Roman"/>
          <w:sz w:val="24"/>
          <w:szCs w:val="24"/>
        </w:rPr>
        <w:t xml:space="preserve"> and risk</w:t>
      </w:r>
      <w:r w:rsidR="002B6BD2" w:rsidRPr="003335BB">
        <w:rPr>
          <w:rFonts w:ascii="Book Antiqua" w:hAnsi="Book Antiqua" w:cs="Times New Roman"/>
          <w:sz w:val="24"/>
          <w:szCs w:val="24"/>
        </w:rPr>
        <w:t>y</w:t>
      </w:r>
      <w:r w:rsidRPr="003335BB">
        <w:rPr>
          <w:rFonts w:ascii="Book Antiqua" w:hAnsi="Book Antiqua" w:cs="Times New Roman"/>
          <w:sz w:val="24"/>
          <w:szCs w:val="24"/>
        </w:rPr>
        <w:t xml:space="preserve">. </w:t>
      </w:r>
      <w:r w:rsidR="00E761DF" w:rsidRPr="003335BB">
        <w:rPr>
          <w:rFonts w:ascii="Book Antiqua" w:hAnsi="Book Antiqua" w:cs="Times New Roman"/>
          <w:sz w:val="24"/>
          <w:szCs w:val="24"/>
        </w:rPr>
        <w:t>The recent NCCN guideline on GIST</w:t>
      </w:r>
      <w:r w:rsidR="002B6BD2" w:rsidRPr="003335BB">
        <w:rPr>
          <w:rFonts w:ascii="Book Antiqua" w:hAnsi="Book Antiqua" w:cs="Times New Roman"/>
          <w:sz w:val="24"/>
          <w:szCs w:val="24"/>
        </w:rPr>
        <w:t>s</w:t>
      </w:r>
      <w:r w:rsidR="00E761DF" w:rsidRPr="003335BB">
        <w:rPr>
          <w:rFonts w:ascii="Book Antiqua" w:hAnsi="Book Antiqua" w:cs="Times New Roman"/>
          <w:sz w:val="24"/>
          <w:szCs w:val="24"/>
        </w:rPr>
        <w:t xml:space="preserve"> </w:t>
      </w:r>
      <w:r w:rsidR="002B6BD2" w:rsidRPr="003335BB">
        <w:rPr>
          <w:rFonts w:ascii="Book Antiqua" w:hAnsi="Book Antiqua" w:cs="Times New Roman"/>
          <w:sz w:val="24"/>
          <w:szCs w:val="24"/>
        </w:rPr>
        <w:t>revised</w:t>
      </w:r>
      <w:r w:rsidR="00E761DF"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restrictions on</w:t>
      </w:r>
      <w:r w:rsidR="002B6BD2"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maximum diameter </w:t>
      </w:r>
      <w:r w:rsidR="004A5D7D" w:rsidRPr="003335BB">
        <w:rPr>
          <w:rFonts w:ascii="Book Antiqua" w:hAnsi="Book Antiqua" w:cs="Times New Roman"/>
          <w:sz w:val="24"/>
          <w:szCs w:val="24"/>
        </w:rPr>
        <w:t>of GIST</w:t>
      </w:r>
      <w:r w:rsidR="002B6BD2" w:rsidRPr="003335BB">
        <w:rPr>
          <w:rFonts w:ascii="Book Antiqua" w:hAnsi="Book Antiqua" w:cs="Times New Roman"/>
          <w:sz w:val="24"/>
          <w:szCs w:val="24"/>
        </w:rPr>
        <w:t>s</w:t>
      </w:r>
      <w:r w:rsidR="004A5D7D" w:rsidRPr="003335BB">
        <w:rPr>
          <w:rFonts w:ascii="Book Antiqua" w:hAnsi="Book Antiqua" w:cs="Times New Roman"/>
          <w:sz w:val="24"/>
          <w:szCs w:val="24"/>
        </w:rPr>
        <w:t xml:space="preserve"> </w:t>
      </w:r>
      <w:r w:rsidR="002B6BD2" w:rsidRPr="003335BB">
        <w:rPr>
          <w:rFonts w:ascii="Book Antiqua" w:hAnsi="Book Antiqua" w:cs="Times New Roman"/>
          <w:sz w:val="24"/>
          <w:szCs w:val="24"/>
        </w:rPr>
        <w:t>when performing</w:t>
      </w:r>
      <w:r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A122C7" w:rsidRPr="003335BB">
        <w:rPr>
          <w:rFonts w:ascii="Book Antiqua" w:hAnsi="Book Antiqua" w:cs="Times New Roman"/>
          <w:sz w:val="24"/>
          <w:szCs w:val="24"/>
        </w:rPr>
        <w:t xml:space="preserve"> and</w:t>
      </w:r>
      <w:r w:rsidRPr="003335BB">
        <w:rPr>
          <w:rFonts w:ascii="Book Antiqua" w:hAnsi="Book Antiqua" w:cs="Times New Roman"/>
          <w:sz w:val="24"/>
          <w:szCs w:val="24"/>
        </w:rPr>
        <w:t xml:space="preserve"> suggest</w:t>
      </w:r>
      <w:r w:rsidR="004C4015" w:rsidRPr="003335BB">
        <w:rPr>
          <w:rFonts w:ascii="Book Antiqua" w:hAnsi="Book Antiqua" w:cs="Times New Roman"/>
          <w:sz w:val="24"/>
          <w:szCs w:val="24"/>
        </w:rPr>
        <w:t>ed</w:t>
      </w:r>
      <w:r w:rsidRPr="003335BB">
        <w:rPr>
          <w:rFonts w:ascii="Book Antiqua" w:hAnsi="Book Antiqua" w:cs="Times New Roman"/>
          <w:sz w:val="24"/>
          <w:szCs w:val="24"/>
        </w:rPr>
        <w:t xml:space="preserve"> that</w:t>
      </w:r>
      <w:r w:rsidR="00161EEF"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diameter of</w:t>
      </w:r>
      <w:r w:rsidR="002B6BD2"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GIST </w:t>
      </w:r>
      <w:r w:rsidR="00161EEF" w:rsidRPr="003335BB">
        <w:rPr>
          <w:rFonts w:ascii="Book Antiqua" w:hAnsi="Book Antiqua" w:cs="Times New Roman"/>
          <w:sz w:val="24"/>
          <w:szCs w:val="24"/>
        </w:rPr>
        <w:t xml:space="preserve">should </w:t>
      </w:r>
      <w:r w:rsidRPr="003335BB">
        <w:rPr>
          <w:rFonts w:ascii="Book Antiqua" w:hAnsi="Book Antiqua" w:cs="Times New Roman"/>
          <w:sz w:val="24"/>
          <w:szCs w:val="24"/>
        </w:rPr>
        <w:t xml:space="preserve">be </w:t>
      </w:r>
      <w:r w:rsidR="002B6BD2" w:rsidRPr="003335BB">
        <w:rPr>
          <w:rFonts w:ascii="Book Antiqua" w:hAnsi="Book Antiqua" w:cs="Times New Roman"/>
          <w:sz w:val="24"/>
          <w:szCs w:val="24"/>
        </w:rPr>
        <w:t>&lt;</w:t>
      </w:r>
      <w:r w:rsidR="000917E6">
        <w:rPr>
          <w:rFonts w:ascii="Book Antiqua" w:hAnsi="Book Antiqua" w:cs="Times New Roman" w:hint="eastAsia"/>
          <w:sz w:val="24"/>
          <w:szCs w:val="24"/>
        </w:rPr>
        <w:t xml:space="preserve"> </w:t>
      </w:r>
      <w:r w:rsidRPr="003335BB">
        <w:rPr>
          <w:rFonts w:ascii="Book Antiqua" w:hAnsi="Book Antiqua" w:cs="Times New Roman"/>
          <w:sz w:val="24"/>
          <w:szCs w:val="24"/>
        </w:rPr>
        <w:t>5</w:t>
      </w:r>
      <w:r w:rsidR="002B6BD2" w:rsidRPr="003335BB">
        <w:rPr>
          <w:rFonts w:ascii="Book Antiqua" w:hAnsi="Book Antiqua" w:cs="Times New Roman"/>
          <w:sz w:val="24"/>
          <w:szCs w:val="24"/>
        </w:rPr>
        <w:t xml:space="preserve"> </w:t>
      </w:r>
      <w:r w:rsidRPr="003335BB">
        <w:rPr>
          <w:rFonts w:ascii="Book Antiqua" w:hAnsi="Book Antiqua" w:cs="Times New Roman"/>
          <w:sz w:val="24"/>
          <w:szCs w:val="24"/>
        </w:rPr>
        <w:t>cm</w:t>
      </w:r>
      <w:r w:rsidR="00161EEF" w:rsidRPr="003335BB">
        <w:rPr>
          <w:rFonts w:ascii="Book Antiqua" w:hAnsi="Book Antiqua" w:cs="Times New Roman"/>
          <w:sz w:val="24"/>
          <w:szCs w:val="24"/>
        </w:rPr>
        <w:t xml:space="preserve">. Experienced centers and surgeons </w:t>
      </w:r>
      <w:r w:rsidR="002B6BD2" w:rsidRPr="003335BB">
        <w:rPr>
          <w:rFonts w:ascii="Book Antiqua" w:hAnsi="Book Antiqua" w:cs="Times New Roman"/>
          <w:sz w:val="24"/>
          <w:szCs w:val="24"/>
        </w:rPr>
        <w:t xml:space="preserve">are recommended to </w:t>
      </w:r>
      <w:r w:rsidR="00161EEF" w:rsidRPr="003335BB">
        <w:rPr>
          <w:rFonts w:ascii="Book Antiqua" w:hAnsi="Book Antiqua" w:cs="Times New Roman"/>
          <w:sz w:val="24"/>
          <w:szCs w:val="24"/>
        </w:rPr>
        <w:t>consider</w:t>
      </w:r>
      <w:r w:rsidR="002B6BD2" w:rsidRPr="003335BB">
        <w:rPr>
          <w:rFonts w:ascii="Book Antiqua" w:hAnsi="Book Antiqua" w:cs="Times New Roman"/>
          <w:sz w:val="24"/>
          <w:szCs w:val="24"/>
        </w:rPr>
        <w:t xml:space="preserve"> application of </w:t>
      </w:r>
      <w:r w:rsidR="00161EEF" w:rsidRPr="003335BB">
        <w:rPr>
          <w:rFonts w:ascii="Book Antiqua" w:hAnsi="Book Antiqua" w:cs="Times New Roman"/>
          <w:sz w:val="24"/>
          <w:szCs w:val="24"/>
        </w:rPr>
        <w:t>laparoscopic technique</w:t>
      </w:r>
      <w:r w:rsidR="002B6BD2" w:rsidRPr="003335BB">
        <w:rPr>
          <w:rFonts w:ascii="Book Antiqua" w:hAnsi="Book Antiqua" w:cs="Times New Roman"/>
          <w:sz w:val="24"/>
          <w:szCs w:val="24"/>
        </w:rPr>
        <w:t>s to the treatment of</w:t>
      </w:r>
      <w:r w:rsidR="00161EEF" w:rsidRPr="003335BB">
        <w:rPr>
          <w:rFonts w:ascii="Book Antiqua" w:hAnsi="Book Antiqua" w:cs="Times New Roman"/>
          <w:sz w:val="24"/>
          <w:szCs w:val="24"/>
        </w:rPr>
        <w:t xml:space="preserve"> GIST</w:t>
      </w:r>
      <w:r w:rsidR="002B6BD2" w:rsidRPr="003335BB">
        <w:rPr>
          <w:rFonts w:ascii="Book Antiqua" w:hAnsi="Book Antiqua" w:cs="Times New Roman"/>
          <w:sz w:val="24"/>
          <w:szCs w:val="24"/>
        </w:rPr>
        <w:t>s</w:t>
      </w:r>
      <w:r w:rsidRPr="003335BB">
        <w:rPr>
          <w:rFonts w:ascii="Book Antiqua" w:hAnsi="Book Antiqua" w:cs="Times New Roman"/>
          <w:sz w:val="24"/>
          <w:szCs w:val="24"/>
          <w:vertAlign w:val="superscript"/>
        </w:rPr>
        <w:t>[30]</w:t>
      </w:r>
      <w:r w:rsidRPr="003335BB">
        <w:rPr>
          <w:rFonts w:ascii="Book Antiqua" w:hAnsi="Book Antiqua" w:cs="Times New Roman"/>
          <w:sz w:val="24"/>
          <w:szCs w:val="24"/>
        </w:rPr>
        <w:t xml:space="preserve">. </w:t>
      </w:r>
    </w:p>
    <w:p w14:paraId="730F3ADE" w14:textId="12FD37FC" w:rsidR="00077ED0" w:rsidRPr="003335BB" w:rsidRDefault="00DE07C7"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Our center has accumulated experience in </w:t>
      </w:r>
      <w:r w:rsidR="001706E1" w:rsidRPr="003335BB">
        <w:rPr>
          <w:rFonts w:ascii="Book Antiqua" w:hAnsi="Book Antiqua" w:cs="Times New Roman"/>
          <w:sz w:val="24"/>
          <w:szCs w:val="24"/>
        </w:rPr>
        <w:t>LR</w:t>
      </w:r>
      <w:r w:rsidR="005706E4" w:rsidRPr="003335BB">
        <w:rPr>
          <w:rFonts w:ascii="Book Antiqua" w:hAnsi="Book Antiqua" w:cs="Times New Roman"/>
          <w:sz w:val="24"/>
          <w:szCs w:val="24"/>
        </w:rPr>
        <w:t xml:space="preserve"> </w:t>
      </w:r>
      <w:r w:rsidR="002B6BD2" w:rsidRPr="003335BB">
        <w:rPr>
          <w:rFonts w:ascii="Book Antiqua" w:hAnsi="Book Antiqua" w:cs="Times New Roman"/>
          <w:sz w:val="24"/>
          <w:szCs w:val="24"/>
        </w:rPr>
        <w:t xml:space="preserve">of both small and large </w:t>
      </w:r>
      <w:r w:rsidR="005A49BA" w:rsidRPr="003335BB">
        <w:rPr>
          <w:rFonts w:ascii="Book Antiqua" w:hAnsi="Book Antiqua" w:cs="Times New Roman"/>
          <w:sz w:val="24"/>
          <w:szCs w:val="24"/>
        </w:rPr>
        <w:t>gGIST</w:t>
      </w:r>
      <w:r w:rsidR="005706E4" w:rsidRPr="003335BB">
        <w:rPr>
          <w:rFonts w:ascii="Book Antiqua" w:hAnsi="Book Antiqua" w:cs="Times New Roman"/>
          <w:sz w:val="24"/>
          <w:szCs w:val="24"/>
        </w:rPr>
        <w:t>s</w:t>
      </w:r>
      <w:r w:rsidR="002B6BD2" w:rsidRPr="003335BB">
        <w:rPr>
          <w:rFonts w:ascii="Book Antiqua" w:hAnsi="Book Antiqua" w:cs="Times New Roman"/>
          <w:sz w:val="24"/>
          <w:szCs w:val="24"/>
        </w:rPr>
        <w:t xml:space="preserve">, </w:t>
      </w:r>
      <w:r w:rsidR="00D23F4A" w:rsidRPr="003335BB">
        <w:rPr>
          <w:rFonts w:ascii="Book Antiqua" w:hAnsi="Book Antiqua" w:cs="Times New Roman"/>
          <w:sz w:val="24"/>
          <w:szCs w:val="24"/>
        </w:rPr>
        <w:t>and no</w:t>
      </w:r>
      <w:r w:rsidRPr="003335BB">
        <w:rPr>
          <w:rFonts w:ascii="Book Antiqua" w:hAnsi="Book Antiqua" w:cs="Times New Roman"/>
          <w:sz w:val="24"/>
          <w:szCs w:val="24"/>
        </w:rPr>
        <w:t xml:space="preserve"> intraoperative rupture</w:t>
      </w:r>
      <w:r w:rsidR="002B6BD2" w:rsidRPr="003335BB">
        <w:rPr>
          <w:rFonts w:ascii="Book Antiqua" w:hAnsi="Book Antiqua" w:cs="Times New Roman"/>
          <w:sz w:val="24"/>
          <w:szCs w:val="24"/>
        </w:rPr>
        <w:t xml:space="preserve"> has occurred to date.</w:t>
      </w:r>
      <w:r w:rsidRPr="003335BB">
        <w:rPr>
          <w:rFonts w:ascii="Book Antiqua" w:hAnsi="Book Antiqua" w:cs="Times New Roman"/>
          <w:sz w:val="24"/>
          <w:szCs w:val="24"/>
        </w:rPr>
        <w:t xml:space="preserve"> </w:t>
      </w:r>
      <w:r w:rsidR="002B6BD2" w:rsidRPr="003335BB">
        <w:rPr>
          <w:rFonts w:ascii="Book Antiqua" w:hAnsi="Book Antiqua" w:cs="Times New Roman"/>
          <w:sz w:val="24"/>
          <w:szCs w:val="24"/>
        </w:rPr>
        <w:t>No</w:t>
      </w:r>
      <w:r w:rsidRPr="003335BB">
        <w:rPr>
          <w:rFonts w:ascii="Book Antiqua" w:hAnsi="Book Antiqua" w:cs="Times New Roman"/>
          <w:sz w:val="24"/>
          <w:szCs w:val="24"/>
        </w:rPr>
        <w:t xml:space="preserve"> significant difference in postoperative complications</w:t>
      </w:r>
      <w:r w:rsidR="002B6BD2" w:rsidRPr="003335BB">
        <w:rPr>
          <w:rFonts w:ascii="Book Antiqua" w:hAnsi="Book Antiqua" w:cs="Times New Roman"/>
          <w:sz w:val="24"/>
          <w:szCs w:val="24"/>
        </w:rPr>
        <w:t xml:space="preserve"> was observed</w:t>
      </w:r>
      <w:r w:rsidRPr="003335BB">
        <w:rPr>
          <w:rFonts w:ascii="Book Antiqua" w:hAnsi="Book Antiqua" w:cs="Times New Roman"/>
          <w:sz w:val="24"/>
          <w:szCs w:val="24"/>
        </w:rPr>
        <w:t xml:space="preserve"> between</w:t>
      </w:r>
      <w:r w:rsidR="002B6BD2"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w:t>
      </w:r>
      <w:r w:rsidR="00065A4B" w:rsidRPr="003335BB">
        <w:rPr>
          <w:rFonts w:ascii="Book Antiqua" w:hAnsi="Book Antiqua" w:cs="Times New Roman"/>
          <w:sz w:val="24"/>
          <w:szCs w:val="24"/>
        </w:rPr>
        <w:t xml:space="preserve">LR </w:t>
      </w:r>
      <w:r w:rsidRPr="003335BB">
        <w:rPr>
          <w:rFonts w:ascii="Book Antiqua" w:hAnsi="Book Antiqua" w:cs="Times New Roman"/>
          <w:sz w:val="24"/>
          <w:szCs w:val="24"/>
        </w:rPr>
        <w:t xml:space="preserve">and </w:t>
      </w:r>
      <w:r w:rsidR="009A44DC" w:rsidRPr="003335BB">
        <w:rPr>
          <w:rFonts w:ascii="Book Antiqua" w:hAnsi="Book Antiqua" w:cs="Times New Roman"/>
          <w:sz w:val="24"/>
          <w:szCs w:val="24"/>
        </w:rPr>
        <w:t>OR group</w:t>
      </w:r>
      <w:r w:rsidR="002B6BD2" w:rsidRPr="003335BB">
        <w:rPr>
          <w:rFonts w:ascii="Book Antiqua" w:hAnsi="Book Antiqua" w:cs="Times New Roman"/>
          <w:sz w:val="24"/>
          <w:szCs w:val="24"/>
        </w:rPr>
        <w:t>s in the present study</w:t>
      </w:r>
      <w:r w:rsidRPr="003335BB">
        <w:rPr>
          <w:rFonts w:ascii="Book Antiqua" w:hAnsi="Book Antiqua" w:cs="Times New Roman"/>
          <w:sz w:val="24"/>
          <w:szCs w:val="24"/>
        </w:rPr>
        <w:t>, which is consistent with the</w:t>
      </w:r>
      <w:r w:rsidR="002B6BD2" w:rsidRPr="003335BB">
        <w:rPr>
          <w:rFonts w:ascii="Book Antiqua" w:hAnsi="Book Antiqua" w:cs="Times New Roman"/>
          <w:sz w:val="24"/>
          <w:szCs w:val="24"/>
        </w:rPr>
        <w:t xml:space="preserve"> findings of</w:t>
      </w:r>
      <w:r w:rsidRPr="003335BB">
        <w:rPr>
          <w:rFonts w:ascii="Book Antiqua" w:hAnsi="Book Antiqua" w:cs="Times New Roman"/>
          <w:sz w:val="24"/>
          <w:szCs w:val="24"/>
        </w:rPr>
        <w:t xml:space="preserve"> </w:t>
      </w:r>
      <w:r w:rsidR="007E0D03" w:rsidRPr="003335BB">
        <w:rPr>
          <w:rFonts w:ascii="Book Antiqua" w:hAnsi="Book Antiqua" w:cs="Times New Roman"/>
          <w:sz w:val="24"/>
          <w:szCs w:val="24"/>
        </w:rPr>
        <w:t>other studies</w:t>
      </w:r>
      <w:r w:rsidR="000917E6">
        <w:rPr>
          <w:rFonts w:ascii="Book Antiqua" w:hAnsi="Book Antiqua" w:cs="Times New Roman"/>
          <w:sz w:val="24"/>
          <w:szCs w:val="24"/>
          <w:vertAlign w:val="superscript"/>
        </w:rPr>
        <w:t>[31</w:t>
      </w:r>
      <w:r w:rsidR="000917E6">
        <w:rPr>
          <w:rFonts w:ascii="Book Antiqua" w:hAnsi="Book Antiqua" w:cs="Times New Roman" w:hint="eastAsia"/>
          <w:sz w:val="24"/>
          <w:szCs w:val="24"/>
          <w:vertAlign w:val="superscript"/>
        </w:rPr>
        <w:t>,</w:t>
      </w:r>
      <w:r w:rsidRPr="003335BB">
        <w:rPr>
          <w:rFonts w:ascii="Book Antiqua" w:hAnsi="Book Antiqua" w:cs="Times New Roman"/>
          <w:sz w:val="24"/>
          <w:szCs w:val="24"/>
          <w:vertAlign w:val="superscript"/>
        </w:rPr>
        <w:t>32]</w:t>
      </w:r>
      <w:r w:rsidR="005815B3" w:rsidRPr="003335BB">
        <w:rPr>
          <w:rFonts w:ascii="Book Antiqua" w:hAnsi="Book Antiqua" w:cs="Times New Roman"/>
          <w:sz w:val="24"/>
          <w:szCs w:val="24"/>
        </w:rPr>
        <w:t xml:space="preserve">. </w:t>
      </w:r>
      <w:r w:rsidR="00D8055D" w:rsidRPr="003335BB">
        <w:rPr>
          <w:rFonts w:ascii="Book Antiqua" w:hAnsi="Book Antiqua" w:cs="Times New Roman"/>
          <w:sz w:val="24"/>
          <w:szCs w:val="24"/>
        </w:rPr>
        <w:t>Some other studies</w:t>
      </w:r>
      <w:r w:rsidRPr="003335BB">
        <w:rPr>
          <w:rFonts w:ascii="Book Antiqua" w:hAnsi="Book Antiqua" w:cs="Times New Roman"/>
          <w:sz w:val="24"/>
          <w:szCs w:val="24"/>
        </w:rPr>
        <w:t xml:space="preserve"> </w:t>
      </w:r>
      <w:r w:rsidR="00125F0F" w:rsidRPr="003335BB">
        <w:rPr>
          <w:rFonts w:ascii="Book Antiqua" w:hAnsi="Book Antiqua" w:cs="Times New Roman"/>
          <w:sz w:val="24"/>
          <w:szCs w:val="24"/>
        </w:rPr>
        <w:t xml:space="preserve">have shown </w:t>
      </w:r>
      <w:r w:rsidRPr="003335BB">
        <w:rPr>
          <w:rFonts w:ascii="Book Antiqua" w:hAnsi="Book Antiqua" w:cs="Times New Roman"/>
          <w:sz w:val="24"/>
          <w:szCs w:val="24"/>
        </w:rPr>
        <w:t xml:space="preserve">that </w:t>
      </w:r>
      <w:r w:rsidR="001706E1" w:rsidRPr="003335BB">
        <w:rPr>
          <w:rFonts w:ascii="Book Antiqua" w:hAnsi="Book Antiqua" w:cs="Times New Roman"/>
          <w:sz w:val="24"/>
          <w:szCs w:val="24"/>
        </w:rPr>
        <w:t>LR</w:t>
      </w:r>
      <w:r w:rsidR="002A7A2A" w:rsidRPr="003335BB">
        <w:rPr>
          <w:rFonts w:ascii="Book Antiqua" w:hAnsi="Book Antiqua" w:cs="Times New Roman"/>
          <w:sz w:val="24"/>
          <w:szCs w:val="24"/>
        </w:rPr>
        <w:t xml:space="preserve"> </w:t>
      </w:r>
      <w:r w:rsidR="00125F0F" w:rsidRPr="003335BB">
        <w:rPr>
          <w:rFonts w:ascii="Book Antiqua" w:hAnsi="Book Antiqua" w:cs="Times New Roman"/>
          <w:sz w:val="24"/>
          <w:szCs w:val="24"/>
        </w:rPr>
        <w:t xml:space="preserve">of </w:t>
      </w:r>
      <w:r w:rsidR="005A49BA" w:rsidRPr="003335BB">
        <w:rPr>
          <w:rFonts w:ascii="Book Antiqua" w:hAnsi="Book Antiqua" w:cs="Times New Roman"/>
          <w:sz w:val="24"/>
          <w:szCs w:val="24"/>
        </w:rPr>
        <w:t>gGIST</w:t>
      </w:r>
      <w:r w:rsidR="002A7A2A" w:rsidRPr="003335BB">
        <w:rPr>
          <w:rFonts w:ascii="Book Antiqua" w:hAnsi="Book Antiqua" w:cs="Times New Roman"/>
          <w:sz w:val="24"/>
          <w:szCs w:val="24"/>
        </w:rPr>
        <w:t>s</w:t>
      </w:r>
      <w:r w:rsidRPr="003335BB">
        <w:rPr>
          <w:rFonts w:ascii="Book Antiqua" w:hAnsi="Book Antiqua" w:cs="Times New Roman"/>
          <w:sz w:val="24"/>
          <w:szCs w:val="24"/>
        </w:rPr>
        <w:t xml:space="preserve"> may red</w:t>
      </w:r>
      <w:r w:rsidR="00BA78EE" w:rsidRPr="003335BB">
        <w:rPr>
          <w:rFonts w:ascii="Book Antiqua" w:hAnsi="Book Antiqua" w:cs="Times New Roman"/>
          <w:sz w:val="24"/>
          <w:szCs w:val="24"/>
        </w:rPr>
        <w:t>uce postoperative complications</w:t>
      </w:r>
      <w:r w:rsidRPr="003335BB">
        <w:rPr>
          <w:rFonts w:ascii="Book Antiqua" w:hAnsi="Book Antiqua" w:cs="Times New Roman"/>
          <w:sz w:val="24"/>
          <w:szCs w:val="24"/>
          <w:vertAlign w:val="superscript"/>
        </w:rPr>
        <w:t>[33]</w:t>
      </w:r>
      <w:r w:rsidRPr="003335BB">
        <w:rPr>
          <w:rFonts w:ascii="Book Antiqua" w:hAnsi="Book Antiqua" w:cs="Times New Roman"/>
          <w:sz w:val="24"/>
          <w:szCs w:val="24"/>
        </w:rPr>
        <w:t xml:space="preserve">. </w:t>
      </w:r>
      <w:r w:rsidR="00125F0F" w:rsidRPr="003335BB">
        <w:rPr>
          <w:rFonts w:ascii="Book Antiqua" w:hAnsi="Book Antiqua" w:cs="Times New Roman"/>
          <w:sz w:val="24"/>
          <w:szCs w:val="24"/>
        </w:rPr>
        <w:t xml:space="preserve">The </w:t>
      </w:r>
      <w:r w:rsidRPr="003335BB">
        <w:rPr>
          <w:rFonts w:ascii="Book Antiqua" w:hAnsi="Book Antiqua" w:cs="Times New Roman"/>
          <w:sz w:val="24"/>
          <w:szCs w:val="24"/>
        </w:rPr>
        <w:t>Clavien</w:t>
      </w:r>
      <w:r w:rsidR="00125F0F" w:rsidRPr="003335BB">
        <w:rPr>
          <w:rFonts w:ascii="Book Antiqua" w:hAnsi="Book Antiqua" w:cs="Times New Roman"/>
          <w:sz w:val="24"/>
          <w:szCs w:val="24"/>
        </w:rPr>
        <w:t>–</w:t>
      </w:r>
      <w:r w:rsidRPr="003335BB">
        <w:rPr>
          <w:rFonts w:ascii="Book Antiqua" w:hAnsi="Book Antiqua" w:cs="Times New Roman"/>
          <w:sz w:val="24"/>
          <w:szCs w:val="24"/>
        </w:rPr>
        <w:t xml:space="preserve">Dindo classification is </w:t>
      </w:r>
      <w:r w:rsidR="006F1F43" w:rsidRPr="003335BB">
        <w:rPr>
          <w:rFonts w:ascii="Book Antiqua" w:hAnsi="Book Antiqua" w:cs="Times New Roman"/>
          <w:sz w:val="24"/>
          <w:szCs w:val="24"/>
        </w:rPr>
        <w:t xml:space="preserve">a </w:t>
      </w:r>
      <w:r w:rsidRPr="003335BB">
        <w:rPr>
          <w:rFonts w:ascii="Book Antiqua" w:hAnsi="Book Antiqua" w:cs="Times New Roman"/>
          <w:sz w:val="24"/>
          <w:szCs w:val="24"/>
        </w:rPr>
        <w:t>commonly</w:t>
      </w:r>
      <w:r w:rsidR="00125F0F" w:rsidRPr="003335BB">
        <w:rPr>
          <w:rFonts w:ascii="Book Antiqua" w:hAnsi="Book Antiqua" w:cs="Times New Roman"/>
          <w:sz w:val="24"/>
          <w:szCs w:val="24"/>
        </w:rPr>
        <w:t xml:space="preserve"> </w:t>
      </w:r>
      <w:r w:rsidRPr="003335BB">
        <w:rPr>
          <w:rFonts w:ascii="Book Antiqua" w:hAnsi="Book Antiqua" w:cs="Times New Roman"/>
          <w:sz w:val="24"/>
          <w:szCs w:val="24"/>
        </w:rPr>
        <w:t>used evaluation system for postoperative complications</w:t>
      </w:r>
      <w:r w:rsidRPr="003335BB">
        <w:rPr>
          <w:rFonts w:ascii="Book Antiqua" w:hAnsi="Book Antiqua" w:cs="Times New Roman"/>
          <w:sz w:val="24"/>
          <w:szCs w:val="24"/>
          <w:vertAlign w:val="superscript"/>
        </w:rPr>
        <w:t>[17]</w:t>
      </w:r>
      <w:r w:rsidRPr="003335BB">
        <w:rPr>
          <w:rFonts w:ascii="Book Antiqua" w:hAnsi="Book Antiqua" w:cs="Times New Roman"/>
          <w:sz w:val="24"/>
          <w:szCs w:val="24"/>
        </w:rPr>
        <w:t xml:space="preserve">. Chen </w:t>
      </w:r>
      <w:r w:rsidRPr="003335BB">
        <w:rPr>
          <w:rFonts w:ascii="Book Antiqua" w:hAnsi="Book Antiqua" w:cs="Times New Roman"/>
          <w:i/>
          <w:sz w:val="24"/>
          <w:szCs w:val="24"/>
        </w:rPr>
        <w:t>et al</w:t>
      </w:r>
      <w:r w:rsidR="00125F0F" w:rsidRPr="003335BB">
        <w:rPr>
          <w:rFonts w:ascii="Book Antiqua" w:hAnsi="Book Antiqua" w:cs="Times New Roman"/>
          <w:sz w:val="24"/>
          <w:szCs w:val="24"/>
          <w:vertAlign w:val="superscript"/>
        </w:rPr>
        <w:t>[34]</w:t>
      </w:r>
      <w:r w:rsidR="00125F0F" w:rsidRPr="003335BB">
        <w:rPr>
          <w:rFonts w:ascii="Book Antiqua" w:hAnsi="Book Antiqua" w:cs="Times New Roman"/>
          <w:sz w:val="24"/>
          <w:szCs w:val="24"/>
        </w:rPr>
        <w:t xml:space="preserve"> </w:t>
      </w:r>
      <w:r w:rsidRPr="003335BB">
        <w:rPr>
          <w:rFonts w:ascii="Book Antiqua" w:hAnsi="Book Antiqua" w:cs="Times New Roman"/>
          <w:sz w:val="24"/>
          <w:szCs w:val="24"/>
        </w:rPr>
        <w:t>found that</w:t>
      </w:r>
      <w:r w:rsidR="00125F0F" w:rsidRPr="003335BB">
        <w:rPr>
          <w:rFonts w:ascii="Book Antiqua" w:hAnsi="Book Antiqua" w:cs="Times New Roman"/>
          <w:sz w:val="24"/>
          <w:szCs w:val="24"/>
        </w:rPr>
        <w:t xml:space="preserve"> fewer grade 1 to 3</w:t>
      </w:r>
      <w:r w:rsidR="00EE7B41" w:rsidRPr="003335BB">
        <w:rPr>
          <w:rFonts w:ascii="Book Antiqua" w:hAnsi="Book Antiqua" w:cs="Times New Roman"/>
          <w:sz w:val="24"/>
          <w:szCs w:val="24"/>
        </w:rPr>
        <w:t xml:space="preserve"> postoperative complications</w:t>
      </w:r>
      <w:r w:rsidR="002A7A2A" w:rsidRPr="003335BB">
        <w:rPr>
          <w:rFonts w:ascii="Book Antiqua" w:hAnsi="Book Antiqua" w:cs="Times New Roman"/>
          <w:sz w:val="24"/>
          <w:szCs w:val="24"/>
        </w:rPr>
        <w:t xml:space="preserve"> </w:t>
      </w:r>
      <w:r w:rsidR="00125F0F" w:rsidRPr="003335BB">
        <w:rPr>
          <w:rFonts w:ascii="Book Antiqua" w:hAnsi="Book Antiqua" w:cs="Times New Roman"/>
          <w:sz w:val="24"/>
          <w:szCs w:val="24"/>
        </w:rPr>
        <w:t xml:space="preserve">occurred in LR </w:t>
      </w:r>
      <w:r w:rsidR="00125F0F" w:rsidRPr="003335BB">
        <w:rPr>
          <w:rFonts w:ascii="Book Antiqua" w:hAnsi="Book Antiqua" w:cs="Times New Roman"/>
          <w:sz w:val="24"/>
          <w:szCs w:val="24"/>
        </w:rPr>
        <w:lastRenderedPageBreak/>
        <w:t>than in</w:t>
      </w:r>
      <w:r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125F0F" w:rsidRPr="003335BB">
        <w:rPr>
          <w:rFonts w:ascii="Book Antiqua" w:hAnsi="Book Antiqua" w:cs="Times New Roman"/>
          <w:sz w:val="24"/>
          <w:szCs w:val="24"/>
        </w:rPr>
        <w:t xml:space="preserve"> of gGISTs</w:t>
      </w:r>
      <w:r w:rsidR="00434585" w:rsidRPr="003335BB">
        <w:rPr>
          <w:rFonts w:ascii="Book Antiqua" w:hAnsi="Book Antiqua" w:cs="Times New Roman"/>
          <w:sz w:val="24"/>
          <w:szCs w:val="24"/>
        </w:rPr>
        <w:t xml:space="preserve">, but no difference in </w:t>
      </w:r>
      <w:r w:rsidR="00125F0F" w:rsidRPr="003335BB">
        <w:rPr>
          <w:rFonts w:ascii="Book Antiqua" w:hAnsi="Book Antiqua" w:cs="Times New Roman"/>
          <w:sz w:val="24"/>
          <w:szCs w:val="24"/>
        </w:rPr>
        <w:t xml:space="preserve">grade 3 to 4 </w:t>
      </w:r>
      <w:r w:rsidR="000B4DA7" w:rsidRPr="003335BB">
        <w:rPr>
          <w:rFonts w:ascii="Book Antiqua" w:hAnsi="Book Antiqua" w:cs="Times New Roman"/>
          <w:sz w:val="24"/>
          <w:szCs w:val="24"/>
        </w:rPr>
        <w:t xml:space="preserve">postoperative complications </w:t>
      </w:r>
      <w:r w:rsidR="00125F0F" w:rsidRPr="003335BB">
        <w:rPr>
          <w:rFonts w:ascii="Book Antiqua" w:hAnsi="Book Antiqua" w:cs="Times New Roman"/>
          <w:sz w:val="24"/>
          <w:szCs w:val="24"/>
        </w:rPr>
        <w:t>was found.</w:t>
      </w:r>
      <w:r w:rsidRPr="003335BB">
        <w:rPr>
          <w:rFonts w:ascii="Book Antiqua" w:hAnsi="Book Antiqua" w:cs="Times New Roman"/>
          <w:sz w:val="24"/>
          <w:szCs w:val="24"/>
        </w:rPr>
        <w:t xml:space="preserve"> </w:t>
      </w:r>
      <w:r w:rsidR="000D1404" w:rsidRPr="003335BB">
        <w:rPr>
          <w:rFonts w:ascii="Book Antiqua" w:hAnsi="Book Antiqua" w:cs="Times New Roman"/>
          <w:sz w:val="24"/>
          <w:szCs w:val="24"/>
        </w:rPr>
        <w:t>M</w:t>
      </w:r>
      <w:r w:rsidR="00051F33" w:rsidRPr="003335BB">
        <w:rPr>
          <w:rFonts w:ascii="Book Antiqua" w:hAnsi="Book Antiqua" w:cs="Times New Roman"/>
          <w:sz w:val="24"/>
          <w:szCs w:val="24"/>
        </w:rPr>
        <w:t>ost</w:t>
      </w:r>
      <w:r w:rsidR="00125F0F" w:rsidRPr="003335BB">
        <w:rPr>
          <w:rFonts w:ascii="Book Antiqua" w:hAnsi="Book Antiqua" w:cs="Times New Roman"/>
          <w:sz w:val="24"/>
          <w:szCs w:val="24"/>
        </w:rPr>
        <w:t xml:space="preserve"> grade 1</w:t>
      </w:r>
      <w:r w:rsidR="00051F33" w:rsidRPr="003335BB">
        <w:rPr>
          <w:rFonts w:ascii="Book Antiqua" w:hAnsi="Book Antiqua" w:cs="Times New Roman"/>
          <w:sz w:val="24"/>
          <w:szCs w:val="24"/>
        </w:rPr>
        <w:t xml:space="preserve"> </w:t>
      </w:r>
      <w:r w:rsidRPr="003335BB">
        <w:rPr>
          <w:rFonts w:ascii="Book Antiqua" w:hAnsi="Book Antiqua" w:cs="Times New Roman"/>
          <w:sz w:val="24"/>
          <w:szCs w:val="24"/>
        </w:rPr>
        <w:t>complications</w:t>
      </w:r>
      <w:r w:rsidR="000D1404"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have no clinical </w:t>
      </w:r>
      <w:r w:rsidR="00125F0F" w:rsidRPr="003335BB">
        <w:rPr>
          <w:rFonts w:ascii="Book Antiqua" w:hAnsi="Book Antiqua" w:cs="Times New Roman"/>
          <w:sz w:val="24"/>
          <w:szCs w:val="24"/>
        </w:rPr>
        <w:t>importance,</w:t>
      </w:r>
      <w:r w:rsidRPr="003335BB">
        <w:rPr>
          <w:rFonts w:ascii="Book Antiqua" w:hAnsi="Book Antiqua" w:cs="Times New Roman"/>
          <w:sz w:val="24"/>
          <w:szCs w:val="24"/>
        </w:rPr>
        <w:t xml:space="preserve"> and </w:t>
      </w:r>
      <w:r w:rsidR="000D1404" w:rsidRPr="003335BB">
        <w:rPr>
          <w:rFonts w:ascii="Book Antiqua" w:hAnsi="Book Antiqua" w:cs="Times New Roman"/>
          <w:sz w:val="24"/>
          <w:szCs w:val="24"/>
        </w:rPr>
        <w:t>the assessment</w:t>
      </w:r>
      <w:r w:rsidR="001B7445" w:rsidRPr="003335BB">
        <w:rPr>
          <w:rFonts w:ascii="Book Antiqua" w:hAnsi="Book Antiqua" w:cs="Times New Roman"/>
          <w:sz w:val="24"/>
          <w:szCs w:val="24"/>
        </w:rPr>
        <w:t>s</w:t>
      </w:r>
      <w:r w:rsidR="000D1404" w:rsidRPr="003335BB">
        <w:rPr>
          <w:rFonts w:ascii="Book Antiqua" w:hAnsi="Book Antiqua" w:cs="Times New Roman"/>
          <w:sz w:val="24"/>
          <w:szCs w:val="24"/>
        </w:rPr>
        <w:t xml:space="preserve"> </w:t>
      </w:r>
      <w:r w:rsidR="00076E39" w:rsidRPr="003335BB">
        <w:rPr>
          <w:rFonts w:ascii="Book Antiqua" w:hAnsi="Book Antiqua" w:cs="Times New Roman"/>
          <w:sz w:val="24"/>
          <w:szCs w:val="24"/>
        </w:rPr>
        <w:t>differ</w:t>
      </w:r>
      <w:r w:rsidRPr="003335BB">
        <w:rPr>
          <w:rFonts w:ascii="Book Antiqua" w:hAnsi="Book Antiqua" w:cs="Times New Roman"/>
          <w:sz w:val="24"/>
          <w:szCs w:val="24"/>
        </w:rPr>
        <w:t xml:space="preserve"> </w:t>
      </w:r>
      <w:r w:rsidR="0006145B" w:rsidRPr="003335BB">
        <w:rPr>
          <w:rFonts w:ascii="Book Antiqua" w:hAnsi="Book Antiqua" w:cs="Times New Roman"/>
          <w:sz w:val="24"/>
          <w:szCs w:val="24"/>
        </w:rPr>
        <w:t>according to</w:t>
      </w:r>
      <w:r w:rsidR="00AF5DAD"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the </w:t>
      </w:r>
      <w:r w:rsidR="000D1404" w:rsidRPr="003335BB">
        <w:rPr>
          <w:rFonts w:ascii="Book Antiqua" w:hAnsi="Book Antiqua" w:cs="Times New Roman"/>
          <w:sz w:val="24"/>
          <w:szCs w:val="24"/>
        </w:rPr>
        <w:t>clinicians’</w:t>
      </w:r>
      <w:r w:rsidRPr="003335BB">
        <w:rPr>
          <w:rFonts w:ascii="Book Antiqua" w:hAnsi="Book Antiqua" w:cs="Times New Roman"/>
          <w:sz w:val="24"/>
          <w:szCs w:val="24"/>
        </w:rPr>
        <w:t xml:space="preserve"> </w:t>
      </w:r>
      <w:r w:rsidR="005D41C6" w:rsidRPr="003335BB">
        <w:rPr>
          <w:rFonts w:ascii="Book Antiqua" w:hAnsi="Book Antiqua" w:cs="Times New Roman"/>
          <w:sz w:val="24"/>
          <w:szCs w:val="24"/>
        </w:rPr>
        <w:t xml:space="preserve">experience and </w:t>
      </w:r>
      <w:r w:rsidR="00C12A10" w:rsidRPr="003335BB">
        <w:rPr>
          <w:rFonts w:ascii="Book Antiqua" w:hAnsi="Book Antiqua" w:cs="Times New Roman"/>
          <w:sz w:val="24"/>
          <w:szCs w:val="24"/>
        </w:rPr>
        <w:t>habits</w:t>
      </w:r>
      <w:r w:rsidRPr="003335BB">
        <w:rPr>
          <w:rFonts w:ascii="Book Antiqua" w:hAnsi="Book Antiqua" w:cs="Times New Roman"/>
          <w:sz w:val="24"/>
          <w:szCs w:val="24"/>
          <w:vertAlign w:val="superscript"/>
        </w:rPr>
        <w:t>[17]</w:t>
      </w:r>
      <w:r w:rsidR="00125F0F" w:rsidRPr="003335BB">
        <w:rPr>
          <w:rFonts w:ascii="Book Antiqua" w:hAnsi="Book Antiqua" w:cs="Times New Roman"/>
          <w:sz w:val="24"/>
          <w:szCs w:val="24"/>
        </w:rPr>
        <w:t xml:space="preserve">; thus, </w:t>
      </w:r>
      <w:r w:rsidRPr="003335BB">
        <w:rPr>
          <w:rFonts w:ascii="Book Antiqua" w:hAnsi="Book Antiqua" w:cs="Times New Roman"/>
          <w:sz w:val="24"/>
          <w:szCs w:val="24"/>
        </w:rPr>
        <w:t xml:space="preserve">we analyzed </w:t>
      </w:r>
      <w:r w:rsidR="009F6315" w:rsidRPr="003335BB">
        <w:rPr>
          <w:rFonts w:ascii="Book Antiqua" w:hAnsi="Book Antiqua" w:cs="Times New Roman"/>
          <w:sz w:val="24"/>
          <w:szCs w:val="24"/>
        </w:rPr>
        <w:t>only</w:t>
      </w:r>
      <w:r w:rsidR="00125F0F" w:rsidRPr="003335BB">
        <w:rPr>
          <w:rFonts w:ascii="Book Antiqua" w:hAnsi="Book Antiqua" w:cs="Times New Roman"/>
          <w:sz w:val="24"/>
          <w:szCs w:val="24"/>
        </w:rPr>
        <w:t xml:space="preserve"> grade ≥</w:t>
      </w:r>
      <w:r w:rsidR="000917E6">
        <w:rPr>
          <w:rFonts w:ascii="Book Antiqua" w:hAnsi="Book Antiqua" w:cs="Times New Roman" w:hint="eastAsia"/>
          <w:sz w:val="24"/>
          <w:szCs w:val="24"/>
        </w:rPr>
        <w:t xml:space="preserve"> </w:t>
      </w:r>
      <w:r w:rsidR="00125F0F" w:rsidRPr="003335BB">
        <w:rPr>
          <w:rFonts w:ascii="Book Antiqua" w:hAnsi="Book Antiqua" w:cs="Times New Roman"/>
          <w:sz w:val="24"/>
          <w:szCs w:val="24"/>
        </w:rPr>
        <w:t>2</w:t>
      </w:r>
      <w:r w:rsidR="009F6315" w:rsidRPr="003335BB">
        <w:rPr>
          <w:rFonts w:ascii="Book Antiqua" w:hAnsi="Book Antiqua" w:cs="Times New Roman"/>
          <w:sz w:val="24"/>
          <w:szCs w:val="24"/>
        </w:rPr>
        <w:t xml:space="preserve"> </w:t>
      </w:r>
      <w:r w:rsidRPr="003335BB">
        <w:rPr>
          <w:rFonts w:ascii="Book Antiqua" w:hAnsi="Book Antiqua" w:cs="Times New Roman"/>
          <w:sz w:val="24"/>
          <w:szCs w:val="24"/>
        </w:rPr>
        <w:t>complications</w:t>
      </w:r>
      <w:r w:rsidR="00125F0F" w:rsidRPr="003335BB">
        <w:rPr>
          <w:rFonts w:ascii="Book Antiqua" w:hAnsi="Book Antiqua" w:cs="Times New Roman"/>
          <w:sz w:val="24"/>
          <w:szCs w:val="24"/>
        </w:rPr>
        <w:t xml:space="preserve">. </w:t>
      </w:r>
      <w:r w:rsidRPr="003335BB">
        <w:rPr>
          <w:rFonts w:ascii="Book Antiqua" w:hAnsi="Book Antiqua" w:cs="Times New Roman"/>
          <w:sz w:val="24"/>
          <w:szCs w:val="24"/>
        </w:rPr>
        <w:t>The</w:t>
      </w:r>
      <w:r w:rsidR="00747A15" w:rsidRPr="003335BB">
        <w:rPr>
          <w:rFonts w:ascii="Book Antiqua" w:hAnsi="Book Antiqua" w:cs="Times New Roman"/>
          <w:sz w:val="24"/>
          <w:szCs w:val="24"/>
        </w:rPr>
        <w:t xml:space="preserve"> classification</w:t>
      </w:r>
      <w:r w:rsidRPr="003335BB">
        <w:rPr>
          <w:rFonts w:ascii="Book Antiqua" w:hAnsi="Book Antiqua" w:cs="Times New Roman"/>
          <w:sz w:val="24"/>
          <w:szCs w:val="24"/>
        </w:rPr>
        <w:t xml:space="preserve"> criteria </w:t>
      </w:r>
      <w:r w:rsidR="00DB3A1A" w:rsidRPr="003335BB">
        <w:rPr>
          <w:rFonts w:ascii="Book Antiqua" w:hAnsi="Book Antiqua" w:cs="Times New Roman"/>
          <w:sz w:val="24"/>
          <w:szCs w:val="24"/>
        </w:rPr>
        <w:t xml:space="preserve">for </w:t>
      </w:r>
      <w:r w:rsidRPr="003335BB">
        <w:rPr>
          <w:rFonts w:ascii="Book Antiqua" w:hAnsi="Book Antiqua" w:cs="Times New Roman"/>
          <w:sz w:val="24"/>
          <w:szCs w:val="24"/>
        </w:rPr>
        <w:t xml:space="preserve">postoperative complications </w:t>
      </w:r>
      <w:r w:rsidR="00076E39" w:rsidRPr="003335BB">
        <w:rPr>
          <w:rFonts w:ascii="Book Antiqua" w:hAnsi="Book Antiqua" w:cs="Times New Roman"/>
          <w:sz w:val="24"/>
          <w:szCs w:val="24"/>
        </w:rPr>
        <w:t>var</w:t>
      </w:r>
      <w:r w:rsidR="00125F0F" w:rsidRPr="003335BB">
        <w:rPr>
          <w:rFonts w:ascii="Book Antiqua" w:hAnsi="Book Antiqua" w:cs="Times New Roman"/>
          <w:sz w:val="24"/>
          <w:szCs w:val="24"/>
        </w:rPr>
        <w:t>y</w:t>
      </w:r>
      <w:r w:rsidR="00926D51" w:rsidRPr="003335BB">
        <w:rPr>
          <w:rFonts w:ascii="Book Antiqua" w:hAnsi="Book Antiqua" w:cs="Times New Roman"/>
          <w:sz w:val="24"/>
          <w:szCs w:val="24"/>
        </w:rPr>
        <w:t xml:space="preserve"> among </w:t>
      </w:r>
      <w:r w:rsidRPr="003335BB">
        <w:rPr>
          <w:rFonts w:ascii="Book Antiqua" w:hAnsi="Book Antiqua" w:cs="Times New Roman"/>
          <w:sz w:val="24"/>
          <w:szCs w:val="24"/>
        </w:rPr>
        <w:t xml:space="preserve">different centers and </w:t>
      </w:r>
      <w:r w:rsidR="00926D51" w:rsidRPr="003335BB">
        <w:rPr>
          <w:rFonts w:ascii="Book Antiqua" w:hAnsi="Book Antiqua" w:cs="Times New Roman"/>
          <w:sz w:val="24"/>
          <w:szCs w:val="24"/>
        </w:rPr>
        <w:t>clinicians</w:t>
      </w:r>
      <w:r w:rsidRPr="003335BB">
        <w:rPr>
          <w:rFonts w:ascii="Book Antiqua" w:hAnsi="Book Antiqua" w:cs="Times New Roman"/>
          <w:sz w:val="24"/>
          <w:szCs w:val="24"/>
        </w:rPr>
        <w:t>, which may</w:t>
      </w:r>
      <w:r w:rsidR="00125F0F" w:rsidRPr="003335BB">
        <w:rPr>
          <w:rFonts w:ascii="Book Antiqua" w:hAnsi="Book Antiqua" w:cs="Times New Roman"/>
          <w:sz w:val="24"/>
          <w:szCs w:val="24"/>
        </w:rPr>
        <w:t xml:space="preserve"> explain</w:t>
      </w:r>
      <w:r w:rsidR="00D03BFC" w:rsidRPr="003335BB">
        <w:rPr>
          <w:rFonts w:ascii="Book Antiqua" w:hAnsi="Book Antiqua" w:cs="Times New Roman"/>
          <w:sz w:val="24"/>
          <w:szCs w:val="24"/>
        </w:rPr>
        <w:t xml:space="preserve"> </w:t>
      </w:r>
      <w:r w:rsidRPr="003335BB">
        <w:rPr>
          <w:rFonts w:ascii="Book Antiqua" w:hAnsi="Book Antiqua" w:cs="Times New Roman"/>
          <w:sz w:val="24"/>
          <w:szCs w:val="24"/>
        </w:rPr>
        <w:t>the differen</w:t>
      </w:r>
      <w:r w:rsidR="00D03BFC" w:rsidRPr="003335BB">
        <w:rPr>
          <w:rFonts w:ascii="Book Antiqua" w:hAnsi="Book Antiqua" w:cs="Times New Roman"/>
          <w:sz w:val="24"/>
          <w:szCs w:val="24"/>
        </w:rPr>
        <w:t xml:space="preserve">t results </w:t>
      </w:r>
      <w:r w:rsidR="00125F0F" w:rsidRPr="003335BB">
        <w:rPr>
          <w:rFonts w:ascii="Book Antiqua" w:hAnsi="Book Antiqua" w:cs="Times New Roman"/>
          <w:sz w:val="24"/>
          <w:szCs w:val="24"/>
        </w:rPr>
        <w:t>among previously</w:t>
      </w:r>
      <w:r w:rsidR="00773C8D" w:rsidRPr="003335BB">
        <w:rPr>
          <w:rFonts w:ascii="Book Antiqua" w:hAnsi="Book Antiqua" w:cs="Times New Roman"/>
          <w:sz w:val="24"/>
          <w:szCs w:val="24"/>
        </w:rPr>
        <w:t xml:space="preserve"> published </w:t>
      </w:r>
      <w:r w:rsidR="00125F0F" w:rsidRPr="003335BB">
        <w:rPr>
          <w:rFonts w:ascii="Book Antiqua" w:hAnsi="Book Antiqua" w:cs="Times New Roman"/>
          <w:sz w:val="24"/>
          <w:szCs w:val="24"/>
        </w:rPr>
        <w:t>studies.</w:t>
      </w:r>
    </w:p>
    <w:p w14:paraId="2A525A73" w14:textId="175977F2" w:rsidR="00E57BAE" w:rsidRPr="003335BB" w:rsidRDefault="00125F0F"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We</w:t>
      </w:r>
      <w:r w:rsidR="00077ED0" w:rsidRPr="003335BB">
        <w:rPr>
          <w:rFonts w:ascii="Book Antiqua" w:hAnsi="Book Antiqua" w:cs="Times New Roman"/>
          <w:sz w:val="24"/>
          <w:szCs w:val="24"/>
        </w:rPr>
        <w:t xml:space="preserve"> also included a certain number of </w:t>
      </w:r>
      <w:r w:rsidR="005A49BA" w:rsidRPr="003335BB">
        <w:rPr>
          <w:rFonts w:ascii="Book Antiqua" w:hAnsi="Book Antiqua" w:cs="Times New Roman"/>
          <w:sz w:val="24"/>
          <w:szCs w:val="24"/>
        </w:rPr>
        <w:t>gGIST</w:t>
      </w:r>
      <w:r w:rsidR="00077ED0" w:rsidRPr="003335BB">
        <w:rPr>
          <w:rFonts w:ascii="Book Antiqua" w:hAnsi="Book Antiqua" w:cs="Times New Roman"/>
          <w:sz w:val="24"/>
          <w:szCs w:val="24"/>
        </w:rPr>
        <w:t xml:space="preserve">s with </w:t>
      </w:r>
      <w:r w:rsidRPr="003335BB">
        <w:rPr>
          <w:rFonts w:ascii="Book Antiqua" w:hAnsi="Book Antiqua" w:cs="Times New Roman"/>
          <w:sz w:val="24"/>
          <w:szCs w:val="24"/>
        </w:rPr>
        <w:t xml:space="preserve">a </w:t>
      </w:r>
      <w:r w:rsidR="00077ED0" w:rsidRPr="003335BB">
        <w:rPr>
          <w:rFonts w:ascii="Book Antiqua" w:hAnsi="Book Antiqua" w:cs="Times New Roman"/>
          <w:sz w:val="24"/>
          <w:szCs w:val="24"/>
        </w:rPr>
        <w:t xml:space="preserve">diameter </w:t>
      </w:r>
      <w:r w:rsidRPr="003335BB">
        <w:rPr>
          <w:rFonts w:ascii="Book Antiqua" w:hAnsi="Book Antiqua" w:cs="Times New Roman"/>
          <w:sz w:val="24"/>
          <w:szCs w:val="24"/>
        </w:rPr>
        <w:t>of &gt;</w:t>
      </w:r>
      <w:r w:rsidR="000917E6">
        <w:rPr>
          <w:rFonts w:ascii="Book Antiqua" w:hAnsi="Book Antiqua" w:cs="Times New Roman" w:hint="eastAsia"/>
          <w:sz w:val="24"/>
          <w:szCs w:val="24"/>
        </w:rPr>
        <w:t xml:space="preserve"> </w:t>
      </w:r>
      <w:r w:rsidR="00077ED0" w:rsidRPr="003335BB">
        <w:rPr>
          <w:rFonts w:ascii="Book Antiqua" w:hAnsi="Book Antiqua" w:cs="Times New Roman"/>
          <w:sz w:val="24"/>
          <w:szCs w:val="24"/>
        </w:rPr>
        <w:t>5</w:t>
      </w:r>
      <w:r w:rsidRPr="003335BB">
        <w:rPr>
          <w:rFonts w:ascii="Book Antiqua" w:hAnsi="Book Antiqua" w:cs="Times New Roman"/>
          <w:sz w:val="24"/>
          <w:szCs w:val="24"/>
        </w:rPr>
        <w:t xml:space="preserve"> </w:t>
      </w:r>
      <w:r w:rsidR="00077ED0" w:rsidRPr="003335BB">
        <w:rPr>
          <w:rFonts w:ascii="Book Antiqua" w:hAnsi="Book Antiqua" w:cs="Times New Roman"/>
          <w:sz w:val="24"/>
          <w:szCs w:val="24"/>
        </w:rPr>
        <w:t>cm, and the maximum diameter in</w:t>
      </w:r>
      <w:r w:rsidRPr="003335BB">
        <w:rPr>
          <w:rFonts w:ascii="Book Antiqua" w:hAnsi="Book Antiqua" w:cs="Times New Roman"/>
          <w:sz w:val="24"/>
          <w:szCs w:val="24"/>
        </w:rPr>
        <w:t xml:space="preserve"> the</w:t>
      </w:r>
      <w:r w:rsidR="00077ED0" w:rsidRPr="003335BB">
        <w:rPr>
          <w:rFonts w:ascii="Book Antiqua" w:hAnsi="Book Antiqua" w:cs="Times New Roman"/>
          <w:sz w:val="24"/>
          <w:szCs w:val="24"/>
        </w:rPr>
        <w:t xml:space="preserve"> </w:t>
      </w:r>
      <w:r w:rsidR="00065A4B" w:rsidRPr="003335BB">
        <w:rPr>
          <w:rFonts w:ascii="Book Antiqua" w:hAnsi="Book Antiqua" w:cs="Times New Roman"/>
          <w:sz w:val="24"/>
          <w:szCs w:val="24"/>
        </w:rPr>
        <w:t>LR group</w:t>
      </w:r>
      <w:r w:rsidR="00077ED0" w:rsidRPr="003335BB">
        <w:rPr>
          <w:rFonts w:ascii="Book Antiqua" w:hAnsi="Book Antiqua" w:cs="Times New Roman"/>
          <w:sz w:val="24"/>
          <w:szCs w:val="24"/>
        </w:rPr>
        <w:t xml:space="preserve"> </w:t>
      </w:r>
      <w:r w:rsidRPr="003335BB">
        <w:rPr>
          <w:rFonts w:ascii="Book Antiqua" w:hAnsi="Book Antiqua" w:cs="Times New Roman"/>
          <w:sz w:val="24"/>
          <w:szCs w:val="24"/>
        </w:rPr>
        <w:t>was</w:t>
      </w:r>
      <w:r w:rsidR="00077ED0" w:rsidRPr="003335BB">
        <w:rPr>
          <w:rFonts w:ascii="Book Antiqua" w:hAnsi="Book Antiqua" w:cs="Times New Roman"/>
          <w:sz w:val="24"/>
          <w:szCs w:val="24"/>
        </w:rPr>
        <w:t xml:space="preserve"> 14</w:t>
      </w:r>
      <w:r w:rsidRPr="003335BB">
        <w:rPr>
          <w:rFonts w:ascii="Book Antiqua" w:hAnsi="Book Antiqua" w:cs="Times New Roman"/>
          <w:sz w:val="24"/>
          <w:szCs w:val="24"/>
        </w:rPr>
        <w:t xml:space="preserve"> </w:t>
      </w:r>
      <w:r w:rsidR="00077ED0" w:rsidRPr="003335BB">
        <w:rPr>
          <w:rFonts w:ascii="Book Antiqua" w:hAnsi="Book Antiqua" w:cs="Times New Roman"/>
          <w:sz w:val="24"/>
          <w:szCs w:val="24"/>
        </w:rPr>
        <w:t>cm. In this case,</w:t>
      </w:r>
      <w:r w:rsidRPr="003335BB">
        <w:rPr>
          <w:rFonts w:ascii="Book Antiqua" w:hAnsi="Book Antiqua" w:cs="Times New Roman"/>
          <w:sz w:val="24"/>
          <w:szCs w:val="24"/>
        </w:rPr>
        <w:t xml:space="preserve"> most of</w:t>
      </w:r>
      <w:r w:rsidR="00077ED0" w:rsidRPr="003335BB">
        <w:rPr>
          <w:rFonts w:ascii="Book Antiqua" w:hAnsi="Book Antiqua" w:cs="Times New Roman"/>
          <w:sz w:val="24"/>
          <w:szCs w:val="24"/>
        </w:rPr>
        <w:t xml:space="preserve"> the </w:t>
      </w:r>
      <w:r w:rsidR="00081810" w:rsidRPr="003335BB">
        <w:rPr>
          <w:rFonts w:ascii="Book Antiqua" w:hAnsi="Book Antiqua" w:cs="Times New Roman"/>
          <w:sz w:val="24"/>
          <w:szCs w:val="24"/>
        </w:rPr>
        <w:t>tumor</w:t>
      </w:r>
      <w:r w:rsidR="00077ED0" w:rsidRPr="003335BB">
        <w:rPr>
          <w:rFonts w:ascii="Book Antiqua" w:hAnsi="Book Antiqua" w:cs="Times New Roman"/>
          <w:sz w:val="24"/>
          <w:szCs w:val="24"/>
        </w:rPr>
        <w:t xml:space="preserve"> </w:t>
      </w:r>
      <w:r w:rsidR="00DD0680" w:rsidRPr="003335BB">
        <w:rPr>
          <w:rFonts w:ascii="Book Antiqua" w:hAnsi="Book Antiqua" w:cs="Times New Roman"/>
          <w:sz w:val="24"/>
          <w:szCs w:val="24"/>
        </w:rPr>
        <w:t>was</w:t>
      </w:r>
      <w:r w:rsidR="00077ED0"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present </w:t>
      </w:r>
      <w:r w:rsidR="00077ED0" w:rsidRPr="003335BB">
        <w:rPr>
          <w:rFonts w:ascii="Book Antiqua" w:hAnsi="Book Antiqua" w:cs="Times New Roman"/>
          <w:sz w:val="24"/>
          <w:szCs w:val="24"/>
        </w:rPr>
        <w:t xml:space="preserve">outside of the stomach cavity. The basal part of the tumor in the stomach wall </w:t>
      </w:r>
      <w:r w:rsidR="00DD0680" w:rsidRPr="003335BB">
        <w:rPr>
          <w:rFonts w:ascii="Book Antiqua" w:hAnsi="Book Antiqua" w:cs="Times New Roman"/>
          <w:sz w:val="24"/>
          <w:szCs w:val="24"/>
        </w:rPr>
        <w:t>was</w:t>
      </w:r>
      <w:r w:rsidR="00077ED0" w:rsidRPr="003335BB">
        <w:rPr>
          <w:rFonts w:ascii="Book Antiqua" w:hAnsi="Book Antiqua" w:cs="Times New Roman"/>
          <w:sz w:val="24"/>
          <w:szCs w:val="24"/>
        </w:rPr>
        <w:t xml:space="preserve"> </w:t>
      </w:r>
      <w:r w:rsidR="00DD0680" w:rsidRPr="003335BB">
        <w:rPr>
          <w:rFonts w:ascii="Book Antiqua" w:hAnsi="Book Antiqua" w:cs="Times New Roman"/>
          <w:sz w:val="24"/>
          <w:szCs w:val="24"/>
        </w:rPr>
        <w:t>relatively small</w:t>
      </w:r>
      <w:r w:rsidRPr="003335BB">
        <w:rPr>
          <w:rFonts w:ascii="Book Antiqua" w:hAnsi="Book Antiqua" w:cs="Times New Roman"/>
          <w:sz w:val="24"/>
          <w:szCs w:val="24"/>
        </w:rPr>
        <w:t>,</w:t>
      </w:r>
      <w:r w:rsidR="00DD0680" w:rsidRPr="003335BB">
        <w:rPr>
          <w:rFonts w:ascii="Book Antiqua" w:hAnsi="Book Antiqua" w:cs="Times New Roman"/>
          <w:sz w:val="24"/>
          <w:szCs w:val="24"/>
        </w:rPr>
        <w:t xml:space="preserve"> </w:t>
      </w:r>
      <w:r w:rsidR="00077ED0" w:rsidRPr="003335BB">
        <w:rPr>
          <w:rFonts w:ascii="Book Antiqua" w:hAnsi="Book Antiqua" w:cs="Times New Roman"/>
          <w:sz w:val="24"/>
          <w:szCs w:val="24"/>
        </w:rPr>
        <w:t xml:space="preserve">and the main body </w:t>
      </w:r>
      <w:r w:rsidR="00DD0680" w:rsidRPr="003335BB">
        <w:rPr>
          <w:rFonts w:ascii="Book Antiqua" w:hAnsi="Book Antiqua" w:cs="Times New Roman"/>
          <w:sz w:val="24"/>
          <w:szCs w:val="24"/>
        </w:rPr>
        <w:t>protruded</w:t>
      </w:r>
      <w:r w:rsidR="00077ED0" w:rsidRPr="003335BB">
        <w:rPr>
          <w:rFonts w:ascii="Book Antiqua" w:hAnsi="Book Antiqua" w:cs="Times New Roman"/>
          <w:sz w:val="24"/>
          <w:szCs w:val="24"/>
        </w:rPr>
        <w:t xml:space="preserve"> </w:t>
      </w:r>
      <w:r w:rsidRPr="003335BB">
        <w:rPr>
          <w:rFonts w:ascii="Book Antiqua" w:hAnsi="Book Antiqua" w:cs="Times New Roman"/>
          <w:sz w:val="24"/>
          <w:szCs w:val="24"/>
        </w:rPr>
        <w:t>from</w:t>
      </w:r>
      <w:r w:rsidR="00077ED0" w:rsidRPr="003335BB">
        <w:rPr>
          <w:rFonts w:ascii="Book Antiqua" w:hAnsi="Book Antiqua" w:cs="Times New Roman"/>
          <w:sz w:val="24"/>
          <w:szCs w:val="24"/>
        </w:rPr>
        <w:t xml:space="preserve"> the </w:t>
      </w:r>
      <w:r w:rsidR="00DD0680" w:rsidRPr="003335BB">
        <w:rPr>
          <w:rFonts w:ascii="Book Antiqua" w:hAnsi="Book Antiqua" w:cs="Times New Roman"/>
          <w:sz w:val="24"/>
          <w:szCs w:val="24"/>
        </w:rPr>
        <w:t>serosa</w:t>
      </w:r>
      <w:r w:rsidR="00EA4521" w:rsidRPr="003335BB">
        <w:rPr>
          <w:rFonts w:ascii="Book Antiqua" w:hAnsi="Book Antiqua" w:cs="Times New Roman"/>
          <w:sz w:val="24"/>
          <w:szCs w:val="24"/>
        </w:rPr>
        <w:t xml:space="preserve">. The tumor </w:t>
      </w:r>
      <w:r w:rsidR="00FF46B5" w:rsidRPr="003335BB">
        <w:rPr>
          <w:rFonts w:ascii="Book Antiqua" w:hAnsi="Book Antiqua" w:cs="Times New Roman"/>
          <w:sz w:val="24"/>
          <w:szCs w:val="24"/>
        </w:rPr>
        <w:t xml:space="preserve">was </w:t>
      </w:r>
      <w:r w:rsidR="00077ED0" w:rsidRPr="003335BB">
        <w:rPr>
          <w:rFonts w:ascii="Book Antiqua" w:hAnsi="Book Antiqua" w:cs="Times New Roman"/>
          <w:sz w:val="24"/>
          <w:szCs w:val="24"/>
        </w:rPr>
        <w:t>slightly adhere</w:t>
      </w:r>
      <w:r w:rsidR="00FF46B5" w:rsidRPr="003335BB">
        <w:rPr>
          <w:rFonts w:ascii="Book Antiqua" w:hAnsi="Book Antiqua" w:cs="Times New Roman"/>
          <w:sz w:val="24"/>
          <w:szCs w:val="24"/>
        </w:rPr>
        <w:t>nt</w:t>
      </w:r>
      <w:r w:rsidR="00077ED0" w:rsidRPr="003335BB">
        <w:rPr>
          <w:rFonts w:ascii="Book Antiqua" w:hAnsi="Book Antiqua" w:cs="Times New Roman"/>
          <w:sz w:val="24"/>
          <w:szCs w:val="24"/>
        </w:rPr>
        <w:t xml:space="preserve"> to the surrounding organs</w:t>
      </w:r>
      <w:r w:rsidR="00FF46B5" w:rsidRPr="003335BB">
        <w:rPr>
          <w:rFonts w:ascii="Book Antiqua" w:hAnsi="Book Antiqua" w:cs="Times New Roman"/>
          <w:sz w:val="24"/>
          <w:szCs w:val="24"/>
        </w:rPr>
        <w:t xml:space="preserve"> without invasion</w:t>
      </w:r>
      <w:r w:rsidR="00EB0D0F" w:rsidRPr="003335BB">
        <w:rPr>
          <w:rFonts w:ascii="Book Antiqua" w:hAnsi="Book Antiqua" w:cs="Times New Roman"/>
          <w:sz w:val="24"/>
          <w:szCs w:val="24"/>
        </w:rPr>
        <w:t>. With careful and precise</w:t>
      </w:r>
      <w:r w:rsidR="00077ED0" w:rsidRPr="003335BB">
        <w:rPr>
          <w:rFonts w:ascii="Book Antiqua" w:hAnsi="Book Antiqua" w:cs="Times New Roman"/>
          <w:sz w:val="24"/>
          <w:szCs w:val="24"/>
        </w:rPr>
        <w:t xml:space="preserve"> </w:t>
      </w:r>
      <w:r w:rsidR="00EB0D0F" w:rsidRPr="003335BB">
        <w:rPr>
          <w:rFonts w:ascii="Book Antiqua" w:hAnsi="Book Antiqua" w:cs="Times New Roman"/>
          <w:sz w:val="24"/>
          <w:szCs w:val="24"/>
        </w:rPr>
        <w:t>dissection</w:t>
      </w:r>
      <w:r w:rsidR="00077ED0"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a </w:t>
      </w:r>
      <w:r w:rsidR="00077ED0" w:rsidRPr="003335BB">
        <w:rPr>
          <w:rFonts w:ascii="Book Antiqua" w:hAnsi="Book Antiqua" w:cs="Times New Roman"/>
          <w:sz w:val="24"/>
          <w:szCs w:val="24"/>
        </w:rPr>
        <w:t>laparoscopic technique</w:t>
      </w:r>
      <w:r w:rsidR="00A2000E" w:rsidRPr="003335BB">
        <w:rPr>
          <w:rFonts w:ascii="Book Antiqua" w:hAnsi="Book Antiqua" w:cs="Times New Roman"/>
          <w:sz w:val="24"/>
          <w:szCs w:val="24"/>
        </w:rPr>
        <w:t xml:space="preserve"> was</w:t>
      </w:r>
      <w:r w:rsidRPr="003335BB">
        <w:rPr>
          <w:rFonts w:ascii="Book Antiqua" w:hAnsi="Book Antiqua" w:cs="Times New Roman"/>
          <w:sz w:val="24"/>
          <w:szCs w:val="24"/>
        </w:rPr>
        <w:t xml:space="preserve"> successfully applied</w:t>
      </w:r>
      <w:r w:rsidR="00077ED0" w:rsidRPr="003335BB">
        <w:rPr>
          <w:rFonts w:ascii="Book Antiqua" w:hAnsi="Book Antiqua" w:cs="Times New Roman"/>
          <w:sz w:val="24"/>
          <w:szCs w:val="24"/>
        </w:rPr>
        <w:t xml:space="preserve"> to </w:t>
      </w:r>
      <w:r w:rsidR="00A2000E" w:rsidRPr="003335BB">
        <w:rPr>
          <w:rFonts w:ascii="Book Antiqua" w:hAnsi="Book Antiqua" w:cs="Times New Roman"/>
          <w:sz w:val="24"/>
          <w:szCs w:val="24"/>
        </w:rPr>
        <w:t>divide</w:t>
      </w:r>
      <w:r w:rsidR="00077ED0" w:rsidRPr="003335BB">
        <w:rPr>
          <w:rFonts w:ascii="Book Antiqua" w:hAnsi="Book Antiqua" w:cs="Times New Roman"/>
          <w:sz w:val="24"/>
          <w:szCs w:val="24"/>
        </w:rPr>
        <w:t xml:space="preserve"> the tumor and keep the pseudocapsule intact. Therefore, we</w:t>
      </w:r>
      <w:r w:rsidR="009668B1" w:rsidRPr="003335BB">
        <w:rPr>
          <w:rFonts w:ascii="Book Antiqua" w:hAnsi="Book Antiqua" w:cs="Times New Roman"/>
          <w:sz w:val="24"/>
          <w:szCs w:val="24"/>
        </w:rPr>
        <w:t xml:space="preserve"> suggest</w:t>
      </w:r>
      <w:r w:rsidR="00077ED0" w:rsidRPr="003335BB">
        <w:rPr>
          <w:rFonts w:ascii="Book Antiqua" w:hAnsi="Book Antiqua" w:cs="Times New Roman"/>
          <w:sz w:val="24"/>
          <w:szCs w:val="24"/>
        </w:rPr>
        <w:t xml:space="preserve"> that</w:t>
      </w:r>
      <w:r w:rsidR="00C10015" w:rsidRPr="003335BB">
        <w:rPr>
          <w:rFonts w:ascii="Book Antiqua" w:hAnsi="Book Antiqua" w:cs="Times New Roman"/>
          <w:sz w:val="24"/>
          <w:szCs w:val="24"/>
        </w:rPr>
        <w:t xml:space="preserve"> a</w:t>
      </w:r>
      <w:r w:rsidR="00077ED0" w:rsidRPr="003335BB">
        <w:rPr>
          <w:rFonts w:ascii="Book Antiqua" w:hAnsi="Book Antiqua" w:cs="Times New Roman"/>
          <w:sz w:val="24"/>
          <w:szCs w:val="24"/>
        </w:rPr>
        <w:t xml:space="preserve"> large tumor size is not an absolute contraindication for </w:t>
      </w:r>
      <w:r w:rsidR="00133F0D" w:rsidRPr="003335BB">
        <w:rPr>
          <w:rFonts w:ascii="Book Antiqua" w:hAnsi="Book Antiqua" w:cs="Times New Roman"/>
          <w:sz w:val="24"/>
          <w:szCs w:val="24"/>
        </w:rPr>
        <w:t>LR</w:t>
      </w:r>
      <w:r w:rsidR="00077ED0" w:rsidRPr="003335BB">
        <w:rPr>
          <w:rFonts w:ascii="Book Antiqua" w:hAnsi="Book Antiqua" w:cs="Times New Roman"/>
          <w:sz w:val="24"/>
          <w:szCs w:val="24"/>
        </w:rPr>
        <w:t xml:space="preserve"> and</w:t>
      </w:r>
      <w:r w:rsidR="00C10015" w:rsidRPr="003335BB">
        <w:rPr>
          <w:rFonts w:ascii="Book Antiqua" w:hAnsi="Book Antiqua" w:cs="Times New Roman"/>
          <w:sz w:val="24"/>
          <w:szCs w:val="24"/>
        </w:rPr>
        <w:t xml:space="preserve"> that</w:t>
      </w:r>
      <w:r w:rsidR="00077ED0" w:rsidRPr="003335BB">
        <w:rPr>
          <w:rFonts w:ascii="Book Antiqua" w:hAnsi="Book Antiqua" w:cs="Times New Roman"/>
          <w:sz w:val="24"/>
          <w:szCs w:val="24"/>
        </w:rPr>
        <w:t xml:space="preserve"> individualized evaluation is necessary </w:t>
      </w:r>
      <w:r w:rsidR="00C10015" w:rsidRPr="003335BB">
        <w:rPr>
          <w:rFonts w:ascii="Book Antiqua" w:hAnsi="Book Antiqua" w:cs="Times New Roman"/>
          <w:sz w:val="24"/>
          <w:szCs w:val="24"/>
        </w:rPr>
        <w:t xml:space="preserve">in </w:t>
      </w:r>
      <w:r w:rsidR="00077ED0" w:rsidRPr="003335BB">
        <w:rPr>
          <w:rFonts w:ascii="Book Antiqua" w:hAnsi="Book Antiqua" w:cs="Times New Roman"/>
          <w:sz w:val="24"/>
          <w:szCs w:val="24"/>
        </w:rPr>
        <w:t>each case.</w:t>
      </w:r>
      <w:r w:rsidR="003C5D55" w:rsidRPr="003335BB">
        <w:rPr>
          <w:rFonts w:ascii="Book Antiqua" w:hAnsi="Book Antiqua" w:cs="Times New Roman"/>
          <w:sz w:val="24"/>
          <w:szCs w:val="24"/>
        </w:rPr>
        <w:t xml:space="preserve"> Whether </w:t>
      </w:r>
      <w:r w:rsidR="00133F0D" w:rsidRPr="003335BB">
        <w:rPr>
          <w:rFonts w:ascii="Book Antiqua" w:hAnsi="Book Antiqua" w:cs="Times New Roman"/>
          <w:sz w:val="24"/>
          <w:szCs w:val="24"/>
        </w:rPr>
        <w:t>LR</w:t>
      </w:r>
      <w:r w:rsidR="003C5D55" w:rsidRPr="003335BB">
        <w:rPr>
          <w:rFonts w:ascii="Book Antiqua" w:hAnsi="Book Antiqua" w:cs="Times New Roman"/>
          <w:sz w:val="24"/>
          <w:szCs w:val="24"/>
        </w:rPr>
        <w:t xml:space="preserve"> is a suitable choice depends on</w:t>
      </w:r>
      <w:r w:rsidR="00C44A9C" w:rsidRPr="003335BB">
        <w:rPr>
          <w:rFonts w:ascii="Book Antiqua" w:hAnsi="Book Antiqua" w:cs="Times New Roman"/>
          <w:sz w:val="24"/>
          <w:szCs w:val="24"/>
        </w:rPr>
        <w:t xml:space="preserve"> the results of</w:t>
      </w:r>
      <w:r w:rsidR="003C5D55" w:rsidRPr="003335BB">
        <w:rPr>
          <w:rFonts w:ascii="Book Antiqua" w:hAnsi="Book Antiqua" w:cs="Times New Roman"/>
          <w:sz w:val="24"/>
          <w:szCs w:val="24"/>
        </w:rPr>
        <w:t xml:space="preserve"> </w:t>
      </w:r>
      <w:r w:rsidR="00646E10" w:rsidRPr="003335BB">
        <w:rPr>
          <w:rFonts w:ascii="Book Antiqua" w:hAnsi="Book Antiqua" w:cs="Times New Roman"/>
          <w:sz w:val="24"/>
          <w:szCs w:val="24"/>
        </w:rPr>
        <w:t xml:space="preserve">a </w:t>
      </w:r>
      <w:r w:rsidR="003C5D55" w:rsidRPr="003335BB">
        <w:rPr>
          <w:rFonts w:ascii="Book Antiqua" w:hAnsi="Book Antiqua" w:cs="Times New Roman"/>
          <w:sz w:val="24"/>
          <w:szCs w:val="24"/>
        </w:rPr>
        <w:t xml:space="preserve">comprehensive </w:t>
      </w:r>
      <w:r w:rsidR="004C6AAB" w:rsidRPr="003335BB">
        <w:rPr>
          <w:rFonts w:ascii="Book Antiqua" w:hAnsi="Book Antiqua" w:cs="Times New Roman"/>
          <w:sz w:val="24"/>
          <w:szCs w:val="24"/>
        </w:rPr>
        <w:t>evaluation</w:t>
      </w:r>
      <w:r w:rsidR="003C5D55" w:rsidRPr="003335BB">
        <w:rPr>
          <w:rFonts w:ascii="Book Antiqua" w:hAnsi="Book Antiqua" w:cs="Times New Roman"/>
          <w:sz w:val="24"/>
          <w:szCs w:val="24"/>
        </w:rPr>
        <w:t xml:space="preserve"> </w:t>
      </w:r>
      <w:r w:rsidR="004C730B" w:rsidRPr="003335BB">
        <w:rPr>
          <w:rFonts w:ascii="Book Antiqua" w:hAnsi="Book Antiqua" w:cs="Times New Roman"/>
          <w:sz w:val="24"/>
          <w:szCs w:val="24"/>
        </w:rPr>
        <w:t>including</w:t>
      </w:r>
      <w:r w:rsidR="003C5D55" w:rsidRPr="003335BB">
        <w:rPr>
          <w:rFonts w:ascii="Book Antiqua" w:hAnsi="Book Antiqua" w:cs="Times New Roman"/>
          <w:sz w:val="24"/>
          <w:szCs w:val="24"/>
        </w:rPr>
        <w:t xml:space="preserve"> tumor location, grow</w:t>
      </w:r>
      <w:r w:rsidR="00C44A9C" w:rsidRPr="003335BB">
        <w:rPr>
          <w:rFonts w:ascii="Book Antiqua" w:hAnsi="Book Antiqua" w:cs="Times New Roman"/>
          <w:sz w:val="24"/>
          <w:szCs w:val="24"/>
        </w:rPr>
        <w:t>th</w:t>
      </w:r>
      <w:r w:rsidR="003C5D55" w:rsidRPr="003335BB">
        <w:rPr>
          <w:rFonts w:ascii="Book Antiqua" w:hAnsi="Book Antiqua" w:cs="Times New Roman"/>
          <w:sz w:val="24"/>
          <w:szCs w:val="24"/>
        </w:rPr>
        <w:t xml:space="preserve"> features</w:t>
      </w:r>
      <w:r w:rsidR="00C44A9C" w:rsidRPr="003335BB">
        <w:rPr>
          <w:rFonts w:ascii="Book Antiqua" w:hAnsi="Book Antiqua" w:cs="Times New Roman"/>
          <w:sz w:val="24"/>
          <w:szCs w:val="24"/>
        </w:rPr>
        <w:t>,</w:t>
      </w:r>
      <w:r w:rsidR="003C5D55" w:rsidRPr="003335BB">
        <w:rPr>
          <w:rFonts w:ascii="Book Antiqua" w:hAnsi="Book Antiqua" w:cs="Times New Roman"/>
          <w:sz w:val="24"/>
          <w:szCs w:val="24"/>
        </w:rPr>
        <w:t xml:space="preserve"> and </w:t>
      </w:r>
      <w:r w:rsidR="008B2CD2" w:rsidRPr="003335BB">
        <w:rPr>
          <w:rFonts w:ascii="Book Antiqua" w:hAnsi="Book Antiqua" w:cs="Times New Roman"/>
          <w:sz w:val="24"/>
          <w:szCs w:val="24"/>
        </w:rPr>
        <w:t xml:space="preserve">the </w:t>
      </w:r>
      <w:r w:rsidR="003C5D55" w:rsidRPr="003335BB">
        <w:rPr>
          <w:rFonts w:ascii="Book Antiqua" w:hAnsi="Book Antiqua" w:cs="Times New Roman"/>
          <w:sz w:val="24"/>
          <w:szCs w:val="24"/>
        </w:rPr>
        <w:t xml:space="preserve">relationship with </w:t>
      </w:r>
      <w:r w:rsidR="005C067C" w:rsidRPr="003335BB">
        <w:rPr>
          <w:rFonts w:ascii="Book Antiqua" w:hAnsi="Book Antiqua" w:cs="Times New Roman"/>
          <w:sz w:val="24"/>
          <w:szCs w:val="24"/>
        </w:rPr>
        <w:t xml:space="preserve">the </w:t>
      </w:r>
      <w:r w:rsidR="003C5D55" w:rsidRPr="003335BB">
        <w:rPr>
          <w:rFonts w:ascii="Book Antiqua" w:hAnsi="Book Antiqua" w:cs="Times New Roman"/>
          <w:sz w:val="24"/>
          <w:szCs w:val="24"/>
        </w:rPr>
        <w:t xml:space="preserve">surrounding tissues. </w:t>
      </w:r>
      <w:r w:rsidR="00133F0D" w:rsidRPr="003335BB">
        <w:rPr>
          <w:rFonts w:ascii="Book Antiqua" w:hAnsi="Book Antiqua" w:cs="Times New Roman"/>
          <w:sz w:val="24"/>
          <w:szCs w:val="24"/>
        </w:rPr>
        <w:t>LR</w:t>
      </w:r>
      <w:r w:rsidR="003C5D55" w:rsidRPr="003335BB">
        <w:rPr>
          <w:rFonts w:ascii="Book Antiqua" w:hAnsi="Book Antiqua" w:cs="Times New Roman"/>
          <w:sz w:val="24"/>
          <w:szCs w:val="24"/>
        </w:rPr>
        <w:t xml:space="preserve"> is safe and feasible for </w:t>
      </w:r>
      <w:r w:rsidR="005A49BA" w:rsidRPr="003335BB">
        <w:rPr>
          <w:rFonts w:ascii="Book Antiqua" w:hAnsi="Book Antiqua" w:cs="Times New Roman"/>
          <w:sz w:val="24"/>
          <w:szCs w:val="24"/>
        </w:rPr>
        <w:t>gGIST</w:t>
      </w:r>
      <w:r w:rsidR="00216632" w:rsidRPr="003335BB">
        <w:rPr>
          <w:rFonts w:ascii="Book Antiqua" w:hAnsi="Book Antiqua" w:cs="Times New Roman"/>
          <w:sz w:val="24"/>
          <w:szCs w:val="24"/>
        </w:rPr>
        <w:t>s</w:t>
      </w:r>
      <w:r w:rsidR="003C5D55" w:rsidRPr="003335BB">
        <w:rPr>
          <w:rFonts w:ascii="Book Antiqua" w:hAnsi="Book Antiqua" w:cs="Times New Roman"/>
          <w:sz w:val="24"/>
          <w:szCs w:val="24"/>
        </w:rPr>
        <w:t xml:space="preserve"> in select</w:t>
      </w:r>
      <w:r w:rsidR="00C44A9C" w:rsidRPr="003335BB">
        <w:rPr>
          <w:rFonts w:ascii="Book Antiqua" w:hAnsi="Book Antiqua" w:cs="Times New Roman"/>
          <w:sz w:val="24"/>
          <w:szCs w:val="24"/>
        </w:rPr>
        <w:t>ed</w:t>
      </w:r>
      <w:r w:rsidR="003C5D55" w:rsidRPr="003335BB">
        <w:rPr>
          <w:rFonts w:ascii="Book Antiqua" w:hAnsi="Book Antiqua" w:cs="Times New Roman"/>
          <w:sz w:val="24"/>
          <w:szCs w:val="24"/>
        </w:rPr>
        <w:t xml:space="preserve"> cases. Moreover, </w:t>
      </w:r>
      <w:r w:rsidR="00A968D3" w:rsidRPr="003335BB">
        <w:rPr>
          <w:rFonts w:ascii="Book Antiqua" w:hAnsi="Book Antiqua" w:cs="Times New Roman"/>
          <w:sz w:val="24"/>
          <w:szCs w:val="24"/>
        </w:rPr>
        <w:t>l</w:t>
      </w:r>
      <w:r w:rsidR="00B822C5" w:rsidRPr="003335BB">
        <w:rPr>
          <w:rFonts w:ascii="Book Antiqua" w:hAnsi="Book Antiqua" w:cs="Times New Roman"/>
          <w:sz w:val="24"/>
          <w:szCs w:val="24"/>
        </w:rPr>
        <w:t>aparoscopic</w:t>
      </w:r>
      <w:r w:rsidR="003C5D55" w:rsidRPr="003335BB">
        <w:rPr>
          <w:rFonts w:ascii="Book Antiqua" w:hAnsi="Book Antiqua" w:cs="Times New Roman"/>
          <w:sz w:val="24"/>
          <w:szCs w:val="24"/>
        </w:rPr>
        <w:t xml:space="preserve"> experience is </w:t>
      </w:r>
      <w:r w:rsidR="00C44A9C" w:rsidRPr="003335BB">
        <w:rPr>
          <w:rFonts w:ascii="Book Antiqua" w:hAnsi="Book Antiqua" w:cs="Times New Roman"/>
          <w:sz w:val="24"/>
          <w:szCs w:val="24"/>
        </w:rPr>
        <w:t>necessary,</w:t>
      </w:r>
      <w:r w:rsidR="00F2666E" w:rsidRPr="003335BB">
        <w:rPr>
          <w:rFonts w:ascii="Book Antiqua" w:hAnsi="Book Antiqua" w:cs="Times New Roman"/>
          <w:sz w:val="24"/>
          <w:szCs w:val="24"/>
        </w:rPr>
        <w:t xml:space="preserve"> just</w:t>
      </w:r>
      <w:r w:rsidR="003C5D55" w:rsidRPr="003335BB">
        <w:rPr>
          <w:rFonts w:ascii="Book Antiqua" w:hAnsi="Book Antiqua" w:cs="Times New Roman"/>
          <w:sz w:val="24"/>
          <w:szCs w:val="24"/>
        </w:rPr>
        <w:t xml:space="preserve"> as other guidelines have suggested. </w:t>
      </w:r>
      <w:r w:rsidR="002F76E3" w:rsidRPr="003335BB">
        <w:rPr>
          <w:rFonts w:ascii="Book Antiqua" w:hAnsi="Book Antiqua" w:cs="Times New Roman"/>
          <w:sz w:val="24"/>
          <w:szCs w:val="24"/>
        </w:rPr>
        <w:t>OR</w:t>
      </w:r>
      <w:r w:rsidR="003C5D55" w:rsidRPr="003335BB">
        <w:rPr>
          <w:rFonts w:ascii="Book Antiqua" w:hAnsi="Book Antiqua" w:cs="Times New Roman"/>
          <w:sz w:val="24"/>
          <w:szCs w:val="24"/>
        </w:rPr>
        <w:t xml:space="preserve"> or conversion to </w:t>
      </w:r>
      <w:r w:rsidR="002F76E3" w:rsidRPr="003335BB">
        <w:rPr>
          <w:rFonts w:ascii="Book Antiqua" w:hAnsi="Book Antiqua" w:cs="Times New Roman"/>
          <w:sz w:val="24"/>
          <w:szCs w:val="24"/>
        </w:rPr>
        <w:t>OR</w:t>
      </w:r>
      <w:r w:rsidR="003C5D55" w:rsidRPr="003335BB">
        <w:rPr>
          <w:rFonts w:ascii="Book Antiqua" w:hAnsi="Book Antiqua" w:cs="Times New Roman"/>
          <w:sz w:val="24"/>
          <w:szCs w:val="24"/>
        </w:rPr>
        <w:t xml:space="preserve"> </w:t>
      </w:r>
      <w:r w:rsidR="00977AB5" w:rsidRPr="003335BB">
        <w:rPr>
          <w:rFonts w:ascii="Book Antiqua" w:hAnsi="Book Antiqua" w:cs="Times New Roman"/>
          <w:sz w:val="24"/>
          <w:szCs w:val="24"/>
        </w:rPr>
        <w:t xml:space="preserve">during </w:t>
      </w:r>
      <w:r w:rsidR="00133F0D" w:rsidRPr="003335BB">
        <w:rPr>
          <w:rFonts w:ascii="Book Antiqua" w:hAnsi="Book Antiqua" w:cs="Times New Roman"/>
          <w:sz w:val="24"/>
          <w:szCs w:val="24"/>
        </w:rPr>
        <w:t>LR</w:t>
      </w:r>
      <w:r w:rsidR="00977AB5" w:rsidRPr="003335BB">
        <w:rPr>
          <w:rFonts w:ascii="Book Antiqua" w:hAnsi="Book Antiqua" w:cs="Times New Roman"/>
          <w:sz w:val="24"/>
          <w:szCs w:val="24"/>
        </w:rPr>
        <w:t xml:space="preserve"> </w:t>
      </w:r>
      <w:r w:rsidR="00C44A9C" w:rsidRPr="003335BB">
        <w:rPr>
          <w:rFonts w:ascii="Book Antiqua" w:hAnsi="Book Antiqua" w:cs="Times New Roman"/>
          <w:sz w:val="24"/>
          <w:szCs w:val="24"/>
        </w:rPr>
        <w:t>may still be required</w:t>
      </w:r>
      <w:r w:rsidR="003C5D55" w:rsidRPr="003335BB">
        <w:rPr>
          <w:rFonts w:ascii="Book Antiqua" w:hAnsi="Book Antiqua" w:cs="Times New Roman"/>
          <w:sz w:val="24"/>
          <w:szCs w:val="24"/>
        </w:rPr>
        <w:t xml:space="preserve"> despite the advantages of </w:t>
      </w:r>
      <w:r w:rsidR="00133F0D" w:rsidRPr="003335BB">
        <w:rPr>
          <w:rFonts w:ascii="Book Antiqua" w:hAnsi="Book Antiqua" w:cs="Times New Roman"/>
          <w:sz w:val="24"/>
          <w:szCs w:val="24"/>
        </w:rPr>
        <w:t>LR</w:t>
      </w:r>
      <w:r w:rsidR="003C5D55" w:rsidRPr="003335BB">
        <w:rPr>
          <w:rFonts w:ascii="Book Antiqua" w:hAnsi="Book Antiqua" w:cs="Times New Roman"/>
          <w:sz w:val="24"/>
          <w:szCs w:val="24"/>
        </w:rPr>
        <w:t xml:space="preserve">. In </w:t>
      </w:r>
      <w:r w:rsidR="00C44A9C" w:rsidRPr="003335BB">
        <w:rPr>
          <w:rFonts w:ascii="Book Antiqua" w:hAnsi="Book Antiqua" w:cs="Times New Roman"/>
          <w:sz w:val="24"/>
          <w:szCs w:val="24"/>
        </w:rPr>
        <w:t xml:space="preserve">the present </w:t>
      </w:r>
      <w:r w:rsidR="003C5D55" w:rsidRPr="003335BB">
        <w:rPr>
          <w:rFonts w:ascii="Book Antiqua" w:hAnsi="Book Antiqua" w:cs="Times New Roman"/>
          <w:sz w:val="24"/>
          <w:szCs w:val="24"/>
        </w:rPr>
        <w:t>study, we exclude</w:t>
      </w:r>
      <w:r w:rsidR="00C44A9C" w:rsidRPr="003335BB">
        <w:rPr>
          <w:rFonts w:ascii="Book Antiqua" w:hAnsi="Book Antiqua" w:cs="Times New Roman"/>
          <w:sz w:val="24"/>
          <w:szCs w:val="24"/>
        </w:rPr>
        <w:t>d</w:t>
      </w:r>
      <w:r w:rsidR="003C5D55" w:rsidRPr="003335BB">
        <w:rPr>
          <w:rFonts w:ascii="Book Antiqua" w:hAnsi="Book Antiqua" w:cs="Times New Roman"/>
          <w:sz w:val="24"/>
          <w:szCs w:val="24"/>
        </w:rPr>
        <w:t xml:space="preserve"> </w:t>
      </w:r>
      <w:r w:rsidR="00A9107B" w:rsidRPr="003335BB">
        <w:rPr>
          <w:rFonts w:ascii="Book Antiqua" w:hAnsi="Book Antiqua" w:cs="Times New Roman"/>
          <w:sz w:val="24"/>
          <w:szCs w:val="24"/>
        </w:rPr>
        <w:t>some</w:t>
      </w:r>
      <w:r w:rsidR="00C44A9C" w:rsidRPr="003335BB">
        <w:rPr>
          <w:rFonts w:ascii="Book Antiqua" w:hAnsi="Book Antiqua" w:cs="Times New Roman"/>
          <w:sz w:val="24"/>
          <w:szCs w:val="24"/>
        </w:rPr>
        <w:t xml:space="preserve"> very large</w:t>
      </w:r>
      <w:r w:rsidR="00A9107B" w:rsidRPr="003335BB">
        <w:rPr>
          <w:rFonts w:ascii="Book Antiqua" w:hAnsi="Book Antiqua" w:cs="Times New Roman"/>
          <w:sz w:val="24"/>
          <w:szCs w:val="24"/>
        </w:rPr>
        <w:t xml:space="preserve"> tumor</w:t>
      </w:r>
      <w:r w:rsidR="003C5D55" w:rsidRPr="003335BB">
        <w:rPr>
          <w:rFonts w:ascii="Book Antiqua" w:hAnsi="Book Antiqua" w:cs="Times New Roman"/>
          <w:sz w:val="24"/>
          <w:szCs w:val="24"/>
        </w:rPr>
        <w:t>s to balance the two groups</w:t>
      </w:r>
      <w:r w:rsidR="00C44A9C" w:rsidRPr="003335BB">
        <w:rPr>
          <w:rFonts w:ascii="Book Antiqua" w:hAnsi="Book Antiqua" w:cs="Times New Roman"/>
          <w:sz w:val="24"/>
          <w:szCs w:val="24"/>
        </w:rPr>
        <w:t>; one of these tumors was</w:t>
      </w:r>
      <w:r w:rsidR="003C5D55" w:rsidRPr="003335BB">
        <w:rPr>
          <w:rFonts w:ascii="Book Antiqua" w:hAnsi="Book Antiqua" w:cs="Times New Roman"/>
          <w:sz w:val="24"/>
          <w:szCs w:val="24"/>
        </w:rPr>
        <w:t xml:space="preserve"> 29</w:t>
      </w:r>
      <w:r w:rsidR="00C44A9C" w:rsidRPr="003335BB">
        <w:rPr>
          <w:rFonts w:ascii="Book Antiqua" w:hAnsi="Book Antiqua" w:cs="Times New Roman"/>
          <w:sz w:val="24"/>
          <w:szCs w:val="24"/>
        </w:rPr>
        <w:t xml:space="preserve"> </w:t>
      </w:r>
      <w:r w:rsidR="003C5D55" w:rsidRPr="003335BB">
        <w:rPr>
          <w:rFonts w:ascii="Book Antiqua" w:hAnsi="Book Antiqua" w:cs="Times New Roman"/>
          <w:sz w:val="24"/>
          <w:szCs w:val="24"/>
        </w:rPr>
        <w:t xml:space="preserve">cm. </w:t>
      </w:r>
      <w:r w:rsidR="00C44A9C" w:rsidRPr="003335BB">
        <w:rPr>
          <w:rFonts w:ascii="Book Antiqua" w:hAnsi="Book Antiqua" w:cs="Times New Roman"/>
          <w:sz w:val="24"/>
          <w:szCs w:val="24"/>
        </w:rPr>
        <w:t>OR may be more appropriate f</w:t>
      </w:r>
      <w:r w:rsidR="003C5D55" w:rsidRPr="003335BB">
        <w:rPr>
          <w:rFonts w:ascii="Book Antiqua" w:hAnsi="Book Antiqua" w:cs="Times New Roman"/>
          <w:sz w:val="24"/>
          <w:szCs w:val="24"/>
        </w:rPr>
        <w:t xml:space="preserve">or these rare </w:t>
      </w:r>
      <w:r w:rsidR="005A49BA" w:rsidRPr="003335BB">
        <w:rPr>
          <w:rFonts w:ascii="Book Antiqua" w:hAnsi="Book Antiqua" w:cs="Times New Roman"/>
          <w:sz w:val="24"/>
          <w:szCs w:val="24"/>
        </w:rPr>
        <w:t>gGIST</w:t>
      </w:r>
      <w:r w:rsidR="00110BE9" w:rsidRPr="003335BB">
        <w:rPr>
          <w:rFonts w:ascii="Book Antiqua" w:hAnsi="Book Antiqua" w:cs="Times New Roman"/>
          <w:sz w:val="24"/>
          <w:szCs w:val="24"/>
        </w:rPr>
        <w:t>s</w:t>
      </w:r>
      <w:r w:rsidR="00C44A9C" w:rsidRPr="003335BB">
        <w:rPr>
          <w:rFonts w:ascii="Book Antiqua" w:hAnsi="Book Antiqua" w:cs="Times New Roman"/>
          <w:sz w:val="24"/>
          <w:szCs w:val="24"/>
        </w:rPr>
        <w:t>.</w:t>
      </w:r>
      <w:r w:rsidR="003C5D55" w:rsidRPr="003335BB">
        <w:rPr>
          <w:rFonts w:ascii="Book Antiqua" w:hAnsi="Book Antiqua" w:cs="Times New Roman"/>
          <w:sz w:val="24"/>
          <w:szCs w:val="24"/>
        </w:rPr>
        <w:t xml:space="preserve"> Moreover, a large abdominal incision is usually </w:t>
      </w:r>
      <w:r w:rsidR="00F55AEF" w:rsidRPr="003335BB">
        <w:rPr>
          <w:rFonts w:ascii="Book Antiqua" w:hAnsi="Book Antiqua" w:cs="Times New Roman"/>
          <w:sz w:val="24"/>
          <w:szCs w:val="24"/>
        </w:rPr>
        <w:t>needed</w:t>
      </w:r>
      <w:r w:rsidR="003C5D55" w:rsidRPr="003335BB">
        <w:rPr>
          <w:rFonts w:ascii="Book Antiqua" w:hAnsi="Book Antiqua" w:cs="Times New Roman"/>
          <w:sz w:val="24"/>
          <w:szCs w:val="24"/>
        </w:rPr>
        <w:t xml:space="preserve"> to </w:t>
      </w:r>
      <w:r w:rsidR="00C44A9C" w:rsidRPr="003335BB">
        <w:rPr>
          <w:rFonts w:ascii="Book Antiqua" w:hAnsi="Book Antiqua" w:cs="Times New Roman"/>
          <w:sz w:val="24"/>
          <w:szCs w:val="24"/>
        </w:rPr>
        <w:t>remove such a large</w:t>
      </w:r>
      <w:r w:rsidR="003C5D55" w:rsidRPr="003335BB">
        <w:rPr>
          <w:rFonts w:ascii="Book Antiqua" w:hAnsi="Book Antiqua" w:cs="Times New Roman"/>
          <w:sz w:val="24"/>
          <w:szCs w:val="24"/>
        </w:rPr>
        <w:t xml:space="preserve"> tumor</w:t>
      </w:r>
      <w:r w:rsidR="00C44A9C" w:rsidRPr="003335BB">
        <w:rPr>
          <w:rFonts w:ascii="Book Antiqua" w:hAnsi="Book Antiqua" w:cs="Times New Roman"/>
          <w:sz w:val="24"/>
          <w:szCs w:val="24"/>
        </w:rPr>
        <w:t>.</w:t>
      </w:r>
    </w:p>
    <w:p w14:paraId="3464B4BC" w14:textId="08CF77B7" w:rsidR="00E57BAE" w:rsidRPr="003335BB" w:rsidRDefault="00E57BAE"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The influence of </w:t>
      </w:r>
      <w:r w:rsidR="002F76E3" w:rsidRPr="003335BB">
        <w:rPr>
          <w:rFonts w:ascii="Book Antiqua" w:hAnsi="Book Antiqua" w:cs="Times New Roman"/>
          <w:sz w:val="24"/>
          <w:szCs w:val="24"/>
        </w:rPr>
        <w:t>LR</w:t>
      </w:r>
      <w:r w:rsidRPr="003335BB">
        <w:rPr>
          <w:rFonts w:ascii="Book Antiqua" w:hAnsi="Book Antiqua" w:cs="Times New Roman"/>
          <w:sz w:val="24"/>
          <w:szCs w:val="24"/>
        </w:rPr>
        <w:t xml:space="preserve"> and </w:t>
      </w:r>
      <w:r w:rsidR="002F76E3" w:rsidRPr="003335BB">
        <w:rPr>
          <w:rFonts w:ascii="Book Antiqua" w:hAnsi="Book Antiqua" w:cs="Times New Roman"/>
          <w:sz w:val="24"/>
          <w:szCs w:val="24"/>
        </w:rPr>
        <w:t>OR</w:t>
      </w:r>
      <w:r w:rsidRPr="003335BB">
        <w:rPr>
          <w:rFonts w:ascii="Book Antiqua" w:hAnsi="Book Antiqua" w:cs="Times New Roman"/>
          <w:sz w:val="24"/>
          <w:szCs w:val="24"/>
        </w:rPr>
        <w:t xml:space="preserve"> on the long-term prognosis of patients </w:t>
      </w:r>
      <w:r w:rsidR="00441F76" w:rsidRPr="003335BB">
        <w:rPr>
          <w:rFonts w:ascii="Book Antiqua" w:hAnsi="Book Antiqua" w:cs="Times New Roman"/>
          <w:sz w:val="24"/>
          <w:szCs w:val="24"/>
        </w:rPr>
        <w:t xml:space="preserve">with </w:t>
      </w:r>
      <w:r w:rsidR="005A49BA" w:rsidRPr="003335BB">
        <w:rPr>
          <w:rFonts w:ascii="Book Antiqua" w:hAnsi="Book Antiqua" w:cs="Times New Roman"/>
          <w:sz w:val="24"/>
          <w:szCs w:val="24"/>
        </w:rPr>
        <w:t>gGIST</w:t>
      </w:r>
      <w:r w:rsidR="00C935AE" w:rsidRPr="003335BB">
        <w:rPr>
          <w:rFonts w:ascii="Book Antiqua" w:hAnsi="Book Antiqua" w:cs="Times New Roman"/>
          <w:sz w:val="24"/>
          <w:szCs w:val="24"/>
        </w:rPr>
        <w:t>s</w:t>
      </w:r>
      <w:r w:rsidR="00441F76"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is </w:t>
      </w:r>
      <w:r w:rsidR="00C44A9C" w:rsidRPr="003335BB">
        <w:rPr>
          <w:rFonts w:ascii="Book Antiqua" w:hAnsi="Book Antiqua" w:cs="Times New Roman"/>
          <w:sz w:val="24"/>
          <w:szCs w:val="24"/>
        </w:rPr>
        <w:t xml:space="preserve">a </w:t>
      </w:r>
      <w:r w:rsidRPr="003335BB">
        <w:rPr>
          <w:rFonts w:ascii="Book Antiqua" w:hAnsi="Book Antiqua" w:cs="Times New Roman"/>
          <w:sz w:val="24"/>
          <w:szCs w:val="24"/>
        </w:rPr>
        <w:t>concern</w:t>
      </w:r>
      <w:r w:rsidR="00C44A9C" w:rsidRPr="003335BB">
        <w:rPr>
          <w:rFonts w:ascii="Book Antiqua" w:hAnsi="Book Antiqua" w:cs="Times New Roman"/>
          <w:sz w:val="24"/>
          <w:szCs w:val="24"/>
        </w:rPr>
        <w:t xml:space="preserve"> of </w:t>
      </w:r>
      <w:r w:rsidR="00C935AE" w:rsidRPr="003335BB">
        <w:rPr>
          <w:rFonts w:ascii="Book Antiqua" w:hAnsi="Book Antiqua" w:cs="Times New Roman"/>
          <w:sz w:val="24"/>
          <w:szCs w:val="24"/>
        </w:rPr>
        <w:t>clinicians</w:t>
      </w:r>
      <w:r w:rsidRPr="003335BB">
        <w:rPr>
          <w:rFonts w:ascii="Book Antiqua" w:hAnsi="Book Antiqua" w:cs="Times New Roman"/>
          <w:sz w:val="24"/>
          <w:szCs w:val="24"/>
        </w:rPr>
        <w:t xml:space="preserve">, but </w:t>
      </w:r>
      <w:r w:rsidR="00C44A9C" w:rsidRPr="003335BB">
        <w:rPr>
          <w:rFonts w:ascii="Book Antiqua" w:hAnsi="Book Antiqua" w:cs="Times New Roman"/>
          <w:sz w:val="24"/>
          <w:szCs w:val="24"/>
        </w:rPr>
        <w:t>the literature provides conflicting data on this topic</w:t>
      </w:r>
      <w:r w:rsidRPr="003335BB">
        <w:rPr>
          <w:rFonts w:ascii="Book Antiqua" w:hAnsi="Book Antiqua" w:cs="Times New Roman"/>
          <w:sz w:val="24"/>
          <w:szCs w:val="24"/>
        </w:rPr>
        <w:t xml:space="preserve">. Most studies </w:t>
      </w:r>
      <w:r w:rsidR="00C44A9C" w:rsidRPr="003335BB">
        <w:rPr>
          <w:rFonts w:ascii="Book Antiqua" w:hAnsi="Book Antiqua" w:cs="Times New Roman"/>
          <w:sz w:val="24"/>
          <w:szCs w:val="24"/>
        </w:rPr>
        <w:t xml:space="preserve">have shown </w:t>
      </w:r>
      <w:r w:rsidRPr="003335BB">
        <w:rPr>
          <w:rFonts w:ascii="Book Antiqua" w:hAnsi="Book Antiqua" w:cs="Times New Roman"/>
          <w:sz w:val="24"/>
          <w:szCs w:val="24"/>
        </w:rPr>
        <w:t>no significant difference</w:t>
      </w:r>
      <w:r w:rsidR="00F45A9C" w:rsidRPr="003335BB">
        <w:rPr>
          <w:rFonts w:ascii="Book Antiqua" w:hAnsi="Book Antiqua" w:cs="Times New Roman"/>
          <w:sz w:val="24"/>
          <w:szCs w:val="24"/>
        </w:rPr>
        <w:t>s</w:t>
      </w:r>
      <w:r w:rsidRPr="003335BB">
        <w:rPr>
          <w:rFonts w:ascii="Book Antiqua" w:hAnsi="Book Antiqua" w:cs="Times New Roman"/>
          <w:sz w:val="24"/>
          <w:szCs w:val="24"/>
        </w:rPr>
        <w:t xml:space="preserve"> </w:t>
      </w:r>
      <w:r w:rsidR="00F45A9C" w:rsidRPr="003335BB">
        <w:rPr>
          <w:rFonts w:ascii="Book Antiqua" w:hAnsi="Book Antiqua" w:cs="Times New Roman"/>
          <w:sz w:val="24"/>
          <w:szCs w:val="24"/>
        </w:rPr>
        <w:t>in</w:t>
      </w:r>
      <w:r w:rsidRPr="003335BB">
        <w:rPr>
          <w:rFonts w:ascii="Book Antiqua" w:hAnsi="Book Antiqua" w:cs="Times New Roman"/>
          <w:sz w:val="24"/>
          <w:szCs w:val="24"/>
        </w:rPr>
        <w:t xml:space="preserve"> postoperative recurrence and</w:t>
      </w:r>
      <w:r w:rsidR="00C44A9C"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survival time between </w:t>
      </w:r>
      <w:r w:rsidR="00802D9D" w:rsidRPr="003335BB">
        <w:rPr>
          <w:rFonts w:ascii="Book Antiqua" w:hAnsi="Book Antiqua" w:cs="Times New Roman"/>
          <w:sz w:val="24"/>
          <w:szCs w:val="24"/>
        </w:rPr>
        <w:t>LR</w:t>
      </w:r>
      <w:r w:rsidR="00F45A9C" w:rsidRPr="003335BB">
        <w:rPr>
          <w:rFonts w:ascii="Book Antiqua" w:hAnsi="Book Antiqua" w:cs="Times New Roman"/>
          <w:sz w:val="24"/>
          <w:szCs w:val="24"/>
        </w:rPr>
        <w:t xml:space="preserve"> and </w:t>
      </w:r>
      <w:r w:rsidR="00802D9D" w:rsidRPr="003335BB">
        <w:rPr>
          <w:rFonts w:ascii="Book Antiqua" w:hAnsi="Book Antiqua" w:cs="Times New Roman"/>
          <w:sz w:val="24"/>
          <w:szCs w:val="24"/>
        </w:rPr>
        <w:t>OR</w:t>
      </w:r>
      <w:r w:rsidRPr="003335BB">
        <w:rPr>
          <w:rFonts w:ascii="Book Antiqua" w:hAnsi="Book Antiqua" w:cs="Times New Roman"/>
          <w:sz w:val="24"/>
          <w:szCs w:val="24"/>
          <w:vertAlign w:val="superscript"/>
        </w:rPr>
        <w:t>[35]</w:t>
      </w:r>
      <w:r w:rsidRPr="003335BB">
        <w:rPr>
          <w:rFonts w:ascii="Book Antiqua" w:hAnsi="Book Antiqua" w:cs="Times New Roman"/>
          <w:sz w:val="24"/>
          <w:szCs w:val="24"/>
        </w:rPr>
        <w:t>. Some other studies ha</w:t>
      </w:r>
      <w:r w:rsidR="00C44A9C" w:rsidRPr="003335BB">
        <w:rPr>
          <w:rFonts w:ascii="Book Antiqua" w:hAnsi="Book Antiqua" w:cs="Times New Roman"/>
          <w:sz w:val="24"/>
          <w:szCs w:val="24"/>
        </w:rPr>
        <w:t>ve obtained</w:t>
      </w:r>
      <w:r w:rsidRPr="003335BB">
        <w:rPr>
          <w:rFonts w:ascii="Book Antiqua" w:hAnsi="Book Antiqua" w:cs="Times New Roman"/>
          <w:sz w:val="24"/>
          <w:szCs w:val="24"/>
        </w:rPr>
        <w:t xml:space="preserve"> different results. A </w:t>
      </w:r>
      <w:r w:rsidR="004932AB" w:rsidRPr="003335BB">
        <w:rPr>
          <w:rFonts w:ascii="Book Antiqua" w:hAnsi="Book Antiqua" w:cs="Times New Roman"/>
          <w:sz w:val="24"/>
          <w:szCs w:val="24"/>
        </w:rPr>
        <w:t>E</w:t>
      </w:r>
      <w:r w:rsidRPr="003335BB">
        <w:rPr>
          <w:rFonts w:ascii="Book Antiqua" w:hAnsi="Book Antiqua" w:cs="Times New Roman"/>
          <w:sz w:val="24"/>
          <w:szCs w:val="24"/>
        </w:rPr>
        <w:t xml:space="preserve">uropean multicenter study </w:t>
      </w:r>
      <w:r w:rsidR="00C44A9C" w:rsidRPr="003335BB">
        <w:rPr>
          <w:rFonts w:ascii="Book Antiqua" w:hAnsi="Book Antiqua" w:cs="Times New Roman"/>
          <w:sz w:val="24"/>
          <w:szCs w:val="24"/>
        </w:rPr>
        <w:lastRenderedPageBreak/>
        <w:t xml:space="preserve">of </w:t>
      </w:r>
      <w:r w:rsidRPr="003335BB">
        <w:rPr>
          <w:rFonts w:ascii="Book Antiqua" w:hAnsi="Book Antiqua" w:cs="Times New Roman"/>
          <w:sz w:val="24"/>
          <w:szCs w:val="24"/>
        </w:rPr>
        <w:t xml:space="preserve">61 centers </w:t>
      </w:r>
      <w:r w:rsidR="00C44A9C" w:rsidRPr="003335BB">
        <w:rPr>
          <w:rFonts w:ascii="Book Antiqua" w:hAnsi="Book Antiqua" w:cs="Times New Roman"/>
          <w:sz w:val="24"/>
          <w:szCs w:val="24"/>
        </w:rPr>
        <w:t xml:space="preserve">involving </w:t>
      </w:r>
      <w:r w:rsidR="00855945" w:rsidRPr="003335BB">
        <w:rPr>
          <w:rFonts w:ascii="Book Antiqua" w:hAnsi="Book Antiqua" w:cs="Times New Roman"/>
          <w:sz w:val="24"/>
          <w:szCs w:val="24"/>
        </w:rPr>
        <w:t xml:space="preserve">1413 patients with </w:t>
      </w:r>
      <w:r w:rsidR="005A49BA" w:rsidRPr="003335BB">
        <w:rPr>
          <w:rFonts w:ascii="Book Antiqua" w:hAnsi="Book Antiqua" w:cs="Times New Roman"/>
          <w:sz w:val="24"/>
          <w:szCs w:val="24"/>
        </w:rPr>
        <w:t>gGIST</w:t>
      </w:r>
      <w:r w:rsidR="00855945" w:rsidRPr="003335BB">
        <w:rPr>
          <w:rFonts w:ascii="Book Antiqua" w:hAnsi="Book Antiqua" w:cs="Times New Roman"/>
          <w:sz w:val="24"/>
          <w:szCs w:val="24"/>
        </w:rPr>
        <w:t>s</w:t>
      </w:r>
      <w:r w:rsidRPr="003335BB">
        <w:rPr>
          <w:rFonts w:ascii="Book Antiqua" w:hAnsi="Book Antiqua" w:cs="Times New Roman"/>
          <w:sz w:val="24"/>
          <w:szCs w:val="24"/>
        </w:rPr>
        <w:t xml:space="preserve"> </w:t>
      </w:r>
      <w:r w:rsidR="00C44A9C" w:rsidRPr="003335BB">
        <w:rPr>
          <w:rFonts w:ascii="Book Antiqua" w:hAnsi="Book Antiqua" w:cs="Times New Roman"/>
          <w:sz w:val="24"/>
          <w:szCs w:val="24"/>
        </w:rPr>
        <w:t>revealed</w:t>
      </w:r>
      <w:r w:rsidR="00917A56" w:rsidRPr="003335BB">
        <w:rPr>
          <w:rFonts w:ascii="Book Antiqua" w:hAnsi="Book Antiqua" w:cs="Times New Roman"/>
          <w:sz w:val="24"/>
          <w:szCs w:val="24"/>
        </w:rPr>
        <w:t xml:space="preserve"> that the 5-year DFS rate in</w:t>
      </w:r>
      <w:r w:rsidR="00C44A9C" w:rsidRPr="003335BB">
        <w:rPr>
          <w:rFonts w:ascii="Book Antiqua" w:hAnsi="Book Antiqua" w:cs="Times New Roman"/>
          <w:sz w:val="24"/>
          <w:szCs w:val="24"/>
        </w:rPr>
        <w:t xml:space="preserve"> the</w:t>
      </w:r>
      <w:r w:rsidR="00917A56" w:rsidRPr="003335BB">
        <w:rPr>
          <w:rFonts w:ascii="Book Antiqua" w:hAnsi="Book Antiqua" w:cs="Times New Roman"/>
          <w:sz w:val="24"/>
          <w:szCs w:val="24"/>
        </w:rPr>
        <w:t xml:space="preserve"> </w:t>
      </w:r>
      <w:r w:rsidR="00065A4B" w:rsidRPr="003335BB">
        <w:rPr>
          <w:rFonts w:ascii="Book Antiqua" w:hAnsi="Book Antiqua" w:cs="Times New Roman"/>
          <w:sz w:val="24"/>
          <w:szCs w:val="24"/>
        </w:rPr>
        <w:t>LR group</w:t>
      </w:r>
      <w:r w:rsidR="00917A56" w:rsidRPr="003335BB">
        <w:rPr>
          <w:rFonts w:ascii="Book Antiqua" w:hAnsi="Book Antiqua" w:cs="Times New Roman"/>
          <w:sz w:val="24"/>
          <w:szCs w:val="24"/>
        </w:rPr>
        <w:t xml:space="preserve"> </w:t>
      </w:r>
      <w:r w:rsidRPr="003335BB">
        <w:rPr>
          <w:rFonts w:ascii="Book Antiqua" w:hAnsi="Book Antiqua" w:cs="Times New Roman"/>
          <w:sz w:val="24"/>
          <w:szCs w:val="24"/>
        </w:rPr>
        <w:t>was significantly higher than that in</w:t>
      </w:r>
      <w:r w:rsidR="00C44A9C"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w:t>
      </w:r>
      <w:r w:rsidR="009A44DC" w:rsidRPr="003335BB">
        <w:rPr>
          <w:rFonts w:ascii="Book Antiqua" w:hAnsi="Book Antiqua" w:cs="Times New Roman"/>
          <w:sz w:val="24"/>
          <w:szCs w:val="24"/>
        </w:rPr>
        <w:t>OR group</w:t>
      </w:r>
      <w:r w:rsidRPr="003335BB">
        <w:rPr>
          <w:rFonts w:ascii="Book Antiqua" w:hAnsi="Book Antiqua" w:cs="Times New Roman"/>
          <w:sz w:val="24"/>
          <w:szCs w:val="24"/>
          <w:vertAlign w:val="superscript"/>
        </w:rPr>
        <w:t>[33]</w:t>
      </w:r>
      <w:r w:rsidRPr="003335BB">
        <w:rPr>
          <w:rFonts w:ascii="Book Antiqua" w:hAnsi="Book Antiqua" w:cs="Times New Roman"/>
          <w:sz w:val="24"/>
          <w:szCs w:val="24"/>
        </w:rPr>
        <w:t xml:space="preserve">. In another </w:t>
      </w:r>
      <w:r w:rsidR="00C44A9C" w:rsidRPr="003335BB">
        <w:rPr>
          <w:rFonts w:ascii="Book Antiqua" w:hAnsi="Book Antiqua" w:cs="Times New Roman"/>
          <w:sz w:val="24"/>
          <w:szCs w:val="24"/>
        </w:rPr>
        <w:t>m</w:t>
      </w:r>
      <w:r w:rsidRPr="003335BB">
        <w:rPr>
          <w:rFonts w:ascii="Book Antiqua" w:hAnsi="Book Antiqua" w:cs="Times New Roman"/>
          <w:sz w:val="24"/>
          <w:szCs w:val="24"/>
        </w:rPr>
        <w:t>eta-analysis, the recurrence rate in</w:t>
      </w:r>
      <w:r w:rsidR="00C44A9C"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w:t>
      </w:r>
      <w:r w:rsidR="009A44DC" w:rsidRPr="003335BB">
        <w:rPr>
          <w:rFonts w:ascii="Book Antiqua" w:hAnsi="Book Antiqua" w:cs="Times New Roman"/>
          <w:sz w:val="24"/>
          <w:szCs w:val="24"/>
        </w:rPr>
        <w:t>OR group</w:t>
      </w:r>
      <w:r w:rsidRPr="003335BB">
        <w:rPr>
          <w:rFonts w:ascii="Book Antiqua" w:hAnsi="Book Antiqua" w:cs="Times New Roman"/>
          <w:sz w:val="24"/>
          <w:szCs w:val="24"/>
        </w:rPr>
        <w:t xml:space="preserve"> was significantly higher than that in</w:t>
      </w:r>
      <w:r w:rsidR="00C44A9C"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w:t>
      </w:r>
      <w:r w:rsidR="00065A4B" w:rsidRPr="003335BB">
        <w:rPr>
          <w:rFonts w:ascii="Book Antiqua" w:hAnsi="Book Antiqua" w:cs="Times New Roman"/>
          <w:sz w:val="24"/>
          <w:szCs w:val="24"/>
        </w:rPr>
        <w:t>LR group</w:t>
      </w:r>
      <w:r w:rsidRPr="003335BB">
        <w:rPr>
          <w:rFonts w:ascii="Book Antiqua" w:hAnsi="Book Antiqua" w:cs="Times New Roman"/>
          <w:sz w:val="24"/>
          <w:szCs w:val="24"/>
        </w:rPr>
        <w:t xml:space="preserve">. However, careful analysis of the data </w:t>
      </w:r>
      <w:r w:rsidR="002F3160" w:rsidRPr="003335BB">
        <w:rPr>
          <w:rFonts w:ascii="Book Antiqua" w:hAnsi="Book Antiqua" w:cs="Times New Roman"/>
          <w:sz w:val="24"/>
          <w:szCs w:val="24"/>
        </w:rPr>
        <w:t>revealed</w:t>
      </w:r>
      <w:r w:rsidRPr="003335BB">
        <w:rPr>
          <w:rFonts w:ascii="Book Antiqua" w:hAnsi="Book Antiqua" w:cs="Times New Roman"/>
          <w:sz w:val="24"/>
          <w:szCs w:val="24"/>
        </w:rPr>
        <w:t xml:space="preserve"> selection bias between the two groups. Tumor size and risk stratification as two prognostic factors closely correlated with recurrence were unbalanced between the two groups. Once matched, the recurrence rate in</w:t>
      </w:r>
      <w:r w:rsidR="002F3160" w:rsidRPr="003335BB">
        <w:rPr>
          <w:rFonts w:ascii="Book Antiqua" w:hAnsi="Book Antiqua" w:cs="Times New Roman"/>
          <w:sz w:val="24"/>
          <w:szCs w:val="24"/>
        </w:rPr>
        <w:t xml:space="preserve"> the</w:t>
      </w:r>
      <w:r w:rsidR="006F5E2C" w:rsidRPr="003335BB">
        <w:rPr>
          <w:rFonts w:ascii="Book Antiqua" w:hAnsi="Book Antiqua" w:cs="Times New Roman"/>
          <w:sz w:val="24"/>
          <w:szCs w:val="24"/>
        </w:rPr>
        <w:t xml:space="preserve"> </w:t>
      </w:r>
      <w:r w:rsidR="009A44DC" w:rsidRPr="003335BB">
        <w:rPr>
          <w:rFonts w:ascii="Book Antiqua" w:hAnsi="Book Antiqua" w:cs="Times New Roman"/>
          <w:sz w:val="24"/>
          <w:szCs w:val="24"/>
        </w:rPr>
        <w:t>OR group</w:t>
      </w:r>
      <w:r w:rsidRPr="003335BB">
        <w:rPr>
          <w:rFonts w:ascii="Book Antiqua" w:hAnsi="Book Antiqua" w:cs="Times New Roman"/>
          <w:sz w:val="24"/>
          <w:szCs w:val="24"/>
        </w:rPr>
        <w:t xml:space="preserve"> was not higher than that in</w:t>
      </w:r>
      <w:r w:rsidR="002F3160"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w:t>
      </w:r>
      <w:r w:rsidR="00065A4B" w:rsidRPr="003335BB">
        <w:rPr>
          <w:rFonts w:ascii="Book Antiqua" w:hAnsi="Book Antiqua" w:cs="Times New Roman"/>
          <w:sz w:val="24"/>
          <w:szCs w:val="24"/>
        </w:rPr>
        <w:t>LR group</w:t>
      </w:r>
      <w:r w:rsidRPr="003335BB">
        <w:rPr>
          <w:rFonts w:ascii="Book Antiqua" w:hAnsi="Book Antiqua" w:cs="Times New Roman"/>
          <w:sz w:val="24"/>
          <w:szCs w:val="24"/>
          <w:vertAlign w:val="superscript"/>
        </w:rPr>
        <w:t>[28]</w:t>
      </w:r>
      <w:r w:rsidRPr="003335BB">
        <w:rPr>
          <w:rFonts w:ascii="Book Antiqua" w:hAnsi="Book Antiqua" w:cs="Times New Roman"/>
          <w:sz w:val="24"/>
          <w:szCs w:val="24"/>
        </w:rPr>
        <w:t>.</w:t>
      </w:r>
    </w:p>
    <w:p w14:paraId="16766AAA" w14:textId="737FE5BC" w:rsidR="00B30A6B" w:rsidRPr="003335BB" w:rsidRDefault="00CD3EDE"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Most</w:t>
      </w:r>
      <w:r w:rsidR="00F56C79" w:rsidRPr="003335BB">
        <w:rPr>
          <w:rFonts w:ascii="Book Antiqua" w:hAnsi="Book Antiqua" w:cs="Times New Roman"/>
          <w:sz w:val="24"/>
          <w:szCs w:val="24"/>
        </w:rPr>
        <w:t xml:space="preserve"> results </w:t>
      </w:r>
      <w:r w:rsidRPr="003335BB">
        <w:rPr>
          <w:rFonts w:ascii="Book Antiqua" w:hAnsi="Book Antiqua" w:cs="Times New Roman"/>
          <w:sz w:val="24"/>
          <w:szCs w:val="24"/>
        </w:rPr>
        <w:t xml:space="preserve">to date were </w:t>
      </w:r>
      <w:r w:rsidR="00F56C79" w:rsidRPr="003335BB">
        <w:rPr>
          <w:rFonts w:ascii="Book Antiqua" w:hAnsi="Book Antiqua" w:cs="Times New Roman"/>
          <w:sz w:val="24"/>
          <w:szCs w:val="24"/>
        </w:rPr>
        <w:t xml:space="preserve">derived from retrospective studies, which may have different conclusions </w:t>
      </w:r>
      <w:r w:rsidRPr="003335BB">
        <w:rPr>
          <w:rFonts w:ascii="Book Antiqua" w:hAnsi="Book Antiqua" w:cs="Times New Roman"/>
          <w:sz w:val="24"/>
          <w:szCs w:val="24"/>
        </w:rPr>
        <w:t>because of</w:t>
      </w:r>
      <w:r w:rsidR="00F56C79" w:rsidRPr="003335BB">
        <w:rPr>
          <w:rFonts w:ascii="Book Antiqua" w:hAnsi="Book Antiqua" w:cs="Times New Roman"/>
          <w:sz w:val="24"/>
          <w:szCs w:val="24"/>
        </w:rPr>
        <w:t xml:space="preserve"> confounding </w:t>
      </w:r>
      <w:r w:rsidR="00D461EB" w:rsidRPr="003335BB">
        <w:rPr>
          <w:rFonts w:ascii="Book Antiqua" w:hAnsi="Book Antiqua" w:cs="Times New Roman"/>
          <w:sz w:val="24"/>
          <w:szCs w:val="24"/>
        </w:rPr>
        <w:t>factors</w:t>
      </w:r>
      <w:r w:rsidR="00F56C79" w:rsidRPr="003335BB">
        <w:rPr>
          <w:rFonts w:ascii="Book Antiqua" w:hAnsi="Book Antiqua" w:cs="Times New Roman"/>
          <w:sz w:val="24"/>
          <w:szCs w:val="24"/>
        </w:rPr>
        <w:t xml:space="preserve"> or selection bias. After matching </w:t>
      </w:r>
      <w:r w:rsidRPr="003335BB">
        <w:rPr>
          <w:rFonts w:ascii="Book Antiqua" w:hAnsi="Book Antiqua" w:cs="Times New Roman"/>
          <w:sz w:val="24"/>
          <w:szCs w:val="24"/>
        </w:rPr>
        <w:t xml:space="preserve">for the </w:t>
      </w:r>
      <w:r w:rsidR="00F56C79" w:rsidRPr="003335BB">
        <w:rPr>
          <w:rFonts w:ascii="Book Antiqua" w:hAnsi="Book Antiqua" w:cs="Times New Roman"/>
          <w:sz w:val="24"/>
          <w:szCs w:val="24"/>
        </w:rPr>
        <w:t xml:space="preserve">main potential confounders in our study, we found no significant difference </w:t>
      </w:r>
      <w:r w:rsidRPr="003335BB">
        <w:rPr>
          <w:rFonts w:ascii="Book Antiqua" w:hAnsi="Book Antiqua" w:cs="Times New Roman"/>
          <w:sz w:val="24"/>
          <w:szCs w:val="24"/>
        </w:rPr>
        <w:t>in</w:t>
      </w:r>
      <w:r w:rsidR="00F56C79" w:rsidRPr="003335BB">
        <w:rPr>
          <w:rFonts w:ascii="Book Antiqua" w:hAnsi="Book Antiqua" w:cs="Times New Roman"/>
          <w:sz w:val="24"/>
          <w:szCs w:val="24"/>
        </w:rPr>
        <w:t xml:space="preserve"> DFS </w:t>
      </w:r>
      <w:r w:rsidRPr="003335BB">
        <w:rPr>
          <w:rFonts w:ascii="Book Antiqua" w:hAnsi="Book Antiqua" w:cs="Times New Roman"/>
          <w:sz w:val="24"/>
          <w:szCs w:val="24"/>
        </w:rPr>
        <w:t>or</w:t>
      </w:r>
      <w:r w:rsidR="00F56C79" w:rsidRPr="003335BB">
        <w:rPr>
          <w:rFonts w:ascii="Book Antiqua" w:hAnsi="Book Antiqua" w:cs="Times New Roman"/>
          <w:sz w:val="24"/>
          <w:szCs w:val="24"/>
        </w:rPr>
        <w:t xml:space="preserve"> OS</w:t>
      </w:r>
      <w:r w:rsidRPr="003335BB">
        <w:rPr>
          <w:rFonts w:ascii="Book Antiqua" w:hAnsi="Book Antiqua" w:cs="Times New Roman"/>
          <w:sz w:val="24"/>
          <w:szCs w:val="24"/>
        </w:rPr>
        <w:t xml:space="preserve"> between the two groups</w:t>
      </w:r>
      <w:r w:rsidR="009B5113" w:rsidRPr="003335BB">
        <w:rPr>
          <w:rFonts w:ascii="Book Antiqua" w:hAnsi="Book Antiqua" w:cs="Times New Roman"/>
          <w:sz w:val="24"/>
          <w:szCs w:val="24"/>
        </w:rPr>
        <w:t>; this is</w:t>
      </w:r>
      <w:r w:rsidR="00B64A79" w:rsidRPr="003335BB">
        <w:rPr>
          <w:rFonts w:ascii="Book Antiqua" w:hAnsi="Book Antiqua" w:cs="Times New Roman"/>
          <w:sz w:val="24"/>
          <w:szCs w:val="24"/>
        </w:rPr>
        <w:t xml:space="preserve"> </w:t>
      </w:r>
      <w:r w:rsidR="00F56C79" w:rsidRPr="003335BB">
        <w:rPr>
          <w:rFonts w:ascii="Book Antiqua" w:hAnsi="Book Antiqua" w:cs="Times New Roman"/>
          <w:sz w:val="24"/>
          <w:szCs w:val="24"/>
        </w:rPr>
        <w:t xml:space="preserve">consistent with </w:t>
      </w:r>
      <w:r w:rsidR="00EB54B5" w:rsidRPr="003335BB">
        <w:rPr>
          <w:rFonts w:ascii="Book Antiqua" w:hAnsi="Book Antiqua" w:cs="Times New Roman"/>
          <w:sz w:val="24"/>
          <w:szCs w:val="24"/>
        </w:rPr>
        <w:t>other</w:t>
      </w:r>
      <w:r w:rsidR="00593889" w:rsidRPr="003335BB">
        <w:rPr>
          <w:rFonts w:ascii="Book Antiqua" w:hAnsi="Book Antiqua" w:cs="Times New Roman"/>
          <w:sz w:val="24"/>
          <w:szCs w:val="24"/>
        </w:rPr>
        <w:t xml:space="preserve"> reports</w:t>
      </w:r>
      <w:r w:rsidR="00F56C79" w:rsidRPr="003335BB">
        <w:rPr>
          <w:rFonts w:ascii="Book Antiqua" w:hAnsi="Book Antiqua" w:cs="Times New Roman"/>
          <w:sz w:val="24"/>
          <w:szCs w:val="24"/>
          <w:vertAlign w:val="superscript"/>
        </w:rPr>
        <w:t>[35]</w:t>
      </w:r>
      <w:r w:rsidR="00F56C79" w:rsidRPr="003335BB">
        <w:rPr>
          <w:rFonts w:ascii="Book Antiqua" w:hAnsi="Book Antiqua" w:cs="Times New Roman"/>
          <w:sz w:val="24"/>
          <w:szCs w:val="24"/>
        </w:rPr>
        <w:t>.</w:t>
      </w:r>
      <w:r w:rsidR="00076273" w:rsidRPr="003335BB">
        <w:rPr>
          <w:rFonts w:ascii="Book Antiqua" w:hAnsi="Book Antiqua" w:cs="Times New Roman"/>
          <w:sz w:val="24"/>
          <w:szCs w:val="24"/>
        </w:rPr>
        <w:t xml:space="preserve"> With </w:t>
      </w:r>
      <w:r w:rsidR="00190C06" w:rsidRPr="003335BB">
        <w:rPr>
          <w:rFonts w:ascii="Book Antiqua" w:hAnsi="Book Antiqua" w:cs="Times New Roman"/>
          <w:sz w:val="24"/>
          <w:szCs w:val="24"/>
        </w:rPr>
        <w:t xml:space="preserve">a </w:t>
      </w:r>
      <w:r w:rsidR="00076273" w:rsidRPr="003335BB">
        <w:rPr>
          <w:rFonts w:ascii="Book Antiqua" w:hAnsi="Book Antiqua" w:cs="Times New Roman"/>
          <w:sz w:val="24"/>
          <w:szCs w:val="24"/>
        </w:rPr>
        <w:t xml:space="preserve">better understanding of </w:t>
      </w:r>
      <w:r w:rsidR="00190C06" w:rsidRPr="003335BB">
        <w:rPr>
          <w:rFonts w:ascii="Book Antiqua" w:hAnsi="Book Antiqua" w:cs="Times New Roman"/>
          <w:sz w:val="24"/>
          <w:szCs w:val="24"/>
        </w:rPr>
        <w:t xml:space="preserve">the </w:t>
      </w:r>
      <w:r w:rsidR="00076273" w:rsidRPr="003335BB">
        <w:rPr>
          <w:rFonts w:ascii="Book Antiqua" w:hAnsi="Book Antiqua" w:cs="Times New Roman"/>
          <w:sz w:val="24"/>
          <w:szCs w:val="24"/>
        </w:rPr>
        <w:t>molecular pathogenesis of GIST</w:t>
      </w:r>
      <w:r w:rsidR="00190C06" w:rsidRPr="003335BB">
        <w:rPr>
          <w:rFonts w:ascii="Book Antiqua" w:hAnsi="Book Antiqua" w:cs="Times New Roman"/>
          <w:sz w:val="24"/>
          <w:szCs w:val="24"/>
        </w:rPr>
        <w:t>s</w:t>
      </w:r>
      <w:r w:rsidR="00076273" w:rsidRPr="003335BB">
        <w:rPr>
          <w:rFonts w:ascii="Book Antiqua" w:hAnsi="Book Antiqua" w:cs="Times New Roman"/>
          <w:sz w:val="24"/>
          <w:szCs w:val="24"/>
        </w:rPr>
        <w:t xml:space="preserve"> and the application of </w:t>
      </w:r>
      <w:r w:rsidR="005A5CA3" w:rsidRPr="003335BB">
        <w:rPr>
          <w:rFonts w:ascii="Book Antiqua" w:hAnsi="Book Antiqua" w:cs="Times New Roman"/>
          <w:sz w:val="24"/>
          <w:szCs w:val="24"/>
        </w:rPr>
        <w:t>tyrosine kinase inhibitor</w:t>
      </w:r>
      <w:r w:rsidR="00076273" w:rsidRPr="003335BB">
        <w:rPr>
          <w:rFonts w:ascii="Book Antiqua" w:hAnsi="Book Antiqua" w:cs="Times New Roman"/>
          <w:sz w:val="24"/>
          <w:szCs w:val="24"/>
        </w:rPr>
        <w:t xml:space="preserve">s, </w:t>
      </w:r>
      <w:r w:rsidR="00190C06" w:rsidRPr="003335BB">
        <w:rPr>
          <w:rFonts w:ascii="Book Antiqua" w:hAnsi="Book Antiqua" w:cs="Times New Roman"/>
          <w:sz w:val="24"/>
          <w:szCs w:val="24"/>
        </w:rPr>
        <w:t xml:space="preserve">the </w:t>
      </w:r>
      <w:r w:rsidR="00076273" w:rsidRPr="003335BB">
        <w:rPr>
          <w:rFonts w:ascii="Book Antiqua" w:hAnsi="Book Antiqua" w:cs="Times New Roman"/>
          <w:sz w:val="24"/>
          <w:szCs w:val="24"/>
        </w:rPr>
        <w:t>prognosis of patients with GIST</w:t>
      </w:r>
      <w:r w:rsidR="00B02B28" w:rsidRPr="003335BB">
        <w:rPr>
          <w:rFonts w:ascii="Book Antiqua" w:hAnsi="Book Antiqua" w:cs="Times New Roman"/>
          <w:sz w:val="24"/>
          <w:szCs w:val="24"/>
        </w:rPr>
        <w:t>s</w:t>
      </w:r>
      <w:r w:rsidR="00076273" w:rsidRPr="003335BB">
        <w:rPr>
          <w:rFonts w:ascii="Book Antiqua" w:hAnsi="Book Antiqua" w:cs="Times New Roman"/>
          <w:sz w:val="24"/>
          <w:szCs w:val="24"/>
        </w:rPr>
        <w:t xml:space="preserve"> </w:t>
      </w:r>
      <w:r w:rsidR="00190C06" w:rsidRPr="003335BB">
        <w:rPr>
          <w:rFonts w:ascii="Book Antiqua" w:hAnsi="Book Antiqua" w:cs="Times New Roman"/>
          <w:sz w:val="24"/>
          <w:szCs w:val="24"/>
        </w:rPr>
        <w:t xml:space="preserve">has been </w:t>
      </w:r>
      <w:r w:rsidR="00593889" w:rsidRPr="003335BB">
        <w:rPr>
          <w:rFonts w:ascii="Book Antiqua" w:hAnsi="Book Antiqua" w:cs="Times New Roman"/>
          <w:sz w:val="24"/>
          <w:szCs w:val="24"/>
        </w:rPr>
        <w:t>greatly improved</w:t>
      </w:r>
      <w:r w:rsidR="00076273" w:rsidRPr="003335BB">
        <w:rPr>
          <w:rFonts w:ascii="Book Antiqua" w:hAnsi="Book Antiqua" w:cs="Times New Roman"/>
          <w:sz w:val="24"/>
          <w:szCs w:val="24"/>
          <w:vertAlign w:val="superscript"/>
        </w:rPr>
        <w:t>[2]</w:t>
      </w:r>
      <w:r w:rsidR="00076273" w:rsidRPr="003335BB">
        <w:rPr>
          <w:rFonts w:ascii="Book Antiqua" w:hAnsi="Book Antiqua" w:cs="Times New Roman"/>
          <w:sz w:val="24"/>
          <w:szCs w:val="24"/>
        </w:rPr>
        <w:t xml:space="preserve">. Some studies </w:t>
      </w:r>
      <w:r w:rsidR="00190C06" w:rsidRPr="003335BB">
        <w:rPr>
          <w:rFonts w:ascii="Book Antiqua" w:hAnsi="Book Antiqua" w:cs="Times New Roman"/>
          <w:sz w:val="24"/>
          <w:szCs w:val="24"/>
        </w:rPr>
        <w:t xml:space="preserve">have shown </w:t>
      </w:r>
      <w:r w:rsidR="00076273" w:rsidRPr="003335BB">
        <w:rPr>
          <w:rFonts w:ascii="Book Antiqua" w:hAnsi="Book Antiqua" w:cs="Times New Roman"/>
          <w:sz w:val="24"/>
          <w:szCs w:val="24"/>
        </w:rPr>
        <w:t>5-year DFS rate</w:t>
      </w:r>
      <w:r w:rsidR="00190C06" w:rsidRPr="003335BB">
        <w:rPr>
          <w:rFonts w:ascii="Book Antiqua" w:hAnsi="Book Antiqua" w:cs="Times New Roman"/>
          <w:sz w:val="24"/>
          <w:szCs w:val="24"/>
        </w:rPr>
        <w:t>s of</w:t>
      </w:r>
      <w:r w:rsidR="00076273" w:rsidRPr="003335BB">
        <w:rPr>
          <w:rFonts w:ascii="Book Antiqua" w:hAnsi="Book Antiqua" w:cs="Times New Roman"/>
          <w:sz w:val="24"/>
          <w:szCs w:val="24"/>
        </w:rPr>
        <w:t xml:space="preserve"> </w:t>
      </w:r>
      <w:r w:rsidR="00190C06" w:rsidRPr="003335BB">
        <w:rPr>
          <w:rFonts w:ascii="Book Antiqua" w:hAnsi="Book Antiqua" w:cs="Times New Roman"/>
          <w:sz w:val="24"/>
          <w:szCs w:val="24"/>
        </w:rPr>
        <w:t>&gt;</w:t>
      </w:r>
      <w:r w:rsidR="000917E6">
        <w:rPr>
          <w:rFonts w:ascii="Book Antiqua" w:hAnsi="Book Antiqua" w:cs="Times New Roman" w:hint="eastAsia"/>
          <w:sz w:val="24"/>
          <w:szCs w:val="24"/>
        </w:rPr>
        <w:t xml:space="preserve"> </w:t>
      </w:r>
      <w:r w:rsidR="00076273" w:rsidRPr="003335BB">
        <w:rPr>
          <w:rFonts w:ascii="Book Antiqua" w:hAnsi="Book Antiqua" w:cs="Times New Roman"/>
          <w:sz w:val="24"/>
          <w:szCs w:val="24"/>
        </w:rPr>
        <w:t xml:space="preserve">90% </w:t>
      </w:r>
      <w:r w:rsidR="0084631C" w:rsidRPr="003335BB">
        <w:rPr>
          <w:rFonts w:ascii="Book Antiqua" w:hAnsi="Book Antiqua" w:cs="Times New Roman"/>
          <w:sz w:val="24"/>
          <w:szCs w:val="24"/>
        </w:rPr>
        <w:t>after</w:t>
      </w:r>
      <w:r w:rsidR="00593889" w:rsidRPr="003335BB">
        <w:rPr>
          <w:rFonts w:ascii="Book Antiqua" w:hAnsi="Book Antiqua" w:cs="Times New Roman"/>
          <w:sz w:val="24"/>
          <w:szCs w:val="24"/>
        </w:rPr>
        <w:t xml:space="preserve"> adjuvant therapy</w:t>
      </w:r>
      <w:r w:rsidR="00076273" w:rsidRPr="003335BB">
        <w:rPr>
          <w:rFonts w:ascii="Book Antiqua" w:hAnsi="Book Antiqua" w:cs="Times New Roman"/>
          <w:sz w:val="24"/>
          <w:szCs w:val="24"/>
          <w:vertAlign w:val="superscript"/>
        </w:rPr>
        <w:t>[33</w:t>
      </w:r>
      <w:r w:rsidR="000917E6">
        <w:rPr>
          <w:rFonts w:ascii="Book Antiqua" w:hAnsi="Book Antiqua" w:cs="Times New Roman" w:hint="eastAsia"/>
          <w:sz w:val="24"/>
          <w:szCs w:val="24"/>
          <w:vertAlign w:val="superscript"/>
        </w:rPr>
        <w:t>,</w:t>
      </w:r>
      <w:r w:rsidR="00076273" w:rsidRPr="003335BB">
        <w:rPr>
          <w:rFonts w:ascii="Book Antiqua" w:hAnsi="Book Antiqua" w:cs="Times New Roman"/>
          <w:sz w:val="24"/>
          <w:szCs w:val="24"/>
          <w:vertAlign w:val="superscript"/>
        </w:rPr>
        <w:t>36]</w:t>
      </w:r>
      <w:r w:rsidR="00076273" w:rsidRPr="003335BB">
        <w:rPr>
          <w:rFonts w:ascii="Book Antiqua" w:hAnsi="Book Antiqua" w:cs="Times New Roman"/>
          <w:sz w:val="24"/>
          <w:szCs w:val="24"/>
        </w:rPr>
        <w:t xml:space="preserve">. </w:t>
      </w:r>
      <w:r w:rsidR="0084679A" w:rsidRPr="003335BB">
        <w:rPr>
          <w:rFonts w:ascii="Book Antiqua" w:hAnsi="Book Antiqua" w:cs="Times New Roman"/>
          <w:sz w:val="24"/>
          <w:szCs w:val="24"/>
        </w:rPr>
        <w:t xml:space="preserve">Recent </w:t>
      </w:r>
      <w:r w:rsidR="00190C06" w:rsidRPr="003335BB">
        <w:rPr>
          <w:rFonts w:ascii="Book Antiqua" w:hAnsi="Book Antiqua" w:cs="Times New Roman"/>
          <w:sz w:val="24"/>
          <w:szCs w:val="24"/>
        </w:rPr>
        <w:t xml:space="preserve">studies </w:t>
      </w:r>
      <w:r w:rsidR="00076273" w:rsidRPr="003335BB">
        <w:rPr>
          <w:rFonts w:ascii="Book Antiqua" w:hAnsi="Book Antiqua" w:cs="Times New Roman"/>
          <w:sz w:val="24"/>
          <w:szCs w:val="24"/>
        </w:rPr>
        <w:t>have found</w:t>
      </w:r>
      <w:r w:rsidR="00190C06" w:rsidRPr="003335BB">
        <w:rPr>
          <w:rFonts w:ascii="Book Antiqua" w:hAnsi="Book Antiqua" w:cs="Times New Roman"/>
          <w:sz w:val="24"/>
          <w:szCs w:val="24"/>
        </w:rPr>
        <w:t xml:space="preserve"> that the</w:t>
      </w:r>
      <w:r w:rsidR="00076273" w:rsidRPr="003335BB">
        <w:rPr>
          <w:rFonts w:ascii="Book Antiqua" w:hAnsi="Book Antiqua" w:cs="Times New Roman"/>
          <w:sz w:val="24"/>
          <w:szCs w:val="24"/>
        </w:rPr>
        <w:t xml:space="preserve"> main prognostic factors of GIST</w:t>
      </w:r>
      <w:r w:rsidR="00190C06" w:rsidRPr="003335BB">
        <w:rPr>
          <w:rFonts w:ascii="Book Antiqua" w:hAnsi="Book Antiqua" w:cs="Times New Roman"/>
          <w:sz w:val="24"/>
          <w:szCs w:val="24"/>
        </w:rPr>
        <w:t>s</w:t>
      </w:r>
      <w:r w:rsidR="00076273" w:rsidRPr="003335BB">
        <w:rPr>
          <w:rFonts w:ascii="Book Antiqua" w:hAnsi="Book Antiqua" w:cs="Times New Roman"/>
          <w:sz w:val="24"/>
          <w:szCs w:val="24"/>
        </w:rPr>
        <w:t xml:space="preserve"> are</w:t>
      </w:r>
      <w:r w:rsidR="00190C06" w:rsidRPr="003335BB">
        <w:rPr>
          <w:rFonts w:ascii="Book Antiqua" w:hAnsi="Book Antiqua" w:cs="Times New Roman"/>
          <w:sz w:val="24"/>
          <w:szCs w:val="24"/>
        </w:rPr>
        <w:t xml:space="preserve"> the</w:t>
      </w:r>
      <w:r w:rsidR="00076273" w:rsidRPr="003335BB">
        <w:rPr>
          <w:rFonts w:ascii="Book Antiqua" w:hAnsi="Book Antiqua" w:cs="Times New Roman"/>
          <w:sz w:val="24"/>
          <w:szCs w:val="24"/>
        </w:rPr>
        <w:t xml:space="preserve"> pathological features, including tumor size, mitotic count, tumor location</w:t>
      </w:r>
      <w:r w:rsidR="00190C06" w:rsidRPr="003335BB">
        <w:rPr>
          <w:rFonts w:ascii="Book Antiqua" w:hAnsi="Book Antiqua" w:cs="Times New Roman"/>
          <w:sz w:val="24"/>
          <w:szCs w:val="24"/>
        </w:rPr>
        <w:t>,</w:t>
      </w:r>
      <w:r w:rsidR="00593889" w:rsidRPr="003335BB">
        <w:rPr>
          <w:rFonts w:ascii="Book Antiqua" w:hAnsi="Book Antiqua" w:cs="Times New Roman"/>
          <w:sz w:val="24"/>
          <w:szCs w:val="24"/>
        </w:rPr>
        <w:t xml:space="preserve"> and intraoperative rupture</w:t>
      </w:r>
      <w:r w:rsidR="00076273" w:rsidRPr="003335BB">
        <w:rPr>
          <w:rFonts w:ascii="Book Antiqua" w:hAnsi="Book Antiqua" w:cs="Times New Roman"/>
          <w:sz w:val="24"/>
          <w:szCs w:val="24"/>
          <w:vertAlign w:val="superscript"/>
        </w:rPr>
        <w:t>[10]</w:t>
      </w:r>
      <w:r w:rsidR="00076273" w:rsidRPr="003335BB">
        <w:rPr>
          <w:rFonts w:ascii="Book Antiqua" w:hAnsi="Book Antiqua" w:cs="Times New Roman"/>
          <w:sz w:val="24"/>
          <w:szCs w:val="24"/>
        </w:rPr>
        <w:t>.</w:t>
      </w:r>
      <w:r w:rsidR="00115022" w:rsidRPr="003335BB">
        <w:rPr>
          <w:rFonts w:ascii="Book Antiqua" w:hAnsi="Book Antiqua" w:cs="Times New Roman"/>
          <w:sz w:val="24"/>
          <w:szCs w:val="24"/>
        </w:rPr>
        <w:t xml:space="preserve"> The potential influence of </w:t>
      </w:r>
      <w:r w:rsidR="002F76E3" w:rsidRPr="003335BB">
        <w:rPr>
          <w:rFonts w:ascii="Book Antiqua" w:hAnsi="Book Antiqua" w:cs="Times New Roman"/>
          <w:sz w:val="24"/>
          <w:szCs w:val="24"/>
        </w:rPr>
        <w:t>LR</w:t>
      </w:r>
      <w:r w:rsidR="0073175E" w:rsidRPr="003335BB">
        <w:rPr>
          <w:rFonts w:ascii="Book Antiqua" w:hAnsi="Book Antiqua" w:cs="Times New Roman"/>
          <w:sz w:val="24"/>
          <w:szCs w:val="24"/>
        </w:rPr>
        <w:t xml:space="preserve"> and </w:t>
      </w:r>
      <w:r w:rsidR="002F76E3" w:rsidRPr="003335BB">
        <w:rPr>
          <w:rFonts w:ascii="Book Antiqua" w:hAnsi="Book Antiqua" w:cs="Times New Roman"/>
          <w:sz w:val="24"/>
          <w:szCs w:val="24"/>
        </w:rPr>
        <w:t>OR</w:t>
      </w:r>
      <w:r w:rsidR="00115022" w:rsidRPr="003335BB">
        <w:rPr>
          <w:rFonts w:ascii="Book Antiqua" w:hAnsi="Book Antiqua" w:cs="Times New Roman"/>
          <w:sz w:val="24"/>
          <w:szCs w:val="24"/>
        </w:rPr>
        <w:t xml:space="preserve"> on these prognostic factors mainly </w:t>
      </w:r>
      <w:r w:rsidR="00CE1A27" w:rsidRPr="003335BB">
        <w:rPr>
          <w:rFonts w:ascii="Book Antiqua" w:hAnsi="Book Antiqua" w:cs="Times New Roman"/>
          <w:sz w:val="24"/>
          <w:szCs w:val="24"/>
        </w:rPr>
        <w:t>depends</w:t>
      </w:r>
      <w:r w:rsidR="00115022" w:rsidRPr="003335BB">
        <w:rPr>
          <w:rFonts w:ascii="Book Antiqua" w:hAnsi="Book Antiqua" w:cs="Times New Roman"/>
          <w:sz w:val="24"/>
          <w:szCs w:val="24"/>
        </w:rPr>
        <w:t xml:space="preserve"> on whether</w:t>
      </w:r>
      <w:r w:rsidR="00190C06" w:rsidRPr="003335BB">
        <w:rPr>
          <w:rFonts w:ascii="Book Antiqua" w:hAnsi="Book Antiqua" w:cs="Times New Roman"/>
          <w:sz w:val="24"/>
          <w:szCs w:val="24"/>
        </w:rPr>
        <w:t xml:space="preserve"> the incidence of</w:t>
      </w:r>
      <w:r w:rsidR="00115022" w:rsidRPr="003335BB">
        <w:rPr>
          <w:rFonts w:ascii="Book Antiqua" w:hAnsi="Book Antiqua" w:cs="Times New Roman"/>
          <w:sz w:val="24"/>
          <w:szCs w:val="24"/>
        </w:rPr>
        <w:t xml:space="preserve"> intraoperative rupture </w:t>
      </w:r>
      <w:r w:rsidR="00190C06" w:rsidRPr="003335BB">
        <w:rPr>
          <w:rFonts w:ascii="Book Antiqua" w:hAnsi="Book Antiqua" w:cs="Times New Roman"/>
          <w:sz w:val="24"/>
          <w:szCs w:val="24"/>
        </w:rPr>
        <w:t>increases in association with</w:t>
      </w:r>
      <w:r w:rsidR="00F02608" w:rsidRPr="003335BB">
        <w:rPr>
          <w:rFonts w:ascii="Book Antiqua" w:hAnsi="Book Antiqua" w:cs="Times New Roman"/>
          <w:sz w:val="24"/>
          <w:szCs w:val="24"/>
        </w:rPr>
        <w:t xml:space="preserve"> different approaches</w:t>
      </w:r>
      <w:r w:rsidR="00115022" w:rsidRPr="003335BB">
        <w:rPr>
          <w:rFonts w:ascii="Book Antiqua" w:hAnsi="Book Antiqua" w:cs="Times New Roman"/>
          <w:sz w:val="24"/>
          <w:szCs w:val="24"/>
        </w:rPr>
        <w:t>. As</w:t>
      </w:r>
      <w:r w:rsidR="00190C06" w:rsidRPr="003335BB">
        <w:rPr>
          <w:rFonts w:ascii="Book Antiqua" w:hAnsi="Book Antiqua" w:cs="Times New Roman"/>
          <w:sz w:val="24"/>
          <w:szCs w:val="24"/>
        </w:rPr>
        <w:t xml:space="preserve"> previously</w:t>
      </w:r>
      <w:r w:rsidR="00115022" w:rsidRPr="003335BB">
        <w:rPr>
          <w:rFonts w:ascii="Book Antiqua" w:hAnsi="Book Antiqua" w:cs="Times New Roman"/>
          <w:sz w:val="24"/>
          <w:szCs w:val="24"/>
        </w:rPr>
        <w:t xml:space="preserve"> confirmed</w:t>
      </w:r>
      <w:r w:rsidR="00190C06" w:rsidRPr="003335BB">
        <w:rPr>
          <w:rFonts w:ascii="Book Antiqua" w:hAnsi="Book Antiqua" w:cs="Times New Roman"/>
          <w:sz w:val="24"/>
          <w:szCs w:val="24"/>
        </w:rPr>
        <w:t xml:space="preserve">, with a </w:t>
      </w:r>
      <w:r w:rsidR="00115022" w:rsidRPr="003335BB">
        <w:rPr>
          <w:rFonts w:ascii="Book Antiqua" w:hAnsi="Book Antiqua" w:cs="Times New Roman"/>
          <w:sz w:val="24"/>
          <w:szCs w:val="24"/>
        </w:rPr>
        <w:t>careful</w:t>
      </w:r>
      <w:r w:rsidR="00190C06" w:rsidRPr="003335BB">
        <w:rPr>
          <w:rFonts w:ascii="Book Antiqua" w:hAnsi="Book Antiqua" w:cs="Times New Roman"/>
          <w:sz w:val="24"/>
          <w:szCs w:val="24"/>
        </w:rPr>
        <w:t>ly performed</w:t>
      </w:r>
      <w:r w:rsidR="00115022" w:rsidRPr="003335BB">
        <w:rPr>
          <w:rFonts w:ascii="Book Antiqua" w:hAnsi="Book Antiqua" w:cs="Times New Roman"/>
          <w:sz w:val="24"/>
          <w:szCs w:val="24"/>
        </w:rPr>
        <w:t xml:space="preserve"> operation and</w:t>
      </w:r>
      <w:r w:rsidR="00190C06" w:rsidRPr="003335BB">
        <w:rPr>
          <w:rFonts w:ascii="Book Antiqua" w:hAnsi="Book Antiqua" w:cs="Times New Roman"/>
          <w:sz w:val="24"/>
          <w:szCs w:val="24"/>
        </w:rPr>
        <w:t xml:space="preserve"> the</w:t>
      </w:r>
      <w:r w:rsidR="00115022" w:rsidRPr="003335BB">
        <w:rPr>
          <w:rFonts w:ascii="Book Antiqua" w:hAnsi="Book Antiqua" w:cs="Times New Roman"/>
          <w:sz w:val="24"/>
          <w:szCs w:val="24"/>
        </w:rPr>
        <w:t xml:space="preserve"> use of </w:t>
      </w:r>
      <w:r w:rsidR="00190C06" w:rsidRPr="003335BB">
        <w:rPr>
          <w:rFonts w:ascii="Book Antiqua" w:hAnsi="Book Antiqua" w:cs="Times New Roman"/>
          <w:sz w:val="24"/>
          <w:szCs w:val="24"/>
        </w:rPr>
        <w:t xml:space="preserve">a </w:t>
      </w:r>
      <w:r w:rsidR="00115022" w:rsidRPr="003335BB">
        <w:rPr>
          <w:rFonts w:ascii="Book Antiqua" w:hAnsi="Book Antiqua" w:cs="Times New Roman"/>
          <w:sz w:val="24"/>
          <w:szCs w:val="24"/>
        </w:rPr>
        <w:t xml:space="preserve">specimen bag, </w:t>
      </w:r>
      <w:r w:rsidR="00133F0D" w:rsidRPr="003335BB">
        <w:rPr>
          <w:rFonts w:ascii="Book Antiqua" w:hAnsi="Book Antiqua" w:cs="Times New Roman"/>
          <w:sz w:val="24"/>
          <w:szCs w:val="24"/>
        </w:rPr>
        <w:t>LR</w:t>
      </w:r>
      <w:r w:rsidR="00115022" w:rsidRPr="003335BB">
        <w:rPr>
          <w:rFonts w:ascii="Book Antiqua" w:hAnsi="Book Antiqua" w:cs="Times New Roman"/>
          <w:sz w:val="24"/>
          <w:szCs w:val="24"/>
        </w:rPr>
        <w:t xml:space="preserve"> is safe and feasible and </w:t>
      </w:r>
      <w:r w:rsidR="000416D7" w:rsidRPr="003335BB">
        <w:rPr>
          <w:rFonts w:ascii="Book Antiqua" w:hAnsi="Book Antiqua" w:cs="Times New Roman"/>
          <w:sz w:val="24"/>
          <w:szCs w:val="24"/>
        </w:rPr>
        <w:t xml:space="preserve">does </w:t>
      </w:r>
      <w:r w:rsidR="00115022" w:rsidRPr="003335BB">
        <w:rPr>
          <w:rFonts w:ascii="Book Antiqua" w:hAnsi="Book Antiqua" w:cs="Times New Roman"/>
          <w:sz w:val="24"/>
          <w:szCs w:val="24"/>
        </w:rPr>
        <w:t>not increase the risk of rupture</w:t>
      </w:r>
      <w:r w:rsidR="00190C06" w:rsidRPr="003335BB">
        <w:rPr>
          <w:rFonts w:ascii="Book Antiqua" w:hAnsi="Book Antiqua" w:cs="Times New Roman"/>
          <w:sz w:val="24"/>
          <w:szCs w:val="24"/>
        </w:rPr>
        <w:t xml:space="preserve"> in appropriately selected patients</w:t>
      </w:r>
      <w:r w:rsidR="00115022" w:rsidRPr="003335BB">
        <w:rPr>
          <w:rFonts w:ascii="Book Antiqua" w:hAnsi="Book Antiqua" w:cs="Times New Roman"/>
          <w:sz w:val="24"/>
          <w:szCs w:val="24"/>
        </w:rPr>
        <w:t>. Furthermore, postoperative complications</w:t>
      </w:r>
      <w:r w:rsidR="00190C06" w:rsidRPr="003335BB">
        <w:rPr>
          <w:rFonts w:ascii="Book Antiqua" w:hAnsi="Book Antiqua" w:cs="Times New Roman"/>
          <w:sz w:val="24"/>
          <w:szCs w:val="24"/>
        </w:rPr>
        <w:t xml:space="preserve"> in patients with a variety of other malignancies</w:t>
      </w:r>
      <w:r w:rsidR="00115022" w:rsidRPr="003335BB">
        <w:rPr>
          <w:rFonts w:ascii="Book Antiqua" w:hAnsi="Book Antiqua" w:cs="Times New Roman"/>
          <w:sz w:val="24"/>
          <w:szCs w:val="24"/>
        </w:rPr>
        <w:t xml:space="preserve"> may lead to </w:t>
      </w:r>
      <w:r w:rsidR="00190C06" w:rsidRPr="003335BB">
        <w:rPr>
          <w:rFonts w:ascii="Book Antiqua" w:hAnsi="Book Antiqua" w:cs="Times New Roman"/>
          <w:sz w:val="24"/>
          <w:szCs w:val="24"/>
        </w:rPr>
        <w:t xml:space="preserve">a </w:t>
      </w:r>
      <w:r w:rsidR="00593889" w:rsidRPr="003335BB">
        <w:rPr>
          <w:rFonts w:ascii="Book Antiqua" w:hAnsi="Book Antiqua" w:cs="Times New Roman"/>
          <w:sz w:val="24"/>
          <w:szCs w:val="24"/>
        </w:rPr>
        <w:t>poor prognosis</w:t>
      </w:r>
      <w:r w:rsidR="00115022" w:rsidRPr="003335BB">
        <w:rPr>
          <w:rFonts w:ascii="Book Antiqua" w:hAnsi="Book Antiqua" w:cs="Times New Roman"/>
          <w:sz w:val="24"/>
          <w:szCs w:val="24"/>
          <w:vertAlign w:val="superscript"/>
        </w:rPr>
        <w:t>[37]</w:t>
      </w:r>
      <w:r w:rsidR="00190C06" w:rsidRPr="003335BB">
        <w:rPr>
          <w:rFonts w:ascii="Book Antiqua" w:hAnsi="Book Antiqua" w:cs="Times New Roman"/>
          <w:sz w:val="24"/>
          <w:szCs w:val="24"/>
        </w:rPr>
        <w:t>; this</w:t>
      </w:r>
      <w:r w:rsidR="00115022" w:rsidRPr="003335BB">
        <w:rPr>
          <w:rFonts w:ascii="Book Antiqua" w:hAnsi="Book Antiqua" w:cs="Times New Roman"/>
          <w:sz w:val="24"/>
          <w:szCs w:val="24"/>
        </w:rPr>
        <w:t xml:space="preserve"> is associated with the negative effects of postoperative complications on</w:t>
      </w:r>
      <w:r w:rsidR="00190C06" w:rsidRPr="003335BB">
        <w:rPr>
          <w:rFonts w:ascii="Book Antiqua" w:hAnsi="Book Antiqua" w:cs="Times New Roman"/>
          <w:sz w:val="24"/>
          <w:szCs w:val="24"/>
        </w:rPr>
        <w:t xml:space="preserve"> the</w:t>
      </w:r>
      <w:r w:rsidR="00115022" w:rsidRPr="003335BB">
        <w:rPr>
          <w:rFonts w:ascii="Book Antiqua" w:hAnsi="Book Antiqua" w:cs="Times New Roman"/>
          <w:sz w:val="24"/>
          <w:szCs w:val="24"/>
        </w:rPr>
        <w:t xml:space="preserve"> initiation o</w:t>
      </w:r>
      <w:r w:rsidR="00593889" w:rsidRPr="003335BB">
        <w:rPr>
          <w:rFonts w:ascii="Book Antiqua" w:hAnsi="Book Antiqua" w:cs="Times New Roman"/>
          <w:sz w:val="24"/>
          <w:szCs w:val="24"/>
        </w:rPr>
        <w:t>f subsequent anti-tumor therapy</w:t>
      </w:r>
      <w:r w:rsidR="00115022" w:rsidRPr="003335BB">
        <w:rPr>
          <w:rFonts w:ascii="Book Antiqua" w:hAnsi="Book Antiqua" w:cs="Times New Roman"/>
          <w:sz w:val="24"/>
          <w:szCs w:val="24"/>
          <w:vertAlign w:val="superscript"/>
        </w:rPr>
        <w:t>[38]</w:t>
      </w:r>
      <w:r w:rsidR="00115022" w:rsidRPr="003335BB">
        <w:rPr>
          <w:rFonts w:ascii="Book Antiqua" w:hAnsi="Book Antiqua" w:cs="Times New Roman"/>
          <w:sz w:val="24"/>
          <w:szCs w:val="24"/>
        </w:rPr>
        <w:t>.</w:t>
      </w:r>
      <w:r w:rsidR="0084679A" w:rsidRPr="003335BB">
        <w:rPr>
          <w:rFonts w:ascii="Book Antiqua" w:hAnsi="Book Antiqua" w:cs="Times New Roman"/>
          <w:sz w:val="24"/>
          <w:szCs w:val="24"/>
        </w:rPr>
        <w:t xml:space="preserve"> However, our study</w:t>
      </w:r>
      <w:r w:rsidR="00190C06" w:rsidRPr="003335BB">
        <w:rPr>
          <w:rFonts w:ascii="Book Antiqua" w:hAnsi="Book Antiqua" w:cs="Times New Roman"/>
          <w:sz w:val="24"/>
          <w:szCs w:val="24"/>
        </w:rPr>
        <w:t xml:space="preserve"> has</w:t>
      </w:r>
      <w:r w:rsidR="0084679A" w:rsidRPr="003335BB">
        <w:rPr>
          <w:rFonts w:ascii="Book Antiqua" w:hAnsi="Book Antiqua" w:cs="Times New Roman"/>
          <w:sz w:val="24"/>
          <w:szCs w:val="24"/>
        </w:rPr>
        <w:t xml:space="preserve"> prove</w:t>
      </w:r>
      <w:r w:rsidR="00190C06" w:rsidRPr="003335BB">
        <w:rPr>
          <w:rFonts w:ascii="Book Antiqua" w:hAnsi="Book Antiqua" w:cs="Times New Roman"/>
          <w:sz w:val="24"/>
          <w:szCs w:val="24"/>
        </w:rPr>
        <w:t>n</w:t>
      </w:r>
      <w:r w:rsidR="0084679A" w:rsidRPr="003335BB">
        <w:rPr>
          <w:rFonts w:ascii="Book Antiqua" w:hAnsi="Book Antiqua" w:cs="Times New Roman"/>
          <w:sz w:val="24"/>
          <w:szCs w:val="24"/>
        </w:rPr>
        <w:t xml:space="preserve"> that </w:t>
      </w:r>
      <w:r w:rsidR="00133F0D" w:rsidRPr="003335BB">
        <w:rPr>
          <w:rFonts w:ascii="Book Antiqua" w:hAnsi="Book Antiqua" w:cs="Times New Roman"/>
          <w:sz w:val="24"/>
          <w:szCs w:val="24"/>
        </w:rPr>
        <w:t>LR</w:t>
      </w:r>
      <w:r w:rsidR="0084679A" w:rsidRPr="003335BB">
        <w:rPr>
          <w:rFonts w:ascii="Book Antiqua" w:hAnsi="Book Antiqua" w:cs="Times New Roman"/>
          <w:sz w:val="24"/>
          <w:szCs w:val="24"/>
        </w:rPr>
        <w:t xml:space="preserve"> d</w:t>
      </w:r>
      <w:r w:rsidR="00190C06" w:rsidRPr="003335BB">
        <w:rPr>
          <w:rFonts w:ascii="Book Antiqua" w:hAnsi="Book Antiqua" w:cs="Times New Roman"/>
          <w:sz w:val="24"/>
          <w:szCs w:val="24"/>
        </w:rPr>
        <w:t>oes</w:t>
      </w:r>
      <w:r w:rsidR="0084679A" w:rsidRPr="003335BB">
        <w:rPr>
          <w:rFonts w:ascii="Book Antiqua" w:hAnsi="Book Antiqua" w:cs="Times New Roman"/>
          <w:sz w:val="24"/>
          <w:szCs w:val="24"/>
        </w:rPr>
        <w:t xml:space="preserve"> not increase the incidence of postoperative complications</w:t>
      </w:r>
      <w:r w:rsidR="003842B1" w:rsidRPr="003335BB">
        <w:rPr>
          <w:rFonts w:ascii="Book Antiqua" w:hAnsi="Book Antiqua" w:cs="Times New Roman"/>
          <w:sz w:val="24"/>
          <w:szCs w:val="24"/>
        </w:rPr>
        <w:t xml:space="preserve"> </w:t>
      </w:r>
      <w:r w:rsidR="00190C06" w:rsidRPr="003335BB">
        <w:rPr>
          <w:rFonts w:ascii="Book Antiqua" w:hAnsi="Book Antiqua" w:cs="Times New Roman"/>
          <w:sz w:val="24"/>
          <w:szCs w:val="24"/>
        </w:rPr>
        <w:t xml:space="preserve">in patients with </w:t>
      </w:r>
      <w:r w:rsidR="005A49BA" w:rsidRPr="003335BB">
        <w:rPr>
          <w:rFonts w:ascii="Book Antiqua" w:hAnsi="Book Antiqua" w:cs="Times New Roman"/>
          <w:sz w:val="24"/>
          <w:szCs w:val="24"/>
        </w:rPr>
        <w:t>gGIST</w:t>
      </w:r>
      <w:r w:rsidR="004D67FA" w:rsidRPr="003335BB">
        <w:rPr>
          <w:rFonts w:ascii="Book Antiqua" w:hAnsi="Book Antiqua" w:cs="Times New Roman"/>
          <w:sz w:val="24"/>
          <w:szCs w:val="24"/>
        </w:rPr>
        <w:t>s</w:t>
      </w:r>
      <w:r w:rsidR="00190C06" w:rsidRPr="003335BB">
        <w:rPr>
          <w:rFonts w:ascii="Book Antiqua" w:hAnsi="Book Antiqua" w:cs="Times New Roman"/>
          <w:sz w:val="24"/>
          <w:szCs w:val="24"/>
        </w:rPr>
        <w:t>,</w:t>
      </w:r>
      <w:r w:rsidR="004D67FA" w:rsidRPr="003335BB">
        <w:rPr>
          <w:rFonts w:ascii="Book Antiqua" w:hAnsi="Book Antiqua" w:cs="Times New Roman"/>
          <w:sz w:val="24"/>
          <w:szCs w:val="24"/>
        </w:rPr>
        <w:t xml:space="preserve"> </w:t>
      </w:r>
      <w:r w:rsidR="003842B1" w:rsidRPr="003335BB">
        <w:rPr>
          <w:rFonts w:ascii="Book Antiqua" w:hAnsi="Book Antiqua" w:cs="Times New Roman"/>
          <w:sz w:val="24"/>
          <w:szCs w:val="24"/>
        </w:rPr>
        <w:t>and</w:t>
      </w:r>
      <w:r w:rsidR="0084679A" w:rsidRPr="003335BB">
        <w:rPr>
          <w:rFonts w:ascii="Book Antiqua" w:hAnsi="Book Antiqua" w:cs="Times New Roman"/>
          <w:sz w:val="24"/>
          <w:szCs w:val="24"/>
        </w:rPr>
        <w:t xml:space="preserve"> even in </w:t>
      </w:r>
      <w:r w:rsidR="003842B1" w:rsidRPr="003335BB">
        <w:rPr>
          <w:rFonts w:ascii="Book Antiqua" w:hAnsi="Book Antiqua" w:cs="Times New Roman"/>
          <w:sz w:val="24"/>
          <w:szCs w:val="24"/>
        </w:rPr>
        <w:t>other</w:t>
      </w:r>
      <w:r w:rsidR="00C55D07" w:rsidRPr="003335BB">
        <w:rPr>
          <w:rFonts w:ascii="Book Antiqua" w:hAnsi="Book Antiqua" w:cs="Times New Roman"/>
          <w:sz w:val="24"/>
          <w:szCs w:val="24"/>
        </w:rPr>
        <w:t xml:space="preserve"> studies</w:t>
      </w:r>
      <w:r w:rsidR="00190C06" w:rsidRPr="003335BB">
        <w:rPr>
          <w:rFonts w:ascii="Book Antiqua" w:hAnsi="Book Antiqua" w:cs="Times New Roman"/>
          <w:sz w:val="24"/>
          <w:szCs w:val="24"/>
        </w:rPr>
        <w:t>,</w:t>
      </w:r>
      <w:r w:rsidR="0084679A"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84679A" w:rsidRPr="003335BB">
        <w:rPr>
          <w:rFonts w:ascii="Book Antiqua" w:hAnsi="Book Antiqua" w:cs="Times New Roman"/>
          <w:sz w:val="24"/>
          <w:szCs w:val="24"/>
        </w:rPr>
        <w:t xml:space="preserve"> reduce</w:t>
      </w:r>
      <w:r w:rsidR="00C55D07" w:rsidRPr="003335BB">
        <w:rPr>
          <w:rFonts w:ascii="Book Antiqua" w:hAnsi="Book Antiqua" w:cs="Times New Roman"/>
          <w:sz w:val="24"/>
          <w:szCs w:val="24"/>
        </w:rPr>
        <w:t>d</w:t>
      </w:r>
      <w:r w:rsidR="00190C06" w:rsidRPr="003335BB">
        <w:rPr>
          <w:rFonts w:ascii="Book Antiqua" w:hAnsi="Book Antiqua" w:cs="Times New Roman"/>
          <w:sz w:val="24"/>
          <w:szCs w:val="24"/>
        </w:rPr>
        <w:t xml:space="preserve"> the</w:t>
      </w:r>
      <w:r w:rsidR="00593889" w:rsidRPr="003335BB">
        <w:rPr>
          <w:rFonts w:ascii="Book Antiqua" w:hAnsi="Book Antiqua" w:cs="Times New Roman"/>
          <w:sz w:val="24"/>
          <w:szCs w:val="24"/>
        </w:rPr>
        <w:t xml:space="preserve"> postoperative complications</w:t>
      </w:r>
      <w:r w:rsidR="0084679A" w:rsidRPr="003335BB">
        <w:rPr>
          <w:rFonts w:ascii="Book Antiqua" w:hAnsi="Book Antiqua" w:cs="Times New Roman"/>
          <w:sz w:val="24"/>
          <w:szCs w:val="24"/>
          <w:vertAlign w:val="superscript"/>
        </w:rPr>
        <w:t>[33]</w:t>
      </w:r>
      <w:r w:rsidR="0084679A" w:rsidRPr="003335BB">
        <w:rPr>
          <w:rFonts w:ascii="Book Antiqua" w:hAnsi="Book Antiqua" w:cs="Times New Roman"/>
          <w:sz w:val="24"/>
          <w:szCs w:val="24"/>
        </w:rPr>
        <w:t xml:space="preserve">. </w:t>
      </w:r>
      <w:r w:rsidR="007D74D9" w:rsidRPr="003335BB">
        <w:rPr>
          <w:rFonts w:ascii="Book Antiqua" w:hAnsi="Book Antiqua" w:cs="Times New Roman"/>
          <w:sz w:val="24"/>
          <w:szCs w:val="24"/>
        </w:rPr>
        <w:t>Notably,</w:t>
      </w:r>
      <w:r w:rsidR="0084679A" w:rsidRPr="003335BB">
        <w:rPr>
          <w:rFonts w:ascii="Book Antiqua" w:hAnsi="Book Antiqua" w:cs="Times New Roman"/>
          <w:sz w:val="24"/>
          <w:szCs w:val="24"/>
        </w:rPr>
        <w:t xml:space="preserve"> GIST</w:t>
      </w:r>
      <w:r w:rsidR="007D74D9" w:rsidRPr="003335BB">
        <w:rPr>
          <w:rFonts w:ascii="Book Antiqua" w:hAnsi="Book Antiqua" w:cs="Times New Roman"/>
          <w:sz w:val="24"/>
          <w:szCs w:val="24"/>
        </w:rPr>
        <w:t>s differ</w:t>
      </w:r>
      <w:r w:rsidR="0084679A" w:rsidRPr="003335BB">
        <w:rPr>
          <w:rFonts w:ascii="Book Antiqua" w:hAnsi="Book Antiqua" w:cs="Times New Roman"/>
          <w:sz w:val="24"/>
          <w:szCs w:val="24"/>
        </w:rPr>
        <w:t xml:space="preserve"> from other malignant tumors derived from epithelial cells</w:t>
      </w:r>
      <w:r w:rsidR="007D74D9" w:rsidRPr="003335BB">
        <w:rPr>
          <w:rFonts w:ascii="Book Antiqua" w:hAnsi="Book Antiqua" w:cs="Times New Roman"/>
          <w:sz w:val="24"/>
          <w:szCs w:val="24"/>
        </w:rPr>
        <w:t xml:space="preserve"> in that</w:t>
      </w:r>
      <w:r w:rsidR="0084679A" w:rsidRPr="003335BB">
        <w:rPr>
          <w:rFonts w:ascii="Book Antiqua" w:hAnsi="Book Antiqua" w:cs="Times New Roman"/>
          <w:sz w:val="24"/>
          <w:szCs w:val="24"/>
        </w:rPr>
        <w:t xml:space="preserve"> R0 resection </w:t>
      </w:r>
      <w:r w:rsidR="005E7351" w:rsidRPr="003335BB">
        <w:rPr>
          <w:rFonts w:ascii="Book Antiqua" w:hAnsi="Book Antiqua" w:cs="Times New Roman"/>
          <w:sz w:val="24"/>
          <w:szCs w:val="24"/>
        </w:rPr>
        <w:t xml:space="preserve">without </w:t>
      </w:r>
      <w:r w:rsidR="005E7351" w:rsidRPr="003335BB">
        <w:rPr>
          <w:rFonts w:ascii="Book Antiqua" w:hAnsi="Book Antiqua" w:cs="Times New Roman"/>
          <w:sz w:val="24"/>
          <w:szCs w:val="24"/>
        </w:rPr>
        <w:lastRenderedPageBreak/>
        <w:t xml:space="preserve">lymphadenectomy </w:t>
      </w:r>
      <w:r w:rsidR="0084679A" w:rsidRPr="003335BB">
        <w:rPr>
          <w:rFonts w:ascii="Book Antiqua" w:hAnsi="Book Antiqua" w:cs="Times New Roman"/>
          <w:sz w:val="24"/>
          <w:szCs w:val="24"/>
        </w:rPr>
        <w:t xml:space="preserve">achieves the principle of radical resection </w:t>
      </w:r>
      <w:r w:rsidR="00587858" w:rsidRPr="003335BB">
        <w:rPr>
          <w:rFonts w:ascii="Book Antiqua" w:hAnsi="Book Antiqua" w:cs="Times New Roman"/>
          <w:sz w:val="24"/>
          <w:szCs w:val="24"/>
        </w:rPr>
        <w:t>of</w:t>
      </w:r>
      <w:r w:rsidR="005E7351" w:rsidRPr="003335BB">
        <w:rPr>
          <w:rFonts w:ascii="Book Antiqua" w:hAnsi="Book Antiqua" w:cs="Times New Roman"/>
          <w:sz w:val="24"/>
          <w:szCs w:val="24"/>
        </w:rPr>
        <w:t xml:space="preserve"> </w:t>
      </w:r>
      <w:r w:rsidR="00DA18B8" w:rsidRPr="003335BB">
        <w:rPr>
          <w:rFonts w:ascii="Book Antiqua" w:hAnsi="Book Antiqua" w:cs="Times New Roman"/>
          <w:sz w:val="24"/>
          <w:szCs w:val="24"/>
        </w:rPr>
        <w:t>GIST</w:t>
      </w:r>
      <w:r w:rsidR="00587858" w:rsidRPr="003335BB">
        <w:rPr>
          <w:rFonts w:ascii="Book Antiqua" w:hAnsi="Book Antiqua" w:cs="Times New Roman"/>
          <w:sz w:val="24"/>
          <w:szCs w:val="24"/>
        </w:rPr>
        <w:t>s</w:t>
      </w:r>
      <w:r w:rsidR="0084679A" w:rsidRPr="003335BB">
        <w:rPr>
          <w:rFonts w:ascii="Book Antiqua" w:hAnsi="Book Antiqua" w:cs="Times New Roman"/>
          <w:sz w:val="24"/>
          <w:szCs w:val="24"/>
        </w:rPr>
        <w:t xml:space="preserve">. </w:t>
      </w:r>
      <w:r w:rsidR="00587858" w:rsidRPr="003335BB">
        <w:rPr>
          <w:rFonts w:ascii="Book Antiqua" w:hAnsi="Book Antiqua" w:cs="Times New Roman"/>
          <w:sz w:val="24"/>
          <w:szCs w:val="24"/>
        </w:rPr>
        <w:t>For patients with</w:t>
      </w:r>
      <w:r w:rsidR="0084679A" w:rsidRPr="003335BB">
        <w:rPr>
          <w:rFonts w:ascii="Book Antiqua" w:hAnsi="Book Antiqua" w:cs="Times New Roman"/>
          <w:sz w:val="24"/>
          <w:szCs w:val="24"/>
        </w:rPr>
        <w:t xml:space="preserve"> epithelial malignant tumors, </w:t>
      </w:r>
      <w:r w:rsidR="002C69EB" w:rsidRPr="003335BB">
        <w:rPr>
          <w:rFonts w:ascii="Book Antiqua" w:hAnsi="Book Antiqua" w:cs="Times New Roman"/>
          <w:sz w:val="24"/>
          <w:szCs w:val="24"/>
        </w:rPr>
        <w:t>clinicians</w:t>
      </w:r>
      <w:r w:rsidR="00587858" w:rsidRPr="003335BB">
        <w:rPr>
          <w:rFonts w:ascii="Book Antiqua" w:hAnsi="Book Antiqua" w:cs="Times New Roman"/>
          <w:sz w:val="24"/>
          <w:szCs w:val="24"/>
        </w:rPr>
        <w:t xml:space="preserve"> are often</w:t>
      </w:r>
      <w:r w:rsidR="0084679A" w:rsidRPr="003335BB">
        <w:rPr>
          <w:rFonts w:ascii="Book Antiqua" w:hAnsi="Book Antiqua" w:cs="Times New Roman"/>
          <w:sz w:val="24"/>
          <w:szCs w:val="24"/>
        </w:rPr>
        <w:t xml:space="preserve"> concerned</w:t>
      </w:r>
      <w:r w:rsidR="00587858" w:rsidRPr="003335BB">
        <w:rPr>
          <w:rFonts w:ascii="Book Antiqua" w:hAnsi="Book Antiqua" w:cs="Times New Roman"/>
          <w:sz w:val="24"/>
          <w:szCs w:val="24"/>
        </w:rPr>
        <w:t xml:space="preserve"> about</w:t>
      </w:r>
      <w:r w:rsidR="0084679A" w:rsidRPr="003335BB">
        <w:rPr>
          <w:rFonts w:ascii="Book Antiqua" w:hAnsi="Book Antiqua" w:cs="Times New Roman"/>
          <w:sz w:val="24"/>
          <w:szCs w:val="24"/>
        </w:rPr>
        <w:t xml:space="preserve"> </w:t>
      </w:r>
      <w:r w:rsidR="00142B9E" w:rsidRPr="003335BB">
        <w:rPr>
          <w:rFonts w:ascii="Book Antiqua" w:hAnsi="Book Antiqua" w:cs="Times New Roman"/>
          <w:sz w:val="24"/>
          <w:szCs w:val="24"/>
        </w:rPr>
        <w:t>whether</w:t>
      </w:r>
      <w:r w:rsidR="0084679A" w:rsidRPr="003335BB">
        <w:rPr>
          <w:rFonts w:ascii="Book Antiqua" w:hAnsi="Book Antiqua" w:cs="Times New Roman"/>
          <w:sz w:val="24"/>
          <w:szCs w:val="24"/>
        </w:rPr>
        <w:t xml:space="preserve"> </w:t>
      </w:r>
      <w:r w:rsidR="00133F0D" w:rsidRPr="003335BB">
        <w:rPr>
          <w:rFonts w:ascii="Book Antiqua" w:hAnsi="Book Antiqua" w:cs="Times New Roman"/>
          <w:sz w:val="24"/>
          <w:szCs w:val="24"/>
        </w:rPr>
        <w:t>LR</w:t>
      </w:r>
      <w:r w:rsidR="0084679A" w:rsidRPr="003335BB">
        <w:rPr>
          <w:rFonts w:ascii="Book Antiqua" w:hAnsi="Book Antiqua" w:cs="Times New Roman"/>
          <w:sz w:val="24"/>
          <w:szCs w:val="24"/>
        </w:rPr>
        <w:t xml:space="preserve"> </w:t>
      </w:r>
      <w:r w:rsidR="00587858" w:rsidRPr="003335BB">
        <w:rPr>
          <w:rFonts w:ascii="Book Antiqua" w:hAnsi="Book Antiqua" w:cs="Times New Roman"/>
          <w:sz w:val="24"/>
          <w:szCs w:val="24"/>
        </w:rPr>
        <w:t xml:space="preserve">can </w:t>
      </w:r>
      <w:r w:rsidR="0084679A" w:rsidRPr="003335BB">
        <w:rPr>
          <w:rFonts w:ascii="Book Antiqua" w:hAnsi="Book Antiqua" w:cs="Times New Roman"/>
          <w:sz w:val="24"/>
          <w:szCs w:val="24"/>
        </w:rPr>
        <w:t>achieve</w:t>
      </w:r>
      <w:r w:rsidR="00587858" w:rsidRPr="003335BB">
        <w:rPr>
          <w:rFonts w:ascii="Book Antiqua" w:hAnsi="Book Antiqua" w:cs="Times New Roman"/>
          <w:sz w:val="24"/>
          <w:szCs w:val="24"/>
        </w:rPr>
        <w:t xml:space="preserve"> dissection of a</w:t>
      </w:r>
      <w:r w:rsidR="0084679A" w:rsidRPr="003335BB">
        <w:rPr>
          <w:rFonts w:ascii="Book Antiqua" w:hAnsi="Book Antiqua" w:cs="Times New Roman"/>
          <w:sz w:val="24"/>
          <w:szCs w:val="24"/>
        </w:rPr>
        <w:t xml:space="preserve"> sufficient range and number of lymph nodes as</w:t>
      </w:r>
      <w:r w:rsidR="00587858" w:rsidRPr="003335BB">
        <w:rPr>
          <w:rFonts w:ascii="Book Antiqua" w:hAnsi="Book Antiqua" w:cs="Times New Roman"/>
          <w:sz w:val="24"/>
          <w:szCs w:val="24"/>
        </w:rPr>
        <w:t xml:space="preserve"> in</w:t>
      </w:r>
      <w:r w:rsidR="0084679A" w:rsidRPr="003335BB">
        <w:rPr>
          <w:rFonts w:ascii="Book Antiqua" w:hAnsi="Book Antiqua" w:cs="Times New Roman"/>
          <w:sz w:val="24"/>
          <w:szCs w:val="24"/>
        </w:rPr>
        <w:t xml:space="preserve"> </w:t>
      </w:r>
      <w:r w:rsidR="002F76E3" w:rsidRPr="003335BB">
        <w:rPr>
          <w:rFonts w:ascii="Book Antiqua" w:hAnsi="Book Antiqua" w:cs="Times New Roman"/>
          <w:sz w:val="24"/>
          <w:szCs w:val="24"/>
        </w:rPr>
        <w:t>OR</w:t>
      </w:r>
      <w:r w:rsidR="0084679A" w:rsidRPr="003335BB">
        <w:rPr>
          <w:rFonts w:ascii="Book Antiqua" w:hAnsi="Book Antiqua" w:cs="Times New Roman"/>
          <w:sz w:val="24"/>
          <w:szCs w:val="24"/>
          <w:vertAlign w:val="superscript"/>
        </w:rPr>
        <w:t>[</w:t>
      </w:r>
      <w:r w:rsidR="00631A1E" w:rsidRPr="003335BB">
        <w:rPr>
          <w:rFonts w:ascii="Book Antiqua" w:hAnsi="Book Antiqua" w:cs="Times New Roman"/>
          <w:sz w:val="24"/>
          <w:szCs w:val="24"/>
          <w:vertAlign w:val="superscript"/>
        </w:rPr>
        <w:t>21</w:t>
      </w:r>
      <w:r w:rsidR="0084679A" w:rsidRPr="003335BB">
        <w:rPr>
          <w:rFonts w:ascii="Book Antiqua" w:hAnsi="Book Antiqua" w:cs="Times New Roman"/>
          <w:sz w:val="24"/>
          <w:szCs w:val="24"/>
          <w:vertAlign w:val="superscript"/>
        </w:rPr>
        <w:t>]</w:t>
      </w:r>
      <w:r w:rsidR="00587858" w:rsidRPr="003335BB">
        <w:rPr>
          <w:rFonts w:ascii="Book Antiqua" w:hAnsi="Book Antiqua" w:cs="Times New Roman"/>
          <w:sz w:val="24"/>
          <w:szCs w:val="24"/>
        </w:rPr>
        <w:t xml:space="preserve"> because this factor </w:t>
      </w:r>
      <w:r w:rsidR="0084679A" w:rsidRPr="003335BB">
        <w:rPr>
          <w:rFonts w:ascii="Book Antiqua" w:hAnsi="Book Antiqua" w:cs="Times New Roman"/>
          <w:sz w:val="24"/>
          <w:szCs w:val="24"/>
        </w:rPr>
        <w:t xml:space="preserve">is closely </w:t>
      </w:r>
      <w:r w:rsidR="00587858" w:rsidRPr="003335BB">
        <w:rPr>
          <w:rFonts w:ascii="Book Antiqua" w:hAnsi="Book Antiqua" w:cs="Times New Roman"/>
          <w:sz w:val="24"/>
          <w:szCs w:val="24"/>
        </w:rPr>
        <w:t>associated with</w:t>
      </w:r>
      <w:r w:rsidR="0084679A" w:rsidRPr="003335BB">
        <w:rPr>
          <w:rFonts w:ascii="Book Antiqua" w:hAnsi="Book Antiqua" w:cs="Times New Roman"/>
          <w:sz w:val="24"/>
          <w:szCs w:val="24"/>
        </w:rPr>
        <w:t xml:space="preserve"> the prognosis of </w:t>
      </w:r>
      <w:r w:rsidR="008B459D" w:rsidRPr="003335BB">
        <w:rPr>
          <w:rFonts w:ascii="Book Antiqua" w:hAnsi="Book Antiqua" w:cs="Times New Roman"/>
          <w:sz w:val="24"/>
          <w:szCs w:val="24"/>
        </w:rPr>
        <w:t>such tumors</w:t>
      </w:r>
      <w:r w:rsidR="0084679A" w:rsidRPr="003335BB">
        <w:rPr>
          <w:rFonts w:ascii="Book Antiqua" w:hAnsi="Book Antiqua" w:cs="Times New Roman"/>
          <w:sz w:val="24"/>
          <w:szCs w:val="24"/>
          <w:vertAlign w:val="superscript"/>
        </w:rPr>
        <w:t>[</w:t>
      </w:r>
      <w:r w:rsidR="00631A1E" w:rsidRPr="003335BB">
        <w:rPr>
          <w:rFonts w:ascii="Book Antiqua" w:hAnsi="Book Antiqua" w:cs="Times New Roman"/>
          <w:sz w:val="24"/>
          <w:szCs w:val="24"/>
          <w:vertAlign w:val="superscript"/>
        </w:rPr>
        <w:t>39</w:t>
      </w:r>
      <w:r w:rsidR="0084679A" w:rsidRPr="003335BB">
        <w:rPr>
          <w:rFonts w:ascii="Book Antiqua" w:hAnsi="Book Antiqua" w:cs="Times New Roman"/>
          <w:sz w:val="24"/>
          <w:szCs w:val="24"/>
          <w:vertAlign w:val="superscript"/>
        </w:rPr>
        <w:t>]</w:t>
      </w:r>
      <w:r w:rsidR="0084679A" w:rsidRPr="003335BB">
        <w:rPr>
          <w:rFonts w:ascii="Book Antiqua" w:hAnsi="Book Antiqua" w:cs="Times New Roman"/>
          <w:sz w:val="24"/>
          <w:szCs w:val="24"/>
        </w:rPr>
        <w:t>.</w:t>
      </w:r>
    </w:p>
    <w:p w14:paraId="57E6B17B" w14:textId="4131ADE9" w:rsidR="00B30A6B" w:rsidRPr="003335BB" w:rsidRDefault="00B30A6B" w:rsidP="000917E6">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There are so</w:t>
      </w:r>
      <w:r w:rsidR="006F59D3" w:rsidRPr="003335BB">
        <w:rPr>
          <w:rFonts w:ascii="Book Antiqua" w:hAnsi="Book Antiqua" w:cs="Times New Roman"/>
          <w:sz w:val="24"/>
          <w:szCs w:val="24"/>
        </w:rPr>
        <w:t xml:space="preserve">me limitations in our study. Like </w:t>
      </w:r>
      <w:r w:rsidRPr="003335BB">
        <w:rPr>
          <w:rFonts w:ascii="Book Antiqua" w:hAnsi="Book Antiqua" w:cs="Times New Roman"/>
          <w:sz w:val="24"/>
          <w:szCs w:val="24"/>
        </w:rPr>
        <w:t>all retrospective studies, selection bias</w:t>
      </w:r>
      <w:r w:rsidR="00ED53D6" w:rsidRPr="003335BB">
        <w:rPr>
          <w:rFonts w:ascii="Book Antiqua" w:hAnsi="Book Antiqua" w:cs="Times New Roman"/>
          <w:sz w:val="24"/>
          <w:szCs w:val="24"/>
        </w:rPr>
        <w:t xml:space="preserve"> may have been present. Alt</w:t>
      </w:r>
      <w:r w:rsidRPr="003335BB">
        <w:rPr>
          <w:rFonts w:ascii="Book Antiqua" w:hAnsi="Book Antiqua" w:cs="Times New Roman"/>
          <w:sz w:val="24"/>
          <w:szCs w:val="24"/>
        </w:rPr>
        <w:t>hough we use</w:t>
      </w:r>
      <w:r w:rsidR="00D9630A" w:rsidRPr="003335BB">
        <w:rPr>
          <w:rFonts w:ascii="Book Antiqua" w:hAnsi="Book Antiqua" w:cs="Times New Roman"/>
          <w:sz w:val="24"/>
          <w:szCs w:val="24"/>
        </w:rPr>
        <w:t>d</w:t>
      </w:r>
      <w:r w:rsidRPr="003335BB">
        <w:rPr>
          <w:rFonts w:ascii="Book Antiqua" w:hAnsi="Book Antiqua" w:cs="Times New Roman"/>
          <w:sz w:val="24"/>
          <w:szCs w:val="24"/>
        </w:rPr>
        <w:t xml:space="preserve"> PSM to balance</w:t>
      </w:r>
      <w:r w:rsidR="00ED53D6" w:rsidRPr="003335BB">
        <w:rPr>
          <w:rFonts w:ascii="Book Antiqua" w:hAnsi="Book Antiqua" w:cs="Times New Roman"/>
          <w:sz w:val="24"/>
          <w:szCs w:val="24"/>
        </w:rPr>
        <w:t xml:space="preserve"> the</w:t>
      </w:r>
      <w:r w:rsidRPr="003335BB">
        <w:rPr>
          <w:rFonts w:ascii="Book Antiqua" w:hAnsi="Book Antiqua" w:cs="Times New Roman"/>
          <w:sz w:val="24"/>
          <w:szCs w:val="24"/>
        </w:rPr>
        <w:t xml:space="preserve"> baseline data between the two groups, some </w:t>
      </w:r>
      <w:r w:rsidR="00D9630A" w:rsidRPr="003335BB">
        <w:rPr>
          <w:rFonts w:ascii="Book Antiqua" w:hAnsi="Book Antiqua" w:cs="Times New Roman"/>
          <w:sz w:val="24"/>
          <w:szCs w:val="24"/>
        </w:rPr>
        <w:t>patients</w:t>
      </w:r>
      <w:r w:rsidRPr="003335BB">
        <w:rPr>
          <w:rFonts w:ascii="Book Antiqua" w:hAnsi="Book Antiqua" w:cs="Times New Roman"/>
          <w:sz w:val="24"/>
          <w:szCs w:val="24"/>
        </w:rPr>
        <w:t xml:space="preserve"> were removed and the generality of all </w:t>
      </w:r>
      <w:r w:rsidR="00D9630A" w:rsidRPr="003335BB">
        <w:rPr>
          <w:rFonts w:ascii="Book Antiqua" w:hAnsi="Book Antiqua" w:cs="Times New Roman"/>
          <w:sz w:val="24"/>
          <w:szCs w:val="24"/>
        </w:rPr>
        <w:t xml:space="preserve">patients with </w:t>
      </w:r>
      <w:r w:rsidR="005A49BA" w:rsidRPr="003335BB">
        <w:rPr>
          <w:rFonts w:ascii="Book Antiqua" w:hAnsi="Book Antiqua" w:cs="Times New Roman"/>
          <w:sz w:val="24"/>
          <w:szCs w:val="24"/>
        </w:rPr>
        <w:t>gGIST</w:t>
      </w:r>
      <w:r w:rsidR="00D9630A" w:rsidRPr="003335BB">
        <w:rPr>
          <w:rFonts w:ascii="Book Antiqua" w:hAnsi="Book Antiqua" w:cs="Times New Roman"/>
          <w:sz w:val="24"/>
          <w:szCs w:val="24"/>
        </w:rPr>
        <w:t>s</w:t>
      </w:r>
      <w:r w:rsidRPr="003335BB">
        <w:rPr>
          <w:rFonts w:ascii="Book Antiqua" w:hAnsi="Book Antiqua" w:cs="Times New Roman"/>
          <w:sz w:val="24"/>
          <w:szCs w:val="24"/>
        </w:rPr>
        <w:t xml:space="preserve"> may</w:t>
      </w:r>
      <w:r w:rsidR="00ED53D6" w:rsidRPr="003335BB">
        <w:rPr>
          <w:rFonts w:ascii="Book Antiqua" w:hAnsi="Book Antiqua" w:cs="Times New Roman"/>
          <w:sz w:val="24"/>
          <w:szCs w:val="24"/>
        </w:rPr>
        <w:t xml:space="preserve"> have been</w:t>
      </w:r>
      <w:r w:rsidRPr="003335BB">
        <w:rPr>
          <w:rFonts w:ascii="Book Antiqua" w:hAnsi="Book Antiqua" w:cs="Times New Roman"/>
          <w:sz w:val="24"/>
          <w:szCs w:val="24"/>
        </w:rPr>
        <w:t xml:space="preserve"> </w:t>
      </w:r>
      <w:r w:rsidR="008F07EF" w:rsidRPr="003335BB">
        <w:rPr>
          <w:rFonts w:ascii="Book Antiqua" w:hAnsi="Book Antiqua" w:cs="Times New Roman"/>
          <w:sz w:val="24"/>
          <w:szCs w:val="24"/>
        </w:rPr>
        <w:t>affected</w:t>
      </w:r>
      <w:r w:rsidRPr="003335BB">
        <w:rPr>
          <w:rFonts w:ascii="Book Antiqua" w:hAnsi="Book Antiqua" w:cs="Times New Roman"/>
          <w:sz w:val="24"/>
          <w:szCs w:val="24"/>
        </w:rPr>
        <w:t>.</w:t>
      </w:r>
      <w:r w:rsidR="003E633A" w:rsidRPr="003335BB">
        <w:rPr>
          <w:rFonts w:ascii="Book Antiqua" w:hAnsi="Book Antiqua" w:cs="Times New Roman"/>
          <w:sz w:val="24"/>
          <w:szCs w:val="24"/>
        </w:rPr>
        <w:t xml:space="preserve"> For example, w</w:t>
      </w:r>
      <w:r w:rsidRPr="003335BB">
        <w:rPr>
          <w:rFonts w:ascii="Book Antiqua" w:hAnsi="Book Antiqua" w:cs="Times New Roman"/>
          <w:sz w:val="24"/>
          <w:szCs w:val="24"/>
        </w:rPr>
        <w:t>e excluded some</w:t>
      </w:r>
      <w:r w:rsidR="00ED53D6" w:rsidRPr="003335BB">
        <w:rPr>
          <w:rFonts w:ascii="Book Antiqua" w:hAnsi="Book Antiqua" w:cs="Times New Roman"/>
          <w:sz w:val="24"/>
          <w:szCs w:val="24"/>
        </w:rPr>
        <w:t xml:space="preserve"> patients with</w:t>
      </w:r>
      <w:r w:rsidRPr="003335BB">
        <w:rPr>
          <w:rFonts w:ascii="Book Antiqua" w:hAnsi="Book Antiqua" w:cs="Times New Roman"/>
          <w:sz w:val="24"/>
          <w:szCs w:val="24"/>
        </w:rPr>
        <w:t xml:space="preserve"> large tumor</w:t>
      </w:r>
      <w:r w:rsidR="00B95AB5" w:rsidRPr="003335BB">
        <w:rPr>
          <w:rFonts w:ascii="Book Antiqua" w:hAnsi="Book Antiqua" w:cs="Times New Roman"/>
          <w:sz w:val="24"/>
          <w:szCs w:val="24"/>
        </w:rPr>
        <w:t>s</w:t>
      </w:r>
      <w:r w:rsidRPr="003335BB">
        <w:rPr>
          <w:rFonts w:ascii="Book Antiqua" w:hAnsi="Book Antiqua" w:cs="Times New Roman"/>
          <w:sz w:val="24"/>
          <w:szCs w:val="24"/>
        </w:rPr>
        <w:t xml:space="preserve"> in </w:t>
      </w:r>
      <w:r w:rsidR="00ED53D6" w:rsidRPr="003335BB">
        <w:rPr>
          <w:rFonts w:ascii="Book Antiqua" w:hAnsi="Book Antiqua" w:cs="Times New Roman"/>
          <w:sz w:val="24"/>
          <w:szCs w:val="24"/>
        </w:rPr>
        <w:t xml:space="preserve">the </w:t>
      </w:r>
      <w:r w:rsidR="009A44DC" w:rsidRPr="003335BB">
        <w:rPr>
          <w:rFonts w:ascii="Book Antiqua" w:hAnsi="Book Antiqua" w:cs="Times New Roman"/>
          <w:sz w:val="24"/>
          <w:szCs w:val="24"/>
        </w:rPr>
        <w:t>OR group</w:t>
      </w:r>
      <w:r w:rsidRPr="003335BB">
        <w:rPr>
          <w:rFonts w:ascii="Book Antiqua" w:hAnsi="Book Antiqua" w:cs="Times New Roman"/>
          <w:sz w:val="24"/>
          <w:szCs w:val="24"/>
        </w:rPr>
        <w:t xml:space="preserve">, but </w:t>
      </w:r>
      <w:r w:rsidR="002F76E3" w:rsidRPr="003335BB">
        <w:rPr>
          <w:rFonts w:ascii="Book Antiqua" w:hAnsi="Book Antiqua" w:cs="Times New Roman"/>
          <w:sz w:val="24"/>
          <w:szCs w:val="24"/>
        </w:rPr>
        <w:t>OR</w:t>
      </w:r>
      <w:r w:rsidRPr="003335BB">
        <w:rPr>
          <w:rFonts w:ascii="Book Antiqua" w:hAnsi="Book Antiqua" w:cs="Times New Roman"/>
          <w:sz w:val="24"/>
          <w:szCs w:val="24"/>
        </w:rPr>
        <w:t xml:space="preserve"> may be </w:t>
      </w:r>
      <w:r w:rsidR="003E633A" w:rsidRPr="003335BB">
        <w:rPr>
          <w:rFonts w:ascii="Book Antiqua" w:hAnsi="Book Antiqua" w:cs="Times New Roman"/>
          <w:sz w:val="24"/>
          <w:szCs w:val="24"/>
        </w:rPr>
        <w:t>more</w:t>
      </w:r>
      <w:r w:rsidRPr="003335BB">
        <w:rPr>
          <w:rFonts w:ascii="Book Antiqua" w:hAnsi="Book Antiqua" w:cs="Times New Roman"/>
          <w:sz w:val="24"/>
          <w:szCs w:val="24"/>
        </w:rPr>
        <w:t xml:space="preserve"> suitable for these tumors. Moreover, when we </w:t>
      </w:r>
      <w:r w:rsidR="00020C01" w:rsidRPr="003335BB">
        <w:rPr>
          <w:rFonts w:ascii="Book Antiqua" w:hAnsi="Book Antiqua" w:cs="Times New Roman"/>
          <w:sz w:val="24"/>
          <w:szCs w:val="24"/>
        </w:rPr>
        <w:t xml:space="preserve">chose the covariates </w:t>
      </w:r>
      <w:r w:rsidR="00140F1D" w:rsidRPr="003335BB">
        <w:rPr>
          <w:rFonts w:ascii="Book Antiqua" w:hAnsi="Book Antiqua" w:cs="Times New Roman"/>
          <w:sz w:val="24"/>
          <w:szCs w:val="24"/>
        </w:rPr>
        <w:t>for</w:t>
      </w:r>
      <w:r w:rsidR="00020C01" w:rsidRPr="003335BB">
        <w:rPr>
          <w:rFonts w:ascii="Book Antiqua" w:hAnsi="Book Antiqua" w:cs="Times New Roman"/>
          <w:sz w:val="24"/>
          <w:szCs w:val="24"/>
        </w:rPr>
        <w:t xml:space="preserve"> </w:t>
      </w:r>
      <w:r w:rsidRPr="003335BB">
        <w:rPr>
          <w:rFonts w:ascii="Book Antiqua" w:hAnsi="Book Antiqua" w:cs="Times New Roman"/>
          <w:sz w:val="24"/>
          <w:szCs w:val="24"/>
        </w:rPr>
        <w:t xml:space="preserve">PSM, </w:t>
      </w:r>
      <w:r w:rsidR="00020C01" w:rsidRPr="003335BB">
        <w:rPr>
          <w:rFonts w:ascii="Book Antiqua" w:hAnsi="Book Antiqua" w:cs="Times New Roman"/>
          <w:sz w:val="24"/>
          <w:szCs w:val="24"/>
        </w:rPr>
        <w:t>some other</w:t>
      </w:r>
      <w:r w:rsidRPr="003335BB">
        <w:rPr>
          <w:rFonts w:ascii="Book Antiqua" w:hAnsi="Book Antiqua" w:cs="Times New Roman"/>
          <w:sz w:val="24"/>
          <w:szCs w:val="24"/>
        </w:rPr>
        <w:t xml:space="preserve"> factors</w:t>
      </w:r>
      <w:r w:rsidR="00140F1D" w:rsidRPr="003335BB">
        <w:rPr>
          <w:rFonts w:ascii="Book Antiqua" w:hAnsi="Book Antiqua" w:cs="Times New Roman"/>
          <w:sz w:val="24"/>
          <w:szCs w:val="24"/>
        </w:rPr>
        <w:t xml:space="preserve"> that</w:t>
      </w:r>
      <w:r w:rsidRPr="003335BB">
        <w:rPr>
          <w:rFonts w:ascii="Book Antiqua" w:hAnsi="Book Antiqua" w:cs="Times New Roman"/>
          <w:sz w:val="24"/>
          <w:szCs w:val="24"/>
        </w:rPr>
        <w:t xml:space="preserve"> we d</w:t>
      </w:r>
      <w:r w:rsidR="00BB6487" w:rsidRPr="003335BB">
        <w:rPr>
          <w:rFonts w:ascii="Book Antiqua" w:hAnsi="Book Antiqua" w:cs="Times New Roman"/>
          <w:sz w:val="24"/>
          <w:szCs w:val="24"/>
        </w:rPr>
        <w:t>id</w:t>
      </w:r>
      <w:r w:rsidRPr="003335BB">
        <w:rPr>
          <w:rFonts w:ascii="Book Antiqua" w:hAnsi="Book Antiqua" w:cs="Times New Roman"/>
          <w:sz w:val="24"/>
          <w:szCs w:val="24"/>
        </w:rPr>
        <w:t xml:space="preserve"> not consider </w:t>
      </w:r>
      <w:r w:rsidR="00140F1D" w:rsidRPr="003335BB">
        <w:rPr>
          <w:rFonts w:ascii="Book Antiqua" w:hAnsi="Book Antiqua" w:cs="Times New Roman"/>
          <w:sz w:val="24"/>
          <w:szCs w:val="24"/>
        </w:rPr>
        <w:t>may have still been present.</w:t>
      </w:r>
      <w:r w:rsidRPr="003335BB">
        <w:rPr>
          <w:rFonts w:ascii="Book Antiqua" w:hAnsi="Book Antiqua" w:cs="Times New Roman"/>
          <w:sz w:val="24"/>
          <w:szCs w:val="24"/>
        </w:rPr>
        <w:t xml:space="preserve"> PSM is</w:t>
      </w:r>
      <w:r w:rsidR="00555F24" w:rsidRPr="003335BB">
        <w:rPr>
          <w:rFonts w:ascii="Book Antiqua" w:hAnsi="Book Antiqua" w:cs="Times New Roman"/>
          <w:sz w:val="24"/>
          <w:szCs w:val="24"/>
        </w:rPr>
        <w:t xml:space="preserve"> used only </w:t>
      </w:r>
      <w:r w:rsidR="00140F1D" w:rsidRPr="003335BB">
        <w:rPr>
          <w:rFonts w:ascii="Book Antiqua" w:hAnsi="Book Antiqua" w:cs="Times New Roman"/>
          <w:sz w:val="24"/>
          <w:szCs w:val="24"/>
        </w:rPr>
        <w:t>for</w:t>
      </w:r>
      <w:r w:rsidR="00555F24" w:rsidRPr="003335BB">
        <w:rPr>
          <w:rFonts w:ascii="Book Antiqua" w:hAnsi="Book Antiqua" w:cs="Times New Roman"/>
          <w:sz w:val="24"/>
          <w:szCs w:val="24"/>
        </w:rPr>
        <w:t xml:space="preserve"> </w:t>
      </w:r>
      <w:r w:rsidRPr="003335BB">
        <w:rPr>
          <w:rFonts w:ascii="Book Antiqua" w:hAnsi="Book Antiqua" w:cs="Times New Roman"/>
          <w:sz w:val="24"/>
          <w:szCs w:val="24"/>
        </w:rPr>
        <w:t>observable covariates, and some unknown confounding factors may still have an impact on the results.</w:t>
      </w:r>
      <w:r w:rsidR="00555F24" w:rsidRPr="003335BB">
        <w:rPr>
          <w:rFonts w:ascii="Book Antiqua" w:hAnsi="Book Antiqua" w:cs="Times New Roman"/>
          <w:sz w:val="24"/>
          <w:szCs w:val="24"/>
        </w:rPr>
        <w:t xml:space="preserve"> </w:t>
      </w:r>
      <w:r w:rsidR="0087175C" w:rsidRPr="003335BB">
        <w:rPr>
          <w:rFonts w:ascii="Book Antiqua" w:hAnsi="Book Antiqua" w:cs="Times New Roman"/>
          <w:sz w:val="24"/>
          <w:szCs w:val="24"/>
        </w:rPr>
        <w:t>Therefore,</w:t>
      </w:r>
      <w:r w:rsidRPr="003335BB">
        <w:rPr>
          <w:rFonts w:ascii="Book Antiqua" w:hAnsi="Book Antiqua" w:cs="Times New Roman"/>
          <w:sz w:val="24"/>
          <w:szCs w:val="24"/>
        </w:rPr>
        <w:t xml:space="preserve"> prospective </w:t>
      </w:r>
      <w:r w:rsidR="0087175C" w:rsidRPr="003335BB">
        <w:rPr>
          <w:rFonts w:ascii="Book Antiqua" w:hAnsi="Book Antiqua" w:cs="Times New Roman"/>
          <w:sz w:val="24"/>
          <w:szCs w:val="24"/>
        </w:rPr>
        <w:t>randomized controlled trials</w:t>
      </w:r>
      <w:r w:rsidR="00793D91" w:rsidRPr="003335BB">
        <w:rPr>
          <w:rFonts w:ascii="Book Antiqua" w:hAnsi="Book Antiqua" w:cs="Times New Roman"/>
          <w:sz w:val="24"/>
          <w:szCs w:val="24"/>
        </w:rPr>
        <w:t xml:space="preserve"> </w:t>
      </w:r>
      <w:r w:rsidR="0087175C" w:rsidRPr="003335BB">
        <w:rPr>
          <w:rFonts w:ascii="Book Antiqua" w:hAnsi="Book Antiqua" w:cs="Times New Roman"/>
          <w:sz w:val="24"/>
          <w:szCs w:val="24"/>
        </w:rPr>
        <w:t>would be</w:t>
      </w:r>
      <w:r w:rsidR="00793D91" w:rsidRPr="003335BB">
        <w:rPr>
          <w:rFonts w:ascii="Book Antiqua" w:hAnsi="Book Antiqua" w:cs="Times New Roman"/>
          <w:sz w:val="24"/>
          <w:szCs w:val="24"/>
        </w:rPr>
        <w:t xml:space="preserve"> meaningful and</w:t>
      </w:r>
      <w:r w:rsidR="0087175C" w:rsidRPr="003335BB">
        <w:rPr>
          <w:rFonts w:ascii="Book Antiqua" w:hAnsi="Book Antiqua" w:cs="Times New Roman"/>
          <w:sz w:val="24"/>
          <w:szCs w:val="24"/>
        </w:rPr>
        <w:t xml:space="preserve"> are</w:t>
      </w:r>
      <w:r w:rsidR="00793D91" w:rsidRPr="003335BB">
        <w:rPr>
          <w:rFonts w:ascii="Book Antiqua" w:hAnsi="Book Antiqua" w:cs="Times New Roman"/>
          <w:sz w:val="24"/>
          <w:szCs w:val="24"/>
        </w:rPr>
        <w:t xml:space="preserve"> expected</w:t>
      </w:r>
      <w:r w:rsidRPr="003335BB">
        <w:rPr>
          <w:rFonts w:ascii="Book Antiqua" w:hAnsi="Book Antiqua" w:cs="Times New Roman"/>
          <w:sz w:val="24"/>
          <w:szCs w:val="24"/>
        </w:rPr>
        <w:t>.</w:t>
      </w:r>
    </w:p>
    <w:p w14:paraId="48339E97" w14:textId="77777777" w:rsidR="008C7B8B" w:rsidRPr="003335BB" w:rsidRDefault="008C7B8B" w:rsidP="003335BB">
      <w:pPr>
        <w:snapToGrid w:val="0"/>
        <w:spacing w:line="360" w:lineRule="auto"/>
        <w:rPr>
          <w:rFonts w:ascii="Book Antiqua" w:hAnsi="Book Antiqua" w:cs="Times New Roman"/>
          <w:sz w:val="24"/>
          <w:szCs w:val="24"/>
        </w:rPr>
      </w:pPr>
    </w:p>
    <w:p w14:paraId="74B8B678" w14:textId="77777777" w:rsidR="00636D3D" w:rsidRPr="003335BB" w:rsidRDefault="00636D3D" w:rsidP="003335BB">
      <w:pPr>
        <w:snapToGrid w:val="0"/>
        <w:spacing w:line="360" w:lineRule="auto"/>
        <w:rPr>
          <w:rFonts w:ascii="Book Antiqua" w:hAnsi="Book Antiqua"/>
          <w:b/>
          <w:sz w:val="24"/>
          <w:szCs w:val="24"/>
        </w:rPr>
      </w:pPr>
      <w:bookmarkStart w:id="63" w:name="OLE_LINK677"/>
      <w:bookmarkStart w:id="64" w:name="OLE_LINK678"/>
      <w:bookmarkStart w:id="65" w:name="OLE_LINK733"/>
      <w:bookmarkStart w:id="66" w:name="OLE_LINK861"/>
      <w:bookmarkStart w:id="67" w:name="OLE_LINK937"/>
      <w:bookmarkStart w:id="68" w:name="OLE_LINK961"/>
      <w:bookmarkStart w:id="69" w:name="OLE_LINK990"/>
      <w:bookmarkStart w:id="70" w:name="OLE_LINK1069"/>
      <w:bookmarkStart w:id="71" w:name="OLE_LINK1096"/>
      <w:bookmarkStart w:id="72" w:name="OLE_LINK1097"/>
      <w:bookmarkStart w:id="73" w:name="OLE_LINK399"/>
      <w:bookmarkStart w:id="74" w:name="OLE_LINK546"/>
      <w:bookmarkStart w:id="75" w:name="OLE_LINK594"/>
      <w:bookmarkStart w:id="76" w:name="OLE_LINK621"/>
      <w:bookmarkStart w:id="77" w:name="OLE_LINK953"/>
      <w:bookmarkStart w:id="78" w:name="OLE_LINK1019"/>
      <w:bookmarkStart w:id="79" w:name="OLE_LINK610"/>
      <w:bookmarkStart w:id="80" w:name="OLE_LINK967"/>
      <w:r w:rsidRPr="003335BB">
        <w:rPr>
          <w:rFonts w:ascii="Book Antiqua" w:hAnsi="Book Antiqua"/>
          <w:b/>
          <w:sz w:val="24"/>
          <w:szCs w:val="24"/>
        </w:rPr>
        <w:t>COMMENTS</w:t>
      </w:r>
    </w:p>
    <w:p w14:paraId="6D3D13A6" w14:textId="77777777" w:rsidR="00636D3D" w:rsidRPr="003335BB" w:rsidRDefault="00636D3D" w:rsidP="003335BB">
      <w:pPr>
        <w:autoSpaceDE w:val="0"/>
        <w:autoSpaceDN w:val="0"/>
        <w:adjustRightInd w:val="0"/>
        <w:snapToGrid w:val="0"/>
        <w:spacing w:line="360" w:lineRule="auto"/>
        <w:rPr>
          <w:rFonts w:ascii="Book Antiqua" w:hAnsi="Book Antiqua" w:cs="Book Antiqua"/>
          <w:b/>
          <w:i/>
          <w:iCs/>
          <w:sz w:val="24"/>
          <w:szCs w:val="24"/>
        </w:rPr>
      </w:pPr>
      <w:bookmarkStart w:id="81" w:name="OLE_LINK729"/>
      <w:bookmarkStart w:id="82" w:name="OLE_LINK730"/>
      <w:r w:rsidRPr="003335BB">
        <w:rPr>
          <w:rFonts w:ascii="Book Antiqua" w:hAnsi="Book Antiqua" w:cs="Book Antiqua"/>
          <w:b/>
          <w:i/>
          <w:iCs/>
          <w:sz w:val="24"/>
          <w:szCs w:val="24"/>
        </w:rPr>
        <w:t>Background</w:t>
      </w:r>
    </w:p>
    <w:p w14:paraId="5B27C376" w14:textId="39A38D22" w:rsidR="00636D3D" w:rsidRPr="003335BB" w:rsidRDefault="00DD2944" w:rsidP="003335BB">
      <w:pPr>
        <w:autoSpaceDE w:val="0"/>
        <w:autoSpaceDN w:val="0"/>
        <w:adjustRightInd w:val="0"/>
        <w:snapToGrid w:val="0"/>
        <w:spacing w:line="360" w:lineRule="auto"/>
        <w:rPr>
          <w:rFonts w:ascii="Book Antiqua" w:hAnsi="Book Antiqua" w:cs="Book Antiqua"/>
          <w:iCs/>
          <w:sz w:val="24"/>
          <w:szCs w:val="24"/>
        </w:rPr>
      </w:pPr>
      <w:r w:rsidRPr="003335BB">
        <w:rPr>
          <w:rFonts w:ascii="Book Antiqua" w:hAnsi="Book Antiqua" w:cs="Book Antiqua"/>
          <w:iCs/>
          <w:sz w:val="24"/>
          <w:szCs w:val="24"/>
        </w:rPr>
        <w:t xml:space="preserve">Surgical treatment is the gold standard for gastric gastrointestinal stromal tumors (gGISTs). Increasingly more surgeons are performing laparoscopic resection (LR) </w:t>
      </w:r>
      <w:r w:rsidR="00620E8C" w:rsidRPr="003335BB">
        <w:rPr>
          <w:rFonts w:ascii="Book Antiqua" w:hAnsi="Book Antiqua" w:cs="Book Antiqua"/>
          <w:iCs/>
          <w:sz w:val="24"/>
          <w:szCs w:val="24"/>
        </w:rPr>
        <w:t xml:space="preserve">instead of open resection </w:t>
      </w:r>
      <w:r w:rsidR="00A74360" w:rsidRPr="003335BB">
        <w:rPr>
          <w:rFonts w:ascii="Book Antiqua" w:hAnsi="Book Antiqua" w:cs="Book Antiqua"/>
          <w:iCs/>
          <w:sz w:val="24"/>
          <w:szCs w:val="24"/>
        </w:rPr>
        <w:t xml:space="preserve">(OR) </w:t>
      </w:r>
      <w:r w:rsidRPr="003335BB">
        <w:rPr>
          <w:rFonts w:ascii="Book Antiqua" w:hAnsi="Book Antiqua" w:cs="Book Antiqua"/>
          <w:iCs/>
          <w:sz w:val="24"/>
          <w:szCs w:val="24"/>
        </w:rPr>
        <w:t>to treat gGISTs for the development and superiority of laparoscopic technology. The efficacy and safety of LR remain unconfirmed and more high-level clinical evidence is required.</w:t>
      </w:r>
      <w:r w:rsidR="000A6C98" w:rsidRPr="003335BB">
        <w:rPr>
          <w:rFonts w:ascii="Book Antiqua" w:hAnsi="Book Antiqua" w:cs="Book Antiqua"/>
          <w:iCs/>
          <w:sz w:val="24"/>
          <w:szCs w:val="24"/>
        </w:rPr>
        <w:t xml:space="preserve"> </w:t>
      </w:r>
      <w:r w:rsidR="000D5749" w:rsidRPr="003335BB">
        <w:rPr>
          <w:rFonts w:ascii="Book Antiqua" w:hAnsi="Book Antiqua" w:cs="Book Antiqua"/>
          <w:iCs/>
          <w:sz w:val="24"/>
          <w:szCs w:val="24"/>
        </w:rPr>
        <w:t xml:space="preserve">Propensity score matching (PSM) is widely used to reduce selection bias caused by potential confounders </w:t>
      </w:r>
      <w:r w:rsidR="007B0B6B" w:rsidRPr="003335BB">
        <w:rPr>
          <w:rFonts w:ascii="Book Antiqua" w:hAnsi="Book Antiqua" w:cs="Book Antiqua"/>
          <w:iCs/>
          <w:sz w:val="24"/>
          <w:szCs w:val="24"/>
        </w:rPr>
        <w:t>in</w:t>
      </w:r>
      <w:r w:rsidR="008D349E" w:rsidRPr="003335BB">
        <w:rPr>
          <w:rFonts w:ascii="Book Antiqua" w:hAnsi="Book Antiqua" w:cs="Book Antiqua"/>
          <w:iCs/>
          <w:sz w:val="24"/>
          <w:szCs w:val="24"/>
        </w:rPr>
        <w:t xml:space="preserve"> </w:t>
      </w:r>
      <w:r w:rsidR="002B0F89" w:rsidRPr="003335BB">
        <w:rPr>
          <w:rFonts w:ascii="Book Antiqua" w:hAnsi="Book Antiqua" w:cs="Book Antiqua"/>
          <w:iCs/>
          <w:sz w:val="24"/>
          <w:szCs w:val="24"/>
        </w:rPr>
        <w:t>retrospective studies</w:t>
      </w:r>
      <w:r w:rsidR="00E326B7" w:rsidRPr="003335BB">
        <w:rPr>
          <w:rFonts w:ascii="Book Antiqua" w:hAnsi="Book Antiqua" w:cs="Book Antiqua"/>
          <w:iCs/>
          <w:sz w:val="24"/>
          <w:szCs w:val="24"/>
        </w:rPr>
        <w:t>.</w:t>
      </w:r>
      <w:r w:rsidR="000D5749" w:rsidRPr="003335BB">
        <w:rPr>
          <w:rFonts w:ascii="Book Antiqua" w:hAnsi="Book Antiqua" w:cs="Book Antiqua"/>
          <w:iCs/>
          <w:sz w:val="24"/>
          <w:szCs w:val="24"/>
        </w:rPr>
        <w:t xml:space="preserve"> </w:t>
      </w:r>
      <w:r w:rsidR="007E37EB" w:rsidRPr="003335BB">
        <w:rPr>
          <w:rFonts w:ascii="Book Antiqua" w:hAnsi="Book Antiqua" w:cs="Book Antiqua"/>
          <w:iCs/>
          <w:sz w:val="24"/>
          <w:szCs w:val="24"/>
        </w:rPr>
        <w:t>The aim of this study was to</w:t>
      </w:r>
      <w:r w:rsidR="000D5749" w:rsidRPr="003335BB">
        <w:rPr>
          <w:rFonts w:ascii="Book Antiqua" w:hAnsi="Book Antiqua" w:cs="Book Antiqua"/>
          <w:iCs/>
          <w:sz w:val="24"/>
          <w:szCs w:val="24"/>
        </w:rPr>
        <w:t xml:space="preserve"> retrospectively compare the short- and long-term outcomes of LR versus OR of gGISTs using PSM to adjust for confounding variables in the baseline data.</w:t>
      </w:r>
    </w:p>
    <w:p w14:paraId="0C9D45D3" w14:textId="77777777" w:rsidR="000917E6" w:rsidRDefault="000917E6" w:rsidP="003335BB">
      <w:pPr>
        <w:autoSpaceDE w:val="0"/>
        <w:autoSpaceDN w:val="0"/>
        <w:adjustRightInd w:val="0"/>
        <w:snapToGrid w:val="0"/>
        <w:spacing w:line="360" w:lineRule="auto"/>
        <w:rPr>
          <w:rFonts w:ascii="Book Antiqua" w:hAnsi="Book Antiqua" w:cs="Book Antiqua"/>
          <w:b/>
          <w:i/>
          <w:iCs/>
          <w:sz w:val="24"/>
          <w:szCs w:val="24"/>
        </w:rPr>
      </w:pPr>
    </w:p>
    <w:p w14:paraId="1F825EF6" w14:textId="77777777" w:rsidR="00636D3D" w:rsidRPr="003335BB" w:rsidRDefault="00636D3D" w:rsidP="003335BB">
      <w:pPr>
        <w:autoSpaceDE w:val="0"/>
        <w:autoSpaceDN w:val="0"/>
        <w:adjustRightInd w:val="0"/>
        <w:snapToGrid w:val="0"/>
        <w:spacing w:line="360" w:lineRule="auto"/>
        <w:rPr>
          <w:rFonts w:ascii="Book Antiqua" w:hAnsi="Book Antiqua" w:cs="Book Antiqua"/>
          <w:b/>
          <w:i/>
          <w:iCs/>
          <w:sz w:val="24"/>
          <w:szCs w:val="24"/>
        </w:rPr>
      </w:pPr>
      <w:r w:rsidRPr="003335BB">
        <w:rPr>
          <w:rFonts w:ascii="Book Antiqua" w:hAnsi="Book Antiqua" w:cs="Book Antiqua"/>
          <w:b/>
          <w:i/>
          <w:iCs/>
          <w:sz w:val="24"/>
          <w:szCs w:val="24"/>
        </w:rPr>
        <w:t>Research frontiers</w:t>
      </w:r>
    </w:p>
    <w:p w14:paraId="6781B5B8" w14:textId="6A9B73C1" w:rsidR="00636D3D" w:rsidRPr="003335BB" w:rsidRDefault="0083122C" w:rsidP="003335BB">
      <w:pPr>
        <w:autoSpaceDE w:val="0"/>
        <w:autoSpaceDN w:val="0"/>
        <w:adjustRightInd w:val="0"/>
        <w:snapToGrid w:val="0"/>
        <w:spacing w:line="360" w:lineRule="auto"/>
        <w:rPr>
          <w:rFonts w:ascii="Book Antiqua" w:hAnsi="Book Antiqua" w:cs="Book Antiqua"/>
          <w:sz w:val="24"/>
          <w:szCs w:val="24"/>
        </w:rPr>
      </w:pPr>
      <w:r w:rsidRPr="003335BB">
        <w:rPr>
          <w:rFonts w:ascii="Book Antiqua" w:hAnsi="Book Antiqua" w:cs="Book Antiqua"/>
          <w:sz w:val="24"/>
          <w:szCs w:val="24"/>
        </w:rPr>
        <w:lastRenderedPageBreak/>
        <w:t>This study was based on the experience of</w:t>
      </w:r>
      <w:r w:rsidR="002A38B8" w:rsidRPr="003335BB">
        <w:rPr>
          <w:rFonts w:ascii="Book Antiqua" w:hAnsi="Book Antiqua" w:cs="Book Antiqua"/>
          <w:sz w:val="24"/>
          <w:szCs w:val="24"/>
        </w:rPr>
        <w:t xml:space="preserve"> laparoscopic surgery for </w:t>
      </w:r>
      <w:r w:rsidR="00DF4B28" w:rsidRPr="003335BB">
        <w:rPr>
          <w:rFonts w:ascii="Book Antiqua" w:hAnsi="Book Antiqua" w:cs="Book Antiqua"/>
          <w:iCs/>
          <w:sz w:val="24"/>
          <w:szCs w:val="24"/>
        </w:rPr>
        <w:t xml:space="preserve">gastric </w:t>
      </w:r>
      <w:r w:rsidR="00C953FF" w:rsidRPr="003335BB">
        <w:rPr>
          <w:rFonts w:ascii="Book Antiqua" w:hAnsi="Book Antiqua" w:cs="Book Antiqua"/>
          <w:iCs/>
          <w:sz w:val="24"/>
          <w:szCs w:val="24"/>
        </w:rPr>
        <w:t>gastrointestinal stromal tumors</w:t>
      </w:r>
      <w:r w:rsidR="000065A8" w:rsidRPr="003335BB">
        <w:rPr>
          <w:rFonts w:ascii="Book Antiqua" w:hAnsi="Book Antiqua" w:cs="Book Antiqua"/>
          <w:iCs/>
          <w:sz w:val="24"/>
          <w:szCs w:val="24"/>
        </w:rPr>
        <w:t xml:space="preserve"> in </w:t>
      </w:r>
      <w:r w:rsidR="000065A8" w:rsidRPr="003335BB">
        <w:rPr>
          <w:rFonts w:ascii="Book Antiqua" w:hAnsi="Book Antiqua" w:cs="Book Antiqua"/>
          <w:sz w:val="24"/>
          <w:szCs w:val="24"/>
        </w:rPr>
        <w:t>a large single center</w:t>
      </w:r>
      <w:r w:rsidR="00F03AAB" w:rsidRPr="003335BB">
        <w:rPr>
          <w:rFonts w:ascii="Book Antiqua" w:hAnsi="Book Antiqua" w:cs="Book Antiqua"/>
          <w:iCs/>
          <w:sz w:val="24"/>
          <w:szCs w:val="24"/>
        </w:rPr>
        <w:t xml:space="preserve">. </w:t>
      </w:r>
      <w:r w:rsidR="00A05EA1" w:rsidRPr="003335BB">
        <w:rPr>
          <w:rFonts w:ascii="Book Antiqua" w:hAnsi="Book Antiqua" w:cs="Book Antiqua"/>
          <w:iCs/>
          <w:sz w:val="24"/>
          <w:szCs w:val="24"/>
        </w:rPr>
        <w:t xml:space="preserve">We extracted the research data from our database </w:t>
      </w:r>
      <w:r w:rsidR="00AA7380" w:rsidRPr="003335BB">
        <w:rPr>
          <w:rFonts w:ascii="Book Antiqua" w:hAnsi="Book Antiqua" w:cs="Book Antiqua"/>
          <w:iCs/>
          <w:sz w:val="24"/>
          <w:szCs w:val="24"/>
        </w:rPr>
        <w:t xml:space="preserve">which has been </w:t>
      </w:r>
      <w:r w:rsidR="001563BE" w:rsidRPr="003335BB">
        <w:rPr>
          <w:rFonts w:ascii="Book Antiqua" w:hAnsi="Book Antiqua" w:cs="Book Antiqua"/>
          <w:iCs/>
          <w:sz w:val="24"/>
          <w:szCs w:val="24"/>
        </w:rPr>
        <w:t xml:space="preserve">prospectively maintained for more than </w:t>
      </w:r>
      <w:r w:rsidR="00313218" w:rsidRPr="003335BB">
        <w:rPr>
          <w:rFonts w:ascii="Book Antiqua" w:hAnsi="Book Antiqua" w:cs="Book Antiqua"/>
          <w:iCs/>
          <w:sz w:val="24"/>
          <w:szCs w:val="24"/>
        </w:rPr>
        <w:t>ten</w:t>
      </w:r>
      <w:r w:rsidR="001563BE" w:rsidRPr="003335BB">
        <w:rPr>
          <w:rFonts w:ascii="Book Antiqua" w:hAnsi="Book Antiqua" w:cs="Book Antiqua"/>
          <w:iCs/>
          <w:sz w:val="24"/>
          <w:szCs w:val="24"/>
        </w:rPr>
        <w:t xml:space="preserve"> years </w:t>
      </w:r>
      <w:r w:rsidR="00A05EA1" w:rsidRPr="003335BB">
        <w:rPr>
          <w:rFonts w:ascii="Book Antiqua" w:hAnsi="Book Antiqua" w:cs="Book Antiqua"/>
          <w:iCs/>
          <w:sz w:val="24"/>
          <w:szCs w:val="24"/>
        </w:rPr>
        <w:t xml:space="preserve">and </w:t>
      </w:r>
      <w:r w:rsidR="004B45DB" w:rsidRPr="003335BB">
        <w:rPr>
          <w:rFonts w:ascii="Book Antiqua" w:hAnsi="Book Antiqua" w:cs="Book Antiqua"/>
          <w:iCs/>
          <w:sz w:val="24"/>
          <w:szCs w:val="24"/>
        </w:rPr>
        <w:t>retrospectively compared the two approaches using propensity score matching to reduce selection bias caused by potential confounders</w:t>
      </w:r>
      <w:r w:rsidR="005C4EC0" w:rsidRPr="003335BB">
        <w:rPr>
          <w:rFonts w:ascii="Book Antiqua" w:hAnsi="Book Antiqua" w:cs="Book Antiqua"/>
          <w:iCs/>
          <w:sz w:val="24"/>
          <w:szCs w:val="24"/>
        </w:rPr>
        <w:t>.</w:t>
      </w:r>
    </w:p>
    <w:p w14:paraId="088C721E" w14:textId="77777777" w:rsidR="000917E6" w:rsidRDefault="000917E6" w:rsidP="003335BB">
      <w:pPr>
        <w:snapToGrid w:val="0"/>
        <w:spacing w:line="360" w:lineRule="auto"/>
        <w:rPr>
          <w:rFonts w:ascii="Book Antiqua" w:hAnsi="Book Antiqua" w:cs="Book Antiqua"/>
          <w:b/>
          <w:i/>
          <w:iCs/>
          <w:sz w:val="24"/>
          <w:szCs w:val="24"/>
        </w:rPr>
      </w:pPr>
    </w:p>
    <w:p w14:paraId="76253014" w14:textId="77777777" w:rsidR="00636D3D" w:rsidRPr="003335BB" w:rsidRDefault="00636D3D" w:rsidP="003335BB">
      <w:pPr>
        <w:snapToGrid w:val="0"/>
        <w:spacing w:line="360" w:lineRule="auto"/>
        <w:rPr>
          <w:rFonts w:ascii="Book Antiqua" w:hAnsi="Book Antiqua" w:cs="Book Antiqua"/>
          <w:b/>
          <w:i/>
          <w:iCs/>
          <w:sz w:val="24"/>
          <w:szCs w:val="24"/>
        </w:rPr>
      </w:pPr>
      <w:r w:rsidRPr="003335BB">
        <w:rPr>
          <w:rFonts w:ascii="Book Antiqua" w:hAnsi="Book Antiqua" w:cs="Book Antiqua"/>
          <w:b/>
          <w:i/>
          <w:iCs/>
          <w:sz w:val="24"/>
          <w:szCs w:val="24"/>
        </w:rPr>
        <w:t>Innovations and breakthrough</w:t>
      </w:r>
    </w:p>
    <w:p w14:paraId="0BB2601C" w14:textId="183640A2" w:rsidR="00636D3D" w:rsidRPr="003335BB" w:rsidRDefault="00A40ED7" w:rsidP="003335BB">
      <w:pPr>
        <w:snapToGrid w:val="0"/>
        <w:spacing w:line="360" w:lineRule="auto"/>
        <w:rPr>
          <w:rFonts w:ascii="Book Antiqua" w:hAnsi="Book Antiqua" w:cs="Book Antiqua"/>
          <w:sz w:val="24"/>
          <w:szCs w:val="24"/>
        </w:rPr>
      </w:pPr>
      <w:r w:rsidRPr="003335BB">
        <w:rPr>
          <w:rFonts w:ascii="Book Antiqua" w:hAnsi="Book Antiqua" w:cs="Book Antiqua"/>
          <w:sz w:val="24"/>
          <w:szCs w:val="24"/>
        </w:rPr>
        <w:t>Laparoscopic surgery for gGISTs is superior to open surgery with respect to intraoperative parameters</w:t>
      </w:r>
      <w:r w:rsidR="000E1CE2" w:rsidRPr="003335BB">
        <w:rPr>
          <w:rFonts w:ascii="Book Antiqua" w:hAnsi="Book Antiqua" w:cs="Book Antiqua"/>
          <w:sz w:val="24"/>
          <w:szCs w:val="24"/>
        </w:rPr>
        <w:t xml:space="preserve"> including</w:t>
      </w:r>
      <w:r w:rsidRPr="003335BB">
        <w:rPr>
          <w:rFonts w:ascii="Book Antiqua" w:hAnsi="Book Antiqua" w:cs="Book Antiqua"/>
          <w:sz w:val="24"/>
          <w:szCs w:val="24"/>
        </w:rPr>
        <w:t xml:space="preserve"> and postoperative recovery outcomes without compromising long-term oncological outcomes.</w:t>
      </w:r>
    </w:p>
    <w:p w14:paraId="0F02A0CC" w14:textId="77777777" w:rsidR="000917E6" w:rsidRDefault="000917E6" w:rsidP="003335BB">
      <w:pPr>
        <w:snapToGrid w:val="0"/>
        <w:spacing w:line="360" w:lineRule="auto"/>
        <w:rPr>
          <w:rFonts w:ascii="Book Antiqua" w:hAnsi="Book Antiqua" w:cs="Book Antiqua"/>
          <w:b/>
          <w:i/>
          <w:iCs/>
          <w:sz w:val="24"/>
          <w:szCs w:val="24"/>
        </w:rPr>
      </w:pPr>
    </w:p>
    <w:p w14:paraId="551DDAED" w14:textId="77777777" w:rsidR="00636D3D" w:rsidRPr="003335BB" w:rsidRDefault="00636D3D" w:rsidP="003335BB">
      <w:pPr>
        <w:snapToGrid w:val="0"/>
        <w:spacing w:line="360" w:lineRule="auto"/>
        <w:rPr>
          <w:rFonts w:ascii="Book Antiqua" w:hAnsi="Book Antiqua" w:cs="Book Antiqua"/>
          <w:b/>
          <w:i/>
          <w:iCs/>
          <w:sz w:val="24"/>
          <w:szCs w:val="24"/>
        </w:rPr>
      </w:pPr>
      <w:r w:rsidRPr="003335BB">
        <w:rPr>
          <w:rFonts w:ascii="Book Antiqua" w:hAnsi="Book Antiqua" w:cs="Book Antiqua"/>
          <w:b/>
          <w:i/>
          <w:iCs/>
          <w:sz w:val="24"/>
          <w:szCs w:val="24"/>
        </w:rPr>
        <w:t>Applications</w:t>
      </w:r>
    </w:p>
    <w:p w14:paraId="75649E3F" w14:textId="65943659" w:rsidR="00636D3D" w:rsidRPr="003335BB" w:rsidRDefault="00CE535D" w:rsidP="003335BB">
      <w:pPr>
        <w:snapToGrid w:val="0"/>
        <w:spacing w:line="360" w:lineRule="auto"/>
        <w:rPr>
          <w:rFonts w:ascii="Book Antiqua" w:hAnsi="Book Antiqua" w:cs="Book Antiqua"/>
          <w:iCs/>
          <w:sz w:val="24"/>
          <w:szCs w:val="24"/>
        </w:rPr>
      </w:pPr>
      <w:r w:rsidRPr="003335BB">
        <w:rPr>
          <w:rFonts w:ascii="Book Antiqua" w:hAnsi="Book Antiqua" w:cs="Book Antiqua"/>
          <w:iCs/>
          <w:sz w:val="24"/>
          <w:szCs w:val="24"/>
        </w:rPr>
        <w:t xml:space="preserve">A large tumor size is not an absolute contraindication for </w:t>
      </w:r>
      <w:r w:rsidR="00A40C5D" w:rsidRPr="003335BB">
        <w:rPr>
          <w:rFonts w:ascii="Book Antiqua" w:hAnsi="Book Antiqua" w:cs="Book Antiqua"/>
          <w:iCs/>
          <w:sz w:val="24"/>
          <w:szCs w:val="24"/>
        </w:rPr>
        <w:t>laparoscopic resection</w:t>
      </w:r>
      <w:r w:rsidR="00E962F5" w:rsidRPr="003335BB">
        <w:rPr>
          <w:rFonts w:ascii="Book Antiqua" w:hAnsi="Book Antiqua" w:cs="Book Antiqua"/>
          <w:iCs/>
          <w:sz w:val="24"/>
          <w:szCs w:val="24"/>
        </w:rPr>
        <w:t xml:space="preserve"> (LR)</w:t>
      </w:r>
      <w:r w:rsidR="00A40C5D" w:rsidRPr="003335BB">
        <w:rPr>
          <w:rFonts w:ascii="Book Antiqua" w:hAnsi="Book Antiqua" w:cs="Book Antiqua"/>
          <w:iCs/>
          <w:sz w:val="24"/>
          <w:szCs w:val="24"/>
        </w:rPr>
        <w:t xml:space="preserve"> of gastric gastrointestinal stromal tumors (gGISTs)</w:t>
      </w:r>
      <w:r w:rsidR="00E962F5" w:rsidRPr="003335BB">
        <w:rPr>
          <w:rFonts w:ascii="Book Antiqua" w:hAnsi="Book Antiqua" w:cs="Book Antiqua"/>
          <w:iCs/>
          <w:sz w:val="24"/>
          <w:szCs w:val="24"/>
        </w:rPr>
        <w:t xml:space="preserve">. </w:t>
      </w:r>
      <w:r w:rsidRPr="003335BB">
        <w:rPr>
          <w:rFonts w:ascii="Book Antiqua" w:hAnsi="Book Antiqua" w:cs="Book Antiqua"/>
          <w:iCs/>
          <w:sz w:val="24"/>
          <w:szCs w:val="24"/>
        </w:rPr>
        <w:t>LR is safe and feasible for gGISTs in selected cases</w:t>
      </w:r>
      <w:r w:rsidR="00E550B8" w:rsidRPr="003335BB">
        <w:rPr>
          <w:rFonts w:ascii="Book Antiqua" w:hAnsi="Book Antiqua" w:cs="Book Antiqua"/>
          <w:iCs/>
          <w:sz w:val="24"/>
          <w:szCs w:val="24"/>
        </w:rPr>
        <w:t xml:space="preserve"> after a</w:t>
      </w:r>
      <w:r w:rsidR="007F317A" w:rsidRPr="003335BB">
        <w:rPr>
          <w:rFonts w:ascii="Book Antiqua" w:hAnsi="Book Antiqua" w:cs="Book Antiqua"/>
          <w:iCs/>
          <w:sz w:val="24"/>
          <w:szCs w:val="24"/>
        </w:rPr>
        <w:t xml:space="preserve"> </w:t>
      </w:r>
      <w:r w:rsidR="00E550B8" w:rsidRPr="003335BB">
        <w:rPr>
          <w:rFonts w:ascii="Book Antiqua" w:hAnsi="Book Antiqua" w:cs="Book Antiqua"/>
          <w:iCs/>
          <w:sz w:val="24"/>
          <w:szCs w:val="24"/>
        </w:rPr>
        <w:t>comprehensive evaluation including tumor location, growth features, and the relationship with the surrounding tissues.</w:t>
      </w:r>
      <w:r w:rsidRPr="003335BB">
        <w:rPr>
          <w:rFonts w:ascii="Book Antiqua" w:hAnsi="Book Antiqua" w:cs="Book Antiqua"/>
          <w:iCs/>
          <w:sz w:val="24"/>
          <w:szCs w:val="24"/>
        </w:rPr>
        <w:t>.</w:t>
      </w:r>
    </w:p>
    <w:p w14:paraId="72DF78EA" w14:textId="77777777" w:rsidR="000917E6" w:rsidRDefault="000917E6" w:rsidP="003335BB">
      <w:pPr>
        <w:snapToGrid w:val="0"/>
        <w:spacing w:line="360" w:lineRule="auto"/>
        <w:rPr>
          <w:rFonts w:ascii="Book Antiqua" w:hAnsi="Book Antiqua" w:cs="Book Antiqua"/>
          <w:b/>
          <w:i/>
          <w:iCs/>
          <w:sz w:val="24"/>
          <w:szCs w:val="24"/>
        </w:rPr>
      </w:pPr>
    </w:p>
    <w:p w14:paraId="3017C329" w14:textId="77777777" w:rsidR="00636D3D" w:rsidRPr="003335BB" w:rsidRDefault="00636D3D" w:rsidP="003335BB">
      <w:pPr>
        <w:snapToGrid w:val="0"/>
        <w:spacing w:line="360" w:lineRule="auto"/>
        <w:rPr>
          <w:rFonts w:ascii="Book Antiqua" w:hAnsi="Book Antiqua" w:cs="Book Antiqua"/>
          <w:b/>
          <w:i/>
          <w:iCs/>
          <w:sz w:val="24"/>
          <w:szCs w:val="24"/>
        </w:rPr>
      </w:pPr>
      <w:r w:rsidRPr="003335BB">
        <w:rPr>
          <w:rFonts w:ascii="Book Antiqua" w:hAnsi="Book Antiqua" w:cs="Book Antiqua"/>
          <w:b/>
          <w:i/>
          <w:iCs/>
          <w:sz w:val="24"/>
          <w:szCs w:val="24"/>
        </w:rPr>
        <w:t>Terminology</w:t>
      </w:r>
    </w:p>
    <w:p w14:paraId="1AA6C181" w14:textId="31723BD9" w:rsidR="00636D3D" w:rsidRPr="003335BB" w:rsidRDefault="002C1100" w:rsidP="003335BB">
      <w:pPr>
        <w:snapToGrid w:val="0"/>
        <w:spacing w:line="360" w:lineRule="auto"/>
        <w:rPr>
          <w:rFonts w:ascii="Book Antiqua" w:hAnsi="Book Antiqua" w:cs="Book Antiqua"/>
          <w:iCs/>
          <w:sz w:val="24"/>
          <w:szCs w:val="24"/>
        </w:rPr>
      </w:pPr>
      <w:r w:rsidRPr="003335BB">
        <w:rPr>
          <w:rFonts w:ascii="Book Antiqua" w:hAnsi="Book Antiqua" w:cs="Book Antiqua"/>
          <w:iCs/>
          <w:sz w:val="24"/>
          <w:szCs w:val="24"/>
        </w:rPr>
        <w:t>GISTs</w:t>
      </w:r>
      <w:r w:rsidR="000917E6">
        <w:rPr>
          <w:rFonts w:ascii="Book Antiqua" w:hAnsi="Book Antiqua" w:cs="Book Antiqua" w:hint="eastAsia"/>
          <w:iCs/>
          <w:sz w:val="24"/>
          <w:szCs w:val="24"/>
        </w:rPr>
        <w:t xml:space="preserve"> </w:t>
      </w:r>
      <w:r w:rsidRPr="003335BB">
        <w:rPr>
          <w:rFonts w:ascii="Book Antiqua" w:hAnsi="Book Antiqua" w:cs="Book Antiqua"/>
          <w:iCs/>
          <w:sz w:val="24"/>
          <w:szCs w:val="24"/>
        </w:rPr>
        <w:t>are the most common mesenchymal neoplasms of the alimentary system and exhibit high resistance to conventional chemotherapy or radiotherapy.</w:t>
      </w:r>
      <w:r w:rsidR="005B2491" w:rsidRPr="003335BB">
        <w:rPr>
          <w:rFonts w:ascii="Book Antiqua" w:hAnsi="Book Antiqua" w:cs="Book Antiqua"/>
          <w:iCs/>
          <w:sz w:val="24"/>
          <w:szCs w:val="24"/>
        </w:rPr>
        <w:t xml:space="preserve"> </w:t>
      </w:r>
      <w:r w:rsidR="009218AC" w:rsidRPr="003335BB">
        <w:rPr>
          <w:rFonts w:ascii="Book Antiqua" w:hAnsi="Book Antiqua" w:cs="Book Antiqua"/>
          <w:iCs/>
          <w:sz w:val="24"/>
          <w:szCs w:val="24"/>
        </w:rPr>
        <w:t>Surgical resection is still the mainstay and most effective treatment for GISTs to date. GISTs only require the achievement of R0 resection; lymphadenectomy is not necessary.</w:t>
      </w:r>
      <w:r w:rsidR="0089721A" w:rsidRPr="003335BB">
        <w:rPr>
          <w:rFonts w:ascii="Book Antiqua" w:hAnsi="Book Antiqua" w:cs="Book Antiqua"/>
          <w:iCs/>
          <w:sz w:val="24"/>
          <w:szCs w:val="24"/>
        </w:rPr>
        <w:t xml:space="preserve"> </w:t>
      </w:r>
      <w:r w:rsidR="00973B21" w:rsidRPr="003335BB">
        <w:rPr>
          <w:rFonts w:ascii="Book Antiqua" w:hAnsi="Book Antiqua" w:cs="Book Antiqua"/>
          <w:iCs/>
          <w:sz w:val="24"/>
          <w:szCs w:val="24"/>
        </w:rPr>
        <w:t>P</w:t>
      </w:r>
      <w:r w:rsidR="000239C0" w:rsidRPr="003335BB">
        <w:rPr>
          <w:rFonts w:ascii="Book Antiqua" w:hAnsi="Book Antiqua" w:cs="Book Antiqua"/>
          <w:iCs/>
          <w:sz w:val="24"/>
          <w:szCs w:val="24"/>
        </w:rPr>
        <w:t xml:space="preserve">ropensity score matching (PSM) is </w:t>
      </w:r>
      <w:r w:rsidR="00652D27" w:rsidRPr="003335BB">
        <w:rPr>
          <w:rFonts w:ascii="Book Antiqua" w:hAnsi="Book Antiqua" w:cs="Book Antiqua"/>
          <w:iCs/>
          <w:sz w:val="24"/>
          <w:szCs w:val="24"/>
        </w:rPr>
        <w:t xml:space="preserve">a useful statistical method which is </w:t>
      </w:r>
      <w:r w:rsidR="000239C0" w:rsidRPr="003335BB">
        <w:rPr>
          <w:rFonts w:ascii="Book Antiqua" w:hAnsi="Book Antiqua" w:cs="Book Antiqua"/>
          <w:iCs/>
          <w:sz w:val="24"/>
          <w:szCs w:val="24"/>
        </w:rPr>
        <w:t xml:space="preserve">widely used </w:t>
      </w:r>
      <w:r w:rsidR="00D61C0B" w:rsidRPr="003335BB">
        <w:rPr>
          <w:rFonts w:ascii="Book Antiqua" w:hAnsi="Book Antiqua" w:cs="Book Antiqua"/>
          <w:iCs/>
          <w:sz w:val="24"/>
          <w:szCs w:val="24"/>
        </w:rPr>
        <w:t xml:space="preserve">in nonrandomized controlled clinical trials, epidemiological studies, and most observational studies </w:t>
      </w:r>
      <w:r w:rsidR="000239C0" w:rsidRPr="003335BB">
        <w:rPr>
          <w:rFonts w:ascii="Book Antiqua" w:hAnsi="Book Antiqua" w:cs="Book Antiqua"/>
          <w:iCs/>
          <w:sz w:val="24"/>
          <w:szCs w:val="24"/>
        </w:rPr>
        <w:t>to reduce selection bias caused by potential confounders and ensure that the baseline data are balanced.</w:t>
      </w:r>
    </w:p>
    <w:p w14:paraId="7E76782D" w14:textId="77777777" w:rsidR="006E613C" w:rsidRDefault="006E613C" w:rsidP="003335BB">
      <w:pPr>
        <w:snapToGrid w:val="0"/>
        <w:spacing w:line="360" w:lineRule="auto"/>
        <w:rPr>
          <w:rFonts w:ascii="Book Antiqua" w:hAnsi="Book Antiqua" w:cs="Book Antiqua"/>
          <w:b/>
          <w:i/>
          <w:iCs/>
          <w:sz w:val="24"/>
          <w:szCs w:val="24"/>
        </w:rPr>
      </w:pPr>
      <w:bookmarkStart w:id="83" w:name="OLE_LINK493"/>
      <w:bookmarkStart w:id="84" w:name="OLE_LINK494"/>
    </w:p>
    <w:p w14:paraId="0A5A41E4" w14:textId="21ED411F" w:rsidR="00636D3D" w:rsidRPr="003335BB" w:rsidRDefault="00636D3D" w:rsidP="003335BB">
      <w:pPr>
        <w:snapToGrid w:val="0"/>
        <w:spacing w:line="360" w:lineRule="auto"/>
        <w:rPr>
          <w:rFonts w:ascii="Book Antiqua" w:hAnsi="Book Antiqua" w:cs="Times New Roman"/>
          <w:sz w:val="24"/>
          <w:szCs w:val="24"/>
          <w:lang w:val="en-GB"/>
        </w:rPr>
      </w:pPr>
      <w:r w:rsidRPr="003335BB">
        <w:rPr>
          <w:rFonts w:ascii="Book Antiqua" w:hAnsi="Book Antiqua" w:cs="Book Antiqua"/>
          <w:b/>
          <w:i/>
          <w:iCs/>
          <w:sz w:val="24"/>
          <w:szCs w:val="24"/>
        </w:rPr>
        <w:t>Peer-review</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1"/>
      <w:bookmarkEnd w:id="82"/>
      <w:bookmarkEnd w:id="83"/>
      <w:bookmarkEnd w:id="84"/>
    </w:p>
    <w:bookmarkEnd w:id="79"/>
    <w:bookmarkEnd w:id="80"/>
    <w:p w14:paraId="18FD852A" w14:textId="56DCB9AA" w:rsidR="00636D3D" w:rsidRPr="003335BB" w:rsidRDefault="00E064E8" w:rsidP="003335BB">
      <w:pPr>
        <w:snapToGrid w:val="0"/>
        <w:spacing w:line="360" w:lineRule="auto"/>
        <w:rPr>
          <w:rFonts w:ascii="Book Antiqua" w:hAnsi="Book Antiqua" w:cs="Book Antiqua"/>
          <w:iCs/>
          <w:sz w:val="24"/>
          <w:szCs w:val="24"/>
        </w:rPr>
      </w:pPr>
      <w:r w:rsidRPr="003335BB">
        <w:rPr>
          <w:rFonts w:ascii="Book Antiqua" w:hAnsi="Book Antiqua" w:cs="Book Antiqua"/>
          <w:iCs/>
          <w:sz w:val="24"/>
          <w:szCs w:val="24"/>
        </w:rPr>
        <w:lastRenderedPageBreak/>
        <w:t>GISTs</w:t>
      </w:r>
      <w:r w:rsidR="006E613C">
        <w:rPr>
          <w:rFonts w:ascii="Book Antiqua" w:hAnsi="Book Antiqua" w:cs="Book Antiqua" w:hint="eastAsia"/>
          <w:iCs/>
          <w:sz w:val="24"/>
          <w:szCs w:val="24"/>
        </w:rPr>
        <w:t xml:space="preserve"> </w:t>
      </w:r>
      <w:r w:rsidR="0073512D" w:rsidRPr="003335BB">
        <w:rPr>
          <w:rFonts w:ascii="Book Antiqua" w:hAnsi="Book Antiqua" w:cs="Book Antiqua"/>
          <w:iCs/>
          <w:sz w:val="24"/>
          <w:szCs w:val="24"/>
        </w:rPr>
        <w:t>are most common problems in medical practice. An adeq</w:t>
      </w:r>
      <w:r w:rsidR="00055AF8" w:rsidRPr="003335BB">
        <w:rPr>
          <w:rFonts w:ascii="Book Antiqua" w:hAnsi="Book Antiqua" w:cs="Book Antiqua"/>
          <w:iCs/>
          <w:sz w:val="24"/>
          <w:szCs w:val="24"/>
        </w:rPr>
        <w:t>ua</w:t>
      </w:r>
      <w:r w:rsidR="0073512D" w:rsidRPr="003335BB">
        <w:rPr>
          <w:rFonts w:ascii="Book Antiqua" w:hAnsi="Book Antiqua" w:cs="Book Antiqua"/>
          <w:iCs/>
          <w:sz w:val="24"/>
          <w:szCs w:val="24"/>
        </w:rPr>
        <w:t xml:space="preserve">te number of patients was enrolled in this study for a conclusion about GISTs. </w:t>
      </w:r>
      <w:r w:rsidR="00EF1554" w:rsidRPr="003335BB">
        <w:rPr>
          <w:rFonts w:ascii="Book Antiqua" w:hAnsi="Book Antiqua" w:cs="Book Antiqua"/>
          <w:iCs/>
          <w:sz w:val="24"/>
          <w:szCs w:val="24"/>
        </w:rPr>
        <w:t>The study was well designed and the article</w:t>
      </w:r>
      <w:r w:rsidR="00EF15E2" w:rsidRPr="003335BB">
        <w:rPr>
          <w:rFonts w:ascii="Book Antiqua" w:hAnsi="Book Antiqua" w:cs="Book Antiqua"/>
          <w:iCs/>
          <w:sz w:val="24"/>
          <w:szCs w:val="24"/>
        </w:rPr>
        <w:t xml:space="preserve"> </w:t>
      </w:r>
      <w:r w:rsidR="00C14EE3" w:rsidRPr="003335BB">
        <w:rPr>
          <w:rFonts w:ascii="Book Antiqua" w:hAnsi="Book Antiqua" w:cs="Book Antiqua"/>
          <w:iCs/>
          <w:sz w:val="24"/>
          <w:szCs w:val="24"/>
        </w:rPr>
        <w:t xml:space="preserve">was </w:t>
      </w:r>
      <w:r w:rsidR="00EF15E2" w:rsidRPr="003335BB">
        <w:rPr>
          <w:rFonts w:ascii="Book Antiqua" w:hAnsi="Book Antiqua" w:cs="Book Antiqua"/>
          <w:iCs/>
          <w:sz w:val="24"/>
          <w:szCs w:val="24"/>
        </w:rPr>
        <w:t>well written.</w:t>
      </w:r>
    </w:p>
    <w:p w14:paraId="5A9F3544" w14:textId="77777777" w:rsidR="003B2570" w:rsidRPr="003335BB" w:rsidRDefault="003B2570" w:rsidP="003335BB">
      <w:pPr>
        <w:widowControl/>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br w:type="page"/>
      </w:r>
    </w:p>
    <w:p w14:paraId="7F57D7B3" w14:textId="0BBC874C" w:rsidR="00B30A6B" w:rsidRPr="003335BB" w:rsidRDefault="00B30A6B"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lastRenderedPageBreak/>
        <w:t>REFERENCES</w:t>
      </w:r>
    </w:p>
    <w:p w14:paraId="1A543707"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1 </w:t>
      </w:r>
      <w:r w:rsidRPr="002B699B">
        <w:rPr>
          <w:rFonts w:ascii="Book Antiqua" w:eastAsia="SimSun" w:hAnsi="Book Antiqua" w:cs="SimSun"/>
          <w:b/>
          <w:bCs/>
          <w:color w:val="000000"/>
          <w:kern w:val="0"/>
          <w:sz w:val="24"/>
          <w:szCs w:val="24"/>
        </w:rPr>
        <w:t>Rubin BP</w:t>
      </w:r>
      <w:r w:rsidRPr="002B699B">
        <w:rPr>
          <w:rFonts w:ascii="Book Antiqua" w:eastAsia="SimSun" w:hAnsi="Book Antiqua" w:cs="SimSun"/>
          <w:color w:val="000000"/>
          <w:kern w:val="0"/>
          <w:sz w:val="24"/>
          <w:szCs w:val="24"/>
        </w:rPr>
        <w:t>, Heinrich MC, Corless CL. Gastrointestinal stromal tumour.</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i/>
          <w:iCs/>
          <w:color w:val="000000"/>
          <w:kern w:val="0"/>
          <w:sz w:val="24"/>
          <w:szCs w:val="24"/>
        </w:rPr>
        <w:t>Lancet</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2007; </w:t>
      </w:r>
      <w:r w:rsidRPr="002B699B">
        <w:rPr>
          <w:rFonts w:ascii="Book Antiqua" w:eastAsia="SimSun" w:hAnsi="Book Antiqua" w:cs="SimSun"/>
          <w:b/>
          <w:bCs/>
          <w:color w:val="000000"/>
          <w:kern w:val="0"/>
          <w:sz w:val="24"/>
          <w:szCs w:val="24"/>
        </w:rPr>
        <w:t>369</w:t>
      </w:r>
      <w:r w:rsidRPr="002B699B">
        <w:rPr>
          <w:rFonts w:ascii="Book Antiqua" w:eastAsia="SimSun" w:hAnsi="Book Antiqua" w:cs="SimSun"/>
          <w:color w:val="000000"/>
          <w:kern w:val="0"/>
          <w:sz w:val="24"/>
          <w:szCs w:val="24"/>
        </w:rPr>
        <w:t>: 1731-1741 [PMID: 17512858 DOI: 10.1016/S0140-6736(07)60780-6]</w:t>
      </w:r>
    </w:p>
    <w:p w14:paraId="2BCFBD7E"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2 </w:t>
      </w:r>
      <w:r w:rsidRPr="002B699B">
        <w:rPr>
          <w:rFonts w:ascii="Book Antiqua" w:eastAsia="SimSun" w:hAnsi="Book Antiqua" w:cs="SimSun"/>
          <w:b/>
          <w:bCs/>
          <w:color w:val="000000"/>
          <w:kern w:val="0"/>
          <w:sz w:val="24"/>
          <w:szCs w:val="24"/>
        </w:rPr>
        <w:t>Iorio N</w:t>
      </w:r>
      <w:r w:rsidRPr="002B699B">
        <w:rPr>
          <w:rFonts w:ascii="Book Antiqua" w:eastAsia="SimSun" w:hAnsi="Book Antiqua" w:cs="SimSun"/>
          <w:color w:val="000000"/>
          <w:kern w:val="0"/>
          <w:sz w:val="24"/>
          <w:szCs w:val="24"/>
        </w:rPr>
        <w:t>, Sawaya RA, Friedenberg FK. Review article: the biology, diagnosis and management of gastrointestinal stromal tumours. </w:t>
      </w:r>
      <w:r w:rsidRPr="002B699B">
        <w:rPr>
          <w:rFonts w:ascii="Book Antiqua" w:eastAsia="SimSun" w:hAnsi="Book Antiqua" w:cs="SimSun"/>
          <w:i/>
          <w:iCs/>
          <w:color w:val="000000"/>
          <w:kern w:val="0"/>
          <w:sz w:val="24"/>
          <w:szCs w:val="24"/>
        </w:rPr>
        <w:t>Aliment Pharmacol Ther</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2014; </w:t>
      </w:r>
      <w:r w:rsidRPr="002B699B">
        <w:rPr>
          <w:rFonts w:ascii="Book Antiqua" w:eastAsia="SimSun" w:hAnsi="Book Antiqua" w:cs="SimSun"/>
          <w:b/>
          <w:bCs/>
          <w:color w:val="000000"/>
          <w:kern w:val="0"/>
          <w:sz w:val="24"/>
          <w:szCs w:val="24"/>
        </w:rPr>
        <w:t>39</w:t>
      </w:r>
      <w:r w:rsidRPr="002B699B">
        <w:rPr>
          <w:rFonts w:ascii="Book Antiqua" w:eastAsia="SimSun" w:hAnsi="Book Antiqua" w:cs="SimSun"/>
          <w:color w:val="000000"/>
          <w:kern w:val="0"/>
          <w:sz w:val="24"/>
          <w:szCs w:val="24"/>
        </w:rPr>
        <w:t>: 1376-1386 [PMID: 24749828 DOI: 10.1111/apt.12761]</w:t>
      </w:r>
    </w:p>
    <w:p w14:paraId="5BA55C38"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3 </w:t>
      </w:r>
      <w:r w:rsidRPr="002B699B">
        <w:rPr>
          <w:rFonts w:ascii="Book Antiqua" w:eastAsia="SimSun" w:hAnsi="Book Antiqua" w:cs="SimSun"/>
          <w:b/>
          <w:bCs/>
          <w:color w:val="000000"/>
          <w:kern w:val="0"/>
          <w:sz w:val="24"/>
          <w:szCs w:val="24"/>
        </w:rPr>
        <w:t>Schwameis K</w:t>
      </w:r>
      <w:r w:rsidRPr="002B699B">
        <w:rPr>
          <w:rFonts w:ascii="Book Antiqua" w:eastAsia="SimSun" w:hAnsi="Book Antiqua" w:cs="SimSun"/>
          <w:color w:val="000000"/>
          <w:kern w:val="0"/>
          <w:sz w:val="24"/>
          <w:szCs w:val="24"/>
        </w:rPr>
        <w:t>, Fochtmann A, Schwameis M, Asari R, Schur S, Köstler W, Birner P, Ba-Ssalamah A, Zacherl J, Wrba F, Brodowicz T, Schoppmann SF. Surgical treatment of GIST--an institutional experience of a high-volume center.</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i/>
          <w:iCs/>
          <w:color w:val="000000"/>
          <w:kern w:val="0"/>
          <w:sz w:val="24"/>
          <w:szCs w:val="24"/>
        </w:rPr>
        <w:t>Int J Surg</w:t>
      </w:r>
      <w:r w:rsidRPr="002B699B">
        <w:rPr>
          <w:rFonts w:ascii="Book Antiqua" w:eastAsia="SimSun" w:hAnsi="Book Antiqua" w:cs="SimSun"/>
          <w:color w:val="000000"/>
          <w:kern w:val="0"/>
          <w:sz w:val="24"/>
          <w:szCs w:val="24"/>
        </w:rPr>
        <w:t> 2013; </w:t>
      </w:r>
      <w:r w:rsidRPr="002B699B">
        <w:rPr>
          <w:rFonts w:ascii="Book Antiqua" w:eastAsia="SimSun" w:hAnsi="Book Antiqua" w:cs="SimSun"/>
          <w:b/>
          <w:bCs/>
          <w:color w:val="000000"/>
          <w:kern w:val="0"/>
          <w:sz w:val="24"/>
          <w:szCs w:val="24"/>
        </w:rPr>
        <w:t>11</w:t>
      </w:r>
      <w:r w:rsidRPr="002B699B">
        <w:rPr>
          <w:rFonts w:ascii="Book Antiqua" w:eastAsia="SimSun" w:hAnsi="Book Antiqua" w:cs="SimSun"/>
          <w:color w:val="000000"/>
          <w:kern w:val="0"/>
          <w:sz w:val="24"/>
          <w:szCs w:val="24"/>
        </w:rPr>
        <w:t>: 801-806 [PMID: 23999064 DOI: 10.1016/j.ijsu.2013.08.016]</w:t>
      </w:r>
    </w:p>
    <w:p w14:paraId="71CFBB30"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4 </w:t>
      </w:r>
      <w:r w:rsidRPr="002B699B">
        <w:rPr>
          <w:rFonts w:ascii="Book Antiqua" w:eastAsia="SimSun" w:hAnsi="Book Antiqua" w:cs="SimSun"/>
          <w:b/>
          <w:bCs/>
          <w:color w:val="000000"/>
          <w:kern w:val="0"/>
          <w:sz w:val="24"/>
          <w:szCs w:val="24"/>
        </w:rPr>
        <w:t>Poveda A</w:t>
      </w:r>
      <w:r w:rsidRPr="002B699B">
        <w:rPr>
          <w:rFonts w:ascii="Book Antiqua" w:eastAsia="SimSun" w:hAnsi="Book Antiqua" w:cs="SimSun"/>
          <w:color w:val="000000"/>
          <w:kern w:val="0"/>
          <w:sz w:val="24"/>
          <w:szCs w:val="24"/>
        </w:rPr>
        <w:t>, del Muro XG, López-Guerrero JA, Martínez V, Romero I, Valverde C, Cubedo R, Martín-Broto J. GEIS 2013 guidelines for gastrointestinal</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sarcomas (GIST). </w:t>
      </w:r>
      <w:r w:rsidRPr="002B699B">
        <w:rPr>
          <w:rFonts w:ascii="Book Antiqua" w:eastAsia="SimSun" w:hAnsi="Book Antiqua" w:cs="SimSun"/>
          <w:i/>
          <w:iCs/>
          <w:color w:val="000000"/>
          <w:kern w:val="0"/>
          <w:sz w:val="24"/>
          <w:szCs w:val="24"/>
        </w:rPr>
        <w:t>Cancer Chemother Pharmacol</w:t>
      </w:r>
      <w:r w:rsidRPr="002B699B">
        <w:rPr>
          <w:rFonts w:ascii="Book Antiqua" w:eastAsia="SimSun" w:hAnsi="Book Antiqua" w:cs="SimSun"/>
          <w:color w:val="000000"/>
          <w:kern w:val="0"/>
          <w:sz w:val="24"/>
          <w:szCs w:val="24"/>
        </w:rPr>
        <w:t> 2014; </w:t>
      </w:r>
      <w:r w:rsidRPr="002B699B">
        <w:rPr>
          <w:rFonts w:ascii="Book Antiqua" w:eastAsia="SimSun" w:hAnsi="Book Antiqua" w:cs="SimSun"/>
          <w:b/>
          <w:bCs/>
          <w:color w:val="000000"/>
          <w:kern w:val="0"/>
          <w:sz w:val="24"/>
          <w:szCs w:val="24"/>
        </w:rPr>
        <w:t>74</w:t>
      </w:r>
      <w:r w:rsidRPr="002B699B">
        <w:rPr>
          <w:rFonts w:ascii="Book Antiqua" w:eastAsia="SimSun" w:hAnsi="Book Antiqua" w:cs="SimSun"/>
          <w:color w:val="000000"/>
          <w:kern w:val="0"/>
          <w:sz w:val="24"/>
          <w:szCs w:val="24"/>
        </w:rPr>
        <w:t>: 883-898 [PMID: 25193432 DOI: 10.1007/s00280-014-2547-0]</w:t>
      </w:r>
    </w:p>
    <w:p w14:paraId="494D2164"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5 </w:t>
      </w:r>
      <w:r w:rsidRPr="002B699B">
        <w:rPr>
          <w:rFonts w:ascii="Book Antiqua" w:eastAsia="SimSun" w:hAnsi="Book Antiqua" w:cs="SimSun"/>
          <w:b/>
          <w:bCs/>
          <w:color w:val="000000"/>
          <w:kern w:val="0"/>
          <w:sz w:val="24"/>
          <w:szCs w:val="24"/>
        </w:rPr>
        <w:t>Søreide K</w:t>
      </w:r>
      <w:r w:rsidRPr="002B699B">
        <w:rPr>
          <w:rFonts w:ascii="Book Antiqua" w:eastAsia="SimSun" w:hAnsi="Book Antiqua" w:cs="SimSun"/>
          <w:color w:val="000000"/>
          <w:kern w:val="0"/>
          <w:sz w:val="24"/>
          <w:szCs w:val="24"/>
        </w:rPr>
        <w:t>, Sandvik OM, Søreide JA, Giljaca V, Jureckova A, Bulusu VR. Global epidemiology of gastrointestinal stromal tumours (GIST): A systematic review of population-based cohort studies. </w:t>
      </w:r>
      <w:r w:rsidRPr="002B699B">
        <w:rPr>
          <w:rFonts w:ascii="Book Antiqua" w:eastAsia="SimSun" w:hAnsi="Book Antiqua" w:cs="SimSun"/>
          <w:i/>
          <w:iCs/>
          <w:color w:val="000000"/>
          <w:kern w:val="0"/>
          <w:sz w:val="24"/>
          <w:szCs w:val="24"/>
        </w:rPr>
        <w:t>Cancer Epidemiol</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40</w:t>
      </w:r>
      <w:r w:rsidRPr="002B699B">
        <w:rPr>
          <w:rFonts w:ascii="Book Antiqua" w:eastAsia="SimSun" w:hAnsi="Book Antiqua" w:cs="SimSun"/>
          <w:color w:val="000000"/>
          <w:kern w:val="0"/>
          <w:sz w:val="24"/>
          <w:szCs w:val="24"/>
        </w:rPr>
        <w:t>: 39-46 [PMID: 26618334 DOI: 10.1016/j.canep.2015.10.031]</w:t>
      </w:r>
    </w:p>
    <w:p w14:paraId="2F06C408"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6 </w:t>
      </w:r>
      <w:r w:rsidRPr="002B699B">
        <w:rPr>
          <w:rFonts w:ascii="Book Antiqua" w:eastAsia="SimSun" w:hAnsi="Book Antiqua" w:cs="SimSun"/>
          <w:b/>
          <w:bCs/>
          <w:color w:val="000000"/>
          <w:kern w:val="0"/>
          <w:sz w:val="24"/>
          <w:szCs w:val="24"/>
        </w:rPr>
        <w:t>Kawanowa K</w:t>
      </w:r>
      <w:r w:rsidRPr="002B699B">
        <w:rPr>
          <w:rFonts w:ascii="Book Antiqua" w:eastAsia="SimSun" w:hAnsi="Book Antiqua" w:cs="SimSun"/>
          <w:color w:val="000000"/>
          <w:kern w:val="0"/>
          <w:sz w:val="24"/>
          <w:szCs w:val="24"/>
        </w:rPr>
        <w:t>, Sakuma Y, Sakurai S, Hishima T, Iwasaki Y, Saito K, Hosoya Y, Nakajima T, Funata N. High incidence of microscopic gastrointestinal stromal tumors in the stomach. </w:t>
      </w:r>
      <w:r w:rsidRPr="002B699B">
        <w:rPr>
          <w:rFonts w:ascii="Book Antiqua" w:eastAsia="SimSun" w:hAnsi="Book Antiqua" w:cs="SimSun"/>
          <w:i/>
          <w:iCs/>
          <w:color w:val="000000"/>
          <w:kern w:val="0"/>
          <w:sz w:val="24"/>
          <w:szCs w:val="24"/>
        </w:rPr>
        <w:t>Hum Pathol</w:t>
      </w:r>
      <w:r w:rsidRPr="002B699B">
        <w:rPr>
          <w:rFonts w:ascii="Book Antiqua" w:eastAsia="SimSun" w:hAnsi="Book Antiqua" w:cs="SimSun"/>
          <w:color w:val="000000"/>
          <w:kern w:val="0"/>
          <w:sz w:val="24"/>
          <w:szCs w:val="24"/>
        </w:rPr>
        <w:t> 2006; </w:t>
      </w:r>
      <w:r w:rsidRPr="002B699B">
        <w:rPr>
          <w:rFonts w:ascii="Book Antiqua" w:eastAsia="SimSun" w:hAnsi="Book Antiqua" w:cs="SimSun"/>
          <w:b/>
          <w:bCs/>
          <w:color w:val="000000"/>
          <w:kern w:val="0"/>
          <w:sz w:val="24"/>
          <w:szCs w:val="24"/>
        </w:rPr>
        <w:t>37</w:t>
      </w:r>
      <w:r w:rsidRPr="002B699B">
        <w:rPr>
          <w:rFonts w:ascii="Book Antiqua" w:eastAsia="SimSun" w:hAnsi="Book Antiqua" w:cs="SimSun"/>
          <w:color w:val="000000"/>
          <w:kern w:val="0"/>
          <w:sz w:val="24"/>
          <w:szCs w:val="24"/>
        </w:rPr>
        <w:t>: 1527-1535 [PMID: 16996566 DOI: 10.1016/j.humpath.2006.07.002]</w:t>
      </w:r>
    </w:p>
    <w:p w14:paraId="319B446B"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7 </w:t>
      </w:r>
      <w:r w:rsidRPr="002B699B">
        <w:rPr>
          <w:rFonts w:ascii="Book Antiqua" w:eastAsia="SimSun" w:hAnsi="Book Antiqua" w:cs="SimSun"/>
          <w:b/>
          <w:bCs/>
          <w:color w:val="000000"/>
          <w:kern w:val="0"/>
          <w:sz w:val="24"/>
          <w:szCs w:val="24"/>
        </w:rPr>
        <w:t>Correa-Cote J</w:t>
      </w:r>
      <w:r w:rsidRPr="002B699B">
        <w:rPr>
          <w:rFonts w:ascii="Book Antiqua" w:eastAsia="SimSun" w:hAnsi="Book Antiqua" w:cs="SimSun"/>
          <w:color w:val="000000"/>
          <w:kern w:val="0"/>
          <w:sz w:val="24"/>
          <w:szCs w:val="24"/>
        </w:rPr>
        <w:t>, Morales-Uribe C, Sanabria A. Laparoscopic management of gastric gastrointestinal stromal tumors. </w:t>
      </w:r>
      <w:r w:rsidRPr="002B699B">
        <w:rPr>
          <w:rFonts w:ascii="Book Antiqua" w:eastAsia="SimSun" w:hAnsi="Book Antiqua" w:cs="SimSun"/>
          <w:i/>
          <w:iCs/>
          <w:color w:val="000000"/>
          <w:kern w:val="0"/>
          <w:sz w:val="24"/>
          <w:szCs w:val="24"/>
        </w:rPr>
        <w:t>World J Gastrointest Endosc</w:t>
      </w:r>
      <w:r w:rsidRPr="002B699B">
        <w:rPr>
          <w:rFonts w:ascii="Book Antiqua" w:eastAsia="SimSun" w:hAnsi="Book Antiqua" w:cs="SimSun"/>
          <w:color w:val="000000"/>
          <w:kern w:val="0"/>
          <w:sz w:val="24"/>
          <w:szCs w:val="24"/>
        </w:rPr>
        <w:t> 2014; </w:t>
      </w:r>
      <w:r w:rsidRPr="002B699B">
        <w:rPr>
          <w:rFonts w:ascii="Book Antiqua" w:eastAsia="SimSun" w:hAnsi="Book Antiqua" w:cs="SimSun"/>
          <w:b/>
          <w:bCs/>
          <w:color w:val="000000"/>
          <w:kern w:val="0"/>
          <w:sz w:val="24"/>
          <w:szCs w:val="24"/>
        </w:rPr>
        <w:t>6</w:t>
      </w:r>
      <w:r w:rsidRPr="002B699B">
        <w:rPr>
          <w:rFonts w:ascii="Book Antiqua" w:eastAsia="SimSun" w:hAnsi="Book Antiqua" w:cs="SimSun"/>
          <w:color w:val="000000"/>
          <w:kern w:val="0"/>
          <w:sz w:val="24"/>
          <w:szCs w:val="24"/>
        </w:rPr>
        <w:t>: 296-303 [PMID: 25031788 DOI: 10.4253/wjge.v6.i7.296]</w:t>
      </w:r>
    </w:p>
    <w:p w14:paraId="2C9C8AB9"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8 </w:t>
      </w:r>
      <w:r w:rsidRPr="002B699B">
        <w:rPr>
          <w:rFonts w:ascii="Book Antiqua" w:eastAsia="SimSun" w:hAnsi="Book Antiqua" w:cs="SimSun"/>
          <w:b/>
          <w:bCs/>
          <w:color w:val="000000"/>
          <w:kern w:val="0"/>
          <w:sz w:val="24"/>
          <w:szCs w:val="24"/>
        </w:rPr>
        <w:t>Lukaszczyk JJ</w:t>
      </w:r>
      <w:r w:rsidRPr="002B699B">
        <w:rPr>
          <w:rFonts w:ascii="Book Antiqua" w:eastAsia="SimSun" w:hAnsi="Book Antiqua" w:cs="SimSun"/>
          <w:color w:val="000000"/>
          <w:kern w:val="0"/>
          <w:sz w:val="24"/>
          <w:szCs w:val="24"/>
        </w:rPr>
        <w:t>, Preletz RJ. Laparoscopic resection of benign stromal tumor of the stomach. </w:t>
      </w:r>
      <w:r w:rsidRPr="002B699B">
        <w:rPr>
          <w:rFonts w:ascii="Book Antiqua" w:eastAsia="SimSun" w:hAnsi="Book Antiqua" w:cs="SimSun"/>
          <w:i/>
          <w:iCs/>
          <w:color w:val="000000"/>
          <w:kern w:val="0"/>
          <w:sz w:val="24"/>
          <w:szCs w:val="24"/>
        </w:rPr>
        <w:t>J Laparoendosc Surg</w:t>
      </w:r>
      <w:r w:rsidRPr="002B699B">
        <w:rPr>
          <w:rFonts w:ascii="Book Antiqua" w:eastAsia="SimSun" w:hAnsi="Book Antiqua" w:cs="SimSun"/>
          <w:color w:val="000000"/>
          <w:kern w:val="0"/>
          <w:sz w:val="24"/>
          <w:szCs w:val="24"/>
        </w:rPr>
        <w:t> 1992; </w:t>
      </w:r>
      <w:r w:rsidRPr="002B699B">
        <w:rPr>
          <w:rFonts w:ascii="Book Antiqua" w:eastAsia="SimSun" w:hAnsi="Book Antiqua" w:cs="SimSun"/>
          <w:b/>
          <w:bCs/>
          <w:color w:val="000000"/>
          <w:kern w:val="0"/>
          <w:sz w:val="24"/>
          <w:szCs w:val="24"/>
        </w:rPr>
        <w:t>2</w:t>
      </w:r>
      <w:r w:rsidRPr="002B699B">
        <w:rPr>
          <w:rFonts w:ascii="Book Antiqua" w:eastAsia="SimSun" w:hAnsi="Book Antiqua" w:cs="SimSun"/>
          <w:color w:val="000000"/>
          <w:kern w:val="0"/>
          <w:sz w:val="24"/>
          <w:szCs w:val="24"/>
        </w:rPr>
        <w:t>: 331-334 [PMID: 1489999]</w:t>
      </w:r>
    </w:p>
    <w:p w14:paraId="0C82AA7C"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9 </w:t>
      </w:r>
      <w:r w:rsidRPr="002B699B">
        <w:rPr>
          <w:rFonts w:ascii="Book Antiqua" w:eastAsia="SimSun" w:hAnsi="Book Antiqua" w:cs="SimSun"/>
          <w:b/>
          <w:bCs/>
          <w:color w:val="000000"/>
          <w:kern w:val="0"/>
          <w:sz w:val="24"/>
          <w:szCs w:val="24"/>
        </w:rPr>
        <w:t>Joensuu H</w:t>
      </w:r>
      <w:r w:rsidRPr="002B699B">
        <w:rPr>
          <w:rFonts w:ascii="Book Antiqua" w:eastAsia="SimSun" w:hAnsi="Book Antiqua" w:cs="SimSun"/>
          <w:color w:val="000000"/>
          <w:kern w:val="0"/>
          <w:sz w:val="24"/>
          <w:szCs w:val="24"/>
        </w:rPr>
        <w:t xml:space="preserve">, Vehtari A, Riihimäki J, Nishida T, Steigen SE, Brabec P, Plank L, Nilsson B, Cirilli C, Braconi C, Bordoni A, Magnusson MK, Linke Z, </w:t>
      </w:r>
      <w:r w:rsidRPr="002B699B">
        <w:rPr>
          <w:rFonts w:ascii="Book Antiqua" w:eastAsia="SimSun" w:hAnsi="Book Antiqua" w:cs="SimSun"/>
          <w:color w:val="000000"/>
          <w:kern w:val="0"/>
          <w:sz w:val="24"/>
          <w:szCs w:val="24"/>
        </w:rPr>
        <w:lastRenderedPageBreak/>
        <w:t>Sufliarsky J, Federico M, Jonasson JG, Dei Tos AP, Rutkowski P. Risk of recurrence of gastrointestinal stromal tumour after surgery: an analysis of pooled population-based cohorts. </w:t>
      </w:r>
      <w:r w:rsidRPr="002B699B">
        <w:rPr>
          <w:rFonts w:ascii="Book Antiqua" w:eastAsia="SimSun" w:hAnsi="Book Antiqua" w:cs="SimSun"/>
          <w:i/>
          <w:iCs/>
          <w:color w:val="000000"/>
          <w:kern w:val="0"/>
          <w:sz w:val="24"/>
          <w:szCs w:val="24"/>
        </w:rPr>
        <w:t>Lancet Oncol</w:t>
      </w:r>
      <w:r w:rsidRPr="002B699B">
        <w:rPr>
          <w:rFonts w:ascii="Book Antiqua" w:eastAsia="SimSun" w:hAnsi="Book Antiqua" w:cs="SimSun"/>
          <w:color w:val="000000"/>
          <w:kern w:val="0"/>
          <w:sz w:val="24"/>
          <w:szCs w:val="24"/>
        </w:rPr>
        <w:t> 2012; </w:t>
      </w:r>
      <w:r w:rsidRPr="002B699B">
        <w:rPr>
          <w:rFonts w:ascii="Book Antiqua" w:eastAsia="SimSun" w:hAnsi="Book Antiqua" w:cs="SimSun"/>
          <w:b/>
          <w:bCs/>
          <w:color w:val="000000"/>
          <w:kern w:val="0"/>
          <w:sz w:val="24"/>
          <w:szCs w:val="24"/>
        </w:rPr>
        <w:t>13</w:t>
      </w:r>
      <w:r w:rsidRPr="002B699B">
        <w:rPr>
          <w:rFonts w:ascii="Book Antiqua" w:eastAsia="SimSun" w:hAnsi="Book Antiqua" w:cs="SimSun"/>
          <w:color w:val="000000"/>
          <w:kern w:val="0"/>
          <w:sz w:val="24"/>
          <w:szCs w:val="24"/>
        </w:rPr>
        <w:t>: 265-274 [PMID: 22153892 DOI: 10.1016/S1470-2045(11)70299-6]</w:t>
      </w:r>
    </w:p>
    <w:p w14:paraId="0BD31145"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10 </w:t>
      </w:r>
      <w:r w:rsidRPr="002B699B">
        <w:rPr>
          <w:rFonts w:ascii="Book Antiqua" w:eastAsia="SimSun" w:hAnsi="Book Antiqua" w:cs="SimSun"/>
          <w:b/>
          <w:bCs/>
          <w:color w:val="000000"/>
          <w:kern w:val="0"/>
          <w:sz w:val="24"/>
          <w:szCs w:val="24"/>
        </w:rPr>
        <w:t>Nishida T</w:t>
      </w:r>
      <w:r w:rsidRPr="002B699B">
        <w:rPr>
          <w:rFonts w:ascii="Book Antiqua" w:eastAsia="SimSun" w:hAnsi="Book Antiqua" w:cs="SimSun"/>
          <w:color w:val="000000"/>
          <w:kern w:val="0"/>
          <w:sz w:val="24"/>
          <w:szCs w:val="24"/>
        </w:rPr>
        <w:t>, Blay JY, Hirota S, Kitagawa Y, Kang YK. The standard diagnosis, treatment, and follow-up of gastrointestinal stromal tumors based on guidelines. </w:t>
      </w:r>
      <w:r w:rsidRPr="002B699B">
        <w:rPr>
          <w:rFonts w:ascii="Book Antiqua" w:eastAsia="SimSun" w:hAnsi="Book Antiqua" w:cs="SimSun"/>
          <w:i/>
          <w:iCs/>
          <w:color w:val="000000"/>
          <w:kern w:val="0"/>
          <w:sz w:val="24"/>
          <w:szCs w:val="24"/>
        </w:rPr>
        <w:t>Gastric Cancer</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19</w:t>
      </w:r>
      <w:r w:rsidRPr="002B699B">
        <w:rPr>
          <w:rFonts w:ascii="Book Antiqua" w:eastAsia="SimSun" w:hAnsi="Book Antiqua" w:cs="SimSun"/>
          <w:color w:val="000000"/>
          <w:kern w:val="0"/>
          <w:sz w:val="24"/>
          <w:szCs w:val="24"/>
        </w:rPr>
        <w:t>: 3-14 [PMID: 26276366 DOI: 10.1007/s10120-015-0526-8]</w:t>
      </w:r>
    </w:p>
    <w:p w14:paraId="3B4A3CB6"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11 </w:t>
      </w:r>
      <w:r w:rsidRPr="002B699B">
        <w:rPr>
          <w:rFonts w:ascii="Book Antiqua" w:eastAsia="SimSun" w:hAnsi="Book Antiqua" w:cs="SimSun"/>
          <w:b/>
          <w:bCs/>
          <w:color w:val="000000"/>
          <w:kern w:val="0"/>
          <w:sz w:val="24"/>
          <w:szCs w:val="24"/>
        </w:rPr>
        <w:t>Poveda A</w:t>
      </w:r>
      <w:r w:rsidRPr="002B699B">
        <w:rPr>
          <w:rFonts w:ascii="Book Antiqua" w:eastAsia="SimSun" w:hAnsi="Book Antiqua" w:cs="SimSun"/>
          <w:color w:val="000000"/>
          <w:kern w:val="0"/>
          <w:sz w:val="24"/>
          <w:szCs w:val="24"/>
        </w:rPr>
        <w:t>, Martinez V, Serrano C, Sevilla I, Lecumberri MJ, de Beveridge RD, Estival A, Vicente D, Rubió J, Martin-Broto J. SEOM Clinical Guideline for gastrointestinal sarcomas (GIST) (2016). </w:t>
      </w:r>
      <w:r w:rsidRPr="002B699B">
        <w:rPr>
          <w:rFonts w:ascii="Book Antiqua" w:eastAsia="SimSun" w:hAnsi="Book Antiqua" w:cs="SimSun"/>
          <w:i/>
          <w:iCs/>
          <w:color w:val="000000"/>
          <w:kern w:val="0"/>
          <w:sz w:val="24"/>
          <w:szCs w:val="24"/>
        </w:rPr>
        <w:t>Clin Transl Oncol</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18</w:t>
      </w:r>
      <w:r w:rsidRPr="002B699B">
        <w:rPr>
          <w:rFonts w:ascii="Book Antiqua" w:eastAsia="SimSun" w:hAnsi="Book Antiqua" w:cs="SimSun"/>
          <w:color w:val="000000"/>
          <w:kern w:val="0"/>
          <w:sz w:val="24"/>
          <w:szCs w:val="24"/>
        </w:rPr>
        <w:t>: 1221-1228 [PMID: 27896638 DOI: 10.1007/s12094-016-1579-9]</w:t>
      </w:r>
    </w:p>
    <w:p w14:paraId="2A07F83F"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12 </w:t>
      </w:r>
      <w:r w:rsidRPr="002B699B">
        <w:rPr>
          <w:rFonts w:ascii="Book Antiqua" w:eastAsia="SimSun" w:hAnsi="Book Antiqua" w:cs="SimSun"/>
          <w:b/>
          <w:bCs/>
          <w:color w:val="000000"/>
          <w:kern w:val="0"/>
          <w:sz w:val="24"/>
          <w:szCs w:val="24"/>
        </w:rPr>
        <w:t>von Mehren M</w:t>
      </w:r>
      <w:r w:rsidRPr="002B699B">
        <w:rPr>
          <w:rFonts w:ascii="Book Antiqua" w:eastAsia="SimSun" w:hAnsi="Book Antiqua" w:cs="SimSun"/>
          <w:color w:val="000000"/>
          <w:kern w:val="0"/>
          <w:sz w:val="24"/>
          <w:szCs w:val="24"/>
        </w:rPr>
        <w:t>, Randall RL, Benjamin RS, Boles S, Bui MM, Conrad EU, Ganjoo KN, George S, Gonzalez RJ, Heslin MJ, Kane JM, Koon H, Mayerson J, McCarter M, McGarry SV, Meyer C, O'Donnell RJ, Pappo AS, Paz IB, Petersen IA, Pfeifer JD, Riedel RF, Schuetze S, Schupak KD, Schwartz HS, Tap WD, Wayne JD, Bergman MA, Scavone J. Soft Tissue Sarcoma, Version 2.2016, NCCN Clinical Practice Guidelines in Oncology. </w:t>
      </w:r>
      <w:r w:rsidRPr="002B699B">
        <w:rPr>
          <w:rFonts w:ascii="Book Antiqua" w:eastAsia="SimSun" w:hAnsi="Book Antiqua" w:cs="SimSun"/>
          <w:i/>
          <w:iCs/>
          <w:color w:val="000000"/>
          <w:kern w:val="0"/>
          <w:sz w:val="24"/>
          <w:szCs w:val="24"/>
        </w:rPr>
        <w:t>J Natl Compr Canc Netw</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14</w:t>
      </w:r>
      <w:r w:rsidRPr="002B699B">
        <w:rPr>
          <w:rFonts w:ascii="Book Antiqua" w:eastAsia="SimSun" w:hAnsi="Book Antiqua" w:cs="SimSun"/>
          <w:color w:val="000000"/>
          <w:kern w:val="0"/>
          <w:sz w:val="24"/>
          <w:szCs w:val="24"/>
        </w:rPr>
        <w:t>: 758-786 [PMID: 27283169]</w:t>
      </w:r>
    </w:p>
    <w:p w14:paraId="0ECB5278"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13 </w:t>
      </w:r>
      <w:r w:rsidRPr="002B699B">
        <w:rPr>
          <w:rFonts w:ascii="Book Antiqua" w:eastAsia="SimSun" w:hAnsi="Book Antiqua" w:cs="SimSun"/>
          <w:b/>
          <w:bCs/>
          <w:color w:val="000000"/>
          <w:kern w:val="0"/>
          <w:sz w:val="24"/>
          <w:szCs w:val="24"/>
        </w:rPr>
        <w:t>Demetri GD</w:t>
      </w:r>
      <w:r w:rsidRPr="002B699B">
        <w:rPr>
          <w:rFonts w:ascii="Book Antiqua" w:eastAsia="SimSun" w:hAnsi="Book Antiqua" w:cs="SimSun"/>
          <w:color w:val="000000"/>
          <w:kern w:val="0"/>
          <w:sz w:val="24"/>
          <w:szCs w:val="24"/>
        </w:rPr>
        <w:t>, Benjamin RS, Blanke CD, Blay JY, Casali P, Choi H, Corless CL, Debiec-Rychter M, DeMatteo RP, Ettinger DS, Fisher GA, Fletcher CD, Gronchi A, Hohenberger P, Hughes M, Joensuu H, Judson I, Le Cesne A, Maki RG, Morse M, Pappo AS, Pisters PW, Raut CP, Reichardt P, Tyler DS, Van den Abbeele AD, von Mehren M, Wayne JD, Zalcberg J. NCCN Task Force report: management of patients with gastrointestinal stromal tumor (GIST)--update of the NCCN clinical practice guidelines. </w:t>
      </w:r>
      <w:r w:rsidRPr="002B699B">
        <w:rPr>
          <w:rFonts w:ascii="Book Antiqua" w:eastAsia="SimSun" w:hAnsi="Book Antiqua" w:cs="SimSun"/>
          <w:i/>
          <w:iCs/>
          <w:color w:val="000000"/>
          <w:kern w:val="0"/>
          <w:sz w:val="24"/>
          <w:szCs w:val="24"/>
        </w:rPr>
        <w:t>J Natl Compr Canc Netw</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2007; </w:t>
      </w:r>
      <w:r w:rsidRPr="002B699B">
        <w:rPr>
          <w:rFonts w:ascii="Book Antiqua" w:eastAsia="SimSun" w:hAnsi="Book Antiqua" w:cs="SimSun"/>
          <w:b/>
          <w:bCs/>
          <w:color w:val="000000"/>
          <w:kern w:val="0"/>
          <w:sz w:val="24"/>
          <w:szCs w:val="24"/>
        </w:rPr>
        <w:t>5 Suppl 2</w:t>
      </w:r>
      <w:r w:rsidRPr="002B699B">
        <w:rPr>
          <w:rFonts w:ascii="Book Antiqua" w:eastAsia="SimSun" w:hAnsi="Book Antiqua" w:cs="SimSun"/>
          <w:color w:val="000000"/>
          <w:kern w:val="0"/>
          <w:sz w:val="24"/>
          <w:szCs w:val="24"/>
        </w:rPr>
        <w:t>: S1-29; quiz S30 [PMID: 17624289]</w:t>
      </w:r>
    </w:p>
    <w:p w14:paraId="2927874F"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14 </w:t>
      </w:r>
      <w:r w:rsidRPr="002B699B">
        <w:rPr>
          <w:rFonts w:ascii="Book Antiqua" w:eastAsia="SimSun" w:hAnsi="Book Antiqua" w:cs="SimSun"/>
          <w:b/>
          <w:bCs/>
          <w:color w:val="000000"/>
          <w:kern w:val="0"/>
          <w:sz w:val="24"/>
          <w:szCs w:val="24"/>
        </w:rPr>
        <w:t>Reichardt P</w:t>
      </w:r>
      <w:r w:rsidRPr="002B699B">
        <w:rPr>
          <w:rFonts w:ascii="Book Antiqua" w:eastAsia="SimSun" w:hAnsi="Book Antiqua" w:cs="SimSun"/>
          <w:color w:val="000000"/>
          <w:kern w:val="0"/>
          <w:sz w:val="24"/>
          <w:szCs w:val="24"/>
        </w:rPr>
        <w:t>, Blay JY, Mehren Mv. Towards global consensus in the treatment of gastrointestinal stromal tumor. </w:t>
      </w:r>
      <w:r w:rsidRPr="002B699B">
        <w:rPr>
          <w:rFonts w:ascii="Book Antiqua" w:eastAsia="SimSun" w:hAnsi="Book Antiqua" w:cs="SimSun"/>
          <w:i/>
          <w:iCs/>
          <w:color w:val="000000"/>
          <w:kern w:val="0"/>
          <w:sz w:val="24"/>
          <w:szCs w:val="24"/>
        </w:rPr>
        <w:t>Expert Rev Anticancer Ther</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2010; </w:t>
      </w:r>
      <w:r w:rsidRPr="002B699B">
        <w:rPr>
          <w:rFonts w:ascii="Book Antiqua" w:eastAsia="SimSun" w:hAnsi="Book Antiqua" w:cs="SimSun"/>
          <w:b/>
          <w:bCs/>
          <w:color w:val="000000"/>
          <w:kern w:val="0"/>
          <w:sz w:val="24"/>
          <w:szCs w:val="24"/>
        </w:rPr>
        <w:t>10</w:t>
      </w:r>
      <w:r w:rsidRPr="002B699B">
        <w:rPr>
          <w:rFonts w:ascii="Book Antiqua" w:eastAsia="SimSun" w:hAnsi="Book Antiqua" w:cs="SimSun"/>
          <w:color w:val="000000"/>
          <w:kern w:val="0"/>
          <w:sz w:val="24"/>
          <w:szCs w:val="24"/>
        </w:rPr>
        <w:t>: 221-232 [PMID: 20131998 DOI: 10.1586/era.09.171]</w:t>
      </w:r>
    </w:p>
    <w:p w14:paraId="6C7EA0A3"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lastRenderedPageBreak/>
        <w:t>15 </w:t>
      </w:r>
      <w:r w:rsidRPr="002B699B">
        <w:rPr>
          <w:rFonts w:ascii="Book Antiqua" w:eastAsia="SimSun" w:hAnsi="Book Antiqua" w:cs="SimSun"/>
          <w:b/>
          <w:bCs/>
          <w:color w:val="000000"/>
          <w:kern w:val="0"/>
          <w:sz w:val="24"/>
          <w:szCs w:val="24"/>
        </w:rPr>
        <w:t>Pelletier JS</w:t>
      </w:r>
      <w:r w:rsidRPr="002B699B">
        <w:rPr>
          <w:rFonts w:ascii="Book Antiqua" w:eastAsia="SimSun" w:hAnsi="Book Antiqua" w:cs="SimSun"/>
          <w:color w:val="000000"/>
          <w:kern w:val="0"/>
          <w:sz w:val="24"/>
          <w:szCs w:val="24"/>
        </w:rPr>
        <w:t>, Gill RS, Gazala S, Karmali S. A Systematic Review and Meta-Analysis of Open vs. Laparoscopic Resection of Gastric Gastrointestinal Stromal Tumors. </w:t>
      </w:r>
      <w:r w:rsidRPr="002B699B">
        <w:rPr>
          <w:rFonts w:ascii="Book Antiqua" w:eastAsia="SimSun" w:hAnsi="Book Antiqua" w:cs="SimSun"/>
          <w:i/>
          <w:iCs/>
          <w:color w:val="000000"/>
          <w:kern w:val="0"/>
          <w:sz w:val="24"/>
          <w:szCs w:val="24"/>
        </w:rPr>
        <w:t>J Clin Med Res</w:t>
      </w:r>
      <w:r w:rsidRPr="002B699B">
        <w:rPr>
          <w:rFonts w:ascii="Book Antiqua" w:eastAsia="SimSun" w:hAnsi="Book Antiqua" w:cs="SimSun"/>
          <w:color w:val="000000"/>
          <w:kern w:val="0"/>
          <w:sz w:val="24"/>
          <w:szCs w:val="24"/>
        </w:rPr>
        <w:t> 2015; </w:t>
      </w:r>
      <w:r w:rsidRPr="002B699B">
        <w:rPr>
          <w:rFonts w:ascii="Book Antiqua" w:eastAsia="SimSun" w:hAnsi="Book Antiqua" w:cs="SimSun"/>
          <w:b/>
          <w:bCs/>
          <w:color w:val="000000"/>
          <w:kern w:val="0"/>
          <w:sz w:val="24"/>
          <w:szCs w:val="24"/>
        </w:rPr>
        <w:t>7</w:t>
      </w:r>
      <w:r w:rsidRPr="002B699B">
        <w:rPr>
          <w:rFonts w:ascii="Book Antiqua" w:eastAsia="SimSun" w:hAnsi="Book Antiqua" w:cs="SimSun"/>
          <w:color w:val="000000"/>
          <w:kern w:val="0"/>
          <w:sz w:val="24"/>
          <w:szCs w:val="24"/>
        </w:rPr>
        <w:t>: 289-296 [PMID: 25780475 DOI: 10.14740/jocmr1547w]</w:t>
      </w:r>
    </w:p>
    <w:p w14:paraId="50E57D3B"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16 </w:t>
      </w:r>
      <w:r w:rsidRPr="002B699B">
        <w:rPr>
          <w:rFonts w:ascii="Book Antiqua" w:eastAsia="SimSun" w:hAnsi="Book Antiqua" w:cs="SimSun"/>
          <w:b/>
          <w:bCs/>
          <w:color w:val="000000"/>
          <w:kern w:val="0"/>
          <w:sz w:val="24"/>
          <w:szCs w:val="24"/>
        </w:rPr>
        <w:t>Deb S</w:t>
      </w:r>
      <w:r w:rsidRPr="002B699B">
        <w:rPr>
          <w:rFonts w:ascii="Book Antiqua" w:eastAsia="SimSun" w:hAnsi="Book Antiqua" w:cs="SimSun"/>
          <w:color w:val="000000"/>
          <w:kern w:val="0"/>
          <w:sz w:val="24"/>
          <w:szCs w:val="24"/>
        </w:rPr>
        <w:t>, Austin PC, Tu JV, Ko DT, Mazer CD, Kiss A, Fremes SE. A Review of Propensity-Score Methods and Their Use in Cardiovascular Research. </w:t>
      </w:r>
      <w:r w:rsidRPr="002B699B">
        <w:rPr>
          <w:rFonts w:ascii="Book Antiqua" w:eastAsia="SimSun" w:hAnsi="Book Antiqua" w:cs="SimSun"/>
          <w:i/>
          <w:iCs/>
          <w:color w:val="000000"/>
          <w:kern w:val="0"/>
          <w:sz w:val="24"/>
          <w:szCs w:val="24"/>
        </w:rPr>
        <w:t>Can J Cardiol</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2016; </w:t>
      </w:r>
      <w:r w:rsidRPr="002B699B">
        <w:rPr>
          <w:rFonts w:ascii="Book Antiqua" w:eastAsia="SimSun" w:hAnsi="Book Antiqua" w:cs="SimSun"/>
          <w:b/>
          <w:bCs/>
          <w:color w:val="000000"/>
          <w:kern w:val="0"/>
          <w:sz w:val="24"/>
          <w:szCs w:val="24"/>
        </w:rPr>
        <w:t>32</w:t>
      </w:r>
      <w:r w:rsidRPr="002B699B">
        <w:rPr>
          <w:rFonts w:ascii="Book Antiqua" w:eastAsia="SimSun" w:hAnsi="Book Antiqua" w:cs="SimSun"/>
          <w:color w:val="000000"/>
          <w:kern w:val="0"/>
          <w:sz w:val="24"/>
          <w:szCs w:val="24"/>
        </w:rPr>
        <w:t>: 259-265 [PMID: 26315351 DOI: 10.1016/j.cjca.2015.05.015]</w:t>
      </w:r>
    </w:p>
    <w:p w14:paraId="0F022F8E"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17 </w:t>
      </w:r>
      <w:r w:rsidRPr="002B699B">
        <w:rPr>
          <w:rFonts w:ascii="Book Antiqua" w:eastAsia="SimSun" w:hAnsi="Book Antiqua" w:cs="SimSun"/>
          <w:b/>
          <w:bCs/>
          <w:color w:val="000000"/>
          <w:kern w:val="0"/>
          <w:sz w:val="24"/>
          <w:szCs w:val="24"/>
        </w:rPr>
        <w:t>Dindo D</w:t>
      </w:r>
      <w:r w:rsidRPr="002B699B">
        <w:rPr>
          <w:rFonts w:ascii="Book Antiqua" w:eastAsia="SimSun" w:hAnsi="Book Antiqua" w:cs="SimSun"/>
          <w:color w:val="000000"/>
          <w:kern w:val="0"/>
          <w:sz w:val="24"/>
          <w:szCs w:val="24"/>
        </w:rPr>
        <w:t>, Demartines N, Clavien PA. Classification of surgical complications: a new proposal with evaluation in a cohort of 6336 patients and results of a survey. </w:t>
      </w:r>
      <w:r w:rsidRPr="002B699B">
        <w:rPr>
          <w:rFonts w:ascii="Book Antiqua" w:eastAsia="SimSun" w:hAnsi="Book Antiqua" w:cs="SimSun"/>
          <w:i/>
          <w:iCs/>
          <w:color w:val="000000"/>
          <w:kern w:val="0"/>
          <w:sz w:val="24"/>
          <w:szCs w:val="24"/>
        </w:rPr>
        <w:t>Ann Surg</w:t>
      </w:r>
      <w:r w:rsidRPr="002B699B">
        <w:rPr>
          <w:rFonts w:ascii="Book Antiqua" w:eastAsia="SimSun" w:hAnsi="Book Antiqua" w:cs="SimSun"/>
          <w:color w:val="000000"/>
          <w:kern w:val="0"/>
          <w:sz w:val="24"/>
          <w:szCs w:val="24"/>
        </w:rPr>
        <w:t> 2004; </w:t>
      </w:r>
      <w:r w:rsidRPr="002B699B">
        <w:rPr>
          <w:rFonts w:ascii="Book Antiqua" w:eastAsia="SimSun" w:hAnsi="Book Antiqua" w:cs="SimSun"/>
          <w:b/>
          <w:bCs/>
          <w:color w:val="000000"/>
          <w:kern w:val="0"/>
          <w:sz w:val="24"/>
          <w:szCs w:val="24"/>
        </w:rPr>
        <w:t>240</w:t>
      </w:r>
      <w:r w:rsidRPr="002B699B">
        <w:rPr>
          <w:rFonts w:ascii="Book Antiqua" w:eastAsia="SimSun" w:hAnsi="Book Antiqua" w:cs="SimSun"/>
          <w:color w:val="000000"/>
          <w:kern w:val="0"/>
          <w:sz w:val="24"/>
          <w:szCs w:val="24"/>
        </w:rPr>
        <w:t>: 205-213 [PMID: 15273542]</w:t>
      </w:r>
    </w:p>
    <w:p w14:paraId="61E71C5F"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18 </w:t>
      </w:r>
      <w:r w:rsidRPr="002B699B">
        <w:rPr>
          <w:rFonts w:ascii="Book Antiqua" w:eastAsia="SimSun" w:hAnsi="Book Antiqua" w:cs="SimSun"/>
          <w:b/>
          <w:bCs/>
          <w:color w:val="000000"/>
          <w:kern w:val="0"/>
          <w:sz w:val="24"/>
          <w:szCs w:val="24"/>
        </w:rPr>
        <w:t>Joensuu H</w:t>
      </w:r>
      <w:r w:rsidRPr="002B699B">
        <w:rPr>
          <w:rFonts w:ascii="Book Antiqua" w:eastAsia="SimSun" w:hAnsi="Book Antiqua" w:cs="SimSun"/>
          <w:color w:val="000000"/>
          <w:kern w:val="0"/>
          <w:sz w:val="24"/>
          <w:szCs w:val="24"/>
        </w:rPr>
        <w:t>. Risk stratification of patients diagnosed with gastrointestinal stromal tumor. </w:t>
      </w:r>
      <w:r w:rsidRPr="002B699B">
        <w:rPr>
          <w:rFonts w:ascii="Book Antiqua" w:eastAsia="SimSun" w:hAnsi="Book Antiqua" w:cs="SimSun"/>
          <w:i/>
          <w:iCs/>
          <w:color w:val="000000"/>
          <w:kern w:val="0"/>
          <w:sz w:val="24"/>
          <w:szCs w:val="24"/>
        </w:rPr>
        <w:t>Hum Pathol</w:t>
      </w:r>
      <w:r w:rsidRPr="002B699B">
        <w:rPr>
          <w:rFonts w:ascii="Book Antiqua" w:eastAsia="SimSun" w:hAnsi="Book Antiqua" w:cs="SimSun"/>
          <w:color w:val="000000"/>
          <w:kern w:val="0"/>
          <w:sz w:val="24"/>
          <w:szCs w:val="24"/>
        </w:rPr>
        <w:t> 2008; </w:t>
      </w:r>
      <w:r w:rsidRPr="002B699B">
        <w:rPr>
          <w:rFonts w:ascii="Book Antiqua" w:eastAsia="SimSun" w:hAnsi="Book Antiqua" w:cs="SimSun"/>
          <w:b/>
          <w:bCs/>
          <w:color w:val="000000"/>
          <w:kern w:val="0"/>
          <w:sz w:val="24"/>
          <w:szCs w:val="24"/>
        </w:rPr>
        <w:t>39</w:t>
      </w:r>
      <w:r w:rsidRPr="002B699B">
        <w:rPr>
          <w:rFonts w:ascii="Book Antiqua" w:eastAsia="SimSun" w:hAnsi="Book Antiqua" w:cs="SimSun"/>
          <w:color w:val="000000"/>
          <w:kern w:val="0"/>
          <w:sz w:val="24"/>
          <w:szCs w:val="24"/>
        </w:rPr>
        <w:t>: 1411-1419 [PMID: 18774375 DOI: 10.1016/j.humpath.2008.06.025]</w:t>
      </w:r>
    </w:p>
    <w:p w14:paraId="7A3854C8"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19 </w:t>
      </w:r>
      <w:r w:rsidRPr="002B699B">
        <w:rPr>
          <w:rFonts w:ascii="Book Antiqua" w:eastAsia="SimSun" w:hAnsi="Book Antiqua" w:cs="SimSun"/>
          <w:b/>
          <w:bCs/>
          <w:color w:val="000000"/>
          <w:kern w:val="0"/>
          <w:sz w:val="24"/>
          <w:szCs w:val="24"/>
        </w:rPr>
        <w:t>Hu Y</w:t>
      </w:r>
      <w:r w:rsidRPr="002B699B">
        <w:rPr>
          <w:rFonts w:ascii="Book Antiqua" w:eastAsia="SimSun" w:hAnsi="Book Antiqua" w:cs="SimSun"/>
          <w:color w:val="000000"/>
          <w:kern w:val="0"/>
          <w:sz w:val="24"/>
          <w:szCs w:val="24"/>
        </w:rPr>
        <w:t>, Huang C, Sun Y, Su X, Cao H, Hu J, Xue Y, Suo J, Tao K, He X, Wei H, Ying M, Hu W, Du X, Chen P, Liu H, Zheng C, Liu F, Yu J, Li Z, Zhao G, Chen X, Wang K, Li P, Xing J, Li G. Morbidity and Mortality of Laparoscopic Versus Open D2 Distal Gastrectomy for Advanced Gastric Cancer: A Randomized Controlled Trial. </w:t>
      </w:r>
      <w:r w:rsidRPr="002B699B">
        <w:rPr>
          <w:rFonts w:ascii="Book Antiqua" w:eastAsia="SimSun" w:hAnsi="Book Antiqua" w:cs="SimSun"/>
          <w:i/>
          <w:iCs/>
          <w:color w:val="000000"/>
          <w:kern w:val="0"/>
          <w:sz w:val="24"/>
          <w:szCs w:val="24"/>
        </w:rPr>
        <w:t>J Clin Oncol</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34</w:t>
      </w:r>
      <w:r w:rsidRPr="002B699B">
        <w:rPr>
          <w:rFonts w:ascii="Book Antiqua" w:eastAsia="SimSun" w:hAnsi="Book Antiqua" w:cs="SimSun"/>
          <w:color w:val="000000"/>
          <w:kern w:val="0"/>
          <w:sz w:val="24"/>
          <w:szCs w:val="24"/>
        </w:rPr>
        <w:t>: 1350-1357 [PMID: 26903580 DOI: 10.1200/JCO.2015.63.7215]</w:t>
      </w:r>
    </w:p>
    <w:p w14:paraId="5E19688D"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20 </w:t>
      </w:r>
      <w:r w:rsidRPr="002B699B">
        <w:rPr>
          <w:rFonts w:ascii="Book Antiqua" w:eastAsia="SimSun" w:hAnsi="Book Antiqua" w:cs="SimSun"/>
          <w:b/>
          <w:bCs/>
          <w:color w:val="000000"/>
          <w:kern w:val="0"/>
          <w:sz w:val="24"/>
          <w:szCs w:val="24"/>
        </w:rPr>
        <w:t>Abdikarim I</w:t>
      </w:r>
      <w:r w:rsidRPr="002B699B">
        <w:rPr>
          <w:rFonts w:ascii="Book Antiqua" w:eastAsia="SimSun" w:hAnsi="Book Antiqua" w:cs="SimSun"/>
          <w:color w:val="000000"/>
          <w:kern w:val="0"/>
          <w:sz w:val="24"/>
          <w:szCs w:val="24"/>
        </w:rPr>
        <w:t>, Cao XY, Li SZ, Zhao YQ, Taupyk Y, Wang Q. Enhanced recovery after surgery with laparoscopic radical gastrectomy for stomach carcinomas. </w:t>
      </w:r>
      <w:r w:rsidRPr="002B699B">
        <w:rPr>
          <w:rFonts w:ascii="Book Antiqua" w:eastAsia="SimSun" w:hAnsi="Book Antiqua" w:cs="SimSun"/>
          <w:i/>
          <w:iCs/>
          <w:color w:val="000000"/>
          <w:kern w:val="0"/>
          <w:sz w:val="24"/>
          <w:szCs w:val="24"/>
        </w:rPr>
        <w:t>World J Gastroenterol</w:t>
      </w:r>
      <w:r w:rsidRPr="002B699B">
        <w:rPr>
          <w:rFonts w:ascii="Book Antiqua" w:eastAsia="SimSun" w:hAnsi="Book Antiqua" w:cs="SimSun"/>
          <w:color w:val="000000"/>
          <w:kern w:val="0"/>
          <w:sz w:val="24"/>
          <w:szCs w:val="24"/>
        </w:rPr>
        <w:t> 2015; </w:t>
      </w:r>
      <w:r w:rsidRPr="002B699B">
        <w:rPr>
          <w:rFonts w:ascii="Book Antiqua" w:eastAsia="SimSun" w:hAnsi="Book Antiqua" w:cs="SimSun"/>
          <w:b/>
          <w:bCs/>
          <w:color w:val="000000"/>
          <w:kern w:val="0"/>
          <w:sz w:val="24"/>
          <w:szCs w:val="24"/>
        </w:rPr>
        <w:t>21</w:t>
      </w:r>
      <w:r w:rsidRPr="002B699B">
        <w:rPr>
          <w:rFonts w:ascii="Book Antiqua" w:eastAsia="SimSun" w:hAnsi="Book Antiqua" w:cs="SimSun"/>
          <w:color w:val="000000"/>
          <w:kern w:val="0"/>
          <w:sz w:val="24"/>
          <w:szCs w:val="24"/>
        </w:rPr>
        <w:t>: 13339-13344 [PMID: 26715818 DOI: 10.3748/wjg.v21.i47.13339]</w:t>
      </w:r>
    </w:p>
    <w:p w14:paraId="0FCCD8A5"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21 </w:t>
      </w:r>
      <w:r w:rsidRPr="002B699B">
        <w:rPr>
          <w:rFonts w:ascii="Book Antiqua" w:eastAsia="SimSun" w:hAnsi="Book Antiqua" w:cs="SimSun"/>
          <w:b/>
          <w:bCs/>
          <w:color w:val="000000"/>
          <w:kern w:val="0"/>
          <w:sz w:val="24"/>
          <w:szCs w:val="24"/>
        </w:rPr>
        <w:t>Caruso S</w:t>
      </w:r>
      <w:r w:rsidRPr="002B699B">
        <w:rPr>
          <w:rFonts w:ascii="Book Antiqua" w:eastAsia="SimSun" w:hAnsi="Book Antiqua" w:cs="SimSun"/>
          <w:color w:val="000000"/>
          <w:kern w:val="0"/>
          <w:sz w:val="24"/>
          <w:szCs w:val="24"/>
        </w:rPr>
        <w:t>, Patriti A, Roviello F, De Franco L, Franceschini F, Coratti A, Ceccarelli G. Laparoscopic and robot-assisted gastrectomy for gastric cancer: Current considerations. </w:t>
      </w:r>
      <w:r w:rsidRPr="002B699B">
        <w:rPr>
          <w:rFonts w:ascii="Book Antiqua" w:eastAsia="SimSun" w:hAnsi="Book Antiqua" w:cs="SimSun"/>
          <w:i/>
          <w:iCs/>
          <w:color w:val="000000"/>
          <w:kern w:val="0"/>
          <w:sz w:val="24"/>
          <w:szCs w:val="24"/>
        </w:rPr>
        <w:t>World J Gastroenterol</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22</w:t>
      </w:r>
      <w:r w:rsidRPr="002B699B">
        <w:rPr>
          <w:rFonts w:ascii="Book Antiqua" w:eastAsia="SimSun" w:hAnsi="Book Antiqua" w:cs="SimSun"/>
          <w:color w:val="000000"/>
          <w:kern w:val="0"/>
          <w:sz w:val="24"/>
          <w:szCs w:val="24"/>
        </w:rPr>
        <w:t>: 5694-5717 [PMID: 27433084 DOI: 10.3748/wjg.v22.i25.5694]</w:t>
      </w:r>
    </w:p>
    <w:p w14:paraId="409FE93D"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22 </w:t>
      </w:r>
      <w:r w:rsidRPr="002B699B">
        <w:rPr>
          <w:rFonts w:ascii="Book Antiqua" w:eastAsia="SimSun" w:hAnsi="Book Antiqua" w:cs="SimSun"/>
          <w:b/>
          <w:bCs/>
          <w:color w:val="000000"/>
          <w:kern w:val="0"/>
          <w:sz w:val="24"/>
          <w:szCs w:val="24"/>
        </w:rPr>
        <w:t>Inokuchi M</w:t>
      </w:r>
      <w:r w:rsidRPr="002B699B">
        <w:rPr>
          <w:rFonts w:ascii="Book Antiqua" w:eastAsia="SimSun" w:hAnsi="Book Antiqua" w:cs="SimSun"/>
          <w:color w:val="000000"/>
          <w:kern w:val="0"/>
          <w:sz w:val="24"/>
          <w:szCs w:val="24"/>
        </w:rPr>
        <w:t xml:space="preserve">, Otsuki S, Ogawa N, Tanioka T, Okuno K, Gokita K, Kawano T, Kojima K. Postoperative Complications of Laparoscopic Total Gastrectomy versus Open Total Gastrectomy for Gastric Cancer in a Meta-Analysis of </w:t>
      </w:r>
      <w:r w:rsidRPr="002B699B">
        <w:rPr>
          <w:rFonts w:ascii="Book Antiqua" w:eastAsia="SimSun" w:hAnsi="Book Antiqua" w:cs="SimSun"/>
          <w:color w:val="000000"/>
          <w:kern w:val="0"/>
          <w:sz w:val="24"/>
          <w:szCs w:val="24"/>
        </w:rPr>
        <w:lastRenderedPageBreak/>
        <w:t>High-Quality Case-Controlled Studies. </w:t>
      </w:r>
      <w:r w:rsidRPr="002B699B">
        <w:rPr>
          <w:rFonts w:ascii="Book Antiqua" w:eastAsia="SimSun" w:hAnsi="Book Antiqua" w:cs="SimSun"/>
          <w:i/>
          <w:iCs/>
          <w:color w:val="000000"/>
          <w:kern w:val="0"/>
          <w:sz w:val="24"/>
          <w:szCs w:val="24"/>
        </w:rPr>
        <w:t>Gastroenterol Res Pract</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2016</w:t>
      </w:r>
      <w:r w:rsidRPr="002B699B">
        <w:rPr>
          <w:rFonts w:ascii="Book Antiqua" w:eastAsia="SimSun" w:hAnsi="Book Antiqua" w:cs="SimSun"/>
          <w:color w:val="000000"/>
          <w:kern w:val="0"/>
          <w:sz w:val="24"/>
          <w:szCs w:val="24"/>
        </w:rPr>
        <w:t>: 2617903 [PMID: 28042292 DOI: 10.1155/2016/2617903]</w:t>
      </w:r>
    </w:p>
    <w:p w14:paraId="51C3A4F2"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23 </w:t>
      </w:r>
      <w:r w:rsidRPr="002B699B">
        <w:rPr>
          <w:rFonts w:ascii="Book Antiqua" w:eastAsia="SimSun" w:hAnsi="Book Antiqua" w:cs="SimSun"/>
          <w:b/>
          <w:bCs/>
          <w:color w:val="000000"/>
          <w:kern w:val="0"/>
          <w:sz w:val="24"/>
          <w:szCs w:val="24"/>
        </w:rPr>
        <w:t>Askari A</w:t>
      </w:r>
      <w:r w:rsidRPr="002B699B">
        <w:rPr>
          <w:rFonts w:ascii="Book Antiqua" w:eastAsia="SimSun" w:hAnsi="Book Antiqua" w:cs="SimSun"/>
          <w:color w:val="000000"/>
          <w:kern w:val="0"/>
          <w:sz w:val="24"/>
          <w:szCs w:val="24"/>
        </w:rPr>
        <w:t>, Nachiappan S, Currie A, Bottle A, Athanasiou T, Faiz O. Selection for laparoscopic resection confers a survival benefit in colorectal cancer surgery in England. </w:t>
      </w:r>
      <w:r w:rsidRPr="002B699B">
        <w:rPr>
          <w:rFonts w:ascii="Book Antiqua" w:eastAsia="SimSun" w:hAnsi="Book Antiqua" w:cs="SimSun"/>
          <w:i/>
          <w:iCs/>
          <w:color w:val="000000"/>
          <w:kern w:val="0"/>
          <w:sz w:val="24"/>
          <w:szCs w:val="24"/>
        </w:rPr>
        <w:t>Surg Endosc</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30</w:t>
      </w:r>
      <w:r w:rsidRPr="002B699B">
        <w:rPr>
          <w:rFonts w:ascii="Book Antiqua" w:eastAsia="SimSun" w:hAnsi="Book Antiqua" w:cs="SimSun"/>
          <w:color w:val="000000"/>
          <w:kern w:val="0"/>
          <w:sz w:val="24"/>
          <w:szCs w:val="24"/>
        </w:rPr>
        <w:t>: 3839-3847 [PMID: 27059969 DOI: 10.1007/s00464-015-4686-8]</w:t>
      </w:r>
    </w:p>
    <w:p w14:paraId="599BC54F"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24 </w:t>
      </w:r>
      <w:r w:rsidRPr="002B699B">
        <w:rPr>
          <w:rFonts w:ascii="Book Antiqua" w:eastAsia="SimSun" w:hAnsi="Book Antiqua" w:cs="SimSun"/>
          <w:b/>
          <w:bCs/>
          <w:color w:val="000000"/>
          <w:kern w:val="0"/>
          <w:sz w:val="24"/>
          <w:szCs w:val="24"/>
        </w:rPr>
        <w:t>Hu J</w:t>
      </w:r>
      <w:r w:rsidRPr="002B699B">
        <w:rPr>
          <w:rFonts w:ascii="Book Antiqua" w:eastAsia="SimSun" w:hAnsi="Book Antiqua" w:cs="SimSun"/>
          <w:color w:val="000000"/>
          <w:kern w:val="0"/>
          <w:sz w:val="24"/>
          <w:szCs w:val="24"/>
        </w:rPr>
        <w:t>, Or BH, Hu K, Wang ML. Comparison of the post-operative outcomes and survival of laparoscopic versus open resections for gastric gastrointestinal stromal tumors: A multi-center prospective cohort study. </w:t>
      </w:r>
      <w:r w:rsidRPr="002B699B">
        <w:rPr>
          <w:rFonts w:ascii="Book Antiqua" w:eastAsia="SimSun" w:hAnsi="Book Antiqua" w:cs="SimSun"/>
          <w:i/>
          <w:iCs/>
          <w:color w:val="000000"/>
          <w:kern w:val="0"/>
          <w:sz w:val="24"/>
          <w:szCs w:val="24"/>
        </w:rPr>
        <w:t>Int J Surg</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33 Pt A</w:t>
      </w:r>
      <w:r w:rsidRPr="002B699B">
        <w:rPr>
          <w:rFonts w:ascii="Book Antiqua" w:eastAsia="SimSun" w:hAnsi="Book Antiqua" w:cs="SimSun"/>
          <w:color w:val="000000"/>
          <w:kern w:val="0"/>
          <w:sz w:val="24"/>
          <w:szCs w:val="24"/>
        </w:rPr>
        <w:t>: 65-71 [PMID: 27475743 DOI: 10.1016/j.ijsu.2016.07.064]</w:t>
      </w:r>
    </w:p>
    <w:p w14:paraId="47ED4908"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25 </w:t>
      </w:r>
      <w:r w:rsidRPr="002B699B">
        <w:rPr>
          <w:rFonts w:ascii="Book Antiqua" w:eastAsia="SimSun" w:hAnsi="Book Antiqua" w:cs="SimSun"/>
          <w:b/>
          <w:bCs/>
          <w:color w:val="000000"/>
          <w:kern w:val="0"/>
          <w:sz w:val="24"/>
          <w:szCs w:val="24"/>
        </w:rPr>
        <w:t>Goh BK</w:t>
      </w:r>
      <w:r w:rsidRPr="002B699B">
        <w:rPr>
          <w:rFonts w:ascii="Book Antiqua" w:eastAsia="SimSun" w:hAnsi="Book Antiqua" w:cs="SimSun"/>
          <w:color w:val="000000"/>
          <w:kern w:val="0"/>
          <w:sz w:val="24"/>
          <w:szCs w:val="24"/>
        </w:rPr>
        <w:t>, Chow PK, Chok AY, Chan WH, Chung YF, Ong HS, Wong WK. Impact of the introduction of laparoscopic wedge resection as a surgical option for suspected small/medium-sized gastrointestinal stromal tumors of the stomach on perioperative and oncologic outcomes. </w:t>
      </w:r>
      <w:r w:rsidRPr="002B699B">
        <w:rPr>
          <w:rFonts w:ascii="Book Antiqua" w:eastAsia="SimSun" w:hAnsi="Book Antiqua" w:cs="SimSun"/>
          <w:i/>
          <w:iCs/>
          <w:color w:val="000000"/>
          <w:kern w:val="0"/>
          <w:sz w:val="24"/>
          <w:szCs w:val="24"/>
        </w:rPr>
        <w:t>World J Surg</w:t>
      </w:r>
      <w:r w:rsidRPr="002B699B">
        <w:rPr>
          <w:rFonts w:ascii="Book Antiqua" w:eastAsia="SimSun" w:hAnsi="Book Antiqua" w:cs="SimSun"/>
          <w:color w:val="000000"/>
          <w:kern w:val="0"/>
          <w:sz w:val="24"/>
          <w:szCs w:val="24"/>
        </w:rPr>
        <w:t> 2010; </w:t>
      </w:r>
      <w:r w:rsidRPr="002B699B">
        <w:rPr>
          <w:rFonts w:ascii="Book Antiqua" w:eastAsia="SimSun" w:hAnsi="Book Antiqua" w:cs="SimSun"/>
          <w:b/>
          <w:bCs/>
          <w:color w:val="000000"/>
          <w:kern w:val="0"/>
          <w:sz w:val="24"/>
          <w:szCs w:val="24"/>
        </w:rPr>
        <w:t>34</w:t>
      </w:r>
      <w:r w:rsidRPr="002B699B">
        <w:rPr>
          <w:rFonts w:ascii="Book Antiqua" w:eastAsia="SimSun" w:hAnsi="Book Antiqua" w:cs="SimSun"/>
          <w:color w:val="000000"/>
          <w:kern w:val="0"/>
          <w:sz w:val="24"/>
          <w:szCs w:val="24"/>
        </w:rPr>
        <w:t>: 1847-1852 [PMID: 20407770 DOI: 10.1007/s00268-010-0590-5]</w:t>
      </w:r>
    </w:p>
    <w:p w14:paraId="75178FDF"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26 </w:t>
      </w:r>
      <w:r w:rsidRPr="002B699B">
        <w:rPr>
          <w:rFonts w:ascii="Book Antiqua" w:eastAsia="SimSun" w:hAnsi="Book Antiqua" w:cs="SimSun"/>
          <w:b/>
          <w:bCs/>
          <w:color w:val="000000"/>
          <w:kern w:val="0"/>
          <w:sz w:val="24"/>
          <w:szCs w:val="24"/>
        </w:rPr>
        <w:t>Lin J</w:t>
      </w:r>
      <w:r w:rsidRPr="002B699B">
        <w:rPr>
          <w:rFonts w:ascii="Book Antiqua" w:eastAsia="SimSun" w:hAnsi="Book Antiqua" w:cs="SimSun"/>
          <w:color w:val="000000"/>
          <w:kern w:val="0"/>
          <w:sz w:val="24"/>
          <w:szCs w:val="24"/>
        </w:rPr>
        <w:t>, Huang C, Zheng C, Li P, Xie J, Wang J, Lu J. Laparoscopic versus open gastric resection for larger than 5 cm primary gastric gastrointestinal stromal tumors (GIST): a size-matched comparison. </w:t>
      </w:r>
      <w:r w:rsidRPr="002B699B">
        <w:rPr>
          <w:rFonts w:ascii="Book Antiqua" w:eastAsia="SimSun" w:hAnsi="Book Antiqua" w:cs="SimSun"/>
          <w:i/>
          <w:iCs/>
          <w:color w:val="000000"/>
          <w:kern w:val="0"/>
          <w:sz w:val="24"/>
          <w:szCs w:val="24"/>
        </w:rPr>
        <w:t>Surg Endosc</w:t>
      </w:r>
      <w:r w:rsidRPr="002B699B">
        <w:rPr>
          <w:rFonts w:ascii="Book Antiqua" w:eastAsia="SimSun" w:hAnsi="Book Antiqua" w:cs="SimSun"/>
          <w:color w:val="000000"/>
          <w:kern w:val="0"/>
          <w:sz w:val="24"/>
          <w:szCs w:val="24"/>
        </w:rPr>
        <w:t> 2014; </w:t>
      </w:r>
      <w:r w:rsidRPr="002B699B">
        <w:rPr>
          <w:rFonts w:ascii="Book Antiqua" w:eastAsia="SimSun" w:hAnsi="Book Antiqua" w:cs="SimSun"/>
          <w:b/>
          <w:bCs/>
          <w:color w:val="000000"/>
          <w:kern w:val="0"/>
          <w:sz w:val="24"/>
          <w:szCs w:val="24"/>
        </w:rPr>
        <w:t>28</w:t>
      </w:r>
      <w:r w:rsidRPr="002B699B">
        <w:rPr>
          <w:rFonts w:ascii="Book Antiqua" w:eastAsia="SimSun" w:hAnsi="Book Antiqua" w:cs="SimSun"/>
          <w:color w:val="000000"/>
          <w:kern w:val="0"/>
          <w:sz w:val="24"/>
          <w:szCs w:val="24"/>
        </w:rPr>
        <w:t>: 2577-2583 [PMID: 24853837 DOI: 10.1007/s00464-014-3506-x]</w:t>
      </w:r>
    </w:p>
    <w:p w14:paraId="23F7414B"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27 </w:t>
      </w:r>
      <w:r w:rsidRPr="002B699B">
        <w:rPr>
          <w:rFonts w:ascii="Book Antiqua" w:eastAsia="SimSun" w:hAnsi="Book Antiqua" w:cs="SimSun"/>
          <w:b/>
          <w:bCs/>
          <w:color w:val="000000"/>
          <w:kern w:val="0"/>
          <w:sz w:val="24"/>
          <w:szCs w:val="24"/>
        </w:rPr>
        <w:t>Chen QL</w:t>
      </w:r>
      <w:r w:rsidRPr="002B699B">
        <w:rPr>
          <w:rFonts w:ascii="Book Antiqua" w:eastAsia="SimSun" w:hAnsi="Book Antiqua" w:cs="SimSun"/>
          <w:color w:val="000000"/>
          <w:kern w:val="0"/>
          <w:sz w:val="24"/>
          <w:szCs w:val="24"/>
        </w:rPr>
        <w:t>, Pan Y, Cai JQ, Wu D, Chen K, Mou YP. Laparoscopic versus open resection for gastric gastrointestinal stromal tumors: an updated systematic review and meta-analysis. </w:t>
      </w:r>
      <w:r w:rsidRPr="002B699B">
        <w:rPr>
          <w:rFonts w:ascii="Book Antiqua" w:eastAsia="SimSun" w:hAnsi="Book Antiqua" w:cs="SimSun"/>
          <w:i/>
          <w:iCs/>
          <w:color w:val="000000"/>
          <w:kern w:val="0"/>
          <w:sz w:val="24"/>
          <w:szCs w:val="24"/>
        </w:rPr>
        <w:t>World J Surg Oncol</w:t>
      </w:r>
      <w:r w:rsidRPr="002B699B">
        <w:rPr>
          <w:rFonts w:ascii="Book Antiqua" w:eastAsia="SimSun" w:hAnsi="Book Antiqua" w:cs="SimSun"/>
          <w:color w:val="000000"/>
          <w:kern w:val="0"/>
          <w:sz w:val="24"/>
          <w:szCs w:val="24"/>
        </w:rPr>
        <w:t> 2014; </w:t>
      </w:r>
      <w:r w:rsidRPr="002B699B">
        <w:rPr>
          <w:rFonts w:ascii="Book Antiqua" w:eastAsia="SimSun" w:hAnsi="Book Antiqua" w:cs="SimSun"/>
          <w:b/>
          <w:bCs/>
          <w:color w:val="000000"/>
          <w:kern w:val="0"/>
          <w:sz w:val="24"/>
          <w:szCs w:val="24"/>
        </w:rPr>
        <w:t>12</w:t>
      </w:r>
      <w:r w:rsidRPr="002B699B">
        <w:rPr>
          <w:rFonts w:ascii="Book Antiqua" w:eastAsia="SimSun" w:hAnsi="Book Antiqua" w:cs="SimSun"/>
          <w:color w:val="000000"/>
          <w:kern w:val="0"/>
          <w:sz w:val="24"/>
          <w:szCs w:val="24"/>
        </w:rPr>
        <w:t>: 206 [PMID: 25022283 DOI: 10.1186/1477-7819-12-206]</w:t>
      </w:r>
    </w:p>
    <w:p w14:paraId="5F90A7A5"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28 </w:t>
      </w:r>
      <w:r w:rsidRPr="002B699B">
        <w:rPr>
          <w:rFonts w:ascii="Book Antiqua" w:eastAsia="SimSun" w:hAnsi="Book Antiqua" w:cs="SimSun"/>
          <w:b/>
          <w:bCs/>
          <w:color w:val="000000"/>
          <w:kern w:val="0"/>
          <w:sz w:val="24"/>
          <w:szCs w:val="24"/>
        </w:rPr>
        <w:t>Chen K</w:t>
      </w:r>
      <w:r w:rsidRPr="002B699B">
        <w:rPr>
          <w:rFonts w:ascii="Book Antiqua" w:eastAsia="SimSun" w:hAnsi="Book Antiqua" w:cs="SimSun"/>
          <w:color w:val="000000"/>
          <w:kern w:val="0"/>
          <w:sz w:val="24"/>
          <w:szCs w:val="24"/>
        </w:rPr>
        <w:t>, Zhou YC, Mou YP, Xu XW, Jin WW, Ajoodhea H. Systematic review and meta-analysis of safety and efficacy of laparoscopic resection for gastrointestinal stromal tumors of the stomach. </w:t>
      </w:r>
      <w:r w:rsidRPr="002B699B">
        <w:rPr>
          <w:rFonts w:ascii="Book Antiqua" w:eastAsia="SimSun" w:hAnsi="Book Antiqua" w:cs="SimSun"/>
          <w:i/>
          <w:iCs/>
          <w:color w:val="000000"/>
          <w:kern w:val="0"/>
          <w:sz w:val="24"/>
          <w:szCs w:val="24"/>
        </w:rPr>
        <w:t>Surg Endosc</w:t>
      </w:r>
      <w:r w:rsidRPr="002B699B">
        <w:rPr>
          <w:rFonts w:ascii="Book Antiqua" w:eastAsia="SimSun" w:hAnsi="Book Antiqua" w:cs="SimSun"/>
          <w:color w:val="000000"/>
          <w:kern w:val="0"/>
          <w:sz w:val="24"/>
          <w:szCs w:val="24"/>
        </w:rPr>
        <w:t> 2015; </w:t>
      </w:r>
      <w:r w:rsidRPr="002B699B">
        <w:rPr>
          <w:rFonts w:ascii="Book Antiqua" w:eastAsia="SimSun" w:hAnsi="Book Antiqua" w:cs="SimSun"/>
          <w:b/>
          <w:bCs/>
          <w:color w:val="000000"/>
          <w:kern w:val="0"/>
          <w:sz w:val="24"/>
          <w:szCs w:val="24"/>
        </w:rPr>
        <w:t>29</w:t>
      </w:r>
      <w:r w:rsidRPr="002B699B">
        <w:rPr>
          <w:rFonts w:ascii="Book Antiqua" w:eastAsia="SimSun" w:hAnsi="Book Antiqua" w:cs="SimSun"/>
          <w:color w:val="000000"/>
          <w:kern w:val="0"/>
          <w:sz w:val="24"/>
          <w:szCs w:val="24"/>
        </w:rPr>
        <w:t>: 355-367 [PMID: 25005014 DOI: 10.1007/s00464-014-3676-6]</w:t>
      </w:r>
    </w:p>
    <w:p w14:paraId="4B7C5722"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29 </w:t>
      </w:r>
      <w:r w:rsidRPr="002B699B">
        <w:rPr>
          <w:rFonts w:ascii="Book Antiqua" w:eastAsia="SimSun" w:hAnsi="Book Antiqua" w:cs="SimSun"/>
          <w:b/>
          <w:bCs/>
          <w:color w:val="000000"/>
          <w:kern w:val="0"/>
          <w:sz w:val="24"/>
          <w:szCs w:val="24"/>
        </w:rPr>
        <w:t>Hohenberger P</w:t>
      </w:r>
      <w:r w:rsidRPr="002B699B">
        <w:rPr>
          <w:rFonts w:ascii="Book Antiqua" w:eastAsia="SimSun" w:hAnsi="Book Antiqua" w:cs="SimSun"/>
          <w:color w:val="000000"/>
          <w:kern w:val="0"/>
          <w:sz w:val="24"/>
          <w:szCs w:val="24"/>
        </w:rPr>
        <w:t>, Ronellenfitsch U, Oladeji O, Pink D, Ströbel P, Wardelmann E, Reichardt P. Pattern of recurrence in patients with ruptured primary gastrointestinal stromal tumour. </w:t>
      </w:r>
      <w:r w:rsidRPr="002B699B">
        <w:rPr>
          <w:rFonts w:ascii="Book Antiqua" w:eastAsia="SimSun" w:hAnsi="Book Antiqua" w:cs="SimSun"/>
          <w:i/>
          <w:iCs/>
          <w:color w:val="000000"/>
          <w:kern w:val="0"/>
          <w:sz w:val="24"/>
          <w:szCs w:val="24"/>
        </w:rPr>
        <w:t>Br J Surg</w:t>
      </w:r>
      <w:r w:rsidRPr="002B699B">
        <w:rPr>
          <w:rFonts w:ascii="Book Antiqua" w:eastAsia="SimSun" w:hAnsi="Book Antiqua" w:cs="SimSun"/>
          <w:color w:val="000000"/>
          <w:kern w:val="0"/>
          <w:sz w:val="24"/>
          <w:szCs w:val="24"/>
        </w:rPr>
        <w:t> 2010; </w:t>
      </w:r>
      <w:r w:rsidRPr="002B699B">
        <w:rPr>
          <w:rFonts w:ascii="Book Antiqua" w:eastAsia="SimSun" w:hAnsi="Book Antiqua" w:cs="SimSun"/>
          <w:b/>
          <w:bCs/>
          <w:color w:val="000000"/>
          <w:kern w:val="0"/>
          <w:sz w:val="24"/>
          <w:szCs w:val="24"/>
        </w:rPr>
        <w:t>97</w:t>
      </w:r>
      <w:r w:rsidRPr="002B699B">
        <w:rPr>
          <w:rFonts w:ascii="Book Antiqua" w:eastAsia="SimSun" w:hAnsi="Book Antiqua" w:cs="SimSun"/>
          <w:color w:val="000000"/>
          <w:kern w:val="0"/>
          <w:sz w:val="24"/>
          <w:szCs w:val="24"/>
        </w:rPr>
        <w:t>: 1854-1859 [PMID: 20730857 DOI: 10.1002/bjs.7222]</w:t>
      </w:r>
    </w:p>
    <w:p w14:paraId="7C27864B"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lastRenderedPageBreak/>
        <w:t>30 </w:t>
      </w:r>
      <w:r w:rsidRPr="002B699B">
        <w:rPr>
          <w:rFonts w:ascii="Book Antiqua" w:eastAsia="SimSun" w:hAnsi="Book Antiqua" w:cs="SimSun"/>
          <w:b/>
          <w:bCs/>
          <w:color w:val="000000"/>
          <w:kern w:val="0"/>
          <w:sz w:val="24"/>
          <w:szCs w:val="24"/>
        </w:rPr>
        <w:t>von Mehren M</w:t>
      </w:r>
      <w:r w:rsidRPr="002B699B">
        <w:rPr>
          <w:rFonts w:ascii="Book Antiqua" w:eastAsia="SimSun" w:hAnsi="Book Antiqua" w:cs="SimSun"/>
          <w:color w:val="000000"/>
          <w:kern w:val="0"/>
          <w:sz w:val="24"/>
          <w:szCs w:val="24"/>
        </w:rPr>
        <w:t>, Randall RL, Benjamin RS, Boles S, Bui MM, Casper ES, Conrad EU, DeLaney TF, Ganjoo KN, George S, Gonzalez RJ, Heslin MJ, Kane JM, Mayerson J, McGarry SV, Meyer C, O'Donnell RJ, Pappo AS, Paz IB, Pfeifer JD, Riedel RF, Schuetze S, Schupak KD, Schwartz HS, Van Tine BA, Wayne JD, Bergman MA, Sundar H. Gastrointestinal stromal tumors, version 2.2014.</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i/>
          <w:iCs/>
          <w:color w:val="000000"/>
          <w:kern w:val="0"/>
          <w:sz w:val="24"/>
          <w:szCs w:val="24"/>
        </w:rPr>
        <w:t>J Natl Compr Canc Netw</w:t>
      </w:r>
      <w:r w:rsidRPr="002B699B">
        <w:rPr>
          <w:rFonts w:ascii="Book Antiqua" w:eastAsia="SimSun" w:hAnsi="Book Antiqua" w:cs="SimSun"/>
          <w:color w:val="000000"/>
          <w:kern w:val="0"/>
          <w:sz w:val="24"/>
          <w:szCs w:val="24"/>
        </w:rPr>
        <w:t> 2014; </w:t>
      </w:r>
      <w:r w:rsidRPr="002B699B">
        <w:rPr>
          <w:rFonts w:ascii="Book Antiqua" w:eastAsia="SimSun" w:hAnsi="Book Antiqua" w:cs="SimSun"/>
          <w:b/>
          <w:bCs/>
          <w:color w:val="000000"/>
          <w:kern w:val="0"/>
          <w:sz w:val="24"/>
          <w:szCs w:val="24"/>
        </w:rPr>
        <w:t>12</w:t>
      </w:r>
      <w:r w:rsidRPr="002B699B">
        <w:rPr>
          <w:rFonts w:ascii="Book Antiqua" w:eastAsia="SimSun" w:hAnsi="Book Antiqua" w:cs="SimSun"/>
          <w:color w:val="000000"/>
          <w:kern w:val="0"/>
          <w:sz w:val="24"/>
          <w:szCs w:val="24"/>
        </w:rPr>
        <w:t>: 853-862 [PMID: 24925196]</w:t>
      </w:r>
    </w:p>
    <w:p w14:paraId="1357EE60"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31 </w:t>
      </w:r>
      <w:r w:rsidRPr="002B699B">
        <w:rPr>
          <w:rFonts w:ascii="Book Antiqua" w:eastAsia="SimSun" w:hAnsi="Book Antiqua" w:cs="SimSun"/>
          <w:b/>
          <w:bCs/>
          <w:color w:val="000000"/>
          <w:kern w:val="0"/>
          <w:sz w:val="24"/>
          <w:szCs w:val="24"/>
        </w:rPr>
        <w:t>Cai JQ</w:t>
      </w:r>
      <w:r w:rsidRPr="002B699B">
        <w:rPr>
          <w:rFonts w:ascii="Book Antiqua" w:eastAsia="SimSun" w:hAnsi="Book Antiqua" w:cs="SimSun"/>
          <w:color w:val="000000"/>
          <w:kern w:val="0"/>
          <w:sz w:val="24"/>
          <w:szCs w:val="24"/>
        </w:rPr>
        <w:t>, Chen K, Mou YP, Pan Y, Xu XW, Zhou YC, Huang CJ. Laparoscopic versus open wedge resection for gastrointestinal stromal tumors of the stomach: a single-center 8-year retrospective cohort study of 156 patients with long-term follow-up. </w:t>
      </w:r>
      <w:r w:rsidRPr="002B699B">
        <w:rPr>
          <w:rFonts w:ascii="Book Antiqua" w:eastAsia="SimSun" w:hAnsi="Book Antiqua" w:cs="SimSun"/>
          <w:i/>
          <w:iCs/>
          <w:color w:val="000000"/>
          <w:kern w:val="0"/>
          <w:sz w:val="24"/>
          <w:szCs w:val="24"/>
        </w:rPr>
        <w:t>BMC Surg</w:t>
      </w:r>
      <w:r w:rsidRPr="002B699B">
        <w:rPr>
          <w:rFonts w:ascii="Book Antiqua" w:eastAsia="SimSun" w:hAnsi="Book Antiqua" w:cs="SimSun"/>
          <w:color w:val="000000"/>
          <w:kern w:val="0"/>
          <w:sz w:val="24"/>
          <w:szCs w:val="24"/>
        </w:rPr>
        <w:t> 2015; </w:t>
      </w:r>
      <w:r w:rsidRPr="002B699B">
        <w:rPr>
          <w:rFonts w:ascii="Book Antiqua" w:eastAsia="SimSun" w:hAnsi="Book Antiqua" w:cs="SimSun"/>
          <w:b/>
          <w:bCs/>
          <w:color w:val="000000"/>
          <w:kern w:val="0"/>
          <w:sz w:val="24"/>
          <w:szCs w:val="24"/>
        </w:rPr>
        <w:t>15</w:t>
      </w:r>
      <w:r w:rsidRPr="002B699B">
        <w:rPr>
          <w:rFonts w:ascii="Book Antiqua" w:eastAsia="SimSun" w:hAnsi="Book Antiqua" w:cs="SimSun"/>
          <w:color w:val="000000"/>
          <w:kern w:val="0"/>
          <w:sz w:val="24"/>
          <w:szCs w:val="24"/>
        </w:rPr>
        <w:t>: 58 [PMID: 25956520 DOI: 10.1186/s12893-015-0040-2]</w:t>
      </w:r>
    </w:p>
    <w:p w14:paraId="2F60878F"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32 </w:t>
      </w:r>
      <w:r w:rsidRPr="002B699B">
        <w:rPr>
          <w:rFonts w:ascii="Book Antiqua" w:eastAsia="SimSun" w:hAnsi="Book Antiqua" w:cs="SimSun"/>
          <w:b/>
          <w:bCs/>
          <w:color w:val="000000"/>
          <w:kern w:val="0"/>
          <w:sz w:val="24"/>
          <w:szCs w:val="24"/>
        </w:rPr>
        <w:t>Goh BK</w:t>
      </w:r>
      <w:r w:rsidRPr="002B699B">
        <w:rPr>
          <w:rFonts w:ascii="Book Antiqua" w:eastAsia="SimSun" w:hAnsi="Book Antiqua" w:cs="SimSun"/>
          <w:color w:val="000000"/>
          <w:kern w:val="0"/>
          <w:sz w:val="24"/>
          <w:szCs w:val="24"/>
        </w:rPr>
        <w:t>, Goh YC, Eng AK, Chan WH, Chow PK, Chung YF, Ong HS, Wong WK. Outcome after laparoscopic versus open wedge resection for suspected gastric gastrointestinal stromal tumors: A matched-pair case-control study. </w:t>
      </w:r>
      <w:r w:rsidRPr="002B699B">
        <w:rPr>
          <w:rFonts w:ascii="Book Antiqua" w:eastAsia="SimSun" w:hAnsi="Book Antiqua" w:cs="SimSun"/>
          <w:i/>
          <w:iCs/>
          <w:color w:val="000000"/>
          <w:kern w:val="0"/>
          <w:sz w:val="24"/>
          <w:szCs w:val="24"/>
        </w:rPr>
        <w:t>Eur J Surg Oncol</w:t>
      </w:r>
      <w:r w:rsidRPr="002B699B">
        <w:rPr>
          <w:rFonts w:ascii="Book Antiqua" w:eastAsia="SimSun" w:hAnsi="Book Antiqua" w:cs="SimSun"/>
          <w:color w:val="000000"/>
          <w:kern w:val="0"/>
          <w:sz w:val="24"/>
          <w:szCs w:val="24"/>
        </w:rPr>
        <w:t> 2015; </w:t>
      </w:r>
      <w:r w:rsidRPr="002B699B">
        <w:rPr>
          <w:rFonts w:ascii="Book Antiqua" w:eastAsia="SimSun" w:hAnsi="Book Antiqua" w:cs="SimSun"/>
          <w:b/>
          <w:bCs/>
          <w:color w:val="000000"/>
          <w:kern w:val="0"/>
          <w:sz w:val="24"/>
          <w:szCs w:val="24"/>
        </w:rPr>
        <w:t>41</w:t>
      </w:r>
      <w:r w:rsidRPr="002B699B">
        <w:rPr>
          <w:rFonts w:ascii="Book Antiqua" w:eastAsia="SimSun" w:hAnsi="Book Antiqua" w:cs="SimSun"/>
          <w:color w:val="000000"/>
          <w:kern w:val="0"/>
          <w:sz w:val="24"/>
          <w:szCs w:val="24"/>
        </w:rPr>
        <w:t>: 905-910 [PMID: 25913060 DOI: 10.1016/j.ejso.2015.04.001]</w:t>
      </w:r>
    </w:p>
    <w:p w14:paraId="253D32A5"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33 </w:t>
      </w:r>
      <w:r w:rsidRPr="002B699B">
        <w:rPr>
          <w:rFonts w:ascii="Book Antiqua" w:eastAsia="SimSun" w:hAnsi="Book Antiqua" w:cs="SimSun"/>
          <w:b/>
          <w:bCs/>
          <w:color w:val="000000"/>
          <w:kern w:val="0"/>
          <w:sz w:val="24"/>
          <w:szCs w:val="24"/>
        </w:rPr>
        <w:t>Piessen G</w:t>
      </w:r>
      <w:r w:rsidRPr="002B699B">
        <w:rPr>
          <w:rFonts w:ascii="Book Antiqua" w:eastAsia="SimSun" w:hAnsi="Book Antiqua" w:cs="SimSun"/>
          <w:color w:val="000000"/>
          <w:kern w:val="0"/>
          <w:sz w:val="24"/>
          <w:szCs w:val="24"/>
        </w:rPr>
        <w:t>, Lefèvre JH, Cabau M, Duhamel A, Behal H, Perniceni T, Mabrut JY, Regimbeau JM, Bonvalot S, Tiberio GA, Mathonnet M, Regenet N, Guillaud A, Glehen O, Mariani P, Denost Q, Maggiori L, Benhaim L, Manceau G, Mutter D, Bail JP, Meunier B, Porcheron J, Mariette C, Brigand C. Laparoscopic Versus Open Surgery for Gastric Gastrointestinal Stromal Tumors: What Is the Impact on Postoperative Outcome and Oncologic Results?</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i/>
          <w:iCs/>
          <w:color w:val="000000"/>
          <w:kern w:val="0"/>
          <w:sz w:val="24"/>
          <w:szCs w:val="24"/>
        </w:rPr>
        <w:t>Ann Surg</w:t>
      </w:r>
      <w:r w:rsidRPr="002B699B">
        <w:rPr>
          <w:rFonts w:ascii="Book Antiqua" w:eastAsia="SimSun" w:hAnsi="Book Antiqua" w:cs="SimSun"/>
          <w:color w:val="000000"/>
          <w:kern w:val="0"/>
          <w:sz w:val="24"/>
          <w:szCs w:val="24"/>
        </w:rPr>
        <w:t> 2015; </w:t>
      </w:r>
      <w:r w:rsidRPr="002B699B">
        <w:rPr>
          <w:rFonts w:ascii="Book Antiqua" w:eastAsia="SimSun" w:hAnsi="Book Antiqua" w:cs="SimSun"/>
          <w:b/>
          <w:bCs/>
          <w:color w:val="000000"/>
          <w:kern w:val="0"/>
          <w:sz w:val="24"/>
          <w:szCs w:val="24"/>
        </w:rPr>
        <w:t>262</w:t>
      </w:r>
      <w:r w:rsidRPr="002B699B">
        <w:rPr>
          <w:rFonts w:ascii="Book Antiqua" w:eastAsia="SimSun" w:hAnsi="Book Antiqua" w:cs="SimSun"/>
          <w:color w:val="000000"/>
          <w:kern w:val="0"/>
          <w:sz w:val="24"/>
          <w:szCs w:val="24"/>
        </w:rPr>
        <w:t>: 831-89; discussion 831-89; [PMID: 26583673 DOI: 10.1097/SLA.0000000000001488]</w:t>
      </w:r>
    </w:p>
    <w:p w14:paraId="37CCB889"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34 </w:t>
      </w:r>
      <w:r w:rsidRPr="002B699B">
        <w:rPr>
          <w:rFonts w:ascii="Book Antiqua" w:eastAsia="SimSun" w:hAnsi="Book Antiqua" w:cs="SimSun"/>
          <w:b/>
          <w:bCs/>
          <w:color w:val="000000"/>
          <w:kern w:val="0"/>
          <w:sz w:val="24"/>
          <w:szCs w:val="24"/>
        </w:rPr>
        <w:t>Chen QF</w:t>
      </w:r>
      <w:r w:rsidRPr="002B699B">
        <w:rPr>
          <w:rFonts w:ascii="Book Antiqua" w:eastAsia="SimSun" w:hAnsi="Book Antiqua" w:cs="SimSun"/>
          <w:color w:val="000000"/>
          <w:kern w:val="0"/>
          <w:sz w:val="24"/>
          <w:szCs w:val="24"/>
        </w:rPr>
        <w:t>, Huang CM, Lin M, Lin JX, Lu J, Zheng CH, Li P, Xie JW, Wang JB, Chen QY, Cao LL, Tu RH. Short- and Long-Term Outcomes of Laparoscopic Versus Open Resection for Gastric Gastrointestinal Stromal Tumors: A Propensity Score-Matching Analysis. </w:t>
      </w:r>
      <w:r w:rsidRPr="002B699B">
        <w:rPr>
          <w:rFonts w:ascii="Book Antiqua" w:eastAsia="SimSun" w:hAnsi="Book Antiqua" w:cs="SimSun"/>
          <w:i/>
          <w:iCs/>
          <w:color w:val="000000"/>
          <w:kern w:val="0"/>
          <w:sz w:val="24"/>
          <w:szCs w:val="24"/>
        </w:rPr>
        <w:t>Medicine (Baltimore)</w:t>
      </w:r>
      <w:r w:rsidRPr="002B699B">
        <w:rPr>
          <w:rFonts w:ascii="Book Antiqua" w:eastAsia="SimSun" w:hAnsi="Book Antiqua" w:cs="SimSun"/>
          <w:color w:val="000000"/>
          <w:kern w:val="0"/>
          <w:sz w:val="24"/>
          <w:szCs w:val="24"/>
        </w:rPr>
        <w:t> 2016; </w:t>
      </w:r>
      <w:r w:rsidRPr="002B699B">
        <w:rPr>
          <w:rFonts w:ascii="Book Antiqua" w:eastAsia="SimSun" w:hAnsi="Book Antiqua" w:cs="SimSun"/>
          <w:b/>
          <w:bCs/>
          <w:color w:val="000000"/>
          <w:kern w:val="0"/>
          <w:sz w:val="24"/>
          <w:szCs w:val="24"/>
        </w:rPr>
        <w:t>95</w:t>
      </w:r>
      <w:r w:rsidRPr="002B699B">
        <w:rPr>
          <w:rFonts w:ascii="Book Antiqua" w:eastAsia="SimSun" w:hAnsi="Book Antiqua" w:cs="SimSun"/>
          <w:color w:val="000000"/>
          <w:kern w:val="0"/>
          <w:sz w:val="24"/>
          <w:szCs w:val="24"/>
        </w:rPr>
        <w:t>: e3135 [PMID: 27082552 DOI: 10.1097/MD.0000000000003135]</w:t>
      </w:r>
    </w:p>
    <w:p w14:paraId="43D03C62"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35 </w:t>
      </w:r>
      <w:r w:rsidRPr="002B699B">
        <w:rPr>
          <w:rFonts w:ascii="Book Antiqua" w:eastAsia="SimSun" w:hAnsi="Book Antiqua" w:cs="SimSun"/>
          <w:b/>
          <w:bCs/>
          <w:color w:val="000000"/>
          <w:kern w:val="0"/>
          <w:sz w:val="24"/>
          <w:szCs w:val="24"/>
        </w:rPr>
        <w:t>Koh YX</w:t>
      </w:r>
      <w:r w:rsidRPr="002B699B">
        <w:rPr>
          <w:rFonts w:ascii="Book Antiqua" w:eastAsia="SimSun" w:hAnsi="Book Antiqua" w:cs="SimSun"/>
          <w:color w:val="000000"/>
          <w:kern w:val="0"/>
          <w:sz w:val="24"/>
          <w:szCs w:val="24"/>
        </w:rPr>
        <w:t xml:space="preserve">, Chok AY, Zheng HL, Tan CS, Chow PK, Wong WK, Goh BK. A systematic review and meta-analysis comparing laparoscopic versus open </w:t>
      </w:r>
      <w:r w:rsidRPr="002B699B">
        <w:rPr>
          <w:rFonts w:ascii="Book Antiqua" w:eastAsia="SimSun" w:hAnsi="Book Antiqua" w:cs="SimSun"/>
          <w:color w:val="000000"/>
          <w:kern w:val="0"/>
          <w:sz w:val="24"/>
          <w:szCs w:val="24"/>
        </w:rPr>
        <w:lastRenderedPageBreak/>
        <w:t>gastric resections for gastrointestinal stromal tumors of the stomach. </w:t>
      </w:r>
      <w:r w:rsidRPr="002B699B">
        <w:rPr>
          <w:rFonts w:ascii="Book Antiqua" w:eastAsia="SimSun" w:hAnsi="Book Antiqua" w:cs="SimSun"/>
          <w:i/>
          <w:iCs/>
          <w:color w:val="000000"/>
          <w:kern w:val="0"/>
          <w:sz w:val="24"/>
          <w:szCs w:val="24"/>
        </w:rPr>
        <w:t>Ann Surg Oncol</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2013; </w:t>
      </w:r>
      <w:r w:rsidRPr="002B699B">
        <w:rPr>
          <w:rFonts w:ascii="Book Antiqua" w:eastAsia="SimSun" w:hAnsi="Book Antiqua" w:cs="SimSun"/>
          <w:b/>
          <w:bCs/>
          <w:color w:val="000000"/>
          <w:kern w:val="0"/>
          <w:sz w:val="24"/>
          <w:szCs w:val="24"/>
        </w:rPr>
        <w:t>20</w:t>
      </w:r>
      <w:r w:rsidRPr="002B699B">
        <w:rPr>
          <w:rFonts w:ascii="Book Antiqua" w:eastAsia="SimSun" w:hAnsi="Book Antiqua" w:cs="SimSun"/>
          <w:color w:val="000000"/>
          <w:kern w:val="0"/>
          <w:sz w:val="24"/>
          <w:szCs w:val="24"/>
        </w:rPr>
        <w:t>: 3549-3560 [PMID: 23793362 DOI: 10.1245/s10434-013-3051-1]</w:t>
      </w:r>
    </w:p>
    <w:p w14:paraId="26A9428F"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36 </w:t>
      </w:r>
      <w:r w:rsidRPr="002B699B">
        <w:rPr>
          <w:rFonts w:ascii="Book Antiqua" w:eastAsia="SimSun" w:hAnsi="Book Antiqua" w:cs="SimSun"/>
          <w:b/>
          <w:bCs/>
          <w:color w:val="000000"/>
          <w:kern w:val="0"/>
          <w:sz w:val="24"/>
          <w:szCs w:val="24"/>
        </w:rPr>
        <w:t>Xu C</w:t>
      </w:r>
      <w:r w:rsidRPr="002B699B">
        <w:rPr>
          <w:rFonts w:ascii="Book Antiqua" w:eastAsia="SimSun" w:hAnsi="Book Antiqua" w:cs="SimSun"/>
          <w:color w:val="000000"/>
          <w:kern w:val="0"/>
          <w:sz w:val="24"/>
          <w:szCs w:val="24"/>
        </w:rPr>
        <w:t>, Chen T, Hu Y, Balde AI, Liu H, Yu J, Zhen L, Li G. Retrospective study of laparoscopic versus open gastric resection for gastric gastrointestinal stromal tumors based on the propensity score matching method. </w:t>
      </w:r>
      <w:r w:rsidRPr="002B699B">
        <w:rPr>
          <w:rFonts w:ascii="Book Antiqua" w:eastAsia="SimSun" w:hAnsi="Book Antiqua" w:cs="SimSun"/>
          <w:i/>
          <w:iCs/>
          <w:color w:val="000000"/>
          <w:kern w:val="0"/>
          <w:sz w:val="24"/>
          <w:szCs w:val="24"/>
        </w:rPr>
        <w:t>Surg Endosc</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2017; </w:t>
      </w:r>
      <w:r w:rsidRPr="002B699B">
        <w:rPr>
          <w:rFonts w:ascii="Book Antiqua" w:eastAsia="SimSun" w:hAnsi="Book Antiqua" w:cs="SimSun"/>
          <w:b/>
          <w:bCs/>
          <w:color w:val="000000"/>
          <w:kern w:val="0"/>
          <w:sz w:val="24"/>
          <w:szCs w:val="24"/>
        </w:rPr>
        <w:t>31</w:t>
      </w:r>
      <w:r w:rsidRPr="002B699B">
        <w:rPr>
          <w:rFonts w:ascii="Book Antiqua" w:eastAsia="SimSun" w:hAnsi="Book Antiqua" w:cs="SimSun"/>
          <w:color w:val="000000"/>
          <w:kern w:val="0"/>
          <w:sz w:val="24"/>
          <w:szCs w:val="24"/>
        </w:rPr>
        <w:t>: 374-381 [PMID: 27287906 DOI: 10.1007/s00464-016-4983-x]</w:t>
      </w:r>
    </w:p>
    <w:p w14:paraId="466B4250"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37 </w:t>
      </w:r>
      <w:r w:rsidRPr="002B699B">
        <w:rPr>
          <w:rFonts w:ascii="Book Antiqua" w:eastAsia="SimSun" w:hAnsi="Book Antiqua" w:cs="SimSun"/>
          <w:b/>
          <w:bCs/>
          <w:color w:val="000000"/>
          <w:kern w:val="0"/>
          <w:sz w:val="24"/>
          <w:szCs w:val="24"/>
        </w:rPr>
        <w:t>Kulu Y</w:t>
      </w:r>
      <w:r w:rsidRPr="002B699B">
        <w:rPr>
          <w:rFonts w:ascii="Book Antiqua" w:eastAsia="SimSun" w:hAnsi="Book Antiqua" w:cs="SimSun"/>
          <w:color w:val="000000"/>
          <w:kern w:val="0"/>
          <w:sz w:val="24"/>
          <w:szCs w:val="24"/>
        </w:rPr>
        <w:t>, Tarantio I, Warschkow R, Kny S, Schneider M, Schmied BM, Büchler MW, Ulrich A. Anastomotic leakage is associated with impaired overall and disease-free survival after curative rectal cancer resection: a propensity score analysis. </w:t>
      </w:r>
      <w:r w:rsidRPr="002B699B">
        <w:rPr>
          <w:rFonts w:ascii="Book Antiqua" w:eastAsia="SimSun" w:hAnsi="Book Antiqua" w:cs="SimSun"/>
          <w:i/>
          <w:iCs/>
          <w:color w:val="000000"/>
          <w:kern w:val="0"/>
          <w:sz w:val="24"/>
          <w:szCs w:val="24"/>
        </w:rPr>
        <w:t>Ann Surg Oncol</w:t>
      </w:r>
      <w:r w:rsidRPr="002B699B">
        <w:rPr>
          <w:rFonts w:ascii="Book Antiqua" w:eastAsia="SimSun" w:hAnsi="Book Antiqua" w:cs="SimSun"/>
          <w:color w:val="000000"/>
          <w:kern w:val="0"/>
          <w:sz w:val="24"/>
          <w:szCs w:val="24"/>
        </w:rPr>
        <w:t> 2015; </w:t>
      </w:r>
      <w:r w:rsidRPr="002B699B">
        <w:rPr>
          <w:rFonts w:ascii="Book Antiqua" w:eastAsia="SimSun" w:hAnsi="Book Antiqua" w:cs="SimSun"/>
          <w:b/>
          <w:bCs/>
          <w:color w:val="000000"/>
          <w:kern w:val="0"/>
          <w:sz w:val="24"/>
          <w:szCs w:val="24"/>
        </w:rPr>
        <w:t>22</w:t>
      </w:r>
      <w:r w:rsidRPr="002B699B">
        <w:rPr>
          <w:rFonts w:ascii="Book Antiqua" w:eastAsia="SimSun" w:hAnsi="Book Antiqua" w:cs="SimSun"/>
          <w:color w:val="000000"/>
          <w:kern w:val="0"/>
          <w:sz w:val="24"/>
          <w:szCs w:val="24"/>
        </w:rPr>
        <w:t>: 2059-2067 [PMID: 25348782 DOI: 10.1245/s10434-014-4187-3]</w:t>
      </w:r>
    </w:p>
    <w:p w14:paraId="1BDBD327"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38 </w:t>
      </w:r>
      <w:r w:rsidRPr="002B699B">
        <w:rPr>
          <w:rFonts w:ascii="Book Antiqua" w:eastAsia="SimSun" w:hAnsi="Book Antiqua" w:cs="SimSun"/>
          <w:b/>
          <w:bCs/>
          <w:color w:val="000000"/>
          <w:kern w:val="0"/>
          <w:sz w:val="24"/>
          <w:szCs w:val="24"/>
        </w:rPr>
        <w:t>A T M Abdul K</w:t>
      </w:r>
      <w:r w:rsidRPr="002B699B">
        <w:rPr>
          <w:rFonts w:ascii="Book Antiqua" w:eastAsia="SimSun" w:hAnsi="Book Antiqua" w:cs="SimSun"/>
          <w:color w:val="000000"/>
          <w:kern w:val="0"/>
          <w:sz w:val="24"/>
          <w:szCs w:val="24"/>
        </w:rPr>
        <w:t>, Murakami Y, Yoshimoto M, Onishi K, Kuroda H, Matsunaga T, Fukumoto Y, Takano S, Tokuyasu N, Osaki T, Saito H, Ikeguchi M. Intra-Abdominal Complications after Curative Gastrectomies Worsen Prognoses of Patients with Stage II-III Gastric Cancer. </w:t>
      </w:r>
      <w:r w:rsidRPr="002B699B">
        <w:rPr>
          <w:rFonts w:ascii="Book Antiqua" w:eastAsia="SimSun" w:hAnsi="Book Antiqua" w:cs="SimSun"/>
          <w:i/>
          <w:iCs/>
          <w:color w:val="000000"/>
          <w:kern w:val="0"/>
          <w:sz w:val="24"/>
          <w:szCs w:val="24"/>
        </w:rPr>
        <w:t>Yonago Acta Med</w:t>
      </w:r>
      <w:r w:rsidRPr="002B699B">
        <w:rPr>
          <w:rFonts w:ascii="Book Antiqua" w:eastAsia="SimSun" w:hAnsi="Book Antiqua" w:cs="SimSun" w:hint="eastAsia"/>
          <w:color w:val="000000"/>
          <w:kern w:val="0"/>
          <w:sz w:val="24"/>
          <w:szCs w:val="24"/>
        </w:rPr>
        <w:t xml:space="preserve"> </w:t>
      </w:r>
      <w:r w:rsidRPr="002B699B">
        <w:rPr>
          <w:rFonts w:ascii="Book Antiqua" w:eastAsia="SimSun" w:hAnsi="Book Antiqua" w:cs="SimSun"/>
          <w:color w:val="000000"/>
          <w:kern w:val="0"/>
          <w:sz w:val="24"/>
          <w:szCs w:val="24"/>
        </w:rPr>
        <w:t>2016; </w:t>
      </w:r>
      <w:r w:rsidRPr="002B699B">
        <w:rPr>
          <w:rFonts w:ascii="Book Antiqua" w:eastAsia="SimSun" w:hAnsi="Book Antiqua" w:cs="SimSun"/>
          <w:b/>
          <w:bCs/>
          <w:color w:val="000000"/>
          <w:kern w:val="0"/>
          <w:sz w:val="24"/>
          <w:szCs w:val="24"/>
        </w:rPr>
        <w:t>59</w:t>
      </w:r>
      <w:r w:rsidRPr="002B699B">
        <w:rPr>
          <w:rFonts w:ascii="Book Antiqua" w:eastAsia="SimSun" w:hAnsi="Book Antiqua" w:cs="SimSun"/>
          <w:color w:val="000000"/>
          <w:kern w:val="0"/>
          <w:sz w:val="24"/>
          <w:szCs w:val="24"/>
        </w:rPr>
        <w:t>: 210-216 [PMID: 27708536]</w:t>
      </w:r>
    </w:p>
    <w:p w14:paraId="5B403BB5" w14:textId="77777777" w:rsidR="002B699B" w:rsidRPr="002B699B" w:rsidRDefault="002B699B" w:rsidP="002B699B">
      <w:pPr>
        <w:widowControl/>
        <w:snapToGrid w:val="0"/>
        <w:spacing w:line="360" w:lineRule="auto"/>
        <w:rPr>
          <w:rFonts w:ascii="Book Antiqua" w:eastAsia="SimSun" w:hAnsi="Book Antiqua" w:cs="SimSun"/>
          <w:color w:val="000000"/>
          <w:kern w:val="0"/>
          <w:sz w:val="24"/>
          <w:szCs w:val="24"/>
        </w:rPr>
      </w:pPr>
      <w:r w:rsidRPr="002B699B">
        <w:rPr>
          <w:rFonts w:ascii="Book Antiqua" w:eastAsia="SimSun" w:hAnsi="Book Antiqua" w:cs="SimSun"/>
          <w:color w:val="000000"/>
          <w:kern w:val="0"/>
          <w:sz w:val="24"/>
          <w:szCs w:val="24"/>
        </w:rPr>
        <w:t>39 </w:t>
      </w:r>
      <w:r w:rsidRPr="002B699B">
        <w:rPr>
          <w:rFonts w:ascii="Book Antiqua" w:eastAsia="SimSun" w:hAnsi="Book Antiqua" w:cs="SimSun"/>
          <w:b/>
          <w:bCs/>
          <w:color w:val="000000"/>
          <w:kern w:val="0"/>
          <w:sz w:val="24"/>
          <w:szCs w:val="24"/>
        </w:rPr>
        <w:t>Wu CW</w:t>
      </w:r>
      <w:r w:rsidRPr="002B699B">
        <w:rPr>
          <w:rFonts w:ascii="Book Antiqua" w:eastAsia="SimSun" w:hAnsi="Book Antiqua" w:cs="SimSun"/>
          <w:color w:val="000000"/>
          <w:kern w:val="0"/>
          <w:sz w:val="24"/>
          <w:szCs w:val="24"/>
        </w:rPr>
        <w:t>, Hsiung CA, Lo SS, Hsieh MC, Chen JH, Li AF, Lui WY, Whang-Peng J. Nodal dissection for patients with gastric cancer: a randomised controlled trial. </w:t>
      </w:r>
      <w:r w:rsidRPr="002B699B">
        <w:rPr>
          <w:rFonts w:ascii="Book Antiqua" w:eastAsia="SimSun" w:hAnsi="Book Antiqua" w:cs="SimSun"/>
          <w:i/>
          <w:iCs/>
          <w:color w:val="000000"/>
          <w:kern w:val="0"/>
          <w:sz w:val="24"/>
          <w:szCs w:val="24"/>
        </w:rPr>
        <w:t>Lancet Oncol</w:t>
      </w:r>
      <w:r w:rsidRPr="002B699B">
        <w:rPr>
          <w:rFonts w:ascii="Book Antiqua" w:eastAsia="SimSun" w:hAnsi="Book Antiqua" w:cs="SimSun"/>
          <w:color w:val="000000"/>
          <w:kern w:val="0"/>
          <w:sz w:val="24"/>
          <w:szCs w:val="24"/>
        </w:rPr>
        <w:t> 2006; </w:t>
      </w:r>
      <w:r w:rsidRPr="002B699B">
        <w:rPr>
          <w:rFonts w:ascii="Book Antiqua" w:eastAsia="SimSun" w:hAnsi="Book Antiqua" w:cs="SimSun"/>
          <w:b/>
          <w:bCs/>
          <w:color w:val="000000"/>
          <w:kern w:val="0"/>
          <w:sz w:val="24"/>
          <w:szCs w:val="24"/>
        </w:rPr>
        <w:t>7</w:t>
      </w:r>
      <w:r w:rsidRPr="002B699B">
        <w:rPr>
          <w:rFonts w:ascii="Book Antiqua" w:eastAsia="SimSun" w:hAnsi="Book Antiqua" w:cs="SimSun"/>
          <w:color w:val="000000"/>
          <w:kern w:val="0"/>
          <w:sz w:val="24"/>
          <w:szCs w:val="24"/>
        </w:rPr>
        <w:t>: 309-315 [PMID: 16574546 DOI: 10.1016/S1470-2045(06)70623-4]</w:t>
      </w:r>
    </w:p>
    <w:p w14:paraId="4A3F85F7" w14:textId="77777777" w:rsidR="002B699B" w:rsidRPr="002B699B" w:rsidRDefault="002B699B" w:rsidP="002B699B">
      <w:pPr>
        <w:widowControl/>
        <w:snapToGrid w:val="0"/>
        <w:spacing w:line="360" w:lineRule="auto"/>
        <w:jc w:val="right"/>
        <w:rPr>
          <w:rFonts w:ascii="Book Antiqua" w:eastAsia="SimSun" w:hAnsi="Book Antiqua" w:cs="Times New Roman"/>
          <w:kern w:val="0"/>
          <w:sz w:val="24"/>
          <w:szCs w:val="24"/>
        </w:rPr>
      </w:pPr>
      <w:bookmarkStart w:id="85" w:name="OLE_LINK51"/>
      <w:bookmarkStart w:id="86" w:name="OLE_LINK52"/>
      <w:bookmarkStart w:id="87" w:name="OLE_LINK120"/>
      <w:bookmarkStart w:id="88" w:name="OLE_LINK148"/>
      <w:bookmarkStart w:id="89" w:name="OLE_LINK72"/>
      <w:bookmarkStart w:id="90" w:name="OLE_LINK112"/>
      <w:bookmarkStart w:id="91" w:name="OLE_LINK320"/>
      <w:bookmarkStart w:id="92" w:name="OLE_LINK387"/>
      <w:bookmarkStart w:id="93" w:name="OLE_LINK183"/>
      <w:bookmarkStart w:id="94" w:name="OLE_LINK254"/>
      <w:bookmarkStart w:id="95" w:name="OLE_LINK149"/>
      <w:bookmarkStart w:id="96" w:name="OLE_LINK225"/>
      <w:bookmarkStart w:id="97" w:name="OLE_LINK207"/>
      <w:bookmarkStart w:id="98" w:name="OLE_LINK226"/>
      <w:bookmarkStart w:id="99" w:name="OLE_LINK212"/>
      <w:bookmarkStart w:id="100" w:name="OLE_LINK250"/>
      <w:bookmarkStart w:id="101" w:name="OLE_LINK281"/>
      <w:bookmarkStart w:id="102" w:name="OLE_LINK282"/>
      <w:bookmarkStart w:id="103" w:name="OLE_LINK313"/>
      <w:bookmarkStart w:id="104" w:name="OLE_LINK304"/>
      <w:bookmarkStart w:id="105" w:name="OLE_LINK321"/>
      <w:bookmarkStart w:id="106" w:name="OLE_LINK385"/>
      <w:bookmarkStart w:id="107" w:name="OLE_LINK400"/>
      <w:bookmarkStart w:id="108" w:name="OLE_LINK346"/>
      <w:bookmarkStart w:id="109" w:name="OLE_LINK371"/>
      <w:bookmarkStart w:id="110" w:name="OLE_LINK334"/>
      <w:bookmarkStart w:id="111" w:name="OLE_LINK1830"/>
      <w:bookmarkStart w:id="112" w:name="OLE_LINK457"/>
      <w:bookmarkStart w:id="113" w:name="OLE_LINK288"/>
      <w:bookmarkStart w:id="114" w:name="OLE_LINK384"/>
      <w:bookmarkStart w:id="115" w:name="OLE_LINK379"/>
      <w:bookmarkStart w:id="116" w:name="OLE_LINK303"/>
      <w:bookmarkStart w:id="117" w:name="OLE_LINK450"/>
      <w:bookmarkStart w:id="118" w:name="OLE_LINK489"/>
      <w:bookmarkStart w:id="119" w:name="OLE_LINK535"/>
      <w:bookmarkStart w:id="120" w:name="OLE_LINK648"/>
      <w:bookmarkStart w:id="121" w:name="OLE_LINK686"/>
      <w:bookmarkStart w:id="122" w:name="OLE_LINK471"/>
      <w:bookmarkStart w:id="123" w:name="OLE_LINK462"/>
      <w:bookmarkStart w:id="124" w:name="OLE_LINK519"/>
      <w:bookmarkStart w:id="125" w:name="OLE_LINK575"/>
      <w:bookmarkStart w:id="126" w:name="OLE_LINK491"/>
      <w:bookmarkStart w:id="127" w:name="OLE_LINK532"/>
      <w:bookmarkStart w:id="128" w:name="OLE_LINK572"/>
      <w:bookmarkStart w:id="129" w:name="OLE_LINK574"/>
      <w:bookmarkStart w:id="130" w:name="OLE_LINK480"/>
      <w:bookmarkStart w:id="131" w:name="OLE_LINK567"/>
      <w:bookmarkStart w:id="132" w:name="OLE_LINK2700"/>
      <w:bookmarkStart w:id="133" w:name="OLE_LINK581"/>
      <w:bookmarkStart w:id="134" w:name="OLE_LINK639"/>
      <w:bookmarkStart w:id="135" w:name="OLE_LINK688"/>
      <w:bookmarkStart w:id="136" w:name="OLE_LINK722"/>
      <w:bookmarkStart w:id="137" w:name="OLE_LINK542"/>
      <w:bookmarkStart w:id="138" w:name="OLE_LINK589"/>
      <w:bookmarkStart w:id="139" w:name="OLE_LINK582"/>
      <w:bookmarkStart w:id="140" w:name="OLE_LINK640"/>
      <w:bookmarkStart w:id="141" w:name="OLE_LINK714"/>
      <w:bookmarkStart w:id="142" w:name="OLE_LINK593"/>
      <w:bookmarkStart w:id="143" w:name="OLE_LINK716"/>
      <w:bookmarkStart w:id="144" w:name="OLE_LINK770"/>
      <w:bookmarkStart w:id="145" w:name="OLE_LINK801"/>
      <w:bookmarkStart w:id="146" w:name="OLE_LINK660"/>
      <w:bookmarkStart w:id="147" w:name="OLE_LINK781"/>
      <w:bookmarkStart w:id="148" w:name="OLE_LINK833"/>
      <w:bookmarkStart w:id="149" w:name="OLE_LINK642"/>
      <w:bookmarkStart w:id="150" w:name="OLE_LINK700"/>
      <w:bookmarkStart w:id="151" w:name="OLE_LINK792"/>
      <w:bookmarkStart w:id="152" w:name="OLE_LINK2882"/>
      <w:bookmarkStart w:id="153" w:name="OLE_LINK836"/>
      <w:bookmarkStart w:id="154" w:name="OLE_LINK889"/>
      <w:bookmarkStart w:id="155" w:name="OLE_LINK782"/>
      <w:bookmarkStart w:id="156" w:name="OLE_LINK826"/>
      <w:bookmarkStart w:id="157" w:name="OLE_LINK865"/>
      <w:bookmarkStart w:id="158" w:name="OLE_LINK856"/>
      <w:bookmarkStart w:id="159" w:name="OLE_LINK908"/>
      <w:bookmarkStart w:id="160" w:name="OLE_LINK980"/>
      <w:bookmarkStart w:id="161" w:name="OLE_LINK1018"/>
      <w:bookmarkStart w:id="162" w:name="OLE_LINK1049"/>
      <w:bookmarkStart w:id="163" w:name="OLE_LINK1076"/>
      <w:bookmarkStart w:id="164" w:name="OLE_LINK1106"/>
      <w:bookmarkStart w:id="165" w:name="OLE_LINK891"/>
      <w:bookmarkStart w:id="166" w:name="OLE_LINK943"/>
      <w:bookmarkStart w:id="167" w:name="OLE_LINK981"/>
      <w:bookmarkStart w:id="168" w:name="OLE_LINK1030"/>
      <w:bookmarkStart w:id="169" w:name="OLE_LINK847"/>
      <w:bookmarkStart w:id="170" w:name="OLE_LINK909"/>
      <w:bookmarkStart w:id="171" w:name="OLE_LINK906"/>
      <w:bookmarkStart w:id="172" w:name="OLE_LINK992"/>
      <w:bookmarkStart w:id="173" w:name="OLE_LINK993"/>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bookmarkStart w:id="190" w:name="OLE_LINK1053"/>
      <w:bookmarkStart w:id="191" w:name="OLE_LINK1054"/>
      <w:r w:rsidRPr="002B699B">
        <w:rPr>
          <w:rFonts w:ascii="Book Antiqua" w:eastAsia="SimSun" w:hAnsi="Book Antiqua" w:cs="Times New Roman"/>
          <w:b/>
          <w:bCs/>
          <w:kern w:val="0"/>
          <w:sz w:val="24"/>
          <w:szCs w:val="24"/>
        </w:rPr>
        <w:t>P-Reviewer:</w:t>
      </w:r>
      <w:r w:rsidRPr="002B699B">
        <w:rPr>
          <w:rFonts w:ascii="Book Antiqua" w:eastAsia="SimSun" w:hAnsi="Book Antiqua" w:cs="Times New Roman" w:hint="eastAsia"/>
          <w:b/>
          <w:bCs/>
          <w:kern w:val="0"/>
          <w:sz w:val="24"/>
          <w:szCs w:val="24"/>
        </w:rPr>
        <w:t xml:space="preserve"> </w:t>
      </w:r>
      <w:r w:rsidRPr="002B699B">
        <w:rPr>
          <w:rFonts w:ascii="Book Antiqua" w:eastAsia="SimSun" w:hAnsi="Book Antiqua" w:cs="Times New Roman"/>
          <w:bCs/>
          <w:kern w:val="0"/>
          <w:sz w:val="24"/>
          <w:szCs w:val="24"/>
        </w:rPr>
        <w:t>Dinc</w:t>
      </w:r>
      <w:r w:rsidRPr="002B699B">
        <w:rPr>
          <w:rFonts w:ascii="Book Antiqua" w:eastAsia="SimSun" w:hAnsi="Book Antiqua" w:cs="Times New Roman" w:hint="eastAsia"/>
          <w:bCs/>
          <w:kern w:val="0"/>
          <w:sz w:val="24"/>
          <w:szCs w:val="24"/>
        </w:rPr>
        <w:t xml:space="preserve"> </w:t>
      </w:r>
      <w:r w:rsidRPr="002B699B">
        <w:rPr>
          <w:rFonts w:ascii="Book Antiqua" w:eastAsia="SimSun" w:hAnsi="Book Antiqua" w:cs="Times New Roman"/>
          <w:bCs/>
          <w:kern w:val="0"/>
          <w:sz w:val="24"/>
          <w:szCs w:val="24"/>
        </w:rPr>
        <w:t>T</w:t>
      </w:r>
      <w:r w:rsidRPr="002B699B">
        <w:rPr>
          <w:rFonts w:ascii="Book Antiqua" w:eastAsia="SimSun" w:hAnsi="Book Antiqua" w:cs="Times New Roman" w:hint="eastAsia"/>
          <w:b/>
          <w:bCs/>
          <w:kern w:val="0"/>
          <w:sz w:val="24"/>
          <w:szCs w:val="24"/>
        </w:rPr>
        <w:t xml:space="preserve"> </w:t>
      </w:r>
      <w:r w:rsidRPr="002B699B">
        <w:rPr>
          <w:rFonts w:ascii="Book Antiqua" w:eastAsia="SimSun" w:hAnsi="Book Antiqua" w:cs="Times New Roman"/>
          <w:b/>
          <w:bCs/>
          <w:kern w:val="0"/>
          <w:sz w:val="24"/>
          <w:szCs w:val="24"/>
        </w:rPr>
        <w:t>S-Editor:</w:t>
      </w:r>
      <w:r w:rsidRPr="002B699B">
        <w:rPr>
          <w:rFonts w:ascii="Book Antiqua" w:eastAsia="SimSun" w:hAnsi="Book Antiqua" w:cs="Times New Roman" w:hint="eastAsia"/>
          <w:kern w:val="0"/>
          <w:sz w:val="24"/>
          <w:szCs w:val="24"/>
        </w:rPr>
        <w:t xml:space="preserve"> Gong ZM</w:t>
      </w:r>
    </w:p>
    <w:p w14:paraId="02032E33" w14:textId="77777777" w:rsidR="002B699B" w:rsidRPr="002B699B" w:rsidRDefault="002B699B" w:rsidP="002B699B">
      <w:pPr>
        <w:widowControl/>
        <w:snapToGrid w:val="0"/>
        <w:spacing w:line="360" w:lineRule="auto"/>
        <w:jc w:val="right"/>
        <w:rPr>
          <w:rFonts w:ascii="Book Antiqua" w:eastAsia="SimSun" w:hAnsi="Book Antiqua" w:cs="Times New Roman"/>
          <w:b/>
          <w:bCs/>
          <w:kern w:val="0"/>
          <w:sz w:val="24"/>
          <w:szCs w:val="24"/>
        </w:rPr>
      </w:pPr>
      <w:r w:rsidRPr="002B699B">
        <w:rPr>
          <w:rFonts w:ascii="Book Antiqua" w:eastAsia="SimSun" w:hAnsi="Book Antiqua" w:cs="Times New Roman"/>
          <w:b/>
          <w:bCs/>
          <w:kern w:val="0"/>
          <w:sz w:val="24"/>
          <w:szCs w:val="24"/>
        </w:rPr>
        <w:t>L-Editor:</w:t>
      </w:r>
      <w:r w:rsidRPr="002B699B">
        <w:rPr>
          <w:rFonts w:ascii="Book Antiqua" w:eastAsia="SimSun" w:hAnsi="Book Antiqua" w:cs="Times New Roman"/>
          <w:kern w:val="0"/>
          <w:sz w:val="24"/>
          <w:szCs w:val="24"/>
        </w:rPr>
        <w:t xml:space="preserve"> </w:t>
      </w:r>
      <w:r w:rsidRPr="002B699B">
        <w:rPr>
          <w:rFonts w:ascii="Book Antiqua" w:eastAsia="SimSun" w:hAnsi="Book Antiqua" w:cs="Times New Roman"/>
          <w:b/>
          <w:bCs/>
          <w:kern w:val="0"/>
          <w:sz w:val="24"/>
          <w:szCs w:val="24"/>
        </w:rPr>
        <w:t>E-Editor:</w:t>
      </w:r>
    </w:p>
    <w:p w14:paraId="4F10095B" w14:textId="77777777" w:rsidR="002B699B" w:rsidRPr="002B699B" w:rsidRDefault="002B699B" w:rsidP="002B699B">
      <w:pPr>
        <w:widowControl/>
        <w:shd w:val="clear" w:color="auto" w:fill="FFFFFF"/>
        <w:snapToGrid w:val="0"/>
        <w:spacing w:line="360" w:lineRule="auto"/>
        <w:rPr>
          <w:rFonts w:ascii="Book Antiqua" w:eastAsia="SimSun" w:hAnsi="Book Antiqua" w:cs="Helvetica"/>
          <w:b/>
          <w:kern w:val="0"/>
          <w:sz w:val="24"/>
          <w:szCs w:val="24"/>
        </w:rPr>
      </w:pPr>
      <w:bookmarkStart w:id="192" w:name="OLE_LINK880"/>
      <w:bookmarkStart w:id="193" w:name="OLE_LINK881"/>
      <w:bookmarkStart w:id="194" w:name="OLE_LINK497"/>
      <w:bookmarkStart w:id="195" w:name="OLE_LINK81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B699B">
        <w:rPr>
          <w:rFonts w:ascii="Book Antiqua" w:eastAsia="SimSun" w:hAnsi="Book Antiqua" w:cs="Helvetica"/>
          <w:b/>
          <w:kern w:val="0"/>
          <w:sz w:val="24"/>
          <w:szCs w:val="24"/>
        </w:rPr>
        <w:t xml:space="preserve">Specialty type: </w:t>
      </w:r>
      <w:r w:rsidRPr="002B699B">
        <w:rPr>
          <w:rFonts w:ascii="Book Antiqua" w:eastAsia="SimSun" w:hAnsi="Book Antiqua" w:cs="Helvetica"/>
          <w:kern w:val="0"/>
          <w:sz w:val="24"/>
          <w:szCs w:val="24"/>
        </w:rPr>
        <w:t>Gastroenterology and</w:t>
      </w:r>
      <w:r w:rsidRPr="002B699B">
        <w:rPr>
          <w:rFonts w:ascii="Book Antiqua" w:eastAsia="SimSun" w:hAnsi="Book Antiqua" w:cs="Helvetica" w:hint="eastAsia"/>
          <w:kern w:val="0"/>
          <w:sz w:val="24"/>
          <w:szCs w:val="24"/>
        </w:rPr>
        <w:t xml:space="preserve"> </w:t>
      </w:r>
      <w:r w:rsidRPr="002B699B">
        <w:rPr>
          <w:rFonts w:ascii="Book Antiqua" w:eastAsia="SimSun" w:hAnsi="Book Antiqua" w:cs="Helvetica"/>
          <w:kern w:val="0"/>
          <w:sz w:val="24"/>
          <w:szCs w:val="24"/>
        </w:rPr>
        <w:t>hepatology</w:t>
      </w:r>
    </w:p>
    <w:p w14:paraId="3543D60F" w14:textId="77777777" w:rsidR="002B699B" w:rsidRPr="002B699B" w:rsidRDefault="002B699B" w:rsidP="002B699B">
      <w:pPr>
        <w:widowControl/>
        <w:shd w:val="clear" w:color="auto" w:fill="FFFFFF"/>
        <w:snapToGrid w:val="0"/>
        <w:spacing w:line="360" w:lineRule="auto"/>
        <w:rPr>
          <w:rFonts w:ascii="Book Antiqua" w:eastAsia="SimSun" w:hAnsi="Book Antiqua" w:cs="Helvetica"/>
          <w:b/>
          <w:kern w:val="0"/>
          <w:sz w:val="24"/>
          <w:szCs w:val="24"/>
        </w:rPr>
      </w:pPr>
      <w:r w:rsidRPr="002B699B">
        <w:rPr>
          <w:rFonts w:ascii="Book Antiqua" w:eastAsia="SimSun" w:hAnsi="Book Antiqua" w:cs="Helvetica"/>
          <w:b/>
          <w:kern w:val="0"/>
          <w:sz w:val="24"/>
          <w:szCs w:val="24"/>
        </w:rPr>
        <w:t xml:space="preserve">Country of origin: </w:t>
      </w:r>
      <w:r w:rsidRPr="002B699B">
        <w:rPr>
          <w:rFonts w:ascii="Book Antiqua" w:eastAsia="SimSun" w:hAnsi="Book Antiqua" w:cs="Times New Roman"/>
          <w:sz w:val="24"/>
          <w:szCs w:val="24"/>
        </w:rPr>
        <w:t>China</w:t>
      </w:r>
    </w:p>
    <w:p w14:paraId="0677BA72" w14:textId="77777777" w:rsidR="002B699B" w:rsidRPr="002B699B" w:rsidRDefault="002B699B" w:rsidP="002B699B">
      <w:pPr>
        <w:widowControl/>
        <w:shd w:val="clear" w:color="auto" w:fill="FFFFFF"/>
        <w:snapToGrid w:val="0"/>
        <w:spacing w:line="360" w:lineRule="auto"/>
        <w:rPr>
          <w:rFonts w:ascii="Book Antiqua" w:eastAsia="SimSun" w:hAnsi="Book Antiqua" w:cs="Helvetica"/>
          <w:b/>
          <w:kern w:val="0"/>
          <w:sz w:val="24"/>
          <w:szCs w:val="24"/>
        </w:rPr>
      </w:pPr>
      <w:r w:rsidRPr="002B699B">
        <w:rPr>
          <w:rFonts w:ascii="Book Antiqua" w:eastAsia="SimSun" w:hAnsi="Book Antiqua" w:cs="Helvetica"/>
          <w:b/>
          <w:kern w:val="0"/>
          <w:sz w:val="24"/>
          <w:szCs w:val="24"/>
        </w:rPr>
        <w:t>Peer-review report classification</w:t>
      </w:r>
    </w:p>
    <w:p w14:paraId="3A385559" w14:textId="77777777" w:rsidR="002B699B" w:rsidRPr="002B699B" w:rsidRDefault="002B699B" w:rsidP="002B699B">
      <w:pPr>
        <w:widowControl/>
        <w:shd w:val="clear" w:color="auto" w:fill="FFFFFF"/>
        <w:snapToGrid w:val="0"/>
        <w:spacing w:line="360" w:lineRule="auto"/>
        <w:rPr>
          <w:rFonts w:ascii="Book Antiqua" w:eastAsia="SimSun" w:hAnsi="Book Antiqua" w:cs="Helvetica"/>
          <w:kern w:val="0"/>
          <w:sz w:val="24"/>
          <w:szCs w:val="24"/>
        </w:rPr>
      </w:pPr>
      <w:r w:rsidRPr="002B699B">
        <w:rPr>
          <w:rFonts w:ascii="Book Antiqua" w:eastAsia="SimSun" w:hAnsi="Book Antiqua" w:cs="Helvetica"/>
          <w:kern w:val="0"/>
          <w:sz w:val="24"/>
          <w:szCs w:val="24"/>
        </w:rPr>
        <w:t xml:space="preserve">Grade A (Excellent): </w:t>
      </w:r>
      <w:r w:rsidRPr="002B699B">
        <w:rPr>
          <w:rFonts w:ascii="Book Antiqua" w:eastAsia="SimSun" w:hAnsi="Book Antiqua" w:cs="Helvetica" w:hint="eastAsia"/>
          <w:kern w:val="0"/>
          <w:sz w:val="24"/>
          <w:szCs w:val="24"/>
        </w:rPr>
        <w:t>0</w:t>
      </w:r>
    </w:p>
    <w:p w14:paraId="1E2EF813" w14:textId="77777777" w:rsidR="002B699B" w:rsidRPr="002B699B" w:rsidRDefault="002B699B" w:rsidP="002B699B">
      <w:pPr>
        <w:widowControl/>
        <w:shd w:val="clear" w:color="auto" w:fill="FFFFFF"/>
        <w:snapToGrid w:val="0"/>
        <w:spacing w:line="360" w:lineRule="auto"/>
        <w:rPr>
          <w:rFonts w:ascii="Book Antiqua" w:eastAsia="SimSun" w:hAnsi="Book Antiqua" w:cs="Helvetica"/>
          <w:kern w:val="0"/>
          <w:sz w:val="24"/>
          <w:szCs w:val="24"/>
        </w:rPr>
      </w:pPr>
      <w:r w:rsidRPr="002B699B">
        <w:rPr>
          <w:rFonts w:ascii="Book Antiqua" w:eastAsia="SimSun" w:hAnsi="Book Antiqua" w:cs="Helvetica"/>
          <w:kern w:val="0"/>
          <w:sz w:val="24"/>
          <w:szCs w:val="24"/>
        </w:rPr>
        <w:t xml:space="preserve">Grade B (Very good): </w:t>
      </w:r>
      <w:r w:rsidRPr="002B699B">
        <w:rPr>
          <w:rFonts w:ascii="Book Antiqua" w:eastAsia="SimSun" w:hAnsi="Book Antiqua" w:cs="Helvetica" w:hint="eastAsia"/>
          <w:kern w:val="0"/>
          <w:sz w:val="24"/>
          <w:szCs w:val="24"/>
        </w:rPr>
        <w:t>0</w:t>
      </w:r>
    </w:p>
    <w:p w14:paraId="0AEFA1FC" w14:textId="77777777" w:rsidR="002B699B" w:rsidRPr="002B699B" w:rsidRDefault="002B699B" w:rsidP="002B699B">
      <w:pPr>
        <w:widowControl/>
        <w:shd w:val="clear" w:color="auto" w:fill="FFFFFF"/>
        <w:snapToGrid w:val="0"/>
        <w:spacing w:line="360" w:lineRule="auto"/>
        <w:rPr>
          <w:rFonts w:ascii="Book Antiqua" w:eastAsia="SimSun" w:hAnsi="Book Antiqua" w:cs="Helvetica"/>
          <w:kern w:val="0"/>
          <w:sz w:val="24"/>
          <w:szCs w:val="24"/>
        </w:rPr>
      </w:pPr>
      <w:r w:rsidRPr="002B699B">
        <w:rPr>
          <w:rFonts w:ascii="Book Antiqua" w:eastAsia="SimSun" w:hAnsi="Book Antiqua" w:cs="Helvetica"/>
          <w:kern w:val="0"/>
          <w:sz w:val="24"/>
          <w:szCs w:val="24"/>
        </w:rPr>
        <w:t xml:space="preserve">Grade C (Good): </w:t>
      </w:r>
      <w:r w:rsidRPr="002B699B">
        <w:rPr>
          <w:rFonts w:ascii="Book Antiqua" w:eastAsia="SimSun" w:hAnsi="Book Antiqua" w:cs="Helvetica" w:hint="eastAsia"/>
          <w:kern w:val="0"/>
          <w:sz w:val="24"/>
          <w:szCs w:val="24"/>
        </w:rPr>
        <w:t>C</w:t>
      </w:r>
    </w:p>
    <w:p w14:paraId="2625F30D" w14:textId="77777777" w:rsidR="002B699B" w:rsidRPr="002B699B" w:rsidRDefault="002B699B" w:rsidP="002B699B">
      <w:pPr>
        <w:widowControl/>
        <w:shd w:val="clear" w:color="auto" w:fill="FFFFFF"/>
        <w:snapToGrid w:val="0"/>
        <w:spacing w:line="360" w:lineRule="auto"/>
        <w:rPr>
          <w:rFonts w:ascii="Book Antiqua" w:eastAsia="SimSun" w:hAnsi="Book Antiqua" w:cs="Helvetica"/>
          <w:kern w:val="0"/>
          <w:sz w:val="24"/>
          <w:szCs w:val="24"/>
        </w:rPr>
      </w:pPr>
      <w:r w:rsidRPr="002B699B">
        <w:rPr>
          <w:rFonts w:ascii="Book Antiqua" w:eastAsia="SimSun" w:hAnsi="Book Antiqua" w:cs="Helvetica"/>
          <w:kern w:val="0"/>
          <w:sz w:val="24"/>
          <w:szCs w:val="24"/>
        </w:rPr>
        <w:t xml:space="preserve">Grade D (Fair): </w:t>
      </w:r>
      <w:r w:rsidRPr="002B699B">
        <w:rPr>
          <w:rFonts w:ascii="Book Antiqua" w:eastAsia="SimSun" w:hAnsi="Book Antiqua" w:cs="Helvetica" w:hint="eastAsia"/>
          <w:kern w:val="0"/>
          <w:sz w:val="24"/>
          <w:szCs w:val="24"/>
        </w:rPr>
        <w:t>0</w:t>
      </w:r>
    </w:p>
    <w:p w14:paraId="18E9FD89" w14:textId="77777777" w:rsidR="002B699B" w:rsidRPr="002B699B" w:rsidRDefault="002B699B" w:rsidP="002B699B">
      <w:pPr>
        <w:widowControl/>
        <w:shd w:val="clear" w:color="auto" w:fill="FFFFFF"/>
        <w:snapToGrid w:val="0"/>
        <w:spacing w:line="360" w:lineRule="auto"/>
        <w:rPr>
          <w:rFonts w:ascii="Book Antiqua" w:eastAsia="SimSun" w:hAnsi="Book Antiqua" w:cs="Helvetica"/>
          <w:kern w:val="0"/>
          <w:sz w:val="24"/>
          <w:szCs w:val="24"/>
        </w:rPr>
      </w:pPr>
      <w:r w:rsidRPr="002B699B">
        <w:rPr>
          <w:rFonts w:ascii="Book Antiqua" w:eastAsia="SimSun" w:hAnsi="Book Antiqua" w:cs="Helvetica"/>
          <w:kern w:val="0"/>
          <w:sz w:val="24"/>
          <w:szCs w:val="24"/>
        </w:rPr>
        <w:t xml:space="preserve">Grade E (Poor): </w:t>
      </w:r>
      <w:r w:rsidRPr="002B699B">
        <w:rPr>
          <w:rFonts w:ascii="Book Antiqua" w:eastAsia="SimSun" w:hAnsi="Book Antiqua" w:cs="Helvetica" w:hint="eastAsia"/>
          <w:kern w:val="0"/>
          <w:sz w:val="24"/>
          <w:szCs w:val="24"/>
        </w:rPr>
        <w:t>0</w:t>
      </w:r>
      <w:bookmarkEnd w:id="192"/>
      <w:bookmarkEnd w:id="193"/>
    </w:p>
    <w:bookmarkEnd w:id="190"/>
    <w:bookmarkEnd w:id="191"/>
    <w:bookmarkEnd w:id="194"/>
    <w:bookmarkEnd w:id="195"/>
    <w:p w14:paraId="42154DA3" w14:textId="15DBD71E" w:rsidR="003335BB" w:rsidRPr="003335BB" w:rsidRDefault="003335BB" w:rsidP="003335BB">
      <w:pPr>
        <w:widowControl/>
        <w:snapToGrid w:val="0"/>
        <w:spacing w:line="360" w:lineRule="auto"/>
        <w:rPr>
          <w:rFonts w:ascii="Book Antiqua" w:hAnsi="Book Antiqua" w:cs="Times New Roman"/>
          <w:sz w:val="24"/>
          <w:szCs w:val="24"/>
        </w:rPr>
      </w:pPr>
      <w:r w:rsidRPr="003335BB">
        <w:rPr>
          <w:rFonts w:ascii="Book Antiqua" w:hAnsi="Book Antiqua" w:cs="Times New Roman"/>
          <w:sz w:val="24"/>
          <w:szCs w:val="24"/>
        </w:rPr>
        <w:br w:type="page"/>
      </w:r>
    </w:p>
    <w:p w14:paraId="0AFF3101" w14:textId="050497B8" w:rsidR="00E00155" w:rsidRDefault="007240B9" w:rsidP="003335BB">
      <w:pPr>
        <w:snapToGrid w:val="0"/>
        <w:spacing w:line="360" w:lineRule="auto"/>
        <w:rPr>
          <w:rFonts w:ascii="Book Antiqua" w:hAnsi="Book Antiqua" w:cs="Times New Roman"/>
          <w:noProof/>
          <w:kern w:val="0"/>
          <w:sz w:val="24"/>
          <w:szCs w:val="24"/>
        </w:rPr>
      </w:pPr>
      <w:r>
        <w:rPr>
          <w:rFonts w:ascii="Book Antiqua" w:hAnsi="Book Antiqua" w:cs="Times New Roman" w:hint="eastAsia"/>
          <w:noProof/>
          <w:kern w:val="0"/>
          <w:sz w:val="24"/>
          <w:szCs w:val="24"/>
        </w:rPr>
        <w:lastRenderedPageBreak/>
        <w:t>A</w:t>
      </w:r>
    </w:p>
    <w:p w14:paraId="1C3D303C" w14:textId="72701EB9" w:rsidR="007240B9" w:rsidRDefault="007240B9" w:rsidP="003335BB">
      <w:pPr>
        <w:snapToGrid w:val="0"/>
        <w:spacing w:line="360" w:lineRule="auto"/>
        <w:rPr>
          <w:rFonts w:ascii="Book Antiqua" w:hAnsi="Book Antiqua" w:cs="Times New Roman"/>
          <w:sz w:val="24"/>
          <w:szCs w:val="24"/>
        </w:rPr>
      </w:pPr>
      <w:r w:rsidRPr="003335BB">
        <w:rPr>
          <w:rFonts w:ascii="Book Antiqua" w:hAnsi="Book Antiqua" w:cs="Times New Roman"/>
          <w:noProof/>
          <w:kern w:val="0"/>
          <w:sz w:val="24"/>
          <w:szCs w:val="24"/>
        </w:rPr>
        <w:drawing>
          <wp:inline distT="0" distB="0" distL="0" distR="0" wp14:anchorId="5257907F" wp14:editId="54EE8C86">
            <wp:extent cx="3856008" cy="308907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500" cy="3087870"/>
                    </a:xfrm>
                    <a:prstGeom prst="rect">
                      <a:avLst/>
                    </a:prstGeom>
                    <a:noFill/>
                    <a:ln>
                      <a:noFill/>
                    </a:ln>
                  </pic:spPr>
                </pic:pic>
              </a:graphicData>
            </a:graphic>
          </wp:inline>
        </w:drawing>
      </w:r>
    </w:p>
    <w:p w14:paraId="5E91D30F" w14:textId="1B5AD33F" w:rsidR="007240B9" w:rsidRDefault="007240B9" w:rsidP="003335BB">
      <w:pPr>
        <w:snapToGrid w:val="0"/>
        <w:spacing w:line="360" w:lineRule="auto"/>
        <w:rPr>
          <w:rFonts w:ascii="Book Antiqua" w:hAnsi="Book Antiqua" w:cs="Times New Roman"/>
          <w:sz w:val="24"/>
          <w:szCs w:val="24"/>
        </w:rPr>
      </w:pPr>
      <w:r>
        <w:rPr>
          <w:rFonts w:ascii="Book Antiqua" w:hAnsi="Book Antiqua" w:cs="Times New Roman" w:hint="eastAsia"/>
          <w:sz w:val="24"/>
          <w:szCs w:val="24"/>
        </w:rPr>
        <w:t>B</w:t>
      </w:r>
    </w:p>
    <w:p w14:paraId="0666E7D7" w14:textId="4736AF05" w:rsidR="007240B9" w:rsidRPr="003335BB" w:rsidRDefault="007240B9" w:rsidP="003335BB">
      <w:pPr>
        <w:snapToGrid w:val="0"/>
        <w:spacing w:line="360" w:lineRule="auto"/>
        <w:rPr>
          <w:rFonts w:ascii="Book Antiqua" w:hAnsi="Book Antiqua" w:cs="Times New Roman"/>
          <w:sz w:val="24"/>
          <w:szCs w:val="24"/>
        </w:rPr>
      </w:pPr>
      <w:r w:rsidRPr="003335BB">
        <w:rPr>
          <w:rFonts w:ascii="Book Antiqua" w:hAnsi="Book Antiqua" w:cs="Times New Roman"/>
          <w:noProof/>
          <w:kern w:val="0"/>
          <w:sz w:val="24"/>
          <w:szCs w:val="24"/>
        </w:rPr>
        <w:drawing>
          <wp:inline distT="0" distB="0" distL="0" distR="0" wp14:anchorId="17E53DD1" wp14:editId="66558984">
            <wp:extent cx="3822678" cy="3062377"/>
            <wp:effectExtent l="0" t="0" r="698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183" cy="3061179"/>
                    </a:xfrm>
                    <a:prstGeom prst="rect">
                      <a:avLst/>
                    </a:prstGeom>
                    <a:noFill/>
                    <a:ln>
                      <a:noFill/>
                    </a:ln>
                  </pic:spPr>
                </pic:pic>
              </a:graphicData>
            </a:graphic>
          </wp:inline>
        </w:drawing>
      </w:r>
    </w:p>
    <w:p w14:paraId="7B07AFD4" w14:textId="1F647876" w:rsidR="00E00155" w:rsidRPr="003335BB" w:rsidRDefault="00E00155"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t xml:space="preserve">Figure 1 </w:t>
      </w:r>
      <w:r w:rsidR="00073F62" w:rsidRPr="003335BB">
        <w:rPr>
          <w:rFonts w:ascii="Book Antiqua" w:hAnsi="Book Antiqua" w:cs="Times New Roman"/>
          <w:b/>
          <w:sz w:val="24"/>
          <w:szCs w:val="24"/>
        </w:rPr>
        <w:t>Kaplan–Meier</w:t>
      </w:r>
      <w:r w:rsidR="00074A08" w:rsidRPr="003335BB">
        <w:rPr>
          <w:rFonts w:ascii="Book Antiqua" w:hAnsi="Book Antiqua" w:cs="Times New Roman"/>
          <w:b/>
          <w:sz w:val="24"/>
          <w:szCs w:val="24"/>
        </w:rPr>
        <w:t xml:space="preserve"> d</w:t>
      </w:r>
      <w:r w:rsidRPr="003335BB">
        <w:rPr>
          <w:rFonts w:ascii="Book Antiqua" w:hAnsi="Book Antiqua" w:cs="Times New Roman"/>
          <w:b/>
          <w:sz w:val="24"/>
          <w:szCs w:val="24"/>
        </w:rPr>
        <w:t xml:space="preserve">isease-free </w:t>
      </w:r>
      <w:r w:rsidR="007240B9">
        <w:rPr>
          <w:rFonts w:ascii="Book Antiqua" w:hAnsi="Book Antiqua" w:cs="Times New Roman" w:hint="eastAsia"/>
          <w:b/>
          <w:sz w:val="24"/>
          <w:szCs w:val="24"/>
        </w:rPr>
        <w:t xml:space="preserve">(A) and </w:t>
      </w:r>
      <w:r w:rsidR="007240B9" w:rsidRPr="003335BB">
        <w:rPr>
          <w:rFonts w:ascii="Book Antiqua" w:hAnsi="Book Antiqua" w:cs="Times New Roman"/>
          <w:b/>
          <w:sz w:val="24"/>
          <w:szCs w:val="24"/>
        </w:rPr>
        <w:t xml:space="preserve">overall </w:t>
      </w:r>
      <w:r w:rsidR="007240B9">
        <w:rPr>
          <w:rFonts w:ascii="Book Antiqua" w:hAnsi="Book Antiqua" w:cs="Times New Roman" w:hint="eastAsia"/>
          <w:b/>
          <w:sz w:val="24"/>
          <w:szCs w:val="24"/>
        </w:rPr>
        <w:t xml:space="preserve">(B) </w:t>
      </w:r>
      <w:r w:rsidRPr="003335BB">
        <w:rPr>
          <w:rFonts w:ascii="Book Antiqua" w:hAnsi="Book Antiqua" w:cs="Times New Roman"/>
          <w:b/>
          <w:sz w:val="24"/>
          <w:szCs w:val="24"/>
        </w:rPr>
        <w:t>survival curve</w:t>
      </w:r>
      <w:r w:rsidR="007240B9">
        <w:rPr>
          <w:rFonts w:ascii="Book Antiqua" w:hAnsi="Book Antiqua" w:cs="Times New Roman" w:hint="eastAsia"/>
          <w:b/>
          <w:sz w:val="24"/>
          <w:szCs w:val="24"/>
        </w:rPr>
        <w:t>s</w:t>
      </w:r>
      <w:r w:rsidRPr="003335BB">
        <w:rPr>
          <w:rFonts w:ascii="Book Antiqua" w:hAnsi="Book Antiqua" w:cs="Times New Roman"/>
          <w:b/>
          <w:sz w:val="24"/>
          <w:szCs w:val="24"/>
        </w:rPr>
        <w:t xml:space="preserve"> of</w:t>
      </w:r>
      <w:r w:rsidR="00551AD1" w:rsidRPr="003335BB">
        <w:rPr>
          <w:rFonts w:ascii="Book Antiqua" w:hAnsi="Book Antiqua" w:cs="Times New Roman"/>
          <w:b/>
          <w:sz w:val="24"/>
          <w:szCs w:val="24"/>
        </w:rPr>
        <w:t xml:space="preserve"> </w:t>
      </w:r>
      <w:r w:rsidR="002D3D2C" w:rsidRPr="003335BB">
        <w:rPr>
          <w:rFonts w:ascii="Book Antiqua" w:hAnsi="Book Antiqua" w:cs="Times New Roman"/>
          <w:b/>
          <w:sz w:val="24"/>
          <w:szCs w:val="24"/>
        </w:rPr>
        <w:t>laparoscopic resection</w:t>
      </w:r>
      <w:r w:rsidRPr="003335BB">
        <w:rPr>
          <w:rFonts w:ascii="Book Antiqua" w:hAnsi="Book Antiqua" w:cs="Times New Roman"/>
          <w:b/>
          <w:sz w:val="24"/>
          <w:szCs w:val="24"/>
        </w:rPr>
        <w:t xml:space="preserve"> and </w:t>
      </w:r>
      <w:r w:rsidR="002D3D2C" w:rsidRPr="003335BB">
        <w:rPr>
          <w:rFonts w:ascii="Book Antiqua" w:hAnsi="Book Antiqua" w:cs="Times New Roman"/>
          <w:b/>
          <w:sz w:val="24"/>
          <w:szCs w:val="24"/>
        </w:rPr>
        <w:t>open resection</w:t>
      </w:r>
      <w:r w:rsidRPr="003335BB">
        <w:rPr>
          <w:rFonts w:ascii="Book Antiqua" w:hAnsi="Book Antiqua" w:cs="Times New Roman"/>
          <w:b/>
          <w:sz w:val="24"/>
          <w:szCs w:val="24"/>
        </w:rPr>
        <w:t xml:space="preserve"> </w:t>
      </w:r>
      <w:r w:rsidR="00881EBB" w:rsidRPr="003335BB">
        <w:rPr>
          <w:rFonts w:ascii="Book Antiqua" w:hAnsi="Book Antiqua" w:cs="Times New Roman"/>
          <w:b/>
          <w:sz w:val="24"/>
          <w:szCs w:val="24"/>
        </w:rPr>
        <w:t>for gastric gastrointestinal stromal tumors</w:t>
      </w:r>
      <w:r w:rsidR="007240B9">
        <w:rPr>
          <w:rFonts w:ascii="Book Antiqua" w:hAnsi="Book Antiqua" w:cs="Times New Roman" w:hint="eastAsia"/>
          <w:b/>
          <w:sz w:val="24"/>
          <w:szCs w:val="24"/>
        </w:rPr>
        <w:t>.</w:t>
      </w:r>
    </w:p>
    <w:p w14:paraId="2EA60923" w14:textId="77777777" w:rsidR="00E00155" w:rsidRPr="003335BB" w:rsidRDefault="00E00155" w:rsidP="003335BB">
      <w:pPr>
        <w:snapToGrid w:val="0"/>
        <w:spacing w:line="360" w:lineRule="auto"/>
        <w:rPr>
          <w:rFonts w:ascii="Book Antiqua" w:hAnsi="Book Antiqua" w:cs="Times New Roman"/>
          <w:sz w:val="24"/>
          <w:szCs w:val="24"/>
        </w:rPr>
      </w:pPr>
    </w:p>
    <w:p w14:paraId="7CC49077" w14:textId="0BBCA071" w:rsidR="003B2570" w:rsidRPr="003335BB" w:rsidRDefault="003B2570" w:rsidP="003335BB">
      <w:pPr>
        <w:widowControl/>
        <w:snapToGrid w:val="0"/>
        <w:spacing w:line="360" w:lineRule="auto"/>
        <w:rPr>
          <w:rFonts w:ascii="Book Antiqua" w:hAnsi="Book Antiqua" w:cs="Times New Roman"/>
          <w:sz w:val="24"/>
          <w:szCs w:val="24"/>
        </w:rPr>
      </w:pPr>
      <w:r w:rsidRPr="003335BB">
        <w:rPr>
          <w:rFonts w:ascii="Book Antiqua" w:hAnsi="Book Antiqua" w:cs="Times New Roman"/>
          <w:sz w:val="24"/>
          <w:szCs w:val="24"/>
        </w:rPr>
        <w:br w:type="page"/>
      </w:r>
    </w:p>
    <w:p w14:paraId="46EFC386" w14:textId="40C3ACBA" w:rsidR="009E7C4C" w:rsidRPr="003335BB" w:rsidRDefault="009E7C4C"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lastRenderedPageBreak/>
        <w:t xml:space="preserve">Table 1 Baseline characteristics of </w:t>
      </w:r>
      <w:r w:rsidR="007240B9" w:rsidRPr="007240B9">
        <w:rPr>
          <w:rFonts w:ascii="Book Antiqua" w:hAnsi="Book Antiqua" w:cs="Times New Roman"/>
          <w:b/>
          <w:sz w:val="24"/>
          <w:szCs w:val="24"/>
        </w:rPr>
        <w:t>laparoscopic resection</w:t>
      </w:r>
      <w:r w:rsidRPr="003335BB">
        <w:rPr>
          <w:rFonts w:ascii="Book Antiqua" w:hAnsi="Book Antiqua" w:cs="Times New Roman"/>
          <w:b/>
          <w:sz w:val="24"/>
          <w:szCs w:val="24"/>
        </w:rPr>
        <w:t xml:space="preserve"> and </w:t>
      </w:r>
      <w:r w:rsidR="007240B9" w:rsidRPr="007240B9">
        <w:rPr>
          <w:rFonts w:ascii="Book Antiqua" w:hAnsi="Book Antiqua" w:cs="Times New Roman"/>
          <w:b/>
          <w:sz w:val="24"/>
          <w:szCs w:val="24"/>
        </w:rPr>
        <w:t>open resection</w:t>
      </w:r>
      <w:r w:rsidRPr="003335BB">
        <w:rPr>
          <w:rFonts w:ascii="Book Antiqua" w:hAnsi="Book Antiqua" w:cs="Times New Roman"/>
          <w:b/>
          <w:sz w:val="24"/>
          <w:szCs w:val="24"/>
        </w:rPr>
        <w:t xml:space="preserve"> groups before and after </w:t>
      </w:r>
      <w:r w:rsidR="007240B9" w:rsidRPr="007240B9">
        <w:rPr>
          <w:rFonts w:ascii="Book Antiqua" w:hAnsi="Book Antiqua" w:cs="Times New Roman"/>
          <w:b/>
          <w:sz w:val="24"/>
          <w:szCs w:val="24"/>
        </w:rPr>
        <w:t>propensity score matching</w:t>
      </w:r>
    </w:p>
    <w:tbl>
      <w:tblPr>
        <w:tblW w:w="9581" w:type="dxa"/>
        <w:jc w:val="center"/>
        <w:tblBorders>
          <w:top w:val="single" w:sz="4" w:space="0" w:color="auto"/>
          <w:bottom w:val="single" w:sz="4" w:space="0" w:color="auto"/>
        </w:tblBorders>
        <w:tblLook w:val="04A0" w:firstRow="1" w:lastRow="0" w:firstColumn="1" w:lastColumn="0" w:noHBand="0" w:noVBand="1"/>
      </w:tblPr>
      <w:tblGrid>
        <w:gridCol w:w="2321"/>
        <w:gridCol w:w="1436"/>
        <w:gridCol w:w="1395"/>
        <w:gridCol w:w="816"/>
        <w:gridCol w:w="1398"/>
        <w:gridCol w:w="1399"/>
        <w:gridCol w:w="816"/>
      </w:tblGrid>
      <w:tr w:rsidR="003335BB" w:rsidRPr="003335BB" w14:paraId="43E9D7D3" w14:textId="77777777" w:rsidTr="00825EF4">
        <w:trPr>
          <w:jc w:val="center"/>
        </w:trPr>
        <w:tc>
          <w:tcPr>
            <w:tcW w:w="2321" w:type="dxa"/>
            <w:vMerge w:val="restart"/>
            <w:tcBorders>
              <w:top w:val="single" w:sz="4" w:space="0" w:color="auto"/>
              <w:bottom w:val="single" w:sz="4" w:space="0" w:color="auto"/>
            </w:tcBorders>
            <w:vAlign w:val="center"/>
          </w:tcPr>
          <w:p w14:paraId="772CD494" w14:textId="77777777" w:rsidR="009E7C4C" w:rsidRPr="007240B9" w:rsidRDefault="009E7C4C" w:rsidP="003335BB">
            <w:pPr>
              <w:snapToGrid w:val="0"/>
              <w:spacing w:line="360" w:lineRule="auto"/>
              <w:rPr>
                <w:rFonts w:ascii="Book Antiqua" w:hAnsi="Book Antiqua" w:cs="Times New Roman"/>
                <w:b/>
                <w:sz w:val="24"/>
                <w:szCs w:val="24"/>
              </w:rPr>
            </w:pPr>
            <w:r w:rsidRPr="007240B9">
              <w:rPr>
                <w:rFonts w:ascii="Book Antiqua" w:hAnsi="Book Antiqua" w:cs="Times New Roman"/>
                <w:b/>
                <w:sz w:val="24"/>
                <w:szCs w:val="24"/>
              </w:rPr>
              <w:t>Characteristics</w:t>
            </w:r>
          </w:p>
        </w:tc>
        <w:tc>
          <w:tcPr>
            <w:tcW w:w="3647" w:type="dxa"/>
            <w:gridSpan w:val="3"/>
            <w:tcBorders>
              <w:top w:val="single" w:sz="4" w:space="0" w:color="auto"/>
              <w:bottom w:val="single" w:sz="4" w:space="0" w:color="auto"/>
            </w:tcBorders>
            <w:vAlign w:val="center"/>
          </w:tcPr>
          <w:p w14:paraId="0DE416FF" w14:textId="77777777" w:rsidR="009E7C4C" w:rsidRPr="007240B9" w:rsidRDefault="009E7C4C" w:rsidP="007240B9">
            <w:pPr>
              <w:snapToGrid w:val="0"/>
              <w:spacing w:line="360" w:lineRule="auto"/>
              <w:jc w:val="center"/>
              <w:rPr>
                <w:rFonts w:ascii="Book Antiqua" w:hAnsi="Book Antiqua" w:cs="Times New Roman"/>
                <w:b/>
                <w:sz w:val="24"/>
                <w:szCs w:val="24"/>
              </w:rPr>
            </w:pPr>
            <w:r w:rsidRPr="007240B9">
              <w:rPr>
                <w:rFonts w:ascii="Book Antiqua" w:hAnsi="Book Antiqua" w:cs="Times New Roman"/>
                <w:b/>
                <w:sz w:val="24"/>
                <w:szCs w:val="24"/>
              </w:rPr>
              <w:t>Before PSM</w:t>
            </w:r>
          </w:p>
        </w:tc>
        <w:tc>
          <w:tcPr>
            <w:tcW w:w="3613" w:type="dxa"/>
            <w:gridSpan w:val="3"/>
            <w:tcBorders>
              <w:top w:val="single" w:sz="4" w:space="0" w:color="auto"/>
              <w:bottom w:val="single" w:sz="4" w:space="0" w:color="auto"/>
            </w:tcBorders>
            <w:vAlign w:val="center"/>
          </w:tcPr>
          <w:p w14:paraId="0252F767" w14:textId="77777777" w:rsidR="009E7C4C" w:rsidRPr="007240B9" w:rsidRDefault="009E7C4C" w:rsidP="007240B9">
            <w:pPr>
              <w:snapToGrid w:val="0"/>
              <w:spacing w:line="360" w:lineRule="auto"/>
              <w:jc w:val="center"/>
              <w:rPr>
                <w:rFonts w:ascii="Book Antiqua" w:hAnsi="Book Antiqua" w:cs="Times New Roman"/>
                <w:b/>
                <w:sz w:val="24"/>
                <w:szCs w:val="24"/>
              </w:rPr>
            </w:pPr>
            <w:r w:rsidRPr="007240B9">
              <w:rPr>
                <w:rFonts w:ascii="Book Antiqua" w:hAnsi="Book Antiqua" w:cs="Times New Roman"/>
                <w:b/>
                <w:sz w:val="24"/>
                <w:szCs w:val="24"/>
              </w:rPr>
              <w:t>After PSM</w:t>
            </w:r>
          </w:p>
        </w:tc>
      </w:tr>
      <w:tr w:rsidR="003335BB" w:rsidRPr="003335BB" w14:paraId="74B4B9A6" w14:textId="77777777" w:rsidTr="00825EF4">
        <w:trPr>
          <w:jc w:val="center"/>
        </w:trPr>
        <w:tc>
          <w:tcPr>
            <w:tcW w:w="2321" w:type="dxa"/>
            <w:vMerge/>
            <w:tcBorders>
              <w:top w:val="single" w:sz="4" w:space="0" w:color="auto"/>
              <w:bottom w:val="single" w:sz="4" w:space="0" w:color="auto"/>
            </w:tcBorders>
            <w:vAlign w:val="center"/>
          </w:tcPr>
          <w:p w14:paraId="7D099656" w14:textId="77777777" w:rsidR="009E7C4C" w:rsidRPr="007240B9" w:rsidRDefault="009E7C4C" w:rsidP="003335BB">
            <w:pPr>
              <w:snapToGrid w:val="0"/>
              <w:spacing w:line="360" w:lineRule="auto"/>
              <w:rPr>
                <w:rFonts w:ascii="Book Antiqua" w:hAnsi="Book Antiqua" w:cs="Times New Roman"/>
                <w:b/>
                <w:sz w:val="24"/>
                <w:szCs w:val="24"/>
              </w:rPr>
            </w:pPr>
          </w:p>
        </w:tc>
        <w:tc>
          <w:tcPr>
            <w:tcW w:w="1436" w:type="dxa"/>
            <w:tcBorders>
              <w:top w:val="single" w:sz="4" w:space="0" w:color="auto"/>
              <w:bottom w:val="single" w:sz="4" w:space="0" w:color="auto"/>
            </w:tcBorders>
            <w:vAlign w:val="center"/>
          </w:tcPr>
          <w:p w14:paraId="77259104" w14:textId="1D718ABD" w:rsidR="009E7C4C" w:rsidRPr="007240B9" w:rsidRDefault="007240B9" w:rsidP="007240B9">
            <w:pPr>
              <w:snapToGrid w:val="0"/>
              <w:spacing w:line="360" w:lineRule="auto"/>
              <w:jc w:val="center"/>
              <w:rPr>
                <w:rFonts w:ascii="Book Antiqua" w:hAnsi="Book Antiqua" w:cs="Times New Roman"/>
                <w:b/>
                <w:sz w:val="24"/>
                <w:szCs w:val="24"/>
              </w:rPr>
            </w:pPr>
            <w:r w:rsidRPr="007240B9">
              <w:rPr>
                <w:rFonts w:ascii="Book Antiqua" w:hAnsi="Book Antiqua" w:cs="Times New Roman"/>
                <w:b/>
                <w:sz w:val="24"/>
                <w:szCs w:val="24"/>
              </w:rPr>
              <w:t xml:space="preserve">LR group </w:t>
            </w:r>
            <w:r w:rsidR="009E7C4C" w:rsidRPr="007240B9">
              <w:rPr>
                <w:rFonts w:ascii="Book Antiqua" w:hAnsi="Book Antiqua" w:cs="Times New Roman"/>
                <w:b/>
                <w:sz w:val="24"/>
                <w:szCs w:val="24"/>
              </w:rPr>
              <w:t>(</w:t>
            </w:r>
            <w:r w:rsidRPr="007240B9">
              <w:rPr>
                <w:rFonts w:ascii="Book Antiqua" w:hAnsi="Book Antiqua" w:cs="Times New Roman"/>
                <w:b/>
                <w:i/>
                <w:sz w:val="24"/>
                <w:szCs w:val="24"/>
              </w:rPr>
              <w:t>n</w:t>
            </w:r>
            <w:r w:rsidRPr="007240B9">
              <w:rPr>
                <w:rFonts w:ascii="Book Antiqua" w:hAnsi="Book Antiqua" w:cs="Times New Roman"/>
                <w:b/>
                <w:sz w:val="24"/>
                <w:szCs w:val="24"/>
              </w:rPr>
              <w:t xml:space="preserve"> </w:t>
            </w:r>
            <w:r w:rsidR="009E7C4C" w:rsidRPr="007240B9">
              <w:rPr>
                <w:rFonts w:ascii="Book Antiqua" w:hAnsi="Book Antiqua" w:cs="Times New Roman"/>
                <w:b/>
                <w:sz w:val="24"/>
                <w:szCs w:val="24"/>
              </w:rPr>
              <w:t>=</w:t>
            </w:r>
            <w:r w:rsidRPr="007240B9">
              <w:rPr>
                <w:rFonts w:ascii="Book Antiqua" w:hAnsi="Book Antiqua" w:cs="Times New Roman" w:hint="eastAsia"/>
                <w:b/>
                <w:sz w:val="24"/>
                <w:szCs w:val="24"/>
              </w:rPr>
              <w:t xml:space="preserve"> </w:t>
            </w:r>
            <w:r w:rsidR="009E7C4C" w:rsidRPr="007240B9">
              <w:rPr>
                <w:rFonts w:ascii="Book Antiqua" w:hAnsi="Book Antiqua" w:cs="Times New Roman"/>
                <w:b/>
                <w:sz w:val="24"/>
                <w:szCs w:val="24"/>
              </w:rPr>
              <w:t>102)</w:t>
            </w:r>
          </w:p>
        </w:tc>
        <w:tc>
          <w:tcPr>
            <w:tcW w:w="1395" w:type="dxa"/>
            <w:tcBorders>
              <w:top w:val="single" w:sz="4" w:space="0" w:color="auto"/>
              <w:bottom w:val="single" w:sz="4" w:space="0" w:color="auto"/>
            </w:tcBorders>
            <w:vAlign w:val="center"/>
          </w:tcPr>
          <w:p w14:paraId="6CEADAAC" w14:textId="6D977AD7" w:rsidR="009E7C4C" w:rsidRPr="007240B9" w:rsidRDefault="007240B9" w:rsidP="007240B9">
            <w:pPr>
              <w:snapToGrid w:val="0"/>
              <w:spacing w:line="360" w:lineRule="auto"/>
              <w:jc w:val="center"/>
              <w:rPr>
                <w:rFonts w:ascii="Book Antiqua" w:hAnsi="Book Antiqua" w:cs="Times New Roman"/>
                <w:b/>
                <w:sz w:val="24"/>
                <w:szCs w:val="24"/>
              </w:rPr>
            </w:pPr>
            <w:r w:rsidRPr="007240B9">
              <w:rPr>
                <w:rFonts w:ascii="Book Antiqua" w:hAnsi="Book Antiqua" w:cs="Times New Roman"/>
                <w:b/>
                <w:sz w:val="24"/>
                <w:szCs w:val="24"/>
              </w:rPr>
              <w:t>OR group</w:t>
            </w:r>
            <w:r w:rsidRPr="007240B9">
              <w:rPr>
                <w:rFonts w:ascii="Book Antiqua" w:hAnsi="Book Antiqua" w:cs="Times New Roman" w:hint="eastAsia"/>
                <w:b/>
                <w:sz w:val="24"/>
                <w:szCs w:val="24"/>
              </w:rPr>
              <w:t xml:space="preserve"> </w:t>
            </w:r>
            <w:r w:rsidR="009E7C4C" w:rsidRPr="007240B9">
              <w:rPr>
                <w:rFonts w:ascii="Book Antiqua" w:hAnsi="Book Antiqua" w:cs="Times New Roman"/>
                <w:b/>
                <w:sz w:val="24"/>
                <w:szCs w:val="24"/>
              </w:rPr>
              <w:t>(</w:t>
            </w:r>
            <w:r w:rsidRPr="007240B9">
              <w:rPr>
                <w:rFonts w:ascii="Book Antiqua" w:hAnsi="Book Antiqua" w:cs="Times New Roman"/>
                <w:b/>
                <w:i/>
                <w:sz w:val="24"/>
                <w:szCs w:val="24"/>
              </w:rPr>
              <w:t>n</w:t>
            </w:r>
            <w:r w:rsidRPr="007240B9">
              <w:rPr>
                <w:rFonts w:ascii="Book Antiqua" w:hAnsi="Book Antiqua" w:cs="Times New Roman"/>
                <w:b/>
                <w:sz w:val="24"/>
                <w:szCs w:val="24"/>
              </w:rPr>
              <w:t xml:space="preserve"> </w:t>
            </w:r>
            <w:r w:rsidR="009E7C4C" w:rsidRPr="007240B9">
              <w:rPr>
                <w:rFonts w:ascii="Book Antiqua" w:hAnsi="Book Antiqua" w:cs="Times New Roman"/>
                <w:b/>
                <w:sz w:val="24"/>
                <w:szCs w:val="24"/>
              </w:rPr>
              <w:t>=</w:t>
            </w:r>
            <w:r w:rsidRPr="007240B9">
              <w:rPr>
                <w:rFonts w:ascii="Book Antiqua" w:hAnsi="Book Antiqua" w:cs="Times New Roman" w:hint="eastAsia"/>
                <w:b/>
                <w:sz w:val="24"/>
                <w:szCs w:val="24"/>
              </w:rPr>
              <w:t xml:space="preserve"> </w:t>
            </w:r>
            <w:r w:rsidR="009E7C4C" w:rsidRPr="007240B9">
              <w:rPr>
                <w:rFonts w:ascii="Book Antiqua" w:hAnsi="Book Antiqua" w:cs="Times New Roman"/>
                <w:b/>
                <w:sz w:val="24"/>
                <w:szCs w:val="24"/>
              </w:rPr>
              <w:t>122)</w:t>
            </w:r>
          </w:p>
        </w:tc>
        <w:tc>
          <w:tcPr>
            <w:tcW w:w="816" w:type="dxa"/>
            <w:tcBorders>
              <w:top w:val="single" w:sz="4" w:space="0" w:color="auto"/>
              <w:bottom w:val="single" w:sz="4" w:space="0" w:color="auto"/>
            </w:tcBorders>
            <w:vAlign w:val="center"/>
          </w:tcPr>
          <w:p w14:paraId="08D3D76C" w14:textId="0C570875" w:rsidR="009E7C4C" w:rsidRPr="007240B9" w:rsidRDefault="009E7C4C" w:rsidP="007240B9">
            <w:pPr>
              <w:snapToGrid w:val="0"/>
              <w:spacing w:line="360" w:lineRule="auto"/>
              <w:jc w:val="center"/>
              <w:rPr>
                <w:rFonts w:ascii="Book Antiqua" w:hAnsi="Book Antiqua" w:cs="Times New Roman"/>
                <w:b/>
                <w:i/>
                <w:sz w:val="24"/>
                <w:szCs w:val="24"/>
              </w:rPr>
            </w:pPr>
            <w:r w:rsidRPr="007240B9">
              <w:rPr>
                <w:rFonts w:ascii="Book Antiqua" w:hAnsi="Book Antiqua" w:cs="Times New Roman"/>
                <w:b/>
                <w:i/>
                <w:sz w:val="24"/>
                <w:szCs w:val="24"/>
              </w:rPr>
              <w:t>P</w:t>
            </w:r>
            <w:r w:rsidR="007240B9" w:rsidRPr="007240B9">
              <w:rPr>
                <w:rFonts w:ascii="Book Antiqua" w:hAnsi="Book Antiqua" w:cs="Times New Roman" w:hint="eastAsia"/>
                <w:b/>
                <w:i/>
                <w:sz w:val="24"/>
                <w:szCs w:val="24"/>
              </w:rPr>
              <w:t xml:space="preserve"> </w:t>
            </w:r>
            <w:r w:rsidR="007240B9" w:rsidRPr="007240B9">
              <w:rPr>
                <w:rFonts w:ascii="Book Antiqua" w:hAnsi="Book Antiqua" w:cs="Times New Roman" w:hint="eastAsia"/>
                <w:b/>
                <w:sz w:val="24"/>
                <w:szCs w:val="24"/>
              </w:rPr>
              <w:t>value</w:t>
            </w:r>
          </w:p>
        </w:tc>
        <w:tc>
          <w:tcPr>
            <w:tcW w:w="1398" w:type="dxa"/>
            <w:tcBorders>
              <w:top w:val="single" w:sz="4" w:space="0" w:color="auto"/>
              <w:bottom w:val="single" w:sz="4" w:space="0" w:color="auto"/>
            </w:tcBorders>
            <w:vAlign w:val="center"/>
          </w:tcPr>
          <w:p w14:paraId="7C0FF779" w14:textId="541A9C4D" w:rsidR="009E7C4C" w:rsidRPr="007240B9" w:rsidRDefault="007240B9" w:rsidP="007240B9">
            <w:pPr>
              <w:snapToGrid w:val="0"/>
              <w:spacing w:line="360" w:lineRule="auto"/>
              <w:jc w:val="center"/>
              <w:rPr>
                <w:rFonts w:ascii="Book Antiqua" w:hAnsi="Book Antiqua" w:cs="Times New Roman"/>
                <w:b/>
                <w:sz w:val="24"/>
                <w:szCs w:val="24"/>
              </w:rPr>
            </w:pPr>
            <w:r w:rsidRPr="007240B9">
              <w:rPr>
                <w:rFonts w:ascii="Book Antiqua" w:hAnsi="Book Antiqua" w:cs="Times New Roman"/>
                <w:b/>
                <w:sz w:val="24"/>
                <w:szCs w:val="24"/>
              </w:rPr>
              <w:t xml:space="preserve">LR group </w:t>
            </w:r>
            <w:r w:rsidR="009E7C4C" w:rsidRPr="007240B9">
              <w:rPr>
                <w:rFonts w:ascii="Book Antiqua" w:hAnsi="Book Antiqua" w:cs="Times New Roman"/>
                <w:b/>
                <w:sz w:val="24"/>
                <w:szCs w:val="24"/>
              </w:rPr>
              <w:t>(</w:t>
            </w:r>
            <w:r w:rsidRPr="007240B9">
              <w:rPr>
                <w:rFonts w:ascii="Book Antiqua" w:hAnsi="Book Antiqua" w:cs="Times New Roman"/>
                <w:b/>
                <w:i/>
                <w:sz w:val="24"/>
                <w:szCs w:val="24"/>
              </w:rPr>
              <w:t>n</w:t>
            </w:r>
            <w:r w:rsidRPr="007240B9">
              <w:rPr>
                <w:rFonts w:ascii="Book Antiqua" w:hAnsi="Book Antiqua" w:cs="Times New Roman"/>
                <w:b/>
                <w:sz w:val="24"/>
                <w:szCs w:val="24"/>
              </w:rPr>
              <w:t xml:space="preserve"> </w:t>
            </w:r>
            <w:r w:rsidR="009E7C4C" w:rsidRPr="007240B9">
              <w:rPr>
                <w:rFonts w:ascii="Book Antiqua" w:hAnsi="Book Antiqua" w:cs="Times New Roman"/>
                <w:b/>
                <w:sz w:val="24"/>
                <w:szCs w:val="24"/>
              </w:rPr>
              <w:t>=</w:t>
            </w:r>
            <w:r w:rsidRPr="007240B9">
              <w:rPr>
                <w:rFonts w:ascii="Book Antiqua" w:hAnsi="Book Antiqua" w:cs="Times New Roman" w:hint="eastAsia"/>
                <w:b/>
                <w:sz w:val="24"/>
                <w:szCs w:val="24"/>
              </w:rPr>
              <w:t xml:space="preserve"> </w:t>
            </w:r>
            <w:r w:rsidR="009E7C4C" w:rsidRPr="007240B9">
              <w:rPr>
                <w:rFonts w:ascii="Book Antiqua" w:hAnsi="Book Antiqua" w:cs="Times New Roman"/>
                <w:b/>
                <w:sz w:val="24"/>
                <w:szCs w:val="24"/>
              </w:rPr>
              <w:t>80)</w:t>
            </w:r>
          </w:p>
        </w:tc>
        <w:tc>
          <w:tcPr>
            <w:tcW w:w="1399" w:type="dxa"/>
            <w:tcBorders>
              <w:top w:val="single" w:sz="4" w:space="0" w:color="auto"/>
              <w:bottom w:val="single" w:sz="4" w:space="0" w:color="auto"/>
            </w:tcBorders>
            <w:vAlign w:val="center"/>
          </w:tcPr>
          <w:p w14:paraId="10C7EED5" w14:textId="1ADFAEE7" w:rsidR="009E7C4C" w:rsidRPr="007240B9" w:rsidRDefault="007240B9" w:rsidP="007240B9">
            <w:pPr>
              <w:snapToGrid w:val="0"/>
              <w:spacing w:line="360" w:lineRule="auto"/>
              <w:jc w:val="center"/>
              <w:rPr>
                <w:rFonts w:ascii="Book Antiqua" w:hAnsi="Book Antiqua" w:cs="Times New Roman"/>
                <w:b/>
                <w:sz w:val="24"/>
                <w:szCs w:val="24"/>
              </w:rPr>
            </w:pPr>
            <w:r w:rsidRPr="007240B9">
              <w:rPr>
                <w:rFonts w:ascii="Book Antiqua" w:hAnsi="Book Antiqua" w:cs="Times New Roman"/>
                <w:b/>
                <w:sz w:val="24"/>
                <w:szCs w:val="24"/>
              </w:rPr>
              <w:t>OR group</w:t>
            </w:r>
            <w:r w:rsidRPr="007240B9">
              <w:rPr>
                <w:rFonts w:ascii="Book Antiqua" w:hAnsi="Book Antiqua" w:cs="Times New Roman" w:hint="eastAsia"/>
                <w:b/>
                <w:sz w:val="24"/>
                <w:szCs w:val="24"/>
              </w:rPr>
              <w:t xml:space="preserve"> </w:t>
            </w:r>
            <w:r w:rsidR="009E7C4C" w:rsidRPr="007240B9">
              <w:rPr>
                <w:rFonts w:ascii="Book Antiqua" w:hAnsi="Book Antiqua" w:cs="Times New Roman"/>
                <w:b/>
                <w:sz w:val="24"/>
                <w:szCs w:val="24"/>
              </w:rPr>
              <w:t>(</w:t>
            </w:r>
            <w:r w:rsidR="009E7C4C" w:rsidRPr="007240B9">
              <w:rPr>
                <w:rFonts w:ascii="Book Antiqua" w:hAnsi="Book Antiqua" w:cs="Times New Roman"/>
                <w:b/>
                <w:i/>
                <w:sz w:val="24"/>
                <w:szCs w:val="24"/>
              </w:rPr>
              <w:t>n</w:t>
            </w:r>
            <w:r w:rsidRPr="007240B9">
              <w:rPr>
                <w:rFonts w:ascii="Book Antiqua" w:hAnsi="Book Antiqua" w:cs="Times New Roman" w:hint="eastAsia"/>
                <w:b/>
                <w:sz w:val="24"/>
                <w:szCs w:val="24"/>
              </w:rPr>
              <w:t xml:space="preserve"> </w:t>
            </w:r>
            <w:r w:rsidR="009E7C4C" w:rsidRPr="007240B9">
              <w:rPr>
                <w:rFonts w:ascii="Book Antiqua" w:hAnsi="Book Antiqua" w:cs="Times New Roman"/>
                <w:b/>
                <w:sz w:val="24"/>
                <w:szCs w:val="24"/>
              </w:rPr>
              <w:t>=</w:t>
            </w:r>
            <w:r w:rsidRPr="007240B9">
              <w:rPr>
                <w:rFonts w:ascii="Book Antiqua" w:hAnsi="Book Antiqua" w:cs="Times New Roman" w:hint="eastAsia"/>
                <w:b/>
                <w:sz w:val="24"/>
                <w:szCs w:val="24"/>
              </w:rPr>
              <w:t xml:space="preserve"> </w:t>
            </w:r>
            <w:r w:rsidR="009E7C4C" w:rsidRPr="007240B9">
              <w:rPr>
                <w:rFonts w:ascii="Book Antiqua" w:hAnsi="Book Antiqua" w:cs="Times New Roman"/>
                <w:b/>
                <w:sz w:val="24"/>
                <w:szCs w:val="24"/>
              </w:rPr>
              <w:t>80)</w:t>
            </w:r>
          </w:p>
        </w:tc>
        <w:tc>
          <w:tcPr>
            <w:tcW w:w="816" w:type="dxa"/>
            <w:tcBorders>
              <w:top w:val="single" w:sz="4" w:space="0" w:color="auto"/>
              <w:bottom w:val="single" w:sz="4" w:space="0" w:color="auto"/>
            </w:tcBorders>
            <w:vAlign w:val="center"/>
          </w:tcPr>
          <w:p w14:paraId="61221CB8" w14:textId="134CA291" w:rsidR="009E7C4C" w:rsidRPr="007240B9" w:rsidRDefault="009E7C4C" w:rsidP="007240B9">
            <w:pPr>
              <w:snapToGrid w:val="0"/>
              <w:spacing w:line="360" w:lineRule="auto"/>
              <w:jc w:val="center"/>
              <w:rPr>
                <w:rFonts w:ascii="Book Antiqua" w:hAnsi="Book Antiqua" w:cs="Times New Roman"/>
                <w:b/>
                <w:i/>
                <w:sz w:val="24"/>
                <w:szCs w:val="24"/>
              </w:rPr>
            </w:pPr>
            <w:r w:rsidRPr="007240B9">
              <w:rPr>
                <w:rFonts w:ascii="Book Antiqua" w:hAnsi="Book Antiqua" w:cs="Times New Roman"/>
                <w:b/>
                <w:i/>
                <w:sz w:val="24"/>
                <w:szCs w:val="24"/>
              </w:rPr>
              <w:t>P</w:t>
            </w:r>
            <w:r w:rsidR="007240B9" w:rsidRPr="007240B9">
              <w:rPr>
                <w:rFonts w:ascii="Book Antiqua" w:hAnsi="Book Antiqua" w:cs="Times New Roman" w:hint="eastAsia"/>
                <w:b/>
                <w:i/>
                <w:sz w:val="24"/>
                <w:szCs w:val="24"/>
              </w:rPr>
              <w:t xml:space="preserve"> </w:t>
            </w:r>
            <w:r w:rsidR="007240B9" w:rsidRPr="007240B9">
              <w:rPr>
                <w:rFonts w:ascii="Book Antiqua" w:hAnsi="Book Antiqua" w:cs="Times New Roman" w:hint="eastAsia"/>
                <w:b/>
                <w:sz w:val="24"/>
                <w:szCs w:val="24"/>
              </w:rPr>
              <w:t>value</w:t>
            </w:r>
          </w:p>
        </w:tc>
      </w:tr>
      <w:tr w:rsidR="003335BB" w:rsidRPr="003335BB" w14:paraId="5D40B9BB" w14:textId="77777777" w:rsidTr="00825EF4">
        <w:trPr>
          <w:jc w:val="center"/>
        </w:trPr>
        <w:tc>
          <w:tcPr>
            <w:tcW w:w="2321" w:type="dxa"/>
            <w:tcBorders>
              <w:top w:val="single" w:sz="4" w:space="0" w:color="auto"/>
            </w:tcBorders>
            <w:vAlign w:val="center"/>
          </w:tcPr>
          <w:p w14:paraId="54430A57"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Age</w:t>
            </w:r>
          </w:p>
        </w:tc>
        <w:tc>
          <w:tcPr>
            <w:tcW w:w="1436" w:type="dxa"/>
            <w:tcBorders>
              <w:top w:val="single" w:sz="4" w:space="0" w:color="auto"/>
            </w:tcBorders>
            <w:vAlign w:val="center"/>
          </w:tcPr>
          <w:p w14:paraId="2AF0A12B"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tcBorders>
              <w:top w:val="single" w:sz="4" w:space="0" w:color="auto"/>
            </w:tcBorders>
            <w:vAlign w:val="center"/>
          </w:tcPr>
          <w:p w14:paraId="6C63C83C"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tcBorders>
              <w:top w:val="single" w:sz="4" w:space="0" w:color="auto"/>
            </w:tcBorders>
            <w:vAlign w:val="center"/>
          </w:tcPr>
          <w:p w14:paraId="4B0588ED"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tcBorders>
              <w:top w:val="single" w:sz="4" w:space="0" w:color="auto"/>
            </w:tcBorders>
            <w:vAlign w:val="center"/>
          </w:tcPr>
          <w:p w14:paraId="2E62D1ED"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tcBorders>
              <w:top w:val="single" w:sz="4" w:space="0" w:color="auto"/>
            </w:tcBorders>
            <w:vAlign w:val="center"/>
          </w:tcPr>
          <w:p w14:paraId="201C452B"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tcBorders>
              <w:top w:val="single" w:sz="4" w:space="0" w:color="auto"/>
            </w:tcBorders>
            <w:vAlign w:val="center"/>
          </w:tcPr>
          <w:p w14:paraId="779654D0"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15B47BB2" w14:textId="77777777" w:rsidTr="00825EF4">
        <w:trPr>
          <w:jc w:val="center"/>
        </w:trPr>
        <w:tc>
          <w:tcPr>
            <w:tcW w:w="2321" w:type="dxa"/>
            <w:vAlign w:val="center"/>
          </w:tcPr>
          <w:p w14:paraId="172212AD" w14:textId="518ED9D9"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&gt;</w:t>
            </w:r>
            <w:r w:rsidR="007240B9">
              <w:rPr>
                <w:rFonts w:ascii="Book Antiqua" w:hAnsi="Book Antiqua" w:cs="Times New Roman" w:hint="eastAsia"/>
                <w:sz w:val="24"/>
                <w:szCs w:val="24"/>
              </w:rPr>
              <w:t xml:space="preserve"> </w:t>
            </w:r>
            <w:r w:rsidRPr="003335BB">
              <w:rPr>
                <w:rFonts w:ascii="Book Antiqua" w:hAnsi="Book Antiqua" w:cs="Times New Roman"/>
                <w:sz w:val="24"/>
                <w:szCs w:val="24"/>
              </w:rPr>
              <w:t>60</w:t>
            </w:r>
          </w:p>
        </w:tc>
        <w:tc>
          <w:tcPr>
            <w:tcW w:w="1436" w:type="dxa"/>
            <w:vAlign w:val="center"/>
          </w:tcPr>
          <w:p w14:paraId="1133453A"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45</w:t>
            </w:r>
          </w:p>
        </w:tc>
        <w:tc>
          <w:tcPr>
            <w:tcW w:w="1395" w:type="dxa"/>
            <w:vAlign w:val="center"/>
          </w:tcPr>
          <w:p w14:paraId="76F37565"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54</w:t>
            </w:r>
          </w:p>
        </w:tc>
        <w:tc>
          <w:tcPr>
            <w:tcW w:w="816" w:type="dxa"/>
            <w:vAlign w:val="center"/>
          </w:tcPr>
          <w:p w14:paraId="74EB8DC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0.983</w:t>
            </w:r>
          </w:p>
        </w:tc>
        <w:tc>
          <w:tcPr>
            <w:tcW w:w="1398" w:type="dxa"/>
            <w:vAlign w:val="center"/>
          </w:tcPr>
          <w:p w14:paraId="0BAB6005"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39</w:t>
            </w:r>
          </w:p>
        </w:tc>
        <w:tc>
          <w:tcPr>
            <w:tcW w:w="1399" w:type="dxa"/>
            <w:vAlign w:val="center"/>
          </w:tcPr>
          <w:p w14:paraId="488F470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35</w:t>
            </w:r>
          </w:p>
        </w:tc>
        <w:tc>
          <w:tcPr>
            <w:tcW w:w="816" w:type="dxa"/>
            <w:vAlign w:val="center"/>
          </w:tcPr>
          <w:p w14:paraId="3BA3CB2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0.526</w:t>
            </w:r>
          </w:p>
        </w:tc>
      </w:tr>
      <w:tr w:rsidR="003335BB" w:rsidRPr="003335BB" w14:paraId="201FA098" w14:textId="77777777" w:rsidTr="00825EF4">
        <w:trPr>
          <w:jc w:val="center"/>
        </w:trPr>
        <w:tc>
          <w:tcPr>
            <w:tcW w:w="2321" w:type="dxa"/>
            <w:vAlign w:val="center"/>
          </w:tcPr>
          <w:p w14:paraId="47FA12D0" w14:textId="556644F2" w:rsidR="009E7C4C" w:rsidRPr="003335BB" w:rsidRDefault="007240B9" w:rsidP="003335BB">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w:t>
            </w:r>
            <w:r>
              <w:rPr>
                <w:rFonts w:ascii="Book Antiqua" w:hAnsi="Book Antiqua" w:cs="Times New Roman" w:hint="eastAsia"/>
                <w:sz w:val="24"/>
                <w:szCs w:val="24"/>
              </w:rPr>
              <w:t xml:space="preserve"> </w:t>
            </w:r>
            <w:r w:rsidR="009E7C4C" w:rsidRPr="003335BB">
              <w:rPr>
                <w:rFonts w:ascii="Book Antiqua" w:hAnsi="Book Antiqua" w:cs="Times New Roman"/>
                <w:sz w:val="24"/>
                <w:szCs w:val="24"/>
              </w:rPr>
              <w:t>60</w:t>
            </w:r>
          </w:p>
        </w:tc>
        <w:tc>
          <w:tcPr>
            <w:tcW w:w="1436" w:type="dxa"/>
            <w:vAlign w:val="center"/>
          </w:tcPr>
          <w:p w14:paraId="5FB0836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57</w:t>
            </w:r>
          </w:p>
        </w:tc>
        <w:tc>
          <w:tcPr>
            <w:tcW w:w="1395" w:type="dxa"/>
            <w:vAlign w:val="center"/>
          </w:tcPr>
          <w:p w14:paraId="11AE48C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68</w:t>
            </w:r>
          </w:p>
        </w:tc>
        <w:tc>
          <w:tcPr>
            <w:tcW w:w="816" w:type="dxa"/>
            <w:vAlign w:val="center"/>
          </w:tcPr>
          <w:p w14:paraId="662B013D"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1ADB602C"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41</w:t>
            </w:r>
          </w:p>
        </w:tc>
        <w:tc>
          <w:tcPr>
            <w:tcW w:w="1399" w:type="dxa"/>
            <w:vAlign w:val="center"/>
          </w:tcPr>
          <w:p w14:paraId="6D0537B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45</w:t>
            </w:r>
          </w:p>
        </w:tc>
        <w:tc>
          <w:tcPr>
            <w:tcW w:w="816" w:type="dxa"/>
            <w:vAlign w:val="center"/>
          </w:tcPr>
          <w:p w14:paraId="7C388A54"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7A4E3C0E" w14:textId="77777777" w:rsidTr="00825EF4">
        <w:trPr>
          <w:jc w:val="center"/>
        </w:trPr>
        <w:tc>
          <w:tcPr>
            <w:tcW w:w="2321" w:type="dxa"/>
            <w:vAlign w:val="center"/>
          </w:tcPr>
          <w:p w14:paraId="7860A63B"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Sex</w:t>
            </w:r>
          </w:p>
        </w:tc>
        <w:tc>
          <w:tcPr>
            <w:tcW w:w="1436" w:type="dxa"/>
            <w:vAlign w:val="center"/>
          </w:tcPr>
          <w:p w14:paraId="2ED61C6C"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670D1FCB"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7D89904D"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2171C6D8"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24E62376"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2BEB3B49"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5BAEC801" w14:textId="77777777" w:rsidTr="00825EF4">
        <w:trPr>
          <w:jc w:val="center"/>
        </w:trPr>
        <w:tc>
          <w:tcPr>
            <w:tcW w:w="2321" w:type="dxa"/>
            <w:vAlign w:val="center"/>
          </w:tcPr>
          <w:p w14:paraId="2662CB71"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Male</w:t>
            </w:r>
          </w:p>
        </w:tc>
        <w:tc>
          <w:tcPr>
            <w:tcW w:w="1436" w:type="dxa"/>
            <w:vAlign w:val="center"/>
          </w:tcPr>
          <w:p w14:paraId="3723662C"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43</w:t>
            </w:r>
          </w:p>
        </w:tc>
        <w:tc>
          <w:tcPr>
            <w:tcW w:w="1395" w:type="dxa"/>
            <w:vAlign w:val="center"/>
          </w:tcPr>
          <w:p w14:paraId="641381B2"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53</w:t>
            </w:r>
          </w:p>
        </w:tc>
        <w:tc>
          <w:tcPr>
            <w:tcW w:w="816" w:type="dxa"/>
            <w:vAlign w:val="center"/>
          </w:tcPr>
          <w:p w14:paraId="5B63701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0.846</w:t>
            </w:r>
          </w:p>
        </w:tc>
        <w:tc>
          <w:tcPr>
            <w:tcW w:w="1398" w:type="dxa"/>
            <w:vAlign w:val="center"/>
          </w:tcPr>
          <w:p w14:paraId="10D007D0"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36</w:t>
            </w:r>
          </w:p>
        </w:tc>
        <w:tc>
          <w:tcPr>
            <w:tcW w:w="1399" w:type="dxa"/>
            <w:vAlign w:val="center"/>
          </w:tcPr>
          <w:p w14:paraId="17C867C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33</w:t>
            </w:r>
          </w:p>
        </w:tc>
        <w:tc>
          <w:tcPr>
            <w:tcW w:w="816" w:type="dxa"/>
            <w:vAlign w:val="center"/>
          </w:tcPr>
          <w:p w14:paraId="7E42972E"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0.632</w:t>
            </w:r>
          </w:p>
        </w:tc>
      </w:tr>
      <w:tr w:rsidR="003335BB" w:rsidRPr="003335BB" w14:paraId="17C2CF84" w14:textId="77777777" w:rsidTr="00825EF4">
        <w:trPr>
          <w:jc w:val="center"/>
        </w:trPr>
        <w:tc>
          <w:tcPr>
            <w:tcW w:w="2321" w:type="dxa"/>
            <w:vAlign w:val="center"/>
          </w:tcPr>
          <w:p w14:paraId="5B3BB7C9"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Female</w:t>
            </w:r>
          </w:p>
        </w:tc>
        <w:tc>
          <w:tcPr>
            <w:tcW w:w="1436" w:type="dxa"/>
            <w:vAlign w:val="center"/>
          </w:tcPr>
          <w:p w14:paraId="1D0689AA"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59</w:t>
            </w:r>
          </w:p>
        </w:tc>
        <w:tc>
          <w:tcPr>
            <w:tcW w:w="1395" w:type="dxa"/>
            <w:vAlign w:val="center"/>
          </w:tcPr>
          <w:p w14:paraId="1EDC0AF6"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69</w:t>
            </w:r>
          </w:p>
        </w:tc>
        <w:tc>
          <w:tcPr>
            <w:tcW w:w="816" w:type="dxa"/>
            <w:vAlign w:val="center"/>
          </w:tcPr>
          <w:p w14:paraId="7A9D4ECA"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7FE489E6"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44</w:t>
            </w:r>
          </w:p>
        </w:tc>
        <w:tc>
          <w:tcPr>
            <w:tcW w:w="1399" w:type="dxa"/>
            <w:vAlign w:val="center"/>
          </w:tcPr>
          <w:p w14:paraId="7D8B39C2"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47</w:t>
            </w:r>
          </w:p>
        </w:tc>
        <w:tc>
          <w:tcPr>
            <w:tcW w:w="816" w:type="dxa"/>
            <w:vAlign w:val="center"/>
          </w:tcPr>
          <w:p w14:paraId="6133B565"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62CE266F" w14:textId="77777777" w:rsidTr="00825EF4">
        <w:trPr>
          <w:jc w:val="center"/>
        </w:trPr>
        <w:tc>
          <w:tcPr>
            <w:tcW w:w="2321" w:type="dxa"/>
            <w:vAlign w:val="center"/>
          </w:tcPr>
          <w:p w14:paraId="279FBD0B"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BMI</w:t>
            </w:r>
          </w:p>
        </w:tc>
        <w:tc>
          <w:tcPr>
            <w:tcW w:w="1436" w:type="dxa"/>
            <w:vAlign w:val="center"/>
          </w:tcPr>
          <w:p w14:paraId="36240A6A"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1FB05FEC"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4C5CAB4A"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1A240576"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72F22F98"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5018CF1B"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24EF7FA0" w14:textId="77777777" w:rsidTr="00825EF4">
        <w:trPr>
          <w:jc w:val="center"/>
        </w:trPr>
        <w:tc>
          <w:tcPr>
            <w:tcW w:w="2321" w:type="dxa"/>
            <w:vAlign w:val="center"/>
          </w:tcPr>
          <w:p w14:paraId="19A5522F" w14:textId="404E5715"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&lt;</w:t>
            </w:r>
            <w:r w:rsidR="00825EF4">
              <w:rPr>
                <w:rFonts w:ascii="Book Antiqua" w:hAnsi="Book Antiqua" w:cs="Times New Roman" w:hint="eastAsia"/>
                <w:sz w:val="24"/>
                <w:szCs w:val="24"/>
              </w:rPr>
              <w:t xml:space="preserve"> </w:t>
            </w:r>
            <w:r w:rsidRPr="003335BB">
              <w:rPr>
                <w:rFonts w:ascii="Book Antiqua" w:hAnsi="Book Antiqua" w:cs="Times New Roman"/>
                <w:sz w:val="24"/>
                <w:szCs w:val="24"/>
              </w:rPr>
              <w:t>28</w:t>
            </w:r>
          </w:p>
        </w:tc>
        <w:tc>
          <w:tcPr>
            <w:tcW w:w="1436" w:type="dxa"/>
            <w:vAlign w:val="center"/>
          </w:tcPr>
          <w:p w14:paraId="764E911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92</w:t>
            </w:r>
          </w:p>
        </w:tc>
        <w:tc>
          <w:tcPr>
            <w:tcW w:w="1395" w:type="dxa"/>
            <w:vAlign w:val="center"/>
          </w:tcPr>
          <w:p w14:paraId="3F210C2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110</w:t>
            </w:r>
          </w:p>
        </w:tc>
        <w:tc>
          <w:tcPr>
            <w:tcW w:w="816" w:type="dxa"/>
            <w:vAlign w:val="center"/>
          </w:tcPr>
          <w:p w14:paraId="71DC041D"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0.994</w:t>
            </w:r>
          </w:p>
        </w:tc>
        <w:tc>
          <w:tcPr>
            <w:tcW w:w="1398" w:type="dxa"/>
            <w:vAlign w:val="center"/>
          </w:tcPr>
          <w:p w14:paraId="2096C57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75</w:t>
            </w:r>
          </w:p>
        </w:tc>
        <w:tc>
          <w:tcPr>
            <w:tcW w:w="1399" w:type="dxa"/>
            <w:vAlign w:val="center"/>
          </w:tcPr>
          <w:p w14:paraId="53226CE0"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72</w:t>
            </w:r>
          </w:p>
        </w:tc>
        <w:tc>
          <w:tcPr>
            <w:tcW w:w="816" w:type="dxa"/>
            <w:vAlign w:val="center"/>
          </w:tcPr>
          <w:p w14:paraId="6AB7B6D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0.385</w:t>
            </w:r>
          </w:p>
        </w:tc>
      </w:tr>
      <w:tr w:rsidR="003335BB" w:rsidRPr="003335BB" w14:paraId="732571D6" w14:textId="77777777" w:rsidTr="00825EF4">
        <w:trPr>
          <w:jc w:val="center"/>
        </w:trPr>
        <w:tc>
          <w:tcPr>
            <w:tcW w:w="2321" w:type="dxa"/>
            <w:vAlign w:val="center"/>
          </w:tcPr>
          <w:p w14:paraId="12FFE536" w14:textId="23F10C92" w:rsidR="009E7C4C" w:rsidRPr="003335BB" w:rsidRDefault="00825EF4" w:rsidP="003335BB">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w:t>
            </w:r>
            <w:r>
              <w:rPr>
                <w:rFonts w:ascii="Book Antiqua" w:hAnsi="Book Antiqua" w:cs="Times New Roman" w:hint="eastAsia"/>
                <w:sz w:val="24"/>
                <w:szCs w:val="24"/>
              </w:rPr>
              <w:t xml:space="preserve"> </w:t>
            </w:r>
            <w:r w:rsidR="009E7C4C" w:rsidRPr="003335BB">
              <w:rPr>
                <w:rFonts w:ascii="Book Antiqua" w:hAnsi="Book Antiqua" w:cs="Times New Roman"/>
                <w:sz w:val="24"/>
                <w:szCs w:val="24"/>
              </w:rPr>
              <w:t>28</w:t>
            </w:r>
          </w:p>
        </w:tc>
        <w:tc>
          <w:tcPr>
            <w:tcW w:w="1436" w:type="dxa"/>
            <w:vAlign w:val="center"/>
          </w:tcPr>
          <w:p w14:paraId="7E08F20D"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10</w:t>
            </w:r>
          </w:p>
        </w:tc>
        <w:tc>
          <w:tcPr>
            <w:tcW w:w="1395" w:type="dxa"/>
            <w:vAlign w:val="center"/>
          </w:tcPr>
          <w:p w14:paraId="383AC7B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12</w:t>
            </w:r>
          </w:p>
        </w:tc>
        <w:tc>
          <w:tcPr>
            <w:tcW w:w="816" w:type="dxa"/>
            <w:vAlign w:val="center"/>
          </w:tcPr>
          <w:p w14:paraId="420CC65E"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7F22ECE5"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w:t>
            </w:r>
          </w:p>
        </w:tc>
        <w:tc>
          <w:tcPr>
            <w:tcW w:w="1399" w:type="dxa"/>
            <w:vAlign w:val="center"/>
          </w:tcPr>
          <w:p w14:paraId="79E70AD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w:t>
            </w:r>
          </w:p>
        </w:tc>
        <w:tc>
          <w:tcPr>
            <w:tcW w:w="816" w:type="dxa"/>
            <w:vAlign w:val="center"/>
          </w:tcPr>
          <w:p w14:paraId="2F97F1D6"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24E3CB4F" w14:textId="77777777" w:rsidTr="00825EF4">
        <w:trPr>
          <w:jc w:val="center"/>
        </w:trPr>
        <w:tc>
          <w:tcPr>
            <w:tcW w:w="2321" w:type="dxa"/>
            <w:vAlign w:val="center"/>
          </w:tcPr>
          <w:p w14:paraId="7E8D0970"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ASA score</w:t>
            </w:r>
          </w:p>
        </w:tc>
        <w:tc>
          <w:tcPr>
            <w:tcW w:w="1436" w:type="dxa"/>
            <w:vAlign w:val="center"/>
          </w:tcPr>
          <w:p w14:paraId="03B000B5"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1217CC57"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3606DC01"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4032E74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7BDEA118"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26D718EC"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7B0101B9" w14:textId="77777777" w:rsidTr="00825EF4">
        <w:trPr>
          <w:jc w:val="center"/>
        </w:trPr>
        <w:tc>
          <w:tcPr>
            <w:tcW w:w="2321" w:type="dxa"/>
            <w:vAlign w:val="center"/>
          </w:tcPr>
          <w:p w14:paraId="51FB6AAB"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I</w:t>
            </w:r>
          </w:p>
        </w:tc>
        <w:tc>
          <w:tcPr>
            <w:tcW w:w="1436" w:type="dxa"/>
            <w:vAlign w:val="center"/>
          </w:tcPr>
          <w:p w14:paraId="3537FB36"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57</w:t>
            </w:r>
          </w:p>
        </w:tc>
        <w:tc>
          <w:tcPr>
            <w:tcW w:w="1395" w:type="dxa"/>
            <w:vAlign w:val="center"/>
          </w:tcPr>
          <w:p w14:paraId="3FAD1F55"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73</w:t>
            </w:r>
          </w:p>
        </w:tc>
        <w:tc>
          <w:tcPr>
            <w:tcW w:w="816" w:type="dxa"/>
            <w:vAlign w:val="center"/>
          </w:tcPr>
          <w:p w14:paraId="6F97DC1D"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0.825</w:t>
            </w:r>
          </w:p>
        </w:tc>
        <w:tc>
          <w:tcPr>
            <w:tcW w:w="1398" w:type="dxa"/>
            <w:vAlign w:val="center"/>
          </w:tcPr>
          <w:p w14:paraId="2FE4356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43</w:t>
            </w:r>
          </w:p>
        </w:tc>
        <w:tc>
          <w:tcPr>
            <w:tcW w:w="1399" w:type="dxa"/>
            <w:vAlign w:val="center"/>
          </w:tcPr>
          <w:p w14:paraId="60E092D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48</w:t>
            </w:r>
          </w:p>
        </w:tc>
        <w:tc>
          <w:tcPr>
            <w:tcW w:w="816" w:type="dxa"/>
            <w:vAlign w:val="center"/>
          </w:tcPr>
          <w:p w14:paraId="226E42A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0.722</w:t>
            </w:r>
          </w:p>
        </w:tc>
      </w:tr>
      <w:tr w:rsidR="003335BB" w:rsidRPr="003335BB" w14:paraId="1CA9DE9C" w14:textId="77777777" w:rsidTr="00825EF4">
        <w:trPr>
          <w:jc w:val="center"/>
        </w:trPr>
        <w:tc>
          <w:tcPr>
            <w:tcW w:w="2321" w:type="dxa"/>
            <w:vAlign w:val="center"/>
          </w:tcPr>
          <w:p w14:paraId="70AC015A"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II</w:t>
            </w:r>
          </w:p>
        </w:tc>
        <w:tc>
          <w:tcPr>
            <w:tcW w:w="1436" w:type="dxa"/>
            <w:vAlign w:val="center"/>
          </w:tcPr>
          <w:p w14:paraId="11BCD02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40</w:t>
            </w:r>
          </w:p>
        </w:tc>
        <w:tc>
          <w:tcPr>
            <w:tcW w:w="1395" w:type="dxa"/>
            <w:vAlign w:val="center"/>
          </w:tcPr>
          <w:p w14:paraId="138A6F1E"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43</w:t>
            </w:r>
          </w:p>
        </w:tc>
        <w:tc>
          <w:tcPr>
            <w:tcW w:w="816" w:type="dxa"/>
            <w:vAlign w:val="center"/>
          </w:tcPr>
          <w:p w14:paraId="40D58A8B"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5B30DC9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32</w:t>
            </w:r>
          </w:p>
        </w:tc>
        <w:tc>
          <w:tcPr>
            <w:tcW w:w="1399" w:type="dxa"/>
            <w:vAlign w:val="center"/>
          </w:tcPr>
          <w:p w14:paraId="7C8CAFB4"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28</w:t>
            </w:r>
          </w:p>
        </w:tc>
        <w:tc>
          <w:tcPr>
            <w:tcW w:w="816" w:type="dxa"/>
            <w:vAlign w:val="center"/>
          </w:tcPr>
          <w:p w14:paraId="3C3D7477"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7613EF9B" w14:textId="77777777" w:rsidTr="00825EF4">
        <w:trPr>
          <w:jc w:val="center"/>
        </w:trPr>
        <w:tc>
          <w:tcPr>
            <w:tcW w:w="2321" w:type="dxa"/>
            <w:vAlign w:val="center"/>
          </w:tcPr>
          <w:p w14:paraId="3BCDD74C"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III</w:t>
            </w:r>
          </w:p>
        </w:tc>
        <w:tc>
          <w:tcPr>
            <w:tcW w:w="1436" w:type="dxa"/>
            <w:vAlign w:val="center"/>
          </w:tcPr>
          <w:p w14:paraId="62C9432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w:t>
            </w:r>
          </w:p>
        </w:tc>
        <w:tc>
          <w:tcPr>
            <w:tcW w:w="1395" w:type="dxa"/>
            <w:vAlign w:val="center"/>
          </w:tcPr>
          <w:p w14:paraId="5E22AA2D"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w:t>
            </w:r>
          </w:p>
        </w:tc>
        <w:tc>
          <w:tcPr>
            <w:tcW w:w="816" w:type="dxa"/>
            <w:vAlign w:val="center"/>
          </w:tcPr>
          <w:p w14:paraId="72E76D37"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3355D443"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w:t>
            </w:r>
          </w:p>
        </w:tc>
        <w:tc>
          <w:tcPr>
            <w:tcW w:w="1399" w:type="dxa"/>
            <w:vAlign w:val="center"/>
          </w:tcPr>
          <w:p w14:paraId="7EBCDCC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w:t>
            </w:r>
          </w:p>
        </w:tc>
        <w:tc>
          <w:tcPr>
            <w:tcW w:w="816" w:type="dxa"/>
            <w:vAlign w:val="center"/>
          </w:tcPr>
          <w:p w14:paraId="2E6F120B"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67BB99AD" w14:textId="77777777" w:rsidTr="00825EF4">
        <w:trPr>
          <w:jc w:val="center"/>
        </w:trPr>
        <w:tc>
          <w:tcPr>
            <w:tcW w:w="2321" w:type="dxa"/>
            <w:vAlign w:val="center"/>
          </w:tcPr>
          <w:p w14:paraId="75DC15AD"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Tumor location</w:t>
            </w:r>
          </w:p>
        </w:tc>
        <w:tc>
          <w:tcPr>
            <w:tcW w:w="1436" w:type="dxa"/>
            <w:vAlign w:val="center"/>
          </w:tcPr>
          <w:p w14:paraId="17387E2B"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6D4CF5E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3C81DD2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5D0D28C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5CE17849"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50D0723E"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0B3E5063" w14:textId="77777777" w:rsidTr="00825EF4">
        <w:trPr>
          <w:jc w:val="center"/>
        </w:trPr>
        <w:tc>
          <w:tcPr>
            <w:tcW w:w="2321" w:type="dxa"/>
            <w:vAlign w:val="center"/>
          </w:tcPr>
          <w:p w14:paraId="230363EE"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Proximal</w:t>
            </w:r>
          </w:p>
        </w:tc>
        <w:tc>
          <w:tcPr>
            <w:tcW w:w="1436" w:type="dxa"/>
            <w:vAlign w:val="center"/>
          </w:tcPr>
          <w:p w14:paraId="541D7262"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61</w:t>
            </w:r>
          </w:p>
        </w:tc>
        <w:tc>
          <w:tcPr>
            <w:tcW w:w="1395" w:type="dxa"/>
            <w:vAlign w:val="center"/>
          </w:tcPr>
          <w:p w14:paraId="08B9FA0A"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49</w:t>
            </w:r>
          </w:p>
        </w:tc>
        <w:tc>
          <w:tcPr>
            <w:tcW w:w="816" w:type="dxa"/>
            <w:vAlign w:val="center"/>
          </w:tcPr>
          <w:p w14:paraId="61B9FC5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0.014</w:t>
            </w:r>
          </w:p>
        </w:tc>
        <w:tc>
          <w:tcPr>
            <w:tcW w:w="1398" w:type="dxa"/>
            <w:vAlign w:val="center"/>
          </w:tcPr>
          <w:p w14:paraId="371283FA"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47</w:t>
            </w:r>
          </w:p>
        </w:tc>
        <w:tc>
          <w:tcPr>
            <w:tcW w:w="1399" w:type="dxa"/>
            <w:vAlign w:val="center"/>
          </w:tcPr>
          <w:p w14:paraId="5C5DD6A6"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36</w:t>
            </w:r>
          </w:p>
        </w:tc>
        <w:tc>
          <w:tcPr>
            <w:tcW w:w="816" w:type="dxa"/>
            <w:vAlign w:val="center"/>
          </w:tcPr>
          <w:p w14:paraId="17008D6D"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0.141</w:t>
            </w:r>
          </w:p>
        </w:tc>
      </w:tr>
      <w:tr w:rsidR="003335BB" w:rsidRPr="003335BB" w14:paraId="62F21707" w14:textId="77777777" w:rsidTr="00825EF4">
        <w:trPr>
          <w:jc w:val="center"/>
        </w:trPr>
        <w:tc>
          <w:tcPr>
            <w:tcW w:w="2321" w:type="dxa"/>
            <w:vAlign w:val="center"/>
          </w:tcPr>
          <w:p w14:paraId="709EABDF"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Body</w:t>
            </w:r>
          </w:p>
        </w:tc>
        <w:tc>
          <w:tcPr>
            <w:tcW w:w="1436" w:type="dxa"/>
            <w:vAlign w:val="center"/>
          </w:tcPr>
          <w:p w14:paraId="123475E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31</w:t>
            </w:r>
          </w:p>
        </w:tc>
        <w:tc>
          <w:tcPr>
            <w:tcW w:w="1395" w:type="dxa"/>
            <w:vAlign w:val="center"/>
          </w:tcPr>
          <w:p w14:paraId="019C34B4"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56</w:t>
            </w:r>
          </w:p>
        </w:tc>
        <w:tc>
          <w:tcPr>
            <w:tcW w:w="816" w:type="dxa"/>
            <w:vAlign w:val="center"/>
          </w:tcPr>
          <w:p w14:paraId="609E94B0"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3EBAFFBA"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24</w:t>
            </w:r>
          </w:p>
        </w:tc>
        <w:tc>
          <w:tcPr>
            <w:tcW w:w="1399" w:type="dxa"/>
            <w:vAlign w:val="center"/>
          </w:tcPr>
          <w:p w14:paraId="26F1551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36</w:t>
            </w:r>
          </w:p>
        </w:tc>
        <w:tc>
          <w:tcPr>
            <w:tcW w:w="816" w:type="dxa"/>
            <w:vAlign w:val="center"/>
          </w:tcPr>
          <w:p w14:paraId="1359467E"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24700D36" w14:textId="77777777" w:rsidTr="00825EF4">
        <w:trPr>
          <w:jc w:val="center"/>
        </w:trPr>
        <w:tc>
          <w:tcPr>
            <w:tcW w:w="2321" w:type="dxa"/>
            <w:vAlign w:val="center"/>
          </w:tcPr>
          <w:p w14:paraId="7C6A5DC7"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Antropyloric</w:t>
            </w:r>
          </w:p>
        </w:tc>
        <w:tc>
          <w:tcPr>
            <w:tcW w:w="1436" w:type="dxa"/>
            <w:vAlign w:val="center"/>
          </w:tcPr>
          <w:p w14:paraId="179C8D43"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10</w:t>
            </w:r>
          </w:p>
        </w:tc>
        <w:tc>
          <w:tcPr>
            <w:tcW w:w="1395" w:type="dxa"/>
            <w:vAlign w:val="center"/>
          </w:tcPr>
          <w:p w14:paraId="6BE40174"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17</w:t>
            </w:r>
          </w:p>
        </w:tc>
        <w:tc>
          <w:tcPr>
            <w:tcW w:w="816" w:type="dxa"/>
            <w:vAlign w:val="center"/>
          </w:tcPr>
          <w:p w14:paraId="2518AF3C"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3F076072"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w:t>
            </w:r>
          </w:p>
        </w:tc>
        <w:tc>
          <w:tcPr>
            <w:tcW w:w="1399" w:type="dxa"/>
            <w:vAlign w:val="center"/>
          </w:tcPr>
          <w:p w14:paraId="190BD27A"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w:t>
            </w:r>
          </w:p>
        </w:tc>
        <w:tc>
          <w:tcPr>
            <w:tcW w:w="816" w:type="dxa"/>
            <w:vAlign w:val="center"/>
          </w:tcPr>
          <w:p w14:paraId="75965CB9"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736DF2C2" w14:textId="77777777" w:rsidTr="00825EF4">
        <w:trPr>
          <w:jc w:val="center"/>
        </w:trPr>
        <w:tc>
          <w:tcPr>
            <w:tcW w:w="2321" w:type="dxa"/>
            <w:vAlign w:val="center"/>
          </w:tcPr>
          <w:p w14:paraId="79B78896"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Tumor size</w:t>
            </w:r>
          </w:p>
        </w:tc>
        <w:tc>
          <w:tcPr>
            <w:tcW w:w="1436" w:type="dxa"/>
            <w:vAlign w:val="center"/>
          </w:tcPr>
          <w:p w14:paraId="10FFD6A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41D9CD28"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5BA05C3C"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31FF486F"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298A8D9D"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436777DB"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62F9975E" w14:textId="77777777" w:rsidTr="00825EF4">
        <w:trPr>
          <w:jc w:val="center"/>
        </w:trPr>
        <w:tc>
          <w:tcPr>
            <w:tcW w:w="2321" w:type="dxa"/>
            <w:vAlign w:val="center"/>
          </w:tcPr>
          <w:p w14:paraId="5C06F363" w14:textId="6F9BE6FD" w:rsidR="009E7C4C" w:rsidRPr="003335BB" w:rsidRDefault="00825EF4" w:rsidP="00825EF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w:t>
            </w:r>
            <w:r>
              <w:rPr>
                <w:rFonts w:ascii="Book Antiqua" w:hAnsi="Book Antiqua" w:cs="Times New Roman" w:hint="eastAsia"/>
                <w:sz w:val="24"/>
                <w:szCs w:val="24"/>
              </w:rPr>
              <w:t xml:space="preserve"> </w:t>
            </w:r>
            <w:r w:rsidR="009E7C4C" w:rsidRPr="003335BB">
              <w:rPr>
                <w:rFonts w:ascii="Book Antiqua" w:hAnsi="Book Antiqua" w:cs="Times New Roman"/>
                <w:sz w:val="24"/>
                <w:szCs w:val="24"/>
              </w:rPr>
              <w:t>5</w:t>
            </w:r>
          </w:p>
        </w:tc>
        <w:tc>
          <w:tcPr>
            <w:tcW w:w="1436" w:type="dxa"/>
            <w:vAlign w:val="center"/>
          </w:tcPr>
          <w:p w14:paraId="11B400F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83</w:t>
            </w:r>
          </w:p>
        </w:tc>
        <w:tc>
          <w:tcPr>
            <w:tcW w:w="1395" w:type="dxa"/>
            <w:vAlign w:val="center"/>
          </w:tcPr>
          <w:p w14:paraId="4196FCE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71</w:t>
            </w:r>
          </w:p>
        </w:tc>
        <w:tc>
          <w:tcPr>
            <w:tcW w:w="816" w:type="dxa"/>
            <w:vAlign w:val="center"/>
          </w:tcPr>
          <w:p w14:paraId="5871ABB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0.001</w:t>
            </w:r>
          </w:p>
        </w:tc>
        <w:tc>
          <w:tcPr>
            <w:tcW w:w="1398" w:type="dxa"/>
            <w:vAlign w:val="center"/>
          </w:tcPr>
          <w:p w14:paraId="1BD69934"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61</w:t>
            </w:r>
          </w:p>
        </w:tc>
        <w:tc>
          <w:tcPr>
            <w:tcW w:w="1399" w:type="dxa"/>
            <w:vAlign w:val="center"/>
          </w:tcPr>
          <w:p w14:paraId="12C01910"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57</w:t>
            </w:r>
          </w:p>
        </w:tc>
        <w:tc>
          <w:tcPr>
            <w:tcW w:w="816" w:type="dxa"/>
            <w:vAlign w:val="center"/>
          </w:tcPr>
          <w:p w14:paraId="6E8E44FD"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0.633</w:t>
            </w:r>
          </w:p>
        </w:tc>
      </w:tr>
      <w:tr w:rsidR="003335BB" w:rsidRPr="003335BB" w14:paraId="7FEB8FDA" w14:textId="77777777" w:rsidTr="00825EF4">
        <w:trPr>
          <w:jc w:val="center"/>
        </w:trPr>
        <w:tc>
          <w:tcPr>
            <w:tcW w:w="2321" w:type="dxa"/>
            <w:vAlign w:val="center"/>
          </w:tcPr>
          <w:p w14:paraId="1C30DBEC" w14:textId="4AF971D1"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&gt;</w:t>
            </w:r>
            <w:r w:rsidR="00825EF4">
              <w:rPr>
                <w:rFonts w:ascii="Book Antiqua" w:hAnsi="Book Antiqua" w:cs="Times New Roman" w:hint="eastAsia"/>
                <w:sz w:val="24"/>
                <w:szCs w:val="24"/>
              </w:rPr>
              <w:t xml:space="preserve"> </w:t>
            </w:r>
            <w:r w:rsidRPr="003335BB">
              <w:rPr>
                <w:rFonts w:ascii="Book Antiqua" w:hAnsi="Book Antiqua" w:cs="Times New Roman"/>
                <w:sz w:val="24"/>
                <w:szCs w:val="24"/>
              </w:rPr>
              <w:t>5-10</w:t>
            </w:r>
          </w:p>
        </w:tc>
        <w:tc>
          <w:tcPr>
            <w:tcW w:w="1436" w:type="dxa"/>
            <w:vAlign w:val="center"/>
          </w:tcPr>
          <w:p w14:paraId="1971C05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17</w:t>
            </w:r>
          </w:p>
        </w:tc>
        <w:tc>
          <w:tcPr>
            <w:tcW w:w="1395" w:type="dxa"/>
            <w:vAlign w:val="center"/>
          </w:tcPr>
          <w:p w14:paraId="3BED31C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40</w:t>
            </w:r>
          </w:p>
        </w:tc>
        <w:tc>
          <w:tcPr>
            <w:tcW w:w="816" w:type="dxa"/>
            <w:vAlign w:val="center"/>
          </w:tcPr>
          <w:p w14:paraId="159CA85F"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35F3F3A4"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17</w:t>
            </w:r>
          </w:p>
        </w:tc>
        <w:tc>
          <w:tcPr>
            <w:tcW w:w="1399" w:type="dxa"/>
            <w:vAlign w:val="center"/>
          </w:tcPr>
          <w:p w14:paraId="6AD6BE15"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19</w:t>
            </w:r>
          </w:p>
        </w:tc>
        <w:tc>
          <w:tcPr>
            <w:tcW w:w="816" w:type="dxa"/>
            <w:vAlign w:val="center"/>
          </w:tcPr>
          <w:p w14:paraId="4B470DDC"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71B99B50" w14:textId="77777777" w:rsidTr="00825EF4">
        <w:trPr>
          <w:jc w:val="center"/>
        </w:trPr>
        <w:tc>
          <w:tcPr>
            <w:tcW w:w="2321" w:type="dxa"/>
            <w:vAlign w:val="center"/>
          </w:tcPr>
          <w:p w14:paraId="0AFAA3B9" w14:textId="5E904D25"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&gt;</w:t>
            </w:r>
            <w:r w:rsidR="00825EF4">
              <w:rPr>
                <w:rFonts w:ascii="Book Antiqua" w:hAnsi="Book Antiqua" w:cs="Times New Roman" w:hint="eastAsia"/>
                <w:sz w:val="24"/>
                <w:szCs w:val="24"/>
              </w:rPr>
              <w:t xml:space="preserve"> </w:t>
            </w:r>
            <w:r w:rsidRPr="003335BB">
              <w:rPr>
                <w:rFonts w:ascii="Book Antiqua" w:hAnsi="Book Antiqua" w:cs="Times New Roman"/>
                <w:sz w:val="24"/>
                <w:szCs w:val="24"/>
              </w:rPr>
              <w:t>10</w:t>
            </w:r>
          </w:p>
        </w:tc>
        <w:tc>
          <w:tcPr>
            <w:tcW w:w="1436" w:type="dxa"/>
            <w:vAlign w:val="center"/>
          </w:tcPr>
          <w:p w14:paraId="4C67978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w:t>
            </w:r>
          </w:p>
        </w:tc>
        <w:tc>
          <w:tcPr>
            <w:tcW w:w="1395" w:type="dxa"/>
            <w:vAlign w:val="center"/>
          </w:tcPr>
          <w:p w14:paraId="3D2D9733"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w:t>
            </w:r>
          </w:p>
        </w:tc>
        <w:tc>
          <w:tcPr>
            <w:tcW w:w="816" w:type="dxa"/>
            <w:vAlign w:val="center"/>
          </w:tcPr>
          <w:p w14:paraId="190E41FE"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5306652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w:t>
            </w:r>
          </w:p>
        </w:tc>
        <w:tc>
          <w:tcPr>
            <w:tcW w:w="1399" w:type="dxa"/>
            <w:vAlign w:val="center"/>
          </w:tcPr>
          <w:p w14:paraId="37640FC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w:t>
            </w:r>
          </w:p>
        </w:tc>
        <w:tc>
          <w:tcPr>
            <w:tcW w:w="816" w:type="dxa"/>
            <w:vAlign w:val="center"/>
          </w:tcPr>
          <w:p w14:paraId="14BEAB2D"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077FCFBB" w14:textId="77777777" w:rsidTr="00825EF4">
        <w:trPr>
          <w:jc w:val="center"/>
        </w:trPr>
        <w:tc>
          <w:tcPr>
            <w:tcW w:w="2321" w:type="dxa"/>
            <w:vAlign w:val="center"/>
          </w:tcPr>
          <w:p w14:paraId="78882E37"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Surgical procedure</w:t>
            </w:r>
          </w:p>
        </w:tc>
        <w:tc>
          <w:tcPr>
            <w:tcW w:w="1436" w:type="dxa"/>
            <w:vAlign w:val="center"/>
          </w:tcPr>
          <w:p w14:paraId="1B61F23D"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1796C430"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0DF1177E"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751EFD2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40E202AE"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398D9452"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3B21EF2C" w14:textId="77777777" w:rsidTr="00825EF4">
        <w:trPr>
          <w:jc w:val="center"/>
        </w:trPr>
        <w:tc>
          <w:tcPr>
            <w:tcW w:w="2321" w:type="dxa"/>
            <w:vAlign w:val="center"/>
          </w:tcPr>
          <w:p w14:paraId="4D50E66A" w14:textId="77777777" w:rsidR="009E7C4C" w:rsidRPr="003335BB" w:rsidRDefault="009E7C4C" w:rsidP="003335BB">
            <w:pPr>
              <w:snapToGrid w:val="0"/>
              <w:spacing w:line="360" w:lineRule="auto"/>
              <w:ind w:firstLineChars="50" w:firstLine="120"/>
              <w:rPr>
                <w:rFonts w:ascii="Book Antiqua" w:hAnsi="Book Antiqua" w:cs="Times New Roman"/>
                <w:sz w:val="24"/>
                <w:szCs w:val="24"/>
              </w:rPr>
            </w:pPr>
            <w:r w:rsidRPr="003335BB">
              <w:rPr>
                <w:rFonts w:ascii="Book Antiqua" w:hAnsi="Book Antiqua" w:cs="Times New Roman"/>
                <w:sz w:val="24"/>
                <w:szCs w:val="24"/>
              </w:rPr>
              <w:t>Wedge resection</w:t>
            </w:r>
          </w:p>
        </w:tc>
        <w:tc>
          <w:tcPr>
            <w:tcW w:w="1436" w:type="dxa"/>
            <w:vAlign w:val="center"/>
          </w:tcPr>
          <w:p w14:paraId="33A4542A"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96</w:t>
            </w:r>
          </w:p>
        </w:tc>
        <w:tc>
          <w:tcPr>
            <w:tcW w:w="1395" w:type="dxa"/>
            <w:vAlign w:val="center"/>
          </w:tcPr>
          <w:p w14:paraId="423D9910"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89</w:t>
            </w:r>
          </w:p>
        </w:tc>
        <w:tc>
          <w:tcPr>
            <w:tcW w:w="816" w:type="dxa"/>
            <w:vAlign w:val="center"/>
          </w:tcPr>
          <w:p w14:paraId="5025D16E"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0.000</w:t>
            </w:r>
          </w:p>
        </w:tc>
        <w:tc>
          <w:tcPr>
            <w:tcW w:w="1398" w:type="dxa"/>
            <w:vAlign w:val="center"/>
          </w:tcPr>
          <w:p w14:paraId="55E041E6"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74</w:t>
            </w:r>
          </w:p>
        </w:tc>
        <w:tc>
          <w:tcPr>
            <w:tcW w:w="1399" w:type="dxa"/>
            <w:vAlign w:val="center"/>
          </w:tcPr>
          <w:p w14:paraId="174D05B3"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69</w:t>
            </w:r>
          </w:p>
        </w:tc>
        <w:tc>
          <w:tcPr>
            <w:tcW w:w="816" w:type="dxa"/>
            <w:vAlign w:val="center"/>
          </w:tcPr>
          <w:p w14:paraId="00E06226"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0.200</w:t>
            </w:r>
          </w:p>
        </w:tc>
      </w:tr>
      <w:tr w:rsidR="003335BB" w:rsidRPr="003335BB" w14:paraId="5F3AE9CD" w14:textId="77777777" w:rsidTr="00825EF4">
        <w:trPr>
          <w:jc w:val="center"/>
        </w:trPr>
        <w:tc>
          <w:tcPr>
            <w:tcW w:w="2321" w:type="dxa"/>
            <w:vAlign w:val="center"/>
          </w:tcPr>
          <w:p w14:paraId="1FE13AA3"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Gastrectomy</w:t>
            </w:r>
          </w:p>
        </w:tc>
        <w:tc>
          <w:tcPr>
            <w:tcW w:w="1436" w:type="dxa"/>
            <w:vAlign w:val="center"/>
          </w:tcPr>
          <w:p w14:paraId="1E93416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w:t>
            </w:r>
          </w:p>
        </w:tc>
        <w:tc>
          <w:tcPr>
            <w:tcW w:w="1395" w:type="dxa"/>
            <w:vAlign w:val="center"/>
          </w:tcPr>
          <w:p w14:paraId="123FE8A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33</w:t>
            </w:r>
          </w:p>
        </w:tc>
        <w:tc>
          <w:tcPr>
            <w:tcW w:w="816" w:type="dxa"/>
            <w:vAlign w:val="center"/>
          </w:tcPr>
          <w:p w14:paraId="38CC196B"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08F7E8CE"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w:t>
            </w:r>
          </w:p>
        </w:tc>
        <w:tc>
          <w:tcPr>
            <w:tcW w:w="1399" w:type="dxa"/>
            <w:vAlign w:val="center"/>
          </w:tcPr>
          <w:p w14:paraId="29AACC8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w:t>
            </w:r>
          </w:p>
        </w:tc>
        <w:tc>
          <w:tcPr>
            <w:tcW w:w="816" w:type="dxa"/>
            <w:vAlign w:val="center"/>
          </w:tcPr>
          <w:p w14:paraId="18751888"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0BEF0F6E" w14:textId="77777777" w:rsidTr="00825EF4">
        <w:trPr>
          <w:jc w:val="center"/>
        </w:trPr>
        <w:tc>
          <w:tcPr>
            <w:tcW w:w="2321" w:type="dxa"/>
            <w:vAlign w:val="center"/>
          </w:tcPr>
          <w:p w14:paraId="722859DA"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Mitotic count</w:t>
            </w:r>
          </w:p>
        </w:tc>
        <w:tc>
          <w:tcPr>
            <w:tcW w:w="1436" w:type="dxa"/>
            <w:vAlign w:val="center"/>
          </w:tcPr>
          <w:p w14:paraId="110BEE1E"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11BABA5C"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438C1D8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7154E601"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6108B623"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26404DA2"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00E94A71" w14:textId="77777777" w:rsidTr="00825EF4">
        <w:trPr>
          <w:jc w:val="center"/>
        </w:trPr>
        <w:tc>
          <w:tcPr>
            <w:tcW w:w="2321" w:type="dxa"/>
            <w:vAlign w:val="center"/>
          </w:tcPr>
          <w:p w14:paraId="6D2F9EB0" w14:textId="68065506" w:rsidR="009E7C4C" w:rsidRPr="003335BB" w:rsidRDefault="00825EF4" w:rsidP="003335BB">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w:t>
            </w:r>
            <w:r>
              <w:rPr>
                <w:rFonts w:ascii="Book Antiqua" w:hAnsi="Book Antiqua" w:cs="Times New Roman" w:hint="eastAsia"/>
                <w:sz w:val="24"/>
                <w:szCs w:val="24"/>
              </w:rPr>
              <w:t xml:space="preserve"> </w:t>
            </w:r>
            <w:r w:rsidR="009E7C4C" w:rsidRPr="003335BB">
              <w:rPr>
                <w:rFonts w:ascii="Book Antiqua" w:hAnsi="Book Antiqua" w:cs="Times New Roman"/>
                <w:sz w:val="24"/>
                <w:szCs w:val="24"/>
              </w:rPr>
              <w:t>5</w:t>
            </w:r>
          </w:p>
        </w:tc>
        <w:tc>
          <w:tcPr>
            <w:tcW w:w="1436" w:type="dxa"/>
            <w:vAlign w:val="center"/>
          </w:tcPr>
          <w:p w14:paraId="56E7BAD3"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84</w:t>
            </w:r>
          </w:p>
        </w:tc>
        <w:tc>
          <w:tcPr>
            <w:tcW w:w="1395" w:type="dxa"/>
            <w:vAlign w:val="center"/>
          </w:tcPr>
          <w:p w14:paraId="12F7184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83</w:t>
            </w:r>
          </w:p>
        </w:tc>
        <w:tc>
          <w:tcPr>
            <w:tcW w:w="816" w:type="dxa"/>
            <w:vAlign w:val="center"/>
          </w:tcPr>
          <w:p w14:paraId="2C6B3DA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0.002</w:t>
            </w:r>
          </w:p>
        </w:tc>
        <w:tc>
          <w:tcPr>
            <w:tcW w:w="1398" w:type="dxa"/>
            <w:vAlign w:val="center"/>
          </w:tcPr>
          <w:p w14:paraId="2928EBB0"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62</w:t>
            </w:r>
          </w:p>
        </w:tc>
        <w:tc>
          <w:tcPr>
            <w:tcW w:w="1399" w:type="dxa"/>
            <w:vAlign w:val="center"/>
          </w:tcPr>
          <w:p w14:paraId="21E6855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59</w:t>
            </w:r>
          </w:p>
        </w:tc>
        <w:tc>
          <w:tcPr>
            <w:tcW w:w="816" w:type="dxa"/>
            <w:vAlign w:val="center"/>
          </w:tcPr>
          <w:p w14:paraId="23975D76"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0.09</w:t>
            </w:r>
          </w:p>
        </w:tc>
      </w:tr>
      <w:tr w:rsidR="003335BB" w:rsidRPr="003335BB" w14:paraId="2069131C" w14:textId="77777777" w:rsidTr="00825EF4">
        <w:trPr>
          <w:jc w:val="center"/>
        </w:trPr>
        <w:tc>
          <w:tcPr>
            <w:tcW w:w="2321" w:type="dxa"/>
            <w:vAlign w:val="center"/>
          </w:tcPr>
          <w:p w14:paraId="10D98AF9"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lastRenderedPageBreak/>
              <w:t>6-10</w:t>
            </w:r>
          </w:p>
        </w:tc>
        <w:tc>
          <w:tcPr>
            <w:tcW w:w="1436" w:type="dxa"/>
            <w:vAlign w:val="center"/>
          </w:tcPr>
          <w:p w14:paraId="04B53599"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w:t>
            </w:r>
          </w:p>
        </w:tc>
        <w:tc>
          <w:tcPr>
            <w:tcW w:w="1395" w:type="dxa"/>
            <w:vAlign w:val="center"/>
          </w:tcPr>
          <w:p w14:paraId="36D5E3F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26</w:t>
            </w:r>
          </w:p>
        </w:tc>
        <w:tc>
          <w:tcPr>
            <w:tcW w:w="816" w:type="dxa"/>
            <w:vAlign w:val="center"/>
          </w:tcPr>
          <w:p w14:paraId="469777D3"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3BDCA9E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w:t>
            </w:r>
          </w:p>
        </w:tc>
        <w:tc>
          <w:tcPr>
            <w:tcW w:w="1399" w:type="dxa"/>
            <w:vAlign w:val="center"/>
          </w:tcPr>
          <w:p w14:paraId="1B6ECB00"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13</w:t>
            </w:r>
          </w:p>
        </w:tc>
        <w:tc>
          <w:tcPr>
            <w:tcW w:w="816" w:type="dxa"/>
            <w:vAlign w:val="center"/>
          </w:tcPr>
          <w:p w14:paraId="046E8ECD"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4F4E95F3" w14:textId="77777777" w:rsidTr="00825EF4">
        <w:trPr>
          <w:jc w:val="center"/>
        </w:trPr>
        <w:tc>
          <w:tcPr>
            <w:tcW w:w="2321" w:type="dxa"/>
            <w:vAlign w:val="center"/>
          </w:tcPr>
          <w:p w14:paraId="7A0EDB55" w14:textId="55F8AE94"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&gt;</w:t>
            </w:r>
            <w:r w:rsidR="00825EF4">
              <w:rPr>
                <w:rFonts w:ascii="Book Antiqua" w:hAnsi="Book Antiqua" w:cs="Times New Roman" w:hint="eastAsia"/>
                <w:sz w:val="24"/>
                <w:szCs w:val="24"/>
              </w:rPr>
              <w:t xml:space="preserve"> </w:t>
            </w:r>
            <w:r w:rsidRPr="003335BB">
              <w:rPr>
                <w:rFonts w:ascii="Book Antiqua" w:hAnsi="Book Antiqua" w:cs="Times New Roman"/>
                <w:sz w:val="24"/>
                <w:szCs w:val="24"/>
              </w:rPr>
              <w:t>10</w:t>
            </w:r>
          </w:p>
        </w:tc>
        <w:tc>
          <w:tcPr>
            <w:tcW w:w="1436" w:type="dxa"/>
            <w:vAlign w:val="center"/>
          </w:tcPr>
          <w:p w14:paraId="270134A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13</w:t>
            </w:r>
          </w:p>
        </w:tc>
        <w:tc>
          <w:tcPr>
            <w:tcW w:w="1395" w:type="dxa"/>
            <w:vAlign w:val="center"/>
          </w:tcPr>
          <w:p w14:paraId="744CDBC7"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13</w:t>
            </w:r>
          </w:p>
        </w:tc>
        <w:tc>
          <w:tcPr>
            <w:tcW w:w="816" w:type="dxa"/>
            <w:vAlign w:val="center"/>
          </w:tcPr>
          <w:p w14:paraId="43985296"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45A5108B"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13</w:t>
            </w:r>
          </w:p>
        </w:tc>
        <w:tc>
          <w:tcPr>
            <w:tcW w:w="1399" w:type="dxa"/>
            <w:vAlign w:val="center"/>
          </w:tcPr>
          <w:p w14:paraId="68788C5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w:t>
            </w:r>
          </w:p>
        </w:tc>
        <w:tc>
          <w:tcPr>
            <w:tcW w:w="816" w:type="dxa"/>
            <w:vAlign w:val="center"/>
          </w:tcPr>
          <w:p w14:paraId="73AD02BA"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358CC256" w14:textId="77777777" w:rsidTr="00825EF4">
        <w:trPr>
          <w:jc w:val="center"/>
        </w:trPr>
        <w:tc>
          <w:tcPr>
            <w:tcW w:w="2321" w:type="dxa"/>
            <w:vAlign w:val="center"/>
          </w:tcPr>
          <w:p w14:paraId="14DB7933" w14:textId="77777777" w:rsidR="009E7C4C" w:rsidRPr="003335BB" w:rsidRDefault="009E7C4C"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Risk stratification</w:t>
            </w:r>
          </w:p>
        </w:tc>
        <w:tc>
          <w:tcPr>
            <w:tcW w:w="1436" w:type="dxa"/>
            <w:vAlign w:val="center"/>
          </w:tcPr>
          <w:p w14:paraId="42C55EE9"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5" w:type="dxa"/>
            <w:vAlign w:val="center"/>
          </w:tcPr>
          <w:p w14:paraId="28D6F221"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59139B87"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60426514"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9" w:type="dxa"/>
            <w:vAlign w:val="center"/>
          </w:tcPr>
          <w:p w14:paraId="6E2CA4B4"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816" w:type="dxa"/>
            <w:vAlign w:val="center"/>
          </w:tcPr>
          <w:p w14:paraId="41B77192"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649FFE2A" w14:textId="77777777" w:rsidTr="00825EF4">
        <w:trPr>
          <w:jc w:val="center"/>
        </w:trPr>
        <w:tc>
          <w:tcPr>
            <w:tcW w:w="2321" w:type="dxa"/>
            <w:vAlign w:val="center"/>
          </w:tcPr>
          <w:p w14:paraId="74081DFA"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Very low</w:t>
            </w:r>
          </w:p>
        </w:tc>
        <w:tc>
          <w:tcPr>
            <w:tcW w:w="1436" w:type="dxa"/>
            <w:vAlign w:val="center"/>
          </w:tcPr>
          <w:p w14:paraId="7672FD9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34</w:t>
            </w:r>
          </w:p>
        </w:tc>
        <w:tc>
          <w:tcPr>
            <w:tcW w:w="1395" w:type="dxa"/>
            <w:vAlign w:val="center"/>
          </w:tcPr>
          <w:p w14:paraId="3478BC1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w:t>
            </w:r>
          </w:p>
        </w:tc>
        <w:tc>
          <w:tcPr>
            <w:tcW w:w="816" w:type="dxa"/>
            <w:vAlign w:val="center"/>
          </w:tcPr>
          <w:p w14:paraId="16D3A30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0.000</w:t>
            </w:r>
          </w:p>
        </w:tc>
        <w:tc>
          <w:tcPr>
            <w:tcW w:w="1398" w:type="dxa"/>
            <w:vAlign w:val="center"/>
          </w:tcPr>
          <w:p w14:paraId="50222EFD"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15</w:t>
            </w:r>
          </w:p>
        </w:tc>
        <w:tc>
          <w:tcPr>
            <w:tcW w:w="1399" w:type="dxa"/>
            <w:vAlign w:val="center"/>
          </w:tcPr>
          <w:p w14:paraId="4A718BE2"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w:t>
            </w:r>
          </w:p>
        </w:tc>
        <w:tc>
          <w:tcPr>
            <w:tcW w:w="816" w:type="dxa"/>
            <w:vAlign w:val="center"/>
          </w:tcPr>
          <w:p w14:paraId="01102D2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0.485</w:t>
            </w:r>
          </w:p>
        </w:tc>
      </w:tr>
      <w:tr w:rsidR="003335BB" w:rsidRPr="003335BB" w14:paraId="4A514D13" w14:textId="77777777" w:rsidTr="00825EF4">
        <w:trPr>
          <w:jc w:val="center"/>
        </w:trPr>
        <w:tc>
          <w:tcPr>
            <w:tcW w:w="2321" w:type="dxa"/>
            <w:vAlign w:val="center"/>
          </w:tcPr>
          <w:p w14:paraId="68E66D6B"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Low</w:t>
            </w:r>
          </w:p>
        </w:tc>
        <w:tc>
          <w:tcPr>
            <w:tcW w:w="1436" w:type="dxa"/>
            <w:vAlign w:val="center"/>
          </w:tcPr>
          <w:p w14:paraId="6B009735"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37</w:t>
            </w:r>
          </w:p>
        </w:tc>
        <w:tc>
          <w:tcPr>
            <w:tcW w:w="1395" w:type="dxa"/>
            <w:vAlign w:val="center"/>
          </w:tcPr>
          <w:p w14:paraId="10B5B754"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42</w:t>
            </w:r>
          </w:p>
        </w:tc>
        <w:tc>
          <w:tcPr>
            <w:tcW w:w="816" w:type="dxa"/>
            <w:vAlign w:val="center"/>
          </w:tcPr>
          <w:p w14:paraId="2646DAB9"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0741B072"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34</w:t>
            </w:r>
          </w:p>
        </w:tc>
        <w:tc>
          <w:tcPr>
            <w:tcW w:w="1399" w:type="dxa"/>
            <w:vAlign w:val="center"/>
          </w:tcPr>
          <w:p w14:paraId="7E1AB29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37</w:t>
            </w:r>
          </w:p>
        </w:tc>
        <w:tc>
          <w:tcPr>
            <w:tcW w:w="816" w:type="dxa"/>
            <w:vAlign w:val="center"/>
          </w:tcPr>
          <w:p w14:paraId="61425F5D"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59A057D6" w14:textId="77777777" w:rsidTr="00825EF4">
        <w:trPr>
          <w:jc w:val="center"/>
        </w:trPr>
        <w:tc>
          <w:tcPr>
            <w:tcW w:w="2321" w:type="dxa"/>
            <w:vAlign w:val="center"/>
          </w:tcPr>
          <w:p w14:paraId="2C06A706"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Intermediate</w:t>
            </w:r>
          </w:p>
        </w:tc>
        <w:tc>
          <w:tcPr>
            <w:tcW w:w="1436" w:type="dxa"/>
            <w:vAlign w:val="center"/>
          </w:tcPr>
          <w:p w14:paraId="164251D8"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16</w:t>
            </w:r>
          </w:p>
        </w:tc>
        <w:tc>
          <w:tcPr>
            <w:tcW w:w="1395" w:type="dxa"/>
            <w:vAlign w:val="center"/>
          </w:tcPr>
          <w:p w14:paraId="094A9BF2"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39</w:t>
            </w:r>
          </w:p>
        </w:tc>
        <w:tc>
          <w:tcPr>
            <w:tcW w:w="816" w:type="dxa"/>
            <w:vAlign w:val="center"/>
          </w:tcPr>
          <w:p w14:paraId="0E4D498A"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460AF691"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16</w:t>
            </w:r>
          </w:p>
        </w:tc>
        <w:tc>
          <w:tcPr>
            <w:tcW w:w="1399" w:type="dxa"/>
            <w:vAlign w:val="center"/>
          </w:tcPr>
          <w:p w14:paraId="2DA204CC"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21</w:t>
            </w:r>
          </w:p>
        </w:tc>
        <w:tc>
          <w:tcPr>
            <w:tcW w:w="816" w:type="dxa"/>
            <w:vAlign w:val="center"/>
          </w:tcPr>
          <w:p w14:paraId="3B9EE412" w14:textId="77777777" w:rsidR="009E7C4C" w:rsidRPr="003335BB" w:rsidRDefault="009E7C4C" w:rsidP="007240B9">
            <w:pPr>
              <w:snapToGrid w:val="0"/>
              <w:spacing w:line="360" w:lineRule="auto"/>
              <w:jc w:val="center"/>
              <w:rPr>
                <w:rFonts w:ascii="Book Antiqua" w:hAnsi="Book Antiqua" w:cs="Times New Roman"/>
                <w:sz w:val="24"/>
                <w:szCs w:val="24"/>
              </w:rPr>
            </w:pPr>
          </w:p>
        </w:tc>
      </w:tr>
      <w:tr w:rsidR="003335BB" w:rsidRPr="003335BB" w14:paraId="4CFA2762" w14:textId="77777777" w:rsidTr="00825EF4">
        <w:trPr>
          <w:jc w:val="center"/>
        </w:trPr>
        <w:tc>
          <w:tcPr>
            <w:tcW w:w="2321" w:type="dxa"/>
            <w:vAlign w:val="center"/>
          </w:tcPr>
          <w:p w14:paraId="775689A6" w14:textId="77777777" w:rsidR="009E7C4C" w:rsidRPr="003335BB" w:rsidRDefault="009E7C4C" w:rsidP="003335BB">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High</w:t>
            </w:r>
          </w:p>
        </w:tc>
        <w:tc>
          <w:tcPr>
            <w:tcW w:w="1436" w:type="dxa"/>
            <w:vAlign w:val="center"/>
          </w:tcPr>
          <w:p w14:paraId="4DEBAE7F"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15</w:t>
            </w:r>
          </w:p>
        </w:tc>
        <w:tc>
          <w:tcPr>
            <w:tcW w:w="1395" w:type="dxa"/>
            <w:vAlign w:val="center"/>
          </w:tcPr>
          <w:p w14:paraId="65922E74"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32</w:t>
            </w:r>
          </w:p>
        </w:tc>
        <w:tc>
          <w:tcPr>
            <w:tcW w:w="816" w:type="dxa"/>
            <w:vAlign w:val="center"/>
          </w:tcPr>
          <w:p w14:paraId="340CFCB2" w14:textId="77777777" w:rsidR="009E7C4C" w:rsidRPr="003335BB" w:rsidRDefault="009E7C4C" w:rsidP="007240B9">
            <w:pPr>
              <w:snapToGrid w:val="0"/>
              <w:spacing w:line="360" w:lineRule="auto"/>
              <w:jc w:val="center"/>
              <w:rPr>
                <w:rFonts w:ascii="Book Antiqua" w:hAnsi="Book Antiqua" w:cs="Times New Roman"/>
                <w:sz w:val="24"/>
                <w:szCs w:val="24"/>
              </w:rPr>
            </w:pPr>
          </w:p>
        </w:tc>
        <w:tc>
          <w:tcPr>
            <w:tcW w:w="1398" w:type="dxa"/>
            <w:vAlign w:val="center"/>
          </w:tcPr>
          <w:p w14:paraId="7147095C"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15</w:t>
            </w:r>
          </w:p>
        </w:tc>
        <w:tc>
          <w:tcPr>
            <w:tcW w:w="1399" w:type="dxa"/>
            <w:vAlign w:val="center"/>
          </w:tcPr>
          <w:p w14:paraId="4D3F0050" w14:textId="77777777" w:rsidR="009E7C4C" w:rsidRPr="003335BB" w:rsidRDefault="009E7C4C" w:rsidP="007240B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13</w:t>
            </w:r>
          </w:p>
        </w:tc>
        <w:tc>
          <w:tcPr>
            <w:tcW w:w="816" w:type="dxa"/>
            <w:vAlign w:val="center"/>
          </w:tcPr>
          <w:p w14:paraId="04FBDA81" w14:textId="77777777" w:rsidR="009E7C4C" w:rsidRPr="003335BB" w:rsidRDefault="009E7C4C" w:rsidP="007240B9">
            <w:pPr>
              <w:snapToGrid w:val="0"/>
              <w:spacing w:line="360" w:lineRule="auto"/>
              <w:jc w:val="center"/>
              <w:rPr>
                <w:rFonts w:ascii="Book Antiqua" w:hAnsi="Book Antiqua" w:cs="Times New Roman"/>
                <w:sz w:val="24"/>
                <w:szCs w:val="24"/>
              </w:rPr>
            </w:pPr>
          </w:p>
        </w:tc>
      </w:tr>
    </w:tbl>
    <w:p w14:paraId="33C5ADFF" w14:textId="1ABA39CA" w:rsidR="009E7C4C" w:rsidRPr="003335BB" w:rsidRDefault="0013174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LR: </w:t>
      </w:r>
      <w:r w:rsidRPr="00825EF4">
        <w:rPr>
          <w:rFonts w:ascii="Book Antiqua" w:hAnsi="Book Antiqua" w:cs="Times New Roman"/>
          <w:caps/>
          <w:sz w:val="24"/>
          <w:szCs w:val="24"/>
        </w:rPr>
        <w:t>l</w:t>
      </w:r>
      <w:r w:rsidRPr="003335BB">
        <w:rPr>
          <w:rFonts w:ascii="Book Antiqua" w:hAnsi="Book Antiqua" w:cs="Times New Roman"/>
          <w:sz w:val="24"/>
          <w:szCs w:val="24"/>
        </w:rPr>
        <w:t>aparoscopic resection</w:t>
      </w:r>
      <w:r w:rsidR="00825EF4">
        <w:rPr>
          <w:rFonts w:ascii="Book Antiqua" w:hAnsi="Book Antiqua" w:cs="Times New Roman" w:hint="eastAsia"/>
          <w:sz w:val="24"/>
          <w:szCs w:val="24"/>
        </w:rPr>
        <w:t xml:space="preserve">; </w:t>
      </w:r>
      <w:r w:rsidRPr="003335BB">
        <w:rPr>
          <w:rFonts w:ascii="Book Antiqua" w:hAnsi="Book Antiqua" w:cs="Times New Roman"/>
          <w:sz w:val="24"/>
          <w:szCs w:val="24"/>
        </w:rPr>
        <w:t xml:space="preserve">OR: </w:t>
      </w:r>
      <w:r w:rsidRPr="00825EF4">
        <w:rPr>
          <w:rFonts w:ascii="Book Antiqua" w:hAnsi="Book Antiqua" w:cs="Times New Roman"/>
          <w:caps/>
          <w:sz w:val="24"/>
          <w:szCs w:val="24"/>
        </w:rPr>
        <w:t>o</w:t>
      </w:r>
      <w:r w:rsidRPr="003335BB">
        <w:rPr>
          <w:rFonts w:ascii="Book Antiqua" w:hAnsi="Book Antiqua" w:cs="Times New Roman"/>
          <w:sz w:val="24"/>
          <w:szCs w:val="24"/>
        </w:rPr>
        <w:t>pen resection</w:t>
      </w:r>
      <w:r w:rsidR="00825EF4">
        <w:rPr>
          <w:rFonts w:ascii="Book Antiqua" w:hAnsi="Book Antiqua" w:cs="Times New Roman" w:hint="eastAsia"/>
          <w:sz w:val="24"/>
          <w:szCs w:val="24"/>
        </w:rPr>
        <w:t xml:space="preserve">; </w:t>
      </w:r>
      <w:r w:rsidR="00482BAC" w:rsidRPr="003335BB">
        <w:rPr>
          <w:rFonts w:ascii="Book Antiqua" w:hAnsi="Book Antiqua" w:cs="Times New Roman"/>
          <w:sz w:val="24"/>
          <w:szCs w:val="24"/>
        </w:rPr>
        <w:t xml:space="preserve">PSM: </w:t>
      </w:r>
      <w:r w:rsidR="00482BAC" w:rsidRPr="00825EF4">
        <w:rPr>
          <w:rFonts w:ascii="Book Antiqua" w:hAnsi="Book Antiqua" w:cs="Times New Roman"/>
          <w:caps/>
          <w:sz w:val="24"/>
          <w:szCs w:val="24"/>
        </w:rPr>
        <w:t>p</w:t>
      </w:r>
      <w:r w:rsidR="00825EF4">
        <w:rPr>
          <w:rFonts w:ascii="Book Antiqua" w:hAnsi="Book Antiqua" w:cs="Times New Roman"/>
          <w:sz w:val="24"/>
          <w:szCs w:val="24"/>
        </w:rPr>
        <w:t>ropensity score matching.</w:t>
      </w:r>
    </w:p>
    <w:p w14:paraId="6D3F8C69" w14:textId="34024887" w:rsidR="003B2570" w:rsidRPr="003335BB" w:rsidRDefault="003B2570" w:rsidP="003335BB">
      <w:pPr>
        <w:widowControl/>
        <w:snapToGrid w:val="0"/>
        <w:spacing w:line="360" w:lineRule="auto"/>
        <w:rPr>
          <w:rFonts w:ascii="Book Antiqua" w:hAnsi="Book Antiqua" w:cs="Times New Roman"/>
          <w:sz w:val="24"/>
          <w:szCs w:val="24"/>
        </w:rPr>
      </w:pPr>
      <w:r w:rsidRPr="003335BB">
        <w:rPr>
          <w:rFonts w:ascii="Book Antiqua" w:hAnsi="Book Antiqua" w:cs="Times New Roman"/>
          <w:sz w:val="24"/>
          <w:szCs w:val="24"/>
        </w:rPr>
        <w:br w:type="page"/>
      </w:r>
    </w:p>
    <w:p w14:paraId="5CB9D4B1" w14:textId="54E7C10D" w:rsidR="006C1982" w:rsidRPr="003335BB" w:rsidRDefault="006C1982" w:rsidP="003335BB">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lastRenderedPageBreak/>
        <w:t>Table 2</w:t>
      </w:r>
      <w:r w:rsidR="002222C5">
        <w:rPr>
          <w:rFonts w:ascii="Book Antiqua" w:hAnsi="Book Antiqua" w:cs="Times New Roman" w:hint="eastAsia"/>
          <w:b/>
          <w:sz w:val="24"/>
          <w:szCs w:val="24"/>
        </w:rPr>
        <w:t xml:space="preserve"> </w:t>
      </w:r>
      <w:r w:rsidRPr="003335BB">
        <w:rPr>
          <w:rFonts w:ascii="Book Antiqua" w:hAnsi="Book Antiqua" w:cs="Times New Roman"/>
          <w:b/>
          <w:sz w:val="24"/>
          <w:szCs w:val="24"/>
        </w:rPr>
        <w:t xml:space="preserve">Comparison of intraoperative and postoperative outcomes between </w:t>
      </w:r>
      <w:r w:rsidR="002222C5" w:rsidRPr="007240B9">
        <w:rPr>
          <w:rFonts w:ascii="Book Antiqua" w:hAnsi="Book Antiqua" w:cs="Times New Roman"/>
          <w:b/>
          <w:sz w:val="24"/>
          <w:szCs w:val="24"/>
        </w:rPr>
        <w:t>laparoscopic resection</w:t>
      </w:r>
      <w:r w:rsidR="002222C5" w:rsidRPr="003335BB">
        <w:rPr>
          <w:rFonts w:ascii="Book Antiqua" w:hAnsi="Book Antiqua" w:cs="Times New Roman"/>
          <w:b/>
          <w:sz w:val="24"/>
          <w:szCs w:val="24"/>
        </w:rPr>
        <w:t xml:space="preserve"> and </w:t>
      </w:r>
      <w:r w:rsidR="002222C5" w:rsidRPr="007240B9">
        <w:rPr>
          <w:rFonts w:ascii="Book Antiqua" w:hAnsi="Book Antiqua" w:cs="Times New Roman"/>
          <w:b/>
          <w:sz w:val="24"/>
          <w:szCs w:val="24"/>
        </w:rPr>
        <w:t>open resection</w:t>
      </w:r>
      <w:r w:rsidR="002222C5" w:rsidRPr="003335BB">
        <w:rPr>
          <w:rFonts w:ascii="Book Antiqua" w:hAnsi="Book Antiqua" w:cs="Times New Roman"/>
          <w:b/>
          <w:sz w:val="24"/>
          <w:szCs w:val="24"/>
        </w:rPr>
        <w:t xml:space="preserve"> groups</w:t>
      </w:r>
      <w:r w:rsidR="002222C5">
        <w:rPr>
          <w:rFonts w:ascii="Book Antiqua" w:hAnsi="Book Antiqua" w:cs="Times New Roman" w:hint="eastAsia"/>
          <w:b/>
          <w:sz w:val="24"/>
          <w:szCs w:val="24"/>
        </w:rPr>
        <w:t xml:space="preserve"> </w:t>
      </w:r>
      <w:r w:rsidR="002222C5" w:rsidRPr="003335BB">
        <w:rPr>
          <w:rFonts w:ascii="Book Antiqua" w:hAnsi="Book Antiqua" w:cs="Times New Roman"/>
          <w:b/>
          <w:sz w:val="24"/>
          <w:szCs w:val="24"/>
        </w:rPr>
        <w:t xml:space="preserve">after </w:t>
      </w:r>
      <w:r w:rsidR="002222C5" w:rsidRPr="007240B9">
        <w:rPr>
          <w:rFonts w:ascii="Book Antiqua" w:hAnsi="Book Antiqua" w:cs="Times New Roman"/>
          <w:b/>
          <w:sz w:val="24"/>
          <w:szCs w:val="24"/>
        </w:rPr>
        <w:t>propensity score matching</w:t>
      </w:r>
    </w:p>
    <w:tbl>
      <w:tblPr>
        <w:tblW w:w="9723" w:type="dxa"/>
        <w:jc w:val="center"/>
        <w:tblBorders>
          <w:top w:val="single" w:sz="4" w:space="0" w:color="auto"/>
          <w:bottom w:val="single" w:sz="4" w:space="0" w:color="auto"/>
        </w:tblBorders>
        <w:tblLook w:val="04A0" w:firstRow="1" w:lastRow="0" w:firstColumn="1" w:lastColumn="0" w:noHBand="0" w:noVBand="1"/>
      </w:tblPr>
      <w:tblGrid>
        <w:gridCol w:w="3686"/>
        <w:gridCol w:w="1985"/>
        <w:gridCol w:w="1984"/>
        <w:gridCol w:w="993"/>
        <w:gridCol w:w="1075"/>
      </w:tblGrid>
      <w:tr w:rsidR="003335BB" w:rsidRPr="003335BB" w14:paraId="06EE89EC" w14:textId="77777777" w:rsidTr="001B604D">
        <w:trPr>
          <w:jc w:val="center"/>
        </w:trPr>
        <w:tc>
          <w:tcPr>
            <w:tcW w:w="3686" w:type="dxa"/>
            <w:tcBorders>
              <w:top w:val="single" w:sz="4" w:space="0" w:color="auto"/>
              <w:bottom w:val="single" w:sz="4" w:space="0" w:color="auto"/>
            </w:tcBorders>
            <w:vAlign w:val="center"/>
          </w:tcPr>
          <w:p w14:paraId="60216796" w14:textId="77777777" w:rsidR="006C1982" w:rsidRPr="002222C5" w:rsidRDefault="006C1982" w:rsidP="002222C5">
            <w:pPr>
              <w:snapToGrid w:val="0"/>
              <w:spacing w:line="360" w:lineRule="auto"/>
              <w:jc w:val="left"/>
              <w:rPr>
                <w:rFonts w:ascii="Book Antiqua" w:hAnsi="Book Antiqua" w:cs="Times New Roman"/>
                <w:b/>
                <w:sz w:val="24"/>
                <w:szCs w:val="24"/>
              </w:rPr>
            </w:pPr>
            <w:r w:rsidRPr="002222C5">
              <w:rPr>
                <w:rFonts w:ascii="Book Antiqua" w:hAnsi="Book Antiqua" w:cs="Times New Roman"/>
                <w:b/>
                <w:sz w:val="24"/>
                <w:szCs w:val="24"/>
              </w:rPr>
              <w:t>Characteristics</w:t>
            </w:r>
          </w:p>
        </w:tc>
        <w:tc>
          <w:tcPr>
            <w:tcW w:w="1985" w:type="dxa"/>
            <w:tcBorders>
              <w:top w:val="single" w:sz="4" w:space="0" w:color="auto"/>
              <w:bottom w:val="single" w:sz="4" w:space="0" w:color="auto"/>
            </w:tcBorders>
            <w:vAlign w:val="center"/>
          </w:tcPr>
          <w:p w14:paraId="7C8FC4CC" w14:textId="1ED519AA" w:rsidR="006C1982" w:rsidRPr="002222C5" w:rsidRDefault="006C1982" w:rsidP="002222C5">
            <w:pPr>
              <w:snapToGrid w:val="0"/>
              <w:spacing w:line="360" w:lineRule="auto"/>
              <w:jc w:val="center"/>
              <w:rPr>
                <w:rFonts w:ascii="Book Antiqua" w:hAnsi="Book Antiqua" w:cs="Times New Roman"/>
                <w:b/>
                <w:sz w:val="24"/>
                <w:szCs w:val="24"/>
              </w:rPr>
            </w:pPr>
            <w:r w:rsidRPr="002222C5">
              <w:rPr>
                <w:rFonts w:ascii="Book Antiqua" w:hAnsi="Book Antiqua" w:cs="Times New Roman"/>
                <w:b/>
                <w:sz w:val="24"/>
                <w:szCs w:val="24"/>
              </w:rPr>
              <w:t>LR group (</w:t>
            </w:r>
            <w:r w:rsidR="002222C5" w:rsidRPr="002222C5">
              <w:rPr>
                <w:rFonts w:ascii="Book Antiqua" w:hAnsi="Book Antiqua" w:cs="Times New Roman"/>
                <w:b/>
                <w:i/>
                <w:sz w:val="24"/>
                <w:szCs w:val="24"/>
              </w:rPr>
              <w:t>n</w:t>
            </w:r>
            <w:r w:rsidR="002222C5" w:rsidRPr="002222C5">
              <w:rPr>
                <w:rFonts w:ascii="Book Antiqua" w:hAnsi="Book Antiqua" w:cs="Times New Roman"/>
                <w:b/>
                <w:sz w:val="24"/>
                <w:szCs w:val="24"/>
              </w:rPr>
              <w:t xml:space="preserve"> </w:t>
            </w:r>
            <w:r w:rsidRPr="002222C5">
              <w:rPr>
                <w:rFonts w:ascii="Book Antiqua" w:hAnsi="Book Antiqua" w:cs="Times New Roman"/>
                <w:b/>
                <w:sz w:val="24"/>
                <w:szCs w:val="24"/>
              </w:rPr>
              <w:t>=</w:t>
            </w:r>
            <w:r w:rsidR="002222C5" w:rsidRPr="002222C5">
              <w:rPr>
                <w:rFonts w:ascii="Book Antiqua" w:hAnsi="Book Antiqua" w:cs="Times New Roman" w:hint="eastAsia"/>
                <w:b/>
                <w:sz w:val="24"/>
                <w:szCs w:val="24"/>
              </w:rPr>
              <w:t xml:space="preserve"> </w:t>
            </w:r>
            <w:r w:rsidRPr="002222C5">
              <w:rPr>
                <w:rFonts w:ascii="Book Antiqua" w:hAnsi="Book Antiqua" w:cs="Times New Roman"/>
                <w:b/>
                <w:sz w:val="24"/>
                <w:szCs w:val="24"/>
              </w:rPr>
              <w:t>80)</w:t>
            </w:r>
          </w:p>
        </w:tc>
        <w:tc>
          <w:tcPr>
            <w:tcW w:w="1984" w:type="dxa"/>
            <w:tcBorders>
              <w:top w:val="single" w:sz="4" w:space="0" w:color="auto"/>
              <w:bottom w:val="single" w:sz="4" w:space="0" w:color="auto"/>
            </w:tcBorders>
            <w:vAlign w:val="center"/>
          </w:tcPr>
          <w:p w14:paraId="327DC81C" w14:textId="1C04AB5A" w:rsidR="006C1982" w:rsidRPr="002222C5" w:rsidRDefault="006C1982" w:rsidP="002222C5">
            <w:pPr>
              <w:snapToGrid w:val="0"/>
              <w:spacing w:line="360" w:lineRule="auto"/>
              <w:jc w:val="center"/>
              <w:rPr>
                <w:rFonts w:ascii="Book Antiqua" w:hAnsi="Book Antiqua" w:cs="Times New Roman"/>
                <w:b/>
                <w:sz w:val="24"/>
                <w:szCs w:val="24"/>
              </w:rPr>
            </w:pPr>
            <w:r w:rsidRPr="002222C5">
              <w:rPr>
                <w:rFonts w:ascii="Book Antiqua" w:hAnsi="Book Antiqua" w:cs="Times New Roman"/>
                <w:b/>
                <w:sz w:val="24"/>
                <w:szCs w:val="24"/>
              </w:rPr>
              <w:t>OR group (</w:t>
            </w:r>
            <w:r w:rsidRPr="002222C5">
              <w:rPr>
                <w:rFonts w:ascii="Book Antiqua" w:hAnsi="Book Antiqua" w:cs="Times New Roman"/>
                <w:b/>
                <w:i/>
                <w:sz w:val="24"/>
                <w:szCs w:val="24"/>
              </w:rPr>
              <w:t>n</w:t>
            </w:r>
            <w:r w:rsidR="002222C5" w:rsidRPr="002222C5">
              <w:rPr>
                <w:rFonts w:ascii="Book Antiqua" w:hAnsi="Book Antiqua" w:cs="Times New Roman" w:hint="eastAsia"/>
                <w:b/>
                <w:sz w:val="24"/>
                <w:szCs w:val="24"/>
              </w:rPr>
              <w:t xml:space="preserve"> </w:t>
            </w:r>
            <w:r w:rsidRPr="002222C5">
              <w:rPr>
                <w:rFonts w:ascii="Book Antiqua" w:hAnsi="Book Antiqua" w:cs="Times New Roman"/>
                <w:b/>
                <w:sz w:val="24"/>
                <w:szCs w:val="24"/>
              </w:rPr>
              <w:t>=</w:t>
            </w:r>
            <w:r w:rsidR="002222C5" w:rsidRPr="002222C5">
              <w:rPr>
                <w:rFonts w:ascii="Book Antiqua" w:hAnsi="Book Antiqua" w:cs="Times New Roman" w:hint="eastAsia"/>
                <w:b/>
                <w:sz w:val="24"/>
                <w:szCs w:val="24"/>
              </w:rPr>
              <w:t xml:space="preserve"> </w:t>
            </w:r>
            <w:r w:rsidRPr="002222C5">
              <w:rPr>
                <w:rFonts w:ascii="Book Antiqua" w:hAnsi="Book Antiqua" w:cs="Times New Roman"/>
                <w:b/>
                <w:sz w:val="24"/>
                <w:szCs w:val="24"/>
              </w:rPr>
              <w:t>80)</w:t>
            </w:r>
          </w:p>
        </w:tc>
        <w:tc>
          <w:tcPr>
            <w:tcW w:w="993" w:type="dxa"/>
            <w:tcBorders>
              <w:top w:val="single" w:sz="4" w:space="0" w:color="auto"/>
              <w:bottom w:val="single" w:sz="4" w:space="0" w:color="auto"/>
            </w:tcBorders>
            <w:vAlign w:val="center"/>
          </w:tcPr>
          <w:p w14:paraId="1E72B9B5" w14:textId="77777777" w:rsidR="006C1982" w:rsidRPr="002222C5" w:rsidRDefault="006C1982" w:rsidP="002222C5">
            <w:pPr>
              <w:snapToGrid w:val="0"/>
              <w:spacing w:line="360" w:lineRule="auto"/>
              <w:jc w:val="center"/>
              <w:rPr>
                <w:rFonts w:ascii="Book Antiqua" w:hAnsi="Book Antiqua" w:cs="Times New Roman"/>
                <w:b/>
                <w:sz w:val="24"/>
                <w:szCs w:val="24"/>
              </w:rPr>
            </w:pPr>
            <w:r w:rsidRPr="00336EC9">
              <w:rPr>
                <w:rFonts w:ascii="Book Antiqua" w:hAnsi="Book Antiqua" w:cs="Times New Roman"/>
                <w:b/>
                <w:i/>
                <w:sz w:val="24"/>
                <w:szCs w:val="24"/>
              </w:rPr>
              <w:t>t</w:t>
            </w:r>
            <w:r w:rsidRPr="002222C5">
              <w:rPr>
                <w:rFonts w:ascii="Book Antiqua" w:hAnsi="Book Antiqua" w:cs="Times New Roman"/>
                <w:b/>
                <w:sz w:val="24"/>
                <w:szCs w:val="24"/>
              </w:rPr>
              <w:t>/</w:t>
            </w:r>
            <w:r w:rsidRPr="00336EC9">
              <w:rPr>
                <w:rFonts w:ascii="Book Antiqua" w:hAnsi="Book Antiqua" w:cs="Times New Roman"/>
                <w:b/>
                <w:i/>
                <w:sz w:val="24"/>
                <w:szCs w:val="24"/>
              </w:rPr>
              <w:t>χ</w:t>
            </w:r>
            <w:r w:rsidRPr="00336EC9">
              <w:rPr>
                <w:rFonts w:ascii="Book Antiqua" w:hAnsi="Book Antiqua" w:cs="Times New Roman"/>
                <w:b/>
                <w:i/>
                <w:sz w:val="24"/>
                <w:szCs w:val="24"/>
                <w:vertAlign w:val="superscript"/>
              </w:rPr>
              <w:t>2</w:t>
            </w:r>
          </w:p>
        </w:tc>
        <w:tc>
          <w:tcPr>
            <w:tcW w:w="1075" w:type="dxa"/>
            <w:tcBorders>
              <w:top w:val="single" w:sz="4" w:space="0" w:color="auto"/>
              <w:bottom w:val="single" w:sz="4" w:space="0" w:color="auto"/>
            </w:tcBorders>
            <w:vAlign w:val="center"/>
          </w:tcPr>
          <w:p w14:paraId="324B1EEF" w14:textId="1382CEBB" w:rsidR="006C1982" w:rsidRPr="002222C5" w:rsidRDefault="006C1982" w:rsidP="002222C5">
            <w:pPr>
              <w:snapToGrid w:val="0"/>
              <w:spacing w:line="360" w:lineRule="auto"/>
              <w:jc w:val="center"/>
              <w:rPr>
                <w:rFonts w:ascii="Book Antiqua" w:hAnsi="Book Antiqua" w:cs="Times New Roman"/>
                <w:b/>
                <w:i/>
                <w:sz w:val="24"/>
                <w:szCs w:val="24"/>
              </w:rPr>
            </w:pPr>
            <w:r w:rsidRPr="002222C5">
              <w:rPr>
                <w:rFonts w:ascii="Book Antiqua" w:hAnsi="Book Antiqua" w:cs="Times New Roman"/>
                <w:b/>
                <w:i/>
                <w:sz w:val="24"/>
                <w:szCs w:val="24"/>
              </w:rPr>
              <w:t>P</w:t>
            </w:r>
            <w:r w:rsidR="002222C5" w:rsidRPr="002222C5">
              <w:rPr>
                <w:rFonts w:ascii="Book Antiqua" w:hAnsi="Book Antiqua" w:cs="Times New Roman" w:hint="eastAsia"/>
                <w:b/>
                <w:i/>
                <w:sz w:val="24"/>
                <w:szCs w:val="24"/>
              </w:rPr>
              <w:t xml:space="preserve"> </w:t>
            </w:r>
            <w:r w:rsidR="002222C5" w:rsidRPr="002222C5">
              <w:rPr>
                <w:rFonts w:ascii="Book Antiqua" w:hAnsi="Book Antiqua" w:cs="Times New Roman" w:hint="eastAsia"/>
                <w:b/>
                <w:sz w:val="24"/>
                <w:szCs w:val="24"/>
              </w:rPr>
              <w:t>value</w:t>
            </w:r>
          </w:p>
        </w:tc>
      </w:tr>
      <w:tr w:rsidR="003335BB" w:rsidRPr="003335BB" w14:paraId="09AFBAF3" w14:textId="77777777" w:rsidTr="001B604D">
        <w:trPr>
          <w:jc w:val="center"/>
        </w:trPr>
        <w:tc>
          <w:tcPr>
            <w:tcW w:w="3686" w:type="dxa"/>
            <w:tcBorders>
              <w:top w:val="single" w:sz="4" w:space="0" w:color="auto"/>
            </w:tcBorders>
          </w:tcPr>
          <w:p w14:paraId="082DE713" w14:textId="77777777" w:rsidR="006C1982" w:rsidRPr="003335BB" w:rsidRDefault="006C1982" w:rsidP="002222C5">
            <w:pPr>
              <w:snapToGrid w:val="0"/>
              <w:spacing w:line="360" w:lineRule="auto"/>
              <w:jc w:val="left"/>
              <w:rPr>
                <w:rFonts w:ascii="Book Antiqua" w:hAnsi="Book Antiqua" w:cs="Times New Roman"/>
                <w:sz w:val="24"/>
                <w:szCs w:val="24"/>
              </w:rPr>
            </w:pPr>
            <w:r w:rsidRPr="003335BB">
              <w:rPr>
                <w:rFonts w:ascii="Book Antiqua" w:hAnsi="Book Antiqua" w:cs="Times New Roman"/>
                <w:sz w:val="24"/>
                <w:szCs w:val="24"/>
              </w:rPr>
              <w:t>Operative time (min)</w:t>
            </w:r>
          </w:p>
        </w:tc>
        <w:tc>
          <w:tcPr>
            <w:tcW w:w="1985" w:type="dxa"/>
            <w:tcBorders>
              <w:top w:val="single" w:sz="4" w:space="0" w:color="auto"/>
            </w:tcBorders>
          </w:tcPr>
          <w:p w14:paraId="64066A30" w14:textId="77A812BF"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90.83</w:t>
            </w:r>
            <w:r w:rsidR="002222C5">
              <w:rPr>
                <w:rFonts w:ascii="Book Antiqua" w:hAnsi="Book Antiqua" w:cs="Times New Roman"/>
                <w:sz w:val="24"/>
                <w:szCs w:val="24"/>
              </w:rPr>
              <w:t xml:space="preserve"> ± </w:t>
            </w:r>
            <w:r w:rsidRPr="003335BB">
              <w:rPr>
                <w:rFonts w:ascii="Book Antiqua" w:hAnsi="Book Antiqua" w:cs="Times New Roman"/>
                <w:sz w:val="24"/>
                <w:szCs w:val="24"/>
              </w:rPr>
              <w:t>37.69</w:t>
            </w:r>
          </w:p>
        </w:tc>
        <w:tc>
          <w:tcPr>
            <w:tcW w:w="1984" w:type="dxa"/>
            <w:tcBorders>
              <w:top w:val="single" w:sz="4" w:space="0" w:color="auto"/>
            </w:tcBorders>
          </w:tcPr>
          <w:p w14:paraId="6524ACAB" w14:textId="1C19A33E"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118.38</w:t>
            </w:r>
            <w:r w:rsidR="002222C5">
              <w:rPr>
                <w:rFonts w:ascii="Book Antiqua" w:hAnsi="Book Antiqua" w:cs="Times New Roman"/>
                <w:sz w:val="24"/>
                <w:szCs w:val="24"/>
              </w:rPr>
              <w:t xml:space="preserve"> ± </w:t>
            </w:r>
            <w:r w:rsidRPr="003335BB">
              <w:rPr>
                <w:rFonts w:ascii="Book Antiqua" w:hAnsi="Book Antiqua" w:cs="Times New Roman"/>
                <w:sz w:val="24"/>
                <w:szCs w:val="24"/>
              </w:rPr>
              <w:t>42.74</w:t>
            </w:r>
          </w:p>
        </w:tc>
        <w:tc>
          <w:tcPr>
            <w:tcW w:w="993" w:type="dxa"/>
            <w:tcBorders>
              <w:top w:val="single" w:sz="4" w:space="0" w:color="auto"/>
            </w:tcBorders>
          </w:tcPr>
          <w:p w14:paraId="4B011847"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4.325</w:t>
            </w:r>
          </w:p>
        </w:tc>
        <w:tc>
          <w:tcPr>
            <w:tcW w:w="1075" w:type="dxa"/>
            <w:tcBorders>
              <w:top w:val="single" w:sz="4" w:space="0" w:color="auto"/>
            </w:tcBorders>
          </w:tcPr>
          <w:p w14:paraId="040D34D0"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0.000</w:t>
            </w:r>
          </w:p>
        </w:tc>
      </w:tr>
      <w:tr w:rsidR="003335BB" w:rsidRPr="003335BB" w14:paraId="4BE6238A" w14:textId="77777777" w:rsidTr="001B604D">
        <w:trPr>
          <w:jc w:val="center"/>
        </w:trPr>
        <w:tc>
          <w:tcPr>
            <w:tcW w:w="3686" w:type="dxa"/>
          </w:tcPr>
          <w:p w14:paraId="35A3B646" w14:textId="77777777" w:rsidR="006C1982" w:rsidRPr="003335BB" w:rsidRDefault="006C1982" w:rsidP="002222C5">
            <w:pPr>
              <w:snapToGrid w:val="0"/>
              <w:spacing w:line="360" w:lineRule="auto"/>
              <w:jc w:val="left"/>
              <w:rPr>
                <w:rFonts w:ascii="Book Antiqua" w:hAnsi="Book Antiqua" w:cs="Times New Roman"/>
                <w:sz w:val="24"/>
                <w:szCs w:val="24"/>
              </w:rPr>
            </w:pPr>
            <w:r w:rsidRPr="003335BB">
              <w:rPr>
                <w:rFonts w:ascii="Book Antiqua" w:hAnsi="Book Antiqua" w:cs="Times New Roman"/>
                <w:sz w:val="24"/>
                <w:szCs w:val="24"/>
              </w:rPr>
              <w:t>Intraoperative blood loss (m</w:t>
            </w:r>
            <w:r w:rsidRPr="002222C5">
              <w:rPr>
                <w:rFonts w:ascii="Book Antiqua" w:hAnsi="Book Antiqua" w:cs="Times New Roman"/>
                <w:caps/>
                <w:sz w:val="24"/>
                <w:szCs w:val="24"/>
              </w:rPr>
              <w:t>l</w:t>
            </w:r>
            <w:r w:rsidRPr="003335BB">
              <w:rPr>
                <w:rFonts w:ascii="Book Antiqua" w:hAnsi="Book Antiqua" w:cs="Times New Roman"/>
                <w:sz w:val="24"/>
                <w:szCs w:val="24"/>
              </w:rPr>
              <w:t xml:space="preserve">) </w:t>
            </w:r>
          </w:p>
        </w:tc>
        <w:tc>
          <w:tcPr>
            <w:tcW w:w="1985" w:type="dxa"/>
          </w:tcPr>
          <w:p w14:paraId="64946588" w14:textId="55073B31"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91.88</w:t>
            </w:r>
            <w:r w:rsidR="002222C5">
              <w:rPr>
                <w:rFonts w:ascii="Book Antiqua" w:hAnsi="Book Antiqua" w:cs="Times New Roman"/>
                <w:sz w:val="24"/>
                <w:szCs w:val="24"/>
              </w:rPr>
              <w:t xml:space="preserve"> ± </w:t>
            </w:r>
            <w:r w:rsidRPr="003335BB">
              <w:rPr>
                <w:rFonts w:ascii="Book Antiqua" w:hAnsi="Book Antiqua" w:cs="Times New Roman"/>
                <w:sz w:val="24"/>
                <w:szCs w:val="24"/>
              </w:rPr>
              <w:t>65.82</w:t>
            </w:r>
          </w:p>
        </w:tc>
        <w:tc>
          <w:tcPr>
            <w:tcW w:w="1984" w:type="dxa"/>
          </w:tcPr>
          <w:p w14:paraId="2C0804E6" w14:textId="0E70AB9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121.25</w:t>
            </w:r>
            <w:r w:rsidR="002222C5">
              <w:rPr>
                <w:rFonts w:ascii="Book Antiqua" w:hAnsi="Book Antiqua" w:cs="Times New Roman"/>
                <w:sz w:val="24"/>
                <w:szCs w:val="24"/>
              </w:rPr>
              <w:t xml:space="preserve"> ± </w:t>
            </w:r>
            <w:r w:rsidRPr="003335BB">
              <w:rPr>
                <w:rFonts w:ascii="Book Antiqua" w:hAnsi="Book Antiqua" w:cs="Times New Roman"/>
                <w:sz w:val="24"/>
                <w:szCs w:val="24"/>
              </w:rPr>
              <w:t>103.05</w:t>
            </w:r>
          </w:p>
        </w:tc>
        <w:tc>
          <w:tcPr>
            <w:tcW w:w="993" w:type="dxa"/>
          </w:tcPr>
          <w:p w14:paraId="4AB0B403"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2.149</w:t>
            </w:r>
          </w:p>
        </w:tc>
        <w:tc>
          <w:tcPr>
            <w:tcW w:w="1075" w:type="dxa"/>
          </w:tcPr>
          <w:p w14:paraId="77F6A35D"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0.033</w:t>
            </w:r>
          </w:p>
        </w:tc>
      </w:tr>
      <w:tr w:rsidR="003335BB" w:rsidRPr="003335BB" w14:paraId="1D1722C2" w14:textId="77777777" w:rsidTr="001B604D">
        <w:trPr>
          <w:jc w:val="center"/>
        </w:trPr>
        <w:tc>
          <w:tcPr>
            <w:tcW w:w="3686" w:type="dxa"/>
          </w:tcPr>
          <w:p w14:paraId="56EE4F9B" w14:textId="77777777" w:rsidR="006C1982" w:rsidRPr="003335BB" w:rsidRDefault="006C1982" w:rsidP="002222C5">
            <w:pPr>
              <w:snapToGrid w:val="0"/>
              <w:spacing w:line="360" w:lineRule="auto"/>
              <w:jc w:val="left"/>
              <w:rPr>
                <w:rFonts w:ascii="Book Antiqua" w:hAnsi="Book Antiqua" w:cs="Times New Roman"/>
                <w:sz w:val="24"/>
                <w:szCs w:val="24"/>
              </w:rPr>
            </w:pPr>
            <w:r w:rsidRPr="003335BB">
              <w:rPr>
                <w:rFonts w:ascii="Book Antiqua" w:hAnsi="Book Antiqua" w:cs="Times New Roman"/>
                <w:sz w:val="24"/>
                <w:szCs w:val="24"/>
              </w:rPr>
              <w:t>Perioperative blood transfusion</w:t>
            </w:r>
          </w:p>
        </w:tc>
        <w:tc>
          <w:tcPr>
            <w:tcW w:w="1985" w:type="dxa"/>
          </w:tcPr>
          <w:p w14:paraId="0F70CB6C"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1984" w:type="dxa"/>
          </w:tcPr>
          <w:p w14:paraId="7538A71A"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993" w:type="dxa"/>
          </w:tcPr>
          <w:p w14:paraId="196F8B7B"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1075" w:type="dxa"/>
          </w:tcPr>
          <w:p w14:paraId="6746AAE6" w14:textId="77777777" w:rsidR="006C1982" w:rsidRPr="003335BB" w:rsidRDefault="006C1982" w:rsidP="002222C5">
            <w:pPr>
              <w:snapToGrid w:val="0"/>
              <w:spacing w:line="360" w:lineRule="auto"/>
              <w:jc w:val="center"/>
              <w:rPr>
                <w:rFonts w:ascii="Book Antiqua" w:hAnsi="Book Antiqua" w:cs="Times New Roman"/>
                <w:sz w:val="24"/>
                <w:szCs w:val="24"/>
              </w:rPr>
            </w:pPr>
          </w:p>
        </w:tc>
      </w:tr>
      <w:tr w:rsidR="003335BB" w:rsidRPr="003335BB" w14:paraId="503346AA" w14:textId="77777777" w:rsidTr="001B604D">
        <w:trPr>
          <w:jc w:val="center"/>
        </w:trPr>
        <w:tc>
          <w:tcPr>
            <w:tcW w:w="3686" w:type="dxa"/>
          </w:tcPr>
          <w:p w14:paraId="1B9D20DB" w14:textId="6B09E76D" w:rsidR="006C1982" w:rsidRPr="003335BB" w:rsidRDefault="006C1982" w:rsidP="002222C5">
            <w:pPr>
              <w:snapToGrid w:val="0"/>
              <w:spacing w:line="360" w:lineRule="auto"/>
              <w:ind w:firstLineChars="100" w:firstLine="240"/>
              <w:jc w:val="left"/>
              <w:rPr>
                <w:rFonts w:ascii="Book Antiqua" w:hAnsi="Book Antiqua" w:cs="Times New Roman"/>
                <w:sz w:val="24"/>
                <w:szCs w:val="24"/>
              </w:rPr>
            </w:pPr>
            <w:r w:rsidRPr="003335BB">
              <w:rPr>
                <w:rFonts w:ascii="Book Antiqua" w:hAnsi="Book Antiqua" w:cs="Times New Roman"/>
                <w:sz w:val="24"/>
                <w:szCs w:val="24"/>
              </w:rPr>
              <w:t xml:space="preserve">No </w:t>
            </w:r>
          </w:p>
        </w:tc>
        <w:tc>
          <w:tcPr>
            <w:tcW w:w="1985" w:type="dxa"/>
          </w:tcPr>
          <w:p w14:paraId="760223C2"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79</w:t>
            </w:r>
          </w:p>
        </w:tc>
        <w:tc>
          <w:tcPr>
            <w:tcW w:w="1984" w:type="dxa"/>
          </w:tcPr>
          <w:p w14:paraId="4B22BE24"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77</w:t>
            </w:r>
          </w:p>
        </w:tc>
        <w:tc>
          <w:tcPr>
            <w:tcW w:w="993" w:type="dxa"/>
          </w:tcPr>
          <w:p w14:paraId="0EE53DE1"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1.026</w:t>
            </w:r>
          </w:p>
        </w:tc>
        <w:tc>
          <w:tcPr>
            <w:tcW w:w="1075" w:type="dxa"/>
          </w:tcPr>
          <w:p w14:paraId="0B838934"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0.620</w:t>
            </w:r>
          </w:p>
        </w:tc>
      </w:tr>
      <w:tr w:rsidR="003335BB" w:rsidRPr="003335BB" w14:paraId="36FAE318" w14:textId="77777777" w:rsidTr="001B604D">
        <w:trPr>
          <w:jc w:val="center"/>
        </w:trPr>
        <w:tc>
          <w:tcPr>
            <w:tcW w:w="3686" w:type="dxa"/>
          </w:tcPr>
          <w:p w14:paraId="5A2AB921" w14:textId="760039D4" w:rsidR="006C1982" w:rsidRPr="003335BB" w:rsidRDefault="006C1982" w:rsidP="002222C5">
            <w:pPr>
              <w:snapToGrid w:val="0"/>
              <w:spacing w:line="360" w:lineRule="auto"/>
              <w:ind w:firstLineChars="100" w:firstLine="240"/>
              <w:jc w:val="left"/>
              <w:rPr>
                <w:rFonts w:ascii="Book Antiqua" w:hAnsi="Book Antiqua" w:cs="Times New Roman"/>
                <w:sz w:val="24"/>
                <w:szCs w:val="24"/>
              </w:rPr>
            </w:pPr>
            <w:r w:rsidRPr="003335BB">
              <w:rPr>
                <w:rFonts w:ascii="Book Antiqua" w:hAnsi="Book Antiqua" w:cs="Times New Roman"/>
                <w:sz w:val="24"/>
                <w:szCs w:val="24"/>
              </w:rPr>
              <w:t xml:space="preserve">Yes </w:t>
            </w:r>
          </w:p>
        </w:tc>
        <w:tc>
          <w:tcPr>
            <w:tcW w:w="1985" w:type="dxa"/>
          </w:tcPr>
          <w:p w14:paraId="340D0ADE"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w:t>
            </w:r>
          </w:p>
        </w:tc>
        <w:tc>
          <w:tcPr>
            <w:tcW w:w="1984" w:type="dxa"/>
          </w:tcPr>
          <w:p w14:paraId="7366C55B"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w:t>
            </w:r>
          </w:p>
        </w:tc>
        <w:tc>
          <w:tcPr>
            <w:tcW w:w="993" w:type="dxa"/>
          </w:tcPr>
          <w:p w14:paraId="48AE24AD"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1075" w:type="dxa"/>
          </w:tcPr>
          <w:p w14:paraId="5BC1DAFC" w14:textId="77777777" w:rsidR="006C1982" w:rsidRPr="003335BB" w:rsidRDefault="006C1982" w:rsidP="002222C5">
            <w:pPr>
              <w:snapToGrid w:val="0"/>
              <w:spacing w:line="360" w:lineRule="auto"/>
              <w:jc w:val="center"/>
              <w:rPr>
                <w:rFonts w:ascii="Book Antiqua" w:hAnsi="Book Antiqua" w:cs="Times New Roman"/>
                <w:sz w:val="24"/>
                <w:szCs w:val="24"/>
              </w:rPr>
            </w:pPr>
          </w:p>
        </w:tc>
      </w:tr>
      <w:tr w:rsidR="003335BB" w:rsidRPr="003335BB" w14:paraId="67922189" w14:textId="77777777" w:rsidTr="001B604D">
        <w:trPr>
          <w:jc w:val="center"/>
        </w:trPr>
        <w:tc>
          <w:tcPr>
            <w:tcW w:w="3686" w:type="dxa"/>
          </w:tcPr>
          <w:p w14:paraId="51E6D8A0" w14:textId="77777777" w:rsidR="006C1982" w:rsidRPr="003335BB" w:rsidRDefault="006C1982" w:rsidP="002222C5">
            <w:pPr>
              <w:snapToGrid w:val="0"/>
              <w:spacing w:line="360" w:lineRule="auto"/>
              <w:jc w:val="left"/>
              <w:rPr>
                <w:rFonts w:ascii="Book Antiqua" w:hAnsi="Book Antiqua" w:cs="Times New Roman"/>
                <w:sz w:val="24"/>
                <w:szCs w:val="24"/>
              </w:rPr>
            </w:pPr>
            <w:r w:rsidRPr="003335BB">
              <w:rPr>
                <w:rFonts w:ascii="Book Antiqua" w:hAnsi="Book Antiqua" w:cs="Times New Roman"/>
                <w:sz w:val="24"/>
                <w:szCs w:val="24"/>
              </w:rPr>
              <w:t>Time to first flatus (d)</w:t>
            </w:r>
          </w:p>
        </w:tc>
        <w:tc>
          <w:tcPr>
            <w:tcW w:w="1985" w:type="dxa"/>
          </w:tcPr>
          <w:p w14:paraId="201141DA" w14:textId="508F24DE"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2.63</w:t>
            </w:r>
            <w:r w:rsidR="002222C5">
              <w:rPr>
                <w:rFonts w:ascii="Book Antiqua" w:hAnsi="Book Antiqua" w:cs="Times New Roman"/>
                <w:sz w:val="24"/>
                <w:szCs w:val="24"/>
              </w:rPr>
              <w:t xml:space="preserve"> ± </w:t>
            </w:r>
            <w:r w:rsidRPr="003335BB">
              <w:rPr>
                <w:rFonts w:ascii="Book Antiqua" w:hAnsi="Book Antiqua" w:cs="Times New Roman"/>
                <w:sz w:val="24"/>
                <w:szCs w:val="24"/>
              </w:rPr>
              <w:t>0.62</w:t>
            </w:r>
          </w:p>
        </w:tc>
        <w:tc>
          <w:tcPr>
            <w:tcW w:w="1984" w:type="dxa"/>
          </w:tcPr>
          <w:p w14:paraId="511805DC" w14:textId="1E0C4E6B"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3.01</w:t>
            </w:r>
            <w:r w:rsidR="002222C5">
              <w:rPr>
                <w:rFonts w:ascii="Book Antiqua" w:hAnsi="Book Antiqua" w:cs="Times New Roman"/>
                <w:sz w:val="24"/>
                <w:szCs w:val="24"/>
              </w:rPr>
              <w:t xml:space="preserve"> ± </w:t>
            </w:r>
            <w:r w:rsidRPr="003335BB">
              <w:rPr>
                <w:rFonts w:ascii="Book Antiqua" w:hAnsi="Book Antiqua" w:cs="Times New Roman"/>
                <w:sz w:val="24"/>
                <w:szCs w:val="24"/>
              </w:rPr>
              <w:t>0.46</w:t>
            </w:r>
          </w:p>
        </w:tc>
        <w:tc>
          <w:tcPr>
            <w:tcW w:w="993" w:type="dxa"/>
          </w:tcPr>
          <w:p w14:paraId="21A5B592"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4.459</w:t>
            </w:r>
          </w:p>
        </w:tc>
        <w:tc>
          <w:tcPr>
            <w:tcW w:w="1075" w:type="dxa"/>
          </w:tcPr>
          <w:p w14:paraId="6D33640C"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0.000</w:t>
            </w:r>
          </w:p>
        </w:tc>
      </w:tr>
      <w:tr w:rsidR="003335BB" w:rsidRPr="003335BB" w14:paraId="6E6AF850" w14:textId="77777777" w:rsidTr="001B604D">
        <w:trPr>
          <w:jc w:val="center"/>
        </w:trPr>
        <w:tc>
          <w:tcPr>
            <w:tcW w:w="3686" w:type="dxa"/>
          </w:tcPr>
          <w:p w14:paraId="6C1D644D" w14:textId="77777777" w:rsidR="006C1982" w:rsidRPr="003335BB" w:rsidRDefault="006C1982" w:rsidP="002222C5">
            <w:pPr>
              <w:snapToGrid w:val="0"/>
              <w:spacing w:line="360" w:lineRule="auto"/>
              <w:jc w:val="left"/>
              <w:rPr>
                <w:rFonts w:ascii="Book Antiqua" w:hAnsi="Book Antiqua" w:cs="Times New Roman"/>
                <w:sz w:val="24"/>
                <w:szCs w:val="24"/>
              </w:rPr>
            </w:pPr>
            <w:r w:rsidRPr="003335BB">
              <w:rPr>
                <w:rFonts w:ascii="Book Antiqua" w:hAnsi="Book Antiqua" w:cs="Times New Roman"/>
                <w:sz w:val="24"/>
                <w:szCs w:val="24"/>
              </w:rPr>
              <w:t>Time to oral intake (d)</w:t>
            </w:r>
          </w:p>
        </w:tc>
        <w:tc>
          <w:tcPr>
            <w:tcW w:w="1985" w:type="dxa"/>
          </w:tcPr>
          <w:p w14:paraId="3E9DCE84" w14:textId="1C3DDDA1"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3.86</w:t>
            </w:r>
            <w:r w:rsidR="002222C5">
              <w:rPr>
                <w:rFonts w:ascii="Book Antiqua" w:hAnsi="Book Antiqua" w:cs="Times New Roman"/>
                <w:sz w:val="24"/>
                <w:szCs w:val="24"/>
              </w:rPr>
              <w:t xml:space="preserve"> ± </w:t>
            </w:r>
            <w:r w:rsidRPr="003335BB">
              <w:rPr>
                <w:rFonts w:ascii="Book Antiqua" w:hAnsi="Book Antiqua" w:cs="Times New Roman"/>
                <w:sz w:val="24"/>
                <w:szCs w:val="24"/>
              </w:rPr>
              <w:t>1.17</w:t>
            </w:r>
          </w:p>
        </w:tc>
        <w:tc>
          <w:tcPr>
            <w:tcW w:w="1984" w:type="dxa"/>
          </w:tcPr>
          <w:p w14:paraId="4708710C" w14:textId="2D660176"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5.24</w:t>
            </w:r>
            <w:r w:rsidR="002222C5">
              <w:rPr>
                <w:rFonts w:ascii="Book Antiqua" w:hAnsi="Book Antiqua" w:cs="Times New Roman"/>
                <w:sz w:val="24"/>
                <w:szCs w:val="24"/>
              </w:rPr>
              <w:t xml:space="preserve"> ± </w:t>
            </w:r>
            <w:r w:rsidRPr="003335BB">
              <w:rPr>
                <w:rFonts w:ascii="Book Antiqua" w:hAnsi="Book Antiqua" w:cs="Times New Roman"/>
                <w:sz w:val="24"/>
                <w:szCs w:val="24"/>
              </w:rPr>
              <w:t>5.04</w:t>
            </w:r>
          </w:p>
        </w:tc>
        <w:tc>
          <w:tcPr>
            <w:tcW w:w="993" w:type="dxa"/>
          </w:tcPr>
          <w:p w14:paraId="29E5C40F"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2.377</w:t>
            </w:r>
          </w:p>
        </w:tc>
        <w:tc>
          <w:tcPr>
            <w:tcW w:w="1075" w:type="dxa"/>
          </w:tcPr>
          <w:p w14:paraId="6E9F4019"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0.019</w:t>
            </w:r>
          </w:p>
        </w:tc>
      </w:tr>
      <w:tr w:rsidR="003335BB" w:rsidRPr="003335BB" w14:paraId="00B54F62" w14:textId="77777777" w:rsidTr="001B604D">
        <w:trPr>
          <w:jc w:val="center"/>
        </w:trPr>
        <w:tc>
          <w:tcPr>
            <w:tcW w:w="3686" w:type="dxa"/>
          </w:tcPr>
          <w:p w14:paraId="18C51139" w14:textId="77777777" w:rsidR="006C1982" w:rsidRPr="003335BB" w:rsidRDefault="006C1982" w:rsidP="002222C5">
            <w:pPr>
              <w:snapToGrid w:val="0"/>
              <w:spacing w:line="360" w:lineRule="auto"/>
              <w:jc w:val="left"/>
              <w:rPr>
                <w:rFonts w:ascii="Book Antiqua" w:hAnsi="Book Antiqua" w:cs="Times New Roman"/>
                <w:sz w:val="24"/>
                <w:szCs w:val="24"/>
              </w:rPr>
            </w:pPr>
            <w:r w:rsidRPr="003335BB">
              <w:rPr>
                <w:rFonts w:ascii="Book Antiqua" w:hAnsi="Book Antiqua" w:cs="Times New Roman"/>
                <w:sz w:val="24"/>
                <w:szCs w:val="24"/>
              </w:rPr>
              <w:t>Length of hospital stay (d)</w:t>
            </w:r>
          </w:p>
        </w:tc>
        <w:tc>
          <w:tcPr>
            <w:tcW w:w="1985" w:type="dxa"/>
          </w:tcPr>
          <w:p w14:paraId="5B326A6F" w14:textId="2D212682"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9.26</w:t>
            </w:r>
            <w:r w:rsidR="002222C5">
              <w:rPr>
                <w:rFonts w:ascii="Book Antiqua" w:hAnsi="Book Antiqua" w:cs="Times New Roman"/>
                <w:sz w:val="24"/>
                <w:szCs w:val="24"/>
              </w:rPr>
              <w:t xml:space="preserve"> ± </w:t>
            </w:r>
            <w:r w:rsidRPr="003335BB">
              <w:rPr>
                <w:rFonts w:ascii="Book Antiqua" w:hAnsi="Book Antiqua" w:cs="Times New Roman"/>
                <w:sz w:val="24"/>
                <w:szCs w:val="24"/>
              </w:rPr>
              <w:t>3.89</w:t>
            </w:r>
          </w:p>
        </w:tc>
        <w:tc>
          <w:tcPr>
            <w:tcW w:w="1984" w:type="dxa"/>
          </w:tcPr>
          <w:p w14:paraId="3829FD0A" w14:textId="0444B791"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11.73</w:t>
            </w:r>
            <w:r w:rsidR="002222C5">
              <w:rPr>
                <w:rFonts w:ascii="Book Antiqua" w:hAnsi="Book Antiqua" w:cs="Times New Roman"/>
                <w:sz w:val="24"/>
                <w:szCs w:val="24"/>
              </w:rPr>
              <w:t xml:space="preserve"> ± </w:t>
            </w:r>
            <w:r w:rsidRPr="003335BB">
              <w:rPr>
                <w:rFonts w:ascii="Book Antiqua" w:hAnsi="Book Antiqua" w:cs="Times New Roman"/>
                <w:sz w:val="24"/>
                <w:szCs w:val="24"/>
              </w:rPr>
              <w:t>9.34</w:t>
            </w:r>
          </w:p>
        </w:tc>
        <w:tc>
          <w:tcPr>
            <w:tcW w:w="993" w:type="dxa"/>
          </w:tcPr>
          <w:p w14:paraId="3DDD44DF"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2.176</w:t>
            </w:r>
          </w:p>
        </w:tc>
        <w:tc>
          <w:tcPr>
            <w:tcW w:w="1075" w:type="dxa"/>
          </w:tcPr>
          <w:p w14:paraId="6CA7E97D"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0.031</w:t>
            </w:r>
          </w:p>
        </w:tc>
      </w:tr>
      <w:tr w:rsidR="003335BB" w:rsidRPr="003335BB" w14:paraId="15F7ACFD" w14:textId="77777777" w:rsidTr="001B604D">
        <w:trPr>
          <w:jc w:val="center"/>
        </w:trPr>
        <w:tc>
          <w:tcPr>
            <w:tcW w:w="3686" w:type="dxa"/>
          </w:tcPr>
          <w:p w14:paraId="46B31687" w14:textId="0F7E541E" w:rsidR="006C1982" w:rsidRPr="003335BB" w:rsidRDefault="00A24366" w:rsidP="002222C5">
            <w:pPr>
              <w:snapToGrid w:val="0"/>
              <w:spacing w:line="360" w:lineRule="auto"/>
              <w:jc w:val="left"/>
              <w:rPr>
                <w:rFonts w:ascii="Book Antiqua" w:hAnsi="Book Antiqua" w:cs="Times New Roman"/>
                <w:sz w:val="24"/>
                <w:szCs w:val="24"/>
              </w:rPr>
            </w:pPr>
            <w:r w:rsidRPr="003335BB">
              <w:rPr>
                <w:rFonts w:ascii="Book Antiqua" w:hAnsi="Book Antiqua" w:cs="Times New Roman"/>
                <w:sz w:val="24"/>
                <w:szCs w:val="24"/>
              </w:rPr>
              <w:t>Complications</w:t>
            </w:r>
            <w:r w:rsidRPr="003335BB">
              <w:rPr>
                <w:rFonts w:ascii="Book Antiqua" w:hAnsi="Book Antiqua" w:cs="Times New Roman"/>
                <w:sz w:val="24"/>
                <w:szCs w:val="24"/>
                <w:vertAlign w:val="superscript"/>
              </w:rPr>
              <w:t>1</w:t>
            </w:r>
          </w:p>
        </w:tc>
        <w:tc>
          <w:tcPr>
            <w:tcW w:w="1985" w:type="dxa"/>
          </w:tcPr>
          <w:p w14:paraId="5F740E29"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1984" w:type="dxa"/>
          </w:tcPr>
          <w:p w14:paraId="02502D64"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993" w:type="dxa"/>
          </w:tcPr>
          <w:p w14:paraId="58E9F76B"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1075" w:type="dxa"/>
          </w:tcPr>
          <w:p w14:paraId="22C5B684" w14:textId="77777777" w:rsidR="006C1982" w:rsidRPr="003335BB" w:rsidRDefault="006C1982" w:rsidP="002222C5">
            <w:pPr>
              <w:snapToGrid w:val="0"/>
              <w:spacing w:line="360" w:lineRule="auto"/>
              <w:jc w:val="center"/>
              <w:rPr>
                <w:rFonts w:ascii="Book Antiqua" w:hAnsi="Book Antiqua" w:cs="Times New Roman"/>
                <w:sz w:val="24"/>
                <w:szCs w:val="24"/>
              </w:rPr>
            </w:pPr>
          </w:p>
        </w:tc>
      </w:tr>
      <w:tr w:rsidR="003335BB" w:rsidRPr="003335BB" w14:paraId="463EB631" w14:textId="77777777" w:rsidTr="001B604D">
        <w:trPr>
          <w:jc w:val="center"/>
        </w:trPr>
        <w:tc>
          <w:tcPr>
            <w:tcW w:w="3686" w:type="dxa"/>
          </w:tcPr>
          <w:p w14:paraId="59B420E1" w14:textId="01B77653" w:rsidR="006C1982" w:rsidRPr="003335BB" w:rsidRDefault="006C1982" w:rsidP="002222C5">
            <w:pPr>
              <w:snapToGrid w:val="0"/>
              <w:spacing w:line="360" w:lineRule="auto"/>
              <w:ind w:firstLineChars="100" w:firstLine="240"/>
              <w:jc w:val="left"/>
              <w:rPr>
                <w:rFonts w:ascii="Book Antiqua" w:hAnsi="Book Antiqua" w:cs="Times New Roman"/>
                <w:sz w:val="24"/>
                <w:szCs w:val="24"/>
              </w:rPr>
            </w:pPr>
            <w:r w:rsidRPr="003335BB">
              <w:rPr>
                <w:rFonts w:ascii="Book Antiqua" w:hAnsi="Book Antiqua" w:cs="Times New Roman"/>
                <w:sz w:val="24"/>
                <w:szCs w:val="24"/>
              </w:rPr>
              <w:t xml:space="preserve">No </w:t>
            </w:r>
          </w:p>
        </w:tc>
        <w:tc>
          <w:tcPr>
            <w:tcW w:w="1985" w:type="dxa"/>
          </w:tcPr>
          <w:p w14:paraId="6E5E2FB4"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95% (76/80)</w:t>
            </w:r>
          </w:p>
        </w:tc>
        <w:tc>
          <w:tcPr>
            <w:tcW w:w="1984" w:type="dxa"/>
          </w:tcPr>
          <w:p w14:paraId="2E58EFAC"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88.75% (71/80)</w:t>
            </w:r>
          </w:p>
        </w:tc>
        <w:tc>
          <w:tcPr>
            <w:tcW w:w="993" w:type="dxa"/>
          </w:tcPr>
          <w:p w14:paraId="24EF66E3"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2.093</w:t>
            </w:r>
          </w:p>
        </w:tc>
        <w:tc>
          <w:tcPr>
            <w:tcW w:w="1075" w:type="dxa"/>
          </w:tcPr>
          <w:p w14:paraId="0F4ADE4C"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0.247</w:t>
            </w:r>
          </w:p>
        </w:tc>
      </w:tr>
      <w:tr w:rsidR="003335BB" w:rsidRPr="003335BB" w14:paraId="0DDAA164" w14:textId="77777777" w:rsidTr="001B604D">
        <w:trPr>
          <w:jc w:val="center"/>
        </w:trPr>
        <w:tc>
          <w:tcPr>
            <w:tcW w:w="3686" w:type="dxa"/>
          </w:tcPr>
          <w:p w14:paraId="6EE0528F" w14:textId="76430ED0" w:rsidR="006C1982" w:rsidRPr="003335BB" w:rsidRDefault="006C1982" w:rsidP="002222C5">
            <w:pPr>
              <w:snapToGrid w:val="0"/>
              <w:spacing w:line="360" w:lineRule="auto"/>
              <w:ind w:firstLineChars="100" w:firstLine="240"/>
              <w:jc w:val="left"/>
              <w:rPr>
                <w:rFonts w:ascii="Book Antiqua" w:hAnsi="Book Antiqua" w:cs="Times New Roman"/>
                <w:sz w:val="24"/>
                <w:szCs w:val="24"/>
              </w:rPr>
            </w:pPr>
            <w:r w:rsidRPr="003335BB">
              <w:rPr>
                <w:rFonts w:ascii="Book Antiqua" w:hAnsi="Book Antiqua" w:cs="Times New Roman"/>
                <w:sz w:val="24"/>
                <w:szCs w:val="24"/>
              </w:rPr>
              <w:t xml:space="preserve">Yes </w:t>
            </w:r>
          </w:p>
        </w:tc>
        <w:tc>
          <w:tcPr>
            <w:tcW w:w="1985" w:type="dxa"/>
          </w:tcPr>
          <w:p w14:paraId="2ECC3335"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 (4/80)</w:t>
            </w:r>
          </w:p>
        </w:tc>
        <w:tc>
          <w:tcPr>
            <w:tcW w:w="1984" w:type="dxa"/>
          </w:tcPr>
          <w:p w14:paraId="6AD54A73" w14:textId="77777777" w:rsidR="006C1982" w:rsidRPr="003335BB" w:rsidRDefault="006C1982" w:rsidP="002222C5">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11.25% (9/80)</w:t>
            </w:r>
          </w:p>
        </w:tc>
        <w:tc>
          <w:tcPr>
            <w:tcW w:w="993" w:type="dxa"/>
          </w:tcPr>
          <w:p w14:paraId="13960196" w14:textId="77777777" w:rsidR="006C1982" w:rsidRPr="003335BB" w:rsidRDefault="006C1982" w:rsidP="002222C5">
            <w:pPr>
              <w:snapToGrid w:val="0"/>
              <w:spacing w:line="360" w:lineRule="auto"/>
              <w:jc w:val="center"/>
              <w:rPr>
                <w:rFonts w:ascii="Book Antiqua" w:hAnsi="Book Antiqua" w:cs="Times New Roman"/>
                <w:sz w:val="24"/>
                <w:szCs w:val="24"/>
              </w:rPr>
            </w:pPr>
          </w:p>
        </w:tc>
        <w:tc>
          <w:tcPr>
            <w:tcW w:w="1075" w:type="dxa"/>
          </w:tcPr>
          <w:p w14:paraId="7CC788DE" w14:textId="77777777" w:rsidR="006C1982" w:rsidRPr="003335BB" w:rsidRDefault="006C1982" w:rsidP="002222C5">
            <w:pPr>
              <w:snapToGrid w:val="0"/>
              <w:spacing w:line="360" w:lineRule="auto"/>
              <w:jc w:val="center"/>
              <w:rPr>
                <w:rFonts w:ascii="Book Antiqua" w:hAnsi="Book Antiqua" w:cs="Times New Roman"/>
                <w:sz w:val="24"/>
                <w:szCs w:val="24"/>
              </w:rPr>
            </w:pPr>
          </w:p>
        </w:tc>
      </w:tr>
    </w:tbl>
    <w:p w14:paraId="176E2CA8" w14:textId="1B3F6B73" w:rsidR="006C1982" w:rsidRPr="003335BB" w:rsidRDefault="00A24366"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vertAlign w:val="superscript"/>
        </w:rPr>
        <w:t>1</w:t>
      </w:r>
      <w:r w:rsidR="006C1982" w:rsidRPr="003335BB">
        <w:rPr>
          <w:rFonts w:ascii="Book Antiqua" w:hAnsi="Book Antiqua" w:cs="Times New Roman"/>
          <w:sz w:val="24"/>
          <w:szCs w:val="24"/>
        </w:rPr>
        <w:t>Postoperative complications were classified according to the Clavien–Dindo classification.</w:t>
      </w:r>
      <w:r w:rsidR="00C22CD9" w:rsidRPr="003335BB">
        <w:rPr>
          <w:rFonts w:ascii="Book Antiqua" w:hAnsi="Book Antiqua" w:cs="Times New Roman"/>
          <w:sz w:val="24"/>
          <w:szCs w:val="24"/>
        </w:rPr>
        <w:t xml:space="preserve"> LR: </w:t>
      </w:r>
      <w:r w:rsidR="00C22CD9" w:rsidRPr="002222C5">
        <w:rPr>
          <w:rFonts w:ascii="Book Antiqua" w:hAnsi="Book Antiqua" w:cs="Times New Roman"/>
          <w:caps/>
          <w:sz w:val="24"/>
          <w:szCs w:val="24"/>
        </w:rPr>
        <w:t>l</w:t>
      </w:r>
      <w:r w:rsidR="00C22CD9" w:rsidRPr="003335BB">
        <w:rPr>
          <w:rFonts w:ascii="Book Antiqua" w:hAnsi="Book Antiqua" w:cs="Times New Roman"/>
          <w:sz w:val="24"/>
          <w:szCs w:val="24"/>
        </w:rPr>
        <w:t>aparoscopic resection</w:t>
      </w:r>
      <w:r w:rsidR="002222C5">
        <w:rPr>
          <w:rFonts w:ascii="Book Antiqua" w:hAnsi="Book Antiqua" w:cs="Times New Roman" w:hint="eastAsia"/>
          <w:sz w:val="24"/>
          <w:szCs w:val="24"/>
        </w:rPr>
        <w:t xml:space="preserve">; </w:t>
      </w:r>
      <w:r w:rsidR="00C22CD9" w:rsidRPr="003335BB">
        <w:rPr>
          <w:rFonts w:ascii="Book Antiqua" w:hAnsi="Book Antiqua" w:cs="Times New Roman"/>
          <w:sz w:val="24"/>
          <w:szCs w:val="24"/>
        </w:rPr>
        <w:t xml:space="preserve">OR: </w:t>
      </w:r>
      <w:r w:rsidR="00C22CD9" w:rsidRPr="002222C5">
        <w:rPr>
          <w:rFonts w:ascii="Book Antiqua" w:hAnsi="Book Antiqua" w:cs="Times New Roman"/>
          <w:caps/>
          <w:sz w:val="24"/>
          <w:szCs w:val="24"/>
        </w:rPr>
        <w:t>o</w:t>
      </w:r>
      <w:r w:rsidR="00C22CD9" w:rsidRPr="003335BB">
        <w:rPr>
          <w:rFonts w:ascii="Book Antiqua" w:hAnsi="Book Antiqua" w:cs="Times New Roman"/>
          <w:sz w:val="24"/>
          <w:szCs w:val="24"/>
        </w:rPr>
        <w:t>pen resection</w:t>
      </w:r>
      <w:r w:rsidR="002222C5">
        <w:rPr>
          <w:rFonts w:ascii="Book Antiqua" w:hAnsi="Book Antiqua" w:cs="Times New Roman" w:hint="eastAsia"/>
          <w:sz w:val="24"/>
          <w:szCs w:val="24"/>
        </w:rPr>
        <w:t>;</w:t>
      </w:r>
      <w:r w:rsidR="00B730D2" w:rsidRPr="003335BB">
        <w:rPr>
          <w:rFonts w:ascii="Book Antiqua" w:hAnsi="Book Antiqua" w:cs="Times New Roman"/>
          <w:sz w:val="24"/>
          <w:szCs w:val="24"/>
        </w:rPr>
        <w:t xml:space="preserve"> PSM: </w:t>
      </w:r>
      <w:r w:rsidR="00B730D2" w:rsidRPr="002222C5">
        <w:rPr>
          <w:rFonts w:ascii="Book Antiqua" w:hAnsi="Book Antiqua" w:cs="Times New Roman"/>
          <w:caps/>
          <w:sz w:val="24"/>
          <w:szCs w:val="24"/>
        </w:rPr>
        <w:t>p</w:t>
      </w:r>
      <w:r w:rsidR="00B730D2" w:rsidRPr="003335BB">
        <w:rPr>
          <w:rFonts w:ascii="Book Antiqua" w:hAnsi="Book Antiqua" w:cs="Times New Roman"/>
          <w:sz w:val="24"/>
          <w:szCs w:val="24"/>
        </w:rPr>
        <w:t>ropensity score matching.</w:t>
      </w:r>
    </w:p>
    <w:p w14:paraId="187E78DF" w14:textId="19321D67" w:rsidR="003B2570" w:rsidRPr="003335BB" w:rsidRDefault="003B2570" w:rsidP="003335BB">
      <w:pPr>
        <w:widowControl/>
        <w:snapToGrid w:val="0"/>
        <w:spacing w:line="360" w:lineRule="auto"/>
        <w:rPr>
          <w:rFonts w:ascii="Book Antiqua" w:hAnsi="Book Antiqua" w:cs="Times New Roman"/>
          <w:sz w:val="24"/>
          <w:szCs w:val="24"/>
        </w:rPr>
      </w:pPr>
      <w:r w:rsidRPr="003335BB">
        <w:rPr>
          <w:rFonts w:ascii="Book Antiqua" w:hAnsi="Book Antiqua" w:cs="Times New Roman"/>
          <w:sz w:val="24"/>
          <w:szCs w:val="24"/>
        </w:rPr>
        <w:br w:type="page"/>
      </w:r>
    </w:p>
    <w:p w14:paraId="2B3D3CA3" w14:textId="77777777" w:rsidR="00F167EE" w:rsidRPr="003335BB" w:rsidRDefault="00854A08" w:rsidP="00F167EE">
      <w:pPr>
        <w:snapToGrid w:val="0"/>
        <w:spacing w:line="360" w:lineRule="auto"/>
        <w:rPr>
          <w:rFonts w:ascii="Book Antiqua" w:hAnsi="Book Antiqua" w:cs="Times New Roman"/>
          <w:b/>
          <w:sz w:val="24"/>
          <w:szCs w:val="24"/>
        </w:rPr>
      </w:pPr>
      <w:r w:rsidRPr="003335BB">
        <w:rPr>
          <w:rFonts w:ascii="Book Antiqua" w:hAnsi="Book Antiqua" w:cs="Times New Roman"/>
          <w:b/>
          <w:sz w:val="24"/>
          <w:szCs w:val="24"/>
        </w:rPr>
        <w:lastRenderedPageBreak/>
        <w:t xml:space="preserve">Table 3 Comparison of long-term oncological outcomes between </w:t>
      </w:r>
      <w:r w:rsidR="00F167EE" w:rsidRPr="007240B9">
        <w:rPr>
          <w:rFonts w:ascii="Book Antiqua" w:hAnsi="Book Antiqua" w:cs="Times New Roman"/>
          <w:b/>
          <w:sz w:val="24"/>
          <w:szCs w:val="24"/>
        </w:rPr>
        <w:t>laparoscopic resection</w:t>
      </w:r>
      <w:r w:rsidR="00F167EE" w:rsidRPr="003335BB">
        <w:rPr>
          <w:rFonts w:ascii="Book Antiqua" w:hAnsi="Book Antiqua" w:cs="Times New Roman"/>
          <w:b/>
          <w:sz w:val="24"/>
          <w:szCs w:val="24"/>
        </w:rPr>
        <w:t xml:space="preserve"> and </w:t>
      </w:r>
      <w:r w:rsidR="00F167EE" w:rsidRPr="007240B9">
        <w:rPr>
          <w:rFonts w:ascii="Book Antiqua" w:hAnsi="Book Antiqua" w:cs="Times New Roman"/>
          <w:b/>
          <w:sz w:val="24"/>
          <w:szCs w:val="24"/>
        </w:rPr>
        <w:t>open resection</w:t>
      </w:r>
      <w:r w:rsidR="00F167EE" w:rsidRPr="003335BB">
        <w:rPr>
          <w:rFonts w:ascii="Book Antiqua" w:hAnsi="Book Antiqua" w:cs="Times New Roman"/>
          <w:b/>
          <w:sz w:val="24"/>
          <w:szCs w:val="24"/>
        </w:rPr>
        <w:t xml:space="preserve"> groups</w:t>
      </w:r>
      <w:r w:rsidR="00F167EE">
        <w:rPr>
          <w:rFonts w:ascii="Book Antiqua" w:hAnsi="Book Antiqua" w:cs="Times New Roman" w:hint="eastAsia"/>
          <w:b/>
          <w:sz w:val="24"/>
          <w:szCs w:val="24"/>
        </w:rPr>
        <w:t xml:space="preserve"> </w:t>
      </w:r>
      <w:r w:rsidR="00F167EE" w:rsidRPr="003335BB">
        <w:rPr>
          <w:rFonts w:ascii="Book Antiqua" w:hAnsi="Book Antiqua" w:cs="Times New Roman"/>
          <w:b/>
          <w:sz w:val="24"/>
          <w:szCs w:val="24"/>
        </w:rPr>
        <w:t xml:space="preserve">after </w:t>
      </w:r>
      <w:r w:rsidR="00F167EE" w:rsidRPr="007240B9">
        <w:rPr>
          <w:rFonts w:ascii="Book Antiqua" w:hAnsi="Book Antiqua" w:cs="Times New Roman"/>
          <w:b/>
          <w:sz w:val="24"/>
          <w:szCs w:val="24"/>
        </w:rPr>
        <w:t>propensity score matching</w:t>
      </w:r>
    </w:p>
    <w:tbl>
      <w:tblPr>
        <w:tblW w:w="9449" w:type="dxa"/>
        <w:jc w:val="center"/>
        <w:tblBorders>
          <w:top w:val="single" w:sz="4" w:space="0" w:color="auto"/>
          <w:bottom w:val="single" w:sz="4" w:space="0" w:color="auto"/>
        </w:tblBorders>
        <w:tblLook w:val="04A0" w:firstRow="1" w:lastRow="0" w:firstColumn="1" w:lastColumn="0" w:noHBand="0" w:noVBand="1"/>
      </w:tblPr>
      <w:tblGrid>
        <w:gridCol w:w="2557"/>
        <w:gridCol w:w="2255"/>
        <w:gridCol w:w="2281"/>
        <w:gridCol w:w="1146"/>
        <w:gridCol w:w="1210"/>
      </w:tblGrid>
      <w:tr w:rsidR="00336EC9" w:rsidRPr="003335BB" w14:paraId="1B4CBECC" w14:textId="77777777" w:rsidTr="00336EC9">
        <w:trPr>
          <w:jc w:val="center"/>
        </w:trPr>
        <w:tc>
          <w:tcPr>
            <w:tcW w:w="2557" w:type="dxa"/>
            <w:tcBorders>
              <w:top w:val="single" w:sz="4" w:space="0" w:color="auto"/>
              <w:bottom w:val="single" w:sz="4" w:space="0" w:color="auto"/>
            </w:tcBorders>
            <w:vAlign w:val="center"/>
          </w:tcPr>
          <w:p w14:paraId="011E3F10" w14:textId="77777777" w:rsidR="00854A08" w:rsidRPr="00336EC9" w:rsidRDefault="00854A08" w:rsidP="003335BB">
            <w:pPr>
              <w:snapToGrid w:val="0"/>
              <w:spacing w:line="360" w:lineRule="auto"/>
              <w:rPr>
                <w:rFonts w:ascii="Book Antiqua" w:hAnsi="Book Antiqua" w:cs="Times New Roman"/>
                <w:b/>
                <w:sz w:val="24"/>
                <w:szCs w:val="24"/>
              </w:rPr>
            </w:pPr>
            <w:r w:rsidRPr="00336EC9">
              <w:rPr>
                <w:rFonts w:ascii="Book Antiqua" w:hAnsi="Book Antiqua" w:cs="Times New Roman"/>
                <w:b/>
                <w:sz w:val="24"/>
                <w:szCs w:val="24"/>
              </w:rPr>
              <w:t>Characteristics</w:t>
            </w:r>
          </w:p>
        </w:tc>
        <w:tc>
          <w:tcPr>
            <w:tcW w:w="2255" w:type="dxa"/>
            <w:tcBorders>
              <w:top w:val="single" w:sz="4" w:space="0" w:color="auto"/>
              <w:bottom w:val="single" w:sz="4" w:space="0" w:color="auto"/>
            </w:tcBorders>
            <w:vAlign w:val="center"/>
          </w:tcPr>
          <w:p w14:paraId="00660A74" w14:textId="0E12530B" w:rsidR="00854A08" w:rsidRPr="00336EC9" w:rsidRDefault="00854A08" w:rsidP="00336EC9">
            <w:pPr>
              <w:snapToGrid w:val="0"/>
              <w:spacing w:line="360" w:lineRule="auto"/>
              <w:jc w:val="center"/>
              <w:rPr>
                <w:rFonts w:ascii="Book Antiqua" w:hAnsi="Book Antiqua" w:cs="Times New Roman"/>
                <w:b/>
                <w:sz w:val="24"/>
                <w:szCs w:val="24"/>
              </w:rPr>
            </w:pPr>
            <w:r w:rsidRPr="00336EC9">
              <w:rPr>
                <w:rFonts w:ascii="Book Antiqua" w:hAnsi="Book Antiqua" w:cs="Times New Roman"/>
                <w:b/>
                <w:sz w:val="24"/>
                <w:szCs w:val="24"/>
              </w:rPr>
              <w:t>LR group (</w:t>
            </w:r>
            <w:r w:rsidRPr="00336EC9">
              <w:rPr>
                <w:rFonts w:ascii="Book Antiqua" w:hAnsi="Book Antiqua" w:cs="Times New Roman"/>
                <w:b/>
                <w:i/>
                <w:sz w:val="24"/>
                <w:szCs w:val="24"/>
              </w:rPr>
              <w:t>n</w:t>
            </w:r>
            <w:r w:rsidR="00336EC9" w:rsidRPr="00336EC9">
              <w:rPr>
                <w:rFonts w:ascii="Book Antiqua" w:hAnsi="Book Antiqua" w:cs="Times New Roman" w:hint="eastAsia"/>
                <w:b/>
                <w:i/>
                <w:sz w:val="24"/>
                <w:szCs w:val="24"/>
              </w:rPr>
              <w:t xml:space="preserve"> </w:t>
            </w:r>
            <w:r w:rsidRPr="00336EC9">
              <w:rPr>
                <w:rFonts w:ascii="Book Antiqua" w:hAnsi="Book Antiqua" w:cs="Times New Roman"/>
                <w:b/>
                <w:sz w:val="24"/>
                <w:szCs w:val="24"/>
              </w:rPr>
              <w:t>=</w:t>
            </w:r>
            <w:r w:rsidR="00336EC9" w:rsidRPr="00336EC9">
              <w:rPr>
                <w:rFonts w:ascii="Book Antiqua" w:hAnsi="Book Antiqua" w:cs="Times New Roman" w:hint="eastAsia"/>
                <w:b/>
                <w:sz w:val="24"/>
                <w:szCs w:val="24"/>
              </w:rPr>
              <w:t xml:space="preserve"> </w:t>
            </w:r>
            <w:r w:rsidRPr="00336EC9">
              <w:rPr>
                <w:rFonts w:ascii="Book Antiqua" w:hAnsi="Book Antiqua" w:cs="Times New Roman"/>
                <w:b/>
                <w:sz w:val="24"/>
                <w:szCs w:val="24"/>
              </w:rPr>
              <w:t>80)</w:t>
            </w:r>
          </w:p>
        </w:tc>
        <w:tc>
          <w:tcPr>
            <w:tcW w:w="2281" w:type="dxa"/>
            <w:tcBorders>
              <w:top w:val="single" w:sz="4" w:space="0" w:color="auto"/>
              <w:bottom w:val="single" w:sz="4" w:space="0" w:color="auto"/>
            </w:tcBorders>
            <w:vAlign w:val="center"/>
          </w:tcPr>
          <w:p w14:paraId="65ABBC1C" w14:textId="21802C90" w:rsidR="00854A08" w:rsidRPr="00336EC9" w:rsidRDefault="00854A08" w:rsidP="00336EC9">
            <w:pPr>
              <w:snapToGrid w:val="0"/>
              <w:spacing w:line="360" w:lineRule="auto"/>
              <w:jc w:val="center"/>
              <w:rPr>
                <w:rFonts w:ascii="Book Antiqua" w:hAnsi="Book Antiqua" w:cs="Times New Roman"/>
                <w:b/>
                <w:sz w:val="24"/>
                <w:szCs w:val="24"/>
              </w:rPr>
            </w:pPr>
            <w:r w:rsidRPr="00336EC9">
              <w:rPr>
                <w:rFonts w:ascii="Book Antiqua" w:hAnsi="Book Antiqua" w:cs="Times New Roman"/>
                <w:b/>
                <w:sz w:val="24"/>
                <w:szCs w:val="24"/>
              </w:rPr>
              <w:t>OR group (</w:t>
            </w:r>
            <w:r w:rsidR="00336EC9" w:rsidRPr="00336EC9">
              <w:rPr>
                <w:rFonts w:ascii="Book Antiqua" w:hAnsi="Book Antiqua" w:cs="Times New Roman"/>
                <w:b/>
                <w:i/>
                <w:sz w:val="24"/>
                <w:szCs w:val="24"/>
              </w:rPr>
              <w:t>n</w:t>
            </w:r>
            <w:r w:rsidR="00336EC9" w:rsidRPr="00336EC9">
              <w:rPr>
                <w:rFonts w:ascii="Book Antiqua" w:hAnsi="Book Antiqua" w:cs="Times New Roman"/>
                <w:b/>
                <w:sz w:val="24"/>
                <w:szCs w:val="24"/>
              </w:rPr>
              <w:t xml:space="preserve"> </w:t>
            </w:r>
            <w:r w:rsidRPr="00336EC9">
              <w:rPr>
                <w:rFonts w:ascii="Book Antiqua" w:hAnsi="Book Antiqua" w:cs="Times New Roman"/>
                <w:b/>
                <w:sz w:val="24"/>
                <w:szCs w:val="24"/>
              </w:rPr>
              <w:t>=</w:t>
            </w:r>
            <w:r w:rsidR="00336EC9" w:rsidRPr="00336EC9">
              <w:rPr>
                <w:rFonts w:ascii="Book Antiqua" w:hAnsi="Book Antiqua" w:cs="Times New Roman" w:hint="eastAsia"/>
                <w:b/>
                <w:sz w:val="24"/>
                <w:szCs w:val="24"/>
              </w:rPr>
              <w:t xml:space="preserve"> </w:t>
            </w:r>
            <w:r w:rsidRPr="00336EC9">
              <w:rPr>
                <w:rFonts w:ascii="Book Antiqua" w:hAnsi="Book Antiqua" w:cs="Times New Roman"/>
                <w:b/>
                <w:sz w:val="24"/>
                <w:szCs w:val="24"/>
              </w:rPr>
              <w:t>80)</w:t>
            </w:r>
          </w:p>
        </w:tc>
        <w:tc>
          <w:tcPr>
            <w:tcW w:w="1146" w:type="dxa"/>
            <w:tcBorders>
              <w:top w:val="single" w:sz="4" w:space="0" w:color="auto"/>
              <w:bottom w:val="single" w:sz="4" w:space="0" w:color="auto"/>
            </w:tcBorders>
            <w:vAlign w:val="center"/>
          </w:tcPr>
          <w:p w14:paraId="085C7DD0" w14:textId="77777777" w:rsidR="00854A08" w:rsidRPr="00336EC9" w:rsidRDefault="00854A08" w:rsidP="00336EC9">
            <w:pPr>
              <w:snapToGrid w:val="0"/>
              <w:spacing w:line="360" w:lineRule="auto"/>
              <w:jc w:val="center"/>
              <w:rPr>
                <w:rFonts w:ascii="Book Antiqua" w:hAnsi="Book Antiqua" w:cs="Times New Roman"/>
                <w:b/>
                <w:i/>
                <w:sz w:val="24"/>
                <w:szCs w:val="24"/>
              </w:rPr>
            </w:pPr>
            <w:r w:rsidRPr="00336EC9">
              <w:rPr>
                <w:rFonts w:ascii="Book Antiqua" w:hAnsi="Book Antiqua" w:cs="Times New Roman"/>
                <w:b/>
                <w:i/>
                <w:sz w:val="24"/>
                <w:szCs w:val="24"/>
              </w:rPr>
              <w:t>t</w:t>
            </w:r>
            <w:r w:rsidRPr="00336EC9">
              <w:rPr>
                <w:rFonts w:ascii="Book Antiqua" w:hAnsi="Book Antiqua" w:cs="Times New Roman"/>
                <w:b/>
                <w:sz w:val="24"/>
                <w:szCs w:val="24"/>
              </w:rPr>
              <w:t>/</w:t>
            </w:r>
            <w:r w:rsidRPr="00336EC9">
              <w:rPr>
                <w:rFonts w:ascii="Book Antiqua" w:hAnsi="Book Antiqua" w:cs="Times New Roman"/>
                <w:b/>
                <w:i/>
                <w:sz w:val="24"/>
                <w:szCs w:val="24"/>
              </w:rPr>
              <w:t>χ</w:t>
            </w:r>
            <w:r w:rsidRPr="00336EC9">
              <w:rPr>
                <w:rFonts w:ascii="Book Antiqua" w:hAnsi="Book Antiqua" w:cs="Times New Roman"/>
                <w:b/>
                <w:i/>
                <w:sz w:val="24"/>
                <w:szCs w:val="24"/>
                <w:vertAlign w:val="superscript"/>
              </w:rPr>
              <w:t>2</w:t>
            </w:r>
          </w:p>
        </w:tc>
        <w:tc>
          <w:tcPr>
            <w:tcW w:w="1210" w:type="dxa"/>
            <w:tcBorders>
              <w:top w:val="single" w:sz="4" w:space="0" w:color="auto"/>
              <w:bottom w:val="single" w:sz="4" w:space="0" w:color="auto"/>
            </w:tcBorders>
            <w:vAlign w:val="center"/>
          </w:tcPr>
          <w:p w14:paraId="5F535766" w14:textId="3665DB3F" w:rsidR="00854A08" w:rsidRPr="00336EC9" w:rsidRDefault="00336EC9" w:rsidP="00336EC9">
            <w:pPr>
              <w:snapToGrid w:val="0"/>
              <w:spacing w:line="360" w:lineRule="auto"/>
              <w:jc w:val="center"/>
              <w:rPr>
                <w:rFonts w:ascii="Book Antiqua" w:hAnsi="Book Antiqua" w:cs="Times New Roman"/>
                <w:b/>
                <w:i/>
                <w:sz w:val="24"/>
                <w:szCs w:val="24"/>
              </w:rPr>
            </w:pPr>
            <w:r w:rsidRPr="00336EC9">
              <w:rPr>
                <w:rFonts w:ascii="Book Antiqua" w:hAnsi="Book Antiqua" w:cs="Times New Roman"/>
                <w:b/>
                <w:i/>
                <w:sz w:val="24"/>
                <w:szCs w:val="24"/>
              </w:rPr>
              <w:t>P</w:t>
            </w:r>
            <w:r w:rsidRPr="00336EC9">
              <w:rPr>
                <w:rFonts w:ascii="Book Antiqua" w:hAnsi="Book Antiqua" w:cs="Times New Roman" w:hint="eastAsia"/>
                <w:b/>
                <w:i/>
                <w:sz w:val="24"/>
                <w:szCs w:val="24"/>
              </w:rPr>
              <w:t xml:space="preserve"> </w:t>
            </w:r>
            <w:r w:rsidRPr="00336EC9">
              <w:rPr>
                <w:rFonts w:ascii="Book Antiqua" w:hAnsi="Book Antiqua" w:cs="Times New Roman" w:hint="eastAsia"/>
                <w:b/>
                <w:sz w:val="24"/>
                <w:szCs w:val="24"/>
              </w:rPr>
              <w:t>value</w:t>
            </w:r>
          </w:p>
        </w:tc>
      </w:tr>
      <w:tr w:rsidR="00336EC9" w:rsidRPr="003335BB" w14:paraId="198DA577" w14:textId="77777777" w:rsidTr="00336EC9">
        <w:trPr>
          <w:jc w:val="center"/>
        </w:trPr>
        <w:tc>
          <w:tcPr>
            <w:tcW w:w="2557" w:type="dxa"/>
            <w:tcBorders>
              <w:top w:val="single" w:sz="4" w:space="0" w:color="auto"/>
            </w:tcBorders>
          </w:tcPr>
          <w:p w14:paraId="6A404A4F" w14:textId="77777777" w:rsidR="00854A08" w:rsidRPr="003335BB" w:rsidRDefault="00854A0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Adjuvant therapy</w:t>
            </w:r>
          </w:p>
        </w:tc>
        <w:tc>
          <w:tcPr>
            <w:tcW w:w="2255" w:type="dxa"/>
            <w:tcBorders>
              <w:top w:val="single" w:sz="4" w:space="0" w:color="auto"/>
            </w:tcBorders>
          </w:tcPr>
          <w:p w14:paraId="3F6FAD5D"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2281" w:type="dxa"/>
            <w:tcBorders>
              <w:top w:val="single" w:sz="4" w:space="0" w:color="auto"/>
            </w:tcBorders>
          </w:tcPr>
          <w:p w14:paraId="3A5A9B82"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146" w:type="dxa"/>
            <w:tcBorders>
              <w:top w:val="single" w:sz="4" w:space="0" w:color="auto"/>
            </w:tcBorders>
          </w:tcPr>
          <w:p w14:paraId="410C9215"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Borders>
              <w:top w:val="single" w:sz="4" w:space="0" w:color="auto"/>
            </w:tcBorders>
          </w:tcPr>
          <w:p w14:paraId="1A4D10E3" w14:textId="77777777" w:rsidR="00854A08" w:rsidRPr="003335BB" w:rsidRDefault="00854A08" w:rsidP="00336EC9">
            <w:pPr>
              <w:snapToGrid w:val="0"/>
              <w:spacing w:line="360" w:lineRule="auto"/>
              <w:jc w:val="center"/>
              <w:rPr>
                <w:rFonts w:ascii="Book Antiqua" w:hAnsi="Book Antiqua" w:cs="Times New Roman"/>
                <w:sz w:val="24"/>
                <w:szCs w:val="24"/>
              </w:rPr>
            </w:pPr>
          </w:p>
        </w:tc>
      </w:tr>
      <w:tr w:rsidR="00336EC9" w:rsidRPr="003335BB" w14:paraId="433DDBA3" w14:textId="77777777" w:rsidTr="00336EC9">
        <w:trPr>
          <w:jc w:val="center"/>
        </w:trPr>
        <w:tc>
          <w:tcPr>
            <w:tcW w:w="2557" w:type="dxa"/>
          </w:tcPr>
          <w:p w14:paraId="6A118744" w14:textId="7594B2B0" w:rsidR="00854A08" w:rsidRPr="003335BB" w:rsidRDefault="00854A08" w:rsidP="00336EC9">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No</w:t>
            </w:r>
            <w:r w:rsidR="002222C5">
              <w:rPr>
                <w:rFonts w:ascii="Book Antiqua" w:hAnsi="Book Antiqua" w:cs="Times New Roman"/>
                <w:sz w:val="24"/>
                <w:szCs w:val="24"/>
              </w:rPr>
              <w:t xml:space="preserve"> </w:t>
            </w:r>
          </w:p>
        </w:tc>
        <w:tc>
          <w:tcPr>
            <w:tcW w:w="2255" w:type="dxa"/>
          </w:tcPr>
          <w:p w14:paraId="3D7F2F05"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58</w:t>
            </w:r>
          </w:p>
        </w:tc>
        <w:tc>
          <w:tcPr>
            <w:tcW w:w="2281" w:type="dxa"/>
          </w:tcPr>
          <w:p w14:paraId="533B9B32"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61</w:t>
            </w:r>
          </w:p>
        </w:tc>
        <w:tc>
          <w:tcPr>
            <w:tcW w:w="1146" w:type="dxa"/>
          </w:tcPr>
          <w:p w14:paraId="30BDB8D6"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0.295</w:t>
            </w:r>
          </w:p>
        </w:tc>
        <w:tc>
          <w:tcPr>
            <w:tcW w:w="1210" w:type="dxa"/>
          </w:tcPr>
          <w:p w14:paraId="7968C441"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0.587</w:t>
            </w:r>
          </w:p>
        </w:tc>
      </w:tr>
      <w:tr w:rsidR="00336EC9" w:rsidRPr="003335BB" w14:paraId="37568AD8" w14:textId="77777777" w:rsidTr="00336EC9">
        <w:trPr>
          <w:jc w:val="center"/>
        </w:trPr>
        <w:tc>
          <w:tcPr>
            <w:tcW w:w="2557" w:type="dxa"/>
          </w:tcPr>
          <w:p w14:paraId="371FD6F4" w14:textId="77777777" w:rsidR="00854A08" w:rsidRPr="003335BB" w:rsidRDefault="00854A08" w:rsidP="00336EC9">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Yes </w:t>
            </w:r>
          </w:p>
        </w:tc>
        <w:tc>
          <w:tcPr>
            <w:tcW w:w="2255" w:type="dxa"/>
          </w:tcPr>
          <w:p w14:paraId="5B862734"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22</w:t>
            </w:r>
          </w:p>
        </w:tc>
        <w:tc>
          <w:tcPr>
            <w:tcW w:w="2281" w:type="dxa"/>
          </w:tcPr>
          <w:p w14:paraId="449AEA8E"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19</w:t>
            </w:r>
          </w:p>
        </w:tc>
        <w:tc>
          <w:tcPr>
            <w:tcW w:w="1146" w:type="dxa"/>
          </w:tcPr>
          <w:p w14:paraId="06251C50"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Pr>
          <w:p w14:paraId="58BBCA8E" w14:textId="77777777" w:rsidR="00854A08" w:rsidRPr="003335BB" w:rsidRDefault="00854A08" w:rsidP="00336EC9">
            <w:pPr>
              <w:snapToGrid w:val="0"/>
              <w:spacing w:line="360" w:lineRule="auto"/>
              <w:jc w:val="center"/>
              <w:rPr>
                <w:rFonts w:ascii="Book Antiqua" w:hAnsi="Book Antiqua" w:cs="Times New Roman"/>
                <w:sz w:val="24"/>
                <w:szCs w:val="24"/>
              </w:rPr>
            </w:pPr>
          </w:p>
        </w:tc>
      </w:tr>
      <w:tr w:rsidR="00336EC9" w:rsidRPr="003335BB" w14:paraId="08FC2713" w14:textId="77777777" w:rsidTr="00336EC9">
        <w:trPr>
          <w:jc w:val="center"/>
        </w:trPr>
        <w:tc>
          <w:tcPr>
            <w:tcW w:w="2557" w:type="dxa"/>
          </w:tcPr>
          <w:p w14:paraId="0E195178" w14:textId="0862C9BE" w:rsidR="00854A08" w:rsidRPr="003335BB" w:rsidRDefault="00854A0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Follow-up</w:t>
            </w:r>
            <w:r w:rsidR="003F22D4" w:rsidRPr="003335BB">
              <w:rPr>
                <w:rFonts w:ascii="Book Antiqua" w:hAnsi="Book Antiqua" w:cs="Times New Roman"/>
                <w:sz w:val="24"/>
                <w:szCs w:val="24"/>
              </w:rPr>
              <w:t xml:space="preserve"> time</w:t>
            </w:r>
            <w:r w:rsidRPr="003335BB">
              <w:rPr>
                <w:rFonts w:ascii="Book Antiqua" w:hAnsi="Book Antiqua" w:cs="Times New Roman"/>
                <w:sz w:val="24"/>
                <w:szCs w:val="24"/>
              </w:rPr>
              <w:t xml:space="preserve"> (m)</w:t>
            </w:r>
          </w:p>
        </w:tc>
        <w:tc>
          <w:tcPr>
            <w:tcW w:w="2255" w:type="dxa"/>
          </w:tcPr>
          <w:p w14:paraId="7C5729A1" w14:textId="32617E8C"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35.3</w:t>
            </w:r>
            <w:r w:rsidR="002222C5">
              <w:rPr>
                <w:rFonts w:ascii="Book Antiqua" w:hAnsi="Book Antiqua" w:cs="Times New Roman"/>
                <w:sz w:val="24"/>
                <w:szCs w:val="24"/>
              </w:rPr>
              <w:t xml:space="preserve"> ± </w:t>
            </w:r>
            <w:r w:rsidRPr="003335BB">
              <w:rPr>
                <w:rFonts w:ascii="Book Antiqua" w:hAnsi="Book Antiqua" w:cs="Times New Roman"/>
                <w:sz w:val="24"/>
                <w:szCs w:val="24"/>
              </w:rPr>
              <w:t>26.02</w:t>
            </w:r>
          </w:p>
        </w:tc>
        <w:tc>
          <w:tcPr>
            <w:tcW w:w="2281" w:type="dxa"/>
          </w:tcPr>
          <w:p w14:paraId="36E4F8CE" w14:textId="0356BAEA"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40.99</w:t>
            </w:r>
            <w:r w:rsidR="002222C5">
              <w:rPr>
                <w:rFonts w:ascii="Book Antiqua" w:hAnsi="Book Antiqua" w:cs="Times New Roman"/>
                <w:sz w:val="24"/>
                <w:szCs w:val="24"/>
              </w:rPr>
              <w:t xml:space="preserve"> ± </w:t>
            </w:r>
            <w:r w:rsidRPr="003335BB">
              <w:rPr>
                <w:rFonts w:ascii="Book Antiqua" w:hAnsi="Book Antiqua" w:cs="Times New Roman"/>
                <w:sz w:val="24"/>
                <w:szCs w:val="24"/>
              </w:rPr>
              <w:t>25.07</w:t>
            </w:r>
          </w:p>
        </w:tc>
        <w:tc>
          <w:tcPr>
            <w:tcW w:w="1146" w:type="dxa"/>
          </w:tcPr>
          <w:p w14:paraId="0929BF4C"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1.408</w:t>
            </w:r>
          </w:p>
        </w:tc>
        <w:tc>
          <w:tcPr>
            <w:tcW w:w="1210" w:type="dxa"/>
          </w:tcPr>
          <w:p w14:paraId="219C6C86"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0.161</w:t>
            </w:r>
          </w:p>
        </w:tc>
      </w:tr>
      <w:tr w:rsidR="00336EC9" w:rsidRPr="003335BB" w14:paraId="645DB820" w14:textId="77777777" w:rsidTr="00336EC9">
        <w:trPr>
          <w:jc w:val="center"/>
        </w:trPr>
        <w:tc>
          <w:tcPr>
            <w:tcW w:w="2557" w:type="dxa"/>
          </w:tcPr>
          <w:p w14:paraId="4C73C7F0" w14:textId="77777777" w:rsidR="00854A08" w:rsidRPr="003335BB" w:rsidRDefault="00854A0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Recurrence </w:t>
            </w:r>
          </w:p>
        </w:tc>
        <w:tc>
          <w:tcPr>
            <w:tcW w:w="2255" w:type="dxa"/>
          </w:tcPr>
          <w:p w14:paraId="10CA1955"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2281" w:type="dxa"/>
          </w:tcPr>
          <w:p w14:paraId="343A8EDF"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146" w:type="dxa"/>
          </w:tcPr>
          <w:p w14:paraId="4587D54E"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Pr>
          <w:p w14:paraId="070EF871" w14:textId="77777777" w:rsidR="00854A08" w:rsidRPr="003335BB" w:rsidRDefault="00854A08" w:rsidP="00336EC9">
            <w:pPr>
              <w:snapToGrid w:val="0"/>
              <w:spacing w:line="360" w:lineRule="auto"/>
              <w:jc w:val="center"/>
              <w:rPr>
                <w:rFonts w:ascii="Book Antiqua" w:hAnsi="Book Antiqua" w:cs="Times New Roman"/>
                <w:sz w:val="24"/>
                <w:szCs w:val="24"/>
              </w:rPr>
            </w:pPr>
          </w:p>
        </w:tc>
      </w:tr>
      <w:tr w:rsidR="00336EC9" w:rsidRPr="003335BB" w14:paraId="3D5F3AB1" w14:textId="77777777" w:rsidTr="00336EC9">
        <w:trPr>
          <w:jc w:val="center"/>
        </w:trPr>
        <w:tc>
          <w:tcPr>
            <w:tcW w:w="2557" w:type="dxa"/>
          </w:tcPr>
          <w:p w14:paraId="7A6DA2DA" w14:textId="7C98D4C7" w:rsidR="00854A08" w:rsidRPr="003335BB" w:rsidRDefault="00854A08" w:rsidP="00336EC9">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No </w:t>
            </w:r>
          </w:p>
        </w:tc>
        <w:tc>
          <w:tcPr>
            <w:tcW w:w="2255" w:type="dxa"/>
          </w:tcPr>
          <w:p w14:paraId="5B0D6F5E"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77</w:t>
            </w:r>
          </w:p>
        </w:tc>
        <w:tc>
          <w:tcPr>
            <w:tcW w:w="2281" w:type="dxa"/>
          </w:tcPr>
          <w:p w14:paraId="2D7651D3"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76</w:t>
            </w:r>
          </w:p>
        </w:tc>
        <w:tc>
          <w:tcPr>
            <w:tcW w:w="1146" w:type="dxa"/>
          </w:tcPr>
          <w:p w14:paraId="2F2DDBFA"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0.149</w:t>
            </w:r>
          </w:p>
        </w:tc>
        <w:tc>
          <w:tcPr>
            <w:tcW w:w="1210" w:type="dxa"/>
          </w:tcPr>
          <w:p w14:paraId="0D5CD4E0"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0.699</w:t>
            </w:r>
          </w:p>
        </w:tc>
      </w:tr>
      <w:tr w:rsidR="00336EC9" w:rsidRPr="003335BB" w14:paraId="48426858" w14:textId="77777777" w:rsidTr="00336EC9">
        <w:trPr>
          <w:jc w:val="center"/>
        </w:trPr>
        <w:tc>
          <w:tcPr>
            <w:tcW w:w="2557" w:type="dxa"/>
          </w:tcPr>
          <w:p w14:paraId="095B5D50" w14:textId="0E27CEC8" w:rsidR="00854A08" w:rsidRPr="003335BB" w:rsidRDefault="00854A08" w:rsidP="00336EC9">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Yes </w:t>
            </w:r>
          </w:p>
        </w:tc>
        <w:tc>
          <w:tcPr>
            <w:tcW w:w="2255" w:type="dxa"/>
          </w:tcPr>
          <w:p w14:paraId="111784B5"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3</w:t>
            </w:r>
          </w:p>
        </w:tc>
        <w:tc>
          <w:tcPr>
            <w:tcW w:w="2281" w:type="dxa"/>
          </w:tcPr>
          <w:p w14:paraId="4E4AC189"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4</w:t>
            </w:r>
          </w:p>
        </w:tc>
        <w:tc>
          <w:tcPr>
            <w:tcW w:w="1146" w:type="dxa"/>
          </w:tcPr>
          <w:p w14:paraId="24EF7DF0"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Pr>
          <w:p w14:paraId="12BF1983" w14:textId="77777777" w:rsidR="00854A08" w:rsidRPr="003335BB" w:rsidRDefault="00854A08" w:rsidP="00336EC9">
            <w:pPr>
              <w:snapToGrid w:val="0"/>
              <w:spacing w:line="360" w:lineRule="auto"/>
              <w:jc w:val="center"/>
              <w:rPr>
                <w:rFonts w:ascii="Book Antiqua" w:hAnsi="Book Antiqua" w:cs="Times New Roman"/>
                <w:sz w:val="24"/>
                <w:szCs w:val="24"/>
              </w:rPr>
            </w:pPr>
          </w:p>
        </w:tc>
      </w:tr>
      <w:tr w:rsidR="00336EC9" w:rsidRPr="003335BB" w14:paraId="4874F05A" w14:textId="77777777" w:rsidTr="00336EC9">
        <w:trPr>
          <w:jc w:val="center"/>
        </w:trPr>
        <w:tc>
          <w:tcPr>
            <w:tcW w:w="2557" w:type="dxa"/>
          </w:tcPr>
          <w:p w14:paraId="36A9C2D3" w14:textId="77777777" w:rsidR="00854A08" w:rsidRPr="003335BB" w:rsidRDefault="00854A0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 xml:space="preserve">Death </w:t>
            </w:r>
          </w:p>
        </w:tc>
        <w:tc>
          <w:tcPr>
            <w:tcW w:w="2255" w:type="dxa"/>
          </w:tcPr>
          <w:p w14:paraId="29A3DDBD"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2281" w:type="dxa"/>
          </w:tcPr>
          <w:p w14:paraId="0E7E6146"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146" w:type="dxa"/>
          </w:tcPr>
          <w:p w14:paraId="21666418"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Pr>
          <w:p w14:paraId="701A9FE4" w14:textId="77777777" w:rsidR="00854A08" w:rsidRPr="003335BB" w:rsidRDefault="00854A08" w:rsidP="00336EC9">
            <w:pPr>
              <w:snapToGrid w:val="0"/>
              <w:spacing w:line="360" w:lineRule="auto"/>
              <w:jc w:val="center"/>
              <w:rPr>
                <w:rFonts w:ascii="Book Antiqua" w:hAnsi="Book Antiqua" w:cs="Times New Roman"/>
                <w:sz w:val="24"/>
                <w:szCs w:val="24"/>
              </w:rPr>
            </w:pPr>
          </w:p>
        </w:tc>
      </w:tr>
      <w:tr w:rsidR="00336EC9" w:rsidRPr="003335BB" w14:paraId="32500BD1" w14:textId="77777777" w:rsidTr="00336EC9">
        <w:trPr>
          <w:jc w:val="center"/>
        </w:trPr>
        <w:tc>
          <w:tcPr>
            <w:tcW w:w="2557" w:type="dxa"/>
          </w:tcPr>
          <w:p w14:paraId="49359692" w14:textId="28348522" w:rsidR="00854A08" w:rsidRPr="003335BB" w:rsidRDefault="00854A08" w:rsidP="00336EC9">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No </w:t>
            </w:r>
          </w:p>
        </w:tc>
        <w:tc>
          <w:tcPr>
            <w:tcW w:w="2255" w:type="dxa"/>
          </w:tcPr>
          <w:p w14:paraId="27DE2BC4"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79</w:t>
            </w:r>
          </w:p>
        </w:tc>
        <w:tc>
          <w:tcPr>
            <w:tcW w:w="2281" w:type="dxa"/>
          </w:tcPr>
          <w:p w14:paraId="1141D80C"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78</w:t>
            </w:r>
          </w:p>
        </w:tc>
        <w:tc>
          <w:tcPr>
            <w:tcW w:w="1146" w:type="dxa"/>
          </w:tcPr>
          <w:p w14:paraId="2609EFAB"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0.340</w:t>
            </w:r>
          </w:p>
        </w:tc>
        <w:tc>
          <w:tcPr>
            <w:tcW w:w="1210" w:type="dxa"/>
          </w:tcPr>
          <w:p w14:paraId="663C4C82"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0.560</w:t>
            </w:r>
          </w:p>
        </w:tc>
      </w:tr>
      <w:tr w:rsidR="00336EC9" w:rsidRPr="003335BB" w14:paraId="77445A0B" w14:textId="77777777" w:rsidTr="00336EC9">
        <w:trPr>
          <w:jc w:val="center"/>
        </w:trPr>
        <w:tc>
          <w:tcPr>
            <w:tcW w:w="2557" w:type="dxa"/>
          </w:tcPr>
          <w:p w14:paraId="43E21CAE" w14:textId="01E41EDB" w:rsidR="00854A08" w:rsidRPr="003335BB" w:rsidRDefault="00854A08" w:rsidP="00336EC9">
            <w:pPr>
              <w:snapToGrid w:val="0"/>
              <w:spacing w:line="360" w:lineRule="auto"/>
              <w:ind w:firstLineChars="100" w:firstLine="240"/>
              <w:rPr>
                <w:rFonts w:ascii="Book Antiqua" w:hAnsi="Book Antiqua" w:cs="Times New Roman"/>
                <w:sz w:val="24"/>
                <w:szCs w:val="24"/>
              </w:rPr>
            </w:pPr>
            <w:r w:rsidRPr="003335BB">
              <w:rPr>
                <w:rFonts w:ascii="Book Antiqua" w:hAnsi="Book Antiqua" w:cs="Times New Roman"/>
                <w:sz w:val="24"/>
                <w:szCs w:val="24"/>
              </w:rPr>
              <w:t xml:space="preserve">Yes </w:t>
            </w:r>
          </w:p>
        </w:tc>
        <w:tc>
          <w:tcPr>
            <w:tcW w:w="2255" w:type="dxa"/>
          </w:tcPr>
          <w:p w14:paraId="54730B30"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w:t>
            </w:r>
          </w:p>
        </w:tc>
        <w:tc>
          <w:tcPr>
            <w:tcW w:w="2281" w:type="dxa"/>
          </w:tcPr>
          <w:p w14:paraId="5C811152"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2</w:t>
            </w:r>
          </w:p>
        </w:tc>
        <w:tc>
          <w:tcPr>
            <w:tcW w:w="1146" w:type="dxa"/>
          </w:tcPr>
          <w:p w14:paraId="5E824B4E"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Pr>
          <w:p w14:paraId="478FEB58" w14:textId="77777777" w:rsidR="00854A08" w:rsidRPr="003335BB" w:rsidRDefault="00854A08" w:rsidP="00336EC9">
            <w:pPr>
              <w:snapToGrid w:val="0"/>
              <w:spacing w:line="360" w:lineRule="auto"/>
              <w:jc w:val="center"/>
              <w:rPr>
                <w:rFonts w:ascii="Book Antiqua" w:hAnsi="Book Antiqua" w:cs="Times New Roman"/>
                <w:sz w:val="24"/>
                <w:szCs w:val="24"/>
              </w:rPr>
            </w:pPr>
          </w:p>
        </w:tc>
      </w:tr>
      <w:tr w:rsidR="00336EC9" w:rsidRPr="003335BB" w14:paraId="1DDD6D67" w14:textId="77777777" w:rsidTr="00336EC9">
        <w:trPr>
          <w:jc w:val="center"/>
        </w:trPr>
        <w:tc>
          <w:tcPr>
            <w:tcW w:w="2557" w:type="dxa"/>
          </w:tcPr>
          <w:p w14:paraId="143F585A" w14:textId="36773112" w:rsidR="00854A08" w:rsidRPr="003335BB" w:rsidRDefault="00854A0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DFS time (m)</w:t>
            </w:r>
            <w:r w:rsidR="00B30D48" w:rsidRPr="003335BB">
              <w:rPr>
                <w:rFonts w:ascii="Book Antiqua" w:hAnsi="Book Antiqua" w:cs="Times New Roman"/>
                <w:sz w:val="24"/>
                <w:szCs w:val="24"/>
                <w:vertAlign w:val="superscript"/>
              </w:rPr>
              <w:t>1</w:t>
            </w:r>
          </w:p>
        </w:tc>
        <w:tc>
          <w:tcPr>
            <w:tcW w:w="2255" w:type="dxa"/>
          </w:tcPr>
          <w:p w14:paraId="5D2D2E04" w14:textId="7F5D6051"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97.04</w:t>
            </w:r>
            <w:r w:rsidR="002222C5">
              <w:rPr>
                <w:rFonts w:ascii="Book Antiqua" w:hAnsi="Book Antiqua" w:cs="Times New Roman"/>
                <w:sz w:val="24"/>
                <w:szCs w:val="24"/>
              </w:rPr>
              <w:t xml:space="preserve"> ± </w:t>
            </w:r>
            <w:r w:rsidRPr="003335BB">
              <w:rPr>
                <w:rFonts w:ascii="Book Antiqua" w:hAnsi="Book Antiqua" w:cs="Times New Roman"/>
                <w:sz w:val="24"/>
                <w:szCs w:val="24"/>
              </w:rPr>
              <w:t>2.81</w:t>
            </w:r>
          </w:p>
        </w:tc>
        <w:tc>
          <w:tcPr>
            <w:tcW w:w="2281" w:type="dxa"/>
          </w:tcPr>
          <w:p w14:paraId="294B2792" w14:textId="409772FE"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111.61</w:t>
            </w:r>
            <w:r w:rsidR="002222C5">
              <w:rPr>
                <w:rFonts w:ascii="Book Antiqua" w:hAnsi="Book Antiqua" w:cs="Times New Roman"/>
                <w:sz w:val="24"/>
                <w:szCs w:val="24"/>
              </w:rPr>
              <w:t xml:space="preserve"> ± </w:t>
            </w:r>
            <w:r w:rsidRPr="003335BB">
              <w:rPr>
                <w:rFonts w:ascii="Book Antiqua" w:hAnsi="Book Antiqua" w:cs="Times New Roman"/>
                <w:sz w:val="24"/>
                <w:szCs w:val="24"/>
              </w:rPr>
              <w:t>5.12</w:t>
            </w:r>
          </w:p>
        </w:tc>
        <w:tc>
          <w:tcPr>
            <w:tcW w:w="1146" w:type="dxa"/>
          </w:tcPr>
          <w:p w14:paraId="4339D6E4"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0.023</w:t>
            </w:r>
          </w:p>
        </w:tc>
        <w:tc>
          <w:tcPr>
            <w:tcW w:w="1210" w:type="dxa"/>
          </w:tcPr>
          <w:p w14:paraId="1CF5D447"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0.880</w:t>
            </w:r>
          </w:p>
        </w:tc>
      </w:tr>
      <w:tr w:rsidR="00336EC9" w:rsidRPr="003335BB" w14:paraId="3112873C" w14:textId="77777777" w:rsidTr="00336EC9">
        <w:trPr>
          <w:jc w:val="center"/>
        </w:trPr>
        <w:tc>
          <w:tcPr>
            <w:tcW w:w="2557" w:type="dxa"/>
          </w:tcPr>
          <w:p w14:paraId="52BAD871" w14:textId="0F046F58" w:rsidR="00854A08" w:rsidRPr="003335BB" w:rsidRDefault="00336EC9" w:rsidP="003335BB">
            <w:pPr>
              <w:snapToGrid w:val="0"/>
              <w:spacing w:line="360" w:lineRule="auto"/>
              <w:rPr>
                <w:rFonts w:ascii="Book Antiqua" w:hAnsi="Book Antiqua" w:cs="Times New Roman"/>
                <w:sz w:val="24"/>
                <w:szCs w:val="24"/>
              </w:rPr>
            </w:pPr>
            <w:r>
              <w:rPr>
                <w:rFonts w:ascii="Book Antiqua" w:hAnsi="Book Antiqua" w:cs="Times New Roman"/>
                <w:sz w:val="24"/>
                <w:szCs w:val="24"/>
              </w:rPr>
              <w:t>5-y</w:t>
            </w:r>
            <w:r w:rsidR="00854A08" w:rsidRPr="003335BB">
              <w:rPr>
                <w:rFonts w:ascii="Book Antiqua" w:hAnsi="Book Antiqua" w:cs="Times New Roman"/>
                <w:sz w:val="24"/>
                <w:szCs w:val="24"/>
              </w:rPr>
              <w:t>r DFS rate (%)</w:t>
            </w:r>
            <w:r w:rsidR="00B30D48" w:rsidRPr="003335BB">
              <w:rPr>
                <w:rFonts w:ascii="Book Antiqua" w:hAnsi="Book Antiqua" w:cs="Times New Roman"/>
                <w:sz w:val="24"/>
                <w:szCs w:val="24"/>
                <w:vertAlign w:val="superscript"/>
              </w:rPr>
              <w:t>2</w:t>
            </w:r>
          </w:p>
        </w:tc>
        <w:tc>
          <w:tcPr>
            <w:tcW w:w="2255" w:type="dxa"/>
          </w:tcPr>
          <w:p w14:paraId="650E4097"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97.5 (78/80)</w:t>
            </w:r>
          </w:p>
        </w:tc>
        <w:tc>
          <w:tcPr>
            <w:tcW w:w="2281" w:type="dxa"/>
          </w:tcPr>
          <w:p w14:paraId="6ED0BD04"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96.25 (77/80)</w:t>
            </w:r>
          </w:p>
        </w:tc>
        <w:tc>
          <w:tcPr>
            <w:tcW w:w="1146" w:type="dxa"/>
          </w:tcPr>
          <w:p w14:paraId="58F02C53"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Pr>
          <w:p w14:paraId="10E15F52"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1.000</w:t>
            </w:r>
          </w:p>
        </w:tc>
      </w:tr>
      <w:tr w:rsidR="00336EC9" w:rsidRPr="003335BB" w14:paraId="08B69D41" w14:textId="77777777" w:rsidTr="00336EC9">
        <w:trPr>
          <w:jc w:val="center"/>
        </w:trPr>
        <w:tc>
          <w:tcPr>
            <w:tcW w:w="2557" w:type="dxa"/>
          </w:tcPr>
          <w:p w14:paraId="2EDAD659" w14:textId="0F8278F7" w:rsidR="00854A08" w:rsidRPr="003335BB" w:rsidRDefault="00854A0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OS time (m)</w:t>
            </w:r>
            <w:r w:rsidR="00B30D48" w:rsidRPr="003335BB">
              <w:rPr>
                <w:rFonts w:ascii="Book Antiqua" w:hAnsi="Book Antiqua" w:cs="Times New Roman"/>
                <w:sz w:val="24"/>
                <w:szCs w:val="24"/>
                <w:vertAlign w:val="superscript"/>
              </w:rPr>
              <w:t>1</w:t>
            </w:r>
          </w:p>
        </w:tc>
        <w:tc>
          <w:tcPr>
            <w:tcW w:w="2255" w:type="dxa"/>
          </w:tcPr>
          <w:p w14:paraId="1C5DEE19" w14:textId="1D9B6283"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99.65</w:t>
            </w:r>
            <w:r w:rsidR="002222C5">
              <w:rPr>
                <w:rFonts w:ascii="Book Antiqua" w:hAnsi="Book Antiqua" w:cs="Times New Roman"/>
                <w:sz w:val="24"/>
                <w:szCs w:val="24"/>
              </w:rPr>
              <w:t xml:space="preserve"> ± </w:t>
            </w:r>
            <w:r w:rsidRPr="003335BB">
              <w:rPr>
                <w:rFonts w:ascii="Book Antiqua" w:hAnsi="Book Antiqua" w:cs="Times New Roman"/>
                <w:sz w:val="24"/>
                <w:szCs w:val="24"/>
              </w:rPr>
              <w:t>2.30</w:t>
            </w:r>
          </w:p>
        </w:tc>
        <w:tc>
          <w:tcPr>
            <w:tcW w:w="2281" w:type="dxa"/>
          </w:tcPr>
          <w:p w14:paraId="5A83FFC9" w14:textId="0176BA5A" w:rsidR="00854A08" w:rsidRPr="003335BB" w:rsidRDefault="00854A08" w:rsidP="00252066">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115.26</w:t>
            </w:r>
            <w:r w:rsidR="00252066">
              <w:rPr>
                <w:rFonts w:ascii="Book Antiqua" w:hAnsi="Book Antiqua" w:cs="Times New Roman" w:hint="eastAsia"/>
                <w:sz w:val="24"/>
                <w:szCs w:val="24"/>
              </w:rPr>
              <w:t xml:space="preserve"> </w:t>
            </w:r>
            <w:r w:rsidR="002222C5">
              <w:rPr>
                <w:rFonts w:ascii="Book Antiqua" w:hAnsi="Book Antiqua" w:cs="Times New Roman"/>
                <w:sz w:val="24"/>
                <w:szCs w:val="24"/>
              </w:rPr>
              <w:t>±</w:t>
            </w:r>
            <w:r w:rsidR="00252066">
              <w:rPr>
                <w:rFonts w:ascii="Book Antiqua" w:hAnsi="Book Antiqua" w:cs="Times New Roman" w:hint="eastAsia"/>
                <w:sz w:val="24"/>
                <w:szCs w:val="24"/>
              </w:rPr>
              <w:t xml:space="preserve"> </w:t>
            </w:r>
            <w:r w:rsidRPr="003335BB">
              <w:rPr>
                <w:rFonts w:ascii="Book Antiqua" w:hAnsi="Book Antiqua" w:cs="Times New Roman"/>
                <w:sz w:val="24"/>
                <w:szCs w:val="24"/>
              </w:rPr>
              <w:t>4.59</w:t>
            </w:r>
          </w:p>
        </w:tc>
        <w:tc>
          <w:tcPr>
            <w:tcW w:w="1146" w:type="dxa"/>
          </w:tcPr>
          <w:p w14:paraId="14F89F88"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0.081</w:t>
            </w:r>
          </w:p>
        </w:tc>
        <w:tc>
          <w:tcPr>
            <w:tcW w:w="1210" w:type="dxa"/>
          </w:tcPr>
          <w:p w14:paraId="210CF242"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0.776</w:t>
            </w:r>
          </w:p>
        </w:tc>
      </w:tr>
      <w:tr w:rsidR="00336EC9" w:rsidRPr="003335BB" w14:paraId="5F2A7161" w14:textId="77777777" w:rsidTr="00336EC9">
        <w:trPr>
          <w:jc w:val="center"/>
        </w:trPr>
        <w:tc>
          <w:tcPr>
            <w:tcW w:w="2557" w:type="dxa"/>
          </w:tcPr>
          <w:p w14:paraId="60BB80D5" w14:textId="4EEDBFED" w:rsidR="00854A08" w:rsidRPr="003335BB" w:rsidRDefault="00854A0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rPr>
              <w:t>5-</w:t>
            </w:r>
            <w:r w:rsidR="00336EC9" w:rsidRPr="003335BB">
              <w:rPr>
                <w:rFonts w:ascii="Book Antiqua" w:hAnsi="Book Antiqua" w:cs="Times New Roman"/>
                <w:sz w:val="24"/>
                <w:szCs w:val="24"/>
              </w:rPr>
              <w:t>y</w:t>
            </w:r>
            <w:r w:rsidRPr="003335BB">
              <w:rPr>
                <w:rFonts w:ascii="Book Antiqua" w:hAnsi="Book Antiqua" w:cs="Times New Roman"/>
                <w:sz w:val="24"/>
                <w:szCs w:val="24"/>
              </w:rPr>
              <w:t>r OS rate (%)</w:t>
            </w:r>
            <w:r w:rsidR="00B30D48" w:rsidRPr="003335BB">
              <w:rPr>
                <w:rFonts w:ascii="Book Antiqua" w:hAnsi="Book Antiqua" w:cs="Times New Roman"/>
                <w:sz w:val="24"/>
                <w:szCs w:val="24"/>
                <w:vertAlign w:val="superscript"/>
              </w:rPr>
              <w:t>2</w:t>
            </w:r>
          </w:p>
        </w:tc>
        <w:tc>
          <w:tcPr>
            <w:tcW w:w="2255" w:type="dxa"/>
          </w:tcPr>
          <w:p w14:paraId="144A4A64"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98.75 (79/80)</w:t>
            </w:r>
          </w:p>
        </w:tc>
        <w:tc>
          <w:tcPr>
            <w:tcW w:w="2281" w:type="dxa"/>
          </w:tcPr>
          <w:p w14:paraId="01149E19"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98.75 (79/80)</w:t>
            </w:r>
          </w:p>
        </w:tc>
        <w:tc>
          <w:tcPr>
            <w:tcW w:w="1146" w:type="dxa"/>
          </w:tcPr>
          <w:p w14:paraId="0F01C84D" w14:textId="77777777" w:rsidR="00854A08" w:rsidRPr="003335BB" w:rsidRDefault="00854A08" w:rsidP="00336EC9">
            <w:pPr>
              <w:snapToGrid w:val="0"/>
              <w:spacing w:line="360" w:lineRule="auto"/>
              <w:jc w:val="center"/>
              <w:rPr>
                <w:rFonts w:ascii="Book Antiqua" w:hAnsi="Book Antiqua" w:cs="Times New Roman"/>
                <w:sz w:val="24"/>
                <w:szCs w:val="24"/>
              </w:rPr>
            </w:pPr>
          </w:p>
        </w:tc>
        <w:tc>
          <w:tcPr>
            <w:tcW w:w="1210" w:type="dxa"/>
          </w:tcPr>
          <w:p w14:paraId="526DF3AF" w14:textId="77777777" w:rsidR="00854A08" w:rsidRPr="003335BB" w:rsidRDefault="00854A08" w:rsidP="00336EC9">
            <w:pPr>
              <w:snapToGrid w:val="0"/>
              <w:spacing w:line="360" w:lineRule="auto"/>
              <w:jc w:val="center"/>
              <w:rPr>
                <w:rFonts w:ascii="Book Antiqua" w:hAnsi="Book Antiqua" w:cs="Times New Roman"/>
                <w:sz w:val="24"/>
                <w:szCs w:val="24"/>
              </w:rPr>
            </w:pPr>
            <w:r w:rsidRPr="003335BB">
              <w:rPr>
                <w:rFonts w:ascii="Book Antiqua" w:hAnsi="Book Antiqua" w:cs="Times New Roman"/>
                <w:sz w:val="24"/>
                <w:szCs w:val="24"/>
              </w:rPr>
              <w:t>1.000</w:t>
            </w:r>
          </w:p>
        </w:tc>
      </w:tr>
    </w:tbl>
    <w:p w14:paraId="4DA4A318" w14:textId="5E12D0A9" w:rsidR="00854A08" w:rsidRPr="003335BB" w:rsidRDefault="00B30D48" w:rsidP="003335BB">
      <w:pPr>
        <w:snapToGrid w:val="0"/>
        <w:spacing w:line="360" w:lineRule="auto"/>
        <w:rPr>
          <w:rFonts w:ascii="Book Antiqua" w:hAnsi="Book Antiqua" w:cs="Times New Roman"/>
          <w:sz w:val="24"/>
          <w:szCs w:val="24"/>
        </w:rPr>
      </w:pPr>
      <w:r w:rsidRPr="003335BB">
        <w:rPr>
          <w:rFonts w:ascii="Book Antiqua" w:hAnsi="Book Antiqua" w:cs="Times New Roman"/>
          <w:sz w:val="24"/>
          <w:szCs w:val="24"/>
          <w:vertAlign w:val="superscript"/>
        </w:rPr>
        <w:t>1</w:t>
      </w:r>
      <w:r w:rsidR="00854A08" w:rsidRPr="003335BB">
        <w:rPr>
          <w:rFonts w:ascii="Book Antiqua" w:hAnsi="Book Antiqua" w:cs="Times New Roman"/>
          <w:sz w:val="24"/>
          <w:szCs w:val="24"/>
        </w:rPr>
        <w:t>Log-rank test</w:t>
      </w:r>
      <w:r w:rsidR="00336EC9">
        <w:rPr>
          <w:rFonts w:ascii="Book Antiqua" w:hAnsi="Book Antiqua" w:cs="Times New Roman" w:hint="eastAsia"/>
          <w:sz w:val="24"/>
          <w:szCs w:val="24"/>
        </w:rPr>
        <w:t>;</w:t>
      </w:r>
      <w:r w:rsidR="000F7C03" w:rsidRPr="003335BB">
        <w:rPr>
          <w:rFonts w:ascii="Book Antiqua" w:hAnsi="Book Antiqua" w:cs="Times New Roman"/>
          <w:sz w:val="24"/>
          <w:szCs w:val="24"/>
        </w:rPr>
        <w:t xml:space="preserve"> </w:t>
      </w:r>
      <w:r w:rsidRPr="003335BB">
        <w:rPr>
          <w:rFonts w:ascii="Book Antiqua" w:hAnsi="Book Antiqua" w:cs="Times New Roman"/>
          <w:sz w:val="24"/>
          <w:szCs w:val="24"/>
          <w:vertAlign w:val="superscript"/>
        </w:rPr>
        <w:t>2</w:t>
      </w:r>
      <w:r w:rsidR="00854A08" w:rsidRPr="003335BB">
        <w:rPr>
          <w:rFonts w:ascii="Book Antiqua" w:hAnsi="Book Antiqua" w:cs="Times New Roman"/>
          <w:sz w:val="24"/>
          <w:szCs w:val="24"/>
        </w:rPr>
        <w:t>Fisher’s exact test</w:t>
      </w:r>
      <w:r w:rsidR="000F7C03" w:rsidRPr="003335BB">
        <w:rPr>
          <w:rFonts w:ascii="Book Antiqua" w:hAnsi="Book Antiqua" w:cs="Times New Roman"/>
          <w:sz w:val="24"/>
          <w:szCs w:val="24"/>
        </w:rPr>
        <w:t xml:space="preserve">. </w:t>
      </w:r>
      <w:r w:rsidR="00601517" w:rsidRPr="003335BB">
        <w:rPr>
          <w:rFonts w:ascii="Book Antiqua" w:hAnsi="Book Antiqua" w:cs="Times New Roman"/>
          <w:sz w:val="24"/>
          <w:szCs w:val="24"/>
        </w:rPr>
        <w:t xml:space="preserve">LR: </w:t>
      </w:r>
      <w:r w:rsidR="00601517" w:rsidRPr="00336EC9">
        <w:rPr>
          <w:rFonts w:ascii="Book Antiqua" w:hAnsi="Book Antiqua" w:cs="Times New Roman"/>
          <w:caps/>
          <w:sz w:val="24"/>
          <w:szCs w:val="24"/>
        </w:rPr>
        <w:t>l</w:t>
      </w:r>
      <w:r w:rsidR="00601517" w:rsidRPr="003335BB">
        <w:rPr>
          <w:rFonts w:ascii="Book Antiqua" w:hAnsi="Book Antiqua" w:cs="Times New Roman"/>
          <w:sz w:val="24"/>
          <w:szCs w:val="24"/>
        </w:rPr>
        <w:t>aparoscopic resection</w:t>
      </w:r>
      <w:r w:rsidR="00336EC9">
        <w:rPr>
          <w:rFonts w:ascii="Book Antiqua" w:hAnsi="Book Antiqua" w:cs="Times New Roman" w:hint="eastAsia"/>
          <w:sz w:val="24"/>
          <w:szCs w:val="24"/>
        </w:rPr>
        <w:t xml:space="preserve">; </w:t>
      </w:r>
      <w:r w:rsidR="00601517" w:rsidRPr="003335BB">
        <w:rPr>
          <w:rFonts w:ascii="Book Antiqua" w:hAnsi="Book Antiqua" w:cs="Times New Roman"/>
          <w:sz w:val="24"/>
          <w:szCs w:val="24"/>
        </w:rPr>
        <w:t xml:space="preserve">OR: </w:t>
      </w:r>
      <w:r w:rsidR="00601517" w:rsidRPr="00336EC9">
        <w:rPr>
          <w:rFonts w:ascii="Book Antiqua" w:hAnsi="Book Antiqua" w:cs="Times New Roman"/>
          <w:caps/>
          <w:sz w:val="24"/>
          <w:szCs w:val="24"/>
        </w:rPr>
        <w:t>o</w:t>
      </w:r>
      <w:r w:rsidR="00601517" w:rsidRPr="003335BB">
        <w:rPr>
          <w:rFonts w:ascii="Book Antiqua" w:hAnsi="Book Antiqua" w:cs="Times New Roman"/>
          <w:sz w:val="24"/>
          <w:szCs w:val="24"/>
        </w:rPr>
        <w:t>pen resection</w:t>
      </w:r>
      <w:r w:rsidR="00336EC9">
        <w:rPr>
          <w:rFonts w:ascii="Book Antiqua" w:hAnsi="Book Antiqua" w:cs="Times New Roman" w:hint="eastAsia"/>
          <w:sz w:val="24"/>
          <w:szCs w:val="24"/>
        </w:rPr>
        <w:t xml:space="preserve">; </w:t>
      </w:r>
      <w:r w:rsidR="00601517" w:rsidRPr="003335BB">
        <w:rPr>
          <w:rFonts w:ascii="Book Antiqua" w:hAnsi="Book Antiqua" w:cs="Times New Roman"/>
          <w:sz w:val="24"/>
          <w:szCs w:val="24"/>
        </w:rPr>
        <w:t xml:space="preserve">PSM: </w:t>
      </w:r>
      <w:r w:rsidR="00601517" w:rsidRPr="00336EC9">
        <w:rPr>
          <w:rFonts w:ascii="Book Antiqua" w:hAnsi="Book Antiqua" w:cs="Times New Roman"/>
          <w:caps/>
          <w:sz w:val="24"/>
          <w:szCs w:val="24"/>
        </w:rPr>
        <w:t>p</w:t>
      </w:r>
      <w:r w:rsidR="00601517" w:rsidRPr="003335BB">
        <w:rPr>
          <w:rFonts w:ascii="Book Antiqua" w:hAnsi="Book Antiqua" w:cs="Times New Roman"/>
          <w:sz w:val="24"/>
          <w:szCs w:val="24"/>
        </w:rPr>
        <w:t>ropensity score matching</w:t>
      </w:r>
      <w:r w:rsidR="00336EC9">
        <w:rPr>
          <w:rFonts w:ascii="Book Antiqua" w:hAnsi="Book Antiqua" w:cs="Times New Roman" w:hint="eastAsia"/>
          <w:sz w:val="24"/>
          <w:szCs w:val="24"/>
        </w:rPr>
        <w:t xml:space="preserve">; </w:t>
      </w:r>
      <w:r w:rsidR="00D43B2A" w:rsidRPr="003335BB">
        <w:rPr>
          <w:rFonts w:ascii="Book Antiqua" w:hAnsi="Book Antiqua" w:cs="Times New Roman"/>
          <w:sz w:val="24"/>
          <w:szCs w:val="24"/>
        </w:rPr>
        <w:t xml:space="preserve">DFS: </w:t>
      </w:r>
      <w:r w:rsidR="00D43B2A" w:rsidRPr="00336EC9">
        <w:rPr>
          <w:rFonts w:ascii="Book Antiqua" w:hAnsi="Book Antiqua" w:cs="Times New Roman"/>
          <w:caps/>
          <w:sz w:val="24"/>
          <w:szCs w:val="24"/>
        </w:rPr>
        <w:t>d</w:t>
      </w:r>
      <w:r w:rsidR="00D43B2A" w:rsidRPr="003335BB">
        <w:rPr>
          <w:rFonts w:ascii="Book Antiqua" w:hAnsi="Book Antiqua" w:cs="Times New Roman"/>
          <w:sz w:val="24"/>
          <w:szCs w:val="24"/>
        </w:rPr>
        <w:t>isease-free survival</w:t>
      </w:r>
      <w:r w:rsidR="00336EC9">
        <w:rPr>
          <w:rFonts w:ascii="Book Antiqua" w:hAnsi="Book Antiqua" w:cs="Times New Roman" w:hint="eastAsia"/>
          <w:sz w:val="24"/>
          <w:szCs w:val="24"/>
        </w:rPr>
        <w:t>;</w:t>
      </w:r>
      <w:r w:rsidR="00D43B2A" w:rsidRPr="003335BB">
        <w:rPr>
          <w:rFonts w:ascii="Book Antiqua" w:hAnsi="Book Antiqua" w:cs="Times New Roman"/>
          <w:sz w:val="24"/>
          <w:szCs w:val="24"/>
        </w:rPr>
        <w:t xml:space="preserve"> OS: </w:t>
      </w:r>
      <w:r w:rsidR="00D43B2A" w:rsidRPr="00336EC9">
        <w:rPr>
          <w:rFonts w:ascii="Book Antiqua" w:hAnsi="Book Antiqua" w:cs="Times New Roman"/>
          <w:caps/>
          <w:sz w:val="24"/>
          <w:szCs w:val="24"/>
        </w:rPr>
        <w:t>o</w:t>
      </w:r>
      <w:r w:rsidR="00D43B2A" w:rsidRPr="003335BB">
        <w:rPr>
          <w:rFonts w:ascii="Book Antiqua" w:hAnsi="Book Antiqua" w:cs="Times New Roman"/>
          <w:sz w:val="24"/>
          <w:szCs w:val="24"/>
        </w:rPr>
        <w:t>verall survival.</w:t>
      </w:r>
    </w:p>
    <w:sectPr w:rsidR="00854A08" w:rsidRPr="003335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A608D" w14:textId="77777777" w:rsidR="00B52F39" w:rsidRDefault="00B52F39" w:rsidP="005E0A99">
      <w:r>
        <w:separator/>
      </w:r>
    </w:p>
  </w:endnote>
  <w:endnote w:type="continuationSeparator" w:id="0">
    <w:p w14:paraId="3A306D48" w14:textId="77777777" w:rsidR="00B52F39" w:rsidRDefault="00B52F39" w:rsidP="005E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E9535" w14:textId="77777777" w:rsidR="00B52F39" w:rsidRDefault="00B52F39" w:rsidP="005E0A99">
      <w:r>
        <w:separator/>
      </w:r>
    </w:p>
  </w:footnote>
  <w:footnote w:type="continuationSeparator" w:id="0">
    <w:p w14:paraId="60DC4DE0" w14:textId="77777777" w:rsidR="00B52F39" w:rsidRDefault="00B52F39" w:rsidP="005E0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D98"/>
    <w:multiLevelType w:val="hybridMultilevel"/>
    <w:tmpl w:val="E924865A"/>
    <w:lvl w:ilvl="0" w:tplc="21BCA8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D4"/>
    <w:rsid w:val="00000E5A"/>
    <w:rsid w:val="00003293"/>
    <w:rsid w:val="000065A8"/>
    <w:rsid w:val="00006C5B"/>
    <w:rsid w:val="00007943"/>
    <w:rsid w:val="00010C0C"/>
    <w:rsid w:val="0001145F"/>
    <w:rsid w:val="00011A60"/>
    <w:rsid w:val="00013B24"/>
    <w:rsid w:val="0001432F"/>
    <w:rsid w:val="00014AB2"/>
    <w:rsid w:val="0001595F"/>
    <w:rsid w:val="00016724"/>
    <w:rsid w:val="0002010E"/>
    <w:rsid w:val="00020C01"/>
    <w:rsid w:val="000211AA"/>
    <w:rsid w:val="00022034"/>
    <w:rsid w:val="000222A4"/>
    <w:rsid w:val="000239C0"/>
    <w:rsid w:val="00026062"/>
    <w:rsid w:val="0002733E"/>
    <w:rsid w:val="00027F7E"/>
    <w:rsid w:val="00032940"/>
    <w:rsid w:val="00034620"/>
    <w:rsid w:val="00034E6A"/>
    <w:rsid w:val="00035326"/>
    <w:rsid w:val="00035442"/>
    <w:rsid w:val="000354FB"/>
    <w:rsid w:val="00036426"/>
    <w:rsid w:val="0003680C"/>
    <w:rsid w:val="00037017"/>
    <w:rsid w:val="000376D9"/>
    <w:rsid w:val="000416D7"/>
    <w:rsid w:val="000436F0"/>
    <w:rsid w:val="00045777"/>
    <w:rsid w:val="00046104"/>
    <w:rsid w:val="00046AAD"/>
    <w:rsid w:val="00047CB6"/>
    <w:rsid w:val="00050C16"/>
    <w:rsid w:val="00051F33"/>
    <w:rsid w:val="0005436E"/>
    <w:rsid w:val="00054D43"/>
    <w:rsid w:val="00055AF8"/>
    <w:rsid w:val="00056CA5"/>
    <w:rsid w:val="00060041"/>
    <w:rsid w:val="00060518"/>
    <w:rsid w:val="0006054A"/>
    <w:rsid w:val="0006145B"/>
    <w:rsid w:val="00065A4B"/>
    <w:rsid w:val="000664AE"/>
    <w:rsid w:val="00066DD9"/>
    <w:rsid w:val="0007048D"/>
    <w:rsid w:val="000730C5"/>
    <w:rsid w:val="00073D9E"/>
    <w:rsid w:val="00073F62"/>
    <w:rsid w:val="00074A08"/>
    <w:rsid w:val="00074C17"/>
    <w:rsid w:val="00074D9A"/>
    <w:rsid w:val="000754CD"/>
    <w:rsid w:val="000760B7"/>
    <w:rsid w:val="00076273"/>
    <w:rsid w:val="00076E39"/>
    <w:rsid w:val="00077ED0"/>
    <w:rsid w:val="00081810"/>
    <w:rsid w:val="00081E91"/>
    <w:rsid w:val="00083105"/>
    <w:rsid w:val="00083CB0"/>
    <w:rsid w:val="00084BB4"/>
    <w:rsid w:val="000866C7"/>
    <w:rsid w:val="0009031E"/>
    <w:rsid w:val="00090B28"/>
    <w:rsid w:val="000917E6"/>
    <w:rsid w:val="00091B39"/>
    <w:rsid w:val="00093CF6"/>
    <w:rsid w:val="00094285"/>
    <w:rsid w:val="00094728"/>
    <w:rsid w:val="00094CC5"/>
    <w:rsid w:val="000972CF"/>
    <w:rsid w:val="00097A9B"/>
    <w:rsid w:val="000A1589"/>
    <w:rsid w:val="000A21DF"/>
    <w:rsid w:val="000A2845"/>
    <w:rsid w:val="000A323C"/>
    <w:rsid w:val="000A4E8E"/>
    <w:rsid w:val="000A6C98"/>
    <w:rsid w:val="000B4DA7"/>
    <w:rsid w:val="000B523F"/>
    <w:rsid w:val="000B5AB5"/>
    <w:rsid w:val="000B5C40"/>
    <w:rsid w:val="000B7E21"/>
    <w:rsid w:val="000C01BA"/>
    <w:rsid w:val="000C1157"/>
    <w:rsid w:val="000C1C8B"/>
    <w:rsid w:val="000C2FD8"/>
    <w:rsid w:val="000C3D56"/>
    <w:rsid w:val="000C4D9C"/>
    <w:rsid w:val="000C550A"/>
    <w:rsid w:val="000C56CD"/>
    <w:rsid w:val="000C75ED"/>
    <w:rsid w:val="000C78D6"/>
    <w:rsid w:val="000D1228"/>
    <w:rsid w:val="000D1404"/>
    <w:rsid w:val="000D3341"/>
    <w:rsid w:val="000D54C8"/>
    <w:rsid w:val="000D5749"/>
    <w:rsid w:val="000D745E"/>
    <w:rsid w:val="000D7993"/>
    <w:rsid w:val="000D7B2D"/>
    <w:rsid w:val="000E03B8"/>
    <w:rsid w:val="000E0EFC"/>
    <w:rsid w:val="000E1CE2"/>
    <w:rsid w:val="000E1DCA"/>
    <w:rsid w:val="000E3FF1"/>
    <w:rsid w:val="000F401F"/>
    <w:rsid w:val="000F414A"/>
    <w:rsid w:val="000F7B4A"/>
    <w:rsid w:val="000F7C03"/>
    <w:rsid w:val="00104B4C"/>
    <w:rsid w:val="0010696A"/>
    <w:rsid w:val="00106B24"/>
    <w:rsid w:val="00106E83"/>
    <w:rsid w:val="00110BE9"/>
    <w:rsid w:val="00110C91"/>
    <w:rsid w:val="00112EEA"/>
    <w:rsid w:val="00115022"/>
    <w:rsid w:val="00115895"/>
    <w:rsid w:val="00124B7F"/>
    <w:rsid w:val="00125F0F"/>
    <w:rsid w:val="00130D3D"/>
    <w:rsid w:val="00131748"/>
    <w:rsid w:val="00131898"/>
    <w:rsid w:val="001320AF"/>
    <w:rsid w:val="00133F0D"/>
    <w:rsid w:val="001347E5"/>
    <w:rsid w:val="00135A2A"/>
    <w:rsid w:val="00140B5F"/>
    <w:rsid w:val="00140F1D"/>
    <w:rsid w:val="00142B9E"/>
    <w:rsid w:val="00144692"/>
    <w:rsid w:val="00146141"/>
    <w:rsid w:val="001479CA"/>
    <w:rsid w:val="0015133B"/>
    <w:rsid w:val="00155988"/>
    <w:rsid w:val="00156146"/>
    <w:rsid w:val="001563BE"/>
    <w:rsid w:val="00157537"/>
    <w:rsid w:val="00157C61"/>
    <w:rsid w:val="00161EEF"/>
    <w:rsid w:val="00164B80"/>
    <w:rsid w:val="0016599A"/>
    <w:rsid w:val="0016643E"/>
    <w:rsid w:val="001679FC"/>
    <w:rsid w:val="001706E1"/>
    <w:rsid w:val="00170A5F"/>
    <w:rsid w:val="00171DA6"/>
    <w:rsid w:val="00172D49"/>
    <w:rsid w:val="001733D4"/>
    <w:rsid w:val="00181A39"/>
    <w:rsid w:val="00182098"/>
    <w:rsid w:val="00182F96"/>
    <w:rsid w:val="00182FC7"/>
    <w:rsid w:val="00185156"/>
    <w:rsid w:val="00185575"/>
    <w:rsid w:val="00190C06"/>
    <w:rsid w:val="00190D28"/>
    <w:rsid w:val="00191B03"/>
    <w:rsid w:val="00192DE0"/>
    <w:rsid w:val="00193EB9"/>
    <w:rsid w:val="0019505F"/>
    <w:rsid w:val="00195473"/>
    <w:rsid w:val="001956C9"/>
    <w:rsid w:val="00195FB0"/>
    <w:rsid w:val="00196EA8"/>
    <w:rsid w:val="001A04E9"/>
    <w:rsid w:val="001A332A"/>
    <w:rsid w:val="001A418F"/>
    <w:rsid w:val="001A5D13"/>
    <w:rsid w:val="001A63DA"/>
    <w:rsid w:val="001B0E68"/>
    <w:rsid w:val="001B14E3"/>
    <w:rsid w:val="001B171E"/>
    <w:rsid w:val="001B270A"/>
    <w:rsid w:val="001B3672"/>
    <w:rsid w:val="001B604D"/>
    <w:rsid w:val="001B605D"/>
    <w:rsid w:val="001B6603"/>
    <w:rsid w:val="001B7445"/>
    <w:rsid w:val="001C1B7E"/>
    <w:rsid w:val="001C1C98"/>
    <w:rsid w:val="001C2722"/>
    <w:rsid w:val="001C2771"/>
    <w:rsid w:val="001C71DD"/>
    <w:rsid w:val="001C7F6D"/>
    <w:rsid w:val="001D1E49"/>
    <w:rsid w:val="001D3800"/>
    <w:rsid w:val="001D4FDC"/>
    <w:rsid w:val="001D575F"/>
    <w:rsid w:val="001D6DD9"/>
    <w:rsid w:val="001D72CE"/>
    <w:rsid w:val="001E47A2"/>
    <w:rsid w:val="001F01B9"/>
    <w:rsid w:val="001F23F4"/>
    <w:rsid w:val="001F35E1"/>
    <w:rsid w:val="001F433A"/>
    <w:rsid w:val="001F5320"/>
    <w:rsid w:val="001F65C3"/>
    <w:rsid w:val="001F7E22"/>
    <w:rsid w:val="00203AC7"/>
    <w:rsid w:val="00206297"/>
    <w:rsid w:val="002062FF"/>
    <w:rsid w:val="00207A2C"/>
    <w:rsid w:val="00211FA2"/>
    <w:rsid w:val="00213732"/>
    <w:rsid w:val="00214027"/>
    <w:rsid w:val="00215694"/>
    <w:rsid w:val="00216632"/>
    <w:rsid w:val="00216BF2"/>
    <w:rsid w:val="002222C5"/>
    <w:rsid w:val="00223CBC"/>
    <w:rsid w:val="00224DA6"/>
    <w:rsid w:val="002256EA"/>
    <w:rsid w:val="00225880"/>
    <w:rsid w:val="00227039"/>
    <w:rsid w:val="00230ADC"/>
    <w:rsid w:val="00232D68"/>
    <w:rsid w:val="00240A8B"/>
    <w:rsid w:val="00240F49"/>
    <w:rsid w:val="002411AA"/>
    <w:rsid w:val="00243DA5"/>
    <w:rsid w:val="002449F0"/>
    <w:rsid w:val="00245CE1"/>
    <w:rsid w:val="002465A6"/>
    <w:rsid w:val="00252066"/>
    <w:rsid w:val="002539D0"/>
    <w:rsid w:val="00254197"/>
    <w:rsid w:val="00256E9A"/>
    <w:rsid w:val="002574FC"/>
    <w:rsid w:val="00257DF6"/>
    <w:rsid w:val="0026143B"/>
    <w:rsid w:val="00261AC2"/>
    <w:rsid w:val="00261CBF"/>
    <w:rsid w:val="00261CD5"/>
    <w:rsid w:val="002637C7"/>
    <w:rsid w:val="00265278"/>
    <w:rsid w:val="00265EA5"/>
    <w:rsid w:val="00270076"/>
    <w:rsid w:val="00270ED2"/>
    <w:rsid w:val="00272CE8"/>
    <w:rsid w:val="00273DC2"/>
    <w:rsid w:val="002747BC"/>
    <w:rsid w:val="00275D6C"/>
    <w:rsid w:val="00276BA2"/>
    <w:rsid w:val="0027781A"/>
    <w:rsid w:val="00277923"/>
    <w:rsid w:val="00280164"/>
    <w:rsid w:val="0028197C"/>
    <w:rsid w:val="00285FEB"/>
    <w:rsid w:val="00286E98"/>
    <w:rsid w:val="002874ED"/>
    <w:rsid w:val="00291752"/>
    <w:rsid w:val="00293C62"/>
    <w:rsid w:val="00293F0A"/>
    <w:rsid w:val="002943C7"/>
    <w:rsid w:val="002A3088"/>
    <w:rsid w:val="002A38B8"/>
    <w:rsid w:val="002A7A2A"/>
    <w:rsid w:val="002B0F89"/>
    <w:rsid w:val="002B2029"/>
    <w:rsid w:val="002B21F7"/>
    <w:rsid w:val="002B2DF3"/>
    <w:rsid w:val="002B35F4"/>
    <w:rsid w:val="002B699B"/>
    <w:rsid w:val="002B6BD2"/>
    <w:rsid w:val="002C1100"/>
    <w:rsid w:val="002C1EE9"/>
    <w:rsid w:val="002C2B65"/>
    <w:rsid w:val="002C4318"/>
    <w:rsid w:val="002C69EB"/>
    <w:rsid w:val="002C6B78"/>
    <w:rsid w:val="002D01E3"/>
    <w:rsid w:val="002D033C"/>
    <w:rsid w:val="002D2331"/>
    <w:rsid w:val="002D2EAE"/>
    <w:rsid w:val="002D38DC"/>
    <w:rsid w:val="002D3D2C"/>
    <w:rsid w:val="002D3F27"/>
    <w:rsid w:val="002D528C"/>
    <w:rsid w:val="002D5D38"/>
    <w:rsid w:val="002D78F2"/>
    <w:rsid w:val="002E1618"/>
    <w:rsid w:val="002E39D5"/>
    <w:rsid w:val="002E49F0"/>
    <w:rsid w:val="002E7028"/>
    <w:rsid w:val="002E78C1"/>
    <w:rsid w:val="002F0B79"/>
    <w:rsid w:val="002F143C"/>
    <w:rsid w:val="002F19B2"/>
    <w:rsid w:val="002F1E5E"/>
    <w:rsid w:val="002F21A6"/>
    <w:rsid w:val="002F29A6"/>
    <w:rsid w:val="002F3160"/>
    <w:rsid w:val="002F4D83"/>
    <w:rsid w:val="002F6F9A"/>
    <w:rsid w:val="002F76E3"/>
    <w:rsid w:val="00301FF2"/>
    <w:rsid w:val="0030348A"/>
    <w:rsid w:val="003036A4"/>
    <w:rsid w:val="00304215"/>
    <w:rsid w:val="003055B6"/>
    <w:rsid w:val="00305EF9"/>
    <w:rsid w:val="00307255"/>
    <w:rsid w:val="003108B5"/>
    <w:rsid w:val="00311818"/>
    <w:rsid w:val="0031226E"/>
    <w:rsid w:val="00312E37"/>
    <w:rsid w:val="00313164"/>
    <w:rsid w:val="00313218"/>
    <w:rsid w:val="00314B21"/>
    <w:rsid w:val="003151EC"/>
    <w:rsid w:val="00316CE2"/>
    <w:rsid w:val="00316E03"/>
    <w:rsid w:val="00317CD9"/>
    <w:rsid w:val="00317D28"/>
    <w:rsid w:val="0032124D"/>
    <w:rsid w:val="00321B6D"/>
    <w:rsid w:val="00324454"/>
    <w:rsid w:val="00324D0D"/>
    <w:rsid w:val="00325F16"/>
    <w:rsid w:val="00326A79"/>
    <w:rsid w:val="003305C2"/>
    <w:rsid w:val="00333051"/>
    <w:rsid w:val="00333181"/>
    <w:rsid w:val="003335BB"/>
    <w:rsid w:val="0033501A"/>
    <w:rsid w:val="00336756"/>
    <w:rsid w:val="00336EC9"/>
    <w:rsid w:val="003435AD"/>
    <w:rsid w:val="00350C6C"/>
    <w:rsid w:val="0035145C"/>
    <w:rsid w:val="00352BB6"/>
    <w:rsid w:val="00352C5C"/>
    <w:rsid w:val="00353CA2"/>
    <w:rsid w:val="00356907"/>
    <w:rsid w:val="00360227"/>
    <w:rsid w:val="00363251"/>
    <w:rsid w:val="003632ED"/>
    <w:rsid w:val="00363FE7"/>
    <w:rsid w:val="00364C21"/>
    <w:rsid w:val="0036537F"/>
    <w:rsid w:val="00367758"/>
    <w:rsid w:val="00371105"/>
    <w:rsid w:val="00372CCF"/>
    <w:rsid w:val="00376AD2"/>
    <w:rsid w:val="0037750A"/>
    <w:rsid w:val="00377C10"/>
    <w:rsid w:val="00381F12"/>
    <w:rsid w:val="003842B1"/>
    <w:rsid w:val="003842E3"/>
    <w:rsid w:val="00387CB8"/>
    <w:rsid w:val="00390118"/>
    <w:rsid w:val="0039165C"/>
    <w:rsid w:val="00391700"/>
    <w:rsid w:val="00393096"/>
    <w:rsid w:val="003934DC"/>
    <w:rsid w:val="00394BE5"/>
    <w:rsid w:val="003956F7"/>
    <w:rsid w:val="00396CC4"/>
    <w:rsid w:val="00397B97"/>
    <w:rsid w:val="003A21C2"/>
    <w:rsid w:val="003A2E0F"/>
    <w:rsid w:val="003A55AE"/>
    <w:rsid w:val="003A589C"/>
    <w:rsid w:val="003A58FC"/>
    <w:rsid w:val="003A5FF5"/>
    <w:rsid w:val="003A6274"/>
    <w:rsid w:val="003A678D"/>
    <w:rsid w:val="003A72EA"/>
    <w:rsid w:val="003B153C"/>
    <w:rsid w:val="003B2570"/>
    <w:rsid w:val="003B48F4"/>
    <w:rsid w:val="003B5EA1"/>
    <w:rsid w:val="003C0D33"/>
    <w:rsid w:val="003C224A"/>
    <w:rsid w:val="003C2A23"/>
    <w:rsid w:val="003C36D8"/>
    <w:rsid w:val="003C3FE0"/>
    <w:rsid w:val="003C48E3"/>
    <w:rsid w:val="003C5D55"/>
    <w:rsid w:val="003D13ED"/>
    <w:rsid w:val="003D21DE"/>
    <w:rsid w:val="003D2B2C"/>
    <w:rsid w:val="003D36B6"/>
    <w:rsid w:val="003D3B2C"/>
    <w:rsid w:val="003D4201"/>
    <w:rsid w:val="003D46B1"/>
    <w:rsid w:val="003D7DC3"/>
    <w:rsid w:val="003E4C42"/>
    <w:rsid w:val="003E51C9"/>
    <w:rsid w:val="003E633A"/>
    <w:rsid w:val="003E68BB"/>
    <w:rsid w:val="003E7D59"/>
    <w:rsid w:val="003F198B"/>
    <w:rsid w:val="003F22D4"/>
    <w:rsid w:val="003F546F"/>
    <w:rsid w:val="0040207C"/>
    <w:rsid w:val="00402828"/>
    <w:rsid w:val="00402CB8"/>
    <w:rsid w:val="004048BC"/>
    <w:rsid w:val="00405EF9"/>
    <w:rsid w:val="00406198"/>
    <w:rsid w:val="0040658F"/>
    <w:rsid w:val="00410EB5"/>
    <w:rsid w:val="00411455"/>
    <w:rsid w:val="0041532F"/>
    <w:rsid w:val="004154BC"/>
    <w:rsid w:val="0041679B"/>
    <w:rsid w:val="004167F0"/>
    <w:rsid w:val="004173B9"/>
    <w:rsid w:val="00420958"/>
    <w:rsid w:val="0042361D"/>
    <w:rsid w:val="00425B2F"/>
    <w:rsid w:val="00433E5C"/>
    <w:rsid w:val="00434585"/>
    <w:rsid w:val="004352A8"/>
    <w:rsid w:val="004356C4"/>
    <w:rsid w:val="00440C33"/>
    <w:rsid w:val="00441F76"/>
    <w:rsid w:val="004429ED"/>
    <w:rsid w:val="00442B19"/>
    <w:rsid w:val="00445ADF"/>
    <w:rsid w:val="00453938"/>
    <w:rsid w:val="00454330"/>
    <w:rsid w:val="00454704"/>
    <w:rsid w:val="00460D54"/>
    <w:rsid w:val="00462B80"/>
    <w:rsid w:val="00463511"/>
    <w:rsid w:val="0046457E"/>
    <w:rsid w:val="004706C8"/>
    <w:rsid w:val="00471D2E"/>
    <w:rsid w:val="00482BAC"/>
    <w:rsid w:val="0048380C"/>
    <w:rsid w:val="004838CF"/>
    <w:rsid w:val="00485F05"/>
    <w:rsid w:val="00485F2E"/>
    <w:rsid w:val="00491280"/>
    <w:rsid w:val="004932AB"/>
    <w:rsid w:val="00493A1F"/>
    <w:rsid w:val="00493E7D"/>
    <w:rsid w:val="00495CFF"/>
    <w:rsid w:val="00496073"/>
    <w:rsid w:val="004A2D84"/>
    <w:rsid w:val="004A5D7D"/>
    <w:rsid w:val="004A6B71"/>
    <w:rsid w:val="004A7CC5"/>
    <w:rsid w:val="004A7D6F"/>
    <w:rsid w:val="004B023A"/>
    <w:rsid w:val="004B0BF5"/>
    <w:rsid w:val="004B2589"/>
    <w:rsid w:val="004B45DB"/>
    <w:rsid w:val="004B76B3"/>
    <w:rsid w:val="004C2837"/>
    <w:rsid w:val="004C4015"/>
    <w:rsid w:val="004C48D9"/>
    <w:rsid w:val="004C6AAB"/>
    <w:rsid w:val="004C730B"/>
    <w:rsid w:val="004D0AF1"/>
    <w:rsid w:val="004D0BE6"/>
    <w:rsid w:val="004D0EDE"/>
    <w:rsid w:val="004D0FB0"/>
    <w:rsid w:val="004D566F"/>
    <w:rsid w:val="004D5EFB"/>
    <w:rsid w:val="004D6667"/>
    <w:rsid w:val="004D67FA"/>
    <w:rsid w:val="004E08BA"/>
    <w:rsid w:val="004E3561"/>
    <w:rsid w:val="004E418F"/>
    <w:rsid w:val="004E47D8"/>
    <w:rsid w:val="004E5129"/>
    <w:rsid w:val="004E7FD3"/>
    <w:rsid w:val="004F133A"/>
    <w:rsid w:val="004F1C25"/>
    <w:rsid w:val="00501590"/>
    <w:rsid w:val="00503282"/>
    <w:rsid w:val="00504155"/>
    <w:rsid w:val="0051472F"/>
    <w:rsid w:val="005166AE"/>
    <w:rsid w:val="00516BE6"/>
    <w:rsid w:val="00516E62"/>
    <w:rsid w:val="00520471"/>
    <w:rsid w:val="00522BC7"/>
    <w:rsid w:val="005246D4"/>
    <w:rsid w:val="005263F9"/>
    <w:rsid w:val="0052785E"/>
    <w:rsid w:val="00531BF9"/>
    <w:rsid w:val="00532294"/>
    <w:rsid w:val="00536464"/>
    <w:rsid w:val="0053646B"/>
    <w:rsid w:val="0053708A"/>
    <w:rsid w:val="00544308"/>
    <w:rsid w:val="00544D32"/>
    <w:rsid w:val="00547EFF"/>
    <w:rsid w:val="00551AD1"/>
    <w:rsid w:val="005520D4"/>
    <w:rsid w:val="005533B6"/>
    <w:rsid w:val="00553A68"/>
    <w:rsid w:val="00554AD1"/>
    <w:rsid w:val="00555F24"/>
    <w:rsid w:val="00556BAD"/>
    <w:rsid w:val="0056451F"/>
    <w:rsid w:val="00564A06"/>
    <w:rsid w:val="00564BC3"/>
    <w:rsid w:val="00565B90"/>
    <w:rsid w:val="0056639D"/>
    <w:rsid w:val="00566DD1"/>
    <w:rsid w:val="005706E4"/>
    <w:rsid w:val="00570A27"/>
    <w:rsid w:val="005729EF"/>
    <w:rsid w:val="00572B7A"/>
    <w:rsid w:val="00572E09"/>
    <w:rsid w:val="0057456A"/>
    <w:rsid w:val="00576508"/>
    <w:rsid w:val="00581017"/>
    <w:rsid w:val="00581209"/>
    <w:rsid w:val="005815B3"/>
    <w:rsid w:val="005831A3"/>
    <w:rsid w:val="0058333B"/>
    <w:rsid w:val="0058468A"/>
    <w:rsid w:val="00587858"/>
    <w:rsid w:val="00590903"/>
    <w:rsid w:val="005910A6"/>
    <w:rsid w:val="00591A27"/>
    <w:rsid w:val="00593889"/>
    <w:rsid w:val="005957D6"/>
    <w:rsid w:val="005977E1"/>
    <w:rsid w:val="005A1E55"/>
    <w:rsid w:val="005A225F"/>
    <w:rsid w:val="005A49BA"/>
    <w:rsid w:val="005A5891"/>
    <w:rsid w:val="005A5CA3"/>
    <w:rsid w:val="005B2491"/>
    <w:rsid w:val="005B3430"/>
    <w:rsid w:val="005B4E2C"/>
    <w:rsid w:val="005C067C"/>
    <w:rsid w:val="005C14A9"/>
    <w:rsid w:val="005C1CC0"/>
    <w:rsid w:val="005C2257"/>
    <w:rsid w:val="005C46A3"/>
    <w:rsid w:val="005C49B0"/>
    <w:rsid w:val="005C4EC0"/>
    <w:rsid w:val="005C7B34"/>
    <w:rsid w:val="005D151B"/>
    <w:rsid w:val="005D2276"/>
    <w:rsid w:val="005D34A6"/>
    <w:rsid w:val="005D41C6"/>
    <w:rsid w:val="005D5E6A"/>
    <w:rsid w:val="005E0A99"/>
    <w:rsid w:val="005E2644"/>
    <w:rsid w:val="005E640D"/>
    <w:rsid w:val="005E7351"/>
    <w:rsid w:val="005F213E"/>
    <w:rsid w:val="005F5C96"/>
    <w:rsid w:val="005F630F"/>
    <w:rsid w:val="005F6435"/>
    <w:rsid w:val="005F6933"/>
    <w:rsid w:val="006008F1"/>
    <w:rsid w:val="00601517"/>
    <w:rsid w:val="00602950"/>
    <w:rsid w:val="00602FDC"/>
    <w:rsid w:val="006032A4"/>
    <w:rsid w:val="006032BE"/>
    <w:rsid w:val="00604124"/>
    <w:rsid w:val="00604A29"/>
    <w:rsid w:val="0060636D"/>
    <w:rsid w:val="006155E1"/>
    <w:rsid w:val="00615617"/>
    <w:rsid w:val="0061773B"/>
    <w:rsid w:val="00620E8C"/>
    <w:rsid w:val="00621810"/>
    <w:rsid w:val="0062250E"/>
    <w:rsid w:val="006239A9"/>
    <w:rsid w:val="006249C1"/>
    <w:rsid w:val="0062536B"/>
    <w:rsid w:val="006266CC"/>
    <w:rsid w:val="00626A48"/>
    <w:rsid w:val="00631A1E"/>
    <w:rsid w:val="00631F99"/>
    <w:rsid w:val="006338D7"/>
    <w:rsid w:val="00633A41"/>
    <w:rsid w:val="00635858"/>
    <w:rsid w:val="00636D3D"/>
    <w:rsid w:val="00643474"/>
    <w:rsid w:val="00646E10"/>
    <w:rsid w:val="006502B5"/>
    <w:rsid w:val="0065065B"/>
    <w:rsid w:val="00650878"/>
    <w:rsid w:val="006512CB"/>
    <w:rsid w:val="006526E7"/>
    <w:rsid w:val="00652D27"/>
    <w:rsid w:val="00653766"/>
    <w:rsid w:val="00653B9A"/>
    <w:rsid w:val="00656941"/>
    <w:rsid w:val="00656D4A"/>
    <w:rsid w:val="00662526"/>
    <w:rsid w:val="00666A08"/>
    <w:rsid w:val="00666C03"/>
    <w:rsid w:val="00670C59"/>
    <w:rsid w:val="006715AE"/>
    <w:rsid w:val="00673400"/>
    <w:rsid w:val="006755AF"/>
    <w:rsid w:val="00675B2D"/>
    <w:rsid w:val="00676627"/>
    <w:rsid w:val="00681270"/>
    <w:rsid w:val="006818FF"/>
    <w:rsid w:val="0068216B"/>
    <w:rsid w:val="006837E0"/>
    <w:rsid w:val="006840F9"/>
    <w:rsid w:val="0068509C"/>
    <w:rsid w:val="00685C0C"/>
    <w:rsid w:val="00686E3E"/>
    <w:rsid w:val="00697555"/>
    <w:rsid w:val="006979FB"/>
    <w:rsid w:val="006A19C2"/>
    <w:rsid w:val="006A1E95"/>
    <w:rsid w:val="006A1F20"/>
    <w:rsid w:val="006A3CFF"/>
    <w:rsid w:val="006A3D22"/>
    <w:rsid w:val="006A3F50"/>
    <w:rsid w:val="006A40C9"/>
    <w:rsid w:val="006A4D77"/>
    <w:rsid w:val="006B44D0"/>
    <w:rsid w:val="006B51FA"/>
    <w:rsid w:val="006B5E47"/>
    <w:rsid w:val="006B697A"/>
    <w:rsid w:val="006C0A4C"/>
    <w:rsid w:val="006C1130"/>
    <w:rsid w:val="006C120D"/>
    <w:rsid w:val="006C1767"/>
    <w:rsid w:val="006C1982"/>
    <w:rsid w:val="006C54AB"/>
    <w:rsid w:val="006C5BD5"/>
    <w:rsid w:val="006C5D19"/>
    <w:rsid w:val="006D0C76"/>
    <w:rsid w:val="006D11C9"/>
    <w:rsid w:val="006D2D6B"/>
    <w:rsid w:val="006D3A9B"/>
    <w:rsid w:val="006D512C"/>
    <w:rsid w:val="006D690C"/>
    <w:rsid w:val="006D732F"/>
    <w:rsid w:val="006D775C"/>
    <w:rsid w:val="006E0278"/>
    <w:rsid w:val="006E0CF2"/>
    <w:rsid w:val="006E1082"/>
    <w:rsid w:val="006E1A8A"/>
    <w:rsid w:val="006E2DB6"/>
    <w:rsid w:val="006E36C7"/>
    <w:rsid w:val="006E459F"/>
    <w:rsid w:val="006E613C"/>
    <w:rsid w:val="006E7AE2"/>
    <w:rsid w:val="006F1F43"/>
    <w:rsid w:val="006F24EB"/>
    <w:rsid w:val="006F4C45"/>
    <w:rsid w:val="006F59D3"/>
    <w:rsid w:val="006F5E2C"/>
    <w:rsid w:val="006F70E0"/>
    <w:rsid w:val="007040B3"/>
    <w:rsid w:val="007047F3"/>
    <w:rsid w:val="007100B4"/>
    <w:rsid w:val="00714B4B"/>
    <w:rsid w:val="00715E62"/>
    <w:rsid w:val="007170DB"/>
    <w:rsid w:val="0072039F"/>
    <w:rsid w:val="00720DE1"/>
    <w:rsid w:val="00723A49"/>
    <w:rsid w:val="007240B9"/>
    <w:rsid w:val="00726C15"/>
    <w:rsid w:val="0073175E"/>
    <w:rsid w:val="00733F01"/>
    <w:rsid w:val="0073512D"/>
    <w:rsid w:val="00735243"/>
    <w:rsid w:val="00735DF4"/>
    <w:rsid w:val="00736782"/>
    <w:rsid w:val="00736D40"/>
    <w:rsid w:val="00741500"/>
    <w:rsid w:val="00745595"/>
    <w:rsid w:val="00745861"/>
    <w:rsid w:val="0074684B"/>
    <w:rsid w:val="00746A8A"/>
    <w:rsid w:val="00747A15"/>
    <w:rsid w:val="00751470"/>
    <w:rsid w:val="00751968"/>
    <w:rsid w:val="00752039"/>
    <w:rsid w:val="00756968"/>
    <w:rsid w:val="00757B60"/>
    <w:rsid w:val="00757B63"/>
    <w:rsid w:val="00763978"/>
    <w:rsid w:val="00764B88"/>
    <w:rsid w:val="007662CF"/>
    <w:rsid w:val="00771A20"/>
    <w:rsid w:val="00771D3C"/>
    <w:rsid w:val="00773845"/>
    <w:rsid w:val="00773C8D"/>
    <w:rsid w:val="007747D8"/>
    <w:rsid w:val="0077590F"/>
    <w:rsid w:val="00776D4F"/>
    <w:rsid w:val="00777055"/>
    <w:rsid w:val="0077740B"/>
    <w:rsid w:val="00777F55"/>
    <w:rsid w:val="00780331"/>
    <w:rsid w:val="00780D69"/>
    <w:rsid w:val="00781FC2"/>
    <w:rsid w:val="00783EFD"/>
    <w:rsid w:val="0078419F"/>
    <w:rsid w:val="0078749B"/>
    <w:rsid w:val="007921E3"/>
    <w:rsid w:val="007926EA"/>
    <w:rsid w:val="00793D91"/>
    <w:rsid w:val="00796436"/>
    <w:rsid w:val="00796478"/>
    <w:rsid w:val="007A054B"/>
    <w:rsid w:val="007A3C54"/>
    <w:rsid w:val="007A5C34"/>
    <w:rsid w:val="007A5C8E"/>
    <w:rsid w:val="007A5F42"/>
    <w:rsid w:val="007A69CF"/>
    <w:rsid w:val="007B0B6B"/>
    <w:rsid w:val="007B2E4B"/>
    <w:rsid w:val="007B411B"/>
    <w:rsid w:val="007B4AB7"/>
    <w:rsid w:val="007C3EE5"/>
    <w:rsid w:val="007C4DA6"/>
    <w:rsid w:val="007C6D30"/>
    <w:rsid w:val="007C7567"/>
    <w:rsid w:val="007D26DD"/>
    <w:rsid w:val="007D419C"/>
    <w:rsid w:val="007D5826"/>
    <w:rsid w:val="007D67D0"/>
    <w:rsid w:val="007D6CBE"/>
    <w:rsid w:val="007D74D9"/>
    <w:rsid w:val="007E02E8"/>
    <w:rsid w:val="007E0D03"/>
    <w:rsid w:val="007E0F6B"/>
    <w:rsid w:val="007E0FE8"/>
    <w:rsid w:val="007E1FAE"/>
    <w:rsid w:val="007E37EB"/>
    <w:rsid w:val="007E3E05"/>
    <w:rsid w:val="007E4B19"/>
    <w:rsid w:val="007E4EAD"/>
    <w:rsid w:val="007E7DEE"/>
    <w:rsid w:val="007F0A25"/>
    <w:rsid w:val="007F2A59"/>
    <w:rsid w:val="007F317A"/>
    <w:rsid w:val="007F40B1"/>
    <w:rsid w:val="007F6353"/>
    <w:rsid w:val="00800197"/>
    <w:rsid w:val="0080258F"/>
    <w:rsid w:val="00802D9D"/>
    <w:rsid w:val="00803D48"/>
    <w:rsid w:val="0080400E"/>
    <w:rsid w:val="00804972"/>
    <w:rsid w:val="0080512A"/>
    <w:rsid w:val="00805269"/>
    <w:rsid w:val="008058A6"/>
    <w:rsid w:val="00807E8B"/>
    <w:rsid w:val="008123AC"/>
    <w:rsid w:val="00813927"/>
    <w:rsid w:val="00814DBB"/>
    <w:rsid w:val="00816890"/>
    <w:rsid w:val="00821535"/>
    <w:rsid w:val="008218AB"/>
    <w:rsid w:val="00821A29"/>
    <w:rsid w:val="00823C03"/>
    <w:rsid w:val="008244E4"/>
    <w:rsid w:val="008248C7"/>
    <w:rsid w:val="00825EF4"/>
    <w:rsid w:val="00826DEB"/>
    <w:rsid w:val="00827AC7"/>
    <w:rsid w:val="008303FD"/>
    <w:rsid w:val="0083122C"/>
    <w:rsid w:val="00833628"/>
    <w:rsid w:val="00833F54"/>
    <w:rsid w:val="008375A1"/>
    <w:rsid w:val="00837D21"/>
    <w:rsid w:val="00840FFD"/>
    <w:rsid w:val="008425E4"/>
    <w:rsid w:val="008442E4"/>
    <w:rsid w:val="00844E81"/>
    <w:rsid w:val="00845200"/>
    <w:rsid w:val="00845A4F"/>
    <w:rsid w:val="0084631C"/>
    <w:rsid w:val="0084679A"/>
    <w:rsid w:val="0084745B"/>
    <w:rsid w:val="00850E88"/>
    <w:rsid w:val="008527FC"/>
    <w:rsid w:val="00853490"/>
    <w:rsid w:val="00853745"/>
    <w:rsid w:val="008547BD"/>
    <w:rsid w:val="00854A08"/>
    <w:rsid w:val="00855945"/>
    <w:rsid w:val="00856A03"/>
    <w:rsid w:val="00857631"/>
    <w:rsid w:val="0085768B"/>
    <w:rsid w:val="0086162E"/>
    <w:rsid w:val="0086792B"/>
    <w:rsid w:val="0087175C"/>
    <w:rsid w:val="00872F2B"/>
    <w:rsid w:val="008745E6"/>
    <w:rsid w:val="00876571"/>
    <w:rsid w:val="008767B6"/>
    <w:rsid w:val="00877281"/>
    <w:rsid w:val="0088179E"/>
    <w:rsid w:val="00881EBB"/>
    <w:rsid w:val="00883F8D"/>
    <w:rsid w:val="0088451E"/>
    <w:rsid w:val="00887388"/>
    <w:rsid w:val="00891041"/>
    <w:rsid w:val="008917D2"/>
    <w:rsid w:val="0089230C"/>
    <w:rsid w:val="008927A8"/>
    <w:rsid w:val="00896245"/>
    <w:rsid w:val="008962B2"/>
    <w:rsid w:val="008967D2"/>
    <w:rsid w:val="008968AE"/>
    <w:rsid w:val="00896E25"/>
    <w:rsid w:val="0089703A"/>
    <w:rsid w:val="0089721A"/>
    <w:rsid w:val="008A0ABA"/>
    <w:rsid w:val="008A1666"/>
    <w:rsid w:val="008A1E1F"/>
    <w:rsid w:val="008A2887"/>
    <w:rsid w:val="008A3CCE"/>
    <w:rsid w:val="008A5096"/>
    <w:rsid w:val="008A6C79"/>
    <w:rsid w:val="008A7D0E"/>
    <w:rsid w:val="008B0679"/>
    <w:rsid w:val="008B0B6A"/>
    <w:rsid w:val="008B2CD2"/>
    <w:rsid w:val="008B2F02"/>
    <w:rsid w:val="008B459D"/>
    <w:rsid w:val="008B5AA1"/>
    <w:rsid w:val="008B5B2F"/>
    <w:rsid w:val="008C79A7"/>
    <w:rsid w:val="008C7B8B"/>
    <w:rsid w:val="008D0280"/>
    <w:rsid w:val="008D0466"/>
    <w:rsid w:val="008D0705"/>
    <w:rsid w:val="008D1F15"/>
    <w:rsid w:val="008D349E"/>
    <w:rsid w:val="008D372C"/>
    <w:rsid w:val="008E126F"/>
    <w:rsid w:val="008E29B7"/>
    <w:rsid w:val="008E45FD"/>
    <w:rsid w:val="008E68FC"/>
    <w:rsid w:val="008E791D"/>
    <w:rsid w:val="008E7FB8"/>
    <w:rsid w:val="008F07EF"/>
    <w:rsid w:val="008F12F7"/>
    <w:rsid w:val="008F2A0B"/>
    <w:rsid w:val="008F6A3B"/>
    <w:rsid w:val="009016FA"/>
    <w:rsid w:val="00903B2C"/>
    <w:rsid w:val="009061D8"/>
    <w:rsid w:val="00906717"/>
    <w:rsid w:val="0091742F"/>
    <w:rsid w:val="00917A56"/>
    <w:rsid w:val="00920B33"/>
    <w:rsid w:val="00920C3F"/>
    <w:rsid w:val="009218AC"/>
    <w:rsid w:val="00922B54"/>
    <w:rsid w:val="00923FCC"/>
    <w:rsid w:val="0092456A"/>
    <w:rsid w:val="00925F52"/>
    <w:rsid w:val="00925FF9"/>
    <w:rsid w:val="00926430"/>
    <w:rsid w:val="00926D51"/>
    <w:rsid w:val="00927452"/>
    <w:rsid w:val="0093446E"/>
    <w:rsid w:val="009401D5"/>
    <w:rsid w:val="00940FE6"/>
    <w:rsid w:val="00941045"/>
    <w:rsid w:val="0094582C"/>
    <w:rsid w:val="00945C22"/>
    <w:rsid w:val="009461A3"/>
    <w:rsid w:val="00946412"/>
    <w:rsid w:val="009464FC"/>
    <w:rsid w:val="00947A74"/>
    <w:rsid w:val="0095333F"/>
    <w:rsid w:val="009617B8"/>
    <w:rsid w:val="009668B1"/>
    <w:rsid w:val="0097035A"/>
    <w:rsid w:val="0097253B"/>
    <w:rsid w:val="00972636"/>
    <w:rsid w:val="009726E8"/>
    <w:rsid w:val="00973B21"/>
    <w:rsid w:val="00975693"/>
    <w:rsid w:val="009758ED"/>
    <w:rsid w:val="00975BE2"/>
    <w:rsid w:val="00976B7E"/>
    <w:rsid w:val="00977323"/>
    <w:rsid w:val="00977AB5"/>
    <w:rsid w:val="0098291C"/>
    <w:rsid w:val="009922A0"/>
    <w:rsid w:val="00992323"/>
    <w:rsid w:val="009924F8"/>
    <w:rsid w:val="0099290D"/>
    <w:rsid w:val="009A25DF"/>
    <w:rsid w:val="009A44DC"/>
    <w:rsid w:val="009A476F"/>
    <w:rsid w:val="009A49ED"/>
    <w:rsid w:val="009A658F"/>
    <w:rsid w:val="009A7140"/>
    <w:rsid w:val="009B13EF"/>
    <w:rsid w:val="009B1953"/>
    <w:rsid w:val="009B2301"/>
    <w:rsid w:val="009B2615"/>
    <w:rsid w:val="009B4502"/>
    <w:rsid w:val="009B4625"/>
    <w:rsid w:val="009B4C85"/>
    <w:rsid w:val="009B5113"/>
    <w:rsid w:val="009B7E51"/>
    <w:rsid w:val="009C649F"/>
    <w:rsid w:val="009D12AC"/>
    <w:rsid w:val="009D2019"/>
    <w:rsid w:val="009D24B6"/>
    <w:rsid w:val="009D3B8D"/>
    <w:rsid w:val="009D48AC"/>
    <w:rsid w:val="009D7614"/>
    <w:rsid w:val="009D7625"/>
    <w:rsid w:val="009E1FDB"/>
    <w:rsid w:val="009E4EEB"/>
    <w:rsid w:val="009E6C63"/>
    <w:rsid w:val="009E711F"/>
    <w:rsid w:val="009E7C4C"/>
    <w:rsid w:val="009F140B"/>
    <w:rsid w:val="009F1527"/>
    <w:rsid w:val="009F387F"/>
    <w:rsid w:val="009F4EAD"/>
    <w:rsid w:val="009F537C"/>
    <w:rsid w:val="009F6315"/>
    <w:rsid w:val="009F6A08"/>
    <w:rsid w:val="009F70E6"/>
    <w:rsid w:val="00A01C7F"/>
    <w:rsid w:val="00A036E6"/>
    <w:rsid w:val="00A05EA1"/>
    <w:rsid w:val="00A066AB"/>
    <w:rsid w:val="00A06E43"/>
    <w:rsid w:val="00A07B72"/>
    <w:rsid w:val="00A1136E"/>
    <w:rsid w:val="00A11640"/>
    <w:rsid w:val="00A122C7"/>
    <w:rsid w:val="00A12CB3"/>
    <w:rsid w:val="00A14884"/>
    <w:rsid w:val="00A1503B"/>
    <w:rsid w:val="00A1538D"/>
    <w:rsid w:val="00A2000E"/>
    <w:rsid w:val="00A201FB"/>
    <w:rsid w:val="00A22D29"/>
    <w:rsid w:val="00A23CFA"/>
    <w:rsid w:val="00A24366"/>
    <w:rsid w:val="00A24567"/>
    <w:rsid w:val="00A24D39"/>
    <w:rsid w:val="00A30446"/>
    <w:rsid w:val="00A31EDB"/>
    <w:rsid w:val="00A35746"/>
    <w:rsid w:val="00A36657"/>
    <w:rsid w:val="00A373CE"/>
    <w:rsid w:val="00A40148"/>
    <w:rsid w:val="00A40C5D"/>
    <w:rsid w:val="00A40ED7"/>
    <w:rsid w:val="00A41330"/>
    <w:rsid w:val="00A42F2C"/>
    <w:rsid w:val="00A43F9E"/>
    <w:rsid w:val="00A44594"/>
    <w:rsid w:val="00A44A82"/>
    <w:rsid w:val="00A466DD"/>
    <w:rsid w:val="00A509F8"/>
    <w:rsid w:val="00A512B7"/>
    <w:rsid w:val="00A5444C"/>
    <w:rsid w:val="00A54951"/>
    <w:rsid w:val="00A6098A"/>
    <w:rsid w:val="00A60A8F"/>
    <w:rsid w:val="00A61E98"/>
    <w:rsid w:val="00A62E1F"/>
    <w:rsid w:val="00A64F65"/>
    <w:rsid w:val="00A66E70"/>
    <w:rsid w:val="00A74360"/>
    <w:rsid w:val="00A74804"/>
    <w:rsid w:val="00A75776"/>
    <w:rsid w:val="00A772E8"/>
    <w:rsid w:val="00A85117"/>
    <w:rsid w:val="00A85602"/>
    <w:rsid w:val="00A9107B"/>
    <w:rsid w:val="00A91F38"/>
    <w:rsid w:val="00A968D3"/>
    <w:rsid w:val="00A96E0E"/>
    <w:rsid w:val="00A9792C"/>
    <w:rsid w:val="00AA0062"/>
    <w:rsid w:val="00AA5204"/>
    <w:rsid w:val="00AA53CF"/>
    <w:rsid w:val="00AA6AE0"/>
    <w:rsid w:val="00AA7163"/>
    <w:rsid w:val="00AA7380"/>
    <w:rsid w:val="00AB2425"/>
    <w:rsid w:val="00AC2BF1"/>
    <w:rsid w:val="00AC2D1B"/>
    <w:rsid w:val="00AC3556"/>
    <w:rsid w:val="00AC452A"/>
    <w:rsid w:val="00AC5073"/>
    <w:rsid w:val="00AC5DDF"/>
    <w:rsid w:val="00AC7718"/>
    <w:rsid w:val="00AD6134"/>
    <w:rsid w:val="00AE3642"/>
    <w:rsid w:val="00AE3F6F"/>
    <w:rsid w:val="00AE4D45"/>
    <w:rsid w:val="00AE4DE3"/>
    <w:rsid w:val="00AE5180"/>
    <w:rsid w:val="00AE52F1"/>
    <w:rsid w:val="00AE5FAD"/>
    <w:rsid w:val="00AE7403"/>
    <w:rsid w:val="00AE7639"/>
    <w:rsid w:val="00AF053A"/>
    <w:rsid w:val="00AF2651"/>
    <w:rsid w:val="00AF31BD"/>
    <w:rsid w:val="00AF5DAD"/>
    <w:rsid w:val="00AF781C"/>
    <w:rsid w:val="00B00325"/>
    <w:rsid w:val="00B01C92"/>
    <w:rsid w:val="00B01CAA"/>
    <w:rsid w:val="00B02B28"/>
    <w:rsid w:val="00B031FD"/>
    <w:rsid w:val="00B04972"/>
    <w:rsid w:val="00B06063"/>
    <w:rsid w:val="00B06F16"/>
    <w:rsid w:val="00B11A97"/>
    <w:rsid w:val="00B15E33"/>
    <w:rsid w:val="00B1607D"/>
    <w:rsid w:val="00B16ABB"/>
    <w:rsid w:val="00B21E52"/>
    <w:rsid w:val="00B240D4"/>
    <w:rsid w:val="00B25B5C"/>
    <w:rsid w:val="00B25D68"/>
    <w:rsid w:val="00B2704C"/>
    <w:rsid w:val="00B275AF"/>
    <w:rsid w:val="00B301CC"/>
    <w:rsid w:val="00B30A6B"/>
    <w:rsid w:val="00B30D48"/>
    <w:rsid w:val="00B33C77"/>
    <w:rsid w:val="00B3444B"/>
    <w:rsid w:val="00B354C3"/>
    <w:rsid w:val="00B405D4"/>
    <w:rsid w:val="00B4063A"/>
    <w:rsid w:val="00B41DE4"/>
    <w:rsid w:val="00B4273F"/>
    <w:rsid w:val="00B446DB"/>
    <w:rsid w:val="00B44CF7"/>
    <w:rsid w:val="00B461B8"/>
    <w:rsid w:val="00B47060"/>
    <w:rsid w:val="00B50D7F"/>
    <w:rsid w:val="00B51CB8"/>
    <w:rsid w:val="00B523A5"/>
    <w:rsid w:val="00B52F39"/>
    <w:rsid w:val="00B55FEF"/>
    <w:rsid w:val="00B57DB3"/>
    <w:rsid w:val="00B62550"/>
    <w:rsid w:val="00B62A73"/>
    <w:rsid w:val="00B64838"/>
    <w:rsid w:val="00B64A79"/>
    <w:rsid w:val="00B70EA4"/>
    <w:rsid w:val="00B72BD5"/>
    <w:rsid w:val="00B730D2"/>
    <w:rsid w:val="00B75783"/>
    <w:rsid w:val="00B757DD"/>
    <w:rsid w:val="00B75938"/>
    <w:rsid w:val="00B822C5"/>
    <w:rsid w:val="00B84129"/>
    <w:rsid w:val="00B91232"/>
    <w:rsid w:val="00B95AB5"/>
    <w:rsid w:val="00B97DD7"/>
    <w:rsid w:val="00BA0E00"/>
    <w:rsid w:val="00BA216F"/>
    <w:rsid w:val="00BA4779"/>
    <w:rsid w:val="00BA5422"/>
    <w:rsid w:val="00BA558F"/>
    <w:rsid w:val="00BA78EE"/>
    <w:rsid w:val="00BB265F"/>
    <w:rsid w:val="00BB26E0"/>
    <w:rsid w:val="00BB3993"/>
    <w:rsid w:val="00BB4821"/>
    <w:rsid w:val="00BB4FF3"/>
    <w:rsid w:val="00BB4FFA"/>
    <w:rsid w:val="00BB6487"/>
    <w:rsid w:val="00BB6B7A"/>
    <w:rsid w:val="00BC10AE"/>
    <w:rsid w:val="00BC2E7B"/>
    <w:rsid w:val="00BC46E2"/>
    <w:rsid w:val="00BC47B6"/>
    <w:rsid w:val="00BC4924"/>
    <w:rsid w:val="00BC4A95"/>
    <w:rsid w:val="00BC7D3F"/>
    <w:rsid w:val="00BD53C7"/>
    <w:rsid w:val="00BE1339"/>
    <w:rsid w:val="00BE290C"/>
    <w:rsid w:val="00BE7DF0"/>
    <w:rsid w:val="00BE7F64"/>
    <w:rsid w:val="00BF1EB6"/>
    <w:rsid w:val="00BF2674"/>
    <w:rsid w:val="00BF3656"/>
    <w:rsid w:val="00BF4B9B"/>
    <w:rsid w:val="00BF6937"/>
    <w:rsid w:val="00C00CDE"/>
    <w:rsid w:val="00C02F24"/>
    <w:rsid w:val="00C0397E"/>
    <w:rsid w:val="00C06EBE"/>
    <w:rsid w:val="00C07007"/>
    <w:rsid w:val="00C10015"/>
    <w:rsid w:val="00C12A10"/>
    <w:rsid w:val="00C13AD7"/>
    <w:rsid w:val="00C14EE3"/>
    <w:rsid w:val="00C157CC"/>
    <w:rsid w:val="00C16506"/>
    <w:rsid w:val="00C203CA"/>
    <w:rsid w:val="00C22CD9"/>
    <w:rsid w:val="00C22CF5"/>
    <w:rsid w:val="00C2423C"/>
    <w:rsid w:val="00C242CB"/>
    <w:rsid w:val="00C24C3B"/>
    <w:rsid w:val="00C24E56"/>
    <w:rsid w:val="00C25DE9"/>
    <w:rsid w:val="00C32A32"/>
    <w:rsid w:val="00C35539"/>
    <w:rsid w:val="00C374F1"/>
    <w:rsid w:val="00C37BA2"/>
    <w:rsid w:val="00C37C1B"/>
    <w:rsid w:val="00C417BB"/>
    <w:rsid w:val="00C41F9B"/>
    <w:rsid w:val="00C429AF"/>
    <w:rsid w:val="00C42BFC"/>
    <w:rsid w:val="00C44A9C"/>
    <w:rsid w:val="00C45882"/>
    <w:rsid w:val="00C47445"/>
    <w:rsid w:val="00C5323A"/>
    <w:rsid w:val="00C55D07"/>
    <w:rsid w:val="00C56A7A"/>
    <w:rsid w:val="00C56ECB"/>
    <w:rsid w:val="00C64CC8"/>
    <w:rsid w:val="00C66CA9"/>
    <w:rsid w:val="00C70384"/>
    <w:rsid w:val="00C71188"/>
    <w:rsid w:val="00C73071"/>
    <w:rsid w:val="00C7441E"/>
    <w:rsid w:val="00C74B01"/>
    <w:rsid w:val="00C76E58"/>
    <w:rsid w:val="00C77558"/>
    <w:rsid w:val="00C77CE0"/>
    <w:rsid w:val="00C86527"/>
    <w:rsid w:val="00C8715A"/>
    <w:rsid w:val="00C90B14"/>
    <w:rsid w:val="00C917D6"/>
    <w:rsid w:val="00C9277D"/>
    <w:rsid w:val="00C929AE"/>
    <w:rsid w:val="00C92B2E"/>
    <w:rsid w:val="00C935AE"/>
    <w:rsid w:val="00C93717"/>
    <w:rsid w:val="00C94EA8"/>
    <w:rsid w:val="00C953FF"/>
    <w:rsid w:val="00C96A27"/>
    <w:rsid w:val="00C97272"/>
    <w:rsid w:val="00CA0473"/>
    <w:rsid w:val="00CA2458"/>
    <w:rsid w:val="00CA3384"/>
    <w:rsid w:val="00CB0EB1"/>
    <w:rsid w:val="00CB26CE"/>
    <w:rsid w:val="00CB4491"/>
    <w:rsid w:val="00CB44B9"/>
    <w:rsid w:val="00CB46AD"/>
    <w:rsid w:val="00CB5D73"/>
    <w:rsid w:val="00CB74FE"/>
    <w:rsid w:val="00CC0EDA"/>
    <w:rsid w:val="00CC2827"/>
    <w:rsid w:val="00CC3722"/>
    <w:rsid w:val="00CC43E5"/>
    <w:rsid w:val="00CC5241"/>
    <w:rsid w:val="00CD12BF"/>
    <w:rsid w:val="00CD3EDE"/>
    <w:rsid w:val="00CD5942"/>
    <w:rsid w:val="00CD6868"/>
    <w:rsid w:val="00CD7EED"/>
    <w:rsid w:val="00CE07BC"/>
    <w:rsid w:val="00CE1A27"/>
    <w:rsid w:val="00CE23CF"/>
    <w:rsid w:val="00CE4295"/>
    <w:rsid w:val="00CE4A82"/>
    <w:rsid w:val="00CE535D"/>
    <w:rsid w:val="00CE539A"/>
    <w:rsid w:val="00CF1002"/>
    <w:rsid w:val="00CF2460"/>
    <w:rsid w:val="00CF2C5B"/>
    <w:rsid w:val="00CF4845"/>
    <w:rsid w:val="00CF6667"/>
    <w:rsid w:val="00CF6DE2"/>
    <w:rsid w:val="00CF7D54"/>
    <w:rsid w:val="00D02B9C"/>
    <w:rsid w:val="00D03BFC"/>
    <w:rsid w:val="00D04BC7"/>
    <w:rsid w:val="00D054E0"/>
    <w:rsid w:val="00D06942"/>
    <w:rsid w:val="00D1021D"/>
    <w:rsid w:val="00D10F4D"/>
    <w:rsid w:val="00D114F2"/>
    <w:rsid w:val="00D14760"/>
    <w:rsid w:val="00D156DE"/>
    <w:rsid w:val="00D16D5B"/>
    <w:rsid w:val="00D1754A"/>
    <w:rsid w:val="00D233E4"/>
    <w:rsid w:val="00D237CD"/>
    <w:rsid w:val="00D238E2"/>
    <w:rsid w:val="00D23F4A"/>
    <w:rsid w:val="00D24C24"/>
    <w:rsid w:val="00D30248"/>
    <w:rsid w:val="00D3065E"/>
    <w:rsid w:val="00D30A72"/>
    <w:rsid w:val="00D350A0"/>
    <w:rsid w:val="00D36295"/>
    <w:rsid w:val="00D364C7"/>
    <w:rsid w:val="00D42DFA"/>
    <w:rsid w:val="00D4368B"/>
    <w:rsid w:val="00D43B2A"/>
    <w:rsid w:val="00D44CAC"/>
    <w:rsid w:val="00D461EB"/>
    <w:rsid w:val="00D50483"/>
    <w:rsid w:val="00D50F87"/>
    <w:rsid w:val="00D5320D"/>
    <w:rsid w:val="00D6171B"/>
    <w:rsid w:val="00D61C0B"/>
    <w:rsid w:val="00D62C5E"/>
    <w:rsid w:val="00D67D16"/>
    <w:rsid w:val="00D749BA"/>
    <w:rsid w:val="00D751CF"/>
    <w:rsid w:val="00D7633C"/>
    <w:rsid w:val="00D76B87"/>
    <w:rsid w:val="00D80263"/>
    <w:rsid w:val="00D8055D"/>
    <w:rsid w:val="00D83881"/>
    <w:rsid w:val="00D948F2"/>
    <w:rsid w:val="00D95376"/>
    <w:rsid w:val="00D959D4"/>
    <w:rsid w:val="00D9630A"/>
    <w:rsid w:val="00DA00D7"/>
    <w:rsid w:val="00DA18B8"/>
    <w:rsid w:val="00DA3FCE"/>
    <w:rsid w:val="00DA429C"/>
    <w:rsid w:val="00DB1EDB"/>
    <w:rsid w:val="00DB36D9"/>
    <w:rsid w:val="00DB3A1A"/>
    <w:rsid w:val="00DB4BC1"/>
    <w:rsid w:val="00DB5955"/>
    <w:rsid w:val="00DC2C9D"/>
    <w:rsid w:val="00DC335F"/>
    <w:rsid w:val="00DC41F2"/>
    <w:rsid w:val="00DD0680"/>
    <w:rsid w:val="00DD15EE"/>
    <w:rsid w:val="00DD1672"/>
    <w:rsid w:val="00DD2944"/>
    <w:rsid w:val="00DD3B12"/>
    <w:rsid w:val="00DD634C"/>
    <w:rsid w:val="00DD7152"/>
    <w:rsid w:val="00DD7894"/>
    <w:rsid w:val="00DE0345"/>
    <w:rsid w:val="00DE07C7"/>
    <w:rsid w:val="00DE420B"/>
    <w:rsid w:val="00DE5B1B"/>
    <w:rsid w:val="00DF1467"/>
    <w:rsid w:val="00DF418B"/>
    <w:rsid w:val="00DF4B28"/>
    <w:rsid w:val="00DF5486"/>
    <w:rsid w:val="00DF5AE6"/>
    <w:rsid w:val="00E00155"/>
    <w:rsid w:val="00E0219E"/>
    <w:rsid w:val="00E02822"/>
    <w:rsid w:val="00E05728"/>
    <w:rsid w:val="00E064E8"/>
    <w:rsid w:val="00E06C64"/>
    <w:rsid w:val="00E14384"/>
    <w:rsid w:val="00E156D2"/>
    <w:rsid w:val="00E16D0E"/>
    <w:rsid w:val="00E1700D"/>
    <w:rsid w:val="00E171D9"/>
    <w:rsid w:val="00E2178E"/>
    <w:rsid w:val="00E21A78"/>
    <w:rsid w:val="00E27962"/>
    <w:rsid w:val="00E31ECF"/>
    <w:rsid w:val="00E326B7"/>
    <w:rsid w:val="00E32AC1"/>
    <w:rsid w:val="00E352E6"/>
    <w:rsid w:val="00E35F29"/>
    <w:rsid w:val="00E40377"/>
    <w:rsid w:val="00E4189F"/>
    <w:rsid w:val="00E424AA"/>
    <w:rsid w:val="00E46452"/>
    <w:rsid w:val="00E50BD2"/>
    <w:rsid w:val="00E550B8"/>
    <w:rsid w:val="00E57BAE"/>
    <w:rsid w:val="00E60979"/>
    <w:rsid w:val="00E61540"/>
    <w:rsid w:val="00E63D6E"/>
    <w:rsid w:val="00E645F4"/>
    <w:rsid w:val="00E65EE8"/>
    <w:rsid w:val="00E66750"/>
    <w:rsid w:val="00E67051"/>
    <w:rsid w:val="00E70CF6"/>
    <w:rsid w:val="00E710CF"/>
    <w:rsid w:val="00E71965"/>
    <w:rsid w:val="00E761DF"/>
    <w:rsid w:val="00E766DB"/>
    <w:rsid w:val="00E76EF9"/>
    <w:rsid w:val="00E771F0"/>
    <w:rsid w:val="00E836DC"/>
    <w:rsid w:val="00E850F7"/>
    <w:rsid w:val="00E91F67"/>
    <w:rsid w:val="00E94723"/>
    <w:rsid w:val="00E9501D"/>
    <w:rsid w:val="00E95070"/>
    <w:rsid w:val="00E962F5"/>
    <w:rsid w:val="00E9716B"/>
    <w:rsid w:val="00EA1BA1"/>
    <w:rsid w:val="00EA1F8C"/>
    <w:rsid w:val="00EA2F39"/>
    <w:rsid w:val="00EA4521"/>
    <w:rsid w:val="00EA57E1"/>
    <w:rsid w:val="00EB083D"/>
    <w:rsid w:val="00EB0D0F"/>
    <w:rsid w:val="00EB1380"/>
    <w:rsid w:val="00EB43A2"/>
    <w:rsid w:val="00EB46B1"/>
    <w:rsid w:val="00EB472A"/>
    <w:rsid w:val="00EB47D3"/>
    <w:rsid w:val="00EB54B5"/>
    <w:rsid w:val="00EB6204"/>
    <w:rsid w:val="00EB6DEA"/>
    <w:rsid w:val="00EC08A8"/>
    <w:rsid w:val="00EC39F1"/>
    <w:rsid w:val="00EC4044"/>
    <w:rsid w:val="00EC69C5"/>
    <w:rsid w:val="00EC6C03"/>
    <w:rsid w:val="00ED0204"/>
    <w:rsid w:val="00ED08A0"/>
    <w:rsid w:val="00ED132A"/>
    <w:rsid w:val="00ED3F72"/>
    <w:rsid w:val="00ED4C5E"/>
    <w:rsid w:val="00ED53D6"/>
    <w:rsid w:val="00ED5DDF"/>
    <w:rsid w:val="00ED7ED6"/>
    <w:rsid w:val="00EE0006"/>
    <w:rsid w:val="00EE1300"/>
    <w:rsid w:val="00EE233B"/>
    <w:rsid w:val="00EE2C47"/>
    <w:rsid w:val="00EE4315"/>
    <w:rsid w:val="00EE558F"/>
    <w:rsid w:val="00EE5DC3"/>
    <w:rsid w:val="00EE62B1"/>
    <w:rsid w:val="00EE71B8"/>
    <w:rsid w:val="00EE77FA"/>
    <w:rsid w:val="00EE78FC"/>
    <w:rsid w:val="00EE7B41"/>
    <w:rsid w:val="00EF0DB2"/>
    <w:rsid w:val="00EF1554"/>
    <w:rsid w:val="00EF15E2"/>
    <w:rsid w:val="00EF304D"/>
    <w:rsid w:val="00EF36F5"/>
    <w:rsid w:val="00EF4926"/>
    <w:rsid w:val="00EF4BEB"/>
    <w:rsid w:val="00EF5BF6"/>
    <w:rsid w:val="00EF5C1D"/>
    <w:rsid w:val="00EF5D5A"/>
    <w:rsid w:val="00EF6041"/>
    <w:rsid w:val="00EF6C77"/>
    <w:rsid w:val="00F02608"/>
    <w:rsid w:val="00F03AAB"/>
    <w:rsid w:val="00F05D77"/>
    <w:rsid w:val="00F11E17"/>
    <w:rsid w:val="00F12EA1"/>
    <w:rsid w:val="00F1444E"/>
    <w:rsid w:val="00F1468D"/>
    <w:rsid w:val="00F15FC1"/>
    <w:rsid w:val="00F167EE"/>
    <w:rsid w:val="00F1700D"/>
    <w:rsid w:val="00F21497"/>
    <w:rsid w:val="00F22759"/>
    <w:rsid w:val="00F22CA9"/>
    <w:rsid w:val="00F24FC2"/>
    <w:rsid w:val="00F259BF"/>
    <w:rsid w:val="00F2666E"/>
    <w:rsid w:val="00F31EE7"/>
    <w:rsid w:val="00F360C6"/>
    <w:rsid w:val="00F37158"/>
    <w:rsid w:val="00F3748D"/>
    <w:rsid w:val="00F37B5F"/>
    <w:rsid w:val="00F4138C"/>
    <w:rsid w:val="00F41ADB"/>
    <w:rsid w:val="00F43546"/>
    <w:rsid w:val="00F43C78"/>
    <w:rsid w:val="00F445A8"/>
    <w:rsid w:val="00F44C87"/>
    <w:rsid w:val="00F44E2F"/>
    <w:rsid w:val="00F45A9C"/>
    <w:rsid w:val="00F51395"/>
    <w:rsid w:val="00F531E4"/>
    <w:rsid w:val="00F534A7"/>
    <w:rsid w:val="00F546A8"/>
    <w:rsid w:val="00F55611"/>
    <w:rsid w:val="00F55AEF"/>
    <w:rsid w:val="00F56C79"/>
    <w:rsid w:val="00F57832"/>
    <w:rsid w:val="00F60B11"/>
    <w:rsid w:val="00F61F5D"/>
    <w:rsid w:val="00F623F0"/>
    <w:rsid w:val="00F6247C"/>
    <w:rsid w:val="00F63039"/>
    <w:rsid w:val="00F63618"/>
    <w:rsid w:val="00F64C3E"/>
    <w:rsid w:val="00F713B6"/>
    <w:rsid w:val="00F7311B"/>
    <w:rsid w:val="00F7335A"/>
    <w:rsid w:val="00F7416C"/>
    <w:rsid w:val="00F74343"/>
    <w:rsid w:val="00F75414"/>
    <w:rsid w:val="00F756DD"/>
    <w:rsid w:val="00F76142"/>
    <w:rsid w:val="00F7732C"/>
    <w:rsid w:val="00F77C26"/>
    <w:rsid w:val="00F80FCA"/>
    <w:rsid w:val="00F814B3"/>
    <w:rsid w:val="00F823DB"/>
    <w:rsid w:val="00F82474"/>
    <w:rsid w:val="00F82E1D"/>
    <w:rsid w:val="00F8305E"/>
    <w:rsid w:val="00F84285"/>
    <w:rsid w:val="00F85F11"/>
    <w:rsid w:val="00F86FB4"/>
    <w:rsid w:val="00F94494"/>
    <w:rsid w:val="00F95D78"/>
    <w:rsid w:val="00FA1A76"/>
    <w:rsid w:val="00FA3442"/>
    <w:rsid w:val="00FA37AB"/>
    <w:rsid w:val="00FA3FCA"/>
    <w:rsid w:val="00FA4E7B"/>
    <w:rsid w:val="00FB1ED7"/>
    <w:rsid w:val="00FB2CC0"/>
    <w:rsid w:val="00FB32FD"/>
    <w:rsid w:val="00FB6090"/>
    <w:rsid w:val="00FB62D6"/>
    <w:rsid w:val="00FB68D3"/>
    <w:rsid w:val="00FC1C7D"/>
    <w:rsid w:val="00FC1ED8"/>
    <w:rsid w:val="00FC4891"/>
    <w:rsid w:val="00FD448D"/>
    <w:rsid w:val="00FD5038"/>
    <w:rsid w:val="00FE1713"/>
    <w:rsid w:val="00FE1866"/>
    <w:rsid w:val="00FE2849"/>
    <w:rsid w:val="00FE5170"/>
    <w:rsid w:val="00FE6BCD"/>
    <w:rsid w:val="00FE6BFC"/>
    <w:rsid w:val="00FF0B93"/>
    <w:rsid w:val="00FF46B5"/>
    <w:rsid w:val="00FF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F98CC"/>
  <w15:docId w15:val="{B2EEA931-9566-4CE1-A957-54E15A99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A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0A99"/>
    <w:rPr>
      <w:sz w:val="18"/>
      <w:szCs w:val="18"/>
    </w:rPr>
  </w:style>
  <w:style w:type="paragraph" w:styleId="Footer">
    <w:name w:val="footer"/>
    <w:basedOn w:val="Normal"/>
    <w:link w:val="FooterChar"/>
    <w:uiPriority w:val="99"/>
    <w:unhideWhenUsed/>
    <w:rsid w:val="005E0A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E0A99"/>
    <w:rPr>
      <w:sz w:val="18"/>
      <w:szCs w:val="18"/>
    </w:rPr>
  </w:style>
  <w:style w:type="character" w:customStyle="1" w:styleId="apple-converted-space">
    <w:name w:val="apple-converted-space"/>
    <w:basedOn w:val="DefaultParagraphFont"/>
    <w:rsid w:val="00653B9A"/>
  </w:style>
  <w:style w:type="character" w:styleId="Emphasis">
    <w:name w:val="Emphasis"/>
    <w:basedOn w:val="DefaultParagraphFont"/>
    <w:uiPriority w:val="20"/>
    <w:qFormat/>
    <w:rsid w:val="00653B9A"/>
    <w:rPr>
      <w:i/>
      <w:iCs/>
    </w:rPr>
  </w:style>
  <w:style w:type="paragraph" w:styleId="HTMLPreformatted">
    <w:name w:val="HTML Preformatted"/>
    <w:basedOn w:val="Normal"/>
    <w:link w:val="HTMLPreformattedChar"/>
    <w:uiPriority w:val="99"/>
    <w:unhideWhenUsed/>
    <w:rsid w:val="008F6A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8F6A3B"/>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844E81"/>
    <w:rPr>
      <w:sz w:val="18"/>
      <w:szCs w:val="18"/>
    </w:rPr>
  </w:style>
  <w:style w:type="character" w:customStyle="1" w:styleId="BalloonTextChar">
    <w:name w:val="Balloon Text Char"/>
    <w:basedOn w:val="DefaultParagraphFont"/>
    <w:link w:val="BalloonText"/>
    <w:uiPriority w:val="99"/>
    <w:semiHidden/>
    <w:rsid w:val="00844E81"/>
    <w:rPr>
      <w:sz w:val="18"/>
      <w:szCs w:val="18"/>
    </w:rPr>
  </w:style>
  <w:style w:type="character" w:styleId="CommentReference">
    <w:name w:val="annotation reference"/>
    <w:basedOn w:val="DefaultParagraphFont"/>
    <w:uiPriority w:val="99"/>
    <w:semiHidden/>
    <w:unhideWhenUsed/>
    <w:rsid w:val="00EF5D5A"/>
    <w:rPr>
      <w:sz w:val="18"/>
      <w:szCs w:val="18"/>
    </w:rPr>
  </w:style>
  <w:style w:type="paragraph" w:styleId="CommentText">
    <w:name w:val="annotation text"/>
    <w:basedOn w:val="Normal"/>
    <w:link w:val="CommentTextChar"/>
    <w:uiPriority w:val="99"/>
    <w:unhideWhenUsed/>
    <w:rsid w:val="00EF5D5A"/>
    <w:rPr>
      <w:sz w:val="24"/>
      <w:szCs w:val="24"/>
    </w:rPr>
  </w:style>
  <w:style w:type="character" w:customStyle="1" w:styleId="CommentTextChar">
    <w:name w:val="Comment Text Char"/>
    <w:basedOn w:val="DefaultParagraphFont"/>
    <w:link w:val="CommentText"/>
    <w:uiPriority w:val="99"/>
    <w:rsid w:val="00EF5D5A"/>
    <w:rPr>
      <w:sz w:val="24"/>
      <w:szCs w:val="24"/>
    </w:rPr>
  </w:style>
  <w:style w:type="paragraph" w:styleId="CommentSubject">
    <w:name w:val="annotation subject"/>
    <w:basedOn w:val="CommentText"/>
    <w:next w:val="CommentText"/>
    <w:link w:val="CommentSubjectChar"/>
    <w:uiPriority w:val="99"/>
    <w:semiHidden/>
    <w:unhideWhenUsed/>
    <w:rsid w:val="00EF5D5A"/>
    <w:rPr>
      <w:b/>
      <w:bCs/>
      <w:sz w:val="20"/>
      <w:szCs w:val="20"/>
    </w:rPr>
  </w:style>
  <w:style w:type="character" w:customStyle="1" w:styleId="CommentSubjectChar">
    <w:name w:val="Comment Subject Char"/>
    <w:basedOn w:val="CommentTextChar"/>
    <w:link w:val="CommentSubject"/>
    <w:uiPriority w:val="99"/>
    <w:semiHidden/>
    <w:rsid w:val="00EF5D5A"/>
    <w:rPr>
      <w:b/>
      <w:bCs/>
      <w:sz w:val="20"/>
      <w:szCs w:val="20"/>
    </w:rPr>
  </w:style>
  <w:style w:type="character" w:styleId="Hyperlink">
    <w:name w:val="Hyperlink"/>
    <w:basedOn w:val="DefaultParagraphFont"/>
    <w:uiPriority w:val="99"/>
    <w:unhideWhenUsed/>
    <w:rsid w:val="00EF5D5A"/>
    <w:rPr>
      <w:color w:val="0563C1" w:themeColor="hyperlink"/>
      <w:u w:val="single"/>
    </w:rPr>
  </w:style>
  <w:style w:type="paragraph" w:styleId="Revision">
    <w:name w:val="Revision"/>
    <w:hidden/>
    <w:uiPriority w:val="99"/>
    <w:semiHidden/>
    <w:rsid w:val="00F43C78"/>
  </w:style>
  <w:style w:type="paragraph" w:customStyle="1" w:styleId="1">
    <w:name w:val="正文1"/>
    <w:uiPriority w:val="99"/>
    <w:rsid w:val="003B2570"/>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58557">
      <w:bodyDiv w:val="1"/>
      <w:marLeft w:val="0"/>
      <w:marRight w:val="0"/>
      <w:marTop w:val="0"/>
      <w:marBottom w:val="0"/>
      <w:divBdr>
        <w:top w:val="none" w:sz="0" w:space="0" w:color="auto"/>
        <w:left w:val="none" w:sz="0" w:space="0" w:color="auto"/>
        <w:bottom w:val="none" w:sz="0" w:space="0" w:color="auto"/>
        <w:right w:val="none" w:sz="0" w:space="0" w:color="auto"/>
      </w:divBdr>
      <w:divsChild>
        <w:div w:id="1782339856">
          <w:marLeft w:val="0"/>
          <w:marRight w:val="0"/>
          <w:marTop w:val="0"/>
          <w:marBottom w:val="0"/>
          <w:divBdr>
            <w:top w:val="none" w:sz="0" w:space="0" w:color="auto"/>
            <w:left w:val="none" w:sz="0" w:space="0" w:color="auto"/>
            <w:bottom w:val="none" w:sz="0" w:space="0" w:color="auto"/>
            <w:right w:val="none" w:sz="0" w:space="0" w:color="auto"/>
          </w:divBdr>
          <w:divsChild>
            <w:div w:id="1368532430">
              <w:marLeft w:val="0"/>
              <w:marRight w:val="0"/>
              <w:marTop w:val="0"/>
              <w:marBottom w:val="0"/>
              <w:divBdr>
                <w:top w:val="none" w:sz="0" w:space="0" w:color="auto"/>
                <w:left w:val="none" w:sz="0" w:space="0" w:color="auto"/>
                <w:bottom w:val="none" w:sz="0" w:space="0" w:color="auto"/>
                <w:right w:val="none" w:sz="0" w:space="0" w:color="auto"/>
              </w:divBdr>
              <w:divsChild>
                <w:div w:id="2103910087">
                  <w:marLeft w:val="0"/>
                  <w:marRight w:val="0"/>
                  <w:marTop w:val="0"/>
                  <w:marBottom w:val="0"/>
                  <w:divBdr>
                    <w:top w:val="single" w:sz="6" w:space="8" w:color="DEDEDE"/>
                    <w:left w:val="single" w:sz="6" w:space="8" w:color="DEDEDE"/>
                    <w:bottom w:val="single" w:sz="6" w:space="30" w:color="DEDEDE"/>
                    <w:right w:val="single" w:sz="6" w:space="8" w:color="DEDEDE"/>
                  </w:divBdr>
                  <w:divsChild>
                    <w:div w:id="12292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3573">
          <w:marLeft w:val="0"/>
          <w:marRight w:val="0"/>
          <w:marTop w:val="0"/>
          <w:marBottom w:val="0"/>
          <w:divBdr>
            <w:top w:val="none" w:sz="0" w:space="0" w:color="auto"/>
            <w:left w:val="none" w:sz="0" w:space="0" w:color="auto"/>
            <w:bottom w:val="none" w:sz="0" w:space="0" w:color="auto"/>
            <w:right w:val="none" w:sz="0" w:space="0" w:color="auto"/>
          </w:divBdr>
          <w:divsChild>
            <w:div w:id="20059018">
              <w:marLeft w:val="0"/>
              <w:marRight w:val="0"/>
              <w:marTop w:val="0"/>
              <w:marBottom w:val="0"/>
              <w:divBdr>
                <w:top w:val="none" w:sz="0" w:space="0" w:color="auto"/>
                <w:left w:val="none" w:sz="0" w:space="0" w:color="auto"/>
                <w:bottom w:val="none" w:sz="0" w:space="0" w:color="auto"/>
                <w:right w:val="none" w:sz="0" w:space="0" w:color="auto"/>
              </w:divBdr>
              <w:divsChild>
                <w:div w:id="35742060">
                  <w:marLeft w:val="0"/>
                  <w:marRight w:val="0"/>
                  <w:marTop w:val="0"/>
                  <w:marBottom w:val="0"/>
                  <w:divBdr>
                    <w:top w:val="single" w:sz="6" w:space="8" w:color="EEEEEE"/>
                    <w:left w:val="none" w:sz="0" w:space="8" w:color="auto"/>
                    <w:bottom w:val="single" w:sz="6" w:space="8" w:color="EEEEEE"/>
                    <w:right w:val="single" w:sz="6" w:space="8" w:color="EEEEEE"/>
                  </w:divBdr>
                  <w:divsChild>
                    <w:div w:id="1636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PUMCH</Company>
  <LinksUpToDate>false</LinksUpToDate>
  <CharactersWithSpaces>45022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hyperian@163.com</dc:creator>
  <cp:lastModifiedBy>Na Ma</cp:lastModifiedBy>
  <cp:revision>2</cp:revision>
  <dcterms:created xsi:type="dcterms:W3CDTF">2017-06-01T01:01:00Z</dcterms:created>
  <dcterms:modified xsi:type="dcterms:W3CDTF">2017-06-01T01:01:00Z</dcterms:modified>
</cp:coreProperties>
</file>