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85" w:rsidRPr="00790EC7" w:rsidRDefault="00022B85" w:rsidP="0048088C">
      <w:pPr>
        <w:spacing w:after="0" w:line="360" w:lineRule="auto"/>
        <w:jc w:val="both"/>
        <w:rPr>
          <w:rFonts w:ascii="Book Antiqua" w:hAnsi="Book Antiqua"/>
          <w:sz w:val="24"/>
          <w:szCs w:val="24"/>
        </w:rPr>
      </w:pPr>
      <w:r w:rsidRPr="00790EC7">
        <w:rPr>
          <w:rFonts w:ascii="Book Antiqua" w:hAnsi="Book Antiqua"/>
          <w:b/>
          <w:sz w:val="24"/>
          <w:szCs w:val="24"/>
        </w:rPr>
        <w:t xml:space="preserve">Name of Journal: </w:t>
      </w:r>
      <w:r w:rsidRPr="00790EC7">
        <w:rPr>
          <w:rFonts w:ascii="Book Antiqua" w:hAnsi="Book Antiqua"/>
          <w:b/>
          <w:i/>
          <w:sz w:val="24"/>
          <w:szCs w:val="24"/>
        </w:rPr>
        <w:t>World Journal of Clinical Oncology</w:t>
      </w:r>
    </w:p>
    <w:p w:rsidR="00022B85" w:rsidRPr="00790EC7" w:rsidRDefault="00022B85" w:rsidP="0048088C">
      <w:pPr>
        <w:spacing w:after="0" w:line="360" w:lineRule="auto"/>
        <w:jc w:val="both"/>
        <w:rPr>
          <w:rFonts w:ascii="Book Antiqua" w:hAnsi="Book Antiqua"/>
          <w:b/>
          <w:sz w:val="24"/>
          <w:szCs w:val="24"/>
          <w:lang w:eastAsia="zh-CN"/>
        </w:rPr>
      </w:pPr>
      <w:r w:rsidRPr="00790EC7">
        <w:rPr>
          <w:rFonts w:ascii="Book Antiqua" w:hAnsi="Book Antiqua"/>
          <w:b/>
          <w:sz w:val="24"/>
          <w:szCs w:val="24"/>
        </w:rPr>
        <w:t xml:space="preserve">Manuscript NO: </w:t>
      </w:r>
      <w:r w:rsidRPr="00790EC7">
        <w:rPr>
          <w:rFonts w:ascii="Book Antiqua" w:hAnsi="Book Antiqua"/>
          <w:b/>
          <w:sz w:val="24"/>
          <w:szCs w:val="24"/>
          <w:lang w:eastAsia="zh-CN"/>
        </w:rPr>
        <w:t>34253</w:t>
      </w:r>
    </w:p>
    <w:p w:rsidR="00022B85" w:rsidRPr="00790EC7" w:rsidRDefault="00022B85" w:rsidP="0048088C">
      <w:pPr>
        <w:autoSpaceDE w:val="0"/>
        <w:autoSpaceDN w:val="0"/>
        <w:adjustRightInd w:val="0"/>
        <w:spacing w:after="0" w:line="360" w:lineRule="auto"/>
        <w:jc w:val="both"/>
        <w:rPr>
          <w:rFonts w:ascii="Book Antiqua" w:hAnsi="Book Antiqua"/>
          <w:b/>
          <w:sz w:val="24"/>
          <w:szCs w:val="24"/>
          <w:lang w:eastAsia="zh-CN"/>
        </w:rPr>
      </w:pPr>
      <w:r w:rsidRPr="00790EC7">
        <w:rPr>
          <w:rFonts w:ascii="Book Antiqua" w:hAnsi="Book Antiqua"/>
          <w:b/>
          <w:sz w:val="24"/>
          <w:szCs w:val="24"/>
        </w:rPr>
        <w:t>Manuscript Type:</w:t>
      </w:r>
      <w:r w:rsidRPr="00790EC7">
        <w:rPr>
          <w:rFonts w:ascii="Book Antiqua" w:hAnsi="Book Antiqua" w:cs="Book Antiqua"/>
          <w:sz w:val="24"/>
          <w:szCs w:val="24"/>
        </w:rPr>
        <w:t xml:space="preserve"> </w:t>
      </w:r>
      <w:r w:rsidRPr="00790EC7">
        <w:rPr>
          <w:rFonts w:ascii="Book Antiqua" w:hAnsi="Book Antiqua" w:cs="Book Antiqua"/>
          <w:b/>
          <w:sz w:val="24"/>
          <w:szCs w:val="24"/>
        </w:rPr>
        <w:t>Case Report</w:t>
      </w:r>
    </w:p>
    <w:p w:rsidR="00022B85" w:rsidRPr="00790EC7" w:rsidRDefault="00022B85" w:rsidP="0048088C">
      <w:pPr>
        <w:autoSpaceDE w:val="0"/>
        <w:autoSpaceDN w:val="0"/>
        <w:adjustRightInd w:val="0"/>
        <w:spacing w:after="0" w:line="360" w:lineRule="auto"/>
        <w:jc w:val="both"/>
        <w:rPr>
          <w:rFonts w:ascii="Book Antiqua" w:hAnsi="Book Antiqua"/>
          <w:b/>
          <w:sz w:val="24"/>
          <w:szCs w:val="24"/>
          <w:lang w:eastAsia="zh-CN"/>
        </w:rPr>
      </w:pPr>
    </w:p>
    <w:p w:rsidR="00022B85" w:rsidRPr="00790EC7" w:rsidRDefault="00022B85" w:rsidP="0048088C">
      <w:pPr>
        <w:spacing w:after="0" w:line="360" w:lineRule="auto"/>
        <w:jc w:val="both"/>
        <w:rPr>
          <w:rFonts w:ascii="Book Antiqua" w:hAnsi="Book Antiqua" w:cstheme="majorBidi"/>
          <w:b/>
          <w:bCs/>
          <w:sz w:val="24"/>
          <w:szCs w:val="24"/>
          <w:lang w:eastAsia="zh-CN"/>
        </w:rPr>
      </w:pPr>
      <w:r w:rsidRPr="00790EC7">
        <w:rPr>
          <w:rFonts w:ascii="Book Antiqua" w:hAnsi="Book Antiqua" w:cstheme="majorBidi"/>
          <w:b/>
          <w:bCs/>
          <w:i/>
          <w:sz w:val="24"/>
          <w:szCs w:val="24"/>
        </w:rPr>
        <w:t>BRAF</w:t>
      </w:r>
      <w:r w:rsidRPr="00790EC7">
        <w:rPr>
          <w:rFonts w:ascii="Book Antiqua" w:hAnsi="Book Antiqua" w:cstheme="majorBidi"/>
          <w:b/>
          <w:bCs/>
          <w:sz w:val="24"/>
          <w:szCs w:val="24"/>
        </w:rPr>
        <w:t xml:space="preserve"> V600Q-mutated lung adenocarcinoma with duodenal metastasis and extreme leukocytosis </w:t>
      </w:r>
    </w:p>
    <w:p w:rsidR="00022B85" w:rsidRPr="00790EC7" w:rsidRDefault="00022B85" w:rsidP="0048088C">
      <w:pPr>
        <w:spacing w:after="0" w:line="360" w:lineRule="auto"/>
        <w:jc w:val="both"/>
        <w:rPr>
          <w:rFonts w:ascii="Book Antiqua" w:hAnsi="Book Antiqua" w:cstheme="majorBidi"/>
          <w:b/>
          <w:bCs/>
          <w:sz w:val="24"/>
          <w:szCs w:val="24"/>
          <w:lang w:eastAsia="zh-CN"/>
        </w:rPr>
      </w:pPr>
    </w:p>
    <w:p w:rsidR="00022B85" w:rsidRPr="00790EC7" w:rsidRDefault="00022B85" w:rsidP="0048088C">
      <w:pPr>
        <w:spacing w:after="0" w:line="360" w:lineRule="auto"/>
        <w:jc w:val="both"/>
        <w:rPr>
          <w:rFonts w:ascii="Book Antiqua" w:hAnsi="Book Antiqua" w:cstheme="majorBidi"/>
          <w:sz w:val="24"/>
          <w:szCs w:val="24"/>
        </w:rPr>
      </w:pPr>
      <w:proofErr w:type="spellStart"/>
      <w:r w:rsidRPr="00790EC7">
        <w:rPr>
          <w:rFonts w:ascii="Book Antiqua" w:hAnsi="Book Antiqua" w:cstheme="majorBidi"/>
          <w:sz w:val="24"/>
          <w:szCs w:val="24"/>
        </w:rPr>
        <w:t>Qasrawi</w:t>
      </w:r>
      <w:proofErr w:type="spellEnd"/>
      <w:r w:rsidRPr="00790EC7">
        <w:rPr>
          <w:rFonts w:ascii="Book Antiqua" w:hAnsi="Book Antiqua" w:cstheme="majorBidi"/>
          <w:sz w:val="24"/>
          <w:szCs w:val="24"/>
        </w:rPr>
        <w:t xml:space="preserve"> A </w:t>
      </w:r>
      <w:r w:rsidRPr="00790EC7">
        <w:rPr>
          <w:rFonts w:ascii="Book Antiqua" w:hAnsi="Book Antiqua" w:cstheme="majorBidi"/>
          <w:i/>
          <w:sz w:val="24"/>
          <w:szCs w:val="24"/>
        </w:rPr>
        <w:t>et al</w:t>
      </w:r>
      <w:r w:rsidRPr="00790EC7">
        <w:rPr>
          <w:rFonts w:ascii="Book Antiqua" w:hAnsi="Book Antiqua" w:cstheme="majorBidi"/>
          <w:sz w:val="24"/>
          <w:szCs w:val="24"/>
        </w:rPr>
        <w:t xml:space="preserve">. </w:t>
      </w:r>
      <w:r w:rsidRPr="00790EC7">
        <w:rPr>
          <w:rFonts w:ascii="Book Antiqua" w:hAnsi="Book Antiqua" w:cstheme="majorBidi"/>
          <w:i/>
          <w:sz w:val="24"/>
          <w:szCs w:val="24"/>
        </w:rPr>
        <w:t>BRAF</w:t>
      </w:r>
      <w:r w:rsidRPr="00790EC7">
        <w:rPr>
          <w:rFonts w:ascii="Book Antiqua" w:hAnsi="Book Antiqua" w:cstheme="majorBidi"/>
          <w:sz w:val="24"/>
          <w:szCs w:val="24"/>
        </w:rPr>
        <w:t xml:space="preserve"> V600Q-mutated lung adenocarcinoma</w:t>
      </w:r>
    </w:p>
    <w:p w:rsidR="00022B85" w:rsidRPr="00790EC7" w:rsidRDefault="00022B85" w:rsidP="0048088C">
      <w:pPr>
        <w:spacing w:after="0" w:line="360" w:lineRule="auto"/>
        <w:jc w:val="both"/>
        <w:rPr>
          <w:rFonts w:ascii="Book Antiqua" w:hAnsi="Book Antiqua" w:cstheme="majorBidi"/>
          <w:b/>
          <w:bCs/>
          <w:sz w:val="24"/>
          <w:szCs w:val="24"/>
        </w:rPr>
      </w:pPr>
    </w:p>
    <w:p w:rsidR="00022B85" w:rsidRPr="00790EC7" w:rsidRDefault="00022B85" w:rsidP="0048088C">
      <w:pPr>
        <w:spacing w:after="0" w:line="360" w:lineRule="auto"/>
        <w:jc w:val="both"/>
        <w:rPr>
          <w:rFonts w:ascii="Book Antiqua" w:hAnsi="Book Antiqua" w:cstheme="majorBidi"/>
          <w:b/>
          <w:sz w:val="24"/>
          <w:szCs w:val="24"/>
          <w:vertAlign w:val="superscript"/>
        </w:rPr>
      </w:pPr>
      <w:proofErr w:type="spellStart"/>
      <w:r w:rsidRPr="00790EC7">
        <w:rPr>
          <w:rFonts w:ascii="Book Antiqua" w:hAnsi="Book Antiqua" w:cstheme="majorBidi"/>
          <w:b/>
          <w:sz w:val="24"/>
          <w:szCs w:val="24"/>
        </w:rPr>
        <w:t>Ayman</w:t>
      </w:r>
      <w:proofErr w:type="spellEnd"/>
      <w:r w:rsidRPr="00790EC7">
        <w:rPr>
          <w:rFonts w:ascii="Book Antiqua" w:hAnsi="Book Antiqua" w:cstheme="majorBidi"/>
          <w:b/>
          <w:sz w:val="24"/>
          <w:szCs w:val="24"/>
        </w:rPr>
        <w:t xml:space="preserve"> </w:t>
      </w:r>
      <w:proofErr w:type="spellStart"/>
      <w:r w:rsidRPr="00790EC7">
        <w:rPr>
          <w:rFonts w:ascii="Book Antiqua" w:hAnsi="Book Antiqua" w:cstheme="majorBidi"/>
          <w:b/>
          <w:sz w:val="24"/>
          <w:szCs w:val="24"/>
        </w:rPr>
        <w:t>Qasrawi</w:t>
      </w:r>
      <w:proofErr w:type="spellEnd"/>
      <w:r w:rsidRPr="00790EC7">
        <w:rPr>
          <w:rFonts w:ascii="Book Antiqua" w:hAnsi="Book Antiqua" w:cstheme="majorBidi"/>
          <w:b/>
          <w:sz w:val="24"/>
          <w:szCs w:val="24"/>
        </w:rPr>
        <w:t xml:space="preserve">, Addison </w:t>
      </w:r>
      <w:proofErr w:type="spellStart"/>
      <w:r w:rsidRPr="00790EC7">
        <w:rPr>
          <w:rFonts w:ascii="Book Antiqua" w:hAnsi="Book Antiqua" w:cstheme="majorBidi"/>
          <w:b/>
          <w:sz w:val="24"/>
          <w:szCs w:val="24"/>
        </w:rPr>
        <w:t>Tolentino</w:t>
      </w:r>
      <w:proofErr w:type="spellEnd"/>
      <w:r w:rsidRPr="00790EC7">
        <w:rPr>
          <w:rFonts w:ascii="Book Antiqua" w:hAnsi="Book Antiqua" w:cstheme="majorBidi"/>
          <w:b/>
          <w:sz w:val="24"/>
          <w:szCs w:val="24"/>
        </w:rPr>
        <w:t xml:space="preserve">, </w:t>
      </w:r>
      <w:proofErr w:type="spellStart"/>
      <w:r w:rsidRPr="00790EC7">
        <w:rPr>
          <w:rFonts w:ascii="Book Antiqua" w:hAnsi="Book Antiqua" w:cstheme="majorBidi"/>
          <w:b/>
          <w:sz w:val="24"/>
          <w:szCs w:val="24"/>
        </w:rPr>
        <w:t>Mouhanna</w:t>
      </w:r>
      <w:proofErr w:type="spellEnd"/>
      <w:r w:rsidRPr="00790EC7">
        <w:rPr>
          <w:rFonts w:ascii="Book Antiqua" w:hAnsi="Book Antiqua" w:cstheme="majorBidi"/>
          <w:b/>
          <w:sz w:val="24"/>
          <w:szCs w:val="24"/>
        </w:rPr>
        <w:t xml:space="preserve"> Abu </w:t>
      </w:r>
      <w:proofErr w:type="spellStart"/>
      <w:r w:rsidRPr="00790EC7">
        <w:rPr>
          <w:rFonts w:ascii="Book Antiqua" w:hAnsi="Book Antiqua" w:cstheme="majorBidi"/>
          <w:b/>
          <w:sz w:val="24"/>
          <w:szCs w:val="24"/>
        </w:rPr>
        <w:t>Ghanimeh</w:t>
      </w:r>
      <w:proofErr w:type="spellEnd"/>
      <w:r w:rsidRPr="00790EC7">
        <w:rPr>
          <w:rFonts w:ascii="Book Antiqua" w:hAnsi="Book Antiqua" w:cstheme="majorBidi"/>
          <w:b/>
          <w:sz w:val="24"/>
          <w:szCs w:val="24"/>
        </w:rPr>
        <w:t xml:space="preserve">, Omar </w:t>
      </w:r>
      <w:proofErr w:type="spellStart"/>
      <w:r w:rsidRPr="00790EC7">
        <w:rPr>
          <w:rFonts w:ascii="Book Antiqua" w:hAnsi="Book Antiqua" w:cstheme="majorBidi"/>
          <w:b/>
          <w:sz w:val="24"/>
          <w:szCs w:val="24"/>
        </w:rPr>
        <w:t>Abughanimeh</w:t>
      </w:r>
      <w:proofErr w:type="spellEnd"/>
      <w:r w:rsidRPr="00790EC7">
        <w:rPr>
          <w:rFonts w:ascii="Book Antiqua" w:hAnsi="Book Antiqua" w:cstheme="majorBidi"/>
          <w:b/>
          <w:sz w:val="24"/>
          <w:szCs w:val="24"/>
        </w:rPr>
        <w:t xml:space="preserve">, </w:t>
      </w:r>
      <w:proofErr w:type="spellStart"/>
      <w:r w:rsidRPr="00790EC7">
        <w:rPr>
          <w:rFonts w:ascii="Book Antiqua" w:hAnsi="Book Antiqua" w:cstheme="majorBidi"/>
          <w:b/>
          <w:sz w:val="24"/>
          <w:szCs w:val="24"/>
        </w:rPr>
        <w:t>Sakher</w:t>
      </w:r>
      <w:proofErr w:type="spellEnd"/>
      <w:r w:rsidRPr="00790EC7">
        <w:rPr>
          <w:rFonts w:ascii="Book Antiqua" w:hAnsi="Book Antiqua" w:cstheme="majorBidi"/>
          <w:b/>
          <w:sz w:val="24"/>
          <w:szCs w:val="24"/>
        </w:rPr>
        <w:t xml:space="preserve"> </w:t>
      </w:r>
      <w:proofErr w:type="spellStart"/>
      <w:r w:rsidRPr="00790EC7">
        <w:rPr>
          <w:rFonts w:ascii="Book Antiqua" w:hAnsi="Book Antiqua" w:cstheme="majorBidi"/>
          <w:b/>
          <w:sz w:val="24"/>
          <w:szCs w:val="24"/>
        </w:rPr>
        <w:t>Albadarin</w:t>
      </w:r>
      <w:proofErr w:type="spellEnd"/>
    </w:p>
    <w:p w:rsidR="00022B85" w:rsidRPr="00790EC7" w:rsidRDefault="00022B85" w:rsidP="0048088C">
      <w:pPr>
        <w:spacing w:after="0" w:line="360" w:lineRule="auto"/>
        <w:jc w:val="both"/>
        <w:rPr>
          <w:rFonts w:ascii="Book Antiqua" w:hAnsi="Book Antiqua" w:cstheme="majorBidi"/>
          <w:sz w:val="24"/>
          <w:szCs w:val="24"/>
        </w:rPr>
      </w:pPr>
    </w:p>
    <w:p w:rsidR="00022B85" w:rsidRPr="00790EC7" w:rsidRDefault="00022B85" w:rsidP="0048088C">
      <w:pPr>
        <w:spacing w:after="0" w:line="360" w:lineRule="auto"/>
        <w:jc w:val="both"/>
        <w:rPr>
          <w:rFonts w:ascii="Book Antiqua" w:hAnsi="Book Antiqua" w:cstheme="majorBidi"/>
          <w:sz w:val="24"/>
          <w:szCs w:val="24"/>
        </w:rPr>
      </w:pPr>
      <w:proofErr w:type="spellStart"/>
      <w:r w:rsidRPr="00790EC7">
        <w:rPr>
          <w:rFonts w:ascii="Book Antiqua" w:hAnsi="Book Antiqua" w:cstheme="majorBidi"/>
          <w:b/>
          <w:sz w:val="24"/>
          <w:szCs w:val="24"/>
        </w:rPr>
        <w:t>Ayman</w:t>
      </w:r>
      <w:proofErr w:type="spellEnd"/>
      <w:r w:rsidRPr="00790EC7">
        <w:rPr>
          <w:rFonts w:ascii="Book Antiqua" w:hAnsi="Book Antiqua" w:cstheme="majorBidi"/>
          <w:b/>
          <w:sz w:val="24"/>
          <w:szCs w:val="24"/>
        </w:rPr>
        <w:t xml:space="preserve"> </w:t>
      </w:r>
      <w:proofErr w:type="spellStart"/>
      <w:r w:rsidRPr="00790EC7">
        <w:rPr>
          <w:rFonts w:ascii="Book Antiqua" w:hAnsi="Book Antiqua" w:cstheme="majorBidi"/>
          <w:b/>
          <w:sz w:val="24"/>
          <w:szCs w:val="24"/>
        </w:rPr>
        <w:t>Qasrawi</w:t>
      </w:r>
      <w:proofErr w:type="spellEnd"/>
      <w:r w:rsidRPr="00790EC7">
        <w:rPr>
          <w:rFonts w:ascii="Book Antiqua" w:hAnsi="Book Antiqua" w:cstheme="majorBidi"/>
          <w:b/>
          <w:sz w:val="24"/>
          <w:szCs w:val="24"/>
        </w:rPr>
        <w:t>,</w:t>
      </w:r>
      <w:r w:rsidRPr="00790EC7">
        <w:rPr>
          <w:rFonts w:ascii="Book Antiqua" w:hAnsi="Book Antiqua" w:cstheme="majorBidi"/>
          <w:sz w:val="24"/>
          <w:szCs w:val="24"/>
        </w:rPr>
        <w:t xml:space="preserve"> </w:t>
      </w:r>
      <w:proofErr w:type="spellStart"/>
      <w:r w:rsidRPr="00790EC7">
        <w:rPr>
          <w:rFonts w:ascii="Book Antiqua" w:hAnsi="Book Antiqua" w:cstheme="majorBidi"/>
          <w:b/>
          <w:sz w:val="24"/>
          <w:szCs w:val="24"/>
        </w:rPr>
        <w:t>Mouhanna</w:t>
      </w:r>
      <w:proofErr w:type="spellEnd"/>
      <w:r w:rsidRPr="00790EC7">
        <w:rPr>
          <w:rFonts w:ascii="Book Antiqua" w:hAnsi="Book Antiqua" w:cstheme="majorBidi"/>
          <w:b/>
          <w:sz w:val="24"/>
          <w:szCs w:val="24"/>
        </w:rPr>
        <w:t xml:space="preserve"> Abu </w:t>
      </w:r>
      <w:proofErr w:type="spellStart"/>
      <w:r w:rsidRPr="00790EC7">
        <w:rPr>
          <w:rFonts w:ascii="Book Antiqua" w:hAnsi="Book Antiqua" w:cstheme="majorBidi"/>
          <w:b/>
          <w:sz w:val="24"/>
          <w:szCs w:val="24"/>
        </w:rPr>
        <w:t>Ghanimeh</w:t>
      </w:r>
      <w:proofErr w:type="spellEnd"/>
      <w:r w:rsidRPr="00790EC7">
        <w:rPr>
          <w:rFonts w:ascii="Book Antiqua" w:hAnsi="Book Antiqua" w:cstheme="majorBidi"/>
          <w:b/>
          <w:sz w:val="24"/>
          <w:szCs w:val="24"/>
        </w:rPr>
        <w:t>,</w:t>
      </w:r>
      <w:r w:rsidRPr="00790EC7">
        <w:rPr>
          <w:rFonts w:ascii="Book Antiqua" w:hAnsi="Book Antiqua" w:cstheme="majorBidi"/>
          <w:sz w:val="24"/>
          <w:szCs w:val="24"/>
        </w:rPr>
        <w:t xml:space="preserve"> </w:t>
      </w:r>
      <w:r w:rsidRPr="00790EC7">
        <w:rPr>
          <w:rFonts w:ascii="Book Antiqua" w:hAnsi="Book Antiqua" w:cstheme="majorBidi"/>
          <w:b/>
          <w:sz w:val="24"/>
          <w:szCs w:val="24"/>
        </w:rPr>
        <w:t xml:space="preserve">Omar </w:t>
      </w:r>
      <w:proofErr w:type="spellStart"/>
      <w:r w:rsidRPr="00790EC7">
        <w:rPr>
          <w:rFonts w:ascii="Book Antiqua" w:hAnsi="Book Antiqua" w:cstheme="majorBidi"/>
          <w:b/>
          <w:sz w:val="24"/>
          <w:szCs w:val="24"/>
        </w:rPr>
        <w:t>Abughanimeh</w:t>
      </w:r>
      <w:proofErr w:type="spellEnd"/>
      <w:r w:rsidRPr="00790EC7">
        <w:rPr>
          <w:rFonts w:ascii="Book Antiqua" w:hAnsi="Book Antiqua" w:cstheme="majorBidi"/>
          <w:b/>
          <w:sz w:val="24"/>
          <w:szCs w:val="24"/>
        </w:rPr>
        <w:t>,</w:t>
      </w:r>
      <w:r w:rsidRPr="00790EC7">
        <w:rPr>
          <w:rFonts w:ascii="Book Antiqua" w:hAnsi="Book Antiqua" w:cstheme="majorBidi"/>
          <w:sz w:val="24"/>
          <w:szCs w:val="24"/>
        </w:rPr>
        <w:t xml:space="preserve"> Internal Medicine Department, University of Missouri </w:t>
      </w:r>
      <w:r w:rsidR="00614A88" w:rsidRPr="00790EC7">
        <w:rPr>
          <w:rFonts w:ascii="Book Antiqua" w:hAnsi="Book Antiqua" w:cstheme="majorBidi"/>
          <w:sz w:val="24"/>
          <w:szCs w:val="24"/>
          <w:lang w:eastAsia="zh-CN"/>
        </w:rPr>
        <w:t>-</w:t>
      </w:r>
      <w:r w:rsidRPr="00790EC7">
        <w:rPr>
          <w:rFonts w:ascii="Book Antiqua" w:hAnsi="Book Antiqua" w:cstheme="majorBidi"/>
          <w:sz w:val="24"/>
          <w:szCs w:val="24"/>
        </w:rPr>
        <w:t xml:space="preserve"> Kansas City School of Medicine, Kansas City, MO 64108, United States</w:t>
      </w:r>
    </w:p>
    <w:p w:rsidR="00022B85" w:rsidRPr="00790EC7" w:rsidRDefault="00022B85" w:rsidP="0048088C">
      <w:pPr>
        <w:spacing w:after="0" w:line="360" w:lineRule="auto"/>
        <w:jc w:val="both"/>
        <w:rPr>
          <w:rFonts w:ascii="Book Antiqua" w:hAnsi="Book Antiqua" w:cstheme="majorBidi"/>
          <w:sz w:val="24"/>
          <w:szCs w:val="24"/>
        </w:rPr>
      </w:pPr>
    </w:p>
    <w:p w:rsidR="00022B85" w:rsidRPr="00790EC7" w:rsidRDefault="00022B85" w:rsidP="0048088C">
      <w:pPr>
        <w:spacing w:after="0" w:line="360" w:lineRule="auto"/>
        <w:jc w:val="both"/>
        <w:rPr>
          <w:rFonts w:ascii="Book Antiqua" w:hAnsi="Book Antiqua" w:cstheme="majorBidi"/>
          <w:sz w:val="24"/>
          <w:szCs w:val="24"/>
        </w:rPr>
      </w:pPr>
      <w:r w:rsidRPr="00790EC7">
        <w:rPr>
          <w:rFonts w:ascii="Book Antiqua" w:hAnsi="Book Antiqua" w:cstheme="majorBidi"/>
          <w:b/>
          <w:sz w:val="24"/>
          <w:szCs w:val="24"/>
        </w:rPr>
        <w:t xml:space="preserve">Addison </w:t>
      </w:r>
      <w:proofErr w:type="spellStart"/>
      <w:r w:rsidRPr="00790EC7">
        <w:rPr>
          <w:rFonts w:ascii="Book Antiqua" w:hAnsi="Book Antiqua" w:cstheme="majorBidi"/>
          <w:b/>
          <w:sz w:val="24"/>
          <w:szCs w:val="24"/>
        </w:rPr>
        <w:t>Tolentino</w:t>
      </w:r>
      <w:proofErr w:type="spellEnd"/>
      <w:r w:rsidRPr="00790EC7">
        <w:rPr>
          <w:rFonts w:ascii="Book Antiqua" w:hAnsi="Book Antiqua" w:cstheme="majorBidi"/>
          <w:b/>
          <w:sz w:val="24"/>
          <w:szCs w:val="24"/>
        </w:rPr>
        <w:t>,</w:t>
      </w:r>
      <w:r w:rsidRPr="00790EC7">
        <w:rPr>
          <w:rFonts w:ascii="Book Antiqua" w:hAnsi="Book Antiqua" w:cstheme="majorBidi"/>
          <w:sz w:val="24"/>
          <w:szCs w:val="24"/>
        </w:rPr>
        <w:t xml:space="preserve"> Saint Luke</w:t>
      </w:r>
      <w:r w:rsidR="00614A88" w:rsidRPr="00790EC7">
        <w:rPr>
          <w:rFonts w:ascii="Book Antiqua" w:hAnsi="Book Antiqua" w:cstheme="majorBidi"/>
          <w:sz w:val="24"/>
          <w:szCs w:val="24"/>
          <w:lang w:eastAsia="zh-CN"/>
        </w:rPr>
        <w:t>’</w:t>
      </w:r>
      <w:r w:rsidRPr="00790EC7">
        <w:rPr>
          <w:rFonts w:ascii="Book Antiqua" w:hAnsi="Book Antiqua" w:cstheme="majorBidi"/>
          <w:sz w:val="24"/>
          <w:szCs w:val="24"/>
        </w:rPr>
        <w:t xml:space="preserve">s Cancer Specialists, Saint Luke’s Hospital of Kansas City, Kansas City, MO 64111, United States </w:t>
      </w:r>
    </w:p>
    <w:p w:rsidR="00022B85" w:rsidRPr="00790EC7" w:rsidRDefault="00022B85" w:rsidP="0048088C">
      <w:pPr>
        <w:spacing w:after="0" w:line="360" w:lineRule="auto"/>
        <w:jc w:val="both"/>
        <w:rPr>
          <w:rFonts w:ascii="Book Antiqua" w:hAnsi="Book Antiqua" w:cstheme="majorBidi"/>
          <w:sz w:val="24"/>
          <w:szCs w:val="24"/>
        </w:rPr>
      </w:pPr>
    </w:p>
    <w:p w:rsidR="00022B85" w:rsidRPr="00790EC7" w:rsidRDefault="00022B85" w:rsidP="0048088C">
      <w:pPr>
        <w:spacing w:after="0" w:line="360" w:lineRule="auto"/>
        <w:jc w:val="both"/>
        <w:rPr>
          <w:rFonts w:ascii="Book Antiqua" w:hAnsi="Book Antiqua" w:cstheme="majorBidi"/>
          <w:sz w:val="24"/>
          <w:szCs w:val="24"/>
        </w:rPr>
      </w:pPr>
      <w:proofErr w:type="spellStart"/>
      <w:r w:rsidRPr="00790EC7">
        <w:rPr>
          <w:rFonts w:ascii="Book Antiqua" w:hAnsi="Book Antiqua" w:cstheme="majorBidi"/>
          <w:b/>
          <w:sz w:val="24"/>
          <w:szCs w:val="24"/>
        </w:rPr>
        <w:t>Sakher</w:t>
      </w:r>
      <w:proofErr w:type="spellEnd"/>
      <w:r w:rsidRPr="00790EC7">
        <w:rPr>
          <w:rFonts w:ascii="Book Antiqua" w:hAnsi="Book Antiqua" w:cstheme="majorBidi"/>
          <w:b/>
          <w:sz w:val="24"/>
          <w:szCs w:val="24"/>
        </w:rPr>
        <w:t xml:space="preserve"> </w:t>
      </w:r>
      <w:proofErr w:type="spellStart"/>
      <w:r w:rsidRPr="00790EC7">
        <w:rPr>
          <w:rFonts w:ascii="Book Antiqua" w:hAnsi="Book Antiqua" w:cstheme="majorBidi"/>
          <w:b/>
          <w:sz w:val="24"/>
          <w:szCs w:val="24"/>
        </w:rPr>
        <w:t>Albadarin</w:t>
      </w:r>
      <w:proofErr w:type="spellEnd"/>
      <w:r w:rsidRPr="00790EC7">
        <w:rPr>
          <w:rFonts w:ascii="Book Antiqua" w:hAnsi="Book Antiqua" w:cstheme="majorBidi"/>
          <w:b/>
          <w:sz w:val="24"/>
          <w:szCs w:val="24"/>
        </w:rPr>
        <w:t>,</w:t>
      </w:r>
      <w:r w:rsidRPr="00790EC7">
        <w:rPr>
          <w:rFonts w:ascii="Book Antiqua" w:hAnsi="Book Antiqua" w:cstheme="majorBidi"/>
          <w:sz w:val="24"/>
          <w:szCs w:val="24"/>
        </w:rPr>
        <w:t xml:space="preserve"> Division of Gastroenterology, University of Missouri </w:t>
      </w:r>
      <w:r w:rsidR="00614A88" w:rsidRPr="00790EC7">
        <w:rPr>
          <w:rFonts w:ascii="Book Antiqua" w:hAnsi="Book Antiqua" w:cstheme="majorBidi"/>
          <w:sz w:val="24"/>
          <w:szCs w:val="24"/>
          <w:lang w:eastAsia="zh-CN"/>
        </w:rPr>
        <w:t>-</w:t>
      </w:r>
      <w:r w:rsidRPr="00790EC7">
        <w:rPr>
          <w:rFonts w:ascii="Book Antiqua" w:hAnsi="Book Antiqua" w:cstheme="majorBidi"/>
          <w:sz w:val="24"/>
          <w:szCs w:val="24"/>
        </w:rPr>
        <w:t xml:space="preserve"> Kansas City School of Medicine, Kansas City, MO 64108, United States </w:t>
      </w:r>
    </w:p>
    <w:p w:rsidR="00614A88" w:rsidRPr="00790EC7" w:rsidRDefault="00022B85" w:rsidP="0048088C">
      <w:pPr>
        <w:spacing w:after="0" w:line="360" w:lineRule="auto"/>
        <w:jc w:val="both"/>
        <w:rPr>
          <w:rFonts w:ascii="Book Antiqua" w:hAnsi="Book Antiqua" w:cstheme="majorBidi"/>
          <w:sz w:val="24"/>
          <w:szCs w:val="24"/>
          <w:lang w:eastAsia="zh-CN"/>
        </w:rPr>
      </w:pPr>
      <w:r w:rsidRPr="00790EC7">
        <w:rPr>
          <w:rFonts w:ascii="Book Antiqua" w:hAnsi="Book Antiqua" w:cstheme="majorBidi"/>
          <w:sz w:val="24"/>
          <w:szCs w:val="24"/>
        </w:rPr>
        <w:t xml:space="preserve"> </w:t>
      </w:r>
    </w:p>
    <w:p w:rsidR="00022B85" w:rsidRPr="00790EC7" w:rsidRDefault="00614A88" w:rsidP="0048088C">
      <w:pPr>
        <w:spacing w:after="0" w:line="360" w:lineRule="auto"/>
        <w:jc w:val="both"/>
        <w:rPr>
          <w:rFonts w:ascii="Book Antiqua" w:hAnsi="Book Antiqua" w:cstheme="majorBidi"/>
          <w:sz w:val="24"/>
          <w:szCs w:val="24"/>
        </w:rPr>
      </w:pPr>
      <w:r w:rsidRPr="00790EC7">
        <w:rPr>
          <w:rFonts w:ascii="Book Antiqua" w:hAnsi="Book Antiqua"/>
          <w:b/>
          <w:sz w:val="24"/>
          <w:szCs w:val="24"/>
        </w:rPr>
        <w:t>Author contributions:</w:t>
      </w:r>
      <w:r w:rsidR="00022B85" w:rsidRPr="00790EC7">
        <w:rPr>
          <w:rFonts w:ascii="Book Antiqua" w:hAnsi="Book Antiqua" w:cstheme="majorBidi"/>
          <w:b/>
          <w:bCs/>
          <w:sz w:val="24"/>
          <w:szCs w:val="24"/>
        </w:rPr>
        <w:t xml:space="preserve"> </w:t>
      </w:r>
      <w:proofErr w:type="spellStart"/>
      <w:r w:rsidR="00022B85" w:rsidRPr="00790EC7">
        <w:rPr>
          <w:rFonts w:ascii="Book Antiqua" w:hAnsi="Book Antiqua" w:cstheme="majorBidi"/>
          <w:sz w:val="24"/>
          <w:szCs w:val="24"/>
        </w:rPr>
        <w:t>Qasrawi</w:t>
      </w:r>
      <w:proofErr w:type="spellEnd"/>
      <w:r w:rsidR="00022B85" w:rsidRPr="00790EC7">
        <w:rPr>
          <w:rFonts w:ascii="Book Antiqua" w:hAnsi="Book Antiqua" w:cstheme="majorBidi"/>
          <w:sz w:val="24"/>
          <w:szCs w:val="24"/>
        </w:rPr>
        <w:t xml:space="preserve"> A wrote the manuscript; </w:t>
      </w:r>
      <w:proofErr w:type="spellStart"/>
      <w:r w:rsidR="00022B85" w:rsidRPr="00790EC7">
        <w:rPr>
          <w:rFonts w:ascii="Book Antiqua" w:hAnsi="Book Antiqua" w:cstheme="majorBidi"/>
          <w:sz w:val="24"/>
          <w:szCs w:val="24"/>
        </w:rPr>
        <w:t>Tolentino</w:t>
      </w:r>
      <w:proofErr w:type="spellEnd"/>
      <w:r w:rsidR="00022B85" w:rsidRPr="00790EC7">
        <w:rPr>
          <w:rFonts w:ascii="Book Antiqua" w:hAnsi="Book Antiqua" w:cstheme="majorBidi"/>
          <w:sz w:val="24"/>
          <w:szCs w:val="24"/>
        </w:rPr>
        <w:t xml:space="preserve"> A reviewed, modified and edited the manuscript; Abu </w:t>
      </w:r>
      <w:proofErr w:type="spellStart"/>
      <w:r w:rsidR="00022B85" w:rsidRPr="00790EC7">
        <w:rPr>
          <w:rFonts w:ascii="Book Antiqua" w:hAnsi="Book Antiqua" w:cstheme="majorBidi"/>
          <w:sz w:val="24"/>
          <w:szCs w:val="24"/>
        </w:rPr>
        <w:t>Ghanimeh</w:t>
      </w:r>
      <w:proofErr w:type="spellEnd"/>
      <w:r w:rsidR="00022B85" w:rsidRPr="00790EC7">
        <w:rPr>
          <w:rFonts w:ascii="Book Antiqua" w:hAnsi="Book Antiqua" w:cstheme="majorBidi"/>
          <w:sz w:val="24"/>
          <w:szCs w:val="24"/>
        </w:rPr>
        <w:t xml:space="preserve"> M and </w:t>
      </w:r>
      <w:proofErr w:type="spellStart"/>
      <w:r w:rsidR="00022B85" w:rsidRPr="00790EC7">
        <w:rPr>
          <w:rFonts w:ascii="Book Antiqua" w:hAnsi="Book Antiqua" w:cstheme="majorBidi"/>
          <w:sz w:val="24"/>
          <w:szCs w:val="24"/>
        </w:rPr>
        <w:t>Abughanimeh</w:t>
      </w:r>
      <w:proofErr w:type="spellEnd"/>
      <w:r w:rsidR="00022B85" w:rsidRPr="00790EC7">
        <w:rPr>
          <w:rFonts w:ascii="Book Antiqua" w:hAnsi="Book Antiqua" w:cstheme="majorBidi"/>
          <w:sz w:val="24"/>
          <w:szCs w:val="24"/>
        </w:rPr>
        <w:t xml:space="preserve"> O contributed to the literature review; </w:t>
      </w:r>
      <w:proofErr w:type="spellStart"/>
      <w:r w:rsidR="00022B85" w:rsidRPr="00790EC7">
        <w:rPr>
          <w:rFonts w:ascii="Book Antiqua" w:hAnsi="Book Antiqua" w:cstheme="majorBidi"/>
          <w:sz w:val="24"/>
          <w:szCs w:val="24"/>
        </w:rPr>
        <w:t>Albadarin</w:t>
      </w:r>
      <w:proofErr w:type="spellEnd"/>
      <w:r w:rsidR="00022B85" w:rsidRPr="00790EC7">
        <w:rPr>
          <w:rFonts w:ascii="Book Antiqua" w:hAnsi="Book Antiqua" w:cstheme="majorBidi"/>
          <w:sz w:val="24"/>
          <w:szCs w:val="24"/>
        </w:rPr>
        <w:t xml:space="preserve"> S performed the endoscopy, provided the images and wrote up the endoscopic findings.</w:t>
      </w:r>
      <w:r w:rsidR="00790EC7">
        <w:rPr>
          <w:rFonts w:ascii="Book Antiqua" w:hAnsi="Book Antiqua" w:cstheme="majorBidi"/>
          <w:sz w:val="24"/>
          <w:szCs w:val="24"/>
        </w:rPr>
        <w:t xml:space="preserve"> </w:t>
      </w:r>
    </w:p>
    <w:p w:rsidR="00022B85" w:rsidRPr="00790EC7" w:rsidRDefault="00022B85" w:rsidP="0048088C">
      <w:pPr>
        <w:autoSpaceDE w:val="0"/>
        <w:autoSpaceDN w:val="0"/>
        <w:adjustRightInd w:val="0"/>
        <w:spacing w:after="0" w:line="360" w:lineRule="auto"/>
        <w:jc w:val="both"/>
        <w:rPr>
          <w:rFonts w:ascii="Book Antiqua" w:hAnsi="Book Antiqua" w:cs="Book Antiqua"/>
          <w:sz w:val="24"/>
          <w:szCs w:val="24"/>
        </w:rPr>
      </w:pPr>
    </w:p>
    <w:p w:rsidR="00BE4504" w:rsidRPr="00790EC7" w:rsidRDefault="00BE4504" w:rsidP="0048088C">
      <w:pPr>
        <w:spacing w:after="0" w:line="360" w:lineRule="auto"/>
        <w:jc w:val="both"/>
        <w:rPr>
          <w:rFonts w:ascii="Book Antiqua" w:hAnsi="Book Antiqua" w:cstheme="majorBidi"/>
          <w:sz w:val="24"/>
          <w:szCs w:val="24"/>
          <w:lang w:eastAsia="zh-CN"/>
        </w:rPr>
      </w:pPr>
      <w:r w:rsidRPr="00790EC7">
        <w:rPr>
          <w:rFonts w:ascii="Book Antiqua" w:hAnsi="Book Antiqua"/>
          <w:b/>
          <w:sz w:val="24"/>
          <w:szCs w:val="24"/>
        </w:rPr>
        <w:t>Institutional review board statement</w:t>
      </w:r>
      <w:r w:rsidRPr="00790EC7">
        <w:rPr>
          <w:rFonts w:ascii="Book Antiqua" w:hAnsi="Book Antiqua"/>
          <w:b/>
          <w:iCs/>
          <w:sz w:val="24"/>
          <w:szCs w:val="24"/>
        </w:rPr>
        <w:t xml:space="preserve">: </w:t>
      </w:r>
      <w:r w:rsidRPr="00790EC7">
        <w:rPr>
          <w:rFonts w:ascii="Book Antiqua" w:hAnsi="Book Antiqua" w:cstheme="majorBidi"/>
          <w:sz w:val="24"/>
          <w:szCs w:val="24"/>
        </w:rPr>
        <w:t xml:space="preserve">This case report was exempt from the Internal Review Board standards of University of Missouri </w:t>
      </w:r>
      <w:r w:rsidRPr="00790EC7">
        <w:rPr>
          <w:rFonts w:ascii="Book Antiqua" w:hAnsi="Book Antiqua" w:cstheme="majorBidi"/>
          <w:sz w:val="24"/>
          <w:szCs w:val="24"/>
          <w:lang w:eastAsia="zh-CN"/>
        </w:rPr>
        <w:t>-</w:t>
      </w:r>
      <w:r w:rsidRPr="00790EC7">
        <w:rPr>
          <w:rFonts w:ascii="Book Antiqua" w:hAnsi="Book Antiqua" w:cstheme="majorBidi"/>
          <w:sz w:val="24"/>
          <w:szCs w:val="24"/>
        </w:rPr>
        <w:t xml:space="preserve"> Kansas City School of Medicine and Saint Luke’s Hospital of Kansas City.</w:t>
      </w:r>
    </w:p>
    <w:p w:rsidR="00BE4504" w:rsidRPr="00790EC7" w:rsidRDefault="00BE4504" w:rsidP="0048088C">
      <w:pPr>
        <w:spacing w:after="0" w:line="360" w:lineRule="auto"/>
        <w:jc w:val="both"/>
        <w:rPr>
          <w:rFonts w:ascii="Book Antiqua" w:hAnsi="Book Antiqua"/>
          <w:b/>
          <w:sz w:val="24"/>
          <w:szCs w:val="24"/>
          <w:lang w:eastAsia="zh-CN"/>
        </w:rPr>
      </w:pPr>
    </w:p>
    <w:p w:rsidR="00BE4504" w:rsidRPr="00790EC7" w:rsidRDefault="00BE4504" w:rsidP="0048088C">
      <w:pPr>
        <w:spacing w:after="0" w:line="360" w:lineRule="auto"/>
        <w:jc w:val="both"/>
        <w:rPr>
          <w:rFonts w:ascii="Book Antiqua" w:hAnsi="Book Antiqua"/>
          <w:sz w:val="24"/>
          <w:szCs w:val="24"/>
          <w:lang w:eastAsia="zh-CN"/>
        </w:rPr>
      </w:pPr>
      <w:r w:rsidRPr="00790EC7">
        <w:rPr>
          <w:rFonts w:ascii="Book Antiqua" w:hAnsi="Book Antiqua"/>
          <w:b/>
          <w:sz w:val="24"/>
          <w:szCs w:val="24"/>
        </w:rPr>
        <w:t>Informed consent statement</w:t>
      </w:r>
      <w:r w:rsidRPr="00790EC7">
        <w:rPr>
          <w:rFonts w:ascii="Book Antiqua" w:hAnsi="Book Antiqua"/>
          <w:b/>
          <w:iCs/>
          <w:sz w:val="24"/>
          <w:szCs w:val="24"/>
        </w:rPr>
        <w:t xml:space="preserve">: </w:t>
      </w:r>
      <w:r w:rsidRPr="00790EC7">
        <w:rPr>
          <w:rFonts w:ascii="Book Antiqua" w:hAnsi="Book Antiqua" w:cstheme="majorBidi"/>
          <w:sz w:val="24"/>
          <w:szCs w:val="24"/>
        </w:rPr>
        <w:t xml:space="preserve">The patient provided verbal informed consent for the publication of the contents of the manuscript before her death, </w:t>
      </w:r>
      <w:r w:rsidRPr="00790EC7">
        <w:rPr>
          <w:rFonts w:ascii="Book Antiqua" w:hAnsi="Book Antiqua" w:cs="Book Antiqua"/>
          <w:sz w:val="24"/>
          <w:szCs w:val="24"/>
        </w:rPr>
        <w:t xml:space="preserve">authorizing use and disclosure of her protected health information. </w:t>
      </w:r>
      <w:r w:rsidRPr="00790EC7">
        <w:rPr>
          <w:rFonts w:ascii="Book Antiqua" w:hAnsi="Book Antiqua"/>
          <w:sz w:val="24"/>
          <w:szCs w:val="24"/>
        </w:rPr>
        <w:t xml:space="preserve">Personal details have been </w:t>
      </w:r>
      <w:proofErr w:type="spellStart"/>
      <w:r w:rsidRPr="00790EC7">
        <w:rPr>
          <w:rFonts w:ascii="Book Antiqua" w:hAnsi="Book Antiqua"/>
          <w:sz w:val="24"/>
          <w:szCs w:val="24"/>
        </w:rPr>
        <w:t>anonymized</w:t>
      </w:r>
      <w:proofErr w:type="spellEnd"/>
      <w:r w:rsidRPr="00790EC7">
        <w:rPr>
          <w:rFonts w:ascii="Book Antiqua" w:hAnsi="Book Antiqua"/>
          <w:sz w:val="24"/>
          <w:szCs w:val="24"/>
        </w:rPr>
        <w:t xml:space="preserve"> to protect her identity.</w:t>
      </w:r>
      <w:r w:rsidR="00790EC7">
        <w:rPr>
          <w:rFonts w:ascii="Book Antiqua" w:hAnsi="Book Antiqua"/>
          <w:sz w:val="24"/>
          <w:szCs w:val="24"/>
        </w:rPr>
        <w:t xml:space="preserve"> </w:t>
      </w:r>
    </w:p>
    <w:p w:rsidR="00BE4504" w:rsidRPr="00790EC7" w:rsidRDefault="00BE4504" w:rsidP="0048088C">
      <w:pPr>
        <w:spacing w:after="0" w:line="360" w:lineRule="auto"/>
        <w:jc w:val="both"/>
        <w:rPr>
          <w:rFonts w:ascii="Book Antiqua" w:hAnsi="Book Antiqua"/>
          <w:b/>
          <w:sz w:val="24"/>
          <w:szCs w:val="24"/>
          <w:lang w:eastAsia="zh-CN"/>
        </w:rPr>
      </w:pPr>
    </w:p>
    <w:p w:rsidR="00BE4504" w:rsidRPr="00790EC7" w:rsidRDefault="00BE4504" w:rsidP="0048088C">
      <w:pPr>
        <w:spacing w:after="0" w:line="360" w:lineRule="auto"/>
        <w:jc w:val="both"/>
        <w:rPr>
          <w:rFonts w:ascii="Book Antiqua" w:hAnsi="Book Antiqua"/>
          <w:b/>
          <w:sz w:val="24"/>
          <w:szCs w:val="24"/>
        </w:rPr>
      </w:pPr>
      <w:r w:rsidRPr="00790EC7">
        <w:rPr>
          <w:rFonts w:ascii="Book Antiqua" w:hAnsi="Book Antiqua"/>
          <w:b/>
          <w:sz w:val="24"/>
          <w:szCs w:val="24"/>
        </w:rPr>
        <w:t>Conflict-of-interest statement</w:t>
      </w:r>
      <w:r w:rsidRPr="00790EC7">
        <w:rPr>
          <w:rFonts w:ascii="Book Antiqua" w:hAnsi="Book Antiqua" w:cs="TimesNewRomanPS-BoldItalicMT"/>
          <w:b/>
          <w:iCs/>
          <w:sz w:val="24"/>
          <w:szCs w:val="24"/>
        </w:rPr>
        <w:t xml:space="preserve">: </w:t>
      </w:r>
      <w:r w:rsidRPr="00790EC7">
        <w:rPr>
          <w:rFonts w:ascii="Book Antiqua" w:hAnsi="Book Antiqua" w:cs="Book Antiqua"/>
          <w:sz w:val="24"/>
          <w:szCs w:val="24"/>
        </w:rPr>
        <w:t>The authors have no competing interests to declare. </w:t>
      </w:r>
    </w:p>
    <w:p w:rsidR="00BE4504" w:rsidRPr="00790EC7" w:rsidRDefault="00BE4504" w:rsidP="0048088C">
      <w:pPr>
        <w:adjustRightInd w:val="0"/>
        <w:snapToGrid w:val="0"/>
        <w:spacing w:after="0" w:line="360" w:lineRule="auto"/>
        <w:jc w:val="both"/>
        <w:rPr>
          <w:rFonts w:ascii="Book Antiqua" w:hAnsi="Book Antiqua"/>
          <w:sz w:val="24"/>
          <w:szCs w:val="24"/>
        </w:rPr>
      </w:pPr>
    </w:p>
    <w:p w:rsidR="00BE4504" w:rsidRPr="00790EC7" w:rsidRDefault="00BE4504" w:rsidP="0048088C">
      <w:pPr>
        <w:adjustRightInd w:val="0"/>
        <w:snapToGrid w:val="0"/>
        <w:spacing w:after="0" w:line="360" w:lineRule="auto"/>
        <w:jc w:val="both"/>
        <w:rPr>
          <w:rFonts w:ascii="Book Antiqua" w:hAnsi="Book Antiqua"/>
          <w:sz w:val="24"/>
          <w:szCs w:val="24"/>
        </w:rPr>
      </w:pPr>
      <w:r w:rsidRPr="00790EC7">
        <w:rPr>
          <w:rFonts w:ascii="Book Antiqua" w:hAnsi="Book Antiqua"/>
          <w:b/>
          <w:sz w:val="24"/>
          <w:szCs w:val="24"/>
        </w:rPr>
        <w:t xml:space="preserve">Open-Access: </w:t>
      </w:r>
      <w:r w:rsidRPr="00790EC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90EC7">
          <w:rPr>
            <w:rStyle w:val="Hyperlink"/>
            <w:rFonts w:ascii="Book Antiqua" w:hAnsi="Book Antiqua"/>
            <w:color w:val="auto"/>
            <w:sz w:val="24"/>
            <w:szCs w:val="24"/>
            <w:u w:val="none"/>
          </w:rPr>
          <w:t>http://creativecommons.org/licenses/by-nc/4.0/</w:t>
        </w:r>
      </w:hyperlink>
    </w:p>
    <w:p w:rsidR="00022B85" w:rsidRPr="00790EC7" w:rsidRDefault="00022B85" w:rsidP="0048088C">
      <w:pPr>
        <w:spacing w:after="0" w:line="360" w:lineRule="auto"/>
        <w:jc w:val="both"/>
        <w:rPr>
          <w:rFonts w:ascii="Book Antiqua" w:hAnsi="Book Antiqua"/>
          <w:b/>
          <w:sz w:val="24"/>
          <w:szCs w:val="24"/>
        </w:rPr>
      </w:pPr>
    </w:p>
    <w:p w:rsidR="00022B85" w:rsidRPr="00790EC7" w:rsidRDefault="00BE4504" w:rsidP="0048088C">
      <w:pPr>
        <w:autoSpaceDE w:val="0"/>
        <w:autoSpaceDN w:val="0"/>
        <w:adjustRightInd w:val="0"/>
        <w:spacing w:after="0" w:line="360" w:lineRule="auto"/>
        <w:jc w:val="both"/>
        <w:rPr>
          <w:rFonts w:ascii="Book Antiqua" w:eastAsia="宋体" w:hAnsi="Book Antiqua" w:cs="宋体"/>
          <w:sz w:val="24"/>
          <w:szCs w:val="24"/>
          <w:lang w:eastAsia="zh-CN"/>
        </w:rPr>
      </w:pPr>
      <w:r w:rsidRPr="00790EC7">
        <w:rPr>
          <w:rFonts w:ascii="Book Antiqua" w:eastAsia="宋体" w:hAnsi="Book Antiqua" w:cs="宋体"/>
          <w:b/>
          <w:sz w:val="24"/>
          <w:szCs w:val="24"/>
        </w:rPr>
        <w:t>Manuscript source:</w:t>
      </w:r>
      <w:r w:rsidRPr="00790EC7">
        <w:rPr>
          <w:rFonts w:ascii="Book Antiqua" w:eastAsia="宋体" w:hAnsi="Book Antiqua" w:cs="宋体"/>
          <w:sz w:val="24"/>
          <w:szCs w:val="24"/>
        </w:rPr>
        <w:t> Unsolicited manuscript</w:t>
      </w:r>
    </w:p>
    <w:p w:rsidR="00BE4504" w:rsidRPr="00790EC7" w:rsidRDefault="00BE4504" w:rsidP="0048088C">
      <w:pPr>
        <w:autoSpaceDE w:val="0"/>
        <w:autoSpaceDN w:val="0"/>
        <w:adjustRightInd w:val="0"/>
        <w:spacing w:after="0" w:line="360" w:lineRule="auto"/>
        <w:jc w:val="both"/>
        <w:rPr>
          <w:rFonts w:ascii="Book Antiqua" w:hAnsi="Book Antiqua" w:cs="Book Antiqua"/>
          <w:sz w:val="24"/>
          <w:szCs w:val="24"/>
          <w:lang w:eastAsia="zh-CN"/>
        </w:rPr>
      </w:pPr>
    </w:p>
    <w:p w:rsidR="00022B85" w:rsidRPr="00790EC7" w:rsidRDefault="00614A88" w:rsidP="0048088C">
      <w:pPr>
        <w:autoSpaceDE w:val="0"/>
        <w:autoSpaceDN w:val="0"/>
        <w:adjustRightInd w:val="0"/>
        <w:spacing w:after="0" w:line="360" w:lineRule="auto"/>
        <w:jc w:val="both"/>
        <w:rPr>
          <w:rFonts w:ascii="Book Antiqua" w:hAnsi="Book Antiqua" w:cs="Book Antiqua"/>
          <w:sz w:val="24"/>
          <w:szCs w:val="24"/>
        </w:rPr>
      </w:pPr>
      <w:r w:rsidRPr="00790EC7">
        <w:rPr>
          <w:rFonts w:ascii="Book Antiqua" w:hAnsi="Book Antiqua"/>
          <w:b/>
          <w:sz w:val="24"/>
          <w:szCs w:val="24"/>
        </w:rPr>
        <w:t>Correspondence to:</w:t>
      </w:r>
      <w:r w:rsidR="00022B85" w:rsidRPr="00790EC7">
        <w:rPr>
          <w:rFonts w:ascii="Book Antiqua" w:hAnsi="Book Antiqua" w:cs="Book Antiqua"/>
          <w:sz w:val="24"/>
          <w:szCs w:val="24"/>
        </w:rPr>
        <w:t xml:space="preserve"> </w:t>
      </w:r>
      <w:proofErr w:type="spellStart"/>
      <w:r w:rsidR="00022B85" w:rsidRPr="00790EC7">
        <w:rPr>
          <w:rFonts w:ascii="Book Antiqua" w:hAnsi="Book Antiqua" w:cs="Book Antiqua"/>
          <w:b/>
          <w:sz w:val="24"/>
          <w:szCs w:val="24"/>
        </w:rPr>
        <w:t>Ayman</w:t>
      </w:r>
      <w:proofErr w:type="spellEnd"/>
      <w:r w:rsidR="00022B85" w:rsidRPr="00790EC7">
        <w:rPr>
          <w:rFonts w:ascii="Book Antiqua" w:hAnsi="Book Antiqua" w:cs="Book Antiqua"/>
          <w:b/>
          <w:sz w:val="24"/>
          <w:szCs w:val="24"/>
        </w:rPr>
        <w:t xml:space="preserve"> </w:t>
      </w:r>
      <w:proofErr w:type="spellStart"/>
      <w:r w:rsidR="00022B85" w:rsidRPr="00790EC7">
        <w:rPr>
          <w:rFonts w:ascii="Book Antiqua" w:hAnsi="Book Antiqua" w:cs="Book Antiqua"/>
          <w:b/>
          <w:sz w:val="24"/>
          <w:szCs w:val="24"/>
        </w:rPr>
        <w:t>Qasrawi</w:t>
      </w:r>
      <w:proofErr w:type="spellEnd"/>
      <w:r w:rsidR="00022B85" w:rsidRPr="00790EC7">
        <w:rPr>
          <w:rFonts w:ascii="Book Antiqua" w:hAnsi="Book Antiqua" w:cs="Book Antiqua"/>
          <w:b/>
          <w:sz w:val="24"/>
          <w:szCs w:val="24"/>
        </w:rPr>
        <w:t>, MD,</w:t>
      </w:r>
      <w:r w:rsidR="00022B85" w:rsidRPr="00790EC7">
        <w:rPr>
          <w:rFonts w:ascii="Book Antiqua" w:hAnsi="Book Antiqua" w:cs="Book Antiqua"/>
          <w:sz w:val="24"/>
          <w:szCs w:val="24"/>
        </w:rPr>
        <w:t xml:space="preserve"> </w:t>
      </w:r>
      <w:r w:rsidR="004433B5" w:rsidRPr="00790EC7">
        <w:rPr>
          <w:rFonts w:ascii="Book Antiqua" w:hAnsi="Book Antiqua" w:cs="Book Antiqua"/>
          <w:sz w:val="24"/>
          <w:szCs w:val="24"/>
        </w:rPr>
        <w:t>Department</w:t>
      </w:r>
      <w:r w:rsidR="004433B5">
        <w:rPr>
          <w:rFonts w:ascii="Book Antiqua" w:hAnsi="Book Antiqua" w:cs="Book Antiqua" w:hint="eastAsia"/>
          <w:sz w:val="24"/>
          <w:szCs w:val="24"/>
          <w:lang w:eastAsia="zh-CN"/>
        </w:rPr>
        <w:t xml:space="preserve"> of </w:t>
      </w:r>
      <w:r w:rsidR="00022B85" w:rsidRPr="00790EC7">
        <w:rPr>
          <w:rFonts w:ascii="Book Antiqua" w:hAnsi="Book Antiqua" w:cs="Book Antiqua"/>
          <w:sz w:val="24"/>
          <w:szCs w:val="24"/>
        </w:rPr>
        <w:t xml:space="preserve">Internal Medicine, University of Missouri </w:t>
      </w:r>
      <w:r w:rsidRPr="00790EC7">
        <w:rPr>
          <w:rFonts w:ascii="Book Antiqua" w:hAnsi="Book Antiqua" w:cs="Book Antiqua"/>
          <w:sz w:val="24"/>
          <w:szCs w:val="24"/>
          <w:lang w:eastAsia="zh-CN"/>
        </w:rPr>
        <w:t>-</w:t>
      </w:r>
      <w:r w:rsidR="00022B85" w:rsidRPr="00790EC7">
        <w:rPr>
          <w:rFonts w:ascii="Book Antiqua" w:hAnsi="Book Antiqua" w:cs="Book Antiqua"/>
          <w:sz w:val="24"/>
          <w:szCs w:val="24"/>
        </w:rPr>
        <w:t xml:space="preserve"> Kansas City School of Medicine, 2411 Holmes Street, Kansas City, MO 64108, United States. qasrawia@umkc.edu </w:t>
      </w:r>
    </w:p>
    <w:p w:rsidR="00022B85" w:rsidRPr="00790EC7" w:rsidRDefault="00022B85" w:rsidP="0048088C">
      <w:pPr>
        <w:autoSpaceDE w:val="0"/>
        <w:autoSpaceDN w:val="0"/>
        <w:adjustRightInd w:val="0"/>
        <w:spacing w:after="0" w:line="360" w:lineRule="auto"/>
        <w:jc w:val="both"/>
        <w:rPr>
          <w:rFonts w:ascii="Book Antiqua" w:hAnsi="Book Antiqua" w:cs="Book Antiqua"/>
          <w:b/>
          <w:bCs/>
          <w:sz w:val="24"/>
          <w:szCs w:val="24"/>
        </w:rPr>
      </w:pPr>
      <w:r w:rsidRPr="00790EC7">
        <w:rPr>
          <w:rFonts w:ascii="Book Antiqua" w:hAnsi="Book Antiqua" w:cs="Book Antiqua"/>
          <w:b/>
          <w:bCs/>
          <w:sz w:val="24"/>
          <w:szCs w:val="24"/>
        </w:rPr>
        <w:t xml:space="preserve">Telephone: </w:t>
      </w:r>
      <w:r w:rsidRPr="00790EC7">
        <w:rPr>
          <w:rFonts w:ascii="Book Antiqua" w:hAnsi="Book Antiqua" w:cs="Book Antiqua"/>
          <w:sz w:val="24"/>
          <w:szCs w:val="24"/>
        </w:rPr>
        <w:t>+1</w:t>
      </w:r>
      <w:r w:rsidR="00614A88" w:rsidRPr="00790EC7">
        <w:rPr>
          <w:rFonts w:ascii="Book Antiqua" w:hAnsi="Book Antiqua" w:cs="Book Antiqua"/>
          <w:sz w:val="24"/>
          <w:szCs w:val="24"/>
          <w:lang w:eastAsia="zh-CN"/>
        </w:rPr>
        <w:t>-</w:t>
      </w:r>
      <w:r w:rsidRPr="00790EC7">
        <w:rPr>
          <w:rFonts w:ascii="Book Antiqua" w:hAnsi="Book Antiqua" w:cs="Book Antiqua"/>
          <w:sz w:val="24"/>
          <w:szCs w:val="24"/>
        </w:rPr>
        <w:t>816</w:t>
      </w:r>
      <w:r w:rsidR="00614A88" w:rsidRPr="00790EC7">
        <w:rPr>
          <w:rFonts w:ascii="Book Antiqua" w:hAnsi="Book Antiqua" w:cs="Book Antiqua"/>
          <w:sz w:val="24"/>
          <w:szCs w:val="24"/>
          <w:lang w:eastAsia="zh-CN"/>
        </w:rPr>
        <w:t>-</w:t>
      </w:r>
      <w:r w:rsidR="00614A88" w:rsidRPr="00790EC7">
        <w:rPr>
          <w:rFonts w:ascii="Book Antiqua" w:hAnsi="Book Antiqua" w:cs="Book Antiqua"/>
          <w:sz w:val="24"/>
          <w:szCs w:val="24"/>
        </w:rPr>
        <w:t>572</w:t>
      </w:r>
      <w:r w:rsidRPr="00790EC7">
        <w:rPr>
          <w:rFonts w:ascii="Book Antiqua" w:hAnsi="Book Antiqua" w:cs="Book Antiqua"/>
          <w:sz w:val="24"/>
          <w:szCs w:val="24"/>
        </w:rPr>
        <w:t xml:space="preserve">7576 </w:t>
      </w:r>
    </w:p>
    <w:p w:rsidR="00022B85" w:rsidRPr="00790EC7" w:rsidRDefault="00022B85" w:rsidP="0048088C">
      <w:pPr>
        <w:autoSpaceDE w:val="0"/>
        <w:autoSpaceDN w:val="0"/>
        <w:adjustRightInd w:val="0"/>
        <w:spacing w:after="0" w:line="360" w:lineRule="auto"/>
        <w:jc w:val="both"/>
        <w:rPr>
          <w:rFonts w:ascii="Book Antiqua" w:hAnsi="Book Antiqua" w:cs="Book Antiqua"/>
          <w:sz w:val="24"/>
          <w:szCs w:val="24"/>
          <w:lang w:eastAsia="zh-CN"/>
        </w:rPr>
      </w:pPr>
      <w:r w:rsidRPr="00790EC7">
        <w:rPr>
          <w:rFonts w:ascii="Book Antiqua" w:hAnsi="Book Antiqua" w:cs="Book Antiqua"/>
          <w:b/>
          <w:bCs/>
          <w:sz w:val="24"/>
          <w:szCs w:val="24"/>
        </w:rPr>
        <w:t>Fax:</w:t>
      </w:r>
      <w:r w:rsidR="00614A88" w:rsidRPr="00790EC7">
        <w:rPr>
          <w:rFonts w:ascii="Book Antiqua" w:hAnsi="Book Antiqua" w:cs="Book Antiqua"/>
          <w:sz w:val="24"/>
          <w:szCs w:val="24"/>
        </w:rPr>
        <w:t xml:space="preserve"> +1</w:t>
      </w:r>
      <w:r w:rsidR="00614A88" w:rsidRPr="00790EC7">
        <w:rPr>
          <w:rFonts w:ascii="Book Antiqua" w:hAnsi="Book Antiqua" w:cs="Book Antiqua"/>
          <w:sz w:val="24"/>
          <w:szCs w:val="24"/>
          <w:lang w:eastAsia="zh-CN"/>
        </w:rPr>
        <w:t>-</w:t>
      </w:r>
      <w:r w:rsidR="00614A88" w:rsidRPr="00790EC7">
        <w:rPr>
          <w:rFonts w:ascii="Book Antiqua" w:hAnsi="Book Antiqua" w:cs="Book Antiqua"/>
          <w:sz w:val="24"/>
          <w:szCs w:val="24"/>
        </w:rPr>
        <w:t>816</w:t>
      </w:r>
      <w:r w:rsidR="00614A88" w:rsidRPr="00790EC7">
        <w:rPr>
          <w:rFonts w:ascii="Book Antiqua" w:hAnsi="Book Antiqua" w:cs="Book Antiqua"/>
          <w:sz w:val="24"/>
          <w:szCs w:val="24"/>
          <w:lang w:eastAsia="zh-CN"/>
        </w:rPr>
        <w:t>-</w:t>
      </w:r>
      <w:r w:rsidR="00614A88" w:rsidRPr="00790EC7">
        <w:rPr>
          <w:rFonts w:ascii="Book Antiqua" w:hAnsi="Book Antiqua" w:cs="Book Antiqua"/>
          <w:sz w:val="24"/>
          <w:szCs w:val="24"/>
        </w:rPr>
        <w:t>932</w:t>
      </w:r>
      <w:r w:rsidRPr="00790EC7">
        <w:rPr>
          <w:rFonts w:ascii="Book Antiqua" w:hAnsi="Book Antiqua" w:cs="Book Antiqua"/>
          <w:sz w:val="24"/>
          <w:szCs w:val="24"/>
        </w:rPr>
        <w:t xml:space="preserve">5793 </w:t>
      </w:r>
    </w:p>
    <w:p w:rsidR="00BE4504" w:rsidRPr="00790EC7" w:rsidRDefault="00BE4504" w:rsidP="0048088C">
      <w:pPr>
        <w:autoSpaceDE w:val="0"/>
        <w:autoSpaceDN w:val="0"/>
        <w:adjustRightInd w:val="0"/>
        <w:spacing w:after="0" w:line="360" w:lineRule="auto"/>
        <w:jc w:val="both"/>
        <w:rPr>
          <w:rFonts w:ascii="Book Antiqua" w:hAnsi="Book Antiqua" w:cs="Book Antiqua"/>
          <w:sz w:val="24"/>
          <w:szCs w:val="24"/>
          <w:lang w:eastAsia="zh-CN"/>
        </w:rPr>
      </w:pPr>
    </w:p>
    <w:p w:rsidR="00BE4504" w:rsidRPr="00790EC7" w:rsidRDefault="00BE4504" w:rsidP="0048088C">
      <w:pPr>
        <w:spacing w:after="0" w:line="360" w:lineRule="auto"/>
        <w:jc w:val="both"/>
        <w:rPr>
          <w:rFonts w:ascii="Book Antiqua" w:hAnsi="Book Antiqua"/>
          <w:b/>
          <w:sz w:val="24"/>
          <w:szCs w:val="24"/>
        </w:rPr>
      </w:pPr>
      <w:r w:rsidRPr="00790EC7">
        <w:rPr>
          <w:rFonts w:ascii="Book Antiqua" w:hAnsi="Book Antiqua"/>
          <w:b/>
          <w:sz w:val="24"/>
          <w:szCs w:val="24"/>
        </w:rPr>
        <w:t>Received:</w:t>
      </w:r>
      <w:r w:rsidR="00790EC7" w:rsidRPr="00790EC7">
        <w:rPr>
          <w:rFonts w:ascii="Book Antiqua" w:hAnsi="Book Antiqua"/>
          <w:b/>
          <w:sz w:val="24"/>
          <w:szCs w:val="24"/>
          <w:lang w:eastAsia="zh-CN"/>
        </w:rPr>
        <w:t xml:space="preserve"> </w:t>
      </w:r>
      <w:r w:rsidR="00790EC7" w:rsidRPr="00790EC7">
        <w:rPr>
          <w:rFonts w:ascii="Book Antiqua" w:hAnsi="Book Antiqua"/>
          <w:sz w:val="24"/>
          <w:szCs w:val="24"/>
          <w:lang w:eastAsia="zh-CN"/>
        </w:rPr>
        <w:t>April 8, 2017</w:t>
      </w:r>
      <w:r w:rsidR="00790EC7">
        <w:rPr>
          <w:rFonts w:ascii="Book Antiqua" w:hAnsi="Book Antiqua"/>
          <w:sz w:val="24"/>
          <w:szCs w:val="24"/>
        </w:rPr>
        <w:t xml:space="preserve"> </w:t>
      </w:r>
    </w:p>
    <w:p w:rsidR="00BE4504" w:rsidRPr="00790EC7" w:rsidRDefault="00BE4504" w:rsidP="0048088C">
      <w:pPr>
        <w:spacing w:after="0" w:line="360" w:lineRule="auto"/>
        <w:jc w:val="both"/>
        <w:rPr>
          <w:rFonts w:ascii="Book Antiqua" w:hAnsi="Book Antiqua"/>
          <w:b/>
          <w:sz w:val="24"/>
          <w:szCs w:val="24"/>
        </w:rPr>
      </w:pPr>
      <w:r w:rsidRPr="00790EC7">
        <w:rPr>
          <w:rFonts w:ascii="Book Antiqua" w:hAnsi="Book Antiqua"/>
          <w:b/>
          <w:sz w:val="24"/>
          <w:szCs w:val="24"/>
        </w:rPr>
        <w:t>Peer-review started:</w:t>
      </w:r>
      <w:r w:rsidR="00790EC7" w:rsidRPr="00790EC7">
        <w:rPr>
          <w:rFonts w:ascii="Book Antiqua" w:hAnsi="Book Antiqua"/>
          <w:sz w:val="24"/>
          <w:szCs w:val="24"/>
          <w:lang w:eastAsia="zh-CN"/>
        </w:rPr>
        <w:t xml:space="preserve"> April 17, 2017</w:t>
      </w:r>
      <w:r w:rsidR="00790EC7">
        <w:rPr>
          <w:rFonts w:ascii="Book Antiqua" w:hAnsi="Book Antiqua"/>
          <w:sz w:val="24"/>
          <w:szCs w:val="24"/>
        </w:rPr>
        <w:t xml:space="preserve"> </w:t>
      </w:r>
    </w:p>
    <w:p w:rsidR="00BE4504" w:rsidRPr="00790EC7" w:rsidRDefault="00BE4504" w:rsidP="0048088C">
      <w:pPr>
        <w:spacing w:after="0" w:line="360" w:lineRule="auto"/>
        <w:jc w:val="both"/>
        <w:rPr>
          <w:rFonts w:ascii="Book Antiqua" w:hAnsi="Book Antiqua"/>
          <w:b/>
          <w:sz w:val="24"/>
          <w:szCs w:val="24"/>
          <w:lang w:eastAsia="zh-CN"/>
        </w:rPr>
      </w:pPr>
      <w:r w:rsidRPr="00790EC7">
        <w:rPr>
          <w:rFonts w:ascii="Book Antiqua" w:hAnsi="Book Antiqua"/>
          <w:b/>
          <w:sz w:val="24"/>
          <w:szCs w:val="24"/>
        </w:rPr>
        <w:t>First decision:</w:t>
      </w:r>
      <w:r w:rsidR="00790EC7" w:rsidRPr="00790EC7">
        <w:rPr>
          <w:rFonts w:ascii="Book Antiqua" w:hAnsi="Book Antiqua"/>
          <w:b/>
          <w:sz w:val="24"/>
          <w:szCs w:val="24"/>
          <w:lang w:eastAsia="zh-CN"/>
        </w:rPr>
        <w:t xml:space="preserve"> </w:t>
      </w:r>
      <w:r w:rsidR="00790EC7" w:rsidRPr="00790EC7">
        <w:rPr>
          <w:rFonts w:ascii="Book Antiqua" w:hAnsi="Book Antiqua"/>
          <w:sz w:val="24"/>
          <w:szCs w:val="24"/>
          <w:lang w:eastAsia="zh-CN"/>
        </w:rPr>
        <w:t>May 22, 2017</w:t>
      </w:r>
    </w:p>
    <w:p w:rsidR="00BE4504" w:rsidRPr="00790EC7" w:rsidRDefault="00BE4504" w:rsidP="0048088C">
      <w:pPr>
        <w:spacing w:after="0" w:line="360" w:lineRule="auto"/>
        <w:jc w:val="both"/>
        <w:rPr>
          <w:rFonts w:ascii="Book Antiqua" w:hAnsi="Book Antiqua"/>
          <w:b/>
          <w:sz w:val="24"/>
          <w:szCs w:val="24"/>
        </w:rPr>
      </w:pPr>
      <w:r w:rsidRPr="00790EC7">
        <w:rPr>
          <w:rFonts w:ascii="Book Antiqua" w:hAnsi="Book Antiqua"/>
          <w:b/>
          <w:sz w:val="24"/>
          <w:szCs w:val="24"/>
        </w:rPr>
        <w:t>Revised:</w:t>
      </w:r>
      <w:r w:rsidR="00790EC7" w:rsidRPr="00790EC7">
        <w:rPr>
          <w:rFonts w:ascii="Book Antiqua" w:hAnsi="Book Antiqua"/>
          <w:sz w:val="24"/>
          <w:szCs w:val="24"/>
          <w:lang w:eastAsia="zh-CN"/>
        </w:rPr>
        <w:t xml:space="preserve"> June 11, 2017</w:t>
      </w:r>
      <w:r w:rsidR="00790EC7">
        <w:rPr>
          <w:rFonts w:ascii="Book Antiqua" w:hAnsi="Book Antiqua"/>
          <w:sz w:val="24"/>
          <w:szCs w:val="24"/>
        </w:rPr>
        <w:t xml:space="preserve"> </w:t>
      </w:r>
    </w:p>
    <w:p w:rsidR="00BE4504" w:rsidRPr="00FB76C4" w:rsidRDefault="00BE4504" w:rsidP="00FB76C4">
      <w:pPr>
        <w:rPr>
          <w:rFonts w:ascii="Book Antiqua" w:hAnsi="Book Antiqua"/>
          <w:iCs/>
          <w:sz w:val="24"/>
        </w:rPr>
      </w:pPr>
      <w:r w:rsidRPr="00790EC7">
        <w:rPr>
          <w:rFonts w:ascii="Book Antiqua" w:hAnsi="Book Antiqua"/>
          <w:b/>
          <w:sz w:val="24"/>
          <w:szCs w:val="24"/>
        </w:rPr>
        <w:t>Accepted:</w:t>
      </w:r>
      <w:r w:rsidR="00790EC7">
        <w:rPr>
          <w:rFonts w:ascii="Book Antiqua" w:hAnsi="Book Antiqua"/>
          <w:b/>
          <w:sz w:val="24"/>
          <w:szCs w:val="24"/>
        </w:rPr>
        <w:t xml:space="preserve"> </w:t>
      </w:r>
      <w:r w:rsidR="00FB76C4">
        <w:rPr>
          <w:rStyle w:val="Emphasis"/>
        </w:rPr>
        <w:t>June 30</w:t>
      </w:r>
      <w:r w:rsidR="00FB76C4">
        <w:rPr>
          <w:rStyle w:val="Emphasis"/>
          <w:rFonts w:cs="宋体"/>
        </w:rPr>
        <w:t>,</w:t>
      </w:r>
      <w:r w:rsidR="00FB76C4">
        <w:rPr>
          <w:rStyle w:val="Emphasis"/>
        </w:rPr>
        <w:t xml:space="preserve"> 2017</w:t>
      </w:r>
      <w:bookmarkStart w:id="0" w:name="_GoBack"/>
      <w:bookmarkEnd w:id="0"/>
    </w:p>
    <w:p w:rsidR="00BE4504" w:rsidRPr="00790EC7" w:rsidRDefault="00BE4504" w:rsidP="0048088C">
      <w:pPr>
        <w:spacing w:after="0" w:line="360" w:lineRule="auto"/>
        <w:jc w:val="both"/>
        <w:rPr>
          <w:rFonts w:ascii="Book Antiqua" w:hAnsi="Book Antiqua"/>
          <w:sz w:val="24"/>
          <w:szCs w:val="24"/>
        </w:rPr>
      </w:pPr>
      <w:r w:rsidRPr="00790EC7">
        <w:rPr>
          <w:rFonts w:ascii="Book Antiqua" w:hAnsi="Book Antiqua"/>
          <w:b/>
          <w:sz w:val="24"/>
          <w:szCs w:val="24"/>
        </w:rPr>
        <w:t>Article in press:</w:t>
      </w:r>
      <w:r w:rsidR="00790EC7">
        <w:rPr>
          <w:rFonts w:ascii="Book Antiqua" w:hAnsi="Book Antiqua"/>
          <w:sz w:val="24"/>
          <w:szCs w:val="24"/>
        </w:rPr>
        <w:t xml:space="preserve"> </w:t>
      </w:r>
    </w:p>
    <w:p w:rsidR="00BE4504" w:rsidRPr="00790EC7" w:rsidRDefault="00BE4504" w:rsidP="0048088C">
      <w:pPr>
        <w:spacing w:after="0" w:line="360" w:lineRule="auto"/>
        <w:jc w:val="both"/>
        <w:rPr>
          <w:rFonts w:ascii="Book Antiqua" w:hAnsi="Book Antiqua"/>
          <w:b/>
          <w:sz w:val="24"/>
          <w:szCs w:val="24"/>
          <w:lang w:eastAsia="zh-CN"/>
        </w:rPr>
      </w:pPr>
      <w:r w:rsidRPr="00790EC7">
        <w:rPr>
          <w:rFonts w:ascii="Book Antiqua" w:hAnsi="Book Antiqua"/>
          <w:b/>
          <w:sz w:val="24"/>
          <w:szCs w:val="24"/>
        </w:rPr>
        <w:lastRenderedPageBreak/>
        <w:t xml:space="preserve">Published online: </w:t>
      </w:r>
    </w:p>
    <w:p w:rsidR="00022B85" w:rsidRPr="00790EC7" w:rsidRDefault="00022B85" w:rsidP="0048088C">
      <w:pPr>
        <w:spacing w:after="0" w:line="360" w:lineRule="auto"/>
        <w:jc w:val="both"/>
        <w:rPr>
          <w:rFonts w:ascii="Book Antiqua" w:hAnsi="Book Antiqua" w:cs="Book Antiqua"/>
          <w:sz w:val="24"/>
          <w:szCs w:val="24"/>
        </w:rPr>
      </w:pPr>
      <w:r w:rsidRPr="00790EC7">
        <w:rPr>
          <w:rFonts w:ascii="Book Antiqua" w:hAnsi="Book Antiqua" w:cs="Book Antiqua"/>
          <w:sz w:val="24"/>
          <w:szCs w:val="24"/>
        </w:rPr>
        <w:br w:type="page"/>
      </w:r>
    </w:p>
    <w:p w:rsidR="00022B85" w:rsidRPr="00790EC7" w:rsidRDefault="00022B85" w:rsidP="0048088C">
      <w:pPr>
        <w:autoSpaceDE w:val="0"/>
        <w:autoSpaceDN w:val="0"/>
        <w:adjustRightInd w:val="0"/>
        <w:spacing w:after="0" w:line="360" w:lineRule="auto"/>
        <w:jc w:val="both"/>
        <w:rPr>
          <w:rFonts w:ascii="Book Antiqua" w:hAnsi="Book Antiqua" w:cs="Book Antiqua"/>
          <w:sz w:val="24"/>
          <w:szCs w:val="24"/>
        </w:rPr>
      </w:pPr>
      <w:r w:rsidRPr="00790EC7">
        <w:rPr>
          <w:rFonts w:ascii="Book Antiqua" w:hAnsi="Book Antiqua" w:cstheme="majorBidi"/>
          <w:b/>
          <w:bCs/>
          <w:sz w:val="24"/>
          <w:szCs w:val="24"/>
        </w:rPr>
        <w:lastRenderedPageBreak/>
        <w:t>Abstract</w:t>
      </w:r>
    </w:p>
    <w:p w:rsidR="00022B85" w:rsidRPr="00790EC7" w:rsidRDefault="00022B85" w:rsidP="0048088C">
      <w:pPr>
        <w:spacing w:after="0" w:line="360" w:lineRule="auto"/>
        <w:jc w:val="both"/>
        <w:rPr>
          <w:rFonts w:ascii="Book Antiqua" w:hAnsi="Book Antiqua" w:cstheme="majorBidi"/>
          <w:sz w:val="24"/>
          <w:szCs w:val="24"/>
        </w:rPr>
      </w:pPr>
      <w:r w:rsidRPr="00790EC7">
        <w:rPr>
          <w:rFonts w:ascii="Book Antiqua" w:hAnsi="Book Antiqua" w:cstheme="majorBidi"/>
          <w:sz w:val="24"/>
          <w:szCs w:val="24"/>
        </w:rPr>
        <w:t xml:space="preserve">Driver mutations in patients with non-small cell lung cancer </w:t>
      </w:r>
      <w:r w:rsidR="00790EC7">
        <w:rPr>
          <w:rFonts w:ascii="Book Antiqua" w:hAnsi="Book Antiqua" w:cstheme="majorBidi" w:hint="eastAsia"/>
          <w:sz w:val="24"/>
          <w:szCs w:val="24"/>
          <w:lang w:eastAsia="zh-CN"/>
        </w:rPr>
        <w:t>(</w:t>
      </w:r>
      <w:r w:rsidR="00790EC7" w:rsidRPr="00790EC7">
        <w:rPr>
          <w:rFonts w:ascii="Book Antiqua" w:hAnsi="Book Antiqua" w:cs="Times New Roman"/>
          <w:sz w:val="24"/>
          <w:szCs w:val="24"/>
        </w:rPr>
        <w:t>NSCLC</w:t>
      </w:r>
      <w:r w:rsidR="00790EC7">
        <w:rPr>
          <w:rFonts w:ascii="Book Antiqua" w:hAnsi="Book Antiqua" w:cstheme="majorBidi" w:hint="eastAsia"/>
          <w:sz w:val="24"/>
          <w:szCs w:val="24"/>
          <w:lang w:eastAsia="zh-CN"/>
        </w:rPr>
        <w:t xml:space="preserve">) </w:t>
      </w:r>
      <w:r w:rsidRPr="00790EC7">
        <w:rPr>
          <w:rFonts w:ascii="Book Antiqua" w:hAnsi="Book Antiqua" w:cstheme="majorBidi"/>
          <w:sz w:val="24"/>
          <w:szCs w:val="24"/>
        </w:rPr>
        <w:t>can lead to distinct behaviors and patterns of metastasis. Mutations in the proto-oncogene B-</w:t>
      </w:r>
      <w:proofErr w:type="spellStart"/>
      <w:r w:rsidRPr="00790EC7">
        <w:rPr>
          <w:rFonts w:ascii="Book Antiqua" w:hAnsi="Book Antiqua" w:cstheme="majorBidi"/>
          <w:sz w:val="24"/>
          <w:szCs w:val="24"/>
        </w:rPr>
        <w:t>raf</w:t>
      </w:r>
      <w:proofErr w:type="spellEnd"/>
      <w:r w:rsidRPr="00790EC7">
        <w:rPr>
          <w:rFonts w:ascii="Book Antiqua" w:hAnsi="Book Antiqua" w:cstheme="majorBidi"/>
          <w:sz w:val="24"/>
          <w:szCs w:val="24"/>
        </w:rPr>
        <w:t xml:space="preserve"> (</w:t>
      </w:r>
      <w:r w:rsidRPr="00790EC7">
        <w:rPr>
          <w:rFonts w:ascii="Book Antiqua" w:hAnsi="Book Antiqua" w:cstheme="majorBidi"/>
          <w:i/>
          <w:sz w:val="24"/>
          <w:szCs w:val="24"/>
        </w:rPr>
        <w:t>BRAF</w:t>
      </w:r>
      <w:r w:rsidRPr="00790EC7">
        <w:rPr>
          <w:rFonts w:ascii="Book Antiqua" w:hAnsi="Book Antiqua" w:cstheme="majorBidi"/>
          <w:sz w:val="24"/>
          <w:szCs w:val="24"/>
        </w:rPr>
        <w:t xml:space="preserve">) occur in approximately 3% of </w:t>
      </w:r>
      <w:r w:rsidR="00790EC7" w:rsidRPr="00790EC7">
        <w:rPr>
          <w:rFonts w:ascii="Book Antiqua" w:hAnsi="Book Antiqua" w:cs="Times New Roman"/>
          <w:sz w:val="24"/>
          <w:szCs w:val="24"/>
        </w:rPr>
        <w:t>NSCLC</w:t>
      </w:r>
      <w:r w:rsidRPr="00790EC7">
        <w:rPr>
          <w:rFonts w:ascii="Book Antiqua" w:hAnsi="Book Antiqua" w:cstheme="majorBidi"/>
          <w:sz w:val="24"/>
          <w:szCs w:val="24"/>
        </w:rPr>
        <w:t xml:space="preserve"> cases. In the literature, reports of patients with lung adenocarcinomas metastasizing to the duodenum are rare, and most of the only 21 cases reported were from before the advent of next-generation sequencing. We present here a case involving a 57-year-old female who had a lytic lesion in her lesser trochanter. Biopsy showed metastatic adenocarcinoma of lung origin. Chest X-ray showed a large left upper lobe mass. Next-generation sequencing analysis confirmed the presence of </w:t>
      </w:r>
      <w:r w:rsidRPr="00790EC7">
        <w:rPr>
          <w:rFonts w:ascii="Book Antiqua" w:hAnsi="Book Antiqua" w:cstheme="majorBidi"/>
          <w:i/>
          <w:sz w:val="24"/>
          <w:szCs w:val="24"/>
        </w:rPr>
        <w:t>BRAF</w:t>
      </w:r>
      <w:r w:rsidRPr="00790EC7">
        <w:rPr>
          <w:rFonts w:ascii="Book Antiqua" w:hAnsi="Book Antiqua" w:cstheme="majorBidi"/>
          <w:sz w:val="24"/>
          <w:szCs w:val="24"/>
        </w:rPr>
        <w:t xml:space="preserve"> V600Q mutation. The patient presented with persistent anemia and mel</w:t>
      </w:r>
      <w:r w:rsidR="00790EC7" w:rsidRPr="00790EC7">
        <w:rPr>
          <w:rFonts w:ascii="Book Antiqua" w:hAnsi="Book Antiqua" w:cstheme="majorBidi"/>
          <w:sz w:val="24"/>
          <w:szCs w:val="24"/>
        </w:rPr>
        <w:t>ena. Esophagogastroduodenoscopy</w:t>
      </w:r>
      <w:r w:rsidRPr="00790EC7">
        <w:rPr>
          <w:rFonts w:ascii="Book Antiqua" w:hAnsi="Book Antiqua" w:cstheme="majorBidi"/>
          <w:sz w:val="24"/>
          <w:szCs w:val="24"/>
        </w:rPr>
        <w:t xml:space="preserve"> confirmed the presence of duodenal metastasis. She also had suspected </w:t>
      </w:r>
      <w:proofErr w:type="spellStart"/>
      <w:r w:rsidRPr="00790EC7">
        <w:rPr>
          <w:rFonts w:ascii="Book Antiqua" w:hAnsi="Book Antiqua" w:cstheme="majorBidi"/>
          <w:sz w:val="24"/>
          <w:szCs w:val="24"/>
        </w:rPr>
        <w:t>paraneoplastic</w:t>
      </w:r>
      <w:proofErr w:type="spellEnd"/>
      <w:r w:rsidRPr="00790EC7">
        <w:rPr>
          <w:rFonts w:ascii="Book Antiqua" w:hAnsi="Book Antiqua" w:cstheme="majorBidi"/>
          <w:sz w:val="24"/>
          <w:szCs w:val="24"/>
        </w:rPr>
        <w:t xml:space="preserve"> </w:t>
      </w:r>
      <w:proofErr w:type="spellStart"/>
      <w:r w:rsidRPr="00790EC7">
        <w:rPr>
          <w:rFonts w:ascii="Book Antiqua" w:hAnsi="Book Antiqua" w:cstheme="majorBidi"/>
          <w:sz w:val="24"/>
          <w:szCs w:val="24"/>
        </w:rPr>
        <w:t>leukemoid</w:t>
      </w:r>
      <w:proofErr w:type="spellEnd"/>
      <w:r w:rsidRPr="00790EC7">
        <w:rPr>
          <w:rFonts w:ascii="Book Antiqua" w:hAnsi="Book Antiqua" w:cstheme="majorBidi"/>
          <w:sz w:val="24"/>
          <w:szCs w:val="24"/>
        </w:rPr>
        <w:t xml:space="preserve"> reaction. To our knowledge, this is only the second well-documented case of gastrointestinal metastasis from </w:t>
      </w:r>
      <w:r w:rsidRPr="0040434B">
        <w:rPr>
          <w:rFonts w:ascii="Book Antiqua" w:hAnsi="Book Antiqua" w:cstheme="majorBidi"/>
          <w:i/>
          <w:sz w:val="24"/>
          <w:szCs w:val="24"/>
        </w:rPr>
        <w:t>BRAF</w:t>
      </w:r>
      <w:r w:rsidRPr="00790EC7">
        <w:rPr>
          <w:rFonts w:ascii="Book Antiqua" w:hAnsi="Book Antiqua" w:cstheme="majorBidi"/>
          <w:sz w:val="24"/>
          <w:szCs w:val="24"/>
        </w:rPr>
        <w:t>-mutated lung cancer.</w:t>
      </w:r>
      <w:r w:rsidR="00790EC7">
        <w:rPr>
          <w:rFonts w:ascii="Book Antiqua" w:hAnsi="Book Antiqua" w:cstheme="majorBidi"/>
          <w:sz w:val="24"/>
          <w:szCs w:val="24"/>
        </w:rPr>
        <w:t xml:space="preserve"> </w:t>
      </w:r>
    </w:p>
    <w:p w:rsidR="00022B85" w:rsidRPr="00790EC7" w:rsidRDefault="00022B85" w:rsidP="0048088C">
      <w:pPr>
        <w:spacing w:after="0" w:line="360" w:lineRule="auto"/>
        <w:jc w:val="both"/>
        <w:rPr>
          <w:rFonts w:ascii="Book Antiqua" w:hAnsi="Book Antiqua" w:cstheme="majorBidi"/>
          <w:sz w:val="24"/>
          <w:szCs w:val="24"/>
        </w:rPr>
      </w:pPr>
    </w:p>
    <w:p w:rsidR="00022B85" w:rsidRPr="00790EC7" w:rsidRDefault="00022B85" w:rsidP="0048088C">
      <w:pPr>
        <w:spacing w:after="0" w:line="360" w:lineRule="auto"/>
        <w:jc w:val="both"/>
        <w:rPr>
          <w:rFonts w:ascii="Book Antiqua" w:hAnsi="Book Antiqua" w:cstheme="majorBidi"/>
          <w:sz w:val="24"/>
          <w:szCs w:val="24"/>
        </w:rPr>
      </w:pPr>
      <w:r w:rsidRPr="00790EC7">
        <w:rPr>
          <w:rFonts w:ascii="Book Antiqua" w:hAnsi="Book Antiqua" w:cstheme="majorBidi"/>
          <w:b/>
          <w:bCs/>
          <w:sz w:val="24"/>
          <w:szCs w:val="24"/>
        </w:rPr>
        <w:t>Key words:</w:t>
      </w:r>
      <w:r w:rsidRPr="00790EC7">
        <w:rPr>
          <w:rFonts w:ascii="Book Antiqua" w:hAnsi="Book Antiqua" w:cstheme="majorBidi"/>
          <w:sz w:val="24"/>
          <w:szCs w:val="24"/>
        </w:rPr>
        <w:t xml:space="preserve"> </w:t>
      </w:r>
      <w:r w:rsidRPr="00790EC7">
        <w:rPr>
          <w:rFonts w:ascii="Book Antiqua" w:hAnsi="Book Antiqua" w:cstheme="majorBidi"/>
          <w:i/>
          <w:sz w:val="24"/>
          <w:szCs w:val="24"/>
        </w:rPr>
        <w:t>BRAF</w:t>
      </w:r>
      <w:r w:rsidRPr="00790EC7">
        <w:rPr>
          <w:rFonts w:ascii="Book Antiqua" w:hAnsi="Book Antiqua" w:cstheme="majorBidi"/>
          <w:sz w:val="24"/>
          <w:szCs w:val="24"/>
        </w:rPr>
        <w:t>; Lung adenocarcinoma; Duodenum; Metastasis; Gastrointestinal bleeding; Endoscopy; Leukocytosis</w:t>
      </w:r>
    </w:p>
    <w:p w:rsidR="00022B85" w:rsidRPr="00790EC7" w:rsidRDefault="00022B85" w:rsidP="0048088C">
      <w:pPr>
        <w:spacing w:after="0" w:line="360" w:lineRule="auto"/>
        <w:jc w:val="both"/>
        <w:rPr>
          <w:rFonts w:ascii="Book Antiqua" w:hAnsi="Book Antiqua" w:cstheme="majorBidi"/>
          <w:sz w:val="24"/>
          <w:szCs w:val="24"/>
        </w:rPr>
      </w:pPr>
    </w:p>
    <w:p w:rsidR="00790EC7" w:rsidRPr="00790EC7" w:rsidRDefault="00790EC7" w:rsidP="0048088C">
      <w:pPr>
        <w:spacing w:after="0" w:line="360" w:lineRule="auto"/>
        <w:jc w:val="both"/>
        <w:rPr>
          <w:rFonts w:ascii="Book Antiqua" w:hAnsi="Book Antiqua" w:cs="Arial"/>
          <w:sz w:val="24"/>
          <w:szCs w:val="24"/>
        </w:rPr>
      </w:pPr>
      <w:proofErr w:type="gramStart"/>
      <w:r w:rsidRPr="00790EC7">
        <w:rPr>
          <w:rFonts w:ascii="Book Antiqua" w:hAnsi="Book Antiqua"/>
          <w:b/>
          <w:sz w:val="24"/>
          <w:szCs w:val="24"/>
        </w:rPr>
        <w:t xml:space="preserve">© </w:t>
      </w:r>
      <w:r w:rsidRPr="00790EC7">
        <w:rPr>
          <w:rFonts w:ascii="Book Antiqua" w:hAnsi="Book Antiqua" w:cs="Arial"/>
          <w:b/>
          <w:sz w:val="24"/>
          <w:szCs w:val="24"/>
        </w:rPr>
        <w:t>The Author(s) 2017.</w:t>
      </w:r>
      <w:proofErr w:type="gramEnd"/>
      <w:r w:rsidRPr="00790EC7">
        <w:rPr>
          <w:rFonts w:ascii="Book Antiqua" w:hAnsi="Book Antiqua" w:cs="Arial"/>
          <w:sz w:val="24"/>
          <w:szCs w:val="24"/>
        </w:rPr>
        <w:t xml:space="preserve"> Published by </w:t>
      </w:r>
      <w:proofErr w:type="spellStart"/>
      <w:r w:rsidRPr="00790EC7">
        <w:rPr>
          <w:rFonts w:ascii="Book Antiqua" w:hAnsi="Book Antiqua" w:cs="Arial"/>
          <w:sz w:val="24"/>
          <w:szCs w:val="24"/>
        </w:rPr>
        <w:t>Baishideng</w:t>
      </w:r>
      <w:proofErr w:type="spellEnd"/>
      <w:r w:rsidRPr="00790EC7">
        <w:rPr>
          <w:rFonts w:ascii="Book Antiqua" w:hAnsi="Book Antiqua" w:cs="Arial"/>
          <w:sz w:val="24"/>
          <w:szCs w:val="24"/>
        </w:rPr>
        <w:t xml:space="preserve"> Publishing Group Inc. All rights reserved.</w:t>
      </w:r>
    </w:p>
    <w:p w:rsidR="00022B85" w:rsidRPr="00790EC7" w:rsidRDefault="00022B85" w:rsidP="0048088C">
      <w:pPr>
        <w:spacing w:after="0" w:line="360" w:lineRule="auto"/>
        <w:jc w:val="both"/>
        <w:rPr>
          <w:rFonts w:ascii="Book Antiqua" w:hAnsi="Book Antiqua" w:cstheme="majorBidi"/>
          <w:b/>
          <w:bCs/>
          <w:sz w:val="24"/>
          <w:szCs w:val="24"/>
        </w:rPr>
      </w:pPr>
    </w:p>
    <w:p w:rsidR="00022B85" w:rsidRPr="00790EC7" w:rsidRDefault="00022B85" w:rsidP="0048088C">
      <w:pPr>
        <w:spacing w:after="0" w:line="360" w:lineRule="auto"/>
        <w:jc w:val="both"/>
        <w:rPr>
          <w:rFonts w:ascii="Book Antiqua" w:hAnsi="Book Antiqua" w:cstheme="majorBidi"/>
          <w:sz w:val="24"/>
          <w:szCs w:val="24"/>
        </w:rPr>
      </w:pPr>
      <w:r w:rsidRPr="00790EC7">
        <w:rPr>
          <w:rFonts w:ascii="Book Antiqua" w:hAnsi="Book Antiqua" w:cstheme="majorBidi"/>
          <w:b/>
          <w:bCs/>
          <w:sz w:val="24"/>
          <w:szCs w:val="24"/>
        </w:rPr>
        <w:t>Core tip:</w:t>
      </w:r>
      <w:r w:rsidRPr="00790EC7">
        <w:rPr>
          <w:rFonts w:ascii="Book Antiqua" w:hAnsi="Book Antiqua" w:cstheme="majorBidi"/>
          <w:sz w:val="24"/>
          <w:szCs w:val="24"/>
        </w:rPr>
        <w:t xml:space="preserve"> We report a rare and interesting case of </w:t>
      </w:r>
      <w:r w:rsidRPr="00790EC7">
        <w:rPr>
          <w:rFonts w:ascii="Book Antiqua" w:hAnsi="Book Antiqua" w:cstheme="majorBidi"/>
          <w:i/>
          <w:sz w:val="24"/>
          <w:szCs w:val="24"/>
        </w:rPr>
        <w:t>BRAF</w:t>
      </w:r>
      <w:r w:rsidRPr="00790EC7">
        <w:rPr>
          <w:rFonts w:ascii="Book Antiqua" w:hAnsi="Book Antiqua" w:cstheme="majorBidi"/>
          <w:sz w:val="24"/>
          <w:szCs w:val="24"/>
        </w:rPr>
        <w:t xml:space="preserve">-mutated lung adenocarcinoma with metastases to the bone and duodenum, and extreme leukocytosis. We found next-generation sequencing to be helpful in prognostication and determination of some of the unique clinical behaviors of lung adenocarcinoma. This is only the second case of </w:t>
      </w:r>
      <w:r w:rsidRPr="00790EC7">
        <w:rPr>
          <w:rFonts w:ascii="Book Antiqua" w:hAnsi="Book Antiqua" w:cstheme="majorBidi"/>
          <w:i/>
          <w:sz w:val="24"/>
          <w:szCs w:val="24"/>
        </w:rPr>
        <w:t>BRAF</w:t>
      </w:r>
      <w:r w:rsidRPr="00790EC7">
        <w:rPr>
          <w:rFonts w:ascii="Book Antiqua" w:hAnsi="Book Antiqua" w:cstheme="majorBidi"/>
          <w:sz w:val="24"/>
          <w:szCs w:val="24"/>
        </w:rPr>
        <w:t xml:space="preserve">-mutated lung adenocarcinoma with well documented metastases to the gastrointestinal tract. The addition of this case to the literature should prompt interest in studying the propensity of </w:t>
      </w:r>
      <w:r w:rsidRPr="00790EC7">
        <w:rPr>
          <w:rFonts w:ascii="Book Antiqua" w:hAnsi="Book Antiqua" w:cstheme="majorBidi"/>
          <w:i/>
          <w:sz w:val="24"/>
          <w:szCs w:val="24"/>
        </w:rPr>
        <w:t>BRAF</w:t>
      </w:r>
      <w:r w:rsidRPr="00790EC7">
        <w:rPr>
          <w:rFonts w:ascii="Book Antiqua" w:hAnsi="Book Antiqua" w:cstheme="majorBidi"/>
          <w:sz w:val="24"/>
          <w:szCs w:val="24"/>
        </w:rPr>
        <w:t xml:space="preserve">-mutated malignancies to metastasize to the gastrointestinal tract. </w:t>
      </w:r>
    </w:p>
    <w:p w:rsidR="00022B85" w:rsidRPr="00790EC7" w:rsidRDefault="00022B85" w:rsidP="0048088C">
      <w:pPr>
        <w:spacing w:after="0" w:line="360" w:lineRule="auto"/>
        <w:jc w:val="both"/>
        <w:rPr>
          <w:rFonts w:ascii="Book Antiqua" w:hAnsi="Book Antiqua" w:cstheme="majorBidi"/>
          <w:sz w:val="24"/>
          <w:szCs w:val="24"/>
          <w:lang w:eastAsia="zh-CN"/>
        </w:rPr>
      </w:pPr>
    </w:p>
    <w:p w:rsidR="00022B85" w:rsidRPr="00790EC7" w:rsidRDefault="00022B85" w:rsidP="0048088C">
      <w:pPr>
        <w:spacing w:after="0" w:line="360" w:lineRule="auto"/>
        <w:jc w:val="both"/>
        <w:rPr>
          <w:rFonts w:ascii="Book Antiqua" w:hAnsi="Book Antiqua" w:cstheme="majorBidi"/>
          <w:bCs/>
          <w:sz w:val="24"/>
          <w:szCs w:val="24"/>
          <w:lang w:eastAsia="zh-CN"/>
        </w:rPr>
      </w:pPr>
      <w:proofErr w:type="spellStart"/>
      <w:r w:rsidRPr="00790EC7">
        <w:rPr>
          <w:rFonts w:ascii="Book Antiqua" w:hAnsi="Book Antiqua" w:cstheme="majorBidi"/>
          <w:sz w:val="24"/>
          <w:szCs w:val="24"/>
        </w:rPr>
        <w:lastRenderedPageBreak/>
        <w:t>Qasrawi</w:t>
      </w:r>
      <w:proofErr w:type="spellEnd"/>
      <w:r w:rsidRPr="00790EC7">
        <w:rPr>
          <w:rFonts w:ascii="Book Antiqua" w:hAnsi="Book Antiqua" w:cstheme="majorBidi"/>
          <w:sz w:val="24"/>
          <w:szCs w:val="24"/>
        </w:rPr>
        <w:t xml:space="preserve"> A, </w:t>
      </w:r>
      <w:proofErr w:type="spellStart"/>
      <w:r w:rsidRPr="00790EC7">
        <w:rPr>
          <w:rFonts w:ascii="Book Antiqua" w:hAnsi="Book Antiqua" w:cstheme="majorBidi"/>
          <w:sz w:val="24"/>
          <w:szCs w:val="24"/>
        </w:rPr>
        <w:t>Tolentino</w:t>
      </w:r>
      <w:proofErr w:type="spellEnd"/>
      <w:r w:rsidRPr="00790EC7">
        <w:rPr>
          <w:rFonts w:ascii="Book Antiqua" w:hAnsi="Book Antiqua" w:cstheme="majorBidi"/>
          <w:sz w:val="24"/>
          <w:szCs w:val="24"/>
        </w:rPr>
        <w:t xml:space="preserve"> A, Abu </w:t>
      </w:r>
      <w:proofErr w:type="spellStart"/>
      <w:r w:rsidRPr="00790EC7">
        <w:rPr>
          <w:rFonts w:ascii="Book Antiqua" w:hAnsi="Book Antiqua" w:cstheme="majorBidi"/>
          <w:sz w:val="24"/>
          <w:szCs w:val="24"/>
        </w:rPr>
        <w:t>Ghanimeh</w:t>
      </w:r>
      <w:proofErr w:type="spellEnd"/>
      <w:r w:rsidRPr="00790EC7">
        <w:rPr>
          <w:rFonts w:ascii="Book Antiqua" w:hAnsi="Book Antiqua" w:cstheme="majorBidi"/>
          <w:sz w:val="24"/>
          <w:szCs w:val="24"/>
        </w:rPr>
        <w:t xml:space="preserve"> M, </w:t>
      </w:r>
      <w:proofErr w:type="spellStart"/>
      <w:r w:rsidRPr="00790EC7">
        <w:rPr>
          <w:rFonts w:ascii="Book Antiqua" w:hAnsi="Book Antiqua" w:cstheme="majorBidi"/>
          <w:sz w:val="24"/>
          <w:szCs w:val="24"/>
        </w:rPr>
        <w:t>Abughanimeh</w:t>
      </w:r>
      <w:proofErr w:type="spellEnd"/>
      <w:r w:rsidRPr="00790EC7">
        <w:rPr>
          <w:rFonts w:ascii="Book Antiqua" w:hAnsi="Book Antiqua" w:cstheme="majorBidi"/>
          <w:sz w:val="24"/>
          <w:szCs w:val="24"/>
        </w:rPr>
        <w:t xml:space="preserve"> O, </w:t>
      </w:r>
      <w:proofErr w:type="spellStart"/>
      <w:r w:rsidRPr="00790EC7">
        <w:rPr>
          <w:rFonts w:ascii="Book Antiqua" w:hAnsi="Book Antiqua" w:cstheme="majorBidi"/>
          <w:sz w:val="24"/>
          <w:szCs w:val="24"/>
        </w:rPr>
        <w:t>Albadarin</w:t>
      </w:r>
      <w:proofErr w:type="spellEnd"/>
      <w:r w:rsidRPr="00790EC7">
        <w:rPr>
          <w:rFonts w:ascii="Book Antiqua" w:hAnsi="Book Antiqua" w:cstheme="majorBidi"/>
          <w:sz w:val="24"/>
          <w:szCs w:val="24"/>
        </w:rPr>
        <w:t xml:space="preserve"> S. </w:t>
      </w:r>
      <w:r w:rsidR="00790EC7" w:rsidRPr="00790EC7">
        <w:rPr>
          <w:rFonts w:ascii="Book Antiqua" w:hAnsi="Book Antiqua" w:cstheme="majorBidi"/>
          <w:bCs/>
          <w:i/>
          <w:sz w:val="24"/>
          <w:szCs w:val="24"/>
        </w:rPr>
        <w:t>BRAF</w:t>
      </w:r>
      <w:r w:rsidR="00790EC7" w:rsidRPr="00790EC7">
        <w:rPr>
          <w:rFonts w:ascii="Book Antiqua" w:hAnsi="Book Antiqua" w:cstheme="majorBidi"/>
          <w:bCs/>
          <w:sz w:val="24"/>
          <w:szCs w:val="24"/>
        </w:rPr>
        <w:t xml:space="preserve"> V600Q-mutated lung adenocarcinoma with duodenal metastasis and extreme leukocytosis</w:t>
      </w:r>
      <w:r w:rsidR="00790EC7" w:rsidRPr="00790EC7">
        <w:rPr>
          <w:rFonts w:ascii="Book Antiqua" w:hAnsi="Book Antiqua" w:cstheme="majorBidi"/>
          <w:bCs/>
          <w:sz w:val="24"/>
          <w:szCs w:val="24"/>
          <w:lang w:eastAsia="zh-CN"/>
        </w:rPr>
        <w:t>.</w:t>
      </w:r>
      <w:r w:rsidR="00790EC7" w:rsidRPr="00790EC7">
        <w:rPr>
          <w:rFonts w:ascii="Book Antiqua" w:hAnsi="Book Antiqua" w:cstheme="majorBidi"/>
          <w:bCs/>
          <w:sz w:val="24"/>
          <w:szCs w:val="24"/>
        </w:rPr>
        <w:t xml:space="preserve"> </w:t>
      </w:r>
      <w:r w:rsidR="00790EC7" w:rsidRPr="00790EC7">
        <w:rPr>
          <w:rFonts w:ascii="Book Antiqua" w:hAnsi="Book Antiqua"/>
          <w:i/>
          <w:iCs/>
          <w:sz w:val="24"/>
          <w:szCs w:val="24"/>
        </w:rPr>
        <w:t xml:space="preserve">World J </w:t>
      </w:r>
      <w:proofErr w:type="spellStart"/>
      <w:r w:rsidR="00790EC7" w:rsidRPr="00790EC7">
        <w:rPr>
          <w:rFonts w:ascii="Book Antiqua" w:hAnsi="Book Antiqua"/>
          <w:i/>
          <w:iCs/>
          <w:sz w:val="24"/>
          <w:szCs w:val="24"/>
        </w:rPr>
        <w:t>Clin</w:t>
      </w:r>
      <w:proofErr w:type="spellEnd"/>
      <w:r w:rsidR="00790EC7" w:rsidRPr="00790EC7">
        <w:rPr>
          <w:rFonts w:ascii="Book Antiqua" w:hAnsi="Book Antiqua"/>
          <w:i/>
          <w:iCs/>
          <w:sz w:val="24"/>
          <w:szCs w:val="24"/>
        </w:rPr>
        <w:t xml:space="preserve"> </w:t>
      </w:r>
      <w:proofErr w:type="spellStart"/>
      <w:r w:rsidR="00790EC7" w:rsidRPr="00790EC7">
        <w:rPr>
          <w:rFonts w:ascii="Book Antiqua" w:hAnsi="Book Antiqua"/>
          <w:i/>
          <w:iCs/>
          <w:sz w:val="24"/>
          <w:szCs w:val="24"/>
        </w:rPr>
        <w:t>Oncol</w:t>
      </w:r>
      <w:proofErr w:type="spellEnd"/>
      <w:r w:rsidR="00790EC7" w:rsidRPr="00790EC7">
        <w:rPr>
          <w:rFonts w:ascii="Book Antiqua" w:hAnsi="Book Antiqua"/>
          <w:i/>
          <w:iCs/>
          <w:sz w:val="24"/>
          <w:szCs w:val="24"/>
          <w:lang w:eastAsia="zh-CN"/>
        </w:rPr>
        <w:t xml:space="preserve"> </w:t>
      </w:r>
      <w:r w:rsidR="00790EC7" w:rsidRPr="00790EC7">
        <w:rPr>
          <w:rFonts w:ascii="Book Antiqua" w:hAnsi="Book Antiqua"/>
          <w:iCs/>
          <w:sz w:val="24"/>
          <w:szCs w:val="24"/>
          <w:lang w:eastAsia="zh-CN"/>
        </w:rPr>
        <w:t xml:space="preserve">2017; </w:t>
      </w:r>
      <w:proofErr w:type="gramStart"/>
      <w:r w:rsidR="00790EC7" w:rsidRPr="00790EC7">
        <w:rPr>
          <w:rFonts w:ascii="Book Antiqua" w:hAnsi="Book Antiqua"/>
          <w:iCs/>
          <w:sz w:val="24"/>
          <w:szCs w:val="24"/>
          <w:lang w:eastAsia="zh-CN"/>
        </w:rPr>
        <w:t>In</w:t>
      </w:r>
      <w:proofErr w:type="gramEnd"/>
      <w:r w:rsidR="00790EC7" w:rsidRPr="00790EC7">
        <w:rPr>
          <w:rFonts w:ascii="Book Antiqua" w:hAnsi="Book Antiqua"/>
          <w:iCs/>
          <w:sz w:val="24"/>
          <w:szCs w:val="24"/>
          <w:lang w:eastAsia="zh-CN"/>
        </w:rPr>
        <w:t xml:space="preserve"> press</w:t>
      </w:r>
    </w:p>
    <w:p w:rsidR="00022B85" w:rsidRPr="00790EC7" w:rsidRDefault="00022B85" w:rsidP="0048088C">
      <w:pPr>
        <w:spacing w:after="0" w:line="360" w:lineRule="auto"/>
        <w:jc w:val="both"/>
        <w:rPr>
          <w:rFonts w:ascii="Book Antiqua" w:hAnsi="Book Antiqua" w:cstheme="majorBidi"/>
          <w:b/>
          <w:sz w:val="24"/>
          <w:szCs w:val="24"/>
          <w:lang w:eastAsia="zh-CN"/>
        </w:rPr>
      </w:pPr>
      <w:r w:rsidRPr="00790EC7">
        <w:rPr>
          <w:rFonts w:ascii="Book Antiqua" w:hAnsi="Book Antiqua" w:cstheme="majorBidi"/>
          <w:b/>
          <w:sz w:val="24"/>
          <w:szCs w:val="24"/>
          <w:lang w:eastAsia="zh-CN"/>
        </w:rPr>
        <w:br w:type="page"/>
      </w:r>
    </w:p>
    <w:p w:rsidR="00022B85" w:rsidRPr="00790EC7" w:rsidRDefault="00022B85" w:rsidP="0048088C">
      <w:pPr>
        <w:spacing w:after="0" w:line="360" w:lineRule="auto"/>
        <w:jc w:val="both"/>
        <w:rPr>
          <w:rFonts w:ascii="Book Antiqua" w:hAnsi="Book Antiqua" w:cs="Times New Roman"/>
          <w:b/>
          <w:bCs/>
          <w:sz w:val="24"/>
          <w:szCs w:val="24"/>
        </w:rPr>
      </w:pPr>
      <w:r w:rsidRPr="00790EC7">
        <w:rPr>
          <w:rFonts w:ascii="Book Antiqua" w:hAnsi="Book Antiqua" w:cstheme="majorBidi"/>
          <w:b/>
          <w:sz w:val="24"/>
          <w:szCs w:val="24"/>
          <w:lang w:eastAsia="zh-CN"/>
        </w:rPr>
        <w:lastRenderedPageBreak/>
        <w:t>INTRODUCTION</w:t>
      </w:r>
    </w:p>
    <w:p w:rsidR="00022B85" w:rsidRPr="00790EC7" w:rsidRDefault="00022B85" w:rsidP="0048088C">
      <w:pPr>
        <w:spacing w:after="0" w:line="360" w:lineRule="auto"/>
        <w:jc w:val="both"/>
        <w:rPr>
          <w:rFonts w:ascii="Book Antiqua" w:hAnsi="Book Antiqua" w:cs="Times New Roman"/>
          <w:sz w:val="24"/>
          <w:szCs w:val="24"/>
        </w:rPr>
      </w:pPr>
      <w:r w:rsidRPr="00790EC7">
        <w:rPr>
          <w:rFonts w:ascii="Book Antiqua" w:hAnsi="Book Antiqua" w:cs="Times New Roman"/>
          <w:sz w:val="24"/>
          <w:szCs w:val="24"/>
        </w:rPr>
        <w:t>Non-small cell lung cancer (NSCLC) has been traditionally classified and treated as a single disease. However, recent research has helped us to better understand the molecular pathogenesis of lung cancers in general. For example, mutations in the epidermal growth factor receptor (</w:t>
      </w:r>
      <w:r w:rsidRPr="00790EC7">
        <w:rPr>
          <w:rFonts w:ascii="Book Antiqua" w:hAnsi="Book Antiqua" w:cs="Times New Roman"/>
          <w:i/>
          <w:sz w:val="24"/>
          <w:szCs w:val="24"/>
        </w:rPr>
        <w:t>EGFR</w:t>
      </w:r>
      <w:r w:rsidRPr="00790EC7">
        <w:rPr>
          <w:rFonts w:ascii="Book Antiqua" w:hAnsi="Book Antiqua" w:cs="Times New Roman"/>
          <w:sz w:val="24"/>
          <w:szCs w:val="24"/>
        </w:rPr>
        <w:t>) and rearrangements of the anaplastic lymphoma kinase (</w:t>
      </w:r>
      <w:r w:rsidRPr="00790EC7">
        <w:rPr>
          <w:rFonts w:ascii="Book Antiqua" w:hAnsi="Book Antiqua" w:cs="Times New Roman"/>
          <w:i/>
          <w:sz w:val="24"/>
          <w:szCs w:val="24"/>
        </w:rPr>
        <w:t>ALK</w:t>
      </w:r>
      <w:r w:rsidRPr="00790EC7">
        <w:rPr>
          <w:rFonts w:ascii="Book Antiqua" w:hAnsi="Book Antiqua" w:cs="Times New Roman"/>
          <w:sz w:val="24"/>
          <w:szCs w:val="24"/>
        </w:rPr>
        <w:t>) gene were discovered in 2004 and 2007, respectively</w:t>
      </w:r>
      <w:r w:rsidRPr="00790EC7">
        <w:rPr>
          <w:rFonts w:ascii="Book Antiqua" w:hAnsi="Book Antiqua" w:cs="Times New Roman"/>
          <w:sz w:val="24"/>
          <w:szCs w:val="24"/>
          <w:vertAlign w:val="superscript"/>
        </w:rPr>
        <w:t>[1]</w:t>
      </w:r>
      <w:r w:rsidRPr="00790EC7">
        <w:rPr>
          <w:rFonts w:ascii="Book Antiqua" w:hAnsi="Book Antiqua" w:cs="Times New Roman"/>
          <w:sz w:val="24"/>
          <w:szCs w:val="24"/>
        </w:rPr>
        <w:t xml:space="preserve">. These mutations, often called “driver mutations”, have been shown to drive NSCLC </w:t>
      </w:r>
      <w:proofErr w:type="spellStart"/>
      <w:r w:rsidRPr="00790EC7">
        <w:rPr>
          <w:rFonts w:ascii="Book Antiqua" w:hAnsi="Book Antiqua" w:cs="Times New Roman"/>
          <w:sz w:val="24"/>
          <w:szCs w:val="24"/>
        </w:rPr>
        <w:t>tumorigenesis</w:t>
      </w:r>
      <w:proofErr w:type="spellEnd"/>
      <w:r w:rsidRPr="00790EC7">
        <w:rPr>
          <w:rFonts w:ascii="Book Antiqua" w:hAnsi="Book Antiqua" w:cs="Times New Roman"/>
          <w:sz w:val="24"/>
          <w:szCs w:val="24"/>
        </w:rPr>
        <w:t xml:space="preserve"> and are now being exploited as a targeted strategy for treatment</w:t>
      </w:r>
      <w:r w:rsidR="00790EC7">
        <w:rPr>
          <w:rFonts w:ascii="Book Antiqua" w:hAnsi="Book Antiqua" w:cs="Times New Roman" w:hint="eastAsia"/>
          <w:sz w:val="24"/>
          <w:szCs w:val="24"/>
          <w:lang w:eastAsia="zh-CN"/>
        </w:rPr>
        <w:t>-</w:t>
      </w:r>
      <w:r w:rsidRPr="00790EC7">
        <w:rPr>
          <w:rFonts w:ascii="Book Antiqua" w:hAnsi="Book Antiqua" w:cs="Times New Roman"/>
          <w:sz w:val="24"/>
          <w:szCs w:val="24"/>
        </w:rPr>
        <w:t xml:space="preserve">the application of which consisting mostly of tyrosine kinase inhibitors. Tumors with different driver mutations have been shown to have different clinical backgrounds, pathological features and </w:t>
      </w:r>
      <w:proofErr w:type="gramStart"/>
      <w:r w:rsidRPr="00790EC7">
        <w:rPr>
          <w:rFonts w:ascii="Book Antiqua" w:hAnsi="Book Antiqua" w:cs="Times New Roman"/>
          <w:sz w:val="24"/>
          <w:szCs w:val="24"/>
        </w:rPr>
        <w:t>prognoses</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2]</w:t>
      </w:r>
      <w:r w:rsidRPr="00790EC7">
        <w:rPr>
          <w:rFonts w:ascii="Book Antiqua" w:hAnsi="Book Antiqua" w:cs="Times New Roman"/>
          <w:sz w:val="24"/>
          <w:szCs w:val="24"/>
        </w:rPr>
        <w:t xml:space="preserve">. In addition, different driver mutations can lead to distinct patterns of metastatic </w:t>
      </w:r>
      <w:proofErr w:type="gramStart"/>
      <w:r w:rsidRPr="00790EC7">
        <w:rPr>
          <w:rFonts w:ascii="Book Antiqua" w:hAnsi="Book Antiqua" w:cs="Times New Roman"/>
          <w:sz w:val="24"/>
          <w:szCs w:val="24"/>
        </w:rPr>
        <w:t>spread</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3]</w:t>
      </w:r>
      <w:r w:rsidRPr="00790EC7">
        <w:rPr>
          <w:rFonts w:ascii="Book Antiqua" w:hAnsi="Book Antiqua" w:cs="Times New Roman"/>
          <w:sz w:val="24"/>
          <w:szCs w:val="24"/>
        </w:rPr>
        <w:t xml:space="preserve">. Generally, however, small bowel metastases from lung cancer is very uncommon, and duodenal metastases are particularly </w:t>
      </w:r>
      <w:proofErr w:type="gramStart"/>
      <w:r w:rsidRPr="00790EC7">
        <w:rPr>
          <w:rFonts w:ascii="Book Antiqua" w:hAnsi="Book Antiqua" w:cs="Times New Roman"/>
          <w:sz w:val="24"/>
          <w:szCs w:val="24"/>
        </w:rPr>
        <w:t>rare</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4,5]</w:t>
      </w:r>
      <w:r w:rsidRPr="00790EC7">
        <w:rPr>
          <w:rFonts w:ascii="Book Antiqua" w:hAnsi="Book Antiqua" w:cs="Times New Roman"/>
          <w:sz w:val="24"/>
          <w:szCs w:val="24"/>
        </w:rPr>
        <w:t xml:space="preserve">. It is unknown if certain driver mutations can lead to an increased predisposition to gastrointestinal spread in patients with lung cancer. </w:t>
      </w:r>
    </w:p>
    <w:p w:rsidR="00022B85" w:rsidRPr="00790EC7" w:rsidRDefault="00022B85" w:rsidP="0048088C">
      <w:pPr>
        <w:spacing w:after="0" w:line="360" w:lineRule="auto"/>
        <w:ind w:firstLineChars="100" w:firstLine="240"/>
        <w:jc w:val="both"/>
        <w:rPr>
          <w:rFonts w:ascii="Book Antiqua" w:hAnsi="Book Antiqua" w:cs="Times New Roman"/>
          <w:b/>
          <w:bCs/>
          <w:sz w:val="24"/>
          <w:szCs w:val="24"/>
        </w:rPr>
      </w:pPr>
      <w:r w:rsidRPr="00790EC7">
        <w:rPr>
          <w:rFonts w:ascii="Book Antiqua" w:hAnsi="Book Antiqua" w:cs="Times New Roman"/>
          <w:sz w:val="24"/>
          <w:szCs w:val="24"/>
        </w:rPr>
        <w:t xml:space="preserve">In this report, we present a case of a metastatic lung adenocarcinoma with a V600Q </w:t>
      </w:r>
      <w:r w:rsidRPr="00790EC7">
        <w:rPr>
          <w:rFonts w:ascii="Book Antiqua" w:hAnsi="Book Antiqua" w:cstheme="majorBidi"/>
          <w:sz w:val="24"/>
          <w:szCs w:val="24"/>
        </w:rPr>
        <w:t>mutation in the proto-oncogene B-</w:t>
      </w:r>
      <w:proofErr w:type="spellStart"/>
      <w:r w:rsidRPr="00790EC7">
        <w:rPr>
          <w:rFonts w:ascii="Book Antiqua" w:hAnsi="Book Antiqua" w:cstheme="majorBidi"/>
          <w:sz w:val="24"/>
          <w:szCs w:val="24"/>
        </w:rPr>
        <w:t>raf</w:t>
      </w:r>
      <w:proofErr w:type="spellEnd"/>
      <w:r w:rsidRPr="00790EC7">
        <w:rPr>
          <w:rFonts w:ascii="Book Antiqua" w:hAnsi="Book Antiqua" w:cstheme="majorBidi"/>
          <w:sz w:val="24"/>
          <w:szCs w:val="24"/>
        </w:rPr>
        <w:t xml:space="preserve"> (</w:t>
      </w:r>
      <w:r w:rsidRPr="00BC0687">
        <w:rPr>
          <w:rFonts w:ascii="Book Antiqua" w:hAnsi="Book Antiqua" w:cs="Times New Roman"/>
          <w:i/>
          <w:sz w:val="24"/>
          <w:szCs w:val="24"/>
        </w:rPr>
        <w:t>BRAF</w:t>
      </w:r>
      <w:r w:rsidRPr="00790EC7">
        <w:rPr>
          <w:rFonts w:ascii="Book Antiqua" w:hAnsi="Book Antiqua" w:cs="Times New Roman"/>
          <w:sz w:val="24"/>
          <w:szCs w:val="24"/>
        </w:rPr>
        <w:t xml:space="preserve">) and which had an atypical course of duodenal metastasis and extreme leukocytosis. Because this represents such a rare case, we also provide a review of the literature regarding </w:t>
      </w:r>
      <w:r w:rsidRPr="0040434B">
        <w:rPr>
          <w:rFonts w:ascii="Book Antiqua" w:hAnsi="Book Antiqua" w:cs="Times New Roman"/>
          <w:i/>
          <w:sz w:val="24"/>
          <w:szCs w:val="24"/>
        </w:rPr>
        <w:t>BRAF</w:t>
      </w:r>
      <w:r w:rsidRPr="00790EC7">
        <w:rPr>
          <w:rFonts w:ascii="Book Antiqua" w:hAnsi="Book Antiqua" w:cs="Times New Roman"/>
          <w:sz w:val="24"/>
          <w:szCs w:val="24"/>
        </w:rPr>
        <w:t xml:space="preserve">-mutated lung cancers and of previous reports of duodenal metastasis originating from lung cancer. Finally, we also provide reasoned hypotheses as to the causes of the accompanying leukocytosis. </w:t>
      </w:r>
    </w:p>
    <w:p w:rsidR="00022B85" w:rsidRPr="00790EC7" w:rsidRDefault="00022B85" w:rsidP="0048088C">
      <w:pPr>
        <w:spacing w:after="0" w:line="360" w:lineRule="auto"/>
        <w:jc w:val="both"/>
        <w:rPr>
          <w:rFonts w:ascii="Book Antiqua" w:hAnsi="Book Antiqua" w:cs="Times New Roman"/>
          <w:b/>
          <w:bCs/>
          <w:sz w:val="24"/>
          <w:szCs w:val="24"/>
        </w:rPr>
      </w:pPr>
    </w:p>
    <w:p w:rsidR="00022B85" w:rsidRPr="00790EC7" w:rsidRDefault="00022B85" w:rsidP="0048088C">
      <w:pPr>
        <w:spacing w:after="0" w:line="360" w:lineRule="auto"/>
        <w:jc w:val="both"/>
        <w:rPr>
          <w:rFonts w:ascii="Book Antiqua" w:hAnsi="Book Antiqua" w:cs="Times New Roman"/>
          <w:sz w:val="24"/>
          <w:szCs w:val="24"/>
        </w:rPr>
      </w:pPr>
      <w:r w:rsidRPr="00790EC7">
        <w:rPr>
          <w:rFonts w:ascii="Book Antiqua" w:hAnsi="Book Antiqua" w:cs="Times New Roman"/>
          <w:b/>
          <w:bCs/>
          <w:sz w:val="24"/>
          <w:szCs w:val="24"/>
        </w:rPr>
        <w:t>CASE REPORT</w:t>
      </w:r>
    </w:p>
    <w:p w:rsidR="00022B85" w:rsidRPr="00790EC7" w:rsidRDefault="00022B85" w:rsidP="0048088C">
      <w:pPr>
        <w:spacing w:after="0" w:line="360" w:lineRule="auto"/>
        <w:jc w:val="both"/>
        <w:rPr>
          <w:rFonts w:ascii="Book Antiqua" w:hAnsi="Book Antiqua" w:cs="Times New Roman"/>
          <w:sz w:val="24"/>
          <w:szCs w:val="24"/>
        </w:rPr>
      </w:pPr>
      <w:r w:rsidRPr="00790EC7">
        <w:rPr>
          <w:rFonts w:ascii="Book Antiqua" w:hAnsi="Book Antiqua" w:cs="Times New Roman"/>
          <w:sz w:val="24"/>
          <w:szCs w:val="24"/>
        </w:rPr>
        <w:t xml:space="preserve">Our patient was a 57-year-old female with a known history of metastatic lung adenocarcinoma. Her history dated back to December 2015, when she developed left hip pain. It was initially treated conservatively and imaging examination was not performed. However, over the ensuing 4 </w:t>
      </w:r>
      <w:proofErr w:type="spellStart"/>
      <w:r w:rsidRPr="00790EC7">
        <w:rPr>
          <w:rFonts w:ascii="Book Antiqua" w:hAnsi="Book Antiqua" w:cs="Times New Roman"/>
          <w:sz w:val="24"/>
          <w:szCs w:val="24"/>
        </w:rPr>
        <w:t>mo</w:t>
      </w:r>
      <w:proofErr w:type="spellEnd"/>
      <w:r w:rsidRPr="00790EC7">
        <w:rPr>
          <w:rFonts w:ascii="Book Antiqua" w:hAnsi="Book Antiqua" w:cs="Times New Roman"/>
          <w:sz w:val="24"/>
          <w:szCs w:val="24"/>
        </w:rPr>
        <w:t xml:space="preserve">, the pain worsened and became gnawing and constant. She was afebrile. Results from laboratory work-up revealed leukocytosis (19.3 </w:t>
      </w:r>
      <w:r w:rsidRPr="00790EC7">
        <w:rPr>
          <w:rFonts w:ascii="Book Antiqua" w:eastAsia="Calibri" w:hAnsi="Book Antiqua" w:cs="Times New Roman"/>
          <w:sz w:val="24"/>
          <w:szCs w:val="24"/>
        </w:rPr>
        <w:t>×</w:t>
      </w:r>
      <w:r w:rsidR="00740BAE">
        <w:rPr>
          <w:rFonts w:ascii="Book Antiqua" w:hAnsi="Book Antiqua" w:cs="Times New Roman" w:hint="eastAsia"/>
          <w:sz w:val="24"/>
          <w:szCs w:val="24"/>
          <w:lang w:eastAsia="zh-CN"/>
        </w:rPr>
        <w:t xml:space="preserve"> </w:t>
      </w:r>
      <w:r w:rsidRPr="00790EC7">
        <w:rPr>
          <w:rFonts w:ascii="Book Antiqua" w:eastAsia="Calibri" w:hAnsi="Book Antiqua" w:cs="Times New Roman"/>
          <w:sz w:val="24"/>
          <w:szCs w:val="24"/>
        </w:rPr>
        <w:t>10</w:t>
      </w:r>
      <w:r w:rsidRPr="00790EC7">
        <w:rPr>
          <w:rFonts w:ascii="Book Antiqua" w:eastAsia="Calibri" w:hAnsi="Book Antiqua" w:cs="Times New Roman"/>
          <w:sz w:val="24"/>
          <w:szCs w:val="24"/>
          <w:vertAlign w:val="superscript"/>
        </w:rPr>
        <w:t>9</w:t>
      </w:r>
      <w:r w:rsidRPr="00790EC7">
        <w:rPr>
          <w:rFonts w:ascii="Book Antiqua" w:eastAsia="Calibri" w:hAnsi="Book Antiqua" w:cs="Times New Roman"/>
          <w:sz w:val="24"/>
          <w:szCs w:val="24"/>
        </w:rPr>
        <w:t>/L; reference range: 4.3-11 ×</w:t>
      </w:r>
      <w:r w:rsidR="00740BAE">
        <w:rPr>
          <w:rFonts w:ascii="Book Antiqua" w:hAnsi="Book Antiqua" w:cs="Times New Roman" w:hint="eastAsia"/>
          <w:sz w:val="24"/>
          <w:szCs w:val="24"/>
          <w:lang w:eastAsia="zh-CN"/>
        </w:rPr>
        <w:t xml:space="preserve"> </w:t>
      </w:r>
      <w:r w:rsidRPr="00790EC7">
        <w:rPr>
          <w:rFonts w:ascii="Book Antiqua" w:eastAsia="Calibri" w:hAnsi="Book Antiqua" w:cs="Times New Roman"/>
          <w:sz w:val="24"/>
          <w:szCs w:val="24"/>
        </w:rPr>
        <w:t>10</w:t>
      </w:r>
      <w:r w:rsidRPr="00790EC7">
        <w:rPr>
          <w:rFonts w:ascii="Book Antiqua" w:eastAsia="Calibri" w:hAnsi="Book Antiqua" w:cs="Times New Roman"/>
          <w:sz w:val="24"/>
          <w:szCs w:val="24"/>
          <w:vertAlign w:val="superscript"/>
        </w:rPr>
        <w:t>9</w:t>
      </w:r>
      <w:r w:rsidRPr="00790EC7">
        <w:rPr>
          <w:rFonts w:ascii="Book Antiqua" w:eastAsia="Calibri" w:hAnsi="Book Antiqua" w:cs="Times New Roman"/>
          <w:sz w:val="24"/>
          <w:szCs w:val="24"/>
        </w:rPr>
        <w:t>/L) with 84% neutrophils</w:t>
      </w:r>
      <w:r w:rsidRPr="00790EC7">
        <w:rPr>
          <w:rFonts w:ascii="Book Antiqua" w:hAnsi="Book Antiqua" w:cs="Times New Roman"/>
          <w:sz w:val="24"/>
          <w:szCs w:val="24"/>
        </w:rPr>
        <w:t>, microcytic anemia (7.1 g/</w:t>
      </w:r>
      <w:proofErr w:type="spellStart"/>
      <w:r w:rsidRPr="00790EC7">
        <w:rPr>
          <w:rFonts w:ascii="Book Antiqua" w:hAnsi="Book Antiqua" w:cs="Times New Roman"/>
          <w:sz w:val="24"/>
          <w:szCs w:val="24"/>
        </w:rPr>
        <w:t>dL</w:t>
      </w:r>
      <w:proofErr w:type="spellEnd"/>
      <w:r w:rsidRPr="00790EC7">
        <w:rPr>
          <w:rFonts w:ascii="Book Antiqua" w:hAnsi="Book Antiqua" w:cs="Times New Roman"/>
          <w:sz w:val="24"/>
          <w:szCs w:val="24"/>
        </w:rPr>
        <w:t>; reference range: 12-15.5 g/</w:t>
      </w:r>
      <w:proofErr w:type="spellStart"/>
      <w:r w:rsidRPr="00790EC7">
        <w:rPr>
          <w:rFonts w:ascii="Book Antiqua" w:hAnsi="Book Antiqua" w:cs="Times New Roman"/>
          <w:sz w:val="24"/>
          <w:szCs w:val="24"/>
        </w:rPr>
        <w:t>dL</w:t>
      </w:r>
      <w:proofErr w:type="spellEnd"/>
      <w:r w:rsidRPr="00790EC7">
        <w:rPr>
          <w:rFonts w:ascii="Book Antiqua" w:hAnsi="Book Antiqua" w:cs="Times New Roman"/>
          <w:sz w:val="24"/>
          <w:szCs w:val="24"/>
        </w:rPr>
        <w:t xml:space="preserve">) with mean corpuscular volume </w:t>
      </w:r>
      <w:r w:rsidR="00740BAE">
        <w:rPr>
          <w:rFonts w:ascii="Book Antiqua" w:hAnsi="Book Antiqua" w:cs="Times New Roman" w:hint="eastAsia"/>
          <w:sz w:val="24"/>
          <w:szCs w:val="24"/>
          <w:lang w:eastAsia="zh-CN"/>
        </w:rPr>
        <w:t>(</w:t>
      </w:r>
      <w:r w:rsidRPr="00790EC7">
        <w:rPr>
          <w:rFonts w:ascii="Book Antiqua" w:hAnsi="Book Antiqua" w:cs="Times New Roman"/>
          <w:sz w:val="24"/>
          <w:szCs w:val="24"/>
        </w:rPr>
        <w:t>MCV</w:t>
      </w:r>
      <w:r w:rsidR="00740BAE">
        <w:rPr>
          <w:rFonts w:ascii="Book Antiqua" w:hAnsi="Book Antiqua" w:cs="Times New Roman" w:hint="eastAsia"/>
          <w:sz w:val="24"/>
          <w:szCs w:val="24"/>
          <w:lang w:eastAsia="zh-CN"/>
        </w:rPr>
        <w:t>)</w:t>
      </w:r>
      <w:r w:rsidRPr="00790EC7">
        <w:rPr>
          <w:rFonts w:ascii="Book Antiqua" w:hAnsi="Book Antiqua" w:cs="Times New Roman"/>
          <w:sz w:val="24"/>
          <w:szCs w:val="24"/>
        </w:rPr>
        <w:t xml:space="preserve"> of 71 </w:t>
      </w:r>
      <w:proofErr w:type="spellStart"/>
      <w:r w:rsidRPr="00790EC7">
        <w:rPr>
          <w:rFonts w:ascii="Book Antiqua" w:hAnsi="Book Antiqua" w:cs="Times New Roman"/>
          <w:sz w:val="24"/>
          <w:szCs w:val="24"/>
        </w:rPr>
        <w:lastRenderedPageBreak/>
        <w:t>fL</w:t>
      </w:r>
      <w:proofErr w:type="spellEnd"/>
      <w:r w:rsidRPr="00790EC7">
        <w:rPr>
          <w:rFonts w:ascii="Book Antiqua" w:hAnsi="Book Antiqua" w:cs="Times New Roman"/>
          <w:sz w:val="24"/>
          <w:szCs w:val="24"/>
        </w:rPr>
        <w:t xml:space="preserve">, and thrombocytosis (595 </w:t>
      </w:r>
      <w:r w:rsidRPr="00790EC7">
        <w:rPr>
          <w:rFonts w:ascii="Book Antiqua" w:eastAsia="Calibri" w:hAnsi="Book Antiqua" w:cs="Times New Roman"/>
          <w:sz w:val="24"/>
          <w:szCs w:val="24"/>
        </w:rPr>
        <w:t>×</w:t>
      </w:r>
      <w:r w:rsidR="00740BAE">
        <w:rPr>
          <w:rFonts w:ascii="Book Antiqua" w:hAnsi="Book Antiqua" w:cs="Times New Roman" w:hint="eastAsia"/>
          <w:sz w:val="24"/>
          <w:szCs w:val="24"/>
          <w:lang w:eastAsia="zh-CN"/>
        </w:rPr>
        <w:t xml:space="preserve"> </w:t>
      </w:r>
      <w:r w:rsidRPr="00790EC7">
        <w:rPr>
          <w:rFonts w:ascii="Book Antiqua" w:eastAsia="Calibri" w:hAnsi="Book Antiqua" w:cs="Times New Roman"/>
          <w:sz w:val="24"/>
          <w:szCs w:val="24"/>
        </w:rPr>
        <w:t>10</w:t>
      </w:r>
      <w:r w:rsidRPr="00790EC7">
        <w:rPr>
          <w:rFonts w:ascii="Book Antiqua" w:eastAsia="Calibri" w:hAnsi="Book Antiqua" w:cs="Times New Roman"/>
          <w:sz w:val="24"/>
          <w:szCs w:val="24"/>
          <w:vertAlign w:val="superscript"/>
        </w:rPr>
        <w:t>9</w:t>
      </w:r>
      <w:r w:rsidRPr="00790EC7">
        <w:rPr>
          <w:rFonts w:ascii="Book Antiqua" w:eastAsia="Calibri" w:hAnsi="Book Antiqua" w:cs="Times New Roman"/>
          <w:sz w:val="24"/>
          <w:szCs w:val="24"/>
        </w:rPr>
        <w:t xml:space="preserve">/L; </w:t>
      </w:r>
      <w:r w:rsidRPr="00790EC7">
        <w:rPr>
          <w:rFonts w:ascii="Book Antiqua" w:hAnsi="Book Antiqua" w:cs="Times New Roman"/>
          <w:sz w:val="24"/>
          <w:szCs w:val="24"/>
        </w:rPr>
        <w:t>reference</w:t>
      </w:r>
      <w:r w:rsidRPr="00790EC7">
        <w:rPr>
          <w:rFonts w:ascii="Book Antiqua" w:eastAsia="Calibri" w:hAnsi="Book Antiqua" w:cs="Times New Roman"/>
          <w:sz w:val="24"/>
          <w:szCs w:val="24"/>
        </w:rPr>
        <w:t xml:space="preserve"> range: 150-450 ×</w:t>
      </w:r>
      <w:r w:rsidR="00740BAE">
        <w:rPr>
          <w:rFonts w:ascii="Book Antiqua" w:hAnsi="Book Antiqua" w:cs="Times New Roman" w:hint="eastAsia"/>
          <w:sz w:val="24"/>
          <w:szCs w:val="24"/>
          <w:lang w:eastAsia="zh-CN"/>
        </w:rPr>
        <w:t xml:space="preserve"> </w:t>
      </w:r>
      <w:r w:rsidRPr="00790EC7">
        <w:rPr>
          <w:rFonts w:ascii="Book Antiqua" w:eastAsia="Calibri" w:hAnsi="Book Antiqua" w:cs="Times New Roman"/>
          <w:sz w:val="24"/>
          <w:szCs w:val="24"/>
        </w:rPr>
        <w:t>10</w:t>
      </w:r>
      <w:r w:rsidRPr="00790EC7">
        <w:rPr>
          <w:rFonts w:ascii="Book Antiqua" w:eastAsia="Calibri" w:hAnsi="Book Antiqua" w:cs="Times New Roman"/>
          <w:sz w:val="24"/>
          <w:szCs w:val="24"/>
          <w:vertAlign w:val="superscript"/>
        </w:rPr>
        <w:t>9</w:t>
      </w:r>
      <w:r w:rsidRPr="00790EC7">
        <w:rPr>
          <w:rFonts w:ascii="Book Antiqua" w:eastAsia="Calibri" w:hAnsi="Book Antiqua" w:cs="Times New Roman"/>
          <w:sz w:val="24"/>
          <w:szCs w:val="24"/>
        </w:rPr>
        <w:t>/L)</w:t>
      </w:r>
      <w:r w:rsidRPr="00790EC7">
        <w:rPr>
          <w:rFonts w:ascii="Book Antiqua" w:hAnsi="Book Antiqua" w:cs="Times New Roman"/>
          <w:sz w:val="24"/>
          <w:szCs w:val="24"/>
        </w:rPr>
        <w:t xml:space="preserve">. At </w:t>
      </w:r>
      <w:proofErr w:type="gramStart"/>
      <w:r w:rsidRPr="00790EC7">
        <w:rPr>
          <w:rFonts w:ascii="Book Antiqua" w:hAnsi="Book Antiqua" w:cs="Times New Roman"/>
          <w:sz w:val="24"/>
          <w:szCs w:val="24"/>
        </w:rPr>
        <w:t xml:space="preserve">4 </w:t>
      </w:r>
      <w:proofErr w:type="spellStart"/>
      <w:r w:rsidRPr="00790EC7">
        <w:rPr>
          <w:rFonts w:ascii="Book Antiqua" w:hAnsi="Book Antiqua" w:cs="Times New Roman"/>
          <w:sz w:val="24"/>
          <w:szCs w:val="24"/>
        </w:rPr>
        <w:t>mo</w:t>
      </w:r>
      <w:proofErr w:type="spellEnd"/>
      <w:proofErr w:type="gramEnd"/>
      <w:r w:rsidRPr="00790EC7">
        <w:rPr>
          <w:rFonts w:ascii="Book Antiqua" w:hAnsi="Book Antiqua" w:cs="Times New Roman"/>
          <w:sz w:val="24"/>
          <w:szCs w:val="24"/>
        </w:rPr>
        <w:t xml:space="preserve"> prior, her hemoglobin had been 13.0 g/</w:t>
      </w:r>
      <w:proofErr w:type="spellStart"/>
      <w:r w:rsidRPr="00790EC7">
        <w:rPr>
          <w:rFonts w:ascii="Book Antiqua" w:hAnsi="Book Antiqua" w:cs="Times New Roman"/>
          <w:sz w:val="24"/>
          <w:szCs w:val="24"/>
        </w:rPr>
        <w:t>dL</w:t>
      </w:r>
      <w:proofErr w:type="spellEnd"/>
      <w:r w:rsidRPr="00790EC7">
        <w:rPr>
          <w:rFonts w:ascii="Book Antiqua" w:hAnsi="Book Antiqua" w:cs="Times New Roman"/>
          <w:sz w:val="24"/>
          <w:szCs w:val="24"/>
        </w:rPr>
        <w:t xml:space="preserve"> (reference range: 12-15.5 g/</w:t>
      </w:r>
      <w:proofErr w:type="spellStart"/>
      <w:r w:rsidRPr="00790EC7">
        <w:rPr>
          <w:rFonts w:ascii="Book Antiqua" w:hAnsi="Book Antiqua" w:cs="Times New Roman"/>
          <w:sz w:val="24"/>
          <w:szCs w:val="24"/>
        </w:rPr>
        <w:t>dL</w:t>
      </w:r>
      <w:proofErr w:type="spellEnd"/>
      <w:r w:rsidRPr="00790EC7">
        <w:rPr>
          <w:rFonts w:ascii="Book Antiqua" w:hAnsi="Book Antiqua" w:cs="Times New Roman"/>
          <w:sz w:val="24"/>
          <w:szCs w:val="24"/>
        </w:rPr>
        <w:t xml:space="preserve">). </w:t>
      </w:r>
    </w:p>
    <w:p w:rsidR="00022B85" w:rsidRPr="00790EC7" w:rsidRDefault="00022B85" w:rsidP="0048088C">
      <w:pPr>
        <w:spacing w:after="0" w:line="360" w:lineRule="auto"/>
        <w:ind w:firstLineChars="100" w:firstLine="240"/>
        <w:jc w:val="both"/>
        <w:rPr>
          <w:rFonts w:ascii="Book Antiqua" w:hAnsi="Book Antiqua" w:cs="Times New Roman"/>
          <w:sz w:val="24"/>
          <w:szCs w:val="24"/>
        </w:rPr>
      </w:pPr>
      <w:r w:rsidRPr="00790EC7">
        <w:rPr>
          <w:rFonts w:ascii="Book Antiqua" w:hAnsi="Book Antiqua" w:cs="Times New Roman"/>
          <w:sz w:val="24"/>
          <w:szCs w:val="24"/>
        </w:rPr>
        <w:t xml:space="preserve">A computed tomography (CT) scan of the left hip was obtained, and showed marked irregularity of the lesser trochanter with cortical bone destruction. A soft tissue mass was also seen in the region of the cortex. A plain chest film revealed a large left lung mass. Iron studies revealed a ferritin level of 86 </w:t>
      </w:r>
      <w:proofErr w:type="spellStart"/>
      <w:r w:rsidRPr="00790EC7">
        <w:rPr>
          <w:rFonts w:ascii="Book Antiqua" w:hAnsi="Book Antiqua" w:cs="Times New Roman"/>
          <w:sz w:val="24"/>
          <w:szCs w:val="24"/>
        </w:rPr>
        <w:t>ng</w:t>
      </w:r>
      <w:proofErr w:type="spellEnd"/>
      <w:r w:rsidRPr="00790EC7">
        <w:rPr>
          <w:rFonts w:ascii="Book Antiqua" w:hAnsi="Book Antiqua" w:cs="Times New Roman"/>
          <w:sz w:val="24"/>
          <w:szCs w:val="24"/>
        </w:rPr>
        <w:t>/mL, iron of &lt; 10 µg/</w:t>
      </w:r>
      <w:proofErr w:type="spellStart"/>
      <w:r w:rsidRPr="00790EC7">
        <w:rPr>
          <w:rFonts w:ascii="Book Antiqua" w:hAnsi="Book Antiqua" w:cs="Times New Roman"/>
          <w:sz w:val="24"/>
          <w:szCs w:val="24"/>
        </w:rPr>
        <w:t>dL</w:t>
      </w:r>
      <w:proofErr w:type="spellEnd"/>
      <w:r w:rsidRPr="00790EC7">
        <w:rPr>
          <w:rFonts w:ascii="Book Antiqua" w:hAnsi="Book Antiqua" w:cs="Times New Roman"/>
          <w:sz w:val="24"/>
          <w:szCs w:val="24"/>
        </w:rPr>
        <w:t xml:space="preserve"> (reference range: 50</w:t>
      </w:r>
      <w:r w:rsidR="00740BAE">
        <w:rPr>
          <w:rFonts w:ascii="Times New Roman" w:hAnsi="Times New Roman" w:cs="Times New Roman" w:hint="eastAsia"/>
          <w:sz w:val="24"/>
          <w:szCs w:val="24"/>
          <w:lang w:eastAsia="zh-CN"/>
        </w:rPr>
        <w:t>-</w:t>
      </w:r>
      <w:r w:rsidRPr="00790EC7">
        <w:rPr>
          <w:rFonts w:ascii="Book Antiqua" w:hAnsi="Book Antiqua" w:cs="Times New Roman"/>
          <w:sz w:val="24"/>
          <w:szCs w:val="24"/>
        </w:rPr>
        <w:t>160 µg/</w:t>
      </w:r>
      <w:proofErr w:type="spellStart"/>
      <w:r w:rsidRPr="00790EC7">
        <w:rPr>
          <w:rFonts w:ascii="Book Antiqua" w:hAnsi="Book Antiqua" w:cs="Times New Roman"/>
          <w:sz w:val="24"/>
          <w:szCs w:val="24"/>
        </w:rPr>
        <w:t>dL</w:t>
      </w:r>
      <w:proofErr w:type="spellEnd"/>
      <w:r w:rsidRPr="00790EC7">
        <w:rPr>
          <w:rFonts w:ascii="Book Antiqua" w:hAnsi="Book Antiqua" w:cs="Times New Roman"/>
          <w:sz w:val="24"/>
          <w:szCs w:val="24"/>
        </w:rPr>
        <w:t>) and total-iron binding capacity of 353 µg/</w:t>
      </w:r>
      <w:proofErr w:type="spellStart"/>
      <w:r w:rsidRPr="00790EC7">
        <w:rPr>
          <w:rFonts w:ascii="Book Antiqua" w:hAnsi="Book Antiqua" w:cs="Times New Roman"/>
          <w:sz w:val="24"/>
          <w:szCs w:val="24"/>
        </w:rPr>
        <w:t>dL</w:t>
      </w:r>
      <w:proofErr w:type="spellEnd"/>
      <w:r w:rsidRPr="00790EC7">
        <w:rPr>
          <w:rFonts w:ascii="Book Antiqua" w:hAnsi="Book Antiqua" w:cs="Times New Roman"/>
          <w:sz w:val="24"/>
          <w:szCs w:val="24"/>
        </w:rPr>
        <w:t xml:space="preserve"> (reference range: 270</w:t>
      </w:r>
      <w:r w:rsidR="00740BAE">
        <w:rPr>
          <w:rFonts w:ascii="Times New Roman" w:hAnsi="Times New Roman" w:cs="Times New Roman" w:hint="eastAsia"/>
          <w:sz w:val="24"/>
          <w:szCs w:val="24"/>
          <w:lang w:eastAsia="zh-CN"/>
        </w:rPr>
        <w:t>-</w:t>
      </w:r>
      <w:r w:rsidRPr="00790EC7">
        <w:rPr>
          <w:rFonts w:ascii="Book Antiqua" w:hAnsi="Book Antiqua" w:cs="Times New Roman"/>
          <w:sz w:val="24"/>
          <w:szCs w:val="24"/>
        </w:rPr>
        <w:t>380 µg/</w:t>
      </w:r>
      <w:proofErr w:type="spellStart"/>
      <w:r w:rsidRPr="00790EC7">
        <w:rPr>
          <w:rFonts w:ascii="Book Antiqua" w:hAnsi="Book Antiqua" w:cs="Times New Roman"/>
          <w:sz w:val="24"/>
          <w:szCs w:val="24"/>
        </w:rPr>
        <w:t>dL</w:t>
      </w:r>
      <w:proofErr w:type="spellEnd"/>
      <w:r w:rsidRPr="00790EC7">
        <w:rPr>
          <w:rFonts w:ascii="Book Antiqua" w:hAnsi="Book Antiqua" w:cs="Times New Roman"/>
          <w:sz w:val="24"/>
          <w:szCs w:val="24"/>
        </w:rPr>
        <w:t xml:space="preserve">). Other causes of anemia were ruled out. A peripheral smear showed microcytic hypochromic anemia and </w:t>
      </w:r>
      <w:proofErr w:type="spellStart"/>
      <w:r w:rsidRPr="00790EC7">
        <w:rPr>
          <w:rFonts w:ascii="Book Antiqua" w:hAnsi="Book Antiqua" w:cs="Times New Roman"/>
          <w:sz w:val="24"/>
          <w:szCs w:val="24"/>
        </w:rPr>
        <w:t>granulocytosis</w:t>
      </w:r>
      <w:proofErr w:type="spellEnd"/>
      <w:r w:rsidRPr="00790EC7">
        <w:rPr>
          <w:rFonts w:ascii="Book Antiqua" w:hAnsi="Book Antiqua" w:cs="Times New Roman"/>
          <w:sz w:val="24"/>
          <w:szCs w:val="24"/>
        </w:rPr>
        <w:t xml:space="preserve"> without left-shift. </w:t>
      </w:r>
    </w:p>
    <w:p w:rsidR="00022B85" w:rsidRPr="00790EC7" w:rsidRDefault="00022B85" w:rsidP="0048088C">
      <w:pPr>
        <w:spacing w:after="0" w:line="360" w:lineRule="auto"/>
        <w:ind w:firstLineChars="100" w:firstLine="240"/>
        <w:jc w:val="both"/>
        <w:rPr>
          <w:rFonts w:ascii="Book Antiqua" w:hAnsi="Book Antiqua" w:cs="Times New Roman"/>
          <w:sz w:val="24"/>
          <w:szCs w:val="24"/>
        </w:rPr>
      </w:pPr>
      <w:r w:rsidRPr="00790EC7">
        <w:rPr>
          <w:rFonts w:ascii="Book Antiqua" w:hAnsi="Book Antiqua" w:cs="Times New Roman"/>
          <w:sz w:val="24"/>
          <w:szCs w:val="24"/>
        </w:rPr>
        <w:t xml:space="preserve">The patient was transfused with a unit of packed red blood cells (PRBCs) and taken to the operating room. She underwent </w:t>
      </w:r>
      <w:proofErr w:type="spellStart"/>
      <w:r w:rsidRPr="00790EC7">
        <w:rPr>
          <w:rFonts w:ascii="Book Antiqua" w:hAnsi="Book Antiqua" w:cs="Times New Roman"/>
          <w:sz w:val="24"/>
          <w:szCs w:val="24"/>
        </w:rPr>
        <w:t>intralesional</w:t>
      </w:r>
      <w:proofErr w:type="spellEnd"/>
      <w:r w:rsidRPr="00790EC7">
        <w:rPr>
          <w:rFonts w:ascii="Book Antiqua" w:hAnsi="Book Antiqua" w:cs="Times New Roman"/>
          <w:sz w:val="24"/>
          <w:szCs w:val="24"/>
        </w:rPr>
        <w:t xml:space="preserve"> curettage, partial excision of the lesser </w:t>
      </w:r>
      <w:proofErr w:type="spellStart"/>
      <w:r w:rsidRPr="00790EC7">
        <w:rPr>
          <w:rFonts w:ascii="Book Antiqua" w:hAnsi="Book Antiqua" w:cs="Times New Roman"/>
          <w:sz w:val="24"/>
          <w:szCs w:val="24"/>
        </w:rPr>
        <w:t>troachanter</w:t>
      </w:r>
      <w:proofErr w:type="spellEnd"/>
      <w:r w:rsidRPr="00790EC7">
        <w:rPr>
          <w:rFonts w:ascii="Book Antiqua" w:hAnsi="Book Antiqua" w:cs="Times New Roman"/>
          <w:sz w:val="24"/>
          <w:szCs w:val="24"/>
        </w:rPr>
        <w:t xml:space="preserve">, and open </w:t>
      </w:r>
      <w:proofErr w:type="spellStart"/>
      <w:r w:rsidRPr="00790EC7">
        <w:rPr>
          <w:rFonts w:ascii="Book Antiqua" w:hAnsi="Book Antiqua" w:cs="Times New Roman"/>
          <w:sz w:val="24"/>
          <w:szCs w:val="24"/>
        </w:rPr>
        <w:t>arthotomy</w:t>
      </w:r>
      <w:proofErr w:type="spellEnd"/>
      <w:r w:rsidRPr="00790EC7">
        <w:rPr>
          <w:rFonts w:ascii="Book Antiqua" w:hAnsi="Book Antiqua" w:cs="Times New Roman"/>
          <w:sz w:val="24"/>
          <w:szCs w:val="24"/>
        </w:rPr>
        <w:t xml:space="preserve"> of the left hip with extraction of the mass. Pathological examination of the extracted bone and soft-tissue mass revealed poorly differentiated metastatic adenocarcinoma cells. </w:t>
      </w:r>
      <w:proofErr w:type="spellStart"/>
      <w:r w:rsidRPr="00790EC7">
        <w:rPr>
          <w:rFonts w:ascii="Book Antiqua" w:hAnsi="Book Antiqua" w:cs="Times New Roman"/>
          <w:sz w:val="24"/>
          <w:szCs w:val="24"/>
        </w:rPr>
        <w:t>Immunohistochemical</w:t>
      </w:r>
      <w:proofErr w:type="spellEnd"/>
      <w:r w:rsidRPr="00790EC7">
        <w:rPr>
          <w:rFonts w:ascii="Book Antiqua" w:hAnsi="Book Antiqua" w:cs="Times New Roman"/>
          <w:sz w:val="24"/>
          <w:szCs w:val="24"/>
        </w:rPr>
        <w:t xml:space="preserve"> staining revealed strong reactivity for cytokeratin 7 (CK7) and thyroid transcription factor-1 (TTF-1) and negative reactivity for cytokeratin 20 (CK20) and GATA binding protein 3 (GATA3); these findings are most consistent with lung origin. CT scans revealed a large left upper lobe mass, measuring 8.5 cm </w:t>
      </w:r>
      <w:r w:rsidRPr="00790EC7">
        <w:rPr>
          <w:rFonts w:ascii="Book Antiqua" w:eastAsia="Calibri" w:hAnsi="Book Antiqua" w:cs="Times New Roman"/>
          <w:sz w:val="24"/>
          <w:szCs w:val="24"/>
        </w:rPr>
        <w:t xml:space="preserve">× </w:t>
      </w:r>
      <w:r w:rsidRPr="00790EC7">
        <w:rPr>
          <w:rFonts w:ascii="Book Antiqua" w:hAnsi="Book Antiqua" w:cs="Times New Roman"/>
          <w:sz w:val="24"/>
          <w:szCs w:val="24"/>
        </w:rPr>
        <w:t xml:space="preserve">6.7 cm </w:t>
      </w:r>
      <w:r w:rsidRPr="00790EC7">
        <w:rPr>
          <w:rFonts w:ascii="Book Antiqua" w:eastAsia="Calibri" w:hAnsi="Book Antiqua" w:cs="Times New Roman"/>
          <w:sz w:val="24"/>
          <w:szCs w:val="24"/>
        </w:rPr>
        <w:t>× 1</w:t>
      </w:r>
      <w:r w:rsidRPr="00790EC7">
        <w:rPr>
          <w:rFonts w:ascii="Book Antiqua" w:hAnsi="Book Antiqua" w:cs="Times New Roman"/>
          <w:sz w:val="24"/>
          <w:szCs w:val="24"/>
        </w:rPr>
        <w:t xml:space="preserve">0.7 cm, with extensive local invasion. In addition, there was a left adrenal mass indicative of metastatic disease. </w:t>
      </w:r>
    </w:p>
    <w:p w:rsidR="00022B85" w:rsidRPr="00790EC7" w:rsidRDefault="00022B85" w:rsidP="0048088C">
      <w:pPr>
        <w:spacing w:after="0" w:line="360" w:lineRule="auto"/>
        <w:ind w:firstLineChars="100" w:firstLine="240"/>
        <w:jc w:val="both"/>
        <w:rPr>
          <w:rFonts w:ascii="Book Antiqua" w:eastAsia="Times New Roman" w:hAnsi="Book Antiqua" w:cs="Times New Roman"/>
          <w:sz w:val="24"/>
          <w:szCs w:val="24"/>
        </w:rPr>
      </w:pPr>
      <w:r w:rsidRPr="00790EC7">
        <w:rPr>
          <w:rFonts w:ascii="Book Antiqua" w:hAnsi="Book Antiqua" w:cs="Times New Roman"/>
          <w:sz w:val="24"/>
          <w:szCs w:val="24"/>
        </w:rPr>
        <w:t xml:space="preserve">Genetic testing of the tumor was carried out using </w:t>
      </w:r>
      <w:proofErr w:type="spellStart"/>
      <w:r w:rsidRPr="00790EC7">
        <w:rPr>
          <w:rFonts w:ascii="Book Antiqua" w:hAnsi="Book Antiqua" w:cs="Times New Roman"/>
          <w:sz w:val="24"/>
          <w:szCs w:val="24"/>
        </w:rPr>
        <w:t>Caris</w:t>
      </w:r>
      <w:proofErr w:type="spellEnd"/>
      <w:r w:rsidRPr="00790EC7">
        <w:rPr>
          <w:rFonts w:ascii="Book Antiqua" w:hAnsi="Book Antiqua" w:cs="Times New Roman"/>
          <w:sz w:val="24"/>
          <w:szCs w:val="24"/>
        </w:rPr>
        <w:t xml:space="preserve"> Molecular Intelligence</w:t>
      </w:r>
      <w:r w:rsidRPr="00D22B3A">
        <w:rPr>
          <w:rFonts w:ascii="Book Antiqua" w:hAnsi="Book Antiqua" w:cs="Times New Roman"/>
          <w:sz w:val="24"/>
          <w:szCs w:val="24"/>
          <w:vertAlign w:val="superscript"/>
        </w:rPr>
        <w:t>®</w:t>
      </w:r>
      <w:r w:rsidRPr="00790EC7">
        <w:rPr>
          <w:rFonts w:ascii="Book Antiqua" w:hAnsi="Book Antiqua" w:cs="Times New Roman"/>
          <w:sz w:val="24"/>
          <w:szCs w:val="24"/>
        </w:rPr>
        <w:t xml:space="preserve"> (</w:t>
      </w:r>
      <w:proofErr w:type="spellStart"/>
      <w:r w:rsidRPr="00790EC7">
        <w:rPr>
          <w:rFonts w:ascii="Book Antiqua" w:hAnsi="Book Antiqua" w:cs="Times New Roman"/>
          <w:sz w:val="24"/>
          <w:szCs w:val="24"/>
        </w:rPr>
        <w:t>Caris</w:t>
      </w:r>
      <w:proofErr w:type="spellEnd"/>
      <w:r w:rsidRPr="00790EC7">
        <w:rPr>
          <w:rFonts w:ascii="Book Antiqua" w:hAnsi="Book Antiqua" w:cs="Times New Roman"/>
          <w:sz w:val="24"/>
          <w:szCs w:val="24"/>
        </w:rPr>
        <w:t xml:space="preserve"> Life Sciences, Irving, TX, United States). The next-generation sequencing (NGS) analysis revealed exon 15 </w:t>
      </w:r>
      <w:r w:rsidRPr="00D22B3A">
        <w:rPr>
          <w:rFonts w:ascii="Book Antiqua" w:hAnsi="Book Antiqua" w:cs="Times New Roman"/>
          <w:i/>
          <w:sz w:val="24"/>
          <w:szCs w:val="24"/>
        </w:rPr>
        <w:t xml:space="preserve">BRAF </w:t>
      </w:r>
      <w:r w:rsidRPr="00790EC7">
        <w:rPr>
          <w:rFonts w:ascii="Book Antiqua" w:hAnsi="Book Antiqua" w:cs="Times New Roman"/>
          <w:sz w:val="24"/>
          <w:szCs w:val="24"/>
        </w:rPr>
        <w:t xml:space="preserve">V600Q and exon 7 TP53 G215V mutations. No mutations or rearrangements were found in the genes for Kirsten </w:t>
      </w:r>
      <w:proofErr w:type="spellStart"/>
      <w:r w:rsidRPr="00790EC7">
        <w:rPr>
          <w:rFonts w:ascii="Book Antiqua" w:hAnsi="Book Antiqua" w:cs="Times New Roman"/>
          <w:sz w:val="24"/>
          <w:szCs w:val="24"/>
        </w:rPr>
        <w:t>ras</w:t>
      </w:r>
      <w:proofErr w:type="spellEnd"/>
      <w:r w:rsidRPr="00790EC7">
        <w:rPr>
          <w:rFonts w:ascii="Book Antiqua" w:hAnsi="Book Antiqua" w:cs="Times New Roman"/>
          <w:sz w:val="24"/>
          <w:szCs w:val="24"/>
        </w:rPr>
        <w:t xml:space="preserve"> viral oncogene (</w:t>
      </w:r>
      <w:r w:rsidRPr="00D22B3A">
        <w:rPr>
          <w:rFonts w:ascii="Book Antiqua" w:hAnsi="Book Antiqua" w:cs="Times New Roman"/>
          <w:i/>
          <w:sz w:val="24"/>
          <w:szCs w:val="24"/>
        </w:rPr>
        <w:t>KRAS</w:t>
      </w:r>
      <w:r w:rsidRPr="00790EC7">
        <w:rPr>
          <w:rFonts w:ascii="Book Antiqua" w:hAnsi="Book Antiqua" w:cs="Times New Roman"/>
          <w:sz w:val="24"/>
          <w:szCs w:val="24"/>
        </w:rPr>
        <w:t xml:space="preserve">), </w:t>
      </w:r>
      <w:proofErr w:type="spellStart"/>
      <w:r w:rsidRPr="00790EC7">
        <w:rPr>
          <w:rFonts w:ascii="Book Antiqua" w:hAnsi="Book Antiqua" w:cs="Times New Roman"/>
          <w:sz w:val="24"/>
          <w:szCs w:val="24"/>
        </w:rPr>
        <w:t>neuroblastoma</w:t>
      </w:r>
      <w:proofErr w:type="spellEnd"/>
      <w:r w:rsidRPr="00790EC7">
        <w:rPr>
          <w:rFonts w:ascii="Book Antiqua" w:hAnsi="Book Antiqua" w:cs="Times New Roman"/>
          <w:sz w:val="24"/>
          <w:szCs w:val="24"/>
        </w:rPr>
        <w:t xml:space="preserve"> </w:t>
      </w:r>
      <w:proofErr w:type="spellStart"/>
      <w:r w:rsidRPr="00790EC7">
        <w:rPr>
          <w:rFonts w:ascii="Book Antiqua" w:hAnsi="Book Antiqua" w:cs="Times New Roman"/>
          <w:sz w:val="24"/>
          <w:szCs w:val="24"/>
        </w:rPr>
        <w:t>ras</w:t>
      </w:r>
      <w:proofErr w:type="spellEnd"/>
      <w:r w:rsidRPr="00790EC7">
        <w:rPr>
          <w:rFonts w:ascii="Book Antiqua" w:hAnsi="Book Antiqua" w:cs="Times New Roman"/>
          <w:sz w:val="24"/>
          <w:szCs w:val="24"/>
        </w:rPr>
        <w:t xml:space="preserve"> viral oncogene (</w:t>
      </w:r>
      <w:r w:rsidRPr="00D22B3A">
        <w:rPr>
          <w:rFonts w:ascii="Book Antiqua" w:hAnsi="Book Antiqua" w:cs="Times New Roman"/>
          <w:i/>
          <w:sz w:val="24"/>
          <w:szCs w:val="24"/>
        </w:rPr>
        <w:t>NRAS</w:t>
      </w:r>
      <w:r w:rsidRPr="00790EC7">
        <w:rPr>
          <w:rFonts w:ascii="Book Antiqua" w:hAnsi="Book Antiqua" w:cs="Times New Roman"/>
          <w:sz w:val="24"/>
          <w:szCs w:val="24"/>
        </w:rPr>
        <w:t>), anaplastic lymphoma receptor tyrosine kinase (</w:t>
      </w:r>
      <w:r w:rsidRPr="00D22B3A">
        <w:rPr>
          <w:rFonts w:ascii="Book Antiqua" w:hAnsi="Book Antiqua" w:cs="Times New Roman"/>
          <w:i/>
          <w:sz w:val="24"/>
          <w:szCs w:val="24"/>
        </w:rPr>
        <w:t>ALK</w:t>
      </w:r>
      <w:r w:rsidRPr="00790EC7">
        <w:rPr>
          <w:rFonts w:ascii="Book Antiqua" w:hAnsi="Book Antiqua" w:cs="Times New Roman"/>
          <w:sz w:val="24"/>
          <w:szCs w:val="24"/>
        </w:rPr>
        <w:t>), tyrosine-protein kinase Met (</w:t>
      </w:r>
      <w:proofErr w:type="spellStart"/>
      <w:r w:rsidRPr="00D22B3A">
        <w:rPr>
          <w:rFonts w:ascii="Book Antiqua" w:hAnsi="Book Antiqua" w:cs="Times New Roman"/>
          <w:i/>
          <w:sz w:val="24"/>
          <w:szCs w:val="24"/>
        </w:rPr>
        <w:t>cMET</w:t>
      </w:r>
      <w:proofErr w:type="spellEnd"/>
      <w:r w:rsidRPr="00790EC7">
        <w:rPr>
          <w:rFonts w:ascii="Book Antiqua" w:hAnsi="Book Antiqua" w:cs="Times New Roman"/>
          <w:sz w:val="24"/>
          <w:szCs w:val="24"/>
        </w:rPr>
        <w:t xml:space="preserve">), </w:t>
      </w:r>
      <w:r w:rsidRPr="00D22B3A">
        <w:rPr>
          <w:rFonts w:ascii="Book Antiqua" w:hAnsi="Book Antiqua" w:cs="Times New Roman"/>
          <w:i/>
          <w:sz w:val="24"/>
          <w:szCs w:val="24"/>
        </w:rPr>
        <w:t>EGFR</w:t>
      </w:r>
      <w:r w:rsidRPr="00790EC7">
        <w:rPr>
          <w:rFonts w:ascii="Book Antiqua" w:hAnsi="Book Antiqua" w:cs="Times New Roman"/>
          <w:sz w:val="24"/>
          <w:szCs w:val="24"/>
        </w:rPr>
        <w:t xml:space="preserve">, </w:t>
      </w:r>
      <w:r w:rsidRPr="00D22B3A">
        <w:rPr>
          <w:rFonts w:ascii="Book Antiqua" w:hAnsi="Book Antiqua" w:cs="Times New Roman"/>
          <w:i/>
          <w:sz w:val="24"/>
          <w:szCs w:val="24"/>
        </w:rPr>
        <w:t>ROS1</w:t>
      </w:r>
      <w:r w:rsidRPr="00790EC7">
        <w:rPr>
          <w:rFonts w:ascii="Book Antiqua" w:hAnsi="Book Antiqua" w:cs="Times New Roman"/>
          <w:sz w:val="24"/>
          <w:szCs w:val="24"/>
        </w:rPr>
        <w:t>, retinoblastoma-1 (</w:t>
      </w:r>
      <w:r w:rsidRPr="00D22B3A">
        <w:rPr>
          <w:rFonts w:ascii="Book Antiqua" w:hAnsi="Book Antiqua" w:cs="Times New Roman"/>
          <w:i/>
          <w:sz w:val="24"/>
          <w:szCs w:val="24"/>
        </w:rPr>
        <w:t>RB1</w:t>
      </w:r>
      <w:r w:rsidRPr="00790EC7">
        <w:rPr>
          <w:rFonts w:ascii="Book Antiqua" w:hAnsi="Book Antiqua" w:cs="Times New Roman"/>
          <w:sz w:val="24"/>
          <w:szCs w:val="24"/>
        </w:rPr>
        <w:t xml:space="preserve">), </w:t>
      </w:r>
      <w:r w:rsidRPr="00790EC7">
        <w:rPr>
          <w:rFonts w:ascii="Book Antiqua" w:eastAsia="Times New Roman" w:hAnsi="Book Antiqua" w:cs="Arial"/>
          <w:sz w:val="24"/>
          <w:szCs w:val="24"/>
        </w:rPr>
        <w:t>phosphatidylinositol-4,5-bisphosphate 3-kinase catalytic subunit alpha</w:t>
      </w:r>
      <w:r w:rsidRPr="00790EC7">
        <w:rPr>
          <w:rFonts w:ascii="Book Antiqua" w:eastAsia="Times New Roman" w:hAnsi="Book Antiqua" w:cs="Times New Roman"/>
          <w:sz w:val="24"/>
          <w:szCs w:val="24"/>
        </w:rPr>
        <w:t xml:space="preserve"> (</w:t>
      </w:r>
      <w:r w:rsidRPr="00D22B3A">
        <w:rPr>
          <w:rFonts w:ascii="Book Antiqua" w:hAnsi="Book Antiqua" w:cs="Times New Roman"/>
          <w:i/>
          <w:sz w:val="24"/>
          <w:szCs w:val="24"/>
        </w:rPr>
        <w:t>PIK3CA</w:t>
      </w:r>
      <w:r w:rsidRPr="00790EC7">
        <w:rPr>
          <w:rFonts w:ascii="Book Antiqua" w:hAnsi="Book Antiqua" w:cs="Times New Roman"/>
          <w:sz w:val="24"/>
          <w:szCs w:val="24"/>
        </w:rPr>
        <w:t>), or ret proto-oncogene (</w:t>
      </w:r>
      <w:r w:rsidRPr="00D22B3A">
        <w:rPr>
          <w:rFonts w:ascii="Book Antiqua" w:hAnsi="Book Antiqua" w:cs="Times New Roman"/>
          <w:i/>
          <w:sz w:val="24"/>
          <w:szCs w:val="24"/>
        </w:rPr>
        <w:t>RET</w:t>
      </w:r>
      <w:r w:rsidRPr="00790EC7">
        <w:rPr>
          <w:rFonts w:ascii="Book Antiqua" w:hAnsi="Book Antiqua" w:cs="Times New Roman"/>
          <w:sz w:val="24"/>
          <w:szCs w:val="24"/>
        </w:rPr>
        <w:t xml:space="preserve">). </w:t>
      </w:r>
    </w:p>
    <w:p w:rsidR="00022B85" w:rsidRPr="00790EC7" w:rsidRDefault="00022B85" w:rsidP="0048088C">
      <w:pPr>
        <w:spacing w:after="0" w:line="360" w:lineRule="auto"/>
        <w:ind w:firstLineChars="100" w:firstLine="240"/>
        <w:jc w:val="both"/>
        <w:rPr>
          <w:rFonts w:ascii="Book Antiqua" w:hAnsi="Book Antiqua" w:cs="Times New Roman"/>
          <w:sz w:val="24"/>
          <w:szCs w:val="24"/>
        </w:rPr>
      </w:pPr>
      <w:r w:rsidRPr="00790EC7">
        <w:rPr>
          <w:rFonts w:ascii="Book Antiqua" w:hAnsi="Book Antiqua" w:cs="Times New Roman"/>
          <w:sz w:val="24"/>
          <w:szCs w:val="24"/>
        </w:rPr>
        <w:t xml:space="preserve">The patient received palliative radiotherapy to the left femur. Her anemia was considered likely multifactorial, given the active malignancy with possible iron deficiency. Ferrous sulfate supplementation was initiated (oral; 325 mg regular-release </w:t>
      </w:r>
      <w:r w:rsidRPr="00790EC7">
        <w:rPr>
          <w:rFonts w:ascii="Book Antiqua" w:hAnsi="Book Antiqua" w:cs="Times New Roman"/>
          <w:sz w:val="24"/>
          <w:szCs w:val="24"/>
        </w:rPr>
        <w:lastRenderedPageBreak/>
        <w:t>twice daily), but only minimal improvement in her anemia was observed. Of note, her leucocyte count remained elevated after the surgery (18.9</w:t>
      </w:r>
      <w:r w:rsidR="00D22B3A">
        <w:rPr>
          <w:rFonts w:ascii="Book Antiqua" w:hAnsi="Book Antiqua" w:cs="Times New Roman" w:hint="eastAsia"/>
          <w:sz w:val="24"/>
          <w:szCs w:val="24"/>
          <w:lang w:eastAsia="zh-CN"/>
        </w:rPr>
        <w:t>-</w:t>
      </w:r>
      <w:r w:rsidRPr="00790EC7">
        <w:rPr>
          <w:rFonts w:ascii="Book Antiqua" w:hAnsi="Book Antiqua" w:cs="Times New Roman"/>
          <w:sz w:val="24"/>
          <w:szCs w:val="24"/>
        </w:rPr>
        <w:t xml:space="preserve">56.4 </w:t>
      </w:r>
      <w:r w:rsidRPr="00790EC7">
        <w:rPr>
          <w:rFonts w:ascii="Book Antiqua" w:eastAsia="Calibri" w:hAnsi="Book Antiqua" w:cs="Times New Roman"/>
          <w:sz w:val="24"/>
          <w:szCs w:val="24"/>
        </w:rPr>
        <w:t>×</w:t>
      </w:r>
      <w:r w:rsidR="00D22B3A">
        <w:rPr>
          <w:rFonts w:ascii="Book Antiqua" w:hAnsi="Book Antiqua" w:cs="Times New Roman" w:hint="eastAsia"/>
          <w:sz w:val="24"/>
          <w:szCs w:val="24"/>
          <w:lang w:eastAsia="zh-CN"/>
        </w:rPr>
        <w:t xml:space="preserve"> </w:t>
      </w:r>
      <w:r w:rsidRPr="00790EC7">
        <w:rPr>
          <w:rFonts w:ascii="Book Antiqua" w:eastAsia="Calibri" w:hAnsi="Book Antiqua" w:cs="Times New Roman"/>
          <w:sz w:val="24"/>
          <w:szCs w:val="24"/>
        </w:rPr>
        <w:t>10</w:t>
      </w:r>
      <w:r w:rsidRPr="00790EC7">
        <w:rPr>
          <w:rFonts w:ascii="Book Antiqua" w:eastAsia="Calibri" w:hAnsi="Book Antiqua" w:cs="Times New Roman"/>
          <w:sz w:val="24"/>
          <w:szCs w:val="24"/>
          <w:vertAlign w:val="superscript"/>
        </w:rPr>
        <w:t>9</w:t>
      </w:r>
      <w:r w:rsidRPr="00790EC7">
        <w:rPr>
          <w:rFonts w:ascii="Book Antiqua" w:eastAsia="Calibri" w:hAnsi="Book Antiqua" w:cs="Times New Roman"/>
          <w:sz w:val="24"/>
          <w:szCs w:val="24"/>
        </w:rPr>
        <w:t>/L</w:t>
      </w:r>
      <w:r w:rsidRPr="00790EC7">
        <w:rPr>
          <w:rFonts w:ascii="Book Antiqua" w:hAnsi="Book Antiqua" w:cs="Times New Roman"/>
          <w:sz w:val="24"/>
          <w:szCs w:val="24"/>
        </w:rPr>
        <w:t xml:space="preserve">). She had no signs of infection or inflammation. </w:t>
      </w:r>
    </w:p>
    <w:p w:rsidR="00022B85" w:rsidRPr="00790EC7" w:rsidRDefault="00022B85" w:rsidP="0048088C">
      <w:pPr>
        <w:spacing w:after="0" w:line="360" w:lineRule="auto"/>
        <w:ind w:firstLineChars="100" w:firstLine="240"/>
        <w:jc w:val="both"/>
        <w:rPr>
          <w:rFonts w:ascii="Book Antiqua" w:hAnsi="Book Antiqua" w:cs="Times New Roman"/>
          <w:sz w:val="24"/>
          <w:szCs w:val="24"/>
        </w:rPr>
      </w:pPr>
      <w:r w:rsidRPr="00790EC7">
        <w:rPr>
          <w:rFonts w:ascii="Book Antiqua" w:hAnsi="Book Antiqua" w:cs="Times New Roman"/>
          <w:sz w:val="24"/>
          <w:szCs w:val="24"/>
        </w:rPr>
        <w:t xml:space="preserve">After the radiotherapy, two cycles of carboplatin and </w:t>
      </w:r>
      <w:proofErr w:type="spellStart"/>
      <w:r w:rsidRPr="00790EC7">
        <w:rPr>
          <w:rFonts w:ascii="Book Antiqua" w:hAnsi="Book Antiqua" w:cs="Times New Roman"/>
          <w:sz w:val="24"/>
          <w:szCs w:val="24"/>
        </w:rPr>
        <w:t>pemetrexed</w:t>
      </w:r>
      <w:proofErr w:type="spellEnd"/>
      <w:r w:rsidRPr="00790EC7">
        <w:rPr>
          <w:rFonts w:ascii="Book Antiqua" w:hAnsi="Book Antiqua" w:cs="Times New Roman"/>
          <w:sz w:val="24"/>
          <w:szCs w:val="24"/>
        </w:rPr>
        <w:t xml:space="preserve"> were administered. However, shortly after the second cycle, the patient presented to the emergency room with increasing shortness of breath and weakness. She also reported intermittent </w:t>
      </w:r>
      <w:proofErr w:type="spellStart"/>
      <w:r w:rsidRPr="00790EC7">
        <w:rPr>
          <w:rFonts w:ascii="Book Antiqua" w:hAnsi="Book Antiqua" w:cs="Times New Roman"/>
          <w:sz w:val="24"/>
          <w:szCs w:val="24"/>
        </w:rPr>
        <w:t>melanotic</w:t>
      </w:r>
      <w:proofErr w:type="spellEnd"/>
      <w:r w:rsidRPr="00790EC7">
        <w:rPr>
          <w:rFonts w:ascii="Book Antiqua" w:hAnsi="Book Antiqua" w:cs="Times New Roman"/>
          <w:sz w:val="24"/>
          <w:szCs w:val="24"/>
        </w:rPr>
        <w:t xml:space="preserve"> stool for the past few days. Physical exam revealed pallor and almost no air entry into the left part of the chest on auscultation. She was afebrile. Laboratory investigations showed a leucocyte count of 80.2 </w:t>
      </w:r>
      <w:r w:rsidRPr="00790EC7">
        <w:rPr>
          <w:rFonts w:ascii="Book Antiqua" w:eastAsia="Calibri" w:hAnsi="Book Antiqua" w:cs="Times New Roman"/>
          <w:sz w:val="24"/>
          <w:szCs w:val="24"/>
        </w:rPr>
        <w:t>×</w:t>
      </w:r>
      <w:r w:rsidR="00D22B3A">
        <w:rPr>
          <w:rFonts w:ascii="Book Antiqua" w:hAnsi="Book Antiqua" w:cs="Times New Roman" w:hint="eastAsia"/>
          <w:sz w:val="24"/>
          <w:szCs w:val="24"/>
          <w:lang w:eastAsia="zh-CN"/>
        </w:rPr>
        <w:t xml:space="preserve"> </w:t>
      </w:r>
      <w:r w:rsidRPr="00790EC7">
        <w:rPr>
          <w:rFonts w:ascii="Book Antiqua" w:eastAsia="Calibri" w:hAnsi="Book Antiqua" w:cs="Times New Roman"/>
          <w:sz w:val="24"/>
          <w:szCs w:val="24"/>
        </w:rPr>
        <w:t>10</w:t>
      </w:r>
      <w:r w:rsidRPr="00790EC7">
        <w:rPr>
          <w:rFonts w:ascii="Book Antiqua" w:eastAsia="Calibri" w:hAnsi="Book Antiqua" w:cs="Times New Roman"/>
          <w:sz w:val="24"/>
          <w:szCs w:val="24"/>
          <w:vertAlign w:val="superscript"/>
        </w:rPr>
        <w:t>9</w:t>
      </w:r>
      <w:r w:rsidRPr="00790EC7">
        <w:rPr>
          <w:rFonts w:ascii="Book Antiqua" w:eastAsia="Calibri" w:hAnsi="Book Antiqua" w:cs="Times New Roman"/>
          <w:sz w:val="24"/>
          <w:szCs w:val="24"/>
        </w:rPr>
        <w:t>/L with 92% neutrophils, 6% monocytes and 2% lymphocytes</w:t>
      </w:r>
      <w:r w:rsidRPr="00790EC7">
        <w:rPr>
          <w:rFonts w:ascii="Book Antiqua" w:hAnsi="Book Antiqua" w:cs="Times New Roman"/>
          <w:sz w:val="24"/>
          <w:szCs w:val="24"/>
        </w:rPr>
        <w:t>, hemoglobin of 6.0 g/</w:t>
      </w:r>
      <w:proofErr w:type="spellStart"/>
      <w:r w:rsidRPr="00790EC7">
        <w:rPr>
          <w:rFonts w:ascii="Book Antiqua" w:hAnsi="Book Antiqua" w:cs="Times New Roman"/>
          <w:sz w:val="24"/>
          <w:szCs w:val="24"/>
        </w:rPr>
        <w:t>dL</w:t>
      </w:r>
      <w:proofErr w:type="spellEnd"/>
      <w:r w:rsidRPr="00790EC7">
        <w:rPr>
          <w:rFonts w:ascii="Book Antiqua" w:hAnsi="Book Antiqua" w:cs="Times New Roman"/>
          <w:sz w:val="24"/>
          <w:szCs w:val="24"/>
        </w:rPr>
        <w:t xml:space="preserve">, and platelet count of 519 </w:t>
      </w:r>
      <w:r w:rsidRPr="00790EC7">
        <w:rPr>
          <w:rFonts w:ascii="Book Antiqua" w:eastAsia="Calibri" w:hAnsi="Book Antiqua" w:cs="Times New Roman"/>
          <w:sz w:val="24"/>
          <w:szCs w:val="24"/>
        </w:rPr>
        <w:t>×</w:t>
      </w:r>
      <w:r w:rsidR="00D22B3A">
        <w:rPr>
          <w:rFonts w:ascii="Book Antiqua" w:hAnsi="Book Antiqua" w:cs="Times New Roman" w:hint="eastAsia"/>
          <w:sz w:val="24"/>
          <w:szCs w:val="24"/>
          <w:lang w:eastAsia="zh-CN"/>
        </w:rPr>
        <w:t xml:space="preserve"> </w:t>
      </w:r>
      <w:r w:rsidRPr="00790EC7">
        <w:rPr>
          <w:rFonts w:ascii="Book Antiqua" w:eastAsia="Calibri" w:hAnsi="Book Antiqua" w:cs="Times New Roman"/>
          <w:sz w:val="24"/>
          <w:szCs w:val="24"/>
        </w:rPr>
        <w:t>10</w:t>
      </w:r>
      <w:r w:rsidRPr="00790EC7">
        <w:rPr>
          <w:rFonts w:ascii="Book Antiqua" w:eastAsia="Calibri" w:hAnsi="Book Antiqua" w:cs="Times New Roman"/>
          <w:sz w:val="24"/>
          <w:szCs w:val="24"/>
          <w:vertAlign w:val="superscript"/>
        </w:rPr>
        <w:t>9</w:t>
      </w:r>
      <w:r w:rsidRPr="00790EC7">
        <w:rPr>
          <w:rFonts w:ascii="Book Antiqua" w:eastAsia="Calibri" w:hAnsi="Book Antiqua" w:cs="Times New Roman"/>
          <w:sz w:val="24"/>
          <w:szCs w:val="24"/>
        </w:rPr>
        <w:t xml:space="preserve">/L. Guaiac fecal occult blood test was positive. </w:t>
      </w:r>
      <w:r w:rsidRPr="00790EC7">
        <w:rPr>
          <w:rFonts w:ascii="Book Antiqua" w:hAnsi="Book Antiqua" w:cs="Times New Roman"/>
          <w:sz w:val="24"/>
          <w:szCs w:val="24"/>
        </w:rPr>
        <w:t xml:space="preserve">CT scan showed extensive growth of the upper lobe mass (to 14.5 cm </w:t>
      </w:r>
      <w:r w:rsidRPr="00790EC7">
        <w:rPr>
          <w:rFonts w:ascii="Book Antiqua" w:eastAsia="Calibri" w:hAnsi="Book Antiqua" w:cs="Times New Roman"/>
          <w:sz w:val="24"/>
          <w:szCs w:val="24"/>
        </w:rPr>
        <w:t xml:space="preserve">× </w:t>
      </w:r>
      <w:r w:rsidRPr="00790EC7">
        <w:rPr>
          <w:rFonts w:ascii="Book Antiqua" w:hAnsi="Book Antiqua" w:cs="Times New Roman"/>
          <w:sz w:val="24"/>
          <w:szCs w:val="24"/>
        </w:rPr>
        <w:t xml:space="preserve">10.0 cm </w:t>
      </w:r>
      <w:r w:rsidRPr="00790EC7">
        <w:rPr>
          <w:rFonts w:ascii="Book Antiqua" w:eastAsia="Calibri" w:hAnsi="Book Antiqua" w:cs="Times New Roman"/>
          <w:sz w:val="24"/>
          <w:szCs w:val="24"/>
        </w:rPr>
        <w:t>× 1</w:t>
      </w:r>
      <w:r w:rsidRPr="00790EC7">
        <w:rPr>
          <w:rFonts w:ascii="Book Antiqua" w:hAnsi="Book Antiqua" w:cs="Times New Roman"/>
          <w:sz w:val="24"/>
          <w:szCs w:val="24"/>
        </w:rPr>
        <w:t xml:space="preserve">7.4 cm) with progressive </w:t>
      </w:r>
      <w:proofErr w:type="spellStart"/>
      <w:r w:rsidRPr="00790EC7">
        <w:rPr>
          <w:rFonts w:ascii="Book Antiqua" w:hAnsi="Book Antiqua" w:cs="Times New Roman"/>
          <w:sz w:val="24"/>
          <w:szCs w:val="24"/>
        </w:rPr>
        <w:t>mediastinal</w:t>
      </w:r>
      <w:proofErr w:type="spellEnd"/>
      <w:r w:rsidRPr="00790EC7">
        <w:rPr>
          <w:rFonts w:ascii="Book Antiqua" w:hAnsi="Book Antiqua" w:cs="Times New Roman"/>
          <w:sz w:val="24"/>
          <w:szCs w:val="24"/>
        </w:rPr>
        <w:t xml:space="preserve"> invasion (Figure 1). </w:t>
      </w:r>
    </w:p>
    <w:p w:rsidR="00022B85" w:rsidRPr="00790EC7" w:rsidRDefault="00022B85" w:rsidP="0048088C">
      <w:pPr>
        <w:spacing w:after="0" w:line="360" w:lineRule="auto"/>
        <w:ind w:firstLineChars="100" w:firstLine="240"/>
        <w:jc w:val="both"/>
        <w:rPr>
          <w:rFonts w:ascii="Book Antiqua" w:hAnsi="Book Antiqua" w:cs="Times New Roman"/>
          <w:sz w:val="24"/>
          <w:szCs w:val="24"/>
        </w:rPr>
      </w:pPr>
      <w:r w:rsidRPr="00790EC7">
        <w:rPr>
          <w:rFonts w:ascii="Book Antiqua" w:hAnsi="Book Antiqua" w:cs="Times New Roman"/>
          <w:sz w:val="24"/>
          <w:szCs w:val="24"/>
        </w:rPr>
        <w:t xml:space="preserve">The patient was admitted to the hospital and transfused with 1 U of PRBCs. Esophagogastroduodenoscopy was performed, and an ulcerated bleeding 1-cm mass with malignant appearance was found in the second part of the duodenum (Figure 2). The scope could not traverse the lesion, and the exam could not be finished. Cold forceps biopsies were taken. On pathological exam, poorly differentiated adenocarcinoma was determined. The morphological and </w:t>
      </w:r>
      <w:proofErr w:type="spellStart"/>
      <w:r w:rsidRPr="00790EC7">
        <w:rPr>
          <w:rFonts w:ascii="Book Antiqua" w:hAnsi="Book Antiqua" w:cs="Times New Roman"/>
          <w:sz w:val="24"/>
          <w:szCs w:val="24"/>
        </w:rPr>
        <w:t>immunohistochemical</w:t>
      </w:r>
      <w:proofErr w:type="spellEnd"/>
      <w:r w:rsidRPr="00790EC7">
        <w:rPr>
          <w:rFonts w:ascii="Book Antiqua" w:hAnsi="Book Antiqua" w:cs="Times New Roman"/>
          <w:sz w:val="24"/>
          <w:szCs w:val="24"/>
        </w:rPr>
        <w:t xml:space="preserve"> characteristics of the tumor were similar to the findings on the original bone biopsy, being consistent with lung origin. </w:t>
      </w:r>
    </w:p>
    <w:p w:rsidR="00022B85" w:rsidRPr="00790EC7" w:rsidRDefault="00022B85" w:rsidP="0048088C">
      <w:pPr>
        <w:spacing w:after="0" w:line="360" w:lineRule="auto"/>
        <w:ind w:firstLineChars="100" w:firstLine="240"/>
        <w:jc w:val="both"/>
        <w:rPr>
          <w:rFonts w:ascii="Book Antiqua" w:hAnsi="Book Antiqua" w:cs="Times New Roman"/>
          <w:sz w:val="24"/>
          <w:szCs w:val="24"/>
        </w:rPr>
      </w:pPr>
      <w:r w:rsidRPr="00790EC7">
        <w:rPr>
          <w:rFonts w:ascii="Book Antiqua" w:hAnsi="Book Antiqua" w:cs="Times New Roman"/>
          <w:sz w:val="24"/>
          <w:szCs w:val="24"/>
        </w:rPr>
        <w:t xml:space="preserve">The patient’s leukocytosis worsened (up to 102 </w:t>
      </w:r>
      <w:r w:rsidRPr="00790EC7">
        <w:rPr>
          <w:rFonts w:ascii="Book Antiqua" w:eastAsia="Calibri" w:hAnsi="Book Antiqua" w:cs="Times New Roman"/>
          <w:sz w:val="24"/>
          <w:szCs w:val="24"/>
        </w:rPr>
        <w:t>×</w:t>
      </w:r>
      <w:r w:rsidR="00D22B3A">
        <w:rPr>
          <w:rFonts w:ascii="Book Antiqua" w:hAnsi="Book Antiqua" w:cs="Times New Roman" w:hint="eastAsia"/>
          <w:sz w:val="24"/>
          <w:szCs w:val="24"/>
          <w:lang w:eastAsia="zh-CN"/>
        </w:rPr>
        <w:t xml:space="preserve"> </w:t>
      </w:r>
      <w:r w:rsidRPr="00790EC7">
        <w:rPr>
          <w:rFonts w:ascii="Book Antiqua" w:eastAsia="Calibri" w:hAnsi="Book Antiqua" w:cs="Times New Roman"/>
          <w:sz w:val="24"/>
          <w:szCs w:val="24"/>
        </w:rPr>
        <w:t>10</w:t>
      </w:r>
      <w:r w:rsidRPr="00790EC7">
        <w:rPr>
          <w:rFonts w:ascii="Book Antiqua" w:eastAsia="Calibri" w:hAnsi="Book Antiqua" w:cs="Times New Roman"/>
          <w:sz w:val="24"/>
          <w:szCs w:val="24"/>
          <w:vertAlign w:val="superscript"/>
        </w:rPr>
        <w:t>9</w:t>
      </w:r>
      <w:r w:rsidRPr="00790EC7">
        <w:rPr>
          <w:rFonts w:ascii="Book Antiqua" w:eastAsia="Calibri" w:hAnsi="Book Antiqua" w:cs="Times New Roman"/>
          <w:sz w:val="24"/>
          <w:szCs w:val="24"/>
        </w:rPr>
        <w:t xml:space="preserve">/L, with 92% neutrophils, 3% monocytes, 2% </w:t>
      </w:r>
      <w:proofErr w:type="spellStart"/>
      <w:r w:rsidRPr="00790EC7">
        <w:rPr>
          <w:rFonts w:ascii="Book Antiqua" w:eastAsia="Calibri" w:hAnsi="Book Antiqua" w:cs="Times New Roman"/>
          <w:sz w:val="24"/>
          <w:szCs w:val="24"/>
        </w:rPr>
        <w:t>myelocytes</w:t>
      </w:r>
      <w:proofErr w:type="spellEnd"/>
      <w:r w:rsidRPr="00790EC7">
        <w:rPr>
          <w:rFonts w:ascii="Book Antiqua" w:eastAsia="Calibri" w:hAnsi="Book Antiqua" w:cs="Times New Roman"/>
          <w:sz w:val="24"/>
          <w:szCs w:val="24"/>
        </w:rPr>
        <w:t xml:space="preserve">, 1% </w:t>
      </w:r>
      <w:proofErr w:type="spellStart"/>
      <w:r w:rsidRPr="00790EC7">
        <w:rPr>
          <w:rFonts w:ascii="Book Antiqua" w:eastAsia="Calibri" w:hAnsi="Book Antiqua" w:cs="Times New Roman"/>
          <w:sz w:val="24"/>
          <w:szCs w:val="24"/>
        </w:rPr>
        <w:t>metamyelocytes</w:t>
      </w:r>
      <w:proofErr w:type="spellEnd"/>
      <w:r w:rsidRPr="00790EC7">
        <w:rPr>
          <w:rFonts w:ascii="Book Antiqua" w:eastAsia="Calibri" w:hAnsi="Book Antiqua" w:cs="Times New Roman"/>
          <w:sz w:val="24"/>
          <w:szCs w:val="24"/>
        </w:rPr>
        <w:t xml:space="preserve">, 1% </w:t>
      </w:r>
      <w:proofErr w:type="spellStart"/>
      <w:r w:rsidRPr="00790EC7">
        <w:rPr>
          <w:rFonts w:ascii="Book Antiqua" w:eastAsia="Calibri" w:hAnsi="Book Antiqua" w:cs="Times New Roman"/>
          <w:sz w:val="24"/>
          <w:szCs w:val="24"/>
        </w:rPr>
        <w:t>promycelocytes</w:t>
      </w:r>
      <w:proofErr w:type="spellEnd"/>
      <w:r w:rsidRPr="00790EC7">
        <w:rPr>
          <w:rFonts w:ascii="Book Antiqua" w:eastAsia="Calibri" w:hAnsi="Book Antiqua" w:cs="Times New Roman"/>
          <w:sz w:val="24"/>
          <w:szCs w:val="24"/>
        </w:rPr>
        <w:t xml:space="preserve"> and 1% lymphocytes). She did not have fever or other signs of infection. She did not receive any granulocyte-stimulating agent with her chemotherapy and did not receive steroids. A </w:t>
      </w:r>
      <w:r w:rsidRPr="00790EC7">
        <w:rPr>
          <w:rFonts w:ascii="Book Antiqua" w:hAnsi="Book Antiqua" w:cs="Times New Roman"/>
          <w:sz w:val="24"/>
          <w:szCs w:val="24"/>
        </w:rPr>
        <w:t xml:space="preserve">peripheral smear showed absolute </w:t>
      </w:r>
      <w:proofErr w:type="spellStart"/>
      <w:r w:rsidRPr="00790EC7">
        <w:rPr>
          <w:rFonts w:ascii="Book Antiqua" w:hAnsi="Book Antiqua" w:cs="Times New Roman"/>
          <w:sz w:val="24"/>
          <w:szCs w:val="24"/>
        </w:rPr>
        <w:t>neutrophilia</w:t>
      </w:r>
      <w:proofErr w:type="spellEnd"/>
      <w:r w:rsidRPr="00790EC7">
        <w:rPr>
          <w:rFonts w:ascii="Book Antiqua" w:hAnsi="Book Antiqua" w:cs="Times New Roman"/>
          <w:sz w:val="24"/>
          <w:szCs w:val="24"/>
        </w:rPr>
        <w:t xml:space="preserve"> with coarse toxic granulation and </w:t>
      </w:r>
      <w:proofErr w:type="spellStart"/>
      <w:r w:rsidRPr="00790EC7">
        <w:rPr>
          <w:rFonts w:ascii="Book Antiqua" w:hAnsi="Book Antiqua" w:cs="Times New Roman"/>
          <w:sz w:val="24"/>
          <w:szCs w:val="24"/>
        </w:rPr>
        <w:t>Döhle</w:t>
      </w:r>
      <w:proofErr w:type="spellEnd"/>
      <w:r w:rsidRPr="00790EC7">
        <w:rPr>
          <w:rFonts w:ascii="Book Antiqua" w:hAnsi="Book Antiqua" w:cs="Times New Roman"/>
          <w:sz w:val="24"/>
          <w:szCs w:val="24"/>
        </w:rPr>
        <w:t xml:space="preserve"> bodies in numerous neutrophils and with occasional </w:t>
      </w:r>
      <w:proofErr w:type="spellStart"/>
      <w:r w:rsidRPr="00790EC7">
        <w:rPr>
          <w:rFonts w:ascii="Book Antiqua" w:hAnsi="Book Antiqua" w:cs="Times New Roman"/>
          <w:sz w:val="24"/>
          <w:szCs w:val="24"/>
        </w:rPr>
        <w:t>metamyelocytes</w:t>
      </w:r>
      <w:proofErr w:type="spellEnd"/>
      <w:r w:rsidRPr="00790EC7">
        <w:rPr>
          <w:rFonts w:ascii="Book Antiqua" w:hAnsi="Book Antiqua" w:cs="Times New Roman"/>
          <w:sz w:val="24"/>
          <w:szCs w:val="24"/>
        </w:rPr>
        <w:t xml:space="preserve"> and </w:t>
      </w:r>
      <w:proofErr w:type="spellStart"/>
      <w:r w:rsidRPr="00790EC7">
        <w:rPr>
          <w:rFonts w:ascii="Book Antiqua" w:hAnsi="Book Antiqua" w:cs="Times New Roman"/>
          <w:sz w:val="24"/>
          <w:szCs w:val="24"/>
        </w:rPr>
        <w:t>myelocytes</w:t>
      </w:r>
      <w:proofErr w:type="spellEnd"/>
      <w:r w:rsidRPr="00790EC7">
        <w:rPr>
          <w:rFonts w:ascii="Book Antiqua" w:hAnsi="Book Antiqua" w:cs="Times New Roman"/>
          <w:sz w:val="24"/>
          <w:szCs w:val="24"/>
        </w:rPr>
        <w:t xml:space="preserve">. In addition, rare nucleated red blood cells were observed. Peripheral flow </w:t>
      </w:r>
      <w:proofErr w:type="spellStart"/>
      <w:r w:rsidRPr="00790EC7">
        <w:rPr>
          <w:rFonts w:ascii="Book Antiqua" w:hAnsi="Book Antiqua" w:cs="Times New Roman"/>
          <w:sz w:val="24"/>
          <w:szCs w:val="24"/>
        </w:rPr>
        <w:t>cytometry</w:t>
      </w:r>
      <w:proofErr w:type="spellEnd"/>
      <w:r w:rsidRPr="00790EC7">
        <w:rPr>
          <w:rFonts w:ascii="Book Antiqua" w:hAnsi="Book Antiqua" w:cs="Times New Roman"/>
          <w:sz w:val="24"/>
          <w:szCs w:val="24"/>
        </w:rPr>
        <w:t xml:space="preserve"> did not show any increase in blast count. Mutational analysis showed no mutation in the genes for Janus kinase-2 (</w:t>
      </w:r>
      <w:r w:rsidRPr="00D22B3A">
        <w:rPr>
          <w:rFonts w:ascii="Book Antiqua" w:hAnsi="Book Antiqua" w:cs="Times New Roman"/>
          <w:i/>
          <w:sz w:val="24"/>
          <w:szCs w:val="24"/>
        </w:rPr>
        <w:t>JAK-2</w:t>
      </w:r>
      <w:r w:rsidRPr="00790EC7">
        <w:rPr>
          <w:rFonts w:ascii="Book Antiqua" w:hAnsi="Book Antiqua" w:cs="Times New Roman"/>
          <w:sz w:val="24"/>
          <w:szCs w:val="24"/>
        </w:rPr>
        <w:t xml:space="preserve">), </w:t>
      </w:r>
      <w:proofErr w:type="spellStart"/>
      <w:r w:rsidRPr="00790EC7">
        <w:rPr>
          <w:rFonts w:ascii="Book Antiqua" w:hAnsi="Book Antiqua" w:cs="Times New Roman"/>
          <w:sz w:val="24"/>
          <w:szCs w:val="24"/>
        </w:rPr>
        <w:t>calreticulin</w:t>
      </w:r>
      <w:proofErr w:type="spellEnd"/>
      <w:r w:rsidRPr="00790EC7">
        <w:rPr>
          <w:rFonts w:ascii="Book Antiqua" w:hAnsi="Book Antiqua" w:cs="Times New Roman"/>
          <w:sz w:val="24"/>
          <w:szCs w:val="24"/>
        </w:rPr>
        <w:t xml:space="preserve"> (</w:t>
      </w:r>
      <w:r w:rsidRPr="00D22B3A">
        <w:rPr>
          <w:rFonts w:ascii="Book Antiqua" w:hAnsi="Book Antiqua" w:cs="Times New Roman"/>
          <w:i/>
          <w:sz w:val="24"/>
          <w:szCs w:val="24"/>
        </w:rPr>
        <w:t>CALR</w:t>
      </w:r>
      <w:r w:rsidRPr="00790EC7">
        <w:rPr>
          <w:rFonts w:ascii="Book Antiqua" w:hAnsi="Book Antiqua" w:cs="Times New Roman"/>
          <w:sz w:val="24"/>
          <w:szCs w:val="24"/>
        </w:rPr>
        <w:t xml:space="preserve">) and colony-stimulating factor 3 </w:t>
      </w:r>
      <w:r w:rsidRPr="00790EC7">
        <w:rPr>
          <w:rFonts w:ascii="Book Antiqua" w:hAnsi="Book Antiqua" w:cs="Times New Roman"/>
          <w:sz w:val="24"/>
          <w:szCs w:val="24"/>
        </w:rPr>
        <w:lastRenderedPageBreak/>
        <w:t>receptor (</w:t>
      </w:r>
      <w:r w:rsidRPr="00D22B3A">
        <w:rPr>
          <w:rFonts w:ascii="Book Antiqua" w:hAnsi="Book Antiqua" w:cs="Times New Roman"/>
          <w:i/>
          <w:sz w:val="24"/>
          <w:szCs w:val="24"/>
        </w:rPr>
        <w:t>CSF3R</w:t>
      </w:r>
      <w:r w:rsidRPr="00790EC7">
        <w:rPr>
          <w:rFonts w:ascii="Book Antiqua" w:hAnsi="Book Antiqua" w:cs="Times New Roman"/>
          <w:sz w:val="24"/>
          <w:szCs w:val="24"/>
        </w:rPr>
        <w:t xml:space="preserve">). In addition, reverse-transcriptase polymerase chain reaction assay of peripheral blood gave negative results for </w:t>
      </w:r>
      <w:r w:rsidRPr="004C2389">
        <w:rPr>
          <w:rFonts w:ascii="Book Antiqua" w:hAnsi="Book Antiqua" w:cs="Times New Roman"/>
          <w:i/>
          <w:sz w:val="24"/>
          <w:szCs w:val="24"/>
        </w:rPr>
        <w:t>BCR-ABL b2a2</w:t>
      </w:r>
      <w:r w:rsidRPr="00790EC7">
        <w:rPr>
          <w:rFonts w:ascii="Book Antiqua" w:hAnsi="Book Antiqua" w:cs="Times New Roman"/>
          <w:sz w:val="24"/>
          <w:szCs w:val="24"/>
        </w:rPr>
        <w:t xml:space="preserve">, </w:t>
      </w:r>
      <w:r w:rsidRPr="004C2389">
        <w:rPr>
          <w:rFonts w:ascii="Book Antiqua" w:hAnsi="Book Antiqua" w:cs="Times New Roman"/>
          <w:i/>
          <w:sz w:val="24"/>
          <w:szCs w:val="24"/>
        </w:rPr>
        <w:t>b3a2</w:t>
      </w:r>
      <w:r w:rsidRPr="00790EC7">
        <w:rPr>
          <w:rFonts w:ascii="Book Antiqua" w:hAnsi="Book Antiqua" w:cs="Times New Roman"/>
          <w:sz w:val="24"/>
          <w:szCs w:val="24"/>
        </w:rPr>
        <w:t xml:space="preserve">, and </w:t>
      </w:r>
      <w:r w:rsidRPr="004C2389">
        <w:rPr>
          <w:rFonts w:ascii="Book Antiqua" w:hAnsi="Book Antiqua" w:cs="Times New Roman"/>
          <w:i/>
          <w:sz w:val="24"/>
          <w:szCs w:val="24"/>
        </w:rPr>
        <w:t xml:space="preserve">e1a2 </w:t>
      </w:r>
      <w:r w:rsidRPr="00790EC7">
        <w:rPr>
          <w:rFonts w:ascii="Book Antiqua" w:hAnsi="Book Antiqua" w:cs="Times New Roman"/>
          <w:sz w:val="24"/>
          <w:szCs w:val="24"/>
        </w:rPr>
        <w:t xml:space="preserve">fusion gene transcripts. This finding lessened the likelihood of chronic myeloid leukemia as well as of chronic </w:t>
      </w:r>
      <w:proofErr w:type="spellStart"/>
      <w:r w:rsidRPr="00790EC7">
        <w:rPr>
          <w:rFonts w:ascii="Book Antiqua" w:hAnsi="Book Antiqua" w:cs="Times New Roman"/>
          <w:sz w:val="24"/>
          <w:szCs w:val="24"/>
        </w:rPr>
        <w:t>myeloproliferative</w:t>
      </w:r>
      <w:proofErr w:type="spellEnd"/>
      <w:r w:rsidRPr="00790EC7">
        <w:rPr>
          <w:rFonts w:ascii="Book Antiqua" w:hAnsi="Book Antiqua" w:cs="Times New Roman"/>
          <w:sz w:val="24"/>
          <w:szCs w:val="24"/>
        </w:rPr>
        <w:t xml:space="preserve"> disorders. Given the patient’s very poor prognosis, bone marrow examination was not performed. </w:t>
      </w:r>
    </w:p>
    <w:p w:rsidR="00022B85" w:rsidRPr="00790EC7" w:rsidRDefault="00022B85" w:rsidP="0048088C">
      <w:pPr>
        <w:spacing w:after="0" w:line="360" w:lineRule="auto"/>
        <w:ind w:firstLineChars="100" w:firstLine="240"/>
        <w:jc w:val="both"/>
        <w:rPr>
          <w:rFonts w:ascii="Book Antiqua" w:hAnsi="Book Antiqua" w:cs="Times New Roman"/>
          <w:sz w:val="24"/>
          <w:szCs w:val="24"/>
        </w:rPr>
      </w:pPr>
      <w:r w:rsidRPr="00790EC7">
        <w:rPr>
          <w:rFonts w:ascii="Book Antiqua" w:hAnsi="Book Antiqua" w:cs="Times New Roman"/>
          <w:sz w:val="24"/>
          <w:szCs w:val="24"/>
        </w:rPr>
        <w:t xml:space="preserve">Considering the patient’s rapid course of progression and development of resistance to front-line chemotherapy, she was started on the off-label combination of </w:t>
      </w:r>
      <w:proofErr w:type="spellStart"/>
      <w:r w:rsidRPr="00790EC7">
        <w:rPr>
          <w:rFonts w:ascii="Book Antiqua" w:hAnsi="Book Antiqua" w:cs="Times New Roman"/>
          <w:sz w:val="24"/>
          <w:szCs w:val="24"/>
        </w:rPr>
        <w:t>dabrafenib</w:t>
      </w:r>
      <w:proofErr w:type="spellEnd"/>
      <w:r w:rsidRPr="00790EC7">
        <w:rPr>
          <w:rFonts w:ascii="Book Antiqua" w:hAnsi="Book Antiqua" w:cs="Times New Roman"/>
          <w:sz w:val="24"/>
          <w:szCs w:val="24"/>
        </w:rPr>
        <w:t xml:space="preserve"> with </w:t>
      </w:r>
      <w:proofErr w:type="spellStart"/>
      <w:r w:rsidRPr="00790EC7">
        <w:rPr>
          <w:rFonts w:ascii="Book Antiqua" w:hAnsi="Book Antiqua" w:cs="Times New Roman"/>
          <w:sz w:val="24"/>
          <w:szCs w:val="24"/>
        </w:rPr>
        <w:t>trametinib</w:t>
      </w:r>
      <w:proofErr w:type="spellEnd"/>
      <w:r w:rsidRPr="00790EC7">
        <w:rPr>
          <w:rFonts w:ascii="Book Antiqua" w:hAnsi="Book Antiqua" w:cs="Times New Roman"/>
          <w:sz w:val="24"/>
          <w:szCs w:val="24"/>
        </w:rPr>
        <w:t xml:space="preserve">, which has Federal Drug Administration approval for use in </w:t>
      </w:r>
      <w:r w:rsidRPr="0040434B">
        <w:rPr>
          <w:rFonts w:ascii="Book Antiqua" w:hAnsi="Book Antiqua" w:cs="Times New Roman"/>
          <w:i/>
          <w:sz w:val="24"/>
          <w:szCs w:val="24"/>
        </w:rPr>
        <w:t>BRAF</w:t>
      </w:r>
      <w:r w:rsidRPr="00790EC7">
        <w:rPr>
          <w:rFonts w:ascii="Book Antiqua" w:hAnsi="Book Antiqua" w:cs="Times New Roman"/>
          <w:sz w:val="24"/>
          <w:szCs w:val="24"/>
        </w:rPr>
        <w:t xml:space="preserve">-mutated melanoma. Unfortunately, her clinical condition deteriorated quickly and she died around 2 </w:t>
      </w:r>
      <w:proofErr w:type="spellStart"/>
      <w:r w:rsidRPr="00790EC7">
        <w:rPr>
          <w:rFonts w:ascii="Book Antiqua" w:hAnsi="Book Antiqua" w:cs="Times New Roman"/>
          <w:sz w:val="24"/>
          <w:szCs w:val="24"/>
        </w:rPr>
        <w:t>wk</w:t>
      </w:r>
      <w:proofErr w:type="spellEnd"/>
      <w:r w:rsidRPr="00790EC7">
        <w:rPr>
          <w:rFonts w:ascii="Book Antiqua" w:hAnsi="Book Antiqua" w:cs="Times New Roman"/>
          <w:sz w:val="24"/>
          <w:szCs w:val="24"/>
        </w:rPr>
        <w:t xml:space="preserve"> after her presentation.</w:t>
      </w:r>
      <w:r w:rsidR="00790EC7">
        <w:rPr>
          <w:rFonts w:ascii="Book Antiqua" w:hAnsi="Book Antiqua" w:cs="Times New Roman"/>
          <w:sz w:val="24"/>
          <w:szCs w:val="24"/>
        </w:rPr>
        <w:t xml:space="preserve"> </w:t>
      </w:r>
    </w:p>
    <w:p w:rsidR="00022B85" w:rsidRPr="00790EC7" w:rsidRDefault="00022B85" w:rsidP="0048088C">
      <w:pPr>
        <w:spacing w:after="0" w:line="360" w:lineRule="auto"/>
        <w:jc w:val="both"/>
        <w:rPr>
          <w:rFonts w:ascii="Book Antiqua" w:hAnsi="Book Antiqua" w:cs="Times New Roman"/>
          <w:sz w:val="24"/>
          <w:szCs w:val="24"/>
        </w:rPr>
      </w:pPr>
    </w:p>
    <w:p w:rsidR="00022B85" w:rsidRPr="00790EC7" w:rsidRDefault="00022B85" w:rsidP="0048088C">
      <w:pPr>
        <w:spacing w:after="0" w:line="360" w:lineRule="auto"/>
        <w:jc w:val="both"/>
        <w:rPr>
          <w:rFonts w:ascii="Book Antiqua" w:hAnsi="Book Antiqua" w:cs="Times New Roman"/>
          <w:sz w:val="24"/>
          <w:szCs w:val="24"/>
        </w:rPr>
      </w:pPr>
      <w:r w:rsidRPr="00790EC7">
        <w:rPr>
          <w:rFonts w:ascii="Book Antiqua" w:hAnsi="Book Antiqua" w:cs="Times New Roman"/>
          <w:b/>
          <w:bCs/>
          <w:sz w:val="24"/>
          <w:szCs w:val="24"/>
        </w:rPr>
        <w:t>DISCUSSION</w:t>
      </w:r>
    </w:p>
    <w:p w:rsidR="00022B85" w:rsidRPr="00790EC7" w:rsidRDefault="00022B85" w:rsidP="0048088C">
      <w:pPr>
        <w:spacing w:after="0" w:line="360" w:lineRule="auto"/>
        <w:jc w:val="both"/>
        <w:rPr>
          <w:rFonts w:ascii="Book Antiqua" w:hAnsi="Book Antiqua" w:cs="Times New Roman"/>
          <w:sz w:val="24"/>
          <w:szCs w:val="24"/>
        </w:rPr>
      </w:pPr>
      <w:r w:rsidRPr="00790EC7">
        <w:rPr>
          <w:rFonts w:ascii="Book Antiqua" w:hAnsi="Book Antiqua" w:cs="Times New Roman"/>
          <w:sz w:val="24"/>
          <w:szCs w:val="24"/>
        </w:rPr>
        <w:t xml:space="preserve">The </w:t>
      </w:r>
      <w:r w:rsidRPr="004C2389">
        <w:rPr>
          <w:rFonts w:ascii="Book Antiqua" w:hAnsi="Book Antiqua" w:cs="Times New Roman"/>
          <w:i/>
          <w:sz w:val="24"/>
          <w:szCs w:val="24"/>
        </w:rPr>
        <w:t>BRAF</w:t>
      </w:r>
      <w:r w:rsidRPr="00790EC7">
        <w:rPr>
          <w:rFonts w:ascii="Book Antiqua" w:hAnsi="Book Antiqua" w:cs="Times New Roman"/>
          <w:sz w:val="24"/>
          <w:szCs w:val="24"/>
        </w:rPr>
        <w:t xml:space="preserve"> gene on chromosome 7 (7q34) is a proto-oncogene that encodes the serine/threonine specific protein kinase family member </w:t>
      </w:r>
      <w:proofErr w:type="gramStart"/>
      <w:r w:rsidRPr="004C2389">
        <w:rPr>
          <w:rFonts w:ascii="Book Antiqua" w:hAnsi="Book Antiqua" w:cs="Times New Roman"/>
          <w:i/>
          <w:sz w:val="24"/>
          <w:szCs w:val="24"/>
        </w:rPr>
        <w:t>BRAF</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6]</w:t>
      </w:r>
      <w:r w:rsidRPr="00790EC7">
        <w:rPr>
          <w:rFonts w:ascii="Book Antiqua" w:hAnsi="Book Antiqua" w:cs="Times New Roman"/>
          <w:sz w:val="24"/>
          <w:szCs w:val="24"/>
        </w:rPr>
        <w:t xml:space="preserve">. The BRAF protein participates in the mitogen-activated protein kinase (MAPK)/extracellular signal-regulated kinase (ERK) pathway, which is also known as the </w:t>
      </w:r>
      <w:proofErr w:type="spellStart"/>
      <w:r w:rsidRPr="00790EC7">
        <w:rPr>
          <w:rFonts w:ascii="Book Antiqua" w:hAnsi="Book Antiqua" w:cs="Times New Roman"/>
          <w:sz w:val="24"/>
          <w:szCs w:val="24"/>
        </w:rPr>
        <w:t>Ras</w:t>
      </w:r>
      <w:proofErr w:type="spellEnd"/>
      <w:r w:rsidRPr="00790EC7">
        <w:rPr>
          <w:rFonts w:ascii="Book Antiqua" w:hAnsi="Book Antiqua" w:cs="Times New Roman"/>
          <w:sz w:val="24"/>
          <w:szCs w:val="24"/>
        </w:rPr>
        <w:t>-</w:t>
      </w:r>
      <w:proofErr w:type="spellStart"/>
      <w:r w:rsidRPr="00790EC7">
        <w:rPr>
          <w:rFonts w:ascii="Book Antiqua" w:hAnsi="Book Antiqua" w:cs="Times New Roman"/>
          <w:sz w:val="24"/>
          <w:szCs w:val="24"/>
        </w:rPr>
        <w:t>Raf</w:t>
      </w:r>
      <w:proofErr w:type="spellEnd"/>
      <w:r w:rsidRPr="00790EC7">
        <w:rPr>
          <w:rFonts w:ascii="Book Antiqua" w:hAnsi="Book Antiqua" w:cs="Times New Roman"/>
          <w:sz w:val="24"/>
          <w:szCs w:val="24"/>
        </w:rPr>
        <w:t xml:space="preserve">-mitogen-activated protein kinase </w:t>
      </w:r>
      <w:proofErr w:type="spellStart"/>
      <w:r w:rsidRPr="00790EC7">
        <w:rPr>
          <w:rFonts w:ascii="Book Antiqua" w:hAnsi="Book Antiqua" w:cs="Times New Roman"/>
          <w:sz w:val="24"/>
          <w:szCs w:val="24"/>
        </w:rPr>
        <w:t>kinase</w:t>
      </w:r>
      <w:proofErr w:type="spellEnd"/>
      <w:r w:rsidRPr="00790EC7">
        <w:rPr>
          <w:rFonts w:ascii="Book Antiqua" w:hAnsi="Book Antiqua" w:cs="Times New Roman"/>
          <w:sz w:val="24"/>
          <w:szCs w:val="24"/>
        </w:rPr>
        <w:t xml:space="preserve"> (MEK)-ERK </w:t>
      </w:r>
      <w:proofErr w:type="gramStart"/>
      <w:r w:rsidRPr="00790EC7">
        <w:rPr>
          <w:rFonts w:ascii="Book Antiqua" w:hAnsi="Book Antiqua" w:cs="Times New Roman"/>
          <w:sz w:val="24"/>
          <w:szCs w:val="24"/>
        </w:rPr>
        <w:t>pathway</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1]</w:t>
      </w:r>
      <w:r w:rsidRPr="00790EC7">
        <w:rPr>
          <w:rFonts w:ascii="Book Antiqua" w:hAnsi="Book Antiqua" w:cs="Times New Roman"/>
          <w:sz w:val="24"/>
          <w:szCs w:val="24"/>
        </w:rPr>
        <w:t xml:space="preserve">. It is a chain of proteins that functions in the signaling from cell surface to the </w:t>
      </w:r>
      <w:proofErr w:type="gramStart"/>
      <w:r w:rsidRPr="00790EC7">
        <w:rPr>
          <w:rFonts w:ascii="Book Antiqua" w:hAnsi="Book Antiqua" w:cs="Times New Roman"/>
          <w:sz w:val="24"/>
          <w:szCs w:val="24"/>
        </w:rPr>
        <w:t>nucleus</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1]</w:t>
      </w:r>
      <w:r w:rsidRPr="00790EC7">
        <w:rPr>
          <w:rFonts w:ascii="Book Antiqua" w:hAnsi="Book Antiqua" w:cs="Times New Roman"/>
          <w:sz w:val="24"/>
          <w:szCs w:val="24"/>
        </w:rPr>
        <w:t xml:space="preserve">. Activation of this pathway leads to synthesis of transcription factors that are important in cell cycle </w:t>
      </w:r>
      <w:proofErr w:type="gramStart"/>
      <w:r w:rsidRPr="00790EC7">
        <w:rPr>
          <w:rFonts w:ascii="Book Antiqua" w:hAnsi="Book Antiqua" w:cs="Times New Roman"/>
          <w:sz w:val="24"/>
          <w:szCs w:val="24"/>
        </w:rPr>
        <w:t>regulation</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7]</w:t>
      </w:r>
      <w:r w:rsidRPr="00790EC7">
        <w:rPr>
          <w:rFonts w:ascii="Book Antiqua" w:hAnsi="Book Antiqua" w:cs="Times New Roman"/>
          <w:sz w:val="24"/>
          <w:szCs w:val="24"/>
        </w:rPr>
        <w:t xml:space="preserve">. Mutations in </w:t>
      </w:r>
      <w:r w:rsidRPr="004C2389">
        <w:rPr>
          <w:rFonts w:ascii="Book Antiqua" w:hAnsi="Book Antiqua" w:cs="Times New Roman"/>
          <w:i/>
          <w:sz w:val="24"/>
          <w:szCs w:val="24"/>
        </w:rPr>
        <w:t>MAPK/ERK</w:t>
      </w:r>
      <w:r w:rsidRPr="00790EC7">
        <w:rPr>
          <w:rFonts w:ascii="Book Antiqua" w:hAnsi="Book Antiqua" w:cs="Times New Roman"/>
          <w:sz w:val="24"/>
          <w:szCs w:val="24"/>
        </w:rPr>
        <w:t xml:space="preserve"> can lead to uncontrolled growth and neoplastic transformation. BRAF mutations were first described in 2002 and occur in varying frequencies in melanoma, colorectal carcinomas, and lung, thyroid and other types of </w:t>
      </w:r>
      <w:proofErr w:type="gramStart"/>
      <w:r w:rsidRPr="00790EC7">
        <w:rPr>
          <w:rFonts w:ascii="Book Antiqua" w:hAnsi="Book Antiqua" w:cs="Times New Roman"/>
          <w:sz w:val="24"/>
          <w:szCs w:val="24"/>
        </w:rPr>
        <w:t>malignancies</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8]</w:t>
      </w:r>
      <w:r w:rsidRPr="00790EC7">
        <w:rPr>
          <w:rFonts w:ascii="Book Antiqua" w:hAnsi="Book Antiqua" w:cs="Times New Roman"/>
          <w:sz w:val="24"/>
          <w:szCs w:val="24"/>
        </w:rPr>
        <w:t>.</w:t>
      </w:r>
      <w:r w:rsidR="00790EC7">
        <w:rPr>
          <w:rFonts w:ascii="Book Antiqua" w:hAnsi="Book Antiqua" w:cs="Times New Roman"/>
          <w:sz w:val="24"/>
          <w:szCs w:val="24"/>
        </w:rPr>
        <w:t xml:space="preserve"> </w:t>
      </w:r>
    </w:p>
    <w:p w:rsidR="00022B85" w:rsidRPr="00790EC7" w:rsidRDefault="00022B85" w:rsidP="0048088C">
      <w:pPr>
        <w:spacing w:after="0" w:line="360" w:lineRule="auto"/>
        <w:ind w:firstLineChars="100" w:firstLine="240"/>
        <w:jc w:val="both"/>
        <w:rPr>
          <w:rFonts w:ascii="Book Antiqua" w:hAnsi="Book Antiqua" w:cs="Times New Roman"/>
          <w:sz w:val="24"/>
          <w:szCs w:val="24"/>
        </w:rPr>
      </w:pPr>
      <w:r w:rsidRPr="004C2389">
        <w:rPr>
          <w:rFonts w:ascii="Book Antiqua" w:hAnsi="Book Antiqua" w:cs="Times New Roman"/>
          <w:i/>
          <w:sz w:val="24"/>
          <w:szCs w:val="24"/>
        </w:rPr>
        <w:t>BRAF</w:t>
      </w:r>
      <w:r w:rsidRPr="00790EC7">
        <w:rPr>
          <w:rFonts w:ascii="Book Antiqua" w:hAnsi="Book Antiqua" w:cs="Times New Roman"/>
          <w:sz w:val="24"/>
          <w:szCs w:val="24"/>
        </w:rPr>
        <w:t xml:space="preserve"> is mutated in approximately 3% of patients with NSCLC (mainly of adenocarcinoma type)</w:t>
      </w:r>
      <w:r w:rsidRPr="00790EC7">
        <w:rPr>
          <w:rFonts w:ascii="Book Antiqua" w:hAnsi="Book Antiqua" w:cs="Times New Roman"/>
          <w:sz w:val="24"/>
          <w:szCs w:val="24"/>
          <w:vertAlign w:val="superscript"/>
        </w:rPr>
        <w:t>[9]</w:t>
      </w:r>
      <w:r w:rsidRPr="00790EC7">
        <w:rPr>
          <w:rFonts w:ascii="Book Antiqua" w:hAnsi="Book Antiqua" w:cs="Times New Roman"/>
          <w:sz w:val="24"/>
          <w:szCs w:val="24"/>
        </w:rPr>
        <w:t xml:space="preserve">. The most commonly observed mutation in BRAF is the </w:t>
      </w:r>
      <w:proofErr w:type="spellStart"/>
      <w:r w:rsidRPr="00790EC7">
        <w:rPr>
          <w:rFonts w:ascii="Book Antiqua" w:hAnsi="Book Antiqua" w:cs="Times New Roman"/>
          <w:sz w:val="24"/>
          <w:szCs w:val="24"/>
        </w:rPr>
        <w:t>valine</w:t>
      </w:r>
      <w:proofErr w:type="spellEnd"/>
      <w:r w:rsidRPr="00790EC7">
        <w:rPr>
          <w:rFonts w:ascii="Book Antiqua" w:hAnsi="Book Antiqua" w:cs="Times New Roman"/>
          <w:sz w:val="24"/>
          <w:szCs w:val="24"/>
        </w:rPr>
        <w:t xml:space="preserve"> (V) to glutamic acid (E) substitution at codon 600 (</w:t>
      </w:r>
      <w:r w:rsidRPr="004C2389">
        <w:rPr>
          <w:rFonts w:ascii="Book Antiqua" w:hAnsi="Book Antiqua" w:cs="Times New Roman"/>
          <w:i/>
          <w:sz w:val="24"/>
          <w:szCs w:val="24"/>
        </w:rPr>
        <w:t>BRAF</w:t>
      </w:r>
      <w:r w:rsidRPr="00790EC7">
        <w:rPr>
          <w:rFonts w:ascii="Book Antiqua" w:hAnsi="Book Antiqua" w:cs="Times New Roman"/>
          <w:sz w:val="24"/>
          <w:szCs w:val="24"/>
        </w:rPr>
        <w:t xml:space="preserve"> V600E) on exon 15</w:t>
      </w:r>
      <w:r w:rsidRPr="00790EC7">
        <w:rPr>
          <w:rFonts w:ascii="Book Antiqua" w:hAnsi="Book Antiqua" w:cs="Times New Roman"/>
          <w:sz w:val="24"/>
          <w:szCs w:val="24"/>
          <w:vertAlign w:val="superscript"/>
        </w:rPr>
        <w:t>[10]</w:t>
      </w:r>
      <w:r w:rsidRPr="00790EC7">
        <w:rPr>
          <w:rFonts w:ascii="Book Antiqua" w:hAnsi="Book Antiqua" w:cs="Times New Roman"/>
          <w:sz w:val="24"/>
          <w:szCs w:val="24"/>
        </w:rPr>
        <w:t xml:space="preserve">. </w:t>
      </w:r>
      <w:r w:rsidRPr="004C2389">
        <w:rPr>
          <w:rFonts w:ascii="Book Antiqua" w:hAnsi="Book Antiqua" w:cs="Times New Roman"/>
          <w:i/>
          <w:sz w:val="24"/>
          <w:szCs w:val="24"/>
        </w:rPr>
        <w:t>BRAF</w:t>
      </w:r>
      <w:r w:rsidRPr="00790EC7">
        <w:rPr>
          <w:rFonts w:ascii="Book Antiqua" w:hAnsi="Book Antiqua" w:cs="Times New Roman"/>
          <w:sz w:val="24"/>
          <w:szCs w:val="24"/>
        </w:rPr>
        <w:t xml:space="preserve"> V600E accounts for about 50% of the </w:t>
      </w:r>
      <w:r w:rsidRPr="004C2389">
        <w:rPr>
          <w:rFonts w:ascii="Book Antiqua" w:hAnsi="Book Antiqua" w:cs="Times New Roman"/>
          <w:i/>
          <w:sz w:val="24"/>
          <w:szCs w:val="24"/>
        </w:rPr>
        <w:t>BRAF</w:t>
      </w:r>
      <w:r w:rsidRPr="00790EC7">
        <w:rPr>
          <w:rFonts w:ascii="Book Antiqua" w:hAnsi="Book Antiqua" w:cs="Times New Roman"/>
          <w:sz w:val="24"/>
          <w:szCs w:val="24"/>
        </w:rPr>
        <w:t xml:space="preserve"> mutations in NSCLC </w:t>
      </w:r>
      <w:proofErr w:type="gramStart"/>
      <w:r w:rsidRPr="00790EC7">
        <w:rPr>
          <w:rFonts w:ascii="Book Antiqua" w:hAnsi="Book Antiqua" w:cs="Times New Roman"/>
          <w:sz w:val="24"/>
          <w:szCs w:val="24"/>
        </w:rPr>
        <w:t>cases</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11]</w:t>
      </w:r>
      <w:r w:rsidRPr="00790EC7">
        <w:rPr>
          <w:rFonts w:ascii="Book Antiqua" w:hAnsi="Book Antiqua" w:cs="Times New Roman"/>
          <w:sz w:val="24"/>
          <w:szCs w:val="24"/>
        </w:rPr>
        <w:t>. A large meta-analysis found that the</w:t>
      </w:r>
      <w:r w:rsidRPr="004C2389">
        <w:rPr>
          <w:rFonts w:ascii="Book Antiqua" w:hAnsi="Book Antiqua" w:cs="Times New Roman"/>
          <w:i/>
          <w:sz w:val="24"/>
          <w:szCs w:val="24"/>
        </w:rPr>
        <w:t xml:space="preserve"> BRAF </w:t>
      </w:r>
      <w:r w:rsidRPr="00790EC7">
        <w:rPr>
          <w:rFonts w:ascii="Book Antiqua" w:hAnsi="Book Antiqua" w:cs="Times New Roman"/>
          <w:sz w:val="24"/>
          <w:szCs w:val="24"/>
        </w:rPr>
        <w:t>V600E mutation was more frequent in women and was closely related a history of never-</w:t>
      </w:r>
      <w:proofErr w:type="gramStart"/>
      <w:r w:rsidRPr="00790EC7">
        <w:rPr>
          <w:rFonts w:ascii="Book Antiqua" w:hAnsi="Book Antiqua" w:cs="Times New Roman"/>
          <w:sz w:val="24"/>
          <w:szCs w:val="24"/>
        </w:rPr>
        <w:t>smoking</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9]</w:t>
      </w:r>
      <w:r w:rsidRPr="00790EC7">
        <w:rPr>
          <w:rFonts w:ascii="Book Antiqua" w:hAnsi="Book Antiqua" w:cs="Times New Roman"/>
          <w:sz w:val="24"/>
          <w:szCs w:val="24"/>
        </w:rPr>
        <w:t xml:space="preserve">. In addition, one study showed that V600E-mutated tumors had an aggressive </w:t>
      </w:r>
      <w:proofErr w:type="spellStart"/>
      <w:r w:rsidRPr="00790EC7">
        <w:rPr>
          <w:rFonts w:ascii="Book Antiqua" w:hAnsi="Book Antiqua" w:cs="Times New Roman"/>
          <w:sz w:val="24"/>
          <w:szCs w:val="24"/>
        </w:rPr>
        <w:t>histotype</w:t>
      </w:r>
      <w:proofErr w:type="spellEnd"/>
      <w:r w:rsidRPr="00790EC7">
        <w:rPr>
          <w:rFonts w:ascii="Book Antiqua" w:hAnsi="Book Antiqua" w:cs="Times New Roman"/>
          <w:sz w:val="24"/>
          <w:szCs w:val="24"/>
        </w:rPr>
        <w:t xml:space="preserve"> and were significantly associated </w:t>
      </w:r>
      <w:r w:rsidRPr="00790EC7">
        <w:rPr>
          <w:rFonts w:ascii="Book Antiqua" w:hAnsi="Book Antiqua" w:cs="Times New Roman"/>
          <w:sz w:val="24"/>
          <w:szCs w:val="24"/>
        </w:rPr>
        <w:lastRenderedPageBreak/>
        <w:t xml:space="preserve">with shorter disease-free and overall survival </w:t>
      </w:r>
      <w:proofErr w:type="gramStart"/>
      <w:r w:rsidRPr="00790EC7">
        <w:rPr>
          <w:rFonts w:ascii="Book Antiqua" w:hAnsi="Book Antiqua" w:cs="Times New Roman"/>
          <w:sz w:val="24"/>
          <w:szCs w:val="24"/>
        </w:rPr>
        <w:t>rates</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12]</w:t>
      </w:r>
      <w:r w:rsidRPr="00790EC7">
        <w:rPr>
          <w:rFonts w:ascii="Book Antiqua" w:hAnsi="Book Antiqua" w:cs="Times New Roman"/>
          <w:sz w:val="24"/>
          <w:szCs w:val="24"/>
        </w:rPr>
        <w:t xml:space="preserve">. Two other studies showed that V600E-mutated tumors responded less favorably to platinum-based chemotherapy, although the finding did not reach statistical </w:t>
      </w:r>
      <w:proofErr w:type="gramStart"/>
      <w:r w:rsidRPr="00790EC7">
        <w:rPr>
          <w:rFonts w:ascii="Book Antiqua" w:hAnsi="Book Antiqua" w:cs="Times New Roman"/>
          <w:sz w:val="24"/>
          <w:szCs w:val="24"/>
        </w:rPr>
        <w:t>significance</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13,14]</w:t>
      </w:r>
      <w:r w:rsidRPr="00790EC7">
        <w:rPr>
          <w:rFonts w:ascii="Book Antiqua" w:hAnsi="Book Antiqua" w:cs="Times New Roman"/>
          <w:sz w:val="24"/>
          <w:szCs w:val="24"/>
        </w:rPr>
        <w:t xml:space="preserve">. In contrast, other studies have shown that overall survival was not statistically different between patients with wild-type </w:t>
      </w:r>
      <w:r w:rsidRPr="004C2389">
        <w:rPr>
          <w:rFonts w:ascii="Book Antiqua" w:hAnsi="Book Antiqua" w:cs="Times New Roman"/>
          <w:i/>
          <w:sz w:val="24"/>
          <w:szCs w:val="24"/>
        </w:rPr>
        <w:t xml:space="preserve">BRAF </w:t>
      </w:r>
      <w:r w:rsidRPr="00790EC7">
        <w:rPr>
          <w:rFonts w:ascii="Book Antiqua" w:hAnsi="Book Antiqua" w:cs="Times New Roman"/>
          <w:sz w:val="24"/>
          <w:szCs w:val="24"/>
        </w:rPr>
        <w:t xml:space="preserve">and those with V600E or non-V600E BRAF </w:t>
      </w:r>
      <w:proofErr w:type="gramStart"/>
      <w:r w:rsidRPr="00790EC7">
        <w:rPr>
          <w:rFonts w:ascii="Book Antiqua" w:hAnsi="Book Antiqua" w:cs="Times New Roman"/>
          <w:sz w:val="24"/>
          <w:szCs w:val="24"/>
        </w:rPr>
        <w:t>mutations</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10,11,15]</w:t>
      </w:r>
      <w:r w:rsidRPr="00790EC7">
        <w:rPr>
          <w:rFonts w:ascii="Book Antiqua" w:hAnsi="Book Antiqua" w:cs="Times New Roman"/>
          <w:sz w:val="24"/>
          <w:szCs w:val="24"/>
        </w:rPr>
        <w:t xml:space="preserve">. </w:t>
      </w:r>
    </w:p>
    <w:p w:rsidR="00022B85" w:rsidRPr="00790EC7" w:rsidRDefault="00022B85" w:rsidP="0048088C">
      <w:pPr>
        <w:spacing w:after="0" w:line="360" w:lineRule="auto"/>
        <w:ind w:firstLineChars="100" w:firstLine="240"/>
        <w:jc w:val="both"/>
        <w:rPr>
          <w:rFonts w:ascii="Book Antiqua" w:hAnsi="Book Antiqua" w:cs="Times New Roman"/>
          <w:sz w:val="24"/>
          <w:szCs w:val="24"/>
        </w:rPr>
      </w:pPr>
      <w:r w:rsidRPr="00790EC7">
        <w:rPr>
          <w:rFonts w:ascii="Book Antiqua" w:hAnsi="Book Antiqua" w:cs="Times New Roman"/>
          <w:sz w:val="24"/>
          <w:szCs w:val="24"/>
        </w:rPr>
        <w:t xml:space="preserve">Our patient had metastasis to the duodenum. The </w:t>
      </w:r>
      <w:proofErr w:type="spellStart"/>
      <w:r w:rsidRPr="00790EC7">
        <w:rPr>
          <w:rFonts w:ascii="Book Antiqua" w:hAnsi="Book Antiqua" w:cs="Times New Roman"/>
          <w:sz w:val="24"/>
          <w:szCs w:val="24"/>
        </w:rPr>
        <w:t>immunohistochemical</w:t>
      </w:r>
      <w:proofErr w:type="spellEnd"/>
      <w:r w:rsidRPr="00790EC7">
        <w:rPr>
          <w:rFonts w:ascii="Book Antiqua" w:hAnsi="Book Antiqua" w:cs="Times New Roman"/>
          <w:sz w:val="24"/>
          <w:szCs w:val="24"/>
        </w:rPr>
        <w:t xml:space="preserve"> pattern of her bone and duodenal biopsies was suggestive of adenocarcinoma originating in the lung. In general, positive staining for TTF-1 and CK7, in addition to negative CK20 staining (</w:t>
      </w:r>
      <w:r w:rsidRPr="00790EC7">
        <w:rPr>
          <w:rFonts w:ascii="Book Antiqua" w:hAnsi="Book Antiqua" w:cs="Times New Roman"/>
          <w:i/>
          <w:sz w:val="24"/>
          <w:szCs w:val="24"/>
        </w:rPr>
        <w:t>i.e.</w:t>
      </w:r>
      <w:r w:rsidR="004C2389">
        <w:rPr>
          <w:rFonts w:ascii="Book Antiqua" w:hAnsi="Book Antiqua" w:cs="Times New Roman" w:hint="eastAsia"/>
          <w:i/>
          <w:sz w:val="24"/>
          <w:szCs w:val="24"/>
          <w:lang w:eastAsia="zh-CN"/>
        </w:rPr>
        <w:t>,</w:t>
      </w:r>
      <w:r w:rsidRPr="00790EC7">
        <w:rPr>
          <w:rFonts w:ascii="Book Antiqua" w:hAnsi="Book Antiqua" w:cs="Times New Roman"/>
          <w:sz w:val="24"/>
          <w:szCs w:val="24"/>
        </w:rPr>
        <w:t xml:space="preserve"> TTF1</w:t>
      </w:r>
      <w:r w:rsidRPr="00790EC7">
        <w:rPr>
          <w:rFonts w:ascii="Book Antiqua" w:hAnsi="Book Antiqua" w:cs="Times New Roman"/>
          <w:sz w:val="24"/>
          <w:szCs w:val="24"/>
          <w:vertAlign w:val="superscript"/>
        </w:rPr>
        <w:t>+</w:t>
      </w:r>
      <w:r w:rsidRPr="00790EC7">
        <w:rPr>
          <w:rFonts w:ascii="Book Antiqua" w:hAnsi="Book Antiqua" w:cs="Times New Roman"/>
          <w:sz w:val="24"/>
          <w:szCs w:val="24"/>
        </w:rPr>
        <w:t>/CK7</w:t>
      </w:r>
      <w:r w:rsidRPr="00790EC7">
        <w:rPr>
          <w:rFonts w:ascii="Book Antiqua" w:hAnsi="Book Antiqua" w:cs="Times New Roman"/>
          <w:sz w:val="24"/>
          <w:szCs w:val="24"/>
          <w:vertAlign w:val="superscript"/>
        </w:rPr>
        <w:t>+</w:t>
      </w:r>
      <w:r w:rsidRPr="00790EC7">
        <w:rPr>
          <w:rFonts w:ascii="Book Antiqua" w:hAnsi="Book Antiqua" w:cs="Times New Roman"/>
          <w:sz w:val="24"/>
          <w:szCs w:val="24"/>
        </w:rPr>
        <w:t>/CK20</w:t>
      </w:r>
      <w:r w:rsidRPr="00790EC7">
        <w:rPr>
          <w:rFonts w:ascii="Book Antiqua" w:hAnsi="Book Antiqua" w:cs="Times New Roman"/>
          <w:sz w:val="24"/>
          <w:szCs w:val="24"/>
          <w:vertAlign w:val="superscript"/>
        </w:rPr>
        <w:t>-</w:t>
      </w:r>
      <w:r w:rsidRPr="00790EC7">
        <w:rPr>
          <w:rFonts w:ascii="Book Antiqua" w:hAnsi="Book Antiqua" w:cs="Times New Roman"/>
          <w:sz w:val="24"/>
          <w:szCs w:val="24"/>
        </w:rPr>
        <w:t xml:space="preserve"> pattern) strongly supports a lung origin, as opposed to a gastrointestinal </w:t>
      </w:r>
      <w:proofErr w:type="gramStart"/>
      <w:r w:rsidRPr="00790EC7">
        <w:rPr>
          <w:rFonts w:ascii="Book Antiqua" w:hAnsi="Book Antiqua" w:cs="Times New Roman"/>
          <w:sz w:val="24"/>
          <w:szCs w:val="24"/>
        </w:rPr>
        <w:t>origin</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16]</w:t>
      </w:r>
      <w:r w:rsidRPr="00790EC7">
        <w:rPr>
          <w:rFonts w:ascii="Book Antiqua" w:hAnsi="Book Antiqua" w:cs="Times New Roman"/>
          <w:sz w:val="24"/>
          <w:szCs w:val="24"/>
        </w:rPr>
        <w:t xml:space="preserve">. Metastases to the small bowel from lung cancer are very rare and usually </w:t>
      </w:r>
      <w:proofErr w:type="gramStart"/>
      <w:r w:rsidRPr="00790EC7">
        <w:rPr>
          <w:rFonts w:ascii="Book Antiqua" w:hAnsi="Book Antiqua" w:cs="Times New Roman"/>
          <w:sz w:val="24"/>
          <w:szCs w:val="24"/>
        </w:rPr>
        <w:t>asymptomatic</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4]</w:t>
      </w:r>
      <w:r w:rsidRPr="00790EC7">
        <w:rPr>
          <w:rFonts w:ascii="Book Antiqua" w:hAnsi="Book Antiqua" w:cs="Times New Roman"/>
          <w:sz w:val="24"/>
          <w:szCs w:val="24"/>
        </w:rPr>
        <w:t xml:space="preserve">. According to a literature review by Hillenbrand </w:t>
      </w:r>
      <w:r w:rsidRPr="00790EC7">
        <w:rPr>
          <w:rFonts w:ascii="Book Antiqua" w:hAnsi="Book Antiqua" w:cs="Times New Roman"/>
          <w:i/>
          <w:iCs/>
          <w:sz w:val="24"/>
          <w:szCs w:val="24"/>
        </w:rPr>
        <w:t xml:space="preserve">et </w:t>
      </w:r>
      <w:proofErr w:type="gramStart"/>
      <w:r w:rsidRPr="00790EC7">
        <w:rPr>
          <w:rFonts w:ascii="Book Antiqua" w:hAnsi="Book Antiqua" w:cs="Times New Roman"/>
          <w:i/>
          <w:iCs/>
          <w:sz w:val="24"/>
          <w:szCs w:val="24"/>
        </w:rPr>
        <w:t>al</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4]</w:t>
      </w:r>
      <w:r w:rsidRPr="00790EC7">
        <w:rPr>
          <w:rFonts w:ascii="Book Antiqua" w:hAnsi="Book Antiqua" w:cs="Times New Roman"/>
          <w:sz w:val="24"/>
          <w:szCs w:val="24"/>
        </w:rPr>
        <w:t xml:space="preserve"> published in 2005, clinically-manifested small bowel metastasis was documented in 58 reports between 1961 and 2003. The most common symptoms were perforation and/or obstruction, or less commonly, bleeding. </w:t>
      </w:r>
    </w:p>
    <w:p w:rsidR="00022B85" w:rsidRPr="00790EC7" w:rsidRDefault="00022B85" w:rsidP="0048088C">
      <w:pPr>
        <w:spacing w:after="0" w:line="360" w:lineRule="auto"/>
        <w:ind w:firstLineChars="100" w:firstLine="240"/>
        <w:jc w:val="both"/>
        <w:rPr>
          <w:rFonts w:ascii="Book Antiqua" w:hAnsi="Book Antiqua"/>
          <w:sz w:val="24"/>
          <w:szCs w:val="24"/>
        </w:rPr>
      </w:pPr>
      <w:r w:rsidRPr="00790EC7">
        <w:rPr>
          <w:rFonts w:ascii="Book Antiqua" w:hAnsi="Book Antiqua" w:cs="Times New Roman"/>
          <w:sz w:val="24"/>
          <w:szCs w:val="24"/>
        </w:rPr>
        <w:t xml:space="preserve">Duodenal metastasis from lung cancer is exceedingly rare. </w:t>
      </w:r>
      <w:proofErr w:type="spellStart"/>
      <w:r w:rsidRPr="00790EC7">
        <w:rPr>
          <w:rFonts w:ascii="Book Antiqua" w:hAnsi="Book Antiqua" w:cs="Times New Roman"/>
          <w:sz w:val="24"/>
          <w:szCs w:val="24"/>
        </w:rPr>
        <w:t>AlSaeed</w:t>
      </w:r>
      <w:proofErr w:type="spellEnd"/>
      <w:r w:rsidRPr="00790EC7">
        <w:rPr>
          <w:rFonts w:ascii="Book Antiqua" w:hAnsi="Book Antiqua" w:cs="Times New Roman"/>
          <w:sz w:val="24"/>
          <w:szCs w:val="24"/>
        </w:rPr>
        <w:t xml:space="preserve"> </w:t>
      </w:r>
      <w:r w:rsidRPr="00790EC7">
        <w:rPr>
          <w:rFonts w:ascii="Book Antiqua" w:hAnsi="Book Antiqua" w:cs="Times New Roman"/>
          <w:i/>
          <w:sz w:val="24"/>
          <w:szCs w:val="24"/>
        </w:rPr>
        <w:t xml:space="preserve">et </w:t>
      </w:r>
      <w:proofErr w:type="gramStart"/>
      <w:r w:rsidRPr="00790EC7">
        <w:rPr>
          <w:rFonts w:ascii="Book Antiqua" w:hAnsi="Book Antiqua" w:cs="Times New Roman"/>
          <w:i/>
          <w:sz w:val="24"/>
          <w:szCs w:val="24"/>
        </w:rPr>
        <w:t>al</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5]</w:t>
      </w:r>
      <w:r w:rsidRPr="00790EC7">
        <w:rPr>
          <w:rFonts w:ascii="Book Antiqua" w:hAnsi="Book Antiqua" w:cs="Times New Roman"/>
          <w:sz w:val="24"/>
          <w:szCs w:val="24"/>
        </w:rPr>
        <w:t xml:space="preserve"> reported a case of duodenal metastasis from lung adenocarcinoma and cited another 11 previous reports. In addition, we found 9 more cases of lung cancer with duodenal </w:t>
      </w:r>
      <w:proofErr w:type="gramStart"/>
      <w:r w:rsidRPr="00790EC7">
        <w:rPr>
          <w:rFonts w:ascii="Book Antiqua" w:hAnsi="Book Antiqua" w:cs="Times New Roman"/>
          <w:sz w:val="24"/>
          <w:szCs w:val="24"/>
        </w:rPr>
        <w:t>metastasis</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17</w:t>
      </w:r>
      <w:r w:rsidR="006A3B21">
        <w:rPr>
          <w:rFonts w:ascii="Times New Roman" w:hAnsi="Times New Roman" w:cs="Times New Roman" w:hint="eastAsia"/>
          <w:sz w:val="24"/>
          <w:szCs w:val="24"/>
          <w:vertAlign w:val="superscript"/>
          <w:lang w:eastAsia="zh-CN"/>
        </w:rPr>
        <w:t>-</w:t>
      </w:r>
      <w:r w:rsidRPr="00790EC7">
        <w:rPr>
          <w:rFonts w:ascii="Book Antiqua" w:hAnsi="Book Antiqua" w:cs="Times New Roman"/>
          <w:sz w:val="24"/>
          <w:szCs w:val="24"/>
          <w:vertAlign w:val="superscript"/>
        </w:rPr>
        <w:t>23]</w:t>
      </w:r>
      <w:r w:rsidRPr="00790EC7">
        <w:rPr>
          <w:rFonts w:ascii="Book Antiqua" w:hAnsi="Book Antiqua" w:cs="Times New Roman"/>
          <w:sz w:val="24"/>
          <w:szCs w:val="24"/>
        </w:rPr>
        <w:t xml:space="preserve">. Out of the 21 total cases reported, 9 showed adenocarcinoma histology, 7 showed squamous cell histology, 2 showed large cell histology, 2 showed small cell histology, and 1 was deemed unspecified NSCLC. Symptoms of gastrointestinal bleeding and/or iron deficiency occurred in 13 cases. Other reported clinical features include obstructive jaundice, abdominal pain, obstruction, and perforation. None of the reported cases had accompanying molecular analyses data for driver mutations. </w:t>
      </w:r>
    </w:p>
    <w:p w:rsidR="00022B85" w:rsidRPr="00790EC7" w:rsidRDefault="00022B85" w:rsidP="0048088C">
      <w:pPr>
        <w:spacing w:after="0" w:line="360" w:lineRule="auto"/>
        <w:ind w:firstLineChars="100" w:firstLine="240"/>
        <w:jc w:val="both"/>
        <w:rPr>
          <w:rFonts w:ascii="Book Antiqua" w:hAnsi="Book Antiqua" w:cs="Times New Roman"/>
          <w:sz w:val="24"/>
          <w:szCs w:val="24"/>
        </w:rPr>
      </w:pPr>
      <w:r w:rsidRPr="00790EC7">
        <w:rPr>
          <w:rFonts w:ascii="Book Antiqua" w:hAnsi="Book Antiqua" w:cs="Times New Roman"/>
          <w:sz w:val="24"/>
          <w:szCs w:val="24"/>
        </w:rPr>
        <w:t>We have previously reported a case of</w:t>
      </w:r>
      <w:r w:rsidRPr="005B653F">
        <w:rPr>
          <w:rFonts w:ascii="Book Antiqua" w:hAnsi="Book Antiqua" w:cs="Times New Roman"/>
          <w:i/>
          <w:sz w:val="24"/>
          <w:szCs w:val="24"/>
        </w:rPr>
        <w:t xml:space="preserve"> BRAF</w:t>
      </w:r>
      <w:r w:rsidRPr="00790EC7">
        <w:rPr>
          <w:rFonts w:ascii="Book Antiqua" w:hAnsi="Book Antiqua" w:cs="Times New Roman"/>
          <w:sz w:val="24"/>
          <w:szCs w:val="24"/>
        </w:rPr>
        <w:t xml:space="preserve"> V600E-mutated lung adenocarcinoma, which had an aggressive clinical course and gastric </w:t>
      </w:r>
      <w:proofErr w:type="gramStart"/>
      <w:r w:rsidRPr="00790EC7">
        <w:rPr>
          <w:rFonts w:ascii="Book Antiqua" w:hAnsi="Book Antiqua" w:cs="Times New Roman"/>
          <w:sz w:val="24"/>
          <w:szCs w:val="24"/>
        </w:rPr>
        <w:t>metastases</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24]</w:t>
      </w:r>
      <w:r w:rsidRPr="00790EC7">
        <w:rPr>
          <w:rFonts w:ascii="Book Antiqua" w:hAnsi="Book Antiqua" w:cs="Times New Roman"/>
          <w:sz w:val="24"/>
          <w:szCs w:val="24"/>
        </w:rPr>
        <w:t xml:space="preserve">. Herein, we present another case with a similar aggressive course and duodenal metastasis. Previous reports and studies have not indicated the association between certain genetic mutations in lung cancer and the predilection to gastrointestinal metastasis. In addition, gastric or intestinal metastases are rare and difficult to diagnose on imaging, and most of the reported cases of gastrointestinal metastases from lung cancer occurred before the </w:t>
      </w:r>
      <w:r w:rsidRPr="00790EC7">
        <w:rPr>
          <w:rFonts w:ascii="Book Antiqua" w:hAnsi="Book Antiqua" w:cs="Times New Roman"/>
          <w:sz w:val="24"/>
          <w:szCs w:val="24"/>
        </w:rPr>
        <w:lastRenderedPageBreak/>
        <w:t xml:space="preserve">discovery of driver mutations. Therefore, it cannot be proven that the </w:t>
      </w:r>
      <w:r w:rsidRPr="0040434B">
        <w:rPr>
          <w:rFonts w:ascii="Book Antiqua" w:hAnsi="Book Antiqua" w:cs="Times New Roman"/>
          <w:i/>
          <w:sz w:val="24"/>
          <w:szCs w:val="24"/>
        </w:rPr>
        <w:t>BRAF</w:t>
      </w:r>
      <w:r w:rsidRPr="00790EC7">
        <w:rPr>
          <w:rFonts w:ascii="Book Antiqua" w:hAnsi="Book Antiqua" w:cs="Times New Roman"/>
          <w:sz w:val="24"/>
          <w:szCs w:val="24"/>
        </w:rPr>
        <w:t xml:space="preserve"> mutation contributed to the gastric or duodenal metastasis in the previously reported cases. </w:t>
      </w:r>
    </w:p>
    <w:p w:rsidR="00022B85" w:rsidRPr="00790EC7" w:rsidRDefault="00022B85" w:rsidP="0048088C">
      <w:pPr>
        <w:spacing w:after="0" w:line="360" w:lineRule="auto"/>
        <w:ind w:firstLineChars="100" w:firstLine="240"/>
        <w:jc w:val="both"/>
        <w:rPr>
          <w:rFonts w:ascii="Book Antiqua" w:hAnsi="Book Antiqua" w:cs="Times New Roman"/>
          <w:sz w:val="24"/>
          <w:szCs w:val="24"/>
        </w:rPr>
      </w:pPr>
      <w:r w:rsidRPr="00790EC7">
        <w:rPr>
          <w:rFonts w:ascii="Book Antiqua" w:hAnsi="Book Antiqua" w:cs="Times New Roman"/>
          <w:sz w:val="24"/>
          <w:szCs w:val="24"/>
        </w:rPr>
        <w:t xml:space="preserve">We suggest that in cases of lung cancer with </w:t>
      </w:r>
      <w:r w:rsidRPr="005B653F">
        <w:rPr>
          <w:rFonts w:ascii="Book Antiqua" w:hAnsi="Book Antiqua" w:cs="Times New Roman"/>
          <w:i/>
          <w:sz w:val="24"/>
          <w:szCs w:val="24"/>
        </w:rPr>
        <w:t>BRAF</w:t>
      </w:r>
      <w:r w:rsidRPr="00790EC7">
        <w:rPr>
          <w:rFonts w:ascii="Book Antiqua" w:hAnsi="Book Antiqua" w:cs="Times New Roman"/>
          <w:sz w:val="24"/>
          <w:szCs w:val="24"/>
        </w:rPr>
        <w:t xml:space="preserve"> V600E mutations, an aggressive behavior must be expected. In addition, gastrointestinal tract involvement must be kept in mind. Clinical research on a larger scale (rather than relying on the rare case reports) will be imperative to understand the incidence of gastrointestinal involvement. In addition to mutated</w:t>
      </w:r>
      <w:r w:rsidRPr="0040434B">
        <w:rPr>
          <w:rFonts w:ascii="Book Antiqua" w:hAnsi="Book Antiqua" w:cs="Times New Roman"/>
          <w:i/>
          <w:sz w:val="24"/>
          <w:szCs w:val="24"/>
        </w:rPr>
        <w:t xml:space="preserve"> BRAF</w:t>
      </w:r>
      <w:r w:rsidRPr="00790EC7">
        <w:rPr>
          <w:rFonts w:ascii="Book Antiqua" w:hAnsi="Book Antiqua" w:cs="Times New Roman"/>
          <w:sz w:val="24"/>
          <w:szCs w:val="24"/>
        </w:rPr>
        <w:t xml:space="preserve">, our patient had a missense mutation in codon 245 of exon 7 of the </w:t>
      </w:r>
      <w:r w:rsidRPr="005B653F">
        <w:rPr>
          <w:rFonts w:ascii="Book Antiqua" w:hAnsi="Book Antiqua" w:cs="Times New Roman"/>
          <w:i/>
          <w:sz w:val="24"/>
          <w:szCs w:val="24"/>
        </w:rPr>
        <w:t>TP53</w:t>
      </w:r>
      <w:r w:rsidRPr="00790EC7">
        <w:rPr>
          <w:rFonts w:ascii="Book Antiqua" w:hAnsi="Book Antiqua" w:cs="Times New Roman"/>
          <w:sz w:val="24"/>
          <w:szCs w:val="24"/>
        </w:rPr>
        <w:t xml:space="preserve"> gene (G245V). This mutation occurred in the DNA-binding site of the protein and was previously reported in lung </w:t>
      </w:r>
      <w:proofErr w:type="gramStart"/>
      <w:r w:rsidRPr="00790EC7">
        <w:rPr>
          <w:rFonts w:ascii="Book Antiqua" w:hAnsi="Book Antiqua" w:cs="Times New Roman"/>
          <w:sz w:val="24"/>
          <w:szCs w:val="24"/>
        </w:rPr>
        <w:t>cancer</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25]</w:t>
      </w:r>
      <w:r w:rsidRPr="00790EC7">
        <w:rPr>
          <w:rFonts w:ascii="Book Antiqua" w:hAnsi="Book Antiqua" w:cs="Times New Roman"/>
          <w:sz w:val="24"/>
          <w:szCs w:val="24"/>
        </w:rPr>
        <w:t xml:space="preserve">. A previous, large meta-analysis found that </w:t>
      </w:r>
      <w:r w:rsidRPr="005B653F">
        <w:rPr>
          <w:rFonts w:ascii="Book Antiqua" w:hAnsi="Book Antiqua" w:cs="Times New Roman"/>
          <w:i/>
          <w:sz w:val="24"/>
          <w:szCs w:val="24"/>
        </w:rPr>
        <w:t>TP53</w:t>
      </w:r>
      <w:r w:rsidRPr="00790EC7">
        <w:rPr>
          <w:rFonts w:ascii="Book Antiqua" w:hAnsi="Book Antiqua" w:cs="Times New Roman"/>
          <w:sz w:val="24"/>
          <w:szCs w:val="24"/>
        </w:rPr>
        <w:t xml:space="preserve"> mutations conferred worse clinical outcomes in patients with NSCLC, especially in those with adenocarcinoma </w:t>
      </w:r>
      <w:proofErr w:type="gramStart"/>
      <w:r w:rsidRPr="00790EC7">
        <w:rPr>
          <w:rFonts w:ascii="Book Antiqua" w:hAnsi="Book Antiqua" w:cs="Times New Roman"/>
          <w:sz w:val="24"/>
          <w:szCs w:val="24"/>
        </w:rPr>
        <w:t>histology</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26]</w:t>
      </w:r>
      <w:r w:rsidRPr="00790EC7">
        <w:rPr>
          <w:rFonts w:ascii="Book Antiqua" w:hAnsi="Book Antiqua" w:cs="Times New Roman"/>
          <w:sz w:val="24"/>
          <w:szCs w:val="24"/>
        </w:rPr>
        <w:t xml:space="preserve">. It is possible that the TP53 mutation in our patient contributed to the aggressive clinical course and resistance to chemotherapy. </w:t>
      </w:r>
    </w:p>
    <w:p w:rsidR="00022B85" w:rsidRPr="00790EC7" w:rsidRDefault="00022B85" w:rsidP="0048088C">
      <w:pPr>
        <w:spacing w:after="0" w:line="360" w:lineRule="auto"/>
        <w:ind w:firstLineChars="100" w:firstLine="240"/>
        <w:jc w:val="both"/>
        <w:rPr>
          <w:rFonts w:ascii="Book Antiqua" w:hAnsi="Book Antiqua" w:cs="Times New Roman"/>
          <w:sz w:val="24"/>
          <w:szCs w:val="24"/>
        </w:rPr>
      </w:pPr>
      <w:r w:rsidRPr="00790EC7">
        <w:rPr>
          <w:rFonts w:ascii="Book Antiqua" w:hAnsi="Book Antiqua" w:cs="Times New Roman"/>
          <w:sz w:val="24"/>
          <w:szCs w:val="24"/>
        </w:rPr>
        <w:t xml:space="preserve">Another interesting feature of our case was the extreme </w:t>
      </w:r>
      <w:proofErr w:type="spellStart"/>
      <w:r w:rsidRPr="00790EC7">
        <w:rPr>
          <w:rFonts w:ascii="Book Antiqua" w:hAnsi="Book Antiqua" w:cs="Times New Roman"/>
          <w:sz w:val="24"/>
          <w:szCs w:val="24"/>
        </w:rPr>
        <w:t>neutrophilia</w:t>
      </w:r>
      <w:proofErr w:type="spellEnd"/>
      <w:r w:rsidRPr="00790EC7">
        <w:rPr>
          <w:rFonts w:ascii="Book Antiqua" w:hAnsi="Book Antiqua" w:cs="Times New Roman"/>
          <w:sz w:val="24"/>
          <w:szCs w:val="24"/>
        </w:rPr>
        <w:t xml:space="preserve">. Infections and </w:t>
      </w:r>
      <w:proofErr w:type="spellStart"/>
      <w:r w:rsidRPr="00790EC7">
        <w:rPr>
          <w:rFonts w:ascii="Book Antiqua" w:hAnsi="Book Antiqua" w:cs="Times New Roman"/>
          <w:sz w:val="24"/>
          <w:szCs w:val="24"/>
        </w:rPr>
        <w:t>myeloproliferative</w:t>
      </w:r>
      <w:proofErr w:type="spellEnd"/>
      <w:r w:rsidRPr="00790EC7">
        <w:rPr>
          <w:rFonts w:ascii="Book Antiqua" w:hAnsi="Book Antiqua" w:cs="Times New Roman"/>
          <w:sz w:val="24"/>
          <w:szCs w:val="24"/>
        </w:rPr>
        <w:t xml:space="preserve"> disorders were unlikely in the absence of fever or signs of infection, </w:t>
      </w:r>
      <w:r w:rsidRPr="005B653F">
        <w:rPr>
          <w:rFonts w:ascii="Book Antiqua" w:hAnsi="Book Antiqua" w:cs="Times New Roman"/>
          <w:i/>
          <w:sz w:val="24"/>
          <w:szCs w:val="24"/>
        </w:rPr>
        <w:t>JAK-2</w:t>
      </w:r>
      <w:r w:rsidRPr="00790EC7">
        <w:rPr>
          <w:rFonts w:ascii="Book Antiqua" w:hAnsi="Book Antiqua" w:cs="Times New Roman"/>
          <w:sz w:val="24"/>
          <w:szCs w:val="24"/>
        </w:rPr>
        <w:t xml:space="preserve"> mutations, or </w:t>
      </w:r>
      <w:r w:rsidRPr="005B653F">
        <w:rPr>
          <w:rFonts w:ascii="Book Antiqua" w:hAnsi="Book Antiqua" w:cs="Times New Roman"/>
          <w:i/>
          <w:sz w:val="24"/>
          <w:szCs w:val="24"/>
        </w:rPr>
        <w:t>BCR-ABL</w:t>
      </w:r>
      <w:r w:rsidRPr="00790EC7">
        <w:rPr>
          <w:rFonts w:ascii="Book Antiqua" w:hAnsi="Book Antiqua" w:cs="Times New Roman"/>
          <w:sz w:val="24"/>
          <w:szCs w:val="24"/>
        </w:rPr>
        <w:t xml:space="preserve"> rearrangements. Bone marrow infiltration from adenocarcinoma cells was a possibility, given the presence of rare nucleated red blood cells in the peripheral smear. Unfortunately, the patient’s bone marrow was not examined. It is also possible that her poor outcome was related to a </w:t>
      </w:r>
      <w:proofErr w:type="spellStart"/>
      <w:r w:rsidRPr="00790EC7">
        <w:rPr>
          <w:rFonts w:ascii="Book Antiqua" w:hAnsi="Book Antiqua" w:cs="Times New Roman"/>
          <w:sz w:val="24"/>
          <w:szCs w:val="24"/>
        </w:rPr>
        <w:t>paraneoplastic</w:t>
      </w:r>
      <w:proofErr w:type="spellEnd"/>
      <w:r w:rsidRPr="00790EC7">
        <w:rPr>
          <w:rFonts w:ascii="Book Antiqua" w:hAnsi="Book Antiqua" w:cs="Times New Roman"/>
          <w:sz w:val="24"/>
          <w:szCs w:val="24"/>
        </w:rPr>
        <w:t xml:space="preserve"> </w:t>
      </w:r>
      <w:proofErr w:type="spellStart"/>
      <w:r w:rsidRPr="00790EC7">
        <w:rPr>
          <w:rFonts w:ascii="Book Antiqua" w:hAnsi="Book Antiqua" w:cs="Times New Roman"/>
          <w:sz w:val="24"/>
          <w:szCs w:val="24"/>
        </w:rPr>
        <w:t>leukemoid</w:t>
      </w:r>
      <w:proofErr w:type="spellEnd"/>
      <w:r w:rsidRPr="00790EC7">
        <w:rPr>
          <w:rFonts w:ascii="Book Antiqua" w:hAnsi="Book Antiqua" w:cs="Times New Roman"/>
          <w:sz w:val="24"/>
          <w:szCs w:val="24"/>
        </w:rPr>
        <w:t xml:space="preserve"> reaction. Interestingly, </w:t>
      </w:r>
      <w:proofErr w:type="spellStart"/>
      <w:r w:rsidRPr="00790EC7">
        <w:rPr>
          <w:rFonts w:ascii="Book Antiqua" w:hAnsi="Book Antiqua" w:cs="Times New Roman"/>
          <w:sz w:val="24"/>
          <w:szCs w:val="24"/>
        </w:rPr>
        <w:t>neutrophilic</w:t>
      </w:r>
      <w:proofErr w:type="spellEnd"/>
      <w:r w:rsidRPr="00790EC7">
        <w:rPr>
          <w:rFonts w:ascii="Book Antiqua" w:hAnsi="Book Antiqua" w:cs="Times New Roman"/>
          <w:sz w:val="24"/>
          <w:szCs w:val="24"/>
        </w:rPr>
        <w:t xml:space="preserve"> </w:t>
      </w:r>
      <w:proofErr w:type="spellStart"/>
      <w:r w:rsidRPr="00790EC7">
        <w:rPr>
          <w:rFonts w:ascii="Book Antiqua" w:hAnsi="Book Antiqua" w:cs="Times New Roman"/>
          <w:sz w:val="24"/>
          <w:szCs w:val="24"/>
        </w:rPr>
        <w:t>leukemoid</w:t>
      </w:r>
      <w:proofErr w:type="spellEnd"/>
      <w:r w:rsidRPr="00790EC7">
        <w:rPr>
          <w:rFonts w:ascii="Book Antiqua" w:hAnsi="Book Antiqua" w:cs="Times New Roman"/>
          <w:sz w:val="24"/>
          <w:szCs w:val="24"/>
        </w:rPr>
        <w:t xml:space="preserve"> reaction was reported in a patient with </w:t>
      </w:r>
      <w:r w:rsidRPr="005B653F">
        <w:rPr>
          <w:rFonts w:ascii="Book Antiqua" w:hAnsi="Book Antiqua" w:cs="Times New Roman"/>
          <w:i/>
          <w:sz w:val="24"/>
          <w:szCs w:val="24"/>
        </w:rPr>
        <w:t xml:space="preserve">BRAF </w:t>
      </w:r>
      <w:r w:rsidRPr="00790EC7">
        <w:rPr>
          <w:rFonts w:ascii="Book Antiqua" w:hAnsi="Book Antiqua" w:cs="Times New Roman"/>
          <w:sz w:val="24"/>
          <w:szCs w:val="24"/>
        </w:rPr>
        <w:t xml:space="preserve">V600E-mutated metastatic </w:t>
      </w:r>
      <w:proofErr w:type="gramStart"/>
      <w:r w:rsidRPr="00790EC7">
        <w:rPr>
          <w:rFonts w:ascii="Book Antiqua" w:hAnsi="Book Antiqua" w:cs="Times New Roman"/>
          <w:sz w:val="24"/>
          <w:szCs w:val="24"/>
        </w:rPr>
        <w:t>melanoma</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27]</w:t>
      </w:r>
      <w:r w:rsidRPr="00790EC7">
        <w:rPr>
          <w:rFonts w:ascii="Book Antiqua" w:hAnsi="Book Antiqua" w:cs="Times New Roman"/>
          <w:sz w:val="24"/>
          <w:szCs w:val="24"/>
        </w:rPr>
        <w:t xml:space="preserve">. In another report, a case of squamous cell carcinoma with peritoneal </w:t>
      </w:r>
      <w:proofErr w:type="spellStart"/>
      <w:r w:rsidRPr="00790EC7">
        <w:rPr>
          <w:rFonts w:ascii="Book Antiqua" w:hAnsi="Book Antiqua" w:cs="Times New Roman"/>
          <w:sz w:val="24"/>
          <w:szCs w:val="24"/>
        </w:rPr>
        <w:t>carcinomatosis</w:t>
      </w:r>
      <w:proofErr w:type="spellEnd"/>
      <w:r w:rsidRPr="00790EC7">
        <w:rPr>
          <w:rFonts w:ascii="Book Antiqua" w:hAnsi="Book Antiqua" w:cs="Times New Roman"/>
          <w:sz w:val="24"/>
          <w:szCs w:val="24"/>
        </w:rPr>
        <w:t xml:space="preserve"> and an </w:t>
      </w:r>
      <w:proofErr w:type="spellStart"/>
      <w:r w:rsidRPr="00790EC7">
        <w:rPr>
          <w:rFonts w:ascii="Book Antiqua" w:hAnsi="Book Antiqua" w:cs="Times New Roman"/>
          <w:sz w:val="24"/>
          <w:szCs w:val="24"/>
        </w:rPr>
        <w:t>eosinophilic</w:t>
      </w:r>
      <w:proofErr w:type="spellEnd"/>
      <w:r w:rsidRPr="00790EC7">
        <w:rPr>
          <w:rFonts w:ascii="Book Antiqua" w:hAnsi="Book Antiqua" w:cs="Times New Roman"/>
          <w:sz w:val="24"/>
          <w:szCs w:val="24"/>
        </w:rPr>
        <w:t xml:space="preserve"> </w:t>
      </w:r>
      <w:proofErr w:type="spellStart"/>
      <w:r w:rsidRPr="00790EC7">
        <w:rPr>
          <w:rFonts w:ascii="Book Antiqua" w:hAnsi="Book Antiqua" w:cs="Times New Roman"/>
          <w:sz w:val="24"/>
          <w:szCs w:val="24"/>
        </w:rPr>
        <w:t>leukemoid</w:t>
      </w:r>
      <w:proofErr w:type="spellEnd"/>
      <w:r w:rsidRPr="00790EC7">
        <w:rPr>
          <w:rFonts w:ascii="Book Antiqua" w:hAnsi="Book Antiqua" w:cs="Times New Roman"/>
          <w:sz w:val="24"/>
          <w:szCs w:val="24"/>
        </w:rPr>
        <w:t xml:space="preserve"> reaction showed coexistence of the </w:t>
      </w:r>
      <w:r w:rsidRPr="005B653F">
        <w:rPr>
          <w:rFonts w:ascii="Book Antiqua" w:hAnsi="Book Antiqua" w:cs="Times New Roman"/>
          <w:i/>
          <w:sz w:val="24"/>
          <w:szCs w:val="24"/>
        </w:rPr>
        <w:t xml:space="preserve">BRAF </w:t>
      </w:r>
      <w:r w:rsidRPr="00790EC7">
        <w:rPr>
          <w:rFonts w:ascii="Book Antiqua" w:hAnsi="Book Antiqua" w:cs="Times New Roman"/>
          <w:sz w:val="24"/>
          <w:szCs w:val="24"/>
        </w:rPr>
        <w:t>V600E and oncogenic</w:t>
      </w:r>
      <w:r w:rsidRPr="005B653F">
        <w:rPr>
          <w:rFonts w:ascii="Book Antiqua" w:hAnsi="Book Antiqua" w:cs="Times New Roman"/>
          <w:i/>
          <w:sz w:val="24"/>
          <w:szCs w:val="24"/>
        </w:rPr>
        <w:t xml:space="preserve"> KRAS</w:t>
      </w:r>
      <w:r w:rsidRPr="00790EC7">
        <w:rPr>
          <w:rFonts w:ascii="Book Antiqua" w:hAnsi="Book Antiqua" w:cs="Times New Roman"/>
          <w:sz w:val="24"/>
          <w:szCs w:val="24"/>
        </w:rPr>
        <w:t xml:space="preserve"> G12A </w:t>
      </w:r>
      <w:proofErr w:type="gramStart"/>
      <w:r w:rsidRPr="00790EC7">
        <w:rPr>
          <w:rFonts w:ascii="Book Antiqua" w:hAnsi="Book Antiqua" w:cs="Times New Roman"/>
          <w:sz w:val="24"/>
          <w:szCs w:val="24"/>
        </w:rPr>
        <w:t>mutations</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28]</w:t>
      </w:r>
      <w:r w:rsidRPr="00790EC7">
        <w:rPr>
          <w:rFonts w:ascii="Book Antiqua" w:hAnsi="Book Antiqua" w:cs="Times New Roman"/>
          <w:sz w:val="24"/>
          <w:szCs w:val="24"/>
        </w:rPr>
        <w:t xml:space="preserve">. Up-regulation of granulocyte colony-stimulating factor (G-CSF) through RAS/RAF/MEK pathway activation can lead to a </w:t>
      </w:r>
      <w:proofErr w:type="spellStart"/>
      <w:r w:rsidRPr="00790EC7">
        <w:rPr>
          <w:rFonts w:ascii="Book Antiqua" w:hAnsi="Book Antiqua" w:cs="Times New Roman"/>
          <w:sz w:val="24"/>
          <w:szCs w:val="24"/>
        </w:rPr>
        <w:t>paraneoplastic</w:t>
      </w:r>
      <w:proofErr w:type="spellEnd"/>
      <w:r w:rsidRPr="00790EC7">
        <w:rPr>
          <w:rFonts w:ascii="Book Antiqua" w:hAnsi="Book Antiqua" w:cs="Times New Roman"/>
          <w:sz w:val="24"/>
          <w:szCs w:val="24"/>
        </w:rPr>
        <w:t xml:space="preserve"> </w:t>
      </w:r>
      <w:proofErr w:type="spellStart"/>
      <w:r w:rsidRPr="00790EC7">
        <w:rPr>
          <w:rFonts w:ascii="Book Antiqua" w:hAnsi="Book Antiqua" w:cs="Times New Roman"/>
          <w:sz w:val="24"/>
          <w:szCs w:val="24"/>
        </w:rPr>
        <w:t>leukemoid</w:t>
      </w:r>
      <w:proofErr w:type="spellEnd"/>
      <w:r w:rsidRPr="00790EC7">
        <w:rPr>
          <w:rFonts w:ascii="Book Antiqua" w:hAnsi="Book Antiqua" w:cs="Times New Roman"/>
          <w:sz w:val="24"/>
          <w:szCs w:val="24"/>
        </w:rPr>
        <w:t xml:space="preserve"> </w:t>
      </w:r>
      <w:proofErr w:type="gramStart"/>
      <w:r w:rsidRPr="00790EC7">
        <w:rPr>
          <w:rFonts w:ascii="Book Antiqua" w:hAnsi="Book Antiqua" w:cs="Times New Roman"/>
          <w:sz w:val="24"/>
          <w:szCs w:val="24"/>
        </w:rPr>
        <w:t>reaction</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29]</w:t>
      </w:r>
      <w:r w:rsidRPr="00790EC7">
        <w:rPr>
          <w:rFonts w:ascii="Book Antiqua" w:hAnsi="Book Antiqua" w:cs="Times New Roman"/>
          <w:sz w:val="24"/>
          <w:szCs w:val="24"/>
        </w:rPr>
        <w:t>.</w:t>
      </w:r>
      <w:r w:rsidR="00790EC7">
        <w:rPr>
          <w:rFonts w:ascii="Book Antiqua" w:hAnsi="Book Antiqua" w:cs="Times New Roman"/>
          <w:sz w:val="24"/>
          <w:szCs w:val="24"/>
        </w:rPr>
        <w:t xml:space="preserve"> </w:t>
      </w:r>
    </w:p>
    <w:p w:rsidR="00022B85" w:rsidRPr="00790EC7" w:rsidRDefault="00022B85" w:rsidP="0048088C">
      <w:pPr>
        <w:spacing w:after="0" w:line="360" w:lineRule="auto"/>
        <w:jc w:val="both"/>
        <w:rPr>
          <w:rFonts w:ascii="Book Antiqua" w:hAnsi="Book Antiqua" w:cs="Times New Roman"/>
          <w:sz w:val="24"/>
          <w:szCs w:val="24"/>
        </w:rPr>
      </w:pPr>
      <w:r w:rsidRPr="00790EC7">
        <w:rPr>
          <w:rFonts w:ascii="Book Antiqua" w:hAnsi="Book Antiqua" w:cs="Times New Roman"/>
          <w:sz w:val="24"/>
          <w:szCs w:val="24"/>
        </w:rPr>
        <w:t xml:space="preserve">Finally, </w:t>
      </w:r>
      <w:proofErr w:type="spellStart"/>
      <w:r w:rsidRPr="00790EC7">
        <w:rPr>
          <w:rFonts w:ascii="Book Antiqua" w:hAnsi="Book Antiqua" w:cs="Times New Roman"/>
          <w:sz w:val="24"/>
          <w:szCs w:val="24"/>
        </w:rPr>
        <w:t>dabrafenib</w:t>
      </w:r>
      <w:proofErr w:type="spellEnd"/>
      <w:r w:rsidRPr="00790EC7">
        <w:rPr>
          <w:rFonts w:ascii="Book Antiqua" w:hAnsi="Book Antiqua" w:cs="Times New Roman"/>
          <w:sz w:val="24"/>
          <w:szCs w:val="24"/>
        </w:rPr>
        <w:t xml:space="preserve"> and </w:t>
      </w:r>
      <w:proofErr w:type="spellStart"/>
      <w:r w:rsidRPr="00790EC7">
        <w:rPr>
          <w:rFonts w:ascii="Book Antiqua" w:hAnsi="Book Antiqua" w:cs="Times New Roman"/>
          <w:sz w:val="24"/>
          <w:szCs w:val="24"/>
        </w:rPr>
        <w:t>trametinib</w:t>
      </w:r>
      <w:proofErr w:type="spellEnd"/>
      <w:r w:rsidRPr="00790EC7">
        <w:rPr>
          <w:rFonts w:ascii="Book Antiqua" w:hAnsi="Book Antiqua" w:cs="Times New Roman"/>
          <w:sz w:val="24"/>
          <w:szCs w:val="24"/>
        </w:rPr>
        <w:t xml:space="preserve"> are small molecule inhibitors of BRAF and MEK1/MEK2, respectively. Their oral administration combination is approved for treatment of </w:t>
      </w:r>
      <w:r w:rsidRPr="005B653F">
        <w:rPr>
          <w:rFonts w:ascii="Book Antiqua" w:hAnsi="Book Antiqua" w:cs="Times New Roman"/>
          <w:i/>
          <w:sz w:val="24"/>
          <w:szCs w:val="24"/>
        </w:rPr>
        <w:t xml:space="preserve">BRAF </w:t>
      </w:r>
      <w:r w:rsidRPr="00790EC7">
        <w:rPr>
          <w:rFonts w:ascii="Book Antiqua" w:hAnsi="Book Antiqua" w:cs="Times New Roman"/>
          <w:sz w:val="24"/>
          <w:szCs w:val="24"/>
        </w:rPr>
        <w:t xml:space="preserve">V600E-mutated melanoma and is currently being investigated for lung cancer harboring the </w:t>
      </w:r>
      <w:proofErr w:type="gramStart"/>
      <w:r w:rsidRPr="00790EC7">
        <w:rPr>
          <w:rFonts w:ascii="Book Antiqua" w:hAnsi="Book Antiqua" w:cs="Times New Roman"/>
          <w:sz w:val="24"/>
          <w:szCs w:val="24"/>
        </w:rPr>
        <w:t>mutation</w:t>
      </w:r>
      <w:r w:rsidRPr="00790EC7">
        <w:rPr>
          <w:rFonts w:ascii="Book Antiqua" w:hAnsi="Book Antiqua" w:cs="Times New Roman"/>
          <w:sz w:val="24"/>
          <w:szCs w:val="24"/>
          <w:vertAlign w:val="superscript"/>
        </w:rPr>
        <w:t>[</w:t>
      </w:r>
      <w:proofErr w:type="gramEnd"/>
      <w:r w:rsidRPr="00790EC7">
        <w:rPr>
          <w:rFonts w:ascii="Book Antiqua" w:hAnsi="Book Antiqua" w:cs="Times New Roman"/>
          <w:sz w:val="24"/>
          <w:szCs w:val="24"/>
          <w:vertAlign w:val="superscript"/>
        </w:rPr>
        <w:t>30]</w:t>
      </w:r>
      <w:r w:rsidRPr="00790EC7">
        <w:rPr>
          <w:rFonts w:ascii="Book Antiqua" w:hAnsi="Book Antiqua" w:cs="Times New Roman"/>
          <w:sz w:val="24"/>
          <w:szCs w:val="24"/>
        </w:rPr>
        <w:t xml:space="preserve">. In that trial, the overall response rate was 63%, with the median duration of response being 9 </w:t>
      </w:r>
      <w:proofErr w:type="gramStart"/>
      <w:r w:rsidRPr="00790EC7">
        <w:rPr>
          <w:rFonts w:ascii="Book Antiqua" w:hAnsi="Book Antiqua" w:cs="Times New Roman"/>
          <w:sz w:val="24"/>
          <w:szCs w:val="24"/>
        </w:rPr>
        <w:t>mo</w:t>
      </w:r>
      <w:proofErr w:type="gramEnd"/>
      <w:r w:rsidRPr="00790EC7">
        <w:rPr>
          <w:rFonts w:ascii="Book Antiqua" w:hAnsi="Book Antiqua" w:cs="Times New Roman"/>
          <w:sz w:val="24"/>
          <w:szCs w:val="24"/>
        </w:rPr>
        <w:t xml:space="preserve">. We started our patient on </w:t>
      </w:r>
      <w:proofErr w:type="spellStart"/>
      <w:r w:rsidRPr="00790EC7">
        <w:rPr>
          <w:rFonts w:ascii="Book Antiqua" w:hAnsi="Book Antiqua" w:cs="Times New Roman"/>
          <w:sz w:val="24"/>
          <w:szCs w:val="24"/>
        </w:rPr>
        <w:t>dabrafenib</w:t>
      </w:r>
      <w:proofErr w:type="spellEnd"/>
      <w:r w:rsidRPr="00790EC7">
        <w:rPr>
          <w:rFonts w:ascii="Book Antiqua" w:hAnsi="Book Antiqua" w:cs="Times New Roman"/>
          <w:sz w:val="24"/>
          <w:szCs w:val="24"/>
        </w:rPr>
        <w:t xml:space="preserve"> </w:t>
      </w:r>
      <w:r w:rsidRPr="00790EC7">
        <w:rPr>
          <w:rFonts w:ascii="Book Antiqua" w:hAnsi="Book Antiqua" w:cs="Times New Roman"/>
          <w:sz w:val="24"/>
          <w:szCs w:val="24"/>
        </w:rPr>
        <w:lastRenderedPageBreak/>
        <w:t xml:space="preserve">and </w:t>
      </w:r>
      <w:proofErr w:type="spellStart"/>
      <w:r w:rsidRPr="00790EC7">
        <w:rPr>
          <w:rFonts w:ascii="Book Antiqua" w:hAnsi="Book Antiqua" w:cs="Times New Roman"/>
          <w:sz w:val="24"/>
          <w:szCs w:val="24"/>
        </w:rPr>
        <w:t>trametinib</w:t>
      </w:r>
      <w:proofErr w:type="spellEnd"/>
      <w:r w:rsidRPr="00790EC7">
        <w:rPr>
          <w:rFonts w:ascii="Book Antiqua" w:hAnsi="Book Antiqua" w:cs="Times New Roman"/>
          <w:sz w:val="24"/>
          <w:szCs w:val="24"/>
        </w:rPr>
        <w:t>. Unfortunately, she died of her disease before any response was observed.</w:t>
      </w:r>
      <w:r w:rsidR="00790EC7">
        <w:rPr>
          <w:rFonts w:ascii="Book Antiqua" w:hAnsi="Book Antiqua" w:cs="Times New Roman"/>
          <w:sz w:val="24"/>
          <w:szCs w:val="24"/>
        </w:rPr>
        <w:t xml:space="preserve"> </w:t>
      </w:r>
    </w:p>
    <w:p w:rsidR="00022B85" w:rsidRPr="00790EC7" w:rsidRDefault="00022B85" w:rsidP="0048088C">
      <w:pPr>
        <w:spacing w:after="0" w:line="360" w:lineRule="auto"/>
        <w:ind w:firstLineChars="100" w:firstLine="240"/>
        <w:jc w:val="both"/>
        <w:rPr>
          <w:rFonts w:ascii="Book Antiqua" w:hAnsi="Book Antiqua" w:cstheme="majorBidi"/>
          <w:sz w:val="24"/>
          <w:szCs w:val="24"/>
        </w:rPr>
      </w:pPr>
      <w:r w:rsidRPr="00790EC7">
        <w:rPr>
          <w:rFonts w:ascii="Book Antiqua" w:hAnsi="Book Antiqua" w:cstheme="majorBidi"/>
          <w:sz w:val="24"/>
          <w:szCs w:val="24"/>
        </w:rPr>
        <w:t xml:space="preserve">In conclusion, certain molecular mutations in NSCLC might lead to unique clinical behaviors. We have described a case of lung adenocarcinoma which had an atypical and aggressive clinical course, with duodenal metastasis and extreme leukocytosis. We have performed molecular analysis using NGS, which showed the mutations of exon 15 </w:t>
      </w:r>
      <w:r w:rsidRPr="0048088C">
        <w:rPr>
          <w:rFonts w:ascii="Book Antiqua" w:hAnsi="Book Antiqua" w:cstheme="majorBidi"/>
          <w:i/>
          <w:sz w:val="24"/>
          <w:szCs w:val="24"/>
        </w:rPr>
        <w:t>BRAF</w:t>
      </w:r>
      <w:r w:rsidRPr="00790EC7">
        <w:rPr>
          <w:rFonts w:ascii="Book Antiqua" w:hAnsi="Book Antiqua" w:cstheme="majorBidi"/>
          <w:sz w:val="24"/>
          <w:szCs w:val="24"/>
        </w:rPr>
        <w:t xml:space="preserve"> V600Q and exon 7</w:t>
      </w:r>
      <w:r w:rsidRPr="0048088C">
        <w:rPr>
          <w:rFonts w:ascii="Book Antiqua" w:hAnsi="Book Antiqua" w:cstheme="majorBidi"/>
          <w:i/>
          <w:sz w:val="24"/>
          <w:szCs w:val="24"/>
        </w:rPr>
        <w:t xml:space="preserve"> TP53 </w:t>
      </w:r>
      <w:r w:rsidRPr="00790EC7">
        <w:rPr>
          <w:rFonts w:ascii="Book Antiqua" w:hAnsi="Book Antiqua" w:cstheme="majorBidi"/>
          <w:sz w:val="24"/>
          <w:szCs w:val="24"/>
        </w:rPr>
        <w:t xml:space="preserve">G245V. To the best of our knowledge, this is only the second reported case of well-documented </w:t>
      </w:r>
      <w:r w:rsidRPr="0048088C">
        <w:rPr>
          <w:rFonts w:ascii="Book Antiqua" w:hAnsi="Book Antiqua" w:cstheme="majorBidi"/>
          <w:i/>
          <w:sz w:val="24"/>
          <w:szCs w:val="24"/>
        </w:rPr>
        <w:t>BRAF</w:t>
      </w:r>
      <w:r w:rsidRPr="00790EC7">
        <w:rPr>
          <w:rFonts w:ascii="Book Antiqua" w:hAnsi="Book Antiqua" w:cstheme="majorBidi"/>
          <w:sz w:val="24"/>
          <w:szCs w:val="24"/>
        </w:rPr>
        <w:t>-mutated lung adenocarcinoma with metastases to the gastrointestinal tract. Indeed, the continued use of modern molecular methods, such as NGS, will allow us to explore possible correlations between certain mutations and clinical behaviors.</w:t>
      </w:r>
      <w:r w:rsidR="00790EC7">
        <w:rPr>
          <w:rFonts w:ascii="Book Antiqua" w:hAnsi="Book Antiqua" w:cstheme="majorBidi"/>
          <w:sz w:val="24"/>
          <w:szCs w:val="24"/>
        </w:rPr>
        <w:t xml:space="preserve"> </w:t>
      </w:r>
    </w:p>
    <w:p w:rsidR="00022B85" w:rsidRPr="00790EC7" w:rsidRDefault="00022B85" w:rsidP="0048088C">
      <w:pPr>
        <w:spacing w:after="0" w:line="360" w:lineRule="auto"/>
        <w:jc w:val="both"/>
        <w:rPr>
          <w:rFonts w:ascii="Book Antiqua" w:hAnsi="Book Antiqua" w:cstheme="majorBidi"/>
          <w:sz w:val="24"/>
          <w:szCs w:val="24"/>
        </w:rPr>
      </w:pPr>
    </w:p>
    <w:p w:rsidR="00022B85" w:rsidRPr="00790EC7" w:rsidRDefault="00022B85" w:rsidP="0048088C">
      <w:pPr>
        <w:spacing w:after="0" w:line="360" w:lineRule="auto"/>
        <w:jc w:val="both"/>
        <w:rPr>
          <w:rFonts w:ascii="Book Antiqua" w:hAnsi="Book Antiqua" w:cstheme="majorBidi"/>
          <w:b/>
          <w:bCs/>
          <w:sz w:val="24"/>
          <w:szCs w:val="24"/>
        </w:rPr>
      </w:pPr>
      <w:r w:rsidRPr="00790EC7">
        <w:rPr>
          <w:rFonts w:ascii="Book Antiqua" w:hAnsi="Book Antiqua" w:cstheme="majorBidi"/>
          <w:b/>
          <w:bCs/>
          <w:sz w:val="24"/>
          <w:szCs w:val="24"/>
        </w:rPr>
        <w:t>COMMENTS</w:t>
      </w:r>
    </w:p>
    <w:p w:rsidR="00022B85" w:rsidRPr="00790EC7" w:rsidRDefault="00022B85" w:rsidP="0048088C">
      <w:pPr>
        <w:spacing w:after="0" w:line="360" w:lineRule="auto"/>
        <w:jc w:val="both"/>
        <w:rPr>
          <w:rFonts w:ascii="Book Antiqua" w:eastAsia="Times New Roman" w:hAnsi="Book Antiqua" w:cs="Times New Roman"/>
          <w:b/>
          <w:bCs/>
          <w:i/>
          <w:iCs/>
          <w:sz w:val="24"/>
          <w:szCs w:val="24"/>
        </w:rPr>
      </w:pPr>
      <w:r w:rsidRPr="00790EC7">
        <w:rPr>
          <w:rFonts w:ascii="Book Antiqua" w:eastAsia="Times New Roman" w:hAnsi="Book Antiqua" w:cs="Times New Roman"/>
          <w:b/>
          <w:bCs/>
          <w:i/>
          <w:iCs/>
          <w:sz w:val="24"/>
          <w:szCs w:val="24"/>
        </w:rPr>
        <w:t>Case characteristics</w:t>
      </w:r>
    </w:p>
    <w:p w:rsidR="00022B85" w:rsidRPr="00790EC7" w:rsidRDefault="00022B85" w:rsidP="0048088C">
      <w:pPr>
        <w:spacing w:after="0" w:line="360" w:lineRule="auto"/>
        <w:jc w:val="both"/>
        <w:rPr>
          <w:rFonts w:ascii="Book Antiqua" w:eastAsia="Times New Roman" w:hAnsi="Book Antiqua" w:cs="Times New Roman"/>
          <w:sz w:val="24"/>
          <w:szCs w:val="24"/>
        </w:rPr>
      </w:pPr>
      <w:proofErr w:type="gramStart"/>
      <w:r w:rsidRPr="00790EC7">
        <w:rPr>
          <w:rFonts w:ascii="Book Antiqua" w:eastAsia="Times New Roman" w:hAnsi="Book Antiqua" w:cs="Times New Roman"/>
          <w:sz w:val="24"/>
          <w:szCs w:val="24"/>
        </w:rPr>
        <w:t xml:space="preserve">A </w:t>
      </w:r>
      <w:r w:rsidRPr="00790EC7">
        <w:rPr>
          <w:rFonts w:ascii="Book Antiqua" w:hAnsi="Book Antiqua" w:cs="Times New Roman"/>
          <w:sz w:val="24"/>
          <w:szCs w:val="24"/>
        </w:rPr>
        <w:t>57-year-old f</w:t>
      </w:r>
      <w:r w:rsidRPr="00790EC7">
        <w:rPr>
          <w:rFonts w:ascii="Book Antiqua" w:eastAsia="Times New Roman" w:hAnsi="Book Antiqua" w:cs="Times New Roman"/>
          <w:sz w:val="24"/>
          <w:szCs w:val="24"/>
        </w:rPr>
        <w:t>emale with metastatic lung adenocarcinoma</w:t>
      </w:r>
      <w:r w:rsidRPr="00790EC7">
        <w:rPr>
          <w:rFonts w:ascii="Book Antiqua" w:hAnsi="Book Antiqua" w:cstheme="majorBidi"/>
          <w:sz w:val="24"/>
          <w:szCs w:val="24"/>
        </w:rPr>
        <w:t xml:space="preserve"> mutation in the proto-oncogene B-</w:t>
      </w:r>
      <w:proofErr w:type="spellStart"/>
      <w:r w:rsidRPr="00790EC7">
        <w:rPr>
          <w:rFonts w:ascii="Book Antiqua" w:hAnsi="Book Antiqua" w:cstheme="majorBidi"/>
          <w:sz w:val="24"/>
          <w:szCs w:val="24"/>
        </w:rPr>
        <w:t>raf</w:t>
      </w:r>
      <w:proofErr w:type="spellEnd"/>
      <w:r w:rsidRPr="00790EC7">
        <w:rPr>
          <w:rFonts w:ascii="Book Antiqua" w:hAnsi="Book Antiqua" w:cstheme="majorBidi"/>
          <w:sz w:val="24"/>
          <w:szCs w:val="24"/>
        </w:rPr>
        <w:t xml:space="preserve"> (</w:t>
      </w:r>
      <w:r w:rsidRPr="0048088C">
        <w:rPr>
          <w:rFonts w:ascii="Book Antiqua" w:eastAsia="Times New Roman" w:hAnsi="Book Antiqua" w:cs="Times New Roman"/>
          <w:i/>
          <w:sz w:val="24"/>
          <w:szCs w:val="24"/>
        </w:rPr>
        <w:t>BRAF</w:t>
      </w:r>
      <w:r w:rsidRPr="00790EC7">
        <w:rPr>
          <w:rFonts w:ascii="Book Antiqua" w:eastAsia="Times New Roman" w:hAnsi="Book Antiqua" w:cs="Times New Roman"/>
          <w:sz w:val="24"/>
          <w:szCs w:val="24"/>
        </w:rPr>
        <w:t>) gene with presentation of fatigue, increasing shortness of breath and melena.</w:t>
      </w:r>
      <w:proofErr w:type="gramEnd"/>
      <w:r w:rsidRPr="00790EC7">
        <w:rPr>
          <w:rFonts w:ascii="Book Antiqua" w:eastAsia="Times New Roman" w:hAnsi="Book Antiqua" w:cs="Times New Roman"/>
          <w:sz w:val="24"/>
          <w:szCs w:val="24"/>
        </w:rPr>
        <w:t xml:space="preserve"> </w:t>
      </w:r>
    </w:p>
    <w:p w:rsidR="00022B85" w:rsidRPr="00790EC7" w:rsidRDefault="00022B85" w:rsidP="0048088C">
      <w:pPr>
        <w:spacing w:after="0" w:line="360" w:lineRule="auto"/>
        <w:jc w:val="both"/>
        <w:rPr>
          <w:rFonts w:ascii="Book Antiqua" w:eastAsia="Times New Roman" w:hAnsi="Book Antiqua" w:cs="Times New Roman"/>
          <w:sz w:val="24"/>
          <w:szCs w:val="24"/>
        </w:rPr>
      </w:pPr>
    </w:p>
    <w:p w:rsidR="00022B85" w:rsidRPr="00790EC7" w:rsidRDefault="00022B85" w:rsidP="0048088C">
      <w:pPr>
        <w:spacing w:after="0" w:line="360" w:lineRule="auto"/>
        <w:jc w:val="both"/>
        <w:rPr>
          <w:rFonts w:ascii="Book Antiqua" w:eastAsia="Times New Roman" w:hAnsi="Book Antiqua" w:cs="Times New Roman"/>
          <w:b/>
          <w:bCs/>
          <w:i/>
          <w:iCs/>
          <w:sz w:val="24"/>
          <w:szCs w:val="24"/>
        </w:rPr>
      </w:pPr>
      <w:r w:rsidRPr="00790EC7">
        <w:rPr>
          <w:rFonts w:ascii="Book Antiqua" w:eastAsia="Times New Roman" w:hAnsi="Book Antiqua" w:cs="Times New Roman"/>
          <w:b/>
          <w:bCs/>
          <w:i/>
          <w:iCs/>
          <w:sz w:val="24"/>
          <w:szCs w:val="24"/>
        </w:rPr>
        <w:t>Clinical diagnosis</w:t>
      </w:r>
    </w:p>
    <w:p w:rsidR="00022B85" w:rsidRPr="00790EC7" w:rsidRDefault="00022B85" w:rsidP="0048088C">
      <w:pPr>
        <w:spacing w:after="0" w:line="360" w:lineRule="auto"/>
        <w:jc w:val="both"/>
        <w:rPr>
          <w:rFonts w:ascii="Book Antiqua" w:eastAsia="Times New Roman" w:hAnsi="Book Antiqua" w:cs="Times New Roman"/>
          <w:sz w:val="24"/>
          <w:szCs w:val="24"/>
        </w:rPr>
      </w:pPr>
      <w:proofErr w:type="gramStart"/>
      <w:r w:rsidRPr="00790EC7">
        <w:rPr>
          <w:rFonts w:ascii="Book Antiqua" w:hAnsi="Book Antiqua" w:cs="Times New Roman"/>
          <w:sz w:val="24"/>
          <w:szCs w:val="24"/>
        </w:rPr>
        <w:t>Pallor and almost no air entry into the left part of the chest on auscultation.</w:t>
      </w:r>
      <w:proofErr w:type="gramEnd"/>
    </w:p>
    <w:p w:rsidR="00022B85" w:rsidRPr="00790EC7" w:rsidRDefault="00022B85" w:rsidP="0048088C">
      <w:pPr>
        <w:spacing w:after="0" w:line="360" w:lineRule="auto"/>
        <w:jc w:val="both"/>
        <w:rPr>
          <w:rFonts w:ascii="Book Antiqua" w:eastAsia="Times New Roman" w:hAnsi="Book Antiqua" w:cs="Times New Roman"/>
          <w:sz w:val="24"/>
          <w:szCs w:val="24"/>
        </w:rPr>
      </w:pPr>
    </w:p>
    <w:p w:rsidR="00022B85" w:rsidRPr="00790EC7" w:rsidRDefault="00022B85" w:rsidP="0048088C">
      <w:pPr>
        <w:spacing w:after="0" w:line="360" w:lineRule="auto"/>
        <w:jc w:val="both"/>
        <w:rPr>
          <w:rFonts w:ascii="Book Antiqua" w:eastAsia="Times New Roman" w:hAnsi="Book Antiqua" w:cs="Times New Roman"/>
          <w:b/>
          <w:bCs/>
          <w:i/>
          <w:iCs/>
          <w:sz w:val="24"/>
          <w:szCs w:val="24"/>
        </w:rPr>
      </w:pPr>
      <w:r w:rsidRPr="00790EC7">
        <w:rPr>
          <w:rFonts w:ascii="Book Antiqua" w:eastAsia="Times New Roman" w:hAnsi="Book Antiqua" w:cs="Times New Roman"/>
          <w:b/>
          <w:bCs/>
          <w:i/>
          <w:iCs/>
          <w:sz w:val="24"/>
          <w:szCs w:val="24"/>
        </w:rPr>
        <w:t>Differential diagnosis</w:t>
      </w:r>
    </w:p>
    <w:p w:rsidR="00022B85" w:rsidRPr="00790EC7" w:rsidRDefault="00022B85" w:rsidP="0048088C">
      <w:pPr>
        <w:spacing w:after="0" w:line="360" w:lineRule="auto"/>
        <w:jc w:val="both"/>
        <w:rPr>
          <w:rFonts w:ascii="Book Antiqua" w:eastAsia="Times New Roman" w:hAnsi="Book Antiqua" w:cs="Times New Roman"/>
          <w:sz w:val="24"/>
          <w:szCs w:val="24"/>
        </w:rPr>
      </w:pPr>
      <w:proofErr w:type="gramStart"/>
      <w:r w:rsidRPr="00790EC7">
        <w:rPr>
          <w:rFonts w:ascii="Book Antiqua" w:eastAsia="Times New Roman" w:hAnsi="Book Antiqua" w:cs="Times New Roman"/>
          <w:sz w:val="24"/>
          <w:szCs w:val="24"/>
        </w:rPr>
        <w:t xml:space="preserve">Peptic ulcer disease, esophagitis, gastritis, </w:t>
      </w:r>
      <w:proofErr w:type="spellStart"/>
      <w:r w:rsidRPr="00790EC7">
        <w:rPr>
          <w:rFonts w:ascii="Book Antiqua" w:eastAsia="Times New Roman" w:hAnsi="Book Antiqua" w:cs="Times New Roman"/>
          <w:sz w:val="24"/>
          <w:szCs w:val="24"/>
        </w:rPr>
        <w:t>duodenitis</w:t>
      </w:r>
      <w:proofErr w:type="spellEnd"/>
      <w:r w:rsidRPr="00790EC7">
        <w:rPr>
          <w:rFonts w:ascii="Book Antiqua" w:eastAsia="Times New Roman" w:hAnsi="Book Antiqua" w:cs="Times New Roman"/>
          <w:sz w:val="24"/>
          <w:szCs w:val="24"/>
        </w:rPr>
        <w:t>, vascular lesions or tumors.</w:t>
      </w:r>
      <w:proofErr w:type="gramEnd"/>
      <w:r w:rsidR="00790EC7">
        <w:rPr>
          <w:rFonts w:ascii="Book Antiqua" w:eastAsia="Times New Roman" w:hAnsi="Book Antiqua" w:cs="Times New Roman"/>
          <w:sz w:val="24"/>
          <w:szCs w:val="24"/>
        </w:rPr>
        <w:t xml:space="preserve"> </w:t>
      </w:r>
    </w:p>
    <w:p w:rsidR="00022B85" w:rsidRPr="00790EC7" w:rsidRDefault="00022B85" w:rsidP="0048088C">
      <w:pPr>
        <w:spacing w:after="0" w:line="360" w:lineRule="auto"/>
        <w:jc w:val="both"/>
        <w:rPr>
          <w:rFonts w:ascii="Book Antiqua" w:eastAsia="Times New Roman" w:hAnsi="Book Antiqua" w:cs="Times New Roman"/>
          <w:sz w:val="24"/>
          <w:szCs w:val="24"/>
        </w:rPr>
      </w:pPr>
    </w:p>
    <w:p w:rsidR="00022B85" w:rsidRPr="00790EC7" w:rsidRDefault="00022B85" w:rsidP="0048088C">
      <w:pPr>
        <w:spacing w:after="0" w:line="360" w:lineRule="auto"/>
        <w:jc w:val="both"/>
        <w:rPr>
          <w:rFonts w:ascii="Book Antiqua" w:eastAsia="Times New Roman" w:hAnsi="Book Antiqua" w:cs="Times New Roman"/>
          <w:b/>
          <w:bCs/>
          <w:i/>
          <w:iCs/>
          <w:sz w:val="24"/>
          <w:szCs w:val="24"/>
        </w:rPr>
      </w:pPr>
      <w:r w:rsidRPr="00790EC7">
        <w:rPr>
          <w:rFonts w:ascii="Book Antiqua" w:eastAsia="Times New Roman" w:hAnsi="Book Antiqua" w:cs="Times New Roman"/>
          <w:b/>
          <w:bCs/>
          <w:i/>
          <w:iCs/>
          <w:sz w:val="24"/>
          <w:szCs w:val="24"/>
        </w:rPr>
        <w:t>Laboratory diagnosis</w:t>
      </w:r>
    </w:p>
    <w:p w:rsidR="00022B85" w:rsidRPr="00790EC7" w:rsidRDefault="00022B85" w:rsidP="0048088C">
      <w:pPr>
        <w:spacing w:after="0" w:line="360" w:lineRule="auto"/>
        <w:jc w:val="both"/>
        <w:rPr>
          <w:rFonts w:ascii="Book Antiqua" w:eastAsia="Times New Roman" w:hAnsi="Book Antiqua" w:cs="Times New Roman"/>
          <w:sz w:val="24"/>
          <w:szCs w:val="24"/>
        </w:rPr>
      </w:pPr>
      <w:r w:rsidRPr="00790EC7">
        <w:rPr>
          <w:rFonts w:ascii="Book Antiqua" w:eastAsia="Times New Roman" w:hAnsi="Book Antiqua" w:cs="Times New Roman"/>
          <w:sz w:val="24"/>
          <w:szCs w:val="24"/>
        </w:rPr>
        <w:t xml:space="preserve">Anemia, extreme leukocytosis, and positive </w:t>
      </w:r>
      <w:proofErr w:type="spellStart"/>
      <w:r w:rsidRPr="00790EC7">
        <w:rPr>
          <w:rFonts w:ascii="Book Antiqua" w:eastAsia="Calibri" w:hAnsi="Book Antiqua" w:cs="Times New Roman"/>
          <w:sz w:val="24"/>
          <w:szCs w:val="24"/>
        </w:rPr>
        <w:t>hemoccult</w:t>
      </w:r>
      <w:proofErr w:type="spellEnd"/>
      <w:r w:rsidRPr="00790EC7">
        <w:rPr>
          <w:rFonts w:ascii="Book Antiqua" w:eastAsia="Calibri" w:hAnsi="Book Antiqua" w:cs="Times New Roman"/>
          <w:sz w:val="24"/>
          <w:szCs w:val="24"/>
        </w:rPr>
        <w:t xml:space="preserve"> stool test. </w:t>
      </w:r>
    </w:p>
    <w:p w:rsidR="00022B85" w:rsidRPr="00790EC7" w:rsidRDefault="00022B85" w:rsidP="0048088C">
      <w:pPr>
        <w:spacing w:after="0" w:line="360" w:lineRule="auto"/>
        <w:jc w:val="both"/>
        <w:rPr>
          <w:rFonts w:ascii="Book Antiqua" w:eastAsia="Times New Roman" w:hAnsi="Book Antiqua" w:cs="Times New Roman"/>
          <w:sz w:val="24"/>
          <w:szCs w:val="24"/>
        </w:rPr>
      </w:pPr>
    </w:p>
    <w:p w:rsidR="00022B85" w:rsidRPr="00790EC7" w:rsidRDefault="00022B85" w:rsidP="0048088C">
      <w:pPr>
        <w:spacing w:after="0" w:line="360" w:lineRule="auto"/>
        <w:jc w:val="both"/>
        <w:rPr>
          <w:rFonts w:ascii="Book Antiqua" w:eastAsia="Times New Roman" w:hAnsi="Book Antiqua" w:cs="Times New Roman"/>
          <w:b/>
          <w:bCs/>
          <w:i/>
          <w:iCs/>
          <w:sz w:val="24"/>
          <w:szCs w:val="24"/>
        </w:rPr>
      </w:pPr>
      <w:r w:rsidRPr="00790EC7">
        <w:rPr>
          <w:rFonts w:ascii="Book Antiqua" w:eastAsia="Times New Roman" w:hAnsi="Book Antiqua" w:cs="Times New Roman"/>
          <w:b/>
          <w:bCs/>
          <w:i/>
          <w:iCs/>
          <w:sz w:val="24"/>
          <w:szCs w:val="24"/>
        </w:rPr>
        <w:t>Imaging diagnosis</w:t>
      </w:r>
    </w:p>
    <w:p w:rsidR="00022B85" w:rsidRPr="00790EC7" w:rsidRDefault="00022B85" w:rsidP="0048088C">
      <w:pPr>
        <w:spacing w:after="0" w:line="360" w:lineRule="auto"/>
        <w:jc w:val="both"/>
        <w:rPr>
          <w:rFonts w:ascii="Book Antiqua" w:eastAsia="Times New Roman" w:hAnsi="Book Antiqua" w:cs="Times New Roman"/>
          <w:sz w:val="24"/>
          <w:szCs w:val="24"/>
        </w:rPr>
      </w:pPr>
      <w:r w:rsidRPr="00790EC7">
        <w:rPr>
          <w:rFonts w:ascii="Book Antiqua" w:eastAsia="Times New Roman" w:hAnsi="Book Antiqua" w:cs="Times New Roman"/>
          <w:sz w:val="24"/>
          <w:szCs w:val="24"/>
        </w:rPr>
        <w:lastRenderedPageBreak/>
        <w:t xml:space="preserve">Computed tomography chest scan showing rapid progression of the cancer. </w:t>
      </w:r>
      <w:proofErr w:type="gramStart"/>
      <w:r w:rsidRPr="00790EC7">
        <w:rPr>
          <w:rFonts w:ascii="Book Antiqua" w:hAnsi="Book Antiqua" w:cs="Times New Roman"/>
          <w:sz w:val="24"/>
          <w:szCs w:val="24"/>
        </w:rPr>
        <w:t>Esophagogastroduodenoscopy</w:t>
      </w:r>
      <w:r w:rsidRPr="00790EC7">
        <w:rPr>
          <w:rFonts w:ascii="Book Antiqua" w:eastAsia="Times New Roman" w:hAnsi="Book Antiqua" w:cs="Times New Roman"/>
          <w:sz w:val="24"/>
          <w:szCs w:val="24"/>
        </w:rPr>
        <w:t xml:space="preserve"> with duodenal mass demonstrating a metastatic deposit of lung origin.</w:t>
      </w:r>
      <w:proofErr w:type="gramEnd"/>
      <w:r w:rsidRPr="00790EC7">
        <w:rPr>
          <w:rFonts w:ascii="Book Antiqua" w:eastAsia="Times New Roman" w:hAnsi="Book Antiqua" w:cs="Times New Roman"/>
          <w:sz w:val="24"/>
          <w:szCs w:val="24"/>
        </w:rPr>
        <w:t xml:space="preserve"> </w:t>
      </w:r>
    </w:p>
    <w:p w:rsidR="00022B85" w:rsidRPr="00790EC7" w:rsidRDefault="00022B85" w:rsidP="0048088C">
      <w:pPr>
        <w:spacing w:after="0" w:line="360" w:lineRule="auto"/>
        <w:jc w:val="both"/>
        <w:rPr>
          <w:rFonts w:ascii="Book Antiqua" w:eastAsia="Times New Roman" w:hAnsi="Book Antiqua" w:cs="Times New Roman"/>
          <w:sz w:val="24"/>
          <w:szCs w:val="24"/>
        </w:rPr>
      </w:pPr>
    </w:p>
    <w:p w:rsidR="00022B85" w:rsidRPr="00790EC7" w:rsidRDefault="00022B85" w:rsidP="0048088C">
      <w:pPr>
        <w:spacing w:after="0" w:line="360" w:lineRule="auto"/>
        <w:jc w:val="both"/>
        <w:rPr>
          <w:rFonts w:ascii="Book Antiqua" w:eastAsia="Times New Roman" w:hAnsi="Book Antiqua" w:cs="Times New Roman"/>
          <w:b/>
          <w:bCs/>
          <w:i/>
          <w:iCs/>
          <w:sz w:val="24"/>
          <w:szCs w:val="24"/>
        </w:rPr>
      </w:pPr>
      <w:r w:rsidRPr="00790EC7">
        <w:rPr>
          <w:rFonts w:ascii="Book Antiqua" w:eastAsia="Times New Roman" w:hAnsi="Book Antiqua" w:cs="Times New Roman"/>
          <w:b/>
          <w:bCs/>
          <w:i/>
          <w:iCs/>
          <w:sz w:val="24"/>
          <w:szCs w:val="24"/>
        </w:rPr>
        <w:t xml:space="preserve">Pathological diagnosis </w:t>
      </w:r>
    </w:p>
    <w:p w:rsidR="00022B85" w:rsidRPr="00790EC7" w:rsidRDefault="00022B85" w:rsidP="0048088C">
      <w:pPr>
        <w:spacing w:after="0" w:line="360" w:lineRule="auto"/>
        <w:jc w:val="both"/>
        <w:rPr>
          <w:rFonts w:ascii="Book Antiqua" w:hAnsi="Book Antiqua" w:cs="Times New Roman"/>
          <w:sz w:val="24"/>
          <w:szCs w:val="24"/>
        </w:rPr>
      </w:pPr>
      <w:r w:rsidRPr="00790EC7">
        <w:rPr>
          <w:rFonts w:ascii="Book Antiqua" w:hAnsi="Book Antiqua" w:cs="Times New Roman"/>
          <w:sz w:val="24"/>
          <w:szCs w:val="24"/>
        </w:rPr>
        <w:t xml:space="preserve">The morphological and </w:t>
      </w:r>
      <w:proofErr w:type="spellStart"/>
      <w:r w:rsidRPr="00790EC7">
        <w:rPr>
          <w:rFonts w:ascii="Book Antiqua" w:hAnsi="Book Antiqua" w:cs="Times New Roman"/>
          <w:sz w:val="24"/>
          <w:szCs w:val="24"/>
        </w:rPr>
        <w:t>immunohistochemical</w:t>
      </w:r>
      <w:proofErr w:type="spellEnd"/>
      <w:r w:rsidRPr="00790EC7">
        <w:rPr>
          <w:rFonts w:ascii="Book Antiqua" w:hAnsi="Book Antiqua" w:cs="Times New Roman"/>
          <w:sz w:val="24"/>
          <w:szCs w:val="24"/>
        </w:rPr>
        <w:t xml:space="preserve"> characteristics of the tumor were similar to the findings on the original biopsy, being consistent with lung origin.</w:t>
      </w:r>
    </w:p>
    <w:p w:rsidR="00022B85" w:rsidRPr="00790EC7" w:rsidRDefault="00022B85" w:rsidP="0048088C">
      <w:pPr>
        <w:spacing w:after="0" w:line="360" w:lineRule="auto"/>
        <w:jc w:val="both"/>
        <w:rPr>
          <w:rFonts w:ascii="Book Antiqua" w:eastAsia="Times New Roman" w:hAnsi="Book Antiqua" w:cs="Times New Roman"/>
          <w:sz w:val="24"/>
          <w:szCs w:val="24"/>
        </w:rPr>
      </w:pPr>
    </w:p>
    <w:p w:rsidR="00022B85" w:rsidRPr="00790EC7" w:rsidRDefault="00022B85" w:rsidP="0048088C">
      <w:pPr>
        <w:spacing w:after="0" w:line="360" w:lineRule="auto"/>
        <w:jc w:val="both"/>
        <w:rPr>
          <w:rFonts w:ascii="Book Antiqua" w:eastAsia="Times New Roman" w:hAnsi="Book Antiqua" w:cs="Times New Roman"/>
          <w:b/>
          <w:bCs/>
          <w:i/>
          <w:iCs/>
          <w:sz w:val="24"/>
          <w:szCs w:val="24"/>
        </w:rPr>
      </w:pPr>
      <w:r w:rsidRPr="00790EC7">
        <w:rPr>
          <w:rFonts w:ascii="Book Antiqua" w:eastAsia="Times New Roman" w:hAnsi="Book Antiqua" w:cs="Times New Roman"/>
          <w:b/>
          <w:bCs/>
          <w:i/>
          <w:iCs/>
          <w:sz w:val="24"/>
          <w:szCs w:val="24"/>
        </w:rPr>
        <w:t>Treatment</w:t>
      </w:r>
    </w:p>
    <w:p w:rsidR="00022B85" w:rsidRPr="00790EC7" w:rsidRDefault="00022B85" w:rsidP="0048088C">
      <w:pPr>
        <w:spacing w:after="0" w:line="360" w:lineRule="auto"/>
        <w:jc w:val="both"/>
        <w:rPr>
          <w:rFonts w:ascii="Book Antiqua" w:eastAsia="Times New Roman" w:hAnsi="Book Antiqua" w:cs="Times New Roman"/>
          <w:sz w:val="24"/>
          <w:szCs w:val="24"/>
        </w:rPr>
      </w:pPr>
      <w:proofErr w:type="spellStart"/>
      <w:r w:rsidRPr="00790EC7">
        <w:rPr>
          <w:rFonts w:ascii="Book Antiqua" w:eastAsia="Times New Roman" w:hAnsi="Book Antiqua" w:cs="Times New Roman"/>
          <w:sz w:val="24"/>
          <w:szCs w:val="24"/>
        </w:rPr>
        <w:t>Dabrafenib</w:t>
      </w:r>
      <w:proofErr w:type="spellEnd"/>
      <w:r w:rsidRPr="00790EC7">
        <w:rPr>
          <w:rFonts w:ascii="Book Antiqua" w:eastAsia="Times New Roman" w:hAnsi="Book Antiqua" w:cs="Times New Roman"/>
          <w:sz w:val="24"/>
          <w:szCs w:val="24"/>
        </w:rPr>
        <w:t xml:space="preserve"> and </w:t>
      </w:r>
      <w:proofErr w:type="spellStart"/>
      <w:r w:rsidRPr="00790EC7">
        <w:rPr>
          <w:rFonts w:ascii="Book Antiqua" w:eastAsia="Times New Roman" w:hAnsi="Book Antiqua" w:cs="Times New Roman"/>
          <w:sz w:val="24"/>
          <w:szCs w:val="24"/>
        </w:rPr>
        <w:t>trametinib</w:t>
      </w:r>
      <w:proofErr w:type="spellEnd"/>
      <w:r w:rsidRPr="00790EC7">
        <w:rPr>
          <w:rFonts w:ascii="Book Antiqua" w:eastAsia="Times New Roman" w:hAnsi="Book Antiqua" w:cs="Times New Roman"/>
          <w:sz w:val="24"/>
          <w:szCs w:val="24"/>
        </w:rPr>
        <w:t xml:space="preserve"> were started, but the patient died before any response could be measured. </w:t>
      </w:r>
    </w:p>
    <w:p w:rsidR="00022B85" w:rsidRPr="00790EC7" w:rsidRDefault="00022B85" w:rsidP="0048088C">
      <w:pPr>
        <w:spacing w:after="0" w:line="360" w:lineRule="auto"/>
        <w:jc w:val="both"/>
        <w:rPr>
          <w:rFonts w:ascii="Book Antiqua" w:eastAsia="Times New Roman" w:hAnsi="Book Antiqua" w:cs="Times New Roman"/>
          <w:sz w:val="24"/>
          <w:szCs w:val="24"/>
        </w:rPr>
      </w:pPr>
    </w:p>
    <w:p w:rsidR="00022B85" w:rsidRPr="00790EC7" w:rsidRDefault="00022B85" w:rsidP="0048088C">
      <w:pPr>
        <w:spacing w:after="0" w:line="360" w:lineRule="auto"/>
        <w:jc w:val="both"/>
        <w:rPr>
          <w:rFonts w:ascii="Book Antiqua" w:eastAsia="Times New Roman" w:hAnsi="Book Antiqua" w:cs="Times New Roman"/>
          <w:b/>
          <w:bCs/>
          <w:i/>
          <w:iCs/>
          <w:sz w:val="24"/>
          <w:szCs w:val="24"/>
        </w:rPr>
      </w:pPr>
      <w:r w:rsidRPr="00790EC7">
        <w:rPr>
          <w:rFonts w:ascii="Book Antiqua" w:eastAsia="Times New Roman" w:hAnsi="Book Antiqua" w:cs="Times New Roman"/>
          <w:b/>
          <w:bCs/>
          <w:i/>
          <w:iCs/>
          <w:sz w:val="24"/>
          <w:szCs w:val="24"/>
        </w:rPr>
        <w:t>Related reports</w:t>
      </w:r>
    </w:p>
    <w:p w:rsidR="00022B85" w:rsidRPr="00790EC7" w:rsidRDefault="00022B85" w:rsidP="0048088C">
      <w:pPr>
        <w:spacing w:after="0" w:line="360" w:lineRule="auto"/>
        <w:jc w:val="both"/>
        <w:rPr>
          <w:rFonts w:ascii="Book Antiqua" w:hAnsi="Book Antiqua" w:cstheme="majorBidi"/>
          <w:sz w:val="24"/>
          <w:szCs w:val="24"/>
        </w:rPr>
      </w:pPr>
      <w:r w:rsidRPr="00790EC7">
        <w:rPr>
          <w:rFonts w:ascii="Book Antiqua" w:hAnsi="Book Antiqua" w:cstheme="majorBidi"/>
          <w:sz w:val="24"/>
          <w:szCs w:val="24"/>
        </w:rPr>
        <w:t xml:space="preserve">This is only the second well-documented case of gastrointestinal metastasis from </w:t>
      </w:r>
      <w:r w:rsidRPr="0048088C">
        <w:rPr>
          <w:rFonts w:ascii="Book Antiqua" w:hAnsi="Book Antiqua" w:cstheme="majorBidi"/>
          <w:i/>
          <w:sz w:val="24"/>
          <w:szCs w:val="24"/>
        </w:rPr>
        <w:t>BRAF</w:t>
      </w:r>
      <w:r w:rsidRPr="00790EC7">
        <w:rPr>
          <w:rFonts w:ascii="Book Antiqua" w:hAnsi="Book Antiqua" w:cstheme="majorBidi"/>
          <w:sz w:val="24"/>
          <w:szCs w:val="24"/>
        </w:rPr>
        <w:t>-mutated lung cancer.</w:t>
      </w:r>
      <w:r w:rsidR="00790EC7">
        <w:rPr>
          <w:rFonts w:ascii="Book Antiqua" w:hAnsi="Book Antiqua" w:cstheme="majorBidi"/>
          <w:sz w:val="24"/>
          <w:szCs w:val="24"/>
        </w:rPr>
        <w:t xml:space="preserve"> </w:t>
      </w:r>
    </w:p>
    <w:p w:rsidR="00022B85" w:rsidRPr="00790EC7" w:rsidRDefault="00022B85" w:rsidP="0048088C">
      <w:pPr>
        <w:spacing w:after="0" w:line="360" w:lineRule="auto"/>
        <w:jc w:val="both"/>
        <w:rPr>
          <w:rFonts w:ascii="Book Antiqua" w:eastAsia="Times New Roman" w:hAnsi="Book Antiqua" w:cs="Times New Roman"/>
          <w:b/>
          <w:bCs/>
          <w:iCs/>
          <w:sz w:val="24"/>
          <w:szCs w:val="24"/>
        </w:rPr>
      </w:pPr>
    </w:p>
    <w:p w:rsidR="00022B85" w:rsidRPr="00790EC7" w:rsidRDefault="00022B85" w:rsidP="0048088C">
      <w:pPr>
        <w:spacing w:after="0" w:line="360" w:lineRule="auto"/>
        <w:jc w:val="both"/>
        <w:rPr>
          <w:rFonts w:ascii="Book Antiqua" w:eastAsia="Times New Roman" w:hAnsi="Book Antiqua" w:cs="Times New Roman"/>
          <w:b/>
          <w:bCs/>
          <w:i/>
          <w:iCs/>
          <w:sz w:val="24"/>
          <w:szCs w:val="24"/>
        </w:rPr>
      </w:pPr>
      <w:r w:rsidRPr="00790EC7">
        <w:rPr>
          <w:rFonts w:ascii="Book Antiqua" w:eastAsia="Times New Roman" w:hAnsi="Book Antiqua" w:cs="Times New Roman"/>
          <w:b/>
          <w:bCs/>
          <w:i/>
          <w:iCs/>
          <w:sz w:val="24"/>
          <w:szCs w:val="24"/>
        </w:rPr>
        <w:t>Term explanation</w:t>
      </w:r>
    </w:p>
    <w:p w:rsidR="00022B85" w:rsidRPr="00790EC7" w:rsidRDefault="00022B85" w:rsidP="0048088C">
      <w:pPr>
        <w:spacing w:after="0" w:line="360" w:lineRule="auto"/>
        <w:jc w:val="both"/>
        <w:rPr>
          <w:rFonts w:ascii="Book Antiqua" w:eastAsia="Times New Roman" w:hAnsi="Book Antiqua" w:cs="Times New Roman"/>
          <w:b/>
          <w:bCs/>
          <w:i/>
          <w:iCs/>
          <w:sz w:val="24"/>
          <w:szCs w:val="24"/>
        </w:rPr>
      </w:pPr>
      <w:r w:rsidRPr="00790EC7">
        <w:rPr>
          <w:rFonts w:ascii="Book Antiqua" w:hAnsi="Book Antiqua" w:cs="Times New Roman"/>
          <w:sz w:val="24"/>
          <w:szCs w:val="24"/>
        </w:rPr>
        <w:t xml:space="preserve">The </w:t>
      </w:r>
      <w:r w:rsidRPr="0048088C">
        <w:rPr>
          <w:rFonts w:ascii="Book Antiqua" w:hAnsi="Book Antiqua" w:cs="Times New Roman"/>
          <w:i/>
          <w:sz w:val="24"/>
          <w:szCs w:val="24"/>
        </w:rPr>
        <w:t xml:space="preserve">BRAF </w:t>
      </w:r>
      <w:r w:rsidRPr="00790EC7">
        <w:rPr>
          <w:rFonts w:ascii="Book Antiqua" w:hAnsi="Book Antiqua" w:cs="Times New Roman"/>
          <w:sz w:val="24"/>
          <w:szCs w:val="24"/>
        </w:rPr>
        <w:t xml:space="preserve">gene is a proto-oncogene that encodes the serine/threonine specific protein kinase family member </w:t>
      </w:r>
      <w:r w:rsidRPr="0048088C">
        <w:rPr>
          <w:rFonts w:ascii="Book Antiqua" w:hAnsi="Book Antiqua" w:cs="Times New Roman"/>
          <w:i/>
          <w:sz w:val="24"/>
          <w:szCs w:val="24"/>
        </w:rPr>
        <w:t>BRAF</w:t>
      </w:r>
      <w:r w:rsidRPr="00790EC7">
        <w:rPr>
          <w:rFonts w:ascii="Book Antiqua" w:hAnsi="Book Antiqua" w:cs="Times New Roman"/>
          <w:sz w:val="24"/>
          <w:szCs w:val="24"/>
        </w:rPr>
        <w:t>. The BRAF protein participates in the mitogen-activated protein kinase/extracellular signal-regulated kinase pathway.</w:t>
      </w:r>
    </w:p>
    <w:p w:rsidR="00022B85" w:rsidRPr="00790EC7" w:rsidRDefault="00022B85" w:rsidP="0048088C">
      <w:pPr>
        <w:spacing w:after="0" w:line="360" w:lineRule="auto"/>
        <w:jc w:val="both"/>
        <w:rPr>
          <w:rFonts w:ascii="Book Antiqua" w:eastAsia="Times New Roman" w:hAnsi="Book Antiqua" w:cs="Times New Roman"/>
          <w:b/>
          <w:bCs/>
          <w:i/>
          <w:iCs/>
          <w:sz w:val="24"/>
          <w:szCs w:val="24"/>
        </w:rPr>
      </w:pPr>
    </w:p>
    <w:p w:rsidR="00022B85" w:rsidRPr="00790EC7" w:rsidRDefault="00022B85" w:rsidP="0048088C">
      <w:pPr>
        <w:spacing w:after="0" w:line="360" w:lineRule="auto"/>
        <w:jc w:val="both"/>
        <w:rPr>
          <w:rFonts w:ascii="Book Antiqua" w:eastAsia="Times New Roman" w:hAnsi="Book Antiqua" w:cs="Times New Roman"/>
          <w:b/>
          <w:bCs/>
          <w:i/>
          <w:iCs/>
          <w:sz w:val="24"/>
          <w:szCs w:val="24"/>
        </w:rPr>
      </w:pPr>
      <w:r w:rsidRPr="00790EC7">
        <w:rPr>
          <w:rFonts w:ascii="Book Antiqua" w:eastAsia="Times New Roman" w:hAnsi="Book Antiqua" w:cs="Times New Roman"/>
          <w:b/>
          <w:bCs/>
          <w:i/>
          <w:iCs/>
          <w:sz w:val="24"/>
          <w:szCs w:val="24"/>
        </w:rPr>
        <w:t>Experiences and lessons</w:t>
      </w:r>
    </w:p>
    <w:p w:rsidR="00022B85" w:rsidRPr="00790EC7" w:rsidRDefault="00022B85" w:rsidP="0048088C">
      <w:pPr>
        <w:spacing w:after="0" w:line="360" w:lineRule="auto"/>
        <w:jc w:val="both"/>
        <w:rPr>
          <w:rFonts w:ascii="Book Antiqua" w:hAnsi="Book Antiqua" w:cstheme="majorBidi"/>
          <w:sz w:val="24"/>
          <w:szCs w:val="24"/>
        </w:rPr>
      </w:pPr>
      <w:r w:rsidRPr="0048088C">
        <w:rPr>
          <w:rFonts w:ascii="Book Antiqua" w:eastAsia="Times New Roman" w:hAnsi="Book Antiqua" w:cs="Times New Roman"/>
          <w:i/>
          <w:sz w:val="24"/>
          <w:szCs w:val="24"/>
        </w:rPr>
        <w:t>BRAF-</w:t>
      </w:r>
      <w:r w:rsidRPr="00790EC7">
        <w:rPr>
          <w:rFonts w:ascii="Book Antiqua" w:eastAsia="Times New Roman" w:hAnsi="Book Antiqua" w:cs="Times New Roman"/>
          <w:sz w:val="24"/>
          <w:szCs w:val="24"/>
        </w:rPr>
        <w:t xml:space="preserve">mutated lung adenocarcinoma can be aggressive. Further studies are needed to explore </w:t>
      </w:r>
      <w:r w:rsidRPr="00790EC7">
        <w:rPr>
          <w:rFonts w:ascii="Book Antiqua" w:hAnsi="Book Antiqua" w:cstheme="majorBidi"/>
          <w:sz w:val="24"/>
          <w:szCs w:val="24"/>
        </w:rPr>
        <w:t xml:space="preserve">possible correlations between </w:t>
      </w:r>
      <w:r w:rsidRPr="0048088C">
        <w:rPr>
          <w:rFonts w:ascii="Book Antiqua" w:hAnsi="Book Antiqua" w:cstheme="majorBidi"/>
          <w:i/>
          <w:sz w:val="24"/>
          <w:szCs w:val="24"/>
        </w:rPr>
        <w:t>BRAF</w:t>
      </w:r>
      <w:r w:rsidRPr="00790EC7">
        <w:rPr>
          <w:rFonts w:ascii="Book Antiqua" w:hAnsi="Book Antiqua" w:cstheme="majorBidi"/>
          <w:sz w:val="24"/>
          <w:szCs w:val="24"/>
        </w:rPr>
        <w:t xml:space="preserve"> mutations and clinical behaviors. Furthermore, treatment with </w:t>
      </w:r>
      <w:proofErr w:type="spellStart"/>
      <w:r w:rsidRPr="00790EC7">
        <w:rPr>
          <w:rFonts w:ascii="Book Antiqua" w:hAnsi="Book Antiqua" w:cs="Times New Roman"/>
          <w:sz w:val="24"/>
          <w:szCs w:val="24"/>
        </w:rPr>
        <w:t>dabrafenib</w:t>
      </w:r>
      <w:proofErr w:type="spellEnd"/>
      <w:r w:rsidRPr="00790EC7">
        <w:rPr>
          <w:rFonts w:ascii="Book Antiqua" w:hAnsi="Book Antiqua" w:cs="Times New Roman"/>
          <w:sz w:val="24"/>
          <w:szCs w:val="24"/>
        </w:rPr>
        <w:t xml:space="preserve"> and </w:t>
      </w:r>
      <w:proofErr w:type="spellStart"/>
      <w:r w:rsidRPr="00790EC7">
        <w:rPr>
          <w:rFonts w:ascii="Book Antiqua" w:hAnsi="Book Antiqua" w:cs="Times New Roman"/>
          <w:sz w:val="24"/>
          <w:szCs w:val="24"/>
        </w:rPr>
        <w:t>trametinib</w:t>
      </w:r>
      <w:proofErr w:type="spellEnd"/>
      <w:r w:rsidRPr="00790EC7">
        <w:rPr>
          <w:rFonts w:ascii="Book Antiqua" w:hAnsi="Book Antiqua" w:cs="Times New Roman"/>
          <w:sz w:val="24"/>
          <w:szCs w:val="24"/>
        </w:rPr>
        <w:t xml:space="preserve"> has promising results.</w:t>
      </w:r>
      <w:r w:rsidR="00790EC7">
        <w:rPr>
          <w:rFonts w:ascii="Book Antiqua" w:hAnsi="Book Antiqua" w:cs="Times New Roman"/>
          <w:sz w:val="24"/>
          <w:szCs w:val="24"/>
        </w:rPr>
        <w:t xml:space="preserve"> </w:t>
      </w:r>
    </w:p>
    <w:p w:rsidR="00022B85" w:rsidRPr="00790EC7" w:rsidRDefault="00022B85" w:rsidP="0048088C">
      <w:pPr>
        <w:spacing w:after="0" w:line="360" w:lineRule="auto"/>
        <w:jc w:val="both"/>
        <w:rPr>
          <w:rFonts w:ascii="Book Antiqua" w:hAnsi="Book Antiqua" w:cstheme="majorBidi"/>
          <w:sz w:val="24"/>
          <w:szCs w:val="24"/>
        </w:rPr>
      </w:pPr>
    </w:p>
    <w:p w:rsidR="00022B85" w:rsidRPr="00790EC7" w:rsidRDefault="00022B85" w:rsidP="0048088C">
      <w:pPr>
        <w:spacing w:after="0" w:line="360" w:lineRule="auto"/>
        <w:jc w:val="both"/>
        <w:rPr>
          <w:rFonts w:ascii="Book Antiqua" w:hAnsi="Book Antiqua" w:cstheme="majorBidi"/>
          <w:b/>
          <w:i/>
          <w:sz w:val="24"/>
          <w:szCs w:val="24"/>
        </w:rPr>
      </w:pPr>
      <w:r w:rsidRPr="00790EC7">
        <w:rPr>
          <w:rFonts w:ascii="Book Antiqua" w:hAnsi="Book Antiqua" w:cstheme="majorBidi"/>
          <w:b/>
          <w:i/>
          <w:sz w:val="24"/>
          <w:szCs w:val="24"/>
        </w:rPr>
        <w:t>Peer-review</w:t>
      </w:r>
    </w:p>
    <w:p w:rsidR="00022B85" w:rsidRPr="00790EC7" w:rsidRDefault="00D468F3" w:rsidP="0048088C">
      <w:pPr>
        <w:spacing w:after="0" w:line="360" w:lineRule="auto"/>
        <w:jc w:val="both"/>
        <w:rPr>
          <w:rFonts w:ascii="Book Antiqua" w:hAnsi="Book Antiqua" w:cstheme="majorBidi"/>
          <w:b/>
          <w:i/>
          <w:sz w:val="24"/>
          <w:szCs w:val="24"/>
        </w:rPr>
      </w:pPr>
      <w:r>
        <w:rPr>
          <w:rFonts w:ascii="Book Antiqua" w:hAnsi="Book Antiqua"/>
          <w:bCs/>
          <w:sz w:val="24"/>
          <w:szCs w:val="24"/>
        </w:rPr>
        <w:t xml:space="preserve">The object is interesting and the manuscript clearly reported. This is the second well-documented case of gastrointestinal metastasis from </w:t>
      </w:r>
      <w:r w:rsidRPr="00636DDC">
        <w:rPr>
          <w:rFonts w:ascii="Book Antiqua" w:hAnsi="Book Antiqua"/>
          <w:bCs/>
          <w:i/>
          <w:sz w:val="24"/>
          <w:szCs w:val="24"/>
        </w:rPr>
        <w:t>BRAF</w:t>
      </w:r>
      <w:r>
        <w:rPr>
          <w:rFonts w:ascii="Book Antiqua" w:hAnsi="Book Antiqua"/>
          <w:bCs/>
          <w:sz w:val="24"/>
          <w:szCs w:val="24"/>
        </w:rPr>
        <w:t>-mutated lung cancer.</w:t>
      </w:r>
      <w:r w:rsidR="00022B85" w:rsidRPr="00790EC7">
        <w:rPr>
          <w:rFonts w:ascii="Book Antiqua" w:hAnsi="Book Antiqua" w:cstheme="majorBidi"/>
          <w:b/>
          <w:i/>
          <w:sz w:val="24"/>
          <w:szCs w:val="24"/>
        </w:rPr>
        <w:br w:type="page"/>
      </w:r>
    </w:p>
    <w:p w:rsidR="00022B85" w:rsidRPr="0040434B" w:rsidRDefault="00022B85" w:rsidP="0040434B">
      <w:pPr>
        <w:spacing w:after="0" w:line="360" w:lineRule="auto"/>
        <w:jc w:val="both"/>
        <w:rPr>
          <w:rFonts w:ascii="Book Antiqua" w:hAnsi="Book Antiqua" w:cstheme="majorBidi"/>
          <w:b/>
          <w:bCs/>
          <w:sz w:val="24"/>
          <w:szCs w:val="24"/>
          <w:lang w:eastAsia="zh-CN"/>
        </w:rPr>
      </w:pPr>
      <w:r w:rsidRPr="0040434B">
        <w:rPr>
          <w:rFonts w:ascii="Book Antiqua" w:hAnsi="Book Antiqua" w:cstheme="majorBidi"/>
          <w:b/>
          <w:bCs/>
          <w:sz w:val="24"/>
          <w:szCs w:val="24"/>
        </w:rPr>
        <w:lastRenderedPageBreak/>
        <w:t xml:space="preserve">REFERENCES </w:t>
      </w:r>
    </w:p>
    <w:p w:rsidR="0040434B" w:rsidRPr="0040434B" w:rsidRDefault="0040434B" w:rsidP="0040434B">
      <w:pPr>
        <w:spacing w:after="0" w:line="360" w:lineRule="auto"/>
        <w:jc w:val="both"/>
        <w:rPr>
          <w:rFonts w:ascii="Book Antiqua" w:eastAsia="宋体" w:hAnsi="Book Antiqua" w:cs="宋体"/>
          <w:sz w:val="24"/>
          <w:szCs w:val="24"/>
          <w:lang w:eastAsia="zh-CN"/>
        </w:rPr>
      </w:pPr>
      <w:proofErr w:type="gramStart"/>
      <w:r w:rsidRPr="0040434B">
        <w:rPr>
          <w:rFonts w:ascii="Book Antiqua" w:eastAsia="宋体" w:hAnsi="Book Antiqua" w:cs="宋体"/>
          <w:sz w:val="24"/>
          <w:szCs w:val="24"/>
          <w:lang w:eastAsia="zh-CN"/>
        </w:rPr>
        <w:t xml:space="preserve">1 </w:t>
      </w:r>
      <w:r w:rsidRPr="0040434B">
        <w:rPr>
          <w:rFonts w:ascii="Book Antiqua" w:eastAsia="宋体" w:hAnsi="Book Antiqua" w:cs="宋体"/>
          <w:b/>
          <w:bCs/>
          <w:sz w:val="24"/>
          <w:szCs w:val="24"/>
          <w:lang w:eastAsia="zh-CN"/>
        </w:rPr>
        <w:t xml:space="preserve">de </w:t>
      </w:r>
      <w:proofErr w:type="spellStart"/>
      <w:r w:rsidRPr="0040434B">
        <w:rPr>
          <w:rFonts w:ascii="Book Antiqua" w:eastAsia="宋体" w:hAnsi="Book Antiqua" w:cs="宋体"/>
          <w:b/>
          <w:bCs/>
          <w:sz w:val="24"/>
          <w:szCs w:val="24"/>
          <w:lang w:eastAsia="zh-CN"/>
        </w:rPr>
        <w:t>Langen</w:t>
      </w:r>
      <w:proofErr w:type="spellEnd"/>
      <w:r w:rsidRPr="0040434B">
        <w:rPr>
          <w:rFonts w:ascii="Book Antiqua" w:eastAsia="宋体" w:hAnsi="Book Antiqua" w:cs="宋体"/>
          <w:b/>
          <w:bCs/>
          <w:sz w:val="24"/>
          <w:szCs w:val="24"/>
          <w:lang w:eastAsia="zh-CN"/>
        </w:rPr>
        <w:t xml:space="preserve"> AJ</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Smit</w:t>
      </w:r>
      <w:proofErr w:type="spellEnd"/>
      <w:r w:rsidRPr="0040434B">
        <w:rPr>
          <w:rFonts w:ascii="Book Antiqua" w:eastAsia="宋体" w:hAnsi="Book Antiqua" w:cs="宋体"/>
          <w:sz w:val="24"/>
          <w:szCs w:val="24"/>
          <w:lang w:eastAsia="zh-CN"/>
        </w:rPr>
        <w:t xml:space="preserve"> EF.</w:t>
      </w:r>
      <w:proofErr w:type="gramEnd"/>
      <w:r w:rsidRPr="0040434B">
        <w:rPr>
          <w:rFonts w:ascii="Book Antiqua" w:eastAsia="宋体" w:hAnsi="Book Antiqua" w:cs="宋体"/>
          <w:sz w:val="24"/>
          <w:szCs w:val="24"/>
          <w:lang w:eastAsia="zh-CN"/>
        </w:rPr>
        <w:t xml:space="preserve"> Therapeutic approach to treating patients with BRAF-mutant lung cancer: latest evidence and clinical implications. </w:t>
      </w:r>
      <w:proofErr w:type="spellStart"/>
      <w:r w:rsidRPr="0040434B">
        <w:rPr>
          <w:rFonts w:ascii="Book Antiqua" w:eastAsia="宋体" w:hAnsi="Book Antiqua" w:cs="宋体"/>
          <w:i/>
          <w:iCs/>
          <w:sz w:val="24"/>
          <w:szCs w:val="24"/>
          <w:lang w:eastAsia="zh-CN"/>
        </w:rPr>
        <w:t>Ther</w:t>
      </w:r>
      <w:proofErr w:type="spellEnd"/>
      <w:r w:rsidRPr="0040434B">
        <w:rPr>
          <w:rFonts w:ascii="Book Antiqua" w:eastAsia="宋体" w:hAnsi="Book Antiqua" w:cs="宋体"/>
          <w:i/>
          <w:iCs/>
          <w:sz w:val="24"/>
          <w:szCs w:val="24"/>
          <w:lang w:eastAsia="zh-CN"/>
        </w:rPr>
        <w:t xml:space="preserve"> </w:t>
      </w:r>
      <w:proofErr w:type="spellStart"/>
      <w:r w:rsidRPr="0040434B">
        <w:rPr>
          <w:rFonts w:ascii="Book Antiqua" w:eastAsia="宋体" w:hAnsi="Book Antiqua" w:cs="宋体"/>
          <w:i/>
          <w:iCs/>
          <w:sz w:val="24"/>
          <w:szCs w:val="24"/>
          <w:lang w:eastAsia="zh-CN"/>
        </w:rPr>
        <w:t>Adv</w:t>
      </w:r>
      <w:proofErr w:type="spellEnd"/>
      <w:r w:rsidRPr="0040434B">
        <w:rPr>
          <w:rFonts w:ascii="Book Antiqua" w:eastAsia="宋体" w:hAnsi="Book Antiqua" w:cs="宋体"/>
          <w:i/>
          <w:iCs/>
          <w:sz w:val="24"/>
          <w:szCs w:val="24"/>
          <w:lang w:eastAsia="zh-CN"/>
        </w:rPr>
        <w:t xml:space="preserve"> Med </w:t>
      </w:r>
      <w:proofErr w:type="spellStart"/>
      <w:r w:rsidRPr="0040434B">
        <w:rPr>
          <w:rFonts w:ascii="Book Antiqua" w:eastAsia="宋体" w:hAnsi="Book Antiqua" w:cs="宋体"/>
          <w:i/>
          <w:iCs/>
          <w:sz w:val="24"/>
          <w:szCs w:val="24"/>
          <w:lang w:eastAsia="zh-CN"/>
        </w:rPr>
        <w:t>Oncol</w:t>
      </w:r>
      <w:proofErr w:type="spellEnd"/>
      <w:r w:rsidRPr="0040434B">
        <w:rPr>
          <w:rFonts w:ascii="Book Antiqua" w:eastAsia="宋体" w:hAnsi="Book Antiqua" w:cs="宋体"/>
          <w:sz w:val="24"/>
          <w:szCs w:val="24"/>
          <w:lang w:eastAsia="zh-CN"/>
        </w:rPr>
        <w:t xml:space="preserve"> 2017; </w:t>
      </w:r>
      <w:r w:rsidRPr="0040434B">
        <w:rPr>
          <w:rFonts w:ascii="Book Antiqua" w:eastAsia="宋体" w:hAnsi="Book Antiqua" w:cs="宋体"/>
          <w:b/>
          <w:bCs/>
          <w:sz w:val="24"/>
          <w:szCs w:val="24"/>
          <w:lang w:eastAsia="zh-CN"/>
        </w:rPr>
        <w:t>9</w:t>
      </w:r>
      <w:r w:rsidRPr="0040434B">
        <w:rPr>
          <w:rFonts w:ascii="Book Antiqua" w:eastAsia="宋体" w:hAnsi="Book Antiqua" w:cs="宋体"/>
          <w:sz w:val="24"/>
          <w:szCs w:val="24"/>
          <w:lang w:eastAsia="zh-CN"/>
        </w:rPr>
        <w:t>: 46-58 [PMID: 28203297 DOI: 10.1177/1758834016670555</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2 </w:t>
      </w:r>
      <w:proofErr w:type="spellStart"/>
      <w:r w:rsidRPr="0040434B">
        <w:rPr>
          <w:rFonts w:ascii="Book Antiqua" w:eastAsia="宋体" w:hAnsi="Book Antiqua" w:cs="宋体"/>
          <w:b/>
          <w:bCs/>
          <w:sz w:val="24"/>
          <w:szCs w:val="24"/>
          <w:lang w:eastAsia="zh-CN"/>
        </w:rPr>
        <w:t>Suda</w:t>
      </w:r>
      <w:proofErr w:type="spellEnd"/>
      <w:r w:rsidRPr="0040434B">
        <w:rPr>
          <w:rFonts w:ascii="Book Antiqua" w:eastAsia="宋体" w:hAnsi="Book Antiqua" w:cs="宋体"/>
          <w:b/>
          <w:bCs/>
          <w:sz w:val="24"/>
          <w:szCs w:val="24"/>
          <w:lang w:eastAsia="zh-CN"/>
        </w:rPr>
        <w:t xml:space="preserve"> K</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Tomizawa</w:t>
      </w:r>
      <w:proofErr w:type="spellEnd"/>
      <w:r w:rsidRPr="0040434B">
        <w:rPr>
          <w:rFonts w:ascii="Book Antiqua" w:eastAsia="宋体" w:hAnsi="Book Antiqua" w:cs="宋体"/>
          <w:sz w:val="24"/>
          <w:szCs w:val="24"/>
          <w:lang w:eastAsia="zh-CN"/>
        </w:rPr>
        <w:t xml:space="preserve"> K, </w:t>
      </w:r>
      <w:proofErr w:type="spellStart"/>
      <w:r w:rsidRPr="0040434B">
        <w:rPr>
          <w:rFonts w:ascii="Book Antiqua" w:eastAsia="宋体" w:hAnsi="Book Antiqua" w:cs="宋体"/>
          <w:sz w:val="24"/>
          <w:szCs w:val="24"/>
          <w:lang w:eastAsia="zh-CN"/>
        </w:rPr>
        <w:t>Mitsudomi</w:t>
      </w:r>
      <w:proofErr w:type="spellEnd"/>
      <w:r w:rsidRPr="0040434B">
        <w:rPr>
          <w:rFonts w:ascii="Book Antiqua" w:eastAsia="宋体" w:hAnsi="Book Antiqua" w:cs="宋体"/>
          <w:sz w:val="24"/>
          <w:szCs w:val="24"/>
          <w:lang w:eastAsia="zh-CN"/>
        </w:rPr>
        <w:t xml:space="preserve"> T. Biological and clinical significance of KRAS mutations in lung cancer: an oncogenic driver that contrasts with EGFR mutation. </w:t>
      </w:r>
      <w:r w:rsidRPr="0040434B">
        <w:rPr>
          <w:rFonts w:ascii="Book Antiqua" w:eastAsia="宋体" w:hAnsi="Book Antiqua" w:cs="宋体"/>
          <w:i/>
          <w:iCs/>
          <w:sz w:val="24"/>
          <w:szCs w:val="24"/>
          <w:lang w:eastAsia="zh-CN"/>
        </w:rPr>
        <w:t>Cancer Metastasis Rev</w:t>
      </w:r>
      <w:r w:rsidRPr="0040434B">
        <w:rPr>
          <w:rFonts w:ascii="Book Antiqua" w:eastAsia="宋体" w:hAnsi="Book Antiqua" w:cs="宋体"/>
          <w:sz w:val="24"/>
          <w:szCs w:val="24"/>
          <w:lang w:eastAsia="zh-CN"/>
        </w:rPr>
        <w:t xml:space="preserve"> 2010; </w:t>
      </w:r>
      <w:r w:rsidRPr="0040434B">
        <w:rPr>
          <w:rFonts w:ascii="Book Antiqua" w:eastAsia="宋体" w:hAnsi="Book Antiqua" w:cs="宋体"/>
          <w:b/>
          <w:bCs/>
          <w:sz w:val="24"/>
          <w:szCs w:val="24"/>
          <w:lang w:eastAsia="zh-CN"/>
        </w:rPr>
        <w:t>29</w:t>
      </w:r>
      <w:r w:rsidRPr="0040434B">
        <w:rPr>
          <w:rFonts w:ascii="Book Antiqua" w:eastAsia="宋体" w:hAnsi="Book Antiqua" w:cs="宋体"/>
          <w:sz w:val="24"/>
          <w:szCs w:val="24"/>
          <w:lang w:eastAsia="zh-CN"/>
        </w:rPr>
        <w:t>: 49-60 [PMID: 20108024 DOI: 10.1007/s10555-010-9209-4</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3 </w:t>
      </w:r>
      <w:proofErr w:type="spellStart"/>
      <w:r w:rsidRPr="0040434B">
        <w:rPr>
          <w:rFonts w:ascii="Book Antiqua" w:eastAsia="宋体" w:hAnsi="Book Antiqua" w:cs="宋体"/>
          <w:b/>
          <w:bCs/>
          <w:sz w:val="24"/>
          <w:szCs w:val="24"/>
          <w:lang w:eastAsia="zh-CN"/>
        </w:rPr>
        <w:t>Doebele</w:t>
      </w:r>
      <w:proofErr w:type="spellEnd"/>
      <w:r w:rsidRPr="0040434B">
        <w:rPr>
          <w:rFonts w:ascii="Book Antiqua" w:eastAsia="宋体" w:hAnsi="Book Antiqua" w:cs="宋体"/>
          <w:b/>
          <w:bCs/>
          <w:sz w:val="24"/>
          <w:szCs w:val="24"/>
          <w:lang w:eastAsia="zh-CN"/>
        </w:rPr>
        <w:t xml:space="preserve"> RC</w:t>
      </w:r>
      <w:r w:rsidRPr="0040434B">
        <w:rPr>
          <w:rFonts w:ascii="Book Antiqua" w:eastAsia="宋体" w:hAnsi="Book Antiqua" w:cs="宋体"/>
          <w:sz w:val="24"/>
          <w:szCs w:val="24"/>
          <w:lang w:eastAsia="zh-CN"/>
        </w:rPr>
        <w:t xml:space="preserve">, Lu X, </w:t>
      </w:r>
      <w:proofErr w:type="spellStart"/>
      <w:r w:rsidRPr="0040434B">
        <w:rPr>
          <w:rFonts w:ascii="Book Antiqua" w:eastAsia="宋体" w:hAnsi="Book Antiqua" w:cs="宋体"/>
          <w:sz w:val="24"/>
          <w:szCs w:val="24"/>
          <w:lang w:eastAsia="zh-CN"/>
        </w:rPr>
        <w:t>Sumey</w:t>
      </w:r>
      <w:proofErr w:type="spellEnd"/>
      <w:r w:rsidRPr="0040434B">
        <w:rPr>
          <w:rFonts w:ascii="Book Antiqua" w:eastAsia="宋体" w:hAnsi="Book Antiqua" w:cs="宋体"/>
          <w:sz w:val="24"/>
          <w:szCs w:val="24"/>
          <w:lang w:eastAsia="zh-CN"/>
        </w:rPr>
        <w:t xml:space="preserve"> C, </w:t>
      </w:r>
      <w:proofErr w:type="spellStart"/>
      <w:r w:rsidRPr="0040434B">
        <w:rPr>
          <w:rFonts w:ascii="Book Antiqua" w:eastAsia="宋体" w:hAnsi="Book Antiqua" w:cs="宋体"/>
          <w:sz w:val="24"/>
          <w:szCs w:val="24"/>
          <w:lang w:eastAsia="zh-CN"/>
        </w:rPr>
        <w:t>Maxson</w:t>
      </w:r>
      <w:proofErr w:type="spellEnd"/>
      <w:r w:rsidRPr="0040434B">
        <w:rPr>
          <w:rFonts w:ascii="Book Antiqua" w:eastAsia="宋体" w:hAnsi="Book Antiqua" w:cs="宋体"/>
          <w:sz w:val="24"/>
          <w:szCs w:val="24"/>
          <w:lang w:eastAsia="zh-CN"/>
        </w:rPr>
        <w:t xml:space="preserve"> DA, </w:t>
      </w:r>
      <w:proofErr w:type="spellStart"/>
      <w:r w:rsidRPr="0040434B">
        <w:rPr>
          <w:rFonts w:ascii="Book Antiqua" w:eastAsia="宋体" w:hAnsi="Book Antiqua" w:cs="宋体"/>
          <w:sz w:val="24"/>
          <w:szCs w:val="24"/>
          <w:lang w:eastAsia="zh-CN"/>
        </w:rPr>
        <w:t>Weickhardt</w:t>
      </w:r>
      <w:proofErr w:type="spellEnd"/>
      <w:r w:rsidRPr="0040434B">
        <w:rPr>
          <w:rFonts w:ascii="Book Antiqua" w:eastAsia="宋体" w:hAnsi="Book Antiqua" w:cs="宋体"/>
          <w:sz w:val="24"/>
          <w:szCs w:val="24"/>
          <w:lang w:eastAsia="zh-CN"/>
        </w:rPr>
        <w:t xml:space="preserve"> AJ, </w:t>
      </w:r>
      <w:proofErr w:type="spellStart"/>
      <w:r w:rsidRPr="0040434B">
        <w:rPr>
          <w:rFonts w:ascii="Book Antiqua" w:eastAsia="宋体" w:hAnsi="Book Antiqua" w:cs="宋体"/>
          <w:sz w:val="24"/>
          <w:szCs w:val="24"/>
          <w:lang w:eastAsia="zh-CN"/>
        </w:rPr>
        <w:t>Oton</w:t>
      </w:r>
      <w:proofErr w:type="spellEnd"/>
      <w:r w:rsidRPr="0040434B">
        <w:rPr>
          <w:rFonts w:ascii="Book Antiqua" w:eastAsia="宋体" w:hAnsi="Book Antiqua" w:cs="宋体"/>
          <w:sz w:val="24"/>
          <w:szCs w:val="24"/>
          <w:lang w:eastAsia="zh-CN"/>
        </w:rPr>
        <w:t xml:space="preserve"> AB, Bunn PA, </w:t>
      </w:r>
      <w:proofErr w:type="spellStart"/>
      <w:r w:rsidRPr="0040434B">
        <w:rPr>
          <w:rFonts w:ascii="Book Antiqua" w:eastAsia="宋体" w:hAnsi="Book Antiqua" w:cs="宋体"/>
          <w:sz w:val="24"/>
          <w:szCs w:val="24"/>
          <w:lang w:eastAsia="zh-CN"/>
        </w:rPr>
        <w:t>Barón</w:t>
      </w:r>
      <w:proofErr w:type="spellEnd"/>
      <w:r w:rsidRPr="0040434B">
        <w:rPr>
          <w:rFonts w:ascii="Book Antiqua" w:eastAsia="宋体" w:hAnsi="Book Antiqua" w:cs="宋体"/>
          <w:sz w:val="24"/>
          <w:szCs w:val="24"/>
          <w:lang w:eastAsia="zh-CN"/>
        </w:rPr>
        <w:t xml:space="preserve"> AE, Franklin WA, </w:t>
      </w:r>
      <w:proofErr w:type="spellStart"/>
      <w:r w:rsidRPr="0040434B">
        <w:rPr>
          <w:rFonts w:ascii="Book Antiqua" w:eastAsia="宋体" w:hAnsi="Book Antiqua" w:cs="宋体"/>
          <w:sz w:val="24"/>
          <w:szCs w:val="24"/>
          <w:lang w:eastAsia="zh-CN"/>
        </w:rPr>
        <w:t>Aisner</w:t>
      </w:r>
      <w:proofErr w:type="spellEnd"/>
      <w:r w:rsidRPr="0040434B">
        <w:rPr>
          <w:rFonts w:ascii="Book Antiqua" w:eastAsia="宋体" w:hAnsi="Book Antiqua" w:cs="宋体"/>
          <w:sz w:val="24"/>
          <w:szCs w:val="24"/>
          <w:lang w:eastAsia="zh-CN"/>
        </w:rPr>
        <w:t xml:space="preserve"> DL, </w:t>
      </w:r>
      <w:proofErr w:type="spellStart"/>
      <w:r w:rsidRPr="0040434B">
        <w:rPr>
          <w:rFonts w:ascii="Book Antiqua" w:eastAsia="宋体" w:hAnsi="Book Antiqua" w:cs="宋体"/>
          <w:sz w:val="24"/>
          <w:szCs w:val="24"/>
          <w:lang w:eastAsia="zh-CN"/>
        </w:rPr>
        <w:t>Varella</w:t>
      </w:r>
      <w:proofErr w:type="spellEnd"/>
      <w:r w:rsidRPr="0040434B">
        <w:rPr>
          <w:rFonts w:ascii="Book Antiqua" w:eastAsia="宋体" w:hAnsi="Book Antiqua" w:cs="宋体"/>
          <w:sz w:val="24"/>
          <w:szCs w:val="24"/>
          <w:lang w:eastAsia="zh-CN"/>
        </w:rPr>
        <w:t xml:space="preserve">-Garcia M, </w:t>
      </w:r>
      <w:proofErr w:type="spellStart"/>
      <w:r w:rsidRPr="0040434B">
        <w:rPr>
          <w:rFonts w:ascii="Book Antiqua" w:eastAsia="宋体" w:hAnsi="Book Antiqua" w:cs="宋体"/>
          <w:sz w:val="24"/>
          <w:szCs w:val="24"/>
          <w:lang w:eastAsia="zh-CN"/>
        </w:rPr>
        <w:t>Camidge</w:t>
      </w:r>
      <w:proofErr w:type="spellEnd"/>
      <w:r w:rsidRPr="0040434B">
        <w:rPr>
          <w:rFonts w:ascii="Book Antiqua" w:eastAsia="宋体" w:hAnsi="Book Antiqua" w:cs="宋体"/>
          <w:sz w:val="24"/>
          <w:szCs w:val="24"/>
          <w:lang w:eastAsia="zh-CN"/>
        </w:rPr>
        <w:t xml:space="preserve"> DR. Oncogene status predicts patterns of metastatic spread in treatment-naive </w:t>
      </w:r>
      <w:proofErr w:type="spellStart"/>
      <w:r w:rsidRPr="0040434B">
        <w:rPr>
          <w:rFonts w:ascii="Book Antiqua" w:eastAsia="宋体" w:hAnsi="Book Antiqua" w:cs="宋体"/>
          <w:sz w:val="24"/>
          <w:szCs w:val="24"/>
          <w:lang w:eastAsia="zh-CN"/>
        </w:rPr>
        <w:t>nonsmall</w:t>
      </w:r>
      <w:proofErr w:type="spellEnd"/>
      <w:r w:rsidRPr="0040434B">
        <w:rPr>
          <w:rFonts w:ascii="Book Antiqua" w:eastAsia="宋体" w:hAnsi="Book Antiqua" w:cs="宋体"/>
          <w:sz w:val="24"/>
          <w:szCs w:val="24"/>
          <w:lang w:eastAsia="zh-CN"/>
        </w:rPr>
        <w:t xml:space="preserve"> cell lung cancer. </w:t>
      </w:r>
      <w:r w:rsidRPr="0040434B">
        <w:rPr>
          <w:rFonts w:ascii="Book Antiqua" w:eastAsia="宋体" w:hAnsi="Book Antiqua" w:cs="宋体"/>
          <w:i/>
          <w:iCs/>
          <w:sz w:val="24"/>
          <w:szCs w:val="24"/>
          <w:lang w:eastAsia="zh-CN"/>
        </w:rPr>
        <w:t>Cancer</w:t>
      </w:r>
      <w:r w:rsidRPr="0040434B">
        <w:rPr>
          <w:rFonts w:ascii="Book Antiqua" w:eastAsia="宋体" w:hAnsi="Book Antiqua" w:cs="宋体"/>
          <w:sz w:val="24"/>
          <w:szCs w:val="24"/>
          <w:lang w:eastAsia="zh-CN"/>
        </w:rPr>
        <w:t xml:space="preserve"> 2012; </w:t>
      </w:r>
      <w:r w:rsidRPr="0040434B">
        <w:rPr>
          <w:rFonts w:ascii="Book Antiqua" w:eastAsia="宋体" w:hAnsi="Book Antiqua" w:cs="宋体"/>
          <w:b/>
          <w:bCs/>
          <w:sz w:val="24"/>
          <w:szCs w:val="24"/>
          <w:lang w:eastAsia="zh-CN"/>
        </w:rPr>
        <w:t>118</w:t>
      </w:r>
      <w:r w:rsidRPr="0040434B">
        <w:rPr>
          <w:rFonts w:ascii="Book Antiqua" w:eastAsia="宋体" w:hAnsi="Book Antiqua" w:cs="宋体"/>
          <w:sz w:val="24"/>
          <w:szCs w:val="24"/>
          <w:lang w:eastAsia="zh-CN"/>
        </w:rPr>
        <w:t>: 4502-4511 [PMID: 22282022 DOI: 10.1002/cncr.27409</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4 </w:t>
      </w:r>
      <w:r w:rsidRPr="0040434B">
        <w:rPr>
          <w:rFonts w:ascii="Book Antiqua" w:eastAsia="宋体" w:hAnsi="Book Antiqua" w:cs="宋体"/>
          <w:b/>
          <w:bCs/>
          <w:sz w:val="24"/>
          <w:szCs w:val="24"/>
          <w:lang w:eastAsia="zh-CN"/>
        </w:rPr>
        <w:t>Hillenbrand A</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Sträter</w:t>
      </w:r>
      <w:proofErr w:type="spellEnd"/>
      <w:r w:rsidRPr="0040434B">
        <w:rPr>
          <w:rFonts w:ascii="Book Antiqua" w:eastAsia="宋体" w:hAnsi="Book Antiqua" w:cs="宋体"/>
          <w:sz w:val="24"/>
          <w:szCs w:val="24"/>
          <w:lang w:eastAsia="zh-CN"/>
        </w:rPr>
        <w:t xml:space="preserve"> J, </w:t>
      </w:r>
      <w:proofErr w:type="spellStart"/>
      <w:r w:rsidRPr="0040434B">
        <w:rPr>
          <w:rFonts w:ascii="Book Antiqua" w:eastAsia="宋体" w:hAnsi="Book Antiqua" w:cs="宋体"/>
          <w:sz w:val="24"/>
          <w:szCs w:val="24"/>
          <w:lang w:eastAsia="zh-CN"/>
        </w:rPr>
        <w:t>Henne-Bruns</w:t>
      </w:r>
      <w:proofErr w:type="spellEnd"/>
      <w:r w:rsidRPr="0040434B">
        <w:rPr>
          <w:rFonts w:ascii="Book Antiqua" w:eastAsia="宋体" w:hAnsi="Book Antiqua" w:cs="宋体"/>
          <w:sz w:val="24"/>
          <w:szCs w:val="24"/>
          <w:lang w:eastAsia="zh-CN"/>
        </w:rPr>
        <w:t xml:space="preserve"> D. Frequency, symptoms and outcome of intestinal metastases of </w:t>
      </w:r>
      <w:proofErr w:type="spellStart"/>
      <w:r w:rsidRPr="0040434B">
        <w:rPr>
          <w:rFonts w:ascii="Book Antiqua" w:eastAsia="宋体" w:hAnsi="Book Antiqua" w:cs="宋体"/>
          <w:sz w:val="24"/>
          <w:szCs w:val="24"/>
          <w:lang w:eastAsia="zh-CN"/>
        </w:rPr>
        <w:t>bronchopulmonary</w:t>
      </w:r>
      <w:proofErr w:type="spellEnd"/>
      <w:r w:rsidRPr="0040434B">
        <w:rPr>
          <w:rFonts w:ascii="Book Antiqua" w:eastAsia="宋体" w:hAnsi="Book Antiqua" w:cs="宋体"/>
          <w:sz w:val="24"/>
          <w:szCs w:val="24"/>
          <w:lang w:eastAsia="zh-CN"/>
        </w:rPr>
        <w:t xml:space="preserve"> cancer. </w:t>
      </w:r>
      <w:proofErr w:type="gramStart"/>
      <w:r w:rsidRPr="0040434B">
        <w:rPr>
          <w:rFonts w:ascii="Book Antiqua" w:eastAsia="宋体" w:hAnsi="Book Antiqua" w:cs="宋体"/>
          <w:sz w:val="24"/>
          <w:szCs w:val="24"/>
          <w:lang w:eastAsia="zh-CN"/>
        </w:rPr>
        <w:t>Case report and review of the literature.</w:t>
      </w:r>
      <w:proofErr w:type="gramEnd"/>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i/>
          <w:iCs/>
          <w:sz w:val="24"/>
          <w:szCs w:val="24"/>
          <w:lang w:eastAsia="zh-CN"/>
        </w:rPr>
        <w:t>Int</w:t>
      </w:r>
      <w:proofErr w:type="spellEnd"/>
      <w:r w:rsidRPr="0040434B">
        <w:rPr>
          <w:rFonts w:ascii="Book Antiqua" w:eastAsia="宋体" w:hAnsi="Book Antiqua" w:cs="宋体"/>
          <w:i/>
          <w:iCs/>
          <w:sz w:val="24"/>
          <w:szCs w:val="24"/>
          <w:lang w:eastAsia="zh-CN"/>
        </w:rPr>
        <w:t xml:space="preserve"> </w:t>
      </w:r>
      <w:proofErr w:type="spellStart"/>
      <w:r w:rsidRPr="0040434B">
        <w:rPr>
          <w:rFonts w:ascii="Book Antiqua" w:eastAsia="宋体" w:hAnsi="Book Antiqua" w:cs="宋体"/>
          <w:i/>
          <w:iCs/>
          <w:sz w:val="24"/>
          <w:szCs w:val="24"/>
          <w:lang w:eastAsia="zh-CN"/>
        </w:rPr>
        <w:t>Semin</w:t>
      </w:r>
      <w:proofErr w:type="spellEnd"/>
      <w:r w:rsidRPr="0040434B">
        <w:rPr>
          <w:rFonts w:ascii="Book Antiqua" w:eastAsia="宋体" w:hAnsi="Book Antiqua" w:cs="宋体"/>
          <w:i/>
          <w:iCs/>
          <w:sz w:val="24"/>
          <w:szCs w:val="24"/>
          <w:lang w:eastAsia="zh-CN"/>
        </w:rPr>
        <w:t xml:space="preserve"> </w:t>
      </w:r>
      <w:proofErr w:type="spellStart"/>
      <w:r w:rsidRPr="0040434B">
        <w:rPr>
          <w:rFonts w:ascii="Book Antiqua" w:eastAsia="宋体" w:hAnsi="Book Antiqua" w:cs="宋体"/>
          <w:i/>
          <w:iCs/>
          <w:sz w:val="24"/>
          <w:szCs w:val="24"/>
          <w:lang w:eastAsia="zh-CN"/>
        </w:rPr>
        <w:t>Surg</w:t>
      </w:r>
      <w:proofErr w:type="spellEnd"/>
      <w:r w:rsidRPr="0040434B">
        <w:rPr>
          <w:rFonts w:ascii="Book Antiqua" w:eastAsia="宋体" w:hAnsi="Book Antiqua" w:cs="宋体"/>
          <w:i/>
          <w:iCs/>
          <w:sz w:val="24"/>
          <w:szCs w:val="24"/>
          <w:lang w:eastAsia="zh-CN"/>
        </w:rPr>
        <w:t xml:space="preserve"> </w:t>
      </w:r>
      <w:proofErr w:type="spellStart"/>
      <w:r w:rsidRPr="0040434B">
        <w:rPr>
          <w:rFonts w:ascii="Book Antiqua" w:eastAsia="宋体" w:hAnsi="Book Antiqua" w:cs="宋体"/>
          <w:i/>
          <w:iCs/>
          <w:sz w:val="24"/>
          <w:szCs w:val="24"/>
          <w:lang w:eastAsia="zh-CN"/>
        </w:rPr>
        <w:t>Oncol</w:t>
      </w:r>
      <w:proofErr w:type="spellEnd"/>
      <w:r w:rsidRPr="0040434B">
        <w:rPr>
          <w:rFonts w:ascii="Book Antiqua" w:eastAsia="宋体" w:hAnsi="Book Antiqua" w:cs="宋体"/>
          <w:sz w:val="24"/>
          <w:szCs w:val="24"/>
          <w:lang w:eastAsia="zh-CN"/>
        </w:rPr>
        <w:t xml:space="preserve"> 2005; </w:t>
      </w:r>
      <w:r w:rsidRPr="0040434B">
        <w:rPr>
          <w:rFonts w:ascii="Book Antiqua" w:eastAsia="宋体" w:hAnsi="Book Antiqua" w:cs="宋体"/>
          <w:b/>
          <w:bCs/>
          <w:sz w:val="24"/>
          <w:szCs w:val="24"/>
          <w:lang w:eastAsia="zh-CN"/>
        </w:rPr>
        <w:t>2</w:t>
      </w:r>
      <w:r w:rsidRPr="0040434B">
        <w:rPr>
          <w:rFonts w:ascii="Book Antiqua" w:eastAsia="宋体" w:hAnsi="Book Antiqua" w:cs="宋体"/>
          <w:sz w:val="24"/>
          <w:szCs w:val="24"/>
          <w:lang w:eastAsia="zh-CN"/>
        </w:rPr>
        <w:t>: 13 [PMID: 15938753 DOI: 10.1186/1477-7800-2-13</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5 </w:t>
      </w:r>
      <w:proofErr w:type="spellStart"/>
      <w:r w:rsidRPr="0040434B">
        <w:rPr>
          <w:rFonts w:ascii="Book Antiqua" w:eastAsia="宋体" w:hAnsi="Book Antiqua" w:cs="宋体"/>
          <w:b/>
          <w:bCs/>
          <w:sz w:val="24"/>
          <w:szCs w:val="24"/>
          <w:lang w:eastAsia="zh-CN"/>
        </w:rPr>
        <w:t>AlSaeed</w:t>
      </w:r>
      <w:proofErr w:type="spellEnd"/>
      <w:r w:rsidRPr="0040434B">
        <w:rPr>
          <w:rFonts w:ascii="Book Antiqua" w:eastAsia="宋体" w:hAnsi="Book Antiqua" w:cs="宋体"/>
          <w:b/>
          <w:bCs/>
          <w:sz w:val="24"/>
          <w:szCs w:val="24"/>
          <w:lang w:eastAsia="zh-CN"/>
        </w:rPr>
        <w:t xml:space="preserve"> EF</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Tunio</w:t>
      </w:r>
      <w:proofErr w:type="spellEnd"/>
      <w:r w:rsidRPr="0040434B">
        <w:rPr>
          <w:rFonts w:ascii="Book Antiqua" w:eastAsia="宋体" w:hAnsi="Book Antiqua" w:cs="宋体"/>
          <w:sz w:val="24"/>
          <w:szCs w:val="24"/>
          <w:lang w:eastAsia="zh-CN"/>
        </w:rPr>
        <w:t xml:space="preserve"> MA, </w:t>
      </w:r>
      <w:proofErr w:type="spellStart"/>
      <w:r w:rsidRPr="0040434B">
        <w:rPr>
          <w:rFonts w:ascii="Book Antiqua" w:eastAsia="宋体" w:hAnsi="Book Antiqua" w:cs="宋体"/>
          <w:sz w:val="24"/>
          <w:szCs w:val="24"/>
          <w:lang w:eastAsia="zh-CN"/>
        </w:rPr>
        <w:t>AlSayari</w:t>
      </w:r>
      <w:proofErr w:type="spellEnd"/>
      <w:r w:rsidRPr="0040434B">
        <w:rPr>
          <w:rFonts w:ascii="Book Antiqua" w:eastAsia="宋体" w:hAnsi="Book Antiqua" w:cs="宋体"/>
          <w:sz w:val="24"/>
          <w:szCs w:val="24"/>
          <w:lang w:eastAsia="zh-CN"/>
        </w:rPr>
        <w:t xml:space="preserve"> K, </w:t>
      </w:r>
      <w:proofErr w:type="spellStart"/>
      <w:r w:rsidRPr="0040434B">
        <w:rPr>
          <w:rFonts w:ascii="Book Antiqua" w:eastAsia="宋体" w:hAnsi="Book Antiqua" w:cs="宋体"/>
          <w:sz w:val="24"/>
          <w:szCs w:val="24"/>
          <w:lang w:eastAsia="zh-CN"/>
        </w:rPr>
        <w:t>AlDandan</w:t>
      </w:r>
      <w:proofErr w:type="spellEnd"/>
      <w:r w:rsidRPr="0040434B">
        <w:rPr>
          <w:rFonts w:ascii="Book Antiqua" w:eastAsia="宋体" w:hAnsi="Book Antiqua" w:cs="宋体"/>
          <w:sz w:val="24"/>
          <w:szCs w:val="24"/>
          <w:lang w:eastAsia="zh-CN"/>
        </w:rPr>
        <w:t xml:space="preserve"> S, </w:t>
      </w:r>
      <w:proofErr w:type="spellStart"/>
      <w:r w:rsidRPr="0040434B">
        <w:rPr>
          <w:rFonts w:ascii="Book Antiqua" w:eastAsia="宋体" w:hAnsi="Book Antiqua" w:cs="宋体"/>
          <w:sz w:val="24"/>
          <w:szCs w:val="24"/>
          <w:lang w:eastAsia="zh-CN"/>
        </w:rPr>
        <w:t>Riaz</w:t>
      </w:r>
      <w:proofErr w:type="spellEnd"/>
      <w:r w:rsidRPr="0040434B">
        <w:rPr>
          <w:rFonts w:ascii="Book Antiqua" w:eastAsia="宋体" w:hAnsi="Book Antiqua" w:cs="宋体"/>
          <w:sz w:val="24"/>
          <w:szCs w:val="24"/>
          <w:lang w:eastAsia="zh-CN"/>
        </w:rPr>
        <w:t xml:space="preserve"> K. Duodenal metastasis from lung adenocarcinoma: A rare cause of melena. </w:t>
      </w:r>
      <w:proofErr w:type="spellStart"/>
      <w:r w:rsidRPr="0040434B">
        <w:rPr>
          <w:rFonts w:ascii="Book Antiqua" w:eastAsia="宋体" w:hAnsi="Book Antiqua" w:cs="宋体"/>
          <w:i/>
          <w:iCs/>
          <w:sz w:val="24"/>
          <w:szCs w:val="24"/>
          <w:lang w:eastAsia="zh-CN"/>
        </w:rPr>
        <w:t>Int</w:t>
      </w:r>
      <w:proofErr w:type="spellEnd"/>
      <w:r w:rsidRPr="0040434B">
        <w:rPr>
          <w:rFonts w:ascii="Book Antiqua" w:eastAsia="宋体" w:hAnsi="Book Antiqua" w:cs="宋体"/>
          <w:i/>
          <w:iCs/>
          <w:sz w:val="24"/>
          <w:szCs w:val="24"/>
          <w:lang w:eastAsia="zh-CN"/>
        </w:rPr>
        <w:t xml:space="preserve"> J </w:t>
      </w:r>
      <w:proofErr w:type="spellStart"/>
      <w:r w:rsidRPr="0040434B">
        <w:rPr>
          <w:rFonts w:ascii="Book Antiqua" w:eastAsia="宋体" w:hAnsi="Book Antiqua" w:cs="宋体"/>
          <w:i/>
          <w:iCs/>
          <w:sz w:val="24"/>
          <w:szCs w:val="24"/>
          <w:lang w:eastAsia="zh-CN"/>
        </w:rPr>
        <w:t>Surg</w:t>
      </w:r>
      <w:proofErr w:type="spellEnd"/>
      <w:r w:rsidRPr="0040434B">
        <w:rPr>
          <w:rFonts w:ascii="Book Antiqua" w:eastAsia="宋体" w:hAnsi="Book Antiqua" w:cs="宋体"/>
          <w:i/>
          <w:iCs/>
          <w:sz w:val="24"/>
          <w:szCs w:val="24"/>
          <w:lang w:eastAsia="zh-CN"/>
        </w:rPr>
        <w:t xml:space="preserve"> Case Rep</w:t>
      </w:r>
      <w:r w:rsidRPr="0040434B">
        <w:rPr>
          <w:rFonts w:ascii="Book Antiqua" w:eastAsia="宋体" w:hAnsi="Book Antiqua" w:cs="宋体"/>
          <w:sz w:val="24"/>
          <w:szCs w:val="24"/>
          <w:lang w:eastAsia="zh-CN"/>
        </w:rPr>
        <w:t xml:space="preserve"> 2015; </w:t>
      </w:r>
      <w:r w:rsidRPr="0040434B">
        <w:rPr>
          <w:rFonts w:ascii="Book Antiqua" w:eastAsia="宋体" w:hAnsi="Book Antiqua" w:cs="宋体"/>
          <w:b/>
          <w:bCs/>
          <w:sz w:val="24"/>
          <w:szCs w:val="24"/>
          <w:lang w:eastAsia="zh-CN"/>
        </w:rPr>
        <w:t>13</w:t>
      </w:r>
      <w:r w:rsidRPr="0040434B">
        <w:rPr>
          <w:rFonts w:ascii="Book Antiqua" w:eastAsia="宋体" w:hAnsi="Book Antiqua" w:cs="宋体"/>
          <w:sz w:val="24"/>
          <w:szCs w:val="24"/>
          <w:lang w:eastAsia="zh-CN"/>
        </w:rPr>
        <w:t>: 91-94 [PMID: 26177377 DOI: 10.1016/j.ijscr.2015.06.019</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proofErr w:type="gramStart"/>
      <w:r w:rsidRPr="0040434B">
        <w:rPr>
          <w:rFonts w:ascii="Book Antiqua" w:eastAsia="宋体" w:hAnsi="Book Antiqua" w:cs="宋体"/>
          <w:sz w:val="24"/>
          <w:szCs w:val="24"/>
          <w:lang w:eastAsia="zh-CN"/>
        </w:rPr>
        <w:t xml:space="preserve">6 </w:t>
      </w:r>
      <w:proofErr w:type="spellStart"/>
      <w:r w:rsidRPr="0040434B">
        <w:rPr>
          <w:rFonts w:ascii="Book Antiqua" w:eastAsia="宋体" w:hAnsi="Book Antiqua" w:cs="宋体"/>
          <w:b/>
          <w:bCs/>
          <w:sz w:val="24"/>
          <w:szCs w:val="24"/>
          <w:lang w:eastAsia="zh-CN"/>
        </w:rPr>
        <w:t>Hussain</w:t>
      </w:r>
      <w:proofErr w:type="spellEnd"/>
      <w:r w:rsidRPr="0040434B">
        <w:rPr>
          <w:rFonts w:ascii="Book Antiqua" w:eastAsia="宋体" w:hAnsi="Book Antiqua" w:cs="宋体"/>
          <w:b/>
          <w:bCs/>
          <w:sz w:val="24"/>
          <w:szCs w:val="24"/>
          <w:lang w:eastAsia="zh-CN"/>
        </w:rPr>
        <w:t xml:space="preserve"> MR</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Baig</w:t>
      </w:r>
      <w:proofErr w:type="spellEnd"/>
      <w:r w:rsidRPr="0040434B">
        <w:rPr>
          <w:rFonts w:ascii="Book Antiqua" w:eastAsia="宋体" w:hAnsi="Book Antiqua" w:cs="宋体"/>
          <w:sz w:val="24"/>
          <w:szCs w:val="24"/>
          <w:lang w:eastAsia="zh-CN"/>
        </w:rPr>
        <w:t xml:space="preserve"> M, </w:t>
      </w:r>
      <w:proofErr w:type="spellStart"/>
      <w:r w:rsidRPr="0040434B">
        <w:rPr>
          <w:rFonts w:ascii="Book Antiqua" w:eastAsia="宋体" w:hAnsi="Book Antiqua" w:cs="宋体"/>
          <w:sz w:val="24"/>
          <w:szCs w:val="24"/>
          <w:lang w:eastAsia="zh-CN"/>
        </w:rPr>
        <w:t>Mohamoud</w:t>
      </w:r>
      <w:proofErr w:type="spellEnd"/>
      <w:r w:rsidRPr="0040434B">
        <w:rPr>
          <w:rFonts w:ascii="Book Antiqua" w:eastAsia="宋体" w:hAnsi="Book Antiqua" w:cs="宋体"/>
          <w:sz w:val="24"/>
          <w:szCs w:val="24"/>
          <w:lang w:eastAsia="zh-CN"/>
        </w:rPr>
        <w:t xml:space="preserve"> HS, </w:t>
      </w:r>
      <w:proofErr w:type="spellStart"/>
      <w:r w:rsidRPr="0040434B">
        <w:rPr>
          <w:rFonts w:ascii="Book Antiqua" w:eastAsia="宋体" w:hAnsi="Book Antiqua" w:cs="宋体"/>
          <w:sz w:val="24"/>
          <w:szCs w:val="24"/>
          <w:lang w:eastAsia="zh-CN"/>
        </w:rPr>
        <w:t>Ulhaq</w:t>
      </w:r>
      <w:proofErr w:type="spellEnd"/>
      <w:r w:rsidRPr="0040434B">
        <w:rPr>
          <w:rFonts w:ascii="Book Antiqua" w:eastAsia="宋体" w:hAnsi="Book Antiqua" w:cs="宋体"/>
          <w:sz w:val="24"/>
          <w:szCs w:val="24"/>
          <w:lang w:eastAsia="zh-CN"/>
        </w:rPr>
        <w:t xml:space="preserve"> Z, </w:t>
      </w:r>
      <w:proofErr w:type="spellStart"/>
      <w:r w:rsidRPr="0040434B">
        <w:rPr>
          <w:rFonts w:ascii="Book Antiqua" w:eastAsia="宋体" w:hAnsi="Book Antiqua" w:cs="宋体"/>
          <w:sz w:val="24"/>
          <w:szCs w:val="24"/>
          <w:lang w:eastAsia="zh-CN"/>
        </w:rPr>
        <w:t>Hoessli</w:t>
      </w:r>
      <w:proofErr w:type="spellEnd"/>
      <w:r w:rsidRPr="0040434B">
        <w:rPr>
          <w:rFonts w:ascii="Book Antiqua" w:eastAsia="宋体" w:hAnsi="Book Antiqua" w:cs="宋体"/>
          <w:sz w:val="24"/>
          <w:szCs w:val="24"/>
          <w:lang w:eastAsia="zh-CN"/>
        </w:rPr>
        <w:t xml:space="preserve"> DC, </w:t>
      </w:r>
      <w:proofErr w:type="spellStart"/>
      <w:r w:rsidRPr="0040434B">
        <w:rPr>
          <w:rFonts w:ascii="Book Antiqua" w:eastAsia="宋体" w:hAnsi="Book Antiqua" w:cs="宋体"/>
          <w:sz w:val="24"/>
          <w:szCs w:val="24"/>
          <w:lang w:eastAsia="zh-CN"/>
        </w:rPr>
        <w:t>Khogeer</w:t>
      </w:r>
      <w:proofErr w:type="spellEnd"/>
      <w:r w:rsidRPr="0040434B">
        <w:rPr>
          <w:rFonts w:ascii="Book Antiqua" w:eastAsia="宋体" w:hAnsi="Book Antiqua" w:cs="宋体"/>
          <w:sz w:val="24"/>
          <w:szCs w:val="24"/>
          <w:lang w:eastAsia="zh-CN"/>
        </w:rPr>
        <w:t xml:space="preserve"> GS, Al-</w:t>
      </w:r>
      <w:proofErr w:type="spellStart"/>
      <w:r w:rsidRPr="0040434B">
        <w:rPr>
          <w:rFonts w:ascii="Book Antiqua" w:eastAsia="宋体" w:hAnsi="Book Antiqua" w:cs="宋体"/>
          <w:sz w:val="24"/>
          <w:szCs w:val="24"/>
          <w:lang w:eastAsia="zh-CN"/>
        </w:rPr>
        <w:t>Sayed</w:t>
      </w:r>
      <w:proofErr w:type="spellEnd"/>
      <w:r w:rsidRPr="0040434B">
        <w:rPr>
          <w:rFonts w:ascii="Book Antiqua" w:eastAsia="宋体" w:hAnsi="Book Antiqua" w:cs="宋体"/>
          <w:sz w:val="24"/>
          <w:szCs w:val="24"/>
          <w:lang w:eastAsia="zh-CN"/>
        </w:rPr>
        <w:t xml:space="preserve"> RR, Al-</w:t>
      </w:r>
      <w:proofErr w:type="spellStart"/>
      <w:r w:rsidRPr="0040434B">
        <w:rPr>
          <w:rFonts w:ascii="Book Antiqua" w:eastAsia="宋体" w:hAnsi="Book Antiqua" w:cs="宋体"/>
          <w:sz w:val="24"/>
          <w:szCs w:val="24"/>
          <w:lang w:eastAsia="zh-CN"/>
        </w:rPr>
        <w:t>Aama</w:t>
      </w:r>
      <w:proofErr w:type="spellEnd"/>
      <w:r w:rsidRPr="0040434B">
        <w:rPr>
          <w:rFonts w:ascii="Book Antiqua" w:eastAsia="宋体" w:hAnsi="Book Antiqua" w:cs="宋体"/>
          <w:sz w:val="24"/>
          <w:szCs w:val="24"/>
          <w:lang w:eastAsia="zh-CN"/>
        </w:rPr>
        <w:t xml:space="preserve"> JY.</w:t>
      </w:r>
      <w:proofErr w:type="gramEnd"/>
      <w:r w:rsidRPr="0040434B">
        <w:rPr>
          <w:rFonts w:ascii="Book Antiqua" w:eastAsia="宋体" w:hAnsi="Book Antiqua" w:cs="宋体"/>
          <w:sz w:val="24"/>
          <w:szCs w:val="24"/>
          <w:lang w:eastAsia="zh-CN"/>
        </w:rPr>
        <w:t xml:space="preserve"> BRAF gene: From human cancers to developmental syndromes. </w:t>
      </w:r>
      <w:r w:rsidRPr="0040434B">
        <w:rPr>
          <w:rFonts w:ascii="Book Antiqua" w:eastAsia="宋体" w:hAnsi="Book Antiqua" w:cs="宋体"/>
          <w:i/>
          <w:iCs/>
          <w:sz w:val="24"/>
          <w:szCs w:val="24"/>
          <w:lang w:eastAsia="zh-CN"/>
        </w:rPr>
        <w:t xml:space="preserve">Saudi J </w:t>
      </w:r>
      <w:proofErr w:type="spellStart"/>
      <w:r w:rsidRPr="0040434B">
        <w:rPr>
          <w:rFonts w:ascii="Book Antiqua" w:eastAsia="宋体" w:hAnsi="Book Antiqua" w:cs="宋体"/>
          <w:i/>
          <w:iCs/>
          <w:sz w:val="24"/>
          <w:szCs w:val="24"/>
          <w:lang w:eastAsia="zh-CN"/>
        </w:rPr>
        <w:t>Biol</w:t>
      </w:r>
      <w:proofErr w:type="spellEnd"/>
      <w:r w:rsidRPr="0040434B">
        <w:rPr>
          <w:rFonts w:ascii="Book Antiqua" w:eastAsia="宋体" w:hAnsi="Book Antiqua" w:cs="宋体"/>
          <w:i/>
          <w:iCs/>
          <w:sz w:val="24"/>
          <w:szCs w:val="24"/>
          <w:lang w:eastAsia="zh-CN"/>
        </w:rPr>
        <w:t xml:space="preserve"> </w:t>
      </w:r>
      <w:proofErr w:type="spellStart"/>
      <w:r w:rsidRPr="0040434B">
        <w:rPr>
          <w:rFonts w:ascii="Book Antiqua" w:eastAsia="宋体" w:hAnsi="Book Antiqua" w:cs="宋体"/>
          <w:i/>
          <w:iCs/>
          <w:sz w:val="24"/>
          <w:szCs w:val="24"/>
          <w:lang w:eastAsia="zh-CN"/>
        </w:rPr>
        <w:t>Sci</w:t>
      </w:r>
      <w:proofErr w:type="spellEnd"/>
      <w:r w:rsidRPr="0040434B">
        <w:rPr>
          <w:rFonts w:ascii="Book Antiqua" w:eastAsia="宋体" w:hAnsi="Book Antiqua" w:cs="宋体"/>
          <w:sz w:val="24"/>
          <w:szCs w:val="24"/>
          <w:lang w:eastAsia="zh-CN"/>
        </w:rPr>
        <w:t xml:space="preserve"> 2015; </w:t>
      </w:r>
      <w:r w:rsidRPr="0040434B">
        <w:rPr>
          <w:rFonts w:ascii="Book Antiqua" w:eastAsia="宋体" w:hAnsi="Book Antiqua" w:cs="宋体"/>
          <w:b/>
          <w:bCs/>
          <w:sz w:val="24"/>
          <w:szCs w:val="24"/>
          <w:lang w:eastAsia="zh-CN"/>
        </w:rPr>
        <w:t>22</w:t>
      </w:r>
      <w:r w:rsidRPr="0040434B">
        <w:rPr>
          <w:rFonts w:ascii="Book Antiqua" w:eastAsia="宋体" w:hAnsi="Book Antiqua" w:cs="宋体"/>
          <w:sz w:val="24"/>
          <w:szCs w:val="24"/>
          <w:lang w:eastAsia="zh-CN"/>
        </w:rPr>
        <w:t>: 359-373 [PMID: 26150740 DOI: 10.1016/j.sjbs.2014.10.002</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7 </w:t>
      </w:r>
      <w:r w:rsidRPr="0040434B">
        <w:rPr>
          <w:rFonts w:ascii="Book Antiqua" w:eastAsia="宋体" w:hAnsi="Book Antiqua" w:cs="宋体"/>
          <w:b/>
          <w:bCs/>
          <w:sz w:val="24"/>
          <w:szCs w:val="24"/>
          <w:lang w:eastAsia="zh-CN"/>
        </w:rPr>
        <w:t>Yoon S</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Seger</w:t>
      </w:r>
      <w:proofErr w:type="spellEnd"/>
      <w:r w:rsidRPr="0040434B">
        <w:rPr>
          <w:rFonts w:ascii="Book Antiqua" w:eastAsia="宋体" w:hAnsi="Book Antiqua" w:cs="宋体"/>
          <w:sz w:val="24"/>
          <w:szCs w:val="24"/>
          <w:lang w:eastAsia="zh-CN"/>
        </w:rPr>
        <w:t xml:space="preserve"> R. The extracellular signal-regulated kinase: multiple substrates regulate diverse cellular functions. </w:t>
      </w:r>
      <w:r w:rsidRPr="0040434B">
        <w:rPr>
          <w:rFonts w:ascii="Book Antiqua" w:eastAsia="宋体" w:hAnsi="Book Antiqua" w:cs="宋体"/>
          <w:i/>
          <w:iCs/>
          <w:sz w:val="24"/>
          <w:szCs w:val="24"/>
          <w:lang w:eastAsia="zh-CN"/>
        </w:rPr>
        <w:t>Growth Factors</w:t>
      </w:r>
      <w:r w:rsidRPr="0040434B">
        <w:rPr>
          <w:rFonts w:ascii="Book Antiqua" w:eastAsia="宋体" w:hAnsi="Book Antiqua" w:cs="宋体"/>
          <w:sz w:val="24"/>
          <w:szCs w:val="24"/>
          <w:lang w:eastAsia="zh-CN"/>
        </w:rPr>
        <w:t xml:space="preserve"> 2006; </w:t>
      </w:r>
      <w:r w:rsidRPr="0040434B">
        <w:rPr>
          <w:rFonts w:ascii="Book Antiqua" w:eastAsia="宋体" w:hAnsi="Book Antiqua" w:cs="宋体"/>
          <w:b/>
          <w:bCs/>
          <w:sz w:val="24"/>
          <w:szCs w:val="24"/>
          <w:lang w:eastAsia="zh-CN"/>
        </w:rPr>
        <w:t>24</w:t>
      </w:r>
      <w:r w:rsidRPr="0040434B">
        <w:rPr>
          <w:rFonts w:ascii="Book Antiqua" w:eastAsia="宋体" w:hAnsi="Book Antiqua" w:cs="宋体"/>
          <w:sz w:val="24"/>
          <w:szCs w:val="24"/>
          <w:lang w:eastAsia="zh-CN"/>
        </w:rPr>
        <w:t>: 21-44 [PMID: 16393692 DOI: 10.1080/02699050500284218]</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8 </w:t>
      </w:r>
      <w:r w:rsidRPr="0040434B">
        <w:rPr>
          <w:rFonts w:ascii="Book Antiqua" w:eastAsia="宋体" w:hAnsi="Book Antiqua" w:cs="宋体"/>
          <w:b/>
          <w:bCs/>
          <w:sz w:val="24"/>
          <w:szCs w:val="24"/>
          <w:lang w:eastAsia="zh-CN"/>
        </w:rPr>
        <w:t>Davies H</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Bignell</w:t>
      </w:r>
      <w:proofErr w:type="spellEnd"/>
      <w:r w:rsidRPr="0040434B">
        <w:rPr>
          <w:rFonts w:ascii="Book Antiqua" w:eastAsia="宋体" w:hAnsi="Book Antiqua" w:cs="宋体"/>
          <w:sz w:val="24"/>
          <w:szCs w:val="24"/>
          <w:lang w:eastAsia="zh-CN"/>
        </w:rPr>
        <w:t xml:space="preserve"> GR, Cox C, Stephens P, </w:t>
      </w:r>
      <w:proofErr w:type="spellStart"/>
      <w:r w:rsidRPr="0040434B">
        <w:rPr>
          <w:rFonts w:ascii="Book Antiqua" w:eastAsia="宋体" w:hAnsi="Book Antiqua" w:cs="宋体"/>
          <w:sz w:val="24"/>
          <w:szCs w:val="24"/>
          <w:lang w:eastAsia="zh-CN"/>
        </w:rPr>
        <w:t>Edkins</w:t>
      </w:r>
      <w:proofErr w:type="spellEnd"/>
      <w:r w:rsidRPr="0040434B">
        <w:rPr>
          <w:rFonts w:ascii="Book Antiqua" w:eastAsia="宋体" w:hAnsi="Book Antiqua" w:cs="宋体"/>
          <w:sz w:val="24"/>
          <w:szCs w:val="24"/>
          <w:lang w:eastAsia="zh-CN"/>
        </w:rPr>
        <w:t xml:space="preserve"> S, Clegg S, Teague J, </w:t>
      </w:r>
      <w:proofErr w:type="spellStart"/>
      <w:r w:rsidRPr="0040434B">
        <w:rPr>
          <w:rFonts w:ascii="Book Antiqua" w:eastAsia="宋体" w:hAnsi="Book Antiqua" w:cs="宋体"/>
          <w:sz w:val="24"/>
          <w:szCs w:val="24"/>
          <w:lang w:eastAsia="zh-CN"/>
        </w:rPr>
        <w:t>Woffendin</w:t>
      </w:r>
      <w:proofErr w:type="spellEnd"/>
      <w:r w:rsidRPr="0040434B">
        <w:rPr>
          <w:rFonts w:ascii="Book Antiqua" w:eastAsia="宋体" w:hAnsi="Book Antiqua" w:cs="宋体"/>
          <w:sz w:val="24"/>
          <w:szCs w:val="24"/>
          <w:lang w:eastAsia="zh-CN"/>
        </w:rPr>
        <w:t xml:space="preserve"> H, Garnett MJ, </w:t>
      </w:r>
      <w:proofErr w:type="spellStart"/>
      <w:r w:rsidRPr="0040434B">
        <w:rPr>
          <w:rFonts w:ascii="Book Antiqua" w:eastAsia="宋体" w:hAnsi="Book Antiqua" w:cs="宋体"/>
          <w:sz w:val="24"/>
          <w:szCs w:val="24"/>
          <w:lang w:eastAsia="zh-CN"/>
        </w:rPr>
        <w:t>Bottomley</w:t>
      </w:r>
      <w:proofErr w:type="spellEnd"/>
      <w:r w:rsidRPr="0040434B">
        <w:rPr>
          <w:rFonts w:ascii="Book Antiqua" w:eastAsia="宋体" w:hAnsi="Book Antiqua" w:cs="宋体"/>
          <w:sz w:val="24"/>
          <w:szCs w:val="24"/>
          <w:lang w:eastAsia="zh-CN"/>
        </w:rPr>
        <w:t xml:space="preserve"> W, Davis N, Dicks E, Ewing R, Floyd Y, Gray K, Hall S, Hawes R, Hughes J, </w:t>
      </w:r>
      <w:proofErr w:type="spellStart"/>
      <w:r w:rsidRPr="0040434B">
        <w:rPr>
          <w:rFonts w:ascii="Book Antiqua" w:eastAsia="宋体" w:hAnsi="Book Antiqua" w:cs="宋体"/>
          <w:sz w:val="24"/>
          <w:szCs w:val="24"/>
          <w:lang w:eastAsia="zh-CN"/>
        </w:rPr>
        <w:t>Kosmidou</w:t>
      </w:r>
      <w:proofErr w:type="spellEnd"/>
      <w:r w:rsidRPr="0040434B">
        <w:rPr>
          <w:rFonts w:ascii="Book Antiqua" w:eastAsia="宋体" w:hAnsi="Book Antiqua" w:cs="宋体"/>
          <w:sz w:val="24"/>
          <w:szCs w:val="24"/>
          <w:lang w:eastAsia="zh-CN"/>
        </w:rPr>
        <w:t xml:space="preserve"> V, </w:t>
      </w:r>
      <w:proofErr w:type="spellStart"/>
      <w:r w:rsidRPr="0040434B">
        <w:rPr>
          <w:rFonts w:ascii="Book Antiqua" w:eastAsia="宋体" w:hAnsi="Book Antiqua" w:cs="宋体"/>
          <w:sz w:val="24"/>
          <w:szCs w:val="24"/>
          <w:lang w:eastAsia="zh-CN"/>
        </w:rPr>
        <w:t>Menzies</w:t>
      </w:r>
      <w:proofErr w:type="spellEnd"/>
      <w:r w:rsidRPr="0040434B">
        <w:rPr>
          <w:rFonts w:ascii="Book Antiqua" w:eastAsia="宋体" w:hAnsi="Book Antiqua" w:cs="宋体"/>
          <w:sz w:val="24"/>
          <w:szCs w:val="24"/>
          <w:lang w:eastAsia="zh-CN"/>
        </w:rPr>
        <w:t xml:space="preserve"> A, </w:t>
      </w:r>
      <w:proofErr w:type="spellStart"/>
      <w:r w:rsidRPr="0040434B">
        <w:rPr>
          <w:rFonts w:ascii="Book Antiqua" w:eastAsia="宋体" w:hAnsi="Book Antiqua" w:cs="宋体"/>
          <w:sz w:val="24"/>
          <w:szCs w:val="24"/>
          <w:lang w:eastAsia="zh-CN"/>
        </w:rPr>
        <w:t>Mould</w:t>
      </w:r>
      <w:proofErr w:type="spellEnd"/>
      <w:r w:rsidRPr="0040434B">
        <w:rPr>
          <w:rFonts w:ascii="Book Antiqua" w:eastAsia="宋体" w:hAnsi="Book Antiqua" w:cs="宋体"/>
          <w:sz w:val="24"/>
          <w:szCs w:val="24"/>
          <w:lang w:eastAsia="zh-CN"/>
        </w:rPr>
        <w:t xml:space="preserve"> C, Parker A, Stevens C, Watt S, Hooper S, Wilson R, </w:t>
      </w:r>
      <w:proofErr w:type="spellStart"/>
      <w:r w:rsidRPr="0040434B">
        <w:rPr>
          <w:rFonts w:ascii="Book Antiqua" w:eastAsia="宋体" w:hAnsi="Book Antiqua" w:cs="宋体"/>
          <w:sz w:val="24"/>
          <w:szCs w:val="24"/>
          <w:lang w:eastAsia="zh-CN"/>
        </w:rPr>
        <w:t>Jayatilake</w:t>
      </w:r>
      <w:proofErr w:type="spellEnd"/>
      <w:r w:rsidRPr="0040434B">
        <w:rPr>
          <w:rFonts w:ascii="Book Antiqua" w:eastAsia="宋体" w:hAnsi="Book Antiqua" w:cs="宋体"/>
          <w:sz w:val="24"/>
          <w:szCs w:val="24"/>
          <w:lang w:eastAsia="zh-CN"/>
        </w:rPr>
        <w:t xml:space="preserve"> H, </w:t>
      </w:r>
      <w:proofErr w:type="spellStart"/>
      <w:r w:rsidRPr="0040434B">
        <w:rPr>
          <w:rFonts w:ascii="Book Antiqua" w:eastAsia="宋体" w:hAnsi="Book Antiqua" w:cs="宋体"/>
          <w:sz w:val="24"/>
          <w:szCs w:val="24"/>
          <w:lang w:eastAsia="zh-CN"/>
        </w:rPr>
        <w:t>Gusterson</w:t>
      </w:r>
      <w:proofErr w:type="spellEnd"/>
      <w:r w:rsidRPr="0040434B">
        <w:rPr>
          <w:rFonts w:ascii="Book Antiqua" w:eastAsia="宋体" w:hAnsi="Book Antiqua" w:cs="宋体"/>
          <w:sz w:val="24"/>
          <w:szCs w:val="24"/>
          <w:lang w:eastAsia="zh-CN"/>
        </w:rPr>
        <w:t xml:space="preserve"> BA, Cooper C, Shipley J, </w:t>
      </w:r>
      <w:proofErr w:type="spellStart"/>
      <w:r w:rsidRPr="0040434B">
        <w:rPr>
          <w:rFonts w:ascii="Book Antiqua" w:eastAsia="宋体" w:hAnsi="Book Antiqua" w:cs="宋体"/>
          <w:sz w:val="24"/>
          <w:szCs w:val="24"/>
          <w:lang w:eastAsia="zh-CN"/>
        </w:rPr>
        <w:t>Hargrave</w:t>
      </w:r>
      <w:proofErr w:type="spellEnd"/>
      <w:r w:rsidRPr="0040434B">
        <w:rPr>
          <w:rFonts w:ascii="Book Antiqua" w:eastAsia="宋体" w:hAnsi="Book Antiqua" w:cs="宋体"/>
          <w:sz w:val="24"/>
          <w:szCs w:val="24"/>
          <w:lang w:eastAsia="zh-CN"/>
        </w:rPr>
        <w:t xml:space="preserve"> D, Pritchard-Jones K, Maitland N, </w:t>
      </w:r>
      <w:proofErr w:type="spellStart"/>
      <w:r w:rsidRPr="0040434B">
        <w:rPr>
          <w:rFonts w:ascii="Book Antiqua" w:eastAsia="宋体" w:hAnsi="Book Antiqua" w:cs="宋体"/>
          <w:sz w:val="24"/>
          <w:szCs w:val="24"/>
          <w:lang w:eastAsia="zh-CN"/>
        </w:rPr>
        <w:t>Chenevix</w:t>
      </w:r>
      <w:proofErr w:type="spellEnd"/>
      <w:r w:rsidRPr="0040434B">
        <w:rPr>
          <w:rFonts w:ascii="Book Antiqua" w:eastAsia="宋体" w:hAnsi="Book Antiqua" w:cs="宋体"/>
          <w:sz w:val="24"/>
          <w:szCs w:val="24"/>
          <w:lang w:eastAsia="zh-CN"/>
        </w:rPr>
        <w:t xml:space="preserve">-Trench G, Riggins GJ, </w:t>
      </w:r>
      <w:proofErr w:type="spellStart"/>
      <w:r w:rsidRPr="0040434B">
        <w:rPr>
          <w:rFonts w:ascii="Book Antiqua" w:eastAsia="宋体" w:hAnsi="Book Antiqua" w:cs="宋体"/>
          <w:sz w:val="24"/>
          <w:szCs w:val="24"/>
          <w:lang w:eastAsia="zh-CN"/>
        </w:rPr>
        <w:t>Bigner</w:t>
      </w:r>
      <w:proofErr w:type="spellEnd"/>
      <w:r w:rsidRPr="0040434B">
        <w:rPr>
          <w:rFonts w:ascii="Book Antiqua" w:eastAsia="宋体" w:hAnsi="Book Antiqua" w:cs="宋体"/>
          <w:sz w:val="24"/>
          <w:szCs w:val="24"/>
          <w:lang w:eastAsia="zh-CN"/>
        </w:rPr>
        <w:t xml:space="preserve"> DD, </w:t>
      </w:r>
      <w:proofErr w:type="spellStart"/>
      <w:r w:rsidRPr="0040434B">
        <w:rPr>
          <w:rFonts w:ascii="Book Antiqua" w:eastAsia="宋体" w:hAnsi="Book Antiqua" w:cs="宋体"/>
          <w:sz w:val="24"/>
          <w:szCs w:val="24"/>
          <w:lang w:eastAsia="zh-CN"/>
        </w:rPr>
        <w:t>Palmieri</w:t>
      </w:r>
      <w:proofErr w:type="spellEnd"/>
      <w:r w:rsidRPr="0040434B">
        <w:rPr>
          <w:rFonts w:ascii="Book Antiqua" w:eastAsia="宋体" w:hAnsi="Book Antiqua" w:cs="宋体"/>
          <w:sz w:val="24"/>
          <w:szCs w:val="24"/>
          <w:lang w:eastAsia="zh-CN"/>
        </w:rPr>
        <w:t xml:space="preserve"> G, </w:t>
      </w:r>
      <w:proofErr w:type="spellStart"/>
      <w:r w:rsidRPr="0040434B">
        <w:rPr>
          <w:rFonts w:ascii="Book Antiqua" w:eastAsia="宋体" w:hAnsi="Book Antiqua" w:cs="宋体"/>
          <w:sz w:val="24"/>
          <w:szCs w:val="24"/>
          <w:lang w:eastAsia="zh-CN"/>
        </w:rPr>
        <w:t>Cossu</w:t>
      </w:r>
      <w:proofErr w:type="spellEnd"/>
      <w:r w:rsidRPr="0040434B">
        <w:rPr>
          <w:rFonts w:ascii="Book Antiqua" w:eastAsia="宋体" w:hAnsi="Book Antiqua" w:cs="宋体"/>
          <w:sz w:val="24"/>
          <w:szCs w:val="24"/>
          <w:lang w:eastAsia="zh-CN"/>
        </w:rPr>
        <w:t xml:space="preserve"> A, Flanagan A, Nicholson A, Ho JW, Leung SY, Yuen ST, Weber BL, </w:t>
      </w:r>
      <w:proofErr w:type="spellStart"/>
      <w:r w:rsidRPr="0040434B">
        <w:rPr>
          <w:rFonts w:ascii="Book Antiqua" w:eastAsia="宋体" w:hAnsi="Book Antiqua" w:cs="宋体"/>
          <w:sz w:val="24"/>
          <w:szCs w:val="24"/>
          <w:lang w:eastAsia="zh-CN"/>
        </w:rPr>
        <w:t>Seigler</w:t>
      </w:r>
      <w:proofErr w:type="spellEnd"/>
      <w:r w:rsidRPr="0040434B">
        <w:rPr>
          <w:rFonts w:ascii="Book Antiqua" w:eastAsia="宋体" w:hAnsi="Book Antiqua" w:cs="宋体"/>
          <w:sz w:val="24"/>
          <w:szCs w:val="24"/>
          <w:lang w:eastAsia="zh-CN"/>
        </w:rPr>
        <w:t xml:space="preserve"> HF, Darrow </w:t>
      </w:r>
      <w:r w:rsidRPr="0040434B">
        <w:rPr>
          <w:rFonts w:ascii="Book Antiqua" w:eastAsia="宋体" w:hAnsi="Book Antiqua" w:cs="宋体"/>
          <w:sz w:val="24"/>
          <w:szCs w:val="24"/>
          <w:lang w:eastAsia="zh-CN"/>
        </w:rPr>
        <w:lastRenderedPageBreak/>
        <w:t xml:space="preserve">TL, Paterson H, Marais R, Marshall CJ, Wooster R, Stratton MR, </w:t>
      </w:r>
      <w:proofErr w:type="spellStart"/>
      <w:r w:rsidRPr="0040434B">
        <w:rPr>
          <w:rFonts w:ascii="Book Antiqua" w:eastAsia="宋体" w:hAnsi="Book Antiqua" w:cs="宋体"/>
          <w:sz w:val="24"/>
          <w:szCs w:val="24"/>
          <w:lang w:eastAsia="zh-CN"/>
        </w:rPr>
        <w:t>Futreal</w:t>
      </w:r>
      <w:proofErr w:type="spellEnd"/>
      <w:r w:rsidRPr="0040434B">
        <w:rPr>
          <w:rFonts w:ascii="Book Antiqua" w:eastAsia="宋体" w:hAnsi="Book Antiqua" w:cs="宋体"/>
          <w:sz w:val="24"/>
          <w:szCs w:val="24"/>
          <w:lang w:eastAsia="zh-CN"/>
        </w:rPr>
        <w:t xml:space="preserve"> PA. </w:t>
      </w:r>
      <w:proofErr w:type="gramStart"/>
      <w:r w:rsidRPr="0040434B">
        <w:rPr>
          <w:rFonts w:ascii="Book Antiqua" w:eastAsia="宋体" w:hAnsi="Book Antiqua" w:cs="宋体"/>
          <w:sz w:val="24"/>
          <w:szCs w:val="24"/>
          <w:lang w:eastAsia="zh-CN"/>
        </w:rPr>
        <w:t>Mutations of the BRAF gene in human cancer.</w:t>
      </w:r>
      <w:proofErr w:type="gramEnd"/>
      <w:r w:rsidRPr="0040434B">
        <w:rPr>
          <w:rFonts w:ascii="Book Antiqua" w:eastAsia="宋体" w:hAnsi="Book Antiqua" w:cs="宋体"/>
          <w:sz w:val="24"/>
          <w:szCs w:val="24"/>
          <w:lang w:eastAsia="zh-CN"/>
        </w:rPr>
        <w:t xml:space="preserve"> </w:t>
      </w:r>
      <w:r w:rsidRPr="0040434B">
        <w:rPr>
          <w:rFonts w:ascii="Book Antiqua" w:eastAsia="宋体" w:hAnsi="Book Antiqua" w:cs="宋体"/>
          <w:i/>
          <w:iCs/>
          <w:sz w:val="24"/>
          <w:szCs w:val="24"/>
          <w:lang w:eastAsia="zh-CN"/>
        </w:rPr>
        <w:t>Nature</w:t>
      </w:r>
      <w:r w:rsidRPr="0040434B">
        <w:rPr>
          <w:rFonts w:ascii="Book Antiqua" w:eastAsia="宋体" w:hAnsi="Book Antiqua" w:cs="宋体"/>
          <w:sz w:val="24"/>
          <w:szCs w:val="24"/>
          <w:lang w:eastAsia="zh-CN"/>
        </w:rPr>
        <w:t xml:space="preserve"> 2002; </w:t>
      </w:r>
      <w:r w:rsidRPr="0040434B">
        <w:rPr>
          <w:rFonts w:ascii="Book Antiqua" w:eastAsia="宋体" w:hAnsi="Book Antiqua" w:cs="宋体"/>
          <w:b/>
          <w:bCs/>
          <w:sz w:val="24"/>
          <w:szCs w:val="24"/>
          <w:lang w:eastAsia="zh-CN"/>
        </w:rPr>
        <w:t>417</w:t>
      </w:r>
      <w:r w:rsidRPr="0040434B">
        <w:rPr>
          <w:rFonts w:ascii="Book Antiqua" w:eastAsia="宋体" w:hAnsi="Book Antiqua" w:cs="宋体"/>
          <w:sz w:val="24"/>
          <w:szCs w:val="24"/>
          <w:lang w:eastAsia="zh-CN"/>
        </w:rPr>
        <w:t>: 949-954 [PMID: 12068308 DOI: 10.1038/nature00766</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9 </w:t>
      </w:r>
      <w:r w:rsidRPr="0040434B">
        <w:rPr>
          <w:rFonts w:ascii="Book Antiqua" w:eastAsia="宋体" w:hAnsi="Book Antiqua" w:cs="宋体"/>
          <w:b/>
          <w:bCs/>
          <w:sz w:val="24"/>
          <w:szCs w:val="24"/>
          <w:lang w:eastAsia="zh-CN"/>
        </w:rPr>
        <w:t>Chen D</w:t>
      </w:r>
      <w:r w:rsidRPr="0040434B">
        <w:rPr>
          <w:rFonts w:ascii="Book Antiqua" w:eastAsia="宋体" w:hAnsi="Book Antiqua" w:cs="宋体"/>
          <w:sz w:val="24"/>
          <w:szCs w:val="24"/>
          <w:lang w:eastAsia="zh-CN"/>
        </w:rPr>
        <w:t xml:space="preserve">, Zhang LQ, Huang JF, Liu K, </w:t>
      </w:r>
      <w:proofErr w:type="spellStart"/>
      <w:r w:rsidRPr="0040434B">
        <w:rPr>
          <w:rFonts w:ascii="Book Antiqua" w:eastAsia="宋体" w:hAnsi="Book Antiqua" w:cs="宋体"/>
          <w:sz w:val="24"/>
          <w:szCs w:val="24"/>
          <w:lang w:eastAsia="zh-CN"/>
        </w:rPr>
        <w:t>Chuai</w:t>
      </w:r>
      <w:proofErr w:type="spellEnd"/>
      <w:r w:rsidRPr="0040434B">
        <w:rPr>
          <w:rFonts w:ascii="Book Antiqua" w:eastAsia="宋体" w:hAnsi="Book Antiqua" w:cs="宋体"/>
          <w:sz w:val="24"/>
          <w:szCs w:val="24"/>
          <w:lang w:eastAsia="zh-CN"/>
        </w:rPr>
        <w:t xml:space="preserve"> ZR, Yang Z, Wang YX, Shi DC, Liu Q, Huang Q, Fu WL. BRAF mutations in patients with non-small cell lung cancer: a systematic review and meta-analysis. </w:t>
      </w:r>
      <w:proofErr w:type="spellStart"/>
      <w:r w:rsidRPr="0040434B">
        <w:rPr>
          <w:rFonts w:ascii="Book Antiqua" w:eastAsia="宋体" w:hAnsi="Book Antiqua" w:cs="宋体"/>
          <w:i/>
          <w:iCs/>
          <w:sz w:val="24"/>
          <w:szCs w:val="24"/>
          <w:lang w:eastAsia="zh-CN"/>
        </w:rPr>
        <w:t>PLoS</w:t>
      </w:r>
      <w:proofErr w:type="spellEnd"/>
      <w:r w:rsidRPr="0040434B">
        <w:rPr>
          <w:rFonts w:ascii="Book Antiqua" w:eastAsia="宋体" w:hAnsi="Book Antiqua" w:cs="宋体"/>
          <w:i/>
          <w:iCs/>
          <w:sz w:val="24"/>
          <w:szCs w:val="24"/>
          <w:lang w:eastAsia="zh-CN"/>
        </w:rPr>
        <w:t xml:space="preserve"> One</w:t>
      </w:r>
      <w:r w:rsidRPr="0040434B">
        <w:rPr>
          <w:rFonts w:ascii="Book Antiqua" w:eastAsia="宋体" w:hAnsi="Book Antiqua" w:cs="宋体"/>
          <w:sz w:val="24"/>
          <w:szCs w:val="24"/>
          <w:lang w:eastAsia="zh-CN"/>
        </w:rPr>
        <w:t xml:space="preserve"> 2014; </w:t>
      </w:r>
      <w:r w:rsidRPr="0040434B">
        <w:rPr>
          <w:rFonts w:ascii="Book Antiqua" w:eastAsia="宋体" w:hAnsi="Book Antiqua" w:cs="宋体"/>
          <w:b/>
          <w:bCs/>
          <w:sz w:val="24"/>
          <w:szCs w:val="24"/>
          <w:lang w:eastAsia="zh-CN"/>
        </w:rPr>
        <w:t>9</w:t>
      </w:r>
      <w:r w:rsidRPr="0040434B">
        <w:rPr>
          <w:rFonts w:ascii="Book Antiqua" w:eastAsia="宋体" w:hAnsi="Book Antiqua" w:cs="宋体"/>
          <w:sz w:val="24"/>
          <w:szCs w:val="24"/>
          <w:lang w:eastAsia="zh-CN"/>
        </w:rPr>
        <w:t>: e101354 [PMID: 24979348 DOI: 10.1371/journal.pone.0101354</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10 </w:t>
      </w:r>
      <w:proofErr w:type="spellStart"/>
      <w:r w:rsidRPr="0040434B">
        <w:rPr>
          <w:rFonts w:ascii="Book Antiqua" w:eastAsia="宋体" w:hAnsi="Book Antiqua" w:cs="宋体"/>
          <w:b/>
          <w:bCs/>
          <w:sz w:val="24"/>
          <w:szCs w:val="24"/>
          <w:lang w:eastAsia="zh-CN"/>
        </w:rPr>
        <w:t>Villaruz</w:t>
      </w:r>
      <w:proofErr w:type="spellEnd"/>
      <w:r w:rsidRPr="0040434B">
        <w:rPr>
          <w:rFonts w:ascii="Book Antiqua" w:eastAsia="宋体" w:hAnsi="Book Antiqua" w:cs="宋体"/>
          <w:b/>
          <w:bCs/>
          <w:sz w:val="24"/>
          <w:szCs w:val="24"/>
          <w:lang w:eastAsia="zh-CN"/>
        </w:rPr>
        <w:t xml:space="preserve"> LC</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Socinski</w:t>
      </w:r>
      <w:proofErr w:type="spellEnd"/>
      <w:r w:rsidRPr="0040434B">
        <w:rPr>
          <w:rFonts w:ascii="Book Antiqua" w:eastAsia="宋体" w:hAnsi="Book Antiqua" w:cs="宋体"/>
          <w:sz w:val="24"/>
          <w:szCs w:val="24"/>
          <w:lang w:eastAsia="zh-CN"/>
        </w:rPr>
        <w:t xml:space="preserve"> MA, </w:t>
      </w:r>
      <w:proofErr w:type="spellStart"/>
      <w:r w:rsidRPr="0040434B">
        <w:rPr>
          <w:rFonts w:ascii="Book Antiqua" w:eastAsia="宋体" w:hAnsi="Book Antiqua" w:cs="宋体"/>
          <w:sz w:val="24"/>
          <w:szCs w:val="24"/>
          <w:lang w:eastAsia="zh-CN"/>
        </w:rPr>
        <w:t>Abberbock</w:t>
      </w:r>
      <w:proofErr w:type="spellEnd"/>
      <w:r w:rsidRPr="0040434B">
        <w:rPr>
          <w:rFonts w:ascii="Book Antiqua" w:eastAsia="宋体" w:hAnsi="Book Antiqua" w:cs="宋体"/>
          <w:sz w:val="24"/>
          <w:szCs w:val="24"/>
          <w:lang w:eastAsia="zh-CN"/>
        </w:rPr>
        <w:t xml:space="preserve"> S, Berry LD, Johnson BE, Kwiatkowski DJ, </w:t>
      </w:r>
      <w:proofErr w:type="spellStart"/>
      <w:r w:rsidRPr="0040434B">
        <w:rPr>
          <w:rFonts w:ascii="Book Antiqua" w:eastAsia="宋体" w:hAnsi="Book Antiqua" w:cs="宋体"/>
          <w:sz w:val="24"/>
          <w:szCs w:val="24"/>
          <w:lang w:eastAsia="zh-CN"/>
        </w:rPr>
        <w:t>Iafrate</w:t>
      </w:r>
      <w:proofErr w:type="spellEnd"/>
      <w:r w:rsidRPr="0040434B">
        <w:rPr>
          <w:rFonts w:ascii="Book Antiqua" w:eastAsia="宋体" w:hAnsi="Book Antiqua" w:cs="宋体"/>
          <w:sz w:val="24"/>
          <w:szCs w:val="24"/>
          <w:lang w:eastAsia="zh-CN"/>
        </w:rPr>
        <w:t xml:space="preserve"> AJ, </w:t>
      </w:r>
      <w:proofErr w:type="spellStart"/>
      <w:r w:rsidRPr="0040434B">
        <w:rPr>
          <w:rFonts w:ascii="Book Antiqua" w:eastAsia="宋体" w:hAnsi="Book Antiqua" w:cs="宋体"/>
          <w:sz w:val="24"/>
          <w:szCs w:val="24"/>
          <w:lang w:eastAsia="zh-CN"/>
        </w:rPr>
        <w:t>Varella</w:t>
      </w:r>
      <w:proofErr w:type="spellEnd"/>
      <w:r w:rsidRPr="0040434B">
        <w:rPr>
          <w:rFonts w:ascii="Book Antiqua" w:eastAsia="宋体" w:hAnsi="Book Antiqua" w:cs="宋体"/>
          <w:sz w:val="24"/>
          <w:szCs w:val="24"/>
          <w:lang w:eastAsia="zh-CN"/>
        </w:rPr>
        <w:t xml:space="preserve">-Garcia M, Franklin WA, </w:t>
      </w:r>
      <w:proofErr w:type="spellStart"/>
      <w:r w:rsidRPr="0040434B">
        <w:rPr>
          <w:rFonts w:ascii="Book Antiqua" w:eastAsia="宋体" w:hAnsi="Book Antiqua" w:cs="宋体"/>
          <w:sz w:val="24"/>
          <w:szCs w:val="24"/>
          <w:lang w:eastAsia="zh-CN"/>
        </w:rPr>
        <w:t>Camidge</w:t>
      </w:r>
      <w:proofErr w:type="spellEnd"/>
      <w:r w:rsidRPr="0040434B">
        <w:rPr>
          <w:rFonts w:ascii="Book Antiqua" w:eastAsia="宋体" w:hAnsi="Book Antiqua" w:cs="宋体"/>
          <w:sz w:val="24"/>
          <w:szCs w:val="24"/>
          <w:lang w:eastAsia="zh-CN"/>
        </w:rPr>
        <w:t xml:space="preserve"> DR, </w:t>
      </w:r>
      <w:proofErr w:type="spellStart"/>
      <w:r w:rsidRPr="0040434B">
        <w:rPr>
          <w:rFonts w:ascii="Book Antiqua" w:eastAsia="宋体" w:hAnsi="Book Antiqua" w:cs="宋体"/>
          <w:sz w:val="24"/>
          <w:szCs w:val="24"/>
          <w:lang w:eastAsia="zh-CN"/>
        </w:rPr>
        <w:t>Sequist</w:t>
      </w:r>
      <w:proofErr w:type="spellEnd"/>
      <w:r w:rsidRPr="0040434B">
        <w:rPr>
          <w:rFonts w:ascii="Book Antiqua" w:eastAsia="宋体" w:hAnsi="Book Antiqua" w:cs="宋体"/>
          <w:sz w:val="24"/>
          <w:szCs w:val="24"/>
          <w:lang w:eastAsia="zh-CN"/>
        </w:rPr>
        <w:t xml:space="preserve"> LV, </w:t>
      </w:r>
      <w:proofErr w:type="spellStart"/>
      <w:r w:rsidRPr="0040434B">
        <w:rPr>
          <w:rFonts w:ascii="Book Antiqua" w:eastAsia="宋体" w:hAnsi="Book Antiqua" w:cs="宋体"/>
          <w:sz w:val="24"/>
          <w:szCs w:val="24"/>
          <w:lang w:eastAsia="zh-CN"/>
        </w:rPr>
        <w:t>Haura</w:t>
      </w:r>
      <w:proofErr w:type="spellEnd"/>
      <w:r w:rsidRPr="0040434B">
        <w:rPr>
          <w:rFonts w:ascii="Book Antiqua" w:eastAsia="宋体" w:hAnsi="Book Antiqua" w:cs="宋体"/>
          <w:sz w:val="24"/>
          <w:szCs w:val="24"/>
          <w:lang w:eastAsia="zh-CN"/>
        </w:rPr>
        <w:t xml:space="preserve"> EB, </w:t>
      </w:r>
      <w:proofErr w:type="spellStart"/>
      <w:r w:rsidRPr="0040434B">
        <w:rPr>
          <w:rFonts w:ascii="Book Antiqua" w:eastAsia="宋体" w:hAnsi="Book Antiqua" w:cs="宋体"/>
          <w:sz w:val="24"/>
          <w:szCs w:val="24"/>
          <w:lang w:eastAsia="zh-CN"/>
        </w:rPr>
        <w:t>Ladanyi</w:t>
      </w:r>
      <w:proofErr w:type="spellEnd"/>
      <w:r w:rsidRPr="0040434B">
        <w:rPr>
          <w:rFonts w:ascii="Book Antiqua" w:eastAsia="宋体" w:hAnsi="Book Antiqua" w:cs="宋体"/>
          <w:sz w:val="24"/>
          <w:szCs w:val="24"/>
          <w:lang w:eastAsia="zh-CN"/>
        </w:rPr>
        <w:t xml:space="preserve"> M, Kurland BF, </w:t>
      </w:r>
      <w:proofErr w:type="spellStart"/>
      <w:r w:rsidRPr="0040434B">
        <w:rPr>
          <w:rFonts w:ascii="Book Antiqua" w:eastAsia="宋体" w:hAnsi="Book Antiqua" w:cs="宋体"/>
          <w:sz w:val="24"/>
          <w:szCs w:val="24"/>
          <w:lang w:eastAsia="zh-CN"/>
        </w:rPr>
        <w:t>Kugler</w:t>
      </w:r>
      <w:proofErr w:type="spellEnd"/>
      <w:r w:rsidRPr="0040434B">
        <w:rPr>
          <w:rFonts w:ascii="Book Antiqua" w:eastAsia="宋体" w:hAnsi="Book Antiqua" w:cs="宋体"/>
          <w:sz w:val="24"/>
          <w:szCs w:val="24"/>
          <w:lang w:eastAsia="zh-CN"/>
        </w:rPr>
        <w:t xml:space="preserve"> K, </w:t>
      </w:r>
      <w:proofErr w:type="spellStart"/>
      <w:r w:rsidRPr="0040434B">
        <w:rPr>
          <w:rFonts w:ascii="Book Antiqua" w:eastAsia="宋体" w:hAnsi="Book Antiqua" w:cs="宋体"/>
          <w:sz w:val="24"/>
          <w:szCs w:val="24"/>
          <w:lang w:eastAsia="zh-CN"/>
        </w:rPr>
        <w:t>Minna</w:t>
      </w:r>
      <w:proofErr w:type="spellEnd"/>
      <w:r w:rsidRPr="0040434B">
        <w:rPr>
          <w:rFonts w:ascii="Book Antiqua" w:eastAsia="宋体" w:hAnsi="Book Antiqua" w:cs="宋体"/>
          <w:sz w:val="24"/>
          <w:szCs w:val="24"/>
          <w:lang w:eastAsia="zh-CN"/>
        </w:rPr>
        <w:t xml:space="preserve"> JD, Bunn PA, Kris MG. </w:t>
      </w:r>
      <w:proofErr w:type="spellStart"/>
      <w:r w:rsidRPr="0040434B">
        <w:rPr>
          <w:rFonts w:ascii="Book Antiqua" w:eastAsia="宋体" w:hAnsi="Book Antiqua" w:cs="宋体"/>
          <w:sz w:val="24"/>
          <w:szCs w:val="24"/>
          <w:lang w:eastAsia="zh-CN"/>
        </w:rPr>
        <w:t>Clinicopathologic</w:t>
      </w:r>
      <w:proofErr w:type="spellEnd"/>
      <w:r w:rsidRPr="0040434B">
        <w:rPr>
          <w:rFonts w:ascii="Book Antiqua" w:eastAsia="宋体" w:hAnsi="Book Antiqua" w:cs="宋体"/>
          <w:sz w:val="24"/>
          <w:szCs w:val="24"/>
          <w:lang w:eastAsia="zh-CN"/>
        </w:rPr>
        <w:t xml:space="preserve"> features and outcomes of patients with lung adenocarcinomas harboring BRAF mutations in the Lung Cancer Mutation Consortium. </w:t>
      </w:r>
      <w:r w:rsidRPr="0040434B">
        <w:rPr>
          <w:rFonts w:ascii="Book Antiqua" w:eastAsia="宋体" w:hAnsi="Book Antiqua" w:cs="宋体"/>
          <w:i/>
          <w:iCs/>
          <w:sz w:val="24"/>
          <w:szCs w:val="24"/>
          <w:lang w:eastAsia="zh-CN"/>
        </w:rPr>
        <w:t>Cancer</w:t>
      </w:r>
      <w:r w:rsidRPr="0040434B">
        <w:rPr>
          <w:rFonts w:ascii="Book Antiqua" w:eastAsia="宋体" w:hAnsi="Book Antiqua" w:cs="宋体"/>
          <w:sz w:val="24"/>
          <w:szCs w:val="24"/>
          <w:lang w:eastAsia="zh-CN"/>
        </w:rPr>
        <w:t xml:space="preserve"> 2015; </w:t>
      </w:r>
      <w:r w:rsidRPr="0040434B">
        <w:rPr>
          <w:rFonts w:ascii="Book Antiqua" w:eastAsia="宋体" w:hAnsi="Book Antiqua" w:cs="宋体"/>
          <w:b/>
          <w:bCs/>
          <w:sz w:val="24"/>
          <w:szCs w:val="24"/>
          <w:lang w:eastAsia="zh-CN"/>
        </w:rPr>
        <w:t>121</w:t>
      </w:r>
      <w:r w:rsidRPr="0040434B">
        <w:rPr>
          <w:rFonts w:ascii="Book Antiqua" w:eastAsia="宋体" w:hAnsi="Book Antiqua" w:cs="宋体"/>
          <w:sz w:val="24"/>
          <w:szCs w:val="24"/>
          <w:lang w:eastAsia="zh-CN"/>
        </w:rPr>
        <w:t>: 448-456 [PMID: 25273224 DOI: 10.1002/cncr.29042</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11 </w:t>
      </w:r>
      <w:proofErr w:type="spellStart"/>
      <w:r w:rsidRPr="0040434B">
        <w:rPr>
          <w:rFonts w:ascii="Book Antiqua" w:eastAsia="宋体" w:hAnsi="Book Antiqua" w:cs="宋体"/>
          <w:b/>
          <w:bCs/>
          <w:sz w:val="24"/>
          <w:szCs w:val="24"/>
          <w:lang w:eastAsia="zh-CN"/>
        </w:rPr>
        <w:t>Tissot</w:t>
      </w:r>
      <w:proofErr w:type="spellEnd"/>
      <w:r w:rsidRPr="0040434B">
        <w:rPr>
          <w:rFonts w:ascii="Book Antiqua" w:eastAsia="宋体" w:hAnsi="Book Antiqua" w:cs="宋体"/>
          <w:b/>
          <w:bCs/>
          <w:sz w:val="24"/>
          <w:szCs w:val="24"/>
          <w:lang w:eastAsia="zh-CN"/>
        </w:rPr>
        <w:t xml:space="preserve"> C</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Couraud</w:t>
      </w:r>
      <w:proofErr w:type="spellEnd"/>
      <w:r w:rsidRPr="0040434B">
        <w:rPr>
          <w:rFonts w:ascii="Book Antiqua" w:eastAsia="宋体" w:hAnsi="Book Antiqua" w:cs="宋体"/>
          <w:sz w:val="24"/>
          <w:szCs w:val="24"/>
          <w:lang w:eastAsia="zh-CN"/>
        </w:rPr>
        <w:t xml:space="preserve"> S, Tanguy R, </w:t>
      </w:r>
      <w:proofErr w:type="spellStart"/>
      <w:r w:rsidRPr="0040434B">
        <w:rPr>
          <w:rFonts w:ascii="Book Antiqua" w:eastAsia="宋体" w:hAnsi="Book Antiqua" w:cs="宋体"/>
          <w:sz w:val="24"/>
          <w:szCs w:val="24"/>
          <w:lang w:eastAsia="zh-CN"/>
        </w:rPr>
        <w:t>Bringuier</w:t>
      </w:r>
      <w:proofErr w:type="spellEnd"/>
      <w:r w:rsidRPr="0040434B">
        <w:rPr>
          <w:rFonts w:ascii="Book Antiqua" w:eastAsia="宋体" w:hAnsi="Book Antiqua" w:cs="宋体"/>
          <w:sz w:val="24"/>
          <w:szCs w:val="24"/>
          <w:lang w:eastAsia="zh-CN"/>
        </w:rPr>
        <w:t xml:space="preserve"> PP, Girard N, </w:t>
      </w:r>
      <w:proofErr w:type="spellStart"/>
      <w:r w:rsidRPr="0040434B">
        <w:rPr>
          <w:rFonts w:ascii="Book Antiqua" w:eastAsia="宋体" w:hAnsi="Book Antiqua" w:cs="宋体"/>
          <w:sz w:val="24"/>
          <w:szCs w:val="24"/>
          <w:lang w:eastAsia="zh-CN"/>
        </w:rPr>
        <w:t>Souquet</w:t>
      </w:r>
      <w:proofErr w:type="spellEnd"/>
      <w:r w:rsidRPr="0040434B">
        <w:rPr>
          <w:rFonts w:ascii="Book Antiqua" w:eastAsia="宋体" w:hAnsi="Book Antiqua" w:cs="宋体"/>
          <w:sz w:val="24"/>
          <w:szCs w:val="24"/>
          <w:lang w:eastAsia="zh-CN"/>
        </w:rPr>
        <w:t xml:space="preserve"> PJ. </w:t>
      </w:r>
      <w:proofErr w:type="gramStart"/>
      <w:r w:rsidRPr="0040434B">
        <w:rPr>
          <w:rFonts w:ascii="Book Antiqua" w:eastAsia="宋体" w:hAnsi="Book Antiqua" w:cs="宋体"/>
          <w:sz w:val="24"/>
          <w:szCs w:val="24"/>
          <w:lang w:eastAsia="zh-CN"/>
        </w:rPr>
        <w:t>Clinical characteristics and outcome of patients with lung cancer harboring BRAF mutations.</w:t>
      </w:r>
      <w:proofErr w:type="gramEnd"/>
      <w:r w:rsidRPr="0040434B">
        <w:rPr>
          <w:rFonts w:ascii="Book Antiqua" w:eastAsia="宋体" w:hAnsi="Book Antiqua" w:cs="宋体"/>
          <w:sz w:val="24"/>
          <w:szCs w:val="24"/>
          <w:lang w:eastAsia="zh-CN"/>
        </w:rPr>
        <w:t xml:space="preserve"> </w:t>
      </w:r>
      <w:r w:rsidRPr="0040434B">
        <w:rPr>
          <w:rFonts w:ascii="Book Antiqua" w:eastAsia="宋体" w:hAnsi="Book Antiqua" w:cs="宋体"/>
          <w:i/>
          <w:iCs/>
          <w:sz w:val="24"/>
          <w:szCs w:val="24"/>
          <w:lang w:eastAsia="zh-CN"/>
        </w:rPr>
        <w:t>Lung Cancer</w:t>
      </w:r>
      <w:r w:rsidRPr="0040434B">
        <w:rPr>
          <w:rFonts w:ascii="Book Antiqua" w:eastAsia="宋体" w:hAnsi="Book Antiqua" w:cs="宋体"/>
          <w:sz w:val="24"/>
          <w:szCs w:val="24"/>
          <w:lang w:eastAsia="zh-CN"/>
        </w:rPr>
        <w:t xml:space="preserve"> 2016; </w:t>
      </w:r>
      <w:r w:rsidRPr="0040434B">
        <w:rPr>
          <w:rFonts w:ascii="Book Antiqua" w:eastAsia="宋体" w:hAnsi="Book Antiqua" w:cs="宋体"/>
          <w:b/>
          <w:bCs/>
          <w:sz w:val="24"/>
          <w:szCs w:val="24"/>
          <w:lang w:eastAsia="zh-CN"/>
        </w:rPr>
        <w:t>91</w:t>
      </w:r>
      <w:r w:rsidRPr="0040434B">
        <w:rPr>
          <w:rFonts w:ascii="Book Antiqua" w:eastAsia="宋体" w:hAnsi="Book Antiqua" w:cs="宋体"/>
          <w:sz w:val="24"/>
          <w:szCs w:val="24"/>
          <w:lang w:eastAsia="zh-CN"/>
        </w:rPr>
        <w:t>: 23-28 [PMID: 26711930 DOI: 10.1016/j.lungcan.2015.11.006</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12 </w:t>
      </w:r>
      <w:proofErr w:type="spellStart"/>
      <w:r w:rsidRPr="0040434B">
        <w:rPr>
          <w:rFonts w:ascii="Book Antiqua" w:eastAsia="宋体" w:hAnsi="Book Antiqua" w:cs="宋体"/>
          <w:b/>
          <w:bCs/>
          <w:sz w:val="24"/>
          <w:szCs w:val="24"/>
          <w:lang w:eastAsia="zh-CN"/>
        </w:rPr>
        <w:t>Marchetti</w:t>
      </w:r>
      <w:proofErr w:type="spellEnd"/>
      <w:r w:rsidRPr="0040434B">
        <w:rPr>
          <w:rFonts w:ascii="Book Antiqua" w:eastAsia="宋体" w:hAnsi="Book Antiqua" w:cs="宋体"/>
          <w:b/>
          <w:bCs/>
          <w:sz w:val="24"/>
          <w:szCs w:val="24"/>
          <w:lang w:eastAsia="zh-CN"/>
        </w:rPr>
        <w:t xml:space="preserve"> A</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Felicioni</w:t>
      </w:r>
      <w:proofErr w:type="spellEnd"/>
      <w:r w:rsidRPr="0040434B">
        <w:rPr>
          <w:rFonts w:ascii="Book Antiqua" w:eastAsia="宋体" w:hAnsi="Book Antiqua" w:cs="宋体"/>
          <w:sz w:val="24"/>
          <w:szCs w:val="24"/>
          <w:lang w:eastAsia="zh-CN"/>
        </w:rPr>
        <w:t xml:space="preserve"> L, </w:t>
      </w:r>
      <w:proofErr w:type="spellStart"/>
      <w:r w:rsidRPr="0040434B">
        <w:rPr>
          <w:rFonts w:ascii="Book Antiqua" w:eastAsia="宋体" w:hAnsi="Book Antiqua" w:cs="宋体"/>
          <w:sz w:val="24"/>
          <w:szCs w:val="24"/>
          <w:lang w:eastAsia="zh-CN"/>
        </w:rPr>
        <w:t>Malatesta</w:t>
      </w:r>
      <w:proofErr w:type="spellEnd"/>
      <w:r w:rsidRPr="0040434B">
        <w:rPr>
          <w:rFonts w:ascii="Book Antiqua" w:eastAsia="宋体" w:hAnsi="Book Antiqua" w:cs="宋体"/>
          <w:sz w:val="24"/>
          <w:szCs w:val="24"/>
          <w:lang w:eastAsia="zh-CN"/>
        </w:rPr>
        <w:t xml:space="preserve"> S, </w:t>
      </w:r>
      <w:proofErr w:type="spellStart"/>
      <w:r w:rsidRPr="0040434B">
        <w:rPr>
          <w:rFonts w:ascii="Book Antiqua" w:eastAsia="宋体" w:hAnsi="Book Antiqua" w:cs="宋体"/>
          <w:sz w:val="24"/>
          <w:szCs w:val="24"/>
          <w:lang w:eastAsia="zh-CN"/>
        </w:rPr>
        <w:t>Grazia</w:t>
      </w:r>
      <w:proofErr w:type="spellEnd"/>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Sciarrotta</w:t>
      </w:r>
      <w:proofErr w:type="spellEnd"/>
      <w:r w:rsidRPr="0040434B">
        <w:rPr>
          <w:rFonts w:ascii="Book Antiqua" w:eastAsia="宋体" w:hAnsi="Book Antiqua" w:cs="宋体"/>
          <w:sz w:val="24"/>
          <w:szCs w:val="24"/>
          <w:lang w:eastAsia="zh-CN"/>
        </w:rPr>
        <w:t xml:space="preserve"> M, </w:t>
      </w:r>
      <w:proofErr w:type="spellStart"/>
      <w:r w:rsidRPr="0040434B">
        <w:rPr>
          <w:rFonts w:ascii="Book Antiqua" w:eastAsia="宋体" w:hAnsi="Book Antiqua" w:cs="宋体"/>
          <w:sz w:val="24"/>
          <w:szCs w:val="24"/>
          <w:lang w:eastAsia="zh-CN"/>
        </w:rPr>
        <w:t>Guetti</w:t>
      </w:r>
      <w:proofErr w:type="spellEnd"/>
      <w:r w:rsidRPr="0040434B">
        <w:rPr>
          <w:rFonts w:ascii="Book Antiqua" w:eastAsia="宋体" w:hAnsi="Book Antiqua" w:cs="宋体"/>
          <w:sz w:val="24"/>
          <w:szCs w:val="24"/>
          <w:lang w:eastAsia="zh-CN"/>
        </w:rPr>
        <w:t xml:space="preserve"> L, </w:t>
      </w:r>
      <w:proofErr w:type="spellStart"/>
      <w:r w:rsidRPr="0040434B">
        <w:rPr>
          <w:rFonts w:ascii="Book Antiqua" w:eastAsia="宋体" w:hAnsi="Book Antiqua" w:cs="宋体"/>
          <w:sz w:val="24"/>
          <w:szCs w:val="24"/>
          <w:lang w:eastAsia="zh-CN"/>
        </w:rPr>
        <w:t>Chella</w:t>
      </w:r>
      <w:proofErr w:type="spellEnd"/>
      <w:r w:rsidRPr="0040434B">
        <w:rPr>
          <w:rFonts w:ascii="Book Antiqua" w:eastAsia="宋体" w:hAnsi="Book Antiqua" w:cs="宋体"/>
          <w:sz w:val="24"/>
          <w:szCs w:val="24"/>
          <w:lang w:eastAsia="zh-CN"/>
        </w:rPr>
        <w:t xml:space="preserve"> A, Viola P, </w:t>
      </w:r>
      <w:proofErr w:type="spellStart"/>
      <w:r w:rsidRPr="0040434B">
        <w:rPr>
          <w:rFonts w:ascii="Book Antiqua" w:eastAsia="宋体" w:hAnsi="Book Antiqua" w:cs="宋体"/>
          <w:sz w:val="24"/>
          <w:szCs w:val="24"/>
          <w:lang w:eastAsia="zh-CN"/>
        </w:rPr>
        <w:t>Pullara</w:t>
      </w:r>
      <w:proofErr w:type="spellEnd"/>
      <w:r w:rsidRPr="0040434B">
        <w:rPr>
          <w:rFonts w:ascii="Book Antiqua" w:eastAsia="宋体" w:hAnsi="Book Antiqua" w:cs="宋体"/>
          <w:sz w:val="24"/>
          <w:szCs w:val="24"/>
          <w:lang w:eastAsia="zh-CN"/>
        </w:rPr>
        <w:t xml:space="preserve"> C, </w:t>
      </w:r>
      <w:proofErr w:type="spellStart"/>
      <w:r w:rsidRPr="0040434B">
        <w:rPr>
          <w:rFonts w:ascii="Book Antiqua" w:eastAsia="宋体" w:hAnsi="Book Antiqua" w:cs="宋体"/>
          <w:sz w:val="24"/>
          <w:szCs w:val="24"/>
          <w:lang w:eastAsia="zh-CN"/>
        </w:rPr>
        <w:t>Mucilli</w:t>
      </w:r>
      <w:proofErr w:type="spellEnd"/>
      <w:r w:rsidRPr="0040434B">
        <w:rPr>
          <w:rFonts w:ascii="Book Antiqua" w:eastAsia="宋体" w:hAnsi="Book Antiqua" w:cs="宋体"/>
          <w:sz w:val="24"/>
          <w:szCs w:val="24"/>
          <w:lang w:eastAsia="zh-CN"/>
        </w:rPr>
        <w:t xml:space="preserve"> F, </w:t>
      </w:r>
      <w:proofErr w:type="spellStart"/>
      <w:r w:rsidRPr="0040434B">
        <w:rPr>
          <w:rFonts w:ascii="Book Antiqua" w:eastAsia="宋体" w:hAnsi="Book Antiqua" w:cs="宋体"/>
          <w:sz w:val="24"/>
          <w:szCs w:val="24"/>
          <w:lang w:eastAsia="zh-CN"/>
        </w:rPr>
        <w:t>Buttitta</w:t>
      </w:r>
      <w:proofErr w:type="spellEnd"/>
      <w:r w:rsidRPr="0040434B">
        <w:rPr>
          <w:rFonts w:ascii="Book Antiqua" w:eastAsia="宋体" w:hAnsi="Book Antiqua" w:cs="宋体"/>
          <w:sz w:val="24"/>
          <w:szCs w:val="24"/>
          <w:lang w:eastAsia="zh-CN"/>
        </w:rPr>
        <w:t xml:space="preserve"> F. Clinical features and outcome of patients with non-small-cell lung cancer harboring BRAF mutations. </w:t>
      </w:r>
      <w:r w:rsidRPr="0040434B">
        <w:rPr>
          <w:rFonts w:ascii="Book Antiqua" w:eastAsia="宋体" w:hAnsi="Book Antiqua" w:cs="宋体"/>
          <w:i/>
          <w:iCs/>
          <w:sz w:val="24"/>
          <w:szCs w:val="24"/>
          <w:lang w:eastAsia="zh-CN"/>
        </w:rPr>
        <w:t xml:space="preserve">J </w:t>
      </w:r>
      <w:proofErr w:type="spellStart"/>
      <w:r w:rsidRPr="0040434B">
        <w:rPr>
          <w:rFonts w:ascii="Book Antiqua" w:eastAsia="宋体" w:hAnsi="Book Antiqua" w:cs="宋体"/>
          <w:i/>
          <w:iCs/>
          <w:sz w:val="24"/>
          <w:szCs w:val="24"/>
          <w:lang w:eastAsia="zh-CN"/>
        </w:rPr>
        <w:t>Clin</w:t>
      </w:r>
      <w:proofErr w:type="spellEnd"/>
      <w:r w:rsidRPr="0040434B">
        <w:rPr>
          <w:rFonts w:ascii="Book Antiqua" w:eastAsia="宋体" w:hAnsi="Book Antiqua" w:cs="宋体"/>
          <w:i/>
          <w:iCs/>
          <w:sz w:val="24"/>
          <w:szCs w:val="24"/>
          <w:lang w:eastAsia="zh-CN"/>
        </w:rPr>
        <w:t xml:space="preserve"> </w:t>
      </w:r>
      <w:proofErr w:type="spellStart"/>
      <w:r w:rsidRPr="0040434B">
        <w:rPr>
          <w:rFonts w:ascii="Book Antiqua" w:eastAsia="宋体" w:hAnsi="Book Antiqua" w:cs="宋体"/>
          <w:i/>
          <w:iCs/>
          <w:sz w:val="24"/>
          <w:szCs w:val="24"/>
          <w:lang w:eastAsia="zh-CN"/>
        </w:rPr>
        <w:t>Oncol</w:t>
      </w:r>
      <w:proofErr w:type="spellEnd"/>
      <w:r w:rsidRPr="0040434B">
        <w:rPr>
          <w:rFonts w:ascii="Book Antiqua" w:eastAsia="宋体" w:hAnsi="Book Antiqua" w:cs="宋体"/>
          <w:sz w:val="24"/>
          <w:szCs w:val="24"/>
          <w:lang w:eastAsia="zh-CN"/>
        </w:rPr>
        <w:t xml:space="preserve"> 2011; </w:t>
      </w:r>
      <w:r w:rsidRPr="0040434B">
        <w:rPr>
          <w:rFonts w:ascii="Book Antiqua" w:eastAsia="宋体" w:hAnsi="Book Antiqua" w:cs="宋体"/>
          <w:b/>
          <w:bCs/>
          <w:sz w:val="24"/>
          <w:szCs w:val="24"/>
          <w:lang w:eastAsia="zh-CN"/>
        </w:rPr>
        <w:t>29</w:t>
      </w:r>
      <w:r w:rsidRPr="0040434B">
        <w:rPr>
          <w:rFonts w:ascii="Book Antiqua" w:eastAsia="宋体" w:hAnsi="Book Antiqua" w:cs="宋体"/>
          <w:sz w:val="24"/>
          <w:szCs w:val="24"/>
          <w:lang w:eastAsia="zh-CN"/>
        </w:rPr>
        <w:t>: 3574-3579 [PMID: 21825258 DOI: 10.1200/JCO.2011.35.9638</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13 </w:t>
      </w:r>
      <w:r w:rsidRPr="0040434B">
        <w:rPr>
          <w:rFonts w:ascii="Book Antiqua" w:eastAsia="宋体" w:hAnsi="Book Antiqua" w:cs="宋体"/>
          <w:b/>
          <w:bCs/>
          <w:sz w:val="24"/>
          <w:szCs w:val="24"/>
          <w:lang w:eastAsia="zh-CN"/>
        </w:rPr>
        <w:t>Ding X</w:t>
      </w:r>
      <w:r w:rsidRPr="0040434B">
        <w:rPr>
          <w:rFonts w:ascii="Book Antiqua" w:eastAsia="宋体" w:hAnsi="Book Antiqua" w:cs="宋体"/>
          <w:sz w:val="24"/>
          <w:szCs w:val="24"/>
          <w:lang w:eastAsia="zh-CN"/>
        </w:rPr>
        <w:t xml:space="preserve">, Zhang Z, Jiang T, Li X, Zhao C, Su B, Zhou C. </w:t>
      </w:r>
      <w:proofErr w:type="spellStart"/>
      <w:r w:rsidRPr="0040434B">
        <w:rPr>
          <w:rFonts w:ascii="Book Antiqua" w:eastAsia="宋体" w:hAnsi="Book Antiqua" w:cs="宋体"/>
          <w:sz w:val="24"/>
          <w:szCs w:val="24"/>
          <w:lang w:eastAsia="zh-CN"/>
        </w:rPr>
        <w:t>Clinicopathologic</w:t>
      </w:r>
      <w:proofErr w:type="spellEnd"/>
      <w:r w:rsidRPr="0040434B">
        <w:rPr>
          <w:rFonts w:ascii="Book Antiqua" w:eastAsia="宋体" w:hAnsi="Book Antiqua" w:cs="宋体"/>
          <w:sz w:val="24"/>
          <w:szCs w:val="24"/>
          <w:lang w:eastAsia="zh-CN"/>
        </w:rPr>
        <w:t xml:space="preserve"> characteristics and outcomes of Chinese patients with non-small-cell lung cancer and BRAF mutation. </w:t>
      </w:r>
      <w:r w:rsidRPr="0040434B">
        <w:rPr>
          <w:rFonts w:ascii="Book Antiqua" w:eastAsia="宋体" w:hAnsi="Book Antiqua" w:cs="宋体"/>
          <w:i/>
          <w:iCs/>
          <w:sz w:val="24"/>
          <w:szCs w:val="24"/>
          <w:lang w:eastAsia="zh-CN"/>
        </w:rPr>
        <w:t>Cancer Med</w:t>
      </w:r>
      <w:r w:rsidRPr="0040434B">
        <w:rPr>
          <w:rFonts w:ascii="Book Antiqua" w:eastAsia="宋体" w:hAnsi="Book Antiqua" w:cs="宋体"/>
          <w:sz w:val="24"/>
          <w:szCs w:val="24"/>
          <w:lang w:eastAsia="zh-CN"/>
        </w:rPr>
        <w:t xml:space="preserve"> 2017; </w:t>
      </w:r>
      <w:r w:rsidRPr="0040434B">
        <w:rPr>
          <w:rFonts w:ascii="Book Antiqua" w:eastAsia="宋体" w:hAnsi="Book Antiqua" w:cs="宋体"/>
          <w:b/>
          <w:bCs/>
          <w:sz w:val="24"/>
          <w:szCs w:val="24"/>
          <w:lang w:eastAsia="zh-CN"/>
        </w:rPr>
        <w:t>6</w:t>
      </w:r>
      <w:r w:rsidRPr="0040434B">
        <w:rPr>
          <w:rFonts w:ascii="Book Antiqua" w:eastAsia="宋体" w:hAnsi="Book Antiqua" w:cs="宋体"/>
          <w:sz w:val="24"/>
          <w:szCs w:val="24"/>
          <w:lang w:eastAsia="zh-CN"/>
        </w:rPr>
        <w:t>: 555-562 [PMID: 28135039 DOI: 10.1002/cam4.1014</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14 </w:t>
      </w:r>
      <w:proofErr w:type="spellStart"/>
      <w:r w:rsidRPr="0040434B">
        <w:rPr>
          <w:rFonts w:ascii="Book Antiqua" w:eastAsia="宋体" w:hAnsi="Book Antiqua" w:cs="宋体"/>
          <w:b/>
          <w:bCs/>
          <w:sz w:val="24"/>
          <w:szCs w:val="24"/>
          <w:lang w:eastAsia="zh-CN"/>
        </w:rPr>
        <w:t>Cardarella</w:t>
      </w:r>
      <w:proofErr w:type="spellEnd"/>
      <w:r w:rsidRPr="0040434B">
        <w:rPr>
          <w:rFonts w:ascii="Book Antiqua" w:eastAsia="宋体" w:hAnsi="Book Antiqua" w:cs="宋体"/>
          <w:b/>
          <w:bCs/>
          <w:sz w:val="24"/>
          <w:szCs w:val="24"/>
          <w:lang w:eastAsia="zh-CN"/>
        </w:rPr>
        <w:t xml:space="preserve"> S</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Ogino</w:t>
      </w:r>
      <w:proofErr w:type="spellEnd"/>
      <w:r w:rsidRPr="0040434B">
        <w:rPr>
          <w:rFonts w:ascii="Book Antiqua" w:eastAsia="宋体" w:hAnsi="Book Antiqua" w:cs="宋体"/>
          <w:sz w:val="24"/>
          <w:szCs w:val="24"/>
          <w:lang w:eastAsia="zh-CN"/>
        </w:rPr>
        <w:t xml:space="preserve"> A, Nishino M, </w:t>
      </w:r>
      <w:proofErr w:type="spellStart"/>
      <w:r w:rsidRPr="0040434B">
        <w:rPr>
          <w:rFonts w:ascii="Book Antiqua" w:eastAsia="宋体" w:hAnsi="Book Antiqua" w:cs="宋体"/>
          <w:sz w:val="24"/>
          <w:szCs w:val="24"/>
          <w:lang w:eastAsia="zh-CN"/>
        </w:rPr>
        <w:t>Butaney</w:t>
      </w:r>
      <w:proofErr w:type="spellEnd"/>
      <w:r w:rsidRPr="0040434B">
        <w:rPr>
          <w:rFonts w:ascii="Book Antiqua" w:eastAsia="宋体" w:hAnsi="Book Antiqua" w:cs="宋体"/>
          <w:sz w:val="24"/>
          <w:szCs w:val="24"/>
          <w:lang w:eastAsia="zh-CN"/>
        </w:rPr>
        <w:t xml:space="preserve"> M, </w:t>
      </w:r>
      <w:proofErr w:type="spellStart"/>
      <w:r w:rsidRPr="0040434B">
        <w:rPr>
          <w:rFonts w:ascii="Book Antiqua" w:eastAsia="宋体" w:hAnsi="Book Antiqua" w:cs="宋体"/>
          <w:sz w:val="24"/>
          <w:szCs w:val="24"/>
          <w:lang w:eastAsia="zh-CN"/>
        </w:rPr>
        <w:t>Shen</w:t>
      </w:r>
      <w:proofErr w:type="spellEnd"/>
      <w:r w:rsidRPr="0040434B">
        <w:rPr>
          <w:rFonts w:ascii="Book Antiqua" w:eastAsia="宋体" w:hAnsi="Book Antiqua" w:cs="宋体"/>
          <w:sz w:val="24"/>
          <w:szCs w:val="24"/>
          <w:lang w:eastAsia="zh-CN"/>
        </w:rPr>
        <w:t xml:space="preserve"> J, </w:t>
      </w:r>
      <w:proofErr w:type="spellStart"/>
      <w:r w:rsidRPr="0040434B">
        <w:rPr>
          <w:rFonts w:ascii="Book Antiqua" w:eastAsia="宋体" w:hAnsi="Book Antiqua" w:cs="宋体"/>
          <w:sz w:val="24"/>
          <w:szCs w:val="24"/>
          <w:lang w:eastAsia="zh-CN"/>
        </w:rPr>
        <w:t>Lydon</w:t>
      </w:r>
      <w:proofErr w:type="spellEnd"/>
      <w:r w:rsidRPr="0040434B">
        <w:rPr>
          <w:rFonts w:ascii="Book Antiqua" w:eastAsia="宋体" w:hAnsi="Book Antiqua" w:cs="宋体"/>
          <w:sz w:val="24"/>
          <w:szCs w:val="24"/>
          <w:lang w:eastAsia="zh-CN"/>
        </w:rPr>
        <w:t xml:space="preserve"> C, </w:t>
      </w:r>
      <w:proofErr w:type="spellStart"/>
      <w:r w:rsidRPr="0040434B">
        <w:rPr>
          <w:rFonts w:ascii="Book Antiqua" w:eastAsia="宋体" w:hAnsi="Book Antiqua" w:cs="宋体"/>
          <w:sz w:val="24"/>
          <w:szCs w:val="24"/>
          <w:lang w:eastAsia="zh-CN"/>
        </w:rPr>
        <w:t>Yeap</w:t>
      </w:r>
      <w:proofErr w:type="spellEnd"/>
      <w:r w:rsidRPr="0040434B">
        <w:rPr>
          <w:rFonts w:ascii="Book Antiqua" w:eastAsia="宋体" w:hAnsi="Book Antiqua" w:cs="宋体"/>
          <w:sz w:val="24"/>
          <w:szCs w:val="24"/>
          <w:lang w:eastAsia="zh-CN"/>
        </w:rPr>
        <w:t xml:space="preserve"> BY, </w:t>
      </w:r>
      <w:proofErr w:type="spellStart"/>
      <w:r w:rsidRPr="0040434B">
        <w:rPr>
          <w:rFonts w:ascii="Book Antiqua" w:eastAsia="宋体" w:hAnsi="Book Antiqua" w:cs="宋体"/>
          <w:sz w:val="24"/>
          <w:szCs w:val="24"/>
          <w:lang w:eastAsia="zh-CN"/>
        </w:rPr>
        <w:t>Sholl</w:t>
      </w:r>
      <w:proofErr w:type="spellEnd"/>
      <w:r w:rsidRPr="0040434B">
        <w:rPr>
          <w:rFonts w:ascii="Book Antiqua" w:eastAsia="宋体" w:hAnsi="Book Antiqua" w:cs="宋体"/>
          <w:sz w:val="24"/>
          <w:szCs w:val="24"/>
          <w:lang w:eastAsia="zh-CN"/>
        </w:rPr>
        <w:t xml:space="preserve"> LM, Johnson BE, </w:t>
      </w:r>
      <w:proofErr w:type="spellStart"/>
      <w:r w:rsidRPr="0040434B">
        <w:rPr>
          <w:rFonts w:ascii="Book Antiqua" w:eastAsia="宋体" w:hAnsi="Book Antiqua" w:cs="宋体"/>
          <w:sz w:val="24"/>
          <w:szCs w:val="24"/>
          <w:lang w:eastAsia="zh-CN"/>
        </w:rPr>
        <w:t>Jänne</w:t>
      </w:r>
      <w:proofErr w:type="spellEnd"/>
      <w:r w:rsidRPr="0040434B">
        <w:rPr>
          <w:rFonts w:ascii="Book Antiqua" w:eastAsia="宋体" w:hAnsi="Book Antiqua" w:cs="宋体"/>
          <w:sz w:val="24"/>
          <w:szCs w:val="24"/>
          <w:lang w:eastAsia="zh-CN"/>
        </w:rPr>
        <w:t xml:space="preserve"> PA. Clinical, pathologic, and biologic features associated with BRAF mutations in non-small cell lung cancer. </w:t>
      </w:r>
      <w:proofErr w:type="spellStart"/>
      <w:r w:rsidRPr="0040434B">
        <w:rPr>
          <w:rFonts w:ascii="Book Antiqua" w:eastAsia="宋体" w:hAnsi="Book Antiqua" w:cs="宋体"/>
          <w:i/>
          <w:iCs/>
          <w:sz w:val="24"/>
          <w:szCs w:val="24"/>
          <w:lang w:eastAsia="zh-CN"/>
        </w:rPr>
        <w:t>Clin</w:t>
      </w:r>
      <w:proofErr w:type="spellEnd"/>
      <w:r w:rsidRPr="0040434B">
        <w:rPr>
          <w:rFonts w:ascii="Book Antiqua" w:eastAsia="宋体" w:hAnsi="Book Antiqua" w:cs="宋体"/>
          <w:i/>
          <w:iCs/>
          <w:sz w:val="24"/>
          <w:szCs w:val="24"/>
          <w:lang w:eastAsia="zh-CN"/>
        </w:rPr>
        <w:t xml:space="preserve"> Cancer Res</w:t>
      </w:r>
      <w:r w:rsidRPr="0040434B">
        <w:rPr>
          <w:rFonts w:ascii="Book Antiqua" w:eastAsia="宋体" w:hAnsi="Book Antiqua" w:cs="宋体"/>
          <w:sz w:val="24"/>
          <w:szCs w:val="24"/>
          <w:lang w:eastAsia="zh-CN"/>
        </w:rPr>
        <w:t xml:space="preserve"> 2013; </w:t>
      </w:r>
      <w:r w:rsidRPr="0040434B">
        <w:rPr>
          <w:rFonts w:ascii="Book Antiqua" w:eastAsia="宋体" w:hAnsi="Book Antiqua" w:cs="宋体"/>
          <w:b/>
          <w:bCs/>
          <w:sz w:val="24"/>
          <w:szCs w:val="24"/>
          <w:lang w:eastAsia="zh-CN"/>
        </w:rPr>
        <w:t>19</w:t>
      </w:r>
      <w:r w:rsidRPr="0040434B">
        <w:rPr>
          <w:rFonts w:ascii="Book Antiqua" w:eastAsia="宋体" w:hAnsi="Book Antiqua" w:cs="宋体"/>
          <w:sz w:val="24"/>
          <w:szCs w:val="24"/>
          <w:lang w:eastAsia="zh-CN"/>
        </w:rPr>
        <w:t>: 4532-4540 [PMID: 23833300 DOI: 10.1158/1078-0432.CCR-13-0657</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15 </w:t>
      </w:r>
      <w:proofErr w:type="spellStart"/>
      <w:r w:rsidRPr="0040434B">
        <w:rPr>
          <w:rFonts w:ascii="Book Antiqua" w:eastAsia="宋体" w:hAnsi="Book Antiqua" w:cs="宋体"/>
          <w:b/>
          <w:bCs/>
          <w:sz w:val="24"/>
          <w:szCs w:val="24"/>
          <w:lang w:eastAsia="zh-CN"/>
        </w:rPr>
        <w:t>Kinno</w:t>
      </w:r>
      <w:proofErr w:type="spellEnd"/>
      <w:r w:rsidRPr="0040434B">
        <w:rPr>
          <w:rFonts w:ascii="Book Antiqua" w:eastAsia="宋体" w:hAnsi="Book Antiqua" w:cs="宋体"/>
          <w:b/>
          <w:bCs/>
          <w:sz w:val="24"/>
          <w:szCs w:val="24"/>
          <w:lang w:eastAsia="zh-CN"/>
        </w:rPr>
        <w:t xml:space="preserve"> T</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Tsuta</w:t>
      </w:r>
      <w:proofErr w:type="spellEnd"/>
      <w:r w:rsidRPr="0040434B">
        <w:rPr>
          <w:rFonts w:ascii="Book Antiqua" w:eastAsia="宋体" w:hAnsi="Book Antiqua" w:cs="宋体"/>
          <w:sz w:val="24"/>
          <w:szCs w:val="24"/>
          <w:lang w:eastAsia="zh-CN"/>
        </w:rPr>
        <w:t xml:space="preserve"> K, </w:t>
      </w:r>
      <w:proofErr w:type="spellStart"/>
      <w:r w:rsidRPr="0040434B">
        <w:rPr>
          <w:rFonts w:ascii="Book Antiqua" w:eastAsia="宋体" w:hAnsi="Book Antiqua" w:cs="宋体"/>
          <w:sz w:val="24"/>
          <w:szCs w:val="24"/>
          <w:lang w:eastAsia="zh-CN"/>
        </w:rPr>
        <w:t>Shiraishi</w:t>
      </w:r>
      <w:proofErr w:type="spellEnd"/>
      <w:r w:rsidRPr="0040434B">
        <w:rPr>
          <w:rFonts w:ascii="Book Antiqua" w:eastAsia="宋体" w:hAnsi="Book Antiqua" w:cs="宋体"/>
          <w:sz w:val="24"/>
          <w:szCs w:val="24"/>
          <w:lang w:eastAsia="zh-CN"/>
        </w:rPr>
        <w:t xml:space="preserve"> K, Mizukami T, Suzuki M, Yoshida A, Suzuki K, </w:t>
      </w:r>
      <w:proofErr w:type="spellStart"/>
      <w:r w:rsidRPr="0040434B">
        <w:rPr>
          <w:rFonts w:ascii="Book Antiqua" w:eastAsia="宋体" w:hAnsi="Book Antiqua" w:cs="宋体"/>
          <w:sz w:val="24"/>
          <w:szCs w:val="24"/>
          <w:lang w:eastAsia="zh-CN"/>
        </w:rPr>
        <w:t>Asamura</w:t>
      </w:r>
      <w:proofErr w:type="spellEnd"/>
      <w:r w:rsidRPr="0040434B">
        <w:rPr>
          <w:rFonts w:ascii="Book Antiqua" w:eastAsia="宋体" w:hAnsi="Book Antiqua" w:cs="宋体"/>
          <w:sz w:val="24"/>
          <w:szCs w:val="24"/>
          <w:lang w:eastAsia="zh-CN"/>
        </w:rPr>
        <w:t xml:space="preserve"> H, </w:t>
      </w:r>
      <w:proofErr w:type="spellStart"/>
      <w:r w:rsidRPr="0040434B">
        <w:rPr>
          <w:rFonts w:ascii="Book Antiqua" w:eastAsia="宋体" w:hAnsi="Book Antiqua" w:cs="宋体"/>
          <w:sz w:val="24"/>
          <w:szCs w:val="24"/>
          <w:lang w:eastAsia="zh-CN"/>
        </w:rPr>
        <w:t>Furuta</w:t>
      </w:r>
      <w:proofErr w:type="spellEnd"/>
      <w:r w:rsidRPr="0040434B">
        <w:rPr>
          <w:rFonts w:ascii="Book Antiqua" w:eastAsia="宋体" w:hAnsi="Book Antiqua" w:cs="宋体"/>
          <w:sz w:val="24"/>
          <w:szCs w:val="24"/>
          <w:lang w:eastAsia="zh-CN"/>
        </w:rPr>
        <w:t xml:space="preserve"> K, Kohno T, </w:t>
      </w:r>
      <w:proofErr w:type="spellStart"/>
      <w:r w:rsidRPr="0040434B">
        <w:rPr>
          <w:rFonts w:ascii="Book Antiqua" w:eastAsia="宋体" w:hAnsi="Book Antiqua" w:cs="宋体"/>
          <w:sz w:val="24"/>
          <w:szCs w:val="24"/>
          <w:lang w:eastAsia="zh-CN"/>
        </w:rPr>
        <w:t>Kushima</w:t>
      </w:r>
      <w:proofErr w:type="spellEnd"/>
      <w:r w:rsidRPr="0040434B">
        <w:rPr>
          <w:rFonts w:ascii="Book Antiqua" w:eastAsia="宋体" w:hAnsi="Book Antiqua" w:cs="宋体"/>
          <w:sz w:val="24"/>
          <w:szCs w:val="24"/>
          <w:lang w:eastAsia="zh-CN"/>
        </w:rPr>
        <w:t xml:space="preserve"> R. </w:t>
      </w:r>
      <w:proofErr w:type="spellStart"/>
      <w:r w:rsidRPr="0040434B">
        <w:rPr>
          <w:rFonts w:ascii="Book Antiqua" w:eastAsia="宋体" w:hAnsi="Book Antiqua" w:cs="宋体"/>
          <w:sz w:val="24"/>
          <w:szCs w:val="24"/>
          <w:lang w:eastAsia="zh-CN"/>
        </w:rPr>
        <w:t>Clinicopathological</w:t>
      </w:r>
      <w:proofErr w:type="spellEnd"/>
      <w:r w:rsidRPr="0040434B">
        <w:rPr>
          <w:rFonts w:ascii="Book Antiqua" w:eastAsia="宋体" w:hAnsi="Book Antiqua" w:cs="宋体"/>
          <w:sz w:val="24"/>
          <w:szCs w:val="24"/>
          <w:lang w:eastAsia="zh-CN"/>
        </w:rPr>
        <w:t xml:space="preserve"> features of </w:t>
      </w:r>
      <w:proofErr w:type="spellStart"/>
      <w:r w:rsidRPr="0040434B">
        <w:rPr>
          <w:rFonts w:ascii="Book Antiqua" w:eastAsia="宋体" w:hAnsi="Book Antiqua" w:cs="宋体"/>
          <w:sz w:val="24"/>
          <w:szCs w:val="24"/>
          <w:lang w:eastAsia="zh-CN"/>
        </w:rPr>
        <w:t>nonsmall</w:t>
      </w:r>
      <w:proofErr w:type="spellEnd"/>
      <w:r w:rsidRPr="0040434B">
        <w:rPr>
          <w:rFonts w:ascii="Book Antiqua" w:eastAsia="宋体" w:hAnsi="Book Antiqua" w:cs="宋体"/>
          <w:sz w:val="24"/>
          <w:szCs w:val="24"/>
          <w:lang w:eastAsia="zh-CN"/>
        </w:rPr>
        <w:t xml:space="preserve"> </w:t>
      </w:r>
      <w:r w:rsidRPr="0040434B">
        <w:rPr>
          <w:rFonts w:ascii="Book Antiqua" w:eastAsia="宋体" w:hAnsi="Book Antiqua" w:cs="宋体"/>
          <w:sz w:val="24"/>
          <w:szCs w:val="24"/>
          <w:lang w:eastAsia="zh-CN"/>
        </w:rPr>
        <w:lastRenderedPageBreak/>
        <w:t xml:space="preserve">cell lung carcinomas with BRAF mutations. </w:t>
      </w:r>
      <w:r w:rsidRPr="0040434B">
        <w:rPr>
          <w:rFonts w:ascii="Book Antiqua" w:eastAsia="宋体" w:hAnsi="Book Antiqua" w:cs="宋体"/>
          <w:i/>
          <w:iCs/>
          <w:sz w:val="24"/>
          <w:szCs w:val="24"/>
          <w:lang w:eastAsia="zh-CN"/>
        </w:rPr>
        <w:t xml:space="preserve">Ann </w:t>
      </w:r>
      <w:proofErr w:type="spellStart"/>
      <w:r w:rsidRPr="0040434B">
        <w:rPr>
          <w:rFonts w:ascii="Book Antiqua" w:eastAsia="宋体" w:hAnsi="Book Antiqua" w:cs="宋体"/>
          <w:i/>
          <w:iCs/>
          <w:sz w:val="24"/>
          <w:szCs w:val="24"/>
          <w:lang w:eastAsia="zh-CN"/>
        </w:rPr>
        <w:t>Oncol</w:t>
      </w:r>
      <w:proofErr w:type="spellEnd"/>
      <w:r w:rsidRPr="0040434B">
        <w:rPr>
          <w:rFonts w:ascii="Book Antiqua" w:eastAsia="宋体" w:hAnsi="Book Antiqua" w:cs="宋体"/>
          <w:sz w:val="24"/>
          <w:szCs w:val="24"/>
          <w:lang w:eastAsia="zh-CN"/>
        </w:rPr>
        <w:t xml:space="preserve"> 2014; </w:t>
      </w:r>
      <w:r w:rsidRPr="0040434B">
        <w:rPr>
          <w:rFonts w:ascii="Book Antiqua" w:eastAsia="宋体" w:hAnsi="Book Antiqua" w:cs="宋体"/>
          <w:b/>
          <w:bCs/>
          <w:sz w:val="24"/>
          <w:szCs w:val="24"/>
          <w:lang w:eastAsia="zh-CN"/>
        </w:rPr>
        <w:t>25</w:t>
      </w:r>
      <w:r w:rsidRPr="0040434B">
        <w:rPr>
          <w:rFonts w:ascii="Book Antiqua" w:eastAsia="宋体" w:hAnsi="Book Antiqua" w:cs="宋体"/>
          <w:sz w:val="24"/>
          <w:szCs w:val="24"/>
          <w:lang w:eastAsia="zh-CN"/>
        </w:rPr>
        <w:t>: 138-142 [PMID: 24297085 DOI: 10.1093/</w:t>
      </w:r>
      <w:proofErr w:type="spellStart"/>
      <w:r w:rsidRPr="0040434B">
        <w:rPr>
          <w:rFonts w:ascii="Book Antiqua" w:eastAsia="宋体" w:hAnsi="Book Antiqua" w:cs="宋体"/>
          <w:sz w:val="24"/>
          <w:szCs w:val="24"/>
          <w:lang w:eastAsia="zh-CN"/>
        </w:rPr>
        <w:t>annonc</w:t>
      </w:r>
      <w:proofErr w:type="spellEnd"/>
      <w:r w:rsidRPr="0040434B">
        <w:rPr>
          <w:rFonts w:ascii="Book Antiqua" w:eastAsia="宋体" w:hAnsi="Book Antiqua" w:cs="宋体"/>
          <w:sz w:val="24"/>
          <w:szCs w:val="24"/>
          <w:lang w:eastAsia="zh-CN"/>
        </w:rPr>
        <w:t>/mdt495</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16 </w:t>
      </w:r>
      <w:r w:rsidRPr="0040434B">
        <w:rPr>
          <w:rFonts w:ascii="Book Antiqua" w:eastAsia="宋体" w:hAnsi="Book Antiqua" w:cs="宋体"/>
          <w:b/>
          <w:bCs/>
          <w:sz w:val="24"/>
          <w:szCs w:val="24"/>
          <w:lang w:eastAsia="zh-CN"/>
        </w:rPr>
        <w:t>Su YC</w:t>
      </w:r>
      <w:r w:rsidRPr="0040434B">
        <w:rPr>
          <w:rFonts w:ascii="Book Antiqua" w:eastAsia="宋体" w:hAnsi="Book Antiqua" w:cs="宋体"/>
          <w:sz w:val="24"/>
          <w:szCs w:val="24"/>
          <w:lang w:eastAsia="zh-CN"/>
        </w:rPr>
        <w:t xml:space="preserve">, Hsu YC, Chai CY. </w:t>
      </w:r>
      <w:proofErr w:type="gramStart"/>
      <w:r w:rsidRPr="0040434B">
        <w:rPr>
          <w:rFonts w:ascii="Book Antiqua" w:eastAsia="宋体" w:hAnsi="Book Antiqua" w:cs="宋体"/>
          <w:sz w:val="24"/>
          <w:szCs w:val="24"/>
          <w:lang w:eastAsia="zh-CN"/>
        </w:rPr>
        <w:t>Role of TTF-1, CK20, and CK7 immunohistochemistry for diagnosis of primary and secondary lung adenocarcinoma.</w:t>
      </w:r>
      <w:proofErr w:type="gramEnd"/>
      <w:r w:rsidRPr="0040434B">
        <w:rPr>
          <w:rFonts w:ascii="Book Antiqua" w:eastAsia="宋体" w:hAnsi="Book Antiqua" w:cs="宋体"/>
          <w:sz w:val="24"/>
          <w:szCs w:val="24"/>
          <w:lang w:eastAsia="zh-CN"/>
        </w:rPr>
        <w:t xml:space="preserve"> </w:t>
      </w:r>
      <w:r w:rsidRPr="0040434B">
        <w:rPr>
          <w:rFonts w:ascii="Book Antiqua" w:eastAsia="宋体" w:hAnsi="Book Antiqua" w:cs="宋体"/>
          <w:i/>
          <w:iCs/>
          <w:sz w:val="24"/>
          <w:szCs w:val="24"/>
          <w:lang w:eastAsia="zh-CN"/>
        </w:rPr>
        <w:t xml:space="preserve">Kaohsiung J Med </w:t>
      </w:r>
      <w:proofErr w:type="spellStart"/>
      <w:r w:rsidRPr="0040434B">
        <w:rPr>
          <w:rFonts w:ascii="Book Antiqua" w:eastAsia="宋体" w:hAnsi="Book Antiqua" w:cs="宋体"/>
          <w:i/>
          <w:iCs/>
          <w:sz w:val="24"/>
          <w:szCs w:val="24"/>
          <w:lang w:eastAsia="zh-CN"/>
        </w:rPr>
        <w:t>Sci</w:t>
      </w:r>
      <w:proofErr w:type="spellEnd"/>
      <w:r w:rsidRPr="0040434B">
        <w:rPr>
          <w:rFonts w:ascii="Book Antiqua" w:eastAsia="宋体" w:hAnsi="Book Antiqua" w:cs="宋体"/>
          <w:sz w:val="24"/>
          <w:szCs w:val="24"/>
          <w:lang w:eastAsia="zh-CN"/>
        </w:rPr>
        <w:t xml:space="preserve"> 2006; </w:t>
      </w:r>
      <w:r w:rsidRPr="0040434B">
        <w:rPr>
          <w:rFonts w:ascii="Book Antiqua" w:eastAsia="宋体" w:hAnsi="Book Antiqua" w:cs="宋体"/>
          <w:b/>
          <w:bCs/>
          <w:sz w:val="24"/>
          <w:szCs w:val="24"/>
          <w:lang w:eastAsia="zh-CN"/>
        </w:rPr>
        <w:t>22</w:t>
      </w:r>
      <w:r w:rsidRPr="0040434B">
        <w:rPr>
          <w:rFonts w:ascii="Book Antiqua" w:eastAsia="宋体" w:hAnsi="Book Antiqua" w:cs="宋体"/>
          <w:sz w:val="24"/>
          <w:szCs w:val="24"/>
          <w:lang w:eastAsia="zh-CN"/>
        </w:rPr>
        <w:t>: 14-19 [PMID: 16570563 DOI: 10.1016/S1607-</w:t>
      </w:r>
      <w:proofErr w:type="gramStart"/>
      <w:r w:rsidRPr="0040434B">
        <w:rPr>
          <w:rFonts w:ascii="Book Antiqua" w:eastAsia="宋体" w:hAnsi="Book Antiqua" w:cs="宋体"/>
          <w:sz w:val="24"/>
          <w:szCs w:val="24"/>
          <w:lang w:eastAsia="zh-CN"/>
        </w:rPr>
        <w:t>551X(</w:t>
      </w:r>
      <w:proofErr w:type="gramEnd"/>
      <w:r w:rsidRPr="0040434B">
        <w:rPr>
          <w:rFonts w:ascii="Book Antiqua" w:eastAsia="宋体" w:hAnsi="Book Antiqua" w:cs="宋体"/>
          <w:sz w:val="24"/>
          <w:szCs w:val="24"/>
          <w:lang w:eastAsia="zh-CN"/>
        </w:rPr>
        <w:t>09)70214-1</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17 </w:t>
      </w:r>
      <w:proofErr w:type="spellStart"/>
      <w:r w:rsidRPr="0040434B">
        <w:rPr>
          <w:rFonts w:ascii="Book Antiqua" w:eastAsia="宋体" w:hAnsi="Book Antiqua" w:cs="宋体"/>
          <w:b/>
          <w:bCs/>
          <w:sz w:val="24"/>
          <w:szCs w:val="24"/>
          <w:lang w:eastAsia="zh-CN"/>
        </w:rPr>
        <w:t>Jeba</w:t>
      </w:r>
      <w:proofErr w:type="spellEnd"/>
      <w:r w:rsidRPr="0040434B">
        <w:rPr>
          <w:rFonts w:ascii="Book Antiqua" w:eastAsia="宋体" w:hAnsi="Book Antiqua" w:cs="宋体"/>
          <w:b/>
          <w:bCs/>
          <w:sz w:val="24"/>
          <w:szCs w:val="24"/>
          <w:lang w:eastAsia="zh-CN"/>
        </w:rPr>
        <w:t xml:space="preserve"> J</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Backianathan</w:t>
      </w:r>
      <w:proofErr w:type="spellEnd"/>
      <w:r w:rsidRPr="0040434B">
        <w:rPr>
          <w:rFonts w:ascii="Book Antiqua" w:eastAsia="宋体" w:hAnsi="Book Antiqua" w:cs="宋体"/>
          <w:sz w:val="24"/>
          <w:szCs w:val="24"/>
          <w:lang w:eastAsia="zh-CN"/>
        </w:rPr>
        <w:t xml:space="preserve"> S, </w:t>
      </w:r>
      <w:proofErr w:type="spellStart"/>
      <w:r w:rsidRPr="0040434B">
        <w:rPr>
          <w:rFonts w:ascii="Book Antiqua" w:eastAsia="宋体" w:hAnsi="Book Antiqua" w:cs="宋体"/>
          <w:sz w:val="24"/>
          <w:szCs w:val="24"/>
          <w:lang w:eastAsia="zh-CN"/>
        </w:rPr>
        <w:t>Ishitha</w:t>
      </w:r>
      <w:proofErr w:type="spellEnd"/>
      <w:r w:rsidRPr="0040434B">
        <w:rPr>
          <w:rFonts w:ascii="Book Antiqua" w:eastAsia="宋体" w:hAnsi="Book Antiqua" w:cs="宋体"/>
          <w:sz w:val="24"/>
          <w:szCs w:val="24"/>
          <w:lang w:eastAsia="zh-CN"/>
        </w:rPr>
        <w:t xml:space="preserve"> G, Singh A. Oral and gastrointestinal symptomatic metastases as initial presentation of lung cancer. </w:t>
      </w:r>
      <w:r w:rsidRPr="0040434B">
        <w:rPr>
          <w:rFonts w:ascii="Book Antiqua" w:eastAsia="宋体" w:hAnsi="Book Antiqua" w:cs="宋体"/>
          <w:i/>
          <w:iCs/>
          <w:sz w:val="24"/>
          <w:szCs w:val="24"/>
          <w:lang w:eastAsia="zh-CN"/>
        </w:rPr>
        <w:t>BMJ Case Rep</w:t>
      </w:r>
      <w:r w:rsidRPr="0040434B">
        <w:rPr>
          <w:rFonts w:ascii="Book Antiqua" w:eastAsia="宋体" w:hAnsi="Book Antiqua" w:cs="宋体"/>
          <w:sz w:val="24"/>
          <w:szCs w:val="24"/>
          <w:lang w:eastAsia="zh-CN"/>
        </w:rPr>
        <w:t xml:space="preserve"> 2016; </w:t>
      </w:r>
      <w:r w:rsidRPr="0040434B">
        <w:rPr>
          <w:rFonts w:ascii="Book Antiqua" w:eastAsia="宋体" w:hAnsi="Book Antiqua" w:cs="宋体"/>
          <w:b/>
          <w:bCs/>
          <w:sz w:val="24"/>
          <w:szCs w:val="24"/>
          <w:lang w:eastAsia="zh-CN"/>
        </w:rPr>
        <w:t>2016</w:t>
      </w:r>
      <w:r w:rsidRPr="0040434B">
        <w:rPr>
          <w:rFonts w:ascii="Book Antiqua" w:eastAsia="宋体" w:hAnsi="Book Antiqua" w:cs="宋体"/>
          <w:sz w:val="24"/>
          <w:szCs w:val="24"/>
          <w:lang w:eastAsia="zh-CN"/>
        </w:rPr>
        <w:t>: [PMID: 27864300 DOI: 10.1136/bcr-2016-217539</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18 </w:t>
      </w:r>
      <w:proofErr w:type="spellStart"/>
      <w:r w:rsidRPr="0040434B">
        <w:rPr>
          <w:rFonts w:ascii="Book Antiqua" w:eastAsia="宋体" w:hAnsi="Book Antiqua" w:cs="宋体"/>
          <w:b/>
          <w:bCs/>
          <w:sz w:val="24"/>
          <w:szCs w:val="24"/>
          <w:lang w:eastAsia="zh-CN"/>
        </w:rPr>
        <w:t>Iwamuro</w:t>
      </w:r>
      <w:proofErr w:type="spellEnd"/>
      <w:r w:rsidRPr="0040434B">
        <w:rPr>
          <w:rFonts w:ascii="Book Antiqua" w:eastAsia="宋体" w:hAnsi="Book Antiqua" w:cs="宋体"/>
          <w:b/>
          <w:bCs/>
          <w:sz w:val="24"/>
          <w:szCs w:val="24"/>
          <w:lang w:eastAsia="zh-CN"/>
        </w:rPr>
        <w:t xml:space="preserve"> M</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Uetsuka</w:t>
      </w:r>
      <w:proofErr w:type="spellEnd"/>
      <w:r w:rsidRPr="0040434B">
        <w:rPr>
          <w:rFonts w:ascii="Book Antiqua" w:eastAsia="宋体" w:hAnsi="Book Antiqua" w:cs="宋体"/>
          <w:sz w:val="24"/>
          <w:szCs w:val="24"/>
          <w:lang w:eastAsia="zh-CN"/>
        </w:rPr>
        <w:t xml:space="preserve"> H, </w:t>
      </w:r>
      <w:proofErr w:type="spellStart"/>
      <w:r w:rsidRPr="0040434B">
        <w:rPr>
          <w:rFonts w:ascii="Book Antiqua" w:eastAsia="宋体" w:hAnsi="Book Antiqua" w:cs="宋体"/>
          <w:sz w:val="24"/>
          <w:szCs w:val="24"/>
          <w:lang w:eastAsia="zh-CN"/>
        </w:rPr>
        <w:t>Makihata</w:t>
      </w:r>
      <w:proofErr w:type="spellEnd"/>
      <w:r w:rsidRPr="0040434B">
        <w:rPr>
          <w:rFonts w:ascii="Book Antiqua" w:eastAsia="宋体" w:hAnsi="Book Antiqua" w:cs="宋体"/>
          <w:sz w:val="24"/>
          <w:szCs w:val="24"/>
          <w:lang w:eastAsia="zh-CN"/>
        </w:rPr>
        <w:t xml:space="preserve"> K, Yamamoto K. Metastatic tumors in the duodenum: A report of two cases. </w:t>
      </w:r>
      <w:r w:rsidRPr="0040434B">
        <w:rPr>
          <w:rFonts w:ascii="Book Antiqua" w:eastAsia="宋体" w:hAnsi="Book Antiqua" w:cs="宋体"/>
          <w:i/>
          <w:iCs/>
          <w:sz w:val="24"/>
          <w:szCs w:val="24"/>
          <w:lang w:eastAsia="zh-CN"/>
        </w:rPr>
        <w:t xml:space="preserve">J Cancer Res </w:t>
      </w:r>
      <w:proofErr w:type="spellStart"/>
      <w:r w:rsidRPr="0040434B">
        <w:rPr>
          <w:rFonts w:ascii="Book Antiqua" w:eastAsia="宋体" w:hAnsi="Book Antiqua" w:cs="宋体"/>
          <w:i/>
          <w:iCs/>
          <w:sz w:val="24"/>
          <w:szCs w:val="24"/>
          <w:lang w:eastAsia="zh-CN"/>
        </w:rPr>
        <w:t>Ther</w:t>
      </w:r>
      <w:proofErr w:type="spellEnd"/>
      <w:r w:rsidRPr="0040434B">
        <w:rPr>
          <w:rFonts w:ascii="Book Antiqua" w:eastAsia="宋体" w:hAnsi="Book Antiqua" w:cs="宋体"/>
          <w:sz w:val="24"/>
          <w:szCs w:val="24"/>
          <w:lang w:eastAsia="zh-CN"/>
        </w:rPr>
        <w:t xml:space="preserve"> </w:t>
      </w:r>
      <w:r w:rsidR="00604E89">
        <w:rPr>
          <w:rFonts w:ascii="Book Antiqua" w:eastAsia="宋体" w:hAnsi="Book Antiqua" w:cs="宋体" w:hint="eastAsia"/>
          <w:sz w:val="24"/>
          <w:szCs w:val="24"/>
          <w:lang w:eastAsia="zh-CN"/>
        </w:rPr>
        <w:t>2015</w:t>
      </w:r>
      <w:r w:rsidRPr="0040434B">
        <w:rPr>
          <w:rFonts w:ascii="Book Antiqua" w:eastAsia="宋体" w:hAnsi="Book Antiqua" w:cs="宋体"/>
          <w:sz w:val="24"/>
          <w:szCs w:val="24"/>
          <w:lang w:eastAsia="zh-CN"/>
        </w:rPr>
        <w:t xml:space="preserve">; </w:t>
      </w:r>
      <w:r w:rsidRPr="0040434B">
        <w:rPr>
          <w:rFonts w:ascii="Book Antiqua" w:eastAsia="宋体" w:hAnsi="Book Antiqua" w:cs="宋体"/>
          <w:b/>
          <w:bCs/>
          <w:sz w:val="24"/>
          <w:szCs w:val="24"/>
          <w:lang w:eastAsia="zh-CN"/>
        </w:rPr>
        <w:t>11</w:t>
      </w:r>
      <w:r w:rsidRPr="0040434B">
        <w:rPr>
          <w:rFonts w:ascii="Book Antiqua" w:eastAsia="宋体" w:hAnsi="Book Antiqua" w:cs="宋体"/>
          <w:sz w:val="24"/>
          <w:szCs w:val="24"/>
          <w:lang w:eastAsia="zh-CN"/>
        </w:rPr>
        <w:t>: 648 [PMID: 26458611 DOI: 10.4103/0973-1482.137675]</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19 </w:t>
      </w:r>
      <w:proofErr w:type="spellStart"/>
      <w:r w:rsidRPr="0040434B">
        <w:rPr>
          <w:rFonts w:ascii="Book Antiqua" w:eastAsia="宋体" w:hAnsi="Book Antiqua" w:cs="宋体"/>
          <w:b/>
          <w:bCs/>
          <w:sz w:val="24"/>
          <w:szCs w:val="24"/>
          <w:lang w:eastAsia="zh-CN"/>
        </w:rPr>
        <w:t>Linsen</w:t>
      </w:r>
      <w:proofErr w:type="spellEnd"/>
      <w:r w:rsidRPr="0040434B">
        <w:rPr>
          <w:rFonts w:ascii="Book Antiqua" w:eastAsia="宋体" w:hAnsi="Book Antiqua" w:cs="宋体"/>
          <w:b/>
          <w:bCs/>
          <w:sz w:val="24"/>
          <w:szCs w:val="24"/>
          <w:lang w:eastAsia="zh-CN"/>
        </w:rPr>
        <w:t xml:space="preserve"> PV</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Linsen</w:t>
      </w:r>
      <w:proofErr w:type="spellEnd"/>
      <w:r w:rsidRPr="0040434B">
        <w:rPr>
          <w:rFonts w:ascii="Book Antiqua" w:eastAsia="宋体" w:hAnsi="Book Antiqua" w:cs="宋体"/>
          <w:sz w:val="24"/>
          <w:szCs w:val="24"/>
          <w:lang w:eastAsia="zh-CN"/>
        </w:rPr>
        <w:t xml:space="preserve"> VM, </w:t>
      </w:r>
      <w:proofErr w:type="spellStart"/>
      <w:r w:rsidRPr="0040434B">
        <w:rPr>
          <w:rFonts w:ascii="Book Antiqua" w:eastAsia="宋体" w:hAnsi="Book Antiqua" w:cs="宋体"/>
          <w:sz w:val="24"/>
          <w:szCs w:val="24"/>
          <w:lang w:eastAsia="zh-CN"/>
        </w:rPr>
        <w:t>Buunk</w:t>
      </w:r>
      <w:proofErr w:type="spellEnd"/>
      <w:r w:rsidRPr="0040434B">
        <w:rPr>
          <w:rFonts w:ascii="Book Antiqua" w:eastAsia="宋体" w:hAnsi="Book Antiqua" w:cs="宋体"/>
          <w:sz w:val="24"/>
          <w:szCs w:val="24"/>
          <w:lang w:eastAsia="zh-CN"/>
        </w:rPr>
        <w:t xml:space="preserve"> G, Arnold DE, </w:t>
      </w:r>
      <w:proofErr w:type="spellStart"/>
      <w:r w:rsidRPr="0040434B">
        <w:rPr>
          <w:rFonts w:ascii="Book Antiqua" w:eastAsia="宋体" w:hAnsi="Book Antiqua" w:cs="宋体"/>
          <w:sz w:val="24"/>
          <w:szCs w:val="24"/>
          <w:lang w:eastAsia="zh-CN"/>
        </w:rPr>
        <w:t>Aerts</w:t>
      </w:r>
      <w:proofErr w:type="spellEnd"/>
      <w:r w:rsidRPr="0040434B">
        <w:rPr>
          <w:rFonts w:ascii="Book Antiqua" w:eastAsia="宋体" w:hAnsi="Book Antiqua" w:cs="宋体"/>
          <w:sz w:val="24"/>
          <w:szCs w:val="24"/>
          <w:lang w:eastAsia="zh-CN"/>
        </w:rPr>
        <w:t xml:space="preserve"> JG. Iron deficiency anemia as initial presentation of a non-small cell lung carcinoma: A case report. </w:t>
      </w:r>
      <w:proofErr w:type="spellStart"/>
      <w:r w:rsidRPr="0040434B">
        <w:rPr>
          <w:rFonts w:ascii="Book Antiqua" w:eastAsia="宋体" w:hAnsi="Book Antiqua" w:cs="宋体"/>
          <w:i/>
          <w:iCs/>
          <w:sz w:val="24"/>
          <w:szCs w:val="24"/>
          <w:lang w:eastAsia="zh-CN"/>
        </w:rPr>
        <w:t>Respir</w:t>
      </w:r>
      <w:proofErr w:type="spellEnd"/>
      <w:r w:rsidRPr="0040434B">
        <w:rPr>
          <w:rFonts w:ascii="Book Antiqua" w:eastAsia="宋体" w:hAnsi="Book Antiqua" w:cs="宋体"/>
          <w:i/>
          <w:iCs/>
          <w:sz w:val="24"/>
          <w:szCs w:val="24"/>
          <w:lang w:eastAsia="zh-CN"/>
        </w:rPr>
        <w:t xml:space="preserve"> Med Case Rep</w:t>
      </w:r>
      <w:r w:rsidRPr="0040434B">
        <w:rPr>
          <w:rFonts w:ascii="Book Antiqua" w:eastAsia="宋体" w:hAnsi="Book Antiqua" w:cs="宋体"/>
          <w:sz w:val="24"/>
          <w:szCs w:val="24"/>
          <w:lang w:eastAsia="zh-CN"/>
        </w:rPr>
        <w:t xml:space="preserve"> 2015; </w:t>
      </w:r>
      <w:r w:rsidRPr="0040434B">
        <w:rPr>
          <w:rFonts w:ascii="Book Antiqua" w:eastAsia="宋体" w:hAnsi="Book Antiqua" w:cs="宋体"/>
          <w:b/>
          <w:bCs/>
          <w:sz w:val="24"/>
          <w:szCs w:val="24"/>
          <w:lang w:eastAsia="zh-CN"/>
        </w:rPr>
        <w:t>16</w:t>
      </w:r>
      <w:r w:rsidRPr="0040434B">
        <w:rPr>
          <w:rFonts w:ascii="Book Antiqua" w:eastAsia="宋体" w:hAnsi="Book Antiqua" w:cs="宋体"/>
          <w:sz w:val="24"/>
          <w:szCs w:val="24"/>
          <w:lang w:eastAsia="zh-CN"/>
        </w:rPr>
        <w:t>: 109-111 [PMID: 26744672 DOI: 10.1016/j.rmcr.2015.09.005</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20 </w:t>
      </w:r>
      <w:r w:rsidRPr="0040434B">
        <w:rPr>
          <w:rFonts w:ascii="Book Antiqua" w:eastAsia="宋体" w:hAnsi="Book Antiqua" w:cs="宋体"/>
          <w:b/>
          <w:bCs/>
          <w:sz w:val="24"/>
          <w:szCs w:val="24"/>
          <w:lang w:eastAsia="zh-CN"/>
        </w:rPr>
        <w:t>Lee KA</w:t>
      </w:r>
      <w:r w:rsidRPr="0040434B">
        <w:rPr>
          <w:rFonts w:ascii="Book Antiqua" w:eastAsia="宋体" w:hAnsi="Book Antiqua" w:cs="宋体"/>
          <w:sz w:val="24"/>
          <w:szCs w:val="24"/>
          <w:lang w:eastAsia="zh-CN"/>
        </w:rPr>
        <w:t xml:space="preserve">, Lee SK, </w:t>
      </w:r>
      <w:proofErr w:type="spellStart"/>
      <w:r w:rsidRPr="0040434B">
        <w:rPr>
          <w:rFonts w:ascii="Book Antiqua" w:eastAsia="宋体" w:hAnsi="Book Antiqua" w:cs="宋体"/>
          <w:sz w:val="24"/>
          <w:szCs w:val="24"/>
          <w:lang w:eastAsia="zh-CN"/>
        </w:rPr>
        <w:t>Seo</w:t>
      </w:r>
      <w:proofErr w:type="spellEnd"/>
      <w:r w:rsidRPr="0040434B">
        <w:rPr>
          <w:rFonts w:ascii="Book Antiqua" w:eastAsia="宋体" w:hAnsi="Book Antiqua" w:cs="宋体"/>
          <w:sz w:val="24"/>
          <w:szCs w:val="24"/>
          <w:lang w:eastAsia="zh-CN"/>
        </w:rPr>
        <w:t xml:space="preserve"> DW, Kim MH. </w:t>
      </w:r>
      <w:proofErr w:type="gramStart"/>
      <w:r w:rsidRPr="0040434B">
        <w:rPr>
          <w:rFonts w:ascii="Book Antiqua" w:eastAsia="宋体" w:hAnsi="Book Antiqua" w:cs="宋体"/>
          <w:sz w:val="24"/>
          <w:szCs w:val="24"/>
          <w:lang w:eastAsia="zh-CN"/>
        </w:rPr>
        <w:t>Duodenal metastasis from lung cancer presenting as obstructive jaundice.</w:t>
      </w:r>
      <w:proofErr w:type="gramEnd"/>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i/>
          <w:iCs/>
          <w:sz w:val="24"/>
          <w:szCs w:val="24"/>
          <w:lang w:eastAsia="zh-CN"/>
        </w:rPr>
        <w:t>Gastrointest</w:t>
      </w:r>
      <w:proofErr w:type="spellEnd"/>
      <w:r w:rsidRPr="0040434B">
        <w:rPr>
          <w:rFonts w:ascii="Book Antiqua" w:eastAsia="宋体" w:hAnsi="Book Antiqua" w:cs="宋体"/>
          <w:i/>
          <w:iCs/>
          <w:sz w:val="24"/>
          <w:szCs w:val="24"/>
          <w:lang w:eastAsia="zh-CN"/>
        </w:rPr>
        <w:t xml:space="preserve"> </w:t>
      </w:r>
      <w:proofErr w:type="spellStart"/>
      <w:r w:rsidRPr="0040434B">
        <w:rPr>
          <w:rFonts w:ascii="Book Antiqua" w:eastAsia="宋体" w:hAnsi="Book Antiqua" w:cs="宋体"/>
          <w:i/>
          <w:iCs/>
          <w:sz w:val="24"/>
          <w:szCs w:val="24"/>
          <w:lang w:eastAsia="zh-CN"/>
        </w:rPr>
        <w:t>Endosc</w:t>
      </w:r>
      <w:proofErr w:type="spellEnd"/>
      <w:r w:rsidRPr="0040434B">
        <w:rPr>
          <w:rFonts w:ascii="Book Antiqua" w:eastAsia="宋体" w:hAnsi="Book Antiqua" w:cs="宋体"/>
          <w:sz w:val="24"/>
          <w:szCs w:val="24"/>
          <w:lang w:eastAsia="zh-CN"/>
        </w:rPr>
        <w:t xml:space="preserve"> 2001; </w:t>
      </w:r>
      <w:r w:rsidRPr="0040434B">
        <w:rPr>
          <w:rFonts w:ascii="Book Antiqua" w:eastAsia="宋体" w:hAnsi="Book Antiqua" w:cs="宋体"/>
          <w:b/>
          <w:bCs/>
          <w:sz w:val="24"/>
          <w:szCs w:val="24"/>
          <w:lang w:eastAsia="zh-CN"/>
        </w:rPr>
        <w:t>54</w:t>
      </w:r>
      <w:r w:rsidRPr="0040434B">
        <w:rPr>
          <w:rFonts w:ascii="Book Antiqua" w:eastAsia="宋体" w:hAnsi="Book Antiqua" w:cs="宋体"/>
          <w:sz w:val="24"/>
          <w:szCs w:val="24"/>
          <w:lang w:eastAsia="zh-CN"/>
        </w:rPr>
        <w:t>: 228 [PMID: 11474398]</w:t>
      </w:r>
    </w:p>
    <w:p w:rsidR="0040434B" w:rsidRPr="0040434B" w:rsidRDefault="00604E89" w:rsidP="0040434B">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21 </w:t>
      </w:r>
      <w:r w:rsidR="0040434B" w:rsidRPr="0040434B">
        <w:rPr>
          <w:rFonts w:ascii="Book Antiqua" w:eastAsia="宋体" w:hAnsi="Book Antiqua" w:cs="宋体"/>
          <w:b/>
          <w:sz w:val="24"/>
          <w:szCs w:val="24"/>
          <w:lang w:eastAsia="zh-CN"/>
        </w:rPr>
        <w:t>Nakamura H</w:t>
      </w:r>
      <w:r w:rsidR="0040434B" w:rsidRPr="0040434B">
        <w:rPr>
          <w:rFonts w:ascii="Book Antiqua" w:eastAsia="宋体" w:hAnsi="Book Antiqua" w:cs="宋体"/>
          <w:sz w:val="24"/>
          <w:szCs w:val="24"/>
          <w:lang w:eastAsia="zh-CN"/>
        </w:rPr>
        <w:t xml:space="preserve">, </w:t>
      </w:r>
      <w:proofErr w:type="spellStart"/>
      <w:r w:rsidR="0040434B" w:rsidRPr="0040434B">
        <w:rPr>
          <w:rFonts w:ascii="Book Antiqua" w:eastAsia="宋体" w:hAnsi="Book Antiqua" w:cs="宋体"/>
          <w:sz w:val="24"/>
          <w:szCs w:val="24"/>
          <w:lang w:eastAsia="zh-CN"/>
        </w:rPr>
        <w:t>Mizokami</w:t>
      </w:r>
      <w:proofErr w:type="spellEnd"/>
      <w:r w:rsidR="0040434B" w:rsidRPr="0040434B">
        <w:rPr>
          <w:rFonts w:ascii="Book Antiqua" w:eastAsia="宋体" w:hAnsi="Book Antiqua" w:cs="宋体"/>
          <w:sz w:val="24"/>
          <w:szCs w:val="24"/>
          <w:lang w:eastAsia="zh-CN"/>
        </w:rPr>
        <w:t xml:space="preserve"> Y, Iwaki Y, </w:t>
      </w:r>
      <w:proofErr w:type="spellStart"/>
      <w:r w:rsidR="0040434B" w:rsidRPr="0040434B">
        <w:rPr>
          <w:rFonts w:ascii="Book Antiqua" w:eastAsia="宋体" w:hAnsi="Book Antiqua" w:cs="宋体"/>
          <w:sz w:val="24"/>
          <w:szCs w:val="24"/>
          <w:lang w:eastAsia="zh-CN"/>
        </w:rPr>
        <w:t>Shiraishi</w:t>
      </w:r>
      <w:proofErr w:type="spellEnd"/>
      <w:r w:rsidR="0040434B" w:rsidRPr="0040434B">
        <w:rPr>
          <w:rFonts w:ascii="Book Antiqua" w:eastAsia="宋体" w:hAnsi="Book Antiqua" w:cs="宋体"/>
          <w:sz w:val="24"/>
          <w:szCs w:val="24"/>
          <w:lang w:eastAsia="zh-CN"/>
        </w:rPr>
        <w:t xml:space="preserve"> T, </w:t>
      </w:r>
      <w:proofErr w:type="spellStart"/>
      <w:r w:rsidR="0040434B" w:rsidRPr="0040434B">
        <w:rPr>
          <w:rFonts w:ascii="Book Antiqua" w:eastAsia="宋体" w:hAnsi="Book Antiqua" w:cs="宋体"/>
          <w:sz w:val="24"/>
          <w:szCs w:val="24"/>
          <w:lang w:eastAsia="zh-CN"/>
        </w:rPr>
        <w:t>Ohtsubo</w:t>
      </w:r>
      <w:proofErr w:type="spellEnd"/>
      <w:r w:rsidR="0040434B" w:rsidRPr="0040434B">
        <w:rPr>
          <w:rFonts w:ascii="Book Antiqua" w:eastAsia="宋体" w:hAnsi="Book Antiqua" w:cs="宋体"/>
          <w:sz w:val="24"/>
          <w:szCs w:val="24"/>
          <w:lang w:eastAsia="zh-CN"/>
        </w:rPr>
        <w:t xml:space="preserve"> T, Miura S, </w:t>
      </w:r>
      <w:proofErr w:type="spellStart"/>
      <w:r w:rsidR="0040434B" w:rsidRPr="0040434B">
        <w:rPr>
          <w:rFonts w:ascii="Book Antiqua" w:eastAsia="宋体" w:hAnsi="Book Antiqua" w:cs="宋体"/>
          <w:sz w:val="24"/>
          <w:szCs w:val="24"/>
          <w:lang w:eastAsia="zh-CN"/>
        </w:rPr>
        <w:t>Narasaka</w:t>
      </w:r>
      <w:proofErr w:type="spellEnd"/>
      <w:r w:rsidR="0040434B" w:rsidRPr="0040434B">
        <w:rPr>
          <w:rFonts w:ascii="Book Antiqua" w:eastAsia="宋体" w:hAnsi="Book Antiqua" w:cs="宋体"/>
          <w:sz w:val="24"/>
          <w:szCs w:val="24"/>
          <w:lang w:eastAsia="zh-CN"/>
        </w:rPr>
        <w:t xml:space="preserve"> T, Matsuoka T. Lung cancer with metastases to the stomach and duodenum: report of three cases. </w:t>
      </w:r>
      <w:r w:rsidR="0040434B" w:rsidRPr="0040434B">
        <w:rPr>
          <w:rFonts w:ascii="Book Antiqua" w:eastAsia="宋体" w:hAnsi="Book Antiqua" w:cs="宋体"/>
          <w:i/>
          <w:sz w:val="24"/>
          <w:szCs w:val="24"/>
          <w:lang w:eastAsia="zh-CN"/>
        </w:rPr>
        <w:t xml:space="preserve">Digest </w:t>
      </w:r>
      <w:proofErr w:type="spellStart"/>
      <w:r w:rsidR="0040434B" w:rsidRPr="0040434B">
        <w:rPr>
          <w:rFonts w:ascii="Book Antiqua" w:eastAsia="宋体" w:hAnsi="Book Antiqua" w:cs="宋体"/>
          <w:i/>
          <w:sz w:val="24"/>
          <w:szCs w:val="24"/>
          <w:lang w:eastAsia="zh-CN"/>
        </w:rPr>
        <w:t>Endosc</w:t>
      </w:r>
      <w:proofErr w:type="spellEnd"/>
      <w:r w:rsidR="0040434B" w:rsidRPr="0040434B">
        <w:rPr>
          <w:rFonts w:ascii="Book Antiqua" w:eastAsia="宋体" w:hAnsi="Book Antiqua" w:cs="宋体"/>
          <w:sz w:val="24"/>
          <w:szCs w:val="24"/>
          <w:lang w:eastAsia="zh-CN"/>
        </w:rPr>
        <w:t xml:space="preserve"> 2003; </w:t>
      </w:r>
      <w:r w:rsidR="0040434B" w:rsidRPr="0040434B">
        <w:rPr>
          <w:rFonts w:ascii="Book Antiqua" w:eastAsia="宋体" w:hAnsi="Book Antiqua" w:cs="宋体"/>
          <w:b/>
          <w:sz w:val="24"/>
          <w:szCs w:val="24"/>
          <w:lang w:eastAsia="zh-CN"/>
        </w:rPr>
        <w:t>15</w:t>
      </w:r>
      <w:r w:rsidR="0040434B" w:rsidRPr="0040434B">
        <w:rPr>
          <w:rFonts w:ascii="Book Antiqua" w:eastAsia="宋体" w:hAnsi="Book Antiqua" w:cs="宋体"/>
          <w:sz w:val="24"/>
          <w:szCs w:val="24"/>
          <w:lang w:eastAsia="zh-CN"/>
        </w:rPr>
        <w:t>: 210-215</w:t>
      </w:r>
    </w:p>
    <w:p w:rsidR="0040434B" w:rsidRPr="0040434B" w:rsidRDefault="0040434B" w:rsidP="0040434B">
      <w:pPr>
        <w:spacing w:after="0" w:line="360" w:lineRule="auto"/>
        <w:jc w:val="both"/>
        <w:rPr>
          <w:rFonts w:ascii="Book Antiqua" w:eastAsia="宋体" w:hAnsi="Book Antiqua" w:cs="宋体"/>
          <w:sz w:val="24"/>
          <w:szCs w:val="24"/>
          <w:lang w:eastAsia="zh-CN"/>
        </w:rPr>
      </w:pPr>
      <w:proofErr w:type="gramStart"/>
      <w:r w:rsidRPr="0040434B">
        <w:rPr>
          <w:rFonts w:ascii="Book Antiqua" w:eastAsia="宋体" w:hAnsi="Book Antiqua" w:cs="宋体"/>
          <w:sz w:val="24"/>
          <w:szCs w:val="24"/>
          <w:lang w:eastAsia="zh-CN"/>
        </w:rPr>
        <w:t xml:space="preserve">22 </w:t>
      </w:r>
      <w:proofErr w:type="spellStart"/>
      <w:r w:rsidRPr="0040434B">
        <w:rPr>
          <w:rFonts w:ascii="Book Antiqua" w:eastAsia="宋体" w:hAnsi="Book Antiqua" w:cs="宋体"/>
          <w:b/>
          <w:bCs/>
          <w:sz w:val="24"/>
          <w:szCs w:val="24"/>
          <w:lang w:eastAsia="zh-CN"/>
        </w:rPr>
        <w:t>Raijman</w:t>
      </w:r>
      <w:proofErr w:type="spellEnd"/>
      <w:r w:rsidRPr="0040434B">
        <w:rPr>
          <w:rFonts w:ascii="Book Antiqua" w:eastAsia="宋体" w:hAnsi="Book Antiqua" w:cs="宋体"/>
          <w:b/>
          <w:bCs/>
          <w:sz w:val="24"/>
          <w:szCs w:val="24"/>
          <w:lang w:eastAsia="zh-CN"/>
        </w:rPr>
        <w:t xml:space="preserve"> I</w:t>
      </w:r>
      <w:r w:rsidRPr="0040434B">
        <w:rPr>
          <w:rFonts w:ascii="Book Antiqua" w:eastAsia="宋体" w:hAnsi="Book Antiqua" w:cs="宋体"/>
          <w:sz w:val="24"/>
          <w:szCs w:val="24"/>
          <w:lang w:eastAsia="zh-CN"/>
        </w:rPr>
        <w:t>. Duodenal metastases from lung cancer.</w:t>
      </w:r>
      <w:proofErr w:type="gramEnd"/>
      <w:r w:rsidRPr="0040434B">
        <w:rPr>
          <w:rFonts w:ascii="Book Antiqua" w:eastAsia="宋体" w:hAnsi="Book Antiqua" w:cs="宋体"/>
          <w:sz w:val="24"/>
          <w:szCs w:val="24"/>
          <w:lang w:eastAsia="zh-CN"/>
        </w:rPr>
        <w:t xml:space="preserve"> </w:t>
      </w:r>
      <w:r w:rsidRPr="0040434B">
        <w:rPr>
          <w:rFonts w:ascii="Book Antiqua" w:eastAsia="宋体" w:hAnsi="Book Antiqua" w:cs="宋体"/>
          <w:i/>
          <w:iCs/>
          <w:sz w:val="24"/>
          <w:szCs w:val="24"/>
          <w:lang w:eastAsia="zh-CN"/>
        </w:rPr>
        <w:t>Endoscopy</w:t>
      </w:r>
      <w:r w:rsidRPr="0040434B">
        <w:rPr>
          <w:rFonts w:ascii="Book Antiqua" w:eastAsia="宋体" w:hAnsi="Book Antiqua" w:cs="宋体"/>
          <w:sz w:val="24"/>
          <w:szCs w:val="24"/>
          <w:lang w:eastAsia="zh-CN"/>
        </w:rPr>
        <w:t xml:space="preserve"> 1994; </w:t>
      </w:r>
      <w:r w:rsidRPr="0040434B">
        <w:rPr>
          <w:rFonts w:ascii="Book Antiqua" w:eastAsia="宋体" w:hAnsi="Book Antiqua" w:cs="宋体"/>
          <w:b/>
          <w:bCs/>
          <w:sz w:val="24"/>
          <w:szCs w:val="24"/>
          <w:lang w:eastAsia="zh-CN"/>
        </w:rPr>
        <w:t>26</w:t>
      </w:r>
      <w:r w:rsidRPr="0040434B">
        <w:rPr>
          <w:rFonts w:ascii="Book Antiqua" w:eastAsia="宋体" w:hAnsi="Book Antiqua" w:cs="宋体"/>
          <w:sz w:val="24"/>
          <w:szCs w:val="24"/>
          <w:lang w:eastAsia="zh-CN"/>
        </w:rPr>
        <w:t>: 752-753 [PMID: 7712974 DOI: 10.1055/s-2007-1009092</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23 </w:t>
      </w:r>
      <w:proofErr w:type="spellStart"/>
      <w:r w:rsidRPr="0040434B">
        <w:rPr>
          <w:rFonts w:ascii="Book Antiqua" w:eastAsia="宋体" w:hAnsi="Book Antiqua" w:cs="宋体"/>
          <w:b/>
          <w:bCs/>
          <w:sz w:val="24"/>
          <w:szCs w:val="24"/>
          <w:lang w:eastAsia="zh-CN"/>
        </w:rPr>
        <w:t>Goh</w:t>
      </w:r>
      <w:proofErr w:type="spellEnd"/>
      <w:r w:rsidRPr="0040434B">
        <w:rPr>
          <w:rFonts w:ascii="Book Antiqua" w:eastAsia="宋体" w:hAnsi="Book Antiqua" w:cs="宋体"/>
          <w:b/>
          <w:bCs/>
          <w:sz w:val="24"/>
          <w:szCs w:val="24"/>
          <w:lang w:eastAsia="zh-CN"/>
        </w:rPr>
        <w:t xml:space="preserve"> BK</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Teo</w:t>
      </w:r>
      <w:proofErr w:type="spellEnd"/>
      <w:r w:rsidRPr="0040434B">
        <w:rPr>
          <w:rFonts w:ascii="Book Antiqua" w:eastAsia="宋体" w:hAnsi="Book Antiqua" w:cs="宋体"/>
          <w:sz w:val="24"/>
          <w:szCs w:val="24"/>
          <w:lang w:eastAsia="zh-CN"/>
        </w:rPr>
        <w:t xml:space="preserve"> MC, </w:t>
      </w:r>
      <w:proofErr w:type="spellStart"/>
      <w:r w:rsidRPr="0040434B">
        <w:rPr>
          <w:rFonts w:ascii="Book Antiqua" w:eastAsia="宋体" w:hAnsi="Book Antiqua" w:cs="宋体"/>
          <w:sz w:val="24"/>
          <w:szCs w:val="24"/>
          <w:lang w:eastAsia="zh-CN"/>
        </w:rPr>
        <w:t>Chng</w:t>
      </w:r>
      <w:proofErr w:type="spellEnd"/>
      <w:r w:rsidRPr="0040434B">
        <w:rPr>
          <w:rFonts w:ascii="Book Antiqua" w:eastAsia="宋体" w:hAnsi="Book Antiqua" w:cs="宋体"/>
          <w:sz w:val="24"/>
          <w:szCs w:val="24"/>
          <w:lang w:eastAsia="zh-CN"/>
        </w:rPr>
        <w:t xml:space="preserve"> SP, Tan HW, </w:t>
      </w:r>
      <w:proofErr w:type="spellStart"/>
      <w:r w:rsidRPr="0040434B">
        <w:rPr>
          <w:rFonts w:ascii="Book Antiqua" w:eastAsia="宋体" w:hAnsi="Book Antiqua" w:cs="宋体"/>
          <w:sz w:val="24"/>
          <w:szCs w:val="24"/>
          <w:lang w:eastAsia="zh-CN"/>
        </w:rPr>
        <w:t>Koong</w:t>
      </w:r>
      <w:proofErr w:type="spellEnd"/>
      <w:r w:rsidRPr="0040434B">
        <w:rPr>
          <w:rFonts w:ascii="Book Antiqua" w:eastAsia="宋体" w:hAnsi="Book Antiqua" w:cs="宋体"/>
          <w:sz w:val="24"/>
          <w:szCs w:val="24"/>
          <w:lang w:eastAsia="zh-CN"/>
        </w:rPr>
        <w:t xml:space="preserve"> HN. Upper gastrointestinal bleed secondary to duodenal metastasis: a rare complication of primary lung cancer. </w:t>
      </w:r>
      <w:r w:rsidRPr="0040434B">
        <w:rPr>
          <w:rFonts w:ascii="Book Antiqua" w:eastAsia="宋体" w:hAnsi="Book Antiqua" w:cs="宋体"/>
          <w:i/>
          <w:iCs/>
          <w:sz w:val="24"/>
          <w:szCs w:val="24"/>
          <w:lang w:eastAsia="zh-CN"/>
        </w:rPr>
        <w:t xml:space="preserve">J </w:t>
      </w:r>
      <w:proofErr w:type="spellStart"/>
      <w:r w:rsidRPr="0040434B">
        <w:rPr>
          <w:rFonts w:ascii="Book Antiqua" w:eastAsia="宋体" w:hAnsi="Book Antiqua" w:cs="宋体"/>
          <w:i/>
          <w:iCs/>
          <w:sz w:val="24"/>
          <w:szCs w:val="24"/>
          <w:lang w:eastAsia="zh-CN"/>
        </w:rPr>
        <w:t>Gastroenterol</w:t>
      </w:r>
      <w:proofErr w:type="spellEnd"/>
      <w:r w:rsidRPr="0040434B">
        <w:rPr>
          <w:rFonts w:ascii="Book Antiqua" w:eastAsia="宋体" w:hAnsi="Book Antiqua" w:cs="宋体"/>
          <w:i/>
          <w:iCs/>
          <w:sz w:val="24"/>
          <w:szCs w:val="24"/>
          <w:lang w:eastAsia="zh-CN"/>
        </w:rPr>
        <w:t xml:space="preserve"> </w:t>
      </w:r>
      <w:proofErr w:type="spellStart"/>
      <w:r w:rsidRPr="0040434B">
        <w:rPr>
          <w:rFonts w:ascii="Book Antiqua" w:eastAsia="宋体" w:hAnsi="Book Antiqua" w:cs="宋体"/>
          <w:i/>
          <w:iCs/>
          <w:sz w:val="24"/>
          <w:szCs w:val="24"/>
          <w:lang w:eastAsia="zh-CN"/>
        </w:rPr>
        <w:t>Hepatol</w:t>
      </w:r>
      <w:proofErr w:type="spellEnd"/>
      <w:r w:rsidRPr="0040434B">
        <w:rPr>
          <w:rFonts w:ascii="Book Antiqua" w:eastAsia="宋体" w:hAnsi="Book Antiqua" w:cs="宋体"/>
          <w:sz w:val="24"/>
          <w:szCs w:val="24"/>
          <w:lang w:eastAsia="zh-CN"/>
        </w:rPr>
        <w:t xml:space="preserve"> 2006; </w:t>
      </w:r>
      <w:r w:rsidRPr="0040434B">
        <w:rPr>
          <w:rFonts w:ascii="Book Antiqua" w:eastAsia="宋体" w:hAnsi="Book Antiqua" w:cs="宋体"/>
          <w:b/>
          <w:bCs/>
          <w:sz w:val="24"/>
          <w:szCs w:val="24"/>
          <w:lang w:eastAsia="zh-CN"/>
        </w:rPr>
        <w:t>21</w:t>
      </w:r>
      <w:r w:rsidRPr="0040434B">
        <w:rPr>
          <w:rFonts w:ascii="Book Antiqua" w:eastAsia="宋体" w:hAnsi="Book Antiqua" w:cs="宋体"/>
          <w:sz w:val="24"/>
          <w:szCs w:val="24"/>
          <w:lang w:eastAsia="zh-CN"/>
        </w:rPr>
        <w:t>: 486-487 [PMID: 16509887 DOI: 10.1111/j.1440-1746.2006.04111</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24 </w:t>
      </w:r>
      <w:proofErr w:type="spellStart"/>
      <w:r w:rsidRPr="0040434B">
        <w:rPr>
          <w:rFonts w:ascii="Book Antiqua" w:eastAsia="宋体" w:hAnsi="Book Antiqua" w:cs="宋体"/>
          <w:b/>
          <w:bCs/>
          <w:sz w:val="24"/>
          <w:szCs w:val="24"/>
          <w:lang w:eastAsia="zh-CN"/>
        </w:rPr>
        <w:t>Qasrawi</w:t>
      </w:r>
      <w:proofErr w:type="spellEnd"/>
      <w:r w:rsidRPr="0040434B">
        <w:rPr>
          <w:rFonts w:ascii="Book Antiqua" w:eastAsia="宋体" w:hAnsi="Book Antiqua" w:cs="宋体"/>
          <w:b/>
          <w:bCs/>
          <w:sz w:val="24"/>
          <w:szCs w:val="24"/>
          <w:lang w:eastAsia="zh-CN"/>
        </w:rPr>
        <w:t xml:space="preserve"> A</w:t>
      </w:r>
      <w:r w:rsidRPr="0040434B">
        <w:rPr>
          <w:rFonts w:ascii="Book Antiqua" w:eastAsia="宋体" w:hAnsi="Book Antiqua" w:cs="宋体"/>
          <w:sz w:val="24"/>
          <w:szCs w:val="24"/>
          <w:lang w:eastAsia="zh-CN"/>
        </w:rPr>
        <w:t xml:space="preserve">, Abu </w:t>
      </w:r>
      <w:proofErr w:type="spellStart"/>
      <w:r w:rsidRPr="0040434B">
        <w:rPr>
          <w:rFonts w:ascii="Book Antiqua" w:eastAsia="宋体" w:hAnsi="Book Antiqua" w:cs="宋体"/>
          <w:sz w:val="24"/>
          <w:szCs w:val="24"/>
          <w:lang w:eastAsia="zh-CN"/>
        </w:rPr>
        <w:t>Ghanimeh</w:t>
      </w:r>
      <w:proofErr w:type="spellEnd"/>
      <w:r w:rsidRPr="0040434B">
        <w:rPr>
          <w:rFonts w:ascii="Book Antiqua" w:eastAsia="宋体" w:hAnsi="Book Antiqua" w:cs="宋体"/>
          <w:sz w:val="24"/>
          <w:szCs w:val="24"/>
          <w:lang w:eastAsia="zh-CN"/>
        </w:rPr>
        <w:t xml:space="preserve"> M, </w:t>
      </w:r>
      <w:proofErr w:type="spellStart"/>
      <w:r w:rsidRPr="0040434B">
        <w:rPr>
          <w:rFonts w:ascii="Book Antiqua" w:eastAsia="宋体" w:hAnsi="Book Antiqua" w:cs="宋体"/>
          <w:sz w:val="24"/>
          <w:szCs w:val="24"/>
          <w:lang w:eastAsia="zh-CN"/>
        </w:rPr>
        <w:t>Albadarin</w:t>
      </w:r>
      <w:proofErr w:type="spellEnd"/>
      <w:r w:rsidRPr="0040434B">
        <w:rPr>
          <w:rFonts w:ascii="Book Antiqua" w:eastAsia="宋体" w:hAnsi="Book Antiqua" w:cs="宋体"/>
          <w:sz w:val="24"/>
          <w:szCs w:val="24"/>
          <w:lang w:eastAsia="zh-CN"/>
        </w:rPr>
        <w:t xml:space="preserve"> S, </w:t>
      </w:r>
      <w:proofErr w:type="spellStart"/>
      <w:r w:rsidRPr="0040434B">
        <w:rPr>
          <w:rFonts w:ascii="Book Antiqua" w:eastAsia="宋体" w:hAnsi="Book Antiqua" w:cs="宋体"/>
          <w:sz w:val="24"/>
          <w:szCs w:val="24"/>
          <w:lang w:eastAsia="zh-CN"/>
        </w:rPr>
        <w:t>Yousef</w:t>
      </w:r>
      <w:proofErr w:type="spellEnd"/>
      <w:r w:rsidRPr="0040434B">
        <w:rPr>
          <w:rFonts w:ascii="Book Antiqua" w:eastAsia="宋体" w:hAnsi="Book Antiqua" w:cs="宋体"/>
          <w:sz w:val="24"/>
          <w:szCs w:val="24"/>
          <w:lang w:eastAsia="zh-CN"/>
        </w:rPr>
        <w:t xml:space="preserve"> O. Gastric Metastases from Lung Adenocarcinoma Causing Gastrointestinal Bleeding. </w:t>
      </w:r>
      <w:r w:rsidRPr="0040434B">
        <w:rPr>
          <w:rFonts w:ascii="Book Antiqua" w:eastAsia="宋体" w:hAnsi="Book Antiqua" w:cs="宋体"/>
          <w:i/>
          <w:iCs/>
          <w:sz w:val="24"/>
          <w:szCs w:val="24"/>
          <w:lang w:eastAsia="zh-CN"/>
        </w:rPr>
        <w:t>ACG Case Rep J</w:t>
      </w:r>
      <w:r w:rsidRPr="0040434B">
        <w:rPr>
          <w:rFonts w:ascii="Book Antiqua" w:eastAsia="宋体" w:hAnsi="Book Antiqua" w:cs="宋体"/>
          <w:sz w:val="24"/>
          <w:szCs w:val="24"/>
          <w:lang w:eastAsia="zh-CN"/>
        </w:rPr>
        <w:t xml:space="preserve"> 2017; </w:t>
      </w:r>
      <w:r w:rsidRPr="0040434B">
        <w:rPr>
          <w:rFonts w:ascii="Book Antiqua" w:eastAsia="宋体" w:hAnsi="Book Antiqua" w:cs="宋体"/>
          <w:b/>
          <w:bCs/>
          <w:sz w:val="24"/>
          <w:szCs w:val="24"/>
          <w:lang w:eastAsia="zh-CN"/>
        </w:rPr>
        <w:t>4</w:t>
      </w:r>
      <w:r w:rsidRPr="0040434B">
        <w:rPr>
          <w:rFonts w:ascii="Book Antiqua" w:eastAsia="宋体" w:hAnsi="Book Antiqua" w:cs="宋体"/>
          <w:sz w:val="24"/>
          <w:szCs w:val="24"/>
          <w:lang w:eastAsia="zh-CN"/>
        </w:rPr>
        <w:t>: e25 [PMID: 28286791 DOI: 10.14309/crj.2017.25</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25 </w:t>
      </w:r>
      <w:proofErr w:type="spellStart"/>
      <w:r w:rsidRPr="0040434B">
        <w:rPr>
          <w:rFonts w:ascii="Book Antiqua" w:eastAsia="宋体" w:hAnsi="Book Antiqua" w:cs="宋体"/>
          <w:b/>
          <w:bCs/>
          <w:sz w:val="24"/>
          <w:szCs w:val="24"/>
          <w:lang w:eastAsia="zh-CN"/>
        </w:rPr>
        <w:t>Feng</w:t>
      </w:r>
      <w:proofErr w:type="spellEnd"/>
      <w:r w:rsidRPr="0040434B">
        <w:rPr>
          <w:rFonts w:ascii="Book Antiqua" w:eastAsia="宋体" w:hAnsi="Book Antiqua" w:cs="宋体"/>
          <w:b/>
          <w:bCs/>
          <w:sz w:val="24"/>
          <w:szCs w:val="24"/>
          <w:lang w:eastAsia="zh-CN"/>
        </w:rPr>
        <w:t xml:space="preserve"> H</w:t>
      </w:r>
      <w:r w:rsidRPr="0040434B">
        <w:rPr>
          <w:rFonts w:ascii="Book Antiqua" w:eastAsia="宋体" w:hAnsi="Book Antiqua" w:cs="宋体"/>
          <w:sz w:val="24"/>
          <w:szCs w:val="24"/>
          <w:lang w:eastAsia="zh-CN"/>
        </w:rPr>
        <w:t xml:space="preserve">, Wang X, Zhang Z, Tang C, Ye H, Jones L, Lou F, Zhang D, Jiang S, Sun H, Dong H, Zhang G, Liu Z, Dong Z, </w:t>
      </w:r>
      <w:proofErr w:type="spellStart"/>
      <w:r w:rsidRPr="0040434B">
        <w:rPr>
          <w:rFonts w:ascii="Book Antiqua" w:eastAsia="宋体" w:hAnsi="Book Antiqua" w:cs="宋体"/>
          <w:sz w:val="24"/>
          <w:szCs w:val="24"/>
          <w:lang w:eastAsia="zh-CN"/>
        </w:rPr>
        <w:t>Guo</w:t>
      </w:r>
      <w:proofErr w:type="spellEnd"/>
      <w:r w:rsidRPr="0040434B">
        <w:rPr>
          <w:rFonts w:ascii="Book Antiqua" w:eastAsia="宋体" w:hAnsi="Book Antiqua" w:cs="宋体"/>
          <w:sz w:val="24"/>
          <w:szCs w:val="24"/>
          <w:lang w:eastAsia="zh-CN"/>
        </w:rPr>
        <w:t xml:space="preserve"> B, Yan H, Yan C, Wang L, Su Z, Li Y, </w:t>
      </w:r>
      <w:proofErr w:type="spellStart"/>
      <w:r w:rsidRPr="0040434B">
        <w:rPr>
          <w:rFonts w:ascii="Book Antiqua" w:eastAsia="宋体" w:hAnsi="Book Antiqua" w:cs="宋体"/>
          <w:sz w:val="24"/>
          <w:szCs w:val="24"/>
          <w:lang w:eastAsia="zh-CN"/>
        </w:rPr>
        <w:lastRenderedPageBreak/>
        <w:t>Nandakumar</w:t>
      </w:r>
      <w:proofErr w:type="spellEnd"/>
      <w:r w:rsidRPr="0040434B">
        <w:rPr>
          <w:rFonts w:ascii="Book Antiqua" w:eastAsia="宋体" w:hAnsi="Book Antiqua" w:cs="宋体"/>
          <w:sz w:val="24"/>
          <w:szCs w:val="24"/>
          <w:lang w:eastAsia="zh-CN"/>
        </w:rPr>
        <w:t xml:space="preserve"> V, Huang XF, Chen SY, Liu D. Identification of Genetic Mutations in Human Lung Cancer by Targeted Sequencing. </w:t>
      </w:r>
      <w:r w:rsidRPr="0040434B">
        <w:rPr>
          <w:rFonts w:ascii="Book Antiqua" w:eastAsia="宋体" w:hAnsi="Book Antiqua" w:cs="宋体"/>
          <w:i/>
          <w:iCs/>
          <w:sz w:val="24"/>
          <w:szCs w:val="24"/>
          <w:lang w:eastAsia="zh-CN"/>
        </w:rPr>
        <w:t>Cancer Inform</w:t>
      </w:r>
      <w:r w:rsidRPr="0040434B">
        <w:rPr>
          <w:rFonts w:ascii="Book Antiqua" w:eastAsia="宋体" w:hAnsi="Book Antiqua" w:cs="宋体"/>
          <w:sz w:val="24"/>
          <w:szCs w:val="24"/>
          <w:lang w:eastAsia="zh-CN"/>
        </w:rPr>
        <w:t xml:space="preserve"> 2015; </w:t>
      </w:r>
      <w:r w:rsidRPr="0040434B">
        <w:rPr>
          <w:rFonts w:ascii="Book Antiqua" w:eastAsia="宋体" w:hAnsi="Book Antiqua" w:cs="宋体"/>
          <w:b/>
          <w:bCs/>
          <w:sz w:val="24"/>
          <w:szCs w:val="24"/>
          <w:lang w:eastAsia="zh-CN"/>
        </w:rPr>
        <w:t>14</w:t>
      </w:r>
      <w:r w:rsidRPr="0040434B">
        <w:rPr>
          <w:rFonts w:ascii="Book Antiqua" w:eastAsia="宋体" w:hAnsi="Book Antiqua" w:cs="宋体"/>
          <w:sz w:val="24"/>
          <w:szCs w:val="24"/>
          <w:lang w:eastAsia="zh-CN"/>
        </w:rPr>
        <w:t>: 83-93 [PMID: 26244006 DOI: 10.4137/CIN.S22941</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26 </w:t>
      </w:r>
      <w:proofErr w:type="spellStart"/>
      <w:r w:rsidRPr="0040434B">
        <w:rPr>
          <w:rFonts w:ascii="Book Antiqua" w:eastAsia="宋体" w:hAnsi="Book Antiqua" w:cs="宋体"/>
          <w:b/>
          <w:bCs/>
          <w:sz w:val="24"/>
          <w:szCs w:val="24"/>
          <w:lang w:eastAsia="zh-CN"/>
        </w:rPr>
        <w:t>Gu</w:t>
      </w:r>
      <w:proofErr w:type="spellEnd"/>
      <w:r w:rsidRPr="0040434B">
        <w:rPr>
          <w:rFonts w:ascii="Book Antiqua" w:eastAsia="宋体" w:hAnsi="Book Antiqua" w:cs="宋体"/>
          <w:b/>
          <w:bCs/>
          <w:sz w:val="24"/>
          <w:szCs w:val="24"/>
          <w:lang w:eastAsia="zh-CN"/>
        </w:rPr>
        <w:t xml:space="preserve"> J</w:t>
      </w:r>
      <w:r w:rsidRPr="0040434B">
        <w:rPr>
          <w:rFonts w:ascii="Book Antiqua" w:eastAsia="宋体" w:hAnsi="Book Antiqua" w:cs="宋体"/>
          <w:sz w:val="24"/>
          <w:szCs w:val="24"/>
          <w:lang w:eastAsia="zh-CN"/>
        </w:rPr>
        <w:t xml:space="preserve">, Zhou Y, Huang L, </w:t>
      </w:r>
      <w:proofErr w:type="spellStart"/>
      <w:r w:rsidRPr="0040434B">
        <w:rPr>
          <w:rFonts w:ascii="Book Antiqua" w:eastAsia="宋体" w:hAnsi="Book Antiqua" w:cs="宋体"/>
          <w:sz w:val="24"/>
          <w:szCs w:val="24"/>
          <w:lang w:eastAsia="zh-CN"/>
        </w:rPr>
        <w:t>Ou</w:t>
      </w:r>
      <w:proofErr w:type="spellEnd"/>
      <w:r w:rsidRPr="0040434B">
        <w:rPr>
          <w:rFonts w:ascii="Book Antiqua" w:eastAsia="宋体" w:hAnsi="Book Antiqua" w:cs="宋体"/>
          <w:sz w:val="24"/>
          <w:szCs w:val="24"/>
          <w:lang w:eastAsia="zh-CN"/>
        </w:rPr>
        <w:t xml:space="preserve"> W, Wu J, Li S, </w:t>
      </w:r>
      <w:proofErr w:type="spellStart"/>
      <w:r w:rsidRPr="0040434B">
        <w:rPr>
          <w:rFonts w:ascii="Book Antiqua" w:eastAsia="宋体" w:hAnsi="Book Antiqua" w:cs="宋体"/>
          <w:sz w:val="24"/>
          <w:szCs w:val="24"/>
          <w:lang w:eastAsia="zh-CN"/>
        </w:rPr>
        <w:t>Xu</w:t>
      </w:r>
      <w:proofErr w:type="spellEnd"/>
      <w:r w:rsidRPr="0040434B">
        <w:rPr>
          <w:rFonts w:ascii="Book Antiqua" w:eastAsia="宋体" w:hAnsi="Book Antiqua" w:cs="宋体"/>
          <w:sz w:val="24"/>
          <w:szCs w:val="24"/>
          <w:lang w:eastAsia="zh-CN"/>
        </w:rPr>
        <w:t xml:space="preserve"> J, </w:t>
      </w:r>
      <w:proofErr w:type="spellStart"/>
      <w:r w:rsidRPr="0040434B">
        <w:rPr>
          <w:rFonts w:ascii="Book Antiqua" w:eastAsia="宋体" w:hAnsi="Book Antiqua" w:cs="宋体"/>
          <w:sz w:val="24"/>
          <w:szCs w:val="24"/>
          <w:lang w:eastAsia="zh-CN"/>
        </w:rPr>
        <w:t>Feng</w:t>
      </w:r>
      <w:proofErr w:type="spellEnd"/>
      <w:r w:rsidRPr="0040434B">
        <w:rPr>
          <w:rFonts w:ascii="Book Antiqua" w:eastAsia="宋体" w:hAnsi="Book Antiqua" w:cs="宋体"/>
          <w:sz w:val="24"/>
          <w:szCs w:val="24"/>
          <w:lang w:eastAsia="zh-CN"/>
        </w:rPr>
        <w:t xml:space="preserve"> J, Liu B. TP53 mutation is associated with a poor clinical outcome for non-small cell lung cancer: Evidence from a meta-analysis. </w:t>
      </w:r>
      <w:proofErr w:type="spellStart"/>
      <w:r w:rsidRPr="0040434B">
        <w:rPr>
          <w:rFonts w:ascii="Book Antiqua" w:eastAsia="宋体" w:hAnsi="Book Antiqua" w:cs="宋体"/>
          <w:i/>
          <w:iCs/>
          <w:sz w:val="24"/>
          <w:szCs w:val="24"/>
          <w:lang w:eastAsia="zh-CN"/>
        </w:rPr>
        <w:t>Mol</w:t>
      </w:r>
      <w:proofErr w:type="spellEnd"/>
      <w:r w:rsidRPr="0040434B">
        <w:rPr>
          <w:rFonts w:ascii="Book Antiqua" w:eastAsia="宋体" w:hAnsi="Book Antiqua" w:cs="宋体"/>
          <w:i/>
          <w:iCs/>
          <w:sz w:val="24"/>
          <w:szCs w:val="24"/>
          <w:lang w:eastAsia="zh-CN"/>
        </w:rPr>
        <w:t xml:space="preserve"> </w:t>
      </w:r>
      <w:proofErr w:type="spellStart"/>
      <w:r w:rsidRPr="0040434B">
        <w:rPr>
          <w:rFonts w:ascii="Book Antiqua" w:eastAsia="宋体" w:hAnsi="Book Antiqua" w:cs="宋体"/>
          <w:i/>
          <w:iCs/>
          <w:sz w:val="24"/>
          <w:szCs w:val="24"/>
          <w:lang w:eastAsia="zh-CN"/>
        </w:rPr>
        <w:t>Clin</w:t>
      </w:r>
      <w:proofErr w:type="spellEnd"/>
      <w:r w:rsidRPr="0040434B">
        <w:rPr>
          <w:rFonts w:ascii="Book Antiqua" w:eastAsia="宋体" w:hAnsi="Book Antiqua" w:cs="宋体"/>
          <w:i/>
          <w:iCs/>
          <w:sz w:val="24"/>
          <w:szCs w:val="24"/>
          <w:lang w:eastAsia="zh-CN"/>
        </w:rPr>
        <w:t xml:space="preserve"> </w:t>
      </w:r>
      <w:proofErr w:type="spellStart"/>
      <w:r w:rsidRPr="0040434B">
        <w:rPr>
          <w:rFonts w:ascii="Book Antiqua" w:eastAsia="宋体" w:hAnsi="Book Antiqua" w:cs="宋体"/>
          <w:i/>
          <w:iCs/>
          <w:sz w:val="24"/>
          <w:szCs w:val="24"/>
          <w:lang w:eastAsia="zh-CN"/>
        </w:rPr>
        <w:t>Oncol</w:t>
      </w:r>
      <w:proofErr w:type="spellEnd"/>
      <w:r w:rsidRPr="0040434B">
        <w:rPr>
          <w:rFonts w:ascii="Book Antiqua" w:eastAsia="宋体" w:hAnsi="Book Antiqua" w:cs="宋体"/>
          <w:sz w:val="24"/>
          <w:szCs w:val="24"/>
          <w:lang w:eastAsia="zh-CN"/>
        </w:rPr>
        <w:t xml:space="preserve"> 2016; </w:t>
      </w:r>
      <w:r w:rsidRPr="0040434B">
        <w:rPr>
          <w:rFonts w:ascii="Book Antiqua" w:eastAsia="宋体" w:hAnsi="Book Antiqua" w:cs="宋体"/>
          <w:b/>
          <w:bCs/>
          <w:sz w:val="24"/>
          <w:szCs w:val="24"/>
          <w:lang w:eastAsia="zh-CN"/>
        </w:rPr>
        <w:t>5</w:t>
      </w:r>
      <w:r w:rsidRPr="0040434B">
        <w:rPr>
          <w:rFonts w:ascii="Book Antiqua" w:eastAsia="宋体" w:hAnsi="Book Antiqua" w:cs="宋体"/>
          <w:sz w:val="24"/>
          <w:szCs w:val="24"/>
          <w:lang w:eastAsia="zh-CN"/>
        </w:rPr>
        <w:t>: 705-713 [PMID: 28101350 DOI: 10.3892/mco.2016.1057</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27 </w:t>
      </w:r>
      <w:proofErr w:type="spellStart"/>
      <w:r w:rsidRPr="0040434B">
        <w:rPr>
          <w:rFonts w:ascii="Book Antiqua" w:eastAsia="宋体" w:hAnsi="Book Antiqua" w:cs="宋体"/>
          <w:b/>
          <w:bCs/>
          <w:sz w:val="24"/>
          <w:szCs w:val="24"/>
          <w:lang w:eastAsia="zh-CN"/>
        </w:rPr>
        <w:t>Gouveia</w:t>
      </w:r>
      <w:proofErr w:type="spellEnd"/>
      <w:r w:rsidRPr="0040434B">
        <w:rPr>
          <w:rFonts w:ascii="Book Antiqua" w:eastAsia="宋体" w:hAnsi="Book Antiqua" w:cs="宋体"/>
          <w:b/>
          <w:bCs/>
          <w:sz w:val="24"/>
          <w:szCs w:val="24"/>
          <w:lang w:eastAsia="zh-CN"/>
        </w:rPr>
        <w:t xml:space="preserve"> E</w:t>
      </w:r>
      <w:r w:rsidRPr="0040434B">
        <w:rPr>
          <w:rFonts w:ascii="Book Antiqua" w:eastAsia="宋体" w:hAnsi="Book Antiqua" w:cs="宋体"/>
          <w:sz w:val="24"/>
          <w:szCs w:val="24"/>
          <w:lang w:eastAsia="zh-CN"/>
        </w:rPr>
        <w:t xml:space="preserve">, Sousa M, </w:t>
      </w:r>
      <w:proofErr w:type="spellStart"/>
      <w:r w:rsidRPr="0040434B">
        <w:rPr>
          <w:rFonts w:ascii="Book Antiqua" w:eastAsia="宋体" w:hAnsi="Book Antiqua" w:cs="宋体"/>
          <w:sz w:val="24"/>
          <w:szCs w:val="24"/>
          <w:lang w:eastAsia="zh-CN"/>
        </w:rPr>
        <w:t>Passos</w:t>
      </w:r>
      <w:proofErr w:type="spellEnd"/>
      <w:r w:rsidRPr="0040434B">
        <w:rPr>
          <w:rFonts w:ascii="Book Antiqua" w:eastAsia="宋体" w:hAnsi="Book Antiqua" w:cs="宋体"/>
          <w:sz w:val="24"/>
          <w:szCs w:val="24"/>
          <w:lang w:eastAsia="zh-CN"/>
        </w:rPr>
        <w:t xml:space="preserve"> MJ, Moreira A. </w:t>
      </w:r>
      <w:proofErr w:type="spellStart"/>
      <w:r w:rsidRPr="0040434B">
        <w:rPr>
          <w:rFonts w:ascii="Book Antiqua" w:eastAsia="宋体" w:hAnsi="Book Antiqua" w:cs="宋体"/>
          <w:sz w:val="24"/>
          <w:szCs w:val="24"/>
          <w:lang w:eastAsia="zh-CN"/>
        </w:rPr>
        <w:t>Paraneoplastic</w:t>
      </w:r>
      <w:proofErr w:type="spellEnd"/>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leukemoid</w:t>
      </w:r>
      <w:proofErr w:type="spellEnd"/>
      <w:r w:rsidRPr="0040434B">
        <w:rPr>
          <w:rFonts w:ascii="Book Antiqua" w:eastAsia="宋体" w:hAnsi="Book Antiqua" w:cs="宋体"/>
          <w:sz w:val="24"/>
          <w:szCs w:val="24"/>
          <w:lang w:eastAsia="zh-CN"/>
        </w:rPr>
        <w:t xml:space="preserve"> reaction in a patient with BRAF V600E-mutated metastatic malignant melanoma. </w:t>
      </w:r>
      <w:r w:rsidRPr="0040434B">
        <w:rPr>
          <w:rFonts w:ascii="Book Antiqua" w:eastAsia="宋体" w:hAnsi="Book Antiqua" w:cs="宋体"/>
          <w:i/>
          <w:iCs/>
          <w:sz w:val="24"/>
          <w:szCs w:val="24"/>
          <w:lang w:eastAsia="zh-CN"/>
        </w:rPr>
        <w:t>BMJ Case Rep</w:t>
      </w:r>
      <w:r w:rsidRPr="0040434B">
        <w:rPr>
          <w:rFonts w:ascii="Book Antiqua" w:eastAsia="宋体" w:hAnsi="Book Antiqua" w:cs="宋体"/>
          <w:sz w:val="24"/>
          <w:szCs w:val="24"/>
          <w:lang w:eastAsia="zh-CN"/>
        </w:rPr>
        <w:t xml:space="preserve"> 2015; </w:t>
      </w:r>
      <w:r w:rsidRPr="0040434B">
        <w:rPr>
          <w:rFonts w:ascii="Book Antiqua" w:eastAsia="宋体" w:hAnsi="Book Antiqua" w:cs="宋体"/>
          <w:b/>
          <w:bCs/>
          <w:sz w:val="24"/>
          <w:szCs w:val="24"/>
          <w:lang w:eastAsia="zh-CN"/>
        </w:rPr>
        <w:t>2015</w:t>
      </w:r>
      <w:r w:rsidRPr="0040434B">
        <w:rPr>
          <w:rFonts w:ascii="Book Antiqua" w:eastAsia="宋体" w:hAnsi="Book Antiqua" w:cs="宋体"/>
          <w:sz w:val="24"/>
          <w:szCs w:val="24"/>
          <w:lang w:eastAsia="zh-CN"/>
        </w:rPr>
        <w:t>: [PMID: 25576527 DOI: 10.1136/bcr-2014-208645</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28 </w:t>
      </w:r>
      <w:r w:rsidRPr="0040434B">
        <w:rPr>
          <w:rFonts w:ascii="Book Antiqua" w:eastAsia="宋体" w:hAnsi="Book Antiqua" w:cs="宋体"/>
          <w:b/>
          <w:bCs/>
          <w:sz w:val="24"/>
          <w:szCs w:val="24"/>
          <w:lang w:eastAsia="zh-CN"/>
        </w:rPr>
        <w:t>Li B</w:t>
      </w:r>
      <w:r w:rsidRPr="0040434B">
        <w:rPr>
          <w:rFonts w:ascii="Book Antiqua" w:eastAsia="宋体" w:hAnsi="Book Antiqua" w:cs="宋体"/>
          <w:sz w:val="24"/>
          <w:szCs w:val="24"/>
          <w:lang w:eastAsia="zh-CN"/>
        </w:rPr>
        <w:t xml:space="preserve">, Lu JC, He D, Wang J, Zhou H, </w:t>
      </w:r>
      <w:proofErr w:type="spellStart"/>
      <w:r w:rsidRPr="0040434B">
        <w:rPr>
          <w:rFonts w:ascii="Book Antiqua" w:eastAsia="宋体" w:hAnsi="Book Antiqua" w:cs="宋体"/>
          <w:sz w:val="24"/>
          <w:szCs w:val="24"/>
          <w:lang w:eastAsia="zh-CN"/>
        </w:rPr>
        <w:t>Shen</w:t>
      </w:r>
      <w:proofErr w:type="spellEnd"/>
      <w:r w:rsidRPr="0040434B">
        <w:rPr>
          <w:rFonts w:ascii="Book Antiqua" w:eastAsia="宋体" w:hAnsi="Book Antiqua" w:cs="宋体"/>
          <w:sz w:val="24"/>
          <w:szCs w:val="24"/>
          <w:lang w:eastAsia="zh-CN"/>
        </w:rPr>
        <w:t xml:space="preserve"> L, Zhang C, </w:t>
      </w:r>
      <w:proofErr w:type="spellStart"/>
      <w:r w:rsidRPr="0040434B">
        <w:rPr>
          <w:rFonts w:ascii="Book Antiqua" w:eastAsia="宋体" w:hAnsi="Book Antiqua" w:cs="宋体"/>
          <w:sz w:val="24"/>
          <w:szCs w:val="24"/>
          <w:lang w:eastAsia="zh-CN"/>
        </w:rPr>
        <w:t>Duan</w:t>
      </w:r>
      <w:proofErr w:type="spellEnd"/>
      <w:r w:rsidRPr="0040434B">
        <w:rPr>
          <w:rFonts w:ascii="Book Antiqua" w:eastAsia="宋体" w:hAnsi="Book Antiqua" w:cs="宋体"/>
          <w:sz w:val="24"/>
          <w:szCs w:val="24"/>
          <w:lang w:eastAsia="zh-CN"/>
        </w:rPr>
        <w:t xml:space="preserve"> C. Rapid onset lung squamous cell carcinoma with prominent peritoneal </w:t>
      </w:r>
      <w:proofErr w:type="spellStart"/>
      <w:r w:rsidRPr="0040434B">
        <w:rPr>
          <w:rFonts w:ascii="Book Antiqua" w:eastAsia="宋体" w:hAnsi="Book Antiqua" w:cs="宋体"/>
          <w:sz w:val="24"/>
          <w:szCs w:val="24"/>
          <w:lang w:eastAsia="zh-CN"/>
        </w:rPr>
        <w:t>carcinomatosis</w:t>
      </w:r>
      <w:proofErr w:type="spellEnd"/>
      <w:r w:rsidRPr="0040434B">
        <w:rPr>
          <w:rFonts w:ascii="Book Antiqua" w:eastAsia="宋体" w:hAnsi="Book Antiqua" w:cs="宋体"/>
          <w:sz w:val="24"/>
          <w:szCs w:val="24"/>
          <w:lang w:eastAsia="zh-CN"/>
        </w:rPr>
        <w:t xml:space="preserve"> and an </w:t>
      </w:r>
      <w:proofErr w:type="spellStart"/>
      <w:r w:rsidRPr="0040434B">
        <w:rPr>
          <w:rFonts w:ascii="Book Antiqua" w:eastAsia="宋体" w:hAnsi="Book Antiqua" w:cs="宋体"/>
          <w:sz w:val="24"/>
          <w:szCs w:val="24"/>
          <w:lang w:eastAsia="zh-CN"/>
        </w:rPr>
        <w:t>eosinophilic</w:t>
      </w:r>
      <w:proofErr w:type="spellEnd"/>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leukemoid</w:t>
      </w:r>
      <w:proofErr w:type="spellEnd"/>
      <w:r w:rsidRPr="0040434B">
        <w:rPr>
          <w:rFonts w:ascii="Book Antiqua" w:eastAsia="宋体" w:hAnsi="Book Antiqua" w:cs="宋体"/>
          <w:sz w:val="24"/>
          <w:szCs w:val="24"/>
          <w:lang w:eastAsia="zh-CN"/>
        </w:rPr>
        <w:t xml:space="preserve"> reaction, with coexistence of the BRAF V600E and oncogenic KRAS G12A mutations: A case report. </w:t>
      </w:r>
      <w:proofErr w:type="spellStart"/>
      <w:r w:rsidRPr="0040434B">
        <w:rPr>
          <w:rFonts w:ascii="Book Antiqua" w:eastAsia="宋体" w:hAnsi="Book Antiqua" w:cs="宋体"/>
          <w:i/>
          <w:iCs/>
          <w:sz w:val="24"/>
          <w:szCs w:val="24"/>
          <w:lang w:eastAsia="zh-CN"/>
        </w:rPr>
        <w:t>Oncol</w:t>
      </w:r>
      <w:proofErr w:type="spellEnd"/>
      <w:r w:rsidRPr="0040434B">
        <w:rPr>
          <w:rFonts w:ascii="Book Antiqua" w:eastAsia="宋体" w:hAnsi="Book Antiqua" w:cs="宋体"/>
          <w:i/>
          <w:iCs/>
          <w:sz w:val="24"/>
          <w:szCs w:val="24"/>
          <w:lang w:eastAsia="zh-CN"/>
        </w:rPr>
        <w:t xml:space="preserve"> </w:t>
      </w:r>
      <w:proofErr w:type="spellStart"/>
      <w:r w:rsidRPr="0040434B">
        <w:rPr>
          <w:rFonts w:ascii="Book Antiqua" w:eastAsia="宋体" w:hAnsi="Book Antiqua" w:cs="宋体"/>
          <w:i/>
          <w:iCs/>
          <w:sz w:val="24"/>
          <w:szCs w:val="24"/>
          <w:lang w:eastAsia="zh-CN"/>
        </w:rPr>
        <w:t>Lett</w:t>
      </w:r>
      <w:proofErr w:type="spellEnd"/>
      <w:r w:rsidRPr="0040434B">
        <w:rPr>
          <w:rFonts w:ascii="Book Antiqua" w:eastAsia="宋体" w:hAnsi="Book Antiqua" w:cs="宋体"/>
          <w:sz w:val="24"/>
          <w:szCs w:val="24"/>
          <w:lang w:eastAsia="zh-CN"/>
        </w:rPr>
        <w:t xml:space="preserve"> 2014; </w:t>
      </w:r>
      <w:r w:rsidRPr="0040434B">
        <w:rPr>
          <w:rFonts w:ascii="Book Antiqua" w:eastAsia="宋体" w:hAnsi="Book Antiqua" w:cs="宋体"/>
          <w:b/>
          <w:bCs/>
          <w:sz w:val="24"/>
          <w:szCs w:val="24"/>
          <w:lang w:eastAsia="zh-CN"/>
        </w:rPr>
        <w:t>8</w:t>
      </w:r>
      <w:r w:rsidRPr="0040434B">
        <w:rPr>
          <w:rFonts w:ascii="Book Antiqua" w:eastAsia="宋体" w:hAnsi="Book Antiqua" w:cs="宋体"/>
          <w:sz w:val="24"/>
          <w:szCs w:val="24"/>
          <w:lang w:eastAsia="zh-CN"/>
        </w:rPr>
        <w:t>: 589-593 [PMID: 25013473 DOI: 10.3892/ol.2014.2169</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proofErr w:type="gramStart"/>
      <w:r w:rsidRPr="0040434B">
        <w:rPr>
          <w:rFonts w:ascii="Book Antiqua" w:eastAsia="宋体" w:hAnsi="Book Antiqua" w:cs="宋体"/>
          <w:sz w:val="24"/>
          <w:szCs w:val="24"/>
          <w:lang w:eastAsia="zh-CN"/>
        </w:rPr>
        <w:t xml:space="preserve">29 </w:t>
      </w:r>
      <w:proofErr w:type="spellStart"/>
      <w:r w:rsidRPr="0040434B">
        <w:rPr>
          <w:rFonts w:ascii="Book Antiqua" w:eastAsia="宋体" w:hAnsi="Book Antiqua" w:cs="宋体"/>
          <w:b/>
          <w:bCs/>
          <w:sz w:val="24"/>
          <w:szCs w:val="24"/>
          <w:lang w:eastAsia="zh-CN"/>
        </w:rPr>
        <w:t>McCoach</w:t>
      </w:r>
      <w:proofErr w:type="spellEnd"/>
      <w:r w:rsidRPr="0040434B">
        <w:rPr>
          <w:rFonts w:ascii="Book Antiqua" w:eastAsia="宋体" w:hAnsi="Book Antiqua" w:cs="宋体"/>
          <w:b/>
          <w:bCs/>
          <w:sz w:val="24"/>
          <w:szCs w:val="24"/>
          <w:lang w:eastAsia="zh-CN"/>
        </w:rPr>
        <w:t xml:space="preserve"> CE</w:t>
      </w:r>
      <w:r w:rsidRPr="0040434B">
        <w:rPr>
          <w:rFonts w:ascii="Book Antiqua" w:eastAsia="宋体" w:hAnsi="Book Antiqua" w:cs="宋体"/>
          <w:sz w:val="24"/>
          <w:szCs w:val="24"/>
          <w:lang w:eastAsia="zh-CN"/>
        </w:rPr>
        <w:t xml:space="preserve">, Rogers JG, </w:t>
      </w:r>
      <w:proofErr w:type="spellStart"/>
      <w:r w:rsidRPr="0040434B">
        <w:rPr>
          <w:rFonts w:ascii="Book Antiqua" w:eastAsia="宋体" w:hAnsi="Book Antiqua" w:cs="宋体"/>
          <w:sz w:val="24"/>
          <w:szCs w:val="24"/>
          <w:lang w:eastAsia="zh-CN"/>
        </w:rPr>
        <w:t>Dwyre</w:t>
      </w:r>
      <w:proofErr w:type="spellEnd"/>
      <w:r w:rsidRPr="0040434B">
        <w:rPr>
          <w:rFonts w:ascii="Book Antiqua" w:eastAsia="宋体" w:hAnsi="Book Antiqua" w:cs="宋体"/>
          <w:sz w:val="24"/>
          <w:szCs w:val="24"/>
          <w:lang w:eastAsia="zh-CN"/>
        </w:rPr>
        <w:t xml:space="preserve"> DM, Jonas BA.</w:t>
      </w:r>
      <w:proofErr w:type="gramEnd"/>
      <w:r w:rsidRPr="0040434B">
        <w:rPr>
          <w:rFonts w:ascii="Book Antiqua" w:eastAsia="宋体" w:hAnsi="Book Antiqua" w:cs="宋体"/>
          <w:sz w:val="24"/>
          <w:szCs w:val="24"/>
          <w:lang w:eastAsia="zh-CN"/>
        </w:rPr>
        <w:t xml:space="preserve"> </w:t>
      </w:r>
      <w:proofErr w:type="spellStart"/>
      <w:proofErr w:type="gramStart"/>
      <w:r w:rsidRPr="0040434B">
        <w:rPr>
          <w:rFonts w:ascii="Book Antiqua" w:eastAsia="宋体" w:hAnsi="Book Antiqua" w:cs="宋体"/>
          <w:sz w:val="24"/>
          <w:szCs w:val="24"/>
          <w:lang w:eastAsia="zh-CN"/>
        </w:rPr>
        <w:t>Paraneoplastic</w:t>
      </w:r>
      <w:proofErr w:type="spellEnd"/>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Leukemoid</w:t>
      </w:r>
      <w:proofErr w:type="spellEnd"/>
      <w:r w:rsidRPr="0040434B">
        <w:rPr>
          <w:rFonts w:ascii="Book Antiqua" w:eastAsia="宋体" w:hAnsi="Book Antiqua" w:cs="宋体"/>
          <w:sz w:val="24"/>
          <w:szCs w:val="24"/>
          <w:lang w:eastAsia="zh-CN"/>
        </w:rPr>
        <w:t xml:space="preserve"> Reaction as a Marker of Tumor Progression in Non-Small Cell Lung Cancer.</w:t>
      </w:r>
      <w:proofErr w:type="gramEnd"/>
      <w:r w:rsidRPr="0040434B">
        <w:rPr>
          <w:rFonts w:ascii="Book Antiqua" w:eastAsia="宋体" w:hAnsi="Book Antiqua" w:cs="宋体"/>
          <w:sz w:val="24"/>
          <w:szCs w:val="24"/>
          <w:lang w:eastAsia="zh-CN"/>
        </w:rPr>
        <w:t xml:space="preserve"> </w:t>
      </w:r>
      <w:r w:rsidRPr="0040434B">
        <w:rPr>
          <w:rFonts w:ascii="Book Antiqua" w:eastAsia="宋体" w:hAnsi="Book Antiqua" w:cs="宋体"/>
          <w:i/>
          <w:iCs/>
          <w:sz w:val="24"/>
          <w:szCs w:val="24"/>
          <w:lang w:eastAsia="zh-CN"/>
        </w:rPr>
        <w:t xml:space="preserve">Cancer Treat </w:t>
      </w:r>
      <w:proofErr w:type="spellStart"/>
      <w:r w:rsidRPr="0040434B">
        <w:rPr>
          <w:rFonts w:ascii="Book Antiqua" w:eastAsia="宋体" w:hAnsi="Book Antiqua" w:cs="宋体"/>
          <w:i/>
          <w:iCs/>
          <w:sz w:val="24"/>
          <w:szCs w:val="24"/>
          <w:lang w:eastAsia="zh-CN"/>
        </w:rPr>
        <w:t>Commun</w:t>
      </w:r>
      <w:proofErr w:type="spellEnd"/>
      <w:r w:rsidRPr="0040434B">
        <w:rPr>
          <w:rFonts w:ascii="Book Antiqua" w:eastAsia="宋体" w:hAnsi="Book Antiqua" w:cs="宋体"/>
          <w:sz w:val="24"/>
          <w:szCs w:val="24"/>
          <w:lang w:eastAsia="zh-CN"/>
        </w:rPr>
        <w:t xml:space="preserve"> </w:t>
      </w:r>
      <w:r w:rsidR="00604E89">
        <w:rPr>
          <w:rFonts w:ascii="Book Antiqua" w:eastAsia="宋体" w:hAnsi="Book Antiqua" w:cs="宋体" w:hint="eastAsia"/>
          <w:sz w:val="24"/>
          <w:szCs w:val="24"/>
          <w:lang w:eastAsia="zh-CN"/>
        </w:rPr>
        <w:t>2015</w:t>
      </w:r>
      <w:r w:rsidRPr="0040434B">
        <w:rPr>
          <w:rFonts w:ascii="Book Antiqua" w:eastAsia="宋体" w:hAnsi="Book Antiqua" w:cs="宋体"/>
          <w:sz w:val="24"/>
          <w:szCs w:val="24"/>
          <w:lang w:eastAsia="zh-CN"/>
        </w:rPr>
        <w:t xml:space="preserve">; </w:t>
      </w:r>
      <w:r w:rsidRPr="0040434B">
        <w:rPr>
          <w:rFonts w:ascii="Book Antiqua" w:eastAsia="宋体" w:hAnsi="Book Antiqua" w:cs="宋体"/>
          <w:b/>
          <w:bCs/>
          <w:sz w:val="24"/>
          <w:szCs w:val="24"/>
          <w:lang w:eastAsia="zh-CN"/>
        </w:rPr>
        <w:t>4</w:t>
      </w:r>
      <w:r w:rsidRPr="0040434B">
        <w:rPr>
          <w:rFonts w:ascii="Book Antiqua" w:eastAsia="宋体" w:hAnsi="Book Antiqua" w:cs="宋体"/>
          <w:sz w:val="24"/>
          <w:szCs w:val="24"/>
          <w:lang w:eastAsia="zh-CN"/>
        </w:rPr>
        <w:t>: 15-18 [PMID: 25932381 DOI: 10.1016/j.ctrc.2015.03.003</w:t>
      </w:r>
      <w:r w:rsidR="00604E89">
        <w:rPr>
          <w:rFonts w:ascii="Book Antiqua" w:eastAsia="宋体" w:hAnsi="Book Antiqua" w:cs="宋体"/>
          <w:sz w:val="24"/>
          <w:szCs w:val="24"/>
          <w:lang w:eastAsia="zh-CN"/>
        </w:rPr>
        <w:t>]</w:t>
      </w:r>
    </w:p>
    <w:p w:rsidR="0040434B" w:rsidRPr="0040434B" w:rsidRDefault="0040434B" w:rsidP="0040434B">
      <w:pPr>
        <w:spacing w:after="0" w:line="360" w:lineRule="auto"/>
        <w:jc w:val="both"/>
        <w:rPr>
          <w:rFonts w:ascii="Book Antiqua" w:eastAsia="宋体" w:hAnsi="Book Antiqua" w:cs="宋体"/>
          <w:sz w:val="24"/>
          <w:szCs w:val="24"/>
          <w:lang w:eastAsia="zh-CN"/>
        </w:rPr>
      </w:pPr>
      <w:r w:rsidRPr="0040434B">
        <w:rPr>
          <w:rFonts w:ascii="Book Antiqua" w:eastAsia="宋体" w:hAnsi="Book Antiqua" w:cs="宋体"/>
          <w:sz w:val="24"/>
          <w:szCs w:val="24"/>
          <w:lang w:eastAsia="zh-CN"/>
        </w:rPr>
        <w:t xml:space="preserve">30 </w:t>
      </w:r>
      <w:proofErr w:type="spellStart"/>
      <w:r w:rsidRPr="0040434B">
        <w:rPr>
          <w:rFonts w:ascii="Book Antiqua" w:eastAsia="宋体" w:hAnsi="Book Antiqua" w:cs="宋体"/>
          <w:b/>
          <w:bCs/>
          <w:sz w:val="24"/>
          <w:szCs w:val="24"/>
          <w:lang w:eastAsia="zh-CN"/>
        </w:rPr>
        <w:t>Planchard</w:t>
      </w:r>
      <w:proofErr w:type="spellEnd"/>
      <w:r w:rsidRPr="0040434B">
        <w:rPr>
          <w:rFonts w:ascii="Book Antiqua" w:eastAsia="宋体" w:hAnsi="Book Antiqua" w:cs="宋体"/>
          <w:b/>
          <w:bCs/>
          <w:sz w:val="24"/>
          <w:szCs w:val="24"/>
          <w:lang w:eastAsia="zh-CN"/>
        </w:rPr>
        <w:t xml:space="preserve"> D</w:t>
      </w:r>
      <w:r w:rsidRPr="0040434B">
        <w:rPr>
          <w:rFonts w:ascii="Book Antiqua" w:eastAsia="宋体" w:hAnsi="Book Antiqua" w:cs="宋体"/>
          <w:sz w:val="24"/>
          <w:szCs w:val="24"/>
          <w:lang w:eastAsia="zh-CN"/>
        </w:rPr>
        <w:t xml:space="preserve">, </w:t>
      </w:r>
      <w:proofErr w:type="spellStart"/>
      <w:r w:rsidRPr="0040434B">
        <w:rPr>
          <w:rFonts w:ascii="Book Antiqua" w:eastAsia="宋体" w:hAnsi="Book Antiqua" w:cs="宋体"/>
          <w:sz w:val="24"/>
          <w:szCs w:val="24"/>
          <w:lang w:eastAsia="zh-CN"/>
        </w:rPr>
        <w:t>Besse</w:t>
      </w:r>
      <w:proofErr w:type="spellEnd"/>
      <w:r w:rsidRPr="0040434B">
        <w:rPr>
          <w:rFonts w:ascii="Book Antiqua" w:eastAsia="宋体" w:hAnsi="Book Antiqua" w:cs="宋体"/>
          <w:sz w:val="24"/>
          <w:szCs w:val="24"/>
          <w:lang w:eastAsia="zh-CN"/>
        </w:rPr>
        <w:t xml:space="preserve"> B, </w:t>
      </w:r>
      <w:proofErr w:type="spellStart"/>
      <w:r w:rsidRPr="0040434B">
        <w:rPr>
          <w:rFonts w:ascii="Book Antiqua" w:eastAsia="宋体" w:hAnsi="Book Antiqua" w:cs="宋体"/>
          <w:sz w:val="24"/>
          <w:szCs w:val="24"/>
          <w:lang w:eastAsia="zh-CN"/>
        </w:rPr>
        <w:t>Groen</w:t>
      </w:r>
      <w:proofErr w:type="spellEnd"/>
      <w:r w:rsidRPr="0040434B">
        <w:rPr>
          <w:rFonts w:ascii="Book Antiqua" w:eastAsia="宋体" w:hAnsi="Book Antiqua" w:cs="宋体"/>
          <w:sz w:val="24"/>
          <w:szCs w:val="24"/>
          <w:lang w:eastAsia="zh-CN"/>
        </w:rPr>
        <w:t xml:space="preserve"> HJ, </w:t>
      </w:r>
      <w:proofErr w:type="spellStart"/>
      <w:r w:rsidRPr="0040434B">
        <w:rPr>
          <w:rFonts w:ascii="Book Antiqua" w:eastAsia="宋体" w:hAnsi="Book Antiqua" w:cs="宋体"/>
          <w:sz w:val="24"/>
          <w:szCs w:val="24"/>
          <w:lang w:eastAsia="zh-CN"/>
        </w:rPr>
        <w:t>Souquet</w:t>
      </w:r>
      <w:proofErr w:type="spellEnd"/>
      <w:r w:rsidRPr="0040434B">
        <w:rPr>
          <w:rFonts w:ascii="Book Antiqua" w:eastAsia="宋体" w:hAnsi="Book Antiqua" w:cs="宋体"/>
          <w:sz w:val="24"/>
          <w:szCs w:val="24"/>
          <w:lang w:eastAsia="zh-CN"/>
        </w:rPr>
        <w:t xml:space="preserve"> PJ, </w:t>
      </w:r>
      <w:proofErr w:type="spellStart"/>
      <w:r w:rsidRPr="0040434B">
        <w:rPr>
          <w:rFonts w:ascii="Book Antiqua" w:eastAsia="宋体" w:hAnsi="Book Antiqua" w:cs="宋体"/>
          <w:sz w:val="24"/>
          <w:szCs w:val="24"/>
          <w:lang w:eastAsia="zh-CN"/>
        </w:rPr>
        <w:t>Quoix</w:t>
      </w:r>
      <w:proofErr w:type="spellEnd"/>
      <w:r w:rsidRPr="0040434B">
        <w:rPr>
          <w:rFonts w:ascii="Book Antiqua" w:eastAsia="宋体" w:hAnsi="Book Antiqua" w:cs="宋体"/>
          <w:sz w:val="24"/>
          <w:szCs w:val="24"/>
          <w:lang w:eastAsia="zh-CN"/>
        </w:rPr>
        <w:t xml:space="preserve"> E, </w:t>
      </w:r>
      <w:proofErr w:type="spellStart"/>
      <w:r w:rsidRPr="0040434B">
        <w:rPr>
          <w:rFonts w:ascii="Book Antiqua" w:eastAsia="宋体" w:hAnsi="Book Antiqua" w:cs="宋体"/>
          <w:sz w:val="24"/>
          <w:szCs w:val="24"/>
          <w:lang w:eastAsia="zh-CN"/>
        </w:rPr>
        <w:t>Baik</w:t>
      </w:r>
      <w:proofErr w:type="spellEnd"/>
      <w:r w:rsidRPr="0040434B">
        <w:rPr>
          <w:rFonts w:ascii="Book Antiqua" w:eastAsia="宋体" w:hAnsi="Book Antiqua" w:cs="宋体"/>
          <w:sz w:val="24"/>
          <w:szCs w:val="24"/>
          <w:lang w:eastAsia="zh-CN"/>
        </w:rPr>
        <w:t xml:space="preserve"> CS, </w:t>
      </w:r>
      <w:proofErr w:type="spellStart"/>
      <w:r w:rsidRPr="0040434B">
        <w:rPr>
          <w:rFonts w:ascii="Book Antiqua" w:eastAsia="宋体" w:hAnsi="Book Antiqua" w:cs="宋体"/>
          <w:sz w:val="24"/>
          <w:szCs w:val="24"/>
          <w:lang w:eastAsia="zh-CN"/>
        </w:rPr>
        <w:t>Barlesi</w:t>
      </w:r>
      <w:proofErr w:type="spellEnd"/>
      <w:r w:rsidRPr="0040434B">
        <w:rPr>
          <w:rFonts w:ascii="Book Antiqua" w:eastAsia="宋体" w:hAnsi="Book Antiqua" w:cs="宋体"/>
          <w:sz w:val="24"/>
          <w:szCs w:val="24"/>
          <w:lang w:eastAsia="zh-CN"/>
        </w:rPr>
        <w:t xml:space="preserve"> F, Kim TM, </w:t>
      </w:r>
      <w:proofErr w:type="spellStart"/>
      <w:r w:rsidRPr="0040434B">
        <w:rPr>
          <w:rFonts w:ascii="Book Antiqua" w:eastAsia="宋体" w:hAnsi="Book Antiqua" w:cs="宋体"/>
          <w:sz w:val="24"/>
          <w:szCs w:val="24"/>
          <w:lang w:eastAsia="zh-CN"/>
        </w:rPr>
        <w:t>Mazieres</w:t>
      </w:r>
      <w:proofErr w:type="spellEnd"/>
      <w:r w:rsidRPr="0040434B">
        <w:rPr>
          <w:rFonts w:ascii="Book Antiqua" w:eastAsia="宋体" w:hAnsi="Book Antiqua" w:cs="宋体"/>
          <w:sz w:val="24"/>
          <w:szCs w:val="24"/>
          <w:lang w:eastAsia="zh-CN"/>
        </w:rPr>
        <w:t xml:space="preserve"> J, </w:t>
      </w:r>
      <w:proofErr w:type="spellStart"/>
      <w:r w:rsidRPr="0040434B">
        <w:rPr>
          <w:rFonts w:ascii="Book Antiqua" w:eastAsia="宋体" w:hAnsi="Book Antiqua" w:cs="宋体"/>
          <w:sz w:val="24"/>
          <w:szCs w:val="24"/>
          <w:lang w:eastAsia="zh-CN"/>
        </w:rPr>
        <w:t>Novello</w:t>
      </w:r>
      <w:proofErr w:type="spellEnd"/>
      <w:r w:rsidRPr="0040434B">
        <w:rPr>
          <w:rFonts w:ascii="Book Antiqua" w:eastAsia="宋体" w:hAnsi="Book Antiqua" w:cs="宋体"/>
          <w:sz w:val="24"/>
          <w:szCs w:val="24"/>
          <w:lang w:eastAsia="zh-CN"/>
        </w:rPr>
        <w:t xml:space="preserve"> S, </w:t>
      </w:r>
      <w:proofErr w:type="spellStart"/>
      <w:r w:rsidRPr="0040434B">
        <w:rPr>
          <w:rFonts w:ascii="Book Antiqua" w:eastAsia="宋体" w:hAnsi="Book Antiqua" w:cs="宋体"/>
          <w:sz w:val="24"/>
          <w:szCs w:val="24"/>
          <w:lang w:eastAsia="zh-CN"/>
        </w:rPr>
        <w:t>Rigas</w:t>
      </w:r>
      <w:proofErr w:type="spellEnd"/>
      <w:r w:rsidRPr="0040434B">
        <w:rPr>
          <w:rFonts w:ascii="Book Antiqua" w:eastAsia="宋体" w:hAnsi="Book Antiqua" w:cs="宋体"/>
          <w:sz w:val="24"/>
          <w:szCs w:val="24"/>
          <w:lang w:eastAsia="zh-CN"/>
        </w:rPr>
        <w:t xml:space="preserve"> JR, </w:t>
      </w:r>
      <w:proofErr w:type="spellStart"/>
      <w:r w:rsidRPr="0040434B">
        <w:rPr>
          <w:rFonts w:ascii="Book Antiqua" w:eastAsia="宋体" w:hAnsi="Book Antiqua" w:cs="宋体"/>
          <w:sz w:val="24"/>
          <w:szCs w:val="24"/>
          <w:lang w:eastAsia="zh-CN"/>
        </w:rPr>
        <w:t>Upalawanna</w:t>
      </w:r>
      <w:proofErr w:type="spellEnd"/>
      <w:r w:rsidRPr="0040434B">
        <w:rPr>
          <w:rFonts w:ascii="Book Antiqua" w:eastAsia="宋体" w:hAnsi="Book Antiqua" w:cs="宋体"/>
          <w:sz w:val="24"/>
          <w:szCs w:val="24"/>
          <w:lang w:eastAsia="zh-CN"/>
        </w:rPr>
        <w:t xml:space="preserve"> A, </w:t>
      </w:r>
      <w:proofErr w:type="spellStart"/>
      <w:r w:rsidRPr="0040434B">
        <w:rPr>
          <w:rFonts w:ascii="Book Antiqua" w:eastAsia="宋体" w:hAnsi="Book Antiqua" w:cs="宋体"/>
          <w:sz w:val="24"/>
          <w:szCs w:val="24"/>
          <w:lang w:eastAsia="zh-CN"/>
        </w:rPr>
        <w:t>D'Amelio</w:t>
      </w:r>
      <w:proofErr w:type="spellEnd"/>
      <w:r w:rsidRPr="0040434B">
        <w:rPr>
          <w:rFonts w:ascii="Book Antiqua" w:eastAsia="宋体" w:hAnsi="Book Antiqua" w:cs="宋体"/>
          <w:sz w:val="24"/>
          <w:szCs w:val="24"/>
          <w:lang w:eastAsia="zh-CN"/>
        </w:rPr>
        <w:t xml:space="preserve"> AM, Zhang P, </w:t>
      </w:r>
      <w:proofErr w:type="spellStart"/>
      <w:r w:rsidRPr="0040434B">
        <w:rPr>
          <w:rFonts w:ascii="Book Antiqua" w:eastAsia="宋体" w:hAnsi="Book Antiqua" w:cs="宋体"/>
          <w:sz w:val="24"/>
          <w:szCs w:val="24"/>
          <w:lang w:eastAsia="zh-CN"/>
        </w:rPr>
        <w:t>Mookerjee</w:t>
      </w:r>
      <w:proofErr w:type="spellEnd"/>
      <w:r w:rsidRPr="0040434B">
        <w:rPr>
          <w:rFonts w:ascii="Book Antiqua" w:eastAsia="宋体" w:hAnsi="Book Antiqua" w:cs="宋体"/>
          <w:sz w:val="24"/>
          <w:szCs w:val="24"/>
          <w:lang w:eastAsia="zh-CN"/>
        </w:rPr>
        <w:t xml:space="preserve"> B, Johnson BE. </w:t>
      </w:r>
      <w:proofErr w:type="spellStart"/>
      <w:r w:rsidRPr="0040434B">
        <w:rPr>
          <w:rFonts w:ascii="Book Antiqua" w:eastAsia="宋体" w:hAnsi="Book Antiqua" w:cs="宋体"/>
          <w:sz w:val="24"/>
          <w:szCs w:val="24"/>
          <w:lang w:eastAsia="zh-CN"/>
        </w:rPr>
        <w:t>Dabrafenib</w:t>
      </w:r>
      <w:proofErr w:type="spellEnd"/>
      <w:r w:rsidRPr="0040434B">
        <w:rPr>
          <w:rFonts w:ascii="Book Antiqua" w:eastAsia="宋体" w:hAnsi="Book Antiqua" w:cs="宋体"/>
          <w:sz w:val="24"/>
          <w:szCs w:val="24"/>
          <w:lang w:eastAsia="zh-CN"/>
        </w:rPr>
        <w:t xml:space="preserve"> plus </w:t>
      </w:r>
      <w:proofErr w:type="spellStart"/>
      <w:r w:rsidRPr="0040434B">
        <w:rPr>
          <w:rFonts w:ascii="Book Antiqua" w:eastAsia="宋体" w:hAnsi="Book Antiqua" w:cs="宋体"/>
          <w:sz w:val="24"/>
          <w:szCs w:val="24"/>
          <w:lang w:eastAsia="zh-CN"/>
        </w:rPr>
        <w:t>trametinib</w:t>
      </w:r>
      <w:proofErr w:type="spellEnd"/>
      <w:r w:rsidRPr="0040434B">
        <w:rPr>
          <w:rFonts w:ascii="Book Antiqua" w:eastAsia="宋体" w:hAnsi="Book Antiqua" w:cs="宋体"/>
          <w:sz w:val="24"/>
          <w:szCs w:val="24"/>
          <w:lang w:eastAsia="zh-CN"/>
        </w:rPr>
        <w:t xml:space="preserve"> in patients with previously treated </w:t>
      </w:r>
      <w:proofErr w:type="gramStart"/>
      <w:r w:rsidRPr="0040434B">
        <w:rPr>
          <w:rFonts w:ascii="Book Antiqua" w:eastAsia="宋体" w:hAnsi="Book Antiqua" w:cs="宋体"/>
          <w:sz w:val="24"/>
          <w:szCs w:val="24"/>
          <w:lang w:eastAsia="zh-CN"/>
        </w:rPr>
        <w:t>BRAF(</w:t>
      </w:r>
      <w:proofErr w:type="gramEnd"/>
      <w:r w:rsidRPr="0040434B">
        <w:rPr>
          <w:rFonts w:ascii="Book Antiqua" w:eastAsia="宋体" w:hAnsi="Book Antiqua" w:cs="宋体"/>
          <w:sz w:val="24"/>
          <w:szCs w:val="24"/>
          <w:lang w:eastAsia="zh-CN"/>
        </w:rPr>
        <w:t xml:space="preserve">V600E)-mutant metastatic non-small cell lung cancer: an open-label, </w:t>
      </w:r>
      <w:proofErr w:type="spellStart"/>
      <w:r w:rsidRPr="0040434B">
        <w:rPr>
          <w:rFonts w:ascii="Book Antiqua" w:eastAsia="宋体" w:hAnsi="Book Antiqua" w:cs="宋体"/>
          <w:sz w:val="24"/>
          <w:szCs w:val="24"/>
          <w:lang w:eastAsia="zh-CN"/>
        </w:rPr>
        <w:t>multicentre</w:t>
      </w:r>
      <w:proofErr w:type="spellEnd"/>
      <w:r w:rsidRPr="0040434B">
        <w:rPr>
          <w:rFonts w:ascii="Book Antiqua" w:eastAsia="宋体" w:hAnsi="Book Antiqua" w:cs="宋体"/>
          <w:sz w:val="24"/>
          <w:szCs w:val="24"/>
          <w:lang w:eastAsia="zh-CN"/>
        </w:rPr>
        <w:t xml:space="preserve"> phase 2 trial. </w:t>
      </w:r>
      <w:r w:rsidRPr="0040434B">
        <w:rPr>
          <w:rFonts w:ascii="Book Antiqua" w:eastAsia="宋体" w:hAnsi="Book Antiqua" w:cs="宋体"/>
          <w:i/>
          <w:iCs/>
          <w:sz w:val="24"/>
          <w:szCs w:val="24"/>
          <w:lang w:eastAsia="zh-CN"/>
        </w:rPr>
        <w:t xml:space="preserve">Lancet </w:t>
      </w:r>
      <w:proofErr w:type="spellStart"/>
      <w:r w:rsidRPr="0040434B">
        <w:rPr>
          <w:rFonts w:ascii="Book Antiqua" w:eastAsia="宋体" w:hAnsi="Book Antiqua" w:cs="宋体"/>
          <w:i/>
          <w:iCs/>
          <w:sz w:val="24"/>
          <w:szCs w:val="24"/>
          <w:lang w:eastAsia="zh-CN"/>
        </w:rPr>
        <w:t>Oncol</w:t>
      </w:r>
      <w:proofErr w:type="spellEnd"/>
      <w:r w:rsidRPr="0040434B">
        <w:rPr>
          <w:rFonts w:ascii="Book Antiqua" w:eastAsia="宋体" w:hAnsi="Book Antiqua" w:cs="宋体"/>
          <w:sz w:val="24"/>
          <w:szCs w:val="24"/>
          <w:lang w:eastAsia="zh-CN"/>
        </w:rPr>
        <w:t xml:space="preserve"> 2016; </w:t>
      </w:r>
      <w:r w:rsidRPr="0040434B">
        <w:rPr>
          <w:rFonts w:ascii="Book Antiqua" w:eastAsia="宋体" w:hAnsi="Book Antiqua" w:cs="宋体"/>
          <w:b/>
          <w:bCs/>
          <w:sz w:val="24"/>
          <w:szCs w:val="24"/>
          <w:lang w:eastAsia="zh-CN"/>
        </w:rPr>
        <w:t>17</w:t>
      </w:r>
      <w:r w:rsidRPr="0040434B">
        <w:rPr>
          <w:rFonts w:ascii="Book Antiqua" w:eastAsia="宋体" w:hAnsi="Book Antiqua" w:cs="宋体"/>
          <w:sz w:val="24"/>
          <w:szCs w:val="24"/>
          <w:lang w:eastAsia="zh-CN"/>
        </w:rPr>
        <w:t>: 984-993 [PMID: 27283860 DOI: 10.1016/S1470-2045(16)30146-2</w:t>
      </w:r>
      <w:r w:rsidR="00604E89">
        <w:rPr>
          <w:rFonts w:ascii="Book Antiqua" w:eastAsia="宋体" w:hAnsi="Book Antiqua" w:cs="宋体"/>
          <w:sz w:val="24"/>
          <w:szCs w:val="24"/>
          <w:lang w:eastAsia="zh-CN"/>
        </w:rPr>
        <w:t>]</w:t>
      </w:r>
    </w:p>
    <w:p w:rsidR="0048088C" w:rsidRPr="0040434B" w:rsidRDefault="0048088C" w:rsidP="0040434B">
      <w:pPr>
        <w:spacing w:after="0" w:line="360" w:lineRule="auto"/>
        <w:jc w:val="both"/>
        <w:rPr>
          <w:rFonts w:ascii="Book Antiqua" w:hAnsi="Book Antiqua" w:cs="Times New Roman"/>
          <w:sz w:val="24"/>
          <w:szCs w:val="24"/>
          <w:lang w:eastAsia="zh-CN"/>
        </w:rPr>
      </w:pPr>
    </w:p>
    <w:p w:rsidR="0048088C" w:rsidRPr="0040434B" w:rsidRDefault="0048088C" w:rsidP="00604E89">
      <w:pPr>
        <w:pStyle w:val="PlainText"/>
        <w:spacing w:line="360" w:lineRule="auto"/>
        <w:jc w:val="right"/>
        <w:rPr>
          <w:rFonts w:ascii="Book Antiqua" w:hAnsi="Book Antiqua"/>
          <w:b/>
          <w:sz w:val="24"/>
          <w:szCs w:val="24"/>
        </w:rPr>
      </w:pPr>
      <w:r w:rsidRPr="0040434B">
        <w:rPr>
          <w:rFonts w:ascii="Book Antiqua" w:hAnsi="Book Antiqua"/>
          <w:b/>
          <w:sz w:val="24"/>
          <w:szCs w:val="24"/>
        </w:rPr>
        <w:t xml:space="preserve">P-Reviewer: </w:t>
      </w:r>
      <w:proofErr w:type="spellStart"/>
      <w:r w:rsidRPr="0040434B">
        <w:rPr>
          <w:rFonts w:ascii="Book Antiqua" w:hAnsi="Book Antiqua"/>
          <w:sz w:val="24"/>
          <w:szCs w:val="24"/>
        </w:rPr>
        <w:t>Tontini</w:t>
      </w:r>
      <w:proofErr w:type="spellEnd"/>
      <w:r w:rsidRPr="0040434B">
        <w:rPr>
          <w:rFonts w:ascii="Book Antiqua" w:hAnsi="Book Antiqua"/>
          <w:sz w:val="24"/>
          <w:szCs w:val="24"/>
        </w:rPr>
        <w:t xml:space="preserve"> GE, </w:t>
      </w:r>
      <w:proofErr w:type="spellStart"/>
      <w:r w:rsidRPr="0040434B">
        <w:rPr>
          <w:rFonts w:ascii="Book Antiqua" w:hAnsi="Book Antiqua"/>
          <w:sz w:val="24"/>
          <w:szCs w:val="24"/>
        </w:rPr>
        <w:t>Velayos</w:t>
      </w:r>
      <w:proofErr w:type="spellEnd"/>
      <w:r w:rsidRPr="0040434B">
        <w:rPr>
          <w:rFonts w:ascii="Book Antiqua" w:hAnsi="Book Antiqua"/>
          <w:sz w:val="24"/>
          <w:szCs w:val="24"/>
        </w:rPr>
        <w:t xml:space="preserve"> B </w:t>
      </w:r>
      <w:r w:rsidRPr="0040434B">
        <w:rPr>
          <w:rFonts w:ascii="Book Antiqua" w:hAnsi="Book Antiqua"/>
          <w:b/>
          <w:sz w:val="24"/>
          <w:szCs w:val="24"/>
        </w:rPr>
        <w:t xml:space="preserve">S-Editor: </w:t>
      </w:r>
      <w:proofErr w:type="spellStart"/>
      <w:r w:rsidRPr="0040434B">
        <w:rPr>
          <w:rFonts w:ascii="Book Antiqua" w:hAnsi="Book Antiqua"/>
          <w:sz w:val="24"/>
          <w:szCs w:val="24"/>
        </w:rPr>
        <w:t>Ji</w:t>
      </w:r>
      <w:proofErr w:type="spellEnd"/>
      <w:r w:rsidRPr="0040434B">
        <w:rPr>
          <w:rFonts w:ascii="Book Antiqua" w:hAnsi="Book Antiqua"/>
          <w:sz w:val="24"/>
          <w:szCs w:val="24"/>
        </w:rPr>
        <w:t xml:space="preserve"> FF</w:t>
      </w:r>
      <w:r w:rsidRPr="0040434B">
        <w:rPr>
          <w:rFonts w:ascii="Book Antiqua" w:hAnsi="Book Antiqua"/>
          <w:b/>
          <w:sz w:val="24"/>
          <w:szCs w:val="24"/>
        </w:rPr>
        <w:t xml:space="preserve"> L-Editor: E-Editor: </w:t>
      </w:r>
    </w:p>
    <w:p w:rsidR="0048088C" w:rsidRPr="0040434B" w:rsidRDefault="0048088C" w:rsidP="0040434B">
      <w:pPr>
        <w:pStyle w:val="PlainText"/>
        <w:spacing w:line="360" w:lineRule="auto"/>
        <w:rPr>
          <w:rFonts w:ascii="Book Antiqua" w:hAnsi="Book Antiqua"/>
          <w:b/>
          <w:sz w:val="24"/>
          <w:szCs w:val="24"/>
        </w:rPr>
      </w:pPr>
      <w:r w:rsidRPr="0040434B">
        <w:rPr>
          <w:rFonts w:ascii="Book Antiqua" w:hAnsi="Book Antiqua"/>
          <w:b/>
          <w:sz w:val="24"/>
          <w:szCs w:val="24"/>
        </w:rPr>
        <w:t xml:space="preserve"> </w:t>
      </w:r>
    </w:p>
    <w:p w:rsidR="0048088C" w:rsidRPr="0040434B" w:rsidRDefault="0048088C" w:rsidP="0040434B">
      <w:pPr>
        <w:snapToGrid w:val="0"/>
        <w:spacing w:after="0" w:line="360" w:lineRule="auto"/>
        <w:jc w:val="both"/>
        <w:rPr>
          <w:rFonts w:ascii="Book Antiqua" w:eastAsia="宋体" w:hAnsi="Book Antiqua" w:cs="Helvetica"/>
          <w:b/>
          <w:sz w:val="24"/>
          <w:szCs w:val="24"/>
        </w:rPr>
      </w:pPr>
      <w:r w:rsidRPr="0040434B">
        <w:rPr>
          <w:rFonts w:ascii="Book Antiqua" w:eastAsia="宋体" w:hAnsi="Book Antiqua" w:cs="Helvetica"/>
          <w:b/>
          <w:sz w:val="24"/>
          <w:szCs w:val="24"/>
        </w:rPr>
        <w:t xml:space="preserve">Specialty type: </w:t>
      </w:r>
      <w:r w:rsidR="006A3B21" w:rsidRPr="0040434B">
        <w:rPr>
          <w:rFonts w:ascii="Book Antiqua" w:eastAsia="微软雅黑" w:hAnsi="Book Antiqua" w:cs="宋体"/>
          <w:sz w:val="24"/>
          <w:szCs w:val="24"/>
        </w:rPr>
        <w:t>Oncology</w:t>
      </w:r>
    </w:p>
    <w:p w:rsidR="0048088C" w:rsidRPr="0040434B" w:rsidRDefault="0048088C" w:rsidP="0040434B">
      <w:pPr>
        <w:snapToGrid w:val="0"/>
        <w:spacing w:after="0" w:line="360" w:lineRule="auto"/>
        <w:jc w:val="both"/>
        <w:rPr>
          <w:rFonts w:ascii="Book Antiqua" w:eastAsia="宋体" w:hAnsi="Book Antiqua" w:cs="Helvetica"/>
          <w:b/>
          <w:sz w:val="24"/>
          <w:szCs w:val="24"/>
        </w:rPr>
      </w:pPr>
      <w:r w:rsidRPr="0040434B">
        <w:rPr>
          <w:rFonts w:ascii="Book Antiqua" w:eastAsia="宋体" w:hAnsi="Book Antiqua" w:cs="Helvetica"/>
          <w:b/>
          <w:sz w:val="24"/>
          <w:szCs w:val="24"/>
        </w:rPr>
        <w:t xml:space="preserve">Country of origin: </w:t>
      </w:r>
      <w:r w:rsidR="006A3B21" w:rsidRPr="0040434B">
        <w:rPr>
          <w:rFonts w:ascii="Book Antiqua" w:eastAsia="宋体" w:hAnsi="Book Antiqua"/>
          <w:sz w:val="24"/>
          <w:szCs w:val="24"/>
        </w:rPr>
        <w:t>United States</w:t>
      </w:r>
    </w:p>
    <w:p w:rsidR="0048088C" w:rsidRPr="0040434B" w:rsidRDefault="0048088C" w:rsidP="0040434B">
      <w:pPr>
        <w:snapToGrid w:val="0"/>
        <w:spacing w:after="0" w:line="360" w:lineRule="auto"/>
        <w:jc w:val="both"/>
        <w:rPr>
          <w:rFonts w:ascii="Book Antiqua" w:eastAsia="宋体" w:hAnsi="Book Antiqua" w:cs="Helvetica"/>
          <w:b/>
          <w:sz w:val="24"/>
          <w:szCs w:val="24"/>
        </w:rPr>
      </w:pPr>
      <w:r w:rsidRPr="0040434B">
        <w:rPr>
          <w:rFonts w:ascii="Book Antiqua" w:eastAsia="宋体" w:hAnsi="Book Antiqua" w:cs="Helvetica"/>
          <w:b/>
          <w:sz w:val="24"/>
          <w:szCs w:val="24"/>
        </w:rPr>
        <w:t>Peer-review report classification</w:t>
      </w:r>
    </w:p>
    <w:p w:rsidR="0048088C" w:rsidRPr="0040434B" w:rsidRDefault="0048088C" w:rsidP="0040434B">
      <w:pPr>
        <w:snapToGrid w:val="0"/>
        <w:spacing w:after="0" w:line="360" w:lineRule="auto"/>
        <w:jc w:val="both"/>
        <w:rPr>
          <w:rFonts w:ascii="Book Antiqua" w:eastAsia="宋体" w:hAnsi="Book Antiqua" w:cs="Helvetica"/>
          <w:sz w:val="24"/>
          <w:szCs w:val="24"/>
          <w:lang w:eastAsia="zh-CN"/>
        </w:rPr>
      </w:pPr>
      <w:r w:rsidRPr="0040434B">
        <w:rPr>
          <w:rFonts w:ascii="Book Antiqua" w:eastAsia="宋体" w:hAnsi="Book Antiqua" w:cs="Helvetica"/>
          <w:sz w:val="24"/>
          <w:szCs w:val="24"/>
        </w:rPr>
        <w:lastRenderedPageBreak/>
        <w:t xml:space="preserve">Grade A (Excellent): </w:t>
      </w:r>
      <w:r w:rsidR="00EA0F9D" w:rsidRPr="0040434B">
        <w:rPr>
          <w:rFonts w:ascii="Book Antiqua" w:eastAsia="宋体" w:hAnsi="Book Antiqua" w:cs="Helvetica"/>
          <w:sz w:val="24"/>
          <w:szCs w:val="24"/>
          <w:lang w:eastAsia="zh-CN"/>
        </w:rPr>
        <w:t>0</w:t>
      </w:r>
    </w:p>
    <w:p w:rsidR="0048088C" w:rsidRPr="0040434B" w:rsidRDefault="0048088C" w:rsidP="0040434B">
      <w:pPr>
        <w:snapToGrid w:val="0"/>
        <w:spacing w:after="0" w:line="360" w:lineRule="auto"/>
        <w:jc w:val="both"/>
        <w:rPr>
          <w:rFonts w:ascii="Book Antiqua" w:eastAsia="宋体" w:hAnsi="Book Antiqua" w:cs="Helvetica"/>
          <w:sz w:val="24"/>
          <w:szCs w:val="24"/>
          <w:lang w:eastAsia="zh-CN"/>
        </w:rPr>
      </w:pPr>
      <w:r w:rsidRPr="0040434B">
        <w:rPr>
          <w:rFonts w:ascii="Book Antiqua" w:eastAsia="宋体" w:hAnsi="Book Antiqua" w:cs="Helvetica"/>
          <w:sz w:val="24"/>
          <w:szCs w:val="24"/>
        </w:rPr>
        <w:t xml:space="preserve">Grade B (Very good): </w:t>
      </w:r>
      <w:r w:rsidR="00EA0F9D" w:rsidRPr="0040434B">
        <w:rPr>
          <w:rFonts w:ascii="Book Antiqua" w:eastAsia="宋体" w:hAnsi="Book Antiqua" w:cs="Helvetica"/>
          <w:sz w:val="24"/>
          <w:szCs w:val="24"/>
          <w:lang w:eastAsia="zh-CN"/>
        </w:rPr>
        <w:t>0</w:t>
      </w:r>
    </w:p>
    <w:p w:rsidR="0048088C" w:rsidRPr="0040434B" w:rsidRDefault="0048088C" w:rsidP="0040434B">
      <w:pPr>
        <w:snapToGrid w:val="0"/>
        <w:spacing w:after="0" w:line="360" w:lineRule="auto"/>
        <w:jc w:val="both"/>
        <w:rPr>
          <w:rFonts w:ascii="Book Antiqua" w:eastAsia="宋体" w:hAnsi="Book Antiqua" w:cs="Helvetica"/>
          <w:sz w:val="24"/>
          <w:szCs w:val="24"/>
          <w:lang w:eastAsia="zh-CN"/>
        </w:rPr>
      </w:pPr>
      <w:r w:rsidRPr="0040434B">
        <w:rPr>
          <w:rFonts w:ascii="Book Antiqua" w:eastAsia="宋体" w:hAnsi="Book Antiqua" w:cs="Helvetica"/>
          <w:sz w:val="24"/>
          <w:szCs w:val="24"/>
        </w:rPr>
        <w:t>Grade C (Good): C</w:t>
      </w:r>
      <w:r w:rsidR="00DA1051" w:rsidRPr="0040434B">
        <w:rPr>
          <w:rFonts w:ascii="Book Antiqua" w:eastAsia="宋体" w:hAnsi="Book Antiqua" w:cs="Helvetica"/>
          <w:sz w:val="24"/>
          <w:szCs w:val="24"/>
          <w:lang w:eastAsia="zh-CN"/>
        </w:rPr>
        <w:t xml:space="preserve">, </w:t>
      </w:r>
      <w:r w:rsidR="00EA0F9D" w:rsidRPr="0040434B">
        <w:rPr>
          <w:rFonts w:ascii="Book Antiqua" w:eastAsia="宋体" w:hAnsi="Book Antiqua" w:cs="Helvetica"/>
          <w:sz w:val="24"/>
          <w:szCs w:val="24"/>
          <w:lang w:eastAsia="zh-CN"/>
        </w:rPr>
        <w:t>C</w:t>
      </w:r>
    </w:p>
    <w:p w:rsidR="0048088C" w:rsidRPr="0040434B" w:rsidRDefault="0048088C" w:rsidP="0040434B">
      <w:pPr>
        <w:snapToGrid w:val="0"/>
        <w:spacing w:after="0" w:line="360" w:lineRule="auto"/>
        <w:jc w:val="both"/>
        <w:rPr>
          <w:rFonts w:ascii="Book Antiqua" w:eastAsia="宋体" w:hAnsi="Book Antiqua" w:cs="Helvetica"/>
          <w:sz w:val="24"/>
          <w:szCs w:val="24"/>
        </w:rPr>
      </w:pPr>
      <w:r w:rsidRPr="0040434B">
        <w:rPr>
          <w:rFonts w:ascii="Book Antiqua" w:eastAsia="宋体" w:hAnsi="Book Antiqua" w:cs="Helvetica"/>
          <w:sz w:val="24"/>
          <w:szCs w:val="24"/>
        </w:rPr>
        <w:t>Grade D (Fair): 0</w:t>
      </w:r>
    </w:p>
    <w:p w:rsidR="0048088C" w:rsidRPr="0040434B" w:rsidRDefault="0048088C" w:rsidP="0040434B">
      <w:pPr>
        <w:spacing w:after="0" w:line="360" w:lineRule="auto"/>
        <w:jc w:val="both"/>
        <w:rPr>
          <w:rFonts w:ascii="Book Antiqua" w:eastAsia="宋体" w:hAnsi="Book Antiqua" w:cs="宋体"/>
          <w:sz w:val="24"/>
          <w:szCs w:val="24"/>
        </w:rPr>
      </w:pPr>
      <w:r w:rsidRPr="0040434B">
        <w:rPr>
          <w:rFonts w:ascii="Book Antiqua" w:eastAsia="宋体" w:hAnsi="Book Antiqua" w:cs="Helvetica"/>
          <w:sz w:val="24"/>
          <w:szCs w:val="24"/>
        </w:rPr>
        <w:t>Grade E (Poor): 0</w:t>
      </w:r>
      <w:r w:rsidRPr="0040434B">
        <w:rPr>
          <w:rFonts w:ascii="Book Antiqua" w:eastAsia="宋体" w:hAnsi="Book Antiqua" w:cs="宋体"/>
          <w:sz w:val="24"/>
          <w:szCs w:val="24"/>
        </w:rPr>
        <w:t xml:space="preserve"> </w:t>
      </w:r>
    </w:p>
    <w:p w:rsidR="00022B85" w:rsidRPr="00790EC7" w:rsidRDefault="00022B85" w:rsidP="0048088C">
      <w:pPr>
        <w:spacing w:after="0" w:line="360" w:lineRule="auto"/>
        <w:jc w:val="both"/>
        <w:rPr>
          <w:rFonts w:ascii="Book Antiqua" w:hAnsi="Book Antiqua" w:cs="Times New Roman"/>
          <w:sz w:val="24"/>
          <w:szCs w:val="24"/>
        </w:rPr>
      </w:pPr>
    </w:p>
    <w:p w:rsidR="00022B85" w:rsidRPr="00790EC7" w:rsidRDefault="00022B85" w:rsidP="0048088C">
      <w:pPr>
        <w:spacing w:after="0" w:line="360" w:lineRule="auto"/>
        <w:jc w:val="both"/>
        <w:rPr>
          <w:rFonts w:ascii="Book Antiqua" w:hAnsi="Book Antiqua" w:cs="Times New Roman"/>
          <w:sz w:val="24"/>
          <w:szCs w:val="24"/>
        </w:rPr>
      </w:pPr>
      <w:r w:rsidRPr="00790EC7">
        <w:rPr>
          <w:rFonts w:ascii="Book Antiqua" w:hAnsi="Book Antiqua" w:cs="Times New Roman"/>
          <w:sz w:val="24"/>
          <w:szCs w:val="24"/>
        </w:rPr>
        <w:br w:type="page"/>
      </w:r>
    </w:p>
    <w:p w:rsidR="00022B85" w:rsidRPr="00790EC7" w:rsidRDefault="00022B85" w:rsidP="0048088C">
      <w:pPr>
        <w:spacing w:after="0" w:line="360" w:lineRule="auto"/>
        <w:jc w:val="both"/>
        <w:rPr>
          <w:rFonts w:ascii="Book Antiqua" w:hAnsi="Book Antiqua" w:cstheme="majorBidi"/>
          <w:sz w:val="24"/>
          <w:szCs w:val="24"/>
        </w:rPr>
      </w:pPr>
      <w:r w:rsidRPr="00790EC7">
        <w:rPr>
          <w:rFonts w:ascii="Book Antiqua" w:hAnsi="Book Antiqua" w:cstheme="majorBidi"/>
          <w:noProof/>
          <w:sz w:val="24"/>
          <w:szCs w:val="24"/>
        </w:rPr>
        <w:lastRenderedPageBreak/>
        <w:drawing>
          <wp:inline distT="0" distB="0" distL="0" distR="0" wp14:anchorId="24883D8B" wp14:editId="19ADC787">
            <wp:extent cx="5943600" cy="2963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 duodenal mets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63545"/>
                    </a:xfrm>
                    <a:prstGeom prst="rect">
                      <a:avLst/>
                    </a:prstGeom>
                  </pic:spPr>
                </pic:pic>
              </a:graphicData>
            </a:graphic>
          </wp:inline>
        </w:drawing>
      </w:r>
    </w:p>
    <w:p w:rsidR="00022B85" w:rsidRPr="00790EC7" w:rsidRDefault="00022B85" w:rsidP="0048088C">
      <w:pPr>
        <w:spacing w:after="0" w:line="360" w:lineRule="auto"/>
        <w:jc w:val="both"/>
        <w:rPr>
          <w:rFonts w:ascii="Book Antiqua" w:hAnsi="Book Antiqua" w:cstheme="majorBidi"/>
          <w:sz w:val="24"/>
          <w:szCs w:val="24"/>
        </w:rPr>
      </w:pPr>
      <w:r w:rsidRPr="00790EC7">
        <w:rPr>
          <w:rFonts w:ascii="Book Antiqua" w:hAnsi="Book Antiqua" w:cstheme="majorBidi"/>
          <w:b/>
          <w:bCs/>
          <w:sz w:val="24"/>
          <w:szCs w:val="24"/>
        </w:rPr>
        <w:t>Figure 1</w:t>
      </w:r>
      <w:r w:rsidRPr="00790EC7">
        <w:rPr>
          <w:rFonts w:ascii="Book Antiqua" w:hAnsi="Book Antiqua" w:cstheme="majorBidi"/>
          <w:sz w:val="24"/>
          <w:szCs w:val="24"/>
        </w:rPr>
        <w:t xml:space="preserve"> </w:t>
      </w:r>
      <w:r w:rsidRPr="00790EC7">
        <w:rPr>
          <w:rFonts w:ascii="Book Antiqua" w:hAnsi="Book Antiqua" w:cstheme="majorBidi"/>
          <w:b/>
          <w:sz w:val="24"/>
          <w:szCs w:val="24"/>
        </w:rPr>
        <w:t>Computed tomography scan of the chest showing the left lung mass.</w:t>
      </w:r>
      <w:r w:rsidRPr="00790EC7">
        <w:rPr>
          <w:rFonts w:ascii="Book Antiqua" w:hAnsi="Book Antiqua" w:cstheme="majorBidi"/>
          <w:sz w:val="24"/>
          <w:szCs w:val="24"/>
        </w:rPr>
        <w:t xml:space="preserve"> A: At the time of diagnosis; B: Explosive growth of the tumor after two cycles of chemotherapy. </w:t>
      </w:r>
    </w:p>
    <w:p w:rsidR="00022B85" w:rsidRPr="00790EC7" w:rsidRDefault="00022B85" w:rsidP="0048088C">
      <w:pPr>
        <w:spacing w:after="0" w:line="360" w:lineRule="auto"/>
        <w:jc w:val="both"/>
        <w:rPr>
          <w:rFonts w:ascii="Book Antiqua" w:hAnsi="Book Antiqua" w:cstheme="majorBidi"/>
          <w:sz w:val="24"/>
          <w:szCs w:val="24"/>
        </w:rPr>
      </w:pPr>
      <w:r w:rsidRPr="00790EC7">
        <w:rPr>
          <w:rFonts w:ascii="Book Antiqua" w:hAnsi="Book Antiqua" w:cstheme="majorBidi"/>
          <w:sz w:val="24"/>
          <w:szCs w:val="24"/>
        </w:rPr>
        <w:br w:type="page"/>
      </w:r>
    </w:p>
    <w:p w:rsidR="00022B85" w:rsidRPr="00790EC7" w:rsidRDefault="00022B85" w:rsidP="0048088C">
      <w:pPr>
        <w:spacing w:after="0" w:line="360" w:lineRule="auto"/>
        <w:jc w:val="both"/>
        <w:rPr>
          <w:rFonts w:ascii="Book Antiqua" w:hAnsi="Book Antiqua" w:cstheme="majorBidi"/>
          <w:sz w:val="24"/>
          <w:szCs w:val="24"/>
        </w:rPr>
      </w:pPr>
      <w:r w:rsidRPr="00790EC7">
        <w:rPr>
          <w:rFonts w:ascii="Book Antiqua" w:hAnsi="Book Antiqua" w:cstheme="majorBidi"/>
          <w:noProof/>
          <w:sz w:val="24"/>
          <w:szCs w:val="24"/>
        </w:rPr>
        <w:lastRenderedPageBreak/>
        <w:drawing>
          <wp:inline distT="0" distB="0" distL="0" distR="0" wp14:anchorId="3ACC4B34" wp14:editId="4A6DD678">
            <wp:extent cx="5943600" cy="2155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55190"/>
                    </a:xfrm>
                    <a:prstGeom prst="rect">
                      <a:avLst/>
                    </a:prstGeom>
                  </pic:spPr>
                </pic:pic>
              </a:graphicData>
            </a:graphic>
          </wp:inline>
        </w:drawing>
      </w:r>
    </w:p>
    <w:p w:rsidR="00022B85" w:rsidRPr="00790EC7" w:rsidRDefault="00022B85" w:rsidP="0048088C">
      <w:pPr>
        <w:spacing w:after="0" w:line="360" w:lineRule="auto"/>
        <w:jc w:val="both"/>
        <w:rPr>
          <w:rFonts w:ascii="Book Antiqua" w:hAnsi="Book Antiqua" w:cstheme="majorBidi"/>
          <w:sz w:val="24"/>
          <w:szCs w:val="24"/>
        </w:rPr>
      </w:pPr>
      <w:r w:rsidRPr="00790EC7">
        <w:rPr>
          <w:rFonts w:ascii="Book Antiqua" w:hAnsi="Book Antiqua" w:cstheme="majorBidi"/>
          <w:b/>
          <w:bCs/>
          <w:sz w:val="24"/>
          <w:szCs w:val="24"/>
        </w:rPr>
        <w:t>Figure 2</w:t>
      </w:r>
      <w:r w:rsidRPr="00790EC7">
        <w:rPr>
          <w:rFonts w:ascii="Book Antiqua" w:hAnsi="Book Antiqua" w:cstheme="majorBidi"/>
          <w:sz w:val="24"/>
          <w:szCs w:val="24"/>
        </w:rPr>
        <w:t xml:space="preserve"> </w:t>
      </w:r>
      <w:r w:rsidRPr="00790EC7">
        <w:rPr>
          <w:rFonts w:ascii="Book Antiqua" w:hAnsi="Book Antiqua" w:cstheme="majorBidi"/>
          <w:b/>
          <w:sz w:val="24"/>
          <w:szCs w:val="24"/>
        </w:rPr>
        <w:t xml:space="preserve">Esophagogastroduodenoscopy showing </w:t>
      </w:r>
      <w:r w:rsidRPr="00790EC7">
        <w:rPr>
          <w:rFonts w:ascii="Book Antiqua" w:hAnsi="Book Antiqua" w:cs="Times New Roman"/>
          <w:b/>
          <w:sz w:val="24"/>
          <w:szCs w:val="24"/>
        </w:rPr>
        <w:t>the malignant-appearing 1-cm mass in the second part of the duodenum.</w:t>
      </w:r>
      <w:r w:rsidRPr="00790EC7">
        <w:rPr>
          <w:rFonts w:ascii="Book Antiqua" w:hAnsi="Book Antiqua" w:cs="Times New Roman"/>
          <w:sz w:val="24"/>
          <w:szCs w:val="24"/>
        </w:rPr>
        <w:t xml:space="preserve"> The scope could not traverse the lesion and the exam could not be finished. Cold forceps biopsies were taken for histology. </w:t>
      </w:r>
    </w:p>
    <w:p w:rsidR="00022B85" w:rsidRPr="00790EC7" w:rsidRDefault="00022B85" w:rsidP="0048088C">
      <w:pPr>
        <w:spacing w:after="0" w:line="360" w:lineRule="auto"/>
        <w:jc w:val="both"/>
        <w:rPr>
          <w:rFonts w:ascii="Book Antiqua" w:hAnsi="Book Antiqua" w:cstheme="majorBidi"/>
          <w:sz w:val="24"/>
          <w:szCs w:val="24"/>
        </w:rPr>
      </w:pPr>
    </w:p>
    <w:p w:rsidR="00022B85" w:rsidRPr="00790EC7" w:rsidRDefault="00022B85" w:rsidP="0048088C">
      <w:pPr>
        <w:spacing w:after="0" w:line="360" w:lineRule="auto"/>
        <w:jc w:val="both"/>
        <w:rPr>
          <w:rFonts w:ascii="Book Antiqua" w:hAnsi="Book Antiqua" w:cs="Times New Roman"/>
          <w:sz w:val="24"/>
          <w:szCs w:val="24"/>
        </w:rPr>
      </w:pPr>
    </w:p>
    <w:p w:rsidR="00022B85" w:rsidRPr="00790EC7" w:rsidRDefault="00022B85" w:rsidP="0048088C">
      <w:pPr>
        <w:spacing w:after="0" w:line="360" w:lineRule="auto"/>
        <w:jc w:val="both"/>
        <w:rPr>
          <w:rFonts w:ascii="Book Antiqua" w:hAnsi="Book Antiqua" w:cs="Times New Roman"/>
          <w:sz w:val="24"/>
          <w:szCs w:val="24"/>
        </w:rPr>
      </w:pPr>
    </w:p>
    <w:p w:rsidR="00A21A0D" w:rsidRPr="00790EC7" w:rsidRDefault="00FB76C4" w:rsidP="0048088C">
      <w:pPr>
        <w:spacing w:after="0" w:line="360" w:lineRule="auto"/>
        <w:jc w:val="both"/>
        <w:rPr>
          <w:rFonts w:ascii="Book Antiqua" w:hAnsi="Book Antiqua"/>
          <w:sz w:val="24"/>
          <w:szCs w:val="24"/>
        </w:rPr>
      </w:pPr>
    </w:p>
    <w:sectPr w:rsidR="00A21A0D" w:rsidRPr="00790EC7" w:rsidSect="0081130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63" w:rsidRDefault="009E6163">
      <w:pPr>
        <w:spacing w:after="0" w:line="240" w:lineRule="auto"/>
      </w:pPr>
      <w:r>
        <w:separator/>
      </w:r>
    </w:p>
  </w:endnote>
  <w:endnote w:type="continuationSeparator" w:id="0">
    <w:p w:rsidR="009E6163" w:rsidRDefault="009E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微软雅黑">
    <w:altName w:val="Arial Unicode MS"/>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68" w:rsidRDefault="00022B85" w:rsidP="001842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4268" w:rsidRDefault="00FB76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68" w:rsidRPr="001378E4" w:rsidRDefault="00022B85" w:rsidP="00184268">
    <w:pPr>
      <w:pStyle w:val="Footer"/>
      <w:framePr w:wrap="none" w:vAnchor="text" w:hAnchor="margin" w:xAlign="center" w:y="1"/>
      <w:rPr>
        <w:rStyle w:val="PageNumber"/>
        <w:rFonts w:ascii="Book Antiqua" w:hAnsi="Book Antiqua"/>
        <w:sz w:val="24"/>
        <w:szCs w:val="24"/>
      </w:rPr>
    </w:pPr>
    <w:r w:rsidRPr="001378E4">
      <w:rPr>
        <w:rStyle w:val="PageNumber"/>
        <w:rFonts w:ascii="Book Antiqua" w:hAnsi="Book Antiqua"/>
        <w:sz w:val="24"/>
        <w:szCs w:val="24"/>
      </w:rPr>
      <w:fldChar w:fldCharType="begin"/>
    </w:r>
    <w:r w:rsidRPr="001378E4">
      <w:rPr>
        <w:rStyle w:val="PageNumber"/>
        <w:rFonts w:ascii="Book Antiqua" w:hAnsi="Book Antiqua"/>
        <w:sz w:val="24"/>
        <w:szCs w:val="24"/>
      </w:rPr>
      <w:instrText xml:space="preserve">PAGE  </w:instrText>
    </w:r>
    <w:r w:rsidRPr="001378E4">
      <w:rPr>
        <w:rStyle w:val="PageNumber"/>
        <w:rFonts w:ascii="Book Antiqua" w:hAnsi="Book Antiqua"/>
        <w:sz w:val="24"/>
        <w:szCs w:val="24"/>
      </w:rPr>
      <w:fldChar w:fldCharType="separate"/>
    </w:r>
    <w:r w:rsidR="00FB76C4">
      <w:rPr>
        <w:rStyle w:val="PageNumber"/>
        <w:rFonts w:ascii="Book Antiqua" w:hAnsi="Book Antiqua"/>
        <w:noProof/>
        <w:sz w:val="24"/>
        <w:szCs w:val="24"/>
      </w:rPr>
      <w:t>20</w:t>
    </w:r>
    <w:r w:rsidRPr="001378E4">
      <w:rPr>
        <w:rStyle w:val="PageNumber"/>
        <w:rFonts w:ascii="Book Antiqua" w:hAnsi="Book Antiqua"/>
        <w:sz w:val="24"/>
        <w:szCs w:val="24"/>
      </w:rPr>
      <w:fldChar w:fldCharType="end"/>
    </w:r>
  </w:p>
  <w:p w:rsidR="00184268" w:rsidRDefault="00FB76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63" w:rsidRDefault="009E6163">
      <w:pPr>
        <w:spacing w:after="0" w:line="240" w:lineRule="auto"/>
      </w:pPr>
      <w:r>
        <w:separator/>
      </w:r>
    </w:p>
  </w:footnote>
  <w:footnote w:type="continuationSeparator" w:id="0">
    <w:p w:rsidR="009E6163" w:rsidRDefault="009E61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3F7"/>
    <w:multiLevelType w:val="hybridMultilevel"/>
    <w:tmpl w:val="B9D00D82"/>
    <w:lvl w:ilvl="0" w:tplc="83D2AC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712E4054"/>
    <w:multiLevelType w:val="hybridMultilevel"/>
    <w:tmpl w:val="794CBB3C"/>
    <w:lvl w:ilvl="0" w:tplc="66CCF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43"/>
    <w:rsid w:val="00022B85"/>
    <w:rsid w:val="00120467"/>
    <w:rsid w:val="00220442"/>
    <w:rsid w:val="003B28A5"/>
    <w:rsid w:val="0040434B"/>
    <w:rsid w:val="004433B5"/>
    <w:rsid w:val="0048088C"/>
    <w:rsid w:val="004C2389"/>
    <w:rsid w:val="004F531D"/>
    <w:rsid w:val="00506843"/>
    <w:rsid w:val="005B653F"/>
    <w:rsid w:val="00604E89"/>
    <w:rsid w:val="00614A88"/>
    <w:rsid w:val="00636DDC"/>
    <w:rsid w:val="006A0F16"/>
    <w:rsid w:val="006A3B21"/>
    <w:rsid w:val="00740BAE"/>
    <w:rsid w:val="00790EC7"/>
    <w:rsid w:val="009B14B9"/>
    <w:rsid w:val="009E3F09"/>
    <w:rsid w:val="009E6163"/>
    <w:rsid w:val="00B1351D"/>
    <w:rsid w:val="00BC0687"/>
    <w:rsid w:val="00BC49EB"/>
    <w:rsid w:val="00BE4504"/>
    <w:rsid w:val="00C64941"/>
    <w:rsid w:val="00D22B3A"/>
    <w:rsid w:val="00D468F3"/>
    <w:rsid w:val="00DA1051"/>
    <w:rsid w:val="00EA0F9D"/>
    <w:rsid w:val="00F23B93"/>
    <w:rsid w:val="00FB7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85"/>
    <w:pPr>
      <w:spacing w:after="160" w:line="259" w:lineRule="auto"/>
    </w:pPr>
    <w:rPr>
      <w:kern w:val="0"/>
      <w:sz w:val="22"/>
      <w:lang w:eastAsia="en-US"/>
    </w:rPr>
  </w:style>
  <w:style w:type="paragraph" w:styleId="Heading1">
    <w:name w:val="heading 1"/>
    <w:basedOn w:val="Normal"/>
    <w:link w:val="Heading1Char"/>
    <w:uiPriority w:val="9"/>
    <w:qFormat/>
    <w:rsid w:val="00022B85"/>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B85"/>
    <w:rPr>
      <w:rFonts w:ascii="Times New Roman" w:eastAsia="Times New Roman" w:hAnsi="Times New Roman" w:cs="Times New Roman"/>
      <w:b/>
      <w:bCs/>
      <w:color w:val="000000"/>
      <w:kern w:val="36"/>
      <w:sz w:val="33"/>
      <w:szCs w:val="33"/>
      <w:lang w:eastAsia="en-US"/>
    </w:rPr>
  </w:style>
  <w:style w:type="paragraph" w:styleId="BalloonText">
    <w:name w:val="Balloon Text"/>
    <w:basedOn w:val="Normal"/>
    <w:link w:val="BalloonTextChar"/>
    <w:uiPriority w:val="99"/>
    <w:semiHidden/>
    <w:unhideWhenUsed/>
    <w:rsid w:val="0002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85"/>
    <w:rPr>
      <w:rFonts w:ascii="Tahoma" w:hAnsi="Tahoma" w:cs="Tahoma"/>
      <w:kern w:val="0"/>
      <w:sz w:val="16"/>
      <w:szCs w:val="16"/>
      <w:lang w:eastAsia="en-US"/>
    </w:rPr>
  </w:style>
  <w:style w:type="paragraph" w:styleId="ListParagraph">
    <w:name w:val="List Paragraph"/>
    <w:basedOn w:val="Normal"/>
    <w:uiPriority w:val="34"/>
    <w:qFormat/>
    <w:rsid w:val="00022B85"/>
    <w:pPr>
      <w:ind w:left="720"/>
      <w:contextualSpacing/>
    </w:pPr>
  </w:style>
  <w:style w:type="character" w:customStyle="1" w:styleId="apple-converted-space">
    <w:name w:val="apple-converted-space"/>
    <w:basedOn w:val="DefaultParagraphFont"/>
    <w:rsid w:val="00022B85"/>
  </w:style>
  <w:style w:type="character" w:styleId="Hyperlink">
    <w:name w:val="Hyperlink"/>
    <w:basedOn w:val="DefaultParagraphFont"/>
    <w:uiPriority w:val="99"/>
    <w:unhideWhenUsed/>
    <w:rsid w:val="00022B85"/>
    <w:rPr>
      <w:color w:val="0000FF" w:themeColor="hyperlink"/>
      <w:u w:val="single"/>
    </w:rPr>
  </w:style>
  <w:style w:type="character" w:customStyle="1" w:styleId="Mention1">
    <w:name w:val="Mention1"/>
    <w:basedOn w:val="DefaultParagraphFont"/>
    <w:uiPriority w:val="99"/>
    <w:semiHidden/>
    <w:unhideWhenUsed/>
    <w:rsid w:val="00022B85"/>
    <w:rPr>
      <w:color w:val="2B579A"/>
      <w:shd w:val="clear" w:color="auto" w:fill="E6E6E6"/>
    </w:rPr>
  </w:style>
  <w:style w:type="paragraph" w:styleId="Header">
    <w:name w:val="header"/>
    <w:basedOn w:val="Normal"/>
    <w:link w:val="HeaderChar"/>
    <w:uiPriority w:val="99"/>
    <w:unhideWhenUsed/>
    <w:rsid w:val="0002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B85"/>
    <w:rPr>
      <w:kern w:val="0"/>
      <w:sz w:val="22"/>
      <w:lang w:eastAsia="en-US"/>
    </w:rPr>
  </w:style>
  <w:style w:type="paragraph" w:styleId="Footer">
    <w:name w:val="footer"/>
    <w:basedOn w:val="Normal"/>
    <w:link w:val="FooterChar"/>
    <w:uiPriority w:val="99"/>
    <w:unhideWhenUsed/>
    <w:rsid w:val="00022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B85"/>
    <w:rPr>
      <w:kern w:val="0"/>
      <w:sz w:val="22"/>
      <w:lang w:eastAsia="en-US"/>
    </w:rPr>
  </w:style>
  <w:style w:type="character" w:customStyle="1" w:styleId="highlight2">
    <w:name w:val="highlight2"/>
    <w:basedOn w:val="DefaultParagraphFont"/>
    <w:rsid w:val="00022B85"/>
  </w:style>
  <w:style w:type="paragraph" w:customStyle="1" w:styleId="article-section-content">
    <w:name w:val="article-section-content"/>
    <w:basedOn w:val="Normal"/>
    <w:rsid w:val="00022B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2B85"/>
    <w:rPr>
      <w:sz w:val="21"/>
      <w:szCs w:val="21"/>
    </w:rPr>
  </w:style>
  <w:style w:type="paragraph" w:styleId="CommentText">
    <w:name w:val="annotation text"/>
    <w:basedOn w:val="Normal"/>
    <w:link w:val="CommentTextChar"/>
    <w:uiPriority w:val="99"/>
    <w:unhideWhenUsed/>
    <w:rsid w:val="00022B85"/>
  </w:style>
  <w:style w:type="character" w:customStyle="1" w:styleId="CommentTextChar">
    <w:name w:val="Comment Text Char"/>
    <w:basedOn w:val="DefaultParagraphFont"/>
    <w:link w:val="CommentText"/>
    <w:uiPriority w:val="99"/>
    <w:rsid w:val="00022B85"/>
    <w:rPr>
      <w:kern w:val="0"/>
      <w:sz w:val="22"/>
      <w:lang w:eastAsia="en-US"/>
    </w:rPr>
  </w:style>
  <w:style w:type="paragraph" w:styleId="CommentSubject">
    <w:name w:val="annotation subject"/>
    <w:basedOn w:val="CommentText"/>
    <w:next w:val="CommentText"/>
    <w:link w:val="CommentSubjectChar"/>
    <w:uiPriority w:val="99"/>
    <w:semiHidden/>
    <w:unhideWhenUsed/>
    <w:rsid w:val="00022B85"/>
    <w:rPr>
      <w:b/>
      <w:bCs/>
    </w:rPr>
  </w:style>
  <w:style w:type="character" w:customStyle="1" w:styleId="CommentSubjectChar">
    <w:name w:val="Comment Subject Char"/>
    <w:basedOn w:val="CommentTextChar"/>
    <w:link w:val="CommentSubject"/>
    <w:uiPriority w:val="99"/>
    <w:semiHidden/>
    <w:rsid w:val="00022B85"/>
    <w:rPr>
      <w:b/>
      <w:bCs/>
      <w:kern w:val="0"/>
      <w:sz w:val="22"/>
      <w:lang w:eastAsia="en-US"/>
    </w:rPr>
  </w:style>
  <w:style w:type="character" w:styleId="PageNumber">
    <w:name w:val="page number"/>
    <w:basedOn w:val="DefaultParagraphFont"/>
    <w:uiPriority w:val="99"/>
    <w:semiHidden/>
    <w:unhideWhenUsed/>
    <w:rsid w:val="00022B85"/>
  </w:style>
  <w:style w:type="paragraph" w:customStyle="1" w:styleId="p1">
    <w:name w:val="p1"/>
    <w:basedOn w:val="Normal"/>
    <w:rsid w:val="00022B85"/>
    <w:pPr>
      <w:spacing w:after="0" w:line="240" w:lineRule="auto"/>
    </w:pPr>
    <w:rPr>
      <w:rFonts w:ascii="Helvetica" w:hAnsi="Helvetica" w:cs="Times New Roman"/>
      <w:sz w:val="17"/>
      <w:szCs w:val="17"/>
    </w:rPr>
  </w:style>
  <w:style w:type="paragraph" w:styleId="Revision">
    <w:name w:val="Revision"/>
    <w:hidden/>
    <w:uiPriority w:val="99"/>
    <w:semiHidden/>
    <w:rsid w:val="00022B85"/>
    <w:rPr>
      <w:kern w:val="0"/>
      <w:sz w:val="22"/>
      <w:lang w:eastAsia="en-US"/>
    </w:rPr>
  </w:style>
  <w:style w:type="paragraph" w:styleId="PlainText">
    <w:name w:val="Plain Text"/>
    <w:basedOn w:val="Normal"/>
    <w:link w:val="PlainTextChar"/>
    <w:rsid w:val="0048088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8088C"/>
    <w:rPr>
      <w:rFonts w:ascii="宋体" w:eastAsia="宋体" w:hAnsi="Courier New" w:cs="Courier New"/>
      <w:szCs w:val="21"/>
    </w:rPr>
  </w:style>
  <w:style w:type="character" w:styleId="Emphasis">
    <w:name w:val="Emphasis"/>
    <w:qFormat/>
    <w:rsid w:val="00FB76C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85"/>
    <w:pPr>
      <w:spacing w:after="160" w:line="259" w:lineRule="auto"/>
    </w:pPr>
    <w:rPr>
      <w:kern w:val="0"/>
      <w:sz w:val="22"/>
      <w:lang w:eastAsia="en-US"/>
    </w:rPr>
  </w:style>
  <w:style w:type="paragraph" w:styleId="Heading1">
    <w:name w:val="heading 1"/>
    <w:basedOn w:val="Normal"/>
    <w:link w:val="Heading1Char"/>
    <w:uiPriority w:val="9"/>
    <w:qFormat/>
    <w:rsid w:val="00022B85"/>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B85"/>
    <w:rPr>
      <w:rFonts w:ascii="Times New Roman" w:eastAsia="Times New Roman" w:hAnsi="Times New Roman" w:cs="Times New Roman"/>
      <w:b/>
      <w:bCs/>
      <w:color w:val="000000"/>
      <w:kern w:val="36"/>
      <w:sz w:val="33"/>
      <w:szCs w:val="33"/>
      <w:lang w:eastAsia="en-US"/>
    </w:rPr>
  </w:style>
  <w:style w:type="paragraph" w:styleId="BalloonText">
    <w:name w:val="Balloon Text"/>
    <w:basedOn w:val="Normal"/>
    <w:link w:val="BalloonTextChar"/>
    <w:uiPriority w:val="99"/>
    <w:semiHidden/>
    <w:unhideWhenUsed/>
    <w:rsid w:val="0002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85"/>
    <w:rPr>
      <w:rFonts w:ascii="Tahoma" w:hAnsi="Tahoma" w:cs="Tahoma"/>
      <w:kern w:val="0"/>
      <w:sz w:val="16"/>
      <w:szCs w:val="16"/>
      <w:lang w:eastAsia="en-US"/>
    </w:rPr>
  </w:style>
  <w:style w:type="paragraph" w:styleId="ListParagraph">
    <w:name w:val="List Paragraph"/>
    <w:basedOn w:val="Normal"/>
    <w:uiPriority w:val="34"/>
    <w:qFormat/>
    <w:rsid w:val="00022B85"/>
    <w:pPr>
      <w:ind w:left="720"/>
      <w:contextualSpacing/>
    </w:pPr>
  </w:style>
  <w:style w:type="character" w:customStyle="1" w:styleId="apple-converted-space">
    <w:name w:val="apple-converted-space"/>
    <w:basedOn w:val="DefaultParagraphFont"/>
    <w:rsid w:val="00022B85"/>
  </w:style>
  <w:style w:type="character" w:styleId="Hyperlink">
    <w:name w:val="Hyperlink"/>
    <w:basedOn w:val="DefaultParagraphFont"/>
    <w:uiPriority w:val="99"/>
    <w:unhideWhenUsed/>
    <w:rsid w:val="00022B85"/>
    <w:rPr>
      <w:color w:val="0000FF" w:themeColor="hyperlink"/>
      <w:u w:val="single"/>
    </w:rPr>
  </w:style>
  <w:style w:type="character" w:customStyle="1" w:styleId="Mention1">
    <w:name w:val="Mention1"/>
    <w:basedOn w:val="DefaultParagraphFont"/>
    <w:uiPriority w:val="99"/>
    <w:semiHidden/>
    <w:unhideWhenUsed/>
    <w:rsid w:val="00022B85"/>
    <w:rPr>
      <w:color w:val="2B579A"/>
      <w:shd w:val="clear" w:color="auto" w:fill="E6E6E6"/>
    </w:rPr>
  </w:style>
  <w:style w:type="paragraph" w:styleId="Header">
    <w:name w:val="header"/>
    <w:basedOn w:val="Normal"/>
    <w:link w:val="HeaderChar"/>
    <w:uiPriority w:val="99"/>
    <w:unhideWhenUsed/>
    <w:rsid w:val="0002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B85"/>
    <w:rPr>
      <w:kern w:val="0"/>
      <w:sz w:val="22"/>
      <w:lang w:eastAsia="en-US"/>
    </w:rPr>
  </w:style>
  <w:style w:type="paragraph" w:styleId="Footer">
    <w:name w:val="footer"/>
    <w:basedOn w:val="Normal"/>
    <w:link w:val="FooterChar"/>
    <w:uiPriority w:val="99"/>
    <w:unhideWhenUsed/>
    <w:rsid w:val="00022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B85"/>
    <w:rPr>
      <w:kern w:val="0"/>
      <w:sz w:val="22"/>
      <w:lang w:eastAsia="en-US"/>
    </w:rPr>
  </w:style>
  <w:style w:type="character" w:customStyle="1" w:styleId="highlight2">
    <w:name w:val="highlight2"/>
    <w:basedOn w:val="DefaultParagraphFont"/>
    <w:rsid w:val="00022B85"/>
  </w:style>
  <w:style w:type="paragraph" w:customStyle="1" w:styleId="article-section-content">
    <w:name w:val="article-section-content"/>
    <w:basedOn w:val="Normal"/>
    <w:rsid w:val="00022B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2B85"/>
    <w:rPr>
      <w:sz w:val="21"/>
      <w:szCs w:val="21"/>
    </w:rPr>
  </w:style>
  <w:style w:type="paragraph" w:styleId="CommentText">
    <w:name w:val="annotation text"/>
    <w:basedOn w:val="Normal"/>
    <w:link w:val="CommentTextChar"/>
    <w:uiPriority w:val="99"/>
    <w:unhideWhenUsed/>
    <w:rsid w:val="00022B85"/>
  </w:style>
  <w:style w:type="character" w:customStyle="1" w:styleId="CommentTextChar">
    <w:name w:val="Comment Text Char"/>
    <w:basedOn w:val="DefaultParagraphFont"/>
    <w:link w:val="CommentText"/>
    <w:uiPriority w:val="99"/>
    <w:rsid w:val="00022B85"/>
    <w:rPr>
      <w:kern w:val="0"/>
      <w:sz w:val="22"/>
      <w:lang w:eastAsia="en-US"/>
    </w:rPr>
  </w:style>
  <w:style w:type="paragraph" w:styleId="CommentSubject">
    <w:name w:val="annotation subject"/>
    <w:basedOn w:val="CommentText"/>
    <w:next w:val="CommentText"/>
    <w:link w:val="CommentSubjectChar"/>
    <w:uiPriority w:val="99"/>
    <w:semiHidden/>
    <w:unhideWhenUsed/>
    <w:rsid w:val="00022B85"/>
    <w:rPr>
      <w:b/>
      <w:bCs/>
    </w:rPr>
  </w:style>
  <w:style w:type="character" w:customStyle="1" w:styleId="CommentSubjectChar">
    <w:name w:val="Comment Subject Char"/>
    <w:basedOn w:val="CommentTextChar"/>
    <w:link w:val="CommentSubject"/>
    <w:uiPriority w:val="99"/>
    <w:semiHidden/>
    <w:rsid w:val="00022B85"/>
    <w:rPr>
      <w:b/>
      <w:bCs/>
      <w:kern w:val="0"/>
      <w:sz w:val="22"/>
      <w:lang w:eastAsia="en-US"/>
    </w:rPr>
  </w:style>
  <w:style w:type="character" w:styleId="PageNumber">
    <w:name w:val="page number"/>
    <w:basedOn w:val="DefaultParagraphFont"/>
    <w:uiPriority w:val="99"/>
    <w:semiHidden/>
    <w:unhideWhenUsed/>
    <w:rsid w:val="00022B85"/>
  </w:style>
  <w:style w:type="paragraph" w:customStyle="1" w:styleId="p1">
    <w:name w:val="p1"/>
    <w:basedOn w:val="Normal"/>
    <w:rsid w:val="00022B85"/>
    <w:pPr>
      <w:spacing w:after="0" w:line="240" w:lineRule="auto"/>
    </w:pPr>
    <w:rPr>
      <w:rFonts w:ascii="Helvetica" w:hAnsi="Helvetica" w:cs="Times New Roman"/>
      <w:sz w:val="17"/>
      <w:szCs w:val="17"/>
    </w:rPr>
  </w:style>
  <w:style w:type="paragraph" w:styleId="Revision">
    <w:name w:val="Revision"/>
    <w:hidden/>
    <w:uiPriority w:val="99"/>
    <w:semiHidden/>
    <w:rsid w:val="00022B85"/>
    <w:rPr>
      <w:kern w:val="0"/>
      <w:sz w:val="22"/>
      <w:lang w:eastAsia="en-US"/>
    </w:rPr>
  </w:style>
  <w:style w:type="paragraph" w:styleId="PlainText">
    <w:name w:val="Plain Text"/>
    <w:basedOn w:val="Normal"/>
    <w:link w:val="PlainTextChar"/>
    <w:rsid w:val="0048088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8088C"/>
    <w:rPr>
      <w:rFonts w:ascii="宋体" w:eastAsia="宋体" w:hAnsi="Courier New" w:cs="Courier New"/>
      <w:szCs w:val="21"/>
    </w:rPr>
  </w:style>
  <w:style w:type="character" w:styleId="Emphasis">
    <w:name w:val="Emphasis"/>
    <w:qFormat/>
    <w:rsid w:val="00FB76C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09929">
      <w:bodyDiv w:val="1"/>
      <w:marLeft w:val="0"/>
      <w:marRight w:val="0"/>
      <w:marTop w:val="0"/>
      <w:marBottom w:val="0"/>
      <w:divBdr>
        <w:top w:val="none" w:sz="0" w:space="0" w:color="auto"/>
        <w:left w:val="none" w:sz="0" w:space="0" w:color="auto"/>
        <w:bottom w:val="none" w:sz="0" w:space="0" w:color="auto"/>
        <w:right w:val="none" w:sz="0" w:space="0" w:color="auto"/>
      </w:divBdr>
      <w:divsChild>
        <w:div w:id="513693770">
          <w:marLeft w:val="0"/>
          <w:marRight w:val="0"/>
          <w:marTop w:val="0"/>
          <w:marBottom w:val="0"/>
          <w:divBdr>
            <w:top w:val="none" w:sz="0" w:space="0" w:color="auto"/>
            <w:left w:val="none" w:sz="0" w:space="0" w:color="auto"/>
            <w:bottom w:val="none" w:sz="0" w:space="0" w:color="auto"/>
            <w:right w:val="none" w:sz="0" w:space="0" w:color="auto"/>
          </w:divBdr>
        </w:div>
        <w:div w:id="529925092">
          <w:marLeft w:val="0"/>
          <w:marRight w:val="0"/>
          <w:marTop w:val="0"/>
          <w:marBottom w:val="0"/>
          <w:divBdr>
            <w:top w:val="none" w:sz="0" w:space="0" w:color="auto"/>
            <w:left w:val="none" w:sz="0" w:space="0" w:color="auto"/>
            <w:bottom w:val="none" w:sz="0" w:space="0" w:color="auto"/>
            <w:right w:val="none" w:sz="0" w:space="0" w:color="auto"/>
          </w:divBdr>
        </w:div>
        <w:div w:id="1485393202">
          <w:marLeft w:val="0"/>
          <w:marRight w:val="0"/>
          <w:marTop w:val="0"/>
          <w:marBottom w:val="0"/>
          <w:divBdr>
            <w:top w:val="none" w:sz="0" w:space="0" w:color="auto"/>
            <w:left w:val="none" w:sz="0" w:space="0" w:color="auto"/>
            <w:bottom w:val="none" w:sz="0" w:space="0" w:color="auto"/>
            <w:right w:val="none" w:sz="0" w:space="0" w:color="auto"/>
          </w:divBdr>
        </w:div>
        <w:div w:id="82456430">
          <w:marLeft w:val="0"/>
          <w:marRight w:val="0"/>
          <w:marTop w:val="0"/>
          <w:marBottom w:val="0"/>
          <w:divBdr>
            <w:top w:val="none" w:sz="0" w:space="0" w:color="auto"/>
            <w:left w:val="none" w:sz="0" w:space="0" w:color="auto"/>
            <w:bottom w:val="none" w:sz="0" w:space="0" w:color="auto"/>
            <w:right w:val="none" w:sz="0" w:space="0" w:color="auto"/>
          </w:divBdr>
        </w:div>
        <w:div w:id="502357494">
          <w:marLeft w:val="0"/>
          <w:marRight w:val="0"/>
          <w:marTop w:val="0"/>
          <w:marBottom w:val="0"/>
          <w:divBdr>
            <w:top w:val="none" w:sz="0" w:space="0" w:color="auto"/>
            <w:left w:val="none" w:sz="0" w:space="0" w:color="auto"/>
            <w:bottom w:val="none" w:sz="0" w:space="0" w:color="auto"/>
            <w:right w:val="none" w:sz="0" w:space="0" w:color="auto"/>
          </w:divBdr>
        </w:div>
        <w:div w:id="1202086506">
          <w:marLeft w:val="0"/>
          <w:marRight w:val="0"/>
          <w:marTop w:val="0"/>
          <w:marBottom w:val="0"/>
          <w:divBdr>
            <w:top w:val="none" w:sz="0" w:space="0" w:color="auto"/>
            <w:left w:val="none" w:sz="0" w:space="0" w:color="auto"/>
            <w:bottom w:val="none" w:sz="0" w:space="0" w:color="auto"/>
            <w:right w:val="none" w:sz="0" w:space="0" w:color="auto"/>
          </w:divBdr>
        </w:div>
        <w:div w:id="805776685">
          <w:marLeft w:val="0"/>
          <w:marRight w:val="0"/>
          <w:marTop w:val="0"/>
          <w:marBottom w:val="0"/>
          <w:divBdr>
            <w:top w:val="none" w:sz="0" w:space="0" w:color="auto"/>
            <w:left w:val="none" w:sz="0" w:space="0" w:color="auto"/>
            <w:bottom w:val="none" w:sz="0" w:space="0" w:color="auto"/>
            <w:right w:val="none" w:sz="0" w:space="0" w:color="auto"/>
          </w:divBdr>
        </w:div>
        <w:div w:id="850146761">
          <w:marLeft w:val="0"/>
          <w:marRight w:val="0"/>
          <w:marTop w:val="0"/>
          <w:marBottom w:val="0"/>
          <w:divBdr>
            <w:top w:val="none" w:sz="0" w:space="0" w:color="auto"/>
            <w:left w:val="none" w:sz="0" w:space="0" w:color="auto"/>
            <w:bottom w:val="none" w:sz="0" w:space="0" w:color="auto"/>
            <w:right w:val="none" w:sz="0" w:space="0" w:color="auto"/>
          </w:divBdr>
        </w:div>
        <w:div w:id="1834564081">
          <w:marLeft w:val="0"/>
          <w:marRight w:val="0"/>
          <w:marTop w:val="0"/>
          <w:marBottom w:val="0"/>
          <w:divBdr>
            <w:top w:val="none" w:sz="0" w:space="0" w:color="auto"/>
            <w:left w:val="none" w:sz="0" w:space="0" w:color="auto"/>
            <w:bottom w:val="none" w:sz="0" w:space="0" w:color="auto"/>
            <w:right w:val="none" w:sz="0" w:space="0" w:color="auto"/>
          </w:divBdr>
        </w:div>
        <w:div w:id="2092769931">
          <w:marLeft w:val="0"/>
          <w:marRight w:val="0"/>
          <w:marTop w:val="0"/>
          <w:marBottom w:val="0"/>
          <w:divBdr>
            <w:top w:val="none" w:sz="0" w:space="0" w:color="auto"/>
            <w:left w:val="none" w:sz="0" w:space="0" w:color="auto"/>
            <w:bottom w:val="none" w:sz="0" w:space="0" w:color="auto"/>
            <w:right w:val="none" w:sz="0" w:space="0" w:color="auto"/>
          </w:divBdr>
        </w:div>
        <w:div w:id="940381100">
          <w:marLeft w:val="0"/>
          <w:marRight w:val="0"/>
          <w:marTop w:val="0"/>
          <w:marBottom w:val="0"/>
          <w:divBdr>
            <w:top w:val="none" w:sz="0" w:space="0" w:color="auto"/>
            <w:left w:val="none" w:sz="0" w:space="0" w:color="auto"/>
            <w:bottom w:val="none" w:sz="0" w:space="0" w:color="auto"/>
            <w:right w:val="none" w:sz="0" w:space="0" w:color="auto"/>
          </w:divBdr>
        </w:div>
        <w:div w:id="1075930824">
          <w:marLeft w:val="0"/>
          <w:marRight w:val="0"/>
          <w:marTop w:val="0"/>
          <w:marBottom w:val="0"/>
          <w:divBdr>
            <w:top w:val="none" w:sz="0" w:space="0" w:color="auto"/>
            <w:left w:val="none" w:sz="0" w:space="0" w:color="auto"/>
            <w:bottom w:val="none" w:sz="0" w:space="0" w:color="auto"/>
            <w:right w:val="none" w:sz="0" w:space="0" w:color="auto"/>
          </w:divBdr>
        </w:div>
        <w:div w:id="595484149">
          <w:marLeft w:val="0"/>
          <w:marRight w:val="0"/>
          <w:marTop w:val="0"/>
          <w:marBottom w:val="0"/>
          <w:divBdr>
            <w:top w:val="none" w:sz="0" w:space="0" w:color="auto"/>
            <w:left w:val="none" w:sz="0" w:space="0" w:color="auto"/>
            <w:bottom w:val="none" w:sz="0" w:space="0" w:color="auto"/>
            <w:right w:val="none" w:sz="0" w:space="0" w:color="auto"/>
          </w:divBdr>
        </w:div>
        <w:div w:id="413628131">
          <w:marLeft w:val="0"/>
          <w:marRight w:val="0"/>
          <w:marTop w:val="0"/>
          <w:marBottom w:val="0"/>
          <w:divBdr>
            <w:top w:val="none" w:sz="0" w:space="0" w:color="auto"/>
            <w:left w:val="none" w:sz="0" w:space="0" w:color="auto"/>
            <w:bottom w:val="none" w:sz="0" w:space="0" w:color="auto"/>
            <w:right w:val="none" w:sz="0" w:space="0" w:color="auto"/>
          </w:divBdr>
        </w:div>
        <w:div w:id="304286761">
          <w:marLeft w:val="0"/>
          <w:marRight w:val="0"/>
          <w:marTop w:val="0"/>
          <w:marBottom w:val="0"/>
          <w:divBdr>
            <w:top w:val="none" w:sz="0" w:space="0" w:color="auto"/>
            <w:left w:val="none" w:sz="0" w:space="0" w:color="auto"/>
            <w:bottom w:val="none" w:sz="0" w:space="0" w:color="auto"/>
            <w:right w:val="none" w:sz="0" w:space="0" w:color="auto"/>
          </w:divBdr>
        </w:div>
        <w:div w:id="318579219">
          <w:marLeft w:val="0"/>
          <w:marRight w:val="0"/>
          <w:marTop w:val="0"/>
          <w:marBottom w:val="0"/>
          <w:divBdr>
            <w:top w:val="none" w:sz="0" w:space="0" w:color="auto"/>
            <w:left w:val="none" w:sz="0" w:space="0" w:color="auto"/>
            <w:bottom w:val="none" w:sz="0" w:space="0" w:color="auto"/>
            <w:right w:val="none" w:sz="0" w:space="0" w:color="auto"/>
          </w:divBdr>
        </w:div>
        <w:div w:id="1362628536">
          <w:marLeft w:val="0"/>
          <w:marRight w:val="0"/>
          <w:marTop w:val="0"/>
          <w:marBottom w:val="0"/>
          <w:divBdr>
            <w:top w:val="none" w:sz="0" w:space="0" w:color="auto"/>
            <w:left w:val="none" w:sz="0" w:space="0" w:color="auto"/>
            <w:bottom w:val="none" w:sz="0" w:space="0" w:color="auto"/>
            <w:right w:val="none" w:sz="0" w:space="0" w:color="auto"/>
          </w:divBdr>
        </w:div>
        <w:div w:id="208540652">
          <w:marLeft w:val="0"/>
          <w:marRight w:val="0"/>
          <w:marTop w:val="0"/>
          <w:marBottom w:val="0"/>
          <w:divBdr>
            <w:top w:val="none" w:sz="0" w:space="0" w:color="auto"/>
            <w:left w:val="none" w:sz="0" w:space="0" w:color="auto"/>
            <w:bottom w:val="none" w:sz="0" w:space="0" w:color="auto"/>
            <w:right w:val="none" w:sz="0" w:space="0" w:color="auto"/>
          </w:divBdr>
        </w:div>
        <w:div w:id="1443955588">
          <w:marLeft w:val="0"/>
          <w:marRight w:val="0"/>
          <w:marTop w:val="0"/>
          <w:marBottom w:val="0"/>
          <w:divBdr>
            <w:top w:val="none" w:sz="0" w:space="0" w:color="auto"/>
            <w:left w:val="none" w:sz="0" w:space="0" w:color="auto"/>
            <w:bottom w:val="none" w:sz="0" w:space="0" w:color="auto"/>
            <w:right w:val="none" w:sz="0" w:space="0" w:color="auto"/>
          </w:divBdr>
        </w:div>
        <w:div w:id="1661692179">
          <w:marLeft w:val="0"/>
          <w:marRight w:val="0"/>
          <w:marTop w:val="0"/>
          <w:marBottom w:val="0"/>
          <w:divBdr>
            <w:top w:val="none" w:sz="0" w:space="0" w:color="auto"/>
            <w:left w:val="none" w:sz="0" w:space="0" w:color="auto"/>
            <w:bottom w:val="none" w:sz="0" w:space="0" w:color="auto"/>
            <w:right w:val="none" w:sz="0" w:space="0" w:color="auto"/>
          </w:divBdr>
        </w:div>
        <w:div w:id="697003379">
          <w:marLeft w:val="0"/>
          <w:marRight w:val="0"/>
          <w:marTop w:val="0"/>
          <w:marBottom w:val="0"/>
          <w:divBdr>
            <w:top w:val="none" w:sz="0" w:space="0" w:color="auto"/>
            <w:left w:val="none" w:sz="0" w:space="0" w:color="auto"/>
            <w:bottom w:val="none" w:sz="0" w:space="0" w:color="auto"/>
            <w:right w:val="none" w:sz="0" w:space="0" w:color="auto"/>
          </w:divBdr>
        </w:div>
        <w:div w:id="92483794">
          <w:marLeft w:val="0"/>
          <w:marRight w:val="0"/>
          <w:marTop w:val="0"/>
          <w:marBottom w:val="0"/>
          <w:divBdr>
            <w:top w:val="none" w:sz="0" w:space="0" w:color="auto"/>
            <w:left w:val="none" w:sz="0" w:space="0" w:color="auto"/>
            <w:bottom w:val="none" w:sz="0" w:space="0" w:color="auto"/>
            <w:right w:val="none" w:sz="0" w:space="0" w:color="auto"/>
          </w:divBdr>
        </w:div>
        <w:div w:id="156196423">
          <w:marLeft w:val="0"/>
          <w:marRight w:val="0"/>
          <w:marTop w:val="0"/>
          <w:marBottom w:val="0"/>
          <w:divBdr>
            <w:top w:val="none" w:sz="0" w:space="0" w:color="auto"/>
            <w:left w:val="none" w:sz="0" w:space="0" w:color="auto"/>
            <w:bottom w:val="none" w:sz="0" w:space="0" w:color="auto"/>
            <w:right w:val="none" w:sz="0" w:space="0" w:color="auto"/>
          </w:divBdr>
        </w:div>
        <w:div w:id="1781030848">
          <w:marLeft w:val="0"/>
          <w:marRight w:val="0"/>
          <w:marTop w:val="0"/>
          <w:marBottom w:val="0"/>
          <w:divBdr>
            <w:top w:val="none" w:sz="0" w:space="0" w:color="auto"/>
            <w:left w:val="none" w:sz="0" w:space="0" w:color="auto"/>
            <w:bottom w:val="none" w:sz="0" w:space="0" w:color="auto"/>
            <w:right w:val="none" w:sz="0" w:space="0" w:color="auto"/>
          </w:divBdr>
        </w:div>
        <w:div w:id="2039356491">
          <w:marLeft w:val="0"/>
          <w:marRight w:val="0"/>
          <w:marTop w:val="0"/>
          <w:marBottom w:val="0"/>
          <w:divBdr>
            <w:top w:val="none" w:sz="0" w:space="0" w:color="auto"/>
            <w:left w:val="none" w:sz="0" w:space="0" w:color="auto"/>
            <w:bottom w:val="none" w:sz="0" w:space="0" w:color="auto"/>
            <w:right w:val="none" w:sz="0" w:space="0" w:color="auto"/>
          </w:divBdr>
        </w:div>
        <w:div w:id="1949893380">
          <w:marLeft w:val="0"/>
          <w:marRight w:val="0"/>
          <w:marTop w:val="0"/>
          <w:marBottom w:val="0"/>
          <w:divBdr>
            <w:top w:val="none" w:sz="0" w:space="0" w:color="auto"/>
            <w:left w:val="none" w:sz="0" w:space="0" w:color="auto"/>
            <w:bottom w:val="none" w:sz="0" w:space="0" w:color="auto"/>
            <w:right w:val="none" w:sz="0" w:space="0" w:color="auto"/>
          </w:divBdr>
        </w:div>
        <w:div w:id="788933732">
          <w:marLeft w:val="0"/>
          <w:marRight w:val="0"/>
          <w:marTop w:val="0"/>
          <w:marBottom w:val="0"/>
          <w:divBdr>
            <w:top w:val="none" w:sz="0" w:space="0" w:color="auto"/>
            <w:left w:val="none" w:sz="0" w:space="0" w:color="auto"/>
            <w:bottom w:val="none" w:sz="0" w:space="0" w:color="auto"/>
            <w:right w:val="none" w:sz="0" w:space="0" w:color="auto"/>
          </w:divBdr>
        </w:div>
        <w:div w:id="490952874">
          <w:marLeft w:val="0"/>
          <w:marRight w:val="0"/>
          <w:marTop w:val="0"/>
          <w:marBottom w:val="0"/>
          <w:divBdr>
            <w:top w:val="none" w:sz="0" w:space="0" w:color="auto"/>
            <w:left w:val="none" w:sz="0" w:space="0" w:color="auto"/>
            <w:bottom w:val="none" w:sz="0" w:space="0" w:color="auto"/>
            <w:right w:val="none" w:sz="0" w:space="0" w:color="auto"/>
          </w:divBdr>
        </w:div>
        <w:div w:id="97676349">
          <w:marLeft w:val="0"/>
          <w:marRight w:val="0"/>
          <w:marTop w:val="0"/>
          <w:marBottom w:val="0"/>
          <w:divBdr>
            <w:top w:val="none" w:sz="0" w:space="0" w:color="auto"/>
            <w:left w:val="none" w:sz="0" w:space="0" w:color="auto"/>
            <w:bottom w:val="none" w:sz="0" w:space="0" w:color="auto"/>
            <w:right w:val="none" w:sz="0" w:space="0" w:color="auto"/>
          </w:divBdr>
        </w:div>
        <w:div w:id="36251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4505</Words>
  <Characters>25679</Characters>
  <Application>Microsoft Macintosh Word</Application>
  <DocSecurity>0</DocSecurity>
  <Lines>213</Lines>
  <Paragraphs>60</Paragraphs>
  <ScaleCrop>false</ScaleCrop>
  <Company>微软中国</Company>
  <LinksUpToDate>false</LinksUpToDate>
  <CharactersWithSpaces>30124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2017-06-30T18:03:00Z</dcterms:created>
  <dcterms:modified xsi:type="dcterms:W3CDTF">2017-06-30T18:03:00Z</dcterms:modified>
</cp:coreProperties>
</file>