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95AA3E" w14:textId="77777777" w:rsidR="00623A88" w:rsidRPr="00DD6DB7" w:rsidRDefault="00623A88" w:rsidP="007847F0">
      <w:pPr>
        <w:adjustRightInd w:val="0"/>
        <w:snapToGrid w:val="0"/>
        <w:spacing w:line="360" w:lineRule="auto"/>
        <w:rPr>
          <w:rFonts w:ascii="Book Antiqua" w:hAnsi="Book Antiqua" w:cs="Arial"/>
          <w:b/>
          <w:color w:val="000000" w:themeColor="text1"/>
          <w:szCs w:val="24"/>
          <w:shd w:val="clear" w:color="auto" w:fill="FFFFFF"/>
        </w:rPr>
      </w:pPr>
      <w:bookmarkStart w:id="0" w:name="OLE_LINK29"/>
      <w:bookmarkStart w:id="1" w:name="OLE_LINK30"/>
      <w:bookmarkStart w:id="2" w:name="OLE_LINK11"/>
      <w:bookmarkStart w:id="3" w:name="OLE_LINK13"/>
      <w:r w:rsidRPr="00DD6DB7">
        <w:rPr>
          <w:rFonts w:ascii="Book Antiqua" w:hAnsi="Book Antiqua" w:cs="Arial"/>
          <w:b/>
          <w:color w:val="000000" w:themeColor="text1"/>
          <w:szCs w:val="24"/>
          <w:shd w:val="clear" w:color="auto" w:fill="FFFFFF"/>
        </w:rPr>
        <w:t>Name of Journal: World Journal of Gastroenterology</w:t>
      </w:r>
    </w:p>
    <w:p w14:paraId="17B0FAF8" w14:textId="38E081E1" w:rsidR="00623A88" w:rsidRPr="00DD6DB7" w:rsidRDefault="00623A88" w:rsidP="007847F0">
      <w:pPr>
        <w:adjustRightInd w:val="0"/>
        <w:snapToGrid w:val="0"/>
        <w:spacing w:line="360" w:lineRule="auto"/>
        <w:rPr>
          <w:rFonts w:ascii="Book Antiqua" w:eastAsia="宋体" w:hAnsi="Book Antiqua" w:cs="Arial"/>
          <w:b/>
          <w:color w:val="000000" w:themeColor="text1"/>
          <w:szCs w:val="24"/>
          <w:shd w:val="clear" w:color="auto" w:fill="FFFFFF"/>
          <w:lang w:eastAsia="zh-CN"/>
        </w:rPr>
      </w:pPr>
      <w:r w:rsidRPr="00DD6DB7">
        <w:rPr>
          <w:rFonts w:ascii="Book Antiqua" w:hAnsi="Book Antiqua" w:cs="Arial"/>
          <w:b/>
          <w:color w:val="000000" w:themeColor="text1"/>
          <w:szCs w:val="24"/>
          <w:shd w:val="clear" w:color="auto" w:fill="FFFFFF"/>
        </w:rPr>
        <w:t xml:space="preserve">Manuscript NO: </w:t>
      </w:r>
      <w:r w:rsidRPr="00DD6DB7">
        <w:rPr>
          <w:rFonts w:ascii="Book Antiqua" w:eastAsia="宋体" w:hAnsi="Book Antiqua" w:cs="Arial"/>
          <w:b/>
          <w:color w:val="000000" w:themeColor="text1"/>
          <w:szCs w:val="24"/>
          <w:shd w:val="clear" w:color="auto" w:fill="FFFFFF"/>
          <w:lang w:eastAsia="zh-CN"/>
        </w:rPr>
        <w:t>34471</w:t>
      </w:r>
    </w:p>
    <w:p w14:paraId="7B98CBE4" w14:textId="77777777" w:rsidR="00623A88" w:rsidRPr="00DD6DB7" w:rsidRDefault="00623A88" w:rsidP="007847F0">
      <w:pPr>
        <w:adjustRightInd w:val="0"/>
        <w:snapToGrid w:val="0"/>
        <w:spacing w:line="360" w:lineRule="auto"/>
        <w:rPr>
          <w:rFonts w:ascii="Book Antiqua" w:hAnsi="Book Antiqua" w:cs="Arial"/>
          <w:b/>
          <w:color w:val="000000" w:themeColor="text1"/>
          <w:szCs w:val="24"/>
          <w:shd w:val="clear" w:color="auto" w:fill="FFFFFF"/>
        </w:rPr>
      </w:pPr>
      <w:r w:rsidRPr="00DD6DB7">
        <w:rPr>
          <w:rFonts w:ascii="Book Antiqua" w:hAnsi="Book Antiqua" w:cs="Arial"/>
          <w:b/>
          <w:color w:val="000000" w:themeColor="text1"/>
          <w:szCs w:val="24"/>
          <w:shd w:val="clear" w:color="auto" w:fill="FFFFFF"/>
        </w:rPr>
        <w:t xml:space="preserve">Manuscript Type: </w:t>
      </w:r>
      <w:bookmarkEnd w:id="0"/>
      <w:bookmarkEnd w:id="1"/>
      <w:r w:rsidRPr="00DD6DB7">
        <w:rPr>
          <w:rFonts w:ascii="Book Antiqua" w:hAnsi="Book Antiqua" w:cs="Arial"/>
          <w:b/>
          <w:color w:val="000000" w:themeColor="text1"/>
          <w:szCs w:val="24"/>
          <w:shd w:val="clear" w:color="auto" w:fill="FFFFFF"/>
        </w:rPr>
        <w:t>ORIGINAL ARTICLE</w:t>
      </w:r>
    </w:p>
    <w:p w14:paraId="2FD2D4D4" w14:textId="77777777" w:rsidR="00623A88" w:rsidRPr="00DD6DB7" w:rsidRDefault="00623A88" w:rsidP="007847F0">
      <w:pPr>
        <w:adjustRightInd w:val="0"/>
        <w:snapToGrid w:val="0"/>
        <w:spacing w:line="360" w:lineRule="auto"/>
        <w:rPr>
          <w:rFonts w:ascii="Book Antiqua" w:hAnsi="Book Antiqua" w:cs="Arial"/>
          <w:b/>
          <w:color w:val="000000" w:themeColor="text1"/>
          <w:szCs w:val="24"/>
          <w:shd w:val="clear" w:color="auto" w:fill="FFFFFF"/>
        </w:rPr>
      </w:pPr>
    </w:p>
    <w:bookmarkEnd w:id="2"/>
    <w:bookmarkEnd w:id="3"/>
    <w:p w14:paraId="5E9ABB66" w14:textId="2F1B374D" w:rsidR="0038260B" w:rsidRPr="00DD6DB7" w:rsidRDefault="00D72DBA" w:rsidP="007847F0">
      <w:pPr>
        <w:adjustRightInd w:val="0"/>
        <w:snapToGrid w:val="0"/>
        <w:spacing w:line="360" w:lineRule="auto"/>
        <w:outlineLvl w:val="0"/>
        <w:rPr>
          <w:rFonts w:ascii="Book Antiqua" w:hAnsi="Book Antiqua" w:cs="Times New Roman"/>
          <w:b/>
          <w:color w:val="000000" w:themeColor="text1"/>
          <w:szCs w:val="24"/>
        </w:rPr>
      </w:pPr>
      <w:r w:rsidRPr="00D72DBA">
        <w:rPr>
          <w:rFonts w:ascii="Book Antiqua" w:hAnsi="Book Antiqua" w:cs="Arial"/>
          <w:b/>
          <w:i/>
          <w:caps/>
          <w:color w:val="000000" w:themeColor="text1"/>
          <w:szCs w:val="24"/>
          <w:shd w:val="clear" w:color="auto" w:fill="FFFFFF"/>
        </w:rPr>
        <w:t>r</w:t>
      </w:r>
      <w:r w:rsidRPr="00D72DBA">
        <w:rPr>
          <w:rFonts w:ascii="Book Antiqua" w:hAnsi="Book Antiqua" w:cs="Arial"/>
          <w:b/>
          <w:i/>
          <w:color w:val="000000" w:themeColor="text1"/>
          <w:szCs w:val="24"/>
          <w:shd w:val="clear" w:color="auto" w:fill="FFFFFF"/>
        </w:rPr>
        <w:t xml:space="preserve">etrospective </w:t>
      </w:r>
      <w:r w:rsidRPr="00D72DBA">
        <w:rPr>
          <w:rFonts w:ascii="Book Antiqua" w:hAnsi="Book Antiqua" w:cs="Arial"/>
          <w:b/>
          <w:i/>
          <w:caps/>
          <w:color w:val="000000" w:themeColor="text1"/>
          <w:szCs w:val="24"/>
          <w:shd w:val="clear" w:color="auto" w:fill="FFFFFF"/>
        </w:rPr>
        <w:t>s</w:t>
      </w:r>
      <w:r w:rsidRPr="00D72DBA">
        <w:rPr>
          <w:rFonts w:ascii="Book Antiqua" w:hAnsi="Book Antiqua" w:cs="Arial"/>
          <w:b/>
          <w:i/>
          <w:color w:val="000000" w:themeColor="text1"/>
          <w:szCs w:val="24"/>
          <w:shd w:val="clear" w:color="auto" w:fill="FFFFFF"/>
        </w:rPr>
        <w:t>tudy</w:t>
      </w:r>
    </w:p>
    <w:p w14:paraId="711424EC" w14:textId="08C3D7C8" w:rsidR="00117383" w:rsidRPr="00DD6DB7" w:rsidRDefault="003D5DF0" w:rsidP="007847F0">
      <w:pPr>
        <w:adjustRightInd w:val="0"/>
        <w:snapToGrid w:val="0"/>
        <w:spacing w:line="360" w:lineRule="auto"/>
        <w:rPr>
          <w:rFonts w:ascii="Book Antiqua" w:hAnsi="Book Antiqua" w:cs="Times New Roman"/>
          <w:b/>
          <w:color w:val="000000" w:themeColor="text1"/>
          <w:szCs w:val="24"/>
        </w:rPr>
      </w:pPr>
      <w:r w:rsidRPr="00DD6DB7">
        <w:rPr>
          <w:rFonts w:ascii="Book Antiqua" w:hAnsi="Book Antiqua" w:cs="Times New Roman"/>
          <w:b/>
          <w:color w:val="000000" w:themeColor="text1"/>
          <w:szCs w:val="24"/>
        </w:rPr>
        <w:t>Management of gastric mu</w:t>
      </w:r>
      <w:r w:rsidR="00677CEC" w:rsidRPr="00DD6DB7">
        <w:rPr>
          <w:rFonts w:ascii="Book Antiqua" w:hAnsi="Book Antiqua" w:cs="Times New Roman"/>
          <w:b/>
          <w:color w:val="000000" w:themeColor="text1"/>
          <w:szCs w:val="24"/>
        </w:rPr>
        <w:t>cosa-associated lymphoid tissue</w:t>
      </w:r>
      <w:r w:rsidRPr="00DD6DB7">
        <w:rPr>
          <w:rFonts w:ascii="Book Antiqua" w:hAnsi="Book Antiqua" w:cs="Times New Roman"/>
          <w:b/>
          <w:color w:val="000000" w:themeColor="text1"/>
          <w:szCs w:val="24"/>
        </w:rPr>
        <w:t xml:space="preserve"> lymphoma in patients with extra copies of the </w:t>
      </w:r>
      <w:r w:rsidRPr="00DD6DB7">
        <w:rPr>
          <w:rFonts w:ascii="Book Antiqua" w:hAnsi="Book Antiqua" w:cs="Times New Roman"/>
          <w:b/>
          <w:i/>
          <w:color w:val="000000" w:themeColor="text1"/>
          <w:szCs w:val="24"/>
        </w:rPr>
        <w:t>MALT1</w:t>
      </w:r>
      <w:r w:rsidRPr="00DD6DB7">
        <w:rPr>
          <w:rFonts w:ascii="Book Antiqua" w:hAnsi="Book Antiqua" w:cs="Times New Roman"/>
          <w:b/>
          <w:color w:val="000000" w:themeColor="text1"/>
          <w:szCs w:val="24"/>
        </w:rPr>
        <w:t xml:space="preserve"> gene</w:t>
      </w:r>
    </w:p>
    <w:p w14:paraId="2CD96F04" w14:textId="77777777" w:rsidR="0038260B" w:rsidRPr="00DD6DB7" w:rsidRDefault="0038260B" w:rsidP="007847F0">
      <w:pPr>
        <w:adjustRightInd w:val="0"/>
        <w:snapToGrid w:val="0"/>
        <w:spacing w:line="360" w:lineRule="auto"/>
        <w:rPr>
          <w:rFonts w:ascii="Book Antiqua" w:eastAsia="宋体" w:hAnsi="Book Antiqua" w:cs="Times New Roman"/>
          <w:color w:val="000000" w:themeColor="text1"/>
          <w:szCs w:val="24"/>
          <w:lang w:eastAsia="zh-CN"/>
        </w:rPr>
      </w:pPr>
    </w:p>
    <w:p w14:paraId="19D669E8" w14:textId="48DB649F" w:rsidR="007803C9" w:rsidRPr="00DD6DB7" w:rsidRDefault="00DD6DB7" w:rsidP="007847F0">
      <w:pPr>
        <w:adjustRightInd w:val="0"/>
        <w:snapToGrid w:val="0"/>
        <w:spacing w:line="360" w:lineRule="auto"/>
        <w:rPr>
          <w:rFonts w:ascii="Book Antiqua" w:eastAsia="宋体" w:hAnsi="Book Antiqua" w:cs="Times New Roman"/>
          <w:i/>
          <w:color w:val="000000" w:themeColor="text1"/>
          <w:szCs w:val="24"/>
          <w:lang w:eastAsia="zh-CN"/>
        </w:rPr>
      </w:pPr>
      <w:proofErr w:type="spellStart"/>
      <w:r w:rsidRPr="00DD6DB7">
        <w:rPr>
          <w:rFonts w:ascii="Book Antiqua" w:hAnsi="Book Antiqua" w:cs="Times New Roman"/>
          <w:color w:val="000000" w:themeColor="text1"/>
          <w:szCs w:val="24"/>
        </w:rPr>
        <w:t>Iwamuro</w:t>
      </w:r>
      <w:proofErr w:type="spellEnd"/>
      <w:r>
        <w:rPr>
          <w:rFonts w:ascii="Book Antiqua" w:eastAsia="宋体" w:hAnsi="Book Antiqua" w:cs="Times New Roman" w:hint="eastAsia"/>
          <w:color w:val="000000" w:themeColor="text1"/>
          <w:szCs w:val="24"/>
          <w:lang w:eastAsia="zh-CN"/>
        </w:rPr>
        <w:t xml:space="preserve"> M </w:t>
      </w:r>
      <w:r w:rsidRPr="00DD6DB7">
        <w:rPr>
          <w:rFonts w:ascii="Book Antiqua" w:eastAsia="宋体" w:hAnsi="Book Antiqua" w:cs="Times New Roman" w:hint="eastAsia"/>
          <w:i/>
          <w:color w:val="000000" w:themeColor="text1"/>
          <w:szCs w:val="24"/>
          <w:lang w:eastAsia="zh-CN"/>
        </w:rPr>
        <w:t>et al</w:t>
      </w:r>
      <w:r>
        <w:rPr>
          <w:rFonts w:ascii="Book Antiqua" w:eastAsia="宋体" w:hAnsi="Book Antiqua" w:cs="Times New Roman" w:hint="eastAsia"/>
          <w:color w:val="000000" w:themeColor="text1"/>
          <w:szCs w:val="24"/>
          <w:lang w:eastAsia="zh-CN"/>
        </w:rPr>
        <w:t xml:space="preserve">. </w:t>
      </w:r>
      <w:r w:rsidR="007803C9" w:rsidRPr="00DD6DB7">
        <w:rPr>
          <w:rFonts w:ascii="Book Antiqua" w:hAnsi="Book Antiqua" w:cs="Times New Roman"/>
          <w:color w:val="000000" w:themeColor="text1"/>
          <w:szCs w:val="24"/>
        </w:rPr>
        <w:t xml:space="preserve">MALT with extra copies of </w:t>
      </w:r>
      <w:r w:rsidR="007803C9" w:rsidRPr="00DD6DB7">
        <w:rPr>
          <w:rFonts w:ascii="Book Antiqua" w:hAnsi="Book Antiqua" w:cs="Times New Roman"/>
          <w:i/>
          <w:color w:val="000000" w:themeColor="text1"/>
          <w:szCs w:val="24"/>
        </w:rPr>
        <w:t>MALT1</w:t>
      </w:r>
    </w:p>
    <w:p w14:paraId="5B580EA4" w14:textId="77777777" w:rsidR="007803C9" w:rsidRPr="00DD6DB7" w:rsidRDefault="007803C9" w:rsidP="007847F0">
      <w:pPr>
        <w:adjustRightInd w:val="0"/>
        <w:snapToGrid w:val="0"/>
        <w:spacing w:line="360" w:lineRule="auto"/>
        <w:rPr>
          <w:rFonts w:ascii="Book Antiqua" w:eastAsia="宋体" w:hAnsi="Book Antiqua" w:cs="Times New Roman"/>
          <w:color w:val="000000" w:themeColor="text1"/>
          <w:szCs w:val="24"/>
          <w:lang w:eastAsia="zh-CN"/>
        </w:rPr>
      </w:pPr>
    </w:p>
    <w:p w14:paraId="2C84BAE8" w14:textId="5C39CA5A" w:rsidR="000C4949" w:rsidRPr="00DD6DB7" w:rsidRDefault="000C4949" w:rsidP="007847F0">
      <w:pPr>
        <w:adjustRightInd w:val="0"/>
        <w:snapToGrid w:val="0"/>
        <w:spacing w:line="360" w:lineRule="auto"/>
        <w:rPr>
          <w:rFonts w:ascii="Book Antiqua" w:hAnsi="Book Antiqua" w:cs="Times New Roman"/>
          <w:color w:val="000000" w:themeColor="text1"/>
          <w:szCs w:val="24"/>
        </w:rPr>
      </w:pPr>
      <w:r w:rsidRPr="00DD6DB7">
        <w:rPr>
          <w:rFonts w:ascii="Book Antiqua" w:hAnsi="Book Antiqua" w:cs="Times New Roman"/>
          <w:color w:val="000000" w:themeColor="text1"/>
          <w:szCs w:val="24"/>
        </w:rPr>
        <w:t xml:space="preserve">Masaya </w:t>
      </w:r>
      <w:proofErr w:type="spellStart"/>
      <w:r w:rsidRPr="00DD6DB7">
        <w:rPr>
          <w:rFonts w:ascii="Book Antiqua" w:hAnsi="Book Antiqua" w:cs="Times New Roman"/>
          <w:color w:val="000000" w:themeColor="text1"/>
          <w:szCs w:val="24"/>
        </w:rPr>
        <w:t>Iwamuro</w:t>
      </w:r>
      <w:proofErr w:type="spellEnd"/>
      <w:r w:rsidRPr="00DD6DB7">
        <w:rPr>
          <w:rFonts w:ascii="Book Antiqua" w:hAnsi="Book Antiqua" w:cs="Times New Roman"/>
          <w:color w:val="000000" w:themeColor="text1"/>
          <w:szCs w:val="24"/>
        </w:rPr>
        <w:t xml:space="preserve">, </w:t>
      </w:r>
      <w:proofErr w:type="spellStart"/>
      <w:r w:rsidRPr="00DD6DB7">
        <w:rPr>
          <w:rFonts w:ascii="Book Antiqua" w:hAnsi="Book Antiqua" w:cs="Times New Roman"/>
          <w:color w:val="000000" w:themeColor="text1"/>
          <w:szCs w:val="24"/>
        </w:rPr>
        <w:t>Ryuta</w:t>
      </w:r>
      <w:proofErr w:type="spellEnd"/>
      <w:r w:rsidRPr="00DD6DB7">
        <w:rPr>
          <w:rFonts w:ascii="Book Antiqua" w:hAnsi="Book Antiqua" w:cs="Times New Roman"/>
          <w:color w:val="000000" w:themeColor="text1"/>
          <w:szCs w:val="24"/>
        </w:rPr>
        <w:t xml:space="preserve"> </w:t>
      </w:r>
      <w:proofErr w:type="spellStart"/>
      <w:r w:rsidRPr="00DD6DB7">
        <w:rPr>
          <w:rFonts w:ascii="Book Antiqua" w:hAnsi="Book Antiqua" w:cs="Times New Roman"/>
          <w:color w:val="000000" w:themeColor="text1"/>
          <w:szCs w:val="24"/>
        </w:rPr>
        <w:t>Takenaka</w:t>
      </w:r>
      <w:proofErr w:type="spellEnd"/>
      <w:r w:rsidRPr="00DD6DB7">
        <w:rPr>
          <w:rFonts w:ascii="Book Antiqua" w:hAnsi="Book Antiqua" w:cs="Times New Roman"/>
          <w:color w:val="000000" w:themeColor="text1"/>
          <w:szCs w:val="24"/>
        </w:rPr>
        <w:t xml:space="preserve">, </w:t>
      </w:r>
      <w:r w:rsidR="0077488B" w:rsidRPr="00DD6DB7">
        <w:rPr>
          <w:rFonts w:ascii="Book Antiqua" w:hAnsi="Book Antiqua" w:cs="Times New Roman"/>
          <w:color w:val="000000" w:themeColor="text1"/>
          <w:szCs w:val="24"/>
        </w:rPr>
        <w:t xml:space="preserve">Masahiro Nakagawa, Yuki </w:t>
      </w:r>
      <w:proofErr w:type="spellStart"/>
      <w:r w:rsidR="0077488B" w:rsidRPr="00DD6DB7">
        <w:rPr>
          <w:rFonts w:ascii="Book Antiqua" w:hAnsi="Book Antiqua" w:cs="Times New Roman"/>
          <w:color w:val="000000" w:themeColor="text1"/>
          <w:szCs w:val="24"/>
        </w:rPr>
        <w:t>Moritou</w:t>
      </w:r>
      <w:proofErr w:type="spellEnd"/>
      <w:r w:rsidR="0077488B" w:rsidRPr="00DD6DB7">
        <w:rPr>
          <w:rFonts w:ascii="Book Antiqua" w:hAnsi="Book Antiqua" w:cs="Times New Roman"/>
          <w:color w:val="000000" w:themeColor="text1"/>
          <w:szCs w:val="24"/>
        </w:rPr>
        <w:t xml:space="preserve">, </w:t>
      </w:r>
      <w:proofErr w:type="spellStart"/>
      <w:r w:rsidR="0077488B" w:rsidRPr="00DD6DB7">
        <w:rPr>
          <w:rFonts w:ascii="Book Antiqua" w:hAnsi="Book Antiqua" w:cs="Times New Roman"/>
          <w:color w:val="000000" w:themeColor="text1"/>
          <w:szCs w:val="24"/>
        </w:rPr>
        <w:t>Shunsuke</w:t>
      </w:r>
      <w:proofErr w:type="spellEnd"/>
      <w:r w:rsidR="0077488B" w:rsidRPr="00DD6DB7">
        <w:rPr>
          <w:rFonts w:ascii="Book Antiqua" w:hAnsi="Book Antiqua" w:cs="Times New Roman"/>
          <w:color w:val="000000" w:themeColor="text1"/>
          <w:szCs w:val="24"/>
        </w:rPr>
        <w:t xml:space="preserve"> Saito, Shinichiro Hori, Tomoki </w:t>
      </w:r>
      <w:proofErr w:type="spellStart"/>
      <w:r w:rsidR="0077488B" w:rsidRPr="00DD6DB7">
        <w:rPr>
          <w:rFonts w:ascii="Book Antiqua" w:hAnsi="Book Antiqua" w:cs="Times New Roman"/>
          <w:color w:val="000000" w:themeColor="text1"/>
          <w:szCs w:val="24"/>
        </w:rPr>
        <w:t>Inaba</w:t>
      </w:r>
      <w:proofErr w:type="spellEnd"/>
      <w:r w:rsidR="0077488B" w:rsidRPr="00DD6DB7">
        <w:rPr>
          <w:rFonts w:ascii="Book Antiqua" w:hAnsi="Book Antiqua" w:cs="Times New Roman"/>
          <w:color w:val="000000" w:themeColor="text1"/>
          <w:szCs w:val="24"/>
        </w:rPr>
        <w:t xml:space="preserve">, </w:t>
      </w:r>
      <w:proofErr w:type="spellStart"/>
      <w:r w:rsidR="0077488B" w:rsidRPr="00DD6DB7">
        <w:rPr>
          <w:rFonts w:ascii="Book Antiqua" w:hAnsi="Book Antiqua" w:cs="Times New Roman"/>
          <w:color w:val="000000" w:themeColor="text1"/>
          <w:szCs w:val="24"/>
        </w:rPr>
        <w:t>Yoshinari</w:t>
      </w:r>
      <w:proofErr w:type="spellEnd"/>
      <w:r w:rsidR="0077488B" w:rsidRPr="00DD6DB7">
        <w:rPr>
          <w:rFonts w:ascii="Book Antiqua" w:hAnsi="Book Antiqua" w:cs="Times New Roman"/>
          <w:color w:val="000000" w:themeColor="text1"/>
          <w:szCs w:val="24"/>
        </w:rPr>
        <w:t xml:space="preserve"> Kawai, Tatsuya </w:t>
      </w:r>
      <w:proofErr w:type="spellStart"/>
      <w:r w:rsidR="0077488B" w:rsidRPr="00DD6DB7">
        <w:rPr>
          <w:rFonts w:ascii="Book Antiqua" w:hAnsi="Book Antiqua" w:cs="Times New Roman"/>
          <w:color w:val="000000" w:themeColor="text1"/>
          <w:szCs w:val="24"/>
        </w:rPr>
        <w:t>Toyokawa</w:t>
      </w:r>
      <w:proofErr w:type="spellEnd"/>
      <w:r w:rsidR="0077488B" w:rsidRPr="00DD6DB7">
        <w:rPr>
          <w:rFonts w:ascii="Book Antiqua" w:hAnsi="Book Antiqua" w:cs="Times New Roman"/>
          <w:color w:val="000000" w:themeColor="text1"/>
          <w:szCs w:val="24"/>
        </w:rPr>
        <w:t xml:space="preserve">, </w:t>
      </w:r>
      <w:proofErr w:type="spellStart"/>
      <w:r w:rsidRPr="00DD6DB7">
        <w:rPr>
          <w:rFonts w:ascii="Book Antiqua" w:hAnsi="Book Antiqua" w:cs="Times New Roman"/>
          <w:color w:val="000000" w:themeColor="text1"/>
          <w:szCs w:val="24"/>
        </w:rPr>
        <w:t>Takehiro</w:t>
      </w:r>
      <w:proofErr w:type="spellEnd"/>
      <w:r w:rsidRPr="00DD6DB7">
        <w:rPr>
          <w:rFonts w:ascii="Book Antiqua" w:hAnsi="Book Antiqua" w:cs="Times New Roman"/>
          <w:color w:val="000000" w:themeColor="text1"/>
          <w:szCs w:val="24"/>
        </w:rPr>
        <w:t xml:space="preserve"> Tanaka, Tadashi Yoshino, Hiroyuki Okada</w:t>
      </w:r>
    </w:p>
    <w:p w14:paraId="7B031092" w14:textId="77777777" w:rsidR="000C4949" w:rsidRPr="00DD6DB7" w:rsidRDefault="000C4949" w:rsidP="007847F0">
      <w:pPr>
        <w:adjustRightInd w:val="0"/>
        <w:snapToGrid w:val="0"/>
        <w:spacing w:line="360" w:lineRule="auto"/>
        <w:rPr>
          <w:rFonts w:ascii="Book Antiqua" w:hAnsi="Book Antiqua" w:cs="Times New Roman"/>
          <w:color w:val="000000" w:themeColor="text1"/>
          <w:szCs w:val="24"/>
        </w:rPr>
      </w:pPr>
    </w:p>
    <w:p w14:paraId="3F9FBD61" w14:textId="210A9085" w:rsidR="000C4949" w:rsidRPr="00DD6DB7" w:rsidRDefault="00D53DC4" w:rsidP="007847F0">
      <w:pPr>
        <w:adjustRightInd w:val="0"/>
        <w:snapToGrid w:val="0"/>
        <w:spacing w:line="360" w:lineRule="auto"/>
        <w:rPr>
          <w:rFonts w:ascii="Book Antiqua" w:eastAsia="宋体" w:hAnsi="Book Antiqua" w:cs="Times New Roman"/>
          <w:color w:val="000000" w:themeColor="text1"/>
          <w:szCs w:val="24"/>
          <w:lang w:eastAsia="zh-CN"/>
        </w:rPr>
      </w:pPr>
      <w:r w:rsidRPr="00DD6DB7">
        <w:rPr>
          <w:rFonts w:ascii="Book Antiqua" w:hAnsi="Book Antiqua" w:cs="Times New Roman"/>
          <w:b/>
          <w:color w:val="000000" w:themeColor="text1"/>
          <w:szCs w:val="24"/>
        </w:rPr>
        <w:t xml:space="preserve">Masaya </w:t>
      </w:r>
      <w:proofErr w:type="spellStart"/>
      <w:r w:rsidRPr="00DD6DB7">
        <w:rPr>
          <w:rFonts w:ascii="Book Antiqua" w:hAnsi="Book Antiqua" w:cs="Times New Roman"/>
          <w:b/>
          <w:color w:val="000000" w:themeColor="text1"/>
          <w:szCs w:val="24"/>
        </w:rPr>
        <w:t>Iwamuro</w:t>
      </w:r>
      <w:proofErr w:type="spellEnd"/>
      <w:r w:rsidRPr="00DD6DB7">
        <w:rPr>
          <w:rFonts w:ascii="Book Antiqua" w:eastAsia="宋体" w:hAnsi="Book Antiqua" w:cs="Times New Roman"/>
          <w:b/>
          <w:color w:val="000000" w:themeColor="text1"/>
          <w:szCs w:val="24"/>
          <w:lang w:eastAsia="zh-CN"/>
        </w:rPr>
        <w:t>,</w:t>
      </w:r>
      <w:r w:rsidRPr="00DD6DB7">
        <w:rPr>
          <w:rFonts w:ascii="Book Antiqua" w:hAnsi="Book Antiqua" w:cs="Times New Roman"/>
          <w:b/>
          <w:color w:val="000000" w:themeColor="text1"/>
          <w:szCs w:val="24"/>
        </w:rPr>
        <w:t xml:space="preserve"> Hiroyuki Okada</w:t>
      </w:r>
      <w:r w:rsidRPr="00DD6DB7">
        <w:rPr>
          <w:rFonts w:ascii="Book Antiqua" w:eastAsia="宋体" w:hAnsi="Book Antiqua" w:cs="Times New Roman"/>
          <w:b/>
          <w:color w:val="000000" w:themeColor="text1"/>
          <w:szCs w:val="24"/>
          <w:lang w:eastAsia="zh-CN"/>
        </w:rPr>
        <w:t>,</w:t>
      </w:r>
      <w:r w:rsidRPr="00DD6DB7">
        <w:rPr>
          <w:rFonts w:ascii="Book Antiqua" w:hAnsi="Book Antiqua" w:cs="Times New Roman"/>
          <w:color w:val="000000" w:themeColor="text1"/>
          <w:szCs w:val="24"/>
        </w:rPr>
        <w:t xml:space="preserve"> </w:t>
      </w:r>
      <w:r w:rsidR="0077488B" w:rsidRPr="00DD6DB7">
        <w:rPr>
          <w:rFonts w:ascii="Book Antiqua" w:hAnsi="Book Antiqua" w:cs="Times New Roman"/>
          <w:color w:val="000000" w:themeColor="text1"/>
          <w:szCs w:val="24"/>
        </w:rPr>
        <w:t xml:space="preserve">Department of </w:t>
      </w:r>
      <w:r w:rsidR="000C4949" w:rsidRPr="00DD6DB7">
        <w:rPr>
          <w:rFonts w:ascii="Book Antiqua" w:hAnsi="Book Antiqua" w:cs="Times New Roman"/>
          <w:color w:val="000000" w:themeColor="text1"/>
          <w:szCs w:val="24"/>
        </w:rPr>
        <w:t>Gastroenterology and Hepatology, Okayama University Graduate School of Medicine, Dentistry, and Pharmaceutical Sciences, Okayama 700-8558, Japan</w:t>
      </w:r>
    </w:p>
    <w:p w14:paraId="2D56F17E" w14:textId="77777777" w:rsidR="00D53DC4" w:rsidRPr="00DD6DB7" w:rsidRDefault="00D53DC4" w:rsidP="007847F0">
      <w:pPr>
        <w:adjustRightInd w:val="0"/>
        <w:snapToGrid w:val="0"/>
        <w:spacing w:line="360" w:lineRule="auto"/>
        <w:rPr>
          <w:rFonts w:ascii="Book Antiqua" w:eastAsia="宋体" w:hAnsi="Book Antiqua" w:cs="Times New Roman"/>
          <w:color w:val="000000" w:themeColor="text1"/>
          <w:szCs w:val="24"/>
          <w:lang w:eastAsia="zh-CN"/>
        </w:rPr>
      </w:pPr>
    </w:p>
    <w:p w14:paraId="6BE55EB6" w14:textId="789AF576" w:rsidR="0077488B" w:rsidRPr="00DD6DB7" w:rsidRDefault="004B14EE" w:rsidP="007847F0">
      <w:pPr>
        <w:adjustRightInd w:val="0"/>
        <w:snapToGrid w:val="0"/>
        <w:spacing w:line="360" w:lineRule="auto"/>
        <w:rPr>
          <w:rFonts w:ascii="Book Antiqua" w:hAnsi="Book Antiqua" w:cs="Times New Roman"/>
          <w:color w:val="000000" w:themeColor="text1"/>
          <w:szCs w:val="24"/>
        </w:rPr>
      </w:pPr>
      <w:proofErr w:type="spellStart"/>
      <w:r w:rsidRPr="00DD6DB7">
        <w:rPr>
          <w:rFonts w:ascii="Book Antiqua" w:hAnsi="Book Antiqua" w:cs="Times New Roman"/>
          <w:b/>
          <w:color w:val="000000" w:themeColor="text1"/>
          <w:szCs w:val="24"/>
        </w:rPr>
        <w:t>Ryuta</w:t>
      </w:r>
      <w:proofErr w:type="spellEnd"/>
      <w:r w:rsidRPr="00DD6DB7">
        <w:rPr>
          <w:rFonts w:ascii="Book Antiqua" w:hAnsi="Book Antiqua" w:cs="Times New Roman"/>
          <w:b/>
          <w:color w:val="000000" w:themeColor="text1"/>
          <w:szCs w:val="24"/>
        </w:rPr>
        <w:t xml:space="preserve"> </w:t>
      </w:r>
      <w:proofErr w:type="spellStart"/>
      <w:r w:rsidRPr="00DD6DB7">
        <w:rPr>
          <w:rFonts w:ascii="Book Antiqua" w:hAnsi="Book Antiqua" w:cs="Times New Roman"/>
          <w:b/>
          <w:color w:val="000000" w:themeColor="text1"/>
          <w:szCs w:val="24"/>
        </w:rPr>
        <w:t>Takenaka</w:t>
      </w:r>
      <w:proofErr w:type="spellEnd"/>
      <w:r w:rsidRPr="00DD6DB7">
        <w:rPr>
          <w:rFonts w:ascii="Book Antiqua" w:hAnsi="Book Antiqua" w:cs="Times New Roman"/>
          <w:b/>
          <w:color w:val="000000" w:themeColor="text1"/>
          <w:szCs w:val="24"/>
        </w:rPr>
        <w:t>,</w:t>
      </w:r>
      <w:r w:rsidRPr="00DD6DB7">
        <w:rPr>
          <w:rFonts w:ascii="Book Antiqua" w:hAnsi="Book Antiqua" w:cs="Times New Roman"/>
          <w:color w:val="000000" w:themeColor="text1"/>
          <w:szCs w:val="24"/>
        </w:rPr>
        <w:t xml:space="preserve"> </w:t>
      </w:r>
      <w:r w:rsidR="0077488B" w:rsidRPr="00DD6DB7">
        <w:rPr>
          <w:rFonts w:ascii="Book Antiqua" w:hAnsi="Book Antiqua" w:cs="Times New Roman"/>
          <w:color w:val="000000" w:themeColor="text1"/>
          <w:szCs w:val="24"/>
        </w:rPr>
        <w:t xml:space="preserve">Department of Internal Medicine, </w:t>
      </w:r>
      <w:proofErr w:type="spellStart"/>
      <w:r w:rsidR="0077488B" w:rsidRPr="00DD6DB7">
        <w:rPr>
          <w:rFonts w:ascii="Book Antiqua" w:hAnsi="Book Antiqua" w:cs="Times New Roman"/>
          <w:color w:val="000000" w:themeColor="text1"/>
          <w:szCs w:val="24"/>
        </w:rPr>
        <w:t>Tsuyama</w:t>
      </w:r>
      <w:proofErr w:type="spellEnd"/>
      <w:r w:rsidR="0077488B" w:rsidRPr="00DD6DB7">
        <w:rPr>
          <w:rFonts w:ascii="Book Antiqua" w:hAnsi="Book Antiqua" w:cs="Times New Roman"/>
          <w:color w:val="000000" w:themeColor="text1"/>
          <w:szCs w:val="24"/>
        </w:rPr>
        <w:t xml:space="preserve"> Chuo Hospital, </w:t>
      </w:r>
      <w:proofErr w:type="spellStart"/>
      <w:r w:rsidR="0077488B" w:rsidRPr="00DD6DB7">
        <w:rPr>
          <w:rFonts w:ascii="Book Antiqua" w:hAnsi="Book Antiqua" w:cs="Times New Roman"/>
          <w:color w:val="000000" w:themeColor="text1"/>
          <w:szCs w:val="24"/>
        </w:rPr>
        <w:t>Tsuyama</w:t>
      </w:r>
      <w:proofErr w:type="spellEnd"/>
      <w:r w:rsidR="0077488B" w:rsidRPr="00DD6DB7">
        <w:rPr>
          <w:rFonts w:ascii="Book Antiqua" w:hAnsi="Book Antiqua" w:cs="Times New Roman"/>
          <w:color w:val="000000" w:themeColor="text1"/>
          <w:szCs w:val="24"/>
        </w:rPr>
        <w:t xml:space="preserve"> 708</w:t>
      </w:r>
      <w:r w:rsidR="0077488B" w:rsidRPr="00DD6DB7">
        <w:rPr>
          <w:rFonts w:ascii="MS Mincho" w:eastAsia="MS Mincho" w:hAnsi="MS Mincho" w:cs="MS Mincho" w:hint="eastAsia"/>
          <w:color w:val="000000" w:themeColor="text1"/>
          <w:szCs w:val="24"/>
        </w:rPr>
        <w:t>‑</w:t>
      </w:r>
      <w:r w:rsidR="0077488B" w:rsidRPr="00DD6DB7">
        <w:rPr>
          <w:rFonts w:ascii="Book Antiqua" w:hAnsi="Book Antiqua" w:cs="Times New Roman"/>
          <w:color w:val="000000" w:themeColor="text1"/>
          <w:szCs w:val="24"/>
        </w:rPr>
        <w:t>0841, Japan</w:t>
      </w:r>
    </w:p>
    <w:p w14:paraId="6BC7ADE5" w14:textId="77777777" w:rsidR="004B14EE" w:rsidRPr="00DD6DB7" w:rsidRDefault="004B14EE" w:rsidP="007847F0">
      <w:pPr>
        <w:adjustRightInd w:val="0"/>
        <w:snapToGrid w:val="0"/>
        <w:spacing w:line="360" w:lineRule="auto"/>
        <w:rPr>
          <w:rFonts w:ascii="Book Antiqua" w:hAnsi="Book Antiqua" w:cs="Times New Roman"/>
          <w:color w:val="000000" w:themeColor="text1"/>
          <w:szCs w:val="24"/>
        </w:rPr>
      </w:pPr>
    </w:p>
    <w:p w14:paraId="596F4C8C" w14:textId="5973CCB9" w:rsidR="0077488B" w:rsidRPr="00DD6DB7" w:rsidRDefault="004B14EE" w:rsidP="007847F0">
      <w:pPr>
        <w:adjustRightInd w:val="0"/>
        <w:snapToGrid w:val="0"/>
        <w:spacing w:line="360" w:lineRule="auto"/>
        <w:rPr>
          <w:rFonts w:ascii="Book Antiqua" w:hAnsi="Book Antiqua" w:cs="Times New Roman"/>
          <w:color w:val="000000" w:themeColor="text1"/>
          <w:szCs w:val="24"/>
        </w:rPr>
      </w:pPr>
      <w:r w:rsidRPr="00DD6DB7">
        <w:rPr>
          <w:rFonts w:ascii="Book Antiqua" w:hAnsi="Book Antiqua" w:cs="Times New Roman"/>
          <w:b/>
          <w:color w:val="000000" w:themeColor="text1"/>
          <w:szCs w:val="24"/>
        </w:rPr>
        <w:t>Masahiro Nakagawa,</w:t>
      </w:r>
      <w:r w:rsidRPr="00DD6DB7">
        <w:rPr>
          <w:rFonts w:ascii="Book Antiqua" w:hAnsi="Book Antiqua" w:cs="Times New Roman"/>
          <w:color w:val="000000" w:themeColor="text1"/>
          <w:szCs w:val="24"/>
          <w:vertAlign w:val="superscript"/>
        </w:rPr>
        <w:t xml:space="preserve"> </w:t>
      </w:r>
      <w:r w:rsidR="0077488B" w:rsidRPr="00DD6DB7">
        <w:rPr>
          <w:rFonts w:ascii="Book Antiqua" w:hAnsi="Book Antiqua" w:cs="Times New Roman"/>
          <w:color w:val="000000" w:themeColor="text1"/>
          <w:szCs w:val="24"/>
        </w:rPr>
        <w:t>Department of Internal Medicine, Hiroshima City Hospital, Hiroshima 730-8518, Japan</w:t>
      </w:r>
    </w:p>
    <w:p w14:paraId="4A81AADA" w14:textId="77777777" w:rsidR="004B14EE" w:rsidRPr="00DD6DB7" w:rsidRDefault="004B14EE" w:rsidP="007847F0">
      <w:pPr>
        <w:adjustRightInd w:val="0"/>
        <w:snapToGrid w:val="0"/>
        <w:spacing w:line="360" w:lineRule="auto"/>
        <w:rPr>
          <w:rFonts w:ascii="Book Antiqua" w:hAnsi="Book Antiqua" w:cs="Times New Roman"/>
          <w:color w:val="000000" w:themeColor="text1"/>
          <w:szCs w:val="24"/>
        </w:rPr>
      </w:pPr>
    </w:p>
    <w:p w14:paraId="1DD88E5F" w14:textId="788BF932" w:rsidR="0077488B" w:rsidRPr="00DD6DB7" w:rsidRDefault="004B14EE" w:rsidP="007847F0">
      <w:pPr>
        <w:adjustRightInd w:val="0"/>
        <w:snapToGrid w:val="0"/>
        <w:spacing w:line="360" w:lineRule="auto"/>
        <w:rPr>
          <w:rFonts w:ascii="Book Antiqua" w:hAnsi="Book Antiqua" w:cs="Times New Roman"/>
          <w:color w:val="000000" w:themeColor="text1"/>
          <w:szCs w:val="24"/>
        </w:rPr>
      </w:pPr>
      <w:r w:rsidRPr="00DD6DB7">
        <w:rPr>
          <w:rFonts w:ascii="Book Antiqua" w:hAnsi="Book Antiqua" w:cs="Times New Roman"/>
          <w:b/>
          <w:color w:val="000000" w:themeColor="text1"/>
          <w:szCs w:val="24"/>
        </w:rPr>
        <w:t xml:space="preserve">Yuki </w:t>
      </w:r>
      <w:proofErr w:type="spellStart"/>
      <w:r w:rsidRPr="00DD6DB7">
        <w:rPr>
          <w:rFonts w:ascii="Book Antiqua" w:hAnsi="Book Antiqua" w:cs="Times New Roman"/>
          <w:b/>
          <w:color w:val="000000" w:themeColor="text1"/>
          <w:szCs w:val="24"/>
        </w:rPr>
        <w:t>Moritou</w:t>
      </w:r>
      <w:proofErr w:type="spellEnd"/>
      <w:r w:rsidRPr="00DD6DB7">
        <w:rPr>
          <w:rFonts w:ascii="Book Antiqua" w:hAnsi="Book Antiqua" w:cs="Times New Roman"/>
          <w:b/>
          <w:color w:val="000000" w:themeColor="text1"/>
          <w:szCs w:val="24"/>
        </w:rPr>
        <w:t>,</w:t>
      </w:r>
      <w:r w:rsidRPr="00DD6DB7">
        <w:rPr>
          <w:rFonts w:ascii="Book Antiqua" w:hAnsi="Book Antiqua" w:cs="Times New Roman"/>
          <w:color w:val="000000" w:themeColor="text1"/>
          <w:szCs w:val="24"/>
        </w:rPr>
        <w:t xml:space="preserve"> </w:t>
      </w:r>
      <w:r w:rsidR="0077488B" w:rsidRPr="00DD6DB7">
        <w:rPr>
          <w:rFonts w:ascii="Book Antiqua" w:hAnsi="Book Antiqua" w:cs="Times New Roman"/>
          <w:color w:val="000000" w:themeColor="text1"/>
          <w:szCs w:val="24"/>
        </w:rPr>
        <w:t xml:space="preserve">Department of Gastroenterology, </w:t>
      </w:r>
      <w:proofErr w:type="spellStart"/>
      <w:r w:rsidR="0077488B" w:rsidRPr="00DD6DB7">
        <w:rPr>
          <w:rFonts w:ascii="Book Antiqua" w:hAnsi="Book Antiqua" w:cs="Times New Roman"/>
          <w:color w:val="000000" w:themeColor="text1"/>
          <w:szCs w:val="24"/>
        </w:rPr>
        <w:t>Mitoyo</w:t>
      </w:r>
      <w:proofErr w:type="spellEnd"/>
      <w:r w:rsidR="0077488B" w:rsidRPr="00DD6DB7">
        <w:rPr>
          <w:rFonts w:ascii="Book Antiqua" w:hAnsi="Book Antiqua" w:cs="Times New Roman"/>
          <w:color w:val="000000" w:themeColor="text1"/>
          <w:szCs w:val="24"/>
        </w:rPr>
        <w:t xml:space="preserve"> General Hospital, </w:t>
      </w:r>
      <w:proofErr w:type="spellStart"/>
      <w:r w:rsidR="0077488B" w:rsidRPr="00DD6DB7">
        <w:rPr>
          <w:rFonts w:ascii="Book Antiqua" w:hAnsi="Book Antiqua" w:cs="Times New Roman"/>
          <w:color w:val="000000" w:themeColor="text1"/>
          <w:szCs w:val="24"/>
        </w:rPr>
        <w:t>Kanonji</w:t>
      </w:r>
      <w:proofErr w:type="spellEnd"/>
      <w:r w:rsidR="0077488B" w:rsidRPr="00DD6DB7">
        <w:rPr>
          <w:rFonts w:ascii="Book Antiqua" w:hAnsi="Book Antiqua" w:cs="Times New Roman"/>
          <w:color w:val="000000" w:themeColor="text1"/>
          <w:szCs w:val="24"/>
        </w:rPr>
        <w:t xml:space="preserve"> 769</w:t>
      </w:r>
      <w:r w:rsidR="0077488B" w:rsidRPr="00DD6DB7">
        <w:rPr>
          <w:rFonts w:ascii="MS Mincho" w:eastAsia="MS Mincho" w:hAnsi="MS Mincho" w:cs="MS Mincho" w:hint="eastAsia"/>
          <w:color w:val="000000" w:themeColor="text1"/>
          <w:szCs w:val="24"/>
        </w:rPr>
        <w:t>‑</w:t>
      </w:r>
      <w:r w:rsidR="0077488B" w:rsidRPr="00DD6DB7">
        <w:rPr>
          <w:rFonts w:ascii="Book Antiqua" w:hAnsi="Book Antiqua" w:cs="Times New Roman"/>
          <w:color w:val="000000" w:themeColor="text1"/>
          <w:szCs w:val="24"/>
        </w:rPr>
        <w:t>1695, Japan</w:t>
      </w:r>
    </w:p>
    <w:p w14:paraId="2CE3F311" w14:textId="77777777" w:rsidR="004B14EE" w:rsidRPr="00DD6DB7" w:rsidRDefault="004B14EE" w:rsidP="007847F0">
      <w:pPr>
        <w:adjustRightInd w:val="0"/>
        <w:snapToGrid w:val="0"/>
        <w:spacing w:line="360" w:lineRule="auto"/>
        <w:rPr>
          <w:rFonts w:ascii="Book Antiqua" w:hAnsi="Book Antiqua" w:cs="Times New Roman"/>
          <w:color w:val="000000" w:themeColor="text1"/>
          <w:szCs w:val="24"/>
        </w:rPr>
      </w:pPr>
    </w:p>
    <w:p w14:paraId="17DAA17D" w14:textId="000916C7" w:rsidR="0077488B" w:rsidRPr="00DD6DB7" w:rsidRDefault="004B14EE" w:rsidP="007847F0">
      <w:pPr>
        <w:adjustRightInd w:val="0"/>
        <w:snapToGrid w:val="0"/>
        <w:spacing w:line="360" w:lineRule="auto"/>
        <w:rPr>
          <w:rFonts w:ascii="Book Antiqua" w:hAnsi="Book Antiqua" w:cs="Times New Roman"/>
          <w:color w:val="000000" w:themeColor="text1"/>
          <w:szCs w:val="24"/>
        </w:rPr>
      </w:pPr>
      <w:proofErr w:type="spellStart"/>
      <w:r w:rsidRPr="00DD6DB7">
        <w:rPr>
          <w:rFonts w:ascii="Book Antiqua" w:hAnsi="Book Antiqua" w:cs="Times New Roman"/>
          <w:b/>
          <w:color w:val="000000" w:themeColor="text1"/>
          <w:szCs w:val="24"/>
        </w:rPr>
        <w:t>Shunsuke</w:t>
      </w:r>
      <w:proofErr w:type="spellEnd"/>
      <w:r w:rsidRPr="00DD6DB7">
        <w:rPr>
          <w:rFonts w:ascii="Book Antiqua" w:hAnsi="Book Antiqua" w:cs="Times New Roman"/>
          <w:b/>
          <w:color w:val="000000" w:themeColor="text1"/>
          <w:szCs w:val="24"/>
        </w:rPr>
        <w:t xml:space="preserve"> Saito,</w:t>
      </w:r>
      <w:r w:rsidRPr="00DD6DB7">
        <w:rPr>
          <w:rFonts w:ascii="Book Antiqua" w:hAnsi="Book Antiqua" w:cs="Times New Roman"/>
          <w:color w:val="000000" w:themeColor="text1"/>
          <w:szCs w:val="24"/>
          <w:vertAlign w:val="superscript"/>
        </w:rPr>
        <w:t xml:space="preserve"> </w:t>
      </w:r>
      <w:r w:rsidR="0077488B" w:rsidRPr="00DD6DB7">
        <w:rPr>
          <w:rFonts w:ascii="Book Antiqua" w:hAnsi="Book Antiqua" w:cs="Times New Roman"/>
          <w:color w:val="000000" w:themeColor="text1"/>
          <w:szCs w:val="24"/>
        </w:rPr>
        <w:t xml:space="preserve">Department of Internal Medicine, Okayama </w:t>
      </w:r>
      <w:proofErr w:type="spellStart"/>
      <w:r w:rsidR="0077488B" w:rsidRPr="00DD6DB7">
        <w:rPr>
          <w:rFonts w:ascii="Book Antiqua" w:hAnsi="Book Antiqua" w:cs="Times New Roman"/>
          <w:color w:val="000000" w:themeColor="text1"/>
          <w:szCs w:val="24"/>
        </w:rPr>
        <w:t>Saiseikai</w:t>
      </w:r>
      <w:proofErr w:type="spellEnd"/>
      <w:r w:rsidR="0077488B" w:rsidRPr="00DD6DB7">
        <w:rPr>
          <w:rFonts w:ascii="Book Antiqua" w:hAnsi="Book Antiqua" w:cs="Times New Roman"/>
          <w:color w:val="000000" w:themeColor="text1"/>
          <w:szCs w:val="24"/>
        </w:rPr>
        <w:t xml:space="preserve"> General Hospital, Okayama 700</w:t>
      </w:r>
      <w:r w:rsidR="0077488B" w:rsidRPr="00DD6DB7">
        <w:rPr>
          <w:rFonts w:ascii="MS Mincho" w:eastAsia="MS Mincho" w:hAnsi="MS Mincho" w:cs="MS Mincho" w:hint="eastAsia"/>
          <w:color w:val="000000" w:themeColor="text1"/>
          <w:szCs w:val="24"/>
        </w:rPr>
        <w:t>‑</w:t>
      </w:r>
      <w:r w:rsidR="0077488B" w:rsidRPr="00DD6DB7">
        <w:rPr>
          <w:rFonts w:ascii="Book Antiqua" w:hAnsi="Book Antiqua" w:cs="Times New Roman"/>
          <w:color w:val="000000" w:themeColor="text1"/>
          <w:szCs w:val="24"/>
        </w:rPr>
        <w:t>8511, Japan</w:t>
      </w:r>
    </w:p>
    <w:p w14:paraId="77BB6EB6" w14:textId="77777777" w:rsidR="004B14EE" w:rsidRPr="00DD6DB7" w:rsidRDefault="004B14EE" w:rsidP="007847F0">
      <w:pPr>
        <w:adjustRightInd w:val="0"/>
        <w:snapToGrid w:val="0"/>
        <w:spacing w:line="360" w:lineRule="auto"/>
        <w:rPr>
          <w:rFonts w:ascii="Book Antiqua" w:hAnsi="Book Antiqua" w:cs="Times New Roman"/>
          <w:color w:val="000000" w:themeColor="text1"/>
          <w:szCs w:val="24"/>
          <w:vertAlign w:val="superscript"/>
        </w:rPr>
      </w:pPr>
    </w:p>
    <w:p w14:paraId="3971FD1F" w14:textId="5133ECAB" w:rsidR="0077488B" w:rsidRPr="00DD6DB7" w:rsidRDefault="004B14EE" w:rsidP="007847F0">
      <w:pPr>
        <w:adjustRightInd w:val="0"/>
        <w:snapToGrid w:val="0"/>
        <w:spacing w:line="360" w:lineRule="auto"/>
        <w:rPr>
          <w:rFonts w:ascii="Book Antiqua" w:hAnsi="Book Antiqua" w:cs="Times New Roman"/>
          <w:color w:val="000000" w:themeColor="text1"/>
          <w:szCs w:val="24"/>
        </w:rPr>
      </w:pPr>
      <w:r w:rsidRPr="00DD6DB7">
        <w:rPr>
          <w:rFonts w:ascii="Book Antiqua" w:hAnsi="Book Antiqua" w:cs="Times New Roman"/>
          <w:b/>
          <w:color w:val="000000" w:themeColor="text1"/>
          <w:szCs w:val="24"/>
        </w:rPr>
        <w:t>Shinichiro Hori,</w:t>
      </w:r>
      <w:r w:rsidRPr="00DD6DB7">
        <w:rPr>
          <w:rFonts w:ascii="Book Antiqua" w:hAnsi="Book Antiqua" w:cs="Times New Roman"/>
          <w:color w:val="000000" w:themeColor="text1"/>
          <w:szCs w:val="24"/>
        </w:rPr>
        <w:t xml:space="preserve"> </w:t>
      </w:r>
      <w:r w:rsidR="0077488B" w:rsidRPr="00DD6DB7">
        <w:rPr>
          <w:rFonts w:ascii="Book Antiqua" w:hAnsi="Book Antiqua" w:cs="Times New Roman"/>
          <w:color w:val="000000" w:themeColor="text1"/>
          <w:szCs w:val="24"/>
        </w:rPr>
        <w:t>Department of Gastroenterology, Shikoku Cancer Center, Matsuyama 791-0280, Japan</w:t>
      </w:r>
    </w:p>
    <w:p w14:paraId="500B4FCF" w14:textId="77777777" w:rsidR="004B14EE" w:rsidRPr="00DD6DB7" w:rsidRDefault="004B14EE" w:rsidP="007847F0">
      <w:pPr>
        <w:adjustRightInd w:val="0"/>
        <w:snapToGrid w:val="0"/>
        <w:spacing w:line="360" w:lineRule="auto"/>
        <w:rPr>
          <w:rFonts w:ascii="Book Antiqua" w:hAnsi="Book Antiqua" w:cs="Times New Roman"/>
          <w:color w:val="000000" w:themeColor="text1"/>
          <w:szCs w:val="24"/>
          <w:vertAlign w:val="superscript"/>
        </w:rPr>
      </w:pPr>
    </w:p>
    <w:p w14:paraId="65085764" w14:textId="6861BC77" w:rsidR="0077488B" w:rsidRPr="00DD6DB7" w:rsidRDefault="004B14EE" w:rsidP="007847F0">
      <w:pPr>
        <w:adjustRightInd w:val="0"/>
        <w:snapToGrid w:val="0"/>
        <w:spacing w:line="360" w:lineRule="auto"/>
        <w:rPr>
          <w:rFonts w:ascii="Book Antiqua" w:hAnsi="Book Antiqua" w:cs="Times New Roman"/>
          <w:color w:val="000000" w:themeColor="text1"/>
          <w:szCs w:val="24"/>
        </w:rPr>
      </w:pPr>
      <w:r w:rsidRPr="00DD6DB7">
        <w:rPr>
          <w:rFonts w:ascii="Book Antiqua" w:hAnsi="Book Antiqua" w:cs="Times New Roman"/>
          <w:b/>
          <w:color w:val="000000" w:themeColor="text1"/>
          <w:szCs w:val="24"/>
        </w:rPr>
        <w:t xml:space="preserve">Tomoki </w:t>
      </w:r>
      <w:proofErr w:type="spellStart"/>
      <w:r w:rsidRPr="00DD6DB7">
        <w:rPr>
          <w:rFonts w:ascii="Book Antiqua" w:hAnsi="Book Antiqua" w:cs="Times New Roman"/>
          <w:b/>
          <w:color w:val="000000" w:themeColor="text1"/>
          <w:szCs w:val="24"/>
        </w:rPr>
        <w:t>Inaba</w:t>
      </w:r>
      <w:proofErr w:type="spellEnd"/>
      <w:r w:rsidRPr="00DD6DB7">
        <w:rPr>
          <w:rFonts w:ascii="Book Antiqua" w:hAnsi="Book Antiqua" w:cs="Times New Roman"/>
          <w:b/>
          <w:color w:val="000000" w:themeColor="text1"/>
          <w:szCs w:val="24"/>
        </w:rPr>
        <w:t>,</w:t>
      </w:r>
      <w:r w:rsidRPr="00DD6DB7">
        <w:rPr>
          <w:rFonts w:ascii="Book Antiqua" w:hAnsi="Book Antiqua" w:cs="Times New Roman"/>
          <w:color w:val="000000" w:themeColor="text1"/>
          <w:szCs w:val="24"/>
          <w:vertAlign w:val="superscript"/>
        </w:rPr>
        <w:t xml:space="preserve"> </w:t>
      </w:r>
      <w:r w:rsidR="0077488B" w:rsidRPr="00DD6DB7">
        <w:rPr>
          <w:rFonts w:ascii="Book Antiqua" w:hAnsi="Book Antiqua" w:cs="Times New Roman"/>
          <w:color w:val="000000" w:themeColor="text1"/>
          <w:szCs w:val="24"/>
        </w:rPr>
        <w:t>Department of Gastroenterology, Kagawa Prefectural Central Hospital, Takamatsu 760</w:t>
      </w:r>
      <w:r w:rsidR="0077488B" w:rsidRPr="00DD6DB7">
        <w:rPr>
          <w:rFonts w:ascii="MS Mincho" w:eastAsia="MS Mincho" w:hAnsi="MS Mincho" w:cs="MS Mincho" w:hint="eastAsia"/>
          <w:color w:val="000000" w:themeColor="text1"/>
          <w:szCs w:val="24"/>
        </w:rPr>
        <w:t>‑</w:t>
      </w:r>
      <w:r w:rsidR="0077488B" w:rsidRPr="00DD6DB7">
        <w:rPr>
          <w:rFonts w:ascii="Book Antiqua" w:hAnsi="Book Antiqua" w:cs="Times New Roman"/>
          <w:color w:val="000000" w:themeColor="text1"/>
          <w:szCs w:val="24"/>
        </w:rPr>
        <w:t>8557, Japan</w:t>
      </w:r>
    </w:p>
    <w:p w14:paraId="0888228F" w14:textId="77777777" w:rsidR="004B14EE" w:rsidRPr="00DD6DB7" w:rsidRDefault="004B14EE" w:rsidP="007847F0">
      <w:pPr>
        <w:adjustRightInd w:val="0"/>
        <w:snapToGrid w:val="0"/>
        <w:spacing w:line="360" w:lineRule="auto"/>
        <w:rPr>
          <w:rFonts w:ascii="Book Antiqua" w:hAnsi="Book Antiqua" w:cs="Times New Roman"/>
          <w:color w:val="000000" w:themeColor="text1"/>
          <w:szCs w:val="24"/>
          <w:vertAlign w:val="superscript"/>
        </w:rPr>
      </w:pPr>
    </w:p>
    <w:p w14:paraId="0C0D7BF6" w14:textId="6260585C" w:rsidR="0077488B" w:rsidRPr="00DD6DB7" w:rsidRDefault="004B14EE" w:rsidP="007847F0">
      <w:pPr>
        <w:adjustRightInd w:val="0"/>
        <w:snapToGrid w:val="0"/>
        <w:spacing w:line="360" w:lineRule="auto"/>
        <w:rPr>
          <w:rFonts w:ascii="Book Antiqua" w:hAnsi="Book Antiqua" w:cs="Times New Roman"/>
          <w:color w:val="000000" w:themeColor="text1"/>
          <w:szCs w:val="24"/>
        </w:rPr>
      </w:pPr>
      <w:proofErr w:type="spellStart"/>
      <w:r w:rsidRPr="00DD6DB7">
        <w:rPr>
          <w:rFonts w:ascii="Book Antiqua" w:hAnsi="Book Antiqua" w:cs="Times New Roman"/>
          <w:b/>
          <w:color w:val="000000" w:themeColor="text1"/>
          <w:szCs w:val="24"/>
        </w:rPr>
        <w:t>Yoshinari</w:t>
      </w:r>
      <w:proofErr w:type="spellEnd"/>
      <w:r w:rsidRPr="00DD6DB7">
        <w:rPr>
          <w:rFonts w:ascii="Book Antiqua" w:hAnsi="Book Antiqua" w:cs="Times New Roman"/>
          <w:b/>
          <w:color w:val="000000" w:themeColor="text1"/>
          <w:szCs w:val="24"/>
        </w:rPr>
        <w:t xml:space="preserve"> Kawai,</w:t>
      </w:r>
      <w:r w:rsidRPr="00DD6DB7">
        <w:rPr>
          <w:rFonts w:ascii="Book Antiqua" w:hAnsi="Book Antiqua" w:cs="Times New Roman"/>
          <w:color w:val="000000" w:themeColor="text1"/>
          <w:szCs w:val="24"/>
          <w:vertAlign w:val="superscript"/>
        </w:rPr>
        <w:t xml:space="preserve"> </w:t>
      </w:r>
      <w:r w:rsidR="0077488B" w:rsidRPr="00DD6DB7">
        <w:rPr>
          <w:rFonts w:ascii="Book Antiqua" w:hAnsi="Book Antiqua" w:cs="Times New Roman"/>
          <w:color w:val="000000" w:themeColor="text1"/>
          <w:szCs w:val="24"/>
        </w:rPr>
        <w:t xml:space="preserve">Department of Gastroenterology, </w:t>
      </w:r>
      <w:proofErr w:type="spellStart"/>
      <w:r w:rsidR="0077488B" w:rsidRPr="00DD6DB7">
        <w:rPr>
          <w:rFonts w:ascii="Book Antiqua" w:hAnsi="Book Antiqua" w:cs="Times New Roman"/>
          <w:color w:val="000000" w:themeColor="text1"/>
          <w:szCs w:val="24"/>
        </w:rPr>
        <w:t>Onomichi</w:t>
      </w:r>
      <w:proofErr w:type="spellEnd"/>
      <w:r w:rsidR="0077488B" w:rsidRPr="00DD6DB7">
        <w:rPr>
          <w:rFonts w:ascii="Book Antiqua" w:hAnsi="Book Antiqua" w:cs="Times New Roman"/>
          <w:color w:val="000000" w:themeColor="text1"/>
          <w:szCs w:val="24"/>
        </w:rPr>
        <w:t xml:space="preserve"> Municipal Hospital, </w:t>
      </w:r>
      <w:proofErr w:type="spellStart"/>
      <w:r w:rsidR="0077488B" w:rsidRPr="00DD6DB7">
        <w:rPr>
          <w:rFonts w:ascii="Book Antiqua" w:hAnsi="Book Antiqua" w:cs="Times New Roman"/>
          <w:color w:val="000000" w:themeColor="text1"/>
          <w:szCs w:val="24"/>
        </w:rPr>
        <w:t>Onomichi</w:t>
      </w:r>
      <w:proofErr w:type="spellEnd"/>
      <w:r w:rsidR="0077488B" w:rsidRPr="00DD6DB7">
        <w:rPr>
          <w:rFonts w:ascii="Book Antiqua" w:hAnsi="Book Antiqua" w:cs="Times New Roman"/>
          <w:color w:val="000000" w:themeColor="text1"/>
          <w:szCs w:val="24"/>
        </w:rPr>
        <w:t xml:space="preserve"> 722</w:t>
      </w:r>
      <w:r w:rsidR="0077488B" w:rsidRPr="00DD6DB7">
        <w:rPr>
          <w:rFonts w:ascii="MS Mincho" w:eastAsia="MS Mincho" w:hAnsi="MS Mincho" w:cs="MS Mincho" w:hint="eastAsia"/>
          <w:color w:val="000000" w:themeColor="text1"/>
          <w:szCs w:val="24"/>
        </w:rPr>
        <w:t>‑</w:t>
      </w:r>
      <w:r w:rsidR="0077488B" w:rsidRPr="00DD6DB7">
        <w:rPr>
          <w:rFonts w:ascii="Book Antiqua" w:hAnsi="Book Antiqua" w:cs="Times New Roman"/>
          <w:color w:val="000000" w:themeColor="text1"/>
          <w:szCs w:val="24"/>
        </w:rPr>
        <w:t>8503, Japan</w:t>
      </w:r>
    </w:p>
    <w:p w14:paraId="7C8E5900" w14:textId="77777777" w:rsidR="004B14EE" w:rsidRPr="00DD6DB7" w:rsidRDefault="004B14EE" w:rsidP="007847F0">
      <w:pPr>
        <w:adjustRightInd w:val="0"/>
        <w:snapToGrid w:val="0"/>
        <w:spacing w:line="360" w:lineRule="auto"/>
        <w:rPr>
          <w:rFonts w:ascii="Book Antiqua" w:hAnsi="Book Antiqua" w:cs="Times New Roman"/>
          <w:color w:val="000000" w:themeColor="text1"/>
          <w:szCs w:val="24"/>
        </w:rPr>
      </w:pPr>
    </w:p>
    <w:p w14:paraId="7C593DAB" w14:textId="1A424CF0" w:rsidR="0077488B" w:rsidRPr="00DD6DB7" w:rsidRDefault="004B14EE" w:rsidP="007847F0">
      <w:pPr>
        <w:adjustRightInd w:val="0"/>
        <w:snapToGrid w:val="0"/>
        <w:spacing w:line="360" w:lineRule="auto"/>
        <w:rPr>
          <w:rFonts w:ascii="Book Antiqua" w:hAnsi="Book Antiqua" w:cs="Times New Roman"/>
          <w:color w:val="000000" w:themeColor="text1"/>
          <w:szCs w:val="24"/>
        </w:rPr>
      </w:pPr>
      <w:r w:rsidRPr="005754AF">
        <w:rPr>
          <w:rFonts w:ascii="Book Antiqua" w:hAnsi="Book Antiqua" w:cs="Times New Roman"/>
          <w:b/>
          <w:color w:val="000000" w:themeColor="text1"/>
          <w:szCs w:val="24"/>
        </w:rPr>
        <w:t xml:space="preserve">Tatsuya </w:t>
      </w:r>
      <w:proofErr w:type="spellStart"/>
      <w:r w:rsidRPr="005754AF">
        <w:rPr>
          <w:rFonts w:ascii="Book Antiqua" w:hAnsi="Book Antiqua" w:cs="Times New Roman"/>
          <w:b/>
          <w:color w:val="000000" w:themeColor="text1"/>
          <w:szCs w:val="24"/>
        </w:rPr>
        <w:t>Toyokawa</w:t>
      </w:r>
      <w:proofErr w:type="spellEnd"/>
      <w:r w:rsidRPr="005754AF">
        <w:rPr>
          <w:rFonts w:ascii="Book Antiqua" w:hAnsi="Book Antiqua" w:cs="Times New Roman"/>
          <w:b/>
          <w:color w:val="000000" w:themeColor="text1"/>
          <w:szCs w:val="24"/>
        </w:rPr>
        <w:t>,</w:t>
      </w:r>
      <w:r w:rsidRPr="00DD6DB7">
        <w:rPr>
          <w:rFonts w:ascii="Book Antiqua" w:hAnsi="Book Antiqua" w:cs="Times New Roman"/>
          <w:color w:val="000000" w:themeColor="text1"/>
          <w:szCs w:val="24"/>
          <w:vertAlign w:val="superscript"/>
        </w:rPr>
        <w:t xml:space="preserve"> </w:t>
      </w:r>
      <w:r w:rsidR="0077488B" w:rsidRPr="00DD6DB7">
        <w:rPr>
          <w:rFonts w:ascii="Book Antiqua" w:hAnsi="Book Antiqua" w:cs="Times New Roman"/>
          <w:color w:val="000000" w:themeColor="text1"/>
          <w:szCs w:val="24"/>
        </w:rPr>
        <w:t>Department of Gastroenterology, Fukuyama Medical Center, Fukuyama 720</w:t>
      </w:r>
      <w:r w:rsidR="0077488B" w:rsidRPr="00DD6DB7">
        <w:rPr>
          <w:rFonts w:ascii="MS Mincho" w:eastAsia="MS Mincho" w:hAnsi="MS Mincho" w:cs="MS Mincho" w:hint="eastAsia"/>
          <w:color w:val="000000" w:themeColor="text1"/>
          <w:szCs w:val="24"/>
        </w:rPr>
        <w:t>‑</w:t>
      </w:r>
      <w:r w:rsidR="0077488B" w:rsidRPr="00DD6DB7">
        <w:rPr>
          <w:rFonts w:ascii="Book Antiqua" w:hAnsi="Book Antiqua" w:cs="Times New Roman"/>
          <w:color w:val="000000" w:themeColor="text1"/>
          <w:szCs w:val="24"/>
        </w:rPr>
        <w:t>8520, Japan</w:t>
      </w:r>
    </w:p>
    <w:p w14:paraId="7BF941C6" w14:textId="77777777" w:rsidR="004B14EE" w:rsidRPr="00DD6DB7" w:rsidRDefault="004B14EE" w:rsidP="007847F0">
      <w:pPr>
        <w:adjustRightInd w:val="0"/>
        <w:snapToGrid w:val="0"/>
        <w:spacing w:line="360" w:lineRule="auto"/>
        <w:rPr>
          <w:rFonts w:ascii="Book Antiqua" w:hAnsi="Book Antiqua" w:cs="Times New Roman"/>
          <w:color w:val="000000" w:themeColor="text1"/>
          <w:szCs w:val="24"/>
          <w:vertAlign w:val="superscript"/>
        </w:rPr>
      </w:pPr>
    </w:p>
    <w:p w14:paraId="069FB6E5" w14:textId="0CC7AD49" w:rsidR="0038260B" w:rsidRPr="00DD6DB7" w:rsidRDefault="004B14EE" w:rsidP="007847F0">
      <w:pPr>
        <w:adjustRightInd w:val="0"/>
        <w:snapToGrid w:val="0"/>
        <w:spacing w:line="360" w:lineRule="auto"/>
        <w:rPr>
          <w:rFonts w:ascii="Book Antiqua" w:hAnsi="Book Antiqua" w:cs="Times New Roman"/>
          <w:color w:val="000000" w:themeColor="text1"/>
          <w:szCs w:val="24"/>
        </w:rPr>
      </w:pPr>
      <w:proofErr w:type="spellStart"/>
      <w:r w:rsidRPr="00DD6DB7">
        <w:rPr>
          <w:rFonts w:ascii="Book Antiqua" w:hAnsi="Book Antiqua" w:cs="Times New Roman"/>
          <w:b/>
          <w:color w:val="000000" w:themeColor="text1"/>
          <w:szCs w:val="24"/>
        </w:rPr>
        <w:t>Takehiro</w:t>
      </w:r>
      <w:proofErr w:type="spellEnd"/>
      <w:r w:rsidRPr="00DD6DB7">
        <w:rPr>
          <w:rFonts w:ascii="Book Antiqua" w:hAnsi="Book Antiqua" w:cs="Times New Roman"/>
          <w:b/>
          <w:color w:val="000000" w:themeColor="text1"/>
          <w:szCs w:val="24"/>
        </w:rPr>
        <w:t xml:space="preserve"> Tanaka, </w:t>
      </w:r>
      <w:r w:rsidR="000C4949" w:rsidRPr="00DD6DB7">
        <w:rPr>
          <w:rFonts w:ascii="Book Antiqua" w:hAnsi="Book Antiqua" w:cs="Times New Roman"/>
          <w:color w:val="000000" w:themeColor="text1"/>
          <w:szCs w:val="24"/>
        </w:rPr>
        <w:t>Department</w:t>
      </w:r>
      <w:r w:rsidR="00783689" w:rsidRPr="00DD6DB7">
        <w:rPr>
          <w:rFonts w:ascii="Book Antiqua" w:hAnsi="Book Antiqua" w:cs="Times New Roman"/>
          <w:color w:val="000000" w:themeColor="text1"/>
          <w:szCs w:val="24"/>
        </w:rPr>
        <w:t xml:space="preserve"> of</w:t>
      </w:r>
      <w:r w:rsidR="000C4949" w:rsidRPr="00DD6DB7">
        <w:rPr>
          <w:rFonts w:ascii="Book Antiqua" w:hAnsi="Book Antiqua" w:cs="Times New Roman"/>
          <w:color w:val="000000" w:themeColor="text1"/>
          <w:szCs w:val="24"/>
        </w:rPr>
        <w:t xml:space="preserve"> Pathology, Okayama University Hospital, Okayama 700-8558, Japan</w:t>
      </w:r>
    </w:p>
    <w:p w14:paraId="634F8B74" w14:textId="77777777" w:rsidR="004B14EE" w:rsidRPr="00DD6DB7" w:rsidRDefault="004B14EE" w:rsidP="007847F0">
      <w:pPr>
        <w:adjustRightInd w:val="0"/>
        <w:snapToGrid w:val="0"/>
        <w:spacing w:line="360" w:lineRule="auto"/>
        <w:rPr>
          <w:rFonts w:ascii="Book Antiqua" w:hAnsi="Book Antiqua" w:cs="Times New Roman"/>
          <w:color w:val="000000" w:themeColor="text1"/>
          <w:szCs w:val="24"/>
          <w:vertAlign w:val="superscript"/>
        </w:rPr>
      </w:pPr>
    </w:p>
    <w:p w14:paraId="383826B7" w14:textId="362C11D7" w:rsidR="00783689" w:rsidRPr="00DD6DB7" w:rsidRDefault="004B14EE" w:rsidP="007847F0">
      <w:pPr>
        <w:adjustRightInd w:val="0"/>
        <w:snapToGrid w:val="0"/>
        <w:spacing w:line="360" w:lineRule="auto"/>
        <w:rPr>
          <w:rFonts w:ascii="Book Antiqua" w:hAnsi="Book Antiqua" w:cs="Times New Roman"/>
          <w:color w:val="000000" w:themeColor="text1"/>
          <w:szCs w:val="24"/>
        </w:rPr>
      </w:pPr>
      <w:r w:rsidRPr="00DD6DB7">
        <w:rPr>
          <w:rFonts w:ascii="Book Antiqua" w:hAnsi="Book Antiqua" w:cs="Times New Roman"/>
          <w:b/>
          <w:color w:val="000000" w:themeColor="text1"/>
          <w:szCs w:val="24"/>
        </w:rPr>
        <w:t>Tadashi Yoshino,</w:t>
      </w:r>
      <w:r w:rsidRPr="00DD6DB7">
        <w:rPr>
          <w:rFonts w:ascii="Book Antiqua" w:hAnsi="Book Antiqua" w:cs="Times New Roman"/>
          <w:color w:val="000000" w:themeColor="text1"/>
          <w:szCs w:val="24"/>
        </w:rPr>
        <w:t xml:space="preserve"> </w:t>
      </w:r>
      <w:r w:rsidR="00783689" w:rsidRPr="00DD6DB7">
        <w:rPr>
          <w:rFonts w:ascii="Book Antiqua" w:hAnsi="Book Antiqua" w:cs="Times New Roman"/>
          <w:color w:val="000000" w:themeColor="text1"/>
          <w:szCs w:val="24"/>
        </w:rPr>
        <w:t>Department of Pathology, Okayama University Graduate School of Medicine, Dentistry, and Pharmaceutical Sciences, Okayama 700-8558, Japan</w:t>
      </w:r>
    </w:p>
    <w:p w14:paraId="34E8D73B" w14:textId="77777777" w:rsidR="002C4C49" w:rsidRPr="00DD6DB7" w:rsidRDefault="002C4C49" w:rsidP="007847F0">
      <w:pPr>
        <w:adjustRightInd w:val="0"/>
        <w:snapToGrid w:val="0"/>
        <w:spacing w:line="360" w:lineRule="auto"/>
        <w:rPr>
          <w:rFonts w:ascii="Book Antiqua" w:eastAsia="宋体" w:hAnsi="Book Antiqua" w:cs="Times New Roman"/>
          <w:color w:val="000000" w:themeColor="text1"/>
          <w:szCs w:val="24"/>
          <w:lang w:eastAsia="zh-CN"/>
        </w:rPr>
      </w:pPr>
    </w:p>
    <w:p w14:paraId="102604F4" w14:textId="6A72858C" w:rsidR="00424FAD" w:rsidRPr="00DD6DB7" w:rsidRDefault="00424FAD" w:rsidP="007847F0">
      <w:pPr>
        <w:adjustRightInd w:val="0"/>
        <w:snapToGrid w:val="0"/>
        <w:spacing w:line="360" w:lineRule="auto"/>
        <w:rPr>
          <w:rFonts w:ascii="Book Antiqua" w:hAnsi="Book Antiqua" w:cs="Times New Roman"/>
          <w:color w:val="000000" w:themeColor="text1"/>
          <w:szCs w:val="24"/>
        </w:rPr>
      </w:pPr>
      <w:r w:rsidRPr="00DD6DB7">
        <w:rPr>
          <w:rFonts w:ascii="Book Antiqua" w:hAnsi="Book Antiqua" w:cs="Times New Roman"/>
          <w:b/>
          <w:color w:val="000000" w:themeColor="text1"/>
          <w:szCs w:val="24"/>
        </w:rPr>
        <w:t>Author contributions</w:t>
      </w:r>
      <w:r w:rsidRPr="00DD6DB7">
        <w:rPr>
          <w:rFonts w:ascii="Book Antiqua" w:hAnsi="Book Antiqua" w:cs="Times New Roman"/>
          <w:color w:val="000000" w:themeColor="text1"/>
          <w:szCs w:val="24"/>
        </w:rPr>
        <w:t xml:space="preserve">: </w:t>
      </w:r>
      <w:proofErr w:type="spellStart"/>
      <w:r w:rsidRPr="00DD6DB7">
        <w:rPr>
          <w:rFonts w:ascii="Book Antiqua" w:hAnsi="Book Antiqua" w:cs="Times New Roman"/>
          <w:color w:val="000000" w:themeColor="text1"/>
          <w:szCs w:val="24"/>
        </w:rPr>
        <w:t>Iwamuro</w:t>
      </w:r>
      <w:proofErr w:type="spellEnd"/>
      <w:r w:rsidRPr="00DD6DB7">
        <w:rPr>
          <w:rFonts w:ascii="Book Antiqua" w:hAnsi="Book Antiqua" w:cs="Times New Roman"/>
          <w:color w:val="000000" w:themeColor="text1"/>
          <w:szCs w:val="24"/>
        </w:rPr>
        <w:t xml:space="preserve"> </w:t>
      </w:r>
      <w:r w:rsidR="007803C9" w:rsidRPr="00DD6DB7">
        <w:rPr>
          <w:rFonts w:ascii="Book Antiqua" w:eastAsia="宋体" w:hAnsi="Book Antiqua" w:cs="Times New Roman"/>
          <w:color w:val="000000" w:themeColor="text1"/>
          <w:szCs w:val="24"/>
          <w:lang w:eastAsia="zh-CN"/>
        </w:rPr>
        <w:t xml:space="preserve">M </w:t>
      </w:r>
      <w:r w:rsidRPr="00DD6DB7">
        <w:rPr>
          <w:rFonts w:ascii="Book Antiqua" w:hAnsi="Book Antiqua" w:cs="Times New Roman"/>
          <w:color w:val="000000" w:themeColor="text1"/>
          <w:szCs w:val="24"/>
        </w:rPr>
        <w:t>organized the rep</w:t>
      </w:r>
      <w:r w:rsidR="004B14EE" w:rsidRPr="00DD6DB7">
        <w:rPr>
          <w:rFonts w:ascii="Book Antiqua" w:hAnsi="Book Antiqua" w:cs="Times New Roman"/>
          <w:color w:val="000000" w:themeColor="text1"/>
          <w:szCs w:val="24"/>
        </w:rPr>
        <w:t xml:space="preserve">ort and drafted the article; </w:t>
      </w:r>
      <w:proofErr w:type="spellStart"/>
      <w:r w:rsidRPr="00DD6DB7">
        <w:rPr>
          <w:rFonts w:ascii="Book Antiqua" w:hAnsi="Book Antiqua" w:cs="Times New Roman"/>
          <w:color w:val="000000" w:themeColor="text1"/>
          <w:szCs w:val="24"/>
        </w:rPr>
        <w:t>Takenaka</w:t>
      </w:r>
      <w:proofErr w:type="spellEnd"/>
      <w:r w:rsidR="004B14EE" w:rsidRPr="00DD6DB7">
        <w:rPr>
          <w:rFonts w:ascii="Book Antiqua" w:hAnsi="Book Antiqua" w:cs="Times New Roman"/>
          <w:color w:val="000000" w:themeColor="text1"/>
          <w:szCs w:val="24"/>
        </w:rPr>
        <w:t xml:space="preserve"> R, </w:t>
      </w:r>
      <w:r w:rsidRPr="00DD6DB7">
        <w:rPr>
          <w:rFonts w:ascii="Book Antiqua" w:hAnsi="Book Antiqua" w:cs="Times New Roman"/>
          <w:color w:val="000000" w:themeColor="text1"/>
          <w:szCs w:val="24"/>
        </w:rPr>
        <w:t>Nakagawa</w:t>
      </w:r>
      <w:r w:rsidR="004B14EE" w:rsidRPr="00DD6DB7">
        <w:rPr>
          <w:rFonts w:ascii="Book Antiqua" w:hAnsi="Book Antiqua" w:cs="Times New Roman"/>
          <w:color w:val="000000" w:themeColor="text1"/>
          <w:szCs w:val="24"/>
        </w:rPr>
        <w:t xml:space="preserve"> M, </w:t>
      </w:r>
      <w:proofErr w:type="spellStart"/>
      <w:r w:rsidRPr="00DD6DB7">
        <w:rPr>
          <w:rFonts w:ascii="Book Antiqua" w:hAnsi="Book Antiqua" w:cs="Times New Roman"/>
          <w:color w:val="000000" w:themeColor="text1"/>
          <w:szCs w:val="24"/>
        </w:rPr>
        <w:t>Moritou</w:t>
      </w:r>
      <w:proofErr w:type="spellEnd"/>
      <w:r w:rsidR="004B14EE" w:rsidRPr="00DD6DB7">
        <w:rPr>
          <w:rFonts w:ascii="Book Antiqua" w:hAnsi="Book Antiqua" w:cs="Times New Roman"/>
          <w:color w:val="000000" w:themeColor="text1"/>
          <w:szCs w:val="24"/>
        </w:rPr>
        <w:t xml:space="preserve"> Y, </w:t>
      </w:r>
      <w:r w:rsidRPr="00DD6DB7">
        <w:rPr>
          <w:rFonts w:ascii="Book Antiqua" w:hAnsi="Book Antiqua" w:cs="Times New Roman"/>
          <w:color w:val="000000" w:themeColor="text1"/>
          <w:szCs w:val="24"/>
        </w:rPr>
        <w:t>Saito</w:t>
      </w:r>
      <w:r w:rsidR="004B14EE" w:rsidRPr="00DD6DB7">
        <w:rPr>
          <w:rFonts w:ascii="Book Antiqua" w:hAnsi="Book Antiqua" w:cs="Times New Roman"/>
          <w:color w:val="000000" w:themeColor="text1"/>
          <w:szCs w:val="24"/>
        </w:rPr>
        <w:t xml:space="preserve"> S, </w:t>
      </w:r>
      <w:r w:rsidRPr="00DD6DB7">
        <w:rPr>
          <w:rFonts w:ascii="Book Antiqua" w:hAnsi="Book Antiqua" w:cs="Times New Roman"/>
          <w:color w:val="000000" w:themeColor="text1"/>
          <w:szCs w:val="24"/>
        </w:rPr>
        <w:t>Hori</w:t>
      </w:r>
      <w:r w:rsidR="004B14EE" w:rsidRPr="00DD6DB7">
        <w:rPr>
          <w:rFonts w:ascii="Book Antiqua" w:hAnsi="Book Antiqua" w:cs="Times New Roman"/>
          <w:color w:val="000000" w:themeColor="text1"/>
          <w:szCs w:val="24"/>
        </w:rPr>
        <w:t xml:space="preserve"> S, </w:t>
      </w:r>
      <w:proofErr w:type="spellStart"/>
      <w:r w:rsidRPr="00DD6DB7">
        <w:rPr>
          <w:rFonts w:ascii="Book Antiqua" w:hAnsi="Book Antiqua" w:cs="Times New Roman"/>
          <w:color w:val="000000" w:themeColor="text1"/>
          <w:szCs w:val="24"/>
        </w:rPr>
        <w:t>Inaba</w:t>
      </w:r>
      <w:proofErr w:type="spellEnd"/>
      <w:r w:rsidR="004B14EE" w:rsidRPr="00DD6DB7">
        <w:rPr>
          <w:rFonts w:ascii="Book Antiqua" w:hAnsi="Book Antiqua" w:cs="Times New Roman"/>
          <w:color w:val="000000" w:themeColor="text1"/>
          <w:szCs w:val="24"/>
        </w:rPr>
        <w:t xml:space="preserve"> T, </w:t>
      </w:r>
      <w:r w:rsidRPr="00DD6DB7">
        <w:rPr>
          <w:rFonts w:ascii="Book Antiqua" w:hAnsi="Book Antiqua" w:cs="Times New Roman"/>
          <w:color w:val="000000" w:themeColor="text1"/>
          <w:szCs w:val="24"/>
        </w:rPr>
        <w:t>Kawai</w:t>
      </w:r>
      <w:r w:rsidR="004B14EE" w:rsidRPr="00DD6DB7">
        <w:rPr>
          <w:rFonts w:ascii="Book Antiqua" w:hAnsi="Book Antiqua" w:cs="Times New Roman"/>
          <w:color w:val="000000" w:themeColor="text1"/>
          <w:szCs w:val="24"/>
        </w:rPr>
        <w:t xml:space="preserve"> Y</w:t>
      </w:r>
      <w:r w:rsidRPr="00DD6DB7">
        <w:rPr>
          <w:rFonts w:ascii="Book Antiqua" w:hAnsi="Book Antiqua" w:cs="Times New Roman"/>
          <w:color w:val="000000" w:themeColor="text1"/>
          <w:szCs w:val="24"/>
        </w:rPr>
        <w:t xml:space="preserve"> and </w:t>
      </w:r>
      <w:proofErr w:type="spellStart"/>
      <w:r w:rsidRPr="00DD6DB7">
        <w:rPr>
          <w:rFonts w:ascii="Book Antiqua" w:hAnsi="Book Antiqua" w:cs="Times New Roman"/>
          <w:color w:val="000000" w:themeColor="text1"/>
          <w:szCs w:val="24"/>
        </w:rPr>
        <w:t>Toyokawa</w:t>
      </w:r>
      <w:proofErr w:type="spellEnd"/>
      <w:r w:rsidRPr="00DD6DB7">
        <w:rPr>
          <w:rFonts w:ascii="Book Antiqua" w:hAnsi="Book Antiqua" w:cs="Times New Roman"/>
          <w:color w:val="000000" w:themeColor="text1"/>
          <w:szCs w:val="24"/>
        </w:rPr>
        <w:t xml:space="preserve"> </w:t>
      </w:r>
      <w:r w:rsidR="004B14EE" w:rsidRPr="00DD6DB7">
        <w:rPr>
          <w:rFonts w:ascii="Book Antiqua" w:hAnsi="Book Antiqua" w:cs="Times New Roman"/>
          <w:color w:val="000000" w:themeColor="text1"/>
          <w:szCs w:val="24"/>
        </w:rPr>
        <w:t xml:space="preserve">T collected the data; </w:t>
      </w:r>
      <w:r w:rsidRPr="00DD6DB7">
        <w:rPr>
          <w:rFonts w:ascii="Book Antiqua" w:hAnsi="Book Antiqua" w:cs="Times New Roman"/>
          <w:color w:val="000000" w:themeColor="text1"/>
          <w:szCs w:val="24"/>
        </w:rPr>
        <w:t xml:space="preserve">Tanaka </w:t>
      </w:r>
      <w:r w:rsidR="004B14EE" w:rsidRPr="00DD6DB7">
        <w:rPr>
          <w:rFonts w:ascii="Book Antiqua" w:hAnsi="Book Antiqua" w:cs="Times New Roman"/>
          <w:color w:val="000000" w:themeColor="text1"/>
          <w:szCs w:val="24"/>
        </w:rPr>
        <w:t xml:space="preserve">T and </w:t>
      </w:r>
      <w:r w:rsidRPr="00DD6DB7">
        <w:rPr>
          <w:rFonts w:ascii="Book Antiqua" w:hAnsi="Book Antiqua" w:cs="Times New Roman"/>
          <w:color w:val="000000" w:themeColor="text1"/>
          <w:szCs w:val="24"/>
        </w:rPr>
        <w:t xml:space="preserve">Yoshino </w:t>
      </w:r>
      <w:r w:rsidR="004B14EE" w:rsidRPr="00DD6DB7">
        <w:rPr>
          <w:rFonts w:ascii="Book Antiqua" w:hAnsi="Book Antiqua" w:cs="Times New Roman"/>
          <w:color w:val="000000" w:themeColor="text1"/>
          <w:szCs w:val="24"/>
        </w:rPr>
        <w:t xml:space="preserve">T </w:t>
      </w:r>
      <w:r w:rsidRPr="00DD6DB7">
        <w:rPr>
          <w:rFonts w:ascii="Book Antiqua" w:hAnsi="Book Antiqua" w:cs="Times New Roman"/>
          <w:color w:val="000000" w:themeColor="text1"/>
          <w:szCs w:val="24"/>
        </w:rPr>
        <w:t>critically revised the article for imp</w:t>
      </w:r>
      <w:r w:rsidR="004B14EE" w:rsidRPr="00DD6DB7">
        <w:rPr>
          <w:rFonts w:ascii="Book Antiqua" w:hAnsi="Book Antiqua" w:cs="Times New Roman"/>
          <w:color w:val="000000" w:themeColor="text1"/>
          <w:szCs w:val="24"/>
        </w:rPr>
        <w:t xml:space="preserve">ortant intellectual content; </w:t>
      </w:r>
      <w:r w:rsidRPr="00DD6DB7">
        <w:rPr>
          <w:rFonts w:ascii="Book Antiqua" w:hAnsi="Book Antiqua" w:cs="Times New Roman"/>
          <w:color w:val="000000" w:themeColor="text1"/>
          <w:szCs w:val="24"/>
        </w:rPr>
        <w:t xml:space="preserve">Okada </w:t>
      </w:r>
      <w:r w:rsidR="004B14EE" w:rsidRPr="00DD6DB7">
        <w:rPr>
          <w:rFonts w:ascii="Book Antiqua" w:hAnsi="Book Antiqua" w:cs="Times New Roman"/>
          <w:color w:val="000000" w:themeColor="text1"/>
          <w:szCs w:val="24"/>
        </w:rPr>
        <w:t xml:space="preserve">H </w:t>
      </w:r>
      <w:r w:rsidRPr="00DD6DB7">
        <w:rPr>
          <w:rFonts w:ascii="Book Antiqua" w:hAnsi="Book Antiqua" w:cs="Times New Roman"/>
          <w:color w:val="000000" w:themeColor="text1"/>
          <w:szCs w:val="24"/>
        </w:rPr>
        <w:t>approved the final article.</w:t>
      </w:r>
    </w:p>
    <w:p w14:paraId="02AAB231" w14:textId="4F11B5C0" w:rsidR="00424FAD" w:rsidRPr="00DD6DB7" w:rsidRDefault="00424FAD" w:rsidP="007847F0">
      <w:pPr>
        <w:adjustRightInd w:val="0"/>
        <w:snapToGrid w:val="0"/>
        <w:spacing w:line="360" w:lineRule="auto"/>
        <w:rPr>
          <w:rFonts w:ascii="Book Antiqua" w:eastAsia="宋体" w:hAnsi="Book Antiqua" w:cs="Times New Roman"/>
          <w:color w:val="000000" w:themeColor="text1"/>
          <w:szCs w:val="24"/>
          <w:lang w:eastAsia="zh-CN"/>
        </w:rPr>
      </w:pPr>
    </w:p>
    <w:p w14:paraId="1762EC5A" w14:textId="1469972A" w:rsidR="007803C9" w:rsidRPr="00DD6DB7" w:rsidRDefault="007803C9" w:rsidP="007847F0">
      <w:pPr>
        <w:autoSpaceDE w:val="0"/>
        <w:autoSpaceDN w:val="0"/>
        <w:adjustRightInd w:val="0"/>
        <w:snapToGrid w:val="0"/>
        <w:spacing w:line="360" w:lineRule="auto"/>
        <w:rPr>
          <w:rFonts w:ascii="Book Antiqua" w:hAnsi="Book Antiqua"/>
          <w:b/>
          <w:bCs/>
          <w:iCs/>
          <w:color w:val="000000" w:themeColor="text1"/>
          <w:kern w:val="0"/>
          <w:szCs w:val="24"/>
        </w:rPr>
      </w:pPr>
      <w:r w:rsidRPr="00DD6DB7">
        <w:rPr>
          <w:rFonts w:ascii="Book Antiqua" w:hAnsi="Book Antiqua"/>
          <w:b/>
          <w:bCs/>
          <w:iCs/>
          <w:color w:val="000000" w:themeColor="text1"/>
          <w:kern w:val="0"/>
          <w:szCs w:val="24"/>
        </w:rPr>
        <w:t>Institutional review board statement:</w:t>
      </w:r>
      <w:r w:rsidR="003E3C59" w:rsidRPr="00DD6DB7">
        <w:rPr>
          <w:rFonts w:ascii="Book Antiqua" w:hAnsi="Book Antiqua"/>
          <w:b/>
          <w:bCs/>
          <w:iCs/>
          <w:color w:val="000000" w:themeColor="text1"/>
          <w:kern w:val="0"/>
          <w:szCs w:val="24"/>
        </w:rPr>
        <w:t xml:space="preserve"> </w:t>
      </w:r>
      <w:r w:rsidR="003E3C59" w:rsidRPr="00DD6DB7">
        <w:rPr>
          <w:rFonts w:ascii="Book Antiqua" w:hAnsi="Book Antiqua"/>
          <w:bCs/>
          <w:iCs/>
          <w:color w:val="000000" w:themeColor="text1"/>
          <w:kern w:val="0"/>
          <w:szCs w:val="24"/>
        </w:rPr>
        <w:t xml:space="preserve">This study was reviewed and approved </w:t>
      </w:r>
      <w:r w:rsidR="003E3C59" w:rsidRPr="00DD6DB7">
        <w:rPr>
          <w:rFonts w:ascii="Book Antiqua" w:hAnsi="Book Antiqua" w:cs="Times New Roman"/>
          <w:color w:val="000000" w:themeColor="text1"/>
          <w:szCs w:val="24"/>
        </w:rPr>
        <w:t>by the Ethical Committee of the Okayama University Hospital, Okayama, Japan.</w:t>
      </w:r>
    </w:p>
    <w:p w14:paraId="4911E9FF" w14:textId="77777777" w:rsidR="007803C9" w:rsidRPr="00DD6DB7" w:rsidRDefault="007803C9" w:rsidP="007847F0">
      <w:pPr>
        <w:autoSpaceDE w:val="0"/>
        <w:autoSpaceDN w:val="0"/>
        <w:adjustRightInd w:val="0"/>
        <w:snapToGrid w:val="0"/>
        <w:spacing w:line="360" w:lineRule="auto"/>
        <w:rPr>
          <w:rFonts w:ascii="Book Antiqua" w:hAnsi="Book Antiqua"/>
          <w:b/>
          <w:bCs/>
          <w:iCs/>
          <w:color w:val="000000" w:themeColor="text1"/>
          <w:szCs w:val="24"/>
        </w:rPr>
      </w:pPr>
    </w:p>
    <w:p w14:paraId="4F4AC968" w14:textId="128EEE91" w:rsidR="007803C9" w:rsidRPr="00DD6DB7" w:rsidRDefault="007803C9" w:rsidP="007847F0">
      <w:pPr>
        <w:autoSpaceDE w:val="0"/>
        <w:autoSpaceDN w:val="0"/>
        <w:adjustRightInd w:val="0"/>
        <w:snapToGrid w:val="0"/>
        <w:spacing w:line="360" w:lineRule="auto"/>
        <w:rPr>
          <w:rFonts w:ascii="Book Antiqua" w:hAnsi="Book Antiqua"/>
          <w:b/>
          <w:bCs/>
          <w:iCs/>
          <w:color w:val="000000" w:themeColor="text1"/>
          <w:kern w:val="0"/>
          <w:szCs w:val="24"/>
        </w:rPr>
      </w:pPr>
      <w:r w:rsidRPr="00DD6DB7">
        <w:rPr>
          <w:rFonts w:ascii="Book Antiqua" w:hAnsi="Book Antiqua"/>
          <w:b/>
          <w:bCs/>
          <w:iCs/>
          <w:color w:val="000000" w:themeColor="text1"/>
          <w:kern w:val="0"/>
          <w:szCs w:val="24"/>
        </w:rPr>
        <w:lastRenderedPageBreak/>
        <w:t>Informed consent statement</w:t>
      </w:r>
      <w:r w:rsidRPr="00DD6DB7">
        <w:rPr>
          <w:rFonts w:ascii="Book Antiqua" w:hAnsi="Book Antiqua"/>
          <w:b/>
          <w:bCs/>
          <w:iCs/>
          <w:color w:val="000000" w:themeColor="text1"/>
          <w:szCs w:val="24"/>
        </w:rPr>
        <w:t>:</w:t>
      </w:r>
      <w:r w:rsidRPr="00DD6DB7">
        <w:rPr>
          <w:rFonts w:ascii="Book Antiqua" w:hAnsi="Book Antiqua"/>
          <w:b/>
          <w:bCs/>
          <w:iCs/>
          <w:color w:val="000000" w:themeColor="text1"/>
          <w:kern w:val="0"/>
          <w:szCs w:val="24"/>
        </w:rPr>
        <w:t xml:space="preserve"> </w:t>
      </w:r>
      <w:r w:rsidR="001C5958" w:rsidRPr="00DD6DB7">
        <w:rPr>
          <w:rFonts w:ascii="Book Antiqua" w:hAnsi="Book Antiqua"/>
          <w:bCs/>
          <w:iCs/>
          <w:color w:val="000000" w:themeColor="text1"/>
          <w:kern w:val="0"/>
          <w:szCs w:val="24"/>
        </w:rPr>
        <w:t>This study is a retrospective study using medical records, and personal information protection measures are appropriately established so that the informed consent of the subject can be exempted.</w:t>
      </w:r>
    </w:p>
    <w:p w14:paraId="031D7898" w14:textId="77777777" w:rsidR="007803C9" w:rsidRPr="00DD6DB7" w:rsidRDefault="007803C9" w:rsidP="007847F0">
      <w:pPr>
        <w:autoSpaceDE w:val="0"/>
        <w:autoSpaceDN w:val="0"/>
        <w:adjustRightInd w:val="0"/>
        <w:snapToGrid w:val="0"/>
        <w:spacing w:line="360" w:lineRule="auto"/>
        <w:rPr>
          <w:rFonts w:ascii="Book Antiqua" w:hAnsi="Book Antiqua" w:cs="TimesNewRomanPS-BoldItalicMT"/>
          <w:b/>
          <w:bCs/>
          <w:iCs/>
          <w:color w:val="000000" w:themeColor="text1"/>
          <w:szCs w:val="24"/>
        </w:rPr>
      </w:pPr>
    </w:p>
    <w:p w14:paraId="681C13FB" w14:textId="77777777" w:rsidR="007803C9" w:rsidRPr="00DD6DB7" w:rsidRDefault="007803C9" w:rsidP="007847F0">
      <w:pPr>
        <w:adjustRightInd w:val="0"/>
        <w:snapToGrid w:val="0"/>
        <w:spacing w:line="360" w:lineRule="auto"/>
        <w:rPr>
          <w:rFonts w:ascii="Book Antiqua" w:hAnsi="Book Antiqua" w:cs="Times New Roman"/>
          <w:color w:val="000000" w:themeColor="text1"/>
          <w:szCs w:val="24"/>
        </w:rPr>
      </w:pPr>
      <w:r w:rsidRPr="00DD6DB7">
        <w:rPr>
          <w:rFonts w:ascii="Book Antiqua" w:hAnsi="Book Antiqua" w:cs="Tahoma"/>
          <w:b/>
          <w:bCs/>
          <w:color w:val="000000" w:themeColor="text1"/>
          <w:kern w:val="0"/>
          <w:szCs w:val="24"/>
        </w:rPr>
        <w:t>Conflict-of-interest statement:</w:t>
      </w:r>
      <w:r w:rsidRPr="00DD6DB7">
        <w:rPr>
          <w:rFonts w:ascii="Book Antiqua" w:eastAsia="宋体" w:hAnsi="Book Antiqua" w:cs="Tahoma"/>
          <w:b/>
          <w:bCs/>
          <w:color w:val="000000" w:themeColor="text1"/>
          <w:kern w:val="0"/>
          <w:szCs w:val="24"/>
          <w:lang w:eastAsia="zh-CN"/>
        </w:rPr>
        <w:t xml:space="preserve"> </w:t>
      </w:r>
      <w:r w:rsidRPr="00DD6DB7">
        <w:rPr>
          <w:rFonts w:ascii="Book Antiqua" w:hAnsi="Book Antiqua" w:cs="Times New Roman"/>
          <w:color w:val="000000" w:themeColor="text1"/>
          <w:szCs w:val="24"/>
        </w:rPr>
        <w:t>All of the authors declare that they have no conflicts of interest associated with this article.</w:t>
      </w:r>
    </w:p>
    <w:p w14:paraId="79436CEB" w14:textId="77777777" w:rsidR="007803C9" w:rsidRPr="00DD6DB7" w:rsidRDefault="007803C9" w:rsidP="007847F0">
      <w:pPr>
        <w:autoSpaceDE w:val="0"/>
        <w:autoSpaceDN w:val="0"/>
        <w:adjustRightInd w:val="0"/>
        <w:snapToGrid w:val="0"/>
        <w:spacing w:line="360" w:lineRule="auto"/>
        <w:rPr>
          <w:rFonts w:ascii="Book Antiqua" w:eastAsia="宋体" w:hAnsi="Book Antiqua" w:cs="Tahoma"/>
          <w:b/>
          <w:bCs/>
          <w:i/>
          <w:iCs/>
          <w:color w:val="000000" w:themeColor="text1"/>
          <w:kern w:val="0"/>
          <w:szCs w:val="24"/>
          <w:lang w:eastAsia="zh-CN"/>
        </w:rPr>
      </w:pPr>
    </w:p>
    <w:p w14:paraId="2AB66C75" w14:textId="027D69A2" w:rsidR="007803C9" w:rsidRPr="00DD6DB7" w:rsidRDefault="007803C9" w:rsidP="007847F0">
      <w:pPr>
        <w:adjustRightInd w:val="0"/>
        <w:snapToGrid w:val="0"/>
        <w:spacing w:line="360" w:lineRule="auto"/>
        <w:rPr>
          <w:rFonts w:ascii="Book Antiqua" w:hAnsi="Book Antiqua" w:cs="Tahoma"/>
          <w:b/>
          <w:bCs/>
          <w:color w:val="000000" w:themeColor="text1"/>
          <w:kern w:val="0"/>
          <w:szCs w:val="24"/>
        </w:rPr>
      </w:pPr>
      <w:r w:rsidRPr="00DD6DB7">
        <w:rPr>
          <w:rFonts w:ascii="Book Antiqua" w:hAnsi="Book Antiqua" w:cs="Tahoma"/>
          <w:b/>
          <w:bCs/>
          <w:color w:val="000000" w:themeColor="text1"/>
          <w:kern w:val="0"/>
          <w:szCs w:val="24"/>
        </w:rPr>
        <w:t>Data sharing statement:</w:t>
      </w:r>
      <w:r w:rsidR="001C5958" w:rsidRPr="00DD6DB7">
        <w:rPr>
          <w:rFonts w:ascii="Book Antiqua" w:hAnsi="Book Antiqua" w:cs="Tahoma"/>
          <w:b/>
          <w:bCs/>
          <w:color w:val="000000" w:themeColor="text1"/>
          <w:kern w:val="0"/>
          <w:szCs w:val="24"/>
        </w:rPr>
        <w:t xml:space="preserve"> </w:t>
      </w:r>
      <w:r w:rsidR="001C5958" w:rsidRPr="00DD6DB7">
        <w:rPr>
          <w:rFonts w:ascii="Book Antiqua" w:hAnsi="Book Antiqua" w:cs="Tahoma"/>
          <w:bCs/>
          <w:color w:val="000000" w:themeColor="text1"/>
          <w:kern w:val="0"/>
          <w:szCs w:val="24"/>
        </w:rPr>
        <w:t>No additional data are available.</w:t>
      </w:r>
    </w:p>
    <w:p w14:paraId="636A2180" w14:textId="467A30F0" w:rsidR="00424FAD" w:rsidRPr="00FB6E0B" w:rsidRDefault="00424FAD" w:rsidP="007847F0">
      <w:pPr>
        <w:adjustRightInd w:val="0"/>
        <w:snapToGrid w:val="0"/>
        <w:spacing w:line="360" w:lineRule="auto"/>
        <w:rPr>
          <w:rFonts w:ascii="Book Antiqua" w:eastAsia="宋体" w:hAnsi="Book Antiqua" w:cs="Times New Roman"/>
          <w:color w:val="000000" w:themeColor="text1"/>
          <w:szCs w:val="24"/>
          <w:lang w:eastAsia="zh-CN"/>
        </w:rPr>
      </w:pPr>
    </w:p>
    <w:p w14:paraId="4E421CFB" w14:textId="77777777" w:rsidR="001A04D2" w:rsidRDefault="001A04D2" w:rsidP="007847F0">
      <w:pPr>
        <w:adjustRightInd w:val="0"/>
        <w:snapToGrid w:val="0"/>
        <w:spacing w:line="360" w:lineRule="auto"/>
        <w:rPr>
          <w:rFonts w:ascii="Book Antiqua" w:hAnsi="Book Antiqua"/>
          <w:color w:val="000000"/>
        </w:rPr>
      </w:pPr>
      <w:bookmarkStart w:id="4" w:name="OLE_LINK507"/>
      <w:bookmarkStart w:id="5" w:name="OLE_LINK506"/>
      <w:bookmarkStart w:id="6" w:name="OLE_LINK496"/>
      <w:bookmarkStart w:id="7" w:name="OLE_LINK479"/>
      <w:r w:rsidRPr="00C05FCE">
        <w:rPr>
          <w:rFonts w:ascii="Book Antiqua" w:hAnsi="Book Antiqua"/>
          <w:b/>
          <w:color w:val="000000"/>
        </w:rPr>
        <w:t xml:space="preserve">Open-Access: </w:t>
      </w:r>
      <w:r w:rsidRPr="00C05FCE">
        <w:rPr>
          <w:rFonts w:ascii="Book Antiqua" w:hAnsi="Book Antiqua"/>
          <w:color w:val="000000"/>
        </w:rPr>
        <w:t>This article is an open-access</w:t>
      </w:r>
      <w:r w:rsidRPr="00C05FCE">
        <w:rPr>
          <w:rFonts w:ascii="Book Antiqua" w:hAnsi="Book Antiqua" w:hint="eastAsia"/>
          <w:color w:val="000000"/>
        </w:rPr>
        <w:t xml:space="preserve"> </w:t>
      </w:r>
      <w:r w:rsidRPr="00C05FCE">
        <w:rPr>
          <w:rFonts w:ascii="Book Antiqua" w:hAnsi="Book Antiqua"/>
          <w:color w:val="000000"/>
        </w:rPr>
        <w:t>article</w:t>
      </w:r>
      <w:r w:rsidRPr="00C05FCE">
        <w:rPr>
          <w:rFonts w:ascii="Book Antiqua" w:hAnsi="Book Antiqua" w:hint="eastAsia"/>
          <w:color w:val="000000"/>
        </w:rPr>
        <w:t xml:space="preserve"> </w:t>
      </w:r>
      <w:r w:rsidRPr="00C05FCE">
        <w:rPr>
          <w:rFonts w:ascii="Book Antiqua" w:hAnsi="Book Antiqua"/>
          <w:color w:val="000000"/>
        </w:rPr>
        <w:t>which was selected by an in-house editor and fully peer-reviewed by external reviewers. It is distributed</w:t>
      </w:r>
      <w:r w:rsidRPr="00C05FCE">
        <w:rPr>
          <w:rFonts w:ascii="Book Antiqua" w:hAnsi="Book Antiqua" w:hint="eastAsia"/>
          <w:color w:val="000000"/>
        </w:rPr>
        <w:t xml:space="preserve"> </w:t>
      </w:r>
      <w:r w:rsidRPr="00C05FCE">
        <w:rPr>
          <w:rFonts w:ascii="Book Antiqua" w:hAnsi="Book Antiqua"/>
          <w:color w:val="000000"/>
        </w:rPr>
        <w:t>in</w:t>
      </w:r>
      <w:r w:rsidRPr="00C05FCE">
        <w:rPr>
          <w:rFonts w:ascii="Book Antiqua" w:hAnsi="Book Antiqua" w:hint="eastAsia"/>
          <w:color w:val="000000"/>
        </w:rPr>
        <w:t xml:space="preserve"> </w:t>
      </w:r>
      <w:r w:rsidRPr="00C05FCE">
        <w:rPr>
          <w:rFonts w:ascii="Book Antiqua" w:hAnsi="Book Antiqua"/>
          <w:color w:val="000000"/>
        </w:rPr>
        <w:t>accordance</w:t>
      </w:r>
      <w:r w:rsidRPr="00C05FCE">
        <w:rPr>
          <w:rFonts w:ascii="Book Antiqua" w:hAnsi="Book Antiqua" w:hint="eastAsia"/>
          <w:color w:val="000000"/>
        </w:rPr>
        <w:t xml:space="preserve"> </w:t>
      </w:r>
      <w:r w:rsidRPr="00C05FCE">
        <w:rPr>
          <w:rFonts w:ascii="Book Antiqua" w:hAnsi="Book Antiqua"/>
          <w:color w:val="000000"/>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C77E2B">
          <w:rPr>
            <w:rStyle w:val="a3"/>
            <w:rFonts w:ascii="Book Antiqua" w:hAnsi="Book Antiqua"/>
          </w:rPr>
          <w:t>http://creativecommons.org/licenses/by-nc/4.0/</w:t>
        </w:r>
      </w:hyperlink>
      <w:bookmarkEnd w:id="4"/>
      <w:bookmarkEnd w:id="5"/>
      <w:bookmarkEnd w:id="6"/>
      <w:bookmarkEnd w:id="7"/>
    </w:p>
    <w:p w14:paraId="1D3F5EC3" w14:textId="77777777" w:rsidR="001A04D2" w:rsidRDefault="001A04D2" w:rsidP="007847F0">
      <w:pPr>
        <w:adjustRightInd w:val="0"/>
        <w:snapToGrid w:val="0"/>
        <w:spacing w:line="360" w:lineRule="auto"/>
        <w:rPr>
          <w:rFonts w:ascii="Book Antiqua" w:eastAsia="宋体" w:hAnsi="Book Antiqua"/>
          <w:b/>
          <w:lang w:eastAsia="zh-CN"/>
        </w:rPr>
      </w:pPr>
    </w:p>
    <w:p w14:paraId="595E99CE" w14:textId="77777777" w:rsidR="001A04D2" w:rsidRPr="00B757B8" w:rsidRDefault="001A04D2" w:rsidP="007847F0">
      <w:pPr>
        <w:adjustRightInd w:val="0"/>
        <w:snapToGrid w:val="0"/>
        <w:spacing w:line="360" w:lineRule="auto"/>
        <w:rPr>
          <w:rFonts w:ascii="Book Antiqua" w:hAnsi="Book Antiqua"/>
        </w:rPr>
      </w:pPr>
      <w:r w:rsidRPr="00B757B8">
        <w:rPr>
          <w:rFonts w:ascii="Book Antiqua" w:hAnsi="Book Antiqua"/>
          <w:b/>
        </w:rPr>
        <w:t xml:space="preserve">Manuscript source: </w:t>
      </w:r>
      <w:r w:rsidRPr="00B757B8">
        <w:rPr>
          <w:rFonts w:ascii="Book Antiqua" w:hAnsi="Book Antiqua"/>
        </w:rPr>
        <w:t>Invited manuscript</w:t>
      </w:r>
    </w:p>
    <w:p w14:paraId="449BD107" w14:textId="77777777" w:rsidR="00424FAD" w:rsidRPr="001A04D2" w:rsidRDefault="00424FAD" w:rsidP="007847F0">
      <w:pPr>
        <w:adjustRightInd w:val="0"/>
        <w:snapToGrid w:val="0"/>
        <w:spacing w:line="360" w:lineRule="auto"/>
        <w:rPr>
          <w:rFonts w:ascii="Book Antiqua" w:hAnsi="Book Antiqua" w:cs="Times New Roman"/>
          <w:color w:val="000000" w:themeColor="text1"/>
          <w:szCs w:val="24"/>
        </w:rPr>
      </w:pPr>
    </w:p>
    <w:p w14:paraId="4002EC94" w14:textId="6D255CC4" w:rsidR="00AE5913" w:rsidRPr="00DD6DB7" w:rsidRDefault="00AE5913" w:rsidP="007847F0">
      <w:pPr>
        <w:adjustRightInd w:val="0"/>
        <w:snapToGrid w:val="0"/>
        <w:spacing w:line="360" w:lineRule="auto"/>
        <w:rPr>
          <w:rStyle w:val="a3"/>
          <w:rFonts w:ascii="Book Antiqua" w:eastAsia="宋体" w:hAnsi="Book Antiqua" w:cs="Times New Roman"/>
          <w:color w:val="000000" w:themeColor="text1"/>
          <w:szCs w:val="24"/>
          <w:lang w:eastAsia="zh-CN"/>
        </w:rPr>
      </w:pPr>
      <w:r w:rsidRPr="00DD6DB7">
        <w:rPr>
          <w:rFonts w:ascii="Book Antiqua" w:hAnsi="Book Antiqua"/>
          <w:b/>
          <w:color w:val="000000" w:themeColor="text1"/>
          <w:szCs w:val="24"/>
        </w:rPr>
        <w:t>Correspondence to:</w:t>
      </w:r>
      <w:r w:rsidR="00D077AF" w:rsidRPr="00DD6DB7">
        <w:rPr>
          <w:rFonts w:ascii="Book Antiqua" w:hAnsi="Book Antiqua" w:cs="Times New Roman"/>
          <w:color w:val="000000" w:themeColor="text1"/>
          <w:szCs w:val="24"/>
        </w:rPr>
        <w:t xml:space="preserve"> </w:t>
      </w:r>
      <w:r w:rsidR="00783689" w:rsidRPr="001A04D2">
        <w:rPr>
          <w:rFonts w:ascii="Book Antiqua" w:hAnsi="Book Antiqua" w:cs="Times New Roman"/>
          <w:b/>
          <w:color w:val="000000" w:themeColor="text1"/>
          <w:szCs w:val="24"/>
        </w:rPr>
        <w:t xml:space="preserve">Masaya </w:t>
      </w:r>
      <w:proofErr w:type="spellStart"/>
      <w:r w:rsidR="00783689" w:rsidRPr="001A04D2">
        <w:rPr>
          <w:rFonts w:ascii="Book Antiqua" w:hAnsi="Book Antiqua" w:cs="Times New Roman"/>
          <w:b/>
          <w:color w:val="000000" w:themeColor="text1"/>
          <w:szCs w:val="24"/>
        </w:rPr>
        <w:t>Iwamuro</w:t>
      </w:r>
      <w:proofErr w:type="spellEnd"/>
      <w:r w:rsidR="00783689" w:rsidRPr="001A04D2">
        <w:rPr>
          <w:rFonts w:ascii="Book Antiqua" w:hAnsi="Book Antiqua" w:cs="Times New Roman"/>
          <w:b/>
          <w:color w:val="000000" w:themeColor="text1"/>
          <w:szCs w:val="24"/>
        </w:rPr>
        <w:t xml:space="preserve">, </w:t>
      </w:r>
      <w:r w:rsidR="00D077AF" w:rsidRPr="001A04D2">
        <w:rPr>
          <w:rFonts w:ascii="Book Antiqua" w:hAnsi="Book Antiqua" w:cs="Times New Roman"/>
          <w:b/>
          <w:color w:val="000000" w:themeColor="text1"/>
          <w:szCs w:val="24"/>
        </w:rPr>
        <w:t>MD, PhD,</w:t>
      </w:r>
      <w:r w:rsidR="00D077AF" w:rsidRPr="00DD6DB7">
        <w:rPr>
          <w:rFonts w:ascii="Book Antiqua" w:hAnsi="Book Antiqua" w:cs="Times New Roman"/>
          <w:color w:val="000000" w:themeColor="text1"/>
          <w:szCs w:val="24"/>
        </w:rPr>
        <w:t xml:space="preserve"> Department of Gastroenterology and Hepatology, Okayama University Graduate School of Medicine, Dentistry, and Pharmaceutical Sciences, </w:t>
      </w:r>
      <w:r w:rsidR="00783689" w:rsidRPr="00DD6DB7">
        <w:rPr>
          <w:rFonts w:ascii="Book Antiqua" w:hAnsi="Book Antiqua" w:cs="Times New Roman"/>
          <w:color w:val="000000" w:themeColor="text1"/>
          <w:szCs w:val="24"/>
        </w:rPr>
        <w:t xml:space="preserve">2-5-1 </w:t>
      </w:r>
      <w:proofErr w:type="spellStart"/>
      <w:r w:rsidR="00783689" w:rsidRPr="00DD6DB7">
        <w:rPr>
          <w:rFonts w:ascii="Book Antiqua" w:hAnsi="Book Antiqua" w:cs="Times New Roman"/>
          <w:color w:val="000000" w:themeColor="text1"/>
          <w:szCs w:val="24"/>
        </w:rPr>
        <w:t>Shikata-cho</w:t>
      </w:r>
      <w:proofErr w:type="spellEnd"/>
      <w:r w:rsidR="00783689" w:rsidRPr="00DD6DB7">
        <w:rPr>
          <w:rFonts w:ascii="Book Antiqua" w:hAnsi="Book Antiqua" w:cs="Times New Roman"/>
          <w:color w:val="000000" w:themeColor="text1"/>
          <w:szCs w:val="24"/>
        </w:rPr>
        <w:t xml:space="preserve">, Kita-Ku, </w:t>
      </w:r>
      <w:r w:rsidR="00D077AF" w:rsidRPr="00DD6DB7">
        <w:rPr>
          <w:rFonts w:ascii="Book Antiqua" w:hAnsi="Book Antiqua" w:cs="Times New Roman"/>
          <w:color w:val="000000" w:themeColor="text1"/>
          <w:szCs w:val="24"/>
        </w:rPr>
        <w:t xml:space="preserve">Okayama 700-8558, Japan. </w:t>
      </w:r>
      <w:r w:rsidR="00D077AF" w:rsidRPr="00DD6DB7">
        <w:rPr>
          <w:rFonts w:ascii="Book Antiqua" w:hAnsi="Book Antiqua"/>
          <w:color w:val="000000" w:themeColor="text1"/>
          <w:szCs w:val="24"/>
        </w:rPr>
        <w:t>pr145h2k@okayama-u.ac.jp</w:t>
      </w:r>
    </w:p>
    <w:p w14:paraId="7FF6F13E" w14:textId="14AA91C8" w:rsidR="00AE5913" w:rsidRPr="00DD6DB7" w:rsidRDefault="00AE5913" w:rsidP="007847F0">
      <w:pPr>
        <w:adjustRightInd w:val="0"/>
        <w:snapToGrid w:val="0"/>
        <w:spacing w:line="360" w:lineRule="auto"/>
        <w:rPr>
          <w:rFonts w:ascii="Book Antiqua" w:hAnsi="Book Antiqua"/>
          <w:color w:val="000000" w:themeColor="text1"/>
          <w:szCs w:val="24"/>
        </w:rPr>
      </w:pPr>
      <w:r w:rsidRPr="00DD6DB7">
        <w:rPr>
          <w:rFonts w:ascii="Book Antiqua" w:hAnsi="Book Antiqua"/>
          <w:b/>
          <w:color w:val="000000" w:themeColor="text1"/>
          <w:szCs w:val="24"/>
        </w:rPr>
        <w:t>T</w:t>
      </w:r>
      <w:r w:rsidR="00D077AF" w:rsidRPr="00DD6DB7">
        <w:rPr>
          <w:rFonts w:ascii="Book Antiqua" w:hAnsi="Book Antiqua"/>
          <w:b/>
          <w:color w:val="000000" w:themeColor="text1"/>
          <w:szCs w:val="24"/>
        </w:rPr>
        <w:t>elephone:</w:t>
      </w:r>
      <w:r w:rsidRPr="00DD6DB7">
        <w:rPr>
          <w:rFonts w:ascii="Book Antiqua" w:hAnsi="Book Antiqua"/>
          <w:color w:val="000000" w:themeColor="text1"/>
          <w:szCs w:val="24"/>
        </w:rPr>
        <w:t xml:space="preserve"> </w:t>
      </w:r>
      <w:r w:rsidR="001A04D2">
        <w:rPr>
          <w:rFonts w:ascii="Book Antiqua" w:hAnsi="Book Antiqua" w:cs="Times New Roman"/>
          <w:color w:val="000000" w:themeColor="text1"/>
          <w:szCs w:val="24"/>
        </w:rPr>
        <w:t>+81-86-235</w:t>
      </w:r>
      <w:r w:rsidR="00D077AF" w:rsidRPr="00DD6DB7">
        <w:rPr>
          <w:rFonts w:ascii="Book Antiqua" w:hAnsi="Book Antiqua" w:cs="Times New Roman"/>
          <w:color w:val="000000" w:themeColor="text1"/>
          <w:szCs w:val="24"/>
        </w:rPr>
        <w:t>7219</w:t>
      </w:r>
    </w:p>
    <w:p w14:paraId="3F91CC30" w14:textId="24A32412" w:rsidR="00AE5913" w:rsidRPr="00DD6DB7" w:rsidRDefault="00AE5913" w:rsidP="007847F0">
      <w:pPr>
        <w:adjustRightInd w:val="0"/>
        <w:snapToGrid w:val="0"/>
        <w:spacing w:line="360" w:lineRule="auto"/>
        <w:rPr>
          <w:rFonts w:ascii="Book Antiqua" w:eastAsia="宋体" w:hAnsi="Book Antiqua"/>
          <w:b/>
          <w:color w:val="000000" w:themeColor="text1"/>
          <w:szCs w:val="24"/>
          <w:lang w:eastAsia="zh-CN"/>
        </w:rPr>
      </w:pPr>
      <w:r w:rsidRPr="00DD6DB7">
        <w:rPr>
          <w:rFonts w:ascii="Book Antiqua" w:hAnsi="Book Antiqua"/>
          <w:b/>
          <w:color w:val="000000" w:themeColor="text1"/>
          <w:szCs w:val="24"/>
        </w:rPr>
        <w:t>Fax:</w:t>
      </w:r>
      <w:r w:rsidR="00D077AF" w:rsidRPr="00DD6DB7">
        <w:rPr>
          <w:rFonts w:ascii="Book Antiqua" w:hAnsi="Book Antiqua"/>
          <w:b/>
          <w:color w:val="000000" w:themeColor="text1"/>
          <w:szCs w:val="24"/>
        </w:rPr>
        <w:t xml:space="preserve"> </w:t>
      </w:r>
      <w:r w:rsidR="001A04D2">
        <w:rPr>
          <w:rFonts w:ascii="Book Antiqua" w:hAnsi="Book Antiqua" w:cs="Times New Roman"/>
          <w:color w:val="000000" w:themeColor="text1"/>
          <w:szCs w:val="24"/>
        </w:rPr>
        <w:t>+81-86-225</w:t>
      </w:r>
      <w:r w:rsidR="00D077AF" w:rsidRPr="00DD6DB7">
        <w:rPr>
          <w:rFonts w:ascii="Book Antiqua" w:hAnsi="Book Antiqua" w:cs="Times New Roman"/>
          <w:color w:val="000000" w:themeColor="text1"/>
          <w:szCs w:val="24"/>
        </w:rPr>
        <w:t>5991</w:t>
      </w:r>
    </w:p>
    <w:p w14:paraId="01436D07" w14:textId="77777777" w:rsidR="00AE5913" w:rsidRPr="00DD6DB7" w:rsidRDefault="00AE5913" w:rsidP="007847F0">
      <w:pPr>
        <w:adjustRightInd w:val="0"/>
        <w:snapToGrid w:val="0"/>
        <w:spacing w:line="360" w:lineRule="auto"/>
        <w:rPr>
          <w:rFonts w:ascii="Book Antiqua" w:eastAsia="宋体" w:hAnsi="Book Antiqua"/>
          <w:color w:val="000000" w:themeColor="text1"/>
          <w:szCs w:val="24"/>
          <w:lang w:eastAsia="zh-CN"/>
        </w:rPr>
      </w:pPr>
    </w:p>
    <w:p w14:paraId="5753203B" w14:textId="1AF9AFF5" w:rsidR="00AE5913" w:rsidRPr="00DD6DB7" w:rsidRDefault="00AE5913" w:rsidP="007847F0">
      <w:pPr>
        <w:adjustRightInd w:val="0"/>
        <w:snapToGrid w:val="0"/>
        <w:spacing w:line="360" w:lineRule="auto"/>
        <w:rPr>
          <w:rFonts w:ascii="Book Antiqua" w:hAnsi="Book Antiqua"/>
          <w:b/>
          <w:color w:val="000000" w:themeColor="text1"/>
          <w:szCs w:val="24"/>
        </w:rPr>
      </w:pPr>
      <w:r w:rsidRPr="00DD6DB7">
        <w:rPr>
          <w:rFonts w:ascii="Book Antiqua" w:hAnsi="Book Antiqua"/>
          <w:b/>
          <w:color w:val="000000" w:themeColor="text1"/>
          <w:szCs w:val="24"/>
        </w:rPr>
        <w:t xml:space="preserve">Received: </w:t>
      </w:r>
      <w:r w:rsidR="00386D27" w:rsidRPr="00386D27">
        <w:rPr>
          <w:rFonts w:ascii="Book Antiqua" w:eastAsia="宋体" w:hAnsi="Book Antiqua" w:hint="eastAsia"/>
          <w:color w:val="000000" w:themeColor="text1"/>
          <w:szCs w:val="24"/>
          <w:lang w:eastAsia="zh-CN"/>
        </w:rPr>
        <w:t>May 22, 2017</w:t>
      </w:r>
      <w:r w:rsidR="00843D61">
        <w:rPr>
          <w:rFonts w:ascii="Book Antiqua" w:hAnsi="Book Antiqua"/>
          <w:color w:val="000000" w:themeColor="text1"/>
          <w:szCs w:val="24"/>
        </w:rPr>
        <w:t xml:space="preserve"> </w:t>
      </w:r>
    </w:p>
    <w:p w14:paraId="2B086C9F" w14:textId="1BD710C9" w:rsidR="00AE5913" w:rsidRPr="003E7587" w:rsidRDefault="00AE5913" w:rsidP="007847F0">
      <w:pPr>
        <w:adjustRightInd w:val="0"/>
        <w:snapToGrid w:val="0"/>
        <w:spacing w:line="360" w:lineRule="auto"/>
        <w:rPr>
          <w:rFonts w:ascii="Book Antiqua" w:eastAsia="宋体" w:hAnsi="Book Antiqua"/>
          <w:b/>
          <w:color w:val="000000" w:themeColor="text1"/>
          <w:szCs w:val="24"/>
          <w:lang w:eastAsia="zh-CN"/>
        </w:rPr>
      </w:pPr>
      <w:r w:rsidRPr="00DD6DB7">
        <w:rPr>
          <w:rFonts w:ascii="Book Antiqua" w:hAnsi="Book Antiqua"/>
          <w:b/>
          <w:color w:val="000000" w:themeColor="text1"/>
          <w:szCs w:val="24"/>
        </w:rPr>
        <w:t>Peer-review started:</w:t>
      </w:r>
      <w:r w:rsidR="003E7587">
        <w:rPr>
          <w:rFonts w:ascii="Book Antiqua" w:eastAsia="宋体" w:hAnsi="Book Antiqua" w:hint="eastAsia"/>
          <w:b/>
          <w:color w:val="000000" w:themeColor="text1"/>
          <w:szCs w:val="24"/>
          <w:lang w:eastAsia="zh-CN"/>
        </w:rPr>
        <w:t xml:space="preserve"> </w:t>
      </w:r>
      <w:r w:rsidR="003E7587" w:rsidRPr="00386D27">
        <w:rPr>
          <w:rFonts w:ascii="Book Antiqua" w:eastAsia="宋体" w:hAnsi="Book Antiqua" w:hint="eastAsia"/>
          <w:color w:val="000000" w:themeColor="text1"/>
          <w:szCs w:val="24"/>
          <w:lang w:eastAsia="zh-CN"/>
        </w:rPr>
        <w:t>May 22, 2017</w:t>
      </w:r>
    </w:p>
    <w:p w14:paraId="7D3BECE5" w14:textId="74C41EFC" w:rsidR="00AE5913" w:rsidRPr="00201EA7" w:rsidRDefault="00AE5913" w:rsidP="007847F0">
      <w:pPr>
        <w:adjustRightInd w:val="0"/>
        <w:snapToGrid w:val="0"/>
        <w:spacing w:line="360" w:lineRule="auto"/>
        <w:rPr>
          <w:rFonts w:ascii="Book Antiqua" w:eastAsia="宋体" w:hAnsi="Book Antiqua"/>
          <w:b/>
          <w:color w:val="000000" w:themeColor="text1"/>
          <w:szCs w:val="24"/>
          <w:lang w:eastAsia="zh-CN"/>
        </w:rPr>
      </w:pPr>
      <w:r w:rsidRPr="00DD6DB7">
        <w:rPr>
          <w:rFonts w:ascii="Book Antiqua" w:hAnsi="Book Antiqua"/>
          <w:b/>
          <w:color w:val="000000" w:themeColor="text1"/>
          <w:szCs w:val="24"/>
        </w:rPr>
        <w:t>First decision:</w:t>
      </w:r>
      <w:r w:rsidR="00201EA7">
        <w:rPr>
          <w:rFonts w:ascii="Book Antiqua" w:eastAsia="宋体" w:hAnsi="Book Antiqua" w:hint="eastAsia"/>
          <w:b/>
          <w:color w:val="000000" w:themeColor="text1"/>
          <w:szCs w:val="24"/>
          <w:lang w:eastAsia="zh-CN"/>
        </w:rPr>
        <w:t xml:space="preserve"> </w:t>
      </w:r>
      <w:r w:rsidR="00201EA7" w:rsidRPr="003C4636">
        <w:rPr>
          <w:rFonts w:ascii="Book Antiqua" w:eastAsia="宋体" w:hAnsi="Book Antiqua" w:hint="eastAsia"/>
          <w:color w:val="000000" w:themeColor="text1"/>
          <w:szCs w:val="24"/>
          <w:lang w:eastAsia="zh-CN"/>
        </w:rPr>
        <w:t>June 22, 2017</w:t>
      </w:r>
    </w:p>
    <w:p w14:paraId="7EFC04EC" w14:textId="23EAF55C" w:rsidR="00AE5913" w:rsidRPr="00DD6DB7" w:rsidRDefault="00AE5913" w:rsidP="007847F0">
      <w:pPr>
        <w:adjustRightInd w:val="0"/>
        <w:snapToGrid w:val="0"/>
        <w:spacing w:line="360" w:lineRule="auto"/>
        <w:rPr>
          <w:rFonts w:ascii="Book Antiqua" w:hAnsi="Book Antiqua"/>
          <w:b/>
          <w:color w:val="000000" w:themeColor="text1"/>
          <w:szCs w:val="24"/>
        </w:rPr>
      </w:pPr>
      <w:r w:rsidRPr="00DD6DB7">
        <w:rPr>
          <w:rFonts w:ascii="Book Antiqua" w:hAnsi="Book Antiqua"/>
          <w:b/>
          <w:color w:val="000000" w:themeColor="text1"/>
          <w:szCs w:val="24"/>
        </w:rPr>
        <w:lastRenderedPageBreak/>
        <w:t xml:space="preserve">Revised: </w:t>
      </w:r>
      <w:r w:rsidR="005422AF" w:rsidRPr="00A11C75">
        <w:rPr>
          <w:rFonts w:ascii="Book Antiqua" w:hAnsi="Book Antiqua"/>
        </w:rPr>
        <w:t>July</w:t>
      </w:r>
      <w:r w:rsidR="005422AF">
        <w:rPr>
          <w:rFonts w:ascii="Book Antiqua" w:eastAsia="宋体" w:hAnsi="Book Antiqua" w:hint="eastAsia"/>
          <w:lang w:eastAsia="zh-CN"/>
        </w:rPr>
        <w:t xml:space="preserve"> 21, 2017</w:t>
      </w:r>
      <w:r w:rsidRPr="00DD6DB7">
        <w:rPr>
          <w:rFonts w:ascii="Book Antiqua" w:hAnsi="Book Antiqua"/>
          <w:b/>
          <w:color w:val="000000" w:themeColor="text1"/>
          <w:szCs w:val="24"/>
        </w:rPr>
        <w:t xml:space="preserve"> </w:t>
      </w:r>
    </w:p>
    <w:p w14:paraId="2555DBFB" w14:textId="413C5F58" w:rsidR="00AE5913" w:rsidRPr="00E06320" w:rsidRDefault="00AE5913" w:rsidP="00E06320">
      <w:pPr>
        <w:spacing w:line="360" w:lineRule="auto"/>
        <w:rPr>
          <w:rFonts w:ascii="Book Antiqua" w:hAnsi="Book Antiqua"/>
          <w:color w:val="000000"/>
        </w:rPr>
      </w:pPr>
      <w:r w:rsidRPr="00DD6DB7">
        <w:rPr>
          <w:rFonts w:ascii="Book Antiqua" w:hAnsi="Book Antiqua"/>
          <w:b/>
          <w:color w:val="000000" w:themeColor="text1"/>
          <w:szCs w:val="24"/>
        </w:rPr>
        <w:t>Accepted:</w:t>
      </w:r>
      <w:r w:rsidR="00E06320" w:rsidRPr="00E06320">
        <w:rPr>
          <w:rFonts w:ascii="Book Antiqua" w:hAnsi="Book Antiqua"/>
          <w:color w:val="000000"/>
        </w:rPr>
        <w:t xml:space="preserve"> </w:t>
      </w:r>
      <w:r w:rsidR="00E06320">
        <w:rPr>
          <w:rFonts w:ascii="Book Antiqua" w:hAnsi="Book Antiqua"/>
          <w:color w:val="000000"/>
        </w:rPr>
        <w:t>August 8, 2017</w:t>
      </w:r>
      <w:r w:rsidR="00843D61">
        <w:rPr>
          <w:rFonts w:ascii="Book Antiqua" w:hAnsi="Book Antiqua"/>
          <w:b/>
          <w:color w:val="000000" w:themeColor="text1"/>
          <w:szCs w:val="24"/>
        </w:rPr>
        <w:t xml:space="preserve"> </w:t>
      </w:r>
    </w:p>
    <w:p w14:paraId="69E4E49A" w14:textId="77777777" w:rsidR="00AE5913" w:rsidRPr="00DD6DB7" w:rsidRDefault="00AE5913" w:rsidP="007847F0">
      <w:pPr>
        <w:adjustRightInd w:val="0"/>
        <w:snapToGrid w:val="0"/>
        <w:spacing w:line="360" w:lineRule="auto"/>
        <w:rPr>
          <w:rFonts w:ascii="Book Antiqua" w:hAnsi="Book Antiqua"/>
          <w:b/>
          <w:color w:val="000000" w:themeColor="text1"/>
          <w:szCs w:val="24"/>
        </w:rPr>
      </w:pPr>
      <w:r w:rsidRPr="00DD6DB7">
        <w:rPr>
          <w:rFonts w:ascii="Book Antiqua" w:hAnsi="Book Antiqua"/>
          <w:b/>
          <w:color w:val="000000" w:themeColor="text1"/>
          <w:szCs w:val="24"/>
        </w:rPr>
        <w:t>Article in press:</w:t>
      </w:r>
    </w:p>
    <w:p w14:paraId="4B3ACD32" w14:textId="12BA604A" w:rsidR="00AE5913" w:rsidRPr="00DD6DB7" w:rsidRDefault="00AE5913" w:rsidP="007847F0">
      <w:pPr>
        <w:adjustRightInd w:val="0"/>
        <w:snapToGrid w:val="0"/>
        <w:spacing w:line="360" w:lineRule="auto"/>
        <w:rPr>
          <w:rFonts w:ascii="Book Antiqua" w:eastAsia="宋体" w:hAnsi="Book Antiqua"/>
          <w:color w:val="000000" w:themeColor="text1"/>
          <w:szCs w:val="24"/>
          <w:lang w:eastAsia="zh-CN"/>
        </w:rPr>
      </w:pPr>
      <w:r w:rsidRPr="00DD6DB7">
        <w:rPr>
          <w:rFonts w:ascii="Book Antiqua" w:hAnsi="Book Antiqua"/>
          <w:b/>
          <w:color w:val="000000" w:themeColor="text1"/>
          <w:szCs w:val="24"/>
        </w:rPr>
        <w:t>Published online:</w:t>
      </w:r>
    </w:p>
    <w:p w14:paraId="239F555E" w14:textId="77777777" w:rsidR="00B43013" w:rsidRPr="00DD6DB7" w:rsidRDefault="00B43013" w:rsidP="007847F0">
      <w:pPr>
        <w:widowControl/>
        <w:adjustRightInd w:val="0"/>
        <w:snapToGrid w:val="0"/>
        <w:spacing w:line="360" w:lineRule="auto"/>
        <w:rPr>
          <w:rFonts w:ascii="Book Antiqua" w:hAnsi="Book Antiqua" w:cs="Times New Roman"/>
          <w:b/>
          <w:color w:val="000000" w:themeColor="text1"/>
          <w:szCs w:val="24"/>
        </w:rPr>
      </w:pPr>
      <w:r w:rsidRPr="00DD6DB7">
        <w:rPr>
          <w:rFonts w:ascii="Book Antiqua" w:hAnsi="Book Antiqua" w:cs="Times New Roman"/>
          <w:b/>
          <w:color w:val="000000" w:themeColor="text1"/>
          <w:szCs w:val="24"/>
        </w:rPr>
        <w:br w:type="page"/>
      </w:r>
    </w:p>
    <w:p w14:paraId="570C4448" w14:textId="7D82DA6A" w:rsidR="00783689" w:rsidRPr="00DD6DB7" w:rsidRDefault="00AE5913" w:rsidP="007847F0">
      <w:pPr>
        <w:adjustRightInd w:val="0"/>
        <w:snapToGrid w:val="0"/>
        <w:spacing w:line="360" w:lineRule="auto"/>
        <w:outlineLvl w:val="0"/>
        <w:rPr>
          <w:rFonts w:ascii="Book Antiqua" w:hAnsi="Book Antiqua" w:cs="Times New Roman"/>
          <w:b/>
          <w:color w:val="000000" w:themeColor="text1"/>
          <w:szCs w:val="24"/>
        </w:rPr>
      </w:pPr>
      <w:r w:rsidRPr="00DD6DB7">
        <w:rPr>
          <w:rFonts w:ascii="Book Antiqua" w:hAnsi="Book Antiqua"/>
          <w:b/>
          <w:color w:val="000000" w:themeColor="text1"/>
          <w:szCs w:val="24"/>
        </w:rPr>
        <w:lastRenderedPageBreak/>
        <w:t>Abstract</w:t>
      </w:r>
    </w:p>
    <w:p w14:paraId="7B5FF7ED" w14:textId="77777777" w:rsidR="003513F3" w:rsidRPr="00DD6DB7" w:rsidRDefault="00D077AF" w:rsidP="007847F0">
      <w:pPr>
        <w:adjustRightInd w:val="0"/>
        <w:snapToGrid w:val="0"/>
        <w:spacing w:line="360" w:lineRule="auto"/>
        <w:rPr>
          <w:rFonts w:ascii="Book Antiqua" w:eastAsia="宋体" w:hAnsi="Book Antiqua" w:cs="Times New Roman"/>
          <w:color w:val="000000" w:themeColor="text1"/>
          <w:szCs w:val="24"/>
          <w:lang w:eastAsia="zh-CN"/>
        </w:rPr>
      </w:pPr>
      <w:r w:rsidRPr="00DD6DB7">
        <w:rPr>
          <w:rFonts w:ascii="Book Antiqua" w:hAnsi="Book Antiqua" w:cs="Times New Roman"/>
          <w:b/>
          <w:i/>
          <w:color w:val="000000" w:themeColor="text1"/>
          <w:szCs w:val="24"/>
        </w:rPr>
        <w:t>AIM</w:t>
      </w:r>
    </w:p>
    <w:p w14:paraId="0CA4530E" w14:textId="2BB73ACE" w:rsidR="00783689" w:rsidRPr="00DD6DB7" w:rsidRDefault="00D077AF" w:rsidP="007847F0">
      <w:pPr>
        <w:adjustRightInd w:val="0"/>
        <w:snapToGrid w:val="0"/>
        <w:spacing w:line="360" w:lineRule="auto"/>
        <w:rPr>
          <w:rFonts w:ascii="Book Antiqua" w:eastAsia="宋体" w:hAnsi="Book Antiqua" w:cs="Times New Roman"/>
          <w:color w:val="000000" w:themeColor="text1"/>
          <w:szCs w:val="24"/>
          <w:lang w:eastAsia="zh-CN"/>
        </w:rPr>
      </w:pPr>
      <w:proofErr w:type="gramStart"/>
      <w:r w:rsidRPr="00DD6DB7">
        <w:rPr>
          <w:rFonts w:ascii="Book Antiqua" w:hAnsi="Book Antiqua" w:cs="Times New Roman"/>
          <w:color w:val="000000" w:themeColor="text1"/>
          <w:szCs w:val="24"/>
        </w:rPr>
        <w:t>T</w:t>
      </w:r>
      <w:r w:rsidR="00133178" w:rsidRPr="00DD6DB7">
        <w:rPr>
          <w:rFonts w:ascii="Book Antiqua" w:hAnsi="Book Antiqua" w:cs="Times New Roman"/>
          <w:color w:val="000000" w:themeColor="text1"/>
          <w:szCs w:val="24"/>
        </w:rPr>
        <w:t xml:space="preserve">o </w:t>
      </w:r>
      <w:r w:rsidR="003B5EB4" w:rsidRPr="00DD6DB7">
        <w:rPr>
          <w:rFonts w:ascii="Book Antiqua" w:hAnsi="Book Antiqua" w:cs="Times New Roman"/>
          <w:color w:val="000000" w:themeColor="text1"/>
          <w:szCs w:val="24"/>
        </w:rPr>
        <w:t>identify</w:t>
      </w:r>
      <w:r w:rsidR="00133178" w:rsidRPr="00DD6DB7">
        <w:rPr>
          <w:rFonts w:ascii="Book Antiqua" w:hAnsi="Book Antiqua" w:cs="Times New Roman"/>
          <w:color w:val="000000" w:themeColor="text1"/>
          <w:szCs w:val="24"/>
        </w:rPr>
        <w:t xml:space="preserve"> the clinical features of gastric mucosa-associated lymphoid tissue (MALT) lymphoma with </w:t>
      </w:r>
      <w:r w:rsidR="00147C8E" w:rsidRPr="00DD6DB7">
        <w:rPr>
          <w:rFonts w:ascii="Book Antiqua" w:hAnsi="Book Antiqua" w:cs="Times New Roman"/>
          <w:color w:val="000000" w:themeColor="text1"/>
          <w:szCs w:val="24"/>
        </w:rPr>
        <w:t xml:space="preserve">extra copies of </w:t>
      </w:r>
      <w:r w:rsidR="00147C8E" w:rsidRPr="00DD6DB7">
        <w:rPr>
          <w:rFonts w:ascii="Book Antiqua" w:hAnsi="Book Antiqua" w:cs="Times New Roman"/>
          <w:i/>
          <w:color w:val="000000" w:themeColor="text1"/>
          <w:szCs w:val="24"/>
        </w:rPr>
        <w:t>MALT1</w:t>
      </w:r>
      <w:r w:rsidR="00133178" w:rsidRPr="00DD6DB7">
        <w:rPr>
          <w:rFonts w:ascii="Book Antiqua" w:hAnsi="Book Antiqua" w:cs="Times New Roman"/>
          <w:color w:val="000000" w:themeColor="text1"/>
          <w:szCs w:val="24"/>
        </w:rPr>
        <w:t>.</w:t>
      </w:r>
      <w:proofErr w:type="gramEnd"/>
    </w:p>
    <w:p w14:paraId="2F57C67B" w14:textId="77777777" w:rsidR="003513F3" w:rsidRPr="00DD6DB7" w:rsidRDefault="003513F3" w:rsidP="007847F0">
      <w:pPr>
        <w:adjustRightInd w:val="0"/>
        <w:snapToGrid w:val="0"/>
        <w:spacing w:line="360" w:lineRule="auto"/>
        <w:rPr>
          <w:rFonts w:ascii="Book Antiqua" w:eastAsia="宋体" w:hAnsi="Book Antiqua" w:cs="Times New Roman"/>
          <w:color w:val="000000" w:themeColor="text1"/>
          <w:szCs w:val="24"/>
          <w:lang w:eastAsia="zh-CN"/>
        </w:rPr>
      </w:pPr>
    </w:p>
    <w:p w14:paraId="4B103DD4" w14:textId="77777777" w:rsidR="003513F3" w:rsidRPr="00145FA2" w:rsidRDefault="00F626DB" w:rsidP="007847F0">
      <w:pPr>
        <w:adjustRightInd w:val="0"/>
        <w:snapToGrid w:val="0"/>
        <w:spacing w:line="360" w:lineRule="auto"/>
        <w:rPr>
          <w:rFonts w:ascii="Book Antiqua" w:eastAsia="宋体" w:hAnsi="Book Antiqua" w:cs="Times New Roman"/>
          <w:b/>
          <w:i/>
          <w:color w:val="000000" w:themeColor="text1"/>
          <w:szCs w:val="24"/>
          <w:lang w:eastAsia="zh-CN"/>
        </w:rPr>
      </w:pPr>
      <w:r w:rsidRPr="00145FA2">
        <w:rPr>
          <w:rFonts w:ascii="Book Antiqua" w:hAnsi="Book Antiqua" w:cs="Times New Roman"/>
          <w:b/>
          <w:i/>
          <w:color w:val="000000" w:themeColor="text1"/>
          <w:szCs w:val="24"/>
        </w:rPr>
        <w:t>M</w:t>
      </w:r>
      <w:r w:rsidR="00D077AF" w:rsidRPr="00145FA2">
        <w:rPr>
          <w:rFonts w:ascii="Book Antiqua" w:hAnsi="Book Antiqua" w:cs="Times New Roman"/>
          <w:b/>
          <w:i/>
          <w:color w:val="000000" w:themeColor="text1"/>
          <w:szCs w:val="24"/>
        </w:rPr>
        <w:t>ETHODS</w:t>
      </w:r>
    </w:p>
    <w:p w14:paraId="171302DA" w14:textId="322E7B92" w:rsidR="00F626DB" w:rsidRDefault="00BE1DBC" w:rsidP="007847F0">
      <w:pPr>
        <w:adjustRightInd w:val="0"/>
        <w:snapToGrid w:val="0"/>
        <w:spacing w:line="360" w:lineRule="auto"/>
        <w:rPr>
          <w:rFonts w:ascii="Book Antiqua" w:eastAsia="宋体" w:hAnsi="Book Antiqua" w:cs="Times New Roman"/>
          <w:color w:val="000000" w:themeColor="text1"/>
          <w:szCs w:val="24"/>
          <w:lang w:eastAsia="zh-CN"/>
        </w:rPr>
      </w:pPr>
      <w:r w:rsidRPr="00DD6DB7">
        <w:rPr>
          <w:rFonts w:ascii="Book Antiqua" w:hAnsi="Book Antiqua" w:cs="Times New Roman"/>
          <w:color w:val="000000" w:themeColor="text1"/>
          <w:szCs w:val="24"/>
        </w:rPr>
        <w:t>This is a multi-centered, retrospective study.</w:t>
      </w:r>
      <w:r w:rsidR="00C12352" w:rsidRPr="00DD6DB7">
        <w:rPr>
          <w:rFonts w:ascii="Book Antiqua" w:hAnsi="Book Antiqua" w:cs="Times New Roman"/>
          <w:color w:val="000000" w:themeColor="text1"/>
          <w:szCs w:val="24"/>
        </w:rPr>
        <w:t xml:space="preserve"> We reviewed 146</w:t>
      </w:r>
      <w:r w:rsidRPr="00DD6DB7">
        <w:rPr>
          <w:rFonts w:ascii="Book Antiqua" w:hAnsi="Book Antiqua" w:cs="Times New Roman"/>
          <w:color w:val="000000" w:themeColor="text1"/>
          <w:szCs w:val="24"/>
        </w:rPr>
        <w:t xml:space="preserve"> patients with MALT lymphoma in the stomach who underwent fluorescence </w:t>
      </w:r>
      <w:r w:rsidRPr="00DD6DB7">
        <w:rPr>
          <w:rFonts w:ascii="Book Antiqua" w:hAnsi="Book Antiqua" w:cs="Times New Roman"/>
          <w:i/>
          <w:color w:val="000000" w:themeColor="text1"/>
          <w:szCs w:val="24"/>
        </w:rPr>
        <w:t>in situ</w:t>
      </w:r>
      <w:r w:rsidRPr="00DD6DB7">
        <w:rPr>
          <w:rFonts w:ascii="Book Antiqua" w:hAnsi="Book Antiqua" w:cs="Times New Roman"/>
          <w:color w:val="000000" w:themeColor="text1"/>
          <w:szCs w:val="24"/>
        </w:rPr>
        <w:t xml:space="preserve"> hybridization analysis for </w:t>
      </w:r>
      <w:proofErr w:type="gramStart"/>
      <w:r w:rsidRPr="00DD6DB7">
        <w:rPr>
          <w:rFonts w:ascii="Book Antiqua" w:hAnsi="Book Antiqua" w:cs="Times New Roman"/>
          <w:color w:val="000000" w:themeColor="text1"/>
          <w:szCs w:val="24"/>
        </w:rPr>
        <w:t>t(</w:t>
      </w:r>
      <w:proofErr w:type="gramEnd"/>
      <w:r w:rsidRPr="00DD6DB7">
        <w:rPr>
          <w:rFonts w:ascii="Book Antiqua" w:hAnsi="Book Antiqua" w:cs="Times New Roman"/>
          <w:color w:val="000000" w:themeColor="text1"/>
          <w:szCs w:val="24"/>
        </w:rPr>
        <w:t>11;18) translocation. Patients were su</w:t>
      </w:r>
      <w:r w:rsidR="00C4532A" w:rsidRPr="00DD6DB7">
        <w:rPr>
          <w:rFonts w:ascii="Book Antiqua" w:hAnsi="Book Antiqua" w:cs="Times New Roman"/>
          <w:color w:val="000000" w:themeColor="text1"/>
          <w:szCs w:val="24"/>
        </w:rPr>
        <w:t xml:space="preserve">bdivided into patients without </w:t>
      </w:r>
      <w:proofErr w:type="gramStart"/>
      <w:r w:rsidR="00C4532A" w:rsidRPr="00DD6DB7">
        <w:rPr>
          <w:rFonts w:ascii="Book Antiqua" w:hAnsi="Book Antiqua" w:cs="Times New Roman"/>
          <w:color w:val="000000" w:themeColor="text1"/>
          <w:szCs w:val="24"/>
        </w:rPr>
        <w:t>t(</w:t>
      </w:r>
      <w:proofErr w:type="gramEnd"/>
      <w:r w:rsidR="00C4532A" w:rsidRPr="00DD6DB7">
        <w:rPr>
          <w:rFonts w:ascii="Book Antiqua" w:hAnsi="Book Antiqua" w:cs="Times New Roman"/>
          <w:color w:val="000000" w:themeColor="text1"/>
          <w:szCs w:val="24"/>
        </w:rPr>
        <w:t xml:space="preserve">11;18) translocation or </w:t>
      </w:r>
      <w:r w:rsidR="00147C8E" w:rsidRPr="00DD6DB7">
        <w:rPr>
          <w:rFonts w:ascii="Book Antiqua" w:hAnsi="Book Antiqua" w:cs="Times New Roman"/>
          <w:color w:val="000000" w:themeColor="text1"/>
          <w:szCs w:val="24"/>
        </w:rPr>
        <w:t xml:space="preserve">extra copies of </w:t>
      </w:r>
      <w:r w:rsidR="00147C8E" w:rsidRPr="00DD6DB7">
        <w:rPr>
          <w:rFonts w:ascii="Book Antiqua" w:hAnsi="Book Antiqua" w:cs="Times New Roman"/>
          <w:i/>
          <w:color w:val="000000" w:themeColor="text1"/>
          <w:szCs w:val="24"/>
        </w:rPr>
        <w:t>MALT1</w:t>
      </w:r>
      <w:r w:rsidRPr="00DD6DB7">
        <w:rPr>
          <w:rFonts w:ascii="Book Antiqua" w:hAnsi="Book Antiqua" w:cs="Times New Roman"/>
          <w:color w:val="000000" w:themeColor="text1"/>
          <w:szCs w:val="24"/>
        </w:rPr>
        <w:t xml:space="preserve"> (</w:t>
      </w:r>
      <w:r w:rsidR="008C565C" w:rsidRPr="00DD6DB7">
        <w:rPr>
          <w:rFonts w:ascii="Book Antiqua" w:hAnsi="Book Antiqua" w:cs="Times New Roman"/>
          <w:color w:val="000000" w:themeColor="text1"/>
          <w:szCs w:val="24"/>
        </w:rPr>
        <w:t>Group</w:t>
      </w:r>
      <w:r w:rsidRPr="00DD6DB7">
        <w:rPr>
          <w:rFonts w:ascii="Book Antiqua" w:hAnsi="Book Antiqua" w:cs="Times New Roman"/>
          <w:color w:val="000000" w:themeColor="text1"/>
          <w:szCs w:val="24"/>
        </w:rPr>
        <w:t xml:space="preserve"> A, </w:t>
      </w:r>
      <w:r w:rsidR="003513F3" w:rsidRPr="00DD6DB7">
        <w:rPr>
          <w:rFonts w:ascii="Book Antiqua" w:hAnsi="Book Antiqua" w:cs="Times New Roman"/>
          <w:i/>
          <w:color w:val="000000" w:themeColor="text1"/>
          <w:szCs w:val="24"/>
        </w:rPr>
        <w:t>n =</w:t>
      </w:r>
      <w:r w:rsidRPr="00DD6DB7">
        <w:rPr>
          <w:rFonts w:ascii="Book Antiqua" w:hAnsi="Book Antiqua" w:cs="Times New Roman"/>
          <w:color w:val="000000" w:themeColor="text1"/>
          <w:szCs w:val="24"/>
        </w:rPr>
        <w:t xml:space="preserve"> 88), patients with t(11;18) translocation (</w:t>
      </w:r>
      <w:r w:rsidR="008C565C" w:rsidRPr="00DD6DB7">
        <w:rPr>
          <w:rFonts w:ascii="Book Antiqua" w:hAnsi="Book Antiqua" w:cs="Times New Roman"/>
          <w:color w:val="000000" w:themeColor="text1"/>
          <w:szCs w:val="24"/>
        </w:rPr>
        <w:t>Group</w:t>
      </w:r>
      <w:r w:rsidRPr="00DD6DB7">
        <w:rPr>
          <w:rFonts w:ascii="Book Antiqua" w:hAnsi="Book Antiqua" w:cs="Times New Roman"/>
          <w:color w:val="000000" w:themeColor="text1"/>
          <w:szCs w:val="24"/>
        </w:rPr>
        <w:t xml:space="preserve"> B, </w:t>
      </w:r>
      <w:r w:rsidR="003513F3" w:rsidRPr="00DD6DB7">
        <w:rPr>
          <w:rFonts w:ascii="Book Antiqua" w:hAnsi="Book Antiqua" w:cs="Times New Roman"/>
          <w:i/>
          <w:color w:val="000000" w:themeColor="text1"/>
          <w:szCs w:val="24"/>
        </w:rPr>
        <w:t>n =</w:t>
      </w:r>
      <w:r w:rsidRPr="00DD6DB7">
        <w:rPr>
          <w:rFonts w:ascii="Book Antiqua" w:hAnsi="Book Antiqua" w:cs="Times New Roman"/>
          <w:color w:val="000000" w:themeColor="text1"/>
          <w:szCs w:val="24"/>
        </w:rPr>
        <w:t xml:space="preserve"> 27), and patients with </w:t>
      </w:r>
      <w:r w:rsidR="00147C8E" w:rsidRPr="00DD6DB7">
        <w:rPr>
          <w:rFonts w:ascii="Book Antiqua" w:hAnsi="Book Antiqua" w:cs="Times New Roman"/>
          <w:color w:val="000000" w:themeColor="text1"/>
          <w:szCs w:val="24"/>
        </w:rPr>
        <w:t xml:space="preserve">extra copies of </w:t>
      </w:r>
      <w:r w:rsidR="00147C8E" w:rsidRPr="00DD6DB7">
        <w:rPr>
          <w:rFonts w:ascii="Book Antiqua" w:hAnsi="Book Antiqua" w:cs="Times New Roman"/>
          <w:i/>
          <w:color w:val="000000" w:themeColor="text1"/>
          <w:szCs w:val="24"/>
        </w:rPr>
        <w:t>MALT1</w:t>
      </w:r>
      <w:r w:rsidRPr="00DD6DB7">
        <w:rPr>
          <w:rFonts w:ascii="Book Antiqua" w:hAnsi="Book Antiqua" w:cs="Times New Roman"/>
          <w:color w:val="000000" w:themeColor="text1"/>
          <w:szCs w:val="24"/>
        </w:rPr>
        <w:t xml:space="preserve"> (</w:t>
      </w:r>
      <w:r w:rsidR="008C565C" w:rsidRPr="00DD6DB7">
        <w:rPr>
          <w:rFonts w:ascii="Book Antiqua" w:hAnsi="Book Antiqua" w:cs="Times New Roman"/>
          <w:color w:val="000000" w:themeColor="text1"/>
          <w:szCs w:val="24"/>
        </w:rPr>
        <w:t>Group</w:t>
      </w:r>
      <w:r w:rsidRPr="00DD6DB7">
        <w:rPr>
          <w:rFonts w:ascii="Book Antiqua" w:hAnsi="Book Antiqua" w:cs="Times New Roman"/>
          <w:color w:val="000000" w:themeColor="text1"/>
          <w:szCs w:val="24"/>
        </w:rPr>
        <w:t xml:space="preserve"> C, </w:t>
      </w:r>
      <w:r w:rsidR="003513F3" w:rsidRPr="00DD6DB7">
        <w:rPr>
          <w:rFonts w:ascii="Book Antiqua" w:hAnsi="Book Antiqua" w:cs="Times New Roman"/>
          <w:i/>
          <w:color w:val="000000" w:themeColor="text1"/>
          <w:szCs w:val="24"/>
        </w:rPr>
        <w:t>n =</w:t>
      </w:r>
      <w:r w:rsidRPr="00DD6DB7">
        <w:rPr>
          <w:rFonts w:ascii="Book Antiqua" w:hAnsi="Book Antiqua" w:cs="Times New Roman"/>
          <w:color w:val="000000" w:themeColor="text1"/>
          <w:szCs w:val="24"/>
        </w:rPr>
        <w:t xml:space="preserve"> 31). </w:t>
      </w:r>
      <w:r w:rsidR="00F028B8" w:rsidRPr="00DD6DB7">
        <w:rPr>
          <w:rFonts w:ascii="Book Antiqua" w:hAnsi="Book Antiqua" w:cs="Times New Roman"/>
          <w:color w:val="000000" w:themeColor="text1"/>
          <w:szCs w:val="24"/>
        </w:rPr>
        <w:t>The c</w:t>
      </w:r>
      <w:r w:rsidRPr="00DD6DB7">
        <w:rPr>
          <w:rFonts w:ascii="Book Antiqua" w:hAnsi="Book Antiqua" w:cs="Times New Roman"/>
          <w:color w:val="000000" w:themeColor="text1"/>
          <w:szCs w:val="24"/>
        </w:rPr>
        <w:t>linical background, treatment, and outcomes of each group were investigated.</w:t>
      </w:r>
    </w:p>
    <w:p w14:paraId="22C796C6" w14:textId="77777777" w:rsidR="00145FA2" w:rsidRPr="00145FA2" w:rsidRDefault="00145FA2" w:rsidP="007847F0">
      <w:pPr>
        <w:adjustRightInd w:val="0"/>
        <w:snapToGrid w:val="0"/>
        <w:spacing w:line="360" w:lineRule="auto"/>
        <w:rPr>
          <w:rFonts w:ascii="Book Antiqua" w:eastAsia="宋体" w:hAnsi="Book Antiqua" w:cs="Times New Roman"/>
          <w:color w:val="000000" w:themeColor="text1"/>
          <w:szCs w:val="24"/>
          <w:lang w:eastAsia="zh-CN"/>
        </w:rPr>
      </w:pPr>
    </w:p>
    <w:p w14:paraId="5988C85C" w14:textId="77777777" w:rsidR="00145FA2" w:rsidRPr="00145FA2" w:rsidRDefault="00F626DB" w:rsidP="007847F0">
      <w:pPr>
        <w:adjustRightInd w:val="0"/>
        <w:snapToGrid w:val="0"/>
        <w:spacing w:line="360" w:lineRule="auto"/>
        <w:rPr>
          <w:rFonts w:ascii="Book Antiqua" w:eastAsia="宋体" w:hAnsi="Book Antiqua" w:cs="Times New Roman"/>
          <w:b/>
          <w:i/>
          <w:color w:val="000000" w:themeColor="text1"/>
          <w:szCs w:val="24"/>
          <w:lang w:eastAsia="zh-CN"/>
        </w:rPr>
      </w:pPr>
      <w:r w:rsidRPr="00145FA2">
        <w:rPr>
          <w:rFonts w:ascii="Book Antiqua" w:hAnsi="Book Antiqua" w:cs="Times New Roman"/>
          <w:b/>
          <w:i/>
          <w:color w:val="000000" w:themeColor="text1"/>
          <w:szCs w:val="24"/>
        </w:rPr>
        <w:t>R</w:t>
      </w:r>
      <w:r w:rsidR="00D077AF" w:rsidRPr="00145FA2">
        <w:rPr>
          <w:rFonts w:ascii="Book Antiqua" w:hAnsi="Book Antiqua" w:cs="Times New Roman"/>
          <w:b/>
          <w:i/>
          <w:color w:val="000000" w:themeColor="text1"/>
          <w:szCs w:val="24"/>
        </w:rPr>
        <w:t>ESULTS</w:t>
      </w:r>
    </w:p>
    <w:p w14:paraId="4F61129A" w14:textId="43351EDC" w:rsidR="00F626DB" w:rsidRDefault="00B41315" w:rsidP="007847F0">
      <w:pPr>
        <w:adjustRightInd w:val="0"/>
        <w:snapToGrid w:val="0"/>
        <w:spacing w:line="360" w:lineRule="auto"/>
        <w:rPr>
          <w:rFonts w:ascii="Book Antiqua" w:eastAsia="宋体" w:hAnsi="Book Antiqua" w:cs="Times New Roman"/>
          <w:color w:val="000000" w:themeColor="text1"/>
          <w:szCs w:val="24"/>
          <w:lang w:eastAsia="zh-CN"/>
        </w:rPr>
      </w:pPr>
      <w:r w:rsidRPr="00DD6DB7">
        <w:rPr>
          <w:rFonts w:ascii="Book Antiqua" w:hAnsi="Book Antiqua" w:cs="Times New Roman"/>
          <w:color w:val="000000" w:themeColor="text1"/>
          <w:szCs w:val="24"/>
        </w:rPr>
        <w:t>Group</w:t>
      </w:r>
      <w:r w:rsidR="000616C8" w:rsidRPr="00DD6DB7">
        <w:rPr>
          <w:rFonts w:ascii="Book Antiqua" w:hAnsi="Book Antiqua" w:cs="Times New Roman"/>
          <w:color w:val="000000" w:themeColor="text1"/>
          <w:szCs w:val="24"/>
        </w:rPr>
        <w:t>s</w:t>
      </w:r>
      <w:r w:rsidRPr="00DD6DB7">
        <w:rPr>
          <w:rFonts w:ascii="Book Antiqua" w:hAnsi="Book Antiqua" w:cs="Times New Roman"/>
          <w:color w:val="000000" w:themeColor="text1"/>
          <w:szCs w:val="24"/>
        </w:rPr>
        <w:t xml:space="preserve"> A and C showed slight female predominance, whereas </w:t>
      </w:r>
      <w:r w:rsidR="008C565C" w:rsidRPr="00DD6DB7">
        <w:rPr>
          <w:rFonts w:ascii="Book Antiqua" w:hAnsi="Book Antiqua" w:cs="Times New Roman"/>
          <w:color w:val="000000" w:themeColor="text1"/>
          <w:szCs w:val="24"/>
        </w:rPr>
        <w:t>Group</w:t>
      </w:r>
      <w:r w:rsidRPr="00DD6DB7">
        <w:rPr>
          <w:rFonts w:ascii="Book Antiqua" w:hAnsi="Book Antiqua" w:cs="Times New Roman"/>
          <w:color w:val="000000" w:themeColor="text1"/>
          <w:szCs w:val="24"/>
        </w:rPr>
        <w:t xml:space="preserve"> B </w:t>
      </w:r>
      <w:r w:rsidR="001C338D" w:rsidRPr="00DD6DB7">
        <w:rPr>
          <w:rFonts w:ascii="Book Antiqua" w:hAnsi="Book Antiqua" w:cs="Times New Roman"/>
          <w:color w:val="000000" w:themeColor="text1"/>
          <w:szCs w:val="24"/>
        </w:rPr>
        <w:t xml:space="preserve">showed </w:t>
      </w:r>
      <w:r w:rsidRPr="00DD6DB7">
        <w:rPr>
          <w:rFonts w:ascii="Book Antiqua" w:hAnsi="Book Antiqua" w:cs="Times New Roman"/>
          <w:color w:val="000000" w:themeColor="text1"/>
          <w:szCs w:val="24"/>
        </w:rPr>
        <w:t xml:space="preserve">slight male predominance. Mean ages and clinical stages at lymphoma diagnosis were not different between groups. Complete response was obtained in 61 patients in </w:t>
      </w:r>
      <w:r w:rsidR="008C565C" w:rsidRPr="00DD6DB7">
        <w:rPr>
          <w:rFonts w:ascii="Book Antiqua" w:hAnsi="Book Antiqua" w:cs="Times New Roman"/>
          <w:color w:val="000000" w:themeColor="text1"/>
          <w:szCs w:val="24"/>
        </w:rPr>
        <w:t>Group</w:t>
      </w:r>
      <w:r w:rsidRPr="00DD6DB7">
        <w:rPr>
          <w:rFonts w:ascii="Book Antiqua" w:hAnsi="Book Antiqua" w:cs="Times New Roman"/>
          <w:color w:val="000000" w:themeColor="text1"/>
          <w:szCs w:val="24"/>
        </w:rPr>
        <w:t xml:space="preserve"> </w:t>
      </w:r>
      <w:proofErr w:type="gramStart"/>
      <w:r w:rsidRPr="00DD6DB7">
        <w:rPr>
          <w:rFonts w:ascii="Book Antiqua" w:hAnsi="Book Antiqua" w:cs="Times New Roman"/>
          <w:color w:val="000000" w:themeColor="text1"/>
          <w:szCs w:val="24"/>
        </w:rPr>
        <w:t>A</w:t>
      </w:r>
      <w:proofErr w:type="gramEnd"/>
      <w:r w:rsidRPr="00DD6DB7">
        <w:rPr>
          <w:rFonts w:ascii="Book Antiqua" w:hAnsi="Book Antiqua" w:cs="Times New Roman"/>
          <w:color w:val="000000" w:themeColor="text1"/>
          <w:szCs w:val="24"/>
        </w:rPr>
        <w:t xml:space="preserve"> (69.3%), 22 in </w:t>
      </w:r>
      <w:r w:rsidR="008C565C" w:rsidRPr="00DD6DB7">
        <w:rPr>
          <w:rFonts w:ascii="Book Antiqua" w:hAnsi="Book Antiqua" w:cs="Times New Roman"/>
          <w:color w:val="000000" w:themeColor="text1"/>
          <w:szCs w:val="24"/>
        </w:rPr>
        <w:t>Group</w:t>
      </w:r>
      <w:r w:rsidRPr="00DD6DB7">
        <w:rPr>
          <w:rFonts w:ascii="Book Antiqua" w:hAnsi="Book Antiqua" w:cs="Times New Roman"/>
          <w:color w:val="000000" w:themeColor="text1"/>
          <w:szCs w:val="24"/>
        </w:rPr>
        <w:t xml:space="preserve"> B (81.5%), and 21 in </w:t>
      </w:r>
      <w:r w:rsidR="008C565C" w:rsidRPr="00DD6DB7">
        <w:rPr>
          <w:rFonts w:ascii="Book Antiqua" w:hAnsi="Book Antiqua" w:cs="Times New Roman"/>
          <w:color w:val="000000" w:themeColor="text1"/>
          <w:szCs w:val="24"/>
        </w:rPr>
        <w:t>Group</w:t>
      </w:r>
      <w:r w:rsidRPr="00DD6DB7">
        <w:rPr>
          <w:rFonts w:ascii="Book Antiqua" w:hAnsi="Book Antiqua" w:cs="Times New Roman"/>
          <w:color w:val="000000" w:themeColor="text1"/>
          <w:szCs w:val="24"/>
        </w:rPr>
        <w:t xml:space="preserve"> C (67.7%). </w:t>
      </w:r>
      <w:r w:rsidR="0092721B" w:rsidRPr="00DD6DB7">
        <w:rPr>
          <w:rFonts w:ascii="Book Antiqua" w:hAnsi="Book Antiqua" w:cs="Times New Roman"/>
          <w:i/>
          <w:color w:val="000000" w:themeColor="text1"/>
          <w:szCs w:val="24"/>
        </w:rPr>
        <w:t>Helicobacter</w:t>
      </w:r>
      <w:r w:rsidRPr="00DD6DB7">
        <w:rPr>
          <w:rFonts w:ascii="Book Antiqua" w:hAnsi="Book Antiqua" w:cs="Times New Roman"/>
          <w:i/>
          <w:color w:val="000000" w:themeColor="text1"/>
          <w:szCs w:val="24"/>
        </w:rPr>
        <w:t xml:space="preserve"> pylori</w:t>
      </w:r>
      <w:r w:rsidRPr="00DD6DB7">
        <w:rPr>
          <w:rFonts w:ascii="Book Antiqua" w:hAnsi="Book Antiqua" w:cs="Times New Roman"/>
          <w:color w:val="000000" w:themeColor="text1"/>
          <w:szCs w:val="24"/>
        </w:rPr>
        <w:t xml:space="preserve"> </w:t>
      </w:r>
      <w:r w:rsidR="00145FA2">
        <w:rPr>
          <w:rFonts w:ascii="Book Antiqua" w:eastAsia="宋体" w:hAnsi="Book Antiqua" w:cs="Times New Roman" w:hint="eastAsia"/>
          <w:color w:val="000000" w:themeColor="text1"/>
          <w:szCs w:val="24"/>
          <w:lang w:eastAsia="zh-CN"/>
        </w:rPr>
        <w:t>(</w:t>
      </w:r>
      <w:r w:rsidR="00145FA2" w:rsidRPr="00DD6DB7">
        <w:rPr>
          <w:rFonts w:ascii="Book Antiqua" w:hAnsi="Book Antiqua" w:cs="Times New Roman"/>
          <w:i/>
          <w:color w:val="000000" w:themeColor="text1"/>
          <w:szCs w:val="24"/>
        </w:rPr>
        <w:t>H. pylori</w:t>
      </w:r>
      <w:r w:rsidR="00145FA2">
        <w:rPr>
          <w:rFonts w:ascii="Book Antiqua" w:eastAsia="宋体" w:hAnsi="Book Antiqua" w:cs="Times New Roman" w:hint="eastAsia"/>
          <w:color w:val="000000" w:themeColor="text1"/>
          <w:szCs w:val="24"/>
          <w:lang w:eastAsia="zh-CN"/>
        </w:rPr>
        <w:t xml:space="preserve">) </w:t>
      </w:r>
      <w:r w:rsidRPr="00DD6DB7">
        <w:rPr>
          <w:rFonts w:ascii="Book Antiqua" w:hAnsi="Book Antiqua" w:cs="Times New Roman"/>
          <w:color w:val="000000" w:themeColor="text1"/>
          <w:szCs w:val="24"/>
        </w:rPr>
        <w:t xml:space="preserve">eradication alone resulted in complete remission in </w:t>
      </w:r>
      <w:r w:rsidR="00EA40E6" w:rsidRPr="00DD6DB7">
        <w:rPr>
          <w:rFonts w:ascii="Book Antiqua" w:hAnsi="Book Antiqua" w:cs="Times New Roman"/>
          <w:color w:val="000000" w:themeColor="text1"/>
          <w:szCs w:val="24"/>
        </w:rPr>
        <w:t xml:space="preserve">44 </w:t>
      </w:r>
      <w:r w:rsidRPr="00DD6DB7">
        <w:rPr>
          <w:rFonts w:ascii="Book Antiqua" w:hAnsi="Book Antiqua" w:cs="Times New Roman"/>
          <w:color w:val="000000" w:themeColor="text1"/>
          <w:szCs w:val="24"/>
        </w:rPr>
        <w:t xml:space="preserve">patients </w:t>
      </w:r>
      <w:r w:rsidR="00F028B8" w:rsidRPr="00DD6DB7">
        <w:rPr>
          <w:rFonts w:ascii="Book Antiqua" w:hAnsi="Book Antiqua" w:cs="Times New Roman"/>
          <w:color w:val="000000" w:themeColor="text1"/>
          <w:szCs w:val="24"/>
        </w:rPr>
        <w:t xml:space="preserve">in </w:t>
      </w:r>
      <w:r w:rsidR="008C565C" w:rsidRPr="00DD6DB7">
        <w:rPr>
          <w:rFonts w:ascii="Book Antiqua" w:hAnsi="Book Antiqua" w:cs="Times New Roman"/>
          <w:color w:val="000000" w:themeColor="text1"/>
          <w:szCs w:val="24"/>
        </w:rPr>
        <w:t>Group</w:t>
      </w:r>
      <w:r w:rsidRPr="00DD6DB7">
        <w:rPr>
          <w:rFonts w:ascii="Book Antiqua" w:hAnsi="Book Antiqua" w:cs="Times New Roman"/>
          <w:color w:val="000000" w:themeColor="text1"/>
          <w:szCs w:val="24"/>
        </w:rPr>
        <w:t xml:space="preserve"> A and 13 in </w:t>
      </w:r>
      <w:r w:rsidR="008C565C" w:rsidRPr="00DD6DB7">
        <w:rPr>
          <w:rFonts w:ascii="Book Antiqua" w:hAnsi="Book Antiqua" w:cs="Times New Roman"/>
          <w:color w:val="000000" w:themeColor="text1"/>
          <w:szCs w:val="24"/>
        </w:rPr>
        <w:t>Group</w:t>
      </w:r>
      <w:r w:rsidRPr="00DD6DB7">
        <w:rPr>
          <w:rFonts w:ascii="Book Antiqua" w:hAnsi="Book Antiqua" w:cs="Times New Roman"/>
          <w:color w:val="000000" w:themeColor="text1"/>
          <w:szCs w:val="24"/>
        </w:rPr>
        <w:t xml:space="preserve"> C. In </w:t>
      </w:r>
      <w:r w:rsidR="008C565C" w:rsidRPr="00DD6DB7">
        <w:rPr>
          <w:rFonts w:ascii="Book Antiqua" w:hAnsi="Book Antiqua" w:cs="Times New Roman"/>
          <w:color w:val="000000" w:themeColor="text1"/>
          <w:szCs w:val="24"/>
        </w:rPr>
        <w:t>Group</w:t>
      </w:r>
      <w:r w:rsidRPr="00DD6DB7">
        <w:rPr>
          <w:rFonts w:ascii="Book Antiqua" w:hAnsi="Book Antiqua" w:cs="Times New Roman"/>
          <w:color w:val="000000" w:themeColor="text1"/>
          <w:szCs w:val="24"/>
        </w:rPr>
        <w:t xml:space="preserve"> B, 14 patients underwent radiotherapy alone, which resulted in lymphoma disappearance.</w:t>
      </w:r>
      <w:r w:rsidR="00D5776C" w:rsidRPr="00DD6DB7">
        <w:rPr>
          <w:rFonts w:ascii="Book Antiqua" w:hAnsi="Book Antiqua" w:cs="Times New Roman"/>
          <w:color w:val="000000" w:themeColor="text1"/>
          <w:szCs w:val="24"/>
        </w:rPr>
        <w:t xml:space="preserve"> Although the difference was not statistically significant, event-free survival </w:t>
      </w:r>
      <w:r w:rsidR="006D1769" w:rsidRPr="00DD6DB7">
        <w:rPr>
          <w:rFonts w:ascii="Book Antiqua" w:hAnsi="Book Antiqua" w:cs="Times New Roman"/>
          <w:color w:val="000000" w:themeColor="text1"/>
          <w:szCs w:val="24"/>
        </w:rPr>
        <w:t>in</w:t>
      </w:r>
      <w:r w:rsidR="00D5776C" w:rsidRPr="00DD6DB7">
        <w:rPr>
          <w:rFonts w:ascii="Book Antiqua" w:hAnsi="Book Antiqua" w:cs="Times New Roman"/>
          <w:color w:val="000000" w:themeColor="text1"/>
          <w:szCs w:val="24"/>
        </w:rPr>
        <w:t xml:space="preserve"> Group C tended to be inferior to that </w:t>
      </w:r>
      <w:r w:rsidR="00463BBA" w:rsidRPr="00DD6DB7">
        <w:rPr>
          <w:rFonts w:ascii="Book Antiqua" w:hAnsi="Book Antiqua" w:cs="Times New Roman"/>
          <w:color w:val="000000" w:themeColor="text1"/>
          <w:szCs w:val="24"/>
        </w:rPr>
        <w:t>in</w:t>
      </w:r>
      <w:r w:rsidR="00D5776C" w:rsidRPr="00DD6DB7">
        <w:rPr>
          <w:rFonts w:ascii="Book Antiqua" w:hAnsi="Book Antiqua" w:cs="Times New Roman"/>
          <w:color w:val="000000" w:themeColor="text1"/>
          <w:szCs w:val="24"/>
        </w:rPr>
        <w:t xml:space="preserve"> Group A (</w:t>
      </w:r>
      <w:r w:rsidR="00857102" w:rsidRPr="00DD6DB7">
        <w:rPr>
          <w:rFonts w:ascii="Book Antiqua" w:hAnsi="Book Antiqua" w:cs="Times New Roman"/>
          <w:i/>
          <w:caps/>
          <w:color w:val="000000" w:themeColor="text1"/>
          <w:szCs w:val="24"/>
        </w:rPr>
        <w:t>p =</w:t>
      </w:r>
      <w:r w:rsidR="00D5776C" w:rsidRPr="00DD6DB7">
        <w:rPr>
          <w:rFonts w:ascii="Book Antiqua" w:hAnsi="Book Antiqua" w:cs="Times New Roman"/>
          <w:color w:val="000000" w:themeColor="text1"/>
          <w:szCs w:val="24"/>
        </w:rPr>
        <w:t xml:space="preserve"> 0.10).</w:t>
      </w:r>
    </w:p>
    <w:p w14:paraId="7CD706CB" w14:textId="77777777" w:rsidR="00145FA2" w:rsidRPr="00145FA2" w:rsidRDefault="00145FA2" w:rsidP="007847F0">
      <w:pPr>
        <w:adjustRightInd w:val="0"/>
        <w:snapToGrid w:val="0"/>
        <w:spacing w:line="360" w:lineRule="auto"/>
        <w:rPr>
          <w:rFonts w:ascii="Book Antiqua" w:eastAsia="宋体" w:hAnsi="Book Antiqua" w:cs="Times New Roman"/>
          <w:b/>
          <w:color w:val="000000" w:themeColor="text1"/>
          <w:szCs w:val="24"/>
          <w:lang w:eastAsia="zh-CN"/>
        </w:rPr>
      </w:pPr>
    </w:p>
    <w:p w14:paraId="2741F368" w14:textId="77777777" w:rsidR="00145FA2" w:rsidRPr="00145FA2" w:rsidRDefault="00F626DB" w:rsidP="007847F0">
      <w:pPr>
        <w:adjustRightInd w:val="0"/>
        <w:snapToGrid w:val="0"/>
        <w:spacing w:line="360" w:lineRule="auto"/>
        <w:rPr>
          <w:rFonts w:ascii="Book Antiqua" w:eastAsia="宋体" w:hAnsi="Book Antiqua" w:cs="Times New Roman"/>
          <w:i/>
          <w:color w:val="000000" w:themeColor="text1"/>
          <w:szCs w:val="24"/>
          <w:lang w:eastAsia="zh-CN"/>
        </w:rPr>
      </w:pPr>
      <w:r w:rsidRPr="00145FA2">
        <w:rPr>
          <w:rFonts w:ascii="Book Antiqua" w:hAnsi="Book Antiqua" w:cs="Times New Roman"/>
          <w:i/>
          <w:color w:val="000000" w:themeColor="text1"/>
          <w:szCs w:val="24"/>
        </w:rPr>
        <w:t>C</w:t>
      </w:r>
      <w:r w:rsidR="00D077AF" w:rsidRPr="00145FA2">
        <w:rPr>
          <w:rFonts w:ascii="Book Antiqua" w:hAnsi="Book Antiqua" w:cs="Times New Roman"/>
          <w:i/>
          <w:color w:val="000000" w:themeColor="text1"/>
          <w:szCs w:val="24"/>
        </w:rPr>
        <w:t>ONCLUSION</w:t>
      </w:r>
    </w:p>
    <w:p w14:paraId="02BECAC4" w14:textId="2823B4AD" w:rsidR="00D80CDE" w:rsidRPr="00DD6DB7" w:rsidRDefault="00B41315" w:rsidP="007847F0">
      <w:pPr>
        <w:adjustRightInd w:val="0"/>
        <w:snapToGrid w:val="0"/>
        <w:spacing w:line="360" w:lineRule="auto"/>
        <w:rPr>
          <w:rFonts w:ascii="Book Antiqua" w:hAnsi="Book Antiqua" w:cs="Times New Roman"/>
          <w:color w:val="000000" w:themeColor="text1"/>
          <w:szCs w:val="24"/>
        </w:rPr>
      </w:pPr>
      <w:r w:rsidRPr="00DD6DB7">
        <w:rPr>
          <w:rFonts w:ascii="Book Antiqua" w:hAnsi="Book Antiqua" w:cs="Times New Roman"/>
          <w:color w:val="000000" w:themeColor="text1"/>
          <w:szCs w:val="24"/>
        </w:rPr>
        <w:t xml:space="preserve">Patients with </w:t>
      </w:r>
      <w:proofErr w:type="gramStart"/>
      <w:r w:rsidRPr="00DD6DB7">
        <w:rPr>
          <w:rFonts w:ascii="Book Antiqua" w:hAnsi="Book Antiqua" w:cs="Times New Roman"/>
          <w:color w:val="000000" w:themeColor="text1"/>
          <w:szCs w:val="24"/>
        </w:rPr>
        <w:t>t(</w:t>
      </w:r>
      <w:proofErr w:type="gramEnd"/>
      <w:r w:rsidRPr="00DD6DB7">
        <w:rPr>
          <w:rFonts w:ascii="Book Antiqua" w:hAnsi="Book Antiqua" w:cs="Times New Roman"/>
          <w:color w:val="000000" w:themeColor="text1"/>
          <w:szCs w:val="24"/>
        </w:rPr>
        <w:t xml:space="preserve">11;18) translocation should be treated </w:t>
      </w:r>
      <w:r w:rsidR="00FA6A79" w:rsidRPr="00DD6DB7">
        <w:rPr>
          <w:rFonts w:ascii="Book Antiqua" w:hAnsi="Book Antiqua" w:cs="Times New Roman"/>
          <w:color w:val="000000" w:themeColor="text1"/>
          <w:szCs w:val="24"/>
        </w:rPr>
        <w:t>differently</w:t>
      </w:r>
      <w:r w:rsidRPr="00DD6DB7">
        <w:rPr>
          <w:rFonts w:ascii="Book Antiqua" w:hAnsi="Book Antiqua" w:cs="Times New Roman"/>
          <w:color w:val="000000" w:themeColor="text1"/>
          <w:szCs w:val="24"/>
        </w:rPr>
        <w:t xml:space="preserve"> from others. </w:t>
      </w:r>
      <w:r w:rsidR="00D80CDE" w:rsidRPr="00DD6DB7">
        <w:rPr>
          <w:rFonts w:ascii="Book Antiqua" w:hAnsi="Book Antiqua" w:cs="Times New Roman"/>
          <w:color w:val="000000" w:themeColor="text1"/>
          <w:szCs w:val="24"/>
        </w:rPr>
        <w:t>P</w:t>
      </w:r>
      <w:r w:rsidRPr="00DD6DB7">
        <w:rPr>
          <w:rFonts w:ascii="Book Antiqua" w:hAnsi="Book Antiqua" w:cs="Times New Roman"/>
          <w:color w:val="000000" w:themeColor="text1"/>
          <w:szCs w:val="24"/>
        </w:rPr>
        <w:t xml:space="preserve">atients with </w:t>
      </w:r>
      <w:r w:rsidR="00147C8E" w:rsidRPr="00DD6DB7">
        <w:rPr>
          <w:rFonts w:ascii="Book Antiqua" w:hAnsi="Book Antiqua" w:cs="Times New Roman"/>
          <w:color w:val="000000" w:themeColor="text1"/>
          <w:szCs w:val="24"/>
        </w:rPr>
        <w:t xml:space="preserve">extra copies of </w:t>
      </w:r>
      <w:r w:rsidR="00147C8E" w:rsidRPr="00DD6DB7">
        <w:rPr>
          <w:rFonts w:ascii="Book Antiqua" w:hAnsi="Book Antiqua" w:cs="Times New Roman"/>
          <w:i/>
          <w:color w:val="000000" w:themeColor="text1"/>
          <w:szCs w:val="24"/>
        </w:rPr>
        <w:t>MALT1</w:t>
      </w:r>
      <w:r w:rsidRPr="00DD6DB7">
        <w:rPr>
          <w:rFonts w:ascii="Book Antiqua" w:hAnsi="Book Antiqua" w:cs="Times New Roman"/>
          <w:color w:val="000000" w:themeColor="text1"/>
          <w:szCs w:val="24"/>
        </w:rPr>
        <w:t xml:space="preserve"> </w:t>
      </w:r>
      <w:r w:rsidR="00D80CDE" w:rsidRPr="00DD6DB7">
        <w:rPr>
          <w:rFonts w:ascii="Book Antiqua" w:hAnsi="Book Antiqua" w:cs="Times New Roman"/>
          <w:color w:val="000000" w:themeColor="text1"/>
          <w:szCs w:val="24"/>
        </w:rPr>
        <w:t xml:space="preserve">could be initially treated with </w:t>
      </w:r>
      <w:r w:rsidR="00D80CDE" w:rsidRPr="00DD6DB7">
        <w:rPr>
          <w:rFonts w:ascii="Book Antiqua" w:hAnsi="Book Antiqua" w:cs="Times New Roman"/>
          <w:i/>
          <w:color w:val="000000" w:themeColor="text1"/>
          <w:szCs w:val="24"/>
        </w:rPr>
        <w:t>H. pylori</w:t>
      </w:r>
      <w:r w:rsidR="00D80CDE" w:rsidRPr="00DD6DB7">
        <w:rPr>
          <w:rFonts w:ascii="Book Antiqua" w:hAnsi="Book Antiqua" w:cs="Times New Roman"/>
          <w:color w:val="000000" w:themeColor="text1"/>
          <w:szCs w:val="24"/>
        </w:rPr>
        <w:t xml:space="preserve"> eradication, similar to patients without </w:t>
      </w:r>
      <w:proofErr w:type="gramStart"/>
      <w:r w:rsidR="00D80CDE" w:rsidRPr="00DD6DB7">
        <w:rPr>
          <w:rFonts w:ascii="Book Antiqua" w:hAnsi="Book Antiqua" w:cs="Times New Roman"/>
          <w:color w:val="000000" w:themeColor="text1"/>
          <w:szCs w:val="24"/>
        </w:rPr>
        <w:t>t(</w:t>
      </w:r>
      <w:proofErr w:type="gramEnd"/>
      <w:r w:rsidR="00D80CDE" w:rsidRPr="00DD6DB7">
        <w:rPr>
          <w:rFonts w:ascii="Book Antiqua" w:hAnsi="Book Antiqua" w:cs="Times New Roman"/>
          <w:color w:val="000000" w:themeColor="text1"/>
          <w:szCs w:val="24"/>
        </w:rPr>
        <w:t xml:space="preserve">11;18) translocation or extra copies of </w:t>
      </w:r>
      <w:r w:rsidR="00D80CDE" w:rsidRPr="00DD6DB7">
        <w:rPr>
          <w:rFonts w:ascii="Book Antiqua" w:hAnsi="Book Antiqua" w:cs="Times New Roman"/>
          <w:i/>
          <w:color w:val="000000" w:themeColor="text1"/>
          <w:szCs w:val="24"/>
        </w:rPr>
        <w:lastRenderedPageBreak/>
        <w:t>MALT1</w:t>
      </w:r>
      <w:r w:rsidR="00D80CDE" w:rsidRPr="00DD6DB7">
        <w:rPr>
          <w:rFonts w:ascii="Book Antiqua" w:hAnsi="Book Antiqua" w:cs="Times New Roman"/>
          <w:color w:val="000000" w:themeColor="text1"/>
          <w:szCs w:val="24"/>
        </w:rPr>
        <w:t>.</w:t>
      </w:r>
    </w:p>
    <w:p w14:paraId="7222823A" w14:textId="77777777" w:rsidR="00133178" w:rsidRPr="00DD6DB7" w:rsidRDefault="00133178" w:rsidP="007847F0">
      <w:pPr>
        <w:adjustRightInd w:val="0"/>
        <w:snapToGrid w:val="0"/>
        <w:spacing w:line="360" w:lineRule="auto"/>
        <w:rPr>
          <w:rFonts w:ascii="Book Antiqua" w:eastAsia="宋体" w:hAnsi="Book Antiqua" w:cs="Times New Roman"/>
          <w:color w:val="000000" w:themeColor="text1"/>
          <w:szCs w:val="24"/>
          <w:lang w:eastAsia="zh-CN"/>
        </w:rPr>
      </w:pPr>
    </w:p>
    <w:p w14:paraId="30EAF0D2" w14:textId="77F6387C" w:rsidR="00783689" w:rsidRPr="00DD6DB7" w:rsidRDefault="00783689" w:rsidP="007847F0">
      <w:pPr>
        <w:adjustRightInd w:val="0"/>
        <w:snapToGrid w:val="0"/>
        <w:spacing w:line="360" w:lineRule="auto"/>
        <w:rPr>
          <w:rFonts w:ascii="Book Antiqua" w:hAnsi="Book Antiqua" w:cs="Times New Roman"/>
          <w:color w:val="000000" w:themeColor="text1"/>
          <w:szCs w:val="24"/>
        </w:rPr>
      </w:pPr>
      <w:r w:rsidRPr="00DD6DB7">
        <w:rPr>
          <w:rFonts w:ascii="Book Antiqua" w:hAnsi="Book Antiqua" w:cs="Times New Roman"/>
          <w:b/>
          <w:color w:val="000000" w:themeColor="text1"/>
          <w:szCs w:val="24"/>
        </w:rPr>
        <w:t>Key</w:t>
      </w:r>
      <w:r w:rsidR="00AE5913" w:rsidRPr="00DD6DB7">
        <w:rPr>
          <w:rFonts w:ascii="Book Antiqua" w:eastAsia="宋体" w:hAnsi="Book Antiqua" w:cs="Times New Roman"/>
          <w:b/>
          <w:color w:val="000000" w:themeColor="text1"/>
          <w:szCs w:val="24"/>
          <w:lang w:eastAsia="zh-CN"/>
        </w:rPr>
        <w:t xml:space="preserve"> </w:t>
      </w:r>
      <w:r w:rsidRPr="00DD6DB7">
        <w:rPr>
          <w:rFonts w:ascii="Book Antiqua" w:hAnsi="Book Antiqua" w:cs="Times New Roman"/>
          <w:b/>
          <w:color w:val="000000" w:themeColor="text1"/>
          <w:szCs w:val="24"/>
        </w:rPr>
        <w:t>words</w:t>
      </w:r>
      <w:r w:rsidR="00B41315" w:rsidRPr="00DD6DB7">
        <w:rPr>
          <w:rFonts w:ascii="Book Antiqua" w:hAnsi="Book Antiqua" w:cs="Times New Roman"/>
          <w:color w:val="000000" w:themeColor="text1"/>
          <w:szCs w:val="24"/>
        </w:rPr>
        <w:t xml:space="preserve">: </w:t>
      </w:r>
      <w:proofErr w:type="spellStart"/>
      <w:r w:rsidR="003B5EB4" w:rsidRPr="00DD6DB7">
        <w:rPr>
          <w:rFonts w:ascii="Book Antiqua" w:hAnsi="Book Antiqua" w:cs="Times New Roman"/>
          <w:color w:val="000000" w:themeColor="text1"/>
          <w:szCs w:val="24"/>
        </w:rPr>
        <w:t>Extranodal</w:t>
      </w:r>
      <w:proofErr w:type="spellEnd"/>
      <w:r w:rsidR="003B5EB4" w:rsidRPr="00DD6DB7">
        <w:rPr>
          <w:rFonts w:ascii="Book Antiqua" w:hAnsi="Book Antiqua" w:cs="Times New Roman"/>
          <w:color w:val="000000" w:themeColor="text1"/>
          <w:szCs w:val="24"/>
        </w:rPr>
        <w:t xml:space="preserve"> marginal zone lymphoma of mucosa-associated lymphoid tissue</w:t>
      </w:r>
      <w:r w:rsidR="00145FA2">
        <w:rPr>
          <w:rFonts w:ascii="Book Antiqua" w:eastAsia="宋体" w:hAnsi="Book Antiqua" w:cs="Times New Roman" w:hint="eastAsia"/>
          <w:color w:val="000000" w:themeColor="text1"/>
          <w:szCs w:val="24"/>
          <w:lang w:eastAsia="zh-CN"/>
        </w:rPr>
        <w:t>;</w:t>
      </w:r>
      <w:r w:rsidR="003B5EB4" w:rsidRPr="00DD6DB7">
        <w:rPr>
          <w:rFonts w:ascii="Book Antiqua" w:hAnsi="Book Antiqua" w:cs="Times New Roman"/>
          <w:color w:val="000000" w:themeColor="text1"/>
          <w:szCs w:val="24"/>
        </w:rPr>
        <w:t xml:space="preserve"> </w:t>
      </w:r>
      <w:r w:rsidR="00145FA2" w:rsidRPr="00DD6DB7">
        <w:rPr>
          <w:rFonts w:ascii="Book Antiqua" w:hAnsi="Book Antiqua" w:cs="Times New Roman"/>
          <w:color w:val="000000" w:themeColor="text1"/>
          <w:szCs w:val="24"/>
        </w:rPr>
        <w:t xml:space="preserve">Gastric </w:t>
      </w:r>
      <w:r w:rsidR="003B5EB4" w:rsidRPr="00DD6DB7">
        <w:rPr>
          <w:rFonts w:ascii="Book Antiqua" w:hAnsi="Book Antiqua" w:cs="Times New Roman"/>
          <w:color w:val="000000" w:themeColor="text1"/>
          <w:szCs w:val="24"/>
        </w:rPr>
        <w:t>neoplasms</w:t>
      </w:r>
      <w:r w:rsidR="00145FA2">
        <w:rPr>
          <w:rFonts w:ascii="Book Antiqua" w:eastAsia="宋体" w:hAnsi="Book Antiqua" w:cs="Times New Roman" w:hint="eastAsia"/>
          <w:color w:val="000000" w:themeColor="text1"/>
          <w:szCs w:val="24"/>
          <w:lang w:eastAsia="zh-CN"/>
        </w:rPr>
        <w:t>;</w:t>
      </w:r>
      <w:r w:rsidR="003B5EB4" w:rsidRPr="00DD6DB7">
        <w:rPr>
          <w:rFonts w:ascii="Book Antiqua" w:hAnsi="Book Antiqua" w:cs="Times New Roman"/>
          <w:color w:val="000000" w:themeColor="text1"/>
          <w:szCs w:val="24"/>
        </w:rPr>
        <w:t xml:space="preserve"> </w:t>
      </w:r>
      <w:r w:rsidR="00145FA2" w:rsidRPr="00DD6DB7">
        <w:rPr>
          <w:rFonts w:ascii="Book Antiqua" w:hAnsi="Book Antiqua" w:cs="Times New Roman"/>
          <w:color w:val="000000" w:themeColor="text1"/>
          <w:szCs w:val="24"/>
        </w:rPr>
        <w:t>Esophagogastroduodenoscopy</w:t>
      </w:r>
      <w:r w:rsidR="00145FA2">
        <w:rPr>
          <w:rFonts w:ascii="Book Antiqua" w:eastAsia="宋体" w:hAnsi="Book Antiqua" w:cs="Times New Roman" w:hint="eastAsia"/>
          <w:color w:val="000000" w:themeColor="text1"/>
          <w:szCs w:val="24"/>
          <w:lang w:eastAsia="zh-CN"/>
        </w:rPr>
        <w:t>;</w:t>
      </w:r>
      <w:r w:rsidR="003B5EB4" w:rsidRPr="00DD6DB7">
        <w:rPr>
          <w:rFonts w:ascii="Book Antiqua" w:hAnsi="Book Antiqua" w:cs="Times New Roman"/>
          <w:color w:val="000000" w:themeColor="text1"/>
          <w:szCs w:val="24"/>
        </w:rPr>
        <w:t xml:space="preserve"> </w:t>
      </w:r>
      <w:proofErr w:type="gramStart"/>
      <w:r w:rsidR="003B5EB4" w:rsidRPr="00DD6DB7">
        <w:rPr>
          <w:rFonts w:ascii="Book Antiqua" w:hAnsi="Book Antiqua" w:cs="Times New Roman"/>
          <w:color w:val="000000" w:themeColor="text1"/>
          <w:szCs w:val="24"/>
        </w:rPr>
        <w:t>t(</w:t>
      </w:r>
      <w:proofErr w:type="gramEnd"/>
      <w:r w:rsidR="003B5EB4" w:rsidRPr="00DD6DB7">
        <w:rPr>
          <w:rFonts w:ascii="Book Antiqua" w:hAnsi="Book Antiqua" w:cs="Times New Roman"/>
          <w:color w:val="000000" w:themeColor="text1"/>
          <w:szCs w:val="24"/>
        </w:rPr>
        <w:t>11;18) translocation</w:t>
      </w:r>
      <w:r w:rsidR="00145FA2">
        <w:rPr>
          <w:rFonts w:ascii="Book Antiqua" w:eastAsia="宋体" w:hAnsi="Book Antiqua" w:cs="Times New Roman" w:hint="eastAsia"/>
          <w:color w:val="000000" w:themeColor="text1"/>
          <w:szCs w:val="24"/>
          <w:lang w:eastAsia="zh-CN"/>
        </w:rPr>
        <w:t>;</w:t>
      </w:r>
      <w:r w:rsidR="003B5EB4" w:rsidRPr="00DD6DB7">
        <w:rPr>
          <w:rFonts w:ascii="Book Antiqua" w:hAnsi="Book Antiqua" w:cs="Times New Roman"/>
          <w:color w:val="000000" w:themeColor="text1"/>
          <w:szCs w:val="24"/>
        </w:rPr>
        <w:t xml:space="preserve"> </w:t>
      </w:r>
      <w:r w:rsidR="00145FA2" w:rsidRPr="00DD6DB7">
        <w:rPr>
          <w:rFonts w:ascii="Book Antiqua" w:hAnsi="Book Antiqua" w:cs="Times New Roman"/>
          <w:color w:val="000000" w:themeColor="text1"/>
          <w:szCs w:val="24"/>
        </w:rPr>
        <w:t xml:space="preserve">Trisomy </w:t>
      </w:r>
      <w:r w:rsidR="003B5EB4" w:rsidRPr="00DD6DB7">
        <w:rPr>
          <w:rFonts w:ascii="Book Antiqua" w:hAnsi="Book Antiqua" w:cs="Times New Roman"/>
          <w:color w:val="000000" w:themeColor="text1"/>
          <w:szCs w:val="24"/>
        </w:rPr>
        <w:t>18</w:t>
      </w:r>
    </w:p>
    <w:p w14:paraId="4025649B" w14:textId="77777777" w:rsidR="00783689" w:rsidRDefault="00783689" w:rsidP="007847F0">
      <w:pPr>
        <w:adjustRightInd w:val="0"/>
        <w:snapToGrid w:val="0"/>
        <w:spacing w:line="360" w:lineRule="auto"/>
        <w:rPr>
          <w:rFonts w:ascii="Book Antiqua" w:eastAsia="宋体" w:hAnsi="Book Antiqua" w:cs="Times New Roman"/>
          <w:color w:val="000000" w:themeColor="text1"/>
          <w:szCs w:val="24"/>
          <w:lang w:eastAsia="zh-CN"/>
        </w:rPr>
      </w:pPr>
    </w:p>
    <w:p w14:paraId="3BE1DA4B" w14:textId="4C459A8D" w:rsidR="00145FA2" w:rsidRDefault="00145FA2" w:rsidP="007847F0">
      <w:pPr>
        <w:adjustRightInd w:val="0"/>
        <w:snapToGrid w:val="0"/>
        <w:spacing w:line="360" w:lineRule="auto"/>
        <w:rPr>
          <w:rFonts w:ascii="Book Antiqua" w:eastAsia="宋体" w:hAnsi="Book Antiqua" w:cs="Arial Unicode MS"/>
          <w:lang w:eastAsia="zh-CN"/>
        </w:rPr>
      </w:pPr>
      <w:bookmarkStart w:id="8" w:name="OLE_LINK98"/>
      <w:bookmarkStart w:id="9" w:name="OLE_LINK156"/>
      <w:bookmarkStart w:id="10" w:name="OLE_LINK196"/>
      <w:bookmarkStart w:id="11" w:name="OLE_LINK217"/>
      <w:bookmarkStart w:id="12" w:name="OLE_LINK242"/>
      <w:bookmarkStart w:id="13" w:name="OLE_LINK247"/>
      <w:bookmarkStart w:id="14" w:name="OLE_LINK311"/>
      <w:bookmarkStart w:id="15" w:name="OLE_LINK312"/>
      <w:bookmarkStart w:id="16" w:name="OLE_LINK325"/>
      <w:bookmarkStart w:id="17" w:name="OLE_LINK330"/>
      <w:bookmarkStart w:id="18" w:name="OLE_LINK513"/>
      <w:bookmarkStart w:id="19" w:name="OLE_LINK514"/>
      <w:bookmarkStart w:id="20" w:name="OLE_LINK464"/>
      <w:bookmarkStart w:id="21" w:name="OLE_LINK465"/>
      <w:bookmarkStart w:id="22" w:name="OLE_LINK466"/>
      <w:bookmarkStart w:id="23" w:name="OLE_LINK470"/>
      <w:bookmarkStart w:id="24" w:name="OLE_LINK471"/>
      <w:bookmarkStart w:id="25" w:name="OLE_LINK472"/>
      <w:bookmarkStart w:id="26" w:name="OLE_LINK474"/>
      <w:bookmarkStart w:id="27" w:name="OLE_LINK512"/>
      <w:bookmarkStart w:id="28" w:name="OLE_LINK800"/>
      <w:bookmarkStart w:id="29" w:name="OLE_LINK982"/>
      <w:bookmarkStart w:id="30" w:name="OLE_LINK1027"/>
      <w:bookmarkStart w:id="31" w:name="OLE_LINK504"/>
      <w:bookmarkStart w:id="32" w:name="OLE_LINK546"/>
      <w:bookmarkStart w:id="33" w:name="OLE_LINK547"/>
      <w:bookmarkStart w:id="34" w:name="OLE_LINK575"/>
      <w:bookmarkStart w:id="35" w:name="OLE_LINK640"/>
      <w:bookmarkStart w:id="36" w:name="OLE_LINK672"/>
      <w:bookmarkStart w:id="37" w:name="OLE_LINK714"/>
      <w:bookmarkStart w:id="38" w:name="OLE_LINK651"/>
      <w:bookmarkStart w:id="39" w:name="OLE_LINK652"/>
      <w:bookmarkStart w:id="40" w:name="OLE_LINK744"/>
      <w:bookmarkStart w:id="41" w:name="OLE_LINK758"/>
      <w:bookmarkStart w:id="42" w:name="OLE_LINK787"/>
      <w:bookmarkStart w:id="43" w:name="OLE_LINK807"/>
      <w:bookmarkStart w:id="44" w:name="OLE_LINK820"/>
      <w:bookmarkStart w:id="45" w:name="OLE_LINK862"/>
      <w:bookmarkStart w:id="46" w:name="OLE_LINK879"/>
      <w:bookmarkStart w:id="47" w:name="OLE_LINK906"/>
      <w:bookmarkStart w:id="48" w:name="OLE_LINK928"/>
      <w:bookmarkStart w:id="49" w:name="OLE_LINK960"/>
      <w:bookmarkStart w:id="50" w:name="OLE_LINK861"/>
      <w:bookmarkStart w:id="51" w:name="OLE_LINK983"/>
      <w:bookmarkStart w:id="52" w:name="OLE_LINK1334"/>
      <w:bookmarkStart w:id="53" w:name="OLE_LINK1029"/>
      <w:bookmarkStart w:id="54" w:name="OLE_LINK1060"/>
      <w:bookmarkStart w:id="55" w:name="OLE_LINK1061"/>
      <w:bookmarkStart w:id="56" w:name="OLE_LINK1348"/>
      <w:bookmarkStart w:id="57" w:name="OLE_LINK1086"/>
      <w:bookmarkStart w:id="58" w:name="OLE_LINK1100"/>
      <w:bookmarkStart w:id="59" w:name="OLE_LINK1125"/>
      <w:bookmarkStart w:id="60" w:name="OLE_LINK1163"/>
      <w:bookmarkStart w:id="61" w:name="OLE_LINK1193"/>
      <w:bookmarkStart w:id="62" w:name="OLE_LINK1219"/>
      <w:bookmarkStart w:id="63" w:name="OLE_LINK1247"/>
      <w:bookmarkStart w:id="64" w:name="OLE_LINK1284"/>
      <w:bookmarkStart w:id="65" w:name="OLE_LINK1313"/>
      <w:bookmarkStart w:id="66" w:name="OLE_LINK1361"/>
      <w:bookmarkStart w:id="67" w:name="OLE_LINK1384"/>
      <w:bookmarkStart w:id="68" w:name="OLE_LINK1403"/>
      <w:bookmarkStart w:id="69" w:name="OLE_LINK1437"/>
      <w:bookmarkStart w:id="70" w:name="OLE_LINK1454"/>
      <w:bookmarkStart w:id="71" w:name="OLE_LINK1480"/>
      <w:bookmarkStart w:id="72" w:name="OLE_LINK1504"/>
      <w:bookmarkStart w:id="73" w:name="OLE_LINK1516"/>
      <w:bookmarkStart w:id="74" w:name="OLE_LINK135"/>
      <w:bookmarkStart w:id="75" w:name="OLE_LINK216"/>
      <w:bookmarkStart w:id="76" w:name="OLE_LINK259"/>
      <w:bookmarkStart w:id="77" w:name="OLE_LINK1186"/>
      <w:bookmarkStart w:id="78" w:name="OLE_LINK1265"/>
      <w:bookmarkStart w:id="79" w:name="OLE_LINK1373"/>
      <w:bookmarkStart w:id="80" w:name="OLE_LINK1478"/>
      <w:bookmarkStart w:id="81" w:name="OLE_LINK1644"/>
      <w:bookmarkStart w:id="82" w:name="OLE_LINK1884"/>
      <w:bookmarkStart w:id="83" w:name="OLE_LINK1885"/>
      <w:bookmarkStart w:id="84" w:name="OLE_LINK1538"/>
      <w:bookmarkStart w:id="85" w:name="OLE_LINK1539"/>
      <w:bookmarkStart w:id="86" w:name="OLE_LINK1543"/>
      <w:bookmarkStart w:id="87" w:name="OLE_LINK1549"/>
      <w:bookmarkStart w:id="88" w:name="OLE_LINK1778"/>
      <w:bookmarkStart w:id="89" w:name="OLE_LINK1756"/>
      <w:bookmarkStart w:id="90" w:name="OLE_LINK1776"/>
      <w:bookmarkStart w:id="91" w:name="OLE_LINK1777"/>
      <w:bookmarkStart w:id="92" w:name="OLE_LINK1868"/>
      <w:bookmarkStart w:id="93" w:name="OLE_LINK1744"/>
      <w:bookmarkStart w:id="94" w:name="OLE_LINK1817"/>
      <w:bookmarkStart w:id="95" w:name="OLE_LINK1835"/>
      <w:bookmarkStart w:id="96" w:name="OLE_LINK1866"/>
      <w:bookmarkStart w:id="97" w:name="OLE_LINK1882"/>
      <w:bookmarkStart w:id="98" w:name="OLE_LINK1901"/>
      <w:bookmarkStart w:id="99" w:name="OLE_LINK1902"/>
      <w:bookmarkStart w:id="100" w:name="OLE_LINK2013"/>
      <w:bookmarkStart w:id="101" w:name="OLE_LINK1894"/>
      <w:bookmarkStart w:id="102" w:name="OLE_LINK1929"/>
      <w:bookmarkStart w:id="103" w:name="OLE_LINK1941"/>
      <w:bookmarkStart w:id="104" w:name="OLE_LINK1995"/>
      <w:bookmarkStart w:id="105" w:name="OLE_LINK1938"/>
      <w:bookmarkStart w:id="106" w:name="OLE_LINK2081"/>
      <w:bookmarkStart w:id="107" w:name="OLE_LINK2082"/>
      <w:bookmarkStart w:id="108" w:name="OLE_LINK2292"/>
      <w:bookmarkStart w:id="109" w:name="OLE_LINK1931"/>
      <w:bookmarkStart w:id="110" w:name="OLE_LINK1964"/>
      <w:bookmarkStart w:id="111" w:name="OLE_LINK2020"/>
      <w:bookmarkStart w:id="112" w:name="OLE_LINK2071"/>
      <w:bookmarkStart w:id="113" w:name="OLE_LINK2134"/>
      <w:bookmarkStart w:id="114" w:name="OLE_LINK2265"/>
      <w:bookmarkStart w:id="115" w:name="OLE_LINK2562"/>
      <w:bookmarkStart w:id="116" w:name="OLE_LINK1923"/>
      <w:bookmarkStart w:id="117" w:name="OLE_LINK2192"/>
      <w:bookmarkStart w:id="118" w:name="OLE_LINK2110"/>
      <w:bookmarkStart w:id="119" w:name="OLE_LINK2445"/>
      <w:bookmarkStart w:id="120" w:name="OLE_LINK2446"/>
      <w:bookmarkStart w:id="121" w:name="OLE_LINK2169"/>
      <w:bookmarkStart w:id="122" w:name="OLE_LINK2190"/>
      <w:bookmarkStart w:id="123" w:name="OLE_LINK2331"/>
      <w:bookmarkStart w:id="124" w:name="OLE_LINK2345"/>
      <w:bookmarkStart w:id="125" w:name="OLE_LINK2467"/>
      <w:bookmarkStart w:id="126" w:name="OLE_LINK2484"/>
      <w:bookmarkStart w:id="127" w:name="OLE_LINK2157"/>
      <w:bookmarkStart w:id="128" w:name="OLE_LINK2221"/>
      <w:bookmarkStart w:id="129" w:name="OLE_LINK2252"/>
      <w:bookmarkStart w:id="130" w:name="OLE_LINK2348"/>
      <w:bookmarkStart w:id="131" w:name="OLE_LINK2451"/>
      <w:bookmarkStart w:id="132" w:name="OLE_LINK2627"/>
      <w:bookmarkStart w:id="133" w:name="OLE_LINK2482"/>
      <w:bookmarkStart w:id="134" w:name="OLE_LINK2663"/>
      <w:bookmarkStart w:id="135" w:name="OLE_LINK2761"/>
      <w:bookmarkStart w:id="136" w:name="OLE_LINK2856"/>
      <w:bookmarkStart w:id="137" w:name="OLE_LINK2993"/>
      <w:bookmarkStart w:id="138" w:name="OLE_LINK2643"/>
      <w:bookmarkStart w:id="139" w:name="OLE_LINK2583"/>
      <w:bookmarkStart w:id="140" w:name="OLE_LINK2762"/>
      <w:bookmarkStart w:id="141" w:name="OLE_LINK2962"/>
      <w:bookmarkStart w:id="142" w:name="OLE_LINK2582"/>
      <w:proofErr w:type="gramStart"/>
      <w:r w:rsidRPr="00412B34">
        <w:rPr>
          <w:rFonts w:ascii="Book Antiqua" w:hAnsi="Book Antiqua"/>
          <w:b/>
          <w:color w:val="000000"/>
          <w:lang w:val="en-GB"/>
        </w:rPr>
        <w:t xml:space="preserve">© </w:t>
      </w:r>
      <w:r w:rsidRPr="00412B34">
        <w:rPr>
          <w:rFonts w:ascii="Book Antiqua" w:eastAsia="AdvTimes" w:hAnsi="Book Antiqua" w:cs="AdvTimes"/>
          <w:b/>
          <w:color w:val="000000"/>
        </w:rPr>
        <w:t>The Author(s) 201</w:t>
      </w:r>
      <w:r>
        <w:rPr>
          <w:rFonts w:ascii="Book Antiqua" w:hAnsi="Book Antiqua" w:cs="AdvTimes" w:hint="eastAsia"/>
          <w:b/>
          <w:color w:val="000000"/>
        </w:rPr>
        <w:t>7</w:t>
      </w:r>
      <w:r w:rsidRPr="00412B34">
        <w:rPr>
          <w:rFonts w:ascii="Book Antiqua" w:eastAsia="AdvTimes" w:hAnsi="Book Antiqua" w:cs="AdvTimes"/>
          <w:b/>
          <w:color w:val="000000"/>
        </w:rPr>
        <w:t>.</w:t>
      </w:r>
      <w:proofErr w:type="gramEnd"/>
      <w:r w:rsidRPr="004269F8">
        <w:rPr>
          <w:rFonts w:ascii="Book Antiqua" w:eastAsia="AdvTimes" w:hAnsi="Book Antiqua" w:cs="AdvTimes"/>
          <w:color w:val="000000"/>
        </w:rPr>
        <w:t xml:space="preserve"> </w:t>
      </w:r>
      <w:proofErr w:type="gramStart"/>
      <w:r w:rsidRPr="00897D49">
        <w:rPr>
          <w:rFonts w:ascii="Book Antiqua" w:eastAsia="AdvTimes" w:hAnsi="Book Antiqua" w:cs="AdvTimes"/>
          <w:color w:val="000000"/>
        </w:rPr>
        <w:t>Published by</w:t>
      </w:r>
      <w:r w:rsidRPr="004269F8">
        <w:rPr>
          <w:rFonts w:ascii="Book Antiqua" w:eastAsia="AdvTimes" w:hAnsi="Book Antiqua" w:cs="AdvTimes"/>
          <w:color w:val="000000"/>
        </w:rPr>
        <w:t xml:space="preserve"> </w:t>
      </w:r>
      <w:proofErr w:type="spellStart"/>
      <w:r w:rsidRPr="004269F8">
        <w:rPr>
          <w:rFonts w:ascii="Book Antiqua" w:hAnsi="Book Antiqua" w:cs="Arial Unicode MS"/>
          <w:color w:val="000000"/>
          <w:lang w:val="en-GB"/>
        </w:rPr>
        <w:t>Baishideng</w:t>
      </w:r>
      <w:proofErr w:type="spellEnd"/>
      <w:r w:rsidRPr="004269F8">
        <w:rPr>
          <w:rFonts w:ascii="Book Antiqua" w:hAnsi="Book Antiqua" w:cs="Arial Unicode MS"/>
          <w:color w:val="000000"/>
          <w:lang w:val="en-GB"/>
        </w:rPr>
        <w:t xml:space="preserve"> Publishing Group Inc.</w:t>
      </w:r>
      <w:proofErr w:type="gramEnd"/>
      <w:r w:rsidRPr="008E6844">
        <w:rPr>
          <w:rFonts w:ascii="Book Antiqua" w:hAnsi="Book Antiqua" w:cs="Arial Unicode MS"/>
        </w:rPr>
        <w:t xml:space="preserve"> </w:t>
      </w:r>
      <w:r w:rsidRPr="00836DCC">
        <w:rPr>
          <w:rFonts w:ascii="Book Antiqua" w:hAnsi="Book Antiqua" w:cs="Arial Unicode MS"/>
        </w:rPr>
        <w:t>All rights reserved.</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2546E7AB" w14:textId="77777777" w:rsidR="00145FA2" w:rsidRPr="00145FA2" w:rsidRDefault="00145FA2" w:rsidP="007847F0">
      <w:pPr>
        <w:adjustRightInd w:val="0"/>
        <w:snapToGrid w:val="0"/>
        <w:spacing w:line="360" w:lineRule="auto"/>
        <w:rPr>
          <w:rFonts w:ascii="Book Antiqua" w:eastAsia="宋体" w:hAnsi="Book Antiqua" w:cs="Times New Roman"/>
          <w:color w:val="000000" w:themeColor="text1"/>
          <w:szCs w:val="24"/>
          <w:lang w:eastAsia="zh-CN"/>
        </w:rPr>
      </w:pPr>
    </w:p>
    <w:p w14:paraId="62904A2E" w14:textId="3058D049" w:rsidR="007142BF" w:rsidRPr="00DD6DB7" w:rsidRDefault="007142BF" w:rsidP="007847F0">
      <w:pPr>
        <w:adjustRightInd w:val="0"/>
        <w:snapToGrid w:val="0"/>
        <w:spacing w:line="360" w:lineRule="auto"/>
        <w:rPr>
          <w:rFonts w:ascii="Book Antiqua" w:hAnsi="Book Antiqua" w:cs="Times New Roman"/>
          <w:b/>
          <w:color w:val="000000" w:themeColor="text1"/>
          <w:szCs w:val="24"/>
        </w:rPr>
      </w:pPr>
      <w:r w:rsidRPr="00DD6DB7">
        <w:rPr>
          <w:rFonts w:ascii="Book Antiqua" w:hAnsi="Book Antiqua" w:cs="Times New Roman"/>
          <w:b/>
          <w:color w:val="000000" w:themeColor="text1"/>
          <w:szCs w:val="24"/>
        </w:rPr>
        <w:t xml:space="preserve">Core </w:t>
      </w:r>
      <w:r w:rsidR="00AE5913" w:rsidRPr="00DD6DB7">
        <w:rPr>
          <w:rFonts w:ascii="Book Antiqua" w:hAnsi="Book Antiqua" w:cs="Times New Roman"/>
          <w:b/>
          <w:color w:val="000000" w:themeColor="text1"/>
          <w:szCs w:val="24"/>
        </w:rPr>
        <w:t>t</w:t>
      </w:r>
      <w:r w:rsidRPr="00DD6DB7">
        <w:rPr>
          <w:rFonts w:ascii="Book Antiqua" w:hAnsi="Book Antiqua" w:cs="Times New Roman"/>
          <w:b/>
          <w:color w:val="000000" w:themeColor="text1"/>
          <w:szCs w:val="24"/>
        </w:rPr>
        <w:t>ip</w:t>
      </w:r>
      <w:r w:rsidR="00AE5913" w:rsidRPr="00DD6DB7">
        <w:rPr>
          <w:rFonts w:ascii="Book Antiqua" w:eastAsia="宋体" w:hAnsi="Book Antiqua" w:cs="Times New Roman"/>
          <w:b/>
          <w:color w:val="000000" w:themeColor="text1"/>
          <w:szCs w:val="24"/>
          <w:lang w:eastAsia="zh-CN"/>
        </w:rPr>
        <w:t xml:space="preserve">: </w:t>
      </w:r>
      <w:r w:rsidRPr="00DD6DB7">
        <w:rPr>
          <w:rFonts w:ascii="Book Antiqua" w:hAnsi="Book Antiqua" w:cs="Times New Roman"/>
          <w:color w:val="000000" w:themeColor="text1"/>
          <w:szCs w:val="24"/>
        </w:rPr>
        <w:t xml:space="preserve">We subdivided </w:t>
      </w:r>
      <w:r w:rsidR="00DA2BC1" w:rsidRPr="00DD6DB7">
        <w:rPr>
          <w:rFonts w:ascii="Book Antiqua" w:hAnsi="Book Antiqua" w:cs="Times New Roman"/>
          <w:color w:val="000000" w:themeColor="text1"/>
          <w:szCs w:val="24"/>
        </w:rPr>
        <w:t xml:space="preserve">and retrospectively reviewed </w:t>
      </w:r>
      <w:r w:rsidRPr="00DD6DB7">
        <w:rPr>
          <w:rFonts w:ascii="Book Antiqua" w:hAnsi="Book Antiqua" w:cs="Times New Roman"/>
          <w:color w:val="000000" w:themeColor="text1"/>
          <w:szCs w:val="24"/>
        </w:rPr>
        <w:t xml:space="preserve">146 patients with gastric MALT lymphoma into patients without </w:t>
      </w:r>
      <w:proofErr w:type="gramStart"/>
      <w:r w:rsidRPr="00DD6DB7">
        <w:rPr>
          <w:rFonts w:ascii="Book Antiqua" w:hAnsi="Book Antiqua" w:cs="Times New Roman"/>
          <w:color w:val="000000" w:themeColor="text1"/>
          <w:szCs w:val="24"/>
        </w:rPr>
        <w:t>t(</w:t>
      </w:r>
      <w:proofErr w:type="gramEnd"/>
      <w:r w:rsidRPr="00DD6DB7">
        <w:rPr>
          <w:rFonts w:ascii="Book Antiqua" w:hAnsi="Book Antiqua" w:cs="Times New Roman"/>
          <w:color w:val="000000" w:themeColor="text1"/>
          <w:szCs w:val="24"/>
        </w:rPr>
        <w:t xml:space="preserve">11;18) translocation or extra copies of </w:t>
      </w:r>
      <w:r w:rsidRPr="00DD6DB7">
        <w:rPr>
          <w:rFonts w:ascii="Book Antiqua" w:hAnsi="Book Antiqua" w:cs="Times New Roman"/>
          <w:i/>
          <w:color w:val="000000" w:themeColor="text1"/>
          <w:szCs w:val="24"/>
        </w:rPr>
        <w:t>MALT1</w:t>
      </w:r>
      <w:r w:rsidRPr="00DD6DB7">
        <w:rPr>
          <w:rFonts w:ascii="Book Antiqua" w:hAnsi="Book Antiqua" w:cs="Times New Roman"/>
          <w:color w:val="000000" w:themeColor="text1"/>
          <w:szCs w:val="24"/>
        </w:rPr>
        <w:t xml:space="preserve"> (Group A, </w:t>
      </w:r>
      <w:r w:rsidR="003513F3" w:rsidRPr="00DD6DB7">
        <w:rPr>
          <w:rFonts w:ascii="Book Antiqua" w:hAnsi="Book Antiqua" w:cs="Times New Roman"/>
          <w:i/>
          <w:color w:val="000000" w:themeColor="text1"/>
          <w:szCs w:val="24"/>
        </w:rPr>
        <w:t>n =</w:t>
      </w:r>
      <w:r w:rsidRPr="00DD6DB7">
        <w:rPr>
          <w:rFonts w:ascii="Book Antiqua" w:hAnsi="Book Antiqua" w:cs="Times New Roman"/>
          <w:color w:val="000000" w:themeColor="text1"/>
          <w:szCs w:val="24"/>
        </w:rPr>
        <w:t xml:space="preserve"> 88, 60.3%), patients with t(11;18) translocation (Group B, </w:t>
      </w:r>
      <w:r w:rsidR="003513F3" w:rsidRPr="00DD6DB7">
        <w:rPr>
          <w:rFonts w:ascii="Book Antiqua" w:hAnsi="Book Antiqua" w:cs="Times New Roman"/>
          <w:i/>
          <w:color w:val="000000" w:themeColor="text1"/>
          <w:szCs w:val="24"/>
        </w:rPr>
        <w:t>n =</w:t>
      </w:r>
      <w:r w:rsidRPr="00DD6DB7">
        <w:rPr>
          <w:rFonts w:ascii="Book Antiqua" w:hAnsi="Book Antiqua" w:cs="Times New Roman"/>
          <w:color w:val="000000" w:themeColor="text1"/>
          <w:szCs w:val="24"/>
        </w:rPr>
        <w:t xml:space="preserve"> 27, 18.5%), and patients with extra copies of </w:t>
      </w:r>
      <w:r w:rsidRPr="00DD6DB7">
        <w:rPr>
          <w:rFonts w:ascii="Book Antiqua" w:hAnsi="Book Antiqua" w:cs="Times New Roman"/>
          <w:i/>
          <w:color w:val="000000" w:themeColor="text1"/>
          <w:szCs w:val="24"/>
        </w:rPr>
        <w:t>MALT1</w:t>
      </w:r>
      <w:r w:rsidRPr="00DD6DB7">
        <w:rPr>
          <w:rFonts w:ascii="Book Antiqua" w:hAnsi="Book Antiqua" w:cs="Times New Roman"/>
          <w:color w:val="000000" w:themeColor="text1"/>
          <w:szCs w:val="24"/>
        </w:rPr>
        <w:t xml:space="preserve"> (Group C, </w:t>
      </w:r>
      <w:r w:rsidR="003513F3" w:rsidRPr="00DD6DB7">
        <w:rPr>
          <w:rFonts w:ascii="Book Antiqua" w:hAnsi="Book Antiqua" w:cs="Times New Roman"/>
          <w:i/>
          <w:color w:val="000000" w:themeColor="text1"/>
          <w:szCs w:val="24"/>
        </w:rPr>
        <w:t>n =</w:t>
      </w:r>
      <w:r w:rsidRPr="00DD6DB7">
        <w:rPr>
          <w:rFonts w:ascii="Book Antiqua" w:hAnsi="Book Antiqua" w:cs="Times New Roman"/>
          <w:color w:val="000000" w:themeColor="text1"/>
          <w:szCs w:val="24"/>
        </w:rPr>
        <w:t xml:space="preserve"> 31, 21.2%).</w:t>
      </w:r>
      <w:r w:rsidR="00D30463" w:rsidRPr="00DD6DB7">
        <w:rPr>
          <w:rFonts w:ascii="Book Antiqua" w:hAnsi="Book Antiqua" w:cs="Times New Roman"/>
          <w:color w:val="000000" w:themeColor="text1"/>
          <w:szCs w:val="24"/>
        </w:rPr>
        <w:t xml:space="preserve"> Groups A and C </w:t>
      </w:r>
      <w:r w:rsidR="006D1769" w:rsidRPr="00DD6DB7">
        <w:rPr>
          <w:rFonts w:ascii="Book Antiqua" w:hAnsi="Book Antiqua" w:cs="Times New Roman"/>
          <w:color w:val="000000" w:themeColor="text1"/>
          <w:szCs w:val="24"/>
        </w:rPr>
        <w:t xml:space="preserve">exhibited </w:t>
      </w:r>
      <w:r w:rsidR="00D30463" w:rsidRPr="00DD6DB7">
        <w:rPr>
          <w:rFonts w:ascii="Book Antiqua" w:hAnsi="Book Antiqua" w:cs="Times New Roman"/>
          <w:color w:val="000000" w:themeColor="text1"/>
          <w:szCs w:val="24"/>
        </w:rPr>
        <w:t>similar clinical characteristics.</w:t>
      </w:r>
      <w:r w:rsidRPr="00DD6DB7">
        <w:rPr>
          <w:rFonts w:ascii="Book Antiqua" w:hAnsi="Book Antiqua" w:cs="Times New Roman"/>
          <w:color w:val="000000" w:themeColor="text1"/>
          <w:szCs w:val="24"/>
        </w:rPr>
        <w:t xml:space="preserve"> </w:t>
      </w:r>
      <w:r w:rsidR="00D30463" w:rsidRPr="00DD6DB7">
        <w:rPr>
          <w:rFonts w:ascii="Book Antiqua" w:hAnsi="Book Antiqua" w:cs="Times New Roman"/>
          <w:i/>
          <w:color w:val="000000" w:themeColor="text1"/>
          <w:szCs w:val="24"/>
        </w:rPr>
        <w:t>Helicobacter pylori</w:t>
      </w:r>
      <w:r w:rsidR="00D30463" w:rsidRPr="00DD6DB7">
        <w:rPr>
          <w:rFonts w:ascii="Book Antiqua" w:hAnsi="Book Antiqua" w:cs="Times New Roman"/>
          <w:color w:val="000000" w:themeColor="text1"/>
          <w:szCs w:val="24"/>
        </w:rPr>
        <w:t xml:space="preserve"> eradication alone resulted in complete remission in approximately half </w:t>
      </w:r>
      <w:r w:rsidR="00DA2BC1" w:rsidRPr="00DD6DB7">
        <w:rPr>
          <w:rFonts w:ascii="Book Antiqua" w:hAnsi="Book Antiqua" w:cs="Times New Roman"/>
          <w:color w:val="000000" w:themeColor="text1"/>
          <w:szCs w:val="24"/>
        </w:rPr>
        <w:t xml:space="preserve">the </w:t>
      </w:r>
      <w:r w:rsidR="00D30463" w:rsidRPr="00DD6DB7">
        <w:rPr>
          <w:rFonts w:ascii="Book Antiqua" w:hAnsi="Book Antiqua" w:cs="Times New Roman"/>
          <w:color w:val="000000" w:themeColor="text1"/>
          <w:szCs w:val="24"/>
        </w:rPr>
        <w:t xml:space="preserve">patients in Group A and </w:t>
      </w:r>
      <w:r w:rsidR="00DA2BC1" w:rsidRPr="00DD6DB7">
        <w:rPr>
          <w:rFonts w:ascii="Book Antiqua" w:hAnsi="Book Antiqua" w:cs="Times New Roman"/>
          <w:color w:val="000000" w:themeColor="text1"/>
          <w:szCs w:val="24"/>
        </w:rPr>
        <w:t>Group</w:t>
      </w:r>
      <w:r w:rsidR="00D30463" w:rsidRPr="00DD6DB7">
        <w:rPr>
          <w:rFonts w:ascii="Book Antiqua" w:hAnsi="Book Antiqua" w:cs="Times New Roman"/>
          <w:color w:val="000000" w:themeColor="text1"/>
          <w:szCs w:val="24"/>
        </w:rPr>
        <w:t xml:space="preserve"> C. Consequently, p</w:t>
      </w:r>
      <w:r w:rsidRPr="00DD6DB7">
        <w:rPr>
          <w:rFonts w:ascii="Book Antiqua" w:hAnsi="Book Antiqua" w:cs="Times New Roman"/>
          <w:color w:val="000000" w:themeColor="text1"/>
          <w:szCs w:val="24"/>
        </w:rPr>
        <w:t xml:space="preserve">atients with extra copies of </w:t>
      </w:r>
      <w:r w:rsidRPr="00DD6DB7">
        <w:rPr>
          <w:rFonts w:ascii="Book Antiqua" w:hAnsi="Book Antiqua" w:cs="Times New Roman"/>
          <w:i/>
          <w:color w:val="000000" w:themeColor="text1"/>
          <w:szCs w:val="24"/>
        </w:rPr>
        <w:t>MALT1</w:t>
      </w:r>
      <w:r w:rsidRPr="00DD6DB7">
        <w:rPr>
          <w:rFonts w:ascii="Book Antiqua" w:hAnsi="Book Antiqua" w:cs="Times New Roman"/>
          <w:color w:val="000000" w:themeColor="text1"/>
          <w:szCs w:val="24"/>
        </w:rPr>
        <w:t xml:space="preserve"> </w:t>
      </w:r>
      <w:r w:rsidR="00D30463" w:rsidRPr="00DD6DB7">
        <w:rPr>
          <w:rFonts w:ascii="Book Antiqua" w:hAnsi="Book Antiqua" w:cs="Times New Roman"/>
          <w:color w:val="000000" w:themeColor="text1"/>
          <w:szCs w:val="24"/>
        </w:rPr>
        <w:t xml:space="preserve">could be treated similar to </w:t>
      </w:r>
      <w:r w:rsidRPr="00DD6DB7">
        <w:rPr>
          <w:rFonts w:ascii="Book Antiqua" w:hAnsi="Book Antiqua" w:cs="Times New Roman"/>
          <w:color w:val="000000" w:themeColor="text1"/>
          <w:szCs w:val="24"/>
        </w:rPr>
        <w:t xml:space="preserve">patients without </w:t>
      </w:r>
      <w:proofErr w:type="gramStart"/>
      <w:r w:rsidRPr="00DD6DB7">
        <w:rPr>
          <w:rFonts w:ascii="Book Antiqua" w:hAnsi="Book Antiqua" w:cs="Times New Roman"/>
          <w:color w:val="000000" w:themeColor="text1"/>
          <w:szCs w:val="24"/>
        </w:rPr>
        <w:t>t(</w:t>
      </w:r>
      <w:proofErr w:type="gramEnd"/>
      <w:r w:rsidRPr="00DD6DB7">
        <w:rPr>
          <w:rFonts w:ascii="Book Antiqua" w:hAnsi="Book Antiqua" w:cs="Times New Roman"/>
          <w:color w:val="000000" w:themeColor="text1"/>
          <w:szCs w:val="24"/>
        </w:rPr>
        <w:t xml:space="preserve">11;18) translocation or extra copies of </w:t>
      </w:r>
      <w:r w:rsidRPr="00DD6DB7">
        <w:rPr>
          <w:rFonts w:ascii="Book Antiqua" w:hAnsi="Book Antiqua" w:cs="Times New Roman"/>
          <w:i/>
          <w:color w:val="000000" w:themeColor="text1"/>
          <w:szCs w:val="24"/>
        </w:rPr>
        <w:t>MALT1</w:t>
      </w:r>
      <w:r w:rsidRPr="00DD6DB7">
        <w:rPr>
          <w:rFonts w:ascii="Book Antiqua" w:hAnsi="Book Antiqua" w:cs="Times New Roman"/>
          <w:color w:val="000000" w:themeColor="text1"/>
          <w:szCs w:val="24"/>
        </w:rPr>
        <w:t>.</w:t>
      </w:r>
    </w:p>
    <w:p w14:paraId="0268DDD0" w14:textId="49979C59" w:rsidR="009E3815" w:rsidRDefault="009E3815" w:rsidP="007847F0">
      <w:pPr>
        <w:widowControl/>
        <w:adjustRightInd w:val="0"/>
        <w:snapToGrid w:val="0"/>
        <w:spacing w:line="360" w:lineRule="auto"/>
        <w:rPr>
          <w:rFonts w:ascii="Book Antiqua" w:eastAsia="宋体" w:hAnsi="Book Antiqua" w:cs="Times New Roman"/>
          <w:b/>
          <w:color w:val="000000" w:themeColor="text1"/>
          <w:szCs w:val="24"/>
          <w:lang w:eastAsia="zh-CN"/>
        </w:rPr>
      </w:pPr>
    </w:p>
    <w:p w14:paraId="4780ED41" w14:textId="7873E008" w:rsidR="00145FA2" w:rsidRPr="00145FA2" w:rsidRDefault="00145FA2" w:rsidP="007847F0">
      <w:pPr>
        <w:adjustRightInd w:val="0"/>
        <w:snapToGrid w:val="0"/>
        <w:spacing w:line="360" w:lineRule="auto"/>
        <w:rPr>
          <w:rFonts w:eastAsia="宋体"/>
          <w:lang w:eastAsia="zh-CN"/>
        </w:rPr>
      </w:pPr>
      <w:proofErr w:type="spellStart"/>
      <w:r w:rsidRPr="00DD6DB7">
        <w:rPr>
          <w:rFonts w:ascii="Book Antiqua" w:hAnsi="Book Antiqua" w:cs="Times New Roman"/>
          <w:color w:val="000000" w:themeColor="text1"/>
          <w:szCs w:val="24"/>
        </w:rPr>
        <w:t>Iwamuro</w:t>
      </w:r>
      <w:proofErr w:type="spellEnd"/>
      <w:r>
        <w:rPr>
          <w:rFonts w:ascii="Book Antiqua" w:eastAsia="宋体" w:hAnsi="Book Antiqua" w:cs="Times New Roman" w:hint="eastAsia"/>
          <w:color w:val="000000" w:themeColor="text1"/>
          <w:szCs w:val="24"/>
          <w:lang w:eastAsia="zh-CN"/>
        </w:rPr>
        <w:t xml:space="preserve"> M</w:t>
      </w:r>
      <w:r w:rsidRPr="00DD6DB7">
        <w:rPr>
          <w:rFonts w:ascii="Book Antiqua" w:hAnsi="Book Antiqua" w:cs="Times New Roman"/>
          <w:color w:val="000000" w:themeColor="text1"/>
          <w:szCs w:val="24"/>
        </w:rPr>
        <w:t xml:space="preserve">, </w:t>
      </w:r>
      <w:proofErr w:type="spellStart"/>
      <w:r w:rsidRPr="00DD6DB7">
        <w:rPr>
          <w:rFonts w:ascii="Book Antiqua" w:hAnsi="Book Antiqua" w:cs="Times New Roman"/>
          <w:color w:val="000000" w:themeColor="text1"/>
          <w:szCs w:val="24"/>
        </w:rPr>
        <w:t>Takenaka</w:t>
      </w:r>
      <w:proofErr w:type="spellEnd"/>
      <w:r>
        <w:rPr>
          <w:rFonts w:ascii="Book Antiqua" w:eastAsia="宋体" w:hAnsi="Book Antiqua" w:cs="Times New Roman" w:hint="eastAsia"/>
          <w:color w:val="000000" w:themeColor="text1"/>
          <w:szCs w:val="24"/>
          <w:lang w:eastAsia="zh-CN"/>
        </w:rPr>
        <w:t xml:space="preserve"> R</w:t>
      </w:r>
      <w:r w:rsidRPr="00DD6DB7">
        <w:rPr>
          <w:rFonts w:ascii="Book Antiqua" w:hAnsi="Book Antiqua" w:cs="Times New Roman"/>
          <w:color w:val="000000" w:themeColor="text1"/>
          <w:szCs w:val="24"/>
        </w:rPr>
        <w:t>, Nakagawa</w:t>
      </w:r>
      <w:r>
        <w:rPr>
          <w:rFonts w:ascii="Book Antiqua" w:eastAsia="宋体" w:hAnsi="Book Antiqua" w:cs="Times New Roman" w:hint="eastAsia"/>
          <w:color w:val="000000" w:themeColor="text1"/>
          <w:szCs w:val="24"/>
          <w:lang w:eastAsia="zh-CN"/>
        </w:rPr>
        <w:t xml:space="preserve"> M</w:t>
      </w:r>
      <w:r w:rsidRPr="00DD6DB7">
        <w:rPr>
          <w:rFonts w:ascii="Book Antiqua" w:hAnsi="Book Antiqua" w:cs="Times New Roman"/>
          <w:color w:val="000000" w:themeColor="text1"/>
          <w:szCs w:val="24"/>
        </w:rPr>
        <w:t xml:space="preserve">, </w:t>
      </w:r>
      <w:proofErr w:type="spellStart"/>
      <w:r w:rsidRPr="00DD6DB7">
        <w:rPr>
          <w:rFonts w:ascii="Book Antiqua" w:hAnsi="Book Antiqua" w:cs="Times New Roman"/>
          <w:color w:val="000000" w:themeColor="text1"/>
          <w:szCs w:val="24"/>
        </w:rPr>
        <w:t>Moritou</w:t>
      </w:r>
      <w:proofErr w:type="spellEnd"/>
      <w:r>
        <w:rPr>
          <w:rFonts w:ascii="Book Antiqua" w:eastAsia="宋体" w:hAnsi="Book Antiqua" w:cs="Times New Roman" w:hint="eastAsia"/>
          <w:color w:val="000000" w:themeColor="text1"/>
          <w:szCs w:val="24"/>
          <w:lang w:eastAsia="zh-CN"/>
        </w:rPr>
        <w:t xml:space="preserve"> Y</w:t>
      </w:r>
      <w:r w:rsidRPr="00DD6DB7">
        <w:rPr>
          <w:rFonts w:ascii="Book Antiqua" w:hAnsi="Book Antiqua" w:cs="Times New Roman"/>
          <w:color w:val="000000" w:themeColor="text1"/>
          <w:szCs w:val="24"/>
        </w:rPr>
        <w:t>, Saito</w:t>
      </w:r>
      <w:r>
        <w:rPr>
          <w:rFonts w:ascii="Book Antiqua" w:eastAsia="宋体" w:hAnsi="Book Antiqua" w:cs="Times New Roman" w:hint="eastAsia"/>
          <w:color w:val="000000" w:themeColor="text1"/>
          <w:szCs w:val="24"/>
          <w:lang w:eastAsia="zh-CN"/>
        </w:rPr>
        <w:t xml:space="preserve"> S</w:t>
      </w:r>
      <w:r w:rsidRPr="00DD6DB7">
        <w:rPr>
          <w:rFonts w:ascii="Book Antiqua" w:hAnsi="Book Antiqua" w:cs="Times New Roman"/>
          <w:color w:val="000000" w:themeColor="text1"/>
          <w:szCs w:val="24"/>
        </w:rPr>
        <w:t>, Hori</w:t>
      </w:r>
      <w:r>
        <w:rPr>
          <w:rFonts w:ascii="Book Antiqua" w:eastAsia="宋体" w:hAnsi="Book Antiqua" w:cs="Times New Roman" w:hint="eastAsia"/>
          <w:color w:val="000000" w:themeColor="text1"/>
          <w:szCs w:val="24"/>
          <w:lang w:eastAsia="zh-CN"/>
        </w:rPr>
        <w:t xml:space="preserve"> S</w:t>
      </w:r>
      <w:r w:rsidRPr="00DD6DB7">
        <w:rPr>
          <w:rFonts w:ascii="Book Antiqua" w:hAnsi="Book Antiqua" w:cs="Times New Roman"/>
          <w:color w:val="000000" w:themeColor="text1"/>
          <w:szCs w:val="24"/>
        </w:rPr>
        <w:t xml:space="preserve">, </w:t>
      </w:r>
      <w:proofErr w:type="spellStart"/>
      <w:r w:rsidRPr="00DD6DB7">
        <w:rPr>
          <w:rFonts w:ascii="Book Antiqua" w:hAnsi="Book Antiqua" w:cs="Times New Roman"/>
          <w:color w:val="000000" w:themeColor="text1"/>
          <w:szCs w:val="24"/>
        </w:rPr>
        <w:t>Inaba</w:t>
      </w:r>
      <w:proofErr w:type="spellEnd"/>
      <w:r>
        <w:rPr>
          <w:rFonts w:ascii="Book Antiqua" w:eastAsia="宋体" w:hAnsi="Book Antiqua" w:cs="Times New Roman" w:hint="eastAsia"/>
          <w:color w:val="000000" w:themeColor="text1"/>
          <w:szCs w:val="24"/>
          <w:lang w:eastAsia="zh-CN"/>
        </w:rPr>
        <w:t xml:space="preserve"> T</w:t>
      </w:r>
      <w:r w:rsidRPr="00DD6DB7">
        <w:rPr>
          <w:rFonts w:ascii="Book Antiqua" w:hAnsi="Book Antiqua" w:cs="Times New Roman"/>
          <w:color w:val="000000" w:themeColor="text1"/>
          <w:szCs w:val="24"/>
        </w:rPr>
        <w:t>, Kawai</w:t>
      </w:r>
      <w:r>
        <w:rPr>
          <w:rFonts w:ascii="Book Antiqua" w:eastAsia="宋体" w:hAnsi="Book Antiqua" w:cs="Times New Roman" w:hint="eastAsia"/>
          <w:color w:val="000000" w:themeColor="text1"/>
          <w:szCs w:val="24"/>
          <w:lang w:eastAsia="zh-CN"/>
        </w:rPr>
        <w:t xml:space="preserve"> Y</w:t>
      </w:r>
      <w:r w:rsidRPr="00DD6DB7">
        <w:rPr>
          <w:rFonts w:ascii="Book Antiqua" w:hAnsi="Book Antiqua" w:cs="Times New Roman"/>
          <w:color w:val="000000" w:themeColor="text1"/>
          <w:szCs w:val="24"/>
        </w:rPr>
        <w:t xml:space="preserve">, </w:t>
      </w:r>
      <w:proofErr w:type="spellStart"/>
      <w:r w:rsidRPr="00DD6DB7">
        <w:rPr>
          <w:rFonts w:ascii="Book Antiqua" w:hAnsi="Book Antiqua" w:cs="Times New Roman"/>
          <w:color w:val="000000" w:themeColor="text1"/>
          <w:szCs w:val="24"/>
        </w:rPr>
        <w:t>Toyokawa</w:t>
      </w:r>
      <w:proofErr w:type="spellEnd"/>
      <w:r>
        <w:rPr>
          <w:rFonts w:ascii="Book Antiqua" w:eastAsia="宋体" w:hAnsi="Book Antiqua" w:cs="Times New Roman" w:hint="eastAsia"/>
          <w:color w:val="000000" w:themeColor="text1"/>
          <w:szCs w:val="24"/>
          <w:lang w:eastAsia="zh-CN"/>
        </w:rPr>
        <w:t xml:space="preserve"> T</w:t>
      </w:r>
      <w:r w:rsidRPr="00DD6DB7">
        <w:rPr>
          <w:rFonts w:ascii="Book Antiqua" w:hAnsi="Book Antiqua" w:cs="Times New Roman"/>
          <w:color w:val="000000" w:themeColor="text1"/>
          <w:szCs w:val="24"/>
        </w:rPr>
        <w:t>, Tanaka</w:t>
      </w:r>
      <w:r>
        <w:rPr>
          <w:rFonts w:ascii="Book Antiqua" w:eastAsia="宋体" w:hAnsi="Book Antiqua" w:cs="Times New Roman" w:hint="eastAsia"/>
          <w:color w:val="000000" w:themeColor="text1"/>
          <w:szCs w:val="24"/>
          <w:lang w:eastAsia="zh-CN"/>
        </w:rPr>
        <w:t xml:space="preserve"> T</w:t>
      </w:r>
      <w:r w:rsidRPr="00DD6DB7">
        <w:rPr>
          <w:rFonts w:ascii="Book Antiqua" w:hAnsi="Book Antiqua" w:cs="Times New Roman"/>
          <w:color w:val="000000" w:themeColor="text1"/>
          <w:szCs w:val="24"/>
        </w:rPr>
        <w:t>, Yoshino</w:t>
      </w:r>
      <w:r>
        <w:rPr>
          <w:rFonts w:ascii="Book Antiqua" w:eastAsia="宋体" w:hAnsi="Book Antiqua" w:cs="Times New Roman" w:hint="eastAsia"/>
          <w:color w:val="000000" w:themeColor="text1"/>
          <w:szCs w:val="24"/>
          <w:lang w:eastAsia="zh-CN"/>
        </w:rPr>
        <w:t xml:space="preserve"> T</w:t>
      </w:r>
      <w:r w:rsidRPr="00DD6DB7">
        <w:rPr>
          <w:rFonts w:ascii="Book Antiqua" w:hAnsi="Book Antiqua" w:cs="Times New Roman"/>
          <w:color w:val="000000" w:themeColor="text1"/>
          <w:szCs w:val="24"/>
        </w:rPr>
        <w:t>, Okada</w:t>
      </w:r>
      <w:r>
        <w:rPr>
          <w:rFonts w:ascii="Book Antiqua" w:eastAsia="宋体" w:hAnsi="Book Antiqua" w:cs="Times New Roman" w:hint="eastAsia"/>
          <w:color w:val="000000" w:themeColor="text1"/>
          <w:szCs w:val="24"/>
          <w:lang w:eastAsia="zh-CN"/>
        </w:rPr>
        <w:t xml:space="preserve"> H. </w:t>
      </w:r>
      <w:r w:rsidRPr="00145FA2">
        <w:rPr>
          <w:rFonts w:ascii="Book Antiqua" w:hAnsi="Book Antiqua" w:cs="Times New Roman"/>
          <w:color w:val="000000" w:themeColor="text1"/>
          <w:szCs w:val="24"/>
        </w:rPr>
        <w:t xml:space="preserve">Management of gastric mucosa-associated lymphoid tissue lymphoma in patients with extra copies of the </w:t>
      </w:r>
      <w:r w:rsidRPr="00145FA2">
        <w:rPr>
          <w:rFonts w:ascii="Book Antiqua" w:hAnsi="Book Antiqua" w:cs="Times New Roman"/>
          <w:i/>
          <w:color w:val="000000" w:themeColor="text1"/>
          <w:szCs w:val="24"/>
        </w:rPr>
        <w:t>MALT1</w:t>
      </w:r>
      <w:r w:rsidRPr="00145FA2">
        <w:rPr>
          <w:rFonts w:ascii="Book Antiqua" w:hAnsi="Book Antiqua" w:cs="Times New Roman"/>
          <w:color w:val="000000" w:themeColor="text1"/>
          <w:szCs w:val="24"/>
        </w:rPr>
        <w:t xml:space="preserve"> gene</w:t>
      </w:r>
      <w:r>
        <w:rPr>
          <w:rFonts w:ascii="Book Antiqua" w:eastAsia="宋体" w:hAnsi="Book Antiqua" w:cs="Times New Roman" w:hint="eastAsia"/>
          <w:color w:val="000000" w:themeColor="text1"/>
          <w:szCs w:val="24"/>
          <w:lang w:eastAsia="zh-CN"/>
        </w:rPr>
        <w:t xml:space="preserve">. </w:t>
      </w:r>
      <w:bookmarkStart w:id="143" w:name="OLE_LINK75"/>
      <w:bookmarkStart w:id="144" w:name="OLE_LINK77"/>
      <w:r w:rsidRPr="009E3692">
        <w:rPr>
          <w:rFonts w:ascii="Book Antiqua" w:hAnsi="Book Antiqua"/>
          <w:i/>
        </w:rPr>
        <w:t xml:space="preserve">World J </w:t>
      </w:r>
      <w:proofErr w:type="spellStart"/>
      <w:r w:rsidRPr="009E3692">
        <w:rPr>
          <w:rFonts w:ascii="Book Antiqua" w:hAnsi="Book Antiqua"/>
          <w:i/>
        </w:rPr>
        <w:t>Gastroenterol</w:t>
      </w:r>
      <w:proofErr w:type="spellEnd"/>
      <w:r w:rsidRPr="009E3692">
        <w:rPr>
          <w:rFonts w:ascii="Book Antiqua" w:hAnsi="Book Antiqua"/>
        </w:rPr>
        <w:t xml:space="preserve"> 201</w:t>
      </w:r>
      <w:r>
        <w:rPr>
          <w:rFonts w:ascii="Book Antiqua" w:hAnsi="Book Antiqua" w:hint="eastAsia"/>
        </w:rPr>
        <w:t>7</w:t>
      </w:r>
      <w:r w:rsidRPr="009E3692">
        <w:rPr>
          <w:rFonts w:ascii="Book Antiqua" w:hAnsi="Book Antiqua"/>
        </w:rPr>
        <w:t xml:space="preserve">; </w:t>
      </w:r>
      <w:proofErr w:type="gramStart"/>
      <w:r w:rsidRPr="009E3692">
        <w:rPr>
          <w:rFonts w:ascii="Book Antiqua" w:hAnsi="Book Antiqua"/>
        </w:rPr>
        <w:t>In</w:t>
      </w:r>
      <w:proofErr w:type="gramEnd"/>
      <w:r w:rsidRPr="009E3692">
        <w:rPr>
          <w:rFonts w:ascii="Book Antiqua" w:hAnsi="Book Antiqua"/>
        </w:rPr>
        <w:t xml:space="preserve"> press</w:t>
      </w:r>
      <w:bookmarkEnd w:id="143"/>
      <w:bookmarkEnd w:id="144"/>
    </w:p>
    <w:p w14:paraId="2C3259CC" w14:textId="4782E93C" w:rsidR="00145FA2" w:rsidRDefault="00145FA2" w:rsidP="007847F0">
      <w:pPr>
        <w:widowControl/>
        <w:adjustRightInd w:val="0"/>
        <w:snapToGrid w:val="0"/>
        <w:spacing w:line="360" w:lineRule="auto"/>
        <w:rPr>
          <w:rFonts w:ascii="Book Antiqua" w:eastAsia="宋体" w:hAnsi="Book Antiqua" w:cs="Times New Roman"/>
          <w:b/>
          <w:color w:val="000000" w:themeColor="text1"/>
          <w:szCs w:val="24"/>
          <w:lang w:eastAsia="zh-CN"/>
        </w:rPr>
      </w:pPr>
      <w:r>
        <w:rPr>
          <w:rFonts w:ascii="Book Antiqua" w:eastAsia="宋体" w:hAnsi="Book Antiqua" w:cs="Times New Roman"/>
          <w:b/>
          <w:color w:val="000000" w:themeColor="text1"/>
          <w:szCs w:val="24"/>
          <w:lang w:eastAsia="zh-CN"/>
        </w:rPr>
        <w:br w:type="page"/>
      </w:r>
    </w:p>
    <w:p w14:paraId="7591709D" w14:textId="42423E9D" w:rsidR="00783689" w:rsidRPr="00DD6DB7" w:rsidRDefault="00783689" w:rsidP="007847F0">
      <w:pPr>
        <w:adjustRightInd w:val="0"/>
        <w:snapToGrid w:val="0"/>
        <w:spacing w:line="360" w:lineRule="auto"/>
        <w:outlineLvl w:val="0"/>
        <w:rPr>
          <w:rFonts w:ascii="Book Antiqua" w:hAnsi="Book Antiqua" w:cs="Times New Roman"/>
          <w:b/>
          <w:caps/>
          <w:color w:val="000000" w:themeColor="text1"/>
          <w:szCs w:val="24"/>
        </w:rPr>
      </w:pPr>
      <w:r w:rsidRPr="00DD6DB7">
        <w:rPr>
          <w:rFonts w:ascii="Book Antiqua" w:hAnsi="Book Antiqua" w:cs="Times New Roman"/>
          <w:b/>
          <w:caps/>
          <w:color w:val="000000" w:themeColor="text1"/>
          <w:szCs w:val="24"/>
        </w:rPr>
        <w:lastRenderedPageBreak/>
        <w:t>Introduction</w:t>
      </w:r>
    </w:p>
    <w:p w14:paraId="679A1CDC" w14:textId="50B1B8A0" w:rsidR="0077172B" w:rsidRPr="00DD6DB7" w:rsidRDefault="00493E87" w:rsidP="007847F0">
      <w:pPr>
        <w:adjustRightInd w:val="0"/>
        <w:snapToGrid w:val="0"/>
        <w:spacing w:line="360" w:lineRule="auto"/>
        <w:rPr>
          <w:rFonts w:ascii="Book Antiqua" w:hAnsi="Book Antiqua" w:cs="Times New Roman"/>
          <w:color w:val="000000" w:themeColor="text1"/>
          <w:szCs w:val="24"/>
        </w:rPr>
      </w:pPr>
      <w:proofErr w:type="spellStart"/>
      <w:r w:rsidRPr="00DD6DB7">
        <w:rPr>
          <w:rFonts w:ascii="Book Antiqua" w:hAnsi="Book Antiqua" w:cs="Times New Roman"/>
          <w:color w:val="000000" w:themeColor="text1"/>
          <w:szCs w:val="24"/>
        </w:rPr>
        <w:t>Extranodal</w:t>
      </w:r>
      <w:proofErr w:type="spellEnd"/>
      <w:r w:rsidRPr="00DD6DB7">
        <w:rPr>
          <w:rFonts w:ascii="Book Antiqua" w:hAnsi="Book Antiqua" w:cs="Times New Roman"/>
          <w:color w:val="000000" w:themeColor="text1"/>
          <w:szCs w:val="24"/>
        </w:rPr>
        <w:t xml:space="preserve"> marginal zone lymphoma of mucosa-associated lymph</w:t>
      </w:r>
      <w:r w:rsidR="00AF7F92" w:rsidRPr="00DD6DB7">
        <w:rPr>
          <w:rFonts w:ascii="Book Antiqua" w:hAnsi="Book Antiqua" w:cs="Times New Roman"/>
          <w:color w:val="000000" w:themeColor="text1"/>
          <w:szCs w:val="24"/>
        </w:rPr>
        <w:t>oid tissue (MALT lymphoma) is one of the non-Hodgkin lymphomas, originating in tissues or organs outside of the lymph nodes. Typically</w:t>
      </w:r>
      <w:r w:rsidR="00886203" w:rsidRPr="00DD6DB7">
        <w:rPr>
          <w:rFonts w:ascii="Book Antiqua" w:hAnsi="Book Antiqua" w:cs="Times New Roman"/>
          <w:color w:val="000000" w:themeColor="text1"/>
          <w:szCs w:val="24"/>
        </w:rPr>
        <w:t>,</w:t>
      </w:r>
      <w:r w:rsidR="00AF7F92" w:rsidRPr="00DD6DB7">
        <w:rPr>
          <w:rFonts w:ascii="Book Antiqua" w:hAnsi="Book Antiqua" w:cs="Times New Roman"/>
          <w:color w:val="000000" w:themeColor="text1"/>
          <w:szCs w:val="24"/>
        </w:rPr>
        <w:t xml:space="preserve"> this </w:t>
      </w:r>
      <w:r w:rsidRPr="00DD6DB7">
        <w:rPr>
          <w:rFonts w:ascii="Book Antiqua" w:hAnsi="Book Antiqua" w:cs="Times New Roman"/>
          <w:color w:val="000000" w:themeColor="text1"/>
          <w:szCs w:val="24"/>
        </w:rPr>
        <w:t xml:space="preserve">neoplasm involves the gastrointestinal tract, thyroid, ocular adnexa, </w:t>
      </w:r>
      <w:r w:rsidR="0077172B" w:rsidRPr="00DD6DB7">
        <w:rPr>
          <w:rFonts w:ascii="Book Antiqua" w:hAnsi="Book Antiqua" w:cs="Times New Roman"/>
          <w:color w:val="000000" w:themeColor="text1"/>
          <w:szCs w:val="24"/>
        </w:rPr>
        <w:t xml:space="preserve">lungs, salivary glands, </w:t>
      </w:r>
      <w:r w:rsidRPr="00DD6DB7">
        <w:rPr>
          <w:rFonts w:ascii="Book Antiqua" w:hAnsi="Book Antiqua" w:cs="Times New Roman"/>
          <w:color w:val="000000" w:themeColor="text1"/>
          <w:szCs w:val="24"/>
        </w:rPr>
        <w:t>liver</w:t>
      </w:r>
      <w:r w:rsidR="00886203" w:rsidRPr="00DD6DB7">
        <w:rPr>
          <w:rFonts w:ascii="Book Antiqua" w:hAnsi="Book Antiqua" w:cs="Times New Roman"/>
          <w:color w:val="000000" w:themeColor="text1"/>
          <w:szCs w:val="24"/>
        </w:rPr>
        <w:t>,</w:t>
      </w:r>
      <w:r w:rsidRPr="00DD6DB7">
        <w:rPr>
          <w:rFonts w:ascii="Book Antiqua" w:hAnsi="Book Antiqua" w:cs="Times New Roman"/>
          <w:color w:val="000000" w:themeColor="text1"/>
          <w:szCs w:val="24"/>
        </w:rPr>
        <w:t xml:space="preserve"> and </w:t>
      </w:r>
      <w:proofErr w:type="gramStart"/>
      <w:r w:rsidRPr="00DD6DB7">
        <w:rPr>
          <w:rFonts w:ascii="Book Antiqua" w:hAnsi="Book Antiqua" w:cs="Times New Roman"/>
          <w:color w:val="000000" w:themeColor="text1"/>
          <w:szCs w:val="24"/>
        </w:rPr>
        <w:t>skin</w:t>
      </w:r>
      <w:r w:rsidR="00C7721A" w:rsidRPr="00DD6DB7">
        <w:rPr>
          <w:rFonts w:ascii="Book Antiqua" w:hAnsi="Book Antiqua" w:cs="Times New Roman"/>
          <w:color w:val="000000" w:themeColor="text1"/>
          <w:szCs w:val="24"/>
          <w:vertAlign w:val="superscript"/>
        </w:rPr>
        <w:t>[</w:t>
      </w:r>
      <w:proofErr w:type="gramEnd"/>
      <w:r w:rsidR="00C7721A" w:rsidRPr="00DD6DB7">
        <w:rPr>
          <w:rFonts w:ascii="Book Antiqua" w:hAnsi="Book Antiqua" w:cs="Times New Roman"/>
          <w:color w:val="000000" w:themeColor="text1"/>
          <w:szCs w:val="24"/>
          <w:vertAlign w:val="superscript"/>
        </w:rPr>
        <w:t>1,2]</w:t>
      </w:r>
      <w:r w:rsidRPr="00DD6DB7">
        <w:rPr>
          <w:rFonts w:ascii="Book Antiqua" w:hAnsi="Book Antiqua" w:cs="Times New Roman"/>
          <w:color w:val="000000" w:themeColor="text1"/>
          <w:szCs w:val="24"/>
        </w:rPr>
        <w:t>.</w:t>
      </w:r>
      <w:r w:rsidR="00AF7F92" w:rsidRPr="00DD6DB7">
        <w:rPr>
          <w:rFonts w:ascii="Book Antiqua" w:hAnsi="Book Antiqua" w:cs="Times New Roman"/>
          <w:color w:val="000000" w:themeColor="text1"/>
          <w:szCs w:val="24"/>
        </w:rPr>
        <w:t xml:space="preserve"> </w:t>
      </w:r>
      <w:r w:rsidR="00EF4BA4" w:rsidRPr="00DD6DB7">
        <w:rPr>
          <w:rFonts w:ascii="Book Antiqua" w:hAnsi="Book Antiqua" w:cs="Times New Roman"/>
          <w:color w:val="000000" w:themeColor="text1"/>
          <w:szCs w:val="24"/>
        </w:rPr>
        <w:t xml:space="preserve">Of </w:t>
      </w:r>
      <w:r w:rsidR="00AF7F92" w:rsidRPr="00DD6DB7">
        <w:rPr>
          <w:rFonts w:ascii="Book Antiqua" w:hAnsi="Book Antiqua" w:cs="Times New Roman"/>
          <w:color w:val="000000" w:themeColor="text1"/>
          <w:szCs w:val="24"/>
        </w:rPr>
        <w:t>the</w:t>
      </w:r>
      <w:r w:rsidR="00EF4BA4" w:rsidRPr="00DD6DB7">
        <w:rPr>
          <w:rFonts w:ascii="Book Antiqua" w:hAnsi="Book Antiqua" w:cs="Times New Roman"/>
          <w:color w:val="000000" w:themeColor="text1"/>
          <w:szCs w:val="24"/>
        </w:rPr>
        <w:t>se organs</w:t>
      </w:r>
      <w:r w:rsidR="00AF7F92" w:rsidRPr="00DD6DB7">
        <w:rPr>
          <w:rFonts w:ascii="Book Antiqua" w:hAnsi="Book Antiqua" w:cs="Times New Roman"/>
          <w:color w:val="000000" w:themeColor="text1"/>
          <w:szCs w:val="24"/>
        </w:rPr>
        <w:t xml:space="preserve">, the stomach is the most frequently identified primary site. </w:t>
      </w:r>
      <w:r w:rsidR="003A04BE" w:rsidRPr="00DD6DB7">
        <w:rPr>
          <w:rFonts w:ascii="Book Antiqua" w:hAnsi="Book Antiqua" w:cs="Times New Roman"/>
          <w:color w:val="000000" w:themeColor="text1"/>
          <w:szCs w:val="24"/>
        </w:rPr>
        <w:t xml:space="preserve">Approximately two-thirds of patients with </w:t>
      </w:r>
      <w:r w:rsidR="00E91EEE" w:rsidRPr="00DD6DB7">
        <w:rPr>
          <w:rFonts w:ascii="Book Antiqua" w:hAnsi="Book Antiqua" w:cs="Times New Roman"/>
          <w:color w:val="000000" w:themeColor="text1"/>
          <w:szCs w:val="24"/>
        </w:rPr>
        <w:t>gastric MALT lymphoma</w:t>
      </w:r>
      <w:r w:rsidR="003A04BE" w:rsidRPr="00DD6DB7">
        <w:rPr>
          <w:rFonts w:ascii="Book Antiqua" w:hAnsi="Book Antiqua" w:cs="Times New Roman"/>
          <w:color w:val="000000" w:themeColor="text1"/>
          <w:szCs w:val="24"/>
        </w:rPr>
        <w:t xml:space="preserve"> have chronic </w:t>
      </w:r>
      <w:r w:rsidR="003A04BE" w:rsidRPr="00DD6DB7">
        <w:rPr>
          <w:rFonts w:ascii="Book Antiqua" w:hAnsi="Book Antiqua" w:cs="Times New Roman"/>
          <w:i/>
          <w:color w:val="000000" w:themeColor="text1"/>
          <w:szCs w:val="24"/>
        </w:rPr>
        <w:t>Helicobacter pylori</w:t>
      </w:r>
      <w:r w:rsidR="003A04BE" w:rsidRPr="00DD6DB7">
        <w:rPr>
          <w:rFonts w:ascii="Book Antiqua" w:hAnsi="Book Antiqua" w:cs="Times New Roman"/>
          <w:color w:val="000000" w:themeColor="text1"/>
          <w:szCs w:val="24"/>
        </w:rPr>
        <w:t xml:space="preserve"> </w:t>
      </w:r>
      <w:r w:rsidR="00AE5913" w:rsidRPr="00DD6DB7">
        <w:rPr>
          <w:rFonts w:ascii="Book Antiqua" w:eastAsia="宋体" w:hAnsi="Book Antiqua" w:cs="Times New Roman"/>
          <w:color w:val="000000" w:themeColor="text1"/>
          <w:szCs w:val="24"/>
          <w:lang w:eastAsia="zh-CN"/>
        </w:rPr>
        <w:t>(</w:t>
      </w:r>
      <w:r w:rsidR="00AE5913" w:rsidRPr="00DD6DB7">
        <w:rPr>
          <w:rFonts w:ascii="Book Antiqua" w:hAnsi="Book Antiqua" w:cs="Times New Roman"/>
          <w:i/>
          <w:color w:val="000000" w:themeColor="text1"/>
          <w:szCs w:val="24"/>
        </w:rPr>
        <w:t>H. pylori</w:t>
      </w:r>
      <w:r w:rsidR="00AE5913" w:rsidRPr="00DD6DB7">
        <w:rPr>
          <w:rFonts w:ascii="Book Antiqua" w:eastAsia="宋体" w:hAnsi="Book Antiqua" w:cs="Times New Roman"/>
          <w:color w:val="000000" w:themeColor="text1"/>
          <w:szCs w:val="24"/>
          <w:lang w:eastAsia="zh-CN"/>
        </w:rPr>
        <w:t xml:space="preserve">) </w:t>
      </w:r>
      <w:r w:rsidR="003A04BE" w:rsidRPr="00DD6DB7">
        <w:rPr>
          <w:rFonts w:ascii="Book Antiqua" w:hAnsi="Book Antiqua" w:cs="Times New Roman"/>
          <w:color w:val="000000" w:themeColor="text1"/>
          <w:szCs w:val="24"/>
        </w:rPr>
        <w:t>infection</w:t>
      </w:r>
      <w:r w:rsidR="002C7FB9" w:rsidRPr="00DD6DB7">
        <w:rPr>
          <w:rFonts w:ascii="Book Antiqua" w:hAnsi="Book Antiqua" w:cs="Times New Roman"/>
          <w:color w:val="000000" w:themeColor="text1"/>
          <w:szCs w:val="24"/>
        </w:rPr>
        <w:t xml:space="preserve"> in the stomach, which is believed to be the causative organism</w:t>
      </w:r>
      <w:r w:rsidR="00E91EEE" w:rsidRPr="00DD6DB7">
        <w:rPr>
          <w:rFonts w:ascii="Book Antiqua" w:hAnsi="Book Antiqua" w:cs="Times New Roman"/>
          <w:color w:val="000000" w:themeColor="text1"/>
          <w:szCs w:val="24"/>
        </w:rPr>
        <w:t xml:space="preserve">. Clinically, eradication of </w:t>
      </w:r>
      <w:r w:rsidR="00E91EEE" w:rsidRPr="00DD6DB7">
        <w:rPr>
          <w:rFonts w:ascii="Book Antiqua" w:hAnsi="Book Antiqua" w:cs="Times New Roman"/>
          <w:i/>
          <w:color w:val="000000" w:themeColor="text1"/>
          <w:szCs w:val="24"/>
        </w:rPr>
        <w:t>H. pylori</w:t>
      </w:r>
      <w:r w:rsidR="00E91EEE" w:rsidRPr="00DD6DB7">
        <w:rPr>
          <w:rFonts w:ascii="Book Antiqua" w:hAnsi="Book Antiqua" w:cs="Times New Roman"/>
          <w:color w:val="000000" w:themeColor="text1"/>
          <w:szCs w:val="24"/>
        </w:rPr>
        <w:t xml:space="preserve"> </w:t>
      </w:r>
      <w:r w:rsidR="002C7FB9" w:rsidRPr="00DD6DB7">
        <w:rPr>
          <w:rFonts w:ascii="Book Antiqua" w:hAnsi="Book Antiqua" w:cs="Times New Roman"/>
          <w:color w:val="000000" w:themeColor="text1"/>
          <w:szCs w:val="24"/>
        </w:rPr>
        <w:t xml:space="preserve">is the first-line management of choice, resulting in </w:t>
      </w:r>
      <w:r w:rsidR="00E91EEE" w:rsidRPr="00DD6DB7">
        <w:rPr>
          <w:rFonts w:ascii="Book Antiqua" w:hAnsi="Book Antiqua" w:cs="Times New Roman"/>
          <w:color w:val="000000" w:themeColor="text1"/>
          <w:szCs w:val="24"/>
        </w:rPr>
        <w:t xml:space="preserve">regression of </w:t>
      </w:r>
      <w:r w:rsidR="002C7FB9" w:rsidRPr="00DD6DB7">
        <w:rPr>
          <w:rFonts w:ascii="Book Antiqua" w:hAnsi="Book Antiqua" w:cs="Times New Roman"/>
          <w:color w:val="000000" w:themeColor="text1"/>
          <w:szCs w:val="24"/>
        </w:rPr>
        <w:t xml:space="preserve">lymphoma </w:t>
      </w:r>
      <w:r w:rsidR="00E91EEE" w:rsidRPr="00DD6DB7">
        <w:rPr>
          <w:rFonts w:ascii="Book Antiqua" w:hAnsi="Book Antiqua" w:cs="Times New Roman"/>
          <w:color w:val="000000" w:themeColor="text1"/>
          <w:szCs w:val="24"/>
        </w:rPr>
        <w:t>in</w:t>
      </w:r>
      <w:r w:rsidR="002C7FB9" w:rsidRPr="00DD6DB7">
        <w:rPr>
          <w:rFonts w:ascii="Book Antiqua" w:hAnsi="Book Antiqua" w:cs="Times New Roman"/>
          <w:color w:val="000000" w:themeColor="text1"/>
          <w:szCs w:val="24"/>
        </w:rPr>
        <w:t xml:space="preserve"> 75% to 80% </w:t>
      </w:r>
      <w:r w:rsidR="00E91EEE" w:rsidRPr="00DD6DB7">
        <w:rPr>
          <w:rFonts w:ascii="Book Antiqua" w:hAnsi="Book Antiqua" w:cs="Times New Roman"/>
          <w:color w:val="000000" w:themeColor="text1"/>
          <w:szCs w:val="24"/>
        </w:rPr>
        <w:t xml:space="preserve">of </w:t>
      </w:r>
      <w:proofErr w:type="gramStart"/>
      <w:r w:rsidR="00E91EEE" w:rsidRPr="00DD6DB7">
        <w:rPr>
          <w:rFonts w:ascii="Book Antiqua" w:hAnsi="Book Antiqua" w:cs="Times New Roman"/>
          <w:color w:val="000000" w:themeColor="text1"/>
          <w:szCs w:val="24"/>
        </w:rPr>
        <w:t>patients</w:t>
      </w:r>
      <w:r w:rsidR="00C7721A" w:rsidRPr="00DD6DB7">
        <w:rPr>
          <w:rFonts w:ascii="Book Antiqua" w:hAnsi="Book Antiqua" w:cs="Times New Roman"/>
          <w:color w:val="000000" w:themeColor="text1"/>
          <w:szCs w:val="24"/>
          <w:vertAlign w:val="superscript"/>
        </w:rPr>
        <w:t>[</w:t>
      </w:r>
      <w:proofErr w:type="gramEnd"/>
      <w:r w:rsidR="00C7721A" w:rsidRPr="00DD6DB7">
        <w:rPr>
          <w:rFonts w:ascii="Book Antiqua" w:hAnsi="Book Antiqua" w:cs="Times New Roman"/>
          <w:color w:val="000000" w:themeColor="text1"/>
          <w:szCs w:val="24"/>
          <w:vertAlign w:val="superscript"/>
        </w:rPr>
        <w:t>3]</w:t>
      </w:r>
      <w:r w:rsidR="00E91EEE" w:rsidRPr="00DD6DB7">
        <w:rPr>
          <w:rFonts w:ascii="Book Antiqua" w:hAnsi="Book Antiqua" w:cs="Times New Roman"/>
          <w:color w:val="000000" w:themeColor="text1"/>
          <w:szCs w:val="24"/>
        </w:rPr>
        <w:t xml:space="preserve">. </w:t>
      </w:r>
      <w:r w:rsidR="0077172B" w:rsidRPr="00DD6DB7">
        <w:rPr>
          <w:rFonts w:ascii="Book Antiqua" w:hAnsi="Book Antiqua" w:cs="Times New Roman"/>
          <w:color w:val="000000" w:themeColor="text1"/>
          <w:szCs w:val="24"/>
        </w:rPr>
        <w:t xml:space="preserve">Meanwhile, cases with chromosomal abnormalities of </w:t>
      </w:r>
      <w:proofErr w:type="gramStart"/>
      <w:r w:rsidR="0077172B" w:rsidRPr="00DD6DB7">
        <w:rPr>
          <w:rFonts w:ascii="Book Antiqua" w:hAnsi="Book Antiqua" w:cs="Times New Roman"/>
          <w:color w:val="000000" w:themeColor="text1"/>
          <w:szCs w:val="24"/>
        </w:rPr>
        <w:t>t(</w:t>
      </w:r>
      <w:proofErr w:type="gramEnd"/>
      <w:r w:rsidR="0077172B" w:rsidRPr="00DD6DB7">
        <w:rPr>
          <w:rFonts w:ascii="Book Antiqua" w:hAnsi="Book Antiqua" w:cs="Times New Roman"/>
          <w:color w:val="000000" w:themeColor="text1"/>
          <w:szCs w:val="24"/>
        </w:rPr>
        <w:t>11;18)(q21;q21)</w:t>
      </w:r>
      <w:r w:rsidR="00774712" w:rsidRPr="00DD6DB7">
        <w:rPr>
          <w:rFonts w:ascii="Book Antiqua" w:hAnsi="Book Antiqua" w:cs="Times New Roman"/>
          <w:color w:val="000000" w:themeColor="text1"/>
          <w:szCs w:val="24"/>
        </w:rPr>
        <w:t>/</w:t>
      </w:r>
      <w:r w:rsidR="00774712" w:rsidRPr="00DD6DB7">
        <w:rPr>
          <w:rFonts w:ascii="Book Antiqua" w:hAnsi="Book Antiqua" w:cs="Times New Roman"/>
          <w:i/>
          <w:color w:val="000000" w:themeColor="text1"/>
          <w:szCs w:val="24"/>
        </w:rPr>
        <w:t>API2-MALT1</w:t>
      </w:r>
      <w:r w:rsidR="0077172B" w:rsidRPr="00DD6DB7">
        <w:rPr>
          <w:rFonts w:ascii="Book Antiqua" w:hAnsi="Book Antiqua" w:cs="Times New Roman"/>
          <w:color w:val="000000" w:themeColor="text1"/>
          <w:szCs w:val="24"/>
        </w:rPr>
        <w:t xml:space="preserve"> translocation have been shown to be resistant to </w:t>
      </w:r>
      <w:r w:rsidR="0077172B" w:rsidRPr="00DD6DB7">
        <w:rPr>
          <w:rFonts w:ascii="Book Antiqua" w:hAnsi="Book Antiqua" w:cs="Times New Roman"/>
          <w:i/>
          <w:color w:val="000000" w:themeColor="text1"/>
          <w:szCs w:val="24"/>
        </w:rPr>
        <w:t>H. pylori</w:t>
      </w:r>
      <w:r w:rsidR="0077172B" w:rsidRPr="00DD6DB7">
        <w:rPr>
          <w:rFonts w:ascii="Book Antiqua" w:hAnsi="Book Antiqua" w:cs="Times New Roman"/>
          <w:color w:val="000000" w:themeColor="text1"/>
          <w:szCs w:val="24"/>
        </w:rPr>
        <w:t xml:space="preserve"> eradication. Consequently, evaluation of </w:t>
      </w:r>
      <w:proofErr w:type="gramStart"/>
      <w:r w:rsidR="0077172B" w:rsidRPr="00DD6DB7">
        <w:rPr>
          <w:rFonts w:ascii="Book Antiqua" w:hAnsi="Book Antiqua" w:cs="Times New Roman"/>
          <w:color w:val="000000" w:themeColor="text1"/>
          <w:szCs w:val="24"/>
        </w:rPr>
        <w:t>t(</w:t>
      </w:r>
      <w:proofErr w:type="gramEnd"/>
      <w:r w:rsidR="0077172B" w:rsidRPr="00DD6DB7">
        <w:rPr>
          <w:rFonts w:ascii="Book Antiqua" w:hAnsi="Book Antiqua" w:cs="Times New Roman"/>
          <w:color w:val="000000" w:themeColor="text1"/>
          <w:szCs w:val="24"/>
        </w:rPr>
        <w:t xml:space="preserve">11;18)(q21;q21) translocation at the initial workup is valuable to forecast </w:t>
      </w:r>
      <w:r w:rsidR="00DB59FE" w:rsidRPr="00DD6DB7">
        <w:rPr>
          <w:rFonts w:ascii="Book Antiqua" w:hAnsi="Book Antiqua" w:cs="Times New Roman"/>
          <w:color w:val="000000" w:themeColor="text1"/>
          <w:szCs w:val="24"/>
        </w:rPr>
        <w:t xml:space="preserve">the </w:t>
      </w:r>
      <w:r w:rsidR="004E66E8" w:rsidRPr="00DD6DB7">
        <w:rPr>
          <w:rFonts w:ascii="Book Antiqua" w:hAnsi="Book Antiqua" w:cs="Times New Roman"/>
          <w:color w:val="000000" w:themeColor="text1"/>
          <w:szCs w:val="24"/>
        </w:rPr>
        <w:t xml:space="preserve">response </w:t>
      </w:r>
      <w:r w:rsidR="00DB59FE" w:rsidRPr="00DD6DB7">
        <w:rPr>
          <w:rFonts w:ascii="Book Antiqua" w:hAnsi="Book Antiqua" w:cs="Times New Roman"/>
          <w:color w:val="000000" w:themeColor="text1"/>
          <w:szCs w:val="24"/>
        </w:rPr>
        <w:t xml:space="preserve">to </w:t>
      </w:r>
      <w:r w:rsidR="004E66E8" w:rsidRPr="00DD6DB7">
        <w:rPr>
          <w:rFonts w:ascii="Book Antiqua" w:hAnsi="Book Antiqua" w:cs="Times New Roman"/>
          <w:color w:val="000000" w:themeColor="text1"/>
          <w:szCs w:val="24"/>
        </w:rPr>
        <w:t xml:space="preserve">antibiotic therapy against </w:t>
      </w:r>
      <w:r w:rsidR="004E66E8" w:rsidRPr="00DD6DB7">
        <w:rPr>
          <w:rFonts w:ascii="Book Antiqua" w:hAnsi="Book Antiqua" w:cs="Times New Roman"/>
          <w:i/>
          <w:color w:val="000000" w:themeColor="text1"/>
          <w:szCs w:val="24"/>
        </w:rPr>
        <w:t>H. pylori</w:t>
      </w:r>
      <w:r w:rsidR="00C7721A" w:rsidRPr="00DD6DB7">
        <w:rPr>
          <w:rFonts w:ascii="Book Antiqua" w:hAnsi="Book Antiqua" w:cs="Times New Roman"/>
          <w:color w:val="000000" w:themeColor="text1"/>
          <w:szCs w:val="24"/>
          <w:vertAlign w:val="superscript"/>
        </w:rPr>
        <w:t>[4]</w:t>
      </w:r>
      <w:r w:rsidR="00C7721A" w:rsidRPr="00DD6DB7">
        <w:rPr>
          <w:rFonts w:ascii="Book Antiqua" w:hAnsi="Book Antiqua" w:cs="Times New Roman"/>
          <w:color w:val="000000" w:themeColor="text1"/>
          <w:szCs w:val="24"/>
        </w:rPr>
        <w:t>.</w:t>
      </w:r>
    </w:p>
    <w:p w14:paraId="1E521E6F" w14:textId="48B8C3B8" w:rsidR="00493E87" w:rsidRPr="00DD6DB7" w:rsidRDefault="004E66E8" w:rsidP="007847F0">
      <w:pPr>
        <w:adjustRightInd w:val="0"/>
        <w:snapToGrid w:val="0"/>
        <w:spacing w:line="360" w:lineRule="auto"/>
        <w:rPr>
          <w:rFonts w:ascii="Book Antiqua" w:hAnsi="Book Antiqua" w:cs="Times New Roman"/>
          <w:color w:val="000000" w:themeColor="text1"/>
          <w:szCs w:val="24"/>
        </w:rPr>
      </w:pPr>
      <w:r w:rsidRPr="00DD6DB7">
        <w:rPr>
          <w:rFonts w:ascii="Book Antiqua" w:hAnsi="Book Antiqua" w:cs="Times New Roman"/>
          <w:color w:val="000000" w:themeColor="text1"/>
          <w:szCs w:val="24"/>
        </w:rPr>
        <w:tab/>
        <w:t>Previously</w:t>
      </w:r>
      <w:r w:rsidR="00581EC6" w:rsidRPr="00DD6DB7">
        <w:rPr>
          <w:rFonts w:ascii="Book Antiqua" w:hAnsi="Book Antiqua" w:cs="Times New Roman"/>
          <w:color w:val="000000" w:themeColor="text1"/>
          <w:szCs w:val="24"/>
        </w:rPr>
        <w:t>,</w:t>
      </w:r>
      <w:r w:rsidRPr="00DD6DB7">
        <w:rPr>
          <w:rFonts w:ascii="Book Antiqua" w:hAnsi="Book Antiqua" w:cs="Times New Roman"/>
          <w:color w:val="000000" w:themeColor="text1"/>
          <w:szCs w:val="24"/>
        </w:rPr>
        <w:t xml:space="preserve"> we reported a case of gastric MALT lymphoma with trisomy 18</w:t>
      </w:r>
      <w:r w:rsidR="00C7721A" w:rsidRPr="00DD6DB7">
        <w:rPr>
          <w:rFonts w:ascii="Book Antiqua" w:hAnsi="Book Antiqua" w:cs="Times New Roman"/>
          <w:color w:val="000000" w:themeColor="text1"/>
          <w:szCs w:val="24"/>
          <w:vertAlign w:val="superscript"/>
        </w:rPr>
        <w:t>[5]</w:t>
      </w:r>
      <w:r w:rsidRPr="00DD6DB7">
        <w:rPr>
          <w:rFonts w:ascii="Book Antiqua" w:hAnsi="Book Antiqua" w:cs="Times New Roman"/>
          <w:color w:val="000000" w:themeColor="text1"/>
          <w:szCs w:val="24"/>
        </w:rPr>
        <w:t xml:space="preserve">. In that case, </w:t>
      </w:r>
      <w:r w:rsidR="0093074D" w:rsidRPr="00DD6DB7">
        <w:rPr>
          <w:rFonts w:ascii="Book Antiqua" w:hAnsi="Book Antiqua" w:cs="Times New Roman"/>
          <w:color w:val="000000" w:themeColor="text1"/>
          <w:szCs w:val="24"/>
        </w:rPr>
        <w:t xml:space="preserve">although there were no fusion genes of </w:t>
      </w:r>
      <w:r w:rsidR="0093074D" w:rsidRPr="00DD6DB7">
        <w:rPr>
          <w:rFonts w:ascii="Book Antiqua" w:hAnsi="Book Antiqua" w:cs="Times New Roman"/>
          <w:i/>
          <w:color w:val="000000" w:themeColor="text1"/>
          <w:szCs w:val="24"/>
        </w:rPr>
        <w:t>API2-MALT1</w:t>
      </w:r>
      <w:r w:rsidR="0093074D" w:rsidRPr="00DD6DB7">
        <w:rPr>
          <w:rFonts w:ascii="Book Antiqua" w:hAnsi="Book Antiqua" w:cs="Times New Roman"/>
          <w:color w:val="000000" w:themeColor="text1"/>
          <w:szCs w:val="24"/>
        </w:rPr>
        <w:t xml:space="preserve">, </w:t>
      </w:r>
      <w:r w:rsidRPr="00DD6DB7">
        <w:rPr>
          <w:rFonts w:ascii="Book Antiqua" w:hAnsi="Book Antiqua" w:cs="Times New Roman"/>
          <w:color w:val="000000" w:themeColor="text1"/>
          <w:szCs w:val="24"/>
        </w:rPr>
        <w:t xml:space="preserve">trisomy 18 was identified as extra copies of </w:t>
      </w:r>
      <w:r w:rsidRPr="00DD6DB7">
        <w:rPr>
          <w:rFonts w:ascii="Book Antiqua" w:hAnsi="Book Antiqua" w:cs="Times New Roman"/>
          <w:i/>
          <w:color w:val="000000" w:themeColor="text1"/>
          <w:szCs w:val="24"/>
        </w:rPr>
        <w:t>MALT1</w:t>
      </w:r>
      <w:r w:rsidR="00C446F4" w:rsidRPr="00DD6DB7">
        <w:rPr>
          <w:rFonts w:ascii="Book Antiqua" w:hAnsi="Book Antiqua" w:cs="Times New Roman"/>
          <w:color w:val="000000" w:themeColor="text1"/>
          <w:szCs w:val="24"/>
        </w:rPr>
        <w:t>,</w:t>
      </w:r>
      <w:r w:rsidRPr="00DD6DB7">
        <w:rPr>
          <w:rFonts w:ascii="Book Antiqua" w:hAnsi="Book Antiqua" w:cs="Times New Roman"/>
          <w:color w:val="000000" w:themeColor="text1"/>
          <w:szCs w:val="24"/>
        </w:rPr>
        <w:t xml:space="preserve"> </w:t>
      </w:r>
      <w:r w:rsidR="00355F6A" w:rsidRPr="00DD6DB7">
        <w:rPr>
          <w:rFonts w:ascii="Book Antiqua" w:hAnsi="Book Antiqua" w:cs="Times New Roman"/>
          <w:color w:val="000000" w:themeColor="text1"/>
          <w:szCs w:val="24"/>
        </w:rPr>
        <w:t>using</w:t>
      </w:r>
      <w:r w:rsidRPr="00DD6DB7">
        <w:rPr>
          <w:rFonts w:ascii="Book Antiqua" w:hAnsi="Book Antiqua" w:cs="Times New Roman"/>
          <w:color w:val="000000" w:themeColor="text1"/>
          <w:szCs w:val="24"/>
        </w:rPr>
        <w:t xml:space="preserve"> </w:t>
      </w:r>
      <w:r w:rsidR="00C446F4" w:rsidRPr="00DD6DB7">
        <w:rPr>
          <w:rFonts w:ascii="Book Antiqua" w:hAnsi="Book Antiqua" w:cs="Times New Roman"/>
          <w:color w:val="000000" w:themeColor="text1"/>
          <w:szCs w:val="24"/>
        </w:rPr>
        <w:t xml:space="preserve">a </w:t>
      </w:r>
      <w:r w:rsidRPr="00DD6DB7">
        <w:rPr>
          <w:rFonts w:ascii="Book Antiqua" w:hAnsi="Book Antiqua" w:cs="Times New Roman"/>
          <w:color w:val="000000" w:themeColor="text1"/>
          <w:szCs w:val="24"/>
        </w:rPr>
        <w:t xml:space="preserve">fluorescence </w:t>
      </w:r>
      <w:r w:rsidRPr="00DD6DB7">
        <w:rPr>
          <w:rFonts w:ascii="Book Antiqua" w:hAnsi="Book Antiqua" w:cs="Times New Roman"/>
          <w:i/>
          <w:color w:val="000000" w:themeColor="text1"/>
          <w:szCs w:val="24"/>
        </w:rPr>
        <w:t>in situ</w:t>
      </w:r>
      <w:r w:rsidRPr="00DD6DB7">
        <w:rPr>
          <w:rFonts w:ascii="Book Antiqua" w:hAnsi="Book Antiqua" w:cs="Times New Roman"/>
          <w:color w:val="000000" w:themeColor="text1"/>
          <w:szCs w:val="24"/>
        </w:rPr>
        <w:t xml:space="preserve"> hybridization (FISH) analysis for </w:t>
      </w:r>
      <w:proofErr w:type="gramStart"/>
      <w:r w:rsidRPr="00DD6DB7">
        <w:rPr>
          <w:rFonts w:ascii="Book Antiqua" w:hAnsi="Book Antiqua" w:cs="Times New Roman"/>
          <w:color w:val="000000" w:themeColor="text1"/>
          <w:szCs w:val="24"/>
        </w:rPr>
        <w:t>t(</w:t>
      </w:r>
      <w:proofErr w:type="gramEnd"/>
      <w:r w:rsidRPr="00DD6DB7">
        <w:rPr>
          <w:rFonts w:ascii="Book Antiqua" w:hAnsi="Book Antiqua" w:cs="Times New Roman"/>
          <w:color w:val="000000" w:themeColor="text1"/>
          <w:szCs w:val="24"/>
        </w:rPr>
        <w:t>11;18)(q21;q21)</w:t>
      </w:r>
      <w:r w:rsidR="00774712" w:rsidRPr="00DD6DB7">
        <w:rPr>
          <w:rFonts w:ascii="Book Antiqua" w:hAnsi="Book Antiqua" w:cs="Times New Roman"/>
          <w:color w:val="000000" w:themeColor="text1"/>
          <w:szCs w:val="24"/>
        </w:rPr>
        <w:t>/</w:t>
      </w:r>
      <w:r w:rsidR="00774712" w:rsidRPr="00DD6DB7">
        <w:rPr>
          <w:rFonts w:ascii="Book Antiqua" w:hAnsi="Book Antiqua" w:cs="Times New Roman"/>
          <w:i/>
          <w:color w:val="000000" w:themeColor="text1"/>
          <w:szCs w:val="24"/>
        </w:rPr>
        <w:t>API2-MALT1</w:t>
      </w:r>
      <w:r w:rsidRPr="00DD6DB7">
        <w:rPr>
          <w:rFonts w:ascii="Book Antiqua" w:hAnsi="Book Antiqua" w:cs="Times New Roman"/>
          <w:color w:val="000000" w:themeColor="text1"/>
          <w:szCs w:val="24"/>
        </w:rPr>
        <w:t xml:space="preserve"> translocation</w:t>
      </w:r>
      <w:r w:rsidR="003F5CDA" w:rsidRPr="00DD6DB7">
        <w:rPr>
          <w:rFonts w:ascii="Book Antiqua" w:hAnsi="Book Antiqua" w:cs="Times New Roman"/>
          <w:color w:val="000000" w:themeColor="text1"/>
          <w:szCs w:val="24"/>
        </w:rPr>
        <w:t>, since</w:t>
      </w:r>
      <w:r w:rsidR="00355F6A" w:rsidRPr="00DD6DB7">
        <w:rPr>
          <w:rFonts w:ascii="Book Antiqua" w:hAnsi="Book Antiqua" w:cs="Times New Roman"/>
          <w:color w:val="000000" w:themeColor="text1"/>
          <w:szCs w:val="24"/>
        </w:rPr>
        <w:t xml:space="preserve"> </w:t>
      </w:r>
      <w:r w:rsidR="003F5CDA" w:rsidRPr="00DD6DB7">
        <w:rPr>
          <w:rFonts w:ascii="Book Antiqua" w:hAnsi="Book Antiqua" w:cs="Times New Roman"/>
          <w:i/>
          <w:color w:val="000000" w:themeColor="text1"/>
          <w:szCs w:val="24"/>
        </w:rPr>
        <w:t>MALT1</w:t>
      </w:r>
      <w:r w:rsidR="003F5CDA" w:rsidRPr="00DD6DB7">
        <w:rPr>
          <w:rFonts w:ascii="Book Antiqua" w:hAnsi="Book Antiqua" w:cs="Times New Roman"/>
          <w:color w:val="000000" w:themeColor="text1"/>
          <w:szCs w:val="24"/>
        </w:rPr>
        <w:t xml:space="preserve"> is located on chromosome 18q21. </w:t>
      </w:r>
      <w:r w:rsidR="00774712" w:rsidRPr="00DD6DB7">
        <w:rPr>
          <w:rFonts w:ascii="Book Antiqua" w:hAnsi="Book Antiqua" w:cs="Times New Roman"/>
          <w:color w:val="000000" w:themeColor="text1"/>
          <w:szCs w:val="24"/>
        </w:rPr>
        <w:t xml:space="preserve">The patient required radiation therapy to treat the gastric lymphoma lesions, because </w:t>
      </w:r>
      <w:r w:rsidR="0093074D" w:rsidRPr="00DD6DB7">
        <w:rPr>
          <w:rFonts w:ascii="Book Antiqua" w:hAnsi="Book Antiqua" w:cs="Times New Roman"/>
          <w:color w:val="000000" w:themeColor="text1"/>
          <w:szCs w:val="24"/>
        </w:rPr>
        <w:t xml:space="preserve">the gastric lesions only partially improved after eradication therapy for </w:t>
      </w:r>
      <w:r w:rsidR="0093074D" w:rsidRPr="00DD6DB7">
        <w:rPr>
          <w:rFonts w:ascii="Book Antiqua" w:hAnsi="Book Antiqua" w:cs="Times New Roman"/>
          <w:i/>
          <w:color w:val="000000" w:themeColor="text1"/>
          <w:szCs w:val="24"/>
        </w:rPr>
        <w:t>H. pylori</w:t>
      </w:r>
      <w:r w:rsidR="0093074D" w:rsidRPr="00DD6DB7">
        <w:rPr>
          <w:rFonts w:ascii="Book Antiqua" w:hAnsi="Book Antiqua" w:cs="Times New Roman"/>
          <w:color w:val="000000" w:themeColor="text1"/>
          <w:szCs w:val="24"/>
        </w:rPr>
        <w:t xml:space="preserve">. </w:t>
      </w:r>
      <w:r w:rsidR="00F400EE" w:rsidRPr="00DD6DB7">
        <w:rPr>
          <w:rFonts w:ascii="Book Antiqua" w:hAnsi="Book Antiqua" w:cs="Times New Roman"/>
          <w:color w:val="000000" w:themeColor="text1"/>
          <w:szCs w:val="24"/>
        </w:rPr>
        <w:t>Though r</w:t>
      </w:r>
      <w:r w:rsidR="0093074D" w:rsidRPr="00DD6DB7">
        <w:rPr>
          <w:rFonts w:ascii="Book Antiqua" w:hAnsi="Book Antiqua" w:cs="Times New Roman"/>
          <w:color w:val="000000" w:themeColor="text1"/>
          <w:szCs w:val="24"/>
        </w:rPr>
        <w:t xml:space="preserve">adiation therapy resulted in complete remission, MALT lymphoma recurred in the stomach 16 months later. </w:t>
      </w:r>
      <w:r w:rsidR="009A0735" w:rsidRPr="00DD6DB7">
        <w:rPr>
          <w:rFonts w:ascii="Book Antiqua" w:hAnsi="Book Antiqua" w:cs="Times New Roman"/>
          <w:color w:val="000000" w:themeColor="text1"/>
          <w:szCs w:val="24"/>
        </w:rPr>
        <w:t xml:space="preserve">Previous </w:t>
      </w:r>
      <w:r w:rsidR="00DA2BC1" w:rsidRPr="00DD6DB7">
        <w:rPr>
          <w:rFonts w:ascii="Book Antiqua" w:hAnsi="Book Antiqua" w:cs="Times New Roman"/>
          <w:color w:val="000000" w:themeColor="text1"/>
          <w:szCs w:val="24"/>
        </w:rPr>
        <w:t>studies</w:t>
      </w:r>
      <w:r w:rsidR="009A0735" w:rsidRPr="00DD6DB7">
        <w:rPr>
          <w:rFonts w:ascii="Book Antiqua" w:hAnsi="Book Antiqua" w:cs="Times New Roman"/>
          <w:color w:val="000000" w:themeColor="text1"/>
          <w:szCs w:val="24"/>
        </w:rPr>
        <w:t xml:space="preserve"> investigating chromosome aneuploidy in MALT lymphomas </w:t>
      </w:r>
      <w:r w:rsidR="00224848" w:rsidRPr="00DD6DB7">
        <w:rPr>
          <w:rFonts w:ascii="Book Antiqua" w:hAnsi="Book Antiqua" w:cs="Times New Roman"/>
          <w:color w:val="000000" w:themeColor="text1"/>
          <w:szCs w:val="24"/>
        </w:rPr>
        <w:t xml:space="preserve">also reported that </w:t>
      </w:r>
      <w:r w:rsidR="00131EF9" w:rsidRPr="00DD6DB7">
        <w:rPr>
          <w:rFonts w:ascii="Book Antiqua" w:hAnsi="Book Antiqua" w:cs="Times New Roman"/>
          <w:color w:val="000000" w:themeColor="text1"/>
          <w:szCs w:val="24"/>
        </w:rPr>
        <w:t xml:space="preserve">trisomy 18 </w:t>
      </w:r>
      <w:r w:rsidR="00F400EE" w:rsidRPr="00DD6DB7">
        <w:rPr>
          <w:rFonts w:ascii="Book Antiqua" w:hAnsi="Book Antiqua" w:cs="Times New Roman"/>
          <w:color w:val="000000" w:themeColor="text1"/>
          <w:szCs w:val="24"/>
        </w:rPr>
        <w:t>m</w:t>
      </w:r>
      <w:r w:rsidR="00DA2BC1" w:rsidRPr="00DD6DB7">
        <w:rPr>
          <w:rFonts w:ascii="Book Antiqua" w:hAnsi="Book Antiqua" w:cs="Times New Roman"/>
          <w:color w:val="000000" w:themeColor="text1"/>
          <w:szCs w:val="24"/>
        </w:rPr>
        <w:t>ight</w:t>
      </w:r>
      <w:r w:rsidR="00F400EE" w:rsidRPr="00DD6DB7">
        <w:rPr>
          <w:rFonts w:ascii="Book Antiqua" w:hAnsi="Book Antiqua" w:cs="Times New Roman"/>
          <w:color w:val="000000" w:themeColor="text1"/>
          <w:szCs w:val="24"/>
        </w:rPr>
        <w:t xml:space="preserve"> be</w:t>
      </w:r>
      <w:r w:rsidR="00131EF9" w:rsidRPr="00DD6DB7">
        <w:rPr>
          <w:rFonts w:ascii="Book Antiqua" w:hAnsi="Book Antiqua" w:cs="Times New Roman"/>
          <w:color w:val="000000" w:themeColor="text1"/>
          <w:szCs w:val="24"/>
        </w:rPr>
        <w:t xml:space="preserve"> indicative of </w:t>
      </w:r>
      <w:r w:rsidR="00224848" w:rsidRPr="00DD6DB7">
        <w:rPr>
          <w:rFonts w:ascii="Book Antiqua" w:hAnsi="Book Antiqua" w:cs="Times New Roman"/>
          <w:color w:val="000000" w:themeColor="text1"/>
          <w:szCs w:val="24"/>
        </w:rPr>
        <w:t>progression or relapse</w:t>
      </w:r>
      <w:r w:rsidR="00F400EE" w:rsidRPr="00DD6DB7">
        <w:rPr>
          <w:rFonts w:ascii="Book Antiqua" w:hAnsi="Book Antiqua" w:cs="Times New Roman"/>
          <w:color w:val="000000" w:themeColor="text1"/>
          <w:szCs w:val="24"/>
        </w:rPr>
        <w:t xml:space="preserve"> in</w:t>
      </w:r>
      <w:r w:rsidR="006F70D8" w:rsidRPr="00DD6DB7">
        <w:rPr>
          <w:rFonts w:ascii="Book Antiqua" w:hAnsi="Book Antiqua" w:cs="Times New Roman"/>
          <w:color w:val="000000" w:themeColor="text1"/>
          <w:szCs w:val="24"/>
        </w:rPr>
        <w:t xml:space="preserve"> patients with</w:t>
      </w:r>
      <w:r w:rsidR="00F400EE" w:rsidRPr="00DD6DB7">
        <w:rPr>
          <w:rFonts w:ascii="Book Antiqua" w:hAnsi="Book Antiqua" w:cs="Times New Roman"/>
          <w:color w:val="000000" w:themeColor="text1"/>
          <w:szCs w:val="24"/>
        </w:rPr>
        <w:t xml:space="preserve"> gastric MALT </w:t>
      </w:r>
      <w:proofErr w:type="gramStart"/>
      <w:r w:rsidR="00F400EE" w:rsidRPr="00DD6DB7">
        <w:rPr>
          <w:rFonts w:ascii="Book Antiqua" w:hAnsi="Book Antiqua" w:cs="Times New Roman"/>
          <w:color w:val="000000" w:themeColor="text1"/>
          <w:szCs w:val="24"/>
        </w:rPr>
        <w:t>lymphoma</w:t>
      </w:r>
      <w:r w:rsidR="00581B89" w:rsidRPr="00DD6DB7">
        <w:rPr>
          <w:rFonts w:ascii="Book Antiqua" w:hAnsi="Book Antiqua" w:cs="Times New Roman"/>
          <w:color w:val="000000" w:themeColor="text1"/>
          <w:szCs w:val="24"/>
          <w:vertAlign w:val="superscript"/>
        </w:rPr>
        <w:t>[</w:t>
      </w:r>
      <w:proofErr w:type="gramEnd"/>
      <w:r w:rsidR="00581B89" w:rsidRPr="00DD6DB7">
        <w:rPr>
          <w:rFonts w:ascii="Book Antiqua" w:hAnsi="Book Antiqua" w:cs="Times New Roman"/>
          <w:color w:val="000000" w:themeColor="text1"/>
          <w:szCs w:val="24"/>
          <w:vertAlign w:val="superscript"/>
        </w:rPr>
        <w:t>6-8]</w:t>
      </w:r>
      <w:r w:rsidR="00F400EE" w:rsidRPr="00DD6DB7">
        <w:rPr>
          <w:rFonts w:ascii="Book Antiqua" w:hAnsi="Book Antiqua" w:cs="Times New Roman"/>
          <w:color w:val="000000" w:themeColor="text1"/>
          <w:szCs w:val="24"/>
        </w:rPr>
        <w:t>.</w:t>
      </w:r>
      <w:r w:rsidR="00224848" w:rsidRPr="00DD6DB7">
        <w:rPr>
          <w:rFonts w:ascii="Book Antiqua" w:hAnsi="Book Antiqua" w:cs="Times New Roman"/>
          <w:color w:val="000000" w:themeColor="text1"/>
          <w:szCs w:val="24"/>
        </w:rPr>
        <w:t xml:space="preserve"> </w:t>
      </w:r>
      <w:r w:rsidR="003D5DF0" w:rsidRPr="00DD6DB7">
        <w:rPr>
          <w:rFonts w:ascii="Book Antiqua" w:hAnsi="Book Antiqua" w:cs="Times New Roman"/>
          <w:color w:val="000000" w:themeColor="text1"/>
          <w:szCs w:val="24"/>
        </w:rPr>
        <w:t xml:space="preserve">Based on our experience and previous reports, we hypothesized that gastric MALT lymphoma with extra copies of the </w:t>
      </w:r>
      <w:r w:rsidR="003D5DF0" w:rsidRPr="00DD6DB7">
        <w:rPr>
          <w:rFonts w:ascii="Book Antiqua" w:hAnsi="Book Antiqua" w:cs="Times New Roman"/>
          <w:i/>
          <w:color w:val="000000" w:themeColor="text1"/>
          <w:szCs w:val="24"/>
        </w:rPr>
        <w:t>MALT1</w:t>
      </w:r>
      <w:r w:rsidR="003D5DF0" w:rsidRPr="00DD6DB7">
        <w:rPr>
          <w:rFonts w:ascii="Book Antiqua" w:hAnsi="Book Antiqua" w:cs="Times New Roman"/>
          <w:color w:val="000000" w:themeColor="text1"/>
          <w:szCs w:val="24"/>
        </w:rPr>
        <w:t xml:space="preserve"> gene may be resistant to H. pylori eradication and may show more frequent progression or </w:t>
      </w:r>
      <w:r w:rsidR="003D5DF0" w:rsidRPr="00DD6DB7">
        <w:rPr>
          <w:rFonts w:ascii="Book Antiqua" w:hAnsi="Book Antiqua" w:cs="Times New Roman"/>
          <w:color w:val="000000" w:themeColor="text1"/>
          <w:szCs w:val="24"/>
        </w:rPr>
        <w:lastRenderedPageBreak/>
        <w:t>relapse than those without chromosomal aberrations. However, no studies have described the initial treatment and response in such patients.</w:t>
      </w:r>
      <w:r w:rsidR="00823F8B" w:rsidRPr="00DD6DB7">
        <w:rPr>
          <w:rFonts w:ascii="Book Antiqua" w:hAnsi="Book Antiqua" w:cs="Times New Roman"/>
          <w:color w:val="000000" w:themeColor="text1"/>
          <w:szCs w:val="24"/>
        </w:rPr>
        <w:t xml:space="preserve"> </w:t>
      </w:r>
      <w:r w:rsidR="00D56E20" w:rsidRPr="00DD6DB7">
        <w:rPr>
          <w:rFonts w:ascii="Book Antiqua" w:hAnsi="Book Antiqua" w:cs="Times New Roman"/>
          <w:color w:val="000000" w:themeColor="text1"/>
          <w:szCs w:val="24"/>
        </w:rPr>
        <w:t xml:space="preserve">The purpose of this </w:t>
      </w:r>
      <w:r w:rsidR="000B674C" w:rsidRPr="00DD6DB7">
        <w:rPr>
          <w:rFonts w:ascii="Book Antiqua" w:hAnsi="Book Antiqua" w:cs="Times New Roman"/>
          <w:color w:val="000000" w:themeColor="text1"/>
          <w:szCs w:val="24"/>
        </w:rPr>
        <w:t>study</w:t>
      </w:r>
      <w:r w:rsidR="00D56E20" w:rsidRPr="00DD6DB7">
        <w:rPr>
          <w:rFonts w:ascii="Book Antiqua" w:hAnsi="Book Antiqua" w:cs="Times New Roman"/>
          <w:color w:val="000000" w:themeColor="text1"/>
          <w:szCs w:val="24"/>
        </w:rPr>
        <w:t xml:space="preserve"> is to reveal the clinical characteristics and outcomes of gastric MALT lymphoma </w:t>
      </w:r>
      <w:r w:rsidR="006F70D8" w:rsidRPr="00DD6DB7">
        <w:rPr>
          <w:rFonts w:ascii="Book Antiqua" w:hAnsi="Book Antiqua" w:cs="Times New Roman"/>
          <w:color w:val="000000" w:themeColor="text1"/>
          <w:szCs w:val="24"/>
        </w:rPr>
        <w:t xml:space="preserve">in patients </w:t>
      </w:r>
      <w:r w:rsidR="00851571" w:rsidRPr="00DD6DB7">
        <w:rPr>
          <w:rFonts w:ascii="Book Antiqua" w:hAnsi="Book Antiqua" w:cs="Times New Roman"/>
          <w:color w:val="000000" w:themeColor="text1"/>
          <w:szCs w:val="24"/>
        </w:rPr>
        <w:t xml:space="preserve">with </w:t>
      </w:r>
      <w:proofErr w:type="gramStart"/>
      <w:r w:rsidR="00851571" w:rsidRPr="00DD6DB7">
        <w:rPr>
          <w:rFonts w:ascii="Book Antiqua" w:hAnsi="Book Antiqua" w:cs="Times New Roman"/>
          <w:color w:val="000000" w:themeColor="text1"/>
          <w:szCs w:val="24"/>
        </w:rPr>
        <w:t>t(</w:t>
      </w:r>
      <w:proofErr w:type="gramEnd"/>
      <w:r w:rsidR="00851571" w:rsidRPr="00DD6DB7">
        <w:rPr>
          <w:rFonts w:ascii="Book Antiqua" w:hAnsi="Book Antiqua" w:cs="Times New Roman"/>
          <w:color w:val="000000" w:themeColor="text1"/>
          <w:szCs w:val="24"/>
        </w:rPr>
        <w:t>11;18)(q21;q21)/</w:t>
      </w:r>
      <w:r w:rsidR="00851571" w:rsidRPr="00DD6DB7">
        <w:rPr>
          <w:rFonts w:ascii="Book Antiqua" w:hAnsi="Book Antiqua" w:cs="Times New Roman"/>
          <w:i/>
          <w:color w:val="000000" w:themeColor="text1"/>
          <w:szCs w:val="24"/>
        </w:rPr>
        <w:t>API2-MALT1</w:t>
      </w:r>
      <w:r w:rsidR="00851571" w:rsidRPr="00DD6DB7">
        <w:rPr>
          <w:rFonts w:ascii="Book Antiqua" w:hAnsi="Book Antiqua" w:cs="Times New Roman"/>
          <w:color w:val="000000" w:themeColor="text1"/>
          <w:szCs w:val="24"/>
        </w:rPr>
        <w:t xml:space="preserve"> translocation </w:t>
      </w:r>
      <w:r w:rsidR="006F70D8" w:rsidRPr="00DD6DB7">
        <w:rPr>
          <w:rFonts w:ascii="Book Antiqua" w:hAnsi="Book Antiqua" w:cs="Times New Roman"/>
          <w:color w:val="000000" w:themeColor="text1"/>
          <w:szCs w:val="24"/>
        </w:rPr>
        <w:t>or</w:t>
      </w:r>
      <w:r w:rsidR="00D56E20" w:rsidRPr="00DD6DB7">
        <w:rPr>
          <w:rFonts w:ascii="Book Antiqua" w:hAnsi="Book Antiqua" w:cs="Times New Roman"/>
          <w:color w:val="000000" w:themeColor="text1"/>
          <w:szCs w:val="24"/>
        </w:rPr>
        <w:t xml:space="preserve"> </w:t>
      </w:r>
      <w:r w:rsidR="00147C8E" w:rsidRPr="00DD6DB7">
        <w:rPr>
          <w:rFonts w:ascii="Book Antiqua" w:hAnsi="Book Antiqua" w:cs="Times New Roman"/>
          <w:color w:val="000000" w:themeColor="text1"/>
          <w:szCs w:val="24"/>
        </w:rPr>
        <w:t xml:space="preserve">extra copies of </w:t>
      </w:r>
      <w:r w:rsidR="00147C8E" w:rsidRPr="00DD6DB7">
        <w:rPr>
          <w:rFonts w:ascii="Book Antiqua" w:hAnsi="Book Antiqua" w:cs="Times New Roman"/>
          <w:i/>
          <w:color w:val="000000" w:themeColor="text1"/>
          <w:szCs w:val="24"/>
        </w:rPr>
        <w:t>MALT1</w:t>
      </w:r>
      <w:r w:rsidR="00823F8B" w:rsidRPr="00DD6DB7">
        <w:rPr>
          <w:rFonts w:ascii="Book Antiqua" w:hAnsi="Book Antiqua" w:cs="Times New Roman"/>
          <w:color w:val="000000" w:themeColor="text1"/>
          <w:szCs w:val="24"/>
        </w:rPr>
        <w:t>, in order to determine initial treatment strateg</w:t>
      </w:r>
      <w:r w:rsidR="006D1769" w:rsidRPr="00DD6DB7">
        <w:rPr>
          <w:rFonts w:ascii="Book Antiqua" w:hAnsi="Book Antiqua" w:cs="Times New Roman"/>
          <w:color w:val="000000" w:themeColor="text1"/>
          <w:szCs w:val="24"/>
        </w:rPr>
        <w:t>ies</w:t>
      </w:r>
      <w:r w:rsidR="00823F8B" w:rsidRPr="00DD6DB7">
        <w:rPr>
          <w:rFonts w:ascii="Book Antiqua" w:hAnsi="Book Antiqua" w:cs="Times New Roman"/>
          <w:color w:val="000000" w:themeColor="text1"/>
          <w:szCs w:val="24"/>
        </w:rPr>
        <w:t xml:space="preserve"> for cases </w:t>
      </w:r>
      <w:r w:rsidR="006D1769" w:rsidRPr="00DD6DB7">
        <w:rPr>
          <w:rFonts w:ascii="Book Antiqua" w:hAnsi="Book Antiqua" w:cs="Times New Roman"/>
          <w:color w:val="000000" w:themeColor="text1"/>
          <w:szCs w:val="24"/>
        </w:rPr>
        <w:t xml:space="preserve">presenting </w:t>
      </w:r>
      <w:r w:rsidR="00823F8B" w:rsidRPr="00DD6DB7">
        <w:rPr>
          <w:rFonts w:ascii="Book Antiqua" w:hAnsi="Book Antiqua" w:cs="Times New Roman"/>
          <w:color w:val="000000" w:themeColor="text1"/>
          <w:szCs w:val="24"/>
        </w:rPr>
        <w:t>with chromosom</w:t>
      </w:r>
      <w:r w:rsidR="006D1769" w:rsidRPr="00DD6DB7">
        <w:rPr>
          <w:rFonts w:ascii="Book Antiqua" w:hAnsi="Book Antiqua" w:cs="Times New Roman"/>
          <w:color w:val="000000" w:themeColor="text1"/>
          <w:szCs w:val="24"/>
        </w:rPr>
        <w:t>al</w:t>
      </w:r>
      <w:r w:rsidR="00823F8B" w:rsidRPr="00DD6DB7">
        <w:rPr>
          <w:rFonts w:ascii="Book Antiqua" w:hAnsi="Book Antiqua" w:cs="Times New Roman"/>
          <w:color w:val="000000" w:themeColor="text1"/>
          <w:szCs w:val="24"/>
        </w:rPr>
        <w:t xml:space="preserve"> aneuploidy</w:t>
      </w:r>
      <w:r w:rsidR="00D56E20" w:rsidRPr="00DD6DB7">
        <w:rPr>
          <w:rFonts w:ascii="Book Antiqua" w:hAnsi="Book Antiqua" w:cs="Times New Roman"/>
          <w:color w:val="000000" w:themeColor="text1"/>
          <w:szCs w:val="24"/>
        </w:rPr>
        <w:t>.</w:t>
      </w:r>
    </w:p>
    <w:p w14:paraId="4F663B20" w14:textId="77777777" w:rsidR="00493E87" w:rsidRPr="00DD6DB7" w:rsidRDefault="00493E87" w:rsidP="007847F0">
      <w:pPr>
        <w:adjustRightInd w:val="0"/>
        <w:snapToGrid w:val="0"/>
        <w:spacing w:line="360" w:lineRule="auto"/>
        <w:rPr>
          <w:rFonts w:ascii="Book Antiqua" w:hAnsi="Book Antiqua" w:cs="Times New Roman"/>
          <w:color w:val="000000" w:themeColor="text1"/>
          <w:szCs w:val="24"/>
        </w:rPr>
      </w:pPr>
    </w:p>
    <w:p w14:paraId="1FF71A50" w14:textId="4C581C92" w:rsidR="00783689" w:rsidRPr="00DD6DB7" w:rsidRDefault="00AE5913" w:rsidP="007847F0">
      <w:pPr>
        <w:adjustRightInd w:val="0"/>
        <w:snapToGrid w:val="0"/>
        <w:spacing w:line="360" w:lineRule="auto"/>
        <w:outlineLvl w:val="0"/>
        <w:rPr>
          <w:rFonts w:ascii="Book Antiqua" w:hAnsi="Book Antiqua" w:cs="Times New Roman"/>
          <w:b/>
          <w:color w:val="000000" w:themeColor="text1"/>
          <w:szCs w:val="24"/>
        </w:rPr>
      </w:pPr>
      <w:r w:rsidRPr="00DD6DB7">
        <w:rPr>
          <w:rFonts w:ascii="Book Antiqua" w:hAnsi="Book Antiqua"/>
          <w:b/>
          <w:color w:val="000000" w:themeColor="text1"/>
          <w:szCs w:val="24"/>
        </w:rPr>
        <w:t>MATERIALS AND METHODS</w:t>
      </w:r>
    </w:p>
    <w:p w14:paraId="65B920D0" w14:textId="1A565A82" w:rsidR="00007B56" w:rsidRPr="00DD6DB7" w:rsidRDefault="00493E87" w:rsidP="007847F0">
      <w:pPr>
        <w:adjustRightInd w:val="0"/>
        <w:snapToGrid w:val="0"/>
        <w:spacing w:line="360" w:lineRule="auto"/>
        <w:rPr>
          <w:rFonts w:ascii="Book Antiqua" w:hAnsi="Book Antiqua" w:cs="Times New Roman"/>
          <w:color w:val="000000" w:themeColor="text1"/>
          <w:szCs w:val="24"/>
        </w:rPr>
      </w:pPr>
      <w:r w:rsidRPr="00DD6DB7">
        <w:rPr>
          <w:rFonts w:ascii="Book Antiqua" w:hAnsi="Book Antiqua" w:cs="Times New Roman"/>
          <w:color w:val="000000" w:themeColor="text1"/>
          <w:szCs w:val="24"/>
        </w:rPr>
        <w:t>Letters of inquiry regarding patients with gastric MALT lymphoma were sent from the Department of Gastroenterology and Hepatology, Okayama University Graduate School of Medicine, Dentistry and Pharmaceutical Sciences</w:t>
      </w:r>
      <w:r w:rsidR="00D615AB" w:rsidRPr="00DD6DB7">
        <w:rPr>
          <w:rFonts w:ascii="Book Antiqua" w:hAnsi="Book Antiqua" w:cs="Times New Roman"/>
          <w:color w:val="000000" w:themeColor="text1"/>
          <w:szCs w:val="24"/>
        </w:rPr>
        <w:t>,</w:t>
      </w:r>
      <w:r w:rsidRPr="00DD6DB7">
        <w:rPr>
          <w:rFonts w:ascii="Book Antiqua" w:hAnsi="Book Antiqua" w:cs="Times New Roman"/>
          <w:color w:val="000000" w:themeColor="text1"/>
          <w:szCs w:val="24"/>
        </w:rPr>
        <w:t xml:space="preserve"> to </w:t>
      </w:r>
      <w:r w:rsidR="00D86CA3" w:rsidRPr="00DD6DB7">
        <w:rPr>
          <w:rFonts w:ascii="Book Antiqua" w:hAnsi="Book Antiqua" w:cs="Times New Roman"/>
          <w:color w:val="000000" w:themeColor="text1"/>
          <w:szCs w:val="24"/>
        </w:rPr>
        <w:t xml:space="preserve">ten </w:t>
      </w:r>
      <w:r w:rsidRPr="00DD6DB7">
        <w:rPr>
          <w:rFonts w:ascii="Book Antiqua" w:hAnsi="Book Antiqua" w:cs="Times New Roman"/>
          <w:color w:val="000000" w:themeColor="text1"/>
          <w:szCs w:val="24"/>
        </w:rPr>
        <w:t>collaborating institutions. The inclusion criteria were</w:t>
      </w:r>
      <w:r w:rsidR="009151E2" w:rsidRPr="00DD6DB7">
        <w:rPr>
          <w:rFonts w:ascii="Book Antiqua" w:hAnsi="Book Antiqua" w:cs="Times New Roman"/>
          <w:color w:val="000000" w:themeColor="text1"/>
          <w:szCs w:val="24"/>
        </w:rPr>
        <w:t>:</w:t>
      </w:r>
      <w:r w:rsidRPr="00DD6DB7">
        <w:rPr>
          <w:rFonts w:ascii="Book Antiqua" w:hAnsi="Book Antiqua" w:cs="Times New Roman"/>
          <w:color w:val="000000" w:themeColor="text1"/>
          <w:szCs w:val="24"/>
        </w:rPr>
        <w:t xml:space="preserve"> </w:t>
      </w:r>
      <w:proofErr w:type="spellStart"/>
      <w:r w:rsidR="009151E2" w:rsidRPr="00DD6DB7">
        <w:rPr>
          <w:rFonts w:ascii="Book Antiqua" w:hAnsi="Book Antiqua" w:cs="Times New Roman"/>
          <w:color w:val="000000" w:themeColor="text1"/>
          <w:szCs w:val="24"/>
        </w:rPr>
        <w:t>i</w:t>
      </w:r>
      <w:proofErr w:type="spellEnd"/>
      <w:r w:rsidR="009151E2" w:rsidRPr="00DD6DB7">
        <w:rPr>
          <w:rFonts w:ascii="Book Antiqua" w:hAnsi="Book Antiqua" w:cs="Times New Roman"/>
          <w:color w:val="000000" w:themeColor="text1"/>
          <w:szCs w:val="24"/>
        </w:rPr>
        <w:t xml:space="preserve">) patients with </w:t>
      </w:r>
      <w:r w:rsidRPr="00DD6DB7">
        <w:rPr>
          <w:rFonts w:ascii="Book Antiqua" w:hAnsi="Book Antiqua" w:cs="Times New Roman"/>
          <w:color w:val="000000" w:themeColor="text1"/>
          <w:szCs w:val="24"/>
        </w:rPr>
        <w:t>pathologically</w:t>
      </w:r>
      <w:r w:rsidR="00F17C56" w:rsidRPr="00DD6DB7">
        <w:rPr>
          <w:rFonts w:ascii="Book Antiqua" w:hAnsi="Book Antiqua" w:cs="Times New Roman"/>
          <w:color w:val="000000" w:themeColor="text1"/>
          <w:szCs w:val="24"/>
        </w:rPr>
        <w:t xml:space="preserve"> </w:t>
      </w:r>
      <w:r w:rsidRPr="00DD6DB7">
        <w:rPr>
          <w:rFonts w:ascii="Book Antiqua" w:hAnsi="Book Antiqua" w:cs="Times New Roman"/>
          <w:color w:val="000000" w:themeColor="text1"/>
          <w:szCs w:val="24"/>
        </w:rPr>
        <w:t>diagnosed MALT lymphoma in the stomach</w:t>
      </w:r>
      <w:r w:rsidR="00F17C56" w:rsidRPr="00DD6DB7">
        <w:rPr>
          <w:rFonts w:ascii="Book Antiqua" w:hAnsi="Book Antiqua" w:cs="Times New Roman"/>
          <w:color w:val="000000" w:themeColor="text1"/>
          <w:szCs w:val="24"/>
        </w:rPr>
        <w:t>,</w:t>
      </w:r>
      <w:r w:rsidRPr="00DD6DB7">
        <w:rPr>
          <w:rFonts w:ascii="Book Antiqua" w:hAnsi="Book Antiqua" w:cs="Times New Roman"/>
          <w:color w:val="000000" w:themeColor="text1"/>
          <w:szCs w:val="24"/>
        </w:rPr>
        <w:t xml:space="preserve"> and </w:t>
      </w:r>
      <w:r w:rsidR="009151E2" w:rsidRPr="00DD6DB7">
        <w:rPr>
          <w:rFonts w:ascii="Book Antiqua" w:hAnsi="Book Antiqua" w:cs="Times New Roman"/>
          <w:color w:val="000000" w:themeColor="text1"/>
          <w:szCs w:val="24"/>
        </w:rPr>
        <w:t xml:space="preserve">ii) patients who underwent fluorescence </w:t>
      </w:r>
      <w:r w:rsidR="009151E2" w:rsidRPr="00DD6DB7">
        <w:rPr>
          <w:rFonts w:ascii="Book Antiqua" w:hAnsi="Book Antiqua" w:cs="Times New Roman"/>
          <w:i/>
          <w:color w:val="000000" w:themeColor="text1"/>
          <w:szCs w:val="24"/>
        </w:rPr>
        <w:t>in situ</w:t>
      </w:r>
      <w:r w:rsidR="009151E2" w:rsidRPr="00DD6DB7">
        <w:rPr>
          <w:rFonts w:ascii="Book Antiqua" w:hAnsi="Book Antiqua" w:cs="Times New Roman"/>
          <w:color w:val="000000" w:themeColor="text1"/>
          <w:szCs w:val="24"/>
        </w:rPr>
        <w:t xml:space="preserve"> hybridization analysis for </w:t>
      </w:r>
      <w:proofErr w:type="gramStart"/>
      <w:r w:rsidR="009151E2" w:rsidRPr="00DD6DB7">
        <w:rPr>
          <w:rFonts w:ascii="Book Antiqua" w:hAnsi="Book Antiqua" w:cs="Times New Roman"/>
          <w:color w:val="000000" w:themeColor="text1"/>
          <w:szCs w:val="24"/>
        </w:rPr>
        <w:t>t(</w:t>
      </w:r>
      <w:proofErr w:type="gramEnd"/>
      <w:r w:rsidR="009151E2" w:rsidRPr="00DD6DB7">
        <w:rPr>
          <w:rFonts w:ascii="Book Antiqua" w:hAnsi="Book Antiqua" w:cs="Times New Roman"/>
          <w:color w:val="000000" w:themeColor="text1"/>
          <w:szCs w:val="24"/>
        </w:rPr>
        <w:t>11;18)(q21;q21)/</w:t>
      </w:r>
      <w:r w:rsidR="009151E2" w:rsidRPr="00DD6DB7">
        <w:rPr>
          <w:rFonts w:ascii="Book Antiqua" w:hAnsi="Book Antiqua" w:cs="Times New Roman"/>
          <w:i/>
          <w:color w:val="000000" w:themeColor="text1"/>
          <w:szCs w:val="24"/>
        </w:rPr>
        <w:t>API2-MALT1</w:t>
      </w:r>
      <w:r w:rsidR="009151E2" w:rsidRPr="00DD6DB7">
        <w:rPr>
          <w:rFonts w:ascii="Book Antiqua" w:hAnsi="Book Antiqua" w:cs="Times New Roman"/>
          <w:color w:val="000000" w:themeColor="text1"/>
          <w:szCs w:val="24"/>
        </w:rPr>
        <w:t xml:space="preserve"> translocation on biopsy samples from the gastric MALT lymphoma lesions. </w:t>
      </w:r>
      <w:r w:rsidR="00147C8E" w:rsidRPr="00DD6DB7">
        <w:rPr>
          <w:rFonts w:ascii="Book Antiqua" w:hAnsi="Book Antiqua" w:cs="Times New Roman"/>
          <w:color w:val="000000" w:themeColor="text1"/>
          <w:szCs w:val="24"/>
        </w:rPr>
        <w:t xml:space="preserve">FISH analysis was performed </w:t>
      </w:r>
      <w:r w:rsidR="006D1769" w:rsidRPr="00DD6DB7">
        <w:rPr>
          <w:rFonts w:ascii="Book Antiqua" w:hAnsi="Book Antiqua" w:cs="Times New Roman"/>
          <w:color w:val="000000" w:themeColor="text1"/>
          <w:szCs w:val="24"/>
        </w:rPr>
        <w:t>for</w:t>
      </w:r>
      <w:r w:rsidR="00147C8E" w:rsidRPr="00DD6DB7">
        <w:rPr>
          <w:rFonts w:ascii="Book Antiqua" w:hAnsi="Book Antiqua" w:cs="Times New Roman"/>
          <w:color w:val="000000" w:themeColor="text1"/>
          <w:szCs w:val="24"/>
        </w:rPr>
        <w:t xml:space="preserve"> all patients on fresh biopsy samples </w:t>
      </w:r>
      <w:r w:rsidR="006D1769" w:rsidRPr="00DD6DB7">
        <w:rPr>
          <w:rFonts w:ascii="Book Antiqua" w:hAnsi="Book Antiqua" w:cs="Times New Roman"/>
          <w:color w:val="000000" w:themeColor="text1"/>
          <w:szCs w:val="24"/>
        </w:rPr>
        <w:t xml:space="preserve">using </w:t>
      </w:r>
      <w:r w:rsidR="00147C8E" w:rsidRPr="00DD6DB7">
        <w:rPr>
          <w:rFonts w:ascii="Book Antiqua" w:hAnsi="Book Antiqua" w:cs="Times New Roman"/>
          <w:color w:val="000000" w:themeColor="text1"/>
          <w:szCs w:val="24"/>
        </w:rPr>
        <w:t xml:space="preserve">dual-color, dual-fusion translocation probes for </w:t>
      </w:r>
      <w:r w:rsidR="00147C8E" w:rsidRPr="00DD6DB7">
        <w:rPr>
          <w:rFonts w:ascii="Book Antiqua" w:hAnsi="Book Antiqua" w:cs="Times New Roman"/>
          <w:i/>
          <w:color w:val="000000" w:themeColor="text1"/>
          <w:szCs w:val="24"/>
        </w:rPr>
        <w:t>API2</w:t>
      </w:r>
      <w:r w:rsidR="00147C8E" w:rsidRPr="00DD6DB7">
        <w:rPr>
          <w:rFonts w:ascii="Book Antiqua" w:hAnsi="Book Antiqua" w:cs="Times New Roman"/>
          <w:color w:val="000000" w:themeColor="text1"/>
          <w:szCs w:val="24"/>
        </w:rPr>
        <w:t>/</w:t>
      </w:r>
      <w:r w:rsidR="00147C8E" w:rsidRPr="00DD6DB7">
        <w:rPr>
          <w:rFonts w:ascii="Book Antiqua" w:hAnsi="Book Antiqua" w:cs="Times New Roman"/>
          <w:i/>
          <w:color w:val="000000" w:themeColor="text1"/>
          <w:szCs w:val="24"/>
        </w:rPr>
        <w:t>MALT1</w:t>
      </w:r>
      <w:r w:rsidR="00147C8E" w:rsidRPr="00DD6DB7">
        <w:rPr>
          <w:rFonts w:ascii="Book Antiqua" w:hAnsi="Book Antiqua" w:cs="Times New Roman"/>
          <w:color w:val="000000" w:themeColor="text1"/>
          <w:szCs w:val="24"/>
        </w:rPr>
        <w:t xml:space="preserve">. </w:t>
      </w:r>
      <w:r w:rsidR="00C105DB" w:rsidRPr="00DD6DB7">
        <w:rPr>
          <w:rFonts w:ascii="Book Antiqua" w:hAnsi="Book Antiqua" w:cs="Times New Roman"/>
          <w:color w:val="000000" w:themeColor="text1"/>
          <w:szCs w:val="24"/>
        </w:rPr>
        <w:t>MALT lymphoma with a large-cell component was excluded from this study. Finally, a</w:t>
      </w:r>
      <w:r w:rsidRPr="00DD6DB7">
        <w:rPr>
          <w:rFonts w:ascii="Book Antiqua" w:hAnsi="Book Antiqua" w:cs="Times New Roman"/>
          <w:color w:val="000000" w:themeColor="text1"/>
          <w:szCs w:val="24"/>
        </w:rPr>
        <w:t xml:space="preserve"> total of </w:t>
      </w:r>
      <w:r w:rsidR="00C12352" w:rsidRPr="00DD6DB7">
        <w:rPr>
          <w:rFonts w:ascii="Book Antiqua" w:hAnsi="Book Antiqua" w:cs="Times New Roman"/>
          <w:color w:val="000000" w:themeColor="text1"/>
          <w:szCs w:val="24"/>
        </w:rPr>
        <w:t>146</w:t>
      </w:r>
      <w:r w:rsidRPr="00DD6DB7">
        <w:rPr>
          <w:rFonts w:ascii="Book Antiqua" w:hAnsi="Book Antiqua" w:cs="Times New Roman"/>
          <w:color w:val="000000" w:themeColor="text1"/>
          <w:szCs w:val="24"/>
        </w:rPr>
        <w:t xml:space="preserve"> patients diagnosed</w:t>
      </w:r>
      <w:r w:rsidR="000008E4" w:rsidRPr="00DD6DB7">
        <w:rPr>
          <w:rFonts w:ascii="Book Antiqua" w:hAnsi="Book Antiqua" w:cs="Times New Roman"/>
          <w:color w:val="000000" w:themeColor="text1"/>
          <w:szCs w:val="24"/>
        </w:rPr>
        <w:t xml:space="preserve"> with gastric MALT lymphoma between October 1997 and November 2015 </w:t>
      </w:r>
      <w:r w:rsidRPr="00DD6DB7">
        <w:rPr>
          <w:rFonts w:ascii="Book Antiqua" w:hAnsi="Book Antiqua" w:cs="Times New Roman"/>
          <w:color w:val="000000" w:themeColor="text1"/>
          <w:szCs w:val="24"/>
        </w:rPr>
        <w:t>were identified.</w:t>
      </w:r>
      <w:r w:rsidR="00007B56" w:rsidRPr="00DD6DB7">
        <w:rPr>
          <w:rFonts w:ascii="Book Antiqua" w:hAnsi="Book Antiqua"/>
          <w:color w:val="000000" w:themeColor="text1"/>
          <w:szCs w:val="24"/>
        </w:rPr>
        <w:t xml:space="preserve"> </w:t>
      </w:r>
      <w:r w:rsidR="00C105DB" w:rsidRPr="00DD6DB7">
        <w:rPr>
          <w:rFonts w:ascii="Book Antiqua" w:hAnsi="Book Antiqua"/>
          <w:color w:val="000000" w:themeColor="text1"/>
          <w:szCs w:val="24"/>
        </w:rPr>
        <w:t>Thus, these</w:t>
      </w:r>
      <w:r w:rsidR="00007B56" w:rsidRPr="00DD6DB7">
        <w:rPr>
          <w:rFonts w:ascii="Book Antiqua" w:hAnsi="Book Antiqua"/>
          <w:color w:val="000000" w:themeColor="text1"/>
          <w:szCs w:val="24"/>
        </w:rPr>
        <w:t xml:space="preserve"> patients </w:t>
      </w:r>
      <w:r w:rsidR="00007B56" w:rsidRPr="00DD6DB7">
        <w:rPr>
          <w:rFonts w:ascii="Book Antiqua" w:hAnsi="Book Antiqua" w:cs="Times New Roman"/>
          <w:color w:val="000000" w:themeColor="text1"/>
          <w:szCs w:val="24"/>
        </w:rPr>
        <w:t>were retrospectively registered in this study.</w:t>
      </w:r>
    </w:p>
    <w:p w14:paraId="0A2CBCC8" w14:textId="4A6F505D" w:rsidR="00007B56" w:rsidRPr="00DD6DB7" w:rsidRDefault="00007B56" w:rsidP="007847F0">
      <w:pPr>
        <w:adjustRightInd w:val="0"/>
        <w:snapToGrid w:val="0"/>
        <w:spacing w:line="360" w:lineRule="auto"/>
        <w:rPr>
          <w:rFonts w:ascii="Book Antiqua" w:hAnsi="Book Antiqua" w:cs="Times New Roman"/>
          <w:color w:val="000000" w:themeColor="text1"/>
          <w:szCs w:val="24"/>
        </w:rPr>
      </w:pPr>
      <w:r w:rsidRPr="00DD6DB7">
        <w:rPr>
          <w:rFonts w:ascii="Book Antiqua" w:hAnsi="Book Antiqua" w:cs="Times New Roman"/>
          <w:color w:val="000000" w:themeColor="text1"/>
          <w:szCs w:val="24"/>
        </w:rPr>
        <w:tab/>
      </w:r>
      <w:r w:rsidR="00077E09" w:rsidRPr="00DD6DB7">
        <w:rPr>
          <w:rFonts w:ascii="Book Antiqua" w:hAnsi="Book Antiqua" w:cs="Times New Roman"/>
          <w:color w:val="000000" w:themeColor="text1"/>
          <w:szCs w:val="24"/>
        </w:rPr>
        <w:t xml:space="preserve">According to the FISH result for </w:t>
      </w:r>
      <w:proofErr w:type="gramStart"/>
      <w:r w:rsidR="00077E09" w:rsidRPr="00DD6DB7">
        <w:rPr>
          <w:rFonts w:ascii="Book Antiqua" w:hAnsi="Book Antiqua" w:cs="Times New Roman"/>
          <w:color w:val="000000" w:themeColor="text1"/>
          <w:szCs w:val="24"/>
        </w:rPr>
        <w:t>t(</w:t>
      </w:r>
      <w:proofErr w:type="gramEnd"/>
      <w:r w:rsidR="00077E09" w:rsidRPr="00DD6DB7">
        <w:rPr>
          <w:rFonts w:ascii="Book Antiqua" w:hAnsi="Book Antiqua" w:cs="Times New Roman"/>
          <w:color w:val="000000" w:themeColor="text1"/>
          <w:szCs w:val="24"/>
        </w:rPr>
        <w:t>11;18) translocation, p</w:t>
      </w:r>
      <w:r w:rsidRPr="00DD6DB7">
        <w:rPr>
          <w:rFonts w:ascii="Book Antiqua" w:hAnsi="Book Antiqua" w:cs="Times New Roman"/>
          <w:color w:val="000000" w:themeColor="text1"/>
          <w:szCs w:val="24"/>
        </w:rPr>
        <w:t xml:space="preserve">atients were subdivided into three groups as follows: </w:t>
      </w:r>
      <w:proofErr w:type="spellStart"/>
      <w:r w:rsidRPr="00DD6DB7">
        <w:rPr>
          <w:rFonts w:ascii="Book Antiqua" w:hAnsi="Book Antiqua" w:cs="Times New Roman"/>
          <w:color w:val="000000" w:themeColor="text1"/>
          <w:szCs w:val="24"/>
        </w:rPr>
        <w:t>i</w:t>
      </w:r>
      <w:proofErr w:type="spellEnd"/>
      <w:r w:rsidRPr="00DD6DB7">
        <w:rPr>
          <w:rFonts w:ascii="Book Antiqua" w:hAnsi="Book Antiqua" w:cs="Times New Roman"/>
          <w:color w:val="000000" w:themeColor="text1"/>
          <w:szCs w:val="24"/>
        </w:rPr>
        <w:t xml:space="preserve">) </w:t>
      </w:r>
      <w:r w:rsidR="008C565C" w:rsidRPr="00DD6DB7">
        <w:rPr>
          <w:rFonts w:ascii="Book Antiqua" w:hAnsi="Book Antiqua" w:cs="Times New Roman"/>
          <w:color w:val="000000" w:themeColor="text1"/>
          <w:szCs w:val="24"/>
        </w:rPr>
        <w:t>G</w:t>
      </w:r>
      <w:r w:rsidR="003F6686" w:rsidRPr="00DD6DB7">
        <w:rPr>
          <w:rFonts w:ascii="Book Antiqua" w:hAnsi="Book Antiqua" w:cs="Times New Roman"/>
          <w:color w:val="000000" w:themeColor="text1"/>
          <w:szCs w:val="24"/>
        </w:rPr>
        <w:t xml:space="preserve">roup A: </w:t>
      </w:r>
      <w:r w:rsidRPr="00DD6DB7">
        <w:rPr>
          <w:rFonts w:ascii="Book Antiqua" w:hAnsi="Book Antiqua" w:cs="Times New Roman"/>
          <w:color w:val="000000" w:themeColor="text1"/>
          <w:szCs w:val="24"/>
        </w:rPr>
        <w:t xml:space="preserve">patients without </w:t>
      </w:r>
      <w:r w:rsidR="005F0CA4" w:rsidRPr="00DD6DB7">
        <w:rPr>
          <w:rFonts w:ascii="Book Antiqua" w:hAnsi="Book Antiqua" w:cs="Times New Roman"/>
          <w:color w:val="000000" w:themeColor="text1"/>
          <w:szCs w:val="24"/>
        </w:rPr>
        <w:t>t(11;18)(q21;q21)/</w:t>
      </w:r>
      <w:r w:rsidR="005F0CA4" w:rsidRPr="00DD6DB7">
        <w:rPr>
          <w:rFonts w:ascii="Book Antiqua" w:hAnsi="Book Antiqua" w:cs="Times New Roman"/>
          <w:i/>
          <w:color w:val="000000" w:themeColor="text1"/>
          <w:szCs w:val="24"/>
        </w:rPr>
        <w:t>API2-MALT1</w:t>
      </w:r>
      <w:r w:rsidR="005F0CA4" w:rsidRPr="00DD6DB7">
        <w:rPr>
          <w:rFonts w:ascii="Book Antiqua" w:hAnsi="Book Antiqua" w:cs="Times New Roman"/>
          <w:color w:val="000000" w:themeColor="text1"/>
          <w:szCs w:val="24"/>
        </w:rPr>
        <w:t xml:space="preserve"> translocation or </w:t>
      </w:r>
      <w:r w:rsidR="00147C8E" w:rsidRPr="00DD6DB7">
        <w:rPr>
          <w:rFonts w:ascii="Book Antiqua" w:hAnsi="Book Antiqua" w:cs="Times New Roman"/>
          <w:color w:val="000000" w:themeColor="text1"/>
          <w:szCs w:val="24"/>
        </w:rPr>
        <w:t xml:space="preserve">extra copies of </w:t>
      </w:r>
      <w:r w:rsidR="00147C8E" w:rsidRPr="00DD6DB7">
        <w:rPr>
          <w:rFonts w:ascii="Book Antiqua" w:hAnsi="Book Antiqua" w:cs="Times New Roman"/>
          <w:i/>
          <w:color w:val="000000" w:themeColor="text1"/>
          <w:szCs w:val="24"/>
        </w:rPr>
        <w:t>MALT1</w:t>
      </w:r>
      <w:r w:rsidR="000C050D" w:rsidRPr="00DD6DB7">
        <w:rPr>
          <w:rFonts w:ascii="Book Antiqua" w:hAnsi="Book Antiqua" w:cs="Times New Roman"/>
          <w:color w:val="000000" w:themeColor="text1"/>
          <w:szCs w:val="24"/>
        </w:rPr>
        <w:t xml:space="preserve"> (</w:t>
      </w:r>
      <w:r w:rsidR="009D518C">
        <w:rPr>
          <w:rFonts w:ascii="Book Antiqua" w:hAnsi="Book Antiqua" w:cs="Times New Roman"/>
          <w:color w:val="000000" w:themeColor="text1"/>
          <w:szCs w:val="24"/>
        </w:rPr>
        <w:t>Figure</w:t>
      </w:r>
      <w:r w:rsidR="000C050D" w:rsidRPr="00DD6DB7">
        <w:rPr>
          <w:rFonts w:ascii="Book Antiqua" w:hAnsi="Book Antiqua" w:cs="Times New Roman"/>
          <w:color w:val="000000" w:themeColor="text1"/>
          <w:szCs w:val="24"/>
        </w:rPr>
        <w:t xml:space="preserve"> 1A)</w:t>
      </w:r>
      <w:r w:rsidRPr="00DD6DB7">
        <w:rPr>
          <w:rFonts w:ascii="Book Antiqua" w:hAnsi="Book Antiqua" w:cs="Times New Roman"/>
          <w:color w:val="000000" w:themeColor="text1"/>
          <w:szCs w:val="24"/>
        </w:rPr>
        <w:t xml:space="preserve">, </w:t>
      </w:r>
      <w:r w:rsidR="009311FD" w:rsidRPr="00DD6DB7">
        <w:rPr>
          <w:rFonts w:ascii="Book Antiqua" w:hAnsi="Book Antiqua" w:cs="Times New Roman"/>
          <w:color w:val="000000" w:themeColor="text1"/>
          <w:szCs w:val="24"/>
        </w:rPr>
        <w:t xml:space="preserve">ii) </w:t>
      </w:r>
      <w:r w:rsidR="008C565C" w:rsidRPr="00DD6DB7">
        <w:rPr>
          <w:rFonts w:ascii="Book Antiqua" w:hAnsi="Book Antiqua" w:cs="Times New Roman"/>
          <w:color w:val="000000" w:themeColor="text1"/>
          <w:szCs w:val="24"/>
        </w:rPr>
        <w:t>Group</w:t>
      </w:r>
      <w:r w:rsidR="003F6686" w:rsidRPr="00DD6DB7">
        <w:rPr>
          <w:rFonts w:ascii="Book Antiqua" w:hAnsi="Book Antiqua" w:cs="Times New Roman"/>
          <w:color w:val="000000" w:themeColor="text1"/>
          <w:szCs w:val="24"/>
        </w:rPr>
        <w:t xml:space="preserve"> B: </w:t>
      </w:r>
      <w:r w:rsidRPr="00DD6DB7">
        <w:rPr>
          <w:rFonts w:ascii="Book Antiqua" w:hAnsi="Book Antiqua" w:cs="Times New Roman"/>
          <w:color w:val="000000" w:themeColor="text1"/>
          <w:szCs w:val="24"/>
        </w:rPr>
        <w:t>patients with t(11;18) translocation (</w:t>
      </w:r>
      <w:r w:rsidR="009D518C">
        <w:rPr>
          <w:rFonts w:ascii="Book Antiqua" w:hAnsi="Book Antiqua" w:cs="Times New Roman"/>
          <w:color w:val="000000" w:themeColor="text1"/>
          <w:szCs w:val="24"/>
        </w:rPr>
        <w:t>Figure</w:t>
      </w:r>
      <w:r w:rsidRPr="00DD6DB7">
        <w:rPr>
          <w:rFonts w:ascii="Book Antiqua" w:hAnsi="Book Antiqua" w:cs="Times New Roman"/>
          <w:color w:val="000000" w:themeColor="text1"/>
          <w:szCs w:val="24"/>
        </w:rPr>
        <w:t xml:space="preserve"> 1B), and </w:t>
      </w:r>
      <w:r w:rsidR="009311FD" w:rsidRPr="00DD6DB7">
        <w:rPr>
          <w:rFonts w:ascii="Book Antiqua" w:hAnsi="Book Antiqua" w:cs="Times New Roman"/>
          <w:color w:val="000000" w:themeColor="text1"/>
          <w:szCs w:val="24"/>
        </w:rPr>
        <w:t xml:space="preserve">iii) </w:t>
      </w:r>
      <w:r w:rsidR="008C565C" w:rsidRPr="00DD6DB7">
        <w:rPr>
          <w:rFonts w:ascii="Book Antiqua" w:hAnsi="Book Antiqua" w:cs="Times New Roman"/>
          <w:color w:val="000000" w:themeColor="text1"/>
          <w:szCs w:val="24"/>
        </w:rPr>
        <w:t>Group</w:t>
      </w:r>
      <w:r w:rsidR="003F6686" w:rsidRPr="00DD6DB7">
        <w:rPr>
          <w:rFonts w:ascii="Book Antiqua" w:hAnsi="Book Antiqua" w:cs="Times New Roman"/>
          <w:color w:val="000000" w:themeColor="text1"/>
          <w:szCs w:val="24"/>
        </w:rPr>
        <w:t xml:space="preserve"> C: </w:t>
      </w:r>
      <w:r w:rsidRPr="00DD6DB7">
        <w:rPr>
          <w:rFonts w:ascii="Book Antiqua" w:hAnsi="Book Antiqua" w:cs="Times New Roman"/>
          <w:color w:val="000000" w:themeColor="text1"/>
          <w:szCs w:val="24"/>
        </w:rPr>
        <w:t xml:space="preserve">patients with </w:t>
      </w:r>
      <w:r w:rsidR="009311FD" w:rsidRPr="00DD6DB7">
        <w:rPr>
          <w:rFonts w:ascii="Book Antiqua" w:hAnsi="Book Antiqua" w:cs="Times New Roman"/>
          <w:color w:val="000000" w:themeColor="text1"/>
          <w:szCs w:val="24"/>
        </w:rPr>
        <w:t xml:space="preserve">extra copies of </w:t>
      </w:r>
      <w:r w:rsidR="009311FD" w:rsidRPr="00DD6DB7">
        <w:rPr>
          <w:rFonts w:ascii="Book Antiqua" w:hAnsi="Book Antiqua" w:cs="Times New Roman"/>
          <w:i/>
          <w:color w:val="000000" w:themeColor="text1"/>
          <w:szCs w:val="24"/>
        </w:rPr>
        <w:t>MALT1</w:t>
      </w:r>
      <w:r w:rsidR="009311FD" w:rsidRPr="00DD6DB7">
        <w:rPr>
          <w:rFonts w:ascii="Book Antiqua" w:hAnsi="Book Antiqua" w:cs="Times New Roman"/>
          <w:color w:val="000000" w:themeColor="text1"/>
          <w:szCs w:val="24"/>
        </w:rPr>
        <w:t xml:space="preserve"> (</w:t>
      </w:r>
      <w:r w:rsidR="009D518C">
        <w:rPr>
          <w:rFonts w:ascii="Book Antiqua" w:hAnsi="Book Antiqua" w:cs="Times New Roman"/>
          <w:color w:val="000000" w:themeColor="text1"/>
          <w:szCs w:val="24"/>
        </w:rPr>
        <w:t>Figure</w:t>
      </w:r>
      <w:r w:rsidR="009311FD" w:rsidRPr="00DD6DB7">
        <w:rPr>
          <w:rFonts w:ascii="Book Antiqua" w:hAnsi="Book Antiqua" w:cs="Times New Roman"/>
          <w:color w:val="000000" w:themeColor="text1"/>
          <w:szCs w:val="24"/>
        </w:rPr>
        <w:t xml:space="preserve"> 1C).</w:t>
      </w:r>
      <w:r w:rsidR="001A54A1" w:rsidRPr="00DD6DB7">
        <w:rPr>
          <w:rFonts w:ascii="Book Antiqua" w:hAnsi="Book Antiqua" w:cs="Times New Roman"/>
          <w:color w:val="000000" w:themeColor="text1"/>
          <w:szCs w:val="24"/>
        </w:rPr>
        <w:t xml:space="preserve"> </w:t>
      </w:r>
      <w:r w:rsidR="00D615AB" w:rsidRPr="00DD6DB7">
        <w:rPr>
          <w:rFonts w:ascii="Book Antiqua" w:hAnsi="Book Antiqua" w:cs="Times New Roman"/>
          <w:color w:val="000000" w:themeColor="text1"/>
          <w:szCs w:val="24"/>
        </w:rPr>
        <w:t>To</w:t>
      </w:r>
      <w:r w:rsidRPr="00DD6DB7">
        <w:rPr>
          <w:rFonts w:ascii="Book Antiqua" w:hAnsi="Book Antiqua" w:cs="Times New Roman"/>
          <w:color w:val="000000" w:themeColor="text1"/>
          <w:szCs w:val="24"/>
        </w:rPr>
        <w:t xml:space="preserve"> determine the patient characteristics of gastric MALT lymphoma with or without chromosomal aberrations, we retrospectively examined the gender, age at diagnosis, endoscopic features, clinical stages according to Lugano </w:t>
      </w:r>
      <w:proofErr w:type="gramStart"/>
      <w:r w:rsidRPr="00DD6DB7">
        <w:rPr>
          <w:rFonts w:ascii="Book Antiqua" w:hAnsi="Book Antiqua" w:cs="Times New Roman"/>
          <w:color w:val="000000" w:themeColor="text1"/>
          <w:szCs w:val="24"/>
        </w:rPr>
        <w:t>classification</w:t>
      </w:r>
      <w:r w:rsidR="00C7721A" w:rsidRPr="00DD6DB7">
        <w:rPr>
          <w:rFonts w:ascii="Book Antiqua" w:hAnsi="Book Antiqua" w:cs="Times New Roman"/>
          <w:color w:val="000000" w:themeColor="text1"/>
          <w:szCs w:val="24"/>
          <w:vertAlign w:val="superscript"/>
        </w:rPr>
        <w:t>[</w:t>
      </w:r>
      <w:proofErr w:type="gramEnd"/>
      <w:r w:rsidR="00581B89" w:rsidRPr="00DD6DB7">
        <w:rPr>
          <w:rFonts w:ascii="Book Antiqua" w:hAnsi="Book Antiqua" w:cs="Times New Roman"/>
          <w:color w:val="000000" w:themeColor="text1"/>
          <w:szCs w:val="24"/>
          <w:vertAlign w:val="superscript"/>
        </w:rPr>
        <w:t>9</w:t>
      </w:r>
      <w:r w:rsidR="00C7721A" w:rsidRPr="00DD6DB7">
        <w:rPr>
          <w:rFonts w:ascii="Book Antiqua" w:hAnsi="Book Antiqua" w:cs="Times New Roman"/>
          <w:color w:val="000000" w:themeColor="text1"/>
          <w:szCs w:val="24"/>
          <w:vertAlign w:val="superscript"/>
        </w:rPr>
        <w:t>]</w:t>
      </w:r>
      <w:r w:rsidRPr="00DD6DB7">
        <w:rPr>
          <w:rFonts w:ascii="Book Antiqua" w:hAnsi="Book Antiqua" w:cs="Times New Roman"/>
          <w:color w:val="000000" w:themeColor="text1"/>
          <w:szCs w:val="24"/>
        </w:rPr>
        <w:t xml:space="preserve">, </w:t>
      </w:r>
      <w:r w:rsidR="00D615AB" w:rsidRPr="00DD6DB7">
        <w:rPr>
          <w:rFonts w:ascii="Book Antiqua" w:hAnsi="Book Antiqua" w:cs="Times New Roman"/>
          <w:i/>
          <w:color w:val="000000" w:themeColor="text1"/>
          <w:szCs w:val="24"/>
        </w:rPr>
        <w:t xml:space="preserve">H. </w:t>
      </w:r>
      <w:r w:rsidRPr="00DD6DB7">
        <w:rPr>
          <w:rFonts w:ascii="Book Antiqua" w:hAnsi="Book Antiqua" w:cs="Times New Roman"/>
          <w:i/>
          <w:color w:val="000000" w:themeColor="text1"/>
          <w:szCs w:val="24"/>
        </w:rPr>
        <w:lastRenderedPageBreak/>
        <w:t>pylori</w:t>
      </w:r>
      <w:r w:rsidRPr="00DD6DB7">
        <w:rPr>
          <w:rFonts w:ascii="Book Antiqua" w:hAnsi="Book Antiqua" w:cs="Times New Roman"/>
          <w:color w:val="000000" w:themeColor="text1"/>
          <w:szCs w:val="24"/>
        </w:rPr>
        <w:t xml:space="preserve"> infection status, treatments, response to treatments, and outcomes.</w:t>
      </w:r>
      <w:r w:rsidR="00DB6138" w:rsidRPr="00DD6DB7">
        <w:rPr>
          <w:rFonts w:ascii="Book Antiqua" w:hAnsi="Book Antiqua" w:cs="Times New Roman"/>
          <w:color w:val="000000" w:themeColor="text1"/>
          <w:szCs w:val="24"/>
        </w:rPr>
        <w:t xml:space="preserve"> </w:t>
      </w:r>
      <w:r w:rsidR="003D5DF0" w:rsidRPr="00DD6DB7">
        <w:rPr>
          <w:rFonts w:ascii="Book Antiqua" w:hAnsi="Book Antiqua" w:cs="Times New Roman"/>
          <w:i/>
          <w:color w:val="000000" w:themeColor="text1"/>
          <w:szCs w:val="24"/>
        </w:rPr>
        <w:t>H. pylori</w:t>
      </w:r>
      <w:r w:rsidR="003D5DF0" w:rsidRPr="00DD6DB7">
        <w:rPr>
          <w:rFonts w:ascii="Book Antiqua" w:hAnsi="Book Antiqua" w:cs="Times New Roman"/>
          <w:color w:val="000000" w:themeColor="text1"/>
          <w:szCs w:val="24"/>
        </w:rPr>
        <w:t xml:space="preserve"> infection status was examined by urea breath tests, rapid urease tests, microscopic observations or culture tests on endoscopically biopsied specimens, stool antigen tests, serum or urine antibody tests, or a combination of these methods. Success of </w:t>
      </w:r>
      <w:r w:rsidR="003D5DF0" w:rsidRPr="00DD6DB7">
        <w:rPr>
          <w:rFonts w:ascii="Book Antiqua" w:hAnsi="Book Antiqua" w:cs="Times New Roman"/>
          <w:i/>
          <w:color w:val="000000" w:themeColor="text1"/>
          <w:szCs w:val="24"/>
        </w:rPr>
        <w:t>H. pylori</w:t>
      </w:r>
      <w:r w:rsidR="003D5DF0" w:rsidRPr="00DD6DB7">
        <w:rPr>
          <w:rFonts w:ascii="Book Antiqua" w:hAnsi="Book Antiqua" w:cs="Times New Roman"/>
          <w:color w:val="000000" w:themeColor="text1"/>
          <w:szCs w:val="24"/>
        </w:rPr>
        <w:t xml:space="preserve"> eradication was confirmed by urea breath tests, rapid urease tests, microscopic observations or culture tests on endoscopically biopsied specimens, or stool antigen tests. </w:t>
      </w:r>
      <w:r w:rsidR="00F17C56" w:rsidRPr="00DD6DB7">
        <w:rPr>
          <w:rFonts w:ascii="Book Antiqua" w:hAnsi="Book Antiqua" w:cs="Times New Roman"/>
          <w:color w:val="000000" w:themeColor="text1"/>
          <w:szCs w:val="24"/>
        </w:rPr>
        <w:t>The f</w:t>
      </w:r>
      <w:r w:rsidR="00DB6138" w:rsidRPr="00DD6DB7">
        <w:rPr>
          <w:rFonts w:ascii="Book Antiqua" w:hAnsi="Book Antiqua" w:cs="Times New Roman"/>
          <w:color w:val="000000" w:themeColor="text1"/>
          <w:szCs w:val="24"/>
        </w:rPr>
        <w:t xml:space="preserve">ollow-up period </w:t>
      </w:r>
      <w:r w:rsidR="00BE21A2" w:rsidRPr="00DD6DB7">
        <w:rPr>
          <w:rFonts w:ascii="Book Antiqua" w:hAnsi="Book Antiqua" w:cs="Times New Roman"/>
          <w:color w:val="000000" w:themeColor="text1"/>
          <w:szCs w:val="24"/>
        </w:rPr>
        <w:t xml:space="preserve">was defined </w:t>
      </w:r>
      <w:r w:rsidR="00F17C56" w:rsidRPr="00DD6DB7">
        <w:rPr>
          <w:rFonts w:ascii="Book Antiqua" w:hAnsi="Book Antiqua" w:cs="Times New Roman"/>
          <w:color w:val="000000" w:themeColor="text1"/>
          <w:szCs w:val="24"/>
        </w:rPr>
        <w:t xml:space="preserve">as the period </w:t>
      </w:r>
      <w:r w:rsidR="00BE21A2" w:rsidRPr="00DD6DB7">
        <w:rPr>
          <w:rFonts w:ascii="Book Antiqua" w:hAnsi="Book Antiqua" w:cs="Times New Roman"/>
          <w:color w:val="000000" w:themeColor="text1"/>
          <w:szCs w:val="24"/>
        </w:rPr>
        <w:t xml:space="preserve">from </w:t>
      </w:r>
      <w:r w:rsidR="00F17C56" w:rsidRPr="00DD6DB7">
        <w:rPr>
          <w:rFonts w:ascii="Book Antiqua" w:hAnsi="Book Antiqua" w:cs="Times New Roman"/>
          <w:color w:val="000000" w:themeColor="text1"/>
          <w:szCs w:val="24"/>
        </w:rPr>
        <w:t xml:space="preserve">the </w:t>
      </w:r>
      <w:r w:rsidR="00BE21A2" w:rsidRPr="00DD6DB7">
        <w:rPr>
          <w:rFonts w:ascii="Book Antiqua" w:hAnsi="Book Antiqua" w:cs="Times New Roman"/>
          <w:color w:val="000000" w:themeColor="text1"/>
          <w:szCs w:val="24"/>
        </w:rPr>
        <w:t xml:space="preserve">lymphoma diagnosis </w:t>
      </w:r>
      <w:r w:rsidR="00F17C56" w:rsidRPr="00DD6DB7">
        <w:rPr>
          <w:rFonts w:ascii="Book Antiqua" w:hAnsi="Book Antiqua" w:cs="Times New Roman"/>
          <w:color w:val="000000" w:themeColor="text1"/>
          <w:szCs w:val="24"/>
        </w:rPr>
        <w:t xml:space="preserve">to </w:t>
      </w:r>
      <w:r w:rsidR="00BE21A2" w:rsidRPr="00DD6DB7">
        <w:rPr>
          <w:rFonts w:ascii="Book Antiqua" w:hAnsi="Book Antiqua" w:cs="Times New Roman"/>
          <w:color w:val="000000" w:themeColor="text1"/>
          <w:szCs w:val="24"/>
        </w:rPr>
        <w:t xml:space="preserve">death from any cause or </w:t>
      </w:r>
      <w:r w:rsidR="00F17C56" w:rsidRPr="00DD6DB7">
        <w:rPr>
          <w:rFonts w:ascii="Book Antiqua" w:hAnsi="Book Antiqua" w:cs="Times New Roman"/>
          <w:color w:val="000000" w:themeColor="text1"/>
          <w:szCs w:val="24"/>
        </w:rPr>
        <w:t xml:space="preserve">to the </w:t>
      </w:r>
      <w:r w:rsidR="00BE21A2" w:rsidRPr="00DD6DB7">
        <w:rPr>
          <w:rFonts w:ascii="Book Antiqua" w:hAnsi="Book Antiqua" w:cs="Times New Roman"/>
          <w:color w:val="000000" w:themeColor="text1"/>
          <w:szCs w:val="24"/>
        </w:rPr>
        <w:t xml:space="preserve">patient’s last </w:t>
      </w:r>
      <w:r w:rsidR="00F17C56" w:rsidRPr="00DD6DB7">
        <w:rPr>
          <w:rFonts w:ascii="Book Antiqua" w:hAnsi="Book Antiqua" w:cs="Times New Roman"/>
          <w:color w:val="000000" w:themeColor="text1"/>
          <w:szCs w:val="24"/>
        </w:rPr>
        <w:t xml:space="preserve">hospital </w:t>
      </w:r>
      <w:r w:rsidR="00BE21A2" w:rsidRPr="00DD6DB7">
        <w:rPr>
          <w:rFonts w:ascii="Book Antiqua" w:hAnsi="Book Antiqua" w:cs="Times New Roman"/>
          <w:color w:val="000000" w:themeColor="text1"/>
          <w:szCs w:val="24"/>
        </w:rPr>
        <w:t>visit.</w:t>
      </w:r>
    </w:p>
    <w:p w14:paraId="715309BD" w14:textId="0109C15B" w:rsidR="00D935FC" w:rsidRPr="00DD6DB7" w:rsidRDefault="00D935FC" w:rsidP="007847F0">
      <w:pPr>
        <w:adjustRightInd w:val="0"/>
        <w:snapToGrid w:val="0"/>
        <w:spacing w:line="360" w:lineRule="auto"/>
        <w:rPr>
          <w:rFonts w:ascii="Book Antiqua" w:hAnsi="Book Antiqua" w:cs="Times New Roman"/>
          <w:color w:val="000000" w:themeColor="text1"/>
          <w:szCs w:val="24"/>
        </w:rPr>
      </w:pPr>
      <w:r w:rsidRPr="00DD6DB7">
        <w:rPr>
          <w:rFonts w:ascii="Book Antiqua" w:hAnsi="Book Antiqua" w:cs="Times New Roman"/>
          <w:color w:val="000000" w:themeColor="text1"/>
          <w:szCs w:val="24"/>
        </w:rPr>
        <w:tab/>
        <w:t>Macroscopic features of gastric lymphoma lesions observed during esophagogastroduodenoscopy were classified into the following six subtypes</w:t>
      </w:r>
      <w:r w:rsidR="00C7721A" w:rsidRPr="00DD6DB7">
        <w:rPr>
          <w:rFonts w:ascii="Book Antiqua" w:hAnsi="Book Antiqua" w:cs="Times New Roman"/>
          <w:color w:val="000000" w:themeColor="text1"/>
          <w:szCs w:val="24"/>
          <w:vertAlign w:val="superscript"/>
        </w:rPr>
        <w:t>[</w:t>
      </w:r>
      <w:r w:rsidR="00581B89" w:rsidRPr="00DD6DB7">
        <w:rPr>
          <w:rFonts w:ascii="Book Antiqua" w:hAnsi="Book Antiqua" w:cs="Times New Roman"/>
          <w:color w:val="000000" w:themeColor="text1"/>
          <w:szCs w:val="24"/>
          <w:vertAlign w:val="superscript"/>
        </w:rPr>
        <w:t>10</w:t>
      </w:r>
      <w:r w:rsidR="00C7721A" w:rsidRPr="00DD6DB7">
        <w:rPr>
          <w:rFonts w:ascii="Book Antiqua" w:hAnsi="Book Antiqua" w:cs="Times New Roman"/>
          <w:color w:val="000000" w:themeColor="text1"/>
          <w:szCs w:val="24"/>
          <w:vertAlign w:val="superscript"/>
        </w:rPr>
        <w:t>]</w:t>
      </w:r>
      <w:r w:rsidRPr="00DD6DB7">
        <w:rPr>
          <w:rFonts w:ascii="Book Antiqua" w:hAnsi="Book Antiqua" w:cs="Times New Roman"/>
          <w:color w:val="000000" w:themeColor="text1"/>
          <w:szCs w:val="24"/>
        </w:rPr>
        <w:t>: (1) erosions/ulcers</w:t>
      </w:r>
      <w:r w:rsidR="00D81E18">
        <w:rPr>
          <w:rFonts w:ascii="Book Antiqua" w:eastAsia="宋体" w:hAnsi="Book Antiqua" w:cs="Times New Roman" w:hint="eastAsia"/>
          <w:color w:val="000000" w:themeColor="text1"/>
          <w:szCs w:val="24"/>
          <w:lang w:eastAsia="zh-CN"/>
        </w:rPr>
        <w:t>;</w:t>
      </w:r>
      <w:r w:rsidRPr="00DD6DB7">
        <w:rPr>
          <w:rFonts w:ascii="Book Antiqua" w:hAnsi="Book Antiqua" w:cs="Times New Roman"/>
          <w:color w:val="000000" w:themeColor="text1"/>
          <w:szCs w:val="24"/>
        </w:rPr>
        <w:t xml:space="preserve"> (2) early gastric cancer-like lesion that form</w:t>
      </w:r>
      <w:r w:rsidR="00D615AB" w:rsidRPr="00DD6DB7">
        <w:rPr>
          <w:rFonts w:ascii="Book Antiqua" w:hAnsi="Book Antiqua" w:cs="Times New Roman"/>
          <w:color w:val="000000" w:themeColor="text1"/>
          <w:szCs w:val="24"/>
        </w:rPr>
        <w:t>ed a</w:t>
      </w:r>
      <w:r w:rsidRPr="00DD6DB7">
        <w:rPr>
          <w:rFonts w:ascii="Book Antiqua" w:hAnsi="Book Antiqua" w:cs="Times New Roman"/>
          <w:color w:val="000000" w:themeColor="text1"/>
          <w:szCs w:val="24"/>
        </w:rPr>
        <w:t xml:space="preserve"> slight</w:t>
      </w:r>
      <w:r w:rsidR="00DE2DFF" w:rsidRPr="00DD6DB7">
        <w:rPr>
          <w:rFonts w:ascii="Book Antiqua" w:hAnsi="Book Antiqua" w:cs="Times New Roman"/>
          <w:color w:val="000000" w:themeColor="text1"/>
          <w:szCs w:val="24"/>
        </w:rPr>
        <w:t>ly</w:t>
      </w:r>
      <w:r w:rsidRPr="00DD6DB7">
        <w:rPr>
          <w:rFonts w:ascii="Book Antiqua" w:hAnsi="Book Antiqua" w:cs="Times New Roman"/>
          <w:color w:val="000000" w:themeColor="text1"/>
          <w:szCs w:val="24"/>
        </w:rPr>
        <w:t xml:space="preserve"> depressed area</w:t>
      </w:r>
      <w:r w:rsidR="00D81E18">
        <w:rPr>
          <w:rFonts w:ascii="Book Antiqua" w:eastAsia="宋体" w:hAnsi="Book Antiqua" w:cs="Times New Roman" w:hint="eastAsia"/>
          <w:color w:val="000000" w:themeColor="text1"/>
          <w:szCs w:val="24"/>
          <w:lang w:eastAsia="zh-CN"/>
        </w:rPr>
        <w:t>;</w:t>
      </w:r>
      <w:r w:rsidRPr="00DD6DB7">
        <w:rPr>
          <w:rFonts w:ascii="Book Antiqua" w:hAnsi="Book Antiqua" w:cs="Times New Roman"/>
          <w:color w:val="000000" w:themeColor="text1"/>
          <w:szCs w:val="24"/>
        </w:rPr>
        <w:t xml:space="preserve"> </w:t>
      </w:r>
      <w:r w:rsidR="00DB6138" w:rsidRPr="00DD6DB7">
        <w:rPr>
          <w:rFonts w:ascii="Book Antiqua" w:hAnsi="Book Antiqua" w:cs="Times New Roman"/>
          <w:color w:val="000000" w:themeColor="text1"/>
          <w:szCs w:val="24"/>
        </w:rPr>
        <w:t xml:space="preserve">(3) </w:t>
      </w:r>
      <w:r w:rsidRPr="00DD6DB7">
        <w:rPr>
          <w:rFonts w:ascii="Book Antiqua" w:hAnsi="Book Antiqua" w:cs="Times New Roman"/>
          <w:color w:val="000000" w:themeColor="text1"/>
          <w:szCs w:val="24"/>
        </w:rPr>
        <w:t>whitish mucosa</w:t>
      </w:r>
      <w:r w:rsidR="00D81E18">
        <w:rPr>
          <w:rFonts w:ascii="Book Antiqua" w:eastAsia="宋体" w:hAnsi="Book Antiqua" w:cs="Times New Roman" w:hint="eastAsia"/>
          <w:color w:val="000000" w:themeColor="text1"/>
          <w:szCs w:val="24"/>
          <w:lang w:eastAsia="zh-CN"/>
        </w:rPr>
        <w:t>;</w:t>
      </w:r>
      <w:r w:rsidRPr="00DD6DB7">
        <w:rPr>
          <w:rFonts w:ascii="Book Antiqua" w:hAnsi="Book Antiqua" w:cs="Times New Roman"/>
          <w:color w:val="000000" w:themeColor="text1"/>
          <w:szCs w:val="24"/>
        </w:rPr>
        <w:t xml:space="preserve"> (</w:t>
      </w:r>
      <w:r w:rsidR="00DB6138" w:rsidRPr="00DD6DB7">
        <w:rPr>
          <w:rFonts w:ascii="Book Antiqua" w:hAnsi="Book Antiqua" w:cs="Times New Roman"/>
          <w:color w:val="000000" w:themeColor="text1"/>
          <w:szCs w:val="24"/>
        </w:rPr>
        <w:t>4</w:t>
      </w:r>
      <w:r w:rsidRPr="00DD6DB7">
        <w:rPr>
          <w:rFonts w:ascii="Book Antiqua" w:hAnsi="Book Antiqua" w:cs="Times New Roman"/>
          <w:color w:val="000000" w:themeColor="text1"/>
          <w:szCs w:val="24"/>
        </w:rPr>
        <w:t>) cobblestone appearance</w:t>
      </w:r>
      <w:r w:rsidR="00D81E18">
        <w:rPr>
          <w:rFonts w:ascii="Book Antiqua" w:eastAsia="宋体" w:hAnsi="Book Antiqua" w:cs="Times New Roman" w:hint="eastAsia"/>
          <w:color w:val="000000" w:themeColor="text1"/>
          <w:szCs w:val="24"/>
          <w:lang w:eastAsia="zh-CN"/>
        </w:rPr>
        <w:t>;</w:t>
      </w:r>
      <w:r w:rsidRPr="00DD6DB7">
        <w:rPr>
          <w:rFonts w:ascii="Book Antiqua" w:hAnsi="Book Antiqua" w:cs="Times New Roman"/>
          <w:color w:val="000000" w:themeColor="text1"/>
          <w:szCs w:val="24"/>
        </w:rPr>
        <w:t xml:space="preserve"> (</w:t>
      </w:r>
      <w:r w:rsidR="00DB6138" w:rsidRPr="00DD6DB7">
        <w:rPr>
          <w:rFonts w:ascii="Book Antiqua" w:hAnsi="Book Antiqua" w:cs="Times New Roman"/>
          <w:color w:val="000000" w:themeColor="text1"/>
          <w:szCs w:val="24"/>
        </w:rPr>
        <w:t>5</w:t>
      </w:r>
      <w:r w:rsidRPr="00DD6DB7">
        <w:rPr>
          <w:rFonts w:ascii="Book Antiqua" w:hAnsi="Book Antiqua" w:cs="Times New Roman"/>
          <w:color w:val="000000" w:themeColor="text1"/>
          <w:szCs w:val="24"/>
        </w:rPr>
        <w:t>) submucosal tumor-like lesion</w:t>
      </w:r>
      <w:r w:rsidR="00D81E18">
        <w:rPr>
          <w:rFonts w:ascii="Book Antiqua" w:eastAsia="宋体" w:hAnsi="Book Antiqua" w:cs="Times New Roman" w:hint="eastAsia"/>
          <w:color w:val="000000" w:themeColor="text1"/>
          <w:szCs w:val="24"/>
          <w:lang w:eastAsia="zh-CN"/>
        </w:rPr>
        <w:t>;</w:t>
      </w:r>
      <w:r w:rsidRPr="00DD6DB7">
        <w:rPr>
          <w:rFonts w:ascii="Book Antiqua" w:hAnsi="Book Antiqua" w:cs="Times New Roman"/>
          <w:color w:val="000000" w:themeColor="text1"/>
          <w:szCs w:val="24"/>
        </w:rPr>
        <w:t xml:space="preserve"> and (</w:t>
      </w:r>
      <w:r w:rsidR="00DB6138" w:rsidRPr="00DD6DB7">
        <w:rPr>
          <w:rFonts w:ascii="Book Antiqua" w:hAnsi="Book Antiqua" w:cs="Times New Roman"/>
          <w:color w:val="000000" w:themeColor="text1"/>
          <w:szCs w:val="24"/>
        </w:rPr>
        <w:t>6</w:t>
      </w:r>
      <w:r w:rsidRPr="00DD6DB7">
        <w:rPr>
          <w:rFonts w:ascii="Book Antiqua" w:hAnsi="Book Antiqua" w:cs="Times New Roman"/>
          <w:color w:val="000000" w:themeColor="text1"/>
          <w:szCs w:val="24"/>
        </w:rPr>
        <w:t>) mixed (</w:t>
      </w:r>
      <w:r w:rsidR="00D615AB" w:rsidRPr="00DD6DB7">
        <w:rPr>
          <w:rFonts w:ascii="Book Antiqua" w:hAnsi="Book Antiqua" w:cs="Times New Roman"/>
          <w:color w:val="000000" w:themeColor="text1"/>
          <w:szCs w:val="24"/>
        </w:rPr>
        <w:t xml:space="preserve">a </w:t>
      </w:r>
      <w:r w:rsidRPr="00DD6DB7">
        <w:rPr>
          <w:rFonts w:ascii="Book Antiqua" w:hAnsi="Book Antiqua" w:cs="Times New Roman"/>
          <w:color w:val="000000" w:themeColor="text1"/>
          <w:szCs w:val="24"/>
        </w:rPr>
        <w:t>combination of these five subtypes. All cases were reviewed and their subtypes</w:t>
      </w:r>
      <w:r w:rsidR="00416BD8" w:rsidRPr="00DD6DB7">
        <w:rPr>
          <w:rFonts w:ascii="Book Antiqua" w:hAnsi="Book Antiqua" w:cs="Times New Roman"/>
          <w:color w:val="000000" w:themeColor="text1"/>
          <w:szCs w:val="24"/>
        </w:rPr>
        <w:t xml:space="preserve"> were classified by </w:t>
      </w:r>
      <w:r w:rsidRPr="00DD6DB7">
        <w:rPr>
          <w:rFonts w:ascii="Book Antiqua" w:hAnsi="Book Antiqua" w:cs="Times New Roman"/>
          <w:color w:val="000000" w:themeColor="text1"/>
          <w:szCs w:val="24"/>
        </w:rPr>
        <w:t xml:space="preserve">board certified </w:t>
      </w:r>
      <w:proofErr w:type="spellStart"/>
      <w:r w:rsidRPr="00DD6DB7">
        <w:rPr>
          <w:rFonts w:ascii="Book Antiqua" w:hAnsi="Book Antiqua" w:cs="Times New Roman"/>
          <w:color w:val="000000" w:themeColor="text1"/>
          <w:szCs w:val="24"/>
        </w:rPr>
        <w:t>endoscopists</w:t>
      </w:r>
      <w:proofErr w:type="spellEnd"/>
      <w:r w:rsidRPr="00DD6DB7">
        <w:rPr>
          <w:rFonts w:ascii="Book Antiqua" w:hAnsi="Book Antiqua" w:cs="Times New Roman"/>
          <w:color w:val="000000" w:themeColor="text1"/>
          <w:szCs w:val="24"/>
        </w:rPr>
        <w:t>.</w:t>
      </w:r>
    </w:p>
    <w:p w14:paraId="19A983A2" w14:textId="3DECB118" w:rsidR="00783689" w:rsidRPr="00DD6DB7" w:rsidRDefault="005962A6" w:rsidP="007847F0">
      <w:pPr>
        <w:adjustRightInd w:val="0"/>
        <w:snapToGrid w:val="0"/>
        <w:spacing w:line="360" w:lineRule="auto"/>
        <w:rPr>
          <w:rFonts w:ascii="Book Antiqua" w:hAnsi="Book Antiqua" w:cs="Times New Roman"/>
          <w:color w:val="000000" w:themeColor="text1"/>
          <w:szCs w:val="24"/>
        </w:rPr>
      </w:pPr>
      <w:r w:rsidRPr="00DD6DB7">
        <w:rPr>
          <w:rFonts w:ascii="Book Antiqua" w:hAnsi="Book Antiqua" w:cs="Times New Roman"/>
          <w:color w:val="000000" w:themeColor="text1"/>
          <w:szCs w:val="24"/>
        </w:rPr>
        <w:tab/>
      </w:r>
      <w:r w:rsidR="00051E1E" w:rsidRPr="00DD6DB7">
        <w:rPr>
          <w:rFonts w:ascii="Book Antiqua" w:hAnsi="Book Antiqua" w:cs="Times New Roman"/>
          <w:color w:val="000000" w:themeColor="text1"/>
          <w:szCs w:val="24"/>
        </w:rPr>
        <w:t xml:space="preserve">Event-free survival was measured from diagnosis until documented progression/relapse, death from primary disease, or </w:t>
      </w:r>
      <w:r w:rsidR="006D1769" w:rsidRPr="00DD6DB7">
        <w:rPr>
          <w:rFonts w:ascii="Book Antiqua" w:hAnsi="Book Antiqua" w:cs="Times New Roman"/>
          <w:color w:val="000000" w:themeColor="text1"/>
          <w:szCs w:val="24"/>
        </w:rPr>
        <w:t xml:space="preserve">commencement </w:t>
      </w:r>
      <w:r w:rsidR="00051E1E" w:rsidRPr="00DD6DB7">
        <w:rPr>
          <w:rFonts w:ascii="Book Antiqua" w:hAnsi="Book Antiqua" w:cs="Times New Roman"/>
          <w:color w:val="000000" w:themeColor="text1"/>
          <w:szCs w:val="24"/>
        </w:rPr>
        <w:t xml:space="preserve">of the second treatment for any reason. </w:t>
      </w:r>
      <w:r w:rsidRPr="00DD6DB7">
        <w:rPr>
          <w:rFonts w:ascii="Book Antiqua" w:hAnsi="Book Antiqua" w:cs="Times New Roman"/>
          <w:color w:val="000000" w:themeColor="text1"/>
          <w:szCs w:val="24"/>
        </w:rPr>
        <w:t xml:space="preserve">For the comparisons of the two groups, statistical analyses including </w:t>
      </w:r>
      <w:r w:rsidRPr="00843D61">
        <w:rPr>
          <w:rFonts w:ascii="Book Antiqua" w:hAnsi="Book Antiqua" w:cs="Times New Roman"/>
          <w:i/>
          <w:color w:val="000000" w:themeColor="text1"/>
          <w:szCs w:val="24"/>
        </w:rPr>
        <w:t>t</w:t>
      </w:r>
      <w:r w:rsidRPr="00DD6DB7">
        <w:rPr>
          <w:rFonts w:ascii="MS Mincho" w:eastAsia="MS Mincho" w:hAnsi="MS Mincho" w:cs="MS Mincho" w:hint="eastAsia"/>
          <w:color w:val="000000" w:themeColor="text1"/>
          <w:szCs w:val="24"/>
        </w:rPr>
        <w:t>‑</w:t>
      </w:r>
      <w:r w:rsidRPr="00DD6DB7">
        <w:rPr>
          <w:rFonts w:ascii="Book Antiqua" w:hAnsi="Book Antiqua" w:cs="Times New Roman"/>
          <w:color w:val="000000" w:themeColor="text1"/>
          <w:szCs w:val="24"/>
        </w:rPr>
        <w:t>tests,</w:t>
      </w:r>
      <w:r w:rsidRPr="00843D61">
        <w:rPr>
          <w:rFonts w:ascii="Book Antiqua" w:hAnsi="Book Antiqua" w:cs="Times New Roman"/>
          <w:i/>
          <w:color w:val="000000" w:themeColor="text1"/>
          <w:szCs w:val="24"/>
        </w:rPr>
        <w:t xml:space="preserve"> χ</w:t>
      </w:r>
      <w:r w:rsidRPr="00DD6DB7">
        <w:rPr>
          <w:rFonts w:ascii="Book Antiqua" w:hAnsi="Book Antiqua" w:cs="Times New Roman"/>
          <w:color w:val="000000" w:themeColor="text1"/>
          <w:szCs w:val="24"/>
          <w:vertAlign w:val="superscript"/>
        </w:rPr>
        <w:t>2</w:t>
      </w:r>
      <w:r w:rsidRPr="00DD6DB7">
        <w:rPr>
          <w:rFonts w:ascii="Book Antiqua" w:hAnsi="Book Antiqua" w:cs="Times New Roman"/>
          <w:color w:val="000000" w:themeColor="text1"/>
          <w:szCs w:val="24"/>
        </w:rPr>
        <w:t xml:space="preserve"> </w:t>
      </w:r>
      <w:r w:rsidR="001E5D6D" w:rsidRPr="00DD6DB7">
        <w:rPr>
          <w:rFonts w:ascii="Book Antiqua" w:hAnsi="Book Antiqua" w:cs="Times New Roman"/>
          <w:color w:val="000000" w:themeColor="text1"/>
          <w:szCs w:val="24"/>
        </w:rPr>
        <w:t>tests,</w:t>
      </w:r>
      <w:r w:rsidR="00051E1E" w:rsidRPr="00DD6DB7">
        <w:rPr>
          <w:rFonts w:ascii="Book Antiqua" w:hAnsi="Book Antiqua" w:cs="Times New Roman"/>
          <w:color w:val="000000" w:themeColor="text1"/>
          <w:szCs w:val="24"/>
        </w:rPr>
        <w:t xml:space="preserve"> and </w:t>
      </w:r>
      <w:r w:rsidRPr="00843D61">
        <w:rPr>
          <w:rFonts w:ascii="Book Antiqua" w:hAnsi="Book Antiqua" w:cs="Times New Roman"/>
          <w:i/>
          <w:color w:val="000000" w:themeColor="text1"/>
          <w:szCs w:val="24"/>
        </w:rPr>
        <w:t>F</w:t>
      </w:r>
      <w:r w:rsidRPr="00DD6DB7">
        <w:rPr>
          <w:rFonts w:ascii="MS Mincho" w:eastAsia="MS Mincho" w:hAnsi="MS Mincho" w:cs="MS Mincho" w:hint="eastAsia"/>
          <w:color w:val="000000" w:themeColor="text1"/>
          <w:szCs w:val="24"/>
        </w:rPr>
        <w:t>‑</w:t>
      </w:r>
      <w:r w:rsidRPr="00DD6DB7">
        <w:rPr>
          <w:rFonts w:ascii="Book Antiqua" w:hAnsi="Book Antiqua" w:cs="Times New Roman"/>
          <w:color w:val="000000" w:themeColor="text1"/>
          <w:szCs w:val="24"/>
        </w:rPr>
        <w:t>tests</w:t>
      </w:r>
      <w:r w:rsidR="00051E1E" w:rsidRPr="00DD6DB7">
        <w:rPr>
          <w:rFonts w:ascii="Book Antiqua" w:hAnsi="Book Antiqua" w:cs="Times New Roman"/>
          <w:color w:val="000000" w:themeColor="text1"/>
          <w:szCs w:val="24"/>
        </w:rPr>
        <w:t xml:space="preserve"> </w:t>
      </w:r>
      <w:r w:rsidRPr="00DD6DB7">
        <w:rPr>
          <w:rFonts w:ascii="Book Antiqua" w:hAnsi="Book Antiqua" w:cs="Times New Roman"/>
          <w:color w:val="000000" w:themeColor="text1"/>
          <w:szCs w:val="24"/>
        </w:rPr>
        <w:t>were performed using JMP 8.0.1 software (SAS Institute, Cary, NC, U</w:t>
      </w:r>
      <w:r w:rsidR="00843D61">
        <w:rPr>
          <w:rFonts w:ascii="Book Antiqua" w:eastAsia="宋体" w:hAnsi="Book Antiqua" w:cs="Times New Roman" w:hint="eastAsia"/>
          <w:color w:val="000000" w:themeColor="text1"/>
          <w:szCs w:val="24"/>
          <w:lang w:eastAsia="zh-CN"/>
        </w:rPr>
        <w:t>nited States</w:t>
      </w:r>
      <w:r w:rsidRPr="00DD6DB7">
        <w:rPr>
          <w:rFonts w:ascii="Book Antiqua" w:hAnsi="Book Antiqua" w:cs="Times New Roman"/>
          <w:color w:val="000000" w:themeColor="text1"/>
          <w:szCs w:val="24"/>
        </w:rPr>
        <w:t xml:space="preserve">). </w:t>
      </w:r>
      <w:r w:rsidR="00051E1E" w:rsidRPr="00DD6DB7">
        <w:rPr>
          <w:rFonts w:ascii="Book Antiqua" w:hAnsi="Book Antiqua" w:cs="Times New Roman"/>
          <w:color w:val="000000" w:themeColor="text1"/>
          <w:szCs w:val="24"/>
        </w:rPr>
        <w:t xml:space="preserve">Cumulative event-free probabilities were calculated </w:t>
      </w:r>
      <w:r w:rsidR="004B4985" w:rsidRPr="00DD6DB7">
        <w:rPr>
          <w:rFonts w:ascii="Book Antiqua" w:hAnsi="Book Antiqua" w:cs="Times New Roman"/>
          <w:color w:val="000000" w:themeColor="text1"/>
          <w:szCs w:val="24"/>
        </w:rPr>
        <w:t xml:space="preserve">by Kaplan-Meier </w:t>
      </w:r>
      <w:r w:rsidR="006D1769" w:rsidRPr="00DD6DB7">
        <w:rPr>
          <w:rFonts w:ascii="Book Antiqua" w:hAnsi="Book Antiqua" w:cs="Times New Roman"/>
          <w:color w:val="000000" w:themeColor="text1"/>
          <w:szCs w:val="24"/>
        </w:rPr>
        <w:t xml:space="preserve">analysis </w:t>
      </w:r>
      <w:r w:rsidR="00051E1E" w:rsidRPr="00DD6DB7">
        <w:rPr>
          <w:rFonts w:ascii="Book Antiqua" w:hAnsi="Book Antiqua" w:cs="Times New Roman"/>
          <w:color w:val="000000" w:themeColor="text1"/>
          <w:szCs w:val="24"/>
        </w:rPr>
        <w:t xml:space="preserve">and log-rank tests were performed using </w:t>
      </w:r>
      <w:r w:rsidR="000B674C" w:rsidRPr="00DD6DB7">
        <w:rPr>
          <w:rFonts w:ascii="Book Antiqua" w:hAnsi="Book Antiqua" w:cs="Times New Roman"/>
          <w:color w:val="000000" w:themeColor="text1"/>
          <w:szCs w:val="24"/>
        </w:rPr>
        <w:t xml:space="preserve">the </w:t>
      </w:r>
      <w:r w:rsidR="00051E1E" w:rsidRPr="00DD6DB7">
        <w:rPr>
          <w:rFonts w:ascii="Book Antiqua" w:hAnsi="Book Antiqua" w:cs="Times New Roman"/>
          <w:color w:val="000000" w:themeColor="text1"/>
          <w:szCs w:val="24"/>
        </w:rPr>
        <w:t>JMP 8.0.1 software.</w:t>
      </w:r>
      <w:r w:rsidR="00843D61">
        <w:rPr>
          <w:rFonts w:ascii="Book Antiqua" w:hAnsi="Book Antiqua" w:cs="Times New Roman"/>
          <w:color w:val="000000" w:themeColor="text1"/>
          <w:szCs w:val="24"/>
        </w:rPr>
        <w:t xml:space="preserve"> </w:t>
      </w:r>
      <w:r w:rsidRPr="00843D61">
        <w:rPr>
          <w:rFonts w:ascii="Book Antiqua" w:hAnsi="Book Antiqua" w:cs="Times New Roman"/>
          <w:i/>
          <w:color w:val="000000" w:themeColor="text1"/>
          <w:szCs w:val="24"/>
        </w:rPr>
        <w:t>P</w:t>
      </w:r>
      <w:r w:rsidR="00843D61">
        <w:rPr>
          <w:rFonts w:ascii="Book Antiqua" w:eastAsia="宋体" w:hAnsi="Book Antiqua" w:cs="Times New Roman" w:hint="eastAsia"/>
          <w:color w:val="000000" w:themeColor="text1"/>
          <w:szCs w:val="24"/>
          <w:lang w:eastAsia="zh-CN"/>
        </w:rPr>
        <w:t xml:space="preserve"> </w:t>
      </w:r>
      <w:r w:rsidRPr="00DD6DB7">
        <w:rPr>
          <w:rFonts w:ascii="Book Antiqua" w:hAnsi="Book Antiqua" w:cs="Times New Roman"/>
          <w:color w:val="000000" w:themeColor="text1"/>
          <w:szCs w:val="24"/>
        </w:rPr>
        <w:t>&lt;</w:t>
      </w:r>
      <w:r w:rsidR="00843D61">
        <w:rPr>
          <w:rFonts w:ascii="Book Antiqua" w:eastAsia="宋体" w:hAnsi="Book Antiqua" w:cs="Times New Roman" w:hint="eastAsia"/>
          <w:color w:val="000000" w:themeColor="text1"/>
          <w:szCs w:val="24"/>
          <w:lang w:eastAsia="zh-CN"/>
        </w:rPr>
        <w:t xml:space="preserve"> </w:t>
      </w:r>
      <w:r w:rsidRPr="00DD6DB7">
        <w:rPr>
          <w:rFonts w:ascii="Book Antiqua" w:hAnsi="Book Antiqua" w:cs="Times New Roman"/>
          <w:color w:val="000000" w:themeColor="text1"/>
          <w:szCs w:val="24"/>
        </w:rPr>
        <w:t>0.05 was considered to indicate a statistically significant difference.</w:t>
      </w:r>
      <w:r w:rsidR="001A54A1" w:rsidRPr="00DD6DB7">
        <w:rPr>
          <w:rFonts w:ascii="Book Antiqua" w:hAnsi="Book Antiqua" w:cs="Times New Roman"/>
          <w:color w:val="000000" w:themeColor="text1"/>
          <w:szCs w:val="24"/>
        </w:rPr>
        <w:t xml:space="preserve"> </w:t>
      </w:r>
      <w:r w:rsidR="00783689" w:rsidRPr="00DD6DB7">
        <w:rPr>
          <w:rFonts w:ascii="Book Antiqua" w:hAnsi="Book Antiqua" w:cs="Times New Roman"/>
          <w:color w:val="000000" w:themeColor="text1"/>
          <w:szCs w:val="24"/>
        </w:rPr>
        <w:t>The present study was approved by the Ethical Committee of the Okayama University Hospital and adhered to the Declaration of Helsinki.</w:t>
      </w:r>
    </w:p>
    <w:p w14:paraId="172BADF4" w14:textId="77777777" w:rsidR="005962A6" w:rsidRPr="00DD6DB7" w:rsidRDefault="005962A6" w:rsidP="007847F0">
      <w:pPr>
        <w:adjustRightInd w:val="0"/>
        <w:snapToGrid w:val="0"/>
        <w:spacing w:line="360" w:lineRule="auto"/>
        <w:rPr>
          <w:rFonts w:ascii="Book Antiqua" w:hAnsi="Book Antiqua" w:cs="Times New Roman"/>
          <w:color w:val="000000" w:themeColor="text1"/>
          <w:szCs w:val="24"/>
        </w:rPr>
      </w:pPr>
    </w:p>
    <w:p w14:paraId="01BD23CA" w14:textId="77777777" w:rsidR="00783689" w:rsidRPr="00DD6DB7" w:rsidRDefault="00783689" w:rsidP="007847F0">
      <w:pPr>
        <w:adjustRightInd w:val="0"/>
        <w:snapToGrid w:val="0"/>
        <w:spacing w:line="360" w:lineRule="auto"/>
        <w:outlineLvl w:val="0"/>
        <w:rPr>
          <w:rFonts w:ascii="Book Antiqua" w:hAnsi="Book Antiqua" w:cs="Times New Roman"/>
          <w:b/>
          <w:caps/>
          <w:color w:val="000000" w:themeColor="text1"/>
          <w:szCs w:val="24"/>
        </w:rPr>
      </w:pPr>
      <w:r w:rsidRPr="00DD6DB7">
        <w:rPr>
          <w:rFonts w:ascii="Book Antiqua" w:hAnsi="Book Antiqua" w:cs="Times New Roman"/>
          <w:b/>
          <w:caps/>
          <w:color w:val="000000" w:themeColor="text1"/>
          <w:szCs w:val="24"/>
        </w:rPr>
        <w:t>Results</w:t>
      </w:r>
    </w:p>
    <w:p w14:paraId="5012AE0F" w14:textId="60EB21DC" w:rsidR="008510F8" w:rsidRPr="00DD6DB7" w:rsidRDefault="008510F8" w:rsidP="007847F0">
      <w:pPr>
        <w:adjustRightInd w:val="0"/>
        <w:snapToGrid w:val="0"/>
        <w:spacing w:line="360" w:lineRule="auto"/>
        <w:rPr>
          <w:rFonts w:ascii="Book Antiqua" w:hAnsi="Book Antiqua" w:cs="Times New Roman"/>
          <w:color w:val="000000" w:themeColor="text1"/>
          <w:szCs w:val="24"/>
        </w:rPr>
      </w:pPr>
      <w:r w:rsidRPr="00DD6DB7">
        <w:rPr>
          <w:rFonts w:ascii="Book Antiqua" w:hAnsi="Book Antiqua" w:cs="Times New Roman"/>
          <w:color w:val="000000" w:themeColor="text1"/>
          <w:szCs w:val="24"/>
        </w:rPr>
        <w:t xml:space="preserve">In </w:t>
      </w:r>
      <w:r w:rsidR="00417B5E" w:rsidRPr="00DD6DB7">
        <w:rPr>
          <w:rFonts w:ascii="Book Antiqua" w:hAnsi="Book Antiqua" w:cs="Times New Roman"/>
          <w:color w:val="000000" w:themeColor="text1"/>
          <w:szCs w:val="24"/>
        </w:rPr>
        <w:t>this study</w:t>
      </w:r>
      <w:r w:rsidRPr="00DD6DB7">
        <w:rPr>
          <w:rFonts w:ascii="Book Antiqua" w:hAnsi="Book Antiqua" w:cs="Times New Roman"/>
          <w:color w:val="000000" w:themeColor="text1"/>
          <w:szCs w:val="24"/>
        </w:rPr>
        <w:t xml:space="preserve">, clinical data of 146 patients (76 women and 70 men) were </w:t>
      </w:r>
      <w:r w:rsidRPr="00DD6DB7">
        <w:rPr>
          <w:rFonts w:ascii="Book Antiqua" w:hAnsi="Book Antiqua" w:cs="Times New Roman"/>
          <w:color w:val="000000" w:themeColor="text1"/>
          <w:szCs w:val="24"/>
        </w:rPr>
        <w:lastRenderedPageBreak/>
        <w:t>collected from nine institutions</w:t>
      </w:r>
      <w:r w:rsidR="00BE21A2" w:rsidRPr="00DD6DB7">
        <w:rPr>
          <w:rFonts w:ascii="Book Antiqua" w:hAnsi="Book Antiqua" w:cs="Times New Roman"/>
          <w:color w:val="000000" w:themeColor="text1"/>
          <w:szCs w:val="24"/>
        </w:rPr>
        <w:t xml:space="preserve"> (Table 1)</w:t>
      </w:r>
      <w:r w:rsidRPr="00DD6DB7">
        <w:rPr>
          <w:rFonts w:ascii="Book Antiqua" w:hAnsi="Book Antiqua" w:cs="Times New Roman"/>
          <w:color w:val="000000" w:themeColor="text1"/>
          <w:szCs w:val="24"/>
        </w:rPr>
        <w:t xml:space="preserve">. FISH analysis for </w:t>
      </w:r>
      <w:proofErr w:type="gramStart"/>
      <w:r w:rsidRPr="00DD6DB7">
        <w:rPr>
          <w:rFonts w:ascii="Book Antiqua" w:hAnsi="Book Antiqua" w:cs="Times New Roman"/>
          <w:color w:val="000000" w:themeColor="text1"/>
          <w:szCs w:val="24"/>
        </w:rPr>
        <w:t>t(</w:t>
      </w:r>
      <w:proofErr w:type="gramEnd"/>
      <w:r w:rsidRPr="00DD6DB7">
        <w:rPr>
          <w:rFonts w:ascii="Book Antiqua" w:hAnsi="Book Antiqua" w:cs="Times New Roman"/>
          <w:color w:val="000000" w:themeColor="text1"/>
          <w:szCs w:val="24"/>
        </w:rPr>
        <w:t>11;18)(q21;q21)/</w:t>
      </w:r>
      <w:r w:rsidRPr="00DD6DB7">
        <w:rPr>
          <w:rFonts w:ascii="Book Antiqua" w:hAnsi="Book Antiqua" w:cs="Times New Roman"/>
          <w:i/>
          <w:color w:val="000000" w:themeColor="text1"/>
          <w:szCs w:val="24"/>
        </w:rPr>
        <w:t>API2-MALT1</w:t>
      </w:r>
      <w:r w:rsidR="003F6686" w:rsidRPr="00DD6DB7">
        <w:rPr>
          <w:rFonts w:ascii="Book Antiqua" w:hAnsi="Book Antiqua" w:cs="Times New Roman"/>
          <w:color w:val="000000" w:themeColor="text1"/>
          <w:szCs w:val="24"/>
        </w:rPr>
        <w:t xml:space="preserve"> revealed that </w:t>
      </w:r>
      <w:r w:rsidR="00C154C0" w:rsidRPr="00DD6DB7">
        <w:rPr>
          <w:rFonts w:ascii="Book Antiqua" w:hAnsi="Book Antiqua" w:cs="Times New Roman"/>
          <w:color w:val="000000" w:themeColor="text1"/>
          <w:szCs w:val="24"/>
        </w:rPr>
        <w:t xml:space="preserve">t(11;18) translocation and </w:t>
      </w:r>
      <w:r w:rsidR="00147C8E" w:rsidRPr="00DD6DB7">
        <w:rPr>
          <w:rFonts w:ascii="Book Antiqua" w:hAnsi="Book Antiqua" w:cs="Times New Roman"/>
          <w:color w:val="000000" w:themeColor="text1"/>
          <w:szCs w:val="24"/>
        </w:rPr>
        <w:t xml:space="preserve">extra copies of </w:t>
      </w:r>
      <w:r w:rsidR="00147C8E" w:rsidRPr="00DD6DB7">
        <w:rPr>
          <w:rFonts w:ascii="Book Antiqua" w:hAnsi="Book Antiqua" w:cs="Times New Roman"/>
          <w:i/>
          <w:color w:val="000000" w:themeColor="text1"/>
          <w:szCs w:val="24"/>
        </w:rPr>
        <w:t>MALT1</w:t>
      </w:r>
      <w:r w:rsidRPr="00DD6DB7">
        <w:rPr>
          <w:rFonts w:ascii="Book Antiqua" w:hAnsi="Book Antiqua" w:cs="Times New Roman"/>
          <w:color w:val="000000" w:themeColor="text1"/>
          <w:szCs w:val="24"/>
        </w:rPr>
        <w:t xml:space="preserve"> </w:t>
      </w:r>
      <w:r w:rsidR="00C154C0" w:rsidRPr="00DD6DB7">
        <w:rPr>
          <w:rFonts w:ascii="Book Antiqua" w:hAnsi="Book Antiqua" w:cs="Times New Roman"/>
          <w:color w:val="000000" w:themeColor="text1"/>
          <w:szCs w:val="24"/>
        </w:rPr>
        <w:t xml:space="preserve">were not identified in 88 patients </w:t>
      </w:r>
      <w:r w:rsidRPr="00DD6DB7">
        <w:rPr>
          <w:rFonts w:ascii="Book Antiqua" w:hAnsi="Book Antiqua" w:cs="Times New Roman"/>
          <w:color w:val="000000" w:themeColor="text1"/>
          <w:szCs w:val="24"/>
        </w:rPr>
        <w:t>(</w:t>
      </w:r>
      <w:r w:rsidR="009D518C">
        <w:rPr>
          <w:rFonts w:ascii="Book Antiqua" w:hAnsi="Book Antiqua" w:cs="Times New Roman"/>
          <w:color w:val="000000" w:themeColor="text1"/>
          <w:szCs w:val="24"/>
        </w:rPr>
        <w:t>Figure</w:t>
      </w:r>
      <w:r w:rsidRPr="00DD6DB7">
        <w:rPr>
          <w:rFonts w:ascii="Book Antiqua" w:hAnsi="Book Antiqua" w:cs="Times New Roman"/>
          <w:color w:val="000000" w:themeColor="text1"/>
          <w:szCs w:val="24"/>
        </w:rPr>
        <w:t xml:space="preserve"> 1A). </w:t>
      </w:r>
      <w:r w:rsidR="008036A2" w:rsidRPr="00DD6DB7">
        <w:rPr>
          <w:rFonts w:ascii="Book Antiqua" w:hAnsi="Book Antiqua" w:cs="Times New Roman"/>
          <w:color w:val="000000" w:themeColor="text1"/>
          <w:szCs w:val="24"/>
        </w:rPr>
        <w:t xml:space="preserve">Fusion genes of </w:t>
      </w:r>
      <w:r w:rsidR="008036A2" w:rsidRPr="00DD6DB7">
        <w:rPr>
          <w:rFonts w:ascii="Book Antiqua" w:hAnsi="Book Antiqua" w:cs="Times New Roman"/>
          <w:i/>
          <w:color w:val="000000" w:themeColor="text1"/>
          <w:szCs w:val="24"/>
        </w:rPr>
        <w:t>API2-MALT1</w:t>
      </w:r>
      <w:r w:rsidR="008036A2" w:rsidRPr="00DD6DB7">
        <w:rPr>
          <w:rFonts w:ascii="Book Antiqua" w:hAnsi="Book Antiqua" w:cs="Times New Roman"/>
          <w:color w:val="000000" w:themeColor="text1"/>
          <w:szCs w:val="24"/>
        </w:rPr>
        <w:t xml:space="preserve"> indicating </w:t>
      </w:r>
      <w:proofErr w:type="gramStart"/>
      <w:r w:rsidRPr="00DD6DB7">
        <w:rPr>
          <w:rFonts w:ascii="Book Antiqua" w:hAnsi="Book Antiqua" w:cs="Times New Roman"/>
          <w:color w:val="000000" w:themeColor="text1"/>
          <w:szCs w:val="24"/>
        </w:rPr>
        <w:t>t(</w:t>
      </w:r>
      <w:proofErr w:type="gramEnd"/>
      <w:r w:rsidRPr="00DD6DB7">
        <w:rPr>
          <w:rFonts w:ascii="Book Antiqua" w:hAnsi="Book Antiqua" w:cs="Times New Roman"/>
          <w:color w:val="000000" w:themeColor="text1"/>
          <w:szCs w:val="24"/>
        </w:rPr>
        <w:t>11;18)(q21;q21)/</w:t>
      </w:r>
      <w:r w:rsidRPr="00DD6DB7">
        <w:rPr>
          <w:rFonts w:ascii="Book Antiqua" w:hAnsi="Book Antiqua" w:cs="Times New Roman"/>
          <w:i/>
          <w:color w:val="000000" w:themeColor="text1"/>
          <w:szCs w:val="24"/>
        </w:rPr>
        <w:t>API2-MALT1</w:t>
      </w:r>
      <w:r w:rsidRPr="00DD6DB7">
        <w:rPr>
          <w:rFonts w:ascii="Book Antiqua" w:hAnsi="Book Antiqua" w:cs="Times New Roman"/>
          <w:color w:val="000000" w:themeColor="text1"/>
          <w:szCs w:val="24"/>
        </w:rPr>
        <w:t xml:space="preserve"> </w:t>
      </w:r>
      <w:r w:rsidR="008036A2" w:rsidRPr="00DD6DB7">
        <w:rPr>
          <w:rFonts w:ascii="Book Antiqua" w:hAnsi="Book Antiqua" w:cs="Times New Roman"/>
          <w:color w:val="000000" w:themeColor="text1"/>
          <w:szCs w:val="24"/>
        </w:rPr>
        <w:t>translocation were</w:t>
      </w:r>
      <w:r w:rsidRPr="00DD6DB7">
        <w:rPr>
          <w:rFonts w:ascii="Book Antiqua" w:hAnsi="Book Antiqua" w:cs="Times New Roman"/>
          <w:color w:val="000000" w:themeColor="text1"/>
          <w:szCs w:val="24"/>
        </w:rPr>
        <w:t xml:space="preserve"> detected in 27 patients (10 women and 17 men) (</w:t>
      </w:r>
      <w:r w:rsidR="009D518C">
        <w:rPr>
          <w:rFonts w:ascii="Book Antiqua" w:hAnsi="Book Antiqua" w:cs="Times New Roman"/>
          <w:color w:val="000000" w:themeColor="text1"/>
          <w:szCs w:val="24"/>
        </w:rPr>
        <w:t>Figure</w:t>
      </w:r>
      <w:r w:rsidRPr="00DD6DB7">
        <w:rPr>
          <w:rFonts w:ascii="Book Antiqua" w:hAnsi="Book Antiqua" w:cs="Times New Roman"/>
          <w:color w:val="000000" w:themeColor="text1"/>
          <w:szCs w:val="24"/>
        </w:rPr>
        <w:t xml:space="preserve"> 1B). </w:t>
      </w:r>
      <w:r w:rsidR="008036A2" w:rsidRPr="00DD6DB7">
        <w:rPr>
          <w:rFonts w:ascii="Book Antiqua" w:hAnsi="Book Antiqua" w:cs="Times New Roman"/>
          <w:color w:val="000000" w:themeColor="text1"/>
          <w:szCs w:val="24"/>
        </w:rPr>
        <w:t xml:space="preserve">Extra copies of </w:t>
      </w:r>
      <w:r w:rsidR="008036A2" w:rsidRPr="00DD6DB7">
        <w:rPr>
          <w:rFonts w:ascii="Book Antiqua" w:hAnsi="Book Antiqua" w:cs="Times New Roman"/>
          <w:i/>
          <w:color w:val="000000" w:themeColor="text1"/>
          <w:szCs w:val="24"/>
        </w:rPr>
        <w:t>MALT1</w:t>
      </w:r>
      <w:r w:rsidR="008036A2" w:rsidRPr="00DD6DB7">
        <w:rPr>
          <w:rFonts w:ascii="Book Antiqua" w:hAnsi="Book Antiqua" w:cs="Times New Roman"/>
          <w:color w:val="000000" w:themeColor="text1"/>
          <w:szCs w:val="24"/>
        </w:rPr>
        <w:t xml:space="preserve"> were </w:t>
      </w:r>
      <w:r w:rsidR="00C154C0" w:rsidRPr="00DD6DB7">
        <w:rPr>
          <w:rFonts w:ascii="Book Antiqua" w:hAnsi="Book Antiqua" w:cs="Times New Roman"/>
          <w:color w:val="000000" w:themeColor="text1"/>
          <w:szCs w:val="24"/>
        </w:rPr>
        <w:t>found</w:t>
      </w:r>
      <w:r w:rsidR="008036A2" w:rsidRPr="00DD6DB7">
        <w:rPr>
          <w:rFonts w:ascii="Book Antiqua" w:hAnsi="Book Antiqua" w:cs="Times New Roman"/>
          <w:color w:val="000000" w:themeColor="text1"/>
          <w:szCs w:val="24"/>
        </w:rPr>
        <w:t xml:space="preserve"> in 31 patient</w:t>
      </w:r>
      <w:r w:rsidR="00D615AB" w:rsidRPr="00DD6DB7">
        <w:rPr>
          <w:rFonts w:ascii="Book Antiqua" w:hAnsi="Book Antiqua" w:cs="Times New Roman"/>
          <w:color w:val="000000" w:themeColor="text1"/>
          <w:szCs w:val="24"/>
        </w:rPr>
        <w:t>s</w:t>
      </w:r>
      <w:r w:rsidR="008036A2" w:rsidRPr="00DD6DB7">
        <w:rPr>
          <w:rFonts w:ascii="Book Antiqua" w:hAnsi="Book Antiqua" w:cs="Times New Roman"/>
          <w:color w:val="000000" w:themeColor="text1"/>
          <w:szCs w:val="24"/>
        </w:rPr>
        <w:t xml:space="preserve">; </w:t>
      </w:r>
      <w:r w:rsidR="001E5D6D" w:rsidRPr="00DD6DB7">
        <w:rPr>
          <w:rFonts w:ascii="Book Antiqua" w:hAnsi="Book Antiqua" w:cs="Times New Roman"/>
          <w:color w:val="000000" w:themeColor="text1"/>
          <w:szCs w:val="24"/>
        </w:rPr>
        <w:t xml:space="preserve">the </w:t>
      </w:r>
      <w:r w:rsidR="008036A2" w:rsidRPr="00DD6DB7">
        <w:rPr>
          <w:rFonts w:ascii="Book Antiqua" w:hAnsi="Book Antiqua" w:cs="Times New Roman"/>
          <w:color w:val="000000" w:themeColor="text1"/>
          <w:szCs w:val="24"/>
        </w:rPr>
        <w:t xml:space="preserve">ratio of </w:t>
      </w:r>
      <w:r w:rsidR="008036A2" w:rsidRPr="00DD6DB7">
        <w:rPr>
          <w:rFonts w:ascii="Book Antiqua" w:hAnsi="Book Antiqua" w:cs="Times New Roman"/>
          <w:i/>
          <w:color w:val="000000" w:themeColor="text1"/>
          <w:szCs w:val="24"/>
        </w:rPr>
        <w:t>MALT1</w:t>
      </w:r>
      <w:r w:rsidR="008036A2" w:rsidRPr="00DD6DB7">
        <w:rPr>
          <w:rFonts w:ascii="Book Antiqua" w:hAnsi="Book Antiqua" w:cs="Times New Roman"/>
          <w:color w:val="000000" w:themeColor="text1"/>
          <w:szCs w:val="24"/>
        </w:rPr>
        <w:t xml:space="preserve"> signals to </w:t>
      </w:r>
      <w:r w:rsidR="008036A2" w:rsidRPr="00DD6DB7">
        <w:rPr>
          <w:rFonts w:ascii="Book Antiqua" w:hAnsi="Book Antiqua" w:cs="Times New Roman"/>
          <w:i/>
          <w:color w:val="000000" w:themeColor="text1"/>
          <w:szCs w:val="24"/>
        </w:rPr>
        <w:t>API2</w:t>
      </w:r>
      <w:r w:rsidR="008036A2" w:rsidRPr="00DD6DB7">
        <w:rPr>
          <w:rFonts w:ascii="Book Antiqua" w:hAnsi="Book Antiqua" w:cs="Times New Roman"/>
          <w:color w:val="000000" w:themeColor="text1"/>
          <w:szCs w:val="24"/>
        </w:rPr>
        <w:t xml:space="preserve"> signals was 3:2</w:t>
      </w:r>
      <w:r w:rsidR="007D5D82" w:rsidRPr="00DD6DB7">
        <w:rPr>
          <w:rFonts w:ascii="Book Antiqua" w:hAnsi="Book Antiqua" w:cs="Times New Roman"/>
          <w:color w:val="000000" w:themeColor="text1"/>
          <w:szCs w:val="24"/>
        </w:rPr>
        <w:t xml:space="preserve"> in 28 patients</w:t>
      </w:r>
      <w:r w:rsidR="008036A2" w:rsidRPr="00DD6DB7">
        <w:rPr>
          <w:rFonts w:ascii="Book Antiqua" w:hAnsi="Book Antiqua" w:cs="Times New Roman"/>
          <w:color w:val="000000" w:themeColor="text1"/>
          <w:szCs w:val="24"/>
        </w:rPr>
        <w:t>, suggesting trisomy 18 (</w:t>
      </w:r>
      <w:r w:rsidR="009D518C">
        <w:rPr>
          <w:rFonts w:ascii="Book Antiqua" w:hAnsi="Book Antiqua" w:cs="Times New Roman"/>
          <w:color w:val="000000" w:themeColor="text1"/>
          <w:szCs w:val="24"/>
        </w:rPr>
        <w:t>Figure</w:t>
      </w:r>
      <w:r w:rsidR="008036A2" w:rsidRPr="00DD6DB7">
        <w:rPr>
          <w:rFonts w:ascii="Book Antiqua" w:hAnsi="Book Antiqua" w:cs="Times New Roman"/>
          <w:color w:val="000000" w:themeColor="text1"/>
          <w:szCs w:val="24"/>
        </w:rPr>
        <w:t xml:space="preserve"> 1C), and 4:2</w:t>
      </w:r>
      <w:r w:rsidR="007D5D82" w:rsidRPr="00DD6DB7">
        <w:rPr>
          <w:rFonts w:ascii="Book Antiqua" w:hAnsi="Book Antiqua" w:cs="Times New Roman"/>
          <w:color w:val="000000" w:themeColor="text1"/>
          <w:szCs w:val="24"/>
        </w:rPr>
        <w:t xml:space="preserve"> in one patient</w:t>
      </w:r>
      <w:r w:rsidR="008036A2" w:rsidRPr="00DD6DB7">
        <w:rPr>
          <w:rFonts w:ascii="Book Antiqua" w:hAnsi="Book Antiqua" w:cs="Times New Roman"/>
          <w:color w:val="000000" w:themeColor="text1"/>
          <w:szCs w:val="24"/>
        </w:rPr>
        <w:t xml:space="preserve">, suggesting </w:t>
      </w:r>
      <w:proofErr w:type="spellStart"/>
      <w:r w:rsidR="008036A2" w:rsidRPr="00DD6DB7">
        <w:rPr>
          <w:rFonts w:ascii="Book Antiqua" w:hAnsi="Book Antiqua" w:cs="Times New Roman"/>
          <w:color w:val="000000" w:themeColor="text1"/>
          <w:szCs w:val="24"/>
        </w:rPr>
        <w:t>tetrasomy</w:t>
      </w:r>
      <w:proofErr w:type="spellEnd"/>
      <w:r w:rsidR="008036A2" w:rsidRPr="00DD6DB7">
        <w:rPr>
          <w:rFonts w:ascii="Book Antiqua" w:hAnsi="Book Antiqua" w:cs="Times New Roman"/>
          <w:color w:val="000000" w:themeColor="text1"/>
          <w:szCs w:val="24"/>
        </w:rPr>
        <w:t xml:space="preserve"> 18, (</w:t>
      </w:r>
      <w:r w:rsidR="009D518C">
        <w:rPr>
          <w:rFonts w:ascii="Book Antiqua" w:hAnsi="Book Antiqua" w:cs="Times New Roman"/>
          <w:color w:val="000000" w:themeColor="text1"/>
          <w:szCs w:val="24"/>
        </w:rPr>
        <w:t>Figure</w:t>
      </w:r>
      <w:r w:rsidR="008036A2" w:rsidRPr="00DD6DB7">
        <w:rPr>
          <w:rFonts w:ascii="Book Antiqua" w:hAnsi="Book Antiqua" w:cs="Times New Roman"/>
          <w:color w:val="000000" w:themeColor="text1"/>
          <w:szCs w:val="24"/>
        </w:rPr>
        <w:t xml:space="preserve"> 1</w:t>
      </w:r>
      <w:r w:rsidR="002E4F17" w:rsidRPr="00DD6DB7">
        <w:rPr>
          <w:rFonts w:ascii="Book Antiqua" w:hAnsi="Book Antiqua" w:cs="Times New Roman"/>
          <w:color w:val="000000" w:themeColor="text1"/>
          <w:szCs w:val="24"/>
        </w:rPr>
        <w:t>D</w:t>
      </w:r>
      <w:r w:rsidR="008036A2" w:rsidRPr="00DD6DB7">
        <w:rPr>
          <w:rFonts w:ascii="Book Antiqua" w:hAnsi="Book Antiqua" w:cs="Times New Roman"/>
          <w:color w:val="000000" w:themeColor="text1"/>
          <w:szCs w:val="24"/>
        </w:rPr>
        <w:t>). The remaining t</w:t>
      </w:r>
      <w:r w:rsidR="002E4F17" w:rsidRPr="00DD6DB7">
        <w:rPr>
          <w:rFonts w:ascii="Book Antiqua" w:hAnsi="Book Antiqua" w:cs="Times New Roman"/>
          <w:color w:val="000000" w:themeColor="text1"/>
          <w:szCs w:val="24"/>
        </w:rPr>
        <w:t>wo</w:t>
      </w:r>
      <w:r w:rsidR="008036A2" w:rsidRPr="00DD6DB7">
        <w:rPr>
          <w:rFonts w:ascii="Book Antiqua" w:hAnsi="Book Antiqua" w:cs="Times New Roman"/>
          <w:color w:val="000000" w:themeColor="text1"/>
          <w:szCs w:val="24"/>
        </w:rPr>
        <w:t xml:space="preserve"> patients had </w:t>
      </w:r>
      <w:r w:rsidR="001E5D6D" w:rsidRPr="00DD6DB7">
        <w:rPr>
          <w:rFonts w:ascii="Book Antiqua" w:hAnsi="Book Antiqua" w:cs="Times New Roman"/>
          <w:color w:val="000000" w:themeColor="text1"/>
          <w:szCs w:val="24"/>
        </w:rPr>
        <w:t xml:space="preserve">a combination of </w:t>
      </w:r>
      <w:r w:rsidR="008036A2" w:rsidRPr="00DD6DB7">
        <w:rPr>
          <w:rFonts w:ascii="Book Antiqua" w:hAnsi="Book Antiqua" w:cs="Times New Roman"/>
          <w:color w:val="000000" w:themeColor="text1"/>
          <w:szCs w:val="24"/>
        </w:rPr>
        <w:t xml:space="preserve">lymphoma cells with </w:t>
      </w:r>
      <w:r w:rsidR="009D155E" w:rsidRPr="00DD6DB7">
        <w:rPr>
          <w:rFonts w:ascii="Book Antiqua" w:hAnsi="Book Antiqua" w:cs="Times New Roman"/>
          <w:color w:val="000000" w:themeColor="text1"/>
          <w:szCs w:val="24"/>
        </w:rPr>
        <w:t xml:space="preserve">either </w:t>
      </w:r>
      <w:r w:rsidR="008036A2" w:rsidRPr="00DD6DB7">
        <w:rPr>
          <w:rFonts w:ascii="Book Antiqua" w:hAnsi="Book Antiqua" w:cs="Times New Roman"/>
          <w:color w:val="000000" w:themeColor="text1"/>
          <w:szCs w:val="24"/>
        </w:rPr>
        <w:t xml:space="preserve">trisomy 18 </w:t>
      </w:r>
      <w:r w:rsidR="009D155E" w:rsidRPr="00DD6DB7">
        <w:rPr>
          <w:rFonts w:ascii="Book Antiqua" w:hAnsi="Book Antiqua" w:cs="Times New Roman"/>
          <w:color w:val="000000" w:themeColor="text1"/>
          <w:szCs w:val="24"/>
        </w:rPr>
        <w:t xml:space="preserve">or </w:t>
      </w:r>
      <w:proofErr w:type="spellStart"/>
      <w:r w:rsidR="008036A2" w:rsidRPr="00DD6DB7">
        <w:rPr>
          <w:rFonts w:ascii="Book Antiqua" w:hAnsi="Book Antiqua" w:cs="Times New Roman"/>
          <w:color w:val="000000" w:themeColor="text1"/>
          <w:szCs w:val="24"/>
        </w:rPr>
        <w:t>tetrasomy</w:t>
      </w:r>
      <w:proofErr w:type="spellEnd"/>
      <w:r w:rsidR="008036A2" w:rsidRPr="00DD6DB7">
        <w:rPr>
          <w:rFonts w:ascii="Book Antiqua" w:hAnsi="Book Antiqua" w:cs="Times New Roman"/>
          <w:color w:val="000000" w:themeColor="text1"/>
          <w:szCs w:val="24"/>
        </w:rPr>
        <w:t xml:space="preserve"> 18. In one patient</w:t>
      </w:r>
      <w:r w:rsidR="002E4F17" w:rsidRPr="00DD6DB7">
        <w:rPr>
          <w:rFonts w:ascii="Book Antiqua" w:hAnsi="Book Antiqua" w:cs="Times New Roman"/>
          <w:color w:val="000000" w:themeColor="text1"/>
          <w:szCs w:val="24"/>
        </w:rPr>
        <w:t xml:space="preserve"> with </w:t>
      </w:r>
      <w:r w:rsidR="00147C8E" w:rsidRPr="00DD6DB7">
        <w:rPr>
          <w:rFonts w:ascii="Book Antiqua" w:hAnsi="Book Antiqua" w:cs="Times New Roman"/>
          <w:color w:val="000000" w:themeColor="text1"/>
          <w:szCs w:val="24"/>
        </w:rPr>
        <w:t xml:space="preserve">extra copies of </w:t>
      </w:r>
      <w:r w:rsidR="00147C8E" w:rsidRPr="00DD6DB7">
        <w:rPr>
          <w:rFonts w:ascii="Book Antiqua" w:hAnsi="Book Antiqua" w:cs="Times New Roman"/>
          <w:i/>
          <w:color w:val="000000" w:themeColor="text1"/>
          <w:szCs w:val="24"/>
        </w:rPr>
        <w:t>MALT1</w:t>
      </w:r>
      <w:r w:rsidR="008036A2" w:rsidRPr="00DD6DB7">
        <w:rPr>
          <w:rFonts w:ascii="Book Antiqua" w:hAnsi="Book Antiqua" w:cs="Times New Roman"/>
          <w:color w:val="000000" w:themeColor="text1"/>
          <w:szCs w:val="24"/>
        </w:rPr>
        <w:t xml:space="preserve">, </w:t>
      </w:r>
      <w:r w:rsidR="002E4F17" w:rsidRPr="00DD6DB7">
        <w:rPr>
          <w:rFonts w:ascii="Book Antiqua" w:hAnsi="Book Antiqua" w:cs="Times New Roman"/>
          <w:color w:val="000000" w:themeColor="text1"/>
          <w:szCs w:val="24"/>
        </w:rPr>
        <w:t xml:space="preserve">several lymphoma cells had six </w:t>
      </w:r>
      <w:r w:rsidR="002E4F17" w:rsidRPr="00DD6DB7">
        <w:rPr>
          <w:rFonts w:ascii="Book Antiqua" w:hAnsi="Book Antiqua" w:cs="Times New Roman"/>
          <w:i/>
          <w:color w:val="000000" w:themeColor="text1"/>
          <w:szCs w:val="24"/>
        </w:rPr>
        <w:t>MALT1</w:t>
      </w:r>
      <w:r w:rsidR="002E4F17" w:rsidRPr="00DD6DB7">
        <w:rPr>
          <w:rFonts w:ascii="Book Antiqua" w:hAnsi="Book Antiqua" w:cs="Times New Roman"/>
          <w:color w:val="000000" w:themeColor="text1"/>
          <w:szCs w:val="24"/>
        </w:rPr>
        <w:t xml:space="preserve"> signals with four </w:t>
      </w:r>
      <w:r w:rsidR="002E4F17" w:rsidRPr="00DD6DB7">
        <w:rPr>
          <w:rFonts w:ascii="Book Antiqua" w:hAnsi="Book Antiqua" w:cs="Times New Roman"/>
          <w:i/>
          <w:color w:val="000000" w:themeColor="text1"/>
          <w:szCs w:val="24"/>
        </w:rPr>
        <w:t>API2</w:t>
      </w:r>
      <w:r w:rsidR="002E4F17" w:rsidRPr="00DD6DB7">
        <w:rPr>
          <w:rFonts w:ascii="Book Antiqua" w:hAnsi="Book Antiqua" w:cs="Times New Roman"/>
          <w:color w:val="000000" w:themeColor="text1"/>
          <w:szCs w:val="24"/>
        </w:rPr>
        <w:t xml:space="preserve"> signals, which </w:t>
      </w:r>
      <w:proofErr w:type="gramStart"/>
      <w:r w:rsidR="003F2EDA" w:rsidRPr="00DD6DB7">
        <w:rPr>
          <w:rFonts w:ascii="Book Antiqua" w:hAnsi="Book Antiqua" w:cs="Times New Roman"/>
          <w:color w:val="000000" w:themeColor="text1"/>
          <w:szCs w:val="24"/>
        </w:rPr>
        <w:t>is</w:t>
      </w:r>
      <w:proofErr w:type="gramEnd"/>
      <w:r w:rsidR="003F2EDA" w:rsidRPr="00DD6DB7">
        <w:rPr>
          <w:rFonts w:ascii="Book Antiqua" w:hAnsi="Book Antiqua" w:cs="Times New Roman"/>
          <w:color w:val="000000" w:themeColor="text1"/>
          <w:szCs w:val="24"/>
        </w:rPr>
        <w:t xml:space="preserve"> </w:t>
      </w:r>
      <w:r w:rsidR="002E4F17" w:rsidRPr="00DD6DB7">
        <w:rPr>
          <w:rFonts w:ascii="Book Antiqua" w:hAnsi="Book Antiqua" w:cs="Times New Roman"/>
          <w:color w:val="000000" w:themeColor="text1"/>
          <w:szCs w:val="24"/>
        </w:rPr>
        <w:t xml:space="preserve">considered as trisomy 18 with </w:t>
      </w:r>
      <w:proofErr w:type="spellStart"/>
      <w:r w:rsidR="002E4F17" w:rsidRPr="00DD6DB7">
        <w:rPr>
          <w:rFonts w:ascii="Book Antiqua" w:hAnsi="Book Antiqua" w:cs="Times New Roman"/>
          <w:color w:val="000000" w:themeColor="text1"/>
          <w:szCs w:val="24"/>
        </w:rPr>
        <w:t>tetraploidy</w:t>
      </w:r>
      <w:proofErr w:type="spellEnd"/>
      <w:r w:rsidR="002E4F17" w:rsidRPr="00DD6DB7">
        <w:rPr>
          <w:rFonts w:ascii="Book Antiqua" w:hAnsi="Book Antiqua" w:cs="Times New Roman"/>
          <w:color w:val="000000" w:themeColor="text1"/>
          <w:szCs w:val="24"/>
        </w:rPr>
        <w:t xml:space="preserve"> (</w:t>
      </w:r>
      <w:r w:rsidR="009D518C">
        <w:rPr>
          <w:rFonts w:ascii="Book Antiqua" w:hAnsi="Book Antiqua" w:cs="Times New Roman"/>
          <w:color w:val="000000" w:themeColor="text1"/>
          <w:szCs w:val="24"/>
        </w:rPr>
        <w:t>Figure</w:t>
      </w:r>
      <w:r w:rsidR="002E4F17" w:rsidRPr="00DD6DB7">
        <w:rPr>
          <w:rFonts w:ascii="Book Antiqua" w:hAnsi="Book Antiqua" w:cs="Times New Roman"/>
          <w:color w:val="000000" w:themeColor="text1"/>
          <w:szCs w:val="24"/>
        </w:rPr>
        <w:t xml:space="preserve"> 1E).</w:t>
      </w:r>
    </w:p>
    <w:p w14:paraId="2AE0363D" w14:textId="716A7D7D" w:rsidR="008A6384" w:rsidRPr="00DD6DB7" w:rsidRDefault="003F6686" w:rsidP="007847F0">
      <w:pPr>
        <w:adjustRightInd w:val="0"/>
        <w:snapToGrid w:val="0"/>
        <w:spacing w:line="360" w:lineRule="auto"/>
        <w:rPr>
          <w:rFonts w:ascii="Book Antiqua" w:hAnsi="Book Antiqua" w:cs="Times New Roman"/>
          <w:color w:val="000000" w:themeColor="text1"/>
          <w:szCs w:val="24"/>
        </w:rPr>
      </w:pPr>
      <w:r w:rsidRPr="00DD6DB7">
        <w:rPr>
          <w:rFonts w:ascii="Book Antiqua" w:hAnsi="Book Antiqua" w:cs="Times New Roman"/>
          <w:color w:val="000000" w:themeColor="text1"/>
          <w:szCs w:val="24"/>
        </w:rPr>
        <w:tab/>
        <w:t xml:space="preserve">Patients without </w:t>
      </w:r>
      <w:proofErr w:type="gramStart"/>
      <w:r w:rsidR="00C154C0" w:rsidRPr="00DD6DB7">
        <w:rPr>
          <w:rFonts w:ascii="Book Antiqua" w:hAnsi="Book Antiqua" w:cs="Times New Roman"/>
          <w:color w:val="000000" w:themeColor="text1"/>
          <w:szCs w:val="24"/>
        </w:rPr>
        <w:t>t(</w:t>
      </w:r>
      <w:proofErr w:type="gramEnd"/>
      <w:r w:rsidR="00C154C0" w:rsidRPr="00DD6DB7">
        <w:rPr>
          <w:rFonts w:ascii="Book Antiqua" w:hAnsi="Book Antiqua" w:cs="Times New Roman"/>
          <w:color w:val="000000" w:themeColor="text1"/>
          <w:szCs w:val="24"/>
        </w:rPr>
        <w:t xml:space="preserve">11;18) translocation or </w:t>
      </w:r>
      <w:r w:rsidR="00147C8E" w:rsidRPr="00DD6DB7">
        <w:rPr>
          <w:rFonts w:ascii="Book Antiqua" w:hAnsi="Book Antiqua" w:cs="Times New Roman"/>
          <w:color w:val="000000" w:themeColor="text1"/>
          <w:szCs w:val="24"/>
        </w:rPr>
        <w:t xml:space="preserve">extra copies of </w:t>
      </w:r>
      <w:r w:rsidR="00147C8E" w:rsidRPr="00DD6DB7">
        <w:rPr>
          <w:rFonts w:ascii="Book Antiqua" w:hAnsi="Book Antiqua" w:cs="Times New Roman"/>
          <w:i/>
          <w:color w:val="000000" w:themeColor="text1"/>
          <w:szCs w:val="24"/>
        </w:rPr>
        <w:t>MALT1</w:t>
      </w:r>
      <w:r w:rsidRPr="00DD6DB7">
        <w:rPr>
          <w:rFonts w:ascii="Book Antiqua" w:hAnsi="Book Antiqua" w:cs="Times New Roman"/>
          <w:color w:val="000000" w:themeColor="text1"/>
          <w:szCs w:val="24"/>
        </w:rPr>
        <w:t xml:space="preserve"> (</w:t>
      </w:r>
      <w:r w:rsidR="008C565C" w:rsidRPr="00DD6DB7">
        <w:rPr>
          <w:rFonts w:ascii="Book Antiqua" w:hAnsi="Book Antiqua" w:cs="Times New Roman"/>
          <w:color w:val="000000" w:themeColor="text1"/>
          <w:szCs w:val="24"/>
        </w:rPr>
        <w:t>Group</w:t>
      </w:r>
      <w:r w:rsidRPr="00DD6DB7">
        <w:rPr>
          <w:rFonts w:ascii="Book Antiqua" w:hAnsi="Book Antiqua" w:cs="Times New Roman"/>
          <w:color w:val="000000" w:themeColor="text1"/>
          <w:szCs w:val="24"/>
        </w:rPr>
        <w:t xml:space="preserve"> A) showed slight female predominance (48 women and 40 men), while patients with t(11;18)(q21;q21) translocation (</w:t>
      </w:r>
      <w:r w:rsidR="008C565C" w:rsidRPr="00DD6DB7">
        <w:rPr>
          <w:rFonts w:ascii="Book Antiqua" w:hAnsi="Book Antiqua" w:cs="Times New Roman"/>
          <w:color w:val="000000" w:themeColor="text1"/>
          <w:szCs w:val="24"/>
        </w:rPr>
        <w:t>Group</w:t>
      </w:r>
      <w:r w:rsidRPr="00DD6DB7">
        <w:rPr>
          <w:rFonts w:ascii="Book Antiqua" w:hAnsi="Book Antiqua" w:cs="Times New Roman"/>
          <w:color w:val="000000" w:themeColor="text1"/>
          <w:szCs w:val="24"/>
        </w:rPr>
        <w:t xml:space="preserve"> B) showed slight male predominance (10 women and 17 men). However, there was no statistically significant difference between </w:t>
      </w:r>
      <w:r w:rsidR="008C565C" w:rsidRPr="00DD6DB7">
        <w:rPr>
          <w:rFonts w:ascii="Book Antiqua" w:hAnsi="Book Antiqua" w:cs="Times New Roman"/>
          <w:color w:val="000000" w:themeColor="text1"/>
          <w:szCs w:val="24"/>
        </w:rPr>
        <w:t>Group</w:t>
      </w:r>
      <w:r w:rsidRPr="00DD6DB7">
        <w:rPr>
          <w:rFonts w:ascii="Book Antiqua" w:hAnsi="Book Antiqua" w:cs="Times New Roman"/>
          <w:color w:val="000000" w:themeColor="text1"/>
          <w:szCs w:val="24"/>
        </w:rPr>
        <w:t xml:space="preserve">s A and B </w:t>
      </w:r>
      <w:r w:rsidR="009D155E" w:rsidRPr="00DD6DB7">
        <w:rPr>
          <w:rFonts w:ascii="Book Antiqua" w:hAnsi="Book Antiqua" w:cs="Times New Roman"/>
          <w:color w:val="000000" w:themeColor="text1"/>
          <w:szCs w:val="24"/>
        </w:rPr>
        <w:t>regarding</w:t>
      </w:r>
      <w:r w:rsidRPr="00DD6DB7">
        <w:rPr>
          <w:rFonts w:ascii="Book Antiqua" w:hAnsi="Book Antiqua" w:cs="Times New Roman"/>
          <w:color w:val="000000" w:themeColor="text1"/>
          <w:szCs w:val="24"/>
        </w:rPr>
        <w:t xml:space="preserve"> </w:t>
      </w:r>
      <w:r w:rsidR="00223C5F" w:rsidRPr="00DD6DB7">
        <w:rPr>
          <w:rFonts w:ascii="Book Antiqua" w:hAnsi="Book Antiqua" w:cs="Times New Roman"/>
          <w:color w:val="000000" w:themeColor="text1"/>
          <w:szCs w:val="24"/>
        </w:rPr>
        <w:t>sex</w:t>
      </w:r>
      <w:r w:rsidRPr="00DD6DB7">
        <w:rPr>
          <w:rFonts w:ascii="Book Antiqua" w:hAnsi="Book Antiqua" w:cs="Times New Roman"/>
          <w:color w:val="000000" w:themeColor="text1"/>
          <w:szCs w:val="24"/>
        </w:rPr>
        <w:t xml:space="preserve"> ratio (</w:t>
      </w:r>
      <w:r w:rsidR="00857102" w:rsidRPr="00DD6DB7">
        <w:rPr>
          <w:rFonts w:ascii="Book Antiqua" w:hAnsi="Book Antiqua" w:cs="Times New Roman"/>
          <w:i/>
          <w:caps/>
          <w:color w:val="000000" w:themeColor="text1"/>
          <w:szCs w:val="24"/>
        </w:rPr>
        <w:t>p =</w:t>
      </w:r>
      <w:r w:rsidRPr="00DD6DB7">
        <w:rPr>
          <w:rFonts w:ascii="Book Antiqua" w:hAnsi="Book Antiqua" w:cs="Times New Roman"/>
          <w:color w:val="000000" w:themeColor="text1"/>
          <w:szCs w:val="24"/>
        </w:rPr>
        <w:t xml:space="preserve"> 0.11). Patients with </w:t>
      </w:r>
      <w:r w:rsidR="00147C8E" w:rsidRPr="00DD6DB7">
        <w:rPr>
          <w:rFonts w:ascii="Book Antiqua" w:hAnsi="Book Antiqua" w:cs="Times New Roman"/>
          <w:color w:val="000000" w:themeColor="text1"/>
          <w:szCs w:val="24"/>
        </w:rPr>
        <w:t xml:space="preserve">extra copies of </w:t>
      </w:r>
      <w:r w:rsidR="00147C8E" w:rsidRPr="00DD6DB7">
        <w:rPr>
          <w:rFonts w:ascii="Book Antiqua" w:hAnsi="Book Antiqua" w:cs="Times New Roman"/>
          <w:i/>
          <w:color w:val="000000" w:themeColor="text1"/>
          <w:szCs w:val="24"/>
        </w:rPr>
        <w:t>MALT1</w:t>
      </w:r>
      <w:r w:rsidRPr="00DD6DB7">
        <w:rPr>
          <w:rFonts w:ascii="Book Antiqua" w:hAnsi="Book Antiqua" w:cs="Times New Roman"/>
          <w:color w:val="000000" w:themeColor="text1"/>
          <w:szCs w:val="24"/>
        </w:rPr>
        <w:t xml:space="preserve"> (</w:t>
      </w:r>
      <w:r w:rsidR="008C565C" w:rsidRPr="00DD6DB7">
        <w:rPr>
          <w:rFonts w:ascii="Book Antiqua" w:hAnsi="Book Antiqua" w:cs="Times New Roman"/>
          <w:color w:val="000000" w:themeColor="text1"/>
          <w:szCs w:val="24"/>
        </w:rPr>
        <w:t>Group</w:t>
      </w:r>
      <w:r w:rsidRPr="00DD6DB7">
        <w:rPr>
          <w:rFonts w:ascii="Book Antiqua" w:hAnsi="Book Antiqua" w:cs="Times New Roman"/>
          <w:color w:val="000000" w:themeColor="text1"/>
          <w:szCs w:val="24"/>
        </w:rPr>
        <w:t xml:space="preserve"> C) showed slight female predominance (18 females and 13 males) </w:t>
      </w:r>
      <w:r w:rsidR="008C565C" w:rsidRPr="00DD6DB7">
        <w:rPr>
          <w:rFonts w:ascii="Book Antiqua" w:hAnsi="Book Antiqua" w:cs="Times New Roman"/>
          <w:color w:val="000000" w:themeColor="text1"/>
          <w:szCs w:val="24"/>
        </w:rPr>
        <w:t>compared to Group</w:t>
      </w:r>
      <w:r w:rsidRPr="00DD6DB7">
        <w:rPr>
          <w:rFonts w:ascii="Book Antiqua" w:hAnsi="Book Antiqua" w:cs="Times New Roman"/>
          <w:color w:val="000000" w:themeColor="text1"/>
          <w:szCs w:val="24"/>
        </w:rPr>
        <w:t xml:space="preserve"> A (</w:t>
      </w:r>
      <w:r w:rsidR="00857102" w:rsidRPr="00DD6DB7">
        <w:rPr>
          <w:rFonts w:ascii="Book Antiqua" w:hAnsi="Book Antiqua" w:cs="Times New Roman"/>
          <w:i/>
          <w:caps/>
          <w:color w:val="000000" w:themeColor="text1"/>
          <w:szCs w:val="24"/>
        </w:rPr>
        <w:t>p =</w:t>
      </w:r>
      <w:r w:rsidRPr="00DD6DB7">
        <w:rPr>
          <w:rFonts w:ascii="Book Antiqua" w:hAnsi="Book Antiqua" w:cs="Times New Roman"/>
          <w:color w:val="000000" w:themeColor="text1"/>
          <w:szCs w:val="24"/>
        </w:rPr>
        <w:t xml:space="preserve"> 0.73). </w:t>
      </w:r>
      <w:r w:rsidR="008C565C" w:rsidRPr="00DD6DB7">
        <w:rPr>
          <w:rFonts w:ascii="Book Antiqua" w:hAnsi="Book Antiqua" w:cs="Times New Roman"/>
          <w:color w:val="000000" w:themeColor="text1"/>
          <w:szCs w:val="24"/>
        </w:rPr>
        <w:t xml:space="preserve">The mean </w:t>
      </w:r>
      <w:r w:rsidRPr="00DD6DB7">
        <w:rPr>
          <w:rFonts w:ascii="Book Antiqua" w:hAnsi="Book Antiqua" w:cs="Times New Roman"/>
          <w:color w:val="000000" w:themeColor="text1"/>
          <w:szCs w:val="24"/>
        </w:rPr>
        <w:t>age</w:t>
      </w:r>
      <w:r w:rsidR="0049609D" w:rsidRPr="00DD6DB7">
        <w:rPr>
          <w:rFonts w:ascii="Book Antiqua" w:hAnsi="Book Antiqua" w:cs="Times New Roman"/>
          <w:color w:val="000000" w:themeColor="text1"/>
          <w:szCs w:val="24"/>
        </w:rPr>
        <w:t>s</w:t>
      </w:r>
      <w:r w:rsidRPr="00DD6DB7">
        <w:rPr>
          <w:rFonts w:ascii="Book Antiqua" w:hAnsi="Book Antiqua" w:cs="Times New Roman"/>
          <w:color w:val="000000" w:themeColor="text1"/>
          <w:szCs w:val="24"/>
        </w:rPr>
        <w:t xml:space="preserve"> at lymphoma diagnosis was 65.9 ± 12.3 years in </w:t>
      </w:r>
      <w:r w:rsidR="008C565C" w:rsidRPr="00DD6DB7">
        <w:rPr>
          <w:rFonts w:ascii="Book Antiqua" w:hAnsi="Book Antiqua" w:cs="Times New Roman"/>
          <w:color w:val="000000" w:themeColor="text1"/>
          <w:szCs w:val="24"/>
        </w:rPr>
        <w:t>Group</w:t>
      </w:r>
      <w:r w:rsidRPr="00DD6DB7">
        <w:rPr>
          <w:rFonts w:ascii="Book Antiqua" w:hAnsi="Book Antiqua" w:cs="Times New Roman"/>
          <w:color w:val="000000" w:themeColor="text1"/>
          <w:szCs w:val="24"/>
        </w:rPr>
        <w:t xml:space="preserve"> A, 64.2 ± 11.2 years in </w:t>
      </w:r>
      <w:r w:rsidR="008C565C" w:rsidRPr="00DD6DB7">
        <w:rPr>
          <w:rFonts w:ascii="Book Antiqua" w:hAnsi="Book Antiqua" w:cs="Times New Roman"/>
          <w:color w:val="000000" w:themeColor="text1"/>
          <w:szCs w:val="24"/>
        </w:rPr>
        <w:t>Group</w:t>
      </w:r>
      <w:r w:rsidRPr="00DD6DB7">
        <w:rPr>
          <w:rFonts w:ascii="Book Antiqua" w:hAnsi="Book Antiqua" w:cs="Times New Roman"/>
          <w:color w:val="000000" w:themeColor="text1"/>
          <w:szCs w:val="24"/>
        </w:rPr>
        <w:t xml:space="preserve"> B, and 65.0 ± 14.9 years in </w:t>
      </w:r>
      <w:r w:rsidR="008C565C" w:rsidRPr="00DD6DB7">
        <w:rPr>
          <w:rFonts w:ascii="Book Antiqua" w:hAnsi="Book Antiqua" w:cs="Times New Roman"/>
          <w:color w:val="000000" w:themeColor="text1"/>
          <w:szCs w:val="24"/>
        </w:rPr>
        <w:t>Group</w:t>
      </w:r>
      <w:r w:rsidRPr="00DD6DB7">
        <w:rPr>
          <w:rFonts w:ascii="Book Antiqua" w:hAnsi="Book Antiqua" w:cs="Times New Roman"/>
          <w:color w:val="000000" w:themeColor="text1"/>
          <w:szCs w:val="24"/>
        </w:rPr>
        <w:t xml:space="preserve"> C </w:t>
      </w:r>
      <w:r w:rsidR="0049609D" w:rsidRPr="00DD6DB7">
        <w:rPr>
          <w:rFonts w:ascii="Book Antiqua" w:hAnsi="Book Antiqua" w:cs="Times New Roman"/>
          <w:color w:val="000000" w:themeColor="text1"/>
          <w:szCs w:val="24"/>
        </w:rPr>
        <w:t xml:space="preserve">and was </w:t>
      </w:r>
      <w:r w:rsidRPr="00DD6DB7">
        <w:rPr>
          <w:rFonts w:ascii="Book Antiqua" w:hAnsi="Book Antiqua" w:cs="Times New Roman"/>
          <w:color w:val="000000" w:themeColor="text1"/>
          <w:szCs w:val="24"/>
        </w:rPr>
        <w:t xml:space="preserve">not different between groups. </w:t>
      </w:r>
      <w:r w:rsidR="00223C5F" w:rsidRPr="00DD6DB7">
        <w:rPr>
          <w:rFonts w:ascii="Book Antiqua" w:hAnsi="Book Antiqua" w:cs="Times New Roman"/>
          <w:color w:val="000000" w:themeColor="text1"/>
          <w:szCs w:val="24"/>
        </w:rPr>
        <w:t>Lymphoma lesion</w:t>
      </w:r>
      <w:r w:rsidR="008C565C" w:rsidRPr="00DD6DB7">
        <w:rPr>
          <w:rFonts w:ascii="Book Antiqua" w:hAnsi="Book Antiqua" w:cs="Times New Roman"/>
          <w:color w:val="000000" w:themeColor="text1"/>
          <w:szCs w:val="24"/>
        </w:rPr>
        <w:t>s</w:t>
      </w:r>
      <w:r w:rsidR="00223C5F" w:rsidRPr="00DD6DB7">
        <w:rPr>
          <w:rFonts w:ascii="Book Antiqua" w:hAnsi="Book Antiqua" w:cs="Times New Roman"/>
          <w:color w:val="000000" w:themeColor="text1"/>
          <w:szCs w:val="24"/>
        </w:rPr>
        <w:t xml:space="preserve"> </w:t>
      </w:r>
      <w:r w:rsidR="008C565C" w:rsidRPr="00DD6DB7">
        <w:rPr>
          <w:rFonts w:ascii="Book Antiqua" w:hAnsi="Book Antiqua" w:cs="Times New Roman"/>
          <w:color w:val="000000" w:themeColor="text1"/>
          <w:szCs w:val="24"/>
        </w:rPr>
        <w:t xml:space="preserve">were </w:t>
      </w:r>
      <w:r w:rsidR="00223C5F" w:rsidRPr="00DD6DB7">
        <w:rPr>
          <w:rFonts w:ascii="Book Antiqua" w:hAnsi="Book Antiqua" w:cs="Times New Roman"/>
          <w:color w:val="000000" w:themeColor="text1"/>
          <w:szCs w:val="24"/>
        </w:rPr>
        <w:t xml:space="preserve">localized in the stomach without lymph node or other organ involvement in most of the patients (131/146, 89.7%), thus they were classified as stage I </w:t>
      </w:r>
      <w:r w:rsidR="008C565C" w:rsidRPr="00DD6DB7">
        <w:rPr>
          <w:rFonts w:ascii="Book Antiqua" w:hAnsi="Book Antiqua" w:cs="Times New Roman"/>
          <w:color w:val="000000" w:themeColor="text1"/>
          <w:szCs w:val="24"/>
        </w:rPr>
        <w:t xml:space="preserve">according to </w:t>
      </w:r>
      <w:r w:rsidR="0049609D" w:rsidRPr="00DD6DB7">
        <w:rPr>
          <w:rFonts w:ascii="Book Antiqua" w:hAnsi="Book Antiqua" w:cs="Times New Roman"/>
          <w:color w:val="000000" w:themeColor="text1"/>
          <w:szCs w:val="24"/>
        </w:rPr>
        <w:t xml:space="preserve">the </w:t>
      </w:r>
      <w:r w:rsidR="00223C5F" w:rsidRPr="00DD6DB7">
        <w:rPr>
          <w:rFonts w:ascii="Book Antiqua" w:hAnsi="Book Antiqua" w:cs="Times New Roman"/>
          <w:color w:val="000000" w:themeColor="text1"/>
          <w:szCs w:val="24"/>
        </w:rPr>
        <w:t xml:space="preserve">Lugano system </w:t>
      </w:r>
      <w:r w:rsidR="0049609D" w:rsidRPr="00DD6DB7">
        <w:rPr>
          <w:rFonts w:ascii="Book Antiqua" w:hAnsi="Book Antiqua" w:cs="Times New Roman"/>
          <w:color w:val="000000" w:themeColor="text1"/>
          <w:szCs w:val="24"/>
        </w:rPr>
        <w:t xml:space="preserve">of </w:t>
      </w:r>
      <w:proofErr w:type="gramStart"/>
      <w:r w:rsidR="00223C5F" w:rsidRPr="00DD6DB7">
        <w:rPr>
          <w:rFonts w:ascii="Book Antiqua" w:hAnsi="Book Antiqua" w:cs="Times New Roman"/>
          <w:color w:val="000000" w:themeColor="text1"/>
          <w:szCs w:val="24"/>
        </w:rPr>
        <w:t>staging</w:t>
      </w:r>
      <w:r w:rsidR="00BE1DBC" w:rsidRPr="00DD6DB7">
        <w:rPr>
          <w:rFonts w:ascii="Book Antiqua" w:hAnsi="Book Antiqua" w:cs="Times New Roman"/>
          <w:color w:val="000000" w:themeColor="text1"/>
          <w:szCs w:val="24"/>
          <w:vertAlign w:val="superscript"/>
        </w:rPr>
        <w:t>[</w:t>
      </w:r>
      <w:proofErr w:type="gramEnd"/>
      <w:r w:rsidR="00581B89" w:rsidRPr="00DD6DB7">
        <w:rPr>
          <w:rFonts w:ascii="Book Antiqua" w:hAnsi="Book Antiqua" w:cs="Times New Roman"/>
          <w:color w:val="000000" w:themeColor="text1"/>
          <w:szCs w:val="24"/>
          <w:vertAlign w:val="superscript"/>
        </w:rPr>
        <w:t>10</w:t>
      </w:r>
      <w:r w:rsidR="00BE1DBC" w:rsidRPr="00DD6DB7">
        <w:rPr>
          <w:rFonts w:ascii="Book Antiqua" w:hAnsi="Book Antiqua" w:cs="Times New Roman"/>
          <w:color w:val="000000" w:themeColor="text1"/>
          <w:szCs w:val="24"/>
          <w:vertAlign w:val="superscript"/>
        </w:rPr>
        <w:t>]</w:t>
      </w:r>
      <w:r w:rsidR="00223C5F" w:rsidRPr="00DD6DB7">
        <w:rPr>
          <w:rFonts w:ascii="Book Antiqua" w:hAnsi="Book Antiqua" w:cs="Times New Roman"/>
          <w:color w:val="000000" w:themeColor="text1"/>
          <w:szCs w:val="24"/>
        </w:rPr>
        <w:t xml:space="preserve">. </w:t>
      </w:r>
      <w:r w:rsidR="008B37D8" w:rsidRPr="00DD6DB7">
        <w:rPr>
          <w:rFonts w:ascii="Book Antiqua" w:hAnsi="Book Antiqua" w:cs="Times New Roman"/>
          <w:i/>
          <w:color w:val="000000" w:themeColor="text1"/>
          <w:szCs w:val="24"/>
        </w:rPr>
        <w:t>H. pylori</w:t>
      </w:r>
      <w:r w:rsidR="008B37D8" w:rsidRPr="00DD6DB7">
        <w:rPr>
          <w:rFonts w:ascii="Book Antiqua" w:hAnsi="Book Antiqua" w:cs="Times New Roman"/>
          <w:color w:val="000000" w:themeColor="text1"/>
          <w:szCs w:val="24"/>
        </w:rPr>
        <w:t xml:space="preserve"> infection status was examined in all patients. In Group A, 75.0% of the patients were positive for </w:t>
      </w:r>
      <w:r w:rsidR="008B37D8" w:rsidRPr="00DD6DB7">
        <w:rPr>
          <w:rFonts w:ascii="Book Antiqua" w:hAnsi="Book Antiqua" w:cs="Times New Roman"/>
          <w:i/>
          <w:color w:val="000000" w:themeColor="text1"/>
          <w:szCs w:val="24"/>
        </w:rPr>
        <w:t>H. pylori</w:t>
      </w:r>
      <w:r w:rsidR="008B37D8" w:rsidRPr="00DD6DB7">
        <w:rPr>
          <w:rFonts w:ascii="Book Antiqua" w:hAnsi="Book Antiqua" w:cs="Times New Roman"/>
          <w:color w:val="000000" w:themeColor="text1"/>
          <w:szCs w:val="24"/>
        </w:rPr>
        <w:t xml:space="preserve">. Group C had similar positivity for </w:t>
      </w:r>
      <w:r w:rsidR="008B37D8" w:rsidRPr="00DD6DB7">
        <w:rPr>
          <w:rFonts w:ascii="Book Antiqua" w:hAnsi="Book Antiqua" w:cs="Times New Roman"/>
          <w:i/>
          <w:color w:val="000000" w:themeColor="text1"/>
          <w:szCs w:val="24"/>
        </w:rPr>
        <w:t>H. pylori</w:t>
      </w:r>
      <w:r w:rsidR="008B37D8" w:rsidRPr="00DD6DB7">
        <w:rPr>
          <w:rFonts w:ascii="Book Antiqua" w:hAnsi="Book Antiqua" w:cs="Times New Roman"/>
          <w:color w:val="000000" w:themeColor="text1"/>
          <w:szCs w:val="24"/>
        </w:rPr>
        <w:t xml:space="preserve"> (67.7%). In contrast, only 7.4% of the patients in </w:t>
      </w:r>
      <w:r w:rsidR="008C565C" w:rsidRPr="00DD6DB7">
        <w:rPr>
          <w:rFonts w:ascii="Book Antiqua" w:hAnsi="Book Antiqua" w:cs="Times New Roman"/>
          <w:color w:val="000000" w:themeColor="text1"/>
          <w:szCs w:val="24"/>
        </w:rPr>
        <w:t>Group</w:t>
      </w:r>
      <w:r w:rsidR="008B37D8" w:rsidRPr="00DD6DB7">
        <w:rPr>
          <w:rFonts w:ascii="Book Antiqua" w:hAnsi="Book Antiqua" w:cs="Times New Roman"/>
          <w:color w:val="000000" w:themeColor="text1"/>
          <w:szCs w:val="24"/>
        </w:rPr>
        <w:t xml:space="preserve"> B had </w:t>
      </w:r>
      <w:r w:rsidR="008B37D8" w:rsidRPr="00DD6DB7">
        <w:rPr>
          <w:rFonts w:ascii="Book Antiqua" w:hAnsi="Book Antiqua" w:cs="Times New Roman"/>
          <w:i/>
          <w:color w:val="000000" w:themeColor="text1"/>
          <w:szCs w:val="24"/>
        </w:rPr>
        <w:t>H. pylori</w:t>
      </w:r>
      <w:r w:rsidR="008B37D8" w:rsidRPr="00DD6DB7">
        <w:rPr>
          <w:rFonts w:ascii="Book Antiqua" w:hAnsi="Book Antiqua" w:cs="Times New Roman"/>
          <w:color w:val="000000" w:themeColor="text1"/>
          <w:szCs w:val="24"/>
        </w:rPr>
        <w:t xml:space="preserve"> infection</w:t>
      </w:r>
      <w:r w:rsidR="00644270" w:rsidRPr="00DD6DB7">
        <w:rPr>
          <w:rFonts w:ascii="Book Antiqua" w:hAnsi="Book Antiqua" w:cs="Times New Roman"/>
          <w:color w:val="000000" w:themeColor="text1"/>
          <w:szCs w:val="24"/>
        </w:rPr>
        <w:t xml:space="preserve"> (</w:t>
      </w:r>
      <w:r w:rsidR="00644270" w:rsidRPr="009D518C">
        <w:rPr>
          <w:rFonts w:ascii="Book Antiqua" w:hAnsi="Book Antiqua" w:cs="Times New Roman"/>
          <w:i/>
          <w:caps/>
          <w:color w:val="000000" w:themeColor="text1"/>
          <w:szCs w:val="24"/>
        </w:rPr>
        <w:t>p</w:t>
      </w:r>
      <w:r w:rsidR="00644270" w:rsidRPr="00DD6DB7">
        <w:rPr>
          <w:rFonts w:ascii="Book Antiqua" w:hAnsi="Book Antiqua" w:cs="Times New Roman"/>
          <w:color w:val="000000" w:themeColor="text1"/>
          <w:szCs w:val="24"/>
        </w:rPr>
        <w:t xml:space="preserve"> &lt; 0.01, </w:t>
      </w:r>
      <w:r w:rsidR="00F16733" w:rsidRPr="00F16733">
        <w:rPr>
          <w:rFonts w:ascii="Book Antiqua" w:hAnsi="Book Antiqua" w:cs="Times New Roman"/>
          <w:i/>
          <w:color w:val="000000" w:themeColor="text1"/>
          <w:szCs w:val="24"/>
        </w:rPr>
        <w:t>vs</w:t>
      </w:r>
      <w:r w:rsidR="00644270" w:rsidRPr="00DD6DB7">
        <w:rPr>
          <w:rFonts w:ascii="Book Antiqua" w:hAnsi="Book Antiqua" w:cs="Times New Roman"/>
          <w:color w:val="000000" w:themeColor="text1"/>
          <w:szCs w:val="24"/>
        </w:rPr>
        <w:t xml:space="preserve"> </w:t>
      </w:r>
      <w:r w:rsidR="008C565C" w:rsidRPr="00DD6DB7">
        <w:rPr>
          <w:rFonts w:ascii="Book Antiqua" w:hAnsi="Book Antiqua" w:cs="Times New Roman"/>
          <w:color w:val="000000" w:themeColor="text1"/>
          <w:szCs w:val="24"/>
        </w:rPr>
        <w:t>Group</w:t>
      </w:r>
      <w:r w:rsidR="00644270" w:rsidRPr="00DD6DB7">
        <w:rPr>
          <w:rFonts w:ascii="Book Antiqua" w:hAnsi="Book Antiqua" w:cs="Times New Roman"/>
          <w:color w:val="000000" w:themeColor="text1"/>
          <w:szCs w:val="24"/>
        </w:rPr>
        <w:t xml:space="preserve"> A)</w:t>
      </w:r>
      <w:r w:rsidR="008B37D8" w:rsidRPr="00DD6DB7">
        <w:rPr>
          <w:rFonts w:ascii="Book Antiqua" w:hAnsi="Book Antiqua" w:cs="Times New Roman"/>
          <w:color w:val="000000" w:themeColor="text1"/>
          <w:szCs w:val="24"/>
        </w:rPr>
        <w:t>.</w:t>
      </w:r>
      <w:r w:rsidR="00147C8E" w:rsidRPr="00DD6DB7">
        <w:rPr>
          <w:rFonts w:ascii="Book Antiqua" w:hAnsi="Book Antiqua" w:cs="Times New Roman"/>
          <w:color w:val="000000" w:themeColor="text1"/>
          <w:szCs w:val="24"/>
        </w:rPr>
        <w:t xml:space="preserve"> </w:t>
      </w:r>
      <w:r w:rsidR="009E446E" w:rsidRPr="00DD6DB7">
        <w:rPr>
          <w:rFonts w:ascii="Book Antiqua" w:hAnsi="Book Antiqua" w:cs="Times New Roman"/>
          <w:color w:val="000000" w:themeColor="text1"/>
          <w:szCs w:val="24"/>
        </w:rPr>
        <w:t>Endoscopic features are summarized in Table 2.</w:t>
      </w:r>
      <w:r w:rsidR="002A3B0C" w:rsidRPr="00DD6DB7">
        <w:rPr>
          <w:rFonts w:ascii="Book Antiqua" w:hAnsi="Book Antiqua" w:cs="Times New Roman"/>
          <w:color w:val="000000" w:themeColor="text1"/>
          <w:szCs w:val="24"/>
        </w:rPr>
        <w:t xml:space="preserve"> Overall, gross findings of the gastric lymphoma lesions were as </w:t>
      </w:r>
      <w:r w:rsidR="002A3B0C" w:rsidRPr="00DD6DB7">
        <w:rPr>
          <w:rFonts w:ascii="Book Antiqua" w:hAnsi="Book Antiqua" w:cs="Times New Roman"/>
          <w:color w:val="000000" w:themeColor="text1"/>
          <w:szCs w:val="24"/>
        </w:rPr>
        <w:lastRenderedPageBreak/>
        <w:t>follows: erosions/ulcers in 44 patients (30.1%), whitish mucosa in 42 patients (28.8%), submucosal tumor-like lesions in 29 patients (19.9%), cobblestone appearance in 17 patients (11.6%), early gastric cancer-like lesions in 10 patients (6.8%), and mixed lesions in four patients (2.7%). The ratio of each macroscopic morphology was similar between Groups A and C. Moreover, no patients in Group B presented with submucosal tumor-like lesions.</w:t>
      </w:r>
    </w:p>
    <w:p w14:paraId="768D7E53" w14:textId="7B4C2DB2" w:rsidR="00803071" w:rsidRPr="00DD6DB7" w:rsidRDefault="005540B6" w:rsidP="007847F0">
      <w:pPr>
        <w:adjustRightInd w:val="0"/>
        <w:snapToGrid w:val="0"/>
        <w:spacing w:line="360" w:lineRule="auto"/>
        <w:rPr>
          <w:rFonts w:ascii="Book Antiqua" w:hAnsi="Book Antiqua" w:cs="Times New Roman"/>
          <w:color w:val="000000" w:themeColor="text1"/>
          <w:szCs w:val="24"/>
        </w:rPr>
      </w:pPr>
      <w:r w:rsidRPr="00DD6DB7">
        <w:rPr>
          <w:rFonts w:ascii="Book Antiqua" w:hAnsi="Book Antiqua" w:cs="Times New Roman"/>
          <w:color w:val="000000" w:themeColor="text1"/>
          <w:szCs w:val="24"/>
        </w:rPr>
        <w:tab/>
        <w:t>Treatment</w:t>
      </w:r>
      <w:r w:rsidR="00BE21A2" w:rsidRPr="00DD6DB7">
        <w:rPr>
          <w:rFonts w:ascii="Book Antiqua" w:hAnsi="Book Antiqua" w:cs="Times New Roman"/>
          <w:color w:val="000000" w:themeColor="text1"/>
          <w:szCs w:val="24"/>
        </w:rPr>
        <w:t xml:space="preserve">s and outcomes are shown in Table 3. </w:t>
      </w:r>
      <w:r w:rsidR="00752822" w:rsidRPr="00DD6DB7">
        <w:rPr>
          <w:rFonts w:ascii="Book Antiqua" w:hAnsi="Book Antiqua" w:cs="Times New Roman"/>
          <w:color w:val="000000" w:themeColor="text1"/>
          <w:szCs w:val="24"/>
        </w:rPr>
        <w:t>Follow-</w:t>
      </w:r>
      <w:r w:rsidR="00BE21A2" w:rsidRPr="00DD6DB7">
        <w:rPr>
          <w:rFonts w:ascii="Book Antiqua" w:hAnsi="Book Antiqua" w:cs="Times New Roman"/>
          <w:color w:val="000000" w:themeColor="text1"/>
          <w:szCs w:val="24"/>
        </w:rPr>
        <w:t xml:space="preserve">up periods were 3.9 ± 3.1 years in </w:t>
      </w:r>
      <w:r w:rsidR="008C565C" w:rsidRPr="00DD6DB7">
        <w:rPr>
          <w:rFonts w:ascii="Book Antiqua" w:hAnsi="Book Antiqua" w:cs="Times New Roman"/>
          <w:color w:val="000000" w:themeColor="text1"/>
          <w:szCs w:val="24"/>
        </w:rPr>
        <w:t>Group</w:t>
      </w:r>
      <w:r w:rsidR="00BE21A2" w:rsidRPr="00DD6DB7">
        <w:rPr>
          <w:rFonts w:ascii="Book Antiqua" w:hAnsi="Book Antiqua" w:cs="Times New Roman"/>
          <w:color w:val="000000" w:themeColor="text1"/>
          <w:szCs w:val="24"/>
        </w:rPr>
        <w:t xml:space="preserve"> A, 5.1 ± 4.5 years in Group B, and 2.9 ± 2.2 years in </w:t>
      </w:r>
      <w:r w:rsidR="008C565C" w:rsidRPr="00DD6DB7">
        <w:rPr>
          <w:rFonts w:ascii="Book Antiqua" w:hAnsi="Book Antiqua" w:cs="Times New Roman"/>
          <w:color w:val="000000" w:themeColor="text1"/>
          <w:szCs w:val="24"/>
        </w:rPr>
        <w:t>Group</w:t>
      </w:r>
      <w:r w:rsidR="00BE21A2" w:rsidRPr="00DD6DB7">
        <w:rPr>
          <w:rFonts w:ascii="Book Antiqua" w:hAnsi="Book Antiqua" w:cs="Times New Roman"/>
          <w:color w:val="000000" w:themeColor="text1"/>
          <w:szCs w:val="24"/>
        </w:rPr>
        <w:t xml:space="preserve"> C. Only </w:t>
      </w:r>
      <w:r w:rsidR="00F73BCC" w:rsidRPr="00DD6DB7">
        <w:rPr>
          <w:rFonts w:ascii="Book Antiqua" w:hAnsi="Book Antiqua" w:cs="Times New Roman"/>
          <w:color w:val="000000" w:themeColor="text1"/>
          <w:szCs w:val="24"/>
        </w:rPr>
        <w:t>four</w:t>
      </w:r>
      <w:r w:rsidR="00BE21A2" w:rsidRPr="00DD6DB7">
        <w:rPr>
          <w:rFonts w:ascii="Book Antiqua" w:hAnsi="Book Antiqua" w:cs="Times New Roman"/>
          <w:color w:val="000000" w:themeColor="text1"/>
          <w:szCs w:val="24"/>
        </w:rPr>
        <w:t xml:space="preserve"> patient</w:t>
      </w:r>
      <w:r w:rsidR="00F73BCC" w:rsidRPr="00DD6DB7">
        <w:rPr>
          <w:rFonts w:ascii="Book Antiqua" w:hAnsi="Book Antiqua" w:cs="Times New Roman"/>
          <w:color w:val="000000" w:themeColor="text1"/>
          <w:szCs w:val="24"/>
        </w:rPr>
        <w:t>s</w:t>
      </w:r>
      <w:r w:rsidR="00BE21A2" w:rsidRPr="00DD6DB7">
        <w:rPr>
          <w:rFonts w:ascii="Book Antiqua" w:hAnsi="Book Antiqua" w:cs="Times New Roman"/>
          <w:color w:val="000000" w:themeColor="text1"/>
          <w:szCs w:val="24"/>
        </w:rPr>
        <w:t xml:space="preserve"> died during the follow-up period: </w:t>
      </w:r>
      <w:r w:rsidR="006D1B40" w:rsidRPr="00DD6DB7">
        <w:rPr>
          <w:rFonts w:ascii="Book Antiqua" w:hAnsi="Book Antiqua" w:cs="Times New Roman"/>
          <w:color w:val="000000" w:themeColor="text1"/>
          <w:szCs w:val="24"/>
        </w:rPr>
        <w:t xml:space="preserve">One patient in </w:t>
      </w:r>
      <w:r w:rsidR="008C565C" w:rsidRPr="00DD6DB7">
        <w:rPr>
          <w:rFonts w:ascii="Book Antiqua" w:hAnsi="Book Antiqua" w:cs="Times New Roman"/>
          <w:color w:val="000000" w:themeColor="text1"/>
          <w:szCs w:val="24"/>
        </w:rPr>
        <w:t>Group</w:t>
      </w:r>
      <w:r w:rsidR="00E368EA" w:rsidRPr="00DD6DB7">
        <w:rPr>
          <w:rFonts w:ascii="Book Antiqua" w:hAnsi="Book Antiqua" w:cs="Times New Roman"/>
          <w:color w:val="000000" w:themeColor="text1"/>
          <w:szCs w:val="24"/>
        </w:rPr>
        <w:t xml:space="preserve"> A died 2.4 years after lymphoma diagnosis because of concomitant advanced lung cancer, although complete response was obtained for gastric MALT lymphoma after </w:t>
      </w:r>
      <w:r w:rsidR="00E368EA" w:rsidRPr="00DD6DB7">
        <w:rPr>
          <w:rFonts w:ascii="Book Antiqua" w:hAnsi="Book Antiqua" w:cs="Times New Roman"/>
          <w:i/>
          <w:color w:val="000000" w:themeColor="text1"/>
          <w:szCs w:val="24"/>
        </w:rPr>
        <w:t>H. pylori</w:t>
      </w:r>
      <w:r w:rsidR="00E368EA" w:rsidRPr="00DD6DB7">
        <w:rPr>
          <w:rFonts w:ascii="Book Antiqua" w:hAnsi="Book Antiqua" w:cs="Times New Roman"/>
          <w:color w:val="000000" w:themeColor="text1"/>
          <w:szCs w:val="24"/>
        </w:rPr>
        <w:t xml:space="preserve"> eradication. </w:t>
      </w:r>
      <w:r w:rsidR="006D1B40" w:rsidRPr="00DD6DB7">
        <w:rPr>
          <w:rFonts w:ascii="Book Antiqua" w:hAnsi="Book Antiqua" w:cs="Times New Roman"/>
          <w:color w:val="000000" w:themeColor="text1"/>
          <w:szCs w:val="24"/>
        </w:rPr>
        <w:t xml:space="preserve">Two patients in </w:t>
      </w:r>
      <w:r w:rsidR="008C565C" w:rsidRPr="00DD6DB7">
        <w:rPr>
          <w:rFonts w:ascii="Book Antiqua" w:hAnsi="Book Antiqua" w:cs="Times New Roman"/>
          <w:color w:val="000000" w:themeColor="text1"/>
          <w:szCs w:val="24"/>
        </w:rPr>
        <w:t>Group</w:t>
      </w:r>
      <w:r w:rsidR="00F73BCC" w:rsidRPr="00DD6DB7">
        <w:rPr>
          <w:rFonts w:ascii="Book Antiqua" w:hAnsi="Book Antiqua" w:cs="Times New Roman"/>
          <w:color w:val="000000" w:themeColor="text1"/>
          <w:szCs w:val="24"/>
        </w:rPr>
        <w:t xml:space="preserve"> C died of pneumonia 1.1 years and 2.0 years after lymphoma diagnosis, respectively. </w:t>
      </w:r>
      <w:r w:rsidR="00E368EA" w:rsidRPr="00DD6DB7">
        <w:rPr>
          <w:rFonts w:ascii="Book Antiqua" w:hAnsi="Book Antiqua" w:cs="Times New Roman"/>
          <w:color w:val="000000" w:themeColor="text1"/>
          <w:szCs w:val="24"/>
        </w:rPr>
        <w:t xml:space="preserve">The other patient </w:t>
      </w:r>
      <w:r w:rsidR="00803071" w:rsidRPr="00DD6DB7">
        <w:rPr>
          <w:rFonts w:ascii="Book Antiqua" w:hAnsi="Book Antiqua" w:cs="Times New Roman"/>
          <w:color w:val="000000" w:themeColor="text1"/>
          <w:szCs w:val="24"/>
        </w:rPr>
        <w:t xml:space="preserve">in </w:t>
      </w:r>
      <w:r w:rsidR="008C565C" w:rsidRPr="00DD6DB7">
        <w:rPr>
          <w:rFonts w:ascii="Book Antiqua" w:hAnsi="Book Antiqua" w:cs="Times New Roman"/>
          <w:color w:val="000000" w:themeColor="text1"/>
          <w:szCs w:val="24"/>
        </w:rPr>
        <w:t>Group</w:t>
      </w:r>
      <w:r w:rsidR="00803071" w:rsidRPr="00DD6DB7">
        <w:rPr>
          <w:rFonts w:ascii="Book Antiqua" w:hAnsi="Book Antiqua" w:cs="Times New Roman"/>
          <w:color w:val="000000" w:themeColor="text1"/>
          <w:szCs w:val="24"/>
        </w:rPr>
        <w:t xml:space="preserve"> A had stage IV lymphoma involving the stomach, ileum, colon, rectum, and lymphadenopathies of the neck, supraclavicular, </w:t>
      </w:r>
      <w:proofErr w:type="spellStart"/>
      <w:r w:rsidR="00803071" w:rsidRPr="00DD6DB7">
        <w:rPr>
          <w:rFonts w:ascii="Book Antiqua" w:hAnsi="Book Antiqua" w:cs="Times New Roman"/>
          <w:color w:val="000000" w:themeColor="text1"/>
          <w:szCs w:val="24"/>
        </w:rPr>
        <w:t>subphrenic</w:t>
      </w:r>
      <w:proofErr w:type="spellEnd"/>
      <w:r w:rsidR="00803071" w:rsidRPr="00DD6DB7">
        <w:rPr>
          <w:rFonts w:ascii="Book Antiqua" w:hAnsi="Book Antiqua" w:cs="Times New Roman"/>
          <w:color w:val="000000" w:themeColor="text1"/>
          <w:szCs w:val="24"/>
        </w:rPr>
        <w:t xml:space="preserve">, and retroperitoneum. The patient underwent </w:t>
      </w:r>
      <w:r w:rsidR="002E483B" w:rsidRPr="00DD6DB7">
        <w:rPr>
          <w:rFonts w:ascii="Book Antiqua" w:hAnsi="Book Antiqua" w:cs="Times New Roman"/>
          <w:color w:val="000000" w:themeColor="text1"/>
          <w:szCs w:val="24"/>
        </w:rPr>
        <w:t xml:space="preserve">chemotherapy </w:t>
      </w:r>
      <w:r w:rsidR="00803071" w:rsidRPr="00DD6DB7">
        <w:rPr>
          <w:rFonts w:ascii="Book Antiqua" w:hAnsi="Book Antiqua" w:cs="Times New Roman"/>
          <w:color w:val="000000" w:themeColor="text1"/>
          <w:szCs w:val="24"/>
        </w:rPr>
        <w:t xml:space="preserve">with </w:t>
      </w:r>
      <w:r w:rsidR="006D70EA" w:rsidRPr="00DD6DB7">
        <w:rPr>
          <w:rFonts w:ascii="Book Antiqua" w:hAnsi="Book Antiqua" w:cs="Times New Roman"/>
          <w:color w:val="000000" w:themeColor="text1"/>
          <w:szCs w:val="24"/>
        </w:rPr>
        <w:t>cyclophosphamide</w:t>
      </w:r>
      <w:r w:rsidR="00803071" w:rsidRPr="00DD6DB7">
        <w:rPr>
          <w:rFonts w:ascii="Book Antiqua" w:hAnsi="Book Antiqua" w:cs="Times New Roman"/>
          <w:color w:val="000000" w:themeColor="text1"/>
          <w:szCs w:val="24"/>
        </w:rPr>
        <w:t xml:space="preserve">, vincristine sulfate, and prednisone, followed by rituximab monotherapy and yttrium-90 </w:t>
      </w:r>
      <w:proofErr w:type="spellStart"/>
      <w:r w:rsidR="00803071" w:rsidRPr="00DD6DB7">
        <w:rPr>
          <w:rFonts w:ascii="Book Antiqua" w:hAnsi="Book Antiqua" w:cs="Times New Roman"/>
          <w:color w:val="000000" w:themeColor="text1"/>
          <w:szCs w:val="24"/>
        </w:rPr>
        <w:t>ibritumomab</w:t>
      </w:r>
      <w:proofErr w:type="spellEnd"/>
      <w:r w:rsidR="00803071" w:rsidRPr="00DD6DB7">
        <w:rPr>
          <w:rFonts w:ascii="Book Antiqua" w:hAnsi="Book Antiqua" w:cs="Times New Roman"/>
          <w:color w:val="000000" w:themeColor="text1"/>
          <w:szCs w:val="24"/>
        </w:rPr>
        <w:t xml:space="preserve"> </w:t>
      </w:r>
      <w:proofErr w:type="spellStart"/>
      <w:r w:rsidR="00803071" w:rsidRPr="00DD6DB7">
        <w:rPr>
          <w:rFonts w:ascii="Book Antiqua" w:hAnsi="Book Antiqua" w:cs="Times New Roman"/>
          <w:color w:val="000000" w:themeColor="text1"/>
          <w:szCs w:val="24"/>
        </w:rPr>
        <w:t>tiuxetan</w:t>
      </w:r>
      <w:proofErr w:type="spellEnd"/>
      <w:r w:rsidR="00803071" w:rsidRPr="00DD6DB7">
        <w:rPr>
          <w:rFonts w:ascii="Book Antiqua" w:hAnsi="Book Antiqua" w:cs="Times New Roman"/>
          <w:color w:val="000000" w:themeColor="text1"/>
          <w:szCs w:val="24"/>
        </w:rPr>
        <w:t xml:space="preserve"> monotherapy. </w:t>
      </w:r>
      <w:r w:rsidR="002231EF" w:rsidRPr="00DD6DB7">
        <w:rPr>
          <w:rFonts w:ascii="Book Antiqua" w:hAnsi="Book Antiqua" w:cs="Times New Roman"/>
          <w:color w:val="000000" w:themeColor="text1"/>
          <w:szCs w:val="24"/>
        </w:rPr>
        <w:t>However, t</w:t>
      </w:r>
      <w:r w:rsidR="00803071" w:rsidRPr="00DD6DB7">
        <w:rPr>
          <w:rFonts w:ascii="Book Antiqua" w:hAnsi="Book Antiqua" w:cs="Times New Roman"/>
          <w:color w:val="000000" w:themeColor="text1"/>
          <w:szCs w:val="24"/>
        </w:rPr>
        <w:t xml:space="preserve">he patient died </w:t>
      </w:r>
      <w:r w:rsidR="006D1B40" w:rsidRPr="00DD6DB7">
        <w:rPr>
          <w:rFonts w:ascii="Book Antiqua" w:hAnsi="Book Antiqua" w:cs="Times New Roman"/>
          <w:color w:val="000000" w:themeColor="text1"/>
          <w:szCs w:val="24"/>
        </w:rPr>
        <w:t xml:space="preserve">of refractory lymphoma </w:t>
      </w:r>
      <w:r w:rsidR="00803071" w:rsidRPr="00DD6DB7">
        <w:rPr>
          <w:rFonts w:ascii="Book Antiqua" w:hAnsi="Book Antiqua" w:cs="Times New Roman"/>
          <w:color w:val="000000" w:themeColor="text1"/>
          <w:szCs w:val="24"/>
        </w:rPr>
        <w:t>1.4 years after the initial diagnosis</w:t>
      </w:r>
      <w:r w:rsidR="00F73BCC" w:rsidRPr="00DD6DB7">
        <w:rPr>
          <w:rFonts w:ascii="Book Antiqua" w:hAnsi="Book Antiqua" w:cs="Times New Roman"/>
          <w:color w:val="000000" w:themeColor="text1"/>
          <w:szCs w:val="24"/>
        </w:rPr>
        <w:t xml:space="preserve"> due to intestinal perforation.</w:t>
      </w:r>
      <w:r w:rsidR="00C072D3" w:rsidRPr="00DD6DB7">
        <w:rPr>
          <w:rFonts w:ascii="Book Antiqua" w:hAnsi="Book Antiqua" w:cs="Times New Roman"/>
          <w:color w:val="000000" w:themeColor="text1"/>
          <w:szCs w:val="24"/>
        </w:rPr>
        <w:t xml:space="preserve"> </w:t>
      </w:r>
      <w:r w:rsidR="002231EF" w:rsidRPr="00DD6DB7">
        <w:rPr>
          <w:rFonts w:ascii="Book Antiqua" w:hAnsi="Book Antiqua" w:cs="Times New Roman"/>
          <w:color w:val="000000" w:themeColor="text1"/>
          <w:szCs w:val="24"/>
        </w:rPr>
        <w:t xml:space="preserve">Since pathological analysis was waived because of the patient’s deteriorated condition, it was unknown whether histologic transformation occurred in the terminal stage. </w:t>
      </w:r>
      <w:r w:rsidR="006D1B40" w:rsidRPr="00DD6DB7">
        <w:rPr>
          <w:rFonts w:ascii="Book Antiqua" w:hAnsi="Book Antiqua" w:cs="Times New Roman"/>
          <w:color w:val="000000" w:themeColor="text1"/>
          <w:szCs w:val="24"/>
        </w:rPr>
        <w:t>All patients</w:t>
      </w:r>
      <w:r w:rsidR="002E483B" w:rsidRPr="00DD6DB7">
        <w:rPr>
          <w:rFonts w:ascii="Book Antiqua" w:hAnsi="Book Antiqua" w:cs="Times New Roman"/>
          <w:color w:val="000000" w:themeColor="text1"/>
          <w:szCs w:val="24"/>
        </w:rPr>
        <w:t>,</w:t>
      </w:r>
      <w:r w:rsidR="006D1B40" w:rsidRPr="00DD6DB7">
        <w:rPr>
          <w:rFonts w:ascii="Book Antiqua" w:hAnsi="Book Antiqua" w:cs="Times New Roman"/>
          <w:color w:val="000000" w:themeColor="text1"/>
          <w:szCs w:val="24"/>
        </w:rPr>
        <w:t xml:space="preserve"> except for</w:t>
      </w:r>
      <w:r w:rsidR="00C072D3" w:rsidRPr="00DD6DB7">
        <w:rPr>
          <w:rFonts w:ascii="Book Antiqua" w:hAnsi="Book Antiqua" w:cs="Times New Roman"/>
          <w:color w:val="000000" w:themeColor="text1"/>
          <w:szCs w:val="24"/>
        </w:rPr>
        <w:t xml:space="preserve"> the four </w:t>
      </w:r>
      <w:r w:rsidR="002E483B" w:rsidRPr="00DD6DB7">
        <w:rPr>
          <w:rFonts w:ascii="Book Antiqua" w:hAnsi="Book Antiqua" w:cs="Times New Roman"/>
          <w:color w:val="000000" w:themeColor="text1"/>
          <w:szCs w:val="24"/>
        </w:rPr>
        <w:t xml:space="preserve">mortality </w:t>
      </w:r>
      <w:r w:rsidR="00C072D3" w:rsidRPr="00DD6DB7">
        <w:rPr>
          <w:rFonts w:ascii="Book Antiqua" w:hAnsi="Book Antiqua" w:cs="Times New Roman"/>
          <w:color w:val="000000" w:themeColor="text1"/>
          <w:szCs w:val="24"/>
        </w:rPr>
        <w:t>cases</w:t>
      </w:r>
      <w:r w:rsidR="002E483B" w:rsidRPr="00DD6DB7">
        <w:rPr>
          <w:rFonts w:ascii="Book Antiqua" w:hAnsi="Book Antiqua" w:cs="Times New Roman"/>
          <w:color w:val="000000" w:themeColor="text1"/>
          <w:szCs w:val="24"/>
        </w:rPr>
        <w:t>,</w:t>
      </w:r>
      <w:r w:rsidR="00C072D3" w:rsidRPr="00DD6DB7">
        <w:rPr>
          <w:rFonts w:ascii="Book Antiqua" w:hAnsi="Book Antiqua" w:cs="Times New Roman"/>
          <w:color w:val="000000" w:themeColor="text1"/>
          <w:szCs w:val="24"/>
        </w:rPr>
        <w:t xml:space="preserve"> </w:t>
      </w:r>
      <w:r w:rsidR="006D1B40" w:rsidRPr="00DD6DB7">
        <w:rPr>
          <w:rFonts w:ascii="Book Antiqua" w:hAnsi="Book Antiqua" w:cs="Times New Roman"/>
          <w:color w:val="000000" w:themeColor="text1"/>
          <w:szCs w:val="24"/>
        </w:rPr>
        <w:t xml:space="preserve">were alive at the patient’s </w:t>
      </w:r>
      <w:r w:rsidR="0085219E" w:rsidRPr="00DD6DB7">
        <w:rPr>
          <w:rFonts w:ascii="Book Antiqua" w:hAnsi="Book Antiqua" w:cs="Times New Roman"/>
          <w:color w:val="000000" w:themeColor="text1"/>
          <w:szCs w:val="24"/>
        </w:rPr>
        <w:t xml:space="preserve">last </w:t>
      </w:r>
      <w:r w:rsidR="006D1B40" w:rsidRPr="00DD6DB7">
        <w:rPr>
          <w:rFonts w:ascii="Book Antiqua" w:hAnsi="Book Antiqua" w:cs="Times New Roman"/>
          <w:color w:val="000000" w:themeColor="text1"/>
          <w:szCs w:val="24"/>
        </w:rPr>
        <w:t xml:space="preserve">visit to each institution. Five patients in </w:t>
      </w:r>
      <w:r w:rsidR="008C565C" w:rsidRPr="00DD6DB7">
        <w:rPr>
          <w:rFonts w:ascii="Book Antiqua" w:hAnsi="Book Antiqua" w:cs="Times New Roman"/>
          <w:color w:val="000000" w:themeColor="text1"/>
          <w:szCs w:val="24"/>
        </w:rPr>
        <w:t>Group</w:t>
      </w:r>
      <w:r w:rsidR="006D1B40" w:rsidRPr="00DD6DB7">
        <w:rPr>
          <w:rFonts w:ascii="Book Antiqua" w:hAnsi="Book Antiqua" w:cs="Times New Roman"/>
          <w:color w:val="000000" w:themeColor="text1"/>
          <w:szCs w:val="24"/>
        </w:rPr>
        <w:t xml:space="preserve"> A and one in </w:t>
      </w:r>
      <w:r w:rsidR="008C565C" w:rsidRPr="00DD6DB7">
        <w:rPr>
          <w:rFonts w:ascii="Book Antiqua" w:hAnsi="Book Antiqua" w:cs="Times New Roman"/>
          <w:color w:val="000000" w:themeColor="text1"/>
          <w:szCs w:val="24"/>
        </w:rPr>
        <w:t>Group</w:t>
      </w:r>
      <w:r w:rsidR="006D1B40" w:rsidRPr="00DD6DB7">
        <w:rPr>
          <w:rFonts w:ascii="Book Antiqua" w:hAnsi="Book Antiqua" w:cs="Times New Roman"/>
          <w:color w:val="000000" w:themeColor="text1"/>
          <w:szCs w:val="24"/>
        </w:rPr>
        <w:t xml:space="preserve"> B did not undergo esophagogastroduodenoscopy during the follow-up period, thus their lymphoma status, whether </w:t>
      </w:r>
      <w:r w:rsidR="00CB2B7F" w:rsidRPr="00DD6DB7">
        <w:rPr>
          <w:rFonts w:ascii="Book Antiqua" w:hAnsi="Book Antiqua" w:cs="Times New Roman"/>
          <w:color w:val="000000" w:themeColor="text1"/>
          <w:szCs w:val="24"/>
        </w:rPr>
        <w:t>remitted</w:t>
      </w:r>
      <w:r w:rsidR="006D1B40" w:rsidRPr="00DD6DB7">
        <w:rPr>
          <w:rFonts w:ascii="Book Antiqua" w:hAnsi="Book Antiqua" w:cs="Times New Roman"/>
          <w:color w:val="000000" w:themeColor="text1"/>
          <w:szCs w:val="24"/>
        </w:rPr>
        <w:t xml:space="preserve"> or </w:t>
      </w:r>
      <w:r w:rsidR="00CB2B7F" w:rsidRPr="00DD6DB7">
        <w:rPr>
          <w:rFonts w:ascii="Book Antiqua" w:hAnsi="Book Antiqua" w:cs="Times New Roman"/>
          <w:color w:val="000000" w:themeColor="text1"/>
          <w:szCs w:val="24"/>
        </w:rPr>
        <w:t xml:space="preserve">unchanged, </w:t>
      </w:r>
      <w:r w:rsidR="0085219E" w:rsidRPr="00DD6DB7">
        <w:rPr>
          <w:rFonts w:ascii="Book Antiqua" w:hAnsi="Book Antiqua" w:cs="Times New Roman"/>
          <w:color w:val="000000" w:themeColor="text1"/>
          <w:szCs w:val="24"/>
        </w:rPr>
        <w:t xml:space="preserve">was </w:t>
      </w:r>
      <w:r w:rsidR="00CB2B7F" w:rsidRPr="00DD6DB7">
        <w:rPr>
          <w:rFonts w:ascii="Book Antiqua" w:hAnsi="Book Antiqua" w:cs="Times New Roman"/>
          <w:color w:val="000000" w:themeColor="text1"/>
          <w:szCs w:val="24"/>
        </w:rPr>
        <w:t xml:space="preserve">unknown. Complete response was obtained in 61 patients in </w:t>
      </w:r>
      <w:r w:rsidR="008C565C" w:rsidRPr="00DD6DB7">
        <w:rPr>
          <w:rFonts w:ascii="Book Antiqua" w:hAnsi="Book Antiqua" w:cs="Times New Roman"/>
          <w:color w:val="000000" w:themeColor="text1"/>
          <w:szCs w:val="24"/>
        </w:rPr>
        <w:t>Group</w:t>
      </w:r>
      <w:r w:rsidR="00CB2B7F" w:rsidRPr="00DD6DB7">
        <w:rPr>
          <w:rFonts w:ascii="Book Antiqua" w:hAnsi="Book Antiqua" w:cs="Times New Roman"/>
          <w:color w:val="000000" w:themeColor="text1"/>
          <w:szCs w:val="24"/>
        </w:rPr>
        <w:t xml:space="preserve"> </w:t>
      </w:r>
      <w:proofErr w:type="gramStart"/>
      <w:r w:rsidR="00CB2B7F" w:rsidRPr="00DD6DB7">
        <w:rPr>
          <w:rFonts w:ascii="Book Antiqua" w:hAnsi="Book Antiqua" w:cs="Times New Roman"/>
          <w:color w:val="000000" w:themeColor="text1"/>
          <w:szCs w:val="24"/>
        </w:rPr>
        <w:t>A</w:t>
      </w:r>
      <w:proofErr w:type="gramEnd"/>
      <w:r w:rsidR="00CB2B7F" w:rsidRPr="00DD6DB7">
        <w:rPr>
          <w:rFonts w:ascii="Book Antiqua" w:hAnsi="Book Antiqua" w:cs="Times New Roman"/>
          <w:color w:val="000000" w:themeColor="text1"/>
          <w:szCs w:val="24"/>
        </w:rPr>
        <w:t xml:space="preserve"> (69.3%), 22 in </w:t>
      </w:r>
      <w:r w:rsidR="008C565C" w:rsidRPr="00DD6DB7">
        <w:rPr>
          <w:rFonts w:ascii="Book Antiqua" w:hAnsi="Book Antiqua" w:cs="Times New Roman"/>
          <w:color w:val="000000" w:themeColor="text1"/>
          <w:szCs w:val="24"/>
        </w:rPr>
        <w:t>Group</w:t>
      </w:r>
      <w:r w:rsidR="00CB2B7F" w:rsidRPr="00DD6DB7">
        <w:rPr>
          <w:rFonts w:ascii="Book Antiqua" w:hAnsi="Book Antiqua" w:cs="Times New Roman"/>
          <w:color w:val="000000" w:themeColor="text1"/>
          <w:szCs w:val="24"/>
        </w:rPr>
        <w:t xml:space="preserve"> B (81.5%), and 21 in </w:t>
      </w:r>
      <w:r w:rsidR="008C565C" w:rsidRPr="00DD6DB7">
        <w:rPr>
          <w:rFonts w:ascii="Book Antiqua" w:hAnsi="Book Antiqua" w:cs="Times New Roman"/>
          <w:color w:val="000000" w:themeColor="text1"/>
          <w:szCs w:val="24"/>
        </w:rPr>
        <w:t>Group</w:t>
      </w:r>
      <w:r w:rsidR="00CB2B7F" w:rsidRPr="00DD6DB7">
        <w:rPr>
          <w:rFonts w:ascii="Book Antiqua" w:hAnsi="Book Antiqua" w:cs="Times New Roman"/>
          <w:color w:val="000000" w:themeColor="text1"/>
          <w:szCs w:val="24"/>
        </w:rPr>
        <w:t xml:space="preserve"> C (67.7%). On the other hand, lymphoma lesions were partially remitted or unchanged in 20 patients in </w:t>
      </w:r>
      <w:r w:rsidR="008C565C" w:rsidRPr="00DD6DB7">
        <w:rPr>
          <w:rFonts w:ascii="Book Antiqua" w:hAnsi="Book Antiqua" w:cs="Times New Roman"/>
          <w:color w:val="000000" w:themeColor="text1"/>
          <w:szCs w:val="24"/>
        </w:rPr>
        <w:t>Group</w:t>
      </w:r>
      <w:r w:rsidR="00CB2B7F" w:rsidRPr="00DD6DB7">
        <w:rPr>
          <w:rFonts w:ascii="Book Antiqua" w:hAnsi="Book Antiqua" w:cs="Times New Roman"/>
          <w:color w:val="000000" w:themeColor="text1"/>
          <w:szCs w:val="24"/>
        </w:rPr>
        <w:t xml:space="preserve"> A (22.7%), four in </w:t>
      </w:r>
      <w:r w:rsidR="008C565C" w:rsidRPr="00DD6DB7">
        <w:rPr>
          <w:rFonts w:ascii="Book Antiqua" w:hAnsi="Book Antiqua" w:cs="Times New Roman"/>
          <w:color w:val="000000" w:themeColor="text1"/>
          <w:szCs w:val="24"/>
        </w:rPr>
        <w:t>Group</w:t>
      </w:r>
      <w:r w:rsidR="00CB2B7F" w:rsidRPr="00DD6DB7">
        <w:rPr>
          <w:rFonts w:ascii="Book Antiqua" w:hAnsi="Book Antiqua" w:cs="Times New Roman"/>
          <w:color w:val="000000" w:themeColor="text1"/>
          <w:szCs w:val="24"/>
        </w:rPr>
        <w:t xml:space="preserve"> B </w:t>
      </w:r>
      <w:r w:rsidR="00CB2B7F" w:rsidRPr="00DD6DB7">
        <w:rPr>
          <w:rFonts w:ascii="Book Antiqua" w:hAnsi="Book Antiqua" w:cs="Times New Roman"/>
          <w:color w:val="000000" w:themeColor="text1"/>
          <w:szCs w:val="24"/>
        </w:rPr>
        <w:lastRenderedPageBreak/>
        <w:t xml:space="preserve">(14.8%), and eight in </w:t>
      </w:r>
      <w:r w:rsidR="008C565C" w:rsidRPr="00DD6DB7">
        <w:rPr>
          <w:rFonts w:ascii="Book Antiqua" w:hAnsi="Book Antiqua" w:cs="Times New Roman"/>
          <w:color w:val="000000" w:themeColor="text1"/>
          <w:szCs w:val="24"/>
        </w:rPr>
        <w:t>Group</w:t>
      </w:r>
      <w:r w:rsidR="00CB2B7F" w:rsidRPr="00DD6DB7">
        <w:rPr>
          <w:rFonts w:ascii="Book Antiqua" w:hAnsi="Book Antiqua" w:cs="Times New Roman"/>
          <w:color w:val="000000" w:themeColor="text1"/>
          <w:szCs w:val="24"/>
        </w:rPr>
        <w:t xml:space="preserve"> C (25.8%).</w:t>
      </w:r>
    </w:p>
    <w:p w14:paraId="46443C52" w14:textId="11F35802" w:rsidR="005540B6" w:rsidRPr="00DD6DB7" w:rsidRDefault="00513E14" w:rsidP="007847F0">
      <w:pPr>
        <w:adjustRightInd w:val="0"/>
        <w:snapToGrid w:val="0"/>
        <w:spacing w:line="360" w:lineRule="auto"/>
        <w:rPr>
          <w:rFonts w:ascii="Book Antiqua" w:hAnsi="Book Antiqua" w:cs="Times New Roman"/>
          <w:color w:val="000000" w:themeColor="text1"/>
          <w:szCs w:val="24"/>
        </w:rPr>
      </w:pPr>
      <w:r w:rsidRPr="00DD6DB7">
        <w:rPr>
          <w:rFonts w:ascii="Book Antiqua" w:hAnsi="Book Antiqua" w:cs="Times New Roman"/>
          <w:color w:val="000000" w:themeColor="text1"/>
          <w:szCs w:val="24"/>
        </w:rPr>
        <w:tab/>
        <w:t xml:space="preserve">With regard to treatment regimens, most of the patients without </w:t>
      </w:r>
      <w:proofErr w:type="gramStart"/>
      <w:r w:rsidR="00C154C0" w:rsidRPr="00DD6DB7">
        <w:rPr>
          <w:rFonts w:ascii="Book Antiqua" w:hAnsi="Book Antiqua" w:cs="Times New Roman"/>
          <w:color w:val="000000" w:themeColor="text1"/>
          <w:szCs w:val="24"/>
        </w:rPr>
        <w:t>t(</w:t>
      </w:r>
      <w:proofErr w:type="gramEnd"/>
      <w:r w:rsidR="00C154C0" w:rsidRPr="00DD6DB7">
        <w:rPr>
          <w:rFonts w:ascii="Book Antiqua" w:hAnsi="Book Antiqua" w:cs="Times New Roman"/>
          <w:color w:val="000000" w:themeColor="text1"/>
          <w:szCs w:val="24"/>
        </w:rPr>
        <w:t xml:space="preserve">11;18) translocation or </w:t>
      </w:r>
      <w:r w:rsidR="00B43013" w:rsidRPr="00DD6DB7">
        <w:rPr>
          <w:rFonts w:ascii="Book Antiqua" w:hAnsi="Book Antiqua" w:cs="Times New Roman"/>
          <w:color w:val="000000" w:themeColor="text1"/>
          <w:szCs w:val="24"/>
        </w:rPr>
        <w:t xml:space="preserve">extra copies of </w:t>
      </w:r>
      <w:r w:rsidR="00B43013" w:rsidRPr="00DD6DB7">
        <w:rPr>
          <w:rFonts w:ascii="Book Antiqua" w:hAnsi="Book Antiqua" w:cs="Times New Roman"/>
          <w:i/>
          <w:color w:val="000000" w:themeColor="text1"/>
          <w:szCs w:val="24"/>
        </w:rPr>
        <w:t>MALT1</w:t>
      </w:r>
      <w:r w:rsidRPr="00DD6DB7">
        <w:rPr>
          <w:rFonts w:ascii="Book Antiqua" w:hAnsi="Book Antiqua" w:cs="Times New Roman"/>
          <w:color w:val="000000" w:themeColor="text1"/>
          <w:szCs w:val="24"/>
        </w:rPr>
        <w:t xml:space="preserve"> (</w:t>
      </w:r>
      <w:r w:rsidR="008C565C" w:rsidRPr="00DD6DB7">
        <w:rPr>
          <w:rFonts w:ascii="Book Antiqua" w:hAnsi="Book Antiqua" w:cs="Times New Roman"/>
          <w:color w:val="000000" w:themeColor="text1"/>
          <w:szCs w:val="24"/>
        </w:rPr>
        <w:t>Group</w:t>
      </w:r>
      <w:r w:rsidRPr="00DD6DB7">
        <w:rPr>
          <w:rFonts w:ascii="Book Antiqua" w:hAnsi="Book Antiqua" w:cs="Times New Roman"/>
          <w:color w:val="000000" w:themeColor="text1"/>
          <w:szCs w:val="24"/>
        </w:rPr>
        <w:t xml:space="preserve"> A) were treated with </w:t>
      </w:r>
      <w:r w:rsidRPr="00DD6DB7">
        <w:rPr>
          <w:rFonts w:ascii="Book Antiqua" w:hAnsi="Book Antiqua" w:cs="Times New Roman"/>
          <w:i/>
          <w:color w:val="000000" w:themeColor="text1"/>
          <w:szCs w:val="24"/>
        </w:rPr>
        <w:t>H. pylori</w:t>
      </w:r>
      <w:r w:rsidR="00851571" w:rsidRPr="00DD6DB7">
        <w:rPr>
          <w:rFonts w:ascii="Book Antiqua" w:hAnsi="Book Antiqua" w:cs="Times New Roman"/>
          <w:color w:val="000000" w:themeColor="text1"/>
          <w:szCs w:val="24"/>
        </w:rPr>
        <w:t xml:space="preserve"> eradication alone (</w:t>
      </w:r>
      <w:r w:rsidR="003513F3" w:rsidRPr="00DD6DB7">
        <w:rPr>
          <w:rFonts w:ascii="Book Antiqua" w:hAnsi="Book Antiqua" w:cs="Times New Roman"/>
          <w:i/>
          <w:color w:val="000000" w:themeColor="text1"/>
          <w:szCs w:val="24"/>
        </w:rPr>
        <w:t>n =</w:t>
      </w:r>
      <w:r w:rsidR="00851571" w:rsidRPr="00DD6DB7">
        <w:rPr>
          <w:rFonts w:ascii="Book Antiqua" w:hAnsi="Book Antiqua" w:cs="Times New Roman"/>
          <w:color w:val="000000" w:themeColor="text1"/>
          <w:szCs w:val="24"/>
        </w:rPr>
        <w:t xml:space="preserve"> 62</w:t>
      </w:r>
      <w:r w:rsidRPr="00DD6DB7">
        <w:rPr>
          <w:rFonts w:ascii="Book Antiqua" w:hAnsi="Book Antiqua" w:cs="Times New Roman"/>
          <w:color w:val="000000" w:themeColor="text1"/>
          <w:szCs w:val="24"/>
        </w:rPr>
        <w:t>, 70.5%).</w:t>
      </w:r>
      <w:r w:rsidR="00851571" w:rsidRPr="00DD6DB7">
        <w:rPr>
          <w:rFonts w:ascii="Book Antiqua" w:hAnsi="Book Antiqua" w:cs="Times New Roman"/>
          <w:color w:val="000000" w:themeColor="text1"/>
          <w:szCs w:val="24"/>
        </w:rPr>
        <w:t xml:space="preserve"> More than half of the patients with </w:t>
      </w:r>
      <w:proofErr w:type="gramStart"/>
      <w:r w:rsidR="00851571" w:rsidRPr="00DD6DB7">
        <w:rPr>
          <w:rFonts w:ascii="Book Antiqua" w:hAnsi="Book Antiqua" w:cs="Times New Roman"/>
          <w:color w:val="000000" w:themeColor="text1"/>
          <w:szCs w:val="24"/>
        </w:rPr>
        <w:t>t(</w:t>
      </w:r>
      <w:proofErr w:type="gramEnd"/>
      <w:r w:rsidR="00851571" w:rsidRPr="00DD6DB7">
        <w:rPr>
          <w:rFonts w:ascii="Book Antiqua" w:hAnsi="Book Antiqua" w:cs="Times New Roman"/>
          <w:color w:val="000000" w:themeColor="text1"/>
          <w:szCs w:val="24"/>
        </w:rPr>
        <w:t>11;18)(q21;q21) translocation (</w:t>
      </w:r>
      <w:r w:rsidR="008C565C" w:rsidRPr="00DD6DB7">
        <w:rPr>
          <w:rFonts w:ascii="Book Antiqua" w:hAnsi="Book Antiqua" w:cs="Times New Roman"/>
          <w:color w:val="000000" w:themeColor="text1"/>
          <w:szCs w:val="24"/>
        </w:rPr>
        <w:t>Group</w:t>
      </w:r>
      <w:r w:rsidR="00851571" w:rsidRPr="00DD6DB7">
        <w:rPr>
          <w:rFonts w:ascii="Book Antiqua" w:hAnsi="Book Antiqua" w:cs="Times New Roman"/>
          <w:color w:val="000000" w:themeColor="text1"/>
          <w:szCs w:val="24"/>
        </w:rPr>
        <w:t xml:space="preserve"> B) were treated with radiotherapy alone (</w:t>
      </w:r>
      <w:r w:rsidR="003513F3" w:rsidRPr="00DD6DB7">
        <w:rPr>
          <w:rFonts w:ascii="Book Antiqua" w:hAnsi="Book Antiqua" w:cs="Times New Roman"/>
          <w:i/>
          <w:color w:val="000000" w:themeColor="text1"/>
          <w:szCs w:val="24"/>
        </w:rPr>
        <w:t>n =</w:t>
      </w:r>
      <w:r w:rsidR="00851571" w:rsidRPr="00DD6DB7">
        <w:rPr>
          <w:rFonts w:ascii="Book Antiqua" w:hAnsi="Book Antiqua" w:cs="Times New Roman"/>
          <w:color w:val="000000" w:themeColor="text1"/>
          <w:szCs w:val="24"/>
        </w:rPr>
        <w:t xml:space="preserve"> 15, </w:t>
      </w:r>
      <w:r w:rsidR="00AA1846" w:rsidRPr="00DD6DB7">
        <w:rPr>
          <w:rFonts w:ascii="Book Antiqua" w:hAnsi="Book Antiqua" w:cs="Times New Roman"/>
          <w:color w:val="000000" w:themeColor="text1"/>
          <w:szCs w:val="24"/>
        </w:rPr>
        <w:t>55.6%</w:t>
      </w:r>
      <w:r w:rsidR="00851571" w:rsidRPr="00DD6DB7">
        <w:rPr>
          <w:rFonts w:ascii="Book Antiqua" w:hAnsi="Book Antiqua" w:cs="Times New Roman"/>
          <w:color w:val="000000" w:themeColor="text1"/>
          <w:szCs w:val="24"/>
        </w:rPr>
        <w:t>)</w:t>
      </w:r>
      <w:r w:rsidR="00AA1846" w:rsidRPr="00DD6DB7">
        <w:rPr>
          <w:rFonts w:ascii="Book Antiqua" w:hAnsi="Book Antiqua" w:cs="Times New Roman"/>
          <w:color w:val="000000" w:themeColor="text1"/>
          <w:szCs w:val="24"/>
        </w:rPr>
        <w:t xml:space="preserve">. </w:t>
      </w:r>
      <w:r w:rsidR="00EE64BC" w:rsidRPr="00DD6DB7">
        <w:rPr>
          <w:rFonts w:ascii="Book Antiqua" w:hAnsi="Book Antiqua" w:cs="Times New Roman"/>
          <w:color w:val="000000" w:themeColor="text1"/>
          <w:szCs w:val="24"/>
        </w:rPr>
        <w:t xml:space="preserve">Approximately </w:t>
      </w:r>
      <w:r w:rsidR="004444E2" w:rsidRPr="00DD6DB7">
        <w:rPr>
          <w:rFonts w:ascii="Book Antiqua" w:hAnsi="Book Antiqua" w:cs="Times New Roman"/>
          <w:color w:val="000000" w:themeColor="text1"/>
          <w:szCs w:val="24"/>
        </w:rPr>
        <w:t>two-</w:t>
      </w:r>
      <w:r w:rsidR="00EE64BC" w:rsidRPr="00DD6DB7">
        <w:rPr>
          <w:rFonts w:ascii="Book Antiqua" w:hAnsi="Book Antiqua" w:cs="Times New Roman"/>
          <w:color w:val="000000" w:themeColor="text1"/>
          <w:szCs w:val="24"/>
        </w:rPr>
        <w:t xml:space="preserve">thirds of the patients with </w:t>
      </w:r>
      <w:r w:rsidR="00B43013" w:rsidRPr="00DD6DB7">
        <w:rPr>
          <w:rFonts w:ascii="Book Antiqua" w:hAnsi="Book Antiqua" w:cs="Times New Roman"/>
          <w:color w:val="000000" w:themeColor="text1"/>
          <w:szCs w:val="24"/>
        </w:rPr>
        <w:t xml:space="preserve">extra copies of </w:t>
      </w:r>
      <w:r w:rsidR="00B43013" w:rsidRPr="00DD6DB7">
        <w:rPr>
          <w:rFonts w:ascii="Book Antiqua" w:hAnsi="Book Antiqua" w:cs="Times New Roman"/>
          <w:i/>
          <w:color w:val="000000" w:themeColor="text1"/>
          <w:szCs w:val="24"/>
        </w:rPr>
        <w:t>MALT1</w:t>
      </w:r>
      <w:r w:rsidR="00EE64BC" w:rsidRPr="00DD6DB7">
        <w:rPr>
          <w:rFonts w:ascii="Book Antiqua" w:hAnsi="Book Antiqua" w:cs="Times New Roman"/>
          <w:color w:val="000000" w:themeColor="text1"/>
          <w:szCs w:val="24"/>
        </w:rPr>
        <w:t xml:space="preserve"> (</w:t>
      </w:r>
      <w:r w:rsidR="008C565C" w:rsidRPr="00DD6DB7">
        <w:rPr>
          <w:rFonts w:ascii="Book Antiqua" w:hAnsi="Book Antiqua" w:cs="Times New Roman"/>
          <w:color w:val="000000" w:themeColor="text1"/>
          <w:szCs w:val="24"/>
        </w:rPr>
        <w:t>Group</w:t>
      </w:r>
      <w:r w:rsidR="00EE64BC" w:rsidRPr="00DD6DB7">
        <w:rPr>
          <w:rFonts w:ascii="Book Antiqua" w:hAnsi="Book Antiqua" w:cs="Times New Roman"/>
          <w:color w:val="000000" w:themeColor="text1"/>
          <w:szCs w:val="24"/>
        </w:rPr>
        <w:t xml:space="preserve"> C) </w:t>
      </w:r>
      <w:r w:rsidR="00A52606" w:rsidRPr="00DD6DB7">
        <w:rPr>
          <w:rFonts w:ascii="Book Antiqua" w:hAnsi="Book Antiqua" w:cs="Times New Roman"/>
          <w:color w:val="000000" w:themeColor="text1"/>
          <w:szCs w:val="24"/>
        </w:rPr>
        <w:t xml:space="preserve">were treated with </w:t>
      </w:r>
      <w:r w:rsidR="00A52606" w:rsidRPr="00DD6DB7">
        <w:rPr>
          <w:rFonts w:ascii="Book Antiqua" w:hAnsi="Book Antiqua" w:cs="Times New Roman"/>
          <w:i/>
          <w:color w:val="000000" w:themeColor="text1"/>
          <w:szCs w:val="24"/>
        </w:rPr>
        <w:t>H. pylori</w:t>
      </w:r>
      <w:r w:rsidR="00A52606" w:rsidRPr="00DD6DB7">
        <w:rPr>
          <w:rFonts w:ascii="Book Antiqua" w:hAnsi="Book Antiqua" w:cs="Times New Roman"/>
          <w:color w:val="000000" w:themeColor="text1"/>
          <w:szCs w:val="24"/>
        </w:rPr>
        <w:t xml:space="preserve"> eradication alone (</w:t>
      </w:r>
      <w:r w:rsidR="003513F3" w:rsidRPr="00DD6DB7">
        <w:rPr>
          <w:rFonts w:ascii="Book Antiqua" w:hAnsi="Book Antiqua" w:cs="Times New Roman"/>
          <w:i/>
          <w:color w:val="000000" w:themeColor="text1"/>
          <w:szCs w:val="24"/>
        </w:rPr>
        <w:t>n =</w:t>
      </w:r>
      <w:r w:rsidR="00A52606" w:rsidRPr="00DD6DB7">
        <w:rPr>
          <w:rFonts w:ascii="Book Antiqua" w:hAnsi="Book Antiqua" w:cs="Times New Roman"/>
          <w:color w:val="000000" w:themeColor="text1"/>
          <w:szCs w:val="24"/>
        </w:rPr>
        <w:t xml:space="preserve"> 20, 64.5%).</w:t>
      </w:r>
      <w:r w:rsidR="0052150F" w:rsidRPr="00DD6DB7">
        <w:rPr>
          <w:rFonts w:ascii="Book Antiqua" w:hAnsi="Book Antiqua" w:cs="Times New Roman"/>
          <w:color w:val="000000" w:themeColor="text1"/>
          <w:szCs w:val="24"/>
        </w:rPr>
        <w:tab/>
        <w:t xml:space="preserve">Table 4 shows treatment regimens that resulted in complete remission of MALT lymphoma lesions. </w:t>
      </w:r>
      <w:r w:rsidR="0085219E" w:rsidRPr="00DD6DB7">
        <w:rPr>
          <w:rFonts w:ascii="Book Antiqua" w:hAnsi="Book Antiqua" w:cs="Times New Roman"/>
          <w:color w:val="000000" w:themeColor="text1"/>
          <w:szCs w:val="24"/>
        </w:rPr>
        <w:t xml:space="preserve">Complete remission of </w:t>
      </w:r>
      <w:r w:rsidR="0052150F" w:rsidRPr="00DD6DB7">
        <w:rPr>
          <w:rFonts w:ascii="Book Antiqua" w:hAnsi="Book Antiqua" w:cs="Times New Roman"/>
          <w:color w:val="000000" w:themeColor="text1"/>
          <w:szCs w:val="24"/>
        </w:rPr>
        <w:t xml:space="preserve">lymphoma </w:t>
      </w:r>
      <w:r w:rsidR="0085219E" w:rsidRPr="00DD6DB7">
        <w:rPr>
          <w:rFonts w:ascii="Book Antiqua" w:hAnsi="Book Antiqua" w:cs="Times New Roman"/>
          <w:color w:val="000000" w:themeColor="text1"/>
          <w:szCs w:val="24"/>
        </w:rPr>
        <w:t xml:space="preserve">was observed </w:t>
      </w:r>
      <w:r w:rsidR="0052150F" w:rsidRPr="00DD6DB7">
        <w:rPr>
          <w:rFonts w:ascii="Book Antiqua" w:hAnsi="Book Antiqua" w:cs="Times New Roman"/>
          <w:color w:val="000000" w:themeColor="text1"/>
          <w:szCs w:val="24"/>
        </w:rPr>
        <w:t xml:space="preserve">in 44 (72.1%) </w:t>
      </w:r>
      <w:r w:rsidR="0085219E" w:rsidRPr="00DD6DB7">
        <w:rPr>
          <w:rFonts w:ascii="Book Antiqua" w:hAnsi="Book Antiqua" w:cs="Times New Roman"/>
          <w:color w:val="000000" w:themeColor="text1"/>
          <w:szCs w:val="24"/>
        </w:rPr>
        <w:t xml:space="preserve">and 13 </w:t>
      </w:r>
      <w:r w:rsidR="005D5664" w:rsidRPr="00DD6DB7">
        <w:rPr>
          <w:rFonts w:ascii="Book Antiqua" w:hAnsi="Book Antiqua" w:cs="Times New Roman"/>
          <w:color w:val="000000" w:themeColor="text1"/>
          <w:szCs w:val="24"/>
        </w:rPr>
        <w:t xml:space="preserve">(61.9%) </w:t>
      </w:r>
      <w:r w:rsidR="0085219E" w:rsidRPr="00DD6DB7">
        <w:rPr>
          <w:rFonts w:ascii="Book Antiqua" w:hAnsi="Book Antiqua" w:cs="Times New Roman"/>
          <w:color w:val="000000" w:themeColor="text1"/>
          <w:szCs w:val="24"/>
        </w:rPr>
        <w:t xml:space="preserve">patients in Groups A and C, respectively, </w:t>
      </w:r>
      <w:r w:rsidR="0052150F" w:rsidRPr="00DD6DB7">
        <w:rPr>
          <w:rFonts w:ascii="Book Antiqua" w:hAnsi="Book Antiqua" w:cs="Times New Roman"/>
          <w:color w:val="000000" w:themeColor="text1"/>
          <w:szCs w:val="24"/>
        </w:rPr>
        <w:t xml:space="preserve">by </w:t>
      </w:r>
      <w:r w:rsidR="0052150F" w:rsidRPr="00DD6DB7">
        <w:rPr>
          <w:rFonts w:ascii="Book Antiqua" w:hAnsi="Book Antiqua" w:cs="Times New Roman"/>
          <w:i/>
          <w:color w:val="000000" w:themeColor="text1"/>
          <w:szCs w:val="24"/>
        </w:rPr>
        <w:t>H. pylori</w:t>
      </w:r>
      <w:r w:rsidR="0052150F" w:rsidRPr="00DD6DB7">
        <w:rPr>
          <w:rFonts w:ascii="Book Antiqua" w:hAnsi="Book Antiqua" w:cs="Times New Roman"/>
          <w:color w:val="000000" w:themeColor="text1"/>
          <w:szCs w:val="24"/>
        </w:rPr>
        <w:t xml:space="preserve"> eradication alone.</w:t>
      </w:r>
      <w:r w:rsidR="003C386E" w:rsidRPr="00DD6DB7">
        <w:rPr>
          <w:rFonts w:ascii="Book Antiqua" w:hAnsi="Book Antiqua" w:cs="Times New Roman"/>
          <w:color w:val="000000" w:themeColor="text1"/>
          <w:szCs w:val="24"/>
        </w:rPr>
        <w:t xml:space="preserve"> </w:t>
      </w:r>
      <w:r w:rsidR="0085219E" w:rsidRPr="00DD6DB7">
        <w:rPr>
          <w:rFonts w:ascii="Book Antiqua" w:hAnsi="Book Antiqua" w:cs="Times New Roman"/>
          <w:color w:val="000000" w:themeColor="text1"/>
          <w:szCs w:val="24"/>
        </w:rPr>
        <w:t>In contrast</w:t>
      </w:r>
      <w:r w:rsidR="003C386E" w:rsidRPr="00DD6DB7">
        <w:rPr>
          <w:rFonts w:ascii="Book Antiqua" w:hAnsi="Book Antiqua" w:cs="Times New Roman"/>
          <w:color w:val="000000" w:themeColor="text1"/>
          <w:szCs w:val="24"/>
        </w:rPr>
        <w:t xml:space="preserve">, only one </w:t>
      </w:r>
      <w:r w:rsidR="00930BB9" w:rsidRPr="00DD6DB7">
        <w:rPr>
          <w:rFonts w:ascii="Book Antiqua" w:hAnsi="Book Antiqua" w:cs="Times New Roman"/>
          <w:color w:val="000000" w:themeColor="text1"/>
          <w:szCs w:val="24"/>
        </w:rPr>
        <w:t xml:space="preserve">(4.5%) </w:t>
      </w:r>
      <w:r w:rsidR="003C386E" w:rsidRPr="00DD6DB7">
        <w:rPr>
          <w:rFonts w:ascii="Book Antiqua" w:hAnsi="Book Antiqua" w:cs="Times New Roman"/>
          <w:color w:val="000000" w:themeColor="text1"/>
          <w:szCs w:val="24"/>
        </w:rPr>
        <w:t xml:space="preserve">patient achieved complete remission after </w:t>
      </w:r>
      <w:r w:rsidR="003C386E" w:rsidRPr="00DD6DB7">
        <w:rPr>
          <w:rFonts w:ascii="Book Antiqua" w:hAnsi="Book Antiqua" w:cs="Times New Roman"/>
          <w:i/>
          <w:color w:val="000000" w:themeColor="text1"/>
          <w:szCs w:val="24"/>
        </w:rPr>
        <w:t>H. pylori</w:t>
      </w:r>
      <w:r w:rsidR="003C386E" w:rsidRPr="00DD6DB7">
        <w:rPr>
          <w:rFonts w:ascii="Book Antiqua" w:hAnsi="Book Antiqua" w:cs="Times New Roman"/>
          <w:color w:val="000000" w:themeColor="text1"/>
          <w:szCs w:val="24"/>
        </w:rPr>
        <w:t xml:space="preserve"> eradication alone</w:t>
      </w:r>
      <w:r w:rsidR="0085219E" w:rsidRPr="00DD6DB7">
        <w:rPr>
          <w:rFonts w:ascii="Book Antiqua" w:hAnsi="Book Antiqua" w:cs="Times New Roman"/>
          <w:color w:val="000000" w:themeColor="text1"/>
          <w:szCs w:val="24"/>
        </w:rPr>
        <w:t>, whereas</w:t>
      </w:r>
      <w:r w:rsidR="003C386E" w:rsidRPr="00DD6DB7">
        <w:rPr>
          <w:rFonts w:ascii="Book Antiqua" w:hAnsi="Book Antiqua" w:cs="Times New Roman"/>
          <w:color w:val="000000" w:themeColor="text1"/>
          <w:szCs w:val="24"/>
        </w:rPr>
        <w:t xml:space="preserve"> 14 </w:t>
      </w:r>
      <w:r w:rsidR="00930BB9" w:rsidRPr="00DD6DB7">
        <w:rPr>
          <w:rFonts w:ascii="Book Antiqua" w:hAnsi="Book Antiqua" w:cs="Times New Roman"/>
          <w:color w:val="000000" w:themeColor="text1"/>
          <w:szCs w:val="24"/>
        </w:rPr>
        <w:t xml:space="preserve">(63.6%) </w:t>
      </w:r>
      <w:r w:rsidR="003C386E" w:rsidRPr="00DD6DB7">
        <w:rPr>
          <w:rFonts w:ascii="Book Antiqua" w:hAnsi="Book Antiqua" w:cs="Times New Roman"/>
          <w:color w:val="000000" w:themeColor="text1"/>
          <w:szCs w:val="24"/>
        </w:rPr>
        <w:t>patien</w:t>
      </w:r>
      <w:r w:rsidR="001468B7" w:rsidRPr="00DD6DB7">
        <w:rPr>
          <w:rFonts w:ascii="Book Antiqua" w:hAnsi="Book Antiqua" w:cs="Times New Roman"/>
          <w:color w:val="000000" w:themeColor="text1"/>
          <w:szCs w:val="24"/>
        </w:rPr>
        <w:t xml:space="preserve">ts </w:t>
      </w:r>
      <w:r w:rsidR="0085219E" w:rsidRPr="00DD6DB7">
        <w:rPr>
          <w:rFonts w:ascii="Book Antiqua" w:hAnsi="Book Antiqua" w:cs="Times New Roman"/>
          <w:color w:val="000000" w:themeColor="text1"/>
          <w:szCs w:val="24"/>
        </w:rPr>
        <w:t xml:space="preserve">achieved complete remission after </w:t>
      </w:r>
      <w:r w:rsidR="001468B7" w:rsidRPr="00DD6DB7">
        <w:rPr>
          <w:rFonts w:ascii="Book Antiqua" w:hAnsi="Book Antiqua" w:cs="Times New Roman"/>
          <w:color w:val="000000" w:themeColor="text1"/>
          <w:szCs w:val="24"/>
        </w:rPr>
        <w:t>radiotherapy alone</w:t>
      </w:r>
      <w:r w:rsidR="0085219E" w:rsidRPr="00DD6DB7">
        <w:rPr>
          <w:rFonts w:ascii="Book Antiqua" w:hAnsi="Book Antiqua" w:cs="Times New Roman"/>
          <w:color w:val="000000" w:themeColor="text1"/>
          <w:szCs w:val="24"/>
        </w:rPr>
        <w:t xml:space="preserve"> in Group B</w:t>
      </w:r>
      <w:r w:rsidR="003B335E" w:rsidRPr="00DD6DB7">
        <w:rPr>
          <w:rFonts w:ascii="Book Antiqua" w:hAnsi="Book Antiqua" w:cs="Times New Roman"/>
          <w:color w:val="000000" w:themeColor="text1"/>
          <w:szCs w:val="24"/>
        </w:rPr>
        <w:t>.</w:t>
      </w:r>
      <w:r w:rsidR="00A15A5F" w:rsidRPr="00DD6DB7">
        <w:rPr>
          <w:rFonts w:ascii="Book Antiqua" w:hAnsi="Book Antiqua" w:cs="Times New Roman"/>
          <w:color w:val="000000" w:themeColor="text1"/>
          <w:szCs w:val="24"/>
        </w:rPr>
        <w:t xml:space="preserve"> Figure </w:t>
      </w:r>
      <w:r w:rsidR="00623070" w:rsidRPr="00DD6DB7">
        <w:rPr>
          <w:rFonts w:ascii="Book Antiqua" w:hAnsi="Book Antiqua" w:cs="Times New Roman"/>
          <w:color w:val="000000" w:themeColor="text1"/>
          <w:szCs w:val="24"/>
        </w:rPr>
        <w:t>2</w:t>
      </w:r>
      <w:r w:rsidR="00A15A5F" w:rsidRPr="00DD6DB7">
        <w:rPr>
          <w:rFonts w:ascii="Book Antiqua" w:hAnsi="Book Antiqua" w:cs="Times New Roman"/>
          <w:color w:val="000000" w:themeColor="text1"/>
          <w:szCs w:val="24"/>
        </w:rPr>
        <w:t xml:space="preserve"> shows cumulative event-free probabilities between the three groups. Although </w:t>
      </w:r>
      <w:r w:rsidR="006C5A29" w:rsidRPr="00DD6DB7">
        <w:rPr>
          <w:rFonts w:ascii="Book Antiqua" w:hAnsi="Book Antiqua" w:cs="Times New Roman"/>
          <w:color w:val="000000" w:themeColor="text1"/>
          <w:szCs w:val="24"/>
        </w:rPr>
        <w:t xml:space="preserve">event-free survival of </w:t>
      </w:r>
      <w:r w:rsidR="006D1769" w:rsidRPr="00DD6DB7">
        <w:rPr>
          <w:rFonts w:ascii="Book Antiqua" w:hAnsi="Book Antiqua" w:cs="Times New Roman"/>
          <w:color w:val="000000" w:themeColor="text1"/>
          <w:szCs w:val="24"/>
        </w:rPr>
        <w:t>G</w:t>
      </w:r>
      <w:r w:rsidR="00A15A5F" w:rsidRPr="00DD6DB7">
        <w:rPr>
          <w:rFonts w:ascii="Book Antiqua" w:hAnsi="Book Antiqua" w:cs="Times New Roman"/>
          <w:color w:val="000000" w:themeColor="text1"/>
          <w:szCs w:val="24"/>
        </w:rPr>
        <w:t xml:space="preserve">roup C </w:t>
      </w:r>
      <w:r w:rsidR="006C5A29" w:rsidRPr="00DD6DB7">
        <w:rPr>
          <w:rFonts w:ascii="Book Antiqua" w:hAnsi="Book Antiqua" w:cs="Times New Roman"/>
          <w:color w:val="000000" w:themeColor="text1"/>
          <w:szCs w:val="24"/>
        </w:rPr>
        <w:t>patients seems to be inferior than</w:t>
      </w:r>
      <w:r w:rsidR="006D1769" w:rsidRPr="00DD6DB7">
        <w:rPr>
          <w:rFonts w:ascii="Book Antiqua" w:hAnsi="Book Antiqua" w:cs="Times New Roman"/>
          <w:color w:val="000000" w:themeColor="text1"/>
          <w:szCs w:val="24"/>
        </w:rPr>
        <w:t xml:space="preserve"> </w:t>
      </w:r>
      <w:r w:rsidR="000B674C" w:rsidRPr="00DD6DB7">
        <w:rPr>
          <w:rFonts w:ascii="Book Antiqua" w:hAnsi="Book Antiqua" w:cs="Times New Roman"/>
          <w:color w:val="000000" w:themeColor="text1"/>
          <w:szCs w:val="24"/>
        </w:rPr>
        <w:t>that</w:t>
      </w:r>
      <w:r w:rsidR="006C5A29" w:rsidRPr="00DD6DB7">
        <w:rPr>
          <w:rFonts w:ascii="Book Antiqua" w:hAnsi="Book Antiqua" w:cs="Times New Roman"/>
          <w:color w:val="000000" w:themeColor="text1"/>
          <w:szCs w:val="24"/>
        </w:rPr>
        <w:t xml:space="preserve"> </w:t>
      </w:r>
      <w:r w:rsidR="000B674C" w:rsidRPr="00DD6DB7">
        <w:rPr>
          <w:rFonts w:ascii="Book Antiqua" w:hAnsi="Book Antiqua" w:cs="Times New Roman"/>
          <w:color w:val="000000" w:themeColor="text1"/>
          <w:szCs w:val="24"/>
        </w:rPr>
        <w:t xml:space="preserve">of </w:t>
      </w:r>
      <w:r w:rsidR="006C5A29" w:rsidRPr="00DD6DB7">
        <w:rPr>
          <w:rFonts w:ascii="Book Antiqua" w:hAnsi="Book Antiqua" w:cs="Times New Roman"/>
          <w:color w:val="000000" w:themeColor="text1"/>
          <w:szCs w:val="24"/>
        </w:rPr>
        <w:t xml:space="preserve">the </w:t>
      </w:r>
      <w:r w:rsidR="006D1769" w:rsidRPr="00DD6DB7">
        <w:rPr>
          <w:rFonts w:ascii="Book Antiqua" w:hAnsi="Book Antiqua" w:cs="Times New Roman"/>
          <w:color w:val="000000" w:themeColor="text1"/>
          <w:szCs w:val="24"/>
        </w:rPr>
        <w:t>G</w:t>
      </w:r>
      <w:r w:rsidR="006C5A29" w:rsidRPr="00DD6DB7">
        <w:rPr>
          <w:rFonts w:ascii="Book Antiqua" w:hAnsi="Book Antiqua" w:cs="Times New Roman"/>
          <w:color w:val="000000" w:themeColor="text1"/>
          <w:szCs w:val="24"/>
        </w:rPr>
        <w:t>roup</w:t>
      </w:r>
      <w:r w:rsidR="000B674C" w:rsidRPr="00DD6DB7">
        <w:rPr>
          <w:rFonts w:ascii="Book Antiqua" w:hAnsi="Book Antiqua" w:cs="Times New Roman"/>
          <w:color w:val="000000" w:themeColor="text1"/>
          <w:szCs w:val="24"/>
        </w:rPr>
        <w:t xml:space="preserve"> A and Group B patients</w:t>
      </w:r>
      <w:r w:rsidR="006C5A29" w:rsidRPr="00DD6DB7">
        <w:rPr>
          <w:rFonts w:ascii="Book Antiqua" w:hAnsi="Book Antiqua" w:cs="Times New Roman"/>
          <w:color w:val="000000" w:themeColor="text1"/>
          <w:szCs w:val="24"/>
        </w:rPr>
        <w:t xml:space="preserve">, log-rank test revealed that the difference between </w:t>
      </w:r>
      <w:r w:rsidR="000B674C" w:rsidRPr="00DD6DB7">
        <w:rPr>
          <w:rFonts w:ascii="Book Antiqua" w:hAnsi="Book Antiqua" w:cs="Times New Roman"/>
          <w:color w:val="000000" w:themeColor="text1"/>
          <w:szCs w:val="24"/>
        </w:rPr>
        <w:t>G</w:t>
      </w:r>
      <w:r w:rsidR="006C5A29" w:rsidRPr="00DD6DB7">
        <w:rPr>
          <w:rFonts w:ascii="Book Antiqua" w:hAnsi="Book Antiqua" w:cs="Times New Roman"/>
          <w:color w:val="000000" w:themeColor="text1"/>
          <w:szCs w:val="24"/>
        </w:rPr>
        <w:t xml:space="preserve">roups A and C was not statistically significant </w:t>
      </w:r>
      <w:r w:rsidR="00A15A5F" w:rsidRPr="00DD6DB7">
        <w:rPr>
          <w:rFonts w:ascii="Book Antiqua" w:hAnsi="Book Antiqua" w:cs="Times New Roman"/>
          <w:color w:val="000000" w:themeColor="text1"/>
          <w:szCs w:val="24"/>
        </w:rPr>
        <w:t>(</w:t>
      </w:r>
      <w:r w:rsidR="00857102" w:rsidRPr="00DD6DB7">
        <w:rPr>
          <w:rFonts w:ascii="Book Antiqua" w:hAnsi="Book Antiqua" w:cs="Times New Roman"/>
          <w:i/>
          <w:caps/>
          <w:color w:val="000000" w:themeColor="text1"/>
          <w:szCs w:val="24"/>
        </w:rPr>
        <w:t>p =</w:t>
      </w:r>
      <w:r w:rsidR="00A15A5F" w:rsidRPr="00DD6DB7">
        <w:rPr>
          <w:rFonts w:ascii="Book Antiqua" w:hAnsi="Book Antiqua" w:cs="Times New Roman"/>
          <w:color w:val="000000" w:themeColor="text1"/>
          <w:szCs w:val="24"/>
        </w:rPr>
        <w:t xml:space="preserve"> 0.10)</w:t>
      </w:r>
      <w:r w:rsidR="006C5A29" w:rsidRPr="00DD6DB7">
        <w:rPr>
          <w:rFonts w:ascii="Book Antiqua" w:hAnsi="Book Antiqua" w:cs="Times New Roman"/>
          <w:color w:val="000000" w:themeColor="text1"/>
          <w:szCs w:val="24"/>
        </w:rPr>
        <w:t>.</w:t>
      </w:r>
    </w:p>
    <w:p w14:paraId="42CAF70C" w14:textId="77777777" w:rsidR="007B5A39" w:rsidRPr="00DD6DB7" w:rsidRDefault="007B5A39" w:rsidP="007847F0">
      <w:pPr>
        <w:adjustRightInd w:val="0"/>
        <w:snapToGrid w:val="0"/>
        <w:spacing w:line="360" w:lineRule="auto"/>
        <w:rPr>
          <w:rFonts w:ascii="Book Antiqua" w:hAnsi="Book Antiqua" w:cs="Times New Roman"/>
          <w:color w:val="000000" w:themeColor="text1"/>
          <w:szCs w:val="24"/>
        </w:rPr>
      </w:pPr>
    </w:p>
    <w:p w14:paraId="7F74585A" w14:textId="77777777" w:rsidR="00783689" w:rsidRPr="00DD6DB7" w:rsidRDefault="00783689" w:rsidP="007847F0">
      <w:pPr>
        <w:adjustRightInd w:val="0"/>
        <w:snapToGrid w:val="0"/>
        <w:spacing w:line="360" w:lineRule="auto"/>
        <w:outlineLvl w:val="0"/>
        <w:rPr>
          <w:rFonts w:ascii="Book Antiqua" w:hAnsi="Book Antiqua" w:cs="Times New Roman"/>
          <w:b/>
          <w:caps/>
          <w:color w:val="000000" w:themeColor="text1"/>
          <w:szCs w:val="24"/>
        </w:rPr>
      </w:pPr>
      <w:r w:rsidRPr="00DD6DB7">
        <w:rPr>
          <w:rFonts w:ascii="Book Antiqua" w:hAnsi="Book Antiqua" w:cs="Times New Roman"/>
          <w:b/>
          <w:caps/>
          <w:color w:val="000000" w:themeColor="text1"/>
          <w:szCs w:val="24"/>
        </w:rPr>
        <w:t>Discussion</w:t>
      </w:r>
    </w:p>
    <w:p w14:paraId="43266F23" w14:textId="1C11A10E" w:rsidR="00F75025" w:rsidRPr="00DD6DB7" w:rsidRDefault="00F75025" w:rsidP="007847F0">
      <w:pPr>
        <w:adjustRightInd w:val="0"/>
        <w:snapToGrid w:val="0"/>
        <w:spacing w:line="360" w:lineRule="auto"/>
        <w:rPr>
          <w:rFonts w:ascii="Book Antiqua" w:hAnsi="Book Antiqua" w:cs="Times New Roman"/>
          <w:color w:val="000000" w:themeColor="text1"/>
          <w:szCs w:val="24"/>
        </w:rPr>
      </w:pPr>
      <w:r w:rsidRPr="00DD6DB7">
        <w:rPr>
          <w:rFonts w:ascii="Book Antiqua" w:hAnsi="Book Antiqua" w:cs="Times New Roman"/>
          <w:color w:val="000000" w:themeColor="text1"/>
          <w:szCs w:val="24"/>
        </w:rPr>
        <w:t xml:space="preserve">To our knowledge, </w:t>
      </w:r>
      <w:r w:rsidR="00CA52EC" w:rsidRPr="00DD6DB7">
        <w:rPr>
          <w:rFonts w:ascii="Book Antiqua" w:hAnsi="Book Antiqua" w:cs="Times New Roman"/>
          <w:color w:val="000000" w:themeColor="text1"/>
          <w:szCs w:val="24"/>
        </w:rPr>
        <w:t xml:space="preserve">the present </w:t>
      </w:r>
      <w:r w:rsidR="004B4985" w:rsidRPr="00DD6DB7">
        <w:rPr>
          <w:rFonts w:ascii="Book Antiqua" w:hAnsi="Book Antiqua" w:cs="Times New Roman"/>
          <w:color w:val="000000" w:themeColor="text1"/>
          <w:szCs w:val="24"/>
        </w:rPr>
        <w:t>report</w:t>
      </w:r>
      <w:r w:rsidRPr="00DD6DB7">
        <w:rPr>
          <w:rFonts w:ascii="Book Antiqua" w:hAnsi="Book Antiqua" w:cs="Times New Roman"/>
          <w:color w:val="000000" w:themeColor="text1"/>
          <w:szCs w:val="24"/>
        </w:rPr>
        <w:t xml:space="preserve"> is the largest </w:t>
      </w:r>
      <w:r w:rsidR="00D73972" w:rsidRPr="00DD6DB7">
        <w:rPr>
          <w:rFonts w:ascii="Book Antiqua" w:hAnsi="Book Antiqua" w:cs="Times New Roman"/>
          <w:color w:val="000000" w:themeColor="text1"/>
          <w:szCs w:val="24"/>
        </w:rPr>
        <w:t xml:space="preserve">retrospective </w:t>
      </w:r>
      <w:r w:rsidRPr="00DD6DB7">
        <w:rPr>
          <w:rFonts w:ascii="Book Antiqua" w:hAnsi="Book Antiqua" w:cs="Times New Roman"/>
          <w:color w:val="000000" w:themeColor="text1"/>
          <w:szCs w:val="24"/>
        </w:rPr>
        <w:t xml:space="preserve">study </w:t>
      </w:r>
      <w:r w:rsidR="004B4985" w:rsidRPr="00DD6DB7">
        <w:rPr>
          <w:rFonts w:ascii="Book Antiqua" w:hAnsi="Book Antiqua" w:cs="Times New Roman"/>
          <w:color w:val="000000" w:themeColor="text1"/>
          <w:szCs w:val="24"/>
        </w:rPr>
        <w:t xml:space="preserve">investigating chromosome aberrations </w:t>
      </w:r>
      <w:r w:rsidR="006D1769" w:rsidRPr="00DD6DB7">
        <w:rPr>
          <w:rFonts w:ascii="Book Antiqua" w:hAnsi="Book Antiqua" w:cs="Times New Roman"/>
          <w:color w:val="000000" w:themeColor="text1"/>
          <w:szCs w:val="24"/>
        </w:rPr>
        <w:t>in</w:t>
      </w:r>
      <w:r w:rsidR="004B4985" w:rsidRPr="00DD6DB7">
        <w:rPr>
          <w:rFonts w:ascii="Book Antiqua" w:hAnsi="Book Antiqua" w:cs="Times New Roman"/>
          <w:color w:val="000000" w:themeColor="text1"/>
          <w:szCs w:val="24"/>
        </w:rPr>
        <w:t xml:space="preserve"> gastric MALT lymphoma. Our </w:t>
      </w:r>
      <w:r w:rsidR="008C47ED" w:rsidRPr="00DD6DB7">
        <w:rPr>
          <w:rFonts w:ascii="Book Antiqua" w:hAnsi="Book Antiqua" w:cs="Times New Roman"/>
          <w:color w:val="000000" w:themeColor="text1"/>
          <w:szCs w:val="24"/>
        </w:rPr>
        <w:t xml:space="preserve">review of 146 patients revealed that 31 patients (21.2%) had </w:t>
      </w:r>
      <w:r w:rsidR="00CA52EC" w:rsidRPr="00DD6DB7">
        <w:rPr>
          <w:rFonts w:ascii="Book Antiqua" w:hAnsi="Book Antiqua" w:cs="Times New Roman"/>
          <w:color w:val="000000" w:themeColor="text1"/>
          <w:szCs w:val="24"/>
        </w:rPr>
        <w:t xml:space="preserve">extra copies of </w:t>
      </w:r>
      <w:r w:rsidR="00CA52EC" w:rsidRPr="00DD6DB7">
        <w:rPr>
          <w:rFonts w:ascii="Book Antiqua" w:hAnsi="Book Antiqua" w:cs="Times New Roman"/>
          <w:i/>
          <w:color w:val="000000" w:themeColor="text1"/>
          <w:szCs w:val="24"/>
        </w:rPr>
        <w:t>MALT1</w:t>
      </w:r>
      <w:r w:rsidR="008C47ED" w:rsidRPr="00DD6DB7">
        <w:rPr>
          <w:rFonts w:ascii="Book Antiqua" w:hAnsi="Book Antiqua" w:cs="Times New Roman"/>
          <w:color w:val="000000" w:themeColor="text1"/>
          <w:szCs w:val="24"/>
        </w:rPr>
        <w:t xml:space="preserve">. </w:t>
      </w:r>
      <w:r w:rsidR="004D7F38" w:rsidRPr="00DD6DB7">
        <w:rPr>
          <w:rFonts w:ascii="Book Antiqua" w:hAnsi="Book Antiqua" w:cs="Times New Roman"/>
          <w:color w:val="000000" w:themeColor="text1"/>
          <w:szCs w:val="24"/>
        </w:rPr>
        <w:t xml:space="preserve">Prevalence of trisomy 18 in MALT lymphomas has been reported to </w:t>
      </w:r>
      <w:r w:rsidR="00667F00" w:rsidRPr="00DD6DB7">
        <w:rPr>
          <w:rFonts w:ascii="Book Antiqua" w:hAnsi="Book Antiqua" w:cs="Times New Roman"/>
          <w:color w:val="000000" w:themeColor="text1"/>
          <w:szCs w:val="24"/>
        </w:rPr>
        <w:t xml:space="preserve">range from </w:t>
      </w:r>
      <w:r w:rsidR="004D7F38" w:rsidRPr="00DD6DB7">
        <w:rPr>
          <w:rFonts w:ascii="Book Antiqua" w:hAnsi="Book Antiqua" w:cs="Times New Roman"/>
          <w:color w:val="000000" w:themeColor="text1"/>
          <w:szCs w:val="24"/>
        </w:rPr>
        <w:t>5% to 39</w:t>
      </w:r>
      <w:proofErr w:type="gramStart"/>
      <w:r w:rsidR="004D7F38" w:rsidRPr="00DD6DB7">
        <w:rPr>
          <w:rFonts w:ascii="Book Antiqua" w:hAnsi="Book Antiqua" w:cs="Times New Roman"/>
          <w:color w:val="000000" w:themeColor="text1"/>
          <w:szCs w:val="24"/>
        </w:rPr>
        <w:t>%</w:t>
      </w:r>
      <w:r w:rsidR="00C7721A" w:rsidRPr="00DD6DB7">
        <w:rPr>
          <w:rFonts w:ascii="Book Antiqua" w:hAnsi="Book Antiqua" w:cs="Times New Roman"/>
          <w:color w:val="000000" w:themeColor="text1"/>
          <w:szCs w:val="24"/>
          <w:vertAlign w:val="superscript"/>
        </w:rPr>
        <w:t>[</w:t>
      </w:r>
      <w:proofErr w:type="gramEnd"/>
      <w:r w:rsidR="00581B89" w:rsidRPr="00DD6DB7">
        <w:rPr>
          <w:rFonts w:ascii="Book Antiqua" w:hAnsi="Book Antiqua" w:cs="Times New Roman"/>
          <w:color w:val="000000" w:themeColor="text1"/>
          <w:szCs w:val="24"/>
          <w:vertAlign w:val="superscript"/>
        </w:rPr>
        <w:t>11</w:t>
      </w:r>
      <w:r w:rsidR="00C7721A" w:rsidRPr="00DD6DB7">
        <w:rPr>
          <w:rFonts w:ascii="Book Antiqua" w:hAnsi="Book Antiqua" w:cs="Times New Roman"/>
          <w:color w:val="000000" w:themeColor="text1"/>
          <w:szCs w:val="24"/>
          <w:vertAlign w:val="superscript"/>
        </w:rPr>
        <w:t>-1</w:t>
      </w:r>
      <w:r w:rsidR="00581B89" w:rsidRPr="00DD6DB7">
        <w:rPr>
          <w:rFonts w:ascii="Book Antiqua" w:hAnsi="Book Antiqua" w:cs="Times New Roman"/>
          <w:color w:val="000000" w:themeColor="text1"/>
          <w:szCs w:val="24"/>
          <w:vertAlign w:val="superscript"/>
        </w:rPr>
        <w:t>7</w:t>
      </w:r>
      <w:r w:rsidR="00C7721A" w:rsidRPr="00DD6DB7">
        <w:rPr>
          <w:rFonts w:ascii="Book Antiqua" w:hAnsi="Book Antiqua" w:cs="Times New Roman"/>
          <w:color w:val="000000" w:themeColor="text1"/>
          <w:szCs w:val="24"/>
          <w:vertAlign w:val="superscript"/>
        </w:rPr>
        <w:t>]</w:t>
      </w:r>
      <w:r w:rsidR="004D7F38" w:rsidRPr="00DD6DB7">
        <w:rPr>
          <w:rFonts w:ascii="Book Antiqua" w:hAnsi="Book Antiqua" w:cs="Times New Roman"/>
          <w:color w:val="000000" w:themeColor="text1"/>
          <w:szCs w:val="24"/>
        </w:rPr>
        <w:t xml:space="preserve">. Other chromosomal abnormalities involved in MALT lymphomas are </w:t>
      </w:r>
      <w:proofErr w:type="spellStart"/>
      <w:r w:rsidR="004D7F38" w:rsidRPr="00DD6DB7">
        <w:rPr>
          <w:rFonts w:ascii="Book Antiqua" w:hAnsi="Book Antiqua" w:cs="Times New Roman"/>
          <w:color w:val="000000" w:themeColor="text1"/>
          <w:szCs w:val="24"/>
        </w:rPr>
        <w:t>trisom</w:t>
      </w:r>
      <w:r w:rsidR="00D34079" w:rsidRPr="00DD6DB7">
        <w:rPr>
          <w:rFonts w:ascii="Book Antiqua" w:hAnsi="Book Antiqua" w:cs="Times New Roman"/>
          <w:color w:val="000000" w:themeColor="text1"/>
          <w:szCs w:val="24"/>
        </w:rPr>
        <w:t>ies</w:t>
      </w:r>
      <w:proofErr w:type="spellEnd"/>
      <w:r w:rsidR="004D7F38" w:rsidRPr="00DD6DB7">
        <w:rPr>
          <w:rFonts w:ascii="Book Antiqua" w:hAnsi="Book Antiqua" w:cs="Times New Roman"/>
          <w:color w:val="000000" w:themeColor="text1"/>
          <w:szCs w:val="24"/>
        </w:rPr>
        <w:t xml:space="preserve"> 3, 7, and 12. The incidence varies between </w:t>
      </w:r>
      <w:r w:rsidR="00D73972" w:rsidRPr="00DD6DB7">
        <w:rPr>
          <w:rFonts w:ascii="Book Antiqua" w:hAnsi="Book Antiqua" w:cs="Times New Roman"/>
          <w:color w:val="000000" w:themeColor="text1"/>
          <w:szCs w:val="24"/>
        </w:rPr>
        <w:t>reports in the literature</w:t>
      </w:r>
      <w:r w:rsidR="004D7F38" w:rsidRPr="00DD6DB7">
        <w:rPr>
          <w:rFonts w:ascii="Book Antiqua" w:hAnsi="Book Antiqua" w:cs="Times New Roman"/>
          <w:color w:val="000000" w:themeColor="text1"/>
          <w:szCs w:val="24"/>
        </w:rPr>
        <w:t>: trisomy 3 can be detected in 6% to 24%, trisomy 7 in 3% to 15%, and trisomy 12 in 3% to 38</w:t>
      </w:r>
      <w:proofErr w:type="gramStart"/>
      <w:r w:rsidR="004D7F38" w:rsidRPr="00DD6DB7">
        <w:rPr>
          <w:rFonts w:ascii="Book Antiqua" w:hAnsi="Book Antiqua" w:cs="Times New Roman"/>
          <w:color w:val="000000" w:themeColor="text1"/>
          <w:szCs w:val="24"/>
        </w:rPr>
        <w:t>%</w:t>
      </w:r>
      <w:r w:rsidR="00BE3C9B" w:rsidRPr="00DD6DB7">
        <w:rPr>
          <w:rFonts w:ascii="Book Antiqua" w:hAnsi="Book Antiqua" w:cs="Times New Roman"/>
          <w:color w:val="000000" w:themeColor="text1"/>
          <w:szCs w:val="24"/>
          <w:vertAlign w:val="superscript"/>
        </w:rPr>
        <w:t>[</w:t>
      </w:r>
      <w:proofErr w:type="gramEnd"/>
      <w:r w:rsidR="00BE3C9B" w:rsidRPr="00DD6DB7">
        <w:rPr>
          <w:rFonts w:ascii="Book Antiqua" w:hAnsi="Book Antiqua" w:cs="Times New Roman"/>
          <w:color w:val="000000" w:themeColor="text1"/>
          <w:szCs w:val="24"/>
          <w:vertAlign w:val="superscript"/>
        </w:rPr>
        <w:t>1</w:t>
      </w:r>
      <w:r w:rsidR="00581B89" w:rsidRPr="00DD6DB7">
        <w:rPr>
          <w:rFonts w:ascii="Book Antiqua" w:hAnsi="Book Antiqua" w:cs="Times New Roman"/>
          <w:color w:val="000000" w:themeColor="text1"/>
          <w:szCs w:val="24"/>
          <w:vertAlign w:val="superscript"/>
        </w:rPr>
        <w:t>7</w:t>
      </w:r>
      <w:r w:rsidR="00BE3C9B" w:rsidRPr="00DD6DB7">
        <w:rPr>
          <w:rFonts w:ascii="Book Antiqua" w:hAnsi="Book Antiqua" w:cs="Times New Roman"/>
          <w:color w:val="000000" w:themeColor="text1"/>
          <w:szCs w:val="24"/>
          <w:vertAlign w:val="superscript"/>
        </w:rPr>
        <w:t>]</w:t>
      </w:r>
      <w:r w:rsidR="004D7F38" w:rsidRPr="00DD6DB7">
        <w:rPr>
          <w:rFonts w:ascii="Book Antiqua" w:hAnsi="Book Antiqua" w:cs="Times New Roman"/>
          <w:color w:val="000000" w:themeColor="text1"/>
          <w:szCs w:val="24"/>
        </w:rPr>
        <w:t>.</w:t>
      </w:r>
    </w:p>
    <w:p w14:paraId="2D6E8276" w14:textId="3D15504A" w:rsidR="004D7F38" w:rsidRPr="00DD6DB7" w:rsidRDefault="00F75025" w:rsidP="007847F0">
      <w:pPr>
        <w:adjustRightInd w:val="0"/>
        <w:snapToGrid w:val="0"/>
        <w:spacing w:line="360" w:lineRule="auto"/>
        <w:rPr>
          <w:rFonts w:ascii="Book Antiqua" w:hAnsi="Book Antiqua" w:cs="Times New Roman"/>
          <w:color w:val="000000" w:themeColor="text1"/>
          <w:szCs w:val="24"/>
        </w:rPr>
      </w:pPr>
      <w:r w:rsidRPr="00DD6DB7">
        <w:rPr>
          <w:rFonts w:ascii="Book Antiqua" w:hAnsi="Book Antiqua" w:cs="Times New Roman"/>
          <w:color w:val="000000" w:themeColor="text1"/>
          <w:szCs w:val="24"/>
        </w:rPr>
        <w:tab/>
      </w:r>
      <w:r w:rsidR="004D7F38" w:rsidRPr="00DD6DB7">
        <w:rPr>
          <w:rFonts w:ascii="Book Antiqua" w:hAnsi="Book Antiqua" w:cs="Times New Roman"/>
          <w:color w:val="000000" w:themeColor="text1"/>
          <w:szCs w:val="24"/>
        </w:rPr>
        <w:t xml:space="preserve">The clinical significance of these chromosomal numerical changes has been </w:t>
      </w:r>
      <w:r w:rsidR="00E53E1F" w:rsidRPr="00DD6DB7">
        <w:rPr>
          <w:rFonts w:ascii="Book Antiqua" w:hAnsi="Book Antiqua" w:cs="Times New Roman"/>
          <w:color w:val="000000" w:themeColor="text1"/>
          <w:szCs w:val="24"/>
        </w:rPr>
        <w:t xml:space="preserve">investigated in several </w:t>
      </w:r>
      <w:proofErr w:type="gramStart"/>
      <w:r w:rsidR="00E53E1F" w:rsidRPr="00DD6DB7">
        <w:rPr>
          <w:rFonts w:ascii="Book Antiqua" w:hAnsi="Book Antiqua" w:cs="Times New Roman"/>
          <w:color w:val="000000" w:themeColor="text1"/>
          <w:szCs w:val="24"/>
        </w:rPr>
        <w:t>studies</w:t>
      </w:r>
      <w:r w:rsidR="00BE3C9B" w:rsidRPr="00DD6DB7">
        <w:rPr>
          <w:rFonts w:ascii="Book Antiqua" w:hAnsi="Book Antiqua" w:cs="Times New Roman"/>
          <w:color w:val="000000" w:themeColor="text1"/>
          <w:szCs w:val="24"/>
          <w:vertAlign w:val="superscript"/>
        </w:rPr>
        <w:t>[</w:t>
      </w:r>
      <w:proofErr w:type="gramEnd"/>
      <w:r w:rsidR="00581B89" w:rsidRPr="00DD6DB7">
        <w:rPr>
          <w:rFonts w:ascii="Book Antiqua" w:hAnsi="Book Antiqua" w:cs="Times New Roman"/>
          <w:color w:val="000000" w:themeColor="text1"/>
          <w:szCs w:val="24"/>
          <w:vertAlign w:val="superscript"/>
        </w:rPr>
        <w:t>6-8,</w:t>
      </w:r>
      <w:r w:rsidR="00BE3C9B" w:rsidRPr="00DD6DB7">
        <w:rPr>
          <w:rFonts w:ascii="Book Antiqua" w:hAnsi="Book Antiqua" w:cs="Times New Roman"/>
          <w:color w:val="000000" w:themeColor="text1"/>
          <w:szCs w:val="24"/>
          <w:vertAlign w:val="superscript"/>
        </w:rPr>
        <w:t>1</w:t>
      </w:r>
      <w:r w:rsidR="00581B89" w:rsidRPr="00DD6DB7">
        <w:rPr>
          <w:rFonts w:ascii="Book Antiqua" w:hAnsi="Book Antiqua" w:cs="Times New Roman"/>
          <w:color w:val="000000" w:themeColor="text1"/>
          <w:szCs w:val="24"/>
          <w:vertAlign w:val="superscript"/>
        </w:rPr>
        <w:t>8</w:t>
      </w:r>
      <w:r w:rsidR="00E53E1F" w:rsidRPr="00DD6DB7">
        <w:rPr>
          <w:rFonts w:ascii="Book Antiqua" w:hAnsi="Book Antiqua" w:cs="Times New Roman"/>
          <w:color w:val="000000" w:themeColor="text1"/>
          <w:szCs w:val="24"/>
          <w:vertAlign w:val="superscript"/>
        </w:rPr>
        <w:t>-</w:t>
      </w:r>
      <w:r w:rsidR="00581B89" w:rsidRPr="00DD6DB7">
        <w:rPr>
          <w:rFonts w:ascii="Book Antiqua" w:hAnsi="Book Antiqua" w:cs="Times New Roman"/>
          <w:color w:val="000000" w:themeColor="text1"/>
          <w:szCs w:val="24"/>
          <w:vertAlign w:val="superscript"/>
        </w:rPr>
        <w:t>20</w:t>
      </w:r>
      <w:r w:rsidR="00BE3C9B" w:rsidRPr="00DD6DB7">
        <w:rPr>
          <w:rFonts w:ascii="Book Antiqua" w:hAnsi="Book Antiqua" w:cs="Times New Roman"/>
          <w:color w:val="000000" w:themeColor="text1"/>
          <w:szCs w:val="24"/>
          <w:vertAlign w:val="superscript"/>
        </w:rPr>
        <w:t>]</w:t>
      </w:r>
      <w:r w:rsidR="004D7F38" w:rsidRPr="00DD6DB7">
        <w:rPr>
          <w:rFonts w:ascii="Book Antiqua" w:hAnsi="Book Antiqua" w:cs="Times New Roman"/>
          <w:color w:val="000000" w:themeColor="text1"/>
          <w:szCs w:val="24"/>
        </w:rPr>
        <w:t xml:space="preserve">. </w:t>
      </w:r>
      <w:proofErr w:type="spellStart"/>
      <w:r w:rsidR="004D7F38" w:rsidRPr="00DD6DB7">
        <w:rPr>
          <w:rFonts w:ascii="Book Antiqua" w:hAnsi="Book Antiqua" w:cs="Times New Roman"/>
          <w:color w:val="000000" w:themeColor="text1"/>
          <w:szCs w:val="24"/>
        </w:rPr>
        <w:t>Tanimoto</w:t>
      </w:r>
      <w:proofErr w:type="spellEnd"/>
      <w:r w:rsidR="004D7F38" w:rsidRPr="00DD6DB7">
        <w:rPr>
          <w:rFonts w:ascii="Book Antiqua" w:hAnsi="Book Antiqua" w:cs="Times New Roman"/>
          <w:color w:val="000000" w:themeColor="text1"/>
          <w:szCs w:val="24"/>
        </w:rPr>
        <w:t xml:space="preserve"> </w:t>
      </w:r>
      <w:r w:rsidR="004D7F38" w:rsidRPr="00DD6DB7">
        <w:rPr>
          <w:rFonts w:ascii="Book Antiqua" w:hAnsi="Book Antiqua" w:cs="Times New Roman"/>
          <w:i/>
          <w:color w:val="000000" w:themeColor="text1"/>
          <w:szCs w:val="24"/>
        </w:rPr>
        <w:t xml:space="preserve">et </w:t>
      </w:r>
      <w:proofErr w:type="gramStart"/>
      <w:r w:rsidR="004D7F38" w:rsidRPr="00DD6DB7">
        <w:rPr>
          <w:rFonts w:ascii="Book Antiqua" w:hAnsi="Book Antiqua" w:cs="Times New Roman"/>
          <w:i/>
          <w:color w:val="000000" w:themeColor="text1"/>
          <w:szCs w:val="24"/>
        </w:rPr>
        <w:t>al</w:t>
      </w:r>
      <w:r w:rsidR="00857102" w:rsidRPr="00DD6DB7">
        <w:rPr>
          <w:rFonts w:ascii="Book Antiqua" w:hAnsi="Book Antiqua" w:cs="Times New Roman"/>
          <w:color w:val="000000" w:themeColor="text1"/>
          <w:szCs w:val="24"/>
          <w:vertAlign w:val="superscript"/>
        </w:rPr>
        <w:t>[</w:t>
      </w:r>
      <w:proofErr w:type="gramEnd"/>
      <w:r w:rsidR="00857102" w:rsidRPr="00DD6DB7">
        <w:rPr>
          <w:rFonts w:ascii="Book Antiqua" w:hAnsi="Book Antiqua" w:cs="Times New Roman"/>
          <w:color w:val="000000" w:themeColor="text1"/>
          <w:szCs w:val="24"/>
          <w:vertAlign w:val="superscript"/>
        </w:rPr>
        <w:t>19]</w:t>
      </w:r>
      <w:r w:rsidR="004D7F38" w:rsidRPr="00DD6DB7">
        <w:rPr>
          <w:rFonts w:ascii="Book Antiqua" w:hAnsi="Book Antiqua" w:cs="Times New Roman"/>
          <w:color w:val="000000" w:themeColor="text1"/>
          <w:szCs w:val="24"/>
        </w:rPr>
        <w:t xml:space="preserve"> investigated 34 </w:t>
      </w:r>
      <w:r w:rsidR="004D7F38" w:rsidRPr="00DD6DB7">
        <w:rPr>
          <w:rFonts w:ascii="Book Antiqua" w:hAnsi="Book Antiqua" w:cs="Times New Roman"/>
          <w:color w:val="000000" w:themeColor="text1"/>
          <w:szCs w:val="24"/>
        </w:rPr>
        <w:lastRenderedPageBreak/>
        <w:t>patient</w:t>
      </w:r>
      <w:r w:rsidR="00D73972" w:rsidRPr="00DD6DB7">
        <w:rPr>
          <w:rFonts w:ascii="Book Antiqua" w:hAnsi="Book Antiqua" w:cs="Times New Roman"/>
          <w:color w:val="000000" w:themeColor="text1"/>
          <w:szCs w:val="24"/>
        </w:rPr>
        <w:t>s</w:t>
      </w:r>
      <w:r w:rsidR="004D7F38" w:rsidRPr="00DD6DB7">
        <w:rPr>
          <w:rFonts w:ascii="Book Antiqua" w:hAnsi="Book Antiqua" w:cs="Times New Roman"/>
          <w:color w:val="000000" w:themeColor="text1"/>
          <w:szCs w:val="24"/>
        </w:rPr>
        <w:t xml:space="preserve"> with primary ocular adnexal MALT lymphoma and found that disease recurrence was documented in five cases, all of which had trisomy 18. Statistical analysis revealed that the time to recurrence was significantly </w:t>
      </w:r>
      <w:r w:rsidR="00D305F5" w:rsidRPr="00DD6DB7">
        <w:rPr>
          <w:rFonts w:ascii="Book Antiqua" w:hAnsi="Book Antiqua" w:cs="Times New Roman"/>
          <w:color w:val="000000" w:themeColor="text1"/>
          <w:szCs w:val="24"/>
        </w:rPr>
        <w:t xml:space="preserve">shorter in </w:t>
      </w:r>
      <w:r w:rsidR="00667F00" w:rsidRPr="00DD6DB7">
        <w:rPr>
          <w:rFonts w:ascii="Book Antiqua" w:hAnsi="Book Antiqua" w:cs="Times New Roman"/>
          <w:color w:val="000000" w:themeColor="text1"/>
          <w:szCs w:val="24"/>
        </w:rPr>
        <w:t xml:space="preserve">patients </w:t>
      </w:r>
      <w:r w:rsidR="004D7F38" w:rsidRPr="00DD6DB7">
        <w:rPr>
          <w:rFonts w:ascii="Book Antiqua" w:hAnsi="Book Antiqua" w:cs="Times New Roman"/>
          <w:color w:val="000000" w:themeColor="text1"/>
          <w:szCs w:val="24"/>
        </w:rPr>
        <w:t xml:space="preserve">with </w:t>
      </w:r>
      <w:r w:rsidR="00D305F5" w:rsidRPr="00DD6DB7">
        <w:rPr>
          <w:rFonts w:ascii="Book Antiqua" w:hAnsi="Book Antiqua" w:cs="Times New Roman"/>
          <w:color w:val="000000" w:themeColor="text1"/>
          <w:szCs w:val="24"/>
        </w:rPr>
        <w:t xml:space="preserve">trisomy 18 </w:t>
      </w:r>
      <w:r w:rsidR="00667F00" w:rsidRPr="00DD6DB7">
        <w:rPr>
          <w:rFonts w:ascii="Book Antiqua" w:hAnsi="Book Antiqua" w:cs="Times New Roman"/>
          <w:color w:val="000000" w:themeColor="text1"/>
          <w:szCs w:val="24"/>
        </w:rPr>
        <w:t>than in those</w:t>
      </w:r>
      <w:r w:rsidR="004D7F38" w:rsidRPr="00DD6DB7">
        <w:rPr>
          <w:rFonts w:ascii="Book Antiqua" w:hAnsi="Book Antiqua" w:cs="Times New Roman"/>
          <w:color w:val="000000" w:themeColor="text1"/>
          <w:szCs w:val="24"/>
        </w:rPr>
        <w:t xml:space="preserve"> without trisomy 18 (</w:t>
      </w:r>
      <w:r w:rsidR="00857102" w:rsidRPr="00DD6DB7">
        <w:rPr>
          <w:rFonts w:ascii="Book Antiqua" w:hAnsi="Book Antiqua" w:cs="Times New Roman"/>
          <w:i/>
          <w:caps/>
          <w:color w:val="000000" w:themeColor="text1"/>
          <w:szCs w:val="24"/>
        </w:rPr>
        <w:t>p =</w:t>
      </w:r>
      <w:r w:rsidR="004D7F38" w:rsidRPr="00DD6DB7">
        <w:rPr>
          <w:rFonts w:ascii="Book Antiqua" w:hAnsi="Book Antiqua" w:cs="Times New Roman"/>
          <w:color w:val="000000" w:themeColor="text1"/>
          <w:szCs w:val="24"/>
        </w:rPr>
        <w:t xml:space="preserve"> 0.05). We also reported a patient </w:t>
      </w:r>
      <w:r w:rsidR="00667F00" w:rsidRPr="00DD6DB7">
        <w:rPr>
          <w:rFonts w:ascii="Book Antiqua" w:hAnsi="Book Antiqua" w:cs="Times New Roman"/>
          <w:color w:val="000000" w:themeColor="text1"/>
          <w:szCs w:val="24"/>
        </w:rPr>
        <w:t xml:space="preserve">with </w:t>
      </w:r>
      <w:r w:rsidR="004D7F38" w:rsidRPr="00DD6DB7">
        <w:rPr>
          <w:rFonts w:ascii="Book Antiqua" w:hAnsi="Book Antiqua" w:cs="Times New Roman"/>
          <w:color w:val="000000" w:themeColor="text1"/>
          <w:szCs w:val="24"/>
        </w:rPr>
        <w:t xml:space="preserve">gastric MALT lymphoma with trisomy 18 in whom only partial improvement was documented after eradication therapy for </w:t>
      </w:r>
      <w:r w:rsidR="004D7F38" w:rsidRPr="00DD6DB7">
        <w:rPr>
          <w:rFonts w:ascii="Book Antiqua" w:hAnsi="Book Antiqua" w:cs="Times New Roman"/>
          <w:i/>
          <w:color w:val="000000" w:themeColor="text1"/>
          <w:szCs w:val="24"/>
        </w:rPr>
        <w:t>H</w:t>
      </w:r>
      <w:r w:rsidR="00D73972" w:rsidRPr="00DD6DB7">
        <w:rPr>
          <w:rFonts w:ascii="Book Antiqua" w:hAnsi="Book Antiqua" w:cs="Times New Roman"/>
          <w:i/>
          <w:color w:val="000000" w:themeColor="text1"/>
          <w:szCs w:val="24"/>
        </w:rPr>
        <w:t>.</w:t>
      </w:r>
      <w:r w:rsidR="004D7F38" w:rsidRPr="00DD6DB7">
        <w:rPr>
          <w:rFonts w:ascii="Book Antiqua" w:hAnsi="Book Antiqua" w:cs="Times New Roman"/>
          <w:i/>
          <w:color w:val="000000" w:themeColor="text1"/>
          <w:szCs w:val="24"/>
        </w:rPr>
        <w:t xml:space="preserve"> pylori</w:t>
      </w:r>
      <w:r w:rsidR="004D7F38" w:rsidRPr="00DD6DB7">
        <w:rPr>
          <w:rFonts w:ascii="Book Antiqua" w:hAnsi="Book Antiqua" w:cs="Times New Roman"/>
          <w:color w:val="000000" w:themeColor="text1"/>
          <w:szCs w:val="24"/>
        </w:rPr>
        <w:t xml:space="preserve">, and lymphoma recurred in the stomach 16 months after </w:t>
      </w:r>
      <w:proofErr w:type="gramStart"/>
      <w:r w:rsidR="004D7F38" w:rsidRPr="00DD6DB7">
        <w:rPr>
          <w:rFonts w:ascii="Book Antiqua" w:hAnsi="Book Antiqua" w:cs="Times New Roman"/>
          <w:color w:val="000000" w:themeColor="text1"/>
          <w:szCs w:val="24"/>
        </w:rPr>
        <w:t>radiotherapy</w:t>
      </w:r>
      <w:r w:rsidR="00BE3C9B" w:rsidRPr="00DD6DB7">
        <w:rPr>
          <w:rFonts w:ascii="Book Antiqua" w:hAnsi="Book Antiqua" w:cs="Times New Roman"/>
          <w:color w:val="000000" w:themeColor="text1"/>
          <w:szCs w:val="24"/>
          <w:vertAlign w:val="superscript"/>
        </w:rPr>
        <w:t>[</w:t>
      </w:r>
      <w:proofErr w:type="gramEnd"/>
      <w:r w:rsidR="00BE3C9B" w:rsidRPr="00DD6DB7">
        <w:rPr>
          <w:rFonts w:ascii="Book Antiqua" w:hAnsi="Book Antiqua" w:cs="Times New Roman"/>
          <w:color w:val="000000" w:themeColor="text1"/>
          <w:szCs w:val="24"/>
          <w:vertAlign w:val="superscript"/>
        </w:rPr>
        <w:t>5]</w:t>
      </w:r>
      <w:r w:rsidR="004D7F38" w:rsidRPr="00DD6DB7">
        <w:rPr>
          <w:rFonts w:ascii="Book Antiqua" w:hAnsi="Book Antiqua" w:cs="Times New Roman"/>
          <w:color w:val="000000" w:themeColor="text1"/>
          <w:szCs w:val="24"/>
        </w:rPr>
        <w:t xml:space="preserve">. On the other hand, </w:t>
      </w:r>
      <w:proofErr w:type="spellStart"/>
      <w:r w:rsidR="004D7F38" w:rsidRPr="00DD6DB7">
        <w:rPr>
          <w:rFonts w:ascii="Book Antiqua" w:hAnsi="Book Antiqua" w:cs="Times New Roman"/>
          <w:color w:val="000000" w:themeColor="text1"/>
          <w:szCs w:val="24"/>
        </w:rPr>
        <w:t>Taji</w:t>
      </w:r>
      <w:proofErr w:type="spellEnd"/>
      <w:r w:rsidR="004D7F38" w:rsidRPr="00DD6DB7">
        <w:rPr>
          <w:rFonts w:ascii="Book Antiqua" w:hAnsi="Book Antiqua" w:cs="Times New Roman"/>
          <w:color w:val="000000" w:themeColor="text1"/>
          <w:szCs w:val="24"/>
        </w:rPr>
        <w:t xml:space="preserve"> </w:t>
      </w:r>
      <w:r w:rsidR="004D7F38" w:rsidRPr="00DD6DB7">
        <w:rPr>
          <w:rFonts w:ascii="Book Antiqua" w:hAnsi="Book Antiqua" w:cs="Times New Roman"/>
          <w:i/>
          <w:color w:val="000000" w:themeColor="text1"/>
          <w:szCs w:val="24"/>
        </w:rPr>
        <w:t xml:space="preserve">et </w:t>
      </w:r>
      <w:proofErr w:type="gramStart"/>
      <w:r w:rsidR="004D7F38" w:rsidRPr="00DD6DB7">
        <w:rPr>
          <w:rFonts w:ascii="Book Antiqua" w:hAnsi="Book Antiqua" w:cs="Times New Roman"/>
          <w:i/>
          <w:color w:val="000000" w:themeColor="text1"/>
          <w:szCs w:val="24"/>
        </w:rPr>
        <w:t>al</w:t>
      </w:r>
      <w:r w:rsidR="00857102" w:rsidRPr="00DD6DB7">
        <w:rPr>
          <w:rFonts w:ascii="Book Antiqua" w:hAnsi="Book Antiqua" w:cs="Times New Roman"/>
          <w:color w:val="000000" w:themeColor="text1"/>
          <w:szCs w:val="24"/>
          <w:vertAlign w:val="superscript"/>
        </w:rPr>
        <w:t>[</w:t>
      </w:r>
      <w:proofErr w:type="gramEnd"/>
      <w:r w:rsidR="00857102" w:rsidRPr="00DD6DB7">
        <w:rPr>
          <w:rFonts w:ascii="Book Antiqua" w:hAnsi="Book Antiqua" w:cs="Times New Roman"/>
          <w:color w:val="000000" w:themeColor="text1"/>
          <w:szCs w:val="24"/>
          <w:vertAlign w:val="superscript"/>
        </w:rPr>
        <w:t>17]</w:t>
      </w:r>
      <w:r w:rsidR="004D7F38" w:rsidRPr="00DD6DB7">
        <w:rPr>
          <w:rFonts w:ascii="Book Antiqua" w:hAnsi="Book Antiqua" w:cs="Times New Roman"/>
          <w:color w:val="000000" w:themeColor="text1"/>
          <w:szCs w:val="24"/>
        </w:rPr>
        <w:t xml:space="preserve"> retrospectively reviewed 13 patients with localized MALT lymphoma in the stomach</w:t>
      </w:r>
      <w:r w:rsidR="00D73972" w:rsidRPr="00DD6DB7">
        <w:rPr>
          <w:rFonts w:ascii="Book Antiqua" w:hAnsi="Book Antiqua" w:cs="Times New Roman"/>
          <w:color w:val="000000" w:themeColor="text1"/>
          <w:szCs w:val="24"/>
        </w:rPr>
        <w:t>,</w:t>
      </w:r>
      <w:r w:rsidR="004D7F38" w:rsidRPr="00DD6DB7">
        <w:rPr>
          <w:rFonts w:ascii="Book Antiqua" w:hAnsi="Book Antiqua" w:cs="Times New Roman"/>
          <w:color w:val="000000" w:themeColor="text1"/>
          <w:szCs w:val="24"/>
        </w:rPr>
        <w:t xml:space="preserve"> and reported that all patients with </w:t>
      </w:r>
      <w:r w:rsidR="00D305F5" w:rsidRPr="00DD6DB7">
        <w:rPr>
          <w:rFonts w:ascii="Book Antiqua" w:hAnsi="Book Antiqua" w:cs="Times New Roman"/>
          <w:color w:val="000000" w:themeColor="text1"/>
          <w:szCs w:val="24"/>
        </w:rPr>
        <w:t>un</w:t>
      </w:r>
      <w:r w:rsidR="004D7F38" w:rsidRPr="00DD6DB7">
        <w:rPr>
          <w:rFonts w:ascii="Book Antiqua" w:hAnsi="Book Antiqua" w:cs="Times New Roman"/>
          <w:color w:val="000000" w:themeColor="text1"/>
          <w:szCs w:val="24"/>
        </w:rPr>
        <w:t>respons</w:t>
      </w:r>
      <w:r w:rsidR="00D305F5" w:rsidRPr="00DD6DB7">
        <w:rPr>
          <w:rFonts w:ascii="Book Antiqua" w:hAnsi="Book Antiqua" w:cs="Times New Roman"/>
          <w:color w:val="000000" w:themeColor="text1"/>
          <w:szCs w:val="24"/>
        </w:rPr>
        <w:t>iv</w:t>
      </w:r>
      <w:r w:rsidR="004D7F38" w:rsidRPr="00DD6DB7">
        <w:rPr>
          <w:rFonts w:ascii="Book Antiqua" w:hAnsi="Book Antiqua" w:cs="Times New Roman"/>
          <w:color w:val="000000" w:themeColor="text1"/>
          <w:szCs w:val="24"/>
        </w:rPr>
        <w:t xml:space="preserve">e or progressive disease had t(11;18) translocation or trisomy 3. Conversely, one patient with complete response had trisomy 18, and another patient with complete response had both </w:t>
      </w:r>
      <w:proofErr w:type="spellStart"/>
      <w:r w:rsidR="004D7F38" w:rsidRPr="00DD6DB7">
        <w:rPr>
          <w:rFonts w:ascii="Book Antiqua" w:hAnsi="Book Antiqua" w:cs="Times New Roman"/>
          <w:color w:val="000000" w:themeColor="text1"/>
          <w:szCs w:val="24"/>
        </w:rPr>
        <w:t>trisomies</w:t>
      </w:r>
      <w:proofErr w:type="spellEnd"/>
      <w:r w:rsidR="004D7F38" w:rsidRPr="00DD6DB7">
        <w:rPr>
          <w:rFonts w:ascii="Book Antiqua" w:hAnsi="Book Antiqua" w:cs="Times New Roman"/>
          <w:color w:val="000000" w:themeColor="text1"/>
          <w:szCs w:val="24"/>
        </w:rPr>
        <w:t xml:space="preserve"> 12 and 18. Based on these findings, the authors speculate that trisomy 3 </w:t>
      </w:r>
      <w:r w:rsidR="00667F00" w:rsidRPr="00DD6DB7">
        <w:rPr>
          <w:rFonts w:ascii="Book Antiqua" w:hAnsi="Book Antiqua" w:cs="Times New Roman"/>
          <w:color w:val="000000" w:themeColor="text1"/>
          <w:szCs w:val="24"/>
        </w:rPr>
        <w:t xml:space="preserve">is </w:t>
      </w:r>
      <w:r w:rsidR="004D7F38" w:rsidRPr="00DD6DB7">
        <w:rPr>
          <w:rFonts w:ascii="Book Antiqua" w:hAnsi="Book Antiqua" w:cs="Times New Roman"/>
          <w:color w:val="000000" w:themeColor="text1"/>
          <w:szCs w:val="24"/>
        </w:rPr>
        <w:t>relate</w:t>
      </w:r>
      <w:r w:rsidR="00667F00" w:rsidRPr="00DD6DB7">
        <w:rPr>
          <w:rFonts w:ascii="Book Antiqua" w:hAnsi="Book Antiqua" w:cs="Times New Roman"/>
          <w:color w:val="000000" w:themeColor="text1"/>
          <w:szCs w:val="24"/>
        </w:rPr>
        <w:t>d to</w:t>
      </w:r>
      <w:r w:rsidR="004D7F38" w:rsidRPr="00DD6DB7">
        <w:rPr>
          <w:rFonts w:ascii="Book Antiqua" w:hAnsi="Book Antiqua" w:cs="Times New Roman"/>
          <w:color w:val="000000" w:themeColor="text1"/>
          <w:szCs w:val="24"/>
        </w:rPr>
        <w:t xml:space="preserve"> resistance to </w:t>
      </w:r>
      <w:r w:rsidR="00D305F5" w:rsidRPr="00DD6DB7">
        <w:rPr>
          <w:rFonts w:ascii="Book Antiqua" w:hAnsi="Book Antiqua" w:cs="Times New Roman"/>
          <w:i/>
          <w:color w:val="000000" w:themeColor="text1"/>
          <w:szCs w:val="24"/>
        </w:rPr>
        <w:t>H. pylori</w:t>
      </w:r>
      <w:r w:rsidR="00D305F5" w:rsidRPr="00DD6DB7">
        <w:rPr>
          <w:rFonts w:ascii="Book Antiqua" w:hAnsi="Book Antiqua" w:cs="Times New Roman"/>
          <w:color w:val="000000" w:themeColor="text1"/>
          <w:szCs w:val="24"/>
        </w:rPr>
        <w:t xml:space="preserve"> </w:t>
      </w:r>
      <w:r w:rsidR="004D7F38" w:rsidRPr="00DD6DB7">
        <w:rPr>
          <w:rFonts w:ascii="Book Antiqua" w:hAnsi="Book Antiqua" w:cs="Times New Roman"/>
          <w:color w:val="000000" w:themeColor="text1"/>
          <w:szCs w:val="24"/>
        </w:rPr>
        <w:t xml:space="preserve">eradication therapy and disease recurrence in gastric MALT lymphoma, whereas </w:t>
      </w:r>
      <w:proofErr w:type="spellStart"/>
      <w:r w:rsidR="004D7F38" w:rsidRPr="00DD6DB7">
        <w:rPr>
          <w:rFonts w:ascii="Book Antiqua" w:hAnsi="Book Antiqua" w:cs="Times New Roman"/>
          <w:color w:val="000000" w:themeColor="text1"/>
          <w:szCs w:val="24"/>
        </w:rPr>
        <w:t>trisomies</w:t>
      </w:r>
      <w:proofErr w:type="spellEnd"/>
      <w:r w:rsidR="004D7F38" w:rsidRPr="00DD6DB7">
        <w:rPr>
          <w:rFonts w:ascii="Book Antiqua" w:hAnsi="Book Antiqua" w:cs="Times New Roman"/>
          <w:color w:val="000000" w:themeColor="text1"/>
          <w:szCs w:val="24"/>
        </w:rPr>
        <w:t xml:space="preserve"> 12 and 18 are not.</w:t>
      </w:r>
      <w:r w:rsidR="00E53E1F" w:rsidRPr="00DD6DB7">
        <w:rPr>
          <w:rFonts w:ascii="Book Antiqua" w:hAnsi="Book Antiqua" w:cs="Times New Roman"/>
          <w:color w:val="000000" w:themeColor="text1"/>
          <w:szCs w:val="24"/>
        </w:rPr>
        <w:t xml:space="preserve"> Nakamura </w:t>
      </w:r>
      <w:r w:rsidR="006D1769" w:rsidRPr="00DD6DB7">
        <w:rPr>
          <w:rFonts w:ascii="Book Antiqua" w:hAnsi="Book Antiqua" w:cs="Times New Roman"/>
          <w:color w:val="000000" w:themeColor="text1"/>
          <w:szCs w:val="24"/>
        </w:rPr>
        <w:t>and colleagues</w:t>
      </w:r>
      <w:r w:rsidR="00E53E1F" w:rsidRPr="00DD6DB7">
        <w:rPr>
          <w:rFonts w:ascii="Book Antiqua" w:hAnsi="Book Antiqua" w:cs="Times New Roman"/>
          <w:color w:val="000000" w:themeColor="text1"/>
          <w:szCs w:val="24"/>
        </w:rPr>
        <w:t xml:space="preserve"> reviewed 90 cases </w:t>
      </w:r>
      <w:r w:rsidR="00B71F1C" w:rsidRPr="00DD6DB7">
        <w:rPr>
          <w:rFonts w:ascii="Book Antiqua" w:hAnsi="Book Antiqua" w:cs="Times New Roman"/>
          <w:color w:val="000000" w:themeColor="text1"/>
          <w:szCs w:val="24"/>
        </w:rPr>
        <w:t>of</w:t>
      </w:r>
      <w:r w:rsidR="00E53E1F" w:rsidRPr="00DD6DB7">
        <w:rPr>
          <w:rFonts w:ascii="Book Antiqua" w:hAnsi="Book Antiqua" w:cs="Times New Roman"/>
          <w:color w:val="000000" w:themeColor="text1"/>
          <w:szCs w:val="24"/>
        </w:rPr>
        <w:t xml:space="preserve"> gastric MALT lymphoma and reported that extra copies of </w:t>
      </w:r>
      <w:r w:rsidR="00E53E1F" w:rsidRPr="00DD6DB7">
        <w:rPr>
          <w:rFonts w:ascii="Book Antiqua" w:hAnsi="Book Antiqua" w:cs="Times New Roman"/>
          <w:i/>
          <w:color w:val="000000" w:themeColor="text1"/>
          <w:szCs w:val="24"/>
        </w:rPr>
        <w:t>MALT1</w:t>
      </w:r>
      <w:r w:rsidR="00E53E1F" w:rsidRPr="00DD6DB7">
        <w:rPr>
          <w:rFonts w:ascii="Book Antiqua" w:hAnsi="Book Antiqua" w:cs="Times New Roman"/>
          <w:color w:val="000000" w:themeColor="text1"/>
          <w:szCs w:val="24"/>
        </w:rPr>
        <w:t xml:space="preserve"> were found in 18 of 71 (25%) </w:t>
      </w:r>
      <w:proofErr w:type="gramStart"/>
      <w:r w:rsidR="00E53E1F" w:rsidRPr="00DD6DB7">
        <w:rPr>
          <w:rFonts w:ascii="Book Antiqua" w:hAnsi="Book Antiqua" w:cs="Times New Roman"/>
          <w:color w:val="000000" w:themeColor="text1"/>
          <w:szCs w:val="24"/>
        </w:rPr>
        <w:t>cases</w:t>
      </w:r>
      <w:r w:rsidR="00581B89" w:rsidRPr="00DD6DB7">
        <w:rPr>
          <w:rFonts w:ascii="Book Antiqua" w:hAnsi="Book Antiqua" w:cs="Times New Roman"/>
          <w:color w:val="000000" w:themeColor="text1"/>
          <w:szCs w:val="24"/>
          <w:vertAlign w:val="superscript"/>
        </w:rPr>
        <w:t>[</w:t>
      </w:r>
      <w:proofErr w:type="gramEnd"/>
      <w:r w:rsidR="00581B89" w:rsidRPr="00DD6DB7">
        <w:rPr>
          <w:rFonts w:ascii="Book Antiqua" w:hAnsi="Book Antiqua" w:cs="Times New Roman"/>
          <w:color w:val="000000" w:themeColor="text1"/>
          <w:szCs w:val="24"/>
          <w:vertAlign w:val="superscript"/>
        </w:rPr>
        <w:t>6]</w:t>
      </w:r>
      <w:r w:rsidR="00E53E1F" w:rsidRPr="00DD6DB7">
        <w:rPr>
          <w:rFonts w:ascii="Book Antiqua" w:hAnsi="Book Antiqua" w:cs="Times New Roman"/>
          <w:color w:val="000000" w:themeColor="text1"/>
          <w:szCs w:val="24"/>
        </w:rPr>
        <w:t xml:space="preserve">. </w:t>
      </w:r>
      <w:r w:rsidR="00A44920" w:rsidRPr="00DD6DB7">
        <w:rPr>
          <w:rFonts w:ascii="Book Antiqua" w:hAnsi="Book Antiqua" w:cs="Times New Roman"/>
          <w:color w:val="000000" w:themeColor="text1"/>
          <w:szCs w:val="24"/>
        </w:rPr>
        <w:t xml:space="preserve">Although overall survival </w:t>
      </w:r>
      <w:r w:rsidR="00F74D4B" w:rsidRPr="00DD6DB7">
        <w:rPr>
          <w:rFonts w:ascii="Book Antiqua" w:hAnsi="Book Antiqua" w:cs="Times New Roman"/>
          <w:color w:val="000000" w:themeColor="text1"/>
          <w:szCs w:val="24"/>
        </w:rPr>
        <w:t xml:space="preserve">was </w:t>
      </w:r>
      <w:r w:rsidR="00A44920" w:rsidRPr="00DD6DB7">
        <w:rPr>
          <w:rFonts w:ascii="Book Antiqua" w:hAnsi="Book Antiqua" w:cs="Times New Roman"/>
          <w:color w:val="000000" w:themeColor="text1"/>
          <w:szCs w:val="24"/>
        </w:rPr>
        <w:t xml:space="preserve">not associated with the </w:t>
      </w:r>
      <w:r w:rsidR="00E53E1F" w:rsidRPr="00DD6DB7">
        <w:rPr>
          <w:rFonts w:ascii="Book Antiqua" w:hAnsi="Book Antiqua" w:cs="Times New Roman"/>
          <w:color w:val="000000" w:themeColor="text1"/>
          <w:szCs w:val="24"/>
        </w:rPr>
        <w:t xml:space="preserve">presence of extra copies of </w:t>
      </w:r>
      <w:r w:rsidR="00E53E1F" w:rsidRPr="00DD6DB7">
        <w:rPr>
          <w:rFonts w:ascii="Book Antiqua" w:hAnsi="Book Antiqua" w:cs="Times New Roman"/>
          <w:i/>
          <w:color w:val="000000" w:themeColor="text1"/>
          <w:szCs w:val="24"/>
        </w:rPr>
        <w:t>MALT1</w:t>
      </w:r>
      <w:r w:rsidR="00A44920" w:rsidRPr="00DD6DB7">
        <w:rPr>
          <w:rFonts w:ascii="Book Antiqua" w:hAnsi="Book Antiqua" w:cs="Times New Roman"/>
          <w:color w:val="000000" w:themeColor="text1"/>
          <w:szCs w:val="24"/>
        </w:rPr>
        <w:t>, disease progression or relapse of lymphoma was more frequently observed in patients with</w:t>
      </w:r>
      <w:r w:rsidR="00E53E1F" w:rsidRPr="00DD6DB7">
        <w:rPr>
          <w:rFonts w:ascii="Book Antiqua" w:hAnsi="Book Antiqua" w:cs="Times New Roman"/>
          <w:color w:val="000000" w:themeColor="text1"/>
          <w:szCs w:val="24"/>
        </w:rPr>
        <w:t xml:space="preserve"> </w:t>
      </w:r>
      <w:r w:rsidR="00A44920" w:rsidRPr="00DD6DB7">
        <w:rPr>
          <w:rFonts w:ascii="Book Antiqua" w:hAnsi="Book Antiqua" w:cs="Times New Roman"/>
          <w:color w:val="000000" w:themeColor="text1"/>
          <w:szCs w:val="24"/>
        </w:rPr>
        <w:t xml:space="preserve">extra copies of </w:t>
      </w:r>
      <w:r w:rsidR="00A44920" w:rsidRPr="00DD6DB7">
        <w:rPr>
          <w:rFonts w:ascii="Book Antiqua" w:hAnsi="Book Antiqua" w:cs="Times New Roman"/>
          <w:i/>
          <w:color w:val="000000" w:themeColor="text1"/>
          <w:szCs w:val="24"/>
        </w:rPr>
        <w:t>MALT1</w:t>
      </w:r>
      <w:r w:rsidR="00A44920" w:rsidRPr="00DD6DB7">
        <w:rPr>
          <w:rFonts w:ascii="Book Antiqua" w:hAnsi="Book Antiqua" w:cs="Times New Roman"/>
          <w:color w:val="000000" w:themeColor="text1"/>
          <w:szCs w:val="24"/>
        </w:rPr>
        <w:t xml:space="preserve">. Possible </w:t>
      </w:r>
      <w:r w:rsidR="00F74D4B" w:rsidRPr="00DD6DB7">
        <w:rPr>
          <w:rFonts w:ascii="Book Antiqua" w:hAnsi="Book Antiqua" w:cs="Times New Roman"/>
          <w:color w:val="000000" w:themeColor="text1"/>
          <w:szCs w:val="24"/>
        </w:rPr>
        <w:t xml:space="preserve">correlations </w:t>
      </w:r>
      <w:r w:rsidR="00A44920" w:rsidRPr="00DD6DB7">
        <w:rPr>
          <w:rFonts w:ascii="Book Antiqua" w:hAnsi="Book Antiqua" w:cs="Times New Roman"/>
          <w:color w:val="000000" w:themeColor="text1"/>
          <w:szCs w:val="24"/>
        </w:rPr>
        <w:t xml:space="preserve">between extra copies of </w:t>
      </w:r>
      <w:r w:rsidR="00A44920" w:rsidRPr="00DD6DB7">
        <w:rPr>
          <w:rFonts w:ascii="Book Antiqua" w:hAnsi="Book Antiqua" w:cs="Times New Roman"/>
          <w:i/>
          <w:color w:val="000000" w:themeColor="text1"/>
          <w:szCs w:val="24"/>
        </w:rPr>
        <w:t>MALT1</w:t>
      </w:r>
      <w:r w:rsidR="00A44920" w:rsidRPr="00DD6DB7">
        <w:rPr>
          <w:rFonts w:ascii="Book Antiqua" w:hAnsi="Book Antiqua" w:cs="Times New Roman"/>
          <w:color w:val="000000" w:themeColor="text1"/>
          <w:szCs w:val="24"/>
        </w:rPr>
        <w:t xml:space="preserve"> and </w:t>
      </w:r>
      <w:r w:rsidR="00E53E1F" w:rsidRPr="00DD6DB7">
        <w:rPr>
          <w:rFonts w:ascii="Book Antiqua" w:hAnsi="Book Antiqua" w:cs="Times New Roman"/>
          <w:color w:val="000000" w:themeColor="text1"/>
          <w:szCs w:val="24"/>
        </w:rPr>
        <w:t>progression or relapse of lymphoma</w:t>
      </w:r>
      <w:r w:rsidR="00A44920" w:rsidRPr="00DD6DB7">
        <w:rPr>
          <w:rFonts w:ascii="Book Antiqua" w:hAnsi="Book Antiqua" w:cs="Times New Roman"/>
          <w:color w:val="000000" w:themeColor="text1"/>
          <w:szCs w:val="24"/>
        </w:rPr>
        <w:t xml:space="preserve"> </w:t>
      </w:r>
      <w:r w:rsidR="00F74D4B" w:rsidRPr="00DD6DB7">
        <w:rPr>
          <w:rFonts w:ascii="Book Antiqua" w:hAnsi="Book Antiqua" w:cs="Times New Roman"/>
          <w:color w:val="000000" w:themeColor="text1"/>
          <w:szCs w:val="24"/>
        </w:rPr>
        <w:t xml:space="preserve">have been </w:t>
      </w:r>
      <w:r w:rsidR="00A44920" w:rsidRPr="00DD6DB7">
        <w:rPr>
          <w:rFonts w:ascii="Book Antiqua" w:hAnsi="Book Antiqua" w:cs="Times New Roman"/>
          <w:color w:val="000000" w:themeColor="text1"/>
          <w:szCs w:val="24"/>
        </w:rPr>
        <w:t xml:space="preserve">described in other studies as </w:t>
      </w:r>
      <w:proofErr w:type="gramStart"/>
      <w:r w:rsidR="00A44920" w:rsidRPr="00DD6DB7">
        <w:rPr>
          <w:rFonts w:ascii="Book Antiqua" w:hAnsi="Book Antiqua" w:cs="Times New Roman"/>
          <w:color w:val="000000" w:themeColor="text1"/>
          <w:szCs w:val="24"/>
        </w:rPr>
        <w:t>well</w:t>
      </w:r>
      <w:r w:rsidR="00581B89" w:rsidRPr="00DD6DB7">
        <w:rPr>
          <w:rFonts w:ascii="Book Antiqua" w:hAnsi="Book Antiqua" w:cs="Times New Roman"/>
          <w:color w:val="000000" w:themeColor="text1"/>
          <w:szCs w:val="24"/>
          <w:vertAlign w:val="superscript"/>
        </w:rPr>
        <w:t>[</w:t>
      </w:r>
      <w:proofErr w:type="gramEnd"/>
      <w:r w:rsidR="00581B89" w:rsidRPr="00DD6DB7">
        <w:rPr>
          <w:rFonts w:ascii="Book Antiqua" w:hAnsi="Book Antiqua" w:cs="Times New Roman"/>
          <w:color w:val="000000" w:themeColor="text1"/>
          <w:szCs w:val="24"/>
          <w:vertAlign w:val="superscript"/>
        </w:rPr>
        <w:t>7,8]</w:t>
      </w:r>
      <w:r w:rsidR="00E53E1F" w:rsidRPr="00DD6DB7">
        <w:rPr>
          <w:rFonts w:ascii="Book Antiqua" w:hAnsi="Book Antiqua" w:cs="Times New Roman"/>
          <w:color w:val="000000" w:themeColor="text1"/>
          <w:szCs w:val="24"/>
        </w:rPr>
        <w:t>.</w:t>
      </w:r>
      <w:r w:rsidR="000E7651" w:rsidRPr="00DD6DB7">
        <w:rPr>
          <w:rFonts w:ascii="Book Antiqua" w:hAnsi="Book Antiqua" w:cs="Times New Roman"/>
          <w:color w:val="000000" w:themeColor="text1"/>
          <w:szCs w:val="24"/>
        </w:rPr>
        <w:t xml:space="preserve"> In the present study, although the difference was not statistically significant, log-rank test revealed similar tendenc</w:t>
      </w:r>
      <w:r w:rsidR="00F74D4B" w:rsidRPr="00DD6DB7">
        <w:rPr>
          <w:rFonts w:ascii="Book Antiqua" w:hAnsi="Book Antiqua" w:cs="Times New Roman"/>
          <w:color w:val="000000" w:themeColor="text1"/>
          <w:szCs w:val="24"/>
        </w:rPr>
        <w:t>ies</w:t>
      </w:r>
      <w:r w:rsidR="000E7651" w:rsidRPr="00DD6DB7">
        <w:rPr>
          <w:rFonts w:ascii="Book Antiqua" w:hAnsi="Book Antiqua" w:cs="Times New Roman"/>
          <w:color w:val="000000" w:themeColor="text1"/>
          <w:szCs w:val="24"/>
        </w:rPr>
        <w:t xml:space="preserve"> (</w:t>
      </w:r>
      <w:r w:rsidR="009D518C">
        <w:rPr>
          <w:rFonts w:ascii="Book Antiqua" w:hAnsi="Book Antiqua" w:cs="Times New Roman"/>
          <w:color w:val="000000" w:themeColor="text1"/>
          <w:szCs w:val="24"/>
        </w:rPr>
        <w:t>Figure</w:t>
      </w:r>
      <w:r w:rsidR="000E7651" w:rsidRPr="00DD6DB7">
        <w:rPr>
          <w:rFonts w:ascii="Book Antiqua" w:hAnsi="Book Antiqua" w:cs="Times New Roman"/>
          <w:color w:val="000000" w:themeColor="text1"/>
          <w:szCs w:val="24"/>
        </w:rPr>
        <w:t xml:space="preserve"> </w:t>
      </w:r>
      <w:r w:rsidR="004F4F4B">
        <w:rPr>
          <w:rFonts w:ascii="Book Antiqua" w:eastAsia="宋体" w:hAnsi="Book Antiqua" w:cs="Times New Roman" w:hint="eastAsia"/>
          <w:color w:val="000000" w:themeColor="text1"/>
          <w:szCs w:val="24"/>
          <w:lang w:eastAsia="zh-CN"/>
        </w:rPr>
        <w:t>2</w:t>
      </w:r>
      <w:r w:rsidR="000E7651" w:rsidRPr="00DD6DB7">
        <w:rPr>
          <w:rFonts w:ascii="Book Antiqua" w:hAnsi="Book Antiqua" w:cs="Times New Roman"/>
          <w:color w:val="000000" w:themeColor="text1"/>
          <w:szCs w:val="24"/>
        </w:rPr>
        <w:t>).</w:t>
      </w:r>
      <w:r w:rsidRPr="00DD6DB7">
        <w:rPr>
          <w:rFonts w:ascii="Book Antiqua" w:hAnsi="Book Antiqua" w:cs="Times New Roman"/>
          <w:color w:val="000000" w:themeColor="text1"/>
          <w:szCs w:val="24"/>
        </w:rPr>
        <w:t xml:space="preserve"> Consequently, patients with </w:t>
      </w:r>
      <w:r w:rsidR="00F74D4B" w:rsidRPr="00DD6DB7">
        <w:rPr>
          <w:rFonts w:ascii="Book Antiqua" w:hAnsi="Book Antiqua" w:cs="Times New Roman"/>
          <w:color w:val="000000" w:themeColor="text1"/>
          <w:szCs w:val="24"/>
        </w:rPr>
        <w:t xml:space="preserve">additional </w:t>
      </w:r>
      <w:r w:rsidRPr="00DD6DB7">
        <w:rPr>
          <w:rFonts w:ascii="Book Antiqua" w:hAnsi="Book Antiqua" w:cs="Times New Roman"/>
          <w:color w:val="000000" w:themeColor="text1"/>
          <w:szCs w:val="24"/>
        </w:rPr>
        <w:t xml:space="preserve">copies of </w:t>
      </w:r>
      <w:r w:rsidRPr="00DD6DB7">
        <w:rPr>
          <w:rFonts w:ascii="Book Antiqua" w:hAnsi="Book Antiqua" w:cs="Times New Roman"/>
          <w:i/>
          <w:color w:val="000000" w:themeColor="text1"/>
          <w:szCs w:val="24"/>
        </w:rPr>
        <w:t>MALT1</w:t>
      </w:r>
      <w:r w:rsidRPr="00DD6DB7">
        <w:rPr>
          <w:rFonts w:ascii="Book Antiqua" w:hAnsi="Book Antiqua" w:cs="Times New Roman"/>
          <w:color w:val="000000" w:themeColor="text1"/>
          <w:szCs w:val="24"/>
        </w:rPr>
        <w:t xml:space="preserve"> may </w:t>
      </w:r>
      <w:r w:rsidR="00F74D4B" w:rsidRPr="00DD6DB7">
        <w:rPr>
          <w:rFonts w:ascii="Book Antiqua" w:hAnsi="Book Antiqua" w:cs="Times New Roman"/>
          <w:color w:val="000000" w:themeColor="text1"/>
          <w:szCs w:val="24"/>
        </w:rPr>
        <w:t xml:space="preserve">require </w:t>
      </w:r>
      <w:r w:rsidR="009069E6" w:rsidRPr="00DD6DB7">
        <w:rPr>
          <w:rFonts w:ascii="Book Antiqua" w:hAnsi="Book Antiqua" w:cs="Times New Roman"/>
          <w:color w:val="000000" w:themeColor="text1"/>
          <w:szCs w:val="24"/>
        </w:rPr>
        <w:t xml:space="preserve">more frequent </w:t>
      </w:r>
      <w:r w:rsidRPr="00DD6DB7">
        <w:rPr>
          <w:rFonts w:ascii="Book Antiqua" w:hAnsi="Book Antiqua" w:cs="Times New Roman"/>
          <w:color w:val="000000" w:themeColor="text1"/>
          <w:szCs w:val="24"/>
        </w:rPr>
        <w:t>clinical follow-up.</w:t>
      </w:r>
    </w:p>
    <w:p w14:paraId="038FB5D3" w14:textId="19243800" w:rsidR="00E15AC4" w:rsidRPr="00DD6DB7" w:rsidRDefault="004D7F38" w:rsidP="007847F0">
      <w:pPr>
        <w:adjustRightInd w:val="0"/>
        <w:snapToGrid w:val="0"/>
        <w:spacing w:line="360" w:lineRule="auto"/>
        <w:rPr>
          <w:rFonts w:ascii="Book Antiqua" w:hAnsi="Book Antiqua" w:cs="Times New Roman"/>
          <w:color w:val="000000" w:themeColor="text1"/>
          <w:szCs w:val="24"/>
        </w:rPr>
      </w:pPr>
      <w:r w:rsidRPr="00DD6DB7">
        <w:rPr>
          <w:rFonts w:ascii="Book Antiqua" w:hAnsi="Book Antiqua" w:cs="Times New Roman"/>
          <w:color w:val="000000" w:themeColor="text1"/>
          <w:szCs w:val="24"/>
        </w:rPr>
        <w:tab/>
        <w:t>In the present study, t</w:t>
      </w:r>
      <w:r w:rsidR="002A27E3" w:rsidRPr="00DD6DB7">
        <w:rPr>
          <w:rFonts w:ascii="Book Antiqua" w:hAnsi="Book Antiqua" w:cs="Times New Roman"/>
          <w:color w:val="000000" w:themeColor="text1"/>
          <w:szCs w:val="24"/>
        </w:rPr>
        <w:t xml:space="preserve">he sex ratio of the patients with </w:t>
      </w:r>
      <w:r w:rsidR="00CA52EC" w:rsidRPr="00DD6DB7">
        <w:rPr>
          <w:rFonts w:ascii="Book Antiqua" w:hAnsi="Book Antiqua" w:cs="Times New Roman"/>
          <w:color w:val="000000" w:themeColor="text1"/>
          <w:szCs w:val="24"/>
        </w:rPr>
        <w:t xml:space="preserve">extra copies of </w:t>
      </w:r>
      <w:r w:rsidR="00CA52EC" w:rsidRPr="00DD6DB7">
        <w:rPr>
          <w:rFonts w:ascii="Book Antiqua" w:hAnsi="Book Antiqua" w:cs="Times New Roman"/>
          <w:i/>
          <w:color w:val="000000" w:themeColor="text1"/>
          <w:szCs w:val="24"/>
        </w:rPr>
        <w:t>MALT1</w:t>
      </w:r>
      <w:r w:rsidR="002A27E3" w:rsidRPr="00DD6DB7">
        <w:rPr>
          <w:rFonts w:ascii="Book Antiqua" w:hAnsi="Book Antiqua" w:cs="Times New Roman"/>
          <w:color w:val="000000" w:themeColor="text1"/>
          <w:szCs w:val="24"/>
        </w:rPr>
        <w:t xml:space="preserve"> (</w:t>
      </w:r>
      <w:r w:rsidR="008C565C" w:rsidRPr="00DD6DB7">
        <w:rPr>
          <w:rFonts w:ascii="Book Antiqua" w:hAnsi="Book Antiqua" w:cs="Times New Roman"/>
          <w:color w:val="000000" w:themeColor="text1"/>
          <w:szCs w:val="24"/>
        </w:rPr>
        <w:t>Group</w:t>
      </w:r>
      <w:r w:rsidR="002A27E3" w:rsidRPr="00DD6DB7">
        <w:rPr>
          <w:rFonts w:ascii="Book Antiqua" w:hAnsi="Book Antiqua" w:cs="Times New Roman"/>
          <w:color w:val="000000" w:themeColor="text1"/>
          <w:szCs w:val="24"/>
        </w:rPr>
        <w:t xml:space="preserve"> C) was similar to that of the patients without </w:t>
      </w:r>
      <w:proofErr w:type="gramStart"/>
      <w:r w:rsidR="00C154C0" w:rsidRPr="00DD6DB7">
        <w:rPr>
          <w:rFonts w:ascii="Book Antiqua" w:hAnsi="Book Antiqua" w:cs="Times New Roman"/>
          <w:color w:val="000000" w:themeColor="text1"/>
          <w:szCs w:val="24"/>
        </w:rPr>
        <w:t>t(</w:t>
      </w:r>
      <w:proofErr w:type="gramEnd"/>
      <w:r w:rsidR="00C154C0" w:rsidRPr="00DD6DB7">
        <w:rPr>
          <w:rFonts w:ascii="Book Antiqua" w:hAnsi="Book Antiqua" w:cs="Times New Roman"/>
          <w:color w:val="000000" w:themeColor="text1"/>
          <w:szCs w:val="24"/>
        </w:rPr>
        <w:t xml:space="preserve">11;18) translocation or </w:t>
      </w:r>
      <w:r w:rsidR="00B43013" w:rsidRPr="00DD6DB7">
        <w:rPr>
          <w:rFonts w:ascii="Book Antiqua" w:hAnsi="Book Antiqua" w:cs="Times New Roman"/>
          <w:color w:val="000000" w:themeColor="text1"/>
          <w:szCs w:val="24"/>
        </w:rPr>
        <w:t xml:space="preserve">extra copies of </w:t>
      </w:r>
      <w:r w:rsidR="00B43013" w:rsidRPr="00DD6DB7">
        <w:rPr>
          <w:rFonts w:ascii="Book Antiqua" w:hAnsi="Book Antiqua" w:cs="Times New Roman"/>
          <w:i/>
          <w:color w:val="000000" w:themeColor="text1"/>
          <w:szCs w:val="24"/>
        </w:rPr>
        <w:t>MALT1</w:t>
      </w:r>
      <w:r w:rsidR="002A27E3" w:rsidRPr="00DD6DB7">
        <w:rPr>
          <w:rFonts w:ascii="Book Antiqua" w:hAnsi="Book Antiqua" w:cs="Times New Roman"/>
          <w:color w:val="000000" w:themeColor="text1"/>
          <w:szCs w:val="24"/>
        </w:rPr>
        <w:t xml:space="preserve"> (</w:t>
      </w:r>
      <w:r w:rsidR="008C565C" w:rsidRPr="00DD6DB7">
        <w:rPr>
          <w:rFonts w:ascii="Book Antiqua" w:hAnsi="Book Antiqua" w:cs="Times New Roman"/>
          <w:color w:val="000000" w:themeColor="text1"/>
          <w:szCs w:val="24"/>
        </w:rPr>
        <w:t>Group</w:t>
      </w:r>
      <w:r w:rsidR="002A27E3" w:rsidRPr="00DD6DB7">
        <w:rPr>
          <w:rFonts w:ascii="Book Antiqua" w:hAnsi="Book Antiqua" w:cs="Times New Roman"/>
          <w:color w:val="000000" w:themeColor="text1"/>
          <w:szCs w:val="24"/>
        </w:rPr>
        <w:t xml:space="preserve"> A)</w:t>
      </w:r>
      <w:r w:rsidR="00D73972" w:rsidRPr="00DD6DB7">
        <w:rPr>
          <w:rFonts w:ascii="Book Antiqua" w:hAnsi="Book Antiqua" w:cs="Times New Roman"/>
          <w:color w:val="000000" w:themeColor="text1"/>
          <w:szCs w:val="24"/>
        </w:rPr>
        <w:t xml:space="preserve">, with the </w:t>
      </w:r>
      <w:r w:rsidR="002A27E3" w:rsidRPr="00DD6DB7">
        <w:rPr>
          <w:rFonts w:ascii="Book Antiqua" w:hAnsi="Book Antiqua" w:cs="Times New Roman"/>
          <w:color w:val="000000" w:themeColor="text1"/>
          <w:szCs w:val="24"/>
        </w:rPr>
        <w:t xml:space="preserve">number of females </w:t>
      </w:r>
      <w:r w:rsidR="00D73972" w:rsidRPr="00DD6DB7">
        <w:rPr>
          <w:rFonts w:ascii="Book Antiqua" w:hAnsi="Book Antiqua" w:cs="Times New Roman"/>
          <w:color w:val="000000" w:themeColor="text1"/>
          <w:szCs w:val="24"/>
        </w:rPr>
        <w:t xml:space="preserve">being </w:t>
      </w:r>
      <w:r w:rsidR="00BC2CA6" w:rsidRPr="00DD6DB7">
        <w:rPr>
          <w:rFonts w:ascii="Book Antiqua" w:hAnsi="Book Antiqua" w:cs="Times New Roman"/>
          <w:color w:val="000000" w:themeColor="text1"/>
          <w:szCs w:val="24"/>
        </w:rPr>
        <w:t>greater</w:t>
      </w:r>
      <w:r w:rsidR="002A27E3" w:rsidRPr="00DD6DB7">
        <w:rPr>
          <w:rFonts w:ascii="Book Antiqua" w:hAnsi="Book Antiqua" w:cs="Times New Roman"/>
          <w:color w:val="000000" w:themeColor="text1"/>
          <w:szCs w:val="24"/>
        </w:rPr>
        <w:t xml:space="preserve"> than males. On the contrary, although the difference was not </w:t>
      </w:r>
      <w:r w:rsidR="002A27E3" w:rsidRPr="00DD6DB7">
        <w:rPr>
          <w:rFonts w:ascii="Book Antiqua" w:hAnsi="Book Antiqua" w:cs="Times New Roman"/>
          <w:color w:val="000000" w:themeColor="text1"/>
          <w:szCs w:val="24"/>
        </w:rPr>
        <w:lastRenderedPageBreak/>
        <w:t xml:space="preserve">statistically significant, patients with </w:t>
      </w:r>
      <w:proofErr w:type="gramStart"/>
      <w:r w:rsidR="002A27E3" w:rsidRPr="00DD6DB7">
        <w:rPr>
          <w:rFonts w:ascii="Book Antiqua" w:hAnsi="Book Antiqua" w:cs="Times New Roman"/>
          <w:color w:val="000000" w:themeColor="text1"/>
          <w:szCs w:val="24"/>
        </w:rPr>
        <w:t>t(</w:t>
      </w:r>
      <w:proofErr w:type="gramEnd"/>
      <w:r w:rsidR="002A27E3" w:rsidRPr="00DD6DB7">
        <w:rPr>
          <w:rFonts w:ascii="Book Antiqua" w:hAnsi="Book Antiqua" w:cs="Times New Roman"/>
          <w:color w:val="000000" w:themeColor="text1"/>
          <w:szCs w:val="24"/>
        </w:rPr>
        <w:t>11;18) translocation (</w:t>
      </w:r>
      <w:r w:rsidR="008C565C" w:rsidRPr="00DD6DB7">
        <w:rPr>
          <w:rFonts w:ascii="Book Antiqua" w:hAnsi="Book Antiqua" w:cs="Times New Roman"/>
          <w:color w:val="000000" w:themeColor="text1"/>
          <w:szCs w:val="24"/>
        </w:rPr>
        <w:t>Group</w:t>
      </w:r>
      <w:r w:rsidR="002A27E3" w:rsidRPr="00DD6DB7">
        <w:rPr>
          <w:rFonts w:ascii="Book Antiqua" w:hAnsi="Book Antiqua" w:cs="Times New Roman"/>
          <w:color w:val="000000" w:themeColor="text1"/>
          <w:szCs w:val="24"/>
        </w:rPr>
        <w:t xml:space="preserve"> B) included more males than females. It was also noteworthy that </w:t>
      </w:r>
      <w:r w:rsidR="008C565C" w:rsidRPr="00DD6DB7">
        <w:rPr>
          <w:rFonts w:ascii="Book Antiqua" w:hAnsi="Book Antiqua" w:cs="Times New Roman"/>
          <w:color w:val="000000" w:themeColor="text1"/>
          <w:szCs w:val="24"/>
        </w:rPr>
        <w:t>Group</w:t>
      </w:r>
      <w:r w:rsidR="002A27E3" w:rsidRPr="00DD6DB7">
        <w:rPr>
          <w:rFonts w:ascii="Book Antiqua" w:hAnsi="Book Antiqua" w:cs="Times New Roman"/>
          <w:color w:val="000000" w:themeColor="text1"/>
          <w:szCs w:val="24"/>
        </w:rPr>
        <w:t xml:space="preserve"> C patients had similar prevalence of </w:t>
      </w:r>
      <w:r w:rsidR="002A27E3" w:rsidRPr="00DD6DB7">
        <w:rPr>
          <w:rFonts w:ascii="Book Antiqua" w:hAnsi="Book Antiqua" w:cs="Times New Roman"/>
          <w:i/>
          <w:color w:val="000000" w:themeColor="text1"/>
          <w:szCs w:val="24"/>
        </w:rPr>
        <w:t>H. pylori</w:t>
      </w:r>
      <w:r w:rsidR="002A27E3" w:rsidRPr="00DD6DB7">
        <w:rPr>
          <w:rFonts w:ascii="Book Antiqua" w:hAnsi="Book Antiqua" w:cs="Times New Roman"/>
          <w:color w:val="000000" w:themeColor="text1"/>
          <w:szCs w:val="24"/>
        </w:rPr>
        <w:t xml:space="preserve"> infection to </w:t>
      </w:r>
      <w:r w:rsidR="008C565C" w:rsidRPr="00DD6DB7">
        <w:rPr>
          <w:rFonts w:ascii="Book Antiqua" w:hAnsi="Book Antiqua" w:cs="Times New Roman"/>
          <w:color w:val="000000" w:themeColor="text1"/>
          <w:szCs w:val="24"/>
        </w:rPr>
        <w:t>Group</w:t>
      </w:r>
      <w:r w:rsidR="002A27E3" w:rsidRPr="00DD6DB7">
        <w:rPr>
          <w:rFonts w:ascii="Book Antiqua" w:hAnsi="Book Antiqua" w:cs="Times New Roman"/>
          <w:color w:val="000000" w:themeColor="text1"/>
          <w:szCs w:val="24"/>
        </w:rPr>
        <w:t xml:space="preserve"> A. </w:t>
      </w:r>
      <w:proofErr w:type="gramStart"/>
      <w:r w:rsidR="00655DA0" w:rsidRPr="00DD6DB7">
        <w:rPr>
          <w:rFonts w:ascii="Book Antiqua" w:hAnsi="Book Antiqua" w:cs="Times New Roman"/>
          <w:color w:val="000000" w:themeColor="text1"/>
          <w:szCs w:val="24"/>
        </w:rPr>
        <w:t>Other patient characteristics</w:t>
      </w:r>
      <w:r w:rsidR="00BC2CA6" w:rsidRPr="00DD6DB7">
        <w:rPr>
          <w:rFonts w:ascii="Book Antiqua" w:hAnsi="Book Antiqua" w:cs="Times New Roman"/>
          <w:color w:val="000000" w:themeColor="text1"/>
          <w:szCs w:val="24"/>
        </w:rPr>
        <w:t>,</w:t>
      </w:r>
      <w:r w:rsidR="00655DA0" w:rsidRPr="00DD6DB7">
        <w:rPr>
          <w:rFonts w:ascii="Book Antiqua" w:hAnsi="Book Antiqua" w:cs="Times New Roman"/>
          <w:color w:val="000000" w:themeColor="text1"/>
          <w:szCs w:val="24"/>
        </w:rPr>
        <w:t xml:space="preserve"> such as t</w:t>
      </w:r>
      <w:r w:rsidRPr="00DD6DB7">
        <w:rPr>
          <w:rFonts w:ascii="Book Antiqua" w:hAnsi="Book Antiqua" w:cs="Times New Roman"/>
          <w:color w:val="000000" w:themeColor="text1"/>
          <w:szCs w:val="24"/>
        </w:rPr>
        <w:t>he age at lymphoma diagnosis,</w:t>
      </w:r>
      <w:r w:rsidR="00655DA0" w:rsidRPr="00DD6DB7">
        <w:rPr>
          <w:rFonts w:ascii="Book Antiqua" w:hAnsi="Book Antiqua" w:cs="Times New Roman"/>
          <w:color w:val="000000" w:themeColor="text1"/>
          <w:szCs w:val="24"/>
        </w:rPr>
        <w:t xml:space="preserve"> clinical stages</w:t>
      </w:r>
      <w:r w:rsidRPr="00DD6DB7">
        <w:rPr>
          <w:rFonts w:ascii="Book Antiqua" w:hAnsi="Book Antiqua" w:cs="Times New Roman"/>
          <w:color w:val="000000" w:themeColor="text1"/>
          <w:szCs w:val="24"/>
        </w:rPr>
        <w:t>, and macroscopic morphology</w:t>
      </w:r>
      <w:r w:rsidR="00655DA0" w:rsidRPr="00DD6DB7">
        <w:rPr>
          <w:rFonts w:ascii="Book Antiqua" w:hAnsi="Book Antiqua" w:cs="Times New Roman"/>
          <w:color w:val="000000" w:themeColor="text1"/>
          <w:szCs w:val="24"/>
        </w:rPr>
        <w:t xml:space="preserve"> were not differen</w:t>
      </w:r>
      <w:r w:rsidRPr="00DD6DB7">
        <w:rPr>
          <w:rFonts w:ascii="Book Antiqua" w:hAnsi="Book Antiqua" w:cs="Times New Roman"/>
          <w:color w:val="000000" w:themeColor="text1"/>
          <w:szCs w:val="24"/>
        </w:rPr>
        <w:t xml:space="preserve">t between </w:t>
      </w:r>
      <w:r w:rsidR="008C565C" w:rsidRPr="00DD6DB7">
        <w:rPr>
          <w:rFonts w:ascii="Book Antiqua" w:hAnsi="Book Antiqua" w:cs="Times New Roman"/>
          <w:color w:val="000000" w:themeColor="text1"/>
          <w:szCs w:val="24"/>
        </w:rPr>
        <w:t>Group</w:t>
      </w:r>
      <w:r w:rsidRPr="00DD6DB7">
        <w:rPr>
          <w:rFonts w:ascii="Book Antiqua" w:hAnsi="Book Antiqua" w:cs="Times New Roman"/>
          <w:color w:val="000000" w:themeColor="text1"/>
          <w:szCs w:val="24"/>
        </w:rPr>
        <w:t>s A and C</w:t>
      </w:r>
      <w:r w:rsidR="00655DA0" w:rsidRPr="00DD6DB7">
        <w:rPr>
          <w:rFonts w:ascii="Book Antiqua" w:hAnsi="Book Antiqua" w:cs="Times New Roman"/>
          <w:color w:val="000000" w:themeColor="text1"/>
          <w:szCs w:val="24"/>
        </w:rPr>
        <w:t>.</w:t>
      </w:r>
      <w:proofErr w:type="gramEnd"/>
      <w:r w:rsidRPr="00DD6DB7">
        <w:rPr>
          <w:rFonts w:ascii="Book Antiqua" w:hAnsi="Book Antiqua" w:cs="Times New Roman"/>
          <w:color w:val="000000" w:themeColor="text1"/>
          <w:szCs w:val="24"/>
        </w:rPr>
        <w:t xml:space="preserve"> </w:t>
      </w:r>
      <w:r w:rsidR="00BC2CA6" w:rsidRPr="00DD6DB7">
        <w:rPr>
          <w:rFonts w:ascii="Book Antiqua" w:hAnsi="Book Antiqua" w:cs="Times New Roman"/>
          <w:color w:val="000000" w:themeColor="text1"/>
          <w:szCs w:val="24"/>
        </w:rPr>
        <w:t>The m</w:t>
      </w:r>
      <w:r w:rsidR="008240ED" w:rsidRPr="00DD6DB7">
        <w:rPr>
          <w:rFonts w:ascii="Book Antiqua" w:hAnsi="Book Antiqua" w:cs="Times New Roman"/>
          <w:color w:val="000000" w:themeColor="text1"/>
          <w:szCs w:val="24"/>
        </w:rPr>
        <w:t xml:space="preserve">ajority of </w:t>
      </w:r>
      <w:r w:rsidR="008C565C" w:rsidRPr="00DD6DB7">
        <w:rPr>
          <w:rFonts w:ascii="Book Antiqua" w:hAnsi="Book Antiqua" w:cs="Times New Roman"/>
          <w:color w:val="000000" w:themeColor="text1"/>
          <w:szCs w:val="24"/>
        </w:rPr>
        <w:t>Group</w:t>
      </w:r>
      <w:r w:rsidR="008240ED" w:rsidRPr="00DD6DB7">
        <w:rPr>
          <w:rFonts w:ascii="Book Antiqua" w:hAnsi="Book Antiqua" w:cs="Times New Roman"/>
          <w:color w:val="000000" w:themeColor="text1"/>
          <w:szCs w:val="24"/>
        </w:rPr>
        <w:t xml:space="preserve"> A </w:t>
      </w:r>
      <w:r w:rsidRPr="00DD6DB7">
        <w:rPr>
          <w:rFonts w:ascii="Book Antiqua" w:hAnsi="Book Antiqua" w:cs="Times New Roman"/>
          <w:color w:val="000000" w:themeColor="text1"/>
          <w:szCs w:val="24"/>
        </w:rPr>
        <w:t xml:space="preserve">and </w:t>
      </w:r>
      <w:r w:rsidR="008C565C" w:rsidRPr="00DD6DB7">
        <w:rPr>
          <w:rFonts w:ascii="Book Antiqua" w:hAnsi="Book Antiqua" w:cs="Times New Roman"/>
          <w:color w:val="000000" w:themeColor="text1"/>
          <w:szCs w:val="24"/>
        </w:rPr>
        <w:t>Group</w:t>
      </w:r>
      <w:r w:rsidRPr="00DD6DB7">
        <w:rPr>
          <w:rFonts w:ascii="Book Antiqua" w:hAnsi="Book Antiqua" w:cs="Times New Roman"/>
          <w:color w:val="000000" w:themeColor="text1"/>
          <w:szCs w:val="24"/>
        </w:rPr>
        <w:t xml:space="preserve"> C patients </w:t>
      </w:r>
      <w:r w:rsidR="008240ED" w:rsidRPr="00DD6DB7">
        <w:rPr>
          <w:rFonts w:ascii="Book Antiqua" w:hAnsi="Book Antiqua" w:cs="Times New Roman"/>
          <w:color w:val="000000" w:themeColor="text1"/>
          <w:szCs w:val="24"/>
        </w:rPr>
        <w:t xml:space="preserve">were treated with </w:t>
      </w:r>
      <w:r w:rsidR="008240ED" w:rsidRPr="00DD6DB7">
        <w:rPr>
          <w:rFonts w:ascii="Book Antiqua" w:hAnsi="Book Antiqua" w:cs="Times New Roman"/>
          <w:i/>
          <w:color w:val="000000" w:themeColor="text1"/>
          <w:szCs w:val="24"/>
        </w:rPr>
        <w:t xml:space="preserve">H. pylori </w:t>
      </w:r>
      <w:r w:rsidR="008240ED" w:rsidRPr="00DD6DB7">
        <w:rPr>
          <w:rFonts w:ascii="Book Antiqua" w:hAnsi="Book Antiqua" w:cs="Times New Roman"/>
          <w:color w:val="000000" w:themeColor="text1"/>
          <w:szCs w:val="24"/>
        </w:rPr>
        <w:t>eradication alone.</w:t>
      </w:r>
      <w:r w:rsidR="000E7651" w:rsidRPr="00DD6DB7">
        <w:rPr>
          <w:rFonts w:ascii="Book Antiqua" w:hAnsi="Book Antiqua" w:cs="Times New Roman"/>
          <w:color w:val="000000" w:themeColor="text1"/>
          <w:szCs w:val="24"/>
        </w:rPr>
        <w:t xml:space="preserve"> Moreover, </w:t>
      </w:r>
      <w:r w:rsidR="000E7651" w:rsidRPr="00DD6DB7">
        <w:rPr>
          <w:rFonts w:ascii="Book Antiqua" w:hAnsi="Book Antiqua" w:cs="Times New Roman"/>
          <w:i/>
          <w:color w:val="000000" w:themeColor="text1"/>
          <w:szCs w:val="24"/>
        </w:rPr>
        <w:t xml:space="preserve">H. pylori </w:t>
      </w:r>
      <w:r w:rsidR="000E7651" w:rsidRPr="00DD6DB7">
        <w:rPr>
          <w:rFonts w:ascii="Book Antiqua" w:hAnsi="Book Antiqua" w:cs="Times New Roman"/>
          <w:color w:val="000000" w:themeColor="text1"/>
          <w:szCs w:val="24"/>
        </w:rPr>
        <w:t xml:space="preserve">eradication alone resulted in complete remission of lymphoma in 44 patients in Group A and 13 in Group C. </w:t>
      </w:r>
      <w:r w:rsidR="00D65B76" w:rsidRPr="00DD6DB7">
        <w:rPr>
          <w:rFonts w:ascii="Book Antiqua" w:hAnsi="Book Antiqua" w:cs="Times New Roman"/>
          <w:color w:val="000000" w:themeColor="text1"/>
          <w:szCs w:val="24"/>
        </w:rPr>
        <w:t xml:space="preserve">Overall, </w:t>
      </w:r>
      <w:r w:rsidR="00F91AD7" w:rsidRPr="00DD6DB7">
        <w:rPr>
          <w:rFonts w:ascii="Book Antiqua" w:hAnsi="Book Antiqua" w:cs="Times New Roman"/>
          <w:color w:val="000000" w:themeColor="text1"/>
          <w:szCs w:val="24"/>
        </w:rPr>
        <w:t>t</w:t>
      </w:r>
      <w:r w:rsidR="007045FF" w:rsidRPr="00DD6DB7">
        <w:rPr>
          <w:rFonts w:ascii="Book Antiqua" w:hAnsi="Book Antiqua" w:cs="Times New Roman"/>
          <w:color w:val="000000" w:themeColor="text1"/>
          <w:szCs w:val="24"/>
        </w:rPr>
        <w:t xml:space="preserve">he results observed in this study suggest that </w:t>
      </w:r>
      <w:r w:rsidR="00BC2CA6" w:rsidRPr="00DD6DB7">
        <w:rPr>
          <w:rFonts w:ascii="Book Antiqua" w:hAnsi="Book Antiqua" w:cs="Times New Roman"/>
          <w:color w:val="000000" w:themeColor="text1"/>
          <w:szCs w:val="24"/>
        </w:rPr>
        <w:t xml:space="preserve">patients with </w:t>
      </w:r>
      <w:r w:rsidR="000E7651" w:rsidRPr="00DD6DB7">
        <w:rPr>
          <w:rFonts w:ascii="Book Antiqua" w:hAnsi="Book Antiqua" w:cs="Times New Roman"/>
          <w:color w:val="000000" w:themeColor="text1"/>
          <w:szCs w:val="24"/>
        </w:rPr>
        <w:t xml:space="preserve">trisomy and </w:t>
      </w:r>
      <w:proofErr w:type="spellStart"/>
      <w:r w:rsidR="000E7651" w:rsidRPr="00DD6DB7">
        <w:rPr>
          <w:rFonts w:ascii="Book Antiqua" w:hAnsi="Book Antiqua" w:cs="Times New Roman"/>
          <w:color w:val="000000" w:themeColor="text1"/>
          <w:szCs w:val="24"/>
        </w:rPr>
        <w:t>tetrasomy</w:t>
      </w:r>
      <w:proofErr w:type="spellEnd"/>
      <w:r w:rsidR="000E7651" w:rsidRPr="00DD6DB7">
        <w:rPr>
          <w:rFonts w:ascii="Book Antiqua" w:hAnsi="Book Antiqua" w:cs="Times New Roman"/>
          <w:color w:val="000000" w:themeColor="text1"/>
          <w:szCs w:val="24"/>
        </w:rPr>
        <w:t xml:space="preserve"> 18 </w:t>
      </w:r>
      <w:r w:rsidR="004C235B" w:rsidRPr="00DD6DB7">
        <w:rPr>
          <w:rFonts w:ascii="Book Antiqua" w:hAnsi="Book Antiqua" w:cs="Times New Roman"/>
          <w:color w:val="000000" w:themeColor="text1"/>
          <w:szCs w:val="24"/>
        </w:rPr>
        <w:t>require no distinct treatment from patients without aberration</w:t>
      </w:r>
      <w:r w:rsidR="009E4B68" w:rsidRPr="00DD6DB7">
        <w:rPr>
          <w:rFonts w:ascii="Book Antiqua" w:hAnsi="Book Antiqua" w:cs="Times New Roman"/>
          <w:color w:val="000000" w:themeColor="text1"/>
          <w:szCs w:val="24"/>
        </w:rPr>
        <w:t>s</w:t>
      </w:r>
      <w:r w:rsidR="004C235B" w:rsidRPr="00DD6DB7">
        <w:rPr>
          <w:rFonts w:ascii="Book Antiqua" w:hAnsi="Book Antiqua" w:cs="Times New Roman"/>
          <w:color w:val="000000" w:themeColor="text1"/>
          <w:szCs w:val="24"/>
        </w:rPr>
        <w:t>.</w:t>
      </w:r>
      <w:r w:rsidR="004B4985" w:rsidRPr="00DD6DB7">
        <w:rPr>
          <w:rFonts w:ascii="Book Antiqua" w:hAnsi="Book Antiqua" w:cs="Times New Roman"/>
          <w:color w:val="000000" w:themeColor="text1"/>
          <w:szCs w:val="24"/>
        </w:rPr>
        <w:t xml:space="preserve"> To our knowledge, the present study is the first to reveal </w:t>
      </w:r>
      <w:r w:rsidR="00F74D4B" w:rsidRPr="00DD6DB7">
        <w:rPr>
          <w:rFonts w:ascii="Book Antiqua" w:hAnsi="Book Antiqua" w:cs="Times New Roman"/>
          <w:color w:val="000000" w:themeColor="text1"/>
          <w:szCs w:val="24"/>
        </w:rPr>
        <w:t xml:space="preserve">clinical </w:t>
      </w:r>
      <w:r w:rsidR="004B4985" w:rsidRPr="00DD6DB7">
        <w:rPr>
          <w:rFonts w:ascii="Book Antiqua" w:hAnsi="Book Antiqua" w:cs="Times New Roman"/>
          <w:color w:val="000000" w:themeColor="text1"/>
          <w:szCs w:val="24"/>
        </w:rPr>
        <w:t xml:space="preserve">responsiveness to </w:t>
      </w:r>
      <w:r w:rsidR="004B4985" w:rsidRPr="00DD6DB7">
        <w:rPr>
          <w:rFonts w:ascii="Book Antiqua" w:hAnsi="Book Antiqua" w:cs="Times New Roman"/>
          <w:i/>
          <w:color w:val="000000" w:themeColor="text1"/>
          <w:szCs w:val="24"/>
        </w:rPr>
        <w:t>H. pylori</w:t>
      </w:r>
      <w:r w:rsidR="004B4985" w:rsidRPr="00DD6DB7">
        <w:rPr>
          <w:rFonts w:ascii="Book Antiqua" w:hAnsi="Book Antiqua" w:cs="Times New Roman"/>
          <w:color w:val="000000" w:themeColor="text1"/>
          <w:szCs w:val="24"/>
        </w:rPr>
        <w:t xml:space="preserve"> eradication in gastric MALT lymphoma patients with extra copies of </w:t>
      </w:r>
      <w:r w:rsidR="004B4985" w:rsidRPr="00DD6DB7">
        <w:rPr>
          <w:rFonts w:ascii="Book Antiqua" w:hAnsi="Book Antiqua" w:cs="Times New Roman"/>
          <w:i/>
          <w:color w:val="000000" w:themeColor="text1"/>
          <w:szCs w:val="24"/>
        </w:rPr>
        <w:t>MALT1</w:t>
      </w:r>
      <w:r w:rsidR="004B4985" w:rsidRPr="00DD6DB7">
        <w:rPr>
          <w:rFonts w:ascii="Book Antiqua" w:hAnsi="Book Antiqua" w:cs="Times New Roman"/>
          <w:color w:val="000000" w:themeColor="text1"/>
          <w:szCs w:val="24"/>
        </w:rPr>
        <w:t xml:space="preserve">. </w:t>
      </w:r>
      <w:r w:rsidR="00936DD4" w:rsidRPr="00DD6DB7">
        <w:rPr>
          <w:rFonts w:ascii="Book Antiqua" w:hAnsi="Book Antiqua" w:cs="Times New Roman"/>
          <w:color w:val="000000" w:themeColor="text1"/>
          <w:szCs w:val="24"/>
        </w:rPr>
        <w:t xml:space="preserve">In addition, in the present study, FISH analysis was performed </w:t>
      </w:r>
      <w:r w:rsidR="00225943" w:rsidRPr="00DD6DB7">
        <w:rPr>
          <w:rFonts w:ascii="Book Antiqua" w:hAnsi="Book Antiqua" w:cs="Times New Roman"/>
          <w:color w:val="000000" w:themeColor="text1"/>
          <w:szCs w:val="24"/>
        </w:rPr>
        <w:t xml:space="preserve">by using fresh biopsy samples, whereas previous reports primarily </w:t>
      </w:r>
      <w:r w:rsidR="00F74D4B" w:rsidRPr="00DD6DB7">
        <w:rPr>
          <w:rFonts w:ascii="Book Antiqua" w:hAnsi="Book Antiqua" w:cs="Times New Roman"/>
          <w:color w:val="000000" w:themeColor="text1"/>
          <w:szCs w:val="24"/>
        </w:rPr>
        <w:t xml:space="preserve">involved </w:t>
      </w:r>
      <w:r w:rsidR="00225943" w:rsidRPr="00DD6DB7">
        <w:rPr>
          <w:rFonts w:ascii="Book Antiqua" w:hAnsi="Book Antiqua" w:cs="Times New Roman"/>
          <w:color w:val="000000" w:themeColor="text1"/>
          <w:szCs w:val="24"/>
        </w:rPr>
        <w:t xml:space="preserve">analyses of archival pathologic specimens with the aim of clarifying the etiology of chromosomal aberrations. </w:t>
      </w:r>
      <w:r w:rsidR="00C72EFE" w:rsidRPr="00DD6DB7">
        <w:rPr>
          <w:rFonts w:ascii="Book Antiqua" w:hAnsi="Book Antiqua" w:cs="Times New Roman"/>
          <w:color w:val="000000" w:themeColor="text1"/>
          <w:szCs w:val="24"/>
        </w:rPr>
        <w:t xml:space="preserve">We believe that our results would be more readily interpreted in actual clinical settings for physicians </w:t>
      </w:r>
      <w:r w:rsidR="00F74D4B" w:rsidRPr="00DD6DB7">
        <w:rPr>
          <w:rFonts w:ascii="Book Antiqua" w:hAnsi="Book Antiqua" w:cs="Times New Roman"/>
          <w:color w:val="000000" w:themeColor="text1"/>
          <w:szCs w:val="24"/>
        </w:rPr>
        <w:t>responsible for</w:t>
      </w:r>
      <w:r w:rsidR="00C72EFE" w:rsidRPr="00DD6DB7">
        <w:rPr>
          <w:rFonts w:ascii="Book Antiqua" w:hAnsi="Book Antiqua" w:cs="Times New Roman"/>
          <w:color w:val="000000" w:themeColor="text1"/>
          <w:szCs w:val="24"/>
        </w:rPr>
        <w:t xml:space="preserve"> gastric MALT lymphoma patient</w:t>
      </w:r>
      <w:r w:rsidR="00F74D4B" w:rsidRPr="00DD6DB7">
        <w:rPr>
          <w:rFonts w:ascii="Book Antiqua" w:hAnsi="Book Antiqua" w:cs="Times New Roman"/>
          <w:color w:val="000000" w:themeColor="text1"/>
          <w:szCs w:val="24"/>
        </w:rPr>
        <w:t xml:space="preserve"> therapy</w:t>
      </w:r>
      <w:r w:rsidR="00C72EFE" w:rsidRPr="00DD6DB7">
        <w:rPr>
          <w:rFonts w:ascii="Book Antiqua" w:hAnsi="Book Antiqua" w:cs="Times New Roman"/>
          <w:color w:val="000000" w:themeColor="text1"/>
          <w:szCs w:val="24"/>
        </w:rPr>
        <w:t>.</w:t>
      </w:r>
    </w:p>
    <w:p w14:paraId="3B3F01AC" w14:textId="5C2CE287" w:rsidR="00851D56" w:rsidRPr="00DD6DB7" w:rsidRDefault="004D7F38" w:rsidP="007847F0">
      <w:pPr>
        <w:adjustRightInd w:val="0"/>
        <w:snapToGrid w:val="0"/>
        <w:spacing w:line="360" w:lineRule="auto"/>
        <w:rPr>
          <w:rFonts w:ascii="Book Antiqua" w:hAnsi="Book Antiqua"/>
          <w:color w:val="000000" w:themeColor="text1"/>
          <w:szCs w:val="24"/>
        </w:rPr>
      </w:pPr>
      <w:r w:rsidRPr="00DD6DB7">
        <w:rPr>
          <w:rFonts w:ascii="Book Antiqua" w:hAnsi="Book Antiqua" w:cs="Times New Roman"/>
          <w:color w:val="000000" w:themeColor="text1"/>
          <w:szCs w:val="24"/>
        </w:rPr>
        <w:tab/>
        <w:t>The present study included 27 patients (18.5%) with t(11;18)(q21;q21)/</w:t>
      </w:r>
      <w:r w:rsidRPr="00DD6DB7">
        <w:rPr>
          <w:rFonts w:ascii="Book Antiqua" w:hAnsi="Book Antiqua" w:cs="Times New Roman"/>
          <w:i/>
          <w:color w:val="000000" w:themeColor="text1"/>
          <w:szCs w:val="24"/>
        </w:rPr>
        <w:t>API2-MALT1</w:t>
      </w:r>
      <w:r w:rsidRPr="00DD6DB7">
        <w:rPr>
          <w:rFonts w:ascii="Book Antiqua" w:hAnsi="Book Antiqua" w:cs="Times New Roman"/>
          <w:color w:val="000000" w:themeColor="text1"/>
          <w:szCs w:val="24"/>
        </w:rPr>
        <w:t xml:space="preserve"> translocation. </w:t>
      </w:r>
      <w:r w:rsidR="00E14AAA" w:rsidRPr="00DD6DB7">
        <w:rPr>
          <w:rFonts w:ascii="Book Antiqua" w:hAnsi="Book Antiqua" w:cs="Times New Roman"/>
          <w:color w:val="000000" w:themeColor="text1"/>
          <w:szCs w:val="24"/>
        </w:rPr>
        <w:t>t(11;18)(q21;q21)/</w:t>
      </w:r>
      <w:r w:rsidR="00E14AAA" w:rsidRPr="00DD6DB7">
        <w:rPr>
          <w:rFonts w:ascii="Book Antiqua" w:hAnsi="Book Antiqua" w:cs="Times New Roman"/>
          <w:i/>
          <w:color w:val="000000" w:themeColor="text1"/>
          <w:szCs w:val="24"/>
        </w:rPr>
        <w:t>API2-MALT1</w:t>
      </w:r>
      <w:r w:rsidR="00E14AAA" w:rsidRPr="00DD6DB7">
        <w:rPr>
          <w:rFonts w:ascii="Book Antiqua" w:hAnsi="Book Antiqua" w:cs="Times New Roman"/>
          <w:color w:val="000000" w:themeColor="text1"/>
          <w:szCs w:val="24"/>
        </w:rPr>
        <w:t xml:space="preserve"> </w:t>
      </w:r>
      <w:r w:rsidR="008E4F0C" w:rsidRPr="00DD6DB7">
        <w:rPr>
          <w:rFonts w:ascii="Book Antiqua" w:hAnsi="Book Antiqua"/>
          <w:color w:val="000000" w:themeColor="text1"/>
          <w:szCs w:val="24"/>
        </w:rPr>
        <w:t>is the most frequent translocation</w:t>
      </w:r>
      <w:r w:rsidR="00E14AAA" w:rsidRPr="00DD6DB7">
        <w:rPr>
          <w:rFonts w:ascii="Book Antiqua" w:hAnsi="Book Antiqua"/>
          <w:color w:val="000000" w:themeColor="text1"/>
          <w:szCs w:val="24"/>
        </w:rPr>
        <w:t xml:space="preserve"> among gastric, pulmonary, intestinal, and cutaneous MALT lymphomas</w:t>
      </w:r>
      <w:r w:rsidR="008E4F0C" w:rsidRPr="00DD6DB7">
        <w:rPr>
          <w:rFonts w:ascii="Book Antiqua" w:hAnsi="Book Antiqua"/>
          <w:color w:val="000000" w:themeColor="text1"/>
          <w:szCs w:val="24"/>
        </w:rPr>
        <w:t xml:space="preserve">, </w:t>
      </w:r>
      <w:r w:rsidR="00E14AAA" w:rsidRPr="00DD6DB7">
        <w:rPr>
          <w:rFonts w:ascii="Book Antiqua" w:hAnsi="Book Antiqua"/>
          <w:color w:val="000000" w:themeColor="text1"/>
          <w:szCs w:val="24"/>
        </w:rPr>
        <w:t>accounting for</w:t>
      </w:r>
      <w:r w:rsidR="008E4F0C" w:rsidRPr="00DD6DB7">
        <w:rPr>
          <w:rFonts w:ascii="Book Antiqua" w:hAnsi="Book Antiqua"/>
          <w:color w:val="000000" w:themeColor="text1"/>
          <w:szCs w:val="24"/>
        </w:rPr>
        <w:t xml:space="preserve"> 1</w:t>
      </w:r>
      <w:r w:rsidR="00E14AAA" w:rsidRPr="00DD6DB7">
        <w:rPr>
          <w:rFonts w:ascii="Book Antiqua" w:hAnsi="Book Antiqua"/>
          <w:color w:val="000000" w:themeColor="text1"/>
          <w:szCs w:val="24"/>
        </w:rPr>
        <w:t>3</w:t>
      </w:r>
      <w:r w:rsidR="008E4F0C" w:rsidRPr="00DD6DB7">
        <w:rPr>
          <w:rFonts w:ascii="Book Antiqua" w:hAnsi="Book Antiqua"/>
          <w:color w:val="000000" w:themeColor="text1"/>
          <w:szCs w:val="24"/>
        </w:rPr>
        <w:t xml:space="preserve">% to </w:t>
      </w:r>
      <w:r w:rsidR="00E14AAA" w:rsidRPr="00DD6DB7">
        <w:rPr>
          <w:rFonts w:ascii="Book Antiqua" w:hAnsi="Book Antiqua"/>
          <w:color w:val="000000" w:themeColor="text1"/>
          <w:szCs w:val="24"/>
        </w:rPr>
        <w:t>35</w:t>
      </w:r>
      <w:r w:rsidR="008E4F0C" w:rsidRPr="00DD6DB7">
        <w:rPr>
          <w:rFonts w:ascii="Book Antiqua" w:hAnsi="Book Antiqua"/>
          <w:color w:val="000000" w:themeColor="text1"/>
          <w:szCs w:val="24"/>
        </w:rPr>
        <w:t>% of cases</w:t>
      </w:r>
      <w:r w:rsidR="00BE3C9B" w:rsidRPr="00DD6DB7">
        <w:rPr>
          <w:rFonts w:ascii="Book Antiqua" w:hAnsi="Book Antiqua"/>
          <w:color w:val="000000" w:themeColor="text1"/>
          <w:szCs w:val="24"/>
          <w:vertAlign w:val="superscript"/>
        </w:rPr>
        <w:t>[3,</w:t>
      </w:r>
      <w:r w:rsidR="00BB6601" w:rsidRPr="00DD6DB7">
        <w:rPr>
          <w:rFonts w:ascii="Book Antiqua" w:hAnsi="Book Antiqua"/>
          <w:color w:val="000000" w:themeColor="text1"/>
          <w:szCs w:val="24"/>
          <w:vertAlign w:val="superscript"/>
        </w:rPr>
        <w:t>21</w:t>
      </w:r>
      <w:r w:rsidR="00BE3C9B" w:rsidRPr="00DD6DB7">
        <w:rPr>
          <w:rFonts w:ascii="Book Antiqua" w:hAnsi="Book Antiqua"/>
          <w:color w:val="000000" w:themeColor="text1"/>
          <w:szCs w:val="24"/>
          <w:vertAlign w:val="superscript"/>
        </w:rPr>
        <w:t>,</w:t>
      </w:r>
      <w:r w:rsidR="00BB6601" w:rsidRPr="00DD6DB7">
        <w:rPr>
          <w:rFonts w:ascii="Book Antiqua" w:hAnsi="Book Antiqua"/>
          <w:color w:val="000000" w:themeColor="text1"/>
          <w:szCs w:val="24"/>
          <w:vertAlign w:val="superscript"/>
        </w:rPr>
        <w:t>22</w:t>
      </w:r>
      <w:r w:rsidR="00BE3C9B" w:rsidRPr="00DD6DB7">
        <w:rPr>
          <w:rFonts w:ascii="Book Antiqua" w:hAnsi="Book Antiqua"/>
          <w:color w:val="000000" w:themeColor="text1"/>
          <w:szCs w:val="24"/>
          <w:vertAlign w:val="superscript"/>
        </w:rPr>
        <w:t>]</w:t>
      </w:r>
      <w:r w:rsidR="008E4F0C" w:rsidRPr="00DD6DB7">
        <w:rPr>
          <w:rFonts w:ascii="Book Antiqua" w:hAnsi="Book Antiqua"/>
          <w:color w:val="000000" w:themeColor="text1"/>
          <w:szCs w:val="24"/>
        </w:rPr>
        <w:t>.</w:t>
      </w:r>
      <w:r w:rsidR="00E14AAA" w:rsidRPr="00DD6DB7">
        <w:rPr>
          <w:rFonts w:ascii="Book Antiqua" w:hAnsi="Book Antiqua"/>
          <w:color w:val="000000" w:themeColor="text1"/>
          <w:szCs w:val="24"/>
        </w:rPr>
        <w:t xml:space="preserve"> </w:t>
      </w:r>
      <w:r w:rsidR="00E14AAA" w:rsidRPr="00DD6DB7">
        <w:rPr>
          <w:rFonts w:ascii="Book Antiqua" w:hAnsi="Book Antiqua" w:cs="Times New Roman"/>
          <w:color w:val="000000" w:themeColor="text1"/>
          <w:szCs w:val="24"/>
        </w:rPr>
        <w:t xml:space="preserve">Other </w:t>
      </w:r>
      <w:r w:rsidR="0084602D" w:rsidRPr="00DD6DB7">
        <w:rPr>
          <w:rFonts w:ascii="Book Antiqua" w:hAnsi="Book Antiqua" w:cs="Times New Roman"/>
          <w:color w:val="000000" w:themeColor="text1"/>
          <w:szCs w:val="24"/>
        </w:rPr>
        <w:t>chromosomal aberrations detected in MALT lymphomas include</w:t>
      </w:r>
      <w:r w:rsidR="00E14AAA" w:rsidRPr="00DD6DB7">
        <w:rPr>
          <w:rFonts w:ascii="Book Antiqua" w:hAnsi="Book Antiqua" w:cs="Times New Roman"/>
          <w:color w:val="000000" w:themeColor="text1"/>
          <w:szCs w:val="24"/>
        </w:rPr>
        <w:t xml:space="preserve"> t(1;14)(p22;q32), t(14;18)(q32;q21), t(3;14)(q27;q32), and t(3;14)(p14.1;q32)</w:t>
      </w:r>
      <w:r w:rsidR="00BE3C9B" w:rsidRPr="00DD6DB7">
        <w:rPr>
          <w:rFonts w:ascii="Book Antiqua" w:hAnsi="Book Antiqua" w:cs="Times New Roman"/>
          <w:color w:val="000000" w:themeColor="text1"/>
          <w:szCs w:val="24"/>
          <w:vertAlign w:val="superscript"/>
        </w:rPr>
        <w:t>[3]</w:t>
      </w:r>
      <w:r w:rsidR="00E14AAA" w:rsidRPr="00DD6DB7">
        <w:rPr>
          <w:rFonts w:ascii="Book Antiqua" w:hAnsi="Book Antiqua" w:cs="Times New Roman"/>
          <w:color w:val="000000" w:themeColor="text1"/>
          <w:szCs w:val="24"/>
        </w:rPr>
        <w:t xml:space="preserve">. Several of </w:t>
      </w:r>
      <w:r w:rsidR="0084602D" w:rsidRPr="00DD6DB7">
        <w:rPr>
          <w:rFonts w:ascii="Book Antiqua" w:hAnsi="Book Antiqua" w:cs="Times New Roman"/>
          <w:color w:val="000000" w:themeColor="text1"/>
          <w:szCs w:val="24"/>
        </w:rPr>
        <w:t xml:space="preserve">such </w:t>
      </w:r>
      <w:proofErr w:type="spellStart"/>
      <w:r w:rsidR="0084602D" w:rsidRPr="00DD6DB7">
        <w:rPr>
          <w:rFonts w:ascii="Book Antiqua" w:hAnsi="Book Antiqua" w:cs="Times New Roman"/>
          <w:color w:val="000000" w:themeColor="text1"/>
          <w:szCs w:val="24"/>
        </w:rPr>
        <w:t>karyotypic</w:t>
      </w:r>
      <w:proofErr w:type="spellEnd"/>
      <w:r w:rsidR="0084602D" w:rsidRPr="00DD6DB7">
        <w:rPr>
          <w:rFonts w:ascii="Book Antiqua" w:hAnsi="Book Antiqua" w:cs="Times New Roman"/>
          <w:color w:val="000000" w:themeColor="text1"/>
          <w:szCs w:val="24"/>
        </w:rPr>
        <w:t xml:space="preserve"> alterations</w:t>
      </w:r>
      <w:r w:rsidR="00E14AAA" w:rsidRPr="00DD6DB7">
        <w:rPr>
          <w:rFonts w:ascii="Book Antiqua" w:hAnsi="Book Antiqua" w:cs="Times New Roman"/>
          <w:color w:val="000000" w:themeColor="text1"/>
          <w:szCs w:val="24"/>
        </w:rPr>
        <w:t xml:space="preserve"> </w:t>
      </w:r>
      <w:r w:rsidR="0084602D" w:rsidRPr="00DD6DB7">
        <w:rPr>
          <w:rFonts w:ascii="Book Antiqua" w:hAnsi="Book Antiqua" w:cs="Times New Roman"/>
          <w:color w:val="000000" w:themeColor="text1"/>
          <w:szCs w:val="24"/>
        </w:rPr>
        <w:t>have been known to</w:t>
      </w:r>
      <w:r w:rsidR="00E14AAA" w:rsidRPr="00DD6DB7">
        <w:rPr>
          <w:rFonts w:ascii="Book Antiqua" w:hAnsi="Book Antiqua" w:cs="Times New Roman"/>
          <w:color w:val="000000" w:themeColor="text1"/>
          <w:szCs w:val="24"/>
        </w:rPr>
        <w:t xml:space="preserve"> activa</w:t>
      </w:r>
      <w:r w:rsidR="0084602D" w:rsidRPr="00DD6DB7">
        <w:rPr>
          <w:rFonts w:ascii="Book Antiqua" w:hAnsi="Book Antiqua" w:cs="Times New Roman"/>
          <w:color w:val="000000" w:themeColor="text1"/>
          <w:szCs w:val="24"/>
        </w:rPr>
        <w:t>te</w:t>
      </w:r>
      <w:r w:rsidR="00E14AAA" w:rsidRPr="00DD6DB7">
        <w:rPr>
          <w:rFonts w:ascii="Book Antiqua" w:hAnsi="Book Antiqua" w:cs="Times New Roman"/>
          <w:color w:val="000000" w:themeColor="text1"/>
          <w:szCs w:val="24"/>
        </w:rPr>
        <w:t xml:space="preserve"> </w:t>
      </w:r>
      <w:r w:rsidR="00BC2CA6" w:rsidRPr="00DD6DB7">
        <w:rPr>
          <w:rFonts w:ascii="Book Antiqua" w:hAnsi="Book Antiqua" w:cs="Times New Roman"/>
          <w:color w:val="000000" w:themeColor="text1"/>
          <w:szCs w:val="24"/>
        </w:rPr>
        <w:t xml:space="preserve">the </w:t>
      </w:r>
      <w:r w:rsidR="00E14AAA" w:rsidRPr="00DD6DB7">
        <w:rPr>
          <w:rFonts w:ascii="Book Antiqua" w:hAnsi="Book Antiqua" w:cs="Times New Roman"/>
          <w:color w:val="000000" w:themeColor="text1"/>
          <w:szCs w:val="24"/>
        </w:rPr>
        <w:t>nuclear factor-</w:t>
      </w:r>
      <w:r w:rsidR="003436CF" w:rsidRPr="00DD6DB7">
        <w:rPr>
          <w:rFonts w:ascii="Book Antiqua" w:hAnsi="Book Antiqua" w:cs="Times New Roman"/>
          <w:color w:val="000000" w:themeColor="text1"/>
          <w:szCs w:val="24"/>
        </w:rPr>
        <w:t></w:t>
      </w:r>
      <w:r w:rsidR="00E14AAA" w:rsidRPr="00DD6DB7">
        <w:rPr>
          <w:rFonts w:ascii="Book Antiqua" w:hAnsi="Book Antiqua" w:cs="Times New Roman"/>
          <w:color w:val="000000" w:themeColor="text1"/>
          <w:szCs w:val="24"/>
        </w:rPr>
        <w:t xml:space="preserve"> pathway</w:t>
      </w:r>
      <w:r w:rsidR="009C0130" w:rsidRPr="00DD6DB7">
        <w:rPr>
          <w:rFonts w:ascii="Book Antiqua" w:hAnsi="Book Antiqua" w:cs="Times New Roman"/>
          <w:color w:val="000000" w:themeColor="text1"/>
          <w:szCs w:val="24"/>
        </w:rPr>
        <w:t xml:space="preserve">, which is considered to lead </w:t>
      </w:r>
      <w:r w:rsidR="00BC2CA6" w:rsidRPr="00DD6DB7">
        <w:rPr>
          <w:rFonts w:ascii="Book Antiqua" w:hAnsi="Book Antiqua" w:cs="Times New Roman"/>
          <w:color w:val="000000" w:themeColor="text1"/>
          <w:szCs w:val="24"/>
        </w:rPr>
        <w:t xml:space="preserve">to </w:t>
      </w:r>
      <w:r w:rsidR="009C0130" w:rsidRPr="00DD6DB7">
        <w:rPr>
          <w:rFonts w:ascii="Book Antiqua" w:hAnsi="Book Antiqua" w:cs="Times New Roman"/>
          <w:color w:val="000000" w:themeColor="text1"/>
          <w:szCs w:val="24"/>
        </w:rPr>
        <w:t xml:space="preserve">lymphomagenesis. Thus, </w:t>
      </w:r>
      <w:r w:rsidR="00562668" w:rsidRPr="00DD6DB7">
        <w:rPr>
          <w:rFonts w:ascii="Book Antiqua" w:hAnsi="Book Antiqua" w:cs="Times New Roman"/>
          <w:color w:val="000000" w:themeColor="text1"/>
          <w:szCs w:val="24"/>
        </w:rPr>
        <w:t xml:space="preserve">these translocation-positive </w:t>
      </w:r>
      <w:r w:rsidR="009C0130" w:rsidRPr="00DD6DB7">
        <w:rPr>
          <w:rFonts w:ascii="Book Antiqua" w:hAnsi="Book Antiqua" w:cs="Times New Roman"/>
          <w:color w:val="000000" w:themeColor="text1"/>
          <w:szCs w:val="24"/>
        </w:rPr>
        <w:t xml:space="preserve">MALT lymphomas arise independent of </w:t>
      </w:r>
      <w:r w:rsidR="009C0130" w:rsidRPr="00DD6DB7">
        <w:rPr>
          <w:rFonts w:ascii="Book Antiqua" w:hAnsi="Book Antiqua" w:cs="Times New Roman"/>
          <w:i/>
          <w:color w:val="000000" w:themeColor="text1"/>
          <w:szCs w:val="24"/>
        </w:rPr>
        <w:t>H. pylori</w:t>
      </w:r>
      <w:r w:rsidR="009C0130" w:rsidRPr="00DD6DB7">
        <w:rPr>
          <w:rFonts w:ascii="Book Antiqua" w:hAnsi="Book Antiqua" w:cs="Times New Roman"/>
          <w:color w:val="000000" w:themeColor="text1"/>
          <w:szCs w:val="24"/>
        </w:rPr>
        <w:t xml:space="preserve"> infection and are unresponsive to antibiotic </w:t>
      </w:r>
      <w:proofErr w:type="gramStart"/>
      <w:r w:rsidR="009C0130" w:rsidRPr="00DD6DB7">
        <w:rPr>
          <w:rFonts w:ascii="Book Antiqua" w:hAnsi="Book Antiqua" w:cs="Times New Roman"/>
          <w:color w:val="000000" w:themeColor="text1"/>
          <w:szCs w:val="24"/>
        </w:rPr>
        <w:t>treatment</w:t>
      </w:r>
      <w:r w:rsidR="00BE3C9B" w:rsidRPr="00DD6DB7">
        <w:rPr>
          <w:rFonts w:ascii="Book Antiqua" w:hAnsi="Book Antiqua" w:cs="Times New Roman"/>
          <w:color w:val="000000" w:themeColor="text1"/>
          <w:szCs w:val="24"/>
          <w:vertAlign w:val="superscript"/>
        </w:rPr>
        <w:t>[</w:t>
      </w:r>
      <w:proofErr w:type="gramEnd"/>
      <w:r w:rsidR="00BE3C9B" w:rsidRPr="00DD6DB7">
        <w:rPr>
          <w:rFonts w:ascii="Book Antiqua" w:hAnsi="Book Antiqua" w:cs="Times New Roman"/>
          <w:color w:val="000000" w:themeColor="text1"/>
          <w:szCs w:val="24"/>
          <w:vertAlign w:val="superscript"/>
        </w:rPr>
        <w:t>3]</w:t>
      </w:r>
      <w:r w:rsidR="009C0130" w:rsidRPr="00DD6DB7">
        <w:rPr>
          <w:rFonts w:ascii="Book Antiqua" w:hAnsi="Book Antiqua" w:cs="Times New Roman"/>
          <w:color w:val="000000" w:themeColor="text1"/>
          <w:szCs w:val="24"/>
        </w:rPr>
        <w:t>.</w:t>
      </w:r>
      <w:r w:rsidR="005B1AC8" w:rsidRPr="00DD6DB7">
        <w:rPr>
          <w:rFonts w:ascii="Book Antiqua" w:hAnsi="Book Antiqua" w:cs="Times New Roman"/>
          <w:color w:val="000000" w:themeColor="text1"/>
          <w:szCs w:val="24"/>
        </w:rPr>
        <w:t xml:space="preserve"> </w:t>
      </w:r>
      <w:r w:rsidR="00562668" w:rsidRPr="00DD6DB7">
        <w:rPr>
          <w:rFonts w:ascii="Book Antiqua" w:hAnsi="Book Antiqua" w:cs="Times New Roman"/>
          <w:color w:val="000000" w:themeColor="text1"/>
          <w:szCs w:val="24"/>
        </w:rPr>
        <w:t xml:space="preserve">Moreover, these patients often show a late response and lymphoma relapse during </w:t>
      </w:r>
      <w:r w:rsidR="00562668" w:rsidRPr="00DD6DB7">
        <w:rPr>
          <w:rFonts w:ascii="Book Antiqua" w:hAnsi="Book Antiqua" w:cs="Times New Roman"/>
          <w:color w:val="000000" w:themeColor="text1"/>
          <w:szCs w:val="24"/>
        </w:rPr>
        <w:lastRenderedPageBreak/>
        <w:t>follow-</w:t>
      </w:r>
      <w:proofErr w:type="gramStart"/>
      <w:r w:rsidR="00562668" w:rsidRPr="00DD6DB7">
        <w:rPr>
          <w:rFonts w:ascii="Book Antiqua" w:hAnsi="Book Antiqua" w:cs="Times New Roman"/>
          <w:color w:val="000000" w:themeColor="text1"/>
          <w:szCs w:val="24"/>
        </w:rPr>
        <w:t>up</w:t>
      </w:r>
      <w:r w:rsidR="00BE3C9B" w:rsidRPr="00DD6DB7">
        <w:rPr>
          <w:rFonts w:ascii="Book Antiqua" w:hAnsi="Book Antiqua" w:cs="Times New Roman"/>
          <w:color w:val="000000" w:themeColor="text1"/>
          <w:szCs w:val="24"/>
          <w:vertAlign w:val="superscript"/>
        </w:rPr>
        <w:t>[</w:t>
      </w:r>
      <w:proofErr w:type="gramEnd"/>
      <w:r w:rsidR="00BE3C9B" w:rsidRPr="00DD6DB7">
        <w:rPr>
          <w:rFonts w:ascii="Book Antiqua" w:hAnsi="Book Antiqua" w:cs="Times New Roman"/>
          <w:color w:val="000000" w:themeColor="text1"/>
          <w:szCs w:val="24"/>
          <w:vertAlign w:val="superscript"/>
        </w:rPr>
        <w:t>1</w:t>
      </w:r>
      <w:r w:rsidR="00BB6601" w:rsidRPr="00DD6DB7">
        <w:rPr>
          <w:rFonts w:ascii="Book Antiqua" w:hAnsi="Book Antiqua" w:cs="Times New Roman"/>
          <w:color w:val="000000" w:themeColor="text1"/>
          <w:szCs w:val="24"/>
          <w:vertAlign w:val="superscript"/>
        </w:rPr>
        <w:t>8</w:t>
      </w:r>
      <w:r w:rsidR="00BE3C9B" w:rsidRPr="00DD6DB7">
        <w:rPr>
          <w:rFonts w:ascii="Book Antiqua" w:hAnsi="Book Antiqua" w:cs="Times New Roman"/>
          <w:color w:val="000000" w:themeColor="text1"/>
          <w:szCs w:val="24"/>
          <w:vertAlign w:val="superscript"/>
        </w:rPr>
        <w:t>,2</w:t>
      </w:r>
      <w:r w:rsidR="00BB6601" w:rsidRPr="00DD6DB7">
        <w:rPr>
          <w:rFonts w:ascii="Book Antiqua" w:hAnsi="Book Antiqua" w:cs="Times New Roman"/>
          <w:color w:val="000000" w:themeColor="text1"/>
          <w:szCs w:val="24"/>
          <w:vertAlign w:val="superscript"/>
        </w:rPr>
        <w:t>3</w:t>
      </w:r>
      <w:r w:rsidR="00BE3C9B" w:rsidRPr="00DD6DB7">
        <w:rPr>
          <w:rFonts w:ascii="Book Antiqua" w:hAnsi="Book Antiqua" w:cs="Times New Roman"/>
          <w:color w:val="000000" w:themeColor="text1"/>
          <w:szCs w:val="24"/>
          <w:vertAlign w:val="superscript"/>
        </w:rPr>
        <w:t>]</w:t>
      </w:r>
      <w:r w:rsidR="00562668" w:rsidRPr="00DD6DB7">
        <w:rPr>
          <w:rFonts w:ascii="Book Antiqua" w:hAnsi="Book Antiqua" w:cs="Times New Roman"/>
          <w:color w:val="000000" w:themeColor="text1"/>
          <w:szCs w:val="24"/>
        </w:rPr>
        <w:t>.</w:t>
      </w:r>
      <w:r w:rsidR="0070496A" w:rsidRPr="00DD6DB7">
        <w:rPr>
          <w:rFonts w:ascii="Book Antiqua" w:hAnsi="Book Antiqua"/>
          <w:color w:val="000000" w:themeColor="text1"/>
          <w:szCs w:val="24"/>
        </w:rPr>
        <w:t xml:space="preserve"> Regardless of the adverse clinical features, </w:t>
      </w:r>
      <w:r w:rsidR="00562668" w:rsidRPr="00DD6DB7">
        <w:rPr>
          <w:rFonts w:ascii="Book Antiqua" w:hAnsi="Book Antiqua" w:cs="Times New Roman"/>
          <w:color w:val="000000" w:themeColor="text1"/>
          <w:szCs w:val="24"/>
        </w:rPr>
        <w:t xml:space="preserve">t(11;18) translocation </w:t>
      </w:r>
      <w:r w:rsidR="0070496A" w:rsidRPr="00DD6DB7">
        <w:rPr>
          <w:rFonts w:ascii="Book Antiqua" w:hAnsi="Book Antiqua" w:cs="Times New Roman"/>
          <w:color w:val="000000" w:themeColor="text1"/>
          <w:szCs w:val="24"/>
        </w:rPr>
        <w:t xml:space="preserve">is </w:t>
      </w:r>
      <w:r w:rsidR="0070496A" w:rsidRPr="00DD6DB7">
        <w:rPr>
          <w:rFonts w:ascii="Book Antiqua" w:hAnsi="Book Antiqua"/>
          <w:color w:val="000000" w:themeColor="text1"/>
          <w:szCs w:val="24"/>
        </w:rPr>
        <w:t xml:space="preserve">infrequently identified in transformed MALT lymphoma or diffuse large B-cell lymphoma, indicating that high-grade transformation is less likely to occur in translocation-positive MALT lymphomas than </w:t>
      </w:r>
      <w:r w:rsidR="00BC2CA6" w:rsidRPr="00DD6DB7">
        <w:rPr>
          <w:rFonts w:ascii="Book Antiqua" w:hAnsi="Book Antiqua"/>
          <w:color w:val="000000" w:themeColor="text1"/>
          <w:szCs w:val="24"/>
        </w:rPr>
        <w:t xml:space="preserve">in </w:t>
      </w:r>
      <w:r w:rsidR="0070496A" w:rsidRPr="00DD6DB7">
        <w:rPr>
          <w:rFonts w:ascii="Book Antiqua" w:hAnsi="Book Antiqua"/>
          <w:color w:val="000000" w:themeColor="text1"/>
          <w:szCs w:val="24"/>
        </w:rPr>
        <w:t>those without chromosome aberration</w:t>
      </w:r>
      <w:r w:rsidR="00BE3C9B" w:rsidRPr="00DD6DB7">
        <w:rPr>
          <w:rFonts w:ascii="Book Antiqua" w:hAnsi="Book Antiqua"/>
          <w:color w:val="000000" w:themeColor="text1"/>
          <w:szCs w:val="24"/>
          <w:vertAlign w:val="superscript"/>
        </w:rPr>
        <w:t>[3,</w:t>
      </w:r>
      <w:r w:rsidR="00527D2F" w:rsidRPr="00DD6DB7">
        <w:rPr>
          <w:rFonts w:ascii="Book Antiqua" w:eastAsia="宋体" w:hAnsi="Book Antiqua"/>
          <w:color w:val="000000" w:themeColor="text1"/>
          <w:szCs w:val="24"/>
          <w:vertAlign w:val="superscript"/>
          <w:lang w:eastAsia="zh-CN"/>
        </w:rPr>
        <w:t>8,</w:t>
      </w:r>
      <w:r w:rsidR="00BE3C9B" w:rsidRPr="00DD6DB7">
        <w:rPr>
          <w:rFonts w:ascii="Book Antiqua" w:hAnsi="Book Antiqua"/>
          <w:color w:val="000000" w:themeColor="text1"/>
          <w:szCs w:val="24"/>
          <w:vertAlign w:val="superscript"/>
        </w:rPr>
        <w:t>1</w:t>
      </w:r>
      <w:r w:rsidR="00BB6601" w:rsidRPr="00DD6DB7">
        <w:rPr>
          <w:rFonts w:ascii="Book Antiqua" w:hAnsi="Book Antiqua"/>
          <w:color w:val="000000" w:themeColor="text1"/>
          <w:szCs w:val="24"/>
          <w:vertAlign w:val="superscript"/>
        </w:rPr>
        <w:t>8,</w:t>
      </w:r>
      <w:r w:rsidR="00BE3C9B" w:rsidRPr="00DD6DB7">
        <w:rPr>
          <w:rFonts w:ascii="Book Antiqua" w:hAnsi="Book Antiqua"/>
          <w:color w:val="000000" w:themeColor="text1"/>
          <w:szCs w:val="24"/>
          <w:vertAlign w:val="superscript"/>
        </w:rPr>
        <w:t>2</w:t>
      </w:r>
      <w:r w:rsidR="00BB6601" w:rsidRPr="00DD6DB7">
        <w:rPr>
          <w:rFonts w:ascii="Book Antiqua" w:hAnsi="Book Antiqua"/>
          <w:color w:val="000000" w:themeColor="text1"/>
          <w:szCs w:val="24"/>
          <w:vertAlign w:val="superscript"/>
        </w:rPr>
        <w:t>4</w:t>
      </w:r>
      <w:r w:rsidR="00BE3C9B" w:rsidRPr="00DD6DB7">
        <w:rPr>
          <w:rFonts w:ascii="Book Antiqua" w:hAnsi="Book Antiqua"/>
          <w:color w:val="000000" w:themeColor="text1"/>
          <w:szCs w:val="24"/>
          <w:vertAlign w:val="superscript"/>
        </w:rPr>
        <w:t>]</w:t>
      </w:r>
      <w:r w:rsidR="0070496A" w:rsidRPr="00DD6DB7">
        <w:rPr>
          <w:rFonts w:ascii="Book Antiqua" w:hAnsi="Book Antiqua"/>
          <w:color w:val="000000" w:themeColor="text1"/>
          <w:szCs w:val="24"/>
        </w:rPr>
        <w:t>.</w:t>
      </w:r>
      <w:r w:rsidR="002A060E" w:rsidRPr="00DD6DB7">
        <w:rPr>
          <w:rFonts w:ascii="Book Antiqua" w:hAnsi="Book Antiqua"/>
          <w:color w:val="000000" w:themeColor="text1"/>
          <w:szCs w:val="24"/>
        </w:rPr>
        <w:t xml:space="preserve"> In this context, polymerase chain reaction or FISH analysis for </w:t>
      </w:r>
      <w:proofErr w:type="gramStart"/>
      <w:r w:rsidR="002A060E" w:rsidRPr="00DD6DB7">
        <w:rPr>
          <w:rFonts w:ascii="Book Antiqua" w:hAnsi="Book Antiqua" w:cs="Times New Roman"/>
          <w:color w:val="000000" w:themeColor="text1"/>
          <w:szCs w:val="24"/>
        </w:rPr>
        <w:t>t(</w:t>
      </w:r>
      <w:proofErr w:type="gramEnd"/>
      <w:r w:rsidR="002A060E" w:rsidRPr="00DD6DB7">
        <w:rPr>
          <w:rFonts w:ascii="Book Antiqua" w:hAnsi="Book Antiqua" w:cs="Times New Roman"/>
          <w:color w:val="000000" w:themeColor="text1"/>
          <w:szCs w:val="24"/>
        </w:rPr>
        <w:t xml:space="preserve">11;18) translocation is essential during the initial workup to determine </w:t>
      </w:r>
      <w:r w:rsidR="00BC2CA6" w:rsidRPr="00DD6DB7">
        <w:rPr>
          <w:rFonts w:ascii="Book Antiqua" w:hAnsi="Book Antiqua" w:cs="Times New Roman"/>
          <w:color w:val="000000" w:themeColor="text1"/>
          <w:szCs w:val="24"/>
        </w:rPr>
        <w:t xml:space="preserve">the </w:t>
      </w:r>
      <w:r w:rsidR="002A060E" w:rsidRPr="00DD6DB7">
        <w:rPr>
          <w:rFonts w:ascii="Book Antiqua" w:hAnsi="Book Antiqua" w:cs="Times New Roman"/>
          <w:color w:val="000000" w:themeColor="text1"/>
          <w:szCs w:val="24"/>
        </w:rPr>
        <w:t>appropriate treatment strategy</w:t>
      </w:r>
      <w:r w:rsidR="00BE3C9B" w:rsidRPr="00DD6DB7">
        <w:rPr>
          <w:rFonts w:ascii="Book Antiqua" w:hAnsi="Book Antiqua" w:cs="Times New Roman"/>
          <w:color w:val="000000" w:themeColor="text1"/>
          <w:szCs w:val="24"/>
          <w:vertAlign w:val="superscript"/>
        </w:rPr>
        <w:t>[</w:t>
      </w:r>
      <w:r w:rsidR="00527D2F" w:rsidRPr="00DD6DB7">
        <w:rPr>
          <w:rFonts w:ascii="Book Antiqua" w:hAnsi="Book Antiqua" w:cs="Times New Roman"/>
          <w:color w:val="000000" w:themeColor="text1"/>
          <w:szCs w:val="24"/>
          <w:vertAlign w:val="superscript"/>
        </w:rPr>
        <w:t>2</w:t>
      </w:r>
      <w:r w:rsidR="00527D2F" w:rsidRPr="00DD6DB7">
        <w:rPr>
          <w:rFonts w:ascii="Book Antiqua" w:eastAsia="宋体" w:hAnsi="Book Antiqua" w:cs="Times New Roman"/>
          <w:color w:val="000000" w:themeColor="text1"/>
          <w:szCs w:val="24"/>
          <w:vertAlign w:val="superscript"/>
          <w:lang w:eastAsia="zh-CN"/>
        </w:rPr>
        <w:t>5</w:t>
      </w:r>
      <w:r w:rsidR="00BE3C9B" w:rsidRPr="00DD6DB7">
        <w:rPr>
          <w:rFonts w:ascii="Book Antiqua" w:hAnsi="Book Antiqua" w:cs="Times New Roman"/>
          <w:color w:val="000000" w:themeColor="text1"/>
          <w:szCs w:val="24"/>
          <w:vertAlign w:val="superscript"/>
        </w:rPr>
        <w:t>]</w:t>
      </w:r>
      <w:r w:rsidR="002A060E" w:rsidRPr="00DD6DB7">
        <w:rPr>
          <w:rFonts w:ascii="Book Antiqua" w:hAnsi="Book Antiqua" w:cs="Times New Roman"/>
          <w:color w:val="000000" w:themeColor="text1"/>
          <w:szCs w:val="24"/>
        </w:rPr>
        <w:t xml:space="preserve">. Of </w:t>
      </w:r>
      <w:r w:rsidR="00BC2CA6" w:rsidRPr="00DD6DB7">
        <w:rPr>
          <w:rFonts w:ascii="Book Antiqua" w:hAnsi="Book Antiqua" w:cs="Times New Roman"/>
          <w:color w:val="000000" w:themeColor="text1"/>
          <w:szCs w:val="24"/>
        </w:rPr>
        <w:t xml:space="preserve">additional </w:t>
      </w:r>
      <w:r w:rsidR="002A060E" w:rsidRPr="00DD6DB7">
        <w:rPr>
          <w:rFonts w:ascii="Book Antiqua" w:hAnsi="Book Antiqua" w:cs="Times New Roman"/>
          <w:color w:val="000000" w:themeColor="text1"/>
          <w:szCs w:val="24"/>
        </w:rPr>
        <w:t>clin</w:t>
      </w:r>
      <w:r w:rsidR="00010064" w:rsidRPr="00DD6DB7">
        <w:rPr>
          <w:rFonts w:ascii="Book Antiqua" w:hAnsi="Book Antiqua" w:cs="Times New Roman"/>
          <w:color w:val="000000" w:themeColor="text1"/>
          <w:szCs w:val="24"/>
        </w:rPr>
        <w:t xml:space="preserve">ical interest is that </w:t>
      </w:r>
      <w:r w:rsidR="00565806" w:rsidRPr="00DD6DB7">
        <w:rPr>
          <w:rFonts w:ascii="Book Antiqua" w:hAnsi="Book Antiqua" w:cs="Times New Roman"/>
          <w:color w:val="000000" w:themeColor="text1"/>
          <w:szCs w:val="24"/>
        </w:rPr>
        <w:t xml:space="preserve">trisomy and </w:t>
      </w:r>
      <w:proofErr w:type="spellStart"/>
      <w:r w:rsidR="00565806" w:rsidRPr="00DD6DB7">
        <w:rPr>
          <w:rFonts w:ascii="Book Antiqua" w:hAnsi="Book Antiqua" w:cs="Times New Roman"/>
          <w:color w:val="000000" w:themeColor="text1"/>
          <w:szCs w:val="24"/>
        </w:rPr>
        <w:t>tetrasomy</w:t>
      </w:r>
      <w:proofErr w:type="spellEnd"/>
      <w:r w:rsidR="00565806" w:rsidRPr="00DD6DB7">
        <w:rPr>
          <w:rFonts w:ascii="Book Antiqua" w:hAnsi="Book Antiqua" w:cs="Times New Roman"/>
          <w:color w:val="000000" w:themeColor="text1"/>
          <w:szCs w:val="24"/>
        </w:rPr>
        <w:t xml:space="preserve"> 18 can be detected </w:t>
      </w:r>
      <w:r w:rsidR="00CA52EC" w:rsidRPr="00DD6DB7">
        <w:rPr>
          <w:rFonts w:ascii="Book Antiqua" w:hAnsi="Book Antiqua" w:cs="Times New Roman"/>
          <w:color w:val="000000" w:themeColor="text1"/>
          <w:szCs w:val="24"/>
        </w:rPr>
        <w:t xml:space="preserve">as extra copies of </w:t>
      </w:r>
      <w:r w:rsidR="00CA52EC" w:rsidRPr="00DD6DB7">
        <w:rPr>
          <w:rFonts w:ascii="Book Antiqua" w:hAnsi="Book Antiqua" w:cs="Times New Roman"/>
          <w:i/>
          <w:color w:val="000000" w:themeColor="text1"/>
          <w:szCs w:val="24"/>
        </w:rPr>
        <w:t>MALT1</w:t>
      </w:r>
      <w:r w:rsidR="00CA52EC" w:rsidRPr="00DD6DB7">
        <w:rPr>
          <w:rFonts w:ascii="Book Antiqua" w:hAnsi="Book Antiqua" w:cs="Times New Roman"/>
          <w:color w:val="000000" w:themeColor="text1"/>
          <w:szCs w:val="24"/>
        </w:rPr>
        <w:t xml:space="preserve"> </w:t>
      </w:r>
      <w:r w:rsidR="00565806" w:rsidRPr="00DD6DB7">
        <w:rPr>
          <w:rFonts w:ascii="Book Antiqua" w:hAnsi="Book Antiqua" w:cs="Times New Roman"/>
          <w:color w:val="000000" w:themeColor="text1"/>
          <w:szCs w:val="24"/>
        </w:rPr>
        <w:t>by FISH analysis, since</w:t>
      </w:r>
      <w:r w:rsidR="00BC2CA6" w:rsidRPr="00DD6DB7">
        <w:rPr>
          <w:rFonts w:ascii="Book Antiqua" w:hAnsi="Book Antiqua" w:cs="Times New Roman"/>
          <w:color w:val="000000" w:themeColor="text1"/>
          <w:szCs w:val="24"/>
        </w:rPr>
        <w:t xml:space="preserve"> </w:t>
      </w:r>
      <w:r w:rsidR="00851D56" w:rsidRPr="00DD6DB7">
        <w:rPr>
          <w:rFonts w:ascii="Book Antiqua" w:hAnsi="Book Antiqua"/>
          <w:i/>
          <w:color w:val="000000" w:themeColor="text1"/>
          <w:szCs w:val="24"/>
        </w:rPr>
        <w:t>MALT1</w:t>
      </w:r>
      <w:r w:rsidR="00851D56" w:rsidRPr="00DD6DB7">
        <w:rPr>
          <w:rFonts w:ascii="Book Antiqua" w:hAnsi="Book Antiqua"/>
          <w:color w:val="000000" w:themeColor="text1"/>
          <w:szCs w:val="24"/>
        </w:rPr>
        <w:t xml:space="preserve"> </w:t>
      </w:r>
      <w:r w:rsidR="00565806" w:rsidRPr="00DD6DB7">
        <w:rPr>
          <w:rFonts w:ascii="Book Antiqua" w:hAnsi="Book Antiqua"/>
          <w:color w:val="000000" w:themeColor="text1"/>
          <w:szCs w:val="24"/>
        </w:rPr>
        <w:t xml:space="preserve">is located </w:t>
      </w:r>
      <w:r w:rsidR="00851D56" w:rsidRPr="00DD6DB7">
        <w:rPr>
          <w:rFonts w:ascii="Book Antiqua" w:hAnsi="Book Antiqua"/>
          <w:color w:val="000000" w:themeColor="text1"/>
          <w:szCs w:val="24"/>
        </w:rPr>
        <w:t>on chromosome 18</w:t>
      </w:r>
      <w:r w:rsidR="00BE3C9B" w:rsidRPr="00DD6DB7">
        <w:rPr>
          <w:rFonts w:ascii="Book Antiqua" w:hAnsi="Book Antiqua"/>
          <w:color w:val="000000" w:themeColor="text1"/>
          <w:szCs w:val="24"/>
          <w:vertAlign w:val="superscript"/>
        </w:rPr>
        <w:t>[1</w:t>
      </w:r>
      <w:r w:rsidR="00BB6601" w:rsidRPr="00DD6DB7">
        <w:rPr>
          <w:rFonts w:ascii="Book Antiqua" w:hAnsi="Book Antiqua"/>
          <w:color w:val="000000" w:themeColor="text1"/>
          <w:szCs w:val="24"/>
          <w:vertAlign w:val="superscript"/>
        </w:rPr>
        <w:t>8</w:t>
      </w:r>
      <w:r w:rsidR="00BE3C9B" w:rsidRPr="00DD6DB7">
        <w:rPr>
          <w:rFonts w:ascii="Book Antiqua" w:hAnsi="Book Antiqua"/>
          <w:color w:val="000000" w:themeColor="text1"/>
          <w:szCs w:val="24"/>
          <w:vertAlign w:val="superscript"/>
        </w:rPr>
        <w:t>,</w:t>
      </w:r>
      <w:r w:rsidR="00BB6601" w:rsidRPr="00DD6DB7">
        <w:rPr>
          <w:rFonts w:ascii="Book Antiqua" w:hAnsi="Book Antiqua"/>
          <w:color w:val="000000" w:themeColor="text1"/>
          <w:szCs w:val="24"/>
          <w:vertAlign w:val="superscript"/>
        </w:rPr>
        <w:t>20</w:t>
      </w:r>
      <w:r w:rsidR="00BE3C9B" w:rsidRPr="00DD6DB7">
        <w:rPr>
          <w:rFonts w:ascii="Book Antiqua" w:hAnsi="Book Antiqua"/>
          <w:color w:val="000000" w:themeColor="text1"/>
          <w:szCs w:val="24"/>
          <w:vertAlign w:val="superscript"/>
        </w:rPr>
        <w:t>]</w:t>
      </w:r>
      <w:r w:rsidR="00565806" w:rsidRPr="00DD6DB7">
        <w:rPr>
          <w:rFonts w:ascii="Book Antiqua" w:hAnsi="Book Antiqua" w:cs="Times New Roman"/>
          <w:color w:val="000000" w:themeColor="text1"/>
          <w:szCs w:val="24"/>
        </w:rPr>
        <w:t>.</w:t>
      </w:r>
    </w:p>
    <w:p w14:paraId="7B2FE8CA" w14:textId="0358B6B4" w:rsidR="00851D56" w:rsidRPr="00DD6DB7" w:rsidRDefault="004D7F38" w:rsidP="007847F0">
      <w:pPr>
        <w:adjustRightInd w:val="0"/>
        <w:snapToGrid w:val="0"/>
        <w:spacing w:line="360" w:lineRule="auto"/>
        <w:rPr>
          <w:rFonts w:ascii="Book Antiqua" w:hAnsi="Book Antiqua" w:cs="Times New Roman"/>
          <w:color w:val="000000" w:themeColor="text1"/>
          <w:szCs w:val="24"/>
        </w:rPr>
      </w:pPr>
      <w:r w:rsidRPr="00DD6DB7">
        <w:rPr>
          <w:rFonts w:ascii="Book Antiqua" w:hAnsi="Book Antiqua" w:cs="Times New Roman"/>
          <w:color w:val="000000" w:themeColor="text1"/>
          <w:szCs w:val="24"/>
        </w:rPr>
        <w:tab/>
        <w:t>In ou</w:t>
      </w:r>
      <w:r w:rsidR="0064310D" w:rsidRPr="00DD6DB7">
        <w:rPr>
          <w:rFonts w:ascii="Book Antiqua" w:hAnsi="Book Antiqua" w:cs="Times New Roman"/>
          <w:color w:val="000000" w:themeColor="text1"/>
          <w:szCs w:val="24"/>
        </w:rPr>
        <w:t>r study, all patients</w:t>
      </w:r>
      <w:r w:rsidR="00BC2CA6" w:rsidRPr="00DD6DB7">
        <w:rPr>
          <w:rFonts w:ascii="Book Antiqua" w:hAnsi="Book Antiqua" w:cs="Times New Roman"/>
          <w:color w:val="000000" w:themeColor="text1"/>
          <w:szCs w:val="24"/>
        </w:rPr>
        <w:t xml:space="preserve"> with</w:t>
      </w:r>
      <w:r w:rsidR="0064310D" w:rsidRPr="00DD6DB7">
        <w:rPr>
          <w:rFonts w:ascii="Book Antiqua" w:hAnsi="Book Antiqua" w:cs="Times New Roman"/>
          <w:color w:val="000000" w:themeColor="text1"/>
          <w:szCs w:val="24"/>
        </w:rPr>
        <w:t xml:space="preserve"> </w:t>
      </w:r>
      <w:proofErr w:type="gramStart"/>
      <w:r w:rsidR="0064310D" w:rsidRPr="00DD6DB7">
        <w:rPr>
          <w:rFonts w:ascii="Book Antiqua" w:hAnsi="Book Antiqua" w:cs="Times New Roman"/>
          <w:color w:val="000000" w:themeColor="text1"/>
          <w:szCs w:val="24"/>
        </w:rPr>
        <w:t>t(</w:t>
      </w:r>
      <w:proofErr w:type="gramEnd"/>
      <w:r w:rsidR="0064310D" w:rsidRPr="00DD6DB7">
        <w:rPr>
          <w:rFonts w:ascii="Book Antiqua" w:hAnsi="Book Antiqua" w:cs="Times New Roman"/>
          <w:color w:val="000000" w:themeColor="text1"/>
          <w:szCs w:val="24"/>
        </w:rPr>
        <w:t>11;18) translocation</w:t>
      </w:r>
      <w:r w:rsidRPr="00DD6DB7">
        <w:rPr>
          <w:rFonts w:ascii="Book Antiqua" w:hAnsi="Book Antiqua" w:cs="Times New Roman"/>
          <w:color w:val="000000" w:themeColor="text1"/>
          <w:szCs w:val="24"/>
        </w:rPr>
        <w:t xml:space="preserve"> </w:t>
      </w:r>
      <w:r w:rsidR="0064310D" w:rsidRPr="00DD6DB7">
        <w:rPr>
          <w:rFonts w:ascii="Book Antiqua" w:hAnsi="Book Antiqua" w:cs="Times New Roman"/>
          <w:color w:val="000000" w:themeColor="text1"/>
          <w:szCs w:val="24"/>
        </w:rPr>
        <w:t>(</w:t>
      </w:r>
      <w:r w:rsidR="008C565C" w:rsidRPr="00DD6DB7">
        <w:rPr>
          <w:rFonts w:ascii="Book Antiqua" w:hAnsi="Book Antiqua" w:cs="Times New Roman"/>
          <w:color w:val="000000" w:themeColor="text1"/>
          <w:szCs w:val="24"/>
        </w:rPr>
        <w:t>Group</w:t>
      </w:r>
      <w:r w:rsidRPr="00DD6DB7">
        <w:rPr>
          <w:rFonts w:ascii="Book Antiqua" w:hAnsi="Book Antiqua" w:cs="Times New Roman"/>
          <w:color w:val="000000" w:themeColor="text1"/>
          <w:szCs w:val="24"/>
        </w:rPr>
        <w:t xml:space="preserve"> B</w:t>
      </w:r>
      <w:r w:rsidR="0064310D" w:rsidRPr="00DD6DB7">
        <w:rPr>
          <w:rFonts w:ascii="Book Antiqua" w:hAnsi="Book Antiqua" w:cs="Times New Roman"/>
          <w:color w:val="000000" w:themeColor="text1"/>
          <w:szCs w:val="24"/>
        </w:rPr>
        <w:t>)</w:t>
      </w:r>
      <w:r w:rsidR="00667F00" w:rsidRPr="00DD6DB7">
        <w:rPr>
          <w:rFonts w:ascii="Book Antiqua" w:hAnsi="Book Antiqua" w:cs="Times New Roman"/>
          <w:color w:val="000000" w:themeColor="text1"/>
          <w:szCs w:val="24"/>
        </w:rPr>
        <w:t>, except two,</w:t>
      </w:r>
      <w:r w:rsidRPr="00DD6DB7">
        <w:rPr>
          <w:rFonts w:ascii="Book Antiqua" w:hAnsi="Book Antiqua" w:cs="Times New Roman"/>
          <w:color w:val="000000" w:themeColor="text1"/>
          <w:szCs w:val="24"/>
        </w:rPr>
        <w:t xml:space="preserve"> were negative for </w:t>
      </w:r>
      <w:r w:rsidRPr="00DD6DB7">
        <w:rPr>
          <w:rFonts w:ascii="Book Antiqua" w:hAnsi="Book Antiqua" w:cs="Times New Roman"/>
          <w:i/>
          <w:color w:val="000000" w:themeColor="text1"/>
          <w:szCs w:val="24"/>
        </w:rPr>
        <w:t>H. pylori</w:t>
      </w:r>
      <w:r w:rsidRPr="00DD6DB7">
        <w:rPr>
          <w:rFonts w:ascii="Book Antiqua" w:hAnsi="Book Antiqua" w:cs="Times New Roman"/>
          <w:color w:val="000000" w:themeColor="text1"/>
          <w:szCs w:val="24"/>
        </w:rPr>
        <w:t xml:space="preserve"> infection. With regard to the macroscopic morphology of the gastric lesions, </w:t>
      </w:r>
      <w:r w:rsidR="00DE2DFF" w:rsidRPr="00DD6DB7">
        <w:rPr>
          <w:rFonts w:ascii="Book Antiqua" w:hAnsi="Book Antiqua" w:cs="Times New Roman"/>
          <w:color w:val="000000" w:themeColor="text1"/>
          <w:szCs w:val="24"/>
        </w:rPr>
        <w:t xml:space="preserve">no patients </w:t>
      </w:r>
      <w:r w:rsidRPr="00DD6DB7">
        <w:rPr>
          <w:rFonts w:ascii="Book Antiqua" w:hAnsi="Book Antiqua" w:cs="Times New Roman"/>
          <w:color w:val="000000" w:themeColor="text1"/>
          <w:szCs w:val="24"/>
        </w:rPr>
        <w:t xml:space="preserve">in </w:t>
      </w:r>
      <w:r w:rsidR="008C565C" w:rsidRPr="00DD6DB7">
        <w:rPr>
          <w:rFonts w:ascii="Book Antiqua" w:hAnsi="Book Antiqua" w:cs="Times New Roman"/>
          <w:color w:val="000000" w:themeColor="text1"/>
          <w:szCs w:val="24"/>
        </w:rPr>
        <w:t>Group</w:t>
      </w:r>
      <w:r w:rsidRPr="00DD6DB7">
        <w:rPr>
          <w:rFonts w:ascii="Book Antiqua" w:hAnsi="Book Antiqua" w:cs="Times New Roman"/>
          <w:color w:val="000000" w:themeColor="text1"/>
          <w:szCs w:val="24"/>
        </w:rPr>
        <w:t xml:space="preserve"> B presented with submucosal tumor-like lesions (Table 2). We speculate that this result reflects the lower proliferative potential of MALT lymphoma cells with </w:t>
      </w:r>
      <w:proofErr w:type="gramStart"/>
      <w:r w:rsidRPr="00DD6DB7">
        <w:rPr>
          <w:rFonts w:ascii="Book Antiqua" w:hAnsi="Book Antiqua" w:cs="Times New Roman"/>
          <w:color w:val="000000" w:themeColor="text1"/>
          <w:szCs w:val="24"/>
        </w:rPr>
        <w:t>t(</w:t>
      </w:r>
      <w:proofErr w:type="gramEnd"/>
      <w:r w:rsidRPr="00DD6DB7">
        <w:rPr>
          <w:rFonts w:ascii="Book Antiqua" w:hAnsi="Book Antiqua" w:cs="Times New Roman"/>
          <w:color w:val="000000" w:themeColor="text1"/>
          <w:szCs w:val="24"/>
        </w:rPr>
        <w:t>11;18) translocation</w:t>
      </w:r>
      <w:r w:rsidR="00C154C0" w:rsidRPr="00DD6DB7">
        <w:rPr>
          <w:rFonts w:ascii="Book Antiqua" w:hAnsi="Book Antiqua" w:cs="Times New Roman"/>
          <w:color w:val="000000" w:themeColor="text1"/>
          <w:szCs w:val="24"/>
        </w:rPr>
        <w:t>,</w:t>
      </w:r>
      <w:r w:rsidRPr="00DD6DB7">
        <w:rPr>
          <w:rFonts w:ascii="Book Antiqua" w:hAnsi="Book Antiqua" w:cs="Times New Roman"/>
          <w:color w:val="000000" w:themeColor="text1"/>
          <w:szCs w:val="24"/>
        </w:rPr>
        <w:t xml:space="preserve"> compared </w:t>
      </w:r>
      <w:r w:rsidR="00667F00" w:rsidRPr="00DD6DB7">
        <w:rPr>
          <w:rFonts w:ascii="Book Antiqua" w:hAnsi="Book Antiqua" w:cs="Times New Roman"/>
          <w:color w:val="000000" w:themeColor="text1"/>
          <w:szCs w:val="24"/>
        </w:rPr>
        <w:t xml:space="preserve">to </w:t>
      </w:r>
      <w:r w:rsidR="00D34079" w:rsidRPr="00DD6DB7">
        <w:rPr>
          <w:rFonts w:ascii="Book Antiqua" w:hAnsi="Book Antiqua" w:cs="Times New Roman"/>
          <w:color w:val="000000" w:themeColor="text1"/>
          <w:szCs w:val="24"/>
        </w:rPr>
        <w:t>that</w:t>
      </w:r>
      <w:r w:rsidR="00667F00" w:rsidRPr="00DD6DB7">
        <w:rPr>
          <w:rFonts w:ascii="Book Antiqua" w:hAnsi="Book Antiqua" w:cs="Times New Roman"/>
          <w:color w:val="000000" w:themeColor="text1"/>
          <w:szCs w:val="24"/>
        </w:rPr>
        <w:t xml:space="preserve"> of cells</w:t>
      </w:r>
      <w:r w:rsidRPr="00DD6DB7">
        <w:rPr>
          <w:rFonts w:ascii="Book Antiqua" w:hAnsi="Book Antiqua" w:cs="Times New Roman"/>
          <w:color w:val="000000" w:themeColor="text1"/>
          <w:szCs w:val="24"/>
        </w:rPr>
        <w:t xml:space="preserve"> without </w:t>
      </w:r>
      <w:r w:rsidR="00C154C0" w:rsidRPr="00DD6DB7">
        <w:rPr>
          <w:rFonts w:ascii="Book Antiqua" w:hAnsi="Book Antiqua" w:cs="Times New Roman"/>
          <w:color w:val="000000" w:themeColor="text1"/>
          <w:szCs w:val="24"/>
        </w:rPr>
        <w:t xml:space="preserve">t(11;18) translocation or </w:t>
      </w:r>
      <w:r w:rsidR="00CA52EC" w:rsidRPr="00DD6DB7">
        <w:rPr>
          <w:rFonts w:ascii="Book Antiqua" w:hAnsi="Book Antiqua" w:cs="Times New Roman"/>
          <w:color w:val="000000" w:themeColor="text1"/>
          <w:szCs w:val="24"/>
        </w:rPr>
        <w:t xml:space="preserve">extra copies of </w:t>
      </w:r>
      <w:r w:rsidR="00CA52EC" w:rsidRPr="00DD6DB7">
        <w:rPr>
          <w:rFonts w:ascii="Book Antiqua" w:hAnsi="Book Antiqua" w:cs="Times New Roman"/>
          <w:i/>
          <w:color w:val="000000" w:themeColor="text1"/>
          <w:szCs w:val="24"/>
        </w:rPr>
        <w:t>MALT1</w:t>
      </w:r>
      <w:r w:rsidRPr="00DD6DB7">
        <w:rPr>
          <w:rFonts w:ascii="Book Antiqua" w:hAnsi="Book Antiqua" w:cs="Times New Roman"/>
          <w:color w:val="000000" w:themeColor="text1"/>
          <w:szCs w:val="24"/>
        </w:rPr>
        <w:t xml:space="preserve">. Since almost </w:t>
      </w:r>
      <w:r w:rsidR="00DE2DFF" w:rsidRPr="00DD6DB7">
        <w:rPr>
          <w:rFonts w:ascii="Book Antiqua" w:hAnsi="Book Antiqua" w:cs="Times New Roman"/>
          <w:color w:val="000000" w:themeColor="text1"/>
          <w:szCs w:val="24"/>
        </w:rPr>
        <w:t xml:space="preserve">no patients </w:t>
      </w:r>
      <w:r w:rsidRPr="00DD6DB7">
        <w:rPr>
          <w:rFonts w:ascii="Book Antiqua" w:hAnsi="Book Antiqua" w:cs="Times New Roman"/>
          <w:color w:val="000000" w:themeColor="text1"/>
          <w:szCs w:val="24"/>
        </w:rPr>
        <w:t xml:space="preserve">in </w:t>
      </w:r>
      <w:r w:rsidR="008C565C" w:rsidRPr="00DD6DB7">
        <w:rPr>
          <w:rFonts w:ascii="Book Antiqua" w:hAnsi="Book Antiqua" w:cs="Times New Roman"/>
          <w:color w:val="000000" w:themeColor="text1"/>
          <w:szCs w:val="24"/>
        </w:rPr>
        <w:t>Group</w:t>
      </w:r>
      <w:r w:rsidRPr="00DD6DB7">
        <w:rPr>
          <w:rFonts w:ascii="Book Antiqua" w:hAnsi="Book Antiqua" w:cs="Times New Roman"/>
          <w:color w:val="000000" w:themeColor="text1"/>
          <w:szCs w:val="24"/>
        </w:rPr>
        <w:t xml:space="preserve"> B had </w:t>
      </w:r>
      <w:r w:rsidRPr="00DD6DB7">
        <w:rPr>
          <w:rFonts w:ascii="Book Antiqua" w:hAnsi="Book Antiqua" w:cs="Times New Roman"/>
          <w:i/>
          <w:color w:val="000000" w:themeColor="text1"/>
          <w:szCs w:val="24"/>
        </w:rPr>
        <w:t>H. pylori</w:t>
      </w:r>
      <w:r w:rsidRPr="00DD6DB7">
        <w:rPr>
          <w:rFonts w:ascii="Book Antiqua" w:hAnsi="Book Antiqua" w:cs="Times New Roman"/>
          <w:color w:val="000000" w:themeColor="text1"/>
          <w:szCs w:val="24"/>
        </w:rPr>
        <w:t xml:space="preserve"> infection, most of the patients were treated with radiotherapy and/or chemotherapy. These clinical features were concordant with previously reported characteristics of MALT lymphoma with </w:t>
      </w:r>
      <w:proofErr w:type="gramStart"/>
      <w:r w:rsidRPr="00DD6DB7">
        <w:rPr>
          <w:rFonts w:ascii="Book Antiqua" w:hAnsi="Book Antiqua" w:cs="Times New Roman"/>
          <w:color w:val="000000" w:themeColor="text1"/>
          <w:szCs w:val="24"/>
        </w:rPr>
        <w:t>t(</w:t>
      </w:r>
      <w:proofErr w:type="gramEnd"/>
      <w:r w:rsidRPr="00DD6DB7">
        <w:rPr>
          <w:rFonts w:ascii="Book Antiqua" w:hAnsi="Book Antiqua" w:cs="Times New Roman"/>
          <w:color w:val="000000" w:themeColor="text1"/>
          <w:szCs w:val="24"/>
        </w:rPr>
        <w:t>11;18)(q21;q21)/</w:t>
      </w:r>
      <w:r w:rsidRPr="00DD6DB7">
        <w:rPr>
          <w:rFonts w:ascii="Book Antiqua" w:hAnsi="Book Antiqua" w:cs="Times New Roman"/>
          <w:i/>
          <w:color w:val="000000" w:themeColor="text1"/>
          <w:szCs w:val="24"/>
        </w:rPr>
        <w:t>API2-MALT1</w:t>
      </w:r>
      <w:r w:rsidRPr="00DD6DB7">
        <w:rPr>
          <w:rFonts w:ascii="Book Antiqua" w:hAnsi="Book Antiqua" w:cs="Times New Roman"/>
          <w:color w:val="000000" w:themeColor="text1"/>
          <w:szCs w:val="24"/>
        </w:rPr>
        <w:t xml:space="preserve"> translocation</w:t>
      </w:r>
      <w:r w:rsidR="00BE3C9B" w:rsidRPr="00DD6DB7">
        <w:rPr>
          <w:rFonts w:ascii="Book Antiqua" w:hAnsi="Book Antiqua" w:cs="Times New Roman"/>
          <w:color w:val="000000" w:themeColor="text1"/>
          <w:szCs w:val="24"/>
          <w:vertAlign w:val="superscript"/>
        </w:rPr>
        <w:t>[</w:t>
      </w:r>
      <w:r w:rsidR="00527D2F" w:rsidRPr="00DD6DB7">
        <w:rPr>
          <w:rFonts w:ascii="Book Antiqua" w:eastAsia="宋体" w:hAnsi="Book Antiqua" w:cs="Times New Roman"/>
          <w:color w:val="000000" w:themeColor="text1"/>
          <w:szCs w:val="24"/>
          <w:vertAlign w:val="superscript"/>
          <w:lang w:eastAsia="zh-CN"/>
        </w:rPr>
        <w:t>8,</w:t>
      </w:r>
      <w:r w:rsidR="00BB6601" w:rsidRPr="00DD6DB7">
        <w:rPr>
          <w:rFonts w:ascii="Book Antiqua" w:hAnsi="Book Antiqua" w:cs="Times New Roman"/>
          <w:color w:val="000000" w:themeColor="text1"/>
          <w:szCs w:val="24"/>
          <w:vertAlign w:val="superscript"/>
        </w:rPr>
        <w:t>22</w:t>
      </w:r>
      <w:r w:rsidR="00BE3C9B" w:rsidRPr="00DD6DB7">
        <w:rPr>
          <w:rFonts w:ascii="Book Antiqua" w:hAnsi="Book Antiqua" w:cs="Times New Roman"/>
          <w:color w:val="000000" w:themeColor="text1"/>
          <w:szCs w:val="24"/>
          <w:vertAlign w:val="superscript"/>
        </w:rPr>
        <w:t>-</w:t>
      </w:r>
      <w:r w:rsidR="00527D2F" w:rsidRPr="00DD6DB7">
        <w:rPr>
          <w:rFonts w:ascii="Book Antiqua" w:hAnsi="Book Antiqua" w:cs="Times New Roman"/>
          <w:color w:val="000000" w:themeColor="text1"/>
          <w:szCs w:val="24"/>
          <w:vertAlign w:val="superscript"/>
        </w:rPr>
        <w:t>2</w:t>
      </w:r>
      <w:r w:rsidR="00527D2F" w:rsidRPr="00DD6DB7">
        <w:rPr>
          <w:rFonts w:ascii="Book Antiqua" w:eastAsia="宋体" w:hAnsi="Book Antiqua" w:cs="Times New Roman"/>
          <w:color w:val="000000" w:themeColor="text1"/>
          <w:szCs w:val="24"/>
          <w:vertAlign w:val="superscript"/>
          <w:lang w:eastAsia="zh-CN"/>
        </w:rPr>
        <w:t>4</w:t>
      </w:r>
      <w:r w:rsidR="00BE3C9B" w:rsidRPr="00DD6DB7">
        <w:rPr>
          <w:rFonts w:ascii="Book Antiqua" w:hAnsi="Book Antiqua" w:cs="Times New Roman"/>
          <w:color w:val="000000" w:themeColor="text1"/>
          <w:szCs w:val="24"/>
          <w:vertAlign w:val="superscript"/>
        </w:rPr>
        <w:t>]</w:t>
      </w:r>
      <w:r w:rsidRPr="00DD6DB7">
        <w:rPr>
          <w:rFonts w:ascii="Book Antiqua" w:hAnsi="Book Antiqua" w:cs="Times New Roman"/>
          <w:color w:val="000000" w:themeColor="text1"/>
          <w:szCs w:val="24"/>
        </w:rPr>
        <w:t>.</w:t>
      </w:r>
    </w:p>
    <w:p w14:paraId="2059E71E" w14:textId="2D57762D" w:rsidR="000031CD" w:rsidRPr="00DD6DB7" w:rsidRDefault="004D7F38" w:rsidP="007847F0">
      <w:pPr>
        <w:adjustRightInd w:val="0"/>
        <w:snapToGrid w:val="0"/>
        <w:spacing w:line="360" w:lineRule="auto"/>
        <w:rPr>
          <w:rFonts w:ascii="Book Antiqua" w:eastAsia="宋体" w:hAnsi="Book Antiqua" w:cs="Times New Roman"/>
          <w:color w:val="000000" w:themeColor="text1"/>
          <w:szCs w:val="24"/>
          <w:lang w:eastAsia="zh-CN"/>
        </w:rPr>
      </w:pPr>
      <w:r w:rsidRPr="00DD6DB7">
        <w:rPr>
          <w:rFonts w:ascii="Book Antiqua" w:hAnsi="Book Antiqua" w:cs="Times New Roman"/>
          <w:color w:val="000000" w:themeColor="text1"/>
          <w:szCs w:val="24"/>
        </w:rPr>
        <w:tab/>
      </w:r>
      <w:r w:rsidR="00395DDE" w:rsidRPr="00DD6DB7">
        <w:rPr>
          <w:rFonts w:ascii="Book Antiqua" w:hAnsi="Book Antiqua" w:cs="Times New Roman"/>
          <w:color w:val="000000" w:themeColor="text1"/>
          <w:szCs w:val="24"/>
        </w:rPr>
        <w:t xml:space="preserve">There were several limitations associated with this </w:t>
      </w:r>
      <w:r w:rsidR="00BD12F5" w:rsidRPr="00DD6DB7">
        <w:rPr>
          <w:rFonts w:ascii="Book Antiqua" w:hAnsi="Book Antiqua" w:cs="Times New Roman"/>
          <w:color w:val="000000" w:themeColor="text1"/>
          <w:szCs w:val="24"/>
        </w:rPr>
        <w:t xml:space="preserve">study. </w:t>
      </w:r>
      <w:r w:rsidR="00290794" w:rsidRPr="00DD6DB7">
        <w:rPr>
          <w:rFonts w:ascii="Book Antiqua" w:hAnsi="Book Antiqua" w:cs="Times New Roman"/>
          <w:color w:val="000000" w:themeColor="text1"/>
          <w:szCs w:val="24"/>
        </w:rPr>
        <w:t xml:space="preserve">First, </w:t>
      </w:r>
      <w:r w:rsidR="00F74D4B" w:rsidRPr="00DD6DB7">
        <w:rPr>
          <w:rFonts w:ascii="Book Antiqua" w:hAnsi="Book Antiqua" w:cs="Times New Roman"/>
          <w:color w:val="000000" w:themeColor="text1"/>
          <w:szCs w:val="24"/>
        </w:rPr>
        <w:t xml:space="preserve">the </w:t>
      </w:r>
      <w:r w:rsidR="00290794" w:rsidRPr="00DD6DB7">
        <w:rPr>
          <w:rFonts w:ascii="Book Antiqua" w:hAnsi="Book Antiqua" w:cs="Times New Roman"/>
          <w:color w:val="000000" w:themeColor="text1"/>
          <w:szCs w:val="24"/>
        </w:rPr>
        <w:t xml:space="preserve">presence of extra copies of </w:t>
      </w:r>
      <w:r w:rsidR="00290794" w:rsidRPr="00DD6DB7">
        <w:rPr>
          <w:rFonts w:ascii="Book Antiqua" w:hAnsi="Book Antiqua" w:cs="Times New Roman"/>
          <w:i/>
          <w:color w:val="000000" w:themeColor="text1"/>
          <w:szCs w:val="24"/>
        </w:rPr>
        <w:t>MALT1</w:t>
      </w:r>
      <w:r w:rsidR="00290794" w:rsidRPr="00DD6DB7">
        <w:rPr>
          <w:rFonts w:ascii="Book Antiqua" w:hAnsi="Book Antiqua" w:cs="Times New Roman"/>
          <w:color w:val="000000" w:themeColor="text1"/>
          <w:szCs w:val="24"/>
        </w:rPr>
        <w:t xml:space="preserve"> is often suggestive of partial or complete trisomy/</w:t>
      </w:r>
      <w:proofErr w:type="spellStart"/>
      <w:r w:rsidR="00290794" w:rsidRPr="00DD6DB7">
        <w:rPr>
          <w:rFonts w:ascii="Book Antiqua" w:hAnsi="Book Antiqua" w:cs="Times New Roman"/>
          <w:color w:val="000000" w:themeColor="text1"/>
          <w:szCs w:val="24"/>
        </w:rPr>
        <w:t>tetrasomy</w:t>
      </w:r>
      <w:proofErr w:type="spellEnd"/>
      <w:r w:rsidR="00290794" w:rsidRPr="00DD6DB7">
        <w:rPr>
          <w:rFonts w:ascii="Book Antiqua" w:hAnsi="Book Antiqua" w:cs="Times New Roman"/>
          <w:color w:val="000000" w:themeColor="text1"/>
          <w:szCs w:val="24"/>
        </w:rPr>
        <w:t xml:space="preserve"> 18</w:t>
      </w:r>
      <w:r w:rsidR="00F74D4B" w:rsidRPr="00DD6DB7">
        <w:rPr>
          <w:rFonts w:ascii="Book Antiqua" w:hAnsi="Book Antiqua" w:cs="Times New Roman"/>
          <w:color w:val="000000" w:themeColor="text1"/>
          <w:szCs w:val="24"/>
        </w:rPr>
        <w:t>;</w:t>
      </w:r>
      <w:r w:rsidR="00290794" w:rsidRPr="00DD6DB7">
        <w:rPr>
          <w:rFonts w:ascii="Book Antiqua" w:hAnsi="Book Antiqua" w:cs="Times New Roman"/>
          <w:color w:val="000000" w:themeColor="text1"/>
          <w:szCs w:val="24"/>
        </w:rPr>
        <w:t xml:space="preserve"> </w:t>
      </w:r>
      <w:r w:rsidR="00E34E92" w:rsidRPr="00DD6DB7">
        <w:rPr>
          <w:rFonts w:ascii="Book Antiqua" w:hAnsi="Book Antiqua" w:cs="Times New Roman"/>
          <w:color w:val="000000" w:themeColor="text1"/>
          <w:szCs w:val="24"/>
        </w:rPr>
        <w:t>both</w:t>
      </w:r>
      <w:r w:rsidR="00F74D4B" w:rsidRPr="00DD6DB7">
        <w:rPr>
          <w:rFonts w:ascii="Book Antiqua" w:hAnsi="Book Antiqua" w:cs="Times New Roman"/>
          <w:color w:val="000000" w:themeColor="text1"/>
          <w:szCs w:val="24"/>
        </w:rPr>
        <w:t xml:space="preserve"> </w:t>
      </w:r>
      <w:r w:rsidR="00290794" w:rsidRPr="00DD6DB7">
        <w:rPr>
          <w:rFonts w:ascii="Book Antiqua" w:hAnsi="Book Antiqua" w:cs="Times New Roman"/>
          <w:color w:val="000000" w:themeColor="text1"/>
          <w:szCs w:val="24"/>
        </w:rPr>
        <w:t xml:space="preserve">are </w:t>
      </w:r>
      <w:r w:rsidR="00E34E92" w:rsidRPr="00DD6DB7">
        <w:rPr>
          <w:rFonts w:ascii="Book Antiqua" w:hAnsi="Book Antiqua" w:cs="Times New Roman"/>
          <w:color w:val="000000" w:themeColor="text1"/>
          <w:szCs w:val="24"/>
        </w:rPr>
        <w:t>different</w:t>
      </w:r>
      <w:r w:rsidR="00290794" w:rsidRPr="00DD6DB7">
        <w:rPr>
          <w:rFonts w:ascii="Book Antiqua" w:hAnsi="Book Antiqua" w:cs="Times New Roman"/>
          <w:color w:val="000000" w:themeColor="text1"/>
          <w:szCs w:val="24"/>
        </w:rPr>
        <w:t>. Trisomy/</w:t>
      </w:r>
      <w:proofErr w:type="spellStart"/>
      <w:r w:rsidR="00290794" w:rsidRPr="00DD6DB7">
        <w:rPr>
          <w:rFonts w:ascii="Book Antiqua" w:hAnsi="Book Antiqua" w:cs="Times New Roman"/>
          <w:color w:val="000000" w:themeColor="text1"/>
          <w:szCs w:val="24"/>
        </w:rPr>
        <w:t>tetrasomy</w:t>
      </w:r>
      <w:proofErr w:type="spellEnd"/>
      <w:r w:rsidR="00290794" w:rsidRPr="00DD6DB7">
        <w:rPr>
          <w:rFonts w:ascii="Book Antiqua" w:hAnsi="Book Antiqua" w:cs="Times New Roman"/>
          <w:color w:val="000000" w:themeColor="text1"/>
          <w:szCs w:val="24"/>
        </w:rPr>
        <w:t xml:space="preserve"> 18 should be determined only when extra copies are identified by FISH </w:t>
      </w:r>
      <w:r w:rsidR="00F74D4B" w:rsidRPr="00DD6DB7">
        <w:rPr>
          <w:rFonts w:ascii="Book Antiqua" w:hAnsi="Book Antiqua" w:cs="Times New Roman"/>
          <w:color w:val="000000" w:themeColor="text1"/>
          <w:szCs w:val="24"/>
        </w:rPr>
        <w:t xml:space="preserve">using </w:t>
      </w:r>
      <w:r w:rsidR="00290794" w:rsidRPr="00DD6DB7">
        <w:rPr>
          <w:rFonts w:ascii="Book Antiqua" w:hAnsi="Book Antiqua" w:cs="Times New Roman"/>
          <w:color w:val="000000" w:themeColor="text1"/>
          <w:szCs w:val="24"/>
        </w:rPr>
        <w:t>centromere-specific probe</w:t>
      </w:r>
      <w:r w:rsidR="00F74D4B" w:rsidRPr="00DD6DB7">
        <w:rPr>
          <w:rFonts w:ascii="Book Antiqua" w:hAnsi="Book Antiqua" w:cs="Times New Roman"/>
          <w:color w:val="000000" w:themeColor="text1"/>
          <w:szCs w:val="24"/>
        </w:rPr>
        <w:t>s</w:t>
      </w:r>
      <w:r w:rsidR="00290794" w:rsidRPr="00DD6DB7">
        <w:rPr>
          <w:rFonts w:ascii="Book Antiqua" w:hAnsi="Book Antiqua" w:cs="Times New Roman"/>
          <w:color w:val="000000" w:themeColor="text1"/>
          <w:szCs w:val="24"/>
        </w:rPr>
        <w:t xml:space="preserve"> for chromosome 18, or when gains of chromosome 18 are confirmed by array comparative genomic hybridization or by cytogenetic analysis (G-banding). However</w:t>
      </w:r>
      <w:r w:rsidR="004F50CE" w:rsidRPr="00DD6DB7">
        <w:rPr>
          <w:rFonts w:ascii="Book Antiqua" w:hAnsi="Book Antiqua" w:cs="Times New Roman"/>
          <w:color w:val="000000" w:themeColor="text1"/>
          <w:szCs w:val="24"/>
        </w:rPr>
        <w:t>,</w:t>
      </w:r>
      <w:r w:rsidR="00290794" w:rsidRPr="00DD6DB7">
        <w:rPr>
          <w:rFonts w:ascii="Book Antiqua" w:hAnsi="Book Antiqua" w:cs="Times New Roman"/>
          <w:color w:val="000000" w:themeColor="text1"/>
          <w:szCs w:val="24"/>
        </w:rPr>
        <w:t xml:space="preserve"> these assays </w:t>
      </w:r>
      <w:r w:rsidR="00E34E92" w:rsidRPr="00DD6DB7">
        <w:rPr>
          <w:rFonts w:ascii="Book Antiqua" w:hAnsi="Book Antiqua" w:cs="Times New Roman"/>
          <w:color w:val="000000" w:themeColor="text1"/>
          <w:szCs w:val="24"/>
        </w:rPr>
        <w:t xml:space="preserve">could not </w:t>
      </w:r>
      <w:r w:rsidR="00F74D4B" w:rsidRPr="00DD6DB7">
        <w:rPr>
          <w:rFonts w:ascii="Book Antiqua" w:hAnsi="Book Antiqua" w:cs="Times New Roman"/>
          <w:color w:val="000000" w:themeColor="text1"/>
          <w:szCs w:val="24"/>
        </w:rPr>
        <w:t xml:space="preserve">be </w:t>
      </w:r>
      <w:r w:rsidR="00290794" w:rsidRPr="00DD6DB7">
        <w:rPr>
          <w:rFonts w:ascii="Book Antiqua" w:hAnsi="Book Antiqua" w:cs="Times New Roman"/>
          <w:color w:val="000000" w:themeColor="text1"/>
          <w:szCs w:val="24"/>
        </w:rPr>
        <w:t xml:space="preserve">performed because of </w:t>
      </w:r>
      <w:r w:rsidR="004F50CE" w:rsidRPr="00DD6DB7">
        <w:rPr>
          <w:rFonts w:ascii="Book Antiqua" w:hAnsi="Book Antiqua" w:cs="Times New Roman"/>
          <w:color w:val="000000" w:themeColor="text1"/>
          <w:szCs w:val="24"/>
        </w:rPr>
        <w:t>the retrospective nature of this study. Second</w:t>
      </w:r>
      <w:r w:rsidR="00BD12F5" w:rsidRPr="00DD6DB7">
        <w:rPr>
          <w:rFonts w:ascii="Book Antiqua" w:hAnsi="Book Antiqua" w:cs="Times New Roman"/>
          <w:color w:val="000000" w:themeColor="text1"/>
          <w:szCs w:val="24"/>
        </w:rPr>
        <w:t xml:space="preserve">, not all chromosome alterations were investigated. As described above, </w:t>
      </w:r>
      <w:proofErr w:type="spellStart"/>
      <w:r w:rsidR="00BD12F5" w:rsidRPr="00DD6DB7">
        <w:rPr>
          <w:rFonts w:ascii="Book Antiqua" w:hAnsi="Book Antiqua" w:cs="Times New Roman"/>
          <w:color w:val="000000" w:themeColor="text1"/>
          <w:szCs w:val="24"/>
        </w:rPr>
        <w:t>trisom</w:t>
      </w:r>
      <w:r w:rsidR="00D34079" w:rsidRPr="00DD6DB7">
        <w:rPr>
          <w:rFonts w:ascii="Book Antiqua" w:hAnsi="Book Antiqua" w:cs="Times New Roman"/>
          <w:color w:val="000000" w:themeColor="text1"/>
          <w:szCs w:val="24"/>
        </w:rPr>
        <w:t>ies</w:t>
      </w:r>
      <w:proofErr w:type="spellEnd"/>
      <w:r w:rsidR="00BD12F5" w:rsidRPr="00DD6DB7">
        <w:rPr>
          <w:rFonts w:ascii="Book Antiqua" w:hAnsi="Book Antiqua" w:cs="Times New Roman"/>
          <w:color w:val="000000" w:themeColor="text1"/>
          <w:szCs w:val="24"/>
        </w:rPr>
        <w:t xml:space="preserve"> 3, 7, and 12</w:t>
      </w:r>
      <w:r w:rsidR="00D34079" w:rsidRPr="00DD6DB7">
        <w:rPr>
          <w:rFonts w:ascii="Book Antiqua" w:hAnsi="Book Antiqua" w:cs="Times New Roman"/>
          <w:color w:val="000000" w:themeColor="text1"/>
          <w:szCs w:val="24"/>
        </w:rPr>
        <w:t xml:space="preserve"> and</w:t>
      </w:r>
      <w:r w:rsidR="00BD12F5" w:rsidRPr="00DD6DB7">
        <w:rPr>
          <w:rFonts w:ascii="Book Antiqua" w:hAnsi="Book Antiqua" w:cs="Times New Roman"/>
          <w:color w:val="000000" w:themeColor="text1"/>
          <w:szCs w:val="24"/>
        </w:rPr>
        <w:t xml:space="preserve"> </w:t>
      </w:r>
      <w:proofErr w:type="gramStart"/>
      <w:r w:rsidR="00BD12F5" w:rsidRPr="00DD6DB7">
        <w:rPr>
          <w:rFonts w:ascii="Book Antiqua" w:hAnsi="Book Antiqua" w:cs="Times New Roman"/>
          <w:color w:val="000000" w:themeColor="text1"/>
          <w:szCs w:val="24"/>
        </w:rPr>
        <w:t>t(</w:t>
      </w:r>
      <w:proofErr w:type="gramEnd"/>
      <w:r w:rsidR="00BD12F5" w:rsidRPr="00DD6DB7">
        <w:rPr>
          <w:rFonts w:ascii="Book Antiqua" w:hAnsi="Book Antiqua" w:cs="Times New Roman"/>
          <w:color w:val="000000" w:themeColor="text1"/>
          <w:szCs w:val="24"/>
        </w:rPr>
        <w:t>14;18) and t(3;14) translocations can be involved in MALT lymphomas</w:t>
      </w:r>
      <w:r w:rsidR="00BE3C9B" w:rsidRPr="00DD6DB7">
        <w:rPr>
          <w:rFonts w:ascii="Book Antiqua" w:hAnsi="Book Antiqua" w:cs="Times New Roman"/>
          <w:color w:val="000000" w:themeColor="text1"/>
          <w:szCs w:val="24"/>
          <w:vertAlign w:val="superscript"/>
        </w:rPr>
        <w:t>[</w:t>
      </w:r>
      <w:r w:rsidR="00527D2F" w:rsidRPr="00DD6DB7">
        <w:rPr>
          <w:rFonts w:ascii="Book Antiqua" w:hAnsi="Book Antiqua" w:cs="Times New Roman"/>
          <w:color w:val="000000" w:themeColor="text1"/>
          <w:szCs w:val="24"/>
          <w:vertAlign w:val="superscript"/>
        </w:rPr>
        <w:t>2</w:t>
      </w:r>
      <w:r w:rsidR="00527D2F" w:rsidRPr="00DD6DB7">
        <w:rPr>
          <w:rFonts w:ascii="Book Antiqua" w:eastAsia="宋体" w:hAnsi="Book Antiqua" w:cs="Times New Roman"/>
          <w:color w:val="000000" w:themeColor="text1"/>
          <w:szCs w:val="24"/>
          <w:vertAlign w:val="superscript"/>
          <w:lang w:eastAsia="zh-CN"/>
        </w:rPr>
        <w:t>6</w:t>
      </w:r>
      <w:r w:rsidR="00BE3C9B" w:rsidRPr="00DD6DB7">
        <w:rPr>
          <w:rFonts w:ascii="Book Antiqua" w:hAnsi="Book Antiqua" w:cs="Times New Roman"/>
          <w:color w:val="000000" w:themeColor="text1"/>
          <w:szCs w:val="24"/>
          <w:vertAlign w:val="superscript"/>
        </w:rPr>
        <w:t>,</w:t>
      </w:r>
      <w:r w:rsidR="00527D2F" w:rsidRPr="00DD6DB7">
        <w:rPr>
          <w:rFonts w:ascii="Book Antiqua" w:hAnsi="Book Antiqua" w:cs="Times New Roman"/>
          <w:color w:val="000000" w:themeColor="text1"/>
          <w:szCs w:val="24"/>
          <w:vertAlign w:val="superscript"/>
        </w:rPr>
        <w:t>2</w:t>
      </w:r>
      <w:r w:rsidR="00527D2F" w:rsidRPr="00DD6DB7">
        <w:rPr>
          <w:rFonts w:ascii="Book Antiqua" w:eastAsia="宋体" w:hAnsi="Book Antiqua" w:cs="Times New Roman"/>
          <w:color w:val="000000" w:themeColor="text1"/>
          <w:szCs w:val="24"/>
          <w:vertAlign w:val="superscript"/>
          <w:lang w:eastAsia="zh-CN"/>
        </w:rPr>
        <w:t>7</w:t>
      </w:r>
      <w:r w:rsidR="00BE3C9B" w:rsidRPr="00DD6DB7">
        <w:rPr>
          <w:rFonts w:ascii="Book Antiqua" w:hAnsi="Book Antiqua" w:cs="Times New Roman"/>
          <w:color w:val="000000" w:themeColor="text1"/>
          <w:szCs w:val="24"/>
          <w:vertAlign w:val="superscript"/>
        </w:rPr>
        <w:t>]</w:t>
      </w:r>
      <w:r w:rsidR="00BD12F5" w:rsidRPr="00DD6DB7">
        <w:rPr>
          <w:rFonts w:ascii="Book Antiqua" w:hAnsi="Book Antiqua" w:cs="Times New Roman"/>
          <w:color w:val="000000" w:themeColor="text1"/>
          <w:szCs w:val="24"/>
        </w:rPr>
        <w:t xml:space="preserve">. Therefore, </w:t>
      </w:r>
      <w:r w:rsidR="008C565C" w:rsidRPr="00DD6DB7">
        <w:rPr>
          <w:rFonts w:ascii="Book Antiqua" w:hAnsi="Book Antiqua" w:cs="Times New Roman"/>
          <w:color w:val="000000" w:themeColor="text1"/>
          <w:szCs w:val="24"/>
        </w:rPr>
        <w:lastRenderedPageBreak/>
        <w:t>Group</w:t>
      </w:r>
      <w:r w:rsidR="00BD12F5" w:rsidRPr="00DD6DB7">
        <w:rPr>
          <w:rFonts w:ascii="Book Antiqua" w:hAnsi="Book Antiqua" w:cs="Times New Roman"/>
          <w:color w:val="000000" w:themeColor="text1"/>
          <w:szCs w:val="24"/>
        </w:rPr>
        <w:t xml:space="preserve"> A </w:t>
      </w:r>
      <w:r w:rsidR="00B27EFB" w:rsidRPr="00DD6DB7">
        <w:rPr>
          <w:rFonts w:ascii="Book Antiqua" w:hAnsi="Book Antiqua" w:cs="Times New Roman"/>
          <w:color w:val="000000" w:themeColor="text1"/>
          <w:szCs w:val="24"/>
        </w:rPr>
        <w:t xml:space="preserve">may </w:t>
      </w:r>
      <w:r w:rsidR="00DE2DFF" w:rsidRPr="00DD6DB7">
        <w:rPr>
          <w:rFonts w:ascii="Book Antiqua" w:hAnsi="Book Antiqua" w:cs="Times New Roman"/>
          <w:color w:val="000000" w:themeColor="text1"/>
          <w:szCs w:val="24"/>
        </w:rPr>
        <w:t>have been</w:t>
      </w:r>
      <w:r w:rsidR="00BD12F5" w:rsidRPr="00DD6DB7">
        <w:rPr>
          <w:rFonts w:ascii="Book Antiqua" w:hAnsi="Book Antiqua" w:cs="Times New Roman"/>
          <w:color w:val="000000" w:themeColor="text1"/>
          <w:szCs w:val="24"/>
        </w:rPr>
        <w:t xml:space="preserve"> heterogeneous </w:t>
      </w:r>
      <w:r w:rsidR="00B27EFB" w:rsidRPr="00DD6DB7">
        <w:rPr>
          <w:rFonts w:ascii="Book Antiqua" w:hAnsi="Book Antiqua" w:cs="Times New Roman"/>
          <w:color w:val="000000" w:themeColor="text1"/>
          <w:szCs w:val="24"/>
        </w:rPr>
        <w:t>and</w:t>
      </w:r>
      <w:r w:rsidR="00BD12F5" w:rsidRPr="00DD6DB7">
        <w:rPr>
          <w:rFonts w:ascii="Book Antiqua" w:hAnsi="Book Antiqua" w:cs="Times New Roman"/>
          <w:color w:val="000000" w:themeColor="text1"/>
          <w:szCs w:val="24"/>
        </w:rPr>
        <w:t xml:space="preserve"> include</w:t>
      </w:r>
      <w:r w:rsidR="00DE2DFF" w:rsidRPr="00DD6DB7">
        <w:rPr>
          <w:rFonts w:ascii="Book Antiqua" w:hAnsi="Book Antiqua" w:cs="Times New Roman"/>
          <w:color w:val="000000" w:themeColor="text1"/>
          <w:szCs w:val="24"/>
        </w:rPr>
        <w:t>d</w:t>
      </w:r>
      <w:r w:rsidR="00BD12F5" w:rsidRPr="00DD6DB7">
        <w:rPr>
          <w:rFonts w:ascii="Book Antiqua" w:hAnsi="Book Antiqua" w:cs="Times New Roman"/>
          <w:color w:val="000000" w:themeColor="text1"/>
          <w:szCs w:val="24"/>
        </w:rPr>
        <w:t xml:space="preserve"> patients with chromosomal aberration</w:t>
      </w:r>
      <w:r w:rsidR="00DE2DFF" w:rsidRPr="00DD6DB7">
        <w:rPr>
          <w:rFonts w:ascii="Book Antiqua" w:hAnsi="Book Antiqua" w:cs="Times New Roman"/>
          <w:color w:val="000000" w:themeColor="text1"/>
          <w:szCs w:val="24"/>
        </w:rPr>
        <w:t>s</w:t>
      </w:r>
      <w:r w:rsidR="00BD12F5" w:rsidRPr="00DD6DB7">
        <w:rPr>
          <w:rFonts w:ascii="Book Antiqua" w:hAnsi="Book Antiqua" w:cs="Times New Roman"/>
          <w:color w:val="000000" w:themeColor="text1"/>
          <w:szCs w:val="24"/>
        </w:rPr>
        <w:t xml:space="preserve"> other than </w:t>
      </w:r>
      <w:proofErr w:type="gramStart"/>
      <w:r w:rsidR="00BD12F5" w:rsidRPr="00DD6DB7">
        <w:rPr>
          <w:rFonts w:ascii="Book Antiqua" w:hAnsi="Book Antiqua" w:cs="Times New Roman"/>
          <w:color w:val="000000" w:themeColor="text1"/>
          <w:szCs w:val="24"/>
        </w:rPr>
        <w:t>t(</w:t>
      </w:r>
      <w:proofErr w:type="gramEnd"/>
      <w:r w:rsidR="00BD12F5" w:rsidRPr="00DD6DB7">
        <w:rPr>
          <w:rFonts w:ascii="Book Antiqua" w:hAnsi="Book Antiqua" w:cs="Times New Roman"/>
          <w:color w:val="000000" w:themeColor="text1"/>
          <w:szCs w:val="24"/>
        </w:rPr>
        <w:t xml:space="preserve">11;18) translocation and trisomy 18. </w:t>
      </w:r>
      <w:r w:rsidR="004F50CE" w:rsidRPr="00DD6DB7">
        <w:rPr>
          <w:rFonts w:ascii="Book Antiqua" w:hAnsi="Book Antiqua" w:cs="Times New Roman"/>
          <w:color w:val="000000" w:themeColor="text1"/>
          <w:szCs w:val="24"/>
        </w:rPr>
        <w:t>Third</w:t>
      </w:r>
      <w:r w:rsidR="00BD12F5" w:rsidRPr="00DD6DB7">
        <w:rPr>
          <w:rFonts w:ascii="Book Antiqua" w:hAnsi="Book Antiqua" w:cs="Times New Roman"/>
          <w:color w:val="000000" w:themeColor="text1"/>
          <w:szCs w:val="24"/>
        </w:rPr>
        <w:t xml:space="preserve">, </w:t>
      </w:r>
      <w:r w:rsidR="00B27EFB" w:rsidRPr="00DD6DB7">
        <w:rPr>
          <w:rFonts w:ascii="Book Antiqua" w:hAnsi="Book Antiqua" w:cs="Times New Roman"/>
          <w:color w:val="000000" w:themeColor="text1"/>
          <w:szCs w:val="24"/>
        </w:rPr>
        <w:t xml:space="preserve">only patients who underwent FISH analysis for </w:t>
      </w:r>
      <w:proofErr w:type="gramStart"/>
      <w:r w:rsidR="00B27EFB" w:rsidRPr="00DD6DB7">
        <w:rPr>
          <w:rFonts w:ascii="Book Antiqua" w:hAnsi="Book Antiqua" w:cs="Times New Roman"/>
          <w:color w:val="000000" w:themeColor="text1"/>
          <w:szCs w:val="24"/>
        </w:rPr>
        <w:t>t(</w:t>
      </w:r>
      <w:proofErr w:type="gramEnd"/>
      <w:r w:rsidR="00B27EFB" w:rsidRPr="00DD6DB7">
        <w:rPr>
          <w:rFonts w:ascii="Book Antiqua" w:hAnsi="Book Antiqua" w:cs="Times New Roman"/>
          <w:color w:val="000000" w:themeColor="text1"/>
          <w:szCs w:val="24"/>
        </w:rPr>
        <w:t xml:space="preserve">11;18) translocation were enrolled in this study. </w:t>
      </w:r>
      <w:r w:rsidR="00DF4649" w:rsidRPr="00DD6DB7">
        <w:rPr>
          <w:rFonts w:ascii="Book Antiqua" w:hAnsi="Book Antiqua" w:cs="Times New Roman"/>
          <w:color w:val="000000" w:themeColor="text1"/>
          <w:szCs w:val="24"/>
        </w:rPr>
        <w:t xml:space="preserve">FISH analysis may be waived </w:t>
      </w:r>
      <w:r w:rsidR="00DE2DFF" w:rsidRPr="00DD6DB7">
        <w:rPr>
          <w:rFonts w:ascii="Book Antiqua" w:hAnsi="Book Antiqua" w:cs="Times New Roman"/>
          <w:color w:val="000000" w:themeColor="text1"/>
          <w:szCs w:val="24"/>
        </w:rPr>
        <w:t xml:space="preserve">for </w:t>
      </w:r>
      <w:r w:rsidR="00DF4649" w:rsidRPr="00DD6DB7">
        <w:rPr>
          <w:rFonts w:ascii="Book Antiqua" w:hAnsi="Book Antiqua" w:cs="Times New Roman"/>
          <w:color w:val="000000" w:themeColor="text1"/>
          <w:szCs w:val="24"/>
        </w:rPr>
        <w:t>p</w:t>
      </w:r>
      <w:r w:rsidR="00B27EFB" w:rsidRPr="00DD6DB7">
        <w:rPr>
          <w:rFonts w:ascii="Book Antiqua" w:hAnsi="Book Antiqua" w:cs="Times New Roman"/>
          <w:color w:val="000000" w:themeColor="text1"/>
          <w:szCs w:val="24"/>
        </w:rPr>
        <w:t xml:space="preserve">atients </w:t>
      </w:r>
      <w:r w:rsidR="00D34079" w:rsidRPr="00DD6DB7">
        <w:rPr>
          <w:rFonts w:ascii="Book Antiqua" w:hAnsi="Book Antiqua" w:cs="Times New Roman"/>
          <w:color w:val="000000" w:themeColor="text1"/>
          <w:szCs w:val="24"/>
        </w:rPr>
        <w:t xml:space="preserve">in which </w:t>
      </w:r>
      <w:r w:rsidR="00B27EFB" w:rsidRPr="00DD6DB7">
        <w:rPr>
          <w:rFonts w:ascii="Book Antiqua" w:hAnsi="Book Antiqua" w:cs="Times New Roman"/>
          <w:i/>
          <w:color w:val="000000" w:themeColor="text1"/>
          <w:szCs w:val="24"/>
        </w:rPr>
        <w:t xml:space="preserve">H. </w:t>
      </w:r>
      <w:proofErr w:type="gramStart"/>
      <w:r w:rsidR="00B27EFB" w:rsidRPr="00DD6DB7">
        <w:rPr>
          <w:rFonts w:ascii="Book Antiqua" w:hAnsi="Book Antiqua" w:cs="Times New Roman"/>
          <w:i/>
          <w:color w:val="000000" w:themeColor="text1"/>
          <w:szCs w:val="24"/>
        </w:rPr>
        <w:t>pylori</w:t>
      </w:r>
      <w:r w:rsidR="00B27EFB" w:rsidRPr="00DD6DB7">
        <w:rPr>
          <w:rFonts w:ascii="Book Antiqua" w:hAnsi="Book Antiqua" w:cs="Times New Roman"/>
          <w:color w:val="000000" w:themeColor="text1"/>
          <w:szCs w:val="24"/>
        </w:rPr>
        <w:t xml:space="preserve"> was</w:t>
      </w:r>
      <w:proofErr w:type="gramEnd"/>
      <w:r w:rsidR="00B27EFB" w:rsidRPr="00DD6DB7">
        <w:rPr>
          <w:rFonts w:ascii="Book Antiqua" w:hAnsi="Book Antiqua" w:cs="Times New Roman"/>
          <w:color w:val="000000" w:themeColor="text1"/>
          <w:szCs w:val="24"/>
        </w:rPr>
        <w:t xml:space="preserve"> eradicated </w:t>
      </w:r>
      <w:r w:rsidR="00DF4649" w:rsidRPr="00DD6DB7">
        <w:rPr>
          <w:rFonts w:ascii="Book Antiqua" w:hAnsi="Book Antiqua" w:cs="Times New Roman"/>
          <w:color w:val="000000" w:themeColor="text1"/>
          <w:szCs w:val="24"/>
        </w:rPr>
        <w:t xml:space="preserve">immediately following the diagnosis of MALT lymphoma </w:t>
      </w:r>
      <w:r w:rsidR="00B27EFB" w:rsidRPr="00DD6DB7">
        <w:rPr>
          <w:rFonts w:ascii="Book Antiqua" w:hAnsi="Book Antiqua" w:cs="Times New Roman"/>
          <w:color w:val="000000" w:themeColor="text1"/>
          <w:szCs w:val="24"/>
        </w:rPr>
        <w:t>and l</w:t>
      </w:r>
      <w:r w:rsidR="00DF4649" w:rsidRPr="00DD6DB7">
        <w:rPr>
          <w:rFonts w:ascii="Book Antiqua" w:hAnsi="Book Antiqua" w:cs="Times New Roman"/>
          <w:color w:val="000000" w:themeColor="text1"/>
          <w:szCs w:val="24"/>
        </w:rPr>
        <w:t>ymphoma regression was achieved. Thus, s</w:t>
      </w:r>
      <w:r w:rsidR="00B27EFB" w:rsidRPr="00DD6DB7">
        <w:rPr>
          <w:rFonts w:ascii="Book Antiqua" w:hAnsi="Book Antiqua" w:cs="Times New Roman"/>
          <w:color w:val="000000" w:themeColor="text1"/>
          <w:szCs w:val="24"/>
        </w:rPr>
        <w:t>election bias</w:t>
      </w:r>
      <w:r w:rsidR="00ED699D" w:rsidRPr="00DD6DB7">
        <w:rPr>
          <w:rFonts w:ascii="Book Antiqua" w:hAnsi="Book Antiqua" w:cs="Times New Roman"/>
          <w:color w:val="000000" w:themeColor="text1"/>
          <w:szCs w:val="24"/>
        </w:rPr>
        <w:t xml:space="preserve"> is </w:t>
      </w:r>
      <w:r w:rsidR="00D34079" w:rsidRPr="00DD6DB7">
        <w:rPr>
          <w:rFonts w:ascii="Book Antiqua" w:hAnsi="Book Antiqua" w:cs="Times New Roman"/>
          <w:color w:val="000000" w:themeColor="text1"/>
          <w:szCs w:val="24"/>
        </w:rPr>
        <w:t xml:space="preserve">a </w:t>
      </w:r>
      <w:r w:rsidR="00ED699D" w:rsidRPr="00DD6DB7">
        <w:rPr>
          <w:rFonts w:ascii="Book Antiqua" w:hAnsi="Book Antiqua" w:cs="Times New Roman"/>
          <w:color w:val="000000" w:themeColor="text1"/>
          <w:szCs w:val="24"/>
        </w:rPr>
        <w:t>possib</w:t>
      </w:r>
      <w:r w:rsidR="00D34079" w:rsidRPr="00DD6DB7">
        <w:rPr>
          <w:rFonts w:ascii="Book Antiqua" w:hAnsi="Book Antiqua" w:cs="Times New Roman"/>
          <w:color w:val="000000" w:themeColor="text1"/>
          <w:szCs w:val="24"/>
        </w:rPr>
        <w:t>i</w:t>
      </w:r>
      <w:r w:rsidR="00ED699D" w:rsidRPr="00DD6DB7">
        <w:rPr>
          <w:rFonts w:ascii="Book Antiqua" w:hAnsi="Book Antiqua" w:cs="Times New Roman"/>
          <w:color w:val="000000" w:themeColor="text1"/>
          <w:szCs w:val="24"/>
        </w:rPr>
        <w:t>l</w:t>
      </w:r>
      <w:r w:rsidR="00D34079" w:rsidRPr="00DD6DB7">
        <w:rPr>
          <w:rFonts w:ascii="Book Antiqua" w:hAnsi="Book Antiqua" w:cs="Times New Roman"/>
          <w:color w:val="000000" w:themeColor="text1"/>
          <w:szCs w:val="24"/>
        </w:rPr>
        <w:t>ity in this study</w:t>
      </w:r>
      <w:r w:rsidR="00DF4649" w:rsidRPr="00DD6DB7">
        <w:rPr>
          <w:rFonts w:ascii="Book Antiqua" w:hAnsi="Book Antiqua" w:cs="Times New Roman"/>
          <w:color w:val="000000" w:themeColor="text1"/>
          <w:szCs w:val="24"/>
        </w:rPr>
        <w:t xml:space="preserve">. </w:t>
      </w:r>
      <w:r w:rsidR="004F50CE" w:rsidRPr="00DD6DB7">
        <w:rPr>
          <w:rFonts w:ascii="Book Antiqua" w:hAnsi="Book Antiqua" w:cs="Times New Roman"/>
          <w:color w:val="000000" w:themeColor="text1"/>
          <w:szCs w:val="24"/>
        </w:rPr>
        <w:t>Fo</w:t>
      </w:r>
      <w:r w:rsidR="0045338A" w:rsidRPr="00DD6DB7">
        <w:rPr>
          <w:rFonts w:ascii="Book Antiqua" w:hAnsi="Book Antiqua" w:cs="Times New Roman"/>
          <w:color w:val="000000" w:themeColor="text1"/>
          <w:szCs w:val="24"/>
        </w:rPr>
        <w:t>u</w:t>
      </w:r>
      <w:r w:rsidR="004F50CE" w:rsidRPr="00DD6DB7">
        <w:rPr>
          <w:rFonts w:ascii="Book Antiqua" w:hAnsi="Book Antiqua" w:cs="Times New Roman"/>
          <w:color w:val="000000" w:themeColor="text1"/>
          <w:szCs w:val="24"/>
        </w:rPr>
        <w:t>rth</w:t>
      </w:r>
      <w:r w:rsidR="00DF4649" w:rsidRPr="00DD6DB7">
        <w:rPr>
          <w:rFonts w:ascii="Book Antiqua" w:hAnsi="Book Antiqua" w:cs="Times New Roman"/>
          <w:color w:val="000000" w:themeColor="text1"/>
          <w:szCs w:val="24"/>
        </w:rPr>
        <w:t xml:space="preserve">, </w:t>
      </w:r>
      <w:r w:rsidR="00D34079" w:rsidRPr="00DD6DB7">
        <w:rPr>
          <w:rFonts w:ascii="Book Antiqua" w:hAnsi="Book Antiqua" w:cs="Times New Roman"/>
          <w:color w:val="000000" w:themeColor="text1"/>
          <w:szCs w:val="24"/>
        </w:rPr>
        <w:t xml:space="preserve">because </w:t>
      </w:r>
      <w:r w:rsidR="00DF4649" w:rsidRPr="00DD6DB7">
        <w:rPr>
          <w:rFonts w:ascii="Book Antiqua" w:hAnsi="Book Antiqua" w:cs="Times New Roman"/>
          <w:color w:val="000000" w:themeColor="text1"/>
          <w:szCs w:val="24"/>
        </w:rPr>
        <w:t>this is a retrospective, multi-centered study</w:t>
      </w:r>
      <w:r w:rsidR="009B03AC" w:rsidRPr="00DD6DB7">
        <w:rPr>
          <w:rFonts w:ascii="Book Antiqua" w:hAnsi="Book Antiqua" w:cs="Times New Roman"/>
          <w:color w:val="000000" w:themeColor="text1"/>
          <w:szCs w:val="24"/>
        </w:rPr>
        <w:t xml:space="preserve">, treatment strategies of each patient </w:t>
      </w:r>
      <w:r w:rsidR="00AE6ED9" w:rsidRPr="00DD6DB7">
        <w:rPr>
          <w:rFonts w:ascii="Book Antiqua" w:hAnsi="Book Antiqua" w:cs="Times New Roman"/>
          <w:color w:val="000000" w:themeColor="text1"/>
          <w:szCs w:val="24"/>
        </w:rPr>
        <w:t xml:space="preserve">may </w:t>
      </w:r>
      <w:r w:rsidR="00DE2DFF" w:rsidRPr="00DD6DB7">
        <w:rPr>
          <w:rFonts w:ascii="Book Antiqua" w:hAnsi="Book Antiqua" w:cs="Times New Roman"/>
          <w:color w:val="000000" w:themeColor="text1"/>
          <w:szCs w:val="24"/>
        </w:rPr>
        <w:t>have varied according</w:t>
      </w:r>
      <w:r w:rsidR="009E4B68" w:rsidRPr="00DD6DB7">
        <w:rPr>
          <w:rFonts w:ascii="Book Antiqua" w:hAnsi="Book Antiqua" w:cs="Times New Roman"/>
          <w:color w:val="000000" w:themeColor="text1"/>
          <w:szCs w:val="24"/>
        </w:rPr>
        <w:t xml:space="preserve"> to the </w:t>
      </w:r>
      <w:r w:rsidR="009B03AC" w:rsidRPr="00DD6DB7">
        <w:rPr>
          <w:rFonts w:ascii="Book Antiqua" w:hAnsi="Book Antiqua" w:cs="Times New Roman"/>
          <w:color w:val="000000" w:themeColor="text1"/>
          <w:szCs w:val="24"/>
        </w:rPr>
        <w:t>attending physician’s preference and</w:t>
      </w:r>
      <w:r w:rsidR="00D34079" w:rsidRPr="00DD6DB7">
        <w:rPr>
          <w:rFonts w:ascii="Book Antiqua" w:hAnsi="Book Antiqua" w:cs="Times New Roman"/>
          <w:color w:val="000000" w:themeColor="text1"/>
          <w:szCs w:val="24"/>
        </w:rPr>
        <w:t xml:space="preserve"> the</w:t>
      </w:r>
      <w:r w:rsidR="009B03AC" w:rsidRPr="00DD6DB7">
        <w:rPr>
          <w:rFonts w:ascii="Book Antiqua" w:hAnsi="Book Antiqua" w:cs="Times New Roman"/>
          <w:color w:val="000000" w:themeColor="text1"/>
          <w:szCs w:val="24"/>
        </w:rPr>
        <w:t xml:space="preserve"> availability of chemotherapy and/or radiotherapy at each institution.</w:t>
      </w:r>
      <w:r w:rsidR="002A3B0C" w:rsidRPr="00DD6DB7">
        <w:rPr>
          <w:rFonts w:ascii="Book Antiqua" w:hAnsi="Book Antiqua" w:cs="Times New Roman"/>
          <w:color w:val="000000" w:themeColor="text1"/>
          <w:szCs w:val="24"/>
        </w:rPr>
        <w:t xml:space="preserve"> Fifth, methods to examine </w:t>
      </w:r>
      <w:r w:rsidR="002A3B0C" w:rsidRPr="00DD6DB7">
        <w:rPr>
          <w:rFonts w:ascii="Book Antiqua" w:hAnsi="Book Antiqua" w:cs="Times New Roman"/>
          <w:i/>
          <w:color w:val="000000" w:themeColor="text1"/>
          <w:szCs w:val="24"/>
        </w:rPr>
        <w:t>H. pylori</w:t>
      </w:r>
      <w:r w:rsidR="002A3B0C" w:rsidRPr="00DD6DB7">
        <w:rPr>
          <w:rFonts w:ascii="Book Antiqua" w:hAnsi="Book Antiqua" w:cs="Times New Roman"/>
          <w:color w:val="000000" w:themeColor="text1"/>
          <w:szCs w:val="24"/>
        </w:rPr>
        <w:t xml:space="preserve"> infection status varied among the different institutions participating in this study. Prospective studies utilizing uniform protocols are required to definitively compare treatment responses and prognosis in each group.</w:t>
      </w:r>
    </w:p>
    <w:p w14:paraId="63C12EBC" w14:textId="512A78DC" w:rsidR="00514395" w:rsidRPr="00DD6DB7" w:rsidRDefault="009B03AC" w:rsidP="007847F0">
      <w:pPr>
        <w:adjustRightInd w:val="0"/>
        <w:snapToGrid w:val="0"/>
        <w:spacing w:line="360" w:lineRule="auto"/>
        <w:rPr>
          <w:rFonts w:ascii="Book Antiqua" w:hAnsi="Book Antiqua" w:cs="Times New Roman"/>
          <w:color w:val="000000" w:themeColor="text1"/>
          <w:szCs w:val="24"/>
        </w:rPr>
      </w:pPr>
      <w:r w:rsidRPr="00DD6DB7">
        <w:rPr>
          <w:rFonts w:ascii="Book Antiqua" w:hAnsi="Book Antiqua" w:cs="Times New Roman"/>
          <w:color w:val="000000" w:themeColor="text1"/>
          <w:szCs w:val="24"/>
        </w:rPr>
        <w:tab/>
      </w:r>
      <w:r w:rsidR="0045338A" w:rsidRPr="00DD6DB7">
        <w:rPr>
          <w:rFonts w:ascii="Book Antiqua" w:hAnsi="Book Antiqua" w:cs="Times New Roman"/>
          <w:color w:val="000000" w:themeColor="text1"/>
          <w:szCs w:val="24"/>
        </w:rPr>
        <w:t>In conclusion, w</w:t>
      </w:r>
      <w:r w:rsidRPr="00DD6DB7">
        <w:rPr>
          <w:rFonts w:ascii="Book Antiqua" w:hAnsi="Book Antiqua" w:cs="Times New Roman"/>
          <w:color w:val="000000" w:themeColor="text1"/>
          <w:szCs w:val="24"/>
        </w:rPr>
        <w:t>e reviewed 146 patients</w:t>
      </w:r>
      <w:r w:rsidR="00DE2DFF" w:rsidRPr="00DD6DB7">
        <w:rPr>
          <w:rFonts w:ascii="Book Antiqua" w:hAnsi="Book Antiqua" w:cs="Times New Roman"/>
          <w:color w:val="000000" w:themeColor="text1"/>
          <w:szCs w:val="24"/>
        </w:rPr>
        <w:t>,</w:t>
      </w:r>
      <w:r w:rsidRPr="00DD6DB7">
        <w:rPr>
          <w:rFonts w:ascii="Book Antiqua" w:hAnsi="Book Antiqua" w:cs="Times New Roman"/>
          <w:color w:val="000000" w:themeColor="text1"/>
          <w:szCs w:val="24"/>
        </w:rPr>
        <w:t xml:space="preserve"> including 31 (21.2%) with </w:t>
      </w:r>
      <w:r w:rsidR="004F50CE" w:rsidRPr="00DD6DB7">
        <w:rPr>
          <w:rFonts w:ascii="Book Antiqua" w:hAnsi="Book Antiqua" w:cs="Times New Roman"/>
          <w:color w:val="000000" w:themeColor="text1"/>
          <w:szCs w:val="24"/>
        </w:rPr>
        <w:t xml:space="preserve">extra copies of </w:t>
      </w:r>
      <w:r w:rsidR="004F50CE" w:rsidRPr="00DD6DB7">
        <w:rPr>
          <w:rFonts w:ascii="Book Antiqua" w:hAnsi="Book Antiqua" w:cs="Times New Roman"/>
          <w:i/>
          <w:color w:val="000000" w:themeColor="text1"/>
          <w:szCs w:val="24"/>
        </w:rPr>
        <w:t>MALT1</w:t>
      </w:r>
      <w:r w:rsidRPr="00DD6DB7">
        <w:rPr>
          <w:rFonts w:ascii="Book Antiqua" w:hAnsi="Book Antiqua" w:cs="Times New Roman"/>
          <w:color w:val="000000" w:themeColor="text1"/>
          <w:szCs w:val="24"/>
        </w:rPr>
        <w:t xml:space="preserve"> and 27 (18.5%) with </w:t>
      </w:r>
      <w:proofErr w:type="gramStart"/>
      <w:r w:rsidRPr="00DD6DB7">
        <w:rPr>
          <w:rFonts w:ascii="Book Antiqua" w:hAnsi="Book Antiqua" w:cs="Times New Roman"/>
          <w:color w:val="000000" w:themeColor="text1"/>
          <w:szCs w:val="24"/>
        </w:rPr>
        <w:t>t(</w:t>
      </w:r>
      <w:proofErr w:type="gramEnd"/>
      <w:r w:rsidRPr="00DD6DB7">
        <w:rPr>
          <w:rFonts w:ascii="Book Antiqua" w:hAnsi="Book Antiqua" w:cs="Times New Roman"/>
          <w:color w:val="000000" w:themeColor="text1"/>
          <w:szCs w:val="24"/>
        </w:rPr>
        <w:t>11;18)(q21;q21)/</w:t>
      </w:r>
      <w:r w:rsidRPr="00DD6DB7">
        <w:rPr>
          <w:rFonts w:ascii="Book Antiqua" w:hAnsi="Book Antiqua" w:cs="Times New Roman"/>
          <w:i/>
          <w:color w:val="000000" w:themeColor="text1"/>
          <w:szCs w:val="24"/>
        </w:rPr>
        <w:t>API2-MALT1</w:t>
      </w:r>
      <w:r w:rsidRPr="00DD6DB7">
        <w:rPr>
          <w:rFonts w:ascii="Book Antiqua" w:hAnsi="Book Antiqua" w:cs="Times New Roman"/>
          <w:color w:val="000000" w:themeColor="text1"/>
          <w:szCs w:val="24"/>
        </w:rPr>
        <w:t xml:space="preserve"> translocation. </w:t>
      </w:r>
      <w:r w:rsidR="00D34079" w:rsidRPr="00DD6DB7">
        <w:rPr>
          <w:rFonts w:ascii="Book Antiqua" w:hAnsi="Book Antiqua" w:cs="Times New Roman"/>
          <w:color w:val="000000" w:themeColor="text1"/>
          <w:szCs w:val="24"/>
        </w:rPr>
        <w:t>P</w:t>
      </w:r>
      <w:r w:rsidRPr="00DD6DB7">
        <w:rPr>
          <w:rFonts w:ascii="Book Antiqua" w:hAnsi="Book Antiqua" w:cs="Times New Roman"/>
          <w:color w:val="000000" w:themeColor="text1"/>
          <w:szCs w:val="24"/>
        </w:rPr>
        <w:t xml:space="preserve">atients with </w:t>
      </w:r>
      <w:proofErr w:type="gramStart"/>
      <w:r w:rsidRPr="00DD6DB7">
        <w:rPr>
          <w:rFonts w:ascii="Book Antiqua" w:hAnsi="Book Antiqua" w:cs="Times New Roman"/>
          <w:color w:val="000000" w:themeColor="text1"/>
          <w:szCs w:val="24"/>
        </w:rPr>
        <w:t>t(</w:t>
      </w:r>
      <w:proofErr w:type="gramEnd"/>
      <w:r w:rsidRPr="00DD6DB7">
        <w:rPr>
          <w:rFonts w:ascii="Book Antiqua" w:hAnsi="Book Antiqua" w:cs="Times New Roman"/>
          <w:color w:val="000000" w:themeColor="text1"/>
          <w:szCs w:val="24"/>
        </w:rPr>
        <w:t xml:space="preserve">11;18) translocation should be treated </w:t>
      </w:r>
      <w:r w:rsidR="00DE2DFF" w:rsidRPr="00DD6DB7">
        <w:rPr>
          <w:rFonts w:ascii="Book Antiqua" w:hAnsi="Book Antiqua" w:cs="Times New Roman"/>
          <w:color w:val="000000" w:themeColor="text1"/>
          <w:szCs w:val="24"/>
        </w:rPr>
        <w:t>differently</w:t>
      </w:r>
      <w:r w:rsidRPr="00DD6DB7">
        <w:rPr>
          <w:rFonts w:ascii="Book Antiqua" w:hAnsi="Book Antiqua" w:cs="Times New Roman"/>
          <w:color w:val="000000" w:themeColor="text1"/>
          <w:szCs w:val="24"/>
        </w:rPr>
        <w:t xml:space="preserve"> from others. However, patients with </w:t>
      </w:r>
      <w:r w:rsidR="004F50CE" w:rsidRPr="00DD6DB7">
        <w:rPr>
          <w:rFonts w:ascii="Book Antiqua" w:hAnsi="Book Antiqua" w:cs="Times New Roman"/>
          <w:color w:val="000000" w:themeColor="text1"/>
          <w:szCs w:val="24"/>
        </w:rPr>
        <w:t xml:space="preserve">extra copies of </w:t>
      </w:r>
      <w:r w:rsidR="004F50CE" w:rsidRPr="00DD6DB7">
        <w:rPr>
          <w:rFonts w:ascii="Book Antiqua" w:hAnsi="Book Antiqua" w:cs="Times New Roman"/>
          <w:i/>
          <w:color w:val="000000" w:themeColor="text1"/>
          <w:szCs w:val="24"/>
        </w:rPr>
        <w:t>MALT1</w:t>
      </w:r>
      <w:r w:rsidRPr="00DD6DB7">
        <w:rPr>
          <w:rFonts w:ascii="Book Antiqua" w:hAnsi="Book Antiqua" w:cs="Times New Roman"/>
          <w:color w:val="000000" w:themeColor="text1"/>
          <w:szCs w:val="24"/>
        </w:rPr>
        <w:t xml:space="preserve"> have similar clinical characteristics to cases without </w:t>
      </w:r>
      <w:proofErr w:type="gramStart"/>
      <w:r w:rsidR="00C154C0" w:rsidRPr="00DD6DB7">
        <w:rPr>
          <w:rFonts w:ascii="Book Antiqua" w:hAnsi="Book Antiqua" w:cs="Times New Roman"/>
          <w:color w:val="000000" w:themeColor="text1"/>
          <w:szCs w:val="24"/>
        </w:rPr>
        <w:t>t(</w:t>
      </w:r>
      <w:proofErr w:type="gramEnd"/>
      <w:r w:rsidR="00C154C0" w:rsidRPr="00DD6DB7">
        <w:rPr>
          <w:rFonts w:ascii="Book Antiqua" w:hAnsi="Book Antiqua" w:cs="Times New Roman"/>
          <w:color w:val="000000" w:themeColor="text1"/>
          <w:szCs w:val="24"/>
        </w:rPr>
        <w:t xml:space="preserve">11;18) translocation or </w:t>
      </w:r>
      <w:r w:rsidR="004F50CE" w:rsidRPr="00DD6DB7">
        <w:rPr>
          <w:rFonts w:ascii="Book Antiqua" w:hAnsi="Book Antiqua" w:cs="Times New Roman"/>
          <w:color w:val="000000" w:themeColor="text1"/>
          <w:szCs w:val="24"/>
        </w:rPr>
        <w:t xml:space="preserve">extra copies of </w:t>
      </w:r>
      <w:r w:rsidR="004F50CE" w:rsidRPr="00DD6DB7">
        <w:rPr>
          <w:rFonts w:ascii="Book Antiqua" w:hAnsi="Book Antiqua" w:cs="Times New Roman"/>
          <w:i/>
          <w:color w:val="000000" w:themeColor="text1"/>
          <w:szCs w:val="24"/>
        </w:rPr>
        <w:t>MALT1</w:t>
      </w:r>
      <w:r w:rsidRPr="00DD6DB7">
        <w:rPr>
          <w:rFonts w:ascii="Book Antiqua" w:hAnsi="Book Antiqua" w:cs="Times New Roman"/>
          <w:color w:val="000000" w:themeColor="text1"/>
          <w:szCs w:val="24"/>
        </w:rPr>
        <w:t xml:space="preserve">. </w:t>
      </w:r>
      <w:r w:rsidR="002A3B0C" w:rsidRPr="00DD6DB7">
        <w:rPr>
          <w:rFonts w:ascii="Book Antiqua" w:hAnsi="Book Antiqua" w:cs="Times New Roman"/>
          <w:color w:val="000000" w:themeColor="text1"/>
          <w:szCs w:val="24"/>
        </w:rPr>
        <w:t>We propose that these patients</w:t>
      </w:r>
      <w:r w:rsidRPr="00DD6DB7">
        <w:rPr>
          <w:rFonts w:ascii="Book Antiqua" w:hAnsi="Book Antiqua" w:cs="Times New Roman"/>
          <w:color w:val="000000" w:themeColor="text1"/>
          <w:szCs w:val="24"/>
        </w:rPr>
        <w:t xml:space="preserve"> can be </w:t>
      </w:r>
      <w:r w:rsidR="00D5776C" w:rsidRPr="00DD6DB7">
        <w:rPr>
          <w:rFonts w:ascii="Book Antiqua" w:hAnsi="Book Antiqua" w:cs="Times New Roman"/>
          <w:color w:val="000000" w:themeColor="text1"/>
          <w:szCs w:val="24"/>
        </w:rPr>
        <w:t xml:space="preserve">initially </w:t>
      </w:r>
      <w:r w:rsidRPr="00DD6DB7">
        <w:rPr>
          <w:rFonts w:ascii="Book Antiqua" w:hAnsi="Book Antiqua" w:cs="Times New Roman"/>
          <w:color w:val="000000" w:themeColor="text1"/>
          <w:szCs w:val="24"/>
        </w:rPr>
        <w:t xml:space="preserve">managed </w:t>
      </w:r>
      <w:r w:rsidR="00EC118E" w:rsidRPr="00DD6DB7">
        <w:rPr>
          <w:rFonts w:ascii="Book Antiqua" w:hAnsi="Book Antiqua" w:cs="Times New Roman"/>
          <w:color w:val="000000" w:themeColor="text1"/>
          <w:szCs w:val="24"/>
        </w:rPr>
        <w:t>in the same way as cases without chromosom</w:t>
      </w:r>
      <w:r w:rsidR="00F74D4B" w:rsidRPr="00DD6DB7">
        <w:rPr>
          <w:rFonts w:ascii="Book Antiqua" w:hAnsi="Book Antiqua" w:cs="Times New Roman"/>
          <w:color w:val="000000" w:themeColor="text1"/>
          <w:szCs w:val="24"/>
        </w:rPr>
        <w:t>al</w:t>
      </w:r>
      <w:r w:rsidR="00EC118E" w:rsidRPr="00DD6DB7">
        <w:rPr>
          <w:rFonts w:ascii="Book Antiqua" w:hAnsi="Book Antiqua" w:cs="Times New Roman"/>
          <w:color w:val="000000" w:themeColor="text1"/>
          <w:szCs w:val="24"/>
        </w:rPr>
        <w:t xml:space="preserve"> aberration</w:t>
      </w:r>
      <w:r w:rsidR="00F74D4B" w:rsidRPr="00DD6DB7">
        <w:rPr>
          <w:rFonts w:ascii="Book Antiqua" w:hAnsi="Book Antiqua" w:cs="Times New Roman"/>
          <w:color w:val="000000" w:themeColor="text1"/>
          <w:szCs w:val="24"/>
        </w:rPr>
        <w:t>s</w:t>
      </w:r>
      <w:r w:rsidR="00EC118E" w:rsidRPr="00DD6DB7">
        <w:rPr>
          <w:rFonts w:ascii="Book Antiqua" w:hAnsi="Book Antiqua" w:cs="Times New Roman"/>
          <w:color w:val="000000" w:themeColor="text1"/>
          <w:szCs w:val="24"/>
        </w:rPr>
        <w:t>.</w:t>
      </w:r>
      <w:r w:rsidR="00D5776C" w:rsidRPr="00DD6DB7">
        <w:rPr>
          <w:rFonts w:ascii="Book Antiqua" w:hAnsi="Book Antiqua" w:cs="Times New Roman"/>
          <w:color w:val="000000" w:themeColor="text1"/>
          <w:szCs w:val="24"/>
        </w:rPr>
        <w:t xml:space="preserve"> However, since progression or relapse tended to be more frequently seen in patients with extra copies of </w:t>
      </w:r>
      <w:r w:rsidR="00D5776C" w:rsidRPr="00DD6DB7">
        <w:rPr>
          <w:rFonts w:ascii="Book Antiqua" w:hAnsi="Book Antiqua" w:cs="Times New Roman"/>
          <w:i/>
          <w:color w:val="000000" w:themeColor="text1"/>
          <w:szCs w:val="24"/>
        </w:rPr>
        <w:t>MALT1</w:t>
      </w:r>
      <w:r w:rsidR="00D5776C" w:rsidRPr="00DD6DB7">
        <w:rPr>
          <w:rFonts w:ascii="Book Antiqua" w:hAnsi="Book Antiqua" w:cs="Times New Roman"/>
          <w:color w:val="000000" w:themeColor="text1"/>
          <w:szCs w:val="24"/>
        </w:rPr>
        <w:t xml:space="preserve">, these patients may </w:t>
      </w:r>
      <w:r w:rsidR="00E34E92" w:rsidRPr="00DD6DB7">
        <w:rPr>
          <w:rFonts w:ascii="Book Antiqua" w:hAnsi="Book Antiqua" w:cs="Times New Roman"/>
          <w:color w:val="000000" w:themeColor="text1"/>
          <w:szCs w:val="24"/>
        </w:rPr>
        <w:t>require</w:t>
      </w:r>
      <w:r w:rsidR="00D5776C" w:rsidRPr="00DD6DB7">
        <w:rPr>
          <w:rFonts w:ascii="Book Antiqua" w:hAnsi="Book Antiqua" w:cs="Times New Roman"/>
          <w:color w:val="000000" w:themeColor="text1"/>
          <w:szCs w:val="24"/>
        </w:rPr>
        <w:t xml:space="preserve"> closer clinical follow-up.</w:t>
      </w:r>
    </w:p>
    <w:p w14:paraId="052AE13B" w14:textId="77777777" w:rsidR="00514395" w:rsidRPr="00DD6DB7" w:rsidRDefault="00514395" w:rsidP="007847F0">
      <w:pPr>
        <w:adjustRightInd w:val="0"/>
        <w:snapToGrid w:val="0"/>
        <w:spacing w:line="360" w:lineRule="auto"/>
        <w:rPr>
          <w:rFonts w:ascii="Book Antiqua" w:hAnsi="Book Antiqua" w:cs="Times New Roman"/>
          <w:color w:val="000000" w:themeColor="text1"/>
          <w:szCs w:val="24"/>
        </w:rPr>
      </w:pPr>
    </w:p>
    <w:p w14:paraId="6E54AE20" w14:textId="1996E42D" w:rsidR="001D67A5" w:rsidRPr="00DD6DB7" w:rsidRDefault="001D67A5" w:rsidP="007847F0">
      <w:pPr>
        <w:adjustRightInd w:val="0"/>
        <w:snapToGrid w:val="0"/>
        <w:spacing w:line="360" w:lineRule="auto"/>
        <w:rPr>
          <w:rFonts w:ascii="Book Antiqua" w:hAnsi="Book Antiqua" w:cs="Times New Roman"/>
          <w:b/>
          <w:color w:val="000000" w:themeColor="text1"/>
          <w:szCs w:val="24"/>
        </w:rPr>
      </w:pPr>
      <w:r w:rsidRPr="00DD6DB7">
        <w:rPr>
          <w:rFonts w:ascii="Book Antiqua" w:hAnsi="Book Antiqua" w:cs="Times New Roman"/>
          <w:b/>
          <w:color w:val="000000" w:themeColor="text1"/>
          <w:szCs w:val="24"/>
        </w:rPr>
        <w:t>COMMENTS</w:t>
      </w:r>
    </w:p>
    <w:p w14:paraId="0A452486" w14:textId="6F173294" w:rsidR="001D67A5" w:rsidRPr="00DD6DB7" w:rsidRDefault="001D67A5" w:rsidP="007847F0">
      <w:pPr>
        <w:adjustRightInd w:val="0"/>
        <w:snapToGrid w:val="0"/>
        <w:spacing w:line="360" w:lineRule="auto"/>
        <w:rPr>
          <w:rFonts w:ascii="Book Antiqua" w:hAnsi="Book Antiqua" w:cs="Times New Roman"/>
          <w:b/>
          <w:i/>
          <w:color w:val="000000" w:themeColor="text1"/>
          <w:szCs w:val="24"/>
        </w:rPr>
      </w:pPr>
      <w:r w:rsidRPr="00DD6DB7">
        <w:rPr>
          <w:rFonts w:ascii="Book Antiqua" w:hAnsi="Book Antiqua" w:cs="Times New Roman"/>
          <w:b/>
          <w:i/>
          <w:color w:val="000000" w:themeColor="text1"/>
          <w:szCs w:val="24"/>
        </w:rPr>
        <w:t>Background</w:t>
      </w:r>
    </w:p>
    <w:p w14:paraId="4CBC4E5D" w14:textId="1918E5BC" w:rsidR="001D67A5" w:rsidRDefault="001D67A5" w:rsidP="007847F0">
      <w:pPr>
        <w:adjustRightInd w:val="0"/>
        <w:snapToGrid w:val="0"/>
        <w:spacing w:line="360" w:lineRule="auto"/>
        <w:rPr>
          <w:rFonts w:ascii="Book Antiqua" w:eastAsia="宋体" w:hAnsi="Book Antiqua" w:cs="Times New Roman"/>
          <w:color w:val="000000" w:themeColor="text1"/>
          <w:szCs w:val="24"/>
          <w:lang w:eastAsia="zh-CN"/>
        </w:rPr>
      </w:pPr>
      <w:r w:rsidRPr="00DD6DB7">
        <w:rPr>
          <w:rFonts w:ascii="Book Antiqua" w:hAnsi="Book Antiqua" w:cs="Times New Roman"/>
          <w:color w:val="000000" w:themeColor="text1"/>
          <w:szCs w:val="24"/>
        </w:rPr>
        <w:t xml:space="preserve">Previous studies investigating chromosome aneuploidy in </w:t>
      </w:r>
      <w:proofErr w:type="spellStart"/>
      <w:r w:rsidR="004C50E9" w:rsidRPr="00DD6DB7">
        <w:rPr>
          <w:rFonts w:ascii="Book Antiqua" w:hAnsi="Book Antiqua" w:cs="Times New Roman"/>
          <w:color w:val="000000" w:themeColor="text1"/>
          <w:szCs w:val="24"/>
        </w:rPr>
        <w:t>extranodal</w:t>
      </w:r>
      <w:proofErr w:type="spellEnd"/>
      <w:r w:rsidR="004C50E9" w:rsidRPr="00DD6DB7">
        <w:rPr>
          <w:rFonts w:ascii="Book Antiqua" w:hAnsi="Book Antiqua" w:cs="Times New Roman"/>
          <w:color w:val="000000" w:themeColor="text1"/>
          <w:szCs w:val="24"/>
        </w:rPr>
        <w:t xml:space="preserve"> marginal zone lymphoma of mucosa-associated lymphoid tissue (MALT lymphoma)</w:t>
      </w:r>
      <w:r w:rsidRPr="00DD6DB7">
        <w:rPr>
          <w:rFonts w:ascii="Book Antiqua" w:hAnsi="Book Antiqua" w:cs="Times New Roman"/>
          <w:color w:val="000000" w:themeColor="text1"/>
          <w:szCs w:val="24"/>
        </w:rPr>
        <w:t xml:space="preserve"> reported that trisomy 18 might be indicative of progression or relapse in patients with gastric MALT lymphoma. </w:t>
      </w:r>
    </w:p>
    <w:p w14:paraId="55C77A94" w14:textId="77777777" w:rsidR="0049490E" w:rsidRPr="0049490E" w:rsidRDefault="0049490E" w:rsidP="007847F0">
      <w:pPr>
        <w:adjustRightInd w:val="0"/>
        <w:snapToGrid w:val="0"/>
        <w:spacing w:line="360" w:lineRule="auto"/>
        <w:rPr>
          <w:rFonts w:ascii="Book Antiqua" w:eastAsia="宋体" w:hAnsi="Book Antiqua" w:cs="Times New Roman"/>
          <w:color w:val="000000" w:themeColor="text1"/>
          <w:szCs w:val="24"/>
          <w:lang w:eastAsia="zh-CN"/>
        </w:rPr>
      </w:pPr>
    </w:p>
    <w:p w14:paraId="41A8F829" w14:textId="13DFC0F6" w:rsidR="001D67A5" w:rsidRPr="00DD6DB7" w:rsidRDefault="001D67A5" w:rsidP="007847F0">
      <w:pPr>
        <w:adjustRightInd w:val="0"/>
        <w:snapToGrid w:val="0"/>
        <w:spacing w:line="360" w:lineRule="auto"/>
        <w:rPr>
          <w:rFonts w:ascii="Book Antiqua" w:hAnsi="Book Antiqua" w:cs="Times New Roman"/>
          <w:b/>
          <w:i/>
          <w:color w:val="000000" w:themeColor="text1"/>
          <w:szCs w:val="24"/>
        </w:rPr>
      </w:pPr>
      <w:r w:rsidRPr="00DD6DB7">
        <w:rPr>
          <w:rFonts w:ascii="Book Antiqua" w:hAnsi="Book Antiqua" w:cs="Times New Roman"/>
          <w:b/>
          <w:i/>
          <w:color w:val="000000" w:themeColor="text1"/>
          <w:szCs w:val="24"/>
        </w:rPr>
        <w:t>Research frontiers</w:t>
      </w:r>
    </w:p>
    <w:p w14:paraId="04FBB797" w14:textId="52D285C8" w:rsidR="001D67A5" w:rsidRDefault="001D67A5" w:rsidP="007847F0">
      <w:pPr>
        <w:adjustRightInd w:val="0"/>
        <w:snapToGrid w:val="0"/>
        <w:spacing w:line="360" w:lineRule="auto"/>
        <w:rPr>
          <w:rFonts w:ascii="Book Antiqua" w:eastAsia="宋体" w:hAnsi="Book Antiqua" w:cs="Times New Roman"/>
          <w:color w:val="000000" w:themeColor="text1"/>
          <w:szCs w:val="24"/>
          <w:lang w:eastAsia="zh-CN"/>
        </w:rPr>
      </w:pPr>
      <w:r w:rsidRPr="00DD6DB7">
        <w:rPr>
          <w:rFonts w:ascii="Book Antiqua" w:hAnsi="Book Antiqua" w:cs="Times New Roman"/>
          <w:color w:val="000000" w:themeColor="text1"/>
          <w:szCs w:val="24"/>
        </w:rPr>
        <w:t xml:space="preserve">No studies have described the initial treatment and response in patients with extra copies of </w:t>
      </w:r>
      <w:r w:rsidRPr="00DD6DB7">
        <w:rPr>
          <w:rFonts w:ascii="Book Antiqua" w:hAnsi="Book Antiqua" w:cs="Times New Roman"/>
          <w:i/>
          <w:color w:val="000000" w:themeColor="text1"/>
          <w:szCs w:val="24"/>
        </w:rPr>
        <w:t>MALT1</w:t>
      </w:r>
      <w:r w:rsidRPr="00DD6DB7">
        <w:rPr>
          <w:rFonts w:ascii="Book Antiqua" w:hAnsi="Book Antiqua" w:cs="Times New Roman"/>
          <w:color w:val="000000" w:themeColor="text1"/>
          <w:szCs w:val="24"/>
        </w:rPr>
        <w:t>.</w:t>
      </w:r>
    </w:p>
    <w:p w14:paraId="60B669F0" w14:textId="77777777" w:rsidR="0049490E" w:rsidRPr="0049490E" w:rsidRDefault="0049490E" w:rsidP="007847F0">
      <w:pPr>
        <w:adjustRightInd w:val="0"/>
        <w:snapToGrid w:val="0"/>
        <w:spacing w:line="360" w:lineRule="auto"/>
        <w:rPr>
          <w:rFonts w:ascii="Book Antiqua" w:eastAsia="宋体" w:hAnsi="Book Antiqua" w:cs="Times New Roman"/>
          <w:color w:val="000000" w:themeColor="text1"/>
          <w:szCs w:val="24"/>
          <w:lang w:eastAsia="zh-CN"/>
        </w:rPr>
      </w:pPr>
    </w:p>
    <w:p w14:paraId="48039F67" w14:textId="662612F2" w:rsidR="001D67A5" w:rsidRPr="00DD6DB7" w:rsidRDefault="001D67A5" w:rsidP="007847F0">
      <w:pPr>
        <w:adjustRightInd w:val="0"/>
        <w:snapToGrid w:val="0"/>
        <w:spacing w:line="360" w:lineRule="auto"/>
        <w:rPr>
          <w:rFonts w:ascii="Book Antiqua" w:hAnsi="Book Antiqua" w:cs="Times New Roman"/>
          <w:b/>
          <w:i/>
          <w:color w:val="000000" w:themeColor="text1"/>
          <w:szCs w:val="24"/>
        </w:rPr>
      </w:pPr>
      <w:r w:rsidRPr="00DD6DB7">
        <w:rPr>
          <w:rFonts w:ascii="Book Antiqua" w:hAnsi="Book Antiqua" w:cs="Times New Roman"/>
          <w:b/>
          <w:i/>
          <w:color w:val="000000" w:themeColor="text1"/>
          <w:szCs w:val="24"/>
        </w:rPr>
        <w:t>Innovations and breakthroughs</w:t>
      </w:r>
    </w:p>
    <w:p w14:paraId="601A2BA9" w14:textId="27A25A0E" w:rsidR="001D67A5" w:rsidRDefault="001D67A5" w:rsidP="007847F0">
      <w:pPr>
        <w:adjustRightInd w:val="0"/>
        <w:snapToGrid w:val="0"/>
        <w:spacing w:line="360" w:lineRule="auto"/>
        <w:rPr>
          <w:rFonts w:ascii="Book Antiqua" w:eastAsia="宋体" w:hAnsi="Book Antiqua" w:cs="Times New Roman"/>
          <w:color w:val="000000" w:themeColor="text1"/>
          <w:szCs w:val="24"/>
          <w:lang w:eastAsia="zh-CN"/>
        </w:rPr>
      </w:pPr>
      <w:r w:rsidRPr="00DD6DB7">
        <w:rPr>
          <w:rFonts w:ascii="Book Antiqua" w:hAnsi="Book Antiqua" w:cs="Times New Roman"/>
          <w:color w:val="000000" w:themeColor="text1"/>
          <w:szCs w:val="24"/>
        </w:rPr>
        <w:t xml:space="preserve">Patients with extra copies of </w:t>
      </w:r>
      <w:r w:rsidRPr="00DD6DB7">
        <w:rPr>
          <w:rFonts w:ascii="Book Antiqua" w:hAnsi="Book Antiqua" w:cs="Times New Roman"/>
          <w:i/>
          <w:color w:val="000000" w:themeColor="text1"/>
          <w:szCs w:val="24"/>
        </w:rPr>
        <w:t>MALT1</w:t>
      </w:r>
      <w:r w:rsidRPr="00DD6DB7">
        <w:rPr>
          <w:rFonts w:ascii="Book Antiqua" w:hAnsi="Book Antiqua" w:cs="Times New Roman"/>
          <w:color w:val="000000" w:themeColor="text1"/>
          <w:szCs w:val="24"/>
        </w:rPr>
        <w:t xml:space="preserve"> have similar clinical characteristics to cases without </w:t>
      </w:r>
      <w:proofErr w:type="gramStart"/>
      <w:r w:rsidRPr="00DD6DB7">
        <w:rPr>
          <w:rFonts w:ascii="Book Antiqua" w:hAnsi="Book Antiqua" w:cs="Times New Roman"/>
          <w:color w:val="000000" w:themeColor="text1"/>
          <w:szCs w:val="24"/>
        </w:rPr>
        <w:t>t(</w:t>
      </w:r>
      <w:proofErr w:type="gramEnd"/>
      <w:r w:rsidRPr="00DD6DB7">
        <w:rPr>
          <w:rFonts w:ascii="Book Antiqua" w:hAnsi="Book Antiqua" w:cs="Times New Roman"/>
          <w:color w:val="000000" w:themeColor="text1"/>
          <w:szCs w:val="24"/>
        </w:rPr>
        <w:t xml:space="preserve">11;18) translocation or extra copies of </w:t>
      </w:r>
      <w:r w:rsidRPr="00DD6DB7">
        <w:rPr>
          <w:rFonts w:ascii="Book Antiqua" w:hAnsi="Book Antiqua" w:cs="Times New Roman"/>
          <w:i/>
          <w:color w:val="000000" w:themeColor="text1"/>
          <w:szCs w:val="24"/>
        </w:rPr>
        <w:t>MALT1</w:t>
      </w:r>
      <w:r w:rsidRPr="00DD6DB7">
        <w:rPr>
          <w:rFonts w:ascii="Book Antiqua" w:hAnsi="Book Antiqua" w:cs="Times New Roman"/>
          <w:color w:val="000000" w:themeColor="text1"/>
          <w:szCs w:val="24"/>
        </w:rPr>
        <w:t xml:space="preserve">. The present study is the first to reveal clinical responsiveness to </w:t>
      </w:r>
      <w:r w:rsidR="0049490E" w:rsidRPr="00DD6DB7">
        <w:rPr>
          <w:rFonts w:ascii="Book Antiqua" w:hAnsi="Book Antiqua" w:cs="Times New Roman"/>
          <w:i/>
          <w:color w:val="000000" w:themeColor="text1"/>
          <w:szCs w:val="24"/>
        </w:rPr>
        <w:t>Helicobacter pylori</w:t>
      </w:r>
      <w:r w:rsidR="0049490E">
        <w:rPr>
          <w:rFonts w:ascii="Book Antiqua" w:eastAsia="宋体" w:hAnsi="Book Antiqua" w:cs="Times New Roman" w:hint="eastAsia"/>
          <w:color w:val="000000" w:themeColor="text1"/>
          <w:szCs w:val="24"/>
          <w:lang w:eastAsia="zh-CN"/>
        </w:rPr>
        <w:t xml:space="preserve"> </w:t>
      </w:r>
      <w:r w:rsidRPr="00DD6DB7">
        <w:rPr>
          <w:rFonts w:ascii="Book Antiqua" w:hAnsi="Book Antiqua" w:cs="Times New Roman"/>
          <w:color w:val="000000" w:themeColor="text1"/>
          <w:szCs w:val="24"/>
        </w:rPr>
        <w:t xml:space="preserve">eradication in gastric MALT lymphoma patients with extra copies of </w:t>
      </w:r>
      <w:r w:rsidRPr="00DD6DB7">
        <w:rPr>
          <w:rFonts w:ascii="Book Antiqua" w:hAnsi="Book Antiqua" w:cs="Times New Roman"/>
          <w:i/>
          <w:color w:val="000000" w:themeColor="text1"/>
          <w:szCs w:val="24"/>
        </w:rPr>
        <w:t>MALT1</w:t>
      </w:r>
      <w:r w:rsidRPr="00DD6DB7">
        <w:rPr>
          <w:rFonts w:ascii="Book Antiqua" w:hAnsi="Book Antiqua" w:cs="Times New Roman"/>
          <w:color w:val="000000" w:themeColor="text1"/>
          <w:szCs w:val="24"/>
        </w:rPr>
        <w:t>.</w:t>
      </w:r>
    </w:p>
    <w:p w14:paraId="510B04C9" w14:textId="77777777" w:rsidR="0049490E" w:rsidRPr="0049490E" w:rsidRDefault="0049490E" w:rsidP="007847F0">
      <w:pPr>
        <w:adjustRightInd w:val="0"/>
        <w:snapToGrid w:val="0"/>
        <w:spacing w:line="360" w:lineRule="auto"/>
        <w:rPr>
          <w:rFonts w:ascii="Book Antiqua" w:eastAsia="宋体" w:hAnsi="Book Antiqua" w:cs="Times New Roman"/>
          <w:color w:val="000000" w:themeColor="text1"/>
          <w:szCs w:val="24"/>
          <w:lang w:eastAsia="zh-CN"/>
        </w:rPr>
      </w:pPr>
    </w:p>
    <w:p w14:paraId="6709DD51" w14:textId="4AF2698F" w:rsidR="001D67A5" w:rsidRPr="00DD6DB7" w:rsidRDefault="001D67A5" w:rsidP="007847F0">
      <w:pPr>
        <w:adjustRightInd w:val="0"/>
        <w:snapToGrid w:val="0"/>
        <w:spacing w:line="360" w:lineRule="auto"/>
        <w:rPr>
          <w:rFonts w:ascii="Book Antiqua" w:hAnsi="Book Antiqua" w:cs="Times New Roman"/>
          <w:b/>
          <w:i/>
          <w:color w:val="000000" w:themeColor="text1"/>
          <w:szCs w:val="24"/>
        </w:rPr>
      </w:pPr>
      <w:r w:rsidRPr="00DD6DB7">
        <w:rPr>
          <w:rFonts w:ascii="Book Antiqua" w:hAnsi="Book Antiqua" w:cs="Times New Roman"/>
          <w:b/>
          <w:i/>
          <w:color w:val="000000" w:themeColor="text1"/>
          <w:szCs w:val="24"/>
        </w:rPr>
        <w:t>Applications</w:t>
      </w:r>
    </w:p>
    <w:p w14:paraId="26120330" w14:textId="257D04E0" w:rsidR="001D67A5" w:rsidRDefault="004C50E9" w:rsidP="007847F0">
      <w:pPr>
        <w:adjustRightInd w:val="0"/>
        <w:snapToGrid w:val="0"/>
        <w:spacing w:line="360" w:lineRule="auto"/>
        <w:rPr>
          <w:rFonts w:ascii="Book Antiqua" w:eastAsia="宋体" w:hAnsi="Book Antiqua" w:cs="Times New Roman"/>
          <w:color w:val="000000" w:themeColor="text1"/>
          <w:szCs w:val="24"/>
          <w:lang w:eastAsia="zh-CN"/>
        </w:rPr>
      </w:pPr>
      <w:r w:rsidRPr="00DD6DB7">
        <w:rPr>
          <w:rFonts w:ascii="Book Antiqua" w:hAnsi="Book Antiqua" w:cs="Times New Roman"/>
          <w:color w:val="000000" w:themeColor="text1"/>
          <w:szCs w:val="24"/>
        </w:rPr>
        <w:t xml:space="preserve">Patients with extra copies of </w:t>
      </w:r>
      <w:r w:rsidRPr="00DD6DB7">
        <w:rPr>
          <w:rFonts w:ascii="Book Antiqua" w:hAnsi="Book Antiqua" w:cs="Times New Roman"/>
          <w:i/>
          <w:color w:val="000000" w:themeColor="text1"/>
          <w:szCs w:val="24"/>
        </w:rPr>
        <w:t>MALT1</w:t>
      </w:r>
      <w:r w:rsidRPr="00DD6DB7">
        <w:rPr>
          <w:rFonts w:ascii="Book Antiqua" w:hAnsi="Book Antiqua" w:cs="Times New Roman"/>
          <w:color w:val="000000" w:themeColor="text1"/>
          <w:szCs w:val="24"/>
        </w:rPr>
        <w:t xml:space="preserve"> can be initially managed in the same way as cases without chromosomal aberrations.</w:t>
      </w:r>
    </w:p>
    <w:p w14:paraId="2C321A56" w14:textId="77777777" w:rsidR="00B50CF4" w:rsidRPr="00B50CF4" w:rsidRDefault="00B50CF4" w:rsidP="007847F0">
      <w:pPr>
        <w:adjustRightInd w:val="0"/>
        <w:snapToGrid w:val="0"/>
        <w:spacing w:line="360" w:lineRule="auto"/>
        <w:rPr>
          <w:rFonts w:ascii="Book Antiqua" w:eastAsia="宋体" w:hAnsi="Book Antiqua" w:cs="Times New Roman"/>
          <w:color w:val="000000" w:themeColor="text1"/>
          <w:szCs w:val="24"/>
          <w:lang w:eastAsia="zh-CN"/>
        </w:rPr>
      </w:pPr>
    </w:p>
    <w:p w14:paraId="50C86033" w14:textId="4D286130" w:rsidR="001D67A5" w:rsidRPr="00DD6DB7" w:rsidRDefault="004C50E9" w:rsidP="007847F0">
      <w:pPr>
        <w:adjustRightInd w:val="0"/>
        <w:snapToGrid w:val="0"/>
        <w:spacing w:line="360" w:lineRule="auto"/>
        <w:rPr>
          <w:rFonts w:ascii="Book Antiqua" w:hAnsi="Book Antiqua" w:cs="Times New Roman"/>
          <w:b/>
          <w:i/>
          <w:color w:val="000000" w:themeColor="text1"/>
          <w:szCs w:val="24"/>
        </w:rPr>
      </w:pPr>
      <w:r w:rsidRPr="00DD6DB7">
        <w:rPr>
          <w:rFonts w:ascii="Book Antiqua" w:hAnsi="Book Antiqua" w:cs="Times New Roman"/>
          <w:b/>
          <w:i/>
          <w:color w:val="000000" w:themeColor="text1"/>
          <w:szCs w:val="24"/>
        </w:rPr>
        <w:t>Terminology</w:t>
      </w:r>
    </w:p>
    <w:p w14:paraId="2125407C" w14:textId="0B5A4D93" w:rsidR="004C50E9" w:rsidRDefault="004C50E9" w:rsidP="007847F0">
      <w:pPr>
        <w:adjustRightInd w:val="0"/>
        <w:snapToGrid w:val="0"/>
        <w:spacing w:line="360" w:lineRule="auto"/>
        <w:rPr>
          <w:rFonts w:ascii="Book Antiqua" w:eastAsia="宋体" w:hAnsi="Book Antiqua" w:cs="Times New Roman"/>
          <w:color w:val="000000" w:themeColor="text1"/>
          <w:szCs w:val="24"/>
          <w:lang w:eastAsia="zh-CN"/>
        </w:rPr>
      </w:pPr>
      <w:r w:rsidRPr="00DD6DB7">
        <w:rPr>
          <w:rFonts w:ascii="Book Antiqua" w:hAnsi="Book Antiqua" w:cs="Times New Roman"/>
          <w:color w:val="000000" w:themeColor="text1"/>
          <w:szCs w:val="24"/>
        </w:rPr>
        <w:t>MALT lymphoma is one of the non-Hodgkin lymphomas, originating in tissues or organs outside of the lymph nodes. Typically, this neoplasm involves the gastrointestinal tract, thyroid, ocular adnexa, lungs, salivary glands, liver, and skin. Of these organs, the stomach is the most frequently identified primary site.</w:t>
      </w:r>
    </w:p>
    <w:p w14:paraId="19292259" w14:textId="77777777" w:rsidR="00B50CF4" w:rsidRPr="00B50CF4" w:rsidRDefault="00B50CF4" w:rsidP="007847F0">
      <w:pPr>
        <w:adjustRightInd w:val="0"/>
        <w:snapToGrid w:val="0"/>
        <w:spacing w:line="360" w:lineRule="auto"/>
        <w:rPr>
          <w:rFonts w:ascii="Book Antiqua" w:eastAsia="宋体" w:hAnsi="Book Antiqua" w:cs="Times New Roman"/>
          <w:color w:val="000000" w:themeColor="text1"/>
          <w:szCs w:val="24"/>
          <w:lang w:eastAsia="zh-CN"/>
        </w:rPr>
      </w:pPr>
    </w:p>
    <w:p w14:paraId="1C110C1A" w14:textId="2320EED7" w:rsidR="001D67A5" w:rsidRPr="00DD6DB7" w:rsidRDefault="004C50E9" w:rsidP="007847F0">
      <w:pPr>
        <w:adjustRightInd w:val="0"/>
        <w:snapToGrid w:val="0"/>
        <w:spacing w:line="360" w:lineRule="auto"/>
        <w:rPr>
          <w:rFonts w:ascii="Book Antiqua" w:hAnsi="Book Antiqua" w:cs="Times New Roman"/>
          <w:b/>
          <w:i/>
          <w:color w:val="000000" w:themeColor="text1"/>
          <w:szCs w:val="24"/>
        </w:rPr>
      </w:pPr>
      <w:r w:rsidRPr="00DD6DB7">
        <w:rPr>
          <w:rFonts w:ascii="Book Antiqua" w:hAnsi="Book Antiqua" w:cs="Times New Roman"/>
          <w:b/>
          <w:i/>
          <w:color w:val="000000" w:themeColor="text1"/>
          <w:szCs w:val="24"/>
        </w:rPr>
        <w:t>Peer-review</w:t>
      </w:r>
    </w:p>
    <w:p w14:paraId="4177616E" w14:textId="77A37EA6" w:rsidR="004C50E9" w:rsidRPr="00DD6DB7" w:rsidRDefault="004C50E9" w:rsidP="007847F0">
      <w:pPr>
        <w:adjustRightInd w:val="0"/>
        <w:snapToGrid w:val="0"/>
        <w:spacing w:line="360" w:lineRule="auto"/>
        <w:rPr>
          <w:rFonts w:ascii="Book Antiqua" w:hAnsi="Book Antiqua" w:cs="Times New Roman"/>
          <w:color w:val="000000" w:themeColor="text1"/>
          <w:szCs w:val="24"/>
        </w:rPr>
      </w:pPr>
      <w:r w:rsidRPr="00DD6DB7">
        <w:rPr>
          <w:rFonts w:ascii="Book Antiqua" w:hAnsi="Book Antiqua" w:cs="Times New Roman"/>
          <w:color w:val="000000" w:themeColor="text1"/>
          <w:szCs w:val="24"/>
        </w:rPr>
        <w:t xml:space="preserve">This is a well-designed multicenter study on the role of extra copies of </w:t>
      </w:r>
      <w:r w:rsidRPr="00DD6DB7">
        <w:rPr>
          <w:rFonts w:ascii="Book Antiqua" w:hAnsi="Book Antiqua" w:cs="Times New Roman"/>
          <w:i/>
          <w:color w:val="000000" w:themeColor="text1"/>
          <w:szCs w:val="24"/>
        </w:rPr>
        <w:t>MALT1</w:t>
      </w:r>
      <w:r w:rsidRPr="00DD6DB7">
        <w:rPr>
          <w:rFonts w:ascii="Book Antiqua" w:hAnsi="Book Antiqua" w:cs="Times New Roman"/>
          <w:color w:val="000000" w:themeColor="text1"/>
          <w:szCs w:val="24"/>
        </w:rPr>
        <w:t xml:space="preserve"> in gastric MALT lymphoma. The conclusion can be supported by the results. It can add something interest to current knowledge.</w:t>
      </w:r>
    </w:p>
    <w:p w14:paraId="333D5A50" w14:textId="77777777" w:rsidR="00CC0627" w:rsidRPr="00DD6DB7" w:rsidRDefault="00CC0627" w:rsidP="007847F0">
      <w:pPr>
        <w:adjustRightInd w:val="0"/>
        <w:snapToGrid w:val="0"/>
        <w:spacing w:line="360" w:lineRule="auto"/>
        <w:outlineLvl w:val="0"/>
        <w:rPr>
          <w:rFonts w:ascii="Book Antiqua" w:eastAsia="宋体" w:hAnsi="Book Antiqua" w:cs="Times New Roman"/>
          <w:b/>
          <w:caps/>
          <w:color w:val="000000" w:themeColor="text1"/>
          <w:szCs w:val="24"/>
          <w:lang w:eastAsia="zh-CN"/>
        </w:rPr>
      </w:pPr>
    </w:p>
    <w:p w14:paraId="53BE7CD6" w14:textId="1C09F8C2" w:rsidR="00727D52" w:rsidRDefault="00727D52" w:rsidP="007847F0">
      <w:pPr>
        <w:adjustRightInd w:val="0"/>
        <w:snapToGrid w:val="0"/>
        <w:spacing w:line="360" w:lineRule="auto"/>
        <w:outlineLvl w:val="0"/>
        <w:rPr>
          <w:rFonts w:ascii="Book Antiqua" w:eastAsia="宋体" w:hAnsi="Book Antiqua" w:cs="Times New Roman"/>
          <w:b/>
          <w:caps/>
          <w:color w:val="000000" w:themeColor="text1"/>
          <w:szCs w:val="24"/>
          <w:lang w:eastAsia="zh-CN"/>
        </w:rPr>
      </w:pPr>
      <w:r>
        <w:rPr>
          <w:rFonts w:ascii="Book Antiqua" w:eastAsia="宋体" w:hAnsi="Book Antiqua" w:cs="Times New Roman"/>
          <w:b/>
          <w:caps/>
          <w:color w:val="000000" w:themeColor="text1"/>
          <w:szCs w:val="24"/>
          <w:lang w:eastAsia="zh-CN"/>
        </w:rPr>
        <w:br w:type="page"/>
      </w:r>
    </w:p>
    <w:p w14:paraId="590F3C5F" w14:textId="77777777" w:rsidR="008D620C" w:rsidRDefault="008D620C" w:rsidP="007847F0">
      <w:pPr>
        <w:adjustRightInd w:val="0"/>
        <w:snapToGrid w:val="0"/>
        <w:spacing w:line="360" w:lineRule="auto"/>
        <w:outlineLvl w:val="0"/>
        <w:rPr>
          <w:rFonts w:ascii="Book Antiqua" w:eastAsia="宋体" w:hAnsi="Book Antiqua" w:cs="Times New Roman"/>
          <w:b/>
          <w:caps/>
          <w:color w:val="000000" w:themeColor="text1"/>
          <w:szCs w:val="24"/>
          <w:lang w:eastAsia="zh-CN"/>
        </w:rPr>
      </w:pPr>
      <w:r w:rsidRPr="00DD6DB7">
        <w:rPr>
          <w:rFonts w:ascii="Book Antiqua" w:hAnsi="Book Antiqua" w:cs="Times New Roman"/>
          <w:b/>
          <w:caps/>
          <w:color w:val="000000" w:themeColor="text1"/>
          <w:szCs w:val="24"/>
        </w:rPr>
        <w:lastRenderedPageBreak/>
        <w:t>References</w:t>
      </w:r>
    </w:p>
    <w:p w14:paraId="515A8A0A" w14:textId="77777777" w:rsidR="00B0435F" w:rsidRPr="00A54B3B" w:rsidRDefault="00B0435F" w:rsidP="007847F0">
      <w:pPr>
        <w:adjustRightInd w:val="0"/>
        <w:snapToGrid w:val="0"/>
        <w:spacing w:line="360" w:lineRule="auto"/>
        <w:rPr>
          <w:rFonts w:ascii="Book Antiqua" w:hAnsi="Book Antiqua"/>
          <w:szCs w:val="24"/>
        </w:rPr>
      </w:pPr>
      <w:r w:rsidRPr="00A54B3B">
        <w:rPr>
          <w:rFonts w:ascii="Book Antiqua" w:hAnsi="Book Antiqua"/>
          <w:szCs w:val="24"/>
        </w:rPr>
        <w:t xml:space="preserve">1 </w:t>
      </w:r>
      <w:r w:rsidRPr="00A54B3B">
        <w:rPr>
          <w:rFonts w:ascii="Book Antiqua" w:hAnsi="Book Antiqua"/>
          <w:b/>
          <w:szCs w:val="24"/>
        </w:rPr>
        <w:t>Nakamura S</w:t>
      </w:r>
      <w:r w:rsidRPr="00A54B3B">
        <w:rPr>
          <w:rFonts w:ascii="Book Antiqua" w:hAnsi="Book Antiqua"/>
          <w:szCs w:val="24"/>
        </w:rPr>
        <w:t xml:space="preserve">, Matsumoto T. Helicobacter pylori and gastric mucosa-associated lymphoid tissue lymphoma: recent progress in pathogenesis and management. </w:t>
      </w:r>
      <w:r w:rsidRPr="00A54B3B">
        <w:rPr>
          <w:rFonts w:ascii="Book Antiqua" w:hAnsi="Book Antiqua"/>
          <w:i/>
          <w:szCs w:val="24"/>
        </w:rPr>
        <w:t xml:space="preserve">World J </w:t>
      </w:r>
      <w:proofErr w:type="spellStart"/>
      <w:r w:rsidRPr="00A54B3B">
        <w:rPr>
          <w:rFonts w:ascii="Book Antiqua" w:hAnsi="Book Antiqua"/>
          <w:i/>
          <w:szCs w:val="24"/>
        </w:rPr>
        <w:t>Gastroenterol</w:t>
      </w:r>
      <w:proofErr w:type="spellEnd"/>
      <w:r w:rsidRPr="00A54B3B">
        <w:rPr>
          <w:rFonts w:ascii="Book Antiqua" w:hAnsi="Book Antiqua"/>
          <w:szCs w:val="24"/>
        </w:rPr>
        <w:t xml:space="preserve"> 2013; </w:t>
      </w:r>
      <w:r w:rsidRPr="00A54B3B">
        <w:rPr>
          <w:rFonts w:ascii="Book Antiqua" w:hAnsi="Book Antiqua"/>
          <w:b/>
          <w:szCs w:val="24"/>
        </w:rPr>
        <w:t>19</w:t>
      </w:r>
      <w:r w:rsidRPr="00A54B3B">
        <w:rPr>
          <w:rFonts w:ascii="Book Antiqua" w:hAnsi="Book Antiqua"/>
          <w:szCs w:val="24"/>
        </w:rPr>
        <w:t>: 8181-8187 [PMID: 24363507]</w:t>
      </w:r>
    </w:p>
    <w:p w14:paraId="196E7F39" w14:textId="77777777" w:rsidR="00B0435F" w:rsidRPr="00A54B3B" w:rsidRDefault="00B0435F" w:rsidP="007847F0">
      <w:pPr>
        <w:adjustRightInd w:val="0"/>
        <w:snapToGrid w:val="0"/>
        <w:spacing w:line="360" w:lineRule="auto"/>
        <w:rPr>
          <w:rFonts w:ascii="Book Antiqua" w:hAnsi="Book Antiqua"/>
          <w:szCs w:val="24"/>
        </w:rPr>
      </w:pPr>
      <w:r w:rsidRPr="00A54B3B">
        <w:rPr>
          <w:rFonts w:ascii="Book Antiqua" w:hAnsi="Book Antiqua"/>
          <w:szCs w:val="24"/>
        </w:rPr>
        <w:t xml:space="preserve">2 </w:t>
      </w:r>
      <w:r w:rsidRPr="00A54B3B">
        <w:rPr>
          <w:rFonts w:ascii="Book Antiqua" w:hAnsi="Book Antiqua"/>
          <w:b/>
          <w:szCs w:val="24"/>
        </w:rPr>
        <w:t>Isaacson PG,</w:t>
      </w:r>
      <w:r>
        <w:rPr>
          <w:rFonts w:ascii="Book Antiqua" w:hAnsi="Book Antiqua"/>
          <w:szCs w:val="24"/>
        </w:rPr>
        <w:t xml:space="preserve"> </w:t>
      </w:r>
      <w:proofErr w:type="spellStart"/>
      <w:r w:rsidRPr="00A54B3B">
        <w:rPr>
          <w:rFonts w:ascii="Book Antiqua" w:hAnsi="Book Antiqua"/>
          <w:szCs w:val="24"/>
        </w:rPr>
        <w:t>Chott</w:t>
      </w:r>
      <w:proofErr w:type="spellEnd"/>
      <w:r w:rsidRPr="00A54B3B">
        <w:rPr>
          <w:rFonts w:ascii="Book Antiqua" w:hAnsi="Book Antiqua"/>
          <w:szCs w:val="24"/>
        </w:rPr>
        <w:t xml:space="preserve"> A, Nakamura S, Muller-</w:t>
      </w:r>
      <w:proofErr w:type="spellStart"/>
      <w:r w:rsidRPr="00A54B3B">
        <w:rPr>
          <w:rFonts w:ascii="Book Antiqua" w:hAnsi="Book Antiqua"/>
          <w:szCs w:val="24"/>
        </w:rPr>
        <w:t>Hermelink</w:t>
      </w:r>
      <w:proofErr w:type="spellEnd"/>
      <w:r w:rsidRPr="00A54B3B">
        <w:rPr>
          <w:rFonts w:ascii="Book Antiqua" w:hAnsi="Book Antiqua"/>
          <w:szCs w:val="24"/>
        </w:rPr>
        <w:t xml:space="preserve"> HK, Harris NL, </w:t>
      </w:r>
      <w:proofErr w:type="spellStart"/>
      <w:r w:rsidRPr="00A54B3B">
        <w:rPr>
          <w:rFonts w:ascii="Book Antiqua" w:hAnsi="Book Antiqua"/>
          <w:szCs w:val="24"/>
        </w:rPr>
        <w:t>Swerdlow</w:t>
      </w:r>
      <w:proofErr w:type="spellEnd"/>
      <w:r w:rsidRPr="00A54B3B">
        <w:rPr>
          <w:rFonts w:ascii="Book Antiqua" w:hAnsi="Book Antiqua"/>
          <w:szCs w:val="24"/>
        </w:rPr>
        <w:t xml:space="preserve"> SH. </w:t>
      </w:r>
      <w:proofErr w:type="spellStart"/>
      <w:r w:rsidRPr="00A54B3B">
        <w:rPr>
          <w:rFonts w:ascii="Book Antiqua" w:hAnsi="Book Antiqua"/>
          <w:szCs w:val="24"/>
        </w:rPr>
        <w:t>Extranodal</w:t>
      </w:r>
      <w:proofErr w:type="spellEnd"/>
      <w:r w:rsidRPr="00A54B3B">
        <w:rPr>
          <w:rFonts w:ascii="Book Antiqua" w:hAnsi="Book Antiqua"/>
          <w:szCs w:val="24"/>
        </w:rPr>
        <w:t xml:space="preserve"> marginal zone lymphoma of mucosa-associated lymphoid tissue (MALT lymphoma). In: </w:t>
      </w:r>
      <w:proofErr w:type="spellStart"/>
      <w:r w:rsidRPr="00A54B3B">
        <w:rPr>
          <w:rFonts w:ascii="Book Antiqua" w:hAnsi="Book Antiqua"/>
          <w:szCs w:val="24"/>
        </w:rPr>
        <w:t>Swerdlow</w:t>
      </w:r>
      <w:proofErr w:type="spellEnd"/>
      <w:r w:rsidRPr="00A54B3B">
        <w:rPr>
          <w:rFonts w:ascii="Book Antiqua" w:hAnsi="Book Antiqua"/>
          <w:szCs w:val="24"/>
        </w:rPr>
        <w:t xml:space="preserve"> SH, Campo E, Harris NL, Jaffe ES, </w:t>
      </w:r>
      <w:proofErr w:type="spellStart"/>
      <w:r w:rsidRPr="00A54B3B">
        <w:rPr>
          <w:rFonts w:ascii="Book Antiqua" w:hAnsi="Book Antiqua"/>
          <w:szCs w:val="24"/>
        </w:rPr>
        <w:t>Pileri</w:t>
      </w:r>
      <w:proofErr w:type="spellEnd"/>
      <w:r w:rsidRPr="00A54B3B">
        <w:rPr>
          <w:rFonts w:ascii="Book Antiqua" w:hAnsi="Book Antiqua"/>
          <w:szCs w:val="24"/>
        </w:rPr>
        <w:t xml:space="preserve"> SA, Stein H, editors. </w:t>
      </w:r>
      <w:proofErr w:type="gramStart"/>
      <w:r w:rsidRPr="00A54B3B">
        <w:rPr>
          <w:rFonts w:ascii="Book Antiqua" w:hAnsi="Book Antiqua"/>
          <w:szCs w:val="24"/>
        </w:rPr>
        <w:t>WHO</w:t>
      </w:r>
      <w:proofErr w:type="gramEnd"/>
      <w:r w:rsidRPr="00A54B3B">
        <w:rPr>
          <w:rFonts w:ascii="Book Antiqua" w:hAnsi="Book Antiqua"/>
          <w:szCs w:val="24"/>
        </w:rPr>
        <w:t xml:space="preserve"> Classification of </w:t>
      </w:r>
      <w:proofErr w:type="spellStart"/>
      <w:r w:rsidRPr="00A54B3B">
        <w:rPr>
          <w:rFonts w:ascii="Book Antiqua" w:hAnsi="Book Antiqua"/>
          <w:szCs w:val="24"/>
        </w:rPr>
        <w:t>Tumours</w:t>
      </w:r>
      <w:proofErr w:type="spellEnd"/>
      <w:r w:rsidRPr="00A54B3B">
        <w:rPr>
          <w:rFonts w:ascii="Book Antiqua" w:hAnsi="Book Antiqua"/>
          <w:szCs w:val="24"/>
        </w:rPr>
        <w:t xml:space="preserve"> of </w:t>
      </w:r>
      <w:proofErr w:type="spellStart"/>
      <w:r w:rsidRPr="00A54B3B">
        <w:rPr>
          <w:rFonts w:ascii="Book Antiqua" w:hAnsi="Book Antiqua"/>
          <w:szCs w:val="24"/>
        </w:rPr>
        <w:t>Haematopoietic</w:t>
      </w:r>
      <w:proofErr w:type="spellEnd"/>
      <w:r w:rsidRPr="00A54B3B">
        <w:rPr>
          <w:rFonts w:ascii="Book Antiqua" w:hAnsi="Book Antiqua"/>
          <w:szCs w:val="24"/>
        </w:rPr>
        <w:t xml:space="preserve"> and Lymphoid Tissues. 4</w:t>
      </w:r>
      <w:r w:rsidRPr="00A54B3B">
        <w:rPr>
          <w:rFonts w:ascii="Book Antiqua" w:hAnsi="Book Antiqua"/>
          <w:szCs w:val="24"/>
          <w:vertAlign w:val="superscript"/>
        </w:rPr>
        <w:t>th</w:t>
      </w:r>
      <w:r w:rsidRPr="00A54B3B">
        <w:rPr>
          <w:rFonts w:ascii="Book Antiqua" w:hAnsi="Book Antiqua"/>
          <w:szCs w:val="24"/>
        </w:rPr>
        <w:t xml:space="preserve"> ed. IARC, Lyon, 2008</w:t>
      </w:r>
      <w:r>
        <w:rPr>
          <w:rFonts w:ascii="Book Antiqua" w:hAnsi="Book Antiqua" w:hint="eastAsia"/>
          <w:szCs w:val="24"/>
        </w:rPr>
        <w:t xml:space="preserve">: </w:t>
      </w:r>
      <w:r>
        <w:rPr>
          <w:rFonts w:ascii="Book Antiqua" w:hAnsi="Book Antiqua"/>
          <w:szCs w:val="24"/>
        </w:rPr>
        <w:t>214-217</w:t>
      </w:r>
    </w:p>
    <w:p w14:paraId="3F135C2A" w14:textId="77777777" w:rsidR="00B0435F" w:rsidRPr="00A54B3B" w:rsidRDefault="00B0435F" w:rsidP="007847F0">
      <w:pPr>
        <w:adjustRightInd w:val="0"/>
        <w:snapToGrid w:val="0"/>
        <w:spacing w:line="360" w:lineRule="auto"/>
        <w:rPr>
          <w:rFonts w:ascii="Book Antiqua" w:hAnsi="Book Antiqua"/>
          <w:szCs w:val="24"/>
        </w:rPr>
      </w:pPr>
      <w:proofErr w:type="gramStart"/>
      <w:r w:rsidRPr="00A54B3B">
        <w:rPr>
          <w:rFonts w:ascii="Book Antiqua" w:hAnsi="Book Antiqua"/>
          <w:szCs w:val="24"/>
        </w:rPr>
        <w:t xml:space="preserve">3 </w:t>
      </w:r>
      <w:proofErr w:type="spellStart"/>
      <w:r w:rsidRPr="00A54B3B">
        <w:rPr>
          <w:rFonts w:ascii="Book Antiqua" w:hAnsi="Book Antiqua"/>
          <w:b/>
          <w:szCs w:val="24"/>
        </w:rPr>
        <w:t>Raderer</w:t>
      </w:r>
      <w:proofErr w:type="spellEnd"/>
      <w:r w:rsidRPr="00A54B3B">
        <w:rPr>
          <w:rFonts w:ascii="Book Antiqua" w:hAnsi="Book Antiqua"/>
          <w:b/>
          <w:szCs w:val="24"/>
        </w:rPr>
        <w:t xml:space="preserve"> M</w:t>
      </w:r>
      <w:r w:rsidRPr="00A54B3B">
        <w:rPr>
          <w:rFonts w:ascii="Book Antiqua" w:hAnsi="Book Antiqua"/>
          <w:szCs w:val="24"/>
        </w:rPr>
        <w:t xml:space="preserve">, </w:t>
      </w:r>
      <w:proofErr w:type="spellStart"/>
      <w:r w:rsidRPr="00A54B3B">
        <w:rPr>
          <w:rFonts w:ascii="Book Antiqua" w:hAnsi="Book Antiqua"/>
          <w:szCs w:val="24"/>
        </w:rPr>
        <w:t>Kiesewetter</w:t>
      </w:r>
      <w:proofErr w:type="spellEnd"/>
      <w:r w:rsidRPr="00A54B3B">
        <w:rPr>
          <w:rFonts w:ascii="Book Antiqua" w:hAnsi="Book Antiqua"/>
          <w:szCs w:val="24"/>
        </w:rPr>
        <w:t xml:space="preserve"> B, </w:t>
      </w:r>
      <w:proofErr w:type="spellStart"/>
      <w:r w:rsidRPr="00A54B3B">
        <w:rPr>
          <w:rFonts w:ascii="Book Antiqua" w:hAnsi="Book Antiqua"/>
          <w:szCs w:val="24"/>
        </w:rPr>
        <w:t>Ferreri</w:t>
      </w:r>
      <w:proofErr w:type="spellEnd"/>
      <w:r w:rsidRPr="00A54B3B">
        <w:rPr>
          <w:rFonts w:ascii="Book Antiqua" w:hAnsi="Book Antiqua"/>
          <w:szCs w:val="24"/>
        </w:rPr>
        <w:t xml:space="preserve"> AJ.</w:t>
      </w:r>
      <w:proofErr w:type="gramEnd"/>
      <w:r w:rsidRPr="00A54B3B">
        <w:rPr>
          <w:rFonts w:ascii="Book Antiqua" w:hAnsi="Book Antiqua"/>
          <w:szCs w:val="24"/>
        </w:rPr>
        <w:t xml:space="preserve"> </w:t>
      </w:r>
      <w:proofErr w:type="spellStart"/>
      <w:proofErr w:type="gramStart"/>
      <w:r w:rsidRPr="00A54B3B">
        <w:rPr>
          <w:rFonts w:ascii="Book Antiqua" w:hAnsi="Book Antiqua"/>
          <w:szCs w:val="24"/>
        </w:rPr>
        <w:t>Clinicopathologic</w:t>
      </w:r>
      <w:proofErr w:type="spellEnd"/>
      <w:r w:rsidRPr="00A54B3B">
        <w:rPr>
          <w:rFonts w:ascii="Book Antiqua" w:hAnsi="Book Antiqua"/>
          <w:szCs w:val="24"/>
        </w:rPr>
        <w:t xml:space="preserve"> characteristics and treatment of marginal zone lymphoma of mucosa-associated lymphoid tissue (MALT lymphoma).</w:t>
      </w:r>
      <w:proofErr w:type="gramEnd"/>
      <w:r w:rsidRPr="00A54B3B">
        <w:rPr>
          <w:rFonts w:ascii="Book Antiqua" w:hAnsi="Book Antiqua"/>
          <w:szCs w:val="24"/>
        </w:rPr>
        <w:t xml:space="preserve"> </w:t>
      </w:r>
      <w:r w:rsidRPr="00A54B3B">
        <w:rPr>
          <w:rFonts w:ascii="Book Antiqua" w:hAnsi="Book Antiqua"/>
          <w:i/>
          <w:szCs w:val="24"/>
        </w:rPr>
        <w:t xml:space="preserve">CA Cancer J </w:t>
      </w:r>
      <w:proofErr w:type="spellStart"/>
      <w:r w:rsidRPr="00A54B3B">
        <w:rPr>
          <w:rFonts w:ascii="Book Antiqua" w:hAnsi="Book Antiqua"/>
          <w:i/>
          <w:szCs w:val="24"/>
        </w:rPr>
        <w:t>Clin</w:t>
      </w:r>
      <w:proofErr w:type="spellEnd"/>
      <w:r w:rsidRPr="00A54B3B">
        <w:rPr>
          <w:rFonts w:ascii="Book Antiqua" w:hAnsi="Book Antiqua"/>
          <w:szCs w:val="24"/>
        </w:rPr>
        <w:t xml:space="preserve"> 2016; </w:t>
      </w:r>
      <w:r w:rsidRPr="00A54B3B">
        <w:rPr>
          <w:rFonts w:ascii="Book Antiqua" w:hAnsi="Book Antiqua"/>
          <w:b/>
          <w:szCs w:val="24"/>
        </w:rPr>
        <w:t>66</w:t>
      </w:r>
      <w:r w:rsidRPr="00A54B3B">
        <w:rPr>
          <w:rFonts w:ascii="Book Antiqua" w:hAnsi="Book Antiqua"/>
          <w:szCs w:val="24"/>
        </w:rPr>
        <w:t>: 153-171 [PMID: 26773441]</w:t>
      </w:r>
    </w:p>
    <w:p w14:paraId="64C38269" w14:textId="77777777" w:rsidR="00B0435F" w:rsidRPr="00A54B3B" w:rsidRDefault="00B0435F" w:rsidP="007847F0">
      <w:pPr>
        <w:adjustRightInd w:val="0"/>
        <w:snapToGrid w:val="0"/>
        <w:spacing w:line="360" w:lineRule="auto"/>
        <w:rPr>
          <w:rFonts w:ascii="Book Antiqua" w:hAnsi="Book Antiqua"/>
          <w:szCs w:val="24"/>
        </w:rPr>
      </w:pPr>
      <w:r w:rsidRPr="00A54B3B">
        <w:rPr>
          <w:rFonts w:ascii="Book Antiqua" w:hAnsi="Book Antiqua"/>
          <w:szCs w:val="24"/>
        </w:rPr>
        <w:t xml:space="preserve">4 </w:t>
      </w:r>
      <w:r w:rsidRPr="00A54B3B">
        <w:rPr>
          <w:rFonts w:ascii="Book Antiqua" w:hAnsi="Book Antiqua"/>
          <w:b/>
          <w:szCs w:val="24"/>
        </w:rPr>
        <w:t>Nakamura T</w:t>
      </w:r>
      <w:r w:rsidRPr="00A54B3B">
        <w:rPr>
          <w:rFonts w:ascii="Book Antiqua" w:hAnsi="Book Antiqua"/>
          <w:szCs w:val="24"/>
        </w:rPr>
        <w:t xml:space="preserve">, Nakamura S, </w:t>
      </w:r>
      <w:proofErr w:type="spellStart"/>
      <w:r w:rsidRPr="00A54B3B">
        <w:rPr>
          <w:rFonts w:ascii="Book Antiqua" w:hAnsi="Book Antiqua"/>
          <w:szCs w:val="24"/>
        </w:rPr>
        <w:t>Yonezumi</w:t>
      </w:r>
      <w:proofErr w:type="spellEnd"/>
      <w:r w:rsidRPr="00A54B3B">
        <w:rPr>
          <w:rFonts w:ascii="Book Antiqua" w:hAnsi="Book Antiqua"/>
          <w:szCs w:val="24"/>
        </w:rPr>
        <w:t xml:space="preserve"> M, </w:t>
      </w:r>
      <w:proofErr w:type="spellStart"/>
      <w:r w:rsidRPr="00A54B3B">
        <w:rPr>
          <w:rFonts w:ascii="Book Antiqua" w:hAnsi="Book Antiqua"/>
          <w:szCs w:val="24"/>
        </w:rPr>
        <w:t>Seto</w:t>
      </w:r>
      <w:proofErr w:type="spellEnd"/>
      <w:r w:rsidRPr="00A54B3B">
        <w:rPr>
          <w:rFonts w:ascii="Book Antiqua" w:hAnsi="Book Antiqua"/>
          <w:szCs w:val="24"/>
        </w:rPr>
        <w:t xml:space="preserve"> M, Yokoi T. The </w:t>
      </w:r>
      <w:proofErr w:type="gramStart"/>
      <w:r w:rsidRPr="00A54B3B">
        <w:rPr>
          <w:rFonts w:ascii="Book Antiqua" w:hAnsi="Book Antiqua"/>
          <w:szCs w:val="24"/>
        </w:rPr>
        <w:t>t(</w:t>
      </w:r>
      <w:proofErr w:type="gramEnd"/>
      <w:r w:rsidRPr="00A54B3B">
        <w:rPr>
          <w:rFonts w:ascii="Book Antiqua" w:hAnsi="Book Antiqua"/>
          <w:szCs w:val="24"/>
        </w:rPr>
        <w:t xml:space="preserve">11; 18)(q21; q21) translocation in H. pylori-negative low-grade gastric MALT lymphoma. </w:t>
      </w:r>
      <w:r w:rsidRPr="00A54B3B">
        <w:rPr>
          <w:rFonts w:ascii="Book Antiqua" w:hAnsi="Book Antiqua"/>
          <w:i/>
          <w:szCs w:val="24"/>
        </w:rPr>
        <w:t xml:space="preserve">Am J </w:t>
      </w:r>
      <w:proofErr w:type="spellStart"/>
      <w:r w:rsidRPr="00A54B3B">
        <w:rPr>
          <w:rFonts w:ascii="Book Antiqua" w:hAnsi="Book Antiqua"/>
          <w:i/>
          <w:szCs w:val="24"/>
        </w:rPr>
        <w:t>Gastroenterol</w:t>
      </w:r>
      <w:proofErr w:type="spellEnd"/>
      <w:r w:rsidRPr="00A54B3B">
        <w:rPr>
          <w:rFonts w:ascii="Book Antiqua" w:hAnsi="Book Antiqua"/>
          <w:szCs w:val="24"/>
        </w:rPr>
        <w:t xml:space="preserve"> 2000; </w:t>
      </w:r>
      <w:r w:rsidRPr="00A54B3B">
        <w:rPr>
          <w:rFonts w:ascii="Book Antiqua" w:hAnsi="Book Antiqua"/>
          <w:b/>
          <w:szCs w:val="24"/>
        </w:rPr>
        <w:t>95</w:t>
      </w:r>
      <w:r w:rsidRPr="00A54B3B">
        <w:rPr>
          <w:rFonts w:ascii="Book Antiqua" w:hAnsi="Book Antiqua"/>
          <w:szCs w:val="24"/>
        </w:rPr>
        <w:t>: 3314-3315 [PMID: 11095369 DOI: 10.1111/j.1572-0241.2000.03314.x]</w:t>
      </w:r>
    </w:p>
    <w:p w14:paraId="3B6ED71A" w14:textId="77777777" w:rsidR="00B0435F" w:rsidRPr="00A54B3B" w:rsidRDefault="00B0435F" w:rsidP="007847F0">
      <w:pPr>
        <w:adjustRightInd w:val="0"/>
        <w:snapToGrid w:val="0"/>
        <w:spacing w:line="360" w:lineRule="auto"/>
        <w:rPr>
          <w:rFonts w:ascii="Book Antiqua" w:hAnsi="Book Antiqua"/>
          <w:szCs w:val="24"/>
        </w:rPr>
      </w:pPr>
      <w:r w:rsidRPr="00A54B3B">
        <w:rPr>
          <w:rFonts w:ascii="Book Antiqua" w:hAnsi="Book Antiqua"/>
          <w:szCs w:val="24"/>
        </w:rPr>
        <w:t xml:space="preserve">5 </w:t>
      </w:r>
      <w:r w:rsidRPr="00A54B3B">
        <w:rPr>
          <w:rFonts w:ascii="Book Antiqua" w:hAnsi="Book Antiqua"/>
          <w:b/>
          <w:szCs w:val="24"/>
        </w:rPr>
        <w:t>Ishikawa H</w:t>
      </w:r>
      <w:r w:rsidRPr="00A54B3B">
        <w:rPr>
          <w:rFonts w:ascii="Book Antiqua" w:hAnsi="Book Antiqua"/>
          <w:szCs w:val="24"/>
        </w:rPr>
        <w:t xml:space="preserve">, </w:t>
      </w:r>
      <w:proofErr w:type="spellStart"/>
      <w:r w:rsidRPr="00A54B3B">
        <w:rPr>
          <w:rFonts w:ascii="Book Antiqua" w:hAnsi="Book Antiqua"/>
          <w:szCs w:val="24"/>
        </w:rPr>
        <w:t>Iwamuro</w:t>
      </w:r>
      <w:proofErr w:type="spellEnd"/>
      <w:r w:rsidRPr="00A54B3B">
        <w:rPr>
          <w:rFonts w:ascii="Book Antiqua" w:hAnsi="Book Antiqua"/>
          <w:szCs w:val="24"/>
        </w:rPr>
        <w:t xml:space="preserve"> M, Okada H, Hori K, Kita M, Kawano S, Kawahara Y, Tanaka T, Kondo E, Yoshino T, Yamamoto K. Recurrence after radiotherapy for gastric mucosa-associated lymphoid tissue (MALT) lymphoma with trisomy 18. </w:t>
      </w:r>
      <w:r w:rsidRPr="00A54B3B">
        <w:rPr>
          <w:rFonts w:ascii="Book Antiqua" w:hAnsi="Book Antiqua"/>
          <w:i/>
          <w:szCs w:val="24"/>
        </w:rPr>
        <w:t>Intern Med</w:t>
      </w:r>
      <w:r w:rsidRPr="00A54B3B">
        <w:rPr>
          <w:rFonts w:ascii="Book Antiqua" w:hAnsi="Book Antiqua"/>
          <w:szCs w:val="24"/>
        </w:rPr>
        <w:t xml:space="preserve"> 2015; </w:t>
      </w:r>
      <w:r w:rsidRPr="00A54B3B">
        <w:rPr>
          <w:rFonts w:ascii="Book Antiqua" w:hAnsi="Book Antiqua"/>
          <w:b/>
          <w:szCs w:val="24"/>
        </w:rPr>
        <w:t>54</w:t>
      </w:r>
      <w:r w:rsidRPr="00A54B3B">
        <w:rPr>
          <w:rFonts w:ascii="Book Antiqua" w:hAnsi="Book Antiqua"/>
          <w:szCs w:val="24"/>
        </w:rPr>
        <w:t>: 911-916 [PMID: 25876571 DOI: 10.2169/internalmedicine.54.3784]</w:t>
      </w:r>
    </w:p>
    <w:p w14:paraId="263EDBEF" w14:textId="77777777" w:rsidR="00B0435F" w:rsidRPr="00A54B3B" w:rsidRDefault="00B0435F" w:rsidP="007847F0">
      <w:pPr>
        <w:adjustRightInd w:val="0"/>
        <w:snapToGrid w:val="0"/>
        <w:spacing w:line="360" w:lineRule="auto"/>
        <w:rPr>
          <w:rFonts w:ascii="Book Antiqua" w:hAnsi="Book Antiqua"/>
          <w:szCs w:val="24"/>
        </w:rPr>
      </w:pPr>
      <w:proofErr w:type="gramStart"/>
      <w:r w:rsidRPr="00A54B3B">
        <w:rPr>
          <w:rFonts w:ascii="Book Antiqua" w:hAnsi="Book Antiqua"/>
          <w:szCs w:val="24"/>
        </w:rPr>
        <w:t xml:space="preserve">6 </w:t>
      </w:r>
      <w:r w:rsidRPr="00A54B3B">
        <w:rPr>
          <w:rFonts w:ascii="Book Antiqua" w:hAnsi="Book Antiqua"/>
          <w:b/>
          <w:szCs w:val="24"/>
        </w:rPr>
        <w:t>Nakamura S</w:t>
      </w:r>
      <w:r w:rsidRPr="00A54B3B">
        <w:rPr>
          <w:rFonts w:ascii="Book Antiqua" w:hAnsi="Book Antiqua"/>
          <w:szCs w:val="24"/>
        </w:rPr>
        <w:t xml:space="preserve">, Ye H, Bacon CM, </w:t>
      </w:r>
      <w:proofErr w:type="spellStart"/>
      <w:r w:rsidRPr="00A54B3B">
        <w:rPr>
          <w:rFonts w:ascii="Book Antiqua" w:hAnsi="Book Antiqua"/>
          <w:szCs w:val="24"/>
        </w:rPr>
        <w:t>Goatly</w:t>
      </w:r>
      <w:proofErr w:type="spellEnd"/>
      <w:r w:rsidRPr="00A54B3B">
        <w:rPr>
          <w:rFonts w:ascii="Book Antiqua" w:hAnsi="Book Antiqua"/>
          <w:szCs w:val="24"/>
        </w:rPr>
        <w:t xml:space="preserve"> A, Liu H, Banham AH, Ventura R, Matsumoto T, Iida M, </w:t>
      </w:r>
      <w:proofErr w:type="spellStart"/>
      <w:r w:rsidRPr="00A54B3B">
        <w:rPr>
          <w:rFonts w:ascii="Book Antiqua" w:hAnsi="Book Antiqua"/>
          <w:szCs w:val="24"/>
        </w:rPr>
        <w:t>Ohji</w:t>
      </w:r>
      <w:proofErr w:type="spellEnd"/>
      <w:r w:rsidRPr="00A54B3B">
        <w:rPr>
          <w:rFonts w:ascii="Book Antiqua" w:hAnsi="Book Antiqua"/>
          <w:szCs w:val="24"/>
        </w:rPr>
        <w:t xml:space="preserve"> Y, Yao T, </w:t>
      </w:r>
      <w:proofErr w:type="spellStart"/>
      <w:r w:rsidRPr="00A54B3B">
        <w:rPr>
          <w:rFonts w:ascii="Book Antiqua" w:hAnsi="Book Antiqua"/>
          <w:szCs w:val="24"/>
        </w:rPr>
        <w:t>Tsuneyoshi</w:t>
      </w:r>
      <w:proofErr w:type="spellEnd"/>
      <w:r w:rsidRPr="00A54B3B">
        <w:rPr>
          <w:rFonts w:ascii="Book Antiqua" w:hAnsi="Book Antiqua"/>
          <w:szCs w:val="24"/>
        </w:rPr>
        <w:t xml:space="preserve"> M, Du MQ.</w:t>
      </w:r>
      <w:proofErr w:type="gramEnd"/>
      <w:r w:rsidRPr="00A54B3B">
        <w:rPr>
          <w:rFonts w:ascii="Book Antiqua" w:hAnsi="Book Antiqua"/>
          <w:szCs w:val="24"/>
        </w:rPr>
        <w:t xml:space="preserve"> Clinical impact of genetic aberrations in gastric MALT lymphoma: a comprehensive analysis using interphase fluorescence in situ </w:t>
      </w:r>
      <w:proofErr w:type="spellStart"/>
      <w:r w:rsidRPr="00A54B3B">
        <w:rPr>
          <w:rFonts w:ascii="Book Antiqua" w:hAnsi="Book Antiqua"/>
          <w:szCs w:val="24"/>
        </w:rPr>
        <w:t>hybridisation</w:t>
      </w:r>
      <w:proofErr w:type="spellEnd"/>
      <w:r w:rsidRPr="00A54B3B">
        <w:rPr>
          <w:rFonts w:ascii="Book Antiqua" w:hAnsi="Book Antiqua"/>
          <w:szCs w:val="24"/>
        </w:rPr>
        <w:t xml:space="preserve">. </w:t>
      </w:r>
      <w:r w:rsidRPr="00A54B3B">
        <w:rPr>
          <w:rFonts w:ascii="Book Antiqua" w:hAnsi="Book Antiqua"/>
          <w:i/>
          <w:szCs w:val="24"/>
        </w:rPr>
        <w:t>Gut</w:t>
      </w:r>
      <w:r w:rsidRPr="00A54B3B">
        <w:rPr>
          <w:rFonts w:ascii="Book Antiqua" w:hAnsi="Book Antiqua"/>
          <w:szCs w:val="24"/>
        </w:rPr>
        <w:t xml:space="preserve"> 2007; </w:t>
      </w:r>
      <w:r w:rsidRPr="00A54B3B">
        <w:rPr>
          <w:rFonts w:ascii="Book Antiqua" w:hAnsi="Book Antiqua"/>
          <w:b/>
          <w:szCs w:val="24"/>
        </w:rPr>
        <w:t>56</w:t>
      </w:r>
      <w:r w:rsidRPr="00A54B3B">
        <w:rPr>
          <w:rFonts w:ascii="Book Antiqua" w:hAnsi="Book Antiqua"/>
          <w:szCs w:val="24"/>
        </w:rPr>
        <w:t>: 1358-1363 [PMID: 17525089 DOI: 10.1136/gut.2007.123729]</w:t>
      </w:r>
    </w:p>
    <w:p w14:paraId="54883158" w14:textId="77777777" w:rsidR="00B0435F" w:rsidRPr="00A54B3B" w:rsidRDefault="00B0435F" w:rsidP="007847F0">
      <w:pPr>
        <w:adjustRightInd w:val="0"/>
        <w:snapToGrid w:val="0"/>
        <w:spacing w:line="360" w:lineRule="auto"/>
        <w:rPr>
          <w:rFonts w:ascii="Book Antiqua" w:hAnsi="Book Antiqua"/>
          <w:szCs w:val="24"/>
        </w:rPr>
      </w:pPr>
      <w:r w:rsidRPr="00A54B3B">
        <w:rPr>
          <w:rFonts w:ascii="Book Antiqua" w:hAnsi="Book Antiqua"/>
          <w:szCs w:val="24"/>
        </w:rPr>
        <w:t xml:space="preserve">7 </w:t>
      </w:r>
      <w:proofErr w:type="spellStart"/>
      <w:r w:rsidRPr="00A54B3B">
        <w:rPr>
          <w:rFonts w:ascii="Book Antiqua" w:hAnsi="Book Antiqua"/>
          <w:b/>
          <w:szCs w:val="24"/>
        </w:rPr>
        <w:t>Krugmann</w:t>
      </w:r>
      <w:proofErr w:type="spellEnd"/>
      <w:r w:rsidRPr="00A54B3B">
        <w:rPr>
          <w:rFonts w:ascii="Book Antiqua" w:hAnsi="Book Antiqua"/>
          <w:b/>
          <w:szCs w:val="24"/>
        </w:rPr>
        <w:t xml:space="preserve"> J</w:t>
      </w:r>
      <w:r w:rsidRPr="00A54B3B">
        <w:rPr>
          <w:rFonts w:ascii="Book Antiqua" w:hAnsi="Book Antiqua"/>
          <w:szCs w:val="24"/>
        </w:rPr>
        <w:t xml:space="preserve">, </w:t>
      </w:r>
      <w:proofErr w:type="spellStart"/>
      <w:r w:rsidRPr="00A54B3B">
        <w:rPr>
          <w:rFonts w:ascii="Book Antiqua" w:hAnsi="Book Antiqua"/>
          <w:szCs w:val="24"/>
        </w:rPr>
        <w:t>Tzankov</w:t>
      </w:r>
      <w:proofErr w:type="spellEnd"/>
      <w:r w:rsidRPr="00A54B3B">
        <w:rPr>
          <w:rFonts w:ascii="Book Antiqua" w:hAnsi="Book Antiqua"/>
          <w:szCs w:val="24"/>
        </w:rPr>
        <w:t xml:space="preserve"> A, </w:t>
      </w:r>
      <w:proofErr w:type="spellStart"/>
      <w:r w:rsidRPr="00A54B3B">
        <w:rPr>
          <w:rFonts w:ascii="Book Antiqua" w:hAnsi="Book Antiqua"/>
          <w:szCs w:val="24"/>
        </w:rPr>
        <w:t>Dirnhofer</w:t>
      </w:r>
      <w:proofErr w:type="spellEnd"/>
      <w:r w:rsidRPr="00A54B3B">
        <w:rPr>
          <w:rFonts w:ascii="Book Antiqua" w:hAnsi="Book Antiqua"/>
          <w:szCs w:val="24"/>
        </w:rPr>
        <w:t xml:space="preserve"> S, Fend F, </w:t>
      </w:r>
      <w:proofErr w:type="spellStart"/>
      <w:r w:rsidRPr="00A54B3B">
        <w:rPr>
          <w:rFonts w:ascii="Book Antiqua" w:hAnsi="Book Antiqua"/>
          <w:szCs w:val="24"/>
        </w:rPr>
        <w:t>Greil</w:t>
      </w:r>
      <w:proofErr w:type="spellEnd"/>
      <w:r w:rsidRPr="00A54B3B">
        <w:rPr>
          <w:rFonts w:ascii="Book Antiqua" w:hAnsi="Book Antiqua"/>
          <w:szCs w:val="24"/>
        </w:rPr>
        <w:t xml:space="preserve"> R, Siebert R, </w:t>
      </w:r>
      <w:proofErr w:type="spellStart"/>
      <w:r w:rsidRPr="00A54B3B">
        <w:rPr>
          <w:rFonts w:ascii="Book Antiqua" w:hAnsi="Book Antiqua"/>
          <w:szCs w:val="24"/>
        </w:rPr>
        <w:t>Erdel</w:t>
      </w:r>
      <w:proofErr w:type="spellEnd"/>
      <w:r w:rsidRPr="00A54B3B">
        <w:rPr>
          <w:rFonts w:ascii="Book Antiqua" w:hAnsi="Book Antiqua"/>
          <w:szCs w:val="24"/>
        </w:rPr>
        <w:t xml:space="preserve"> M. </w:t>
      </w:r>
      <w:proofErr w:type="spellStart"/>
      <w:r w:rsidRPr="00A54B3B">
        <w:rPr>
          <w:rFonts w:ascii="Book Antiqua" w:hAnsi="Book Antiqua"/>
          <w:szCs w:val="24"/>
        </w:rPr>
        <w:t>Unfavourable</w:t>
      </w:r>
      <w:proofErr w:type="spellEnd"/>
      <w:r w:rsidRPr="00A54B3B">
        <w:rPr>
          <w:rFonts w:ascii="Book Antiqua" w:hAnsi="Book Antiqua"/>
          <w:szCs w:val="24"/>
        </w:rPr>
        <w:t xml:space="preserve"> prognosis of patients with trisomy 18q21 detected by fluorescence in situ </w:t>
      </w:r>
      <w:proofErr w:type="spellStart"/>
      <w:r w:rsidRPr="00A54B3B">
        <w:rPr>
          <w:rFonts w:ascii="Book Antiqua" w:hAnsi="Book Antiqua"/>
          <w:szCs w:val="24"/>
        </w:rPr>
        <w:t>hybridisation</w:t>
      </w:r>
      <w:proofErr w:type="spellEnd"/>
      <w:r w:rsidRPr="00A54B3B">
        <w:rPr>
          <w:rFonts w:ascii="Book Antiqua" w:hAnsi="Book Antiqua"/>
          <w:szCs w:val="24"/>
        </w:rPr>
        <w:t xml:space="preserve"> in t(11;18) negative, surgically resected, </w:t>
      </w:r>
      <w:r w:rsidRPr="00A54B3B">
        <w:rPr>
          <w:rFonts w:ascii="Book Antiqua" w:hAnsi="Book Antiqua"/>
          <w:szCs w:val="24"/>
        </w:rPr>
        <w:lastRenderedPageBreak/>
        <w:t xml:space="preserve">gastrointestinal B cell lymphomas. </w:t>
      </w:r>
      <w:r w:rsidRPr="00A54B3B">
        <w:rPr>
          <w:rFonts w:ascii="Book Antiqua" w:hAnsi="Book Antiqua"/>
          <w:i/>
          <w:szCs w:val="24"/>
        </w:rPr>
        <w:t xml:space="preserve">J </w:t>
      </w:r>
      <w:proofErr w:type="spellStart"/>
      <w:r w:rsidRPr="00A54B3B">
        <w:rPr>
          <w:rFonts w:ascii="Book Antiqua" w:hAnsi="Book Antiqua"/>
          <w:i/>
          <w:szCs w:val="24"/>
        </w:rPr>
        <w:t>Clin</w:t>
      </w:r>
      <w:proofErr w:type="spellEnd"/>
      <w:r w:rsidRPr="00A54B3B">
        <w:rPr>
          <w:rFonts w:ascii="Book Antiqua" w:hAnsi="Book Antiqua"/>
          <w:i/>
          <w:szCs w:val="24"/>
        </w:rPr>
        <w:t xml:space="preserve"> </w:t>
      </w:r>
      <w:proofErr w:type="spellStart"/>
      <w:r w:rsidRPr="00A54B3B">
        <w:rPr>
          <w:rFonts w:ascii="Book Antiqua" w:hAnsi="Book Antiqua"/>
          <w:i/>
          <w:szCs w:val="24"/>
        </w:rPr>
        <w:t>Pathol</w:t>
      </w:r>
      <w:proofErr w:type="spellEnd"/>
      <w:r w:rsidRPr="00A54B3B">
        <w:rPr>
          <w:rFonts w:ascii="Book Antiqua" w:hAnsi="Book Antiqua"/>
          <w:szCs w:val="24"/>
        </w:rPr>
        <w:t xml:space="preserve"> 2004; </w:t>
      </w:r>
      <w:r w:rsidRPr="00A54B3B">
        <w:rPr>
          <w:rFonts w:ascii="Book Antiqua" w:hAnsi="Book Antiqua"/>
          <w:b/>
          <w:szCs w:val="24"/>
        </w:rPr>
        <w:t>57</w:t>
      </w:r>
      <w:r w:rsidRPr="00A54B3B">
        <w:rPr>
          <w:rFonts w:ascii="Book Antiqua" w:hAnsi="Book Antiqua"/>
          <w:szCs w:val="24"/>
        </w:rPr>
        <w:t>: 360-364 [PMID: 15047736]</w:t>
      </w:r>
    </w:p>
    <w:p w14:paraId="07D9EECA" w14:textId="77777777" w:rsidR="00B0435F" w:rsidRPr="00A54B3B" w:rsidRDefault="00B0435F" w:rsidP="007847F0">
      <w:pPr>
        <w:adjustRightInd w:val="0"/>
        <w:snapToGrid w:val="0"/>
        <w:spacing w:line="360" w:lineRule="auto"/>
        <w:rPr>
          <w:rFonts w:ascii="Book Antiqua" w:hAnsi="Book Antiqua"/>
          <w:szCs w:val="24"/>
        </w:rPr>
      </w:pPr>
      <w:r w:rsidRPr="00A54B3B">
        <w:rPr>
          <w:rFonts w:ascii="Book Antiqua" w:hAnsi="Book Antiqua"/>
          <w:szCs w:val="24"/>
        </w:rPr>
        <w:t xml:space="preserve">8 </w:t>
      </w:r>
      <w:proofErr w:type="spellStart"/>
      <w:r w:rsidRPr="00A54B3B">
        <w:rPr>
          <w:rFonts w:ascii="Book Antiqua" w:hAnsi="Book Antiqua"/>
          <w:b/>
          <w:szCs w:val="24"/>
        </w:rPr>
        <w:t>Remstein</w:t>
      </w:r>
      <w:proofErr w:type="spellEnd"/>
      <w:r w:rsidRPr="00A54B3B">
        <w:rPr>
          <w:rFonts w:ascii="Book Antiqua" w:hAnsi="Book Antiqua"/>
          <w:b/>
          <w:szCs w:val="24"/>
        </w:rPr>
        <w:t xml:space="preserve"> ED</w:t>
      </w:r>
      <w:r w:rsidRPr="00A54B3B">
        <w:rPr>
          <w:rFonts w:ascii="Book Antiqua" w:hAnsi="Book Antiqua"/>
          <w:szCs w:val="24"/>
        </w:rPr>
        <w:t xml:space="preserve">, </w:t>
      </w:r>
      <w:proofErr w:type="spellStart"/>
      <w:r w:rsidRPr="00A54B3B">
        <w:rPr>
          <w:rFonts w:ascii="Book Antiqua" w:hAnsi="Book Antiqua"/>
          <w:szCs w:val="24"/>
        </w:rPr>
        <w:t>Kurtin</w:t>
      </w:r>
      <w:proofErr w:type="spellEnd"/>
      <w:r w:rsidRPr="00A54B3B">
        <w:rPr>
          <w:rFonts w:ascii="Book Antiqua" w:hAnsi="Book Antiqua"/>
          <w:szCs w:val="24"/>
        </w:rPr>
        <w:t xml:space="preserve"> PJ, James CD, Wang XY, Meyer RG, </w:t>
      </w:r>
      <w:proofErr w:type="spellStart"/>
      <w:r w:rsidRPr="00A54B3B">
        <w:rPr>
          <w:rFonts w:ascii="Book Antiqua" w:hAnsi="Book Antiqua"/>
          <w:szCs w:val="24"/>
        </w:rPr>
        <w:t>Dewald</w:t>
      </w:r>
      <w:proofErr w:type="spellEnd"/>
      <w:r w:rsidRPr="00A54B3B">
        <w:rPr>
          <w:rFonts w:ascii="Book Antiqua" w:hAnsi="Book Antiqua"/>
          <w:szCs w:val="24"/>
        </w:rPr>
        <w:t xml:space="preserve"> GW. Mucosa-associated lymphoid tissue lymphomas with </w:t>
      </w:r>
      <w:proofErr w:type="gramStart"/>
      <w:r w:rsidRPr="00A54B3B">
        <w:rPr>
          <w:rFonts w:ascii="Book Antiqua" w:hAnsi="Book Antiqua"/>
          <w:szCs w:val="24"/>
        </w:rPr>
        <w:t>t(</w:t>
      </w:r>
      <w:proofErr w:type="gramEnd"/>
      <w:r w:rsidRPr="00A54B3B">
        <w:rPr>
          <w:rFonts w:ascii="Book Antiqua" w:hAnsi="Book Antiqua"/>
          <w:szCs w:val="24"/>
        </w:rPr>
        <w:t xml:space="preserve">11;18)(q21;q21) and mucosa-associated lymphoid tissue lymphomas with aneuploidy develop along different </w:t>
      </w:r>
      <w:proofErr w:type="spellStart"/>
      <w:r w:rsidRPr="00A54B3B">
        <w:rPr>
          <w:rFonts w:ascii="Book Antiqua" w:hAnsi="Book Antiqua"/>
          <w:szCs w:val="24"/>
        </w:rPr>
        <w:t>pathogenetic</w:t>
      </w:r>
      <w:proofErr w:type="spellEnd"/>
      <w:r w:rsidRPr="00A54B3B">
        <w:rPr>
          <w:rFonts w:ascii="Book Antiqua" w:hAnsi="Book Antiqua"/>
          <w:szCs w:val="24"/>
        </w:rPr>
        <w:t xml:space="preserve"> pathways. </w:t>
      </w:r>
      <w:r w:rsidRPr="00A54B3B">
        <w:rPr>
          <w:rFonts w:ascii="Book Antiqua" w:hAnsi="Book Antiqua"/>
          <w:i/>
          <w:szCs w:val="24"/>
        </w:rPr>
        <w:t xml:space="preserve">Am J </w:t>
      </w:r>
      <w:proofErr w:type="spellStart"/>
      <w:r w:rsidRPr="00A54B3B">
        <w:rPr>
          <w:rFonts w:ascii="Book Antiqua" w:hAnsi="Book Antiqua"/>
          <w:i/>
          <w:szCs w:val="24"/>
        </w:rPr>
        <w:t>Pathol</w:t>
      </w:r>
      <w:proofErr w:type="spellEnd"/>
      <w:r w:rsidRPr="00A54B3B">
        <w:rPr>
          <w:rFonts w:ascii="Book Antiqua" w:hAnsi="Book Antiqua"/>
          <w:szCs w:val="24"/>
        </w:rPr>
        <w:t xml:space="preserve"> 2002; </w:t>
      </w:r>
      <w:r w:rsidRPr="00A54B3B">
        <w:rPr>
          <w:rFonts w:ascii="Book Antiqua" w:hAnsi="Book Antiqua"/>
          <w:b/>
          <w:szCs w:val="24"/>
        </w:rPr>
        <w:t>161</w:t>
      </w:r>
      <w:r w:rsidRPr="00A54B3B">
        <w:rPr>
          <w:rFonts w:ascii="Book Antiqua" w:hAnsi="Book Antiqua"/>
          <w:szCs w:val="24"/>
        </w:rPr>
        <w:t>: 63-71 [PMID: 12107090]</w:t>
      </w:r>
    </w:p>
    <w:p w14:paraId="4EAA6B7C" w14:textId="77777777" w:rsidR="00B0435F" w:rsidRPr="00A54B3B" w:rsidRDefault="00B0435F" w:rsidP="007847F0">
      <w:pPr>
        <w:adjustRightInd w:val="0"/>
        <w:snapToGrid w:val="0"/>
        <w:spacing w:line="360" w:lineRule="auto"/>
        <w:rPr>
          <w:rFonts w:ascii="Book Antiqua" w:hAnsi="Book Antiqua"/>
          <w:szCs w:val="24"/>
        </w:rPr>
      </w:pPr>
      <w:r w:rsidRPr="00A54B3B">
        <w:rPr>
          <w:rFonts w:ascii="Book Antiqua" w:hAnsi="Book Antiqua"/>
          <w:szCs w:val="24"/>
        </w:rPr>
        <w:t xml:space="preserve">9 </w:t>
      </w:r>
      <w:proofErr w:type="spellStart"/>
      <w:r w:rsidRPr="00A54B3B">
        <w:rPr>
          <w:rFonts w:ascii="Book Antiqua" w:hAnsi="Book Antiqua"/>
          <w:b/>
          <w:szCs w:val="24"/>
        </w:rPr>
        <w:t>Rohatiner</w:t>
      </w:r>
      <w:proofErr w:type="spellEnd"/>
      <w:r w:rsidRPr="00A54B3B">
        <w:rPr>
          <w:rFonts w:ascii="Book Antiqua" w:hAnsi="Book Antiqua"/>
          <w:b/>
          <w:szCs w:val="24"/>
        </w:rPr>
        <w:t xml:space="preserve"> A</w:t>
      </w:r>
      <w:r w:rsidRPr="00A54B3B">
        <w:rPr>
          <w:rFonts w:ascii="Book Antiqua" w:hAnsi="Book Antiqua"/>
          <w:szCs w:val="24"/>
        </w:rPr>
        <w:t xml:space="preserve">, </w:t>
      </w:r>
      <w:proofErr w:type="spellStart"/>
      <w:r w:rsidRPr="00A54B3B">
        <w:rPr>
          <w:rFonts w:ascii="Book Antiqua" w:hAnsi="Book Antiqua"/>
          <w:szCs w:val="24"/>
        </w:rPr>
        <w:t>d'Amore</w:t>
      </w:r>
      <w:proofErr w:type="spellEnd"/>
      <w:r w:rsidRPr="00A54B3B">
        <w:rPr>
          <w:rFonts w:ascii="Book Antiqua" w:hAnsi="Book Antiqua"/>
          <w:szCs w:val="24"/>
        </w:rPr>
        <w:t xml:space="preserve"> F, </w:t>
      </w:r>
      <w:proofErr w:type="spellStart"/>
      <w:r w:rsidRPr="00A54B3B">
        <w:rPr>
          <w:rFonts w:ascii="Book Antiqua" w:hAnsi="Book Antiqua"/>
          <w:szCs w:val="24"/>
        </w:rPr>
        <w:t>Coiffier</w:t>
      </w:r>
      <w:proofErr w:type="spellEnd"/>
      <w:r w:rsidRPr="00A54B3B">
        <w:rPr>
          <w:rFonts w:ascii="Book Antiqua" w:hAnsi="Book Antiqua"/>
          <w:szCs w:val="24"/>
        </w:rPr>
        <w:t xml:space="preserve"> B, Crowther D, </w:t>
      </w:r>
      <w:proofErr w:type="spellStart"/>
      <w:r w:rsidRPr="00A54B3B">
        <w:rPr>
          <w:rFonts w:ascii="Book Antiqua" w:hAnsi="Book Antiqua"/>
          <w:szCs w:val="24"/>
        </w:rPr>
        <w:t>Gospodarowicz</w:t>
      </w:r>
      <w:proofErr w:type="spellEnd"/>
      <w:r w:rsidRPr="00A54B3B">
        <w:rPr>
          <w:rFonts w:ascii="Book Antiqua" w:hAnsi="Book Antiqua"/>
          <w:szCs w:val="24"/>
        </w:rPr>
        <w:t xml:space="preserve"> M, Isaacson P, Lister TA, Norton A, Salem P, Shipp M. Report on a workshop convened to discuss the pathological and staging classifications of gastrointestinal tract lymphoma. </w:t>
      </w:r>
      <w:r w:rsidRPr="00A54B3B">
        <w:rPr>
          <w:rFonts w:ascii="Book Antiqua" w:hAnsi="Book Antiqua"/>
          <w:i/>
          <w:szCs w:val="24"/>
        </w:rPr>
        <w:t xml:space="preserve">Ann </w:t>
      </w:r>
      <w:proofErr w:type="spellStart"/>
      <w:r w:rsidRPr="00A54B3B">
        <w:rPr>
          <w:rFonts w:ascii="Book Antiqua" w:hAnsi="Book Antiqua"/>
          <w:i/>
          <w:szCs w:val="24"/>
        </w:rPr>
        <w:t>Oncol</w:t>
      </w:r>
      <w:proofErr w:type="spellEnd"/>
      <w:r w:rsidRPr="00A54B3B">
        <w:rPr>
          <w:rFonts w:ascii="Book Antiqua" w:hAnsi="Book Antiqua"/>
          <w:szCs w:val="24"/>
        </w:rPr>
        <w:t xml:space="preserve"> 1994; </w:t>
      </w:r>
      <w:r w:rsidRPr="00A54B3B">
        <w:rPr>
          <w:rFonts w:ascii="Book Antiqua" w:hAnsi="Book Antiqua"/>
          <w:b/>
          <w:szCs w:val="24"/>
        </w:rPr>
        <w:t>5</w:t>
      </w:r>
      <w:r w:rsidRPr="00A54B3B">
        <w:rPr>
          <w:rFonts w:ascii="Book Antiqua" w:hAnsi="Book Antiqua"/>
          <w:szCs w:val="24"/>
        </w:rPr>
        <w:t>: 397-400 [PMID: 8075046]</w:t>
      </w:r>
    </w:p>
    <w:p w14:paraId="7AEA6569" w14:textId="77777777" w:rsidR="00B0435F" w:rsidRPr="00A54B3B" w:rsidRDefault="00B0435F" w:rsidP="007847F0">
      <w:pPr>
        <w:adjustRightInd w:val="0"/>
        <w:snapToGrid w:val="0"/>
        <w:spacing w:line="360" w:lineRule="auto"/>
        <w:rPr>
          <w:rFonts w:ascii="Book Antiqua" w:hAnsi="Book Antiqua"/>
          <w:szCs w:val="24"/>
        </w:rPr>
      </w:pPr>
      <w:r w:rsidRPr="00A54B3B">
        <w:rPr>
          <w:rFonts w:ascii="Book Antiqua" w:hAnsi="Book Antiqua"/>
          <w:szCs w:val="24"/>
        </w:rPr>
        <w:t xml:space="preserve">10 </w:t>
      </w:r>
      <w:r w:rsidRPr="00A54B3B">
        <w:rPr>
          <w:rFonts w:ascii="Book Antiqua" w:hAnsi="Book Antiqua"/>
          <w:b/>
          <w:szCs w:val="24"/>
        </w:rPr>
        <w:t>Nakamura T,</w:t>
      </w:r>
      <w:r>
        <w:rPr>
          <w:rFonts w:ascii="Book Antiqua" w:hAnsi="Book Antiqua"/>
          <w:szCs w:val="24"/>
        </w:rPr>
        <w:t xml:space="preserve"> </w:t>
      </w:r>
      <w:r w:rsidRPr="00A54B3B">
        <w:rPr>
          <w:rFonts w:ascii="Book Antiqua" w:hAnsi="Book Antiqua"/>
          <w:szCs w:val="24"/>
        </w:rPr>
        <w:t xml:space="preserve">Nakamura S. Current review and reappraisal of gastrointestinal MALT lymphoma with special reference to endoscopic appearances and histopathological diagnoses. </w:t>
      </w:r>
      <w:proofErr w:type="spellStart"/>
      <w:r w:rsidRPr="00B578C5">
        <w:rPr>
          <w:rFonts w:ascii="Book Antiqua" w:hAnsi="Book Antiqua"/>
          <w:i/>
          <w:szCs w:val="24"/>
        </w:rPr>
        <w:t>Gastroenterol</w:t>
      </w:r>
      <w:proofErr w:type="spellEnd"/>
      <w:r w:rsidRPr="00B578C5">
        <w:rPr>
          <w:rFonts w:ascii="Book Antiqua" w:hAnsi="Book Antiqua"/>
          <w:i/>
          <w:szCs w:val="24"/>
        </w:rPr>
        <w:t xml:space="preserve"> Endoscopy </w:t>
      </w:r>
      <w:r w:rsidRPr="00A54B3B">
        <w:rPr>
          <w:rFonts w:ascii="Book Antiqua" w:hAnsi="Book Antiqua"/>
          <w:szCs w:val="24"/>
        </w:rPr>
        <w:t>2000; 42: 1163-1176</w:t>
      </w:r>
      <w:r>
        <w:rPr>
          <w:rFonts w:ascii="Book Antiqua" w:hAnsi="Book Antiqua" w:hint="eastAsia"/>
          <w:szCs w:val="24"/>
        </w:rPr>
        <w:t xml:space="preserve"> (</w:t>
      </w:r>
      <w:r w:rsidRPr="00A54B3B">
        <w:rPr>
          <w:rFonts w:ascii="Book Antiqua" w:hAnsi="Book Antiqua"/>
          <w:szCs w:val="24"/>
        </w:rPr>
        <w:t>in Japanese with English abstract</w:t>
      </w:r>
      <w:r>
        <w:rPr>
          <w:rFonts w:ascii="Book Antiqua" w:hAnsi="Book Antiqua" w:hint="eastAsia"/>
          <w:szCs w:val="24"/>
        </w:rPr>
        <w:t>)</w:t>
      </w:r>
    </w:p>
    <w:p w14:paraId="0D416688" w14:textId="77777777" w:rsidR="00B0435F" w:rsidRPr="00A54B3B" w:rsidRDefault="00B0435F" w:rsidP="007847F0">
      <w:pPr>
        <w:adjustRightInd w:val="0"/>
        <w:snapToGrid w:val="0"/>
        <w:spacing w:line="360" w:lineRule="auto"/>
        <w:rPr>
          <w:rFonts w:ascii="Book Antiqua" w:hAnsi="Book Antiqua"/>
          <w:szCs w:val="24"/>
        </w:rPr>
      </w:pPr>
      <w:proofErr w:type="gramStart"/>
      <w:r w:rsidRPr="00A54B3B">
        <w:rPr>
          <w:rFonts w:ascii="Book Antiqua" w:hAnsi="Book Antiqua"/>
          <w:szCs w:val="24"/>
        </w:rPr>
        <w:t xml:space="preserve">11 </w:t>
      </w:r>
      <w:proofErr w:type="spellStart"/>
      <w:r w:rsidRPr="00A54B3B">
        <w:rPr>
          <w:rFonts w:ascii="Book Antiqua" w:hAnsi="Book Antiqua"/>
          <w:b/>
          <w:szCs w:val="24"/>
        </w:rPr>
        <w:t>Wotherspoon</w:t>
      </w:r>
      <w:proofErr w:type="spellEnd"/>
      <w:r w:rsidRPr="00A54B3B">
        <w:rPr>
          <w:rFonts w:ascii="Book Antiqua" w:hAnsi="Book Antiqua"/>
          <w:b/>
          <w:szCs w:val="24"/>
        </w:rPr>
        <w:t xml:space="preserve"> AC</w:t>
      </w:r>
      <w:r w:rsidRPr="00A54B3B">
        <w:rPr>
          <w:rFonts w:ascii="Book Antiqua" w:hAnsi="Book Antiqua"/>
          <w:szCs w:val="24"/>
        </w:rPr>
        <w:t>, Finn TM, Isaacson PG. Trisomy 3 in low-grade B-cell lymphomas of mucosa-associated lymphoid tissue.</w:t>
      </w:r>
      <w:proofErr w:type="gramEnd"/>
      <w:r w:rsidRPr="00A54B3B">
        <w:rPr>
          <w:rFonts w:ascii="Book Antiqua" w:hAnsi="Book Antiqua"/>
          <w:szCs w:val="24"/>
        </w:rPr>
        <w:t xml:space="preserve"> </w:t>
      </w:r>
      <w:r w:rsidRPr="00A54B3B">
        <w:rPr>
          <w:rFonts w:ascii="Book Antiqua" w:hAnsi="Book Antiqua"/>
          <w:i/>
          <w:szCs w:val="24"/>
        </w:rPr>
        <w:t>Blood</w:t>
      </w:r>
      <w:r w:rsidRPr="00A54B3B">
        <w:rPr>
          <w:rFonts w:ascii="Book Antiqua" w:hAnsi="Book Antiqua"/>
          <w:szCs w:val="24"/>
        </w:rPr>
        <w:t xml:space="preserve"> 1995; </w:t>
      </w:r>
      <w:r w:rsidRPr="00A54B3B">
        <w:rPr>
          <w:rFonts w:ascii="Book Antiqua" w:hAnsi="Book Antiqua"/>
          <w:b/>
          <w:szCs w:val="24"/>
        </w:rPr>
        <w:t>85</w:t>
      </w:r>
      <w:r w:rsidRPr="00A54B3B">
        <w:rPr>
          <w:rFonts w:ascii="Book Antiqua" w:hAnsi="Book Antiqua"/>
          <w:szCs w:val="24"/>
        </w:rPr>
        <w:t>: 2000-2004 [PMID: 7718871]</w:t>
      </w:r>
    </w:p>
    <w:p w14:paraId="21072CC6" w14:textId="77777777" w:rsidR="00B0435F" w:rsidRPr="00A54B3B" w:rsidRDefault="00B0435F" w:rsidP="007847F0">
      <w:pPr>
        <w:adjustRightInd w:val="0"/>
        <w:snapToGrid w:val="0"/>
        <w:spacing w:line="360" w:lineRule="auto"/>
        <w:rPr>
          <w:rFonts w:ascii="Book Antiqua" w:hAnsi="Book Antiqua"/>
          <w:szCs w:val="24"/>
        </w:rPr>
      </w:pPr>
      <w:r w:rsidRPr="00A54B3B">
        <w:rPr>
          <w:rFonts w:ascii="Book Antiqua" w:hAnsi="Book Antiqua"/>
          <w:szCs w:val="24"/>
        </w:rPr>
        <w:t xml:space="preserve">12 </w:t>
      </w:r>
      <w:proofErr w:type="spellStart"/>
      <w:r w:rsidRPr="00A54B3B">
        <w:rPr>
          <w:rFonts w:ascii="Book Antiqua" w:hAnsi="Book Antiqua"/>
          <w:b/>
          <w:szCs w:val="24"/>
        </w:rPr>
        <w:t>Dierlamm</w:t>
      </w:r>
      <w:proofErr w:type="spellEnd"/>
      <w:r w:rsidRPr="00A54B3B">
        <w:rPr>
          <w:rFonts w:ascii="Book Antiqua" w:hAnsi="Book Antiqua"/>
          <w:b/>
          <w:szCs w:val="24"/>
        </w:rPr>
        <w:t xml:space="preserve"> J</w:t>
      </w:r>
      <w:r w:rsidRPr="00A54B3B">
        <w:rPr>
          <w:rFonts w:ascii="Book Antiqua" w:hAnsi="Book Antiqua"/>
          <w:szCs w:val="24"/>
        </w:rPr>
        <w:t xml:space="preserve">, </w:t>
      </w:r>
      <w:proofErr w:type="spellStart"/>
      <w:r w:rsidRPr="00A54B3B">
        <w:rPr>
          <w:rFonts w:ascii="Book Antiqua" w:hAnsi="Book Antiqua"/>
          <w:szCs w:val="24"/>
        </w:rPr>
        <w:t>Pittaluga</w:t>
      </w:r>
      <w:proofErr w:type="spellEnd"/>
      <w:r w:rsidRPr="00A54B3B">
        <w:rPr>
          <w:rFonts w:ascii="Book Antiqua" w:hAnsi="Book Antiqua"/>
          <w:szCs w:val="24"/>
        </w:rPr>
        <w:t xml:space="preserve"> S, </w:t>
      </w:r>
      <w:proofErr w:type="spellStart"/>
      <w:r w:rsidRPr="00A54B3B">
        <w:rPr>
          <w:rFonts w:ascii="Book Antiqua" w:hAnsi="Book Antiqua"/>
          <w:szCs w:val="24"/>
        </w:rPr>
        <w:t>Wlodarska</w:t>
      </w:r>
      <w:proofErr w:type="spellEnd"/>
      <w:r w:rsidRPr="00A54B3B">
        <w:rPr>
          <w:rFonts w:ascii="Book Antiqua" w:hAnsi="Book Antiqua"/>
          <w:szCs w:val="24"/>
        </w:rPr>
        <w:t xml:space="preserve"> I, </w:t>
      </w:r>
      <w:proofErr w:type="spellStart"/>
      <w:r w:rsidRPr="00A54B3B">
        <w:rPr>
          <w:rFonts w:ascii="Book Antiqua" w:hAnsi="Book Antiqua"/>
          <w:szCs w:val="24"/>
        </w:rPr>
        <w:t>Stul</w:t>
      </w:r>
      <w:proofErr w:type="spellEnd"/>
      <w:r w:rsidRPr="00A54B3B">
        <w:rPr>
          <w:rFonts w:ascii="Book Antiqua" w:hAnsi="Book Antiqua"/>
          <w:szCs w:val="24"/>
        </w:rPr>
        <w:t xml:space="preserve"> M, Thomas J, </w:t>
      </w:r>
      <w:proofErr w:type="spellStart"/>
      <w:r w:rsidRPr="00A54B3B">
        <w:rPr>
          <w:rFonts w:ascii="Book Antiqua" w:hAnsi="Book Antiqua"/>
          <w:szCs w:val="24"/>
        </w:rPr>
        <w:t>Boogaerts</w:t>
      </w:r>
      <w:proofErr w:type="spellEnd"/>
      <w:r w:rsidRPr="00A54B3B">
        <w:rPr>
          <w:rFonts w:ascii="Book Antiqua" w:hAnsi="Book Antiqua"/>
          <w:szCs w:val="24"/>
        </w:rPr>
        <w:t xml:space="preserve"> M, </w:t>
      </w:r>
      <w:proofErr w:type="spellStart"/>
      <w:r w:rsidRPr="00A54B3B">
        <w:rPr>
          <w:rFonts w:ascii="Book Antiqua" w:hAnsi="Book Antiqua"/>
          <w:szCs w:val="24"/>
        </w:rPr>
        <w:t>Michaux</w:t>
      </w:r>
      <w:proofErr w:type="spellEnd"/>
      <w:r w:rsidRPr="00A54B3B">
        <w:rPr>
          <w:rFonts w:ascii="Book Antiqua" w:hAnsi="Book Antiqua"/>
          <w:szCs w:val="24"/>
        </w:rPr>
        <w:t xml:space="preserve"> L, </w:t>
      </w:r>
      <w:proofErr w:type="spellStart"/>
      <w:r w:rsidRPr="00A54B3B">
        <w:rPr>
          <w:rFonts w:ascii="Book Antiqua" w:hAnsi="Book Antiqua"/>
          <w:szCs w:val="24"/>
        </w:rPr>
        <w:t>Driessen</w:t>
      </w:r>
      <w:proofErr w:type="spellEnd"/>
      <w:r w:rsidRPr="00A54B3B">
        <w:rPr>
          <w:rFonts w:ascii="Book Antiqua" w:hAnsi="Book Antiqua"/>
          <w:szCs w:val="24"/>
        </w:rPr>
        <w:t xml:space="preserve"> A, </w:t>
      </w:r>
      <w:proofErr w:type="spellStart"/>
      <w:r w:rsidRPr="00A54B3B">
        <w:rPr>
          <w:rFonts w:ascii="Book Antiqua" w:hAnsi="Book Antiqua"/>
          <w:szCs w:val="24"/>
        </w:rPr>
        <w:t>Mecucci</w:t>
      </w:r>
      <w:proofErr w:type="spellEnd"/>
      <w:r w:rsidRPr="00A54B3B">
        <w:rPr>
          <w:rFonts w:ascii="Book Antiqua" w:hAnsi="Book Antiqua"/>
          <w:szCs w:val="24"/>
        </w:rPr>
        <w:t xml:space="preserve"> C, </w:t>
      </w:r>
      <w:proofErr w:type="spellStart"/>
      <w:r w:rsidRPr="00A54B3B">
        <w:rPr>
          <w:rFonts w:ascii="Book Antiqua" w:hAnsi="Book Antiqua"/>
          <w:szCs w:val="24"/>
        </w:rPr>
        <w:t>Cassiman</w:t>
      </w:r>
      <w:proofErr w:type="spellEnd"/>
      <w:r w:rsidRPr="00A54B3B">
        <w:rPr>
          <w:rFonts w:ascii="Book Antiqua" w:hAnsi="Book Antiqua"/>
          <w:szCs w:val="24"/>
        </w:rPr>
        <w:t xml:space="preserve"> JJ, De Wolf-</w:t>
      </w:r>
      <w:proofErr w:type="spellStart"/>
      <w:r w:rsidRPr="00A54B3B">
        <w:rPr>
          <w:rFonts w:ascii="Book Antiqua" w:hAnsi="Book Antiqua"/>
          <w:szCs w:val="24"/>
        </w:rPr>
        <w:t>Peeters</w:t>
      </w:r>
      <w:proofErr w:type="spellEnd"/>
      <w:r w:rsidRPr="00A54B3B">
        <w:rPr>
          <w:rFonts w:ascii="Book Antiqua" w:hAnsi="Book Antiqua"/>
          <w:szCs w:val="24"/>
        </w:rPr>
        <w:t xml:space="preserve"> C, Van den </w:t>
      </w:r>
      <w:proofErr w:type="spellStart"/>
      <w:r w:rsidRPr="00A54B3B">
        <w:rPr>
          <w:rFonts w:ascii="Book Antiqua" w:hAnsi="Book Antiqua"/>
          <w:szCs w:val="24"/>
        </w:rPr>
        <w:t>Berghe</w:t>
      </w:r>
      <w:proofErr w:type="spellEnd"/>
      <w:r w:rsidRPr="00A54B3B">
        <w:rPr>
          <w:rFonts w:ascii="Book Antiqua" w:hAnsi="Book Antiqua"/>
          <w:szCs w:val="24"/>
        </w:rPr>
        <w:t xml:space="preserve"> H. Marginal zone B-cell lymphomas of different sites share similar cytogenetic and morphologic features. </w:t>
      </w:r>
      <w:r w:rsidRPr="00A54B3B">
        <w:rPr>
          <w:rFonts w:ascii="Book Antiqua" w:hAnsi="Book Antiqua"/>
          <w:i/>
          <w:szCs w:val="24"/>
        </w:rPr>
        <w:t>Blood</w:t>
      </w:r>
      <w:r w:rsidRPr="00A54B3B">
        <w:rPr>
          <w:rFonts w:ascii="Book Antiqua" w:hAnsi="Book Antiqua"/>
          <w:szCs w:val="24"/>
        </w:rPr>
        <w:t xml:space="preserve"> 1996; </w:t>
      </w:r>
      <w:r w:rsidRPr="00A54B3B">
        <w:rPr>
          <w:rFonts w:ascii="Book Antiqua" w:hAnsi="Book Antiqua"/>
          <w:b/>
          <w:szCs w:val="24"/>
        </w:rPr>
        <w:t>87</w:t>
      </w:r>
      <w:r w:rsidRPr="00A54B3B">
        <w:rPr>
          <w:rFonts w:ascii="Book Antiqua" w:hAnsi="Book Antiqua"/>
          <w:szCs w:val="24"/>
        </w:rPr>
        <w:t>: 299-307 [PMID: 8547655]</w:t>
      </w:r>
    </w:p>
    <w:p w14:paraId="2B4D78B4" w14:textId="77777777" w:rsidR="00B0435F" w:rsidRPr="00A54B3B" w:rsidRDefault="00B0435F" w:rsidP="007847F0">
      <w:pPr>
        <w:adjustRightInd w:val="0"/>
        <w:snapToGrid w:val="0"/>
        <w:spacing w:line="360" w:lineRule="auto"/>
        <w:rPr>
          <w:rFonts w:ascii="Book Antiqua" w:hAnsi="Book Antiqua"/>
          <w:szCs w:val="24"/>
        </w:rPr>
      </w:pPr>
      <w:r w:rsidRPr="00A54B3B">
        <w:rPr>
          <w:rFonts w:ascii="Book Antiqua" w:hAnsi="Book Antiqua"/>
          <w:szCs w:val="24"/>
        </w:rPr>
        <w:t xml:space="preserve">13 </w:t>
      </w:r>
      <w:proofErr w:type="spellStart"/>
      <w:r w:rsidRPr="00A54B3B">
        <w:rPr>
          <w:rFonts w:ascii="Book Antiqua" w:hAnsi="Book Antiqua"/>
          <w:b/>
          <w:szCs w:val="24"/>
        </w:rPr>
        <w:t>Ott</w:t>
      </w:r>
      <w:proofErr w:type="spellEnd"/>
      <w:r w:rsidRPr="00A54B3B">
        <w:rPr>
          <w:rFonts w:ascii="Book Antiqua" w:hAnsi="Book Antiqua"/>
          <w:b/>
          <w:szCs w:val="24"/>
        </w:rPr>
        <w:t xml:space="preserve"> G</w:t>
      </w:r>
      <w:r w:rsidRPr="00A54B3B">
        <w:rPr>
          <w:rFonts w:ascii="Book Antiqua" w:hAnsi="Book Antiqua"/>
          <w:szCs w:val="24"/>
        </w:rPr>
        <w:t xml:space="preserve">, </w:t>
      </w:r>
      <w:proofErr w:type="spellStart"/>
      <w:r w:rsidRPr="00A54B3B">
        <w:rPr>
          <w:rFonts w:ascii="Book Antiqua" w:hAnsi="Book Antiqua"/>
          <w:szCs w:val="24"/>
        </w:rPr>
        <w:t>Kalla</w:t>
      </w:r>
      <w:proofErr w:type="spellEnd"/>
      <w:r w:rsidRPr="00A54B3B">
        <w:rPr>
          <w:rFonts w:ascii="Book Antiqua" w:hAnsi="Book Antiqua"/>
          <w:szCs w:val="24"/>
        </w:rPr>
        <w:t xml:space="preserve"> J, Steinhoff A, </w:t>
      </w:r>
      <w:proofErr w:type="spellStart"/>
      <w:r w:rsidRPr="00A54B3B">
        <w:rPr>
          <w:rFonts w:ascii="Book Antiqua" w:hAnsi="Book Antiqua"/>
          <w:szCs w:val="24"/>
        </w:rPr>
        <w:t>Rosenwald</w:t>
      </w:r>
      <w:proofErr w:type="spellEnd"/>
      <w:r w:rsidRPr="00A54B3B">
        <w:rPr>
          <w:rFonts w:ascii="Book Antiqua" w:hAnsi="Book Antiqua"/>
          <w:szCs w:val="24"/>
        </w:rPr>
        <w:t xml:space="preserve"> A, </w:t>
      </w:r>
      <w:proofErr w:type="spellStart"/>
      <w:r w:rsidRPr="00A54B3B">
        <w:rPr>
          <w:rFonts w:ascii="Book Antiqua" w:hAnsi="Book Antiqua"/>
          <w:szCs w:val="24"/>
        </w:rPr>
        <w:t>Katzenberger</w:t>
      </w:r>
      <w:proofErr w:type="spellEnd"/>
      <w:r w:rsidRPr="00A54B3B">
        <w:rPr>
          <w:rFonts w:ascii="Book Antiqua" w:hAnsi="Book Antiqua"/>
          <w:szCs w:val="24"/>
        </w:rPr>
        <w:t xml:space="preserve"> T, </w:t>
      </w:r>
      <w:proofErr w:type="spellStart"/>
      <w:r w:rsidRPr="00A54B3B">
        <w:rPr>
          <w:rFonts w:ascii="Book Antiqua" w:hAnsi="Book Antiqua"/>
          <w:szCs w:val="24"/>
        </w:rPr>
        <w:t>Roblick</w:t>
      </w:r>
      <w:proofErr w:type="spellEnd"/>
      <w:r w:rsidRPr="00A54B3B">
        <w:rPr>
          <w:rFonts w:ascii="Book Antiqua" w:hAnsi="Book Antiqua"/>
          <w:szCs w:val="24"/>
        </w:rPr>
        <w:t xml:space="preserve"> U, </w:t>
      </w:r>
      <w:proofErr w:type="spellStart"/>
      <w:r w:rsidRPr="00A54B3B">
        <w:rPr>
          <w:rFonts w:ascii="Book Antiqua" w:hAnsi="Book Antiqua"/>
          <w:szCs w:val="24"/>
        </w:rPr>
        <w:t>Ott</w:t>
      </w:r>
      <w:proofErr w:type="spellEnd"/>
      <w:r w:rsidRPr="00A54B3B">
        <w:rPr>
          <w:rFonts w:ascii="Book Antiqua" w:hAnsi="Book Antiqua"/>
          <w:szCs w:val="24"/>
        </w:rPr>
        <w:t xml:space="preserve"> MM, Müller-</w:t>
      </w:r>
      <w:proofErr w:type="spellStart"/>
      <w:r w:rsidRPr="00A54B3B">
        <w:rPr>
          <w:rFonts w:ascii="Book Antiqua" w:hAnsi="Book Antiqua"/>
          <w:szCs w:val="24"/>
        </w:rPr>
        <w:t>Hermelink</w:t>
      </w:r>
      <w:proofErr w:type="spellEnd"/>
      <w:r w:rsidRPr="00A54B3B">
        <w:rPr>
          <w:rFonts w:ascii="Book Antiqua" w:hAnsi="Book Antiqua"/>
          <w:szCs w:val="24"/>
        </w:rPr>
        <w:t xml:space="preserve"> HK. Trisomy 3 is not a common feature in malignant lymphomas of mucosa-associated lymphoid tissue type. </w:t>
      </w:r>
      <w:r w:rsidRPr="00A54B3B">
        <w:rPr>
          <w:rFonts w:ascii="Book Antiqua" w:hAnsi="Book Antiqua"/>
          <w:i/>
          <w:szCs w:val="24"/>
        </w:rPr>
        <w:t xml:space="preserve">Am J </w:t>
      </w:r>
      <w:proofErr w:type="spellStart"/>
      <w:r w:rsidRPr="00A54B3B">
        <w:rPr>
          <w:rFonts w:ascii="Book Antiqua" w:hAnsi="Book Antiqua"/>
          <w:i/>
          <w:szCs w:val="24"/>
        </w:rPr>
        <w:t>Pathol</w:t>
      </w:r>
      <w:proofErr w:type="spellEnd"/>
      <w:r w:rsidRPr="00A54B3B">
        <w:rPr>
          <w:rFonts w:ascii="Book Antiqua" w:hAnsi="Book Antiqua"/>
          <w:szCs w:val="24"/>
        </w:rPr>
        <w:t xml:space="preserve"> 1998; </w:t>
      </w:r>
      <w:r w:rsidRPr="00A54B3B">
        <w:rPr>
          <w:rFonts w:ascii="Book Antiqua" w:hAnsi="Book Antiqua"/>
          <w:b/>
          <w:szCs w:val="24"/>
        </w:rPr>
        <w:t>153</w:t>
      </w:r>
      <w:r w:rsidRPr="00A54B3B">
        <w:rPr>
          <w:rFonts w:ascii="Book Antiqua" w:hAnsi="Book Antiqua"/>
          <w:szCs w:val="24"/>
        </w:rPr>
        <w:t>: 689-694 [PMID: 9736018 DOI: 10.1016/S0002-9440(10)65611-8]</w:t>
      </w:r>
    </w:p>
    <w:p w14:paraId="561C63E3" w14:textId="77777777" w:rsidR="00B0435F" w:rsidRPr="00A54B3B" w:rsidRDefault="00B0435F" w:rsidP="007847F0">
      <w:pPr>
        <w:adjustRightInd w:val="0"/>
        <w:snapToGrid w:val="0"/>
        <w:spacing w:line="360" w:lineRule="auto"/>
        <w:rPr>
          <w:rFonts w:ascii="Book Antiqua" w:hAnsi="Book Antiqua"/>
          <w:szCs w:val="24"/>
        </w:rPr>
      </w:pPr>
      <w:r w:rsidRPr="00A54B3B">
        <w:rPr>
          <w:rFonts w:ascii="Book Antiqua" w:hAnsi="Book Antiqua"/>
          <w:szCs w:val="24"/>
        </w:rPr>
        <w:t xml:space="preserve">14 </w:t>
      </w:r>
      <w:r w:rsidRPr="00A54B3B">
        <w:rPr>
          <w:rFonts w:ascii="Book Antiqua" w:hAnsi="Book Antiqua"/>
          <w:b/>
          <w:szCs w:val="24"/>
        </w:rPr>
        <w:t>Blanco R</w:t>
      </w:r>
      <w:r w:rsidRPr="00A54B3B">
        <w:rPr>
          <w:rFonts w:ascii="Book Antiqua" w:hAnsi="Book Antiqua"/>
          <w:szCs w:val="24"/>
        </w:rPr>
        <w:t xml:space="preserve">, </w:t>
      </w:r>
      <w:proofErr w:type="spellStart"/>
      <w:r w:rsidRPr="00A54B3B">
        <w:rPr>
          <w:rFonts w:ascii="Book Antiqua" w:hAnsi="Book Antiqua"/>
          <w:szCs w:val="24"/>
        </w:rPr>
        <w:t>Lyda</w:t>
      </w:r>
      <w:proofErr w:type="spellEnd"/>
      <w:r w:rsidRPr="00A54B3B">
        <w:rPr>
          <w:rFonts w:ascii="Book Antiqua" w:hAnsi="Book Antiqua"/>
          <w:szCs w:val="24"/>
        </w:rPr>
        <w:t xml:space="preserve"> M, Davis B, Kraus M, </w:t>
      </w:r>
      <w:proofErr w:type="spellStart"/>
      <w:r w:rsidRPr="00A54B3B">
        <w:rPr>
          <w:rFonts w:ascii="Book Antiqua" w:hAnsi="Book Antiqua"/>
          <w:szCs w:val="24"/>
        </w:rPr>
        <w:t>Fenoglio-Preiser</w:t>
      </w:r>
      <w:proofErr w:type="spellEnd"/>
      <w:r w:rsidRPr="00A54B3B">
        <w:rPr>
          <w:rFonts w:ascii="Book Antiqua" w:hAnsi="Book Antiqua"/>
          <w:szCs w:val="24"/>
        </w:rPr>
        <w:t xml:space="preserve"> C. Trisomy 3 in gastric lymphomas of </w:t>
      </w:r>
      <w:proofErr w:type="spellStart"/>
      <w:r w:rsidRPr="00A54B3B">
        <w:rPr>
          <w:rFonts w:ascii="Book Antiqua" w:hAnsi="Book Antiqua"/>
          <w:szCs w:val="24"/>
        </w:rPr>
        <w:t>extranodal</w:t>
      </w:r>
      <w:proofErr w:type="spellEnd"/>
      <w:r w:rsidRPr="00A54B3B">
        <w:rPr>
          <w:rFonts w:ascii="Book Antiqua" w:hAnsi="Book Antiqua"/>
          <w:szCs w:val="24"/>
        </w:rPr>
        <w:t xml:space="preserve"> marginal zone B-cell (mucosa-associated lymphoid tissue) origin demonstrated by FISH in intact paraffin tissue sections. </w:t>
      </w:r>
      <w:r w:rsidRPr="00A54B3B">
        <w:rPr>
          <w:rFonts w:ascii="Book Antiqua" w:hAnsi="Book Antiqua"/>
          <w:i/>
          <w:szCs w:val="24"/>
        </w:rPr>
        <w:t xml:space="preserve">Hum </w:t>
      </w:r>
      <w:proofErr w:type="spellStart"/>
      <w:r w:rsidRPr="00A54B3B">
        <w:rPr>
          <w:rFonts w:ascii="Book Antiqua" w:hAnsi="Book Antiqua"/>
          <w:i/>
          <w:szCs w:val="24"/>
        </w:rPr>
        <w:t>Pathol</w:t>
      </w:r>
      <w:proofErr w:type="spellEnd"/>
      <w:r w:rsidRPr="00A54B3B">
        <w:rPr>
          <w:rFonts w:ascii="Book Antiqua" w:hAnsi="Book Antiqua"/>
          <w:szCs w:val="24"/>
        </w:rPr>
        <w:t xml:space="preserve"> 1999; </w:t>
      </w:r>
      <w:r w:rsidRPr="00A54B3B">
        <w:rPr>
          <w:rFonts w:ascii="Book Antiqua" w:hAnsi="Book Antiqua"/>
          <w:b/>
          <w:szCs w:val="24"/>
        </w:rPr>
        <w:t>30</w:t>
      </w:r>
      <w:r w:rsidRPr="00A54B3B">
        <w:rPr>
          <w:rFonts w:ascii="Book Antiqua" w:hAnsi="Book Antiqua"/>
          <w:szCs w:val="24"/>
        </w:rPr>
        <w:t>: 706-711 [PMID: 10374781]</w:t>
      </w:r>
    </w:p>
    <w:p w14:paraId="1A30D4C8" w14:textId="77777777" w:rsidR="00B0435F" w:rsidRPr="00A54B3B" w:rsidRDefault="00B0435F" w:rsidP="007847F0">
      <w:pPr>
        <w:adjustRightInd w:val="0"/>
        <w:snapToGrid w:val="0"/>
        <w:spacing w:line="360" w:lineRule="auto"/>
        <w:rPr>
          <w:rFonts w:ascii="Book Antiqua" w:hAnsi="Book Antiqua"/>
          <w:szCs w:val="24"/>
        </w:rPr>
      </w:pPr>
      <w:r w:rsidRPr="00A54B3B">
        <w:rPr>
          <w:rFonts w:ascii="Book Antiqua" w:hAnsi="Book Antiqua"/>
          <w:szCs w:val="24"/>
        </w:rPr>
        <w:lastRenderedPageBreak/>
        <w:t xml:space="preserve">15 </w:t>
      </w:r>
      <w:proofErr w:type="spellStart"/>
      <w:r w:rsidRPr="00A54B3B">
        <w:rPr>
          <w:rFonts w:ascii="Book Antiqua" w:hAnsi="Book Antiqua"/>
          <w:b/>
          <w:szCs w:val="24"/>
        </w:rPr>
        <w:t>Brynes</w:t>
      </w:r>
      <w:proofErr w:type="spellEnd"/>
      <w:r w:rsidRPr="00A54B3B">
        <w:rPr>
          <w:rFonts w:ascii="Book Antiqua" w:hAnsi="Book Antiqua"/>
          <w:b/>
          <w:szCs w:val="24"/>
        </w:rPr>
        <w:t xml:space="preserve"> RK</w:t>
      </w:r>
      <w:r w:rsidRPr="00A54B3B">
        <w:rPr>
          <w:rFonts w:ascii="Book Antiqua" w:hAnsi="Book Antiqua"/>
          <w:szCs w:val="24"/>
        </w:rPr>
        <w:t xml:space="preserve">, </w:t>
      </w:r>
      <w:proofErr w:type="spellStart"/>
      <w:r w:rsidRPr="00A54B3B">
        <w:rPr>
          <w:rFonts w:ascii="Book Antiqua" w:hAnsi="Book Antiqua"/>
          <w:szCs w:val="24"/>
        </w:rPr>
        <w:t>Almaguer</w:t>
      </w:r>
      <w:proofErr w:type="spellEnd"/>
      <w:r w:rsidRPr="00A54B3B">
        <w:rPr>
          <w:rFonts w:ascii="Book Antiqua" w:hAnsi="Book Antiqua"/>
          <w:szCs w:val="24"/>
        </w:rPr>
        <w:t xml:space="preserve"> PD, Leathery KE, McCourty A, Arber DA, Medeiros LJ, </w:t>
      </w:r>
      <w:proofErr w:type="spellStart"/>
      <w:r w:rsidRPr="00A54B3B">
        <w:rPr>
          <w:rFonts w:ascii="Book Antiqua" w:hAnsi="Book Antiqua"/>
          <w:szCs w:val="24"/>
        </w:rPr>
        <w:t>Nathwani</w:t>
      </w:r>
      <w:proofErr w:type="spellEnd"/>
      <w:r w:rsidRPr="00A54B3B">
        <w:rPr>
          <w:rFonts w:ascii="Book Antiqua" w:hAnsi="Book Antiqua"/>
          <w:szCs w:val="24"/>
        </w:rPr>
        <w:t xml:space="preserve"> BN. Numerical cytogenetic abnormalities of chromosomes 3, 7, and 12 in marginal zone B-cell lymphomas. </w:t>
      </w:r>
      <w:r w:rsidRPr="00A54B3B">
        <w:rPr>
          <w:rFonts w:ascii="Book Antiqua" w:hAnsi="Book Antiqua"/>
          <w:i/>
          <w:szCs w:val="24"/>
        </w:rPr>
        <w:t xml:space="preserve">Mod </w:t>
      </w:r>
      <w:proofErr w:type="spellStart"/>
      <w:r w:rsidRPr="00A54B3B">
        <w:rPr>
          <w:rFonts w:ascii="Book Antiqua" w:hAnsi="Book Antiqua"/>
          <w:i/>
          <w:szCs w:val="24"/>
        </w:rPr>
        <w:t>Pathol</w:t>
      </w:r>
      <w:proofErr w:type="spellEnd"/>
      <w:r w:rsidRPr="00A54B3B">
        <w:rPr>
          <w:rFonts w:ascii="Book Antiqua" w:hAnsi="Book Antiqua"/>
          <w:szCs w:val="24"/>
        </w:rPr>
        <w:t xml:space="preserve"> 1996; </w:t>
      </w:r>
      <w:r w:rsidRPr="00A54B3B">
        <w:rPr>
          <w:rFonts w:ascii="Book Antiqua" w:hAnsi="Book Antiqua"/>
          <w:b/>
          <w:szCs w:val="24"/>
        </w:rPr>
        <w:t>9</w:t>
      </w:r>
      <w:r w:rsidRPr="00A54B3B">
        <w:rPr>
          <w:rFonts w:ascii="Book Antiqua" w:hAnsi="Book Antiqua"/>
          <w:szCs w:val="24"/>
        </w:rPr>
        <w:t>: 995-1000 [PMID: 8902837]</w:t>
      </w:r>
    </w:p>
    <w:p w14:paraId="5E5FC3E9" w14:textId="77777777" w:rsidR="00B0435F" w:rsidRPr="00A54B3B" w:rsidRDefault="00B0435F" w:rsidP="007847F0">
      <w:pPr>
        <w:adjustRightInd w:val="0"/>
        <w:snapToGrid w:val="0"/>
        <w:spacing w:line="360" w:lineRule="auto"/>
        <w:rPr>
          <w:rFonts w:ascii="Book Antiqua" w:hAnsi="Book Antiqua"/>
          <w:szCs w:val="24"/>
        </w:rPr>
      </w:pPr>
      <w:r w:rsidRPr="00A54B3B">
        <w:rPr>
          <w:rFonts w:ascii="Book Antiqua" w:hAnsi="Book Antiqua"/>
          <w:szCs w:val="24"/>
        </w:rPr>
        <w:t xml:space="preserve">16 </w:t>
      </w:r>
      <w:proofErr w:type="spellStart"/>
      <w:r w:rsidRPr="00A54B3B">
        <w:rPr>
          <w:rFonts w:ascii="Book Antiqua" w:hAnsi="Book Antiqua"/>
          <w:b/>
          <w:szCs w:val="24"/>
        </w:rPr>
        <w:t>Dierlamm</w:t>
      </w:r>
      <w:proofErr w:type="spellEnd"/>
      <w:r w:rsidRPr="00A54B3B">
        <w:rPr>
          <w:rFonts w:ascii="Book Antiqua" w:hAnsi="Book Antiqua"/>
          <w:b/>
          <w:szCs w:val="24"/>
        </w:rPr>
        <w:t xml:space="preserve"> J</w:t>
      </w:r>
      <w:r w:rsidRPr="00A54B3B">
        <w:rPr>
          <w:rFonts w:ascii="Book Antiqua" w:hAnsi="Book Antiqua"/>
          <w:szCs w:val="24"/>
        </w:rPr>
        <w:t xml:space="preserve">, </w:t>
      </w:r>
      <w:proofErr w:type="spellStart"/>
      <w:r w:rsidRPr="00A54B3B">
        <w:rPr>
          <w:rFonts w:ascii="Book Antiqua" w:hAnsi="Book Antiqua"/>
          <w:szCs w:val="24"/>
        </w:rPr>
        <w:t>Michaux</w:t>
      </w:r>
      <w:proofErr w:type="spellEnd"/>
      <w:r w:rsidRPr="00A54B3B">
        <w:rPr>
          <w:rFonts w:ascii="Book Antiqua" w:hAnsi="Book Antiqua"/>
          <w:szCs w:val="24"/>
        </w:rPr>
        <w:t xml:space="preserve"> L, </w:t>
      </w:r>
      <w:proofErr w:type="spellStart"/>
      <w:r w:rsidRPr="00A54B3B">
        <w:rPr>
          <w:rFonts w:ascii="Book Antiqua" w:hAnsi="Book Antiqua"/>
          <w:szCs w:val="24"/>
        </w:rPr>
        <w:t>Wlodarska</w:t>
      </w:r>
      <w:proofErr w:type="spellEnd"/>
      <w:r w:rsidRPr="00A54B3B">
        <w:rPr>
          <w:rFonts w:ascii="Book Antiqua" w:hAnsi="Book Antiqua"/>
          <w:szCs w:val="24"/>
        </w:rPr>
        <w:t xml:space="preserve"> I, </w:t>
      </w:r>
      <w:proofErr w:type="spellStart"/>
      <w:r w:rsidRPr="00A54B3B">
        <w:rPr>
          <w:rFonts w:ascii="Book Antiqua" w:hAnsi="Book Antiqua"/>
          <w:szCs w:val="24"/>
        </w:rPr>
        <w:t>Pittaluga</w:t>
      </w:r>
      <w:proofErr w:type="spellEnd"/>
      <w:r w:rsidRPr="00A54B3B">
        <w:rPr>
          <w:rFonts w:ascii="Book Antiqua" w:hAnsi="Book Antiqua"/>
          <w:szCs w:val="24"/>
        </w:rPr>
        <w:t xml:space="preserve"> S, Zeller W, </w:t>
      </w:r>
      <w:proofErr w:type="spellStart"/>
      <w:r w:rsidRPr="00A54B3B">
        <w:rPr>
          <w:rFonts w:ascii="Book Antiqua" w:hAnsi="Book Antiqua"/>
          <w:szCs w:val="24"/>
        </w:rPr>
        <w:t>Stul</w:t>
      </w:r>
      <w:proofErr w:type="spellEnd"/>
      <w:r w:rsidRPr="00A54B3B">
        <w:rPr>
          <w:rFonts w:ascii="Book Antiqua" w:hAnsi="Book Antiqua"/>
          <w:szCs w:val="24"/>
        </w:rPr>
        <w:t xml:space="preserve"> M, </w:t>
      </w:r>
      <w:proofErr w:type="spellStart"/>
      <w:r w:rsidRPr="00A54B3B">
        <w:rPr>
          <w:rFonts w:ascii="Book Antiqua" w:hAnsi="Book Antiqua"/>
          <w:szCs w:val="24"/>
        </w:rPr>
        <w:t>Criel</w:t>
      </w:r>
      <w:proofErr w:type="spellEnd"/>
      <w:r w:rsidRPr="00A54B3B">
        <w:rPr>
          <w:rFonts w:ascii="Book Antiqua" w:hAnsi="Book Antiqua"/>
          <w:szCs w:val="24"/>
        </w:rPr>
        <w:t xml:space="preserve"> A, Thomas J, </w:t>
      </w:r>
      <w:proofErr w:type="spellStart"/>
      <w:r w:rsidRPr="00A54B3B">
        <w:rPr>
          <w:rFonts w:ascii="Book Antiqua" w:hAnsi="Book Antiqua"/>
          <w:szCs w:val="24"/>
        </w:rPr>
        <w:t>Boogaerts</w:t>
      </w:r>
      <w:proofErr w:type="spellEnd"/>
      <w:r w:rsidRPr="00A54B3B">
        <w:rPr>
          <w:rFonts w:ascii="Book Antiqua" w:hAnsi="Book Antiqua"/>
          <w:szCs w:val="24"/>
        </w:rPr>
        <w:t xml:space="preserve"> M, </w:t>
      </w:r>
      <w:proofErr w:type="spellStart"/>
      <w:r w:rsidRPr="00A54B3B">
        <w:rPr>
          <w:rFonts w:ascii="Book Antiqua" w:hAnsi="Book Antiqua"/>
          <w:szCs w:val="24"/>
        </w:rPr>
        <w:t>Delaere</w:t>
      </w:r>
      <w:proofErr w:type="spellEnd"/>
      <w:r w:rsidRPr="00A54B3B">
        <w:rPr>
          <w:rFonts w:ascii="Book Antiqua" w:hAnsi="Book Antiqua"/>
          <w:szCs w:val="24"/>
        </w:rPr>
        <w:t xml:space="preserve"> P, </w:t>
      </w:r>
      <w:proofErr w:type="spellStart"/>
      <w:r w:rsidRPr="00A54B3B">
        <w:rPr>
          <w:rFonts w:ascii="Book Antiqua" w:hAnsi="Book Antiqua"/>
          <w:szCs w:val="24"/>
        </w:rPr>
        <w:t>Cassiman</w:t>
      </w:r>
      <w:proofErr w:type="spellEnd"/>
      <w:r w:rsidRPr="00A54B3B">
        <w:rPr>
          <w:rFonts w:ascii="Book Antiqua" w:hAnsi="Book Antiqua"/>
          <w:szCs w:val="24"/>
        </w:rPr>
        <w:t xml:space="preserve"> JJ, de Wolf-</w:t>
      </w:r>
      <w:proofErr w:type="spellStart"/>
      <w:r w:rsidRPr="00A54B3B">
        <w:rPr>
          <w:rFonts w:ascii="Book Antiqua" w:hAnsi="Book Antiqua"/>
          <w:szCs w:val="24"/>
        </w:rPr>
        <w:t>Peeters</w:t>
      </w:r>
      <w:proofErr w:type="spellEnd"/>
      <w:r w:rsidRPr="00A54B3B">
        <w:rPr>
          <w:rFonts w:ascii="Book Antiqua" w:hAnsi="Book Antiqua"/>
          <w:szCs w:val="24"/>
        </w:rPr>
        <w:t xml:space="preserve"> C, </w:t>
      </w:r>
      <w:proofErr w:type="spellStart"/>
      <w:r w:rsidRPr="00A54B3B">
        <w:rPr>
          <w:rFonts w:ascii="Book Antiqua" w:hAnsi="Book Antiqua"/>
          <w:szCs w:val="24"/>
        </w:rPr>
        <w:t>Mecucci</w:t>
      </w:r>
      <w:proofErr w:type="spellEnd"/>
      <w:r w:rsidRPr="00A54B3B">
        <w:rPr>
          <w:rFonts w:ascii="Book Antiqua" w:hAnsi="Book Antiqua"/>
          <w:szCs w:val="24"/>
        </w:rPr>
        <w:t xml:space="preserve"> C, Van den </w:t>
      </w:r>
      <w:proofErr w:type="spellStart"/>
      <w:r w:rsidRPr="00A54B3B">
        <w:rPr>
          <w:rFonts w:ascii="Book Antiqua" w:hAnsi="Book Antiqua"/>
          <w:szCs w:val="24"/>
        </w:rPr>
        <w:t>Berghe</w:t>
      </w:r>
      <w:proofErr w:type="spellEnd"/>
      <w:r w:rsidRPr="00A54B3B">
        <w:rPr>
          <w:rFonts w:ascii="Book Antiqua" w:hAnsi="Book Antiqua"/>
          <w:szCs w:val="24"/>
        </w:rPr>
        <w:t xml:space="preserve"> H. Trisomy 3 in marginal zone B-cell lymphoma: a study based on cytogenetic analysis and fluorescence in situ hybridization. </w:t>
      </w:r>
      <w:r w:rsidRPr="00A54B3B">
        <w:rPr>
          <w:rFonts w:ascii="Book Antiqua" w:hAnsi="Book Antiqua"/>
          <w:i/>
          <w:szCs w:val="24"/>
        </w:rPr>
        <w:t xml:space="preserve">Br J </w:t>
      </w:r>
      <w:proofErr w:type="spellStart"/>
      <w:r w:rsidRPr="00A54B3B">
        <w:rPr>
          <w:rFonts w:ascii="Book Antiqua" w:hAnsi="Book Antiqua"/>
          <w:i/>
          <w:szCs w:val="24"/>
        </w:rPr>
        <w:t>Haematol</w:t>
      </w:r>
      <w:proofErr w:type="spellEnd"/>
      <w:r w:rsidRPr="00A54B3B">
        <w:rPr>
          <w:rFonts w:ascii="Book Antiqua" w:hAnsi="Book Antiqua"/>
          <w:szCs w:val="24"/>
        </w:rPr>
        <w:t xml:space="preserve"> 1996; </w:t>
      </w:r>
      <w:r w:rsidRPr="00A54B3B">
        <w:rPr>
          <w:rFonts w:ascii="Book Antiqua" w:hAnsi="Book Antiqua"/>
          <w:b/>
          <w:szCs w:val="24"/>
        </w:rPr>
        <w:t>93</w:t>
      </w:r>
      <w:r w:rsidRPr="00A54B3B">
        <w:rPr>
          <w:rFonts w:ascii="Book Antiqua" w:hAnsi="Book Antiqua"/>
          <w:szCs w:val="24"/>
        </w:rPr>
        <w:t>: 242-249 [PMID: 8611468]</w:t>
      </w:r>
    </w:p>
    <w:p w14:paraId="1AEBB7E2" w14:textId="77777777" w:rsidR="00B0435F" w:rsidRPr="00A54B3B" w:rsidRDefault="00B0435F" w:rsidP="007847F0">
      <w:pPr>
        <w:adjustRightInd w:val="0"/>
        <w:snapToGrid w:val="0"/>
        <w:spacing w:line="360" w:lineRule="auto"/>
        <w:rPr>
          <w:rFonts w:ascii="Book Antiqua" w:hAnsi="Book Antiqua"/>
          <w:szCs w:val="24"/>
        </w:rPr>
      </w:pPr>
      <w:r w:rsidRPr="00A54B3B">
        <w:rPr>
          <w:rFonts w:ascii="Book Antiqua" w:hAnsi="Book Antiqua"/>
          <w:szCs w:val="24"/>
        </w:rPr>
        <w:t xml:space="preserve">17 </w:t>
      </w:r>
      <w:proofErr w:type="spellStart"/>
      <w:r w:rsidRPr="00A54B3B">
        <w:rPr>
          <w:rFonts w:ascii="Book Antiqua" w:hAnsi="Book Antiqua"/>
          <w:b/>
          <w:szCs w:val="24"/>
        </w:rPr>
        <w:t>Taji</w:t>
      </w:r>
      <w:proofErr w:type="spellEnd"/>
      <w:r w:rsidRPr="00A54B3B">
        <w:rPr>
          <w:rFonts w:ascii="Book Antiqua" w:hAnsi="Book Antiqua"/>
          <w:b/>
          <w:szCs w:val="24"/>
        </w:rPr>
        <w:t xml:space="preserve"> S</w:t>
      </w:r>
      <w:r w:rsidRPr="00A54B3B">
        <w:rPr>
          <w:rFonts w:ascii="Book Antiqua" w:hAnsi="Book Antiqua"/>
          <w:szCs w:val="24"/>
        </w:rPr>
        <w:t xml:space="preserve">, Nomura K, Matsumoto Y, </w:t>
      </w:r>
      <w:proofErr w:type="spellStart"/>
      <w:r w:rsidRPr="00A54B3B">
        <w:rPr>
          <w:rFonts w:ascii="Book Antiqua" w:hAnsi="Book Antiqua"/>
          <w:szCs w:val="24"/>
        </w:rPr>
        <w:t>Sakabe</w:t>
      </w:r>
      <w:proofErr w:type="spellEnd"/>
      <w:r w:rsidRPr="00A54B3B">
        <w:rPr>
          <w:rFonts w:ascii="Book Antiqua" w:hAnsi="Book Antiqua"/>
          <w:szCs w:val="24"/>
        </w:rPr>
        <w:t xml:space="preserve"> H, Yoshida N, </w:t>
      </w:r>
      <w:proofErr w:type="spellStart"/>
      <w:r w:rsidRPr="00A54B3B">
        <w:rPr>
          <w:rFonts w:ascii="Book Antiqua" w:hAnsi="Book Antiqua"/>
          <w:szCs w:val="24"/>
        </w:rPr>
        <w:t>Mitsufuji</w:t>
      </w:r>
      <w:proofErr w:type="spellEnd"/>
      <w:r w:rsidRPr="00A54B3B">
        <w:rPr>
          <w:rFonts w:ascii="Book Antiqua" w:hAnsi="Book Antiqua"/>
          <w:szCs w:val="24"/>
        </w:rPr>
        <w:t xml:space="preserve"> S, Nishida K, </w:t>
      </w:r>
      <w:proofErr w:type="spellStart"/>
      <w:r w:rsidRPr="00A54B3B">
        <w:rPr>
          <w:rFonts w:ascii="Book Antiqua" w:hAnsi="Book Antiqua"/>
          <w:szCs w:val="24"/>
        </w:rPr>
        <w:t>Horiike</w:t>
      </w:r>
      <w:proofErr w:type="spellEnd"/>
      <w:r w:rsidRPr="00A54B3B">
        <w:rPr>
          <w:rFonts w:ascii="Book Antiqua" w:hAnsi="Book Antiqua"/>
          <w:szCs w:val="24"/>
        </w:rPr>
        <w:t xml:space="preserve"> S, Nakamura S, Morita M, </w:t>
      </w:r>
      <w:proofErr w:type="spellStart"/>
      <w:r w:rsidRPr="00A54B3B">
        <w:rPr>
          <w:rFonts w:ascii="Book Antiqua" w:hAnsi="Book Antiqua"/>
          <w:szCs w:val="24"/>
        </w:rPr>
        <w:t>Taniwaki</w:t>
      </w:r>
      <w:proofErr w:type="spellEnd"/>
      <w:r w:rsidRPr="00A54B3B">
        <w:rPr>
          <w:rFonts w:ascii="Book Antiqua" w:hAnsi="Book Antiqua"/>
          <w:szCs w:val="24"/>
        </w:rPr>
        <w:t xml:space="preserve"> M. Trisomy 3 may predict a poor response of gastric MALT lymphoma to Helicobacter pylori eradication therapy. </w:t>
      </w:r>
      <w:r w:rsidRPr="00A54B3B">
        <w:rPr>
          <w:rFonts w:ascii="Book Antiqua" w:hAnsi="Book Antiqua"/>
          <w:i/>
          <w:szCs w:val="24"/>
        </w:rPr>
        <w:t xml:space="preserve">World J </w:t>
      </w:r>
      <w:proofErr w:type="spellStart"/>
      <w:r w:rsidRPr="00A54B3B">
        <w:rPr>
          <w:rFonts w:ascii="Book Antiqua" w:hAnsi="Book Antiqua"/>
          <w:i/>
          <w:szCs w:val="24"/>
        </w:rPr>
        <w:t>Gastroenterol</w:t>
      </w:r>
      <w:proofErr w:type="spellEnd"/>
      <w:r w:rsidRPr="00A54B3B">
        <w:rPr>
          <w:rFonts w:ascii="Book Antiqua" w:hAnsi="Book Antiqua"/>
          <w:szCs w:val="24"/>
        </w:rPr>
        <w:t xml:space="preserve"> 2005; </w:t>
      </w:r>
      <w:r w:rsidRPr="00A54B3B">
        <w:rPr>
          <w:rFonts w:ascii="Book Antiqua" w:hAnsi="Book Antiqua"/>
          <w:b/>
          <w:szCs w:val="24"/>
        </w:rPr>
        <w:t>11</w:t>
      </w:r>
      <w:r w:rsidRPr="00A54B3B">
        <w:rPr>
          <w:rFonts w:ascii="Book Antiqua" w:hAnsi="Book Antiqua"/>
          <w:szCs w:val="24"/>
        </w:rPr>
        <w:t>: 89-93 [PMID: 15609403]</w:t>
      </w:r>
    </w:p>
    <w:p w14:paraId="5FFA24B4" w14:textId="77777777" w:rsidR="00B0435F" w:rsidRPr="00A54B3B" w:rsidRDefault="00B0435F" w:rsidP="007847F0">
      <w:pPr>
        <w:adjustRightInd w:val="0"/>
        <w:snapToGrid w:val="0"/>
        <w:spacing w:line="360" w:lineRule="auto"/>
        <w:rPr>
          <w:rFonts w:ascii="Book Antiqua" w:hAnsi="Book Antiqua"/>
          <w:szCs w:val="24"/>
        </w:rPr>
      </w:pPr>
      <w:r w:rsidRPr="00A54B3B">
        <w:rPr>
          <w:rFonts w:ascii="Book Antiqua" w:hAnsi="Book Antiqua"/>
          <w:szCs w:val="24"/>
        </w:rPr>
        <w:t xml:space="preserve">18 </w:t>
      </w:r>
      <w:proofErr w:type="spellStart"/>
      <w:r w:rsidRPr="00A54B3B">
        <w:rPr>
          <w:rFonts w:ascii="Book Antiqua" w:hAnsi="Book Antiqua"/>
          <w:b/>
          <w:szCs w:val="24"/>
        </w:rPr>
        <w:t>Ruskoné-Fourmestraux</w:t>
      </w:r>
      <w:proofErr w:type="spellEnd"/>
      <w:r w:rsidRPr="00A54B3B">
        <w:rPr>
          <w:rFonts w:ascii="Book Antiqua" w:hAnsi="Book Antiqua"/>
          <w:b/>
          <w:szCs w:val="24"/>
        </w:rPr>
        <w:t xml:space="preserve"> A</w:t>
      </w:r>
      <w:r w:rsidRPr="00A54B3B">
        <w:rPr>
          <w:rFonts w:ascii="Book Antiqua" w:hAnsi="Book Antiqua"/>
          <w:szCs w:val="24"/>
        </w:rPr>
        <w:t xml:space="preserve">, </w:t>
      </w:r>
      <w:proofErr w:type="spellStart"/>
      <w:r w:rsidRPr="00A54B3B">
        <w:rPr>
          <w:rFonts w:ascii="Book Antiqua" w:hAnsi="Book Antiqua"/>
          <w:szCs w:val="24"/>
        </w:rPr>
        <w:t>Fischbach</w:t>
      </w:r>
      <w:proofErr w:type="spellEnd"/>
      <w:r w:rsidRPr="00A54B3B">
        <w:rPr>
          <w:rFonts w:ascii="Book Antiqua" w:hAnsi="Book Antiqua"/>
          <w:szCs w:val="24"/>
        </w:rPr>
        <w:t xml:space="preserve"> W, Aleman BM, Boot H, Du MQ, </w:t>
      </w:r>
      <w:proofErr w:type="spellStart"/>
      <w:r w:rsidRPr="00A54B3B">
        <w:rPr>
          <w:rFonts w:ascii="Book Antiqua" w:hAnsi="Book Antiqua"/>
          <w:szCs w:val="24"/>
        </w:rPr>
        <w:t>Megraud</w:t>
      </w:r>
      <w:proofErr w:type="spellEnd"/>
      <w:r w:rsidRPr="00A54B3B">
        <w:rPr>
          <w:rFonts w:ascii="Book Antiqua" w:hAnsi="Book Antiqua"/>
          <w:szCs w:val="24"/>
        </w:rPr>
        <w:t xml:space="preserve"> F, </w:t>
      </w:r>
      <w:proofErr w:type="spellStart"/>
      <w:r w:rsidRPr="00A54B3B">
        <w:rPr>
          <w:rFonts w:ascii="Book Antiqua" w:hAnsi="Book Antiqua"/>
          <w:szCs w:val="24"/>
        </w:rPr>
        <w:t>Montalban</w:t>
      </w:r>
      <w:proofErr w:type="spellEnd"/>
      <w:r w:rsidRPr="00A54B3B">
        <w:rPr>
          <w:rFonts w:ascii="Book Antiqua" w:hAnsi="Book Antiqua"/>
          <w:szCs w:val="24"/>
        </w:rPr>
        <w:t xml:space="preserve"> C, </w:t>
      </w:r>
      <w:proofErr w:type="spellStart"/>
      <w:r w:rsidRPr="00A54B3B">
        <w:rPr>
          <w:rFonts w:ascii="Book Antiqua" w:hAnsi="Book Antiqua"/>
          <w:szCs w:val="24"/>
        </w:rPr>
        <w:t>Raderer</w:t>
      </w:r>
      <w:proofErr w:type="spellEnd"/>
      <w:r w:rsidRPr="00A54B3B">
        <w:rPr>
          <w:rFonts w:ascii="Book Antiqua" w:hAnsi="Book Antiqua"/>
          <w:szCs w:val="24"/>
        </w:rPr>
        <w:t xml:space="preserve"> M, </w:t>
      </w:r>
      <w:proofErr w:type="spellStart"/>
      <w:r w:rsidRPr="00A54B3B">
        <w:rPr>
          <w:rFonts w:ascii="Book Antiqua" w:hAnsi="Book Antiqua"/>
          <w:szCs w:val="24"/>
        </w:rPr>
        <w:t>Savio</w:t>
      </w:r>
      <w:proofErr w:type="spellEnd"/>
      <w:r w:rsidRPr="00A54B3B">
        <w:rPr>
          <w:rFonts w:ascii="Book Antiqua" w:hAnsi="Book Antiqua"/>
          <w:szCs w:val="24"/>
        </w:rPr>
        <w:t xml:space="preserve"> A, </w:t>
      </w:r>
      <w:proofErr w:type="spellStart"/>
      <w:r w:rsidRPr="00A54B3B">
        <w:rPr>
          <w:rFonts w:ascii="Book Antiqua" w:hAnsi="Book Antiqua"/>
          <w:szCs w:val="24"/>
        </w:rPr>
        <w:t>Wotherspoon</w:t>
      </w:r>
      <w:proofErr w:type="spellEnd"/>
      <w:r w:rsidRPr="00A54B3B">
        <w:rPr>
          <w:rFonts w:ascii="Book Antiqua" w:hAnsi="Book Antiqua"/>
          <w:szCs w:val="24"/>
        </w:rPr>
        <w:t xml:space="preserve"> A; EGILS group. </w:t>
      </w:r>
      <w:proofErr w:type="gramStart"/>
      <w:r w:rsidRPr="00A54B3B">
        <w:rPr>
          <w:rFonts w:ascii="Book Antiqua" w:hAnsi="Book Antiqua"/>
          <w:szCs w:val="24"/>
        </w:rPr>
        <w:t>EGILS consensus report.</w:t>
      </w:r>
      <w:proofErr w:type="gramEnd"/>
      <w:r w:rsidRPr="00A54B3B">
        <w:rPr>
          <w:rFonts w:ascii="Book Antiqua" w:hAnsi="Book Antiqua"/>
          <w:szCs w:val="24"/>
        </w:rPr>
        <w:t xml:space="preserve"> </w:t>
      </w:r>
      <w:proofErr w:type="gramStart"/>
      <w:r w:rsidRPr="00A54B3B">
        <w:rPr>
          <w:rFonts w:ascii="Book Antiqua" w:hAnsi="Book Antiqua"/>
          <w:szCs w:val="24"/>
        </w:rPr>
        <w:t xml:space="preserve">Gastric </w:t>
      </w:r>
      <w:proofErr w:type="spellStart"/>
      <w:r w:rsidRPr="00A54B3B">
        <w:rPr>
          <w:rFonts w:ascii="Book Antiqua" w:hAnsi="Book Antiqua"/>
          <w:szCs w:val="24"/>
        </w:rPr>
        <w:t>extranodal</w:t>
      </w:r>
      <w:proofErr w:type="spellEnd"/>
      <w:r w:rsidRPr="00A54B3B">
        <w:rPr>
          <w:rFonts w:ascii="Book Antiqua" w:hAnsi="Book Antiqua"/>
          <w:szCs w:val="24"/>
        </w:rPr>
        <w:t xml:space="preserve"> marginal zone B-cell lymphoma of MALT.</w:t>
      </w:r>
      <w:proofErr w:type="gramEnd"/>
      <w:r w:rsidRPr="00A54B3B">
        <w:rPr>
          <w:rFonts w:ascii="Book Antiqua" w:hAnsi="Book Antiqua"/>
          <w:szCs w:val="24"/>
        </w:rPr>
        <w:t xml:space="preserve"> </w:t>
      </w:r>
      <w:r w:rsidRPr="00A54B3B">
        <w:rPr>
          <w:rFonts w:ascii="Book Antiqua" w:hAnsi="Book Antiqua"/>
          <w:i/>
          <w:szCs w:val="24"/>
        </w:rPr>
        <w:t>Gut</w:t>
      </w:r>
      <w:r w:rsidRPr="00A54B3B">
        <w:rPr>
          <w:rFonts w:ascii="Book Antiqua" w:hAnsi="Book Antiqua"/>
          <w:szCs w:val="24"/>
        </w:rPr>
        <w:t xml:space="preserve"> 2011; </w:t>
      </w:r>
      <w:r w:rsidRPr="00A54B3B">
        <w:rPr>
          <w:rFonts w:ascii="Book Antiqua" w:hAnsi="Book Antiqua"/>
          <w:b/>
          <w:szCs w:val="24"/>
        </w:rPr>
        <w:t>60</w:t>
      </w:r>
      <w:r w:rsidRPr="00A54B3B">
        <w:rPr>
          <w:rFonts w:ascii="Book Antiqua" w:hAnsi="Book Antiqua"/>
          <w:szCs w:val="24"/>
        </w:rPr>
        <w:t>: 747-758 [PMID: 21317175 DOI: 10.1136/gut.2010.224949]</w:t>
      </w:r>
    </w:p>
    <w:p w14:paraId="1A5EF1CC" w14:textId="77777777" w:rsidR="00B0435F" w:rsidRPr="00A54B3B" w:rsidRDefault="00B0435F" w:rsidP="007847F0">
      <w:pPr>
        <w:adjustRightInd w:val="0"/>
        <w:snapToGrid w:val="0"/>
        <w:spacing w:line="360" w:lineRule="auto"/>
        <w:rPr>
          <w:rFonts w:ascii="Book Antiqua" w:hAnsi="Book Antiqua"/>
          <w:szCs w:val="24"/>
        </w:rPr>
      </w:pPr>
      <w:r w:rsidRPr="00A54B3B">
        <w:rPr>
          <w:rFonts w:ascii="Book Antiqua" w:hAnsi="Book Antiqua"/>
          <w:szCs w:val="24"/>
        </w:rPr>
        <w:t xml:space="preserve">19 </w:t>
      </w:r>
      <w:proofErr w:type="spellStart"/>
      <w:r w:rsidRPr="00A54B3B">
        <w:rPr>
          <w:rFonts w:ascii="Book Antiqua" w:hAnsi="Book Antiqua"/>
          <w:b/>
          <w:szCs w:val="24"/>
        </w:rPr>
        <w:t>Tanimoto</w:t>
      </w:r>
      <w:proofErr w:type="spellEnd"/>
      <w:r w:rsidRPr="00A54B3B">
        <w:rPr>
          <w:rFonts w:ascii="Book Antiqua" w:hAnsi="Book Antiqua"/>
          <w:b/>
          <w:szCs w:val="24"/>
        </w:rPr>
        <w:t xml:space="preserve"> K</w:t>
      </w:r>
      <w:r w:rsidRPr="00A54B3B">
        <w:rPr>
          <w:rFonts w:ascii="Book Antiqua" w:hAnsi="Book Antiqua"/>
          <w:szCs w:val="24"/>
        </w:rPr>
        <w:t xml:space="preserve">, </w:t>
      </w:r>
      <w:proofErr w:type="spellStart"/>
      <w:r w:rsidRPr="00A54B3B">
        <w:rPr>
          <w:rFonts w:ascii="Book Antiqua" w:hAnsi="Book Antiqua"/>
          <w:szCs w:val="24"/>
        </w:rPr>
        <w:t>Sekiguchi</w:t>
      </w:r>
      <w:proofErr w:type="spellEnd"/>
      <w:r w:rsidRPr="00A54B3B">
        <w:rPr>
          <w:rFonts w:ascii="Book Antiqua" w:hAnsi="Book Antiqua"/>
          <w:szCs w:val="24"/>
        </w:rPr>
        <w:t xml:space="preserve"> N, Yokota Y, Kaneko A, Watanabe T, </w:t>
      </w:r>
      <w:proofErr w:type="spellStart"/>
      <w:r w:rsidRPr="00A54B3B">
        <w:rPr>
          <w:rFonts w:ascii="Book Antiqua" w:hAnsi="Book Antiqua"/>
          <w:szCs w:val="24"/>
        </w:rPr>
        <w:t>Maeshima</w:t>
      </w:r>
      <w:proofErr w:type="spellEnd"/>
      <w:r w:rsidRPr="00A54B3B">
        <w:rPr>
          <w:rFonts w:ascii="Book Antiqua" w:hAnsi="Book Antiqua"/>
          <w:szCs w:val="24"/>
        </w:rPr>
        <w:t xml:space="preserve"> AM, </w:t>
      </w:r>
      <w:proofErr w:type="spellStart"/>
      <w:r w:rsidRPr="00A54B3B">
        <w:rPr>
          <w:rFonts w:ascii="Book Antiqua" w:hAnsi="Book Antiqua"/>
          <w:szCs w:val="24"/>
        </w:rPr>
        <w:t>Matsuno</w:t>
      </w:r>
      <w:proofErr w:type="spellEnd"/>
      <w:r w:rsidRPr="00A54B3B">
        <w:rPr>
          <w:rFonts w:ascii="Book Antiqua" w:hAnsi="Book Antiqua"/>
          <w:szCs w:val="24"/>
        </w:rPr>
        <w:t xml:space="preserve"> Y, Harada M, </w:t>
      </w:r>
      <w:proofErr w:type="spellStart"/>
      <w:r w:rsidRPr="00A54B3B">
        <w:rPr>
          <w:rFonts w:ascii="Book Antiqua" w:hAnsi="Book Antiqua"/>
          <w:szCs w:val="24"/>
        </w:rPr>
        <w:t>Tobinai</w:t>
      </w:r>
      <w:proofErr w:type="spellEnd"/>
      <w:r w:rsidRPr="00A54B3B">
        <w:rPr>
          <w:rFonts w:ascii="Book Antiqua" w:hAnsi="Book Antiqua"/>
          <w:szCs w:val="24"/>
        </w:rPr>
        <w:t xml:space="preserve"> K, Kobayashi Y. Fluorescence in situ hybridization (FISH) analysis of primary ocular adnexal MALT lymphoma. </w:t>
      </w:r>
      <w:r w:rsidRPr="00A54B3B">
        <w:rPr>
          <w:rFonts w:ascii="Book Antiqua" w:hAnsi="Book Antiqua"/>
          <w:i/>
          <w:szCs w:val="24"/>
        </w:rPr>
        <w:t>BMC Cancer</w:t>
      </w:r>
      <w:r w:rsidRPr="00A54B3B">
        <w:rPr>
          <w:rFonts w:ascii="Book Antiqua" w:hAnsi="Book Antiqua"/>
          <w:szCs w:val="24"/>
        </w:rPr>
        <w:t xml:space="preserve"> 2006; </w:t>
      </w:r>
      <w:r w:rsidRPr="00A54B3B">
        <w:rPr>
          <w:rFonts w:ascii="Book Antiqua" w:hAnsi="Book Antiqua"/>
          <w:b/>
          <w:szCs w:val="24"/>
        </w:rPr>
        <w:t>6</w:t>
      </w:r>
      <w:r w:rsidRPr="00A54B3B">
        <w:rPr>
          <w:rFonts w:ascii="Book Antiqua" w:hAnsi="Book Antiqua"/>
          <w:szCs w:val="24"/>
        </w:rPr>
        <w:t>: 249 [PMID: 17052360]</w:t>
      </w:r>
    </w:p>
    <w:p w14:paraId="476EE1DF" w14:textId="77777777" w:rsidR="00B0435F" w:rsidRPr="00A54B3B" w:rsidRDefault="00B0435F" w:rsidP="007847F0">
      <w:pPr>
        <w:adjustRightInd w:val="0"/>
        <w:snapToGrid w:val="0"/>
        <w:spacing w:line="360" w:lineRule="auto"/>
        <w:rPr>
          <w:rFonts w:ascii="Book Antiqua" w:hAnsi="Book Antiqua"/>
          <w:szCs w:val="24"/>
        </w:rPr>
      </w:pPr>
      <w:r w:rsidRPr="00A54B3B">
        <w:rPr>
          <w:rFonts w:ascii="Book Antiqua" w:hAnsi="Book Antiqua"/>
          <w:szCs w:val="24"/>
        </w:rPr>
        <w:t xml:space="preserve">20 </w:t>
      </w:r>
      <w:r w:rsidRPr="00A54B3B">
        <w:rPr>
          <w:rFonts w:ascii="Book Antiqua" w:hAnsi="Book Antiqua"/>
          <w:b/>
          <w:szCs w:val="24"/>
        </w:rPr>
        <w:t>Xia H</w:t>
      </w:r>
      <w:r w:rsidRPr="00A54B3B">
        <w:rPr>
          <w:rFonts w:ascii="Book Antiqua" w:hAnsi="Book Antiqua"/>
          <w:szCs w:val="24"/>
        </w:rPr>
        <w:t xml:space="preserve">, Nakayama T, Sakuma H, Yamada S, Sato F, </w:t>
      </w:r>
      <w:proofErr w:type="spellStart"/>
      <w:r w:rsidRPr="00A54B3B">
        <w:rPr>
          <w:rFonts w:ascii="Book Antiqua" w:hAnsi="Book Antiqua"/>
          <w:szCs w:val="24"/>
        </w:rPr>
        <w:t>Takino</w:t>
      </w:r>
      <w:proofErr w:type="spellEnd"/>
      <w:r w:rsidRPr="00A54B3B">
        <w:rPr>
          <w:rFonts w:ascii="Book Antiqua" w:hAnsi="Book Antiqua"/>
          <w:szCs w:val="24"/>
        </w:rPr>
        <w:t xml:space="preserve"> H, Okabe M, </w:t>
      </w:r>
      <w:proofErr w:type="spellStart"/>
      <w:r w:rsidRPr="00A54B3B">
        <w:rPr>
          <w:rFonts w:ascii="Book Antiqua" w:hAnsi="Book Antiqua"/>
          <w:szCs w:val="24"/>
        </w:rPr>
        <w:t>Fujiyoshi</w:t>
      </w:r>
      <w:proofErr w:type="spellEnd"/>
      <w:r w:rsidRPr="00A54B3B">
        <w:rPr>
          <w:rFonts w:ascii="Book Antiqua" w:hAnsi="Book Antiqua"/>
          <w:szCs w:val="24"/>
        </w:rPr>
        <w:t xml:space="preserve"> Y, Hattori H, Inagaki H. Analysis of API2-MALT1 fusion, </w:t>
      </w:r>
      <w:proofErr w:type="spellStart"/>
      <w:r w:rsidRPr="00A54B3B">
        <w:rPr>
          <w:rFonts w:ascii="Book Antiqua" w:hAnsi="Book Antiqua"/>
          <w:szCs w:val="24"/>
        </w:rPr>
        <w:t>trisomies</w:t>
      </w:r>
      <w:proofErr w:type="spellEnd"/>
      <w:r w:rsidRPr="00A54B3B">
        <w:rPr>
          <w:rFonts w:ascii="Book Antiqua" w:hAnsi="Book Antiqua"/>
          <w:szCs w:val="24"/>
        </w:rPr>
        <w:t xml:space="preserve">, and immunoglobulin VH genes in pulmonary mucosa-associated lymphoid tissue lymphoma. </w:t>
      </w:r>
      <w:r w:rsidRPr="00A54B3B">
        <w:rPr>
          <w:rFonts w:ascii="Book Antiqua" w:hAnsi="Book Antiqua"/>
          <w:i/>
          <w:szCs w:val="24"/>
        </w:rPr>
        <w:t xml:space="preserve">Hum </w:t>
      </w:r>
      <w:proofErr w:type="spellStart"/>
      <w:r w:rsidRPr="00A54B3B">
        <w:rPr>
          <w:rFonts w:ascii="Book Antiqua" w:hAnsi="Book Antiqua"/>
          <w:i/>
          <w:szCs w:val="24"/>
        </w:rPr>
        <w:t>Pathol</w:t>
      </w:r>
      <w:proofErr w:type="spellEnd"/>
      <w:r w:rsidRPr="00A54B3B">
        <w:rPr>
          <w:rFonts w:ascii="Book Antiqua" w:hAnsi="Book Antiqua"/>
          <w:szCs w:val="24"/>
        </w:rPr>
        <w:t xml:space="preserve"> 2011; </w:t>
      </w:r>
      <w:r w:rsidRPr="00A54B3B">
        <w:rPr>
          <w:rFonts w:ascii="Book Antiqua" w:hAnsi="Book Antiqua"/>
          <w:b/>
          <w:szCs w:val="24"/>
        </w:rPr>
        <w:t>42</w:t>
      </w:r>
      <w:r w:rsidRPr="00A54B3B">
        <w:rPr>
          <w:rFonts w:ascii="Book Antiqua" w:hAnsi="Book Antiqua"/>
          <w:szCs w:val="24"/>
        </w:rPr>
        <w:t>: 1297-1304 [PMID: 21396678 DOI: 10.1016/j.humpath.2010.11.022]</w:t>
      </w:r>
    </w:p>
    <w:p w14:paraId="03DBFBC9" w14:textId="77777777" w:rsidR="00B0435F" w:rsidRPr="00A54B3B" w:rsidRDefault="00B0435F" w:rsidP="007847F0">
      <w:pPr>
        <w:adjustRightInd w:val="0"/>
        <w:snapToGrid w:val="0"/>
        <w:spacing w:line="360" w:lineRule="auto"/>
        <w:rPr>
          <w:rFonts w:ascii="Book Antiqua" w:hAnsi="Book Antiqua"/>
          <w:szCs w:val="24"/>
        </w:rPr>
      </w:pPr>
      <w:proofErr w:type="gramStart"/>
      <w:r w:rsidRPr="00A54B3B">
        <w:rPr>
          <w:rFonts w:ascii="Book Antiqua" w:hAnsi="Book Antiqua"/>
          <w:szCs w:val="24"/>
        </w:rPr>
        <w:t xml:space="preserve">21 </w:t>
      </w:r>
      <w:r w:rsidRPr="00A54B3B">
        <w:rPr>
          <w:rFonts w:ascii="Book Antiqua" w:hAnsi="Book Antiqua"/>
          <w:b/>
          <w:szCs w:val="24"/>
        </w:rPr>
        <w:t>Nakamura S</w:t>
      </w:r>
      <w:r w:rsidRPr="00A54B3B">
        <w:rPr>
          <w:rFonts w:ascii="Book Antiqua" w:hAnsi="Book Antiqua"/>
          <w:szCs w:val="24"/>
        </w:rPr>
        <w:t>, Matsumoto T. Treatment Strategy for Gastric Mucosa-Associated Lymphoid Tissue Lymphoma.</w:t>
      </w:r>
      <w:proofErr w:type="gramEnd"/>
      <w:r w:rsidRPr="00A54B3B">
        <w:rPr>
          <w:rFonts w:ascii="Book Antiqua" w:hAnsi="Book Antiqua"/>
          <w:szCs w:val="24"/>
        </w:rPr>
        <w:t xml:space="preserve"> </w:t>
      </w:r>
      <w:proofErr w:type="spellStart"/>
      <w:r w:rsidRPr="00A54B3B">
        <w:rPr>
          <w:rFonts w:ascii="Book Antiqua" w:hAnsi="Book Antiqua"/>
          <w:i/>
          <w:szCs w:val="24"/>
        </w:rPr>
        <w:t>Gastroenterol</w:t>
      </w:r>
      <w:proofErr w:type="spellEnd"/>
      <w:r w:rsidRPr="00A54B3B">
        <w:rPr>
          <w:rFonts w:ascii="Book Antiqua" w:hAnsi="Book Antiqua"/>
          <w:i/>
          <w:szCs w:val="24"/>
        </w:rPr>
        <w:t xml:space="preserve"> </w:t>
      </w:r>
      <w:proofErr w:type="spellStart"/>
      <w:r w:rsidRPr="00A54B3B">
        <w:rPr>
          <w:rFonts w:ascii="Book Antiqua" w:hAnsi="Book Antiqua"/>
          <w:i/>
          <w:szCs w:val="24"/>
        </w:rPr>
        <w:t>Clin</w:t>
      </w:r>
      <w:proofErr w:type="spellEnd"/>
      <w:r w:rsidRPr="00A54B3B">
        <w:rPr>
          <w:rFonts w:ascii="Book Antiqua" w:hAnsi="Book Antiqua"/>
          <w:i/>
          <w:szCs w:val="24"/>
        </w:rPr>
        <w:t xml:space="preserve"> North Am</w:t>
      </w:r>
      <w:r w:rsidRPr="00A54B3B">
        <w:rPr>
          <w:rFonts w:ascii="Book Antiqua" w:hAnsi="Book Antiqua"/>
          <w:szCs w:val="24"/>
        </w:rPr>
        <w:t xml:space="preserve"> 2015; </w:t>
      </w:r>
      <w:r w:rsidRPr="00A54B3B">
        <w:rPr>
          <w:rFonts w:ascii="Book Antiqua" w:hAnsi="Book Antiqua"/>
          <w:b/>
          <w:szCs w:val="24"/>
        </w:rPr>
        <w:t>44</w:t>
      </w:r>
      <w:r w:rsidRPr="00A54B3B">
        <w:rPr>
          <w:rFonts w:ascii="Book Antiqua" w:hAnsi="Book Antiqua"/>
          <w:szCs w:val="24"/>
        </w:rPr>
        <w:t>: 649-660 [PMID: 26314674 DOI: 10.1016/j.gtc.2015.05.012]</w:t>
      </w:r>
    </w:p>
    <w:p w14:paraId="29570458" w14:textId="77777777" w:rsidR="00B0435F" w:rsidRPr="00A54B3B" w:rsidRDefault="00B0435F" w:rsidP="007847F0">
      <w:pPr>
        <w:adjustRightInd w:val="0"/>
        <w:snapToGrid w:val="0"/>
        <w:spacing w:line="360" w:lineRule="auto"/>
        <w:rPr>
          <w:rFonts w:ascii="Book Antiqua" w:hAnsi="Book Antiqua"/>
          <w:szCs w:val="24"/>
        </w:rPr>
      </w:pPr>
      <w:r w:rsidRPr="00A54B3B">
        <w:rPr>
          <w:rFonts w:ascii="Book Antiqua" w:hAnsi="Book Antiqua"/>
          <w:szCs w:val="24"/>
        </w:rPr>
        <w:lastRenderedPageBreak/>
        <w:t xml:space="preserve">22 </w:t>
      </w:r>
      <w:r w:rsidRPr="00A54B3B">
        <w:rPr>
          <w:rFonts w:ascii="Book Antiqua" w:hAnsi="Book Antiqua"/>
          <w:b/>
          <w:szCs w:val="24"/>
        </w:rPr>
        <w:t>Auer IA</w:t>
      </w:r>
      <w:r w:rsidRPr="00A54B3B">
        <w:rPr>
          <w:rFonts w:ascii="Book Antiqua" w:hAnsi="Book Antiqua"/>
          <w:szCs w:val="24"/>
        </w:rPr>
        <w:t xml:space="preserve">, Gascoyne RD, Connors JM, Cotter FE, Greiner TC, Sanger WG, </w:t>
      </w:r>
      <w:proofErr w:type="spellStart"/>
      <w:r w:rsidRPr="00A54B3B">
        <w:rPr>
          <w:rFonts w:ascii="Book Antiqua" w:hAnsi="Book Antiqua"/>
          <w:szCs w:val="24"/>
        </w:rPr>
        <w:t>Horsman</w:t>
      </w:r>
      <w:proofErr w:type="spellEnd"/>
      <w:r w:rsidRPr="00A54B3B">
        <w:rPr>
          <w:rFonts w:ascii="Book Antiqua" w:hAnsi="Book Antiqua"/>
          <w:szCs w:val="24"/>
        </w:rPr>
        <w:t xml:space="preserve"> DE. </w:t>
      </w:r>
      <w:proofErr w:type="gramStart"/>
      <w:r w:rsidRPr="00A54B3B">
        <w:rPr>
          <w:rFonts w:ascii="Book Antiqua" w:hAnsi="Book Antiqua"/>
          <w:szCs w:val="24"/>
        </w:rPr>
        <w:t>t(</w:t>
      </w:r>
      <w:proofErr w:type="gramEnd"/>
      <w:r w:rsidRPr="00A54B3B">
        <w:rPr>
          <w:rFonts w:ascii="Book Antiqua" w:hAnsi="Book Antiqua"/>
          <w:szCs w:val="24"/>
        </w:rPr>
        <w:t xml:space="preserve">11;18)(q21;q21) is the most common translocation in MALT lymphomas. </w:t>
      </w:r>
      <w:r w:rsidRPr="00A54B3B">
        <w:rPr>
          <w:rFonts w:ascii="Book Antiqua" w:hAnsi="Book Antiqua"/>
          <w:i/>
          <w:szCs w:val="24"/>
        </w:rPr>
        <w:t xml:space="preserve">Ann </w:t>
      </w:r>
      <w:proofErr w:type="spellStart"/>
      <w:r w:rsidRPr="00A54B3B">
        <w:rPr>
          <w:rFonts w:ascii="Book Antiqua" w:hAnsi="Book Antiqua"/>
          <w:i/>
          <w:szCs w:val="24"/>
        </w:rPr>
        <w:t>Oncol</w:t>
      </w:r>
      <w:proofErr w:type="spellEnd"/>
      <w:r w:rsidRPr="00A54B3B">
        <w:rPr>
          <w:rFonts w:ascii="Book Antiqua" w:hAnsi="Book Antiqua"/>
          <w:szCs w:val="24"/>
        </w:rPr>
        <w:t xml:space="preserve"> 1997; </w:t>
      </w:r>
      <w:r w:rsidRPr="00A54B3B">
        <w:rPr>
          <w:rFonts w:ascii="Book Antiqua" w:hAnsi="Book Antiqua"/>
          <w:b/>
          <w:szCs w:val="24"/>
        </w:rPr>
        <w:t>8</w:t>
      </w:r>
      <w:r w:rsidRPr="00A54B3B">
        <w:rPr>
          <w:rFonts w:ascii="Book Antiqua" w:hAnsi="Book Antiqua"/>
          <w:szCs w:val="24"/>
        </w:rPr>
        <w:t>: 979-985 [PMID: 9402171]</w:t>
      </w:r>
    </w:p>
    <w:p w14:paraId="0A4E71E6" w14:textId="77777777" w:rsidR="00B0435F" w:rsidRPr="00A54B3B" w:rsidRDefault="00B0435F" w:rsidP="007847F0">
      <w:pPr>
        <w:adjustRightInd w:val="0"/>
        <w:snapToGrid w:val="0"/>
        <w:spacing w:line="360" w:lineRule="auto"/>
        <w:rPr>
          <w:rFonts w:ascii="Book Antiqua" w:hAnsi="Book Antiqua"/>
          <w:szCs w:val="24"/>
        </w:rPr>
      </w:pPr>
      <w:r w:rsidRPr="00A54B3B">
        <w:rPr>
          <w:rFonts w:ascii="Book Antiqua" w:hAnsi="Book Antiqua"/>
          <w:szCs w:val="24"/>
        </w:rPr>
        <w:t xml:space="preserve">23 </w:t>
      </w:r>
      <w:proofErr w:type="spellStart"/>
      <w:r w:rsidRPr="00A54B3B">
        <w:rPr>
          <w:rFonts w:ascii="Book Antiqua" w:hAnsi="Book Antiqua"/>
          <w:b/>
          <w:szCs w:val="24"/>
        </w:rPr>
        <w:t>Yeh</w:t>
      </w:r>
      <w:proofErr w:type="spellEnd"/>
      <w:r w:rsidRPr="00A54B3B">
        <w:rPr>
          <w:rFonts w:ascii="Book Antiqua" w:hAnsi="Book Antiqua"/>
          <w:b/>
          <w:szCs w:val="24"/>
        </w:rPr>
        <w:t xml:space="preserve"> KH</w:t>
      </w:r>
      <w:r w:rsidRPr="00A54B3B">
        <w:rPr>
          <w:rFonts w:ascii="Book Antiqua" w:hAnsi="Book Antiqua"/>
          <w:szCs w:val="24"/>
        </w:rPr>
        <w:t xml:space="preserve">, </w:t>
      </w:r>
      <w:proofErr w:type="spellStart"/>
      <w:r w:rsidRPr="00A54B3B">
        <w:rPr>
          <w:rFonts w:ascii="Book Antiqua" w:hAnsi="Book Antiqua"/>
          <w:szCs w:val="24"/>
        </w:rPr>
        <w:t>Kuo</w:t>
      </w:r>
      <w:proofErr w:type="spellEnd"/>
      <w:r w:rsidRPr="00A54B3B">
        <w:rPr>
          <w:rFonts w:ascii="Book Antiqua" w:hAnsi="Book Antiqua"/>
          <w:szCs w:val="24"/>
        </w:rPr>
        <w:t xml:space="preserve"> SH, Chen LT, Mao TL, </w:t>
      </w:r>
      <w:proofErr w:type="spellStart"/>
      <w:r w:rsidRPr="00A54B3B">
        <w:rPr>
          <w:rFonts w:ascii="Book Antiqua" w:hAnsi="Book Antiqua"/>
          <w:szCs w:val="24"/>
        </w:rPr>
        <w:t>Doong</w:t>
      </w:r>
      <w:proofErr w:type="spellEnd"/>
      <w:r w:rsidRPr="00A54B3B">
        <w:rPr>
          <w:rFonts w:ascii="Book Antiqua" w:hAnsi="Book Antiqua"/>
          <w:szCs w:val="24"/>
        </w:rPr>
        <w:t xml:space="preserve"> SL, Wu MS, Hsu HC, </w:t>
      </w:r>
      <w:proofErr w:type="spellStart"/>
      <w:r w:rsidRPr="00A54B3B">
        <w:rPr>
          <w:rFonts w:ascii="Book Antiqua" w:hAnsi="Book Antiqua"/>
          <w:szCs w:val="24"/>
        </w:rPr>
        <w:t>Tzeng</w:t>
      </w:r>
      <w:proofErr w:type="spellEnd"/>
      <w:r w:rsidRPr="00A54B3B">
        <w:rPr>
          <w:rFonts w:ascii="Book Antiqua" w:hAnsi="Book Antiqua"/>
          <w:szCs w:val="24"/>
        </w:rPr>
        <w:t xml:space="preserve"> YS, Chen CL, Lin JT, Cheng AL. Nuclear expression of BCL10 or nuclear factor kappa B helps predict Helicobacter pylori-independent status of low-grade gastric mucosa-associated lymphoid tissue lymphomas with or without t(11;18)(q21;q21). </w:t>
      </w:r>
      <w:r w:rsidRPr="00A54B3B">
        <w:rPr>
          <w:rFonts w:ascii="Book Antiqua" w:hAnsi="Book Antiqua"/>
          <w:i/>
          <w:szCs w:val="24"/>
        </w:rPr>
        <w:t>Blood</w:t>
      </w:r>
      <w:r w:rsidRPr="00A54B3B">
        <w:rPr>
          <w:rFonts w:ascii="Book Antiqua" w:hAnsi="Book Antiqua"/>
          <w:szCs w:val="24"/>
        </w:rPr>
        <w:t xml:space="preserve"> 2005; </w:t>
      </w:r>
      <w:r w:rsidRPr="00A54B3B">
        <w:rPr>
          <w:rFonts w:ascii="Book Antiqua" w:hAnsi="Book Antiqua"/>
          <w:b/>
          <w:szCs w:val="24"/>
        </w:rPr>
        <w:t>106</w:t>
      </w:r>
      <w:r w:rsidRPr="00A54B3B">
        <w:rPr>
          <w:rFonts w:ascii="Book Antiqua" w:hAnsi="Book Antiqua"/>
          <w:szCs w:val="24"/>
        </w:rPr>
        <w:t>: 1037-1041 [PMID: 15845895 DOI: 10.1182/blood-2005-01-0004]</w:t>
      </w:r>
    </w:p>
    <w:p w14:paraId="7E74346E" w14:textId="77777777" w:rsidR="00B0435F" w:rsidRPr="00A54B3B" w:rsidRDefault="00B0435F" w:rsidP="007847F0">
      <w:pPr>
        <w:adjustRightInd w:val="0"/>
        <w:snapToGrid w:val="0"/>
        <w:spacing w:line="360" w:lineRule="auto"/>
        <w:rPr>
          <w:rFonts w:ascii="Book Antiqua" w:hAnsi="Book Antiqua"/>
          <w:szCs w:val="24"/>
        </w:rPr>
      </w:pPr>
      <w:r w:rsidRPr="00A54B3B">
        <w:rPr>
          <w:rFonts w:ascii="Book Antiqua" w:hAnsi="Book Antiqua"/>
          <w:szCs w:val="24"/>
        </w:rPr>
        <w:t xml:space="preserve">24 </w:t>
      </w:r>
      <w:r w:rsidRPr="00A54B3B">
        <w:rPr>
          <w:rFonts w:ascii="Book Antiqua" w:hAnsi="Book Antiqua"/>
          <w:b/>
          <w:szCs w:val="24"/>
        </w:rPr>
        <w:t>Tan SY</w:t>
      </w:r>
      <w:r w:rsidRPr="00A54B3B">
        <w:rPr>
          <w:rFonts w:ascii="Book Antiqua" w:hAnsi="Book Antiqua"/>
          <w:szCs w:val="24"/>
        </w:rPr>
        <w:t xml:space="preserve">, Ye H, Liu H, Lim KH, </w:t>
      </w:r>
      <w:proofErr w:type="spellStart"/>
      <w:r w:rsidRPr="00A54B3B">
        <w:rPr>
          <w:rFonts w:ascii="Book Antiqua" w:hAnsi="Book Antiqua"/>
          <w:szCs w:val="24"/>
        </w:rPr>
        <w:t>Toh</w:t>
      </w:r>
      <w:proofErr w:type="spellEnd"/>
      <w:r w:rsidRPr="00A54B3B">
        <w:rPr>
          <w:rFonts w:ascii="Book Antiqua" w:hAnsi="Book Antiqua"/>
          <w:szCs w:val="24"/>
        </w:rPr>
        <w:t xml:space="preserve"> HC, Ng CF, Chung YF, </w:t>
      </w:r>
      <w:proofErr w:type="spellStart"/>
      <w:r w:rsidRPr="00A54B3B">
        <w:rPr>
          <w:rFonts w:ascii="Book Antiqua" w:hAnsi="Book Antiqua"/>
          <w:szCs w:val="24"/>
        </w:rPr>
        <w:t>Wotherspoon</w:t>
      </w:r>
      <w:proofErr w:type="spellEnd"/>
      <w:r w:rsidRPr="00A54B3B">
        <w:rPr>
          <w:rFonts w:ascii="Book Antiqua" w:hAnsi="Book Antiqua"/>
          <w:szCs w:val="24"/>
        </w:rPr>
        <w:t xml:space="preserve"> AC, Du MQ. </w:t>
      </w:r>
      <w:proofErr w:type="gramStart"/>
      <w:r w:rsidRPr="00A54B3B">
        <w:rPr>
          <w:rFonts w:ascii="Book Antiqua" w:hAnsi="Book Antiqua"/>
          <w:szCs w:val="24"/>
        </w:rPr>
        <w:t>t(</w:t>
      </w:r>
      <w:proofErr w:type="gramEnd"/>
      <w:r w:rsidRPr="00A54B3B">
        <w:rPr>
          <w:rFonts w:ascii="Book Antiqua" w:hAnsi="Book Antiqua"/>
          <w:szCs w:val="24"/>
        </w:rPr>
        <w:t xml:space="preserve">11;18)(q21;q21)-positive transformed MALT lymphoma. </w:t>
      </w:r>
      <w:r w:rsidRPr="00A54B3B">
        <w:rPr>
          <w:rFonts w:ascii="Book Antiqua" w:hAnsi="Book Antiqua"/>
          <w:i/>
          <w:szCs w:val="24"/>
        </w:rPr>
        <w:t>Histopathology</w:t>
      </w:r>
      <w:r w:rsidRPr="00A54B3B">
        <w:rPr>
          <w:rFonts w:ascii="Book Antiqua" w:hAnsi="Book Antiqua"/>
          <w:szCs w:val="24"/>
        </w:rPr>
        <w:t xml:space="preserve"> 2008; </w:t>
      </w:r>
      <w:r w:rsidRPr="00A54B3B">
        <w:rPr>
          <w:rFonts w:ascii="Book Antiqua" w:hAnsi="Book Antiqua"/>
          <w:b/>
          <w:szCs w:val="24"/>
        </w:rPr>
        <w:t>52</w:t>
      </w:r>
      <w:r w:rsidRPr="00A54B3B">
        <w:rPr>
          <w:rFonts w:ascii="Book Antiqua" w:hAnsi="Book Antiqua"/>
          <w:szCs w:val="24"/>
        </w:rPr>
        <w:t>: 777-780 [PMID: 18439161 DOI: 10.1111/j.1365-2559.2008.03020.x]</w:t>
      </w:r>
    </w:p>
    <w:p w14:paraId="4B0C62C9" w14:textId="77777777" w:rsidR="00B0435F" w:rsidRPr="00A54B3B" w:rsidRDefault="00B0435F" w:rsidP="007847F0">
      <w:pPr>
        <w:adjustRightInd w:val="0"/>
        <w:snapToGrid w:val="0"/>
        <w:spacing w:line="360" w:lineRule="auto"/>
        <w:rPr>
          <w:rFonts w:ascii="Book Antiqua" w:hAnsi="Book Antiqua"/>
          <w:szCs w:val="24"/>
        </w:rPr>
      </w:pPr>
      <w:proofErr w:type="gramStart"/>
      <w:r w:rsidRPr="00A54B3B">
        <w:rPr>
          <w:rFonts w:ascii="Book Antiqua" w:hAnsi="Book Antiqua"/>
          <w:szCs w:val="24"/>
        </w:rPr>
        <w:t xml:space="preserve">25 </w:t>
      </w:r>
      <w:proofErr w:type="spellStart"/>
      <w:r w:rsidRPr="00B578C5">
        <w:rPr>
          <w:rFonts w:ascii="Book Antiqua" w:hAnsi="Book Antiqua"/>
          <w:szCs w:val="24"/>
        </w:rPr>
        <w:t>Extranodal</w:t>
      </w:r>
      <w:proofErr w:type="spellEnd"/>
      <w:r w:rsidRPr="00B578C5">
        <w:rPr>
          <w:rFonts w:ascii="Book Antiqua" w:hAnsi="Book Antiqua"/>
          <w:szCs w:val="24"/>
        </w:rPr>
        <w:t xml:space="preserve"> marginal zone B-cell lymphoma,</w:t>
      </w:r>
      <w:r>
        <w:rPr>
          <w:rFonts w:ascii="Book Antiqua" w:hAnsi="Book Antiqua"/>
          <w:szCs w:val="24"/>
        </w:rPr>
        <w:t xml:space="preserve"> </w:t>
      </w:r>
      <w:r w:rsidRPr="00A54B3B">
        <w:rPr>
          <w:rFonts w:ascii="Book Antiqua" w:hAnsi="Book Antiqua"/>
          <w:szCs w:val="24"/>
        </w:rPr>
        <w:t>gastric MALT lymphoma.</w:t>
      </w:r>
      <w:proofErr w:type="gramEnd"/>
      <w:r w:rsidRPr="00A54B3B">
        <w:rPr>
          <w:rFonts w:ascii="Book Antiqua" w:hAnsi="Book Antiqua"/>
          <w:szCs w:val="24"/>
        </w:rPr>
        <w:t xml:space="preserve"> In: NCCN Clinical Practice Guidelines in Oncology (NCCN Guidelines) Non-Hodgkin's Lymphomas, version 4.</w:t>
      </w:r>
      <w:r>
        <w:rPr>
          <w:rFonts w:ascii="Book Antiqua" w:hAnsi="Book Antiqua" w:hint="eastAsia"/>
          <w:szCs w:val="24"/>
        </w:rPr>
        <w:t xml:space="preserve"> </w:t>
      </w:r>
      <w:r w:rsidRPr="00A54B3B">
        <w:rPr>
          <w:rFonts w:ascii="Book Antiqua" w:hAnsi="Book Antiqua"/>
          <w:szCs w:val="24"/>
        </w:rPr>
        <w:t xml:space="preserve">2014. </w:t>
      </w:r>
      <w:r>
        <w:rPr>
          <w:rFonts w:ascii="Book Antiqua" w:hAnsi="Book Antiqua" w:hint="eastAsia"/>
          <w:szCs w:val="24"/>
        </w:rPr>
        <w:t xml:space="preserve">Available from: URL: </w:t>
      </w:r>
      <w:r w:rsidRPr="00A54B3B">
        <w:rPr>
          <w:rFonts w:ascii="Book Antiqua" w:hAnsi="Book Antiqua"/>
          <w:szCs w:val="24"/>
        </w:rPr>
        <w:t>https://www.nccn.org/abou</w:t>
      </w:r>
      <w:r>
        <w:rPr>
          <w:rFonts w:ascii="Book Antiqua" w:hAnsi="Book Antiqua"/>
          <w:szCs w:val="24"/>
        </w:rPr>
        <w:t>t/nhl.pdf. Accessed 13 Feb 2017</w:t>
      </w:r>
    </w:p>
    <w:p w14:paraId="35369867" w14:textId="77777777" w:rsidR="00B0435F" w:rsidRPr="00A54B3B" w:rsidRDefault="00B0435F" w:rsidP="007847F0">
      <w:pPr>
        <w:adjustRightInd w:val="0"/>
        <w:snapToGrid w:val="0"/>
        <w:spacing w:line="360" w:lineRule="auto"/>
        <w:rPr>
          <w:rFonts w:ascii="Book Antiqua" w:hAnsi="Book Antiqua"/>
          <w:szCs w:val="24"/>
        </w:rPr>
      </w:pPr>
      <w:r w:rsidRPr="00A54B3B">
        <w:rPr>
          <w:rFonts w:ascii="Book Antiqua" w:hAnsi="Book Antiqua"/>
          <w:szCs w:val="24"/>
        </w:rPr>
        <w:t xml:space="preserve">26 </w:t>
      </w:r>
      <w:proofErr w:type="spellStart"/>
      <w:r w:rsidRPr="00A54B3B">
        <w:rPr>
          <w:rFonts w:ascii="Book Antiqua" w:hAnsi="Book Antiqua"/>
          <w:b/>
          <w:szCs w:val="24"/>
        </w:rPr>
        <w:t>Streubel</w:t>
      </w:r>
      <w:proofErr w:type="spellEnd"/>
      <w:r w:rsidRPr="00A54B3B">
        <w:rPr>
          <w:rFonts w:ascii="Book Antiqua" w:hAnsi="Book Antiqua"/>
          <w:b/>
          <w:szCs w:val="24"/>
        </w:rPr>
        <w:t xml:space="preserve"> B</w:t>
      </w:r>
      <w:r w:rsidRPr="00A54B3B">
        <w:rPr>
          <w:rFonts w:ascii="Book Antiqua" w:hAnsi="Book Antiqua"/>
          <w:szCs w:val="24"/>
        </w:rPr>
        <w:t xml:space="preserve">, </w:t>
      </w:r>
      <w:proofErr w:type="spellStart"/>
      <w:r w:rsidRPr="00A54B3B">
        <w:rPr>
          <w:rFonts w:ascii="Book Antiqua" w:hAnsi="Book Antiqua"/>
          <w:szCs w:val="24"/>
        </w:rPr>
        <w:t>Simonitsch-Klupp</w:t>
      </w:r>
      <w:proofErr w:type="spellEnd"/>
      <w:r w:rsidRPr="00A54B3B">
        <w:rPr>
          <w:rFonts w:ascii="Book Antiqua" w:hAnsi="Book Antiqua"/>
          <w:szCs w:val="24"/>
        </w:rPr>
        <w:t xml:space="preserve"> I, </w:t>
      </w:r>
      <w:proofErr w:type="spellStart"/>
      <w:r w:rsidRPr="00A54B3B">
        <w:rPr>
          <w:rFonts w:ascii="Book Antiqua" w:hAnsi="Book Antiqua"/>
          <w:szCs w:val="24"/>
        </w:rPr>
        <w:t>Müllauer</w:t>
      </w:r>
      <w:proofErr w:type="spellEnd"/>
      <w:r w:rsidRPr="00A54B3B">
        <w:rPr>
          <w:rFonts w:ascii="Book Antiqua" w:hAnsi="Book Antiqua"/>
          <w:szCs w:val="24"/>
        </w:rPr>
        <w:t xml:space="preserve"> L, </w:t>
      </w:r>
      <w:proofErr w:type="spellStart"/>
      <w:r w:rsidRPr="00A54B3B">
        <w:rPr>
          <w:rFonts w:ascii="Book Antiqua" w:hAnsi="Book Antiqua"/>
          <w:szCs w:val="24"/>
        </w:rPr>
        <w:t>Lamprecht</w:t>
      </w:r>
      <w:proofErr w:type="spellEnd"/>
      <w:r w:rsidRPr="00A54B3B">
        <w:rPr>
          <w:rFonts w:ascii="Book Antiqua" w:hAnsi="Book Antiqua"/>
          <w:szCs w:val="24"/>
        </w:rPr>
        <w:t xml:space="preserve"> A, Huber D, Siebert R, </w:t>
      </w:r>
      <w:proofErr w:type="spellStart"/>
      <w:r w:rsidRPr="00A54B3B">
        <w:rPr>
          <w:rFonts w:ascii="Book Antiqua" w:hAnsi="Book Antiqua"/>
          <w:szCs w:val="24"/>
        </w:rPr>
        <w:t>Stolte</w:t>
      </w:r>
      <w:proofErr w:type="spellEnd"/>
      <w:r w:rsidRPr="00A54B3B">
        <w:rPr>
          <w:rFonts w:ascii="Book Antiqua" w:hAnsi="Book Antiqua"/>
          <w:szCs w:val="24"/>
        </w:rPr>
        <w:t xml:space="preserve"> M, </w:t>
      </w:r>
      <w:proofErr w:type="spellStart"/>
      <w:r w:rsidRPr="00A54B3B">
        <w:rPr>
          <w:rFonts w:ascii="Book Antiqua" w:hAnsi="Book Antiqua"/>
          <w:szCs w:val="24"/>
        </w:rPr>
        <w:t>Trautinger</w:t>
      </w:r>
      <w:proofErr w:type="spellEnd"/>
      <w:r w:rsidRPr="00A54B3B">
        <w:rPr>
          <w:rFonts w:ascii="Book Antiqua" w:hAnsi="Book Antiqua"/>
          <w:szCs w:val="24"/>
        </w:rPr>
        <w:t xml:space="preserve"> F, Lukas J, </w:t>
      </w:r>
      <w:proofErr w:type="spellStart"/>
      <w:r w:rsidRPr="00A54B3B">
        <w:rPr>
          <w:rFonts w:ascii="Book Antiqua" w:hAnsi="Book Antiqua"/>
          <w:szCs w:val="24"/>
        </w:rPr>
        <w:t>Püspök</w:t>
      </w:r>
      <w:proofErr w:type="spellEnd"/>
      <w:r w:rsidRPr="00A54B3B">
        <w:rPr>
          <w:rFonts w:ascii="Book Antiqua" w:hAnsi="Book Antiqua"/>
          <w:szCs w:val="24"/>
        </w:rPr>
        <w:t xml:space="preserve"> A, </w:t>
      </w:r>
      <w:proofErr w:type="spellStart"/>
      <w:r w:rsidRPr="00A54B3B">
        <w:rPr>
          <w:rFonts w:ascii="Book Antiqua" w:hAnsi="Book Antiqua"/>
          <w:szCs w:val="24"/>
        </w:rPr>
        <w:t>Formanek</w:t>
      </w:r>
      <w:proofErr w:type="spellEnd"/>
      <w:r w:rsidRPr="00A54B3B">
        <w:rPr>
          <w:rFonts w:ascii="Book Antiqua" w:hAnsi="Book Antiqua"/>
          <w:szCs w:val="24"/>
        </w:rPr>
        <w:t xml:space="preserve"> M, </w:t>
      </w:r>
      <w:proofErr w:type="spellStart"/>
      <w:r w:rsidRPr="00A54B3B">
        <w:rPr>
          <w:rFonts w:ascii="Book Antiqua" w:hAnsi="Book Antiqua"/>
          <w:szCs w:val="24"/>
        </w:rPr>
        <w:t>Assanasen</w:t>
      </w:r>
      <w:proofErr w:type="spellEnd"/>
      <w:r w:rsidRPr="00A54B3B">
        <w:rPr>
          <w:rFonts w:ascii="Book Antiqua" w:hAnsi="Book Antiqua"/>
          <w:szCs w:val="24"/>
        </w:rPr>
        <w:t xml:space="preserve"> T, Müller-</w:t>
      </w:r>
      <w:proofErr w:type="spellStart"/>
      <w:r w:rsidRPr="00A54B3B">
        <w:rPr>
          <w:rFonts w:ascii="Book Antiqua" w:hAnsi="Book Antiqua"/>
          <w:szCs w:val="24"/>
        </w:rPr>
        <w:t>Hermelink</w:t>
      </w:r>
      <w:proofErr w:type="spellEnd"/>
      <w:r w:rsidRPr="00A54B3B">
        <w:rPr>
          <w:rFonts w:ascii="Book Antiqua" w:hAnsi="Book Antiqua"/>
          <w:szCs w:val="24"/>
        </w:rPr>
        <w:t xml:space="preserve"> HK, </w:t>
      </w:r>
      <w:proofErr w:type="spellStart"/>
      <w:r w:rsidRPr="00A54B3B">
        <w:rPr>
          <w:rFonts w:ascii="Book Antiqua" w:hAnsi="Book Antiqua"/>
          <w:szCs w:val="24"/>
        </w:rPr>
        <w:t>Cerroni</w:t>
      </w:r>
      <w:proofErr w:type="spellEnd"/>
      <w:r w:rsidRPr="00A54B3B">
        <w:rPr>
          <w:rFonts w:ascii="Book Antiqua" w:hAnsi="Book Antiqua"/>
          <w:szCs w:val="24"/>
        </w:rPr>
        <w:t xml:space="preserve"> L, </w:t>
      </w:r>
      <w:proofErr w:type="spellStart"/>
      <w:r w:rsidRPr="00A54B3B">
        <w:rPr>
          <w:rFonts w:ascii="Book Antiqua" w:hAnsi="Book Antiqua"/>
          <w:szCs w:val="24"/>
        </w:rPr>
        <w:t>Raderer</w:t>
      </w:r>
      <w:proofErr w:type="spellEnd"/>
      <w:r w:rsidRPr="00A54B3B">
        <w:rPr>
          <w:rFonts w:ascii="Book Antiqua" w:hAnsi="Book Antiqua"/>
          <w:szCs w:val="24"/>
        </w:rPr>
        <w:t xml:space="preserve"> M, </w:t>
      </w:r>
      <w:proofErr w:type="spellStart"/>
      <w:r w:rsidRPr="00A54B3B">
        <w:rPr>
          <w:rFonts w:ascii="Book Antiqua" w:hAnsi="Book Antiqua"/>
          <w:szCs w:val="24"/>
        </w:rPr>
        <w:t>Chott</w:t>
      </w:r>
      <w:proofErr w:type="spellEnd"/>
      <w:r w:rsidRPr="00A54B3B">
        <w:rPr>
          <w:rFonts w:ascii="Book Antiqua" w:hAnsi="Book Antiqua"/>
          <w:szCs w:val="24"/>
        </w:rPr>
        <w:t xml:space="preserve"> A. Variable frequencies of MALT lymphoma-associated genetic aberrations in MALT lymphomas of different sites. </w:t>
      </w:r>
      <w:r w:rsidRPr="00A54B3B">
        <w:rPr>
          <w:rFonts w:ascii="Book Antiqua" w:hAnsi="Book Antiqua"/>
          <w:i/>
          <w:szCs w:val="24"/>
        </w:rPr>
        <w:t>Leukemia</w:t>
      </w:r>
      <w:r w:rsidRPr="00A54B3B">
        <w:rPr>
          <w:rFonts w:ascii="Book Antiqua" w:hAnsi="Book Antiqua"/>
          <w:szCs w:val="24"/>
        </w:rPr>
        <w:t xml:space="preserve"> 2004; </w:t>
      </w:r>
      <w:r w:rsidRPr="00A54B3B">
        <w:rPr>
          <w:rFonts w:ascii="Book Antiqua" w:hAnsi="Book Antiqua"/>
          <w:b/>
          <w:szCs w:val="24"/>
        </w:rPr>
        <w:t>18</w:t>
      </w:r>
      <w:r w:rsidRPr="00A54B3B">
        <w:rPr>
          <w:rFonts w:ascii="Book Antiqua" w:hAnsi="Book Antiqua"/>
          <w:szCs w:val="24"/>
        </w:rPr>
        <w:t>: 1722-1726 [PMID: 15356642 DOI: 10.1038/sj.leu.2403501]</w:t>
      </w:r>
    </w:p>
    <w:p w14:paraId="0A818A07" w14:textId="77777777" w:rsidR="00B0435F" w:rsidRPr="00A54B3B" w:rsidRDefault="00B0435F" w:rsidP="007847F0">
      <w:pPr>
        <w:adjustRightInd w:val="0"/>
        <w:snapToGrid w:val="0"/>
        <w:spacing w:line="360" w:lineRule="auto"/>
        <w:rPr>
          <w:rFonts w:ascii="Book Antiqua" w:hAnsi="Book Antiqua"/>
          <w:szCs w:val="24"/>
        </w:rPr>
      </w:pPr>
      <w:r w:rsidRPr="00A54B3B">
        <w:rPr>
          <w:rFonts w:ascii="Book Antiqua" w:hAnsi="Book Antiqua"/>
          <w:szCs w:val="24"/>
        </w:rPr>
        <w:t xml:space="preserve">27 </w:t>
      </w:r>
      <w:proofErr w:type="spellStart"/>
      <w:r w:rsidRPr="00A54B3B">
        <w:rPr>
          <w:rFonts w:ascii="Book Antiqua" w:hAnsi="Book Antiqua"/>
          <w:b/>
          <w:szCs w:val="24"/>
        </w:rPr>
        <w:t>Remstein</w:t>
      </w:r>
      <w:proofErr w:type="spellEnd"/>
      <w:r w:rsidRPr="00A54B3B">
        <w:rPr>
          <w:rFonts w:ascii="Book Antiqua" w:hAnsi="Book Antiqua"/>
          <w:b/>
          <w:szCs w:val="24"/>
        </w:rPr>
        <w:t xml:space="preserve"> ED</w:t>
      </w:r>
      <w:r w:rsidRPr="00A54B3B">
        <w:rPr>
          <w:rFonts w:ascii="Book Antiqua" w:hAnsi="Book Antiqua"/>
          <w:szCs w:val="24"/>
        </w:rPr>
        <w:t xml:space="preserve">, </w:t>
      </w:r>
      <w:proofErr w:type="spellStart"/>
      <w:r w:rsidRPr="00A54B3B">
        <w:rPr>
          <w:rFonts w:ascii="Book Antiqua" w:hAnsi="Book Antiqua"/>
          <w:szCs w:val="24"/>
        </w:rPr>
        <w:t>Dogan</w:t>
      </w:r>
      <w:proofErr w:type="spellEnd"/>
      <w:r w:rsidRPr="00A54B3B">
        <w:rPr>
          <w:rFonts w:ascii="Book Antiqua" w:hAnsi="Book Antiqua"/>
          <w:szCs w:val="24"/>
        </w:rPr>
        <w:t xml:space="preserve"> A, </w:t>
      </w:r>
      <w:proofErr w:type="spellStart"/>
      <w:r w:rsidRPr="00A54B3B">
        <w:rPr>
          <w:rFonts w:ascii="Book Antiqua" w:hAnsi="Book Antiqua"/>
          <w:szCs w:val="24"/>
        </w:rPr>
        <w:t>Einerson</w:t>
      </w:r>
      <w:proofErr w:type="spellEnd"/>
      <w:r w:rsidRPr="00A54B3B">
        <w:rPr>
          <w:rFonts w:ascii="Book Antiqua" w:hAnsi="Book Antiqua"/>
          <w:szCs w:val="24"/>
        </w:rPr>
        <w:t xml:space="preserve"> RR, Paternoster SF, Fink SR, Law M, </w:t>
      </w:r>
      <w:proofErr w:type="spellStart"/>
      <w:r w:rsidRPr="00A54B3B">
        <w:rPr>
          <w:rFonts w:ascii="Book Antiqua" w:hAnsi="Book Antiqua"/>
          <w:szCs w:val="24"/>
        </w:rPr>
        <w:t>Dewald</w:t>
      </w:r>
      <w:proofErr w:type="spellEnd"/>
      <w:r w:rsidRPr="00A54B3B">
        <w:rPr>
          <w:rFonts w:ascii="Book Antiqua" w:hAnsi="Book Antiqua"/>
          <w:szCs w:val="24"/>
        </w:rPr>
        <w:t xml:space="preserve"> GW, </w:t>
      </w:r>
      <w:proofErr w:type="spellStart"/>
      <w:r w:rsidRPr="00A54B3B">
        <w:rPr>
          <w:rFonts w:ascii="Book Antiqua" w:hAnsi="Book Antiqua"/>
          <w:szCs w:val="24"/>
        </w:rPr>
        <w:t>Kurtin</w:t>
      </w:r>
      <w:proofErr w:type="spellEnd"/>
      <w:r w:rsidRPr="00A54B3B">
        <w:rPr>
          <w:rFonts w:ascii="Book Antiqua" w:hAnsi="Book Antiqua"/>
          <w:szCs w:val="24"/>
        </w:rPr>
        <w:t xml:space="preserve"> PJ. </w:t>
      </w:r>
      <w:proofErr w:type="gramStart"/>
      <w:r w:rsidRPr="00A54B3B">
        <w:rPr>
          <w:rFonts w:ascii="Book Antiqua" w:hAnsi="Book Antiqua"/>
          <w:szCs w:val="24"/>
        </w:rPr>
        <w:t xml:space="preserve">The incidence and anatomic site specificity of chromosomal translocations in primary </w:t>
      </w:r>
      <w:proofErr w:type="spellStart"/>
      <w:r w:rsidRPr="00A54B3B">
        <w:rPr>
          <w:rFonts w:ascii="Book Antiqua" w:hAnsi="Book Antiqua"/>
          <w:szCs w:val="24"/>
        </w:rPr>
        <w:t>extranodal</w:t>
      </w:r>
      <w:proofErr w:type="spellEnd"/>
      <w:r w:rsidRPr="00A54B3B">
        <w:rPr>
          <w:rFonts w:ascii="Book Antiqua" w:hAnsi="Book Antiqua"/>
          <w:szCs w:val="24"/>
        </w:rPr>
        <w:t xml:space="preserve"> marginal zone B-cell lymphoma of mucosa-associated lymphoid tissue (MALT lymphoma) in North America.</w:t>
      </w:r>
      <w:proofErr w:type="gramEnd"/>
      <w:r w:rsidRPr="00A54B3B">
        <w:rPr>
          <w:rFonts w:ascii="Book Antiqua" w:hAnsi="Book Antiqua"/>
          <w:szCs w:val="24"/>
        </w:rPr>
        <w:t xml:space="preserve"> </w:t>
      </w:r>
      <w:r w:rsidRPr="00A54B3B">
        <w:rPr>
          <w:rFonts w:ascii="Book Antiqua" w:hAnsi="Book Antiqua"/>
          <w:i/>
          <w:szCs w:val="24"/>
        </w:rPr>
        <w:t xml:space="preserve">Am J </w:t>
      </w:r>
      <w:proofErr w:type="spellStart"/>
      <w:r w:rsidRPr="00A54B3B">
        <w:rPr>
          <w:rFonts w:ascii="Book Antiqua" w:hAnsi="Book Antiqua"/>
          <w:i/>
          <w:szCs w:val="24"/>
        </w:rPr>
        <w:t>Surg</w:t>
      </w:r>
      <w:proofErr w:type="spellEnd"/>
      <w:r w:rsidRPr="00A54B3B">
        <w:rPr>
          <w:rFonts w:ascii="Book Antiqua" w:hAnsi="Book Antiqua"/>
          <w:i/>
          <w:szCs w:val="24"/>
        </w:rPr>
        <w:t xml:space="preserve"> </w:t>
      </w:r>
      <w:proofErr w:type="spellStart"/>
      <w:r w:rsidRPr="00A54B3B">
        <w:rPr>
          <w:rFonts w:ascii="Book Antiqua" w:hAnsi="Book Antiqua"/>
          <w:i/>
          <w:szCs w:val="24"/>
        </w:rPr>
        <w:t>Pathol</w:t>
      </w:r>
      <w:proofErr w:type="spellEnd"/>
      <w:r w:rsidRPr="00A54B3B">
        <w:rPr>
          <w:rFonts w:ascii="Book Antiqua" w:hAnsi="Book Antiqua"/>
          <w:szCs w:val="24"/>
        </w:rPr>
        <w:t xml:space="preserve"> 2006; </w:t>
      </w:r>
      <w:r w:rsidRPr="00A54B3B">
        <w:rPr>
          <w:rFonts w:ascii="Book Antiqua" w:hAnsi="Book Antiqua"/>
          <w:b/>
          <w:szCs w:val="24"/>
        </w:rPr>
        <w:t>30</w:t>
      </w:r>
      <w:r w:rsidRPr="00A54B3B">
        <w:rPr>
          <w:rFonts w:ascii="Book Antiqua" w:hAnsi="Book Antiqua"/>
          <w:szCs w:val="24"/>
        </w:rPr>
        <w:t>: 1546-1553 [PMID: 17122510 DOI: 10.1097/01.pas.0000213275.60962.2a]</w:t>
      </w:r>
    </w:p>
    <w:p w14:paraId="292A0237" w14:textId="32242438" w:rsidR="00B0435F" w:rsidRPr="00356DDD" w:rsidRDefault="00B0435F" w:rsidP="007847F0">
      <w:pPr>
        <w:adjustRightInd w:val="0"/>
        <w:snapToGrid w:val="0"/>
        <w:spacing w:line="360" w:lineRule="auto"/>
        <w:jc w:val="right"/>
        <w:rPr>
          <w:rFonts w:ascii="Book Antiqua" w:hAnsi="Book Antiqua"/>
          <w:b/>
          <w:bCs/>
          <w:szCs w:val="24"/>
        </w:rPr>
      </w:pPr>
      <w:bookmarkStart w:id="145" w:name="OLE_LINK62"/>
      <w:bookmarkStart w:id="146" w:name="OLE_LINK63"/>
      <w:bookmarkStart w:id="147" w:name="OLE_LINK68"/>
      <w:bookmarkStart w:id="148" w:name="OLE_LINK114"/>
      <w:r w:rsidRPr="00356DDD">
        <w:rPr>
          <w:rFonts w:ascii="Book Antiqua" w:hAnsi="Book Antiqua"/>
          <w:b/>
          <w:bCs/>
          <w:szCs w:val="24"/>
        </w:rPr>
        <w:lastRenderedPageBreak/>
        <w:t xml:space="preserve">P-Reviewer: </w:t>
      </w:r>
      <w:r w:rsidR="00C47E67" w:rsidRPr="00C47E67">
        <w:rPr>
          <w:rFonts w:ascii="Book Antiqua" w:hAnsi="Book Antiqua"/>
          <w:bCs/>
          <w:szCs w:val="24"/>
        </w:rPr>
        <w:t>Abdel-Salam</w:t>
      </w:r>
      <w:r w:rsidR="00C47E67" w:rsidRPr="00C47E67">
        <w:rPr>
          <w:rFonts w:ascii="Book Antiqua" w:eastAsia="宋体" w:hAnsi="Book Antiqua" w:hint="eastAsia"/>
          <w:bCs/>
          <w:szCs w:val="24"/>
          <w:lang w:eastAsia="zh-CN"/>
        </w:rPr>
        <w:t xml:space="preserve"> </w:t>
      </w:r>
      <w:r w:rsidR="00C47E67" w:rsidRPr="00C47E67">
        <w:rPr>
          <w:rFonts w:ascii="Book Antiqua" w:eastAsia="宋体" w:hAnsi="Book Antiqua" w:hint="eastAsia"/>
          <w:bCs/>
          <w:caps/>
          <w:szCs w:val="24"/>
          <w:lang w:eastAsia="zh-CN"/>
        </w:rPr>
        <w:t>ome</w:t>
      </w:r>
      <w:r w:rsidR="00C47E67" w:rsidRPr="00C47E67">
        <w:rPr>
          <w:rFonts w:ascii="Book Antiqua" w:eastAsia="宋体" w:hAnsi="Book Antiqua" w:hint="eastAsia"/>
          <w:bCs/>
          <w:szCs w:val="24"/>
          <w:lang w:eastAsia="zh-CN"/>
        </w:rPr>
        <w:t>,</w:t>
      </w:r>
      <w:r w:rsidRPr="00C47E67">
        <w:rPr>
          <w:rFonts w:ascii="Book Antiqua" w:hAnsi="Book Antiqua" w:hint="eastAsia"/>
          <w:bCs/>
          <w:szCs w:val="24"/>
        </w:rPr>
        <w:t xml:space="preserve"> </w:t>
      </w:r>
      <w:r w:rsidR="00F90D60" w:rsidRPr="00F90D60">
        <w:rPr>
          <w:rFonts w:ascii="Book Antiqua" w:hAnsi="Book Antiqua"/>
          <w:bCs/>
          <w:szCs w:val="24"/>
        </w:rPr>
        <w:t>Garcia-</w:t>
      </w:r>
      <w:proofErr w:type="spellStart"/>
      <w:r w:rsidR="00F90D60" w:rsidRPr="00F90D60">
        <w:rPr>
          <w:rFonts w:ascii="Book Antiqua" w:hAnsi="Book Antiqua"/>
          <w:bCs/>
          <w:szCs w:val="24"/>
        </w:rPr>
        <w:t>Olmo</w:t>
      </w:r>
      <w:proofErr w:type="spellEnd"/>
      <w:r w:rsidR="00F90D60" w:rsidRPr="00F90D60">
        <w:rPr>
          <w:rFonts w:ascii="Book Antiqua" w:hAnsi="Book Antiqua"/>
          <w:bCs/>
          <w:szCs w:val="24"/>
        </w:rPr>
        <w:t xml:space="preserve"> </w:t>
      </w:r>
      <w:r w:rsidR="00F90D60">
        <w:rPr>
          <w:rFonts w:ascii="Book Antiqua" w:eastAsia="宋体" w:hAnsi="Book Antiqua" w:hint="eastAsia"/>
          <w:bCs/>
          <w:szCs w:val="24"/>
          <w:lang w:eastAsia="zh-CN"/>
        </w:rPr>
        <w:t xml:space="preserve">D, </w:t>
      </w:r>
      <w:proofErr w:type="gramStart"/>
      <w:r w:rsidR="00393C45" w:rsidRPr="00393C45">
        <w:rPr>
          <w:rFonts w:ascii="Book Antiqua" w:hAnsi="Book Antiqua"/>
          <w:bCs/>
          <w:szCs w:val="24"/>
        </w:rPr>
        <w:t>Koch</w:t>
      </w:r>
      <w:proofErr w:type="gramEnd"/>
      <w:r w:rsidR="00393C45">
        <w:rPr>
          <w:rFonts w:ascii="Book Antiqua" w:eastAsia="宋体" w:hAnsi="Book Antiqua" w:hint="eastAsia"/>
          <w:bCs/>
          <w:szCs w:val="24"/>
          <w:lang w:eastAsia="zh-CN"/>
        </w:rPr>
        <w:t xml:space="preserve"> TR</w:t>
      </w:r>
      <w:r w:rsidR="00393C45" w:rsidRPr="00393C45">
        <w:rPr>
          <w:rFonts w:ascii="Book Antiqua" w:eastAsia="宋体" w:hAnsi="Book Antiqua" w:hint="eastAsia"/>
          <w:bCs/>
          <w:szCs w:val="24"/>
          <w:lang w:eastAsia="zh-CN"/>
        </w:rPr>
        <w:t>,</w:t>
      </w:r>
      <w:r w:rsidRPr="00393C45">
        <w:rPr>
          <w:rFonts w:ascii="Book Antiqua" w:hAnsi="Book Antiqua" w:hint="eastAsia"/>
          <w:bCs/>
          <w:szCs w:val="24"/>
        </w:rPr>
        <w:t xml:space="preserve"> </w:t>
      </w:r>
      <w:proofErr w:type="spellStart"/>
      <w:r w:rsidR="00393C45" w:rsidRPr="00393C45">
        <w:rPr>
          <w:rFonts w:ascii="Book Antiqua" w:hAnsi="Book Antiqua"/>
          <w:bCs/>
          <w:szCs w:val="24"/>
        </w:rPr>
        <w:t>Milone</w:t>
      </w:r>
      <w:proofErr w:type="spellEnd"/>
      <w:r w:rsidR="00393C45" w:rsidRPr="00393C45">
        <w:rPr>
          <w:rFonts w:ascii="Book Antiqua" w:eastAsia="宋体" w:hAnsi="Book Antiqua" w:hint="eastAsia"/>
          <w:bCs/>
          <w:szCs w:val="24"/>
          <w:lang w:eastAsia="zh-CN"/>
        </w:rPr>
        <w:t xml:space="preserve"> M </w:t>
      </w:r>
      <w:r w:rsidRPr="00356DDD">
        <w:rPr>
          <w:rFonts w:ascii="Book Antiqua" w:hAnsi="Book Antiqua"/>
          <w:b/>
          <w:bCs/>
          <w:szCs w:val="24"/>
        </w:rPr>
        <w:t>S-Editor:</w:t>
      </w:r>
      <w:r w:rsidRPr="00356DDD">
        <w:rPr>
          <w:rFonts w:ascii="Book Antiqua" w:hAnsi="Book Antiqua"/>
          <w:szCs w:val="24"/>
        </w:rPr>
        <w:t xml:space="preserve"> </w:t>
      </w:r>
      <w:r w:rsidRPr="00356DDD">
        <w:rPr>
          <w:rFonts w:ascii="Book Antiqua" w:hAnsi="Book Antiqua" w:hint="eastAsia"/>
          <w:szCs w:val="24"/>
        </w:rPr>
        <w:t xml:space="preserve">Ma YJ </w:t>
      </w:r>
      <w:r w:rsidRPr="00356DDD">
        <w:rPr>
          <w:rFonts w:ascii="Book Antiqua" w:hAnsi="Book Antiqua"/>
          <w:b/>
          <w:bCs/>
          <w:szCs w:val="24"/>
        </w:rPr>
        <w:t>L-Editor:</w:t>
      </w:r>
      <w:r w:rsidRPr="00356DDD">
        <w:rPr>
          <w:rFonts w:ascii="Book Antiqua" w:hAnsi="Book Antiqua"/>
          <w:szCs w:val="24"/>
        </w:rPr>
        <w:t xml:space="preserve"> </w:t>
      </w:r>
      <w:r w:rsidRPr="00356DDD">
        <w:rPr>
          <w:rFonts w:ascii="Book Antiqua" w:hAnsi="Book Antiqua" w:hint="eastAsia"/>
          <w:szCs w:val="24"/>
        </w:rPr>
        <w:t xml:space="preserve"> </w:t>
      </w:r>
      <w:r w:rsidRPr="00356DDD">
        <w:rPr>
          <w:rFonts w:ascii="Book Antiqua" w:hAnsi="Book Antiqua"/>
          <w:szCs w:val="24"/>
        </w:rPr>
        <w:t xml:space="preserve"> </w:t>
      </w:r>
      <w:r w:rsidRPr="00356DDD">
        <w:rPr>
          <w:rFonts w:ascii="Book Antiqua" w:hAnsi="Book Antiqua"/>
          <w:b/>
          <w:bCs/>
          <w:szCs w:val="24"/>
        </w:rPr>
        <w:t>E-Editor:</w:t>
      </w:r>
    </w:p>
    <w:p w14:paraId="4BA3BECA" w14:textId="77777777" w:rsidR="00B0435F" w:rsidRPr="00356DDD" w:rsidRDefault="00B0435F" w:rsidP="007847F0">
      <w:pPr>
        <w:adjustRightInd w:val="0"/>
        <w:snapToGrid w:val="0"/>
        <w:spacing w:line="360" w:lineRule="auto"/>
        <w:jc w:val="left"/>
        <w:rPr>
          <w:rFonts w:ascii="Arial" w:hAnsi="Arial" w:cs="Arial"/>
          <w:b/>
          <w:bCs/>
          <w:color w:val="2B2B2B"/>
          <w:szCs w:val="24"/>
          <w:shd w:val="clear" w:color="auto" w:fill="FAFAFA"/>
        </w:rPr>
      </w:pPr>
    </w:p>
    <w:p w14:paraId="231E95A4" w14:textId="77777777" w:rsidR="00F96879" w:rsidRDefault="00F96879" w:rsidP="007847F0">
      <w:pPr>
        <w:shd w:val="clear" w:color="auto" w:fill="FFFFFF"/>
        <w:adjustRightInd w:val="0"/>
        <w:snapToGrid w:val="0"/>
        <w:spacing w:line="360" w:lineRule="auto"/>
        <w:rPr>
          <w:rFonts w:ascii="Book Antiqua" w:hAnsi="Book Antiqua" w:cs="Helvetica"/>
          <w:b/>
          <w:szCs w:val="24"/>
        </w:rPr>
      </w:pPr>
      <w:bookmarkStart w:id="149" w:name="_GoBack"/>
      <w:bookmarkEnd w:id="149"/>
    </w:p>
    <w:p w14:paraId="63DB17CF" w14:textId="77777777" w:rsidR="00B0435F" w:rsidRPr="00356DDD" w:rsidRDefault="00B0435F" w:rsidP="007847F0">
      <w:pPr>
        <w:shd w:val="clear" w:color="auto" w:fill="FFFFFF"/>
        <w:adjustRightInd w:val="0"/>
        <w:snapToGrid w:val="0"/>
        <w:spacing w:line="360" w:lineRule="auto"/>
        <w:rPr>
          <w:rFonts w:ascii="Book Antiqua" w:hAnsi="Book Antiqua" w:cs="Helvetica"/>
          <w:b/>
          <w:szCs w:val="24"/>
        </w:rPr>
      </w:pPr>
      <w:r w:rsidRPr="00356DDD">
        <w:rPr>
          <w:rFonts w:ascii="Book Antiqua" w:hAnsi="Book Antiqua" w:cs="Helvetica"/>
          <w:b/>
          <w:szCs w:val="24"/>
        </w:rPr>
        <w:t xml:space="preserve">Specialty type: </w:t>
      </w:r>
      <w:r w:rsidRPr="00356DDD">
        <w:rPr>
          <w:rFonts w:ascii="Book Antiqua" w:hAnsi="Book Antiqua" w:cs="Helvetica"/>
          <w:szCs w:val="24"/>
        </w:rPr>
        <w:t>Gastroenterology and</w:t>
      </w:r>
      <w:r w:rsidRPr="00356DDD">
        <w:rPr>
          <w:rFonts w:ascii="Book Antiqua" w:hAnsi="Book Antiqua" w:cs="Helvetica" w:hint="eastAsia"/>
          <w:szCs w:val="24"/>
        </w:rPr>
        <w:t xml:space="preserve"> </w:t>
      </w:r>
      <w:r w:rsidRPr="00356DDD">
        <w:rPr>
          <w:rFonts w:ascii="Book Antiqua" w:hAnsi="Book Antiqua" w:cs="Helvetica"/>
          <w:szCs w:val="24"/>
        </w:rPr>
        <w:t>hepatology</w:t>
      </w:r>
    </w:p>
    <w:p w14:paraId="672D4487" w14:textId="2568FCE9" w:rsidR="00B0435F" w:rsidRPr="00356DDD" w:rsidRDefault="00B0435F" w:rsidP="007847F0">
      <w:pPr>
        <w:shd w:val="clear" w:color="auto" w:fill="FFFFFF"/>
        <w:adjustRightInd w:val="0"/>
        <w:snapToGrid w:val="0"/>
        <w:spacing w:line="360" w:lineRule="auto"/>
        <w:rPr>
          <w:rFonts w:ascii="Book Antiqua" w:hAnsi="Book Antiqua" w:cs="Helvetica"/>
          <w:szCs w:val="24"/>
        </w:rPr>
      </w:pPr>
      <w:r w:rsidRPr="00356DDD">
        <w:rPr>
          <w:rFonts w:ascii="Book Antiqua" w:hAnsi="Book Antiqua" w:cs="Helvetica"/>
          <w:b/>
          <w:szCs w:val="24"/>
        </w:rPr>
        <w:t>Country of origin:</w:t>
      </w:r>
      <w:r w:rsidRPr="00356DDD">
        <w:rPr>
          <w:rFonts w:ascii="Book Antiqua" w:hAnsi="Book Antiqua" w:cs="Helvetica"/>
          <w:szCs w:val="24"/>
        </w:rPr>
        <w:t xml:space="preserve"> </w:t>
      </w:r>
      <w:r w:rsidR="0044336F" w:rsidRPr="0044336F">
        <w:rPr>
          <w:rFonts w:ascii="Book Antiqua" w:hAnsi="Book Antiqua" w:cs="Helvetica"/>
          <w:szCs w:val="24"/>
        </w:rPr>
        <w:t>Japan</w:t>
      </w:r>
    </w:p>
    <w:p w14:paraId="4EAAD133" w14:textId="77777777" w:rsidR="00B0435F" w:rsidRPr="00356DDD" w:rsidRDefault="00B0435F" w:rsidP="007847F0">
      <w:pPr>
        <w:shd w:val="clear" w:color="auto" w:fill="FFFFFF"/>
        <w:adjustRightInd w:val="0"/>
        <w:snapToGrid w:val="0"/>
        <w:spacing w:line="360" w:lineRule="auto"/>
        <w:rPr>
          <w:rFonts w:ascii="Book Antiqua" w:hAnsi="Book Antiqua" w:cs="Helvetica"/>
          <w:b/>
          <w:szCs w:val="24"/>
        </w:rPr>
      </w:pPr>
      <w:r w:rsidRPr="00356DDD">
        <w:rPr>
          <w:rFonts w:ascii="Book Antiqua" w:hAnsi="Book Antiqua" w:cs="Helvetica"/>
          <w:b/>
          <w:szCs w:val="24"/>
        </w:rPr>
        <w:t>Peer-review report classification</w:t>
      </w:r>
    </w:p>
    <w:p w14:paraId="0A28696C" w14:textId="77777777" w:rsidR="00B0435F" w:rsidRPr="00356DDD" w:rsidRDefault="00B0435F" w:rsidP="007847F0">
      <w:pPr>
        <w:shd w:val="clear" w:color="auto" w:fill="FFFFFF"/>
        <w:adjustRightInd w:val="0"/>
        <w:snapToGrid w:val="0"/>
        <w:spacing w:line="360" w:lineRule="auto"/>
        <w:rPr>
          <w:rFonts w:ascii="Book Antiqua" w:hAnsi="Book Antiqua" w:cs="Helvetica"/>
          <w:szCs w:val="24"/>
        </w:rPr>
      </w:pPr>
      <w:r w:rsidRPr="00356DDD">
        <w:rPr>
          <w:rFonts w:ascii="Book Antiqua" w:hAnsi="Book Antiqua" w:cs="Helvetica"/>
          <w:szCs w:val="24"/>
        </w:rPr>
        <w:t xml:space="preserve">Grade </w:t>
      </w:r>
      <w:proofErr w:type="gramStart"/>
      <w:r w:rsidRPr="00356DDD">
        <w:rPr>
          <w:rFonts w:ascii="Book Antiqua" w:hAnsi="Book Antiqua" w:cs="Helvetica"/>
          <w:szCs w:val="24"/>
        </w:rPr>
        <w:t>A</w:t>
      </w:r>
      <w:proofErr w:type="gramEnd"/>
      <w:r w:rsidRPr="00356DDD">
        <w:rPr>
          <w:rFonts w:ascii="Book Antiqua" w:hAnsi="Book Antiqua" w:cs="Helvetica"/>
          <w:szCs w:val="24"/>
        </w:rPr>
        <w:t xml:space="preserve"> (Excellent): </w:t>
      </w:r>
      <w:r w:rsidRPr="00356DDD">
        <w:rPr>
          <w:rFonts w:ascii="Book Antiqua" w:hAnsi="Book Antiqua" w:cs="Helvetica" w:hint="eastAsia"/>
          <w:szCs w:val="24"/>
        </w:rPr>
        <w:t>0</w:t>
      </w:r>
    </w:p>
    <w:p w14:paraId="4B610A2F" w14:textId="651BEE68" w:rsidR="00B0435F" w:rsidRPr="00E71E84" w:rsidRDefault="00B0435F" w:rsidP="007847F0">
      <w:pPr>
        <w:shd w:val="clear" w:color="auto" w:fill="FFFFFF"/>
        <w:adjustRightInd w:val="0"/>
        <w:snapToGrid w:val="0"/>
        <w:spacing w:line="360" w:lineRule="auto"/>
        <w:rPr>
          <w:rFonts w:ascii="Book Antiqua" w:eastAsia="宋体" w:hAnsi="Book Antiqua" w:cs="Helvetica"/>
          <w:szCs w:val="24"/>
          <w:lang w:eastAsia="zh-CN"/>
        </w:rPr>
      </w:pPr>
      <w:r w:rsidRPr="00356DDD">
        <w:rPr>
          <w:rFonts w:ascii="Book Antiqua" w:hAnsi="Book Antiqua" w:cs="Helvetica"/>
          <w:szCs w:val="24"/>
        </w:rPr>
        <w:t xml:space="preserve">Grade B (Very good): </w:t>
      </w:r>
      <w:r w:rsidRPr="00356DDD">
        <w:rPr>
          <w:rFonts w:ascii="Book Antiqua" w:hAnsi="Book Antiqua" w:cs="Helvetica" w:hint="eastAsia"/>
          <w:szCs w:val="24"/>
        </w:rPr>
        <w:t>B</w:t>
      </w:r>
      <w:r w:rsidR="00E71E84">
        <w:rPr>
          <w:rFonts w:ascii="Book Antiqua" w:eastAsia="宋体" w:hAnsi="Book Antiqua" w:cs="Helvetica" w:hint="eastAsia"/>
          <w:szCs w:val="24"/>
          <w:lang w:eastAsia="zh-CN"/>
        </w:rPr>
        <w:t>, B</w:t>
      </w:r>
    </w:p>
    <w:p w14:paraId="64D07E85" w14:textId="67F2B4D0" w:rsidR="00B0435F" w:rsidRPr="007F5FE4" w:rsidRDefault="00B0435F" w:rsidP="007847F0">
      <w:pPr>
        <w:shd w:val="clear" w:color="auto" w:fill="FFFFFF"/>
        <w:adjustRightInd w:val="0"/>
        <w:snapToGrid w:val="0"/>
        <w:spacing w:line="360" w:lineRule="auto"/>
        <w:rPr>
          <w:rFonts w:ascii="Book Antiqua" w:eastAsia="宋体" w:hAnsi="Book Antiqua" w:cs="Helvetica"/>
          <w:szCs w:val="24"/>
          <w:lang w:eastAsia="zh-CN"/>
        </w:rPr>
      </w:pPr>
      <w:r w:rsidRPr="00356DDD">
        <w:rPr>
          <w:rFonts w:ascii="Book Antiqua" w:hAnsi="Book Antiqua" w:cs="Helvetica"/>
          <w:szCs w:val="24"/>
        </w:rPr>
        <w:t xml:space="preserve">Grade C (Good): </w:t>
      </w:r>
      <w:r w:rsidR="00E71E84" w:rsidRPr="00356DDD">
        <w:rPr>
          <w:rFonts w:ascii="Book Antiqua" w:hAnsi="Book Antiqua" w:cs="Helvetica"/>
          <w:szCs w:val="24"/>
        </w:rPr>
        <w:t>C</w:t>
      </w:r>
      <w:r w:rsidR="007F5FE4">
        <w:rPr>
          <w:rFonts w:ascii="Book Antiqua" w:eastAsia="宋体" w:hAnsi="Book Antiqua" w:cs="Helvetica" w:hint="eastAsia"/>
          <w:szCs w:val="24"/>
          <w:lang w:eastAsia="zh-CN"/>
        </w:rPr>
        <w:t>, C</w:t>
      </w:r>
    </w:p>
    <w:p w14:paraId="2D929F2A" w14:textId="77777777" w:rsidR="00B0435F" w:rsidRPr="00356DDD" w:rsidRDefault="00B0435F" w:rsidP="007847F0">
      <w:pPr>
        <w:shd w:val="clear" w:color="auto" w:fill="FFFFFF"/>
        <w:adjustRightInd w:val="0"/>
        <w:snapToGrid w:val="0"/>
        <w:spacing w:line="360" w:lineRule="auto"/>
        <w:rPr>
          <w:rFonts w:ascii="Book Antiqua" w:hAnsi="Book Antiqua" w:cs="Helvetica"/>
          <w:szCs w:val="24"/>
        </w:rPr>
      </w:pPr>
      <w:r w:rsidRPr="00356DDD">
        <w:rPr>
          <w:rFonts w:ascii="Book Antiqua" w:hAnsi="Book Antiqua" w:cs="Helvetica"/>
          <w:szCs w:val="24"/>
        </w:rPr>
        <w:t xml:space="preserve">Grade D (Fair): </w:t>
      </w:r>
      <w:r w:rsidRPr="00356DDD">
        <w:rPr>
          <w:rFonts w:ascii="Book Antiqua" w:hAnsi="Book Antiqua" w:cs="Helvetica" w:hint="eastAsia"/>
          <w:szCs w:val="24"/>
        </w:rPr>
        <w:t>0</w:t>
      </w:r>
    </w:p>
    <w:p w14:paraId="6CF0E8D8" w14:textId="77777777" w:rsidR="00B0435F" w:rsidRPr="00356DDD" w:rsidRDefault="00B0435F" w:rsidP="007847F0">
      <w:pPr>
        <w:adjustRightInd w:val="0"/>
        <w:snapToGrid w:val="0"/>
        <w:spacing w:line="360" w:lineRule="auto"/>
        <w:rPr>
          <w:rFonts w:ascii="Book Antiqua" w:hAnsi="Book Antiqua" w:cs="Helvetica"/>
          <w:szCs w:val="24"/>
        </w:rPr>
      </w:pPr>
      <w:r w:rsidRPr="00356DDD">
        <w:rPr>
          <w:rFonts w:ascii="Book Antiqua" w:hAnsi="Book Antiqua" w:cs="Helvetica"/>
          <w:szCs w:val="24"/>
        </w:rPr>
        <w:t xml:space="preserve">Grade E (Poor): </w:t>
      </w:r>
      <w:r w:rsidRPr="00356DDD">
        <w:rPr>
          <w:rFonts w:ascii="Book Antiqua" w:hAnsi="Book Antiqua" w:cs="Helvetica" w:hint="eastAsia"/>
          <w:szCs w:val="24"/>
        </w:rPr>
        <w:t>0</w:t>
      </w:r>
    </w:p>
    <w:bookmarkEnd w:id="145"/>
    <w:bookmarkEnd w:id="146"/>
    <w:bookmarkEnd w:id="147"/>
    <w:bookmarkEnd w:id="148"/>
    <w:p w14:paraId="46554C3D" w14:textId="77777777" w:rsidR="00B0435F" w:rsidRPr="00B0435F" w:rsidRDefault="00B0435F" w:rsidP="007847F0">
      <w:pPr>
        <w:adjustRightInd w:val="0"/>
        <w:snapToGrid w:val="0"/>
        <w:spacing w:line="360" w:lineRule="auto"/>
        <w:outlineLvl w:val="0"/>
        <w:rPr>
          <w:rFonts w:ascii="Book Antiqua" w:eastAsia="宋体" w:hAnsi="Book Antiqua" w:cs="Times New Roman"/>
          <w:b/>
          <w:caps/>
          <w:color w:val="000000" w:themeColor="text1"/>
          <w:szCs w:val="24"/>
          <w:lang w:eastAsia="zh-CN"/>
        </w:rPr>
      </w:pPr>
    </w:p>
    <w:p w14:paraId="136BB2BE" w14:textId="77777777" w:rsidR="008D620C" w:rsidRPr="00DD6DB7" w:rsidRDefault="008D620C" w:rsidP="007847F0">
      <w:pPr>
        <w:widowControl/>
        <w:adjustRightInd w:val="0"/>
        <w:snapToGrid w:val="0"/>
        <w:spacing w:line="360" w:lineRule="auto"/>
        <w:rPr>
          <w:rFonts w:ascii="Book Antiqua" w:hAnsi="Book Antiqua" w:cs="Times New Roman"/>
          <w:color w:val="000000" w:themeColor="text1"/>
          <w:szCs w:val="24"/>
        </w:rPr>
      </w:pPr>
      <w:r w:rsidRPr="00DD6DB7">
        <w:rPr>
          <w:rFonts w:ascii="Book Antiqua" w:hAnsi="Book Antiqua" w:cs="Times New Roman"/>
          <w:color w:val="000000" w:themeColor="text1"/>
          <w:szCs w:val="24"/>
        </w:rPr>
        <w:br w:type="page"/>
      </w:r>
    </w:p>
    <w:p w14:paraId="25B4DDC5" w14:textId="77777777" w:rsidR="00046B3D" w:rsidRPr="00DD6DB7" w:rsidRDefault="00046B3D" w:rsidP="007847F0">
      <w:pPr>
        <w:adjustRightInd w:val="0"/>
        <w:snapToGrid w:val="0"/>
        <w:spacing w:line="360" w:lineRule="auto"/>
        <w:rPr>
          <w:rFonts w:ascii="Book Antiqua" w:hAnsi="Book Antiqua" w:cs="Times New Roman"/>
          <w:b/>
          <w:color w:val="000000" w:themeColor="text1"/>
          <w:szCs w:val="24"/>
        </w:rPr>
        <w:sectPr w:rsidR="00046B3D" w:rsidRPr="00DD6DB7" w:rsidSect="0038260B">
          <w:pgSz w:w="11906" w:h="16838"/>
          <w:pgMar w:top="1985" w:right="1701" w:bottom="1701" w:left="1701" w:header="851" w:footer="992" w:gutter="0"/>
          <w:cols w:space="425"/>
          <w:docGrid w:type="lines" w:linePitch="360"/>
        </w:sectPr>
      </w:pPr>
    </w:p>
    <w:p w14:paraId="455B96C5" w14:textId="3F2DA5F6" w:rsidR="008D620C" w:rsidRPr="00E71E84" w:rsidRDefault="008D620C" w:rsidP="007847F0">
      <w:pPr>
        <w:adjustRightInd w:val="0"/>
        <w:snapToGrid w:val="0"/>
        <w:spacing w:line="360" w:lineRule="auto"/>
        <w:outlineLvl w:val="0"/>
        <w:rPr>
          <w:rFonts w:ascii="Book Antiqua" w:eastAsia="宋体" w:hAnsi="Book Antiqua" w:cs="Times New Roman"/>
          <w:b/>
          <w:color w:val="000000" w:themeColor="text1"/>
          <w:szCs w:val="24"/>
          <w:lang w:eastAsia="zh-CN"/>
        </w:rPr>
      </w:pPr>
      <w:r w:rsidRPr="00E71E84">
        <w:rPr>
          <w:rFonts w:ascii="Book Antiqua" w:hAnsi="Book Antiqua" w:cs="Times New Roman"/>
          <w:b/>
          <w:color w:val="000000" w:themeColor="text1"/>
          <w:szCs w:val="24"/>
        </w:rPr>
        <w:lastRenderedPageBreak/>
        <w:t>Table 1</w:t>
      </w:r>
      <w:r w:rsidR="00E71E84" w:rsidRPr="00E71E84">
        <w:rPr>
          <w:rFonts w:ascii="Book Antiqua" w:eastAsia="宋体" w:hAnsi="Book Antiqua" w:cs="Times New Roman" w:hint="eastAsia"/>
          <w:b/>
          <w:color w:val="000000" w:themeColor="text1"/>
          <w:szCs w:val="24"/>
          <w:lang w:eastAsia="zh-CN"/>
        </w:rPr>
        <w:t xml:space="preserve"> </w:t>
      </w:r>
      <w:r w:rsidR="000B1F00" w:rsidRPr="00E71E84">
        <w:rPr>
          <w:rFonts w:ascii="Book Antiqua" w:hAnsi="Book Antiqua" w:cs="Times New Roman"/>
          <w:b/>
          <w:color w:val="000000" w:themeColor="text1"/>
          <w:szCs w:val="24"/>
        </w:rPr>
        <w:t xml:space="preserve">Clinical backgrounds of the study </w:t>
      </w:r>
      <w:proofErr w:type="gramStart"/>
      <w:r w:rsidR="000B1F00" w:rsidRPr="00E71E84">
        <w:rPr>
          <w:rFonts w:ascii="Book Antiqua" w:hAnsi="Book Antiqua" w:cs="Times New Roman"/>
          <w:b/>
          <w:color w:val="000000" w:themeColor="text1"/>
          <w:szCs w:val="24"/>
        </w:rPr>
        <w:t>subjects</w:t>
      </w:r>
      <w:proofErr w:type="gramEnd"/>
      <w:r w:rsidR="00E71E84">
        <w:rPr>
          <w:rFonts w:ascii="Book Antiqua" w:eastAsia="宋体" w:hAnsi="Book Antiqua" w:cs="Times New Roman" w:hint="eastAsia"/>
          <w:b/>
          <w:color w:val="000000" w:themeColor="text1"/>
          <w:szCs w:val="24"/>
          <w:lang w:eastAsia="zh-CN"/>
        </w:rPr>
        <w:t xml:space="preserve"> </w:t>
      </w:r>
      <w:r w:rsidR="00E71E84" w:rsidRPr="00E71E84">
        <w:rPr>
          <w:rFonts w:ascii="Book Antiqua" w:eastAsia="宋体" w:hAnsi="Book Antiqua" w:cs="Times New Roman" w:hint="eastAsia"/>
          <w:b/>
          <w:i/>
          <w:color w:val="000000" w:themeColor="text1"/>
          <w:szCs w:val="24"/>
          <w:lang w:eastAsia="zh-CN"/>
        </w:rPr>
        <w:t xml:space="preserve">n </w:t>
      </w:r>
      <w:r w:rsidR="00E71E84">
        <w:rPr>
          <w:rFonts w:ascii="Book Antiqua" w:eastAsia="宋体" w:hAnsi="Book Antiqua" w:cs="Times New Roman" w:hint="eastAsia"/>
          <w:b/>
          <w:color w:val="000000" w:themeColor="text1"/>
          <w:szCs w:val="24"/>
          <w:lang w:eastAsia="zh-CN"/>
        </w:rPr>
        <w:t xml:space="preserve">(%) </w:t>
      </w:r>
    </w:p>
    <w:tbl>
      <w:tblPr>
        <w:tblW w:w="11978" w:type="dxa"/>
        <w:tblInd w:w="-1739" w:type="dxa"/>
        <w:tblCellMar>
          <w:left w:w="99" w:type="dxa"/>
          <w:right w:w="99" w:type="dxa"/>
        </w:tblCellMar>
        <w:tblLook w:val="04A0" w:firstRow="1" w:lastRow="0" w:firstColumn="1" w:lastColumn="0" w:noHBand="0" w:noVBand="1"/>
      </w:tblPr>
      <w:tblGrid>
        <w:gridCol w:w="2399"/>
        <w:gridCol w:w="1720"/>
        <w:gridCol w:w="1919"/>
        <w:gridCol w:w="1192"/>
        <w:gridCol w:w="1408"/>
        <w:gridCol w:w="1667"/>
        <w:gridCol w:w="1673"/>
      </w:tblGrid>
      <w:tr w:rsidR="00E71E84" w:rsidRPr="00E71E84" w14:paraId="59F50702" w14:textId="77777777" w:rsidTr="00F16733">
        <w:trPr>
          <w:trHeight w:val="780"/>
        </w:trPr>
        <w:tc>
          <w:tcPr>
            <w:tcW w:w="2399" w:type="dxa"/>
            <w:tcBorders>
              <w:top w:val="single" w:sz="4" w:space="0" w:color="auto"/>
              <w:left w:val="nil"/>
              <w:bottom w:val="single" w:sz="4" w:space="0" w:color="auto"/>
              <w:right w:val="nil"/>
            </w:tcBorders>
            <w:shd w:val="clear" w:color="auto" w:fill="auto"/>
            <w:noWrap/>
            <w:vAlign w:val="center"/>
            <w:hideMark/>
          </w:tcPr>
          <w:p w14:paraId="63FBDAE2" w14:textId="77777777" w:rsidR="00E71E84" w:rsidRPr="00E71E84" w:rsidRDefault="00E71E84" w:rsidP="007847F0">
            <w:pPr>
              <w:widowControl/>
              <w:adjustRightInd w:val="0"/>
              <w:snapToGrid w:val="0"/>
              <w:spacing w:line="360" w:lineRule="auto"/>
              <w:rPr>
                <w:rFonts w:ascii="Book Antiqua" w:eastAsia="MS PGothic" w:hAnsi="Book Antiqua" w:cs="Times New Roman"/>
                <w:b/>
                <w:color w:val="000000" w:themeColor="text1"/>
                <w:kern w:val="0"/>
                <w:szCs w:val="24"/>
              </w:rPr>
            </w:pPr>
          </w:p>
        </w:tc>
        <w:tc>
          <w:tcPr>
            <w:tcW w:w="1720" w:type="dxa"/>
            <w:tcBorders>
              <w:top w:val="single" w:sz="4" w:space="0" w:color="auto"/>
              <w:left w:val="nil"/>
              <w:bottom w:val="single" w:sz="4" w:space="0" w:color="auto"/>
              <w:right w:val="nil"/>
            </w:tcBorders>
            <w:shd w:val="clear" w:color="auto" w:fill="auto"/>
            <w:noWrap/>
            <w:vAlign w:val="center"/>
            <w:hideMark/>
          </w:tcPr>
          <w:p w14:paraId="5008F674" w14:textId="77777777" w:rsidR="00E71E84" w:rsidRPr="00E71E84" w:rsidRDefault="00E71E84" w:rsidP="007847F0">
            <w:pPr>
              <w:widowControl/>
              <w:adjustRightInd w:val="0"/>
              <w:snapToGrid w:val="0"/>
              <w:spacing w:line="360" w:lineRule="auto"/>
              <w:rPr>
                <w:rFonts w:ascii="Book Antiqua" w:eastAsia="MS PGothic" w:hAnsi="Book Antiqua" w:cs="Times New Roman"/>
                <w:b/>
                <w:color w:val="000000" w:themeColor="text1"/>
                <w:kern w:val="0"/>
                <w:szCs w:val="24"/>
              </w:rPr>
            </w:pPr>
            <w:r w:rsidRPr="00E71E84">
              <w:rPr>
                <w:rFonts w:ascii="Book Antiqua" w:eastAsia="MS PGothic" w:hAnsi="Book Antiqua" w:cs="Times New Roman"/>
                <w:b/>
                <w:color w:val="000000" w:themeColor="text1"/>
                <w:kern w:val="0"/>
                <w:szCs w:val="24"/>
              </w:rPr>
              <w:t>Total</w:t>
            </w:r>
          </w:p>
        </w:tc>
        <w:tc>
          <w:tcPr>
            <w:tcW w:w="1919" w:type="dxa"/>
            <w:tcBorders>
              <w:top w:val="single" w:sz="4" w:space="0" w:color="auto"/>
              <w:left w:val="nil"/>
              <w:bottom w:val="single" w:sz="4" w:space="0" w:color="auto"/>
              <w:right w:val="nil"/>
            </w:tcBorders>
            <w:shd w:val="clear" w:color="auto" w:fill="auto"/>
            <w:vAlign w:val="center"/>
            <w:hideMark/>
          </w:tcPr>
          <w:p w14:paraId="02E39EA1" w14:textId="1C314C9C" w:rsidR="00E71E84" w:rsidRPr="00E71E84" w:rsidRDefault="00E71E84" w:rsidP="007847F0">
            <w:pPr>
              <w:widowControl/>
              <w:adjustRightInd w:val="0"/>
              <w:snapToGrid w:val="0"/>
              <w:spacing w:line="360" w:lineRule="auto"/>
              <w:rPr>
                <w:rFonts w:ascii="Book Antiqua" w:eastAsia="宋体" w:hAnsi="Book Antiqua" w:cs="Times New Roman"/>
                <w:b/>
                <w:color w:val="000000" w:themeColor="text1"/>
                <w:kern w:val="0"/>
                <w:szCs w:val="24"/>
                <w:lang w:eastAsia="zh-CN"/>
              </w:rPr>
            </w:pPr>
            <w:r w:rsidRPr="00E71E84">
              <w:rPr>
                <w:rFonts w:ascii="Book Antiqua" w:eastAsia="MS PGothic" w:hAnsi="Book Antiqua" w:cs="Times New Roman"/>
                <w:b/>
                <w:color w:val="000000" w:themeColor="text1"/>
                <w:kern w:val="0"/>
                <w:szCs w:val="24"/>
              </w:rPr>
              <w:t>Group A:</w:t>
            </w:r>
            <w:r w:rsidRPr="00E71E84">
              <w:rPr>
                <w:rFonts w:ascii="Book Antiqua" w:eastAsia="MS PGothic" w:hAnsi="Book Antiqua" w:cs="Times New Roman"/>
                <w:b/>
                <w:color w:val="000000" w:themeColor="text1"/>
                <w:kern w:val="0"/>
                <w:szCs w:val="24"/>
              </w:rPr>
              <w:br/>
              <w:t>No chromosome aberration</w:t>
            </w:r>
            <w:r w:rsidRPr="00E71E84">
              <w:rPr>
                <w:rFonts w:ascii="Book Antiqua" w:eastAsia="宋体" w:hAnsi="Book Antiqua" w:cs="Times New Roman" w:hint="eastAsia"/>
                <w:b/>
                <w:color w:val="000000" w:themeColor="text1"/>
                <w:kern w:val="0"/>
                <w:szCs w:val="24"/>
                <w:vertAlign w:val="superscript"/>
                <w:lang w:eastAsia="zh-CN"/>
              </w:rPr>
              <w:t>1</w:t>
            </w:r>
          </w:p>
        </w:tc>
        <w:tc>
          <w:tcPr>
            <w:tcW w:w="1192" w:type="dxa"/>
            <w:tcBorders>
              <w:top w:val="single" w:sz="4" w:space="0" w:color="auto"/>
              <w:left w:val="nil"/>
              <w:bottom w:val="single" w:sz="4" w:space="0" w:color="auto"/>
              <w:right w:val="nil"/>
            </w:tcBorders>
            <w:shd w:val="clear" w:color="auto" w:fill="auto"/>
            <w:vAlign w:val="center"/>
            <w:hideMark/>
          </w:tcPr>
          <w:p w14:paraId="71493BD6" w14:textId="77777777" w:rsidR="00E71E84" w:rsidRPr="00E71E84" w:rsidRDefault="00E71E84" w:rsidP="007847F0">
            <w:pPr>
              <w:widowControl/>
              <w:adjustRightInd w:val="0"/>
              <w:snapToGrid w:val="0"/>
              <w:spacing w:line="360" w:lineRule="auto"/>
              <w:rPr>
                <w:rFonts w:ascii="Book Antiqua" w:eastAsia="MS PGothic" w:hAnsi="Book Antiqua" w:cs="Times New Roman"/>
                <w:b/>
                <w:color w:val="000000" w:themeColor="text1"/>
                <w:kern w:val="0"/>
                <w:szCs w:val="24"/>
              </w:rPr>
            </w:pPr>
            <w:r w:rsidRPr="00E71E84">
              <w:rPr>
                <w:rFonts w:ascii="Book Antiqua" w:eastAsia="MS PGothic" w:hAnsi="Book Antiqua" w:cs="Times New Roman"/>
                <w:b/>
                <w:color w:val="000000" w:themeColor="text1"/>
                <w:kern w:val="0"/>
                <w:szCs w:val="24"/>
              </w:rPr>
              <w:t>Group B:</w:t>
            </w:r>
            <w:r w:rsidRPr="00E71E84">
              <w:rPr>
                <w:rFonts w:ascii="Book Antiqua" w:eastAsia="MS PGothic" w:hAnsi="Book Antiqua" w:cs="Times New Roman"/>
                <w:b/>
                <w:color w:val="000000" w:themeColor="text1"/>
                <w:kern w:val="0"/>
                <w:szCs w:val="24"/>
              </w:rPr>
              <w:br/>
              <w:t>t(11;18) positive</w:t>
            </w:r>
          </w:p>
        </w:tc>
        <w:tc>
          <w:tcPr>
            <w:tcW w:w="1408" w:type="dxa"/>
            <w:tcBorders>
              <w:top w:val="single" w:sz="4" w:space="0" w:color="auto"/>
              <w:left w:val="nil"/>
              <w:bottom w:val="single" w:sz="4" w:space="0" w:color="auto"/>
              <w:right w:val="nil"/>
            </w:tcBorders>
            <w:shd w:val="clear" w:color="auto" w:fill="auto"/>
            <w:vAlign w:val="center"/>
            <w:hideMark/>
          </w:tcPr>
          <w:p w14:paraId="2189672C" w14:textId="77777777" w:rsidR="00E71E84" w:rsidRPr="00E71E84" w:rsidRDefault="00E71E84" w:rsidP="007847F0">
            <w:pPr>
              <w:widowControl/>
              <w:adjustRightInd w:val="0"/>
              <w:snapToGrid w:val="0"/>
              <w:spacing w:line="360" w:lineRule="auto"/>
              <w:rPr>
                <w:rFonts w:ascii="Book Antiqua" w:eastAsia="MS PGothic" w:hAnsi="Book Antiqua" w:cs="Times New Roman"/>
                <w:b/>
                <w:color w:val="000000" w:themeColor="text1"/>
                <w:kern w:val="0"/>
                <w:szCs w:val="24"/>
              </w:rPr>
            </w:pPr>
            <w:r w:rsidRPr="00E71E84">
              <w:rPr>
                <w:rFonts w:ascii="Book Antiqua" w:eastAsia="MS PGothic" w:hAnsi="Book Antiqua" w:cs="Times New Roman"/>
                <w:b/>
                <w:color w:val="000000" w:themeColor="text1"/>
                <w:kern w:val="0"/>
                <w:szCs w:val="24"/>
              </w:rPr>
              <w:t>Group C:</w:t>
            </w:r>
            <w:r w:rsidRPr="00E71E84">
              <w:rPr>
                <w:rFonts w:ascii="Book Antiqua" w:eastAsia="MS PGothic" w:hAnsi="Book Antiqua" w:cs="Times New Roman"/>
                <w:b/>
                <w:color w:val="000000" w:themeColor="text1"/>
                <w:kern w:val="0"/>
                <w:szCs w:val="24"/>
              </w:rPr>
              <w:br/>
              <w:t xml:space="preserve">Extra copies of </w:t>
            </w:r>
            <w:r w:rsidRPr="00E71E84">
              <w:rPr>
                <w:rFonts w:ascii="Book Antiqua" w:eastAsia="MS PGothic" w:hAnsi="Book Antiqua" w:cs="Times New Roman"/>
                <w:b/>
                <w:i/>
                <w:color w:val="000000" w:themeColor="text1"/>
                <w:kern w:val="0"/>
                <w:szCs w:val="24"/>
              </w:rPr>
              <w:t>MALT1</w:t>
            </w:r>
          </w:p>
        </w:tc>
        <w:tc>
          <w:tcPr>
            <w:tcW w:w="1667" w:type="dxa"/>
            <w:tcBorders>
              <w:top w:val="single" w:sz="4" w:space="0" w:color="auto"/>
              <w:left w:val="nil"/>
              <w:bottom w:val="single" w:sz="4" w:space="0" w:color="auto"/>
              <w:right w:val="nil"/>
            </w:tcBorders>
            <w:shd w:val="clear" w:color="auto" w:fill="auto"/>
            <w:vAlign w:val="center"/>
            <w:hideMark/>
          </w:tcPr>
          <w:p w14:paraId="2F47D914" w14:textId="38EB4368" w:rsidR="00E71E84" w:rsidRPr="00E71E84" w:rsidRDefault="00E71E84" w:rsidP="007847F0">
            <w:pPr>
              <w:widowControl/>
              <w:adjustRightInd w:val="0"/>
              <w:snapToGrid w:val="0"/>
              <w:spacing w:line="360" w:lineRule="auto"/>
              <w:rPr>
                <w:rFonts w:ascii="Book Antiqua" w:eastAsia="MS PGothic" w:hAnsi="Book Antiqua" w:cs="Times New Roman"/>
                <w:b/>
                <w:color w:val="000000" w:themeColor="text1"/>
                <w:kern w:val="0"/>
                <w:szCs w:val="24"/>
              </w:rPr>
            </w:pPr>
            <w:r w:rsidRPr="00E71E84">
              <w:rPr>
                <w:rFonts w:ascii="Book Antiqua" w:eastAsia="MS PGothic" w:hAnsi="Book Antiqua" w:cs="Times New Roman"/>
                <w:b/>
                <w:color w:val="000000" w:themeColor="text1"/>
                <w:kern w:val="0"/>
                <w:szCs w:val="24"/>
              </w:rPr>
              <w:t xml:space="preserve">Group A </w:t>
            </w:r>
            <w:r w:rsidR="00F16733" w:rsidRPr="00F16733">
              <w:rPr>
                <w:rFonts w:ascii="Book Antiqua" w:eastAsia="MS PGothic" w:hAnsi="Book Antiqua" w:cs="Times New Roman"/>
                <w:b/>
                <w:i/>
                <w:color w:val="000000" w:themeColor="text1"/>
                <w:kern w:val="0"/>
                <w:szCs w:val="24"/>
              </w:rPr>
              <w:t>vs</w:t>
            </w:r>
            <w:r w:rsidRPr="00E71E84">
              <w:rPr>
                <w:rFonts w:ascii="Book Antiqua" w:eastAsia="MS PGothic" w:hAnsi="Book Antiqua" w:cs="Times New Roman"/>
                <w:b/>
                <w:color w:val="000000" w:themeColor="text1"/>
                <w:kern w:val="0"/>
                <w:szCs w:val="24"/>
              </w:rPr>
              <w:t xml:space="preserve"> B,</w:t>
            </w:r>
            <w:r w:rsidRPr="00E71E84">
              <w:rPr>
                <w:rFonts w:ascii="Book Antiqua" w:eastAsia="MS PGothic" w:hAnsi="Book Antiqua" w:cs="Times New Roman"/>
                <w:b/>
                <w:color w:val="000000" w:themeColor="text1"/>
                <w:kern w:val="0"/>
                <w:szCs w:val="24"/>
              </w:rPr>
              <w:br/>
            </w:r>
            <w:r w:rsidRPr="00F16733">
              <w:rPr>
                <w:rFonts w:ascii="Book Antiqua" w:eastAsia="MS PGothic" w:hAnsi="Book Antiqua" w:cs="Times New Roman"/>
                <w:b/>
                <w:i/>
                <w:caps/>
                <w:color w:val="000000" w:themeColor="text1"/>
                <w:kern w:val="0"/>
                <w:szCs w:val="24"/>
              </w:rPr>
              <w:t>p</w:t>
            </w:r>
            <w:r w:rsidRPr="00E71E84">
              <w:rPr>
                <w:rFonts w:ascii="Book Antiqua" w:eastAsia="MS PGothic" w:hAnsi="Book Antiqua" w:cs="Times New Roman"/>
                <w:b/>
                <w:color w:val="000000" w:themeColor="text1"/>
                <w:kern w:val="0"/>
                <w:szCs w:val="24"/>
              </w:rPr>
              <w:t xml:space="preserve"> value</w:t>
            </w:r>
          </w:p>
        </w:tc>
        <w:tc>
          <w:tcPr>
            <w:tcW w:w="1673" w:type="dxa"/>
            <w:tcBorders>
              <w:top w:val="single" w:sz="4" w:space="0" w:color="auto"/>
              <w:left w:val="nil"/>
              <w:bottom w:val="single" w:sz="4" w:space="0" w:color="auto"/>
              <w:right w:val="nil"/>
            </w:tcBorders>
            <w:shd w:val="clear" w:color="auto" w:fill="auto"/>
            <w:vAlign w:val="center"/>
            <w:hideMark/>
          </w:tcPr>
          <w:p w14:paraId="725FA2CA" w14:textId="098965CD" w:rsidR="00E71E84" w:rsidRPr="00E71E84" w:rsidRDefault="00E71E84" w:rsidP="007847F0">
            <w:pPr>
              <w:widowControl/>
              <w:adjustRightInd w:val="0"/>
              <w:snapToGrid w:val="0"/>
              <w:spacing w:line="360" w:lineRule="auto"/>
              <w:rPr>
                <w:rFonts w:ascii="Book Antiqua" w:eastAsia="MS PGothic" w:hAnsi="Book Antiqua" w:cs="Times New Roman"/>
                <w:b/>
                <w:color w:val="000000" w:themeColor="text1"/>
                <w:kern w:val="0"/>
                <w:szCs w:val="24"/>
              </w:rPr>
            </w:pPr>
            <w:r w:rsidRPr="00E71E84">
              <w:rPr>
                <w:rFonts w:ascii="Book Antiqua" w:eastAsia="MS PGothic" w:hAnsi="Book Antiqua" w:cs="Times New Roman"/>
                <w:b/>
                <w:color w:val="000000" w:themeColor="text1"/>
                <w:kern w:val="0"/>
                <w:szCs w:val="24"/>
              </w:rPr>
              <w:t xml:space="preserve">Group A </w:t>
            </w:r>
            <w:r w:rsidR="00F16733" w:rsidRPr="00F16733">
              <w:rPr>
                <w:rFonts w:ascii="Book Antiqua" w:eastAsia="MS PGothic" w:hAnsi="Book Antiqua" w:cs="Times New Roman"/>
                <w:b/>
                <w:i/>
                <w:color w:val="000000" w:themeColor="text1"/>
                <w:kern w:val="0"/>
                <w:szCs w:val="24"/>
              </w:rPr>
              <w:t>vs</w:t>
            </w:r>
            <w:r w:rsidRPr="00E71E84">
              <w:rPr>
                <w:rFonts w:ascii="Book Antiqua" w:eastAsia="MS PGothic" w:hAnsi="Book Antiqua" w:cs="Times New Roman"/>
                <w:b/>
                <w:color w:val="000000" w:themeColor="text1"/>
                <w:kern w:val="0"/>
                <w:szCs w:val="24"/>
              </w:rPr>
              <w:t xml:space="preserve"> C,</w:t>
            </w:r>
            <w:r w:rsidRPr="00E71E84">
              <w:rPr>
                <w:rFonts w:ascii="Book Antiqua" w:eastAsia="MS PGothic" w:hAnsi="Book Antiqua" w:cs="Times New Roman"/>
                <w:b/>
                <w:color w:val="000000" w:themeColor="text1"/>
                <w:kern w:val="0"/>
                <w:szCs w:val="24"/>
              </w:rPr>
              <w:br/>
              <w:t>p value</w:t>
            </w:r>
          </w:p>
        </w:tc>
      </w:tr>
      <w:tr w:rsidR="00E71E84" w:rsidRPr="00DD6DB7" w14:paraId="0D097100" w14:textId="77777777" w:rsidTr="00F16733">
        <w:trPr>
          <w:trHeight w:val="260"/>
        </w:trPr>
        <w:tc>
          <w:tcPr>
            <w:tcW w:w="2399" w:type="dxa"/>
            <w:tcBorders>
              <w:top w:val="single" w:sz="4" w:space="0" w:color="auto"/>
              <w:left w:val="nil"/>
              <w:bottom w:val="nil"/>
              <w:right w:val="nil"/>
            </w:tcBorders>
            <w:shd w:val="clear" w:color="auto" w:fill="auto"/>
            <w:noWrap/>
            <w:vAlign w:val="center"/>
            <w:hideMark/>
          </w:tcPr>
          <w:p w14:paraId="281AB9A9" w14:textId="77777777" w:rsidR="00E71E84" w:rsidRPr="00E71E84" w:rsidRDefault="00E71E84" w:rsidP="007847F0">
            <w:pPr>
              <w:widowControl/>
              <w:adjustRightInd w:val="0"/>
              <w:snapToGrid w:val="0"/>
              <w:spacing w:line="360" w:lineRule="auto"/>
              <w:rPr>
                <w:rFonts w:ascii="Book Antiqua" w:eastAsia="MS PGothic" w:hAnsi="Book Antiqua" w:cs="Times New Roman"/>
                <w:i/>
                <w:color w:val="000000" w:themeColor="text1"/>
                <w:kern w:val="0"/>
                <w:szCs w:val="24"/>
              </w:rPr>
            </w:pPr>
            <w:r w:rsidRPr="00E71E84">
              <w:rPr>
                <w:rFonts w:ascii="Book Antiqua" w:eastAsia="MS PGothic" w:hAnsi="Book Antiqua" w:cs="Times New Roman"/>
                <w:i/>
                <w:color w:val="000000" w:themeColor="text1"/>
                <w:kern w:val="0"/>
                <w:szCs w:val="24"/>
              </w:rPr>
              <w:t>n</w:t>
            </w:r>
          </w:p>
        </w:tc>
        <w:tc>
          <w:tcPr>
            <w:tcW w:w="1720" w:type="dxa"/>
            <w:tcBorders>
              <w:top w:val="single" w:sz="4" w:space="0" w:color="auto"/>
              <w:left w:val="nil"/>
              <w:bottom w:val="nil"/>
              <w:right w:val="nil"/>
            </w:tcBorders>
            <w:shd w:val="clear" w:color="auto" w:fill="auto"/>
            <w:noWrap/>
            <w:vAlign w:val="center"/>
            <w:hideMark/>
          </w:tcPr>
          <w:p w14:paraId="24514B62"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146</w:t>
            </w:r>
          </w:p>
        </w:tc>
        <w:tc>
          <w:tcPr>
            <w:tcW w:w="1919" w:type="dxa"/>
            <w:tcBorders>
              <w:top w:val="single" w:sz="4" w:space="0" w:color="auto"/>
              <w:left w:val="nil"/>
              <w:bottom w:val="nil"/>
              <w:right w:val="nil"/>
            </w:tcBorders>
            <w:shd w:val="clear" w:color="auto" w:fill="auto"/>
            <w:noWrap/>
            <w:vAlign w:val="center"/>
            <w:hideMark/>
          </w:tcPr>
          <w:p w14:paraId="5DC5B0E9"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88</w:t>
            </w:r>
          </w:p>
        </w:tc>
        <w:tc>
          <w:tcPr>
            <w:tcW w:w="1192" w:type="dxa"/>
            <w:tcBorders>
              <w:top w:val="single" w:sz="4" w:space="0" w:color="auto"/>
              <w:left w:val="nil"/>
              <w:bottom w:val="nil"/>
              <w:right w:val="nil"/>
            </w:tcBorders>
            <w:shd w:val="clear" w:color="auto" w:fill="auto"/>
            <w:noWrap/>
            <w:vAlign w:val="center"/>
            <w:hideMark/>
          </w:tcPr>
          <w:p w14:paraId="0420D156"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27</w:t>
            </w:r>
          </w:p>
        </w:tc>
        <w:tc>
          <w:tcPr>
            <w:tcW w:w="1408" w:type="dxa"/>
            <w:tcBorders>
              <w:top w:val="single" w:sz="4" w:space="0" w:color="auto"/>
              <w:left w:val="nil"/>
              <w:bottom w:val="nil"/>
              <w:right w:val="nil"/>
            </w:tcBorders>
            <w:shd w:val="clear" w:color="auto" w:fill="auto"/>
            <w:noWrap/>
            <w:vAlign w:val="center"/>
            <w:hideMark/>
          </w:tcPr>
          <w:p w14:paraId="7A0B78ED"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31</w:t>
            </w:r>
          </w:p>
        </w:tc>
        <w:tc>
          <w:tcPr>
            <w:tcW w:w="1667" w:type="dxa"/>
            <w:tcBorders>
              <w:top w:val="single" w:sz="4" w:space="0" w:color="auto"/>
              <w:left w:val="nil"/>
              <w:bottom w:val="nil"/>
              <w:right w:val="nil"/>
            </w:tcBorders>
            <w:shd w:val="clear" w:color="auto" w:fill="auto"/>
            <w:noWrap/>
            <w:vAlign w:val="center"/>
            <w:hideMark/>
          </w:tcPr>
          <w:p w14:paraId="252B0E24"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p>
        </w:tc>
        <w:tc>
          <w:tcPr>
            <w:tcW w:w="1673" w:type="dxa"/>
            <w:tcBorders>
              <w:top w:val="single" w:sz="4" w:space="0" w:color="auto"/>
              <w:left w:val="nil"/>
              <w:bottom w:val="nil"/>
              <w:right w:val="nil"/>
            </w:tcBorders>
            <w:shd w:val="clear" w:color="auto" w:fill="auto"/>
            <w:noWrap/>
            <w:vAlign w:val="center"/>
            <w:hideMark/>
          </w:tcPr>
          <w:p w14:paraId="7FCA4015" w14:textId="77777777" w:rsidR="00E71E84" w:rsidRPr="00DD6DB7" w:rsidRDefault="00E71E84" w:rsidP="007847F0">
            <w:pPr>
              <w:widowControl/>
              <w:adjustRightInd w:val="0"/>
              <w:snapToGrid w:val="0"/>
              <w:spacing w:line="360" w:lineRule="auto"/>
              <w:rPr>
                <w:rFonts w:ascii="Book Antiqua" w:eastAsia="Times New Roman" w:hAnsi="Book Antiqua" w:cs="Times New Roman"/>
                <w:color w:val="000000" w:themeColor="text1"/>
                <w:kern w:val="0"/>
                <w:szCs w:val="24"/>
              </w:rPr>
            </w:pPr>
          </w:p>
        </w:tc>
      </w:tr>
      <w:tr w:rsidR="00E71E84" w:rsidRPr="00DD6DB7" w14:paraId="6EFE4741" w14:textId="77777777" w:rsidTr="00F16733">
        <w:trPr>
          <w:trHeight w:val="260"/>
        </w:trPr>
        <w:tc>
          <w:tcPr>
            <w:tcW w:w="2399" w:type="dxa"/>
            <w:tcBorders>
              <w:top w:val="nil"/>
              <w:left w:val="nil"/>
              <w:bottom w:val="nil"/>
              <w:right w:val="nil"/>
            </w:tcBorders>
            <w:shd w:val="clear" w:color="auto" w:fill="auto"/>
            <w:noWrap/>
            <w:vAlign w:val="center"/>
            <w:hideMark/>
          </w:tcPr>
          <w:p w14:paraId="3E40BAC8"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Sex</w:t>
            </w:r>
          </w:p>
        </w:tc>
        <w:tc>
          <w:tcPr>
            <w:tcW w:w="1720" w:type="dxa"/>
            <w:tcBorders>
              <w:top w:val="nil"/>
              <w:left w:val="nil"/>
              <w:bottom w:val="nil"/>
              <w:right w:val="nil"/>
            </w:tcBorders>
            <w:shd w:val="clear" w:color="auto" w:fill="auto"/>
            <w:noWrap/>
            <w:vAlign w:val="center"/>
            <w:hideMark/>
          </w:tcPr>
          <w:p w14:paraId="544A63D2"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p>
        </w:tc>
        <w:tc>
          <w:tcPr>
            <w:tcW w:w="1919" w:type="dxa"/>
            <w:tcBorders>
              <w:top w:val="nil"/>
              <w:left w:val="nil"/>
              <w:bottom w:val="nil"/>
              <w:right w:val="nil"/>
            </w:tcBorders>
            <w:shd w:val="clear" w:color="auto" w:fill="auto"/>
            <w:noWrap/>
            <w:vAlign w:val="center"/>
            <w:hideMark/>
          </w:tcPr>
          <w:p w14:paraId="44E44EF9" w14:textId="77777777" w:rsidR="00E71E84" w:rsidRPr="00DD6DB7" w:rsidRDefault="00E71E84" w:rsidP="007847F0">
            <w:pPr>
              <w:widowControl/>
              <w:adjustRightInd w:val="0"/>
              <w:snapToGrid w:val="0"/>
              <w:spacing w:line="360" w:lineRule="auto"/>
              <w:rPr>
                <w:rFonts w:ascii="Book Antiqua" w:eastAsia="Times New Roman" w:hAnsi="Book Antiqua" w:cs="Times New Roman"/>
                <w:color w:val="000000" w:themeColor="text1"/>
                <w:kern w:val="0"/>
                <w:szCs w:val="24"/>
              </w:rPr>
            </w:pPr>
          </w:p>
        </w:tc>
        <w:tc>
          <w:tcPr>
            <w:tcW w:w="1192" w:type="dxa"/>
            <w:tcBorders>
              <w:top w:val="nil"/>
              <w:left w:val="nil"/>
              <w:bottom w:val="nil"/>
              <w:right w:val="nil"/>
            </w:tcBorders>
            <w:shd w:val="clear" w:color="auto" w:fill="auto"/>
            <w:noWrap/>
            <w:vAlign w:val="center"/>
            <w:hideMark/>
          </w:tcPr>
          <w:p w14:paraId="05B67E94" w14:textId="77777777" w:rsidR="00E71E84" w:rsidRPr="00DD6DB7" w:rsidRDefault="00E71E84" w:rsidP="007847F0">
            <w:pPr>
              <w:widowControl/>
              <w:adjustRightInd w:val="0"/>
              <w:snapToGrid w:val="0"/>
              <w:spacing w:line="360" w:lineRule="auto"/>
              <w:rPr>
                <w:rFonts w:ascii="Book Antiqua" w:eastAsia="Times New Roman" w:hAnsi="Book Antiqua" w:cs="Times New Roman"/>
                <w:color w:val="000000" w:themeColor="text1"/>
                <w:kern w:val="0"/>
                <w:szCs w:val="24"/>
              </w:rPr>
            </w:pPr>
          </w:p>
        </w:tc>
        <w:tc>
          <w:tcPr>
            <w:tcW w:w="1408" w:type="dxa"/>
            <w:tcBorders>
              <w:top w:val="nil"/>
              <w:left w:val="nil"/>
              <w:bottom w:val="nil"/>
              <w:right w:val="nil"/>
            </w:tcBorders>
            <w:shd w:val="clear" w:color="auto" w:fill="auto"/>
            <w:noWrap/>
            <w:vAlign w:val="center"/>
            <w:hideMark/>
          </w:tcPr>
          <w:p w14:paraId="45229841" w14:textId="77777777" w:rsidR="00E71E84" w:rsidRPr="00DD6DB7" w:rsidRDefault="00E71E84" w:rsidP="007847F0">
            <w:pPr>
              <w:widowControl/>
              <w:adjustRightInd w:val="0"/>
              <w:snapToGrid w:val="0"/>
              <w:spacing w:line="360" w:lineRule="auto"/>
              <w:rPr>
                <w:rFonts w:ascii="Book Antiqua" w:eastAsia="Times New Roman" w:hAnsi="Book Antiqua" w:cs="Times New Roman"/>
                <w:color w:val="000000" w:themeColor="text1"/>
                <w:kern w:val="0"/>
                <w:szCs w:val="24"/>
              </w:rPr>
            </w:pPr>
          </w:p>
        </w:tc>
        <w:tc>
          <w:tcPr>
            <w:tcW w:w="1667" w:type="dxa"/>
            <w:tcBorders>
              <w:top w:val="nil"/>
              <w:left w:val="nil"/>
              <w:bottom w:val="nil"/>
              <w:right w:val="nil"/>
            </w:tcBorders>
            <w:shd w:val="clear" w:color="auto" w:fill="auto"/>
            <w:noWrap/>
            <w:vAlign w:val="center"/>
            <w:hideMark/>
          </w:tcPr>
          <w:p w14:paraId="5B37E10F" w14:textId="77777777" w:rsidR="00E71E84" w:rsidRPr="00DD6DB7" w:rsidRDefault="00E71E84" w:rsidP="007847F0">
            <w:pPr>
              <w:widowControl/>
              <w:adjustRightInd w:val="0"/>
              <w:snapToGrid w:val="0"/>
              <w:spacing w:line="360" w:lineRule="auto"/>
              <w:rPr>
                <w:rFonts w:ascii="Book Antiqua" w:eastAsia="Times New Roman" w:hAnsi="Book Antiqua" w:cs="Times New Roman"/>
                <w:color w:val="000000" w:themeColor="text1"/>
                <w:kern w:val="0"/>
                <w:szCs w:val="24"/>
              </w:rPr>
            </w:pPr>
          </w:p>
        </w:tc>
        <w:tc>
          <w:tcPr>
            <w:tcW w:w="1673" w:type="dxa"/>
            <w:tcBorders>
              <w:top w:val="nil"/>
              <w:left w:val="nil"/>
              <w:bottom w:val="nil"/>
              <w:right w:val="nil"/>
            </w:tcBorders>
            <w:shd w:val="clear" w:color="auto" w:fill="auto"/>
            <w:noWrap/>
            <w:vAlign w:val="center"/>
            <w:hideMark/>
          </w:tcPr>
          <w:p w14:paraId="09C1E86D" w14:textId="77777777" w:rsidR="00E71E84" w:rsidRPr="00DD6DB7" w:rsidRDefault="00E71E84" w:rsidP="007847F0">
            <w:pPr>
              <w:widowControl/>
              <w:adjustRightInd w:val="0"/>
              <w:snapToGrid w:val="0"/>
              <w:spacing w:line="360" w:lineRule="auto"/>
              <w:rPr>
                <w:rFonts w:ascii="Book Antiqua" w:eastAsia="Times New Roman" w:hAnsi="Book Antiqua" w:cs="Times New Roman"/>
                <w:color w:val="000000" w:themeColor="text1"/>
                <w:kern w:val="0"/>
                <w:szCs w:val="24"/>
              </w:rPr>
            </w:pPr>
          </w:p>
        </w:tc>
      </w:tr>
      <w:tr w:rsidR="00E71E84" w:rsidRPr="00DD6DB7" w14:paraId="5089F203" w14:textId="77777777" w:rsidTr="00F16733">
        <w:trPr>
          <w:trHeight w:val="260"/>
        </w:trPr>
        <w:tc>
          <w:tcPr>
            <w:tcW w:w="2399" w:type="dxa"/>
            <w:tcBorders>
              <w:top w:val="nil"/>
              <w:left w:val="nil"/>
              <w:bottom w:val="nil"/>
              <w:right w:val="nil"/>
            </w:tcBorders>
            <w:shd w:val="clear" w:color="auto" w:fill="auto"/>
            <w:noWrap/>
            <w:vAlign w:val="center"/>
            <w:hideMark/>
          </w:tcPr>
          <w:p w14:paraId="2C008884"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Pr>
                <w:rFonts w:ascii="Book Antiqua" w:eastAsia="MS PGothic" w:hAnsi="Book Antiqua" w:cs="Times New Roman"/>
                <w:color w:val="000000" w:themeColor="text1"/>
                <w:kern w:val="0"/>
                <w:szCs w:val="24"/>
              </w:rPr>
              <w:t xml:space="preserve"> </w:t>
            </w:r>
            <w:r w:rsidRPr="00DD6DB7">
              <w:rPr>
                <w:rFonts w:ascii="Book Antiqua" w:eastAsia="MS PGothic" w:hAnsi="Book Antiqua" w:cs="Times New Roman"/>
                <w:color w:val="000000" w:themeColor="text1"/>
                <w:kern w:val="0"/>
                <w:szCs w:val="24"/>
              </w:rPr>
              <w:t>M</w:t>
            </w:r>
          </w:p>
        </w:tc>
        <w:tc>
          <w:tcPr>
            <w:tcW w:w="1720" w:type="dxa"/>
            <w:tcBorders>
              <w:top w:val="nil"/>
              <w:left w:val="nil"/>
              <w:bottom w:val="nil"/>
              <w:right w:val="nil"/>
            </w:tcBorders>
            <w:shd w:val="clear" w:color="auto" w:fill="auto"/>
            <w:noWrap/>
            <w:vAlign w:val="center"/>
            <w:hideMark/>
          </w:tcPr>
          <w:p w14:paraId="2B820C31"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70 (47.9</w:t>
            </w:r>
            <w:r>
              <w:rPr>
                <w:rFonts w:ascii="Book Antiqua" w:eastAsia="MS PGothic" w:hAnsi="Book Antiqua" w:cs="Times New Roman"/>
                <w:color w:val="000000" w:themeColor="text1"/>
                <w:kern w:val="0"/>
                <w:szCs w:val="24"/>
              </w:rPr>
              <w:t>)</w:t>
            </w:r>
          </w:p>
        </w:tc>
        <w:tc>
          <w:tcPr>
            <w:tcW w:w="1919" w:type="dxa"/>
            <w:tcBorders>
              <w:top w:val="nil"/>
              <w:left w:val="nil"/>
              <w:bottom w:val="nil"/>
              <w:right w:val="nil"/>
            </w:tcBorders>
            <w:shd w:val="clear" w:color="auto" w:fill="auto"/>
            <w:noWrap/>
            <w:vAlign w:val="center"/>
            <w:hideMark/>
          </w:tcPr>
          <w:p w14:paraId="371A7E48"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40 (45.5</w:t>
            </w:r>
            <w:r>
              <w:rPr>
                <w:rFonts w:ascii="Book Antiqua" w:eastAsia="MS PGothic" w:hAnsi="Book Antiqua" w:cs="Times New Roman"/>
                <w:color w:val="000000" w:themeColor="text1"/>
                <w:kern w:val="0"/>
                <w:szCs w:val="24"/>
              </w:rPr>
              <w:t>)</w:t>
            </w:r>
          </w:p>
        </w:tc>
        <w:tc>
          <w:tcPr>
            <w:tcW w:w="1192" w:type="dxa"/>
            <w:tcBorders>
              <w:top w:val="nil"/>
              <w:left w:val="nil"/>
              <w:bottom w:val="nil"/>
              <w:right w:val="nil"/>
            </w:tcBorders>
            <w:shd w:val="clear" w:color="auto" w:fill="auto"/>
            <w:noWrap/>
            <w:vAlign w:val="center"/>
            <w:hideMark/>
          </w:tcPr>
          <w:p w14:paraId="0E6B58C4"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17 (63.0</w:t>
            </w:r>
            <w:r>
              <w:rPr>
                <w:rFonts w:ascii="Book Antiqua" w:eastAsia="MS PGothic" w:hAnsi="Book Antiqua" w:cs="Times New Roman"/>
                <w:color w:val="000000" w:themeColor="text1"/>
                <w:kern w:val="0"/>
                <w:szCs w:val="24"/>
              </w:rPr>
              <w:t>)</w:t>
            </w:r>
          </w:p>
        </w:tc>
        <w:tc>
          <w:tcPr>
            <w:tcW w:w="1408" w:type="dxa"/>
            <w:tcBorders>
              <w:top w:val="nil"/>
              <w:left w:val="nil"/>
              <w:bottom w:val="nil"/>
              <w:right w:val="nil"/>
            </w:tcBorders>
            <w:shd w:val="clear" w:color="auto" w:fill="auto"/>
            <w:noWrap/>
            <w:vAlign w:val="center"/>
            <w:hideMark/>
          </w:tcPr>
          <w:p w14:paraId="47390B0E"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13 (41.9</w:t>
            </w:r>
            <w:r>
              <w:rPr>
                <w:rFonts w:ascii="Book Antiqua" w:eastAsia="MS PGothic" w:hAnsi="Book Antiqua" w:cs="Times New Roman"/>
                <w:color w:val="000000" w:themeColor="text1"/>
                <w:kern w:val="0"/>
                <w:szCs w:val="24"/>
              </w:rPr>
              <w:t>)</w:t>
            </w:r>
          </w:p>
        </w:tc>
        <w:tc>
          <w:tcPr>
            <w:tcW w:w="1667" w:type="dxa"/>
            <w:tcBorders>
              <w:top w:val="nil"/>
              <w:left w:val="nil"/>
              <w:bottom w:val="nil"/>
              <w:right w:val="nil"/>
            </w:tcBorders>
            <w:shd w:val="clear" w:color="auto" w:fill="auto"/>
            <w:noWrap/>
            <w:vAlign w:val="center"/>
            <w:hideMark/>
          </w:tcPr>
          <w:p w14:paraId="7269E63C"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0.11</w:t>
            </w:r>
          </w:p>
        </w:tc>
        <w:tc>
          <w:tcPr>
            <w:tcW w:w="1673" w:type="dxa"/>
            <w:tcBorders>
              <w:top w:val="nil"/>
              <w:left w:val="nil"/>
              <w:bottom w:val="nil"/>
              <w:right w:val="nil"/>
            </w:tcBorders>
            <w:shd w:val="clear" w:color="auto" w:fill="auto"/>
            <w:noWrap/>
            <w:vAlign w:val="center"/>
            <w:hideMark/>
          </w:tcPr>
          <w:p w14:paraId="63B276F1"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0.73</w:t>
            </w:r>
          </w:p>
        </w:tc>
      </w:tr>
      <w:tr w:rsidR="00E71E84" w:rsidRPr="00DD6DB7" w14:paraId="07293F17" w14:textId="77777777" w:rsidTr="00F16733">
        <w:trPr>
          <w:trHeight w:val="260"/>
        </w:trPr>
        <w:tc>
          <w:tcPr>
            <w:tcW w:w="2399" w:type="dxa"/>
            <w:tcBorders>
              <w:top w:val="nil"/>
              <w:left w:val="nil"/>
              <w:bottom w:val="nil"/>
              <w:right w:val="nil"/>
            </w:tcBorders>
            <w:shd w:val="clear" w:color="auto" w:fill="auto"/>
            <w:noWrap/>
            <w:vAlign w:val="center"/>
            <w:hideMark/>
          </w:tcPr>
          <w:p w14:paraId="57163D99"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Pr>
                <w:rFonts w:ascii="Book Antiqua" w:eastAsia="MS PGothic" w:hAnsi="Book Antiqua" w:cs="Times New Roman"/>
                <w:color w:val="000000" w:themeColor="text1"/>
                <w:kern w:val="0"/>
                <w:szCs w:val="24"/>
              </w:rPr>
              <w:t xml:space="preserve"> </w:t>
            </w:r>
            <w:r w:rsidRPr="00DD6DB7">
              <w:rPr>
                <w:rFonts w:ascii="Book Antiqua" w:eastAsia="MS PGothic" w:hAnsi="Book Antiqua" w:cs="Times New Roman"/>
                <w:color w:val="000000" w:themeColor="text1"/>
                <w:kern w:val="0"/>
                <w:szCs w:val="24"/>
              </w:rPr>
              <w:t>F</w:t>
            </w:r>
          </w:p>
        </w:tc>
        <w:tc>
          <w:tcPr>
            <w:tcW w:w="1720" w:type="dxa"/>
            <w:tcBorders>
              <w:top w:val="nil"/>
              <w:left w:val="nil"/>
              <w:bottom w:val="nil"/>
              <w:right w:val="nil"/>
            </w:tcBorders>
            <w:shd w:val="clear" w:color="auto" w:fill="auto"/>
            <w:noWrap/>
            <w:vAlign w:val="center"/>
            <w:hideMark/>
          </w:tcPr>
          <w:p w14:paraId="0B45EEA0"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76 (52.1</w:t>
            </w:r>
            <w:r>
              <w:rPr>
                <w:rFonts w:ascii="Book Antiqua" w:eastAsia="MS PGothic" w:hAnsi="Book Antiqua" w:cs="Times New Roman"/>
                <w:color w:val="000000" w:themeColor="text1"/>
                <w:kern w:val="0"/>
                <w:szCs w:val="24"/>
              </w:rPr>
              <w:t>)</w:t>
            </w:r>
          </w:p>
        </w:tc>
        <w:tc>
          <w:tcPr>
            <w:tcW w:w="1919" w:type="dxa"/>
            <w:tcBorders>
              <w:top w:val="nil"/>
              <w:left w:val="nil"/>
              <w:bottom w:val="nil"/>
              <w:right w:val="nil"/>
            </w:tcBorders>
            <w:shd w:val="clear" w:color="auto" w:fill="auto"/>
            <w:noWrap/>
            <w:vAlign w:val="center"/>
            <w:hideMark/>
          </w:tcPr>
          <w:p w14:paraId="14E03403"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48 (54.5</w:t>
            </w:r>
            <w:r>
              <w:rPr>
                <w:rFonts w:ascii="Book Antiqua" w:eastAsia="MS PGothic" w:hAnsi="Book Antiqua" w:cs="Times New Roman"/>
                <w:color w:val="000000" w:themeColor="text1"/>
                <w:kern w:val="0"/>
                <w:szCs w:val="24"/>
              </w:rPr>
              <w:t>)</w:t>
            </w:r>
          </w:p>
        </w:tc>
        <w:tc>
          <w:tcPr>
            <w:tcW w:w="1192" w:type="dxa"/>
            <w:tcBorders>
              <w:top w:val="nil"/>
              <w:left w:val="nil"/>
              <w:bottom w:val="nil"/>
              <w:right w:val="nil"/>
            </w:tcBorders>
            <w:shd w:val="clear" w:color="auto" w:fill="auto"/>
            <w:noWrap/>
            <w:vAlign w:val="center"/>
            <w:hideMark/>
          </w:tcPr>
          <w:p w14:paraId="7838204B"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10 (37.0</w:t>
            </w:r>
            <w:r>
              <w:rPr>
                <w:rFonts w:ascii="Book Antiqua" w:eastAsia="MS PGothic" w:hAnsi="Book Antiqua" w:cs="Times New Roman"/>
                <w:color w:val="000000" w:themeColor="text1"/>
                <w:kern w:val="0"/>
                <w:szCs w:val="24"/>
              </w:rPr>
              <w:t>)</w:t>
            </w:r>
          </w:p>
        </w:tc>
        <w:tc>
          <w:tcPr>
            <w:tcW w:w="1408" w:type="dxa"/>
            <w:tcBorders>
              <w:top w:val="nil"/>
              <w:left w:val="nil"/>
              <w:bottom w:val="nil"/>
              <w:right w:val="nil"/>
            </w:tcBorders>
            <w:shd w:val="clear" w:color="auto" w:fill="auto"/>
            <w:noWrap/>
            <w:vAlign w:val="center"/>
            <w:hideMark/>
          </w:tcPr>
          <w:p w14:paraId="1C3BC8D8"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18 (58.1</w:t>
            </w:r>
            <w:r>
              <w:rPr>
                <w:rFonts w:ascii="Book Antiqua" w:eastAsia="MS PGothic" w:hAnsi="Book Antiqua" w:cs="Times New Roman"/>
                <w:color w:val="000000" w:themeColor="text1"/>
                <w:kern w:val="0"/>
                <w:szCs w:val="24"/>
              </w:rPr>
              <w:t>)</w:t>
            </w:r>
          </w:p>
        </w:tc>
        <w:tc>
          <w:tcPr>
            <w:tcW w:w="1667" w:type="dxa"/>
            <w:tcBorders>
              <w:top w:val="nil"/>
              <w:left w:val="nil"/>
              <w:bottom w:val="nil"/>
              <w:right w:val="nil"/>
            </w:tcBorders>
            <w:shd w:val="clear" w:color="auto" w:fill="auto"/>
            <w:noWrap/>
            <w:vAlign w:val="center"/>
            <w:hideMark/>
          </w:tcPr>
          <w:p w14:paraId="3C94DA04"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p>
        </w:tc>
        <w:tc>
          <w:tcPr>
            <w:tcW w:w="1673" w:type="dxa"/>
            <w:tcBorders>
              <w:top w:val="nil"/>
              <w:left w:val="nil"/>
              <w:bottom w:val="nil"/>
              <w:right w:val="nil"/>
            </w:tcBorders>
            <w:shd w:val="clear" w:color="auto" w:fill="auto"/>
            <w:noWrap/>
            <w:vAlign w:val="center"/>
            <w:hideMark/>
          </w:tcPr>
          <w:p w14:paraId="357C933C" w14:textId="77777777" w:rsidR="00E71E84" w:rsidRPr="00DD6DB7" w:rsidRDefault="00E71E84" w:rsidP="007847F0">
            <w:pPr>
              <w:widowControl/>
              <w:adjustRightInd w:val="0"/>
              <w:snapToGrid w:val="0"/>
              <w:spacing w:line="360" w:lineRule="auto"/>
              <w:rPr>
                <w:rFonts w:ascii="Book Antiqua" w:eastAsia="Times New Roman" w:hAnsi="Book Antiqua" w:cs="Times New Roman"/>
                <w:color w:val="000000" w:themeColor="text1"/>
                <w:kern w:val="0"/>
                <w:szCs w:val="24"/>
              </w:rPr>
            </w:pPr>
          </w:p>
        </w:tc>
      </w:tr>
      <w:tr w:rsidR="00E71E84" w:rsidRPr="00DD6DB7" w14:paraId="51AFF398" w14:textId="77777777" w:rsidTr="00F16733">
        <w:trPr>
          <w:trHeight w:val="260"/>
        </w:trPr>
        <w:tc>
          <w:tcPr>
            <w:tcW w:w="2399" w:type="dxa"/>
            <w:tcBorders>
              <w:top w:val="nil"/>
              <w:left w:val="nil"/>
              <w:bottom w:val="nil"/>
              <w:right w:val="nil"/>
            </w:tcBorders>
            <w:shd w:val="clear" w:color="auto" w:fill="auto"/>
            <w:noWrap/>
            <w:vAlign w:val="center"/>
            <w:hideMark/>
          </w:tcPr>
          <w:p w14:paraId="5466041C"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 xml:space="preserve">Age (mean ± </w:t>
            </w:r>
            <w:r>
              <w:rPr>
                <w:rFonts w:ascii="Book Antiqua" w:eastAsia="MS PGothic" w:hAnsi="Book Antiqua" w:cs="Times New Roman"/>
                <w:color w:val="000000" w:themeColor="text1"/>
                <w:kern w:val="0"/>
                <w:szCs w:val="24"/>
              </w:rPr>
              <w:t xml:space="preserve">SD, </w:t>
            </w:r>
            <w:proofErr w:type="spellStart"/>
            <w:r>
              <w:rPr>
                <w:rFonts w:ascii="Book Antiqua" w:eastAsia="MS PGothic" w:hAnsi="Book Antiqua" w:cs="Times New Roman"/>
                <w:color w:val="000000" w:themeColor="text1"/>
                <w:kern w:val="0"/>
                <w:szCs w:val="24"/>
              </w:rPr>
              <w:t>yr</w:t>
            </w:r>
            <w:proofErr w:type="spellEnd"/>
            <w:r w:rsidRPr="00DD6DB7">
              <w:rPr>
                <w:rFonts w:ascii="Book Antiqua" w:eastAsia="MS PGothic" w:hAnsi="Book Antiqua" w:cs="Times New Roman"/>
                <w:color w:val="000000" w:themeColor="text1"/>
                <w:kern w:val="0"/>
                <w:szCs w:val="24"/>
              </w:rPr>
              <w:t>)</w:t>
            </w:r>
          </w:p>
        </w:tc>
        <w:tc>
          <w:tcPr>
            <w:tcW w:w="1720" w:type="dxa"/>
            <w:tcBorders>
              <w:top w:val="nil"/>
              <w:left w:val="nil"/>
              <w:bottom w:val="nil"/>
              <w:right w:val="nil"/>
            </w:tcBorders>
            <w:shd w:val="clear" w:color="auto" w:fill="auto"/>
            <w:noWrap/>
            <w:vAlign w:val="center"/>
            <w:hideMark/>
          </w:tcPr>
          <w:p w14:paraId="68B88D32"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65.4±12.6</w:t>
            </w:r>
          </w:p>
        </w:tc>
        <w:tc>
          <w:tcPr>
            <w:tcW w:w="1919" w:type="dxa"/>
            <w:tcBorders>
              <w:top w:val="nil"/>
              <w:left w:val="nil"/>
              <w:bottom w:val="nil"/>
              <w:right w:val="nil"/>
            </w:tcBorders>
            <w:shd w:val="clear" w:color="auto" w:fill="auto"/>
            <w:noWrap/>
            <w:vAlign w:val="center"/>
            <w:hideMark/>
          </w:tcPr>
          <w:p w14:paraId="0B0DAE01"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65.9±12.3</w:t>
            </w:r>
          </w:p>
        </w:tc>
        <w:tc>
          <w:tcPr>
            <w:tcW w:w="1192" w:type="dxa"/>
            <w:tcBorders>
              <w:top w:val="nil"/>
              <w:left w:val="nil"/>
              <w:bottom w:val="nil"/>
              <w:right w:val="nil"/>
            </w:tcBorders>
            <w:shd w:val="clear" w:color="auto" w:fill="auto"/>
            <w:noWrap/>
            <w:vAlign w:val="center"/>
            <w:hideMark/>
          </w:tcPr>
          <w:p w14:paraId="26D912FD"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64.2±11.2</w:t>
            </w:r>
          </w:p>
        </w:tc>
        <w:tc>
          <w:tcPr>
            <w:tcW w:w="1408" w:type="dxa"/>
            <w:tcBorders>
              <w:top w:val="nil"/>
              <w:left w:val="nil"/>
              <w:bottom w:val="nil"/>
              <w:right w:val="nil"/>
            </w:tcBorders>
            <w:shd w:val="clear" w:color="auto" w:fill="auto"/>
            <w:noWrap/>
            <w:vAlign w:val="center"/>
            <w:hideMark/>
          </w:tcPr>
          <w:p w14:paraId="70BA3758"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65.0±14.9</w:t>
            </w:r>
          </w:p>
        </w:tc>
        <w:tc>
          <w:tcPr>
            <w:tcW w:w="1667" w:type="dxa"/>
            <w:tcBorders>
              <w:top w:val="nil"/>
              <w:left w:val="nil"/>
              <w:bottom w:val="nil"/>
              <w:right w:val="nil"/>
            </w:tcBorders>
            <w:shd w:val="clear" w:color="auto" w:fill="auto"/>
            <w:noWrap/>
            <w:vAlign w:val="center"/>
            <w:hideMark/>
          </w:tcPr>
          <w:p w14:paraId="32EA1717"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0.53</w:t>
            </w:r>
          </w:p>
        </w:tc>
        <w:tc>
          <w:tcPr>
            <w:tcW w:w="1673" w:type="dxa"/>
            <w:tcBorders>
              <w:top w:val="nil"/>
              <w:left w:val="nil"/>
              <w:bottom w:val="nil"/>
              <w:right w:val="nil"/>
            </w:tcBorders>
            <w:shd w:val="clear" w:color="auto" w:fill="auto"/>
            <w:noWrap/>
            <w:vAlign w:val="center"/>
            <w:hideMark/>
          </w:tcPr>
          <w:p w14:paraId="5984AB64"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0.75</w:t>
            </w:r>
          </w:p>
        </w:tc>
      </w:tr>
      <w:tr w:rsidR="00E71E84" w:rsidRPr="00DD6DB7" w14:paraId="2A3E5F8D" w14:textId="77777777" w:rsidTr="00F16733">
        <w:trPr>
          <w:trHeight w:val="260"/>
        </w:trPr>
        <w:tc>
          <w:tcPr>
            <w:tcW w:w="4119" w:type="dxa"/>
            <w:gridSpan w:val="2"/>
            <w:tcBorders>
              <w:top w:val="nil"/>
              <w:left w:val="nil"/>
              <w:bottom w:val="nil"/>
              <w:right w:val="nil"/>
            </w:tcBorders>
            <w:shd w:val="clear" w:color="auto" w:fill="auto"/>
            <w:noWrap/>
            <w:vAlign w:val="center"/>
            <w:hideMark/>
          </w:tcPr>
          <w:p w14:paraId="6620E702"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Stage (Lugano system)</w:t>
            </w:r>
          </w:p>
        </w:tc>
        <w:tc>
          <w:tcPr>
            <w:tcW w:w="1919" w:type="dxa"/>
            <w:tcBorders>
              <w:top w:val="nil"/>
              <w:left w:val="nil"/>
              <w:bottom w:val="nil"/>
              <w:right w:val="nil"/>
            </w:tcBorders>
            <w:shd w:val="clear" w:color="auto" w:fill="auto"/>
            <w:noWrap/>
            <w:vAlign w:val="center"/>
            <w:hideMark/>
          </w:tcPr>
          <w:p w14:paraId="174B1AEF"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p>
        </w:tc>
        <w:tc>
          <w:tcPr>
            <w:tcW w:w="1192" w:type="dxa"/>
            <w:tcBorders>
              <w:top w:val="nil"/>
              <w:left w:val="nil"/>
              <w:bottom w:val="nil"/>
              <w:right w:val="nil"/>
            </w:tcBorders>
            <w:shd w:val="clear" w:color="auto" w:fill="auto"/>
            <w:noWrap/>
            <w:vAlign w:val="center"/>
            <w:hideMark/>
          </w:tcPr>
          <w:p w14:paraId="3755092F" w14:textId="77777777" w:rsidR="00E71E84" w:rsidRPr="00DD6DB7" w:rsidRDefault="00E71E84" w:rsidP="007847F0">
            <w:pPr>
              <w:widowControl/>
              <w:adjustRightInd w:val="0"/>
              <w:snapToGrid w:val="0"/>
              <w:spacing w:line="360" w:lineRule="auto"/>
              <w:rPr>
                <w:rFonts w:ascii="Book Antiqua" w:eastAsia="Times New Roman" w:hAnsi="Book Antiqua" w:cs="Times New Roman"/>
                <w:color w:val="000000" w:themeColor="text1"/>
                <w:kern w:val="0"/>
                <w:szCs w:val="24"/>
              </w:rPr>
            </w:pPr>
          </w:p>
        </w:tc>
        <w:tc>
          <w:tcPr>
            <w:tcW w:w="1408" w:type="dxa"/>
            <w:tcBorders>
              <w:top w:val="nil"/>
              <w:left w:val="nil"/>
              <w:bottom w:val="nil"/>
              <w:right w:val="nil"/>
            </w:tcBorders>
            <w:shd w:val="clear" w:color="auto" w:fill="auto"/>
            <w:noWrap/>
            <w:vAlign w:val="center"/>
            <w:hideMark/>
          </w:tcPr>
          <w:p w14:paraId="544E190E" w14:textId="77777777" w:rsidR="00E71E84" w:rsidRPr="00DD6DB7" w:rsidRDefault="00E71E84" w:rsidP="007847F0">
            <w:pPr>
              <w:widowControl/>
              <w:adjustRightInd w:val="0"/>
              <w:snapToGrid w:val="0"/>
              <w:spacing w:line="360" w:lineRule="auto"/>
              <w:rPr>
                <w:rFonts w:ascii="Book Antiqua" w:eastAsia="Times New Roman" w:hAnsi="Book Antiqua" w:cs="Times New Roman"/>
                <w:color w:val="000000" w:themeColor="text1"/>
                <w:kern w:val="0"/>
                <w:szCs w:val="24"/>
              </w:rPr>
            </w:pPr>
          </w:p>
        </w:tc>
        <w:tc>
          <w:tcPr>
            <w:tcW w:w="1667" w:type="dxa"/>
            <w:tcBorders>
              <w:top w:val="nil"/>
              <w:left w:val="nil"/>
              <w:bottom w:val="nil"/>
              <w:right w:val="nil"/>
            </w:tcBorders>
            <w:shd w:val="clear" w:color="auto" w:fill="auto"/>
            <w:noWrap/>
            <w:vAlign w:val="center"/>
            <w:hideMark/>
          </w:tcPr>
          <w:p w14:paraId="532404C7" w14:textId="77777777" w:rsidR="00E71E84" w:rsidRPr="00DD6DB7" w:rsidRDefault="00E71E84" w:rsidP="007847F0">
            <w:pPr>
              <w:widowControl/>
              <w:adjustRightInd w:val="0"/>
              <w:snapToGrid w:val="0"/>
              <w:spacing w:line="360" w:lineRule="auto"/>
              <w:rPr>
                <w:rFonts w:ascii="Book Antiqua" w:eastAsia="Times New Roman" w:hAnsi="Book Antiqua" w:cs="Times New Roman"/>
                <w:color w:val="000000" w:themeColor="text1"/>
                <w:kern w:val="0"/>
                <w:szCs w:val="24"/>
              </w:rPr>
            </w:pPr>
          </w:p>
        </w:tc>
        <w:tc>
          <w:tcPr>
            <w:tcW w:w="1673" w:type="dxa"/>
            <w:tcBorders>
              <w:top w:val="nil"/>
              <w:left w:val="nil"/>
              <w:bottom w:val="nil"/>
              <w:right w:val="nil"/>
            </w:tcBorders>
            <w:shd w:val="clear" w:color="auto" w:fill="auto"/>
            <w:noWrap/>
            <w:vAlign w:val="center"/>
            <w:hideMark/>
          </w:tcPr>
          <w:p w14:paraId="27D82634" w14:textId="77777777" w:rsidR="00E71E84" w:rsidRPr="00DD6DB7" w:rsidRDefault="00E71E84" w:rsidP="007847F0">
            <w:pPr>
              <w:widowControl/>
              <w:adjustRightInd w:val="0"/>
              <w:snapToGrid w:val="0"/>
              <w:spacing w:line="360" w:lineRule="auto"/>
              <w:rPr>
                <w:rFonts w:ascii="Book Antiqua" w:eastAsia="Times New Roman" w:hAnsi="Book Antiqua" w:cs="Times New Roman"/>
                <w:color w:val="000000" w:themeColor="text1"/>
                <w:kern w:val="0"/>
                <w:szCs w:val="24"/>
              </w:rPr>
            </w:pPr>
          </w:p>
        </w:tc>
      </w:tr>
      <w:tr w:rsidR="00E71E84" w:rsidRPr="00DD6DB7" w14:paraId="5E8837FD" w14:textId="77777777" w:rsidTr="00F16733">
        <w:trPr>
          <w:trHeight w:val="260"/>
        </w:trPr>
        <w:tc>
          <w:tcPr>
            <w:tcW w:w="2399" w:type="dxa"/>
            <w:tcBorders>
              <w:top w:val="nil"/>
              <w:left w:val="nil"/>
              <w:bottom w:val="nil"/>
              <w:right w:val="nil"/>
            </w:tcBorders>
            <w:shd w:val="clear" w:color="auto" w:fill="auto"/>
            <w:noWrap/>
            <w:vAlign w:val="center"/>
            <w:hideMark/>
          </w:tcPr>
          <w:p w14:paraId="35E462B7"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Pr>
                <w:rFonts w:ascii="Book Antiqua" w:eastAsia="MS PGothic" w:hAnsi="Book Antiqua" w:cs="Times New Roman"/>
                <w:color w:val="000000" w:themeColor="text1"/>
                <w:kern w:val="0"/>
                <w:szCs w:val="24"/>
              </w:rPr>
              <w:t xml:space="preserve"> </w:t>
            </w:r>
            <w:r w:rsidRPr="00DD6DB7">
              <w:rPr>
                <w:rFonts w:ascii="Book Antiqua" w:eastAsia="MS PGothic" w:hAnsi="Book Antiqua" w:cs="Times New Roman"/>
                <w:color w:val="000000" w:themeColor="text1"/>
                <w:kern w:val="0"/>
                <w:szCs w:val="24"/>
              </w:rPr>
              <w:t>I</w:t>
            </w:r>
          </w:p>
        </w:tc>
        <w:tc>
          <w:tcPr>
            <w:tcW w:w="1720" w:type="dxa"/>
            <w:tcBorders>
              <w:top w:val="nil"/>
              <w:left w:val="nil"/>
              <w:bottom w:val="nil"/>
              <w:right w:val="nil"/>
            </w:tcBorders>
            <w:shd w:val="clear" w:color="auto" w:fill="auto"/>
            <w:noWrap/>
            <w:vAlign w:val="center"/>
            <w:hideMark/>
          </w:tcPr>
          <w:p w14:paraId="15ABCCB1"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131</w:t>
            </w:r>
          </w:p>
        </w:tc>
        <w:tc>
          <w:tcPr>
            <w:tcW w:w="1919" w:type="dxa"/>
            <w:tcBorders>
              <w:top w:val="nil"/>
              <w:left w:val="nil"/>
              <w:bottom w:val="nil"/>
              <w:right w:val="nil"/>
            </w:tcBorders>
            <w:shd w:val="clear" w:color="auto" w:fill="auto"/>
            <w:noWrap/>
            <w:vAlign w:val="center"/>
            <w:hideMark/>
          </w:tcPr>
          <w:p w14:paraId="7AD85D57"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81</w:t>
            </w:r>
          </w:p>
        </w:tc>
        <w:tc>
          <w:tcPr>
            <w:tcW w:w="1192" w:type="dxa"/>
            <w:tcBorders>
              <w:top w:val="nil"/>
              <w:left w:val="nil"/>
              <w:bottom w:val="nil"/>
              <w:right w:val="nil"/>
            </w:tcBorders>
            <w:shd w:val="clear" w:color="auto" w:fill="auto"/>
            <w:noWrap/>
            <w:vAlign w:val="center"/>
            <w:hideMark/>
          </w:tcPr>
          <w:p w14:paraId="5981D7E7"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24</w:t>
            </w:r>
          </w:p>
        </w:tc>
        <w:tc>
          <w:tcPr>
            <w:tcW w:w="1408" w:type="dxa"/>
            <w:tcBorders>
              <w:top w:val="nil"/>
              <w:left w:val="nil"/>
              <w:bottom w:val="nil"/>
              <w:right w:val="nil"/>
            </w:tcBorders>
            <w:shd w:val="clear" w:color="auto" w:fill="auto"/>
            <w:noWrap/>
            <w:vAlign w:val="center"/>
            <w:hideMark/>
          </w:tcPr>
          <w:p w14:paraId="65449826"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26</w:t>
            </w:r>
          </w:p>
        </w:tc>
        <w:tc>
          <w:tcPr>
            <w:tcW w:w="1667" w:type="dxa"/>
            <w:tcBorders>
              <w:top w:val="nil"/>
              <w:left w:val="nil"/>
              <w:bottom w:val="nil"/>
              <w:right w:val="nil"/>
            </w:tcBorders>
            <w:shd w:val="clear" w:color="auto" w:fill="auto"/>
            <w:noWrap/>
            <w:vAlign w:val="center"/>
            <w:hideMark/>
          </w:tcPr>
          <w:p w14:paraId="138DE4D7" w14:textId="13F378B7" w:rsidR="00E71E84" w:rsidRPr="00E71E84" w:rsidRDefault="00E71E84" w:rsidP="007847F0">
            <w:pPr>
              <w:widowControl/>
              <w:adjustRightInd w:val="0"/>
              <w:snapToGrid w:val="0"/>
              <w:spacing w:line="360" w:lineRule="auto"/>
              <w:rPr>
                <w:rFonts w:ascii="Book Antiqua" w:eastAsia="宋体" w:hAnsi="Book Antiqua" w:cs="Times New Roman"/>
                <w:color w:val="000000" w:themeColor="text1"/>
                <w:kern w:val="0"/>
                <w:szCs w:val="24"/>
                <w:lang w:eastAsia="zh-CN"/>
              </w:rPr>
            </w:pPr>
            <w:r w:rsidRPr="00DD6DB7">
              <w:rPr>
                <w:rFonts w:ascii="Book Antiqua" w:eastAsia="MS PGothic" w:hAnsi="Book Antiqua" w:cs="Times New Roman"/>
                <w:color w:val="000000" w:themeColor="text1"/>
                <w:kern w:val="0"/>
                <w:szCs w:val="24"/>
              </w:rPr>
              <w:t>0.92</w:t>
            </w:r>
            <w:r w:rsidRPr="00E71E84">
              <w:rPr>
                <w:rFonts w:ascii="Book Antiqua" w:eastAsia="宋体" w:hAnsi="Book Antiqua" w:cs="Times New Roman" w:hint="eastAsia"/>
                <w:color w:val="000000" w:themeColor="text1"/>
                <w:kern w:val="0"/>
                <w:szCs w:val="24"/>
                <w:vertAlign w:val="superscript"/>
                <w:lang w:eastAsia="zh-CN"/>
              </w:rPr>
              <w:t>1</w:t>
            </w:r>
          </w:p>
        </w:tc>
        <w:tc>
          <w:tcPr>
            <w:tcW w:w="1673" w:type="dxa"/>
            <w:tcBorders>
              <w:top w:val="nil"/>
              <w:left w:val="nil"/>
              <w:bottom w:val="nil"/>
              <w:right w:val="nil"/>
            </w:tcBorders>
            <w:shd w:val="clear" w:color="auto" w:fill="auto"/>
            <w:noWrap/>
            <w:vAlign w:val="center"/>
            <w:hideMark/>
          </w:tcPr>
          <w:p w14:paraId="4590C952" w14:textId="20853F00" w:rsidR="00E71E84" w:rsidRPr="00F16733" w:rsidRDefault="00E71E84" w:rsidP="007847F0">
            <w:pPr>
              <w:widowControl/>
              <w:adjustRightInd w:val="0"/>
              <w:snapToGrid w:val="0"/>
              <w:spacing w:line="360" w:lineRule="auto"/>
              <w:rPr>
                <w:rFonts w:ascii="Book Antiqua" w:eastAsia="宋体" w:hAnsi="Book Antiqua" w:cs="Times New Roman"/>
                <w:color w:val="000000" w:themeColor="text1"/>
                <w:kern w:val="0"/>
                <w:szCs w:val="24"/>
                <w:lang w:eastAsia="zh-CN"/>
              </w:rPr>
            </w:pPr>
            <w:r w:rsidRPr="00DD6DB7">
              <w:rPr>
                <w:rFonts w:ascii="Book Antiqua" w:eastAsia="MS PGothic" w:hAnsi="Book Antiqua" w:cs="Times New Roman"/>
                <w:color w:val="000000" w:themeColor="text1"/>
                <w:kern w:val="0"/>
                <w:szCs w:val="24"/>
              </w:rPr>
              <w:t>0.29</w:t>
            </w:r>
            <w:r w:rsidR="00F16733" w:rsidRPr="00F16733">
              <w:rPr>
                <w:rFonts w:ascii="Book Antiqua" w:eastAsia="宋体" w:hAnsi="Book Antiqua" w:cs="Times New Roman" w:hint="eastAsia"/>
                <w:color w:val="000000" w:themeColor="text1"/>
                <w:kern w:val="0"/>
                <w:szCs w:val="24"/>
                <w:vertAlign w:val="superscript"/>
                <w:lang w:eastAsia="zh-CN"/>
              </w:rPr>
              <w:t>2</w:t>
            </w:r>
          </w:p>
        </w:tc>
      </w:tr>
      <w:tr w:rsidR="00E71E84" w:rsidRPr="00DD6DB7" w14:paraId="65512E4E" w14:textId="77777777" w:rsidTr="00F16733">
        <w:trPr>
          <w:trHeight w:val="260"/>
        </w:trPr>
        <w:tc>
          <w:tcPr>
            <w:tcW w:w="2399" w:type="dxa"/>
            <w:tcBorders>
              <w:top w:val="nil"/>
              <w:left w:val="nil"/>
              <w:bottom w:val="nil"/>
              <w:right w:val="nil"/>
            </w:tcBorders>
            <w:shd w:val="clear" w:color="auto" w:fill="auto"/>
            <w:noWrap/>
            <w:vAlign w:val="center"/>
            <w:hideMark/>
          </w:tcPr>
          <w:p w14:paraId="2AD8BFA6"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Pr>
                <w:rFonts w:ascii="Book Antiqua" w:eastAsia="MS PGothic" w:hAnsi="Book Antiqua" w:cs="Times New Roman"/>
                <w:color w:val="000000" w:themeColor="text1"/>
                <w:kern w:val="0"/>
                <w:szCs w:val="24"/>
              </w:rPr>
              <w:t xml:space="preserve"> </w:t>
            </w:r>
            <w:r w:rsidRPr="00DD6DB7">
              <w:rPr>
                <w:rFonts w:ascii="Book Antiqua" w:eastAsia="MS PGothic" w:hAnsi="Book Antiqua" w:cs="Times New Roman"/>
                <w:color w:val="000000" w:themeColor="text1"/>
                <w:kern w:val="0"/>
                <w:szCs w:val="24"/>
              </w:rPr>
              <w:t>II1</w:t>
            </w:r>
          </w:p>
        </w:tc>
        <w:tc>
          <w:tcPr>
            <w:tcW w:w="1720" w:type="dxa"/>
            <w:tcBorders>
              <w:top w:val="nil"/>
              <w:left w:val="nil"/>
              <w:bottom w:val="nil"/>
              <w:right w:val="nil"/>
            </w:tcBorders>
            <w:shd w:val="clear" w:color="auto" w:fill="auto"/>
            <w:noWrap/>
            <w:vAlign w:val="center"/>
            <w:hideMark/>
          </w:tcPr>
          <w:p w14:paraId="583D1BDE"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3</w:t>
            </w:r>
          </w:p>
        </w:tc>
        <w:tc>
          <w:tcPr>
            <w:tcW w:w="1919" w:type="dxa"/>
            <w:tcBorders>
              <w:top w:val="nil"/>
              <w:left w:val="nil"/>
              <w:bottom w:val="nil"/>
              <w:right w:val="nil"/>
            </w:tcBorders>
            <w:shd w:val="clear" w:color="auto" w:fill="auto"/>
            <w:noWrap/>
            <w:vAlign w:val="center"/>
            <w:hideMark/>
          </w:tcPr>
          <w:p w14:paraId="3B630850"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w:t>
            </w:r>
          </w:p>
        </w:tc>
        <w:tc>
          <w:tcPr>
            <w:tcW w:w="1192" w:type="dxa"/>
            <w:tcBorders>
              <w:top w:val="nil"/>
              <w:left w:val="nil"/>
              <w:bottom w:val="nil"/>
              <w:right w:val="nil"/>
            </w:tcBorders>
            <w:shd w:val="clear" w:color="auto" w:fill="auto"/>
            <w:noWrap/>
            <w:vAlign w:val="center"/>
            <w:hideMark/>
          </w:tcPr>
          <w:p w14:paraId="6142B7C8"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w:t>
            </w:r>
          </w:p>
        </w:tc>
        <w:tc>
          <w:tcPr>
            <w:tcW w:w="1408" w:type="dxa"/>
            <w:tcBorders>
              <w:top w:val="nil"/>
              <w:left w:val="nil"/>
              <w:bottom w:val="nil"/>
              <w:right w:val="nil"/>
            </w:tcBorders>
            <w:shd w:val="clear" w:color="auto" w:fill="auto"/>
            <w:noWrap/>
            <w:vAlign w:val="center"/>
            <w:hideMark/>
          </w:tcPr>
          <w:p w14:paraId="579161E0"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w:t>
            </w:r>
          </w:p>
        </w:tc>
        <w:tc>
          <w:tcPr>
            <w:tcW w:w="1667" w:type="dxa"/>
            <w:tcBorders>
              <w:top w:val="nil"/>
              <w:left w:val="nil"/>
              <w:bottom w:val="nil"/>
              <w:right w:val="nil"/>
            </w:tcBorders>
            <w:shd w:val="clear" w:color="auto" w:fill="auto"/>
            <w:noWrap/>
            <w:vAlign w:val="center"/>
            <w:hideMark/>
          </w:tcPr>
          <w:p w14:paraId="7F64AFA1"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p>
        </w:tc>
        <w:tc>
          <w:tcPr>
            <w:tcW w:w="1673" w:type="dxa"/>
            <w:tcBorders>
              <w:top w:val="nil"/>
              <w:left w:val="nil"/>
              <w:bottom w:val="nil"/>
              <w:right w:val="nil"/>
            </w:tcBorders>
            <w:shd w:val="clear" w:color="auto" w:fill="auto"/>
            <w:noWrap/>
            <w:vAlign w:val="center"/>
            <w:hideMark/>
          </w:tcPr>
          <w:p w14:paraId="54B2AAD9" w14:textId="77777777" w:rsidR="00E71E84" w:rsidRPr="00DD6DB7" w:rsidRDefault="00E71E84" w:rsidP="007847F0">
            <w:pPr>
              <w:widowControl/>
              <w:adjustRightInd w:val="0"/>
              <w:snapToGrid w:val="0"/>
              <w:spacing w:line="360" w:lineRule="auto"/>
              <w:rPr>
                <w:rFonts w:ascii="Book Antiqua" w:eastAsia="Times New Roman" w:hAnsi="Book Antiqua" w:cs="Times New Roman"/>
                <w:color w:val="000000" w:themeColor="text1"/>
                <w:kern w:val="0"/>
                <w:szCs w:val="24"/>
              </w:rPr>
            </w:pPr>
          </w:p>
        </w:tc>
      </w:tr>
      <w:tr w:rsidR="00E71E84" w:rsidRPr="00DD6DB7" w14:paraId="63DF12B5" w14:textId="77777777" w:rsidTr="00F16733">
        <w:trPr>
          <w:trHeight w:val="260"/>
        </w:trPr>
        <w:tc>
          <w:tcPr>
            <w:tcW w:w="2399" w:type="dxa"/>
            <w:tcBorders>
              <w:top w:val="nil"/>
              <w:left w:val="nil"/>
              <w:bottom w:val="nil"/>
              <w:right w:val="nil"/>
            </w:tcBorders>
            <w:shd w:val="clear" w:color="auto" w:fill="auto"/>
            <w:noWrap/>
            <w:vAlign w:val="center"/>
            <w:hideMark/>
          </w:tcPr>
          <w:p w14:paraId="766A609E"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Pr>
                <w:rFonts w:ascii="Book Antiqua" w:eastAsia="MS PGothic" w:hAnsi="Book Antiqua" w:cs="Times New Roman"/>
                <w:color w:val="000000" w:themeColor="text1"/>
                <w:kern w:val="0"/>
                <w:szCs w:val="24"/>
              </w:rPr>
              <w:t xml:space="preserve"> </w:t>
            </w:r>
            <w:r w:rsidRPr="00DD6DB7">
              <w:rPr>
                <w:rFonts w:ascii="Book Antiqua" w:eastAsia="MS PGothic" w:hAnsi="Book Antiqua" w:cs="Times New Roman"/>
                <w:color w:val="000000" w:themeColor="text1"/>
                <w:kern w:val="0"/>
                <w:szCs w:val="24"/>
              </w:rPr>
              <w:t>II2</w:t>
            </w:r>
          </w:p>
        </w:tc>
        <w:tc>
          <w:tcPr>
            <w:tcW w:w="1720" w:type="dxa"/>
            <w:tcBorders>
              <w:top w:val="nil"/>
              <w:left w:val="nil"/>
              <w:bottom w:val="nil"/>
              <w:right w:val="nil"/>
            </w:tcBorders>
            <w:shd w:val="clear" w:color="auto" w:fill="auto"/>
            <w:noWrap/>
            <w:vAlign w:val="center"/>
            <w:hideMark/>
          </w:tcPr>
          <w:p w14:paraId="6A097805"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w:t>
            </w:r>
          </w:p>
        </w:tc>
        <w:tc>
          <w:tcPr>
            <w:tcW w:w="1919" w:type="dxa"/>
            <w:tcBorders>
              <w:top w:val="nil"/>
              <w:left w:val="nil"/>
              <w:bottom w:val="nil"/>
              <w:right w:val="nil"/>
            </w:tcBorders>
            <w:shd w:val="clear" w:color="auto" w:fill="auto"/>
            <w:noWrap/>
            <w:vAlign w:val="center"/>
            <w:hideMark/>
          </w:tcPr>
          <w:p w14:paraId="084E43F1"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w:t>
            </w:r>
          </w:p>
        </w:tc>
        <w:tc>
          <w:tcPr>
            <w:tcW w:w="1192" w:type="dxa"/>
            <w:tcBorders>
              <w:top w:val="nil"/>
              <w:left w:val="nil"/>
              <w:bottom w:val="nil"/>
              <w:right w:val="nil"/>
            </w:tcBorders>
            <w:shd w:val="clear" w:color="auto" w:fill="auto"/>
            <w:noWrap/>
            <w:vAlign w:val="center"/>
            <w:hideMark/>
          </w:tcPr>
          <w:p w14:paraId="3D912C26"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0</w:t>
            </w:r>
          </w:p>
        </w:tc>
        <w:tc>
          <w:tcPr>
            <w:tcW w:w="1408" w:type="dxa"/>
            <w:tcBorders>
              <w:top w:val="nil"/>
              <w:left w:val="nil"/>
              <w:bottom w:val="nil"/>
              <w:right w:val="nil"/>
            </w:tcBorders>
            <w:shd w:val="clear" w:color="auto" w:fill="auto"/>
            <w:noWrap/>
            <w:vAlign w:val="center"/>
            <w:hideMark/>
          </w:tcPr>
          <w:p w14:paraId="05577F1B"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0</w:t>
            </w:r>
          </w:p>
        </w:tc>
        <w:tc>
          <w:tcPr>
            <w:tcW w:w="1667" w:type="dxa"/>
            <w:tcBorders>
              <w:top w:val="nil"/>
              <w:left w:val="nil"/>
              <w:bottom w:val="nil"/>
              <w:right w:val="nil"/>
            </w:tcBorders>
            <w:shd w:val="clear" w:color="auto" w:fill="auto"/>
            <w:noWrap/>
            <w:vAlign w:val="center"/>
            <w:hideMark/>
          </w:tcPr>
          <w:p w14:paraId="08B3E55C"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p>
        </w:tc>
        <w:tc>
          <w:tcPr>
            <w:tcW w:w="1673" w:type="dxa"/>
            <w:tcBorders>
              <w:top w:val="nil"/>
              <w:left w:val="nil"/>
              <w:bottom w:val="nil"/>
              <w:right w:val="nil"/>
            </w:tcBorders>
            <w:shd w:val="clear" w:color="auto" w:fill="auto"/>
            <w:noWrap/>
            <w:vAlign w:val="center"/>
            <w:hideMark/>
          </w:tcPr>
          <w:p w14:paraId="7872B6E3" w14:textId="77777777" w:rsidR="00E71E84" w:rsidRPr="00DD6DB7" w:rsidRDefault="00E71E84" w:rsidP="007847F0">
            <w:pPr>
              <w:widowControl/>
              <w:adjustRightInd w:val="0"/>
              <w:snapToGrid w:val="0"/>
              <w:spacing w:line="360" w:lineRule="auto"/>
              <w:rPr>
                <w:rFonts w:ascii="Book Antiqua" w:eastAsia="Times New Roman" w:hAnsi="Book Antiqua" w:cs="Times New Roman"/>
                <w:color w:val="000000" w:themeColor="text1"/>
                <w:kern w:val="0"/>
                <w:szCs w:val="24"/>
              </w:rPr>
            </w:pPr>
          </w:p>
        </w:tc>
      </w:tr>
      <w:tr w:rsidR="00E71E84" w:rsidRPr="00DD6DB7" w14:paraId="09B4CE9B" w14:textId="77777777" w:rsidTr="00F16733">
        <w:trPr>
          <w:trHeight w:val="260"/>
        </w:trPr>
        <w:tc>
          <w:tcPr>
            <w:tcW w:w="2399" w:type="dxa"/>
            <w:tcBorders>
              <w:top w:val="nil"/>
              <w:left w:val="nil"/>
              <w:bottom w:val="nil"/>
              <w:right w:val="nil"/>
            </w:tcBorders>
            <w:shd w:val="clear" w:color="auto" w:fill="auto"/>
            <w:noWrap/>
            <w:vAlign w:val="center"/>
            <w:hideMark/>
          </w:tcPr>
          <w:p w14:paraId="7FDD8756"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Pr>
                <w:rFonts w:ascii="Book Antiqua" w:eastAsia="MS PGothic" w:hAnsi="Book Antiqua" w:cs="Times New Roman"/>
                <w:color w:val="000000" w:themeColor="text1"/>
                <w:kern w:val="0"/>
                <w:szCs w:val="24"/>
              </w:rPr>
              <w:t xml:space="preserve"> </w:t>
            </w:r>
            <w:r w:rsidRPr="00DD6DB7">
              <w:rPr>
                <w:rFonts w:ascii="Book Antiqua" w:eastAsia="MS PGothic" w:hAnsi="Book Antiqua" w:cs="Times New Roman"/>
                <w:color w:val="000000" w:themeColor="text1"/>
                <w:kern w:val="0"/>
                <w:szCs w:val="24"/>
              </w:rPr>
              <w:t>IV</w:t>
            </w:r>
          </w:p>
        </w:tc>
        <w:tc>
          <w:tcPr>
            <w:tcW w:w="1720" w:type="dxa"/>
            <w:tcBorders>
              <w:top w:val="nil"/>
              <w:left w:val="nil"/>
              <w:bottom w:val="nil"/>
              <w:right w:val="nil"/>
            </w:tcBorders>
            <w:shd w:val="clear" w:color="auto" w:fill="auto"/>
            <w:noWrap/>
            <w:vAlign w:val="center"/>
            <w:hideMark/>
          </w:tcPr>
          <w:p w14:paraId="709DE96C"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11</w:t>
            </w:r>
          </w:p>
        </w:tc>
        <w:tc>
          <w:tcPr>
            <w:tcW w:w="1919" w:type="dxa"/>
            <w:tcBorders>
              <w:top w:val="nil"/>
              <w:left w:val="nil"/>
              <w:bottom w:val="nil"/>
              <w:right w:val="nil"/>
            </w:tcBorders>
            <w:shd w:val="clear" w:color="auto" w:fill="auto"/>
            <w:noWrap/>
            <w:vAlign w:val="center"/>
            <w:hideMark/>
          </w:tcPr>
          <w:p w14:paraId="7510C5BF"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5</w:t>
            </w:r>
          </w:p>
        </w:tc>
        <w:tc>
          <w:tcPr>
            <w:tcW w:w="1192" w:type="dxa"/>
            <w:tcBorders>
              <w:top w:val="nil"/>
              <w:left w:val="nil"/>
              <w:bottom w:val="nil"/>
              <w:right w:val="nil"/>
            </w:tcBorders>
            <w:shd w:val="clear" w:color="auto" w:fill="auto"/>
            <w:noWrap/>
            <w:vAlign w:val="center"/>
            <w:hideMark/>
          </w:tcPr>
          <w:p w14:paraId="1F7F37C9"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2</w:t>
            </w:r>
          </w:p>
        </w:tc>
        <w:tc>
          <w:tcPr>
            <w:tcW w:w="1408" w:type="dxa"/>
            <w:tcBorders>
              <w:top w:val="nil"/>
              <w:left w:val="nil"/>
              <w:bottom w:val="nil"/>
              <w:right w:val="nil"/>
            </w:tcBorders>
            <w:shd w:val="clear" w:color="auto" w:fill="auto"/>
            <w:noWrap/>
            <w:vAlign w:val="center"/>
            <w:hideMark/>
          </w:tcPr>
          <w:p w14:paraId="6E8BD62F"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4</w:t>
            </w:r>
          </w:p>
        </w:tc>
        <w:tc>
          <w:tcPr>
            <w:tcW w:w="1667" w:type="dxa"/>
            <w:tcBorders>
              <w:top w:val="nil"/>
              <w:left w:val="nil"/>
              <w:bottom w:val="nil"/>
              <w:right w:val="nil"/>
            </w:tcBorders>
            <w:shd w:val="clear" w:color="auto" w:fill="auto"/>
            <w:noWrap/>
            <w:vAlign w:val="center"/>
            <w:hideMark/>
          </w:tcPr>
          <w:p w14:paraId="05A4C3D0"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p>
        </w:tc>
        <w:tc>
          <w:tcPr>
            <w:tcW w:w="1673" w:type="dxa"/>
            <w:tcBorders>
              <w:top w:val="nil"/>
              <w:left w:val="nil"/>
              <w:bottom w:val="nil"/>
              <w:right w:val="nil"/>
            </w:tcBorders>
            <w:shd w:val="clear" w:color="auto" w:fill="auto"/>
            <w:noWrap/>
            <w:vAlign w:val="center"/>
            <w:hideMark/>
          </w:tcPr>
          <w:p w14:paraId="1CF8A3E8" w14:textId="77777777" w:rsidR="00E71E84" w:rsidRPr="00DD6DB7" w:rsidRDefault="00E71E84" w:rsidP="007847F0">
            <w:pPr>
              <w:widowControl/>
              <w:adjustRightInd w:val="0"/>
              <w:snapToGrid w:val="0"/>
              <w:spacing w:line="360" w:lineRule="auto"/>
              <w:rPr>
                <w:rFonts w:ascii="Book Antiqua" w:eastAsia="Times New Roman" w:hAnsi="Book Antiqua" w:cs="Times New Roman"/>
                <w:color w:val="000000" w:themeColor="text1"/>
                <w:kern w:val="0"/>
                <w:szCs w:val="24"/>
              </w:rPr>
            </w:pPr>
          </w:p>
        </w:tc>
      </w:tr>
      <w:tr w:rsidR="00E71E84" w:rsidRPr="00DD6DB7" w14:paraId="2DCBDC83" w14:textId="77777777" w:rsidTr="00F16733">
        <w:trPr>
          <w:trHeight w:val="260"/>
        </w:trPr>
        <w:tc>
          <w:tcPr>
            <w:tcW w:w="2399" w:type="dxa"/>
            <w:tcBorders>
              <w:top w:val="nil"/>
              <w:left w:val="nil"/>
              <w:right w:val="nil"/>
            </w:tcBorders>
            <w:shd w:val="clear" w:color="auto" w:fill="auto"/>
            <w:noWrap/>
            <w:vAlign w:val="center"/>
            <w:hideMark/>
          </w:tcPr>
          <w:p w14:paraId="7866C32F" w14:textId="77777777" w:rsidR="00E71E84" w:rsidRPr="00E71E84" w:rsidRDefault="00E71E84" w:rsidP="007847F0">
            <w:pPr>
              <w:widowControl/>
              <w:adjustRightInd w:val="0"/>
              <w:snapToGrid w:val="0"/>
              <w:spacing w:line="360" w:lineRule="auto"/>
              <w:rPr>
                <w:rFonts w:ascii="Book Antiqua" w:eastAsia="MS PGothic" w:hAnsi="Book Antiqua" w:cs="Times New Roman"/>
                <w:i/>
                <w:color w:val="000000" w:themeColor="text1"/>
                <w:kern w:val="0"/>
                <w:szCs w:val="24"/>
              </w:rPr>
            </w:pPr>
            <w:r w:rsidRPr="00E71E84">
              <w:rPr>
                <w:rFonts w:ascii="Book Antiqua" w:eastAsia="MS PGothic" w:hAnsi="Book Antiqua" w:cs="Times New Roman"/>
                <w:i/>
                <w:color w:val="000000" w:themeColor="text1"/>
                <w:kern w:val="0"/>
                <w:szCs w:val="24"/>
              </w:rPr>
              <w:t>H. pylori</w:t>
            </w:r>
          </w:p>
        </w:tc>
        <w:tc>
          <w:tcPr>
            <w:tcW w:w="1720" w:type="dxa"/>
            <w:tcBorders>
              <w:top w:val="nil"/>
              <w:left w:val="nil"/>
              <w:right w:val="nil"/>
            </w:tcBorders>
            <w:shd w:val="clear" w:color="auto" w:fill="auto"/>
            <w:noWrap/>
            <w:vAlign w:val="center"/>
            <w:hideMark/>
          </w:tcPr>
          <w:p w14:paraId="195AC8BB"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p>
        </w:tc>
        <w:tc>
          <w:tcPr>
            <w:tcW w:w="1919" w:type="dxa"/>
            <w:tcBorders>
              <w:top w:val="nil"/>
              <w:left w:val="nil"/>
              <w:right w:val="nil"/>
            </w:tcBorders>
            <w:shd w:val="clear" w:color="auto" w:fill="auto"/>
            <w:noWrap/>
            <w:vAlign w:val="center"/>
            <w:hideMark/>
          </w:tcPr>
          <w:p w14:paraId="4AD35B91" w14:textId="77777777" w:rsidR="00E71E84" w:rsidRPr="00DD6DB7" w:rsidRDefault="00E71E84" w:rsidP="007847F0">
            <w:pPr>
              <w:widowControl/>
              <w:adjustRightInd w:val="0"/>
              <w:snapToGrid w:val="0"/>
              <w:spacing w:line="360" w:lineRule="auto"/>
              <w:rPr>
                <w:rFonts w:ascii="Book Antiqua" w:eastAsia="Times New Roman" w:hAnsi="Book Antiqua" w:cs="Times New Roman"/>
                <w:color w:val="000000" w:themeColor="text1"/>
                <w:kern w:val="0"/>
                <w:szCs w:val="24"/>
              </w:rPr>
            </w:pPr>
          </w:p>
        </w:tc>
        <w:tc>
          <w:tcPr>
            <w:tcW w:w="1192" w:type="dxa"/>
            <w:tcBorders>
              <w:top w:val="nil"/>
              <w:left w:val="nil"/>
              <w:right w:val="nil"/>
            </w:tcBorders>
            <w:shd w:val="clear" w:color="auto" w:fill="auto"/>
            <w:noWrap/>
            <w:vAlign w:val="center"/>
            <w:hideMark/>
          </w:tcPr>
          <w:p w14:paraId="296C94E8" w14:textId="77777777" w:rsidR="00E71E84" w:rsidRPr="00DD6DB7" w:rsidRDefault="00E71E84" w:rsidP="007847F0">
            <w:pPr>
              <w:widowControl/>
              <w:adjustRightInd w:val="0"/>
              <w:snapToGrid w:val="0"/>
              <w:spacing w:line="360" w:lineRule="auto"/>
              <w:rPr>
                <w:rFonts w:ascii="Book Antiqua" w:eastAsia="Times New Roman" w:hAnsi="Book Antiqua" w:cs="Times New Roman"/>
                <w:color w:val="000000" w:themeColor="text1"/>
                <w:kern w:val="0"/>
                <w:szCs w:val="24"/>
              </w:rPr>
            </w:pPr>
          </w:p>
        </w:tc>
        <w:tc>
          <w:tcPr>
            <w:tcW w:w="1408" w:type="dxa"/>
            <w:tcBorders>
              <w:top w:val="nil"/>
              <w:left w:val="nil"/>
              <w:right w:val="nil"/>
            </w:tcBorders>
            <w:shd w:val="clear" w:color="auto" w:fill="auto"/>
            <w:noWrap/>
            <w:vAlign w:val="center"/>
            <w:hideMark/>
          </w:tcPr>
          <w:p w14:paraId="459949D8" w14:textId="77777777" w:rsidR="00E71E84" w:rsidRPr="00DD6DB7" w:rsidRDefault="00E71E84" w:rsidP="007847F0">
            <w:pPr>
              <w:widowControl/>
              <w:adjustRightInd w:val="0"/>
              <w:snapToGrid w:val="0"/>
              <w:spacing w:line="360" w:lineRule="auto"/>
              <w:rPr>
                <w:rFonts w:ascii="Book Antiqua" w:eastAsia="Times New Roman" w:hAnsi="Book Antiqua" w:cs="Times New Roman"/>
                <w:color w:val="000000" w:themeColor="text1"/>
                <w:kern w:val="0"/>
                <w:szCs w:val="24"/>
              </w:rPr>
            </w:pPr>
          </w:p>
        </w:tc>
        <w:tc>
          <w:tcPr>
            <w:tcW w:w="1667" w:type="dxa"/>
            <w:tcBorders>
              <w:top w:val="nil"/>
              <w:left w:val="nil"/>
              <w:right w:val="nil"/>
            </w:tcBorders>
            <w:shd w:val="clear" w:color="auto" w:fill="auto"/>
            <w:noWrap/>
            <w:vAlign w:val="center"/>
            <w:hideMark/>
          </w:tcPr>
          <w:p w14:paraId="24B2BAD6" w14:textId="77777777" w:rsidR="00E71E84" w:rsidRPr="00DD6DB7" w:rsidRDefault="00E71E84" w:rsidP="007847F0">
            <w:pPr>
              <w:widowControl/>
              <w:adjustRightInd w:val="0"/>
              <w:snapToGrid w:val="0"/>
              <w:spacing w:line="360" w:lineRule="auto"/>
              <w:rPr>
                <w:rFonts w:ascii="Book Antiqua" w:eastAsia="Times New Roman" w:hAnsi="Book Antiqua" w:cs="Times New Roman"/>
                <w:color w:val="000000" w:themeColor="text1"/>
                <w:kern w:val="0"/>
                <w:szCs w:val="24"/>
              </w:rPr>
            </w:pPr>
          </w:p>
        </w:tc>
        <w:tc>
          <w:tcPr>
            <w:tcW w:w="1673" w:type="dxa"/>
            <w:tcBorders>
              <w:top w:val="nil"/>
              <w:left w:val="nil"/>
              <w:right w:val="nil"/>
            </w:tcBorders>
            <w:shd w:val="clear" w:color="auto" w:fill="auto"/>
            <w:noWrap/>
            <w:vAlign w:val="center"/>
            <w:hideMark/>
          </w:tcPr>
          <w:p w14:paraId="77B675A3" w14:textId="77777777" w:rsidR="00E71E84" w:rsidRPr="00DD6DB7" w:rsidRDefault="00E71E84" w:rsidP="007847F0">
            <w:pPr>
              <w:widowControl/>
              <w:adjustRightInd w:val="0"/>
              <w:snapToGrid w:val="0"/>
              <w:spacing w:line="360" w:lineRule="auto"/>
              <w:rPr>
                <w:rFonts w:ascii="Book Antiqua" w:eastAsia="Times New Roman" w:hAnsi="Book Antiqua" w:cs="Times New Roman"/>
                <w:color w:val="000000" w:themeColor="text1"/>
                <w:kern w:val="0"/>
                <w:szCs w:val="24"/>
              </w:rPr>
            </w:pPr>
          </w:p>
        </w:tc>
      </w:tr>
      <w:tr w:rsidR="00E71E84" w:rsidRPr="00DD6DB7" w14:paraId="4DA1E596" w14:textId="77777777" w:rsidTr="00F16733">
        <w:trPr>
          <w:trHeight w:val="260"/>
        </w:trPr>
        <w:tc>
          <w:tcPr>
            <w:tcW w:w="2399" w:type="dxa"/>
            <w:tcBorders>
              <w:top w:val="nil"/>
              <w:left w:val="nil"/>
              <w:bottom w:val="nil"/>
              <w:right w:val="nil"/>
            </w:tcBorders>
            <w:shd w:val="clear" w:color="auto" w:fill="auto"/>
            <w:noWrap/>
            <w:vAlign w:val="center"/>
            <w:hideMark/>
          </w:tcPr>
          <w:p w14:paraId="00D74F75"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Pr>
                <w:rFonts w:ascii="Book Antiqua" w:eastAsia="MS PGothic" w:hAnsi="Book Antiqua" w:cs="Times New Roman"/>
                <w:color w:val="000000" w:themeColor="text1"/>
                <w:kern w:val="0"/>
                <w:szCs w:val="24"/>
              </w:rPr>
              <w:t xml:space="preserve"> </w:t>
            </w:r>
            <w:r w:rsidRPr="00DD6DB7">
              <w:rPr>
                <w:rFonts w:ascii="Book Antiqua" w:eastAsia="MS PGothic" w:hAnsi="Book Antiqua" w:cs="Times New Roman"/>
                <w:color w:val="000000" w:themeColor="text1"/>
                <w:kern w:val="0"/>
                <w:szCs w:val="24"/>
              </w:rPr>
              <w:t>Positive</w:t>
            </w:r>
          </w:p>
        </w:tc>
        <w:tc>
          <w:tcPr>
            <w:tcW w:w="1720" w:type="dxa"/>
            <w:tcBorders>
              <w:top w:val="nil"/>
              <w:left w:val="nil"/>
              <w:bottom w:val="nil"/>
              <w:right w:val="nil"/>
            </w:tcBorders>
            <w:shd w:val="clear" w:color="auto" w:fill="auto"/>
            <w:noWrap/>
            <w:vAlign w:val="center"/>
            <w:hideMark/>
          </w:tcPr>
          <w:p w14:paraId="5F0FE204"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89 (61.0</w:t>
            </w:r>
            <w:r>
              <w:rPr>
                <w:rFonts w:ascii="Book Antiqua" w:eastAsia="MS PGothic" w:hAnsi="Book Antiqua" w:cs="Times New Roman"/>
                <w:color w:val="000000" w:themeColor="text1"/>
                <w:kern w:val="0"/>
                <w:szCs w:val="24"/>
              </w:rPr>
              <w:t>)</w:t>
            </w:r>
          </w:p>
        </w:tc>
        <w:tc>
          <w:tcPr>
            <w:tcW w:w="1919" w:type="dxa"/>
            <w:tcBorders>
              <w:top w:val="nil"/>
              <w:left w:val="nil"/>
              <w:bottom w:val="nil"/>
              <w:right w:val="nil"/>
            </w:tcBorders>
            <w:shd w:val="clear" w:color="auto" w:fill="auto"/>
            <w:noWrap/>
            <w:vAlign w:val="center"/>
            <w:hideMark/>
          </w:tcPr>
          <w:p w14:paraId="7F5E9B3A"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66 (75.0</w:t>
            </w:r>
            <w:r>
              <w:rPr>
                <w:rFonts w:ascii="Book Antiqua" w:eastAsia="MS PGothic" w:hAnsi="Book Antiqua" w:cs="Times New Roman"/>
                <w:color w:val="000000" w:themeColor="text1"/>
                <w:kern w:val="0"/>
                <w:szCs w:val="24"/>
              </w:rPr>
              <w:t>)</w:t>
            </w:r>
          </w:p>
        </w:tc>
        <w:tc>
          <w:tcPr>
            <w:tcW w:w="1192" w:type="dxa"/>
            <w:tcBorders>
              <w:top w:val="nil"/>
              <w:left w:val="nil"/>
              <w:bottom w:val="nil"/>
              <w:right w:val="nil"/>
            </w:tcBorders>
            <w:shd w:val="clear" w:color="auto" w:fill="auto"/>
            <w:noWrap/>
            <w:vAlign w:val="center"/>
            <w:hideMark/>
          </w:tcPr>
          <w:p w14:paraId="6B75FB53"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2 (7.4</w:t>
            </w:r>
            <w:r>
              <w:rPr>
                <w:rFonts w:ascii="Book Antiqua" w:eastAsia="MS PGothic" w:hAnsi="Book Antiqua" w:cs="Times New Roman"/>
                <w:color w:val="000000" w:themeColor="text1"/>
                <w:kern w:val="0"/>
                <w:szCs w:val="24"/>
              </w:rPr>
              <w:t>)</w:t>
            </w:r>
          </w:p>
        </w:tc>
        <w:tc>
          <w:tcPr>
            <w:tcW w:w="1408" w:type="dxa"/>
            <w:tcBorders>
              <w:top w:val="nil"/>
              <w:left w:val="nil"/>
              <w:bottom w:val="nil"/>
              <w:right w:val="nil"/>
            </w:tcBorders>
            <w:shd w:val="clear" w:color="auto" w:fill="auto"/>
            <w:noWrap/>
            <w:vAlign w:val="center"/>
            <w:hideMark/>
          </w:tcPr>
          <w:p w14:paraId="283797B7"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21 (67.7</w:t>
            </w:r>
            <w:r>
              <w:rPr>
                <w:rFonts w:ascii="Book Antiqua" w:eastAsia="MS PGothic" w:hAnsi="Book Antiqua" w:cs="Times New Roman"/>
                <w:color w:val="000000" w:themeColor="text1"/>
                <w:kern w:val="0"/>
                <w:szCs w:val="24"/>
              </w:rPr>
              <w:t>)</w:t>
            </w:r>
          </w:p>
        </w:tc>
        <w:tc>
          <w:tcPr>
            <w:tcW w:w="1667" w:type="dxa"/>
            <w:tcBorders>
              <w:top w:val="nil"/>
              <w:left w:val="nil"/>
              <w:bottom w:val="nil"/>
              <w:right w:val="nil"/>
            </w:tcBorders>
            <w:shd w:val="clear" w:color="auto" w:fill="auto"/>
            <w:noWrap/>
            <w:vAlign w:val="center"/>
            <w:hideMark/>
          </w:tcPr>
          <w:p w14:paraId="77C404FE" w14:textId="1D5D07D8"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&lt;</w:t>
            </w:r>
            <w:r w:rsidR="00F16733">
              <w:rPr>
                <w:rFonts w:ascii="Book Antiqua" w:eastAsia="宋体" w:hAnsi="Book Antiqua" w:cs="Times New Roman" w:hint="eastAsia"/>
                <w:color w:val="000000" w:themeColor="text1"/>
                <w:kern w:val="0"/>
                <w:szCs w:val="24"/>
                <w:lang w:eastAsia="zh-CN"/>
              </w:rPr>
              <w:t xml:space="preserve"> </w:t>
            </w:r>
            <w:r w:rsidRPr="00DD6DB7">
              <w:rPr>
                <w:rFonts w:ascii="Book Antiqua" w:eastAsia="MS PGothic" w:hAnsi="Book Antiqua" w:cs="Times New Roman"/>
                <w:color w:val="000000" w:themeColor="text1"/>
                <w:kern w:val="0"/>
                <w:szCs w:val="24"/>
              </w:rPr>
              <w:t>0.01</w:t>
            </w:r>
          </w:p>
        </w:tc>
        <w:tc>
          <w:tcPr>
            <w:tcW w:w="1673" w:type="dxa"/>
            <w:tcBorders>
              <w:top w:val="nil"/>
              <w:left w:val="nil"/>
              <w:bottom w:val="nil"/>
              <w:right w:val="nil"/>
            </w:tcBorders>
            <w:shd w:val="clear" w:color="auto" w:fill="auto"/>
            <w:noWrap/>
            <w:vAlign w:val="center"/>
            <w:hideMark/>
          </w:tcPr>
          <w:p w14:paraId="36008959"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0.439</w:t>
            </w:r>
          </w:p>
        </w:tc>
      </w:tr>
      <w:tr w:rsidR="00E71E84" w:rsidRPr="00DD6DB7" w14:paraId="2C945F26" w14:textId="77777777" w:rsidTr="00F16733">
        <w:trPr>
          <w:trHeight w:val="260"/>
        </w:trPr>
        <w:tc>
          <w:tcPr>
            <w:tcW w:w="2399" w:type="dxa"/>
            <w:tcBorders>
              <w:top w:val="nil"/>
              <w:left w:val="nil"/>
              <w:bottom w:val="single" w:sz="4" w:space="0" w:color="auto"/>
              <w:right w:val="nil"/>
            </w:tcBorders>
            <w:shd w:val="clear" w:color="auto" w:fill="auto"/>
            <w:noWrap/>
            <w:vAlign w:val="center"/>
            <w:hideMark/>
          </w:tcPr>
          <w:p w14:paraId="56F1858E"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Pr>
                <w:rFonts w:ascii="Book Antiqua" w:eastAsia="MS PGothic" w:hAnsi="Book Antiqua" w:cs="Times New Roman"/>
                <w:color w:val="000000" w:themeColor="text1"/>
                <w:kern w:val="0"/>
                <w:szCs w:val="24"/>
              </w:rPr>
              <w:t xml:space="preserve"> </w:t>
            </w:r>
            <w:r w:rsidRPr="00DD6DB7">
              <w:rPr>
                <w:rFonts w:ascii="Book Antiqua" w:eastAsia="MS PGothic" w:hAnsi="Book Antiqua" w:cs="Times New Roman"/>
                <w:color w:val="000000" w:themeColor="text1"/>
                <w:kern w:val="0"/>
                <w:szCs w:val="24"/>
              </w:rPr>
              <w:t>Negative</w:t>
            </w:r>
          </w:p>
        </w:tc>
        <w:tc>
          <w:tcPr>
            <w:tcW w:w="1720" w:type="dxa"/>
            <w:tcBorders>
              <w:top w:val="nil"/>
              <w:left w:val="nil"/>
              <w:bottom w:val="single" w:sz="4" w:space="0" w:color="auto"/>
              <w:right w:val="nil"/>
            </w:tcBorders>
            <w:shd w:val="clear" w:color="auto" w:fill="auto"/>
            <w:noWrap/>
            <w:vAlign w:val="center"/>
            <w:hideMark/>
          </w:tcPr>
          <w:p w14:paraId="0A9D7F2B"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57 (39.0</w:t>
            </w:r>
            <w:r>
              <w:rPr>
                <w:rFonts w:ascii="Book Antiqua" w:eastAsia="MS PGothic" w:hAnsi="Book Antiqua" w:cs="Times New Roman"/>
                <w:color w:val="000000" w:themeColor="text1"/>
                <w:kern w:val="0"/>
                <w:szCs w:val="24"/>
              </w:rPr>
              <w:t>)</w:t>
            </w:r>
          </w:p>
        </w:tc>
        <w:tc>
          <w:tcPr>
            <w:tcW w:w="1919" w:type="dxa"/>
            <w:tcBorders>
              <w:top w:val="nil"/>
              <w:left w:val="nil"/>
              <w:bottom w:val="single" w:sz="4" w:space="0" w:color="auto"/>
              <w:right w:val="nil"/>
            </w:tcBorders>
            <w:shd w:val="clear" w:color="auto" w:fill="auto"/>
            <w:noWrap/>
            <w:vAlign w:val="center"/>
            <w:hideMark/>
          </w:tcPr>
          <w:p w14:paraId="57243B48"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22 (25.0</w:t>
            </w:r>
            <w:r>
              <w:rPr>
                <w:rFonts w:ascii="Book Antiqua" w:eastAsia="MS PGothic" w:hAnsi="Book Antiqua" w:cs="Times New Roman"/>
                <w:color w:val="000000" w:themeColor="text1"/>
                <w:kern w:val="0"/>
                <w:szCs w:val="24"/>
              </w:rPr>
              <w:t>)</w:t>
            </w:r>
          </w:p>
        </w:tc>
        <w:tc>
          <w:tcPr>
            <w:tcW w:w="1192" w:type="dxa"/>
            <w:tcBorders>
              <w:top w:val="nil"/>
              <w:left w:val="nil"/>
              <w:bottom w:val="single" w:sz="4" w:space="0" w:color="auto"/>
              <w:right w:val="nil"/>
            </w:tcBorders>
            <w:shd w:val="clear" w:color="auto" w:fill="auto"/>
            <w:noWrap/>
            <w:vAlign w:val="center"/>
            <w:hideMark/>
          </w:tcPr>
          <w:p w14:paraId="24032EDF"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25 (92.6</w:t>
            </w:r>
            <w:r>
              <w:rPr>
                <w:rFonts w:ascii="Book Antiqua" w:eastAsia="MS PGothic" w:hAnsi="Book Antiqua" w:cs="Times New Roman"/>
                <w:color w:val="000000" w:themeColor="text1"/>
                <w:kern w:val="0"/>
                <w:szCs w:val="24"/>
              </w:rPr>
              <w:t>)</w:t>
            </w:r>
          </w:p>
        </w:tc>
        <w:tc>
          <w:tcPr>
            <w:tcW w:w="1408" w:type="dxa"/>
            <w:tcBorders>
              <w:top w:val="nil"/>
              <w:left w:val="nil"/>
              <w:bottom w:val="single" w:sz="4" w:space="0" w:color="auto"/>
              <w:right w:val="nil"/>
            </w:tcBorders>
            <w:shd w:val="clear" w:color="auto" w:fill="auto"/>
            <w:noWrap/>
            <w:vAlign w:val="center"/>
            <w:hideMark/>
          </w:tcPr>
          <w:p w14:paraId="2929E233"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10 (32.3</w:t>
            </w:r>
            <w:r>
              <w:rPr>
                <w:rFonts w:ascii="Book Antiqua" w:eastAsia="MS PGothic" w:hAnsi="Book Antiqua" w:cs="Times New Roman"/>
                <w:color w:val="000000" w:themeColor="text1"/>
                <w:kern w:val="0"/>
                <w:szCs w:val="24"/>
              </w:rPr>
              <w:t>)</w:t>
            </w:r>
          </w:p>
        </w:tc>
        <w:tc>
          <w:tcPr>
            <w:tcW w:w="1667" w:type="dxa"/>
            <w:tcBorders>
              <w:top w:val="nil"/>
              <w:left w:val="nil"/>
              <w:bottom w:val="single" w:sz="4" w:space="0" w:color="auto"/>
              <w:right w:val="nil"/>
            </w:tcBorders>
            <w:shd w:val="clear" w:color="auto" w:fill="auto"/>
            <w:noWrap/>
            <w:vAlign w:val="center"/>
            <w:hideMark/>
          </w:tcPr>
          <w:p w14:paraId="46D7996A" w14:textId="77777777" w:rsidR="00E71E84" w:rsidRPr="00DD6DB7" w:rsidRDefault="00E71E84" w:rsidP="007847F0">
            <w:pPr>
              <w:widowControl/>
              <w:adjustRightInd w:val="0"/>
              <w:snapToGrid w:val="0"/>
              <w:spacing w:line="360" w:lineRule="auto"/>
              <w:rPr>
                <w:rFonts w:ascii="Book Antiqua" w:eastAsia="MS PGothic" w:hAnsi="Book Antiqua" w:cs="Times New Roman"/>
                <w:color w:val="000000" w:themeColor="text1"/>
                <w:kern w:val="0"/>
                <w:szCs w:val="24"/>
              </w:rPr>
            </w:pPr>
          </w:p>
        </w:tc>
        <w:tc>
          <w:tcPr>
            <w:tcW w:w="1673" w:type="dxa"/>
            <w:tcBorders>
              <w:top w:val="nil"/>
              <w:left w:val="nil"/>
              <w:bottom w:val="single" w:sz="4" w:space="0" w:color="auto"/>
              <w:right w:val="nil"/>
            </w:tcBorders>
            <w:shd w:val="clear" w:color="auto" w:fill="auto"/>
            <w:noWrap/>
            <w:vAlign w:val="center"/>
            <w:hideMark/>
          </w:tcPr>
          <w:p w14:paraId="58255E02" w14:textId="77777777" w:rsidR="00E71E84" w:rsidRPr="00DD6DB7" w:rsidRDefault="00E71E84" w:rsidP="007847F0">
            <w:pPr>
              <w:widowControl/>
              <w:adjustRightInd w:val="0"/>
              <w:snapToGrid w:val="0"/>
              <w:spacing w:line="360" w:lineRule="auto"/>
              <w:rPr>
                <w:rFonts w:ascii="Book Antiqua" w:eastAsia="Times New Roman" w:hAnsi="Book Antiqua" w:cs="Times New Roman"/>
                <w:color w:val="000000" w:themeColor="text1"/>
                <w:kern w:val="0"/>
                <w:szCs w:val="24"/>
              </w:rPr>
            </w:pPr>
          </w:p>
        </w:tc>
      </w:tr>
    </w:tbl>
    <w:p w14:paraId="29CD2928" w14:textId="57F1FEF7" w:rsidR="008D620C" w:rsidRPr="00DD6DB7" w:rsidRDefault="00E71E84" w:rsidP="007847F0">
      <w:pPr>
        <w:adjustRightInd w:val="0"/>
        <w:snapToGrid w:val="0"/>
        <w:spacing w:line="360" w:lineRule="auto"/>
        <w:rPr>
          <w:rFonts w:ascii="Book Antiqua" w:hAnsi="Book Antiqua" w:cs="Times New Roman"/>
          <w:color w:val="000000" w:themeColor="text1"/>
          <w:szCs w:val="24"/>
        </w:rPr>
      </w:pPr>
      <w:r w:rsidRPr="00E71E84">
        <w:rPr>
          <w:rFonts w:ascii="Book Antiqua" w:eastAsia="宋体" w:hAnsi="Book Antiqua" w:cs="Times New Roman" w:hint="eastAsia"/>
          <w:color w:val="000000" w:themeColor="text1"/>
          <w:szCs w:val="24"/>
          <w:vertAlign w:val="superscript"/>
          <w:lang w:eastAsia="zh-CN"/>
        </w:rPr>
        <w:t>1</w:t>
      </w:r>
      <w:r w:rsidR="00B74EDA" w:rsidRPr="00DD6DB7">
        <w:rPr>
          <w:rFonts w:ascii="Book Antiqua" w:hAnsi="Book Antiqua" w:cs="Times New Roman"/>
          <w:color w:val="000000" w:themeColor="text1"/>
          <w:szCs w:val="24"/>
        </w:rPr>
        <w:t xml:space="preserve">Patients without </w:t>
      </w:r>
      <w:proofErr w:type="gramStart"/>
      <w:r w:rsidR="00B74EDA" w:rsidRPr="00DD6DB7">
        <w:rPr>
          <w:rFonts w:ascii="Book Antiqua" w:hAnsi="Book Antiqua" w:cs="Times New Roman"/>
          <w:color w:val="000000" w:themeColor="text1"/>
          <w:szCs w:val="24"/>
        </w:rPr>
        <w:t>t(</w:t>
      </w:r>
      <w:proofErr w:type="gramEnd"/>
      <w:r w:rsidR="00B74EDA" w:rsidRPr="00DD6DB7">
        <w:rPr>
          <w:rFonts w:ascii="Book Antiqua" w:hAnsi="Book Antiqua" w:cs="Times New Roman"/>
          <w:color w:val="000000" w:themeColor="text1"/>
          <w:szCs w:val="24"/>
        </w:rPr>
        <w:t xml:space="preserve">11;18) translocation or </w:t>
      </w:r>
      <w:r w:rsidR="004F50CE" w:rsidRPr="00DD6DB7">
        <w:rPr>
          <w:rFonts w:ascii="Book Antiqua" w:hAnsi="Book Antiqua" w:cs="Times New Roman"/>
          <w:color w:val="000000" w:themeColor="text1"/>
          <w:szCs w:val="24"/>
        </w:rPr>
        <w:t xml:space="preserve">extra copies of </w:t>
      </w:r>
      <w:r w:rsidR="004F50CE" w:rsidRPr="00DD6DB7">
        <w:rPr>
          <w:rFonts w:ascii="Book Antiqua" w:hAnsi="Book Antiqua" w:cs="Times New Roman"/>
          <w:i/>
          <w:color w:val="000000" w:themeColor="text1"/>
          <w:szCs w:val="24"/>
        </w:rPr>
        <w:t>MALT1</w:t>
      </w:r>
      <w:r w:rsidR="00F16733">
        <w:rPr>
          <w:rFonts w:ascii="Book Antiqua" w:eastAsia="宋体" w:hAnsi="Book Antiqua" w:cs="Times New Roman" w:hint="eastAsia"/>
          <w:color w:val="000000" w:themeColor="text1"/>
          <w:szCs w:val="24"/>
          <w:lang w:eastAsia="zh-CN"/>
        </w:rPr>
        <w:t>;</w:t>
      </w:r>
      <w:r w:rsidR="00B74EDA" w:rsidRPr="00DD6DB7">
        <w:rPr>
          <w:rFonts w:ascii="Book Antiqua" w:hAnsi="Book Antiqua" w:cs="Times New Roman"/>
          <w:color w:val="000000" w:themeColor="text1"/>
          <w:szCs w:val="24"/>
        </w:rPr>
        <w:t xml:space="preserve"> </w:t>
      </w:r>
      <w:r w:rsidR="00F16733" w:rsidRPr="00F16733">
        <w:rPr>
          <w:rFonts w:ascii="Book Antiqua" w:eastAsia="宋体" w:hAnsi="Book Antiqua" w:cs="Times New Roman" w:hint="eastAsia"/>
          <w:color w:val="000000" w:themeColor="text1"/>
          <w:kern w:val="0"/>
          <w:szCs w:val="24"/>
          <w:vertAlign w:val="superscript"/>
          <w:lang w:eastAsia="zh-CN"/>
        </w:rPr>
        <w:t>2</w:t>
      </w:r>
      <w:r w:rsidR="00046B3D" w:rsidRPr="00DD6DB7">
        <w:rPr>
          <w:rFonts w:ascii="Book Antiqua" w:hAnsi="Book Antiqua" w:cs="Times New Roman"/>
          <w:color w:val="000000" w:themeColor="text1"/>
          <w:szCs w:val="24"/>
        </w:rPr>
        <w:t xml:space="preserve">stage I&amp;II1 </w:t>
      </w:r>
      <w:r w:rsidR="00F16733" w:rsidRPr="00F16733">
        <w:rPr>
          <w:rFonts w:ascii="Book Antiqua" w:hAnsi="Book Antiqua" w:cs="Times New Roman"/>
          <w:i/>
          <w:color w:val="000000" w:themeColor="text1"/>
          <w:szCs w:val="24"/>
        </w:rPr>
        <w:t>vs</w:t>
      </w:r>
      <w:r w:rsidR="00046B3D" w:rsidRPr="00DD6DB7">
        <w:rPr>
          <w:rFonts w:ascii="Book Antiqua" w:hAnsi="Book Antiqua" w:cs="Times New Roman"/>
          <w:color w:val="000000" w:themeColor="text1"/>
          <w:szCs w:val="24"/>
        </w:rPr>
        <w:t xml:space="preserve"> II2&amp;IV.</w:t>
      </w:r>
    </w:p>
    <w:p w14:paraId="3EB0A6BE" w14:textId="77777777" w:rsidR="00660EA6" w:rsidRPr="00DD6DB7" w:rsidRDefault="00660EA6" w:rsidP="007847F0">
      <w:pPr>
        <w:widowControl/>
        <w:adjustRightInd w:val="0"/>
        <w:snapToGrid w:val="0"/>
        <w:spacing w:line="360" w:lineRule="auto"/>
        <w:rPr>
          <w:rFonts w:ascii="Book Antiqua" w:hAnsi="Book Antiqua" w:cs="Times New Roman"/>
          <w:color w:val="000000" w:themeColor="text1"/>
          <w:szCs w:val="24"/>
        </w:rPr>
      </w:pPr>
      <w:r w:rsidRPr="00DD6DB7">
        <w:rPr>
          <w:rFonts w:ascii="Book Antiqua" w:hAnsi="Book Antiqua" w:cs="Times New Roman"/>
          <w:color w:val="000000" w:themeColor="text1"/>
          <w:szCs w:val="24"/>
        </w:rPr>
        <w:br w:type="page"/>
      </w:r>
    </w:p>
    <w:p w14:paraId="19F99E3E" w14:textId="25C697E0" w:rsidR="008D620C" w:rsidRPr="00F16733" w:rsidRDefault="00660EA6" w:rsidP="007847F0">
      <w:pPr>
        <w:adjustRightInd w:val="0"/>
        <w:snapToGrid w:val="0"/>
        <w:spacing w:line="360" w:lineRule="auto"/>
        <w:outlineLvl w:val="0"/>
        <w:rPr>
          <w:rFonts w:ascii="Book Antiqua" w:eastAsia="宋体" w:hAnsi="Book Antiqua" w:cs="Times New Roman"/>
          <w:color w:val="000000" w:themeColor="text1"/>
          <w:szCs w:val="24"/>
          <w:lang w:eastAsia="zh-CN"/>
        </w:rPr>
      </w:pPr>
      <w:r w:rsidRPr="00F16733">
        <w:rPr>
          <w:rFonts w:ascii="Book Antiqua" w:hAnsi="Book Antiqua" w:cs="Times New Roman"/>
          <w:b/>
          <w:color w:val="000000" w:themeColor="text1"/>
          <w:szCs w:val="24"/>
        </w:rPr>
        <w:lastRenderedPageBreak/>
        <w:t>Table 2</w:t>
      </w:r>
      <w:r w:rsidR="00F16733">
        <w:rPr>
          <w:rFonts w:ascii="Book Antiqua" w:eastAsia="宋体" w:hAnsi="Book Antiqua" w:cs="Times New Roman" w:hint="eastAsia"/>
          <w:b/>
          <w:color w:val="000000" w:themeColor="text1"/>
          <w:szCs w:val="24"/>
          <w:lang w:eastAsia="zh-CN"/>
        </w:rPr>
        <w:t xml:space="preserve"> </w:t>
      </w:r>
      <w:r w:rsidR="002B1FD9" w:rsidRPr="00F16733">
        <w:rPr>
          <w:rFonts w:ascii="Book Antiqua" w:hAnsi="Book Antiqua" w:cs="Times New Roman"/>
          <w:b/>
          <w:color w:val="000000" w:themeColor="text1"/>
          <w:szCs w:val="24"/>
        </w:rPr>
        <w:t>Endoscopic features of the gastric lesions</w:t>
      </w:r>
      <w:r w:rsidR="00F16733" w:rsidRPr="00F16733">
        <w:rPr>
          <w:rFonts w:ascii="Book Antiqua" w:eastAsia="宋体" w:hAnsi="Book Antiqua" w:cs="Times New Roman" w:hint="eastAsia"/>
          <w:b/>
          <w:color w:val="000000" w:themeColor="text1"/>
          <w:szCs w:val="24"/>
          <w:lang w:eastAsia="zh-CN"/>
        </w:rPr>
        <w:t xml:space="preserve"> </w:t>
      </w:r>
      <w:r w:rsidR="00F16733" w:rsidRPr="00E71E84">
        <w:rPr>
          <w:rFonts w:ascii="Book Antiqua" w:eastAsia="宋体" w:hAnsi="Book Antiqua" w:cs="Times New Roman" w:hint="eastAsia"/>
          <w:b/>
          <w:i/>
          <w:color w:val="000000" w:themeColor="text1"/>
          <w:szCs w:val="24"/>
          <w:lang w:eastAsia="zh-CN"/>
        </w:rPr>
        <w:t xml:space="preserve">n </w:t>
      </w:r>
      <w:r w:rsidR="00F16733">
        <w:rPr>
          <w:rFonts w:ascii="Book Antiqua" w:eastAsia="宋体" w:hAnsi="Book Antiqua" w:cs="Times New Roman" w:hint="eastAsia"/>
          <w:b/>
          <w:color w:val="000000" w:themeColor="text1"/>
          <w:szCs w:val="24"/>
          <w:lang w:eastAsia="zh-CN"/>
        </w:rPr>
        <w:t>(%)</w:t>
      </w:r>
    </w:p>
    <w:tbl>
      <w:tblPr>
        <w:tblW w:w="9628" w:type="dxa"/>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2748"/>
        <w:gridCol w:w="1720"/>
        <w:gridCol w:w="1720"/>
        <w:gridCol w:w="1720"/>
        <w:gridCol w:w="1720"/>
      </w:tblGrid>
      <w:tr w:rsidR="001C4ED6" w:rsidRPr="001C4ED6" w14:paraId="392C3BB5" w14:textId="77777777" w:rsidTr="00451D2F">
        <w:trPr>
          <w:trHeight w:val="780"/>
        </w:trPr>
        <w:tc>
          <w:tcPr>
            <w:tcW w:w="2748" w:type="dxa"/>
            <w:tcBorders>
              <w:top w:val="single" w:sz="4" w:space="0" w:color="auto"/>
              <w:bottom w:val="single" w:sz="4" w:space="0" w:color="auto"/>
            </w:tcBorders>
            <w:shd w:val="clear" w:color="auto" w:fill="auto"/>
            <w:noWrap/>
            <w:vAlign w:val="center"/>
            <w:hideMark/>
          </w:tcPr>
          <w:p w14:paraId="67778D3B" w14:textId="77777777" w:rsidR="001C4ED6" w:rsidRPr="001C4ED6" w:rsidRDefault="001C4ED6" w:rsidP="007847F0">
            <w:pPr>
              <w:widowControl/>
              <w:adjustRightInd w:val="0"/>
              <w:snapToGrid w:val="0"/>
              <w:spacing w:line="360" w:lineRule="auto"/>
              <w:rPr>
                <w:rFonts w:ascii="Book Antiqua" w:eastAsia="MS PGothic" w:hAnsi="Book Antiqua" w:cs="Times New Roman"/>
                <w:b/>
                <w:color w:val="000000" w:themeColor="text1"/>
                <w:kern w:val="0"/>
                <w:szCs w:val="24"/>
              </w:rPr>
            </w:pPr>
          </w:p>
        </w:tc>
        <w:tc>
          <w:tcPr>
            <w:tcW w:w="1720" w:type="dxa"/>
            <w:tcBorders>
              <w:top w:val="single" w:sz="4" w:space="0" w:color="auto"/>
              <w:bottom w:val="single" w:sz="4" w:space="0" w:color="auto"/>
            </w:tcBorders>
            <w:shd w:val="clear" w:color="auto" w:fill="auto"/>
            <w:noWrap/>
            <w:vAlign w:val="center"/>
            <w:hideMark/>
          </w:tcPr>
          <w:p w14:paraId="70720E63" w14:textId="77777777" w:rsidR="001C4ED6" w:rsidRPr="001C4ED6" w:rsidRDefault="001C4ED6" w:rsidP="007847F0">
            <w:pPr>
              <w:widowControl/>
              <w:adjustRightInd w:val="0"/>
              <w:snapToGrid w:val="0"/>
              <w:spacing w:line="360" w:lineRule="auto"/>
              <w:rPr>
                <w:rFonts w:ascii="Book Antiqua" w:eastAsia="MS PGothic" w:hAnsi="Book Antiqua" w:cs="Times New Roman"/>
                <w:b/>
                <w:color w:val="000000" w:themeColor="text1"/>
                <w:kern w:val="0"/>
                <w:szCs w:val="24"/>
              </w:rPr>
            </w:pPr>
            <w:r w:rsidRPr="001C4ED6">
              <w:rPr>
                <w:rFonts w:ascii="Book Antiqua" w:eastAsia="MS PGothic" w:hAnsi="Book Antiqua" w:cs="Times New Roman"/>
                <w:b/>
                <w:color w:val="000000" w:themeColor="text1"/>
                <w:kern w:val="0"/>
                <w:szCs w:val="24"/>
              </w:rPr>
              <w:t>Total</w:t>
            </w:r>
          </w:p>
        </w:tc>
        <w:tc>
          <w:tcPr>
            <w:tcW w:w="1720" w:type="dxa"/>
            <w:tcBorders>
              <w:top w:val="single" w:sz="4" w:space="0" w:color="auto"/>
              <w:bottom w:val="single" w:sz="4" w:space="0" w:color="auto"/>
            </w:tcBorders>
            <w:shd w:val="clear" w:color="auto" w:fill="auto"/>
            <w:vAlign w:val="center"/>
            <w:hideMark/>
          </w:tcPr>
          <w:p w14:paraId="629ED2C4" w14:textId="77777777" w:rsidR="001C4ED6" w:rsidRPr="001C4ED6" w:rsidRDefault="001C4ED6" w:rsidP="007847F0">
            <w:pPr>
              <w:widowControl/>
              <w:adjustRightInd w:val="0"/>
              <w:snapToGrid w:val="0"/>
              <w:spacing w:line="360" w:lineRule="auto"/>
              <w:rPr>
                <w:rFonts w:ascii="Book Antiqua" w:eastAsia="宋体" w:hAnsi="Book Antiqua" w:cs="Times New Roman"/>
                <w:b/>
                <w:color w:val="000000" w:themeColor="text1"/>
                <w:kern w:val="0"/>
                <w:szCs w:val="24"/>
                <w:lang w:eastAsia="zh-CN"/>
              </w:rPr>
            </w:pPr>
            <w:r w:rsidRPr="001C4ED6">
              <w:rPr>
                <w:rFonts w:ascii="Book Antiqua" w:eastAsia="MS PGothic" w:hAnsi="Book Antiqua" w:cs="Times New Roman"/>
                <w:b/>
                <w:color w:val="000000" w:themeColor="text1"/>
                <w:kern w:val="0"/>
                <w:szCs w:val="24"/>
              </w:rPr>
              <w:t>Group A:</w:t>
            </w:r>
            <w:r w:rsidRPr="001C4ED6">
              <w:rPr>
                <w:rFonts w:ascii="Book Antiqua" w:eastAsia="MS PGothic" w:hAnsi="Book Antiqua" w:cs="Times New Roman"/>
                <w:b/>
                <w:color w:val="000000" w:themeColor="text1"/>
                <w:kern w:val="0"/>
                <w:szCs w:val="24"/>
              </w:rPr>
              <w:br/>
              <w:t>No chromosome aberration</w:t>
            </w:r>
            <w:r w:rsidRPr="001C4ED6">
              <w:rPr>
                <w:rFonts w:ascii="Book Antiqua" w:eastAsia="宋体" w:hAnsi="Book Antiqua" w:cs="Times New Roman" w:hint="eastAsia"/>
                <w:b/>
                <w:color w:val="000000" w:themeColor="text1"/>
                <w:kern w:val="0"/>
                <w:szCs w:val="24"/>
                <w:vertAlign w:val="superscript"/>
                <w:lang w:eastAsia="zh-CN"/>
              </w:rPr>
              <w:t>1</w:t>
            </w:r>
          </w:p>
        </w:tc>
        <w:tc>
          <w:tcPr>
            <w:tcW w:w="1720" w:type="dxa"/>
            <w:tcBorders>
              <w:top w:val="single" w:sz="4" w:space="0" w:color="auto"/>
              <w:bottom w:val="single" w:sz="4" w:space="0" w:color="auto"/>
            </w:tcBorders>
            <w:shd w:val="clear" w:color="auto" w:fill="auto"/>
            <w:vAlign w:val="center"/>
            <w:hideMark/>
          </w:tcPr>
          <w:p w14:paraId="02088B23" w14:textId="77777777" w:rsidR="001C4ED6" w:rsidRPr="001C4ED6" w:rsidRDefault="001C4ED6" w:rsidP="007847F0">
            <w:pPr>
              <w:widowControl/>
              <w:adjustRightInd w:val="0"/>
              <w:snapToGrid w:val="0"/>
              <w:spacing w:line="360" w:lineRule="auto"/>
              <w:rPr>
                <w:rFonts w:ascii="Book Antiqua" w:eastAsia="MS PGothic" w:hAnsi="Book Antiqua" w:cs="Times New Roman"/>
                <w:b/>
                <w:color w:val="000000" w:themeColor="text1"/>
                <w:kern w:val="0"/>
                <w:szCs w:val="24"/>
              </w:rPr>
            </w:pPr>
            <w:r w:rsidRPr="001C4ED6">
              <w:rPr>
                <w:rFonts w:ascii="Book Antiqua" w:eastAsia="MS PGothic" w:hAnsi="Book Antiqua" w:cs="Times New Roman"/>
                <w:b/>
                <w:color w:val="000000" w:themeColor="text1"/>
                <w:kern w:val="0"/>
                <w:szCs w:val="24"/>
              </w:rPr>
              <w:t>Group B:</w:t>
            </w:r>
            <w:r w:rsidRPr="001C4ED6">
              <w:rPr>
                <w:rFonts w:ascii="Book Antiqua" w:eastAsia="MS PGothic" w:hAnsi="Book Antiqua" w:cs="Times New Roman"/>
                <w:b/>
                <w:color w:val="000000" w:themeColor="text1"/>
                <w:kern w:val="0"/>
                <w:szCs w:val="24"/>
              </w:rPr>
              <w:br/>
              <w:t>t(11;18) positive</w:t>
            </w:r>
          </w:p>
        </w:tc>
        <w:tc>
          <w:tcPr>
            <w:tcW w:w="1720" w:type="dxa"/>
            <w:tcBorders>
              <w:top w:val="single" w:sz="4" w:space="0" w:color="auto"/>
              <w:bottom w:val="single" w:sz="4" w:space="0" w:color="auto"/>
            </w:tcBorders>
            <w:shd w:val="clear" w:color="auto" w:fill="auto"/>
            <w:vAlign w:val="center"/>
            <w:hideMark/>
          </w:tcPr>
          <w:p w14:paraId="1CCE80B4" w14:textId="77777777" w:rsidR="001C4ED6" w:rsidRPr="001C4ED6" w:rsidRDefault="001C4ED6" w:rsidP="007847F0">
            <w:pPr>
              <w:widowControl/>
              <w:adjustRightInd w:val="0"/>
              <w:snapToGrid w:val="0"/>
              <w:spacing w:line="360" w:lineRule="auto"/>
              <w:rPr>
                <w:rFonts w:ascii="Book Antiqua" w:eastAsia="MS PGothic" w:hAnsi="Book Antiqua" w:cs="Times New Roman"/>
                <w:b/>
                <w:color w:val="000000" w:themeColor="text1"/>
                <w:kern w:val="0"/>
                <w:szCs w:val="24"/>
              </w:rPr>
            </w:pPr>
            <w:r w:rsidRPr="001C4ED6">
              <w:rPr>
                <w:rFonts w:ascii="Book Antiqua" w:eastAsia="MS PGothic" w:hAnsi="Book Antiqua" w:cs="Times New Roman"/>
                <w:b/>
                <w:color w:val="000000" w:themeColor="text1"/>
                <w:kern w:val="0"/>
                <w:szCs w:val="24"/>
              </w:rPr>
              <w:t>Group C:</w:t>
            </w:r>
            <w:r w:rsidRPr="001C4ED6">
              <w:rPr>
                <w:rFonts w:ascii="Book Antiqua" w:eastAsia="MS PGothic" w:hAnsi="Book Antiqua" w:cs="Times New Roman"/>
                <w:b/>
                <w:color w:val="000000" w:themeColor="text1"/>
                <w:kern w:val="0"/>
                <w:szCs w:val="24"/>
              </w:rPr>
              <w:br/>
              <w:t xml:space="preserve">Extra copies of </w:t>
            </w:r>
            <w:r w:rsidRPr="001C4ED6">
              <w:rPr>
                <w:rFonts w:ascii="Book Antiqua" w:eastAsia="MS PGothic" w:hAnsi="Book Antiqua" w:cs="Times New Roman"/>
                <w:b/>
                <w:i/>
                <w:color w:val="000000" w:themeColor="text1"/>
                <w:kern w:val="0"/>
                <w:szCs w:val="24"/>
              </w:rPr>
              <w:t>MALT1</w:t>
            </w:r>
          </w:p>
        </w:tc>
      </w:tr>
      <w:tr w:rsidR="001C4ED6" w:rsidRPr="00DD6DB7" w14:paraId="4FE30EAD" w14:textId="77777777" w:rsidTr="00451D2F">
        <w:trPr>
          <w:trHeight w:val="260"/>
        </w:trPr>
        <w:tc>
          <w:tcPr>
            <w:tcW w:w="2748" w:type="dxa"/>
            <w:tcBorders>
              <w:top w:val="single" w:sz="4" w:space="0" w:color="auto"/>
            </w:tcBorders>
            <w:shd w:val="clear" w:color="auto" w:fill="auto"/>
            <w:noWrap/>
            <w:vAlign w:val="center"/>
            <w:hideMark/>
          </w:tcPr>
          <w:p w14:paraId="70FB4FB7" w14:textId="77777777" w:rsidR="001C4ED6" w:rsidRPr="00DD6DB7" w:rsidRDefault="001C4ED6"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Macroscopic feature</w:t>
            </w:r>
          </w:p>
        </w:tc>
        <w:tc>
          <w:tcPr>
            <w:tcW w:w="1720" w:type="dxa"/>
            <w:tcBorders>
              <w:top w:val="single" w:sz="4" w:space="0" w:color="auto"/>
            </w:tcBorders>
            <w:shd w:val="clear" w:color="auto" w:fill="auto"/>
            <w:noWrap/>
            <w:vAlign w:val="center"/>
            <w:hideMark/>
          </w:tcPr>
          <w:p w14:paraId="742E0BD3" w14:textId="77777777" w:rsidR="001C4ED6" w:rsidRPr="00DD6DB7" w:rsidRDefault="001C4ED6" w:rsidP="007847F0">
            <w:pPr>
              <w:widowControl/>
              <w:adjustRightInd w:val="0"/>
              <w:snapToGrid w:val="0"/>
              <w:spacing w:line="360" w:lineRule="auto"/>
              <w:rPr>
                <w:rFonts w:ascii="Book Antiqua" w:eastAsia="MS PGothic" w:hAnsi="Book Antiqua" w:cs="Times New Roman"/>
                <w:color w:val="000000" w:themeColor="text1"/>
                <w:kern w:val="0"/>
                <w:szCs w:val="24"/>
              </w:rPr>
            </w:pPr>
          </w:p>
        </w:tc>
        <w:tc>
          <w:tcPr>
            <w:tcW w:w="1720" w:type="dxa"/>
            <w:tcBorders>
              <w:top w:val="single" w:sz="4" w:space="0" w:color="auto"/>
            </w:tcBorders>
            <w:shd w:val="clear" w:color="auto" w:fill="auto"/>
            <w:noWrap/>
            <w:vAlign w:val="center"/>
            <w:hideMark/>
          </w:tcPr>
          <w:p w14:paraId="25889085" w14:textId="77777777" w:rsidR="001C4ED6" w:rsidRPr="00DD6DB7" w:rsidRDefault="001C4ED6" w:rsidP="007847F0">
            <w:pPr>
              <w:widowControl/>
              <w:adjustRightInd w:val="0"/>
              <w:snapToGrid w:val="0"/>
              <w:spacing w:line="360" w:lineRule="auto"/>
              <w:rPr>
                <w:rFonts w:ascii="Book Antiqua" w:eastAsia="Times New Roman" w:hAnsi="Book Antiqua" w:cs="Times New Roman"/>
                <w:color w:val="000000" w:themeColor="text1"/>
                <w:kern w:val="0"/>
                <w:szCs w:val="24"/>
              </w:rPr>
            </w:pPr>
          </w:p>
        </w:tc>
        <w:tc>
          <w:tcPr>
            <w:tcW w:w="1720" w:type="dxa"/>
            <w:tcBorders>
              <w:top w:val="single" w:sz="4" w:space="0" w:color="auto"/>
            </w:tcBorders>
            <w:shd w:val="clear" w:color="auto" w:fill="auto"/>
            <w:noWrap/>
            <w:vAlign w:val="center"/>
            <w:hideMark/>
          </w:tcPr>
          <w:p w14:paraId="031D0354" w14:textId="77777777" w:rsidR="001C4ED6" w:rsidRPr="00DD6DB7" w:rsidRDefault="001C4ED6" w:rsidP="007847F0">
            <w:pPr>
              <w:widowControl/>
              <w:adjustRightInd w:val="0"/>
              <w:snapToGrid w:val="0"/>
              <w:spacing w:line="360" w:lineRule="auto"/>
              <w:rPr>
                <w:rFonts w:ascii="Book Antiqua" w:eastAsia="Times New Roman" w:hAnsi="Book Antiqua" w:cs="Times New Roman"/>
                <w:color w:val="000000" w:themeColor="text1"/>
                <w:kern w:val="0"/>
                <w:szCs w:val="24"/>
              </w:rPr>
            </w:pPr>
          </w:p>
        </w:tc>
        <w:tc>
          <w:tcPr>
            <w:tcW w:w="1720" w:type="dxa"/>
            <w:tcBorders>
              <w:top w:val="single" w:sz="4" w:space="0" w:color="auto"/>
            </w:tcBorders>
            <w:shd w:val="clear" w:color="auto" w:fill="auto"/>
            <w:noWrap/>
            <w:vAlign w:val="center"/>
            <w:hideMark/>
          </w:tcPr>
          <w:p w14:paraId="0B156C29" w14:textId="77777777" w:rsidR="001C4ED6" w:rsidRPr="00DD6DB7" w:rsidRDefault="001C4ED6" w:rsidP="007847F0">
            <w:pPr>
              <w:widowControl/>
              <w:adjustRightInd w:val="0"/>
              <w:snapToGrid w:val="0"/>
              <w:spacing w:line="360" w:lineRule="auto"/>
              <w:rPr>
                <w:rFonts w:ascii="Book Antiqua" w:eastAsia="Times New Roman" w:hAnsi="Book Antiqua" w:cs="Times New Roman"/>
                <w:color w:val="000000" w:themeColor="text1"/>
                <w:kern w:val="0"/>
                <w:szCs w:val="24"/>
              </w:rPr>
            </w:pPr>
          </w:p>
        </w:tc>
      </w:tr>
      <w:tr w:rsidR="001C4ED6" w:rsidRPr="00DD6DB7" w14:paraId="3FD84CEF" w14:textId="77777777" w:rsidTr="00451D2F">
        <w:trPr>
          <w:trHeight w:val="260"/>
        </w:trPr>
        <w:tc>
          <w:tcPr>
            <w:tcW w:w="2748" w:type="dxa"/>
            <w:shd w:val="clear" w:color="auto" w:fill="auto"/>
            <w:noWrap/>
            <w:vAlign w:val="center"/>
            <w:hideMark/>
          </w:tcPr>
          <w:p w14:paraId="54B6F301" w14:textId="77777777" w:rsidR="001C4ED6" w:rsidRPr="00DD6DB7" w:rsidRDefault="001C4ED6" w:rsidP="007847F0">
            <w:pPr>
              <w:widowControl/>
              <w:adjustRightInd w:val="0"/>
              <w:snapToGrid w:val="0"/>
              <w:spacing w:line="360" w:lineRule="auto"/>
              <w:rPr>
                <w:rFonts w:ascii="Book Antiqua" w:eastAsia="MS PGothic" w:hAnsi="Book Antiqua" w:cs="Times New Roman"/>
                <w:color w:val="000000" w:themeColor="text1"/>
                <w:kern w:val="0"/>
                <w:szCs w:val="24"/>
              </w:rPr>
            </w:pPr>
            <w:r>
              <w:rPr>
                <w:rFonts w:ascii="Book Antiqua" w:eastAsia="MS PGothic" w:hAnsi="Book Antiqua" w:cs="Times New Roman"/>
                <w:color w:val="000000" w:themeColor="text1"/>
                <w:kern w:val="0"/>
                <w:szCs w:val="24"/>
              </w:rPr>
              <w:t xml:space="preserve"> </w:t>
            </w:r>
            <w:r w:rsidRPr="00DD6DB7">
              <w:rPr>
                <w:rFonts w:ascii="Book Antiqua" w:eastAsia="MS PGothic" w:hAnsi="Book Antiqua" w:cs="Times New Roman"/>
                <w:color w:val="000000" w:themeColor="text1"/>
                <w:kern w:val="0"/>
                <w:szCs w:val="24"/>
              </w:rPr>
              <w:t>Erosions/ulcers</w:t>
            </w:r>
          </w:p>
        </w:tc>
        <w:tc>
          <w:tcPr>
            <w:tcW w:w="1720" w:type="dxa"/>
            <w:shd w:val="clear" w:color="auto" w:fill="auto"/>
            <w:noWrap/>
            <w:vAlign w:val="center"/>
            <w:hideMark/>
          </w:tcPr>
          <w:p w14:paraId="09955B10" w14:textId="77777777" w:rsidR="001C4ED6" w:rsidRPr="00DD6DB7" w:rsidRDefault="001C4ED6"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44 (30.1</w:t>
            </w:r>
            <w:r>
              <w:rPr>
                <w:rFonts w:ascii="Book Antiqua" w:eastAsia="MS PGothic" w:hAnsi="Book Antiqua" w:cs="Times New Roman"/>
                <w:color w:val="000000" w:themeColor="text1"/>
                <w:kern w:val="0"/>
                <w:szCs w:val="24"/>
              </w:rPr>
              <w:t>)</w:t>
            </w:r>
          </w:p>
        </w:tc>
        <w:tc>
          <w:tcPr>
            <w:tcW w:w="1720" w:type="dxa"/>
            <w:shd w:val="clear" w:color="auto" w:fill="auto"/>
            <w:noWrap/>
            <w:vAlign w:val="center"/>
            <w:hideMark/>
          </w:tcPr>
          <w:p w14:paraId="41D3254B" w14:textId="77777777" w:rsidR="001C4ED6" w:rsidRPr="00DD6DB7" w:rsidRDefault="001C4ED6"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23 (26.1</w:t>
            </w:r>
            <w:r>
              <w:rPr>
                <w:rFonts w:ascii="Book Antiqua" w:eastAsia="MS PGothic" w:hAnsi="Book Antiqua" w:cs="Times New Roman"/>
                <w:color w:val="000000" w:themeColor="text1"/>
                <w:kern w:val="0"/>
                <w:szCs w:val="24"/>
              </w:rPr>
              <w:t>)</w:t>
            </w:r>
          </w:p>
        </w:tc>
        <w:tc>
          <w:tcPr>
            <w:tcW w:w="1720" w:type="dxa"/>
            <w:shd w:val="clear" w:color="auto" w:fill="auto"/>
            <w:noWrap/>
            <w:vAlign w:val="center"/>
            <w:hideMark/>
          </w:tcPr>
          <w:p w14:paraId="5C4A75BA" w14:textId="77777777" w:rsidR="001C4ED6" w:rsidRPr="00DD6DB7" w:rsidRDefault="001C4ED6"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9 (33.3</w:t>
            </w:r>
            <w:r>
              <w:rPr>
                <w:rFonts w:ascii="Book Antiqua" w:eastAsia="MS PGothic" w:hAnsi="Book Antiqua" w:cs="Times New Roman"/>
                <w:color w:val="000000" w:themeColor="text1"/>
                <w:kern w:val="0"/>
                <w:szCs w:val="24"/>
              </w:rPr>
              <w:t>)</w:t>
            </w:r>
          </w:p>
        </w:tc>
        <w:tc>
          <w:tcPr>
            <w:tcW w:w="1720" w:type="dxa"/>
            <w:shd w:val="clear" w:color="auto" w:fill="auto"/>
            <w:noWrap/>
            <w:vAlign w:val="center"/>
            <w:hideMark/>
          </w:tcPr>
          <w:p w14:paraId="2F93455A" w14:textId="77777777" w:rsidR="001C4ED6" w:rsidRPr="00DD6DB7" w:rsidRDefault="001C4ED6"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12 (38.7</w:t>
            </w:r>
            <w:r>
              <w:rPr>
                <w:rFonts w:ascii="Book Antiqua" w:eastAsia="MS PGothic" w:hAnsi="Book Antiqua" w:cs="Times New Roman"/>
                <w:color w:val="000000" w:themeColor="text1"/>
                <w:kern w:val="0"/>
                <w:szCs w:val="24"/>
              </w:rPr>
              <w:t>)</w:t>
            </w:r>
          </w:p>
        </w:tc>
      </w:tr>
      <w:tr w:rsidR="001C4ED6" w:rsidRPr="00DD6DB7" w14:paraId="047AFDCC" w14:textId="77777777" w:rsidTr="00451D2F">
        <w:trPr>
          <w:trHeight w:val="260"/>
        </w:trPr>
        <w:tc>
          <w:tcPr>
            <w:tcW w:w="2748" w:type="dxa"/>
            <w:shd w:val="clear" w:color="auto" w:fill="auto"/>
            <w:noWrap/>
            <w:vAlign w:val="center"/>
            <w:hideMark/>
          </w:tcPr>
          <w:p w14:paraId="680C525A" w14:textId="77777777" w:rsidR="001C4ED6" w:rsidRPr="00DD6DB7" w:rsidRDefault="001C4ED6" w:rsidP="007847F0">
            <w:pPr>
              <w:widowControl/>
              <w:adjustRightInd w:val="0"/>
              <w:snapToGrid w:val="0"/>
              <w:spacing w:line="360" w:lineRule="auto"/>
              <w:rPr>
                <w:rFonts w:ascii="Book Antiqua" w:eastAsia="MS PGothic" w:hAnsi="Book Antiqua" w:cs="Times New Roman"/>
                <w:color w:val="000000" w:themeColor="text1"/>
                <w:kern w:val="0"/>
                <w:szCs w:val="24"/>
              </w:rPr>
            </w:pPr>
            <w:r>
              <w:rPr>
                <w:rFonts w:ascii="Book Antiqua" w:eastAsia="MS PGothic" w:hAnsi="Book Antiqua" w:cs="Times New Roman"/>
                <w:color w:val="000000" w:themeColor="text1"/>
                <w:kern w:val="0"/>
                <w:szCs w:val="24"/>
              </w:rPr>
              <w:t xml:space="preserve"> </w:t>
            </w:r>
            <w:r w:rsidRPr="00DD6DB7">
              <w:rPr>
                <w:rFonts w:ascii="Book Antiqua" w:eastAsia="MS PGothic" w:hAnsi="Book Antiqua" w:cs="Times New Roman"/>
                <w:color w:val="000000" w:themeColor="text1"/>
                <w:kern w:val="0"/>
                <w:szCs w:val="24"/>
              </w:rPr>
              <w:t>Early gastric cancer-like</w:t>
            </w:r>
          </w:p>
        </w:tc>
        <w:tc>
          <w:tcPr>
            <w:tcW w:w="1720" w:type="dxa"/>
            <w:shd w:val="clear" w:color="auto" w:fill="auto"/>
            <w:noWrap/>
            <w:vAlign w:val="center"/>
            <w:hideMark/>
          </w:tcPr>
          <w:p w14:paraId="3BC02541" w14:textId="77777777" w:rsidR="001C4ED6" w:rsidRPr="00DD6DB7" w:rsidRDefault="001C4ED6"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10 (6.8</w:t>
            </w:r>
            <w:r>
              <w:rPr>
                <w:rFonts w:ascii="Book Antiqua" w:eastAsia="MS PGothic" w:hAnsi="Book Antiqua" w:cs="Times New Roman"/>
                <w:color w:val="000000" w:themeColor="text1"/>
                <w:kern w:val="0"/>
                <w:szCs w:val="24"/>
              </w:rPr>
              <w:t>)</w:t>
            </w:r>
          </w:p>
        </w:tc>
        <w:tc>
          <w:tcPr>
            <w:tcW w:w="1720" w:type="dxa"/>
            <w:shd w:val="clear" w:color="auto" w:fill="auto"/>
            <w:noWrap/>
            <w:vAlign w:val="center"/>
            <w:hideMark/>
          </w:tcPr>
          <w:p w14:paraId="5562114B" w14:textId="77777777" w:rsidR="001C4ED6" w:rsidRPr="00DD6DB7" w:rsidRDefault="001C4ED6"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7 (8.0</w:t>
            </w:r>
            <w:r>
              <w:rPr>
                <w:rFonts w:ascii="Book Antiqua" w:eastAsia="MS PGothic" w:hAnsi="Book Antiqua" w:cs="Times New Roman"/>
                <w:color w:val="000000" w:themeColor="text1"/>
                <w:kern w:val="0"/>
                <w:szCs w:val="24"/>
              </w:rPr>
              <w:t>)</w:t>
            </w:r>
          </w:p>
        </w:tc>
        <w:tc>
          <w:tcPr>
            <w:tcW w:w="1720" w:type="dxa"/>
            <w:shd w:val="clear" w:color="auto" w:fill="auto"/>
            <w:noWrap/>
            <w:vAlign w:val="center"/>
            <w:hideMark/>
          </w:tcPr>
          <w:p w14:paraId="2E3E4C8E" w14:textId="77777777" w:rsidR="001C4ED6" w:rsidRPr="00DD6DB7" w:rsidRDefault="001C4ED6"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2 (7.4</w:t>
            </w:r>
            <w:r>
              <w:rPr>
                <w:rFonts w:ascii="Book Antiqua" w:eastAsia="MS PGothic" w:hAnsi="Book Antiqua" w:cs="Times New Roman"/>
                <w:color w:val="000000" w:themeColor="text1"/>
                <w:kern w:val="0"/>
                <w:szCs w:val="24"/>
              </w:rPr>
              <w:t>)</w:t>
            </w:r>
          </w:p>
        </w:tc>
        <w:tc>
          <w:tcPr>
            <w:tcW w:w="1720" w:type="dxa"/>
            <w:shd w:val="clear" w:color="auto" w:fill="auto"/>
            <w:noWrap/>
            <w:vAlign w:val="center"/>
            <w:hideMark/>
          </w:tcPr>
          <w:p w14:paraId="270BA30D" w14:textId="77777777" w:rsidR="001C4ED6" w:rsidRPr="00DD6DB7" w:rsidRDefault="001C4ED6"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 (3.2</w:t>
            </w:r>
            <w:r>
              <w:rPr>
                <w:rFonts w:ascii="Book Antiqua" w:eastAsia="MS PGothic" w:hAnsi="Book Antiqua" w:cs="Times New Roman"/>
                <w:color w:val="000000" w:themeColor="text1"/>
                <w:kern w:val="0"/>
                <w:szCs w:val="24"/>
              </w:rPr>
              <w:t>)</w:t>
            </w:r>
          </w:p>
        </w:tc>
      </w:tr>
      <w:tr w:rsidR="001C4ED6" w:rsidRPr="00DD6DB7" w14:paraId="1193FF50" w14:textId="77777777" w:rsidTr="00451D2F">
        <w:trPr>
          <w:trHeight w:val="260"/>
        </w:trPr>
        <w:tc>
          <w:tcPr>
            <w:tcW w:w="2748" w:type="dxa"/>
            <w:shd w:val="clear" w:color="auto" w:fill="auto"/>
            <w:noWrap/>
            <w:vAlign w:val="center"/>
            <w:hideMark/>
          </w:tcPr>
          <w:p w14:paraId="7D6726F0" w14:textId="77777777" w:rsidR="001C4ED6" w:rsidRPr="00DD6DB7" w:rsidRDefault="001C4ED6" w:rsidP="007847F0">
            <w:pPr>
              <w:widowControl/>
              <w:adjustRightInd w:val="0"/>
              <w:snapToGrid w:val="0"/>
              <w:spacing w:line="360" w:lineRule="auto"/>
              <w:rPr>
                <w:rFonts w:ascii="Book Antiqua" w:eastAsia="MS PGothic" w:hAnsi="Book Antiqua" w:cs="Times New Roman"/>
                <w:color w:val="000000" w:themeColor="text1"/>
                <w:kern w:val="0"/>
                <w:szCs w:val="24"/>
              </w:rPr>
            </w:pPr>
            <w:r>
              <w:rPr>
                <w:rFonts w:ascii="Book Antiqua" w:eastAsia="MS PGothic" w:hAnsi="Book Antiqua" w:cs="Times New Roman"/>
                <w:color w:val="000000" w:themeColor="text1"/>
                <w:kern w:val="0"/>
                <w:szCs w:val="24"/>
              </w:rPr>
              <w:t xml:space="preserve"> </w:t>
            </w:r>
            <w:r w:rsidRPr="00DD6DB7">
              <w:rPr>
                <w:rFonts w:ascii="Book Antiqua" w:eastAsia="MS PGothic" w:hAnsi="Book Antiqua" w:cs="Times New Roman"/>
                <w:color w:val="000000" w:themeColor="text1"/>
                <w:kern w:val="0"/>
                <w:szCs w:val="24"/>
              </w:rPr>
              <w:t>Whitish mucosa</w:t>
            </w:r>
          </w:p>
        </w:tc>
        <w:tc>
          <w:tcPr>
            <w:tcW w:w="1720" w:type="dxa"/>
            <w:shd w:val="clear" w:color="auto" w:fill="auto"/>
            <w:noWrap/>
            <w:vAlign w:val="center"/>
            <w:hideMark/>
          </w:tcPr>
          <w:p w14:paraId="794DCF5A" w14:textId="77777777" w:rsidR="001C4ED6" w:rsidRPr="00DD6DB7" w:rsidRDefault="001C4ED6"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42 (28.8</w:t>
            </w:r>
            <w:r>
              <w:rPr>
                <w:rFonts w:ascii="Book Antiqua" w:eastAsia="MS PGothic" w:hAnsi="Book Antiqua" w:cs="Times New Roman"/>
                <w:color w:val="000000" w:themeColor="text1"/>
                <w:kern w:val="0"/>
                <w:szCs w:val="24"/>
              </w:rPr>
              <w:t>)</w:t>
            </w:r>
          </w:p>
        </w:tc>
        <w:tc>
          <w:tcPr>
            <w:tcW w:w="1720" w:type="dxa"/>
            <w:shd w:val="clear" w:color="auto" w:fill="auto"/>
            <w:noWrap/>
            <w:vAlign w:val="center"/>
            <w:hideMark/>
          </w:tcPr>
          <w:p w14:paraId="3918ADCD" w14:textId="77777777" w:rsidR="001C4ED6" w:rsidRPr="00DD6DB7" w:rsidRDefault="001C4ED6"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25 (28.4</w:t>
            </w:r>
            <w:r>
              <w:rPr>
                <w:rFonts w:ascii="Book Antiqua" w:eastAsia="MS PGothic" w:hAnsi="Book Antiqua" w:cs="Times New Roman"/>
                <w:color w:val="000000" w:themeColor="text1"/>
                <w:kern w:val="0"/>
                <w:szCs w:val="24"/>
              </w:rPr>
              <w:t>)</w:t>
            </w:r>
          </w:p>
        </w:tc>
        <w:tc>
          <w:tcPr>
            <w:tcW w:w="1720" w:type="dxa"/>
            <w:shd w:val="clear" w:color="auto" w:fill="auto"/>
            <w:noWrap/>
            <w:vAlign w:val="center"/>
            <w:hideMark/>
          </w:tcPr>
          <w:p w14:paraId="02D05FED" w14:textId="77777777" w:rsidR="001C4ED6" w:rsidRPr="00DD6DB7" w:rsidRDefault="001C4ED6"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12 (44.4</w:t>
            </w:r>
            <w:r>
              <w:rPr>
                <w:rFonts w:ascii="Book Antiqua" w:eastAsia="MS PGothic" w:hAnsi="Book Antiqua" w:cs="Times New Roman"/>
                <w:color w:val="000000" w:themeColor="text1"/>
                <w:kern w:val="0"/>
                <w:szCs w:val="24"/>
              </w:rPr>
              <w:t>)</w:t>
            </w:r>
          </w:p>
        </w:tc>
        <w:tc>
          <w:tcPr>
            <w:tcW w:w="1720" w:type="dxa"/>
            <w:shd w:val="clear" w:color="auto" w:fill="auto"/>
            <w:noWrap/>
            <w:vAlign w:val="center"/>
            <w:hideMark/>
          </w:tcPr>
          <w:p w14:paraId="0EFCC165" w14:textId="77777777" w:rsidR="001C4ED6" w:rsidRPr="00DD6DB7" w:rsidRDefault="001C4ED6"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5 (16.1</w:t>
            </w:r>
            <w:r>
              <w:rPr>
                <w:rFonts w:ascii="Book Antiqua" w:eastAsia="MS PGothic" w:hAnsi="Book Antiqua" w:cs="Times New Roman"/>
                <w:color w:val="000000" w:themeColor="text1"/>
                <w:kern w:val="0"/>
                <w:szCs w:val="24"/>
              </w:rPr>
              <w:t>)</w:t>
            </w:r>
          </w:p>
        </w:tc>
      </w:tr>
      <w:tr w:rsidR="001C4ED6" w:rsidRPr="00DD6DB7" w14:paraId="5639F6A2" w14:textId="77777777" w:rsidTr="00451D2F">
        <w:trPr>
          <w:trHeight w:val="260"/>
        </w:trPr>
        <w:tc>
          <w:tcPr>
            <w:tcW w:w="2748" w:type="dxa"/>
            <w:shd w:val="clear" w:color="auto" w:fill="auto"/>
            <w:noWrap/>
            <w:vAlign w:val="center"/>
            <w:hideMark/>
          </w:tcPr>
          <w:p w14:paraId="75B64C58" w14:textId="77777777" w:rsidR="001C4ED6" w:rsidRPr="00DD6DB7" w:rsidRDefault="001C4ED6" w:rsidP="007847F0">
            <w:pPr>
              <w:widowControl/>
              <w:adjustRightInd w:val="0"/>
              <w:snapToGrid w:val="0"/>
              <w:spacing w:line="360" w:lineRule="auto"/>
              <w:rPr>
                <w:rFonts w:ascii="Book Antiqua" w:eastAsia="MS PGothic" w:hAnsi="Book Antiqua" w:cs="Times New Roman"/>
                <w:color w:val="000000" w:themeColor="text1"/>
                <w:kern w:val="0"/>
                <w:szCs w:val="24"/>
              </w:rPr>
            </w:pPr>
            <w:r>
              <w:rPr>
                <w:rFonts w:ascii="Book Antiqua" w:eastAsia="MS PGothic" w:hAnsi="Book Antiqua" w:cs="Times New Roman"/>
                <w:color w:val="000000" w:themeColor="text1"/>
                <w:kern w:val="0"/>
                <w:szCs w:val="24"/>
              </w:rPr>
              <w:t xml:space="preserve"> </w:t>
            </w:r>
            <w:r w:rsidRPr="00DD6DB7">
              <w:rPr>
                <w:rFonts w:ascii="Book Antiqua" w:eastAsia="MS PGothic" w:hAnsi="Book Antiqua" w:cs="Times New Roman"/>
                <w:color w:val="000000" w:themeColor="text1"/>
                <w:kern w:val="0"/>
                <w:szCs w:val="24"/>
              </w:rPr>
              <w:t>Cobblestone appearance</w:t>
            </w:r>
          </w:p>
        </w:tc>
        <w:tc>
          <w:tcPr>
            <w:tcW w:w="1720" w:type="dxa"/>
            <w:shd w:val="clear" w:color="auto" w:fill="auto"/>
            <w:noWrap/>
            <w:vAlign w:val="center"/>
            <w:hideMark/>
          </w:tcPr>
          <w:p w14:paraId="6D9BB338" w14:textId="77777777" w:rsidR="001C4ED6" w:rsidRPr="00DD6DB7" w:rsidRDefault="001C4ED6"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17 (11.6</w:t>
            </w:r>
            <w:r>
              <w:rPr>
                <w:rFonts w:ascii="Book Antiqua" w:eastAsia="MS PGothic" w:hAnsi="Book Antiqua" w:cs="Times New Roman"/>
                <w:color w:val="000000" w:themeColor="text1"/>
                <w:kern w:val="0"/>
                <w:szCs w:val="24"/>
              </w:rPr>
              <w:t>)</w:t>
            </w:r>
          </w:p>
        </w:tc>
        <w:tc>
          <w:tcPr>
            <w:tcW w:w="1720" w:type="dxa"/>
            <w:shd w:val="clear" w:color="auto" w:fill="auto"/>
            <w:noWrap/>
            <w:vAlign w:val="center"/>
            <w:hideMark/>
          </w:tcPr>
          <w:p w14:paraId="093750BA" w14:textId="77777777" w:rsidR="001C4ED6" w:rsidRPr="00DD6DB7" w:rsidRDefault="001C4ED6"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12 (13.6</w:t>
            </w:r>
            <w:r>
              <w:rPr>
                <w:rFonts w:ascii="Book Antiqua" w:eastAsia="MS PGothic" w:hAnsi="Book Antiqua" w:cs="Times New Roman"/>
                <w:color w:val="000000" w:themeColor="text1"/>
                <w:kern w:val="0"/>
                <w:szCs w:val="24"/>
              </w:rPr>
              <w:t>)</w:t>
            </w:r>
          </w:p>
        </w:tc>
        <w:tc>
          <w:tcPr>
            <w:tcW w:w="1720" w:type="dxa"/>
            <w:shd w:val="clear" w:color="auto" w:fill="auto"/>
            <w:noWrap/>
            <w:vAlign w:val="center"/>
            <w:hideMark/>
          </w:tcPr>
          <w:p w14:paraId="2A2099E8" w14:textId="77777777" w:rsidR="001C4ED6" w:rsidRPr="00DD6DB7" w:rsidRDefault="001C4ED6"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3 (11.1</w:t>
            </w:r>
            <w:r>
              <w:rPr>
                <w:rFonts w:ascii="Book Antiqua" w:eastAsia="MS PGothic" w:hAnsi="Book Antiqua" w:cs="Times New Roman"/>
                <w:color w:val="000000" w:themeColor="text1"/>
                <w:kern w:val="0"/>
                <w:szCs w:val="24"/>
              </w:rPr>
              <w:t>)</w:t>
            </w:r>
          </w:p>
        </w:tc>
        <w:tc>
          <w:tcPr>
            <w:tcW w:w="1720" w:type="dxa"/>
            <w:shd w:val="clear" w:color="auto" w:fill="auto"/>
            <w:noWrap/>
            <w:vAlign w:val="center"/>
            <w:hideMark/>
          </w:tcPr>
          <w:p w14:paraId="3FBD24CF" w14:textId="77777777" w:rsidR="001C4ED6" w:rsidRPr="00DD6DB7" w:rsidRDefault="001C4ED6"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2 (6.5</w:t>
            </w:r>
            <w:r>
              <w:rPr>
                <w:rFonts w:ascii="Book Antiqua" w:eastAsia="MS PGothic" w:hAnsi="Book Antiqua" w:cs="Times New Roman"/>
                <w:color w:val="000000" w:themeColor="text1"/>
                <w:kern w:val="0"/>
                <w:szCs w:val="24"/>
              </w:rPr>
              <w:t>)</w:t>
            </w:r>
          </w:p>
        </w:tc>
      </w:tr>
      <w:tr w:rsidR="001C4ED6" w:rsidRPr="00DD6DB7" w14:paraId="7D09EBA2" w14:textId="77777777" w:rsidTr="00451D2F">
        <w:trPr>
          <w:trHeight w:val="260"/>
        </w:trPr>
        <w:tc>
          <w:tcPr>
            <w:tcW w:w="2748" w:type="dxa"/>
            <w:shd w:val="clear" w:color="auto" w:fill="auto"/>
            <w:noWrap/>
            <w:vAlign w:val="center"/>
            <w:hideMark/>
          </w:tcPr>
          <w:p w14:paraId="08B7921A" w14:textId="77777777" w:rsidR="001C4ED6" w:rsidRPr="00DD6DB7" w:rsidRDefault="001C4ED6" w:rsidP="007847F0">
            <w:pPr>
              <w:widowControl/>
              <w:adjustRightInd w:val="0"/>
              <w:snapToGrid w:val="0"/>
              <w:spacing w:line="360" w:lineRule="auto"/>
              <w:rPr>
                <w:rFonts w:ascii="Book Antiqua" w:eastAsia="MS PGothic" w:hAnsi="Book Antiqua" w:cs="Times New Roman"/>
                <w:color w:val="000000" w:themeColor="text1"/>
                <w:kern w:val="0"/>
                <w:szCs w:val="24"/>
              </w:rPr>
            </w:pPr>
            <w:r>
              <w:rPr>
                <w:rFonts w:ascii="Book Antiqua" w:eastAsia="MS PGothic" w:hAnsi="Book Antiqua" w:cs="Times New Roman"/>
                <w:color w:val="000000" w:themeColor="text1"/>
                <w:kern w:val="0"/>
                <w:szCs w:val="24"/>
              </w:rPr>
              <w:t xml:space="preserve"> </w:t>
            </w:r>
            <w:r w:rsidRPr="00DD6DB7">
              <w:rPr>
                <w:rFonts w:ascii="Book Antiqua" w:eastAsia="MS PGothic" w:hAnsi="Book Antiqua" w:cs="Times New Roman"/>
                <w:color w:val="000000" w:themeColor="text1"/>
                <w:kern w:val="0"/>
                <w:szCs w:val="24"/>
              </w:rPr>
              <w:t>Submucosal tumor</w:t>
            </w:r>
          </w:p>
        </w:tc>
        <w:tc>
          <w:tcPr>
            <w:tcW w:w="1720" w:type="dxa"/>
            <w:shd w:val="clear" w:color="auto" w:fill="auto"/>
            <w:noWrap/>
            <w:vAlign w:val="center"/>
            <w:hideMark/>
          </w:tcPr>
          <w:p w14:paraId="056C9C7B" w14:textId="77777777" w:rsidR="001C4ED6" w:rsidRPr="00DD6DB7" w:rsidRDefault="001C4ED6"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29 (19.9</w:t>
            </w:r>
            <w:r>
              <w:rPr>
                <w:rFonts w:ascii="Book Antiqua" w:eastAsia="MS PGothic" w:hAnsi="Book Antiqua" w:cs="Times New Roman"/>
                <w:color w:val="000000" w:themeColor="text1"/>
                <w:kern w:val="0"/>
                <w:szCs w:val="24"/>
              </w:rPr>
              <w:t>)</w:t>
            </w:r>
          </w:p>
        </w:tc>
        <w:tc>
          <w:tcPr>
            <w:tcW w:w="1720" w:type="dxa"/>
            <w:shd w:val="clear" w:color="auto" w:fill="auto"/>
            <w:noWrap/>
            <w:vAlign w:val="center"/>
            <w:hideMark/>
          </w:tcPr>
          <w:p w14:paraId="32BBD488" w14:textId="77777777" w:rsidR="001C4ED6" w:rsidRPr="00DD6DB7" w:rsidRDefault="001C4ED6"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19 (21.6</w:t>
            </w:r>
            <w:r>
              <w:rPr>
                <w:rFonts w:ascii="Book Antiqua" w:eastAsia="MS PGothic" w:hAnsi="Book Antiqua" w:cs="Times New Roman"/>
                <w:color w:val="000000" w:themeColor="text1"/>
                <w:kern w:val="0"/>
                <w:szCs w:val="24"/>
              </w:rPr>
              <w:t>)</w:t>
            </w:r>
          </w:p>
        </w:tc>
        <w:tc>
          <w:tcPr>
            <w:tcW w:w="1720" w:type="dxa"/>
            <w:shd w:val="clear" w:color="auto" w:fill="auto"/>
            <w:noWrap/>
            <w:vAlign w:val="center"/>
            <w:hideMark/>
          </w:tcPr>
          <w:p w14:paraId="6AD52192" w14:textId="77777777" w:rsidR="001C4ED6" w:rsidRPr="00DD6DB7" w:rsidRDefault="001C4ED6"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0</w:t>
            </w:r>
          </w:p>
        </w:tc>
        <w:tc>
          <w:tcPr>
            <w:tcW w:w="1720" w:type="dxa"/>
            <w:shd w:val="clear" w:color="auto" w:fill="auto"/>
            <w:noWrap/>
            <w:vAlign w:val="center"/>
            <w:hideMark/>
          </w:tcPr>
          <w:p w14:paraId="0D75D8C6" w14:textId="77777777" w:rsidR="001C4ED6" w:rsidRPr="00DD6DB7" w:rsidRDefault="001C4ED6"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10 (32.3</w:t>
            </w:r>
            <w:r>
              <w:rPr>
                <w:rFonts w:ascii="Book Antiqua" w:eastAsia="MS PGothic" w:hAnsi="Book Antiqua" w:cs="Times New Roman"/>
                <w:color w:val="000000" w:themeColor="text1"/>
                <w:kern w:val="0"/>
                <w:szCs w:val="24"/>
              </w:rPr>
              <w:t>)</w:t>
            </w:r>
          </w:p>
        </w:tc>
      </w:tr>
      <w:tr w:rsidR="001C4ED6" w:rsidRPr="00DD6DB7" w14:paraId="61CD8460" w14:textId="77777777" w:rsidTr="00451D2F">
        <w:trPr>
          <w:trHeight w:val="260"/>
        </w:trPr>
        <w:tc>
          <w:tcPr>
            <w:tcW w:w="2748" w:type="dxa"/>
            <w:shd w:val="clear" w:color="auto" w:fill="auto"/>
            <w:noWrap/>
            <w:vAlign w:val="center"/>
            <w:hideMark/>
          </w:tcPr>
          <w:p w14:paraId="00A19F8A" w14:textId="77777777" w:rsidR="001C4ED6" w:rsidRPr="00DD6DB7" w:rsidRDefault="001C4ED6" w:rsidP="007847F0">
            <w:pPr>
              <w:widowControl/>
              <w:adjustRightInd w:val="0"/>
              <w:snapToGrid w:val="0"/>
              <w:spacing w:line="360" w:lineRule="auto"/>
              <w:rPr>
                <w:rFonts w:ascii="Book Antiqua" w:eastAsia="MS PGothic" w:hAnsi="Book Antiqua" w:cs="Times New Roman"/>
                <w:color w:val="000000" w:themeColor="text1"/>
                <w:kern w:val="0"/>
                <w:szCs w:val="24"/>
              </w:rPr>
            </w:pPr>
            <w:r>
              <w:rPr>
                <w:rFonts w:ascii="Book Antiqua" w:eastAsia="MS PGothic" w:hAnsi="Book Antiqua" w:cs="Times New Roman"/>
                <w:color w:val="000000" w:themeColor="text1"/>
                <w:kern w:val="0"/>
                <w:szCs w:val="24"/>
              </w:rPr>
              <w:t xml:space="preserve"> </w:t>
            </w:r>
            <w:r w:rsidRPr="00DD6DB7">
              <w:rPr>
                <w:rFonts w:ascii="Book Antiqua" w:eastAsia="MS PGothic" w:hAnsi="Book Antiqua" w:cs="Times New Roman"/>
                <w:color w:val="000000" w:themeColor="text1"/>
                <w:kern w:val="0"/>
                <w:szCs w:val="24"/>
              </w:rPr>
              <w:t>Mixed</w:t>
            </w:r>
          </w:p>
        </w:tc>
        <w:tc>
          <w:tcPr>
            <w:tcW w:w="1720" w:type="dxa"/>
            <w:shd w:val="clear" w:color="auto" w:fill="auto"/>
            <w:noWrap/>
            <w:vAlign w:val="center"/>
            <w:hideMark/>
          </w:tcPr>
          <w:p w14:paraId="53722402" w14:textId="77777777" w:rsidR="001C4ED6" w:rsidRPr="00DD6DB7" w:rsidRDefault="001C4ED6"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4 (2.7</w:t>
            </w:r>
            <w:r>
              <w:rPr>
                <w:rFonts w:ascii="Book Antiqua" w:eastAsia="MS PGothic" w:hAnsi="Book Antiqua" w:cs="Times New Roman"/>
                <w:color w:val="000000" w:themeColor="text1"/>
                <w:kern w:val="0"/>
                <w:szCs w:val="24"/>
              </w:rPr>
              <w:t>)</w:t>
            </w:r>
          </w:p>
        </w:tc>
        <w:tc>
          <w:tcPr>
            <w:tcW w:w="1720" w:type="dxa"/>
            <w:shd w:val="clear" w:color="auto" w:fill="auto"/>
            <w:noWrap/>
            <w:vAlign w:val="center"/>
            <w:hideMark/>
          </w:tcPr>
          <w:p w14:paraId="5CDC4761" w14:textId="77777777" w:rsidR="001C4ED6" w:rsidRPr="00DD6DB7" w:rsidRDefault="001C4ED6"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2 (2.3</w:t>
            </w:r>
            <w:r>
              <w:rPr>
                <w:rFonts w:ascii="Book Antiqua" w:eastAsia="MS PGothic" w:hAnsi="Book Antiqua" w:cs="Times New Roman"/>
                <w:color w:val="000000" w:themeColor="text1"/>
                <w:kern w:val="0"/>
                <w:szCs w:val="24"/>
              </w:rPr>
              <w:t>)</w:t>
            </w:r>
          </w:p>
        </w:tc>
        <w:tc>
          <w:tcPr>
            <w:tcW w:w="1720" w:type="dxa"/>
            <w:shd w:val="clear" w:color="auto" w:fill="auto"/>
            <w:noWrap/>
            <w:vAlign w:val="center"/>
            <w:hideMark/>
          </w:tcPr>
          <w:p w14:paraId="09AB33B3" w14:textId="77777777" w:rsidR="001C4ED6" w:rsidRPr="00DD6DB7" w:rsidRDefault="001C4ED6"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 (3.7</w:t>
            </w:r>
            <w:r>
              <w:rPr>
                <w:rFonts w:ascii="Book Antiqua" w:eastAsia="MS PGothic" w:hAnsi="Book Antiqua" w:cs="Times New Roman"/>
                <w:color w:val="000000" w:themeColor="text1"/>
                <w:kern w:val="0"/>
                <w:szCs w:val="24"/>
              </w:rPr>
              <w:t>)</w:t>
            </w:r>
          </w:p>
        </w:tc>
        <w:tc>
          <w:tcPr>
            <w:tcW w:w="1720" w:type="dxa"/>
            <w:shd w:val="clear" w:color="auto" w:fill="auto"/>
            <w:noWrap/>
            <w:vAlign w:val="center"/>
            <w:hideMark/>
          </w:tcPr>
          <w:p w14:paraId="07EB1D3E" w14:textId="77777777" w:rsidR="001C4ED6" w:rsidRPr="00DD6DB7" w:rsidRDefault="001C4ED6"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 (3.2</w:t>
            </w:r>
            <w:r>
              <w:rPr>
                <w:rFonts w:ascii="Book Antiqua" w:eastAsia="MS PGothic" w:hAnsi="Book Antiqua" w:cs="Times New Roman"/>
                <w:color w:val="000000" w:themeColor="text1"/>
                <w:kern w:val="0"/>
                <w:szCs w:val="24"/>
              </w:rPr>
              <w:t>)</w:t>
            </w:r>
          </w:p>
        </w:tc>
      </w:tr>
    </w:tbl>
    <w:p w14:paraId="59D07A22" w14:textId="6B30D925" w:rsidR="00B74EDA" w:rsidRPr="00DD6DB7" w:rsidRDefault="001C4ED6" w:rsidP="007847F0">
      <w:pPr>
        <w:adjustRightInd w:val="0"/>
        <w:snapToGrid w:val="0"/>
        <w:spacing w:line="360" w:lineRule="auto"/>
        <w:rPr>
          <w:rFonts w:ascii="Book Antiqua" w:hAnsi="Book Antiqua" w:cs="Times New Roman"/>
          <w:color w:val="000000" w:themeColor="text1"/>
          <w:szCs w:val="24"/>
        </w:rPr>
      </w:pPr>
      <w:r w:rsidRPr="001C4ED6">
        <w:rPr>
          <w:rFonts w:ascii="Book Antiqua" w:eastAsia="宋体" w:hAnsi="Book Antiqua" w:cs="Times New Roman" w:hint="eastAsia"/>
          <w:color w:val="000000" w:themeColor="text1"/>
          <w:kern w:val="0"/>
          <w:szCs w:val="24"/>
          <w:vertAlign w:val="superscript"/>
          <w:lang w:eastAsia="zh-CN"/>
        </w:rPr>
        <w:t>1</w:t>
      </w:r>
      <w:r w:rsidR="00B74EDA" w:rsidRPr="00DD6DB7">
        <w:rPr>
          <w:rFonts w:ascii="Book Antiqua" w:hAnsi="Book Antiqua" w:cs="Times New Roman"/>
          <w:color w:val="000000" w:themeColor="text1"/>
          <w:szCs w:val="24"/>
        </w:rPr>
        <w:t xml:space="preserve">Patients without </w:t>
      </w:r>
      <w:proofErr w:type="gramStart"/>
      <w:r w:rsidR="00B74EDA" w:rsidRPr="00DD6DB7">
        <w:rPr>
          <w:rFonts w:ascii="Book Antiqua" w:hAnsi="Book Antiqua" w:cs="Times New Roman"/>
          <w:color w:val="000000" w:themeColor="text1"/>
          <w:szCs w:val="24"/>
        </w:rPr>
        <w:t>t(</w:t>
      </w:r>
      <w:proofErr w:type="gramEnd"/>
      <w:r w:rsidR="00B74EDA" w:rsidRPr="00DD6DB7">
        <w:rPr>
          <w:rFonts w:ascii="Book Antiqua" w:hAnsi="Book Antiqua" w:cs="Times New Roman"/>
          <w:color w:val="000000" w:themeColor="text1"/>
          <w:szCs w:val="24"/>
        </w:rPr>
        <w:t xml:space="preserve">11;18) translocation or </w:t>
      </w:r>
      <w:r w:rsidR="004F50CE" w:rsidRPr="00DD6DB7">
        <w:rPr>
          <w:rFonts w:ascii="Book Antiqua" w:hAnsi="Book Antiqua" w:cs="Times New Roman"/>
          <w:color w:val="000000" w:themeColor="text1"/>
          <w:szCs w:val="24"/>
        </w:rPr>
        <w:t xml:space="preserve">extra copies of </w:t>
      </w:r>
      <w:r w:rsidR="004F50CE" w:rsidRPr="00DD6DB7">
        <w:rPr>
          <w:rFonts w:ascii="Book Antiqua" w:hAnsi="Book Antiqua" w:cs="Times New Roman"/>
          <w:i/>
          <w:color w:val="000000" w:themeColor="text1"/>
          <w:szCs w:val="24"/>
        </w:rPr>
        <w:t>MALT1</w:t>
      </w:r>
      <w:r w:rsidR="00B74EDA" w:rsidRPr="00DD6DB7">
        <w:rPr>
          <w:rFonts w:ascii="Book Antiqua" w:hAnsi="Book Antiqua" w:cs="Times New Roman"/>
          <w:color w:val="000000" w:themeColor="text1"/>
          <w:szCs w:val="24"/>
        </w:rPr>
        <w:t>.</w:t>
      </w:r>
    </w:p>
    <w:p w14:paraId="2DEA3E46" w14:textId="77777777" w:rsidR="002B1FD9" w:rsidRPr="00DD6DB7" w:rsidRDefault="002B1FD9" w:rsidP="007847F0">
      <w:pPr>
        <w:widowControl/>
        <w:adjustRightInd w:val="0"/>
        <w:snapToGrid w:val="0"/>
        <w:spacing w:line="360" w:lineRule="auto"/>
        <w:rPr>
          <w:rFonts w:ascii="Book Antiqua" w:hAnsi="Book Antiqua" w:cs="Times New Roman"/>
          <w:color w:val="000000" w:themeColor="text1"/>
          <w:szCs w:val="24"/>
        </w:rPr>
      </w:pPr>
      <w:r w:rsidRPr="00DD6DB7">
        <w:rPr>
          <w:rFonts w:ascii="Book Antiqua" w:hAnsi="Book Antiqua" w:cs="Times New Roman"/>
          <w:color w:val="000000" w:themeColor="text1"/>
          <w:szCs w:val="24"/>
        </w:rPr>
        <w:br w:type="page"/>
      </w:r>
    </w:p>
    <w:p w14:paraId="0E63C7B1" w14:textId="023E11B4" w:rsidR="009E446E" w:rsidRPr="001C4ED6" w:rsidRDefault="002B1FD9" w:rsidP="007847F0">
      <w:pPr>
        <w:adjustRightInd w:val="0"/>
        <w:snapToGrid w:val="0"/>
        <w:spacing w:line="360" w:lineRule="auto"/>
        <w:outlineLvl w:val="0"/>
        <w:rPr>
          <w:rFonts w:ascii="Book Antiqua" w:hAnsi="Book Antiqua" w:cs="Times New Roman"/>
          <w:b/>
          <w:color w:val="000000" w:themeColor="text1"/>
          <w:szCs w:val="24"/>
        </w:rPr>
      </w:pPr>
      <w:r w:rsidRPr="001C4ED6">
        <w:rPr>
          <w:rFonts w:ascii="Book Antiqua" w:hAnsi="Book Antiqua" w:cs="Times New Roman"/>
          <w:b/>
          <w:color w:val="000000" w:themeColor="text1"/>
          <w:szCs w:val="24"/>
        </w:rPr>
        <w:lastRenderedPageBreak/>
        <w:t>Table 3</w:t>
      </w:r>
      <w:r w:rsidR="001C4ED6" w:rsidRPr="001C4ED6">
        <w:rPr>
          <w:rFonts w:ascii="Book Antiqua" w:eastAsia="宋体" w:hAnsi="Book Antiqua" w:cs="Times New Roman" w:hint="eastAsia"/>
          <w:b/>
          <w:color w:val="000000" w:themeColor="text1"/>
          <w:szCs w:val="24"/>
          <w:lang w:eastAsia="zh-CN"/>
        </w:rPr>
        <w:t xml:space="preserve"> </w:t>
      </w:r>
      <w:r w:rsidRPr="001C4ED6">
        <w:rPr>
          <w:rFonts w:ascii="Book Antiqua" w:hAnsi="Book Antiqua" w:cs="Times New Roman"/>
          <w:b/>
          <w:color w:val="000000" w:themeColor="text1"/>
          <w:szCs w:val="24"/>
        </w:rPr>
        <w:t>Treatment regimens and outcomes of the study subjects</w:t>
      </w:r>
    </w:p>
    <w:tbl>
      <w:tblPr>
        <w:tblW w:w="9781" w:type="dxa"/>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3544"/>
        <w:gridCol w:w="1134"/>
        <w:gridCol w:w="1701"/>
        <w:gridCol w:w="1559"/>
        <w:gridCol w:w="1843"/>
      </w:tblGrid>
      <w:tr w:rsidR="00DD6DB7" w:rsidRPr="001C4ED6" w14:paraId="30DC8780" w14:textId="77777777" w:rsidTr="004D7F38">
        <w:trPr>
          <w:trHeight w:val="780"/>
        </w:trPr>
        <w:tc>
          <w:tcPr>
            <w:tcW w:w="3544" w:type="dxa"/>
            <w:tcBorders>
              <w:top w:val="single" w:sz="4" w:space="0" w:color="auto"/>
              <w:bottom w:val="single" w:sz="4" w:space="0" w:color="auto"/>
            </w:tcBorders>
            <w:shd w:val="clear" w:color="auto" w:fill="auto"/>
            <w:noWrap/>
            <w:vAlign w:val="center"/>
            <w:hideMark/>
          </w:tcPr>
          <w:p w14:paraId="24F096FC" w14:textId="77777777" w:rsidR="004D7F38" w:rsidRPr="001C4ED6" w:rsidRDefault="004D7F38" w:rsidP="007847F0">
            <w:pPr>
              <w:widowControl/>
              <w:adjustRightInd w:val="0"/>
              <w:snapToGrid w:val="0"/>
              <w:spacing w:line="360" w:lineRule="auto"/>
              <w:rPr>
                <w:rFonts w:ascii="Book Antiqua" w:eastAsia="MS PGothic" w:hAnsi="Book Antiqua" w:cs="Times New Roman"/>
                <w:b/>
                <w:color w:val="000000" w:themeColor="text1"/>
                <w:kern w:val="0"/>
                <w:szCs w:val="24"/>
              </w:rPr>
            </w:pPr>
          </w:p>
        </w:tc>
        <w:tc>
          <w:tcPr>
            <w:tcW w:w="1134" w:type="dxa"/>
            <w:tcBorders>
              <w:top w:val="single" w:sz="4" w:space="0" w:color="auto"/>
              <w:bottom w:val="single" w:sz="4" w:space="0" w:color="auto"/>
            </w:tcBorders>
            <w:shd w:val="clear" w:color="auto" w:fill="auto"/>
            <w:noWrap/>
            <w:vAlign w:val="center"/>
            <w:hideMark/>
          </w:tcPr>
          <w:p w14:paraId="3CDD188A" w14:textId="77777777" w:rsidR="004D7F38" w:rsidRPr="001C4ED6" w:rsidRDefault="004D7F38" w:rsidP="007847F0">
            <w:pPr>
              <w:widowControl/>
              <w:adjustRightInd w:val="0"/>
              <w:snapToGrid w:val="0"/>
              <w:spacing w:line="360" w:lineRule="auto"/>
              <w:rPr>
                <w:rFonts w:ascii="Book Antiqua" w:eastAsia="MS PGothic" w:hAnsi="Book Antiqua" w:cs="Times New Roman"/>
                <w:b/>
                <w:color w:val="000000" w:themeColor="text1"/>
                <w:kern w:val="0"/>
                <w:szCs w:val="24"/>
              </w:rPr>
            </w:pPr>
            <w:r w:rsidRPr="001C4ED6">
              <w:rPr>
                <w:rFonts w:ascii="Book Antiqua" w:eastAsia="MS PGothic" w:hAnsi="Book Antiqua" w:cs="Times New Roman"/>
                <w:b/>
                <w:color w:val="000000" w:themeColor="text1"/>
                <w:kern w:val="0"/>
                <w:szCs w:val="24"/>
              </w:rPr>
              <w:t>Total</w:t>
            </w:r>
          </w:p>
        </w:tc>
        <w:tc>
          <w:tcPr>
            <w:tcW w:w="1701" w:type="dxa"/>
            <w:tcBorders>
              <w:top w:val="single" w:sz="4" w:space="0" w:color="auto"/>
              <w:bottom w:val="single" w:sz="4" w:space="0" w:color="auto"/>
            </w:tcBorders>
            <w:shd w:val="clear" w:color="auto" w:fill="auto"/>
            <w:vAlign w:val="center"/>
            <w:hideMark/>
          </w:tcPr>
          <w:p w14:paraId="09033B8E" w14:textId="505BE7AA" w:rsidR="004D7F38" w:rsidRPr="001C4ED6" w:rsidRDefault="004D7F38" w:rsidP="007847F0">
            <w:pPr>
              <w:widowControl/>
              <w:adjustRightInd w:val="0"/>
              <w:snapToGrid w:val="0"/>
              <w:spacing w:line="360" w:lineRule="auto"/>
              <w:rPr>
                <w:rFonts w:ascii="Book Antiqua" w:eastAsia="宋体" w:hAnsi="Book Antiqua" w:cs="Times New Roman"/>
                <w:b/>
                <w:color w:val="000000" w:themeColor="text1"/>
                <w:kern w:val="0"/>
                <w:szCs w:val="24"/>
                <w:lang w:eastAsia="zh-CN"/>
              </w:rPr>
            </w:pPr>
            <w:r w:rsidRPr="001C4ED6">
              <w:rPr>
                <w:rFonts w:ascii="Book Antiqua" w:eastAsia="MS PGothic" w:hAnsi="Book Antiqua" w:cs="Times New Roman"/>
                <w:b/>
                <w:color w:val="000000" w:themeColor="text1"/>
                <w:kern w:val="0"/>
                <w:szCs w:val="24"/>
              </w:rPr>
              <w:t>Group A:</w:t>
            </w:r>
            <w:r w:rsidRPr="001C4ED6">
              <w:rPr>
                <w:rFonts w:ascii="Book Antiqua" w:eastAsia="MS PGothic" w:hAnsi="Book Antiqua" w:cs="Times New Roman"/>
                <w:b/>
                <w:color w:val="000000" w:themeColor="text1"/>
                <w:kern w:val="0"/>
                <w:szCs w:val="24"/>
              </w:rPr>
              <w:br/>
              <w:t>No chromosome aberration</w:t>
            </w:r>
            <w:r w:rsidR="001C4ED6" w:rsidRPr="001C4ED6">
              <w:rPr>
                <w:rFonts w:ascii="Book Antiqua" w:eastAsia="宋体" w:hAnsi="Book Antiqua" w:cs="Times New Roman" w:hint="eastAsia"/>
                <w:b/>
                <w:color w:val="000000" w:themeColor="text1"/>
                <w:kern w:val="0"/>
                <w:szCs w:val="24"/>
                <w:vertAlign w:val="superscript"/>
                <w:lang w:eastAsia="zh-CN"/>
              </w:rPr>
              <w:t>1</w:t>
            </w:r>
          </w:p>
        </w:tc>
        <w:tc>
          <w:tcPr>
            <w:tcW w:w="1559" w:type="dxa"/>
            <w:tcBorders>
              <w:top w:val="single" w:sz="4" w:space="0" w:color="auto"/>
              <w:bottom w:val="single" w:sz="4" w:space="0" w:color="auto"/>
            </w:tcBorders>
            <w:shd w:val="clear" w:color="auto" w:fill="auto"/>
            <w:vAlign w:val="center"/>
            <w:hideMark/>
          </w:tcPr>
          <w:p w14:paraId="5C106CC2" w14:textId="77777777" w:rsidR="004D7F38" w:rsidRPr="001C4ED6" w:rsidRDefault="004D7F38" w:rsidP="007847F0">
            <w:pPr>
              <w:widowControl/>
              <w:adjustRightInd w:val="0"/>
              <w:snapToGrid w:val="0"/>
              <w:spacing w:line="360" w:lineRule="auto"/>
              <w:rPr>
                <w:rFonts w:ascii="Book Antiqua" w:eastAsia="MS PGothic" w:hAnsi="Book Antiqua" w:cs="Times New Roman"/>
                <w:b/>
                <w:color w:val="000000" w:themeColor="text1"/>
                <w:kern w:val="0"/>
                <w:szCs w:val="24"/>
              </w:rPr>
            </w:pPr>
            <w:r w:rsidRPr="001C4ED6">
              <w:rPr>
                <w:rFonts w:ascii="Book Antiqua" w:eastAsia="MS PGothic" w:hAnsi="Book Antiqua" w:cs="Times New Roman"/>
                <w:b/>
                <w:color w:val="000000" w:themeColor="text1"/>
                <w:kern w:val="0"/>
                <w:szCs w:val="24"/>
              </w:rPr>
              <w:t>Group B:</w:t>
            </w:r>
            <w:r w:rsidRPr="001C4ED6">
              <w:rPr>
                <w:rFonts w:ascii="Book Antiqua" w:eastAsia="MS PGothic" w:hAnsi="Book Antiqua" w:cs="Times New Roman"/>
                <w:b/>
                <w:color w:val="000000" w:themeColor="text1"/>
                <w:kern w:val="0"/>
                <w:szCs w:val="24"/>
              </w:rPr>
              <w:br/>
              <w:t>t(11;18) positive</w:t>
            </w:r>
          </w:p>
        </w:tc>
        <w:tc>
          <w:tcPr>
            <w:tcW w:w="1843" w:type="dxa"/>
            <w:tcBorders>
              <w:top w:val="single" w:sz="4" w:space="0" w:color="auto"/>
              <w:bottom w:val="single" w:sz="4" w:space="0" w:color="auto"/>
            </w:tcBorders>
            <w:shd w:val="clear" w:color="auto" w:fill="auto"/>
            <w:vAlign w:val="center"/>
            <w:hideMark/>
          </w:tcPr>
          <w:p w14:paraId="7D2934D3" w14:textId="172C4967" w:rsidR="004D7F38" w:rsidRPr="001C4ED6" w:rsidRDefault="004D7F38" w:rsidP="007847F0">
            <w:pPr>
              <w:widowControl/>
              <w:adjustRightInd w:val="0"/>
              <w:snapToGrid w:val="0"/>
              <w:spacing w:line="360" w:lineRule="auto"/>
              <w:rPr>
                <w:rFonts w:ascii="Book Antiqua" w:eastAsia="MS PGothic" w:hAnsi="Book Antiqua" w:cs="Times New Roman"/>
                <w:b/>
                <w:color w:val="000000" w:themeColor="text1"/>
                <w:kern w:val="0"/>
                <w:szCs w:val="24"/>
              </w:rPr>
            </w:pPr>
            <w:r w:rsidRPr="001C4ED6">
              <w:rPr>
                <w:rFonts w:ascii="Book Antiqua" w:eastAsia="MS PGothic" w:hAnsi="Book Antiqua" w:cs="Times New Roman"/>
                <w:b/>
                <w:color w:val="000000" w:themeColor="text1"/>
                <w:kern w:val="0"/>
                <w:szCs w:val="24"/>
              </w:rPr>
              <w:t>Group C:</w:t>
            </w:r>
            <w:r w:rsidRPr="001C4ED6">
              <w:rPr>
                <w:rFonts w:ascii="Book Antiqua" w:eastAsia="MS PGothic" w:hAnsi="Book Antiqua" w:cs="Times New Roman"/>
                <w:b/>
                <w:color w:val="000000" w:themeColor="text1"/>
                <w:kern w:val="0"/>
                <w:szCs w:val="24"/>
              </w:rPr>
              <w:br/>
            </w:r>
            <w:r w:rsidR="004F50CE" w:rsidRPr="001C4ED6">
              <w:rPr>
                <w:rFonts w:ascii="Book Antiqua" w:eastAsia="MS PGothic" w:hAnsi="Book Antiqua" w:cs="Times New Roman"/>
                <w:b/>
                <w:color w:val="000000" w:themeColor="text1"/>
                <w:kern w:val="0"/>
                <w:szCs w:val="24"/>
              </w:rPr>
              <w:t xml:space="preserve">Extra copies of </w:t>
            </w:r>
            <w:r w:rsidR="004F50CE" w:rsidRPr="001C4ED6">
              <w:rPr>
                <w:rFonts w:ascii="Book Antiqua" w:eastAsia="MS PGothic" w:hAnsi="Book Antiqua" w:cs="Times New Roman"/>
                <w:b/>
                <w:i/>
                <w:color w:val="000000" w:themeColor="text1"/>
                <w:kern w:val="0"/>
                <w:szCs w:val="24"/>
              </w:rPr>
              <w:t>MALT1</w:t>
            </w:r>
          </w:p>
        </w:tc>
      </w:tr>
      <w:tr w:rsidR="00DD6DB7" w:rsidRPr="00DD6DB7" w14:paraId="32E18C1E" w14:textId="77777777" w:rsidTr="004D7F38">
        <w:trPr>
          <w:trHeight w:val="260"/>
        </w:trPr>
        <w:tc>
          <w:tcPr>
            <w:tcW w:w="3544" w:type="dxa"/>
            <w:tcBorders>
              <w:top w:val="single" w:sz="4" w:space="0" w:color="auto"/>
            </w:tcBorders>
            <w:shd w:val="clear" w:color="auto" w:fill="auto"/>
            <w:noWrap/>
            <w:vAlign w:val="center"/>
            <w:hideMark/>
          </w:tcPr>
          <w:p w14:paraId="1747154A"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Treatment</w:t>
            </w:r>
          </w:p>
        </w:tc>
        <w:tc>
          <w:tcPr>
            <w:tcW w:w="1134" w:type="dxa"/>
            <w:tcBorders>
              <w:top w:val="single" w:sz="4" w:space="0" w:color="auto"/>
            </w:tcBorders>
            <w:shd w:val="clear" w:color="auto" w:fill="auto"/>
            <w:noWrap/>
            <w:vAlign w:val="center"/>
            <w:hideMark/>
          </w:tcPr>
          <w:p w14:paraId="1D087EEB"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p>
        </w:tc>
        <w:tc>
          <w:tcPr>
            <w:tcW w:w="1701" w:type="dxa"/>
            <w:tcBorders>
              <w:top w:val="single" w:sz="4" w:space="0" w:color="auto"/>
            </w:tcBorders>
            <w:shd w:val="clear" w:color="auto" w:fill="auto"/>
            <w:vAlign w:val="center"/>
            <w:hideMark/>
          </w:tcPr>
          <w:p w14:paraId="69F9B856" w14:textId="77777777" w:rsidR="004D7F38" w:rsidRPr="00DD6DB7" w:rsidRDefault="004D7F38" w:rsidP="007847F0">
            <w:pPr>
              <w:widowControl/>
              <w:adjustRightInd w:val="0"/>
              <w:snapToGrid w:val="0"/>
              <w:spacing w:line="360" w:lineRule="auto"/>
              <w:rPr>
                <w:rFonts w:ascii="Book Antiqua" w:eastAsia="Times New Roman" w:hAnsi="Book Antiqua" w:cs="Times New Roman"/>
                <w:color w:val="000000" w:themeColor="text1"/>
                <w:kern w:val="0"/>
                <w:szCs w:val="24"/>
              </w:rPr>
            </w:pPr>
          </w:p>
        </w:tc>
        <w:tc>
          <w:tcPr>
            <w:tcW w:w="1559" w:type="dxa"/>
            <w:tcBorders>
              <w:top w:val="single" w:sz="4" w:space="0" w:color="auto"/>
            </w:tcBorders>
            <w:shd w:val="clear" w:color="auto" w:fill="auto"/>
            <w:vAlign w:val="center"/>
            <w:hideMark/>
          </w:tcPr>
          <w:p w14:paraId="2C21B993" w14:textId="77777777" w:rsidR="004D7F38" w:rsidRPr="00DD6DB7" w:rsidRDefault="004D7F38" w:rsidP="007847F0">
            <w:pPr>
              <w:widowControl/>
              <w:adjustRightInd w:val="0"/>
              <w:snapToGrid w:val="0"/>
              <w:spacing w:line="360" w:lineRule="auto"/>
              <w:rPr>
                <w:rFonts w:ascii="Book Antiqua" w:eastAsia="Times New Roman" w:hAnsi="Book Antiqua" w:cs="Times New Roman"/>
                <w:color w:val="000000" w:themeColor="text1"/>
                <w:kern w:val="0"/>
                <w:szCs w:val="24"/>
              </w:rPr>
            </w:pPr>
          </w:p>
        </w:tc>
        <w:tc>
          <w:tcPr>
            <w:tcW w:w="1843" w:type="dxa"/>
            <w:tcBorders>
              <w:top w:val="single" w:sz="4" w:space="0" w:color="auto"/>
            </w:tcBorders>
            <w:shd w:val="clear" w:color="auto" w:fill="auto"/>
            <w:vAlign w:val="center"/>
            <w:hideMark/>
          </w:tcPr>
          <w:p w14:paraId="24D8F952" w14:textId="77777777" w:rsidR="004D7F38" w:rsidRPr="00DD6DB7" w:rsidRDefault="004D7F38" w:rsidP="007847F0">
            <w:pPr>
              <w:widowControl/>
              <w:adjustRightInd w:val="0"/>
              <w:snapToGrid w:val="0"/>
              <w:spacing w:line="360" w:lineRule="auto"/>
              <w:rPr>
                <w:rFonts w:ascii="Book Antiqua" w:eastAsia="Times New Roman" w:hAnsi="Book Antiqua" w:cs="Times New Roman"/>
                <w:color w:val="000000" w:themeColor="text1"/>
                <w:kern w:val="0"/>
                <w:szCs w:val="24"/>
              </w:rPr>
            </w:pPr>
          </w:p>
        </w:tc>
      </w:tr>
      <w:tr w:rsidR="00DD6DB7" w:rsidRPr="00DD6DB7" w14:paraId="2B3FD011" w14:textId="77777777" w:rsidTr="004D7F38">
        <w:trPr>
          <w:trHeight w:val="260"/>
        </w:trPr>
        <w:tc>
          <w:tcPr>
            <w:tcW w:w="3544" w:type="dxa"/>
            <w:shd w:val="clear" w:color="auto" w:fill="auto"/>
            <w:noWrap/>
            <w:vAlign w:val="center"/>
            <w:hideMark/>
          </w:tcPr>
          <w:p w14:paraId="11C91FC3" w14:textId="6E760A4B" w:rsidR="004D7F38" w:rsidRPr="00DD6DB7" w:rsidRDefault="00843D61" w:rsidP="007847F0">
            <w:pPr>
              <w:widowControl/>
              <w:adjustRightInd w:val="0"/>
              <w:snapToGrid w:val="0"/>
              <w:spacing w:line="360" w:lineRule="auto"/>
              <w:rPr>
                <w:rFonts w:ascii="Book Antiqua" w:eastAsia="MS PGothic" w:hAnsi="Book Antiqua" w:cs="Times New Roman"/>
                <w:color w:val="000000" w:themeColor="text1"/>
                <w:kern w:val="0"/>
                <w:szCs w:val="24"/>
              </w:rPr>
            </w:pPr>
            <w:r>
              <w:rPr>
                <w:rFonts w:ascii="Book Antiqua" w:eastAsia="MS PGothic" w:hAnsi="Book Antiqua" w:cs="Times New Roman"/>
                <w:color w:val="000000" w:themeColor="text1"/>
                <w:kern w:val="0"/>
                <w:szCs w:val="24"/>
              </w:rPr>
              <w:t xml:space="preserve"> </w:t>
            </w:r>
            <w:r w:rsidR="004D7F38" w:rsidRPr="00DD6DB7">
              <w:rPr>
                <w:rFonts w:ascii="Book Antiqua" w:eastAsia="MS PGothic" w:hAnsi="Book Antiqua" w:cs="Times New Roman"/>
                <w:color w:val="000000" w:themeColor="text1"/>
                <w:kern w:val="0"/>
                <w:szCs w:val="24"/>
              </w:rPr>
              <w:t>Eradication alone</w:t>
            </w:r>
          </w:p>
        </w:tc>
        <w:tc>
          <w:tcPr>
            <w:tcW w:w="1134" w:type="dxa"/>
            <w:shd w:val="clear" w:color="auto" w:fill="auto"/>
            <w:noWrap/>
            <w:vAlign w:val="center"/>
            <w:hideMark/>
          </w:tcPr>
          <w:p w14:paraId="6BD42C8A"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85</w:t>
            </w:r>
          </w:p>
        </w:tc>
        <w:tc>
          <w:tcPr>
            <w:tcW w:w="1701" w:type="dxa"/>
            <w:shd w:val="clear" w:color="auto" w:fill="auto"/>
            <w:noWrap/>
            <w:vAlign w:val="center"/>
            <w:hideMark/>
          </w:tcPr>
          <w:p w14:paraId="45BDACE2"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62</w:t>
            </w:r>
          </w:p>
        </w:tc>
        <w:tc>
          <w:tcPr>
            <w:tcW w:w="1559" w:type="dxa"/>
            <w:shd w:val="clear" w:color="auto" w:fill="auto"/>
            <w:noWrap/>
            <w:vAlign w:val="center"/>
            <w:hideMark/>
          </w:tcPr>
          <w:p w14:paraId="189E3298"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3</w:t>
            </w:r>
          </w:p>
        </w:tc>
        <w:tc>
          <w:tcPr>
            <w:tcW w:w="1843" w:type="dxa"/>
            <w:shd w:val="clear" w:color="auto" w:fill="auto"/>
            <w:noWrap/>
            <w:vAlign w:val="center"/>
            <w:hideMark/>
          </w:tcPr>
          <w:p w14:paraId="0807B88E"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20</w:t>
            </w:r>
          </w:p>
        </w:tc>
      </w:tr>
      <w:tr w:rsidR="00DD6DB7" w:rsidRPr="00DD6DB7" w14:paraId="6C9D9EC7" w14:textId="77777777" w:rsidTr="004D7F38">
        <w:trPr>
          <w:trHeight w:val="260"/>
        </w:trPr>
        <w:tc>
          <w:tcPr>
            <w:tcW w:w="3544" w:type="dxa"/>
            <w:shd w:val="clear" w:color="auto" w:fill="auto"/>
            <w:noWrap/>
            <w:vAlign w:val="center"/>
            <w:hideMark/>
          </w:tcPr>
          <w:p w14:paraId="4A1DE3A8" w14:textId="62CAA7C8" w:rsidR="004D7F38" w:rsidRPr="00DD6DB7" w:rsidRDefault="00843D61" w:rsidP="007847F0">
            <w:pPr>
              <w:widowControl/>
              <w:adjustRightInd w:val="0"/>
              <w:snapToGrid w:val="0"/>
              <w:spacing w:line="360" w:lineRule="auto"/>
              <w:rPr>
                <w:rFonts w:ascii="Book Antiqua" w:eastAsia="MS PGothic" w:hAnsi="Book Antiqua" w:cs="Times New Roman"/>
                <w:color w:val="000000" w:themeColor="text1"/>
                <w:kern w:val="0"/>
                <w:szCs w:val="24"/>
              </w:rPr>
            </w:pPr>
            <w:r>
              <w:rPr>
                <w:rFonts w:ascii="Book Antiqua" w:eastAsia="MS PGothic" w:hAnsi="Book Antiqua" w:cs="Times New Roman"/>
                <w:color w:val="000000" w:themeColor="text1"/>
                <w:kern w:val="0"/>
                <w:szCs w:val="24"/>
              </w:rPr>
              <w:t xml:space="preserve"> </w:t>
            </w:r>
            <w:r w:rsidR="004D7F38" w:rsidRPr="00DD6DB7">
              <w:rPr>
                <w:rFonts w:ascii="Book Antiqua" w:eastAsia="MS PGothic" w:hAnsi="Book Antiqua" w:cs="Times New Roman"/>
                <w:color w:val="000000" w:themeColor="text1"/>
                <w:kern w:val="0"/>
                <w:szCs w:val="24"/>
              </w:rPr>
              <w:t>RT alone</w:t>
            </w:r>
          </w:p>
        </w:tc>
        <w:tc>
          <w:tcPr>
            <w:tcW w:w="1134" w:type="dxa"/>
            <w:shd w:val="clear" w:color="auto" w:fill="auto"/>
            <w:noWrap/>
            <w:vAlign w:val="center"/>
            <w:hideMark/>
          </w:tcPr>
          <w:p w14:paraId="77B388CF"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23</w:t>
            </w:r>
          </w:p>
        </w:tc>
        <w:tc>
          <w:tcPr>
            <w:tcW w:w="1701" w:type="dxa"/>
            <w:shd w:val="clear" w:color="auto" w:fill="auto"/>
            <w:noWrap/>
            <w:vAlign w:val="center"/>
            <w:hideMark/>
          </w:tcPr>
          <w:p w14:paraId="3D9452CD"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8</w:t>
            </w:r>
          </w:p>
        </w:tc>
        <w:tc>
          <w:tcPr>
            <w:tcW w:w="1559" w:type="dxa"/>
            <w:shd w:val="clear" w:color="auto" w:fill="auto"/>
            <w:noWrap/>
            <w:vAlign w:val="center"/>
            <w:hideMark/>
          </w:tcPr>
          <w:p w14:paraId="7E3967FF"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15</w:t>
            </w:r>
          </w:p>
        </w:tc>
        <w:tc>
          <w:tcPr>
            <w:tcW w:w="1843" w:type="dxa"/>
            <w:shd w:val="clear" w:color="auto" w:fill="auto"/>
            <w:noWrap/>
            <w:vAlign w:val="center"/>
            <w:hideMark/>
          </w:tcPr>
          <w:p w14:paraId="7B57A68E"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0</w:t>
            </w:r>
          </w:p>
        </w:tc>
      </w:tr>
      <w:tr w:rsidR="00DD6DB7" w:rsidRPr="00DD6DB7" w14:paraId="1EF005BB" w14:textId="77777777" w:rsidTr="004D7F38">
        <w:trPr>
          <w:trHeight w:val="260"/>
        </w:trPr>
        <w:tc>
          <w:tcPr>
            <w:tcW w:w="3544" w:type="dxa"/>
            <w:shd w:val="clear" w:color="auto" w:fill="auto"/>
            <w:noWrap/>
            <w:vAlign w:val="center"/>
            <w:hideMark/>
          </w:tcPr>
          <w:p w14:paraId="75E1289C" w14:textId="20CE6E6F" w:rsidR="004D7F38" w:rsidRPr="00DD6DB7" w:rsidRDefault="00843D61" w:rsidP="007847F0">
            <w:pPr>
              <w:widowControl/>
              <w:adjustRightInd w:val="0"/>
              <w:snapToGrid w:val="0"/>
              <w:spacing w:line="360" w:lineRule="auto"/>
              <w:rPr>
                <w:rFonts w:ascii="Book Antiqua" w:eastAsia="MS PGothic" w:hAnsi="Book Antiqua" w:cs="Times New Roman"/>
                <w:color w:val="000000" w:themeColor="text1"/>
                <w:kern w:val="0"/>
                <w:szCs w:val="24"/>
              </w:rPr>
            </w:pPr>
            <w:r>
              <w:rPr>
                <w:rFonts w:ascii="Book Antiqua" w:eastAsia="MS PGothic" w:hAnsi="Book Antiqua" w:cs="Times New Roman"/>
                <w:color w:val="000000" w:themeColor="text1"/>
                <w:kern w:val="0"/>
                <w:szCs w:val="24"/>
              </w:rPr>
              <w:t xml:space="preserve"> </w:t>
            </w:r>
            <w:r w:rsidR="004D7F38" w:rsidRPr="00DD6DB7">
              <w:rPr>
                <w:rFonts w:ascii="Book Antiqua" w:eastAsia="MS PGothic" w:hAnsi="Book Antiqua" w:cs="Times New Roman"/>
                <w:color w:val="000000" w:themeColor="text1"/>
                <w:kern w:val="0"/>
                <w:szCs w:val="24"/>
              </w:rPr>
              <w:t>Chemotherapy alone</w:t>
            </w:r>
          </w:p>
        </w:tc>
        <w:tc>
          <w:tcPr>
            <w:tcW w:w="1134" w:type="dxa"/>
            <w:shd w:val="clear" w:color="auto" w:fill="auto"/>
            <w:noWrap/>
            <w:vAlign w:val="center"/>
            <w:hideMark/>
          </w:tcPr>
          <w:p w14:paraId="59DFCD4D"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8</w:t>
            </w:r>
          </w:p>
        </w:tc>
        <w:tc>
          <w:tcPr>
            <w:tcW w:w="1701" w:type="dxa"/>
            <w:shd w:val="clear" w:color="auto" w:fill="auto"/>
            <w:noWrap/>
            <w:vAlign w:val="center"/>
            <w:hideMark/>
          </w:tcPr>
          <w:p w14:paraId="79D3DAB6"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3</w:t>
            </w:r>
          </w:p>
        </w:tc>
        <w:tc>
          <w:tcPr>
            <w:tcW w:w="1559" w:type="dxa"/>
            <w:shd w:val="clear" w:color="auto" w:fill="auto"/>
            <w:noWrap/>
            <w:vAlign w:val="center"/>
            <w:hideMark/>
          </w:tcPr>
          <w:p w14:paraId="4F7A6CDB"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2</w:t>
            </w:r>
          </w:p>
        </w:tc>
        <w:tc>
          <w:tcPr>
            <w:tcW w:w="1843" w:type="dxa"/>
            <w:shd w:val="clear" w:color="auto" w:fill="auto"/>
            <w:noWrap/>
            <w:vAlign w:val="center"/>
            <w:hideMark/>
          </w:tcPr>
          <w:p w14:paraId="26AEE766"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3</w:t>
            </w:r>
          </w:p>
        </w:tc>
      </w:tr>
      <w:tr w:rsidR="00DD6DB7" w:rsidRPr="00DD6DB7" w14:paraId="08B1A2C7" w14:textId="77777777" w:rsidTr="004D7F38">
        <w:trPr>
          <w:trHeight w:val="260"/>
        </w:trPr>
        <w:tc>
          <w:tcPr>
            <w:tcW w:w="3544" w:type="dxa"/>
            <w:shd w:val="clear" w:color="auto" w:fill="auto"/>
            <w:noWrap/>
            <w:vAlign w:val="center"/>
            <w:hideMark/>
          </w:tcPr>
          <w:p w14:paraId="791889F5" w14:textId="0D81C934" w:rsidR="004D7F38" w:rsidRPr="00DD6DB7" w:rsidRDefault="00843D61" w:rsidP="007847F0">
            <w:pPr>
              <w:widowControl/>
              <w:adjustRightInd w:val="0"/>
              <w:snapToGrid w:val="0"/>
              <w:spacing w:line="360" w:lineRule="auto"/>
              <w:rPr>
                <w:rFonts w:ascii="Book Antiqua" w:eastAsia="MS PGothic" w:hAnsi="Book Antiqua" w:cs="Times New Roman"/>
                <w:color w:val="000000" w:themeColor="text1"/>
                <w:kern w:val="0"/>
                <w:szCs w:val="24"/>
              </w:rPr>
            </w:pPr>
            <w:r>
              <w:rPr>
                <w:rFonts w:ascii="Book Antiqua" w:eastAsia="MS PGothic" w:hAnsi="Book Antiqua" w:cs="Times New Roman"/>
                <w:color w:val="000000" w:themeColor="text1"/>
                <w:kern w:val="0"/>
                <w:szCs w:val="24"/>
              </w:rPr>
              <w:t xml:space="preserve"> </w:t>
            </w:r>
            <w:r w:rsidR="004D7F38" w:rsidRPr="00DD6DB7">
              <w:rPr>
                <w:rFonts w:ascii="Book Antiqua" w:eastAsia="MS PGothic" w:hAnsi="Book Antiqua" w:cs="Times New Roman"/>
                <w:color w:val="000000" w:themeColor="text1"/>
                <w:kern w:val="0"/>
                <w:szCs w:val="24"/>
              </w:rPr>
              <w:t>RT &amp; chemotherapy</w:t>
            </w:r>
          </w:p>
        </w:tc>
        <w:tc>
          <w:tcPr>
            <w:tcW w:w="1134" w:type="dxa"/>
            <w:shd w:val="clear" w:color="auto" w:fill="auto"/>
            <w:noWrap/>
            <w:vAlign w:val="center"/>
            <w:hideMark/>
          </w:tcPr>
          <w:p w14:paraId="3D717098"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2</w:t>
            </w:r>
          </w:p>
        </w:tc>
        <w:tc>
          <w:tcPr>
            <w:tcW w:w="1701" w:type="dxa"/>
            <w:shd w:val="clear" w:color="auto" w:fill="auto"/>
            <w:noWrap/>
            <w:vAlign w:val="center"/>
            <w:hideMark/>
          </w:tcPr>
          <w:p w14:paraId="43F942F9"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w:t>
            </w:r>
          </w:p>
        </w:tc>
        <w:tc>
          <w:tcPr>
            <w:tcW w:w="1559" w:type="dxa"/>
            <w:shd w:val="clear" w:color="auto" w:fill="auto"/>
            <w:noWrap/>
            <w:vAlign w:val="center"/>
            <w:hideMark/>
          </w:tcPr>
          <w:p w14:paraId="4C8B166F"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0</w:t>
            </w:r>
          </w:p>
        </w:tc>
        <w:tc>
          <w:tcPr>
            <w:tcW w:w="1843" w:type="dxa"/>
            <w:shd w:val="clear" w:color="auto" w:fill="auto"/>
            <w:noWrap/>
            <w:vAlign w:val="center"/>
            <w:hideMark/>
          </w:tcPr>
          <w:p w14:paraId="0EE88136"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w:t>
            </w:r>
          </w:p>
        </w:tc>
      </w:tr>
      <w:tr w:rsidR="00DD6DB7" w:rsidRPr="00DD6DB7" w14:paraId="2F76A7A0" w14:textId="77777777" w:rsidTr="004D7F38">
        <w:trPr>
          <w:trHeight w:val="260"/>
        </w:trPr>
        <w:tc>
          <w:tcPr>
            <w:tcW w:w="3544" w:type="dxa"/>
            <w:shd w:val="clear" w:color="auto" w:fill="auto"/>
            <w:noWrap/>
            <w:vAlign w:val="center"/>
            <w:hideMark/>
          </w:tcPr>
          <w:p w14:paraId="21BE5B93" w14:textId="622A40B0" w:rsidR="004D7F38" w:rsidRPr="00DD6DB7" w:rsidRDefault="00843D61" w:rsidP="007847F0">
            <w:pPr>
              <w:widowControl/>
              <w:adjustRightInd w:val="0"/>
              <w:snapToGrid w:val="0"/>
              <w:spacing w:line="360" w:lineRule="auto"/>
              <w:rPr>
                <w:rFonts w:ascii="Book Antiqua" w:eastAsia="MS PGothic" w:hAnsi="Book Antiqua" w:cs="Times New Roman"/>
                <w:color w:val="000000" w:themeColor="text1"/>
                <w:kern w:val="0"/>
                <w:szCs w:val="24"/>
              </w:rPr>
            </w:pPr>
            <w:r>
              <w:rPr>
                <w:rFonts w:ascii="Book Antiqua" w:eastAsia="MS PGothic" w:hAnsi="Book Antiqua" w:cs="Times New Roman"/>
                <w:color w:val="000000" w:themeColor="text1"/>
                <w:kern w:val="0"/>
                <w:szCs w:val="24"/>
              </w:rPr>
              <w:t xml:space="preserve"> </w:t>
            </w:r>
            <w:r w:rsidR="004D7F38" w:rsidRPr="00DD6DB7">
              <w:rPr>
                <w:rFonts w:ascii="Book Antiqua" w:eastAsia="MS PGothic" w:hAnsi="Book Antiqua" w:cs="Times New Roman"/>
                <w:color w:val="000000" w:themeColor="text1"/>
                <w:kern w:val="0"/>
                <w:szCs w:val="24"/>
              </w:rPr>
              <w:t>Eradication &amp; RT</w:t>
            </w:r>
          </w:p>
        </w:tc>
        <w:tc>
          <w:tcPr>
            <w:tcW w:w="1134" w:type="dxa"/>
            <w:shd w:val="clear" w:color="auto" w:fill="auto"/>
            <w:noWrap/>
            <w:vAlign w:val="center"/>
            <w:hideMark/>
          </w:tcPr>
          <w:p w14:paraId="1ECBE17C"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17</w:t>
            </w:r>
          </w:p>
        </w:tc>
        <w:tc>
          <w:tcPr>
            <w:tcW w:w="1701" w:type="dxa"/>
            <w:shd w:val="clear" w:color="auto" w:fill="auto"/>
            <w:noWrap/>
            <w:vAlign w:val="center"/>
            <w:hideMark/>
          </w:tcPr>
          <w:p w14:paraId="0E9605AD"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6</w:t>
            </w:r>
          </w:p>
        </w:tc>
        <w:tc>
          <w:tcPr>
            <w:tcW w:w="1559" w:type="dxa"/>
            <w:shd w:val="clear" w:color="auto" w:fill="auto"/>
            <w:noWrap/>
            <w:vAlign w:val="center"/>
            <w:hideMark/>
          </w:tcPr>
          <w:p w14:paraId="2C647718"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5</w:t>
            </w:r>
          </w:p>
        </w:tc>
        <w:tc>
          <w:tcPr>
            <w:tcW w:w="1843" w:type="dxa"/>
            <w:shd w:val="clear" w:color="auto" w:fill="auto"/>
            <w:noWrap/>
            <w:vAlign w:val="center"/>
            <w:hideMark/>
          </w:tcPr>
          <w:p w14:paraId="2539A4DE"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6</w:t>
            </w:r>
          </w:p>
        </w:tc>
      </w:tr>
      <w:tr w:rsidR="00DD6DB7" w:rsidRPr="00DD6DB7" w14:paraId="5FA0300E" w14:textId="77777777" w:rsidTr="004D7F38">
        <w:trPr>
          <w:trHeight w:val="260"/>
        </w:trPr>
        <w:tc>
          <w:tcPr>
            <w:tcW w:w="3544" w:type="dxa"/>
            <w:shd w:val="clear" w:color="auto" w:fill="auto"/>
            <w:noWrap/>
            <w:vAlign w:val="center"/>
            <w:hideMark/>
          </w:tcPr>
          <w:p w14:paraId="760969D5" w14:textId="4F103BAE" w:rsidR="004D7F38" w:rsidRPr="00DD6DB7" w:rsidRDefault="00843D61" w:rsidP="007847F0">
            <w:pPr>
              <w:widowControl/>
              <w:adjustRightInd w:val="0"/>
              <w:snapToGrid w:val="0"/>
              <w:spacing w:line="360" w:lineRule="auto"/>
              <w:rPr>
                <w:rFonts w:ascii="Book Antiqua" w:eastAsia="MS PGothic" w:hAnsi="Book Antiqua" w:cs="Times New Roman"/>
                <w:color w:val="000000" w:themeColor="text1"/>
                <w:kern w:val="0"/>
                <w:szCs w:val="24"/>
              </w:rPr>
            </w:pPr>
            <w:r>
              <w:rPr>
                <w:rFonts w:ascii="Book Antiqua" w:eastAsia="MS PGothic" w:hAnsi="Book Antiqua" w:cs="Times New Roman"/>
                <w:color w:val="000000" w:themeColor="text1"/>
                <w:kern w:val="0"/>
                <w:szCs w:val="24"/>
              </w:rPr>
              <w:t xml:space="preserve"> </w:t>
            </w:r>
            <w:r w:rsidR="004D7F38" w:rsidRPr="00DD6DB7">
              <w:rPr>
                <w:rFonts w:ascii="Book Antiqua" w:eastAsia="MS PGothic" w:hAnsi="Book Antiqua" w:cs="Times New Roman"/>
                <w:color w:val="000000" w:themeColor="text1"/>
                <w:kern w:val="0"/>
                <w:szCs w:val="24"/>
              </w:rPr>
              <w:t>Eradication &amp; chemotherapy</w:t>
            </w:r>
          </w:p>
        </w:tc>
        <w:tc>
          <w:tcPr>
            <w:tcW w:w="1134" w:type="dxa"/>
            <w:shd w:val="clear" w:color="auto" w:fill="auto"/>
            <w:noWrap/>
            <w:vAlign w:val="center"/>
            <w:hideMark/>
          </w:tcPr>
          <w:p w14:paraId="622DFFDF"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3</w:t>
            </w:r>
          </w:p>
        </w:tc>
        <w:tc>
          <w:tcPr>
            <w:tcW w:w="1701" w:type="dxa"/>
            <w:shd w:val="clear" w:color="auto" w:fill="auto"/>
            <w:noWrap/>
            <w:vAlign w:val="center"/>
            <w:hideMark/>
          </w:tcPr>
          <w:p w14:paraId="19BDF2A5"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2</w:t>
            </w:r>
          </w:p>
        </w:tc>
        <w:tc>
          <w:tcPr>
            <w:tcW w:w="1559" w:type="dxa"/>
            <w:shd w:val="clear" w:color="auto" w:fill="auto"/>
            <w:noWrap/>
            <w:vAlign w:val="center"/>
            <w:hideMark/>
          </w:tcPr>
          <w:p w14:paraId="2712553F"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0</w:t>
            </w:r>
          </w:p>
        </w:tc>
        <w:tc>
          <w:tcPr>
            <w:tcW w:w="1843" w:type="dxa"/>
            <w:shd w:val="clear" w:color="auto" w:fill="auto"/>
            <w:noWrap/>
            <w:vAlign w:val="center"/>
            <w:hideMark/>
          </w:tcPr>
          <w:p w14:paraId="055D194C"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w:t>
            </w:r>
          </w:p>
        </w:tc>
      </w:tr>
      <w:tr w:rsidR="00DD6DB7" w:rsidRPr="00DD6DB7" w14:paraId="1102FE95" w14:textId="77777777" w:rsidTr="004D7F38">
        <w:trPr>
          <w:trHeight w:val="260"/>
        </w:trPr>
        <w:tc>
          <w:tcPr>
            <w:tcW w:w="3544" w:type="dxa"/>
            <w:shd w:val="clear" w:color="auto" w:fill="auto"/>
            <w:noWrap/>
            <w:vAlign w:val="center"/>
            <w:hideMark/>
          </w:tcPr>
          <w:p w14:paraId="1F6072D0" w14:textId="5515803A" w:rsidR="004D7F38" w:rsidRPr="00DD6DB7" w:rsidRDefault="00843D61" w:rsidP="007847F0">
            <w:pPr>
              <w:widowControl/>
              <w:adjustRightInd w:val="0"/>
              <w:snapToGrid w:val="0"/>
              <w:spacing w:line="360" w:lineRule="auto"/>
              <w:rPr>
                <w:rFonts w:ascii="Book Antiqua" w:eastAsia="MS PGothic" w:hAnsi="Book Antiqua" w:cs="Times New Roman"/>
                <w:color w:val="000000" w:themeColor="text1"/>
                <w:kern w:val="0"/>
                <w:szCs w:val="24"/>
              </w:rPr>
            </w:pPr>
            <w:r>
              <w:rPr>
                <w:rFonts w:ascii="Book Antiqua" w:eastAsia="MS PGothic" w:hAnsi="Book Antiqua" w:cs="Times New Roman"/>
                <w:color w:val="000000" w:themeColor="text1"/>
                <w:kern w:val="0"/>
                <w:szCs w:val="24"/>
              </w:rPr>
              <w:t xml:space="preserve"> </w:t>
            </w:r>
            <w:r w:rsidR="004D7F38" w:rsidRPr="00DD6DB7">
              <w:rPr>
                <w:rFonts w:ascii="Book Antiqua" w:eastAsia="MS PGothic" w:hAnsi="Book Antiqua" w:cs="Times New Roman"/>
                <w:color w:val="000000" w:themeColor="text1"/>
                <w:kern w:val="0"/>
                <w:szCs w:val="24"/>
              </w:rPr>
              <w:t>Eradication &amp; RT &amp; chemotherapy</w:t>
            </w:r>
          </w:p>
        </w:tc>
        <w:tc>
          <w:tcPr>
            <w:tcW w:w="1134" w:type="dxa"/>
            <w:shd w:val="clear" w:color="auto" w:fill="auto"/>
            <w:noWrap/>
            <w:vAlign w:val="center"/>
            <w:hideMark/>
          </w:tcPr>
          <w:p w14:paraId="5221545A"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2</w:t>
            </w:r>
          </w:p>
        </w:tc>
        <w:tc>
          <w:tcPr>
            <w:tcW w:w="1701" w:type="dxa"/>
            <w:shd w:val="clear" w:color="auto" w:fill="auto"/>
            <w:noWrap/>
            <w:vAlign w:val="center"/>
            <w:hideMark/>
          </w:tcPr>
          <w:p w14:paraId="63ADE2C6"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w:t>
            </w:r>
          </w:p>
        </w:tc>
        <w:tc>
          <w:tcPr>
            <w:tcW w:w="1559" w:type="dxa"/>
            <w:shd w:val="clear" w:color="auto" w:fill="auto"/>
            <w:noWrap/>
            <w:vAlign w:val="center"/>
            <w:hideMark/>
          </w:tcPr>
          <w:p w14:paraId="20E1BD38"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w:t>
            </w:r>
          </w:p>
        </w:tc>
        <w:tc>
          <w:tcPr>
            <w:tcW w:w="1843" w:type="dxa"/>
            <w:shd w:val="clear" w:color="auto" w:fill="auto"/>
            <w:noWrap/>
            <w:vAlign w:val="center"/>
            <w:hideMark/>
          </w:tcPr>
          <w:p w14:paraId="0F24C76B"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0</w:t>
            </w:r>
          </w:p>
        </w:tc>
      </w:tr>
      <w:tr w:rsidR="00DD6DB7" w:rsidRPr="00DD6DB7" w14:paraId="47D83DDE" w14:textId="77777777" w:rsidTr="004D7F38">
        <w:trPr>
          <w:trHeight w:val="260"/>
        </w:trPr>
        <w:tc>
          <w:tcPr>
            <w:tcW w:w="3544" w:type="dxa"/>
            <w:shd w:val="clear" w:color="auto" w:fill="auto"/>
            <w:noWrap/>
            <w:vAlign w:val="center"/>
            <w:hideMark/>
          </w:tcPr>
          <w:p w14:paraId="3AED6223" w14:textId="55195933" w:rsidR="004D7F38" w:rsidRPr="00DD6DB7" w:rsidRDefault="00843D61" w:rsidP="007847F0">
            <w:pPr>
              <w:widowControl/>
              <w:adjustRightInd w:val="0"/>
              <w:snapToGrid w:val="0"/>
              <w:spacing w:line="360" w:lineRule="auto"/>
              <w:rPr>
                <w:rFonts w:ascii="Book Antiqua" w:eastAsia="MS PGothic" w:hAnsi="Book Antiqua" w:cs="Times New Roman"/>
                <w:color w:val="000000" w:themeColor="text1"/>
                <w:kern w:val="0"/>
                <w:szCs w:val="24"/>
              </w:rPr>
            </w:pPr>
            <w:r>
              <w:rPr>
                <w:rFonts w:ascii="Book Antiqua" w:eastAsia="MS PGothic" w:hAnsi="Book Antiqua" w:cs="Times New Roman"/>
                <w:color w:val="000000" w:themeColor="text1"/>
                <w:kern w:val="0"/>
                <w:szCs w:val="24"/>
              </w:rPr>
              <w:t xml:space="preserve"> </w:t>
            </w:r>
            <w:r w:rsidR="004D7F38" w:rsidRPr="00DD6DB7">
              <w:rPr>
                <w:rFonts w:ascii="Book Antiqua" w:eastAsia="MS PGothic" w:hAnsi="Book Antiqua" w:cs="Times New Roman"/>
                <w:color w:val="000000" w:themeColor="text1"/>
                <w:kern w:val="0"/>
                <w:szCs w:val="24"/>
              </w:rPr>
              <w:t>None</w:t>
            </w:r>
          </w:p>
        </w:tc>
        <w:tc>
          <w:tcPr>
            <w:tcW w:w="1134" w:type="dxa"/>
            <w:shd w:val="clear" w:color="auto" w:fill="auto"/>
            <w:noWrap/>
            <w:vAlign w:val="center"/>
            <w:hideMark/>
          </w:tcPr>
          <w:p w14:paraId="3FDAA18C"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6</w:t>
            </w:r>
          </w:p>
        </w:tc>
        <w:tc>
          <w:tcPr>
            <w:tcW w:w="1701" w:type="dxa"/>
            <w:shd w:val="clear" w:color="auto" w:fill="auto"/>
            <w:noWrap/>
            <w:vAlign w:val="center"/>
            <w:hideMark/>
          </w:tcPr>
          <w:p w14:paraId="4174409D"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5</w:t>
            </w:r>
          </w:p>
        </w:tc>
        <w:tc>
          <w:tcPr>
            <w:tcW w:w="1559" w:type="dxa"/>
            <w:shd w:val="clear" w:color="auto" w:fill="auto"/>
            <w:noWrap/>
            <w:vAlign w:val="center"/>
            <w:hideMark/>
          </w:tcPr>
          <w:p w14:paraId="23DFAF30"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w:t>
            </w:r>
          </w:p>
        </w:tc>
        <w:tc>
          <w:tcPr>
            <w:tcW w:w="1843" w:type="dxa"/>
            <w:shd w:val="clear" w:color="auto" w:fill="auto"/>
            <w:noWrap/>
            <w:vAlign w:val="center"/>
            <w:hideMark/>
          </w:tcPr>
          <w:p w14:paraId="57508A58"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0</w:t>
            </w:r>
          </w:p>
        </w:tc>
      </w:tr>
      <w:tr w:rsidR="00DD6DB7" w:rsidRPr="00DD6DB7" w14:paraId="689B64AF" w14:textId="77777777" w:rsidTr="004D7F38">
        <w:trPr>
          <w:trHeight w:val="260"/>
        </w:trPr>
        <w:tc>
          <w:tcPr>
            <w:tcW w:w="3544" w:type="dxa"/>
            <w:shd w:val="clear" w:color="auto" w:fill="auto"/>
            <w:noWrap/>
            <w:vAlign w:val="center"/>
            <w:hideMark/>
          </w:tcPr>
          <w:p w14:paraId="4DCA36B4"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Outcome</w:t>
            </w:r>
          </w:p>
        </w:tc>
        <w:tc>
          <w:tcPr>
            <w:tcW w:w="1134" w:type="dxa"/>
            <w:shd w:val="clear" w:color="auto" w:fill="auto"/>
            <w:noWrap/>
            <w:vAlign w:val="center"/>
            <w:hideMark/>
          </w:tcPr>
          <w:p w14:paraId="61A1750D"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p>
        </w:tc>
        <w:tc>
          <w:tcPr>
            <w:tcW w:w="1701" w:type="dxa"/>
            <w:shd w:val="clear" w:color="auto" w:fill="auto"/>
            <w:noWrap/>
            <w:vAlign w:val="center"/>
            <w:hideMark/>
          </w:tcPr>
          <w:p w14:paraId="0A144F83" w14:textId="77777777" w:rsidR="004D7F38" w:rsidRPr="00DD6DB7" w:rsidRDefault="004D7F38" w:rsidP="007847F0">
            <w:pPr>
              <w:widowControl/>
              <w:adjustRightInd w:val="0"/>
              <w:snapToGrid w:val="0"/>
              <w:spacing w:line="360" w:lineRule="auto"/>
              <w:rPr>
                <w:rFonts w:ascii="Book Antiqua" w:eastAsia="Times New Roman" w:hAnsi="Book Antiqua" w:cs="Times New Roman"/>
                <w:color w:val="000000" w:themeColor="text1"/>
                <w:kern w:val="0"/>
                <w:szCs w:val="24"/>
              </w:rPr>
            </w:pPr>
          </w:p>
        </w:tc>
        <w:tc>
          <w:tcPr>
            <w:tcW w:w="1559" w:type="dxa"/>
            <w:shd w:val="clear" w:color="auto" w:fill="auto"/>
            <w:noWrap/>
            <w:vAlign w:val="center"/>
            <w:hideMark/>
          </w:tcPr>
          <w:p w14:paraId="483B1B9F" w14:textId="77777777" w:rsidR="004D7F38" w:rsidRPr="00DD6DB7" w:rsidRDefault="004D7F38" w:rsidP="007847F0">
            <w:pPr>
              <w:widowControl/>
              <w:adjustRightInd w:val="0"/>
              <w:snapToGrid w:val="0"/>
              <w:spacing w:line="360" w:lineRule="auto"/>
              <w:rPr>
                <w:rFonts w:ascii="Book Antiqua" w:eastAsia="Times New Roman" w:hAnsi="Book Antiqua" w:cs="Times New Roman"/>
                <w:color w:val="000000" w:themeColor="text1"/>
                <w:kern w:val="0"/>
                <w:szCs w:val="24"/>
              </w:rPr>
            </w:pPr>
          </w:p>
        </w:tc>
        <w:tc>
          <w:tcPr>
            <w:tcW w:w="1843" w:type="dxa"/>
            <w:shd w:val="clear" w:color="auto" w:fill="auto"/>
            <w:noWrap/>
            <w:vAlign w:val="center"/>
            <w:hideMark/>
          </w:tcPr>
          <w:p w14:paraId="1E9F8419" w14:textId="77777777" w:rsidR="004D7F38" w:rsidRPr="00DD6DB7" w:rsidRDefault="004D7F38" w:rsidP="007847F0">
            <w:pPr>
              <w:widowControl/>
              <w:adjustRightInd w:val="0"/>
              <w:snapToGrid w:val="0"/>
              <w:spacing w:line="360" w:lineRule="auto"/>
              <w:rPr>
                <w:rFonts w:ascii="Book Antiqua" w:eastAsia="Times New Roman" w:hAnsi="Book Antiqua" w:cs="Times New Roman"/>
                <w:color w:val="000000" w:themeColor="text1"/>
                <w:kern w:val="0"/>
                <w:szCs w:val="24"/>
              </w:rPr>
            </w:pPr>
          </w:p>
        </w:tc>
      </w:tr>
      <w:tr w:rsidR="00DD6DB7" w:rsidRPr="00DD6DB7" w14:paraId="5D987859" w14:textId="77777777" w:rsidTr="004D7F38">
        <w:trPr>
          <w:trHeight w:val="260"/>
        </w:trPr>
        <w:tc>
          <w:tcPr>
            <w:tcW w:w="3544" w:type="dxa"/>
            <w:shd w:val="clear" w:color="auto" w:fill="auto"/>
            <w:noWrap/>
            <w:vAlign w:val="center"/>
            <w:hideMark/>
          </w:tcPr>
          <w:p w14:paraId="2C7270DB" w14:textId="6BC56458" w:rsidR="004D7F38" w:rsidRPr="00DD6DB7" w:rsidRDefault="00843D61" w:rsidP="007847F0">
            <w:pPr>
              <w:widowControl/>
              <w:adjustRightInd w:val="0"/>
              <w:snapToGrid w:val="0"/>
              <w:spacing w:line="360" w:lineRule="auto"/>
              <w:rPr>
                <w:rFonts w:ascii="Book Antiqua" w:eastAsia="MS PGothic" w:hAnsi="Book Antiqua" w:cs="Times New Roman"/>
                <w:color w:val="000000" w:themeColor="text1"/>
                <w:kern w:val="0"/>
                <w:szCs w:val="24"/>
              </w:rPr>
            </w:pPr>
            <w:r>
              <w:rPr>
                <w:rFonts w:ascii="Book Antiqua" w:eastAsia="MS PGothic" w:hAnsi="Book Antiqua" w:cs="Times New Roman"/>
                <w:color w:val="000000" w:themeColor="text1"/>
                <w:kern w:val="0"/>
                <w:szCs w:val="24"/>
              </w:rPr>
              <w:t xml:space="preserve"> </w:t>
            </w:r>
            <w:r w:rsidR="004D7F38" w:rsidRPr="00DD6DB7">
              <w:rPr>
                <w:rFonts w:ascii="Book Antiqua" w:eastAsia="MS PGothic" w:hAnsi="Book Antiqua" w:cs="Times New Roman"/>
                <w:color w:val="000000" w:themeColor="text1"/>
                <w:kern w:val="0"/>
                <w:szCs w:val="24"/>
              </w:rPr>
              <w:t>Live without disease</w:t>
            </w:r>
          </w:p>
        </w:tc>
        <w:tc>
          <w:tcPr>
            <w:tcW w:w="1134" w:type="dxa"/>
            <w:shd w:val="clear" w:color="auto" w:fill="auto"/>
            <w:noWrap/>
            <w:vAlign w:val="center"/>
            <w:hideMark/>
          </w:tcPr>
          <w:p w14:paraId="3D604EE3" w14:textId="50EB12E3" w:rsidR="004D7F38" w:rsidRPr="00DD6DB7" w:rsidRDefault="00CB3ACB"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103</w:t>
            </w:r>
          </w:p>
        </w:tc>
        <w:tc>
          <w:tcPr>
            <w:tcW w:w="1701" w:type="dxa"/>
            <w:shd w:val="clear" w:color="auto" w:fill="auto"/>
            <w:noWrap/>
            <w:vAlign w:val="center"/>
            <w:hideMark/>
          </w:tcPr>
          <w:p w14:paraId="32BF1F53"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61</w:t>
            </w:r>
          </w:p>
        </w:tc>
        <w:tc>
          <w:tcPr>
            <w:tcW w:w="1559" w:type="dxa"/>
            <w:shd w:val="clear" w:color="auto" w:fill="auto"/>
            <w:noWrap/>
            <w:vAlign w:val="center"/>
            <w:hideMark/>
          </w:tcPr>
          <w:p w14:paraId="69218A38" w14:textId="0DE63147" w:rsidR="004D7F38" w:rsidRPr="00DD6DB7" w:rsidRDefault="00CB3ACB"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21</w:t>
            </w:r>
          </w:p>
        </w:tc>
        <w:tc>
          <w:tcPr>
            <w:tcW w:w="1843" w:type="dxa"/>
            <w:shd w:val="clear" w:color="auto" w:fill="auto"/>
            <w:noWrap/>
            <w:vAlign w:val="center"/>
            <w:hideMark/>
          </w:tcPr>
          <w:p w14:paraId="46C062BB"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21</w:t>
            </w:r>
          </w:p>
        </w:tc>
      </w:tr>
      <w:tr w:rsidR="00DD6DB7" w:rsidRPr="00DD6DB7" w14:paraId="0A41F38B" w14:textId="77777777" w:rsidTr="004D7F38">
        <w:trPr>
          <w:trHeight w:val="260"/>
        </w:trPr>
        <w:tc>
          <w:tcPr>
            <w:tcW w:w="3544" w:type="dxa"/>
            <w:shd w:val="clear" w:color="auto" w:fill="auto"/>
            <w:noWrap/>
            <w:vAlign w:val="center"/>
            <w:hideMark/>
          </w:tcPr>
          <w:p w14:paraId="3D4DD50F" w14:textId="476D2CDC" w:rsidR="004D7F38" w:rsidRPr="00DD6DB7" w:rsidRDefault="00843D61" w:rsidP="007847F0">
            <w:pPr>
              <w:widowControl/>
              <w:adjustRightInd w:val="0"/>
              <w:snapToGrid w:val="0"/>
              <w:spacing w:line="360" w:lineRule="auto"/>
              <w:rPr>
                <w:rFonts w:ascii="Book Antiqua" w:eastAsia="MS PGothic" w:hAnsi="Book Antiqua" w:cs="Times New Roman"/>
                <w:color w:val="000000" w:themeColor="text1"/>
                <w:kern w:val="0"/>
                <w:szCs w:val="24"/>
              </w:rPr>
            </w:pPr>
            <w:r>
              <w:rPr>
                <w:rFonts w:ascii="Book Antiqua" w:eastAsia="MS PGothic" w:hAnsi="Book Antiqua" w:cs="Times New Roman"/>
                <w:color w:val="000000" w:themeColor="text1"/>
                <w:kern w:val="0"/>
                <w:szCs w:val="24"/>
              </w:rPr>
              <w:t xml:space="preserve"> </w:t>
            </w:r>
            <w:r w:rsidR="004D7F38" w:rsidRPr="00DD6DB7">
              <w:rPr>
                <w:rFonts w:ascii="Book Antiqua" w:eastAsia="MS PGothic" w:hAnsi="Book Antiqua" w:cs="Times New Roman"/>
                <w:color w:val="000000" w:themeColor="text1"/>
                <w:kern w:val="0"/>
                <w:szCs w:val="24"/>
              </w:rPr>
              <w:t>Live with disease</w:t>
            </w:r>
          </w:p>
        </w:tc>
        <w:tc>
          <w:tcPr>
            <w:tcW w:w="1134" w:type="dxa"/>
            <w:shd w:val="clear" w:color="auto" w:fill="auto"/>
            <w:noWrap/>
            <w:vAlign w:val="center"/>
            <w:hideMark/>
          </w:tcPr>
          <w:p w14:paraId="6DF37B69" w14:textId="755E0DF1" w:rsidR="004D7F38" w:rsidRPr="00DD6DB7" w:rsidRDefault="00CB3ACB"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33</w:t>
            </w:r>
          </w:p>
        </w:tc>
        <w:tc>
          <w:tcPr>
            <w:tcW w:w="1701" w:type="dxa"/>
            <w:shd w:val="clear" w:color="auto" w:fill="auto"/>
            <w:noWrap/>
            <w:vAlign w:val="center"/>
            <w:hideMark/>
          </w:tcPr>
          <w:p w14:paraId="30D2589E"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20</w:t>
            </w:r>
          </w:p>
        </w:tc>
        <w:tc>
          <w:tcPr>
            <w:tcW w:w="1559" w:type="dxa"/>
            <w:shd w:val="clear" w:color="auto" w:fill="auto"/>
            <w:noWrap/>
            <w:vAlign w:val="center"/>
            <w:hideMark/>
          </w:tcPr>
          <w:p w14:paraId="109E676A" w14:textId="54D557B2" w:rsidR="004D7F38" w:rsidRPr="00DD6DB7" w:rsidRDefault="00CB3ACB"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5</w:t>
            </w:r>
          </w:p>
        </w:tc>
        <w:tc>
          <w:tcPr>
            <w:tcW w:w="1843" w:type="dxa"/>
            <w:shd w:val="clear" w:color="auto" w:fill="auto"/>
            <w:noWrap/>
            <w:vAlign w:val="center"/>
            <w:hideMark/>
          </w:tcPr>
          <w:p w14:paraId="27F201F6"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8</w:t>
            </w:r>
          </w:p>
        </w:tc>
      </w:tr>
      <w:tr w:rsidR="00DD6DB7" w:rsidRPr="00DD6DB7" w14:paraId="78E3CE13" w14:textId="77777777" w:rsidTr="004D7F38">
        <w:trPr>
          <w:trHeight w:val="260"/>
        </w:trPr>
        <w:tc>
          <w:tcPr>
            <w:tcW w:w="3544" w:type="dxa"/>
            <w:shd w:val="clear" w:color="auto" w:fill="auto"/>
            <w:noWrap/>
            <w:vAlign w:val="center"/>
            <w:hideMark/>
          </w:tcPr>
          <w:p w14:paraId="1F28BF50" w14:textId="4B2AD673" w:rsidR="004D7F38" w:rsidRPr="00DD6DB7" w:rsidRDefault="00843D61" w:rsidP="007847F0">
            <w:pPr>
              <w:widowControl/>
              <w:adjustRightInd w:val="0"/>
              <w:snapToGrid w:val="0"/>
              <w:spacing w:line="360" w:lineRule="auto"/>
              <w:rPr>
                <w:rFonts w:ascii="Book Antiqua" w:eastAsia="MS PGothic" w:hAnsi="Book Antiqua" w:cs="Times New Roman"/>
                <w:color w:val="000000" w:themeColor="text1"/>
                <w:kern w:val="0"/>
                <w:szCs w:val="24"/>
              </w:rPr>
            </w:pPr>
            <w:r>
              <w:rPr>
                <w:rFonts w:ascii="Book Antiqua" w:eastAsia="MS PGothic" w:hAnsi="Book Antiqua" w:cs="Times New Roman"/>
                <w:color w:val="000000" w:themeColor="text1"/>
                <w:kern w:val="0"/>
                <w:szCs w:val="24"/>
              </w:rPr>
              <w:t xml:space="preserve"> </w:t>
            </w:r>
            <w:r w:rsidR="004D7F38" w:rsidRPr="00DD6DB7">
              <w:rPr>
                <w:rFonts w:ascii="Book Antiqua" w:eastAsia="MS PGothic" w:hAnsi="Book Antiqua" w:cs="Times New Roman"/>
                <w:color w:val="000000" w:themeColor="text1"/>
                <w:kern w:val="0"/>
                <w:szCs w:val="24"/>
              </w:rPr>
              <w:t>Live, unknown disease status</w:t>
            </w:r>
          </w:p>
        </w:tc>
        <w:tc>
          <w:tcPr>
            <w:tcW w:w="1134" w:type="dxa"/>
            <w:shd w:val="clear" w:color="auto" w:fill="auto"/>
            <w:noWrap/>
            <w:vAlign w:val="center"/>
            <w:hideMark/>
          </w:tcPr>
          <w:p w14:paraId="79403328"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6</w:t>
            </w:r>
          </w:p>
        </w:tc>
        <w:tc>
          <w:tcPr>
            <w:tcW w:w="1701" w:type="dxa"/>
            <w:shd w:val="clear" w:color="auto" w:fill="auto"/>
            <w:noWrap/>
            <w:vAlign w:val="center"/>
            <w:hideMark/>
          </w:tcPr>
          <w:p w14:paraId="2EF7703B"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5</w:t>
            </w:r>
          </w:p>
        </w:tc>
        <w:tc>
          <w:tcPr>
            <w:tcW w:w="1559" w:type="dxa"/>
            <w:shd w:val="clear" w:color="auto" w:fill="auto"/>
            <w:noWrap/>
            <w:vAlign w:val="center"/>
            <w:hideMark/>
          </w:tcPr>
          <w:p w14:paraId="65995415"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w:t>
            </w:r>
          </w:p>
        </w:tc>
        <w:tc>
          <w:tcPr>
            <w:tcW w:w="1843" w:type="dxa"/>
            <w:shd w:val="clear" w:color="auto" w:fill="auto"/>
            <w:noWrap/>
            <w:vAlign w:val="center"/>
            <w:hideMark/>
          </w:tcPr>
          <w:p w14:paraId="463BA2DD"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0</w:t>
            </w:r>
          </w:p>
        </w:tc>
      </w:tr>
      <w:tr w:rsidR="00DD6DB7" w:rsidRPr="00DD6DB7" w14:paraId="490C0508" w14:textId="77777777" w:rsidTr="004D7F38">
        <w:trPr>
          <w:trHeight w:val="260"/>
        </w:trPr>
        <w:tc>
          <w:tcPr>
            <w:tcW w:w="3544" w:type="dxa"/>
            <w:shd w:val="clear" w:color="auto" w:fill="auto"/>
            <w:noWrap/>
            <w:vAlign w:val="center"/>
            <w:hideMark/>
          </w:tcPr>
          <w:p w14:paraId="5665AE48" w14:textId="3B9C3CE4" w:rsidR="004D7F38" w:rsidRPr="00DD6DB7" w:rsidRDefault="00843D61" w:rsidP="007847F0">
            <w:pPr>
              <w:widowControl/>
              <w:adjustRightInd w:val="0"/>
              <w:snapToGrid w:val="0"/>
              <w:spacing w:line="360" w:lineRule="auto"/>
              <w:rPr>
                <w:rFonts w:ascii="Book Antiqua" w:eastAsia="MS PGothic" w:hAnsi="Book Antiqua" w:cs="Times New Roman"/>
                <w:color w:val="000000" w:themeColor="text1"/>
                <w:kern w:val="0"/>
                <w:szCs w:val="24"/>
              </w:rPr>
            </w:pPr>
            <w:r>
              <w:rPr>
                <w:rFonts w:ascii="Book Antiqua" w:eastAsia="MS PGothic" w:hAnsi="Book Antiqua" w:cs="Times New Roman"/>
                <w:color w:val="000000" w:themeColor="text1"/>
                <w:kern w:val="0"/>
                <w:szCs w:val="24"/>
              </w:rPr>
              <w:t xml:space="preserve"> </w:t>
            </w:r>
            <w:r w:rsidR="004D7F38" w:rsidRPr="00DD6DB7">
              <w:rPr>
                <w:rFonts w:ascii="Book Antiqua" w:eastAsia="MS PGothic" w:hAnsi="Book Antiqua" w:cs="Times New Roman"/>
                <w:color w:val="000000" w:themeColor="text1"/>
                <w:kern w:val="0"/>
                <w:szCs w:val="24"/>
              </w:rPr>
              <w:t>Dead by other cause</w:t>
            </w:r>
          </w:p>
        </w:tc>
        <w:tc>
          <w:tcPr>
            <w:tcW w:w="1134" w:type="dxa"/>
            <w:shd w:val="clear" w:color="auto" w:fill="auto"/>
            <w:noWrap/>
            <w:vAlign w:val="center"/>
            <w:hideMark/>
          </w:tcPr>
          <w:p w14:paraId="15DBD1E8"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3</w:t>
            </w:r>
          </w:p>
        </w:tc>
        <w:tc>
          <w:tcPr>
            <w:tcW w:w="1701" w:type="dxa"/>
            <w:shd w:val="clear" w:color="auto" w:fill="auto"/>
            <w:noWrap/>
            <w:vAlign w:val="center"/>
            <w:hideMark/>
          </w:tcPr>
          <w:p w14:paraId="2D106B47"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w:t>
            </w:r>
          </w:p>
        </w:tc>
        <w:tc>
          <w:tcPr>
            <w:tcW w:w="1559" w:type="dxa"/>
            <w:shd w:val="clear" w:color="auto" w:fill="auto"/>
            <w:noWrap/>
            <w:vAlign w:val="center"/>
            <w:hideMark/>
          </w:tcPr>
          <w:p w14:paraId="69F04CE5"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0</w:t>
            </w:r>
          </w:p>
        </w:tc>
        <w:tc>
          <w:tcPr>
            <w:tcW w:w="1843" w:type="dxa"/>
            <w:shd w:val="clear" w:color="auto" w:fill="auto"/>
            <w:noWrap/>
            <w:vAlign w:val="center"/>
            <w:hideMark/>
          </w:tcPr>
          <w:p w14:paraId="42C2DFAF"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2</w:t>
            </w:r>
          </w:p>
        </w:tc>
      </w:tr>
      <w:tr w:rsidR="00DD6DB7" w:rsidRPr="00DD6DB7" w14:paraId="240DEEDC" w14:textId="77777777" w:rsidTr="004D7F38">
        <w:trPr>
          <w:trHeight w:val="260"/>
        </w:trPr>
        <w:tc>
          <w:tcPr>
            <w:tcW w:w="3544" w:type="dxa"/>
            <w:shd w:val="clear" w:color="auto" w:fill="auto"/>
            <w:noWrap/>
            <w:vAlign w:val="center"/>
            <w:hideMark/>
          </w:tcPr>
          <w:p w14:paraId="6D29D02E" w14:textId="5C1E0C15" w:rsidR="004D7F38" w:rsidRPr="00DD6DB7" w:rsidRDefault="00843D61" w:rsidP="007847F0">
            <w:pPr>
              <w:widowControl/>
              <w:adjustRightInd w:val="0"/>
              <w:snapToGrid w:val="0"/>
              <w:spacing w:line="360" w:lineRule="auto"/>
              <w:rPr>
                <w:rFonts w:ascii="Book Antiqua" w:eastAsia="MS PGothic" w:hAnsi="Book Antiqua" w:cs="Times New Roman"/>
                <w:color w:val="000000" w:themeColor="text1"/>
                <w:kern w:val="0"/>
                <w:szCs w:val="24"/>
              </w:rPr>
            </w:pPr>
            <w:r>
              <w:rPr>
                <w:rFonts w:ascii="Book Antiqua" w:eastAsia="MS PGothic" w:hAnsi="Book Antiqua" w:cs="Times New Roman"/>
                <w:color w:val="000000" w:themeColor="text1"/>
                <w:kern w:val="0"/>
                <w:szCs w:val="24"/>
              </w:rPr>
              <w:t xml:space="preserve"> </w:t>
            </w:r>
            <w:r w:rsidR="004D7F38" w:rsidRPr="00DD6DB7">
              <w:rPr>
                <w:rFonts w:ascii="Book Antiqua" w:eastAsia="MS PGothic" w:hAnsi="Book Antiqua" w:cs="Times New Roman"/>
                <w:color w:val="000000" w:themeColor="text1"/>
                <w:kern w:val="0"/>
                <w:szCs w:val="24"/>
              </w:rPr>
              <w:t>Dead by MALT lymphoma</w:t>
            </w:r>
          </w:p>
        </w:tc>
        <w:tc>
          <w:tcPr>
            <w:tcW w:w="1134" w:type="dxa"/>
            <w:shd w:val="clear" w:color="auto" w:fill="auto"/>
            <w:noWrap/>
            <w:vAlign w:val="center"/>
            <w:hideMark/>
          </w:tcPr>
          <w:p w14:paraId="78247177"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w:t>
            </w:r>
          </w:p>
        </w:tc>
        <w:tc>
          <w:tcPr>
            <w:tcW w:w="1701" w:type="dxa"/>
            <w:shd w:val="clear" w:color="auto" w:fill="auto"/>
            <w:noWrap/>
            <w:vAlign w:val="center"/>
            <w:hideMark/>
          </w:tcPr>
          <w:p w14:paraId="2921CCB5"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w:t>
            </w:r>
          </w:p>
        </w:tc>
        <w:tc>
          <w:tcPr>
            <w:tcW w:w="1559" w:type="dxa"/>
            <w:shd w:val="clear" w:color="auto" w:fill="auto"/>
            <w:noWrap/>
            <w:vAlign w:val="center"/>
            <w:hideMark/>
          </w:tcPr>
          <w:p w14:paraId="10B6F394"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0</w:t>
            </w:r>
          </w:p>
        </w:tc>
        <w:tc>
          <w:tcPr>
            <w:tcW w:w="1843" w:type="dxa"/>
            <w:shd w:val="clear" w:color="auto" w:fill="auto"/>
            <w:noWrap/>
            <w:vAlign w:val="center"/>
            <w:hideMark/>
          </w:tcPr>
          <w:p w14:paraId="55AB349B"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0</w:t>
            </w:r>
          </w:p>
        </w:tc>
      </w:tr>
      <w:tr w:rsidR="004D7F38" w:rsidRPr="00DD6DB7" w14:paraId="208010CE" w14:textId="77777777" w:rsidTr="004D7F38">
        <w:trPr>
          <w:trHeight w:val="260"/>
        </w:trPr>
        <w:tc>
          <w:tcPr>
            <w:tcW w:w="3544" w:type="dxa"/>
            <w:shd w:val="clear" w:color="auto" w:fill="auto"/>
            <w:noWrap/>
            <w:vAlign w:val="center"/>
            <w:hideMark/>
          </w:tcPr>
          <w:p w14:paraId="45912B83" w14:textId="69056EBF"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 xml:space="preserve">Follow-up period (mean ± SD, </w:t>
            </w:r>
            <w:proofErr w:type="spellStart"/>
            <w:r w:rsidR="001C4ED6">
              <w:rPr>
                <w:rFonts w:ascii="Book Antiqua" w:eastAsia="MS PGothic" w:hAnsi="Book Antiqua" w:cs="Times New Roman"/>
                <w:color w:val="000000" w:themeColor="text1"/>
                <w:kern w:val="0"/>
                <w:szCs w:val="24"/>
              </w:rPr>
              <w:t>yr</w:t>
            </w:r>
            <w:proofErr w:type="spellEnd"/>
            <w:r w:rsidRPr="00DD6DB7">
              <w:rPr>
                <w:rFonts w:ascii="Book Antiqua" w:eastAsia="MS PGothic" w:hAnsi="Book Antiqua" w:cs="Times New Roman"/>
                <w:color w:val="000000" w:themeColor="text1"/>
                <w:kern w:val="0"/>
                <w:szCs w:val="24"/>
              </w:rPr>
              <w:t>)</w:t>
            </w:r>
          </w:p>
        </w:tc>
        <w:tc>
          <w:tcPr>
            <w:tcW w:w="1134" w:type="dxa"/>
            <w:shd w:val="clear" w:color="auto" w:fill="auto"/>
            <w:noWrap/>
            <w:vAlign w:val="center"/>
            <w:hideMark/>
          </w:tcPr>
          <w:p w14:paraId="6D3F2644"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3.9±3.3</w:t>
            </w:r>
          </w:p>
        </w:tc>
        <w:tc>
          <w:tcPr>
            <w:tcW w:w="1701" w:type="dxa"/>
            <w:shd w:val="clear" w:color="auto" w:fill="auto"/>
            <w:noWrap/>
            <w:vAlign w:val="center"/>
            <w:hideMark/>
          </w:tcPr>
          <w:p w14:paraId="2AABEB33"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3.9±3.1</w:t>
            </w:r>
          </w:p>
        </w:tc>
        <w:tc>
          <w:tcPr>
            <w:tcW w:w="1559" w:type="dxa"/>
            <w:shd w:val="clear" w:color="auto" w:fill="auto"/>
            <w:noWrap/>
            <w:vAlign w:val="center"/>
            <w:hideMark/>
          </w:tcPr>
          <w:p w14:paraId="206ADDF8"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5.1±4.5</w:t>
            </w:r>
          </w:p>
        </w:tc>
        <w:tc>
          <w:tcPr>
            <w:tcW w:w="1843" w:type="dxa"/>
            <w:shd w:val="clear" w:color="auto" w:fill="auto"/>
            <w:noWrap/>
            <w:vAlign w:val="center"/>
            <w:hideMark/>
          </w:tcPr>
          <w:p w14:paraId="3ED22FC9"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2.9±2.2</w:t>
            </w:r>
          </w:p>
        </w:tc>
      </w:tr>
    </w:tbl>
    <w:p w14:paraId="766A9564" w14:textId="6B2D92FE" w:rsidR="00660EA6" w:rsidRPr="00874213" w:rsidRDefault="001C4ED6" w:rsidP="007847F0">
      <w:pPr>
        <w:adjustRightInd w:val="0"/>
        <w:snapToGrid w:val="0"/>
        <w:spacing w:line="360" w:lineRule="auto"/>
        <w:rPr>
          <w:rFonts w:ascii="Book Antiqua" w:eastAsia="宋体" w:hAnsi="Book Antiqua" w:cs="Times New Roman"/>
          <w:color w:val="000000" w:themeColor="text1"/>
          <w:szCs w:val="24"/>
          <w:lang w:eastAsia="zh-CN"/>
        </w:rPr>
      </w:pPr>
      <w:r w:rsidRPr="001C4ED6">
        <w:rPr>
          <w:rFonts w:ascii="Book Antiqua" w:eastAsia="宋体" w:hAnsi="Book Antiqua" w:cs="Times New Roman" w:hint="eastAsia"/>
          <w:b/>
          <w:color w:val="000000" w:themeColor="text1"/>
          <w:kern w:val="0"/>
          <w:szCs w:val="24"/>
          <w:vertAlign w:val="superscript"/>
          <w:lang w:eastAsia="zh-CN"/>
        </w:rPr>
        <w:t>1</w:t>
      </w:r>
      <w:r w:rsidR="00B74EDA" w:rsidRPr="00DD6DB7">
        <w:rPr>
          <w:rFonts w:ascii="Book Antiqua" w:hAnsi="Book Antiqua" w:cs="Times New Roman"/>
          <w:color w:val="000000" w:themeColor="text1"/>
          <w:szCs w:val="24"/>
        </w:rPr>
        <w:t xml:space="preserve">Patients without </w:t>
      </w:r>
      <w:proofErr w:type="gramStart"/>
      <w:r w:rsidR="00B74EDA" w:rsidRPr="00DD6DB7">
        <w:rPr>
          <w:rFonts w:ascii="Book Antiqua" w:hAnsi="Book Antiqua" w:cs="Times New Roman"/>
          <w:color w:val="000000" w:themeColor="text1"/>
          <w:szCs w:val="24"/>
        </w:rPr>
        <w:t>t(</w:t>
      </w:r>
      <w:proofErr w:type="gramEnd"/>
      <w:r w:rsidR="00B74EDA" w:rsidRPr="00DD6DB7">
        <w:rPr>
          <w:rFonts w:ascii="Book Antiqua" w:hAnsi="Book Antiqua" w:cs="Times New Roman"/>
          <w:color w:val="000000" w:themeColor="text1"/>
          <w:szCs w:val="24"/>
        </w:rPr>
        <w:t xml:space="preserve">11;18) translocation or </w:t>
      </w:r>
      <w:r w:rsidR="004F50CE" w:rsidRPr="00DD6DB7">
        <w:rPr>
          <w:rFonts w:ascii="Book Antiqua" w:hAnsi="Book Antiqua" w:cs="Times New Roman"/>
          <w:color w:val="000000" w:themeColor="text1"/>
          <w:szCs w:val="24"/>
        </w:rPr>
        <w:t xml:space="preserve">extra copies of </w:t>
      </w:r>
      <w:r w:rsidR="004F50CE" w:rsidRPr="00DD6DB7">
        <w:rPr>
          <w:rFonts w:ascii="Book Antiqua" w:hAnsi="Book Antiqua" w:cs="Times New Roman"/>
          <w:i/>
          <w:color w:val="000000" w:themeColor="text1"/>
          <w:szCs w:val="24"/>
        </w:rPr>
        <w:t>MALT1</w:t>
      </w:r>
      <w:r w:rsidR="00B74EDA" w:rsidRPr="00DD6DB7">
        <w:rPr>
          <w:rFonts w:ascii="Book Antiqua" w:hAnsi="Book Antiqua" w:cs="Times New Roman"/>
          <w:color w:val="000000" w:themeColor="text1"/>
          <w:szCs w:val="24"/>
        </w:rPr>
        <w:t>.</w:t>
      </w:r>
      <w:r w:rsidR="00874213">
        <w:rPr>
          <w:rFonts w:ascii="Book Antiqua" w:eastAsia="宋体" w:hAnsi="Book Antiqua" w:cs="Times New Roman" w:hint="eastAsia"/>
          <w:color w:val="000000" w:themeColor="text1"/>
          <w:szCs w:val="24"/>
          <w:lang w:eastAsia="zh-CN"/>
        </w:rPr>
        <w:t xml:space="preserve"> </w:t>
      </w:r>
      <w:r w:rsidR="00874213" w:rsidRPr="00DD6DB7">
        <w:rPr>
          <w:rFonts w:ascii="Book Antiqua" w:hAnsi="Book Antiqua" w:cs="Times New Roman"/>
          <w:color w:val="000000" w:themeColor="text1"/>
          <w:szCs w:val="24"/>
        </w:rPr>
        <w:t xml:space="preserve">RT: </w:t>
      </w:r>
      <w:r w:rsidR="00874213" w:rsidRPr="001C4ED6">
        <w:rPr>
          <w:rFonts w:ascii="Book Antiqua" w:hAnsi="Book Antiqua" w:cs="Times New Roman"/>
          <w:caps/>
          <w:color w:val="000000" w:themeColor="text1"/>
          <w:szCs w:val="24"/>
        </w:rPr>
        <w:t>r</w:t>
      </w:r>
      <w:r w:rsidR="00874213">
        <w:rPr>
          <w:rFonts w:ascii="Book Antiqua" w:hAnsi="Book Antiqua" w:cs="Times New Roman"/>
          <w:color w:val="000000" w:themeColor="text1"/>
          <w:szCs w:val="24"/>
        </w:rPr>
        <w:t>adiotherapy</w:t>
      </w:r>
      <w:r w:rsidR="00874213">
        <w:rPr>
          <w:rFonts w:ascii="Book Antiqua" w:eastAsia="宋体" w:hAnsi="Book Antiqua" w:cs="Times New Roman" w:hint="eastAsia"/>
          <w:color w:val="000000" w:themeColor="text1"/>
          <w:szCs w:val="24"/>
          <w:lang w:eastAsia="zh-CN"/>
        </w:rPr>
        <w:t xml:space="preserve">; </w:t>
      </w:r>
      <w:r w:rsidR="00874213" w:rsidRPr="00DD6DB7">
        <w:rPr>
          <w:rFonts w:ascii="Book Antiqua" w:hAnsi="Book Antiqua" w:cs="Times New Roman"/>
          <w:color w:val="000000" w:themeColor="text1"/>
          <w:szCs w:val="24"/>
        </w:rPr>
        <w:t>MALT</w:t>
      </w:r>
      <w:r w:rsidR="00874213">
        <w:rPr>
          <w:rFonts w:ascii="Book Antiqua" w:eastAsia="宋体" w:hAnsi="Book Antiqua" w:cs="Times New Roman" w:hint="eastAsia"/>
          <w:color w:val="000000" w:themeColor="text1"/>
          <w:szCs w:val="24"/>
          <w:lang w:eastAsia="zh-CN"/>
        </w:rPr>
        <w:t>:</w:t>
      </w:r>
      <w:r w:rsidR="00874213" w:rsidRPr="00DD6DB7">
        <w:rPr>
          <w:rFonts w:ascii="Book Antiqua" w:hAnsi="Book Antiqua" w:cs="Times New Roman"/>
          <w:color w:val="000000" w:themeColor="text1"/>
          <w:szCs w:val="24"/>
        </w:rPr>
        <w:t xml:space="preserve"> </w:t>
      </w:r>
      <w:r w:rsidR="00874213" w:rsidRPr="00874213">
        <w:rPr>
          <w:rFonts w:ascii="Book Antiqua" w:hAnsi="Book Antiqua" w:cs="Times New Roman"/>
          <w:caps/>
          <w:color w:val="000000" w:themeColor="text1"/>
          <w:szCs w:val="24"/>
        </w:rPr>
        <w:t>m</w:t>
      </w:r>
      <w:r w:rsidR="00874213" w:rsidRPr="00DD6DB7">
        <w:rPr>
          <w:rFonts w:ascii="Book Antiqua" w:hAnsi="Book Antiqua" w:cs="Times New Roman"/>
          <w:color w:val="000000" w:themeColor="text1"/>
          <w:szCs w:val="24"/>
        </w:rPr>
        <w:t>ucosa-associated lymphoid tissue</w:t>
      </w:r>
      <w:r w:rsidR="00874213">
        <w:rPr>
          <w:rFonts w:ascii="Book Antiqua" w:eastAsia="宋体" w:hAnsi="Book Antiqua" w:cs="Times New Roman" w:hint="eastAsia"/>
          <w:color w:val="000000" w:themeColor="text1"/>
          <w:szCs w:val="24"/>
          <w:lang w:eastAsia="zh-CN"/>
        </w:rPr>
        <w:t>.</w:t>
      </w:r>
    </w:p>
    <w:p w14:paraId="71F2045A" w14:textId="77777777" w:rsidR="002B1FD9" w:rsidRPr="00DD6DB7" w:rsidRDefault="002B1FD9" w:rsidP="007847F0">
      <w:pPr>
        <w:widowControl/>
        <w:adjustRightInd w:val="0"/>
        <w:snapToGrid w:val="0"/>
        <w:spacing w:line="360" w:lineRule="auto"/>
        <w:rPr>
          <w:rFonts w:ascii="Book Antiqua" w:hAnsi="Book Antiqua" w:cs="Times New Roman"/>
          <w:color w:val="000000" w:themeColor="text1"/>
          <w:szCs w:val="24"/>
        </w:rPr>
      </w:pPr>
      <w:r w:rsidRPr="00DD6DB7">
        <w:rPr>
          <w:rFonts w:ascii="Book Antiqua" w:hAnsi="Book Antiqua" w:cs="Times New Roman"/>
          <w:color w:val="000000" w:themeColor="text1"/>
          <w:szCs w:val="24"/>
        </w:rPr>
        <w:br w:type="page"/>
      </w:r>
    </w:p>
    <w:p w14:paraId="6C9DE79B" w14:textId="45EC0220" w:rsidR="006309CB" w:rsidRPr="00874213" w:rsidRDefault="006309CB" w:rsidP="007847F0">
      <w:pPr>
        <w:adjustRightInd w:val="0"/>
        <w:snapToGrid w:val="0"/>
        <w:spacing w:line="360" w:lineRule="auto"/>
        <w:outlineLvl w:val="0"/>
        <w:rPr>
          <w:rFonts w:ascii="Book Antiqua" w:hAnsi="Book Antiqua" w:cs="Times New Roman"/>
          <w:b/>
          <w:color w:val="000000" w:themeColor="text1"/>
          <w:szCs w:val="24"/>
        </w:rPr>
      </w:pPr>
      <w:r w:rsidRPr="00874213">
        <w:rPr>
          <w:rFonts w:ascii="Book Antiqua" w:hAnsi="Book Antiqua" w:cs="Times New Roman"/>
          <w:b/>
          <w:color w:val="000000" w:themeColor="text1"/>
          <w:szCs w:val="24"/>
        </w:rPr>
        <w:lastRenderedPageBreak/>
        <w:t>Table 4</w:t>
      </w:r>
      <w:r w:rsidR="00874213" w:rsidRPr="00874213">
        <w:rPr>
          <w:rFonts w:ascii="Book Antiqua" w:eastAsia="宋体" w:hAnsi="Book Antiqua" w:cs="Times New Roman" w:hint="eastAsia"/>
          <w:b/>
          <w:color w:val="000000" w:themeColor="text1"/>
          <w:szCs w:val="24"/>
          <w:lang w:eastAsia="zh-CN"/>
        </w:rPr>
        <w:t xml:space="preserve"> </w:t>
      </w:r>
      <w:r w:rsidRPr="00874213">
        <w:rPr>
          <w:rFonts w:ascii="Book Antiqua" w:hAnsi="Book Antiqua" w:cs="Times New Roman"/>
          <w:b/>
          <w:color w:val="000000" w:themeColor="text1"/>
          <w:szCs w:val="24"/>
        </w:rPr>
        <w:t>Treatment regimens resulted in complete remission</w:t>
      </w:r>
    </w:p>
    <w:tbl>
      <w:tblPr>
        <w:tblW w:w="9240" w:type="dxa"/>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3580"/>
        <w:gridCol w:w="960"/>
        <w:gridCol w:w="1740"/>
        <w:gridCol w:w="1380"/>
        <w:gridCol w:w="1580"/>
      </w:tblGrid>
      <w:tr w:rsidR="00DD6DB7" w:rsidRPr="00DD6DB7" w14:paraId="5AAAF40B" w14:textId="77777777" w:rsidTr="004D7F38">
        <w:trPr>
          <w:trHeight w:val="780"/>
        </w:trPr>
        <w:tc>
          <w:tcPr>
            <w:tcW w:w="3580" w:type="dxa"/>
            <w:tcBorders>
              <w:top w:val="single" w:sz="4" w:space="0" w:color="auto"/>
              <w:bottom w:val="single" w:sz="4" w:space="0" w:color="auto"/>
            </w:tcBorders>
            <w:shd w:val="clear" w:color="auto" w:fill="auto"/>
            <w:noWrap/>
            <w:vAlign w:val="center"/>
            <w:hideMark/>
          </w:tcPr>
          <w:p w14:paraId="00CB0958" w14:textId="77777777" w:rsidR="004D7F38" w:rsidRPr="00874213" w:rsidRDefault="004D7F38" w:rsidP="007847F0">
            <w:pPr>
              <w:widowControl/>
              <w:adjustRightInd w:val="0"/>
              <w:snapToGrid w:val="0"/>
              <w:spacing w:line="360" w:lineRule="auto"/>
              <w:rPr>
                <w:rFonts w:ascii="Book Antiqua" w:eastAsia="MS PGothic" w:hAnsi="Book Antiqua" w:cs="Times New Roman"/>
                <w:b/>
                <w:color w:val="000000" w:themeColor="text1"/>
                <w:kern w:val="0"/>
                <w:szCs w:val="24"/>
              </w:rPr>
            </w:pPr>
          </w:p>
        </w:tc>
        <w:tc>
          <w:tcPr>
            <w:tcW w:w="960" w:type="dxa"/>
            <w:tcBorders>
              <w:top w:val="single" w:sz="4" w:space="0" w:color="auto"/>
              <w:bottom w:val="single" w:sz="4" w:space="0" w:color="auto"/>
            </w:tcBorders>
            <w:shd w:val="clear" w:color="auto" w:fill="auto"/>
            <w:noWrap/>
            <w:vAlign w:val="center"/>
            <w:hideMark/>
          </w:tcPr>
          <w:p w14:paraId="083214F8" w14:textId="77777777" w:rsidR="004D7F38" w:rsidRPr="00874213" w:rsidRDefault="004D7F38" w:rsidP="007847F0">
            <w:pPr>
              <w:widowControl/>
              <w:adjustRightInd w:val="0"/>
              <w:snapToGrid w:val="0"/>
              <w:spacing w:line="360" w:lineRule="auto"/>
              <w:rPr>
                <w:rFonts w:ascii="Book Antiqua" w:eastAsia="MS PGothic" w:hAnsi="Book Antiqua" w:cs="Times New Roman"/>
                <w:b/>
                <w:color w:val="000000" w:themeColor="text1"/>
                <w:kern w:val="0"/>
                <w:szCs w:val="24"/>
              </w:rPr>
            </w:pPr>
            <w:r w:rsidRPr="00874213">
              <w:rPr>
                <w:rFonts w:ascii="Book Antiqua" w:eastAsia="MS PGothic" w:hAnsi="Book Antiqua" w:cs="Times New Roman"/>
                <w:b/>
                <w:color w:val="000000" w:themeColor="text1"/>
                <w:kern w:val="0"/>
                <w:szCs w:val="24"/>
              </w:rPr>
              <w:t>Total</w:t>
            </w:r>
          </w:p>
        </w:tc>
        <w:tc>
          <w:tcPr>
            <w:tcW w:w="1740" w:type="dxa"/>
            <w:tcBorders>
              <w:top w:val="single" w:sz="4" w:space="0" w:color="auto"/>
              <w:bottom w:val="single" w:sz="4" w:space="0" w:color="auto"/>
            </w:tcBorders>
            <w:shd w:val="clear" w:color="auto" w:fill="auto"/>
            <w:vAlign w:val="center"/>
            <w:hideMark/>
          </w:tcPr>
          <w:p w14:paraId="045B10B7" w14:textId="26CF2760" w:rsidR="004D7F38" w:rsidRPr="00874213" w:rsidRDefault="004D7F38" w:rsidP="007847F0">
            <w:pPr>
              <w:widowControl/>
              <w:adjustRightInd w:val="0"/>
              <w:snapToGrid w:val="0"/>
              <w:spacing w:line="360" w:lineRule="auto"/>
              <w:rPr>
                <w:rFonts w:ascii="Book Antiqua" w:eastAsia="MS PGothic" w:hAnsi="Book Antiqua" w:cs="Times New Roman"/>
                <w:b/>
                <w:color w:val="000000" w:themeColor="text1"/>
                <w:kern w:val="0"/>
                <w:szCs w:val="24"/>
              </w:rPr>
            </w:pPr>
            <w:r w:rsidRPr="00874213">
              <w:rPr>
                <w:rFonts w:ascii="Book Antiqua" w:eastAsia="MS PGothic" w:hAnsi="Book Antiqua" w:cs="Times New Roman"/>
                <w:b/>
                <w:color w:val="000000" w:themeColor="text1"/>
                <w:kern w:val="0"/>
                <w:szCs w:val="24"/>
              </w:rPr>
              <w:t>Group A:</w:t>
            </w:r>
            <w:r w:rsidRPr="00874213">
              <w:rPr>
                <w:rFonts w:ascii="Book Antiqua" w:eastAsia="MS PGothic" w:hAnsi="Book Antiqua" w:cs="Times New Roman"/>
                <w:b/>
                <w:color w:val="000000" w:themeColor="text1"/>
                <w:kern w:val="0"/>
                <w:szCs w:val="24"/>
              </w:rPr>
              <w:br/>
              <w:t>No chromosome aberration</w:t>
            </w:r>
            <w:r w:rsidR="00874213" w:rsidRPr="00874213">
              <w:rPr>
                <w:rFonts w:ascii="Book Antiqua" w:eastAsia="宋体" w:hAnsi="Book Antiqua" w:cs="Times New Roman" w:hint="eastAsia"/>
                <w:color w:val="000000" w:themeColor="text1"/>
                <w:szCs w:val="24"/>
                <w:vertAlign w:val="superscript"/>
                <w:lang w:eastAsia="zh-CN"/>
              </w:rPr>
              <w:t>1</w:t>
            </w:r>
          </w:p>
        </w:tc>
        <w:tc>
          <w:tcPr>
            <w:tcW w:w="1380" w:type="dxa"/>
            <w:tcBorders>
              <w:top w:val="single" w:sz="4" w:space="0" w:color="auto"/>
              <w:bottom w:val="single" w:sz="4" w:space="0" w:color="auto"/>
            </w:tcBorders>
            <w:shd w:val="clear" w:color="auto" w:fill="auto"/>
            <w:vAlign w:val="center"/>
            <w:hideMark/>
          </w:tcPr>
          <w:p w14:paraId="349CF850" w14:textId="77777777" w:rsidR="004D7F38" w:rsidRPr="00874213" w:rsidRDefault="004D7F38" w:rsidP="007847F0">
            <w:pPr>
              <w:widowControl/>
              <w:adjustRightInd w:val="0"/>
              <w:snapToGrid w:val="0"/>
              <w:spacing w:line="360" w:lineRule="auto"/>
              <w:rPr>
                <w:rFonts w:ascii="Book Antiqua" w:eastAsia="MS PGothic" w:hAnsi="Book Antiqua" w:cs="Times New Roman"/>
                <w:b/>
                <w:color w:val="000000" w:themeColor="text1"/>
                <w:kern w:val="0"/>
                <w:szCs w:val="24"/>
              </w:rPr>
            </w:pPr>
            <w:r w:rsidRPr="00874213">
              <w:rPr>
                <w:rFonts w:ascii="Book Antiqua" w:eastAsia="MS PGothic" w:hAnsi="Book Antiqua" w:cs="Times New Roman"/>
                <w:b/>
                <w:color w:val="000000" w:themeColor="text1"/>
                <w:kern w:val="0"/>
                <w:szCs w:val="24"/>
              </w:rPr>
              <w:t>Group B:</w:t>
            </w:r>
            <w:r w:rsidRPr="00874213">
              <w:rPr>
                <w:rFonts w:ascii="Book Antiqua" w:eastAsia="MS PGothic" w:hAnsi="Book Antiqua" w:cs="Times New Roman"/>
                <w:b/>
                <w:color w:val="000000" w:themeColor="text1"/>
                <w:kern w:val="0"/>
                <w:szCs w:val="24"/>
              </w:rPr>
              <w:br/>
              <w:t>t(11;18) positive</w:t>
            </w:r>
          </w:p>
        </w:tc>
        <w:tc>
          <w:tcPr>
            <w:tcW w:w="1580" w:type="dxa"/>
            <w:tcBorders>
              <w:top w:val="single" w:sz="4" w:space="0" w:color="auto"/>
              <w:bottom w:val="single" w:sz="4" w:space="0" w:color="auto"/>
            </w:tcBorders>
            <w:shd w:val="clear" w:color="auto" w:fill="auto"/>
            <w:vAlign w:val="center"/>
            <w:hideMark/>
          </w:tcPr>
          <w:p w14:paraId="04EEDD43" w14:textId="406BE016" w:rsidR="004D7F38" w:rsidRPr="00874213" w:rsidRDefault="004F50CE" w:rsidP="007847F0">
            <w:pPr>
              <w:widowControl/>
              <w:adjustRightInd w:val="0"/>
              <w:snapToGrid w:val="0"/>
              <w:spacing w:line="360" w:lineRule="auto"/>
              <w:rPr>
                <w:rFonts w:ascii="Book Antiqua" w:eastAsia="MS PGothic" w:hAnsi="Book Antiqua" w:cs="Times New Roman"/>
                <w:b/>
                <w:color w:val="000000" w:themeColor="text1"/>
                <w:kern w:val="0"/>
                <w:szCs w:val="24"/>
              </w:rPr>
            </w:pPr>
            <w:r w:rsidRPr="00874213">
              <w:rPr>
                <w:rFonts w:ascii="Book Antiqua" w:eastAsia="MS PGothic" w:hAnsi="Book Antiqua" w:cs="Times New Roman"/>
                <w:b/>
                <w:color w:val="000000" w:themeColor="text1"/>
                <w:kern w:val="0"/>
                <w:szCs w:val="24"/>
              </w:rPr>
              <w:t>Group C:</w:t>
            </w:r>
            <w:r w:rsidRPr="00874213">
              <w:rPr>
                <w:rFonts w:ascii="Book Antiqua" w:eastAsia="MS PGothic" w:hAnsi="Book Antiqua" w:cs="Times New Roman"/>
                <w:b/>
                <w:color w:val="000000" w:themeColor="text1"/>
                <w:kern w:val="0"/>
                <w:szCs w:val="24"/>
              </w:rPr>
              <w:br/>
              <w:t xml:space="preserve">Extra copies of </w:t>
            </w:r>
            <w:r w:rsidRPr="00874213">
              <w:rPr>
                <w:rFonts w:ascii="Book Antiqua" w:eastAsia="MS PGothic" w:hAnsi="Book Antiqua" w:cs="Times New Roman"/>
                <w:b/>
                <w:i/>
                <w:color w:val="000000" w:themeColor="text1"/>
                <w:kern w:val="0"/>
                <w:szCs w:val="24"/>
              </w:rPr>
              <w:t>MALT1</w:t>
            </w:r>
          </w:p>
        </w:tc>
      </w:tr>
      <w:tr w:rsidR="00DD6DB7" w:rsidRPr="00DD6DB7" w14:paraId="261FB0B0" w14:textId="77777777" w:rsidTr="004D7F38">
        <w:trPr>
          <w:trHeight w:val="260"/>
        </w:trPr>
        <w:tc>
          <w:tcPr>
            <w:tcW w:w="3580" w:type="dxa"/>
            <w:tcBorders>
              <w:top w:val="single" w:sz="4" w:space="0" w:color="auto"/>
            </w:tcBorders>
            <w:shd w:val="clear" w:color="auto" w:fill="auto"/>
            <w:noWrap/>
            <w:vAlign w:val="center"/>
            <w:hideMark/>
          </w:tcPr>
          <w:p w14:paraId="6B6141FE"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Total no. of patients</w:t>
            </w:r>
          </w:p>
        </w:tc>
        <w:tc>
          <w:tcPr>
            <w:tcW w:w="960" w:type="dxa"/>
            <w:tcBorders>
              <w:top w:val="single" w:sz="4" w:space="0" w:color="auto"/>
            </w:tcBorders>
            <w:shd w:val="clear" w:color="auto" w:fill="auto"/>
            <w:noWrap/>
            <w:vAlign w:val="center"/>
            <w:hideMark/>
          </w:tcPr>
          <w:p w14:paraId="0D2D9654"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104</w:t>
            </w:r>
          </w:p>
        </w:tc>
        <w:tc>
          <w:tcPr>
            <w:tcW w:w="1740" w:type="dxa"/>
            <w:tcBorders>
              <w:top w:val="single" w:sz="4" w:space="0" w:color="auto"/>
            </w:tcBorders>
            <w:shd w:val="clear" w:color="auto" w:fill="auto"/>
            <w:vAlign w:val="center"/>
            <w:hideMark/>
          </w:tcPr>
          <w:p w14:paraId="28ECBB1B"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61</w:t>
            </w:r>
          </w:p>
        </w:tc>
        <w:tc>
          <w:tcPr>
            <w:tcW w:w="1380" w:type="dxa"/>
            <w:tcBorders>
              <w:top w:val="single" w:sz="4" w:space="0" w:color="auto"/>
            </w:tcBorders>
            <w:shd w:val="clear" w:color="auto" w:fill="auto"/>
            <w:vAlign w:val="center"/>
            <w:hideMark/>
          </w:tcPr>
          <w:p w14:paraId="1CD2C331" w14:textId="5AF410DB" w:rsidR="004D7F38" w:rsidRPr="00DD6DB7" w:rsidRDefault="00CB3ACB"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21</w:t>
            </w:r>
          </w:p>
        </w:tc>
        <w:tc>
          <w:tcPr>
            <w:tcW w:w="1580" w:type="dxa"/>
            <w:tcBorders>
              <w:top w:val="single" w:sz="4" w:space="0" w:color="auto"/>
            </w:tcBorders>
            <w:shd w:val="clear" w:color="auto" w:fill="auto"/>
            <w:vAlign w:val="center"/>
            <w:hideMark/>
          </w:tcPr>
          <w:p w14:paraId="5C96F41C"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21</w:t>
            </w:r>
          </w:p>
        </w:tc>
      </w:tr>
      <w:tr w:rsidR="00DD6DB7" w:rsidRPr="00DD6DB7" w14:paraId="3B7DD3D2" w14:textId="77777777" w:rsidTr="004D7F38">
        <w:trPr>
          <w:trHeight w:val="260"/>
        </w:trPr>
        <w:tc>
          <w:tcPr>
            <w:tcW w:w="3580" w:type="dxa"/>
            <w:shd w:val="clear" w:color="auto" w:fill="auto"/>
            <w:noWrap/>
            <w:vAlign w:val="center"/>
            <w:hideMark/>
          </w:tcPr>
          <w:p w14:paraId="28CA1399"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Treatment</w:t>
            </w:r>
          </w:p>
        </w:tc>
        <w:tc>
          <w:tcPr>
            <w:tcW w:w="960" w:type="dxa"/>
            <w:shd w:val="clear" w:color="auto" w:fill="auto"/>
            <w:noWrap/>
            <w:vAlign w:val="center"/>
            <w:hideMark/>
          </w:tcPr>
          <w:p w14:paraId="6B5EAF3E"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p>
        </w:tc>
        <w:tc>
          <w:tcPr>
            <w:tcW w:w="1740" w:type="dxa"/>
            <w:shd w:val="clear" w:color="auto" w:fill="auto"/>
            <w:vAlign w:val="center"/>
            <w:hideMark/>
          </w:tcPr>
          <w:p w14:paraId="2A75D57C" w14:textId="77777777" w:rsidR="004D7F38" w:rsidRPr="00DD6DB7" w:rsidRDefault="004D7F38" w:rsidP="007847F0">
            <w:pPr>
              <w:widowControl/>
              <w:adjustRightInd w:val="0"/>
              <w:snapToGrid w:val="0"/>
              <w:spacing w:line="360" w:lineRule="auto"/>
              <w:rPr>
                <w:rFonts w:ascii="Book Antiqua" w:eastAsia="Times New Roman" w:hAnsi="Book Antiqua" w:cs="Times New Roman"/>
                <w:color w:val="000000" w:themeColor="text1"/>
                <w:kern w:val="0"/>
                <w:szCs w:val="24"/>
              </w:rPr>
            </w:pPr>
          </w:p>
        </w:tc>
        <w:tc>
          <w:tcPr>
            <w:tcW w:w="1380" w:type="dxa"/>
            <w:shd w:val="clear" w:color="auto" w:fill="auto"/>
            <w:vAlign w:val="center"/>
            <w:hideMark/>
          </w:tcPr>
          <w:p w14:paraId="058BC88C" w14:textId="77777777" w:rsidR="004D7F38" w:rsidRPr="00DD6DB7" w:rsidRDefault="004D7F38" w:rsidP="007847F0">
            <w:pPr>
              <w:widowControl/>
              <w:adjustRightInd w:val="0"/>
              <w:snapToGrid w:val="0"/>
              <w:spacing w:line="360" w:lineRule="auto"/>
              <w:rPr>
                <w:rFonts w:ascii="Book Antiqua" w:eastAsia="Times New Roman" w:hAnsi="Book Antiqua" w:cs="Times New Roman"/>
                <w:color w:val="000000" w:themeColor="text1"/>
                <w:kern w:val="0"/>
                <w:szCs w:val="24"/>
              </w:rPr>
            </w:pPr>
          </w:p>
        </w:tc>
        <w:tc>
          <w:tcPr>
            <w:tcW w:w="1580" w:type="dxa"/>
            <w:shd w:val="clear" w:color="auto" w:fill="auto"/>
            <w:vAlign w:val="center"/>
            <w:hideMark/>
          </w:tcPr>
          <w:p w14:paraId="5E9955CF" w14:textId="77777777" w:rsidR="004D7F38" w:rsidRPr="00DD6DB7" w:rsidRDefault="004D7F38" w:rsidP="007847F0">
            <w:pPr>
              <w:widowControl/>
              <w:adjustRightInd w:val="0"/>
              <w:snapToGrid w:val="0"/>
              <w:spacing w:line="360" w:lineRule="auto"/>
              <w:rPr>
                <w:rFonts w:ascii="Book Antiqua" w:eastAsia="Times New Roman" w:hAnsi="Book Antiqua" w:cs="Times New Roman"/>
                <w:color w:val="000000" w:themeColor="text1"/>
                <w:kern w:val="0"/>
                <w:szCs w:val="24"/>
              </w:rPr>
            </w:pPr>
          </w:p>
        </w:tc>
      </w:tr>
      <w:tr w:rsidR="00DD6DB7" w:rsidRPr="00DD6DB7" w14:paraId="51BB11FF" w14:textId="77777777" w:rsidTr="004D7F38">
        <w:trPr>
          <w:trHeight w:val="260"/>
        </w:trPr>
        <w:tc>
          <w:tcPr>
            <w:tcW w:w="3580" w:type="dxa"/>
            <w:shd w:val="clear" w:color="auto" w:fill="auto"/>
            <w:noWrap/>
            <w:vAlign w:val="center"/>
            <w:hideMark/>
          </w:tcPr>
          <w:p w14:paraId="6533EF29" w14:textId="46E85482" w:rsidR="004D7F38" w:rsidRPr="00DD6DB7" w:rsidRDefault="00843D61" w:rsidP="007847F0">
            <w:pPr>
              <w:widowControl/>
              <w:adjustRightInd w:val="0"/>
              <w:snapToGrid w:val="0"/>
              <w:spacing w:line="360" w:lineRule="auto"/>
              <w:rPr>
                <w:rFonts w:ascii="Book Antiqua" w:eastAsia="MS PGothic" w:hAnsi="Book Antiqua" w:cs="Times New Roman"/>
                <w:color w:val="000000" w:themeColor="text1"/>
                <w:kern w:val="0"/>
                <w:szCs w:val="24"/>
              </w:rPr>
            </w:pPr>
            <w:r>
              <w:rPr>
                <w:rFonts w:ascii="Book Antiqua" w:eastAsia="MS PGothic" w:hAnsi="Book Antiqua" w:cs="Times New Roman"/>
                <w:color w:val="000000" w:themeColor="text1"/>
                <w:kern w:val="0"/>
                <w:szCs w:val="24"/>
              </w:rPr>
              <w:t xml:space="preserve"> </w:t>
            </w:r>
            <w:r w:rsidR="004D7F38" w:rsidRPr="00DD6DB7">
              <w:rPr>
                <w:rFonts w:ascii="Book Antiqua" w:eastAsia="MS PGothic" w:hAnsi="Book Antiqua" w:cs="Times New Roman"/>
                <w:color w:val="000000" w:themeColor="text1"/>
                <w:kern w:val="0"/>
                <w:szCs w:val="24"/>
              </w:rPr>
              <w:t>Eradication alone</w:t>
            </w:r>
          </w:p>
        </w:tc>
        <w:tc>
          <w:tcPr>
            <w:tcW w:w="960" w:type="dxa"/>
            <w:shd w:val="clear" w:color="auto" w:fill="auto"/>
            <w:noWrap/>
            <w:vAlign w:val="center"/>
            <w:hideMark/>
          </w:tcPr>
          <w:p w14:paraId="146AE9DD"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58</w:t>
            </w:r>
          </w:p>
        </w:tc>
        <w:tc>
          <w:tcPr>
            <w:tcW w:w="1740" w:type="dxa"/>
            <w:shd w:val="clear" w:color="auto" w:fill="auto"/>
            <w:noWrap/>
            <w:vAlign w:val="center"/>
            <w:hideMark/>
          </w:tcPr>
          <w:p w14:paraId="649A8153"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44</w:t>
            </w:r>
          </w:p>
        </w:tc>
        <w:tc>
          <w:tcPr>
            <w:tcW w:w="1380" w:type="dxa"/>
            <w:shd w:val="clear" w:color="auto" w:fill="auto"/>
            <w:noWrap/>
            <w:vAlign w:val="center"/>
            <w:hideMark/>
          </w:tcPr>
          <w:p w14:paraId="16603648"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w:t>
            </w:r>
          </w:p>
        </w:tc>
        <w:tc>
          <w:tcPr>
            <w:tcW w:w="1580" w:type="dxa"/>
            <w:shd w:val="clear" w:color="auto" w:fill="auto"/>
            <w:noWrap/>
            <w:vAlign w:val="center"/>
            <w:hideMark/>
          </w:tcPr>
          <w:p w14:paraId="040F1591"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13</w:t>
            </w:r>
          </w:p>
        </w:tc>
      </w:tr>
      <w:tr w:rsidR="00DD6DB7" w:rsidRPr="00DD6DB7" w14:paraId="5BBEB8EC" w14:textId="77777777" w:rsidTr="004D7F38">
        <w:trPr>
          <w:trHeight w:val="260"/>
        </w:trPr>
        <w:tc>
          <w:tcPr>
            <w:tcW w:w="3580" w:type="dxa"/>
            <w:shd w:val="clear" w:color="auto" w:fill="auto"/>
            <w:noWrap/>
            <w:vAlign w:val="center"/>
            <w:hideMark/>
          </w:tcPr>
          <w:p w14:paraId="10AE57EE" w14:textId="1E39911D" w:rsidR="004D7F38" w:rsidRPr="00DD6DB7" w:rsidRDefault="00843D61" w:rsidP="007847F0">
            <w:pPr>
              <w:widowControl/>
              <w:adjustRightInd w:val="0"/>
              <w:snapToGrid w:val="0"/>
              <w:spacing w:line="360" w:lineRule="auto"/>
              <w:rPr>
                <w:rFonts w:ascii="Book Antiqua" w:eastAsia="MS PGothic" w:hAnsi="Book Antiqua" w:cs="Times New Roman"/>
                <w:color w:val="000000" w:themeColor="text1"/>
                <w:kern w:val="0"/>
                <w:szCs w:val="24"/>
              </w:rPr>
            </w:pPr>
            <w:r>
              <w:rPr>
                <w:rFonts w:ascii="Book Antiqua" w:eastAsia="MS PGothic" w:hAnsi="Book Antiqua" w:cs="Times New Roman"/>
                <w:color w:val="000000" w:themeColor="text1"/>
                <w:kern w:val="0"/>
                <w:szCs w:val="24"/>
              </w:rPr>
              <w:t xml:space="preserve"> </w:t>
            </w:r>
            <w:r w:rsidR="004D7F38" w:rsidRPr="00DD6DB7">
              <w:rPr>
                <w:rFonts w:ascii="Book Antiqua" w:eastAsia="MS PGothic" w:hAnsi="Book Antiqua" w:cs="Times New Roman"/>
                <w:color w:val="000000" w:themeColor="text1"/>
                <w:kern w:val="0"/>
                <w:szCs w:val="24"/>
              </w:rPr>
              <w:t>RT alone</w:t>
            </w:r>
          </w:p>
        </w:tc>
        <w:tc>
          <w:tcPr>
            <w:tcW w:w="960" w:type="dxa"/>
            <w:shd w:val="clear" w:color="auto" w:fill="auto"/>
            <w:noWrap/>
            <w:vAlign w:val="center"/>
            <w:hideMark/>
          </w:tcPr>
          <w:p w14:paraId="0B6FF558"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20</w:t>
            </w:r>
          </w:p>
        </w:tc>
        <w:tc>
          <w:tcPr>
            <w:tcW w:w="1740" w:type="dxa"/>
            <w:shd w:val="clear" w:color="auto" w:fill="auto"/>
            <w:noWrap/>
            <w:vAlign w:val="center"/>
            <w:hideMark/>
          </w:tcPr>
          <w:p w14:paraId="6123E711"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6</w:t>
            </w:r>
          </w:p>
        </w:tc>
        <w:tc>
          <w:tcPr>
            <w:tcW w:w="1380" w:type="dxa"/>
            <w:shd w:val="clear" w:color="auto" w:fill="auto"/>
            <w:noWrap/>
            <w:vAlign w:val="center"/>
            <w:hideMark/>
          </w:tcPr>
          <w:p w14:paraId="3964568F"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14</w:t>
            </w:r>
          </w:p>
        </w:tc>
        <w:tc>
          <w:tcPr>
            <w:tcW w:w="1580" w:type="dxa"/>
            <w:shd w:val="clear" w:color="auto" w:fill="auto"/>
            <w:noWrap/>
            <w:vAlign w:val="center"/>
            <w:hideMark/>
          </w:tcPr>
          <w:p w14:paraId="59598E8E"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0</w:t>
            </w:r>
          </w:p>
        </w:tc>
      </w:tr>
      <w:tr w:rsidR="00DD6DB7" w:rsidRPr="00DD6DB7" w14:paraId="5BBB84FA" w14:textId="77777777" w:rsidTr="004D7F38">
        <w:trPr>
          <w:trHeight w:val="260"/>
        </w:trPr>
        <w:tc>
          <w:tcPr>
            <w:tcW w:w="3580" w:type="dxa"/>
            <w:shd w:val="clear" w:color="auto" w:fill="auto"/>
            <w:noWrap/>
            <w:vAlign w:val="center"/>
            <w:hideMark/>
          </w:tcPr>
          <w:p w14:paraId="3EC91FAF" w14:textId="62FE717C" w:rsidR="004D7F38" w:rsidRPr="00DD6DB7" w:rsidRDefault="00843D61" w:rsidP="007847F0">
            <w:pPr>
              <w:widowControl/>
              <w:adjustRightInd w:val="0"/>
              <w:snapToGrid w:val="0"/>
              <w:spacing w:line="360" w:lineRule="auto"/>
              <w:rPr>
                <w:rFonts w:ascii="Book Antiqua" w:eastAsia="MS PGothic" w:hAnsi="Book Antiqua" w:cs="Times New Roman"/>
                <w:color w:val="000000" w:themeColor="text1"/>
                <w:kern w:val="0"/>
                <w:szCs w:val="24"/>
              </w:rPr>
            </w:pPr>
            <w:r>
              <w:rPr>
                <w:rFonts w:ascii="Book Antiqua" w:eastAsia="MS PGothic" w:hAnsi="Book Antiqua" w:cs="Times New Roman"/>
                <w:color w:val="000000" w:themeColor="text1"/>
                <w:kern w:val="0"/>
                <w:szCs w:val="24"/>
              </w:rPr>
              <w:t xml:space="preserve"> </w:t>
            </w:r>
            <w:r w:rsidR="004D7F38" w:rsidRPr="00DD6DB7">
              <w:rPr>
                <w:rFonts w:ascii="Book Antiqua" w:eastAsia="MS PGothic" w:hAnsi="Book Antiqua" w:cs="Times New Roman"/>
                <w:color w:val="000000" w:themeColor="text1"/>
                <w:kern w:val="0"/>
                <w:szCs w:val="24"/>
              </w:rPr>
              <w:t>Chemotherapy alone</w:t>
            </w:r>
          </w:p>
        </w:tc>
        <w:tc>
          <w:tcPr>
            <w:tcW w:w="960" w:type="dxa"/>
            <w:shd w:val="clear" w:color="auto" w:fill="auto"/>
            <w:noWrap/>
            <w:vAlign w:val="center"/>
            <w:hideMark/>
          </w:tcPr>
          <w:p w14:paraId="44D15045"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6</w:t>
            </w:r>
          </w:p>
        </w:tc>
        <w:tc>
          <w:tcPr>
            <w:tcW w:w="1740" w:type="dxa"/>
            <w:shd w:val="clear" w:color="auto" w:fill="auto"/>
            <w:noWrap/>
            <w:vAlign w:val="center"/>
            <w:hideMark/>
          </w:tcPr>
          <w:p w14:paraId="2D013CC9"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w:t>
            </w:r>
          </w:p>
        </w:tc>
        <w:tc>
          <w:tcPr>
            <w:tcW w:w="1380" w:type="dxa"/>
            <w:shd w:val="clear" w:color="auto" w:fill="auto"/>
            <w:noWrap/>
            <w:vAlign w:val="center"/>
            <w:hideMark/>
          </w:tcPr>
          <w:p w14:paraId="2385BD11" w14:textId="4BD3663C" w:rsidR="004D7F38" w:rsidRPr="00DD6DB7" w:rsidRDefault="00CB3ACB"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w:t>
            </w:r>
          </w:p>
        </w:tc>
        <w:tc>
          <w:tcPr>
            <w:tcW w:w="1580" w:type="dxa"/>
            <w:shd w:val="clear" w:color="auto" w:fill="auto"/>
            <w:noWrap/>
            <w:vAlign w:val="center"/>
            <w:hideMark/>
          </w:tcPr>
          <w:p w14:paraId="5CB30B0B"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2</w:t>
            </w:r>
          </w:p>
        </w:tc>
      </w:tr>
      <w:tr w:rsidR="00DD6DB7" w:rsidRPr="00DD6DB7" w14:paraId="2E90AB98" w14:textId="77777777" w:rsidTr="004D7F38">
        <w:trPr>
          <w:trHeight w:val="260"/>
        </w:trPr>
        <w:tc>
          <w:tcPr>
            <w:tcW w:w="3580" w:type="dxa"/>
            <w:shd w:val="clear" w:color="auto" w:fill="auto"/>
            <w:noWrap/>
            <w:vAlign w:val="center"/>
            <w:hideMark/>
          </w:tcPr>
          <w:p w14:paraId="43E95ECF" w14:textId="02C83DA4" w:rsidR="004D7F38" w:rsidRPr="00DD6DB7" w:rsidRDefault="00843D61" w:rsidP="007847F0">
            <w:pPr>
              <w:widowControl/>
              <w:adjustRightInd w:val="0"/>
              <w:snapToGrid w:val="0"/>
              <w:spacing w:line="360" w:lineRule="auto"/>
              <w:rPr>
                <w:rFonts w:ascii="Book Antiqua" w:eastAsia="MS PGothic" w:hAnsi="Book Antiqua" w:cs="Times New Roman"/>
                <w:color w:val="000000" w:themeColor="text1"/>
                <w:kern w:val="0"/>
                <w:szCs w:val="24"/>
              </w:rPr>
            </w:pPr>
            <w:r>
              <w:rPr>
                <w:rFonts w:ascii="Book Antiqua" w:eastAsia="MS PGothic" w:hAnsi="Book Antiqua" w:cs="Times New Roman"/>
                <w:color w:val="000000" w:themeColor="text1"/>
                <w:kern w:val="0"/>
                <w:szCs w:val="24"/>
              </w:rPr>
              <w:t xml:space="preserve"> </w:t>
            </w:r>
            <w:r w:rsidR="004D7F38" w:rsidRPr="00DD6DB7">
              <w:rPr>
                <w:rFonts w:ascii="Book Antiqua" w:eastAsia="MS PGothic" w:hAnsi="Book Antiqua" w:cs="Times New Roman"/>
                <w:color w:val="000000" w:themeColor="text1"/>
                <w:kern w:val="0"/>
                <w:szCs w:val="24"/>
              </w:rPr>
              <w:t>RT &amp; chemotherapy</w:t>
            </w:r>
          </w:p>
        </w:tc>
        <w:tc>
          <w:tcPr>
            <w:tcW w:w="960" w:type="dxa"/>
            <w:shd w:val="clear" w:color="auto" w:fill="auto"/>
            <w:noWrap/>
            <w:vAlign w:val="center"/>
            <w:hideMark/>
          </w:tcPr>
          <w:p w14:paraId="6AE70BEE"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w:t>
            </w:r>
          </w:p>
        </w:tc>
        <w:tc>
          <w:tcPr>
            <w:tcW w:w="1740" w:type="dxa"/>
            <w:shd w:val="clear" w:color="auto" w:fill="auto"/>
            <w:noWrap/>
            <w:vAlign w:val="center"/>
            <w:hideMark/>
          </w:tcPr>
          <w:p w14:paraId="3CC19668"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w:t>
            </w:r>
          </w:p>
        </w:tc>
        <w:tc>
          <w:tcPr>
            <w:tcW w:w="1380" w:type="dxa"/>
            <w:shd w:val="clear" w:color="auto" w:fill="auto"/>
            <w:noWrap/>
            <w:vAlign w:val="center"/>
            <w:hideMark/>
          </w:tcPr>
          <w:p w14:paraId="69B3F1D0"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0</w:t>
            </w:r>
          </w:p>
        </w:tc>
        <w:tc>
          <w:tcPr>
            <w:tcW w:w="1580" w:type="dxa"/>
            <w:shd w:val="clear" w:color="auto" w:fill="auto"/>
            <w:noWrap/>
            <w:vAlign w:val="center"/>
            <w:hideMark/>
          </w:tcPr>
          <w:p w14:paraId="3750B731"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w:t>
            </w:r>
          </w:p>
        </w:tc>
      </w:tr>
      <w:tr w:rsidR="00DD6DB7" w:rsidRPr="00DD6DB7" w14:paraId="6D96F24D" w14:textId="77777777" w:rsidTr="004D7F38">
        <w:trPr>
          <w:trHeight w:val="260"/>
        </w:trPr>
        <w:tc>
          <w:tcPr>
            <w:tcW w:w="3580" w:type="dxa"/>
            <w:shd w:val="clear" w:color="auto" w:fill="auto"/>
            <w:noWrap/>
            <w:vAlign w:val="center"/>
            <w:hideMark/>
          </w:tcPr>
          <w:p w14:paraId="7F13A30F" w14:textId="06002ACD" w:rsidR="004D7F38" w:rsidRPr="00DD6DB7" w:rsidRDefault="00843D61" w:rsidP="007847F0">
            <w:pPr>
              <w:widowControl/>
              <w:adjustRightInd w:val="0"/>
              <w:snapToGrid w:val="0"/>
              <w:spacing w:line="360" w:lineRule="auto"/>
              <w:rPr>
                <w:rFonts w:ascii="Book Antiqua" w:eastAsia="MS PGothic" w:hAnsi="Book Antiqua" w:cs="Times New Roman"/>
                <w:color w:val="000000" w:themeColor="text1"/>
                <w:kern w:val="0"/>
                <w:szCs w:val="24"/>
              </w:rPr>
            </w:pPr>
            <w:r>
              <w:rPr>
                <w:rFonts w:ascii="Book Antiqua" w:eastAsia="MS PGothic" w:hAnsi="Book Antiqua" w:cs="Times New Roman"/>
                <w:color w:val="000000" w:themeColor="text1"/>
                <w:kern w:val="0"/>
                <w:szCs w:val="24"/>
              </w:rPr>
              <w:t xml:space="preserve"> </w:t>
            </w:r>
            <w:r w:rsidR="004D7F38" w:rsidRPr="00DD6DB7">
              <w:rPr>
                <w:rFonts w:ascii="Book Antiqua" w:eastAsia="MS PGothic" w:hAnsi="Book Antiqua" w:cs="Times New Roman"/>
                <w:color w:val="000000" w:themeColor="text1"/>
                <w:kern w:val="0"/>
                <w:szCs w:val="24"/>
              </w:rPr>
              <w:t>Eradication &amp; RT</w:t>
            </w:r>
          </w:p>
        </w:tc>
        <w:tc>
          <w:tcPr>
            <w:tcW w:w="960" w:type="dxa"/>
            <w:shd w:val="clear" w:color="auto" w:fill="auto"/>
            <w:noWrap/>
            <w:vAlign w:val="center"/>
            <w:hideMark/>
          </w:tcPr>
          <w:p w14:paraId="2F63632C"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13</w:t>
            </w:r>
          </w:p>
        </w:tc>
        <w:tc>
          <w:tcPr>
            <w:tcW w:w="1740" w:type="dxa"/>
            <w:shd w:val="clear" w:color="auto" w:fill="auto"/>
            <w:noWrap/>
            <w:vAlign w:val="center"/>
            <w:hideMark/>
          </w:tcPr>
          <w:p w14:paraId="12E0580B"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5</w:t>
            </w:r>
          </w:p>
        </w:tc>
        <w:tc>
          <w:tcPr>
            <w:tcW w:w="1380" w:type="dxa"/>
            <w:shd w:val="clear" w:color="auto" w:fill="auto"/>
            <w:noWrap/>
            <w:vAlign w:val="center"/>
            <w:hideMark/>
          </w:tcPr>
          <w:p w14:paraId="439E554B"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4</w:t>
            </w:r>
          </w:p>
        </w:tc>
        <w:tc>
          <w:tcPr>
            <w:tcW w:w="1580" w:type="dxa"/>
            <w:shd w:val="clear" w:color="auto" w:fill="auto"/>
            <w:noWrap/>
            <w:vAlign w:val="center"/>
            <w:hideMark/>
          </w:tcPr>
          <w:p w14:paraId="2C3AFA09"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4</w:t>
            </w:r>
          </w:p>
        </w:tc>
      </w:tr>
      <w:tr w:rsidR="00DD6DB7" w:rsidRPr="00DD6DB7" w14:paraId="648DB894" w14:textId="77777777" w:rsidTr="004D7F38">
        <w:trPr>
          <w:trHeight w:val="260"/>
        </w:trPr>
        <w:tc>
          <w:tcPr>
            <w:tcW w:w="3580" w:type="dxa"/>
            <w:shd w:val="clear" w:color="auto" w:fill="auto"/>
            <w:noWrap/>
            <w:vAlign w:val="center"/>
            <w:hideMark/>
          </w:tcPr>
          <w:p w14:paraId="52DA554E" w14:textId="1674FB08" w:rsidR="004D7F38" w:rsidRPr="00DD6DB7" w:rsidRDefault="00843D61" w:rsidP="007847F0">
            <w:pPr>
              <w:widowControl/>
              <w:adjustRightInd w:val="0"/>
              <w:snapToGrid w:val="0"/>
              <w:spacing w:line="360" w:lineRule="auto"/>
              <w:rPr>
                <w:rFonts w:ascii="Book Antiqua" w:eastAsia="MS PGothic" w:hAnsi="Book Antiqua" w:cs="Times New Roman"/>
                <w:color w:val="000000" w:themeColor="text1"/>
                <w:kern w:val="0"/>
                <w:szCs w:val="24"/>
              </w:rPr>
            </w:pPr>
            <w:r>
              <w:rPr>
                <w:rFonts w:ascii="Book Antiqua" w:eastAsia="MS PGothic" w:hAnsi="Book Antiqua" w:cs="Times New Roman"/>
                <w:color w:val="000000" w:themeColor="text1"/>
                <w:kern w:val="0"/>
                <w:szCs w:val="24"/>
              </w:rPr>
              <w:t xml:space="preserve"> </w:t>
            </w:r>
            <w:r w:rsidR="004D7F38" w:rsidRPr="00DD6DB7">
              <w:rPr>
                <w:rFonts w:ascii="Book Antiqua" w:eastAsia="MS PGothic" w:hAnsi="Book Antiqua" w:cs="Times New Roman"/>
                <w:color w:val="000000" w:themeColor="text1"/>
                <w:kern w:val="0"/>
                <w:szCs w:val="24"/>
              </w:rPr>
              <w:t>Eradication &amp; chemotherapy</w:t>
            </w:r>
          </w:p>
        </w:tc>
        <w:tc>
          <w:tcPr>
            <w:tcW w:w="960" w:type="dxa"/>
            <w:shd w:val="clear" w:color="auto" w:fill="auto"/>
            <w:noWrap/>
            <w:vAlign w:val="center"/>
            <w:hideMark/>
          </w:tcPr>
          <w:p w14:paraId="1D076961"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3</w:t>
            </w:r>
          </w:p>
        </w:tc>
        <w:tc>
          <w:tcPr>
            <w:tcW w:w="1740" w:type="dxa"/>
            <w:shd w:val="clear" w:color="auto" w:fill="auto"/>
            <w:noWrap/>
            <w:vAlign w:val="center"/>
            <w:hideMark/>
          </w:tcPr>
          <w:p w14:paraId="40627220"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2</w:t>
            </w:r>
          </w:p>
        </w:tc>
        <w:tc>
          <w:tcPr>
            <w:tcW w:w="1380" w:type="dxa"/>
            <w:shd w:val="clear" w:color="auto" w:fill="auto"/>
            <w:noWrap/>
            <w:vAlign w:val="center"/>
            <w:hideMark/>
          </w:tcPr>
          <w:p w14:paraId="1BC0FED5"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0</w:t>
            </w:r>
          </w:p>
        </w:tc>
        <w:tc>
          <w:tcPr>
            <w:tcW w:w="1580" w:type="dxa"/>
            <w:shd w:val="clear" w:color="auto" w:fill="auto"/>
            <w:noWrap/>
            <w:vAlign w:val="center"/>
            <w:hideMark/>
          </w:tcPr>
          <w:p w14:paraId="55FCF69D"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w:t>
            </w:r>
          </w:p>
        </w:tc>
      </w:tr>
      <w:tr w:rsidR="00DD6DB7" w:rsidRPr="00DD6DB7" w14:paraId="70519F25" w14:textId="77777777" w:rsidTr="004D7F38">
        <w:trPr>
          <w:trHeight w:val="260"/>
        </w:trPr>
        <w:tc>
          <w:tcPr>
            <w:tcW w:w="3580" w:type="dxa"/>
            <w:shd w:val="clear" w:color="auto" w:fill="auto"/>
            <w:noWrap/>
            <w:vAlign w:val="center"/>
            <w:hideMark/>
          </w:tcPr>
          <w:p w14:paraId="2BEEF3E9" w14:textId="43AABFD1" w:rsidR="004D7F38" w:rsidRPr="00DD6DB7" w:rsidRDefault="00843D61" w:rsidP="007847F0">
            <w:pPr>
              <w:widowControl/>
              <w:adjustRightInd w:val="0"/>
              <w:snapToGrid w:val="0"/>
              <w:spacing w:line="360" w:lineRule="auto"/>
              <w:rPr>
                <w:rFonts w:ascii="Book Antiqua" w:eastAsia="MS PGothic" w:hAnsi="Book Antiqua" w:cs="Times New Roman"/>
                <w:color w:val="000000" w:themeColor="text1"/>
                <w:kern w:val="0"/>
                <w:szCs w:val="24"/>
              </w:rPr>
            </w:pPr>
            <w:r>
              <w:rPr>
                <w:rFonts w:ascii="Book Antiqua" w:eastAsia="MS PGothic" w:hAnsi="Book Antiqua" w:cs="Times New Roman"/>
                <w:color w:val="000000" w:themeColor="text1"/>
                <w:kern w:val="0"/>
                <w:szCs w:val="24"/>
              </w:rPr>
              <w:t xml:space="preserve"> </w:t>
            </w:r>
            <w:r w:rsidR="004D7F38" w:rsidRPr="00DD6DB7">
              <w:rPr>
                <w:rFonts w:ascii="Book Antiqua" w:eastAsia="MS PGothic" w:hAnsi="Book Antiqua" w:cs="Times New Roman"/>
                <w:color w:val="000000" w:themeColor="text1"/>
                <w:kern w:val="0"/>
                <w:szCs w:val="24"/>
              </w:rPr>
              <w:t>Eradication &amp; RT &amp; chemotherapy</w:t>
            </w:r>
          </w:p>
        </w:tc>
        <w:tc>
          <w:tcPr>
            <w:tcW w:w="960" w:type="dxa"/>
            <w:shd w:val="clear" w:color="auto" w:fill="auto"/>
            <w:noWrap/>
            <w:vAlign w:val="center"/>
            <w:hideMark/>
          </w:tcPr>
          <w:p w14:paraId="09100BF0"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w:t>
            </w:r>
          </w:p>
        </w:tc>
        <w:tc>
          <w:tcPr>
            <w:tcW w:w="1740" w:type="dxa"/>
            <w:shd w:val="clear" w:color="auto" w:fill="auto"/>
            <w:noWrap/>
            <w:vAlign w:val="center"/>
            <w:hideMark/>
          </w:tcPr>
          <w:p w14:paraId="47A6A4F1"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0</w:t>
            </w:r>
          </w:p>
        </w:tc>
        <w:tc>
          <w:tcPr>
            <w:tcW w:w="1380" w:type="dxa"/>
            <w:shd w:val="clear" w:color="auto" w:fill="auto"/>
            <w:noWrap/>
            <w:vAlign w:val="center"/>
            <w:hideMark/>
          </w:tcPr>
          <w:p w14:paraId="5F129893"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1</w:t>
            </w:r>
          </w:p>
        </w:tc>
        <w:tc>
          <w:tcPr>
            <w:tcW w:w="1580" w:type="dxa"/>
            <w:shd w:val="clear" w:color="auto" w:fill="auto"/>
            <w:noWrap/>
            <w:vAlign w:val="center"/>
            <w:hideMark/>
          </w:tcPr>
          <w:p w14:paraId="6774363D"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0</w:t>
            </w:r>
          </w:p>
        </w:tc>
      </w:tr>
      <w:tr w:rsidR="004D7F38" w:rsidRPr="00DD6DB7" w14:paraId="2FF2CABC" w14:textId="77777777" w:rsidTr="004D7F38">
        <w:trPr>
          <w:trHeight w:val="260"/>
        </w:trPr>
        <w:tc>
          <w:tcPr>
            <w:tcW w:w="3580" w:type="dxa"/>
            <w:shd w:val="clear" w:color="auto" w:fill="auto"/>
            <w:noWrap/>
            <w:vAlign w:val="center"/>
            <w:hideMark/>
          </w:tcPr>
          <w:p w14:paraId="0653383E" w14:textId="395D2A5E" w:rsidR="004D7F38" w:rsidRPr="00DD6DB7" w:rsidRDefault="00843D61" w:rsidP="007847F0">
            <w:pPr>
              <w:widowControl/>
              <w:adjustRightInd w:val="0"/>
              <w:snapToGrid w:val="0"/>
              <w:spacing w:line="360" w:lineRule="auto"/>
              <w:rPr>
                <w:rFonts w:ascii="Book Antiqua" w:eastAsia="MS PGothic" w:hAnsi="Book Antiqua" w:cs="Times New Roman"/>
                <w:color w:val="000000" w:themeColor="text1"/>
                <w:kern w:val="0"/>
                <w:szCs w:val="24"/>
              </w:rPr>
            </w:pPr>
            <w:r>
              <w:rPr>
                <w:rFonts w:ascii="Book Antiqua" w:eastAsia="MS PGothic" w:hAnsi="Book Antiqua" w:cs="Times New Roman"/>
                <w:color w:val="000000" w:themeColor="text1"/>
                <w:kern w:val="0"/>
                <w:szCs w:val="24"/>
              </w:rPr>
              <w:t xml:space="preserve"> </w:t>
            </w:r>
            <w:r w:rsidR="004D7F38" w:rsidRPr="00DD6DB7">
              <w:rPr>
                <w:rFonts w:ascii="Book Antiqua" w:eastAsia="MS PGothic" w:hAnsi="Book Antiqua" w:cs="Times New Roman"/>
                <w:color w:val="000000" w:themeColor="text1"/>
                <w:kern w:val="0"/>
                <w:szCs w:val="24"/>
              </w:rPr>
              <w:t>None</w:t>
            </w:r>
          </w:p>
        </w:tc>
        <w:tc>
          <w:tcPr>
            <w:tcW w:w="960" w:type="dxa"/>
            <w:shd w:val="clear" w:color="auto" w:fill="auto"/>
            <w:noWrap/>
            <w:vAlign w:val="center"/>
            <w:hideMark/>
          </w:tcPr>
          <w:p w14:paraId="41A16848"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2</w:t>
            </w:r>
          </w:p>
        </w:tc>
        <w:tc>
          <w:tcPr>
            <w:tcW w:w="1740" w:type="dxa"/>
            <w:shd w:val="clear" w:color="auto" w:fill="auto"/>
            <w:noWrap/>
            <w:vAlign w:val="center"/>
            <w:hideMark/>
          </w:tcPr>
          <w:p w14:paraId="682A701D"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2</w:t>
            </w:r>
          </w:p>
        </w:tc>
        <w:tc>
          <w:tcPr>
            <w:tcW w:w="1380" w:type="dxa"/>
            <w:shd w:val="clear" w:color="auto" w:fill="auto"/>
            <w:noWrap/>
            <w:vAlign w:val="center"/>
            <w:hideMark/>
          </w:tcPr>
          <w:p w14:paraId="3F1C0032"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0</w:t>
            </w:r>
          </w:p>
        </w:tc>
        <w:tc>
          <w:tcPr>
            <w:tcW w:w="1580" w:type="dxa"/>
            <w:shd w:val="clear" w:color="auto" w:fill="auto"/>
            <w:noWrap/>
            <w:vAlign w:val="center"/>
            <w:hideMark/>
          </w:tcPr>
          <w:p w14:paraId="30405B14" w14:textId="77777777" w:rsidR="004D7F38" w:rsidRPr="00DD6DB7" w:rsidRDefault="004D7F38" w:rsidP="007847F0">
            <w:pPr>
              <w:widowControl/>
              <w:adjustRightInd w:val="0"/>
              <w:snapToGrid w:val="0"/>
              <w:spacing w:line="360" w:lineRule="auto"/>
              <w:rPr>
                <w:rFonts w:ascii="Book Antiqua" w:eastAsia="MS PGothic" w:hAnsi="Book Antiqua" w:cs="Times New Roman"/>
                <w:color w:val="000000" w:themeColor="text1"/>
                <w:kern w:val="0"/>
                <w:szCs w:val="24"/>
              </w:rPr>
            </w:pPr>
            <w:r w:rsidRPr="00DD6DB7">
              <w:rPr>
                <w:rFonts w:ascii="Book Antiqua" w:eastAsia="MS PGothic" w:hAnsi="Book Antiqua" w:cs="Times New Roman"/>
                <w:color w:val="000000" w:themeColor="text1"/>
                <w:kern w:val="0"/>
                <w:szCs w:val="24"/>
              </w:rPr>
              <w:t>0</w:t>
            </w:r>
          </w:p>
        </w:tc>
      </w:tr>
    </w:tbl>
    <w:p w14:paraId="6062A86D" w14:textId="4CC9D095" w:rsidR="00874213" w:rsidRPr="00874213" w:rsidRDefault="00874213" w:rsidP="007847F0">
      <w:pPr>
        <w:adjustRightInd w:val="0"/>
        <w:snapToGrid w:val="0"/>
        <w:spacing w:line="360" w:lineRule="auto"/>
        <w:rPr>
          <w:rFonts w:ascii="Book Antiqua" w:eastAsia="宋体" w:hAnsi="Book Antiqua" w:cs="Times New Roman"/>
          <w:color w:val="000000" w:themeColor="text1"/>
          <w:szCs w:val="24"/>
          <w:lang w:eastAsia="zh-CN"/>
        </w:rPr>
      </w:pPr>
      <w:r w:rsidRPr="00874213">
        <w:rPr>
          <w:rFonts w:ascii="Book Antiqua" w:eastAsia="宋体" w:hAnsi="Book Antiqua" w:cs="Times New Roman" w:hint="eastAsia"/>
          <w:color w:val="000000" w:themeColor="text1"/>
          <w:szCs w:val="24"/>
          <w:vertAlign w:val="superscript"/>
          <w:lang w:eastAsia="zh-CN"/>
        </w:rPr>
        <w:t>1</w:t>
      </w:r>
      <w:r w:rsidR="00B74EDA" w:rsidRPr="00DD6DB7">
        <w:rPr>
          <w:rFonts w:ascii="Book Antiqua" w:hAnsi="Book Antiqua" w:cs="Times New Roman"/>
          <w:color w:val="000000" w:themeColor="text1"/>
          <w:szCs w:val="24"/>
        </w:rPr>
        <w:t xml:space="preserve">Patients without </w:t>
      </w:r>
      <w:proofErr w:type="gramStart"/>
      <w:r w:rsidR="00B74EDA" w:rsidRPr="00DD6DB7">
        <w:rPr>
          <w:rFonts w:ascii="Book Antiqua" w:hAnsi="Book Antiqua" w:cs="Times New Roman"/>
          <w:color w:val="000000" w:themeColor="text1"/>
          <w:szCs w:val="24"/>
        </w:rPr>
        <w:t>t(</w:t>
      </w:r>
      <w:proofErr w:type="gramEnd"/>
      <w:r w:rsidR="00B74EDA" w:rsidRPr="00DD6DB7">
        <w:rPr>
          <w:rFonts w:ascii="Book Antiqua" w:hAnsi="Book Antiqua" w:cs="Times New Roman"/>
          <w:color w:val="000000" w:themeColor="text1"/>
          <w:szCs w:val="24"/>
        </w:rPr>
        <w:t xml:space="preserve">11;18) translocation or </w:t>
      </w:r>
      <w:r w:rsidR="004F50CE" w:rsidRPr="00DD6DB7">
        <w:rPr>
          <w:rFonts w:ascii="Book Antiqua" w:hAnsi="Book Antiqua" w:cs="Times New Roman"/>
          <w:color w:val="000000" w:themeColor="text1"/>
          <w:szCs w:val="24"/>
        </w:rPr>
        <w:t xml:space="preserve">extra copies of </w:t>
      </w:r>
      <w:r w:rsidR="004F50CE" w:rsidRPr="00DD6DB7">
        <w:rPr>
          <w:rFonts w:ascii="Book Antiqua" w:hAnsi="Book Antiqua" w:cs="Times New Roman"/>
          <w:i/>
          <w:color w:val="000000" w:themeColor="text1"/>
          <w:szCs w:val="24"/>
        </w:rPr>
        <w:t>MALT1</w:t>
      </w:r>
      <w:r w:rsidR="00B74EDA" w:rsidRPr="00DD6DB7">
        <w:rPr>
          <w:rFonts w:ascii="Book Antiqua" w:hAnsi="Book Antiqua" w:cs="Times New Roman"/>
          <w:color w:val="000000" w:themeColor="text1"/>
          <w:szCs w:val="24"/>
        </w:rPr>
        <w:t>.</w:t>
      </w:r>
      <w:r>
        <w:rPr>
          <w:rFonts w:ascii="Book Antiqua" w:eastAsia="宋体" w:hAnsi="Book Antiqua" w:cs="Times New Roman" w:hint="eastAsia"/>
          <w:color w:val="000000" w:themeColor="text1"/>
          <w:szCs w:val="24"/>
          <w:lang w:eastAsia="zh-CN"/>
        </w:rPr>
        <w:t xml:space="preserve"> </w:t>
      </w:r>
      <w:r w:rsidRPr="00DD6DB7">
        <w:rPr>
          <w:rFonts w:ascii="Book Antiqua" w:hAnsi="Book Antiqua" w:cs="Times New Roman"/>
          <w:color w:val="000000" w:themeColor="text1"/>
          <w:szCs w:val="24"/>
        </w:rPr>
        <w:t xml:space="preserve">RT: </w:t>
      </w:r>
      <w:r w:rsidRPr="001C4ED6">
        <w:rPr>
          <w:rFonts w:ascii="Book Antiqua" w:hAnsi="Book Antiqua" w:cs="Times New Roman"/>
          <w:caps/>
          <w:color w:val="000000" w:themeColor="text1"/>
          <w:szCs w:val="24"/>
        </w:rPr>
        <w:t>r</w:t>
      </w:r>
      <w:r>
        <w:rPr>
          <w:rFonts w:ascii="Book Antiqua" w:hAnsi="Book Antiqua" w:cs="Times New Roman"/>
          <w:color w:val="000000" w:themeColor="text1"/>
          <w:szCs w:val="24"/>
        </w:rPr>
        <w:t>adiotherapy</w:t>
      </w:r>
      <w:r>
        <w:rPr>
          <w:rFonts w:ascii="Book Antiqua" w:eastAsia="宋体" w:hAnsi="Book Antiqua" w:cs="Times New Roman" w:hint="eastAsia"/>
          <w:color w:val="000000" w:themeColor="text1"/>
          <w:szCs w:val="24"/>
          <w:lang w:eastAsia="zh-CN"/>
        </w:rPr>
        <w:t xml:space="preserve">; </w:t>
      </w:r>
      <w:r w:rsidRPr="00DD6DB7">
        <w:rPr>
          <w:rFonts w:ascii="Book Antiqua" w:hAnsi="Book Antiqua" w:cs="Times New Roman"/>
          <w:color w:val="000000" w:themeColor="text1"/>
          <w:szCs w:val="24"/>
        </w:rPr>
        <w:t>MALT</w:t>
      </w:r>
      <w:r>
        <w:rPr>
          <w:rFonts w:ascii="Book Antiqua" w:eastAsia="宋体" w:hAnsi="Book Antiqua" w:cs="Times New Roman" w:hint="eastAsia"/>
          <w:color w:val="000000" w:themeColor="text1"/>
          <w:szCs w:val="24"/>
          <w:lang w:eastAsia="zh-CN"/>
        </w:rPr>
        <w:t>:</w:t>
      </w:r>
      <w:r w:rsidRPr="00DD6DB7">
        <w:rPr>
          <w:rFonts w:ascii="Book Antiqua" w:hAnsi="Book Antiqua" w:cs="Times New Roman"/>
          <w:color w:val="000000" w:themeColor="text1"/>
          <w:szCs w:val="24"/>
        </w:rPr>
        <w:t xml:space="preserve"> </w:t>
      </w:r>
      <w:r w:rsidRPr="00874213">
        <w:rPr>
          <w:rFonts w:ascii="Book Antiqua" w:hAnsi="Book Antiqua" w:cs="Times New Roman"/>
          <w:caps/>
          <w:color w:val="000000" w:themeColor="text1"/>
          <w:szCs w:val="24"/>
        </w:rPr>
        <w:t>m</w:t>
      </w:r>
      <w:r w:rsidRPr="00DD6DB7">
        <w:rPr>
          <w:rFonts w:ascii="Book Antiqua" w:hAnsi="Book Antiqua" w:cs="Times New Roman"/>
          <w:color w:val="000000" w:themeColor="text1"/>
          <w:szCs w:val="24"/>
        </w:rPr>
        <w:t>ucosa-associated lymphoid tissue</w:t>
      </w:r>
      <w:r>
        <w:rPr>
          <w:rFonts w:ascii="Book Antiqua" w:eastAsia="宋体" w:hAnsi="Book Antiqua" w:cs="Times New Roman" w:hint="eastAsia"/>
          <w:color w:val="000000" w:themeColor="text1"/>
          <w:szCs w:val="24"/>
          <w:lang w:eastAsia="zh-CN"/>
        </w:rPr>
        <w:t>.</w:t>
      </w:r>
    </w:p>
    <w:p w14:paraId="283B93EF" w14:textId="39FAAA43" w:rsidR="006309CB" w:rsidRPr="00874213" w:rsidRDefault="006309CB" w:rsidP="007847F0">
      <w:pPr>
        <w:adjustRightInd w:val="0"/>
        <w:snapToGrid w:val="0"/>
        <w:spacing w:line="360" w:lineRule="auto"/>
        <w:outlineLvl w:val="0"/>
        <w:rPr>
          <w:rFonts w:ascii="Book Antiqua" w:eastAsia="宋体" w:hAnsi="Book Antiqua" w:cs="Times New Roman"/>
          <w:color w:val="000000" w:themeColor="text1"/>
          <w:szCs w:val="24"/>
          <w:lang w:eastAsia="zh-CN"/>
        </w:rPr>
      </w:pPr>
    </w:p>
    <w:p w14:paraId="10A70CA5" w14:textId="77777777" w:rsidR="00660EA6" w:rsidRPr="00DD6DB7" w:rsidRDefault="00660EA6" w:rsidP="007847F0">
      <w:pPr>
        <w:adjustRightInd w:val="0"/>
        <w:snapToGrid w:val="0"/>
        <w:spacing w:line="360" w:lineRule="auto"/>
        <w:rPr>
          <w:rFonts w:ascii="Book Antiqua" w:hAnsi="Book Antiqua" w:cs="Times New Roman"/>
          <w:color w:val="000000" w:themeColor="text1"/>
          <w:szCs w:val="24"/>
        </w:rPr>
      </w:pPr>
    </w:p>
    <w:p w14:paraId="739CE117" w14:textId="77777777" w:rsidR="00863DDF" w:rsidRPr="00DD6DB7" w:rsidRDefault="00863DDF" w:rsidP="007847F0">
      <w:pPr>
        <w:widowControl/>
        <w:adjustRightInd w:val="0"/>
        <w:snapToGrid w:val="0"/>
        <w:spacing w:line="360" w:lineRule="auto"/>
        <w:rPr>
          <w:rFonts w:ascii="Book Antiqua" w:hAnsi="Book Antiqua" w:cs="Times New Roman"/>
          <w:color w:val="000000" w:themeColor="text1"/>
          <w:szCs w:val="24"/>
        </w:rPr>
      </w:pPr>
      <w:r w:rsidRPr="00DD6DB7">
        <w:rPr>
          <w:rFonts w:ascii="Book Antiqua" w:hAnsi="Book Antiqua" w:cs="Times New Roman"/>
          <w:color w:val="000000" w:themeColor="text1"/>
          <w:szCs w:val="24"/>
        </w:rPr>
        <w:br w:type="page"/>
      </w:r>
    </w:p>
    <w:p w14:paraId="5337E45D" w14:textId="0930BF7A" w:rsidR="00A30FE5" w:rsidRPr="00874213" w:rsidRDefault="00A30FE5" w:rsidP="007847F0">
      <w:pPr>
        <w:adjustRightInd w:val="0"/>
        <w:snapToGrid w:val="0"/>
        <w:spacing w:line="360" w:lineRule="auto"/>
        <w:rPr>
          <w:rFonts w:ascii="Book Antiqua" w:eastAsia="宋体" w:hAnsi="Book Antiqua" w:cs="Times New Roman"/>
          <w:color w:val="000000" w:themeColor="text1"/>
          <w:szCs w:val="24"/>
          <w:lang w:eastAsia="zh-CN"/>
        </w:rPr>
      </w:pPr>
    </w:p>
    <w:p w14:paraId="2572C336" w14:textId="01E0FC20" w:rsidR="00A30FE5" w:rsidRPr="00DD6DB7" w:rsidRDefault="00097260" w:rsidP="007847F0">
      <w:pPr>
        <w:adjustRightInd w:val="0"/>
        <w:snapToGrid w:val="0"/>
        <w:spacing w:line="360" w:lineRule="auto"/>
        <w:rPr>
          <w:rFonts w:ascii="Book Antiqua" w:hAnsi="Book Antiqua" w:cs="Times New Roman"/>
          <w:color w:val="000000" w:themeColor="text1"/>
          <w:szCs w:val="24"/>
        </w:rPr>
      </w:pPr>
      <w:r w:rsidRPr="00DD6DB7">
        <w:rPr>
          <w:rFonts w:ascii="Book Antiqua" w:hAnsi="Book Antiqua" w:cs="Times New Roman"/>
          <w:noProof/>
          <w:color w:val="000000" w:themeColor="text1"/>
          <w:szCs w:val="24"/>
          <w:lang w:eastAsia="zh-CN"/>
        </w:rPr>
        <w:drawing>
          <wp:inline distT="0" distB="0" distL="0" distR="0" wp14:anchorId="4002ED68" wp14:editId="25B3E83C">
            <wp:extent cx="5397500" cy="3581400"/>
            <wp:effectExtent l="0" t="0" r="0" b="0"/>
            <wp:docPr id="1" name="図 1" descr="Fi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7500" cy="3581400"/>
                    </a:xfrm>
                    <a:prstGeom prst="rect">
                      <a:avLst/>
                    </a:prstGeom>
                    <a:noFill/>
                    <a:ln>
                      <a:noFill/>
                    </a:ln>
                  </pic:spPr>
                </pic:pic>
              </a:graphicData>
            </a:graphic>
          </wp:inline>
        </w:drawing>
      </w:r>
    </w:p>
    <w:p w14:paraId="2F028282" w14:textId="45EBB347" w:rsidR="000C050D" w:rsidRPr="00DD6DB7" w:rsidRDefault="009D518C" w:rsidP="007847F0">
      <w:pPr>
        <w:adjustRightInd w:val="0"/>
        <w:snapToGrid w:val="0"/>
        <w:spacing w:line="360" w:lineRule="auto"/>
        <w:rPr>
          <w:rFonts w:ascii="Book Antiqua" w:hAnsi="Book Antiqua" w:cs="Times New Roman"/>
          <w:color w:val="000000" w:themeColor="text1"/>
          <w:szCs w:val="24"/>
        </w:rPr>
      </w:pPr>
      <w:r w:rsidRPr="00874213">
        <w:rPr>
          <w:rFonts w:ascii="Book Antiqua" w:hAnsi="Book Antiqua" w:cs="Times New Roman"/>
          <w:b/>
          <w:color w:val="000000" w:themeColor="text1"/>
          <w:szCs w:val="24"/>
        </w:rPr>
        <w:t>Figure</w:t>
      </w:r>
      <w:r w:rsidR="000C050D" w:rsidRPr="00874213">
        <w:rPr>
          <w:rFonts w:ascii="Book Antiqua" w:hAnsi="Book Antiqua" w:cs="Times New Roman"/>
          <w:b/>
          <w:color w:val="000000" w:themeColor="text1"/>
          <w:szCs w:val="24"/>
        </w:rPr>
        <w:t xml:space="preserve"> 1</w:t>
      </w:r>
      <w:r w:rsidR="00874213" w:rsidRPr="00874213">
        <w:rPr>
          <w:rFonts w:ascii="Book Antiqua" w:eastAsia="宋体" w:hAnsi="Book Antiqua" w:cs="Times New Roman" w:hint="eastAsia"/>
          <w:b/>
          <w:color w:val="000000" w:themeColor="text1"/>
          <w:szCs w:val="24"/>
          <w:lang w:eastAsia="zh-CN"/>
        </w:rPr>
        <w:t xml:space="preserve"> </w:t>
      </w:r>
      <w:r w:rsidR="000C050D" w:rsidRPr="00874213">
        <w:rPr>
          <w:rFonts w:ascii="Book Antiqua" w:hAnsi="Book Antiqua" w:cs="Times New Roman"/>
          <w:b/>
          <w:color w:val="000000" w:themeColor="text1"/>
          <w:szCs w:val="24"/>
        </w:rPr>
        <w:t>FISH images of the lymphoma cells.</w:t>
      </w:r>
      <w:r w:rsidR="000C050D" w:rsidRPr="00DD6DB7">
        <w:rPr>
          <w:rFonts w:ascii="Book Antiqua" w:hAnsi="Book Antiqua" w:cs="Times New Roman"/>
          <w:color w:val="000000" w:themeColor="text1"/>
          <w:szCs w:val="24"/>
        </w:rPr>
        <w:t xml:space="preserve"> In the FISH analysis for </w:t>
      </w:r>
      <w:proofErr w:type="gramStart"/>
      <w:r w:rsidR="000C050D" w:rsidRPr="00DD6DB7">
        <w:rPr>
          <w:rFonts w:ascii="Book Antiqua" w:hAnsi="Book Antiqua" w:cs="Times New Roman"/>
          <w:color w:val="000000" w:themeColor="text1"/>
          <w:szCs w:val="24"/>
        </w:rPr>
        <w:t>t(</w:t>
      </w:r>
      <w:proofErr w:type="gramEnd"/>
      <w:r w:rsidR="000C050D" w:rsidRPr="00DD6DB7">
        <w:rPr>
          <w:rFonts w:ascii="Book Antiqua" w:hAnsi="Book Antiqua" w:cs="Times New Roman"/>
          <w:color w:val="000000" w:themeColor="text1"/>
          <w:szCs w:val="24"/>
        </w:rPr>
        <w:t xml:space="preserve">11;18)(q21;q21) translocation, </w:t>
      </w:r>
      <w:r w:rsidR="000C050D" w:rsidRPr="00DD6DB7">
        <w:rPr>
          <w:rFonts w:ascii="Book Antiqua" w:hAnsi="Book Antiqua" w:cs="Times New Roman"/>
          <w:i/>
          <w:color w:val="000000" w:themeColor="text1"/>
          <w:szCs w:val="24"/>
        </w:rPr>
        <w:t>API2</w:t>
      </w:r>
      <w:r w:rsidR="000C050D" w:rsidRPr="00DD6DB7">
        <w:rPr>
          <w:rFonts w:ascii="Book Antiqua" w:hAnsi="Book Antiqua" w:cs="Times New Roman"/>
          <w:color w:val="000000" w:themeColor="text1"/>
          <w:szCs w:val="24"/>
        </w:rPr>
        <w:t xml:space="preserve"> is visualized as a green signal and </w:t>
      </w:r>
      <w:r w:rsidR="000C050D" w:rsidRPr="00DD6DB7">
        <w:rPr>
          <w:rFonts w:ascii="Book Antiqua" w:hAnsi="Book Antiqua" w:cs="Times New Roman"/>
          <w:i/>
          <w:color w:val="000000" w:themeColor="text1"/>
          <w:szCs w:val="24"/>
        </w:rPr>
        <w:t>MALT1</w:t>
      </w:r>
      <w:r w:rsidR="000C050D" w:rsidRPr="00DD6DB7">
        <w:rPr>
          <w:rFonts w:ascii="Book Antiqua" w:hAnsi="Book Antiqua" w:cs="Times New Roman"/>
          <w:color w:val="000000" w:themeColor="text1"/>
          <w:szCs w:val="24"/>
        </w:rPr>
        <w:t xml:space="preserve"> as a red signal. Two green signals and two red signals are seen in cases without </w:t>
      </w:r>
      <w:proofErr w:type="gramStart"/>
      <w:r w:rsidR="000C050D" w:rsidRPr="00DD6DB7">
        <w:rPr>
          <w:rFonts w:ascii="Book Antiqua" w:hAnsi="Book Antiqua" w:cs="Times New Roman"/>
          <w:color w:val="000000" w:themeColor="text1"/>
          <w:szCs w:val="24"/>
        </w:rPr>
        <w:t>t(</w:t>
      </w:r>
      <w:proofErr w:type="gramEnd"/>
      <w:r w:rsidR="000C050D" w:rsidRPr="00DD6DB7">
        <w:rPr>
          <w:rFonts w:ascii="Book Antiqua" w:hAnsi="Book Antiqua" w:cs="Times New Roman"/>
          <w:color w:val="000000" w:themeColor="text1"/>
          <w:szCs w:val="24"/>
        </w:rPr>
        <w:t xml:space="preserve">11;18) translocation or </w:t>
      </w:r>
      <w:r w:rsidR="004F50CE" w:rsidRPr="00DD6DB7">
        <w:rPr>
          <w:rFonts w:ascii="Book Antiqua" w:hAnsi="Book Antiqua" w:cs="Times New Roman"/>
          <w:color w:val="000000" w:themeColor="text1"/>
          <w:szCs w:val="24"/>
        </w:rPr>
        <w:t xml:space="preserve">extra copies of </w:t>
      </w:r>
      <w:r w:rsidR="004F50CE" w:rsidRPr="00DD6DB7">
        <w:rPr>
          <w:rFonts w:ascii="Book Antiqua" w:hAnsi="Book Antiqua" w:cs="Times New Roman"/>
          <w:i/>
          <w:color w:val="000000" w:themeColor="text1"/>
          <w:szCs w:val="24"/>
        </w:rPr>
        <w:t>MALT1</w:t>
      </w:r>
      <w:r w:rsidR="000C050D" w:rsidRPr="00DD6DB7">
        <w:rPr>
          <w:rFonts w:ascii="Book Antiqua" w:hAnsi="Book Antiqua" w:cs="Times New Roman"/>
          <w:color w:val="000000" w:themeColor="text1"/>
          <w:szCs w:val="24"/>
        </w:rPr>
        <w:t xml:space="preserve"> (A). Fusion genes of </w:t>
      </w:r>
      <w:r w:rsidR="000C050D" w:rsidRPr="00DD6DB7">
        <w:rPr>
          <w:rFonts w:ascii="Book Antiqua" w:hAnsi="Book Antiqua" w:cs="Times New Roman"/>
          <w:i/>
          <w:color w:val="000000" w:themeColor="text1"/>
          <w:szCs w:val="24"/>
        </w:rPr>
        <w:t>API2</w:t>
      </w:r>
      <w:r w:rsidR="000C050D" w:rsidRPr="00DD6DB7">
        <w:rPr>
          <w:rFonts w:ascii="Book Antiqua" w:hAnsi="Book Antiqua" w:cs="Times New Roman"/>
          <w:color w:val="000000" w:themeColor="text1"/>
          <w:szCs w:val="24"/>
        </w:rPr>
        <w:t>-</w:t>
      </w:r>
      <w:r w:rsidR="000C050D" w:rsidRPr="00DD6DB7">
        <w:rPr>
          <w:rFonts w:ascii="Book Antiqua" w:hAnsi="Book Antiqua" w:cs="Times New Roman"/>
          <w:i/>
          <w:color w:val="000000" w:themeColor="text1"/>
          <w:szCs w:val="24"/>
        </w:rPr>
        <w:t>MALT1</w:t>
      </w:r>
      <w:r w:rsidR="000C050D" w:rsidRPr="00DD6DB7">
        <w:rPr>
          <w:rFonts w:ascii="Book Antiqua" w:hAnsi="Book Antiqua" w:cs="Times New Roman"/>
          <w:color w:val="000000" w:themeColor="text1"/>
          <w:szCs w:val="24"/>
        </w:rPr>
        <w:t xml:space="preserve"> </w:t>
      </w:r>
      <w:r w:rsidR="00D34079" w:rsidRPr="00DD6DB7">
        <w:rPr>
          <w:rFonts w:ascii="Book Antiqua" w:hAnsi="Book Antiqua" w:cs="Times New Roman"/>
          <w:color w:val="000000" w:themeColor="text1"/>
          <w:szCs w:val="24"/>
        </w:rPr>
        <w:t xml:space="preserve">are </w:t>
      </w:r>
      <w:r w:rsidR="000C050D" w:rsidRPr="00DD6DB7">
        <w:rPr>
          <w:rFonts w:ascii="Book Antiqua" w:hAnsi="Book Antiqua" w:cs="Times New Roman"/>
          <w:color w:val="000000" w:themeColor="text1"/>
          <w:szCs w:val="24"/>
        </w:rPr>
        <w:t xml:space="preserve">detected as yellow signals, indicating </w:t>
      </w:r>
      <w:proofErr w:type="gramStart"/>
      <w:r w:rsidR="000C050D" w:rsidRPr="00DD6DB7">
        <w:rPr>
          <w:rFonts w:ascii="Book Antiqua" w:hAnsi="Book Antiqua" w:cs="Times New Roman"/>
          <w:color w:val="000000" w:themeColor="text1"/>
          <w:szCs w:val="24"/>
        </w:rPr>
        <w:t>t(</w:t>
      </w:r>
      <w:proofErr w:type="gramEnd"/>
      <w:r w:rsidR="000C050D" w:rsidRPr="00DD6DB7">
        <w:rPr>
          <w:rFonts w:ascii="Book Antiqua" w:hAnsi="Book Antiqua" w:cs="Times New Roman"/>
          <w:color w:val="000000" w:themeColor="text1"/>
          <w:szCs w:val="24"/>
        </w:rPr>
        <w:t xml:space="preserve">11;18) translocation (B, arrows). Although no fusion genes are </w:t>
      </w:r>
      <w:r w:rsidR="00DE2DFF" w:rsidRPr="00DD6DB7">
        <w:rPr>
          <w:rFonts w:ascii="Book Antiqua" w:hAnsi="Book Antiqua" w:cs="Times New Roman"/>
          <w:color w:val="000000" w:themeColor="text1"/>
          <w:szCs w:val="24"/>
        </w:rPr>
        <w:t>visible</w:t>
      </w:r>
      <w:r w:rsidR="000C050D" w:rsidRPr="00DD6DB7">
        <w:rPr>
          <w:rFonts w:ascii="Book Antiqua" w:hAnsi="Book Antiqua" w:cs="Times New Roman"/>
          <w:color w:val="000000" w:themeColor="text1"/>
          <w:szCs w:val="24"/>
        </w:rPr>
        <w:t xml:space="preserve">, an extra copy of </w:t>
      </w:r>
      <w:r w:rsidR="000C050D" w:rsidRPr="00DD6DB7">
        <w:rPr>
          <w:rFonts w:ascii="Book Antiqua" w:hAnsi="Book Antiqua" w:cs="Times New Roman"/>
          <w:i/>
          <w:color w:val="000000" w:themeColor="text1"/>
          <w:szCs w:val="24"/>
        </w:rPr>
        <w:t>MALT1</w:t>
      </w:r>
      <w:r w:rsidR="000C050D" w:rsidRPr="00DD6DB7">
        <w:rPr>
          <w:rFonts w:ascii="Book Antiqua" w:hAnsi="Book Antiqua" w:cs="Times New Roman"/>
          <w:color w:val="000000" w:themeColor="text1"/>
          <w:szCs w:val="24"/>
        </w:rPr>
        <w:t xml:space="preserve"> is noted, indicating trisomy 18 (C). Two extra copies of </w:t>
      </w:r>
      <w:r w:rsidR="000C050D" w:rsidRPr="00DD6DB7">
        <w:rPr>
          <w:rFonts w:ascii="Book Antiqua" w:hAnsi="Book Antiqua" w:cs="Times New Roman"/>
          <w:i/>
          <w:color w:val="000000" w:themeColor="text1"/>
          <w:szCs w:val="24"/>
        </w:rPr>
        <w:t>MALT1</w:t>
      </w:r>
      <w:r w:rsidR="000C050D" w:rsidRPr="00DD6DB7">
        <w:rPr>
          <w:rFonts w:ascii="Book Antiqua" w:hAnsi="Book Antiqua" w:cs="Times New Roman"/>
          <w:color w:val="000000" w:themeColor="text1"/>
          <w:szCs w:val="24"/>
        </w:rPr>
        <w:t xml:space="preserve"> are </w:t>
      </w:r>
      <w:r w:rsidR="00DE2DFF" w:rsidRPr="00DD6DB7">
        <w:rPr>
          <w:rFonts w:ascii="Book Antiqua" w:hAnsi="Book Antiqua" w:cs="Times New Roman"/>
          <w:color w:val="000000" w:themeColor="text1"/>
          <w:szCs w:val="24"/>
        </w:rPr>
        <w:t>visible</w:t>
      </w:r>
      <w:r w:rsidR="000C050D" w:rsidRPr="00DD6DB7">
        <w:rPr>
          <w:rFonts w:ascii="Book Antiqua" w:hAnsi="Book Antiqua" w:cs="Times New Roman"/>
          <w:color w:val="000000" w:themeColor="text1"/>
          <w:szCs w:val="24"/>
        </w:rPr>
        <w:t xml:space="preserve">, indicating </w:t>
      </w:r>
      <w:proofErr w:type="spellStart"/>
      <w:r w:rsidR="000C050D" w:rsidRPr="00DD6DB7">
        <w:rPr>
          <w:rFonts w:ascii="Book Antiqua" w:hAnsi="Book Antiqua" w:cs="Times New Roman"/>
          <w:color w:val="000000" w:themeColor="text1"/>
          <w:szCs w:val="24"/>
        </w:rPr>
        <w:t>tetrasomy</w:t>
      </w:r>
      <w:proofErr w:type="spellEnd"/>
      <w:r w:rsidR="000C050D" w:rsidRPr="00DD6DB7">
        <w:rPr>
          <w:rFonts w:ascii="Book Antiqua" w:hAnsi="Book Antiqua" w:cs="Times New Roman"/>
          <w:color w:val="000000" w:themeColor="text1"/>
          <w:szCs w:val="24"/>
        </w:rPr>
        <w:t xml:space="preserve"> 18 (D). In one patient, several lymphoma cells have six </w:t>
      </w:r>
      <w:r w:rsidR="000C050D" w:rsidRPr="00DD6DB7">
        <w:rPr>
          <w:rFonts w:ascii="Book Antiqua" w:hAnsi="Book Antiqua" w:cs="Times New Roman"/>
          <w:i/>
          <w:color w:val="000000" w:themeColor="text1"/>
          <w:szCs w:val="24"/>
        </w:rPr>
        <w:t>MALT1</w:t>
      </w:r>
      <w:r w:rsidR="000C050D" w:rsidRPr="00DD6DB7">
        <w:rPr>
          <w:rFonts w:ascii="Book Antiqua" w:hAnsi="Book Antiqua" w:cs="Times New Roman"/>
          <w:color w:val="000000" w:themeColor="text1"/>
          <w:szCs w:val="24"/>
        </w:rPr>
        <w:t xml:space="preserve"> signals with four </w:t>
      </w:r>
      <w:r w:rsidR="000C050D" w:rsidRPr="00DD6DB7">
        <w:rPr>
          <w:rFonts w:ascii="Book Antiqua" w:hAnsi="Book Antiqua" w:cs="Times New Roman"/>
          <w:i/>
          <w:color w:val="000000" w:themeColor="text1"/>
          <w:szCs w:val="24"/>
        </w:rPr>
        <w:t>API2</w:t>
      </w:r>
      <w:r w:rsidR="000C050D" w:rsidRPr="00DD6DB7">
        <w:rPr>
          <w:rFonts w:ascii="Book Antiqua" w:hAnsi="Book Antiqua" w:cs="Times New Roman"/>
          <w:color w:val="000000" w:themeColor="text1"/>
          <w:szCs w:val="24"/>
        </w:rPr>
        <w:t xml:space="preserve"> signals, which </w:t>
      </w:r>
      <w:proofErr w:type="gramStart"/>
      <w:r w:rsidR="00DE2DFF" w:rsidRPr="00DD6DB7">
        <w:rPr>
          <w:rFonts w:ascii="Book Antiqua" w:hAnsi="Book Antiqua" w:cs="Times New Roman"/>
          <w:color w:val="000000" w:themeColor="text1"/>
          <w:szCs w:val="24"/>
        </w:rPr>
        <w:t>is</w:t>
      </w:r>
      <w:proofErr w:type="gramEnd"/>
      <w:r w:rsidR="00DE2DFF" w:rsidRPr="00DD6DB7">
        <w:rPr>
          <w:rFonts w:ascii="Book Antiqua" w:hAnsi="Book Antiqua" w:cs="Times New Roman"/>
          <w:color w:val="000000" w:themeColor="text1"/>
          <w:szCs w:val="24"/>
        </w:rPr>
        <w:t xml:space="preserve"> </w:t>
      </w:r>
      <w:r w:rsidR="000C050D" w:rsidRPr="00DD6DB7">
        <w:rPr>
          <w:rFonts w:ascii="Book Antiqua" w:hAnsi="Book Antiqua" w:cs="Times New Roman"/>
          <w:color w:val="000000" w:themeColor="text1"/>
          <w:szCs w:val="24"/>
        </w:rPr>
        <w:t xml:space="preserve">considered as trisomy 18 with </w:t>
      </w:r>
      <w:proofErr w:type="spellStart"/>
      <w:r w:rsidR="000C050D" w:rsidRPr="00DD6DB7">
        <w:rPr>
          <w:rFonts w:ascii="Book Antiqua" w:hAnsi="Book Antiqua" w:cs="Times New Roman"/>
          <w:color w:val="000000" w:themeColor="text1"/>
          <w:szCs w:val="24"/>
        </w:rPr>
        <w:t>tetraploidy</w:t>
      </w:r>
      <w:proofErr w:type="spellEnd"/>
      <w:r w:rsidR="000C050D" w:rsidRPr="00DD6DB7">
        <w:rPr>
          <w:rFonts w:ascii="Book Antiqua" w:hAnsi="Book Antiqua" w:cs="Times New Roman"/>
          <w:color w:val="000000" w:themeColor="text1"/>
          <w:szCs w:val="24"/>
        </w:rPr>
        <w:t xml:space="preserve"> (E).</w:t>
      </w:r>
    </w:p>
    <w:p w14:paraId="0E557871" w14:textId="77777777" w:rsidR="000C050D" w:rsidRPr="00DD6DB7" w:rsidRDefault="000C050D" w:rsidP="007847F0">
      <w:pPr>
        <w:adjustRightInd w:val="0"/>
        <w:snapToGrid w:val="0"/>
        <w:spacing w:line="360" w:lineRule="auto"/>
        <w:rPr>
          <w:rFonts w:ascii="Book Antiqua" w:hAnsi="Book Antiqua" w:cs="Times New Roman"/>
          <w:color w:val="000000" w:themeColor="text1"/>
          <w:szCs w:val="24"/>
        </w:rPr>
      </w:pPr>
    </w:p>
    <w:p w14:paraId="6FE6EC74" w14:textId="77777777" w:rsidR="00A30FE5" w:rsidRPr="00DD6DB7" w:rsidRDefault="00A30FE5" w:rsidP="007847F0">
      <w:pPr>
        <w:widowControl/>
        <w:adjustRightInd w:val="0"/>
        <w:snapToGrid w:val="0"/>
        <w:spacing w:line="360" w:lineRule="auto"/>
        <w:rPr>
          <w:rFonts w:ascii="Book Antiqua" w:hAnsi="Book Antiqua" w:cs="Times New Roman"/>
          <w:color w:val="000000" w:themeColor="text1"/>
          <w:szCs w:val="24"/>
        </w:rPr>
      </w:pPr>
      <w:r w:rsidRPr="00DD6DB7">
        <w:rPr>
          <w:rFonts w:ascii="Book Antiqua" w:hAnsi="Book Antiqua" w:cs="Times New Roman"/>
          <w:color w:val="000000" w:themeColor="text1"/>
          <w:szCs w:val="24"/>
        </w:rPr>
        <w:br w:type="page"/>
      </w:r>
    </w:p>
    <w:p w14:paraId="6DBEE72A" w14:textId="20DF5BAE" w:rsidR="00A30FE5" w:rsidRPr="00DD6DB7" w:rsidRDefault="00A30FE5" w:rsidP="007847F0">
      <w:pPr>
        <w:adjustRightInd w:val="0"/>
        <w:snapToGrid w:val="0"/>
        <w:spacing w:line="360" w:lineRule="auto"/>
        <w:rPr>
          <w:rFonts w:ascii="Book Antiqua" w:hAnsi="Book Antiqua" w:cs="Times New Roman"/>
          <w:color w:val="000000" w:themeColor="text1"/>
          <w:szCs w:val="24"/>
        </w:rPr>
      </w:pPr>
    </w:p>
    <w:p w14:paraId="4FB72D3E" w14:textId="2B6AC875" w:rsidR="00A30FE5" w:rsidRPr="00DD6DB7" w:rsidRDefault="00097260" w:rsidP="007847F0">
      <w:pPr>
        <w:adjustRightInd w:val="0"/>
        <w:snapToGrid w:val="0"/>
        <w:spacing w:line="360" w:lineRule="auto"/>
        <w:rPr>
          <w:rFonts w:ascii="Book Antiqua" w:hAnsi="Book Antiqua" w:cs="Times New Roman"/>
          <w:color w:val="000000" w:themeColor="text1"/>
          <w:szCs w:val="24"/>
        </w:rPr>
      </w:pPr>
      <w:r w:rsidRPr="00DD6DB7">
        <w:rPr>
          <w:rFonts w:ascii="Book Antiqua" w:hAnsi="Book Antiqua" w:cs="Times New Roman"/>
          <w:noProof/>
          <w:color w:val="000000" w:themeColor="text1"/>
          <w:szCs w:val="24"/>
          <w:lang w:eastAsia="zh-CN"/>
        </w:rPr>
        <w:drawing>
          <wp:inline distT="0" distB="0" distL="0" distR="0" wp14:anchorId="6709E2C1" wp14:editId="0DCA7803">
            <wp:extent cx="5397500" cy="3810000"/>
            <wp:effectExtent l="0" t="0" r="0" b="0"/>
            <wp:docPr id="3" name="図 3" descr="Fig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7500" cy="3810000"/>
                    </a:xfrm>
                    <a:prstGeom prst="rect">
                      <a:avLst/>
                    </a:prstGeom>
                    <a:noFill/>
                    <a:ln>
                      <a:noFill/>
                    </a:ln>
                  </pic:spPr>
                </pic:pic>
              </a:graphicData>
            </a:graphic>
          </wp:inline>
        </w:drawing>
      </w:r>
    </w:p>
    <w:p w14:paraId="3B75B1CB" w14:textId="25DD191F" w:rsidR="005F659E" w:rsidRPr="00DD6DB7" w:rsidRDefault="009D518C" w:rsidP="007847F0">
      <w:pPr>
        <w:adjustRightInd w:val="0"/>
        <w:snapToGrid w:val="0"/>
        <w:spacing w:line="360" w:lineRule="auto"/>
        <w:rPr>
          <w:rFonts w:ascii="Book Antiqua" w:hAnsi="Book Antiqua" w:cs="Times New Roman"/>
          <w:color w:val="000000" w:themeColor="text1"/>
          <w:szCs w:val="24"/>
        </w:rPr>
      </w:pPr>
      <w:r w:rsidRPr="00F43338">
        <w:rPr>
          <w:rFonts w:ascii="Book Antiqua" w:hAnsi="Book Antiqua" w:cs="Times New Roman"/>
          <w:b/>
          <w:color w:val="000000" w:themeColor="text1"/>
          <w:szCs w:val="24"/>
        </w:rPr>
        <w:t>Figure</w:t>
      </w:r>
      <w:r w:rsidR="005F659E" w:rsidRPr="00F43338">
        <w:rPr>
          <w:rFonts w:ascii="Book Antiqua" w:hAnsi="Book Antiqua" w:cs="Times New Roman"/>
          <w:b/>
          <w:color w:val="000000" w:themeColor="text1"/>
          <w:szCs w:val="24"/>
        </w:rPr>
        <w:t xml:space="preserve"> </w:t>
      </w:r>
      <w:r w:rsidR="00F43338">
        <w:rPr>
          <w:rFonts w:ascii="Book Antiqua" w:eastAsia="宋体" w:hAnsi="Book Antiqua" w:cs="Times New Roman" w:hint="eastAsia"/>
          <w:b/>
          <w:color w:val="000000" w:themeColor="text1"/>
          <w:szCs w:val="24"/>
          <w:lang w:eastAsia="zh-CN"/>
        </w:rPr>
        <w:t>3</w:t>
      </w:r>
      <w:r w:rsidR="00F43338" w:rsidRPr="00F43338">
        <w:rPr>
          <w:rFonts w:ascii="Book Antiqua" w:eastAsia="宋体" w:hAnsi="Book Antiqua" w:cs="Times New Roman" w:hint="eastAsia"/>
          <w:b/>
          <w:color w:val="000000" w:themeColor="text1"/>
          <w:szCs w:val="24"/>
          <w:lang w:eastAsia="zh-CN"/>
        </w:rPr>
        <w:t xml:space="preserve"> </w:t>
      </w:r>
      <w:r w:rsidR="005F659E" w:rsidRPr="00F43338">
        <w:rPr>
          <w:rFonts w:ascii="Book Antiqua" w:hAnsi="Book Antiqua" w:cs="Times New Roman"/>
          <w:b/>
          <w:color w:val="000000" w:themeColor="text1"/>
          <w:szCs w:val="24"/>
        </w:rPr>
        <w:t xml:space="preserve">Cumulative event-free probabilities </w:t>
      </w:r>
      <w:r w:rsidR="00F74D4B" w:rsidRPr="00F43338">
        <w:rPr>
          <w:rFonts w:ascii="Book Antiqua" w:hAnsi="Book Antiqua" w:cs="Times New Roman"/>
          <w:b/>
          <w:color w:val="000000" w:themeColor="text1"/>
          <w:szCs w:val="24"/>
        </w:rPr>
        <w:t>for</w:t>
      </w:r>
      <w:r w:rsidR="005F659E" w:rsidRPr="00F43338">
        <w:rPr>
          <w:rFonts w:ascii="Book Antiqua" w:hAnsi="Book Antiqua" w:cs="Times New Roman"/>
          <w:b/>
          <w:color w:val="000000" w:themeColor="text1"/>
          <w:szCs w:val="24"/>
        </w:rPr>
        <w:t xml:space="preserve"> the three </w:t>
      </w:r>
      <w:r w:rsidR="00B43D11" w:rsidRPr="00F43338">
        <w:rPr>
          <w:rFonts w:ascii="Book Antiqua" w:hAnsi="Book Antiqua" w:cs="Times New Roman"/>
          <w:b/>
          <w:color w:val="000000" w:themeColor="text1"/>
          <w:szCs w:val="24"/>
        </w:rPr>
        <w:t>gr</w:t>
      </w:r>
      <w:r w:rsidR="005F659E" w:rsidRPr="00F43338">
        <w:rPr>
          <w:rFonts w:ascii="Book Antiqua" w:hAnsi="Book Antiqua" w:cs="Times New Roman"/>
          <w:b/>
          <w:color w:val="000000" w:themeColor="text1"/>
          <w:szCs w:val="24"/>
        </w:rPr>
        <w:t xml:space="preserve">oups. </w:t>
      </w:r>
      <w:r w:rsidR="005F659E" w:rsidRPr="00DD6DB7">
        <w:rPr>
          <w:rFonts w:ascii="Book Antiqua" w:hAnsi="Book Antiqua" w:cs="Times New Roman"/>
          <w:color w:val="000000" w:themeColor="text1"/>
          <w:szCs w:val="24"/>
        </w:rPr>
        <w:t xml:space="preserve">Although event-free survival of </w:t>
      </w:r>
      <w:r w:rsidR="00F74D4B" w:rsidRPr="00DD6DB7">
        <w:rPr>
          <w:rFonts w:ascii="Book Antiqua" w:hAnsi="Book Antiqua" w:cs="Times New Roman"/>
          <w:color w:val="000000" w:themeColor="text1"/>
          <w:szCs w:val="24"/>
        </w:rPr>
        <w:t>G</w:t>
      </w:r>
      <w:r w:rsidR="005F659E" w:rsidRPr="00DD6DB7">
        <w:rPr>
          <w:rFonts w:ascii="Book Antiqua" w:hAnsi="Book Antiqua" w:cs="Times New Roman"/>
          <w:color w:val="000000" w:themeColor="text1"/>
          <w:szCs w:val="24"/>
        </w:rPr>
        <w:t xml:space="preserve">roup C patients </w:t>
      </w:r>
      <w:r w:rsidR="00F74D4B" w:rsidRPr="00DD6DB7">
        <w:rPr>
          <w:rFonts w:ascii="Book Antiqua" w:hAnsi="Book Antiqua" w:cs="Times New Roman"/>
          <w:color w:val="000000" w:themeColor="text1"/>
          <w:szCs w:val="24"/>
        </w:rPr>
        <w:t xml:space="preserve">appears </w:t>
      </w:r>
      <w:r w:rsidR="005F659E" w:rsidRPr="00DD6DB7">
        <w:rPr>
          <w:rFonts w:ascii="Book Antiqua" w:hAnsi="Book Antiqua" w:cs="Times New Roman"/>
          <w:color w:val="000000" w:themeColor="text1"/>
          <w:szCs w:val="24"/>
        </w:rPr>
        <w:t xml:space="preserve">to be inferior </w:t>
      </w:r>
      <w:r w:rsidR="00F74D4B" w:rsidRPr="00DD6DB7">
        <w:rPr>
          <w:rFonts w:ascii="Book Antiqua" w:hAnsi="Book Antiqua" w:cs="Times New Roman"/>
          <w:color w:val="000000" w:themeColor="text1"/>
          <w:szCs w:val="24"/>
        </w:rPr>
        <w:t xml:space="preserve">to that of </w:t>
      </w:r>
      <w:r w:rsidR="005F659E" w:rsidRPr="00DD6DB7">
        <w:rPr>
          <w:rFonts w:ascii="Book Antiqua" w:hAnsi="Book Antiqua" w:cs="Times New Roman"/>
          <w:color w:val="000000" w:themeColor="text1"/>
          <w:szCs w:val="24"/>
        </w:rPr>
        <w:t xml:space="preserve">the </w:t>
      </w:r>
      <w:r w:rsidR="00E34E92" w:rsidRPr="00DD6DB7">
        <w:rPr>
          <w:rFonts w:ascii="Book Antiqua" w:hAnsi="Book Antiqua" w:cs="Times New Roman"/>
          <w:color w:val="000000" w:themeColor="text1"/>
          <w:szCs w:val="24"/>
        </w:rPr>
        <w:t xml:space="preserve">patients of the </w:t>
      </w:r>
      <w:r w:rsidR="005F659E" w:rsidRPr="00DD6DB7">
        <w:rPr>
          <w:rFonts w:ascii="Book Antiqua" w:hAnsi="Book Antiqua" w:cs="Times New Roman"/>
          <w:color w:val="000000" w:themeColor="text1"/>
          <w:szCs w:val="24"/>
        </w:rPr>
        <w:t xml:space="preserve">other two </w:t>
      </w:r>
      <w:r w:rsidR="00F74D4B" w:rsidRPr="00DD6DB7">
        <w:rPr>
          <w:rFonts w:ascii="Book Antiqua" w:hAnsi="Book Antiqua" w:cs="Times New Roman"/>
          <w:color w:val="000000" w:themeColor="text1"/>
          <w:szCs w:val="24"/>
        </w:rPr>
        <w:t>G</w:t>
      </w:r>
      <w:r w:rsidR="005F659E" w:rsidRPr="00DD6DB7">
        <w:rPr>
          <w:rFonts w:ascii="Book Antiqua" w:hAnsi="Book Antiqua" w:cs="Times New Roman"/>
          <w:color w:val="000000" w:themeColor="text1"/>
          <w:szCs w:val="24"/>
        </w:rPr>
        <w:t xml:space="preserve">roups, log-rank test revealed that the difference between </w:t>
      </w:r>
      <w:r w:rsidR="00F74D4B" w:rsidRPr="00DD6DB7">
        <w:rPr>
          <w:rFonts w:ascii="Book Antiqua" w:hAnsi="Book Antiqua" w:cs="Times New Roman"/>
          <w:color w:val="000000" w:themeColor="text1"/>
          <w:szCs w:val="24"/>
        </w:rPr>
        <w:t>G</w:t>
      </w:r>
      <w:r w:rsidR="005F659E" w:rsidRPr="00DD6DB7">
        <w:rPr>
          <w:rFonts w:ascii="Book Antiqua" w:hAnsi="Book Antiqua" w:cs="Times New Roman"/>
          <w:color w:val="000000" w:themeColor="text1"/>
          <w:szCs w:val="24"/>
        </w:rPr>
        <w:t>roups A and C was not statistically significant (</w:t>
      </w:r>
      <w:r w:rsidR="00857102" w:rsidRPr="00DD6DB7">
        <w:rPr>
          <w:rFonts w:ascii="Book Antiqua" w:hAnsi="Book Antiqua" w:cs="Times New Roman"/>
          <w:i/>
          <w:caps/>
          <w:color w:val="000000" w:themeColor="text1"/>
          <w:szCs w:val="24"/>
        </w:rPr>
        <w:t>p =</w:t>
      </w:r>
      <w:r w:rsidR="005F659E" w:rsidRPr="00DD6DB7">
        <w:rPr>
          <w:rFonts w:ascii="Book Antiqua" w:hAnsi="Book Antiqua" w:cs="Times New Roman"/>
          <w:color w:val="000000" w:themeColor="text1"/>
          <w:szCs w:val="24"/>
        </w:rPr>
        <w:t xml:space="preserve"> 0.10).</w:t>
      </w:r>
    </w:p>
    <w:sectPr w:rsidR="005F659E" w:rsidRPr="00DD6DB7" w:rsidSect="000C050D">
      <w:pgSz w:w="11906" w:h="16838" w:code="9"/>
      <w:pgMar w:top="1985" w:right="1701" w:bottom="1701" w:left="1701"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6E8877" w14:textId="77777777" w:rsidR="00F3185B" w:rsidRDefault="00F3185B" w:rsidP="00B55BCC">
      <w:r>
        <w:separator/>
      </w:r>
    </w:p>
  </w:endnote>
  <w:endnote w:type="continuationSeparator" w:id="0">
    <w:p w14:paraId="53AB7566" w14:textId="77777777" w:rsidR="00F3185B" w:rsidRDefault="00F3185B" w:rsidP="00B55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6"/>
    <w:family w:val="swiss"/>
    <w:pitch w:val="variable"/>
    <w:sig w:usb0="F7FFAFFF" w:usb1="E9DFFFFF" w:usb2="0000003F" w:usb3="00000000" w:csb0="003F01FF" w:csb1="00000000"/>
  </w:font>
  <w:font w:name="AdvTimes">
    <w:altName w:val="MingLiU"/>
    <w:panose1 w:val="00000000000000000000"/>
    <w:charset w:val="88"/>
    <w:family w:val="auto"/>
    <w:notTrueType/>
    <w:pitch w:val="default"/>
    <w:sig w:usb0="00000001" w:usb1="08080000" w:usb2="00000010" w:usb3="00000000" w:csb0="00100000" w:csb1="00000000"/>
  </w:font>
  <w:font w:name="Helvetica">
    <w:panose1 w:val="020B0604020202020204"/>
    <w:charset w:val="00"/>
    <w:family w:val="swiss"/>
    <w:pitch w:val="variable"/>
    <w:sig w:usb0="20002A87" w:usb1="80000000" w:usb2="00000008" w:usb3="00000000" w:csb0="000001FF" w:csb1="00000000"/>
  </w:font>
  <w:font w:name="MS PGothic">
    <w:panose1 w:val="020B0600070205080204"/>
    <w:charset w:val="80"/>
    <w:family w:val="swiss"/>
    <w:pitch w:val="variable"/>
    <w:sig w:usb0="A00002BF" w:usb1="68C7FCFB" w:usb2="00000010" w:usb3="00000000" w:csb0="0002009F" w:csb1="00000000"/>
  </w:font>
  <w:font w:name="MS Gothic">
    <w:altName w:val="ＭＳ ゴシック"/>
    <w:panose1 w:val="020B06090702050802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BEE99F" w14:textId="77777777" w:rsidR="00F3185B" w:rsidRDefault="00F3185B" w:rsidP="00B55BCC">
      <w:r>
        <w:separator/>
      </w:r>
    </w:p>
  </w:footnote>
  <w:footnote w:type="continuationSeparator" w:id="0">
    <w:p w14:paraId="0A633C71" w14:textId="77777777" w:rsidR="00F3185B" w:rsidRDefault="00F3185B" w:rsidP="00B55BCC">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 Ma">
    <w15:presenceInfo w15:providerId="Windows Live" w15:userId="2214806b668517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DateAndTime/>
  <w:bordersDoNotSurroundHeader/>
  <w:bordersDoNotSurroundFooter/>
  <w:proofState w:spelling="clean" w:grammar="clean"/>
  <w:trackRevisions/>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B3F"/>
    <w:rsid w:val="000008E4"/>
    <w:rsid w:val="000031CD"/>
    <w:rsid w:val="000074FA"/>
    <w:rsid w:val="00007B56"/>
    <w:rsid w:val="00010064"/>
    <w:rsid w:val="00010768"/>
    <w:rsid w:val="00014CF0"/>
    <w:rsid w:val="00046B3D"/>
    <w:rsid w:val="00051E1E"/>
    <w:rsid w:val="000616C8"/>
    <w:rsid w:val="00064A3F"/>
    <w:rsid w:val="00077E09"/>
    <w:rsid w:val="00082B22"/>
    <w:rsid w:val="00097260"/>
    <w:rsid w:val="000B1F00"/>
    <w:rsid w:val="000B674C"/>
    <w:rsid w:val="000C050D"/>
    <w:rsid w:val="000C4949"/>
    <w:rsid w:val="000D01DE"/>
    <w:rsid w:val="000D4178"/>
    <w:rsid w:val="000E7651"/>
    <w:rsid w:val="000F3EF5"/>
    <w:rsid w:val="0010376D"/>
    <w:rsid w:val="00117383"/>
    <w:rsid w:val="00124729"/>
    <w:rsid w:val="00131EF9"/>
    <w:rsid w:val="00133178"/>
    <w:rsid w:val="00134D82"/>
    <w:rsid w:val="001429D9"/>
    <w:rsid w:val="00144B05"/>
    <w:rsid w:val="00145FA2"/>
    <w:rsid w:val="001468B7"/>
    <w:rsid w:val="00147C8E"/>
    <w:rsid w:val="00155D64"/>
    <w:rsid w:val="00164F83"/>
    <w:rsid w:val="00177D10"/>
    <w:rsid w:val="00196120"/>
    <w:rsid w:val="001A04D2"/>
    <w:rsid w:val="001A257A"/>
    <w:rsid w:val="001A54A1"/>
    <w:rsid w:val="001B269D"/>
    <w:rsid w:val="001C338D"/>
    <w:rsid w:val="001C4ED6"/>
    <w:rsid w:val="001C5958"/>
    <w:rsid w:val="001D67A5"/>
    <w:rsid w:val="001E5D6D"/>
    <w:rsid w:val="00201EA7"/>
    <w:rsid w:val="002224ED"/>
    <w:rsid w:val="002231EF"/>
    <w:rsid w:val="00223C5F"/>
    <w:rsid w:val="00224848"/>
    <w:rsid w:val="00225943"/>
    <w:rsid w:val="00240A26"/>
    <w:rsid w:val="0025059F"/>
    <w:rsid w:val="00251294"/>
    <w:rsid w:val="00253B3F"/>
    <w:rsid w:val="0026495C"/>
    <w:rsid w:val="002677AA"/>
    <w:rsid w:val="00290794"/>
    <w:rsid w:val="002A060E"/>
    <w:rsid w:val="002A27E3"/>
    <w:rsid w:val="002A3B0C"/>
    <w:rsid w:val="002A5734"/>
    <w:rsid w:val="002A5799"/>
    <w:rsid w:val="002B1FD9"/>
    <w:rsid w:val="002C4C49"/>
    <w:rsid w:val="002C7FB9"/>
    <w:rsid w:val="002E483B"/>
    <w:rsid w:val="002E4F17"/>
    <w:rsid w:val="002E684E"/>
    <w:rsid w:val="00300A22"/>
    <w:rsid w:val="00307123"/>
    <w:rsid w:val="00311D60"/>
    <w:rsid w:val="00312265"/>
    <w:rsid w:val="00342527"/>
    <w:rsid w:val="003436CF"/>
    <w:rsid w:val="003513F3"/>
    <w:rsid w:val="00355F6A"/>
    <w:rsid w:val="0037249A"/>
    <w:rsid w:val="0038260B"/>
    <w:rsid w:val="00386D27"/>
    <w:rsid w:val="00393C45"/>
    <w:rsid w:val="00395DDE"/>
    <w:rsid w:val="0039716A"/>
    <w:rsid w:val="003A04BE"/>
    <w:rsid w:val="003B335E"/>
    <w:rsid w:val="003B5EB4"/>
    <w:rsid w:val="003C386E"/>
    <w:rsid w:val="003C4636"/>
    <w:rsid w:val="003D5DF0"/>
    <w:rsid w:val="003E3C59"/>
    <w:rsid w:val="003E4D51"/>
    <w:rsid w:val="003E7587"/>
    <w:rsid w:val="003F056C"/>
    <w:rsid w:val="003F1B9A"/>
    <w:rsid w:val="003F2EDA"/>
    <w:rsid w:val="003F4B68"/>
    <w:rsid w:val="003F5CDA"/>
    <w:rsid w:val="003F631B"/>
    <w:rsid w:val="003F6686"/>
    <w:rsid w:val="00416BD8"/>
    <w:rsid w:val="00417B5E"/>
    <w:rsid w:val="00424FAD"/>
    <w:rsid w:val="0044336F"/>
    <w:rsid w:val="004444E2"/>
    <w:rsid w:val="00446FDF"/>
    <w:rsid w:val="0045338A"/>
    <w:rsid w:val="004565E3"/>
    <w:rsid w:val="00463BBA"/>
    <w:rsid w:val="004729B0"/>
    <w:rsid w:val="00481FDA"/>
    <w:rsid w:val="00493E87"/>
    <w:rsid w:val="0049490E"/>
    <w:rsid w:val="0049609D"/>
    <w:rsid w:val="0049663A"/>
    <w:rsid w:val="004A5989"/>
    <w:rsid w:val="004B14EE"/>
    <w:rsid w:val="004B4985"/>
    <w:rsid w:val="004B7DC8"/>
    <w:rsid w:val="004C235B"/>
    <w:rsid w:val="004C50E9"/>
    <w:rsid w:val="004D7F38"/>
    <w:rsid w:val="004E66E8"/>
    <w:rsid w:val="004F4F4B"/>
    <w:rsid w:val="004F50CE"/>
    <w:rsid w:val="004F5A9A"/>
    <w:rsid w:val="005057EC"/>
    <w:rsid w:val="00506490"/>
    <w:rsid w:val="00510469"/>
    <w:rsid w:val="00513E14"/>
    <w:rsid w:val="00514395"/>
    <w:rsid w:val="0052150F"/>
    <w:rsid w:val="0052755C"/>
    <w:rsid w:val="00527D2F"/>
    <w:rsid w:val="005422AF"/>
    <w:rsid w:val="005502AE"/>
    <w:rsid w:val="005540B6"/>
    <w:rsid w:val="00561E34"/>
    <w:rsid w:val="00562668"/>
    <w:rsid w:val="00563651"/>
    <w:rsid w:val="00565806"/>
    <w:rsid w:val="00573576"/>
    <w:rsid w:val="005754AF"/>
    <w:rsid w:val="005767AE"/>
    <w:rsid w:val="00581B89"/>
    <w:rsid w:val="00581EC6"/>
    <w:rsid w:val="00585050"/>
    <w:rsid w:val="00593904"/>
    <w:rsid w:val="005962A6"/>
    <w:rsid w:val="005A38BD"/>
    <w:rsid w:val="005B1AC8"/>
    <w:rsid w:val="005C76ED"/>
    <w:rsid w:val="005D5664"/>
    <w:rsid w:val="005D666E"/>
    <w:rsid w:val="005E5A1B"/>
    <w:rsid w:val="005F0CA4"/>
    <w:rsid w:val="005F42DE"/>
    <w:rsid w:val="005F50AA"/>
    <w:rsid w:val="005F659E"/>
    <w:rsid w:val="00623070"/>
    <w:rsid w:val="00623A88"/>
    <w:rsid w:val="006309CB"/>
    <w:rsid w:val="006338CC"/>
    <w:rsid w:val="006376A8"/>
    <w:rsid w:val="0064045E"/>
    <w:rsid w:val="00642855"/>
    <w:rsid w:val="006429BF"/>
    <w:rsid w:val="00642C36"/>
    <w:rsid w:val="0064310D"/>
    <w:rsid w:val="00644270"/>
    <w:rsid w:val="00652C67"/>
    <w:rsid w:val="006550E0"/>
    <w:rsid w:val="00655DA0"/>
    <w:rsid w:val="00660EA6"/>
    <w:rsid w:val="00666406"/>
    <w:rsid w:val="00667F00"/>
    <w:rsid w:val="0067270E"/>
    <w:rsid w:val="00677CEC"/>
    <w:rsid w:val="00697A14"/>
    <w:rsid w:val="006C4666"/>
    <w:rsid w:val="006C5A29"/>
    <w:rsid w:val="006D0176"/>
    <w:rsid w:val="006D1769"/>
    <w:rsid w:val="006D1B40"/>
    <w:rsid w:val="006D70EA"/>
    <w:rsid w:val="006F70D8"/>
    <w:rsid w:val="007045FF"/>
    <w:rsid w:val="0070496A"/>
    <w:rsid w:val="00710149"/>
    <w:rsid w:val="0071300D"/>
    <w:rsid w:val="007142BF"/>
    <w:rsid w:val="00716374"/>
    <w:rsid w:val="00727D52"/>
    <w:rsid w:val="007313BA"/>
    <w:rsid w:val="00747C4E"/>
    <w:rsid w:val="00752822"/>
    <w:rsid w:val="00767E05"/>
    <w:rsid w:val="0077172B"/>
    <w:rsid w:val="0077427C"/>
    <w:rsid w:val="00774712"/>
    <w:rsid w:val="0077488B"/>
    <w:rsid w:val="007803C9"/>
    <w:rsid w:val="00783689"/>
    <w:rsid w:val="007847F0"/>
    <w:rsid w:val="00790298"/>
    <w:rsid w:val="00793B32"/>
    <w:rsid w:val="007B462D"/>
    <w:rsid w:val="007B5A39"/>
    <w:rsid w:val="007D2F47"/>
    <w:rsid w:val="007D5D82"/>
    <w:rsid w:val="007E1B6E"/>
    <w:rsid w:val="007E6BD8"/>
    <w:rsid w:val="007F5FE4"/>
    <w:rsid w:val="00800765"/>
    <w:rsid w:val="00803071"/>
    <w:rsid w:val="008036A2"/>
    <w:rsid w:val="00813F08"/>
    <w:rsid w:val="00814AE9"/>
    <w:rsid w:val="00823F8B"/>
    <w:rsid w:val="008240ED"/>
    <w:rsid w:val="00824F7A"/>
    <w:rsid w:val="00835690"/>
    <w:rsid w:val="00836CD3"/>
    <w:rsid w:val="00840B80"/>
    <w:rsid w:val="00843D61"/>
    <w:rsid w:val="0084602D"/>
    <w:rsid w:val="00846FE7"/>
    <w:rsid w:val="008510F8"/>
    <w:rsid w:val="00851571"/>
    <w:rsid w:val="00851BEE"/>
    <w:rsid w:val="00851D56"/>
    <w:rsid w:val="0085219E"/>
    <w:rsid w:val="00857102"/>
    <w:rsid w:val="00863DDF"/>
    <w:rsid w:val="00874213"/>
    <w:rsid w:val="00884D19"/>
    <w:rsid w:val="00886203"/>
    <w:rsid w:val="00887F99"/>
    <w:rsid w:val="008948C1"/>
    <w:rsid w:val="00894FF6"/>
    <w:rsid w:val="00895257"/>
    <w:rsid w:val="008A1BF6"/>
    <w:rsid w:val="008A6384"/>
    <w:rsid w:val="008A6CFD"/>
    <w:rsid w:val="008A7C88"/>
    <w:rsid w:val="008B2D4D"/>
    <w:rsid w:val="008B37D8"/>
    <w:rsid w:val="008C47ED"/>
    <w:rsid w:val="008C565C"/>
    <w:rsid w:val="008C7E6C"/>
    <w:rsid w:val="008D620C"/>
    <w:rsid w:val="008E4F0C"/>
    <w:rsid w:val="009069E6"/>
    <w:rsid w:val="009151E2"/>
    <w:rsid w:val="0092322E"/>
    <w:rsid w:val="0092721B"/>
    <w:rsid w:val="0093074D"/>
    <w:rsid w:val="00930BB9"/>
    <w:rsid w:val="009311FD"/>
    <w:rsid w:val="0093304E"/>
    <w:rsid w:val="00936DD4"/>
    <w:rsid w:val="00942AD9"/>
    <w:rsid w:val="009459AA"/>
    <w:rsid w:val="009554FA"/>
    <w:rsid w:val="00980520"/>
    <w:rsid w:val="00981B1B"/>
    <w:rsid w:val="00985A9A"/>
    <w:rsid w:val="0099042E"/>
    <w:rsid w:val="009A0735"/>
    <w:rsid w:val="009B03AC"/>
    <w:rsid w:val="009B1B51"/>
    <w:rsid w:val="009C0130"/>
    <w:rsid w:val="009C55F4"/>
    <w:rsid w:val="009D155E"/>
    <w:rsid w:val="009D4BDC"/>
    <w:rsid w:val="009D518C"/>
    <w:rsid w:val="009E3815"/>
    <w:rsid w:val="009E446E"/>
    <w:rsid w:val="009E4B68"/>
    <w:rsid w:val="009E5C38"/>
    <w:rsid w:val="009F7FAF"/>
    <w:rsid w:val="00A15A18"/>
    <w:rsid w:val="00A15A5F"/>
    <w:rsid w:val="00A211D5"/>
    <w:rsid w:val="00A30FE5"/>
    <w:rsid w:val="00A44920"/>
    <w:rsid w:val="00A52606"/>
    <w:rsid w:val="00A53765"/>
    <w:rsid w:val="00A567B7"/>
    <w:rsid w:val="00A62682"/>
    <w:rsid w:val="00A95B8E"/>
    <w:rsid w:val="00AA1846"/>
    <w:rsid w:val="00AA29A3"/>
    <w:rsid w:val="00AA2F3D"/>
    <w:rsid w:val="00AC431B"/>
    <w:rsid w:val="00AC4773"/>
    <w:rsid w:val="00AE5913"/>
    <w:rsid w:val="00AE6ED9"/>
    <w:rsid w:val="00AF5138"/>
    <w:rsid w:val="00AF5ED2"/>
    <w:rsid w:val="00AF60FC"/>
    <w:rsid w:val="00AF6963"/>
    <w:rsid w:val="00AF7F92"/>
    <w:rsid w:val="00B027FC"/>
    <w:rsid w:val="00B0435F"/>
    <w:rsid w:val="00B12EDA"/>
    <w:rsid w:val="00B24572"/>
    <w:rsid w:val="00B246D0"/>
    <w:rsid w:val="00B27170"/>
    <w:rsid w:val="00B27EFB"/>
    <w:rsid w:val="00B323EB"/>
    <w:rsid w:val="00B41315"/>
    <w:rsid w:val="00B43013"/>
    <w:rsid w:val="00B43D11"/>
    <w:rsid w:val="00B50CF4"/>
    <w:rsid w:val="00B55BCC"/>
    <w:rsid w:val="00B71F1C"/>
    <w:rsid w:val="00B74EDA"/>
    <w:rsid w:val="00B94ABF"/>
    <w:rsid w:val="00B9706F"/>
    <w:rsid w:val="00BA2832"/>
    <w:rsid w:val="00BA7F91"/>
    <w:rsid w:val="00BB6601"/>
    <w:rsid w:val="00BC2CA6"/>
    <w:rsid w:val="00BD0678"/>
    <w:rsid w:val="00BD12F5"/>
    <w:rsid w:val="00BE1DBC"/>
    <w:rsid w:val="00BE21A2"/>
    <w:rsid w:val="00BE3C9B"/>
    <w:rsid w:val="00BE7AE1"/>
    <w:rsid w:val="00BF5A64"/>
    <w:rsid w:val="00C072D3"/>
    <w:rsid w:val="00C105DB"/>
    <w:rsid w:val="00C12352"/>
    <w:rsid w:val="00C154C0"/>
    <w:rsid w:val="00C22D4D"/>
    <w:rsid w:val="00C275ED"/>
    <w:rsid w:val="00C446F4"/>
    <w:rsid w:val="00C4532A"/>
    <w:rsid w:val="00C47E67"/>
    <w:rsid w:val="00C72EFE"/>
    <w:rsid w:val="00C7721A"/>
    <w:rsid w:val="00CA52EC"/>
    <w:rsid w:val="00CB2B7F"/>
    <w:rsid w:val="00CB3ACB"/>
    <w:rsid w:val="00CC0627"/>
    <w:rsid w:val="00CD05F7"/>
    <w:rsid w:val="00D077AF"/>
    <w:rsid w:val="00D139C1"/>
    <w:rsid w:val="00D237B8"/>
    <w:rsid w:val="00D30463"/>
    <w:rsid w:val="00D305F5"/>
    <w:rsid w:val="00D34079"/>
    <w:rsid w:val="00D53DC4"/>
    <w:rsid w:val="00D56E20"/>
    <w:rsid w:val="00D5776C"/>
    <w:rsid w:val="00D615AB"/>
    <w:rsid w:val="00D6358A"/>
    <w:rsid w:val="00D65B76"/>
    <w:rsid w:val="00D72DBA"/>
    <w:rsid w:val="00D73972"/>
    <w:rsid w:val="00D800AB"/>
    <w:rsid w:val="00D80CDE"/>
    <w:rsid w:val="00D81E18"/>
    <w:rsid w:val="00D86CA3"/>
    <w:rsid w:val="00D935FC"/>
    <w:rsid w:val="00DA2BC1"/>
    <w:rsid w:val="00DA33E6"/>
    <w:rsid w:val="00DB59FE"/>
    <w:rsid w:val="00DB6138"/>
    <w:rsid w:val="00DD244F"/>
    <w:rsid w:val="00DD6DB7"/>
    <w:rsid w:val="00DE2DFF"/>
    <w:rsid w:val="00DF4649"/>
    <w:rsid w:val="00E06320"/>
    <w:rsid w:val="00E14AAA"/>
    <w:rsid w:val="00E15AC4"/>
    <w:rsid w:val="00E20F6B"/>
    <w:rsid w:val="00E34E92"/>
    <w:rsid w:val="00E368EA"/>
    <w:rsid w:val="00E40594"/>
    <w:rsid w:val="00E50961"/>
    <w:rsid w:val="00E527BE"/>
    <w:rsid w:val="00E5284A"/>
    <w:rsid w:val="00E52A9D"/>
    <w:rsid w:val="00E53E1F"/>
    <w:rsid w:val="00E630CA"/>
    <w:rsid w:val="00E71E84"/>
    <w:rsid w:val="00E84A19"/>
    <w:rsid w:val="00E91EEE"/>
    <w:rsid w:val="00E93D81"/>
    <w:rsid w:val="00E96AB7"/>
    <w:rsid w:val="00EA2F51"/>
    <w:rsid w:val="00EA40E6"/>
    <w:rsid w:val="00EA4BFF"/>
    <w:rsid w:val="00EB53F4"/>
    <w:rsid w:val="00EC118E"/>
    <w:rsid w:val="00EC2CC7"/>
    <w:rsid w:val="00EC6262"/>
    <w:rsid w:val="00ED6132"/>
    <w:rsid w:val="00ED699D"/>
    <w:rsid w:val="00EE3C4B"/>
    <w:rsid w:val="00EE64BC"/>
    <w:rsid w:val="00EF4BA4"/>
    <w:rsid w:val="00F028B8"/>
    <w:rsid w:val="00F16733"/>
    <w:rsid w:val="00F17C56"/>
    <w:rsid w:val="00F25DCA"/>
    <w:rsid w:val="00F30F10"/>
    <w:rsid w:val="00F3185B"/>
    <w:rsid w:val="00F34D33"/>
    <w:rsid w:val="00F400EE"/>
    <w:rsid w:val="00F43338"/>
    <w:rsid w:val="00F626DB"/>
    <w:rsid w:val="00F73BCC"/>
    <w:rsid w:val="00F74D4B"/>
    <w:rsid w:val="00F75025"/>
    <w:rsid w:val="00F90D60"/>
    <w:rsid w:val="00F91AD7"/>
    <w:rsid w:val="00F94BCD"/>
    <w:rsid w:val="00F96879"/>
    <w:rsid w:val="00FA6A79"/>
    <w:rsid w:val="00FB6E0B"/>
    <w:rsid w:val="00FC6F1D"/>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5D88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260B"/>
    <w:pPr>
      <w:widowControl w:val="0"/>
      <w:jc w:val="both"/>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83689"/>
    <w:rPr>
      <w:color w:val="0563C1" w:themeColor="hyperlink"/>
      <w:u w:val="single"/>
    </w:rPr>
  </w:style>
  <w:style w:type="paragraph" w:styleId="a4">
    <w:name w:val="header"/>
    <w:basedOn w:val="a"/>
    <w:link w:val="Char"/>
    <w:uiPriority w:val="99"/>
    <w:unhideWhenUsed/>
    <w:rsid w:val="00B55BCC"/>
    <w:pPr>
      <w:tabs>
        <w:tab w:val="center" w:pos="4252"/>
        <w:tab w:val="right" w:pos="8504"/>
      </w:tabs>
      <w:snapToGrid w:val="0"/>
    </w:pPr>
  </w:style>
  <w:style w:type="character" w:customStyle="1" w:styleId="Char">
    <w:name w:val="页眉 Char"/>
    <w:basedOn w:val="a0"/>
    <w:link w:val="a4"/>
    <w:uiPriority w:val="99"/>
    <w:rsid w:val="00B55BCC"/>
    <w:rPr>
      <w:rFonts w:ascii="Times New Roman" w:hAnsi="Times New Roman"/>
      <w:sz w:val="24"/>
    </w:rPr>
  </w:style>
  <w:style w:type="paragraph" w:styleId="a5">
    <w:name w:val="footer"/>
    <w:basedOn w:val="a"/>
    <w:link w:val="Char0"/>
    <w:uiPriority w:val="99"/>
    <w:unhideWhenUsed/>
    <w:rsid w:val="00B55BCC"/>
    <w:pPr>
      <w:tabs>
        <w:tab w:val="center" w:pos="4252"/>
        <w:tab w:val="right" w:pos="8504"/>
      </w:tabs>
      <w:snapToGrid w:val="0"/>
    </w:pPr>
  </w:style>
  <w:style w:type="character" w:customStyle="1" w:styleId="Char0">
    <w:name w:val="页脚 Char"/>
    <w:basedOn w:val="a0"/>
    <w:link w:val="a5"/>
    <w:uiPriority w:val="99"/>
    <w:rsid w:val="00B55BCC"/>
    <w:rPr>
      <w:rFonts w:ascii="Times New Roman" w:hAnsi="Times New Roman"/>
      <w:sz w:val="24"/>
    </w:rPr>
  </w:style>
  <w:style w:type="paragraph" w:styleId="a6">
    <w:name w:val="Balloon Text"/>
    <w:basedOn w:val="a"/>
    <w:link w:val="Char1"/>
    <w:uiPriority w:val="99"/>
    <w:semiHidden/>
    <w:unhideWhenUsed/>
    <w:rsid w:val="00FA6A79"/>
    <w:rPr>
      <w:rFonts w:cs="Times New Roman"/>
      <w:sz w:val="18"/>
      <w:szCs w:val="18"/>
    </w:rPr>
  </w:style>
  <w:style w:type="character" w:customStyle="1" w:styleId="Char1">
    <w:name w:val="批注框文本 Char"/>
    <w:basedOn w:val="a0"/>
    <w:link w:val="a6"/>
    <w:uiPriority w:val="99"/>
    <w:semiHidden/>
    <w:rsid w:val="00FA6A79"/>
    <w:rPr>
      <w:rFonts w:ascii="Times New Roman" w:hAnsi="Times New Roman" w:cs="Times New Roman"/>
      <w:sz w:val="18"/>
      <w:szCs w:val="18"/>
    </w:rPr>
  </w:style>
  <w:style w:type="character" w:styleId="a7">
    <w:name w:val="annotation reference"/>
    <w:basedOn w:val="a0"/>
    <w:uiPriority w:val="99"/>
    <w:unhideWhenUsed/>
    <w:rsid w:val="00886203"/>
    <w:rPr>
      <w:sz w:val="18"/>
      <w:szCs w:val="18"/>
    </w:rPr>
  </w:style>
  <w:style w:type="paragraph" w:styleId="a8">
    <w:name w:val="annotation text"/>
    <w:basedOn w:val="a"/>
    <w:link w:val="Char2"/>
    <w:uiPriority w:val="99"/>
    <w:unhideWhenUsed/>
    <w:rsid w:val="00886203"/>
    <w:rPr>
      <w:szCs w:val="24"/>
    </w:rPr>
  </w:style>
  <w:style w:type="character" w:customStyle="1" w:styleId="Char2">
    <w:name w:val="批注文字 Char"/>
    <w:basedOn w:val="a0"/>
    <w:link w:val="a8"/>
    <w:uiPriority w:val="99"/>
    <w:rsid w:val="00886203"/>
    <w:rPr>
      <w:rFonts w:ascii="Times New Roman" w:hAnsi="Times New Roman"/>
      <w:sz w:val="24"/>
      <w:szCs w:val="24"/>
    </w:rPr>
  </w:style>
  <w:style w:type="paragraph" w:styleId="a9">
    <w:name w:val="annotation subject"/>
    <w:basedOn w:val="a8"/>
    <w:next w:val="a8"/>
    <w:link w:val="Char3"/>
    <w:uiPriority w:val="99"/>
    <w:semiHidden/>
    <w:unhideWhenUsed/>
    <w:rsid w:val="00886203"/>
    <w:rPr>
      <w:b/>
      <w:bCs/>
      <w:sz w:val="20"/>
      <w:szCs w:val="20"/>
    </w:rPr>
  </w:style>
  <w:style w:type="character" w:customStyle="1" w:styleId="Char3">
    <w:name w:val="批注主题 Char"/>
    <w:basedOn w:val="Char2"/>
    <w:link w:val="a9"/>
    <w:uiPriority w:val="99"/>
    <w:semiHidden/>
    <w:rsid w:val="00886203"/>
    <w:rPr>
      <w:rFonts w:ascii="Times New Roman" w:hAnsi="Times New Roman"/>
      <w:b/>
      <w:bCs/>
      <w:sz w:val="20"/>
      <w:szCs w:val="20"/>
    </w:rPr>
  </w:style>
  <w:style w:type="paragraph" w:styleId="aa">
    <w:name w:val="Revision"/>
    <w:hidden/>
    <w:uiPriority w:val="99"/>
    <w:semiHidden/>
    <w:rsid w:val="006F70D8"/>
    <w:rPr>
      <w:rFonts w:ascii="Times New Roman" w:hAnsi="Times New Roman"/>
      <w:sz w:val="24"/>
    </w:rPr>
  </w:style>
  <w:style w:type="character" w:styleId="ab">
    <w:name w:val="Emphasis"/>
    <w:uiPriority w:val="20"/>
    <w:qFormat/>
    <w:rsid w:val="00AE591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260B"/>
    <w:pPr>
      <w:widowControl w:val="0"/>
      <w:jc w:val="both"/>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83689"/>
    <w:rPr>
      <w:color w:val="0563C1" w:themeColor="hyperlink"/>
      <w:u w:val="single"/>
    </w:rPr>
  </w:style>
  <w:style w:type="paragraph" w:styleId="a4">
    <w:name w:val="header"/>
    <w:basedOn w:val="a"/>
    <w:link w:val="Char"/>
    <w:uiPriority w:val="99"/>
    <w:unhideWhenUsed/>
    <w:rsid w:val="00B55BCC"/>
    <w:pPr>
      <w:tabs>
        <w:tab w:val="center" w:pos="4252"/>
        <w:tab w:val="right" w:pos="8504"/>
      </w:tabs>
      <w:snapToGrid w:val="0"/>
    </w:pPr>
  </w:style>
  <w:style w:type="character" w:customStyle="1" w:styleId="Char">
    <w:name w:val="页眉 Char"/>
    <w:basedOn w:val="a0"/>
    <w:link w:val="a4"/>
    <w:uiPriority w:val="99"/>
    <w:rsid w:val="00B55BCC"/>
    <w:rPr>
      <w:rFonts w:ascii="Times New Roman" w:hAnsi="Times New Roman"/>
      <w:sz w:val="24"/>
    </w:rPr>
  </w:style>
  <w:style w:type="paragraph" w:styleId="a5">
    <w:name w:val="footer"/>
    <w:basedOn w:val="a"/>
    <w:link w:val="Char0"/>
    <w:uiPriority w:val="99"/>
    <w:unhideWhenUsed/>
    <w:rsid w:val="00B55BCC"/>
    <w:pPr>
      <w:tabs>
        <w:tab w:val="center" w:pos="4252"/>
        <w:tab w:val="right" w:pos="8504"/>
      </w:tabs>
      <w:snapToGrid w:val="0"/>
    </w:pPr>
  </w:style>
  <w:style w:type="character" w:customStyle="1" w:styleId="Char0">
    <w:name w:val="页脚 Char"/>
    <w:basedOn w:val="a0"/>
    <w:link w:val="a5"/>
    <w:uiPriority w:val="99"/>
    <w:rsid w:val="00B55BCC"/>
    <w:rPr>
      <w:rFonts w:ascii="Times New Roman" w:hAnsi="Times New Roman"/>
      <w:sz w:val="24"/>
    </w:rPr>
  </w:style>
  <w:style w:type="paragraph" w:styleId="a6">
    <w:name w:val="Balloon Text"/>
    <w:basedOn w:val="a"/>
    <w:link w:val="Char1"/>
    <w:uiPriority w:val="99"/>
    <w:semiHidden/>
    <w:unhideWhenUsed/>
    <w:rsid w:val="00FA6A79"/>
    <w:rPr>
      <w:rFonts w:cs="Times New Roman"/>
      <w:sz w:val="18"/>
      <w:szCs w:val="18"/>
    </w:rPr>
  </w:style>
  <w:style w:type="character" w:customStyle="1" w:styleId="Char1">
    <w:name w:val="批注框文本 Char"/>
    <w:basedOn w:val="a0"/>
    <w:link w:val="a6"/>
    <w:uiPriority w:val="99"/>
    <w:semiHidden/>
    <w:rsid w:val="00FA6A79"/>
    <w:rPr>
      <w:rFonts w:ascii="Times New Roman" w:hAnsi="Times New Roman" w:cs="Times New Roman"/>
      <w:sz w:val="18"/>
      <w:szCs w:val="18"/>
    </w:rPr>
  </w:style>
  <w:style w:type="character" w:styleId="a7">
    <w:name w:val="annotation reference"/>
    <w:basedOn w:val="a0"/>
    <w:uiPriority w:val="99"/>
    <w:unhideWhenUsed/>
    <w:rsid w:val="00886203"/>
    <w:rPr>
      <w:sz w:val="18"/>
      <w:szCs w:val="18"/>
    </w:rPr>
  </w:style>
  <w:style w:type="paragraph" w:styleId="a8">
    <w:name w:val="annotation text"/>
    <w:basedOn w:val="a"/>
    <w:link w:val="Char2"/>
    <w:uiPriority w:val="99"/>
    <w:unhideWhenUsed/>
    <w:rsid w:val="00886203"/>
    <w:rPr>
      <w:szCs w:val="24"/>
    </w:rPr>
  </w:style>
  <w:style w:type="character" w:customStyle="1" w:styleId="Char2">
    <w:name w:val="批注文字 Char"/>
    <w:basedOn w:val="a0"/>
    <w:link w:val="a8"/>
    <w:uiPriority w:val="99"/>
    <w:rsid w:val="00886203"/>
    <w:rPr>
      <w:rFonts w:ascii="Times New Roman" w:hAnsi="Times New Roman"/>
      <w:sz w:val="24"/>
      <w:szCs w:val="24"/>
    </w:rPr>
  </w:style>
  <w:style w:type="paragraph" w:styleId="a9">
    <w:name w:val="annotation subject"/>
    <w:basedOn w:val="a8"/>
    <w:next w:val="a8"/>
    <w:link w:val="Char3"/>
    <w:uiPriority w:val="99"/>
    <w:semiHidden/>
    <w:unhideWhenUsed/>
    <w:rsid w:val="00886203"/>
    <w:rPr>
      <w:b/>
      <w:bCs/>
      <w:sz w:val="20"/>
      <w:szCs w:val="20"/>
    </w:rPr>
  </w:style>
  <w:style w:type="character" w:customStyle="1" w:styleId="Char3">
    <w:name w:val="批注主题 Char"/>
    <w:basedOn w:val="Char2"/>
    <w:link w:val="a9"/>
    <w:uiPriority w:val="99"/>
    <w:semiHidden/>
    <w:rsid w:val="00886203"/>
    <w:rPr>
      <w:rFonts w:ascii="Times New Roman" w:hAnsi="Times New Roman"/>
      <w:b/>
      <w:bCs/>
      <w:sz w:val="20"/>
      <w:szCs w:val="20"/>
    </w:rPr>
  </w:style>
  <w:style w:type="paragraph" w:styleId="aa">
    <w:name w:val="Revision"/>
    <w:hidden/>
    <w:uiPriority w:val="99"/>
    <w:semiHidden/>
    <w:rsid w:val="006F70D8"/>
    <w:rPr>
      <w:rFonts w:ascii="Times New Roman" w:hAnsi="Times New Roman"/>
      <w:sz w:val="24"/>
    </w:rPr>
  </w:style>
  <w:style w:type="character" w:styleId="ab">
    <w:name w:val="Emphasis"/>
    <w:uiPriority w:val="20"/>
    <w:qFormat/>
    <w:rsid w:val="00AE591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0938">
      <w:bodyDiv w:val="1"/>
      <w:marLeft w:val="0"/>
      <w:marRight w:val="0"/>
      <w:marTop w:val="0"/>
      <w:marBottom w:val="0"/>
      <w:divBdr>
        <w:top w:val="none" w:sz="0" w:space="0" w:color="auto"/>
        <w:left w:val="none" w:sz="0" w:space="0" w:color="auto"/>
        <w:bottom w:val="none" w:sz="0" w:space="0" w:color="auto"/>
        <w:right w:val="none" w:sz="0" w:space="0" w:color="auto"/>
      </w:divBdr>
    </w:div>
    <w:div w:id="249043681">
      <w:bodyDiv w:val="1"/>
      <w:marLeft w:val="0"/>
      <w:marRight w:val="0"/>
      <w:marTop w:val="0"/>
      <w:marBottom w:val="0"/>
      <w:divBdr>
        <w:top w:val="none" w:sz="0" w:space="0" w:color="auto"/>
        <w:left w:val="none" w:sz="0" w:space="0" w:color="auto"/>
        <w:bottom w:val="none" w:sz="0" w:space="0" w:color="auto"/>
        <w:right w:val="none" w:sz="0" w:space="0" w:color="auto"/>
      </w:divBdr>
    </w:div>
    <w:div w:id="570434914">
      <w:bodyDiv w:val="1"/>
      <w:marLeft w:val="0"/>
      <w:marRight w:val="0"/>
      <w:marTop w:val="0"/>
      <w:marBottom w:val="0"/>
      <w:divBdr>
        <w:top w:val="none" w:sz="0" w:space="0" w:color="auto"/>
        <w:left w:val="none" w:sz="0" w:space="0" w:color="auto"/>
        <w:bottom w:val="none" w:sz="0" w:space="0" w:color="auto"/>
        <w:right w:val="none" w:sz="0" w:space="0" w:color="auto"/>
      </w:divBdr>
    </w:div>
    <w:div w:id="739643822">
      <w:bodyDiv w:val="1"/>
      <w:marLeft w:val="0"/>
      <w:marRight w:val="0"/>
      <w:marTop w:val="0"/>
      <w:marBottom w:val="0"/>
      <w:divBdr>
        <w:top w:val="none" w:sz="0" w:space="0" w:color="auto"/>
        <w:left w:val="none" w:sz="0" w:space="0" w:color="auto"/>
        <w:bottom w:val="none" w:sz="0" w:space="0" w:color="auto"/>
        <w:right w:val="none" w:sz="0" w:space="0" w:color="auto"/>
      </w:divBdr>
    </w:div>
    <w:div w:id="1227690603">
      <w:bodyDiv w:val="1"/>
      <w:marLeft w:val="0"/>
      <w:marRight w:val="0"/>
      <w:marTop w:val="0"/>
      <w:marBottom w:val="0"/>
      <w:divBdr>
        <w:top w:val="none" w:sz="0" w:space="0" w:color="auto"/>
        <w:left w:val="none" w:sz="0" w:space="0" w:color="auto"/>
        <w:bottom w:val="none" w:sz="0" w:space="0" w:color="auto"/>
        <w:right w:val="none" w:sz="0" w:space="0" w:color="auto"/>
      </w:divBdr>
    </w:div>
    <w:div w:id="1416516336">
      <w:bodyDiv w:val="1"/>
      <w:marLeft w:val="0"/>
      <w:marRight w:val="0"/>
      <w:marTop w:val="0"/>
      <w:marBottom w:val="0"/>
      <w:divBdr>
        <w:top w:val="none" w:sz="0" w:space="0" w:color="auto"/>
        <w:left w:val="none" w:sz="0" w:space="0" w:color="auto"/>
        <w:bottom w:val="none" w:sz="0" w:space="0" w:color="auto"/>
        <w:right w:val="none" w:sz="0" w:space="0" w:color="auto"/>
      </w:divBdr>
    </w:div>
    <w:div w:id="1481850502">
      <w:bodyDiv w:val="1"/>
      <w:marLeft w:val="0"/>
      <w:marRight w:val="0"/>
      <w:marTop w:val="0"/>
      <w:marBottom w:val="0"/>
      <w:divBdr>
        <w:top w:val="none" w:sz="0" w:space="0" w:color="auto"/>
        <w:left w:val="none" w:sz="0" w:space="0" w:color="auto"/>
        <w:bottom w:val="none" w:sz="0" w:space="0" w:color="auto"/>
        <w:right w:val="none" w:sz="0" w:space="0" w:color="auto"/>
      </w:divBdr>
    </w:div>
    <w:div w:id="1720862757">
      <w:bodyDiv w:val="1"/>
      <w:marLeft w:val="0"/>
      <w:marRight w:val="0"/>
      <w:marTop w:val="0"/>
      <w:marBottom w:val="0"/>
      <w:divBdr>
        <w:top w:val="none" w:sz="0" w:space="0" w:color="auto"/>
        <w:left w:val="none" w:sz="0" w:space="0" w:color="auto"/>
        <w:bottom w:val="none" w:sz="0" w:space="0" w:color="auto"/>
        <w:right w:val="none" w:sz="0" w:space="0" w:color="auto"/>
      </w:divBdr>
    </w:div>
    <w:div w:id="1939675823">
      <w:bodyDiv w:val="1"/>
      <w:marLeft w:val="0"/>
      <w:marRight w:val="0"/>
      <w:marTop w:val="0"/>
      <w:marBottom w:val="0"/>
      <w:divBdr>
        <w:top w:val="none" w:sz="0" w:space="0" w:color="auto"/>
        <w:left w:val="none" w:sz="0" w:space="0" w:color="auto"/>
        <w:bottom w:val="none" w:sz="0" w:space="0" w:color="auto"/>
        <w:right w:val="none" w:sz="0" w:space="0" w:color="auto"/>
      </w:divBdr>
    </w:div>
    <w:div w:id="2040811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C81AC-7B6F-4474-82F7-0D0E140F2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5927</Words>
  <Characters>33787</Characters>
  <Application>Microsoft Office Word</Application>
  <DocSecurity>0</DocSecurity>
  <Lines>281</Lines>
  <Paragraphs>79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39635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Masaya Iwamuro</dc:creator>
  <cp:keywords/>
  <dc:description/>
  <cp:lastModifiedBy>WangJL</cp:lastModifiedBy>
  <cp:revision>4</cp:revision>
  <dcterms:created xsi:type="dcterms:W3CDTF">2017-08-08T04:55:00Z</dcterms:created>
  <dcterms:modified xsi:type="dcterms:W3CDTF">2017-08-08T05:37:00Z</dcterms:modified>
</cp:coreProperties>
</file>