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B86" w:rsidRPr="00351E7F" w:rsidRDefault="00A00B86" w:rsidP="00351E7F">
      <w:pPr>
        <w:pStyle w:val="NormalWeb"/>
        <w:spacing w:before="0" w:beforeAutospacing="0" w:after="0" w:afterAutospacing="0" w:line="480" w:lineRule="auto"/>
        <w:rPr>
          <w:rFonts w:ascii="Book Antiqua" w:hAnsi="Book Antiqua" w:cs="Courier New"/>
          <w:color w:val="222222"/>
        </w:rPr>
      </w:pPr>
    </w:p>
    <w:p w:rsidR="00A00B86" w:rsidRPr="00351E7F" w:rsidRDefault="00A00B86" w:rsidP="00351E7F">
      <w:pPr>
        <w:pStyle w:val="NormalWeb"/>
        <w:spacing w:line="480" w:lineRule="auto"/>
        <w:rPr>
          <w:rFonts w:ascii="Book Antiqua" w:hAnsi="Book Antiqua"/>
        </w:rPr>
      </w:pPr>
      <w:r w:rsidRPr="00351E7F">
        <w:rPr>
          <w:rStyle w:val="Strong"/>
          <w:rFonts w:ascii="Book Antiqua" w:hAnsi="Book Antiqua"/>
          <w:color w:val="222222"/>
        </w:rPr>
        <w:t>Step 3. Please provide the Scientific Research Process write-up.</w:t>
      </w:r>
      <w:r w:rsidRPr="00351E7F">
        <w:rPr>
          <w:rFonts w:ascii="Book Antiqua" w:hAnsi="Book Antiqua"/>
          <w:color w:val="222222"/>
        </w:rPr>
        <w:t xml:space="preserve"> Authors are asked to submit a report that </w:t>
      </w:r>
      <w:proofErr w:type="spellStart"/>
      <w:r w:rsidRPr="00351E7F">
        <w:rPr>
          <w:rFonts w:ascii="Book Antiqua" w:hAnsi="Book Antiqua"/>
          <w:color w:val="222222"/>
        </w:rPr>
        <w:t>describes</w:t>
      </w:r>
      <w:proofErr w:type="spellEnd"/>
      <w:r w:rsidRPr="00351E7F">
        <w:rPr>
          <w:rFonts w:ascii="Book Antiqua" w:hAnsi="Book Antiqua"/>
          <w:color w:val="222222"/>
        </w:rPr>
        <w:t xml:space="preserve"> </w:t>
      </w:r>
      <w:proofErr w:type="spellStart"/>
      <w:r w:rsidRPr="00351E7F">
        <w:rPr>
          <w:rFonts w:ascii="Book Antiqua" w:hAnsi="Book Antiqua"/>
          <w:color w:val="222222"/>
        </w:rPr>
        <w:t>the</w:t>
      </w:r>
      <w:proofErr w:type="spellEnd"/>
      <w:r w:rsidRPr="00351E7F">
        <w:rPr>
          <w:rFonts w:ascii="Book Antiqua" w:hAnsi="Book Antiqua"/>
          <w:color w:val="222222"/>
        </w:rPr>
        <w:t xml:space="preserve"> </w:t>
      </w:r>
      <w:proofErr w:type="spellStart"/>
      <w:r w:rsidRPr="00351E7F">
        <w:rPr>
          <w:rFonts w:ascii="Book Antiqua" w:hAnsi="Book Antiqua"/>
        </w:rPr>
        <w:t>entire</w:t>
      </w:r>
      <w:proofErr w:type="spellEnd"/>
      <w:r w:rsidRPr="00351E7F">
        <w:rPr>
          <w:rFonts w:ascii="Book Antiqua" w:hAnsi="Book Antiqua"/>
        </w:rPr>
        <w:t xml:space="preserve"> </w:t>
      </w:r>
      <w:hyperlink r:id="rId6" w:history="1">
        <w:proofErr w:type="spellStart"/>
        <w:r w:rsidRPr="00351E7F">
          <w:rPr>
            <w:rStyle w:val="Hyperlink"/>
            <w:rFonts w:ascii="Book Antiqua" w:hAnsi="Book Antiqua"/>
            <w:color w:val="auto"/>
            <w:u w:val="none"/>
          </w:rPr>
          <w:t>scientific</w:t>
        </w:r>
        <w:proofErr w:type="spellEnd"/>
        <w:r w:rsidRPr="00351E7F">
          <w:rPr>
            <w:rStyle w:val="Hyperlink"/>
            <w:rFonts w:ascii="Book Antiqua" w:hAnsi="Book Antiqua"/>
            <w:color w:val="auto"/>
            <w:u w:val="none"/>
          </w:rPr>
          <w:t xml:space="preserve"> </w:t>
        </w:r>
        <w:proofErr w:type="spellStart"/>
        <w:r w:rsidRPr="00351E7F">
          <w:rPr>
            <w:rStyle w:val="Hyperlink"/>
            <w:rFonts w:ascii="Book Antiqua" w:hAnsi="Book Antiqua"/>
            <w:color w:val="auto"/>
            <w:u w:val="none"/>
          </w:rPr>
          <w:t>research</w:t>
        </w:r>
        <w:proofErr w:type="spellEnd"/>
        <w:r w:rsidRPr="00351E7F">
          <w:rPr>
            <w:rStyle w:val="Hyperlink"/>
            <w:rFonts w:ascii="Book Antiqua" w:hAnsi="Book Antiqua"/>
            <w:color w:val="auto"/>
            <w:u w:val="none"/>
          </w:rPr>
          <w:t xml:space="preserve"> </w:t>
        </w:r>
        <w:proofErr w:type="spellStart"/>
        <w:r w:rsidRPr="00351E7F">
          <w:rPr>
            <w:rStyle w:val="Hyperlink"/>
            <w:rFonts w:ascii="Book Antiqua" w:hAnsi="Book Antiqua"/>
            <w:color w:val="auto"/>
            <w:u w:val="none"/>
          </w:rPr>
          <w:t>process</w:t>
        </w:r>
        <w:proofErr w:type="spellEnd"/>
        <w:r w:rsidRPr="00351E7F">
          <w:rPr>
            <w:rStyle w:val="Hyperlink"/>
            <w:rFonts w:ascii="Book Antiqua" w:hAnsi="Book Antiqua"/>
            <w:color w:val="auto"/>
            <w:u w:val="none"/>
          </w:rPr>
          <w:t xml:space="preserve"> </w:t>
        </w:r>
      </w:hyperlink>
      <w:proofErr w:type="spellStart"/>
      <w:r w:rsidRPr="00351E7F">
        <w:rPr>
          <w:rFonts w:ascii="Book Antiqua" w:hAnsi="Book Antiqua"/>
        </w:rPr>
        <w:t>that</w:t>
      </w:r>
      <w:proofErr w:type="spellEnd"/>
      <w:r w:rsidRPr="00351E7F">
        <w:rPr>
          <w:rFonts w:ascii="Book Antiqua" w:hAnsi="Book Antiqua"/>
        </w:rPr>
        <w:t xml:space="preserve"> </w:t>
      </w:r>
      <w:proofErr w:type="spellStart"/>
      <w:r w:rsidRPr="00351E7F">
        <w:rPr>
          <w:rFonts w:ascii="Book Antiqua" w:hAnsi="Book Antiqua"/>
          <w:color w:val="222222"/>
        </w:rPr>
        <w:t>was</w:t>
      </w:r>
      <w:proofErr w:type="spellEnd"/>
      <w:r w:rsidRPr="00351E7F">
        <w:rPr>
          <w:rFonts w:ascii="Book Antiqua" w:hAnsi="Book Antiqua"/>
          <w:color w:val="222222"/>
        </w:rPr>
        <w:t xml:space="preserve"> </w:t>
      </w:r>
      <w:proofErr w:type="spellStart"/>
      <w:r w:rsidRPr="00351E7F">
        <w:rPr>
          <w:rFonts w:ascii="Book Antiqua" w:hAnsi="Book Antiqua"/>
          <w:color w:val="222222"/>
        </w:rPr>
        <w:t>used</w:t>
      </w:r>
      <w:proofErr w:type="spellEnd"/>
      <w:r w:rsidRPr="00351E7F">
        <w:rPr>
          <w:rFonts w:ascii="Book Antiqua" w:hAnsi="Book Antiqua"/>
          <w:color w:val="222222"/>
        </w:rPr>
        <w:t xml:space="preserve"> to obtain the data and findings presented in their submitted manuscript. Once the manuscript is accepted for publication, this report will be released together with the manuscript to promote further in-depth reading by the article’s attracted audience, ultimately improving the academic influence of the article. </w:t>
      </w:r>
    </w:p>
    <w:p w:rsidR="00351E7F" w:rsidRDefault="00A00B86" w:rsidP="00351E7F">
      <w:pPr>
        <w:pStyle w:val="NormalWeb"/>
        <w:spacing w:line="480" w:lineRule="auto"/>
        <w:rPr>
          <w:rFonts w:ascii="Book Antiqua" w:hAnsi="Book Antiqua"/>
          <w:color w:val="222222"/>
        </w:rPr>
      </w:pPr>
      <w:r w:rsidRPr="00351E7F">
        <w:rPr>
          <w:rFonts w:ascii="Book Antiqua" w:hAnsi="Book Antiqua"/>
          <w:color w:val="222222"/>
        </w:rPr>
        <w:t xml:space="preserve">This report should </w:t>
      </w:r>
      <w:proofErr w:type="spellStart"/>
      <w:r w:rsidRPr="00351E7F">
        <w:rPr>
          <w:rFonts w:ascii="Book Antiqua" w:hAnsi="Book Antiqua"/>
          <w:color w:val="222222"/>
        </w:rPr>
        <w:t>answer</w:t>
      </w:r>
      <w:proofErr w:type="spellEnd"/>
      <w:r w:rsidRPr="00351E7F">
        <w:rPr>
          <w:rFonts w:ascii="Book Antiqua" w:hAnsi="Book Antiqua"/>
          <w:color w:val="222222"/>
        </w:rPr>
        <w:t xml:space="preserve"> </w:t>
      </w:r>
      <w:proofErr w:type="spellStart"/>
      <w:r w:rsidRPr="00351E7F">
        <w:rPr>
          <w:rFonts w:ascii="Book Antiqua" w:hAnsi="Book Antiqua"/>
          <w:color w:val="222222"/>
        </w:rPr>
        <w:t>the</w:t>
      </w:r>
      <w:proofErr w:type="spellEnd"/>
      <w:r w:rsidRPr="00351E7F">
        <w:rPr>
          <w:rFonts w:ascii="Book Antiqua" w:hAnsi="Book Antiqua"/>
          <w:color w:val="222222"/>
        </w:rPr>
        <w:t xml:space="preserve"> </w:t>
      </w:r>
      <w:proofErr w:type="spellStart"/>
      <w:r w:rsidRPr="00351E7F">
        <w:rPr>
          <w:rFonts w:ascii="Book Antiqua" w:hAnsi="Book Antiqua"/>
          <w:color w:val="222222"/>
        </w:rPr>
        <w:t>following</w:t>
      </w:r>
      <w:proofErr w:type="spellEnd"/>
      <w:r w:rsidRPr="00351E7F">
        <w:rPr>
          <w:rFonts w:ascii="Book Antiqua" w:hAnsi="Book Antiqua"/>
          <w:color w:val="222222"/>
        </w:rPr>
        <w:t xml:space="preserve"> </w:t>
      </w:r>
      <w:proofErr w:type="spellStart"/>
      <w:r w:rsidRPr="00351E7F">
        <w:rPr>
          <w:rFonts w:ascii="Book Antiqua" w:hAnsi="Book Antiqua"/>
          <w:color w:val="222222"/>
        </w:rPr>
        <w:t>questions</w:t>
      </w:r>
      <w:proofErr w:type="spellEnd"/>
      <w:r w:rsidRPr="00351E7F">
        <w:rPr>
          <w:rFonts w:ascii="Book Antiqua" w:hAnsi="Book Antiqua"/>
          <w:color w:val="222222"/>
        </w:rPr>
        <w:t>:</w:t>
      </w:r>
    </w:p>
    <w:p w:rsidR="00A00B86" w:rsidRDefault="00351E7F" w:rsidP="00351E7F">
      <w:pPr>
        <w:pStyle w:val="NormalWeb"/>
        <w:spacing w:line="480" w:lineRule="auto"/>
        <w:rPr>
          <w:rFonts w:ascii="Book Antiqua" w:hAnsi="Book Antiqua"/>
          <w:color w:val="222222"/>
        </w:rPr>
      </w:pPr>
      <w:bookmarkStart w:id="0" w:name="_GoBack"/>
      <w:bookmarkEnd w:id="0"/>
      <w:r>
        <w:rPr>
          <w:rFonts w:ascii="Book Antiqua" w:hAnsi="Book Antiqua"/>
          <w:color w:val="222222"/>
        </w:rPr>
        <w:t xml:space="preserve">1. </w:t>
      </w:r>
      <w:proofErr w:type="spellStart"/>
      <w:r w:rsidR="00A00B86" w:rsidRPr="00351E7F">
        <w:rPr>
          <w:rFonts w:ascii="Book Antiqua" w:hAnsi="Book Antiqua"/>
          <w:color w:val="222222"/>
        </w:rPr>
        <w:t>Wha</w:t>
      </w:r>
      <w:r>
        <w:rPr>
          <w:rFonts w:ascii="Book Antiqua" w:hAnsi="Book Antiqua"/>
          <w:color w:val="222222"/>
        </w:rPr>
        <w:t>t</w:t>
      </w:r>
      <w:proofErr w:type="spellEnd"/>
      <w:r w:rsidR="00A00B86" w:rsidRPr="00351E7F">
        <w:rPr>
          <w:rFonts w:ascii="Book Antiqua" w:hAnsi="Book Antiqua"/>
          <w:color w:val="222222"/>
        </w:rPr>
        <w:t xml:space="preserve"> </w:t>
      </w:r>
      <w:proofErr w:type="spellStart"/>
      <w:r w:rsidR="00A00B86" w:rsidRPr="00351E7F">
        <w:rPr>
          <w:rFonts w:ascii="Book Antiqua" w:hAnsi="Book Antiqua"/>
          <w:color w:val="222222"/>
        </w:rPr>
        <w:t>did</w:t>
      </w:r>
      <w:proofErr w:type="spellEnd"/>
      <w:r w:rsidR="00A00B86" w:rsidRPr="00351E7F">
        <w:rPr>
          <w:rFonts w:ascii="Book Antiqua" w:hAnsi="Book Antiqua"/>
          <w:color w:val="222222"/>
        </w:rPr>
        <w:t xml:space="preserve"> </w:t>
      </w:r>
      <w:proofErr w:type="spellStart"/>
      <w:r w:rsidR="00A00B86" w:rsidRPr="00351E7F">
        <w:rPr>
          <w:rFonts w:ascii="Book Antiqua" w:hAnsi="Book Antiqua"/>
          <w:color w:val="222222"/>
        </w:rPr>
        <w:t>this</w:t>
      </w:r>
      <w:proofErr w:type="spellEnd"/>
      <w:r w:rsidR="00A00B86" w:rsidRPr="00351E7F">
        <w:rPr>
          <w:rFonts w:ascii="Book Antiqua" w:hAnsi="Book Antiqua"/>
          <w:color w:val="222222"/>
        </w:rPr>
        <w:t xml:space="preserve"> </w:t>
      </w:r>
      <w:proofErr w:type="spellStart"/>
      <w:r w:rsidR="00A00B86" w:rsidRPr="00351E7F">
        <w:rPr>
          <w:rFonts w:ascii="Book Antiqua" w:hAnsi="Book Antiqua"/>
          <w:color w:val="222222"/>
        </w:rPr>
        <w:t>study</w:t>
      </w:r>
      <w:proofErr w:type="spellEnd"/>
      <w:r w:rsidR="00A00B86" w:rsidRPr="00351E7F">
        <w:rPr>
          <w:rFonts w:ascii="Book Antiqua" w:hAnsi="Book Antiqua"/>
          <w:color w:val="222222"/>
        </w:rPr>
        <w:t xml:space="preserve"> </w:t>
      </w:r>
      <w:proofErr w:type="spellStart"/>
      <w:r w:rsidR="00A00B86" w:rsidRPr="00351E7F">
        <w:rPr>
          <w:rFonts w:ascii="Book Antiqua" w:hAnsi="Book Antiqua"/>
          <w:color w:val="222222"/>
        </w:rPr>
        <w:t>explore</w:t>
      </w:r>
      <w:proofErr w:type="spellEnd"/>
      <w:r w:rsidR="00A00B86" w:rsidRPr="00351E7F">
        <w:rPr>
          <w:rFonts w:ascii="Book Antiqua" w:hAnsi="Book Antiqua"/>
          <w:color w:val="222222"/>
        </w:rPr>
        <w:t>?</w:t>
      </w:r>
    </w:p>
    <w:p w:rsidR="00856C0C" w:rsidRDefault="00856C0C" w:rsidP="00351E7F">
      <w:pPr>
        <w:pStyle w:val="NormalWeb"/>
        <w:spacing w:before="0" w:beforeAutospacing="0" w:after="0" w:afterAutospacing="0" w:line="480" w:lineRule="auto"/>
        <w:rPr>
          <w:rFonts w:ascii="Book Antiqua" w:eastAsia="Times New Roman" w:hAnsi="Book Antiqua" w:cs="Courier New"/>
          <w:lang w:val="en-US"/>
        </w:rPr>
      </w:pPr>
      <w:r w:rsidRPr="00351E7F">
        <w:rPr>
          <w:rFonts w:ascii="Book Antiqua" w:eastAsia="Times New Roman" w:hAnsi="Book Antiqua" w:cs="Courier New"/>
          <w:lang w:val="en-US"/>
        </w:rPr>
        <w:t>1</w:t>
      </w:r>
      <w:r w:rsidR="00351E7F">
        <w:rPr>
          <w:rFonts w:ascii="Book Antiqua" w:eastAsia="Times New Roman" w:hAnsi="Book Antiqua" w:cs="Courier New"/>
          <w:lang w:val="en-US"/>
        </w:rPr>
        <w:t>.</w:t>
      </w:r>
      <w:r w:rsidRPr="00351E7F">
        <w:rPr>
          <w:rFonts w:ascii="Book Antiqua" w:eastAsia="Times New Roman" w:hAnsi="Book Antiqua" w:cs="Courier New"/>
          <w:lang w:val="en-US"/>
        </w:rPr>
        <w:t xml:space="preserve"> Stable gastric pentadecapeptide BPC 157 combines treatment of colitis and ischemia and reperfusion in rats and provides new insights.</w:t>
      </w:r>
    </w:p>
    <w:p w:rsidR="00351E7F" w:rsidRPr="00351E7F" w:rsidRDefault="00351E7F" w:rsidP="00351E7F">
      <w:pPr>
        <w:pStyle w:val="NormalWeb"/>
        <w:spacing w:before="0" w:beforeAutospacing="0" w:after="0" w:afterAutospacing="0" w:line="480" w:lineRule="auto"/>
        <w:rPr>
          <w:rFonts w:ascii="Book Antiqua" w:eastAsia="Times New Roman" w:hAnsi="Book Antiqua" w:cs="Courier New"/>
          <w:lang w:val="en-US"/>
        </w:rPr>
      </w:pPr>
    </w:p>
    <w:p w:rsidR="008855A4" w:rsidRDefault="008855A4" w:rsidP="00351E7F">
      <w:pPr>
        <w:pStyle w:val="NormalWeb"/>
        <w:spacing w:before="0" w:beforeAutospacing="0" w:after="0" w:afterAutospacing="0" w:line="480" w:lineRule="auto"/>
        <w:rPr>
          <w:rFonts w:ascii="Book Antiqua" w:hAnsi="Book Antiqua" w:cs="Courier New"/>
          <w:color w:val="222222"/>
        </w:rPr>
      </w:pPr>
      <w:r w:rsidRPr="00351E7F">
        <w:rPr>
          <w:rFonts w:ascii="Book Antiqua" w:hAnsi="Book Antiqua" w:cs="Courier New"/>
          <w:color w:val="222222"/>
        </w:rPr>
        <w:t>2</w:t>
      </w:r>
      <w:r w:rsidR="00351E7F">
        <w:rPr>
          <w:rFonts w:ascii="Book Antiqua" w:hAnsi="Book Antiqua" w:cs="Courier New"/>
          <w:color w:val="222222"/>
        </w:rPr>
        <w:t xml:space="preserve">. </w:t>
      </w:r>
      <w:r w:rsidRPr="00351E7F">
        <w:rPr>
          <w:rFonts w:ascii="Book Antiqua" w:hAnsi="Book Antiqua" w:cs="Courier New"/>
          <w:color w:val="222222"/>
        </w:rPr>
        <w:t xml:space="preserve"> How did the </w:t>
      </w:r>
      <w:proofErr w:type="spellStart"/>
      <w:r w:rsidRPr="00351E7F">
        <w:rPr>
          <w:rFonts w:ascii="Book Antiqua" w:hAnsi="Book Antiqua" w:cs="Courier New"/>
          <w:color w:val="222222"/>
        </w:rPr>
        <w:t>authors</w:t>
      </w:r>
      <w:proofErr w:type="spellEnd"/>
      <w:r w:rsidRPr="00351E7F">
        <w:rPr>
          <w:rFonts w:ascii="Book Antiqua" w:hAnsi="Book Antiqua" w:cs="Courier New"/>
          <w:color w:val="222222"/>
        </w:rPr>
        <w:t xml:space="preserve"> </w:t>
      </w:r>
      <w:proofErr w:type="spellStart"/>
      <w:r w:rsidRPr="00351E7F">
        <w:rPr>
          <w:rFonts w:ascii="Book Antiqua" w:hAnsi="Book Antiqua" w:cs="Courier New"/>
          <w:color w:val="222222"/>
        </w:rPr>
        <w:t>perform</w:t>
      </w:r>
      <w:proofErr w:type="spellEnd"/>
      <w:r w:rsidRPr="00351E7F">
        <w:rPr>
          <w:rFonts w:ascii="Book Antiqua" w:hAnsi="Book Antiqua" w:cs="Courier New"/>
          <w:color w:val="222222"/>
        </w:rPr>
        <w:t xml:space="preserve"> all </w:t>
      </w:r>
      <w:proofErr w:type="spellStart"/>
      <w:r w:rsidRPr="00351E7F">
        <w:rPr>
          <w:rFonts w:ascii="Book Antiqua" w:hAnsi="Book Antiqua" w:cs="Courier New"/>
          <w:color w:val="222222"/>
        </w:rPr>
        <w:t>experiments</w:t>
      </w:r>
      <w:proofErr w:type="spellEnd"/>
      <w:r w:rsidRPr="00351E7F">
        <w:rPr>
          <w:rFonts w:ascii="Book Antiqua" w:hAnsi="Book Antiqua" w:cs="Courier New"/>
          <w:color w:val="222222"/>
        </w:rPr>
        <w:t>?</w:t>
      </w:r>
    </w:p>
    <w:p w:rsidR="00351E7F" w:rsidRPr="00351E7F" w:rsidRDefault="00351E7F" w:rsidP="00351E7F">
      <w:pPr>
        <w:pStyle w:val="NormalWeb"/>
        <w:spacing w:before="0" w:beforeAutospacing="0" w:after="0" w:afterAutospacing="0" w:line="480" w:lineRule="auto"/>
        <w:rPr>
          <w:rFonts w:ascii="Book Antiqua" w:hAnsi="Book Antiqua" w:cs="Courier New"/>
        </w:rPr>
      </w:pPr>
    </w:p>
    <w:p w:rsidR="00856C0C" w:rsidRPr="00351E7F" w:rsidRDefault="00351E7F" w:rsidP="00351E7F">
      <w:pPr>
        <w:spacing w:after="0" w:line="480" w:lineRule="auto"/>
        <w:jc w:val="both"/>
        <w:rPr>
          <w:rFonts w:ascii="Book Antiqua" w:eastAsia="Times New Roman" w:hAnsi="Book Antiqua" w:cs="Courier New"/>
          <w:sz w:val="24"/>
          <w:szCs w:val="24"/>
          <w:lang w:val="en-US"/>
        </w:rPr>
      </w:pPr>
      <w:r>
        <w:rPr>
          <w:rFonts w:ascii="Book Antiqua" w:eastAsia="Times New Roman" w:hAnsi="Book Antiqua" w:cs="Courier New"/>
          <w:sz w:val="24"/>
          <w:szCs w:val="24"/>
          <w:lang w:val="en-US"/>
        </w:rPr>
        <w:t xml:space="preserve">2. </w:t>
      </w:r>
      <w:r w:rsidR="008855A4" w:rsidRPr="00351E7F">
        <w:rPr>
          <w:rFonts w:ascii="Book Antiqua" w:eastAsia="Times New Roman" w:hAnsi="Book Antiqua" w:cs="Courier New"/>
          <w:sz w:val="24"/>
          <w:szCs w:val="24"/>
          <w:lang w:val="en-US"/>
        </w:rPr>
        <w:t>Medication (/kg, 1ml bath/rat) at the blood deprived colon segment (25mm, 2 ligations on left colic artery and vein, 3 arcade vessels within ligated segment), includes BPC 157 (10µg), L-NAME (5mg), L-arginine (100mg) alone or combined and saline (controls). During reperfusion, medication was BPC 157 (10µg) and saline (controls).  We recorded (USB microscope camera) vessel presentation between arcade vessel interconnections at the ventral and dorsal side, through next 15 minutes of ischemic colitis (</w:t>
      </w:r>
      <w:r w:rsidR="008855A4" w:rsidRPr="00351E7F">
        <w:rPr>
          <w:rFonts w:ascii="Book Antiqua" w:eastAsia="Times New Roman" w:hAnsi="Book Antiqua" w:cs="Courier New"/>
          <w:i/>
          <w:iCs/>
          <w:sz w:val="24"/>
          <w:szCs w:val="24"/>
          <w:lang w:val="en-US"/>
        </w:rPr>
        <w:t>IC</w:t>
      </w:r>
      <w:r w:rsidR="008855A4" w:rsidRPr="00351E7F">
        <w:rPr>
          <w:rFonts w:ascii="Book Antiqua" w:eastAsia="Times New Roman" w:hAnsi="Book Antiqua" w:cs="Courier New"/>
          <w:sz w:val="24"/>
          <w:szCs w:val="24"/>
          <w:lang w:val="en-US"/>
        </w:rPr>
        <w:t>-rats) or reperfusion (removed ligations) (</w:t>
      </w:r>
      <w:r w:rsidR="008855A4" w:rsidRPr="00351E7F">
        <w:rPr>
          <w:rFonts w:ascii="Book Antiqua" w:eastAsia="Times New Roman" w:hAnsi="Book Antiqua" w:cs="Courier New"/>
          <w:i/>
          <w:iCs/>
          <w:sz w:val="24"/>
          <w:szCs w:val="24"/>
          <w:lang w:val="en-US"/>
        </w:rPr>
        <w:t>IC+RL</w:t>
      </w:r>
      <w:r w:rsidR="008855A4" w:rsidRPr="00351E7F">
        <w:rPr>
          <w:rFonts w:ascii="Book Antiqua" w:eastAsia="Times New Roman" w:hAnsi="Book Antiqua" w:cs="Courier New"/>
          <w:sz w:val="24"/>
          <w:szCs w:val="24"/>
          <w:lang w:val="en-US"/>
        </w:rPr>
        <w:t xml:space="preserve">-rats). Upon colon opening gross presentation was noted, oxidative stress measured by </w:t>
      </w:r>
      <w:r w:rsidR="008855A4" w:rsidRPr="00351E7F">
        <w:rPr>
          <w:rFonts w:ascii="Book Antiqua" w:eastAsia="Times New Roman" w:hAnsi="Book Antiqua" w:cs="Courier New"/>
          <w:sz w:val="24"/>
          <w:szCs w:val="24"/>
          <w:lang w:val="en-US"/>
        </w:rPr>
        <w:lastRenderedPageBreak/>
        <w:t xml:space="preserve">quantifying </w:t>
      </w:r>
      <w:proofErr w:type="spellStart"/>
      <w:r w:rsidR="008855A4" w:rsidRPr="00351E7F">
        <w:rPr>
          <w:rFonts w:ascii="Book Antiqua" w:eastAsia="Times New Roman" w:hAnsi="Book Antiqua" w:cs="Courier New"/>
          <w:sz w:val="24"/>
          <w:szCs w:val="24"/>
          <w:lang w:val="en-US"/>
        </w:rPr>
        <w:t>thiobarbituric</w:t>
      </w:r>
      <w:proofErr w:type="spellEnd"/>
      <w:r w:rsidR="008855A4" w:rsidRPr="00351E7F">
        <w:rPr>
          <w:rFonts w:ascii="Book Antiqua" w:eastAsia="Times New Roman" w:hAnsi="Book Antiqua" w:cs="Courier New"/>
          <w:sz w:val="24"/>
          <w:szCs w:val="24"/>
          <w:lang w:val="en-US"/>
        </w:rPr>
        <w:t xml:space="preserve"> acid (TBA) reactivity as </w:t>
      </w:r>
      <w:proofErr w:type="spellStart"/>
      <w:r w:rsidR="008855A4" w:rsidRPr="00351E7F">
        <w:rPr>
          <w:rFonts w:ascii="Book Antiqua" w:eastAsia="Times New Roman" w:hAnsi="Book Antiqua" w:cs="Courier New"/>
          <w:sz w:val="24"/>
          <w:szCs w:val="24"/>
          <w:lang w:val="en-US"/>
        </w:rPr>
        <w:t>malonedialdehide</w:t>
      </w:r>
      <w:proofErr w:type="spellEnd"/>
      <w:r w:rsidR="008855A4" w:rsidRPr="00351E7F">
        <w:rPr>
          <w:rFonts w:ascii="Book Antiqua" w:eastAsia="Times New Roman" w:hAnsi="Book Antiqua" w:cs="Courier New"/>
          <w:sz w:val="24"/>
          <w:szCs w:val="24"/>
          <w:lang w:val="en-US"/>
        </w:rPr>
        <w:t xml:space="preserve"> equivalents (MDA) (increased (</w:t>
      </w:r>
      <w:r w:rsidR="008855A4" w:rsidRPr="00351E7F">
        <w:rPr>
          <w:rFonts w:ascii="Book Antiqua" w:eastAsia="Times New Roman" w:hAnsi="Book Antiqua" w:cs="Courier New"/>
          <w:i/>
          <w:iCs/>
          <w:sz w:val="24"/>
          <w:szCs w:val="24"/>
          <w:lang w:val="en-US"/>
        </w:rPr>
        <w:t>IC</w:t>
      </w:r>
      <w:r w:rsidR="008855A4" w:rsidRPr="00351E7F">
        <w:rPr>
          <w:rFonts w:ascii="Book Antiqua" w:eastAsia="Times New Roman" w:hAnsi="Book Antiqua" w:cs="Courier New"/>
          <w:sz w:val="24"/>
          <w:szCs w:val="24"/>
          <w:lang w:val="en-US"/>
        </w:rPr>
        <w:t xml:space="preserve">- and </w:t>
      </w:r>
      <w:r w:rsidR="008855A4" w:rsidRPr="00351E7F">
        <w:rPr>
          <w:rFonts w:ascii="Book Antiqua" w:eastAsia="Times New Roman" w:hAnsi="Book Antiqua" w:cs="Courier New"/>
          <w:i/>
          <w:iCs/>
          <w:sz w:val="24"/>
          <w:szCs w:val="24"/>
          <w:lang w:val="en-US"/>
        </w:rPr>
        <w:t>IC+RL</w:t>
      </w:r>
      <w:r w:rsidR="008855A4" w:rsidRPr="00351E7F">
        <w:rPr>
          <w:rFonts w:ascii="Book Antiqua" w:eastAsia="Times New Roman" w:hAnsi="Book Antiqua" w:cs="Courier New"/>
          <w:sz w:val="24"/>
          <w:szCs w:val="24"/>
          <w:lang w:val="en-US"/>
        </w:rPr>
        <w:t>–rats)) and NO levels (decreased (</w:t>
      </w:r>
      <w:r w:rsidR="008855A4" w:rsidRPr="00351E7F">
        <w:rPr>
          <w:rFonts w:ascii="Book Antiqua" w:eastAsia="Times New Roman" w:hAnsi="Book Antiqua" w:cs="Courier New"/>
          <w:i/>
          <w:iCs/>
          <w:sz w:val="24"/>
          <w:szCs w:val="24"/>
          <w:lang w:val="en-US"/>
        </w:rPr>
        <w:t>IC</w:t>
      </w:r>
      <w:r w:rsidR="008855A4" w:rsidRPr="00351E7F">
        <w:rPr>
          <w:rFonts w:ascii="Book Antiqua" w:eastAsia="Times New Roman" w:hAnsi="Book Antiqua" w:cs="Courier New"/>
          <w:sz w:val="24"/>
          <w:szCs w:val="24"/>
          <w:lang w:val="en-US"/>
        </w:rPr>
        <w:t>-rats); increased (</w:t>
      </w:r>
      <w:r w:rsidR="008855A4" w:rsidRPr="00351E7F">
        <w:rPr>
          <w:rFonts w:ascii="Book Antiqua" w:eastAsia="Times New Roman" w:hAnsi="Book Antiqua" w:cs="Courier New"/>
          <w:i/>
          <w:iCs/>
          <w:sz w:val="24"/>
          <w:szCs w:val="24"/>
          <w:lang w:val="en-US"/>
        </w:rPr>
        <w:t>IC+RL</w:t>
      </w:r>
      <w:r w:rsidR="008855A4" w:rsidRPr="00351E7F">
        <w:rPr>
          <w:rFonts w:ascii="Book Antiqua" w:eastAsia="Times New Roman" w:hAnsi="Book Antiqua" w:cs="Courier New"/>
          <w:sz w:val="24"/>
          <w:szCs w:val="24"/>
          <w:lang w:val="en-US"/>
        </w:rPr>
        <w:t xml:space="preserve">–rats)) in colon tissue samples by  </w:t>
      </w:r>
      <w:proofErr w:type="spellStart"/>
      <w:r w:rsidR="008855A4" w:rsidRPr="00351E7F">
        <w:rPr>
          <w:rFonts w:ascii="Book Antiqua" w:eastAsia="Times New Roman" w:hAnsi="Book Antiqua" w:cs="Courier New"/>
          <w:sz w:val="24"/>
          <w:szCs w:val="24"/>
          <w:lang w:val="en-US"/>
        </w:rPr>
        <w:t>Griess</w:t>
      </w:r>
      <w:proofErr w:type="spellEnd"/>
      <w:r w:rsidR="008855A4" w:rsidRPr="00351E7F">
        <w:rPr>
          <w:rFonts w:ascii="Book Antiqua" w:eastAsia="Times New Roman" w:hAnsi="Book Antiqua" w:cs="Courier New"/>
          <w:sz w:val="24"/>
          <w:szCs w:val="24"/>
          <w:lang w:val="en-US"/>
        </w:rPr>
        <w:t xml:space="preserve"> reaction.</w:t>
      </w:r>
      <w:r w:rsidR="008855A4" w:rsidRPr="00351E7F">
        <w:rPr>
          <w:rFonts w:ascii="Book Antiqua" w:eastAsia="Times New Roman" w:hAnsi="Book Antiqua" w:cs="Courier New"/>
          <w:i/>
          <w:iCs/>
          <w:sz w:val="24"/>
          <w:szCs w:val="24"/>
          <w:lang w:val="en-US"/>
        </w:rPr>
        <w:t xml:space="preserve"> IC+OB-</w:t>
      </w:r>
      <w:r w:rsidR="008855A4" w:rsidRPr="00351E7F">
        <w:rPr>
          <w:rFonts w:ascii="Book Antiqua" w:eastAsia="Times New Roman" w:hAnsi="Book Antiqua" w:cs="Courier New"/>
          <w:sz w:val="24"/>
          <w:szCs w:val="24"/>
          <w:lang w:val="en-US"/>
        </w:rPr>
        <w:t>rats (</w:t>
      </w:r>
      <w:r w:rsidR="008855A4" w:rsidRPr="00351E7F">
        <w:rPr>
          <w:rFonts w:ascii="Book Antiqua" w:eastAsia="Times New Roman" w:hAnsi="Book Antiqua" w:cs="Courier New"/>
          <w:i/>
          <w:iCs/>
          <w:sz w:val="24"/>
          <w:szCs w:val="24"/>
          <w:lang w:val="en-US"/>
        </w:rPr>
        <w:t>IC-</w:t>
      </w:r>
      <w:r w:rsidR="008855A4" w:rsidRPr="00351E7F">
        <w:rPr>
          <w:rFonts w:ascii="Book Antiqua" w:eastAsia="Times New Roman" w:hAnsi="Book Antiqua" w:cs="Courier New"/>
          <w:sz w:val="24"/>
          <w:szCs w:val="24"/>
          <w:lang w:val="en-US"/>
        </w:rPr>
        <w:t>rats had additional colon obstruction (</w:t>
      </w:r>
      <w:r w:rsidR="008855A4" w:rsidRPr="00351E7F">
        <w:rPr>
          <w:rFonts w:ascii="Book Antiqua" w:eastAsia="Times New Roman" w:hAnsi="Book Antiqua" w:cs="Courier New"/>
          <w:i/>
          <w:iCs/>
          <w:sz w:val="24"/>
          <w:szCs w:val="24"/>
          <w:lang w:val="en-US"/>
        </w:rPr>
        <w:t>OB</w:t>
      </w:r>
      <w:r w:rsidR="008855A4" w:rsidRPr="00351E7F">
        <w:rPr>
          <w:rFonts w:ascii="Book Antiqua" w:eastAsia="Times New Roman" w:hAnsi="Book Antiqua" w:cs="Courier New"/>
          <w:sz w:val="24"/>
          <w:szCs w:val="24"/>
          <w:lang w:val="en-US"/>
        </w:rPr>
        <w:t>) for the first 3 days (</w:t>
      </w:r>
      <w:r w:rsidR="008855A4" w:rsidRPr="00351E7F">
        <w:rPr>
          <w:rFonts w:ascii="Book Antiqua" w:eastAsia="Times New Roman" w:hAnsi="Book Antiqua" w:cs="Courier New"/>
          <w:i/>
          <w:iCs/>
          <w:sz w:val="24"/>
          <w:szCs w:val="24"/>
          <w:lang w:val="en-US"/>
        </w:rPr>
        <w:t>IC+OB-</w:t>
      </w:r>
      <w:r w:rsidR="008855A4" w:rsidRPr="00351E7F">
        <w:rPr>
          <w:rFonts w:ascii="Book Antiqua" w:eastAsia="Times New Roman" w:hAnsi="Book Antiqua" w:cs="Courier New"/>
          <w:sz w:val="24"/>
          <w:szCs w:val="24"/>
          <w:lang w:val="en-US"/>
        </w:rPr>
        <w:t xml:space="preserve">rats)) immediately after obstruction removal, received BPC 157 bath. Vessel presentation was recorded for next 15 minutes. At day 10 ligation </w:t>
      </w:r>
      <w:proofErr w:type="gramStart"/>
      <w:r w:rsidR="008855A4" w:rsidRPr="00351E7F">
        <w:rPr>
          <w:rFonts w:ascii="Book Antiqua" w:eastAsia="Times New Roman" w:hAnsi="Book Antiqua" w:cs="Courier New"/>
          <w:sz w:val="24"/>
          <w:szCs w:val="24"/>
          <w:lang w:val="en-US"/>
        </w:rPr>
        <w:t>time</w:t>
      </w:r>
      <w:proofErr w:type="gramEnd"/>
      <w:r w:rsidR="008855A4" w:rsidRPr="00351E7F">
        <w:rPr>
          <w:rFonts w:ascii="Book Antiqua" w:eastAsia="Times New Roman" w:hAnsi="Book Antiqua" w:cs="Courier New"/>
          <w:sz w:val="24"/>
          <w:szCs w:val="24"/>
          <w:lang w:val="en-US"/>
        </w:rPr>
        <w:t>, gross surface presentation, number of gross mucosal defects and colon diameters were assessed upon colon opening, and the adhesion increased severity was scored.</w:t>
      </w:r>
    </w:p>
    <w:p w:rsidR="008855A4" w:rsidRPr="00351E7F" w:rsidRDefault="008855A4" w:rsidP="00351E7F">
      <w:pPr>
        <w:spacing w:after="0" w:line="480" w:lineRule="auto"/>
        <w:jc w:val="both"/>
        <w:rPr>
          <w:rFonts w:ascii="Book Antiqua" w:eastAsia="Times New Roman" w:hAnsi="Book Antiqua" w:cs="Courier New"/>
          <w:sz w:val="24"/>
          <w:szCs w:val="24"/>
          <w:lang w:val="en-US"/>
        </w:rPr>
      </w:pPr>
    </w:p>
    <w:p w:rsidR="008855A4" w:rsidRDefault="008855A4" w:rsidP="00351E7F">
      <w:pPr>
        <w:pStyle w:val="NormalWeb"/>
        <w:spacing w:before="0" w:beforeAutospacing="0" w:after="0" w:afterAutospacing="0" w:line="480" w:lineRule="auto"/>
        <w:rPr>
          <w:rFonts w:ascii="Book Antiqua" w:hAnsi="Book Antiqua" w:cs="Courier New"/>
          <w:color w:val="222222"/>
        </w:rPr>
      </w:pPr>
      <w:r w:rsidRPr="00351E7F">
        <w:rPr>
          <w:rFonts w:ascii="Book Antiqua" w:hAnsi="Book Antiqua" w:cs="Courier New"/>
          <w:color w:val="222222"/>
        </w:rPr>
        <w:t>3</w:t>
      </w:r>
      <w:r w:rsidR="00351E7F">
        <w:rPr>
          <w:rFonts w:ascii="Book Antiqua" w:hAnsi="Book Antiqua" w:cs="Courier New"/>
          <w:color w:val="222222"/>
        </w:rPr>
        <w:t>.</w:t>
      </w:r>
      <w:r w:rsidRPr="00351E7F">
        <w:rPr>
          <w:rFonts w:ascii="Book Antiqua" w:hAnsi="Book Antiqua" w:cs="Courier New"/>
          <w:color w:val="222222"/>
        </w:rPr>
        <w:t xml:space="preserve"> How did the authors </w:t>
      </w:r>
      <w:proofErr w:type="spellStart"/>
      <w:r w:rsidRPr="00351E7F">
        <w:rPr>
          <w:rFonts w:ascii="Book Antiqua" w:hAnsi="Book Antiqua" w:cs="Courier New"/>
          <w:color w:val="222222"/>
        </w:rPr>
        <w:t>process</w:t>
      </w:r>
      <w:proofErr w:type="spellEnd"/>
      <w:r w:rsidRPr="00351E7F">
        <w:rPr>
          <w:rFonts w:ascii="Book Antiqua" w:hAnsi="Book Antiqua" w:cs="Courier New"/>
          <w:color w:val="222222"/>
        </w:rPr>
        <w:t xml:space="preserve"> all </w:t>
      </w:r>
      <w:proofErr w:type="spellStart"/>
      <w:r w:rsidRPr="00351E7F">
        <w:rPr>
          <w:rFonts w:ascii="Book Antiqua" w:hAnsi="Book Antiqua" w:cs="Courier New"/>
          <w:color w:val="222222"/>
        </w:rPr>
        <w:t>experimental</w:t>
      </w:r>
      <w:proofErr w:type="spellEnd"/>
      <w:r w:rsidRPr="00351E7F">
        <w:rPr>
          <w:rFonts w:ascii="Book Antiqua" w:hAnsi="Book Antiqua" w:cs="Courier New"/>
          <w:color w:val="222222"/>
        </w:rPr>
        <w:t xml:space="preserve"> </w:t>
      </w:r>
      <w:proofErr w:type="spellStart"/>
      <w:r w:rsidRPr="00351E7F">
        <w:rPr>
          <w:rFonts w:ascii="Book Antiqua" w:hAnsi="Book Antiqua" w:cs="Courier New"/>
          <w:color w:val="222222"/>
        </w:rPr>
        <w:t>data</w:t>
      </w:r>
      <w:proofErr w:type="spellEnd"/>
      <w:r w:rsidRPr="00351E7F">
        <w:rPr>
          <w:rFonts w:ascii="Book Antiqua" w:hAnsi="Book Antiqua" w:cs="Courier New"/>
          <w:color w:val="222222"/>
        </w:rPr>
        <w:t>?</w:t>
      </w:r>
    </w:p>
    <w:p w:rsidR="00351E7F" w:rsidRPr="00351E7F" w:rsidRDefault="00351E7F" w:rsidP="00351E7F">
      <w:pPr>
        <w:pStyle w:val="NormalWeb"/>
        <w:spacing w:before="0" w:beforeAutospacing="0" w:after="0" w:afterAutospacing="0" w:line="480" w:lineRule="auto"/>
        <w:rPr>
          <w:rFonts w:ascii="Book Antiqua" w:hAnsi="Book Antiqua" w:cs="Courier New"/>
        </w:rPr>
      </w:pPr>
    </w:p>
    <w:p w:rsidR="008855A4" w:rsidRPr="00351E7F" w:rsidRDefault="00351E7F" w:rsidP="00351E7F">
      <w:pPr>
        <w:spacing w:after="0" w:line="480" w:lineRule="auto"/>
        <w:jc w:val="both"/>
        <w:rPr>
          <w:rFonts w:ascii="Book Antiqua" w:hAnsi="Book Antiqua" w:cs="Courier New"/>
          <w:sz w:val="24"/>
          <w:szCs w:val="24"/>
          <w:lang w:val="en-US"/>
        </w:rPr>
      </w:pPr>
      <w:r>
        <w:rPr>
          <w:rFonts w:ascii="Book Antiqua" w:eastAsia="Times New Roman" w:hAnsi="Book Antiqua" w:cs="Courier New"/>
          <w:sz w:val="24"/>
          <w:szCs w:val="24"/>
          <w:lang w:val="en-US"/>
        </w:rPr>
        <w:t xml:space="preserve">3. </w:t>
      </w:r>
      <w:r w:rsidR="008855A4" w:rsidRPr="00351E7F">
        <w:rPr>
          <w:rFonts w:ascii="Book Antiqua" w:eastAsia="Times New Roman" w:hAnsi="Book Antiqua" w:cs="Courier New"/>
          <w:sz w:val="24"/>
          <w:szCs w:val="24"/>
          <w:lang w:val="en-US"/>
        </w:rPr>
        <w:t xml:space="preserve">In general, we obtained results that showed the presence of increasing/decreasing collaterization between the arcade vessels inside and outside ligations or previous ligations. Subsequently, we demonstrated a markedly attenuated course of ischemic colitis in BPC 157-treated rats, IC rats, IC+RL rats, and IC+OB rats; conversely, an aggravated course of ischemic colitis was observed in L-NAME- treated rats, L-arginine-treated rats, and in IC rats. Commonly, in </w:t>
      </w:r>
      <w:r w:rsidR="008855A4" w:rsidRPr="00351E7F">
        <w:rPr>
          <w:rFonts w:ascii="Book Antiqua" w:eastAsia="Times New Roman" w:hAnsi="Book Antiqua" w:cs="Courier New"/>
          <w:i/>
          <w:iCs/>
          <w:sz w:val="24"/>
          <w:szCs w:val="24"/>
          <w:lang w:val="en-US"/>
        </w:rPr>
        <w:t>IC-, IC+RL-, IC+OB</w:t>
      </w:r>
      <w:r w:rsidR="008855A4" w:rsidRPr="00351E7F">
        <w:rPr>
          <w:rFonts w:ascii="Book Antiqua" w:eastAsia="Times New Roman" w:hAnsi="Book Antiqua" w:cs="Courier New"/>
          <w:sz w:val="24"/>
          <w:szCs w:val="24"/>
          <w:lang w:val="en-US"/>
        </w:rPr>
        <w:t xml:space="preserve">-rats, BPC 157 bath increased vessel presentation, inside/outside arcade interconnections quickly reappeared, mucosal folds were preserved and the pale areas were small and markedly reduced. BPC 157 counteracted worsening effects induced by L-NAME and L-arginine. MDA- and NO-levels were normal in BPC 157 treated </w:t>
      </w:r>
      <w:r w:rsidR="008855A4" w:rsidRPr="00351E7F">
        <w:rPr>
          <w:rFonts w:ascii="Book Antiqua" w:eastAsia="Times New Roman" w:hAnsi="Book Antiqua" w:cs="Courier New"/>
          <w:i/>
          <w:iCs/>
          <w:sz w:val="24"/>
          <w:szCs w:val="24"/>
          <w:lang w:val="en-US"/>
        </w:rPr>
        <w:t>IC</w:t>
      </w:r>
      <w:r w:rsidR="008855A4" w:rsidRPr="00351E7F">
        <w:rPr>
          <w:rFonts w:ascii="Book Antiqua" w:eastAsia="Times New Roman" w:hAnsi="Book Antiqua" w:cs="Courier New"/>
          <w:sz w:val="24"/>
          <w:szCs w:val="24"/>
          <w:lang w:val="en-US"/>
        </w:rPr>
        <w:t xml:space="preserve">-rats and </w:t>
      </w:r>
      <w:r w:rsidR="008855A4" w:rsidRPr="00351E7F">
        <w:rPr>
          <w:rFonts w:ascii="Book Antiqua" w:eastAsia="Times New Roman" w:hAnsi="Book Antiqua" w:cs="Courier New"/>
          <w:i/>
          <w:iCs/>
          <w:sz w:val="24"/>
          <w:szCs w:val="24"/>
          <w:lang w:val="en-US"/>
        </w:rPr>
        <w:t>IC+RL</w:t>
      </w:r>
      <w:r w:rsidR="008855A4" w:rsidRPr="00351E7F">
        <w:rPr>
          <w:rFonts w:ascii="Book Antiqua" w:eastAsia="Times New Roman" w:hAnsi="Book Antiqua" w:cs="Courier New"/>
          <w:sz w:val="24"/>
          <w:szCs w:val="24"/>
          <w:lang w:val="en-US"/>
        </w:rPr>
        <w:t>-rats.</w:t>
      </w:r>
      <w:r w:rsidR="008855A4" w:rsidRPr="00351E7F">
        <w:rPr>
          <w:rFonts w:ascii="Book Antiqua" w:hAnsi="Book Antiqua" w:cs="Courier New"/>
          <w:sz w:val="24"/>
          <w:szCs w:val="24"/>
        </w:rPr>
        <w:t xml:space="preserve"> </w:t>
      </w:r>
      <w:r w:rsidR="008855A4" w:rsidRPr="00351E7F">
        <w:rPr>
          <w:rFonts w:ascii="Book Antiqua" w:hAnsi="Book Antiqua" w:cs="Courier New"/>
          <w:sz w:val="24"/>
          <w:szCs w:val="24"/>
          <w:lang w:val="en-US"/>
        </w:rPr>
        <w:t xml:space="preserve">Thus, in BPC 157-treated rats, we revealed  the maintenance of vessel function upon the first innate reperfusion in IC rats, in animals that had been </w:t>
      </w:r>
      <w:r w:rsidR="008855A4" w:rsidRPr="00351E7F">
        <w:rPr>
          <w:rFonts w:ascii="Book Antiqua" w:hAnsi="Book Antiqua" w:cs="Courier New"/>
          <w:sz w:val="24"/>
          <w:szCs w:val="24"/>
          <w:lang w:val="en-US"/>
        </w:rPr>
        <w:lastRenderedPageBreak/>
        <w:t>subjected to additional bowel obstruction (IC+OB rats) and, subsequently, upon massive reperfusion occurring after the removal of the vascular obstruction(s) (IC+RL rats).</w:t>
      </w:r>
    </w:p>
    <w:p w:rsidR="008855A4" w:rsidRPr="00351E7F" w:rsidRDefault="008855A4" w:rsidP="00351E7F">
      <w:pPr>
        <w:spacing w:after="0" w:line="480" w:lineRule="auto"/>
        <w:jc w:val="both"/>
        <w:rPr>
          <w:rFonts w:ascii="Book Antiqua" w:hAnsi="Book Antiqua" w:cs="Courier New"/>
          <w:sz w:val="24"/>
          <w:szCs w:val="24"/>
          <w:lang w:val="en-US"/>
        </w:rPr>
      </w:pPr>
    </w:p>
    <w:p w:rsidR="008855A4" w:rsidRDefault="008855A4" w:rsidP="00351E7F">
      <w:pPr>
        <w:spacing w:after="0" w:line="480" w:lineRule="auto"/>
        <w:jc w:val="both"/>
        <w:rPr>
          <w:rFonts w:ascii="Book Antiqua" w:hAnsi="Book Antiqua" w:cs="Courier New"/>
          <w:color w:val="222222"/>
          <w:sz w:val="24"/>
          <w:szCs w:val="24"/>
        </w:rPr>
      </w:pPr>
      <w:r w:rsidRPr="00351E7F">
        <w:rPr>
          <w:rFonts w:ascii="Book Antiqua" w:hAnsi="Book Antiqua" w:cs="Courier New"/>
          <w:color w:val="222222"/>
          <w:sz w:val="24"/>
          <w:szCs w:val="24"/>
        </w:rPr>
        <w:t>4</w:t>
      </w:r>
      <w:r w:rsidR="00351E7F">
        <w:rPr>
          <w:rFonts w:ascii="Book Antiqua" w:hAnsi="Book Antiqua" w:cs="Courier New"/>
          <w:color w:val="222222"/>
          <w:sz w:val="24"/>
          <w:szCs w:val="24"/>
        </w:rPr>
        <w:t>.</w:t>
      </w:r>
      <w:r w:rsidRPr="00351E7F">
        <w:rPr>
          <w:rFonts w:ascii="Book Antiqua" w:hAnsi="Book Antiqua" w:cs="Courier New"/>
          <w:color w:val="222222"/>
          <w:sz w:val="24"/>
          <w:szCs w:val="24"/>
        </w:rPr>
        <w:t xml:space="preserve"> How did the authors deal </w:t>
      </w:r>
      <w:proofErr w:type="spellStart"/>
      <w:r w:rsidRPr="00351E7F">
        <w:rPr>
          <w:rFonts w:ascii="Book Antiqua" w:hAnsi="Book Antiqua" w:cs="Courier New"/>
          <w:color w:val="222222"/>
          <w:sz w:val="24"/>
          <w:szCs w:val="24"/>
        </w:rPr>
        <w:t>with</w:t>
      </w:r>
      <w:proofErr w:type="spellEnd"/>
      <w:r w:rsidRPr="00351E7F">
        <w:rPr>
          <w:rFonts w:ascii="Book Antiqua" w:hAnsi="Book Antiqua" w:cs="Courier New"/>
          <w:color w:val="222222"/>
          <w:sz w:val="24"/>
          <w:szCs w:val="24"/>
        </w:rPr>
        <w:t xml:space="preserve"> </w:t>
      </w:r>
      <w:proofErr w:type="spellStart"/>
      <w:r w:rsidRPr="00351E7F">
        <w:rPr>
          <w:rFonts w:ascii="Book Antiqua" w:hAnsi="Book Antiqua" w:cs="Courier New"/>
          <w:color w:val="222222"/>
          <w:sz w:val="24"/>
          <w:szCs w:val="24"/>
        </w:rPr>
        <w:t>the</w:t>
      </w:r>
      <w:proofErr w:type="spellEnd"/>
      <w:r w:rsidRPr="00351E7F">
        <w:rPr>
          <w:rFonts w:ascii="Book Antiqua" w:hAnsi="Book Antiqua" w:cs="Courier New"/>
          <w:color w:val="222222"/>
          <w:sz w:val="24"/>
          <w:szCs w:val="24"/>
        </w:rPr>
        <w:t xml:space="preserve"> </w:t>
      </w:r>
      <w:proofErr w:type="spellStart"/>
      <w:r w:rsidRPr="00351E7F">
        <w:rPr>
          <w:rFonts w:ascii="Book Antiqua" w:hAnsi="Book Antiqua" w:cs="Courier New"/>
          <w:color w:val="222222"/>
          <w:sz w:val="24"/>
          <w:szCs w:val="24"/>
        </w:rPr>
        <w:t>pre</w:t>
      </w:r>
      <w:proofErr w:type="spellEnd"/>
      <w:r w:rsidRPr="00351E7F">
        <w:rPr>
          <w:rFonts w:ascii="Book Antiqua" w:hAnsi="Book Antiqua" w:cs="Courier New"/>
          <w:color w:val="222222"/>
          <w:sz w:val="24"/>
          <w:szCs w:val="24"/>
        </w:rPr>
        <w:t>-</w:t>
      </w:r>
      <w:proofErr w:type="spellStart"/>
      <w:r w:rsidRPr="00351E7F">
        <w:rPr>
          <w:rFonts w:ascii="Book Antiqua" w:hAnsi="Book Antiqua" w:cs="Courier New"/>
          <w:color w:val="222222"/>
          <w:sz w:val="24"/>
          <w:szCs w:val="24"/>
        </w:rPr>
        <w:t>study</w:t>
      </w:r>
      <w:proofErr w:type="spellEnd"/>
      <w:r w:rsidRPr="00351E7F">
        <w:rPr>
          <w:rFonts w:ascii="Book Antiqua" w:hAnsi="Book Antiqua" w:cs="Courier New"/>
          <w:color w:val="222222"/>
          <w:sz w:val="24"/>
          <w:szCs w:val="24"/>
        </w:rPr>
        <w:t xml:space="preserve"> </w:t>
      </w:r>
      <w:proofErr w:type="spellStart"/>
      <w:r w:rsidRPr="00351E7F">
        <w:rPr>
          <w:rFonts w:ascii="Book Antiqua" w:hAnsi="Book Antiqua" w:cs="Courier New"/>
          <w:color w:val="222222"/>
          <w:sz w:val="24"/>
          <w:szCs w:val="24"/>
        </w:rPr>
        <w:t>hypothesis</w:t>
      </w:r>
      <w:proofErr w:type="spellEnd"/>
      <w:r w:rsidRPr="00351E7F">
        <w:rPr>
          <w:rFonts w:ascii="Book Antiqua" w:hAnsi="Book Antiqua" w:cs="Courier New"/>
          <w:color w:val="222222"/>
          <w:sz w:val="24"/>
          <w:szCs w:val="24"/>
        </w:rPr>
        <w:t>?</w:t>
      </w:r>
    </w:p>
    <w:p w:rsidR="00351E7F" w:rsidRPr="00351E7F" w:rsidRDefault="00351E7F" w:rsidP="00351E7F">
      <w:pPr>
        <w:spacing w:after="0" w:line="480" w:lineRule="auto"/>
        <w:jc w:val="both"/>
        <w:rPr>
          <w:rFonts w:ascii="Book Antiqua" w:eastAsia="Times New Roman" w:hAnsi="Book Antiqua" w:cs="Courier New"/>
          <w:sz w:val="24"/>
          <w:szCs w:val="24"/>
          <w:lang w:val="en-US"/>
        </w:rPr>
      </w:pPr>
    </w:p>
    <w:p w:rsidR="008855A4" w:rsidRPr="00351E7F" w:rsidRDefault="00351E7F" w:rsidP="00351E7F">
      <w:pPr>
        <w:spacing w:after="0" w:line="480" w:lineRule="auto"/>
        <w:jc w:val="both"/>
        <w:rPr>
          <w:rFonts w:ascii="Book Antiqua" w:hAnsi="Book Antiqua" w:cs="Courier New"/>
          <w:sz w:val="24"/>
          <w:szCs w:val="24"/>
          <w:lang w:val="en-US"/>
        </w:rPr>
      </w:pPr>
      <w:r>
        <w:rPr>
          <w:rFonts w:ascii="Book Antiqua" w:hAnsi="Book Antiqua" w:cs="Courier New"/>
          <w:sz w:val="24"/>
          <w:szCs w:val="24"/>
          <w:lang w:val="en-US"/>
        </w:rPr>
        <w:t xml:space="preserve">4. </w:t>
      </w:r>
      <w:r w:rsidR="008855A4" w:rsidRPr="00351E7F">
        <w:rPr>
          <w:rFonts w:ascii="Book Antiqua" w:hAnsi="Book Antiqua" w:cs="Courier New"/>
          <w:sz w:val="24"/>
          <w:szCs w:val="24"/>
          <w:lang w:val="en-US"/>
        </w:rPr>
        <w:t>In this work, we focused on the prototype cytoprotective anti-ulcer peptide stable gastric pentadecapeptide BPC 157, which has been used in trials for ulcerative colitis and now for multiple sclerosis, in the treatment of colitis and ischemia in rats, seeking new insights into ischemic colitis (IC), ischemia and reperfusion and therapy. The  harmful events were on the left colic artery and vein, such as two ligations (IC rats) or injuries from removed ligations (RL) (IC+RL rats) (there was always gross vessel presentation failure), and the combination of two obstructions, ligation of the vessels and additional colon obstruction (OB) (IC+OB rats).   IC was assessed at short (minutes) (IC rats, IC+RL rats) or more prolonged (3- and 10-day) intervals (IC+OB rats).</w:t>
      </w:r>
      <w:r>
        <w:rPr>
          <w:rFonts w:ascii="Book Antiqua" w:hAnsi="Book Antiqua" w:cs="Courier New"/>
          <w:sz w:val="24"/>
          <w:szCs w:val="24"/>
          <w:lang w:val="en-US"/>
        </w:rPr>
        <w:t xml:space="preserve"> </w:t>
      </w:r>
      <w:r w:rsidR="008855A4" w:rsidRPr="00351E7F">
        <w:rPr>
          <w:rFonts w:ascii="Book Antiqua" w:hAnsi="Book Antiqua" w:cs="Courier New"/>
          <w:sz w:val="24"/>
          <w:szCs w:val="24"/>
          <w:lang w:val="en-US"/>
        </w:rPr>
        <w:t xml:space="preserve">The main focus of the intervention was that BPC 157 rapidly activates collaterals due to its particular direct and rapid effect on vessel presentation, the bypassing of one or more of the vascular obstructions and thereby achieving a therapeutic effect. </w:t>
      </w:r>
    </w:p>
    <w:p w:rsidR="008855A4" w:rsidRPr="00351E7F" w:rsidRDefault="008855A4" w:rsidP="00351E7F">
      <w:pPr>
        <w:spacing w:after="0" w:line="480" w:lineRule="auto"/>
        <w:jc w:val="both"/>
        <w:rPr>
          <w:rFonts w:ascii="Book Antiqua" w:eastAsia="Times New Roman" w:hAnsi="Book Antiqua" w:cs="Courier New"/>
          <w:sz w:val="24"/>
          <w:szCs w:val="24"/>
          <w:lang w:val="en-US"/>
        </w:rPr>
      </w:pPr>
    </w:p>
    <w:p w:rsidR="00A00B86" w:rsidRDefault="00A00B86" w:rsidP="00351E7F">
      <w:pPr>
        <w:pStyle w:val="NormalWeb"/>
        <w:spacing w:before="0" w:beforeAutospacing="0" w:after="0" w:afterAutospacing="0" w:line="480" w:lineRule="auto"/>
        <w:rPr>
          <w:rFonts w:ascii="Book Antiqua" w:hAnsi="Book Antiqua" w:cs="Courier New"/>
          <w:color w:val="222222"/>
        </w:rPr>
      </w:pPr>
      <w:r w:rsidRPr="00351E7F">
        <w:rPr>
          <w:rFonts w:ascii="Book Antiqua" w:hAnsi="Book Antiqua" w:cs="Courier New"/>
          <w:color w:val="222222"/>
        </w:rPr>
        <w:t>5</w:t>
      </w:r>
      <w:r w:rsidR="00351E7F">
        <w:rPr>
          <w:rFonts w:ascii="Book Antiqua" w:hAnsi="Book Antiqua" w:cs="Courier New"/>
          <w:color w:val="222222"/>
        </w:rPr>
        <w:t>.</w:t>
      </w:r>
      <w:r w:rsidRPr="00351E7F">
        <w:rPr>
          <w:rFonts w:ascii="Book Antiqua" w:hAnsi="Book Antiqua" w:cs="Courier New"/>
          <w:color w:val="222222"/>
        </w:rPr>
        <w:t xml:space="preserve"> What are the novel </w:t>
      </w:r>
      <w:proofErr w:type="spellStart"/>
      <w:r w:rsidRPr="00351E7F">
        <w:rPr>
          <w:rFonts w:ascii="Book Antiqua" w:hAnsi="Book Antiqua" w:cs="Courier New"/>
          <w:color w:val="222222"/>
        </w:rPr>
        <w:t>findings</w:t>
      </w:r>
      <w:proofErr w:type="spellEnd"/>
      <w:r w:rsidRPr="00351E7F">
        <w:rPr>
          <w:rFonts w:ascii="Book Antiqua" w:hAnsi="Book Antiqua" w:cs="Courier New"/>
          <w:color w:val="222222"/>
        </w:rPr>
        <w:t xml:space="preserve"> </w:t>
      </w:r>
      <w:proofErr w:type="spellStart"/>
      <w:r w:rsidRPr="00351E7F">
        <w:rPr>
          <w:rFonts w:ascii="Book Antiqua" w:hAnsi="Book Antiqua" w:cs="Courier New"/>
          <w:color w:val="222222"/>
        </w:rPr>
        <w:t>of</w:t>
      </w:r>
      <w:proofErr w:type="spellEnd"/>
      <w:r w:rsidRPr="00351E7F">
        <w:rPr>
          <w:rFonts w:ascii="Book Antiqua" w:hAnsi="Book Antiqua" w:cs="Courier New"/>
          <w:color w:val="222222"/>
        </w:rPr>
        <w:t xml:space="preserve"> </w:t>
      </w:r>
      <w:proofErr w:type="spellStart"/>
      <w:r w:rsidRPr="00351E7F">
        <w:rPr>
          <w:rFonts w:ascii="Book Antiqua" w:hAnsi="Book Antiqua" w:cs="Courier New"/>
          <w:color w:val="222222"/>
        </w:rPr>
        <w:t>this</w:t>
      </w:r>
      <w:proofErr w:type="spellEnd"/>
      <w:r w:rsidRPr="00351E7F">
        <w:rPr>
          <w:rFonts w:ascii="Book Antiqua" w:hAnsi="Book Antiqua" w:cs="Courier New"/>
          <w:color w:val="222222"/>
        </w:rPr>
        <w:t xml:space="preserve"> </w:t>
      </w:r>
      <w:proofErr w:type="spellStart"/>
      <w:r w:rsidRPr="00351E7F">
        <w:rPr>
          <w:rFonts w:ascii="Book Antiqua" w:hAnsi="Book Antiqua" w:cs="Courier New"/>
          <w:color w:val="222222"/>
        </w:rPr>
        <w:t>study</w:t>
      </w:r>
      <w:proofErr w:type="spellEnd"/>
      <w:r w:rsidRPr="00351E7F">
        <w:rPr>
          <w:rFonts w:ascii="Book Antiqua" w:hAnsi="Book Antiqua" w:cs="Courier New"/>
          <w:color w:val="222222"/>
        </w:rPr>
        <w:t>?</w:t>
      </w:r>
    </w:p>
    <w:p w:rsidR="00351E7F" w:rsidRPr="00351E7F" w:rsidRDefault="00351E7F" w:rsidP="00351E7F">
      <w:pPr>
        <w:pStyle w:val="NormalWeb"/>
        <w:spacing w:before="0" w:beforeAutospacing="0" w:after="0" w:afterAutospacing="0" w:line="480" w:lineRule="auto"/>
        <w:rPr>
          <w:rFonts w:ascii="Book Antiqua" w:hAnsi="Book Antiqua" w:cs="Courier New"/>
          <w:color w:val="222222"/>
        </w:rPr>
      </w:pPr>
    </w:p>
    <w:p w:rsidR="008855A4" w:rsidRPr="00351E7F" w:rsidRDefault="008855A4" w:rsidP="00351E7F">
      <w:pPr>
        <w:spacing w:after="0" w:line="480" w:lineRule="auto"/>
        <w:jc w:val="both"/>
        <w:rPr>
          <w:rFonts w:ascii="Book Antiqua" w:hAnsi="Book Antiqua" w:cs="Courier New"/>
          <w:sz w:val="24"/>
          <w:szCs w:val="24"/>
          <w:lang w:val="en-US"/>
        </w:rPr>
      </w:pPr>
      <w:r w:rsidRPr="00351E7F">
        <w:rPr>
          <w:rFonts w:ascii="Book Antiqua" w:hAnsi="Book Antiqua" w:cs="Courier New"/>
          <w:sz w:val="24"/>
          <w:szCs w:val="24"/>
          <w:lang w:val="en-US"/>
        </w:rPr>
        <w:lastRenderedPageBreak/>
        <w:t xml:space="preserve">We rescued rat ischemic colitis. The gastric pentadecapeptide BPC 157, which has been used in clinical trials for ulcerative colitis, exerted rapid cytoprotective endothelium rescue against the disabled left colic artery and vein after blood deprivation via two ligations and during reperfusion (ligations removed). By bypassing obstructions, quickly rescuing blood supply, rapidly activating collaterals, and restoring arcade interconnections, as a new integrative beneficial effect, BPC 157 prevented the occurrence of pale lesions without mucosal folds and </w:t>
      </w:r>
      <w:r w:rsidRPr="00351E7F">
        <w:rPr>
          <w:rFonts w:ascii="Book Antiqua" w:hAnsi="Book Antiqua" w:cs="Courier New"/>
          <w:iCs/>
          <w:noProof/>
          <w:sz w:val="24"/>
          <w:szCs w:val="24"/>
          <w:lang w:val="en-US"/>
        </w:rPr>
        <w:t>normalized</w:t>
      </w:r>
      <w:r w:rsidRPr="00351E7F">
        <w:rPr>
          <w:rFonts w:ascii="Book Antiqua" w:hAnsi="Book Antiqua" w:cs="Courier New"/>
          <w:iCs/>
          <w:sz w:val="24"/>
          <w:szCs w:val="24"/>
          <w:lang w:val="en-US"/>
        </w:rPr>
        <w:t xml:space="preserve"> the levels of NO and MDA, two oxidative stress markers, in tissues. BPC 157 showed </w:t>
      </w:r>
      <w:r w:rsidRPr="00351E7F">
        <w:rPr>
          <w:rFonts w:ascii="Book Antiqua" w:hAnsi="Book Antiqua" w:cs="Courier New"/>
          <w:sz w:val="24"/>
          <w:szCs w:val="24"/>
          <w:lang w:val="en-US"/>
        </w:rPr>
        <w:t xml:space="preserve">effectiveness over the NO-system background, </w:t>
      </w:r>
      <w:r w:rsidRPr="00351E7F">
        <w:rPr>
          <w:rFonts w:ascii="Book Antiqua" w:hAnsi="Book Antiqua" w:cs="Courier New"/>
          <w:noProof/>
          <w:sz w:val="24"/>
          <w:szCs w:val="24"/>
          <w:lang w:val="en-US"/>
        </w:rPr>
        <w:t>immobilized</w:t>
      </w:r>
      <w:r w:rsidRPr="00351E7F">
        <w:rPr>
          <w:rFonts w:ascii="Book Antiqua" w:hAnsi="Book Antiqua" w:cs="Courier New"/>
          <w:sz w:val="24"/>
          <w:szCs w:val="24"/>
          <w:lang w:val="en-US"/>
        </w:rPr>
        <w:t xml:space="preserve"> (L-NAME+L-arginine), (over)stimulated (L-arginine) or blocked (L-NAME).</w:t>
      </w:r>
      <w:r w:rsidRPr="00351E7F">
        <w:rPr>
          <w:rFonts w:ascii="Book Antiqua" w:hAnsi="Book Antiqua" w:cs="Courier New"/>
          <w:iCs/>
          <w:sz w:val="24"/>
          <w:szCs w:val="24"/>
          <w:lang w:val="en-US"/>
        </w:rPr>
        <w:t xml:space="preserve"> </w:t>
      </w:r>
      <w:r w:rsidRPr="00351E7F">
        <w:rPr>
          <w:rFonts w:ascii="Book Antiqua" w:hAnsi="Book Antiqua" w:cs="Courier New"/>
          <w:sz w:val="24"/>
          <w:szCs w:val="24"/>
          <w:lang w:val="en-US"/>
        </w:rPr>
        <w:t>Likewise, later application of BPC 157 in a bath treatment to rats with pertinently obstructed vessels that underwent additional colon obstruction for three days produced a similar beneficial effect.</w:t>
      </w:r>
    </w:p>
    <w:p w:rsidR="00856C0C" w:rsidRPr="00351E7F" w:rsidRDefault="00A00B86" w:rsidP="00351E7F">
      <w:pPr>
        <w:spacing w:after="0" w:line="480" w:lineRule="auto"/>
        <w:jc w:val="both"/>
        <w:rPr>
          <w:rFonts w:ascii="Book Antiqua" w:hAnsi="Book Antiqua" w:cs="Courier New"/>
          <w:sz w:val="24"/>
          <w:szCs w:val="24"/>
        </w:rPr>
      </w:pPr>
      <w:r w:rsidRPr="00351E7F">
        <w:rPr>
          <w:rFonts w:ascii="Book Antiqua" w:hAnsi="Book Antiqua" w:cs="Courier New"/>
          <w:sz w:val="24"/>
          <w:szCs w:val="24"/>
          <w:lang w:val="en-US"/>
        </w:rPr>
        <w:t>Thus,</w:t>
      </w:r>
      <w:r w:rsidR="00856C0C" w:rsidRPr="00351E7F">
        <w:rPr>
          <w:rFonts w:ascii="Book Antiqua" w:hAnsi="Book Antiqua" w:cs="Courier New"/>
          <w:sz w:val="24"/>
          <w:szCs w:val="24"/>
          <w:lang w:val="en-US"/>
        </w:rPr>
        <w:t xml:space="preserve"> BPC 157 is fundamental treatment that quickly restores blood supply to the </w:t>
      </w:r>
      <w:proofErr w:type="spellStart"/>
      <w:r w:rsidR="00856C0C" w:rsidRPr="00351E7F">
        <w:rPr>
          <w:rFonts w:ascii="Book Antiqua" w:hAnsi="Book Antiqua" w:cs="Courier New"/>
          <w:sz w:val="24"/>
          <w:szCs w:val="24"/>
          <w:lang w:val="en-US"/>
        </w:rPr>
        <w:t>ischemically</w:t>
      </w:r>
      <w:proofErr w:type="spellEnd"/>
      <w:r w:rsidR="00856C0C" w:rsidRPr="00351E7F">
        <w:rPr>
          <w:rFonts w:ascii="Book Antiqua" w:hAnsi="Book Antiqua" w:cs="Courier New"/>
          <w:sz w:val="24"/>
          <w:szCs w:val="24"/>
          <w:lang w:val="en-US"/>
        </w:rPr>
        <w:t xml:space="preserve"> injured area and rapidly activates collaterals. This effect involves the NO system. </w:t>
      </w:r>
    </w:p>
    <w:p w:rsidR="00C05A7D" w:rsidRPr="00351E7F" w:rsidRDefault="00351E7F" w:rsidP="00351E7F">
      <w:pPr>
        <w:spacing w:line="480" w:lineRule="auto"/>
        <w:rPr>
          <w:rFonts w:ascii="Book Antiqua" w:hAnsi="Book Antiqua" w:cs="Courier New"/>
          <w:sz w:val="24"/>
          <w:szCs w:val="24"/>
        </w:rPr>
      </w:pPr>
    </w:p>
    <w:sectPr w:rsidR="00C05A7D" w:rsidRPr="00351E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17D54"/>
    <w:multiLevelType w:val="hybridMultilevel"/>
    <w:tmpl w:val="A12EEBD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67D17EF5"/>
    <w:multiLevelType w:val="hybridMultilevel"/>
    <w:tmpl w:val="D994A1C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7EC760E3"/>
    <w:multiLevelType w:val="hybridMultilevel"/>
    <w:tmpl w:val="2FF41C7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bY0tjQyNDQ0tjQ1tzRT0lEKTi0uzszPAykwrAUArQ7KBywAAAA="/>
  </w:docVars>
  <w:rsids>
    <w:rsidRoot w:val="00856C0C"/>
    <w:rsid w:val="00351E7F"/>
    <w:rsid w:val="00560CB5"/>
    <w:rsid w:val="00856C0C"/>
    <w:rsid w:val="008855A4"/>
    <w:rsid w:val="00925244"/>
    <w:rsid w:val="00A00B8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6C0C"/>
    <w:pPr>
      <w:spacing w:before="100" w:beforeAutospacing="1" w:after="100" w:afterAutospacing="1" w:line="240" w:lineRule="auto"/>
    </w:pPr>
    <w:rPr>
      <w:rFonts w:ascii="Times New Roman" w:hAnsi="Times New Roman" w:cs="Times New Roman"/>
      <w:sz w:val="24"/>
      <w:szCs w:val="24"/>
      <w:lang w:eastAsia="hr-HR"/>
    </w:rPr>
  </w:style>
  <w:style w:type="character" w:styleId="Hyperlink">
    <w:name w:val="Hyperlink"/>
    <w:basedOn w:val="DefaultParagraphFont"/>
    <w:uiPriority w:val="99"/>
    <w:semiHidden/>
    <w:unhideWhenUsed/>
    <w:rsid w:val="00A00B86"/>
    <w:rPr>
      <w:color w:val="0000FF"/>
      <w:u w:val="single"/>
    </w:rPr>
  </w:style>
  <w:style w:type="character" w:styleId="Strong">
    <w:name w:val="Strong"/>
    <w:basedOn w:val="DefaultParagraphFont"/>
    <w:uiPriority w:val="22"/>
    <w:qFormat/>
    <w:rsid w:val="00A00B8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6C0C"/>
    <w:pPr>
      <w:spacing w:before="100" w:beforeAutospacing="1" w:after="100" w:afterAutospacing="1" w:line="240" w:lineRule="auto"/>
    </w:pPr>
    <w:rPr>
      <w:rFonts w:ascii="Times New Roman" w:hAnsi="Times New Roman" w:cs="Times New Roman"/>
      <w:sz w:val="24"/>
      <w:szCs w:val="24"/>
      <w:lang w:eastAsia="hr-HR"/>
    </w:rPr>
  </w:style>
  <w:style w:type="character" w:styleId="Hyperlink">
    <w:name w:val="Hyperlink"/>
    <w:basedOn w:val="DefaultParagraphFont"/>
    <w:uiPriority w:val="99"/>
    <w:semiHidden/>
    <w:unhideWhenUsed/>
    <w:rsid w:val="00A00B86"/>
    <w:rPr>
      <w:color w:val="0000FF"/>
      <w:u w:val="single"/>
    </w:rPr>
  </w:style>
  <w:style w:type="character" w:styleId="Strong">
    <w:name w:val="Strong"/>
    <w:basedOn w:val="DefaultParagraphFont"/>
    <w:uiPriority w:val="22"/>
    <w:qFormat/>
    <w:rsid w:val="00A00B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080835">
      <w:bodyDiv w:val="1"/>
      <w:marLeft w:val="0"/>
      <w:marRight w:val="0"/>
      <w:marTop w:val="0"/>
      <w:marBottom w:val="0"/>
      <w:divBdr>
        <w:top w:val="none" w:sz="0" w:space="0" w:color="auto"/>
        <w:left w:val="none" w:sz="0" w:space="0" w:color="auto"/>
        <w:bottom w:val="none" w:sz="0" w:space="0" w:color="auto"/>
        <w:right w:val="none" w:sz="0" w:space="0" w:color="auto"/>
      </w:divBdr>
    </w:div>
    <w:div w:id="1462116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6publishing.blob.core.windows.net/customuploadedfiles/Format_for_Scientific_Research_Process.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842</Words>
  <Characters>4802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KORISNIK1</dc:creator>
  <cp:lastModifiedBy>Predrag Sikiric</cp:lastModifiedBy>
  <cp:revision>2</cp:revision>
  <dcterms:created xsi:type="dcterms:W3CDTF">2017-10-31T16:06:00Z</dcterms:created>
  <dcterms:modified xsi:type="dcterms:W3CDTF">2017-10-31T16:06:00Z</dcterms:modified>
</cp:coreProperties>
</file>