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FB" w:rsidRPr="00BB4EC2" w:rsidRDefault="003F0DFB" w:rsidP="002A7472">
      <w:pPr>
        <w:wordWrap/>
        <w:spacing w:line="360" w:lineRule="auto"/>
        <w:rPr>
          <w:rFonts w:ascii="Book Antiqua" w:hAnsi="Book Antiqua" w:cs="Arial"/>
          <w:b/>
          <w:i/>
          <w:color w:val="000000" w:themeColor="text1"/>
          <w:sz w:val="24"/>
          <w:szCs w:val="24"/>
          <w:shd w:val="clear" w:color="auto" w:fill="FFFFFF"/>
        </w:rPr>
      </w:pPr>
      <w:bookmarkStart w:id="0" w:name="OLE_LINK29"/>
      <w:bookmarkStart w:id="1" w:name="OLE_LINK30"/>
      <w:r w:rsidRPr="00BB4EC2">
        <w:rPr>
          <w:rFonts w:ascii="Book Antiqua" w:hAnsi="Book Antiqua" w:cs="Arial"/>
          <w:b/>
          <w:color w:val="000000" w:themeColor="text1"/>
          <w:sz w:val="24"/>
          <w:szCs w:val="24"/>
          <w:shd w:val="clear" w:color="auto" w:fill="FFFFFF"/>
        </w:rPr>
        <w:t xml:space="preserve">Name of Journal: </w:t>
      </w:r>
      <w:r w:rsidRPr="00BB4EC2">
        <w:rPr>
          <w:rFonts w:ascii="Book Antiqua" w:hAnsi="Book Antiqua" w:cs="Arial"/>
          <w:b/>
          <w:i/>
          <w:color w:val="000000" w:themeColor="text1"/>
          <w:sz w:val="24"/>
          <w:szCs w:val="24"/>
          <w:shd w:val="clear" w:color="auto" w:fill="FFFFFF"/>
        </w:rPr>
        <w:t>World Journal of Gastroenterology</w:t>
      </w:r>
    </w:p>
    <w:p w:rsidR="003F0DFB" w:rsidRPr="00BB4EC2" w:rsidRDefault="003F0DFB" w:rsidP="002A7472">
      <w:pPr>
        <w:wordWrap/>
        <w:spacing w:line="360" w:lineRule="auto"/>
        <w:rPr>
          <w:rFonts w:ascii="Book Antiqua" w:eastAsia="SimSun" w:hAnsi="Book Antiqua" w:cs="Arial"/>
          <w:b/>
          <w:color w:val="000000" w:themeColor="text1"/>
          <w:sz w:val="24"/>
          <w:szCs w:val="24"/>
          <w:shd w:val="clear" w:color="auto" w:fill="FFFFFF"/>
          <w:lang w:eastAsia="zh-CN"/>
        </w:rPr>
      </w:pPr>
      <w:r w:rsidRPr="00BB4EC2">
        <w:rPr>
          <w:rFonts w:ascii="Book Antiqua" w:hAnsi="Book Antiqua" w:cs="Arial"/>
          <w:b/>
          <w:color w:val="000000" w:themeColor="text1"/>
          <w:sz w:val="24"/>
          <w:szCs w:val="24"/>
          <w:shd w:val="clear" w:color="auto" w:fill="FFFFFF"/>
        </w:rPr>
        <w:t xml:space="preserve">Manuscript NO: </w:t>
      </w:r>
      <w:r w:rsidRPr="00BB4EC2">
        <w:rPr>
          <w:rFonts w:ascii="Book Antiqua" w:eastAsia="SimSun" w:hAnsi="Book Antiqua" w:cs="Arial"/>
          <w:b/>
          <w:color w:val="000000" w:themeColor="text1"/>
          <w:sz w:val="24"/>
          <w:szCs w:val="24"/>
          <w:shd w:val="clear" w:color="auto" w:fill="FFFFFF"/>
          <w:lang w:eastAsia="zh-CN"/>
        </w:rPr>
        <w:t>35424</w:t>
      </w:r>
    </w:p>
    <w:p w:rsidR="003F0DFB" w:rsidRPr="00BB4EC2" w:rsidRDefault="003F0DFB" w:rsidP="002A7472">
      <w:pPr>
        <w:widowControl/>
        <w:wordWrap/>
        <w:autoSpaceDE/>
        <w:spacing w:line="360" w:lineRule="auto"/>
        <w:rPr>
          <w:rFonts w:ascii="Book Antiqua" w:eastAsia="Malgun Gothic" w:hAnsi="Book Antiqua" w:cs="Times New Roman"/>
          <w:color w:val="000000" w:themeColor="text1"/>
          <w:sz w:val="24"/>
          <w:szCs w:val="24"/>
        </w:rPr>
      </w:pPr>
      <w:r w:rsidRPr="00BB4EC2">
        <w:rPr>
          <w:rFonts w:ascii="Book Antiqua" w:hAnsi="Book Antiqua" w:cs="Arial"/>
          <w:b/>
          <w:color w:val="000000" w:themeColor="text1"/>
          <w:sz w:val="24"/>
          <w:szCs w:val="24"/>
          <w:shd w:val="clear" w:color="auto" w:fill="FFFFFF"/>
        </w:rPr>
        <w:t xml:space="preserve">Manuscript Type: </w:t>
      </w:r>
      <w:bookmarkEnd w:id="0"/>
      <w:bookmarkEnd w:id="1"/>
      <w:r w:rsidRPr="00BB4EC2">
        <w:rPr>
          <w:rFonts w:ascii="Book Antiqua" w:eastAsia="Malgun Gothic" w:hAnsi="Book Antiqua" w:cs="Times New Roman"/>
          <w:b/>
          <w:caps/>
          <w:color w:val="000000" w:themeColor="text1"/>
          <w:sz w:val="24"/>
          <w:szCs w:val="24"/>
        </w:rPr>
        <w:t>Case Report</w:t>
      </w:r>
      <w:r w:rsidRPr="00BB4EC2">
        <w:rPr>
          <w:rFonts w:ascii="Book Antiqua" w:eastAsia="Malgun Gothic" w:hAnsi="Book Antiqua" w:cs="Times New Roman"/>
          <w:b/>
          <w:color w:val="000000" w:themeColor="text1"/>
          <w:sz w:val="24"/>
          <w:szCs w:val="24"/>
        </w:rPr>
        <w:t xml:space="preserve"> </w:t>
      </w:r>
    </w:p>
    <w:p w:rsidR="007E4A59" w:rsidRPr="00BB4EC2" w:rsidRDefault="007E4A59" w:rsidP="002A7472">
      <w:pPr>
        <w:widowControl/>
        <w:wordWrap/>
        <w:autoSpaceDE/>
        <w:autoSpaceDN/>
        <w:spacing w:line="360" w:lineRule="auto"/>
        <w:rPr>
          <w:rFonts w:ascii="Book Antiqua" w:eastAsia="Malgun Gothic" w:hAnsi="Book Antiqua" w:cs="Times New Roman"/>
          <w:color w:val="000000" w:themeColor="text1"/>
          <w:sz w:val="24"/>
          <w:szCs w:val="24"/>
        </w:rPr>
      </w:pPr>
    </w:p>
    <w:p w:rsidR="003F0DFB" w:rsidRPr="00BB4EC2" w:rsidRDefault="003F0DFB" w:rsidP="002A7472">
      <w:pPr>
        <w:widowControl/>
        <w:wordWrap/>
        <w:autoSpaceDE/>
        <w:spacing w:line="360" w:lineRule="auto"/>
        <w:rPr>
          <w:rFonts w:ascii="Book Antiqua" w:eastAsia="Malgun Gothic" w:hAnsi="Book Antiqua" w:cs="Times New Roman"/>
          <w:b/>
          <w:color w:val="000000" w:themeColor="text1"/>
          <w:sz w:val="24"/>
          <w:szCs w:val="24"/>
        </w:rPr>
      </w:pPr>
      <w:r w:rsidRPr="00BB4EC2">
        <w:rPr>
          <w:rFonts w:ascii="Book Antiqua" w:eastAsia="Malgun Gothic" w:hAnsi="Book Antiqua" w:cs="Times New Roman"/>
          <w:b/>
          <w:color w:val="000000" w:themeColor="text1"/>
          <w:sz w:val="24"/>
          <w:szCs w:val="24"/>
        </w:rPr>
        <w:t xml:space="preserve">Evidence from a familial case suggests maternal inheritance of primary biliary cholangitis </w:t>
      </w:r>
    </w:p>
    <w:p w:rsidR="00CE189D" w:rsidRPr="00BB4EC2" w:rsidRDefault="00CE189D" w:rsidP="002A7472">
      <w:pPr>
        <w:widowControl/>
        <w:wordWrap/>
        <w:autoSpaceDE/>
        <w:autoSpaceDN/>
        <w:spacing w:line="360" w:lineRule="auto"/>
        <w:rPr>
          <w:rFonts w:ascii="Book Antiqua" w:eastAsia="Malgun Gothic" w:hAnsi="Book Antiqua" w:cs="Times New Roman"/>
          <w:b/>
          <w:color w:val="000000" w:themeColor="text1"/>
          <w:sz w:val="24"/>
          <w:szCs w:val="24"/>
        </w:rPr>
      </w:pPr>
    </w:p>
    <w:p w:rsidR="00CE189D" w:rsidRPr="00BB4EC2" w:rsidRDefault="00CE189D" w:rsidP="002A7472">
      <w:pPr>
        <w:widowControl/>
        <w:wordWrap/>
        <w:autoSpaceDE/>
        <w:autoSpaceDN/>
        <w:spacing w:line="360" w:lineRule="auto"/>
        <w:rPr>
          <w:rFonts w:ascii="Book Antiqua" w:eastAsia="Malgun Gothic" w:hAnsi="Book Antiqua" w:cs="Times New Roman"/>
          <w:b/>
          <w:color w:val="000000" w:themeColor="text1"/>
          <w:sz w:val="24"/>
          <w:szCs w:val="24"/>
        </w:rPr>
      </w:pPr>
      <w:r w:rsidRPr="00BB4EC2">
        <w:rPr>
          <w:rFonts w:ascii="Book Antiqua" w:eastAsia="New Gulim" w:hAnsi="Book Antiqua" w:cs="Times New Roman"/>
          <w:iCs/>
          <w:color w:val="000000" w:themeColor="text1"/>
          <w:kern w:val="0"/>
          <w:sz w:val="24"/>
          <w:szCs w:val="24"/>
        </w:rPr>
        <w:t>Shin S</w:t>
      </w:r>
      <w:r w:rsidRPr="00BB4EC2">
        <w:rPr>
          <w:rFonts w:ascii="Book Antiqua" w:eastAsia="New Gulim" w:hAnsi="Book Antiqua" w:cs="Times New Roman" w:hint="eastAsia"/>
          <w:iCs/>
          <w:color w:val="000000" w:themeColor="text1"/>
          <w:kern w:val="0"/>
          <w:sz w:val="24"/>
          <w:szCs w:val="24"/>
        </w:rPr>
        <w:t xml:space="preserve"> </w:t>
      </w:r>
      <w:r w:rsidRPr="00BB4EC2">
        <w:rPr>
          <w:rFonts w:ascii="Book Antiqua" w:eastAsia="New Gulim" w:hAnsi="Book Antiqua" w:cs="Times New Roman" w:hint="eastAsia"/>
          <w:i/>
          <w:iCs/>
          <w:color w:val="000000" w:themeColor="text1"/>
          <w:kern w:val="0"/>
          <w:sz w:val="24"/>
          <w:szCs w:val="24"/>
        </w:rPr>
        <w:t>et al</w:t>
      </w:r>
      <w:r w:rsidRPr="00BB4EC2">
        <w:rPr>
          <w:rFonts w:ascii="Book Antiqua" w:eastAsia="New Gulim" w:hAnsi="Book Antiqua" w:cs="Times New Roman" w:hint="eastAsia"/>
          <w:iCs/>
          <w:color w:val="000000" w:themeColor="text1"/>
          <w:kern w:val="0"/>
          <w:sz w:val="24"/>
          <w:szCs w:val="24"/>
        </w:rPr>
        <w:t xml:space="preserve">. A PBC family </w:t>
      </w:r>
    </w:p>
    <w:p w:rsidR="001B5147" w:rsidRPr="00BB4EC2" w:rsidRDefault="001B5147" w:rsidP="002A7472">
      <w:pPr>
        <w:widowControl/>
        <w:wordWrap/>
        <w:autoSpaceDE/>
        <w:autoSpaceDN/>
        <w:spacing w:line="360" w:lineRule="auto"/>
        <w:rPr>
          <w:rFonts w:ascii="Book Antiqua" w:eastAsia="Malgun Gothic" w:hAnsi="Book Antiqua" w:cs="Times New Roman"/>
          <w:b/>
          <w:color w:val="000000" w:themeColor="text1"/>
          <w:sz w:val="24"/>
          <w:szCs w:val="24"/>
        </w:rPr>
      </w:pPr>
    </w:p>
    <w:p w:rsidR="00D672DE" w:rsidRPr="00BB4EC2" w:rsidRDefault="009F0223" w:rsidP="002A7472">
      <w:pPr>
        <w:wordWrap/>
        <w:spacing w:line="360" w:lineRule="auto"/>
        <w:rPr>
          <w:rFonts w:ascii="Book Antiqua" w:eastAsia="SimSun" w:hAnsi="Book Antiqua" w:cs="Times New Roman"/>
          <w:color w:val="000000" w:themeColor="text1"/>
          <w:kern w:val="0"/>
          <w:sz w:val="24"/>
          <w:szCs w:val="24"/>
          <w:lang w:eastAsia="zh-CN"/>
        </w:rPr>
      </w:pPr>
      <w:r w:rsidRPr="00BB4EC2">
        <w:rPr>
          <w:rFonts w:ascii="Book Antiqua" w:eastAsia="New Gulim" w:hAnsi="Book Antiqua" w:cs="Times New Roman"/>
          <w:color w:val="000000" w:themeColor="text1"/>
          <w:kern w:val="0"/>
          <w:sz w:val="24"/>
          <w:szCs w:val="24"/>
        </w:rPr>
        <w:t>Saeam Shin</w:t>
      </w:r>
      <w:r w:rsidR="00F017F5" w:rsidRPr="00BB4EC2">
        <w:rPr>
          <w:rFonts w:ascii="Book Antiqua" w:eastAsia="New Gulim" w:hAnsi="Book Antiqua" w:cs="Times New Roman"/>
          <w:color w:val="000000" w:themeColor="text1"/>
          <w:kern w:val="0"/>
          <w:sz w:val="24"/>
          <w:szCs w:val="24"/>
        </w:rPr>
        <w:t xml:space="preserve">, </w:t>
      </w:r>
      <w:r w:rsidR="00683E15" w:rsidRPr="00BB4EC2">
        <w:rPr>
          <w:rFonts w:ascii="Book Antiqua" w:eastAsia="New Gulim" w:hAnsi="Book Antiqua" w:cs="Times New Roman"/>
          <w:color w:val="000000" w:themeColor="text1"/>
          <w:kern w:val="0"/>
          <w:sz w:val="24"/>
          <w:szCs w:val="24"/>
        </w:rPr>
        <w:t>In Ho Moh</w:t>
      </w:r>
      <w:r w:rsidR="00F017F5" w:rsidRPr="00BB4EC2">
        <w:rPr>
          <w:rFonts w:ascii="Book Antiqua" w:eastAsia="New Gulim" w:hAnsi="Book Antiqua" w:cs="Times New Roman"/>
          <w:color w:val="000000" w:themeColor="text1"/>
          <w:kern w:val="0"/>
          <w:sz w:val="24"/>
          <w:szCs w:val="24"/>
        </w:rPr>
        <w:t xml:space="preserve">, </w:t>
      </w:r>
      <w:r w:rsidR="00D62D0B" w:rsidRPr="00BB4EC2">
        <w:rPr>
          <w:rFonts w:ascii="Book Antiqua" w:eastAsia="New Gulim" w:hAnsi="Book Antiqua" w:cs="Times New Roman"/>
          <w:color w:val="000000" w:themeColor="text1"/>
          <w:kern w:val="0"/>
          <w:sz w:val="24"/>
          <w:szCs w:val="24"/>
        </w:rPr>
        <w:t>Young Sik Woo</w:t>
      </w:r>
      <w:r w:rsidR="00F017F5" w:rsidRPr="00BB4EC2">
        <w:rPr>
          <w:rFonts w:ascii="Book Antiqua" w:eastAsia="New Gulim" w:hAnsi="Book Antiqua" w:cs="Times New Roman"/>
          <w:color w:val="000000" w:themeColor="text1"/>
          <w:kern w:val="0"/>
          <w:sz w:val="24"/>
          <w:szCs w:val="24"/>
        </w:rPr>
        <w:t xml:space="preserve">, </w:t>
      </w:r>
      <w:r w:rsidR="00663EB9" w:rsidRPr="00BB4EC2">
        <w:rPr>
          <w:rFonts w:ascii="Book Antiqua" w:eastAsia="New Gulim" w:hAnsi="Book Antiqua" w:cs="Times New Roman"/>
          <w:color w:val="000000" w:themeColor="text1"/>
          <w:kern w:val="0"/>
          <w:sz w:val="24"/>
          <w:szCs w:val="24"/>
        </w:rPr>
        <w:t>Sung Won Jung</w:t>
      </w:r>
      <w:r w:rsidR="00F017F5" w:rsidRPr="00BB4EC2">
        <w:rPr>
          <w:rFonts w:ascii="Book Antiqua" w:eastAsia="New Gulim" w:hAnsi="Book Antiqua" w:cs="Times New Roman"/>
          <w:color w:val="000000" w:themeColor="text1"/>
          <w:kern w:val="0"/>
          <w:sz w:val="24"/>
          <w:szCs w:val="24"/>
        </w:rPr>
        <w:t xml:space="preserve">, </w:t>
      </w:r>
      <w:r w:rsidR="0074136E" w:rsidRPr="00BB4EC2">
        <w:rPr>
          <w:rFonts w:ascii="Book Antiqua" w:eastAsia="New Gulim" w:hAnsi="Book Antiqua" w:cs="Times New Roman"/>
          <w:color w:val="000000" w:themeColor="text1"/>
          <w:kern w:val="0"/>
          <w:sz w:val="24"/>
          <w:szCs w:val="24"/>
        </w:rPr>
        <w:t>Jin Bae Kim</w:t>
      </w:r>
      <w:r w:rsidR="00F017F5" w:rsidRPr="00BB4EC2">
        <w:rPr>
          <w:rFonts w:ascii="Book Antiqua" w:eastAsia="New Gulim" w:hAnsi="Book Antiqua" w:cs="Times New Roman"/>
          <w:color w:val="000000" w:themeColor="text1"/>
          <w:kern w:val="0"/>
          <w:sz w:val="24"/>
          <w:szCs w:val="24"/>
        </w:rPr>
        <w:t>,</w:t>
      </w:r>
      <w:bookmarkStart w:id="2" w:name="OLE_LINK130"/>
      <w:bookmarkStart w:id="3" w:name="OLE_LINK131"/>
      <w:r w:rsidR="00F017F5" w:rsidRPr="00BB4EC2">
        <w:rPr>
          <w:rFonts w:ascii="Book Antiqua" w:eastAsia="New Gulim" w:hAnsi="Book Antiqua" w:cs="Times New Roman"/>
          <w:color w:val="000000" w:themeColor="text1"/>
          <w:kern w:val="0"/>
          <w:sz w:val="24"/>
          <w:szCs w:val="24"/>
        </w:rPr>
        <w:t xml:space="preserve"> </w:t>
      </w:r>
      <w:r w:rsidR="00A77151" w:rsidRPr="00BB4EC2">
        <w:rPr>
          <w:rFonts w:ascii="Book Antiqua" w:eastAsia="New Gulim" w:hAnsi="Book Antiqua" w:cs="Times New Roman"/>
          <w:color w:val="000000" w:themeColor="text1"/>
          <w:kern w:val="0"/>
          <w:sz w:val="24"/>
          <w:szCs w:val="24"/>
        </w:rPr>
        <w:t>Ji Won</w:t>
      </w:r>
      <w:bookmarkEnd w:id="2"/>
      <w:bookmarkEnd w:id="3"/>
      <w:r w:rsidR="00D672DE" w:rsidRPr="00BB4EC2">
        <w:rPr>
          <w:rFonts w:ascii="Book Antiqua" w:eastAsia="New Gulim" w:hAnsi="Book Antiqua" w:cs="Times New Roman"/>
          <w:color w:val="000000" w:themeColor="text1"/>
          <w:kern w:val="0"/>
          <w:sz w:val="24"/>
          <w:szCs w:val="24"/>
        </w:rPr>
        <w:t xml:space="preserve"> Park</w:t>
      </w:r>
      <w:r w:rsidR="00F017F5" w:rsidRPr="00BB4EC2">
        <w:rPr>
          <w:rFonts w:ascii="Book Antiqua" w:eastAsia="New Gulim" w:hAnsi="Book Antiqua" w:cs="Times New Roman"/>
          <w:color w:val="000000" w:themeColor="text1"/>
          <w:kern w:val="0"/>
          <w:sz w:val="24"/>
          <w:szCs w:val="24"/>
        </w:rPr>
        <w:t xml:space="preserve">, </w:t>
      </w:r>
      <w:r w:rsidR="00A77151" w:rsidRPr="00BB4EC2">
        <w:rPr>
          <w:rFonts w:ascii="Book Antiqua" w:eastAsia="New Gulim" w:hAnsi="Book Antiqua" w:cs="Times New Roman"/>
          <w:color w:val="000000" w:themeColor="text1"/>
          <w:kern w:val="0"/>
          <w:sz w:val="24"/>
          <w:szCs w:val="24"/>
        </w:rPr>
        <w:t>Ki Tae Suk</w:t>
      </w:r>
      <w:r w:rsidR="00F017F5" w:rsidRPr="00BB4EC2">
        <w:rPr>
          <w:rFonts w:ascii="Book Antiqua" w:eastAsia="New Gulim" w:hAnsi="Book Antiqua" w:cs="Times New Roman"/>
          <w:color w:val="000000" w:themeColor="text1"/>
          <w:kern w:val="0"/>
          <w:sz w:val="24"/>
          <w:szCs w:val="24"/>
        </w:rPr>
        <w:t xml:space="preserve">, </w:t>
      </w:r>
      <w:r w:rsidR="00A77151" w:rsidRPr="00BB4EC2">
        <w:rPr>
          <w:rFonts w:ascii="Book Antiqua" w:eastAsia="New Gulim" w:hAnsi="Book Antiqua" w:cs="Times New Roman"/>
          <w:color w:val="000000" w:themeColor="text1"/>
          <w:kern w:val="0"/>
          <w:sz w:val="24"/>
          <w:szCs w:val="24"/>
        </w:rPr>
        <w:t>Hyoung Su Kim</w:t>
      </w:r>
      <w:r w:rsidR="00F017F5" w:rsidRPr="00BB4EC2">
        <w:rPr>
          <w:rFonts w:ascii="Book Antiqua" w:eastAsia="New Gulim" w:hAnsi="Book Antiqua" w:cs="Times New Roman"/>
          <w:color w:val="000000" w:themeColor="text1"/>
          <w:kern w:val="0"/>
          <w:sz w:val="24"/>
          <w:szCs w:val="24"/>
        </w:rPr>
        <w:t xml:space="preserve">, </w:t>
      </w:r>
      <w:r w:rsidR="00683E15" w:rsidRPr="00BB4EC2">
        <w:rPr>
          <w:rFonts w:ascii="Book Antiqua" w:eastAsia="New Gulim" w:hAnsi="Book Antiqua" w:cs="Times New Roman"/>
          <w:color w:val="000000" w:themeColor="text1"/>
          <w:kern w:val="0"/>
          <w:sz w:val="24"/>
          <w:szCs w:val="24"/>
        </w:rPr>
        <w:t>Mineui Hong</w:t>
      </w:r>
      <w:r w:rsidR="00F017F5" w:rsidRPr="00BB4EC2">
        <w:rPr>
          <w:rFonts w:ascii="Book Antiqua" w:eastAsia="New Gulim" w:hAnsi="Book Antiqua" w:cs="Times New Roman"/>
          <w:color w:val="000000" w:themeColor="text1"/>
          <w:kern w:val="0"/>
          <w:sz w:val="24"/>
          <w:szCs w:val="24"/>
        </w:rPr>
        <w:t xml:space="preserve">, </w:t>
      </w:r>
      <w:r w:rsidR="0057766A" w:rsidRPr="00BB4EC2">
        <w:rPr>
          <w:rFonts w:ascii="Book Antiqua" w:eastAsia="New Gulim" w:hAnsi="Book Antiqua" w:cs="Times New Roman"/>
          <w:color w:val="000000" w:themeColor="text1"/>
          <w:kern w:val="0"/>
          <w:sz w:val="24"/>
          <w:szCs w:val="24"/>
        </w:rPr>
        <w:t>Sang Hoon Park</w:t>
      </w:r>
      <w:r w:rsidR="00F017F5" w:rsidRPr="00BB4EC2">
        <w:rPr>
          <w:rFonts w:ascii="Book Antiqua" w:eastAsia="New Gulim" w:hAnsi="Book Antiqua" w:cs="Times New Roman"/>
          <w:color w:val="000000" w:themeColor="text1"/>
          <w:kern w:val="0"/>
          <w:sz w:val="24"/>
          <w:szCs w:val="24"/>
        </w:rPr>
        <w:t xml:space="preserve">, </w:t>
      </w:r>
      <w:r w:rsidR="00683E15" w:rsidRPr="00BB4EC2">
        <w:rPr>
          <w:rFonts w:ascii="Book Antiqua" w:eastAsia="New Gulim" w:hAnsi="Book Antiqua" w:cs="Times New Roman"/>
          <w:color w:val="000000" w:themeColor="text1"/>
          <w:kern w:val="0"/>
          <w:sz w:val="24"/>
          <w:szCs w:val="24"/>
        </w:rPr>
        <w:t>Myung</w:t>
      </w:r>
      <w:r w:rsidR="00A77151" w:rsidRPr="00BB4EC2">
        <w:rPr>
          <w:rFonts w:ascii="Book Antiqua" w:eastAsia="New Gulim" w:hAnsi="Book Antiqua" w:cs="Times New Roman"/>
          <w:color w:val="000000" w:themeColor="text1"/>
          <w:kern w:val="0"/>
          <w:sz w:val="24"/>
          <w:szCs w:val="24"/>
        </w:rPr>
        <w:t xml:space="preserve"> </w:t>
      </w:r>
      <w:r w:rsidR="00683E15" w:rsidRPr="00BB4EC2">
        <w:rPr>
          <w:rFonts w:ascii="Book Antiqua" w:eastAsia="New Gulim" w:hAnsi="Book Antiqua" w:cs="Times New Roman"/>
          <w:color w:val="000000" w:themeColor="text1"/>
          <w:kern w:val="0"/>
          <w:sz w:val="24"/>
          <w:szCs w:val="24"/>
        </w:rPr>
        <w:t>Seok Lee</w:t>
      </w:r>
    </w:p>
    <w:p w:rsidR="009F0223" w:rsidRPr="00BB4EC2" w:rsidRDefault="009F0223" w:rsidP="002A7472">
      <w:pPr>
        <w:wordWrap/>
        <w:spacing w:line="360" w:lineRule="auto"/>
        <w:rPr>
          <w:rFonts w:ascii="Book Antiqua" w:hAnsi="Book Antiqua" w:cs="Times New Roman"/>
          <w:color w:val="000000" w:themeColor="text1"/>
          <w:sz w:val="24"/>
          <w:szCs w:val="24"/>
        </w:rPr>
      </w:pPr>
    </w:p>
    <w:p w:rsidR="0007562E" w:rsidRPr="00BB4EC2" w:rsidRDefault="0007562E" w:rsidP="002A7472">
      <w:pPr>
        <w:wordWrap/>
        <w:spacing w:line="360" w:lineRule="auto"/>
        <w:rPr>
          <w:rFonts w:ascii="Book Antiqua" w:eastAsia="New Gulim" w:hAnsi="Book Antiqua" w:cs="Times New Roman"/>
          <w:iCs/>
          <w:color w:val="000000" w:themeColor="text1"/>
          <w:kern w:val="0"/>
          <w:sz w:val="24"/>
          <w:szCs w:val="24"/>
        </w:rPr>
      </w:pPr>
      <w:r w:rsidRPr="00BB4EC2">
        <w:rPr>
          <w:rFonts w:ascii="Book Antiqua" w:eastAsia="New Gulim" w:hAnsi="Book Antiqua" w:cs="Times New Roman"/>
          <w:b/>
          <w:color w:val="000000" w:themeColor="text1"/>
          <w:kern w:val="0"/>
          <w:sz w:val="24"/>
          <w:szCs w:val="24"/>
        </w:rPr>
        <w:t>Saeam Shin</w:t>
      </w:r>
      <w:r w:rsidRPr="00BB4EC2">
        <w:rPr>
          <w:rFonts w:ascii="Book Antiqua" w:eastAsia="New Gulim" w:hAnsi="Book Antiqua" w:cs="Times New Roman"/>
          <w:b/>
          <w:iCs/>
          <w:caps/>
          <w:color w:val="000000" w:themeColor="text1"/>
          <w:kern w:val="0"/>
          <w:sz w:val="24"/>
          <w:szCs w:val="24"/>
        </w:rPr>
        <w:t xml:space="preserve">, </w:t>
      </w:r>
      <w:r w:rsidRPr="00BB4EC2">
        <w:rPr>
          <w:rFonts w:ascii="Book Antiqua" w:eastAsia="New Gulim" w:hAnsi="Book Antiqua" w:cs="Times New Roman"/>
          <w:iCs/>
          <w:color w:val="000000" w:themeColor="text1"/>
          <w:kern w:val="0"/>
          <w:sz w:val="24"/>
          <w:szCs w:val="24"/>
        </w:rPr>
        <w:t>Department of</w:t>
      </w:r>
      <w:r w:rsidRPr="00BB4EC2">
        <w:rPr>
          <w:rFonts w:ascii="Book Antiqua" w:eastAsia="New Gulim" w:hAnsi="Book Antiqua" w:cs="Times New Roman"/>
          <w:color w:val="000000" w:themeColor="text1"/>
          <w:kern w:val="0"/>
          <w:sz w:val="24"/>
          <w:szCs w:val="24"/>
        </w:rPr>
        <w:t xml:space="preserve"> </w:t>
      </w:r>
      <w:r w:rsidRPr="00BB4EC2">
        <w:rPr>
          <w:rFonts w:ascii="Book Antiqua" w:eastAsia="New Gulim" w:hAnsi="Book Antiqua" w:cs="Times New Roman"/>
          <w:iCs/>
          <w:color w:val="000000" w:themeColor="text1"/>
          <w:kern w:val="0"/>
          <w:sz w:val="24"/>
          <w:szCs w:val="24"/>
        </w:rPr>
        <w:t>Laboratory Medicine, Kangnam Sacred Heart Hospital, Hallym University College of Medicine, Seoul</w:t>
      </w:r>
      <w:r w:rsidRPr="00BB4EC2">
        <w:rPr>
          <w:rFonts w:ascii="Book Antiqua" w:eastAsia="SimSun" w:hAnsi="Book Antiqua" w:cs="Times New Roman"/>
          <w:iCs/>
          <w:color w:val="000000" w:themeColor="text1"/>
          <w:kern w:val="0"/>
          <w:sz w:val="24"/>
          <w:szCs w:val="24"/>
          <w:lang w:eastAsia="zh-CN"/>
        </w:rPr>
        <w:t xml:space="preserve"> </w:t>
      </w:r>
      <w:r w:rsidR="003E56B0" w:rsidRPr="00BB4EC2">
        <w:rPr>
          <w:rFonts w:ascii="Book Antiqua" w:hAnsi="Book Antiqua" w:cs="Times New Roman" w:hint="eastAsia"/>
          <w:iCs/>
          <w:color w:val="000000" w:themeColor="text1"/>
          <w:kern w:val="0"/>
          <w:sz w:val="24"/>
          <w:szCs w:val="24"/>
        </w:rPr>
        <w:t>07441</w:t>
      </w:r>
      <w:r w:rsidRPr="00BB4EC2">
        <w:rPr>
          <w:rFonts w:ascii="Book Antiqua" w:eastAsia="New Gulim" w:hAnsi="Book Antiqua" w:cs="Times New Roman"/>
          <w:iCs/>
          <w:color w:val="000000" w:themeColor="text1"/>
          <w:kern w:val="0"/>
          <w:sz w:val="24"/>
          <w:szCs w:val="24"/>
        </w:rPr>
        <w:t xml:space="preserve">, </w:t>
      </w:r>
      <w:r w:rsidR="00BB4EC2">
        <w:rPr>
          <w:rFonts w:ascii="Book Antiqua" w:eastAsia="SimSun" w:hAnsi="Book Antiqua" w:cs="Times New Roman" w:hint="eastAsia"/>
          <w:iCs/>
          <w:color w:val="000000" w:themeColor="text1"/>
          <w:kern w:val="0"/>
          <w:sz w:val="24"/>
          <w:szCs w:val="24"/>
          <w:lang w:eastAsia="zh-CN"/>
        </w:rPr>
        <w:t xml:space="preserve">South </w:t>
      </w:r>
      <w:r w:rsidRPr="00BB4EC2">
        <w:rPr>
          <w:rFonts w:ascii="Book Antiqua" w:eastAsia="New Gulim" w:hAnsi="Book Antiqua" w:cs="Times New Roman"/>
          <w:iCs/>
          <w:color w:val="000000" w:themeColor="text1"/>
          <w:kern w:val="0"/>
          <w:sz w:val="24"/>
          <w:szCs w:val="24"/>
        </w:rPr>
        <w:t>Korea</w:t>
      </w:r>
    </w:p>
    <w:p w:rsidR="0007562E" w:rsidRPr="00BB4EC2" w:rsidRDefault="0007562E" w:rsidP="002A7472">
      <w:pPr>
        <w:wordWrap/>
        <w:spacing w:line="360" w:lineRule="auto"/>
        <w:rPr>
          <w:rFonts w:ascii="Book Antiqua" w:eastAsia="New Gulim" w:hAnsi="Book Antiqua" w:cs="Times New Roman"/>
          <w:iCs/>
          <w:color w:val="000000" w:themeColor="text1"/>
          <w:kern w:val="0"/>
          <w:sz w:val="24"/>
          <w:szCs w:val="24"/>
        </w:rPr>
      </w:pPr>
    </w:p>
    <w:p w:rsidR="0007562E" w:rsidRPr="00BB4EC2" w:rsidRDefault="0007562E" w:rsidP="002A7472">
      <w:pPr>
        <w:wordWrap/>
        <w:spacing w:line="360" w:lineRule="auto"/>
        <w:rPr>
          <w:rFonts w:ascii="Book Antiqua" w:eastAsia="New Gulim" w:hAnsi="Book Antiqua" w:cs="Times New Roman"/>
          <w:iCs/>
          <w:color w:val="000000" w:themeColor="text1"/>
          <w:kern w:val="0"/>
          <w:sz w:val="24"/>
          <w:szCs w:val="24"/>
        </w:rPr>
      </w:pPr>
      <w:r w:rsidRPr="00BB4EC2">
        <w:rPr>
          <w:rFonts w:ascii="Book Antiqua" w:eastAsia="New Gulim" w:hAnsi="Book Antiqua" w:cs="Times New Roman"/>
          <w:b/>
          <w:color w:val="000000" w:themeColor="text1"/>
          <w:kern w:val="0"/>
          <w:sz w:val="24"/>
          <w:szCs w:val="24"/>
        </w:rPr>
        <w:t>In Ho Moh, Young Sik Woo, Sung Won Jung, Jin Bae Kim, Ji Won Park, Ki Tae Suk, Hyoung Su Kim, Sang Hoon Park, Myung Seok Lee,</w:t>
      </w:r>
      <w:r w:rsidRPr="00BB4EC2">
        <w:rPr>
          <w:rFonts w:ascii="Book Antiqua" w:eastAsia="New Gulim" w:hAnsi="Book Antiqua" w:cs="Times New Roman"/>
          <w:color w:val="000000" w:themeColor="text1"/>
          <w:kern w:val="0"/>
          <w:sz w:val="24"/>
          <w:szCs w:val="24"/>
        </w:rPr>
        <w:t xml:space="preserve"> </w:t>
      </w:r>
      <w:r w:rsidRPr="00BB4EC2">
        <w:rPr>
          <w:rFonts w:ascii="Book Antiqua" w:eastAsia="New Gulim" w:hAnsi="Book Antiqua" w:cs="Times New Roman"/>
          <w:iCs/>
          <w:color w:val="000000" w:themeColor="text1"/>
          <w:kern w:val="0"/>
          <w:sz w:val="24"/>
          <w:szCs w:val="24"/>
        </w:rPr>
        <w:t>Division of Gastroenterology and Hepatology, Department of Internal Medicine, Kangnam Sacred Heart Hospital, Hallym University College of Medicine, Seoul</w:t>
      </w:r>
      <w:r w:rsidR="00F805C0" w:rsidRPr="00BB4EC2">
        <w:rPr>
          <w:rFonts w:ascii="Book Antiqua" w:eastAsia="New Gulim" w:hAnsi="Book Antiqua" w:cs="Times New Roman" w:hint="eastAsia"/>
          <w:iCs/>
          <w:color w:val="000000" w:themeColor="text1"/>
          <w:kern w:val="0"/>
          <w:sz w:val="24"/>
          <w:szCs w:val="24"/>
        </w:rPr>
        <w:t xml:space="preserve"> 07441</w:t>
      </w:r>
      <w:r w:rsidRPr="00BB4EC2">
        <w:rPr>
          <w:rFonts w:ascii="Book Antiqua" w:eastAsia="New Gulim" w:hAnsi="Book Antiqua" w:cs="Times New Roman"/>
          <w:iCs/>
          <w:color w:val="000000" w:themeColor="text1"/>
          <w:kern w:val="0"/>
          <w:sz w:val="24"/>
          <w:szCs w:val="24"/>
        </w:rPr>
        <w:t xml:space="preserve">, </w:t>
      </w:r>
      <w:r w:rsidR="00BB4EC2">
        <w:rPr>
          <w:rFonts w:ascii="Book Antiqua" w:eastAsia="SimSun" w:hAnsi="Book Antiqua" w:cs="Times New Roman" w:hint="eastAsia"/>
          <w:iCs/>
          <w:color w:val="000000" w:themeColor="text1"/>
          <w:kern w:val="0"/>
          <w:sz w:val="24"/>
          <w:szCs w:val="24"/>
          <w:lang w:eastAsia="zh-CN"/>
        </w:rPr>
        <w:t xml:space="preserve">South </w:t>
      </w:r>
      <w:r w:rsidR="00BB4EC2" w:rsidRPr="00BB4EC2">
        <w:rPr>
          <w:rFonts w:ascii="Book Antiqua" w:eastAsia="New Gulim" w:hAnsi="Book Antiqua" w:cs="Times New Roman"/>
          <w:iCs/>
          <w:color w:val="000000" w:themeColor="text1"/>
          <w:kern w:val="0"/>
          <w:sz w:val="24"/>
          <w:szCs w:val="24"/>
        </w:rPr>
        <w:t>Korea</w:t>
      </w:r>
    </w:p>
    <w:p w:rsidR="0007562E" w:rsidRPr="00BB4EC2" w:rsidRDefault="0007562E" w:rsidP="002A7472">
      <w:pPr>
        <w:wordWrap/>
        <w:spacing w:line="360" w:lineRule="auto"/>
        <w:rPr>
          <w:rFonts w:ascii="Book Antiqua" w:eastAsia="New Gulim" w:hAnsi="Book Antiqua" w:cs="Times New Roman"/>
          <w:b/>
          <w:color w:val="000000" w:themeColor="text1"/>
          <w:kern w:val="0"/>
          <w:sz w:val="24"/>
          <w:szCs w:val="24"/>
        </w:rPr>
      </w:pPr>
    </w:p>
    <w:p w:rsidR="0007562E" w:rsidRDefault="0007562E" w:rsidP="002A7472">
      <w:pPr>
        <w:wordWrap/>
        <w:spacing w:line="360" w:lineRule="auto"/>
        <w:rPr>
          <w:rFonts w:ascii="Book Antiqua" w:eastAsia="SimSun" w:hAnsi="Book Antiqua" w:cs="Times New Roman"/>
          <w:iCs/>
          <w:color w:val="000000" w:themeColor="text1"/>
          <w:kern w:val="0"/>
          <w:sz w:val="24"/>
          <w:szCs w:val="24"/>
          <w:lang w:eastAsia="zh-CN"/>
        </w:rPr>
      </w:pPr>
      <w:r w:rsidRPr="00BB4EC2">
        <w:rPr>
          <w:rFonts w:ascii="Book Antiqua" w:eastAsia="New Gulim" w:hAnsi="Book Antiqua" w:cs="Times New Roman"/>
          <w:b/>
          <w:color w:val="000000" w:themeColor="text1"/>
          <w:kern w:val="0"/>
          <w:sz w:val="24"/>
          <w:szCs w:val="24"/>
        </w:rPr>
        <w:t xml:space="preserve">Mineui Hong, </w:t>
      </w:r>
      <w:r w:rsidRPr="00BB4EC2">
        <w:rPr>
          <w:rFonts w:ascii="Book Antiqua" w:eastAsia="New Gulim" w:hAnsi="Book Antiqua" w:cs="Times New Roman"/>
          <w:iCs/>
          <w:color w:val="000000" w:themeColor="text1"/>
          <w:kern w:val="0"/>
          <w:sz w:val="24"/>
          <w:szCs w:val="24"/>
        </w:rPr>
        <w:t>Department of</w:t>
      </w:r>
      <w:r w:rsidRPr="00BB4EC2">
        <w:rPr>
          <w:rFonts w:ascii="Book Antiqua" w:eastAsia="New Gulim" w:hAnsi="Book Antiqua" w:cs="Times New Roman"/>
          <w:color w:val="000000" w:themeColor="text1"/>
          <w:kern w:val="0"/>
          <w:sz w:val="24"/>
          <w:szCs w:val="24"/>
        </w:rPr>
        <w:t xml:space="preserve"> Pathology, </w:t>
      </w:r>
      <w:r w:rsidRPr="00BB4EC2">
        <w:rPr>
          <w:rFonts w:ascii="Book Antiqua" w:eastAsia="New Gulim" w:hAnsi="Book Antiqua" w:cs="Times New Roman"/>
          <w:iCs/>
          <w:color w:val="000000" w:themeColor="text1"/>
          <w:kern w:val="0"/>
          <w:sz w:val="24"/>
          <w:szCs w:val="24"/>
        </w:rPr>
        <w:t>Kangnam Sacred Heart Hospital, Hallym University College of Medicine, Seoul</w:t>
      </w:r>
      <w:r w:rsidRPr="00BB4EC2">
        <w:rPr>
          <w:rFonts w:ascii="Book Antiqua" w:eastAsia="SimSun" w:hAnsi="Book Antiqua" w:cs="Times New Roman"/>
          <w:iCs/>
          <w:color w:val="000000" w:themeColor="text1"/>
          <w:kern w:val="0"/>
          <w:sz w:val="24"/>
          <w:szCs w:val="24"/>
          <w:lang w:eastAsia="zh-CN"/>
        </w:rPr>
        <w:t xml:space="preserve"> </w:t>
      </w:r>
      <w:r w:rsidR="00F805C0" w:rsidRPr="00BB4EC2">
        <w:rPr>
          <w:rFonts w:ascii="Book Antiqua" w:hAnsi="Book Antiqua" w:cs="Times New Roman" w:hint="eastAsia"/>
          <w:iCs/>
          <w:color w:val="000000" w:themeColor="text1"/>
          <w:kern w:val="0"/>
          <w:sz w:val="24"/>
          <w:szCs w:val="24"/>
        </w:rPr>
        <w:t>07441</w:t>
      </w:r>
      <w:r w:rsidRPr="00BB4EC2">
        <w:rPr>
          <w:rFonts w:ascii="Book Antiqua" w:eastAsia="New Gulim" w:hAnsi="Book Antiqua" w:cs="Times New Roman"/>
          <w:iCs/>
          <w:color w:val="000000" w:themeColor="text1"/>
          <w:kern w:val="0"/>
          <w:sz w:val="24"/>
          <w:szCs w:val="24"/>
        </w:rPr>
        <w:t xml:space="preserve">, </w:t>
      </w:r>
      <w:r w:rsidR="00BB4EC2">
        <w:rPr>
          <w:rFonts w:ascii="Book Antiqua" w:eastAsia="SimSun" w:hAnsi="Book Antiqua" w:cs="Times New Roman" w:hint="eastAsia"/>
          <w:iCs/>
          <w:color w:val="000000" w:themeColor="text1"/>
          <w:kern w:val="0"/>
          <w:sz w:val="24"/>
          <w:szCs w:val="24"/>
          <w:lang w:eastAsia="zh-CN"/>
        </w:rPr>
        <w:t xml:space="preserve">South </w:t>
      </w:r>
      <w:r w:rsidR="00BB4EC2" w:rsidRPr="00BB4EC2">
        <w:rPr>
          <w:rFonts w:ascii="Book Antiqua" w:eastAsia="New Gulim" w:hAnsi="Book Antiqua" w:cs="Times New Roman"/>
          <w:iCs/>
          <w:color w:val="000000" w:themeColor="text1"/>
          <w:kern w:val="0"/>
          <w:sz w:val="24"/>
          <w:szCs w:val="24"/>
        </w:rPr>
        <w:t>Korea</w:t>
      </w:r>
    </w:p>
    <w:p w:rsidR="00430996" w:rsidRPr="00430996" w:rsidRDefault="00430996" w:rsidP="002A7472">
      <w:pPr>
        <w:wordWrap/>
        <w:spacing w:line="360" w:lineRule="auto"/>
        <w:rPr>
          <w:rFonts w:ascii="Book Antiqua" w:eastAsia="SimSun" w:hAnsi="Book Antiqua" w:cs="Times New Roman"/>
          <w:iCs/>
          <w:color w:val="000000" w:themeColor="text1"/>
          <w:kern w:val="0"/>
          <w:sz w:val="24"/>
          <w:szCs w:val="24"/>
          <w:lang w:eastAsia="zh-CN"/>
        </w:rPr>
      </w:pPr>
    </w:p>
    <w:p w:rsidR="00430996" w:rsidRDefault="00430996" w:rsidP="00430996">
      <w:pPr>
        <w:wordWrap/>
        <w:spacing w:line="360" w:lineRule="auto"/>
        <w:rPr>
          <w:rFonts w:ascii="Book Antiqua" w:eastAsia="SimSun" w:hAnsi="Book Antiqua" w:cs="Times New Roman"/>
          <w:color w:val="000000" w:themeColor="text1"/>
          <w:kern w:val="0"/>
          <w:sz w:val="24"/>
          <w:szCs w:val="24"/>
          <w:lang w:eastAsia="zh-CN"/>
        </w:rPr>
      </w:pPr>
      <w:bookmarkStart w:id="4" w:name="OLE_LINK31"/>
      <w:bookmarkStart w:id="5" w:name="OLE_LINK32"/>
      <w:r w:rsidRPr="00897681">
        <w:rPr>
          <w:rFonts w:ascii="Book Antiqua" w:hAnsi="Book Antiqua" w:cs="SimSun"/>
          <w:b/>
          <w:kern w:val="0"/>
          <w:sz w:val="24"/>
        </w:rPr>
        <w:t>ORCID number</w:t>
      </w:r>
      <w:r w:rsidRPr="007E5790">
        <w:rPr>
          <w:rFonts w:ascii="Book Antiqua" w:hAnsi="Book Antiqua" w:cs="SimSun"/>
          <w:kern w:val="0"/>
          <w:sz w:val="24"/>
        </w:rPr>
        <w:t>:</w:t>
      </w:r>
      <w:bookmarkStart w:id="6" w:name="OLE_LINK127"/>
      <w:bookmarkStart w:id="7" w:name="OLE_LINK128"/>
      <w:bookmarkEnd w:id="4"/>
      <w:bookmarkEnd w:id="5"/>
      <w:r>
        <w:rPr>
          <w:rFonts w:ascii="Book Antiqua" w:eastAsia="SimSun" w:hAnsi="Book Antiqua" w:cs="SimSun" w:hint="eastAsia"/>
          <w:kern w:val="0"/>
          <w:sz w:val="24"/>
          <w:lang w:eastAsia="zh-CN"/>
        </w:rPr>
        <w:t xml:space="preserve"> </w:t>
      </w:r>
      <w:bookmarkEnd w:id="6"/>
      <w:bookmarkEnd w:id="7"/>
      <w:r w:rsidRPr="00BB4EC2">
        <w:rPr>
          <w:rFonts w:ascii="Book Antiqua" w:eastAsia="New Gulim" w:hAnsi="Book Antiqua" w:cs="Times New Roman"/>
          <w:color w:val="000000" w:themeColor="text1"/>
          <w:kern w:val="0"/>
          <w:sz w:val="24"/>
          <w:szCs w:val="24"/>
        </w:rPr>
        <w:t>Saeam Shin</w:t>
      </w:r>
      <w:r>
        <w:rPr>
          <w:rFonts w:ascii="Book Antiqua" w:eastAsia="SimSun" w:hAnsi="Book Antiqua" w:cs="Times New Roman" w:hint="eastAsia"/>
          <w:color w:val="000000" w:themeColor="text1"/>
          <w:kern w:val="0"/>
          <w:sz w:val="24"/>
          <w:szCs w:val="24"/>
          <w:lang w:eastAsia="zh-CN"/>
        </w:rPr>
        <w:t xml:space="preserve"> (</w:t>
      </w:r>
      <w:r w:rsidRPr="0099506C">
        <w:rPr>
          <w:rFonts w:ascii="Book Antiqua" w:eastAsia="SimSun" w:hAnsi="Book Antiqua" w:cs="Times New Roman"/>
          <w:color w:val="000000" w:themeColor="text1"/>
          <w:kern w:val="0"/>
          <w:sz w:val="24"/>
          <w:szCs w:val="24"/>
          <w:lang w:eastAsia="zh-CN"/>
        </w:rPr>
        <w:t>0000-0003-1501-3923</w:t>
      </w:r>
      <w:r>
        <w:rPr>
          <w:rFonts w:ascii="Book Antiqua" w:eastAsia="SimSun" w:hAnsi="Book Antiqua" w:cs="Times New Roman" w:hint="eastAsia"/>
          <w:color w:val="000000" w:themeColor="text1"/>
          <w:kern w:val="0"/>
          <w:sz w:val="24"/>
          <w:szCs w:val="24"/>
          <w:lang w:eastAsia="zh-CN"/>
        </w:rPr>
        <w:t>);</w:t>
      </w:r>
      <w:r w:rsidRPr="00BB4EC2">
        <w:rPr>
          <w:rFonts w:ascii="Book Antiqua" w:eastAsia="New Gulim" w:hAnsi="Book Antiqua" w:cs="Times New Roman"/>
          <w:color w:val="000000" w:themeColor="text1"/>
          <w:kern w:val="0"/>
          <w:sz w:val="24"/>
          <w:szCs w:val="24"/>
        </w:rPr>
        <w:t xml:space="preserve"> In Ho Moh</w:t>
      </w:r>
      <w:r>
        <w:rPr>
          <w:rFonts w:ascii="Book Antiqua" w:eastAsia="SimSun" w:hAnsi="Book Antiqua" w:cs="Times New Roman" w:hint="eastAsia"/>
          <w:color w:val="000000" w:themeColor="text1"/>
          <w:kern w:val="0"/>
          <w:sz w:val="24"/>
          <w:szCs w:val="24"/>
          <w:lang w:eastAsia="zh-CN"/>
        </w:rPr>
        <w:t xml:space="preserve"> (</w:t>
      </w:r>
      <w:r w:rsidRPr="0099506C">
        <w:rPr>
          <w:rFonts w:ascii="Book Antiqua" w:eastAsia="SimSun" w:hAnsi="Book Antiqua" w:cs="Times New Roman"/>
          <w:color w:val="000000" w:themeColor="text1"/>
          <w:kern w:val="0"/>
          <w:sz w:val="24"/>
          <w:szCs w:val="24"/>
          <w:lang w:eastAsia="zh-CN"/>
        </w:rPr>
        <w:t>0000-0003-2163-2501</w:t>
      </w:r>
      <w:r>
        <w:rPr>
          <w:rFonts w:ascii="Book Antiqua" w:eastAsia="SimSun" w:hAnsi="Book Antiqua" w:cs="Times New Roman" w:hint="eastAsia"/>
          <w:color w:val="000000" w:themeColor="text1"/>
          <w:kern w:val="0"/>
          <w:sz w:val="24"/>
          <w:szCs w:val="24"/>
          <w:lang w:eastAsia="zh-CN"/>
        </w:rPr>
        <w:t>);</w:t>
      </w:r>
      <w:r w:rsidRPr="00BB4EC2">
        <w:rPr>
          <w:rFonts w:ascii="Book Antiqua" w:eastAsia="New Gulim" w:hAnsi="Book Antiqua" w:cs="Times New Roman"/>
          <w:color w:val="000000" w:themeColor="text1"/>
          <w:kern w:val="0"/>
          <w:sz w:val="24"/>
          <w:szCs w:val="24"/>
        </w:rPr>
        <w:t xml:space="preserve"> Young Sik Woo</w:t>
      </w:r>
      <w:r>
        <w:rPr>
          <w:rFonts w:ascii="Book Antiqua" w:eastAsia="SimSun" w:hAnsi="Book Antiqua" w:cs="Times New Roman" w:hint="eastAsia"/>
          <w:color w:val="000000" w:themeColor="text1"/>
          <w:kern w:val="0"/>
          <w:sz w:val="24"/>
          <w:szCs w:val="24"/>
          <w:lang w:eastAsia="zh-CN"/>
        </w:rPr>
        <w:t xml:space="preserve"> (</w:t>
      </w:r>
      <w:r w:rsidRPr="00601AC2">
        <w:rPr>
          <w:rFonts w:ascii="Book Antiqua" w:eastAsia="SimSun" w:hAnsi="Book Antiqua" w:cs="Times New Roman"/>
          <w:color w:val="000000" w:themeColor="text1"/>
          <w:kern w:val="0"/>
          <w:sz w:val="24"/>
          <w:szCs w:val="24"/>
          <w:lang w:eastAsia="zh-CN"/>
        </w:rPr>
        <w:t>0000-0002-3931-7676</w:t>
      </w:r>
      <w:r>
        <w:rPr>
          <w:rFonts w:ascii="Book Antiqua" w:eastAsia="SimSun" w:hAnsi="Book Antiqua" w:cs="Times New Roman" w:hint="eastAsia"/>
          <w:color w:val="000000" w:themeColor="text1"/>
          <w:kern w:val="0"/>
          <w:sz w:val="24"/>
          <w:szCs w:val="24"/>
          <w:lang w:eastAsia="zh-CN"/>
        </w:rPr>
        <w:t>);</w:t>
      </w:r>
      <w:r w:rsidRPr="00BB4EC2">
        <w:rPr>
          <w:rFonts w:ascii="Book Antiqua" w:eastAsia="New Gulim" w:hAnsi="Book Antiqua" w:cs="Times New Roman"/>
          <w:color w:val="000000" w:themeColor="text1"/>
          <w:kern w:val="0"/>
          <w:sz w:val="24"/>
          <w:szCs w:val="24"/>
        </w:rPr>
        <w:t xml:space="preserve"> Sung Won Jung</w:t>
      </w:r>
      <w:r>
        <w:rPr>
          <w:rFonts w:ascii="Book Antiqua" w:eastAsia="New Gulim" w:hAnsi="Book Antiqua" w:cs="Times New Roman"/>
          <w:color w:val="000000" w:themeColor="text1"/>
          <w:kern w:val="0"/>
          <w:sz w:val="24"/>
          <w:szCs w:val="24"/>
        </w:rPr>
        <w:t xml:space="preserve"> (</w:t>
      </w:r>
      <w:r w:rsidRPr="00601AC2">
        <w:rPr>
          <w:rFonts w:ascii="Book Antiqua" w:eastAsia="New Gulim" w:hAnsi="Book Antiqua" w:cs="Times New Roman"/>
          <w:color w:val="000000" w:themeColor="text1"/>
          <w:kern w:val="0"/>
          <w:sz w:val="24"/>
          <w:szCs w:val="24"/>
        </w:rPr>
        <w:t>0000-0002-7537-4731</w:t>
      </w:r>
      <w:r>
        <w:rPr>
          <w:rFonts w:ascii="Book Antiqua" w:eastAsia="New Gulim" w:hAnsi="Book Antiqua" w:cs="Times New Roman"/>
          <w:color w:val="000000" w:themeColor="text1"/>
          <w:kern w:val="0"/>
          <w:sz w:val="24"/>
          <w:szCs w:val="24"/>
        </w:rPr>
        <w:t>);</w:t>
      </w:r>
      <w:r w:rsidRPr="00BB4EC2">
        <w:rPr>
          <w:rFonts w:ascii="Book Antiqua" w:eastAsia="New Gulim" w:hAnsi="Book Antiqua" w:cs="Times New Roman"/>
          <w:color w:val="000000" w:themeColor="text1"/>
          <w:kern w:val="0"/>
          <w:sz w:val="24"/>
          <w:szCs w:val="24"/>
        </w:rPr>
        <w:t xml:space="preserve"> Jin Bae Kim</w:t>
      </w:r>
      <w:r>
        <w:rPr>
          <w:rFonts w:ascii="Book Antiqua" w:eastAsia="New Gulim" w:hAnsi="Book Antiqua" w:cs="Times New Roman"/>
          <w:color w:val="000000" w:themeColor="text1"/>
          <w:kern w:val="0"/>
          <w:sz w:val="24"/>
          <w:szCs w:val="24"/>
        </w:rPr>
        <w:t xml:space="preserve"> (</w:t>
      </w:r>
      <w:r w:rsidRPr="00601AC2">
        <w:rPr>
          <w:rFonts w:ascii="Book Antiqua" w:eastAsia="New Gulim" w:hAnsi="Book Antiqua" w:cs="Times New Roman"/>
          <w:color w:val="000000" w:themeColor="text1"/>
          <w:kern w:val="0"/>
          <w:sz w:val="24"/>
          <w:szCs w:val="24"/>
        </w:rPr>
        <w:t>0000-0002-7961-6216</w:t>
      </w:r>
      <w:r>
        <w:rPr>
          <w:rFonts w:ascii="Book Antiqua" w:eastAsia="New Gulim" w:hAnsi="Book Antiqua" w:cs="Times New Roman"/>
          <w:color w:val="000000" w:themeColor="text1"/>
          <w:kern w:val="0"/>
          <w:sz w:val="24"/>
          <w:szCs w:val="24"/>
        </w:rPr>
        <w:t>);</w:t>
      </w:r>
      <w:r w:rsidRPr="00BB4EC2">
        <w:rPr>
          <w:rFonts w:ascii="Book Antiqua" w:eastAsia="New Gulim" w:hAnsi="Book Antiqua" w:cs="Times New Roman"/>
          <w:color w:val="000000" w:themeColor="text1"/>
          <w:kern w:val="0"/>
          <w:sz w:val="24"/>
          <w:szCs w:val="24"/>
        </w:rPr>
        <w:t xml:space="preserve"> Ji Won Park</w:t>
      </w:r>
      <w:r>
        <w:rPr>
          <w:rFonts w:ascii="Book Antiqua" w:eastAsia="New Gulim" w:hAnsi="Book Antiqua" w:cs="Times New Roman"/>
          <w:color w:val="000000" w:themeColor="text1"/>
          <w:kern w:val="0"/>
          <w:sz w:val="24"/>
          <w:szCs w:val="24"/>
        </w:rPr>
        <w:t xml:space="preserve"> (</w:t>
      </w:r>
      <w:r w:rsidRPr="00601AC2">
        <w:rPr>
          <w:rFonts w:ascii="Book Antiqua" w:eastAsia="New Gulim" w:hAnsi="Book Antiqua" w:cs="Times New Roman"/>
          <w:color w:val="000000" w:themeColor="text1"/>
          <w:kern w:val="0"/>
          <w:sz w:val="24"/>
          <w:szCs w:val="24"/>
        </w:rPr>
        <w:t>0000-0002-5884-9993</w:t>
      </w:r>
      <w:r>
        <w:rPr>
          <w:rFonts w:ascii="Book Antiqua" w:eastAsia="New Gulim" w:hAnsi="Book Antiqua" w:cs="Times New Roman"/>
          <w:color w:val="000000" w:themeColor="text1"/>
          <w:kern w:val="0"/>
          <w:sz w:val="24"/>
          <w:szCs w:val="24"/>
        </w:rPr>
        <w:t>);</w:t>
      </w:r>
      <w:r w:rsidRPr="00BB4EC2">
        <w:rPr>
          <w:rFonts w:ascii="Book Antiqua" w:eastAsia="New Gulim" w:hAnsi="Book Antiqua" w:cs="Times New Roman"/>
          <w:color w:val="000000" w:themeColor="text1"/>
          <w:kern w:val="0"/>
          <w:sz w:val="24"/>
          <w:szCs w:val="24"/>
        </w:rPr>
        <w:t xml:space="preserve"> Ki Tae Suk</w:t>
      </w:r>
      <w:r>
        <w:rPr>
          <w:rFonts w:ascii="Book Antiqua" w:eastAsia="New Gulim" w:hAnsi="Book Antiqua" w:cs="Times New Roman"/>
          <w:color w:val="000000" w:themeColor="text1"/>
          <w:kern w:val="0"/>
          <w:sz w:val="24"/>
          <w:szCs w:val="24"/>
        </w:rPr>
        <w:t xml:space="preserve"> (</w:t>
      </w:r>
      <w:r w:rsidRPr="00601AC2">
        <w:rPr>
          <w:rFonts w:ascii="Book Antiqua" w:eastAsia="New Gulim" w:hAnsi="Book Antiqua" w:cs="Times New Roman"/>
          <w:color w:val="000000" w:themeColor="text1"/>
          <w:kern w:val="0"/>
          <w:sz w:val="24"/>
          <w:szCs w:val="24"/>
        </w:rPr>
        <w:t>0000-0002-9206-9245</w:t>
      </w:r>
      <w:r>
        <w:rPr>
          <w:rFonts w:ascii="Book Antiqua" w:eastAsia="New Gulim" w:hAnsi="Book Antiqua" w:cs="Times New Roman"/>
          <w:color w:val="000000" w:themeColor="text1"/>
          <w:kern w:val="0"/>
          <w:sz w:val="24"/>
          <w:szCs w:val="24"/>
        </w:rPr>
        <w:t>);</w:t>
      </w:r>
      <w:r w:rsidRPr="00BB4EC2">
        <w:rPr>
          <w:rFonts w:ascii="Book Antiqua" w:eastAsia="New Gulim" w:hAnsi="Book Antiqua" w:cs="Times New Roman"/>
          <w:color w:val="000000" w:themeColor="text1"/>
          <w:kern w:val="0"/>
          <w:sz w:val="24"/>
          <w:szCs w:val="24"/>
        </w:rPr>
        <w:t xml:space="preserve"> Hyoung Su Kim</w:t>
      </w:r>
      <w:r>
        <w:rPr>
          <w:rFonts w:ascii="Book Antiqua" w:eastAsia="New Gulim" w:hAnsi="Book Antiqua" w:cs="Times New Roman"/>
          <w:color w:val="000000" w:themeColor="text1"/>
          <w:kern w:val="0"/>
          <w:sz w:val="24"/>
          <w:szCs w:val="24"/>
        </w:rPr>
        <w:t xml:space="preserve"> (</w:t>
      </w:r>
      <w:r w:rsidRPr="00601AC2">
        <w:rPr>
          <w:rFonts w:ascii="Book Antiqua" w:eastAsia="New Gulim" w:hAnsi="Book Antiqua" w:cs="Times New Roman"/>
          <w:color w:val="000000" w:themeColor="text1"/>
          <w:kern w:val="0"/>
          <w:sz w:val="24"/>
          <w:szCs w:val="24"/>
        </w:rPr>
        <w:t>0000-0002-2394-1095</w:t>
      </w:r>
      <w:r>
        <w:rPr>
          <w:rFonts w:ascii="Book Antiqua" w:eastAsia="New Gulim" w:hAnsi="Book Antiqua" w:cs="Times New Roman"/>
          <w:color w:val="000000" w:themeColor="text1"/>
          <w:kern w:val="0"/>
          <w:sz w:val="24"/>
          <w:szCs w:val="24"/>
        </w:rPr>
        <w:t>);</w:t>
      </w:r>
      <w:r w:rsidRPr="00BB4EC2">
        <w:rPr>
          <w:rFonts w:ascii="Book Antiqua" w:eastAsia="New Gulim" w:hAnsi="Book Antiqua" w:cs="Times New Roman"/>
          <w:color w:val="000000" w:themeColor="text1"/>
          <w:kern w:val="0"/>
          <w:sz w:val="24"/>
          <w:szCs w:val="24"/>
        </w:rPr>
        <w:t xml:space="preserve"> Mineui Hong</w:t>
      </w:r>
      <w:r>
        <w:rPr>
          <w:rFonts w:ascii="Book Antiqua" w:eastAsia="New Gulim" w:hAnsi="Book Antiqua" w:cs="Times New Roman"/>
          <w:color w:val="000000" w:themeColor="text1"/>
          <w:kern w:val="0"/>
          <w:sz w:val="24"/>
          <w:szCs w:val="24"/>
        </w:rPr>
        <w:t xml:space="preserve"> (</w:t>
      </w:r>
      <w:r w:rsidRPr="00601AC2">
        <w:rPr>
          <w:rFonts w:ascii="Book Antiqua" w:eastAsia="New Gulim" w:hAnsi="Book Antiqua" w:cs="Times New Roman"/>
          <w:color w:val="000000" w:themeColor="text1"/>
          <w:kern w:val="0"/>
          <w:sz w:val="24"/>
          <w:szCs w:val="24"/>
        </w:rPr>
        <w:t>0000-0002-4409-4286</w:t>
      </w:r>
      <w:r>
        <w:rPr>
          <w:rFonts w:ascii="Book Antiqua" w:eastAsia="New Gulim" w:hAnsi="Book Antiqua" w:cs="Times New Roman"/>
          <w:color w:val="000000" w:themeColor="text1"/>
          <w:kern w:val="0"/>
          <w:sz w:val="24"/>
          <w:szCs w:val="24"/>
        </w:rPr>
        <w:t>);</w:t>
      </w:r>
      <w:r w:rsidRPr="00BB4EC2">
        <w:rPr>
          <w:rFonts w:ascii="Book Antiqua" w:eastAsia="New Gulim" w:hAnsi="Book Antiqua" w:cs="Times New Roman"/>
          <w:color w:val="000000" w:themeColor="text1"/>
          <w:kern w:val="0"/>
          <w:sz w:val="24"/>
          <w:szCs w:val="24"/>
        </w:rPr>
        <w:t xml:space="preserve"> Sang Hoon Park</w:t>
      </w:r>
      <w:r>
        <w:rPr>
          <w:rFonts w:ascii="Book Antiqua" w:eastAsia="New Gulim" w:hAnsi="Book Antiqua" w:cs="Times New Roman"/>
          <w:color w:val="000000" w:themeColor="text1"/>
          <w:kern w:val="0"/>
          <w:sz w:val="24"/>
          <w:szCs w:val="24"/>
        </w:rPr>
        <w:t xml:space="preserve"> (</w:t>
      </w:r>
      <w:r w:rsidRPr="00601AC2">
        <w:rPr>
          <w:rFonts w:ascii="Book Antiqua" w:eastAsia="New Gulim" w:hAnsi="Book Antiqua" w:cs="Times New Roman"/>
          <w:color w:val="000000" w:themeColor="text1"/>
          <w:kern w:val="0"/>
          <w:sz w:val="24"/>
          <w:szCs w:val="24"/>
        </w:rPr>
        <w:t>0000-0002-9495-4432</w:t>
      </w:r>
      <w:r>
        <w:rPr>
          <w:rFonts w:ascii="Book Antiqua" w:eastAsia="New Gulim" w:hAnsi="Book Antiqua" w:cs="Times New Roman"/>
          <w:color w:val="000000" w:themeColor="text1"/>
          <w:kern w:val="0"/>
          <w:sz w:val="24"/>
          <w:szCs w:val="24"/>
        </w:rPr>
        <w:t>);</w:t>
      </w:r>
      <w:r w:rsidRPr="00BB4EC2">
        <w:rPr>
          <w:rFonts w:ascii="Book Antiqua" w:eastAsia="New Gulim" w:hAnsi="Book Antiqua" w:cs="Times New Roman"/>
          <w:color w:val="000000" w:themeColor="text1"/>
          <w:kern w:val="0"/>
          <w:sz w:val="24"/>
          <w:szCs w:val="24"/>
        </w:rPr>
        <w:t xml:space="preserve"> Myung Seok Lee</w:t>
      </w:r>
      <w:r>
        <w:rPr>
          <w:rFonts w:ascii="Book Antiqua" w:hAnsi="Book Antiqua" w:cs="Times New Roman" w:hint="eastAsia"/>
          <w:color w:val="000000" w:themeColor="text1"/>
          <w:kern w:val="0"/>
          <w:sz w:val="24"/>
          <w:szCs w:val="24"/>
          <w:lang w:eastAsia="zh-CN"/>
        </w:rPr>
        <w:t xml:space="preserve"> (</w:t>
      </w:r>
      <w:r w:rsidRPr="00601AC2">
        <w:rPr>
          <w:rFonts w:ascii="Book Antiqua" w:hAnsi="Book Antiqua" w:cs="Times New Roman"/>
          <w:color w:val="000000" w:themeColor="text1"/>
          <w:kern w:val="0"/>
          <w:sz w:val="24"/>
          <w:szCs w:val="24"/>
          <w:lang w:eastAsia="zh-CN"/>
        </w:rPr>
        <w:t>0000-0001-7237-7761</w:t>
      </w:r>
      <w:r>
        <w:rPr>
          <w:rFonts w:ascii="Book Antiqua" w:hAnsi="Book Antiqua" w:cs="Times New Roman" w:hint="eastAsia"/>
          <w:color w:val="000000" w:themeColor="text1"/>
          <w:kern w:val="0"/>
          <w:sz w:val="24"/>
          <w:szCs w:val="24"/>
          <w:lang w:eastAsia="zh-CN"/>
        </w:rPr>
        <w:t>).</w:t>
      </w:r>
    </w:p>
    <w:p w:rsidR="008078C0" w:rsidRPr="00430996" w:rsidRDefault="008078C0" w:rsidP="002A7472">
      <w:pPr>
        <w:tabs>
          <w:tab w:val="left" w:pos="1710"/>
        </w:tabs>
        <w:wordWrap/>
        <w:spacing w:line="360" w:lineRule="auto"/>
        <w:rPr>
          <w:rFonts w:ascii="Book Antiqua" w:eastAsia="New Gulim" w:hAnsi="Book Antiqua" w:cs="Times New Roman"/>
          <w:iCs/>
          <w:color w:val="000000" w:themeColor="text1"/>
          <w:kern w:val="0"/>
          <w:sz w:val="24"/>
          <w:szCs w:val="24"/>
        </w:rPr>
      </w:pPr>
    </w:p>
    <w:p w:rsidR="0007562E" w:rsidRPr="00BB4EC2" w:rsidRDefault="0007562E" w:rsidP="002A7472">
      <w:pPr>
        <w:wordWrap/>
        <w:spacing w:line="360" w:lineRule="auto"/>
        <w:rPr>
          <w:rFonts w:ascii="Book Antiqua" w:eastAsia="New Gulim" w:hAnsi="Book Antiqua" w:cs="Times New Roman"/>
          <w:iCs/>
          <w:color w:val="000000" w:themeColor="text1"/>
          <w:kern w:val="0"/>
          <w:sz w:val="24"/>
          <w:szCs w:val="24"/>
        </w:rPr>
      </w:pPr>
      <w:r w:rsidRPr="00BB4EC2">
        <w:rPr>
          <w:rFonts w:ascii="Book Antiqua" w:eastAsia="New Gulim" w:hAnsi="Book Antiqua" w:cs="Times New Roman"/>
          <w:b/>
          <w:iCs/>
          <w:color w:val="000000" w:themeColor="text1"/>
          <w:kern w:val="0"/>
          <w:sz w:val="24"/>
          <w:szCs w:val="24"/>
        </w:rPr>
        <w:lastRenderedPageBreak/>
        <w:t xml:space="preserve">Author contributions: </w:t>
      </w:r>
      <w:r w:rsidRPr="00BB4EC2">
        <w:rPr>
          <w:rFonts w:ascii="Book Antiqua" w:eastAsia="New Gulim" w:hAnsi="Book Antiqua" w:cs="Times New Roman"/>
          <w:iCs/>
          <w:color w:val="000000" w:themeColor="text1"/>
          <w:kern w:val="0"/>
          <w:sz w:val="24"/>
          <w:szCs w:val="24"/>
        </w:rPr>
        <w:t>Shin S wrote the paper</w:t>
      </w:r>
      <w:r w:rsidR="00817FD7" w:rsidRPr="00BB4EC2">
        <w:rPr>
          <w:rFonts w:ascii="Book Antiqua" w:eastAsia="New Gulim" w:hAnsi="Book Antiqua" w:cs="Times New Roman" w:hint="eastAsia"/>
          <w:iCs/>
          <w:color w:val="000000" w:themeColor="text1"/>
          <w:kern w:val="0"/>
          <w:sz w:val="24"/>
          <w:szCs w:val="24"/>
        </w:rPr>
        <w:t>;</w:t>
      </w:r>
      <w:r w:rsidR="001C6B96" w:rsidRPr="00BB4EC2">
        <w:rPr>
          <w:rFonts w:ascii="Book Antiqua" w:eastAsia="New Gulim" w:hAnsi="Book Antiqua" w:cs="Times New Roman"/>
          <w:iCs/>
          <w:color w:val="000000" w:themeColor="text1"/>
          <w:kern w:val="0"/>
          <w:sz w:val="24"/>
          <w:szCs w:val="24"/>
        </w:rPr>
        <w:t xml:space="preserve"> </w:t>
      </w:r>
      <w:r w:rsidRPr="00BB4EC2">
        <w:rPr>
          <w:rFonts w:ascii="Book Antiqua" w:eastAsia="New Gulim" w:hAnsi="Book Antiqua" w:cs="Times New Roman"/>
          <w:iCs/>
          <w:color w:val="000000" w:themeColor="text1"/>
          <w:kern w:val="0"/>
          <w:sz w:val="24"/>
          <w:szCs w:val="24"/>
        </w:rPr>
        <w:t xml:space="preserve">Moh IH collected the </w:t>
      </w:r>
      <w:r w:rsidR="00EB05B9" w:rsidRPr="00BB4EC2">
        <w:rPr>
          <w:rFonts w:ascii="Book Antiqua" w:eastAsia="New Gulim" w:hAnsi="Book Antiqua" w:cs="Times New Roman"/>
          <w:iCs/>
          <w:color w:val="000000" w:themeColor="text1"/>
          <w:kern w:val="0"/>
          <w:sz w:val="24"/>
          <w:szCs w:val="24"/>
        </w:rPr>
        <w:t xml:space="preserve">patients’ </w:t>
      </w:r>
      <w:r w:rsidRPr="00BB4EC2">
        <w:rPr>
          <w:rFonts w:ascii="Book Antiqua" w:eastAsia="New Gulim" w:hAnsi="Book Antiqua" w:cs="Times New Roman"/>
          <w:iCs/>
          <w:color w:val="000000" w:themeColor="text1"/>
          <w:kern w:val="0"/>
          <w:sz w:val="24"/>
          <w:szCs w:val="24"/>
        </w:rPr>
        <w:t>clinical data</w:t>
      </w:r>
      <w:r w:rsidR="00817FD7" w:rsidRPr="00BB4EC2">
        <w:rPr>
          <w:rFonts w:ascii="Book Antiqua" w:eastAsia="New Gulim" w:hAnsi="Book Antiqua" w:cs="Times New Roman" w:hint="eastAsia"/>
          <w:iCs/>
          <w:color w:val="000000" w:themeColor="text1"/>
          <w:kern w:val="0"/>
          <w:sz w:val="24"/>
          <w:szCs w:val="24"/>
        </w:rPr>
        <w:t>;</w:t>
      </w:r>
      <w:r w:rsidR="002D0C98" w:rsidRPr="00BB4EC2">
        <w:rPr>
          <w:rFonts w:ascii="Book Antiqua" w:eastAsia="New Gulim" w:hAnsi="Book Antiqua" w:cs="Times New Roman"/>
          <w:iCs/>
          <w:color w:val="000000" w:themeColor="text1"/>
          <w:kern w:val="0"/>
          <w:sz w:val="24"/>
          <w:szCs w:val="24"/>
        </w:rPr>
        <w:t xml:space="preserve"> </w:t>
      </w:r>
      <w:r w:rsidRPr="00BB4EC2">
        <w:rPr>
          <w:rFonts w:ascii="Book Antiqua" w:eastAsia="New Gulim" w:hAnsi="Book Antiqua" w:cs="Times New Roman"/>
          <w:iCs/>
          <w:color w:val="000000" w:themeColor="text1"/>
          <w:kern w:val="0"/>
          <w:sz w:val="24"/>
          <w:szCs w:val="24"/>
        </w:rPr>
        <w:t xml:space="preserve">Woo YS, Jung SW, </w:t>
      </w:r>
      <w:r w:rsidR="00BB4EC2">
        <w:rPr>
          <w:rFonts w:ascii="Book Antiqua" w:eastAsia="New Gulim" w:hAnsi="Book Antiqua" w:cs="Times New Roman"/>
          <w:iCs/>
          <w:color w:val="000000" w:themeColor="text1"/>
          <w:kern w:val="0"/>
          <w:sz w:val="24"/>
          <w:szCs w:val="24"/>
        </w:rPr>
        <w:t>Kim JB, Park JW, Suk KT, Kim HS</w:t>
      </w:r>
      <w:r w:rsidRPr="00BB4EC2">
        <w:rPr>
          <w:rFonts w:ascii="Book Antiqua" w:eastAsia="New Gulim" w:hAnsi="Book Antiqua" w:cs="Times New Roman"/>
          <w:iCs/>
          <w:color w:val="000000" w:themeColor="text1"/>
          <w:kern w:val="0"/>
          <w:sz w:val="24"/>
          <w:szCs w:val="24"/>
        </w:rPr>
        <w:t xml:space="preserve"> and Lee MS</w:t>
      </w:r>
      <w:r w:rsidR="00BB4EC2">
        <w:rPr>
          <w:rFonts w:ascii="Book Antiqua" w:eastAsia="SimSun" w:hAnsi="Book Antiqua" w:cs="Times New Roman" w:hint="eastAsia"/>
          <w:iCs/>
          <w:color w:val="000000" w:themeColor="text1"/>
          <w:kern w:val="0"/>
          <w:sz w:val="24"/>
          <w:szCs w:val="24"/>
          <w:lang w:eastAsia="zh-CN"/>
        </w:rPr>
        <w:t xml:space="preserve"> </w:t>
      </w:r>
      <w:r w:rsidR="002B21A9" w:rsidRPr="00BB4EC2">
        <w:rPr>
          <w:rFonts w:ascii="Book Antiqua" w:eastAsia="New Gulim" w:hAnsi="Book Antiqua" w:cs="Times New Roman"/>
          <w:iCs/>
          <w:color w:val="000000" w:themeColor="text1"/>
          <w:kern w:val="0"/>
          <w:sz w:val="24"/>
          <w:szCs w:val="24"/>
        </w:rPr>
        <w:t>provided</w:t>
      </w:r>
      <w:r w:rsidRPr="00BB4EC2">
        <w:rPr>
          <w:rFonts w:ascii="Book Antiqua" w:eastAsia="New Gulim" w:hAnsi="Book Antiqua" w:cs="Times New Roman"/>
          <w:iCs/>
          <w:color w:val="000000" w:themeColor="text1"/>
          <w:kern w:val="0"/>
          <w:sz w:val="24"/>
          <w:szCs w:val="24"/>
        </w:rPr>
        <w:t xml:space="preserve"> the resources and advice</w:t>
      </w:r>
      <w:r w:rsidR="00817FD7" w:rsidRPr="00BB4EC2">
        <w:rPr>
          <w:rFonts w:ascii="Book Antiqua" w:eastAsia="New Gulim" w:hAnsi="Book Antiqua" w:cs="Times New Roman" w:hint="eastAsia"/>
          <w:iCs/>
          <w:color w:val="000000" w:themeColor="text1"/>
          <w:kern w:val="0"/>
          <w:sz w:val="24"/>
          <w:szCs w:val="24"/>
        </w:rPr>
        <w:t>;</w:t>
      </w:r>
      <w:r w:rsidR="002D0C98" w:rsidRPr="00BB4EC2">
        <w:rPr>
          <w:rFonts w:ascii="Book Antiqua" w:eastAsia="New Gulim" w:hAnsi="Book Antiqua" w:cs="Times New Roman"/>
          <w:iCs/>
          <w:color w:val="000000" w:themeColor="text1"/>
          <w:kern w:val="0"/>
          <w:sz w:val="24"/>
          <w:szCs w:val="24"/>
        </w:rPr>
        <w:t xml:space="preserve"> </w:t>
      </w:r>
      <w:r w:rsidRPr="00BB4EC2">
        <w:rPr>
          <w:rFonts w:ascii="Book Antiqua" w:eastAsia="New Gulim" w:hAnsi="Book Antiqua" w:cs="Times New Roman"/>
          <w:iCs/>
          <w:color w:val="000000" w:themeColor="text1"/>
          <w:kern w:val="0"/>
          <w:sz w:val="24"/>
          <w:szCs w:val="24"/>
        </w:rPr>
        <w:t>Hong M performed pathologic diagnosis and reviewed the manuscript</w:t>
      </w:r>
      <w:r w:rsidR="00817FD7" w:rsidRPr="00BB4EC2">
        <w:rPr>
          <w:rFonts w:ascii="Book Antiqua" w:eastAsia="New Gulim" w:hAnsi="Book Antiqua" w:cs="Times New Roman" w:hint="eastAsia"/>
          <w:iCs/>
          <w:color w:val="000000" w:themeColor="text1"/>
          <w:kern w:val="0"/>
          <w:sz w:val="24"/>
          <w:szCs w:val="24"/>
        </w:rPr>
        <w:t>;</w:t>
      </w:r>
      <w:r w:rsidR="00596038" w:rsidRPr="00BB4EC2">
        <w:rPr>
          <w:rFonts w:ascii="Book Antiqua" w:eastAsia="New Gulim" w:hAnsi="Book Antiqua" w:cs="Times New Roman"/>
          <w:iCs/>
          <w:color w:val="000000" w:themeColor="text1"/>
          <w:kern w:val="0"/>
          <w:sz w:val="24"/>
          <w:szCs w:val="24"/>
        </w:rPr>
        <w:t xml:space="preserve"> </w:t>
      </w:r>
      <w:r w:rsidRPr="00BB4EC2">
        <w:rPr>
          <w:rFonts w:ascii="Book Antiqua" w:eastAsia="New Gulim" w:hAnsi="Book Antiqua" w:cs="Times New Roman"/>
          <w:iCs/>
          <w:color w:val="000000" w:themeColor="text1"/>
          <w:kern w:val="0"/>
          <w:sz w:val="24"/>
          <w:szCs w:val="24"/>
        </w:rPr>
        <w:t xml:space="preserve">Park SH designed the report and edited the manuscript. </w:t>
      </w:r>
    </w:p>
    <w:p w:rsidR="000E53EE" w:rsidRPr="000E53EE" w:rsidRDefault="000E53EE" w:rsidP="002A7472">
      <w:pPr>
        <w:wordWrap/>
        <w:spacing w:line="360" w:lineRule="auto"/>
        <w:rPr>
          <w:rFonts w:ascii="Book Antiqua" w:eastAsia="SimSun" w:hAnsi="Book Antiqua" w:cs="Times New Roman"/>
          <w:iCs/>
          <w:color w:val="000000" w:themeColor="text1"/>
          <w:kern w:val="0"/>
          <w:sz w:val="24"/>
          <w:szCs w:val="24"/>
          <w:lang w:eastAsia="zh-CN"/>
        </w:rPr>
      </w:pPr>
    </w:p>
    <w:p w:rsidR="0007562E" w:rsidRPr="00BB4EC2" w:rsidRDefault="0007562E" w:rsidP="002A7472">
      <w:pPr>
        <w:wordWrap/>
        <w:spacing w:line="360" w:lineRule="auto"/>
        <w:rPr>
          <w:rFonts w:ascii="Book Antiqua" w:hAnsi="Book Antiqua" w:cs="Times New Roman"/>
          <w:color w:val="000000" w:themeColor="text1"/>
          <w:sz w:val="24"/>
          <w:szCs w:val="24"/>
        </w:rPr>
      </w:pPr>
      <w:r w:rsidRPr="00BB4EC2">
        <w:rPr>
          <w:rFonts w:ascii="Book Antiqua" w:eastAsia="New Gulim" w:hAnsi="Book Antiqua" w:cs="Times New Roman"/>
          <w:b/>
          <w:iCs/>
          <w:color w:val="000000" w:themeColor="text1"/>
          <w:kern w:val="0"/>
          <w:sz w:val="24"/>
          <w:szCs w:val="24"/>
        </w:rPr>
        <w:t>Institutional review board statement:</w:t>
      </w:r>
      <w:r w:rsidRPr="00BB4EC2">
        <w:rPr>
          <w:rFonts w:ascii="Book Antiqua" w:eastAsia="New Gulim" w:hAnsi="Book Antiqua" w:cs="Times New Roman"/>
          <w:iCs/>
          <w:color w:val="000000" w:themeColor="text1"/>
          <w:kern w:val="0"/>
          <w:sz w:val="24"/>
          <w:szCs w:val="24"/>
        </w:rPr>
        <w:t xml:space="preserve"> This study was approved by the Institutional Review Board </w:t>
      </w:r>
      <w:r w:rsidR="006E706F" w:rsidRPr="00BB4EC2">
        <w:rPr>
          <w:rFonts w:ascii="Book Antiqua" w:eastAsia="New Gulim" w:hAnsi="Book Antiqua" w:cs="Times New Roman"/>
          <w:iCs/>
          <w:color w:val="000000" w:themeColor="text1"/>
          <w:kern w:val="0"/>
          <w:sz w:val="24"/>
          <w:szCs w:val="24"/>
        </w:rPr>
        <w:t xml:space="preserve">at </w:t>
      </w:r>
      <w:r w:rsidRPr="00BB4EC2">
        <w:rPr>
          <w:rFonts w:ascii="Book Antiqua" w:hAnsi="Book Antiqua" w:cs="Times New Roman"/>
          <w:color w:val="000000" w:themeColor="text1"/>
          <w:sz w:val="24"/>
          <w:szCs w:val="24"/>
        </w:rPr>
        <w:t xml:space="preserve">Kangnam Sacred Heart Hospital. </w:t>
      </w:r>
    </w:p>
    <w:p w:rsidR="0007562E" w:rsidRPr="00BB4EC2" w:rsidRDefault="0007562E" w:rsidP="002A7472">
      <w:pPr>
        <w:wordWrap/>
        <w:spacing w:line="360" w:lineRule="auto"/>
        <w:rPr>
          <w:rFonts w:ascii="Book Antiqua" w:eastAsia="New Gulim" w:hAnsi="Book Antiqua" w:cs="Times New Roman"/>
          <w:iCs/>
          <w:color w:val="000000" w:themeColor="text1"/>
          <w:kern w:val="0"/>
          <w:sz w:val="24"/>
          <w:szCs w:val="24"/>
        </w:rPr>
      </w:pPr>
    </w:p>
    <w:p w:rsidR="0007562E" w:rsidRPr="00BB4EC2" w:rsidRDefault="0007562E" w:rsidP="002A7472">
      <w:pPr>
        <w:wordWrap/>
        <w:spacing w:line="360" w:lineRule="auto"/>
        <w:rPr>
          <w:rFonts w:ascii="Book Antiqua" w:eastAsia="New Gulim" w:hAnsi="Book Antiqua" w:cs="Times New Roman"/>
          <w:iCs/>
          <w:color w:val="000000" w:themeColor="text1"/>
          <w:kern w:val="0"/>
          <w:sz w:val="24"/>
          <w:szCs w:val="24"/>
        </w:rPr>
      </w:pPr>
      <w:r w:rsidRPr="00BB4EC2">
        <w:rPr>
          <w:rFonts w:ascii="Book Antiqua" w:hAnsi="Book Antiqua" w:cs="Book Antiqua"/>
          <w:b/>
          <w:color w:val="000000" w:themeColor="text1"/>
          <w:kern w:val="0"/>
          <w:sz w:val="24"/>
          <w:szCs w:val="24"/>
        </w:rPr>
        <w:t>Informed consent statement:</w:t>
      </w:r>
      <w:r w:rsidRPr="00BB4EC2">
        <w:rPr>
          <w:rFonts w:ascii="Book Antiqua" w:hAnsi="Book Antiqua" w:cs="Book Antiqua"/>
          <w:color w:val="000000" w:themeColor="text1"/>
          <w:kern w:val="0"/>
          <w:sz w:val="24"/>
          <w:szCs w:val="24"/>
        </w:rPr>
        <w:t xml:space="preserve"> </w:t>
      </w:r>
      <w:r w:rsidRPr="00BB4EC2">
        <w:rPr>
          <w:rFonts w:ascii="Book Antiqua" w:eastAsia="New Gulim" w:hAnsi="Book Antiqua" w:cs="Times New Roman"/>
          <w:iCs/>
          <w:color w:val="000000" w:themeColor="text1"/>
          <w:kern w:val="0"/>
          <w:sz w:val="24"/>
          <w:szCs w:val="24"/>
        </w:rPr>
        <w:t xml:space="preserve">Informed </w:t>
      </w:r>
      <w:r w:rsidR="00594CD9" w:rsidRPr="00BB4EC2">
        <w:rPr>
          <w:rFonts w:ascii="Book Antiqua" w:eastAsia="New Gulim" w:hAnsi="Book Antiqua" w:cs="Times New Roman"/>
          <w:iCs/>
          <w:color w:val="000000" w:themeColor="text1"/>
          <w:kern w:val="0"/>
          <w:sz w:val="24"/>
          <w:szCs w:val="24"/>
        </w:rPr>
        <w:t xml:space="preserve">consent </w:t>
      </w:r>
      <w:r w:rsidR="003823DD" w:rsidRPr="00BB4EC2">
        <w:rPr>
          <w:rFonts w:ascii="Book Antiqua" w:eastAsia="New Gulim" w:hAnsi="Book Antiqua" w:cs="Times New Roman"/>
          <w:iCs/>
          <w:color w:val="000000" w:themeColor="text1"/>
          <w:kern w:val="0"/>
          <w:sz w:val="24"/>
          <w:szCs w:val="24"/>
        </w:rPr>
        <w:t xml:space="preserve">was </w:t>
      </w:r>
      <w:r w:rsidRPr="00BB4EC2">
        <w:rPr>
          <w:rFonts w:ascii="Book Antiqua" w:eastAsia="New Gulim" w:hAnsi="Book Antiqua" w:cs="Times New Roman"/>
          <w:iCs/>
          <w:color w:val="000000" w:themeColor="text1"/>
          <w:kern w:val="0"/>
          <w:sz w:val="24"/>
          <w:szCs w:val="24"/>
        </w:rPr>
        <w:t xml:space="preserve">obtained from the </w:t>
      </w:r>
      <w:r w:rsidR="000E3563" w:rsidRPr="00BB4EC2">
        <w:rPr>
          <w:rFonts w:ascii="Book Antiqua" w:eastAsia="New Gulim" w:hAnsi="Book Antiqua" w:cs="Times New Roman"/>
          <w:iCs/>
          <w:color w:val="000000" w:themeColor="text1"/>
          <w:kern w:val="0"/>
          <w:sz w:val="24"/>
          <w:szCs w:val="24"/>
        </w:rPr>
        <w:t>patient</w:t>
      </w:r>
      <w:r w:rsidR="00EB05B9" w:rsidRPr="00BB4EC2">
        <w:rPr>
          <w:rFonts w:ascii="Book Antiqua" w:eastAsia="New Gulim" w:hAnsi="Book Antiqua" w:cs="Times New Roman"/>
          <w:iCs/>
          <w:color w:val="000000" w:themeColor="text1"/>
          <w:kern w:val="0"/>
          <w:sz w:val="24"/>
          <w:szCs w:val="24"/>
        </w:rPr>
        <w:t>s</w:t>
      </w:r>
      <w:r w:rsidR="000E3563" w:rsidRPr="00BB4EC2">
        <w:rPr>
          <w:rFonts w:ascii="Book Antiqua" w:eastAsia="New Gulim" w:hAnsi="Book Antiqua" w:cs="Times New Roman"/>
          <w:iCs/>
          <w:color w:val="000000" w:themeColor="text1"/>
          <w:kern w:val="0"/>
          <w:sz w:val="24"/>
          <w:szCs w:val="24"/>
        </w:rPr>
        <w:t xml:space="preserve"> </w:t>
      </w:r>
      <w:r w:rsidRPr="00BB4EC2">
        <w:rPr>
          <w:rFonts w:ascii="Book Antiqua" w:eastAsia="New Gulim" w:hAnsi="Book Antiqua" w:cs="Times New Roman"/>
          <w:iCs/>
          <w:color w:val="000000" w:themeColor="text1"/>
          <w:kern w:val="0"/>
          <w:sz w:val="24"/>
          <w:szCs w:val="24"/>
        </w:rPr>
        <w:t>for this case report.</w:t>
      </w:r>
    </w:p>
    <w:p w:rsidR="0007562E" w:rsidRPr="00BB4EC2" w:rsidRDefault="0007562E" w:rsidP="002A7472">
      <w:pPr>
        <w:wordWrap/>
        <w:spacing w:line="360" w:lineRule="auto"/>
        <w:rPr>
          <w:rFonts w:ascii="Book Antiqua" w:eastAsia="New Gulim" w:hAnsi="Book Antiqua" w:cs="Times New Roman"/>
          <w:b/>
          <w:iCs/>
          <w:color w:val="000000" w:themeColor="text1"/>
          <w:kern w:val="0"/>
          <w:sz w:val="24"/>
          <w:szCs w:val="24"/>
        </w:rPr>
      </w:pPr>
    </w:p>
    <w:p w:rsidR="0007562E" w:rsidRPr="000E53EE" w:rsidRDefault="00BB4EC2" w:rsidP="002A7472">
      <w:pPr>
        <w:wordWrap/>
        <w:spacing w:line="360" w:lineRule="auto"/>
        <w:rPr>
          <w:rFonts w:ascii="Book Antiqua" w:eastAsia="SimSun" w:hAnsi="Book Antiqua" w:cs="Times New Roman"/>
          <w:iCs/>
          <w:color w:val="000000" w:themeColor="text1"/>
          <w:kern w:val="0"/>
          <w:sz w:val="24"/>
          <w:szCs w:val="24"/>
          <w:lang w:eastAsia="zh-CN"/>
        </w:rPr>
      </w:pPr>
      <w:r w:rsidRPr="000E53EE">
        <w:rPr>
          <w:rFonts w:ascii="Book Antiqua" w:eastAsia="New Gulim" w:hAnsi="Book Antiqua" w:cs="Times New Roman"/>
          <w:b/>
          <w:iCs/>
          <w:color w:val="000000" w:themeColor="text1"/>
          <w:kern w:val="0"/>
          <w:sz w:val="24"/>
          <w:szCs w:val="24"/>
        </w:rPr>
        <w:t>Conflict-of-interest statement</w:t>
      </w:r>
      <w:r w:rsidR="0007562E" w:rsidRPr="000E53EE">
        <w:rPr>
          <w:rFonts w:ascii="Book Antiqua" w:eastAsia="New Gulim" w:hAnsi="Book Antiqua" w:cs="Times New Roman"/>
          <w:b/>
          <w:iCs/>
          <w:color w:val="000000" w:themeColor="text1"/>
          <w:kern w:val="0"/>
          <w:sz w:val="24"/>
          <w:szCs w:val="24"/>
        </w:rPr>
        <w:t xml:space="preserve">: </w:t>
      </w:r>
      <w:r w:rsidR="00BB10C9" w:rsidRPr="00BB4EC2">
        <w:rPr>
          <w:rFonts w:ascii="Book Antiqua" w:eastAsia="New Gulim" w:hAnsi="Book Antiqua" w:cs="Times New Roman"/>
          <w:iCs/>
          <w:color w:val="000000" w:themeColor="text1"/>
          <w:kern w:val="0"/>
          <w:sz w:val="24"/>
          <w:szCs w:val="24"/>
        </w:rPr>
        <w:t>The a</w:t>
      </w:r>
      <w:r w:rsidR="0007562E" w:rsidRPr="00BB4EC2">
        <w:rPr>
          <w:rFonts w:ascii="Book Antiqua" w:eastAsia="New Gulim" w:hAnsi="Book Antiqua" w:cs="Times New Roman"/>
          <w:iCs/>
          <w:color w:val="000000" w:themeColor="text1"/>
          <w:kern w:val="0"/>
          <w:sz w:val="24"/>
          <w:szCs w:val="24"/>
        </w:rPr>
        <w:t>uthors have no conflict</w:t>
      </w:r>
      <w:r w:rsidR="00BB10C9" w:rsidRPr="00BB4EC2">
        <w:rPr>
          <w:rFonts w:ascii="Book Antiqua" w:eastAsia="New Gulim" w:hAnsi="Book Antiqua" w:cs="Times New Roman"/>
          <w:iCs/>
          <w:color w:val="000000" w:themeColor="text1"/>
          <w:kern w:val="0"/>
          <w:sz w:val="24"/>
          <w:szCs w:val="24"/>
        </w:rPr>
        <w:t>s</w:t>
      </w:r>
      <w:r w:rsidR="000E53EE">
        <w:rPr>
          <w:rFonts w:ascii="Book Antiqua" w:eastAsia="New Gulim" w:hAnsi="Book Antiqua" w:cs="Times New Roman"/>
          <w:iCs/>
          <w:color w:val="000000" w:themeColor="text1"/>
          <w:kern w:val="0"/>
          <w:sz w:val="24"/>
          <w:szCs w:val="24"/>
        </w:rPr>
        <w:t xml:space="preserve"> of interest to disclose.</w:t>
      </w:r>
    </w:p>
    <w:p w:rsidR="0007562E" w:rsidRDefault="0007562E" w:rsidP="002A7472">
      <w:pPr>
        <w:wordWrap/>
        <w:spacing w:line="360" w:lineRule="auto"/>
        <w:rPr>
          <w:rFonts w:ascii="Book Antiqua" w:eastAsia="SimSun" w:hAnsi="Book Antiqua" w:cs="Times New Roman"/>
          <w:iCs/>
          <w:color w:val="000000" w:themeColor="text1"/>
          <w:kern w:val="0"/>
          <w:sz w:val="24"/>
          <w:szCs w:val="24"/>
          <w:lang w:eastAsia="zh-CN"/>
        </w:rPr>
      </w:pPr>
    </w:p>
    <w:p w:rsidR="00BB4EC2" w:rsidRDefault="00BB4EC2" w:rsidP="002A7472">
      <w:pPr>
        <w:wordWrap/>
        <w:spacing w:line="360" w:lineRule="auto"/>
        <w:rPr>
          <w:rFonts w:ascii="Book Antiqua" w:hAnsi="Book Antiqua"/>
          <w:color w:val="000000"/>
          <w:sz w:val="24"/>
        </w:rPr>
      </w:pPr>
      <w:bookmarkStart w:id="8" w:name="OLE_LINK507"/>
      <w:bookmarkStart w:id="9" w:name="OLE_LINK506"/>
      <w:bookmarkStart w:id="10" w:name="OLE_LINK496"/>
      <w:bookmarkStart w:id="11"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7E2B">
          <w:rPr>
            <w:rStyle w:val="Hyperlink"/>
            <w:rFonts w:ascii="Book Antiqua" w:hAnsi="Book Antiqua"/>
            <w:sz w:val="24"/>
          </w:rPr>
          <w:t>http://creativecommons.org/licenses/by-nc/4.0/</w:t>
        </w:r>
      </w:hyperlink>
      <w:bookmarkEnd w:id="8"/>
      <w:bookmarkEnd w:id="9"/>
      <w:bookmarkEnd w:id="10"/>
      <w:bookmarkEnd w:id="11"/>
    </w:p>
    <w:p w:rsidR="00BB4EC2" w:rsidRDefault="00BB4EC2" w:rsidP="002A7472">
      <w:pPr>
        <w:wordWrap/>
        <w:spacing w:line="360" w:lineRule="auto"/>
        <w:rPr>
          <w:rFonts w:ascii="Book Antiqua" w:hAnsi="Book Antiqua"/>
          <w:color w:val="000000"/>
          <w:sz w:val="24"/>
        </w:rPr>
      </w:pPr>
    </w:p>
    <w:p w:rsidR="00BB4EC2" w:rsidRDefault="00BB4EC2" w:rsidP="002A7472">
      <w:pPr>
        <w:wordWrap/>
        <w:spacing w:line="360" w:lineRule="auto"/>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p>
    <w:p w:rsidR="00BB4EC2" w:rsidRPr="00BB4EC2" w:rsidRDefault="00BB4EC2" w:rsidP="002A7472">
      <w:pPr>
        <w:wordWrap/>
        <w:spacing w:line="360" w:lineRule="auto"/>
        <w:rPr>
          <w:rFonts w:ascii="Book Antiqua" w:eastAsia="SimSun" w:hAnsi="Book Antiqua" w:cs="Times New Roman"/>
          <w:iCs/>
          <w:color w:val="000000" w:themeColor="text1"/>
          <w:kern w:val="0"/>
          <w:sz w:val="24"/>
          <w:szCs w:val="24"/>
          <w:lang w:eastAsia="zh-CN"/>
        </w:rPr>
      </w:pPr>
    </w:p>
    <w:p w:rsidR="0007562E" w:rsidRPr="00BB4EC2" w:rsidRDefault="0007562E" w:rsidP="002A7472">
      <w:pPr>
        <w:widowControl/>
        <w:wordWrap/>
        <w:autoSpaceDE/>
        <w:spacing w:line="360" w:lineRule="auto"/>
        <w:rPr>
          <w:rFonts w:ascii="Book Antiqua" w:hAnsi="Book Antiqua" w:cs="Times New Roman"/>
          <w:color w:val="000000" w:themeColor="text1"/>
          <w:sz w:val="24"/>
          <w:szCs w:val="24"/>
        </w:rPr>
      </w:pPr>
      <w:r w:rsidRPr="00BB4EC2">
        <w:rPr>
          <w:rFonts w:ascii="Book Antiqua" w:hAnsi="Book Antiqua" w:cs="Times New Roman"/>
          <w:b/>
          <w:color w:val="000000" w:themeColor="text1"/>
          <w:sz w:val="24"/>
          <w:szCs w:val="24"/>
        </w:rPr>
        <w:t xml:space="preserve">Correspondence to: Sang Hoon Park, MD, PhD, </w:t>
      </w:r>
      <w:r w:rsidR="0051517E" w:rsidRPr="0051517E">
        <w:rPr>
          <w:rFonts w:ascii="Book Antiqua" w:hAnsi="Book Antiqua" w:cs="Times New Roman"/>
          <w:b/>
          <w:color w:val="000000" w:themeColor="text1"/>
          <w:sz w:val="24"/>
          <w:szCs w:val="24"/>
        </w:rPr>
        <w:t>Professor</w:t>
      </w:r>
      <w:r w:rsidR="0051517E">
        <w:rPr>
          <w:rFonts w:ascii="Book Antiqua" w:eastAsia="SimSun" w:hAnsi="Book Antiqua" w:cs="Times New Roman" w:hint="eastAsia"/>
          <w:b/>
          <w:color w:val="000000" w:themeColor="text1"/>
          <w:sz w:val="24"/>
          <w:szCs w:val="24"/>
          <w:lang w:eastAsia="zh-CN"/>
        </w:rPr>
        <w:t>,</w:t>
      </w:r>
      <w:r w:rsidR="0051517E" w:rsidRPr="0051517E">
        <w:rPr>
          <w:rFonts w:ascii="Book Antiqua" w:hAnsi="Book Antiqua" w:cs="Times New Roman"/>
          <w:b/>
          <w:color w:val="000000" w:themeColor="text1"/>
          <w:sz w:val="24"/>
          <w:szCs w:val="24"/>
        </w:rPr>
        <w:t xml:space="preserve"> </w:t>
      </w:r>
      <w:bookmarkStart w:id="12" w:name="OLE_LINK132"/>
      <w:bookmarkStart w:id="13" w:name="OLE_LINK133"/>
      <w:r w:rsidRPr="00BB4EC2">
        <w:rPr>
          <w:rFonts w:ascii="Book Antiqua" w:hAnsi="Book Antiqua" w:cs="Times New Roman"/>
          <w:color w:val="000000" w:themeColor="text1"/>
          <w:sz w:val="24"/>
          <w:szCs w:val="24"/>
        </w:rPr>
        <w:t>Division of Gastroenterology and Hepatology, Department of Internal Medicine</w:t>
      </w:r>
      <w:bookmarkEnd w:id="12"/>
      <w:bookmarkEnd w:id="13"/>
      <w:r w:rsidRPr="00BB4EC2">
        <w:rPr>
          <w:rFonts w:ascii="Book Antiqua" w:hAnsi="Book Antiqua" w:cs="Times New Roman"/>
          <w:color w:val="000000" w:themeColor="text1"/>
          <w:sz w:val="24"/>
          <w:szCs w:val="24"/>
        </w:rPr>
        <w:t xml:space="preserve">, Kangnam Sacred Heart Hospital, </w:t>
      </w:r>
      <w:r w:rsidRPr="00BB4EC2">
        <w:rPr>
          <w:rFonts w:ascii="Book Antiqua" w:eastAsia="New Gulim" w:hAnsi="Book Antiqua" w:cs="Times New Roman"/>
          <w:iCs/>
          <w:color w:val="000000" w:themeColor="text1"/>
          <w:kern w:val="0"/>
          <w:sz w:val="24"/>
          <w:szCs w:val="24"/>
        </w:rPr>
        <w:t xml:space="preserve">Hallym University College of Medicine, </w:t>
      </w:r>
      <w:bookmarkStart w:id="14" w:name="OLE_LINK134"/>
      <w:bookmarkStart w:id="15" w:name="OLE_LINK136"/>
      <w:r w:rsidRPr="00BB4EC2">
        <w:rPr>
          <w:rFonts w:ascii="Book Antiqua" w:hAnsi="Book Antiqua" w:cs="Times New Roman"/>
          <w:color w:val="000000" w:themeColor="text1"/>
          <w:sz w:val="24"/>
          <w:szCs w:val="24"/>
        </w:rPr>
        <w:t>1 Singil-ro, Yeongdeungpo-gu</w:t>
      </w:r>
      <w:bookmarkEnd w:id="14"/>
      <w:bookmarkEnd w:id="15"/>
      <w:r w:rsidRPr="00BB4EC2">
        <w:rPr>
          <w:rFonts w:ascii="Book Antiqua" w:hAnsi="Book Antiqua" w:cs="Times New Roman"/>
          <w:color w:val="000000" w:themeColor="text1"/>
          <w:sz w:val="24"/>
          <w:szCs w:val="24"/>
        </w:rPr>
        <w:t xml:space="preserve">, Seoul 07441, </w:t>
      </w:r>
      <w:r w:rsidR="00BB4EC2">
        <w:rPr>
          <w:rFonts w:ascii="Book Antiqua" w:eastAsia="SimSun" w:hAnsi="Book Antiqua" w:cs="Times New Roman" w:hint="eastAsia"/>
          <w:color w:val="000000" w:themeColor="text1"/>
          <w:sz w:val="24"/>
          <w:szCs w:val="24"/>
          <w:lang w:eastAsia="zh-CN"/>
        </w:rPr>
        <w:t xml:space="preserve">South </w:t>
      </w:r>
      <w:r w:rsidRPr="00BB4EC2">
        <w:rPr>
          <w:rFonts w:ascii="Book Antiqua" w:hAnsi="Book Antiqua" w:cs="Times New Roman"/>
          <w:color w:val="000000" w:themeColor="text1"/>
          <w:sz w:val="24"/>
          <w:szCs w:val="24"/>
        </w:rPr>
        <w:t>Korea. sanghoon@hallym.or.kr</w:t>
      </w:r>
    </w:p>
    <w:p w:rsidR="0007562E" w:rsidRPr="00BB4EC2" w:rsidRDefault="0007562E" w:rsidP="002A7472">
      <w:pPr>
        <w:widowControl/>
        <w:wordWrap/>
        <w:autoSpaceDE/>
        <w:spacing w:line="360" w:lineRule="auto"/>
        <w:rPr>
          <w:rFonts w:ascii="Book Antiqua" w:hAnsi="Book Antiqua" w:cs="Times New Roman"/>
          <w:color w:val="000000" w:themeColor="text1"/>
          <w:sz w:val="24"/>
          <w:szCs w:val="24"/>
        </w:rPr>
      </w:pPr>
      <w:r w:rsidRPr="00BB4EC2">
        <w:rPr>
          <w:rFonts w:ascii="Book Antiqua" w:hAnsi="Book Antiqua" w:cs="Times New Roman"/>
          <w:b/>
          <w:color w:val="000000" w:themeColor="text1"/>
          <w:sz w:val="24"/>
          <w:szCs w:val="24"/>
        </w:rPr>
        <w:t>Telephone:</w:t>
      </w:r>
      <w:r w:rsidR="00BB4EC2">
        <w:rPr>
          <w:rFonts w:ascii="Book Antiqua" w:hAnsi="Book Antiqua" w:cs="Times New Roman"/>
          <w:color w:val="000000" w:themeColor="text1"/>
          <w:sz w:val="24"/>
          <w:szCs w:val="24"/>
        </w:rPr>
        <w:t xml:space="preserve"> +82-2-829</w:t>
      </w:r>
      <w:r w:rsidRPr="00BB4EC2">
        <w:rPr>
          <w:rFonts w:ascii="Book Antiqua" w:hAnsi="Book Antiqua" w:cs="Times New Roman"/>
          <w:color w:val="000000" w:themeColor="text1"/>
          <w:sz w:val="24"/>
          <w:szCs w:val="24"/>
        </w:rPr>
        <w:t>5493</w:t>
      </w:r>
    </w:p>
    <w:p w:rsidR="0007562E" w:rsidRDefault="0007562E" w:rsidP="002A7472">
      <w:pPr>
        <w:widowControl/>
        <w:wordWrap/>
        <w:autoSpaceDE/>
        <w:spacing w:line="360" w:lineRule="auto"/>
        <w:rPr>
          <w:rFonts w:ascii="Book Antiqua" w:eastAsia="SimSun" w:hAnsi="Book Antiqua" w:cs="Times New Roman"/>
          <w:color w:val="000000" w:themeColor="text1"/>
          <w:sz w:val="24"/>
          <w:szCs w:val="24"/>
          <w:lang w:eastAsia="zh-CN"/>
        </w:rPr>
      </w:pPr>
      <w:r w:rsidRPr="00BB4EC2">
        <w:rPr>
          <w:rFonts w:ascii="Book Antiqua" w:hAnsi="Book Antiqua" w:cs="Times New Roman"/>
          <w:b/>
          <w:color w:val="000000" w:themeColor="text1"/>
          <w:sz w:val="24"/>
          <w:szCs w:val="24"/>
        </w:rPr>
        <w:t>Fax:</w:t>
      </w:r>
      <w:r w:rsidR="00BB4EC2">
        <w:rPr>
          <w:rFonts w:ascii="Book Antiqua" w:hAnsi="Book Antiqua" w:cs="Times New Roman"/>
          <w:color w:val="000000" w:themeColor="text1"/>
          <w:sz w:val="24"/>
          <w:szCs w:val="24"/>
        </w:rPr>
        <w:t xml:space="preserve"> +82-2-846</w:t>
      </w:r>
      <w:r w:rsidRPr="00BB4EC2">
        <w:rPr>
          <w:rFonts w:ascii="Book Antiqua" w:hAnsi="Book Antiqua" w:cs="Times New Roman"/>
          <w:color w:val="000000" w:themeColor="text1"/>
          <w:sz w:val="24"/>
          <w:szCs w:val="24"/>
        </w:rPr>
        <w:t>4669</w:t>
      </w:r>
    </w:p>
    <w:p w:rsidR="00A6770D" w:rsidRPr="00A165C4" w:rsidRDefault="00A6770D" w:rsidP="002A7472">
      <w:pPr>
        <w:wordWrap/>
        <w:spacing w:line="360" w:lineRule="auto"/>
        <w:rPr>
          <w:rFonts w:ascii="Book Antiqua" w:eastAsia="SimSun" w:hAnsi="Book Antiqua"/>
          <w:b/>
          <w:sz w:val="24"/>
          <w:lang w:eastAsia="zh-CN"/>
        </w:rPr>
      </w:pPr>
    </w:p>
    <w:p w:rsidR="00A6770D" w:rsidRPr="00867A3A" w:rsidRDefault="00A6770D" w:rsidP="002A7472">
      <w:pPr>
        <w:wordWrap/>
        <w:spacing w:line="360" w:lineRule="auto"/>
        <w:rPr>
          <w:rFonts w:ascii="Book Antiqua" w:hAnsi="Book Antiqua"/>
          <w:b/>
          <w:sz w:val="24"/>
        </w:rPr>
      </w:pPr>
      <w:r w:rsidRPr="00867A3A">
        <w:rPr>
          <w:rFonts w:ascii="Book Antiqua" w:hAnsi="Book Antiqua"/>
          <w:b/>
          <w:sz w:val="24"/>
        </w:rPr>
        <w:t xml:space="preserve">Received: </w:t>
      </w:r>
      <w:r w:rsidR="00A165C4">
        <w:rPr>
          <w:rFonts w:ascii="Book Antiqua" w:hAnsi="Book Antiqua" w:hint="eastAsia"/>
          <w:sz w:val="24"/>
        </w:rPr>
        <w:t xml:space="preserve">July </w:t>
      </w:r>
      <w:r w:rsidR="00A165C4">
        <w:rPr>
          <w:rFonts w:ascii="Book Antiqua" w:eastAsia="SimSun" w:hAnsi="Book Antiqua" w:hint="eastAsia"/>
          <w:sz w:val="24"/>
          <w:lang w:eastAsia="zh-CN"/>
        </w:rPr>
        <w:t>26</w:t>
      </w:r>
      <w:r>
        <w:rPr>
          <w:rFonts w:ascii="Book Antiqua" w:hAnsi="Book Antiqua" w:hint="eastAsia"/>
          <w:sz w:val="24"/>
        </w:rPr>
        <w:t>, 2017</w:t>
      </w:r>
      <w:r w:rsidRPr="00867A3A">
        <w:rPr>
          <w:rFonts w:ascii="Book Antiqua" w:hAnsi="Book Antiqua"/>
          <w:b/>
          <w:sz w:val="24"/>
        </w:rPr>
        <w:t xml:space="preserve">  </w:t>
      </w:r>
    </w:p>
    <w:p w:rsidR="00A6770D" w:rsidRPr="00867A3A" w:rsidRDefault="00A6770D" w:rsidP="002A7472">
      <w:pPr>
        <w:wordWrap/>
        <w:spacing w:line="360" w:lineRule="auto"/>
        <w:rPr>
          <w:rFonts w:ascii="Book Antiqua" w:hAnsi="Book Antiqua"/>
          <w:b/>
          <w:sz w:val="24"/>
        </w:rPr>
      </w:pPr>
      <w:r w:rsidRPr="00867A3A">
        <w:rPr>
          <w:rFonts w:ascii="Book Antiqua" w:hAnsi="Book Antiqua"/>
          <w:b/>
          <w:sz w:val="24"/>
        </w:rPr>
        <w:lastRenderedPageBreak/>
        <w:t>Peer-review started:</w:t>
      </w:r>
      <w:r>
        <w:rPr>
          <w:rFonts w:ascii="Book Antiqua" w:hAnsi="Book Antiqua" w:hint="eastAsia"/>
          <w:b/>
          <w:sz w:val="24"/>
        </w:rPr>
        <w:t xml:space="preserve"> </w:t>
      </w:r>
      <w:r>
        <w:rPr>
          <w:rFonts w:ascii="Book Antiqua" w:hAnsi="Book Antiqua" w:hint="eastAsia"/>
          <w:sz w:val="24"/>
        </w:rPr>
        <w:t xml:space="preserve">July </w:t>
      </w:r>
      <w:r w:rsidR="00A165C4">
        <w:rPr>
          <w:rFonts w:ascii="Book Antiqua" w:eastAsia="SimSun" w:hAnsi="Book Antiqua" w:hint="eastAsia"/>
          <w:sz w:val="24"/>
          <w:lang w:eastAsia="zh-CN"/>
        </w:rPr>
        <w:t>26</w:t>
      </w:r>
      <w:r>
        <w:rPr>
          <w:rFonts w:ascii="Book Antiqua" w:hAnsi="Book Antiqua" w:hint="eastAsia"/>
          <w:sz w:val="24"/>
        </w:rPr>
        <w:t>, 2017</w:t>
      </w:r>
    </w:p>
    <w:p w:rsidR="00A6770D" w:rsidRPr="00867A3A" w:rsidRDefault="00A6770D" w:rsidP="002A7472">
      <w:pPr>
        <w:wordWrap/>
        <w:spacing w:line="360" w:lineRule="auto"/>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sidR="00A165C4" w:rsidRPr="00A11C75">
        <w:rPr>
          <w:rFonts w:ascii="Book Antiqua" w:hAnsi="Book Antiqua"/>
          <w:sz w:val="24"/>
        </w:rPr>
        <w:t>August</w:t>
      </w:r>
      <w:r w:rsidR="00A165C4">
        <w:rPr>
          <w:rFonts w:ascii="Book Antiqua" w:hAnsi="Book Antiqua" w:hint="eastAsia"/>
          <w:sz w:val="24"/>
        </w:rPr>
        <w:t xml:space="preserve"> </w:t>
      </w:r>
      <w:r w:rsidR="00A165C4">
        <w:rPr>
          <w:rFonts w:ascii="Book Antiqua" w:eastAsia="SimSun" w:hAnsi="Book Antiqua" w:hint="eastAsia"/>
          <w:sz w:val="24"/>
          <w:lang w:eastAsia="zh-CN"/>
        </w:rPr>
        <w:t>10</w:t>
      </w:r>
      <w:r>
        <w:rPr>
          <w:rFonts w:ascii="Book Antiqua" w:hAnsi="Book Antiqua" w:hint="eastAsia"/>
          <w:sz w:val="24"/>
        </w:rPr>
        <w:t>, 2017</w:t>
      </w:r>
    </w:p>
    <w:p w:rsidR="00A6770D" w:rsidRPr="00867A3A" w:rsidRDefault="00A6770D" w:rsidP="002A7472">
      <w:pPr>
        <w:wordWrap/>
        <w:spacing w:line="360" w:lineRule="auto"/>
        <w:rPr>
          <w:rFonts w:ascii="Book Antiqua" w:hAnsi="Book Antiqua"/>
          <w:b/>
          <w:sz w:val="24"/>
        </w:rPr>
      </w:pPr>
      <w:r w:rsidRPr="00867A3A">
        <w:rPr>
          <w:rFonts w:ascii="Book Antiqua" w:hAnsi="Book Antiqua"/>
          <w:b/>
          <w:sz w:val="24"/>
        </w:rPr>
        <w:t xml:space="preserve">Revised: </w:t>
      </w:r>
      <w:r w:rsidRPr="00A11C75">
        <w:rPr>
          <w:rFonts w:ascii="Book Antiqua" w:hAnsi="Book Antiqua"/>
          <w:sz w:val="24"/>
        </w:rPr>
        <w:t>August</w:t>
      </w:r>
      <w:r>
        <w:rPr>
          <w:rFonts w:ascii="Book Antiqua" w:hAnsi="Book Antiqua" w:hint="eastAsia"/>
          <w:sz w:val="24"/>
        </w:rPr>
        <w:t xml:space="preserve"> </w:t>
      </w:r>
      <w:r w:rsidR="00A165C4">
        <w:rPr>
          <w:rFonts w:ascii="Book Antiqua" w:eastAsia="SimSun" w:hAnsi="Book Antiqua" w:hint="eastAsia"/>
          <w:sz w:val="24"/>
          <w:lang w:eastAsia="zh-CN"/>
        </w:rPr>
        <w:t>23</w:t>
      </w:r>
      <w:r>
        <w:rPr>
          <w:rFonts w:ascii="Book Antiqua" w:hAnsi="Book Antiqua" w:hint="eastAsia"/>
          <w:sz w:val="24"/>
        </w:rPr>
        <w:t>, 2017</w:t>
      </w:r>
      <w:r w:rsidRPr="00867A3A">
        <w:rPr>
          <w:rFonts w:ascii="Book Antiqua" w:hAnsi="Book Antiqua"/>
          <w:b/>
          <w:sz w:val="24"/>
        </w:rPr>
        <w:t xml:space="preserve"> </w:t>
      </w:r>
    </w:p>
    <w:p w:rsidR="00A6770D" w:rsidRPr="00867A3A" w:rsidRDefault="00A6770D" w:rsidP="002A7472">
      <w:pPr>
        <w:wordWrap/>
        <w:spacing w:line="360" w:lineRule="auto"/>
        <w:rPr>
          <w:rFonts w:ascii="Book Antiqua" w:hAnsi="Book Antiqua"/>
          <w:b/>
          <w:sz w:val="24"/>
        </w:rPr>
      </w:pPr>
      <w:r w:rsidRPr="00867A3A">
        <w:rPr>
          <w:rFonts w:ascii="Book Antiqua" w:hAnsi="Book Antiqua"/>
          <w:b/>
          <w:sz w:val="24"/>
        </w:rPr>
        <w:t>Accepted:</w:t>
      </w:r>
      <w:r w:rsidR="00136C6F" w:rsidRPr="00136C6F">
        <w:t xml:space="preserve"> </w:t>
      </w:r>
      <w:r w:rsidR="00136C6F" w:rsidRPr="00136C6F">
        <w:rPr>
          <w:rFonts w:ascii="Book Antiqua" w:hAnsi="Book Antiqua"/>
          <w:sz w:val="24"/>
        </w:rPr>
        <w:t>September 6, 2017</w:t>
      </w:r>
      <w:r w:rsidRPr="00867A3A">
        <w:rPr>
          <w:rFonts w:ascii="Book Antiqua" w:hAnsi="Book Antiqua"/>
          <w:b/>
          <w:sz w:val="24"/>
        </w:rPr>
        <w:t xml:space="preserve">  </w:t>
      </w:r>
    </w:p>
    <w:p w:rsidR="00A6770D" w:rsidRPr="00867A3A" w:rsidRDefault="00A6770D" w:rsidP="002A7472">
      <w:pPr>
        <w:wordWrap/>
        <w:spacing w:line="360" w:lineRule="auto"/>
        <w:rPr>
          <w:rFonts w:ascii="Book Antiqua" w:hAnsi="Book Antiqua"/>
          <w:b/>
          <w:sz w:val="24"/>
        </w:rPr>
      </w:pPr>
      <w:r w:rsidRPr="00867A3A">
        <w:rPr>
          <w:rFonts w:ascii="Book Antiqua" w:hAnsi="Book Antiqua"/>
          <w:b/>
          <w:sz w:val="24"/>
        </w:rPr>
        <w:t>Article in press:</w:t>
      </w:r>
    </w:p>
    <w:p w:rsidR="00A6770D" w:rsidRDefault="00A6770D" w:rsidP="002A7472">
      <w:pPr>
        <w:wordWrap/>
        <w:spacing w:line="360" w:lineRule="auto"/>
        <w:rPr>
          <w:rFonts w:ascii="Book Antiqua" w:hAnsi="Book Antiqua"/>
          <w:b/>
          <w:sz w:val="24"/>
        </w:rPr>
      </w:pPr>
      <w:r w:rsidRPr="00867A3A">
        <w:rPr>
          <w:rFonts w:ascii="Book Antiqua" w:hAnsi="Book Antiqua"/>
          <w:b/>
          <w:sz w:val="24"/>
        </w:rPr>
        <w:t>Published online:</w:t>
      </w:r>
    </w:p>
    <w:p w:rsidR="00A6770D" w:rsidRDefault="00A6770D" w:rsidP="002A7472">
      <w:pPr>
        <w:wordWrap/>
        <w:spacing w:line="360" w:lineRule="auto"/>
        <w:rPr>
          <w:rFonts w:ascii="Book Antiqua" w:hAnsi="Book Antiqua"/>
          <w:b/>
          <w:sz w:val="24"/>
        </w:rPr>
      </w:pPr>
      <w:r>
        <w:rPr>
          <w:rFonts w:ascii="Book Antiqua" w:hAnsi="Book Antiqua"/>
          <w:b/>
          <w:sz w:val="24"/>
        </w:rPr>
        <w:br w:type="page"/>
      </w:r>
    </w:p>
    <w:p w:rsidR="009F0223" w:rsidRPr="00A165C4" w:rsidRDefault="009F0223" w:rsidP="002A7472">
      <w:pPr>
        <w:wordWrap/>
        <w:spacing w:line="360" w:lineRule="auto"/>
        <w:rPr>
          <w:rFonts w:ascii="Book Antiqua" w:eastAsia="SimSun" w:hAnsi="Book Antiqua" w:cs="Times New Roman"/>
          <w:b/>
          <w:caps/>
          <w:color w:val="000000" w:themeColor="text1"/>
          <w:sz w:val="24"/>
          <w:szCs w:val="24"/>
          <w:lang w:eastAsia="zh-CN"/>
        </w:rPr>
      </w:pPr>
      <w:r w:rsidRPr="00BB4EC2">
        <w:rPr>
          <w:rFonts w:ascii="Book Antiqua" w:hAnsi="Book Antiqua" w:cs="Times New Roman"/>
          <w:b/>
          <w:caps/>
          <w:color w:val="000000" w:themeColor="text1"/>
          <w:sz w:val="24"/>
          <w:szCs w:val="24"/>
        </w:rPr>
        <w:lastRenderedPageBreak/>
        <w:t>A</w:t>
      </w:r>
      <w:r w:rsidR="00C70C93" w:rsidRPr="00BB4EC2">
        <w:rPr>
          <w:rFonts w:ascii="Book Antiqua" w:hAnsi="Book Antiqua" w:cs="Times New Roman"/>
          <w:b/>
          <w:color w:val="000000" w:themeColor="text1"/>
          <w:sz w:val="24"/>
          <w:szCs w:val="24"/>
        </w:rPr>
        <w:t>bstract</w:t>
      </w:r>
    </w:p>
    <w:p w:rsidR="006D2085" w:rsidRPr="00BB4EC2" w:rsidRDefault="003F4C78" w:rsidP="002A7472">
      <w:pPr>
        <w:wordWrap/>
        <w:spacing w:line="360" w:lineRule="auto"/>
        <w:rPr>
          <w:rFonts w:ascii="Book Antiqua" w:hAnsi="Book Antiqua" w:cs="Times New Roman"/>
          <w:color w:val="000000" w:themeColor="text1"/>
          <w:sz w:val="24"/>
          <w:szCs w:val="24"/>
        </w:rPr>
      </w:pPr>
      <w:r w:rsidRPr="00BB4EC2">
        <w:rPr>
          <w:rFonts w:ascii="Book Antiqua" w:hAnsi="Book Antiqua" w:cs="Times New Roman"/>
          <w:color w:val="000000" w:themeColor="text1"/>
          <w:sz w:val="24"/>
          <w:szCs w:val="24"/>
        </w:rPr>
        <w:t xml:space="preserve">Primary biliary cholangitis (PBC) is an idiopathic autoimmune liver disease characterized by chronic cholestasis and destruction of </w:t>
      </w:r>
      <w:r w:rsidR="00271008" w:rsidRPr="00BB4EC2">
        <w:rPr>
          <w:rFonts w:ascii="Book Antiqua" w:hAnsi="Book Antiqua" w:cs="Times New Roman"/>
          <w:color w:val="000000" w:themeColor="text1"/>
          <w:sz w:val="24"/>
          <w:szCs w:val="24"/>
        </w:rPr>
        <w:t xml:space="preserve">the </w:t>
      </w:r>
      <w:r w:rsidRPr="00BB4EC2">
        <w:rPr>
          <w:rFonts w:ascii="Book Antiqua" w:hAnsi="Book Antiqua" w:cs="Times New Roman"/>
          <w:color w:val="000000" w:themeColor="text1"/>
          <w:sz w:val="24"/>
          <w:szCs w:val="24"/>
        </w:rPr>
        <w:t xml:space="preserve">intrahepatic bile ducts. Similar to other autoimmune diseases, the pathogenesis of PBC is considered to be a complex etiologic phenomenon involving the interaction of genetic and environmental factors. Although a number of common variants associated with PBC have been reported from genome-wide association studies, a precise genetic mechanism underlying PBC has yet to be identified. Here, we describe a family with four sisters </w:t>
      </w:r>
      <w:r w:rsidR="00E15CC7" w:rsidRPr="00BB4EC2">
        <w:rPr>
          <w:rFonts w:ascii="Book Antiqua" w:hAnsi="Book Antiqua" w:cs="Times New Roman"/>
          <w:color w:val="000000" w:themeColor="text1"/>
          <w:sz w:val="24"/>
          <w:szCs w:val="24"/>
        </w:rPr>
        <w:t xml:space="preserve">who were </w:t>
      </w:r>
      <w:r w:rsidRPr="00BB4EC2">
        <w:rPr>
          <w:rFonts w:ascii="Book Antiqua" w:hAnsi="Book Antiqua" w:cs="Times New Roman"/>
          <w:color w:val="000000" w:themeColor="text1"/>
          <w:sz w:val="24"/>
          <w:szCs w:val="24"/>
        </w:rPr>
        <w:t xml:space="preserve">diagnosed with PBC. After </w:t>
      </w:r>
      <w:r w:rsidR="0036479A" w:rsidRPr="00BB4EC2">
        <w:rPr>
          <w:rFonts w:ascii="Book Antiqua" w:hAnsi="Book Antiqua" w:cs="Times New Roman"/>
          <w:color w:val="000000" w:themeColor="text1"/>
          <w:sz w:val="24"/>
          <w:szCs w:val="24"/>
        </w:rPr>
        <w:t xml:space="preserve">the </w:t>
      </w:r>
      <w:r w:rsidRPr="00BB4EC2">
        <w:rPr>
          <w:rFonts w:ascii="Book Antiqua" w:hAnsi="Book Antiqua" w:cs="Times New Roman"/>
          <w:color w:val="000000" w:themeColor="text1"/>
          <w:sz w:val="24"/>
          <w:szCs w:val="24"/>
        </w:rPr>
        <w:t xml:space="preserve">diagnosis of </w:t>
      </w:r>
      <w:r w:rsidR="0027277E" w:rsidRPr="00BB4EC2">
        <w:rPr>
          <w:rFonts w:ascii="Book Antiqua" w:hAnsi="Book Antiqua" w:cs="Times New Roman"/>
          <w:color w:val="000000" w:themeColor="text1"/>
          <w:sz w:val="24"/>
          <w:szCs w:val="24"/>
        </w:rPr>
        <w:t xml:space="preserve">the </w:t>
      </w:r>
      <w:r w:rsidRPr="00BB4EC2">
        <w:rPr>
          <w:rFonts w:ascii="Book Antiqua" w:hAnsi="Book Antiqua" w:cs="Times New Roman"/>
          <w:color w:val="000000" w:themeColor="text1"/>
          <w:sz w:val="24"/>
          <w:szCs w:val="24"/>
        </w:rPr>
        <w:t xml:space="preserve">index patient </w:t>
      </w:r>
      <w:r w:rsidR="00160E7B" w:rsidRPr="00BB4EC2">
        <w:rPr>
          <w:rFonts w:ascii="Book Antiqua" w:hAnsi="Book Antiqua" w:cs="Times New Roman"/>
          <w:color w:val="000000" w:themeColor="text1"/>
          <w:sz w:val="24"/>
          <w:szCs w:val="24"/>
        </w:rPr>
        <w:t xml:space="preserve">who was in an </w:t>
      </w:r>
      <w:r w:rsidRPr="00BB4EC2">
        <w:rPr>
          <w:rFonts w:ascii="Book Antiqua" w:hAnsi="Book Antiqua" w:cs="Times New Roman"/>
          <w:color w:val="000000" w:themeColor="text1"/>
          <w:sz w:val="24"/>
          <w:szCs w:val="24"/>
        </w:rPr>
        <w:t>advanced stage of PBC, one sister presented with acute hepatitis</w:t>
      </w:r>
      <w:r w:rsidR="000F7FA2" w:rsidRPr="00BB4EC2">
        <w:rPr>
          <w:rFonts w:ascii="Book Antiqua" w:hAnsi="Book Antiqua" w:cs="Times New Roman"/>
          <w:color w:val="000000" w:themeColor="text1"/>
          <w:sz w:val="24"/>
          <w:szCs w:val="24"/>
        </w:rPr>
        <w:t>,</w:t>
      </w:r>
      <w:r w:rsidRPr="00BB4EC2">
        <w:rPr>
          <w:rFonts w:ascii="Book Antiqua" w:hAnsi="Book Antiqua" w:cs="Times New Roman"/>
          <w:color w:val="000000" w:themeColor="text1"/>
          <w:sz w:val="24"/>
          <w:szCs w:val="24"/>
        </w:rPr>
        <w:t xml:space="preserve"> and two sisters were subsequently diagnosed with PBC. </w:t>
      </w:r>
      <w:r w:rsidR="00AB244A" w:rsidRPr="00BB4EC2">
        <w:rPr>
          <w:rFonts w:ascii="Book Antiqua" w:hAnsi="Book Antiqua" w:cs="Times New Roman"/>
          <w:color w:val="000000" w:themeColor="text1"/>
          <w:sz w:val="24"/>
          <w:szCs w:val="24"/>
        </w:rPr>
        <w:t xml:space="preserve">Notably, </w:t>
      </w:r>
      <w:r w:rsidRPr="00BB4EC2">
        <w:rPr>
          <w:rFonts w:ascii="Book Antiqua" w:hAnsi="Book Antiqua" w:cs="Times New Roman"/>
          <w:color w:val="000000" w:themeColor="text1"/>
          <w:sz w:val="24"/>
          <w:szCs w:val="24"/>
        </w:rPr>
        <w:t xml:space="preserve">one half-sister with a different mother </w:t>
      </w:r>
      <w:r w:rsidR="002D34E8" w:rsidRPr="00BB4EC2">
        <w:rPr>
          <w:rFonts w:ascii="Book Antiqua" w:hAnsi="Book Antiqua" w:cs="Times New Roman"/>
          <w:color w:val="000000" w:themeColor="text1"/>
          <w:sz w:val="24"/>
          <w:szCs w:val="24"/>
        </w:rPr>
        <w:t xml:space="preserve">exhibited </w:t>
      </w:r>
      <w:r w:rsidRPr="00BB4EC2">
        <w:rPr>
          <w:rFonts w:ascii="Book Antiqua" w:hAnsi="Book Antiqua" w:cs="Times New Roman"/>
          <w:color w:val="000000" w:themeColor="text1"/>
          <w:sz w:val="24"/>
          <w:szCs w:val="24"/>
        </w:rPr>
        <w:t xml:space="preserve">no evidence of PBC following clinical investigation. Our report suggests the possibility of </w:t>
      </w:r>
      <w:r w:rsidR="001964FE" w:rsidRPr="00BB4EC2">
        <w:rPr>
          <w:rFonts w:ascii="Book Antiqua" w:hAnsi="Book Antiqua" w:cs="Times New Roman"/>
          <w:color w:val="000000" w:themeColor="text1"/>
          <w:sz w:val="24"/>
          <w:szCs w:val="24"/>
        </w:rPr>
        <w:t xml:space="preserve">a </w:t>
      </w:r>
      <w:r w:rsidRPr="00BB4EC2">
        <w:rPr>
          <w:rFonts w:ascii="Book Antiqua" w:hAnsi="Book Antiqua" w:cs="Times New Roman"/>
          <w:color w:val="000000" w:themeColor="text1"/>
          <w:sz w:val="24"/>
          <w:szCs w:val="24"/>
        </w:rPr>
        <w:t xml:space="preserve">maternal inheritance of PBC susceptibility. Moreover, judging from the high-penetrance of </w:t>
      </w:r>
      <w:r w:rsidR="001C46A9" w:rsidRPr="00BB4EC2">
        <w:rPr>
          <w:rFonts w:ascii="Book Antiqua" w:hAnsi="Book Antiqua" w:cs="Times New Roman"/>
          <w:color w:val="000000" w:themeColor="text1"/>
          <w:sz w:val="24"/>
          <w:szCs w:val="24"/>
        </w:rPr>
        <w:t xml:space="preserve">the </w:t>
      </w:r>
      <w:r w:rsidRPr="00BB4EC2">
        <w:rPr>
          <w:rFonts w:ascii="Book Antiqua" w:hAnsi="Book Antiqua" w:cs="Times New Roman"/>
          <w:color w:val="000000" w:themeColor="text1"/>
          <w:sz w:val="24"/>
          <w:szCs w:val="24"/>
        </w:rPr>
        <w:t>disease observed in this family, we infer</w:t>
      </w:r>
      <w:r w:rsidR="008B5A09" w:rsidRPr="00BB4EC2">
        <w:rPr>
          <w:rFonts w:ascii="Book Antiqua" w:hAnsi="Book Antiqua" w:cs="Times New Roman"/>
          <w:color w:val="000000" w:themeColor="text1"/>
          <w:sz w:val="24"/>
          <w:szCs w:val="24"/>
        </w:rPr>
        <w:t xml:space="preserve">red </w:t>
      </w:r>
      <w:r w:rsidRPr="00BB4EC2">
        <w:rPr>
          <w:rFonts w:ascii="Book Antiqua" w:hAnsi="Book Antiqua" w:cs="Times New Roman"/>
          <w:color w:val="000000" w:themeColor="text1"/>
          <w:sz w:val="24"/>
          <w:szCs w:val="24"/>
        </w:rPr>
        <w:t xml:space="preserve">that a </w:t>
      </w:r>
      <w:r w:rsidR="004F3204" w:rsidRPr="00BB4EC2">
        <w:rPr>
          <w:rFonts w:ascii="Book Antiqua" w:hAnsi="Book Antiqua" w:cs="Times New Roman" w:hint="eastAsia"/>
          <w:color w:val="000000" w:themeColor="text1"/>
          <w:sz w:val="24"/>
          <w:szCs w:val="24"/>
        </w:rPr>
        <w:t xml:space="preserve">pathogenic </w:t>
      </w:r>
      <w:r w:rsidR="009C0F7E" w:rsidRPr="00BB4EC2">
        <w:rPr>
          <w:rFonts w:ascii="Book Antiqua" w:hAnsi="Book Antiqua" w:cs="Times New Roman" w:hint="eastAsia"/>
          <w:color w:val="000000" w:themeColor="text1"/>
          <w:sz w:val="24"/>
          <w:szCs w:val="24"/>
        </w:rPr>
        <w:t xml:space="preserve">genetic </w:t>
      </w:r>
      <w:r w:rsidRPr="00BB4EC2">
        <w:rPr>
          <w:rFonts w:ascii="Book Antiqua" w:hAnsi="Book Antiqua" w:cs="Times New Roman"/>
          <w:color w:val="000000" w:themeColor="text1"/>
          <w:sz w:val="24"/>
          <w:szCs w:val="24"/>
        </w:rPr>
        <w:t xml:space="preserve">variant </w:t>
      </w:r>
      <w:r w:rsidR="002B21A9" w:rsidRPr="00BB4EC2">
        <w:rPr>
          <w:rFonts w:ascii="Book Antiqua" w:hAnsi="Book Antiqua" w:cs="Times New Roman"/>
          <w:color w:val="000000" w:themeColor="text1"/>
          <w:sz w:val="24"/>
          <w:szCs w:val="24"/>
        </w:rPr>
        <w:t xml:space="preserve">might </w:t>
      </w:r>
      <w:r w:rsidRPr="00BB4EC2">
        <w:rPr>
          <w:rFonts w:ascii="Book Antiqua" w:hAnsi="Book Antiqua" w:cs="Times New Roman"/>
          <w:color w:val="000000" w:themeColor="text1"/>
          <w:sz w:val="24"/>
          <w:szCs w:val="24"/>
        </w:rPr>
        <w:t xml:space="preserve">be the cause </w:t>
      </w:r>
      <w:r w:rsidR="002B21A9" w:rsidRPr="00BB4EC2">
        <w:rPr>
          <w:rFonts w:ascii="Book Antiqua" w:hAnsi="Book Antiqua" w:cs="Times New Roman"/>
          <w:color w:val="000000" w:themeColor="text1"/>
          <w:sz w:val="24"/>
          <w:szCs w:val="24"/>
        </w:rPr>
        <w:t xml:space="preserve">of </w:t>
      </w:r>
      <w:r w:rsidRPr="00BB4EC2">
        <w:rPr>
          <w:rFonts w:ascii="Book Antiqua" w:hAnsi="Book Antiqua" w:cs="Times New Roman"/>
          <w:color w:val="000000" w:themeColor="text1"/>
          <w:sz w:val="24"/>
          <w:szCs w:val="24"/>
        </w:rPr>
        <w:t xml:space="preserve">PBC development. We describe a family </w:t>
      </w:r>
      <w:r w:rsidR="00C171DA" w:rsidRPr="00BB4EC2">
        <w:rPr>
          <w:rFonts w:ascii="Book Antiqua" w:hAnsi="Book Antiqua" w:cs="Times New Roman"/>
          <w:color w:val="000000" w:themeColor="text1"/>
          <w:sz w:val="24"/>
          <w:szCs w:val="24"/>
        </w:rPr>
        <w:t xml:space="preserve">that exhibited </w:t>
      </w:r>
      <w:r w:rsidRPr="00BB4EC2">
        <w:rPr>
          <w:rFonts w:ascii="Book Antiqua" w:hAnsi="Book Antiqua" w:cs="Times New Roman"/>
          <w:color w:val="000000" w:themeColor="text1"/>
          <w:sz w:val="24"/>
          <w:szCs w:val="24"/>
        </w:rPr>
        <w:t>diverse clinical presentations of PBC</w:t>
      </w:r>
      <w:r w:rsidR="001D159E" w:rsidRPr="00BB4EC2">
        <w:rPr>
          <w:rFonts w:ascii="Book Antiqua" w:hAnsi="Book Antiqua" w:cs="Times New Roman"/>
          <w:color w:val="000000" w:themeColor="text1"/>
          <w:sz w:val="24"/>
          <w:szCs w:val="24"/>
        </w:rPr>
        <w:t xml:space="preserve"> that included </w:t>
      </w:r>
      <w:r w:rsidRPr="00BB4EC2">
        <w:rPr>
          <w:rFonts w:ascii="Book Antiqua" w:hAnsi="Book Antiqua" w:cs="Times New Roman"/>
          <w:color w:val="000000" w:themeColor="text1"/>
          <w:sz w:val="24"/>
          <w:szCs w:val="24"/>
        </w:rPr>
        <w:t>asymptomatic stage</w:t>
      </w:r>
      <w:r w:rsidR="005709BE" w:rsidRPr="00BB4EC2">
        <w:rPr>
          <w:rFonts w:ascii="Book Antiqua" w:hAnsi="Book Antiqua" w:cs="Times New Roman"/>
          <w:color w:val="000000" w:themeColor="text1"/>
          <w:sz w:val="24"/>
          <w:szCs w:val="24"/>
        </w:rPr>
        <w:t>s</w:t>
      </w:r>
      <w:r w:rsidRPr="00BB4EC2">
        <w:rPr>
          <w:rFonts w:ascii="Book Antiqua" w:hAnsi="Book Antiqua" w:cs="Times New Roman"/>
          <w:color w:val="000000" w:themeColor="text1"/>
          <w:sz w:val="24"/>
          <w:szCs w:val="24"/>
        </w:rPr>
        <w:t xml:space="preserve"> with mildly increased liver enzyme level</w:t>
      </w:r>
      <w:r w:rsidR="00495553" w:rsidRPr="00BB4EC2">
        <w:rPr>
          <w:rFonts w:ascii="Book Antiqua" w:hAnsi="Book Antiqua" w:cs="Times New Roman"/>
          <w:color w:val="000000" w:themeColor="text1"/>
          <w:sz w:val="24"/>
          <w:szCs w:val="24"/>
        </w:rPr>
        <w:t>s</w:t>
      </w:r>
      <w:r w:rsidR="00761FCD" w:rsidRPr="00BB4EC2">
        <w:rPr>
          <w:rFonts w:ascii="Book Antiqua" w:hAnsi="Book Antiqua" w:cs="Times New Roman"/>
          <w:color w:val="000000" w:themeColor="text1"/>
          <w:sz w:val="24"/>
          <w:szCs w:val="24"/>
        </w:rPr>
        <w:t> </w:t>
      </w:r>
      <w:r w:rsidRPr="00BB4EC2">
        <w:rPr>
          <w:rFonts w:ascii="Book Antiqua" w:hAnsi="Book Antiqua" w:cs="Times New Roman"/>
          <w:color w:val="000000" w:themeColor="text1"/>
          <w:sz w:val="24"/>
          <w:szCs w:val="24"/>
        </w:rPr>
        <w:t>and symptomatic stages with acute hepatitis or advanced liver fibrosis. Additional studies are needed to investigate the role of genetic factors in the pathogenesis of this rare autoimmune disease.</w:t>
      </w:r>
    </w:p>
    <w:p w:rsidR="0082122F" w:rsidRPr="00BB4EC2" w:rsidRDefault="0082122F" w:rsidP="002A7472">
      <w:pPr>
        <w:wordWrap/>
        <w:spacing w:line="360" w:lineRule="auto"/>
        <w:rPr>
          <w:rFonts w:ascii="Book Antiqua" w:hAnsi="Book Antiqua" w:cs="Times New Roman"/>
          <w:color w:val="000000" w:themeColor="text1"/>
          <w:sz w:val="24"/>
          <w:szCs w:val="24"/>
        </w:rPr>
      </w:pPr>
    </w:p>
    <w:p w:rsidR="0082122F" w:rsidRPr="00BB4EC2" w:rsidRDefault="0082122F" w:rsidP="002A7472">
      <w:pPr>
        <w:wordWrap/>
        <w:spacing w:line="360" w:lineRule="auto"/>
        <w:rPr>
          <w:rFonts w:ascii="Book Antiqua" w:hAnsi="Book Antiqua" w:cs="Times New Roman"/>
          <w:color w:val="000000" w:themeColor="text1"/>
          <w:sz w:val="24"/>
          <w:szCs w:val="24"/>
        </w:rPr>
      </w:pPr>
      <w:r w:rsidRPr="00BB4EC2">
        <w:rPr>
          <w:rFonts w:ascii="Book Antiqua" w:hAnsi="Book Antiqua" w:cs="Times New Roman"/>
          <w:b/>
          <w:color w:val="000000" w:themeColor="text1"/>
          <w:sz w:val="24"/>
          <w:szCs w:val="24"/>
        </w:rPr>
        <w:t xml:space="preserve">Key words: </w:t>
      </w:r>
      <w:r w:rsidR="008A5AD6" w:rsidRPr="00BB4EC2">
        <w:rPr>
          <w:rFonts w:ascii="Book Antiqua" w:hAnsi="Book Antiqua" w:cs="Times New Roman"/>
          <w:caps/>
          <w:color w:val="000000" w:themeColor="text1"/>
          <w:sz w:val="24"/>
          <w:szCs w:val="24"/>
        </w:rPr>
        <w:t>P</w:t>
      </w:r>
      <w:r w:rsidR="008A5AD6" w:rsidRPr="00BB4EC2">
        <w:rPr>
          <w:rFonts w:ascii="Book Antiqua" w:hAnsi="Book Antiqua" w:cs="Times New Roman"/>
          <w:color w:val="000000" w:themeColor="text1"/>
          <w:sz w:val="24"/>
          <w:szCs w:val="24"/>
        </w:rPr>
        <w:t>rimary biliary cholangitis; Family history; Genetic susceptibility</w:t>
      </w:r>
    </w:p>
    <w:p w:rsidR="00AD4311" w:rsidRDefault="00AD4311" w:rsidP="002A7472">
      <w:pPr>
        <w:wordWrap/>
        <w:spacing w:line="360" w:lineRule="auto"/>
        <w:rPr>
          <w:rFonts w:ascii="Book Antiqua" w:eastAsia="SimSun" w:hAnsi="Book Antiqua" w:cs="Times New Roman"/>
          <w:color w:val="000000" w:themeColor="text1"/>
          <w:sz w:val="24"/>
          <w:szCs w:val="24"/>
          <w:lang w:eastAsia="zh-CN"/>
        </w:rPr>
      </w:pPr>
    </w:p>
    <w:p w:rsidR="00A165C4" w:rsidRDefault="00A165C4" w:rsidP="002A7472">
      <w:pPr>
        <w:wordWrap/>
        <w:spacing w:line="360" w:lineRule="auto"/>
        <w:rPr>
          <w:rFonts w:ascii="Book Antiqua" w:eastAsia="SimSun" w:hAnsi="Book Antiqua" w:cs="Arial Unicode MS"/>
          <w:sz w:val="24"/>
          <w:lang w:eastAsia="zh-CN"/>
        </w:rPr>
      </w:pPr>
      <w:bookmarkStart w:id="16" w:name="OLE_LINK98"/>
      <w:bookmarkStart w:id="17" w:name="OLE_LINK156"/>
      <w:bookmarkStart w:id="18" w:name="OLE_LINK196"/>
      <w:bookmarkStart w:id="19" w:name="OLE_LINK217"/>
      <w:bookmarkStart w:id="20" w:name="OLE_LINK242"/>
      <w:bookmarkStart w:id="21" w:name="OLE_LINK247"/>
      <w:bookmarkStart w:id="22" w:name="OLE_LINK311"/>
      <w:bookmarkStart w:id="23" w:name="OLE_LINK312"/>
      <w:bookmarkStart w:id="24" w:name="OLE_LINK325"/>
      <w:bookmarkStart w:id="25" w:name="OLE_LINK330"/>
      <w:bookmarkStart w:id="26" w:name="OLE_LINK513"/>
      <w:bookmarkStart w:id="27" w:name="OLE_LINK514"/>
      <w:bookmarkStart w:id="28" w:name="OLE_LINK464"/>
      <w:bookmarkStart w:id="29" w:name="OLE_LINK465"/>
      <w:bookmarkStart w:id="30" w:name="OLE_LINK466"/>
      <w:bookmarkStart w:id="31" w:name="OLE_LINK470"/>
      <w:bookmarkStart w:id="32" w:name="OLE_LINK471"/>
      <w:bookmarkStart w:id="33" w:name="OLE_LINK472"/>
      <w:bookmarkStart w:id="34" w:name="OLE_LINK474"/>
      <w:bookmarkStart w:id="35" w:name="OLE_LINK512"/>
      <w:bookmarkStart w:id="36" w:name="OLE_LINK800"/>
      <w:bookmarkStart w:id="37" w:name="OLE_LINK982"/>
      <w:bookmarkStart w:id="38" w:name="OLE_LINK1027"/>
      <w:bookmarkStart w:id="39" w:name="OLE_LINK504"/>
      <w:bookmarkStart w:id="40" w:name="OLE_LINK546"/>
      <w:bookmarkStart w:id="41" w:name="OLE_LINK547"/>
      <w:bookmarkStart w:id="42" w:name="OLE_LINK575"/>
      <w:bookmarkStart w:id="43" w:name="OLE_LINK640"/>
      <w:bookmarkStart w:id="44" w:name="OLE_LINK672"/>
      <w:bookmarkStart w:id="45" w:name="OLE_LINK714"/>
      <w:bookmarkStart w:id="46" w:name="OLE_LINK651"/>
      <w:bookmarkStart w:id="47" w:name="OLE_LINK652"/>
      <w:bookmarkStart w:id="48" w:name="OLE_LINK744"/>
      <w:bookmarkStart w:id="49" w:name="OLE_LINK758"/>
      <w:bookmarkStart w:id="50" w:name="OLE_LINK787"/>
      <w:bookmarkStart w:id="51" w:name="OLE_LINK807"/>
      <w:bookmarkStart w:id="52" w:name="OLE_LINK820"/>
      <w:bookmarkStart w:id="53" w:name="OLE_LINK862"/>
      <w:bookmarkStart w:id="54" w:name="OLE_LINK879"/>
      <w:bookmarkStart w:id="55" w:name="OLE_LINK906"/>
      <w:bookmarkStart w:id="56" w:name="OLE_LINK928"/>
      <w:bookmarkStart w:id="57" w:name="OLE_LINK960"/>
      <w:bookmarkStart w:id="58" w:name="OLE_LINK861"/>
      <w:bookmarkStart w:id="59" w:name="OLE_LINK983"/>
      <w:bookmarkStart w:id="60" w:name="OLE_LINK1334"/>
      <w:bookmarkStart w:id="61" w:name="OLE_LINK1029"/>
      <w:bookmarkStart w:id="62" w:name="OLE_LINK1060"/>
      <w:bookmarkStart w:id="63" w:name="OLE_LINK1061"/>
      <w:bookmarkStart w:id="64" w:name="OLE_LINK1348"/>
      <w:bookmarkStart w:id="65" w:name="OLE_LINK1086"/>
      <w:bookmarkStart w:id="66" w:name="OLE_LINK1100"/>
      <w:bookmarkStart w:id="67" w:name="OLE_LINK1125"/>
      <w:bookmarkStart w:id="68" w:name="OLE_LINK1163"/>
      <w:bookmarkStart w:id="69" w:name="OLE_LINK1193"/>
      <w:bookmarkStart w:id="70" w:name="OLE_LINK1219"/>
      <w:bookmarkStart w:id="71" w:name="OLE_LINK1247"/>
      <w:bookmarkStart w:id="72" w:name="OLE_LINK1284"/>
      <w:bookmarkStart w:id="73" w:name="OLE_LINK1313"/>
      <w:bookmarkStart w:id="74" w:name="OLE_LINK1361"/>
      <w:bookmarkStart w:id="75" w:name="OLE_LINK1384"/>
      <w:bookmarkStart w:id="76" w:name="OLE_LINK1403"/>
      <w:bookmarkStart w:id="77" w:name="OLE_LINK1437"/>
      <w:bookmarkStart w:id="78" w:name="OLE_LINK1454"/>
      <w:bookmarkStart w:id="79" w:name="OLE_LINK1480"/>
      <w:bookmarkStart w:id="80" w:name="OLE_LINK1504"/>
      <w:bookmarkStart w:id="81" w:name="OLE_LINK1516"/>
      <w:bookmarkStart w:id="82" w:name="OLE_LINK135"/>
      <w:bookmarkStart w:id="83" w:name="OLE_LINK216"/>
      <w:bookmarkStart w:id="84" w:name="OLE_LINK259"/>
      <w:bookmarkStart w:id="85" w:name="OLE_LINK1186"/>
      <w:bookmarkStart w:id="86" w:name="OLE_LINK1265"/>
      <w:bookmarkStart w:id="87" w:name="OLE_LINK1373"/>
      <w:bookmarkStart w:id="88" w:name="OLE_LINK1478"/>
      <w:bookmarkStart w:id="89" w:name="OLE_LINK1644"/>
      <w:bookmarkStart w:id="90" w:name="OLE_LINK1884"/>
      <w:bookmarkStart w:id="91" w:name="OLE_LINK1885"/>
      <w:bookmarkStart w:id="92" w:name="OLE_LINK1538"/>
      <w:bookmarkStart w:id="93" w:name="OLE_LINK1539"/>
      <w:bookmarkStart w:id="94" w:name="OLE_LINK1543"/>
      <w:bookmarkStart w:id="95" w:name="OLE_LINK1549"/>
      <w:bookmarkStart w:id="96" w:name="OLE_LINK1778"/>
      <w:bookmarkStart w:id="97" w:name="OLE_LINK1756"/>
      <w:bookmarkStart w:id="98" w:name="OLE_LINK1776"/>
      <w:bookmarkStart w:id="99" w:name="OLE_LINK1777"/>
      <w:bookmarkStart w:id="100" w:name="OLE_LINK1868"/>
      <w:bookmarkStart w:id="101" w:name="OLE_LINK1744"/>
      <w:bookmarkStart w:id="102" w:name="OLE_LINK1817"/>
      <w:bookmarkStart w:id="103" w:name="OLE_LINK1835"/>
      <w:bookmarkStart w:id="104" w:name="OLE_LINK1866"/>
      <w:bookmarkStart w:id="105" w:name="OLE_LINK1882"/>
      <w:bookmarkStart w:id="106" w:name="OLE_LINK1901"/>
      <w:bookmarkStart w:id="107" w:name="OLE_LINK1902"/>
      <w:bookmarkStart w:id="108" w:name="OLE_LINK2013"/>
      <w:bookmarkStart w:id="109" w:name="OLE_LINK1894"/>
      <w:bookmarkStart w:id="110" w:name="OLE_LINK1929"/>
      <w:bookmarkStart w:id="111" w:name="OLE_LINK1941"/>
      <w:bookmarkStart w:id="112" w:name="OLE_LINK1995"/>
      <w:bookmarkStart w:id="113" w:name="OLE_LINK1938"/>
      <w:bookmarkStart w:id="114" w:name="OLE_LINK2081"/>
      <w:bookmarkStart w:id="115" w:name="OLE_LINK2082"/>
      <w:bookmarkStart w:id="116" w:name="OLE_LINK2292"/>
      <w:bookmarkStart w:id="117" w:name="OLE_LINK1931"/>
      <w:bookmarkStart w:id="118" w:name="OLE_LINK1964"/>
      <w:bookmarkStart w:id="119" w:name="OLE_LINK2020"/>
      <w:bookmarkStart w:id="120" w:name="OLE_LINK2071"/>
      <w:bookmarkStart w:id="121" w:name="OLE_LINK2134"/>
      <w:bookmarkStart w:id="122" w:name="OLE_LINK2265"/>
      <w:bookmarkStart w:id="123" w:name="OLE_LINK2562"/>
      <w:bookmarkStart w:id="124" w:name="OLE_LINK1923"/>
      <w:bookmarkStart w:id="125" w:name="OLE_LINK2192"/>
      <w:bookmarkStart w:id="126" w:name="OLE_LINK2110"/>
      <w:bookmarkStart w:id="127" w:name="OLE_LINK2445"/>
      <w:bookmarkStart w:id="128" w:name="OLE_LINK2446"/>
      <w:bookmarkStart w:id="129" w:name="OLE_LINK2169"/>
      <w:bookmarkStart w:id="130" w:name="OLE_LINK2190"/>
      <w:bookmarkStart w:id="131" w:name="OLE_LINK2331"/>
      <w:bookmarkStart w:id="132" w:name="OLE_LINK2345"/>
      <w:bookmarkStart w:id="133" w:name="OLE_LINK2467"/>
      <w:bookmarkStart w:id="134" w:name="OLE_LINK2484"/>
      <w:bookmarkStart w:id="135" w:name="OLE_LINK2157"/>
      <w:bookmarkStart w:id="136" w:name="OLE_LINK2221"/>
      <w:bookmarkStart w:id="137" w:name="OLE_LINK2252"/>
      <w:bookmarkStart w:id="138" w:name="OLE_LINK2348"/>
      <w:bookmarkStart w:id="139" w:name="OLE_LINK2451"/>
      <w:bookmarkStart w:id="140" w:name="OLE_LINK2627"/>
      <w:bookmarkStart w:id="141" w:name="OLE_LINK2482"/>
      <w:bookmarkStart w:id="142" w:name="OLE_LINK2663"/>
      <w:bookmarkStart w:id="143" w:name="OLE_LINK2761"/>
      <w:bookmarkStart w:id="144" w:name="OLE_LINK2856"/>
      <w:bookmarkStart w:id="145" w:name="OLE_LINK2993"/>
      <w:bookmarkStart w:id="146" w:name="OLE_LINK2643"/>
      <w:bookmarkStart w:id="147" w:name="OLE_LINK2583"/>
      <w:bookmarkStart w:id="148" w:name="OLE_LINK2762"/>
      <w:bookmarkStart w:id="149" w:name="OLE_LINK2962"/>
      <w:bookmarkStart w:id="150" w:name="OLE_LINK2582"/>
      <w:bookmarkStart w:id="151" w:name="OLE_LINK137"/>
      <w:bookmarkStart w:id="152" w:name="OLE_LINK138"/>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7</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bookmarkEnd w:id="151"/>
    <w:bookmarkEnd w:id="152"/>
    <w:p w:rsidR="00A165C4" w:rsidRPr="00A165C4" w:rsidRDefault="00A165C4" w:rsidP="002A7472">
      <w:pPr>
        <w:wordWrap/>
        <w:spacing w:line="360" w:lineRule="auto"/>
        <w:rPr>
          <w:rFonts w:ascii="Book Antiqua" w:eastAsia="SimSun" w:hAnsi="Book Antiqua" w:cs="Times New Roman"/>
          <w:color w:val="000000" w:themeColor="text1"/>
          <w:sz w:val="24"/>
          <w:szCs w:val="24"/>
          <w:lang w:eastAsia="zh-CN"/>
        </w:rPr>
      </w:pPr>
    </w:p>
    <w:p w:rsidR="00AD6149" w:rsidRPr="00BB4EC2" w:rsidRDefault="00AD4311" w:rsidP="002A7472">
      <w:pPr>
        <w:wordWrap/>
        <w:spacing w:line="360" w:lineRule="auto"/>
        <w:rPr>
          <w:rFonts w:ascii="Book Antiqua" w:hAnsi="Book Antiqua" w:cs="Times New Roman"/>
          <w:color w:val="000000" w:themeColor="text1"/>
          <w:sz w:val="24"/>
          <w:szCs w:val="24"/>
          <w:shd w:val="clear" w:color="auto" w:fill="FFFFFF"/>
        </w:rPr>
      </w:pPr>
      <w:r w:rsidRPr="00BB4EC2">
        <w:rPr>
          <w:rFonts w:ascii="Book Antiqua" w:hAnsi="Book Antiqua" w:cs="Times New Roman"/>
          <w:b/>
          <w:color w:val="000000" w:themeColor="text1"/>
          <w:sz w:val="24"/>
          <w:szCs w:val="24"/>
        </w:rPr>
        <w:t xml:space="preserve">Core tip: </w:t>
      </w:r>
      <w:r w:rsidR="000548AE" w:rsidRPr="00BB4EC2">
        <w:rPr>
          <w:rFonts w:ascii="Book Antiqua" w:hAnsi="Book Antiqua" w:cs="Times New Roman" w:hint="eastAsia"/>
          <w:color w:val="000000" w:themeColor="text1"/>
          <w:sz w:val="24"/>
          <w:szCs w:val="24"/>
        </w:rPr>
        <w:t>The</w:t>
      </w:r>
      <w:r w:rsidR="000548AE" w:rsidRPr="00BB4EC2">
        <w:rPr>
          <w:rFonts w:ascii="Book Antiqua" w:hAnsi="Book Antiqua" w:cs="Times New Roman" w:hint="eastAsia"/>
          <w:b/>
          <w:color w:val="000000" w:themeColor="text1"/>
          <w:sz w:val="24"/>
          <w:szCs w:val="24"/>
        </w:rPr>
        <w:t xml:space="preserve"> </w:t>
      </w:r>
      <w:r w:rsidR="000548AE" w:rsidRPr="00BB4EC2">
        <w:rPr>
          <w:rFonts w:ascii="Book Antiqua" w:hAnsi="Book Antiqua" w:cs="Times New Roman"/>
          <w:color w:val="000000" w:themeColor="text1"/>
          <w:sz w:val="24"/>
          <w:szCs w:val="24"/>
        </w:rPr>
        <w:t xml:space="preserve">precise genetic mechanism underlying </w:t>
      </w:r>
      <w:r w:rsidR="00A146EF" w:rsidRPr="00A146EF">
        <w:rPr>
          <w:rFonts w:ascii="Book Antiqua" w:hAnsi="Book Antiqua" w:cs="Times New Roman"/>
          <w:color w:val="000000" w:themeColor="text1"/>
          <w:sz w:val="24"/>
          <w:szCs w:val="24"/>
        </w:rPr>
        <w:t>primary biliary cholangitis (PBC)</w:t>
      </w:r>
      <w:r w:rsidR="00A146EF">
        <w:rPr>
          <w:rFonts w:ascii="Book Antiqua" w:eastAsia="SimSun" w:hAnsi="Book Antiqua" w:cs="Times New Roman" w:hint="eastAsia"/>
          <w:color w:val="000000" w:themeColor="text1"/>
          <w:sz w:val="24"/>
          <w:szCs w:val="24"/>
          <w:lang w:eastAsia="zh-CN"/>
        </w:rPr>
        <w:t xml:space="preserve"> </w:t>
      </w:r>
      <w:r w:rsidR="000548AE" w:rsidRPr="00BB4EC2">
        <w:rPr>
          <w:rFonts w:ascii="Book Antiqua" w:hAnsi="Book Antiqua" w:cs="Times New Roman"/>
          <w:color w:val="000000" w:themeColor="text1"/>
          <w:sz w:val="24"/>
          <w:szCs w:val="24"/>
        </w:rPr>
        <w:t>has yet to be identified.</w:t>
      </w:r>
      <w:r w:rsidR="00CD057A" w:rsidRPr="00BB4EC2">
        <w:rPr>
          <w:rFonts w:ascii="Book Antiqua" w:hAnsi="Book Antiqua" w:cs="Times New Roman" w:hint="eastAsia"/>
          <w:color w:val="000000" w:themeColor="text1"/>
          <w:sz w:val="24"/>
          <w:szCs w:val="24"/>
        </w:rPr>
        <w:t xml:space="preserve"> Here</w:t>
      </w:r>
      <w:r w:rsidR="000811AE" w:rsidRPr="00BB4EC2">
        <w:rPr>
          <w:rFonts w:ascii="Book Antiqua" w:hAnsi="Book Antiqua" w:cs="Times New Roman"/>
          <w:color w:val="000000" w:themeColor="text1"/>
          <w:sz w:val="24"/>
          <w:szCs w:val="24"/>
        </w:rPr>
        <w:t>,</w:t>
      </w:r>
      <w:r w:rsidR="00CD057A" w:rsidRPr="00BB4EC2">
        <w:rPr>
          <w:rFonts w:ascii="Book Antiqua" w:hAnsi="Book Antiqua" w:cs="Times New Roman" w:hint="eastAsia"/>
          <w:color w:val="000000" w:themeColor="text1"/>
          <w:sz w:val="24"/>
          <w:szCs w:val="24"/>
        </w:rPr>
        <w:t xml:space="preserve"> we </w:t>
      </w:r>
      <w:r w:rsidR="00CD057A" w:rsidRPr="00BB4EC2">
        <w:rPr>
          <w:rFonts w:ascii="Book Antiqua" w:hAnsi="Book Antiqua" w:cs="Times New Roman"/>
          <w:color w:val="000000" w:themeColor="text1"/>
          <w:sz w:val="24"/>
          <w:szCs w:val="24"/>
        </w:rPr>
        <w:t>describe</w:t>
      </w:r>
      <w:r w:rsidR="00CD057A" w:rsidRPr="00BB4EC2">
        <w:rPr>
          <w:rFonts w:ascii="Book Antiqua" w:hAnsi="Book Antiqua" w:cs="Times New Roman" w:hint="eastAsia"/>
          <w:color w:val="000000" w:themeColor="text1"/>
          <w:sz w:val="24"/>
          <w:szCs w:val="24"/>
        </w:rPr>
        <w:t xml:space="preserve"> a family with </w:t>
      </w:r>
      <w:r w:rsidR="00CD057A" w:rsidRPr="00BB4EC2">
        <w:rPr>
          <w:rFonts w:ascii="Book Antiqua" w:hAnsi="Book Antiqua" w:cs="Times New Roman"/>
          <w:color w:val="000000" w:themeColor="text1"/>
          <w:sz w:val="24"/>
          <w:szCs w:val="24"/>
        </w:rPr>
        <w:t xml:space="preserve">four siblings </w:t>
      </w:r>
      <w:r w:rsidR="002A5429" w:rsidRPr="00BB4EC2">
        <w:rPr>
          <w:rFonts w:ascii="Book Antiqua" w:hAnsi="Book Antiqua" w:cs="Times New Roman"/>
          <w:color w:val="000000" w:themeColor="text1"/>
          <w:sz w:val="24"/>
          <w:szCs w:val="24"/>
        </w:rPr>
        <w:t xml:space="preserve">who were </w:t>
      </w:r>
      <w:r w:rsidR="00CD057A" w:rsidRPr="00BB4EC2">
        <w:rPr>
          <w:rFonts w:ascii="Book Antiqua" w:hAnsi="Book Antiqua" w:cs="Times New Roman"/>
          <w:color w:val="000000" w:themeColor="text1"/>
          <w:sz w:val="24"/>
          <w:szCs w:val="24"/>
        </w:rPr>
        <w:t>diagnosed with primary biliary cholangitis</w:t>
      </w:r>
      <w:r w:rsidR="00CD057A" w:rsidRPr="00BB4EC2">
        <w:rPr>
          <w:rFonts w:ascii="Book Antiqua" w:hAnsi="Book Antiqua" w:cs="Times New Roman" w:hint="eastAsia"/>
          <w:color w:val="000000" w:themeColor="text1"/>
          <w:sz w:val="24"/>
          <w:szCs w:val="24"/>
        </w:rPr>
        <w:t xml:space="preserve">. </w:t>
      </w:r>
      <w:r w:rsidR="00385E7B" w:rsidRPr="00BB4EC2">
        <w:rPr>
          <w:rFonts w:ascii="Book Antiqua" w:hAnsi="Book Antiqua" w:cs="Times New Roman" w:hint="eastAsia"/>
          <w:color w:val="000000" w:themeColor="text1"/>
          <w:sz w:val="24"/>
          <w:szCs w:val="24"/>
        </w:rPr>
        <w:t>T</w:t>
      </w:r>
      <w:r w:rsidR="00385E7B" w:rsidRPr="00BB4EC2">
        <w:rPr>
          <w:rFonts w:ascii="Book Antiqua" w:hAnsi="Book Antiqua" w:cs="Times New Roman"/>
          <w:color w:val="000000" w:themeColor="text1"/>
          <w:sz w:val="24"/>
          <w:szCs w:val="24"/>
        </w:rPr>
        <w:t xml:space="preserve">his is the first case </w:t>
      </w:r>
      <w:r w:rsidR="00467655" w:rsidRPr="00BB4EC2">
        <w:rPr>
          <w:rFonts w:ascii="Book Antiqua" w:hAnsi="Book Antiqua" w:cs="Times New Roman"/>
          <w:color w:val="000000" w:themeColor="text1"/>
          <w:sz w:val="24"/>
          <w:szCs w:val="24"/>
        </w:rPr>
        <w:t xml:space="preserve">report to provide </w:t>
      </w:r>
      <w:r w:rsidR="00385E7B" w:rsidRPr="00BB4EC2">
        <w:rPr>
          <w:rFonts w:ascii="Book Antiqua" w:hAnsi="Book Antiqua" w:cs="Times New Roman"/>
          <w:color w:val="000000" w:themeColor="text1"/>
          <w:sz w:val="24"/>
          <w:szCs w:val="24"/>
        </w:rPr>
        <w:t xml:space="preserve">evidence of a </w:t>
      </w:r>
      <w:r w:rsidR="00955C95" w:rsidRPr="00BB4EC2">
        <w:rPr>
          <w:rFonts w:ascii="Book Antiqua" w:hAnsi="Book Antiqua" w:cs="Times New Roman"/>
          <w:color w:val="000000" w:themeColor="text1"/>
          <w:sz w:val="24"/>
          <w:szCs w:val="24"/>
        </w:rPr>
        <w:t xml:space="preserve">maternal </w:t>
      </w:r>
      <w:r w:rsidR="00385E7B" w:rsidRPr="00BB4EC2">
        <w:rPr>
          <w:rFonts w:ascii="Book Antiqua" w:hAnsi="Book Antiqua" w:cs="Times New Roman"/>
          <w:color w:val="000000" w:themeColor="text1"/>
          <w:sz w:val="24"/>
          <w:szCs w:val="24"/>
        </w:rPr>
        <w:t xml:space="preserve">inheritance mechanism for PBC based on the </w:t>
      </w:r>
      <w:r w:rsidR="00385E7B" w:rsidRPr="00BB4EC2">
        <w:rPr>
          <w:rFonts w:ascii="Book Antiqua" w:hAnsi="Book Antiqua" w:cs="Times New Roman"/>
          <w:color w:val="000000" w:themeColor="text1"/>
          <w:sz w:val="24"/>
          <w:szCs w:val="24"/>
        </w:rPr>
        <w:lastRenderedPageBreak/>
        <w:t xml:space="preserve">identification of a non-PBC half-sibling. This report also highlights the occurrence of all clinical presentations of PBC in one family. </w:t>
      </w:r>
      <w:r w:rsidR="00D6440A" w:rsidRPr="00BB4EC2">
        <w:rPr>
          <w:rFonts w:ascii="Book Antiqua" w:hAnsi="Book Antiqua" w:cs="Times New Roman"/>
          <w:color w:val="000000" w:themeColor="text1"/>
          <w:sz w:val="24"/>
          <w:szCs w:val="24"/>
          <w:shd w:val="clear" w:color="auto" w:fill="FFFFFF"/>
        </w:rPr>
        <w:t xml:space="preserve">Identification of a </w:t>
      </w:r>
      <w:r w:rsidR="00D6440A" w:rsidRPr="00BB4EC2">
        <w:rPr>
          <w:rFonts w:ascii="Book Antiqua" w:hAnsi="Book Antiqua" w:cs="Times New Roman" w:hint="eastAsia"/>
          <w:color w:val="000000" w:themeColor="text1"/>
          <w:sz w:val="24"/>
          <w:szCs w:val="24"/>
          <w:shd w:val="clear" w:color="auto" w:fill="FFFFFF"/>
        </w:rPr>
        <w:t xml:space="preserve">causal </w:t>
      </w:r>
      <w:r w:rsidR="00D6440A" w:rsidRPr="00BB4EC2">
        <w:rPr>
          <w:rFonts w:ascii="Book Antiqua" w:hAnsi="Book Antiqua" w:cs="Times New Roman"/>
          <w:color w:val="000000" w:themeColor="text1"/>
          <w:sz w:val="24"/>
          <w:szCs w:val="24"/>
          <w:shd w:val="clear" w:color="auto" w:fill="FFFFFF"/>
        </w:rPr>
        <w:t xml:space="preserve">variant is important for </w:t>
      </w:r>
      <w:r w:rsidR="00C07BD6" w:rsidRPr="00BB4EC2">
        <w:rPr>
          <w:rFonts w:ascii="Book Antiqua" w:hAnsi="Book Antiqua" w:cs="Times New Roman"/>
          <w:color w:val="000000" w:themeColor="text1"/>
          <w:sz w:val="24"/>
          <w:szCs w:val="24"/>
          <w:shd w:val="clear" w:color="auto" w:fill="FFFFFF"/>
        </w:rPr>
        <w:t xml:space="preserve">a </w:t>
      </w:r>
      <w:r w:rsidR="00D6440A" w:rsidRPr="00BB4EC2">
        <w:rPr>
          <w:rFonts w:ascii="Book Antiqua" w:hAnsi="Book Antiqua" w:cs="Times New Roman"/>
          <w:color w:val="000000" w:themeColor="text1"/>
          <w:sz w:val="24"/>
          <w:szCs w:val="24"/>
          <w:shd w:val="clear" w:color="auto" w:fill="FFFFFF"/>
        </w:rPr>
        <w:t>better understanding of the mechanism underlying PBC pathogenesis.</w:t>
      </w:r>
    </w:p>
    <w:p w:rsidR="009D7B8A" w:rsidRPr="00BB4EC2" w:rsidRDefault="009D7B8A" w:rsidP="002A7472">
      <w:pPr>
        <w:wordWrap/>
        <w:spacing w:line="360" w:lineRule="auto"/>
        <w:rPr>
          <w:rFonts w:ascii="Book Antiqua" w:hAnsi="Book Antiqua" w:cs="Times New Roman"/>
          <w:color w:val="000000" w:themeColor="text1"/>
          <w:sz w:val="24"/>
          <w:szCs w:val="24"/>
          <w:shd w:val="clear" w:color="auto" w:fill="FFFFFF"/>
        </w:rPr>
      </w:pPr>
    </w:p>
    <w:p w:rsidR="00135026" w:rsidRPr="00A146EF" w:rsidRDefault="009D7B8A" w:rsidP="002A7472">
      <w:pPr>
        <w:wordWrap/>
        <w:spacing w:line="360" w:lineRule="auto"/>
        <w:rPr>
          <w:rFonts w:ascii="Book Antiqua" w:eastAsia="SimSun" w:hAnsi="Book Antiqua" w:cs="Times New Roman"/>
          <w:iCs/>
          <w:color w:val="000000" w:themeColor="text1"/>
          <w:kern w:val="0"/>
          <w:sz w:val="24"/>
          <w:szCs w:val="24"/>
          <w:lang w:eastAsia="zh-CN"/>
        </w:rPr>
      </w:pPr>
      <w:bookmarkStart w:id="153" w:name="OLE_LINK139"/>
      <w:bookmarkStart w:id="154" w:name="OLE_LINK140"/>
      <w:r w:rsidRPr="00BB4EC2">
        <w:rPr>
          <w:rFonts w:ascii="Book Antiqua" w:eastAsia="New Gulim" w:hAnsi="Book Antiqua" w:cs="Times New Roman"/>
          <w:iCs/>
          <w:color w:val="000000" w:themeColor="text1"/>
          <w:kern w:val="0"/>
          <w:sz w:val="24"/>
          <w:szCs w:val="24"/>
        </w:rPr>
        <w:t>Shin S</w:t>
      </w:r>
      <w:r w:rsidRPr="00BB4EC2">
        <w:rPr>
          <w:rFonts w:ascii="Book Antiqua" w:eastAsia="New Gulim" w:hAnsi="Book Antiqua" w:cs="Times New Roman" w:hint="eastAsia"/>
          <w:iCs/>
          <w:color w:val="000000" w:themeColor="text1"/>
          <w:kern w:val="0"/>
          <w:sz w:val="24"/>
          <w:szCs w:val="24"/>
        </w:rPr>
        <w:t xml:space="preserve">, </w:t>
      </w:r>
      <w:r w:rsidRPr="00BB4EC2">
        <w:rPr>
          <w:rFonts w:ascii="Book Antiqua" w:eastAsia="New Gulim" w:hAnsi="Book Antiqua" w:cs="Times New Roman"/>
          <w:iCs/>
          <w:color w:val="000000" w:themeColor="text1"/>
          <w:kern w:val="0"/>
          <w:sz w:val="24"/>
          <w:szCs w:val="24"/>
        </w:rPr>
        <w:t>Moh IH</w:t>
      </w:r>
      <w:r w:rsidRPr="00BB4EC2">
        <w:rPr>
          <w:rFonts w:ascii="Book Antiqua" w:eastAsia="New Gulim" w:hAnsi="Book Antiqua" w:cs="Times New Roman" w:hint="eastAsia"/>
          <w:iCs/>
          <w:color w:val="000000" w:themeColor="text1"/>
          <w:kern w:val="0"/>
          <w:sz w:val="24"/>
          <w:szCs w:val="24"/>
        </w:rPr>
        <w:t xml:space="preserve">, </w:t>
      </w:r>
      <w:r w:rsidRPr="00BB4EC2">
        <w:rPr>
          <w:rFonts w:ascii="Book Antiqua" w:eastAsia="New Gulim" w:hAnsi="Book Antiqua" w:cs="Times New Roman"/>
          <w:iCs/>
          <w:color w:val="000000" w:themeColor="text1"/>
          <w:kern w:val="0"/>
          <w:sz w:val="24"/>
          <w:szCs w:val="24"/>
        </w:rPr>
        <w:t>Woo YS, Jung SW, Kim JB, Park JW, Suk KT, Kim HS, Hong M</w:t>
      </w:r>
      <w:r w:rsidRPr="00BB4EC2">
        <w:rPr>
          <w:rFonts w:ascii="Book Antiqua" w:eastAsia="New Gulim" w:hAnsi="Book Antiqua" w:cs="Times New Roman" w:hint="eastAsia"/>
          <w:iCs/>
          <w:color w:val="000000" w:themeColor="text1"/>
          <w:kern w:val="0"/>
          <w:sz w:val="24"/>
          <w:szCs w:val="24"/>
        </w:rPr>
        <w:t>,</w:t>
      </w:r>
      <w:r w:rsidRPr="00BB4EC2">
        <w:rPr>
          <w:rFonts w:ascii="Book Antiqua" w:eastAsia="New Gulim" w:hAnsi="Book Antiqua" w:cs="Times New Roman"/>
          <w:iCs/>
          <w:color w:val="000000" w:themeColor="text1"/>
          <w:kern w:val="0"/>
          <w:sz w:val="24"/>
          <w:szCs w:val="24"/>
        </w:rPr>
        <w:t xml:space="preserve"> Lee MS</w:t>
      </w:r>
      <w:r w:rsidRPr="00BB4EC2">
        <w:rPr>
          <w:rFonts w:ascii="Book Antiqua" w:eastAsia="New Gulim" w:hAnsi="Book Antiqua" w:cs="Times New Roman" w:hint="eastAsia"/>
          <w:iCs/>
          <w:color w:val="000000" w:themeColor="text1"/>
          <w:kern w:val="0"/>
          <w:sz w:val="24"/>
          <w:szCs w:val="24"/>
        </w:rPr>
        <w:t xml:space="preserve">. </w:t>
      </w:r>
      <w:r w:rsidR="00C133AE" w:rsidRPr="00BB4EC2">
        <w:rPr>
          <w:rFonts w:ascii="Book Antiqua" w:eastAsia="New Gulim" w:hAnsi="Book Antiqua" w:cs="Times New Roman"/>
          <w:iCs/>
          <w:color w:val="000000" w:themeColor="text1"/>
          <w:kern w:val="0"/>
          <w:sz w:val="24"/>
          <w:szCs w:val="24"/>
        </w:rPr>
        <w:t>Evidence from a familial case suggests maternal inheritance of primary biliary cholangitis.</w:t>
      </w:r>
      <w:r w:rsidR="00A146EF">
        <w:rPr>
          <w:rFonts w:ascii="Book Antiqua" w:eastAsia="SimSun" w:hAnsi="Book Antiqua" w:cs="Times New Roman" w:hint="eastAsia"/>
          <w:iCs/>
          <w:color w:val="000000" w:themeColor="text1"/>
          <w:kern w:val="0"/>
          <w:sz w:val="24"/>
          <w:szCs w:val="24"/>
          <w:lang w:eastAsia="zh-CN"/>
        </w:rPr>
        <w:t xml:space="preserve"> </w:t>
      </w:r>
      <w:bookmarkStart w:id="155" w:name="OLE_LINK92"/>
      <w:bookmarkStart w:id="156" w:name="OLE_LINK94"/>
      <w:r w:rsidR="00A146EF" w:rsidRPr="009E3692">
        <w:rPr>
          <w:rFonts w:ascii="Book Antiqua" w:hAnsi="Book Antiqua"/>
          <w:i/>
          <w:sz w:val="24"/>
        </w:rPr>
        <w:t>World J Gastroenterol</w:t>
      </w:r>
      <w:r w:rsidR="00A146EF" w:rsidRPr="009E3692">
        <w:rPr>
          <w:rFonts w:ascii="Book Antiqua" w:hAnsi="Book Antiqua"/>
          <w:sz w:val="24"/>
        </w:rPr>
        <w:t xml:space="preserve"> 201</w:t>
      </w:r>
      <w:r w:rsidR="00A146EF">
        <w:rPr>
          <w:rFonts w:ascii="Book Antiqua" w:hAnsi="Book Antiqua" w:hint="eastAsia"/>
          <w:sz w:val="24"/>
        </w:rPr>
        <w:t>7</w:t>
      </w:r>
      <w:r w:rsidR="00A146EF" w:rsidRPr="009E3692">
        <w:rPr>
          <w:rFonts w:ascii="Book Antiqua" w:hAnsi="Book Antiqua"/>
          <w:sz w:val="24"/>
        </w:rPr>
        <w:t>; In press</w:t>
      </w:r>
      <w:bookmarkEnd w:id="155"/>
      <w:bookmarkEnd w:id="156"/>
    </w:p>
    <w:bookmarkEnd w:id="153"/>
    <w:bookmarkEnd w:id="154"/>
    <w:p w:rsidR="00135026" w:rsidRPr="00BB4EC2" w:rsidRDefault="00135026" w:rsidP="002A7472">
      <w:pPr>
        <w:wordWrap/>
        <w:spacing w:line="360" w:lineRule="auto"/>
        <w:rPr>
          <w:rFonts w:ascii="Book Antiqua" w:eastAsia="New Gulim" w:hAnsi="Book Antiqua" w:cs="Times New Roman"/>
          <w:iCs/>
          <w:color w:val="000000" w:themeColor="text1"/>
          <w:kern w:val="0"/>
          <w:sz w:val="24"/>
          <w:szCs w:val="24"/>
        </w:rPr>
      </w:pPr>
    </w:p>
    <w:p w:rsidR="00135026" w:rsidRPr="00BB4EC2" w:rsidRDefault="00135026" w:rsidP="002A7472">
      <w:pPr>
        <w:wordWrap/>
        <w:spacing w:line="360" w:lineRule="auto"/>
        <w:rPr>
          <w:rFonts w:ascii="Book Antiqua" w:eastAsia="New Gulim" w:hAnsi="Book Antiqua" w:cs="Times New Roman"/>
          <w:iCs/>
          <w:color w:val="000000" w:themeColor="text1"/>
          <w:kern w:val="0"/>
          <w:sz w:val="24"/>
          <w:szCs w:val="24"/>
        </w:rPr>
      </w:pPr>
    </w:p>
    <w:p w:rsidR="00135026" w:rsidRPr="00BB4EC2" w:rsidRDefault="00135026" w:rsidP="002A7472">
      <w:pPr>
        <w:wordWrap/>
        <w:spacing w:line="360" w:lineRule="auto"/>
        <w:rPr>
          <w:rFonts w:ascii="Book Antiqua" w:hAnsi="Book Antiqua" w:cs="Times New Roman"/>
          <w:b/>
          <w:caps/>
          <w:color w:val="000000" w:themeColor="text1"/>
          <w:sz w:val="24"/>
          <w:szCs w:val="24"/>
        </w:rPr>
        <w:sectPr w:rsidR="00135026" w:rsidRPr="00BB4EC2">
          <w:footerReference w:type="default" r:id="rId9"/>
          <w:pgSz w:w="11906" w:h="16838"/>
          <w:pgMar w:top="1440" w:right="1440" w:bottom="1701" w:left="1440" w:header="851" w:footer="992" w:gutter="0"/>
          <w:cols w:space="425"/>
          <w:docGrid w:linePitch="360"/>
        </w:sectPr>
      </w:pPr>
      <w:bookmarkStart w:id="157" w:name="_GoBack"/>
      <w:bookmarkEnd w:id="157"/>
    </w:p>
    <w:p w:rsidR="009F0223" w:rsidRPr="005431A9" w:rsidRDefault="009F0223" w:rsidP="002A7472">
      <w:pPr>
        <w:wordWrap/>
        <w:spacing w:line="360" w:lineRule="auto"/>
        <w:rPr>
          <w:rFonts w:ascii="Book Antiqua" w:eastAsia="SimSun" w:hAnsi="Book Antiqua" w:cs="Times New Roman"/>
          <w:b/>
          <w:caps/>
          <w:color w:val="000000" w:themeColor="text1"/>
          <w:sz w:val="24"/>
          <w:szCs w:val="24"/>
          <w:lang w:eastAsia="zh-CN"/>
        </w:rPr>
      </w:pPr>
      <w:r w:rsidRPr="00BB4EC2">
        <w:rPr>
          <w:rFonts w:ascii="Book Antiqua" w:hAnsi="Book Antiqua" w:cs="Times New Roman"/>
          <w:b/>
          <w:caps/>
          <w:color w:val="000000" w:themeColor="text1"/>
          <w:sz w:val="24"/>
          <w:szCs w:val="24"/>
        </w:rPr>
        <w:lastRenderedPageBreak/>
        <w:t>I</w:t>
      </w:r>
      <w:r w:rsidR="005431A9">
        <w:rPr>
          <w:rFonts w:ascii="Book Antiqua" w:hAnsi="Book Antiqua" w:cs="Times New Roman"/>
          <w:b/>
          <w:caps/>
          <w:color w:val="000000" w:themeColor="text1"/>
          <w:sz w:val="24"/>
          <w:szCs w:val="24"/>
        </w:rPr>
        <w:t>ntroduction</w:t>
      </w:r>
    </w:p>
    <w:p w:rsidR="00683E15" w:rsidRPr="005431A9" w:rsidRDefault="00C36021" w:rsidP="002A7472">
      <w:pPr>
        <w:wordWrap/>
        <w:spacing w:line="360" w:lineRule="auto"/>
        <w:rPr>
          <w:rFonts w:ascii="Book Antiqua" w:eastAsia="SimSun" w:hAnsi="Book Antiqua" w:cs="Times New Roman"/>
          <w:color w:val="000000" w:themeColor="text1"/>
          <w:sz w:val="24"/>
          <w:szCs w:val="24"/>
          <w:lang w:eastAsia="zh-CN"/>
        </w:rPr>
      </w:pPr>
      <w:r w:rsidRPr="00BB4EC2">
        <w:rPr>
          <w:rFonts w:ascii="Book Antiqua" w:hAnsi="Book Antiqua" w:cs="Times New Roman"/>
          <w:color w:val="000000" w:themeColor="text1"/>
          <w:sz w:val="24"/>
          <w:szCs w:val="24"/>
        </w:rPr>
        <w:t>Primary biliary cholangitis (PBC) is a chronic autoimmune cholestatic liver disease that predominantly affects middle-aged women. PBC is characterized by immune-mediated destruction of the intrahepatic bile ducts</w:t>
      </w:r>
      <w:r w:rsidR="00F06E95" w:rsidRPr="00BB4EC2">
        <w:rPr>
          <w:rFonts w:ascii="Book Antiqua" w:hAnsi="Book Antiqua" w:cs="Times New Roman"/>
          <w:color w:val="000000" w:themeColor="text1"/>
          <w:sz w:val="24"/>
          <w:szCs w:val="24"/>
        </w:rPr>
        <w:t xml:space="preserve"> that </w:t>
      </w:r>
      <w:r w:rsidRPr="00BB4EC2">
        <w:rPr>
          <w:rFonts w:ascii="Book Antiqua" w:hAnsi="Book Antiqua" w:cs="Times New Roman"/>
          <w:color w:val="000000" w:themeColor="text1"/>
          <w:sz w:val="24"/>
          <w:szCs w:val="24"/>
        </w:rPr>
        <w:t xml:space="preserve">gradually </w:t>
      </w:r>
      <w:r w:rsidR="00F06E95" w:rsidRPr="00BB4EC2">
        <w:rPr>
          <w:rFonts w:ascii="Book Antiqua" w:hAnsi="Book Antiqua" w:cs="Times New Roman"/>
          <w:color w:val="000000" w:themeColor="text1"/>
          <w:sz w:val="24"/>
          <w:szCs w:val="24"/>
        </w:rPr>
        <w:t xml:space="preserve">leads to </w:t>
      </w:r>
      <w:r w:rsidRPr="00BB4EC2">
        <w:rPr>
          <w:rFonts w:ascii="Book Antiqua" w:hAnsi="Book Antiqua" w:cs="Times New Roman"/>
          <w:color w:val="000000" w:themeColor="text1"/>
          <w:sz w:val="24"/>
          <w:szCs w:val="24"/>
        </w:rPr>
        <w:t>fibrosis, cirrhosis, and eventually</w:t>
      </w:r>
      <w:r w:rsidR="001715BD" w:rsidRPr="00BB4EC2">
        <w:rPr>
          <w:rFonts w:ascii="Book Antiqua" w:hAnsi="Book Antiqua" w:cs="Times New Roman"/>
          <w:color w:val="000000" w:themeColor="text1"/>
          <w:sz w:val="24"/>
          <w:szCs w:val="24"/>
        </w:rPr>
        <w:t xml:space="preserve"> </w:t>
      </w:r>
      <w:r w:rsidRPr="00BB4EC2">
        <w:rPr>
          <w:rFonts w:ascii="Book Antiqua" w:hAnsi="Book Antiqua" w:cs="Times New Roman"/>
          <w:color w:val="000000" w:themeColor="text1"/>
          <w:sz w:val="24"/>
          <w:szCs w:val="24"/>
        </w:rPr>
        <w:t xml:space="preserve">liver failure. Most patients are diagnosed when asymptomatic with </w:t>
      </w:r>
      <w:r w:rsidR="00846B8D" w:rsidRPr="00BB4EC2">
        <w:rPr>
          <w:rFonts w:ascii="Book Antiqua" w:hAnsi="Book Antiqua" w:cs="Times New Roman"/>
          <w:color w:val="000000" w:themeColor="text1"/>
          <w:sz w:val="24"/>
          <w:szCs w:val="24"/>
        </w:rPr>
        <w:t xml:space="preserve">an </w:t>
      </w:r>
      <w:r w:rsidRPr="00BB4EC2">
        <w:rPr>
          <w:rFonts w:ascii="Book Antiqua" w:hAnsi="Book Antiqua" w:cs="Times New Roman"/>
          <w:color w:val="000000" w:themeColor="text1"/>
          <w:sz w:val="24"/>
          <w:szCs w:val="24"/>
        </w:rPr>
        <w:t>elevation of alkaline phosphatase (ALP</w:t>
      </w:r>
      <w:r w:rsidR="000D1C68" w:rsidRPr="00BB4EC2">
        <w:rPr>
          <w:rFonts w:ascii="Book Antiqua" w:hAnsi="Book Antiqua" w:cs="Times New Roman"/>
          <w:color w:val="000000" w:themeColor="text1"/>
          <w:sz w:val="24"/>
          <w:szCs w:val="24"/>
        </w:rPr>
        <w:t xml:space="preserve">) </w:t>
      </w:r>
      <w:r w:rsidRPr="00BB4EC2">
        <w:rPr>
          <w:rFonts w:ascii="Book Antiqua" w:hAnsi="Book Antiqua" w:cs="Times New Roman"/>
          <w:color w:val="000000" w:themeColor="text1"/>
          <w:sz w:val="24"/>
          <w:szCs w:val="24"/>
        </w:rPr>
        <w:t>or with pruritus and mild elevation</w:t>
      </w:r>
      <w:r w:rsidR="00666929" w:rsidRPr="00BB4EC2">
        <w:rPr>
          <w:rFonts w:ascii="Book Antiqua" w:hAnsi="Book Antiqua" w:cs="Times New Roman"/>
          <w:color w:val="000000" w:themeColor="text1"/>
          <w:sz w:val="24"/>
          <w:szCs w:val="24"/>
        </w:rPr>
        <w:t>s</w:t>
      </w:r>
      <w:r w:rsidRPr="00BB4EC2">
        <w:rPr>
          <w:rFonts w:ascii="Book Antiqua" w:hAnsi="Book Antiqua" w:cs="Times New Roman"/>
          <w:color w:val="000000" w:themeColor="text1"/>
          <w:sz w:val="24"/>
          <w:szCs w:val="24"/>
        </w:rPr>
        <w:t xml:space="preserve"> </w:t>
      </w:r>
      <w:r w:rsidR="00666929" w:rsidRPr="00BB4EC2">
        <w:rPr>
          <w:rFonts w:ascii="Book Antiqua" w:hAnsi="Book Antiqua" w:cs="Times New Roman"/>
          <w:color w:val="000000" w:themeColor="text1"/>
          <w:sz w:val="24"/>
          <w:szCs w:val="24"/>
        </w:rPr>
        <w:t xml:space="preserve">on </w:t>
      </w:r>
      <w:r w:rsidRPr="00BB4EC2">
        <w:rPr>
          <w:rFonts w:ascii="Book Antiqua" w:hAnsi="Book Antiqua" w:cs="Times New Roman"/>
          <w:color w:val="000000" w:themeColor="text1"/>
          <w:sz w:val="24"/>
          <w:szCs w:val="24"/>
        </w:rPr>
        <w:t xml:space="preserve">liver biochemical tests. PBC can be diagnosed if two of </w:t>
      </w:r>
      <w:r w:rsidR="00B54C0A" w:rsidRPr="00BB4EC2">
        <w:rPr>
          <w:rFonts w:ascii="Book Antiqua" w:hAnsi="Book Antiqua" w:cs="Times New Roman"/>
          <w:color w:val="000000" w:themeColor="text1"/>
          <w:sz w:val="24"/>
          <w:szCs w:val="24"/>
        </w:rPr>
        <w:t xml:space="preserve">the </w:t>
      </w:r>
      <w:r w:rsidRPr="00BB4EC2">
        <w:rPr>
          <w:rFonts w:ascii="Book Antiqua" w:hAnsi="Book Antiqua" w:cs="Times New Roman"/>
          <w:color w:val="000000" w:themeColor="text1"/>
          <w:sz w:val="24"/>
          <w:szCs w:val="24"/>
        </w:rPr>
        <w:t xml:space="preserve">three </w:t>
      </w:r>
      <w:r w:rsidR="00B54C0A" w:rsidRPr="00BB4EC2">
        <w:rPr>
          <w:rFonts w:ascii="Book Antiqua" w:hAnsi="Book Antiqua" w:cs="Times New Roman"/>
          <w:color w:val="000000" w:themeColor="text1"/>
          <w:sz w:val="24"/>
          <w:szCs w:val="24"/>
        </w:rPr>
        <w:t xml:space="preserve">following </w:t>
      </w:r>
      <w:r w:rsidRPr="00BB4EC2">
        <w:rPr>
          <w:rFonts w:ascii="Book Antiqua" w:hAnsi="Book Antiqua" w:cs="Times New Roman"/>
          <w:color w:val="000000" w:themeColor="text1"/>
          <w:sz w:val="24"/>
          <w:szCs w:val="24"/>
        </w:rPr>
        <w:t>criteria are met: the presence of anti-mitochondrial antibody (AMA)</w:t>
      </w:r>
      <w:r w:rsidR="00A7228B" w:rsidRPr="00BB4EC2">
        <w:rPr>
          <w:rFonts w:ascii="Book Antiqua" w:hAnsi="Book Antiqua" w:cs="Times New Roman"/>
          <w:color w:val="000000" w:themeColor="text1"/>
          <w:sz w:val="24"/>
          <w:szCs w:val="24"/>
        </w:rPr>
        <w:t>;</w:t>
      </w:r>
      <w:r w:rsidRPr="00BB4EC2">
        <w:rPr>
          <w:rFonts w:ascii="Book Antiqua" w:hAnsi="Book Antiqua" w:cs="Times New Roman"/>
          <w:color w:val="000000" w:themeColor="text1"/>
          <w:sz w:val="24"/>
          <w:szCs w:val="24"/>
        </w:rPr>
        <w:t xml:space="preserve"> cholestatic biochemical test results</w:t>
      </w:r>
      <w:r w:rsidR="00A7228B" w:rsidRPr="00BB4EC2">
        <w:rPr>
          <w:rFonts w:ascii="Book Antiqua" w:hAnsi="Book Antiqua" w:cs="Times New Roman"/>
          <w:color w:val="000000" w:themeColor="text1"/>
          <w:sz w:val="24"/>
          <w:szCs w:val="24"/>
        </w:rPr>
        <w:t>,</w:t>
      </w:r>
      <w:r w:rsidRPr="00BB4EC2">
        <w:rPr>
          <w:rFonts w:ascii="Book Antiqua" w:hAnsi="Book Antiqua" w:cs="Times New Roman"/>
          <w:color w:val="000000" w:themeColor="text1"/>
          <w:sz w:val="24"/>
          <w:szCs w:val="24"/>
        </w:rPr>
        <w:t xml:space="preserve"> such as </w:t>
      </w:r>
      <w:r w:rsidR="00090A7F" w:rsidRPr="00BB4EC2">
        <w:rPr>
          <w:rFonts w:ascii="Book Antiqua" w:hAnsi="Book Antiqua" w:cs="Times New Roman"/>
          <w:color w:val="000000" w:themeColor="text1"/>
          <w:sz w:val="24"/>
          <w:szCs w:val="24"/>
        </w:rPr>
        <w:t xml:space="preserve">an </w:t>
      </w:r>
      <w:r w:rsidRPr="00BB4EC2">
        <w:rPr>
          <w:rFonts w:ascii="Book Antiqua" w:hAnsi="Book Antiqua" w:cs="Times New Roman"/>
          <w:color w:val="000000" w:themeColor="text1"/>
          <w:sz w:val="24"/>
          <w:szCs w:val="24"/>
        </w:rPr>
        <w:t>elevated ALP level</w:t>
      </w:r>
      <w:r w:rsidR="00BB2FE8" w:rsidRPr="00BB4EC2">
        <w:rPr>
          <w:rFonts w:ascii="Book Antiqua" w:hAnsi="Book Antiqua" w:cs="Times New Roman"/>
          <w:color w:val="000000" w:themeColor="text1"/>
          <w:sz w:val="24"/>
          <w:szCs w:val="24"/>
        </w:rPr>
        <w:t xml:space="preserve">; </w:t>
      </w:r>
      <w:r w:rsidRPr="00BB4EC2">
        <w:rPr>
          <w:rFonts w:ascii="Book Antiqua" w:hAnsi="Book Antiqua" w:cs="Times New Roman"/>
          <w:color w:val="000000" w:themeColor="text1"/>
          <w:sz w:val="24"/>
          <w:szCs w:val="24"/>
        </w:rPr>
        <w:t>and histologic evidence of non</w:t>
      </w:r>
      <w:r w:rsidR="008A5AD6" w:rsidRPr="00BB4EC2">
        <w:rPr>
          <w:rFonts w:ascii="Book Antiqua" w:hAnsi="Book Antiqua" w:cs="Times New Roman" w:hint="eastAsia"/>
          <w:color w:val="000000" w:themeColor="text1"/>
          <w:sz w:val="24"/>
          <w:szCs w:val="24"/>
        </w:rPr>
        <w:t>-</w:t>
      </w:r>
      <w:r w:rsidRPr="00BB4EC2">
        <w:rPr>
          <w:rFonts w:ascii="Book Antiqua" w:hAnsi="Book Antiqua" w:cs="Times New Roman"/>
          <w:color w:val="000000" w:themeColor="text1"/>
          <w:sz w:val="24"/>
          <w:szCs w:val="24"/>
        </w:rPr>
        <w:t xml:space="preserve">suppurative cholangitis with destruction of </w:t>
      </w:r>
      <w:r w:rsidR="00C90000" w:rsidRPr="00BB4EC2">
        <w:rPr>
          <w:rFonts w:ascii="Book Antiqua" w:hAnsi="Book Antiqua" w:cs="Times New Roman"/>
          <w:color w:val="000000" w:themeColor="text1"/>
          <w:sz w:val="24"/>
          <w:szCs w:val="24"/>
        </w:rPr>
        <w:t xml:space="preserve">the </w:t>
      </w:r>
      <w:r w:rsidRPr="00BB4EC2">
        <w:rPr>
          <w:rFonts w:ascii="Book Antiqua" w:hAnsi="Book Antiqua" w:cs="Times New Roman"/>
          <w:color w:val="000000" w:themeColor="text1"/>
          <w:sz w:val="24"/>
          <w:szCs w:val="24"/>
        </w:rPr>
        <w:t>interlobular bile ducts</w:t>
      </w:r>
      <w:r w:rsidR="00E75A0A" w:rsidRPr="00BB4EC2">
        <w:rPr>
          <w:rFonts w:ascii="Book Antiqua" w:hAnsi="Book Antiqua" w:cs="Times New Roman"/>
          <w:color w:val="000000" w:themeColor="text1"/>
          <w:sz w:val="24"/>
          <w:szCs w:val="24"/>
          <w:vertAlign w:val="superscript"/>
        </w:rPr>
        <w:t>[1,2]</w:t>
      </w:r>
      <w:r w:rsidR="00613E98" w:rsidRPr="00BB4EC2">
        <w:rPr>
          <w:rFonts w:ascii="Book Antiqua" w:hAnsi="Book Antiqua" w:cs="Times New Roman" w:hint="eastAsia"/>
          <w:color w:val="000000" w:themeColor="text1"/>
          <w:sz w:val="24"/>
          <w:szCs w:val="24"/>
        </w:rPr>
        <w:t>.</w:t>
      </w:r>
    </w:p>
    <w:p w:rsidR="00290C9C" w:rsidRPr="00BB4EC2" w:rsidRDefault="00D46A96" w:rsidP="002A7472">
      <w:pPr>
        <w:wordWrap/>
        <w:spacing w:line="360" w:lineRule="auto"/>
        <w:ind w:firstLine="799"/>
        <w:rPr>
          <w:rFonts w:ascii="Book Antiqua" w:hAnsi="Book Antiqua" w:cs="Times New Roman"/>
          <w:color w:val="000000" w:themeColor="text1"/>
          <w:sz w:val="24"/>
          <w:szCs w:val="24"/>
        </w:rPr>
      </w:pPr>
      <w:r w:rsidRPr="00BB4EC2">
        <w:rPr>
          <w:rFonts w:ascii="Book Antiqua" w:hAnsi="Book Antiqua" w:cs="Times New Roman"/>
          <w:color w:val="000000" w:themeColor="text1"/>
          <w:sz w:val="24"/>
          <w:szCs w:val="24"/>
        </w:rPr>
        <w:t xml:space="preserve">The current hypothesis regarding </w:t>
      </w:r>
      <w:r w:rsidR="00573D2F" w:rsidRPr="00BB4EC2">
        <w:rPr>
          <w:rFonts w:ascii="Book Antiqua" w:hAnsi="Book Antiqua" w:cs="Times New Roman"/>
          <w:color w:val="000000" w:themeColor="text1"/>
          <w:sz w:val="24"/>
          <w:szCs w:val="24"/>
        </w:rPr>
        <w:t xml:space="preserve">the </w:t>
      </w:r>
      <w:r w:rsidRPr="00BB4EC2">
        <w:rPr>
          <w:rFonts w:ascii="Book Antiqua" w:hAnsi="Book Antiqua" w:cs="Times New Roman"/>
          <w:color w:val="000000" w:themeColor="text1"/>
          <w:sz w:val="24"/>
          <w:szCs w:val="24"/>
        </w:rPr>
        <w:t xml:space="preserve">etiology </w:t>
      </w:r>
      <w:r w:rsidR="00573D2F" w:rsidRPr="00BB4EC2">
        <w:rPr>
          <w:rFonts w:ascii="Book Antiqua" w:hAnsi="Book Antiqua" w:cs="Times New Roman"/>
          <w:color w:val="000000" w:themeColor="text1"/>
          <w:sz w:val="24"/>
          <w:szCs w:val="24"/>
        </w:rPr>
        <w:t xml:space="preserve">of </w:t>
      </w:r>
      <w:r w:rsidRPr="00BB4EC2">
        <w:rPr>
          <w:rFonts w:ascii="Book Antiqua" w:hAnsi="Book Antiqua" w:cs="Times New Roman"/>
          <w:color w:val="000000" w:themeColor="text1"/>
          <w:sz w:val="24"/>
          <w:szCs w:val="24"/>
        </w:rPr>
        <w:t xml:space="preserve">PBC is </w:t>
      </w:r>
      <w:r w:rsidR="00573D2F" w:rsidRPr="00BB4EC2">
        <w:rPr>
          <w:rFonts w:ascii="Book Antiqua" w:hAnsi="Book Antiqua" w:cs="Times New Roman"/>
          <w:color w:val="000000" w:themeColor="text1"/>
          <w:sz w:val="24"/>
          <w:szCs w:val="24"/>
        </w:rPr>
        <w:t xml:space="preserve">that it is a </w:t>
      </w:r>
      <w:r w:rsidRPr="00BB4EC2">
        <w:rPr>
          <w:rFonts w:ascii="Book Antiqua" w:hAnsi="Book Antiqua" w:cs="Times New Roman"/>
          <w:color w:val="000000" w:themeColor="text1"/>
          <w:sz w:val="24"/>
          <w:szCs w:val="24"/>
        </w:rPr>
        <w:t>multifactorial disease</w:t>
      </w:r>
      <w:r w:rsidR="00D91838" w:rsidRPr="00BB4EC2">
        <w:rPr>
          <w:rFonts w:ascii="Book Antiqua" w:hAnsi="Book Antiqua" w:cs="Times New Roman"/>
          <w:color w:val="000000" w:themeColor="text1"/>
          <w:sz w:val="24"/>
          <w:szCs w:val="24"/>
        </w:rPr>
        <w:t xml:space="preserve"> that occurs </w:t>
      </w:r>
      <w:r w:rsidRPr="00BB4EC2">
        <w:rPr>
          <w:rFonts w:ascii="Book Antiqua" w:hAnsi="Book Antiqua" w:cs="Times New Roman"/>
          <w:color w:val="000000" w:themeColor="text1"/>
          <w:sz w:val="24"/>
          <w:szCs w:val="24"/>
        </w:rPr>
        <w:t xml:space="preserve">due to </w:t>
      </w:r>
      <w:r w:rsidR="000D53D6" w:rsidRPr="00BB4EC2">
        <w:rPr>
          <w:rFonts w:ascii="Book Antiqua" w:hAnsi="Book Antiqua" w:cs="Times New Roman"/>
          <w:color w:val="000000" w:themeColor="text1"/>
          <w:sz w:val="24"/>
          <w:szCs w:val="24"/>
        </w:rPr>
        <w:t xml:space="preserve">a </w:t>
      </w:r>
      <w:r w:rsidRPr="00BB4EC2">
        <w:rPr>
          <w:rFonts w:ascii="Book Antiqua" w:hAnsi="Book Antiqua" w:cs="Times New Roman"/>
          <w:color w:val="000000" w:themeColor="text1"/>
          <w:sz w:val="24"/>
          <w:szCs w:val="24"/>
        </w:rPr>
        <w:t>combination of genetic, immunologic, and environmental factors</w:t>
      </w:r>
      <w:r w:rsidR="00E75A0A" w:rsidRPr="00BB4EC2">
        <w:rPr>
          <w:rFonts w:ascii="Book Antiqua" w:hAnsi="Book Antiqua" w:cs="Times New Roman"/>
          <w:color w:val="000000" w:themeColor="text1"/>
          <w:sz w:val="24"/>
          <w:szCs w:val="24"/>
          <w:vertAlign w:val="superscript"/>
        </w:rPr>
        <w:t>[3]</w:t>
      </w:r>
      <w:r w:rsidR="00613E98" w:rsidRPr="00BB4EC2">
        <w:rPr>
          <w:rFonts w:ascii="Book Antiqua" w:hAnsi="Book Antiqua" w:cs="Times New Roman" w:hint="eastAsia"/>
          <w:color w:val="000000" w:themeColor="text1"/>
          <w:sz w:val="24"/>
          <w:szCs w:val="24"/>
        </w:rPr>
        <w:t>.</w:t>
      </w:r>
      <w:r w:rsidR="00683E15" w:rsidRPr="00BB4EC2">
        <w:rPr>
          <w:rFonts w:ascii="Book Antiqua" w:hAnsi="Book Antiqua" w:cs="Times New Roman"/>
          <w:color w:val="000000" w:themeColor="text1"/>
          <w:sz w:val="24"/>
          <w:szCs w:val="24"/>
        </w:rPr>
        <w:t xml:space="preserve"> </w:t>
      </w:r>
      <w:r w:rsidRPr="00BB4EC2">
        <w:rPr>
          <w:rFonts w:ascii="Book Antiqua" w:hAnsi="Book Antiqua" w:cs="Times New Roman"/>
          <w:color w:val="000000" w:themeColor="text1"/>
          <w:sz w:val="24"/>
          <w:szCs w:val="24"/>
        </w:rPr>
        <w:t>The influence of g</w:t>
      </w:r>
      <w:r w:rsidR="00683E15" w:rsidRPr="00BB4EC2">
        <w:rPr>
          <w:rFonts w:ascii="Book Antiqua" w:hAnsi="Book Antiqua" w:cs="Times New Roman"/>
          <w:color w:val="000000" w:themeColor="text1"/>
          <w:sz w:val="24"/>
          <w:szCs w:val="24"/>
        </w:rPr>
        <w:t>enetic factor</w:t>
      </w:r>
      <w:r w:rsidR="004411BD" w:rsidRPr="00BB4EC2">
        <w:rPr>
          <w:rFonts w:ascii="Book Antiqua" w:hAnsi="Book Antiqua" w:cs="Times New Roman"/>
          <w:color w:val="000000" w:themeColor="text1"/>
          <w:sz w:val="24"/>
          <w:szCs w:val="24"/>
        </w:rPr>
        <w:t>s</w:t>
      </w:r>
      <w:r w:rsidR="00683E15" w:rsidRPr="00BB4EC2">
        <w:rPr>
          <w:rFonts w:ascii="Book Antiqua" w:hAnsi="Book Antiqua" w:cs="Times New Roman"/>
          <w:color w:val="000000" w:themeColor="text1"/>
          <w:sz w:val="24"/>
          <w:szCs w:val="24"/>
        </w:rPr>
        <w:t xml:space="preserve"> is evidenced by familial clusters and twin studies</w:t>
      </w:r>
      <w:r w:rsidR="00E75A0A" w:rsidRPr="00BB4EC2">
        <w:rPr>
          <w:rFonts w:ascii="Book Antiqua" w:hAnsi="Book Antiqua" w:cs="Times New Roman"/>
          <w:color w:val="000000" w:themeColor="text1"/>
          <w:sz w:val="24"/>
          <w:szCs w:val="24"/>
          <w:vertAlign w:val="superscript"/>
        </w:rPr>
        <w:t>[4]</w:t>
      </w:r>
      <w:r w:rsidR="00613E98" w:rsidRPr="00BB4EC2">
        <w:rPr>
          <w:rFonts w:ascii="Book Antiqua" w:hAnsi="Book Antiqua" w:cs="Times New Roman" w:hint="eastAsia"/>
          <w:color w:val="000000" w:themeColor="text1"/>
          <w:sz w:val="24"/>
          <w:szCs w:val="24"/>
        </w:rPr>
        <w:t>.</w:t>
      </w:r>
      <w:r w:rsidR="00CC0E1E" w:rsidRPr="00BB4EC2">
        <w:rPr>
          <w:rFonts w:ascii="Book Antiqua" w:hAnsi="Book Antiqua" w:cs="Times New Roman"/>
          <w:color w:val="000000" w:themeColor="text1"/>
          <w:sz w:val="24"/>
          <w:szCs w:val="24"/>
        </w:rPr>
        <w:t xml:space="preserve"> </w:t>
      </w:r>
      <w:r w:rsidR="00683E15" w:rsidRPr="00BB4EC2">
        <w:rPr>
          <w:rFonts w:ascii="Book Antiqua" w:hAnsi="Book Antiqua" w:cs="Times New Roman"/>
          <w:color w:val="000000" w:themeColor="text1"/>
          <w:sz w:val="24"/>
          <w:szCs w:val="24"/>
        </w:rPr>
        <w:t xml:space="preserve">Epidemiological studies </w:t>
      </w:r>
      <w:r w:rsidR="00D27BC8" w:rsidRPr="00BB4EC2">
        <w:rPr>
          <w:rFonts w:ascii="Book Antiqua" w:hAnsi="Book Antiqua" w:cs="Times New Roman"/>
          <w:color w:val="000000" w:themeColor="text1"/>
          <w:sz w:val="24"/>
          <w:szCs w:val="24"/>
        </w:rPr>
        <w:t xml:space="preserve">have </w:t>
      </w:r>
      <w:r w:rsidR="00683E15" w:rsidRPr="00BB4EC2">
        <w:rPr>
          <w:rFonts w:ascii="Book Antiqua" w:hAnsi="Book Antiqua" w:cs="Times New Roman"/>
          <w:color w:val="000000" w:themeColor="text1"/>
          <w:sz w:val="24"/>
          <w:szCs w:val="24"/>
        </w:rPr>
        <w:t>demonstrated that family members of patients</w:t>
      </w:r>
      <w:r w:rsidRPr="00BB4EC2">
        <w:rPr>
          <w:rFonts w:ascii="Book Antiqua" w:hAnsi="Book Antiqua" w:cs="Times New Roman"/>
          <w:color w:val="000000" w:themeColor="text1"/>
          <w:sz w:val="24"/>
          <w:szCs w:val="24"/>
        </w:rPr>
        <w:t xml:space="preserve"> with PBC</w:t>
      </w:r>
      <w:r w:rsidR="00683E15" w:rsidRPr="00BB4EC2">
        <w:rPr>
          <w:rFonts w:ascii="Book Antiqua" w:hAnsi="Book Antiqua" w:cs="Times New Roman"/>
          <w:color w:val="000000" w:themeColor="text1"/>
          <w:sz w:val="24"/>
          <w:szCs w:val="24"/>
        </w:rPr>
        <w:t xml:space="preserve"> are at </w:t>
      </w:r>
      <w:r w:rsidR="00584385" w:rsidRPr="00BB4EC2">
        <w:rPr>
          <w:rFonts w:ascii="Book Antiqua" w:hAnsi="Book Antiqua" w:cs="Times New Roman"/>
          <w:color w:val="000000" w:themeColor="text1"/>
          <w:sz w:val="24"/>
          <w:szCs w:val="24"/>
        </w:rPr>
        <w:t xml:space="preserve">a </w:t>
      </w:r>
      <w:r w:rsidR="00683E15" w:rsidRPr="00BB4EC2">
        <w:rPr>
          <w:rFonts w:ascii="Book Antiqua" w:hAnsi="Book Antiqua" w:cs="Times New Roman"/>
          <w:color w:val="000000" w:themeColor="text1"/>
          <w:sz w:val="24"/>
          <w:szCs w:val="24"/>
        </w:rPr>
        <w:t xml:space="preserve">higher risk of </w:t>
      </w:r>
      <w:r w:rsidR="00FC6342" w:rsidRPr="00BB4EC2">
        <w:rPr>
          <w:rFonts w:ascii="Book Antiqua" w:hAnsi="Book Antiqua" w:cs="Times New Roman"/>
          <w:color w:val="000000" w:themeColor="text1"/>
          <w:sz w:val="24"/>
          <w:szCs w:val="24"/>
        </w:rPr>
        <w:t xml:space="preserve">developing </w:t>
      </w:r>
      <w:r w:rsidR="00683E15" w:rsidRPr="00BB4EC2">
        <w:rPr>
          <w:rFonts w:ascii="Book Antiqua" w:hAnsi="Book Antiqua" w:cs="Times New Roman"/>
          <w:color w:val="000000" w:themeColor="text1"/>
          <w:sz w:val="24"/>
          <w:szCs w:val="24"/>
        </w:rPr>
        <w:t>PBC</w:t>
      </w:r>
      <w:r w:rsidR="004F3204" w:rsidRPr="00BB4EC2">
        <w:rPr>
          <w:rFonts w:ascii="Book Antiqua" w:hAnsi="Book Antiqua" w:cs="Times New Roman"/>
          <w:color w:val="000000" w:themeColor="text1"/>
          <w:sz w:val="24"/>
          <w:szCs w:val="24"/>
          <w:vertAlign w:val="superscript"/>
        </w:rPr>
        <w:t>[5-7]</w:t>
      </w:r>
      <w:r w:rsidR="00613E98" w:rsidRPr="00BB4EC2">
        <w:rPr>
          <w:rFonts w:ascii="Book Antiqua" w:hAnsi="Book Antiqua" w:cs="Times New Roman" w:hint="eastAsia"/>
          <w:color w:val="000000" w:themeColor="text1"/>
          <w:sz w:val="24"/>
          <w:szCs w:val="24"/>
        </w:rPr>
        <w:t>.</w:t>
      </w:r>
      <w:r w:rsidR="00683E15" w:rsidRPr="00BB4EC2">
        <w:rPr>
          <w:rFonts w:ascii="Book Antiqua" w:hAnsi="Book Antiqua" w:cs="Times New Roman"/>
          <w:color w:val="000000" w:themeColor="text1"/>
          <w:sz w:val="24"/>
          <w:szCs w:val="24"/>
        </w:rPr>
        <w:t xml:space="preserve"> </w:t>
      </w:r>
      <w:r w:rsidR="00092669" w:rsidRPr="00BB4EC2">
        <w:rPr>
          <w:rFonts w:ascii="Book Antiqua" w:hAnsi="Book Antiqua" w:cs="Times New Roman"/>
          <w:color w:val="000000" w:themeColor="text1"/>
          <w:sz w:val="24"/>
          <w:szCs w:val="24"/>
        </w:rPr>
        <w:t>Associations between a</w:t>
      </w:r>
      <w:r w:rsidR="00290C9C" w:rsidRPr="00BB4EC2">
        <w:rPr>
          <w:rFonts w:ascii="Book Antiqua" w:hAnsi="Book Antiqua" w:cs="Times New Roman"/>
          <w:color w:val="000000" w:themeColor="text1"/>
          <w:sz w:val="24"/>
          <w:szCs w:val="24"/>
        </w:rPr>
        <w:t xml:space="preserve"> number of </w:t>
      </w:r>
      <w:r w:rsidR="00092669" w:rsidRPr="00BB4EC2">
        <w:rPr>
          <w:rFonts w:ascii="Book Antiqua" w:hAnsi="Book Antiqua" w:cs="Times New Roman"/>
          <w:color w:val="000000" w:themeColor="text1"/>
          <w:sz w:val="24"/>
          <w:szCs w:val="24"/>
        </w:rPr>
        <w:t xml:space="preserve">genetic loci and PBC </w:t>
      </w:r>
      <w:r w:rsidR="00290C9C" w:rsidRPr="00BB4EC2">
        <w:rPr>
          <w:rFonts w:ascii="Book Antiqua" w:hAnsi="Book Antiqua" w:cs="Times New Roman"/>
          <w:color w:val="000000" w:themeColor="text1"/>
          <w:sz w:val="24"/>
          <w:szCs w:val="24"/>
        </w:rPr>
        <w:t xml:space="preserve">have been reported in genome-wide association studies (GWAS), </w:t>
      </w:r>
      <w:r w:rsidR="006A784A" w:rsidRPr="00BB4EC2">
        <w:rPr>
          <w:rFonts w:ascii="Book Antiqua" w:hAnsi="Book Antiqua" w:cs="Times New Roman"/>
          <w:color w:val="000000" w:themeColor="text1"/>
          <w:sz w:val="24"/>
          <w:szCs w:val="24"/>
        </w:rPr>
        <w:t xml:space="preserve">which is similar to the cases of </w:t>
      </w:r>
      <w:r w:rsidR="00290C9C" w:rsidRPr="00BB4EC2">
        <w:rPr>
          <w:rFonts w:ascii="Book Antiqua" w:hAnsi="Book Antiqua" w:cs="Times New Roman"/>
          <w:color w:val="000000" w:themeColor="text1"/>
          <w:sz w:val="24"/>
          <w:szCs w:val="24"/>
        </w:rPr>
        <w:t>many other autoimmune diseases</w:t>
      </w:r>
      <w:r w:rsidR="004F3204" w:rsidRPr="00BB4EC2">
        <w:rPr>
          <w:rFonts w:ascii="Book Antiqua" w:hAnsi="Book Antiqua" w:cs="Times New Roman"/>
          <w:color w:val="000000" w:themeColor="text1"/>
          <w:sz w:val="24"/>
          <w:szCs w:val="24"/>
          <w:vertAlign w:val="superscript"/>
        </w:rPr>
        <w:t>[8-10]</w:t>
      </w:r>
      <w:r w:rsidR="00613E98" w:rsidRPr="00BB4EC2">
        <w:rPr>
          <w:rFonts w:ascii="Book Antiqua" w:hAnsi="Book Antiqua" w:cs="Times New Roman" w:hint="eastAsia"/>
          <w:color w:val="000000" w:themeColor="text1"/>
          <w:sz w:val="24"/>
          <w:szCs w:val="24"/>
        </w:rPr>
        <w:t>.</w:t>
      </w:r>
      <w:r w:rsidR="00A50CE0" w:rsidRPr="00BB4EC2">
        <w:rPr>
          <w:rFonts w:ascii="Book Antiqua" w:hAnsi="Book Antiqua" w:cs="Times New Roman"/>
          <w:color w:val="000000" w:themeColor="text1"/>
          <w:sz w:val="24"/>
          <w:szCs w:val="24"/>
        </w:rPr>
        <w:t xml:space="preserve"> However, </w:t>
      </w:r>
      <w:r w:rsidR="00137013" w:rsidRPr="00BB4EC2">
        <w:rPr>
          <w:rFonts w:ascii="Book Antiqua" w:hAnsi="Book Antiqua" w:cs="Times New Roman"/>
          <w:color w:val="000000" w:themeColor="text1"/>
          <w:sz w:val="24"/>
          <w:szCs w:val="24"/>
        </w:rPr>
        <w:t xml:space="preserve">no </w:t>
      </w:r>
      <w:r w:rsidR="00A50CE0" w:rsidRPr="00BB4EC2">
        <w:rPr>
          <w:rFonts w:ascii="Book Antiqua" w:hAnsi="Book Antiqua" w:cs="Times New Roman"/>
          <w:color w:val="000000" w:themeColor="text1"/>
          <w:sz w:val="24"/>
          <w:szCs w:val="24"/>
        </w:rPr>
        <w:t xml:space="preserve">precise genetic mechanism underlying PBC </w:t>
      </w:r>
      <w:r w:rsidR="00137013" w:rsidRPr="00BB4EC2">
        <w:rPr>
          <w:rFonts w:ascii="Book Antiqua" w:hAnsi="Book Antiqua" w:cs="Times New Roman"/>
          <w:color w:val="000000" w:themeColor="text1"/>
          <w:sz w:val="24"/>
          <w:szCs w:val="24"/>
        </w:rPr>
        <w:t>is known</w:t>
      </w:r>
      <w:r w:rsidR="00A50CE0" w:rsidRPr="00BB4EC2">
        <w:rPr>
          <w:rFonts w:ascii="Book Antiqua" w:hAnsi="Book Antiqua" w:cs="Times New Roman"/>
          <w:color w:val="000000" w:themeColor="text1"/>
          <w:sz w:val="24"/>
          <w:szCs w:val="24"/>
        </w:rPr>
        <w:t xml:space="preserve">. </w:t>
      </w:r>
    </w:p>
    <w:p w:rsidR="00F2534C" w:rsidRPr="00BB4EC2" w:rsidRDefault="00CB3306" w:rsidP="002A7472">
      <w:pPr>
        <w:wordWrap/>
        <w:spacing w:line="360" w:lineRule="auto"/>
        <w:ind w:firstLine="799"/>
        <w:rPr>
          <w:rFonts w:ascii="Book Antiqua" w:hAnsi="Book Antiqua" w:cs="Times New Roman"/>
          <w:color w:val="000000" w:themeColor="text1"/>
          <w:sz w:val="24"/>
          <w:szCs w:val="24"/>
        </w:rPr>
      </w:pPr>
      <w:r w:rsidRPr="00BB4EC2">
        <w:rPr>
          <w:rFonts w:ascii="Book Antiqua" w:hAnsi="Book Antiqua" w:cs="Times New Roman"/>
          <w:color w:val="000000" w:themeColor="text1"/>
          <w:sz w:val="24"/>
          <w:szCs w:val="24"/>
        </w:rPr>
        <w:t>Herein, we report a family with four</w:t>
      </w:r>
      <w:r w:rsidR="00F15C9A" w:rsidRPr="00BB4EC2">
        <w:rPr>
          <w:rFonts w:ascii="Book Antiqua" w:hAnsi="Book Antiqua" w:cs="Times New Roman"/>
          <w:color w:val="000000" w:themeColor="text1"/>
          <w:sz w:val="24"/>
          <w:szCs w:val="24"/>
        </w:rPr>
        <w:t xml:space="preserve"> sisters </w:t>
      </w:r>
      <w:r w:rsidR="00C75395" w:rsidRPr="00BB4EC2">
        <w:rPr>
          <w:rFonts w:ascii="Book Antiqua" w:hAnsi="Book Antiqua" w:cs="Times New Roman"/>
          <w:color w:val="000000" w:themeColor="text1"/>
          <w:sz w:val="24"/>
          <w:szCs w:val="24"/>
        </w:rPr>
        <w:t xml:space="preserve">who were </w:t>
      </w:r>
      <w:r w:rsidR="00D46A96" w:rsidRPr="00BB4EC2">
        <w:rPr>
          <w:rFonts w:ascii="Book Antiqua" w:hAnsi="Book Antiqua" w:cs="Times New Roman"/>
          <w:color w:val="000000" w:themeColor="text1"/>
          <w:sz w:val="24"/>
          <w:szCs w:val="24"/>
        </w:rPr>
        <w:t xml:space="preserve">diagnosed </w:t>
      </w:r>
      <w:r w:rsidRPr="00BB4EC2">
        <w:rPr>
          <w:rFonts w:ascii="Book Antiqua" w:hAnsi="Book Antiqua" w:cs="Times New Roman"/>
          <w:color w:val="000000" w:themeColor="text1"/>
          <w:sz w:val="24"/>
          <w:szCs w:val="24"/>
        </w:rPr>
        <w:t>with PBC</w:t>
      </w:r>
      <w:r w:rsidR="0035250E" w:rsidRPr="00BB4EC2">
        <w:rPr>
          <w:rFonts w:ascii="Book Antiqua" w:hAnsi="Book Antiqua" w:cs="Times New Roman"/>
          <w:color w:val="000000" w:themeColor="text1"/>
          <w:sz w:val="24"/>
          <w:szCs w:val="24"/>
        </w:rPr>
        <w:t xml:space="preserve">. </w:t>
      </w:r>
      <w:r w:rsidR="00D46A96" w:rsidRPr="00BB4EC2">
        <w:rPr>
          <w:rFonts w:ascii="Book Antiqua" w:hAnsi="Book Antiqua" w:cs="Times New Roman"/>
          <w:color w:val="000000" w:themeColor="text1"/>
          <w:sz w:val="24"/>
          <w:szCs w:val="24"/>
        </w:rPr>
        <w:t>The p</w:t>
      </w:r>
      <w:r w:rsidR="00190740" w:rsidRPr="00BB4EC2">
        <w:rPr>
          <w:rFonts w:ascii="Book Antiqua" w:hAnsi="Book Antiqua" w:cs="Times New Roman"/>
          <w:color w:val="000000" w:themeColor="text1"/>
          <w:sz w:val="24"/>
          <w:szCs w:val="24"/>
        </w:rPr>
        <w:t>ossible implication</w:t>
      </w:r>
      <w:r w:rsidR="00257829" w:rsidRPr="00BB4EC2">
        <w:rPr>
          <w:rFonts w:ascii="Book Antiqua" w:hAnsi="Book Antiqua" w:cs="Times New Roman"/>
          <w:color w:val="000000" w:themeColor="text1"/>
          <w:sz w:val="24"/>
          <w:szCs w:val="24"/>
        </w:rPr>
        <w:t>s</w:t>
      </w:r>
      <w:r w:rsidR="00190740" w:rsidRPr="00BB4EC2">
        <w:rPr>
          <w:rFonts w:ascii="Book Antiqua" w:hAnsi="Book Antiqua" w:cs="Times New Roman"/>
          <w:color w:val="000000" w:themeColor="text1"/>
          <w:sz w:val="24"/>
          <w:szCs w:val="24"/>
        </w:rPr>
        <w:t xml:space="preserve"> of </w:t>
      </w:r>
      <w:r w:rsidR="00D46A96" w:rsidRPr="00BB4EC2">
        <w:rPr>
          <w:rFonts w:ascii="Book Antiqua" w:hAnsi="Book Antiqua" w:cs="Times New Roman"/>
          <w:color w:val="000000" w:themeColor="text1"/>
          <w:sz w:val="24"/>
          <w:szCs w:val="24"/>
        </w:rPr>
        <w:t xml:space="preserve">a </w:t>
      </w:r>
      <w:r w:rsidR="00297385" w:rsidRPr="00BB4EC2">
        <w:rPr>
          <w:rFonts w:ascii="Book Antiqua" w:hAnsi="Book Antiqua" w:cs="Times New Roman"/>
          <w:color w:val="000000" w:themeColor="text1"/>
          <w:sz w:val="24"/>
          <w:szCs w:val="24"/>
        </w:rPr>
        <w:t xml:space="preserve">monogenic </w:t>
      </w:r>
      <w:r w:rsidR="00190740" w:rsidRPr="00BB4EC2">
        <w:rPr>
          <w:rFonts w:ascii="Book Antiqua" w:hAnsi="Book Antiqua" w:cs="Times New Roman"/>
          <w:color w:val="000000" w:themeColor="text1"/>
          <w:sz w:val="24"/>
          <w:szCs w:val="24"/>
        </w:rPr>
        <w:t xml:space="preserve">etiology </w:t>
      </w:r>
      <w:r w:rsidR="00496124" w:rsidRPr="00BB4EC2">
        <w:rPr>
          <w:rFonts w:ascii="Book Antiqua" w:hAnsi="Book Antiqua" w:cs="Times New Roman"/>
          <w:color w:val="000000" w:themeColor="text1"/>
          <w:sz w:val="24"/>
          <w:szCs w:val="24"/>
        </w:rPr>
        <w:t xml:space="preserve">of </w:t>
      </w:r>
      <w:r w:rsidR="00190740" w:rsidRPr="00BB4EC2">
        <w:rPr>
          <w:rFonts w:ascii="Book Antiqua" w:hAnsi="Book Antiqua" w:cs="Times New Roman"/>
          <w:color w:val="000000" w:themeColor="text1"/>
          <w:sz w:val="24"/>
          <w:szCs w:val="24"/>
        </w:rPr>
        <w:t xml:space="preserve">PBC </w:t>
      </w:r>
      <w:r w:rsidR="00496124" w:rsidRPr="00BB4EC2">
        <w:rPr>
          <w:rFonts w:ascii="Book Antiqua" w:hAnsi="Book Antiqua" w:cs="Times New Roman"/>
          <w:color w:val="000000" w:themeColor="text1"/>
          <w:sz w:val="24"/>
          <w:szCs w:val="24"/>
        </w:rPr>
        <w:t xml:space="preserve">are </w:t>
      </w:r>
      <w:r w:rsidR="00190740" w:rsidRPr="00BB4EC2">
        <w:rPr>
          <w:rFonts w:ascii="Book Antiqua" w:hAnsi="Book Antiqua" w:cs="Times New Roman"/>
          <w:color w:val="000000" w:themeColor="text1"/>
          <w:sz w:val="24"/>
          <w:szCs w:val="24"/>
        </w:rPr>
        <w:t xml:space="preserve">discussed. </w:t>
      </w:r>
    </w:p>
    <w:p w:rsidR="00084E00" w:rsidRPr="00BB4EC2" w:rsidRDefault="00084E00" w:rsidP="002A7472">
      <w:pPr>
        <w:wordWrap/>
        <w:spacing w:line="360" w:lineRule="auto"/>
        <w:ind w:firstLine="799"/>
        <w:rPr>
          <w:rFonts w:ascii="Book Antiqua" w:hAnsi="Book Antiqua" w:cs="Times New Roman"/>
          <w:color w:val="000000" w:themeColor="text1"/>
          <w:sz w:val="24"/>
          <w:szCs w:val="24"/>
        </w:rPr>
      </w:pPr>
    </w:p>
    <w:p w:rsidR="009F0223" w:rsidRPr="009179AD" w:rsidRDefault="00C70C93" w:rsidP="002A7472">
      <w:pPr>
        <w:wordWrap/>
        <w:spacing w:line="360" w:lineRule="auto"/>
        <w:rPr>
          <w:rFonts w:ascii="Book Antiqua" w:eastAsia="SimSun" w:hAnsi="Book Antiqua" w:cs="Times New Roman"/>
          <w:b/>
          <w:caps/>
          <w:color w:val="000000" w:themeColor="text1"/>
          <w:sz w:val="24"/>
          <w:szCs w:val="24"/>
          <w:lang w:eastAsia="zh-CN"/>
        </w:rPr>
      </w:pPr>
      <w:r w:rsidRPr="00BB4EC2">
        <w:rPr>
          <w:rFonts w:ascii="Book Antiqua" w:hAnsi="Book Antiqua" w:cs="Times New Roman"/>
          <w:b/>
          <w:caps/>
          <w:color w:val="000000" w:themeColor="text1"/>
          <w:sz w:val="24"/>
          <w:szCs w:val="24"/>
        </w:rPr>
        <w:t xml:space="preserve">case </w:t>
      </w:r>
      <w:r w:rsidR="009179AD">
        <w:rPr>
          <w:rFonts w:ascii="Book Antiqua" w:hAnsi="Book Antiqua" w:cs="Times New Roman"/>
          <w:b/>
          <w:caps/>
          <w:color w:val="000000" w:themeColor="text1"/>
          <w:sz w:val="24"/>
          <w:szCs w:val="24"/>
        </w:rPr>
        <w:t>report</w:t>
      </w:r>
    </w:p>
    <w:p w:rsidR="005D6B59" w:rsidRPr="00BB4EC2" w:rsidRDefault="005D6B59" w:rsidP="002A7472">
      <w:pPr>
        <w:shd w:val="clear" w:color="auto" w:fill="FFFFFF"/>
        <w:wordWrap/>
        <w:spacing w:line="360" w:lineRule="auto"/>
        <w:textAlignment w:val="baseline"/>
        <w:rPr>
          <w:rFonts w:ascii="Book Antiqua" w:hAnsi="Book Antiqua" w:cs="Times New Roman"/>
          <w:color w:val="000000" w:themeColor="text1"/>
          <w:sz w:val="24"/>
          <w:szCs w:val="24"/>
        </w:rPr>
      </w:pPr>
      <w:r w:rsidRPr="00BB4EC2">
        <w:rPr>
          <w:rFonts w:ascii="Book Antiqua" w:hAnsi="Book Antiqua" w:cs="Times New Roman"/>
          <w:color w:val="000000" w:themeColor="text1"/>
          <w:sz w:val="24"/>
          <w:szCs w:val="24"/>
        </w:rPr>
        <w:t>A 56-year-old woman</w:t>
      </w:r>
      <w:r w:rsidR="00EB523F" w:rsidRPr="00BB4EC2">
        <w:rPr>
          <w:rFonts w:ascii="Book Antiqua" w:hAnsi="Book Antiqua" w:cs="Times New Roman"/>
          <w:color w:val="000000" w:themeColor="text1"/>
          <w:sz w:val="24"/>
          <w:szCs w:val="24"/>
        </w:rPr>
        <w:t xml:space="preserve"> (</w:t>
      </w:r>
      <w:r w:rsidR="00D46A96" w:rsidRPr="00BB4EC2">
        <w:rPr>
          <w:rFonts w:ascii="Book Antiqua" w:hAnsi="Book Antiqua" w:cs="Times New Roman"/>
          <w:color w:val="000000" w:themeColor="text1"/>
          <w:sz w:val="24"/>
          <w:szCs w:val="24"/>
        </w:rPr>
        <w:t>T</w:t>
      </w:r>
      <w:r w:rsidR="00EB523F" w:rsidRPr="00BB4EC2">
        <w:rPr>
          <w:rFonts w:ascii="Book Antiqua" w:hAnsi="Book Antiqua" w:cs="Times New Roman"/>
          <w:color w:val="000000" w:themeColor="text1"/>
          <w:sz w:val="24"/>
          <w:szCs w:val="24"/>
        </w:rPr>
        <w:t xml:space="preserve">able 1, </w:t>
      </w:r>
      <w:r w:rsidR="008F101B" w:rsidRPr="00BB4EC2">
        <w:rPr>
          <w:rFonts w:ascii="Book Antiqua" w:hAnsi="Book Antiqua" w:cs="Times New Roman"/>
          <w:color w:val="000000" w:themeColor="text1"/>
          <w:sz w:val="24"/>
          <w:szCs w:val="24"/>
        </w:rPr>
        <w:t>p</w:t>
      </w:r>
      <w:r w:rsidR="00EB523F" w:rsidRPr="00BB4EC2">
        <w:rPr>
          <w:rFonts w:ascii="Book Antiqua" w:hAnsi="Book Antiqua" w:cs="Times New Roman"/>
          <w:color w:val="000000" w:themeColor="text1"/>
          <w:sz w:val="24"/>
          <w:szCs w:val="24"/>
        </w:rPr>
        <w:t>atient 1)</w:t>
      </w:r>
      <w:r w:rsidRPr="00BB4EC2">
        <w:rPr>
          <w:rFonts w:ascii="Book Antiqua" w:hAnsi="Book Antiqua" w:cs="Times New Roman"/>
          <w:color w:val="000000" w:themeColor="text1"/>
          <w:sz w:val="24"/>
          <w:szCs w:val="24"/>
        </w:rPr>
        <w:t xml:space="preserve"> was referred to </w:t>
      </w:r>
      <w:r w:rsidR="003B2C80" w:rsidRPr="00BB4EC2">
        <w:rPr>
          <w:rFonts w:ascii="Book Antiqua" w:hAnsi="Book Antiqua" w:cs="Times New Roman"/>
          <w:color w:val="000000" w:themeColor="text1"/>
          <w:sz w:val="24"/>
          <w:szCs w:val="24"/>
        </w:rPr>
        <w:t xml:space="preserve">Hallym University Kangnam Sacred Heart Hospital </w:t>
      </w:r>
      <w:r w:rsidRPr="00BB4EC2">
        <w:rPr>
          <w:rFonts w:ascii="Book Antiqua" w:hAnsi="Book Antiqua" w:cs="Times New Roman"/>
          <w:color w:val="000000" w:themeColor="text1"/>
          <w:sz w:val="24"/>
          <w:szCs w:val="24"/>
        </w:rPr>
        <w:t>with abnormal liver function test results. Her past history was unremarkable</w:t>
      </w:r>
      <w:r w:rsidR="007C1AF7" w:rsidRPr="00BB4EC2">
        <w:rPr>
          <w:rFonts w:ascii="Book Antiqua" w:hAnsi="Book Antiqua" w:cs="Times New Roman"/>
          <w:color w:val="000000" w:themeColor="text1"/>
          <w:sz w:val="24"/>
          <w:szCs w:val="24"/>
        </w:rPr>
        <w:t>,</w:t>
      </w:r>
      <w:r w:rsidRPr="00BB4EC2">
        <w:rPr>
          <w:rFonts w:ascii="Book Antiqua" w:hAnsi="Book Antiqua" w:cs="Times New Roman"/>
          <w:color w:val="000000" w:themeColor="text1"/>
          <w:sz w:val="24"/>
          <w:szCs w:val="24"/>
        </w:rPr>
        <w:t xml:space="preserve"> and she had no history of alcohol or drug abuse. </w:t>
      </w:r>
      <w:r w:rsidR="00A1284A" w:rsidRPr="00BB4EC2">
        <w:rPr>
          <w:rFonts w:ascii="Book Antiqua" w:hAnsi="Book Antiqua" w:cs="Times New Roman"/>
          <w:color w:val="000000" w:themeColor="text1"/>
          <w:sz w:val="24"/>
          <w:szCs w:val="24"/>
        </w:rPr>
        <w:t xml:space="preserve">Here, </w:t>
      </w:r>
      <w:r w:rsidR="00C85241" w:rsidRPr="00BB4EC2">
        <w:rPr>
          <w:rFonts w:ascii="Book Antiqua" w:hAnsi="Book Antiqua" w:cs="Times New Roman"/>
          <w:color w:val="000000" w:themeColor="text1"/>
          <w:sz w:val="24"/>
          <w:szCs w:val="24"/>
        </w:rPr>
        <w:t>s</w:t>
      </w:r>
      <w:r w:rsidR="006837BE" w:rsidRPr="00BB4EC2">
        <w:rPr>
          <w:rFonts w:ascii="Book Antiqua" w:hAnsi="Book Antiqua" w:cs="Times New Roman"/>
          <w:color w:val="000000" w:themeColor="text1"/>
          <w:sz w:val="24"/>
          <w:szCs w:val="24"/>
        </w:rPr>
        <w:t>erum a</w:t>
      </w:r>
      <w:r w:rsidRPr="00BB4EC2">
        <w:rPr>
          <w:rFonts w:ascii="Book Antiqua" w:hAnsi="Book Antiqua" w:cs="Times New Roman"/>
          <w:color w:val="000000" w:themeColor="text1"/>
          <w:sz w:val="24"/>
          <w:szCs w:val="24"/>
        </w:rPr>
        <w:t>spartate aminotransferase (AST)</w:t>
      </w:r>
      <w:r w:rsidR="00EB523F" w:rsidRPr="00BB4EC2">
        <w:rPr>
          <w:rFonts w:ascii="Book Antiqua" w:hAnsi="Book Antiqua" w:cs="Times New Roman"/>
          <w:color w:val="000000" w:themeColor="text1"/>
          <w:sz w:val="24"/>
          <w:szCs w:val="24"/>
        </w:rPr>
        <w:t xml:space="preserve">, </w:t>
      </w:r>
      <w:r w:rsidRPr="00BB4EC2">
        <w:rPr>
          <w:rFonts w:ascii="Book Antiqua" w:hAnsi="Book Antiqua" w:cs="Times New Roman"/>
          <w:color w:val="000000" w:themeColor="text1"/>
          <w:sz w:val="24"/>
          <w:szCs w:val="24"/>
        </w:rPr>
        <w:t>alanine aminotransferase (ALT), ALP, gamma-glutamyltranspeptidase (GGT)</w:t>
      </w:r>
      <w:r w:rsidR="009309FA" w:rsidRPr="00BB4EC2">
        <w:rPr>
          <w:rFonts w:ascii="Book Antiqua" w:hAnsi="Book Antiqua" w:cs="Times New Roman"/>
          <w:color w:val="000000" w:themeColor="text1"/>
          <w:sz w:val="24"/>
          <w:szCs w:val="24"/>
        </w:rPr>
        <w:t>, and</w:t>
      </w:r>
      <w:r w:rsidR="00961D53" w:rsidRPr="00BB4EC2">
        <w:rPr>
          <w:rFonts w:ascii="Book Antiqua" w:hAnsi="Book Antiqua" w:cs="Times New Roman"/>
          <w:color w:val="000000" w:themeColor="text1"/>
          <w:sz w:val="24"/>
          <w:szCs w:val="24"/>
        </w:rPr>
        <w:t xml:space="preserve"> </w:t>
      </w:r>
      <w:r w:rsidR="00C85241" w:rsidRPr="00BB4EC2">
        <w:rPr>
          <w:rFonts w:ascii="Book Antiqua" w:hAnsi="Book Antiqua" w:cs="Times New Roman"/>
          <w:color w:val="000000" w:themeColor="text1"/>
          <w:sz w:val="24"/>
          <w:szCs w:val="24"/>
        </w:rPr>
        <w:t>i</w:t>
      </w:r>
      <w:r w:rsidR="00961D53" w:rsidRPr="00BB4EC2">
        <w:rPr>
          <w:rFonts w:ascii="Book Antiqua" w:hAnsi="Book Antiqua" w:cs="Times New Roman"/>
          <w:color w:val="000000" w:themeColor="text1"/>
          <w:sz w:val="24"/>
          <w:szCs w:val="24"/>
        </w:rPr>
        <w:t>mmunoglobulin</w:t>
      </w:r>
      <w:r w:rsidR="000D7B34" w:rsidRPr="00BB4EC2">
        <w:rPr>
          <w:rFonts w:ascii="Book Antiqua" w:hAnsi="Book Antiqua" w:cs="Times New Roman"/>
          <w:color w:val="000000" w:themeColor="text1"/>
          <w:sz w:val="24"/>
          <w:szCs w:val="24"/>
        </w:rPr>
        <w:t xml:space="preserve"> (Ig)</w:t>
      </w:r>
      <w:r w:rsidR="00961D53" w:rsidRPr="00BB4EC2">
        <w:rPr>
          <w:rFonts w:ascii="Book Antiqua" w:hAnsi="Book Antiqua" w:cs="Times New Roman"/>
          <w:color w:val="000000" w:themeColor="text1"/>
          <w:sz w:val="24"/>
          <w:szCs w:val="24"/>
        </w:rPr>
        <w:t xml:space="preserve"> </w:t>
      </w:r>
      <w:r w:rsidR="009309FA" w:rsidRPr="00BB4EC2">
        <w:rPr>
          <w:rFonts w:ascii="Book Antiqua" w:hAnsi="Book Antiqua" w:cs="Times New Roman"/>
          <w:color w:val="000000" w:themeColor="text1"/>
          <w:sz w:val="24"/>
          <w:szCs w:val="24"/>
        </w:rPr>
        <w:t xml:space="preserve">M </w:t>
      </w:r>
      <w:r w:rsidR="00EB523F" w:rsidRPr="00BB4EC2">
        <w:rPr>
          <w:rFonts w:ascii="Book Antiqua" w:hAnsi="Book Antiqua" w:cs="Times New Roman"/>
          <w:color w:val="000000" w:themeColor="text1"/>
          <w:sz w:val="24"/>
          <w:szCs w:val="24"/>
        </w:rPr>
        <w:t>were elevated</w:t>
      </w:r>
      <w:r w:rsidR="00267024" w:rsidRPr="00BB4EC2">
        <w:rPr>
          <w:rFonts w:ascii="Book Antiqua" w:hAnsi="Book Antiqua" w:cs="Times New Roman"/>
          <w:color w:val="000000" w:themeColor="text1"/>
          <w:sz w:val="24"/>
          <w:szCs w:val="24"/>
        </w:rPr>
        <w:t xml:space="preserve">, and she was positive for </w:t>
      </w:r>
      <w:r w:rsidRPr="00BB4EC2">
        <w:rPr>
          <w:rFonts w:ascii="Book Antiqua" w:hAnsi="Book Antiqua" w:cs="Times New Roman"/>
          <w:color w:val="000000" w:themeColor="text1"/>
          <w:sz w:val="24"/>
          <w:szCs w:val="24"/>
        </w:rPr>
        <w:t xml:space="preserve">AMA. </w:t>
      </w:r>
      <w:r w:rsidR="00E13248" w:rsidRPr="00BB4EC2">
        <w:rPr>
          <w:rFonts w:ascii="Book Antiqua" w:hAnsi="Book Antiqua" w:cs="Times New Roman"/>
          <w:color w:val="000000" w:themeColor="text1"/>
          <w:sz w:val="24"/>
          <w:szCs w:val="24"/>
        </w:rPr>
        <w:t>A l</w:t>
      </w:r>
      <w:r w:rsidRPr="00BB4EC2">
        <w:rPr>
          <w:rFonts w:ascii="Book Antiqua" w:hAnsi="Book Antiqua" w:cs="Times New Roman"/>
          <w:color w:val="000000" w:themeColor="text1"/>
          <w:sz w:val="24"/>
          <w:szCs w:val="24"/>
        </w:rPr>
        <w:t xml:space="preserve">iver biopsy </w:t>
      </w:r>
      <w:r w:rsidR="00E13248" w:rsidRPr="00BB4EC2">
        <w:rPr>
          <w:rFonts w:ascii="Book Antiqua" w:hAnsi="Book Antiqua" w:cs="Times New Roman"/>
          <w:color w:val="000000" w:themeColor="text1"/>
          <w:sz w:val="24"/>
          <w:szCs w:val="24"/>
        </w:rPr>
        <w:t xml:space="preserve">revealed </w:t>
      </w:r>
      <w:r w:rsidRPr="00BB4EC2">
        <w:rPr>
          <w:rFonts w:ascii="Book Antiqua" w:hAnsi="Book Antiqua" w:cs="Times New Roman"/>
          <w:color w:val="000000" w:themeColor="text1"/>
          <w:sz w:val="24"/>
          <w:szCs w:val="24"/>
        </w:rPr>
        <w:t>non-suppurative destructive cholangitis and granulomatous inflammation with fibrosis (</w:t>
      </w:r>
      <w:r w:rsidR="00D46A96" w:rsidRPr="00BB4EC2">
        <w:rPr>
          <w:rFonts w:ascii="Book Antiqua" w:hAnsi="Book Antiqua" w:cs="Times New Roman"/>
          <w:color w:val="000000" w:themeColor="text1"/>
          <w:sz w:val="24"/>
          <w:szCs w:val="24"/>
        </w:rPr>
        <w:t>F</w:t>
      </w:r>
      <w:r w:rsidRPr="00BB4EC2">
        <w:rPr>
          <w:rFonts w:ascii="Book Antiqua" w:hAnsi="Book Antiqua" w:cs="Times New Roman"/>
          <w:color w:val="000000" w:themeColor="text1"/>
          <w:sz w:val="24"/>
          <w:szCs w:val="24"/>
        </w:rPr>
        <w:t>ig</w:t>
      </w:r>
      <w:r w:rsidR="00C344E8" w:rsidRPr="00BB4EC2">
        <w:rPr>
          <w:rFonts w:ascii="Book Antiqua" w:hAnsi="Book Antiqua" w:cs="Times New Roman" w:hint="eastAsia"/>
          <w:color w:val="000000" w:themeColor="text1"/>
          <w:sz w:val="24"/>
          <w:szCs w:val="24"/>
        </w:rPr>
        <w:t>ure</w:t>
      </w:r>
      <w:r w:rsidRPr="00BB4EC2">
        <w:rPr>
          <w:rFonts w:ascii="Book Antiqua" w:hAnsi="Book Antiqua" w:cs="Times New Roman"/>
          <w:color w:val="000000" w:themeColor="text1"/>
          <w:sz w:val="24"/>
          <w:szCs w:val="24"/>
        </w:rPr>
        <w:t xml:space="preserve"> 1</w:t>
      </w:r>
      <w:r w:rsidR="003B77A9" w:rsidRPr="00BB4EC2">
        <w:rPr>
          <w:rFonts w:ascii="Book Antiqua" w:hAnsi="Book Antiqua" w:cs="Times New Roman"/>
          <w:color w:val="000000" w:themeColor="text1"/>
          <w:sz w:val="24"/>
          <w:szCs w:val="24"/>
        </w:rPr>
        <w:t>A</w:t>
      </w:r>
      <w:r w:rsidRPr="00BB4EC2">
        <w:rPr>
          <w:rFonts w:ascii="Book Antiqua" w:hAnsi="Book Antiqua" w:cs="Times New Roman"/>
          <w:color w:val="000000" w:themeColor="text1"/>
          <w:sz w:val="24"/>
          <w:szCs w:val="24"/>
        </w:rPr>
        <w:t xml:space="preserve">). The patient </w:t>
      </w:r>
      <w:r w:rsidRPr="00BB4EC2">
        <w:rPr>
          <w:rFonts w:ascii="Book Antiqua" w:hAnsi="Book Antiqua" w:cs="Times New Roman"/>
          <w:color w:val="000000" w:themeColor="text1"/>
          <w:sz w:val="24"/>
          <w:szCs w:val="24"/>
        </w:rPr>
        <w:lastRenderedPageBreak/>
        <w:t>was diagnosed with PBC</w:t>
      </w:r>
      <w:r w:rsidR="00E357EC" w:rsidRPr="00BB4EC2">
        <w:rPr>
          <w:rFonts w:ascii="Book Antiqua" w:hAnsi="Book Antiqua" w:cs="Times New Roman"/>
          <w:color w:val="000000" w:themeColor="text1"/>
          <w:sz w:val="24"/>
          <w:szCs w:val="24"/>
        </w:rPr>
        <w:t xml:space="preserve">, and </w:t>
      </w:r>
      <w:r w:rsidR="009309FA" w:rsidRPr="00BB4EC2">
        <w:rPr>
          <w:rFonts w:ascii="Book Antiqua" w:hAnsi="Book Antiqua" w:cs="Times New Roman"/>
          <w:color w:val="000000" w:themeColor="text1"/>
          <w:sz w:val="24"/>
          <w:szCs w:val="24"/>
        </w:rPr>
        <w:t>h</w:t>
      </w:r>
      <w:r w:rsidRPr="00BB4EC2">
        <w:rPr>
          <w:rFonts w:ascii="Book Antiqua" w:hAnsi="Book Antiqua" w:cs="Times New Roman"/>
          <w:color w:val="000000" w:themeColor="text1"/>
          <w:sz w:val="24"/>
          <w:szCs w:val="24"/>
        </w:rPr>
        <w:t xml:space="preserve">er family members, including </w:t>
      </w:r>
      <w:r w:rsidR="004E78A1" w:rsidRPr="00BB4EC2">
        <w:rPr>
          <w:rFonts w:ascii="Book Antiqua" w:hAnsi="Book Antiqua" w:cs="Times New Roman"/>
          <w:color w:val="000000" w:themeColor="text1"/>
          <w:sz w:val="24"/>
          <w:szCs w:val="24"/>
        </w:rPr>
        <w:t xml:space="preserve">three sisters, </w:t>
      </w:r>
      <w:r w:rsidR="00C1415F" w:rsidRPr="00BB4EC2">
        <w:rPr>
          <w:rFonts w:ascii="Book Antiqua" w:hAnsi="Book Antiqua" w:cs="Times New Roman"/>
          <w:color w:val="000000" w:themeColor="text1"/>
          <w:sz w:val="24"/>
          <w:szCs w:val="24"/>
        </w:rPr>
        <w:t xml:space="preserve">one brother, and </w:t>
      </w:r>
      <w:r w:rsidR="004E78A1" w:rsidRPr="00BB4EC2">
        <w:rPr>
          <w:rFonts w:ascii="Book Antiqua" w:hAnsi="Book Antiqua" w:cs="Times New Roman"/>
          <w:color w:val="000000" w:themeColor="text1"/>
          <w:sz w:val="24"/>
          <w:szCs w:val="24"/>
        </w:rPr>
        <w:t xml:space="preserve">one half-sister </w:t>
      </w:r>
      <w:r w:rsidRPr="00BB4EC2">
        <w:rPr>
          <w:rFonts w:ascii="Book Antiqua" w:hAnsi="Book Antiqua" w:cs="Times New Roman"/>
          <w:color w:val="000000" w:themeColor="text1"/>
          <w:sz w:val="24"/>
          <w:szCs w:val="24"/>
        </w:rPr>
        <w:t>were evaluated</w:t>
      </w:r>
      <w:r w:rsidR="008C167E" w:rsidRPr="00BB4EC2">
        <w:rPr>
          <w:rFonts w:ascii="Book Antiqua" w:hAnsi="Book Antiqua" w:cs="Times New Roman"/>
          <w:color w:val="000000" w:themeColor="text1"/>
          <w:sz w:val="24"/>
          <w:szCs w:val="24"/>
        </w:rPr>
        <w:t xml:space="preserve"> (</w:t>
      </w:r>
      <w:r w:rsidR="00D46A96" w:rsidRPr="00BB4EC2">
        <w:rPr>
          <w:rFonts w:ascii="Book Antiqua" w:hAnsi="Book Antiqua" w:cs="Times New Roman"/>
          <w:color w:val="000000" w:themeColor="text1"/>
          <w:sz w:val="24"/>
          <w:szCs w:val="24"/>
        </w:rPr>
        <w:t>F</w:t>
      </w:r>
      <w:r w:rsidR="00C344E8" w:rsidRPr="00BB4EC2">
        <w:rPr>
          <w:rFonts w:ascii="Book Antiqua" w:hAnsi="Book Antiqua" w:cs="Times New Roman"/>
          <w:color w:val="000000" w:themeColor="text1"/>
          <w:sz w:val="24"/>
          <w:szCs w:val="24"/>
        </w:rPr>
        <w:t>ig</w:t>
      </w:r>
      <w:r w:rsidR="00C344E8" w:rsidRPr="00BB4EC2">
        <w:rPr>
          <w:rFonts w:ascii="Book Antiqua" w:hAnsi="Book Antiqua" w:cs="Times New Roman" w:hint="eastAsia"/>
          <w:color w:val="000000" w:themeColor="text1"/>
          <w:sz w:val="24"/>
          <w:szCs w:val="24"/>
        </w:rPr>
        <w:t>ure</w:t>
      </w:r>
      <w:r w:rsidR="008C167E" w:rsidRPr="00BB4EC2">
        <w:rPr>
          <w:rFonts w:ascii="Book Antiqua" w:hAnsi="Book Antiqua" w:cs="Times New Roman"/>
          <w:color w:val="000000" w:themeColor="text1"/>
          <w:sz w:val="24"/>
          <w:szCs w:val="24"/>
        </w:rPr>
        <w:t xml:space="preserve"> </w:t>
      </w:r>
      <w:r w:rsidR="00E357EC" w:rsidRPr="00BB4EC2">
        <w:rPr>
          <w:rFonts w:ascii="Book Antiqua" w:hAnsi="Book Antiqua" w:cs="Times New Roman"/>
          <w:color w:val="000000" w:themeColor="text1"/>
          <w:sz w:val="24"/>
          <w:szCs w:val="24"/>
        </w:rPr>
        <w:t>2</w:t>
      </w:r>
      <w:r w:rsidR="008C167E" w:rsidRPr="00BB4EC2">
        <w:rPr>
          <w:rFonts w:ascii="Book Antiqua" w:hAnsi="Book Antiqua" w:cs="Times New Roman"/>
          <w:color w:val="000000" w:themeColor="text1"/>
          <w:sz w:val="24"/>
          <w:szCs w:val="24"/>
        </w:rPr>
        <w:t>)</w:t>
      </w:r>
      <w:r w:rsidRPr="00BB4EC2">
        <w:rPr>
          <w:rFonts w:ascii="Book Antiqua" w:hAnsi="Book Antiqua" w:cs="Times New Roman"/>
          <w:color w:val="000000" w:themeColor="text1"/>
          <w:sz w:val="24"/>
          <w:szCs w:val="24"/>
        </w:rPr>
        <w:t xml:space="preserve">. </w:t>
      </w:r>
    </w:p>
    <w:p w:rsidR="009309FA" w:rsidRPr="009179AD" w:rsidRDefault="00A528F7" w:rsidP="002A7472">
      <w:pPr>
        <w:shd w:val="clear" w:color="auto" w:fill="FFFFFF"/>
        <w:wordWrap/>
        <w:spacing w:line="360" w:lineRule="auto"/>
        <w:ind w:firstLine="799"/>
        <w:textAlignment w:val="baseline"/>
        <w:rPr>
          <w:rFonts w:ascii="Book Antiqua" w:eastAsia="SimSun" w:hAnsi="Book Antiqua" w:cs="Times New Roman"/>
          <w:color w:val="000000" w:themeColor="text1"/>
          <w:sz w:val="24"/>
          <w:szCs w:val="24"/>
          <w:lang w:eastAsia="zh-CN"/>
        </w:rPr>
      </w:pPr>
      <w:r w:rsidRPr="00BB4EC2">
        <w:rPr>
          <w:rFonts w:ascii="Book Antiqua" w:hAnsi="Book Antiqua" w:cs="Times New Roman"/>
          <w:color w:val="000000" w:themeColor="text1"/>
          <w:sz w:val="24"/>
          <w:szCs w:val="24"/>
        </w:rPr>
        <w:t xml:space="preserve">Patient 2 </w:t>
      </w:r>
      <w:r w:rsidR="006B77C6" w:rsidRPr="00BB4EC2">
        <w:rPr>
          <w:rFonts w:ascii="Book Antiqua" w:hAnsi="Book Antiqua" w:cs="Times New Roman"/>
          <w:color w:val="000000" w:themeColor="text1"/>
          <w:sz w:val="24"/>
          <w:szCs w:val="24"/>
        </w:rPr>
        <w:t xml:space="preserve">had no symptoms </w:t>
      </w:r>
      <w:r w:rsidR="00BD05E3" w:rsidRPr="00BB4EC2">
        <w:rPr>
          <w:rFonts w:ascii="Book Antiqua" w:hAnsi="Book Antiqua" w:cs="Times New Roman"/>
          <w:color w:val="000000" w:themeColor="text1"/>
          <w:sz w:val="24"/>
          <w:szCs w:val="24"/>
        </w:rPr>
        <w:t xml:space="preserve">but exhibited </w:t>
      </w:r>
      <w:r w:rsidR="00E909C6" w:rsidRPr="00BB4EC2">
        <w:rPr>
          <w:rFonts w:ascii="Book Antiqua" w:hAnsi="Book Antiqua" w:cs="Times New Roman"/>
          <w:color w:val="000000" w:themeColor="text1"/>
          <w:sz w:val="24"/>
          <w:szCs w:val="24"/>
        </w:rPr>
        <w:t xml:space="preserve">a </w:t>
      </w:r>
      <w:r w:rsidR="00276097" w:rsidRPr="00BB4EC2">
        <w:rPr>
          <w:rFonts w:ascii="Book Antiqua" w:hAnsi="Book Antiqua" w:cs="Times New Roman"/>
          <w:color w:val="000000" w:themeColor="text1"/>
          <w:sz w:val="24"/>
          <w:szCs w:val="24"/>
        </w:rPr>
        <w:t xml:space="preserve">mild elevation of </w:t>
      </w:r>
      <w:r w:rsidR="009309FA" w:rsidRPr="00BB4EC2">
        <w:rPr>
          <w:rFonts w:ascii="Book Antiqua" w:hAnsi="Book Antiqua" w:cs="Times New Roman"/>
          <w:color w:val="000000" w:themeColor="text1"/>
          <w:sz w:val="24"/>
          <w:szCs w:val="24"/>
        </w:rPr>
        <w:t xml:space="preserve">ALP. </w:t>
      </w:r>
      <w:r w:rsidR="001343A7" w:rsidRPr="00BB4EC2">
        <w:rPr>
          <w:rFonts w:ascii="Book Antiqua" w:hAnsi="Book Antiqua" w:cs="Times New Roman"/>
          <w:color w:val="000000" w:themeColor="text1"/>
          <w:sz w:val="24"/>
          <w:szCs w:val="24"/>
        </w:rPr>
        <w:t xml:space="preserve">She </w:t>
      </w:r>
      <w:r w:rsidR="007A4A3F" w:rsidRPr="00BB4EC2">
        <w:rPr>
          <w:rFonts w:ascii="Book Antiqua" w:hAnsi="Book Antiqua" w:cs="Times New Roman"/>
          <w:color w:val="000000" w:themeColor="text1"/>
          <w:sz w:val="24"/>
          <w:szCs w:val="24"/>
        </w:rPr>
        <w:t xml:space="preserve">also exhibited </w:t>
      </w:r>
      <w:r w:rsidR="00741B0A" w:rsidRPr="00BB4EC2">
        <w:rPr>
          <w:rFonts w:ascii="Book Antiqua" w:hAnsi="Book Antiqua" w:cs="Times New Roman"/>
          <w:color w:val="000000" w:themeColor="text1"/>
          <w:sz w:val="24"/>
          <w:szCs w:val="24"/>
        </w:rPr>
        <w:t xml:space="preserve">positivity for </w:t>
      </w:r>
      <w:r w:rsidR="001343A7" w:rsidRPr="00BB4EC2">
        <w:rPr>
          <w:rFonts w:ascii="Book Antiqua" w:hAnsi="Book Antiqua" w:cs="Times New Roman"/>
          <w:color w:val="000000" w:themeColor="text1"/>
          <w:sz w:val="24"/>
          <w:szCs w:val="24"/>
        </w:rPr>
        <w:t>AMA</w:t>
      </w:r>
      <w:r w:rsidR="00741B0A" w:rsidRPr="00BB4EC2">
        <w:rPr>
          <w:rFonts w:ascii="Book Antiqua" w:hAnsi="Book Antiqua" w:cs="Times New Roman"/>
          <w:color w:val="000000" w:themeColor="text1"/>
          <w:sz w:val="24"/>
          <w:szCs w:val="24"/>
        </w:rPr>
        <w:t xml:space="preserve"> </w:t>
      </w:r>
      <w:r w:rsidR="001343A7" w:rsidRPr="00BB4EC2">
        <w:rPr>
          <w:rFonts w:ascii="Book Antiqua" w:hAnsi="Book Antiqua" w:cs="Times New Roman"/>
          <w:color w:val="000000" w:themeColor="text1"/>
          <w:sz w:val="24"/>
          <w:szCs w:val="24"/>
        </w:rPr>
        <w:t xml:space="preserve">and non-suppurative cholangitis </w:t>
      </w:r>
      <w:r w:rsidR="00D46A96" w:rsidRPr="00BB4EC2">
        <w:rPr>
          <w:rFonts w:ascii="Book Antiqua" w:hAnsi="Book Antiqua" w:cs="Times New Roman"/>
          <w:color w:val="000000" w:themeColor="text1"/>
          <w:sz w:val="24"/>
          <w:szCs w:val="24"/>
        </w:rPr>
        <w:t>o</w:t>
      </w:r>
      <w:r w:rsidR="001343A7" w:rsidRPr="00BB4EC2">
        <w:rPr>
          <w:rFonts w:ascii="Book Antiqua" w:hAnsi="Book Antiqua" w:cs="Times New Roman"/>
          <w:color w:val="000000" w:themeColor="text1"/>
          <w:sz w:val="24"/>
          <w:szCs w:val="24"/>
        </w:rPr>
        <w:t xml:space="preserve">n </w:t>
      </w:r>
      <w:r w:rsidR="007B3B37" w:rsidRPr="00BB4EC2">
        <w:rPr>
          <w:rFonts w:ascii="Book Antiqua" w:hAnsi="Book Antiqua" w:cs="Times New Roman"/>
          <w:color w:val="000000" w:themeColor="text1"/>
          <w:sz w:val="24"/>
          <w:szCs w:val="24"/>
        </w:rPr>
        <w:t xml:space="preserve">a </w:t>
      </w:r>
      <w:r w:rsidR="001343A7" w:rsidRPr="00BB4EC2">
        <w:rPr>
          <w:rFonts w:ascii="Book Antiqua" w:hAnsi="Book Antiqua" w:cs="Times New Roman"/>
          <w:color w:val="000000" w:themeColor="text1"/>
          <w:sz w:val="24"/>
          <w:szCs w:val="24"/>
        </w:rPr>
        <w:t>liver biopsy</w:t>
      </w:r>
      <w:r w:rsidR="00E61974" w:rsidRPr="00BB4EC2">
        <w:rPr>
          <w:rFonts w:ascii="Book Antiqua" w:hAnsi="Book Antiqua" w:cs="Times New Roman"/>
          <w:color w:val="000000" w:themeColor="text1"/>
          <w:sz w:val="24"/>
          <w:szCs w:val="24"/>
        </w:rPr>
        <w:t xml:space="preserve"> (</w:t>
      </w:r>
      <w:r w:rsidR="00D46A96" w:rsidRPr="00BB4EC2">
        <w:rPr>
          <w:rFonts w:ascii="Book Antiqua" w:hAnsi="Book Antiqua" w:cs="Times New Roman"/>
          <w:color w:val="000000" w:themeColor="text1"/>
          <w:sz w:val="24"/>
          <w:szCs w:val="24"/>
        </w:rPr>
        <w:t>F</w:t>
      </w:r>
      <w:r w:rsidR="00C344E8" w:rsidRPr="00BB4EC2">
        <w:rPr>
          <w:rFonts w:ascii="Book Antiqua" w:hAnsi="Book Antiqua" w:cs="Times New Roman"/>
          <w:color w:val="000000" w:themeColor="text1"/>
          <w:sz w:val="24"/>
          <w:szCs w:val="24"/>
        </w:rPr>
        <w:t>ig</w:t>
      </w:r>
      <w:r w:rsidR="00C344E8" w:rsidRPr="00BB4EC2">
        <w:rPr>
          <w:rFonts w:ascii="Book Antiqua" w:hAnsi="Book Antiqua" w:cs="Times New Roman" w:hint="eastAsia"/>
          <w:color w:val="000000" w:themeColor="text1"/>
          <w:sz w:val="24"/>
          <w:szCs w:val="24"/>
        </w:rPr>
        <w:t>ure</w:t>
      </w:r>
      <w:r w:rsidR="00E61974" w:rsidRPr="00BB4EC2">
        <w:rPr>
          <w:rFonts w:ascii="Book Antiqua" w:hAnsi="Book Antiqua" w:cs="Times New Roman"/>
          <w:color w:val="000000" w:themeColor="text1"/>
          <w:sz w:val="24"/>
          <w:szCs w:val="24"/>
        </w:rPr>
        <w:t xml:space="preserve"> 1B</w:t>
      </w:r>
      <w:r w:rsidR="00004737" w:rsidRPr="00BB4EC2">
        <w:rPr>
          <w:rFonts w:ascii="Book Antiqua" w:hAnsi="Book Antiqua" w:cs="Times New Roman"/>
          <w:color w:val="000000" w:themeColor="text1"/>
          <w:sz w:val="24"/>
          <w:szCs w:val="24"/>
        </w:rPr>
        <w:t xml:space="preserve">) </w:t>
      </w:r>
      <w:r w:rsidR="00D46A96" w:rsidRPr="00BB4EC2">
        <w:rPr>
          <w:rFonts w:ascii="Book Antiqua" w:hAnsi="Book Antiqua" w:cs="Times New Roman"/>
          <w:color w:val="000000" w:themeColor="text1"/>
          <w:sz w:val="24"/>
          <w:szCs w:val="24"/>
        </w:rPr>
        <w:t xml:space="preserve">and was </w:t>
      </w:r>
      <w:r w:rsidR="009179AD">
        <w:rPr>
          <w:rFonts w:ascii="Book Antiqua" w:hAnsi="Book Antiqua" w:cs="Times New Roman"/>
          <w:color w:val="000000" w:themeColor="text1"/>
          <w:sz w:val="24"/>
          <w:szCs w:val="24"/>
        </w:rPr>
        <w:t>diagnosed with early-stage PBC.</w:t>
      </w:r>
    </w:p>
    <w:p w:rsidR="00E357EC" w:rsidRPr="00BB4EC2" w:rsidRDefault="00324BD5" w:rsidP="002A7472">
      <w:pPr>
        <w:shd w:val="clear" w:color="auto" w:fill="FFFFFF"/>
        <w:wordWrap/>
        <w:spacing w:line="360" w:lineRule="auto"/>
        <w:ind w:firstLine="799"/>
        <w:textAlignment w:val="baseline"/>
        <w:rPr>
          <w:rFonts w:ascii="Book Antiqua" w:hAnsi="Book Antiqua" w:cs="Times New Roman"/>
          <w:color w:val="000000" w:themeColor="text1"/>
          <w:sz w:val="24"/>
          <w:szCs w:val="24"/>
        </w:rPr>
      </w:pPr>
      <w:r w:rsidRPr="00BB4EC2">
        <w:rPr>
          <w:rFonts w:ascii="Book Antiqua" w:hAnsi="Book Antiqua" w:cs="Times New Roman"/>
          <w:color w:val="000000" w:themeColor="text1"/>
          <w:sz w:val="24"/>
          <w:szCs w:val="24"/>
        </w:rPr>
        <w:t xml:space="preserve">Patient 3 </w:t>
      </w:r>
      <w:r w:rsidR="00B7512D" w:rsidRPr="00BB4EC2">
        <w:rPr>
          <w:rFonts w:ascii="Book Antiqua" w:hAnsi="Book Antiqua" w:cs="Times New Roman"/>
          <w:color w:val="000000" w:themeColor="text1"/>
          <w:sz w:val="24"/>
          <w:szCs w:val="24"/>
        </w:rPr>
        <w:t xml:space="preserve">was admitted to </w:t>
      </w:r>
      <w:r w:rsidR="00D46A96" w:rsidRPr="00BB4EC2">
        <w:rPr>
          <w:rFonts w:ascii="Book Antiqua" w:hAnsi="Book Antiqua" w:cs="Times New Roman"/>
          <w:color w:val="000000" w:themeColor="text1"/>
          <w:sz w:val="24"/>
          <w:szCs w:val="24"/>
        </w:rPr>
        <w:t xml:space="preserve">an outside </w:t>
      </w:r>
      <w:r w:rsidR="00B7512D" w:rsidRPr="00BB4EC2">
        <w:rPr>
          <w:rFonts w:ascii="Book Antiqua" w:hAnsi="Book Antiqua" w:cs="Times New Roman"/>
          <w:color w:val="000000" w:themeColor="text1"/>
          <w:sz w:val="24"/>
          <w:szCs w:val="24"/>
        </w:rPr>
        <w:t xml:space="preserve">university hospital with </w:t>
      </w:r>
      <w:r w:rsidR="001343A7" w:rsidRPr="00BB4EC2">
        <w:rPr>
          <w:rFonts w:ascii="Book Antiqua" w:hAnsi="Book Antiqua" w:cs="Times New Roman"/>
          <w:color w:val="000000" w:themeColor="text1"/>
          <w:sz w:val="24"/>
          <w:szCs w:val="24"/>
        </w:rPr>
        <w:t xml:space="preserve">acute </w:t>
      </w:r>
      <w:r w:rsidR="004D7F81" w:rsidRPr="00BB4EC2">
        <w:rPr>
          <w:rFonts w:ascii="Book Antiqua" w:hAnsi="Book Antiqua" w:cs="Times New Roman"/>
          <w:color w:val="000000" w:themeColor="text1"/>
          <w:sz w:val="24"/>
          <w:szCs w:val="24"/>
        </w:rPr>
        <w:t xml:space="preserve">hepatitis of </w:t>
      </w:r>
      <w:r w:rsidR="001343A7" w:rsidRPr="00BB4EC2">
        <w:rPr>
          <w:rFonts w:ascii="Book Antiqua" w:hAnsi="Book Antiqua" w:cs="Times New Roman"/>
          <w:color w:val="000000" w:themeColor="text1"/>
          <w:sz w:val="24"/>
          <w:szCs w:val="24"/>
        </w:rPr>
        <w:t xml:space="preserve">undetermined </w:t>
      </w:r>
      <w:r w:rsidR="007B6867" w:rsidRPr="00BB4EC2">
        <w:rPr>
          <w:rFonts w:ascii="Book Antiqua" w:hAnsi="Book Antiqua" w:cs="Times New Roman"/>
          <w:color w:val="000000" w:themeColor="text1"/>
          <w:sz w:val="24"/>
          <w:szCs w:val="24"/>
        </w:rPr>
        <w:t>etiology</w:t>
      </w:r>
      <w:r w:rsidR="00D46A96" w:rsidRPr="00BB4EC2">
        <w:rPr>
          <w:rFonts w:ascii="Book Antiqua" w:hAnsi="Book Antiqua" w:cs="Times New Roman"/>
          <w:color w:val="000000" w:themeColor="text1"/>
          <w:sz w:val="24"/>
          <w:szCs w:val="24"/>
        </w:rPr>
        <w:t xml:space="preserve">. </w:t>
      </w:r>
      <w:r w:rsidR="00A1284A" w:rsidRPr="00BB4EC2">
        <w:rPr>
          <w:rFonts w:ascii="Book Antiqua" w:hAnsi="Book Antiqua" w:cs="Times New Roman"/>
          <w:color w:val="000000" w:themeColor="text1"/>
          <w:sz w:val="24"/>
          <w:szCs w:val="24"/>
        </w:rPr>
        <w:t xml:space="preserve">Here, </w:t>
      </w:r>
      <w:r w:rsidR="002E015E" w:rsidRPr="00BB4EC2">
        <w:rPr>
          <w:rFonts w:ascii="Book Antiqua" w:hAnsi="Book Antiqua" w:cs="Times New Roman"/>
          <w:color w:val="000000" w:themeColor="text1"/>
          <w:sz w:val="24"/>
          <w:szCs w:val="24"/>
        </w:rPr>
        <w:t>l</w:t>
      </w:r>
      <w:r w:rsidR="00B7512D" w:rsidRPr="00BB4EC2">
        <w:rPr>
          <w:rFonts w:ascii="Book Antiqua" w:hAnsi="Book Antiqua" w:cs="Times New Roman"/>
          <w:color w:val="000000" w:themeColor="text1"/>
          <w:sz w:val="24"/>
          <w:szCs w:val="24"/>
        </w:rPr>
        <w:t>iver enzymes were markedly elevated at the time of admission</w:t>
      </w:r>
      <w:r w:rsidR="001D278A" w:rsidRPr="00BB4EC2">
        <w:rPr>
          <w:rFonts w:ascii="Book Antiqua" w:hAnsi="Book Antiqua" w:cs="Times New Roman"/>
          <w:color w:val="000000" w:themeColor="text1"/>
          <w:sz w:val="24"/>
          <w:szCs w:val="24"/>
        </w:rPr>
        <w:t xml:space="preserve">, </w:t>
      </w:r>
      <w:r w:rsidR="00A1284A" w:rsidRPr="009179AD">
        <w:rPr>
          <w:rFonts w:ascii="Book Antiqua" w:hAnsi="Book Antiqua" w:cs="Times New Roman"/>
          <w:i/>
          <w:color w:val="000000" w:themeColor="text1"/>
          <w:sz w:val="24"/>
          <w:szCs w:val="24"/>
        </w:rPr>
        <w:t>i.e.</w:t>
      </w:r>
      <w:r w:rsidR="00A1284A" w:rsidRPr="00BB4EC2">
        <w:rPr>
          <w:rFonts w:ascii="Book Antiqua" w:hAnsi="Book Antiqua" w:cs="Times New Roman"/>
          <w:color w:val="000000" w:themeColor="text1"/>
          <w:sz w:val="24"/>
          <w:szCs w:val="24"/>
        </w:rPr>
        <w:t xml:space="preserve">, </w:t>
      </w:r>
      <w:r w:rsidR="00EE5AC5" w:rsidRPr="00BB4EC2">
        <w:rPr>
          <w:rFonts w:ascii="Book Antiqua" w:hAnsi="Book Antiqua" w:cs="Times New Roman"/>
          <w:color w:val="000000" w:themeColor="text1"/>
          <w:sz w:val="24"/>
          <w:szCs w:val="24"/>
        </w:rPr>
        <w:t xml:space="preserve">her </w:t>
      </w:r>
      <w:r w:rsidR="00B7512D" w:rsidRPr="00BB4EC2">
        <w:rPr>
          <w:rFonts w:ascii="Book Antiqua" w:hAnsi="Book Antiqua" w:cs="Times New Roman"/>
          <w:color w:val="000000" w:themeColor="text1"/>
          <w:sz w:val="24"/>
          <w:szCs w:val="24"/>
        </w:rPr>
        <w:t xml:space="preserve">AST </w:t>
      </w:r>
      <w:r w:rsidR="00EE5AC5" w:rsidRPr="00BB4EC2">
        <w:rPr>
          <w:rFonts w:ascii="Book Antiqua" w:hAnsi="Book Antiqua" w:cs="Times New Roman"/>
          <w:color w:val="000000" w:themeColor="text1"/>
          <w:sz w:val="24"/>
          <w:szCs w:val="24"/>
        </w:rPr>
        <w:t xml:space="preserve">was </w:t>
      </w:r>
      <w:r w:rsidR="00B7512D" w:rsidRPr="00BB4EC2">
        <w:rPr>
          <w:rFonts w:ascii="Book Antiqua" w:hAnsi="Book Antiqua" w:cs="Times New Roman"/>
          <w:color w:val="000000" w:themeColor="text1"/>
          <w:sz w:val="24"/>
          <w:szCs w:val="24"/>
        </w:rPr>
        <w:t>744 IU/L</w:t>
      </w:r>
      <w:r w:rsidR="00EE5AC5" w:rsidRPr="00BB4EC2">
        <w:rPr>
          <w:rFonts w:ascii="Book Antiqua" w:hAnsi="Book Antiqua" w:cs="Times New Roman"/>
          <w:color w:val="000000" w:themeColor="text1"/>
          <w:sz w:val="24"/>
          <w:szCs w:val="24"/>
        </w:rPr>
        <w:t>,</w:t>
      </w:r>
      <w:r w:rsidR="00AE417B" w:rsidRPr="00BB4EC2">
        <w:rPr>
          <w:rFonts w:ascii="Book Antiqua" w:hAnsi="Book Antiqua" w:cs="Times New Roman"/>
          <w:color w:val="000000" w:themeColor="text1"/>
          <w:sz w:val="24"/>
          <w:szCs w:val="24"/>
        </w:rPr>
        <w:t xml:space="preserve"> and</w:t>
      </w:r>
      <w:r w:rsidR="00B7512D" w:rsidRPr="00BB4EC2">
        <w:rPr>
          <w:rFonts w:ascii="Book Antiqua" w:hAnsi="Book Antiqua" w:cs="Times New Roman"/>
          <w:color w:val="000000" w:themeColor="text1"/>
          <w:sz w:val="24"/>
          <w:szCs w:val="24"/>
        </w:rPr>
        <w:t xml:space="preserve"> </w:t>
      </w:r>
      <w:r w:rsidR="00EE5AC5" w:rsidRPr="00BB4EC2">
        <w:rPr>
          <w:rFonts w:ascii="Book Antiqua" w:hAnsi="Book Antiqua" w:cs="Times New Roman"/>
          <w:color w:val="000000" w:themeColor="text1"/>
          <w:sz w:val="24"/>
          <w:szCs w:val="24"/>
        </w:rPr>
        <w:t xml:space="preserve">her </w:t>
      </w:r>
      <w:r w:rsidR="00B7512D" w:rsidRPr="00BB4EC2">
        <w:rPr>
          <w:rFonts w:ascii="Book Antiqua" w:hAnsi="Book Antiqua" w:cs="Times New Roman"/>
          <w:color w:val="000000" w:themeColor="text1"/>
          <w:sz w:val="24"/>
          <w:szCs w:val="24"/>
        </w:rPr>
        <w:t xml:space="preserve">ALT </w:t>
      </w:r>
      <w:r w:rsidR="00EE5AC5" w:rsidRPr="00BB4EC2">
        <w:rPr>
          <w:rFonts w:ascii="Book Antiqua" w:hAnsi="Book Antiqua" w:cs="Times New Roman"/>
          <w:color w:val="000000" w:themeColor="text1"/>
          <w:sz w:val="24"/>
          <w:szCs w:val="24"/>
        </w:rPr>
        <w:t xml:space="preserve">was </w:t>
      </w:r>
      <w:r w:rsidR="00B7512D" w:rsidRPr="00BB4EC2">
        <w:rPr>
          <w:rFonts w:ascii="Book Antiqua" w:hAnsi="Book Antiqua" w:cs="Times New Roman"/>
          <w:color w:val="000000" w:themeColor="text1"/>
          <w:sz w:val="24"/>
          <w:szCs w:val="24"/>
        </w:rPr>
        <w:t xml:space="preserve">1273 IU/L. </w:t>
      </w:r>
      <w:r w:rsidR="00AE417B" w:rsidRPr="00BB4EC2">
        <w:rPr>
          <w:rFonts w:ascii="Book Antiqua" w:hAnsi="Book Antiqua" w:cs="Times New Roman"/>
          <w:color w:val="000000" w:themeColor="text1"/>
          <w:sz w:val="24"/>
          <w:szCs w:val="24"/>
        </w:rPr>
        <w:t xml:space="preserve">Viral markers </w:t>
      </w:r>
      <w:r w:rsidR="00503C53" w:rsidRPr="00BB4EC2">
        <w:rPr>
          <w:rFonts w:ascii="Book Antiqua" w:hAnsi="Book Antiqua" w:cs="Times New Roman"/>
          <w:color w:val="000000" w:themeColor="text1"/>
          <w:sz w:val="24"/>
          <w:szCs w:val="24"/>
        </w:rPr>
        <w:t xml:space="preserve">of </w:t>
      </w:r>
      <w:r w:rsidR="00AE417B" w:rsidRPr="00BB4EC2">
        <w:rPr>
          <w:rFonts w:ascii="Book Antiqua" w:hAnsi="Book Antiqua" w:cs="Times New Roman"/>
          <w:color w:val="000000" w:themeColor="text1"/>
          <w:sz w:val="24"/>
          <w:szCs w:val="24"/>
        </w:rPr>
        <w:t>acute hepatitis pathogens</w:t>
      </w:r>
      <w:r w:rsidR="00AC21DA" w:rsidRPr="00BB4EC2">
        <w:rPr>
          <w:rFonts w:ascii="Book Antiqua" w:hAnsi="Book Antiqua" w:cs="Times New Roman"/>
          <w:color w:val="000000" w:themeColor="text1"/>
          <w:sz w:val="24"/>
          <w:szCs w:val="24"/>
        </w:rPr>
        <w:t>,</w:t>
      </w:r>
      <w:r w:rsidR="00AE417B" w:rsidRPr="00BB4EC2">
        <w:rPr>
          <w:rFonts w:ascii="Book Antiqua" w:hAnsi="Book Antiqua" w:cs="Times New Roman"/>
          <w:color w:val="000000" w:themeColor="text1"/>
          <w:sz w:val="24"/>
          <w:szCs w:val="24"/>
        </w:rPr>
        <w:t xml:space="preserve"> including hepatitis A, </w:t>
      </w:r>
      <w:r w:rsidR="00A86FCD" w:rsidRPr="00BB4EC2">
        <w:rPr>
          <w:rFonts w:ascii="Book Antiqua" w:hAnsi="Book Antiqua" w:cs="Times New Roman"/>
          <w:color w:val="000000" w:themeColor="text1"/>
          <w:sz w:val="24"/>
          <w:szCs w:val="24"/>
        </w:rPr>
        <w:t>hepatitis</w:t>
      </w:r>
      <w:r w:rsidR="00874882" w:rsidRPr="00BB4EC2">
        <w:rPr>
          <w:rFonts w:ascii="Book Antiqua" w:hAnsi="Book Antiqua" w:cs="Times New Roman"/>
          <w:color w:val="000000" w:themeColor="text1"/>
          <w:sz w:val="24"/>
          <w:szCs w:val="24"/>
        </w:rPr>
        <w:t xml:space="preserve"> </w:t>
      </w:r>
      <w:r w:rsidR="00AE417B" w:rsidRPr="00BB4EC2">
        <w:rPr>
          <w:rFonts w:ascii="Book Antiqua" w:hAnsi="Book Antiqua" w:cs="Times New Roman"/>
          <w:color w:val="000000" w:themeColor="text1"/>
          <w:sz w:val="24"/>
          <w:szCs w:val="24"/>
        </w:rPr>
        <w:t>E, herpes simplex virus, Epstein-Barr virus, and cytomegalovirus</w:t>
      </w:r>
      <w:r w:rsidR="00294736" w:rsidRPr="00BB4EC2">
        <w:rPr>
          <w:rFonts w:ascii="Book Antiqua" w:hAnsi="Book Antiqua" w:cs="Times New Roman"/>
          <w:color w:val="000000" w:themeColor="text1"/>
          <w:sz w:val="24"/>
          <w:szCs w:val="24"/>
        </w:rPr>
        <w:t>,</w:t>
      </w:r>
      <w:r w:rsidR="00AE417B" w:rsidRPr="00BB4EC2">
        <w:rPr>
          <w:rFonts w:ascii="Book Antiqua" w:hAnsi="Book Antiqua" w:cs="Times New Roman"/>
          <w:color w:val="000000" w:themeColor="text1"/>
          <w:sz w:val="24"/>
          <w:szCs w:val="24"/>
        </w:rPr>
        <w:t xml:space="preserve"> were negative. </w:t>
      </w:r>
      <w:r w:rsidR="00D46A96" w:rsidRPr="00BB4EC2">
        <w:rPr>
          <w:rFonts w:ascii="Book Antiqua" w:hAnsi="Book Antiqua" w:cs="Times New Roman"/>
          <w:color w:val="000000" w:themeColor="text1"/>
          <w:sz w:val="24"/>
          <w:szCs w:val="24"/>
        </w:rPr>
        <w:t>She t</w:t>
      </w:r>
      <w:r w:rsidR="00EA0AE5" w:rsidRPr="00BB4EC2">
        <w:rPr>
          <w:rFonts w:ascii="Book Antiqua" w:hAnsi="Book Antiqua" w:cs="Times New Roman"/>
          <w:color w:val="000000" w:themeColor="text1"/>
          <w:sz w:val="24"/>
          <w:szCs w:val="24"/>
        </w:rPr>
        <w:t xml:space="preserve">hen </w:t>
      </w:r>
      <w:r w:rsidR="00D46A96" w:rsidRPr="00BB4EC2">
        <w:rPr>
          <w:rFonts w:ascii="Book Antiqua" w:hAnsi="Book Antiqua" w:cs="Times New Roman"/>
          <w:color w:val="000000" w:themeColor="text1"/>
          <w:sz w:val="24"/>
          <w:szCs w:val="24"/>
        </w:rPr>
        <w:t xml:space="preserve">presented to </w:t>
      </w:r>
      <w:r w:rsidR="00B7512D" w:rsidRPr="00BB4EC2">
        <w:rPr>
          <w:rFonts w:ascii="Book Antiqua" w:hAnsi="Book Antiqua" w:cs="Times New Roman"/>
          <w:color w:val="000000" w:themeColor="text1"/>
          <w:sz w:val="24"/>
          <w:szCs w:val="24"/>
        </w:rPr>
        <w:t>our hospital</w:t>
      </w:r>
      <w:r w:rsidR="00D46A96" w:rsidRPr="00BB4EC2">
        <w:rPr>
          <w:rFonts w:ascii="Book Antiqua" w:hAnsi="Book Antiqua" w:cs="Times New Roman"/>
          <w:color w:val="000000" w:themeColor="text1"/>
          <w:sz w:val="24"/>
          <w:szCs w:val="24"/>
        </w:rPr>
        <w:t xml:space="preserve">, where laboratory </w:t>
      </w:r>
      <w:r w:rsidR="00697B79" w:rsidRPr="00BB4EC2">
        <w:rPr>
          <w:rFonts w:ascii="Book Antiqua" w:hAnsi="Book Antiqua" w:cs="Times New Roman"/>
          <w:color w:val="000000" w:themeColor="text1"/>
          <w:sz w:val="24"/>
          <w:szCs w:val="24"/>
        </w:rPr>
        <w:t xml:space="preserve">tests revealed </w:t>
      </w:r>
      <w:r w:rsidR="00D33435" w:rsidRPr="00BB4EC2">
        <w:rPr>
          <w:rFonts w:ascii="Book Antiqua" w:hAnsi="Book Antiqua" w:cs="Times New Roman"/>
          <w:color w:val="000000" w:themeColor="text1"/>
          <w:sz w:val="24"/>
          <w:szCs w:val="24"/>
        </w:rPr>
        <w:t>AMA</w:t>
      </w:r>
      <w:r w:rsidR="00D46A96" w:rsidRPr="00BB4EC2">
        <w:rPr>
          <w:rFonts w:ascii="Book Antiqua" w:hAnsi="Book Antiqua" w:cs="Times New Roman"/>
          <w:color w:val="000000" w:themeColor="text1"/>
          <w:sz w:val="24"/>
          <w:szCs w:val="24"/>
        </w:rPr>
        <w:t xml:space="preserve"> positivity</w:t>
      </w:r>
      <w:r w:rsidR="00BC506E" w:rsidRPr="00BB4EC2">
        <w:rPr>
          <w:rFonts w:ascii="Book Antiqua" w:hAnsi="Book Antiqua" w:cs="Times New Roman"/>
          <w:color w:val="000000" w:themeColor="text1"/>
          <w:sz w:val="24"/>
          <w:szCs w:val="24"/>
        </w:rPr>
        <w:t xml:space="preserve">, </w:t>
      </w:r>
      <w:r w:rsidR="00CA2696" w:rsidRPr="00BB4EC2">
        <w:rPr>
          <w:rFonts w:ascii="Book Antiqua" w:hAnsi="Book Antiqua" w:cs="Times New Roman"/>
          <w:color w:val="000000" w:themeColor="text1"/>
          <w:sz w:val="24"/>
          <w:szCs w:val="24"/>
        </w:rPr>
        <w:t xml:space="preserve">an </w:t>
      </w:r>
      <w:r w:rsidR="00BC506E" w:rsidRPr="00BB4EC2">
        <w:rPr>
          <w:rFonts w:ascii="Book Antiqua" w:hAnsi="Book Antiqua" w:cs="Times New Roman"/>
          <w:color w:val="000000" w:themeColor="text1"/>
          <w:sz w:val="24"/>
          <w:szCs w:val="24"/>
        </w:rPr>
        <w:t>elevat</w:t>
      </w:r>
      <w:r w:rsidR="00D46A96" w:rsidRPr="00BB4EC2">
        <w:rPr>
          <w:rFonts w:ascii="Book Antiqua" w:hAnsi="Book Antiqua" w:cs="Times New Roman"/>
          <w:color w:val="000000" w:themeColor="text1"/>
          <w:sz w:val="24"/>
          <w:szCs w:val="24"/>
        </w:rPr>
        <w:t xml:space="preserve">ed </w:t>
      </w:r>
      <w:r w:rsidR="00BC506E" w:rsidRPr="00BB4EC2">
        <w:rPr>
          <w:rFonts w:ascii="Book Antiqua" w:hAnsi="Book Antiqua" w:cs="Times New Roman"/>
          <w:color w:val="000000" w:themeColor="text1"/>
          <w:sz w:val="24"/>
          <w:szCs w:val="24"/>
        </w:rPr>
        <w:t xml:space="preserve">IgM </w:t>
      </w:r>
      <w:r w:rsidR="005F1101" w:rsidRPr="00BB4EC2">
        <w:rPr>
          <w:rFonts w:ascii="Book Antiqua" w:hAnsi="Book Antiqua" w:cs="Times New Roman"/>
          <w:color w:val="000000" w:themeColor="text1"/>
          <w:sz w:val="24"/>
          <w:szCs w:val="24"/>
        </w:rPr>
        <w:t>level</w:t>
      </w:r>
      <w:r w:rsidR="00D33435" w:rsidRPr="00BB4EC2">
        <w:rPr>
          <w:rFonts w:ascii="Book Antiqua" w:hAnsi="Book Antiqua" w:cs="Times New Roman"/>
          <w:color w:val="000000" w:themeColor="text1"/>
          <w:sz w:val="24"/>
          <w:szCs w:val="24"/>
        </w:rPr>
        <w:t xml:space="preserve">, and liver </w:t>
      </w:r>
      <w:r w:rsidR="00D46A96" w:rsidRPr="00BB4EC2">
        <w:rPr>
          <w:rFonts w:ascii="Book Antiqua" w:hAnsi="Book Antiqua" w:cs="Times New Roman"/>
          <w:color w:val="000000" w:themeColor="text1"/>
          <w:sz w:val="24"/>
          <w:szCs w:val="24"/>
        </w:rPr>
        <w:t>histologic</w:t>
      </w:r>
      <w:r w:rsidR="00BC506E" w:rsidRPr="00BB4EC2">
        <w:rPr>
          <w:rFonts w:ascii="Book Antiqua" w:hAnsi="Book Antiqua" w:cs="Times New Roman"/>
          <w:color w:val="000000" w:themeColor="text1"/>
          <w:sz w:val="24"/>
          <w:szCs w:val="24"/>
        </w:rPr>
        <w:t xml:space="preserve"> finding</w:t>
      </w:r>
      <w:r w:rsidR="00912BCE" w:rsidRPr="00BB4EC2">
        <w:rPr>
          <w:rFonts w:ascii="Book Antiqua" w:hAnsi="Book Antiqua" w:cs="Times New Roman"/>
          <w:color w:val="000000" w:themeColor="text1"/>
          <w:sz w:val="24"/>
          <w:szCs w:val="24"/>
        </w:rPr>
        <w:t>s</w:t>
      </w:r>
      <w:r w:rsidR="00BC506E" w:rsidRPr="00BB4EC2">
        <w:rPr>
          <w:rFonts w:ascii="Book Antiqua" w:hAnsi="Book Antiqua" w:cs="Times New Roman"/>
          <w:color w:val="000000" w:themeColor="text1"/>
          <w:sz w:val="24"/>
          <w:szCs w:val="24"/>
        </w:rPr>
        <w:t xml:space="preserve"> </w:t>
      </w:r>
      <w:r w:rsidR="0041136A" w:rsidRPr="00BB4EC2">
        <w:rPr>
          <w:rFonts w:ascii="Book Antiqua" w:hAnsi="Book Antiqua" w:cs="Times New Roman"/>
          <w:color w:val="000000" w:themeColor="text1"/>
          <w:sz w:val="24"/>
          <w:szCs w:val="24"/>
        </w:rPr>
        <w:t xml:space="preserve">consistent with </w:t>
      </w:r>
      <w:r w:rsidR="00D33435" w:rsidRPr="00BB4EC2">
        <w:rPr>
          <w:rFonts w:ascii="Book Antiqua" w:hAnsi="Book Antiqua" w:cs="Times New Roman"/>
          <w:color w:val="000000" w:themeColor="text1"/>
          <w:sz w:val="24"/>
          <w:szCs w:val="24"/>
        </w:rPr>
        <w:t>PBC</w:t>
      </w:r>
      <w:r w:rsidR="006F5382" w:rsidRPr="00BB4EC2">
        <w:rPr>
          <w:rFonts w:ascii="Book Antiqua" w:hAnsi="Book Antiqua" w:cs="Times New Roman"/>
          <w:color w:val="000000" w:themeColor="text1"/>
          <w:sz w:val="24"/>
          <w:szCs w:val="24"/>
        </w:rPr>
        <w:t xml:space="preserve"> (</w:t>
      </w:r>
      <w:r w:rsidR="00D46A96" w:rsidRPr="00BB4EC2">
        <w:rPr>
          <w:rFonts w:ascii="Book Antiqua" w:hAnsi="Book Antiqua" w:cs="Times New Roman"/>
          <w:color w:val="000000" w:themeColor="text1"/>
          <w:sz w:val="24"/>
          <w:szCs w:val="24"/>
        </w:rPr>
        <w:t>F</w:t>
      </w:r>
      <w:r w:rsidR="006F5382" w:rsidRPr="00BB4EC2">
        <w:rPr>
          <w:rFonts w:ascii="Book Antiqua" w:hAnsi="Book Antiqua" w:cs="Times New Roman"/>
          <w:color w:val="000000" w:themeColor="text1"/>
          <w:sz w:val="24"/>
          <w:szCs w:val="24"/>
        </w:rPr>
        <w:t>ig</w:t>
      </w:r>
      <w:r w:rsidR="00C344E8" w:rsidRPr="00BB4EC2">
        <w:rPr>
          <w:rFonts w:ascii="Book Antiqua" w:hAnsi="Book Antiqua" w:cs="Times New Roman" w:hint="eastAsia"/>
          <w:color w:val="000000" w:themeColor="text1"/>
          <w:sz w:val="24"/>
          <w:szCs w:val="24"/>
        </w:rPr>
        <w:t>ure</w:t>
      </w:r>
      <w:r w:rsidR="006F5382" w:rsidRPr="00BB4EC2">
        <w:rPr>
          <w:rFonts w:ascii="Book Antiqua" w:hAnsi="Book Antiqua" w:cs="Times New Roman"/>
          <w:color w:val="000000" w:themeColor="text1"/>
          <w:sz w:val="24"/>
          <w:szCs w:val="24"/>
        </w:rPr>
        <w:t xml:space="preserve"> 1C)</w:t>
      </w:r>
      <w:r w:rsidR="00D33435" w:rsidRPr="00BB4EC2">
        <w:rPr>
          <w:rFonts w:ascii="Book Antiqua" w:hAnsi="Book Antiqua" w:cs="Times New Roman"/>
          <w:color w:val="000000" w:themeColor="text1"/>
          <w:sz w:val="24"/>
          <w:szCs w:val="24"/>
        </w:rPr>
        <w:t xml:space="preserve">. </w:t>
      </w:r>
    </w:p>
    <w:p w:rsidR="00E357EC" w:rsidRPr="00BB4EC2" w:rsidRDefault="005F1101" w:rsidP="002A7472">
      <w:pPr>
        <w:shd w:val="clear" w:color="auto" w:fill="FFFFFF"/>
        <w:wordWrap/>
        <w:spacing w:line="360" w:lineRule="auto"/>
        <w:ind w:firstLine="799"/>
        <w:textAlignment w:val="baseline"/>
        <w:rPr>
          <w:rFonts w:ascii="Book Antiqua" w:hAnsi="Book Antiqua" w:cs="Times New Roman"/>
          <w:color w:val="000000" w:themeColor="text1"/>
          <w:sz w:val="24"/>
          <w:szCs w:val="24"/>
        </w:rPr>
      </w:pPr>
      <w:r w:rsidRPr="00BB4EC2">
        <w:rPr>
          <w:rFonts w:ascii="Book Antiqua" w:hAnsi="Book Antiqua" w:cs="Times New Roman"/>
          <w:color w:val="000000" w:themeColor="text1"/>
          <w:sz w:val="24"/>
          <w:szCs w:val="24"/>
        </w:rPr>
        <w:t>Patient 4 had no symptom</w:t>
      </w:r>
      <w:r w:rsidR="00482F16" w:rsidRPr="00BB4EC2">
        <w:rPr>
          <w:rFonts w:ascii="Book Antiqua" w:hAnsi="Book Antiqua" w:cs="Times New Roman"/>
          <w:color w:val="000000" w:themeColor="text1"/>
          <w:sz w:val="24"/>
          <w:szCs w:val="24"/>
        </w:rPr>
        <w:t>s</w:t>
      </w:r>
      <w:r w:rsidR="00C1291D" w:rsidRPr="00BB4EC2">
        <w:rPr>
          <w:rFonts w:ascii="Book Antiqua" w:hAnsi="Book Antiqua" w:cs="Times New Roman"/>
          <w:color w:val="000000" w:themeColor="text1"/>
          <w:sz w:val="24"/>
          <w:szCs w:val="24"/>
        </w:rPr>
        <w:t xml:space="preserve"> </w:t>
      </w:r>
      <w:r w:rsidR="00482F16" w:rsidRPr="00BB4EC2">
        <w:rPr>
          <w:rFonts w:ascii="Book Antiqua" w:hAnsi="Book Antiqua" w:cs="Times New Roman"/>
          <w:color w:val="000000" w:themeColor="text1"/>
          <w:sz w:val="24"/>
          <w:szCs w:val="24"/>
        </w:rPr>
        <w:t xml:space="preserve">but </w:t>
      </w:r>
      <w:r w:rsidR="00C1291D" w:rsidRPr="00BB4EC2">
        <w:rPr>
          <w:rFonts w:ascii="Book Antiqua" w:hAnsi="Book Antiqua" w:cs="Times New Roman"/>
          <w:color w:val="000000" w:themeColor="text1"/>
          <w:sz w:val="24"/>
          <w:szCs w:val="24"/>
        </w:rPr>
        <w:t xml:space="preserve">exhibited </w:t>
      </w:r>
      <w:r w:rsidRPr="00BB4EC2">
        <w:rPr>
          <w:rFonts w:ascii="Book Antiqua" w:hAnsi="Book Antiqua" w:cs="Times New Roman"/>
          <w:color w:val="000000" w:themeColor="text1"/>
          <w:sz w:val="24"/>
          <w:szCs w:val="24"/>
        </w:rPr>
        <w:t>mild elevation</w:t>
      </w:r>
      <w:r w:rsidR="009141D8" w:rsidRPr="00BB4EC2">
        <w:rPr>
          <w:rFonts w:ascii="Book Antiqua" w:hAnsi="Book Antiqua" w:cs="Times New Roman"/>
          <w:color w:val="000000" w:themeColor="text1"/>
          <w:sz w:val="24"/>
          <w:szCs w:val="24"/>
        </w:rPr>
        <w:t>s</w:t>
      </w:r>
      <w:r w:rsidRPr="00BB4EC2">
        <w:rPr>
          <w:rFonts w:ascii="Book Antiqua" w:hAnsi="Book Antiqua" w:cs="Times New Roman"/>
          <w:color w:val="000000" w:themeColor="text1"/>
          <w:sz w:val="24"/>
          <w:szCs w:val="24"/>
        </w:rPr>
        <w:t xml:space="preserve"> of </w:t>
      </w:r>
      <w:r w:rsidR="009141D8" w:rsidRPr="00BB4EC2">
        <w:rPr>
          <w:rFonts w:ascii="Book Antiqua" w:hAnsi="Book Antiqua" w:cs="Times New Roman"/>
          <w:color w:val="000000" w:themeColor="text1"/>
          <w:sz w:val="24"/>
          <w:szCs w:val="24"/>
        </w:rPr>
        <w:t xml:space="preserve">the </w:t>
      </w:r>
      <w:r w:rsidRPr="00BB4EC2">
        <w:rPr>
          <w:rFonts w:ascii="Book Antiqua" w:hAnsi="Book Antiqua" w:cs="Times New Roman"/>
          <w:color w:val="000000" w:themeColor="text1"/>
          <w:sz w:val="24"/>
          <w:szCs w:val="24"/>
        </w:rPr>
        <w:t xml:space="preserve">serum levels of AST, ALT, and GGT. </w:t>
      </w:r>
      <w:r w:rsidR="004F5D6C" w:rsidRPr="00BB4EC2">
        <w:rPr>
          <w:rFonts w:ascii="Book Antiqua" w:hAnsi="Book Antiqua" w:cs="Times New Roman"/>
          <w:color w:val="000000" w:themeColor="text1"/>
          <w:sz w:val="24"/>
          <w:szCs w:val="24"/>
        </w:rPr>
        <w:t xml:space="preserve">She was </w:t>
      </w:r>
      <w:r w:rsidR="00744DE2" w:rsidRPr="00BB4EC2">
        <w:rPr>
          <w:rFonts w:ascii="Book Antiqua" w:hAnsi="Book Antiqua" w:cs="Times New Roman"/>
          <w:color w:val="000000" w:themeColor="text1"/>
          <w:sz w:val="24"/>
          <w:szCs w:val="24"/>
        </w:rPr>
        <w:t>AMA</w:t>
      </w:r>
      <w:r w:rsidR="004F5D6C" w:rsidRPr="00BB4EC2">
        <w:rPr>
          <w:rFonts w:ascii="Book Antiqua" w:hAnsi="Book Antiqua" w:cs="Times New Roman"/>
          <w:color w:val="000000" w:themeColor="text1"/>
          <w:sz w:val="24"/>
          <w:szCs w:val="24"/>
        </w:rPr>
        <w:t>-</w:t>
      </w:r>
      <w:r w:rsidR="00744DE2" w:rsidRPr="00BB4EC2">
        <w:rPr>
          <w:rFonts w:ascii="Book Antiqua" w:hAnsi="Book Antiqua" w:cs="Times New Roman"/>
          <w:color w:val="000000" w:themeColor="text1"/>
          <w:sz w:val="24"/>
          <w:szCs w:val="24"/>
        </w:rPr>
        <w:t>positive</w:t>
      </w:r>
      <w:r w:rsidR="00435E36" w:rsidRPr="00BB4EC2">
        <w:rPr>
          <w:rFonts w:ascii="Book Antiqua" w:hAnsi="Book Antiqua" w:cs="Times New Roman"/>
          <w:color w:val="000000" w:themeColor="text1"/>
          <w:sz w:val="24"/>
          <w:szCs w:val="24"/>
        </w:rPr>
        <w:t xml:space="preserve">, and her </w:t>
      </w:r>
      <w:r w:rsidR="00744DE2" w:rsidRPr="00BB4EC2">
        <w:rPr>
          <w:rFonts w:ascii="Book Antiqua" w:hAnsi="Book Antiqua" w:cs="Times New Roman"/>
          <w:color w:val="000000" w:themeColor="text1"/>
          <w:sz w:val="24"/>
          <w:szCs w:val="24"/>
        </w:rPr>
        <w:t xml:space="preserve">IgG and IgM levels were elevated. </w:t>
      </w:r>
      <w:r w:rsidR="00020F4F" w:rsidRPr="00BB4EC2">
        <w:rPr>
          <w:rFonts w:ascii="Book Antiqua" w:hAnsi="Book Antiqua" w:cs="Times New Roman"/>
          <w:color w:val="000000" w:themeColor="text1"/>
          <w:sz w:val="24"/>
          <w:szCs w:val="24"/>
        </w:rPr>
        <w:t>A s</w:t>
      </w:r>
      <w:r w:rsidR="00482F16" w:rsidRPr="00BB4EC2">
        <w:rPr>
          <w:rFonts w:ascii="Book Antiqua" w:hAnsi="Book Antiqua" w:cs="Times New Roman"/>
          <w:color w:val="000000" w:themeColor="text1"/>
          <w:sz w:val="24"/>
          <w:szCs w:val="24"/>
        </w:rPr>
        <w:t xml:space="preserve">ubsequent </w:t>
      </w:r>
      <w:r w:rsidR="00744DE2" w:rsidRPr="00BB4EC2">
        <w:rPr>
          <w:rFonts w:ascii="Book Antiqua" w:hAnsi="Book Antiqua" w:cs="Times New Roman"/>
          <w:color w:val="000000" w:themeColor="text1"/>
          <w:sz w:val="24"/>
          <w:szCs w:val="24"/>
        </w:rPr>
        <w:t xml:space="preserve">liver </w:t>
      </w:r>
      <w:r w:rsidR="00F02B3D" w:rsidRPr="00BB4EC2">
        <w:rPr>
          <w:rFonts w:ascii="Book Antiqua" w:hAnsi="Book Antiqua" w:cs="Times New Roman"/>
          <w:color w:val="000000" w:themeColor="text1"/>
          <w:sz w:val="24"/>
          <w:szCs w:val="24"/>
        </w:rPr>
        <w:t xml:space="preserve">biopsy </w:t>
      </w:r>
      <w:r w:rsidR="00020F4F" w:rsidRPr="00BB4EC2">
        <w:rPr>
          <w:rFonts w:ascii="Book Antiqua" w:hAnsi="Book Antiqua" w:cs="Times New Roman"/>
          <w:color w:val="000000" w:themeColor="text1"/>
          <w:sz w:val="24"/>
          <w:szCs w:val="24"/>
        </w:rPr>
        <w:t xml:space="preserve">revealed </w:t>
      </w:r>
      <w:r w:rsidR="00744DE2" w:rsidRPr="00BB4EC2">
        <w:rPr>
          <w:rFonts w:ascii="Book Antiqua" w:hAnsi="Book Antiqua" w:cs="Times New Roman"/>
          <w:color w:val="000000" w:themeColor="text1"/>
          <w:sz w:val="24"/>
          <w:szCs w:val="24"/>
        </w:rPr>
        <w:t xml:space="preserve">advanced </w:t>
      </w:r>
      <w:r w:rsidR="003B4FB2" w:rsidRPr="00BB4EC2">
        <w:rPr>
          <w:rFonts w:ascii="Book Antiqua" w:hAnsi="Book Antiqua" w:cs="Times New Roman"/>
          <w:color w:val="000000" w:themeColor="text1"/>
          <w:sz w:val="24"/>
          <w:szCs w:val="24"/>
        </w:rPr>
        <w:t xml:space="preserve">histologic </w:t>
      </w:r>
      <w:r w:rsidR="00ED4675" w:rsidRPr="00BB4EC2">
        <w:rPr>
          <w:rFonts w:ascii="Book Antiqua" w:hAnsi="Book Antiqua" w:cs="Times New Roman"/>
          <w:color w:val="000000" w:themeColor="text1"/>
          <w:sz w:val="24"/>
          <w:szCs w:val="24"/>
        </w:rPr>
        <w:t>finding</w:t>
      </w:r>
      <w:r w:rsidR="00020F4F" w:rsidRPr="00BB4EC2">
        <w:rPr>
          <w:rFonts w:ascii="Book Antiqua" w:hAnsi="Book Antiqua" w:cs="Times New Roman"/>
          <w:color w:val="000000" w:themeColor="text1"/>
          <w:sz w:val="24"/>
          <w:szCs w:val="24"/>
        </w:rPr>
        <w:t>s</w:t>
      </w:r>
      <w:r w:rsidR="00ED4675" w:rsidRPr="00BB4EC2">
        <w:rPr>
          <w:rFonts w:ascii="Book Antiqua" w:hAnsi="Book Antiqua" w:cs="Times New Roman"/>
          <w:color w:val="000000" w:themeColor="text1"/>
          <w:sz w:val="24"/>
          <w:szCs w:val="24"/>
        </w:rPr>
        <w:t xml:space="preserve"> </w:t>
      </w:r>
      <w:r w:rsidR="00744DE2" w:rsidRPr="00BB4EC2">
        <w:rPr>
          <w:rFonts w:ascii="Book Antiqua" w:hAnsi="Book Antiqua" w:cs="Times New Roman"/>
          <w:color w:val="000000" w:themeColor="text1"/>
          <w:sz w:val="24"/>
          <w:szCs w:val="24"/>
        </w:rPr>
        <w:t xml:space="preserve">consistent with PBC, including portal inflammation, non-suppurative cholangitis, granuloma, lymphoplasmacytic </w:t>
      </w:r>
      <w:r w:rsidR="00502B63" w:rsidRPr="00BB4EC2">
        <w:rPr>
          <w:rFonts w:ascii="Book Antiqua" w:hAnsi="Book Antiqua" w:cs="Times New Roman"/>
          <w:color w:val="000000" w:themeColor="text1"/>
          <w:sz w:val="24"/>
          <w:szCs w:val="24"/>
        </w:rPr>
        <w:t>infiltrates</w:t>
      </w:r>
      <w:r w:rsidR="00744DE2" w:rsidRPr="00BB4EC2">
        <w:rPr>
          <w:rFonts w:ascii="Book Antiqua" w:hAnsi="Book Antiqua" w:cs="Times New Roman"/>
          <w:color w:val="000000" w:themeColor="text1"/>
          <w:sz w:val="24"/>
          <w:szCs w:val="24"/>
        </w:rPr>
        <w:t>, and peri-portal fibrosis</w:t>
      </w:r>
      <w:r w:rsidR="00C344E8" w:rsidRPr="00BB4EC2">
        <w:rPr>
          <w:rFonts w:ascii="Book Antiqua" w:hAnsi="Book Antiqua" w:cs="Times New Roman" w:hint="eastAsia"/>
          <w:color w:val="000000" w:themeColor="text1"/>
          <w:sz w:val="24"/>
          <w:szCs w:val="24"/>
        </w:rPr>
        <w:t xml:space="preserve"> (Figure 1D)</w:t>
      </w:r>
      <w:r w:rsidR="00744DE2" w:rsidRPr="00BB4EC2">
        <w:rPr>
          <w:rFonts w:ascii="Book Antiqua" w:hAnsi="Book Antiqua" w:cs="Times New Roman"/>
          <w:color w:val="000000" w:themeColor="text1"/>
          <w:sz w:val="24"/>
          <w:szCs w:val="24"/>
        </w:rPr>
        <w:t xml:space="preserve">. </w:t>
      </w:r>
    </w:p>
    <w:p w:rsidR="00945CEF" w:rsidRPr="00BB4EC2" w:rsidRDefault="00165986" w:rsidP="002A7472">
      <w:pPr>
        <w:shd w:val="clear" w:color="auto" w:fill="FFFFFF"/>
        <w:wordWrap/>
        <w:spacing w:line="360" w:lineRule="auto"/>
        <w:ind w:firstLine="799"/>
        <w:textAlignment w:val="baseline"/>
        <w:rPr>
          <w:rFonts w:ascii="Book Antiqua" w:hAnsi="Book Antiqua" w:cs="Times New Roman"/>
          <w:color w:val="000000" w:themeColor="text1"/>
          <w:sz w:val="24"/>
          <w:szCs w:val="24"/>
        </w:rPr>
      </w:pPr>
      <w:r w:rsidRPr="00BB4EC2">
        <w:rPr>
          <w:rFonts w:ascii="Book Antiqua" w:hAnsi="Book Antiqua" w:cs="Times New Roman"/>
          <w:color w:val="000000" w:themeColor="text1"/>
          <w:sz w:val="24"/>
          <w:szCs w:val="24"/>
        </w:rPr>
        <w:t>One brother</w:t>
      </w:r>
      <w:r w:rsidR="007546F0" w:rsidRPr="00BB4EC2">
        <w:rPr>
          <w:rFonts w:ascii="Book Antiqua" w:hAnsi="Book Antiqua" w:cs="Times New Roman"/>
          <w:color w:val="000000" w:themeColor="text1"/>
          <w:sz w:val="24"/>
          <w:szCs w:val="24"/>
        </w:rPr>
        <w:t xml:space="preserve"> (52 year</w:t>
      </w:r>
      <w:r w:rsidR="00B130D1" w:rsidRPr="00BB4EC2">
        <w:rPr>
          <w:rFonts w:ascii="Book Antiqua" w:hAnsi="Book Antiqua" w:cs="Times New Roman"/>
          <w:color w:val="000000" w:themeColor="text1"/>
          <w:sz w:val="24"/>
          <w:szCs w:val="24"/>
        </w:rPr>
        <w:t>s</w:t>
      </w:r>
      <w:r w:rsidR="009F4A62" w:rsidRPr="00BB4EC2">
        <w:rPr>
          <w:rFonts w:ascii="Book Antiqua" w:hAnsi="Book Antiqua" w:cs="Times New Roman"/>
          <w:color w:val="000000" w:themeColor="text1"/>
          <w:sz w:val="24"/>
          <w:szCs w:val="24"/>
        </w:rPr>
        <w:t xml:space="preserve"> </w:t>
      </w:r>
      <w:r w:rsidR="007546F0" w:rsidRPr="00BB4EC2">
        <w:rPr>
          <w:rFonts w:ascii="Book Antiqua" w:hAnsi="Book Antiqua" w:cs="Times New Roman"/>
          <w:color w:val="000000" w:themeColor="text1"/>
          <w:sz w:val="24"/>
          <w:szCs w:val="24"/>
        </w:rPr>
        <w:t>old)</w:t>
      </w:r>
      <w:r w:rsidRPr="00BB4EC2">
        <w:rPr>
          <w:rFonts w:ascii="Book Antiqua" w:hAnsi="Book Antiqua" w:cs="Times New Roman"/>
          <w:color w:val="000000" w:themeColor="text1"/>
          <w:sz w:val="24"/>
          <w:szCs w:val="24"/>
        </w:rPr>
        <w:t xml:space="preserve"> </w:t>
      </w:r>
      <w:r w:rsidR="00482F16" w:rsidRPr="00BB4EC2">
        <w:rPr>
          <w:rFonts w:ascii="Book Antiqua" w:hAnsi="Book Antiqua" w:cs="Times New Roman"/>
          <w:color w:val="000000" w:themeColor="text1"/>
          <w:sz w:val="24"/>
          <w:szCs w:val="24"/>
        </w:rPr>
        <w:t>with the</w:t>
      </w:r>
      <w:r w:rsidR="009A044F" w:rsidRPr="00BB4EC2">
        <w:rPr>
          <w:rFonts w:ascii="Book Antiqua" w:hAnsi="Book Antiqua" w:cs="Times New Roman"/>
          <w:color w:val="000000" w:themeColor="text1"/>
          <w:sz w:val="24"/>
          <w:szCs w:val="24"/>
        </w:rPr>
        <w:t xml:space="preserve"> same mother </w:t>
      </w:r>
      <w:r w:rsidRPr="00BB4EC2">
        <w:rPr>
          <w:rFonts w:ascii="Book Antiqua" w:hAnsi="Book Antiqua" w:cs="Times New Roman"/>
          <w:color w:val="000000" w:themeColor="text1"/>
          <w:sz w:val="24"/>
          <w:szCs w:val="24"/>
        </w:rPr>
        <w:t>and one half-sister</w:t>
      </w:r>
      <w:r w:rsidR="007546F0" w:rsidRPr="00BB4EC2">
        <w:rPr>
          <w:rFonts w:ascii="Book Antiqua" w:hAnsi="Book Antiqua" w:cs="Times New Roman"/>
          <w:color w:val="000000" w:themeColor="text1"/>
          <w:sz w:val="24"/>
          <w:szCs w:val="24"/>
        </w:rPr>
        <w:t xml:space="preserve"> </w:t>
      </w:r>
      <w:r w:rsidR="00C91F8C" w:rsidRPr="00BB4EC2">
        <w:rPr>
          <w:rFonts w:ascii="Book Antiqua" w:hAnsi="Book Antiqua" w:cs="Times New Roman"/>
          <w:color w:val="000000" w:themeColor="text1"/>
          <w:sz w:val="24"/>
          <w:szCs w:val="24"/>
        </w:rPr>
        <w:t>(48 year</w:t>
      </w:r>
      <w:r w:rsidR="00C92E82" w:rsidRPr="00BB4EC2">
        <w:rPr>
          <w:rFonts w:ascii="Book Antiqua" w:hAnsi="Book Antiqua" w:cs="Times New Roman"/>
          <w:color w:val="000000" w:themeColor="text1"/>
          <w:sz w:val="24"/>
          <w:szCs w:val="24"/>
        </w:rPr>
        <w:t>s</w:t>
      </w:r>
      <w:r w:rsidR="009F4A62" w:rsidRPr="00BB4EC2">
        <w:rPr>
          <w:rFonts w:ascii="Book Antiqua" w:hAnsi="Book Antiqua" w:cs="Times New Roman"/>
          <w:color w:val="000000" w:themeColor="text1"/>
          <w:sz w:val="24"/>
          <w:szCs w:val="24"/>
        </w:rPr>
        <w:t xml:space="preserve"> </w:t>
      </w:r>
      <w:r w:rsidR="00C91F8C" w:rsidRPr="00BB4EC2">
        <w:rPr>
          <w:rFonts w:ascii="Book Antiqua" w:hAnsi="Book Antiqua" w:cs="Times New Roman"/>
          <w:color w:val="000000" w:themeColor="text1"/>
          <w:sz w:val="24"/>
          <w:szCs w:val="24"/>
        </w:rPr>
        <w:t xml:space="preserve">old) </w:t>
      </w:r>
      <w:r w:rsidR="00482F16" w:rsidRPr="00BB4EC2">
        <w:rPr>
          <w:rFonts w:ascii="Book Antiqua" w:hAnsi="Book Antiqua" w:cs="Times New Roman"/>
          <w:color w:val="000000" w:themeColor="text1"/>
          <w:sz w:val="24"/>
          <w:szCs w:val="24"/>
        </w:rPr>
        <w:t xml:space="preserve">with a different mother were clinically evaluated for </w:t>
      </w:r>
      <w:r w:rsidRPr="00BB4EC2">
        <w:rPr>
          <w:rFonts w:ascii="Book Antiqua" w:hAnsi="Book Antiqua" w:cs="Times New Roman"/>
          <w:color w:val="000000" w:themeColor="text1"/>
          <w:sz w:val="24"/>
          <w:szCs w:val="24"/>
        </w:rPr>
        <w:t>PBC</w:t>
      </w:r>
      <w:r w:rsidR="00482F16" w:rsidRPr="00BB4EC2">
        <w:rPr>
          <w:rFonts w:ascii="Book Antiqua" w:hAnsi="Book Antiqua" w:cs="Times New Roman"/>
          <w:color w:val="000000" w:themeColor="text1"/>
          <w:sz w:val="24"/>
          <w:szCs w:val="24"/>
        </w:rPr>
        <w:t>;</w:t>
      </w:r>
      <w:r w:rsidRPr="00BB4EC2">
        <w:rPr>
          <w:rFonts w:ascii="Book Antiqua" w:hAnsi="Book Antiqua" w:cs="Times New Roman"/>
          <w:color w:val="000000" w:themeColor="text1"/>
          <w:sz w:val="24"/>
          <w:szCs w:val="24"/>
        </w:rPr>
        <w:t xml:space="preserve"> however, they </w:t>
      </w:r>
      <w:r w:rsidR="00482F16" w:rsidRPr="00BB4EC2">
        <w:rPr>
          <w:rFonts w:ascii="Book Antiqua" w:hAnsi="Book Antiqua" w:cs="Times New Roman"/>
          <w:color w:val="000000" w:themeColor="text1"/>
          <w:sz w:val="24"/>
          <w:szCs w:val="24"/>
        </w:rPr>
        <w:t xml:space="preserve">both </w:t>
      </w:r>
      <w:r w:rsidR="000E682E" w:rsidRPr="00BB4EC2">
        <w:rPr>
          <w:rFonts w:ascii="Book Antiqua" w:hAnsi="Book Antiqua" w:cs="Times New Roman"/>
          <w:color w:val="000000" w:themeColor="text1"/>
          <w:sz w:val="24"/>
          <w:szCs w:val="24"/>
        </w:rPr>
        <w:t xml:space="preserve">exhibited </w:t>
      </w:r>
      <w:r w:rsidRPr="00BB4EC2">
        <w:rPr>
          <w:rFonts w:ascii="Book Antiqua" w:hAnsi="Book Antiqua" w:cs="Times New Roman"/>
          <w:color w:val="000000" w:themeColor="text1"/>
          <w:sz w:val="24"/>
          <w:szCs w:val="24"/>
        </w:rPr>
        <w:t>normal liver biochemistry and negative AMA results</w:t>
      </w:r>
      <w:r w:rsidR="008F101B" w:rsidRPr="00BB4EC2">
        <w:rPr>
          <w:rFonts w:ascii="Book Antiqua" w:hAnsi="Book Antiqua" w:cs="Times New Roman"/>
          <w:color w:val="000000" w:themeColor="text1"/>
          <w:sz w:val="24"/>
          <w:szCs w:val="24"/>
        </w:rPr>
        <w:t xml:space="preserve"> (</w:t>
      </w:r>
      <w:r w:rsidR="00482F16" w:rsidRPr="00BB4EC2">
        <w:rPr>
          <w:rFonts w:ascii="Book Antiqua" w:hAnsi="Book Antiqua" w:cs="Times New Roman"/>
          <w:color w:val="000000" w:themeColor="text1"/>
          <w:sz w:val="24"/>
          <w:szCs w:val="24"/>
        </w:rPr>
        <w:t>T</w:t>
      </w:r>
      <w:r w:rsidR="008F101B" w:rsidRPr="00BB4EC2">
        <w:rPr>
          <w:rFonts w:ascii="Book Antiqua" w:hAnsi="Book Antiqua" w:cs="Times New Roman"/>
          <w:color w:val="000000" w:themeColor="text1"/>
          <w:sz w:val="24"/>
          <w:szCs w:val="24"/>
        </w:rPr>
        <w:t>able 1)</w:t>
      </w:r>
      <w:r w:rsidRPr="00BB4EC2">
        <w:rPr>
          <w:rFonts w:ascii="Book Antiqua" w:hAnsi="Book Antiqua" w:cs="Times New Roman"/>
          <w:color w:val="000000" w:themeColor="text1"/>
          <w:sz w:val="24"/>
          <w:szCs w:val="24"/>
        </w:rPr>
        <w:t xml:space="preserve">. </w:t>
      </w:r>
    </w:p>
    <w:p w:rsidR="00FB15D2" w:rsidRPr="00BB4EC2" w:rsidRDefault="00482F16" w:rsidP="002A7472">
      <w:pPr>
        <w:shd w:val="clear" w:color="auto" w:fill="FFFFFF"/>
        <w:wordWrap/>
        <w:spacing w:line="360" w:lineRule="auto"/>
        <w:ind w:firstLine="799"/>
        <w:textAlignment w:val="baseline"/>
        <w:rPr>
          <w:rFonts w:ascii="Book Antiqua" w:hAnsi="Book Antiqua" w:cs="Times New Roman"/>
          <w:color w:val="000000" w:themeColor="text1"/>
          <w:sz w:val="24"/>
          <w:szCs w:val="24"/>
        </w:rPr>
      </w:pPr>
      <w:r w:rsidRPr="00BB4EC2">
        <w:rPr>
          <w:rFonts w:ascii="Book Antiqua" w:hAnsi="Book Antiqua" w:cs="Times New Roman"/>
          <w:color w:val="000000" w:themeColor="text1"/>
          <w:sz w:val="24"/>
          <w:szCs w:val="24"/>
        </w:rPr>
        <w:t>The f</w:t>
      </w:r>
      <w:r w:rsidR="00FB15D2" w:rsidRPr="00BB4EC2">
        <w:rPr>
          <w:rFonts w:ascii="Book Antiqua" w:hAnsi="Book Antiqua" w:cs="Times New Roman"/>
          <w:color w:val="000000" w:themeColor="text1"/>
          <w:sz w:val="24"/>
          <w:szCs w:val="24"/>
        </w:rPr>
        <w:t xml:space="preserve">our patients were treated with </w:t>
      </w:r>
      <w:r w:rsidRPr="00BB4EC2">
        <w:rPr>
          <w:rFonts w:ascii="Book Antiqua" w:hAnsi="Book Antiqua" w:cs="Times New Roman"/>
          <w:color w:val="000000" w:themeColor="text1"/>
          <w:sz w:val="24"/>
          <w:szCs w:val="24"/>
        </w:rPr>
        <w:t>ursodeoxycholic acid (</w:t>
      </w:r>
      <w:r w:rsidR="00FB15D2" w:rsidRPr="00BB4EC2">
        <w:rPr>
          <w:rFonts w:ascii="Book Antiqua" w:hAnsi="Book Antiqua" w:cs="Times New Roman"/>
          <w:color w:val="000000" w:themeColor="text1"/>
          <w:sz w:val="24"/>
          <w:szCs w:val="24"/>
        </w:rPr>
        <w:t>UDCA</w:t>
      </w:r>
      <w:r w:rsidR="005032DB" w:rsidRPr="00BB4EC2">
        <w:rPr>
          <w:rFonts w:ascii="Book Antiqua" w:hAnsi="Book Antiqua" w:cs="Times New Roman"/>
          <w:color w:val="000000" w:themeColor="text1"/>
          <w:sz w:val="24"/>
          <w:szCs w:val="24"/>
        </w:rPr>
        <w:t xml:space="preserve">; </w:t>
      </w:r>
      <w:r w:rsidR="00FB15D2" w:rsidRPr="00BB4EC2">
        <w:rPr>
          <w:rFonts w:ascii="Book Antiqua" w:hAnsi="Book Antiqua" w:cs="Times New Roman"/>
          <w:color w:val="000000" w:themeColor="text1"/>
          <w:sz w:val="24"/>
          <w:szCs w:val="24"/>
        </w:rPr>
        <w:t>15</w:t>
      </w:r>
      <w:r w:rsidRPr="00BB4EC2">
        <w:rPr>
          <w:rFonts w:ascii="Book Antiqua" w:hAnsi="Book Antiqua" w:cs="Times New Roman"/>
          <w:color w:val="000000" w:themeColor="text1"/>
          <w:sz w:val="24"/>
          <w:szCs w:val="24"/>
        </w:rPr>
        <w:t xml:space="preserve"> </w:t>
      </w:r>
      <w:r w:rsidR="00FB15D2" w:rsidRPr="00BB4EC2">
        <w:rPr>
          <w:rFonts w:ascii="Book Antiqua" w:hAnsi="Book Antiqua" w:cs="Times New Roman"/>
          <w:color w:val="000000" w:themeColor="text1"/>
          <w:sz w:val="24"/>
          <w:szCs w:val="24"/>
        </w:rPr>
        <w:t>mg/kg</w:t>
      </w:r>
      <w:r w:rsidR="009179AD">
        <w:rPr>
          <w:rFonts w:ascii="Times New Roman" w:hAnsi="Times New Roman" w:cs="Times New Roman"/>
          <w:color w:val="000000" w:themeColor="text1"/>
          <w:sz w:val="24"/>
          <w:szCs w:val="24"/>
        </w:rPr>
        <w:t>·</w:t>
      </w:r>
      <w:r w:rsidR="00FB15D2" w:rsidRPr="00BB4EC2">
        <w:rPr>
          <w:rFonts w:ascii="Book Antiqua" w:hAnsi="Book Antiqua" w:cs="Times New Roman"/>
          <w:color w:val="000000" w:themeColor="text1"/>
          <w:sz w:val="24"/>
          <w:szCs w:val="24"/>
        </w:rPr>
        <w:t>d)</w:t>
      </w:r>
      <w:r w:rsidR="0044377E" w:rsidRPr="00BB4EC2">
        <w:rPr>
          <w:rFonts w:ascii="Book Antiqua" w:hAnsi="Book Antiqua" w:cs="Times New Roman"/>
          <w:color w:val="000000" w:themeColor="text1"/>
          <w:sz w:val="24"/>
          <w:szCs w:val="24"/>
        </w:rPr>
        <w:t>,</w:t>
      </w:r>
      <w:r w:rsidR="00FB15D2" w:rsidRPr="00BB4EC2">
        <w:rPr>
          <w:rFonts w:ascii="Book Antiqua" w:hAnsi="Book Antiqua" w:cs="Times New Roman"/>
          <w:color w:val="000000" w:themeColor="text1"/>
          <w:sz w:val="24"/>
          <w:szCs w:val="24"/>
        </w:rPr>
        <w:t xml:space="preserve"> and liver biochemistry results </w:t>
      </w:r>
      <w:r w:rsidR="002B295B" w:rsidRPr="00BB4EC2">
        <w:rPr>
          <w:rFonts w:ascii="Book Antiqua" w:hAnsi="Book Antiqua" w:cs="Times New Roman"/>
          <w:color w:val="000000" w:themeColor="text1"/>
          <w:sz w:val="24"/>
          <w:szCs w:val="24"/>
        </w:rPr>
        <w:t xml:space="preserve">indicated </w:t>
      </w:r>
      <w:r w:rsidR="00FB15D2" w:rsidRPr="00BB4EC2">
        <w:rPr>
          <w:rFonts w:ascii="Book Antiqua" w:hAnsi="Book Antiqua" w:cs="Times New Roman"/>
          <w:color w:val="000000" w:themeColor="text1"/>
          <w:sz w:val="24"/>
          <w:szCs w:val="24"/>
        </w:rPr>
        <w:t>good response</w:t>
      </w:r>
      <w:r w:rsidR="002B295B" w:rsidRPr="00BB4EC2">
        <w:rPr>
          <w:rFonts w:ascii="Book Antiqua" w:hAnsi="Book Antiqua" w:cs="Times New Roman"/>
          <w:color w:val="000000" w:themeColor="text1"/>
          <w:sz w:val="24"/>
          <w:szCs w:val="24"/>
        </w:rPr>
        <w:t>s</w:t>
      </w:r>
      <w:r w:rsidR="004861F6" w:rsidRPr="00BB4EC2">
        <w:rPr>
          <w:rFonts w:ascii="Book Antiqua" w:hAnsi="Book Antiqua" w:cs="Times New Roman" w:hint="eastAsia"/>
          <w:color w:val="000000" w:themeColor="text1"/>
          <w:sz w:val="24"/>
          <w:szCs w:val="24"/>
        </w:rPr>
        <w:t xml:space="preserve"> </w:t>
      </w:r>
      <w:r w:rsidR="004861F6" w:rsidRPr="00BB4EC2">
        <w:rPr>
          <w:rFonts w:ascii="Book Antiqua" w:hAnsi="Book Antiqua" w:cs="Times New Roman"/>
          <w:color w:val="000000" w:themeColor="text1"/>
          <w:kern w:val="0"/>
          <w:sz w:val="24"/>
          <w:szCs w:val="24"/>
        </w:rPr>
        <w:t>(Figure 3)</w:t>
      </w:r>
      <w:r w:rsidR="00FB15D2" w:rsidRPr="00BB4EC2">
        <w:rPr>
          <w:rFonts w:ascii="Book Antiqua" w:hAnsi="Book Antiqua" w:cs="Times New Roman"/>
          <w:color w:val="000000" w:themeColor="text1"/>
          <w:sz w:val="24"/>
          <w:szCs w:val="24"/>
        </w:rPr>
        <w:t xml:space="preserve">. The patients have been followed </w:t>
      </w:r>
      <w:r w:rsidR="00E67F35" w:rsidRPr="00BB4EC2">
        <w:rPr>
          <w:rFonts w:ascii="Book Antiqua" w:hAnsi="Book Antiqua" w:cs="Times New Roman"/>
          <w:color w:val="000000" w:themeColor="text1"/>
          <w:sz w:val="24"/>
          <w:szCs w:val="24"/>
        </w:rPr>
        <w:t xml:space="preserve">and maintained on </w:t>
      </w:r>
      <w:r w:rsidR="00FB15D2" w:rsidRPr="00BB4EC2">
        <w:rPr>
          <w:rFonts w:ascii="Book Antiqua" w:hAnsi="Book Antiqua" w:cs="Times New Roman"/>
          <w:color w:val="000000" w:themeColor="text1"/>
          <w:sz w:val="24"/>
          <w:szCs w:val="24"/>
        </w:rPr>
        <w:t xml:space="preserve">UDCA therapy without complications. </w:t>
      </w:r>
    </w:p>
    <w:p w:rsidR="00E877F8" w:rsidRPr="00BB4EC2" w:rsidRDefault="00E877F8" w:rsidP="002A7472">
      <w:pPr>
        <w:wordWrap/>
        <w:spacing w:line="360" w:lineRule="auto"/>
        <w:rPr>
          <w:rFonts w:ascii="Book Antiqua" w:hAnsi="Book Antiqua" w:cs="Times New Roman"/>
          <w:color w:val="000000" w:themeColor="text1"/>
          <w:sz w:val="24"/>
          <w:szCs w:val="24"/>
        </w:rPr>
      </w:pPr>
    </w:p>
    <w:p w:rsidR="009F0223" w:rsidRPr="00BB4EC2" w:rsidRDefault="009F0223" w:rsidP="002A7472">
      <w:pPr>
        <w:wordWrap/>
        <w:spacing w:line="360" w:lineRule="auto"/>
        <w:rPr>
          <w:rFonts w:ascii="Book Antiqua" w:hAnsi="Book Antiqua" w:cs="Times New Roman"/>
          <w:b/>
          <w:caps/>
          <w:color w:val="000000" w:themeColor="text1"/>
          <w:sz w:val="24"/>
          <w:szCs w:val="24"/>
        </w:rPr>
      </w:pPr>
      <w:r w:rsidRPr="00BB4EC2">
        <w:rPr>
          <w:rFonts w:ascii="Book Antiqua" w:hAnsi="Book Antiqua" w:cs="Times New Roman"/>
          <w:b/>
          <w:caps/>
          <w:color w:val="000000" w:themeColor="text1"/>
          <w:sz w:val="24"/>
          <w:szCs w:val="24"/>
        </w:rPr>
        <w:t>D</w:t>
      </w:r>
      <w:r w:rsidR="00087F17" w:rsidRPr="00BB4EC2">
        <w:rPr>
          <w:rFonts w:ascii="Book Antiqua" w:hAnsi="Book Antiqua" w:cs="Times New Roman"/>
          <w:b/>
          <w:caps/>
          <w:color w:val="000000" w:themeColor="text1"/>
          <w:sz w:val="24"/>
          <w:szCs w:val="24"/>
        </w:rPr>
        <w:t>iscussion</w:t>
      </w:r>
    </w:p>
    <w:p w:rsidR="00EF3044" w:rsidRPr="009179AD" w:rsidRDefault="00EF3044" w:rsidP="002A7472">
      <w:pPr>
        <w:wordWrap/>
        <w:spacing w:line="360" w:lineRule="auto"/>
        <w:rPr>
          <w:rFonts w:ascii="Book Antiqua" w:eastAsia="SimSun" w:hAnsi="Book Antiqua" w:cs="Times New Roman"/>
          <w:color w:val="000000" w:themeColor="text1"/>
          <w:sz w:val="24"/>
          <w:szCs w:val="24"/>
          <w:lang w:eastAsia="zh-CN"/>
        </w:rPr>
      </w:pPr>
      <w:r w:rsidRPr="00BB4EC2">
        <w:rPr>
          <w:rFonts w:ascii="Book Antiqua" w:hAnsi="Book Antiqua" w:cs="Times New Roman"/>
          <w:color w:val="000000" w:themeColor="text1"/>
          <w:sz w:val="24"/>
          <w:szCs w:val="24"/>
        </w:rPr>
        <w:t>Here, we report a family</w:t>
      </w:r>
      <w:r w:rsidR="006A5A12" w:rsidRPr="00BB4EC2">
        <w:rPr>
          <w:rFonts w:ascii="Book Antiqua" w:hAnsi="Book Antiqua" w:cs="Times New Roman"/>
          <w:color w:val="000000" w:themeColor="text1"/>
          <w:sz w:val="24"/>
          <w:szCs w:val="24"/>
        </w:rPr>
        <w:t xml:space="preserve"> </w:t>
      </w:r>
      <w:r w:rsidR="00C03410" w:rsidRPr="00BB4EC2">
        <w:rPr>
          <w:rFonts w:ascii="Book Antiqua" w:hAnsi="Book Antiqua" w:cs="Times New Roman"/>
          <w:color w:val="000000" w:themeColor="text1"/>
          <w:sz w:val="24"/>
          <w:szCs w:val="24"/>
        </w:rPr>
        <w:t xml:space="preserve">that displayed </w:t>
      </w:r>
      <w:r w:rsidR="006A5A12" w:rsidRPr="00BB4EC2">
        <w:rPr>
          <w:rFonts w:ascii="Book Antiqua" w:hAnsi="Book Antiqua" w:cs="Times New Roman"/>
          <w:color w:val="000000" w:themeColor="text1"/>
          <w:sz w:val="24"/>
          <w:szCs w:val="24"/>
        </w:rPr>
        <w:t xml:space="preserve">evidence of maternal inheritance and </w:t>
      </w:r>
      <w:r w:rsidR="004B7BEC" w:rsidRPr="00BB4EC2">
        <w:rPr>
          <w:rFonts w:ascii="Book Antiqua" w:hAnsi="Book Antiqua" w:cs="Times New Roman"/>
          <w:color w:val="000000" w:themeColor="text1"/>
          <w:sz w:val="24"/>
          <w:szCs w:val="24"/>
        </w:rPr>
        <w:t xml:space="preserve">exhibited all </w:t>
      </w:r>
      <w:r w:rsidR="006A5A12" w:rsidRPr="00BB4EC2">
        <w:rPr>
          <w:rFonts w:ascii="Book Antiqua" w:hAnsi="Book Antiqua" w:cs="Times New Roman"/>
          <w:color w:val="000000" w:themeColor="text1"/>
          <w:sz w:val="24"/>
          <w:szCs w:val="24"/>
        </w:rPr>
        <w:t xml:space="preserve">possible clinical presentations of PBC. </w:t>
      </w:r>
      <w:r w:rsidR="00F232EA" w:rsidRPr="00BB4EC2">
        <w:rPr>
          <w:rFonts w:ascii="Book Antiqua" w:hAnsi="Book Antiqua" w:cs="Times New Roman"/>
          <w:color w:val="000000" w:themeColor="text1"/>
          <w:sz w:val="24"/>
          <w:szCs w:val="24"/>
        </w:rPr>
        <w:t xml:space="preserve">The </w:t>
      </w:r>
      <w:r w:rsidR="0006211C" w:rsidRPr="00BB4EC2">
        <w:rPr>
          <w:rFonts w:ascii="Book Antiqua" w:hAnsi="Book Antiqua" w:cs="Times New Roman"/>
          <w:color w:val="000000" w:themeColor="text1"/>
          <w:sz w:val="24"/>
          <w:szCs w:val="24"/>
        </w:rPr>
        <w:t xml:space="preserve">index patient </w:t>
      </w:r>
      <w:r w:rsidR="002321FE" w:rsidRPr="00BB4EC2">
        <w:rPr>
          <w:rFonts w:ascii="Book Antiqua" w:hAnsi="Book Antiqua" w:cs="Times New Roman"/>
          <w:color w:val="000000" w:themeColor="text1"/>
          <w:sz w:val="24"/>
          <w:szCs w:val="24"/>
        </w:rPr>
        <w:t>(</w:t>
      </w:r>
      <w:r w:rsidR="007A2A98" w:rsidRPr="00BB4EC2">
        <w:rPr>
          <w:rFonts w:ascii="Book Antiqua" w:hAnsi="Book Antiqua" w:cs="Times New Roman"/>
          <w:color w:val="000000" w:themeColor="text1"/>
          <w:sz w:val="24"/>
          <w:szCs w:val="24"/>
        </w:rPr>
        <w:t>p</w:t>
      </w:r>
      <w:r w:rsidR="002321FE" w:rsidRPr="00BB4EC2">
        <w:rPr>
          <w:rFonts w:ascii="Book Antiqua" w:hAnsi="Book Antiqua" w:cs="Times New Roman"/>
          <w:color w:val="000000" w:themeColor="text1"/>
          <w:sz w:val="24"/>
          <w:szCs w:val="24"/>
        </w:rPr>
        <w:t xml:space="preserve">atient 1) </w:t>
      </w:r>
      <w:r w:rsidR="0006211C" w:rsidRPr="00BB4EC2">
        <w:rPr>
          <w:rFonts w:ascii="Book Antiqua" w:hAnsi="Book Antiqua" w:cs="Times New Roman"/>
          <w:color w:val="000000" w:themeColor="text1"/>
          <w:sz w:val="24"/>
          <w:szCs w:val="24"/>
        </w:rPr>
        <w:t xml:space="preserve">was diagnosed in a fairly advanced stage of </w:t>
      </w:r>
      <w:r w:rsidR="0051379E" w:rsidRPr="00BB4EC2">
        <w:rPr>
          <w:rFonts w:ascii="Book Antiqua" w:hAnsi="Book Antiqua" w:cs="Times New Roman"/>
          <w:color w:val="000000" w:themeColor="text1"/>
          <w:sz w:val="24"/>
          <w:szCs w:val="24"/>
        </w:rPr>
        <w:t xml:space="preserve">the </w:t>
      </w:r>
      <w:r w:rsidR="0006211C" w:rsidRPr="00BB4EC2">
        <w:rPr>
          <w:rFonts w:ascii="Book Antiqua" w:hAnsi="Book Antiqua" w:cs="Times New Roman"/>
          <w:color w:val="000000" w:themeColor="text1"/>
          <w:sz w:val="24"/>
          <w:szCs w:val="24"/>
        </w:rPr>
        <w:t xml:space="preserve">disease </w:t>
      </w:r>
      <w:r w:rsidR="008C70B8" w:rsidRPr="00BB4EC2">
        <w:rPr>
          <w:rFonts w:ascii="Book Antiqua" w:hAnsi="Book Antiqua" w:cs="Times New Roman"/>
          <w:color w:val="000000" w:themeColor="text1"/>
          <w:sz w:val="24"/>
          <w:szCs w:val="24"/>
        </w:rPr>
        <w:t xml:space="preserve">and with </w:t>
      </w:r>
      <w:r w:rsidR="00937B82" w:rsidRPr="00BB4EC2">
        <w:rPr>
          <w:rFonts w:ascii="Book Antiqua" w:hAnsi="Book Antiqua" w:cs="Times New Roman"/>
          <w:color w:val="000000" w:themeColor="text1"/>
          <w:sz w:val="24"/>
          <w:szCs w:val="24"/>
        </w:rPr>
        <w:t>ear</w:t>
      </w:r>
      <w:r w:rsidR="0006211C" w:rsidRPr="00BB4EC2">
        <w:rPr>
          <w:rFonts w:ascii="Book Antiqua" w:hAnsi="Book Antiqua" w:cs="Times New Roman"/>
          <w:color w:val="000000" w:themeColor="text1"/>
          <w:sz w:val="24"/>
          <w:szCs w:val="24"/>
        </w:rPr>
        <w:t xml:space="preserve">ly cirrhosis. </w:t>
      </w:r>
      <w:r w:rsidR="00CE3A3E" w:rsidRPr="00BB4EC2">
        <w:rPr>
          <w:rFonts w:ascii="Book Antiqua" w:hAnsi="Book Antiqua" w:cs="Times New Roman"/>
          <w:color w:val="000000" w:themeColor="text1"/>
          <w:sz w:val="24"/>
          <w:szCs w:val="24"/>
        </w:rPr>
        <w:t xml:space="preserve">In contrast, </w:t>
      </w:r>
      <w:r w:rsidR="0006211C" w:rsidRPr="00BB4EC2">
        <w:rPr>
          <w:rFonts w:ascii="Book Antiqua" w:hAnsi="Book Antiqua" w:cs="Times New Roman"/>
          <w:color w:val="000000" w:themeColor="text1"/>
          <w:sz w:val="24"/>
          <w:szCs w:val="24"/>
        </w:rPr>
        <w:t>t</w:t>
      </w:r>
      <w:r w:rsidR="00C96D76" w:rsidRPr="00BB4EC2">
        <w:rPr>
          <w:rFonts w:ascii="Book Antiqua" w:hAnsi="Book Antiqua" w:cs="Times New Roman"/>
          <w:color w:val="000000" w:themeColor="text1"/>
          <w:sz w:val="24"/>
          <w:szCs w:val="24"/>
        </w:rPr>
        <w:t xml:space="preserve">wo patients were diagnosed </w:t>
      </w:r>
      <w:r w:rsidR="00E25935" w:rsidRPr="00BB4EC2">
        <w:rPr>
          <w:rFonts w:ascii="Book Antiqua" w:hAnsi="Book Antiqua" w:cs="Times New Roman"/>
          <w:color w:val="000000" w:themeColor="text1"/>
          <w:sz w:val="24"/>
          <w:szCs w:val="24"/>
        </w:rPr>
        <w:t xml:space="preserve">in </w:t>
      </w:r>
      <w:r w:rsidR="00C96D76" w:rsidRPr="00BB4EC2">
        <w:rPr>
          <w:rFonts w:ascii="Book Antiqua" w:hAnsi="Book Antiqua" w:cs="Times New Roman"/>
          <w:color w:val="000000" w:themeColor="text1"/>
          <w:sz w:val="24"/>
          <w:szCs w:val="24"/>
        </w:rPr>
        <w:t>a</w:t>
      </w:r>
      <w:r w:rsidR="00991614" w:rsidRPr="00BB4EC2">
        <w:rPr>
          <w:rFonts w:ascii="Book Antiqua" w:hAnsi="Book Antiqua" w:cs="Times New Roman"/>
          <w:color w:val="000000" w:themeColor="text1"/>
          <w:sz w:val="24"/>
          <w:szCs w:val="24"/>
        </w:rPr>
        <w:t>symptomatic stage</w:t>
      </w:r>
      <w:r w:rsidR="00C010C3" w:rsidRPr="00BB4EC2">
        <w:rPr>
          <w:rFonts w:ascii="Book Antiqua" w:hAnsi="Book Antiqua" w:cs="Times New Roman"/>
          <w:color w:val="000000" w:themeColor="text1"/>
          <w:sz w:val="24"/>
          <w:szCs w:val="24"/>
        </w:rPr>
        <w:t>s</w:t>
      </w:r>
      <w:r w:rsidR="007A2A98" w:rsidRPr="00BB4EC2">
        <w:rPr>
          <w:rFonts w:ascii="Book Antiqua" w:hAnsi="Book Antiqua" w:cs="Times New Roman"/>
          <w:color w:val="000000" w:themeColor="text1"/>
          <w:sz w:val="24"/>
          <w:szCs w:val="24"/>
        </w:rPr>
        <w:t xml:space="preserve"> with </w:t>
      </w:r>
      <w:r w:rsidR="00991614" w:rsidRPr="00BB4EC2">
        <w:rPr>
          <w:rFonts w:ascii="Book Antiqua" w:hAnsi="Book Antiqua" w:cs="Times New Roman"/>
          <w:color w:val="000000" w:themeColor="text1"/>
          <w:sz w:val="24"/>
          <w:szCs w:val="24"/>
        </w:rPr>
        <w:t xml:space="preserve">mildly increased </w:t>
      </w:r>
      <w:r w:rsidR="00C96D76" w:rsidRPr="00BB4EC2">
        <w:rPr>
          <w:rFonts w:ascii="Book Antiqua" w:hAnsi="Book Antiqua" w:cs="Times New Roman"/>
          <w:color w:val="000000" w:themeColor="text1"/>
          <w:sz w:val="24"/>
          <w:szCs w:val="24"/>
        </w:rPr>
        <w:lastRenderedPageBreak/>
        <w:t>liver biochemistry result</w:t>
      </w:r>
      <w:r w:rsidR="00BD124A" w:rsidRPr="00BB4EC2">
        <w:rPr>
          <w:rFonts w:ascii="Book Antiqua" w:hAnsi="Book Antiqua" w:cs="Times New Roman"/>
          <w:color w:val="000000" w:themeColor="text1"/>
          <w:sz w:val="24"/>
          <w:szCs w:val="24"/>
        </w:rPr>
        <w:t>s</w:t>
      </w:r>
      <w:r w:rsidR="007A2A98" w:rsidRPr="00BB4EC2">
        <w:rPr>
          <w:rFonts w:ascii="Book Antiqua" w:hAnsi="Book Antiqua" w:cs="Times New Roman"/>
          <w:color w:val="000000" w:themeColor="text1"/>
          <w:sz w:val="24"/>
          <w:szCs w:val="24"/>
        </w:rPr>
        <w:t xml:space="preserve"> (p</w:t>
      </w:r>
      <w:r w:rsidR="00C96D76" w:rsidRPr="00BB4EC2">
        <w:rPr>
          <w:rFonts w:ascii="Book Antiqua" w:hAnsi="Book Antiqua" w:cs="Times New Roman"/>
          <w:color w:val="000000" w:themeColor="text1"/>
          <w:sz w:val="24"/>
          <w:szCs w:val="24"/>
        </w:rPr>
        <w:t>atient</w:t>
      </w:r>
      <w:r w:rsidR="004131AC" w:rsidRPr="00BB4EC2">
        <w:rPr>
          <w:rFonts w:ascii="Book Antiqua" w:hAnsi="Book Antiqua" w:cs="Times New Roman"/>
          <w:color w:val="000000" w:themeColor="text1"/>
          <w:sz w:val="24"/>
          <w:szCs w:val="24"/>
        </w:rPr>
        <w:t>s</w:t>
      </w:r>
      <w:r w:rsidR="00C96D76" w:rsidRPr="00BB4EC2">
        <w:rPr>
          <w:rFonts w:ascii="Book Antiqua" w:hAnsi="Book Antiqua" w:cs="Times New Roman"/>
          <w:color w:val="000000" w:themeColor="text1"/>
          <w:sz w:val="24"/>
          <w:szCs w:val="24"/>
        </w:rPr>
        <w:t xml:space="preserve"> </w:t>
      </w:r>
      <w:r w:rsidR="005F79F8" w:rsidRPr="00BB4EC2">
        <w:rPr>
          <w:rFonts w:ascii="Book Antiqua" w:hAnsi="Book Antiqua" w:cs="Times New Roman"/>
          <w:color w:val="000000" w:themeColor="text1"/>
          <w:sz w:val="24"/>
          <w:szCs w:val="24"/>
        </w:rPr>
        <w:t xml:space="preserve">2 and </w:t>
      </w:r>
      <w:r w:rsidR="00496FBD" w:rsidRPr="00BB4EC2">
        <w:rPr>
          <w:rFonts w:ascii="Book Antiqua" w:hAnsi="Book Antiqua" w:cs="Times New Roman"/>
          <w:color w:val="000000" w:themeColor="text1"/>
          <w:sz w:val="24"/>
          <w:szCs w:val="24"/>
        </w:rPr>
        <w:t>4</w:t>
      </w:r>
      <w:r w:rsidR="00C96D76" w:rsidRPr="00BB4EC2">
        <w:rPr>
          <w:rFonts w:ascii="Book Antiqua" w:hAnsi="Book Antiqua" w:cs="Times New Roman"/>
          <w:color w:val="000000" w:themeColor="text1"/>
          <w:sz w:val="24"/>
          <w:szCs w:val="24"/>
        </w:rPr>
        <w:t xml:space="preserve">). </w:t>
      </w:r>
      <w:r w:rsidR="005007A3" w:rsidRPr="00BB4EC2">
        <w:rPr>
          <w:rFonts w:ascii="Book Antiqua" w:hAnsi="Book Antiqua" w:cs="Times New Roman"/>
          <w:color w:val="000000" w:themeColor="text1"/>
          <w:sz w:val="24"/>
          <w:szCs w:val="24"/>
        </w:rPr>
        <w:t xml:space="preserve">Interestingly, </w:t>
      </w:r>
      <w:r w:rsidR="00496FBD" w:rsidRPr="00BB4EC2">
        <w:rPr>
          <w:rFonts w:ascii="Book Antiqua" w:hAnsi="Book Antiqua" w:cs="Times New Roman"/>
          <w:color w:val="000000" w:themeColor="text1"/>
          <w:sz w:val="24"/>
          <w:szCs w:val="24"/>
        </w:rPr>
        <w:t>one patient (</w:t>
      </w:r>
      <w:r w:rsidR="007A2A98" w:rsidRPr="00BB4EC2">
        <w:rPr>
          <w:rFonts w:ascii="Book Antiqua" w:hAnsi="Book Antiqua" w:cs="Times New Roman"/>
          <w:color w:val="000000" w:themeColor="text1"/>
          <w:sz w:val="24"/>
          <w:szCs w:val="24"/>
        </w:rPr>
        <w:t>p</w:t>
      </w:r>
      <w:r w:rsidR="00482F16" w:rsidRPr="00BB4EC2">
        <w:rPr>
          <w:rFonts w:ascii="Book Antiqua" w:hAnsi="Book Antiqua" w:cs="Times New Roman"/>
          <w:color w:val="000000" w:themeColor="text1"/>
          <w:sz w:val="24"/>
          <w:szCs w:val="24"/>
        </w:rPr>
        <w:t xml:space="preserve">atient 3) </w:t>
      </w:r>
      <w:r w:rsidR="00496FBD" w:rsidRPr="00BB4EC2">
        <w:rPr>
          <w:rFonts w:ascii="Book Antiqua" w:hAnsi="Book Antiqua" w:cs="Times New Roman"/>
          <w:color w:val="000000" w:themeColor="text1"/>
          <w:sz w:val="24"/>
          <w:szCs w:val="24"/>
        </w:rPr>
        <w:t xml:space="preserve">presented </w:t>
      </w:r>
      <w:r w:rsidR="00482F16" w:rsidRPr="00BB4EC2">
        <w:rPr>
          <w:rFonts w:ascii="Book Antiqua" w:hAnsi="Book Antiqua" w:cs="Times New Roman"/>
          <w:color w:val="000000" w:themeColor="text1"/>
          <w:sz w:val="24"/>
          <w:szCs w:val="24"/>
        </w:rPr>
        <w:t xml:space="preserve">with </w:t>
      </w:r>
      <w:r w:rsidR="00CD7D1F" w:rsidRPr="00BB4EC2">
        <w:rPr>
          <w:rFonts w:ascii="Book Antiqua" w:hAnsi="Book Antiqua" w:cs="Times New Roman"/>
          <w:color w:val="000000" w:themeColor="text1"/>
          <w:sz w:val="24"/>
          <w:szCs w:val="24"/>
        </w:rPr>
        <w:t xml:space="preserve">an </w:t>
      </w:r>
      <w:r w:rsidR="00496FBD" w:rsidRPr="00BB4EC2">
        <w:rPr>
          <w:rFonts w:ascii="Book Antiqua" w:hAnsi="Book Antiqua" w:cs="Times New Roman"/>
          <w:color w:val="000000" w:themeColor="text1"/>
          <w:sz w:val="24"/>
          <w:szCs w:val="24"/>
        </w:rPr>
        <w:t>acute hepatitis</w:t>
      </w:r>
      <w:r w:rsidR="00877274" w:rsidRPr="00BB4EC2">
        <w:rPr>
          <w:rFonts w:ascii="Book Antiqua" w:hAnsi="Book Antiqua" w:cs="Times New Roman"/>
          <w:color w:val="000000" w:themeColor="text1"/>
          <w:sz w:val="24"/>
          <w:szCs w:val="24"/>
        </w:rPr>
        <w:t xml:space="preserve">-like </w:t>
      </w:r>
      <w:r w:rsidR="002C7CBA" w:rsidRPr="00BB4EC2">
        <w:rPr>
          <w:rFonts w:ascii="Book Antiqua" w:hAnsi="Book Antiqua" w:cs="Times New Roman"/>
          <w:color w:val="000000" w:themeColor="text1"/>
          <w:sz w:val="24"/>
          <w:szCs w:val="24"/>
        </w:rPr>
        <w:t xml:space="preserve">condition with </w:t>
      </w:r>
      <w:r w:rsidR="008F6B18" w:rsidRPr="00BB4EC2">
        <w:rPr>
          <w:rFonts w:ascii="Book Antiqua" w:hAnsi="Book Antiqua" w:cs="Times New Roman"/>
          <w:color w:val="000000" w:themeColor="text1"/>
          <w:sz w:val="24"/>
          <w:szCs w:val="24"/>
        </w:rPr>
        <w:t xml:space="preserve">markedly elevated </w:t>
      </w:r>
      <w:r w:rsidR="00492681" w:rsidRPr="00BB4EC2">
        <w:rPr>
          <w:rFonts w:ascii="Book Antiqua" w:hAnsi="Book Antiqua" w:cs="Times New Roman"/>
          <w:color w:val="000000" w:themeColor="text1"/>
          <w:sz w:val="24"/>
          <w:szCs w:val="24"/>
        </w:rPr>
        <w:t xml:space="preserve">serum </w:t>
      </w:r>
      <w:r w:rsidR="008F6B18" w:rsidRPr="00BB4EC2">
        <w:rPr>
          <w:rFonts w:ascii="Book Antiqua" w:hAnsi="Book Antiqua" w:cs="Times New Roman"/>
          <w:color w:val="000000" w:themeColor="text1"/>
          <w:sz w:val="24"/>
          <w:szCs w:val="24"/>
        </w:rPr>
        <w:t>aminotransferases</w:t>
      </w:r>
      <w:r w:rsidR="0072679D" w:rsidRPr="00BB4EC2">
        <w:rPr>
          <w:rFonts w:ascii="Book Antiqua" w:hAnsi="Book Antiqua" w:cs="Times New Roman"/>
          <w:color w:val="000000" w:themeColor="text1"/>
          <w:sz w:val="24"/>
          <w:szCs w:val="24"/>
        </w:rPr>
        <w:t>.</w:t>
      </w:r>
      <w:r w:rsidR="00C2479C" w:rsidRPr="00BB4EC2">
        <w:rPr>
          <w:rFonts w:ascii="Book Antiqua" w:hAnsi="Book Antiqua" w:cs="Times New Roman"/>
          <w:color w:val="000000" w:themeColor="text1"/>
          <w:sz w:val="24"/>
          <w:szCs w:val="24"/>
        </w:rPr>
        <w:t xml:space="preserve"> </w:t>
      </w:r>
      <w:r w:rsidR="009347CF" w:rsidRPr="00BB4EC2">
        <w:rPr>
          <w:rFonts w:ascii="Book Antiqua" w:hAnsi="Book Antiqua" w:cs="Times New Roman"/>
          <w:color w:val="000000" w:themeColor="text1"/>
          <w:sz w:val="24"/>
          <w:szCs w:val="24"/>
        </w:rPr>
        <w:t>In PBC, acute presentation</w:t>
      </w:r>
      <w:r w:rsidR="00A564A0" w:rsidRPr="00BB4EC2">
        <w:rPr>
          <w:rFonts w:ascii="Book Antiqua" w:hAnsi="Book Antiqua" w:cs="Times New Roman"/>
          <w:color w:val="000000" w:themeColor="text1"/>
          <w:sz w:val="24"/>
          <w:szCs w:val="24"/>
        </w:rPr>
        <w:t>s</w:t>
      </w:r>
      <w:r w:rsidR="009347CF" w:rsidRPr="00BB4EC2">
        <w:rPr>
          <w:rFonts w:ascii="Book Antiqua" w:hAnsi="Book Antiqua" w:cs="Times New Roman"/>
          <w:color w:val="000000" w:themeColor="text1"/>
          <w:sz w:val="24"/>
          <w:szCs w:val="24"/>
        </w:rPr>
        <w:t xml:space="preserve"> ha</w:t>
      </w:r>
      <w:r w:rsidR="00A564A0" w:rsidRPr="00BB4EC2">
        <w:rPr>
          <w:rFonts w:ascii="Book Antiqua" w:hAnsi="Book Antiqua" w:cs="Times New Roman"/>
          <w:color w:val="000000" w:themeColor="text1"/>
          <w:sz w:val="24"/>
          <w:szCs w:val="24"/>
        </w:rPr>
        <w:t>ve</w:t>
      </w:r>
      <w:r w:rsidR="009347CF" w:rsidRPr="00BB4EC2">
        <w:rPr>
          <w:rFonts w:ascii="Book Antiqua" w:hAnsi="Book Antiqua" w:cs="Times New Roman"/>
          <w:color w:val="000000" w:themeColor="text1"/>
          <w:sz w:val="24"/>
          <w:szCs w:val="24"/>
        </w:rPr>
        <w:t xml:space="preserve"> very rarely </w:t>
      </w:r>
      <w:r w:rsidR="00F23A68" w:rsidRPr="00BB4EC2">
        <w:rPr>
          <w:rFonts w:ascii="Book Antiqua" w:hAnsi="Book Antiqua" w:cs="Times New Roman"/>
          <w:color w:val="000000" w:themeColor="text1"/>
          <w:sz w:val="24"/>
          <w:szCs w:val="24"/>
        </w:rPr>
        <w:t xml:space="preserve">been </w:t>
      </w:r>
      <w:r w:rsidR="009347CF" w:rsidRPr="00BB4EC2">
        <w:rPr>
          <w:rFonts w:ascii="Book Antiqua" w:hAnsi="Book Antiqua" w:cs="Times New Roman"/>
          <w:color w:val="000000" w:themeColor="text1"/>
          <w:sz w:val="24"/>
          <w:szCs w:val="24"/>
        </w:rPr>
        <w:t>reported</w:t>
      </w:r>
      <w:r w:rsidR="004F3204" w:rsidRPr="00BB4EC2">
        <w:rPr>
          <w:rFonts w:ascii="Book Antiqua" w:hAnsi="Book Antiqua" w:cs="Times New Roman"/>
          <w:color w:val="000000" w:themeColor="text1"/>
          <w:sz w:val="24"/>
          <w:szCs w:val="24"/>
          <w:vertAlign w:val="superscript"/>
        </w:rPr>
        <w:t>[11]</w:t>
      </w:r>
      <w:r w:rsidR="00613E98" w:rsidRPr="00BB4EC2">
        <w:rPr>
          <w:rFonts w:ascii="Book Antiqua" w:hAnsi="Book Antiqua" w:cs="Times New Roman" w:hint="eastAsia"/>
          <w:color w:val="000000" w:themeColor="text1"/>
          <w:sz w:val="24"/>
          <w:szCs w:val="24"/>
        </w:rPr>
        <w:t>.</w:t>
      </w:r>
      <w:r w:rsidR="009347CF" w:rsidRPr="00BB4EC2">
        <w:rPr>
          <w:rFonts w:ascii="Book Antiqua" w:hAnsi="Book Antiqua" w:cs="Times New Roman"/>
          <w:color w:val="000000" w:themeColor="text1"/>
          <w:sz w:val="24"/>
          <w:szCs w:val="24"/>
        </w:rPr>
        <w:t xml:space="preserve"> </w:t>
      </w:r>
      <w:r w:rsidR="00730C4C" w:rsidRPr="00BB4EC2">
        <w:rPr>
          <w:rFonts w:ascii="Book Antiqua" w:hAnsi="Book Antiqua" w:cs="Times New Roman"/>
          <w:color w:val="000000" w:themeColor="text1"/>
          <w:sz w:val="24"/>
          <w:szCs w:val="24"/>
        </w:rPr>
        <w:t xml:space="preserve">Because </w:t>
      </w:r>
      <w:r w:rsidR="00D15797" w:rsidRPr="00BB4EC2">
        <w:rPr>
          <w:rFonts w:ascii="Book Antiqua" w:hAnsi="Book Antiqua" w:cs="Times New Roman"/>
          <w:color w:val="000000" w:themeColor="text1"/>
          <w:sz w:val="24"/>
          <w:szCs w:val="24"/>
        </w:rPr>
        <w:t>acute presentation</w:t>
      </w:r>
      <w:r w:rsidR="00A564A0" w:rsidRPr="00BB4EC2">
        <w:rPr>
          <w:rFonts w:ascii="Book Antiqua" w:hAnsi="Book Antiqua" w:cs="Times New Roman"/>
          <w:color w:val="000000" w:themeColor="text1"/>
          <w:sz w:val="24"/>
          <w:szCs w:val="24"/>
        </w:rPr>
        <w:t xml:space="preserve">s </w:t>
      </w:r>
      <w:r w:rsidR="00730C4C" w:rsidRPr="00BB4EC2">
        <w:rPr>
          <w:rFonts w:ascii="Book Antiqua" w:hAnsi="Book Antiqua" w:cs="Times New Roman"/>
          <w:color w:val="000000" w:themeColor="text1"/>
          <w:sz w:val="24"/>
          <w:szCs w:val="24"/>
        </w:rPr>
        <w:t xml:space="preserve">of an overlapping syndrome, </w:t>
      </w:r>
      <w:r w:rsidR="00730C4C" w:rsidRPr="009179AD">
        <w:rPr>
          <w:rFonts w:ascii="Book Antiqua" w:hAnsi="Book Antiqua" w:cs="Times New Roman"/>
          <w:i/>
          <w:color w:val="000000" w:themeColor="text1"/>
          <w:sz w:val="24"/>
          <w:szCs w:val="24"/>
        </w:rPr>
        <w:t>i.e.</w:t>
      </w:r>
      <w:r w:rsidR="00730C4C" w:rsidRPr="00BB4EC2">
        <w:rPr>
          <w:rFonts w:ascii="Book Antiqua" w:hAnsi="Book Antiqua" w:cs="Times New Roman"/>
          <w:color w:val="000000" w:themeColor="text1"/>
          <w:sz w:val="24"/>
          <w:szCs w:val="24"/>
        </w:rPr>
        <w:t xml:space="preserve">, autoimmune hepatitis, </w:t>
      </w:r>
      <w:r w:rsidR="00A564A0" w:rsidRPr="00BB4EC2">
        <w:rPr>
          <w:rFonts w:ascii="Book Antiqua" w:hAnsi="Book Antiqua" w:cs="Times New Roman"/>
          <w:color w:val="000000" w:themeColor="text1"/>
          <w:sz w:val="24"/>
          <w:szCs w:val="24"/>
        </w:rPr>
        <w:t xml:space="preserve">are </w:t>
      </w:r>
      <w:r w:rsidR="00877274" w:rsidRPr="00BB4EC2">
        <w:rPr>
          <w:rFonts w:ascii="Book Antiqua" w:hAnsi="Book Antiqua" w:cs="Times New Roman"/>
          <w:color w:val="000000" w:themeColor="text1"/>
          <w:sz w:val="24"/>
          <w:szCs w:val="24"/>
        </w:rPr>
        <w:t>common, it ha</w:t>
      </w:r>
      <w:r w:rsidR="00482F16" w:rsidRPr="00BB4EC2">
        <w:rPr>
          <w:rFonts w:ascii="Book Antiqua" w:hAnsi="Book Antiqua" w:cs="Times New Roman"/>
          <w:color w:val="000000" w:themeColor="text1"/>
          <w:sz w:val="24"/>
          <w:szCs w:val="24"/>
        </w:rPr>
        <w:t>s</w:t>
      </w:r>
      <w:r w:rsidR="00877274" w:rsidRPr="00BB4EC2">
        <w:rPr>
          <w:rFonts w:ascii="Book Antiqua" w:hAnsi="Book Antiqua" w:cs="Times New Roman"/>
          <w:color w:val="000000" w:themeColor="text1"/>
          <w:sz w:val="24"/>
          <w:szCs w:val="24"/>
        </w:rPr>
        <w:t xml:space="preserve"> </w:t>
      </w:r>
      <w:r w:rsidR="00D15797" w:rsidRPr="00BB4EC2">
        <w:rPr>
          <w:rFonts w:ascii="Book Antiqua" w:hAnsi="Book Antiqua" w:cs="Times New Roman"/>
          <w:color w:val="000000" w:themeColor="text1"/>
          <w:sz w:val="24"/>
          <w:szCs w:val="24"/>
        </w:rPr>
        <w:t xml:space="preserve">previously </w:t>
      </w:r>
      <w:r w:rsidR="00877274" w:rsidRPr="00BB4EC2">
        <w:rPr>
          <w:rFonts w:ascii="Book Antiqua" w:hAnsi="Book Antiqua" w:cs="Times New Roman"/>
          <w:color w:val="000000" w:themeColor="text1"/>
          <w:sz w:val="24"/>
          <w:szCs w:val="24"/>
        </w:rPr>
        <w:t xml:space="preserve">been </w:t>
      </w:r>
      <w:r w:rsidR="00D15797" w:rsidRPr="00BB4EC2">
        <w:rPr>
          <w:rFonts w:ascii="Book Antiqua" w:hAnsi="Book Antiqua" w:cs="Times New Roman"/>
          <w:color w:val="000000" w:themeColor="text1"/>
          <w:sz w:val="24"/>
          <w:szCs w:val="24"/>
        </w:rPr>
        <w:t xml:space="preserve">suggested </w:t>
      </w:r>
      <w:r w:rsidR="00877274" w:rsidRPr="00BB4EC2">
        <w:rPr>
          <w:rFonts w:ascii="Book Antiqua" w:hAnsi="Book Antiqua" w:cs="Times New Roman"/>
          <w:color w:val="000000" w:themeColor="text1"/>
          <w:sz w:val="24"/>
          <w:szCs w:val="24"/>
        </w:rPr>
        <w:t xml:space="preserve">that autoimmune hepatitis might </w:t>
      </w:r>
      <w:r w:rsidR="00EB665F" w:rsidRPr="00BB4EC2">
        <w:rPr>
          <w:rFonts w:ascii="Book Antiqua" w:hAnsi="Book Antiqua" w:cs="Times New Roman"/>
          <w:color w:val="000000" w:themeColor="text1"/>
          <w:sz w:val="24"/>
          <w:szCs w:val="24"/>
        </w:rPr>
        <w:t xml:space="preserve">exhibit </w:t>
      </w:r>
      <w:r w:rsidR="00482F16" w:rsidRPr="00BB4EC2">
        <w:rPr>
          <w:rFonts w:ascii="Book Antiqua" w:hAnsi="Book Antiqua" w:cs="Times New Roman"/>
          <w:color w:val="000000" w:themeColor="text1"/>
          <w:sz w:val="24"/>
          <w:szCs w:val="24"/>
        </w:rPr>
        <w:t xml:space="preserve">overlap with </w:t>
      </w:r>
      <w:r w:rsidR="00AF38C4" w:rsidRPr="00BB4EC2">
        <w:rPr>
          <w:rFonts w:ascii="Book Antiqua" w:hAnsi="Book Antiqua" w:cs="Times New Roman"/>
          <w:color w:val="000000" w:themeColor="text1"/>
          <w:sz w:val="24"/>
          <w:szCs w:val="24"/>
        </w:rPr>
        <w:t xml:space="preserve">the </w:t>
      </w:r>
      <w:r w:rsidR="00482F16" w:rsidRPr="00BB4EC2">
        <w:rPr>
          <w:rFonts w:ascii="Book Antiqua" w:hAnsi="Book Antiqua" w:cs="Times New Roman"/>
          <w:color w:val="000000" w:themeColor="text1"/>
          <w:sz w:val="24"/>
          <w:szCs w:val="24"/>
        </w:rPr>
        <w:t xml:space="preserve">early stage </w:t>
      </w:r>
      <w:r w:rsidR="00D66222" w:rsidRPr="00BB4EC2">
        <w:rPr>
          <w:rFonts w:ascii="Book Antiqua" w:hAnsi="Book Antiqua" w:cs="Times New Roman"/>
          <w:color w:val="000000" w:themeColor="text1"/>
          <w:sz w:val="24"/>
          <w:szCs w:val="24"/>
        </w:rPr>
        <w:t>of PBC in PBC patients with acute presentation</w:t>
      </w:r>
      <w:r w:rsidR="00A564A0" w:rsidRPr="00BB4EC2">
        <w:rPr>
          <w:rFonts w:ascii="Book Antiqua" w:hAnsi="Book Antiqua" w:cs="Times New Roman"/>
          <w:color w:val="000000" w:themeColor="text1"/>
          <w:sz w:val="24"/>
          <w:szCs w:val="24"/>
        </w:rPr>
        <w:t>s</w:t>
      </w:r>
      <w:r w:rsidR="004F3204" w:rsidRPr="00BB4EC2">
        <w:rPr>
          <w:rFonts w:ascii="Book Antiqua" w:hAnsi="Book Antiqua" w:cs="Times New Roman"/>
          <w:color w:val="000000" w:themeColor="text1"/>
          <w:sz w:val="24"/>
          <w:szCs w:val="24"/>
          <w:vertAlign w:val="superscript"/>
        </w:rPr>
        <w:t>[12]</w:t>
      </w:r>
      <w:r w:rsidR="00613E98" w:rsidRPr="00BB4EC2">
        <w:rPr>
          <w:rFonts w:ascii="Book Antiqua" w:hAnsi="Book Antiqua" w:cs="Times New Roman" w:hint="eastAsia"/>
          <w:color w:val="000000" w:themeColor="text1"/>
          <w:sz w:val="24"/>
          <w:szCs w:val="24"/>
        </w:rPr>
        <w:t>.</w:t>
      </w:r>
      <w:r w:rsidR="00D66222" w:rsidRPr="00BB4EC2">
        <w:rPr>
          <w:rFonts w:ascii="Book Antiqua" w:hAnsi="Book Antiqua" w:cs="Times New Roman"/>
          <w:color w:val="000000" w:themeColor="text1"/>
          <w:sz w:val="24"/>
          <w:szCs w:val="24"/>
        </w:rPr>
        <w:t xml:space="preserve"> However, we </w:t>
      </w:r>
      <w:r w:rsidR="00AA261C" w:rsidRPr="00BB4EC2">
        <w:rPr>
          <w:rFonts w:ascii="Book Antiqua" w:hAnsi="Book Antiqua" w:cs="Times New Roman"/>
          <w:color w:val="000000" w:themeColor="text1"/>
          <w:sz w:val="24"/>
          <w:szCs w:val="24"/>
        </w:rPr>
        <w:t xml:space="preserve">were unable to </w:t>
      </w:r>
      <w:r w:rsidR="00D15797" w:rsidRPr="00BB4EC2">
        <w:rPr>
          <w:rFonts w:ascii="Book Antiqua" w:hAnsi="Book Antiqua" w:cs="Times New Roman"/>
          <w:color w:val="000000" w:themeColor="text1"/>
          <w:sz w:val="24"/>
          <w:szCs w:val="24"/>
        </w:rPr>
        <w:t xml:space="preserve">find any relevant evidence </w:t>
      </w:r>
      <w:r w:rsidR="00482F16" w:rsidRPr="00BB4EC2">
        <w:rPr>
          <w:rFonts w:ascii="Book Antiqua" w:hAnsi="Book Antiqua" w:cs="Times New Roman"/>
          <w:color w:val="000000" w:themeColor="text1"/>
          <w:sz w:val="24"/>
          <w:szCs w:val="24"/>
        </w:rPr>
        <w:t xml:space="preserve">of </w:t>
      </w:r>
      <w:r w:rsidR="00D15797" w:rsidRPr="00BB4EC2">
        <w:rPr>
          <w:rFonts w:ascii="Book Antiqua" w:hAnsi="Book Antiqua" w:cs="Times New Roman"/>
          <w:color w:val="000000" w:themeColor="text1"/>
          <w:sz w:val="24"/>
          <w:szCs w:val="24"/>
        </w:rPr>
        <w:t>autoimmune hepatitis</w:t>
      </w:r>
      <w:r w:rsidR="00E360BA" w:rsidRPr="00BB4EC2">
        <w:rPr>
          <w:rFonts w:ascii="Book Antiqua" w:hAnsi="Book Antiqua" w:cs="Times New Roman"/>
          <w:color w:val="000000" w:themeColor="text1"/>
          <w:sz w:val="24"/>
          <w:szCs w:val="24"/>
        </w:rPr>
        <w:t xml:space="preserve"> in patient 3</w:t>
      </w:r>
      <w:r w:rsidR="00D15797" w:rsidRPr="00BB4EC2">
        <w:rPr>
          <w:rFonts w:ascii="Book Antiqua" w:hAnsi="Book Antiqua" w:cs="Times New Roman"/>
          <w:color w:val="000000" w:themeColor="text1"/>
          <w:sz w:val="24"/>
          <w:szCs w:val="24"/>
        </w:rPr>
        <w:t xml:space="preserve">, including </w:t>
      </w:r>
      <w:r w:rsidR="00DD158D" w:rsidRPr="00BB4EC2">
        <w:rPr>
          <w:rFonts w:ascii="Book Antiqua" w:hAnsi="Book Antiqua" w:cs="Times New Roman"/>
          <w:color w:val="000000" w:themeColor="text1"/>
          <w:sz w:val="24"/>
          <w:szCs w:val="24"/>
        </w:rPr>
        <w:t xml:space="preserve">in examinations of </w:t>
      </w:r>
      <w:r w:rsidR="00D15797" w:rsidRPr="00BB4EC2">
        <w:rPr>
          <w:rFonts w:ascii="Book Antiqua" w:hAnsi="Book Antiqua" w:cs="Times New Roman"/>
          <w:color w:val="000000" w:themeColor="text1"/>
          <w:sz w:val="24"/>
          <w:szCs w:val="24"/>
        </w:rPr>
        <w:t>liver histology</w:t>
      </w:r>
      <w:r w:rsidR="00520F60" w:rsidRPr="00BB4EC2">
        <w:rPr>
          <w:rFonts w:ascii="Book Antiqua" w:hAnsi="Book Antiqua" w:cs="Times New Roman"/>
          <w:color w:val="000000" w:themeColor="text1"/>
          <w:sz w:val="24"/>
          <w:szCs w:val="24"/>
        </w:rPr>
        <w:t>, auto-antibod</w:t>
      </w:r>
      <w:r w:rsidR="00DD158D" w:rsidRPr="00BB4EC2">
        <w:rPr>
          <w:rFonts w:ascii="Book Antiqua" w:hAnsi="Book Antiqua" w:cs="Times New Roman"/>
          <w:color w:val="000000" w:themeColor="text1"/>
          <w:sz w:val="24"/>
          <w:szCs w:val="24"/>
        </w:rPr>
        <w:t xml:space="preserve">y </w:t>
      </w:r>
      <w:r w:rsidR="00482F16" w:rsidRPr="00BB4EC2">
        <w:rPr>
          <w:rFonts w:ascii="Book Antiqua" w:hAnsi="Book Antiqua" w:cs="Times New Roman"/>
          <w:color w:val="000000" w:themeColor="text1"/>
          <w:sz w:val="24"/>
          <w:szCs w:val="24"/>
        </w:rPr>
        <w:t>studies</w:t>
      </w:r>
      <w:r w:rsidR="00520F60" w:rsidRPr="00BB4EC2">
        <w:rPr>
          <w:rFonts w:ascii="Book Antiqua" w:hAnsi="Book Antiqua" w:cs="Times New Roman"/>
          <w:color w:val="000000" w:themeColor="text1"/>
          <w:sz w:val="24"/>
          <w:szCs w:val="24"/>
        </w:rPr>
        <w:t xml:space="preserve">, </w:t>
      </w:r>
      <w:r w:rsidR="006576E7" w:rsidRPr="00BB4EC2">
        <w:rPr>
          <w:rFonts w:ascii="Book Antiqua" w:hAnsi="Book Antiqua" w:cs="Times New Roman"/>
          <w:color w:val="000000" w:themeColor="text1"/>
          <w:sz w:val="24"/>
          <w:szCs w:val="24"/>
        </w:rPr>
        <w:t xml:space="preserve">the </w:t>
      </w:r>
      <w:r w:rsidR="00520F60" w:rsidRPr="00BB4EC2">
        <w:rPr>
          <w:rFonts w:ascii="Book Antiqua" w:hAnsi="Book Antiqua" w:cs="Times New Roman"/>
          <w:color w:val="000000" w:themeColor="text1"/>
          <w:sz w:val="24"/>
          <w:szCs w:val="24"/>
        </w:rPr>
        <w:t>serum IgG</w:t>
      </w:r>
      <w:r w:rsidR="00DD158D" w:rsidRPr="00BB4EC2">
        <w:rPr>
          <w:rFonts w:ascii="Book Antiqua" w:hAnsi="Book Antiqua" w:cs="Times New Roman"/>
          <w:color w:val="000000" w:themeColor="text1"/>
          <w:sz w:val="24"/>
          <w:szCs w:val="24"/>
        </w:rPr>
        <w:t xml:space="preserve"> level</w:t>
      </w:r>
      <w:r w:rsidR="00B44123" w:rsidRPr="00BB4EC2">
        <w:rPr>
          <w:rFonts w:ascii="Book Antiqua" w:hAnsi="Book Antiqua" w:cs="Times New Roman"/>
          <w:color w:val="000000" w:themeColor="text1"/>
          <w:sz w:val="24"/>
          <w:szCs w:val="24"/>
        </w:rPr>
        <w:t xml:space="preserve">, and </w:t>
      </w:r>
      <w:r w:rsidR="006576E7" w:rsidRPr="00BB4EC2">
        <w:rPr>
          <w:rFonts w:ascii="Book Antiqua" w:hAnsi="Book Antiqua" w:cs="Times New Roman"/>
          <w:color w:val="000000" w:themeColor="text1"/>
          <w:sz w:val="24"/>
          <w:szCs w:val="24"/>
        </w:rPr>
        <w:t xml:space="preserve">the </w:t>
      </w:r>
      <w:r w:rsidR="00B44123" w:rsidRPr="00BB4EC2">
        <w:rPr>
          <w:rFonts w:ascii="Book Antiqua" w:hAnsi="Book Antiqua" w:cs="Times New Roman"/>
          <w:color w:val="000000" w:themeColor="text1"/>
          <w:sz w:val="24"/>
          <w:szCs w:val="24"/>
        </w:rPr>
        <w:t>treatment response to UDCA</w:t>
      </w:r>
      <w:r w:rsidR="004F3204" w:rsidRPr="00BB4EC2">
        <w:rPr>
          <w:rFonts w:ascii="Book Antiqua" w:hAnsi="Book Antiqua" w:cs="Times New Roman"/>
          <w:color w:val="000000" w:themeColor="text1"/>
          <w:sz w:val="24"/>
          <w:szCs w:val="24"/>
          <w:vertAlign w:val="superscript"/>
        </w:rPr>
        <w:t>[13,14]</w:t>
      </w:r>
      <w:r w:rsidR="00613E98" w:rsidRPr="00BB4EC2">
        <w:rPr>
          <w:rFonts w:ascii="Book Antiqua" w:hAnsi="Book Antiqua" w:cs="Times New Roman" w:hint="eastAsia"/>
          <w:color w:val="000000" w:themeColor="text1"/>
          <w:sz w:val="24"/>
          <w:szCs w:val="24"/>
        </w:rPr>
        <w:t>.</w:t>
      </w:r>
    </w:p>
    <w:p w:rsidR="00B060BB" w:rsidRPr="00BB4EC2" w:rsidRDefault="006A5A12" w:rsidP="002A7472">
      <w:pPr>
        <w:tabs>
          <w:tab w:val="left" w:pos="630"/>
        </w:tabs>
        <w:wordWrap/>
        <w:spacing w:line="360" w:lineRule="auto"/>
        <w:ind w:firstLine="799"/>
        <w:rPr>
          <w:rFonts w:ascii="Book Antiqua" w:hAnsi="Book Antiqua" w:cs="Times New Roman"/>
          <w:color w:val="000000" w:themeColor="text1"/>
          <w:sz w:val="24"/>
          <w:szCs w:val="24"/>
        </w:rPr>
      </w:pPr>
      <w:r w:rsidRPr="00BB4EC2">
        <w:rPr>
          <w:rFonts w:ascii="Book Antiqua" w:hAnsi="Book Antiqua" w:cs="Times New Roman"/>
          <w:color w:val="000000" w:themeColor="text1"/>
          <w:sz w:val="24"/>
          <w:szCs w:val="24"/>
        </w:rPr>
        <w:t xml:space="preserve">There are some factors </w:t>
      </w:r>
      <w:r w:rsidR="00C40545" w:rsidRPr="00BB4EC2">
        <w:rPr>
          <w:rFonts w:ascii="Book Antiqua" w:hAnsi="Book Antiqua" w:cs="Times New Roman"/>
          <w:color w:val="000000" w:themeColor="text1"/>
          <w:sz w:val="24"/>
          <w:szCs w:val="24"/>
        </w:rPr>
        <w:t xml:space="preserve">that are </w:t>
      </w:r>
      <w:r w:rsidRPr="00BB4EC2">
        <w:rPr>
          <w:rFonts w:ascii="Book Antiqua" w:hAnsi="Book Antiqua" w:cs="Times New Roman"/>
          <w:color w:val="000000" w:themeColor="text1"/>
          <w:sz w:val="24"/>
          <w:szCs w:val="24"/>
        </w:rPr>
        <w:t>known t</w:t>
      </w:r>
      <w:r w:rsidR="00482F16" w:rsidRPr="00BB4EC2">
        <w:rPr>
          <w:rFonts w:ascii="Book Antiqua" w:hAnsi="Book Antiqua" w:cs="Times New Roman"/>
          <w:color w:val="000000" w:themeColor="text1"/>
          <w:sz w:val="24"/>
          <w:szCs w:val="24"/>
        </w:rPr>
        <w:t>o trigger PBC symptoms or signs</w:t>
      </w:r>
      <w:r w:rsidR="00525BF6" w:rsidRPr="00BB4EC2">
        <w:rPr>
          <w:rFonts w:ascii="Book Antiqua" w:hAnsi="Book Antiqua" w:cs="Times New Roman"/>
          <w:color w:val="000000" w:themeColor="text1"/>
          <w:sz w:val="24"/>
          <w:szCs w:val="24"/>
        </w:rPr>
        <w:t xml:space="preserve"> that include </w:t>
      </w:r>
      <w:r w:rsidR="00A27825" w:rsidRPr="00BB4EC2">
        <w:rPr>
          <w:rFonts w:ascii="Book Antiqua" w:hAnsi="Book Antiqua" w:cs="Times New Roman"/>
          <w:color w:val="000000" w:themeColor="text1"/>
          <w:sz w:val="24"/>
          <w:szCs w:val="24"/>
        </w:rPr>
        <w:t>adverse drug reaction</w:t>
      </w:r>
      <w:r w:rsidR="007C1B87" w:rsidRPr="00BB4EC2">
        <w:rPr>
          <w:rFonts w:ascii="Book Antiqua" w:hAnsi="Book Antiqua" w:cs="Times New Roman"/>
          <w:color w:val="000000" w:themeColor="text1"/>
          <w:sz w:val="24"/>
          <w:szCs w:val="24"/>
        </w:rPr>
        <w:t>s</w:t>
      </w:r>
      <w:r w:rsidR="00A27825" w:rsidRPr="00BB4EC2">
        <w:rPr>
          <w:rFonts w:ascii="Book Antiqua" w:hAnsi="Book Antiqua" w:cs="Times New Roman"/>
          <w:color w:val="000000" w:themeColor="text1"/>
          <w:sz w:val="24"/>
          <w:szCs w:val="24"/>
        </w:rPr>
        <w:t>, pregnancy, and delivery</w:t>
      </w:r>
      <w:r w:rsidR="004F3204" w:rsidRPr="00BB4EC2">
        <w:rPr>
          <w:rFonts w:ascii="Book Antiqua" w:hAnsi="Book Antiqua" w:cs="Times New Roman"/>
          <w:color w:val="000000" w:themeColor="text1"/>
          <w:sz w:val="24"/>
          <w:szCs w:val="24"/>
          <w:vertAlign w:val="superscript"/>
        </w:rPr>
        <w:t>[12]</w:t>
      </w:r>
      <w:r w:rsidR="00613E98" w:rsidRPr="00BB4EC2">
        <w:rPr>
          <w:rFonts w:ascii="Book Antiqua" w:hAnsi="Book Antiqua" w:cs="Times New Roman" w:hint="eastAsia"/>
          <w:color w:val="000000" w:themeColor="text1"/>
          <w:sz w:val="24"/>
          <w:szCs w:val="24"/>
        </w:rPr>
        <w:t>.</w:t>
      </w:r>
      <w:r w:rsidR="00A27825" w:rsidRPr="00BB4EC2">
        <w:rPr>
          <w:rFonts w:ascii="Book Antiqua" w:hAnsi="Book Antiqua" w:cs="Times New Roman"/>
          <w:color w:val="000000" w:themeColor="text1"/>
          <w:sz w:val="24"/>
          <w:szCs w:val="24"/>
        </w:rPr>
        <w:t xml:space="preserve"> The mechanisms by which these factors affect disease state are thought to be related to </w:t>
      </w:r>
      <w:r w:rsidR="00AA5BC5" w:rsidRPr="00BB4EC2">
        <w:rPr>
          <w:rFonts w:ascii="Book Antiqua" w:hAnsi="Book Antiqua" w:cs="Times New Roman"/>
          <w:color w:val="000000" w:themeColor="text1"/>
          <w:sz w:val="24"/>
          <w:szCs w:val="24"/>
        </w:rPr>
        <w:t xml:space="preserve">an </w:t>
      </w:r>
      <w:r w:rsidR="00A27825" w:rsidRPr="00BB4EC2">
        <w:rPr>
          <w:rFonts w:ascii="Book Antiqua" w:hAnsi="Book Antiqua" w:cs="Times New Roman"/>
          <w:color w:val="000000" w:themeColor="text1"/>
          <w:sz w:val="24"/>
          <w:szCs w:val="24"/>
        </w:rPr>
        <w:t>immunological influence</w:t>
      </w:r>
      <w:r w:rsidR="004F3204" w:rsidRPr="00BB4EC2">
        <w:rPr>
          <w:rFonts w:ascii="Book Antiqua" w:hAnsi="Book Antiqua" w:cs="Times New Roman"/>
          <w:color w:val="000000" w:themeColor="text1"/>
          <w:sz w:val="24"/>
          <w:szCs w:val="24"/>
          <w:vertAlign w:val="superscript"/>
        </w:rPr>
        <w:t>[12]</w:t>
      </w:r>
      <w:r w:rsidR="00613E98" w:rsidRPr="00BB4EC2">
        <w:rPr>
          <w:rFonts w:ascii="Book Antiqua" w:hAnsi="Book Antiqua" w:cs="Times New Roman" w:hint="eastAsia"/>
          <w:color w:val="000000" w:themeColor="text1"/>
          <w:sz w:val="24"/>
          <w:szCs w:val="24"/>
        </w:rPr>
        <w:t>.</w:t>
      </w:r>
      <w:r w:rsidR="00A27825" w:rsidRPr="00BB4EC2">
        <w:rPr>
          <w:rFonts w:ascii="Book Antiqua" w:hAnsi="Book Antiqua" w:cs="Times New Roman"/>
          <w:color w:val="000000" w:themeColor="text1"/>
          <w:sz w:val="24"/>
          <w:szCs w:val="24"/>
        </w:rPr>
        <w:t xml:space="preserve"> </w:t>
      </w:r>
      <w:r w:rsidR="00B060BB" w:rsidRPr="00BB4EC2">
        <w:rPr>
          <w:rFonts w:ascii="Book Antiqua" w:hAnsi="Book Antiqua" w:cs="Times New Roman"/>
          <w:color w:val="000000" w:themeColor="text1"/>
          <w:sz w:val="24"/>
          <w:szCs w:val="24"/>
        </w:rPr>
        <w:t xml:space="preserve">However, our patient </w:t>
      </w:r>
      <w:r w:rsidR="00166B0D" w:rsidRPr="00BB4EC2">
        <w:rPr>
          <w:rFonts w:ascii="Book Antiqua" w:hAnsi="Book Antiqua" w:cs="Times New Roman"/>
          <w:color w:val="000000" w:themeColor="text1"/>
          <w:sz w:val="24"/>
          <w:szCs w:val="24"/>
        </w:rPr>
        <w:t xml:space="preserve">with </w:t>
      </w:r>
      <w:r w:rsidR="00BE1A1B" w:rsidRPr="00BB4EC2">
        <w:rPr>
          <w:rFonts w:ascii="Book Antiqua" w:hAnsi="Book Antiqua" w:cs="Times New Roman"/>
          <w:color w:val="000000" w:themeColor="text1"/>
          <w:sz w:val="24"/>
          <w:szCs w:val="24"/>
        </w:rPr>
        <w:t xml:space="preserve">the </w:t>
      </w:r>
      <w:r w:rsidR="00166B0D" w:rsidRPr="00BB4EC2">
        <w:rPr>
          <w:rFonts w:ascii="Book Antiqua" w:hAnsi="Book Antiqua" w:cs="Times New Roman"/>
          <w:color w:val="000000" w:themeColor="text1"/>
          <w:sz w:val="24"/>
          <w:szCs w:val="24"/>
        </w:rPr>
        <w:t xml:space="preserve">acute presentation </w:t>
      </w:r>
      <w:r w:rsidR="00B060BB" w:rsidRPr="00BB4EC2">
        <w:rPr>
          <w:rFonts w:ascii="Book Antiqua" w:hAnsi="Book Antiqua" w:cs="Times New Roman"/>
          <w:color w:val="000000" w:themeColor="text1"/>
          <w:sz w:val="24"/>
          <w:szCs w:val="24"/>
        </w:rPr>
        <w:t xml:space="preserve">was not pregnant and had no history of </w:t>
      </w:r>
      <w:r w:rsidR="00935C7F" w:rsidRPr="00BB4EC2">
        <w:rPr>
          <w:rFonts w:ascii="Book Antiqua" w:hAnsi="Book Antiqua" w:cs="Times New Roman"/>
          <w:color w:val="000000" w:themeColor="text1"/>
          <w:sz w:val="24"/>
          <w:szCs w:val="24"/>
        </w:rPr>
        <w:t>medication</w:t>
      </w:r>
      <w:r w:rsidR="008546BE" w:rsidRPr="00BB4EC2">
        <w:rPr>
          <w:rFonts w:ascii="Book Antiqua" w:hAnsi="Book Antiqua" w:cs="Times New Roman"/>
          <w:color w:val="000000" w:themeColor="text1"/>
          <w:sz w:val="24"/>
          <w:szCs w:val="24"/>
        </w:rPr>
        <w:t xml:space="preserve"> use</w:t>
      </w:r>
      <w:r w:rsidR="00935C7F" w:rsidRPr="00BB4EC2">
        <w:rPr>
          <w:rFonts w:ascii="Book Antiqua" w:hAnsi="Book Antiqua" w:cs="Times New Roman"/>
          <w:color w:val="000000" w:themeColor="text1"/>
          <w:sz w:val="24"/>
          <w:szCs w:val="24"/>
        </w:rPr>
        <w:t>. Our finding</w:t>
      </w:r>
      <w:r w:rsidR="00CA07A6" w:rsidRPr="00BB4EC2">
        <w:rPr>
          <w:rFonts w:ascii="Book Antiqua" w:hAnsi="Book Antiqua" w:cs="Times New Roman"/>
          <w:color w:val="000000" w:themeColor="text1"/>
          <w:sz w:val="24"/>
          <w:szCs w:val="24"/>
        </w:rPr>
        <w:t>s</w:t>
      </w:r>
      <w:r w:rsidR="00935C7F" w:rsidRPr="00BB4EC2">
        <w:rPr>
          <w:rFonts w:ascii="Book Antiqua" w:hAnsi="Book Antiqua" w:cs="Times New Roman"/>
          <w:color w:val="000000" w:themeColor="text1"/>
          <w:sz w:val="24"/>
          <w:szCs w:val="24"/>
        </w:rPr>
        <w:t xml:space="preserve"> </w:t>
      </w:r>
      <w:r w:rsidR="00CA07A6" w:rsidRPr="00BB4EC2">
        <w:rPr>
          <w:rFonts w:ascii="Book Antiqua" w:hAnsi="Book Antiqua" w:cs="Times New Roman"/>
          <w:color w:val="000000" w:themeColor="text1"/>
          <w:sz w:val="24"/>
          <w:szCs w:val="24"/>
        </w:rPr>
        <w:t xml:space="preserve">suggest </w:t>
      </w:r>
      <w:r w:rsidR="00935C7F" w:rsidRPr="00BB4EC2">
        <w:rPr>
          <w:rFonts w:ascii="Book Antiqua" w:hAnsi="Book Antiqua" w:cs="Times New Roman"/>
          <w:color w:val="000000" w:themeColor="text1"/>
          <w:sz w:val="24"/>
          <w:szCs w:val="24"/>
        </w:rPr>
        <w:t xml:space="preserve">that PBC should be considered in </w:t>
      </w:r>
      <w:r w:rsidR="00092CC3" w:rsidRPr="00BB4EC2">
        <w:rPr>
          <w:rFonts w:ascii="Book Antiqua" w:hAnsi="Book Antiqua" w:cs="Times New Roman"/>
          <w:color w:val="000000" w:themeColor="text1"/>
          <w:sz w:val="24"/>
          <w:szCs w:val="24"/>
        </w:rPr>
        <w:t xml:space="preserve">the </w:t>
      </w:r>
      <w:r w:rsidR="00935C7F" w:rsidRPr="00BB4EC2">
        <w:rPr>
          <w:rFonts w:ascii="Book Antiqua" w:hAnsi="Book Antiqua" w:cs="Times New Roman"/>
          <w:color w:val="000000" w:themeColor="text1"/>
          <w:sz w:val="24"/>
          <w:szCs w:val="24"/>
        </w:rPr>
        <w:t>differential diagnosis of acute hepatitis</w:t>
      </w:r>
      <w:r w:rsidR="00092CC3" w:rsidRPr="00BB4EC2">
        <w:rPr>
          <w:rFonts w:ascii="Book Antiqua" w:hAnsi="Book Antiqua" w:cs="Times New Roman"/>
          <w:color w:val="000000" w:themeColor="text1"/>
          <w:sz w:val="24"/>
          <w:szCs w:val="24"/>
        </w:rPr>
        <w:t xml:space="preserve"> of unknown etiology</w:t>
      </w:r>
      <w:r w:rsidR="00935C7F" w:rsidRPr="00BB4EC2">
        <w:rPr>
          <w:rFonts w:ascii="Book Antiqua" w:hAnsi="Book Antiqua" w:cs="Times New Roman"/>
          <w:color w:val="000000" w:themeColor="text1"/>
          <w:sz w:val="24"/>
          <w:szCs w:val="24"/>
        </w:rPr>
        <w:t xml:space="preserve">. </w:t>
      </w:r>
      <w:r w:rsidR="008546BE" w:rsidRPr="00BB4EC2">
        <w:rPr>
          <w:rFonts w:ascii="Book Antiqua" w:hAnsi="Book Antiqua" w:cs="Times New Roman"/>
          <w:color w:val="000000" w:themeColor="text1"/>
          <w:sz w:val="24"/>
          <w:szCs w:val="24"/>
        </w:rPr>
        <w:t xml:space="preserve">Further study is </w:t>
      </w:r>
      <w:r w:rsidR="00092CC3" w:rsidRPr="00BB4EC2">
        <w:rPr>
          <w:rFonts w:ascii="Book Antiqua" w:hAnsi="Book Antiqua" w:cs="Times New Roman"/>
          <w:color w:val="000000" w:themeColor="text1"/>
          <w:sz w:val="24"/>
          <w:szCs w:val="24"/>
        </w:rPr>
        <w:t xml:space="preserve">needed </w:t>
      </w:r>
      <w:r w:rsidR="008546BE" w:rsidRPr="00BB4EC2">
        <w:rPr>
          <w:rFonts w:ascii="Book Antiqua" w:hAnsi="Book Antiqua" w:cs="Times New Roman"/>
          <w:color w:val="000000" w:themeColor="text1"/>
          <w:sz w:val="24"/>
          <w:szCs w:val="24"/>
        </w:rPr>
        <w:t xml:space="preserve">to identify </w:t>
      </w:r>
      <w:r w:rsidR="00092CC3" w:rsidRPr="00BB4EC2">
        <w:rPr>
          <w:rFonts w:ascii="Book Antiqua" w:hAnsi="Book Antiqua" w:cs="Times New Roman"/>
          <w:color w:val="000000" w:themeColor="text1"/>
          <w:sz w:val="24"/>
          <w:szCs w:val="24"/>
        </w:rPr>
        <w:t xml:space="preserve">possible </w:t>
      </w:r>
      <w:r w:rsidR="000F1378" w:rsidRPr="00BB4EC2">
        <w:rPr>
          <w:rFonts w:ascii="Book Antiqua" w:hAnsi="Book Antiqua" w:cs="Times New Roman"/>
          <w:color w:val="000000" w:themeColor="text1"/>
          <w:sz w:val="24"/>
          <w:szCs w:val="24"/>
        </w:rPr>
        <w:t xml:space="preserve">undiagnosed </w:t>
      </w:r>
      <w:r w:rsidR="00092CC3" w:rsidRPr="00BB4EC2">
        <w:rPr>
          <w:rFonts w:ascii="Book Antiqua" w:hAnsi="Book Antiqua" w:cs="Times New Roman"/>
          <w:color w:val="000000" w:themeColor="text1"/>
          <w:sz w:val="24"/>
          <w:szCs w:val="24"/>
        </w:rPr>
        <w:t xml:space="preserve">cases and </w:t>
      </w:r>
      <w:r w:rsidR="008546BE" w:rsidRPr="00BB4EC2">
        <w:rPr>
          <w:rFonts w:ascii="Book Antiqua" w:hAnsi="Book Antiqua" w:cs="Times New Roman"/>
          <w:color w:val="000000" w:themeColor="text1"/>
          <w:sz w:val="24"/>
          <w:szCs w:val="24"/>
        </w:rPr>
        <w:t xml:space="preserve">to </w:t>
      </w:r>
      <w:r w:rsidR="000F1378" w:rsidRPr="00BB4EC2">
        <w:rPr>
          <w:rFonts w:ascii="Book Antiqua" w:hAnsi="Book Antiqua" w:cs="Times New Roman"/>
          <w:color w:val="000000" w:themeColor="text1"/>
          <w:sz w:val="24"/>
          <w:szCs w:val="24"/>
        </w:rPr>
        <w:t>investigat</w:t>
      </w:r>
      <w:r w:rsidR="008546BE" w:rsidRPr="00BB4EC2">
        <w:rPr>
          <w:rFonts w:ascii="Book Antiqua" w:hAnsi="Book Antiqua" w:cs="Times New Roman"/>
          <w:color w:val="000000" w:themeColor="text1"/>
          <w:sz w:val="24"/>
          <w:szCs w:val="24"/>
        </w:rPr>
        <w:t>e</w:t>
      </w:r>
      <w:r w:rsidR="000F1378" w:rsidRPr="00BB4EC2">
        <w:rPr>
          <w:rFonts w:ascii="Book Antiqua" w:hAnsi="Book Antiqua" w:cs="Times New Roman"/>
          <w:color w:val="000000" w:themeColor="text1"/>
          <w:sz w:val="24"/>
          <w:szCs w:val="24"/>
        </w:rPr>
        <w:t xml:space="preserve"> </w:t>
      </w:r>
      <w:r w:rsidR="003B1B88" w:rsidRPr="00BB4EC2">
        <w:rPr>
          <w:rFonts w:ascii="Book Antiqua" w:hAnsi="Book Antiqua" w:cs="Times New Roman"/>
          <w:color w:val="000000" w:themeColor="text1"/>
          <w:sz w:val="24"/>
          <w:szCs w:val="24"/>
        </w:rPr>
        <w:t xml:space="preserve">the </w:t>
      </w:r>
      <w:r w:rsidR="00092CC3" w:rsidRPr="00BB4EC2">
        <w:rPr>
          <w:rFonts w:ascii="Book Antiqua" w:hAnsi="Book Antiqua" w:cs="Times New Roman"/>
          <w:color w:val="000000" w:themeColor="text1"/>
          <w:sz w:val="24"/>
          <w:szCs w:val="24"/>
        </w:rPr>
        <w:t>mechanisms</w:t>
      </w:r>
      <w:r w:rsidR="000F1378" w:rsidRPr="00BB4EC2">
        <w:rPr>
          <w:rFonts w:ascii="Book Antiqua" w:hAnsi="Book Antiqua" w:cs="Times New Roman"/>
          <w:color w:val="000000" w:themeColor="text1"/>
          <w:sz w:val="24"/>
          <w:szCs w:val="24"/>
        </w:rPr>
        <w:t xml:space="preserve"> </w:t>
      </w:r>
      <w:r w:rsidR="00D34F1C" w:rsidRPr="00BB4EC2">
        <w:rPr>
          <w:rFonts w:ascii="Book Antiqua" w:hAnsi="Book Antiqua" w:cs="Times New Roman"/>
          <w:color w:val="000000" w:themeColor="text1"/>
          <w:sz w:val="24"/>
          <w:szCs w:val="24"/>
        </w:rPr>
        <w:t xml:space="preserve">that trigger </w:t>
      </w:r>
      <w:r w:rsidR="008546BE" w:rsidRPr="00BB4EC2">
        <w:rPr>
          <w:rFonts w:ascii="Book Antiqua" w:hAnsi="Book Antiqua" w:cs="Times New Roman"/>
          <w:color w:val="000000" w:themeColor="text1"/>
          <w:sz w:val="24"/>
          <w:szCs w:val="24"/>
        </w:rPr>
        <w:t xml:space="preserve">the </w:t>
      </w:r>
      <w:r w:rsidR="000F1378" w:rsidRPr="00BB4EC2">
        <w:rPr>
          <w:rFonts w:ascii="Book Antiqua" w:hAnsi="Book Antiqua" w:cs="Times New Roman"/>
          <w:color w:val="000000" w:themeColor="text1"/>
          <w:sz w:val="24"/>
          <w:szCs w:val="24"/>
        </w:rPr>
        <w:t>a</w:t>
      </w:r>
      <w:r w:rsidR="0053073E" w:rsidRPr="00BB4EC2">
        <w:rPr>
          <w:rFonts w:ascii="Book Antiqua" w:hAnsi="Book Antiqua" w:cs="Times New Roman"/>
          <w:color w:val="000000" w:themeColor="text1"/>
          <w:sz w:val="24"/>
          <w:szCs w:val="24"/>
        </w:rPr>
        <w:t>cute</w:t>
      </w:r>
      <w:r w:rsidR="000F1378" w:rsidRPr="00BB4EC2">
        <w:rPr>
          <w:rFonts w:ascii="Book Antiqua" w:hAnsi="Book Antiqua" w:cs="Times New Roman"/>
          <w:color w:val="000000" w:themeColor="text1"/>
          <w:sz w:val="24"/>
          <w:szCs w:val="24"/>
        </w:rPr>
        <w:t xml:space="preserve"> </w:t>
      </w:r>
      <w:r w:rsidR="008546BE" w:rsidRPr="00BB4EC2">
        <w:rPr>
          <w:rFonts w:ascii="Book Antiqua" w:hAnsi="Book Antiqua" w:cs="Times New Roman"/>
          <w:color w:val="000000" w:themeColor="text1"/>
          <w:sz w:val="24"/>
          <w:szCs w:val="24"/>
        </w:rPr>
        <w:t xml:space="preserve">phase of </w:t>
      </w:r>
      <w:r w:rsidR="000F1378" w:rsidRPr="00BB4EC2">
        <w:rPr>
          <w:rFonts w:ascii="Book Antiqua" w:hAnsi="Book Antiqua" w:cs="Times New Roman"/>
          <w:color w:val="000000" w:themeColor="text1"/>
          <w:sz w:val="24"/>
          <w:szCs w:val="24"/>
        </w:rPr>
        <w:t xml:space="preserve">PBC. </w:t>
      </w:r>
    </w:p>
    <w:p w:rsidR="00864394" w:rsidRPr="009179AD" w:rsidRDefault="00E2033E" w:rsidP="002A7472">
      <w:pPr>
        <w:shd w:val="clear" w:color="auto" w:fill="FFFFFF"/>
        <w:wordWrap/>
        <w:spacing w:line="360" w:lineRule="auto"/>
        <w:ind w:firstLine="799"/>
        <w:textAlignment w:val="baseline"/>
        <w:rPr>
          <w:rFonts w:ascii="Book Antiqua" w:eastAsia="SimSun" w:hAnsi="Book Antiqua" w:cs="Times New Roman"/>
          <w:color w:val="000000" w:themeColor="text1"/>
          <w:sz w:val="24"/>
          <w:szCs w:val="24"/>
          <w:shd w:val="clear" w:color="auto" w:fill="FFFFFF"/>
          <w:lang w:eastAsia="zh-CN"/>
        </w:rPr>
      </w:pPr>
      <w:r w:rsidRPr="00BB4EC2">
        <w:rPr>
          <w:rFonts w:ascii="Book Antiqua" w:hAnsi="Book Antiqua" w:cs="Times New Roman"/>
          <w:color w:val="000000" w:themeColor="text1"/>
          <w:sz w:val="24"/>
          <w:szCs w:val="24"/>
          <w:shd w:val="clear" w:color="auto" w:fill="FFFFFF"/>
        </w:rPr>
        <w:t xml:space="preserve">Previous </w:t>
      </w:r>
      <w:r w:rsidR="00706C0B" w:rsidRPr="00BB4EC2">
        <w:rPr>
          <w:rFonts w:ascii="Book Antiqua" w:hAnsi="Book Antiqua" w:cs="Times New Roman"/>
          <w:color w:val="000000" w:themeColor="text1"/>
          <w:sz w:val="24"/>
          <w:szCs w:val="24"/>
          <w:shd w:val="clear" w:color="auto" w:fill="FFFFFF"/>
        </w:rPr>
        <w:t xml:space="preserve">GWA studies have contributed to our understanding of </w:t>
      </w:r>
      <w:r w:rsidR="008546BE" w:rsidRPr="00BB4EC2">
        <w:rPr>
          <w:rFonts w:ascii="Book Antiqua" w:hAnsi="Book Antiqua" w:cs="Times New Roman"/>
          <w:color w:val="000000" w:themeColor="text1"/>
          <w:sz w:val="24"/>
          <w:szCs w:val="24"/>
          <w:shd w:val="clear" w:color="auto" w:fill="FFFFFF"/>
        </w:rPr>
        <w:t xml:space="preserve">the </w:t>
      </w:r>
      <w:r w:rsidR="00706C0B" w:rsidRPr="00BB4EC2">
        <w:rPr>
          <w:rFonts w:ascii="Book Antiqua" w:hAnsi="Book Antiqua" w:cs="Times New Roman"/>
          <w:color w:val="000000" w:themeColor="text1"/>
          <w:sz w:val="24"/>
          <w:szCs w:val="24"/>
          <w:shd w:val="clear" w:color="auto" w:fill="FFFFFF"/>
        </w:rPr>
        <w:t>genetic architecture of PBC</w:t>
      </w:r>
      <w:r w:rsidR="004F3204" w:rsidRPr="00BB4EC2">
        <w:rPr>
          <w:rFonts w:ascii="Book Antiqua" w:hAnsi="Book Antiqua" w:cs="Times New Roman"/>
          <w:color w:val="000000" w:themeColor="text1"/>
          <w:sz w:val="24"/>
          <w:szCs w:val="24"/>
          <w:vertAlign w:val="superscript"/>
        </w:rPr>
        <w:t>[8-10]</w:t>
      </w:r>
      <w:r w:rsidR="00613E98" w:rsidRPr="00BB4EC2">
        <w:rPr>
          <w:rFonts w:ascii="Book Antiqua" w:hAnsi="Book Antiqua" w:cs="Times New Roman" w:hint="eastAsia"/>
          <w:color w:val="000000" w:themeColor="text1"/>
          <w:sz w:val="24"/>
          <w:szCs w:val="24"/>
        </w:rPr>
        <w:t>.</w:t>
      </w:r>
      <w:r w:rsidR="008A3D59" w:rsidRPr="00BB4EC2">
        <w:rPr>
          <w:rFonts w:ascii="Book Antiqua" w:hAnsi="Book Antiqua" w:cs="Times New Roman"/>
          <w:color w:val="000000" w:themeColor="text1"/>
          <w:sz w:val="24"/>
          <w:szCs w:val="24"/>
        </w:rPr>
        <w:t xml:space="preserve"> </w:t>
      </w:r>
      <w:r w:rsidR="00706C0B" w:rsidRPr="00BB4EC2">
        <w:rPr>
          <w:rFonts w:ascii="Book Antiqua" w:hAnsi="Book Antiqua" w:cs="Times New Roman"/>
          <w:color w:val="000000" w:themeColor="text1"/>
          <w:sz w:val="24"/>
          <w:szCs w:val="24"/>
          <w:shd w:val="clear" w:color="auto" w:fill="FFFFFF"/>
        </w:rPr>
        <w:t xml:space="preserve">A number of </w:t>
      </w:r>
      <w:r w:rsidR="00092669" w:rsidRPr="00BB4EC2">
        <w:rPr>
          <w:rFonts w:ascii="Book Antiqua" w:hAnsi="Book Antiqua" w:cs="Times New Roman"/>
          <w:color w:val="000000" w:themeColor="text1"/>
          <w:sz w:val="24"/>
          <w:szCs w:val="24"/>
          <w:shd w:val="clear" w:color="auto" w:fill="FFFFFF"/>
        </w:rPr>
        <w:t xml:space="preserve">susceptibility loci </w:t>
      </w:r>
      <w:r w:rsidR="00902D28" w:rsidRPr="00BB4EC2">
        <w:rPr>
          <w:rFonts w:ascii="Book Antiqua" w:hAnsi="Book Antiqua" w:cs="Times New Roman"/>
          <w:color w:val="000000" w:themeColor="text1"/>
          <w:sz w:val="24"/>
          <w:szCs w:val="24"/>
          <w:shd w:val="clear" w:color="auto" w:fill="FFFFFF"/>
        </w:rPr>
        <w:t xml:space="preserve">are </w:t>
      </w:r>
      <w:r w:rsidR="00092669" w:rsidRPr="00BB4EC2">
        <w:rPr>
          <w:rFonts w:ascii="Book Antiqua" w:hAnsi="Book Antiqua" w:cs="Times New Roman"/>
          <w:color w:val="000000" w:themeColor="text1"/>
          <w:sz w:val="24"/>
          <w:szCs w:val="24"/>
          <w:shd w:val="clear" w:color="auto" w:fill="FFFFFF"/>
        </w:rPr>
        <w:t xml:space="preserve">located in genes with known immunologic </w:t>
      </w:r>
      <w:r w:rsidR="00293267" w:rsidRPr="00BB4EC2">
        <w:rPr>
          <w:rFonts w:ascii="Book Antiqua" w:hAnsi="Book Antiqua" w:cs="Times New Roman"/>
          <w:color w:val="000000" w:themeColor="text1"/>
          <w:sz w:val="24"/>
          <w:szCs w:val="24"/>
          <w:shd w:val="clear" w:color="auto" w:fill="FFFFFF"/>
        </w:rPr>
        <w:t>function</w:t>
      </w:r>
      <w:r w:rsidR="00721454" w:rsidRPr="00BB4EC2">
        <w:rPr>
          <w:rFonts w:ascii="Book Antiqua" w:hAnsi="Book Antiqua" w:cs="Times New Roman"/>
          <w:color w:val="000000" w:themeColor="text1"/>
          <w:sz w:val="24"/>
          <w:szCs w:val="24"/>
          <w:shd w:val="clear" w:color="auto" w:fill="FFFFFF"/>
        </w:rPr>
        <w:t>s</w:t>
      </w:r>
      <w:r w:rsidR="00293267" w:rsidRPr="00BB4EC2">
        <w:rPr>
          <w:rFonts w:ascii="Book Antiqua" w:hAnsi="Book Antiqua" w:cs="Times New Roman"/>
          <w:color w:val="000000" w:themeColor="text1"/>
          <w:sz w:val="24"/>
          <w:szCs w:val="24"/>
          <w:shd w:val="clear" w:color="auto" w:fill="FFFFFF"/>
        </w:rPr>
        <w:t xml:space="preserve">, such as </w:t>
      </w:r>
      <w:r w:rsidR="008A329D" w:rsidRPr="00BB4EC2">
        <w:rPr>
          <w:rFonts w:ascii="Book Antiqua" w:hAnsi="Book Antiqua" w:cs="Times New Roman"/>
          <w:color w:val="000000" w:themeColor="text1"/>
          <w:sz w:val="24"/>
          <w:szCs w:val="24"/>
          <w:shd w:val="clear" w:color="auto" w:fill="FFFFFF"/>
        </w:rPr>
        <w:t>human leukocyte antigen</w:t>
      </w:r>
      <w:r w:rsidR="00134614" w:rsidRPr="00BB4EC2">
        <w:rPr>
          <w:rFonts w:ascii="Book Antiqua" w:hAnsi="Book Antiqua" w:cs="Times New Roman"/>
          <w:color w:val="000000" w:themeColor="text1"/>
          <w:sz w:val="24"/>
          <w:szCs w:val="24"/>
          <w:shd w:val="clear" w:color="auto" w:fill="FFFFFF"/>
        </w:rPr>
        <w:t xml:space="preserve"> </w:t>
      </w:r>
      <w:r w:rsidR="00FB6E13" w:rsidRPr="00BB4EC2">
        <w:rPr>
          <w:rFonts w:ascii="Book Antiqua" w:hAnsi="Book Antiqua" w:cs="Times New Roman"/>
          <w:color w:val="000000" w:themeColor="text1"/>
          <w:sz w:val="24"/>
          <w:szCs w:val="24"/>
          <w:shd w:val="clear" w:color="auto" w:fill="FFFFFF"/>
        </w:rPr>
        <w:t>(</w:t>
      </w:r>
      <w:r w:rsidR="00FB6E13" w:rsidRPr="00BB4EC2">
        <w:rPr>
          <w:rFonts w:ascii="Book Antiqua" w:hAnsi="Book Antiqua" w:cs="Times New Roman"/>
          <w:i/>
          <w:color w:val="000000" w:themeColor="text1"/>
          <w:sz w:val="24"/>
          <w:szCs w:val="24"/>
          <w:shd w:val="clear" w:color="auto" w:fill="FFFFFF"/>
        </w:rPr>
        <w:t>HLA</w:t>
      </w:r>
      <w:r w:rsidR="008A329D" w:rsidRPr="00BB4EC2">
        <w:rPr>
          <w:rFonts w:ascii="Book Antiqua" w:hAnsi="Book Antiqua" w:cs="Times New Roman"/>
          <w:color w:val="000000" w:themeColor="text1"/>
          <w:sz w:val="24"/>
          <w:szCs w:val="24"/>
          <w:shd w:val="clear" w:color="auto" w:fill="FFFFFF"/>
        </w:rPr>
        <w:t>)</w:t>
      </w:r>
      <w:r w:rsidR="00092669" w:rsidRPr="00BB4EC2">
        <w:rPr>
          <w:rFonts w:ascii="Book Antiqua" w:hAnsi="Book Antiqua" w:cs="Times New Roman"/>
          <w:color w:val="000000" w:themeColor="text1"/>
          <w:sz w:val="24"/>
          <w:szCs w:val="24"/>
          <w:shd w:val="clear" w:color="auto" w:fill="FFFFFF"/>
        </w:rPr>
        <w:t xml:space="preserve">, </w:t>
      </w:r>
      <w:r w:rsidR="00706C0B" w:rsidRPr="00BB4EC2">
        <w:rPr>
          <w:rFonts w:ascii="Book Antiqua" w:hAnsi="Book Antiqua" w:cs="Times New Roman"/>
          <w:color w:val="000000" w:themeColor="text1"/>
          <w:sz w:val="24"/>
          <w:szCs w:val="24"/>
          <w:shd w:val="clear" w:color="auto" w:fill="FFFFFF"/>
        </w:rPr>
        <w:t>interleukin 12</w:t>
      </w:r>
      <w:r w:rsidR="00E12A71" w:rsidRPr="00BB4EC2">
        <w:rPr>
          <w:rFonts w:ascii="Book Antiqua" w:hAnsi="Book Antiqua" w:cs="Times New Roman"/>
          <w:color w:val="000000" w:themeColor="text1"/>
          <w:sz w:val="24"/>
          <w:szCs w:val="24"/>
          <w:shd w:val="clear" w:color="auto" w:fill="FFFFFF"/>
        </w:rPr>
        <w:t xml:space="preserve"> </w:t>
      </w:r>
      <w:r w:rsidR="00706C0B" w:rsidRPr="00BB4EC2">
        <w:rPr>
          <w:rFonts w:ascii="Book Antiqua" w:hAnsi="Book Antiqua" w:cs="Times New Roman"/>
          <w:color w:val="000000" w:themeColor="text1"/>
          <w:sz w:val="24"/>
          <w:szCs w:val="24"/>
          <w:shd w:val="clear" w:color="auto" w:fill="FFFFFF"/>
        </w:rPr>
        <w:t>receptor subunit beta 2 (</w:t>
      </w:r>
      <w:r w:rsidR="00092669" w:rsidRPr="00BB4EC2">
        <w:rPr>
          <w:rFonts w:ascii="Book Antiqua" w:hAnsi="Book Antiqua" w:cs="Times New Roman"/>
          <w:i/>
          <w:color w:val="000000" w:themeColor="text1"/>
          <w:sz w:val="24"/>
          <w:szCs w:val="24"/>
          <w:shd w:val="clear" w:color="auto" w:fill="FFFFFF"/>
        </w:rPr>
        <w:t>IL12RB2</w:t>
      </w:r>
      <w:r w:rsidR="00706C0B" w:rsidRPr="00BB4EC2">
        <w:rPr>
          <w:rFonts w:ascii="Book Antiqua" w:hAnsi="Book Antiqua" w:cs="Times New Roman"/>
          <w:color w:val="000000" w:themeColor="text1"/>
          <w:sz w:val="24"/>
          <w:szCs w:val="24"/>
          <w:shd w:val="clear" w:color="auto" w:fill="FFFFFF"/>
        </w:rPr>
        <w:t>)</w:t>
      </w:r>
      <w:r w:rsidR="00092669" w:rsidRPr="00BB4EC2">
        <w:rPr>
          <w:rFonts w:ascii="Book Antiqua" w:hAnsi="Book Antiqua" w:cs="Times New Roman"/>
          <w:color w:val="000000" w:themeColor="text1"/>
          <w:sz w:val="24"/>
          <w:szCs w:val="24"/>
          <w:shd w:val="clear" w:color="auto" w:fill="FFFFFF"/>
        </w:rPr>
        <w:t xml:space="preserve">, </w:t>
      </w:r>
      <w:r w:rsidR="00706C0B" w:rsidRPr="00BB4EC2">
        <w:rPr>
          <w:rFonts w:ascii="Book Antiqua" w:hAnsi="Book Antiqua" w:cs="Times New Roman"/>
          <w:color w:val="000000" w:themeColor="text1"/>
          <w:sz w:val="24"/>
          <w:szCs w:val="24"/>
          <w:shd w:val="clear" w:color="auto" w:fill="FFFFFF"/>
        </w:rPr>
        <w:t>interleukin 12A (</w:t>
      </w:r>
      <w:r w:rsidR="00092669" w:rsidRPr="00BB4EC2">
        <w:rPr>
          <w:rFonts w:ascii="Book Antiqua" w:hAnsi="Book Antiqua" w:cs="Times New Roman"/>
          <w:i/>
          <w:color w:val="000000" w:themeColor="text1"/>
          <w:sz w:val="24"/>
          <w:szCs w:val="24"/>
          <w:shd w:val="clear" w:color="auto" w:fill="FFFFFF"/>
        </w:rPr>
        <w:t>IL12A</w:t>
      </w:r>
      <w:r w:rsidR="00706C0B" w:rsidRPr="00BB4EC2">
        <w:rPr>
          <w:rFonts w:ascii="Book Antiqua" w:hAnsi="Book Antiqua" w:cs="Times New Roman"/>
          <w:color w:val="000000" w:themeColor="text1"/>
          <w:sz w:val="24"/>
          <w:szCs w:val="24"/>
          <w:shd w:val="clear" w:color="auto" w:fill="FFFFFF"/>
        </w:rPr>
        <w:t>)</w:t>
      </w:r>
      <w:r w:rsidR="00092669" w:rsidRPr="00BB4EC2">
        <w:rPr>
          <w:rFonts w:ascii="Book Antiqua" w:hAnsi="Book Antiqua" w:cs="Times New Roman"/>
          <w:color w:val="000000" w:themeColor="text1"/>
          <w:sz w:val="24"/>
          <w:szCs w:val="24"/>
          <w:shd w:val="clear" w:color="auto" w:fill="FFFFFF"/>
        </w:rPr>
        <w:t xml:space="preserve">, </w:t>
      </w:r>
      <w:r w:rsidR="00706C0B" w:rsidRPr="00BB4EC2">
        <w:rPr>
          <w:rFonts w:ascii="Book Antiqua" w:hAnsi="Book Antiqua" w:cs="Times New Roman"/>
          <w:color w:val="000000" w:themeColor="text1"/>
          <w:sz w:val="24"/>
          <w:szCs w:val="24"/>
          <w:shd w:val="clear" w:color="auto" w:fill="FFFFFF"/>
        </w:rPr>
        <w:t>C-X-C motif chemokine receptor 2 (</w:t>
      </w:r>
      <w:r w:rsidR="00706C0B" w:rsidRPr="00BB4EC2">
        <w:rPr>
          <w:rFonts w:ascii="Book Antiqua" w:hAnsi="Book Antiqua" w:cs="Times New Roman"/>
          <w:i/>
          <w:color w:val="000000" w:themeColor="text1"/>
          <w:sz w:val="24"/>
          <w:szCs w:val="24"/>
          <w:shd w:val="clear" w:color="auto" w:fill="FFFFFF"/>
        </w:rPr>
        <w:t>CXCR2</w:t>
      </w:r>
      <w:r w:rsidR="00706C0B" w:rsidRPr="00BB4EC2">
        <w:rPr>
          <w:rFonts w:ascii="Book Antiqua" w:hAnsi="Book Antiqua" w:cs="Times New Roman"/>
          <w:color w:val="000000" w:themeColor="text1"/>
          <w:sz w:val="24"/>
          <w:szCs w:val="24"/>
          <w:shd w:val="clear" w:color="auto" w:fill="FFFFFF"/>
        </w:rPr>
        <w:t>)</w:t>
      </w:r>
      <w:r w:rsidR="00092669" w:rsidRPr="00BB4EC2">
        <w:rPr>
          <w:rFonts w:ascii="Book Antiqua" w:hAnsi="Book Antiqua" w:cs="Times New Roman"/>
          <w:color w:val="000000" w:themeColor="text1"/>
          <w:sz w:val="24"/>
          <w:szCs w:val="24"/>
          <w:shd w:val="clear" w:color="auto" w:fill="FFFFFF"/>
        </w:rPr>
        <w:t xml:space="preserve">, and </w:t>
      </w:r>
      <w:r w:rsidR="00A81872" w:rsidRPr="00BB4EC2">
        <w:rPr>
          <w:rFonts w:ascii="Book Antiqua" w:hAnsi="Book Antiqua" w:cs="Times New Roman"/>
          <w:color w:val="000000" w:themeColor="text1"/>
          <w:sz w:val="24"/>
          <w:szCs w:val="24"/>
          <w:shd w:val="clear" w:color="auto" w:fill="FFFFFF"/>
        </w:rPr>
        <w:t xml:space="preserve">the </w:t>
      </w:r>
      <w:r w:rsidR="00706C0B" w:rsidRPr="00BB4EC2">
        <w:rPr>
          <w:rFonts w:ascii="Book Antiqua" w:hAnsi="Book Antiqua" w:cs="Times New Roman"/>
          <w:color w:val="000000" w:themeColor="text1"/>
          <w:sz w:val="24"/>
          <w:szCs w:val="24"/>
          <w:shd w:val="clear" w:color="auto" w:fill="FFFFFF"/>
        </w:rPr>
        <w:t>CD80 molecule (</w:t>
      </w:r>
      <w:r w:rsidR="00092669" w:rsidRPr="00BB4EC2">
        <w:rPr>
          <w:rFonts w:ascii="Book Antiqua" w:hAnsi="Book Antiqua" w:cs="Times New Roman"/>
          <w:i/>
          <w:color w:val="000000" w:themeColor="text1"/>
          <w:sz w:val="24"/>
          <w:szCs w:val="24"/>
          <w:shd w:val="clear" w:color="auto" w:fill="FFFFFF"/>
        </w:rPr>
        <w:t>CD80</w:t>
      </w:r>
      <w:r w:rsidR="00706C0B" w:rsidRPr="00BB4EC2">
        <w:rPr>
          <w:rFonts w:ascii="Book Antiqua" w:hAnsi="Book Antiqua" w:cs="Times New Roman"/>
          <w:color w:val="000000" w:themeColor="text1"/>
          <w:sz w:val="24"/>
          <w:szCs w:val="24"/>
          <w:shd w:val="clear" w:color="auto" w:fill="FFFFFF"/>
        </w:rPr>
        <w:t>)</w:t>
      </w:r>
      <w:r w:rsidR="004F3204" w:rsidRPr="00BB4EC2">
        <w:rPr>
          <w:rFonts w:ascii="Book Antiqua" w:hAnsi="Book Antiqua" w:cs="Times New Roman"/>
          <w:color w:val="000000" w:themeColor="text1"/>
          <w:sz w:val="24"/>
          <w:szCs w:val="24"/>
          <w:vertAlign w:val="superscript"/>
        </w:rPr>
        <w:t>[8-10]</w:t>
      </w:r>
      <w:r w:rsidR="00613E98" w:rsidRPr="00BB4EC2">
        <w:rPr>
          <w:rFonts w:ascii="Book Antiqua" w:hAnsi="Book Antiqua" w:cs="Times New Roman" w:hint="eastAsia"/>
          <w:color w:val="000000" w:themeColor="text1"/>
          <w:sz w:val="24"/>
          <w:szCs w:val="24"/>
        </w:rPr>
        <w:t>.</w:t>
      </w:r>
      <w:r w:rsidR="008A3D59" w:rsidRPr="00BB4EC2">
        <w:rPr>
          <w:rFonts w:ascii="Book Antiqua" w:hAnsi="Book Antiqua" w:cs="Times New Roman"/>
          <w:color w:val="000000" w:themeColor="text1"/>
          <w:sz w:val="24"/>
          <w:szCs w:val="24"/>
        </w:rPr>
        <w:t xml:space="preserve"> </w:t>
      </w:r>
      <w:r w:rsidR="00706C0B" w:rsidRPr="00BB4EC2">
        <w:rPr>
          <w:rFonts w:ascii="Book Antiqua" w:hAnsi="Book Antiqua" w:cs="Times New Roman"/>
          <w:color w:val="000000" w:themeColor="text1"/>
          <w:sz w:val="24"/>
          <w:szCs w:val="24"/>
          <w:shd w:val="clear" w:color="auto" w:fill="FFFFFF"/>
        </w:rPr>
        <w:t xml:space="preserve">However, </w:t>
      </w:r>
      <w:r w:rsidR="004B1E68" w:rsidRPr="00BB4EC2">
        <w:rPr>
          <w:rFonts w:ascii="Book Antiqua" w:hAnsi="Book Antiqua" w:cs="Times New Roman"/>
          <w:color w:val="000000" w:themeColor="text1"/>
          <w:sz w:val="24"/>
          <w:szCs w:val="24"/>
          <w:shd w:val="clear" w:color="auto" w:fill="FFFFFF"/>
        </w:rPr>
        <w:t xml:space="preserve">the </w:t>
      </w:r>
      <w:r w:rsidR="00444FDD" w:rsidRPr="00BB4EC2">
        <w:rPr>
          <w:rFonts w:ascii="Book Antiqua" w:hAnsi="Book Antiqua" w:cs="Times New Roman"/>
          <w:color w:val="000000" w:themeColor="text1"/>
          <w:sz w:val="24"/>
          <w:szCs w:val="24"/>
          <w:shd w:val="clear" w:color="auto" w:fill="FFFFFF"/>
        </w:rPr>
        <w:t xml:space="preserve">identified </w:t>
      </w:r>
      <w:r w:rsidR="00902D28" w:rsidRPr="00BB4EC2">
        <w:rPr>
          <w:rFonts w:ascii="Book Antiqua" w:hAnsi="Book Antiqua" w:cs="Times New Roman"/>
          <w:color w:val="000000" w:themeColor="text1"/>
          <w:sz w:val="24"/>
          <w:szCs w:val="24"/>
          <w:shd w:val="clear" w:color="auto" w:fill="FFFFFF"/>
        </w:rPr>
        <w:t xml:space="preserve">polymorphisms </w:t>
      </w:r>
      <w:r w:rsidR="00706C0B" w:rsidRPr="00BB4EC2">
        <w:rPr>
          <w:rFonts w:ascii="Book Antiqua" w:hAnsi="Book Antiqua" w:cs="Times New Roman"/>
          <w:color w:val="000000" w:themeColor="text1"/>
          <w:sz w:val="24"/>
          <w:szCs w:val="24"/>
          <w:shd w:val="clear" w:color="auto" w:fill="FFFFFF"/>
        </w:rPr>
        <w:t xml:space="preserve">are also found in </w:t>
      </w:r>
      <w:r w:rsidR="008546BE" w:rsidRPr="00BB4EC2">
        <w:rPr>
          <w:rFonts w:ascii="Book Antiqua" w:hAnsi="Book Antiqua" w:cs="Times New Roman"/>
          <w:color w:val="000000" w:themeColor="text1"/>
          <w:sz w:val="24"/>
          <w:szCs w:val="24"/>
          <w:shd w:val="clear" w:color="auto" w:fill="FFFFFF"/>
        </w:rPr>
        <w:t xml:space="preserve">the </w:t>
      </w:r>
      <w:r w:rsidR="00706C0B" w:rsidRPr="00BB4EC2">
        <w:rPr>
          <w:rFonts w:ascii="Book Antiqua" w:hAnsi="Book Antiqua" w:cs="Times New Roman"/>
          <w:color w:val="000000" w:themeColor="text1"/>
          <w:sz w:val="24"/>
          <w:szCs w:val="24"/>
          <w:shd w:val="clear" w:color="auto" w:fill="FFFFFF"/>
        </w:rPr>
        <w:t>general population</w:t>
      </w:r>
      <w:r w:rsidR="00F075AA" w:rsidRPr="00BB4EC2">
        <w:rPr>
          <w:rFonts w:ascii="Book Antiqua" w:hAnsi="Book Antiqua" w:cs="Times New Roman"/>
          <w:color w:val="000000" w:themeColor="text1"/>
          <w:sz w:val="24"/>
          <w:szCs w:val="24"/>
          <w:shd w:val="clear" w:color="auto" w:fill="FFFFFF"/>
        </w:rPr>
        <w:t xml:space="preserve"> </w:t>
      </w:r>
      <w:r w:rsidR="008546BE" w:rsidRPr="00BB4EC2">
        <w:rPr>
          <w:rFonts w:ascii="Book Antiqua" w:hAnsi="Book Antiqua" w:cs="Times New Roman"/>
          <w:color w:val="000000" w:themeColor="text1"/>
          <w:sz w:val="24"/>
          <w:szCs w:val="24"/>
          <w:shd w:val="clear" w:color="auto" w:fill="FFFFFF"/>
        </w:rPr>
        <w:t xml:space="preserve">at high </w:t>
      </w:r>
      <w:r w:rsidR="007B6A0E" w:rsidRPr="00BB4EC2">
        <w:rPr>
          <w:rFonts w:ascii="Book Antiqua" w:hAnsi="Book Antiqua" w:cs="Times New Roman"/>
          <w:color w:val="000000" w:themeColor="text1"/>
          <w:sz w:val="24"/>
          <w:szCs w:val="24"/>
          <w:shd w:val="clear" w:color="auto" w:fill="FFFFFF"/>
        </w:rPr>
        <w:t>frequencies</w:t>
      </w:r>
      <w:r w:rsidR="00710B0F" w:rsidRPr="00BB4EC2">
        <w:rPr>
          <w:rFonts w:ascii="Book Antiqua" w:hAnsi="Book Antiqua" w:cs="Times New Roman"/>
          <w:color w:val="000000" w:themeColor="text1"/>
          <w:sz w:val="24"/>
          <w:szCs w:val="24"/>
          <w:shd w:val="clear" w:color="auto" w:fill="FFFFFF"/>
        </w:rPr>
        <w:t> </w:t>
      </w:r>
      <w:r w:rsidR="0061278C" w:rsidRPr="00BB4EC2">
        <w:rPr>
          <w:rFonts w:ascii="Book Antiqua" w:hAnsi="Book Antiqua" w:cs="Times New Roman"/>
          <w:color w:val="000000" w:themeColor="text1"/>
          <w:sz w:val="24"/>
          <w:szCs w:val="24"/>
          <w:shd w:val="clear" w:color="auto" w:fill="FFFFFF"/>
        </w:rPr>
        <w:t xml:space="preserve">and </w:t>
      </w:r>
      <w:r w:rsidR="008546BE" w:rsidRPr="00BB4EC2">
        <w:rPr>
          <w:rFonts w:ascii="Book Antiqua" w:hAnsi="Book Antiqua" w:cs="Times New Roman"/>
          <w:color w:val="000000" w:themeColor="text1"/>
          <w:sz w:val="24"/>
          <w:szCs w:val="24"/>
          <w:shd w:val="clear" w:color="auto" w:fill="FFFFFF"/>
        </w:rPr>
        <w:t xml:space="preserve">could </w:t>
      </w:r>
      <w:r w:rsidR="00710B0F" w:rsidRPr="00BB4EC2">
        <w:rPr>
          <w:rFonts w:ascii="Book Antiqua" w:hAnsi="Book Antiqua" w:cs="Times New Roman"/>
          <w:color w:val="000000" w:themeColor="text1"/>
          <w:sz w:val="24"/>
          <w:szCs w:val="24"/>
          <w:shd w:val="clear" w:color="auto" w:fill="FFFFFF"/>
        </w:rPr>
        <w:t xml:space="preserve">partially </w:t>
      </w:r>
      <w:r w:rsidR="0061278C" w:rsidRPr="00BB4EC2">
        <w:rPr>
          <w:rFonts w:ascii="Book Antiqua" w:hAnsi="Book Antiqua" w:cs="Times New Roman"/>
          <w:color w:val="000000" w:themeColor="text1"/>
          <w:sz w:val="24"/>
          <w:szCs w:val="24"/>
          <w:shd w:val="clear" w:color="auto" w:fill="FFFFFF"/>
        </w:rPr>
        <w:t xml:space="preserve">explain </w:t>
      </w:r>
      <w:r w:rsidR="00710B0F" w:rsidRPr="00BB4EC2">
        <w:rPr>
          <w:rFonts w:ascii="Book Antiqua" w:hAnsi="Book Antiqua" w:cs="Times New Roman"/>
          <w:color w:val="000000" w:themeColor="text1"/>
          <w:sz w:val="24"/>
          <w:szCs w:val="24"/>
          <w:shd w:val="clear" w:color="auto" w:fill="FFFFFF"/>
        </w:rPr>
        <w:t xml:space="preserve">the </w:t>
      </w:r>
      <w:r w:rsidR="0061278C" w:rsidRPr="00BB4EC2">
        <w:rPr>
          <w:rFonts w:ascii="Book Antiqua" w:hAnsi="Book Antiqua" w:cs="Times New Roman"/>
          <w:color w:val="000000" w:themeColor="text1"/>
          <w:sz w:val="24"/>
          <w:szCs w:val="24"/>
          <w:shd w:val="clear" w:color="auto" w:fill="FFFFFF"/>
        </w:rPr>
        <w:t xml:space="preserve">disease heritability. </w:t>
      </w:r>
      <w:r w:rsidR="008546BE" w:rsidRPr="00BB4EC2">
        <w:rPr>
          <w:rFonts w:ascii="Book Antiqua" w:hAnsi="Book Antiqua" w:cs="Times New Roman"/>
          <w:color w:val="000000" w:themeColor="text1"/>
          <w:sz w:val="24"/>
          <w:szCs w:val="24"/>
          <w:shd w:val="clear" w:color="auto" w:fill="FFFFFF"/>
        </w:rPr>
        <w:t xml:space="preserve">Based on the </w:t>
      </w:r>
      <w:r w:rsidR="00DB1E26" w:rsidRPr="00BB4EC2">
        <w:rPr>
          <w:rFonts w:ascii="Book Antiqua" w:hAnsi="Book Antiqua" w:cs="Times New Roman"/>
          <w:color w:val="000000" w:themeColor="text1"/>
          <w:sz w:val="24"/>
          <w:szCs w:val="24"/>
          <w:shd w:val="clear" w:color="auto" w:fill="FFFFFF"/>
        </w:rPr>
        <w:t xml:space="preserve">existence of </w:t>
      </w:r>
      <w:r w:rsidR="0061278C" w:rsidRPr="00BB4EC2">
        <w:rPr>
          <w:rFonts w:ascii="Book Antiqua" w:hAnsi="Book Antiqua" w:cs="Times New Roman"/>
          <w:color w:val="000000" w:themeColor="text1"/>
          <w:sz w:val="24"/>
          <w:szCs w:val="24"/>
          <w:shd w:val="clear" w:color="auto" w:fill="FFFFFF"/>
        </w:rPr>
        <w:t>familial case</w:t>
      </w:r>
      <w:r w:rsidR="00810B80" w:rsidRPr="00BB4EC2">
        <w:rPr>
          <w:rFonts w:ascii="Book Antiqua" w:hAnsi="Book Antiqua" w:cs="Times New Roman"/>
          <w:color w:val="000000" w:themeColor="text1"/>
          <w:sz w:val="24"/>
          <w:szCs w:val="24"/>
          <w:shd w:val="clear" w:color="auto" w:fill="FFFFFF"/>
        </w:rPr>
        <w:t>s</w:t>
      </w:r>
      <w:r w:rsidR="0061278C" w:rsidRPr="00BB4EC2">
        <w:rPr>
          <w:rFonts w:ascii="Book Antiqua" w:hAnsi="Book Antiqua" w:cs="Times New Roman"/>
          <w:color w:val="000000" w:themeColor="text1"/>
          <w:sz w:val="24"/>
          <w:szCs w:val="24"/>
          <w:shd w:val="clear" w:color="auto" w:fill="FFFFFF"/>
        </w:rPr>
        <w:t xml:space="preserve"> with many affected members</w:t>
      </w:r>
      <w:r w:rsidR="00EF3044" w:rsidRPr="00BB4EC2">
        <w:rPr>
          <w:rFonts w:ascii="Book Antiqua" w:hAnsi="Book Antiqua" w:cs="Times New Roman"/>
          <w:color w:val="000000" w:themeColor="text1"/>
          <w:sz w:val="24"/>
          <w:szCs w:val="24"/>
          <w:shd w:val="clear" w:color="auto" w:fill="FFFFFF"/>
        </w:rPr>
        <w:t>,</w:t>
      </w:r>
      <w:r w:rsidR="008546BE" w:rsidRPr="00BB4EC2">
        <w:rPr>
          <w:rFonts w:ascii="Book Antiqua" w:hAnsi="Book Antiqua" w:cs="Times New Roman"/>
          <w:color w:val="000000" w:themeColor="text1"/>
          <w:sz w:val="24"/>
          <w:szCs w:val="24"/>
          <w:shd w:val="clear" w:color="auto" w:fill="FFFFFF"/>
        </w:rPr>
        <w:t xml:space="preserve"> as we report here</w:t>
      </w:r>
      <w:r w:rsidR="00855FF6" w:rsidRPr="00BB4EC2">
        <w:rPr>
          <w:rFonts w:ascii="Book Antiqua" w:hAnsi="Book Antiqua" w:cs="Times New Roman"/>
          <w:color w:val="000000" w:themeColor="text1"/>
          <w:sz w:val="24"/>
          <w:szCs w:val="24"/>
          <w:shd w:val="clear" w:color="auto" w:fill="FFFFFF"/>
          <w:vertAlign w:val="superscript"/>
        </w:rPr>
        <w:t>[5,15-17]</w:t>
      </w:r>
      <w:r w:rsidR="008546BE" w:rsidRPr="00BB4EC2">
        <w:rPr>
          <w:rFonts w:ascii="Book Antiqua" w:hAnsi="Book Antiqua" w:cs="Times New Roman"/>
          <w:color w:val="000000" w:themeColor="text1"/>
          <w:sz w:val="24"/>
          <w:szCs w:val="24"/>
          <w:shd w:val="clear" w:color="auto" w:fill="FFFFFF"/>
        </w:rPr>
        <w:t>,</w:t>
      </w:r>
      <w:r w:rsidR="0061278C" w:rsidRPr="00BB4EC2">
        <w:rPr>
          <w:rFonts w:ascii="Book Antiqua" w:hAnsi="Book Antiqua" w:cs="Times New Roman"/>
          <w:color w:val="000000" w:themeColor="text1"/>
          <w:sz w:val="24"/>
          <w:szCs w:val="24"/>
          <w:shd w:val="clear" w:color="auto" w:fill="FFFFFF"/>
        </w:rPr>
        <w:t xml:space="preserve"> we infer </w:t>
      </w:r>
      <w:r w:rsidR="007D0A1C" w:rsidRPr="00BB4EC2">
        <w:rPr>
          <w:rFonts w:ascii="Book Antiqua" w:hAnsi="Book Antiqua" w:cs="Times New Roman"/>
          <w:color w:val="000000" w:themeColor="text1"/>
          <w:sz w:val="24"/>
          <w:szCs w:val="24"/>
          <w:shd w:val="clear" w:color="auto" w:fill="FFFFFF"/>
        </w:rPr>
        <w:t xml:space="preserve">the </w:t>
      </w:r>
      <w:r w:rsidR="0061278C" w:rsidRPr="00BB4EC2">
        <w:rPr>
          <w:rFonts w:ascii="Book Antiqua" w:hAnsi="Book Antiqua" w:cs="Times New Roman"/>
          <w:color w:val="000000" w:themeColor="text1"/>
          <w:sz w:val="24"/>
          <w:szCs w:val="24"/>
          <w:shd w:val="clear" w:color="auto" w:fill="FFFFFF"/>
        </w:rPr>
        <w:t xml:space="preserve">contribution of </w:t>
      </w:r>
      <w:r w:rsidR="0082229E" w:rsidRPr="00BB4EC2">
        <w:rPr>
          <w:rFonts w:ascii="Book Antiqua" w:hAnsi="Book Antiqua" w:cs="Times New Roman"/>
          <w:color w:val="000000" w:themeColor="text1"/>
          <w:sz w:val="24"/>
          <w:szCs w:val="24"/>
          <w:shd w:val="clear" w:color="auto" w:fill="FFFFFF"/>
        </w:rPr>
        <w:t xml:space="preserve">a </w:t>
      </w:r>
      <w:r w:rsidR="0061278C" w:rsidRPr="00BB4EC2">
        <w:rPr>
          <w:rFonts w:ascii="Book Antiqua" w:hAnsi="Book Antiqua" w:cs="Times New Roman"/>
          <w:color w:val="000000" w:themeColor="text1"/>
          <w:sz w:val="24"/>
          <w:szCs w:val="24"/>
          <w:shd w:val="clear" w:color="auto" w:fill="FFFFFF"/>
        </w:rPr>
        <w:t xml:space="preserve">rare, disease-causing variant </w:t>
      </w:r>
      <w:r w:rsidR="004B17B4" w:rsidRPr="00BB4EC2">
        <w:rPr>
          <w:rFonts w:ascii="Book Antiqua" w:hAnsi="Book Antiqua" w:cs="Times New Roman"/>
          <w:color w:val="000000" w:themeColor="text1"/>
          <w:sz w:val="24"/>
          <w:szCs w:val="24"/>
          <w:shd w:val="clear" w:color="auto" w:fill="FFFFFF"/>
        </w:rPr>
        <w:t xml:space="preserve">to the </w:t>
      </w:r>
      <w:r w:rsidR="0061278C" w:rsidRPr="00BB4EC2">
        <w:rPr>
          <w:rFonts w:ascii="Book Antiqua" w:hAnsi="Book Antiqua" w:cs="Times New Roman"/>
          <w:color w:val="000000" w:themeColor="text1"/>
          <w:sz w:val="24"/>
          <w:szCs w:val="24"/>
          <w:shd w:val="clear" w:color="auto" w:fill="FFFFFF"/>
        </w:rPr>
        <w:t>development of PBC.</w:t>
      </w:r>
      <w:r w:rsidR="003C08E8" w:rsidRPr="00BB4EC2">
        <w:rPr>
          <w:rFonts w:ascii="Book Antiqua" w:hAnsi="Book Antiqua" w:cs="Times New Roman"/>
          <w:color w:val="000000" w:themeColor="text1"/>
          <w:sz w:val="24"/>
          <w:szCs w:val="24"/>
          <w:shd w:val="clear" w:color="auto" w:fill="FFFFFF"/>
        </w:rPr>
        <w:t xml:space="preserve"> </w:t>
      </w:r>
      <w:r w:rsidR="00CF5367" w:rsidRPr="00BB4EC2">
        <w:rPr>
          <w:rFonts w:ascii="Book Antiqua" w:hAnsi="Book Antiqua" w:cs="Times New Roman" w:hint="eastAsia"/>
          <w:color w:val="000000" w:themeColor="text1"/>
          <w:sz w:val="24"/>
          <w:szCs w:val="24"/>
          <w:shd w:val="clear" w:color="auto" w:fill="FFFFFF"/>
        </w:rPr>
        <w:t xml:space="preserve">Although </w:t>
      </w:r>
      <w:r w:rsidR="00252AFC" w:rsidRPr="00BB4EC2">
        <w:rPr>
          <w:rFonts w:ascii="Book Antiqua" w:hAnsi="Book Antiqua" w:cs="Times New Roman"/>
          <w:color w:val="000000" w:themeColor="text1"/>
          <w:sz w:val="24"/>
          <w:szCs w:val="24"/>
          <w:shd w:val="clear" w:color="auto" w:fill="FFFFFF"/>
        </w:rPr>
        <w:t xml:space="preserve">the </w:t>
      </w:r>
      <w:r w:rsidR="002A1088" w:rsidRPr="00BB4EC2">
        <w:rPr>
          <w:rFonts w:ascii="Book Antiqua" w:hAnsi="Book Antiqua" w:cs="Times New Roman" w:hint="eastAsia"/>
          <w:color w:val="000000" w:themeColor="text1"/>
          <w:sz w:val="24"/>
          <w:szCs w:val="24"/>
          <w:shd w:val="clear" w:color="auto" w:fill="FFFFFF"/>
        </w:rPr>
        <w:t xml:space="preserve">previous </w:t>
      </w:r>
      <w:r w:rsidR="00252AFC" w:rsidRPr="00BB4EC2">
        <w:rPr>
          <w:rFonts w:ascii="Book Antiqua" w:hAnsi="Book Antiqua" w:cs="Times New Roman" w:hint="eastAsia"/>
          <w:color w:val="000000" w:themeColor="text1"/>
          <w:sz w:val="24"/>
          <w:szCs w:val="24"/>
          <w:shd w:val="clear" w:color="auto" w:fill="FFFFFF"/>
        </w:rPr>
        <w:t>literature</w:t>
      </w:r>
      <w:r w:rsidR="00252AFC" w:rsidRPr="00BB4EC2">
        <w:rPr>
          <w:rFonts w:ascii="Book Antiqua" w:hAnsi="Book Antiqua" w:cs="Times New Roman"/>
          <w:color w:val="000000" w:themeColor="text1"/>
          <w:sz w:val="24"/>
          <w:szCs w:val="24"/>
          <w:shd w:val="clear" w:color="auto" w:fill="FFFFFF"/>
        </w:rPr>
        <w:t xml:space="preserve"> </w:t>
      </w:r>
      <w:r w:rsidR="00747871" w:rsidRPr="00BB4EC2">
        <w:rPr>
          <w:rFonts w:ascii="Book Antiqua" w:hAnsi="Book Antiqua" w:cs="Times New Roman" w:hint="eastAsia"/>
          <w:color w:val="000000" w:themeColor="text1"/>
          <w:sz w:val="24"/>
          <w:szCs w:val="24"/>
          <w:shd w:val="clear" w:color="auto" w:fill="FFFFFF"/>
        </w:rPr>
        <w:t xml:space="preserve">also </w:t>
      </w:r>
      <w:r w:rsidR="005E2974" w:rsidRPr="00BB4EC2">
        <w:rPr>
          <w:rFonts w:ascii="Book Antiqua" w:hAnsi="Book Antiqua" w:cs="Times New Roman" w:hint="eastAsia"/>
          <w:color w:val="000000" w:themeColor="text1"/>
          <w:sz w:val="24"/>
          <w:szCs w:val="24"/>
          <w:shd w:val="clear" w:color="auto" w:fill="FFFFFF"/>
        </w:rPr>
        <w:t>report</w:t>
      </w:r>
      <w:r w:rsidR="00252AFC" w:rsidRPr="00BB4EC2">
        <w:rPr>
          <w:rFonts w:ascii="Book Antiqua" w:hAnsi="Book Antiqua" w:cs="Times New Roman"/>
          <w:color w:val="000000" w:themeColor="text1"/>
          <w:sz w:val="24"/>
          <w:szCs w:val="24"/>
          <w:shd w:val="clear" w:color="auto" w:fill="FFFFFF"/>
        </w:rPr>
        <w:t xml:space="preserve">s a </w:t>
      </w:r>
      <w:r w:rsidR="0089026E" w:rsidRPr="00BB4EC2">
        <w:rPr>
          <w:rFonts w:ascii="Book Antiqua" w:hAnsi="Book Antiqua" w:cs="Times New Roman" w:hint="eastAsia"/>
          <w:color w:val="000000" w:themeColor="text1"/>
          <w:sz w:val="24"/>
          <w:szCs w:val="24"/>
          <w:shd w:val="clear" w:color="auto" w:fill="FFFFFF"/>
        </w:rPr>
        <w:t xml:space="preserve">high </w:t>
      </w:r>
      <w:r w:rsidR="00586648" w:rsidRPr="00BB4EC2">
        <w:rPr>
          <w:rFonts w:ascii="Book Antiqua" w:hAnsi="Book Antiqua" w:cs="Times New Roman" w:hint="eastAsia"/>
          <w:color w:val="000000" w:themeColor="text1"/>
          <w:sz w:val="24"/>
          <w:szCs w:val="24"/>
          <w:shd w:val="clear" w:color="auto" w:fill="FFFFFF"/>
        </w:rPr>
        <w:t xml:space="preserve">prevalence </w:t>
      </w:r>
      <w:r w:rsidR="002A1088" w:rsidRPr="00BB4EC2">
        <w:rPr>
          <w:rFonts w:ascii="Book Antiqua" w:hAnsi="Book Antiqua" w:cs="Times New Roman" w:hint="eastAsia"/>
          <w:color w:val="000000" w:themeColor="text1"/>
          <w:sz w:val="24"/>
          <w:szCs w:val="24"/>
          <w:shd w:val="clear" w:color="auto" w:fill="FFFFFF"/>
        </w:rPr>
        <w:t xml:space="preserve">of PBC </w:t>
      </w:r>
      <w:r w:rsidR="004E102B" w:rsidRPr="00BB4EC2">
        <w:rPr>
          <w:rFonts w:ascii="Book Antiqua" w:hAnsi="Book Antiqua" w:cs="Times New Roman" w:hint="eastAsia"/>
          <w:color w:val="000000" w:themeColor="text1"/>
          <w:sz w:val="24"/>
          <w:szCs w:val="24"/>
          <w:shd w:val="clear" w:color="auto" w:fill="FFFFFF"/>
        </w:rPr>
        <w:t xml:space="preserve">in siblings </w:t>
      </w:r>
      <w:r w:rsidR="008862DE" w:rsidRPr="00BB4EC2">
        <w:rPr>
          <w:rFonts w:ascii="Book Antiqua" w:hAnsi="Book Antiqua" w:cs="Times New Roman"/>
          <w:color w:val="000000" w:themeColor="text1"/>
          <w:sz w:val="24"/>
          <w:szCs w:val="24"/>
          <w:shd w:val="clear" w:color="auto" w:fill="FFFFFF"/>
        </w:rPr>
        <w:t xml:space="preserve">of patients </w:t>
      </w:r>
      <w:r w:rsidR="009D2A66" w:rsidRPr="00BB4EC2">
        <w:rPr>
          <w:rFonts w:ascii="Book Antiqua" w:hAnsi="Book Antiqua" w:cs="Times New Roman" w:hint="eastAsia"/>
          <w:color w:val="000000" w:themeColor="text1"/>
          <w:sz w:val="24"/>
          <w:szCs w:val="24"/>
          <w:shd w:val="clear" w:color="auto" w:fill="FFFFFF"/>
        </w:rPr>
        <w:t>(</w:t>
      </w:r>
      <w:r w:rsidR="00C7473E" w:rsidRPr="00BB4EC2">
        <w:rPr>
          <w:rFonts w:ascii="Book Antiqua" w:hAnsi="Book Antiqua" w:cs="Times New Roman"/>
          <w:color w:val="000000" w:themeColor="text1"/>
          <w:sz w:val="24"/>
          <w:szCs w:val="24"/>
          <w:shd w:val="clear" w:color="auto" w:fill="FFFFFF"/>
        </w:rPr>
        <w:t>four or</w:t>
      </w:r>
      <w:r w:rsidR="00586648" w:rsidRPr="00BB4EC2">
        <w:rPr>
          <w:rFonts w:ascii="Book Antiqua" w:hAnsi="Book Antiqua" w:cs="Times New Roman" w:hint="eastAsia"/>
          <w:color w:val="000000" w:themeColor="text1"/>
          <w:sz w:val="24"/>
          <w:szCs w:val="24"/>
          <w:shd w:val="clear" w:color="auto" w:fill="FFFFFF"/>
        </w:rPr>
        <w:t xml:space="preserve"> more cases in 6-10 siblings</w:t>
      </w:r>
      <w:r w:rsidR="00747871" w:rsidRPr="00BB4EC2">
        <w:rPr>
          <w:rFonts w:ascii="Book Antiqua" w:hAnsi="Book Antiqua" w:cs="Times New Roman" w:hint="eastAsia"/>
          <w:color w:val="000000" w:themeColor="text1"/>
          <w:sz w:val="24"/>
          <w:szCs w:val="24"/>
          <w:shd w:val="clear" w:color="auto" w:fill="FFFFFF"/>
        </w:rPr>
        <w:t>)</w:t>
      </w:r>
      <w:r w:rsidR="00855FF6" w:rsidRPr="00BB4EC2">
        <w:rPr>
          <w:rFonts w:ascii="Book Antiqua" w:hAnsi="Book Antiqua" w:cs="Times New Roman"/>
          <w:color w:val="000000" w:themeColor="text1"/>
          <w:sz w:val="24"/>
          <w:szCs w:val="24"/>
          <w:shd w:val="clear" w:color="auto" w:fill="FFFFFF"/>
          <w:vertAlign w:val="superscript"/>
        </w:rPr>
        <w:t>[5,15,16]</w:t>
      </w:r>
      <w:r w:rsidR="00CF5367" w:rsidRPr="00BB4EC2">
        <w:rPr>
          <w:rFonts w:ascii="Book Antiqua" w:hAnsi="Book Antiqua" w:cs="Times New Roman" w:hint="eastAsia"/>
          <w:color w:val="000000" w:themeColor="text1"/>
          <w:sz w:val="24"/>
          <w:szCs w:val="24"/>
          <w:shd w:val="clear" w:color="auto" w:fill="FFFFFF"/>
        </w:rPr>
        <w:t>,</w:t>
      </w:r>
      <w:r w:rsidR="00DA1508" w:rsidRPr="00BB4EC2">
        <w:rPr>
          <w:rFonts w:ascii="Book Antiqua" w:hAnsi="Book Antiqua" w:cs="Times New Roman" w:hint="eastAsia"/>
          <w:color w:val="000000" w:themeColor="text1"/>
          <w:sz w:val="24"/>
          <w:szCs w:val="24"/>
          <w:shd w:val="clear" w:color="auto" w:fill="FFFFFF"/>
        </w:rPr>
        <w:t xml:space="preserve"> t</w:t>
      </w:r>
      <w:r w:rsidR="007B6732" w:rsidRPr="00BB4EC2">
        <w:rPr>
          <w:rFonts w:ascii="Book Antiqua" w:hAnsi="Book Antiqua" w:cs="Times New Roman"/>
          <w:color w:val="000000" w:themeColor="text1"/>
          <w:sz w:val="24"/>
          <w:szCs w:val="24"/>
          <w:shd w:val="clear" w:color="auto" w:fill="FFFFFF"/>
        </w:rPr>
        <w:t xml:space="preserve">he </w:t>
      </w:r>
      <w:r w:rsidR="001A00B6" w:rsidRPr="00BB4EC2">
        <w:rPr>
          <w:rFonts w:ascii="Book Antiqua" w:hAnsi="Book Antiqua" w:cs="Times New Roman"/>
          <w:color w:val="000000" w:themeColor="text1"/>
          <w:sz w:val="24"/>
          <w:szCs w:val="24"/>
          <w:shd w:val="clear" w:color="auto" w:fill="FFFFFF"/>
        </w:rPr>
        <w:t xml:space="preserve">unique </w:t>
      </w:r>
      <w:r w:rsidR="007B6732" w:rsidRPr="00BB4EC2">
        <w:rPr>
          <w:rFonts w:ascii="Book Antiqua" w:hAnsi="Book Antiqua" w:cs="Times New Roman"/>
          <w:color w:val="000000" w:themeColor="text1"/>
          <w:sz w:val="24"/>
          <w:szCs w:val="24"/>
          <w:shd w:val="clear" w:color="auto" w:fill="FFFFFF"/>
        </w:rPr>
        <w:t xml:space="preserve">and interesting </w:t>
      </w:r>
      <w:r w:rsidR="00361706" w:rsidRPr="00BB4EC2">
        <w:rPr>
          <w:rFonts w:ascii="Book Antiqua" w:hAnsi="Book Antiqua" w:cs="Times New Roman"/>
          <w:color w:val="000000" w:themeColor="text1"/>
          <w:sz w:val="24"/>
          <w:szCs w:val="24"/>
          <w:shd w:val="clear" w:color="auto" w:fill="FFFFFF"/>
        </w:rPr>
        <w:t xml:space="preserve">feature </w:t>
      </w:r>
      <w:r w:rsidR="00A80D57" w:rsidRPr="00BB4EC2">
        <w:rPr>
          <w:rFonts w:ascii="Book Antiqua" w:hAnsi="Book Antiqua" w:cs="Times New Roman"/>
          <w:color w:val="000000" w:themeColor="text1"/>
          <w:sz w:val="24"/>
          <w:szCs w:val="24"/>
          <w:shd w:val="clear" w:color="auto" w:fill="FFFFFF"/>
        </w:rPr>
        <w:t xml:space="preserve">in our </w:t>
      </w:r>
      <w:r w:rsidR="009121DD" w:rsidRPr="00BB4EC2">
        <w:rPr>
          <w:rFonts w:ascii="Book Antiqua" w:hAnsi="Book Antiqua" w:cs="Times New Roman"/>
          <w:color w:val="000000" w:themeColor="text1"/>
          <w:sz w:val="24"/>
          <w:szCs w:val="24"/>
          <w:shd w:val="clear" w:color="auto" w:fill="FFFFFF"/>
        </w:rPr>
        <w:t xml:space="preserve">case </w:t>
      </w:r>
      <w:r w:rsidR="0070257B" w:rsidRPr="00BB4EC2">
        <w:rPr>
          <w:rFonts w:ascii="Book Antiqua" w:hAnsi="Book Antiqua" w:cs="Times New Roman"/>
          <w:color w:val="000000" w:themeColor="text1"/>
          <w:sz w:val="24"/>
          <w:szCs w:val="24"/>
          <w:shd w:val="clear" w:color="auto" w:fill="FFFFFF"/>
        </w:rPr>
        <w:t xml:space="preserve">is that </w:t>
      </w:r>
      <w:r w:rsidR="00A80D57" w:rsidRPr="00BB4EC2">
        <w:rPr>
          <w:rFonts w:ascii="Book Antiqua" w:hAnsi="Book Antiqua" w:cs="Times New Roman"/>
          <w:color w:val="000000" w:themeColor="text1"/>
          <w:sz w:val="24"/>
          <w:szCs w:val="24"/>
          <w:shd w:val="clear" w:color="auto" w:fill="FFFFFF"/>
        </w:rPr>
        <w:t>PBC was diagnosed in all four sisters</w:t>
      </w:r>
      <w:r w:rsidR="008862DE" w:rsidRPr="00BB4EC2">
        <w:rPr>
          <w:rFonts w:ascii="Book Antiqua" w:hAnsi="Book Antiqua" w:cs="Times New Roman"/>
          <w:color w:val="000000" w:themeColor="text1"/>
          <w:sz w:val="24"/>
          <w:szCs w:val="24"/>
          <w:shd w:val="clear" w:color="auto" w:fill="FFFFFF"/>
        </w:rPr>
        <w:t> </w:t>
      </w:r>
      <w:r w:rsidR="00A80D57" w:rsidRPr="00BB4EC2">
        <w:rPr>
          <w:rFonts w:ascii="Book Antiqua" w:hAnsi="Book Antiqua" w:cs="Times New Roman"/>
          <w:color w:val="000000" w:themeColor="text1"/>
          <w:sz w:val="24"/>
          <w:szCs w:val="24"/>
          <w:shd w:val="clear" w:color="auto" w:fill="FFFFFF"/>
        </w:rPr>
        <w:t xml:space="preserve">but not in one half-sister </w:t>
      </w:r>
      <w:r w:rsidR="00A80D57" w:rsidRPr="00BB4EC2">
        <w:rPr>
          <w:rFonts w:ascii="Book Antiqua" w:hAnsi="Book Antiqua" w:cs="Times New Roman"/>
          <w:color w:val="000000" w:themeColor="text1"/>
          <w:sz w:val="24"/>
          <w:szCs w:val="24"/>
          <w:shd w:val="clear" w:color="auto" w:fill="FFFFFF"/>
        </w:rPr>
        <w:lastRenderedPageBreak/>
        <w:t xml:space="preserve">with a different mother. This finding suggests the </w:t>
      </w:r>
      <w:r w:rsidR="008546BE" w:rsidRPr="00BB4EC2">
        <w:rPr>
          <w:rFonts w:ascii="Book Antiqua" w:hAnsi="Book Antiqua" w:cs="Times New Roman"/>
          <w:color w:val="000000" w:themeColor="text1"/>
          <w:sz w:val="24"/>
          <w:szCs w:val="24"/>
          <w:shd w:val="clear" w:color="auto" w:fill="FFFFFF"/>
        </w:rPr>
        <w:t xml:space="preserve">possibility of </w:t>
      </w:r>
      <w:r w:rsidR="00A80D57" w:rsidRPr="00BB4EC2">
        <w:rPr>
          <w:rFonts w:ascii="Book Antiqua" w:hAnsi="Book Antiqua" w:cs="Times New Roman"/>
          <w:color w:val="000000" w:themeColor="text1"/>
          <w:sz w:val="24"/>
          <w:szCs w:val="24"/>
          <w:shd w:val="clear" w:color="auto" w:fill="FFFFFF"/>
        </w:rPr>
        <w:t xml:space="preserve">maternal inheritance mechanism and </w:t>
      </w:r>
      <w:r w:rsidR="008546BE" w:rsidRPr="00BB4EC2">
        <w:rPr>
          <w:rFonts w:ascii="Book Antiqua" w:hAnsi="Book Antiqua" w:cs="Times New Roman"/>
          <w:color w:val="000000" w:themeColor="text1"/>
          <w:sz w:val="24"/>
          <w:szCs w:val="24"/>
          <w:shd w:val="clear" w:color="auto" w:fill="FFFFFF"/>
        </w:rPr>
        <w:t xml:space="preserve">a </w:t>
      </w:r>
      <w:r w:rsidR="00A80D57" w:rsidRPr="00BB4EC2">
        <w:rPr>
          <w:rFonts w:ascii="Book Antiqua" w:hAnsi="Book Antiqua" w:cs="Times New Roman"/>
          <w:color w:val="000000" w:themeColor="text1"/>
          <w:sz w:val="24"/>
          <w:szCs w:val="24"/>
          <w:shd w:val="clear" w:color="auto" w:fill="FFFFFF"/>
        </w:rPr>
        <w:t xml:space="preserve">genetic </w:t>
      </w:r>
      <w:r w:rsidR="008546BE" w:rsidRPr="00BB4EC2">
        <w:rPr>
          <w:rFonts w:ascii="Book Antiqua" w:hAnsi="Book Antiqua" w:cs="Times New Roman"/>
          <w:color w:val="000000" w:themeColor="text1"/>
          <w:sz w:val="24"/>
          <w:szCs w:val="24"/>
          <w:shd w:val="clear" w:color="auto" w:fill="FFFFFF"/>
        </w:rPr>
        <w:t>pattern</w:t>
      </w:r>
      <w:r w:rsidR="008B1A21" w:rsidRPr="00BB4EC2">
        <w:rPr>
          <w:rFonts w:ascii="Book Antiqua" w:hAnsi="Book Antiqua" w:cs="Times New Roman"/>
          <w:color w:val="000000" w:themeColor="text1"/>
          <w:sz w:val="24"/>
          <w:szCs w:val="24"/>
          <w:shd w:val="clear" w:color="auto" w:fill="FFFFFF"/>
        </w:rPr>
        <w:t>,</w:t>
      </w:r>
      <w:r w:rsidR="008546BE" w:rsidRPr="00BB4EC2">
        <w:rPr>
          <w:rFonts w:ascii="Book Antiqua" w:hAnsi="Book Antiqua" w:cs="Times New Roman"/>
          <w:color w:val="000000" w:themeColor="text1"/>
          <w:sz w:val="24"/>
          <w:szCs w:val="24"/>
          <w:shd w:val="clear" w:color="auto" w:fill="FFFFFF"/>
        </w:rPr>
        <w:t xml:space="preserve"> </w:t>
      </w:r>
      <w:r w:rsidR="00A80D57" w:rsidRPr="00BB4EC2">
        <w:rPr>
          <w:rFonts w:ascii="Book Antiqua" w:hAnsi="Book Antiqua" w:cs="Times New Roman"/>
          <w:color w:val="000000" w:themeColor="text1"/>
          <w:sz w:val="24"/>
          <w:szCs w:val="24"/>
          <w:shd w:val="clear" w:color="auto" w:fill="FFFFFF"/>
        </w:rPr>
        <w:t>such as X</w:t>
      </w:r>
      <w:r w:rsidR="00EF3044" w:rsidRPr="00BB4EC2">
        <w:rPr>
          <w:rFonts w:ascii="Book Antiqua" w:hAnsi="Book Antiqua" w:cs="Times New Roman"/>
          <w:color w:val="000000" w:themeColor="text1"/>
          <w:sz w:val="24"/>
          <w:szCs w:val="24"/>
          <w:shd w:val="clear" w:color="auto" w:fill="FFFFFF"/>
        </w:rPr>
        <w:t xml:space="preserve"> </w:t>
      </w:r>
      <w:r w:rsidR="00A80D57" w:rsidRPr="00BB4EC2">
        <w:rPr>
          <w:rFonts w:ascii="Book Antiqua" w:hAnsi="Book Antiqua" w:cs="Times New Roman"/>
          <w:color w:val="000000" w:themeColor="text1"/>
          <w:sz w:val="24"/>
          <w:szCs w:val="24"/>
          <w:shd w:val="clear" w:color="auto" w:fill="FFFFFF"/>
        </w:rPr>
        <w:t>chromosome-linke</w:t>
      </w:r>
      <w:r w:rsidR="009179AD">
        <w:rPr>
          <w:rFonts w:ascii="Book Antiqua" w:hAnsi="Book Antiqua" w:cs="Times New Roman"/>
          <w:color w:val="000000" w:themeColor="text1"/>
          <w:sz w:val="24"/>
          <w:szCs w:val="24"/>
          <w:shd w:val="clear" w:color="auto" w:fill="FFFFFF"/>
        </w:rPr>
        <w:t>d or mitochondrial inheritance.</w:t>
      </w:r>
    </w:p>
    <w:p w:rsidR="00A50331" w:rsidRPr="00BB4EC2" w:rsidRDefault="00636F82" w:rsidP="002A7472">
      <w:pPr>
        <w:wordWrap/>
        <w:spacing w:line="360" w:lineRule="auto"/>
        <w:ind w:firstLine="799"/>
        <w:rPr>
          <w:rFonts w:ascii="Book Antiqua" w:hAnsi="Book Antiqua" w:cs="Times New Roman"/>
          <w:color w:val="000000" w:themeColor="text1"/>
          <w:sz w:val="24"/>
          <w:szCs w:val="24"/>
          <w:shd w:val="clear" w:color="auto" w:fill="FFFFFF"/>
        </w:rPr>
      </w:pPr>
      <w:r w:rsidRPr="00BB4EC2">
        <w:rPr>
          <w:rFonts w:ascii="Book Antiqua" w:hAnsi="Book Antiqua" w:cs="Times New Roman"/>
          <w:color w:val="000000" w:themeColor="text1"/>
          <w:sz w:val="24"/>
          <w:szCs w:val="24"/>
          <w:shd w:val="clear" w:color="auto" w:fill="FFFFFF"/>
        </w:rPr>
        <w:t xml:space="preserve">With rapid progression of </w:t>
      </w:r>
      <w:r w:rsidR="0004526D" w:rsidRPr="00BB4EC2">
        <w:rPr>
          <w:rFonts w:ascii="Book Antiqua" w:hAnsi="Book Antiqua" w:cs="Times New Roman"/>
          <w:color w:val="000000" w:themeColor="text1"/>
          <w:sz w:val="24"/>
          <w:szCs w:val="24"/>
          <w:shd w:val="clear" w:color="auto" w:fill="FFFFFF"/>
        </w:rPr>
        <w:t>next-generation sequencing (NGS)</w:t>
      </w:r>
      <w:r w:rsidRPr="00BB4EC2">
        <w:rPr>
          <w:rFonts w:ascii="Book Antiqua" w:hAnsi="Book Antiqua" w:cs="Times New Roman"/>
          <w:color w:val="000000" w:themeColor="text1"/>
          <w:sz w:val="24"/>
          <w:szCs w:val="24"/>
          <w:shd w:val="clear" w:color="auto" w:fill="FFFFFF"/>
        </w:rPr>
        <w:t xml:space="preserve"> technology, </w:t>
      </w:r>
      <w:r w:rsidR="00C44041" w:rsidRPr="00BB4EC2">
        <w:rPr>
          <w:rFonts w:ascii="Book Antiqua" w:hAnsi="Book Antiqua" w:cs="Times New Roman"/>
          <w:color w:val="000000" w:themeColor="text1"/>
          <w:sz w:val="24"/>
          <w:szCs w:val="24"/>
          <w:shd w:val="clear" w:color="auto" w:fill="FFFFFF"/>
        </w:rPr>
        <w:t xml:space="preserve">the </w:t>
      </w:r>
      <w:r w:rsidRPr="00BB4EC2">
        <w:rPr>
          <w:rFonts w:ascii="Book Antiqua" w:hAnsi="Book Antiqua" w:cs="Times New Roman"/>
          <w:color w:val="000000" w:themeColor="text1"/>
          <w:sz w:val="24"/>
          <w:szCs w:val="24"/>
          <w:shd w:val="clear" w:color="auto" w:fill="FFFFFF"/>
        </w:rPr>
        <w:t>cost and time required to sequence data have substantially</w:t>
      </w:r>
      <w:r w:rsidR="00D67C3E" w:rsidRPr="00BB4EC2">
        <w:rPr>
          <w:rFonts w:ascii="Book Antiqua" w:hAnsi="Book Antiqua" w:cs="Times New Roman"/>
          <w:color w:val="000000" w:themeColor="text1"/>
          <w:sz w:val="24"/>
          <w:szCs w:val="24"/>
          <w:shd w:val="clear" w:color="auto" w:fill="FFFFFF"/>
        </w:rPr>
        <w:t xml:space="preserve"> declined</w:t>
      </w:r>
      <w:r w:rsidR="004F3204" w:rsidRPr="00BB4EC2">
        <w:rPr>
          <w:rFonts w:ascii="Book Antiqua" w:hAnsi="Book Antiqua" w:cs="Times New Roman"/>
          <w:color w:val="000000" w:themeColor="text1"/>
          <w:sz w:val="24"/>
          <w:szCs w:val="24"/>
          <w:shd w:val="clear" w:color="auto" w:fill="FFFFFF"/>
          <w:vertAlign w:val="superscript"/>
        </w:rPr>
        <w:t>[18]</w:t>
      </w:r>
      <w:r w:rsidR="00613E98" w:rsidRPr="00BB4EC2">
        <w:rPr>
          <w:rFonts w:ascii="Book Antiqua" w:hAnsi="Book Antiqua" w:cs="Times New Roman" w:hint="eastAsia"/>
          <w:color w:val="000000" w:themeColor="text1"/>
          <w:sz w:val="24"/>
          <w:szCs w:val="24"/>
          <w:shd w:val="clear" w:color="auto" w:fill="FFFFFF"/>
        </w:rPr>
        <w:t>.</w:t>
      </w:r>
      <w:r w:rsidRPr="00BB4EC2">
        <w:rPr>
          <w:rFonts w:ascii="Book Antiqua" w:hAnsi="Book Antiqua" w:cs="Times New Roman"/>
          <w:color w:val="000000" w:themeColor="text1"/>
          <w:sz w:val="24"/>
          <w:szCs w:val="24"/>
          <w:shd w:val="clear" w:color="auto" w:fill="FFFFFF"/>
        </w:rPr>
        <w:t xml:space="preserve"> </w:t>
      </w:r>
      <w:r w:rsidR="00D7326F" w:rsidRPr="00BB4EC2">
        <w:rPr>
          <w:rFonts w:ascii="Book Antiqua" w:hAnsi="Book Antiqua" w:cs="Times New Roman"/>
          <w:color w:val="000000" w:themeColor="text1"/>
          <w:sz w:val="24"/>
          <w:szCs w:val="24"/>
          <w:shd w:val="clear" w:color="auto" w:fill="FFFFFF"/>
        </w:rPr>
        <w:t xml:space="preserve">Using high-throughput </w:t>
      </w:r>
      <w:r w:rsidR="0004526D" w:rsidRPr="00BB4EC2">
        <w:rPr>
          <w:rFonts w:ascii="Book Antiqua" w:hAnsi="Book Antiqua" w:cs="Times New Roman"/>
          <w:color w:val="000000" w:themeColor="text1"/>
          <w:sz w:val="24"/>
          <w:szCs w:val="24"/>
          <w:shd w:val="clear" w:color="auto" w:fill="FFFFFF"/>
        </w:rPr>
        <w:t xml:space="preserve">NGS </w:t>
      </w:r>
      <w:r w:rsidR="00D7326F" w:rsidRPr="00BB4EC2">
        <w:rPr>
          <w:rFonts w:ascii="Book Antiqua" w:hAnsi="Book Antiqua" w:cs="Times New Roman"/>
          <w:color w:val="000000" w:themeColor="text1"/>
          <w:sz w:val="24"/>
          <w:szCs w:val="24"/>
          <w:shd w:val="clear" w:color="auto" w:fill="FFFFFF"/>
        </w:rPr>
        <w:t>technology, it is technically feasible to quickly and efficiently in</w:t>
      </w:r>
      <w:r w:rsidR="008546BE" w:rsidRPr="00BB4EC2">
        <w:rPr>
          <w:rFonts w:ascii="Book Antiqua" w:hAnsi="Book Antiqua" w:cs="Times New Roman"/>
          <w:color w:val="000000" w:themeColor="text1"/>
          <w:sz w:val="24"/>
          <w:szCs w:val="24"/>
          <w:shd w:val="clear" w:color="auto" w:fill="FFFFFF"/>
        </w:rPr>
        <w:t xml:space="preserve">vestigate </w:t>
      </w:r>
      <w:r w:rsidR="00D7326F" w:rsidRPr="00BB4EC2">
        <w:rPr>
          <w:rFonts w:ascii="Book Antiqua" w:hAnsi="Book Antiqua" w:cs="Times New Roman"/>
          <w:color w:val="000000" w:themeColor="text1"/>
          <w:sz w:val="24"/>
          <w:szCs w:val="24"/>
          <w:shd w:val="clear" w:color="auto" w:fill="FFFFFF"/>
        </w:rPr>
        <w:t>rare variant</w:t>
      </w:r>
      <w:r w:rsidR="00136622" w:rsidRPr="00BB4EC2">
        <w:rPr>
          <w:rFonts w:ascii="Book Antiqua" w:hAnsi="Book Antiqua" w:cs="Times New Roman"/>
          <w:color w:val="000000" w:themeColor="text1"/>
          <w:sz w:val="24"/>
          <w:szCs w:val="24"/>
          <w:shd w:val="clear" w:color="auto" w:fill="FFFFFF"/>
        </w:rPr>
        <w:t>s</w:t>
      </w:r>
      <w:r w:rsidR="00D7326F" w:rsidRPr="00BB4EC2">
        <w:rPr>
          <w:rFonts w:ascii="Book Antiqua" w:hAnsi="Book Antiqua" w:cs="Times New Roman"/>
          <w:color w:val="000000" w:themeColor="text1"/>
          <w:sz w:val="24"/>
          <w:szCs w:val="24"/>
          <w:shd w:val="clear" w:color="auto" w:fill="FFFFFF"/>
        </w:rPr>
        <w:t xml:space="preserve"> </w:t>
      </w:r>
      <w:r w:rsidR="008546BE" w:rsidRPr="00BB4EC2">
        <w:rPr>
          <w:rFonts w:ascii="Book Antiqua" w:hAnsi="Book Antiqua" w:cs="Times New Roman"/>
          <w:color w:val="000000" w:themeColor="text1"/>
          <w:sz w:val="24"/>
          <w:szCs w:val="24"/>
          <w:shd w:val="clear" w:color="auto" w:fill="FFFFFF"/>
        </w:rPr>
        <w:t xml:space="preserve">that </w:t>
      </w:r>
      <w:r w:rsidR="00562646" w:rsidRPr="00BB4EC2">
        <w:rPr>
          <w:rFonts w:ascii="Book Antiqua" w:hAnsi="Book Antiqua" w:cs="Times New Roman"/>
          <w:color w:val="000000" w:themeColor="text1"/>
          <w:sz w:val="24"/>
          <w:szCs w:val="24"/>
          <w:shd w:val="clear" w:color="auto" w:fill="FFFFFF"/>
        </w:rPr>
        <w:t xml:space="preserve">cannot be </w:t>
      </w:r>
      <w:r w:rsidR="008546BE" w:rsidRPr="00BB4EC2">
        <w:rPr>
          <w:rFonts w:ascii="Book Antiqua" w:hAnsi="Book Antiqua" w:cs="Times New Roman"/>
          <w:color w:val="000000" w:themeColor="text1"/>
          <w:sz w:val="24"/>
          <w:szCs w:val="24"/>
          <w:shd w:val="clear" w:color="auto" w:fill="FFFFFF"/>
        </w:rPr>
        <w:t xml:space="preserve">identified </w:t>
      </w:r>
      <w:r w:rsidR="00CE7777" w:rsidRPr="00BB4EC2">
        <w:rPr>
          <w:rFonts w:ascii="Book Antiqua" w:hAnsi="Book Antiqua" w:cs="Times New Roman"/>
          <w:color w:val="000000" w:themeColor="text1"/>
          <w:sz w:val="24"/>
          <w:szCs w:val="24"/>
          <w:shd w:val="clear" w:color="auto" w:fill="FFFFFF"/>
        </w:rPr>
        <w:t>by G</w:t>
      </w:r>
      <w:r w:rsidR="0004526D" w:rsidRPr="00BB4EC2">
        <w:rPr>
          <w:rFonts w:ascii="Book Antiqua" w:hAnsi="Book Antiqua" w:cs="Times New Roman"/>
          <w:color w:val="000000" w:themeColor="text1"/>
          <w:sz w:val="24"/>
          <w:szCs w:val="24"/>
          <w:shd w:val="clear" w:color="auto" w:fill="FFFFFF"/>
        </w:rPr>
        <w:t>WAS</w:t>
      </w:r>
      <w:r w:rsidR="004F3204" w:rsidRPr="00BB4EC2">
        <w:rPr>
          <w:rFonts w:ascii="Book Antiqua" w:hAnsi="Book Antiqua" w:cs="Times New Roman"/>
          <w:color w:val="000000" w:themeColor="text1"/>
          <w:sz w:val="24"/>
          <w:szCs w:val="24"/>
          <w:shd w:val="clear" w:color="auto" w:fill="FFFFFF"/>
          <w:vertAlign w:val="superscript"/>
        </w:rPr>
        <w:t>[18]</w:t>
      </w:r>
      <w:r w:rsidR="00613E98" w:rsidRPr="00BB4EC2">
        <w:rPr>
          <w:rFonts w:ascii="Book Antiqua" w:hAnsi="Book Antiqua" w:cs="Times New Roman" w:hint="eastAsia"/>
          <w:color w:val="000000" w:themeColor="text1"/>
          <w:sz w:val="24"/>
          <w:szCs w:val="24"/>
          <w:shd w:val="clear" w:color="auto" w:fill="FFFFFF"/>
        </w:rPr>
        <w:t>.</w:t>
      </w:r>
      <w:r w:rsidR="00D7326F" w:rsidRPr="00BB4EC2">
        <w:rPr>
          <w:rFonts w:ascii="Book Antiqua" w:hAnsi="Book Antiqua" w:cs="Times New Roman"/>
          <w:color w:val="000000" w:themeColor="text1"/>
          <w:sz w:val="24"/>
          <w:szCs w:val="24"/>
          <w:shd w:val="clear" w:color="auto" w:fill="FFFFFF"/>
        </w:rPr>
        <w:t xml:space="preserve"> Therefore, we plan to </w:t>
      </w:r>
      <w:r w:rsidR="008546BE" w:rsidRPr="00BB4EC2">
        <w:rPr>
          <w:rFonts w:ascii="Book Antiqua" w:hAnsi="Book Antiqua" w:cs="Times New Roman"/>
          <w:color w:val="000000" w:themeColor="text1"/>
          <w:sz w:val="24"/>
          <w:szCs w:val="24"/>
          <w:shd w:val="clear" w:color="auto" w:fill="FFFFFF"/>
        </w:rPr>
        <w:t xml:space="preserve">detect </w:t>
      </w:r>
      <w:r w:rsidR="00D7326F" w:rsidRPr="00BB4EC2">
        <w:rPr>
          <w:rFonts w:ascii="Book Antiqua" w:hAnsi="Book Antiqua" w:cs="Times New Roman"/>
          <w:color w:val="000000" w:themeColor="text1"/>
          <w:sz w:val="24"/>
          <w:szCs w:val="24"/>
          <w:shd w:val="clear" w:color="auto" w:fill="FFFFFF"/>
        </w:rPr>
        <w:t>the causal genetic variant in this family using whole-</w:t>
      </w:r>
      <w:r w:rsidR="00440FD4" w:rsidRPr="00BB4EC2">
        <w:rPr>
          <w:rFonts w:ascii="Book Antiqua" w:hAnsi="Book Antiqua" w:cs="Times New Roman"/>
          <w:color w:val="000000" w:themeColor="text1"/>
          <w:sz w:val="24"/>
          <w:szCs w:val="24"/>
          <w:shd w:val="clear" w:color="auto" w:fill="FFFFFF"/>
        </w:rPr>
        <w:t xml:space="preserve">exome </w:t>
      </w:r>
      <w:r w:rsidR="00D7326F" w:rsidRPr="00BB4EC2">
        <w:rPr>
          <w:rFonts w:ascii="Book Antiqua" w:hAnsi="Book Antiqua" w:cs="Times New Roman"/>
          <w:color w:val="000000" w:themeColor="text1"/>
          <w:sz w:val="24"/>
          <w:szCs w:val="24"/>
          <w:shd w:val="clear" w:color="auto" w:fill="FFFFFF"/>
        </w:rPr>
        <w:t xml:space="preserve">sequencing. </w:t>
      </w:r>
      <w:r w:rsidR="007533DD" w:rsidRPr="00BB4EC2">
        <w:rPr>
          <w:rFonts w:ascii="Book Antiqua" w:hAnsi="Book Antiqua" w:cs="Times New Roman"/>
          <w:color w:val="000000" w:themeColor="text1"/>
          <w:sz w:val="24"/>
          <w:szCs w:val="24"/>
          <w:shd w:val="clear" w:color="auto" w:fill="FFFFFF"/>
        </w:rPr>
        <w:t>The i</w:t>
      </w:r>
      <w:r w:rsidR="00A80D57" w:rsidRPr="00BB4EC2">
        <w:rPr>
          <w:rFonts w:ascii="Book Antiqua" w:hAnsi="Book Antiqua" w:cs="Times New Roman"/>
          <w:color w:val="000000" w:themeColor="text1"/>
          <w:sz w:val="24"/>
          <w:szCs w:val="24"/>
          <w:shd w:val="clear" w:color="auto" w:fill="FFFFFF"/>
        </w:rPr>
        <w:t>dentification of a rare pathog</w:t>
      </w:r>
      <w:r w:rsidR="008546BE" w:rsidRPr="00BB4EC2">
        <w:rPr>
          <w:rFonts w:ascii="Book Antiqua" w:hAnsi="Book Antiqua" w:cs="Times New Roman"/>
          <w:color w:val="000000" w:themeColor="text1"/>
          <w:sz w:val="24"/>
          <w:szCs w:val="24"/>
          <w:shd w:val="clear" w:color="auto" w:fill="FFFFFF"/>
        </w:rPr>
        <w:t xml:space="preserve">enic variant is important for </w:t>
      </w:r>
      <w:r w:rsidR="007533DD" w:rsidRPr="00BB4EC2">
        <w:rPr>
          <w:rFonts w:ascii="Book Antiqua" w:hAnsi="Book Antiqua" w:cs="Times New Roman"/>
          <w:color w:val="000000" w:themeColor="text1"/>
          <w:sz w:val="24"/>
          <w:szCs w:val="24"/>
          <w:shd w:val="clear" w:color="auto" w:fill="FFFFFF"/>
        </w:rPr>
        <w:t xml:space="preserve">a </w:t>
      </w:r>
      <w:r w:rsidR="00A80D57" w:rsidRPr="00BB4EC2">
        <w:rPr>
          <w:rFonts w:ascii="Book Antiqua" w:hAnsi="Book Antiqua" w:cs="Times New Roman"/>
          <w:color w:val="000000" w:themeColor="text1"/>
          <w:sz w:val="24"/>
          <w:szCs w:val="24"/>
          <w:shd w:val="clear" w:color="auto" w:fill="FFFFFF"/>
        </w:rPr>
        <w:t xml:space="preserve">better understanding of </w:t>
      </w:r>
      <w:r w:rsidR="008546BE" w:rsidRPr="00BB4EC2">
        <w:rPr>
          <w:rFonts w:ascii="Book Antiqua" w:hAnsi="Book Antiqua" w:cs="Times New Roman"/>
          <w:color w:val="000000" w:themeColor="text1"/>
          <w:sz w:val="24"/>
          <w:szCs w:val="24"/>
          <w:shd w:val="clear" w:color="auto" w:fill="FFFFFF"/>
        </w:rPr>
        <w:t xml:space="preserve">the </w:t>
      </w:r>
      <w:r w:rsidR="00A80D57" w:rsidRPr="00BB4EC2">
        <w:rPr>
          <w:rFonts w:ascii="Book Antiqua" w:hAnsi="Book Antiqua" w:cs="Times New Roman"/>
          <w:color w:val="000000" w:themeColor="text1"/>
          <w:sz w:val="24"/>
          <w:szCs w:val="24"/>
          <w:shd w:val="clear" w:color="auto" w:fill="FFFFFF"/>
        </w:rPr>
        <w:t xml:space="preserve">mechanism underlying </w:t>
      </w:r>
      <w:r w:rsidR="001B4315" w:rsidRPr="00BB4EC2">
        <w:rPr>
          <w:rFonts w:ascii="Book Antiqua" w:hAnsi="Book Antiqua" w:cs="Times New Roman"/>
          <w:color w:val="000000" w:themeColor="text1"/>
          <w:sz w:val="24"/>
          <w:szCs w:val="24"/>
          <w:shd w:val="clear" w:color="auto" w:fill="FFFFFF"/>
        </w:rPr>
        <w:t xml:space="preserve">the pathogenesis of </w:t>
      </w:r>
      <w:r w:rsidR="00A80D57" w:rsidRPr="00BB4EC2">
        <w:rPr>
          <w:rFonts w:ascii="Book Antiqua" w:hAnsi="Book Antiqua" w:cs="Times New Roman"/>
          <w:color w:val="000000" w:themeColor="text1"/>
          <w:sz w:val="24"/>
          <w:szCs w:val="24"/>
          <w:shd w:val="clear" w:color="auto" w:fill="FFFFFF"/>
        </w:rPr>
        <w:t>PBC</w:t>
      </w:r>
      <w:r w:rsidR="00EF1273" w:rsidRPr="00BB4EC2">
        <w:rPr>
          <w:rFonts w:ascii="Book Antiqua" w:hAnsi="Book Antiqua" w:cs="Times New Roman"/>
          <w:color w:val="000000" w:themeColor="text1"/>
          <w:sz w:val="24"/>
          <w:szCs w:val="24"/>
          <w:shd w:val="clear" w:color="auto" w:fill="FFFFFF"/>
        </w:rPr>
        <w:t xml:space="preserve"> and for </w:t>
      </w:r>
      <w:r w:rsidR="00A80D57" w:rsidRPr="00BB4EC2">
        <w:rPr>
          <w:rFonts w:ascii="Book Antiqua" w:hAnsi="Book Antiqua" w:cs="Times New Roman"/>
          <w:color w:val="000000" w:themeColor="text1"/>
          <w:sz w:val="24"/>
          <w:szCs w:val="24"/>
          <w:shd w:val="clear" w:color="auto" w:fill="FFFFFF"/>
        </w:rPr>
        <w:t>identifying novel therapeutic target</w:t>
      </w:r>
      <w:r w:rsidR="008546BE" w:rsidRPr="00BB4EC2">
        <w:rPr>
          <w:rFonts w:ascii="Book Antiqua" w:hAnsi="Book Antiqua" w:cs="Times New Roman"/>
          <w:color w:val="000000" w:themeColor="text1"/>
          <w:sz w:val="24"/>
          <w:szCs w:val="24"/>
          <w:shd w:val="clear" w:color="auto" w:fill="FFFFFF"/>
        </w:rPr>
        <w:t>s</w:t>
      </w:r>
      <w:r w:rsidR="00A80D57" w:rsidRPr="00BB4EC2">
        <w:rPr>
          <w:rFonts w:ascii="Book Antiqua" w:hAnsi="Book Antiqua" w:cs="Times New Roman"/>
          <w:color w:val="000000" w:themeColor="text1"/>
          <w:sz w:val="24"/>
          <w:szCs w:val="24"/>
          <w:shd w:val="clear" w:color="auto" w:fill="FFFFFF"/>
        </w:rPr>
        <w:t>.</w:t>
      </w:r>
      <w:r w:rsidR="00D07E0C" w:rsidRPr="00BB4EC2">
        <w:rPr>
          <w:rFonts w:ascii="Book Antiqua" w:hAnsi="Book Antiqua" w:cs="Times New Roman"/>
          <w:color w:val="000000" w:themeColor="text1"/>
          <w:sz w:val="24"/>
          <w:szCs w:val="24"/>
          <w:shd w:val="clear" w:color="auto" w:fill="FFFFFF"/>
        </w:rPr>
        <w:t xml:space="preserve"> </w:t>
      </w:r>
    </w:p>
    <w:p w:rsidR="00EF3044" w:rsidRPr="00BB4EC2" w:rsidRDefault="00635608" w:rsidP="002A7472">
      <w:pPr>
        <w:wordWrap/>
        <w:spacing w:line="360" w:lineRule="auto"/>
        <w:ind w:firstLine="799"/>
        <w:rPr>
          <w:rFonts w:ascii="Book Antiqua" w:hAnsi="Book Antiqua" w:cs="Times New Roman"/>
          <w:color w:val="000000" w:themeColor="text1"/>
          <w:sz w:val="24"/>
          <w:szCs w:val="24"/>
          <w:shd w:val="clear" w:color="auto" w:fill="FFFFFF"/>
        </w:rPr>
      </w:pPr>
      <w:r w:rsidRPr="00BB4EC2">
        <w:rPr>
          <w:rFonts w:ascii="Book Antiqua" w:hAnsi="Book Antiqua" w:cs="Times New Roman"/>
          <w:color w:val="000000" w:themeColor="text1"/>
          <w:sz w:val="24"/>
          <w:szCs w:val="24"/>
        </w:rPr>
        <w:t>The e</w:t>
      </w:r>
      <w:r w:rsidR="00D15364" w:rsidRPr="00BB4EC2">
        <w:rPr>
          <w:rFonts w:ascii="Book Antiqua" w:hAnsi="Book Antiqua" w:cs="Times New Roman"/>
          <w:color w:val="000000" w:themeColor="text1"/>
          <w:sz w:val="24"/>
          <w:szCs w:val="24"/>
        </w:rPr>
        <w:t>arly detection of PBC is important</w:t>
      </w:r>
      <w:r w:rsidR="00C9033D" w:rsidRPr="00BB4EC2">
        <w:rPr>
          <w:rFonts w:ascii="Book Antiqua" w:hAnsi="Book Antiqua" w:cs="Times New Roman"/>
          <w:color w:val="000000" w:themeColor="text1"/>
          <w:sz w:val="24"/>
          <w:szCs w:val="24"/>
        </w:rPr>
        <w:t xml:space="preserve"> because </w:t>
      </w:r>
      <w:r w:rsidR="00D758EC" w:rsidRPr="00BB4EC2">
        <w:rPr>
          <w:rFonts w:ascii="Book Antiqua" w:hAnsi="Book Antiqua" w:cs="Times New Roman"/>
          <w:color w:val="000000" w:themeColor="text1"/>
          <w:sz w:val="24"/>
          <w:szCs w:val="24"/>
        </w:rPr>
        <w:t>UDCA</w:t>
      </w:r>
      <w:r w:rsidR="00D15364" w:rsidRPr="00BB4EC2">
        <w:rPr>
          <w:rFonts w:ascii="Book Antiqua" w:hAnsi="Book Antiqua" w:cs="Times New Roman"/>
          <w:color w:val="000000" w:themeColor="text1"/>
          <w:sz w:val="24"/>
          <w:szCs w:val="24"/>
        </w:rPr>
        <w:t xml:space="preserve"> treatment before the development of late-stage disease may normalize </w:t>
      </w:r>
      <w:r w:rsidR="001F5909" w:rsidRPr="00BB4EC2">
        <w:rPr>
          <w:rFonts w:ascii="Book Antiqua" w:hAnsi="Book Antiqua" w:cs="Times New Roman"/>
          <w:color w:val="000000" w:themeColor="text1"/>
          <w:sz w:val="24"/>
          <w:szCs w:val="24"/>
        </w:rPr>
        <w:t xml:space="preserve">the </w:t>
      </w:r>
      <w:r w:rsidR="00D15364" w:rsidRPr="00BB4EC2">
        <w:rPr>
          <w:rFonts w:ascii="Book Antiqua" w:hAnsi="Book Antiqua" w:cs="Times New Roman"/>
          <w:color w:val="000000" w:themeColor="text1"/>
          <w:sz w:val="24"/>
          <w:szCs w:val="24"/>
        </w:rPr>
        <w:t>life expectancy</w:t>
      </w:r>
      <w:r w:rsidR="004F3204" w:rsidRPr="00BB4EC2">
        <w:rPr>
          <w:rFonts w:ascii="Book Antiqua" w:hAnsi="Book Antiqua" w:cs="Times New Roman"/>
          <w:color w:val="000000" w:themeColor="text1"/>
          <w:sz w:val="24"/>
          <w:szCs w:val="24"/>
          <w:vertAlign w:val="superscript"/>
        </w:rPr>
        <w:t>[19-21]</w:t>
      </w:r>
      <w:r w:rsidR="00613E98" w:rsidRPr="00BB4EC2">
        <w:rPr>
          <w:rFonts w:ascii="Book Antiqua" w:hAnsi="Book Antiqua" w:cs="Times New Roman" w:hint="eastAsia"/>
          <w:color w:val="000000" w:themeColor="text1"/>
          <w:sz w:val="24"/>
          <w:szCs w:val="24"/>
        </w:rPr>
        <w:t>.</w:t>
      </w:r>
      <w:r w:rsidR="00D15364" w:rsidRPr="00BB4EC2">
        <w:rPr>
          <w:rFonts w:ascii="Book Antiqua" w:hAnsi="Book Antiqua" w:cs="Times New Roman"/>
          <w:color w:val="000000" w:themeColor="text1"/>
          <w:sz w:val="24"/>
          <w:szCs w:val="24"/>
        </w:rPr>
        <w:t xml:space="preserve"> </w:t>
      </w:r>
      <w:r w:rsidR="005D6B59" w:rsidRPr="00BB4EC2">
        <w:rPr>
          <w:rFonts w:ascii="Book Antiqua" w:hAnsi="Book Antiqua" w:cs="Times New Roman"/>
          <w:color w:val="000000" w:themeColor="text1"/>
          <w:sz w:val="24"/>
          <w:szCs w:val="24"/>
          <w:shd w:val="clear" w:color="auto" w:fill="FFFFFF"/>
        </w:rPr>
        <w:t xml:space="preserve">Long-term observational studies have </w:t>
      </w:r>
      <w:r w:rsidR="00FD38F2" w:rsidRPr="00BB4EC2">
        <w:rPr>
          <w:rFonts w:ascii="Book Antiqua" w:hAnsi="Book Antiqua" w:cs="Times New Roman"/>
          <w:color w:val="000000" w:themeColor="text1"/>
          <w:sz w:val="24"/>
          <w:szCs w:val="24"/>
          <w:shd w:val="clear" w:color="auto" w:fill="FFFFFF"/>
        </w:rPr>
        <w:t xml:space="preserve">demonstrated the </w:t>
      </w:r>
      <w:r w:rsidR="005D6B59" w:rsidRPr="00BB4EC2">
        <w:rPr>
          <w:rFonts w:ascii="Book Antiqua" w:hAnsi="Book Antiqua" w:cs="Times New Roman"/>
          <w:color w:val="000000" w:themeColor="text1"/>
          <w:sz w:val="24"/>
          <w:szCs w:val="24"/>
          <w:shd w:val="clear" w:color="auto" w:fill="FFFFFF"/>
        </w:rPr>
        <w:t>benefit</w:t>
      </w:r>
      <w:r w:rsidR="0074521A" w:rsidRPr="00BB4EC2">
        <w:rPr>
          <w:rFonts w:ascii="Book Antiqua" w:hAnsi="Book Antiqua" w:cs="Times New Roman"/>
          <w:color w:val="000000" w:themeColor="text1"/>
          <w:sz w:val="24"/>
          <w:szCs w:val="24"/>
          <w:shd w:val="clear" w:color="auto" w:fill="FFFFFF"/>
        </w:rPr>
        <w:t>s</w:t>
      </w:r>
      <w:r w:rsidR="005D6B59" w:rsidRPr="00BB4EC2">
        <w:rPr>
          <w:rFonts w:ascii="Book Antiqua" w:hAnsi="Book Antiqua" w:cs="Times New Roman"/>
          <w:color w:val="000000" w:themeColor="text1"/>
          <w:sz w:val="24"/>
          <w:szCs w:val="24"/>
          <w:shd w:val="clear" w:color="auto" w:fill="FFFFFF"/>
        </w:rPr>
        <w:t xml:space="preserve"> of UDCA </w:t>
      </w:r>
      <w:r w:rsidR="0074521A" w:rsidRPr="00BB4EC2">
        <w:rPr>
          <w:rFonts w:ascii="Book Antiqua" w:hAnsi="Book Antiqua" w:cs="Times New Roman"/>
          <w:color w:val="000000" w:themeColor="text1"/>
          <w:sz w:val="24"/>
          <w:szCs w:val="24"/>
          <w:shd w:val="clear" w:color="auto" w:fill="FFFFFF"/>
        </w:rPr>
        <w:t xml:space="preserve">on </w:t>
      </w:r>
      <w:r w:rsidR="005D6B59" w:rsidRPr="00BB4EC2">
        <w:rPr>
          <w:rFonts w:ascii="Book Antiqua" w:hAnsi="Book Antiqua" w:cs="Times New Roman"/>
          <w:color w:val="000000" w:themeColor="text1"/>
          <w:sz w:val="24"/>
          <w:szCs w:val="24"/>
          <w:shd w:val="clear" w:color="auto" w:fill="FFFFFF"/>
        </w:rPr>
        <w:t>serum liver tests, histologic features, and improved survival</w:t>
      </w:r>
      <w:r w:rsidR="004F3204" w:rsidRPr="00BB4EC2">
        <w:rPr>
          <w:rFonts w:ascii="Book Antiqua" w:hAnsi="Book Antiqua" w:cs="Times New Roman"/>
          <w:color w:val="000000" w:themeColor="text1"/>
          <w:sz w:val="24"/>
          <w:szCs w:val="24"/>
          <w:shd w:val="clear" w:color="auto" w:fill="FFFFFF"/>
          <w:vertAlign w:val="superscript"/>
        </w:rPr>
        <w:t>[22,23]</w:t>
      </w:r>
      <w:r w:rsidR="00613E98" w:rsidRPr="00BB4EC2">
        <w:rPr>
          <w:rFonts w:ascii="Book Antiqua" w:hAnsi="Book Antiqua" w:cs="Times New Roman" w:hint="eastAsia"/>
          <w:color w:val="000000" w:themeColor="text1"/>
          <w:sz w:val="24"/>
          <w:szCs w:val="24"/>
          <w:shd w:val="clear" w:color="auto" w:fill="FFFFFF"/>
        </w:rPr>
        <w:t>.</w:t>
      </w:r>
      <w:r w:rsidR="0054163C" w:rsidRPr="00BB4EC2">
        <w:rPr>
          <w:rFonts w:ascii="Book Antiqua" w:hAnsi="Book Antiqua" w:cs="Times New Roman"/>
          <w:color w:val="000000" w:themeColor="text1"/>
          <w:sz w:val="24"/>
          <w:szCs w:val="24"/>
          <w:shd w:val="clear" w:color="auto" w:fill="FFFFFF"/>
        </w:rPr>
        <w:t xml:space="preserve"> </w:t>
      </w:r>
      <w:r w:rsidR="00DA6D6C" w:rsidRPr="00BB4EC2">
        <w:rPr>
          <w:rFonts w:ascii="Book Antiqua" w:hAnsi="Book Antiqua" w:cs="Times New Roman"/>
          <w:color w:val="000000" w:themeColor="text1"/>
          <w:sz w:val="24"/>
          <w:szCs w:val="24"/>
          <w:shd w:val="clear" w:color="auto" w:fill="FFFFFF"/>
        </w:rPr>
        <w:t xml:space="preserve">The efficacy </w:t>
      </w:r>
      <w:r w:rsidR="00081594" w:rsidRPr="00BB4EC2">
        <w:rPr>
          <w:rFonts w:ascii="Book Antiqua" w:hAnsi="Book Antiqua" w:cs="Times New Roman"/>
          <w:color w:val="000000" w:themeColor="text1"/>
          <w:sz w:val="24"/>
          <w:szCs w:val="24"/>
          <w:shd w:val="clear" w:color="auto" w:fill="FFFFFF"/>
        </w:rPr>
        <w:t xml:space="preserve">of a novel bile acid analogue, obeticholic acid, has </w:t>
      </w:r>
      <w:r w:rsidR="00620EB4" w:rsidRPr="00BB4EC2">
        <w:rPr>
          <w:rFonts w:ascii="Book Antiqua" w:hAnsi="Book Antiqua" w:cs="Times New Roman"/>
          <w:color w:val="000000" w:themeColor="text1"/>
          <w:sz w:val="24"/>
          <w:szCs w:val="24"/>
          <w:shd w:val="clear" w:color="auto" w:fill="FFFFFF"/>
        </w:rPr>
        <w:t xml:space="preserve">also </w:t>
      </w:r>
      <w:r w:rsidR="00081594" w:rsidRPr="00BB4EC2">
        <w:rPr>
          <w:rFonts w:ascii="Book Antiqua" w:hAnsi="Book Antiqua" w:cs="Times New Roman"/>
          <w:color w:val="000000" w:themeColor="text1"/>
          <w:sz w:val="24"/>
          <w:szCs w:val="24"/>
          <w:shd w:val="clear" w:color="auto" w:fill="FFFFFF"/>
        </w:rPr>
        <w:t xml:space="preserve">recently </w:t>
      </w:r>
      <w:r w:rsidR="00620EB4" w:rsidRPr="00BB4EC2">
        <w:rPr>
          <w:rFonts w:ascii="Book Antiqua" w:hAnsi="Book Antiqua" w:cs="Times New Roman"/>
          <w:color w:val="000000" w:themeColor="text1"/>
          <w:sz w:val="24"/>
          <w:szCs w:val="24"/>
          <w:shd w:val="clear" w:color="auto" w:fill="FFFFFF"/>
        </w:rPr>
        <w:t xml:space="preserve">been </w:t>
      </w:r>
      <w:r w:rsidR="00081594" w:rsidRPr="00BB4EC2">
        <w:rPr>
          <w:rFonts w:ascii="Book Antiqua" w:hAnsi="Book Antiqua" w:cs="Times New Roman"/>
          <w:color w:val="000000" w:themeColor="text1"/>
          <w:sz w:val="24"/>
          <w:szCs w:val="24"/>
          <w:shd w:val="clear" w:color="auto" w:fill="FFFFFF"/>
        </w:rPr>
        <w:t xml:space="preserve">demonstrated in patients who </w:t>
      </w:r>
      <w:r w:rsidR="005F346E" w:rsidRPr="00BB4EC2">
        <w:rPr>
          <w:rFonts w:ascii="Book Antiqua" w:hAnsi="Book Antiqua" w:cs="Times New Roman"/>
          <w:color w:val="000000" w:themeColor="text1"/>
          <w:sz w:val="24"/>
          <w:szCs w:val="24"/>
          <w:shd w:val="clear" w:color="auto" w:fill="FFFFFF"/>
        </w:rPr>
        <w:t xml:space="preserve">exhibit </w:t>
      </w:r>
      <w:r w:rsidR="00081594" w:rsidRPr="00BB4EC2">
        <w:rPr>
          <w:rFonts w:ascii="Book Antiqua" w:hAnsi="Book Antiqua" w:cs="Times New Roman"/>
          <w:color w:val="000000" w:themeColor="text1"/>
          <w:sz w:val="24"/>
          <w:szCs w:val="24"/>
          <w:shd w:val="clear" w:color="auto" w:fill="FFFFFF"/>
        </w:rPr>
        <w:t>inadequate response</w:t>
      </w:r>
      <w:r w:rsidR="005F346E" w:rsidRPr="00BB4EC2">
        <w:rPr>
          <w:rFonts w:ascii="Book Antiqua" w:hAnsi="Book Antiqua" w:cs="Times New Roman"/>
          <w:color w:val="000000" w:themeColor="text1"/>
          <w:sz w:val="24"/>
          <w:szCs w:val="24"/>
          <w:shd w:val="clear" w:color="auto" w:fill="FFFFFF"/>
        </w:rPr>
        <w:t>s</w:t>
      </w:r>
      <w:r w:rsidR="00081594" w:rsidRPr="00BB4EC2">
        <w:rPr>
          <w:rFonts w:ascii="Book Antiqua" w:hAnsi="Book Antiqua" w:cs="Times New Roman"/>
          <w:color w:val="000000" w:themeColor="text1"/>
          <w:sz w:val="24"/>
          <w:szCs w:val="24"/>
          <w:shd w:val="clear" w:color="auto" w:fill="FFFFFF"/>
        </w:rPr>
        <w:t xml:space="preserve"> to UDCA</w:t>
      </w:r>
      <w:r w:rsidR="004F3204" w:rsidRPr="00BB4EC2">
        <w:rPr>
          <w:rFonts w:ascii="Book Antiqua" w:hAnsi="Book Antiqua" w:cs="Times New Roman"/>
          <w:color w:val="000000" w:themeColor="text1"/>
          <w:sz w:val="24"/>
          <w:szCs w:val="24"/>
          <w:shd w:val="clear" w:color="auto" w:fill="FFFFFF"/>
          <w:vertAlign w:val="superscript"/>
        </w:rPr>
        <w:t>[24,25]</w:t>
      </w:r>
      <w:r w:rsidR="00613E98" w:rsidRPr="00BB4EC2">
        <w:rPr>
          <w:rFonts w:ascii="Book Antiqua" w:hAnsi="Book Antiqua" w:cs="Times New Roman" w:hint="eastAsia"/>
          <w:color w:val="000000" w:themeColor="text1"/>
          <w:sz w:val="24"/>
          <w:szCs w:val="24"/>
          <w:shd w:val="clear" w:color="auto" w:fill="FFFFFF"/>
        </w:rPr>
        <w:t>.</w:t>
      </w:r>
      <w:r w:rsidR="00081594" w:rsidRPr="00BB4EC2">
        <w:rPr>
          <w:rFonts w:ascii="Book Antiqua" w:hAnsi="Book Antiqua" w:cs="Times New Roman"/>
          <w:color w:val="000000" w:themeColor="text1"/>
          <w:sz w:val="24"/>
          <w:szCs w:val="24"/>
          <w:shd w:val="clear" w:color="auto" w:fill="FFFFFF"/>
        </w:rPr>
        <w:t xml:space="preserve"> </w:t>
      </w:r>
      <w:r w:rsidR="00EF3044" w:rsidRPr="00BB4EC2">
        <w:rPr>
          <w:rFonts w:ascii="Book Antiqua" w:hAnsi="Book Antiqua" w:cs="Times New Roman"/>
          <w:color w:val="000000" w:themeColor="text1"/>
          <w:sz w:val="24"/>
          <w:szCs w:val="24"/>
          <w:shd w:val="clear" w:color="auto" w:fill="FFFFFF"/>
        </w:rPr>
        <w:t xml:space="preserve">Luckily, </w:t>
      </w:r>
      <w:r w:rsidR="00EC19DC" w:rsidRPr="00BB4EC2">
        <w:rPr>
          <w:rFonts w:ascii="Book Antiqua" w:hAnsi="Book Antiqua" w:cs="Times New Roman"/>
          <w:color w:val="000000" w:themeColor="text1"/>
          <w:sz w:val="24"/>
          <w:szCs w:val="24"/>
          <w:shd w:val="clear" w:color="auto" w:fill="FFFFFF"/>
        </w:rPr>
        <w:t>all of our patients</w:t>
      </w:r>
      <w:r w:rsidR="00F079A4" w:rsidRPr="00BB4EC2">
        <w:rPr>
          <w:rFonts w:ascii="Book Antiqua" w:hAnsi="Book Antiqua" w:cs="Times New Roman"/>
          <w:color w:val="000000" w:themeColor="text1"/>
          <w:sz w:val="24"/>
          <w:szCs w:val="24"/>
          <w:shd w:val="clear" w:color="auto" w:fill="FFFFFF"/>
        </w:rPr>
        <w:t xml:space="preserve"> responded well to </w:t>
      </w:r>
      <w:r w:rsidR="00EC19DC" w:rsidRPr="00BB4EC2">
        <w:rPr>
          <w:rFonts w:ascii="Book Antiqua" w:hAnsi="Book Antiqua" w:cs="Times New Roman"/>
          <w:color w:val="000000" w:themeColor="text1"/>
          <w:sz w:val="24"/>
          <w:szCs w:val="24"/>
          <w:shd w:val="clear" w:color="auto" w:fill="FFFFFF"/>
        </w:rPr>
        <w:t>UDCA</w:t>
      </w:r>
      <w:r w:rsidR="00F079A4" w:rsidRPr="00BB4EC2">
        <w:rPr>
          <w:rFonts w:ascii="Book Antiqua" w:hAnsi="Book Antiqua" w:cs="Times New Roman"/>
          <w:color w:val="000000" w:themeColor="text1"/>
          <w:sz w:val="24"/>
          <w:szCs w:val="24"/>
          <w:shd w:val="clear" w:color="auto" w:fill="FFFFFF"/>
        </w:rPr>
        <w:t xml:space="preserve"> therapy</w:t>
      </w:r>
      <w:r w:rsidR="00EC19DC" w:rsidRPr="00BB4EC2">
        <w:rPr>
          <w:rFonts w:ascii="Book Antiqua" w:hAnsi="Book Antiqua" w:cs="Times New Roman"/>
          <w:color w:val="000000" w:themeColor="text1"/>
          <w:sz w:val="24"/>
          <w:szCs w:val="24"/>
          <w:shd w:val="clear" w:color="auto" w:fill="FFFFFF"/>
        </w:rPr>
        <w:t xml:space="preserve">. </w:t>
      </w:r>
    </w:p>
    <w:p w:rsidR="00741B0A" w:rsidRPr="00BB4EC2" w:rsidRDefault="00736D5A" w:rsidP="002A7472">
      <w:pPr>
        <w:wordWrap/>
        <w:spacing w:line="360" w:lineRule="auto"/>
        <w:ind w:firstLine="799"/>
        <w:rPr>
          <w:rFonts w:ascii="Book Antiqua" w:hAnsi="Book Antiqua" w:cs="Times New Roman"/>
          <w:color w:val="000000" w:themeColor="text1"/>
          <w:sz w:val="24"/>
          <w:szCs w:val="24"/>
        </w:rPr>
      </w:pPr>
      <w:r w:rsidRPr="00BB4EC2">
        <w:rPr>
          <w:rFonts w:ascii="Book Antiqua" w:hAnsi="Book Antiqua" w:cs="Times New Roman"/>
          <w:color w:val="000000" w:themeColor="text1"/>
          <w:sz w:val="24"/>
          <w:szCs w:val="24"/>
          <w:shd w:val="clear" w:color="auto" w:fill="FFFFFF"/>
        </w:rPr>
        <w:t xml:space="preserve">From our </w:t>
      </w:r>
      <w:r w:rsidR="00741B0A" w:rsidRPr="00BB4EC2">
        <w:rPr>
          <w:rFonts w:ascii="Book Antiqua" w:hAnsi="Book Antiqua" w:cs="Times New Roman"/>
          <w:color w:val="000000" w:themeColor="text1"/>
          <w:sz w:val="24"/>
          <w:szCs w:val="24"/>
          <w:shd w:val="clear" w:color="auto" w:fill="FFFFFF"/>
        </w:rPr>
        <w:t xml:space="preserve">case </w:t>
      </w:r>
      <w:r w:rsidRPr="00BB4EC2">
        <w:rPr>
          <w:rFonts w:ascii="Book Antiqua" w:hAnsi="Book Antiqua" w:cs="Times New Roman"/>
          <w:color w:val="000000" w:themeColor="text1"/>
          <w:sz w:val="24"/>
          <w:szCs w:val="24"/>
          <w:shd w:val="clear" w:color="auto" w:fill="FFFFFF"/>
        </w:rPr>
        <w:t xml:space="preserve">and prior </w:t>
      </w:r>
      <w:r w:rsidR="00E87DCA" w:rsidRPr="00BB4EC2">
        <w:rPr>
          <w:rFonts w:ascii="Book Antiqua" w:hAnsi="Book Antiqua" w:cs="Times New Roman"/>
          <w:color w:val="000000" w:themeColor="text1"/>
          <w:sz w:val="24"/>
          <w:szCs w:val="24"/>
          <w:shd w:val="clear" w:color="auto" w:fill="FFFFFF"/>
        </w:rPr>
        <w:t xml:space="preserve">evidence </w:t>
      </w:r>
      <w:r w:rsidRPr="00BB4EC2">
        <w:rPr>
          <w:rFonts w:ascii="Book Antiqua" w:hAnsi="Book Antiqua" w:cs="Times New Roman"/>
          <w:color w:val="000000" w:themeColor="text1"/>
          <w:sz w:val="24"/>
          <w:szCs w:val="24"/>
          <w:shd w:val="clear" w:color="auto" w:fill="FFFFFF"/>
        </w:rPr>
        <w:t xml:space="preserve">indicating familial clustering of PBC, </w:t>
      </w:r>
      <w:r w:rsidR="00741B0A" w:rsidRPr="00BB4EC2">
        <w:rPr>
          <w:rFonts w:ascii="Book Antiqua" w:hAnsi="Book Antiqua" w:cs="Times New Roman"/>
          <w:color w:val="000000" w:themeColor="text1"/>
          <w:sz w:val="24"/>
          <w:szCs w:val="24"/>
          <w:shd w:val="clear" w:color="auto" w:fill="FFFFFF"/>
        </w:rPr>
        <w:t xml:space="preserve">if one patient is diagnosed with PBC, </w:t>
      </w:r>
      <w:r w:rsidR="005D6B59" w:rsidRPr="00BB4EC2">
        <w:rPr>
          <w:rFonts w:ascii="Book Antiqua" w:hAnsi="Book Antiqua" w:cs="Times New Roman"/>
          <w:color w:val="000000" w:themeColor="text1"/>
          <w:sz w:val="24"/>
          <w:szCs w:val="24"/>
          <w:shd w:val="clear" w:color="auto" w:fill="FFFFFF"/>
        </w:rPr>
        <w:t xml:space="preserve">screening with AMA and liver function tests </w:t>
      </w:r>
      <w:r w:rsidR="00741B0A" w:rsidRPr="00BB4EC2">
        <w:rPr>
          <w:rFonts w:ascii="Book Antiqua" w:hAnsi="Book Antiqua" w:cs="Times New Roman"/>
          <w:color w:val="000000" w:themeColor="text1"/>
          <w:sz w:val="24"/>
          <w:szCs w:val="24"/>
          <w:shd w:val="clear" w:color="auto" w:fill="FFFFFF"/>
        </w:rPr>
        <w:t>should be recommended to other family members</w:t>
      </w:r>
      <w:r w:rsidR="00D15364" w:rsidRPr="00BB4EC2">
        <w:rPr>
          <w:rFonts w:ascii="Book Antiqua" w:hAnsi="Book Antiqua" w:cs="Times New Roman"/>
          <w:color w:val="000000" w:themeColor="text1"/>
          <w:sz w:val="24"/>
          <w:szCs w:val="24"/>
          <w:shd w:val="clear" w:color="auto" w:fill="FFFFFF"/>
        </w:rPr>
        <w:t xml:space="preserve"> for </w:t>
      </w:r>
      <w:r w:rsidR="000D6880" w:rsidRPr="00BB4EC2">
        <w:rPr>
          <w:rFonts w:ascii="Book Antiqua" w:hAnsi="Book Antiqua" w:cs="Times New Roman"/>
          <w:color w:val="000000" w:themeColor="text1"/>
          <w:sz w:val="24"/>
          <w:szCs w:val="24"/>
          <w:shd w:val="clear" w:color="auto" w:fill="FFFFFF"/>
        </w:rPr>
        <w:t xml:space="preserve">the </w:t>
      </w:r>
      <w:r w:rsidR="00D15364" w:rsidRPr="00BB4EC2">
        <w:rPr>
          <w:rFonts w:ascii="Book Antiqua" w:hAnsi="Book Antiqua" w:cs="Times New Roman"/>
          <w:color w:val="000000" w:themeColor="text1"/>
          <w:sz w:val="24"/>
          <w:szCs w:val="24"/>
          <w:shd w:val="clear" w:color="auto" w:fill="FFFFFF"/>
        </w:rPr>
        <w:t>early detection and management</w:t>
      </w:r>
      <w:r w:rsidR="001C2AF7" w:rsidRPr="00BB4EC2">
        <w:rPr>
          <w:rFonts w:ascii="Book Antiqua" w:hAnsi="Book Antiqua" w:cs="Times New Roman"/>
          <w:color w:val="000000" w:themeColor="text1"/>
          <w:sz w:val="24"/>
          <w:szCs w:val="24"/>
          <w:shd w:val="clear" w:color="auto" w:fill="FFFFFF"/>
        </w:rPr>
        <w:t xml:space="preserve"> of this condition, </w:t>
      </w:r>
      <w:r w:rsidR="00741B0A" w:rsidRPr="00BB4EC2">
        <w:rPr>
          <w:rFonts w:ascii="Book Antiqua" w:hAnsi="Book Antiqua" w:cs="Times New Roman"/>
          <w:color w:val="000000" w:themeColor="text1"/>
          <w:sz w:val="24"/>
          <w:szCs w:val="24"/>
          <w:shd w:val="clear" w:color="auto" w:fill="FFFFFF"/>
        </w:rPr>
        <w:t xml:space="preserve">especially </w:t>
      </w:r>
      <w:r w:rsidR="00985AE6" w:rsidRPr="00BB4EC2">
        <w:rPr>
          <w:rFonts w:ascii="Book Antiqua" w:hAnsi="Book Antiqua" w:cs="Times New Roman"/>
          <w:color w:val="000000" w:themeColor="text1"/>
          <w:sz w:val="24"/>
          <w:szCs w:val="24"/>
          <w:shd w:val="clear" w:color="auto" w:fill="FFFFFF"/>
        </w:rPr>
        <w:t xml:space="preserve">for </w:t>
      </w:r>
      <w:r w:rsidR="00741B0A" w:rsidRPr="00BB4EC2">
        <w:rPr>
          <w:rFonts w:ascii="Book Antiqua" w:hAnsi="Book Antiqua" w:cs="Times New Roman"/>
          <w:color w:val="000000" w:themeColor="text1"/>
          <w:sz w:val="24"/>
          <w:szCs w:val="24"/>
          <w:shd w:val="clear" w:color="auto" w:fill="FFFFFF"/>
        </w:rPr>
        <w:t xml:space="preserve">female relatives. </w:t>
      </w:r>
    </w:p>
    <w:p w:rsidR="00230482" w:rsidRPr="00BB4EC2" w:rsidRDefault="00F27AC4" w:rsidP="002A7472">
      <w:pPr>
        <w:shd w:val="clear" w:color="auto" w:fill="FFFFFF"/>
        <w:wordWrap/>
        <w:spacing w:line="360" w:lineRule="auto"/>
        <w:ind w:firstLine="799"/>
        <w:textAlignment w:val="baseline"/>
        <w:rPr>
          <w:rFonts w:ascii="Book Antiqua" w:hAnsi="Book Antiqua" w:cs="Times New Roman"/>
          <w:color w:val="000000" w:themeColor="text1"/>
          <w:sz w:val="24"/>
          <w:szCs w:val="24"/>
          <w:shd w:val="clear" w:color="auto" w:fill="FFFFFF"/>
        </w:rPr>
      </w:pPr>
      <w:r w:rsidRPr="00BB4EC2">
        <w:rPr>
          <w:rFonts w:ascii="Book Antiqua" w:hAnsi="Book Antiqua" w:cs="Times New Roman"/>
          <w:color w:val="000000" w:themeColor="text1"/>
          <w:sz w:val="24"/>
          <w:szCs w:val="24"/>
        </w:rPr>
        <w:t xml:space="preserve">The genetic etiology </w:t>
      </w:r>
      <w:r w:rsidR="00A80D57" w:rsidRPr="00BB4EC2">
        <w:rPr>
          <w:rFonts w:ascii="Book Antiqua" w:hAnsi="Book Antiqua" w:cs="Times New Roman"/>
          <w:color w:val="000000" w:themeColor="text1"/>
          <w:sz w:val="24"/>
          <w:szCs w:val="24"/>
        </w:rPr>
        <w:t>of PBC remains elusive</w:t>
      </w:r>
      <w:r w:rsidR="00816401" w:rsidRPr="00BB4EC2">
        <w:rPr>
          <w:rFonts w:ascii="Book Antiqua" w:hAnsi="Book Antiqua" w:cs="Times New Roman"/>
          <w:color w:val="000000" w:themeColor="text1"/>
          <w:sz w:val="24"/>
          <w:szCs w:val="24"/>
        </w:rPr>
        <w:t> </w:t>
      </w:r>
      <w:r w:rsidR="00A80D57" w:rsidRPr="00BB4EC2">
        <w:rPr>
          <w:rFonts w:ascii="Book Antiqua" w:hAnsi="Book Antiqua" w:cs="Times New Roman"/>
          <w:color w:val="000000" w:themeColor="text1"/>
          <w:sz w:val="24"/>
          <w:szCs w:val="24"/>
        </w:rPr>
        <w:t>despite much effort. To the best of our knowledge, t</w:t>
      </w:r>
      <w:r w:rsidR="008A6FF6" w:rsidRPr="00BB4EC2">
        <w:rPr>
          <w:rFonts w:ascii="Book Antiqua" w:hAnsi="Book Antiqua" w:cs="Times New Roman"/>
          <w:color w:val="000000" w:themeColor="text1"/>
          <w:sz w:val="24"/>
          <w:szCs w:val="24"/>
        </w:rPr>
        <w:t xml:space="preserve">his is the first case </w:t>
      </w:r>
      <w:r w:rsidR="00707EDF" w:rsidRPr="00BB4EC2">
        <w:rPr>
          <w:rFonts w:ascii="Book Antiqua" w:hAnsi="Book Antiqua" w:cs="Times New Roman"/>
          <w:color w:val="000000" w:themeColor="text1"/>
          <w:sz w:val="24"/>
          <w:szCs w:val="24"/>
        </w:rPr>
        <w:t xml:space="preserve">to provide </w:t>
      </w:r>
      <w:r w:rsidR="00810B80" w:rsidRPr="00BB4EC2">
        <w:rPr>
          <w:rFonts w:ascii="Book Antiqua" w:hAnsi="Book Antiqua" w:cs="Times New Roman"/>
          <w:color w:val="000000" w:themeColor="text1"/>
          <w:sz w:val="24"/>
          <w:szCs w:val="24"/>
        </w:rPr>
        <w:t xml:space="preserve">evidence </w:t>
      </w:r>
      <w:r w:rsidR="00A80D57" w:rsidRPr="00BB4EC2">
        <w:rPr>
          <w:rFonts w:ascii="Book Antiqua" w:hAnsi="Book Antiqua" w:cs="Times New Roman"/>
          <w:color w:val="000000" w:themeColor="text1"/>
          <w:sz w:val="24"/>
          <w:szCs w:val="24"/>
        </w:rPr>
        <w:t xml:space="preserve">of </w:t>
      </w:r>
      <w:r w:rsidR="00D758EC" w:rsidRPr="00BB4EC2">
        <w:rPr>
          <w:rFonts w:ascii="Book Antiqua" w:hAnsi="Book Antiqua" w:cs="Times New Roman"/>
          <w:color w:val="000000" w:themeColor="text1"/>
          <w:sz w:val="24"/>
          <w:szCs w:val="24"/>
        </w:rPr>
        <w:t xml:space="preserve">a </w:t>
      </w:r>
      <w:r w:rsidR="00005D56" w:rsidRPr="00BB4EC2">
        <w:rPr>
          <w:rFonts w:ascii="Book Antiqua" w:hAnsi="Book Antiqua" w:cs="Times New Roman"/>
          <w:color w:val="000000" w:themeColor="text1"/>
          <w:sz w:val="24"/>
          <w:szCs w:val="24"/>
        </w:rPr>
        <w:t xml:space="preserve">maternal </w:t>
      </w:r>
      <w:r w:rsidR="00A80D57" w:rsidRPr="00BB4EC2">
        <w:rPr>
          <w:rFonts w:ascii="Book Antiqua" w:hAnsi="Book Antiqua" w:cs="Times New Roman"/>
          <w:color w:val="000000" w:themeColor="text1"/>
          <w:sz w:val="24"/>
          <w:szCs w:val="24"/>
        </w:rPr>
        <w:t xml:space="preserve">inheritance mechanism </w:t>
      </w:r>
      <w:r w:rsidR="00D758EC" w:rsidRPr="00BB4EC2">
        <w:rPr>
          <w:rFonts w:ascii="Book Antiqua" w:hAnsi="Book Antiqua" w:cs="Times New Roman"/>
          <w:color w:val="000000" w:themeColor="text1"/>
          <w:sz w:val="24"/>
          <w:szCs w:val="24"/>
        </w:rPr>
        <w:t xml:space="preserve">for </w:t>
      </w:r>
      <w:r w:rsidR="00A80D57" w:rsidRPr="00BB4EC2">
        <w:rPr>
          <w:rFonts w:ascii="Book Antiqua" w:hAnsi="Book Antiqua" w:cs="Times New Roman"/>
          <w:color w:val="000000" w:themeColor="text1"/>
          <w:sz w:val="24"/>
          <w:szCs w:val="24"/>
        </w:rPr>
        <w:t xml:space="preserve">PBC </w:t>
      </w:r>
      <w:r w:rsidR="00D758EC" w:rsidRPr="00BB4EC2">
        <w:rPr>
          <w:rFonts w:ascii="Book Antiqua" w:hAnsi="Book Antiqua" w:cs="Times New Roman"/>
          <w:color w:val="000000" w:themeColor="text1"/>
          <w:sz w:val="24"/>
          <w:szCs w:val="24"/>
        </w:rPr>
        <w:t xml:space="preserve">based on the </w:t>
      </w:r>
      <w:r w:rsidR="00810B80" w:rsidRPr="00BB4EC2">
        <w:rPr>
          <w:rFonts w:ascii="Book Antiqua" w:hAnsi="Book Antiqua" w:cs="Times New Roman"/>
          <w:color w:val="000000" w:themeColor="text1"/>
          <w:sz w:val="24"/>
          <w:szCs w:val="24"/>
        </w:rPr>
        <w:t xml:space="preserve">identification of a non-PBC half-sibling. </w:t>
      </w:r>
      <w:r w:rsidR="002B3ED5" w:rsidRPr="00BB4EC2">
        <w:rPr>
          <w:rFonts w:ascii="Book Antiqua" w:hAnsi="Book Antiqua" w:cs="Times New Roman"/>
          <w:color w:val="000000" w:themeColor="text1"/>
          <w:sz w:val="24"/>
          <w:szCs w:val="24"/>
        </w:rPr>
        <w:t xml:space="preserve">This </w:t>
      </w:r>
      <w:r w:rsidR="00D758EC" w:rsidRPr="00BB4EC2">
        <w:rPr>
          <w:rFonts w:ascii="Book Antiqua" w:hAnsi="Book Antiqua" w:cs="Times New Roman"/>
          <w:color w:val="000000" w:themeColor="text1"/>
          <w:sz w:val="24"/>
          <w:szCs w:val="24"/>
        </w:rPr>
        <w:t xml:space="preserve">report </w:t>
      </w:r>
      <w:r w:rsidR="002B3ED5" w:rsidRPr="00BB4EC2">
        <w:rPr>
          <w:rFonts w:ascii="Book Antiqua" w:hAnsi="Book Antiqua" w:cs="Times New Roman"/>
          <w:color w:val="000000" w:themeColor="text1"/>
          <w:sz w:val="24"/>
          <w:szCs w:val="24"/>
        </w:rPr>
        <w:t xml:space="preserve">also </w:t>
      </w:r>
      <w:r w:rsidR="00D758EC" w:rsidRPr="00BB4EC2">
        <w:rPr>
          <w:rFonts w:ascii="Book Antiqua" w:hAnsi="Book Antiqua" w:cs="Times New Roman"/>
          <w:color w:val="000000" w:themeColor="text1"/>
          <w:sz w:val="24"/>
          <w:szCs w:val="24"/>
        </w:rPr>
        <w:t xml:space="preserve">highlights the occurrence of </w:t>
      </w:r>
      <w:r w:rsidR="002B3ED5" w:rsidRPr="00BB4EC2">
        <w:rPr>
          <w:rFonts w:ascii="Book Antiqua" w:hAnsi="Book Antiqua" w:cs="Times New Roman"/>
          <w:color w:val="000000" w:themeColor="text1"/>
          <w:sz w:val="24"/>
          <w:szCs w:val="24"/>
        </w:rPr>
        <w:t xml:space="preserve">all clinical presentations of PBC </w:t>
      </w:r>
      <w:r w:rsidR="00D758EC" w:rsidRPr="00BB4EC2">
        <w:rPr>
          <w:rFonts w:ascii="Book Antiqua" w:hAnsi="Book Antiqua" w:cs="Times New Roman"/>
          <w:color w:val="000000" w:themeColor="text1"/>
          <w:sz w:val="24"/>
          <w:szCs w:val="24"/>
        </w:rPr>
        <w:t xml:space="preserve">in one </w:t>
      </w:r>
      <w:r w:rsidR="002B3ED5" w:rsidRPr="00BB4EC2">
        <w:rPr>
          <w:rFonts w:ascii="Book Antiqua" w:hAnsi="Book Antiqua" w:cs="Times New Roman"/>
          <w:color w:val="000000" w:themeColor="text1"/>
          <w:sz w:val="24"/>
          <w:szCs w:val="24"/>
        </w:rPr>
        <w:t xml:space="preserve">family. </w:t>
      </w:r>
      <w:r w:rsidR="00925827" w:rsidRPr="00BB4EC2">
        <w:rPr>
          <w:rFonts w:ascii="Book Antiqua" w:hAnsi="Book Antiqua" w:cs="Times New Roman"/>
          <w:color w:val="000000" w:themeColor="text1"/>
          <w:sz w:val="24"/>
          <w:szCs w:val="24"/>
          <w:shd w:val="clear" w:color="auto" w:fill="FFFFFF"/>
        </w:rPr>
        <w:t xml:space="preserve">Additional </w:t>
      </w:r>
      <w:r w:rsidR="004854E5" w:rsidRPr="00BB4EC2">
        <w:rPr>
          <w:rFonts w:ascii="Book Antiqua" w:hAnsi="Book Antiqua" w:cs="Times New Roman"/>
          <w:color w:val="000000" w:themeColor="text1"/>
          <w:sz w:val="24"/>
          <w:szCs w:val="24"/>
          <w:shd w:val="clear" w:color="auto" w:fill="FFFFFF"/>
        </w:rPr>
        <w:t>studies are</w:t>
      </w:r>
      <w:r w:rsidR="0061482F" w:rsidRPr="00BB4EC2">
        <w:rPr>
          <w:rFonts w:ascii="Book Antiqua" w:hAnsi="Book Antiqua" w:cs="Times New Roman"/>
          <w:color w:val="000000" w:themeColor="text1"/>
          <w:sz w:val="24"/>
          <w:szCs w:val="24"/>
          <w:shd w:val="clear" w:color="auto" w:fill="FFFFFF"/>
        </w:rPr>
        <w:t xml:space="preserve"> needed to identify </w:t>
      </w:r>
      <w:r w:rsidR="00A80D57" w:rsidRPr="00BB4EC2">
        <w:rPr>
          <w:rFonts w:ascii="Book Antiqua" w:hAnsi="Book Antiqua" w:cs="Times New Roman"/>
          <w:color w:val="000000" w:themeColor="text1"/>
          <w:sz w:val="24"/>
          <w:szCs w:val="24"/>
          <w:shd w:val="clear" w:color="auto" w:fill="FFFFFF"/>
        </w:rPr>
        <w:t>a</w:t>
      </w:r>
      <w:r w:rsidR="0061482F" w:rsidRPr="00BB4EC2">
        <w:rPr>
          <w:rFonts w:ascii="Book Antiqua" w:hAnsi="Book Antiqua" w:cs="Times New Roman"/>
          <w:color w:val="000000" w:themeColor="text1"/>
          <w:sz w:val="24"/>
          <w:szCs w:val="24"/>
          <w:shd w:val="clear" w:color="auto" w:fill="FFFFFF"/>
        </w:rPr>
        <w:t xml:space="preserve"> causal genetic variant in this family</w:t>
      </w:r>
      <w:r w:rsidR="00A80D57" w:rsidRPr="00BB4EC2">
        <w:rPr>
          <w:rFonts w:ascii="Book Antiqua" w:hAnsi="Book Antiqua" w:cs="Times New Roman"/>
          <w:color w:val="000000" w:themeColor="text1"/>
          <w:sz w:val="24"/>
          <w:szCs w:val="24"/>
          <w:shd w:val="clear" w:color="auto" w:fill="FFFFFF"/>
        </w:rPr>
        <w:t xml:space="preserve"> and </w:t>
      </w:r>
      <w:r w:rsidR="00D758EC" w:rsidRPr="00BB4EC2">
        <w:rPr>
          <w:rFonts w:ascii="Book Antiqua" w:hAnsi="Book Antiqua" w:cs="Times New Roman"/>
          <w:color w:val="000000" w:themeColor="text1"/>
          <w:sz w:val="24"/>
          <w:szCs w:val="24"/>
          <w:shd w:val="clear" w:color="auto" w:fill="FFFFFF"/>
        </w:rPr>
        <w:t xml:space="preserve">the </w:t>
      </w:r>
      <w:r w:rsidR="00A80D57" w:rsidRPr="00BB4EC2">
        <w:rPr>
          <w:rFonts w:ascii="Book Antiqua" w:hAnsi="Book Antiqua" w:cs="Times New Roman"/>
          <w:color w:val="000000" w:themeColor="text1"/>
          <w:sz w:val="24"/>
          <w:szCs w:val="24"/>
          <w:shd w:val="clear" w:color="auto" w:fill="FFFFFF"/>
        </w:rPr>
        <w:t xml:space="preserve">exact genetic mechanism </w:t>
      </w:r>
      <w:r w:rsidR="0043699F" w:rsidRPr="00BB4EC2">
        <w:rPr>
          <w:rFonts w:ascii="Book Antiqua" w:hAnsi="Book Antiqua" w:cs="Times New Roman"/>
          <w:color w:val="000000" w:themeColor="text1"/>
          <w:sz w:val="24"/>
          <w:szCs w:val="24"/>
          <w:shd w:val="clear" w:color="auto" w:fill="FFFFFF"/>
        </w:rPr>
        <w:t xml:space="preserve">that leads to the development of </w:t>
      </w:r>
      <w:r w:rsidR="00A80D57" w:rsidRPr="00BB4EC2">
        <w:rPr>
          <w:rFonts w:ascii="Book Antiqua" w:hAnsi="Book Antiqua" w:cs="Times New Roman"/>
          <w:color w:val="000000" w:themeColor="text1"/>
          <w:sz w:val="24"/>
          <w:szCs w:val="24"/>
          <w:shd w:val="clear" w:color="auto" w:fill="FFFFFF"/>
        </w:rPr>
        <w:t>PBC</w:t>
      </w:r>
      <w:r w:rsidR="0061482F" w:rsidRPr="00BB4EC2">
        <w:rPr>
          <w:rFonts w:ascii="Book Antiqua" w:hAnsi="Book Antiqua" w:cs="Times New Roman"/>
          <w:color w:val="000000" w:themeColor="text1"/>
          <w:sz w:val="24"/>
          <w:szCs w:val="24"/>
          <w:shd w:val="clear" w:color="auto" w:fill="FFFFFF"/>
        </w:rPr>
        <w:t xml:space="preserve">. </w:t>
      </w:r>
    </w:p>
    <w:p w:rsidR="00F66DA4" w:rsidRPr="009179AD" w:rsidRDefault="00F66DA4" w:rsidP="002A7472">
      <w:pPr>
        <w:shd w:val="clear" w:color="auto" w:fill="FFFFFF"/>
        <w:wordWrap/>
        <w:spacing w:line="360" w:lineRule="auto"/>
        <w:textAlignment w:val="baseline"/>
        <w:rPr>
          <w:rFonts w:ascii="Book Antiqua" w:eastAsia="SimSun" w:hAnsi="Book Antiqua" w:cs="Times New Roman"/>
          <w:color w:val="000000" w:themeColor="text1"/>
          <w:sz w:val="24"/>
          <w:szCs w:val="24"/>
          <w:shd w:val="clear" w:color="auto" w:fill="FFFFFF"/>
          <w:lang w:eastAsia="zh-CN"/>
        </w:rPr>
      </w:pPr>
    </w:p>
    <w:p w:rsidR="00F66DA4" w:rsidRPr="00BB4EC2" w:rsidRDefault="00F66DA4" w:rsidP="002A7472">
      <w:pPr>
        <w:wordWrap/>
        <w:spacing w:line="360" w:lineRule="auto"/>
        <w:rPr>
          <w:rFonts w:ascii="Book Antiqua" w:hAnsi="Book Antiqua"/>
          <w:b/>
          <w:color w:val="000000" w:themeColor="text1"/>
          <w:sz w:val="24"/>
          <w:szCs w:val="24"/>
        </w:rPr>
      </w:pPr>
      <w:r w:rsidRPr="00BB4EC2">
        <w:rPr>
          <w:rFonts w:ascii="Book Antiqua" w:hAnsi="Book Antiqua"/>
          <w:b/>
          <w:color w:val="000000" w:themeColor="text1"/>
          <w:sz w:val="24"/>
          <w:szCs w:val="24"/>
        </w:rPr>
        <w:t>COMMENTS</w:t>
      </w:r>
    </w:p>
    <w:p w:rsidR="00F66DA4" w:rsidRPr="00BB4EC2" w:rsidRDefault="00F66DA4" w:rsidP="002A7472">
      <w:pPr>
        <w:wordWrap/>
        <w:spacing w:line="360" w:lineRule="auto"/>
        <w:rPr>
          <w:rFonts w:ascii="Book Antiqua" w:hAnsi="Book Antiqua" w:cs="Times New Roman"/>
          <w:b/>
          <w:i/>
          <w:color w:val="000000" w:themeColor="text1"/>
          <w:sz w:val="24"/>
          <w:szCs w:val="24"/>
        </w:rPr>
      </w:pPr>
      <w:r w:rsidRPr="00BB4EC2">
        <w:rPr>
          <w:rFonts w:ascii="Book Antiqua" w:hAnsi="Book Antiqua" w:cs="Times New Roman"/>
          <w:b/>
          <w:i/>
          <w:color w:val="000000" w:themeColor="text1"/>
          <w:sz w:val="24"/>
          <w:szCs w:val="24"/>
        </w:rPr>
        <w:t>Case characteristics</w:t>
      </w:r>
    </w:p>
    <w:p w:rsidR="008544C8" w:rsidRPr="009179AD" w:rsidRDefault="007B6007" w:rsidP="002A7472">
      <w:pPr>
        <w:wordWrap/>
        <w:spacing w:line="360" w:lineRule="auto"/>
        <w:rPr>
          <w:rFonts w:ascii="Book Antiqua" w:eastAsia="SimSun" w:hAnsi="Book Antiqua" w:cs="Times New Roman"/>
          <w:color w:val="000000" w:themeColor="text1"/>
          <w:sz w:val="24"/>
          <w:szCs w:val="24"/>
          <w:lang w:eastAsia="zh-CN"/>
        </w:rPr>
      </w:pPr>
      <w:r w:rsidRPr="00BB4EC2">
        <w:rPr>
          <w:rFonts w:ascii="Book Antiqua" w:hAnsi="Book Antiqua" w:cs="Times New Roman"/>
          <w:color w:val="000000" w:themeColor="text1"/>
          <w:sz w:val="24"/>
          <w:szCs w:val="24"/>
        </w:rPr>
        <w:lastRenderedPageBreak/>
        <w:t>T</w:t>
      </w:r>
      <w:r w:rsidR="008544C8" w:rsidRPr="00BB4EC2">
        <w:rPr>
          <w:rFonts w:ascii="Book Antiqua" w:hAnsi="Book Antiqua" w:cs="Times New Roman" w:hint="eastAsia"/>
          <w:color w:val="000000" w:themeColor="text1"/>
          <w:sz w:val="24"/>
          <w:szCs w:val="24"/>
        </w:rPr>
        <w:t xml:space="preserve">wo patients presented with fatigue and nausea, and </w:t>
      </w:r>
      <w:r w:rsidR="00F245CC" w:rsidRPr="00BB4EC2">
        <w:rPr>
          <w:rFonts w:ascii="Book Antiqua" w:hAnsi="Book Antiqua" w:cs="Times New Roman"/>
          <w:color w:val="000000" w:themeColor="text1"/>
          <w:sz w:val="24"/>
          <w:szCs w:val="24"/>
        </w:rPr>
        <w:t xml:space="preserve">the other </w:t>
      </w:r>
      <w:r w:rsidR="008544C8" w:rsidRPr="00BB4EC2">
        <w:rPr>
          <w:rFonts w:ascii="Book Antiqua" w:hAnsi="Book Antiqua" w:cs="Times New Roman" w:hint="eastAsia"/>
          <w:color w:val="000000" w:themeColor="text1"/>
          <w:sz w:val="24"/>
          <w:szCs w:val="24"/>
        </w:rPr>
        <w:t xml:space="preserve">two patients </w:t>
      </w:r>
      <w:r w:rsidR="0045717A" w:rsidRPr="00BB4EC2">
        <w:rPr>
          <w:rFonts w:ascii="Book Antiqua" w:hAnsi="Book Antiqua" w:cs="Times New Roman"/>
          <w:color w:val="000000" w:themeColor="text1"/>
          <w:sz w:val="24"/>
          <w:szCs w:val="24"/>
        </w:rPr>
        <w:t xml:space="preserve">exhibited </w:t>
      </w:r>
      <w:r w:rsidR="009179AD">
        <w:rPr>
          <w:rFonts w:ascii="Book Antiqua" w:hAnsi="Book Antiqua" w:cs="Times New Roman" w:hint="eastAsia"/>
          <w:color w:val="000000" w:themeColor="text1"/>
          <w:sz w:val="24"/>
          <w:szCs w:val="24"/>
        </w:rPr>
        <w:t>no symptoms.</w:t>
      </w:r>
    </w:p>
    <w:p w:rsidR="00F66DA4" w:rsidRPr="009179AD" w:rsidRDefault="00F66DA4" w:rsidP="002A7472">
      <w:pPr>
        <w:wordWrap/>
        <w:spacing w:line="360" w:lineRule="auto"/>
        <w:rPr>
          <w:rFonts w:ascii="Book Antiqua" w:hAnsi="Book Antiqua" w:cs="Times New Roman"/>
          <w:color w:val="000000" w:themeColor="text1"/>
          <w:sz w:val="24"/>
          <w:szCs w:val="24"/>
        </w:rPr>
      </w:pPr>
    </w:p>
    <w:p w:rsidR="00F66DA4" w:rsidRPr="00BB4EC2" w:rsidRDefault="00F66DA4" w:rsidP="002A7472">
      <w:pPr>
        <w:wordWrap/>
        <w:spacing w:line="360" w:lineRule="auto"/>
        <w:rPr>
          <w:rFonts w:ascii="Book Antiqua" w:hAnsi="Book Antiqua" w:cs="Times New Roman"/>
          <w:b/>
          <w:i/>
          <w:color w:val="000000" w:themeColor="text1"/>
          <w:sz w:val="24"/>
          <w:szCs w:val="24"/>
        </w:rPr>
      </w:pPr>
      <w:r w:rsidRPr="00BB4EC2">
        <w:rPr>
          <w:rFonts w:ascii="Book Antiqua" w:hAnsi="Book Antiqua" w:cs="Times New Roman"/>
          <w:b/>
          <w:i/>
          <w:color w:val="000000" w:themeColor="text1"/>
          <w:sz w:val="24"/>
          <w:szCs w:val="24"/>
        </w:rPr>
        <w:t>Clinical diagnosis</w:t>
      </w:r>
    </w:p>
    <w:p w:rsidR="001277A7" w:rsidRPr="00BB4EC2" w:rsidRDefault="001277A7" w:rsidP="002A7472">
      <w:pPr>
        <w:wordWrap/>
        <w:spacing w:line="360" w:lineRule="auto"/>
        <w:rPr>
          <w:rFonts w:ascii="Book Antiqua" w:hAnsi="Book Antiqua" w:cs="Times New Roman"/>
          <w:color w:val="000000" w:themeColor="text1"/>
          <w:sz w:val="24"/>
          <w:szCs w:val="24"/>
        </w:rPr>
      </w:pPr>
      <w:r w:rsidRPr="00BB4EC2">
        <w:rPr>
          <w:rFonts w:ascii="Book Antiqua" w:hAnsi="Book Antiqua" w:cs="Times New Roman" w:hint="eastAsia"/>
          <w:color w:val="000000" w:themeColor="text1"/>
          <w:sz w:val="24"/>
          <w:szCs w:val="24"/>
        </w:rPr>
        <w:t xml:space="preserve">Four sisters in a family </w:t>
      </w:r>
      <w:r w:rsidR="008544C8" w:rsidRPr="00BB4EC2">
        <w:rPr>
          <w:rFonts w:ascii="Book Antiqua" w:hAnsi="Book Antiqua" w:cs="Times New Roman" w:hint="eastAsia"/>
          <w:color w:val="000000" w:themeColor="text1"/>
          <w:sz w:val="24"/>
          <w:szCs w:val="24"/>
        </w:rPr>
        <w:t xml:space="preserve">were </w:t>
      </w:r>
      <w:r w:rsidRPr="00BB4EC2">
        <w:rPr>
          <w:rFonts w:ascii="Book Antiqua" w:hAnsi="Book Antiqua" w:cs="Times New Roman" w:hint="eastAsia"/>
          <w:color w:val="000000" w:themeColor="text1"/>
          <w:sz w:val="24"/>
          <w:szCs w:val="24"/>
        </w:rPr>
        <w:t xml:space="preserve">diagnosed with </w:t>
      </w:r>
      <w:r w:rsidR="00983886" w:rsidRPr="00BB4EC2">
        <w:rPr>
          <w:rFonts w:ascii="Book Antiqua" w:hAnsi="Book Antiqua" w:cs="Times New Roman" w:hint="eastAsia"/>
          <w:color w:val="000000" w:themeColor="text1"/>
          <w:sz w:val="24"/>
          <w:szCs w:val="24"/>
        </w:rPr>
        <w:t>primary biliary cholangitis (</w:t>
      </w:r>
      <w:r w:rsidRPr="00BB4EC2">
        <w:rPr>
          <w:rFonts w:ascii="Book Antiqua" w:hAnsi="Book Antiqua" w:cs="Times New Roman" w:hint="eastAsia"/>
          <w:color w:val="000000" w:themeColor="text1"/>
          <w:sz w:val="24"/>
          <w:szCs w:val="24"/>
        </w:rPr>
        <w:t>PBC</w:t>
      </w:r>
      <w:r w:rsidR="00983886" w:rsidRPr="00BB4EC2">
        <w:rPr>
          <w:rFonts w:ascii="Book Antiqua" w:hAnsi="Book Antiqua" w:cs="Times New Roman" w:hint="eastAsia"/>
          <w:color w:val="000000" w:themeColor="text1"/>
          <w:sz w:val="24"/>
          <w:szCs w:val="24"/>
        </w:rPr>
        <w:t>)</w:t>
      </w:r>
      <w:r w:rsidRPr="00BB4EC2">
        <w:rPr>
          <w:rFonts w:ascii="Book Antiqua" w:hAnsi="Book Antiqua" w:cs="Times New Roman" w:hint="eastAsia"/>
          <w:color w:val="000000" w:themeColor="text1"/>
          <w:sz w:val="24"/>
          <w:szCs w:val="24"/>
        </w:rPr>
        <w:t xml:space="preserve">, although one brother with the same mother and one half-sister with a different mother showed no evidence of PBC. </w:t>
      </w:r>
    </w:p>
    <w:p w:rsidR="001277A7" w:rsidRPr="00BB4EC2" w:rsidRDefault="001277A7" w:rsidP="002A7472">
      <w:pPr>
        <w:wordWrap/>
        <w:spacing w:line="360" w:lineRule="auto"/>
        <w:rPr>
          <w:rFonts w:ascii="Book Antiqua" w:hAnsi="Book Antiqua" w:cs="Times New Roman"/>
          <w:color w:val="000000" w:themeColor="text1"/>
          <w:sz w:val="24"/>
          <w:szCs w:val="24"/>
        </w:rPr>
      </w:pPr>
    </w:p>
    <w:p w:rsidR="00F66DA4" w:rsidRPr="00BB4EC2" w:rsidRDefault="00F66DA4" w:rsidP="002A7472">
      <w:pPr>
        <w:wordWrap/>
        <w:spacing w:line="360" w:lineRule="auto"/>
        <w:rPr>
          <w:rFonts w:ascii="Book Antiqua" w:hAnsi="Book Antiqua" w:cs="Times New Roman"/>
          <w:b/>
          <w:i/>
          <w:color w:val="000000" w:themeColor="text1"/>
          <w:sz w:val="24"/>
          <w:szCs w:val="24"/>
        </w:rPr>
      </w:pPr>
      <w:r w:rsidRPr="00BB4EC2">
        <w:rPr>
          <w:rFonts w:ascii="Book Antiqua" w:hAnsi="Book Antiqua" w:cs="Times New Roman"/>
          <w:b/>
          <w:i/>
          <w:color w:val="000000" w:themeColor="text1"/>
          <w:sz w:val="24"/>
          <w:szCs w:val="24"/>
        </w:rPr>
        <w:t>Differential diagnosis</w:t>
      </w:r>
    </w:p>
    <w:p w:rsidR="00181B56" w:rsidRPr="00BB4EC2" w:rsidRDefault="00510374" w:rsidP="002A7472">
      <w:pPr>
        <w:wordWrap/>
        <w:spacing w:line="360" w:lineRule="auto"/>
        <w:rPr>
          <w:rFonts w:ascii="Book Antiqua" w:hAnsi="Book Antiqua" w:cs="Times New Roman"/>
          <w:color w:val="000000" w:themeColor="text1"/>
          <w:sz w:val="24"/>
          <w:szCs w:val="24"/>
        </w:rPr>
      </w:pPr>
      <w:r w:rsidRPr="00BB4EC2">
        <w:rPr>
          <w:rFonts w:ascii="Book Antiqua" w:hAnsi="Book Antiqua" w:cs="Times New Roman" w:hint="eastAsia"/>
          <w:color w:val="000000" w:themeColor="text1"/>
          <w:sz w:val="24"/>
          <w:szCs w:val="24"/>
        </w:rPr>
        <w:t xml:space="preserve">Drug-induced cholestasis (history for </w:t>
      </w:r>
      <w:r w:rsidR="00C9114B" w:rsidRPr="00BB4EC2">
        <w:rPr>
          <w:rFonts w:ascii="Book Antiqua" w:hAnsi="Book Antiqua" w:cs="Times New Roman"/>
          <w:color w:val="000000" w:themeColor="text1"/>
          <w:sz w:val="24"/>
          <w:szCs w:val="24"/>
        </w:rPr>
        <w:t>medication</w:t>
      </w:r>
      <w:r w:rsidRPr="00BB4EC2">
        <w:rPr>
          <w:rFonts w:ascii="Book Antiqua" w:hAnsi="Book Antiqua" w:cs="Times New Roman" w:hint="eastAsia"/>
          <w:color w:val="000000" w:themeColor="text1"/>
          <w:sz w:val="24"/>
          <w:szCs w:val="24"/>
        </w:rPr>
        <w:t xml:space="preserve">), </w:t>
      </w:r>
      <w:r w:rsidR="008D6124" w:rsidRPr="00BB4EC2">
        <w:rPr>
          <w:rFonts w:ascii="Book Antiqua" w:hAnsi="Book Antiqua" w:cs="Times New Roman" w:hint="eastAsia"/>
          <w:color w:val="000000" w:themeColor="text1"/>
          <w:sz w:val="24"/>
          <w:szCs w:val="24"/>
        </w:rPr>
        <w:t>b</w:t>
      </w:r>
      <w:r w:rsidR="002D5B9A" w:rsidRPr="00BB4EC2">
        <w:rPr>
          <w:rFonts w:ascii="Book Antiqua" w:hAnsi="Book Antiqua" w:cs="Times New Roman" w:hint="eastAsia"/>
          <w:color w:val="000000" w:themeColor="text1"/>
          <w:sz w:val="24"/>
          <w:szCs w:val="24"/>
        </w:rPr>
        <w:t xml:space="preserve">ile duct obstruction </w:t>
      </w:r>
      <w:r w:rsidR="00F30ADE" w:rsidRPr="00BB4EC2">
        <w:rPr>
          <w:rFonts w:ascii="Book Antiqua" w:hAnsi="Book Antiqua" w:cs="Times New Roman" w:hint="eastAsia"/>
          <w:color w:val="000000" w:themeColor="text1"/>
          <w:sz w:val="24"/>
          <w:szCs w:val="24"/>
        </w:rPr>
        <w:t>(</w:t>
      </w:r>
      <w:r w:rsidR="00E2329C" w:rsidRPr="00BB4EC2">
        <w:rPr>
          <w:rFonts w:ascii="Book Antiqua" w:hAnsi="Book Antiqua" w:cs="Times New Roman" w:hint="eastAsia"/>
          <w:color w:val="000000" w:themeColor="text1"/>
          <w:sz w:val="24"/>
          <w:szCs w:val="24"/>
        </w:rPr>
        <w:t>ultraso</w:t>
      </w:r>
      <w:r w:rsidR="00F837EA" w:rsidRPr="00BB4EC2">
        <w:rPr>
          <w:rFonts w:ascii="Book Antiqua" w:hAnsi="Book Antiqua" w:cs="Times New Roman" w:hint="eastAsia"/>
          <w:color w:val="000000" w:themeColor="text1"/>
          <w:sz w:val="24"/>
          <w:szCs w:val="24"/>
        </w:rPr>
        <w:t xml:space="preserve">und </w:t>
      </w:r>
      <w:r w:rsidR="00E2329C" w:rsidRPr="00BB4EC2">
        <w:rPr>
          <w:rFonts w:ascii="Book Antiqua" w:hAnsi="Book Antiqua" w:cs="Times New Roman" w:hint="eastAsia"/>
          <w:color w:val="000000" w:themeColor="text1"/>
          <w:sz w:val="24"/>
          <w:szCs w:val="24"/>
        </w:rPr>
        <w:t xml:space="preserve">for </w:t>
      </w:r>
      <w:r w:rsidR="00F30ADE" w:rsidRPr="00BB4EC2">
        <w:rPr>
          <w:rFonts w:ascii="Book Antiqua" w:hAnsi="Book Antiqua" w:cs="Times New Roman" w:hint="eastAsia"/>
          <w:color w:val="000000" w:themeColor="text1"/>
          <w:sz w:val="24"/>
          <w:szCs w:val="24"/>
        </w:rPr>
        <w:t>gallstone</w:t>
      </w:r>
      <w:r w:rsidR="009A41B9" w:rsidRPr="00BB4EC2">
        <w:rPr>
          <w:rFonts w:ascii="Book Antiqua" w:hAnsi="Book Antiqua" w:cs="Times New Roman"/>
          <w:color w:val="000000" w:themeColor="text1"/>
          <w:sz w:val="24"/>
          <w:szCs w:val="24"/>
        </w:rPr>
        <w:t>s</w:t>
      </w:r>
      <w:r w:rsidR="00F30ADE" w:rsidRPr="00BB4EC2">
        <w:rPr>
          <w:rFonts w:ascii="Book Antiqua" w:hAnsi="Book Antiqua" w:cs="Times New Roman" w:hint="eastAsia"/>
          <w:color w:val="000000" w:themeColor="text1"/>
          <w:sz w:val="24"/>
          <w:szCs w:val="24"/>
        </w:rPr>
        <w:t xml:space="preserve"> or malignancy), autoimmune hepatitis </w:t>
      </w:r>
      <w:r w:rsidR="00CE03D6">
        <w:rPr>
          <w:rFonts w:ascii="Book Antiqua" w:eastAsia="SimSun" w:hAnsi="Book Antiqua" w:cs="Times New Roman" w:hint="eastAsia"/>
          <w:color w:val="000000" w:themeColor="text1"/>
          <w:sz w:val="24"/>
          <w:szCs w:val="24"/>
          <w:lang w:eastAsia="zh-CN"/>
        </w:rPr>
        <w:t>[</w:t>
      </w:r>
      <w:r w:rsidR="00F30ADE" w:rsidRPr="00BB4EC2">
        <w:rPr>
          <w:rFonts w:ascii="Book Antiqua" w:hAnsi="Book Antiqua" w:cs="Times New Roman" w:hint="eastAsia"/>
          <w:color w:val="000000" w:themeColor="text1"/>
          <w:sz w:val="24"/>
          <w:szCs w:val="24"/>
        </w:rPr>
        <w:t>liver histology, auto-antibodies studies, serum immunoglobulin G</w:t>
      </w:r>
      <w:r w:rsidR="00270A37" w:rsidRPr="00BB4EC2">
        <w:rPr>
          <w:rFonts w:ascii="Book Antiqua" w:hAnsi="Book Antiqua" w:cs="Times New Roman"/>
          <w:color w:val="000000" w:themeColor="text1"/>
          <w:sz w:val="24"/>
          <w:szCs w:val="24"/>
        </w:rPr>
        <w:t xml:space="preserve"> level</w:t>
      </w:r>
      <w:r w:rsidR="00F30ADE" w:rsidRPr="00BB4EC2">
        <w:rPr>
          <w:rFonts w:ascii="Book Antiqua" w:hAnsi="Book Antiqua" w:cs="Times New Roman" w:hint="eastAsia"/>
          <w:color w:val="000000" w:themeColor="text1"/>
          <w:sz w:val="24"/>
          <w:szCs w:val="24"/>
        </w:rPr>
        <w:t>, and treatment response to</w:t>
      </w:r>
      <w:r w:rsidR="002D5B9A" w:rsidRPr="00BB4EC2">
        <w:rPr>
          <w:rFonts w:ascii="Book Antiqua" w:hAnsi="Book Antiqua" w:cs="Times New Roman" w:hint="eastAsia"/>
          <w:color w:val="000000" w:themeColor="text1"/>
          <w:sz w:val="24"/>
          <w:szCs w:val="24"/>
        </w:rPr>
        <w:t xml:space="preserve"> </w:t>
      </w:r>
      <w:r w:rsidR="00F30ADE" w:rsidRPr="00BB4EC2">
        <w:rPr>
          <w:rFonts w:ascii="Book Antiqua" w:hAnsi="Book Antiqua" w:cs="Times New Roman"/>
          <w:color w:val="000000" w:themeColor="text1"/>
          <w:sz w:val="24"/>
          <w:szCs w:val="24"/>
        </w:rPr>
        <w:t>ursodeoxycholic acid</w:t>
      </w:r>
      <w:r w:rsidR="00F30ADE" w:rsidRPr="00BB4EC2">
        <w:rPr>
          <w:rFonts w:ascii="Book Antiqua" w:hAnsi="Book Antiqua" w:cs="Times New Roman" w:hint="eastAsia"/>
          <w:color w:val="000000" w:themeColor="text1"/>
          <w:sz w:val="24"/>
          <w:szCs w:val="24"/>
        </w:rPr>
        <w:t xml:space="preserve"> (UDCA)</w:t>
      </w:r>
      <w:r w:rsidR="00CE03D6">
        <w:rPr>
          <w:rFonts w:ascii="Book Antiqua" w:eastAsia="SimSun" w:hAnsi="Book Antiqua" w:cs="Times New Roman" w:hint="eastAsia"/>
          <w:color w:val="000000" w:themeColor="text1"/>
          <w:sz w:val="24"/>
          <w:szCs w:val="24"/>
          <w:lang w:eastAsia="zh-CN"/>
        </w:rPr>
        <w:t>]</w:t>
      </w:r>
      <w:r w:rsidR="00F30ADE" w:rsidRPr="00BB4EC2">
        <w:rPr>
          <w:rFonts w:ascii="Book Antiqua" w:hAnsi="Book Antiqua" w:cs="Times New Roman" w:hint="eastAsia"/>
          <w:color w:val="000000" w:themeColor="text1"/>
          <w:sz w:val="24"/>
          <w:szCs w:val="24"/>
        </w:rPr>
        <w:t xml:space="preserve">. </w:t>
      </w:r>
    </w:p>
    <w:p w:rsidR="00F66DA4" w:rsidRPr="00BB4EC2" w:rsidRDefault="00F66DA4" w:rsidP="002A7472">
      <w:pPr>
        <w:wordWrap/>
        <w:spacing w:line="360" w:lineRule="auto"/>
        <w:rPr>
          <w:rFonts w:ascii="Book Antiqua" w:hAnsi="Book Antiqua" w:cs="Times New Roman"/>
          <w:color w:val="000000" w:themeColor="text1"/>
          <w:sz w:val="24"/>
          <w:szCs w:val="24"/>
        </w:rPr>
      </w:pPr>
    </w:p>
    <w:p w:rsidR="00F66DA4" w:rsidRPr="00BB4EC2" w:rsidRDefault="00F66DA4" w:rsidP="002A7472">
      <w:pPr>
        <w:wordWrap/>
        <w:spacing w:line="360" w:lineRule="auto"/>
        <w:rPr>
          <w:rFonts w:ascii="Book Antiqua" w:hAnsi="Book Antiqua" w:cs="Times New Roman"/>
          <w:b/>
          <w:i/>
          <w:color w:val="000000" w:themeColor="text1"/>
          <w:sz w:val="24"/>
          <w:szCs w:val="24"/>
        </w:rPr>
      </w:pPr>
      <w:r w:rsidRPr="00BB4EC2">
        <w:rPr>
          <w:rFonts w:ascii="Book Antiqua" w:hAnsi="Book Antiqua" w:cs="Times New Roman"/>
          <w:b/>
          <w:i/>
          <w:color w:val="000000" w:themeColor="text1"/>
          <w:sz w:val="24"/>
          <w:szCs w:val="24"/>
        </w:rPr>
        <w:t>Laboratory diagnosis</w:t>
      </w:r>
    </w:p>
    <w:p w:rsidR="006756FC" w:rsidRPr="00BB4EC2" w:rsidRDefault="00DF36AE" w:rsidP="002A7472">
      <w:pPr>
        <w:wordWrap/>
        <w:spacing w:line="360" w:lineRule="auto"/>
        <w:rPr>
          <w:rFonts w:ascii="Book Antiqua" w:hAnsi="Book Antiqua" w:cs="Times New Roman"/>
          <w:color w:val="000000" w:themeColor="text1"/>
          <w:sz w:val="24"/>
          <w:szCs w:val="24"/>
        </w:rPr>
      </w:pPr>
      <w:r w:rsidRPr="00BB4EC2">
        <w:rPr>
          <w:rFonts w:ascii="Book Antiqua" w:hAnsi="Book Antiqua" w:cs="Times New Roman" w:hint="eastAsia"/>
          <w:color w:val="000000" w:themeColor="text1"/>
          <w:sz w:val="24"/>
          <w:szCs w:val="24"/>
        </w:rPr>
        <w:t xml:space="preserve">All four patients showed </w:t>
      </w:r>
      <w:r w:rsidR="00125139" w:rsidRPr="00BB4EC2">
        <w:rPr>
          <w:rFonts w:ascii="Book Antiqua" w:hAnsi="Book Antiqua" w:cs="Times New Roman"/>
          <w:color w:val="000000" w:themeColor="text1"/>
          <w:sz w:val="24"/>
          <w:szCs w:val="24"/>
        </w:rPr>
        <w:t xml:space="preserve">the </w:t>
      </w:r>
      <w:r w:rsidRPr="00BB4EC2">
        <w:rPr>
          <w:rFonts w:ascii="Book Antiqua" w:hAnsi="Book Antiqua" w:cs="Times New Roman" w:hint="eastAsia"/>
          <w:color w:val="000000" w:themeColor="text1"/>
          <w:sz w:val="24"/>
          <w:szCs w:val="24"/>
        </w:rPr>
        <w:t xml:space="preserve">presence of anti-mitochondrial antibodies at high </w:t>
      </w:r>
      <w:r w:rsidRPr="00BB4EC2">
        <w:rPr>
          <w:rFonts w:ascii="Book Antiqua" w:hAnsi="Book Antiqua" w:cs="Times New Roman"/>
          <w:color w:val="000000" w:themeColor="text1"/>
          <w:sz w:val="24"/>
          <w:szCs w:val="24"/>
        </w:rPr>
        <w:t>titer</w:t>
      </w:r>
      <w:r w:rsidR="004B2724" w:rsidRPr="00BB4EC2">
        <w:rPr>
          <w:rFonts w:ascii="Book Antiqua" w:hAnsi="Book Antiqua" w:cs="Times New Roman"/>
          <w:color w:val="000000" w:themeColor="text1"/>
          <w:sz w:val="24"/>
          <w:szCs w:val="24"/>
        </w:rPr>
        <w:t>s</w:t>
      </w:r>
      <w:r w:rsidRPr="00BB4EC2">
        <w:rPr>
          <w:rFonts w:ascii="Book Antiqua" w:hAnsi="Book Antiqua" w:cs="Times New Roman" w:hint="eastAsia"/>
          <w:color w:val="000000" w:themeColor="text1"/>
          <w:sz w:val="24"/>
          <w:szCs w:val="24"/>
        </w:rPr>
        <w:t xml:space="preserve"> (</w:t>
      </w:r>
      <w:r w:rsidRPr="00BB4EC2">
        <w:rPr>
          <w:rFonts w:ascii="Times New Roman" w:hAnsi="Times New Roman" w:cs="Times New Roman"/>
          <w:color w:val="000000" w:themeColor="text1"/>
          <w:sz w:val="24"/>
          <w:szCs w:val="24"/>
        </w:rPr>
        <w:t>≥</w:t>
      </w:r>
      <w:r w:rsidR="004C5320" w:rsidRPr="00BB4EC2">
        <w:rPr>
          <w:rFonts w:ascii="Times New Roman" w:hAnsi="Times New Roman" w:cs="Times New Roman" w:hint="eastAsia"/>
          <w:color w:val="000000" w:themeColor="text1"/>
          <w:sz w:val="24"/>
          <w:szCs w:val="24"/>
        </w:rPr>
        <w:t xml:space="preserve"> </w:t>
      </w:r>
      <w:r w:rsidRPr="00BB4EC2">
        <w:rPr>
          <w:rFonts w:ascii="Book Antiqua" w:hAnsi="Book Antiqua" w:cs="Times New Roman" w:hint="eastAsia"/>
          <w:color w:val="000000" w:themeColor="text1"/>
          <w:sz w:val="24"/>
          <w:szCs w:val="24"/>
        </w:rPr>
        <w:t xml:space="preserve">1:640) and elevated </w:t>
      </w:r>
      <w:r w:rsidR="0047083A" w:rsidRPr="00BB4EC2">
        <w:rPr>
          <w:rFonts w:ascii="Book Antiqua" w:hAnsi="Book Antiqua" w:cs="Times New Roman" w:hint="eastAsia"/>
          <w:color w:val="000000" w:themeColor="text1"/>
          <w:sz w:val="24"/>
          <w:szCs w:val="24"/>
        </w:rPr>
        <w:t xml:space="preserve">serum </w:t>
      </w:r>
      <w:r w:rsidR="00F81F69" w:rsidRPr="00BB4EC2">
        <w:rPr>
          <w:rFonts w:ascii="Book Antiqua" w:hAnsi="Book Antiqua" w:cs="Times New Roman" w:hint="eastAsia"/>
          <w:color w:val="000000" w:themeColor="text1"/>
          <w:sz w:val="24"/>
          <w:szCs w:val="24"/>
        </w:rPr>
        <w:t xml:space="preserve">liver biochemistry results </w:t>
      </w:r>
      <w:r w:rsidR="008F2BE1" w:rsidRPr="00BB4EC2">
        <w:rPr>
          <w:rFonts w:ascii="Book Antiqua" w:hAnsi="Book Antiqua" w:cs="Times New Roman"/>
          <w:color w:val="000000" w:themeColor="text1"/>
          <w:sz w:val="24"/>
          <w:szCs w:val="24"/>
        </w:rPr>
        <w:t xml:space="preserve">including those for </w:t>
      </w:r>
      <w:r w:rsidR="005D5812" w:rsidRPr="00BB4EC2">
        <w:rPr>
          <w:rFonts w:ascii="Book Antiqua" w:hAnsi="Book Antiqua" w:cs="Times New Roman" w:hint="eastAsia"/>
          <w:color w:val="000000" w:themeColor="text1"/>
          <w:sz w:val="24"/>
          <w:szCs w:val="24"/>
        </w:rPr>
        <w:t xml:space="preserve">alkaline </w:t>
      </w:r>
      <w:r w:rsidR="00E86319" w:rsidRPr="00BB4EC2">
        <w:rPr>
          <w:rFonts w:ascii="Book Antiqua" w:hAnsi="Book Antiqua" w:cs="Times New Roman"/>
          <w:color w:val="000000" w:themeColor="text1"/>
          <w:sz w:val="24"/>
          <w:szCs w:val="24"/>
        </w:rPr>
        <w:t>phosphatase</w:t>
      </w:r>
      <w:r w:rsidR="00F81F69" w:rsidRPr="00BB4EC2">
        <w:rPr>
          <w:rFonts w:ascii="Book Antiqua" w:hAnsi="Book Antiqua" w:cs="Times New Roman" w:hint="eastAsia"/>
          <w:color w:val="000000" w:themeColor="text1"/>
          <w:sz w:val="24"/>
          <w:szCs w:val="24"/>
        </w:rPr>
        <w:t xml:space="preserve"> and </w:t>
      </w:r>
      <w:r w:rsidR="00F81F69" w:rsidRPr="00BB4EC2">
        <w:rPr>
          <w:rFonts w:ascii="Book Antiqua" w:hAnsi="Book Antiqua" w:cs="Times New Roman"/>
          <w:color w:val="000000" w:themeColor="text1"/>
          <w:sz w:val="24"/>
          <w:szCs w:val="24"/>
        </w:rPr>
        <w:t>aspartate aminotransferase</w:t>
      </w:r>
      <w:r w:rsidRPr="00BB4EC2">
        <w:rPr>
          <w:rFonts w:ascii="Book Antiqua" w:hAnsi="Book Antiqua" w:cs="Times New Roman" w:hint="eastAsia"/>
          <w:color w:val="000000" w:themeColor="text1"/>
          <w:sz w:val="24"/>
          <w:szCs w:val="24"/>
        </w:rPr>
        <w:t xml:space="preserve">. </w:t>
      </w:r>
    </w:p>
    <w:p w:rsidR="00F66DA4" w:rsidRPr="00BB4EC2" w:rsidRDefault="00F66DA4" w:rsidP="002A7472">
      <w:pPr>
        <w:wordWrap/>
        <w:spacing w:line="360" w:lineRule="auto"/>
        <w:rPr>
          <w:rFonts w:ascii="Book Antiqua" w:hAnsi="Book Antiqua" w:cs="Times New Roman"/>
          <w:color w:val="000000" w:themeColor="text1"/>
          <w:sz w:val="24"/>
          <w:szCs w:val="24"/>
        </w:rPr>
      </w:pPr>
    </w:p>
    <w:p w:rsidR="00F66DA4" w:rsidRPr="00BB4EC2" w:rsidRDefault="00F66DA4" w:rsidP="002A7472">
      <w:pPr>
        <w:wordWrap/>
        <w:spacing w:line="360" w:lineRule="auto"/>
        <w:rPr>
          <w:rFonts w:ascii="Book Antiqua" w:hAnsi="Book Antiqua" w:cs="Times New Roman"/>
          <w:b/>
          <w:i/>
          <w:color w:val="000000" w:themeColor="text1"/>
          <w:sz w:val="24"/>
          <w:szCs w:val="24"/>
        </w:rPr>
      </w:pPr>
      <w:r w:rsidRPr="00BB4EC2">
        <w:rPr>
          <w:rFonts w:ascii="Book Antiqua" w:hAnsi="Book Antiqua" w:cs="Times New Roman"/>
          <w:b/>
          <w:i/>
          <w:color w:val="000000" w:themeColor="text1"/>
          <w:sz w:val="24"/>
          <w:szCs w:val="24"/>
        </w:rPr>
        <w:t>Imaging diagnosis</w:t>
      </w:r>
    </w:p>
    <w:p w:rsidR="00F30ADE" w:rsidRPr="00CE03D6" w:rsidRDefault="00F30ADE" w:rsidP="002A7472">
      <w:pPr>
        <w:wordWrap/>
        <w:spacing w:line="360" w:lineRule="auto"/>
        <w:rPr>
          <w:rFonts w:ascii="Book Antiqua" w:eastAsia="SimSun" w:hAnsi="Book Antiqua" w:cs="Times New Roman"/>
          <w:color w:val="000000" w:themeColor="text1"/>
          <w:sz w:val="24"/>
          <w:szCs w:val="24"/>
          <w:lang w:eastAsia="zh-CN"/>
        </w:rPr>
      </w:pPr>
      <w:r w:rsidRPr="00BB4EC2">
        <w:rPr>
          <w:rFonts w:ascii="Book Antiqua" w:hAnsi="Book Antiqua" w:cs="Times New Roman" w:hint="eastAsia"/>
          <w:color w:val="000000" w:themeColor="text1"/>
          <w:sz w:val="24"/>
          <w:szCs w:val="24"/>
        </w:rPr>
        <w:t xml:space="preserve">For all patients, </w:t>
      </w:r>
      <w:r w:rsidR="005A4723" w:rsidRPr="00BB4EC2">
        <w:rPr>
          <w:rFonts w:ascii="Book Antiqua" w:hAnsi="Book Antiqua" w:cs="Times New Roman" w:hint="eastAsia"/>
          <w:color w:val="000000" w:themeColor="text1"/>
          <w:sz w:val="24"/>
          <w:szCs w:val="24"/>
        </w:rPr>
        <w:t>ultrasound</w:t>
      </w:r>
      <w:r w:rsidR="00EA455D" w:rsidRPr="00BB4EC2">
        <w:rPr>
          <w:rFonts w:ascii="Book Antiqua" w:hAnsi="Book Antiqua" w:cs="Times New Roman"/>
          <w:color w:val="000000" w:themeColor="text1"/>
          <w:sz w:val="24"/>
          <w:szCs w:val="24"/>
        </w:rPr>
        <w:t>s</w:t>
      </w:r>
      <w:r w:rsidRPr="00BB4EC2">
        <w:rPr>
          <w:rFonts w:ascii="Book Antiqua" w:hAnsi="Book Antiqua" w:cs="Times New Roman" w:hint="eastAsia"/>
          <w:color w:val="000000" w:themeColor="text1"/>
          <w:sz w:val="24"/>
          <w:szCs w:val="24"/>
        </w:rPr>
        <w:t xml:space="preserve"> </w:t>
      </w:r>
      <w:r w:rsidR="00EA455D" w:rsidRPr="00BB4EC2">
        <w:rPr>
          <w:rFonts w:ascii="Book Antiqua" w:hAnsi="Book Antiqua" w:cs="Times New Roman"/>
          <w:color w:val="000000" w:themeColor="text1"/>
          <w:sz w:val="24"/>
          <w:szCs w:val="24"/>
        </w:rPr>
        <w:t xml:space="preserve">revealed </w:t>
      </w:r>
      <w:r w:rsidRPr="00BB4EC2">
        <w:rPr>
          <w:rFonts w:ascii="Book Antiqua" w:hAnsi="Book Antiqua" w:cs="Times New Roman" w:hint="eastAsia"/>
          <w:color w:val="000000" w:themeColor="text1"/>
          <w:sz w:val="24"/>
          <w:szCs w:val="24"/>
        </w:rPr>
        <w:t xml:space="preserve">no </w:t>
      </w:r>
      <w:r w:rsidR="009C09A2" w:rsidRPr="00BB4EC2">
        <w:rPr>
          <w:rFonts w:ascii="Book Antiqua" w:hAnsi="Book Antiqua" w:cs="Times New Roman" w:hint="eastAsia"/>
          <w:color w:val="000000" w:themeColor="text1"/>
          <w:sz w:val="24"/>
          <w:szCs w:val="24"/>
        </w:rPr>
        <w:t xml:space="preserve">evidence </w:t>
      </w:r>
      <w:r w:rsidR="00EA455D" w:rsidRPr="00BB4EC2">
        <w:rPr>
          <w:rFonts w:ascii="Book Antiqua" w:hAnsi="Book Antiqua" w:cs="Times New Roman"/>
          <w:color w:val="000000" w:themeColor="text1"/>
          <w:sz w:val="24"/>
          <w:szCs w:val="24"/>
        </w:rPr>
        <w:t xml:space="preserve">of </w:t>
      </w:r>
      <w:r w:rsidR="009C09A2" w:rsidRPr="00BB4EC2">
        <w:rPr>
          <w:rFonts w:ascii="Book Antiqua" w:hAnsi="Book Antiqua" w:cs="Times New Roman" w:hint="eastAsia"/>
          <w:color w:val="000000" w:themeColor="text1"/>
          <w:sz w:val="24"/>
          <w:szCs w:val="24"/>
        </w:rPr>
        <w:t xml:space="preserve">biliary obstruction </w:t>
      </w:r>
      <w:r w:rsidR="00E0564A" w:rsidRPr="00BB4EC2">
        <w:rPr>
          <w:rFonts w:ascii="Book Antiqua" w:hAnsi="Book Antiqua" w:cs="Times New Roman"/>
          <w:color w:val="000000" w:themeColor="text1"/>
          <w:sz w:val="24"/>
          <w:szCs w:val="24"/>
        </w:rPr>
        <w:t xml:space="preserve">due to </w:t>
      </w:r>
      <w:r w:rsidR="009C09A2" w:rsidRPr="00BB4EC2">
        <w:rPr>
          <w:rFonts w:ascii="Book Antiqua" w:hAnsi="Book Antiqua" w:cs="Times New Roman" w:hint="eastAsia"/>
          <w:color w:val="000000" w:themeColor="text1"/>
          <w:sz w:val="24"/>
          <w:szCs w:val="24"/>
        </w:rPr>
        <w:t>gallstone</w:t>
      </w:r>
      <w:r w:rsidR="00E0564A" w:rsidRPr="00BB4EC2">
        <w:rPr>
          <w:rFonts w:ascii="Book Antiqua" w:hAnsi="Book Antiqua" w:cs="Times New Roman"/>
          <w:color w:val="000000" w:themeColor="text1"/>
          <w:sz w:val="24"/>
          <w:szCs w:val="24"/>
        </w:rPr>
        <w:t>s</w:t>
      </w:r>
      <w:r w:rsidR="00CE03D6">
        <w:rPr>
          <w:rFonts w:ascii="Book Antiqua" w:hAnsi="Book Antiqua" w:cs="Times New Roman" w:hint="eastAsia"/>
          <w:color w:val="000000" w:themeColor="text1"/>
          <w:sz w:val="24"/>
          <w:szCs w:val="24"/>
        </w:rPr>
        <w:t xml:space="preserve"> or malignancy.</w:t>
      </w:r>
    </w:p>
    <w:p w:rsidR="00F66DA4" w:rsidRPr="00BB4EC2" w:rsidRDefault="00F66DA4" w:rsidP="002A7472">
      <w:pPr>
        <w:wordWrap/>
        <w:spacing w:line="360" w:lineRule="auto"/>
        <w:rPr>
          <w:rFonts w:ascii="Book Antiqua" w:hAnsi="Book Antiqua" w:cs="Times New Roman"/>
          <w:color w:val="000000" w:themeColor="text1"/>
          <w:sz w:val="24"/>
          <w:szCs w:val="24"/>
        </w:rPr>
      </w:pPr>
    </w:p>
    <w:p w:rsidR="00F66DA4" w:rsidRPr="00BB4EC2" w:rsidRDefault="00F66DA4" w:rsidP="002A7472">
      <w:pPr>
        <w:wordWrap/>
        <w:spacing w:line="360" w:lineRule="auto"/>
        <w:rPr>
          <w:rFonts w:ascii="Book Antiqua" w:hAnsi="Book Antiqua" w:cs="Times New Roman"/>
          <w:b/>
          <w:i/>
          <w:color w:val="000000" w:themeColor="text1"/>
          <w:sz w:val="24"/>
          <w:szCs w:val="24"/>
        </w:rPr>
      </w:pPr>
      <w:r w:rsidRPr="00BB4EC2">
        <w:rPr>
          <w:rFonts w:ascii="Book Antiqua" w:hAnsi="Book Antiqua" w:cs="Times New Roman"/>
          <w:b/>
          <w:i/>
          <w:color w:val="000000" w:themeColor="text1"/>
          <w:sz w:val="24"/>
          <w:szCs w:val="24"/>
        </w:rPr>
        <w:t>Pathological diagnosis</w:t>
      </w:r>
    </w:p>
    <w:p w:rsidR="004A7FAA" w:rsidRPr="00BB4EC2" w:rsidRDefault="00EA272D" w:rsidP="002A7472">
      <w:pPr>
        <w:wordWrap/>
        <w:spacing w:line="360" w:lineRule="auto"/>
        <w:rPr>
          <w:rFonts w:ascii="Book Antiqua" w:hAnsi="Book Antiqua" w:cs="Times New Roman"/>
          <w:color w:val="000000" w:themeColor="text1"/>
          <w:sz w:val="24"/>
          <w:szCs w:val="24"/>
        </w:rPr>
      </w:pPr>
      <w:r w:rsidRPr="00BB4EC2">
        <w:rPr>
          <w:rFonts w:ascii="Book Antiqua" w:hAnsi="Book Antiqua" w:cs="Times New Roman" w:hint="eastAsia"/>
          <w:color w:val="000000" w:themeColor="text1"/>
          <w:sz w:val="24"/>
          <w:szCs w:val="24"/>
        </w:rPr>
        <w:t xml:space="preserve">For all patients, </w:t>
      </w:r>
      <w:r w:rsidR="004A7FAA" w:rsidRPr="00BB4EC2">
        <w:rPr>
          <w:rFonts w:ascii="Book Antiqua" w:hAnsi="Book Antiqua" w:cs="Times New Roman" w:hint="eastAsia"/>
          <w:color w:val="000000" w:themeColor="text1"/>
          <w:sz w:val="24"/>
          <w:szCs w:val="24"/>
        </w:rPr>
        <w:t>microscopic observation</w:t>
      </w:r>
      <w:r w:rsidR="00E0564A" w:rsidRPr="00BB4EC2">
        <w:rPr>
          <w:rFonts w:ascii="Book Antiqua" w:hAnsi="Book Antiqua" w:cs="Times New Roman"/>
          <w:color w:val="000000" w:themeColor="text1"/>
          <w:sz w:val="24"/>
          <w:szCs w:val="24"/>
        </w:rPr>
        <w:t>s</w:t>
      </w:r>
      <w:r w:rsidR="004A7FAA" w:rsidRPr="00BB4EC2">
        <w:rPr>
          <w:rFonts w:ascii="Book Antiqua" w:hAnsi="Book Antiqua" w:cs="Times New Roman" w:hint="eastAsia"/>
          <w:color w:val="000000" w:themeColor="text1"/>
          <w:sz w:val="24"/>
          <w:szCs w:val="24"/>
        </w:rPr>
        <w:t xml:space="preserve"> </w:t>
      </w:r>
      <w:r w:rsidR="00341E1F" w:rsidRPr="00BB4EC2">
        <w:rPr>
          <w:rFonts w:ascii="Book Antiqua" w:hAnsi="Book Antiqua" w:cs="Times New Roman"/>
          <w:color w:val="000000" w:themeColor="text1"/>
          <w:sz w:val="24"/>
          <w:szCs w:val="24"/>
        </w:rPr>
        <w:t xml:space="preserve">of </w:t>
      </w:r>
      <w:r w:rsidR="008F1CF3" w:rsidRPr="00BB4EC2">
        <w:rPr>
          <w:rFonts w:ascii="Book Antiqua" w:hAnsi="Book Antiqua" w:cs="Times New Roman" w:hint="eastAsia"/>
          <w:color w:val="000000" w:themeColor="text1"/>
          <w:sz w:val="24"/>
          <w:szCs w:val="24"/>
        </w:rPr>
        <w:t xml:space="preserve">liver </w:t>
      </w:r>
      <w:r w:rsidR="004A7FAA" w:rsidRPr="00BB4EC2">
        <w:rPr>
          <w:rFonts w:ascii="Book Antiqua" w:hAnsi="Book Antiqua" w:cs="Times New Roman" w:hint="eastAsia"/>
          <w:color w:val="000000" w:themeColor="text1"/>
          <w:sz w:val="24"/>
          <w:szCs w:val="24"/>
        </w:rPr>
        <w:t>biops</w:t>
      </w:r>
      <w:r w:rsidR="00341E1F" w:rsidRPr="00BB4EC2">
        <w:rPr>
          <w:rFonts w:ascii="Book Antiqua" w:hAnsi="Book Antiqua" w:cs="Times New Roman"/>
          <w:color w:val="000000" w:themeColor="text1"/>
          <w:sz w:val="24"/>
          <w:szCs w:val="24"/>
        </w:rPr>
        <w:t xml:space="preserve">y </w:t>
      </w:r>
      <w:r w:rsidR="004A7FAA" w:rsidRPr="00BB4EC2">
        <w:rPr>
          <w:rFonts w:ascii="Book Antiqua" w:hAnsi="Book Antiqua" w:cs="Times New Roman" w:hint="eastAsia"/>
          <w:color w:val="000000" w:themeColor="text1"/>
          <w:sz w:val="24"/>
          <w:szCs w:val="24"/>
        </w:rPr>
        <w:t xml:space="preserve">tissue </w:t>
      </w:r>
      <w:r w:rsidR="005D6683" w:rsidRPr="00BB4EC2">
        <w:rPr>
          <w:rFonts w:ascii="Book Antiqua" w:hAnsi="Book Antiqua" w:cs="Times New Roman"/>
          <w:color w:val="000000" w:themeColor="text1"/>
          <w:sz w:val="24"/>
          <w:szCs w:val="24"/>
        </w:rPr>
        <w:t xml:space="preserve">revealed </w:t>
      </w:r>
      <w:r w:rsidRPr="00BB4EC2">
        <w:rPr>
          <w:rFonts w:ascii="Book Antiqua" w:hAnsi="Book Antiqua" w:cs="Times New Roman" w:hint="eastAsia"/>
          <w:color w:val="000000" w:themeColor="text1"/>
          <w:sz w:val="24"/>
          <w:szCs w:val="24"/>
        </w:rPr>
        <w:t>histolog</w:t>
      </w:r>
      <w:r w:rsidR="004A7FAA" w:rsidRPr="00BB4EC2">
        <w:rPr>
          <w:rFonts w:ascii="Book Antiqua" w:hAnsi="Book Antiqua" w:cs="Times New Roman" w:hint="eastAsia"/>
          <w:color w:val="000000" w:themeColor="text1"/>
          <w:sz w:val="24"/>
          <w:szCs w:val="24"/>
        </w:rPr>
        <w:t>ic finding</w:t>
      </w:r>
      <w:r w:rsidR="00047EC1" w:rsidRPr="00BB4EC2">
        <w:rPr>
          <w:rFonts w:ascii="Book Antiqua" w:hAnsi="Book Antiqua" w:cs="Times New Roman"/>
          <w:color w:val="000000" w:themeColor="text1"/>
          <w:sz w:val="24"/>
          <w:szCs w:val="24"/>
        </w:rPr>
        <w:t>s</w:t>
      </w:r>
      <w:r w:rsidR="004A7FAA" w:rsidRPr="00BB4EC2">
        <w:rPr>
          <w:rFonts w:ascii="Book Antiqua" w:hAnsi="Book Antiqua" w:cs="Times New Roman" w:hint="eastAsia"/>
          <w:color w:val="000000" w:themeColor="text1"/>
          <w:sz w:val="24"/>
          <w:szCs w:val="24"/>
        </w:rPr>
        <w:t xml:space="preserve"> consistent with PBC. </w:t>
      </w:r>
    </w:p>
    <w:p w:rsidR="008F1CF3" w:rsidRPr="00BB4EC2" w:rsidRDefault="008F1CF3" w:rsidP="002A7472">
      <w:pPr>
        <w:wordWrap/>
        <w:spacing w:line="360" w:lineRule="auto"/>
        <w:rPr>
          <w:rFonts w:ascii="Book Antiqua" w:hAnsi="Book Antiqua" w:cs="Times New Roman"/>
          <w:color w:val="000000" w:themeColor="text1"/>
          <w:sz w:val="24"/>
          <w:szCs w:val="24"/>
        </w:rPr>
      </w:pPr>
    </w:p>
    <w:p w:rsidR="00F66DA4" w:rsidRPr="00BB4EC2" w:rsidRDefault="00F66DA4" w:rsidP="002A7472">
      <w:pPr>
        <w:wordWrap/>
        <w:spacing w:line="360" w:lineRule="auto"/>
        <w:rPr>
          <w:rFonts w:ascii="Book Antiqua" w:hAnsi="Book Antiqua" w:cs="Times New Roman"/>
          <w:b/>
          <w:i/>
          <w:color w:val="000000" w:themeColor="text1"/>
          <w:sz w:val="24"/>
          <w:szCs w:val="24"/>
        </w:rPr>
      </w:pPr>
      <w:r w:rsidRPr="00BB4EC2">
        <w:rPr>
          <w:rFonts w:ascii="Book Antiqua" w:hAnsi="Book Antiqua" w:cs="Times New Roman"/>
          <w:b/>
          <w:i/>
          <w:color w:val="000000" w:themeColor="text1"/>
          <w:sz w:val="24"/>
          <w:szCs w:val="24"/>
        </w:rPr>
        <w:t>Treatment</w:t>
      </w:r>
    </w:p>
    <w:p w:rsidR="002D5B9A" w:rsidRPr="00BB4EC2" w:rsidRDefault="002D5B9A" w:rsidP="002A7472">
      <w:pPr>
        <w:wordWrap/>
        <w:spacing w:line="360" w:lineRule="auto"/>
        <w:rPr>
          <w:rFonts w:ascii="Book Antiqua" w:hAnsi="Book Antiqua" w:cs="Times New Roman"/>
          <w:color w:val="000000" w:themeColor="text1"/>
          <w:sz w:val="24"/>
          <w:szCs w:val="24"/>
        </w:rPr>
      </w:pPr>
      <w:r w:rsidRPr="00BB4EC2">
        <w:rPr>
          <w:rFonts w:ascii="Book Antiqua" w:hAnsi="Book Antiqua" w:cs="Times New Roman" w:hint="eastAsia"/>
          <w:color w:val="000000" w:themeColor="text1"/>
          <w:sz w:val="24"/>
          <w:szCs w:val="24"/>
        </w:rPr>
        <w:t xml:space="preserve">The four patients were </w:t>
      </w:r>
      <w:r w:rsidRPr="00BB4EC2">
        <w:rPr>
          <w:rFonts w:ascii="Book Antiqua" w:hAnsi="Book Antiqua" w:cs="Times New Roman"/>
          <w:color w:val="000000" w:themeColor="text1"/>
          <w:sz w:val="24"/>
          <w:szCs w:val="24"/>
        </w:rPr>
        <w:t xml:space="preserve">treated with </w:t>
      </w:r>
      <w:r w:rsidR="00F30ADE" w:rsidRPr="00BB4EC2">
        <w:rPr>
          <w:rFonts w:ascii="Book Antiqua" w:hAnsi="Book Antiqua" w:cs="Times New Roman" w:hint="eastAsia"/>
          <w:color w:val="000000" w:themeColor="text1"/>
          <w:sz w:val="24"/>
          <w:szCs w:val="24"/>
        </w:rPr>
        <w:t>UDCA</w:t>
      </w:r>
      <w:r w:rsidRPr="00BB4EC2">
        <w:rPr>
          <w:rFonts w:ascii="Book Antiqua" w:hAnsi="Book Antiqua" w:cs="Times New Roman" w:hint="eastAsia"/>
          <w:color w:val="000000" w:themeColor="text1"/>
          <w:sz w:val="24"/>
          <w:szCs w:val="24"/>
        </w:rPr>
        <w:t xml:space="preserve">. </w:t>
      </w:r>
    </w:p>
    <w:p w:rsidR="002D5B9A" w:rsidRPr="00BB4EC2" w:rsidRDefault="002D5B9A" w:rsidP="002A7472">
      <w:pPr>
        <w:wordWrap/>
        <w:spacing w:line="360" w:lineRule="auto"/>
        <w:rPr>
          <w:rFonts w:ascii="Book Antiqua" w:hAnsi="Book Antiqua" w:cs="Times New Roman"/>
          <w:color w:val="000000" w:themeColor="text1"/>
          <w:sz w:val="24"/>
          <w:szCs w:val="24"/>
        </w:rPr>
      </w:pPr>
    </w:p>
    <w:p w:rsidR="00F66DA4" w:rsidRPr="00BB4EC2" w:rsidRDefault="00F66DA4" w:rsidP="002A7472">
      <w:pPr>
        <w:wordWrap/>
        <w:spacing w:line="360" w:lineRule="auto"/>
        <w:rPr>
          <w:rFonts w:ascii="Book Antiqua" w:hAnsi="Book Antiqua" w:cs="Times New Roman"/>
          <w:b/>
          <w:i/>
          <w:color w:val="000000" w:themeColor="text1"/>
          <w:sz w:val="24"/>
          <w:szCs w:val="24"/>
        </w:rPr>
      </w:pPr>
      <w:r w:rsidRPr="00BB4EC2">
        <w:rPr>
          <w:rFonts w:ascii="Book Antiqua" w:hAnsi="Book Antiqua" w:cs="Times New Roman"/>
          <w:b/>
          <w:i/>
          <w:color w:val="000000" w:themeColor="text1"/>
          <w:sz w:val="24"/>
          <w:szCs w:val="24"/>
        </w:rPr>
        <w:t>Related reports</w:t>
      </w:r>
    </w:p>
    <w:p w:rsidR="007A0D65" w:rsidRPr="00BB4EC2" w:rsidRDefault="000E03C1" w:rsidP="002A7472">
      <w:pPr>
        <w:wordWrap/>
        <w:spacing w:line="360" w:lineRule="auto"/>
        <w:rPr>
          <w:rFonts w:ascii="Book Antiqua" w:hAnsi="Book Antiqua" w:cs="Times New Roman"/>
          <w:color w:val="000000" w:themeColor="text1"/>
          <w:sz w:val="24"/>
          <w:szCs w:val="24"/>
        </w:rPr>
      </w:pPr>
      <w:r w:rsidRPr="00BB4EC2">
        <w:rPr>
          <w:rFonts w:ascii="Book Antiqua" w:hAnsi="Book Antiqua" w:cs="Times New Roman"/>
          <w:color w:val="000000" w:themeColor="text1"/>
          <w:sz w:val="24"/>
          <w:szCs w:val="24"/>
        </w:rPr>
        <w:lastRenderedPageBreak/>
        <w:t>To date</w:t>
      </w:r>
      <w:r w:rsidR="00305EC0" w:rsidRPr="00BB4EC2">
        <w:rPr>
          <w:rFonts w:ascii="Book Antiqua" w:hAnsi="Book Antiqua" w:cs="Times New Roman" w:hint="eastAsia"/>
          <w:color w:val="000000" w:themeColor="text1"/>
          <w:sz w:val="24"/>
          <w:szCs w:val="24"/>
        </w:rPr>
        <w:t xml:space="preserve">, many </w:t>
      </w:r>
      <w:r w:rsidRPr="00BB4EC2">
        <w:rPr>
          <w:rFonts w:ascii="Book Antiqua" w:hAnsi="Book Antiqua" w:cs="Times New Roman"/>
          <w:color w:val="000000" w:themeColor="text1"/>
          <w:sz w:val="24"/>
          <w:szCs w:val="24"/>
        </w:rPr>
        <w:t xml:space="preserve">PBC </w:t>
      </w:r>
      <w:r w:rsidR="00305EC0" w:rsidRPr="00BB4EC2">
        <w:rPr>
          <w:rFonts w:ascii="Book Antiqua" w:hAnsi="Book Antiqua" w:cs="Times New Roman" w:hint="eastAsia"/>
          <w:color w:val="000000" w:themeColor="text1"/>
          <w:sz w:val="24"/>
          <w:szCs w:val="24"/>
        </w:rPr>
        <w:t xml:space="preserve">candidate loci </w:t>
      </w:r>
      <w:r w:rsidRPr="00BB4EC2">
        <w:rPr>
          <w:rFonts w:ascii="Book Antiqua" w:hAnsi="Book Antiqua" w:cs="Times New Roman"/>
          <w:color w:val="000000" w:themeColor="text1"/>
          <w:sz w:val="24"/>
          <w:szCs w:val="24"/>
        </w:rPr>
        <w:t xml:space="preserve">have been </w:t>
      </w:r>
      <w:r w:rsidR="00305EC0" w:rsidRPr="00BB4EC2">
        <w:rPr>
          <w:rFonts w:ascii="Book Antiqua" w:hAnsi="Book Antiqua" w:cs="Times New Roman" w:hint="eastAsia"/>
          <w:color w:val="000000" w:themeColor="text1"/>
          <w:sz w:val="24"/>
          <w:szCs w:val="24"/>
        </w:rPr>
        <w:t xml:space="preserve">reported </w:t>
      </w:r>
      <w:r w:rsidR="00474D83" w:rsidRPr="00BB4EC2">
        <w:rPr>
          <w:rFonts w:ascii="Book Antiqua" w:hAnsi="Book Antiqua" w:cs="Times New Roman"/>
          <w:color w:val="000000" w:themeColor="text1"/>
          <w:sz w:val="24"/>
          <w:szCs w:val="24"/>
        </w:rPr>
        <w:t xml:space="preserve">in </w:t>
      </w:r>
      <w:r w:rsidR="00305EC0" w:rsidRPr="00BB4EC2">
        <w:rPr>
          <w:rFonts w:ascii="Book Antiqua" w:hAnsi="Book Antiqua" w:cs="Times New Roman" w:hint="eastAsia"/>
          <w:color w:val="000000" w:themeColor="text1"/>
          <w:sz w:val="24"/>
          <w:szCs w:val="24"/>
        </w:rPr>
        <w:t>genome-wide association studies. However, these loci are very heterogeneous</w:t>
      </w:r>
      <w:r w:rsidR="0064544A" w:rsidRPr="00BB4EC2">
        <w:rPr>
          <w:rFonts w:ascii="Book Antiqua" w:hAnsi="Book Antiqua" w:cs="Times New Roman"/>
          <w:color w:val="000000" w:themeColor="text1"/>
          <w:sz w:val="24"/>
          <w:szCs w:val="24"/>
        </w:rPr>
        <w:t>,</w:t>
      </w:r>
      <w:r w:rsidR="00305EC0" w:rsidRPr="00BB4EC2">
        <w:rPr>
          <w:rFonts w:ascii="Book Antiqua" w:hAnsi="Book Antiqua" w:cs="Times New Roman" w:hint="eastAsia"/>
          <w:color w:val="000000" w:themeColor="text1"/>
          <w:sz w:val="24"/>
          <w:szCs w:val="24"/>
        </w:rPr>
        <w:t xml:space="preserve"> and</w:t>
      </w:r>
      <w:r w:rsidR="00585D14" w:rsidRPr="00BB4EC2">
        <w:rPr>
          <w:rFonts w:ascii="Book Antiqua" w:hAnsi="Book Antiqua" w:cs="Times New Roman"/>
          <w:color w:val="000000" w:themeColor="text1"/>
          <w:sz w:val="24"/>
          <w:szCs w:val="24"/>
        </w:rPr>
        <w:t xml:space="preserve"> the</w:t>
      </w:r>
      <w:r w:rsidR="00305EC0" w:rsidRPr="00BB4EC2">
        <w:rPr>
          <w:rFonts w:ascii="Book Antiqua" w:hAnsi="Book Antiqua" w:cs="Times New Roman" w:hint="eastAsia"/>
          <w:color w:val="000000" w:themeColor="text1"/>
          <w:sz w:val="24"/>
          <w:szCs w:val="24"/>
        </w:rPr>
        <w:t xml:space="preserve"> exact genetic cause of PBC remains elusive. </w:t>
      </w:r>
    </w:p>
    <w:p w:rsidR="00F66DA4" w:rsidRPr="00BB4EC2" w:rsidRDefault="00F66DA4" w:rsidP="002A7472">
      <w:pPr>
        <w:wordWrap/>
        <w:spacing w:line="360" w:lineRule="auto"/>
        <w:rPr>
          <w:rFonts w:ascii="Book Antiqua" w:hAnsi="Book Antiqua" w:cs="Times New Roman"/>
          <w:color w:val="000000" w:themeColor="text1"/>
          <w:sz w:val="24"/>
          <w:szCs w:val="24"/>
        </w:rPr>
      </w:pPr>
    </w:p>
    <w:p w:rsidR="00F66DA4" w:rsidRPr="00BB4EC2" w:rsidRDefault="00635410" w:rsidP="002A7472">
      <w:pPr>
        <w:wordWrap/>
        <w:spacing w:line="360" w:lineRule="auto"/>
        <w:rPr>
          <w:rFonts w:ascii="Book Antiqua" w:hAnsi="Book Antiqua" w:cs="Times New Roman"/>
          <w:b/>
          <w:i/>
          <w:color w:val="000000" w:themeColor="text1"/>
          <w:sz w:val="24"/>
          <w:szCs w:val="24"/>
        </w:rPr>
      </w:pPr>
      <w:r w:rsidRPr="00BB4EC2">
        <w:rPr>
          <w:rFonts w:ascii="Book Antiqua" w:hAnsi="Book Antiqua" w:cs="Times New Roman"/>
          <w:b/>
          <w:i/>
          <w:color w:val="000000" w:themeColor="text1"/>
          <w:sz w:val="24"/>
          <w:szCs w:val="24"/>
        </w:rPr>
        <w:t>E</w:t>
      </w:r>
      <w:r w:rsidR="00F66DA4" w:rsidRPr="00BB4EC2">
        <w:rPr>
          <w:rFonts w:ascii="Book Antiqua" w:hAnsi="Book Antiqua" w:cs="Times New Roman"/>
          <w:b/>
          <w:i/>
          <w:color w:val="000000" w:themeColor="text1"/>
          <w:sz w:val="24"/>
          <w:szCs w:val="24"/>
        </w:rPr>
        <w:t>xplanation</w:t>
      </w:r>
      <w:r w:rsidR="00F81CA6" w:rsidRPr="00BB4EC2">
        <w:rPr>
          <w:rFonts w:ascii="Book Antiqua" w:hAnsi="Book Antiqua" w:cs="Times New Roman"/>
          <w:b/>
          <w:i/>
          <w:color w:val="000000" w:themeColor="text1"/>
          <w:sz w:val="24"/>
          <w:szCs w:val="24"/>
        </w:rPr>
        <w:t>s</w:t>
      </w:r>
      <w:r w:rsidR="00F66DA4" w:rsidRPr="00BB4EC2">
        <w:rPr>
          <w:rFonts w:ascii="Book Antiqua" w:hAnsi="Book Antiqua" w:cs="Times New Roman"/>
          <w:b/>
          <w:i/>
          <w:color w:val="000000" w:themeColor="text1"/>
          <w:sz w:val="24"/>
          <w:szCs w:val="24"/>
        </w:rPr>
        <w:t xml:space="preserve"> </w:t>
      </w:r>
      <w:r w:rsidRPr="00BB4EC2">
        <w:rPr>
          <w:rFonts w:ascii="Book Antiqua" w:hAnsi="Book Antiqua" w:cs="Times New Roman"/>
          <w:b/>
          <w:i/>
          <w:color w:val="000000" w:themeColor="text1"/>
          <w:sz w:val="24"/>
          <w:szCs w:val="24"/>
        </w:rPr>
        <w:t>of terms</w:t>
      </w:r>
    </w:p>
    <w:p w:rsidR="00F66DA4" w:rsidRPr="00BB4EC2" w:rsidRDefault="005C2453" w:rsidP="002A7472">
      <w:pPr>
        <w:wordWrap/>
        <w:spacing w:line="360" w:lineRule="auto"/>
        <w:rPr>
          <w:rFonts w:ascii="Book Antiqua" w:hAnsi="Book Antiqua" w:cs="Times New Roman"/>
          <w:color w:val="000000" w:themeColor="text1"/>
          <w:sz w:val="24"/>
          <w:szCs w:val="24"/>
        </w:rPr>
      </w:pPr>
      <w:r w:rsidRPr="00BB4EC2">
        <w:rPr>
          <w:rFonts w:ascii="Book Antiqua" w:hAnsi="Book Antiqua" w:cs="Times New Roman"/>
          <w:color w:val="000000" w:themeColor="text1"/>
          <w:sz w:val="24"/>
          <w:szCs w:val="24"/>
        </w:rPr>
        <w:t>W</w:t>
      </w:r>
      <w:r w:rsidRPr="00BB4EC2">
        <w:rPr>
          <w:rFonts w:ascii="Book Antiqua" w:hAnsi="Book Antiqua" w:cs="Times New Roman" w:hint="eastAsia"/>
          <w:color w:val="000000" w:themeColor="text1"/>
          <w:sz w:val="24"/>
          <w:szCs w:val="24"/>
        </w:rPr>
        <w:t>hole-exome sequencing</w:t>
      </w:r>
      <w:r w:rsidR="003E3D1C" w:rsidRPr="00BB4EC2">
        <w:rPr>
          <w:rFonts w:ascii="Book Antiqua" w:hAnsi="Book Antiqua" w:cs="Times New Roman"/>
          <w:color w:val="000000" w:themeColor="text1"/>
          <w:sz w:val="24"/>
          <w:szCs w:val="24"/>
        </w:rPr>
        <w:t xml:space="preserve">: </w:t>
      </w:r>
      <w:r w:rsidRPr="00BB4EC2">
        <w:rPr>
          <w:rFonts w:ascii="Book Antiqua" w:hAnsi="Book Antiqua" w:cs="Times New Roman" w:hint="eastAsia"/>
          <w:color w:val="000000" w:themeColor="text1"/>
          <w:sz w:val="24"/>
          <w:szCs w:val="24"/>
        </w:rPr>
        <w:t xml:space="preserve">also called </w:t>
      </w:r>
      <w:r w:rsidR="00751E1B" w:rsidRPr="00BB4EC2">
        <w:rPr>
          <w:rFonts w:ascii="Book Antiqua" w:hAnsi="Book Antiqua" w:cs="Times New Roman" w:hint="eastAsia"/>
          <w:color w:val="000000" w:themeColor="text1"/>
          <w:sz w:val="24"/>
          <w:szCs w:val="24"/>
        </w:rPr>
        <w:t xml:space="preserve">WES or </w:t>
      </w:r>
      <w:r w:rsidRPr="00BB4EC2">
        <w:rPr>
          <w:rFonts w:ascii="Book Antiqua" w:hAnsi="Book Antiqua" w:cs="Times New Roman" w:hint="eastAsia"/>
          <w:color w:val="000000" w:themeColor="text1"/>
          <w:sz w:val="24"/>
          <w:szCs w:val="24"/>
        </w:rPr>
        <w:t xml:space="preserve">exome sequencing, is a </w:t>
      </w:r>
      <w:r w:rsidR="00EF0CB3" w:rsidRPr="00BB4EC2">
        <w:rPr>
          <w:rFonts w:ascii="Book Antiqua" w:hAnsi="Book Antiqua" w:cs="Times New Roman" w:hint="eastAsia"/>
          <w:color w:val="000000" w:themeColor="text1"/>
          <w:sz w:val="24"/>
          <w:szCs w:val="24"/>
        </w:rPr>
        <w:t xml:space="preserve">technique for </w:t>
      </w:r>
      <w:r w:rsidR="00B2649D" w:rsidRPr="00BB4EC2">
        <w:rPr>
          <w:rFonts w:ascii="Book Antiqua" w:hAnsi="Book Antiqua" w:cs="Times New Roman"/>
          <w:color w:val="000000" w:themeColor="text1"/>
          <w:sz w:val="24"/>
          <w:szCs w:val="24"/>
        </w:rPr>
        <w:t xml:space="preserve">the </w:t>
      </w:r>
      <w:r w:rsidR="00EF0CB3" w:rsidRPr="00BB4EC2">
        <w:rPr>
          <w:rFonts w:ascii="Book Antiqua" w:hAnsi="Book Antiqua" w:cs="Times New Roman" w:hint="eastAsia"/>
          <w:color w:val="000000" w:themeColor="text1"/>
          <w:sz w:val="24"/>
          <w:szCs w:val="24"/>
        </w:rPr>
        <w:t xml:space="preserve">sequencing </w:t>
      </w:r>
      <w:r w:rsidR="00832A10" w:rsidRPr="00BB4EC2">
        <w:rPr>
          <w:rFonts w:ascii="Book Antiqua" w:hAnsi="Book Antiqua" w:cs="Times New Roman" w:hint="eastAsia"/>
          <w:color w:val="000000" w:themeColor="text1"/>
          <w:sz w:val="24"/>
          <w:szCs w:val="24"/>
        </w:rPr>
        <w:t xml:space="preserve">of all human protein-coding exons. </w:t>
      </w:r>
    </w:p>
    <w:p w:rsidR="00F66DA4" w:rsidRPr="00BB4EC2" w:rsidRDefault="00F66DA4" w:rsidP="002A7472">
      <w:pPr>
        <w:wordWrap/>
        <w:spacing w:line="360" w:lineRule="auto"/>
        <w:rPr>
          <w:rFonts w:ascii="Book Antiqua" w:hAnsi="Book Antiqua" w:cs="Times New Roman"/>
          <w:color w:val="000000" w:themeColor="text1"/>
          <w:sz w:val="24"/>
          <w:szCs w:val="24"/>
        </w:rPr>
      </w:pPr>
    </w:p>
    <w:p w:rsidR="00F66DA4" w:rsidRPr="00BB4EC2" w:rsidRDefault="00F66DA4" w:rsidP="002A7472">
      <w:pPr>
        <w:wordWrap/>
        <w:spacing w:line="360" w:lineRule="auto"/>
        <w:rPr>
          <w:rFonts w:ascii="Book Antiqua" w:hAnsi="Book Antiqua" w:cs="Times New Roman"/>
          <w:b/>
          <w:i/>
          <w:color w:val="000000" w:themeColor="text1"/>
          <w:sz w:val="24"/>
          <w:szCs w:val="24"/>
        </w:rPr>
      </w:pPr>
      <w:r w:rsidRPr="00BB4EC2">
        <w:rPr>
          <w:rFonts w:ascii="Book Antiqua" w:hAnsi="Book Antiqua" w:cs="Times New Roman"/>
          <w:b/>
          <w:i/>
          <w:color w:val="000000" w:themeColor="text1"/>
          <w:sz w:val="24"/>
          <w:szCs w:val="24"/>
        </w:rPr>
        <w:t>Experiences and lessons</w:t>
      </w:r>
    </w:p>
    <w:p w:rsidR="00192E0B" w:rsidRPr="00BB4EC2" w:rsidRDefault="00583ADD" w:rsidP="002A7472">
      <w:pPr>
        <w:wordWrap/>
        <w:spacing w:line="360" w:lineRule="auto"/>
        <w:rPr>
          <w:rFonts w:ascii="Book Antiqua" w:hAnsi="Book Antiqua" w:cs="Times New Roman"/>
          <w:color w:val="000000" w:themeColor="text1"/>
          <w:sz w:val="24"/>
          <w:szCs w:val="24"/>
        </w:rPr>
      </w:pPr>
      <w:r w:rsidRPr="00BB4EC2">
        <w:rPr>
          <w:rFonts w:ascii="Book Antiqua" w:hAnsi="Book Antiqua" w:cs="Times New Roman" w:hint="eastAsia"/>
          <w:color w:val="000000" w:themeColor="text1"/>
          <w:sz w:val="24"/>
          <w:szCs w:val="24"/>
        </w:rPr>
        <w:t xml:space="preserve">From </w:t>
      </w:r>
      <w:r w:rsidR="00C163E9" w:rsidRPr="00BB4EC2">
        <w:rPr>
          <w:rFonts w:ascii="Book Antiqua" w:hAnsi="Book Antiqua" w:cs="Times New Roman"/>
          <w:color w:val="000000" w:themeColor="text1"/>
          <w:sz w:val="24"/>
          <w:szCs w:val="24"/>
        </w:rPr>
        <w:t xml:space="preserve">the </w:t>
      </w:r>
      <w:r w:rsidR="00795625" w:rsidRPr="00BB4EC2">
        <w:rPr>
          <w:rFonts w:ascii="Book Antiqua" w:hAnsi="Book Antiqua" w:cs="Times New Roman" w:hint="eastAsia"/>
          <w:color w:val="000000" w:themeColor="text1"/>
          <w:sz w:val="24"/>
          <w:szCs w:val="24"/>
        </w:rPr>
        <w:t>observation</w:t>
      </w:r>
      <w:r w:rsidR="00C163E9" w:rsidRPr="00BB4EC2">
        <w:rPr>
          <w:rFonts w:ascii="Book Antiqua" w:hAnsi="Book Antiqua" w:cs="Times New Roman"/>
          <w:color w:val="000000" w:themeColor="text1"/>
          <w:sz w:val="24"/>
          <w:szCs w:val="24"/>
        </w:rPr>
        <w:t>s</w:t>
      </w:r>
      <w:r w:rsidR="00795625" w:rsidRPr="00BB4EC2">
        <w:rPr>
          <w:rFonts w:ascii="Book Antiqua" w:hAnsi="Book Antiqua" w:cs="Times New Roman" w:hint="eastAsia"/>
          <w:color w:val="000000" w:themeColor="text1"/>
          <w:sz w:val="24"/>
          <w:szCs w:val="24"/>
        </w:rPr>
        <w:t xml:space="preserve"> </w:t>
      </w:r>
      <w:r w:rsidR="00C163E9" w:rsidRPr="00BB4EC2">
        <w:rPr>
          <w:rFonts w:ascii="Book Antiqua" w:hAnsi="Book Antiqua" w:cs="Times New Roman"/>
          <w:color w:val="000000" w:themeColor="text1"/>
          <w:sz w:val="24"/>
          <w:szCs w:val="24"/>
        </w:rPr>
        <w:t xml:space="preserve">of </w:t>
      </w:r>
      <w:r w:rsidR="00990D9B" w:rsidRPr="00BB4EC2">
        <w:rPr>
          <w:rFonts w:ascii="Book Antiqua" w:hAnsi="Book Antiqua" w:cs="Times New Roman"/>
          <w:color w:val="000000" w:themeColor="text1"/>
          <w:sz w:val="24"/>
          <w:szCs w:val="24"/>
        </w:rPr>
        <w:t xml:space="preserve">the presentations of the </w:t>
      </w:r>
      <w:r w:rsidRPr="00BB4EC2">
        <w:rPr>
          <w:rFonts w:ascii="Book Antiqua" w:hAnsi="Book Antiqua" w:cs="Times New Roman" w:hint="eastAsia"/>
          <w:color w:val="000000" w:themeColor="text1"/>
          <w:sz w:val="24"/>
          <w:szCs w:val="24"/>
        </w:rPr>
        <w:t xml:space="preserve">four </w:t>
      </w:r>
      <w:r w:rsidRPr="00BB4EC2">
        <w:rPr>
          <w:rFonts w:ascii="Book Antiqua" w:hAnsi="Book Antiqua" w:cs="Times New Roman"/>
          <w:color w:val="000000" w:themeColor="text1"/>
          <w:sz w:val="24"/>
          <w:szCs w:val="24"/>
        </w:rPr>
        <w:t>sibling</w:t>
      </w:r>
      <w:r w:rsidR="00C4659D" w:rsidRPr="00BB4EC2">
        <w:rPr>
          <w:rFonts w:ascii="Book Antiqua" w:hAnsi="Book Antiqua" w:cs="Times New Roman"/>
          <w:color w:val="000000" w:themeColor="text1"/>
          <w:sz w:val="24"/>
          <w:szCs w:val="24"/>
        </w:rPr>
        <w:t>s</w:t>
      </w:r>
      <w:r w:rsidRPr="00BB4EC2">
        <w:rPr>
          <w:rFonts w:ascii="Book Antiqua" w:hAnsi="Book Antiqua" w:cs="Times New Roman" w:hint="eastAsia"/>
          <w:color w:val="000000" w:themeColor="text1"/>
          <w:sz w:val="24"/>
          <w:szCs w:val="24"/>
        </w:rPr>
        <w:t xml:space="preserve"> diagnosed with PBC, we </w:t>
      </w:r>
      <w:r w:rsidR="00795625" w:rsidRPr="00BB4EC2">
        <w:rPr>
          <w:rFonts w:ascii="Book Antiqua" w:hAnsi="Book Antiqua" w:cs="Times New Roman" w:hint="eastAsia"/>
          <w:color w:val="000000" w:themeColor="text1"/>
          <w:sz w:val="24"/>
          <w:szCs w:val="24"/>
        </w:rPr>
        <w:t xml:space="preserve">recommend that </w:t>
      </w:r>
      <w:r w:rsidR="00192E0B" w:rsidRPr="00BB4EC2">
        <w:rPr>
          <w:rFonts w:ascii="Book Antiqua" w:hAnsi="Book Antiqua" w:cs="Times New Roman" w:hint="eastAsia"/>
          <w:color w:val="000000" w:themeColor="text1"/>
          <w:sz w:val="24"/>
          <w:szCs w:val="24"/>
        </w:rPr>
        <w:t xml:space="preserve">PBC occurrence </w:t>
      </w:r>
      <w:r w:rsidR="00192E0B" w:rsidRPr="00BB4EC2">
        <w:rPr>
          <w:rFonts w:ascii="Book Antiqua" w:hAnsi="Book Antiqua" w:cs="Times New Roman"/>
          <w:color w:val="000000" w:themeColor="text1"/>
          <w:sz w:val="24"/>
          <w:szCs w:val="24"/>
        </w:rPr>
        <w:t>should</w:t>
      </w:r>
      <w:r w:rsidR="00192E0B" w:rsidRPr="00BB4EC2">
        <w:rPr>
          <w:rFonts w:ascii="Book Antiqua" w:hAnsi="Book Antiqua" w:cs="Times New Roman" w:hint="eastAsia"/>
          <w:color w:val="000000" w:themeColor="text1"/>
          <w:sz w:val="24"/>
          <w:szCs w:val="24"/>
        </w:rPr>
        <w:t xml:space="preserve"> be considered </w:t>
      </w:r>
      <w:r w:rsidR="005855D3" w:rsidRPr="00BB4EC2">
        <w:rPr>
          <w:rFonts w:ascii="Book Antiqua" w:hAnsi="Book Antiqua" w:cs="Times New Roman"/>
          <w:color w:val="000000" w:themeColor="text1"/>
          <w:sz w:val="24"/>
          <w:szCs w:val="24"/>
        </w:rPr>
        <w:t xml:space="preserve">in </w:t>
      </w:r>
      <w:r w:rsidR="00192E0B" w:rsidRPr="00BB4EC2">
        <w:rPr>
          <w:rFonts w:ascii="Book Antiqua" w:hAnsi="Book Antiqua" w:cs="Times New Roman" w:hint="eastAsia"/>
          <w:color w:val="000000" w:themeColor="text1"/>
          <w:sz w:val="24"/>
          <w:szCs w:val="24"/>
        </w:rPr>
        <w:t>family members</w:t>
      </w:r>
      <w:r w:rsidR="005855D3" w:rsidRPr="00BB4EC2">
        <w:rPr>
          <w:rFonts w:ascii="Book Antiqua" w:hAnsi="Book Antiqua" w:cs="Times New Roman"/>
          <w:color w:val="000000" w:themeColor="text1"/>
          <w:sz w:val="24"/>
          <w:szCs w:val="24"/>
        </w:rPr>
        <w:t xml:space="preserve"> of any identified </w:t>
      </w:r>
      <w:r w:rsidR="00A51CD4" w:rsidRPr="00BB4EC2">
        <w:rPr>
          <w:rFonts w:ascii="Book Antiqua" w:hAnsi="Book Antiqua" w:cs="Times New Roman"/>
          <w:color w:val="000000" w:themeColor="text1"/>
          <w:sz w:val="24"/>
          <w:szCs w:val="24"/>
        </w:rPr>
        <w:t>patients</w:t>
      </w:r>
      <w:r w:rsidR="00192E0B" w:rsidRPr="00BB4EC2">
        <w:rPr>
          <w:rFonts w:ascii="Book Antiqua" w:hAnsi="Book Antiqua" w:cs="Times New Roman" w:hint="eastAsia"/>
          <w:color w:val="000000" w:themeColor="text1"/>
          <w:sz w:val="24"/>
          <w:szCs w:val="24"/>
        </w:rPr>
        <w:t xml:space="preserve">. </w:t>
      </w:r>
    </w:p>
    <w:p w:rsidR="00192E0B" w:rsidRPr="00BB4EC2" w:rsidRDefault="00192E0B" w:rsidP="002A7472">
      <w:pPr>
        <w:wordWrap/>
        <w:spacing w:line="360" w:lineRule="auto"/>
        <w:rPr>
          <w:rFonts w:ascii="Book Antiqua" w:hAnsi="Book Antiqua" w:cs="Times New Roman"/>
          <w:color w:val="000000" w:themeColor="text1"/>
          <w:sz w:val="24"/>
          <w:szCs w:val="24"/>
        </w:rPr>
      </w:pPr>
    </w:p>
    <w:p w:rsidR="00F66DA4" w:rsidRPr="00BB4EC2" w:rsidRDefault="00F66DA4" w:rsidP="002A7472">
      <w:pPr>
        <w:wordWrap/>
        <w:spacing w:line="360" w:lineRule="auto"/>
        <w:rPr>
          <w:rFonts w:ascii="Book Antiqua" w:hAnsi="Book Antiqua" w:cs="Times New Roman"/>
          <w:b/>
          <w:i/>
          <w:color w:val="000000" w:themeColor="text1"/>
          <w:sz w:val="24"/>
          <w:szCs w:val="24"/>
        </w:rPr>
      </w:pPr>
      <w:r w:rsidRPr="00BB4EC2">
        <w:rPr>
          <w:rFonts w:ascii="Book Antiqua" w:hAnsi="Book Antiqua" w:cs="Times New Roman"/>
          <w:b/>
          <w:i/>
          <w:color w:val="000000" w:themeColor="text1"/>
          <w:sz w:val="24"/>
          <w:szCs w:val="24"/>
        </w:rPr>
        <w:t>Peer-review</w:t>
      </w:r>
    </w:p>
    <w:p w:rsidR="007A0D65" w:rsidRPr="00BB4EC2" w:rsidRDefault="001D2A9E" w:rsidP="002A7472">
      <w:pPr>
        <w:wordWrap/>
        <w:spacing w:line="360" w:lineRule="auto"/>
        <w:rPr>
          <w:rFonts w:ascii="Book Antiqua" w:hAnsi="Book Antiqua" w:cs="Times New Roman"/>
          <w:color w:val="000000" w:themeColor="text1"/>
          <w:sz w:val="24"/>
          <w:szCs w:val="24"/>
        </w:rPr>
      </w:pPr>
      <w:r w:rsidRPr="00BB4EC2">
        <w:rPr>
          <w:rFonts w:ascii="Book Antiqua" w:hAnsi="Book Antiqua" w:cs="Times New Roman" w:hint="eastAsia"/>
          <w:color w:val="000000" w:themeColor="text1"/>
          <w:sz w:val="24"/>
          <w:szCs w:val="24"/>
        </w:rPr>
        <w:t xml:space="preserve">This is </w:t>
      </w:r>
      <w:r w:rsidR="007A0D65" w:rsidRPr="00BB4EC2">
        <w:rPr>
          <w:rFonts w:ascii="Book Antiqua" w:hAnsi="Book Antiqua" w:cs="Times New Roman"/>
          <w:color w:val="000000" w:themeColor="text1"/>
          <w:sz w:val="24"/>
          <w:szCs w:val="24"/>
        </w:rPr>
        <w:t xml:space="preserve">an interesting clinical observation </w:t>
      </w:r>
      <w:r w:rsidR="003A0F25" w:rsidRPr="00BB4EC2">
        <w:rPr>
          <w:rFonts w:ascii="Book Antiqua" w:hAnsi="Book Antiqua" w:cs="Times New Roman"/>
          <w:color w:val="000000" w:themeColor="text1"/>
          <w:sz w:val="24"/>
          <w:szCs w:val="24"/>
        </w:rPr>
        <w:t xml:space="preserve">that suggests the </w:t>
      </w:r>
      <w:r w:rsidR="007A0D65" w:rsidRPr="00BB4EC2">
        <w:rPr>
          <w:rFonts w:ascii="Book Antiqua" w:hAnsi="Book Antiqua" w:cs="Times New Roman"/>
          <w:color w:val="000000" w:themeColor="text1"/>
          <w:sz w:val="24"/>
          <w:szCs w:val="24"/>
        </w:rPr>
        <w:t>possib</w:t>
      </w:r>
      <w:r w:rsidR="003A0F25" w:rsidRPr="00BB4EC2">
        <w:rPr>
          <w:rFonts w:ascii="Book Antiqua" w:hAnsi="Book Antiqua" w:cs="Times New Roman"/>
          <w:color w:val="000000" w:themeColor="text1"/>
          <w:sz w:val="24"/>
          <w:szCs w:val="24"/>
        </w:rPr>
        <w:t xml:space="preserve">ility of a </w:t>
      </w:r>
      <w:r w:rsidR="007A0D65" w:rsidRPr="00BB4EC2">
        <w:rPr>
          <w:rFonts w:ascii="Book Antiqua" w:hAnsi="Book Antiqua" w:cs="Times New Roman"/>
          <w:color w:val="000000" w:themeColor="text1"/>
          <w:sz w:val="24"/>
          <w:szCs w:val="24"/>
        </w:rPr>
        <w:t xml:space="preserve">maternal inheritance </w:t>
      </w:r>
      <w:r w:rsidR="005C28EE" w:rsidRPr="00BB4EC2">
        <w:rPr>
          <w:rFonts w:ascii="Book Antiqua" w:hAnsi="Book Antiqua" w:cs="Times New Roman"/>
          <w:color w:val="000000" w:themeColor="text1"/>
          <w:sz w:val="24"/>
          <w:szCs w:val="24"/>
        </w:rPr>
        <w:t xml:space="preserve">pattern of </w:t>
      </w:r>
      <w:r w:rsidRPr="00BB4EC2">
        <w:rPr>
          <w:rFonts w:ascii="Book Antiqua" w:hAnsi="Book Antiqua" w:cs="Times New Roman" w:hint="eastAsia"/>
          <w:color w:val="000000" w:themeColor="text1"/>
          <w:sz w:val="24"/>
          <w:szCs w:val="24"/>
        </w:rPr>
        <w:t>PBC</w:t>
      </w:r>
      <w:r w:rsidR="007A0D65" w:rsidRPr="00BB4EC2">
        <w:rPr>
          <w:rFonts w:ascii="Book Antiqua" w:hAnsi="Book Antiqua" w:cs="Times New Roman"/>
          <w:color w:val="000000" w:themeColor="text1"/>
          <w:sz w:val="24"/>
          <w:szCs w:val="24"/>
        </w:rPr>
        <w:t>. Unfortunately</w:t>
      </w:r>
      <w:r w:rsidR="00BA35A5" w:rsidRPr="00BB4EC2">
        <w:rPr>
          <w:rFonts w:ascii="Book Antiqua" w:hAnsi="Book Antiqua" w:cs="Times New Roman"/>
          <w:color w:val="000000" w:themeColor="text1"/>
          <w:sz w:val="24"/>
          <w:szCs w:val="24"/>
        </w:rPr>
        <w:t>,</w:t>
      </w:r>
      <w:r w:rsidR="007A0D65" w:rsidRPr="00BB4EC2">
        <w:rPr>
          <w:rFonts w:ascii="Book Antiqua" w:hAnsi="Book Antiqua" w:cs="Times New Roman"/>
          <w:color w:val="000000" w:themeColor="text1"/>
          <w:sz w:val="24"/>
          <w:szCs w:val="24"/>
        </w:rPr>
        <w:t xml:space="preserve"> the authors have not presented</w:t>
      </w:r>
      <w:r w:rsidR="008A7617" w:rsidRPr="00BB4EC2">
        <w:rPr>
          <w:rFonts w:ascii="Book Antiqua" w:hAnsi="Book Antiqua" w:cs="Times New Roman"/>
          <w:color w:val="000000" w:themeColor="text1"/>
          <w:sz w:val="24"/>
          <w:szCs w:val="24"/>
        </w:rPr>
        <w:t xml:space="preserve"> </w:t>
      </w:r>
      <w:r w:rsidR="006A6FD5" w:rsidRPr="00BB4EC2">
        <w:rPr>
          <w:rFonts w:ascii="Book Antiqua" w:hAnsi="Book Antiqua" w:cs="Times New Roman" w:hint="eastAsia"/>
          <w:color w:val="000000" w:themeColor="text1"/>
          <w:sz w:val="24"/>
          <w:szCs w:val="24"/>
        </w:rPr>
        <w:t xml:space="preserve">specific </w:t>
      </w:r>
      <w:r w:rsidR="007A0D65" w:rsidRPr="00BB4EC2">
        <w:rPr>
          <w:rFonts w:ascii="Book Antiqua" w:hAnsi="Book Antiqua" w:cs="Times New Roman"/>
          <w:color w:val="000000" w:themeColor="text1"/>
          <w:sz w:val="24"/>
          <w:szCs w:val="24"/>
        </w:rPr>
        <w:t xml:space="preserve">genetic </w:t>
      </w:r>
      <w:r w:rsidR="006A6FD5" w:rsidRPr="00BB4EC2">
        <w:rPr>
          <w:rFonts w:ascii="Book Antiqua" w:hAnsi="Book Antiqua" w:cs="Times New Roman" w:hint="eastAsia"/>
          <w:color w:val="000000" w:themeColor="text1"/>
          <w:sz w:val="24"/>
          <w:szCs w:val="24"/>
        </w:rPr>
        <w:t>factors</w:t>
      </w:r>
      <w:r w:rsidR="00286BB8" w:rsidRPr="00BB4EC2">
        <w:rPr>
          <w:rFonts w:ascii="Book Antiqua" w:hAnsi="Book Antiqua" w:cs="Times New Roman"/>
          <w:color w:val="000000" w:themeColor="text1"/>
          <w:sz w:val="24"/>
          <w:szCs w:val="24"/>
        </w:rPr>
        <w:t xml:space="preserve"> to confirm this </w:t>
      </w:r>
      <w:r w:rsidR="007A0D65" w:rsidRPr="00BB4EC2">
        <w:rPr>
          <w:rFonts w:ascii="Book Antiqua" w:hAnsi="Book Antiqua" w:cs="Times New Roman"/>
          <w:color w:val="000000" w:themeColor="text1"/>
          <w:sz w:val="24"/>
          <w:szCs w:val="24"/>
        </w:rPr>
        <w:t xml:space="preserve">clinical observation. </w:t>
      </w:r>
      <w:r w:rsidR="00A257DF" w:rsidRPr="00BB4EC2">
        <w:rPr>
          <w:rFonts w:ascii="Book Antiqua" w:hAnsi="Book Antiqua" w:cs="Times New Roman"/>
          <w:color w:val="000000" w:themeColor="text1"/>
          <w:sz w:val="24"/>
          <w:szCs w:val="24"/>
        </w:rPr>
        <w:t xml:space="preserve">However, the presented </w:t>
      </w:r>
      <w:r w:rsidR="007A0D65" w:rsidRPr="00BB4EC2">
        <w:rPr>
          <w:rFonts w:ascii="Book Antiqua" w:hAnsi="Book Antiqua" w:cs="Times New Roman"/>
          <w:color w:val="000000" w:themeColor="text1"/>
          <w:sz w:val="24"/>
          <w:szCs w:val="24"/>
        </w:rPr>
        <w:t xml:space="preserve">data may </w:t>
      </w:r>
      <w:r w:rsidR="00336171" w:rsidRPr="00BB4EC2">
        <w:rPr>
          <w:rFonts w:ascii="Book Antiqua" w:hAnsi="Book Antiqua" w:cs="Times New Roman"/>
          <w:color w:val="000000" w:themeColor="text1"/>
          <w:sz w:val="24"/>
          <w:szCs w:val="24"/>
        </w:rPr>
        <w:t xml:space="preserve">provide an </w:t>
      </w:r>
      <w:r w:rsidR="007A0D65" w:rsidRPr="00BB4EC2">
        <w:rPr>
          <w:rFonts w:ascii="Book Antiqua" w:hAnsi="Book Antiqua" w:cs="Times New Roman"/>
          <w:color w:val="000000" w:themeColor="text1"/>
          <w:sz w:val="24"/>
          <w:szCs w:val="24"/>
        </w:rPr>
        <w:t>incentive for further research.</w:t>
      </w:r>
    </w:p>
    <w:p w:rsidR="00F66DA4" w:rsidRDefault="00F66DA4" w:rsidP="002A7472">
      <w:pPr>
        <w:widowControl/>
        <w:wordWrap/>
        <w:autoSpaceDE/>
        <w:autoSpaceDN/>
        <w:spacing w:line="360" w:lineRule="auto"/>
        <w:rPr>
          <w:rFonts w:ascii="Book Antiqua" w:eastAsia="SimSun" w:hAnsi="Book Antiqua" w:cs="Times New Roman"/>
          <w:b/>
          <w:color w:val="000000" w:themeColor="text1"/>
          <w:kern w:val="0"/>
          <w:sz w:val="24"/>
          <w:szCs w:val="24"/>
          <w:lang w:eastAsia="zh-CN"/>
        </w:rPr>
      </w:pPr>
    </w:p>
    <w:p w:rsidR="00CE03D6" w:rsidRDefault="00CE03D6" w:rsidP="002A7472">
      <w:pPr>
        <w:widowControl/>
        <w:wordWrap/>
        <w:autoSpaceDE/>
        <w:autoSpaceDN/>
        <w:spacing w:line="360" w:lineRule="auto"/>
        <w:rPr>
          <w:rFonts w:ascii="Book Antiqua" w:eastAsia="SimSun" w:hAnsi="Book Antiqua" w:cs="Times New Roman"/>
          <w:b/>
          <w:color w:val="000000" w:themeColor="text1"/>
          <w:kern w:val="0"/>
          <w:sz w:val="24"/>
          <w:szCs w:val="24"/>
          <w:lang w:eastAsia="zh-CN"/>
        </w:rPr>
      </w:pPr>
    </w:p>
    <w:p w:rsidR="00CE03D6" w:rsidRPr="00CE03D6" w:rsidRDefault="00CE03D6" w:rsidP="002A7472">
      <w:pPr>
        <w:widowControl/>
        <w:wordWrap/>
        <w:autoSpaceDE/>
        <w:autoSpaceDN/>
        <w:spacing w:line="360" w:lineRule="auto"/>
        <w:rPr>
          <w:rFonts w:ascii="Book Antiqua" w:eastAsia="SimSun" w:hAnsi="Book Antiqua" w:cs="Times New Roman"/>
          <w:b/>
          <w:color w:val="000000" w:themeColor="text1"/>
          <w:kern w:val="0"/>
          <w:sz w:val="24"/>
          <w:szCs w:val="24"/>
          <w:lang w:eastAsia="zh-CN"/>
        </w:rPr>
        <w:sectPr w:rsidR="00CE03D6" w:rsidRPr="00CE03D6">
          <w:pgSz w:w="11906" w:h="16838"/>
          <w:pgMar w:top="1440" w:right="1440" w:bottom="1701" w:left="1440" w:header="851" w:footer="992" w:gutter="0"/>
          <w:cols w:space="720"/>
        </w:sectPr>
      </w:pPr>
    </w:p>
    <w:p w:rsidR="009F0223" w:rsidRPr="00CE03D6" w:rsidRDefault="009F0223" w:rsidP="002A7472">
      <w:pPr>
        <w:wordWrap/>
        <w:spacing w:line="360" w:lineRule="auto"/>
        <w:rPr>
          <w:rFonts w:ascii="Book Antiqua" w:eastAsia="SimSun" w:hAnsi="Book Antiqua" w:cs="Times New Roman"/>
          <w:caps/>
          <w:color w:val="000000" w:themeColor="text1"/>
          <w:sz w:val="24"/>
          <w:szCs w:val="24"/>
          <w:lang w:eastAsia="zh-CN"/>
        </w:rPr>
      </w:pPr>
      <w:r w:rsidRPr="00CE03D6">
        <w:rPr>
          <w:rFonts w:ascii="Book Antiqua" w:hAnsi="Book Antiqua" w:cs="Times New Roman"/>
          <w:b/>
          <w:caps/>
          <w:color w:val="000000" w:themeColor="text1"/>
          <w:sz w:val="24"/>
          <w:szCs w:val="24"/>
        </w:rPr>
        <w:lastRenderedPageBreak/>
        <w:t>R</w:t>
      </w:r>
      <w:r w:rsidR="00CE03D6">
        <w:rPr>
          <w:rFonts w:ascii="Book Antiqua" w:hAnsi="Book Antiqua" w:cs="Times New Roman"/>
          <w:b/>
          <w:caps/>
          <w:color w:val="000000" w:themeColor="text1"/>
          <w:sz w:val="24"/>
          <w:szCs w:val="24"/>
        </w:rPr>
        <w:t>eferences</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1 </w:t>
      </w:r>
      <w:r w:rsidRPr="00AF0C4B">
        <w:rPr>
          <w:rFonts w:ascii="Book Antiqua" w:hAnsi="Book Antiqua"/>
          <w:b/>
          <w:sz w:val="24"/>
          <w:szCs w:val="24"/>
        </w:rPr>
        <w:t>Lindor KD</w:t>
      </w:r>
      <w:r w:rsidRPr="00AF0C4B">
        <w:rPr>
          <w:rFonts w:ascii="Book Antiqua" w:hAnsi="Book Antiqua"/>
          <w:sz w:val="24"/>
          <w:szCs w:val="24"/>
        </w:rPr>
        <w:t xml:space="preserve">, Gershwin ME, Poupon R, Kaplan M, Bergasa NV, Heathcote EJ; American Association for Study of Liver Diseases. Primary biliary cirrhosis. </w:t>
      </w:r>
      <w:r w:rsidRPr="00AF0C4B">
        <w:rPr>
          <w:rFonts w:ascii="Book Antiqua" w:hAnsi="Book Antiqua"/>
          <w:i/>
          <w:sz w:val="24"/>
          <w:szCs w:val="24"/>
        </w:rPr>
        <w:t>Hepatology</w:t>
      </w:r>
      <w:r w:rsidRPr="00AF0C4B">
        <w:rPr>
          <w:rFonts w:ascii="Book Antiqua" w:hAnsi="Book Antiqua"/>
          <w:sz w:val="24"/>
          <w:szCs w:val="24"/>
        </w:rPr>
        <w:t xml:space="preserve"> 2009; </w:t>
      </w:r>
      <w:r w:rsidRPr="00AF0C4B">
        <w:rPr>
          <w:rFonts w:ascii="Book Antiqua" w:hAnsi="Book Antiqua"/>
          <w:b/>
          <w:sz w:val="24"/>
          <w:szCs w:val="24"/>
        </w:rPr>
        <w:t>50</w:t>
      </w:r>
      <w:r w:rsidRPr="00AF0C4B">
        <w:rPr>
          <w:rFonts w:ascii="Book Antiqua" w:hAnsi="Book Antiqua"/>
          <w:sz w:val="24"/>
          <w:szCs w:val="24"/>
        </w:rPr>
        <w:t>: 291-308 [PMID: 19554543 DOI: 10.1002/hep.22906]</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2 </w:t>
      </w:r>
      <w:r w:rsidRPr="00AF0C4B">
        <w:rPr>
          <w:rFonts w:ascii="Book Antiqua" w:hAnsi="Book Antiqua"/>
          <w:b/>
          <w:sz w:val="24"/>
          <w:szCs w:val="24"/>
        </w:rPr>
        <w:t>Reshetnyak VI</w:t>
      </w:r>
      <w:r w:rsidRPr="00AF0C4B">
        <w:rPr>
          <w:rFonts w:ascii="Book Antiqua" w:hAnsi="Book Antiqua"/>
          <w:sz w:val="24"/>
          <w:szCs w:val="24"/>
        </w:rPr>
        <w:t xml:space="preserve">. Primary biliary cirrhosis: Clinical and laboratory criteria for its diagnosis. </w:t>
      </w:r>
      <w:r w:rsidRPr="00AF0C4B">
        <w:rPr>
          <w:rFonts w:ascii="Book Antiqua" w:hAnsi="Book Antiqua"/>
          <w:i/>
          <w:sz w:val="24"/>
          <w:szCs w:val="24"/>
        </w:rPr>
        <w:t>World J Gastroenterol</w:t>
      </w:r>
      <w:r w:rsidRPr="00AF0C4B">
        <w:rPr>
          <w:rFonts w:ascii="Book Antiqua" w:hAnsi="Book Antiqua"/>
          <w:sz w:val="24"/>
          <w:szCs w:val="24"/>
        </w:rPr>
        <w:t xml:space="preserve"> 2015; </w:t>
      </w:r>
      <w:r w:rsidRPr="00AF0C4B">
        <w:rPr>
          <w:rFonts w:ascii="Book Antiqua" w:hAnsi="Book Antiqua"/>
          <w:b/>
          <w:sz w:val="24"/>
          <w:szCs w:val="24"/>
        </w:rPr>
        <w:t>21</w:t>
      </w:r>
      <w:r w:rsidRPr="00AF0C4B">
        <w:rPr>
          <w:rFonts w:ascii="Book Antiqua" w:hAnsi="Book Antiqua"/>
          <w:sz w:val="24"/>
          <w:szCs w:val="24"/>
        </w:rPr>
        <w:t>: 7683-7708 [PMID: 26167070 DOI: 10.3748/wjg.v21.i25.7683]</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3 </w:t>
      </w:r>
      <w:r w:rsidRPr="00AF0C4B">
        <w:rPr>
          <w:rFonts w:ascii="Book Antiqua" w:hAnsi="Book Antiqua"/>
          <w:b/>
          <w:sz w:val="24"/>
          <w:szCs w:val="24"/>
        </w:rPr>
        <w:t>Smyk D</w:t>
      </w:r>
      <w:r w:rsidRPr="00AF0C4B">
        <w:rPr>
          <w:rFonts w:ascii="Book Antiqua" w:hAnsi="Book Antiqua"/>
          <w:sz w:val="24"/>
          <w:szCs w:val="24"/>
        </w:rPr>
        <w:t xml:space="preserve">, Cholongitas E, Kriese S, Rigopoulou EI, Bogdanos DP. Primary biliary cirrhosis: family stories. </w:t>
      </w:r>
      <w:r w:rsidRPr="00AF0C4B">
        <w:rPr>
          <w:rFonts w:ascii="Book Antiqua" w:hAnsi="Book Antiqua"/>
          <w:i/>
          <w:sz w:val="24"/>
          <w:szCs w:val="24"/>
        </w:rPr>
        <w:t>Autoimmune Dis</w:t>
      </w:r>
      <w:r w:rsidRPr="00AF0C4B">
        <w:rPr>
          <w:rFonts w:ascii="Book Antiqua" w:hAnsi="Book Antiqua"/>
          <w:sz w:val="24"/>
          <w:szCs w:val="24"/>
        </w:rPr>
        <w:t xml:space="preserve"> 2011; </w:t>
      </w:r>
      <w:r w:rsidRPr="00AF0C4B">
        <w:rPr>
          <w:rFonts w:ascii="Book Antiqua" w:hAnsi="Book Antiqua"/>
          <w:b/>
          <w:sz w:val="24"/>
          <w:szCs w:val="24"/>
        </w:rPr>
        <w:t>2011</w:t>
      </w:r>
      <w:r w:rsidRPr="00AF0C4B">
        <w:rPr>
          <w:rFonts w:ascii="Book Antiqua" w:hAnsi="Book Antiqua"/>
          <w:sz w:val="24"/>
          <w:szCs w:val="24"/>
        </w:rPr>
        <w:t>: 189585 [PMID: 21687641 DOI: 10.4061/2011/189585]</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4 </w:t>
      </w:r>
      <w:r w:rsidRPr="00AF0C4B">
        <w:rPr>
          <w:rFonts w:ascii="Book Antiqua" w:hAnsi="Book Antiqua"/>
          <w:b/>
          <w:sz w:val="24"/>
          <w:szCs w:val="24"/>
        </w:rPr>
        <w:t>Selmi C</w:t>
      </w:r>
      <w:r w:rsidRPr="00AF0C4B">
        <w:rPr>
          <w:rFonts w:ascii="Book Antiqua" w:hAnsi="Book Antiqua"/>
          <w:sz w:val="24"/>
          <w:szCs w:val="24"/>
        </w:rPr>
        <w:t xml:space="preserve">, Mayo MJ, Bach N, Ishibashi H, Invernizzi P, Gish RG, Gordon SC, Wright HI, Zweiban B, Podda M, Gershwin ME. Primary biliary cirrhosis in monozygotic and dizygotic twins: genetics, epigenetics, and environment. </w:t>
      </w:r>
      <w:r w:rsidRPr="00AF0C4B">
        <w:rPr>
          <w:rFonts w:ascii="Book Antiqua" w:hAnsi="Book Antiqua"/>
          <w:i/>
          <w:sz w:val="24"/>
          <w:szCs w:val="24"/>
        </w:rPr>
        <w:t>Gastroenterology</w:t>
      </w:r>
      <w:r w:rsidRPr="00AF0C4B">
        <w:rPr>
          <w:rFonts w:ascii="Book Antiqua" w:hAnsi="Book Antiqua"/>
          <w:sz w:val="24"/>
          <w:szCs w:val="24"/>
        </w:rPr>
        <w:t xml:space="preserve"> 2004; </w:t>
      </w:r>
      <w:r w:rsidRPr="00AF0C4B">
        <w:rPr>
          <w:rFonts w:ascii="Book Antiqua" w:hAnsi="Book Antiqua"/>
          <w:b/>
          <w:sz w:val="24"/>
          <w:szCs w:val="24"/>
        </w:rPr>
        <w:t>127</w:t>
      </w:r>
      <w:r w:rsidRPr="00AF0C4B">
        <w:rPr>
          <w:rFonts w:ascii="Book Antiqua" w:hAnsi="Book Antiqua"/>
          <w:sz w:val="24"/>
          <w:szCs w:val="24"/>
        </w:rPr>
        <w:t>: 485-492 [PMID: 15300581]</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5 </w:t>
      </w:r>
      <w:r w:rsidRPr="00AF0C4B">
        <w:rPr>
          <w:rFonts w:ascii="Book Antiqua" w:hAnsi="Book Antiqua"/>
          <w:b/>
          <w:sz w:val="24"/>
          <w:szCs w:val="24"/>
        </w:rPr>
        <w:t>Yanagisawa M</w:t>
      </w:r>
      <w:r w:rsidRPr="00AF0C4B">
        <w:rPr>
          <w:rFonts w:ascii="Book Antiqua" w:hAnsi="Book Antiqua"/>
          <w:sz w:val="24"/>
          <w:szCs w:val="24"/>
        </w:rPr>
        <w:t xml:space="preserve">, Takagi H, Takahashi H, Uehara M, Otsuka T, Yuasa K, Hosonuma K, Mori M. Familial clustering and genetic background of primary biliary cirrhosis in Japan. </w:t>
      </w:r>
      <w:r w:rsidRPr="00AF0C4B">
        <w:rPr>
          <w:rFonts w:ascii="Book Antiqua" w:hAnsi="Book Antiqua"/>
          <w:i/>
          <w:sz w:val="24"/>
          <w:szCs w:val="24"/>
        </w:rPr>
        <w:t>Dig Dis Sci</w:t>
      </w:r>
      <w:r w:rsidRPr="00AF0C4B">
        <w:rPr>
          <w:rFonts w:ascii="Book Antiqua" w:hAnsi="Book Antiqua"/>
          <w:sz w:val="24"/>
          <w:szCs w:val="24"/>
        </w:rPr>
        <w:t xml:space="preserve"> 2010; </w:t>
      </w:r>
      <w:r w:rsidRPr="00AF0C4B">
        <w:rPr>
          <w:rFonts w:ascii="Book Antiqua" w:hAnsi="Book Antiqua"/>
          <w:b/>
          <w:sz w:val="24"/>
          <w:szCs w:val="24"/>
        </w:rPr>
        <w:t>55</w:t>
      </w:r>
      <w:r w:rsidRPr="00AF0C4B">
        <w:rPr>
          <w:rFonts w:ascii="Book Antiqua" w:hAnsi="Book Antiqua"/>
          <w:sz w:val="24"/>
          <w:szCs w:val="24"/>
        </w:rPr>
        <w:t>: 2651-2658 [PMID: 20012485 DOI: 10.1007/s10620-009-1057-0]</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6 </w:t>
      </w:r>
      <w:r w:rsidRPr="00AF0C4B">
        <w:rPr>
          <w:rFonts w:ascii="Book Antiqua" w:hAnsi="Book Antiqua"/>
          <w:b/>
          <w:sz w:val="24"/>
          <w:szCs w:val="24"/>
        </w:rPr>
        <w:t>Corpechot C</w:t>
      </w:r>
      <w:r w:rsidRPr="00AF0C4B">
        <w:rPr>
          <w:rFonts w:ascii="Book Antiqua" w:hAnsi="Book Antiqua"/>
          <w:sz w:val="24"/>
          <w:szCs w:val="24"/>
        </w:rPr>
        <w:t xml:space="preserve">, Chrétien Y, Chazouillères O, Poupon R. Demographic, lifestyle, medical and familial factors associated with primary biliary cirrhosis. </w:t>
      </w:r>
      <w:r w:rsidRPr="00AF0C4B">
        <w:rPr>
          <w:rFonts w:ascii="Book Antiqua" w:hAnsi="Book Antiqua"/>
          <w:i/>
          <w:sz w:val="24"/>
          <w:szCs w:val="24"/>
        </w:rPr>
        <w:t>J Hepatol</w:t>
      </w:r>
      <w:r w:rsidRPr="00AF0C4B">
        <w:rPr>
          <w:rFonts w:ascii="Book Antiqua" w:hAnsi="Book Antiqua"/>
          <w:sz w:val="24"/>
          <w:szCs w:val="24"/>
        </w:rPr>
        <w:t xml:space="preserve"> 2010; </w:t>
      </w:r>
      <w:r w:rsidRPr="00AF0C4B">
        <w:rPr>
          <w:rFonts w:ascii="Book Antiqua" w:hAnsi="Book Antiqua"/>
          <w:b/>
          <w:sz w:val="24"/>
          <w:szCs w:val="24"/>
        </w:rPr>
        <w:t>53</w:t>
      </w:r>
      <w:r w:rsidRPr="00AF0C4B">
        <w:rPr>
          <w:rFonts w:ascii="Book Antiqua" w:hAnsi="Book Antiqua"/>
          <w:sz w:val="24"/>
          <w:szCs w:val="24"/>
        </w:rPr>
        <w:t>: 162-169 [PMID: 20471130 DOI: 10.1016/j.jhep.2010.02.019]</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7 </w:t>
      </w:r>
      <w:r w:rsidRPr="00AF0C4B">
        <w:rPr>
          <w:rFonts w:ascii="Book Antiqua" w:hAnsi="Book Antiqua"/>
          <w:b/>
          <w:sz w:val="24"/>
          <w:szCs w:val="24"/>
        </w:rPr>
        <w:t>Zografos TA</w:t>
      </w:r>
      <w:r w:rsidRPr="00AF0C4B">
        <w:rPr>
          <w:rFonts w:ascii="Book Antiqua" w:hAnsi="Book Antiqua"/>
          <w:sz w:val="24"/>
          <w:szCs w:val="24"/>
        </w:rPr>
        <w:t xml:space="preserve">, Gatselis N, Zachou K, Liaskos C, Gabeta S, Koukoulis GK, Dalekos GN. Primary biliary cirrhosis-specific autoantibodies in first degree relatives of Greek primary biliary cirrhosis patients. </w:t>
      </w:r>
      <w:r w:rsidRPr="00AF0C4B">
        <w:rPr>
          <w:rFonts w:ascii="Book Antiqua" w:hAnsi="Book Antiqua"/>
          <w:i/>
          <w:sz w:val="24"/>
          <w:szCs w:val="24"/>
        </w:rPr>
        <w:t>World J Gastroenterol</w:t>
      </w:r>
      <w:r w:rsidRPr="00AF0C4B">
        <w:rPr>
          <w:rFonts w:ascii="Book Antiqua" w:hAnsi="Book Antiqua"/>
          <w:sz w:val="24"/>
          <w:szCs w:val="24"/>
        </w:rPr>
        <w:t xml:space="preserve"> 2012; </w:t>
      </w:r>
      <w:r w:rsidRPr="00AF0C4B">
        <w:rPr>
          <w:rFonts w:ascii="Book Antiqua" w:hAnsi="Book Antiqua"/>
          <w:b/>
          <w:sz w:val="24"/>
          <w:szCs w:val="24"/>
        </w:rPr>
        <w:t>18</w:t>
      </w:r>
      <w:r w:rsidRPr="00AF0C4B">
        <w:rPr>
          <w:rFonts w:ascii="Book Antiqua" w:hAnsi="Book Antiqua"/>
          <w:sz w:val="24"/>
          <w:szCs w:val="24"/>
        </w:rPr>
        <w:t>: 4721-4728 [PMID: 23002341 DOI: 10.3748/wjg.v18.i34.4721]</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8 </w:t>
      </w:r>
      <w:r w:rsidRPr="00AF0C4B">
        <w:rPr>
          <w:rFonts w:ascii="Book Antiqua" w:hAnsi="Book Antiqua"/>
          <w:b/>
          <w:sz w:val="24"/>
          <w:szCs w:val="24"/>
        </w:rPr>
        <w:t>Cordell HJ</w:t>
      </w:r>
      <w:r w:rsidRPr="00AF0C4B">
        <w:rPr>
          <w:rFonts w:ascii="Book Antiqua" w:hAnsi="Book Antiqua"/>
          <w:sz w:val="24"/>
          <w:szCs w:val="24"/>
        </w:rPr>
        <w:t xml:space="preserve">, Han Y, Mells GF, Li Y, Hirschfield GM, Greene CS, Xie G, Juran BD, Zhu D, Qian DC, Floyd JA, Morley KI, Prati D, Lleo A, Cusi D; Canadian-US PBC Consortium; Italian PBC Genetics Study Group; UK-PBC Consortium, Gershwin ME, Anderson CA, Lazaridis KN, Invernizzi P, Seldin MF, Sandford RN, Amos CI, Siminovitch KA. International genome-wide meta-analysis identifies new primary </w:t>
      </w:r>
      <w:r w:rsidRPr="00AF0C4B">
        <w:rPr>
          <w:rFonts w:ascii="Book Antiqua" w:hAnsi="Book Antiqua"/>
          <w:sz w:val="24"/>
          <w:szCs w:val="24"/>
        </w:rPr>
        <w:lastRenderedPageBreak/>
        <w:t xml:space="preserve">biliary cirrhosis risk loci and targetable pathogenic pathways. </w:t>
      </w:r>
      <w:r w:rsidRPr="00AF0C4B">
        <w:rPr>
          <w:rFonts w:ascii="Book Antiqua" w:hAnsi="Book Antiqua"/>
          <w:i/>
          <w:sz w:val="24"/>
          <w:szCs w:val="24"/>
        </w:rPr>
        <w:t>Nat Commun</w:t>
      </w:r>
      <w:r w:rsidRPr="00AF0C4B">
        <w:rPr>
          <w:rFonts w:ascii="Book Antiqua" w:hAnsi="Book Antiqua"/>
          <w:sz w:val="24"/>
          <w:szCs w:val="24"/>
        </w:rPr>
        <w:t xml:space="preserve"> 2015; </w:t>
      </w:r>
      <w:r w:rsidRPr="00AF0C4B">
        <w:rPr>
          <w:rFonts w:ascii="Book Antiqua" w:hAnsi="Book Antiqua"/>
          <w:b/>
          <w:sz w:val="24"/>
          <w:szCs w:val="24"/>
        </w:rPr>
        <w:t>6</w:t>
      </w:r>
      <w:r w:rsidRPr="00AF0C4B">
        <w:rPr>
          <w:rFonts w:ascii="Book Antiqua" w:hAnsi="Book Antiqua"/>
          <w:sz w:val="24"/>
          <w:szCs w:val="24"/>
        </w:rPr>
        <w:t>: 8019 [PMID: 26394269 DOI: 10.1038/ncomms9019]</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9 </w:t>
      </w:r>
      <w:r w:rsidRPr="00AF0C4B">
        <w:rPr>
          <w:rFonts w:ascii="Book Antiqua" w:hAnsi="Book Antiqua"/>
          <w:b/>
          <w:sz w:val="24"/>
          <w:szCs w:val="24"/>
        </w:rPr>
        <w:t>Hirschfield GM</w:t>
      </w:r>
      <w:r w:rsidRPr="00AF0C4B">
        <w:rPr>
          <w:rFonts w:ascii="Book Antiqua" w:hAnsi="Book Antiqua"/>
          <w:sz w:val="24"/>
          <w:szCs w:val="24"/>
        </w:rPr>
        <w:t xml:space="preserve">, Invernizzi P. Progress in the genetics of primary biliary cirrhosis. </w:t>
      </w:r>
      <w:r w:rsidRPr="00AF0C4B">
        <w:rPr>
          <w:rFonts w:ascii="Book Antiqua" w:hAnsi="Book Antiqua"/>
          <w:i/>
          <w:sz w:val="24"/>
          <w:szCs w:val="24"/>
        </w:rPr>
        <w:t>Semin Liver Dis</w:t>
      </w:r>
      <w:r w:rsidRPr="00AF0C4B">
        <w:rPr>
          <w:rFonts w:ascii="Book Antiqua" w:hAnsi="Book Antiqua"/>
          <w:sz w:val="24"/>
          <w:szCs w:val="24"/>
        </w:rPr>
        <w:t xml:space="preserve"> 2011; </w:t>
      </w:r>
      <w:r w:rsidRPr="00AF0C4B">
        <w:rPr>
          <w:rFonts w:ascii="Book Antiqua" w:hAnsi="Book Antiqua"/>
          <w:b/>
          <w:sz w:val="24"/>
          <w:szCs w:val="24"/>
        </w:rPr>
        <w:t>31</w:t>
      </w:r>
      <w:r w:rsidRPr="00AF0C4B">
        <w:rPr>
          <w:rFonts w:ascii="Book Antiqua" w:hAnsi="Book Antiqua"/>
          <w:sz w:val="24"/>
          <w:szCs w:val="24"/>
        </w:rPr>
        <w:t>: 147-156 [PMID: 21538281 DOI: 10.1055/s-0031-1276644]</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10 </w:t>
      </w:r>
      <w:r w:rsidRPr="00AF0C4B">
        <w:rPr>
          <w:rFonts w:ascii="Book Antiqua" w:hAnsi="Book Antiqua"/>
          <w:b/>
          <w:sz w:val="24"/>
          <w:szCs w:val="24"/>
        </w:rPr>
        <w:t>Gulamhusein AF</w:t>
      </w:r>
      <w:r w:rsidRPr="00AF0C4B">
        <w:rPr>
          <w:rFonts w:ascii="Book Antiqua" w:hAnsi="Book Antiqua"/>
          <w:sz w:val="24"/>
          <w:szCs w:val="24"/>
        </w:rPr>
        <w:t xml:space="preserve">, Juran BD, Lazaridis KN. Genome-Wide Association Studies in Primary Biliary Cirrhosis. </w:t>
      </w:r>
      <w:r w:rsidRPr="00AF0C4B">
        <w:rPr>
          <w:rFonts w:ascii="Book Antiqua" w:hAnsi="Book Antiqua"/>
          <w:i/>
          <w:sz w:val="24"/>
          <w:szCs w:val="24"/>
        </w:rPr>
        <w:t>Semin Liver Dis</w:t>
      </w:r>
      <w:r w:rsidRPr="00AF0C4B">
        <w:rPr>
          <w:rFonts w:ascii="Book Antiqua" w:hAnsi="Book Antiqua"/>
          <w:sz w:val="24"/>
          <w:szCs w:val="24"/>
        </w:rPr>
        <w:t xml:space="preserve"> 2015; </w:t>
      </w:r>
      <w:r w:rsidRPr="00AF0C4B">
        <w:rPr>
          <w:rFonts w:ascii="Book Antiqua" w:hAnsi="Book Antiqua"/>
          <w:b/>
          <w:sz w:val="24"/>
          <w:szCs w:val="24"/>
        </w:rPr>
        <w:t>35</w:t>
      </w:r>
      <w:r w:rsidRPr="00AF0C4B">
        <w:rPr>
          <w:rFonts w:ascii="Book Antiqua" w:hAnsi="Book Antiqua"/>
          <w:sz w:val="24"/>
          <w:szCs w:val="24"/>
        </w:rPr>
        <w:t>: 392-401 [PMID: 26676814 DOI: 10.1055/s-0035-1567831]</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11 </w:t>
      </w:r>
      <w:r w:rsidRPr="00AF0C4B">
        <w:rPr>
          <w:rFonts w:ascii="Book Antiqua" w:hAnsi="Book Antiqua"/>
          <w:b/>
          <w:sz w:val="24"/>
          <w:szCs w:val="24"/>
        </w:rPr>
        <w:t>Sohda T</w:t>
      </w:r>
      <w:r w:rsidRPr="00AF0C4B">
        <w:rPr>
          <w:rFonts w:ascii="Book Antiqua" w:hAnsi="Book Antiqua"/>
          <w:sz w:val="24"/>
          <w:szCs w:val="24"/>
        </w:rPr>
        <w:t xml:space="preserve">, Shiga H, Nakane H, Nishizawa S, Yoshikane M, Anan A, Suzuki N, Irie M, Iwata K, Watanabe H, Sakisaka S. Rapid-onset primary biliary cirrhosis resembling drug-induced liver injury. </w:t>
      </w:r>
      <w:r w:rsidRPr="00AF0C4B">
        <w:rPr>
          <w:rFonts w:ascii="Book Antiqua" w:hAnsi="Book Antiqua"/>
          <w:i/>
          <w:sz w:val="24"/>
          <w:szCs w:val="24"/>
        </w:rPr>
        <w:t>Intern Med</w:t>
      </w:r>
      <w:r w:rsidRPr="00AF0C4B">
        <w:rPr>
          <w:rFonts w:ascii="Book Antiqua" w:hAnsi="Book Antiqua"/>
          <w:sz w:val="24"/>
          <w:szCs w:val="24"/>
        </w:rPr>
        <w:t xml:space="preserve"> 2005; </w:t>
      </w:r>
      <w:r w:rsidRPr="00AF0C4B">
        <w:rPr>
          <w:rFonts w:ascii="Book Antiqua" w:hAnsi="Book Antiqua"/>
          <w:b/>
          <w:sz w:val="24"/>
          <w:szCs w:val="24"/>
        </w:rPr>
        <w:t>44</w:t>
      </w:r>
      <w:r w:rsidRPr="00AF0C4B">
        <w:rPr>
          <w:rFonts w:ascii="Book Antiqua" w:hAnsi="Book Antiqua"/>
          <w:sz w:val="24"/>
          <w:szCs w:val="24"/>
        </w:rPr>
        <w:t>: 1051-1054 [PMID: 16293915]</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12 </w:t>
      </w:r>
      <w:r w:rsidRPr="00AF0C4B">
        <w:rPr>
          <w:rFonts w:ascii="Book Antiqua" w:hAnsi="Book Antiqua"/>
          <w:b/>
          <w:sz w:val="24"/>
          <w:szCs w:val="24"/>
        </w:rPr>
        <w:t>Nakanuma Y</w:t>
      </w:r>
      <w:r w:rsidRPr="00AF0C4B">
        <w:rPr>
          <w:rFonts w:ascii="Book Antiqua" w:hAnsi="Book Antiqua"/>
          <w:sz w:val="24"/>
          <w:szCs w:val="24"/>
        </w:rPr>
        <w:t>. Is "acute hepatitis-like onset" a hither-to poorly recognized clinical manifestation of primary bili</w:t>
      </w:r>
      <w:r w:rsidR="00430996">
        <w:rPr>
          <w:rFonts w:ascii="Book Antiqua" w:hAnsi="Book Antiqua"/>
          <w:sz w:val="24"/>
          <w:szCs w:val="24"/>
        </w:rPr>
        <w:t>ary cirrhosis at an early stage</w:t>
      </w:r>
      <w:r w:rsidRPr="00AF0C4B">
        <w:rPr>
          <w:rFonts w:ascii="Book Antiqua" w:hAnsi="Book Antiqua"/>
          <w:sz w:val="24"/>
          <w:szCs w:val="24"/>
        </w:rPr>
        <w:t xml:space="preserve">? </w:t>
      </w:r>
      <w:r w:rsidRPr="00AF0C4B">
        <w:rPr>
          <w:rFonts w:ascii="Book Antiqua" w:hAnsi="Book Antiqua"/>
          <w:i/>
          <w:sz w:val="24"/>
          <w:szCs w:val="24"/>
        </w:rPr>
        <w:t>Intern Med</w:t>
      </w:r>
      <w:r w:rsidRPr="00AF0C4B">
        <w:rPr>
          <w:rFonts w:ascii="Book Antiqua" w:hAnsi="Book Antiqua"/>
          <w:sz w:val="24"/>
          <w:szCs w:val="24"/>
        </w:rPr>
        <w:t xml:space="preserve"> 2005; </w:t>
      </w:r>
      <w:r w:rsidRPr="00AF0C4B">
        <w:rPr>
          <w:rFonts w:ascii="Book Antiqua" w:hAnsi="Book Antiqua"/>
          <w:b/>
          <w:sz w:val="24"/>
          <w:szCs w:val="24"/>
        </w:rPr>
        <w:t>44</w:t>
      </w:r>
      <w:r w:rsidRPr="00AF0C4B">
        <w:rPr>
          <w:rFonts w:ascii="Book Antiqua" w:hAnsi="Book Antiqua"/>
          <w:sz w:val="24"/>
          <w:szCs w:val="24"/>
        </w:rPr>
        <w:t>: 1023-1024 [PMID: 16293909]</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13 </w:t>
      </w:r>
      <w:r w:rsidRPr="00AF0C4B">
        <w:rPr>
          <w:rFonts w:ascii="Book Antiqua" w:hAnsi="Book Antiqua"/>
          <w:b/>
          <w:sz w:val="24"/>
          <w:szCs w:val="24"/>
        </w:rPr>
        <w:t>Chazouillères O</w:t>
      </w:r>
      <w:r w:rsidRPr="00AF0C4B">
        <w:rPr>
          <w:rFonts w:ascii="Book Antiqua" w:hAnsi="Book Antiqua"/>
          <w:sz w:val="24"/>
          <w:szCs w:val="24"/>
        </w:rPr>
        <w:t xml:space="preserve">, Wendum D, Serfaty L, Montembault S, Rosmorduc O, Poupon R. Primary biliary cirrhosis-autoimmune hepatitis overlap syndrome: clinical features and response to therapy. </w:t>
      </w:r>
      <w:r w:rsidRPr="00AF0C4B">
        <w:rPr>
          <w:rFonts w:ascii="Book Antiqua" w:hAnsi="Book Antiqua"/>
          <w:i/>
          <w:sz w:val="24"/>
          <w:szCs w:val="24"/>
        </w:rPr>
        <w:t>Hepatology</w:t>
      </w:r>
      <w:r w:rsidRPr="00AF0C4B">
        <w:rPr>
          <w:rFonts w:ascii="Book Antiqua" w:hAnsi="Book Antiqua"/>
          <w:sz w:val="24"/>
          <w:szCs w:val="24"/>
        </w:rPr>
        <w:t xml:space="preserve"> 1998; </w:t>
      </w:r>
      <w:r w:rsidRPr="00AF0C4B">
        <w:rPr>
          <w:rFonts w:ascii="Book Antiqua" w:hAnsi="Book Antiqua"/>
          <w:b/>
          <w:sz w:val="24"/>
          <w:szCs w:val="24"/>
        </w:rPr>
        <w:t>28</w:t>
      </w:r>
      <w:r w:rsidRPr="00AF0C4B">
        <w:rPr>
          <w:rFonts w:ascii="Book Antiqua" w:hAnsi="Book Antiqua"/>
          <w:sz w:val="24"/>
          <w:szCs w:val="24"/>
        </w:rPr>
        <w:t>: 296-301 [PMID: 9695990 DOI: 10.1002/hep.510280203]</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14 </w:t>
      </w:r>
      <w:r w:rsidRPr="00AF0C4B">
        <w:rPr>
          <w:rFonts w:ascii="Book Antiqua" w:hAnsi="Book Antiqua"/>
          <w:b/>
          <w:sz w:val="24"/>
          <w:szCs w:val="24"/>
        </w:rPr>
        <w:t>Park Y</w:t>
      </w:r>
      <w:r w:rsidRPr="00AF0C4B">
        <w:rPr>
          <w:rFonts w:ascii="Book Antiqua" w:hAnsi="Book Antiqua"/>
          <w:sz w:val="24"/>
          <w:szCs w:val="24"/>
        </w:rPr>
        <w:t xml:space="preserve">, Cho Y, Cho EJ, Kim YJ. Retrospective analysis of autoimmune hepatitis-primary biliary cirrhosis overlap syndrome in Korea: characteristics, treatments, and outcomes. </w:t>
      </w:r>
      <w:r w:rsidRPr="00AF0C4B">
        <w:rPr>
          <w:rFonts w:ascii="Book Antiqua" w:hAnsi="Book Antiqua"/>
          <w:i/>
          <w:sz w:val="24"/>
          <w:szCs w:val="24"/>
        </w:rPr>
        <w:t>Clin Mol Hepatol</w:t>
      </w:r>
      <w:r w:rsidRPr="00AF0C4B">
        <w:rPr>
          <w:rFonts w:ascii="Book Antiqua" w:hAnsi="Book Antiqua"/>
          <w:sz w:val="24"/>
          <w:szCs w:val="24"/>
        </w:rPr>
        <w:t xml:space="preserve"> 2015; </w:t>
      </w:r>
      <w:r w:rsidRPr="00AF0C4B">
        <w:rPr>
          <w:rFonts w:ascii="Book Antiqua" w:hAnsi="Book Antiqua"/>
          <w:b/>
          <w:sz w:val="24"/>
          <w:szCs w:val="24"/>
        </w:rPr>
        <w:t>21</w:t>
      </w:r>
      <w:r w:rsidRPr="00AF0C4B">
        <w:rPr>
          <w:rFonts w:ascii="Book Antiqua" w:hAnsi="Book Antiqua"/>
          <w:sz w:val="24"/>
          <w:szCs w:val="24"/>
        </w:rPr>
        <w:t>: 150-157 [PMID: 26157752 DOI: 10.3350/cmh.2015.21.2.150]</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15 </w:t>
      </w:r>
      <w:r w:rsidRPr="00AF0C4B">
        <w:rPr>
          <w:rFonts w:ascii="Book Antiqua" w:hAnsi="Book Antiqua"/>
          <w:b/>
          <w:sz w:val="24"/>
          <w:szCs w:val="24"/>
        </w:rPr>
        <w:t>Jaup BH</w:t>
      </w:r>
      <w:r w:rsidRPr="00AF0C4B">
        <w:rPr>
          <w:rFonts w:ascii="Book Antiqua" w:hAnsi="Book Antiqua"/>
          <w:sz w:val="24"/>
          <w:szCs w:val="24"/>
        </w:rPr>
        <w:t xml:space="preserve">, Zettergren LS. Familial occurrence of primary biliary cirrhosis associated with hypergammaglobulinemia in descendants: a family study. </w:t>
      </w:r>
      <w:r w:rsidRPr="00AF0C4B">
        <w:rPr>
          <w:rFonts w:ascii="Book Antiqua" w:hAnsi="Book Antiqua"/>
          <w:i/>
          <w:sz w:val="24"/>
          <w:szCs w:val="24"/>
        </w:rPr>
        <w:t>Gastroenterology</w:t>
      </w:r>
      <w:r w:rsidRPr="00AF0C4B">
        <w:rPr>
          <w:rFonts w:ascii="Book Antiqua" w:hAnsi="Book Antiqua"/>
          <w:sz w:val="24"/>
          <w:szCs w:val="24"/>
        </w:rPr>
        <w:t xml:space="preserve"> 1980; </w:t>
      </w:r>
      <w:r w:rsidRPr="00AF0C4B">
        <w:rPr>
          <w:rFonts w:ascii="Book Antiqua" w:hAnsi="Book Antiqua"/>
          <w:b/>
          <w:sz w:val="24"/>
          <w:szCs w:val="24"/>
        </w:rPr>
        <w:t>78</w:t>
      </w:r>
      <w:r w:rsidRPr="00AF0C4B">
        <w:rPr>
          <w:rFonts w:ascii="Book Antiqua" w:hAnsi="Book Antiqua"/>
          <w:sz w:val="24"/>
          <w:szCs w:val="24"/>
        </w:rPr>
        <w:t>: 549-555 [PMID: 6965374]</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16 </w:t>
      </w:r>
      <w:r w:rsidRPr="00AF0C4B">
        <w:rPr>
          <w:rFonts w:ascii="Book Antiqua" w:hAnsi="Book Antiqua"/>
          <w:b/>
          <w:sz w:val="24"/>
          <w:szCs w:val="24"/>
        </w:rPr>
        <w:t>Abu-Mouch S</w:t>
      </w:r>
      <w:r w:rsidRPr="00AF0C4B">
        <w:rPr>
          <w:rFonts w:ascii="Book Antiqua" w:hAnsi="Book Antiqua"/>
          <w:sz w:val="24"/>
          <w:szCs w:val="24"/>
        </w:rPr>
        <w:t xml:space="preserve">, Selmi C, Benson GD, Kenny TP, Invernizzi P, Zuin M, Podda M, Rossaro L, Gershwin ME. Geographic clusters of primary biliary cirrhosis. </w:t>
      </w:r>
      <w:r w:rsidRPr="00AF0C4B">
        <w:rPr>
          <w:rFonts w:ascii="Book Antiqua" w:hAnsi="Book Antiqua"/>
          <w:i/>
          <w:sz w:val="24"/>
          <w:szCs w:val="24"/>
        </w:rPr>
        <w:t>Clin Dev Immunol</w:t>
      </w:r>
      <w:r w:rsidRPr="00AF0C4B">
        <w:rPr>
          <w:rFonts w:ascii="Book Antiqua" w:hAnsi="Book Antiqua"/>
          <w:sz w:val="24"/>
          <w:szCs w:val="24"/>
        </w:rPr>
        <w:t xml:space="preserve"> 2003; </w:t>
      </w:r>
      <w:r w:rsidRPr="00AF0C4B">
        <w:rPr>
          <w:rFonts w:ascii="Book Antiqua" w:hAnsi="Book Antiqua"/>
          <w:b/>
          <w:sz w:val="24"/>
          <w:szCs w:val="24"/>
        </w:rPr>
        <w:t>10</w:t>
      </w:r>
      <w:r w:rsidRPr="00AF0C4B">
        <w:rPr>
          <w:rFonts w:ascii="Book Antiqua" w:hAnsi="Book Antiqua"/>
          <w:sz w:val="24"/>
          <w:szCs w:val="24"/>
        </w:rPr>
        <w:t>: 127-131 [PMID: 14768943]</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17 </w:t>
      </w:r>
      <w:r w:rsidRPr="00AF0C4B">
        <w:rPr>
          <w:rFonts w:ascii="Book Antiqua" w:hAnsi="Book Antiqua"/>
          <w:b/>
          <w:sz w:val="24"/>
          <w:szCs w:val="24"/>
        </w:rPr>
        <w:t>Bach N</w:t>
      </w:r>
      <w:r w:rsidRPr="00AF0C4B">
        <w:rPr>
          <w:rFonts w:ascii="Book Antiqua" w:hAnsi="Book Antiqua"/>
          <w:sz w:val="24"/>
          <w:szCs w:val="24"/>
        </w:rPr>
        <w:t xml:space="preserve">, Schaffner F. Familial primary biliary cirrhosis. </w:t>
      </w:r>
      <w:r w:rsidRPr="00AF0C4B">
        <w:rPr>
          <w:rFonts w:ascii="Book Antiqua" w:hAnsi="Book Antiqua"/>
          <w:i/>
          <w:sz w:val="24"/>
          <w:szCs w:val="24"/>
        </w:rPr>
        <w:t>J Hepatol</w:t>
      </w:r>
      <w:r w:rsidRPr="00AF0C4B">
        <w:rPr>
          <w:rFonts w:ascii="Book Antiqua" w:hAnsi="Book Antiqua"/>
          <w:sz w:val="24"/>
          <w:szCs w:val="24"/>
        </w:rPr>
        <w:t xml:space="preserve"> 1994; </w:t>
      </w:r>
      <w:r w:rsidRPr="00AF0C4B">
        <w:rPr>
          <w:rFonts w:ascii="Book Antiqua" w:hAnsi="Book Antiqua"/>
          <w:b/>
          <w:sz w:val="24"/>
          <w:szCs w:val="24"/>
        </w:rPr>
        <w:t>20</w:t>
      </w:r>
      <w:r w:rsidRPr="00AF0C4B">
        <w:rPr>
          <w:rFonts w:ascii="Book Antiqua" w:hAnsi="Book Antiqua"/>
          <w:sz w:val="24"/>
          <w:szCs w:val="24"/>
        </w:rPr>
        <w:t>: 698-701 [PMID: 7930467]</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lastRenderedPageBreak/>
        <w:t xml:space="preserve">18 </w:t>
      </w:r>
      <w:r w:rsidRPr="00AF0C4B">
        <w:rPr>
          <w:rFonts w:ascii="Book Antiqua" w:hAnsi="Book Antiqua"/>
          <w:b/>
          <w:sz w:val="24"/>
          <w:szCs w:val="24"/>
        </w:rPr>
        <w:t>Wu L</w:t>
      </w:r>
      <w:r w:rsidRPr="00AF0C4B">
        <w:rPr>
          <w:rFonts w:ascii="Book Antiqua" w:hAnsi="Book Antiqua"/>
          <w:sz w:val="24"/>
          <w:szCs w:val="24"/>
        </w:rPr>
        <w:t xml:space="preserve">, Schaid DJ, Sicotte H, Wieben ED, Li H, Petersen GM. Case-only exome sequencing and complex disease susceptibility gene discovery: study design considerations. </w:t>
      </w:r>
      <w:r w:rsidRPr="00AF0C4B">
        <w:rPr>
          <w:rFonts w:ascii="Book Antiqua" w:hAnsi="Book Antiqua"/>
          <w:i/>
          <w:sz w:val="24"/>
          <w:szCs w:val="24"/>
        </w:rPr>
        <w:t>J Med Genet</w:t>
      </w:r>
      <w:r w:rsidRPr="00AF0C4B">
        <w:rPr>
          <w:rFonts w:ascii="Book Antiqua" w:hAnsi="Book Antiqua"/>
          <w:sz w:val="24"/>
          <w:szCs w:val="24"/>
        </w:rPr>
        <w:t xml:space="preserve"> 2015; </w:t>
      </w:r>
      <w:r w:rsidRPr="00AF0C4B">
        <w:rPr>
          <w:rFonts w:ascii="Book Antiqua" w:hAnsi="Book Antiqua"/>
          <w:b/>
          <w:sz w:val="24"/>
          <w:szCs w:val="24"/>
        </w:rPr>
        <w:t>52</w:t>
      </w:r>
      <w:r w:rsidRPr="00AF0C4B">
        <w:rPr>
          <w:rFonts w:ascii="Book Antiqua" w:hAnsi="Book Antiqua"/>
          <w:sz w:val="24"/>
          <w:szCs w:val="24"/>
        </w:rPr>
        <w:t>: 10-16 [PMID: 25371537 DOI: 10.1136/jmedgenet-2014-102697]</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19 </w:t>
      </w:r>
      <w:r w:rsidRPr="00AF0C4B">
        <w:rPr>
          <w:rFonts w:ascii="Book Antiqua" w:hAnsi="Book Antiqua"/>
          <w:b/>
          <w:sz w:val="24"/>
          <w:szCs w:val="24"/>
        </w:rPr>
        <w:t>Parés A</w:t>
      </w:r>
      <w:r w:rsidRPr="00AF0C4B">
        <w:rPr>
          <w:rFonts w:ascii="Book Antiqua" w:hAnsi="Book Antiqua"/>
          <w:sz w:val="24"/>
          <w:szCs w:val="24"/>
        </w:rPr>
        <w:t xml:space="preserve">, Caballería L, Rodés J. Excellent long-term survival in patients with primary biliary cirrhosis and biochemical response to ursodeoxycholic Acid. </w:t>
      </w:r>
      <w:r w:rsidRPr="00AF0C4B">
        <w:rPr>
          <w:rFonts w:ascii="Book Antiqua" w:hAnsi="Book Antiqua"/>
          <w:i/>
          <w:sz w:val="24"/>
          <w:szCs w:val="24"/>
        </w:rPr>
        <w:t>Gastroenterology</w:t>
      </w:r>
      <w:r w:rsidRPr="00AF0C4B">
        <w:rPr>
          <w:rFonts w:ascii="Book Antiqua" w:hAnsi="Book Antiqua"/>
          <w:sz w:val="24"/>
          <w:szCs w:val="24"/>
        </w:rPr>
        <w:t xml:space="preserve"> 2006; </w:t>
      </w:r>
      <w:r w:rsidRPr="00AF0C4B">
        <w:rPr>
          <w:rFonts w:ascii="Book Antiqua" w:hAnsi="Book Antiqua"/>
          <w:b/>
          <w:sz w:val="24"/>
          <w:szCs w:val="24"/>
        </w:rPr>
        <w:t>130</w:t>
      </w:r>
      <w:r w:rsidRPr="00AF0C4B">
        <w:rPr>
          <w:rFonts w:ascii="Book Antiqua" w:hAnsi="Book Antiqua"/>
          <w:sz w:val="24"/>
          <w:szCs w:val="24"/>
        </w:rPr>
        <w:t>: 715-720 [PMID: 16530513 DOI: 10.1053/j.gastro.2005.12.029]</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20 </w:t>
      </w:r>
      <w:r w:rsidRPr="00AF0C4B">
        <w:rPr>
          <w:rFonts w:ascii="Book Antiqua" w:hAnsi="Book Antiqua"/>
          <w:b/>
          <w:sz w:val="24"/>
          <w:szCs w:val="24"/>
        </w:rPr>
        <w:t>Corpechot C</w:t>
      </w:r>
      <w:r w:rsidRPr="00AF0C4B">
        <w:rPr>
          <w:rFonts w:ascii="Book Antiqua" w:hAnsi="Book Antiqua"/>
          <w:sz w:val="24"/>
          <w:szCs w:val="24"/>
        </w:rPr>
        <w:t xml:space="preserve">, Carrat F, Bahr A, Chrétien Y, Poupon RE, Poupon R. The effect of ursodeoxycholic acid therapy on the natural course of primary biliary cirrhosis. </w:t>
      </w:r>
      <w:r w:rsidRPr="00AF0C4B">
        <w:rPr>
          <w:rFonts w:ascii="Book Antiqua" w:hAnsi="Book Antiqua"/>
          <w:i/>
          <w:sz w:val="24"/>
          <w:szCs w:val="24"/>
        </w:rPr>
        <w:t>Gastroenterology</w:t>
      </w:r>
      <w:r w:rsidRPr="00AF0C4B">
        <w:rPr>
          <w:rFonts w:ascii="Book Antiqua" w:hAnsi="Book Antiqua"/>
          <w:sz w:val="24"/>
          <w:szCs w:val="24"/>
        </w:rPr>
        <w:t xml:space="preserve"> 2005; </w:t>
      </w:r>
      <w:r w:rsidRPr="00AF0C4B">
        <w:rPr>
          <w:rFonts w:ascii="Book Antiqua" w:hAnsi="Book Antiqua"/>
          <w:b/>
          <w:sz w:val="24"/>
          <w:szCs w:val="24"/>
        </w:rPr>
        <w:t>128</w:t>
      </w:r>
      <w:r w:rsidRPr="00AF0C4B">
        <w:rPr>
          <w:rFonts w:ascii="Book Antiqua" w:hAnsi="Book Antiqua"/>
          <w:sz w:val="24"/>
          <w:szCs w:val="24"/>
        </w:rPr>
        <w:t>: 297-303 [PMID: 15685541]</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21 </w:t>
      </w:r>
      <w:r w:rsidRPr="00AF0C4B">
        <w:rPr>
          <w:rFonts w:ascii="Book Antiqua" w:hAnsi="Book Antiqua"/>
          <w:b/>
          <w:sz w:val="24"/>
          <w:szCs w:val="24"/>
        </w:rPr>
        <w:t>Reshetnyak VI</w:t>
      </w:r>
      <w:r w:rsidRPr="00AF0C4B">
        <w:rPr>
          <w:rFonts w:ascii="Book Antiqua" w:hAnsi="Book Antiqua"/>
          <w:sz w:val="24"/>
          <w:szCs w:val="24"/>
        </w:rPr>
        <w:t xml:space="preserve">. Concept on the pathogenesis and treatment of primary biliary cirrhosis. </w:t>
      </w:r>
      <w:r w:rsidRPr="00AF0C4B">
        <w:rPr>
          <w:rFonts w:ascii="Book Antiqua" w:hAnsi="Book Antiqua"/>
          <w:i/>
          <w:sz w:val="24"/>
          <w:szCs w:val="24"/>
        </w:rPr>
        <w:t>World J Gastroenterol</w:t>
      </w:r>
      <w:r w:rsidRPr="00AF0C4B">
        <w:rPr>
          <w:rFonts w:ascii="Book Antiqua" w:hAnsi="Book Antiqua"/>
          <w:sz w:val="24"/>
          <w:szCs w:val="24"/>
        </w:rPr>
        <w:t xml:space="preserve"> 2006; </w:t>
      </w:r>
      <w:r w:rsidRPr="00AF0C4B">
        <w:rPr>
          <w:rFonts w:ascii="Book Antiqua" w:hAnsi="Book Antiqua"/>
          <w:b/>
          <w:sz w:val="24"/>
          <w:szCs w:val="24"/>
        </w:rPr>
        <w:t>12</w:t>
      </w:r>
      <w:r w:rsidRPr="00AF0C4B">
        <w:rPr>
          <w:rFonts w:ascii="Book Antiqua" w:hAnsi="Book Antiqua"/>
          <w:sz w:val="24"/>
          <w:szCs w:val="24"/>
        </w:rPr>
        <w:t>: 7250-7262 [PMID: 17143938]</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22 </w:t>
      </w:r>
      <w:r w:rsidRPr="00AF0C4B">
        <w:rPr>
          <w:rFonts w:ascii="Book Antiqua" w:hAnsi="Book Antiqua"/>
          <w:b/>
          <w:sz w:val="24"/>
          <w:szCs w:val="24"/>
        </w:rPr>
        <w:t>Kuiper EM</w:t>
      </w:r>
      <w:r w:rsidRPr="00AF0C4B">
        <w:rPr>
          <w:rFonts w:ascii="Book Antiqua" w:hAnsi="Book Antiqua"/>
          <w:sz w:val="24"/>
          <w:szCs w:val="24"/>
        </w:rPr>
        <w:t xml:space="preserve">, Hansen BE, de Vries RA, den Ouden-Muller JW, van Ditzhuijsen TJ, Haagsma EB, Houben MH, Witteman BJ, van Erpecum KJ, van Buuren HR; Dutch PBC Study Group. Improved prognosis of patients with primary biliary cirrhosis that have a biochemical response to ursodeoxycholic acid. </w:t>
      </w:r>
      <w:r w:rsidRPr="00AF0C4B">
        <w:rPr>
          <w:rFonts w:ascii="Book Antiqua" w:hAnsi="Book Antiqua"/>
          <w:i/>
          <w:sz w:val="24"/>
          <w:szCs w:val="24"/>
        </w:rPr>
        <w:t>Gastroenterology</w:t>
      </w:r>
      <w:r w:rsidRPr="00AF0C4B">
        <w:rPr>
          <w:rFonts w:ascii="Book Antiqua" w:hAnsi="Book Antiqua"/>
          <w:sz w:val="24"/>
          <w:szCs w:val="24"/>
        </w:rPr>
        <w:t xml:space="preserve"> 2009; </w:t>
      </w:r>
      <w:r w:rsidRPr="00AF0C4B">
        <w:rPr>
          <w:rFonts w:ascii="Book Antiqua" w:hAnsi="Book Antiqua"/>
          <w:b/>
          <w:sz w:val="24"/>
          <w:szCs w:val="24"/>
        </w:rPr>
        <w:t>136</w:t>
      </w:r>
      <w:r w:rsidRPr="00AF0C4B">
        <w:rPr>
          <w:rFonts w:ascii="Book Antiqua" w:hAnsi="Book Antiqua"/>
          <w:sz w:val="24"/>
          <w:szCs w:val="24"/>
        </w:rPr>
        <w:t>: 1281-1287 [PMID: 19208346 DOI: 10.1053/j.gastro.2009.01.003]</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23 </w:t>
      </w:r>
      <w:r w:rsidRPr="00AF0C4B">
        <w:rPr>
          <w:rFonts w:ascii="Book Antiqua" w:hAnsi="Book Antiqua"/>
          <w:b/>
          <w:sz w:val="24"/>
          <w:szCs w:val="24"/>
        </w:rPr>
        <w:t>Corpechot C</w:t>
      </w:r>
      <w:r w:rsidRPr="00AF0C4B">
        <w:rPr>
          <w:rFonts w:ascii="Book Antiqua" w:hAnsi="Book Antiqua"/>
          <w:sz w:val="24"/>
          <w:szCs w:val="24"/>
        </w:rPr>
        <w:t xml:space="preserve">, Abenavoli L, Rabahi N, Chrétien Y, Andréani T, Johanet C, Chazouillères O, Poupon R. Biochemical response to ursodeoxycholic acid and long-term prognosis in primary biliary cirrhosis. </w:t>
      </w:r>
      <w:r w:rsidRPr="00AF0C4B">
        <w:rPr>
          <w:rFonts w:ascii="Book Antiqua" w:hAnsi="Book Antiqua"/>
          <w:i/>
          <w:sz w:val="24"/>
          <w:szCs w:val="24"/>
        </w:rPr>
        <w:t>Hepatology</w:t>
      </w:r>
      <w:r w:rsidRPr="00AF0C4B">
        <w:rPr>
          <w:rFonts w:ascii="Book Antiqua" w:hAnsi="Book Antiqua"/>
          <w:sz w:val="24"/>
          <w:szCs w:val="24"/>
        </w:rPr>
        <w:t xml:space="preserve"> 2008; </w:t>
      </w:r>
      <w:r w:rsidRPr="00AF0C4B">
        <w:rPr>
          <w:rFonts w:ascii="Book Antiqua" w:hAnsi="Book Antiqua"/>
          <w:b/>
          <w:sz w:val="24"/>
          <w:szCs w:val="24"/>
        </w:rPr>
        <w:t>48</w:t>
      </w:r>
      <w:r w:rsidRPr="00AF0C4B">
        <w:rPr>
          <w:rFonts w:ascii="Book Antiqua" w:hAnsi="Book Antiqua"/>
          <w:sz w:val="24"/>
          <w:szCs w:val="24"/>
        </w:rPr>
        <w:t>: 871-877 [PMID: 18752324 DOI: 10.1002/hep.22428]</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24 </w:t>
      </w:r>
      <w:r w:rsidRPr="00AF0C4B">
        <w:rPr>
          <w:rFonts w:ascii="Book Antiqua" w:hAnsi="Book Antiqua"/>
          <w:b/>
          <w:sz w:val="24"/>
          <w:szCs w:val="24"/>
        </w:rPr>
        <w:t>Samur S</w:t>
      </w:r>
      <w:r w:rsidRPr="00AF0C4B">
        <w:rPr>
          <w:rFonts w:ascii="Book Antiqua" w:hAnsi="Book Antiqua"/>
          <w:sz w:val="24"/>
          <w:szCs w:val="24"/>
        </w:rPr>
        <w:t xml:space="preserve">, Klebanoff M, Banken R, Pratt DS, Chapman R, Ollendorf DA, Loos AM, Corey K, Hur C, Chhatwal J. Long-term clinical impact and cost-effectiveness of obeticholic acid for the treatment of primary biliary cholangitis. </w:t>
      </w:r>
      <w:r w:rsidRPr="00AF0C4B">
        <w:rPr>
          <w:rFonts w:ascii="Book Antiqua" w:hAnsi="Book Antiqua"/>
          <w:i/>
          <w:sz w:val="24"/>
          <w:szCs w:val="24"/>
        </w:rPr>
        <w:t>Hepatology</w:t>
      </w:r>
      <w:r w:rsidRPr="00AF0C4B">
        <w:rPr>
          <w:rFonts w:ascii="Book Antiqua" w:hAnsi="Book Antiqua"/>
          <w:sz w:val="24"/>
          <w:szCs w:val="24"/>
        </w:rPr>
        <w:t xml:space="preserve"> 2017; </w:t>
      </w:r>
      <w:r w:rsidRPr="00AF0C4B">
        <w:rPr>
          <w:rFonts w:ascii="Book Antiqua" w:hAnsi="Book Antiqua"/>
          <w:b/>
          <w:sz w:val="24"/>
          <w:szCs w:val="24"/>
        </w:rPr>
        <w:t>65</w:t>
      </w:r>
      <w:r w:rsidRPr="00AF0C4B">
        <w:rPr>
          <w:rFonts w:ascii="Book Antiqua" w:hAnsi="Book Antiqua"/>
          <w:sz w:val="24"/>
          <w:szCs w:val="24"/>
        </w:rPr>
        <w:t>: 920-928 [PMID: 27906472 DOI: 10.1002/hep.28932]</w:t>
      </w:r>
    </w:p>
    <w:p w:rsidR="000E327D" w:rsidRPr="00AF0C4B" w:rsidRDefault="000E327D" w:rsidP="002A7472">
      <w:pPr>
        <w:wordWrap/>
        <w:spacing w:line="360" w:lineRule="auto"/>
        <w:rPr>
          <w:rFonts w:ascii="Book Antiqua" w:hAnsi="Book Antiqua"/>
          <w:sz w:val="24"/>
          <w:szCs w:val="24"/>
        </w:rPr>
      </w:pPr>
      <w:r w:rsidRPr="00AF0C4B">
        <w:rPr>
          <w:rFonts w:ascii="Book Antiqua" w:hAnsi="Book Antiqua"/>
          <w:sz w:val="24"/>
          <w:szCs w:val="24"/>
        </w:rPr>
        <w:t xml:space="preserve">25 </w:t>
      </w:r>
      <w:r w:rsidRPr="00AF0C4B">
        <w:rPr>
          <w:rFonts w:ascii="Book Antiqua" w:hAnsi="Book Antiqua"/>
          <w:b/>
          <w:sz w:val="24"/>
          <w:szCs w:val="24"/>
        </w:rPr>
        <w:t>Nevens F</w:t>
      </w:r>
      <w:r w:rsidRPr="00AF0C4B">
        <w:rPr>
          <w:rFonts w:ascii="Book Antiqua" w:hAnsi="Book Antiqua"/>
          <w:sz w:val="24"/>
          <w:szCs w:val="24"/>
        </w:rPr>
        <w:t xml:space="preserve">, Andreone P, Mazzella G, Strasser SI, Bowlus C, Invernizzi P, Drenth JP, Pockros PJ, Regula J, Beuers U, Trauner M, Jones DE, Floreani A, Hohenester S, Luketic V, Shiffman M, van Erpecum KJ, Vargas V, Vincent C, Hirschfield GM, Shah H, Hansen B, Lindor KD, Marschall HU, Kowdley KV, Hooshmand-Rad R, Marmon </w:t>
      </w:r>
      <w:r w:rsidRPr="00AF0C4B">
        <w:rPr>
          <w:rFonts w:ascii="Book Antiqua" w:hAnsi="Book Antiqua"/>
          <w:sz w:val="24"/>
          <w:szCs w:val="24"/>
        </w:rPr>
        <w:lastRenderedPageBreak/>
        <w:t xml:space="preserve">T, Sheeron S, Pencek R, MacConell L, Pruzanski M, Shapiro D; POISE Study Group. A Placebo-Controlled Trial of Obeticholic Acid in Primary Biliary Cholangitis. </w:t>
      </w:r>
      <w:r w:rsidRPr="00AF0C4B">
        <w:rPr>
          <w:rFonts w:ascii="Book Antiqua" w:hAnsi="Book Antiqua"/>
          <w:i/>
          <w:sz w:val="24"/>
          <w:szCs w:val="24"/>
        </w:rPr>
        <w:t>N Engl J Med</w:t>
      </w:r>
      <w:r w:rsidRPr="00AF0C4B">
        <w:rPr>
          <w:rFonts w:ascii="Book Antiqua" w:hAnsi="Book Antiqua"/>
          <w:sz w:val="24"/>
          <w:szCs w:val="24"/>
        </w:rPr>
        <w:t xml:space="preserve"> 2016; </w:t>
      </w:r>
      <w:r w:rsidRPr="00AF0C4B">
        <w:rPr>
          <w:rFonts w:ascii="Book Antiqua" w:hAnsi="Book Antiqua"/>
          <w:b/>
          <w:sz w:val="24"/>
          <w:szCs w:val="24"/>
        </w:rPr>
        <w:t>375</w:t>
      </w:r>
      <w:r w:rsidRPr="00AF0C4B">
        <w:rPr>
          <w:rFonts w:ascii="Book Antiqua" w:hAnsi="Book Antiqua"/>
          <w:sz w:val="24"/>
          <w:szCs w:val="24"/>
        </w:rPr>
        <w:t>: 631-643 [PMID: 27532829 DOI: 10.1056/NEJMoa1509840]</w:t>
      </w:r>
    </w:p>
    <w:p w:rsidR="000E327D" w:rsidRPr="00356DDD" w:rsidRDefault="000E327D" w:rsidP="002A7472">
      <w:pPr>
        <w:wordWrap/>
        <w:spacing w:line="360" w:lineRule="auto"/>
        <w:jc w:val="right"/>
        <w:rPr>
          <w:rFonts w:ascii="Book Antiqua" w:hAnsi="Book Antiqua"/>
          <w:b/>
          <w:bCs/>
          <w:sz w:val="24"/>
          <w:szCs w:val="24"/>
        </w:rPr>
      </w:pPr>
      <w:bookmarkStart w:id="158" w:name="OLE_LINK62"/>
      <w:bookmarkStart w:id="159" w:name="OLE_LINK63"/>
      <w:bookmarkStart w:id="160" w:name="OLE_LINK68"/>
      <w:bookmarkStart w:id="161" w:name="OLE_LINK115"/>
      <w:bookmarkStart w:id="162" w:name="OLE_LINK93"/>
      <w:bookmarkStart w:id="163" w:name="OLE_LINK96"/>
      <w:r w:rsidRPr="00356DDD">
        <w:rPr>
          <w:rFonts w:ascii="Book Antiqua" w:hAnsi="Book Antiqua"/>
          <w:b/>
          <w:bCs/>
          <w:sz w:val="24"/>
          <w:szCs w:val="24"/>
        </w:rPr>
        <w:t xml:space="preserve">P-Reviewer: </w:t>
      </w:r>
      <w:r w:rsidR="003C25CD" w:rsidRPr="003C25CD">
        <w:rPr>
          <w:rFonts w:ascii="Book Antiqua" w:hAnsi="Book Antiqua"/>
          <w:bCs/>
          <w:sz w:val="24"/>
          <w:szCs w:val="24"/>
        </w:rPr>
        <w:t>Cerwenka</w:t>
      </w:r>
      <w:r w:rsidR="003C25CD" w:rsidRPr="003C25CD">
        <w:rPr>
          <w:rFonts w:ascii="Book Antiqua" w:eastAsia="SimSun" w:hAnsi="Book Antiqua" w:hint="eastAsia"/>
          <w:bCs/>
          <w:sz w:val="24"/>
          <w:szCs w:val="24"/>
          <w:lang w:eastAsia="zh-CN"/>
        </w:rPr>
        <w:t xml:space="preserve"> H,</w:t>
      </w:r>
      <w:r w:rsidRPr="003C25CD">
        <w:rPr>
          <w:rFonts w:ascii="Book Antiqua" w:hAnsi="Book Antiqua" w:hint="eastAsia"/>
          <w:bCs/>
          <w:sz w:val="24"/>
          <w:szCs w:val="24"/>
        </w:rPr>
        <w:t xml:space="preserve"> </w:t>
      </w:r>
      <w:r w:rsidR="003C25CD" w:rsidRPr="003C25CD">
        <w:rPr>
          <w:rFonts w:ascii="Book Antiqua" w:hAnsi="Book Antiqua"/>
          <w:bCs/>
          <w:sz w:val="24"/>
          <w:szCs w:val="24"/>
        </w:rPr>
        <w:t>Reshetnyak</w:t>
      </w:r>
      <w:r w:rsidR="003C25CD" w:rsidRPr="003C25CD">
        <w:rPr>
          <w:rFonts w:ascii="Book Antiqua" w:eastAsia="SimSun" w:hAnsi="Book Antiqua" w:hint="eastAsia"/>
          <w:bCs/>
          <w:sz w:val="24"/>
          <w:szCs w:val="24"/>
          <w:lang w:eastAsia="zh-CN"/>
        </w:rPr>
        <w:t xml:space="preserve"> VI, </w:t>
      </w:r>
      <w:r w:rsidR="003C25CD" w:rsidRPr="003C25CD">
        <w:rPr>
          <w:rFonts w:ascii="Book Antiqua" w:eastAsia="SimSun" w:hAnsi="Book Antiqua"/>
          <w:bCs/>
          <w:sz w:val="24"/>
          <w:szCs w:val="24"/>
          <w:lang w:eastAsia="zh-CN"/>
        </w:rPr>
        <w:t>Tsoulfas</w:t>
      </w:r>
      <w:r w:rsidR="003C25CD" w:rsidRPr="003C25CD">
        <w:rPr>
          <w:rFonts w:ascii="Book Antiqua" w:eastAsia="SimSun" w:hAnsi="Book Antiqua" w:hint="eastAsia"/>
          <w:bCs/>
          <w:sz w:val="24"/>
          <w:szCs w:val="24"/>
          <w:lang w:eastAsia="zh-CN"/>
        </w:rPr>
        <w:t xml:space="preserve"> G</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0E327D" w:rsidRPr="00356DDD" w:rsidRDefault="000E327D" w:rsidP="002A7472">
      <w:pPr>
        <w:wordWrap/>
        <w:spacing w:line="360" w:lineRule="auto"/>
        <w:jc w:val="left"/>
        <w:rPr>
          <w:rFonts w:ascii="Arial" w:hAnsi="Arial" w:cs="Arial"/>
          <w:b/>
          <w:bCs/>
          <w:color w:val="2B2B2B"/>
          <w:sz w:val="24"/>
          <w:szCs w:val="24"/>
          <w:shd w:val="clear" w:color="auto" w:fill="FAFAFA"/>
        </w:rPr>
      </w:pPr>
    </w:p>
    <w:p w:rsidR="000E327D" w:rsidRPr="00356DDD" w:rsidRDefault="000E327D" w:rsidP="002A7472">
      <w:pPr>
        <w:shd w:val="clear" w:color="auto" w:fill="FFFFFF"/>
        <w:wordWrap/>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rsidR="000E327D" w:rsidRPr="00356DDD" w:rsidRDefault="000E327D" w:rsidP="002A7472">
      <w:pPr>
        <w:shd w:val="clear" w:color="auto" w:fill="FFFFFF"/>
        <w:wordWrap/>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3C25CD" w:rsidRPr="003C25CD">
        <w:rPr>
          <w:rFonts w:ascii="Book Antiqua" w:hAnsi="Book Antiqua" w:cs="Helvetica"/>
          <w:sz w:val="24"/>
          <w:szCs w:val="24"/>
        </w:rPr>
        <w:t>South Korea</w:t>
      </w:r>
    </w:p>
    <w:p w:rsidR="000E327D" w:rsidRPr="00356DDD" w:rsidRDefault="000E327D" w:rsidP="002A7472">
      <w:pPr>
        <w:shd w:val="clear" w:color="auto" w:fill="FFFFFF"/>
        <w:wordWrap/>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0E327D" w:rsidRPr="00356DDD" w:rsidRDefault="000E327D" w:rsidP="002A7472">
      <w:pPr>
        <w:shd w:val="clear" w:color="auto" w:fill="FFFFFF"/>
        <w:wordWrap/>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rsidR="000E327D" w:rsidRPr="00356DDD" w:rsidRDefault="000E327D" w:rsidP="002A7472">
      <w:pPr>
        <w:shd w:val="clear" w:color="auto" w:fill="FFFFFF"/>
        <w:wordWrap/>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005D07A2" w:rsidRPr="00356DDD">
        <w:rPr>
          <w:rFonts w:ascii="Book Antiqua" w:hAnsi="Book Antiqua" w:cs="Helvetica" w:hint="eastAsia"/>
          <w:sz w:val="24"/>
          <w:szCs w:val="24"/>
        </w:rPr>
        <w:t>0</w:t>
      </w:r>
    </w:p>
    <w:p w:rsidR="000E327D" w:rsidRPr="005D07A2" w:rsidRDefault="000E327D" w:rsidP="002A7472">
      <w:pPr>
        <w:shd w:val="clear" w:color="auto" w:fill="FFFFFF"/>
        <w:wordWrap/>
        <w:snapToGrid w:val="0"/>
        <w:spacing w:line="360" w:lineRule="auto"/>
        <w:rPr>
          <w:rFonts w:ascii="Book Antiqua" w:eastAsia="SimSun" w:hAnsi="Book Antiqua" w:cs="Helvetica"/>
          <w:sz w:val="24"/>
          <w:szCs w:val="24"/>
          <w:lang w:eastAsia="zh-CN"/>
        </w:rPr>
      </w:pPr>
      <w:r w:rsidRPr="00356DDD">
        <w:rPr>
          <w:rFonts w:ascii="Book Antiqua" w:hAnsi="Book Antiqua" w:cs="Helvetica"/>
          <w:sz w:val="24"/>
          <w:szCs w:val="24"/>
        </w:rPr>
        <w:t xml:space="preserve">Grade C (Good): </w:t>
      </w:r>
      <w:r w:rsidR="005D07A2">
        <w:rPr>
          <w:rFonts w:ascii="Book Antiqua" w:eastAsia="SimSun" w:hAnsi="Book Antiqua" w:cs="Helvetica" w:hint="eastAsia"/>
          <w:sz w:val="24"/>
          <w:szCs w:val="24"/>
          <w:lang w:eastAsia="zh-CN"/>
        </w:rPr>
        <w:t>C, C, C</w:t>
      </w:r>
    </w:p>
    <w:p w:rsidR="000E327D" w:rsidRPr="00356DDD" w:rsidRDefault="000E327D" w:rsidP="002A7472">
      <w:pPr>
        <w:shd w:val="clear" w:color="auto" w:fill="FFFFFF"/>
        <w:wordWrap/>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0E327D" w:rsidRPr="00356DDD" w:rsidRDefault="000E327D" w:rsidP="002A7472">
      <w:pPr>
        <w:wordWrap/>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58"/>
    <w:bookmarkEnd w:id="159"/>
    <w:bookmarkEnd w:id="160"/>
    <w:bookmarkEnd w:id="161"/>
    <w:bookmarkEnd w:id="162"/>
    <w:bookmarkEnd w:id="163"/>
    <w:p w:rsidR="005D07A2" w:rsidRDefault="005D07A2" w:rsidP="002A7472">
      <w:pPr>
        <w:wordWrap/>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rsidR="000C4122" w:rsidRPr="00BB4EC2" w:rsidRDefault="000C4122" w:rsidP="002A7472">
      <w:pPr>
        <w:wordWrap/>
        <w:spacing w:line="360" w:lineRule="auto"/>
        <w:rPr>
          <w:rFonts w:ascii="Book Antiqua" w:hAnsi="Book Antiqua" w:cs="Times New Roman"/>
          <w:b/>
          <w:color w:val="000000" w:themeColor="text1"/>
          <w:sz w:val="24"/>
          <w:szCs w:val="24"/>
        </w:rPr>
        <w:sectPr w:rsidR="000C4122" w:rsidRPr="00BB4EC2">
          <w:pgSz w:w="11906" w:h="16838"/>
          <w:pgMar w:top="1440" w:right="1440" w:bottom="1701" w:left="1440" w:header="851" w:footer="992" w:gutter="0"/>
          <w:cols w:space="425"/>
          <w:docGrid w:linePitch="360"/>
        </w:sectPr>
      </w:pPr>
    </w:p>
    <w:p w:rsidR="00111868" w:rsidRPr="00BB4EC2" w:rsidRDefault="00111868" w:rsidP="002A7472">
      <w:pPr>
        <w:wordWrap/>
        <w:spacing w:line="360" w:lineRule="auto"/>
        <w:rPr>
          <w:rFonts w:ascii="Book Antiqua" w:hAnsi="Book Antiqua" w:cs="Times New Roman"/>
          <w:color w:val="000000" w:themeColor="text1"/>
          <w:sz w:val="24"/>
          <w:szCs w:val="24"/>
        </w:rPr>
      </w:pPr>
      <w:r w:rsidRPr="00BB4EC2">
        <w:rPr>
          <w:noProof/>
          <w:color w:val="000000" w:themeColor="text1"/>
          <w:sz w:val="24"/>
          <w:szCs w:val="24"/>
          <w:lang w:eastAsia="zh-CN"/>
        </w:rPr>
        <w:lastRenderedPageBreak/>
        <w:drawing>
          <wp:inline distT="0" distB="0" distL="0" distR="0" wp14:anchorId="4BA875B5" wp14:editId="18B88443">
            <wp:extent cx="5727700" cy="4054475"/>
            <wp:effectExtent l="0" t="0" r="6350" b="3175"/>
            <wp:docPr id="2" name="그림 2" descr="D:\1. 논문\1. 진행중\2. PBC family\1. PBC_clin\0_3. WJG\Figure 1.jpg"/>
            <wp:cNvGraphicFramePr/>
            <a:graphic xmlns:a="http://schemas.openxmlformats.org/drawingml/2006/main">
              <a:graphicData uri="http://schemas.openxmlformats.org/drawingml/2006/picture">
                <pic:pic xmlns:pic="http://schemas.openxmlformats.org/drawingml/2006/picture">
                  <pic:nvPicPr>
                    <pic:cNvPr id="2" name="그림 2" descr="D:\1. 논문\1. 진행중\2. PBC family\1. PBC_clin\0_3. WJG\Figure 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4054475"/>
                    </a:xfrm>
                    <a:prstGeom prst="rect">
                      <a:avLst/>
                    </a:prstGeom>
                    <a:noFill/>
                    <a:ln>
                      <a:noFill/>
                    </a:ln>
                  </pic:spPr>
                </pic:pic>
              </a:graphicData>
            </a:graphic>
          </wp:inline>
        </w:drawing>
      </w:r>
      <w:r w:rsidRPr="00BB4EC2">
        <w:rPr>
          <w:rFonts w:ascii="Book Antiqua" w:hAnsi="Book Antiqua" w:cs="Times New Roman"/>
          <w:b/>
          <w:color w:val="000000" w:themeColor="text1"/>
          <w:sz w:val="24"/>
          <w:szCs w:val="24"/>
        </w:rPr>
        <w:t xml:space="preserve">Figure 1 Microscopic features of </w:t>
      </w:r>
      <w:r w:rsidR="006D05DF" w:rsidRPr="00BB4EC2">
        <w:rPr>
          <w:rFonts w:ascii="Book Antiqua" w:hAnsi="Book Antiqua" w:cs="Times New Roman"/>
          <w:b/>
          <w:color w:val="000000" w:themeColor="text1"/>
          <w:sz w:val="24"/>
          <w:szCs w:val="24"/>
        </w:rPr>
        <w:t xml:space="preserve">the </w:t>
      </w:r>
      <w:r w:rsidRPr="00BB4EC2">
        <w:rPr>
          <w:rFonts w:ascii="Book Antiqua" w:hAnsi="Book Antiqua" w:cs="Times New Roman"/>
          <w:b/>
          <w:color w:val="000000" w:themeColor="text1"/>
          <w:sz w:val="24"/>
          <w:szCs w:val="24"/>
        </w:rPr>
        <w:t xml:space="preserve">patients’ liver biopsies (H&amp;E stain, </w:t>
      </w:r>
      <w:r w:rsidR="00430996" w:rsidRPr="00BB4EC2">
        <w:rPr>
          <w:rFonts w:ascii="Book Antiqua" w:hAnsi="Book Antiqua" w:cs="Times New Roman"/>
          <w:b/>
          <w:color w:val="000000" w:themeColor="text1"/>
          <w:sz w:val="24"/>
          <w:szCs w:val="24"/>
        </w:rPr>
        <w:t xml:space="preserve">x </w:t>
      </w:r>
      <w:r w:rsidR="0033645C" w:rsidRPr="00BB4EC2">
        <w:rPr>
          <w:rFonts w:ascii="Book Antiqua" w:hAnsi="Book Antiqua" w:cs="Times New Roman"/>
          <w:b/>
          <w:color w:val="000000" w:themeColor="text1"/>
          <w:sz w:val="24"/>
          <w:szCs w:val="24"/>
        </w:rPr>
        <w:t>400</w:t>
      </w:r>
      <w:r w:rsidRPr="00BB4EC2">
        <w:rPr>
          <w:rFonts w:ascii="Book Antiqua" w:hAnsi="Book Antiqua" w:cs="Times New Roman"/>
          <w:b/>
          <w:color w:val="000000" w:themeColor="text1"/>
          <w:sz w:val="24"/>
          <w:szCs w:val="24"/>
        </w:rPr>
        <w:t>).</w:t>
      </w:r>
      <w:r w:rsidR="005D07A2">
        <w:rPr>
          <w:rFonts w:ascii="Book Antiqua" w:hAnsi="Book Antiqua" w:cs="Times New Roman"/>
          <w:color w:val="000000" w:themeColor="text1"/>
          <w:sz w:val="24"/>
          <w:szCs w:val="24"/>
        </w:rPr>
        <w:t xml:space="preserve"> A</w:t>
      </w:r>
      <w:r w:rsidR="005D07A2">
        <w:rPr>
          <w:rFonts w:ascii="Book Antiqua" w:eastAsia="SimSun" w:hAnsi="Book Antiqua" w:cs="Times New Roman"/>
          <w:color w:val="000000" w:themeColor="text1"/>
          <w:sz w:val="24"/>
          <w:szCs w:val="24"/>
          <w:lang w:eastAsia="zh-CN"/>
        </w:rPr>
        <w:t>:</w:t>
      </w:r>
      <w:r w:rsidRPr="00BB4EC2">
        <w:rPr>
          <w:rFonts w:ascii="Book Antiqua" w:hAnsi="Book Antiqua" w:cs="Times New Roman"/>
          <w:color w:val="000000" w:themeColor="text1"/>
          <w:sz w:val="24"/>
          <w:szCs w:val="24"/>
        </w:rPr>
        <w:t xml:space="preserve"> Patient 1</w:t>
      </w:r>
      <w:r w:rsidR="00357222" w:rsidRPr="00BB4EC2">
        <w:rPr>
          <w:rFonts w:ascii="Book Antiqua" w:hAnsi="Book Antiqua" w:cs="Times New Roman"/>
          <w:color w:val="000000" w:themeColor="text1"/>
          <w:sz w:val="24"/>
          <w:szCs w:val="24"/>
        </w:rPr>
        <w:t xml:space="preserve">: </w:t>
      </w:r>
      <w:r w:rsidRPr="00BB4EC2">
        <w:rPr>
          <w:rFonts w:ascii="Book Antiqua" w:hAnsi="Book Antiqua" w:cs="Times New Roman"/>
          <w:color w:val="000000" w:themeColor="text1"/>
          <w:sz w:val="24"/>
          <w:szCs w:val="24"/>
        </w:rPr>
        <w:t>A non-necrotizing granuloma is surrounded by lymphoid infiltrates (arrow)</w:t>
      </w:r>
      <w:r w:rsidR="005D07A2">
        <w:rPr>
          <w:rFonts w:ascii="Book Antiqua" w:eastAsia="SimSun" w:hAnsi="Book Antiqua" w:cs="Times New Roman" w:hint="eastAsia"/>
          <w:color w:val="000000" w:themeColor="text1"/>
          <w:sz w:val="24"/>
          <w:szCs w:val="24"/>
          <w:lang w:eastAsia="zh-CN"/>
        </w:rPr>
        <w:t>;</w:t>
      </w:r>
      <w:r w:rsidR="005D07A2">
        <w:rPr>
          <w:rFonts w:ascii="Book Antiqua" w:hAnsi="Book Antiqua" w:cs="Times New Roman"/>
          <w:color w:val="000000" w:themeColor="text1"/>
          <w:sz w:val="24"/>
          <w:szCs w:val="24"/>
        </w:rPr>
        <w:t xml:space="preserve"> B</w:t>
      </w:r>
      <w:r w:rsidR="005D07A2">
        <w:rPr>
          <w:rFonts w:ascii="Book Antiqua" w:eastAsia="SimSun" w:hAnsi="Book Antiqua" w:cs="Times New Roman" w:hint="eastAsia"/>
          <w:color w:val="000000" w:themeColor="text1"/>
          <w:sz w:val="24"/>
          <w:szCs w:val="24"/>
          <w:lang w:eastAsia="zh-CN"/>
        </w:rPr>
        <w:t>:</w:t>
      </w:r>
      <w:r w:rsidRPr="00BB4EC2">
        <w:rPr>
          <w:rFonts w:ascii="Book Antiqua" w:hAnsi="Book Antiqua" w:cs="Times New Roman"/>
          <w:color w:val="000000" w:themeColor="text1"/>
          <w:sz w:val="24"/>
          <w:szCs w:val="24"/>
        </w:rPr>
        <w:t xml:space="preserve"> Patient 2</w:t>
      </w:r>
      <w:r w:rsidR="00357222" w:rsidRPr="00BB4EC2">
        <w:rPr>
          <w:rFonts w:ascii="Book Antiqua" w:hAnsi="Book Antiqua" w:cs="Times New Roman"/>
          <w:color w:val="000000" w:themeColor="text1"/>
          <w:sz w:val="24"/>
          <w:szCs w:val="24"/>
        </w:rPr>
        <w:t xml:space="preserve">: </w:t>
      </w:r>
      <w:r w:rsidRPr="00BB4EC2">
        <w:rPr>
          <w:rFonts w:ascii="Book Antiqua" w:hAnsi="Book Antiqua" w:cs="Times New Roman"/>
          <w:color w:val="000000" w:themeColor="text1"/>
          <w:sz w:val="24"/>
          <w:szCs w:val="24"/>
        </w:rPr>
        <w:t>Aggregates of lymphocytes indicate the early phase of the disease</w:t>
      </w:r>
      <w:r w:rsidR="005D07A2">
        <w:rPr>
          <w:rFonts w:ascii="Book Antiqua" w:eastAsia="SimSun" w:hAnsi="Book Antiqua" w:cs="Times New Roman" w:hint="eastAsia"/>
          <w:color w:val="000000" w:themeColor="text1"/>
          <w:sz w:val="24"/>
          <w:szCs w:val="24"/>
          <w:lang w:eastAsia="zh-CN"/>
        </w:rPr>
        <w:t>;</w:t>
      </w:r>
      <w:r w:rsidR="005D07A2">
        <w:rPr>
          <w:rFonts w:ascii="Book Antiqua" w:hAnsi="Book Antiqua" w:cs="Times New Roman"/>
          <w:color w:val="000000" w:themeColor="text1"/>
          <w:sz w:val="24"/>
          <w:szCs w:val="24"/>
        </w:rPr>
        <w:t xml:space="preserve"> C</w:t>
      </w:r>
      <w:r w:rsidR="005D07A2">
        <w:rPr>
          <w:rFonts w:ascii="Book Antiqua" w:eastAsia="SimSun" w:hAnsi="Book Antiqua" w:cs="Times New Roman" w:hint="eastAsia"/>
          <w:color w:val="000000" w:themeColor="text1"/>
          <w:sz w:val="24"/>
          <w:szCs w:val="24"/>
          <w:lang w:eastAsia="zh-CN"/>
        </w:rPr>
        <w:t>:</w:t>
      </w:r>
      <w:r w:rsidRPr="00BB4EC2">
        <w:rPr>
          <w:rFonts w:ascii="Book Antiqua" w:hAnsi="Book Antiqua" w:cs="Times New Roman"/>
          <w:color w:val="000000" w:themeColor="text1"/>
          <w:sz w:val="24"/>
          <w:szCs w:val="24"/>
        </w:rPr>
        <w:t xml:space="preserve"> Patient 3</w:t>
      </w:r>
      <w:r w:rsidR="0041290D" w:rsidRPr="00BB4EC2">
        <w:rPr>
          <w:rFonts w:ascii="Book Antiqua" w:hAnsi="Book Antiqua" w:cs="Times New Roman"/>
          <w:color w:val="000000" w:themeColor="text1"/>
          <w:sz w:val="24"/>
          <w:szCs w:val="24"/>
        </w:rPr>
        <w:t xml:space="preserve">: </w:t>
      </w:r>
      <w:r w:rsidRPr="00BB4EC2">
        <w:rPr>
          <w:rFonts w:ascii="Book Antiqua" w:hAnsi="Book Antiqua" w:cs="Times New Roman"/>
          <w:color w:val="000000" w:themeColor="text1"/>
          <w:sz w:val="24"/>
          <w:szCs w:val="24"/>
        </w:rPr>
        <w:t>Mild portal inflammation without bile duct damage or granuloma</w:t>
      </w:r>
      <w:r w:rsidR="00427FC5" w:rsidRPr="00BB4EC2">
        <w:rPr>
          <w:rFonts w:ascii="Book Antiqua" w:hAnsi="Book Antiqua" w:cs="Times New Roman"/>
          <w:color w:val="000000" w:themeColor="text1"/>
          <w:sz w:val="24"/>
          <w:szCs w:val="24"/>
        </w:rPr>
        <w:t xml:space="preserve"> is present</w:t>
      </w:r>
      <w:r w:rsidR="005D07A2">
        <w:rPr>
          <w:rFonts w:ascii="Book Antiqua" w:eastAsia="SimSun" w:hAnsi="Book Antiqua" w:cs="Times New Roman" w:hint="eastAsia"/>
          <w:color w:val="000000" w:themeColor="text1"/>
          <w:sz w:val="24"/>
          <w:szCs w:val="24"/>
          <w:lang w:eastAsia="zh-CN"/>
        </w:rPr>
        <w:t>;</w:t>
      </w:r>
      <w:r w:rsidR="00427FC5" w:rsidRPr="00BB4EC2">
        <w:rPr>
          <w:rFonts w:ascii="Book Antiqua" w:hAnsi="Book Antiqua" w:cs="Times New Roman"/>
          <w:color w:val="000000" w:themeColor="text1"/>
          <w:sz w:val="24"/>
          <w:szCs w:val="24"/>
        </w:rPr>
        <w:t xml:space="preserve"> </w:t>
      </w:r>
      <w:r w:rsidR="005D07A2">
        <w:rPr>
          <w:rFonts w:ascii="Book Antiqua" w:hAnsi="Book Antiqua" w:cs="Times New Roman"/>
          <w:color w:val="000000" w:themeColor="text1"/>
          <w:sz w:val="24"/>
          <w:szCs w:val="24"/>
        </w:rPr>
        <w:t>D</w:t>
      </w:r>
      <w:r w:rsidR="005D07A2">
        <w:rPr>
          <w:rFonts w:ascii="Book Antiqua" w:eastAsia="SimSun" w:hAnsi="Book Antiqua" w:cs="Times New Roman" w:hint="eastAsia"/>
          <w:color w:val="000000" w:themeColor="text1"/>
          <w:sz w:val="24"/>
          <w:szCs w:val="24"/>
          <w:lang w:eastAsia="zh-CN"/>
        </w:rPr>
        <w:t>:</w:t>
      </w:r>
      <w:r w:rsidRPr="00BB4EC2">
        <w:rPr>
          <w:rFonts w:ascii="Book Antiqua" w:hAnsi="Book Antiqua" w:cs="Times New Roman"/>
          <w:color w:val="000000" w:themeColor="text1"/>
          <w:sz w:val="24"/>
          <w:szCs w:val="24"/>
        </w:rPr>
        <w:t xml:space="preserve"> Patient 4</w:t>
      </w:r>
      <w:r w:rsidR="00056E2E" w:rsidRPr="00BB4EC2">
        <w:rPr>
          <w:rFonts w:ascii="Book Antiqua" w:hAnsi="Book Antiqua" w:cs="Times New Roman"/>
          <w:color w:val="000000" w:themeColor="text1"/>
          <w:sz w:val="24"/>
          <w:szCs w:val="24"/>
        </w:rPr>
        <w:t xml:space="preserve">: </w:t>
      </w:r>
      <w:r w:rsidRPr="00BB4EC2">
        <w:rPr>
          <w:rFonts w:ascii="Book Antiqua" w:hAnsi="Book Antiqua" w:cs="Times New Roman"/>
          <w:color w:val="000000" w:themeColor="text1"/>
          <w:sz w:val="24"/>
          <w:szCs w:val="24"/>
        </w:rPr>
        <w:t>A damaged bile duct is identified in a background of lymphocytes and plasma cells (arrow).</w:t>
      </w:r>
    </w:p>
    <w:p w:rsidR="00111868" w:rsidRPr="00BB4EC2" w:rsidRDefault="00111868" w:rsidP="002A7472">
      <w:pPr>
        <w:widowControl/>
        <w:wordWrap/>
        <w:autoSpaceDE/>
        <w:autoSpaceDN/>
        <w:spacing w:line="360" w:lineRule="auto"/>
        <w:rPr>
          <w:rFonts w:ascii="Book Antiqua" w:hAnsi="Book Antiqua" w:cs="Times New Roman"/>
          <w:color w:val="000000" w:themeColor="text1"/>
          <w:kern w:val="0"/>
          <w:sz w:val="24"/>
          <w:szCs w:val="24"/>
        </w:rPr>
        <w:sectPr w:rsidR="00111868" w:rsidRPr="00BB4EC2">
          <w:pgSz w:w="11906" w:h="16838"/>
          <w:pgMar w:top="1440" w:right="1440" w:bottom="1701" w:left="1440" w:header="851" w:footer="992" w:gutter="0"/>
          <w:cols w:space="720"/>
        </w:sectPr>
      </w:pPr>
    </w:p>
    <w:p w:rsidR="00111868" w:rsidRPr="00BB4EC2" w:rsidRDefault="00111868" w:rsidP="002A7472">
      <w:pPr>
        <w:widowControl/>
        <w:wordWrap/>
        <w:autoSpaceDE/>
        <w:autoSpaceDN/>
        <w:spacing w:line="360" w:lineRule="auto"/>
        <w:rPr>
          <w:rFonts w:ascii="Book Antiqua" w:hAnsi="Book Antiqua" w:cs="Times New Roman"/>
          <w:color w:val="000000" w:themeColor="text1"/>
          <w:kern w:val="0"/>
          <w:sz w:val="24"/>
          <w:szCs w:val="24"/>
        </w:rPr>
      </w:pPr>
      <w:r w:rsidRPr="00BB4EC2">
        <w:rPr>
          <w:noProof/>
          <w:color w:val="000000" w:themeColor="text1"/>
          <w:sz w:val="24"/>
          <w:szCs w:val="24"/>
          <w:lang w:eastAsia="zh-CN"/>
        </w:rPr>
        <w:lastRenderedPageBreak/>
        <w:drawing>
          <wp:inline distT="0" distB="0" distL="0" distR="0" wp14:anchorId="79B6BA34" wp14:editId="7212621C">
            <wp:extent cx="5727700" cy="4295775"/>
            <wp:effectExtent l="0" t="0" r="6350" b="9525"/>
            <wp:docPr id="1" name="그림 1" descr="D:\1. 논문\1. 진행중\2. PBC family\1. PBC_clin\0_3. WJG\Figure 2.jpg"/>
            <wp:cNvGraphicFramePr/>
            <a:graphic xmlns:a="http://schemas.openxmlformats.org/drawingml/2006/main">
              <a:graphicData uri="http://schemas.openxmlformats.org/drawingml/2006/picture">
                <pic:pic xmlns:pic="http://schemas.openxmlformats.org/drawingml/2006/picture">
                  <pic:nvPicPr>
                    <pic:cNvPr id="1" name="그림 1" descr="D:\1. 논문\1. 진행중\2. PBC family\1. PBC_clin\0_3. WJG\Figure 2.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rsidR="00111868" w:rsidRPr="003F2524" w:rsidRDefault="00111868" w:rsidP="002A7472">
      <w:pPr>
        <w:widowControl/>
        <w:wordWrap/>
        <w:autoSpaceDE/>
        <w:autoSpaceDN/>
        <w:spacing w:line="360" w:lineRule="auto"/>
        <w:rPr>
          <w:rFonts w:ascii="Book Antiqua" w:eastAsia="SimSun" w:hAnsi="Book Antiqua" w:cs="Times New Roman"/>
          <w:color w:val="000000" w:themeColor="text1"/>
          <w:kern w:val="0"/>
          <w:sz w:val="24"/>
          <w:szCs w:val="24"/>
          <w:lang w:eastAsia="zh-CN"/>
        </w:rPr>
      </w:pPr>
      <w:r w:rsidRPr="00BB4EC2">
        <w:rPr>
          <w:rFonts w:ascii="Book Antiqua" w:hAnsi="Book Antiqua" w:cs="Times New Roman"/>
          <w:b/>
          <w:color w:val="000000" w:themeColor="text1"/>
          <w:kern w:val="0"/>
          <w:sz w:val="24"/>
          <w:szCs w:val="24"/>
        </w:rPr>
        <w:t xml:space="preserve">Figure 2 Pedigree of a family with four sisters </w:t>
      </w:r>
      <w:r w:rsidR="009B6CEC" w:rsidRPr="00BB4EC2">
        <w:rPr>
          <w:rFonts w:ascii="Book Antiqua" w:hAnsi="Book Antiqua" w:cs="Times New Roman"/>
          <w:b/>
          <w:color w:val="000000" w:themeColor="text1"/>
          <w:kern w:val="0"/>
          <w:sz w:val="24"/>
          <w:szCs w:val="24"/>
        </w:rPr>
        <w:t xml:space="preserve">with </w:t>
      </w:r>
      <w:r w:rsidRPr="00BB4EC2">
        <w:rPr>
          <w:rFonts w:ascii="Book Antiqua" w:hAnsi="Book Antiqua" w:cs="Times New Roman"/>
          <w:b/>
          <w:color w:val="000000" w:themeColor="text1"/>
          <w:kern w:val="0"/>
          <w:sz w:val="24"/>
          <w:szCs w:val="24"/>
        </w:rPr>
        <w:t>diagnose</w:t>
      </w:r>
      <w:r w:rsidR="009B6CEC" w:rsidRPr="00BB4EC2">
        <w:rPr>
          <w:rFonts w:ascii="Book Antiqua" w:hAnsi="Book Antiqua" w:cs="Times New Roman"/>
          <w:b/>
          <w:color w:val="000000" w:themeColor="text1"/>
          <w:kern w:val="0"/>
          <w:sz w:val="24"/>
          <w:szCs w:val="24"/>
        </w:rPr>
        <w:t xml:space="preserve">s of </w:t>
      </w:r>
      <w:r w:rsidRPr="00BB4EC2">
        <w:rPr>
          <w:rFonts w:ascii="Book Antiqua" w:hAnsi="Book Antiqua" w:cs="Times New Roman"/>
          <w:b/>
          <w:color w:val="000000" w:themeColor="text1"/>
          <w:kern w:val="0"/>
          <w:sz w:val="24"/>
          <w:szCs w:val="24"/>
        </w:rPr>
        <w:t>primary biliary cholangitis.</w:t>
      </w:r>
      <w:r w:rsidRPr="00BB4EC2">
        <w:rPr>
          <w:rFonts w:ascii="Book Antiqua" w:hAnsi="Book Antiqua" w:cs="Times New Roman"/>
          <w:color w:val="000000" w:themeColor="text1"/>
          <w:kern w:val="0"/>
          <w:sz w:val="24"/>
          <w:szCs w:val="24"/>
        </w:rPr>
        <w:t xml:space="preserve"> </w:t>
      </w:r>
      <w:r w:rsidR="00864136" w:rsidRPr="00BB4EC2">
        <w:rPr>
          <w:rFonts w:ascii="Book Antiqua" w:hAnsi="Book Antiqua" w:cs="Times New Roman"/>
          <w:color w:val="000000" w:themeColor="text1"/>
          <w:kern w:val="0"/>
          <w:sz w:val="24"/>
          <w:szCs w:val="24"/>
        </w:rPr>
        <w:t xml:space="preserve">The </w:t>
      </w:r>
      <w:r w:rsidRPr="00BB4EC2">
        <w:rPr>
          <w:rFonts w:ascii="Book Antiqua" w:hAnsi="Book Antiqua" w:cs="Times New Roman"/>
          <w:color w:val="000000" w:themeColor="text1"/>
          <w:kern w:val="0"/>
          <w:sz w:val="24"/>
          <w:szCs w:val="24"/>
        </w:rPr>
        <w:t>black symbol</w:t>
      </w:r>
      <w:r w:rsidR="00864136" w:rsidRPr="00BB4EC2">
        <w:rPr>
          <w:rFonts w:ascii="Book Antiqua" w:hAnsi="Book Antiqua" w:cs="Times New Roman"/>
          <w:color w:val="000000" w:themeColor="text1"/>
          <w:kern w:val="0"/>
          <w:sz w:val="24"/>
          <w:szCs w:val="24"/>
        </w:rPr>
        <w:t>s</w:t>
      </w:r>
      <w:r w:rsidRPr="00BB4EC2">
        <w:rPr>
          <w:rFonts w:ascii="Book Antiqua" w:hAnsi="Book Antiqua" w:cs="Times New Roman"/>
          <w:color w:val="000000" w:themeColor="text1"/>
          <w:kern w:val="0"/>
          <w:sz w:val="24"/>
          <w:szCs w:val="24"/>
        </w:rPr>
        <w:t xml:space="preserve"> </w:t>
      </w:r>
      <w:r w:rsidR="00864136" w:rsidRPr="00BB4EC2">
        <w:rPr>
          <w:rFonts w:ascii="Book Antiqua" w:hAnsi="Book Antiqua" w:cs="Times New Roman"/>
          <w:color w:val="000000" w:themeColor="text1"/>
          <w:kern w:val="0"/>
          <w:sz w:val="24"/>
          <w:szCs w:val="24"/>
        </w:rPr>
        <w:t xml:space="preserve">indicate </w:t>
      </w:r>
      <w:r w:rsidRPr="00BB4EC2">
        <w:rPr>
          <w:rFonts w:ascii="Book Antiqua" w:hAnsi="Book Antiqua" w:cs="Times New Roman"/>
          <w:color w:val="000000" w:themeColor="text1"/>
          <w:kern w:val="0"/>
          <w:sz w:val="24"/>
          <w:szCs w:val="24"/>
        </w:rPr>
        <w:t>clinically affected family member</w:t>
      </w:r>
      <w:r w:rsidR="00030E62" w:rsidRPr="00BB4EC2">
        <w:rPr>
          <w:rFonts w:ascii="Book Antiqua" w:hAnsi="Book Antiqua" w:cs="Times New Roman"/>
          <w:color w:val="000000" w:themeColor="text1"/>
          <w:kern w:val="0"/>
          <w:sz w:val="24"/>
          <w:szCs w:val="24"/>
        </w:rPr>
        <w:t xml:space="preserve">s, and the </w:t>
      </w:r>
      <w:r w:rsidRPr="00BB4EC2">
        <w:rPr>
          <w:rFonts w:ascii="Book Antiqua" w:hAnsi="Book Antiqua" w:cs="Times New Roman"/>
          <w:color w:val="000000" w:themeColor="text1"/>
          <w:kern w:val="0"/>
          <w:sz w:val="24"/>
          <w:szCs w:val="24"/>
        </w:rPr>
        <w:t>white symbol</w:t>
      </w:r>
      <w:r w:rsidR="00BB196F" w:rsidRPr="00BB4EC2">
        <w:rPr>
          <w:rFonts w:ascii="Book Antiqua" w:hAnsi="Book Antiqua" w:cs="Times New Roman"/>
          <w:color w:val="000000" w:themeColor="text1"/>
          <w:kern w:val="0"/>
          <w:sz w:val="24"/>
          <w:szCs w:val="24"/>
        </w:rPr>
        <w:t>s</w:t>
      </w:r>
      <w:r w:rsidRPr="00BB4EC2">
        <w:rPr>
          <w:rFonts w:ascii="Book Antiqua" w:hAnsi="Book Antiqua" w:cs="Times New Roman"/>
          <w:color w:val="000000" w:themeColor="text1"/>
          <w:kern w:val="0"/>
          <w:sz w:val="24"/>
          <w:szCs w:val="24"/>
        </w:rPr>
        <w:t xml:space="preserve"> </w:t>
      </w:r>
      <w:r w:rsidR="00BB196F" w:rsidRPr="00BB4EC2">
        <w:rPr>
          <w:rFonts w:ascii="Book Antiqua" w:hAnsi="Book Antiqua" w:cs="Times New Roman"/>
          <w:color w:val="000000" w:themeColor="text1"/>
          <w:kern w:val="0"/>
          <w:sz w:val="24"/>
          <w:szCs w:val="24"/>
        </w:rPr>
        <w:t>indicate non-</w:t>
      </w:r>
      <w:r w:rsidRPr="00BB4EC2">
        <w:rPr>
          <w:rFonts w:ascii="Book Antiqua" w:hAnsi="Book Antiqua" w:cs="Times New Roman"/>
          <w:color w:val="000000" w:themeColor="text1"/>
          <w:kern w:val="0"/>
          <w:sz w:val="24"/>
          <w:szCs w:val="24"/>
        </w:rPr>
        <w:t>affected member</w:t>
      </w:r>
      <w:r w:rsidR="00BB196F" w:rsidRPr="00BB4EC2">
        <w:rPr>
          <w:rFonts w:ascii="Book Antiqua" w:hAnsi="Book Antiqua" w:cs="Times New Roman"/>
          <w:color w:val="000000" w:themeColor="text1"/>
          <w:kern w:val="0"/>
          <w:sz w:val="24"/>
          <w:szCs w:val="24"/>
        </w:rPr>
        <w:t>s</w:t>
      </w:r>
      <w:r w:rsidRPr="00BB4EC2">
        <w:rPr>
          <w:rFonts w:ascii="Book Antiqua" w:hAnsi="Book Antiqua" w:cs="Times New Roman"/>
          <w:color w:val="000000" w:themeColor="text1"/>
          <w:kern w:val="0"/>
          <w:sz w:val="24"/>
          <w:szCs w:val="24"/>
        </w:rPr>
        <w:t>.</w:t>
      </w:r>
      <w:r w:rsidR="00430996">
        <w:rPr>
          <w:rFonts w:ascii="Book Antiqua" w:eastAsia="SimSun" w:hAnsi="Book Antiqua" w:cs="Times New Roman" w:hint="eastAsia"/>
          <w:color w:val="000000" w:themeColor="text1"/>
          <w:kern w:val="0"/>
          <w:sz w:val="24"/>
          <w:szCs w:val="24"/>
          <w:lang w:eastAsia="zh-CN"/>
        </w:rPr>
        <w:t xml:space="preserve"> </w:t>
      </w:r>
      <w:r w:rsidR="00BE67E2" w:rsidRPr="00BB4EC2">
        <w:rPr>
          <w:rFonts w:ascii="Book Antiqua" w:hAnsi="Book Antiqua" w:cs="Times New Roman"/>
          <w:color w:val="000000" w:themeColor="text1"/>
          <w:kern w:val="0"/>
          <w:sz w:val="24"/>
          <w:szCs w:val="24"/>
        </w:rPr>
        <w:t xml:space="preserve">No </w:t>
      </w:r>
      <w:r w:rsidR="00BB3DA2" w:rsidRPr="00BB4EC2">
        <w:rPr>
          <w:rFonts w:ascii="Book Antiqua" w:hAnsi="Book Antiqua" w:cs="Times New Roman"/>
          <w:color w:val="000000" w:themeColor="text1"/>
          <w:kern w:val="0"/>
          <w:sz w:val="24"/>
          <w:szCs w:val="24"/>
        </w:rPr>
        <w:t xml:space="preserve">phenotypically </w:t>
      </w:r>
      <w:r w:rsidR="00BE67E2" w:rsidRPr="00BB4EC2">
        <w:rPr>
          <w:rFonts w:ascii="Book Antiqua" w:hAnsi="Book Antiqua" w:cs="Times New Roman"/>
          <w:color w:val="000000" w:themeColor="text1"/>
          <w:kern w:val="0"/>
          <w:sz w:val="24"/>
          <w:szCs w:val="24"/>
        </w:rPr>
        <w:t xml:space="preserve">relevant information was available for the </w:t>
      </w:r>
      <w:r w:rsidRPr="00BB4EC2">
        <w:rPr>
          <w:rFonts w:ascii="Book Antiqua" w:hAnsi="Book Antiqua" w:cs="Times New Roman"/>
          <w:color w:val="000000" w:themeColor="text1"/>
          <w:kern w:val="0"/>
          <w:sz w:val="24"/>
          <w:szCs w:val="24"/>
        </w:rPr>
        <w:t>members with question mark</w:t>
      </w:r>
      <w:r w:rsidR="00A21C28" w:rsidRPr="00BB4EC2">
        <w:rPr>
          <w:rFonts w:ascii="Book Antiqua" w:hAnsi="Book Antiqua" w:cs="Times New Roman"/>
          <w:color w:val="000000" w:themeColor="text1"/>
          <w:kern w:val="0"/>
          <w:sz w:val="24"/>
          <w:szCs w:val="24"/>
        </w:rPr>
        <w:t>s</w:t>
      </w:r>
      <w:r w:rsidRPr="00BB4EC2">
        <w:rPr>
          <w:rFonts w:ascii="Book Antiqua" w:hAnsi="Book Antiqua" w:cs="Times New Roman"/>
          <w:color w:val="000000" w:themeColor="text1"/>
          <w:kern w:val="0"/>
          <w:sz w:val="24"/>
          <w:szCs w:val="24"/>
        </w:rPr>
        <w:t>.</w:t>
      </w:r>
      <w:r w:rsidRPr="00BB4EC2">
        <w:rPr>
          <w:rFonts w:ascii="Book Antiqua" w:hAnsi="Book Antiqua" w:cs="Times New Roman"/>
          <w:b/>
          <w:color w:val="000000" w:themeColor="text1"/>
          <w:kern w:val="0"/>
          <w:sz w:val="24"/>
          <w:szCs w:val="24"/>
        </w:rPr>
        <w:t xml:space="preserve"> </w:t>
      </w:r>
      <w:r w:rsidRPr="00BB4EC2">
        <w:rPr>
          <w:rFonts w:ascii="Book Antiqua" w:hAnsi="Book Antiqua" w:cs="Times New Roman"/>
          <w:color w:val="000000" w:themeColor="text1"/>
          <w:kern w:val="0"/>
          <w:sz w:val="24"/>
          <w:szCs w:val="24"/>
        </w:rPr>
        <w:t>Pt</w:t>
      </w:r>
      <w:r w:rsidR="009A6342">
        <w:rPr>
          <w:rFonts w:ascii="Book Antiqua" w:eastAsia="SimSun" w:hAnsi="Book Antiqua" w:cs="Times New Roman" w:hint="eastAsia"/>
          <w:color w:val="000000" w:themeColor="text1"/>
          <w:kern w:val="0"/>
          <w:sz w:val="24"/>
          <w:szCs w:val="24"/>
          <w:lang w:eastAsia="zh-CN"/>
        </w:rPr>
        <w:t>:</w:t>
      </w:r>
      <w:r w:rsidRPr="00BB4EC2">
        <w:rPr>
          <w:rFonts w:ascii="Book Antiqua" w:hAnsi="Book Antiqua" w:cs="Times New Roman"/>
          <w:color w:val="000000" w:themeColor="text1"/>
          <w:kern w:val="0"/>
          <w:sz w:val="24"/>
          <w:szCs w:val="24"/>
        </w:rPr>
        <w:t xml:space="preserve"> </w:t>
      </w:r>
      <w:r w:rsidRPr="009A6342">
        <w:rPr>
          <w:rFonts w:ascii="Book Antiqua" w:hAnsi="Book Antiqua" w:cs="Times New Roman"/>
          <w:caps/>
          <w:color w:val="000000" w:themeColor="text1"/>
          <w:kern w:val="0"/>
          <w:sz w:val="24"/>
          <w:szCs w:val="24"/>
        </w:rPr>
        <w:t>p</w:t>
      </w:r>
      <w:r w:rsidRPr="00BB4EC2">
        <w:rPr>
          <w:rFonts w:ascii="Book Antiqua" w:hAnsi="Book Antiqua" w:cs="Times New Roman"/>
          <w:color w:val="000000" w:themeColor="text1"/>
          <w:kern w:val="0"/>
          <w:sz w:val="24"/>
          <w:szCs w:val="24"/>
        </w:rPr>
        <w:t>atient</w:t>
      </w:r>
      <w:r w:rsidR="009A6342">
        <w:rPr>
          <w:rFonts w:ascii="Book Antiqua" w:eastAsia="SimSun" w:hAnsi="Book Antiqua" w:cs="Times New Roman" w:hint="eastAsia"/>
          <w:color w:val="000000" w:themeColor="text1"/>
          <w:kern w:val="0"/>
          <w:sz w:val="24"/>
          <w:szCs w:val="24"/>
          <w:lang w:eastAsia="zh-CN"/>
        </w:rPr>
        <w:t xml:space="preserve">; </w:t>
      </w:r>
      <w:r w:rsidR="003F2524" w:rsidRPr="00BB4EC2">
        <w:rPr>
          <w:rFonts w:ascii="Book Antiqua" w:hAnsi="Book Antiqua" w:cs="Times New Roman"/>
          <w:color w:val="000000" w:themeColor="text1"/>
          <w:sz w:val="24"/>
          <w:szCs w:val="24"/>
        </w:rPr>
        <w:t>PBC</w:t>
      </w:r>
      <w:r w:rsidR="003F2524">
        <w:rPr>
          <w:rFonts w:ascii="Book Antiqua" w:eastAsia="SimSun" w:hAnsi="Book Antiqua" w:cs="Times New Roman" w:hint="eastAsia"/>
          <w:color w:val="000000" w:themeColor="text1"/>
          <w:sz w:val="24"/>
          <w:szCs w:val="24"/>
          <w:lang w:eastAsia="zh-CN"/>
        </w:rPr>
        <w:t>:</w:t>
      </w:r>
      <w:r w:rsidR="003F2524" w:rsidRPr="00BB4EC2">
        <w:rPr>
          <w:rFonts w:ascii="Book Antiqua" w:hAnsi="Book Antiqua" w:cs="Times New Roman"/>
          <w:color w:val="000000" w:themeColor="text1"/>
          <w:sz w:val="24"/>
          <w:szCs w:val="24"/>
        </w:rPr>
        <w:t xml:space="preserve"> Primary biliary cholangitis</w:t>
      </w:r>
      <w:r w:rsidR="003F2524">
        <w:rPr>
          <w:rFonts w:ascii="Book Antiqua" w:eastAsia="SimSun" w:hAnsi="Book Antiqua" w:cs="Times New Roman" w:hint="eastAsia"/>
          <w:color w:val="000000" w:themeColor="text1"/>
          <w:sz w:val="24"/>
          <w:szCs w:val="24"/>
          <w:lang w:eastAsia="zh-CN"/>
        </w:rPr>
        <w:t>.</w:t>
      </w:r>
    </w:p>
    <w:p w:rsidR="009A6342" w:rsidRDefault="009A6342" w:rsidP="002A7472">
      <w:pPr>
        <w:widowControl/>
        <w:wordWrap/>
        <w:autoSpaceDE/>
        <w:autoSpaceDN/>
        <w:spacing w:line="360" w:lineRule="auto"/>
        <w:rPr>
          <w:rFonts w:ascii="Book Antiqua" w:eastAsia="SimSun" w:hAnsi="Book Antiqua" w:cs="Times New Roman"/>
          <w:color w:val="000000" w:themeColor="text1"/>
          <w:kern w:val="0"/>
          <w:sz w:val="24"/>
          <w:szCs w:val="24"/>
          <w:lang w:eastAsia="zh-CN"/>
        </w:rPr>
      </w:pPr>
    </w:p>
    <w:p w:rsidR="009A6342" w:rsidRPr="009A6342" w:rsidRDefault="009A6342" w:rsidP="002A7472">
      <w:pPr>
        <w:widowControl/>
        <w:wordWrap/>
        <w:autoSpaceDE/>
        <w:autoSpaceDN/>
        <w:spacing w:line="360" w:lineRule="auto"/>
        <w:rPr>
          <w:rFonts w:ascii="Book Antiqua" w:eastAsia="SimSun" w:hAnsi="Book Antiqua" w:cs="Times New Roman"/>
          <w:color w:val="000000" w:themeColor="text1"/>
          <w:kern w:val="0"/>
          <w:sz w:val="24"/>
          <w:szCs w:val="24"/>
          <w:lang w:eastAsia="zh-CN"/>
        </w:rPr>
        <w:sectPr w:rsidR="009A6342" w:rsidRPr="009A6342">
          <w:pgSz w:w="11906" w:h="16838"/>
          <w:pgMar w:top="1440" w:right="1440" w:bottom="1701" w:left="1440" w:header="851" w:footer="992" w:gutter="0"/>
          <w:cols w:space="720"/>
        </w:sectPr>
      </w:pPr>
    </w:p>
    <w:p w:rsidR="00111868" w:rsidRPr="00BB4EC2" w:rsidRDefault="00A118F3" w:rsidP="002A7472">
      <w:pPr>
        <w:wordWrap/>
        <w:spacing w:line="360" w:lineRule="auto"/>
        <w:rPr>
          <w:rFonts w:ascii="Book Antiqua" w:hAnsi="Book Antiqua" w:cs="Times New Roman"/>
          <w:b/>
          <w:color w:val="000000" w:themeColor="text1"/>
          <w:sz w:val="24"/>
          <w:szCs w:val="24"/>
        </w:rPr>
      </w:pPr>
      <w:r w:rsidRPr="00BB4EC2">
        <w:rPr>
          <w:noProof/>
          <w:color w:val="000000" w:themeColor="text1"/>
          <w:sz w:val="24"/>
          <w:szCs w:val="24"/>
          <w:lang w:eastAsia="zh-CN"/>
        </w:rPr>
        <w:lastRenderedPageBreak/>
        <w:drawing>
          <wp:inline distT="0" distB="0" distL="0" distR="0" wp14:anchorId="464ACABA" wp14:editId="3E501378">
            <wp:extent cx="6666614" cy="4670191"/>
            <wp:effectExtent l="0" t="0" r="127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680917" cy="4680210"/>
                    </a:xfrm>
                    <a:prstGeom prst="rect">
                      <a:avLst/>
                    </a:prstGeom>
                  </pic:spPr>
                </pic:pic>
              </a:graphicData>
            </a:graphic>
          </wp:inline>
        </w:drawing>
      </w:r>
    </w:p>
    <w:p w:rsidR="00111868" w:rsidRPr="00B21C48" w:rsidRDefault="00111868" w:rsidP="002A7472">
      <w:pPr>
        <w:wordWrap/>
        <w:spacing w:line="360" w:lineRule="auto"/>
        <w:rPr>
          <w:rFonts w:ascii="Book Antiqua" w:eastAsia="SimSun" w:hAnsi="Book Antiqua" w:cs="Times New Roman"/>
          <w:color w:val="000000" w:themeColor="text1"/>
          <w:sz w:val="24"/>
          <w:szCs w:val="24"/>
          <w:lang w:eastAsia="zh-CN"/>
        </w:rPr>
      </w:pPr>
      <w:r w:rsidRPr="00BB4EC2">
        <w:rPr>
          <w:rFonts w:ascii="Book Antiqua" w:hAnsi="Book Antiqua" w:cs="Times New Roman"/>
          <w:b/>
          <w:color w:val="000000" w:themeColor="text1"/>
          <w:sz w:val="24"/>
          <w:szCs w:val="24"/>
        </w:rPr>
        <w:t xml:space="preserve">Figure 3 Biochemical responses to ursodeoxycholic acid treatment. </w:t>
      </w:r>
      <w:r w:rsidR="003F2524">
        <w:rPr>
          <w:rFonts w:ascii="Book Antiqua" w:hAnsi="Book Antiqua" w:cs="Times New Roman"/>
          <w:color w:val="000000" w:themeColor="text1"/>
          <w:sz w:val="24"/>
          <w:szCs w:val="24"/>
        </w:rPr>
        <w:t>A-D</w:t>
      </w:r>
      <w:r w:rsidR="003F2524">
        <w:rPr>
          <w:rFonts w:ascii="Book Antiqua" w:eastAsia="SimSun" w:hAnsi="Book Antiqua" w:cs="Times New Roman" w:hint="eastAsia"/>
          <w:color w:val="000000" w:themeColor="text1"/>
          <w:sz w:val="24"/>
          <w:szCs w:val="24"/>
          <w:lang w:eastAsia="zh-CN"/>
        </w:rPr>
        <w:t>:</w:t>
      </w:r>
      <w:r w:rsidRPr="00BB4EC2">
        <w:rPr>
          <w:rFonts w:ascii="Book Antiqua" w:hAnsi="Book Antiqua" w:cs="Times New Roman"/>
          <w:color w:val="000000" w:themeColor="text1"/>
          <w:sz w:val="24"/>
          <w:szCs w:val="24"/>
        </w:rPr>
        <w:t xml:space="preserve"> Serum activities of aspartate aminotransferase (AST</w:t>
      </w:r>
      <w:r w:rsidR="00953386" w:rsidRPr="00BB4EC2">
        <w:rPr>
          <w:rFonts w:ascii="Book Antiqua" w:hAnsi="Book Antiqua" w:cs="Times New Roman" w:hint="eastAsia"/>
          <w:color w:val="000000" w:themeColor="text1"/>
          <w:sz w:val="24"/>
          <w:szCs w:val="24"/>
        </w:rPr>
        <w:t>;</w:t>
      </w:r>
      <w:r w:rsidR="00CE0037" w:rsidRPr="00BB4EC2">
        <w:rPr>
          <w:rFonts w:ascii="Book Antiqua" w:hAnsi="Book Antiqua" w:cs="Times New Roman" w:hint="eastAsia"/>
          <w:color w:val="000000" w:themeColor="text1"/>
          <w:sz w:val="24"/>
          <w:szCs w:val="24"/>
        </w:rPr>
        <w:t xml:space="preserve"> solid lines</w:t>
      </w:r>
      <w:r w:rsidRPr="00BB4EC2">
        <w:rPr>
          <w:rFonts w:ascii="Book Antiqua" w:hAnsi="Book Antiqua" w:cs="Times New Roman"/>
          <w:color w:val="000000" w:themeColor="text1"/>
          <w:sz w:val="24"/>
          <w:szCs w:val="24"/>
        </w:rPr>
        <w:t>) and alkaline phosphatase (ALP</w:t>
      </w:r>
      <w:r w:rsidR="00953386" w:rsidRPr="00BB4EC2">
        <w:rPr>
          <w:rFonts w:ascii="Book Antiqua" w:hAnsi="Book Antiqua" w:cs="Times New Roman" w:hint="eastAsia"/>
          <w:color w:val="000000" w:themeColor="text1"/>
          <w:sz w:val="24"/>
          <w:szCs w:val="24"/>
        </w:rPr>
        <w:t>;</w:t>
      </w:r>
      <w:r w:rsidR="00CE0037" w:rsidRPr="00BB4EC2">
        <w:rPr>
          <w:rFonts w:ascii="Book Antiqua" w:hAnsi="Book Antiqua" w:cs="Times New Roman" w:hint="eastAsia"/>
          <w:color w:val="000000" w:themeColor="text1"/>
          <w:sz w:val="24"/>
          <w:szCs w:val="24"/>
        </w:rPr>
        <w:t xml:space="preserve"> dotted lines</w:t>
      </w:r>
      <w:r w:rsidRPr="00BB4EC2">
        <w:rPr>
          <w:rFonts w:ascii="Book Antiqua" w:hAnsi="Book Antiqua" w:cs="Times New Roman"/>
          <w:color w:val="000000" w:themeColor="text1"/>
          <w:sz w:val="24"/>
          <w:szCs w:val="24"/>
        </w:rPr>
        <w:t xml:space="preserve">) </w:t>
      </w:r>
      <w:r w:rsidR="00DA53FC" w:rsidRPr="00BB4EC2">
        <w:rPr>
          <w:rFonts w:ascii="Book Antiqua" w:hAnsi="Book Antiqua" w:cs="Times New Roman"/>
          <w:color w:val="000000" w:themeColor="text1"/>
          <w:sz w:val="24"/>
          <w:szCs w:val="24"/>
        </w:rPr>
        <w:t xml:space="preserve">showing </w:t>
      </w:r>
      <w:r w:rsidR="00E75A0A" w:rsidRPr="00BB4EC2">
        <w:rPr>
          <w:rFonts w:ascii="Book Antiqua" w:hAnsi="Book Antiqua" w:cs="Times New Roman"/>
          <w:color w:val="000000" w:themeColor="text1"/>
          <w:sz w:val="24"/>
          <w:szCs w:val="24"/>
        </w:rPr>
        <w:t>good response</w:t>
      </w:r>
      <w:r w:rsidR="00DA53FC" w:rsidRPr="00BB4EC2">
        <w:rPr>
          <w:rFonts w:ascii="Book Antiqua" w:hAnsi="Book Antiqua" w:cs="Times New Roman"/>
          <w:color w:val="000000" w:themeColor="text1"/>
          <w:sz w:val="24"/>
          <w:szCs w:val="24"/>
        </w:rPr>
        <w:t>s</w:t>
      </w:r>
      <w:r w:rsidR="00E75A0A" w:rsidRPr="00BB4EC2">
        <w:rPr>
          <w:rFonts w:ascii="Book Antiqua" w:hAnsi="Book Antiqua" w:cs="Times New Roman"/>
          <w:color w:val="000000" w:themeColor="text1"/>
          <w:sz w:val="24"/>
          <w:szCs w:val="24"/>
        </w:rPr>
        <w:t xml:space="preserve"> to </w:t>
      </w:r>
      <w:r w:rsidR="00B21C48" w:rsidRPr="00B21C48">
        <w:rPr>
          <w:rFonts w:ascii="Book Antiqua" w:hAnsi="Book Antiqua" w:cs="Times New Roman"/>
          <w:color w:val="000000" w:themeColor="text1"/>
          <w:sz w:val="24"/>
          <w:szCs w:val="24"/>
        </w:rPr>
        <w:t>ursodeoxycholic acid</w:t>
      </w:r>
      <w:r w:rsidR="00B21C48" w:rsidRPr="00BB4EC2">
        <w:rPr>
          <w:rFonts w:ascii="Book Antiqua" w:hAnsi="Book Antiqua" w:cs="Times New Roman"/>
          <w:color w:val="000000" w:themeColor="text1"/>
          <w:sz w:val="24"/>
          <w:szCs w:val="24"/>
        </w:rPr>
        <w:t xml:space="preserve"> </w:t>
      </w:r>
      <w:r w:rsidR="00E75A0A" w:rsidRPr="00BB4EC2">
        <w:rPr>
          <w:rFonts w:ascii="Book Antiqua" w:hAnsi="Book Antiqua" w:cs="Times New Roman"/>
          <w:color w:val="000000" w:themeColor="text1"/>
          <w:sz w:val="24"/>
          <w:szCs w:val="24"/>
        </w:rPr>
        <w:t xml:space="preserve">in </w:t>
      </w:r>
      <w:r w:rsidR="00E75A0A" w:rsidRPr="00BB4EC2">
        <w:rPr>
          <w:rFonts w:ascii="Book Antiqua" w:hAnsi="Book Antiqua" w:cs="Times New Roman" w:hint="eastAsia"/>
          <w:color w:val="000000" w:themeColor="text1"/>
          <w:sz w:val="24"/>
          <w:szCs w:val="24"/>
        </w:rPr>
        <w:t>p</w:t>
      </w:r>
      <w:r w:rsidRPr="00BB4EC2">
        <w:rPr>
          <w:rFonts w:ascii="Book Antiqua" w:hAnsi="Book Antiqua" w:cs="Times New Roman"/>
          <w:color w:val="000000" w:themeColor="text1"/>
          <w:sz w:val="24"/>
          <w:szCs w:val="24"/>
        </w:rPr>
        <w:t>atient</w:t>
      </w:r>
      <w:r w:rsidR="00DA53FC" w:rsidRPr="00BB4EC2">
        <w:rPr>
          <w:rFonts w:ascii="Book Antiqua" w:hAnsi="Book Antiqua" w:cs="Times New Roman"/>
          <w:color w:val="000000" w:themeColor="text1"/>
          <w:sz w:val="24"/>
          <w:szCs w:val="24"/>
        </w:rPr>
        <w:t>s</w:t>
      </w:r>
      <w:r w:rsidR="00B21C48">
        <w:rPr>
          <w:rFonts w:ascii="Book Antiqua" w:hAnsi="Book Antiqua" w:cs="Times New Roman"/>
          <w:color w:val="000000" w:themeColor="text1"/>
          <w:sz w:val="24"/>
          <w:szCs w:val="24"/>
        </w:rPr>
        <w:t xml:space="preserve"> 1-4.</w:t>
      </w:r>
    </w:p>
    <w:p w:rsidR="00111868" w:rsidRPr="00BB4EC2" w:rsidRDefault="00111868" w:rsidP="002A7472">
      <w:pPr>
        <w:widowControl/>
        <w:wordWrap/>
        <w:autoSpaceDE/>
        <w:autoSpaceDN/>
        <w:spacing w:line="360" w:lineRule="auto"/>
        <w:rPr>
          <w:rFonts w:ascii="Book Antiqua" w:hAnsi="Book Antiqua" w:cs="Times New Roman"/>
          <w:color w:val="000000" w:themeColor="text1"/>
          <w:kern w:val="0"/>
          <w:sz w:val="24"/>
          <w:szCs w:val="24"/>
        </w:rPr>
        <w:sectPr w:rsidR="00111868" w:rsidRPr="00BB4EC2">
          <w:pgSz w:w="16838" w:h="11906" w:orient="landscape"/>
          <w:pgMar w:top="1440" w:right="1440" w:bottom="1440" w:left="1701" w:header="851" w:footer="992" w:gutter="0"/>
          <w:cols w:space="720"/>
          <w:docGrid w:linePitch="272"/>
        </w:sectPr>
      </w:pPr>
    </w:p>
    <w:tbl>
      <w:tblPr>
        <w:tblW w:w="5000" w:type="pct"/>
        <w:tblLayout w:type="fixed"/>
        <w:tblCellMar>
          <w:left w:w="99" w:type="dxa"/>
          <w:right w:w="99" w:type="dxa"/>
        </w:tblCellMar>
        <w:tblLook w:val="04A0" w:firstRow="1" w:lastRow="0" w:firstColumn="1" w:lastColumn="0" w:noHBand="0" w:noVBand="1"/>
      </w:tblPr>
      <w:tblGrid>
        <w:gridCol w:w="4914"/>
        <w:gridCol w:w="1707"/>
        <w:gridCol w:w="1417"/>
        <w:gridCol w:w="1842"/>
        <w:gridCol w:w="1417"/>
        <w:gridCol w:w="1334"/>
        <w:gridCol w:w="1264"/>
      </w:tblGrid>
      <w:tr w:rsidR="00CE1E95" w:rsidRPr="00BB4EC2">
        <w:trPr>
          <w:trHeight w:val="300"/>
        </w:trPr>
        <w:tc>
          <w:tcPr>
            <w:tcW w:w="5000" w:type="pct"/>
            <w:gridSpan w:val="7"/>
            <w:tcBorders>
              <w:top w:val="nil"/>
              <w:left w:val="nil"/>
              <w:bottom w:val="single" w:sz="4" w:space="0" w:color="auto"/>
              <w:right w:val="nil"/>
            </w:tcBorders>
            <w:noWrap/>
            <w:vAlign w:val="center"/>
          </w:tcPr>
          <w:p w:rsidR="00C04F33" w:rsidRPr="00BB4EC2" w:rsidRDefault="00B21C48" w:rsidP="002A7472">
            <w:pPr>
              <w:widowControl/>
              <w:wordWrap/>
              <w:autoSpaceDE/>
              <w:spacing w:line="360" w:lineRule="auto"/>
              <w:rPr>
                <w:rFonts w:ascii="Book Antiqua" w:eastAsia="Malgun Gothic" w:hAnsi="Book Antiqua" w:cs="Times New Roman"/>
                <w:b/>
                <w:bCs/>
                <w:color w:val="000000" w:themeColor="text1"/>
                <w:kern w:val="0"/>
                <w:sz w:val="24"/>
                <w:szCs w:val="24"/>
                <w:lang w:eastAsia="en-US"/>
              </w:rPr>
            </w:pPr>
            <w:r>
              <w:rPr>
                <w:rFonts w:ascii="Book Antiqua" w:eastAsia="Malgun Gothic" w:hAnsi="Book Antiqua" w:cs="Times New Roman"/>
                <w:b/>
                <w:bCs/>
                <w:color w:val="000000" w:themeColor="text1"/>
                <w:kern w:val="0"/>
                <w:sz w:val="24"/>
                <w:szCs w:val="24"/>
                <w:lang w:eastAsia="en-US"/>
              </w:rPr>
              <w:lastRenderedPageBreak/>
              <w:t>Table 1</w:t>
            </w:r>
            <w:r w:rsidR="00C04F33" w:rsidRPr="00B21C48">
              <w:rPr>
                <w:rFonts w:ascii="Book Antiqua" w:eastAsia="Malgun Gothic" w:hAnsi="Book Antiqua" w:cs="Times New Roman"/>
                <w:b/>
                <w:bCs/>
                <w:color w:val="000000" w:themeColor="text1"/>
                <w:kern w:val="0"/>
                <w:sz w:val="24"/>
                <w:szCs w:val="24"/>
                <w:lang w:eastAsia="en-US"/>
              </w:rPr>
              <w:t xml:space="preserve"> Characteristics and initial laboratory findings </w:t>
            </w:r>
            <w:r w:rsidR="00DA53FC" w:rsidRPr="00B21C48">
              <w:rPr>
                <w:rFonts w:ascii="Book Antiqua" w:eastAsia="Malgun Gothic" w:hAnsi="Book Antiqua" w:cs="Times New Roman"/>
                <w:b/>
                <w:bCs/>
                <w:color w:val="000000" w:themeColor="text1"/>
                <w:kern w:val="0"/>
                <w:sz w:val="24"/>
                <w:szCs w:val="24"/>
                <w:lang w:eastAsia="en-US"/>
              </w:rPr>
              <w:t xml:space="preserve">from the </w:t>
            </w:r>
            <w:r w:rsidR="00C04F33" w:rsidRPr="00B21C48">
              <w:rPr>
                <w:rFonts w:ascii="Book Antiqua" w:eastAsia="Malgun Gothic" w:hAnsi="Book Antiqua" w:cs="Times New Roman"/>
                <w:b/>
                <w:bCs/>
                <w:color w:val="000000" w:themeColor="text1"/>
                <w:kern w:val="0"/>
                <w:sz w:val="24"/>
                <w:szCs w:val="24"/>
                <w:lang w:eastAsia="en-US"/>
              </w:rPr>
              <w:t>family members</w:t>
            </w:r>
          </w:p>
        </w:tc>
      </w:tr>
      <w:tr w:rsidR="00CE1E95" w:rsidRPr="00B21C48">
        <w:trPr>
          <w:trHeight w:val="300"/>
        </w:trPr>
        <w:tc>
          <w:tcPr>
            <w:tcW w:w="1768" w:type="pct"/>
            <w:tcBorders>
              <w:top w:val="nil"/>
              <w:left w:val="nil"/>
              <w:bottom w:val="single" w:sz="4" w:space="0" w:color="auto"/>
              <w:right w:val="nil"/>
            </w:tcBorders>
            <w:noWrap/>
            <w:vAlign w:val="center"/>
          </w:tcPr>
          <w:p w:rsidR="00C04F33" w:rsidRPr="00B21C48" w:rsidRDefault="00C04F33" w:rsidP="002A7472">
            <w:pPr>
              <w:widowControl/>
              <w:wordWrap/>
              <w:autoSpaceDE/>
              <w:spacing w:line="360" w:lineRule="auto"/>
              <w:rPr>
                <w:rFonts w:ascii="Book Antiqua" w:eastAsia="Malgun Gothic" w:hAnsi="Book Antiqua" w:cs="Times New Roman"/>
                <w:b/>
                <w:color w:val="000000" w:themeColor="text1"/>
                <w:kern w:val="0"/>
                <w:sz w:val="24"/>
                <w:szCs w:val="24"/>
                <w:lang w:eastAsia="en-US"/>
              </w:rPr>
            </w:pPr>
            <w:r w:rsidRPr="00B21C48">
              <w:rPr>
                <w:rFonts w:ascii="Book Antiqua" w:eastAsia="Malgun Gothic" w:hAnsi="Book Antiqua" w:cs="Times New Roman"/>
                <w:b/>
                <w:color w:val="000000" w:themeColor="text1"/>
                <w:kern w:val="0"/>
                <w:sz w:val="24"/>
                <w:szCs w:val="24"/>
                <w:lang w:eastAsia="en-US"/>
              </w:rPr>
              <w:t>Characteristics (reference ranges)</w:t>
            </w:r>
          </w:p>
        </w:tc>
        <w:tc>
          <w:tcPr>
            <w:tcW w:w="614" w:type="pct"/>
            <w:tcBorders>
              <w:top w:val="nil"/>
              <w:left w:val="nil"/>
              <w:bottom w:val="single" w:sz="4" w:space="0" w:color="auto"/>
              <w:right w:val="nil"/>
            </w:tcBorders>
            <w:noWrap/>
            <w:vAlign w:val="center"/>
          </w:tcPr>
          <w:p w:rsidR="00C04F33" w:rsidRPr="00B21C48" w:rsidRDefault="00C04F33" w:rsidP="002A7472">
            <w:pPr>
              <w:widowControl/>
              <w:wordWrap/>
              <w:autoSpaceDE/>
              <w:spacing w:line="360" w:lineRule="auto"/>
              <w:rPr>
                <w:rFonts w:ascii="Book Antiqua" w:eastAsia="Malgun Gothic" w:hAnsi="Book Antiqua" w:cs="Times New Roman"/>
                <w:b/>
                <w:color w:val="000000" w:themeColor="text1"/>
                <w:kern w:val="0"/>
                <w:sz w:val="24"/>
                <w:szCs w:val="24"/>
                <w:lang w:eastAsia="en-US"/>
              </w:rPr>
            </w:pPr>
            <w:r w:rsidRPr="00B21C48">
              <w:rPr>
                <w:rFonts w:ascii="Book Antiqua" w:eastAsia="Malgun Gothic" w:hAnsi="Book Antiqua" w:cs="Times New Roman"/>
                <w:b/>
                <w:color w:val="000000" w:themeColor="text1"/>
                <w:kern w:val="0"/>
                <w:sz w:val="24"/>
                <w:szCs w:val="24"/>
                <w:lang w:eastAsia="en-US"/>
              </w:rPr>
              <w:t>Patient 1</w:t>
            </w:r>
          </w:p>
        </w:tc>
        <w:tc>
          <w:tcPr>
            <w:tcW w:w="510" w:type="pct"/>
            <w:tcBorders>
              <w:top w:val="nil"/>
              <w:left w:val="nil"/>
              <w:bottom w:val="single" w:sz="4" w:space="0" w:color="auto"/>
              <w:right w:val="nil"/>
            </w:tcBorders>
            <w:noWrap/>
            <w:vAlign w:val="center"/>
          </w:tcPr>
          <w:p w:rsidR="00C04F33" w:rsidRPr="00B21C48" w:rsidRDefault="00C04F33" w:rsidP="002A7472">
            <w:pPr>
              <w:widowControl/>
              <w:wordWrap/>
              <w:autoSpaceDE/>
              <w:spacing w:line="360" w:lineRule="auto"/>
              <w:rPr>
                <w:rFonts w:ascii="Book Antiqua" w:eastAsia="Malgun Gothic" w:hAnsi="Book Antiqua" w:cs="Times New Roman"/>
                <w:b/>
                <w:color w:val="000000" w:themeColor="text1"/>
                <w:kern w:val="0"/>
                <w:sz w:val="24"/>
                <w:szCs w:val="24"/>
                <w:lang w:eastAsia="en-US"/>
              </w:rPr>
            </w:pPr>
            <w:r w:rsidRPr="00B21C48">
              <w:rPr>
                <w:rFonts w:ascii="Book Antiqua" w:eastAsia="Malgun Gothic" w:hAnsi="Book Antiqua" w:cs="Times New Roman"/>
                <w:b/>
                <w:color w:val="000000" w:themeColor="text1"/>
                <w:kern w:val="0"/>
                <w:sz w:val="24"/>
                <w:szCs w:val="24"/>
                <w:lang w:eastAsia="en-US"/>
              </w:rPr>
              <w:t>Patient 2</w:t>
            </w:r>
          </w:p>
        </w:tc>
        <w:tc>
          <w:tcPr>
            <w:tcW w:w="663" w:type="pct"/>
            <w:tcBorders>
              <w:top w:val="nil"/>
              <w:left w:val="nil"/>
              <w:bottom w:val="single" w:sz="4" w:space="0" w:color="auto"/>
              <w:right w:val="nil"/>
            </w:tcBorders>
            <w:noWrap/>
            <w:vAlign w:val="center"/>
          </w:tcPr>
          <w:p w:rsidR="00C04F33" w:rsidRPr="00B21C48" w:rsidRDefault="00C04F33" w:rsidP="002A7472">
            <w:pPr>
              <w:widowControl/>
              <w:wordWrap/>
              <w:autoSpaceDE/>
              <w:spacing w:line="360" w:lineRule="auto"/>
              <w:rPr>
                <w:rFonts w:ascii="Book Antiqua" w:eastAsia="Malgun Gothic" w:hAnsi="Book Antiqua" w:cs="Times New Roman"/>
                <w:b/>
                <w:color w:val="000000" w:themeColor="text1"/>
                <w:kern w:val="0"/>
                <w:sz w:val="24"/>
                <w:szCs w:val="24"/>
                <w:lang w:eastAsia="en-US"/>
              </w:rPr>
            </w:pPr>
            <w:r w:rsidRPr="00B21C48">
              <w:rPr>
                <w:rFonts w:ascii="Book Antiqua" w:eastAsia="Malgun Gothic" w:hAnsi="Book Antiqua" w:cs="Times New Roman"/>
                <w:b/>
                <w:color w:val="000000" w:themeColor="text1"/>
                <w:kern w:val="0"/>
                <w:sz w:val="24"/>
                <w:szCs w:val="24"/>
                <w:lang w:eastAsia="en-US"/>
              </w:rPr>
              <w:t>Patient 3</w:t>
            </w:r>
          </w:p>
        </w:tc>
        <w:tc>
          <w:tcPr>
            <w:tcW w:w="510" w:type="pct"/>
            <w:tcBorders>
              <w:top w:val="nil"/>
              <w:left w:val="nil"/>
              <w:bottom w:val="single" w:sz="4" w:space="0" w:color="auto"/>
              <w:right w:val="nil"/>
            </w:tcBorders>
            <w:noWrap/>
            <w:vAlign w:val="center"/>
          </w:tcPr>
          <w:p w:rsidR="00C04F33" w:rsidRPr="00B21C48" w:rsidRDefault="00C04F33" w:rsidP="002A7472">
            <w:pPr>
              <w:widowControl/>
              <w:wordWrap/>
              <w:autoSpaceDE/>
              <w:spacing w:line="360" w:lineRule="auto"/>
              <w:rPr>
                <w:rFonts w:ascii="Book Antiqua" w:eastAsia="Malgun Gothic" w:hAnsi="Book Antiqua" w:cs="Times New Roman"/>
                <w:b/>
                <w:color w:val="000000" w:themeColor="text1"/>
                <w:kern w:val="0"/>
                <w:sz w:val="24"/>
                <w:szCs w:val="24"/>
                <w:lang w:eastAsia="en-US"/>
              </w:rPr>
            </w:pPr>
            <w:r w:rsidRPr="00B21C48">
              <w:rPr>
                <w:rFonts w:ascii="Book Antiqua" w:eastAsia="Malgun Gothic" w:hAnsi="Book Antiqua" w:cs="Times New Roman"/>
                <w:b/>
                <w:color w:val="000000" w:themeColor="text1"/>
                <w:kern w:val="0"/>
                <w:sz w:val="24"/>
                <w:szCs w:val="24"/>
                <w:lang w:eastAsia="en-US"/>
              </w:rPr>
              <w:t>Patient 4</w:t>
            </w:r>
          </w:p>
        </w:tc>
        <w:tc>
          <w:tcPr>
            <w:tcW w:w="480" w:type="pct"/>
            <w:tcBorders>
              <w:top w:val="nil"/>
              <w:left w:val="nil"/>
              <w:bottom w:val="single" w:sz="4" w:space="0" w:color="auto"/>
              <w:right w:val="nil"/>
            </w:tcBorders>
            <w:noWrap/>
            <w:vAlign w:val="center"/>
          </w:tcPr>
          <w:p w:rsidR="00C04F33" w:rsidRPr="00B21C48" w:rsidRDefault="00C04F33" w:rsidP="002A7472">
            <w:pPr>
              <w:widowControl/>
              <w:wordWrap/>
              <w:autoSpaceDE/>
              <w:spacing w:line="360" w:lineRule="auto"/>
              <w:rPr>
                <w:rFonts w:ascii="Book Antiqua" w:eastAsia="Malgun Gothic" w:hAnsi="Book Antiqua" w:cs="Times New Roman"/>
                <w:b/>
                <w:color w:val="000000" w:themeColor="text1"/>
                <w:kern w:val="0"/>
                <w:sz w:val="24"/>
                <w:szCs w:val="24"/>
                <w:lang w:eastAsia="en-US"/>
              </w:rPr>
            </w:pPr>
            <w:r w:rsidRPr="00B21C48">
              <w:rPr>
                <w:rFonts w:ascii="Book Antiqua" w:eastAsia="Malgun Gothic" w:hAnsi="Book Antiqua" w:cs="Times New Roman"/>
                <w:b/>
                <w:color w:val="000000" w:themeColor="text1"/>
                <w:kern w:val="0"/>
                <w:sz w:val="24"/>
                <w:szCs w:val="24"/>
                <w:lang w:eastAsia="en-US"/>
              </w:rPr>
              <w:t>Brother</w:t>
            </w:r>
          </w:p>
        </w:tc>
        <w:tc>
          <w:tcPr>
            <w:tcW w:w="455" w:type="pct"/>
            <w:tcBorders>
              <w:top w:val="nil"/>
              <w:left w:val="nil"/>
              <w:bottom w:val="single" w:sz="4" w:space="0" w:color="auto"/>
              <w:right w:val="nil"/>
            </w:tcBorders>
            <w:noWrap/>
            <w:vAlign w:val="center"/>
          </w:tcPr>
          <w:p w:rsidR="00C04F33" w:rsidRPr="00B21C48" w:rsidRDefault="00C04F33" w:rsidP="002A7472">
            <w:pPr>
              <w:widowControl/>
              <w:wordWrap/>
              <w:autoSpaceDE/>
              <w:spacing w:line="360" w:lineRule="auto"/>
              <w:rPr>
                <w:rFonts w:ascii="Book Antiqua" w:eastAsia="Malgun Gothic" w:hAnsi="Book Antiqua" w:cs="Times New Roman"/>
                <w:b/>
                <w:color w:val="000000" w:themeColor="text1"/>
                <w:kern w:val="0"/>
                <w:sz w:val="24"/>
                <w:szCs w:val="24"/>
                <w:lang w:eastAsia="en-US"/>
              </w:rPr>
            </w:pPr>
            <w:r w:rsidRPr="00B21C48">
              <w:rPr>
                <w:rFonts w:ascii="Book Antiqua" w:eastAsia="Malgun Gothic" w:hAnsi="Book Antiqua" w:cs="Times New Roman"/>
                <w:b/>
                <w:color w:val="000000" w:themeColor="text1"/>
                <w:kern w:val="0"/>
                <w:sz w:val="24"/>
                <w:szCs w:val="24"/>
                <w:lang w:eastAsia="en-US"/>
              </w:rPr>
              <w:t>Half-sister</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Sex, age</w:t>
            </w:r>
          </w:p>
        </w:tc>
        <w:tc>
          <w:tcPr>
            <w:tcW w:w="614"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F, 56</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F, 54</w:t>
            </w:r>
          </w:p>
        </w:tc>
        <w:tc>
          <w:tcPr>
            <w:tcW w:w="663"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F, 44</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F, 38</w:t>
            </w:r>
          </w:p>
        </w:tc>
        <w:tc>
          <w:tcPr>
            <w:tcW w:w="48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M, 52</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F, 48</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Symptom</w:t>
            </w:r>
          </w:p>
        </w:tc>
        <w:tc>
          <w:tcPr>
            <w:tcW w:w="614"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Fatigue, pruritus</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663"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Fatigue, nausea</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48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Underlying disease</w:t>
            </w:r>
          </w:p>
        </w:tc>
        <w:tc>
          <w:tcPr>
            <w:tcW w:w="614"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Thyroid cancer</w:t>
            </w:r>
          </w:p>
        </w:tc>
        <w:tc>
          <w:tcPr>
            <w:tcW w:w="663"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48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AST, IU/L (9-39)</w:t>
            </w:r>
          </w:p>
        </w:tc>
        <w:tc>
          <w:tcPr>
            <w:tcW w:w="614"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127</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29</w:t>
            </w:r>
          </w:p>
        </w:tc>
        <w:tc>
          <w:tcPr>
            <w:tcW w:w="663"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311</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63</w:t>
            </w:r>
          </w:p>
        </w:tc>
        <w:tc>
          <w:tcPr>
            <w:tcW w:w="48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16</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17</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ALT, IU/L (6-45)</w:t>
            </w:r>
          </w:p>
        </w:tc>
        <w:tc>
          <w:tcPr>
            <w:tcW w:w="614"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160</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24</w:t>
            </w:r>
          </w:p>
        </w:tc>
        <w:tc>
          <w:tcPr>
            <w:tcW w:w="663"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509</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90</w:t>
            </w:r>
          </w:p>
        </w:tc>
        <w:tc>
          <w:tcPr>
            <w:tcW w:w="48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11</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13</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Total/direct bilirubin, mg/dL (0.4-1.3/0.1-0.4)</w:t>
            </w:r>
          </w:p>
        </w:tc>
        <w:tc>
          <w:tcPr>
            <w:tcW w:w="614"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1.0 / 0.3</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0.8 /0.2</w:t>
            </w:r>
          </w:p>
        </w:tc>
        <w:tc>
          <w:tcPr>
            <w:tcW w:w="663"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1.3 / 0.7</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0.6 / 0.2</w:t>
            </w:r>
          </w:p>
        </w:tc>
        <w:tc>
          <w:tcPr>
            <w:tcW w:w="48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0.5 / 0.2</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0.9 / 0.3</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ALP, IU/L (35-104)</w:t>
            </w:r>
          </w:p>
        </w:tc>
        <w:tc>
          <w:tcPr>
            <w:tcW w:w="614"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132</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122</w:t>
            </w:r>
          </w:p>
        </w:tc>
        <w:tc>
          <w:tcPr>
            <w:tcW w:w="663"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122</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101</w:t>
            </w:r>
          </w:p>
        </w:tc>
        <w:tc>
          <w:tcPr>
            <w:tcW w:w="48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83</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58</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GGT, IU/L (8-35)</w:t>
            </w:r>
          </w:p>
        </w:tc>
        <w:tc>
          <w:tcPr>
            <w:tcW w:w="614"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169</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63</w:t>
            </w:r>
          </w:p>
        </w:tc>
        <w:tc>
          <w:tcPr>
            <w:tcW w:w="663"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188</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112</w:t>
            </w:r>
          </w:p>
        </w:tc>
        <w:tc>
          <w:tcPr>
            <w:tcW w:w="48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14</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15</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HBs antigen/antibody</w:t>
            </w:r>
          </w:p>
        </w:tc>
        <w:tc>
          <w:tcPr>
            <w:tcW w:w="614" w:type="pct"/>
            <w:noWrap/>
            <w:vAlign w:val="center"/>
          </w:tcPr>
          <w:p w:rsidR="00C04F33" w:rsidRPr="00BB4EC2" w:rsidRDefault="00B21C48"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Pr>
                <w:rFonts w:ascii="Book Antiqua" w:eastAsia="Malgun Gothic" w:hAnsi="Book Antiqua" w:cs="Times New Roman"/>
                <w:color w:val="000000" w:themeColor="text1"/>
                <w:kern w:val="0"/>
                <w:sz w:val="24"/>
                <w:szCs w:val="24"/>
                <w:lang w:eastAsia="en-US"/>
              </w:rPr>
              <w:t>(-/</w:t>
            </w:r>
            <w:r w:rsidR="00C04F33" w:rsidRPr="00BB4EC2">
              <w:rPr>
                <w:rFonts w:ascii="Book Antiqua" w:eastAsia="Malgun Gothic" w:hAnsi="Book Antiqua" w:cs="Times New Roman"/>
                <w:color w:val="000000" w:themeColor="text1"/>
                <w:kern w:val="0"/>
                <w:sz w:val="24"/>
                <w:szCs w:val="24"/>
                <w:lang w:eastAsia="en-US"/>
              </w:rPr>
              <w:t>+)</w:t>
            </w:r>
          </w:p>
        </w:tc>
        <w:tc>
          <w:tcPr>
            <w:tcW w:w="510" w:type="pct"/>
            <w:noWrap/>
            <w:vAlign w:val="center"/>
          </w:tcPr>
          <w:p w:rsidR="00C04F33" w:rsidRPr="00BB4EC2" w:rsidRDefault="00B21C48"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Pr>
                <w:rFonts w:ascii="Book Antiqua" w:eastAsia="Malgun Gothic" w:hAnsi="Book Antiqua" w:cs="Times New Roman"/>
                <w:color w:val="000000" w:themeColor="text1"/>
                <w:kern w:val="0"/>
                <w:sz w:val="24"/>
                <w:szCs w:val="24"/>
                <w:lang w:eastAsia="en-US"/>
              </w:rPr>
              <w:t>(-/</w:t>
            </w:r>
            <w:r w:rsidR="00C04F33" w:rsidRPr="00BB4EC2">
              <w:rPr>
                <w:rFonts w:ascii="Book Antiqua" w:eastAsia="Malgun Gothic" w:hAnsi="Book Antiqua" w:cs="Times New Roman"/>
                <w:color w:val="000000" w:themeColor="text1"/>
                <w:kern w:val="0"/>
                <w:sz w:val="24"/>
                <w:szCs w:val="24"/>
                <w:lang w:eastAsia="en-US"/>
              </w:rPr>
              <w:t>+)</w:t>
            </w:r>
          </w:p>
        </w:tc>
        <w:tc>
          <w:tcPr>
            <w:tcW w:w="663" w:type="pct"/>
            <w:noWrap/>
            <w:vAlign w:val="center"/>
          </w:tcPr>
          <w:p w:rsidR="00C04F33" w:rsidRPr="00BB4EC2" w:rsidRDefault="00B21C48"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Pr>
                <w:rFonts w:ascii="Book Antiqua" w:eastAsia="Malgun Gothic" w:hAnsi="Book Antiqua" w:cs="Times New Roman"/>
                <w:color w:val="000000" w:themeColor="text1"/>
                <w:kern w:val="0"/>
                <w:sz w:val="24"/>
                <w:szCs w:val="24"/>
                <w:lang w:eastAsia="en-US"/>
              </w:rPr>
              <w:t>(-/</w:t>
            </w:r>
            <w:r w:rsidR="00C04F33" w:rsidRPr="00BB4EC2">
              <w:rPr>
                <w:rFonts w:ascii="Book Antiqua" w:eastAsia="Malgun Gothic" w:hAnsi="Book Antiqua" w:cs="Times New Roman"/>
                <w:color w:val="000000" w:themeColor="text1"/>
                <w:kern w:val="0"/>
                <w:sz w:val="24"/>
                <w:szCs w:val="24"/>
                <w:lang w:eastAsia="en-US"/>
              </w:rPr>
              <w:t>-)</w:t>
            </w:r>
          </w:p>
        </w:tc>
        <w:tc>
          <w:tcPr>
            <w:tcW w:w="510" w:type="pct"/>
            <w:noWrap/>
            <w:vAlign w:val="center"/>
          </w:tcPr>
          <w:p w:rsidR="00C04F33" w:rsidRPr="00BB4EC2" w:rsidRDefault="00B21C48"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Pr>
                <w:rFonts w:ascii="Book Antiqua" w:eastAsia="Malgun Gothic" w:hAnsi="Book Antiqua" w:cs="Times New Roman"/>
                <w:color w:val="000000" w:themeColor="text1"/>
                <w:kern w:val="0"/>
                <w:sz w:val="24"/>
                <w:szCs w:val="24"/>
                <w:lang w:eastAsia="en-US"/>
              </w:rPr>
              <w:t>(-/</w:t>
            </w:r>
            <w:r w:rsidR="00C04F33" w:rsidRPr="00BB4EC2">
              <w:rPr>
                <w:rFonts w:ascii="Book Antiqua" w:eastAsia="Malgun Gothic" w:hAnsi="Book Antiqua" w:cs="Times New Roman"/>
                <w:color w:val="000000" w:themeColor="text1"/>
                <w:kern w:val="0"/>
                <w:sz w:val="24"/>
                <w:szCs w:val="24"/>
                <w:lang w:eastAsia="en-US"/>
              </w:rPr>
              <w:t>+)</w:t>
            </w:r>
          </w:p>
        </w:tc>
        <w:tc>
          <w:tcPr>
            <w:tcW w:w="480" w:type="pct"/>
            <w:noWrap/>
            <w:vAlign w:val="center"/>
          </w:tcPr>
          <w:p w:rsidR="00C04F33" w:rsidRPr="00BB4EC2" w:rsidRDefault="00B21C48"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Pr>
                <w:rFonts w:ascii="Book Antiqua" w:eastAsia="Malgun Gothic" w:hAnsi="Book Antiqua" w:cs="Times New Roman"/>
                <w:color w:val="000000" w:themeColor="text1"/>
                <w:kern w:val="0"/>
                <w:sz w:val="24"/>
                <w:szCs w:val="24"/>
                <w:lang w:eastAsia="en-US"/>
              </w:rPr>
              <w:t>(-/</w:t>
            </w:r>
            <w:r w:rsidR="00C04F33" w:rsidRPr="00BB4EC2">
              <w:rPr>
                <w:rFonts w:ascii="Book Antiqua" w:eastAsia="Malgun Gothic" w:hAnsi="Book Antiqua" w:cs="Times New Roman"/>
                <w:color w:val="000000" w:themeColor="text1"/>
                <w:kern w:val="0"/>
                <w:sz w:val="24"/>
                <w:szCs w:val="24"/>
                <w:lang w:eastAsia="en-US"/>
              </w:rPr>
              <w:t>+)</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Not done</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Anti-HCV antibody</w:t>
            </w:r>
          </w:p>
        </w:tc>
        <w:tc>
          <w:tcPr>
            <w:tcW w:w="614"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663"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48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Not done</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Anti-mitochondrial antibody, titer</w:t>
            </w:r>
          </w:p>
        </w:tc>
        <w:tc>
          <w:tcPr>
            <w:tcW w:w="614"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 &gt;1:1280)</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 1:640)</w:t>
            </w:r>
          </w:p>
        </w:tc>
        <w:tc>
          <w:tcPr>
            <w:tcW w:w="663"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 &gt;1:1280)</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 1:640)</w:t>
            </w:r>
          </w:p>
        </w:tc>
        <w:tc>
          <w:tcPr>
            <w:tcW w:w="48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Anti-smooth muscle antibody</w:t>
            </w:r>
          </w:p>
        </w:tc>
        <w:tc>
          <w:tcPr>
            <w:tcW w:w="614"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663"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48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Anti-liver-kidney microsome antibody</w:t>
            </w:r>
          </w:p>
        </w:tc>
        <w:tc>
          <w:tcPr>
            <w:tcW w:w="614"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663"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48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Not done</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Not done</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lastRenderedPageBreak/>
              <w:t>Antinuclear antibody</w:t>
            </w:r>
          </w:p>
        </w:tc>
        <w:tc>
          <w:tcPr>
            <w:tcW w:w="614"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663"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48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IgG, mg/dL (700-1600)</w:t>
            </w:r>
          </w:p>
        </w:tc>
        <w:tc>
          <w:tcPr>
            <w:tcW w:w="614"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1630</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1150</w:t>
            </w:r>
          </w:p>
        </w:tc>
        <w:tc>
          <w:tcPr>
            <w:tcW w:w="663"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1790</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2070</w:t>
            </w:r>
          </w:p>
        </w:tc>
        <w:tc>
          <w:tcPr>
            <w:tcW w:w="48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1130</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1210</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IgA, mg/dL (70-400)</w:t>
            </w:r>
          </w:p>
        </w:tc>
        <w:tc>
          <w:tcPr>
            <w:tcW w:w="614"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316</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226</w:t>
            </w:r>
          </w:p>
        </w:tc>
        <w:tc>
          <w:tcPr>
            <w:tcW w:w="663"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362</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268</w:t>
            </w:r>
          </w:p>
        </w:tc>
        <w:tc>
          <w:tcPr>
            <w:tcW w:w="48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287</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177</w:t>
            </w:r>
          </w:p>
        </w:tc>
      </w:tr>
      <w:tr w:rsidR="00CE1E95" w:rsidRPr="00BB4EC2">
        <w:trPr>
          <w:trHeight w:val="300"/>
        </w:trPr>
        <w:tc>
          <w:tcPr>
            <w:tcW w:w="1768"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IgM, mg/dL (40-230)</w:t>
            </w:r>
          </w:p>
        </w:tc>
        <w:tc>
          <w:tcPr>
            <w:tcW w:w="614"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421</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289</w:t>
            </w:r>
          </w:p>
        </w:tc>
        <w:tc>
          <w:tcPr>
            <w:tcW w:w="663"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542</w:t>
            </w:r>
          </w:p>
        </w:tc>
        <w:tc>
          <w:tcPr>
            <w:tcW w:w="51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542</w:t>
            </w:r>
          </w:p>
        </w:tc>
        <w:tc>
          <w:tcPr>
            <w:tcW w:w="480"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247</w:t>
            </w:r>
          </w:p>
        </w:tc>
        <w:tc>
          <w:tcPr>
            <w:tcW w:w="455" w:type="pct"/>
            <w:noWrap/>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94.4</w:t>
            </w:r>
          </w:p>
        </w:tc>
      </w:tr>
      <w:tr w:rsidR="00C04F33" w:rsidRPr="00BB4EC2">
        <w:trPr>
          <w:trHeight w:val="600"/>
        </w:trPr>
        <w:tc>
          <w:tcPr>
            <w:tcW w:w="5000" w:type="pct"/>
            <w:gridSpan w:val="7"/>
            <w:tcBorders>
              <w:top w:val="single" w:sz="4" w:space="0" w:color="auto"/>
              <w:left w:val="nil"/>
              <w:bottom w:val="nil"/>
              <w:right w:val="nil"/>
            </w:tcBorders>
            <w:vAlign w:val="center"/>
          </w:tcPr>
          <w:p w:rsidR="00C04F33" w:rsidRPr="00BB4EC2" w:rsidRDefault="00C04F33" w:rsidP="002A7472">
            <w:pPr>
              <w:widowControl/>
              <w:wordWrap/>
              <w:autoSpaceDE/>
              <w:spacing w:line="360" w:lineRule="auto"/>
              <w:rPr>
                <w:rFonts w:ascii="Book Antiqua" w:eastAsia="Malgun Gothic" w:hAnsi="Book Antiqua" w:cs="Times New Roman"/>
                <w:color w:val="000000" w:themeColor="text1"/>
                <w:kern w:val="0"/>
                <w:sz w:val="24"/>
                <w:szCs w:val="24"/>
                <w:lang w:eastAsia="en-US"/>
              </w:rPr>
            </w:pPr>
            <w:r w:rsidRPr="00BB4EC2">
              <w:rPr>
                <w:rFonts w:ascii="Book Antiqua" w:eastAsia="Malgun Gothic" w:hAnsi="Book Antiqua" w:cs="Times New Roman"/>
                <w:color w:val="000000" w:themeColor="text1"/>
                <w:kern w:val="0"/>
                <w:sz w:val="24"/>
                <w:szCs w:val="24"/>
                <w:lang w:eastAsia="en-US"/>
              </w:rPr>
              <w:t>AST</w:t>
            </w:r>
            <w:r w:rsidR="00B21C48">
              <w:rPr>
                <w:rFonts w:ascii="Book Antiqua" w:eastAsia="SimSun" w:hAnsi="Book Antiqua" w:cs="Times New Roman" w:hint="eastAsia"/>
                <w:color w:val="000000" w:themeColor="text1"/>
                <w:kern w:val="0"/>
                <w:sz w:val="24"/>
                <w:szCs w:val="24"/>
                <w:lang w:eastAsia="zh-CN"/>
              </w:rPr>
              <w:t>:</w:t>
            </w:r>
            <w:r w:rsidRPr="00BB4EC2">
              <w:rPr>
                <w:rFonts w:ascii="Book Antiqua" w:eastAsia="Malgun Gothic" w:hAnsi="Book Antiqua" w:cs="Times New Roman"/>
                <w:color w:val="000000" w:themeColor="text1"/>
                <w:kern w:val="0"/>
                <w:sz w:val="24"/>
                <w:szCs w:val="24"/>
                <w:lang w:eastAsia="en-US"/>
              </w:rPr>
              <w:t xml:space="preserve"> </w:t>
            </w:r>
            <w:r w:rsidR="00B21C48" w:rsidRPr="00BB4EC2">
              <w:rPr>
                <w:rFonts w:ascii="Book Antiqua" w:eastAsia="Malgun Gothic" w:hAnsi="Book Antiqua" w:cs="Times New Roman"/>
                <w:color w:val="000000" w:themeColor="text1"/>
                <w:kern w:val="0"/>
                <w:sz w:val="24"/>
                <w:szCs w:val="24"/>
                <w:lang w:eastAsia="en-US"/>
              </w:rPr>
              <w:t xml:space="preserve">Aspartate </w:t>
            </w:r>
            <w:r w:rsidRPr="00BB4EC2">
              <w:rPr>
                <w:rFonts w:ascii="Book Antiqua" w:eastAsia="Malgun Gothic" w:hAnsi="Book Antiqua" w:cs="Times New Roman"/>
                <w:color w:val="000000" w:themeColor="text1"/>
                <w:kern w:val="0"/>
                <w:sz w:val="24"/>
                <w:szCs w:val="24"/>
                <w:lang w:eastAsia="en-US"/>
              </w:rPr>
              <w:t>aminotransferase; ALT</w:t>
            </w:r>
            <w:r w:rsidR="00B21C48">
              <w:rPr>
                <w:rFonts w:ascii="Book Antiqua" w:eastAsia="SimSun" w:hAnsi="Book Antiqua" w:cs="Times New Roman" w:hint="eastAsia"/>
                <w:color w:val="000000" w:themeColor="text1"/>
                <w:kern w:val="0"/>
                <w:sz w:val="24"/>
                <w:szCs w:val="24"/>
                <w:lang w:eastAsia="zh-CN"/>
              </w:rPr>
              <w:t>:</w:t>
            </w:r>
            <w:r w:rsidRPr="00BB4EC2">
              <w:rPr>
                <w:rFonts w:ascii="Book Antiqua" w:eastAsia="Malgun Gothic" w:hAnsi="Book Antiqua" w:cs="Times New Roman"/>
                <w:color w:val="000000" w:themeColor="text1"/>
                <w:kern w:val="0"/>
                <w:sz w:val="24"/>
                <w:szCs w:val="24"/>
                <w:lang w:eastAsia="en-US"/>
              </w:rPr>
              <w:t xml:space="preserve"> </w:t>
            </w:r>
            <w:r w:rsidR="00B21C48" w:rsidRPr="00BB4EC2">
              <w:rPr>
                <w:rFonts w:ascii="Book Antiqua" w:eastAsia="Malgun Gothic" w:hAnsi="Book Antiqua" w:cs="Times New Roman"/>
                <w:color w:val="000000" w:themeColor="text1"/>
                <w:kern w:val="0"/>
                <w:sz w:val="24"/>
                <w:szCs w:val="24"/>
                <w:lang w:eastAsia="en-US"/>
              </w:rPr>
              <w:t xml:space="preserve">Alanine </w:t>
            </w:r>
            <w:r w:rsidRPr="00BB4EC2">
              <w:rPr>
                <w:rFonts w:ascii="Book Antiqua" w:eastAsia="Malgun Gothic" w:hAnsi="Book Antiqua" w:cs="Times New Roman"/>
                <w:color w:val="000000" w:themeColor="text1"/>
                <w:kern w:val="0"/>
                <w:sz w:val="24"/>
                <w:szCs w:val="24"/>
                <w:lang w:eastAsia="en-US"/>
              </w:rPr>
              <w:t>aminotransferase; ALP</w:t>
            </w:r>
            <w:r w:rsidR="00B21C48">
              <w:rPr>
                <w:rFonts w:ascii="Book Antiqua" w:eastAsia="SimSun" w:hAnsi="Book Antiqua" w:cs="Times New Roman" w:hint="eastAsia"/>
                <w:color w:val="000000" w:themeColor="text1"/>
                <w:kern w:val="0"/>
                <w:sz w:val="24"/>
                <w:szCs w:val="24"/>
                <w:lang w:eastAsia="zh-CN"/>
              </w:rPr>
              <w:t>:</w:t>
            </w:r>
            <w:r w:rsidRPr="00BB4EC2">
              <w:rPr>
                <w:rFonts w:ascii="Book Antiqua" w:eastAsia="Malgun Gothic" w:hAnsi="Book Antiqua" w:cs="Times New Roman"/>
                <w:color w:val="000000" w:themeColor="text1"/>
                <w:kern w:val="0"/>
                <w:sz w:val="24"/>
                <w:szCs w:val="24"/>
                <w:lang w:eastAsia="en-US"/>
              </w:rPr>
              <w:t xml:space="preserve"> </w:t>
            </w:r>
            <w:r w:rsidR="00B21C48" w:rsidRPr="00BB4EC2">
              <w:rPr>
                <w:rFonts w:ascii="Book Antiqua" w:eastAsia="Malgun Gothic" w:hAnsi="Book Antiqua" w:cs="Times New Roman"/>
                <w:color w:val="000000" w:themeColor="text1"/>
                <w:kern w:val="0"/>
                <w:sz w:val="24"/>
                <w:szCs w:val="24"/>
                <w:lang w:eastAsia="en-US"/>
              </w:rPr>
              <w:t xml:space="preserve">Alkaline </w:t>
            </w:r>
            <w:r w:rsidRPr="00BB4EC2">
              <w:rPr>
                <w:rFonts w:ascii="Book Antiqua" w:eastAsia="Malgun Gothic" w:hAnsi="Book Antiqua" w:cs="Times New Roman"/>
                <w:color w:val="000000" w:themeColor="text1"/>
                <w:kern w:val="0"/>
                <w:sz w:val="24"/>
                <w:szCs w:val="24"/>
                <w:lang w:eastAsia="en-US"/>
              </w:rPr>
              <w:t>phosphatase; GGT</w:t>
            </w:r>
            <w:r w:rsidR="00B21C48">
              <w:rPr>
                <w:rFonts w:ascii="Book Antiqua" w:eastAsia="SimSun" w:hAnsi="Book Antiqua" w:cs="Times New Roman" w:hint="eastAsia"/>
                <w:color w:val="000000" w:themeColor="text1"/>
                <w:kern w:val="0"/>
                <w:sz w:val="24"/>
                <w:szCs w:val="24"/>
                <w:lang w:eastAsia="zh-CN"/>
              </w:rPr>
              <w:t>:</w:t>
            </w:r>
            <w:r w:rsidRPr="00BB4EC2">
              <w:rPr>
                <w:rFonts w:ascii="Book Antiqua" w:eastAsia="Malgun Gothic" w:hAnsi="Book Antiqua" w:cs="Times New Roman"/>
                <w:color w:val="000000" w:themeColor="text1"/>
                <w:kern w:val="0"/>
                <w:sz w:val="24"/>
                <w:szCs w:val="24"/>
                <w:lang w:eastAsia="en-US"/>
              </w:rPr>
              <w:t xml:space="preserve"> </w:t>
            </w:r>
            <w:r w:rsidR="00B21C48" w:rsidRPr="00BB4EC2">
              <w:rPr>
                <w:rFonts w:ascii="Book Antiqua" w:eastAsia="Malgun Gothic" w:hAnsi="Book Antiqua" w:cs="Times New Roman"/>
                <w:color w:val="000000" w:themeColor="text1"/>
                <w:kern w:val="0"/>
                <w:sz w:val="24"/>
                <w:szCs w:val="24"/>
                <w:lang w:eastAsia="en-US"/>
              </w:rPr>
              <w:t>Gamma</w:t>
            </w:r>
            <w:r w:rsidRPr="00BB4EC2">
              <w:rPr>
                <w:rFonts w:ascii="Book Antiqua" w:eastAsia="Malgun Gothic" w:hAnsi="Book Antiqua" w:cs="Times New Roman"/>
                <w:color w:val="000000" w:themeColor="text1"/>
                <w:kern w:val="0"/>
                <w:sz w:val="24"/>
                <w:szCs w:val="24"/>
                <w:lang w:eastAsia="en-US"/>
              </w:rPr>
              <w:t>-glutamyltranspeptidase; HBs</w:t>
            </w:r>
            <w:r w:rsidR="00B21C48">
              <w:rPr>
                <w:rFonts w:ascii="Book Antiqua" w:eastAsia="SimSun" w:hAnsi="Book Antiqua" w:cs="Times New Roman" w:hint="eastAsia"/>
                <w:color w:val="000000" w:themeColor="text1"/>
                <w:kern w:val="0"/>
                <w:sz w:val="24"/>
                <w:szCs w:val="24"/>
                <w:lang w:eastAsia="zh-CN"/>
              </w:rPr>
              <w:t>:</w:t>
            </w:r>
            <w:r w:rsidRPr="00BB4EC2">
              <w:rPr>
                <w:rFonts w:ascii="Book Antiqua" w:eastAsia="Malgun Gothic" w:hAnsi="Book Antiqua" w:cs="Times New Roman"/>
                <w:color w:val="000000" w:themeColor="text1"/>
                <w:kern w:val="0"/>
                <w:sz w:val="24"/>
                <w:szCs w:val="24"/>
                <w:lang w:eastAsia="en-US"/>
              </w:rPr>
              <w:t xml:space="preserve"> </w:t>
            </w:r>
            <w:r w:rsidR="00B21C48" w:rsidRPr="00BB4EC2">
              <w:rPr>
                <w:rFonts w:ascii="Book Antiqua" w:eastAsia="Malgun Gothic" w:hAnsi="Book Antiqua" w:cs="Times New Roman"/>
                <w:color w:val="000000" w:themeColor="text1"/>
                <w:kern w:val="0"/>
                <w:sz w:val="24"/>
                <w:szCs w:val="24"/>
                <w:lang w:eastAsia="en-US"/>
              </w:rPr>
              <w:t xml:space="preserve">Hepatitis </w:t>
            </w:r>
            <w:r w:rsidRPr="00BB4EC2">
              <w:rPr>
                <w:rFonts w:ascii="Book Antiqua" w:eastAsia="Malgun Gothic" w:hAnsi="Book Antiqua" w:cs="Times New Roman"/>
                <w:color w:val="000000" w:themeColor="text1"/>
                <w:kern w:val="0"/>
                <w:sz w:val="24"/>
                <w:szCs w:val="24"/>
                <w:lang w:eastAsia="en-US"/>
              </w:rPr>
              <w:t>B surface; HCV</w:t>
            </w:r>
            <w:r w:rsidR="00B21C48">
              <w:rPr>
                <w:rFonts w:ascii="Book Antiqua" w:eastAsia="SimSun" w:hAnsi="Book Antiqua" w:cs="Times New Roman" w:hint="eastAsia"/>
                <w:color w:val="000000" w:themeColor="text1"/>
                <w:kern w:val="0"/>
                <w:sz w:val="24"/>
                <w:szCs w:val="24"/>
                <w:lang w:eastAsia="zh-CN"/>
              </w:rPr>
              <w:t>:</w:t>
            </w:r>
            <w:r w:rsidRPr="00BB4EC2">
              <w:rPr>
                <w:rFonts w:ascii="Book Antiqua" w:eastAsia="Malgun Gothic" w:hAnsi="Book Antiqua" w:cs="Times New Roman"/>
                <w:color w:val="000000" w:themeColor="text1"/>
                <w:kern w:val="0"/>
                <w:sz w:val="24"/>
                <w:szCs w:val="24"/>
                <w:lang w:eastAsia="en-US"/>
              </w:rPr>
              <w:t xml:space="preserve"> </w:t>
            </w:r>
            <w:r w:rsidR="00B21C48" w:rsidRPr="00BB4EC2">
              <w:rPr>
                <w:rFonts w:ascii="Book Antiqua" w:eastAsia="Malgun Gothic" w:hAnsi="Book Antiqua" w:cs="Times New Roman"/>
                <w:color w:val="000000" w:themeColor="text1"/>
                <w:kern w:val="0"/>
                <w:sz w:val="24"/>
                <w:szCs w:val="24"/>
                <w:lang w:eastAsia="en-US"/>
              </w:rPr>
              <w:t xml:space="preserve">Hepatitis </w:t>
            </w:r>
            <w:r w:rsidRPr="00BB4EC2">
              <w:rPr>
                <w:rFonts w:ascii="Book Antiqua" w:eastAsia="Malgun Gothic" w:hAnsi="Book Antiqua" w:cs="Times New Roman"/>
                <w:color w:val="000000" w:themeColor="text1"/>
                <w:kern w:val="0"/>
                <w:sz w:val="24"/>
                <w:szCs w:val="24"/>
                <w:lang w:eastAsia="en-US"/>
              </w:rPr>
              <w:t>C virus; Ig</w:t>
            </w:r>
            <w:r w:rsidR="00B21C48">
              <w:rPr>
                <w:rFonts w:ascii="Book Antiqua" w:eastAsia="SimSun" w:hAnsi="Book Antiqua" w:cs="Times New Roman" w:hint="eastAsia"/>
                <w:color w:val="000000" w:themeColor="text1"/>
                <w:kern w:val="0"/>
                <w:sz w:val="24"/>
                <w:szCs w:val="24"/>
                <w:lang w:eastAsia="zh-CN"/>
              </w:rPr>
              <w:t>:</w:t>
            </w:r>
            <w:r w:rsidRPr="00BB4EC2">
              <w:rPr>
                <w:rFonts w:ascii="Book Antiqua" w:eastAsia="Malgun Gothic" w:hAnsi="Book Antiqua" w:cs="Times New Roman"/>
                <w:color w:val="000000" w:themeColor="text1"/>
                <w:kern w:val="0"/>
                <w:sz w:val="24"/>
                <w:szCs w:val="24"/>
                <w:lang w:eastAsia="en-US"/>
              </w:rPr>
              <w:t xml:space="preserve"> </w:t>
            </w:r>
            <w:r w:rsidR="00B21C48" w:rsidRPr="00BB4EC2">
              <w:rPr>
                <w:rFonts w:ascii="Book Antiqua" w:eastAsia="Malgun Gothic" w:hAnsi="Book Antiqua" w:cs="Times New Roman"/>
                <w:color w:val="000000" w:themeColor="text1"/>
                <w:kern w:val="0"/>
                <w:sz w:val="24"/>
                <w:szCs w:val="24"/>
                <w:lang w:eastAsia="en-US"/>
              </w:rPr>
              <w:t>Immunoglobulin</w:t>
            </w:r>
            <w:r w:rsidRPr="00BB4EC2">
              <w:rPr>
                <w:rFonts w:ascii="Book Antiqua" w:eastAsia="Malgun Gothic" w:hAnsi="Book Antiqua" w:cs="Times New Roman"/>
                <w:color w:val="000000" w:themeColor="text1"/>
                <w:kern w:val="0"/>
                <w:sz w:val="24"/>
                <w:szCs w:val="24"/>
                <w:lang w:eastAsia="en-US"/>
              </w:rPr>
              <w:t>.</w:t>
            </w:r>
          </w:p>
        </w:tc>
      </w:tr>
    </w:tbl>
    <w:p w:rsidR="00165986" w:rsidRPr="00BB4EC2" w:rsidRDefault="00165986" w:rsidP="002A7472">
      <w:pPr>
        <w:wordWrap/>
        <w:spacing w:line="360" w:lineRule="auto"/>
        <w:rPr>
          <w:rFonts w:ascii="Book Antiqua" w:hAnsi="Book Antiqua" w:cs="Times New Roman"/>
          <w:color w:val="000000" w:themeColor="text1"/>
          <w:sz w:val="24"/>
          <w:szCs w:val="24"/>
        </w:rPr>
      </w:pPr>
    </w:p>
    <w:sectPr w:rsidR="00165986" w:rsidRPr="00BB4EC2" w:rsidSect="00C04F33">
      <w:pgSz w:w="16838" w:h="11906" w:orient="landscape"/>
      <w:pgMar w:top="1440" w:right="1701" w:bottom="1440" w:left="1440"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F9AF2" w16cid:durableId="1D4596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6D9" w:rsidRDefault="005F16D9">
      <w:r>
        <w:separator/>
      </w:r>
    </w:p>
  </w:endnote>
  <w:endnote w:type="continuationSeparator" w:id="0">
    <w:p w:rsidR="005F16D9" w:rsidRDefault="005F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Gulim">
    <w:altName w:val="Batang"/>
    <w:charset w:val="81"/>
    <w:family w:val="roman"/>
    <w:pitch w:val="variable"/>
    <w:sig w:usb0="B00002AF" w:usb1="7B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4922"/>
      <w:docPartObj>
        <w:docPartGallery w:val="Page Numbers (Bottom of Page)"/>
        <w:docPartUnique/>
      </w:docPartObj>
    </w:sdtPr>
    <w:sdtEndPr/>
    <w:sdtContent>
      <w:p w:rsidR="008F3720" w:rsidRDefault="008F3720">
        <w:pPr>
          <w:pStyle w:val="Footer"/>
          <w:jc w:val="center"/>
        </w:pPr>
        <w:r>
          <w:fldChar w:fldCharType="begin"/>
        </w:r>
        <w:r>
          <w:instrText xml:space="preserve"> PAGE   \* MERGEFORMAT </w:instrText>
        </w:r>
        <w:r>
          <w:fldChar w:fldCharType="separate"/>
        </w:r>
        <w:r w:rsidR="001B57F0" w:rsidRPr="001B57F0">
          <w:rPr>
            <w:noProof/>
            <w:lang w:val="ko-KR"/>
          </w:rPr>
          <w:t>20</w:t>
        </w:r>
        <w:r>
          <w:rPr>
            <w:noProof/>
            <w:lang w:val="ko-KR"/>
          </w:rPr>
          <w:fldChar w:fldCharType="end"/>
        </w:r>
      </w:p>
    </w:sdtContent>
  </w:sdt>
  <w:p w:rsidR="008F3720" w:rsidRDefault="008F3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6D9" w:rsidRDefault="005F16D9">
      <w:r>
        <w:separator/>
      </w:r>
    </w:p>
  </w:footnote>
  <w:footnote w:type="continuationSeparator" w:id="0">
    <w:p w:rsidR="005F16D9" w:rsidRDefault="005F1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0AEC"/>
    <w:multiLevelType w:val="hybridMultilevel"/>
    <w:tmpl w:val="C274704C"/>
    <w:lvl w:ilvl="0" w:tplc="168A0FB4">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9C1CE0"/>
    <w:multiLevelType w:val="hybridMultilevel"/>
    <w:tmpl w:val="26E80B54"/>
    <w:lvl w:ilvl="0" w:tplc="F51A8544">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2" w15:restartNumberingAfterBreak="0">
    <w:nsid w:val="4B304498"/>
    <w:multiLevelType w:val="hybridMultilevel"/>
    <w:tmpl w:val="3B64B3CC"/>
    <w:lvl w:ilvl="0" w:tplc="753E4B5A">
      <w:start w:val="5"/>
      <w:numFmt w:val="bullet"/>
      <w:lvlText w:val=""/>
      <w:lvlJc w:val="left"/>
      <w:pPr>
        <w:ind w:left="760" w:hanging="360"/>
      </w:pPr>
      <w:rPr>
        <w:rFonts w:ascii="Wingdings" w:eastAsia="Malgun Gothic"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A1467DF"/>
    <w:multiLevelType w:val="hybridMultilevel"/>
    <w:tmpl w:val="CF0CB2DA"/>
    <w:lvl w:ilvl="0" w:tplc="D45C7B96">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4" w15:restartNumberingAfterBreak="0">
    <w:nsid w:val="68734287"/>
    <w:multiLevelType w:val="hybridMultilevel"/>
    <w:tmpl w:val="F1CCC338"/>
    <w:lvl w:ilvl="0" w:tplc="ADFC141C">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FB87CED"/>
    <w:multiLevelType w:val="hybridMultilevel"/>
    <w:tmpl w:val="CD8A9C86"/>
    <w:lvl w:ilvl="0" w:tplc="C32E5B80">
      <w:start w:val="5"/>
      <w:numFmt w:val="bullet"/>
      <w:lvlText w:val="&gt;"/>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z2x5wrsfqz5a0wer0f4psseypd09wffpaxwd&quot;&gt;PBC&lt;record-ids&gt;&lt;item&gt;5&lt;/item&gt;&lt;item&gt;16&lt;/item&gt;&lt;item&gt;23&lt;/item&gt;&lt;item&gt;39&lt;/item&gt;&lt;item&gt;42&lt;/item&gt;&lt;item&gt;43&lt;/item&gt;&lt;item&gt;44&lt;/item&gt;&lt;item&gt;45&lt;/item&gt;&lt;item&gt;47&lt;/item&gt;&lt;item&gt;48&lt;/item&gt;&lt;item&gt;53&lt;/item&gt;&lt;item&gt;54&lt;/item&gt;&lt;item&gt;56&lt;/item&gt;&lt;item&gt;58&lt;/item&gt;&lt;item&gt;59&lt;/item&gt;&lt;item&gt;64&lt;/item&gt;&lt;item&gt;66&lt;/item&gt;&lt;item&gt;67&lt;/item&gt;&lt;item&gt;70&lt;/item&gt;&lt;item&gt;72&lt;/item&gt;&lt;item&gt;73&lt;/item&gt;&lt;item&gt;74&lt;/item&gt;&lt;item&gt;75&lt;/item&gt;&lt;item&gt;76&lt;/item&gt;&lt;item&gt;77&lt;/item&gt;&lt;/record-ids&gt;&lt;/item&gt;&lt;/Libraries&gt;"/>
  </w:docVars>
  <w:rsids>
    <w:rsidRoot w:val="009F0223"/>
    <w:rsid w:val="000005AF"/>
    <w:rsid w:val="0000333C"/>
    <w:rsid w:val="000040B3"/>
    <w:rsid w:val="00004737"/>
    <w:rsid w:val="00004914"/>
    <w:rsid w:val="000050AA"/>
    <w:rsid w:val="00005D56"/>
    <w:rsid w:val="0000672D"/>
    <w:rsid w:val="0001052E"/>
    <w:rsid w:val="00011BF7"/>
    <w:rsid w:val="00012504"/>
    <w:rsid w:val="00015901"/>
    <w:rsid w:val="0002078A"/>
    <w:rsid w:val="00020F4F"/>
    <w:rsid w:val="00022B0F"/>
    <w:rsid w:val="00023543"/>
    <w:rsid w:val="00025AF0"/>
    <w:rsid w:val="00026A3C"/>
    <w:rsid w:val="0002797B"/>
    <w:rsid w:val="000302F2"/>
    <w:rsid w:val="00030E62"/>
    <w:rsid w:val="0003151E"/>
    <w:rsid w:val="00033E4F"/>
    <w:rsid w:val="00034A3D"/>
    <w:rsid w:val="000404F2"/>
    <w:rsid w:val="00042220"/>
    <w:rsid w:val="0004364F"/>
    <w:rsid w:val="0004526D"/>
    <w:rsid w:val="00047EC1"/>
    <w:rsid w:val="0005178C"/>
    <w:rsid w:val="0005450D"/>
    <w:rsid w:val="000548AE"/>
    <w:rsid w:val="0005664B"/>
    <w:rsid w:val="00056E2E"/>
    <w:rsid w:val="000614AB"/>
    <w:rsid w:val="0006211C"/>
    <w:rsid w:val="00062A65"/>
    <w:rsid w:val="00063378"/>
    <w:rsid w:val="00063C18"/>
    <w:rsid w:val="00063D1B"/>
    <w:rsid w:val="00064AB8"/>
    <w:rsid w:val="00065054"/>
    <w:rsid w:val="00066EA8"/>
    <w:rsid w:val="00067F4C"/>
    <w:rsid w:val="00070EF4"/>
    <w:rsid w:val="0007313B"/>
    <w:rsid w:val="0007562E"/>
    <w:rsid w:val="00075B79"/>
    <w:rsid w:val="00076E10"/>
    <w:rsid w:val="00080C2F"/>
    <w:rsid w:val="000811AE"/>
    <w:rsid w:val="00081594"/>
    <w:rsid w:val="00082F80"/>
    <w:rsid w:val="0008495C"/>
    <w:rsid w:val="00084E00"/>
    <w:rsid w:val="00085BE1"/>
    <w:rsid w:val="000870CE"/>
    <w:rsid w:val="00087F17"/>
    <w:rsid w:val="00090A7F"/>
    <w:rsid w:val="00092669"/>
    <w:rsid w:val="00092CC3"/>
    <w:rsid w:val="00093F95"/>
    <w:rsid w:val="000956E4"/>
    <w:rsid w:val="000A3BEA"/>
    <w:rsid w:val="000A45AE"/>
    <w:rsid w:val="000A5165"/>
    <w:rsid w:val="000A5F28"/>
    <w:rsid w:val="000A6234"/>
    <w:rsid w:val="000A75C9"/>
    <w:rsid w:val="000B1B8D"/>
    <w:rsid w:val="000B2261"/>
    <w:rsid w:val="000B3BC9"/>
    <w:rsid w:val="000B5224"/>
    <w:rsid w:val="000B6DFF"/>
    <w:rsid w:val="000B7716"/>
    <w:rsid w:val="000C370C"/>
    <w:rsid w:val="000C4122"/>
    <w:rsid w:val="000C469E"/>
    <w:rsid w:val="000C4F28"/>
    <w:rsid w:val="000C568F"/>
    <w:rsid w:val="000C6661"/>
    <w:rsid w:val="000D08E0"/>
    <w:rsid w:val="000D1C68"/>
    <w:rsid w:val="000D275A"/>
    <w:rsid w:val="000D3427"/>
    <w:rsid w:val="000D4253"/>
    <w:rsid w:val="000D5142"/>
    <w:rsid w:val="000D53D6"/>
    <w:rsid w:val="000D6880"/>
    <w:rsid w:val="000D69C5"/>
    <w:rsid w:val="000D772E"/>
    <w:rsid w:val="000D7B34"/>
    <w:rsid w:val="000E03C1"/>
    <w:rsid w:val="000E327D"/>
    <w:rsid w:val="000E34D4"/>
    <w:rsid w:val="000E3563"/>
    <w:rsid w:val="000E53EE"/>
    <w:rsid w:val="000E55E4"/>
    <w:rsid w:val="000E682E"/>
    <w:rsid w:val="000F1378"/>
    <w:rsid w:val="000F2060"/>
    <w:rsid w:val="000F26E4"/>
    <w:rsid w:val="000F2C53"/>
    <w:rsid w:val="000F2CCD"/>
    <w:rsid w:val="000F2CD7"/>
    <w:rsid w:val="000F32B1"/>
    <w:rsid w:val="000F461E"/>
    <w:rsid w:val="000F51F0"/>
    <w:rsid w:val="000F60E1"/>
    <w:rsid w:val="000F626D"/>
    <w:rsid w:val="000F67CB"/>
    <w:rsid w:val="000F745A"/>
    <w:rsid w:val="000F7546"/>
    <w:rsid w:val="000F7D99"/>
    <w:rsid w:val="000F7FA2"/>
    <w:rsid w:val="00100718"/>
    <w:rsid w:val="00101567"/>
    <w:rsid w:val="00101957"/>
    <w:rsid w:val="00106887"/>
    <w:rsid w:val="00107A97"/>
    <w:rsid w:val="0011034B"/>
    <w:rsid w:val="00111868"/>
    <w:rsid w:val="00112460"/>
    <w:rsid w:val="001128EA"/>
    <w:rsid w:val="00113165"/>
    <w:rsid w:val="00113972"/>
    <w:rsid w:val="001163D2"/>
    <w:rsid w:val="00120ACF"/>
    <w:rsid w:val="00121FC6"/>
    <w:rsid w:val="00124BD7"/>
    <w:rsid w:val="00125139"/>
    <w:rsid w:val="00126909"/>
    <w:rsid w:val="001277A7"/>
    <w:rsid w:val="00127900"/>
    <w:rsid w:val="00127BCE"/>
    <w:rsid w:val="00131B20"/>
    <w:rsid w:val="00133C2B"/>
    <w:rsid w:val="00133E96"/>
    <w:rsid w:val="001343A7"/>
    <w:rsid w:val="00134614"/>
    <w:rsid w:val="00134BA2"/>
    <w:rsid w:val="00135026"/>
    <w:rsid w:val="00136622"/>
    <w:rsid w:val="00136C6F"/>
    <w:rsid w:val="00137013"/>
    <w:rsid w:val="001375F5"/>
    <w:rsid w:val="00141732"/>
    <w:rsid w:val="0014184A"/>
    <w:rsid w:val="00142936"/>
    <w:rsid w:val="0014388A"/>
    <w:rsid w:val="00143C60"/>
    <w:rsid w:val="00143CB1"/>
    <w:rsid w:val="00145445"/>
    <w:rsid w:val="00146560"/>
    <w:rsid w:val="00146837"/>
    <w:rsid w:val="00146D60"/>
    <w:rsid w:val="00151359"/>
    <w:rsid w:val="001524D7"/>
    <w:rsid w:val="0015350E"/>
    <w:rsid w:val="00153803"/>
    <w:rsid w:val="00154B63"/>
    <w:rsid w:val="00155A83"/>
    <w:rsid w:val="00160E7B"/>
    <w:rsid w:val="00164DDC"/>
    <w:rsid w:val="00165986"/>
    <w:rsid w:val="00166B0D"/>
    <w:rsid w:val="001672AB"/>
    <w:rsid w:val="001703C5"/>
    <w:rsid w:val="001715BD"/>
    <w:rsid w:val="00171AED"/>
    <w:rsid w:val="001728EF"/>
    <w:rsid w:val="0017382E"/>
    <w:rsid w:val="0017606D"/>
    <w:rsid w:val="001766D7"/>
    <w:rsid w:val="00176CF0"/>
    <w:rsid w:val="00181235"/>
    <w:rsid w:val="0018151E"/>
    <w:rsid w:val="00181B56"/>
    <w:rsid w:val="00182083"/>
    <w:rsid w:val="0018287F"/>
    <w:rsid w:val="00182B4C"/>
    <w:rsid w:val="001833F8"/>
    <w:rsid w:val="0018473C"/>
    <w:rsid w:val="0018584F"/>
    <w:rsid w:val="001859F9"/>
    <w:rsid w:val="00186DD2"/>
    <w:rsid w:val="00187330"/>
    <w:rsid w:val="0018750A"/>
    <w:rsid w:val="00190740"/>
    <w:rsid w:val="0019090E"/>
    <w:rsid w:val="001919BE"/>
    <w:rsid w:val="001926B1"/>
    <w:rsid w:val="00192E0B"/>
    <w:rsid w:val="001964FE"/>
    <w:rsid w:val="00196E4E"/>
    <w:rsid w:val="001A00B6"/>
    <w:rsid w:val="001A2271"/>
    <w:rsid w:val="001A6F74"/>
    <w:rsid w:val="001A7CC5"/>
    <w:rsid w:val="001B0083"/>
    <w:rsid w:val="001B1C38"/>
    <w:rsid w:val="001B1E93"/>
    <w:rsid w:val="001B306D"/>
    <w:rsid w:val="001B3424"/>
    <w:rsid w:val="001B4315"/>
    <w:rsid w:val="001B4617"/>
    <w:rsid w:val="001B5147"/>
    <w:rsid w:val="001B57F0"/>
    <w:rsid w:val="001B64E4"/>
    <w:rsid w:val="001C131B"/>
    <w:rsid w:val="001C2AF7"/>
    <w:rsid w:val="001C46A9"/>
    <w:rsid w:val="001C5304"/>
    <w:rsid w:val="001C6B96"/>
    <w:rsid w:val="001D159E"/>
    <w:rsid w:val="001D1BEA"/>
    <w:rsid w:val="001D1D79"/>
    <w:rsid w:val="001D278A"/>
    <w:rsid w:val="001D2A9E"/>
    <w:rsid w:val="001D328A"/>
    <w:rsid w:val="001D595D"/>
    <w:rsid w:val="001D607B"/>
    <w:rsid w:val="001D6ABF"/>
    <w:rsid w:val="001D6EFC"/>
    <w:rsid w:val="001D79B6"/>
    <w:rsid w:val="001E1625"/>
    <w:rsid w:val="001E1D74"/>
    <w:rsid w:val="001E2581"/>
    <w:rsid w:val="001E442A"/>
    <w:rsid w:val="001E5557"/>
    <w:rsid w:val="001E5621"/>
    <w:rsid w:val="001F09BD"/>
    <w:rsid w:val="001F1848"/>
    <w:rsid w:val="001F3CF3"/>
    <w:rsid w:val="001F3D16"/>
    <w:rsid w:val="001F45A4"/>
    <w:rsid w:val="001F5815"/>
    <w:rsid w:val="001F5838"/>
    <w:rsid w:val="001F5909"/>
    <w:rsid w:val="001F62FE"/>
    <w:rsid w:val="00201BFE"/>
    <w:rsid w:val="002027BE"/>
    <w:rsid w:val="002036F4"/>
    <w:rsid w:val="00204700"/>
    <w:rsid w:val="0020628B"/>
    <w:rsid w:val="0020671D"/>
    <w:rsid w:val="00206BD1"/>
    <w:rsid w:val="00210F39"/>
    <w:rsid w:val="002130D2"/>
    <w:rsid w:val="00213551"/>
    <w:rsid w:val="00214B7D"/>
    <w:rsid w:val="00214F42"/>
    <w:rsid w:val="002152A2"/>
    <w:rsid w:val="002241C7"/>
    <w:rsid w:val="00224C79"/>
    <w:rsid w:val="00227409"/>
    <w:rsid w:val="00227B52"/>
    <w:rsid w:val="00230482"/>
    <w:rsid w:val="002308D4"/>
    <w:rsid w:val="002309D0"/>
    <w:rsid w:val="00231A52"/>
    <w:rsid w:val="0023210F"/>
    <w:rsid w:val="002321FE"/>
    <w:rsid w:val="002327B4"/>
    <w:rsid w:val="0023391F"/>
    <w:rsid w:val="00233965"/>
    <w:rsid w:val="002349D8"/>
    <w:rsid w:val="002450E6"/>
    <w:rsid w:val="00246FCC"/>
    <w:rsid w:val="002474CC"/>
    <w:rsid w:val="00250B5B"/>
    <w:rsid w:val="00250DD2"/>
    <w:rsid w:val="0025136E"/>
    <w:rsid w:val="00251DD3"/>
    <w:rsid w:val="0025259E"/>
    <w:rsid w:val="00252AFC"/>
    <w:rsid w:val="00252CB2"/>
    <w:rsid w:val="0025412C"/>
    <w:rsid w:val="002544D4"/>
    <w:rsid w:val="002555B3"/>
    <w:rsid w:val="00255929"/>
    <w:rsid w:val="00255955"/>
    <w:rsid w:val="00255CBF"/>
    <w:rsid w:val="002565E3"/>
    <w:rsid w:val="00257829"/>
    <w:rsid w:val="00257A32"/>
    <w:rsid w:val="00260A8C"/>
    <w:rsid w:val="0026241F"/>
    <w:rsid w:val="00262882"/>
    <w:rsid w:val="0026307A"/>
    <w:rsid w:val="00266B2A"/>
    <w:rsid w:val="00267024"/>
    <w:rsid w:val="00267026"/>
    <w:rsid w:val="0026722C"/>
    <w:rsid w:val="00270A37"/>
    <w:rsid w:val="00271008"/>
    <w:rsid w:val="0027277E"/>
    <w:rsid w:val="00272E80"/>
    <w:rsid w:val="00276097"/>
    <w:rsid w:val="00283DD0"/>
    <w:rsid w:val="002845FC"/>
    <w:rsid w:val="00284E4F"/>
    <w:rsid w:val="00285144"/>
    <w:rsid w:val="002866BC"/>
    <w:rsid w:val="002869E9"/>
    <w:rsid w:val="00286BB8"/>
    <w:rsid w:val="00290147"/>
    <w:rsid w:val="00290782"/>
    <w:rsid w:val="00290C9C"/>
    <w:rsid w:val="002912C0"/>
    <w:rsid w:val="00291A40"/>
    <w:rsid w:val="00293267"/>
    <w:rsid w:val="00294736"/>
    <w:rsid w:val="00295952"/>
    <w:rsid w:val="00295C34"/>
    <w:rsid w:val="00296F40"/>
    <w:rsid w:val="00297385"/>
    <w:rsid w:val="00297892"/>
    <w:rsid w:val="002A1088"/>
    <w:rsid w:val="002A10BB"/>
    <w:rsid w:val="002A1D12"/>
    <w:rsid w:val="002A507E"/>
    <w:rsid w:val="002A5429"/>
    <w:rsid w:val="002A5F21"/>
    <w:rsid w:val="002A6197"/>
    <w:rsid w:val="002A7214"/>
    <w:rsid w:val="002A7472"/>
    <w:rsid w:val="002B0A20"/>
    <w:rsid w:val="002B21A9"/>
    <w:rsid w:val="002B2278"/>
    <w:rsid w:val="002B274C"/>
    <w:rsid w:val="002B295B"/>
    <w:rsid w:val="002B2D1F"/>
    <w:rsid w:val="002B3ED5"/>
    <w:rsid w:val="002B6BB2"/>
    <w:rsid w:val="002B6E60"/>
    <w:rsid w:val="002C039E"/>
    <w:rsid w:val="002C19E2"/>
    <w:rsid w:val="002C352D"/>
    <w:rsid w:val="002C6C4D"/>
    <w:rsid w:val="002C7CBA"/>
    <w:rsid w:val="002D00C5"/>
    <w:rsid w:val="002D0C98"/>
    <w:rsid w:val="002D0F01"/>
    <w:rsid w:val="002D0FAF"/>
    <w:rsid w:val="002D108F"/>
    <w:rsid w:val="002D1975"/>
    <w:rsid w:val="002D19A4"/>
    <w:rsid w:val="002D2B8D"/>
    <w:rsid w:val="002D34E8"/>
    <w:rsid w:val="002D38CB"/>
    <w:rsid w:val="002D51DB"/>
    <w:rsid w:val="002D5B9A"/>
    <w:rsid w:val="002D608B"/>
    <w:rsid w:val="002D6B39"/>
    <w:rsid w:val="002D7253"/>
    <w:rsid w:val="002D7293"/>
    <w:rsid w:val="002D74D9"/>
    <w:rsid w:val="002E015E"/>
    <w:rsid w:val="002E1169"/>
    <w:rsid w:val="002E1A76"/>
    <w:rsid w:val="002E2908"/>
    <w:rsid w:val="002E4E21"/>
    <w:rsid w:val="002E52B4"/>
    <w:rsid w:val="002E566C"/>
    <w:rsid w:val="002F0CAA"/>
    <w:rsid w:val="002F0DE6"/>
    <w:rsid w:val="002F0F34"/>
    <w:rsid w:val="002F3562"/>
    <w:rsid w:val="002F53CD"/>
    <w:rsid w:val="00300B83"/>
    <w:rsid w:val="003014BB"/>
    <w:rsid w:val="0030158B"/>
    <w:rsid w:val="003021DC"/>
    <w:rsid w:val="0030291C"/>
    <w:rsid w:val="00302D5D"/>
    <w:rsid w:val="003036A9"/>
    <w:rsid w:val="0030449E"/>
    <w:rsid w:val="00304BD6"/>
    <w:rsid w:val="003054C8"/>
    <w:rsid w:val="00305EC0"/>
    <w:rsid w:val="00306C96"/>
    <w:rsid w:val="00311467"/>
    <w:rsid w:val="00315187"/>
    <w:rsid w:val="003173E6"/>
    <w:rsid w:val="00323447"/>
    <w:rsid w:val="00324BD5"/>
    <w:rsid w:val="00325163"/>
    <w:rsid w:val="00330016"/>
    <w:rsid w:val="00332019"/>
    <w:rsid w:val="0033203F"/>
    <w:rsid w:val="00334325"/>
    <w:rsid w:val="00336171"/>
    <w:rsid w:val="0033645C"/>
    <w:rsid w:val="00336612"/>
    <w:rsid w:val="00337353"/>
    <w:rsid w:val="0033742B"/>
    <w:rsid w:val="00340A0A"/>
    <w:rsid w:val="00341E1F"/>
    <w:rsid w:val="00342120"/>
    <w:rsid w:val="003428EC"/>
    <w:rsid w:val="003455B8"/>
    <w:rsid w:val="00345F78"/>
    <w:rsid w:val="00347EF3"/>
    <w:rsid w:val="00350275"/>
    <w:rsid w:val="00351347"/>
    <w:rsid w:val="00351F9E"/>
    <w:rsid w:val="0035250E"/>
    <w:rsid w:val="0035350A"/>
    <w:rsid w:val="00354BB9"/>
    <w:rsid w:val="00357222"/>
    <w:rsid w:val="00357AE0"/>
    <w:rsid w:val="0036048C"/>
    <w:rsid w:val="00360585"/>
    <w:rsid w:val="00361706"/>
    <w:rsid w:val="0036252B"/>
    <w:rsid w:val="003628F4"/>
    <w:rsid w:val="00362D67"/>
    <w:rsid w:val="0036479A"/>
    <w:rsid w:val="0036527C"/>
    <w:rsid w:val="00371040"/>
    <w:rsid w:val="00373946"/>
    <w:rsid w:val="003751A9"/>
    <w:rsid w:val="00376A5A"/>
    <w:rsid w:val="00377E3C"/>
    <w:rsid w:val="00380040"/>
    <w:rsid w:val="003802D1"/>
    <w:rsid w:val="00380E38"/>
    <w:rsid w:val="003823DD"/>
    <w:rsid w:val="00384A50"/>
    <w:rsid w:val="00385E7B"/>
    <w:rsid w:val="0038729B"/>
    <w:rsid w:val="0038799C"/>
    <w:rsid w:val="00390014"/>
    <w:rsid w:val="0039087C"/>
    <w:rsid w:val="0039104B"/>
    <w:rsid w:val="003910B3"/>
    <w:rsid w:val="003911E5"/>
    <w:rsid w:val="003950D6"/>
    <w:rsid w:val="003954E4"/>
    <w:rsid w:val="003963E9"/>
    <w:rsid w:val="003966D2"/>
    <w:rsid w:val="00397341"/>
    <w:rsid w:val="003A0F25"/>
    <w:rsid w:val="003A35E2"/>
    <w:rsid w:val="003A634B"/>
    <w:rsid w:val="003A65BD"/>
    <w:rsid w:val="003A7996"/>
    <w:rsid w:val="003B09D5"/>
    <w:rsid w:val="003B1420"/>
    <w:rsid w:val="003B1B88"/>
    <w:rsid w:val="003B2557"/>
    <w:rsid w:val="003B2C80"/>
    <w:rsid w:val="003B3633"/>
    <w:rsid w:val="003B4FB2"/>
    <w:rsid w:val="003B58EC"/>
    <w:rsid w:val="003B69CC"/>
    <w:rsid w:val="003B6EE0"/>
    <w:rsid w:val="003B77A9"/>
    <w:rsid w:val="003B7D9F"/>
    <w:rsid w:val="003C08E8"/>
    <w:rsid w:val="003C1B6A"/>
    <w:rsid w:val="003C1ED4"/>
    <w:rsid w:val="003C2327"/>
    <w:rsid w:val="003C25CD"/>
    <w:rsid w:val="003C3FB9"/>
    <w:rsid w:val="003C4697"/>
    <w:rsid w:val="003C549A"/>
    <w:rsid w:val="003C7CD1"/>
    <w:rsid w:val="003D4460"/>
    <w:rsid w:val="003D61A8"/>
    <w:rsid w:val="003D6A56"/>
    <w:rsid w:val="003E02FC"/>
    <w:rsid w:val="003E1C2B"/>
    <w:rsid w:val="003E3D1C"/>
    <w:rsid w:val="003E56B0"/>
    <w:rsid w:val="003E56D9"/>
    <w:rsid w:val="003E6486"/>
    <w:rsid w:val="003F0DFB"/>
    <w:rsid w:val="003F1C64"/>
    <w:rsid w:val="003F2524"/>
    <w:rsid w:val="003F25A1"/>
    <w:rsid w:val="003F3883"/>
    <w:rsid w:val="003F4C78"/>
    <w:rsid w:val="003F4D3A"/>
    <w:rsid w:val="003F57D1"/>
    <w:rsid w:val="003F6009"/>
    <w:rsid w:val="00400580"/>
    <w:rsid w:val="00402583"/>
    <w:rsid w:val="004037CE"/>
    <w:rsid w:val="004056F5"/>
    <w:rsid w:val="0040576C"/>
    <w:rsid w:val="00406CFA"/>
    <w:rsid w:val="00407191"/>
    <w:rsid w:val="00407D16"/>
    <w:rsid w:val="00410194"/>
    <w:rsid w:val="00410528"/>
    <w:rsid w:val="00410AD2"/>
    <w:rsid w:val="0041136A"/>
    <w:rsid w:val="0041290D"/>
    <w:rsid w:val="004131AC"/>
    <w:rsid w:val="004149A0"/>
    <w:rsid w:val="00415620"/>
    <w:rsid w:val="00416461"/>
    <w:rsid w:val="004172D4"/>
    <w:rsid w:val="00417783"/>
    <w:rsid w:val="00417DB9"/>
    <w:rsid w:val="00417E67"/>
    <w:rsid w:val="00422D74"/>
    <w:rsid w:val="00423256"/>
    <w:rsid w:val="00426664"/>
    <w:rsid w:val="00427FC5"/>
    <w:rsid w:val="00430996"/>
    <w:rsid w:val="0043305E"/>
    <w:rsid w:val="00435E36"/>
    <w:rsid w:val="00436299"/>
    <w:rsid w:val="0043699F"/>
    <w:rsid w:val="004370EE"/>
    <w:rsid w:val="00440FD4"/>
    <w:rsid w:val="004411BD"/>
    <w:rsid w:val="00441B02"/>
    <w:rsid w:val="0044377E"/>
    <w:rsid w:val="00443BC0"/>
    <w:rsid w:val="00444FDD"/>
    <w:rsid w:val="00445BF5"/>
    <w:rsid w:val="00445D90"/>
    <w:rsid w:val="0044627D"/>
    <w:rsid w:val="004473F2"/>
    <w:rsid w:val="00447467"/>
    <w:rsid w:val="00450C49"/>
    <w:rsid w:val="00451573"/>
    <w:rsid w:val="0045166E"/>
    <w:rsid w:val="00452185"/>
    <w:rsid w:val="00452466"/>
    <w:rsid w:val="00452887"/>
    <w:rsid w:val="00453B90"/>
    <w:rsid w:val="00453E3C"/>
    <w:rsid w:val="00455C07"/>
    <w:rsid w:val="004569E0"/>
    <w:rsid w:val="0045717A"/>
    <w:rsid w:val="004602A2"/>
    <w:rsid w:val="00460489"/>
    <w:rsid w:val="00461901"/>
    <w:rsid w:val="00461AD4"/>
    <w:rsid w:val="00461E3E"/>
    <w:rsid w:val="004628D4"/>
    <w:rsid w:val="004637ED"/>
    <w:rsid w:val="00464BC6"/>
    <w:rsid w:val="00466313"/>
    <w:rsid w:val="00467655"/>
    <w:rsid w:val="00470400"/>
    <w:rsid w:val="0047083A"/>
    <w:rsid w:val="0047458B"/>
    <w:rsid w:val="00474D83"/>
    <w:rsid w:val="00474E7F"/>
    <w:rsid w:val="004808B0"/>
    <w:rsid w:val="00480FCA"/>
    <w:rsid w:val="00482302"/>
    <w:rsid w:val="00482F16"/>
    <w:rsid w:val="00483F76"/>
    <w:rsid w:val="00485367"/>
    <w:rsid w:val="004854E5"/>
    <w:rsid w:val="00485D5B"/>
    <w:rsid w:val="004861F6"/>
    <w:rsid w:val="00486F49"/>
    <w:rsid w:val="00490B29"/>
    <w:rsid w:val="00490F18"/>
    <w:rsid w:val="00492681"/>
    <w:rsid w:val="00494547"/>
    <w:rsid w:val="00494666"/>
    <w:rsid w:val="0049498F"/>
    <w:rsid w:val="00495281"/>
    <w:rsid w:val="00495404"/>
    <w:rsid w:val="00495553"/>
    <w:rsid w:val="00495FF8"/>
    <w:rsid w:val="00496124"/>
    <w:rsid w:val="00496258"/>
    <w:rsid w:val="00496FBD"/>
    <w:rsid w:val="00497DC2"/>
    <w:rsid w:val="004A0AD7"/>
    <w:rsid w:val="004A2F26"/>
    <w:rsid w:val="004A6075"/>
    <w:rsid w:val="004A625A"/>
    <w:rsid w:val="004A7768"/>
    <w:rsid w:val="004A78AE"/>
    <w:rsid w:val="004A7FAA"/>
    <w:rsid w:val="004B1126"/>
    <w:rsid w:val="004B17B4"/>
    <w:rsid w:val="004B1E68"/>
    <w:rsid w:val="004B2724"/>
    <w:rsid w:val="004B7BEC"/>
    <w:rsid w:val="004C2FD2"/>
    <w:rsid w:val="004C5320"/>
    <w:rsid w:val="004C53AB"/>
    <w:rsid w:val="004C63AF"/>
    <w:rsid w:val="004C6BB9"/>
    <w:rsid w:val="004C7E59"/>
    <w:rsid w:val="004D04A7"/>
    <w:rsid w:val="004D181B"/>
    <w:rsid w:val="004D1FFA"/>
    <w:rsid w:val="004D2056"/>
    <w:rsid w:val="004D6693"/>
    <w:rsid w:val="004D6CF4"/>
    <w:rsid w:val="004D7F81"/>
    <w:rsid w:val="004E102B"/>
    <w:rsid w:val="004E3945"/>
    <w:rsid w:val="004E4444"/>
    <w:rsid w:val="004E5130"/>
    <w:rsid w:val="004E66A9"/>
    <w:rsid w:val="004E6B8F"/>
    <w:rsid w:val="004E73BE"/>
    <w:rsid w:val="004E77C4"/>
    <w:rsid w:val="004E78A1"/>
    <w:rsid w:val="004E7AD8"/>
    <w:rsid w:val="004F170B"/>
    <w:rsid w:val="004F2638"/>
    <w:rsid w:val="004F2673"/>
    <w:rsid w:val="004F3204"/>
    <w:rsid w:val="004F5581"/>
    <w:rsid w:val="004F5D6C"/>
    <w:rsid w:val="004F651C"/>
    <w:rsid w:val="004F6F77"/>
    <w:rsid w:val="005005AD"/>
    <w:rsid w:val="005007A3"/>
    <w:rsid w:val="00502351"/>
    <w:rsid w:val="00502B63"/>
    <w:rsid w:val="005032DB"/>
    <w:rsid w:val="00503C53"/>
    <w:rsid w:val="00503E1A"/>
    <w:rsid w:val="00504048"/>
    <w:rsid w:val="005043B5"/>
    <w:rsid w:val="00507225"/>
    <w:rsid w:val="00507CB9"/>
    <w:rsid w:val="00510374"/>
    <w:rsid w:val="00510C50"/>
    <w:rsid w:val="00512392"/>
    <w:rsid w:val="00512D01"/>
    <w:rsid w:val="0051379E"/>
    <w:rsid w:val="00513C3A"/>
    <w:rsid w:val="00514783"/>
    <w:rsid w:val="0051517E"/>
    <w:rsid w:val="00517A2E"/>
    <w:rsid w:val="00520249"/>
    <w:rsid w:val="00520F60"/>
    <w:rsid w:val="00521EF7"/>
    <w:rsid w:val="005228B5"/>
    <w:rsid w:val="005231E5"/>
    <w:rsid w:val="005249C5"/>
    <w:rsid w:val="00525BF6"/>
    <w:rsid w:val="00526483"/>
    <w:rsid w:val="0053014B"/>
    <w:rsid w:val="0053073E"/>
    <w:rsid w:val="005323B4"/>
    <w:rsid w:val="005337E6"/>
    <w:rsid w:val="00534643"/>
    <w:rsid w:val="00534763"/>
    <w:rsid w:val="005348FD"/>
    <w:rsid w:val="005349F6"/>
    <w:rsid w:val="00534F9B"/>
    <w:rsid w:val="005362FD"/>
    <w:rsid w:val="005369FC"/>
    <w:rsid w:val="00537460"/>
    <w:rsid w:val="0054163C"/>
    <w:rsid w:val="00541AC9"/>
    <w:rsid w:val="005431A9"/>
    <w:rsid w:val="0054397F"/>
    <w:rsid w:val="0054518A"/>
    <w:rsid w:val="005455B1"/>
    <w:rsid w:val="0054568D"/>
    <w:rsid w:val="0054627E"/>
    <w:rsid w:val="00550405"/>
    <w:rsid w:val="005504F3"/>
    <w:rsid w:val="00551393"/>
    <w:rsid w:val="005519FD"/>
    <w:rsid w:val="00553357"/>
    <w:rsid w:val="005533E1"/>
    <w:rsid w:val="00560622"/>
    <w:rsid w:val="005615D2"/>
    <w:rsid w:val="005615F1"/>
    <w:rsid w:val="00561778"/>
    <w:rsid w:val="00562646"/>
    <w:rsid w:val="00565E57"/>
    <w:rsid w:val="005660C9"/>
    <w:rsid w:val="005664B9"/>
    <w:rsid w:val="0056787F"/>
    <w:rsid w:val="005700F8"/>
    <w:rsid w:val="005709BE"/>
    <w:rsid w:val="00571F13"/>
    <w:rsid w:val="0057266F"/>
    <w:rsid w:val="00572888"/>
    <w:rsid w:val="00573D2F"/>
    <w:rsid w:val="00574EB6"/>
    <w:rsid w:val="0057766A"/>
    <w:rsid w:val="005804A1"/>
    <w:rsid w:val="005837BF"/>
    <w:rsid w:val="00583ADD"/>
    <w:rsid w:val="00584385"/>
    <w:rsid w:val="00585432"/>
    <w:rsid w:val="005855D3"/>
    <w:rsid w:val="00585D14"/>
    <w:rsid w:val="00586648"/>
    <w:rsid w:val="00586AF8"/>
    <w:rsid w:val="00591BFD"/>
    <w:rsid w:val="00591CED"/>
    <w:rsid w:val="00591DFD"/>
    <w:rsid w:val="00594CD9"/>
    <w:rsid w:val="005950FE"/>
    <w:rsid w:val="0059552E"/>
    <w:rsid w:val="00595C93"/>
    <w:rsid w:val="00596038"/>
    <w:rsid w:val="00596D3E"/>
    <w:rsid w:val="0059774D"/>
    <w:rsid w:val="005A15A5"/>
    <w:rsid w:val="005A2001"/>
    <w:rsid w:val="005A3297"/>
    <w:rsid w:val="005A465E"/>
    <w:rsid w:val="005A4723"/>
    <w:rsid w:val="005A6BFE"/>
    <w:rsid w:val="005A7439"/>
    <w:rsid w:val="005B1102"/>
    <w:rsid w:val="005B1C39"/>
    <w:rsid w:val="005B2350"/>
    <w:rsid w:val="005C0987"/>
    <w:rsid w:val="005C1484"/>
    <w:rsid w:val="005C2453"/>
    <w:rsid w:val="005C28EE"/>
    <w:rsid w:val="005C3712"/>
    <w:rsid w:val="005C64AD"/>
    <w:rsid w:val="005C7230"/>
    <w:rsid w:val="005D07A2"/>
    <w:rsid w:val="005D0B2A"/>
    <w:rsid w:val="005D1273"/>
    <w:rsid w:val="005D5812"/>
    <w:rsid w:val="005D6683"/>
    <w:rsid w:val="005D6B59"/>
    <w:rsid w:val="005E0A41"/>
    <w:rsid w:val="005E0D09"/>
    <w:rsid w:val="005E2974"/>
    <w:rsid w:val="005E494F"/>
    <w:rsid w:val="005E4C66"/>
    <w:rsid w:val="005E586D"/>
    <w:rsid w:val="005E63D7"/>
    <w:rsid w:val="005E782B"/>
    <w:rsid w:val="005E7E16"/>
    <w:rsid w:val="005F1101"/>
    <w:rsid w:val="005F119A"/>
    <w:rsid w:val="005F1276"/>
    <w:rsid w:val="005F16D9"/>
    <w:rsid w:val="005F25CB"/>
    <w:rsid w:val="005F346E"/>
    <w:rsid w:val="005F4139"/>
    <w:rsid w:val="005F53D6"/>
    <w:rsid w:val="005F669C"/>
    <w:rsid w:val="005F67FD"/>
    <w:rsid w:val="005F72A2"/>
    <w:rsid w:val="005F79F8"/>
    <w:rsid w:val="005F7F41"/>
    <w:rsid w:val="00603756"/>
    <w:rsid w:val="00605046"/>
    <w:rsid w:val="0060558F"/>
    <w:rsid w:val="00606E2A"/>
    <w:rsid w:val="0061278C"/>
    <w:rsid w:val="00613C90"/>
    <w:rsid w:val="00613E98"/>
    <w:rsid w:val="0061482F"/>
    <w:rsid w:val="00614A71"/>
    <w:rsid w:val="0061717B"/>
    <w:rsid w:val="00620EB4"/>
    <w:rsid w:val="00621651"/>
    <w:rsid w:val="00625AA7"/>
    <w:rsid w:val="00625B42"/>
    <w:rsid w:val="00626170"/>
    <w:rsid w:val="00627DBE"/>
    <w:rsid w:val="006322C2"/>
    <w:rsid w:val="00635410"/>
    <w:rsid w:val="00635608"/>
    <w:rsid w:val="00635D34"/>
    <w:rsid w:val="00636F82"/>
    <w:rsid w:val="00640478"/>
    <w:rsid w:val="00640DDA"/>
    <w:rsid w:val="00641CE7"/>
    <w:rsid w:val="00641D8C"/>
    <w:rsid w:val="00643765"/>
    <w:rsid w:val="0064544A"/>
    <w:rsid w:val="00645481"/>
    <w:rsid w:val="00647641"/>
    <w:rsid w:val="00647800"/>
    <w:rsid w:val="0065714B"/>
    <w:rsid w:val="006576E7"/>
    <w:rsid w:val="00657774"/>
    <w:rsid w:val="00657C50"/>
    <w:rsid w:val="00657E9A"/>
    <w:rsid w:val="006605E8"/>
    <w:rsid w:val="00660D95"/>
    <w:rsid w:val="00661853"/>
    <w:rsid w:val="006630E2"/>
    <w:rsid w:val="00663EB9"/>
    <w:rsid w:val="0066431A"/>
    <w:rsid w:val="00664E89"/>
    <w:rsid w:val="00665866"/>
    <w:rsid w:val="00666929"/>
    <w:rsid w:val="00667023"/>
    <w:rsid w:val="00671D83"/>
    <w:rsid w:val="0067211D"/>
    <w:rsid w:val="00673677"/>
    <w:rsid w:val="00674CE5"/>
    <w:rsid w:val="006756FC"/>
    <w:rsid w:val="006757B8"/>
    <w:rsid w:val="00676195"/>
    <w:rsid w:val="0067687A"/>
    <w:rsid w:val="0067794D"/>
    <w:rsid w:val="006809D5"/>
    <w:rsid w:val="00681950"/>
    <w:rsid w:val="00683257"/>
    <w:rsid w:val="006837BE"/>
    <w:rsid w:val="00683E15"/>
    <w:rsid w:val="0068495B"/>
    <w:rsid w:val="00684DB4"/>
    <w:rsid w:val="00685502"/>
    <w:rsid w:val="00690378"/>
    <w:rsid w:val="00691292"/>
    <w:rsid w:val="00692F39"/>
    <w:rsid w:val="0069541C"/>
    <w:rsid w:val="00696C67"/>
    <w:rsid w:val="006973FC"/>
    <w:rsid w:val="00697B79"/>
    <w:rsid w:val="006A14A7"/>
    <w:rsid w:val="006A4399"/>
    <w:rsid w:val="006A4C3A"/>
    <w:rsid w:val="006A5042"/>
    <w:rsid w:val="006A552D"/>
    <w:rsid w:val="006A5A12"/>
    <w:rsid w:val="006A6070"/>
    <w:rsid w:val="006A637E"/>
    <w:rsid w:val="006A6FD5"/>
    <w:rsid w:val="006A784A"/>
    <w:rsid w:val="006A7C41"/>
    <w:rsid w:val="006A7C79"/>
    <w:rsid w:val="006B0694"/>
    <w:rsid w:val="006B22F4"/>
    <w:rsid w:val="006B2BAC"/>
    <w:rsid w:val="006B3B79"/>
    <w:rsid w:val="006B5BA4"/>
    <w:rsid w:val="006B6E65"/>
    <w:rsid w:val="006B728C"/>
    <w:rsid w:val="006B77C6"/>
    <w:rsid w:val="006B7DAE"/>
    <w:rsid w:val="006C1F4C"/>
    <w:rsid w:val="006C48E8"/>
    <w:rsid w:val="006C634E"/>
    <w:rsid w:val="006C63A4"/>
    <w:rsid w:val="006C6A38"/>
    <w:rsid w:val="006C6F2C"/>
    <w:rsid w:val="006C709F"/>
    <w:rsid w:val="006D05DF"/>
    <w:rsid w:val="006D1F72"/>
    <w:rsid w:val="006D1FBD"/>
    <w:rsid w:val="006D2085"/>
    <w:rsid w:val="006D2250"/>
    <w:rsid w:val="006D2396"/>
    <w:rsid w:val="006D4F7C"/>
    <w:rsid w:val="006D536A"/>
    <w:rsid w:val="006D5FC2"/>
    <w:rsid w:val="006D689C"/>
    <w:rsid w:val="006E0FFF"/>
    <w:rsid w:val="006E14F0"/>
    <w:rsid w:val="006E3494"/>
    <w:rsid w:val="006E706F"/>
    <w:rsid w:val="006E71C3"/>
    <w:rsid w:val="006F1BD2"/>
    <w:rsid w:val="006F2052"/>
    <w:rsid w:val="006F5382"/>
    <w:rsid w:val="00700B49"/>
    <w:rsid w:val="0070257B"/>
    <w:rsid w:val="007026A2"/>
    <w:rsid w:val="007031B5"/>
    <w:rsid w:val="0070385E"/>
    <w:rsid w:val="00703AB5"/>
    <w:rsid w:val="007046A8"/>
    <w:rsid w:val="007050DF"/>
    <w:rsid w:val="00705245"/>
    <w:rsid w:val="007069D8"/>
    <w:rsid w:val="00706A71"/>
    <w:rsid w:val="00706BE1"/>
    <w:rsid w:val="00706C0B"/>
    <w:rsid w:val="00706F2F"/>
    <w:rsid w:val="00707EDF"/>
    <w:rsid w:val="00710B0F"/>
    <w:rsid w:val="00710FB3"/>
    <w:rsid w:val="007121A8"/>
    <w:rsid w:val="0071276C"/>
    <w:rsid w:val="00714DBC"/>
    <w:rsid w:val="00716064"/>
    <w:rsid w:val="0071759D"/>
    <w:rsid w:val="00717680"/>
    <w:rsid w:val="00717C20"/>
    <w:rsid w:val="00721454"/>
    <w:rsid w:val="00722A44"/>
    <w:rsid w:val="00722C90"/>
    <w:rsid w:val="0072402A"/>
    <w:rsid w:val="00725928"/>
    <w:rsid w:val="0072679D"/>
    <w:rsid w:val="007269EF"/>
    <w:rsid w:val="007303E2"/>
    <w:rsid w:val="00730C4C"/>
    <w:rsid w:val="00731ACD"/>
    <w:rsid w:val="0073284D"/>
    <w:rsid w:val="007330FA"/>
    <w:rsid w:val="00736D5A"/>
    <w:rsid w:val="00736E9E"/>
    <w:rsid w:val="00737FFB"/>
    <w:rsid w:val="0074136E"/>
    <w:rsid w:val="00741B0A"/>
    <w:rsid w:val="00741E08"/>
    <w:rsid w:val="00742BC1"/>
    <w:rsid w:val="0074354B"/>
    <w:rsid w:val="00744CD0"/>
    <w:rsid w:val="00744DE2"/>
    <w:rsid w:val="0074521A"/>
    <w:rsid w:val="00746AB7"/>
    <w:rsid w:val="00747871"/>
    <w:rsid w:val="00751E1B"/>
    <w:rsid w:val="00752B50"/>
    <w:rsid w:val="007533DD"/>
    <w:rsid w:val="00753C13"/>
    <w:rsid w:val="007546F0"/>
    <w:rsid w:val="00755886"/>
    <w:rsid w:val="00760063"/>
    <w:rsid w:val="00761CF1"/>
    <w:rsid w:val="00761FCD"/>
    <w:rsid w:val="007631BE"/>
    <w:rsid w:val="0076348D"/>
    <w:rsid w:val="00763AA2"/>
    <w:rsid w:val="007643FE"/>
    <w:rsid w:val="0076524B"/>
    <w:rsid w:val="007717CC"/>
    <w:rsid w:val="0077306F"/>
    <w:rsid w:val="00773232"/>
    <w:rsid w:val="0077360B"/>
    <w:rsid w:val="00773741"/>
    <w:rsid w:val="0077409D"/>
    <w:rsid w:val="00786F42"/>
    <w:rsid w:val="00790BD9"/>
    <w:rsid w:val="007920FC"/>
    <w:rsid w:val="0079233C"/>
    <w:rsid w:val="00792975"/>
    <w:rsid w:val="00793089"/>
    <w:rsid w:val="0079371E"/>
    <w:rsid w:val="007947FD"/>
    <w:rsid w:val="00795625"/>
    <w:rsid w:val="007967C6"/>
    <w:rsid w:val="007A0D65"/>
    <w:rsid w:val="007A1249"/>
    <w:rsid w:val="007A1F6A"/>
    <w:rsid w:val="007A27EE"/>
    <w:rsid w:val="007A2A98"/>
    <w:rsid w:val="007A340F"/>
    <w:rsid w:val="007A3465"/>
    <w:rsid w:val="007A3DEB"/>
    <w:rsid w:val="007A4A3F"/>
    <w:rsid w:val="007A5E9A"/>
    <w:rsid w:val="007A6DE0"/>
    <w:rsid w:val="007A70A4"/>
    <w:rsid w:val="007B2210"/>
    <w:rsid w:val="007B3B37"/>
    <w:rsid w:val="007B5CD4"/>
    <w:rsid w:val="007B6007"/>
    <w:rsid w:val="007B6732"/>
    <w:rsid w:val="007B67FD"/>
    <w:rsid w:val="007B6867"/>
    <w:rsid w:val="007B6A0E"/>
    <w:rsid w:val="007B730A"/>
    <w:rsid w:val="007C0278"/>
    <w:rsid w:val="007C0DC3"/>
    <w:rsid w:val="007C0DF5"/>
    <w:rsid w:val="007C0E6C"/>
    <w:rsid w:val="007C0FD6"/>
    <w:rsid w:val="007C1AF7"/>
    <w:rsid w:val="007C1B87"/>
    <w:rsid w:val="007C522B"/>
    <w:rsid w:val="007C59D2"/>
    <w:rsid w:val="007C75EE"/>
    <w:rsid w:val="007C7DF0"/>
    <w:rsid w:val="007C7E19"/>
    <w:rsid w:val="007D061C"/>
    <w:rsid w:val="007D0A1C"/>
    <w:rsid w:val="007D1841"/>
    <w:rsid w:val="007D3224"/>
    <w:rsid w:val="007D5DCA"/>
    <w:rsid w:val="007D62F8"/>
    <w:rsid w:val="007E2992"/>
    <w:rsid w:val="007E2BF6"/>
    <w:rsid w:val="007E2E50"/>
    <w:rsid w:val="007E2F22"/>
    <w:rsid w:val="007E3684"/>
    <w:rsid w:val="007E3BDB"/>
    <w:rsid w:val="007E4A59"/>
    <w:rsid w:val="007E6941"/>
    <w:rsid w:val="007E7800"/>
    <w:rsid w:val="007E7F00"/>
    <w:rsid w:val="007F14ED"/>
    <w:rsid w:val="007F2BFC"/>
    <w:rsid w:val="007F6CC4"/>
    <w:rsid w:val="00801072"/>
    <w:rsid w:val="008019D5"/>
    <w:rsid w:val="00801A97"/>
    <w:rsid w:val="008052DA"/>
    <w:rsid w:val="00805DBB"/>
    <w:rsid w:val="0080629B"/>
    <w:rsid w:val="00806C7E"/>
    <w:rsid w:val="00807401"/>
    <w:rsid w:val="008078C0"/>
    <w:rsid w:val="00810B80"/>
    <w:rsid w:val="00812621"/>
    <w:rsid w:val="00812FC3"/>
    <w:rsid w:val="008139DF"/>
    <w:rsid w:val="00813E24"/>
    <w:rsid w:val="0081629C"/>
    <w:rsid w:val="00816401"/>
    <w:rsid w:val="0081697A"/>
    <w:rsid w:val="008171B1"/>
    <w:rsid w:val="00817FD7"/>
    <w:rsid w:val="008202E7"/>
    <w:rsid w:val="0082122F"/>
    <w:rsid w:val="00821C4C"/>
    <w:rsid w:val="0082229E"/>
    <w:rsid w:val="00823E20"/>
    <w:rsid w:val="0083076E"/>
    <w:rsid w:val="00830BC4"/>
    <w:rsid w:val="008321BF"/>
    <w:rsid w:val="00832A10"/>
    <w:rsid w:val="00832C10"/>
    <w:rsid w:val="00833312"/>
    <w:rsid w:val="0083505C"/>
    <w:rsid w:val="0083621D"/>
    <w:rsid w:val="00840DE4"/>
    <w:rsid w:val="00842F3A"/>
    <w:rsid w:val="00844464"/>
    <w:rsid w:val="00846B8D"/>
    <w:rsid w:val="0084713C"/>
    <w:rsid w:val="00847248"/>
    <w:rsid w:val="00847799"/>
    <w:rsid w:val="008539E4"/>
    <w:rsid w:val="008544C8"/>
    <w:rsid w:val="008546BE"/>
    <w:rsid w:val="00854752"/>
    <w:rsid w:val="00854C5C"/>
    <w:rsid w:val="008555E0"/>
    <w:rsid w:val="00855E3B"/>
    <w:rsid w:val="00855FF6"/>
    <w:rsid w:val="0086038C"/>
    <w:rsid w:val="00861252"/>
    <w:rsid w:val="008619D6"/>
    <w:rsid w:val="008629CD"/>
    <w:rsid w:val="008632B3"/>
    <w:rsid w:val="00864136"/>
    <w:rsid w:val="00864394"/>
    <w:rsid w:val="008646E4"/>
    <w:rsid w:val="00864B08"/>
    <w:rsid w:val="00864DB8"/>
    <w:rsid w:val="00873B35"/>
    <w:rsid w:val="00874882"/>
    <w:rsid w:val="00875D58"/>
    <w:rsid w:val="00877274"/>
    <w:rsid w:val="008777A4"/>
    <w:rsid w:val="008778D1"/>
    <w:rsid w:val="0088071A"/>
    <w:rsid w:val="00880B1E"/>
    <w:rsid w:val="008823D0"/>
    <w:rsid w:val="00883481"/>
    <w:rsid w:val="00884D41"/>
    <w:rsid w:val="00884F7B"/>
    <w:rsid w:val="008851EF"/>
    <w:rsid w:val="00885433"/>
    <w:rsid w:val="008862DE"/>
    <w:rsid w:val="0089026E"/>
    <w:rsid w:val="00890400"/>
    <w:rsid w:val="00891520"/>
    <w:rsid w:val="00891B41"/>
    <w:rsid w:val="00891C08"/>
    <w:rsid w:val="00891C5F"/>
    <w:rsid w:val="00893FAC"/>
    <w:rsid w:val="00894AFA"/>
    <w:rsid w:val="00894E6F"/>
    <w:rsid w:val="00895651"/>
    <w:rsid w:val="00896B18"/>
    <w:rsid w:val="00897681"/>
    <w:rsid w:val="00897823"/>
    <w:rsid w:val="008A1188"/>
    <w:rsid w:val="008A1C9F"/>
    <w:rsid w:val="008A2694"/>
    <w:rsid w:val="008A287A"/>
    <w:rsid w:val="008A2C96"/>
    <w:rsid w:val="008A329D"/>
    <w:rsid w:val="008A3D59"/>
    <w:rsid w:val="008A3E80"/>
    <w:rsid w:val="008A5AD6"/>
    <w:rsid w:val="008A6FF6"/>
    <w:rsid w:val="008A7617"/>
    <w:rsid w:val="008B0470"/>
    <w:rsid w:val="008B0B30"/>
    <w:rsid w:val="008B1A21"/>
    <w:rsid w:val="008B2A44"/>
    <w:rsid w:val="008B31D4"/>
    <w:rsid w:val="008B4822"/>
    <w:rsid w:val="008B5A09"/>
    <w:rsid w:val="008B623E"/>
    <w:rsid w:val="008B7E12"/>
    <w:rsid w:val="008C0F67"/>
    <w:rsid w:val="008C167E"/>
    <w:rsid w:val="008C2361"/>
    <w:rsid w:val="008C2FE5"/>
    <w:rsid w:val="008C3B82"/>
    <w:rsid w:val="008C4899"/>
    <w:rsid w:val="008C59A9"/>
    <w:rsid w:val="008C6D7E"/>
    <w:rsid w:val="008C70B8"/>
    <w:rsid w:val="008C7164"/>
    <w:rsid w:val="008D2755"/>
    <w:rsid w:val="008D320F"/>
    <w:rsid w:val="008D502B"/>
    <w:rsid w:val="008D5C5C"/>
    <w:rsid w:val="008D6124"/>
    <w:rsid w:val="008D6332"/>
    <w:rsid w:val="008D706C"/>
    <w:rsid w:val="008E0226"/>
    <w:rsid w:val="008E0AB7"/>
    <w:rsid w:val="008E1033"/>
    <w:rsid w:val="008F058A"/>
    <w:rsid w:val="008F07AE"/>
    <w:rsid w:val="008F09FB"/>
    <w:rsid w:val="008F101B"/>
    <w:rsid w:val="008F1CF3"/>
    <w:rsid w:val="008F255C"/>
    <w:rsid w:val="008F2768"/>
    <w:rsid w:val="008F2BE1"/>
    <w:rsid w:val="008F3720"/>
    <w:rsid w:val="008F6B18"/>
    <w:rsid w:val="00902D28"/>
    <w:rsid w:val="0090366C"/>
    <w:rsid w:val="00906D07"/>
    <w:rsid w:val="00911906"/>
    <w:rsid w:val="00911F1A"/>
    <w:rsid w:val="00911F5F"/>
    <w:rsid w:val="009121DD"/>
    <w:rsid w:val="00912BCE"/>
    <w:rsid w:val="00912C4E"/>
    <w:rsid w:val="009130BA"/>
    <w:rsid w:val="009141D8"/>
    <w:rsid w:val="009141F9"/>
    <w:rsid w:val="00914A84"/>
    <w:rsid w:val="00914FE0"/>
    <w:rsid w:val="00915263"/>
    <w:rsid w:val="00915AD3"/>
    <w:rsid w:val="009174FE"/>
    <w:rsid w:val="009179AD"/>
    <w:rsid w:val="00920792"/>
    <w:rsid w:val="00920817"/>
    <w:rsid w:val="009217D8"/>
    <w:rsid w:val="009223A6"/>
    <w:rsid w:val="00925827"/>
    <w:rsid w:val="00930011"/>
    <w:rsid w:val="009309FA"/>
    <w:rsid w:val="009328C6"/>
    <w:rsid w:val="00933761"/>
    <w:rsid w:val="009347CF"/>
    <w:rsid w:val="0093546A"/>
    <w:rsid w:val="00935C7F"/>
    <w:rsid w:val="00936CB2"/>
    <w:rsid w:val="00936F9B"/>
    <w:rsid w:val="0093797E"/>
    <w:rsid w:val="00937B82"/>
    <w:rsid w:val="009410ED"/>
    <w:rsid w:val="00942BD6"/>
    <w:rsid w:val="009445EC"/>
    <w:rsid w:val="00945109"/>
    <w:rsid w:val="009451D8"/>
    <w:rsid w:val="00945CEF"/>
    <w:rsid w:val="0095012D"/>
    <w:rsid w:val="00952FD8"/>
    <w:rsid w:val="00953386"/>
    <w:rsid w:val="00954C4C"/>
    <w:rsid w:val="00954E70"/>
    <w:rsid w:val="00955C95"/>
    <w:rsid w:val="0095747E"/>
    <w:rsid w:val="00960691"/>
    <w:rsid w:val="00961D53"/>
    <w:rsid w:val="00962AC6"/>
    <w:rsid w:val="009631FF"/>
    <w:rsid w:val="00964473"/>
    <w:rsid w:val="00965B9E"/>
    <w:rsid w:val="009661EC"/>
    <w:rsid w:val="0096625A"/>
    <w:rsid w:val="00966B13"/>
    <w:rsid w:val="0096712C"/>
    <w:rsid w:val="00970ADF"/>
    <w:rsid w:val="00971697"/>
    <w:rsid w:val="00971B0B"/>
    <w:rsid w:val="00972D7C"/>
    <w:rsid w:val="009735BC"/>
    <w:rsid w:val="00973B1D"/>
    <w:rsid w:val="00976C6C"/>
    <w:rsid w:val="00977A69"/>
    <w:rsid w:val="00980B8B"/>
    <w:rsid w:val="00981D41"/>
    <w:rsid w:val="009831F0"/>
    <w:rsid w:val="00983886"/>
    <w:rsid w:val="00984547"/>
    <w:rsid w:val="0098507E"/>
    <w:rsid w:val="00985AE6"/>
    <w:rsid w:val="00990D9B"/>
    <w:rsid w:val="00991614"/>
    <w:rsid w:val="00992532"/>
    <w:rsid w:val="009942A6"/>
    <w:rsid w:val="0099433F"/>
    <w:rsid w:val="00995881"/>
    <w:rsid w:val="009A044F"/>
    <w:rsid w:val="009A22C1"/>
    <w:rsid w:val="009A3229"/>
    <w:rsid w:val="009A3FBD"/>
    <w:rsid w:val="009A41B9"/>
    <w:rsid w:val="009A53F2"/>
    <w:rsid w:val="009A5E7F"/>
    <w:rsid w:val="009A6227"/>
    <w:rsid w:val="009A6342"/>
    <w:rsid w:val="009A64D3"/>
    <w:rsid w:val="009A71BC"/>
    <w:rsid w:val="009A7674"/>
    <w:rsid w:val="009B0267"/>
    <w:rsid w:val="009B17FF"/>
    <w:rsid w:val="009B22ED"/>
    <w:rsid w:val="009B2329"/>
    <w:rsid w:val="009B3665"/>
    <w:rsid w:val="009B4D17"/>
    <w:rsid w:val="009B6390"/>
    <w:rsid w:val="009B6CEC"/>
    <w:rsid w:val="009B7893"/>
    <w:rsid w:val="009C09A2"/>
    <w:rsid w:val="009C0F7E"/>
    <w:rsid w:val="009C1A29"/>
    <w:rsid w:val="009C1F08"/>
    <w:rsid w:val="009C21E2"/>
    <w:rsid w:val="009C37BD"/>
    <w:rsid w:val="009C4EDB"/>
    <w:rsid w:val="009C5D67"/>
    <w:rsid w:val="009C6C16"/>
    <w:rsid w:val="009C6EC5"/>
    <w:rsid w:val="009D0212"/>
    <w:rsid w:val="009D12C8"/>
    <w:rsid w:val="009D2702"/>
    <w:rsid w:val="009D2724"/>
    <w:rsid w:val="009D2A66"/>
    <w:rsid w:val="009D2AB1"/>
    <w:rsid w:val="009D3F8C"/>
    <w:rsid w:val="009D46E5"/>
    <w:rsid w:val="009D51A8"/>
    <w:rsid w:val="009D7267"/>
    <w:rsid w:val="009D7B8A"/>
    <w:rsid w:val="009E068D"/>
    <w:rsid w:val="009E29A4"/>
    <w:rsid w:val="009E3A0A"/>
    <w:rsid w:val="009E43D7"/>
    <w:rsid w:val="009E555A"/>
    <w:rsid w:val="009E6B4F"/>
    <w:rsid w:val="009E77CA"/>
    <w:rsid w:val="009F0223"/>
    <w:rsid w:val="009F329C"/>
    <w:rsid w:val="009F4A62"/>
    <w:rsid w:val="009F547E"/>
    <w:rsid w:val="009F7385"/>
    <w:rsid w:val="009F7C49"/>
    <w:rsid w:val="00A02820"/>
    <w:rsid w:val="00A0417A"/>
    <w:rsid w:val="00A04E5C"/>
    <w:rsid w:val="00A05543"/>
    <w:rsid w:val="00A059F6"/>
    <w:rsid w:val="00A070CA"/>
    <w:rsid w:val="00A114CD"/>
    <w:rsid w:val="00A118F3"/>
    <w:rsid w:val="00A1245C"/>
    <w:rsid w:val="00A1284A"/>
    <w:rsid w:val="00A136E8"/>
    <w:rsid w:val="00A146EF"/>
    <w:rsid w:val="00A14A8B"/>
    <w:rsid w:val="00A1613E"/>
    <w:rsid w:val="00A164C6"/>
    <w:rsid w:val="00A165C4"/>
    <w:rsid w:val="00A16AE2"/>
    <w:rsid w:val="00A175DE"/>
    <w:rsid w:val="00A216FA"/>
    <w:rsid w:val="00A21C28"/>
    <w:rsid w:val="00A2345A"/>
    <w:rsid w:val="00A23F33"/>
    <w:rsid w:val="00A2503F"/>
    <w:rsid w:val="00A257DF"/>
    <w:rsid w:val="00A271C2"/>
    <w:rsid w:val="00A27825"/>
    <w:rsid w:val="00A30978"/>
    <w:rsid w:val="00A31908"/>
    <w:rsid w:val="00A31F6A"/>
    <w:rsid w:val="00A32206"/>
    <w:rsid w:val="00A3224E"/>
    <w:rsid w:val="00A32629"/>
    <w:rsid w:val="00A34ED6"/>
    <w:rsid w:val="00A3539B"/>
    <w:rsid w:val="00A35409"/>
    <w:rsid w:val="00A3786D"/>
    <w:rsid w:val="00A37F24"/>
    <w:rsid w:val="00A40166"/>
    <w:rsid w:val="00A4331D"/>
    <w:rsid w:val="00A43BCE"/>
    <w:rsid w:val="00A45004"/>
    <w:rsid w:val="00A479BA"/>
    <w:rsid w:val="00A50331"/>
    <w:rsid w:val="00A503D9"/>
    <w:rsid w:val="00A50CE0"/>
    <w:rsid w:val="00A51CD4"/>
    <w:rsid w:val="00A52447"/>
    <w:rsid w:val="00A528F7"/>
    <w:rsid w:val="00A53376"/>
    <w:rsid w:val="00A5441A"/>
    <w:rsid w:val="00A55088"/>
    <w:rsid w:val="00A564A0"/>
    <w:rsid w:val="00A5721C"/>
    <w:rsid w:val="00A57695"/>
    <w:rsid w:val="00A60153"/>
    <w:rsid w:val="00A60BD9"/>
    <w:rsid w:val="00A6770D"/>
    <w:rsid w:val="00A7228B"/>
    <w:rsid w:val="00A734EA"/>
    <w:rsid w:val="00A73550"/>
    <w:rsid w:val="00A735D0"/>
    <w:rsid w:val="00A748ED"/>
    <w:rsid w:val="00A75B62"/>
    <w:rsid w:val="00A75E3B"/>
    <w:rsid w:val="00A762CB"/>
    <w:rsid w:val="00A76AC5"/>
    <w:rsid w:val="00A77030"/>
    <w:rsid w:val="00A77151"/>
    <w:rsid w:val="00A80D57"/>
    <w:rsid w:val="00A81872"/>
    <w:rsid w:val="00A85491"/>
    <w:rsid w:val="00A85A75"/>
    <w:rsid w:val="00A86F08"/>
    <w:rsid w:val="00A86FCD"/>
    <w:rsid w:val="00A872A8"/>
    <w:rsid w:val="00A87572"/>
    <w:rsid w:val="00A92009"/>
    <w:rsid w:val="00A92EC2"/>
    <w:rsid w:val="00A93D2C"/>
    <w:rsid w:val="00A972C4"/>
    <w:rsid w:val="00AA09F5"/>
    <w:rsid w:val="00AA107B"/>
    <w:rsid w:val="00AA261C"/>
    <w:rsid w:val="00AA43C6"/>
    <w:rsid w:val="00AA53E9"/>
    <w:rsid w:val="00AA5BC5"/>
    <w:rsid w:val="00AA6604"/>
    <w:rsid w:val="00AA7618"/>
    <w:rsid w:val="00AB00CA"/>
    <w:rsid w:val="00AB0102"/>
    <w:rsid w:val="00AB0B6F"/>
    <w:rsid w:val="00AB1AA1"/>
    <w:rsid w:val="00AB22B5"/>
    <w:rsid w:val="00AB2349"/>
    <w:rsid w:val="00AB244A"/>
    <w:rsid w:val="00AB34C5"/>
    <w:rsid w:val="00AB3C05"/>
    <w:rsid w:val="00AC05B8"/>
    <w:rsid w:val="00AC21DA"/>
    <w:rsid w:val="00AC244D"/>
    <w:rsid w:val="00AC31F1"/>
    <w:rsid w:val="00AC6552"/>
    <w:rsid w:val="00AC6A2F"/>
    <w:rsid w:val="00AC6D49"/>
    <w:rsid w:val="00AC7244"/>
    <w:rsid w:val="00AC7EC5"/>
    <w:rsid w:val="00AD037D"/>
    <w:rsid w:val="00AD10FA"/>
    <w:rsid w:val="00AD3725"/>
    <w:rsid w:val="00AD4311"/>
    <w:rsid w:val="00AD470E"/>
    <w:rsid w:val="00AD5C26"/>
    <w:rsid w:val="00AD6149"/>
    <w:rsid w:val="00AD688B"/>
    <w:rsid w:val="00AD6AF6"/>
    <w:rsid w:val="00AD761E"/>
    <w:rsid w:val="00AE05E0"/>
    <w:rsid w:val="00AE0942"/>
    <w:rsid w:val="00AE188A"/>
    <w:rsid w:val="00AE2664"/>
    <w:rsid w:val="00AE3E81"/>
    <w:rsid w:val="00AE417B"/>
    <w:rsid w:val="00AE4B10"/>
    <w:rsid w:val="00AE6DE4"/>
    <w:rsid w:val="00AE6E54"/>
    <w:rsid w:val="00AE77B5"/>
    <w:rsid w:val="00AF039A"/>
    <w:rsid w:val="00AF20A9"/>
    <w:rsid w:val="00AF23B9"/>
    <w:rsid w:val="00AF3721"/>
    <w:rsid w:val="00AF38C4"/>
    <w:rsid w:val="00AF57DE"/>
    <w:rsid w:val="00AF660A"/>
    <w:rsid w:val="00AF702C"/>
    <w:rsid w:val="00AF7B94"/>
    <w:rsid w:val="00AF7DEA"/>
    <w:rsid w:val="00B02274"/>
    <w:rsid w:val="00B0319C"/>
    <w:rsid w:val="00B03DD7"/>
    <w:rsid w:val="00B060BB"/>
    <w:rsid w:val="00B060EB"/>
    <w:rsid w:val="00B078A6"/>
    <w:rsid w:val="00B07A9F"/>
    <w:rsid w:val="00B12896"/>
    <w:rsid w:val="00B130D1"/>
    <w:rsid w:val="00B1321A"/>
    <w:rsid w:val="00B13990"/>
    <w:rsid w:val="00B14615"/>
    <w:rsid w:val="00B15BD5"/>
    <w:rsid w:val="00B15ECA"/>
    <w:rsid w:val="00B16D63"/>
    <w:rsid w:val="00B21C48"/>
    <w:rsid w:val="00B2226C"/>
    <w:rsid w:val="00B222D3"/>
    <w:rsid w:val="00B252DC"/>
    <w:rsid w:val="00B2553C"/>
    <w:rsid w:val="00B25740"/>
    <w:rsid w:val="00B26149"/>
    <w:rsid w:val="00B2649D"/>
    <w:rsid w:val="00B26C9D"/>
    <w:rsid w:val="00B272FB"/>
    <w:rsid w:val="00B33EE1"/>
    <w:rsid w:val="00B35480"/>
    <w:rsid w:val="00B36A03"/>
    <w:rsid w:val="00B40307"/>
    <w:rsid w:val="00B42884"/>
    <w:rsid w:val="00B43661"/>
    <w:rsid w:val="00B44123"/>
    <w:rsid w:val="00B442EC"/>
    <w:rsid w:val="00B44AC5"/>
    <w:rsid w:val="00B45077"/>
    <w:rsid w:val="00B451D3"/>
    <w:rsid w:val="00B45CE8"/>
    <w:rsid w:val="00B45D49"/>
    <w:rsid w:val="00B47266"/>
    <w:rsid w:val="00B52146"/>
    <w:rsid w:val="00B535FC"/>
    <w:rsid w:val="00B54617"/>
    <w:rsid w:val="00B54C0A"/>
    <w:rsid w:val="00B558C9"/>
    <w:rsid w:val="00B57E83"/>
    <w:rsid w:val="00B60094"/>
    <w:rsid w:val="00B613EF"/>
    <w:rsid w:val="00B61BFF"/>
    <w:rsid w:val="00B61F96"/>
    <w:rsid w:val="00B64AC9"/>
    <w:rsid w:val="00B673D9"/>
    <w:rsid w:val="00B7011B"/>
    <w:rsid w:val="00B708F7"/>
    <w:rsid w:val="00B70CED"/>
    <w:rsid w:val="00B7218D"/>
    <w:rsid w:val="00B7266E"/>
    <w:rsid w:val="00B734C9"/>
    <w:rsid w:val="00B741FC"/>
    <w:rsid w:val="00B74A8E"/>
    <w:rsid w:val="00B7512D"/>
    <w:rsid w:val="00B769EA"/>
    <w:rsid w:val="00B77ED8"/>
    <w:rsid w:val="00B82A83"/>
    <w:rsid w:val="00B831F4"/>
    <w:rsid w:val="00B83A41"/>
    <w:rsid w:val="00B8621C"/>
    <w:rsid w:val="00B86E79"/>
    <w:rsid w:val="00B91846"/>
    <w:rsid w:val="00B91B23"/>
    <w:rsid w:val="00B9224F"/>
    <w:rsid w:val="00B9350E"/>
    <w:rsid w:val="00B9536B"/>
    <w:rsid w:val="00B95389"/>
    <w:rsid w:val="00B9667A"/>
    <w:rsid w:val="00B97A82"/>
    <w:rsid w:val="00BA1DD9"/>
    <w:rsid w:val="00BA2301"/>
    <w:rsid w:val="00BA25C0"/>
    <w:rsid w:val="00BA3473"/>
    <w:rsid w:val="00BA35A5"/>
    <w:rsid w:val="00BA4819"/>
    <w:rsid w:val="00BA4E53"/>
    <w:rsid w:val="00BA4ED4"/>
    <w:rsid w:val="00BA6042"/>
    <w:rsid w:val="00BA6A94"/>
    <w:rsid w:val="00BB007F"/>
    <w:rsid w:val="00BB10C9"/>
    <w:rsid w:val="00BB196F"/>
    <w:rsid w:val="00BB24AE"/>
    <w:rsid w:val="00BB2735"/>
    <w:rsid w:val="00BB2A1F"/>
    <w:rsid w:val="00BB2F04"/>
    <w:rsid w:val="00BB2FE8"/>
    <w:rsid w:val="00BB3ABC"/>
    <w:rsid w:val="00BB3DA2"/>
    <w:rsid w:val="00BB4EC2"/>
    <w:rsid w:val="00BC0121"/>
    <w:rsid w:val="00BC05D9"/>
    <w:rsid w:val="00BC0CFE"/>
    <w:rsid w:val="00BC1E04"/>
    <w:rsid w:val="00BC4439"/>
    <w:rsid w:val="00BC4B6B"/>
    <w:rsid w:val="00BC506E"/>
    <w:rsid w:val="00BD05E3"/>
    <w:rsid w:val="00BD0902"/>
    <w:rsid w:val="00BD124A"/>
    <w:rsid w:val="00BD1415"/>
    <w:rsid w:val="00BD4551"/>
    <w:rsid w:val="00BD4E2E"/>
    <w:rsid w:val="00BD608A"/>
    <w:rsid w:val="00BD7164"/>
    <w:rsid w:val="00BE1A1B"/>
    <w:rsid w:val="00BE1BAF"/>
    <w:rsid w:val="00BE30C4"/>
    <w:rsid w:val="00BE4891"/>
    <w:rsid w:val="00BE4C04"/>
    <w:rsid w:val="00BE5014"/>
    <w:rsid w:val="00BE525F"/>
    <w:rsid w:val="00BE67E2"/>
    <w:rsid w:val="00BF0F0B"/>
    <w:rsid w:val="00BF1205"/>
    <w:rsid w:val="00BF123B"/>
    <w:rsid w:val="00BF1260"/>
    <w:rsid w:val="00BF156F"/>
    <w:rsid w:val="00BF32E6"/>
    <w:rsid w:val="00BF3CC0"/>
    <w:rsid w:val="00BF6777"/>
    <w:rsid w:val="00BF6F49"/>
    <w:rsid w:val="00C002AB"/>
    <w:rsid w:val="00C010C3"/>
    <w:rsid w:val="00C03410"/>
    <w:rsid w:val="00C0398D"/>
    <w:rsid w:val="00C04F33"/>
    <w:rsid w:val="00C074F2"/>
    <w:rsid w:val="00C07BD6"/>
    <w:rsid w:val="00C1099B"/>
    <w:rsid w:val="00C10C79"/>
    <w:rsid w:val="00C11DBB"/>
    <w:rsid w:val="00C11E49"/>
    <w:rsid w:val="00C1291D"/>
    <w:rsid w:val="00C133AE"/>
    <w:rsid w:val="00C13AB3"/>
    <w:rsid w:val="00C1415F"/>
    <w:rsid w:val="00C1565B"/>
    <w:rsid w:val="00C156CD"/>
    <w:rsid w:val="00C1571F"/>
    <w:rsid w:val="00C15AB5"/>
    <w:rsid w:val="00C15E29"/>
    <w:rsid w:val="00C163E9"/>
    <w:rsid w:val="00C17025"/>
    <w:rsid w:val="00C171DA"/>
    <w:rsid w:val="00C203E3"/>
    <w:rsid w:val="00C2479C"/>
    <w:rsid w:val="00C250C5"/>
    <w:rsid w:val="00C25CB9"/>
    <w:rsid w:val="00C25D8E"/>
    <w:rsid w:val="00C264EC"/>
    <w:rsid w:val="00C2773C"/>
    <w:rsid w:val="00C27D74"/>
    <w:rsid w:val="00C3157F"/>
    <w:rsid w:val="00C33A13"/>
    <w:rsid w:val="00C33A41"/>
    <w:rsid w:val="00C344E8"/>
    <w:rsid w:val="00C36021"/>
    <w:rsid w:val="00C40545"/>
    <w:rsid w:val="00C419A7"/>
    <w:rsid w:val="00C44041"/>
    <w:rsid w:val="00C4590D"/>
    <w:rsid w:val="00C45E54"/>
    <w:rsid w:val="00C4609B"/>
    <w:rsid w:val="00C4627D"/>
    <w:rsid w:val="00C4659D"/>
    <w:rsid w:val="00C47192"/>
    <w:rsid w:val="00C47D23"/>
    <w:rsid w:val="00C5338E"/>
    <w:rsid w:val="00C53773"/>
    <w:rsid w:val="00C5425C"/>
    <w:rsid w:val="00C55FE6"/>
    <w:rsid w:val="00C60E99"/>
    <w:rsid w:val="00C612F5"/>
    <w:rsid w:val="00C619EF"/>
    <w:rsid w:val="00C629C2"/>
    <w:rsid w:val="00C63506"/>
    <w:rsid w:val="00C63756"/>
    <w:rsid w:val="00C654F9"/>
    <w:rsid w:val="00C6663A"/>
    <w:rsid w:val="00C66C6D"/>
    <w:rsid w:val="00C70C93"/>
    <w:rsid w:val="00C7473E"/>
    <w:rsid w:val="00C75395"/>
    <w:rsid w:val="00C776B8"/>
    <w:rsid w:val="00C81527"/>
    <w:rsid w:val="00C817DC"/>
    <w:rsid w:val="00C821AE"/>
    <w:rsid w:val="00C84A98"/>
    <w:rsid w:val="00C85241"/>
    <w:rsid w:val="00C90000"/>
    <w:rsid w:val="00C9033D"/>
    <w:rsid w:val="00C90740"/>
    <w:rsid w:val="00C90808"/>
    <w:rsid w:val="00C90AF8"/>
    <w:rsid w:val="00C9114B"/>
    <w:rsid w:val="00C918A4"/>
    <w:rsid w:val="00C91F8C"/>
    <w:rsid w:val="00C92E82"/>
    <w:rsid w:val="00C95F87"/>
    <w:rsid w:val="00C96903"/>
    <w:rsid w:val="00C96D76"/>
    <w:rsid w:val="00C96FD5"/>
    <w:rsid w:val="00C971F7"/>
    <w:rsid w:val="00CA07A6"/>
    <w:rsid w:val="00CA157A"/>
    <w:rsid w:val="00CA23D0"/>
    <w:rsid w:val="00CA2696"/>
    <w:rsid w:val="00CA3A28"/>
    <w:rsid w:val="00CA544D"/>
    <w:rsid w:val="00CA654C"/>
    <w:rsid w:val="00CA6574"/>
    <w:rsid w:val="00CB0518"/>
    <w:rsid w:val="00CB09E9"/>
    <w:rsid w:val="00CB0B0E"/>
    <w:rsid w:val="00CB22AD"/>
    <w:rsid w:val="00CB26FA"/>
    <w:rsid w:val="00CB3306"/>
    <w:rsid w:val="00CB38AC"/>
    <w:rsid w:val="00CB3B36"/>
    <w:rsid w:val="00CB4450"/>
    <w:rsid w:val="00CB466D"/>
    <w:rsid w:val="00CB6CFD"/>
    <w:rsid w:val="00CB7DDE"/>
    <w:rsid w:val="00CC0658"/>
    <w:rsid w:val="00CC0E1E"/>
    <w:rsid w:val="00CC0F03"/>
    <w:rsid w:val="00CC14E7"/>
    <w:rsid w:val="00CC2B6F"/>
    <w:rsid w:val="00CC2FB6"/>
    <w:rsid w:val="00CD057A"/>
    <w:rsid w:val="00CD0F4A"/>
    <w:rsid w:val="00CD1252"/>
    <w:rsid w:val="00CD1663"/>
    <w:rsid w:val="00CD2559"/>
    <w:rsid w:val="00CD3477"/>
    <w:rsid w:val="00CD453A"/>
    <w:rsid w:val="00CD4D2C"/>
    <w:rsid w:val="00CD5976"/>
    <w:rsid w:val="00CD7D1F"/>
    <w:rsid w:val="00CE0037"/>
    <w:rsid w:val="00CE03A0"/>
    <w:rsid w:val="00CE03D6"/>
    <w:rsid w:val="00CE10DC"/>
    <w:rsid w:val="00CE1415"/>
    <w:rsid w:val="00CE189D"/>
    <w:rsid w:val="00CE1B15"/>
    <w:rsid w:val="00CE1E95"/>
    <w:rsid w:val="00CE3A3E"/>
    <w:rsid w:val="00CE513D"/>
    <w:rsid w:val="00CE6682"/>
    <w:rsid w:val="00CE74AD"/>
    <w:rsid w:val="00CE7777"/>
    <w:rsid w:val="00CF13EC"/>
    <w:rsid w:val="00CF3FF3"/>
    <w:rsid w:val="00CF5367"/>
    <w:rsid w:val="00CF6D8C"/>
    <w:rsid w:val="00CF6E75"/>
    <w:rsid w:val="00CF7068"/>
    <w:rsid w:val="00D04760"/>
    <w:rsid w:val="00D04906"/>
    <w:rsid w:val="00D05912"/>
    <w:rsid w:val="00D07B4A"/>
    <w:rsid w:val="00D07E0C"/>
    <w:rsid w:val="00D10898"/>
    <w:rsid w:val="00D10C86"/>
    <w:rsid w:val="00D1118E"/>
    <w:rsid w:val="00D112B3"/>
    <w:rsid w:val="00D1311C"/>
    <w:rsid w:val="00D14033"/>
    <w:rsid w:val="00D150B2"/>
    <w:rsid w:val="00D15364"/>
    <w:rsid w:val="00D15797"/>
    <w:rsid w:val="00D21048"/>
    <w:rsid w:val="00D21A75"/>
    <w:rsid w:val="00D21CCC"/>
    <w:rsid w:val="00D26182"/>
    <w:rsid w:val="00D26A02"/>
    <w:rsid w:val="00D26A0F"/>
    <w:rsid w:val="00D26BCE"/>
    <w:rsid w:val="00D272E3"/>
    <w:rsid w:val="00D27BC8"/>
    <w:rsid w:val="00D30A9E"/>
    <w:rsid w:val="00D3148F"/>
    <w:rsid w:val="00D33435"/>
    <w:rsid w:val="00D343E7"/>
    <w:rsid w:val="00D34F1C"/>
    <w:rsid w:val="00D35829"/>
    <w:rsid w:val="00D36290"/>
    <w:rsid w:val="00D368ED"/>
    <w:rsid w:val="00D37FFD"/>
    <w:rsid w:val="00D417B4"/>
    <w:rsid w:val="00D41C0E"/>
    <w:rsid w:val="00D41D5F"/>
    <w:rsid w:val="00D42DE2"/>
    <w:rsid w:val="00D43DFA"/>
    <w:rsid w:val="00D44C80"/>
    <w:rsid w:val="00D46A96"/>
    <w:rsid w:val="00D51F70"/>
    <w:rsid w:val="00D521B7"/>
    <w:rsid w:val="00D5430B"/>
    <w:rsid w:val="00D55AE0"/>
    <w:rsid w:val="00D6024C"/>
    <w:rsid w:val="00D60E3C"/>
    <w:rsid w:val="00D61065"/>
    <w:rsid w:val="00D62A50"/>
    <w:rsid w:val="00D62D0B"/>
    <w:rsid w:val="00D63166"/>
    <w:rsid w:val="00D6374B"/>
    <w:rsid w:val="00D6440A"/>
    <w:rsid w:val="00D64A96"/>
    <w:rsid w:val="00D64AD1"/>
    <w:rsid w:val="00D64DF4"/>
    <w:rsid w:val="00D65337"/>
    <w:rsid w:val="00D66222"/>
    <w:rsid w:val="00D663C7"/>
    <w:rsid w:val="00D672DE"/>
    <w:rsid w:val="00D67C3E"/>
    <w:rsid w:val="00D71EC8"/>
    <w:rsid w:val="00D7326F"/>
    <w:rsid w:val="00D73D6B"/>
    <w:rsid w:val="00D73F32"/>
    <w:rsid w:val="00D753E1"/>
    <w:rsid w:val="00D758EC"/>
    <w:rsid w:val="00D761D6"/>
    <w:rsid w:val="00D771E9"/>
    <w:rsid w:val="00D77D9F"/>
    <w:rsid w:val="00D8083F"/>
    <w:rsid w:val="00D80DED"/>
    <w:rsid w:val="00D81063"/>
    <w:rsid w:val="00D82C53"/>
    <w:rsid w:val="00D91838"/>
    <w:rsid w:val="00D927D7"/>
    <w:rsid w:val="00DA1508"/>
    <w:rsid w:val="00DA39D8"/>
    <w:rsid w:val="00DA3DA5"/>
    <w:rsid w:val="00DA53FC"/>
    <w:rsid w:val="00DA5599"/>
    <w:rsid w:val="00DA5CCE"/>
    <w:rsid w:val="00DA6BC5"/>
    <w:rsid w:val="00DA6D6C"/>
    <w:rsid w:val="00DA70A9"/>
    <w:rsid w:val="00DA7887"/>
    <w:rsid w:val="00DB153D"/>
    <w:rsid w:val="00DB1732"/>
    <w:rsid w:val="00DB1E26"/>
    <w:rsid w:val="00DB227C"/>
    <w:rsid w:val="00DB3ABE"/>
    <w:rsid w:val="00DB4463"/>
    <w:rsid w:val="00DB5905"/>
    <w:rsid w:val="00DB737C"/>
    <w:rsid w:val="00DB752A"/>
    <w:rsid w:val="00DC057C"/>
    <w:rsid w:val="00DC0CE0"/>
    <w:rsid w:val="00DC205F"/>
    <w:rsid w:val="00DC2388"/>
    <w:rsid w:val="00DC3EFC"/>
    <w:rsid w:val="00DC558A"/>
    <w:rsid w:val="00DC71E8"/>
    <w:rsid w:val="00DD158D"/>
    <w:rsid w:val="00DD1E64"/>
    <w:rsid w:val="00DD1F43"/>
    <w:rsid w:val="00DD381C"/>
    <w:rsid w:val="00DD4780"/>
    <w:rsid w:val="00DD63DA"/>
    <w:rsid w:val="00DD64E9"/>
    <w:rsid w:val="00DE2210"/>
    <w:rsid w:val="00DE2332"/>
    <w:rsid w:val="00DE3BD8"/>
    <w:rsid w:val="00DF0B20"/>
    <w:rsid w:val="00DF1FF9"/>
    <w:rsid w:val="00DF337A"/>
    <w:rsid w:val="00DF338C"/>
    <w:rsid w:val="00DF36AE"/>
    <w:rsid w:val="00DF44A4"/>
    <w:rsid w:val="00DF4790"/>
    <w:rsid w:val="00DF4ADC"/>
    <w:rsid w:val="00DF4B93"/>
    <w:rsid w:val="00E00C71"/>
    <w:rsid w:val="00E02464"/>
    <w:rsid w:val="00E0290C"/>
    <w:rsid w:val="00E055FC"/>
    <w:rsid w:val="00E0564A"/>
    <w:rsid w:val="00E06305"/>
    <w:rsid w:val="00E0682A"/>
    <w:rsid w:val="00E111FA"/>
    <w:rsid w:val="00E11B68"/>
    <w:rsid w:val="00E12A71"/>
    <w:rsid w:val="00E13248"/>
    <w:rsid w:val="00E15CC7"/>
    <w:rsid w:val="00E16170"/>
    <w:rsid w:val="00E17620"/>
    <w:rsid w:val="00E176F1"/>
    <w:rsid w:val="00E2033E"/>
    <w:rsid w:val="00E21C5C"/>
    <w:rsid w:val="00E2329C"/>
    <w:rsid w:val="00E252B2"/>
    <w:rsid w:val="00E25935"/>
    <w:rsid w:val="00E26A9E"/>
    <w:rsid w:val="00E323FC"/>
    <w:rsid w:val="00E33228"/>
    <w:rsid w:val="00E3341B"/>
    <w:rsid w:val="00E33A14"/>
    <w:rsid w:val="00E3469C"/>
    <w:rsid w:val="00E357EC"/>
    <w:rsid w:val="00E35CE3"/>
    <w:rsid w:val="00E35DCE"/>
    <w:rsid w:val="00E360BA"/>
    <w:rsid w:val="00E37A55"/>
    <w:rsid w:val="00E408F3"/>
    <w:rsid w:val="00E43351"/>
    <w:rsid w:val="00E44851"/>
    <w:rsid w:val="00E4607A"/>
    <w:rsid w:val="00E46BD2"/>
    <w:rsid w:val="00E46D6C"/>
    <w:rsid w:val="00E50B51"/>
    <w:rsid w:val="00E53057"/>
    <w:rsid w:val="00E53951"/>
    <w:rsid w:val="00E554E0"/>
    <w:rsid w:val="00E55E5C"/>
    <w:rsid w:val="00E56654"/>
    <w:rsid w:val="00E56CC3"/>
    <w:rsid w:val="00E61974"/>
    <w:rsid w:val="00E62781"/>
    <w:rsid w:val="00E64F80"/>
    <w:rsid w:val="00E65ABD"/>
    <w:rsid w:val="00E65D63"/>
    <w:rsid w:val="00E670B2"/>
    <w:rsid w:val="00E673F8"/>
    <w:rsid w:val="00E67F35"/>
    <w:rsid w:val="00E72063"/>
    <w:rsid w:val="00E72AA0"/>
    <w:rsid w:val="00E72DAA"/>
    <w:rsid w:val="00E73E5E"/>
    <w:rsid w:val="00E75A0A"/>
    <w:rsid w:val="00E76300"/>
    <w:rsid w:val="00E76BE7"/>
    <w:rsid w:val="00E76C9C"/>
    <w:rsid w:val="00E7778F"/>
    <w:rsid w:val="00E80E69"/>
    <w:rsid w:val="00E819AB"/>
    <w:rsid w:val="00E85BAD"/>
    <w:rsid w:val="00E86319"/>
    <w:rsid w:val="00E86796"/>
    <w:rsid w:val="00E86E31"/>
    <w:rsid w:val="00E87685"/>
    <w:rsid w:val="00E877F8"/>
    <w:rsid w:val="00E8785E"/>
    <w:rsid w:val="00E87DCA"/>
    <w:rsid w:val="00E909C6"/>
    <w:rsid w:val="00E91177"/>
    <w:rsid w:val="00E93267"/>
    <w:rsid w:val="00E9554F"/>
    <w:rsid w:val="00E95F32"/>
    <w:rsid w:val="00E97928"/>
    <w:rsid w:val="00EA0AE5"/>
    <w:rsid w:val="00EA1F04"/>
    <w:rsid w:val="00EA24F9"/>
    <w:rsid w:val="00EA272D"/>
    <w:rsid w:val="00EA3069"/>
    <w:rsid w:val="00EA4051"/>
    <w:rsid w:val="00EA455D"/>
    <w:rsid w:val="00EA5640"/>
    <w:rsid w:val="00EB05B9"/>
    <w:rsid w:val="00EB1B6A"/>
    <w:rsid w:val="00EB29DE"/>
    <w:rsid w:val="00EB3535"/>
    <w:rsid w:val="00EB3E00"/>
    <w:rsid w:val="00EB523F"/>
    <w:rsid w:val="00EB5E6C"/>
    <w:rsid w:val="00EB6337"/>
    <w:rsid w:val="00EB665F"/>
    <w:rsid w:val="00EB6BC0"/>
    <w:rsid w:val="00EB79A4"/>
    <w:rsid w:val="00EC19DC"/>
    <w:rsid w:val="00EC407A"/>
    <w:rsid w:val="00EC45EF"/>
    <w:rsid w:val="00EC4DDC"/>
    <w:rsid w:val="00EC6376"/>
    <w:rsid w:val="00EC711B"/>
    <w:rsid w:val="00ED03DF"/>
    <w:rsid w:val="00ED1570"/>
    <w:rsid w:val="00ED17DE"/>
    <w:rsid w:val="00ED1CC1"/>
    <w:rsid w:val="00ED2A7C"/>
    <w:rsid w:val="00ED2DE1"/>
    <w:rsid w:val="00ED3B65"/>
    <w:rsid w:val="00ED4675"/>
    <w:rsid w:val="00ED5D58"/>
    <w:rsid w:val="00ED7E5C"/>
    <w:rsid w:val="00EE3FCA"/>
    <w:rsid w:val="00EE47ED"/>
    <w:rsid w:val="00EE5AC5"/>
    <w:rsid w:val="00EE6A65"/>
    <w:rsid w:val="00EE7740"/>
    <w:rsid w:val="00EF0CB3"/>
    <w:rsid w:val="00EF1273"/>
    <w:rsid w:val="00EF3044"/>
    <w:rsid w:val="00EF3B15"/>
    <w:rsid w:val="00EF4CE8"/>
    <w:rsid w:val="00EF4F07"/>
    <w:rsid w:val="00EF549B"/>
    <w:rsid w:val="00EF71A4"/>
    <w:rsid w:val="00F00308"/>
    <w:rsid w:val="00F00E26"/>
    <w:rsid w:val="00F0137B"/>
    <w:rsid w:val="00F017F5"/>
    <w:rsid w:val="00F01D74"/>
    <w:rsid w:val="00F02B3D"/>
    <w:rsid w:val="00F04B3C"/>
    <w:rsid w:val="00F06E95"/>
    <w:rsid w:val="00F075AA"/>
    <w:rsid w:val="00F079A4"/>
    <w:rsid w:val="00F10052"/>
    <w:rsid w:val="00F1072C"/>
    <w:rsid w:val="00F10983"/>
    <w:rsid w:val="00F11871"/>
    <w:rsid w:val="00F12A40"/>
    <w:rsid w:val="00F12AC4"/>
    <w:rsid w:val="00F14271"/>
    <w:rsid w:val="00F15981"/>
    <w:rsid w:val="00F15C9A"/>
    <w:rsid w:val="00F161C7"/>
    <w:rsid w:val="00F1620C"/>
    <w:rsid w:val="00F16C2B"/>
    <w:rsid w:val="00F176BC"/>
    <w:rsid w:val="00F17DB0"/>
    <w:rsid w:val="00F232EA"/>
    <w:rsid w:val="00F23A68"/>
    <w:rsid w:val="00F23CD7"/>
    <w:rsid w:val="00F245CC"/>
    <w:rsid w:val="00F24E0A"/>
    <w:rsid w:val="00F2534C"/>
    <w:rsid w:val="00F25E5B"/>
    <w:rsid w:val="00F26D41"/>
    <w:rsid w:val="00F27AC4"/>
    <w:rsid w:val="00F27B5A"/>
    <w:rsid w:val="00F30ADE"/>
    <w:rsid w:val="00F32F85"/>
    <w:rsid w:val="00F32FE8"/>
    <w:rsid w:val="00F3374A"/>
    <w:rsid w:val="00F33DB8"/>
    <w:rsid w:val="00F3556B"/>
    <w:rsid w:val="00F3559E"/>
    <w:rsid w:val="00F35D3C"/>
    <w:rsid w:val="00F36005"/>
    <w:rsid w:val="00F376F3"/>
    <w:rsid w:val="00F405A3"/>
    <w:rsid w:val="00F40660"/>
    <w:rsid w:val="00F420F2"/>
    <w:rsid w:val="00F42631"/>
    <w:rsid w:val="00F42D65"/>
    <w:rsid w:val="00F43487"/>
    <w:rsid w:val="00F4423A"/>
    <w:rsid w:val="00F45B65"/>
    <w:rsid w:val="00F5014C"/>
    <w:rsid w:val="00F50875"/>
    <w:rsid w:val="00F52A09"/>
    <w:rsid w:val="00F52BAB"/>
    <w:rsid w:val="00F52FA6"/>
    <w:rsid w:val="00F54E63"/>
    <w:rsid w:val="00F552F0"/>
    <w:rsid w:val="00F55AB1"/>
    <w:rsid w:val="00F5696C"/>
    <w:rsid w:val="00F61EB2"/>
    <w:rsid w:val="00F62DA7"/>
    <w:rsid w:val="00F62E44"/>
    <w:rsid w:val="00F651C8"/>
    <w:rsid w:val="00F66086"/>
    <w:rsid w:val="00F66450"/>
    <w:rsid w:val="00F66DA4"/>
    <w:rsid w:val="00F677CF"/>
    <w:rsid w:val="00F70AAE"/>
    <w:rsid w:val="00F71D43"/>
    <w:rsid w:val="00F72700"/>
    <w:rsid w:val="00F74645"/>
    <w:rsid w:val="00F76130"/>
    <w:rsid w:val="00F804F0"/>
    <w:rsid w:val="00F805C0"/>
    <w:rsid w:val="00F81CA6"/>
    <w:rsid w:val="00F81F69"/>
    <w:rsid w:val="00F82667"/>
    <w:rsid w:val="00F82C1C"/>
    <w:rsid w:val="00F837EA"/>
    <w:rsid w:val="00F840A5"/>
    <w:rsid w:val="00F843B8"/>
    <w:rsid w:val="00F850E3"/>
    <w:rsid w:val="00F851C8"/>
    <w:rsid w:val="00F8548C"/>
    <w:rsid w:val="00F86676"/>
    <w:rsid w:val="00F92749"/>
    <w:rsid w:val="00F92BF7"/>
    <w:rsid w:val="00F93046"/>
    <w:rsid w:val="00F94ACD"/>
    <w:rsid w:val="00F965CC"/>
    <w:rsid w:val="00F96919"/>
    <w:rsid w:val="00FA04A4"/>
    <w:rsid w:val="00FA30DD"/>
    <w:rsid w:val="00FA5749"/>
    <w:rsid w:val="00FB0656"/>
    <w:rsid w:val="00FB15D2"/>
    <w:rsid w:val="00FB2BAF"/>
    <w:rsid w:val="00FB487A"/>
    <w:rsid w:val="00FB6E13"/>
    <w:rsid w:val="00FC1E90"/>
    <w:rsid w:val="00FC2460"/>
    <w:rsid w:val="00FC3291"/>
    <w:rsid w:val="00FC52F5"/>
    <w:rsid w:val="00FC60A2"/>
    <w:rsid w:val="00FC6342"/>
    <w:rsid w:val="00FC6463"/>
    <w:rsid w:val="00FC6A1C"/>
    <w:rsid w:val="00FD0671"/>
    <w:rsid w:val="00FD1922"/>
    <w:rsid w:val="00FD1EA9"/>
    <w:rsid w:val="00FD3876"/>
    <w:rsid w:val="00FD38F2"/>
    <w:rsid w:val="00FD39FE"/>
    <w:rsid w:val="00FE25CD"/>
    <w:rsid w:val="00FE2C61"/>
    <w:rsid w:val="00FE35F2"/>
    <w:rsid w:val="00FE5A9B"/>
    <w:rsid w:val="00FE6016"/>
    <w:rsid w:val="00FF07EE"/>
    <w:rsid w:val="00FF081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BA3956-D094-4EB5-A143-124BF3E4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63A"/>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223"/>
    <w:rPr>
      <w:color w:val="0000FF" w:themeColor="hyperlink"/>
      <w:u w:val="single"/>
    </w:rPr>
  </w:style>
  <w:style w:type="paragraph" w:styleId="Header">
    <w:name w:val="header"/>
    <w:basedOn w:val="Normal"/>
    <w:link w:val="HeaderChar"/>
    <w:uiPriority w:val="99"/>
    <w:unhideWhenUsed/>
    <w:rsid w:val="009F0223"/>
    <w:pPr>
      <w:tabs>
        <w:tab w:val="center" w:pos="4513"/>
        <w:tab w:val="right" w:pos="9026"/>
      </w:tabs>
      <w:snapToGrid w:val="0"/>
    </w:pPr>
  </w:style>
  <w:style w:type="character" w:customStyle="1" w:styleId="HeaderChar">
    <w:name w:val="Header Char"/>
    <w:basedOn w:val="DefaultParagraphFont"/>
    <w:link w:val="Header"/>
    <w:uiPriority w:val="99"/>
    <w:rsid w:val="009F0223"/>
  </w:style>
  <w:style w:type="paragraph" w:styleId="Footer">
    <w:name w:val="footer"/>
    <w:basedOn w:val="Normal"/>
    <w:link w:val="FooterChar"/>
    <w:uiPriority w:val="99"/>
    <w:unhideWhenUsed/>
    <w:rsid w:val="009F0223"/>
    <w:pPr>
      <w:tabs>
        <w:tab w:val="center" w:pos="4513"/>
        <w:tab w:val="right" w:pos="9026"/>
      </w:tabs>
      <w:snapToGrid w:val="0"/>
    </w:pPr>
  </w:style>
  <w:style w:type="character" w:customStyle="1" w:styleId="FooterChar">
    <w:name w:val="Footer Char"/>
    <w:basedOn w:val="DefaultParagraphFont"/>
    <w:link w:val="Footer"/>
    <w:uiPriority w:val="99"/>
    <w:rsid w:val="009F0223"/>
  </w:style>
  <w:style w:type="paragraph" w:styleId="BalloonText">
    <w:name w:val="Balloon Text"/>
    <w:basedOn w:val="Normal"/>
    <w:link w:val="BalloonTextChar"/>
    <w:uiPriority w:val="99"/>
    <w:semiHidden/>
    <w:unhideWhenUsed/>
    <w:rsid w:val="009F0223"/>
    <w:pPr>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9F0223"/>
    <w:rPr>
      <w:rFonts w:ascii="Tahoma" w:eastAsiaTheme="majorEastAsia" w:hAnsi="Tahoma" w:cs="Tahoma"/>
      <w:sz w:val="16"/>
      <w:szCs w:val="18"/>
    </w:rPr>
  </w:style>
  <w:style w:type="character" w:styleId="CommentReference">
    <w:name w:val="annotation reference"/>
    <w:basedOn w:val="DefaultParagraphFont"/>
    <w:uiPriority w:val="99"/>
    <w:semiHidden/>
    <w:unhideWhenUsed/>
    <w:rsid w:val="009F0223"/>
    <w:rPr>
      <w:sz w:val="18"/>
      <w:szCs w:val="18"/>
    </w:rPr>
  </w:style>
  <w:style w:type="paragraph" w:styleId="CommentText">
    <w:name w:val="annotation text"/>
    <w:basedOn w:val="Normal"/>
    <w:link w:val="CommentTextChar"/>
    <w:uiPriority w:val="99"/>
    <w:unhideWhenUsed/>
    <w:rsid w:val="009F0223"/>
    <w:pPr>
      <w:jc w:val="left"/>
    </w:pPr>
    <w:rPr>
      <w:rFonts w:ascii="Tahoma" w:hAnsi="Tahoma" w:cs="Tahoma"/>
      <w:sz w:val="16"/>
    </w:rPr>
  </w:style>
  <w:style w:type="character" w:customStyle="1" w:styleId="CommentTextChar">
    <w:name w:val="Comment Text Char"/>
    <w:basedOn w:val="DefaultParagraphFont"/>
    <w:link w:val="CommentText"/>
    <w:uiPriority w:val="99"/>
    <w:rsid w:val="009F0223"/>
    <w:rPr>
      <w:rFonts w:ascii="Tahoma" w:hAnsi="Tahoma" w:cs="Tahoma"/>
      <w:sz w:val="16"/>
    </w:rPr>
  </w:style>
  <w:style w:type="paragraph" w:styleId="CommentSubject">
    <w:name w:val="annotation subject"/>
    <w:basedOn w:val="CommentText"/>
    <w:next w:val="CommentText"/>
    <w:link w:val="CommentSubjectChar"/>
    <w:uiPriority w:val="99"/>
    <w:semiHidden/>
    <w:unhideWhenUsed/>
    <w:rsid w:val="009F0223"/>
    <w:rPr>
      <w:b/>
      <w:bCs/>
    </w:rPr>
  </w:style>
  <w:style w:type="character" w:customStyle="1" w:styleId="CommentSubjectChar">
    <w:name w:val="Comment Subject Char"/>
    <w:basedOn w:val="CommentTextChar"/>
    <w:link w:val="CommentSubject"/>
    <w:uiPriority w:val="99"/>
    <w:semiHidden/>
    <w:rsid w:val="009F0223"/>
    <w:rPr>
      <w:rFonts w:ascii="Tahoma" w:hAnsi="Tahoma" w:cs="Tahoma"/>
      <w:b/>
      <w:bCs/>
      <w:sz w:val="16"/>
    </w:rPr>
  </w:style>
  <w:style w:type="paragraph" w:customStyle="1" w:styleId="EndNoteBibliographyTitle">
    <w:name w:val="EndNote Bibliography Title"/>
    <w:basedOn w:val="Normal"/>
    <w:link w:val="EndNoteBibliographyTitleChar"/>
    <w:rsid w:val="009F0223"/>
    <w:pPr>
      <w:jc w:val="center"/>
    </w:pPr>
    <w:rPr>
      <w:rFonts w:ascii="Book Antiqua" w:eastAsia="Malgun Gothic" w:hAnsi="Book Antiqua" w:cs="Times New Roman"/>
      <w:noProof/>
      <w:sz w:val="24"/>
    </w:rPr>
  </w:style>
  <w:style w:type="character" w:customStyle="1" w:styleId="EndNoteBibliographyTitleChar">
    <w:name w:val="EndNote Bibliography Title Char"/>
    <w:basedOn w:val="DefaultParagraphFont"/>
    <w:link w:val="EndNoteBibliographyTitle"/>
    <w:rsid w:val="009F0223"/>
    <w:rPr>
      <w:rFonts w:ascii="Book Antiqua" w:eastAsia="Malgun Gothic" w:hAnsi="Book Antiqua" w:cs="Times New Roman"/>
      <w:noProof/>
      <w:sz w:val="24"/>
    </w:rPr>
  </w:style>
  <w:style w:type="paragraph" w:customStyle="1" w:styleId="EndNoteBibliography">
    <w:name w:val="EndNote Bibliography"/>
    <w:basedOn w:val="Normal"/>
    <w:link w:val="EndNoteBibliographyChar"/>
    <w:rsid w:val="009F0223"/>
    <w:pPr>
      <w:spacing w:line="360" w:lineRule="auto"/>
    </w:pPr>
    <w:rPr>
      <w:rFonts w:ascii="Book Antiqua" w:eastAsia="Malgun Gothic" w:hAnsi="Book Antiqua" w:cs="Times New Roman"/>
      <w:noProof/>
      <w:sz w:val="24"/>
    </w:rPr>
  </w:style>
  <w:style w:type="character" w:customStyle="1" w:styleId="EndNoteBibliographyChar">
    <w:name w:val="EndNote Bibliography Char"/>
    <w:basedOn w:val="DefaultParagraphFont"/>
    <w:link w:val="EndNoteBibliography"/>
    <w:rsid w:val="009F0223"/>
    <w:rPr>
      <w:rFonts w:ascii="Book Antiqua" w:eastAsia="Malgun Gothic" w:hAnsi="Book Antiqua" w:cs="Times New Roman"/>
      <w:noProof/>
      <w:sz w:val="24"/>
    </w:rPr>
  </w:style>
  <w:style w:type="character" w:styleId="LineNumber">
    <w:name w:val="line number"/>
    <w:basedOn w:val="DefaultParagraphFont"/>
    <w:uiPriority w:val="99"/>
    <w:semiHidden/>
    <w:unhideWhenUsed/>
    <w:rsid w:val="009F0223"/>
  </w:style>
  <w:style w:type="paragraph" w:styleId="Revision">
    <w:name w:val="Revision"/>
    <w:hidden/>
    <w:uiPriority w:val="99"/>
    <w:semiHidden/>
    <w:rsid w:val="009F0223"/>
    <w:pPr>
      <w:spacing w:after="0" w:line="240" w:lineRule="auto"/>
      <w:jc w:val="left"/>
    </w:pPr>
  </w:style>
  <w:style w:type="paragraph" w:styleId="ListParagraph">
    <w:name w:val="List Paragraph"/>
    <w:basedOn w:val="Normal"/>
    <w:uiPriority w:val="34"/>
    <w:qFormat/>
    <w:rsid w:val="009F0223"/>
    <w:pPr>
      <w:ind w:leftChars="400" w:left="800"/>
    </w:pPr>
  </w:style>
  <w:style w:type="character" w:styleId="FollowedHyperlink">
    <w:name w:val="FollowedHyperlink"/>
    <w:basedOn w:val="DefaultParagraphFont"/>
    <w:uiPriority w:val="99"/>
    <w:semiHidden/>
    <w:unhideWhenUsed/>
    <w:rsid w:val="009F0223"/>
    <w:rPr>
      <w:color w:val="800080" w:themeColor="followedHyperlink"/>
      <w:u w:val="single"/>
    </w:rPr>
  </w:style>
  <w:style w:type="paragraph" w:styleId="NormalWeb">
    <w:name w:val="Normal (Web)"/>
    <w:basedOn w:val="Normal"/>
    <w:uiPriority w:val="99"/>
    <w:semiHidden/>
    <w:unhideWhenUsed/>
    <w:rsid w:val="005F72A2"/>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converted-space">
    <w:name w:val="apple-converted-space"/>
    <w:basedOn w:val="DefaultParagraphFont"/>
    <w:rsid w:val="005F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518">
      <w:bodyDiv w:val="1"/>
      <w:marLeft w:val="0"/>
      <w:marRight w:val="0"/>
      <w:marTop w:val="0"/>
      <w:marBottom w:val="0"/>
      <w:divBdr>
        <w:top w:val="none" w:sz="0" w:space="0" w:color="auto"/>
        <w:left w:val="none" w:sz="0" w:space="0" w:color="auto"/>
        <w:bottom w:val="none" w:sz="0" w:space="0" w:color="auto"/>
        <w:right w:val="none" w:sz="0" w:space="0" w:color="auto"/>
      </w:divBdr>
    </w:div>
    <w:div w:id="38285031">
      <w:bodyDiv w:val="1"/>
      <w:marLeft w:val="0"/>
      <w:marRight w:val="0"/>
      <w:marTop w:val="0"/>
      <w:marBottom w:val="0"/>
      <w:divBdr>
        <w:top w:val="none" w:sz="0" w:space="0" w:color="auto"/>
        <w:left w:val="none" w:sz="0" w:space="0" w:color="auto"/>
        <w:bottom w:val="none" w:sz="0" w:space="0" w:color="auto"/>
        <w:right w:val="none" w:sz="0" w:space="0" w:color="auto"/>
      </w:divBdr>
    </w:div>
    <w:div w:id="38627386">
      <w:bodyDiv w:val="1"/>
      <w:marLeft w:val="0"/>
      <w:marRight w:val="0"/>
      <w:marTop w:val="0"/>
      <w:marBottom w:val="0"/>
      <w:divBdr>
        <w:top w:val="none" w:sz="0" w:space="0" w:color="auto"/>
        <w:left w:val="none" w:sz="0" w:space="0" w:color="auto"/>
        <w:bottom w:val="none" w:sz="0" w:space="0" w:color="auto"/>
        <w:right w:val="none" w:sz="0" w:space="0" w:color="auto"/>
      </w:divBdr>
    </w:div>
    <w:div w:id="38863798">
      <w:bodyDiv w:val="1"/>
      <w:marLeft w:val="0"/>
      <w:marRight w:val="0"/>
      <w:marTop w:val="0"/>
      <w:marBottom w:val="0"/>
      <w:divBdr>
        <w:top w:val="none" w:sz="0" w:space="0" w:color="auto"/>
        <w:left w:val="none" w:sz="0" w:space="0" w:color="auto"/>
        <w:bottom w:val="none" w:sz="0" w:space="0" w:color="auto"/>
        <w:right w:val="none" w:sz="0" w:space="0" w:color="auto"/>
      </w:divBdr>
    </w:div>
    <w:div w:id="103382932">
      <w:bodyDiv w:val="1"/>
      <w:marLeft w:val="0"/>
      <w:marRight w:val="0"/>
      <w:marTop w:val="0"/>
      <w:marBottom w:val="0"/>
      <w:divBdr>
        <w:top w:val="none" w:sz="0" w:space="0" w:color="auto"/>
        <w:left w:val="none" w:sz="0" w:space="0" w:color="auto"/>
        <w:bottom w:val="none" w:sz="0" w:space="0" w:color="auto"/>
        <w:right w:val="none" w:sz="0" w:space="0" w:color="auto"/>
      </w:divBdr>
    </w:div>
    <w:div w:id="150754152">
      <w:bodyDiv w:val="1"/>
      <w:marLeft w:val="0"/>
      <w:marRight w:val="0"/>
      <w:marTop w:val="0"/>
      <w:marBottom w:val="0"/>
      <w:divBdr>
        <w:top w:val="none" w:sz="0" w:space="0" w:color="auto"/>
        <w:left w:val="none" w:sz="0" w:space="0" w:color="auto"/>
        <w:bottom w:val="none" w:sz="0" w:space="0" w:color="auto"/>
        <w:right w:val="none" w:sz="0" w:space="0" w:color="auto"/>
      </w:divBdr>
    </w:div>
    <w:div w:id="190533114">
      <w:bodyDiv w:val="1"/>
      <w:marLeft w:val="0"/>
      <w:marRight w:val="0"/>
      <w:marTop w:val="0"/>
      <w:marBottom w:val="0"/>
      <w:divBdr>
        <w:top w:val="none" w:sz="0" w:space="0" w:color="auto"/>
        <w:left w:val="none" w:sz="0" w:space="0" w:color="auto"/>
        <w:bottom w:val="none" w:sz="0" w:space="0" w:color="auto"/>
        <w:right w:val="none" w:sz="0" w:space="0" w:color="auto"/>
      </w:divBdr>
    </w:div>
    <w:div w:id="213002204">
      <w:bodyDiv w:val="1"/>
      <w:marLeft w:val="0"/>
      <w:marRight w:val="0"/>
      <w:marTop w:val="0"/>
      <w:marBottom w:val="0"/>
      <w:divBdr>
        <w:top w:val="none" w:sz="0" w:space="0" w:color="auto"/>
        <w:left w:val="none" w:sz="0" w:space="0" w:color="auto"/>
        <w:bottom w:val="none" w:sz="0" w:space="0" w:color="auto"/>
        <w:right w:val="none" w:sz="0" w:space="0" w:color="auto"/>
      </w:divBdr>
    </w:div>
    <w:div w:id="339699689">
      <w:bodyDiv w:val="1"/>
      <w:marLeft w:val="0"/>
      <w:marRight w:val="0"/>
      <w:marTop w:val="0"/>
      <w:marBottom w:val="0"/>
      <w:divBdr>
        <w:top w:val="none" w:sz="0" w:space="0" w:color="auto"/>
        <w:left w:val="none" w:sz="0" w:space="0" w:color="auto"/>
        <w:bottom w:val="none" w:sz="0" w:space="0" w:color="auto"/>
        <w:right w:val="none" w:sz="0" w:space="0" w:color="auto"/>
      </w:divBdr>
    </w:div>
    <w:div w:id="397943047">
      <w:bodyDiv w:val="1"/>
      <w:marLeft w:val="0"/>
      <w:marRight w:val="0"/>
      <w:marTop w:val="0"/>
      <w:marBottom w:val="0"/>
      <w:divBdr>
        <w:top w:val="none" w:sz="0" w:space="0" w:color="auto"/>
        <w:left w:val="none" w:sz="0" w:space="0" w:color="auto"/>
        <w:bottom w:val="none" w:sz="0" w:space="0" w:color="auto"/>
        <w:right w:val="none" w:sz="0" w:space="0" w:color="auto"/>
      </w:divBdr>
    </w:div>
    <w:div w:id="430396155">
      <w:bodyDiv w:val="1"/>
      <w:marLeft w:val="0"/>
      <w:marRight w:val="0"/>
      <w:marTop w:val="0"/>
      <w:marBottom w:val="0"/>
      <w:divBdr>
        <w:top w:val="none" w:sz="0" w:space="0" w:color="auto"/>
        <w:left w:val="none" w:sz="0" w:space="0" w:color="auto"/>
        <w:bottom w:val="none" w:sz="0" w:space="0" w:color="auto"/>
        <w:right w:val="none" w:sz="0" w:space="0" w:color="auto"/>
      </w:divBdr>
    </w:div>
    <w:div w:id="457380934">
      <w:bodyDiv w:val="1"/>
      <w:marLeft w:val="0"/>
      <w:marRight w:val="0"/>
      <w:marTop w:val="0"/>
      <w:marBottom w:val="0"/>
      <w:divBdr>
        <w:top w:val="none" w:sz="0" w:space="0" w:color="auto"/>
        <w:left w:val="none" w:sz="0" w:space="0" w:color="auto"/>
        <w:bottom w:val="none" w:sz="0" w:space="0" w:color="auto"/>
        <w:right w:val="none" w:sz="0" w:space="0" w:color="auto"/>
      </w:divBdr>
    </w:div>
    <w:div w:id="471364422">
      <w:bodyDiv w:val="1"/>
      <w:marLeft w:val="0"/>
      <w:marRight w:val="0"/>
      <w:marTop w:val="0"/>
      <w:marBottom w:val="0"/>
      <w:divBdr>
        <w:top w:val="none" w:sz="0" w:space="0" w:color="auto"/>
        <w:left w:val="none" w:sz="0" w:space="0" w:color="auto"/>
        <w:bottom w:val="none" w:sz="0" w:space="0" w:color="auto"/>
        <w:right w:val="none" w:sz="0" w:space="0" w:color="auto"/>
      </w:divBdr>
    </w:div>
    <w:div w:id="503280842">
      <w:bodyDiv w:val="1"/>
      <w:marLeft w:val="0"/>
      <w:marRight w:val="0"/>
      <w:marTop w:val="0"/>
      <w:marBottom w:val="0"/>
      <w:divBdr>
        <w:top w:val="none" w:sz="0" w:space="0" w:color="auto"/>
        <w:left w:val="none" w:sz="0" w:space="0" w:color="auto"/>
        <w:bottom w:val="none" w:sz="0" w:space="0" w:color="auto"/>
        <w:right w:val="none" w:sz="0" w:space="0" w:color="auto"/>
      </w:divBdr>
    </w:div>
    <w:div w:id="539318715">
      <w:bodyDiv w:val="1"/>
      <w:marLeft w:val="0"/>
      <w:marRight w:val="0"/>
      <w:marTop w:val="0"/>
      <w:marBottom w:val="0"/>
      <w:divBdr>
        <w:top w:val="none" w:sz="0" w:space="0" w:color="auto"/>
        <w:left w:val="none" w:sz="0" w:space="0" w:color="auto"/>
        <w:bottom w:val="none" w:sz="0" w:space="0" w:color="auto"/>
        <w:right w:val="none" w:sz="0" w:space="0" w:color="auto"/>
      </w:divBdr>
    </w:div>
    <w:div w:id="589314408">
      <w:bodyDiv w:val="1"/>
      <w:marLeft w:val="0"/>
      <w:marRight w:val="0"/>
      <w:marTop w:val="0"/>
      <w:marBottom w:val="0"/>
      <w:divBdr>
        <w:top w:val="none" w:sz="0" w:space="0" w:color="auto"/>
        <w:left w:val="none" w:sz="0" w:space="0" w:color="auto"/>
        <w:bottom w:val="none" w:sz="0" w:space="0" w:color="auto"/>
        <w:right w:val="none" w:sz="0" w:space="0" w:color="auto"/>
      </w:divBdr>
    </w:div>
    <w:div w:id="599216189">
      <w:bodyDiv w:val="1"/>
      <w:marLeft w:val="0"/>
      <w:marRight w:val="0"/>
      <w:marTop w:val="0"/>
      <w:marBottom w:val="0"/>
      <w:divBdr>
        <w:top w:val="none" w:sz="0" w:space="0" w:color="auto"/>
        <w:left w:val="none" w:sz="0" w:space="0" w:color="auto"/>
        <w:bottom w:val="none" w:sz="0" w:space="0" w:color="auto"/>
        <w:right w:val="none" w:sz="0" w:space="0" w:color="auto"/>
      </w:divBdr>
    </w:div>
    <w:div w:id="636447258">
      <w:bodyDiv w:val="1"/>
      <w:marLeft w:val="0"/>
      <w:marRight w:val="0"/>
      <w:marTop w:val="0"/>
      <w:marBottom w:val="0"/>
      <w:divBdr>
        <w:top w:val="none" w:sz="0" w:space="0" w:color="auto"/>
        <w:left w:val="none" w:sz="0" w:space="0" w:color="auto"/>
        <w:bottom w:val="none" w:sz="0" w:space="0" w:color="auto"/>
        <w:right w:val="none" w:sz="0" w:space="0" w:color="auto"/>
      </w:divBdr>
    </w:div>
    <w:div w:id="719592184">
      <w:bodyDiv w:val="1"/>
      <w:marLeft w:val="0"/>
      <w:marRight w:val="0"/>
      <w:marTop w:val="0"/>
      <w:marBottom w:val="0"/>
      <w:divBdr>
        <w:top w:val="none" w:sz="0" w:space="0" w:color="auto"/>
        <w:left w:val="none" w:sz="0" w:space="0" w:color="auto"/>
        <w:bottom w:val="none" w:sz="0" w:space="0" w:color="auto"/>
        <w:right w:val="none" w:sz="0" w:space="0" w:color="auto"/>
      </w:divBdr>
    </w:div>
    <w:div w:id="723210987">
      <w:bodyDiv w:val="1"/>
      <w:marLeft w:val="0"/>
      <w:marRight w:val="0"/>
      <w:marTop w:val="0"/>
      <w:marBottom w:val="0"/>
      <w:divBdr>
        <w:top w:val="none" w:sz="0" w:space="0" w:color="auto"/>
        <w:left w:val="none" w:sz="0" w:space="0" w:color="auto"/>
        <w:bottom w:val="none" w:sz="0" w:space="0" w:color="auto"/>
        <w:right w:val="none" w:sz="0" w:space="0" w:color="auto"/>
      </w:divBdr>
    </w:div>
    <w:div w:id="743797230">
      <w:bodyDiv w:val="1"/>
      <w:marLeft w:val="0"/>
      <w:marRight w:val="0"/>
      <w:marTop w:val="0"/>
      <w:marBottom w:val="0"/>
      <w:divBdr>
        <w:top w:val="none" w:sz="0" w:space="0" w:color="auto"/>
        <w:left w:val="none" w:sz="0" w:space="0" w:color="auto"/>
        <w:bottom w:val="none" w:sz="0" w:space="0" w:color="auto"/>
        <w:right w:val="none" w:sz="0" w:space="0" w:color="auto"/>
      </w:divBdr>
    </w:div>
    <w:div w:id="743918956">
      <w:bodyDiv w:val="1"/>
      <w:marLeft w:val="0"/>
      <w:marRight w:val="0"/>
      <w:marTop w:val="0"/>
      <w:marBottom w:val="0"/>
      <w:divBdr>
        <w:top w:val="none" w:sz="0" w:space="0" w:color="auto"/>
        <w:left w:val="none" w:sz="0" w:space="0" w:color="auto"/>
        <w:bottom w:val="none" w:sz="0" w:space="0" w:color="auto"/>
        <w:right w:val="none" w:sz="0" w:space="0" w:color="auto"/>
      </w:divBdr>
    </w:div>
    <w:div w:id="757554997">
      <w:bodyDiv w:val="1"/>
      <w:marLeft w:val="0"/>
      <w:marRight w:val="0"/>
      <w:marTop w:val="0"/>
      <w:marBottom w:val="0"/>
      <w:divBdr>
        <w:top w:val="none" w:sz="0" w:space="0" w:color="auto"/>
        <w:left w:val="none" w:sz="0" w:space="0" w:color="auto"/>
        <w:bottom w:val="none" w:sz="0" w:space="0" w:color="auto"/>
        <w:right w:val="none" w:sz="0" w:space="0" w:color="auto"/>
      </w:divBdr>
    </w:div>
    <w:div w:id="784276272">
      <w:bodyDiv w:val="1"/>
      <w:marLeft w:val="0"/>
      <w:marRight w:val="0"/>
      <w:marTop w:val="0"/>
      <w:marBottom w:val="0"/>
      <w:divBdr>
        <w:top w:val="none" w:sz="0" w:space="0" w:color="auto"/>
        <w:left w:val="none" w:sz="0" w:space="0" w:color="auto"/>
        <w:bottom w:val="none" w:sz="0" w:space="0" w:color="auto"/>
        <w:right w:val="none" w:sz="0" w:space="0" w:color="auto"/>
      </w:divBdr>
    </w:div>
    <w:div w:id="816845432">
      <w:bodyDiv w:val="1"/>
      <w:marLeft w:val="0"/>
      <w:marRight w:val="0"/>
      <w:marTop w:val="0"/>
      <w:marBottom w:val="0"/>
      <w:divBdr>
        <w:top w:val="none" w:sz="0" w:space="0" w:color="auto"/>
        <w:left w:val="none" w:sz="0" w:space="0" w:color="auto"/>
        <w:bottom w:val="none" w:sz="0" w:space="0" w:color="auto"/>
        <w:right w:val="none" w:sz="0" w:space="0" w:color="auto"/>
      </w:divBdr>
    </w:div>
    <w:div w:id="832261363">
      <w:bodyDiv w:val="1"/>
      <w:marLeft w:val="0"/>
      <w:marRight w:val="0"/>
      <w:marTop w:val="0"/>
      <w:marBottom w:val="0"/>
      <w:divBdr>
        <w:top w:val="none" w:sz="0" w:space="0" w:color="auto"/>
        <w:left w:val="none" w:sz="0" w:space="0" w:color="auto"/>
        <w:bottom w:val="none" w:sz="0" w:space="0" w:color="auto"/>
        <w:right w:val="none" w:sz="0" w:space="0" w:color="auto"/>
      </w:divBdr>
    </w:div>
    <w:div w:id="872229789">
      <w:bodyDiv w:val="1"/>
      <w:marLeft w:val="0"/>
      <w:marRight w:val="0"/>
      <w:marTop w:val="0"/>
      <w:marBottom w:val="0"/>
      <w:divBdr>
        <w:top w:val="none" w:sz="0" w:space="0" w:color="auto"/>
        <w:left w:val="none" w:sz="0" w:space="0" w:color="auto"/>
        <w:bottom w:val="none" w:sz="0" w:space="0" w:color="auto"/>
        <w:right w:val="none" w:sz="0" w:space="0" w:color="auto"/>
      </w:divBdr>
    </w:div>
    <w:div w:id="917442986">
      <w:bodyDiv w:val="1"/>
      <w:marLeft w:val="0"/>
      <w:marRight w:val="0"/>
      <w:marTop w:val="0"/>
      <w:marBottom w:val="0"/>
      <w:divBdr>
        <w:top w:val="none" w:sz="0" w:space="0" w:color="auto"/>
        <w:left w:val="none" w:sz="0" w:space="0" w:color="auto"/>
        <w:bottom w:val="none" w:sz="0" w:space="0" w:color="auto"/>
        <w:right w:val="none" w:sz="0" w:space="0" w:color="auto"/>
      </w:divBdr>
    </w:div>
    <w:div w:id="958410714">
      <w:bodyDiv w:val="1"/>
      <w:marLeft w:val="0"/>
      <w:marRight w:val="0"/>
      <w:marTop w:val="0"/>
      <w:marBottom w:val="0"/>
      <w:divBdr>
        <w:top w:val="none" w:sz="0" w:space="0" w:color="auto"/>
        <w:left w:val="none" w:sz="0" w:space="0" w:color="auto"/>
        <w:bottom w:val="none" w:sz="0" w:space="0" w:color="auto"/>
        <w:right w:val="none" w:sz="0" w:space="0" w:color="auto"/>
      </w:divBdr>
    </w:div>
    <w:div w:id="961806376">
      <w:bodyDiv w:val="1"/>
      <w:marLeft w:val="0"/>
      <w:marRight w:val="0"/>
      <w:marTop w:val="0"/>
      <w:marBottom w:val="0"/>
      <w:divBdr>
        <w:top w:val="none" w:sz="0" w:space="0" w:color="auto"/>
        <w:left w:val="none" w:sz="0" w:space="0" w:color="auto"/>
        <w:bottom w:val="none" w:sz="0" w:space="0" w:color="auto"/>
        <w:right w:val="none" w:sz="0" w:space="0" w:color="auto"/>
      </w:divBdr>
    </w:div>
    <w:div w:id="977609668">
      <w:bodyDiv w:val="1"/>
      <w:marLeft w:val="0"/>
      <w:marRight w:val="0"/>
      <w:marTop w:val="0"/>
      <w:marBottom w:val="0"/>
      <w:divBdr>
        <w:top w:val="none" w:sz="0" w:space="0" w:color="auto"/>
        <w:left w:val="none" w:sz="0" w:space="0" w:color="auto"/>
        <w:bottom w:val="none" w:sz="0" w:space="0" w:color="auto"/>
        <w:right w:val="none" w:sz="0" w:space="0" w:color="auto"/>
      </w:divBdr>
    </w:div>
    <w:div w:id="1033002012">
      <w:bodyDiv w:val="1"/>
      <w:marLeft w:val="0"/>
      <w:marRight w:val="0"/>
      <w:marTop w:val="0"/>
      <w:marBottom w:val="0"/>
      <w:divBdr>
        <w:top w:val="none" w:sz="0" w:space="0" w:color="auto"/>
        <w:left w:val="none" w:sz="0" w:space="0" w:color="auto"/>
        <w:bottom w:val="none" w:sz="0" w:space="0" w:color="auto"/>
        <w:right w:val="none" w:sz="0" w:space="0" w:color="auto"/>
      </w:divBdr>
    </w:div>
    <w:div w:id="1061244793">
      <w:bodyDiv w:val="1"/>
      <w:marLeft w:val="0"/>
      <w:marRight w:val="0"/>
      <w:marTop w:val="0"/>
      <w:marBottom w:val="0"/>
      <w:divBdr>
        <w:top w:val="none" w:sz="0" w:space="0" w:color="auto"/>
        <w:left w:val="none" w:sz="0" w:space="0" w:color="auto"/>
        <w:bottom w:val="none" w:sz="0" w:space="0" w:color="auto"/>
        <w:right w:val="none" w:sz="0" w:space="0" w:color="auto"/>
      </w:divBdr>
    </w:div>
    <w:div w:id="1081636871">
      <w:bodyDiv w:val="1"/>
      <w:marLeft w:val="0"/>
      <w:marRight w:val="0"/>
      <w:marTop w:val="0"/>
      <w:marBottom w:val="0"/>
      <w:divBdr>
        <w:top w:val="none" w:sz="0" w:space="0" w:color="auto"/>
        <w:left w:val="none" w:sz="0" w:space="0" w:color="auto"/>
        <w:bottom w:val="none" w:sz="0" w:space="0" w:color="auto"/>
        <w:right w:val="none" w:sz="0" w:space="0" w:color="auto"/>
      </w:divBdr>
    </w:div>
    <w:div w:id="1112045683">
      <w:bodyDiv w:val="1"/>
      <w:marLeft w:val="0"/>
      <w:marRight w:val="0"/>
      <w:marTop w:val="0"/>
      <w:marBottom w:val="0"/>
      <w:divBdr>
        <w:top w:val="none" w:sz="0" w:space="0" w:color="auto"/>
        <w:left w:val="none" w:sz="0" w:space="0" w:color="auto"/>
        <w:bottom w:val="none" w:sz="0" w:space="0" w:color="auto"/>
        <w:right w:val="none" w:sz="0" w:space="0" w:color="auto"/>
      </w:divBdr>
    </w:div>
    <w:div w:id="1126120060">
      <w:bodyDiv w:val="1"/>
      <w:marLeft w:val="0"/>
      <w:marRight w:val="0"/>
      <w:marTop w:val="0"/>
      <w:marBottom w:val="0"/>
      <w:divBdr>
        <w:top w:val="none" w:sz="0" w:space="0" w:color="auto"/>
        <w:left w:val="none" w:sz="0" w:space="0" w:color="auto"/>
        <w:bottom w:val="none" w:sz="0" w:space="0" w:color="auto"/>
        <w:right w:val="none" w:sz="0" w:space="0" w:color="auto"/>
      </w:divBdr>
    </w:div>
    <w:div w:id="1151093099">
      <w:bodyDiv w:val="1"/>
      <w:marLeft w:val="0"/>
      <w:marRight w:val="0"/>
      <w:marTop w:val="0"/>
      <w:marBottom w:val="0"/>
      <w:divBdr>
        <w:top w:val="none" w:sz="0" w:space="0" w:color="auto"/>
        <w:left w:val="none" w:sz="0" w:space="0" w:color="auto"/>
        <w:bottom w:val="none" w:sz="0" w:space="0" w:color="auto"/>
        <w:right w:val="none" w:sz="0" w:space="0" w:color="auto"/>
      </w:divBdr>
    </w:div>
    <w:div w:id="1196121732">
      <w:bodyDiv w:val="1"/>
      <w:marLeft w:val="0"/>
      <w:marRight w:val="0"/>
      <w:marTop w:val="0"/>
      <w:marBottom w:val="0"/>
      <w:divBdr>
        <w:top w:val="none" w:sz="0" w:space="0" w:color="auto"/>
        <w:left w:val="none" w:sz="0" w:space="0" w:color="auto"/>
        <w:bottom w:val="none" w:sz="0" w:space="0" w:color="auto"/>
        <w:right w:val="none" w:sz="0" w:space="0" w:color="auto"/>
      </w:divBdr>
    </w:div>
    <w:div w:id="1216502954">
      <w:bodyDiv w:val="1"/>
      <w:marLeft w:val="0"/>
      <w:marRight w:val="0"/>
      <w:marTop w:val="0"/>
      <w:marBottom w:val="0"/>
      <w:divBdr>
        <w:top w:val="none" w:sz="0" w:space="0" w:color="auto"/>
        <w:left w:val="none" w:sz="0" w:space="0" w:color="auto"/>
        <w:bottom w:val="none" w:sz="0" w:space="0" w:color="auto"/>
        <w:right w:val="none" w:sz="0" w:space="0" w:color="auto"/>
      </w:divBdr>
    </w:div>
    <w:div w:id="1241719644">
      <w:bodyDiv w:val="1"/>
      <w:marLeft w:val="0"/>
      <w:marRight w:val="0"/>
      <w:marTop w:val="0"/>
      <w:marBottom w:val="0"/>
      <w:divBdr>
        <w:top w:val="none" w:sz="0" w:space="0" w:color="auto"/>
        <w:left w:val="none" w:sz="0" w:space="0" w:color="auto"/>
        <w:bottom w:val="none" w:sz="0" w:space="0" w:color="auto"/>
        <w:right w:val="none" w:sz="0" w:space="0" w:color="auto"/>
      </w:divBdr>
    </w:div>
    <w:div w:id="1270166929">
      <w:bodyDiv w:val="1"/>
      <w:marLeft w:val="0"/>
      <w:marRight w:val="0"/>
      <w:marTop w:val="0"/>
      <w:marBottom w:val="0"/>
      <w:divBdr>
        <w:top w:val="none" w:sz="0" w:space="0" w:color="auto"/>
        <w:left w:val="none" w:sz="0" w:space="0" w:color="auto"/>
        <w:bottom w:val="none" w:sz="0" w:space="0" w:color="auto"/>
        <w:right w:val="none" w:sz="0" w:space="0" w:color="auto"/>
      </w:divBdr>
    </w:div>
    <w:div w:id="1274433813">
      <w:bodyDiv w:val="1"/>
      <w:marLeft w:val="0"/>
      <w:marRight w:val="0"/>
      <w:marTop w:val="0"/>
      <w:marBottom w:val="0"/>
      <w:divBdr>
        <w:top w:val="none" w:sz="0" w:space="0" w:color="auto"/>
        <w:left w:val="none" w:sz="0" w:space="0" w:color="auto"/>
        <w:bottom w:val="none" w:sz="0" w:space="0" w:color="auto"/>
        <w:right w:val="none" w:sz="0" w:space="0" w:color="auto"/>
      </w:divBdr>
    </w:div>
    <w:div w:id="1295067430">
      <w:bodyDiv w:val="1"/>
      <w:marLeft w:val="0"/>
      <w:marRight w:val="0"/>
      <w:marTop w:val="0"/>
      <w:marBottom w:val="0"/>
      <w:divBdr>
        <w:top w:val="none" w:sz="0" w:space="0" w:color="auto"/>
        <w:left w:val="none" w:sz="0" w:space="0" w:color="auto"/>
        <w:bottom w:val="none" w:sz="0" w:space="0" w:color="auto"/>
        <w:right w:val="none" w:sz="0" w:space="0" w:color="auto"/>
      </w:divBdr>
    </w:div>
    <w:div w:id="1328903012">
      <w:bodyDiv w:val="1"/>
      <w:marLeft w:val="0"/>
      <w:marRight w:val="0"/>
      <w:marTop w:val="0"/>
      <w:marBottom w:val="0"/>
      <w:divBdr>
        <w:top w:val="none" w:sz="0" w:space="0" w:color="auto"/>
        <w:left w:val="none" w:sz="0" w:space="0" w:color="auto"/>
        <w:bottom w:val="none" w:sz="0" w:space="0" w:color="auto"/>
        <w:right w:val="none" w:sz="0" w:space="0" w:color="auto"/>
      </w:divBdr>
    </w:div>
    <w:div w:id="1369910306">
      <w:bodyDiv w:val="1"/>
      <w:marLeft w:val="0"/>
      <w:marRight w:val="0"/>
      <w:marTop w:val="0"/>
      <w:marBottom w:val="0"/>
      <w:divBdr>
        <w:top w:val="none" w:sz="0" w:space="0" w:color="auto"/>
        <w:left w:val="none" w:sz="0" w:space="0" w:color="auto"/>
        <w:bottom w:val="none" w:sz="0" w:space="0" w:color="auto"/>
        <w:right w:val="none" w:sz="0" w:space="0" w:color="auto"/>
      </w:divBdr>
    </w:div>
    <w:div w:id="1488595510">
      <w:bodyDiv w:val="1"/>
      <w:marLeft w:val="0"/>
      <w:marRight w:val="0"/>
      <w:marTop w:val="0"/>
      <w:marBottom w:val="0"/>
      <w:divBdr>
        <w:top w:val="none" w:sz="0" w:space="0" w:color="auto"/>
        <w:left w:val="none" w:sz="0" w:space="0" w:color="auto"/>
        <w:bottom w:val="none" w:sz="0" w:space="0" w:color="auto"/>
        <w:right w:val="none" w:sz="0" w:space="0" w:color="auto"/>
      </w:divBdr>
    </w:div>
    <w:div w:id="1497040491">
      <w:bodyDiv w:val="1"/>
      <w:marLeft w:val="0"/>
      <w:marRight w:val="0"/>
      <w:marTop w:val="0"/>
      <w:marBottom w:val="0"/>
      <w:divBdr>
        <w:top w:val="none" w:sz="0" w:space="0" w:color="auto"/>
        <w:left w:val="none" w:sz="0" w:space="0" w:color="auto"/>
        <w:bottom w:val="none" w:sz="0" w:space="0" w:color="auto"/>
        <w:right w:val="none" w:sz="0" w:space="0" w:color="auto"/>
      </w:divBdr>
    </w:div>
    <w:div w:id="1497696083">
      <w:bodyDiv w:val="1"/>
      <w:marLeft w:val="0"/>
      <w:marRight w:val="0"/>
      <w:marTop w:val="0"/>
      <w:marBottom w:val="0"/>
      <w:divBdr>
        <w:top w:val="none" w:sz="0" w:space="0" w:color="auto"/>
        <w:left w:val="none" w:sz="0" w:space="0" w:color="auto"/>
        <w:bottom w:val="none" w:sz="0" w:space="0" w:color="auto"/>
        <w:right w:val="none" w:sz="0" w:space="0" w:color="auto"/>
      </w:divBdr>
    </w:div>
    <w:div w:id="1504972479">
      <w:bodyDiv w:val="1"/>
      <w:marLeft w:val="0"/>
      <w:marRight w:val="0"/>
      <w:marTop w:val="0"/>
      <w:marBottom w:val="0"/>
      <w:divBdr>
        <w:top w:val="none" w:sz="0" w:space="0" w:color="auto"/>
        <w:left w:val="none" w:sz="0" w:space="0" w:color="auto"/>
        <w:bottom w:val="none" w:sz="0" w:space="0" w:color="auto"/>
        <w:right w:val="none" w:sz="0" w:space="0" w:color="auto"/>
      </w:divBdr>
    </w:div>
    <w:div w:id="1556893292">
      <w:bodyDiv w:val="1"/>
      <w:marLeft w:val="0"/>
      <w:marRight w:val="0"/>
      <w:marTop w:val="0"/>
      <w:marBottom w:val="0"/>
      <w:divBdr>
        <w:top w:val="none" w:sz="0" w:space="0" w:color="auto"/>
        <w:left w:val="none" w:sz="0" w:space="0" w:color="auto"/>
        <w:bottom w:val="none" w:sz="0" w:space="0" w:color="auto"/>
        <w:right w:val="none" w:sz="0" w:space="0" w:color="auto"/>
      </w:divBdr>
    </w:div>
    <w:div w:id="1678966825">
      <w:bodyDiv w:val="1"/>
      <w:marLeft w:val="0"/>
      <w:marRight w:val="0"/>
      <w:marTop w:val="0"/>
      <w:marBottom w:val="0"/>
      <w:divBdr>
        <w:top w:val="none" w:sz="0" w:space="0" w:color="auto"/>
        <w:left w:val="none" w:sz="0" w:space="0" w:color="auto"/>
        <w:bottom w:val="none" w:sz="0" w:space="0" w:color="auto"/>
        <w:right w:val="none" w:sz="0" w:space="0" w:color="auto"/>
      </w:divBdr>
    </w:div>
    <w:div w:id="1682659517">
      <w:bodyDiv w:val="1"/>
      <w:marLeft w:val="0"/>
      <w:marRight w:val="0"/>
      <w:marTop w:val="0"/>
      <w:marBottom w:val="0"/>
      <w:divBdr>
        <w:top w:val="none" w:sz="0" w:space="0" w:color="auto"/>
        <w:left w:val="none" w:sz="0" w:space="0" w:color="auto"/>
        <w:bottom w:val="none" w:sz="0" w:space="0" w:color="auto"/>
        <w:right w:val="none" w:sz="0" w:space="0" w:color="auto"/>
      </w:divBdr>
    </w:div>
    <w:div w:id="1732804168">
      <w:bodyDiv w:val="1"/>
      <w:marLeft w:val="0"/>
      <w:marRight w:val="0"/>
      <w:marTop w:val="0"/>
      <w:marBottom w:val="0"/>
      <w:divBdr>
        <w:top w:val="none" w:sz="0" w:space="0" w:color="auto"/>
        <w:left w:val="none" w:sz="0" w:space="0" w:color="auto"/>
        <w:bottom w:val="none" w:sz="0" w:space="0" w:color="auto"/>
        <w:right w:val="none" w:sz="0" w:space="0" w:color="auto"/>
      </w:divBdr>
    </w:div>
    <w:div w:id="1747141575">
      <w:bodyDiv w:val="1"/>
      <w:marLeft w:val="0"/>
      <w:marRight w:val="0"/>
      <w:marTop w:val="0"/>
      <w:marBottom w:val="0"/>
      <w:divBdr>
        <w:top w:val="none" w:sz="0" w:space="0" w:color="auto"/>
        <w:left w:val="none" w:sz="0" w:space="0" w:color="auto"/>
        <w:bottom w:val="none" w:sz="0" w:space="0" w:color="auto"/>
        <w:right w:val="none" w:sz="0" w:space="0" w:color="auto"/>
      </w:divBdr>
    </w:div>
    <w:div w:id="1942175899">
      <w:bodyDiv w:val="1"/>
      <w:marLeft w:val="0"/>
      <w:marRight w:val="0"/>
      <w:marTop w:val="0"/>
      <w:marBottom w:val="0"/>
      <w:divBdr>
        <w:top w:val="none" w:sz="0" w:space="0" w:color="auto"/>
        <w:left w:val="none" w:sz="0" w:space="0" w:color="auto"/>
        <w:bottom w:val="none" w:sz="0" w:space="0" w:color="auto"/>
        <w:right w:val="none" w:sz="0" w:space="0" w:color="auto"/>
      </w:divBdr>
    </w:div>
    <w:div w:id="2006861967">
      <w:bodyDiv w:val="1"/>
      <w:marLeft w:val="0"/>
      <w:marRight w:val="0"/>
      <w:marTop w:val="0"/>
      <w:marBottom w:val="0"/>
      <w:divBdr>
        <w:top w:val="none" w:sz="0" w:space="0" w:color="auto"/>
        <w:left w:val="none" w:sz="0" w:space="0" w:color="auto"/>
        <w:bottom w:val="none" w:sz="0" w:space="0" w:color="auto"/>
        <w:right w:val="none" w:sz="0" w:space="0" w:color="auto"/>
      </w:divBdr>
    </w:div>
    <w:div w:id="2037265049">
      <w:bodyDiv w:val="1"/>
      <w:marLeft w:val="0"/>
      <w:marRight w:val="0"/>
      <w:marTop w:val="0"/>
      <w:marBottom w:val="0"/>
      <w:divBdr>
        <w:top w:val="none" w:sz="0" w:space="0" w:color="auto"/>
        <w:left w:val="none" w:sz="0" w:space="0" w:color="auto"/>
        <w:bottom w:val="none" w:sz="0" w:space="0" w:color="auto"/>
        <w:right w:val="none" w:sz="0" w:space="0" w:color="auto"/>
      </w:divBdr>
    </w:div>
    <w:div w:id="2052068537">
      <w:bodyDiv w:val="1"/>
      <w:marLeft w:val="0"/>
      <w:marRight w:val="0"/>
      <w:marTop w:val="0"/>
      <w:marBottom w:val="0"/>
      <w:divBdr>
        <w:top w:val="none" w:sz="0" w:space="0" w:color="auto"/>
        <w:left w:val="none" w:sz="0" w:space="0" w:color="auto"/>
        <w:bottom w:val="none" w:sz="0" w:space="0" w:color="auto"/>
        <w:right w:val="none" w:sz="0" w:space="0" w:color="auto"/>
      </w:divBdr>
    </w:div>
    <w:div w:id="20583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17F9-0C1F-4317-A380-8EF8BB6F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3769</Words>
  <Characters>21487</Characters>
  <Application>Microsoft Office Word</Application>
  <DocSecurity>0</DocSecurity>
  <Lines>179</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연세의료원</Company>
  <LinksUpToDate>false</LinksUpToDate>
  <CharactersWithSpaces>25206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ME219M1WDP002</dc:creator>
  <cp:lastModifiedBy>Na Ma</cp:lastModifiedBy>
  <cp:revision>3</cp:revision>
  <cp:lastPrinted>2017-04-19T00:08:00Z</cp:lastPrinted>
  <dcterms:created xsi:type="dcterms:W3CDTF">2017-09-05T18:15:00Z</dcterms:created>
  <dcterms:modified xsi:type="dcterms:W3CDTF">2017-09-05T18:15:00Z</dcterms:modified>
</cp:coreProperties>
</file>