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5D593" w14:textId="77777777" w:rsidR="002E686A" w:rsidRPr="001D3F05" w:rsidRDefault="002E686A" w:rsidP="00FB5D64">
      <w:pPr>
        <w:snapToGrid w:val="0"/>
        <w:spacing w:after="0"/>
        <w:ind w:firstLine="0"/>
        <w:jc w:val="both"/>
        <w:rPr>
          <w:rFonts w:ascii="Book Antiqua" w:hAnsi="Book Antiqua"/>
          <w:b/>
          <w:i/>
          <w:sz w:val="24"/>
          <w:szCs w:val="24"/>
          <w:lang w:val="en-GB" w:eastAsia="zh-CN"/>
        </w:rPr>
      </w:pPr>
      <w:bookmarkStart w:id="0" w:name="OLE_LINK545"/>
      <w:bookmarkStart w:id="1" w:name="OLE_LINK546"/>
      <w:bookmarkStart w:id="2" w:name="OLE_LINK592"/>
      <w:bookmarkStart w:id="3" w:name="OLE_LINK543"/>
      <w:bookmarkStart w:id="4" w:name="OLE_LINK544"/>
      <w:r w:rsidRPr="001D3F05">
        <w:rPr>
          <w:rFonts w:ascii="Book Antiqua" w:hAnsi="Book Antiqua"/>
          <w:b/>
          <w:sz w:val="24"/>
          <w:szCs w:val="24"/>
          <w:lang w:val="en-GB"/>
        </w:rPr>
        <w:t xml:space="preserve">Name of </w:t>
      </w:r>
      <w:r w:rsidRPr="001D3F05">
        <w:rPr>
          <w:rFonts w:ascii="Book Antiqua" w:hAnsi="Book Antiqua"/>
          <w:b/>
          <w:caps/>
          <w:sz w:val="24"/>
          <w:szCs w:val="24"/>
          <w:lang w:val="en-GB"/>
        </w:rPr>
        <w:t>j</w:t>
      </w:r>
      <w:r w:rsidRPr="001D3F05">
        <w:rPr>
          <w:rFonts w:ascii="Book Antiqua" w:hAnsi="Book Antiqua"/>
          <w:b/>
          <w:sz w:val="24"/>
          <w:szCs w:val="24"/>
          <w:lang w:val="en-GB"/>
        </w:rPr>
        <w:t xml:space="preserve">ournal: </w:t>
      </w:r>
      <w:bookmarkStart w:id="5" w:name="OLE_LINK718"/>
      <w:bookmarkStart w:id="6" w:name="OLE_LINK719"/>
      <w:bookmarkStart w:id="7" w:name="OLE_LINK645"/>
      <w:bookmarkStart w:id="8" w:name="OLE_LINK661"/>
      <w:bookmarkStart w:id="9" w:name="OLE_LINK1068"/>
      <w:r w:rsidRPr="001D3F05">
        <w:rPr>
          <w:rFonts w:ascii="Book Antiqua" w:hAnsi="Book Antiqua"/>
          <w:b/>
          <w:i/>
          <w:sz w:val="24"/>
          <w:szCs w:val="24"/>
          <w:lang w:val="en-GB"/>
        </w:rPr>
        <w:t xml:space="preserve">World Journal of </w:t>
      </w:r>
      <w:bookmarkStart w:id="10" w:name="OLE_LINK1222"/>
      <w:bookmarkStart w:id="11" w:name="OLE_LINK1223"/>
      <w:r w:rsidRPr="001D3F05">
        <w:rPr>
          <w:rFonts w:ascii="Book Antiqua" w:hAnsi="Book Antiqua"/>
          <w:b/>
          <w:i/>
          <w:sz w:val="24"/>
          <w:szCs w:val="24"/>
          <w:lang w:val="en-GB"/>
        </w:rPr>
        <w:t>Gastroenterology</w:t>
      </w:r>
      <w:bookmarkEnd w:id="5"/>
      <w:bookmarkEnd w:id="6"/>
      <w:bookmarkEnd w:id="7"/>
      <w:bookmarkEnd w:id="8"/>
      <w:bookmarkEnd w:id="9"/>
      <w:bookmarkEnd w:id="10"/>
      <w:bookmarkEnd w:id="11"/>
    </w:p>
    <w:p w14:paraId="65AF46A9" w14:textId="7056B54D" w:rsidR="002133B1" w:rsidRPr="001D3F05" w:rsidRDefault="00D818CD" w:rsidP="00FB5D64">
      <w:pPr>
        <w:snapToGrid w:val="0"/>
        <w:spacing w:after="0"/>
        <w:ind w:firstLine="0"/>
        <w:jc w:val="both"/>
        <w:rPr>
          <w:rFonts w:ascii="Book Antiqua" w:hAnsi="Book Antiqua"/>
          <w:b/>
          <w:i/>
          <w:sz w:val="24"/>
          <w:szCs w:val="24"/>
          <w:lang w:val="en-GB" w:eastAsia="zh-CN"/>
        </w:rPr>
      </w:pPr>
      <w:bookmarkStart w:id="12" w:name="OLE_LINK485"/>
      <w:bookmarkStart w:id="13" w:name="OLE_LINK486"/>
      <w:bookmarkStart w:id="14" w:name="OLE_LINK768"/>
      <w:r w:rsidRPr="001D3F05">
        <w:rPr>
          <w:rFonts w:ascii="Book Antiqua" w:hAnsi="Book Antiqua"/>
          <w:b/>
          <w:sz w:val="24"/>
          <w:szCs w:val="24"/>
          <w:highlight w:val="white"/>
          <w:lang w:val="en-US" w:eastAsia="zh-CN"/>
        </w:rPr>
        <w:t>Manuscript NO:</w:t>
      </w:r>
      <w:bookmarkEnd w:id="12"/>
      <w:bookmarkEnd w:id="13"/>
      <w:bookmarkEnd w:id="14"/>
      <w:r w:rsidR="00751B5D" w:rsidRPr="001D3F05">
        <w:rPr>
          <w:rFonts w:ascii="Book Antiqua" w:hAnsi="Book Antiqua"/>
          <w:b/>
          <w:sz w:val="24"/>
          <w:szCs w:val="24"/>
          <w:lang w:val="en-US" w:eastAsia="zh-CN"/>
        </w:rPr>
        <w:t xml:space="preserve"> 35886</w:t>
      </w:r>
    </w:p>
    <w:p w14:paraId="1036AE91" w14:textId="77777777" w:rsidR="002E686A" w:rsidRPr="001D3F05" w:rsidRDefault="002E686A" w:rsidP="00FB5D64">
      <w:pPr>
        <w:snapToGrid w:val="0"/>
        <w:spacing w:after="0"/>
        <w:ind w:firstLine="0"/>
        <w:jc w:val="both"/>
        <w:rPr>
          <w:rFonts w:ascii="Book Antiqua" w:hAnsi="Book Antiqua"/>
          <w:b/>
          <w:sz w:val="24"/>
          <w:szCs w:val="24"/>
          <w:lang w:val="en-GB"/>
        </w:rPr>
      </w:pPr>
      <w:r w:rsidRPr="001D3F05">
        <w:rPr>
          <w:rFonts w:ascii="Book Antiqua" w:hAnsi="Book Antiqua"/>
          <w:b/>
          <w:sz w:val="24"/>
          <w:szCs w:val="24"/>
          <w:lang w:val="en-GB"/>
        </w:rPr>
        <w:t xml:space="preserve">Manuscript Type: </w:t>
      </w:r>
      <w:r w:rsidRPr="001D3F05">
        <w:rPr>
          <w:rFonts w:ascii="Book Antiqua" w:hAnsi="Book Antiqua"/>
          <w:b/>
          <w:caps/>
          <w:sz w:val="24"/>
          <w:szCs w:val="24"/>
          <w:lang w:val="en-GB"/>
        </w:rPr>
        <w:t xml:space="preserve">Case Report </w:t>
      </w:r>
    </w:p>
    <w:bookmarkEnd w:id="0"/>
    <w:bookmarkEnd w:id="1"/>
    <w:bookmarkEnd w:id="2"/>
    <w:p w14:paraId="1CD3BD1B" w14:textId="77777777" w:rsidR="002E686A" w:rsidRPr="001D3F05" w:rsidRDefault="002E686A" w:rsidP="00FB5D64">
      <w:pPr>
        <w:snapToGrid w:val="0"/>
        <w:spacing w:after="0"/>
        <w:ind w:firstLine="0"/>
        <w:jc w:val="both"/>
        <w:rPr>
          <w:rFonts w:ascii="Book Antiqua" w:hAnsi="Book Antiqua"/>
          <w:b/>
          <w:sz w:val="24"/>
          <w:szCs w:val="24"/>
          <w:lang w:val="en-US"/>
        </w:rPr>
      </w:pPr>
    </w:p>
    <w:p w14:paraId="020A72C7" w14:textId="77777777" w:rsidR="002E686A" w:rsidRPr="001D3F05" w:rsidRDefault="002E686A" w:rsidP="00FB5D64">
      <w:pPr>
        <w:snapToGrid w:val="0"/>
        <w:spacing w:after="0"/>
        <w:ind w:firstLine="0"/>
        <w:jc w:val="both"/>
        <w:rPr>
          <w:rFonts w:ascii="Book Antiqua" w:hAnsi="Book Antiqua"/>
          <w:b/>
          <w:sz w:val="24"/>
          <w:szCs w:val="24"/>
          <w:lang w:val="en-US"/>
        </w:rPr>
      </w:pPr>
      <w:r w:rsidRPr="001D3F05">
        <w:rPr>
          <w:rFonts w:ascii="Book Antiqua" w:hAnsi="Book Antiqua"/>
          <w:b/>
          <w:sz w:val="24"/>
          <w:szCs w:val="24"/>
          <w:lang w:val="en-US"/>
        </w:rPr>
        <w:t xml:space="preserve">Midgut neuroendocrine tumor presenting with acute intestinal ischemia </w:t>
      </w:r>
    </w:p>
    <w:bookmarkEnd w:id="3"/>
    <w:bookmarkEnd w:id="4"/>
    <w:p w14:paraId="65E1F815" w14:textId="77777777" w:rsidR="002E686A" w:rsidRPr="001D3F05" w:rsidRDefault="002E686A" w:rsidP="00FB5D64">
      <w:pPr>
        <w:snapToGrid w:val="0"/>
        <w:spacing w:after="0"/>
        <w:ind w:firstLine="0"/>
        <w:jc w:val="both"/>
        <w:rPr>
          <w:rFonts w:ascii="Book Antiqua" w:hAnsi="Book Antiqua"/>
          <w:b/>
          <w:sz w:val="24"/>
          <w:szCs w:val="24"/>
          <w:lang w:val="en-US"/>
        </w:rPr>
      </w:pPr>
    </w:p>
    <w:p w14:paraId="28F73BE3" w14:textId="53E92F0C" w:rsidR="002E686A" w:rsidRPr="001D3F05" w:rsidRDefault="002E686A" w:rsidP="00FB5D64">
      <w:pPr>
        <w:snapToGrid w:val="0"/>
        <w:spacing w:after="0"/>
        <w:ind w:firstLine="0"/>
        <w:jc w:val="both"/>
        <w:rPr>
          <w:rFonts w:ascii="Book Antiqua" w:hAnsi="Book Antiqua"/>
          <w:b/>
          <w:sz w:val="24"/>
          <w:szCs w:val="24"/>
          <w:lang w:val="en-US"/>
        </w:rPr>
      </w:pPr>
      <w:r w:rsidRPr="001D3F05">
        <w:rPr>
          <w:rFonts w:ascii="Book Antiqua" w:hAnsi="Book Antiqua"/>
          <w:sz w:val="24"/>
          <w:szCs w:val="24"/>
          <w:lang w:val="en-US"/>
        </w:rPr>
        <w:t xml:space="preserve">Mantzoros I </w:t>
      </w:r>
      <w:r w:rsidRPr="001D3F05">
        <w:rPr>
          <w:rFonts w:ascii="Book Antiqua" w:hAnsi="Book Antiqua"/>
          <w:i/>
          <w:sz w:val="24"/>
          <w:szCs w:val="24"/>
          <w:lang w:val="en-US"/>
        </w:rPr>
        <w:t>et al</w:t>
      </w:r>
      <w:r w:rsidR="001D3F05" w:rsidRPr="001D3F05">
        <w:rPr>
          <w:rFonts w:ascii="Book Antiqua" w:hAnsi="Book Antiqua"/>
          <w:sz w:val="24"/>
          <w:szCs w:val="24"/>
          <w:lang w:val="en-US" w:eastAsia="zh-CN"/>
        </w:rPr>
        <w:t>.</w:t>
      </w:r>
      <w:r w:rsidRPr="001D3F05">
        <w:rPr>
          <w:rFonts w:ascii="Book Antiqua" w:hAnsi="Book Antiqua"/>
          <w:b/>
          <w:sz w:val="24"/>
          <w:szCs w:val="24"/>
          <w:lang w:val="en-US"/>
        </w:rPr>
        <w:t xml:space="preserve"> </w:t>
      </w:r>
      <w:r w:rsidRPr="001D3F05">
        <w:rPr>
          <w:rFonts w:ascii="Book Antiqua" w:hAnsi="Book Antiqua"/>
          <w:sz w:val="24"/>
          <w:szCs w:val="24"/>
          <w:lang w:val="en-US"/>
        </w:rPr>
        <w:t xml:space="preserve">Acute intestinal ischemia from neuroendocrine tumor </w:t>
      </w:r>
    </w:p>
    <w:p w14:paraId="2FC1406B" w14:textId="77777777" w:rsidR="00776E59" w:rsidRPr="001D3F05" w:rsidRDefault="00776E59" w:rsidP="00FB5D64">
      <w:pPr>
        <w:snapToGrid w:val="0"/>
        <w:spacing w:after="0"/>
        <w:ind w:firstLine="0"/>
        <w:jc w:val="both"/>
        <w:rPr>
          <w:rFonts w:ascii="Book Antiqua" w:hAnsi="Book Antiqua"/>
          <w:b/>
          <w:sz w:val="24"/>
          <w:szCs w:val="24"/>
          <w:lang w:val="en-US"/>
        </w:rPr>
      </w:pPr>
    </w:p>
    <w:p w14:paraId="23D11141" w14:textId="77777777" w:rsidR="00F86169" w:rsidRPr="00374E57" w:rsidRDefault="00F86169" w:rsidP="00FB5D64">
      <w:pPr>
        <w:snapToGrid w:val="0"/>
        <w:spacing w:after="0"/>
        <w:ind w:firstLine="0"/>
        <w:jc w:val="both"/>
        <w:rPr>
          <w:rFonts w:ascii="Book Antiqua" w:hAnsi="Book Antiqua"/>
          <w:sz w:val="24"/>
          <w:szCs w:val="24"/>
          <w:lang w:val="en-US"/>
        </w:rPr>
      </w:pPr>
      <w:r w:rsidRPr="00374E57">
        <w:rPr>
          <w:rFonts w:ascii="Book Antiqua" w:hAnsi="Book Antiqua"/>
          <w:sz w:val="24"/>
          <w:szCs w:val="24"/>
          <w:lang w:val="en-US"/>
        </w:rPr>
        <w:t xml:space="preserve">Ioannis Mantzoros, Natalia Antigoni Savvala, Orestis Ioannidis, </w:t>
      </w:r>
      <w:r w:rsidR="002E686A" w:rsidRPr="00374E57">
        <w:rPr>
          <w:rFonts w:ascii="Book Antiqua" w:hAnsi="Book Antiqua"/>
          <w:sz w:val="24"/>
          <w:szCs w:val="24"/>
          <w:lang w:val="en-US"/>
        </w:rPr>
        <w:t>Styliani Parpoudi, Lydia Loutzidou, Despoina Kyriakidou, Angeliki Cheva, Vasileios</w:t>
      </w:r>
      <w:r w:rsidRPr="00374E57">
        <w:rPr>
          <w:rFonts w:ascii="Book Antiqua" w:hAnsi="Book Antiqua"/>
          <w:sz w:val="24"/>
          <w:szCs w:val="24"/>
          <w:lang w:val="en-US"/>
        </w:rPr>
        <w:t xml:space="preserve"> Intzos,</w:t>
      </w:r>
      <w:r w:rsidR="002E686A" w:rsidRPr="00374E57">
        <w:rPr>
          <w:rFonts w:ascii="Book Antiqua" w:hAnsi="Book Antiqua"/>
          <w:sz w:val="24"/>
          <w:szCs w:val="24"/>
          <w:lang w:val="en-US"/>
        </w:rPr>
        <w:t xml:space="preserve"> Konstantinos Tsalis</w:t>
      </w:r>
    </w:p>
    <w:p w14:paraId="268FAFED" w14:textId="77777777" w:rsidR="002133B1" w:rsidRPr="001D3F05" w:rsidRDefault="002133B1" w:rsidP="00FB5D64">
      <w:pPr>
        <w:snapToGrid w:val="0"/>
        <w:spacing w:after="0"/>
        <w:ind w:firstLine="0"/>
        <w:jc w:val="both"/>
        <w:rPr>
          <w:rFonts w:ascii="Book Antiqua" w:hAnsi="Book Antiqua"/>
          <w:b/>
          <w:sz w:val="24"/>
          <w:szCs w:val="24"/>
          <w:lang w:val="en-GB" w:eastAsia="zh-CN"/>
        </w:rPr>
      </w:pPr>
    </w:p>
    <w:p w14:paraId="715CCB3F" w14:textId="5AD0695F" w:rsidR="002E686A" w:rsidRPr="001D3F05" w:rsidRDefault="002E686A" w:rsidP="00FB5D64">
      <w:pPr>
        <w:snapToGrid w:val="0"/>
        <w:spacing w:after="0"/>
        <w:ind w:firstLine="0"/>
        <w:jc w:val="both"/>
        <w:rPr>
          <w:rFonts w:ascii="Book Antiqua" w:eastAsia="Times New Roman" w:hAnsi="Book Antiqua"/>
          <w:b/>
          <w:sz w:val="24"/>
          <w:szCs w:val="24"/>
          <w:shd w:val="clear" w:color="auto" w:fill="FFFFFF"/>
          <w:lang w:val="en-GB" w:eastAsia="el-GR"/>
        </w:rPr>
      </w:pPr>
      <w:r w:rsidRPr="001D3F05">
        <w:rPr>
          <w:rFonts w:ascii="Book Antiqua" w:hAnsi="Book Antiqua"/>
          <w:b/>
          <w:sz w:val="24"/>
          <w:szCs w:val="24"/>
          <w:lang w:val="en-US"/>
        </w:rPr>
        <w:t>Ioannis Mantzoros, Natalia Antigoni Savvala,</w:t>
      </w:r>
      <w:r w:rsidR="00BD3B6E">
        <w:rPr>
          <w:rFonts w:ascii="Book Antiqua" w:hAnsi="Book Antiqua" w:hint="eastAsia"/>
          <w:b/>
          <w:sz w:val="24"/>
          <w:szCs w:val="24"/>
          <w:lang w:val="en-US" w:eastAsia="zh-CN"/>
        </w:rPr>
        <w:t xml:space="preserve"> </w:t>
      </w:r>
      <w:r w:rsidRPr="001D3F05">
        <w:rPr>
          <w:rFonts w:ascii="Book Antiqua" w:hAnsi="Book Antiqua"/>
          <w:b/>
          <w:sz w:val="24"/>
          <w:szCs w:val="24"/>
          <w:lang w:val="en-US"/>
        </w:rPr>
        <w:t>Orestis Ioannidis, Styliani Parpoudi, Lydia Loutzidou, Despoina Kyriakidou, Konstantinos Tsalis,</w:t>
      </w:r>
      <w:r w:rsidRPr="001D3F05">
        <w:rPr>
          <w:rFonts w:ascii="Book Antiqua" w:eastAsia="Times New Roman" w:hAnsi="Book Antiqua" w:cs="MyriadPro-Regular"/>
          <w:sz w:val="24"/>
          <w:szCs w:val="24"/>
          <w:lang w:val="en-GB" w:eastAsia="el-GR"/>
        </w:rPr>
        <w:t xml:space="preserve"> Fourth Surgical Department, </w:t>
      </w:r>
      <w:r w:rsidR="009142AF" w:rsidRPr="001D3F05">
        <w:rPr>
          <w:rFonts w:ascii="Book Antiqua" w:eastAsia="Times New Roman" w:hAnsi="Book Antiqua" w:cs="MyriadPro-Regular"/>
          <w:sz w:val="24"/>
          <w:szCs w:val="24"/>
          <w:lang w:val="en-GB" w:eastAsia="el-GR"/>
        </w:rPr>
        <w:t xml:space="preserve">Faculty of Health Science, </w:t>
      </w:r>
      <w:r w:rsidRPr="001D3F05">
        <w:rPr>
          <w:rFonts w:ascii="Book Antiqua" w:eastAsia="Times New Roman" w:hAnsi="Book Antiqua" w:cs="MyriadPro-Regular"/>
          <w:sz w:val="24"/>
          <w:szCs w:val="24"/>
          <w:lang w:val="en-GB" w:eastAsia="el-GR"/>
        </w:rPr>
        <w:t>School</w:t>
      </w:r>
      <w:r w:rsidR="009142AF" w:rsidRPr="001D3F05">
        <w:rPr>
          <w:rFonts w:ascii="Book Antiqua" w:eastAsia="Times New Roman" w:hAnsi="Book Antiqua" w:cs="MyriadPro-Regular"/>
          <w:sz w:val="24"/>
          <w:szCs w:val="24"/>
          <w:lang w:val="en-GB" w:eastAsia="el-GR"/>
        </w:rPr>
        <w:t xml:space="preserve"> of Medicine</w:t>
      </w:r>
      <w:r w:rsidRPr="001D3F05">
        <w:rPr>
          <w:rFonts w:ascii="Book Antiqua" w:eastAsia="Times New Roman" w:hAnsi="Book Antiqua" w:cs="MyriadPro-Regular"/>
          <w:sz w:val="24"/>
          <w:szCs w:val="24"/>
          <w:lang w:val="en-GB" w:eastAsia="el-GR"/>
        </w:rPr>
        <w:t>, Aristotle University of Thessaloniki,</w:t>
      </w:r>
      <w:r w:rsidR="009142AF" w:rsidRPr="001D3F05">
        <w:rPr>
          <w:rFonts w:ascii="Book Antiqua" w:eastAsia="Times New Roman" w:hAnsi="Book Antiqua" w:cs="MyriadPro-Regular"/>
          <w:sz w:val="24"/>
          <w:szCs w:val="24"/>
          <w:lang w:val="en-GB" w:eastAsia="el-GR"/>
        </w:rPr>
        <w:t xml:space="preserve"> “G. Papanikolaou” General Hospital, </w:t>
      </w:r>
      <w:r w:rsidRPr="001D3F05">
        <w:rPr>
          <w:rFonts w:ascii="Book Antiqua" w:eastAsia="Times New Roman" w:hAnsi="Book Antiqua" w:cs="MyriadPro-Regular"/>
          <w:sz w:val="24"/>
          <w:szCs w:val="24"/>
          <w:lang w:val="en-GB" w:eastAsia="el-GR"/>
        </w:rPr>
        <w:t>Thessaloniki</w:t>
      </w:r>
      <w:r w:rsidR="00D0608D">
        <w:rPr>
          <w:rFonts w:ascii="Book Antiqua" w:eastAsia="DengXian" w:hAnsi="Book Antiqua" w:cs="MyriadPro-Regular" w:hint="eastAsia"/>
          <w:sz w:val="24"/>
          <w:szCs w:val="24"/>
          <w:lang w:val="en-GB" w:eastAsia="zh-CN"/>
        </w:rPr>
        <w:t xml:space="preserve"> </w:t>
      </w:r>
      <w:r w:rsidR="00D0608D" w:rsidRPr="001D3F05">
        <w:rPr>
          <w:rFonts w:ascii="Book Antiqua" w:eastAsia="Times New Roman" w:hAnsi="Book Antiqua" w:cs="MyriadPro-Regular"/>
          <w:sz w:val="24"/>
          <w:szCs w:val="24"/>
          <w:lang w:val="en-GB" w:eastAsia="el-GR"/>
        </w:rPr>
        <w:t>57010</w:t>
      </w:r>
      <w:r w:rsidRPr="001D3F05">
        <w:rPr>
          <w:rFonts w:ascii="Book Antiqua" w:eastAsia="Times New Roman" w:hAnsi="Book Antiqua" w:cs="MyriadPro-Regular"/>
          <w:sz w:val="24"/>
          <w:szCs w:val="24"/>
          <w:lang w:val="en-GB" w:eastAsia="el-GR"/>
        </w:rPr>
        <w:t>, Greece</w:t>
      </w:r>
    </w:p>
    <w:p w14:paraId="0FEE19EA" w14:textId="77777777" w:rsidR="002E686A" w:rsidRPr="001D3F05" w:rsidRDefault="002E686A" w:rsidP="00FB5D64">
      <w:pPr>
        <w:snapToGrid w:val="0"/>
        <w:spacing w:after="0"/>
        <w:ind w:firstLine="0"/>
        <w:jc w:val="both"/>
        <w:rPr>
          <w:rFonts w:ascii="Book Antiqua" w:hAnsi="Book Antiqua"/>
          <w:b/>
          <w:sz w:val="24"/>
          <w:szCs w:val="24"/>
          <w:lang w:val="en-GB"/>
        </w:rPr>
      </w:pPr>
    </w:p>
    <w:p w14:paraId="3C64DA62" w14:textId="332E5557" w:rsidR="002E686A" w:rsidRPr="001D3F05" w:rsidRDefault="002E686A" w:rsidP="00FB5D64">
      <w:pPr>
        <w:snapToGrid w:val="0"/>
        <w:spacing w:after="0"/>
        <w:ind w:firstLine="0"/>
        <w:jc w:val="both"/>
        <w:rPr>
          <w:rFonts w:ascii="Book Antiqua" w:hAnsi="Book Antiqua"/>
          <w:sz w:val="24"/>
          <w:szCs w:val="24"/>
          <w:lang w:val="en-GB"/>
        </w:rPr>
      </w:pPr>
      <w:r w:rsidRPr="001D3F05">
        <w:rPr>
          <w:rFonts w:ascii="Book Antiqua" w:hAnsi="Book Antiqua"/>
          <w:b/>
          <w:sz w:val="24"/>
          <w:szCs w:val="24"/>
          <w:lang w:val="en-US"/>
        </w:rPr>
        <w:t>Angeliki Cheva,</w:t>
      </w:r>
      <w:r w:rsidR="001D3F05" w:rsidRPr="001D3F05">
        <w:rPr>
          <w:rFonts w:ascii="Book Antiqua" w:hAnsi="Book Antiqua"/>
          <w:b/>
          <w:sz w:val="24"/>
          <w:szCs w:val="24"/>
          <w:lang w:val="en-US" w:eastAsia="zh-CN"/>
        </w:rPr>
        <w:t xml:space="preserve"> </w:t>
      </w:r>
      <w:r w:rsidRPr="001D3F05">
        <w:rPr>
          <w:rFonts w:ascii="Book Antiqua" w:hAnsi="Book Antiqua"/>
          <w:sz w:val="24"/>
          <w:szCs w:val="24"/>
          <w:lang w:val="en-GB" w:eastAsia="el-GR"/>
        </w:rPr>
        <w:t>Department of Pathology,</w:t>
      </w:r>
      <w:r w:rsidR="001D3F05" w:rsidRPr="001D3F05">
        <w:rPr>
          <w:rFonts w:ascii="Book Antiqua" w:hAnsi="Book Antiqua"/>
          <w:sz w:val="24"/>
          <w:szCs w:val="24"/>
          <w:lang w:val="en-GB" w:eastAsia="zh-CN"/>
        </w:rPr>
        <w:t xml:space="preserve"> </w:t>
      </w:r>
      <w:r w:rsidRPr="001D3F05">
        <w:rPr>
          <w:rFonts w:ascii="Book Antiqua" w:hAnsi="Book Antiqua"/>
          <w:sz w:val="24"/>
          <w:szCs w:val="24"/>
          <w:lang w:val="en-GB" w:eastAsia="el-GR"/>
        </w:rPr>
        <w:t>General Hospital “G. Papanikolaou”,</w:t>
      </w:r>
      <w:r w:rsidR="009142AF" w:rsidRPr="001D3F05">
        <w:rPr>
          <w:rFonts w:ascii="Book Antiqua" w:eastAsia="Times New Roman" w:hAnsi="Book Antiqua" w:cs="MyriadPro-Regular"/>
          <w:sz w:val="24"/>
          <w:szCs w:val="24"/>
          <w:lang w:val="en-GB" w:eastAsia="el-GR"/>
        </w:rPr>
        <w:t xml:space="preserve"> </w:t>
      </w:r>
      <w:r w:rsidRPr="001D3F05">
        <w:rPr>
          <w:rFonts w:ascii="Book Antiqua" w:hAnsi="Book Antiqua"/>
          <w:sz w:val="24"/>
          <w:szCs w:val="24"/>
          <w:lang w:val="en-GB" w:eastAsia="el-GR"/>
        </w:rPr>
        <w:t>Thessaloniki</w:t>
      </w:r>
      <w:r w:rsidR="00D0608D">
        <w:rPr>
          <w:rFonts w:ascii="Book Antiqua" w:hAnsi="Book Antiqua" w:hint="eastAsia"/>
          <w:sz w:val="24"/>
          <w:szCs w:val="24"/>
          <w:lang w:val="en-GB" w:eastAsia="zh-CN"/>
        </w:rPr>
        <w:t xml:space="preserve"> </w:t>
      </w:r>
      <w:r w:rsidR="00D0608D" w:rsidRPr="001D3F05">
        <w:rPr>
          <w:rFonts w:ascii="Book Antiqua" w:eastAsia="Times New Roman" w:hAnsi="Book Antiqua" w:cs="MyriadPro-Regular"/>
          <w:sz w:val="24"/>
          <w:szCs w:val="24"/>
          <w:lang w:val="en-GB" w:eastAsia="el-GR"/>
        </w:rPr>
        <w:t>57010</w:t>
      </w:r>
      <w:r w:rsidRPr="001D3F05">
        <w:rPr>
          <w:rFonts w:ascii="Book Antiqua" w:hAnsi="Book Antiqua"/>
          <w:sz w:val="24"/>
          <w:szCs w:val="24"/>
          <w:lang w:val="en-GB" w:eastAsia="el-GR"/>
        </w:rPr>
        <w:t>, Greece</w:t>
      </w:r>
    </w:p>
    <w:p w14:paraId="041ABA2C" w14:textId="77777777" w:rsidR="002E686A" w:rsidRPr="001D3F05" w:rsidRDefault="002E686A" w:rsidP="00FB5D64">
      <w:pPr>
        <w:snapToGrid w:val="0"/>
        <w:spacing w:after="0"/>
        <w:ind w:firstLine="0"/>
        <w:jc w:val="both"/>
        <w:rPr>
          <w:rFonts w:ascii="Book Antiqua" w:hAnsi="Book Antiqua"/>
          <w:b/>
          <w:sz w:val="24"/>
          <w:szCs w:val="24"/>
          <w:lang w:val="en-US"/>
        </w:rPr>
      </w:pPr>
    </w:p>
    <w:p w14:paraId="1064D1ED" w14:textId="474C0A58" w:rsidR="002E686A" w:rsidRPr="001D3F05" w:rsidRDefault="002E686A" w:rsidP="00FB5D64">
      <w:pPr>
        <w:snapToGrid w:val="0"/>
        <w:spacing w:after="0"/>
        <w:ind w:firstLine="0"/>
        <w:jc w:val="both"/>
        <w:rPr>
          <w:rFonts w:ascii="Book Antiqua" w:hAnsi="Book Antiqua"/>
          <w:sz w:val="24"/>
          <w:szCs w:val="24"/>
          <w:lang w:val="en-GB"/>
        </w:rPr>
      </w:pPr>
      <w:r w:rsidRPr="001D3F05">
        <w:rPr>
          <w:rFonts w:ascii="Book Antiqua" w:hAnsi="Book Antiqua"/>
          <w:b/>
          <w:sz w:val="24"/>
          <w:szCs w:val="24"/>
          <w:lang w:val="en-US"/>
        </w:rPr>
        <w:t>Vasileios Intzos,</w:t>
      </w:r>
      <w:r w:rsidRPr="001D3F05">
        <w:rPr>
          <w:rFonts w:ascii="Book Antiqua" w:hAnsi="Book Antiqua"/>
          <w:sz w:val="24"/>
          <w:szCs w:val="24"/>
          <w:lang w:val="en-GB" w:eastAsia="el-GR"/>
        </w:rPr>
        <w:t xml:space="preserve"> Department of Radiology, General Hospital “G. Papanikolaou”,</w:t>
      </w:r>
      <w:r w:rsidR="009142AF" w:rsidRPr="001D3F05">
        <w:rPr>
          <w:rFonts w:ascii="Book Antiqua" w:eastAsia="Times New Roman" w:hAnsi="Book Antiqua" w:cs="MyriadPro-Regular"/>
          <w:sz w:val="24"/>
          <w:szCs w:val="24"/>
          <w:lang w:val="en-GB" w:eastAsia="el-GR"/>
        </w:rPr>
        <w:t xml:space="preserve"> </w:t>
      </w:r>
      <w:r w:rsidRPr="001D3F05">
        <w:rPr>
          <w:rFonts w:ascii="Book Antiqua" w:hAnsi="Book Antiqua"/>
          <w:sz w:val="24"/>
          <w:szCs w:val="24"/>
          <w:lang w:val="en-GB" w:eastAsia="el-GR"/>
        </w:rPr>
        <w:t>Thessaloniki</w:t>
      </w:r>
      <w:r w:rsidR="00D0608D">
        <w:rPr>
          <w:rFonts w:ascii="Book Antiqua" w:hAnsi="Book Antiqua" w:hint="eastAsia"/>
          <w:sz w:val="24"/>
          <w:szCs w:val="24"/>
          <w:lang w:val="en-GB" w:eastAsia="zh-CN"/>
        </w:rPr>
        <w:t xml:space="preserve"> </w:t>
      </w:r>
      <w:r w:rsidR="00D0608D" w:rsidRPr="001D3F05">
        <w:rPr>
          <w:rFonts w:ascii="Book Antiqua" w:eastAsia="Times New Roman" w:hAnsi="Book Antiqua" w:cs="MyriadPro-Regular"/>
          <w:sz w:val="24"/>
          <w:szCs w:val="24"/>
          <w:lang w:val="en-GB" w:eastAsia="el-GR"/>
        </w:rPr>
        <w:t>57010</w:t>
      </w:r>
      <w:r w:rsidRPr="001D3F05">
        <w:rPr>
          <w:rFonts w:ascii="Book Antiqua" w:hAnsi="Book Antiqua"/>
          <w:sz w:val="24"/>
          <w:szCs w:val="24"/>
          <w:lang w:val="en-GB" w:eastAsia="el-GR"/>
        </w:rPr>
        <w:t>, Greece</w:t>
      </w:r>
    </w:p>
    <w:p w14:paraId="06D61D76" w14:textId="77777777" w:rsidR="002E686A" w:rsidRPr="001D3F05" w:rsidRDefault="002E686A" w:rsidP="00FB5D64">
      <w:pPr>
        <w:snapToGrid w:val="0"/>
        <w:spacing w:after="0"/>
        <w:ind w:firstLine="0"/>
        <w:jc w:val="both"/>
        <w:rPr>
          <w:rFonts w:ascii="Book Antiqua" w:hAnsi="Book Antiqua"/>
          <w:b/>
          <w:sz w:val="24"/>
          <w:szCs w:val="24"/>
          <w:lang w:val="en-GB" w:eastAsia="zh-CN"/>
        </w:rPr>
      </w:pPr>
    </w:p>
    <w:p w14:paraId="5F34D95C" w14:textId="23D9489B" w:rsidR="00D818CD" w:rsidRPr="001D3F05" w:rsidRDefault="00D818CD" w:rsidP="00FB5D64">
      <w:pPr>
        <w:pStyle w:val="1"/>
        <w:snapToGrid w:val="0"/>
        <w:spacing w:line="360" w:lineRule="auto"/>
        <w:jc w:val="both"/>
        <w:rPr>
          <w:rFonts w:ascii="Book Antiqua" w:hAnsi="Book Antiqua"/>
          <w:color w:val="auto"/>
          <w:sz w:val="24"/>
          <w:szCs w:val="24"/>
          <w:lang w:eastAsia="zh-CN"/>
        </w:rPr>
      </w:pPr>
      <w:r w:rsidRPr="001D3F05">
        <w:rPr>
          <w:rFonts w:ascii="Book Antiqua" w:hAnsi="Book Antiqua"/>
          <w:b/>
          <w:color w:val="auto"/>
          <w:sz w:val="24"/>
          <w:szCs w:val="24"/>
        </w:rPr>
        <w:t>ORCID number:</w:t>
      </w:r>
      <w:r w:rsidR="001D3F05">
        <w:rPr>
          <w:rFonts w:ascii="Book Antiqua" w:hAnsi="Book Antiqua" w:hint="eastAsia"/>
          <w:b/>
          <w:color w:val="auto"/>
          <w:sz w:val="24"/>
          <w:szCs w:val="24"/>
          <w:lang w:eastAsia="zh-CN"/>
        </w:rPr>
        <w:t xml:space="preserve"> </w:t>
      </w:r>
      <w:r w:rsidR="000936DD" w:rsidRPr="001D3F05">
        <w:rPr>
          <w:rFonts w:ascii="Book Antiqua" w:hAnsi="Book Antiqua"/>
          <w:color w:val="auto"/>
          <w:sz w:val="24"/>
          <w:szCs w:val="24"/>
          <w:lang w:eastAsia="zh-CN"/>
        </w:rPr>
        <w:t>Ioannis Mantzoros</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0000-0002-1909-4153</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Natalia Antigoni Savvala</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0000-0001-9853-3830</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Orestis</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Ioannidis</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0000-0002-0861-8783</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Styliani Parpoudi</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0000-0001-6672-451X</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Lydia Loutzidou</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0000-0002-8328-1455</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Despoina Kyriakidou</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0000-0003-2772-2436</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Angeliki Cheva</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0000-0002-5374-1772</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Vasileios Itzos</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0000-0002-7471-7122</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Konstantinos Tsalis</w:t>
      </w:r>
      <w:r w:rsidR="001D3F05" w:rsidRPr="001D3F05">
        <w:rPr>
          <w:rFonts w:ascii="Book Antiqua" w:hAnsi="Book Antiqua"/>
          <w:color w:val="auto"/>
          <w:sz w:val="24"/>
          <w:szCs w:val="24"/>
          <w:lang w:eastAsia="zh-CN"/>
        </w:rPr>
        <w:t xml:space="preserve"> (</w:t>
      </w:r>
      <w:r w:rsidR="000936DD" w:rsidRPr="001D3F05">
        <w:rPr>
          <w:rFonts w:ascii="Book Antiqua" w:hAnsi="Book Antiqua"/>
          <w:color w:val="auto"/>
          <w:sz w:val="24"/>
          <w:szCs w:val="24"/>
          <w:lang w:eastAsia="zh-CN"/>
        </w:rPr>
        <w:t>0000-0002-7466-7479</w:t>
      </w:r>
      <w:r w:rsidR="001D3F05" w:rsidRPr="001D3F05">
        <w:rPr>
          <w:rFonts w:ascii="Book Antiqua" w:hAnsi="Book Antiqua"/>
          <w:color w:val="auto"/>
          <w:sz w:val="24"/>
          <w:szCs w:val="24"/>
          <w:lang w:eastAsia="zh-CN"/>
        </w:rPr>
        <w:t>).</w:t>
      </w:r>
    </w:p>
    <w:p w14:paraId="09837FAF" w14:textId="77777777" w:rsidR="00D818CD" w:rsidRPr="001D3F05" w:rsidRDefault="00D818CD" w:rsidP="00FB5D64">
      <w:pPr>
        <w:snapToGrid w:val="0"/>
        <w:spacing w:after="0"/>
        <w:ind w:firstLine="0"/>
        <w:jc w:val="both"/>
        <w:rPr>
          <w:rFonts w:ascii="Book Antiqua" w:hAnsi="Book Antiqua"/>
          <w:b/>
          <w:sz w:val="24"/>
          <w:szCs w:val="24"/>
          <w:lang w:val="en-GB" w:eastAsia="zh-CN"/>
        </w:rPr>
      </w:pPr>
    </w:p>
    <w:p w14:paraId="14C60736" w14:textId="6C5A209F" w:rsidR="002E686A" w:rsidRPr="001D3F05" w:rsidRDefault="002E686A" w:rsidP="00FB5D64">
      <w:pPr>
        <w:snapToGrid w:val="0"/>
        <w:spacing w:after="0"/>
        <w:ind w:firstLine="0"/>
        <w:jc w:val="both"/>
        <w:rPr>
          <w:rFonts w:ascii="Book Antiqua" w:eastAsia="Times New Roman" w:hAnsi="Book Antiqua" w:cs="Calibri"/>
          <w:sz w:val="24"/>
          <w:szCs w:val="24"/>
          <w:lang w:val="en-GB" w:eastAsia="el-GR"/>
        </w:rPr>
      </w:pPr>
      <w:r w:rsidRPr="001D3F05">
        <w:rPr>
          <w:rFonts w:ascii="Book Antiqua" w:eastAsia="Times New Roman" w:hAnsi="Book Antiqua" w:cs="Calibri"/>
          <w:b/>
          <w:sz w:val="24"/>
          <w:szCs w:val="24"/>
          <w:lang w:val="en-GB" w:eastAsia="el-GR"/>
        </w:rPr>
        <w:lastRenderedPageBreak/>
        <w:t>Author contributions:</w:t>
      </w:r>
      <w:r w:rsidRPr="001D3F05">
        <w:rPr>
          <w:rFonts w:ascii="Book Antiqua" w:eastAsia="Times New Roman" w:hAnsi="Book Antiqua" w:cs="Calibri"/>
          <w:sz w:val="24"/>
          <w:szCs w:val="24"/>
          <w:lang w:val="en-GB" w:eastAsia="el-GR"/>
        </w:rPr>
        <w:t xml:space="preserve"> </w:t>
      </w:r>
      <w:r w:rsidR="00596481" w:rsidRPr="001D3F05">
        <w:rPr>
          <w:rFonts w:ascii="Book Antiqua" w:eastAsia="Times New Roman" w:hAnsi="Book Antiqua" w:cs="Calibri"/>
          <w:sz w:val="24"/>
          <w:szCs w:val="24"/>
          <w:lang w:val="en-GB" w:eastAsia="el-GR"/>
        </w:rPr>
        <w:t>Mantzoros I, Savvala NA,</w:t>
      </w:r>
      <w:r w:rsidR="00675B42" w:rsidRPr="001D3F05">
        <w:rPr>
          <w:rFonts w:ascii="Book Antiqua" w:eastAsia="Times New Roman" w:hAnsi="Book Antiqua" w:cs="Calibri"/>
          <w:sz w:val="24"/>
          <w:szCs w:val="24"/>
          <w:lang w:val="en-GB" w:eastAsia="el-GR"/>
        </w:rPr>
        <w:t xml:space="preserve"> </w:t>
      </w:r>
      <w:r w:rsidR="00596481" w:rsidRPr="001D3F05">
        <w:rPr>
          <w:rFonts w:ascii="Book Antiqua" w:eastAsia="Times New Roman" w:hAnsi="Book Antiqua" w:cs="Calibri"/>
          <w:sz w:val="24"/>
          <w:szCs w:val="24"/>
          <w:lang w:val="en-GB" w:eastAsia="el-GR"/>
        </w:rPr>
        <w:t>Ioannidis O and Tsalis K designed the report;</w:t>
      </w:r>
      <w:r w:rsidR="001D3F05" w:rsidRPr="001D3F05">
        <w:rPr>
          <w:rFonts w:ascii="Book Antiqua" w:eastAsia="Times New Roman" w:hAnsi="Book Antiqua" w:cs="Calibri"/>
          <w:sz w:val="24"/>
          <w:szCs w:val="24"/>
          <w:lang w:val="en-GB" w:eastAsia="el-GR"/>
        </w:rPr>
        <w:t xml:space="preserve"> Mantzoros I, Savvala NA, Ioannidis O</w:t>
      </w:r>
      <w:r w:rsidR="001D3F05">
        <w:rPr>
          <w:rFonts w:ascii="Book Antiqua" w:eastAsia="Times New Roman" w:hAnsi="Book Antiqua" w:cs="Calibri" w:hint="eastAsia"/>
          <w:sz w:val="24"/>
          <w:szCs w:val="24"/>
          <w:lang w:val="en-GB" w:eastAsia="zh-CN"/>
        </w:rPr>
        <w:t>,</w:t>
      </w:r>
      <w:r w:rsidR="00675B42" w:rsidRPr="001D3F05">
        <w:rPr>
          <w:rFonts w:ascii="Book Antiqua" w:eastAsia="Times New Roman" w:hAnsi="Book Antiqua" w:cs="Calibri"/>
          <w:sz w:val="24"/>
          <w:szCs w:val="24"/>
          <w:lang w:val="en-GB" w:eastAsia="el-GR"/>
        </w:rPr>
        <w:t xml:space="preserve"> </w:t>
      </w:r>
      <w:r w:rsidR="001D3F05" w:rsidRPr="001D3F05">
        <w:rPr>
          <w:rFonts w:ascii="Book Antiqua" w:eastAsia="Times New Roman" w:hAnsi="Book Antiqua" w:cs="Calibri"/>
          <w:sz w:val="24"/>
          <w:szCs w:val="24"/>
          <w:lang w:val="en-GB" w:eastAsia="el-GR"/>
        </w:rPr>
        <w:t xml:space="preserve">Parpoudi </w:t>
      </w:r>
      <w:r w:rsidR="00675B42" w:rsidRPr="001D3F05">
        <w:rPr>
          <w:rFonts w:ascii="Book Antiqua" w:eastAsia="Times New Roman" w:hAnsi="Book Antiqua" w:cs="Calibri"/>
          <w:sz w:val="24"/>
          <w:szCs w:val="24"/>
          <w:lang w:val="en-GB" w:eastAsia="el-GR"/>
        </w:rPr>
        <w:t xml:space="preserve">S, </w:t>
      </w:r>
      <w:r w:rsidR="001D3F05" w:rsidRPr="001D3F05">
        <w:rPr>
          <w:rFonts w:ascii="Book Antiqua" w:eastAsia="Times New Roman" w:hAnsi="Book Antiqua" w:cs="Calibri"/>
          <w:sz w:val="24"/>
          <w:szCs w:val="24"/>
          <w:lang w:val="en-GB" w:eastAsia="el-GR"/>
        </w:rPr>
        <w:t xml:space="preserve">Loutzidou </w:t>
      </w:r>
      <w:r w:rsidR="00675B42" w:rsidRPr="001D3F05">
        <w:rPr>
          <w:rFonts w:ascii="Book Antiqua" w:eastAsia="Times New Roman" w:hAnsi="Book Antiqua" w:cs="Calibri"/>
          <w:sz w:val="24"/>
          <w:szCs w:val="24"/>
          <w:lang w:val="en-GB" w:eastAsia="el-GR"/>
        </w:rPr>
        <w:t>L</w:t>
      </w:r>
      <w:r w:rsidR="001D3F05">
        <w:rPr>
          <w:rFonts w:ascii="Book Antiqua" w:eastAsia="Times New Roman" w:hAnsi="Book Antiqua" w:cs="Calibri" w:hint="eastAsia"/>
          <w:sz w:val="24"/>
          <w:szCs w:val="24"/>
          <w:lang w:val="en-GB" w:eastAsia="zh-CN"/>
        </w:rPr>
        <w:t xml:space="preserve"> </w:t>
      </w:r>
      <w:r w:rsidR="00675B42" w:rsidRPr="001D3F05">
        <w:rPr>
          <w:rFonts w:ascii="Book Antiqua" w:eastAsia="Times New Roman" w:hAnsi="Book Antiqua" w:cs="Calibri"/>
          <w:sz w:val="24"/>
          <w:szCs w:val="24"/>
          <w:lang w:val="en-GB" w:eastAsia="el-GR"/>
        </w:rPr>
        <w:t xml:space="preserve">and </w:t>
      </w:r>
      <w:r w:rsidR="001D3F05" w:rsidRPr="001D3F05">
        <w:rPr>
          <w:rFonts w:ascii="Book Antiqua" w:eastAsia="Times New Roman" w:hAnsi="Book Antiqua" w:cs="Calibri"/>
          <w:sz w:val="24"/>
          <w:szCs w:val="24"/>
          <w:lang w:val="en-GB" w:eastAsia="el-GR"/>
        </w:rPr>
        <w:t xml:space="preserve">Tsalis </w:t>
      </w:r>
      <w:r w:rsidR="00675B42" w:rsidRPr="001D3F05">
        <w:rPr>
          <w:rFonts w:ascii="Book Antiqua" w:eastAsia="Times New Roman" w:hAnsi="Book Antiqua" w:cs="Calibri"/>
          <w:sz w:val="24"/>
          <w:szCs w:val="24"/>
          <w:lang w:val="en-GB" w:eastAsia="el-GR"/>
        </w:rPr>
        <w:t>K</w:t>
      </w:r>
      <w:r w:rsidR="001D3F05">
        <w:rPr>
          <w:rFonts w:ascii="Book Antiqua" w:eastAsia="Times New Roman" w:hAnsi="Book Antiqua" w:cs="Calibri" w:hint="eastAsia"/>
          <w:sz w:val="24"/>
          <w:szCs w:val="24"/>
          <w:lang w:val="en-GB" w:eastAsia="zh-CN"/>
        </w:rPr>
        <w:t xml:space="preserve"> </w:t>
      </w:r>
      <w:r w:rsidR="00675B42" w:rsidRPr="001D3F05">
        <w:rPr>
          <w:rFonts w:ascii="Book Antiqua" w:eastAsia="Times New Roman" w:hAnsi="Book Antiqua" w:cs="Calibri"/>
          <w:sz w:val="24"/>
          <w:szCs w:val="24"/>
          <w:lang w:val="en-GB" w:eastAsia="el-GR"/>
        </w:rPr>
        <w:t xml:space="preserve">contributed to the clinical diagnosis, evaluation and management of </w:t>
      </w:r>
      <w:r w:rsidR="0009725B" w:rsidRPr="001D3F05">
        <w:rPr>
          <w:rFonts w:ascii="Book Antiqua" w:eastAsia="Times New Roman" w:hAnsi="Book Antiqua" w:cs="Calibri"/>
          <w:sz w:val="24"/>
          <w:szCs w:val="24"/>
          <w:lang w:val="en-GB" w:eastAsia="el-GR"/>
        </w:rPr>
        <w:t xml:space="preserve">the </w:t>
      </w:r>
      <w:r w:rsidR="00675B42" w:rsidRPr="001D3F05">
        <w:rPr>
          <w:rFonts w:ascii="Book Antiqua" w:eastAsia="Times New Roman" w:hAnsi="Book Antiqua" w:cs="Calibri"/>
          <w:sz w:val="24"/>
          <w:szCs w:val="24"/>
          <w:lang w:val="en-GB" w:eastAsia="el-GR"/>
        </w:rPr>
        <w:t>patient</w:t>
      </w:r>
      <w:r w:rsidR="001D3F05">
        <w:rPr>
          <w:rFonts w:ascii="Book Antiqua" w:eastAsia="Times New Roman" w:hAnsi="Book Antiqua" w:cs="Calibri" w:hint="eastAsia"/>
          <w:sz w:val="24"/>
          <w:szCs w:val="24"/>
          <w:lang w:val="en-GB" w:eastAsia="zh-CN"/>
        </w:rPr>
        <w:t xml:space="preserve">; </w:t>
      </w:r>
      <w:r w:rsidR="00596481" w:rsidRPr="001D3F05">
        <w:rPr>
          <w:rFonts w:ascii="Book Antiqua" w:eastAsia="Times New Roman" w:hAnsi="Book Antiqua" w:cs="Calibri"/>
          <w:sz w:val="24"/>
          <w:szCs w:val="24"/>
          <w:lang w:val="en-GB" w:eastAsia="el-GR"/>
        </w:rPr>
        <w:t>Parpoudi S, Loutzidou L and Kyriakidou D collected the patient’s clinical data; Cheva A performed the histopathologic analysis; Intzos V performed the radiological studies</w:t>
      </w:r>
      <w:r w:rsidR="001D3F05">
        <w:rPr>
          <w:rFonts w:ascii="Book Antiqua" w:eastAsia="Times New Roman" w:hAnsi="Book Antiqua" w:cs="Calibri" w:hint="eastAsia"/>
          <w:sz w:val="24"/>
          <w:szCs w:val="24"/>
          <w:lang w:val="en-GB" w:eastAsia="zh-CN"/>
        </w:rPr>
        <w:t xml:space="preserve">; </w:t>
      </w:r>
      <w:r w:rsidR="00596481" w:rsidRPr="001D3F05">
        <w:rPr>
          <w:rFonts w:ascii="Book Antiqua" w:eastAsia="Times New Roman" w:hAnsi="Book Antiqua" w:cs="Calibri"/>
          <w:sz w:val="24"/>
          <w:szCs w:val="24"/>
          <w:lang w:val="en-GB" w:eastAsia="el-GR"/>
        </w:rPr>
        <w:t>Mantzoros I, Savvala NA, Ioannidis O and Tsalis K</w:t>
      </w:r>
      <w:r w:rsidR="00675B42" w:rsidRPr="001D3F05">
        <w:rPr>
          <w:rFonts w:ascii="Book Antiqua" w:eastAsia="Times New Roman" w:hAnsi="Book Antiqua" w:cs="Calibri"/>
          <w:sz w:val="24"/>
          <w:szCs w:val="24"/>
          <w:lang w:val="en-GB" w:eastAsia="el-GR"/>
        </w:rPr>
        <w:t xml:space="preserve"> analyzed the data and drafted</w:t>
      </w:r>
      <w:r w:rsidR="00596481" w:rsidRPr="001D3F05">
        <w:rPr>
          <w:rFonts w:ascii="Book Antiqua" w:eastAsia="Times New Roman" w:hAnsi="Book Antiqua" w:cs="Calibri"/>
          <w:sz w:val="24"/>
          <w:szCs w:val="24"/>
          <w:lang w:val="en-GB" w:eastAsia="el-GR"/>
        </w:rPr>
        <w:t xml:space="preserve"> the paper</w:t>
      </w:r>
      <w:r w:rsidR="001D3F05">
        <w:rPr>
          <w:rFonts w:ascii="Book Antiqua" w:eastAsia="Times New Roman" w:hAnsi="Book Antiqua" w:cs="Calibri" w:hint="eastAsia"/>
          <w:sz w:val="24"/>
          <w:szCs w:val="24"/>
          <w:lang w:val="en-GB" w:eastAsia="zh-CN"/>
        </w:rPr>
        <w:t xml:space="preserve">; </w:t>
      </w:r>
      <w:r w:rsidR="001D3F05" w:rsidRPr="001D3F05">
        <w:rPr>
          <w:rFonts w:ascii="Book Antiqua" w:eastAsia="Times New Roman" w:hAnsi="Book Antiqua" w:cs="Calibri"/>
          <w:sz w:val="24"/>
          <w:szCs w:val="24"/>
          <w:lang w:val="en-GB" w:eastAsia="el-GR"/>
        </w:rPr>
        <w:t>a</w:t>
      </w:r>
      <w:r w:rsidR="00675B42" w:rsidRPr="001D3F05">
        <w:rPr>
          <w:rFonts w:ascii="Book Antiqua" w:eastAsia="Times New Roman" w:hAnsi="Book Antiqua" w:cs="Calibri"/>
          <w:sz w:val="24"/>
          <w:szCs w:val="24"/>
          <w:lang w:val="en-GB" w:eastAsia="el-GR"/>
        </w:rPr>
        <w:t>ll authors discussed the results and commented and contributed to this manuscript.</w:t>
      </w:r>
    </w:p>
    <w:p w14:paraId="4C1FBBED" w14:textId="77777777" w:rsidR="002133B1" w:rsidRPr="001D3F05" w:rsidRDefault="002133B1" w:rsidP="00FB5D64">
      <w:pPr>
        <w:snapToGrid w:val="0"/>
        <w:spacing w:after="0"/>
        <w:ind w:firstLine="0"/>
        <w:jc w:val="both"/>
        <w:outlineLvl w:val="0"/>
        <w:rPr>
          <w:rFonts w:ascii="Book Antiqua" w:eastAsia="DengXian" w:hAnsi="Book Antiqua" w:cs="Calibri"/>
          <w:b/>
          <w:bCs/>
          <w:sz w:val="24"/>
          <w:szCs w:val="24"/>
          <w:lang w:val="en-US" w:eastAsia="zh-CN"/>
        </w:rPr>
      </w:pPr>
    </w:p>
    <w:p w14:paraId="78795EC4" w14:textId="58A25D56" w:rsidR="00596481" w:rsidRPr="001D3F05" w:rsidRDefault="00596481" w:rsidP="00FB5D64">
      <w:pPr>
        <w:snapToGrid w:val="0"/>
        <w:spacing w:after="0"/>
        <w:ind w:firstLine="0"/>
        <w:jc w:val="both"/>
        <w:outlineLvl w:val="0"/>
        <w:rPr>
          <w:rFonts w:ascii="Book Antiqua" w:eastAsia="Times New Roman" w:hAnsi="Book Antiqua" w:cs="Calibri"/>
          <w:bCs/>
          <w:sz w:val="24"/>
          <w:szCs w:val="24"/>
          <w:lang w:val="en-US" w:eastAsia="zh-CN"/>
        </w:rPr>
      </w:pPr>
      <w:r w:rsidRPr="001D3F05">
        <w:rPr>
          <w:rFonts w:ascii="Book Antiqua" w:eastAsia="Times New Roman" w:hAnsi="Book Antiqua" w:cs="Calibri"/>
          <w:b/>
          <w:bCs/>
          <w:sz w:val="24"/>
          <w:szCs w:val="24"/>
          <w:lang w:val="en-US" w:eastAsia="el-GR"/>
        </w:rPr>
        <w:t>Informed consent statement:</w:t>
      </w:r>
      <w:r w:rsidR="0008179E" w:rsidRPr="001D3F05">
        <w:rPr>
          <w:rFonts w:ascii="Book Antiqua" w:hAnsi="Book Antiqua"/>
          <w:sz w:val="24"/>
          <w:szCs w:val="24"/>
          <w:lang w:val="en-US"/>
        </w:rPr>
        <w:t xml:space="preserve"> </w:t>
      </w:r>
      <w:r w:rsidR="0008179E" w:rsidRPr="001D3F05">
        <w:rPr>
          <w:rFonts w:ascii="Book Antiqua" w:eastAsia="Times New Roman" w:hAnsi="Book Antiqua" w:cs="Calibri"/>
          <w:bCs/>
          <w:sz w:val="24"/>
          <w:szCs w:val="24"/>
          <w:lang w:val="en-US" w:eastAsia="el-GR"/>
        </w:rPr>
        <w:t>The patient provided informed written consent prior to study enrollment</w:t>
      </w:r>
      <w:r w:rsidR="001D3F05">
        <w:rPr>
          <w:rFonts w:ascii="Book Antiqua" w:eastAsia="Times New Roman" w:hAnsi="Book Antiqua" w:cs="Calibri" w:hint="eastAsia"/>
          <w:bCs/>
          <w:sz w:val="24"/>
          <w:szCs w:val="24"/>
          <w:lang w:val="en-US" w:eastAsia="zh-CN"/>
        </w:rPr>
        <w:t>.</w:t>
      </w:r>
    </w:p>
    <w:p w14:paraId="63358614" w14:textId="77777777" w:rsidR="00596481" w:rsidRPr="001D3F05" w:rsidRDefault="00596481" w:rsidP="00FB5D64">
      <w:pPr>
        <w:snapToGrid w:val="0"/>
        <w:spacing w:after="0"/>
        <w:ind w:firstLine="0"/>
        <w:jc w:val="both"/>
        <w:outlineLvl w:val="0"/>
        <w:rPr>
          <w:rFonts w:ascii="Book Antiqua" w:eastAsia="Times New Roman" w:hAnsi="Book Antiqua" w:cs="Calibri"/>
          <w:b/>
          <w:bCs/>
          <w:sz w:val="24"/>
          <w:szCs w:val="24"/>
          <w:lang w:val="en-GB" w:eastAsia="el-GR"/>
        </w:rPr>
      </w:pPr>
    </w:p>
    <w:p w14:paraId="1765974B" w14:textId="77777777" w:rsidR="002E686A" w:rsidRPr="001D3F05" w:rsidRDefault="002E686A" w:rsidP="00FB5D64">
      <w:pPr>
        <w:snapToGrid w:val="0"/>
        <w:spacing w:after="0"/>
        <w:ind w:firstLine="0"/>
        <w:jc w:val="both"/>
        <w:outlineLvl w:val="0"/>
        <w:rPr>
          <w:rFonts w:ascii="Book Antiqua" w:eastAsia="Times New Roman" w:hAnsi="Book Antiqua" w:cs="Calibri"/>
          <w:sz w:val="24"/>
          <w:szCs w:val="24"/>
          <w:lang w:val="en-GB" w:eastAsia="el-GR"/>
        </w:rPr>
      </w:pPr>
      <w:r w:rsidRPr="001D3F05">
        <w:rPr>
          <w:rFonts w:ascii="Book Antiqua" w:eastAsia="Times New Roman" w:hAnsi="Book Antiqua" w:cs="Calibri"/>
          <w:b/>
          <w:bCs/>
          <w:sz w:val="24"/>
          <w:szCs w:val="24"/>
          <w:lang w:val="en-GB" w:eastAsia="el-GR"/>
        </w:rPr>
        <w:t>Conflict-of-interest statement</w:t>
      </w:r>
      <w:r w:rsidRPr="001D3F05">
        <w:rPr>
          <w:rFonts w:ascii="Book Antiqua" w:eastAsia="Times New Roman" w:hAnsi="Book Antiqua" w:cs="Calibri"/>
          <w:b/>
          <w:bCs/>
          <w:iCs/>
          <w:sz w:val="24"/>
          <w:szCs w:val="24"/>
          <w:lang w:val="en-GB" w:eastAsia="el-GR"/>
        </w:rPr>
        <w:t xml:space="preserve">: </w:t>
      </w:r>
      <w:r w:rsidRPr="001D3F05">
        <w:rPr>
          <w:rFonts w:ascii="Book Antiqua" w:eastAsia="Times New Roman" w:hAnsi="Book Antiqua" w:cs="Calibri"/>
          <w:bCs/>
          <w:iCs/>
          <w:sz w:val="24"/>
          <w:szCs w:val="24"/>
          <w:lang w:val="en-GB" w:eastAsia="el-GR"/>
        </w:rPr>
        <w:t>No conflict of interest.</w:t>
      </w:r>
    </w:p>
    <w:p w14:paraId="2F69CC8C" w14:textId="77777777" w:rsidR="002E686A" w:rsidRPr="001D3F05" w:rsidRDefault="002E686A" w:rsidP="00FB5D64">
      <w:pPr>
        <w:snapToGrid w:val="0"/>
        <w:spacing w:after="0"/>
        <w:ind w:firstLine="0"/>
        <w:jc w:val="both"/>
        <w:rPr>
          <w:rFonts w:ascii="Book Antiqua" w:eastAsia="Times New Roman" w:hAnsi="Book Antiqua" w:cs="Calibri"/>
          <w:b/>
          <w:sz w:val="24"/>
          <w:szCs w:val="24"/>
          <w:lang w:val="en-GB" w:eastAsia="el-GR"/>
        </w:rPr>
      </w:pPr>
      <w:bookmarkStart w:id="15" w:name="OLE_LINK155"/>
      <w:bookmarkStart w:id="16" w:name="OLE_LINK183"/>
      <w:bookmarkStart w:id="17" w:name="OLE_LINK441"/>
    </w:p>
    <w:p w14:paraId="7B279FA0" w14:textId="77777777" w:rsidR="001D3F05" w:rsidRPr="004F57C6" w:rsidRDefault="001D3F05" w:rsidP="00FB5D64">
      <w:pPr>
        <w:pStyle w:val="1"/>
        <w:snapToGrid w:val="0"/>
        <w:spacing w:line="360" w:lineRule="auto"/>
        <w:jc w:val="both"/>
        <w:rPr>
          <w:rFonts w:ascii="Book Antiqua" w:hAnsi="Book Antiqua" w:cs="Times New Roman"/>
          <w:bCs/>
          <w:color w:val="auto"/>
          <w:sz w:val="24"/>
          <w:szCs w:val="24"/>
          <w:highlight w:val="white"/>
          <w:lang w:val="en-US"/>
        </w:rPr>
      </w:pPr>
      <w:bookmarkStart w:id="18" w:name="OLE_LINK734"/>
      <w:bookmarkStart w:id="19" w:name="OLE_LINK442"/>
      <w:bookmarkStart w:id="20" w:name="OLE_LINK1032"/>
      <w:bookmarkStart w:id="21" w:name="OLE_LINK1232"/>
      <w:bookmarkStart w:id="22" w:name="OLE_LINK559"/>
      <w:bookmarkStart w:id="23" w:name="OLE_LINK878"/>
      <w:bookmarkStart w:id="24" w:name="OLE_LINK879"/>
      <w:bookmarkStart w:id="25" w:name="OLE_LINK1100"/>
      <w:bookmarkStart w:id="26" w:name="OLE_LINK1101"/>
      <w:bookmarkEnd w:id="15"/>
      <w:bookmarkEnd w:id="16"/>
      <w:bookmarkEnd w:id="17"/>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27" w:name="OLE_LINK479"/>
      <w:bookmarkStart w:id="28" w:name="OLE_LINK496"/>
      <w:bookmarkStart w:id="29" w:name="OLE_LINK506"/>
      <w:bookmarkStart w:id="30"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18"/>
      <w:bookmarkEnd w:id="27"/>
      <w:bookmarkEnd w:id="28"/>
      <w:bookmarkEnd w:id="29"/>
      <w:bookmarkEnd w:id="30"/>
    </w:p>
    <w:bookmarkEnd w:id="19"/>
    <w:bookmarkEnd w:id="20"/>
    <w:bookmarkEnd w:id="21"/>
    <w:bookmarkEnd w:id="22"/>
    <w:p w14:paraId="3A23AB0C" w14:textId="77777777" w:rsidR="001D3F05" w:rsidRPr="004F57C6" w:rsidRDefault="001D3F05" w:rsidP="00FB5D64">
      <w:pPr>
        <w:pStyle w:val="1"/>
        <w:snapToGrid w:val="0"/>
        <w:spacing w:line="360" w:lineRule="auto"/>
        <w:jc w:val="both"/>
        <w:rPr>
          <w:rFonts w:ascii="Book Antiqua" w:hAnsi="Book Antiqua" w:cs="Times New Roman"/>
          <w:b/>
          <w:bCs/>
          <w:color w:val="FF0000"/>
          <w:sz w:val="24"/>
          <w:szCs w:val="24"/>
          <w:highlight w:val="white"/>
          <w:lang w:val="en-US" w:eastAsia="zh-CN"/>
        </w:rPr>
      </w:pPr>
    </w:p>
    <w:p w14:paraId="293D2A61" w14:textId="77777777" w:rsidR="001D3F05" w:rsidRPr="004F57C6" w:rsidRDefault="001D3F05" w:rsidP="00FB5D64">
      <w:pPr>
        <w:pStyle w:val="1"/>
        <w:snapToGrid w:val="0"/>
        <w:spacing w:line="360" w:lineRule="auto"/>
        <w:jc w:val="both"/>
        <w:rPr>
          <w:rFonts w:ascii="Book Antiqua" w:hAnsi="Book Antiqua" w:cs="Times New Roman"/>
          <w:b/>
          <w:bCs/>
          <w:color w:val="auto"/>
          <w:sz w:val="24"/>
          <w:szCs w:val="24"/>
          <w:highlight w:val="white"/>
          <w:lang w:val="en-US"/>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23"/>
      <w:bookmarkEnd w:id="24"/>
      <w:r w:rsidRPr="004F57C6">
        <w:rPr>
          <w:rFonts w:ascii="Book Antiqua" w:hAnsi="Book Antiqua" w:cs="Times New Roman"/>
          <w:bCs/>
          <w:color w:val="auto"/>
          <w:sz w:val="24"/>
          <w:szCs w:val="24"/>
          <w:highlight w:val="white"/>
          <w:lang w:val="en-US"/>
        </w:rPr>
        <w:t xml:space="preserve"> </w:t>
      </w:r>
    </w:p>
    <w:bookmarkEnd w:id="25"/>
    <w:bookmarkEnd w:id="26"/>
    <w:p w14:paraId="045AA2EE" w14:textId="77777777" w:rsidR="00F86169" w:rsidRPr="001D3F05" w:rsidRDefault="00F86169" w:rsidP="00FB5D64">
      <w:pPr>
        <w:suppressAutoHyphens w:val="0"/>
        <w:autoSpaceDN/>
        <w:snapToGrid w:val="0"/>
        <w:spacing w:after="0"/>
        <w:ind w:firstLine="0"/>
        <w:jc w:val="both"/>
        <w:textAlignment w:val="auto"/>
        <w:rPr>
          <w:rFonts w:ascii="Book Antiqua" w:hAnsi="Book Antiqua"/>
          <w:b/>
          <w:sz w:val="24"/>
          <w:szCs w:val="24"/>
          <w:lang w:val="en-GB"/>
        </w:rPr>
      </w:pPr>
    </w:p>
    <w:p w14:paraId="24293072" w14:textId="73D522C2" w:rsidR="002E686A" w:rsidRPr="001D3F05" w:rsidRDefault="002E686A" w:rsidP="00FB5D64">
      <w:pPr>
        <w:snapToGrid w:val="0"/>
        <w:spacing w:after="0"/>
        <w:ind w:firstLine="0"/>
        <w:jc w:val="both"/>
        <w:rPr>
          <w:rFonts w:ascii="Book Antiqua" w:eastAsia="Times New Roman" w:hAnsi="Book Antiqua" w:cs="MyriadPro-Regular"/>
          <w:sz w:val="24"/>
          <w:szCs w:val="24"/>
          <w:lang w:val="en-GB" w:eastAsia="el-GR"/>
        </w:rPr>
      </w:pPr>
      <w:r w:rsidRPr="001D3F05">
        <w:rPr>
          <w:rFonts w:ascii="Book Antiqua" w:eastAsia="Times New Roman" w:hAnsi="Book Antiqua" w:cs="Calibri"/>
          <w:b/>
          <w:sz w:val="24"/>
          <w:szCs w:val="24"/>
          <w:lang w:val="en-GB" w:eastAsia="el-GR"/>
        </w:rPr>
        <w:t>Correspondence to: Dr</w:t>
      </w:r>
      <w:r w:rsidR="001D3F05">
        <w:rPr>
          <w:rFonts w:ascii="Book Antiqua" w:eastAsia="Times New Roman" w:hAnsi="Book Antiqua" w:cs="Calibri" w:hint="eastAsia"/>
          <w:b/>
          <w:sz w:val="24"/>
          <w:szCs w:val="24"/>
          <w:lang w:val="en-GB" w:eastAsia="zh-CN"/>
        </w:rPr>
        <w:t xml:space="preserve">. </w:t>
      </w:r>
      <w:r w:rsidRPr="001D3F05">
        <w:rPr>
          <w:rFonts w:ascii="Book Antiqua" w:eastAsia="Times New Roman" w:hAnsi="Book Antiqua" w:cs="Calibri"/>
          <w:b/>
          <w:sz w:val="24"/>
          <w:szCs w:val="24"/>
          <w:lang w:val="en-GB" w:eastAsia="el-GR"/>
        </w:rPr>
        <w:t>Orestis Ioannidis, MD, MSC, PhD, Surgeon, Scientific Fellow,</w:t>
      </w:r>
      <w:r w:rsidRPr="001D3F05">
        <w:rPr>
          <w:rFonts w:ascii="Book Antiqua" w:eastAsia="Times New Roman" w:hAnsi="Book Antiqua" w:cs="Calibri"/>
          <w:sz w:val="24"/>
          <w:szCs w:val="24"/>
          <w:lang w:val="en-GB" w:eastAsia="el-GR"/>
        </w:rPr>
        <w:t xml:space="preserve"> </w:t>
      </w:r>
      <w:r w:rsidRPr="001D3F05">
        <w:rPr>
          <w:rFonts w:ascii="Book Antiqua" w:eastAsia="Times New Roman" w:hAnsi="Book Antiqua" w:cs="MyriadPro-Regular"/>
          <w:sz w:val="24"/>
          <w:szCs w:val="24"/>
          <w:lang w:val="en-GB" w:eastAsia="el-GR"/>
        </w:rPr>
        <w:t xml:space="preserve">Fourth Surgical Department, Medical School, Aristotle </w:t>
      </w:r>
      <w:r w:rsidRPr="00D0608D">
        <w:rPr>
          <w:rFonts w:ascii="Book Antiqua" w:eastAsia="Times New Roman" w:hAnsi="Book Antiqua" w:cs="MyriadPro-Regular"/>
          <w:sz w:val="24"/>
          <w:szCs w:val="24"/>
          <w:lang w:val="en-GB" w:eastAsia="el-GR"/>
        </w:rPr>
        <w:t>University of Thessaloniki,</w:t>
      </w:r>
      <w:r w:rsidR="001D3F05" w:rsidRPr="00D0608D">
        <w:rPr>
          <w:rFonts w:ascii="Book Antiqua" w:eastAsia="Times New Roman" w:hAnsi="Book Antiqua" w:cs="Calibri"/>
          <w:sz w:val="24"/>
          <w:szCs w:val="24"/>
          <w:lang w:val="en-GB" w:eastAsia="el-GR"/>
        </w:rPr>
        <w:t xml:space="preserve"> Alexandrou Mihailidi 13, Thessaloniki</w:t>
      </w:r>
      <w:r w:rsidR="00D0608D" w:rsidRPr="00D0608D">
        <w:rPr>
          <w:rFonts w:ascii="Book Antiqua" w:eastAsia="DengXian" w:hAnsi="Book Antiqua" w:cs="Calibri" w:hint="eastAsia"/>
          <w:sz w:val="24"/>
          <w:szCs w:val="24"/>
          <w:lang w:val="en-GB" w:eastAsia="zh-CN"/>
        </w:rPr>
        <w:t xml:space="preserve"> </w:t>
      </w:r>
      <w:r w:rsidR="00D0608D" w:rsidRPr="00D0608D">
        <w:rPr>
          <w:rFonts w:ascii="Book Antiqua" w:eastAsia="Times New Roman" w:hAnsi="Book Antiqua" w:cs="Calibri"/>
          <w:sz w:val="24"/>
          <w:szCs w:val="24"/>
          <w:lang w:val="en-GB" w:eastAsia="el-GR"/>
        </w:rPr>
        <w:t>54640</w:t>
      </w:r>
      <w:r w:rsidR="001D3F05" w:rsidRPr="00D0608D">
        <w:rPr>
          <w:rFonts w:ascii="Book Antiqua" w:eastAsia="Times New Roman" w:hAnsi="Book Antiqua" w:cs="Calibri"/>
          <w:sz w:val="24"/>
          <w:szCs w:val="24"/>
          <w:lang w:val="en-GB" w:eastAsia="el-GR"/>
        </w:rPr>
        <w:t>,</w:t>
      </w:r>
      <w:r w:rsidR="001D3F05" w:rsidRPr="00D0608D">
        <w:rPr>
          <w:rFonts w:ascii="Book Antiqua" w:eastAsia="Times New Roman" w:hAnsi="Book Antiqua" w:cs="Calibri" w:hint="eastAsia"/>
          <w:sz w:val="24"/>
          <w:szCs w:val="24"/>
          <w:lang w:val="en-GB" w:eastAsia="zh-CN"/>
        </w:rPr>
        <w:t xml:space="preserve"> </w:t>
      </w:r>
      <w:r w:rsidRPr="00D0608D">
        <w:rPr>
          <w:rFonts w:ascii="Book Antiqua" w:eastAsia="Times New Roman" w:hAnsi="Book Antiqua" w:cs="MyriadPro-Regular"/>
          <w:sz w:val="24"/>
          <w:szCs w:val="24"/>
          <w:lang w:val="en-GB" w:eastAsia="el-GR"/>
        </w:rPr>
        <w:t>Greece</w:t>
      </w:r>
      <w:r w:rsidR="001D3F05" w:rsidRPr="00D0608D">
        <w:rPr>
          <w:rFonts w:ascii="Book Antiqua" w:eastAsia="Times New Roman" w:hAnsi="Book Antiqua" w:cs="MyriadPro-Regular" w:hint="eastAsia"/>
          <w:sz w:val="24"/>
          <w:szCs w:val="24"/>
          <w:lang w:val="en-GB" w:eastAsia="zh-CN"/>
        </w:rPr>
        <w:t>.</w:t>
      </w:r>
      <w:r w:rsidR="001D3F05" w:rsidRPr="00D0608D">
        <w:rPr>
          <w:rFonts w:ascii="Book Antiqua" w:eastAsia="Times New Roman" w:hAnsi="Book Antiqua" w:cs="Calibri"/>
          <w:sz w:val="24"/>
          <w:szCs w:val="24"/>
          <w:lang w:val="en-GB" w:eastAsia="el-GR"/>
        </w:rPr>
        <w:t xml:space="preserve"> </w:t>
      </w:r>
      <w:hyperlink r:id="rId8" w:history="1">
        <w:r w:rsidR="001D3F05" w:rsidRPr="00D0608D">
          <w:rPr>
            <w:rStyle w:val="Hyperlink"/>
            <w:rFonts w:ascii="Book Antiqua" w:eastAsia="Times New Roman" w:hAnsi="Book Antiqua" w:cs="Calibri"/>
            <w:color w:val="auto"/>
            <w:sz w:val="24"/>
            <w:szCs w:val="24"/>
            <w:u w:val="none"/>
            <w:lang w:val="en-US" w:eastAsia="el-GR"/>
          </w:rPr>
          <w:t>iorestis@auth.gr</w:t>
        </w:r>
      </w:hyperlink>
    </w:p>
    <w:p w14:paraId="010C4B40" w14:textId="5CD2AF64" w:rsidR="002E686A" w:rsidRPr="001D3F05" w:rsidRDefault="00674E2F" w:rsidP="00FB5D64">
      <w:pPr>
        <w:snapToGrid w:val="0"/>
        <w:spacing w:after="0"/>
        <w:ind w:firstLine="0"/>
        <w:jc w:val="both"/>
        <w:rPr>
          <w:rFonts w:ascii="Book Antiqua" w:eastAsia="Times New Roman" w:hAnsi="Book Antiqua" w:cs="Calibri"/>
          <w:sz w:val="24"/>
          <w:szCs w:val="24"/>
          <w:lang w:val="en-GB" w:eastAsia="el-GR"/>
        </w:rPr>
      </w:pPr>
      <w:hyperlink r:id="rId9" w:history="1">
        <w:r w:rsidR="002E686A" w:rsidRPr="001D3F05">
          <w:rPr>
            <w:rFonts w:ascii="Book Antiqua" w:eastAsia="Times New Roman" w:hAnsi="Book Antiqua" w:cs="Calibri"/>
            <w:b/>
            <w:sz w:val="24"/>
            <w:szCs w:val="24"/>
            <w:lang w:val="en-GB" w:eastAsia="el-GR"/>
          </w:rPr>
          <w:t>Telephone:</w:t>
        </w:r>
        <w:r w:rsidR="001D3F05">
          <w:rPr>
            <w:rFonts w:ascii="Book Antiqua" w:eastAsia="Times New Roman" w:hAnsi="Book Antiqua" w:cs="Calibri" w:hint="eastAsia"/>
            <w:b/>
            <w:sz w:val="24"/>
            <w:szCs w:val="24"/>
            <w:lang w:val="en-GB" w:eastAsia="zh-CN"/>
          </w:rPr>
          <w:t xml:space="preserve"> </w:t>
        </w:r>
        <w:r w:rsidR="002E686A" w:rsidRPr="001D3F05">
          <w:rPr>
            <w:rFonts w:ascii="Book Antiqua" w:eastAsia="Times New Roman" w:hAnsi="Book Antiqua" w:cs="Calibri"/>
            <w:sz w:val="24"/>
            <w:szCs w:val="24"/>
            <w:lang w:val="en-GB" w:eastAsia="el-GR"/>
          </w:rPr>
          <w:t>+30</w:t>
        </w:r>
        <w:r w:rsidR="001D3F05">
          <w:rPr>
            <w:rFonts w:ascii="Book Antiqua" w:eastAsia="Times New Roman" w:hAnsi="Book Antiqua" w:cs="Calibri" w:hint="eastAsia"/>
            <w:sz w:val="24"/>
            <w:szCs w:val="24"/>
            <w:lang w:val="en-GB" w:eastAsia="zh-CN"/>
          </w:rPr>
          <w:t>-</w:t>
        </w:r>
        <w:r w:rsidR="002E686A" w:rsidRPr="001D3F05">
          <w:rPr>
            <w:rFonts w:ascii="Book Antiqua" w:eastAsia="Times New Roman" w:hAnsi="Book Antiqua" w:cs="Calibri"/>
            <w:sz w:val="24"/>
            <w:szCs w:val="24"/>
            <w:lang w:val="en-GB" w:eastAsia="el-GR"/>
          </w:rPr>
          <w:t>231</w:t>
        </w:r>
        <w:r w:rsidR="001D3F05">
          <w:rPr>
            <w:rFonts w:ascii="Book Antiqua" w:eastAsia="Times New Roman" w:hAnsi="Book Antiqua" w:cs="Calibri" w:hint="eastAsia"/>
            <w:sz w:val="24"/>
            <w:szCs w:val="24"/>
            <w:lang w:val="en-GB" w:eastAsia="zh-CN"/>
          </w:rPr>
          <w:t>-</w:t>
        </w:r>
        <w:r w:rsidR="002E686A" w:rsidRPr="001D3F05">
          <w:rPr>
            <w:rFonts w:ascii="Book Antiqua" w:eastAsia="Times New Roman" w:hAnsi="Book Antiqua" w:cs="Calibri"/>
            <w:sz w:val="24"/>
            <w:szCs w:val="24"/>
            <w:lang w:val="en-GB" w:eastAsia="el-GR"/>
          </w:rPr>
          <w:t>0814161</w:t>
        </w:r>
      </w:hyperlink>
    </w:p>
    <w:p w14:paraId="4FAF7F03" w14:textId="1505379D" w:rsidR="00F86169" w:rsidRPr="001D3F05" w:rsidRDefault="002E686A" w:rsidP="00FB5D64">
      <w:pPr>
        <w:suppressAutoHyphens w:val="0"/>
        <w:autoSpaceDN/>
        <w:snapToGrid w:val="0"/>
        <w:spacing w:after="0"/>
        <w:ind w:firstLine="0"/>
        <w:jc w:val="both"/>
        <w:textAlignment w:val="auto"/>
        <w:rPr>
          <w:rFonts w:ascii="Book Antiqua" w:hAnsi="Book Antiqua"/>
          <w:b/>
          <w:sz w:val="24"/>
          <w:szCs w:val="24"/>
          <w:lang w:val="en-GB"/>
        </w:rPr>
      </w:pPr>
      <w:r w:rsidRPr="001D3F05">
        <w:rPr>
          <w:rFonts w:ascii="Book Antiqua" w:eastAsia="Times New Roman" w:hAnsi="Book Antiqua" w:cs="Calibri"/>
          <w:b/>
          <w:sz w:val="24"/>
          <w:szCs w:val="24"/>
          <w:lang w:val="en-GB" w:eastAsia="el-GR"/>
        </w:rPr>
        <w:t xml:space="preserve">Fax: </w:t>
      </w:r>
      <w:r w:rsidRPr="001D3F05">
        <w:rPr>
          <w:rFonts w:ascii="Book Antiqua" w:eastAsia="Times New Roman" w:hAnsi="Book Antiqua" w:cs="Calibri"/>
          <w:sz w:val="24"/>
          <w:szCs w:val="24"/>
          <w:lang w:val="en-GB" w:eastAsia="el-GR"/>
        </w:rPr>
        <w:t>+30</w:t>
      </w:r>
      <w:r w:rsidR="001D3F05">
        <w:rPr>
          <w:rFonts w:ascii="Book Antiqua" w:eastAsia="Times New Roman" w:hAnsi="Book Antiqua" w:cs="Calibri" w:hint="eastAsia"/>
          <w:sz w:val="24"/>
          <w:szCs w:val="24"/>
          <w:lang w:val="en-GB" w:eastAsia="zh-CN"/>
        </w:rPr>
        <w:t>-</w:t>
      </w:r>
      <w:r w:rsidRPr="001D3F05">
        <w:rPr>
          <w:rFonts w:ascii="Book Antiqua" w:eastAsia="Times New Roman" w:hAnsi="Book Antiqua" w:cs="Calibri"/>
          <w:sz w:val="24"/>
          <w:szCs w:val="24"/>
          <w:lang w:val="en-GB" w:eastAsia="el-GR"/>
        </w:rPr>
        <w:t>231</w:t>
      </w:r>
      <w:r w:rsidR="001D3F05">
        <w:rPr>
          <w:rFonts w:ascii="Book Antiqua" w:eastAsia="Times New Roman" w:hAnsi="Book Antiqua" w:cs="Calibri" w:hint="eastAsia"/>
          <w:sz w:val="24"/>
          <w:szCs w:val="24"/>
          <w:lang w:val="en-GB" w:eastAsia="zh-CN"/>
        </w:rPr>
        <w:t>-</w:t>
      </w:r>
      <w:r w:rsidRPr="001D3F05">
        <w:rPr>
          <w:rFonts w:ascii="Book Antiqua" w:eastAsia="Times New Roman" w:hAnsi="Book Antiqua" w:cs="Calibri"/>
          <w:sz w:val="24"/>
          <w:szCs w:val="24"/>
          <w:lang w:val="en-GB" w:eastAsia="el-GR"/>
        </w:rPr>
        <w:t>0551301</w:t>
      </w:r>
    </w:p>
    <w:p w14:paraId="1AA868BD" w14:textId="77777777" w:rsidR="00F86169" w:rsidRDefault="00F86169" w:rsidP="00FB5D64">
      <w:pPr>
        <w:suppressAutoHyphens w:val="0"/>
        <w:autoSpaceDN/>
        <w:snapToGrid w:val="0"/>
        <w:spacing w:after="0"/>
        <w:ind w:firstLine="0"/>
        <w:jc w:val="both"/>
        <w:textAlignment w:val="auto"/>
        <w:rPr>
          <w:rFonts w:ascii="Book Antiqua" w:hAnsi="Book Antiqua"/>
          <w:sz w:val="24"/>
          <w:szCs w:val="24"/>
          <w:lang w:val="en-GB" w:eastAsia="zh-CN"/>
        </w:rPr>
      </w:pPr>
    </w:p>
    <w:p w14:paraId="42175D11" w14:textId="2D68C58F" w:rsidR="001D3F05" w:rsidRPr="001D3F05" w:rsidRDefault="001D3F05" w:rsidP="00FB5D64">
      <w:pPr>
        <w:suppressAutoHyphens w:val="0"/>
        <w:autoSpaceDN/>
        <w:snapToGrid w:val="0"/>
        <w:spacing w:after="0"/>
        <w:ind w:firstLine="0"/>
        <w:jc w:val="both"/>
        <w:textAlignment w:val="auto"/>
        <w:rPr>
          <w:rFonts w:ascii="Book Antiqua" w:hAnsi="Book Antiqua" w:cs="SimSun"/>
          <w:b/>
          <w:sz w:val="24"/>
          <w:szCs w:val="24"/>
          <w:lang w:val="en-US" w:eastAsia="zh-CN"/>
        </w:rPr>
      </w:pPr>
      <w:r w:rsidRPr="001D3F05">
        <w:rPr>
          <w:rFonts w:ascii="Book Antiqua" w:hAnsi="Book Antiqua" w:cs="SimSun"/>
          <w:b/>
          <w:sz w:val="24"/>
          <w:szCs w:val="24"/>
          <w:lang w:val="en-US" w:eastAsia="zh-CN"/>
        </w:rPr>
        <w:t>Received:</w:t>
      </w:r>
      <w:r>
        <w:rPr>
          <w:rFonts w:ascii="Book Antiqua" w:hAnsi="Book Antiqua" w:cs="SimSun" w:hint="eastAsia"/>
          <w:b/>
          <w:sz w:val="24"/>
          <w:szCs w:val="24"/>
          <w:lang w:val="en-US" w:eastAsia="zh-CN"/>
        </w:rPr>
        <w:t xml:space="preserve"> </w:t>
      </w:r>
      <w:r w:rsidRPr="001D3F05">
        <w:rPr>
          <w:rFonts w:ascii="Book Antiqua" w:hAnsi="Book Antiqua" w:cs="SimSun" w:hint="eastAsia"/>
          <w:sz w:val="24"/>
          <w:szCs w:val="24"/>
          <w:lang w:val="en-US" w:eastAsia="zh-CN"/>
        </w:rPr>
        <w:t>August 31, 2017</w:t>
      </w:r>
    </w:p>
    <w:p w14:paraId="155A3922" w14:textId="173F9D50" w:rsidR="001D3F05" w:rsidRPr="001D3F05" w:rsidRDefault="001D3F05" w:rsidP="00FB5D64">
      <w:pPr>
        <w:suppressAutoHyphens w:val="0"/>
        <w:autoSpaceDN/>
        <w:snapToGrid w:val="0"/>
        <w:spacing w:after="0"/>
        <w:ind w:firstLine="0"/>
        <w:jc w:val="both"/>
        <w:textAlignment w:val="auto"/>
        <w:rPr>
          <w:rFonts w:ascii="Book Antiqua" w:hAnsi="Book Antiqua" w:cs="SimSun"/>
          <w:b/>
          <w:sz w:val="24"/>
          <w:szCs w:val="24"/>
          <w:lang w:val="en-US" w:eastAsia="zh-CN"/>
        </w:rPr>
      </w:pPr>
      <w:r w:rsidRPr="001D3F05">
        <w:rPr>
          <w:rFonts w:ascii="Book Antiqua" w:hAnsi="Book Antiqua" w:cs="SimSun"/>
          <w:b/>
          <w:sz w:val="24"/>
          <w:szCs w:val="24"/>
          <w:lang w:val="en-US" w:eastAsia="zh-CN"/>
        </w:rPr>
        <w:t>Peer-review started:</w:t>
      </w:r>
      <w:r>
        <w:rPr>
          <w:rFonts w:ascii="Book Antiqua" w:hAnsi="Book Antiqua" w:cs="SimSun" w:hint="eastAsia"/>
          <w:b/>
          <w:sz w:val="24"/>
          <w:szCs w:val="24"/>
          <w:lang w:val="en-US" w:eastAsia="zh-CN"/>
        </w:rPr>
        <w:t xml:space="preserve"> </w:t>
      </w:r>
      <w:r w:rsidRPr="001D3F05">
        <w:rPr>
          <w:rFonts w:ascii="Book Antiqua" w:hAnsi="Book Antiqua" w:cs="SimSun" w:hint="eastAsia"/>
          <w:sz w:val="24"/>
          <w:szCs w:val="24"/>
          <w:lang w:val="en-US" w:eastAsia="zh-CN"/>
        </w:rPr>
        <w:t>September 3, 2017</w:t>
      </w:r>
    </w:p>
    <w:p w14:paraId="414E8CAB" w14:textId="5D67C0B1" w:rsidR="001D3F05" w:rsidRPr="001D3F05" w:rsidRDefault="001D3F05" w:rsidP="00FB5D64">
      <w:pPr>
        <w:suppressAutoHyphens w:val="0"/>
        <w:autoSpaceDN/>
        <w:snapToGrid w:val="0"/>
        <w:spacing w:after="0"/>
        <w:ind w:firstLine="0"/>
        <w:jc w:val="both"/>
        <w:textAlignment w:val="auto"/>
        <w:rPr>
          <w:rFonts w:ascii="Book Antiqua" w:hAnsi="Book Antiqua" w:cs="SimSun"/>
          <w:b/>
          <w:sz w:val="24"/>
          <w:szCs w:val="24"/>
          <w:lang w:val="en-US" w:eastAsia="zh-CN"/>
        </w:rPr>
      </w:pPr>
      <w:r w:rsidRPr="001D3F05">
        <w:rPr>
          <w:rFonts w:ascii="Book Antiqua" w:hAnsi="Book Antiqua" w:cs="SimSun"/>
          <w:b/>
          <w:sz w:val="24"/>
          <w:szCs w:val="24"/>
          <w:lang w:val="en-US" w:eastAsia="zh-CN"/>
        </w:rPr>
        <w:t>First decision:</w:t>
      </w:r>
      <w:r>
        <w:rPr>
          <w:rFonts w:ascii="Book Antiqua" w:hAnsi="Book Antiqua" w:cs="SimSun" w:hint="eastAsia"/>
          <w:b/>
          <w:sz w:val="24"/>
          <w:szCs w:val="24"/>
          <w:lang w:val="en-US" w:eastAsia="zh-CN"/>
        </w:rPr>
        <w:t xml:space="preserve"> </w:t>
      </w:r>
      <w:r w:rsidRPr="001D3F05">
        <w:rPr>
          <w:rFonts w:ascii="Book Antiqua" w:hAnsi="Book Antiqua" w:cs="SimSun" w:hint="eastAsia"/>
          <w:sz w:val="24"/>
          <w:szCs w:val="24"/>
          <w:lang w:val="en-US" w:eastAsia="zh-CN"/>
        </w:rPr>
        <w:t xml:space="preserve">September </w:t>
      </w:r>
      <w:r>
        <w:rPr>
          <w:rFonts w:ascii="Book Antiqua" w:hAnsi="Book Antiqua" w:cs="SimSun" w:hint="eastAsia"/>
          <w:sz w:val="24"/>
          <w:szCs w:val="24"/>
          <w:lang w:val="en-US" w:eastAsia="zh-CN"/>
        </w:rPr>
        <w:t>21</w:t>
      </w:r>
      <w:r w:rsidRPr="001D3F05">
        <w:rPr>
          <w:rFonts w:ascii="Book Antiqua" w:hAnsi="Book Antiqua" w:cs="SimSun" w:hint="eastAsia"/>
          <w:sz w:val="24"/>
          <w:szCs w:val="24"/>
          <w:lang w:val="en-US" w:eastAsia="zh-CN"/>
        </w:rPr>
        <w:t>, 2017</w:t>
      </w:r>
    </w:p>
    <w:p w14:paraId="7D774240" w14:textId="2A8423D1" w:rsidR="001D3F05" w:rsidRPr="001D3F05" w:rsidRDefault="001D3F05" w:rsidP="00FB5D64">
      <w:pPr>
        <w:suppressAutoHyphens w:val="0"/>
        <w:autoSpaceDN/>
        <w:snapToGrid w:val="0"/>
        <w:spacing w:after="0"/>
        <w:ind w:firstLine="0"/>
        <w:jc w:val="both"/>
        <w:textAlignment w:val="auto"/>
        <w:rPr>
          <w:rFonts w:ascii="Book Antiqua" w:hAnsi="Book Antiqua" w:cs="SimSun"/>
          <w:b/>
          <w:sz w:val="24"/>
          <w:szCs w:val="24"/>
          <w:lang w:val="en-US" w:eastAsia="zh-CN"/>
        </w:rPr>
      </w:pPr>
      <w:r w:rsidRPr="001D3F05">
        <w:rPr>
          <w:rFonts w:ascii="Book Antiqua" w:hAnsi="Book Antiqua" w:cs="SimSun"/>
          <w:b/>
          <w:sz w:val="24"/>
          <w:szCs w:val="24"/>
          <w:lang w:val="en-US" w:eastAsia="zh-CN"/>
        </w:rPr>
        <w:t>Revised:</w:t>
      </w:r>
      <w:r>
        <w:rPr>
          <w:rFonts w:ascii="Book Antiqua" w:hAnsi="Book Antiqua" w:cs="SimSun" w:hint="eastAsia"/>
          <w:b/>
          <w:sz w:val="24"/>
          <w:szCs w:val="24"/>
          <w:lang w:val="en-US" w:eastAsia="zh-CN"/>
        </w:rPr>
        <w:t xml:space="preserve"> </w:t>
      </w:r>
      <w:r w:rsidRPr="001D3F05">
        <w:rPr>
          <w:rFonts w:ascii="Book Antiqua" w:hAnsi="Book Antiqua" w:cs="SimSun" w:hint="eastAsia"/>
          <w:sz w:val="24"/>
          <w:szCs w:val="24"/>
          <w:lang w:val="en-US" w:eastAsia="zh-CN"/>
        </w:rPr>
        <w:t>October 5, 2017</w:t>
      </w:r>
      <w:bookmarkStart w:id="31" w:name="_GoBack"/>
      <w:bookmarkEnd w:id="31"/>
    </w:p>
    <w:p w14:paraId="6335920D" w14:textId="710A9B23" w:rsidR="001D3F05" w:rsidRPr="001D3F05" w:rsidRDefault="001D3F05" w:rsidP="00FB5D64">
      <w:pPr>
        <w:suppressAutoHyphens w:val="0"/>
        <w:autoSpaceDN/>
        <w:snapToGrid w:val="0"/>
        <w:spacing w:after="0"/>
        <w:ind w:firstLine="0"/>
        <w:jc w:val="both"/>
        <w:textAlignment w:val="auto"/>
        <w:rPr>
          <w:rFonts w:ascii="Book Antiqua" w:hAnsi="Book Antiqua" w:cs="SimSun"/>
          <w:b/>
          <w:sz w:val="24"/>
          <w:szCs w:val="24"/>
          <w:lang w:val="en-US" w:eastAsia="zh-CN"/>
        </w:rPr>
      </w:pPr>
      <w:r w:rsidRPr="001D3F05">
        <w:rPr>
          <w:rFonts w:ascii="Book Antiqua" w:hAnsi="Book Antiqua" w:cs="SimSun"/>
          <w:b/>
          <w:sz w:val="24"/>
          <w:szCs w:val="24"/>
          <w:lang w:val="en-US" w:eastAsia="zh-CN"/>
        </w:rPr>
        <w:t>Accepted</w:t>
      </w:r>
      <w:r w:rsidRPr="00313E16">
        <w:rPr>
          <w:rFonts w:ascii="Book Antiqua" w:hAnsi="Book Antiqua" w:cs="SimSun"/>
          <w:sz w:val="24"/>
          <w:szCs w:val="24"/>
          <w:lang w:val="en-US" w:eastAsia="zh-CN"/>
        </w:rPr>
        <w:t>:</w:t>
      </w:r>
      <w:r w:rsidR="00313E16" w:rsidRPr="00313E16">
        <w:t xml:space="preserve"> </w:t>
      </w:r>
      <w:r w:rsidR="00313E16" w:rsidRPr="00313E16">
        <w:rPr>
          <w:rFonts w:ascii="Book Antiqua" w:hAnsi="Book Antiqua" w:cs="SimSun"/>
          <w:sz w:val="24"/>
          <w:szCs w:val="24"/>
          <w:lang w:val="en-US" w:eastAsia="zh-CN"/>
        </w:rPr>
        <w:t>October 27, 2017</w:t>
      </w:r>
    </w:p>
    <w:p w14:paraId="1930DFDB" w14:textId="77777777" w:rsidR="001D3F05" w:rsidRPr="001D3F05" w:rsidRDefault="001D3F05" w:rsidP="00FB5D64">
      <w:pPr>
        <w:suppressAutoHyphens w:val="0"/>
        <w:autoSpaceDN/>
        <w:snapToGrid w:val="0"/>
        <w:spacing w:after="0"/>
        <w:ind w:firstLine="0"/>
        <w:jc w:val="both"/>
        <w:textAlignment w:val="auto"/>
        <w:rPr>
          <w:rFonts w:ascii="Book Antiqua" w:hAnsi="Book Antiqua" w:cs="SimSun"/>
          <w:b/>
          <w:sz w:val="24"/>
          <w:szCs w:val="24"/>
          <w:lang w:val="en-US" w:eastAsia="zh-CN"/>
        </w:rPr>
      </w:pPr>
      <w:r w:rsidRPr="001D3F05">
        <w:rPr>
          <w:rFonts w:ascii="Book Antiqua" w:hAnsi="Book Antiqua" w:cs="SimSun"/>
          <w:b/>
          <w:sz w:val="24"/>
          <w:szCs w:val="24"/>
          <w:lang w:val="en-US" w:eastAsia="zh-CN"/>
        </w:rPr>
        <w:t>Article in press:</w:t>
      </w:r>
    </w:p>
    <w:p w14:paraId="030893F4" w14:textId="77777777" w:rsidR="001D3F05" w:rsidRPr="001D3F05" w:rsidRDefault="001D3F05" w:rsidP="00FB5D64">
      <w:pPr>
        <w:suppressAutoHyphens w:val="0"/>
        <w:autoSpaceDN/>
        <w:snapToGrid w:val="0"/>
        <w:spacing w:after="0"/>
        <w:ind w:firstLine="0"/>
        <w:jc w:val="both"/>
        <w:textAlignment w:val="auto"/>
        <w:rPr>
          <w:rFonts w:ascii="Book Antiqua" w:hAnsi="Book Antiqua" w:cs="Arial"/>
          <w:b/>
          <w:sz w:val="24"/>
          <w:szCs w:val="24"/>
          <w:lang w:val="pl-PL" w:eastAsia="zh-CN"/>
        </w:rPr>
      </w:pPr>
      <w:r w:rsidRPr="001D3F05">
        <w:rPr>
          <w:rFonts w:ascii="Book Antiqua" w:hAnsi="Book Antiqua" w:cs="Arial"/>
          <w:b/>
          <w:sz w:val="24"/>
          <w:szCs w:val="24"/>
          <w:lang w:val="pl-PL" w:eastAsia="pl-PL"/>
        </w:rPr>
        <w:t>Published online</w:t>
      </w:r>
      <w:r w:rsidRPr="001D3F05">
        <w:rPr>
          <w:rFonts w:ascii="Book Antiqua" w:hAnsi="Book Antiqua" w:cs="Arial" w:hint="eastAsia"/>
          <w:b/>
          <w:sz w:val="24"/>
          <w:szCs w:val="24"/>
          <w:lang w:val="pl-PL" w:eastAsia="pl-PL"/>
        </w:rPr>
        <w:t>:</w:t>
      </w:r>
    </w:p>
    <w:p w14:paraId="1EA3115F" w14:textId="77777777" w:rsidR="001D3F05" w:rsidRPr="001D3F05" w:rsidRDefault="001D3F05" w:rsidP="00FB5D64">
      <w:pPr>
        <w:suppressAutoHyphens w:val="0"/>
        <w:autoSpaceDN/>
        <w:snapToGrid w:val="0"/>
        <w:spacing w:after="0"/>
        <w:ind w:firstLine="0"/>
        <w:jc w:val="both"/>
        <w:textAlignment w:val="auto"/>
        <w:rPr>
          <w:rFonts w:ascii="Book Antiqua" w:hAnsi="Book Antiqua"/>
          <w:sz w:val="24"/>
          <w:szCs w:val="24"/>
          <w:lang w:val="en-GB" w:eastAsia="zh-CN"/>
        </w:rPr>
      </w:pPr>
    </w:p>
    <w:p w14:paraId="49C6E703" w14:textId="4361C84C" w:rsidR="00776E59" w:rsidRPr="001D3F05" w:rsidRDefault="002133B1" w:rsidP="00FB5D64">
      <w:pPr>
        <w:snapToGrid w:val="0"/>
        <w:spacing w:after="0"/>
        <w:ind w:firstLine="0"/>
        <w:jc w:val="both"/>
        <w:rPr>
          <w:rFonts w:ascii="Book Antiqua" w:hAnsi="Book Antiqua"/>
          <w:b/>
          <w:sz w:val="24"/>
          <w:szCs w:val="24"/>
          <w:lang w:val="en-US" w:eastAsia="zh-CN"/>
        </w:rPr>
      </w:pPr>
      <w:r w:rsidRPr="001D3F05">
        <w:rPr>
          <w:rFonts w:ascii="Book Antiqua" w:hAnsi="Book Antiqua"/>
          <w:sz w:val="24"/>
          <w:szCs w:val="24"/>
          <w:lang w:val="en-GB"/>
        </w:rPr>
        <w:br w:type="page"/>
      </w:r>
      <w:r w:rsidR="0015412A">
        <w:rPr>
          <w:rFonts w:ascii="Book Antiqua" w:hAnsi="Book Antiqua"/>
          <w:b/>
          <w:sz w:val="24"/>
          <w:szCs w:val="24"/>
          <w:lang w:val="en-US"/>
        </w:rPr>
        <w:lastRenderedPageBreak/>
        <w:t>Abstract</w:t>
      </w:r>
    </w:p>
    <w:p w14:paraId="6E993B73" w14:textId="5B6869F5" w:rsidR="00F86169" w:rsidRPr="001D3F05" w:rsidRDefault="00F86169" w:rsidP="00FB5D64">
      <w:pPr>
        <w:snapToGrid w:val="0"/>
        <w:spacing w:after="0"/>
        <w:ind w:firstLine="0"/>
        <w:jc w:val="both"/>
        <w:rPr>
          <w:rFonts w:ascii="Book Antiqua" w:hAnsi="Book Antiqua"/>
          <w:sz w:val="24"/>
          <w:szCs w:val="24"/>
          <w:lang w:val="en-US"/>
        </w:rPr>
      </w:pPr>
      <w:r w:rsidRPr="001D3F05">
        <w:rPr>
          <w:rFonts w:ascii="Book Antiqua" w:hAnsi="Book Antiqua"/>
          <w:sz w:val="24"/>
          <w:szCs w:val="24"/>
          <w:lang w:val="en-US"/>
        </w:rPr>
        <w:t xml:space="preserve">Neuroendocrine tumors represent </w:t>
      </w:r>
      <w:r w:rsidR="001B772A" w:rsidRPr="001D3F05">
        <w:rPr>
          <w:rFonts w:ascii="Book Antiqua" w:hAnsi="Book Antiqua"/>
          <w:sz w:val="24"/>
          <w:szCs w:val="24"/>
          <w:lang w:val="en-US"/>
        </w:rPr>
        <w:t xml:space="preserve">a </w:t>
      </w:r>
      <w:r w:rsidRPr="001D3F05">
        <w:rPr>
          <w:rFonts w:ascii="Book Antiqua" w:hAnsi="Book Antiqua"/>
          <w:sz w:val="24"/>
          <w:szCs w:val="24"/>
          <w:lang w:val="en-US"/>
        </w:rPr>
        <w:t>heterogeneous group of neoplasms that arise from neuroendocrine cells and secrete various peptides and bioamines. While gastrointestinal neuroendocrine tumors, commonly called carcinoids, account for about 2/3 of all neuroendocrine tumors, they are relatively rare. Small intestine neuroendocrine tumors originate from</w:t>
      </w:r>
      <w:r w:rsidR="0015412A">
        <w:rPr>
          <w:rFonts w:ascii="Book Antiqua" w:hAnsi="Book Antiqua" w:hint="eastAsia"/>
          <w:sz w:val="24"/>
          <w:szCs w:val="24"/>
          <w:lang w:val="en-US" w:eastAsia="zh-CN"/>
        </w:rPr>
        <w:t xml:space="preserve"> </w:t>
      </w:r>
      <w:r w:rsidRPr="001D3F05">
        <w:rPr>
          <w:rFonts w:ascii="Book Antiqua" w:hAnsi="Book Antiqua"/>
          <w:sz w:val="24"/>
          <w:szCs w:val="24"/>
          <w:lang w:val="en-US"/>
        </w:rPr>
        <w:t>intestinal enterochromaffin cells and represent about 1/4 of small intestine neoplasms. They can be asymptomatic or cause nonspecific symptoms</w:t>
      </w:r>
      <w:r w:rsidR="0009725B" w:rsidRPr="001D3F05">
        <w:rPr>
          <w:rFonts w:ascii="Book Antiqua" w:hAnsi="Book Antiqua"/>
          <w:sz w:val="24"/>
          <w:szCs w:val="24"/>
          <w:lang w:val="en-US"/>
        </w:rPr>
        <w:t>,</w:t>
      </w:r>
      <w:r w:rsidRPr="001D3F05">
        <w:rPr>
          <w:rFonts w:ascii="Book Antiqua" w:hAnsi="Book Antiqua"/>
          <w:sz w:val="24"/>
          <w:szCs w:val="24"/>
          <w:lang w:val="en-US"/>
        </w:rPr>
        <w:t xml:space="preserve"> which usually lead</w:t>
      </w:r>
      <w:r w:rsidR="0009725B" w:rsidRPr="001D3F05">
        <w:rPr>
          <w:rFonts w:ascii="Book Antiqua" w:hAnsi="Book Antiqua"/>
          <w:sz w:val="24"/>
          <w:szCs w:val="24"/>
          <w:lang w:val="en-US"/>
        </w:rPr>
        <w:t>s</w:t>
      </w:r>
      <w:r w:rsidRPr="001D3F05">
        <w:rPr>
          <w:rFonts w:ascii="Book Antiqua" w:hAnsi="Book Antiqua"/>
          <w:sz w:val="24"/>
          <w:szCs w:val="24"/>
          <w:lang w:val="en-US"/>
        </w:rPr>
        <w:t xml:space="preserve"> to a delayed diagnosis. Imaging modalities can aid diagnosis </w:t>
      </w:r>
      <w:r w:rsidR="0009725B" w:rsidRPr="001D3F05">
        <w:rPr>
          <w:rFonts w:ascii="Book Antiqua" w:hAnsi="Book Antiqua"/>
          <w:sz w:val="24"/>
          <w:szCs w:val="24"/>
          <w:lang w:val="en-US"/>
        </w:rPr>
        <w:t xml:space="preserve">and </w:t>
      </w:r>
      <w:r w:rsidRPr="001D3F05">
        <w:rPr>
          <w:rFonts w:ascii="Book Antiqua" w:hAnsi="Book Antiqua"/>
          <w:sz w:val="24"/>
          <w:szCs w:val="24"/>
          <w:lang w:val="en-US"/>
        </w:rPr>
        <w:t>surgery remains the mainstay of treatment.  We present a case of</w:t>
      </w:r>
      <w:r w:rsidR="0009725B" w:rsidRPr="001D3F05">
        <w:rPr>
          <w:rFonts w:ascii="Book Antiqua" w:hAnsi="Book Antiqua"/>
          <w:sz w:val="24"/>
          <w:szCs w:val="24"/>
          <w:lang w:val="en-US"/>
        </w:rPr>
        <w:t xml:space="preserve"> a</w:t>
      </w:r>
      <w:r w:rsidRPr="001D3F05">
        <w:rPr>
          <w:rFonts w:ascii="Book Antiqua" w:hAnsi="Book Antiqua"/>
          <w:sz w:val="24"/>
          <w:szCs w:val="24"/>
          <w:lang w:val="en-US"/>
        </w:rPr>
        <w:t xml:space="preserve"> jejunal </w:t>
      </w:r>
      <w:r w:rsidR="00F60A94" w:rsidRPr="001D3F05">
        <w:rPr>
          <w:rFonts w:ascii="Book Antiqua" w:hAnsi="Book Antiqua"/>
          <w:sz w:val="24"/>
          <w:szCs w:val="24"/>
          <w:lang w:val="en-US"/>
        </w:rPr>
        <w:t>neuroendocrine</w:t>
      </w:r>
      <w:r w:rsidRPr="001D3F05">
        <w:rPr>
          <w:rFonts w:ascii="Book Antiqua" w:hAnsi="Book Antiqua"/>
          <w:sz w:val="24"/>
          <w:szCs w:val="24"/>
          <w:lang w:val="en-US"/>
        </w:rPr>
        <w:t xml:space="preserve"> tumor </w:t>
      </w:r>
      <w:r w:rsidR="0009725B" w:rsidRPr="001D3F05">
        <w:rPr>
          <w:rFonts w:ascii="Book Antiqua" w:hAnsi="Book Antiqua"/>
          <w:sz w:val="24"/>
          <w:szCs w:val="24"/>
          <w:lang w:val="en-US"/>
        </w:rPr>
        <w:t xml:space="preserve">that </w:t>
      </w:r>
      <w:r w:rsidRPr="001D3F05">
        <w:rPr>
          <w:rFonts w:ascii="Book Antiqua" w:hAnsi="Book Antiqua"/>
          <w:sz w:val="24"/>
          <w:szCs w:val="24"/>
          <w:lang w:val="en-US"/>
        </w:rPr>
        <w:t>caused nonspecific symptoms for about 1 year before manifesting with acute mesenteric ischemia. Abdominal x-ray</w:t>
      </w:r>
      <w:r w:rsidR="0009725B" w:rsidRPr="001D3F05">
        <w:rPr>
          <w:rFonts w:ascii="Book Antiqua" w:hAnsi="Book Antiqua"/>
          <w:sz w:val="24"/>
          <w:szCs w:val="24"/>
          <w:lang w:val="en-US"/>
        </w:rPr>
        <w:t>s</w:t>
      </w:r>
      <w:r w:rsidRPr="001D3F05">
        <w:rPr>
          <w:rFonts w:ascii="Book Antiqua" w:hAnsi="Book Antiqua"/>
          <w:sz w:val="24"/>
          <w:szCs w:val="24"/>
          <w:lang w:val="en-US"/>
        </w:rPr>
        <w:t xml:space="preserve"> revealed pneumatosis intestinalis and </w:t>
      </w:r>
      <w:r w:rsidR="0009725B" w:rsidRPr="001D3F05">
        <w:rPr>
          <w:rFonts w:ascii="Book Antiqua" w:hAnsi="Book Antiqua"/>
          <w:sz w:val="24"/>
          <w:szCs w:val="24"/>
          <w:lang w:val="en-US"/>
        </w:rPr>
        <w:t xml:space="preserve">an </w:t>
      </w:r>
      <w:r w:rsidRPr="001D3F05">
        <w:rPr>
          <w:rFonts w:ascii="Book Antiqua" w:hAnsi="Book Antiqua"/>
          <w:sz w:val="24"/>
          <w:szCs w:val="24"/>
          <w:lang w:val="en-US"/>
        </w:rPr>
        <w:t xml:space="preserve">abdominal ultrasound and computed tomography confirmed the diagnosis. The patient was submitted to segmental enterectomy. Histopathological study demonstrated a </w:t>
      </w:r>
      <w:r w:rsidR="00F60A94" w:rsidRPr="001D3F05">
        <w:rPr>
          <w:rFonts w:ascii="Book Antiqua" w:hAnsi="Book Antiqua"/>
          <w:sz w:val="24"/>
          <w:szCs w:val="24"/>
          <w:lang w:val="en-US"/>
        </w:rPr>
        <w:t>neuroendocrine</w:t>
      </w:r>
      <w:r w:rsidRPr="001D3F05">
        <w:rPr>
          <w:rFonts w:ascii="Book Antiqua" w:hAnsi="Book Antiqua"/>
          <w:sz w:val="24"/>
          <w:szCs w:val="24"/>
          <w:lang w:val="en-US"/>
        </w:rPr>
        <w:t xml:space="preserve"> tumor with perineural and arterial infiltration and lymph node metastasis. The postoperative course was uneventful and the patient denied any adjuvant treatment.  </w:t>
      </w:r>
    </w:p>
    <w:p w14:paraId="078A910F" w14:textId="77777777" w:rsidR="00776E59" w:rsidRPr="001D3F05" w:rsidRDefault="00776E59" w:rsidP="00FB5D64">
      <w:pPr>
        <w:snapToGrid w:val="0"/>
        <w:spacing w:after="0"/>
        <w:ind w:firstLine="0"/>
        <w:jc w:val="both"/>
        <w:rPr>
          <w:rFonts w:ascii="Book Antiqua" w:hAnsi="Book Antiqua"/>
          <w:b/>
          <w:sz w:val="24"/>
          <w:szCs w:val="24"/>
          <w:lang w:val="en-US" w:eastAsia="zh-CN"/>
        </w:rPr>
      </w:pPr>
    </w:p>
    <w:p w14:paraId="69EB9DAD" w14:textId="5C670D74" w:rsidR="00776E59" w:rsidRPr="001D3F05" w:rsidRDefault="002E686A" w:rsidP="00FB5D64">
      <w:pPr>
        <w:snapToGrid w:val="0"/>
        <w:spacing w:after="0"/>
        <w:ind w:firstLine="0"/>
        <w:jc w:val="both"/>
        <w:rPr>
          <w:rFonts w:ascii="Book Antiqua" w:hAnsi="Book Antiqua"/>
          <w:sz w:val="24"/>
          <w:szCs w:val="24"/>
          <w:lang w:val="en-US"/>
        </w:rPr>
      </w:pPr>
      <w:r w:rsidRPr="001D3F05">
        <w:rPr>
          <w:rFonts w:ascii="Book Antiqua" w:hAnsi="Book Antiqua"/>
          <w:b/>
          <w:sz w:val="24"/>
          <w:szCs w:val="24"/>
          <w:lang w:val="en-US"/>
        </w:rPr>
        <w:t>Key</w:t>
      </w:r>
      <w:r w:rsidR="0015412A">
        <w:rPr>
          <w:rFonts w:ascii="Book Antiqua" w:hAnsi="Book Antiqua" w:hint="eastAsia"/>
          <w:b/>
          <w:sz w:val="24"/>
          <w:szCs w:val="24"/>
          <w:lang w:val="en-US" w:eastAsia="zh-CN"/>
        </w:rPr>
        <w:t xml:space="preserve"> </w:t>
      </w:r>
      <w:r w:rsidRPr="001D3F05">
        <w:rPr>
          <w:rFonts w:ascii="Book Antiqua" w:hAnsi="Book Antiqua"/>
          <w:b/>
          <w:sz w:val="24"/>
          <w:szCs w:val="24"/>
          <w:lang w:val="en-US"/>
        </w:rPr>
        <w:t xml:space="preserve">words: </w:t>
      </w:r>
      <w:r w:rsidRPr="008B02B4">
        <w:rPr>
          <w:rFonts w:ascii="Book Antiqua" w:hAnsi="Book Antiqua"/>
          <w:caps/>
          <w:sz w:val="24"/>
          <w:szCs w:val="24"/>
          <w:lang w:val="en-US"/>
        </w:rPr>
        <w:t>s</w:t>
      </w:r>
      <w:r w:rsidRPr="001D3F05">
        <w:rPr>
          <w:rFonts w:ascii="Book Antiqua" w:hAnsi="Book Antiqua"/>
          <w:sz w:val="24"/>
          <w:szCs w:val="24"/>
          <w:lang w:val="en-US"/>
        </w:rPr>
        <w:t>mall intestine</w:t>
      </w:r>
      <w:r w:rsidR="008B02B4">
        <w:rPr>
          <w:rFonts w:ascii="Book Antiqua" w:hAnsi="Book Antiqua" w:hint="eastAsia"/>
          <w:sz w:val="24"/>
          <w:szCs w:val="24"/>
          <w:lang w:val="en-US" w:eastAsia="zh-CN"/>
        </w:rPr>
        <w:t xml:space="preserve">; </w:t>
      </w:r>
      <w:r w:rsidRPr="008B02B4">
        <w:rPr>
          <w:rFonts w:ascii="Book Antiqua" w:hAnsi="Book Antiqua"/>
          <w:caps/>
          <w:sz w:val="24"/>
          <w:szCs w:val="24"/>
          <w:lang w:val="en-US"/>
        </w:rPr>
        <w:t>c</w:t>
      </w:r>
      <w:r w:rsidRPr="001D3F05">
        <w:rPr>
          <w:rFonts w:ascii="Book Antiqua" w:hAnsi="Book Antiqua"/>
          <w:sz w:val="24"/>
          <w:szCs w:val="24"/>
          <w:lang w:val="en-US"/>
        </w:rPr>
        <w:t>arcinoid</w:t>
      </w:r>
      <w:r w:rsidR="008B02B4">
        <w:rPr>
          <w:rFonts w:ascii="Book Antiqua" w:hAnsi="Book Antiqua" w:hint="eastAsia"/>
          <w:sz w:val="24"/>
          <w:szCs w:val="24"/>
          <w:lang w:val="en-US" w:eastAsia="zh-CN"/>
        </w:rPr>
        <w:t xml:space="preserve">; </w:t>
      </w:r>
      <w:r w:rsidRPr="008B02B4">
        <w:rPr>
          <w:rFonts w:ascii="Book Antiqua" w:hAnsi="Book Antiqua"/>
          <w:caps/>
          <w:sz w:val="24"/>
          <w:szCs w:val="24"/>
          <w:lang w:val="en-US"/>
        </w:rPr>
        <w:t>e</w:t>
      </w:r>
      <w:r w:rsidRPr="001D3F05">
        <w:rPr>
          <w:rFonts w:ascii="Book Antiqua" w:hAnsi="Book Antiqua"/>
          <w:sz w:val="24"/>
          <w:szCs w:val="24"/>
          <w:lang w:val="en-US"/>
        </w:rPr>
        <w:t>nterochromaffin cells</w:t>
      </w:r>
      <w:r w:rsidR="008B02B4">
        <w:rPr>
          <w:rFonts w:ascii="Book Antiqua" w:hAnsi="Book Antiqua" w:hint="eastAsia"/>
          <w:sz w:val="24"/>
          <w:szCs w:val="24"/>
          <w:lang w:val="en-US" w:eastAsia="zh-CN"/>
        </w:rPr>
        <w:t>;</w:t>
      </w:r>
      <w:r w:rsidRPr="001D3F05">
        <w:rPr>
          <w:rFonts w:ascii="Book Antiqua" w:hAnsi="Book Antiqua"/>
          <w:sz w:val="24"/>
          <w:szCs w:val="24"/>
          <w:lang w:val="en-US"/>
        </w:rPr>
        <w:t xml:space="preserve"> </w:t>
      </w:r>
      <w:r w:rsidRPr="008B02B4">
        <w:rPr>
          <w:rFonts w:ascii="Book Antiqua" w:hAnsi="Book Antiqua"/>
          <w:caps/>
          <w:sz w:val="24"/>
          <w:szCs w:val="24"/>
          <w:lang w:val="en-US"/>
        </w:rPr>
        <w:t>j</w:t>
      </w:r>
      <w:r w:rsidRPr="001D3F05">
        <w:rPr>
          <w:rFonts w:ascii="Book Antiqua" w:hAnsi="Book Antiqua"/>
          <w:sz w:val="24"/>
          <w:szCs w:val="24"/>
          <w:lang w:val="en-US"/>
        </w:rPr>
        <w:t>ejunum</w:t>
      </w:r>
      <w:r w:rsidR="008B02B4">
        <w:rPr>
          <w:rFonts w:ascii="Book Antiqua" w:hAnsi="Book Antiqua" w:hint="eastAsia"/>
          <w:sz w:val="24"/>
          <w:szCs w:val="24"/>
          <w:lang w:val="en-US" w:eastAsia="zh-CN"/>
        </w:rPr>
        <w:t>;</w:t>
      </w:r>
      <w:r w:rsidRPr="001D3F05">
        <w:rPr>
          <w:rFonts w:ascii="Book Antiqua" w:hAnsi="Book Antiqua"/>
          <w:sz w:val="24"/>
          <w:szCs w:val="24"/>
          <w:lang w:val="en-US"/>
        </w:rPr>
        <w:t xml:space="preserve"> </w:t>
      </w:r>
      <w:r w:rsidR="00CE323D" w:rsidRPr="008B02B4">
        <w:rPr>
          <w:rFonts w:ascii="Book Antiqua" w:hAnsi="Book Antiqua"/>
          <w:caps/>
          <w:sz w:val="24"/>
          <w:szCs w:val="24"/>
          <w:lang w:val="en-US"/>
        </w:rPr>
        <w:t>e</w:t>
      </w:r>
      <w:r w:rsidR="00CE323D" w:rsidRPr="001D3F05">
        <w:rPr>
          <w:rFonts w:ascii="Book Antiqua" w:hAnsi="Book Antiqua"/>
          <w:sz w:val="24"/>
          <w:szCs w:val="24"/>
          <w:lang w:val="en-US"/>
        </w:rPr>
        <w:t>nterectomy</w:t>
      </w:r>
      <w:r w:rsidR="008B02B4">
        <w:rPr>
          <w:rFonts w:ascii="Book Antiqua" w:hAnsi="Book Antiqua" w:hint="eastAsia"/>
          <w:sz w:val="24"/>
          <w:szCs w:val="24"/>
          <w:lang w:val="en-US" w:eastAsia="zh-CN"/>
        </w:rPr>
        <w:t xml:space="preserve">; </w:t>
      </w:r>
      <w:r w:rsidR="00CE323D" w:rsidRPr="008B02B4">
        <w:rPr>
          <w:rFonts w:ascii="Book Antiqua" w:hAnsi="Book Antiqua"/>
          <w:caps/>
          <w:sz w:val="24"/>
          <w:szCs w:val="24"/>
          <w:lang w:val="en-US"/>
        </w:rPr>
        <w:t>p</w:t>
      </w:r>
      <w:r w:rsidR="00CE323D" w:rsidRPr="001D3F05">
        <w:rPr>
          <w:rFonts w:ascii="Book Antiqua" w:hAnsi="Book Antiqua"/>
          <w:sz w:val="24"/>
          <w:szCs w:val="24"/>
          <w:lang w:val="en-US"/>
        </w:rPr>
        <w:t>neumatosis intestinalis</w:t>
      </w:r>
    </w:p>
    <w:p w14:paraId="0F0CDCA7" w14:textId="77777777" w:rsidR="00776E59" w:rsidRPr="001D3F05" w:rsidRDefault="00776E59" w:rsidP="00FB5D64">
      <w:pPr>
        <w:snapToGrid w:val="0"/>
        <w:spacing w:after="0"/>
        <w:ind w:firstLine="0"/>
        <w:jc w:val="both"/>
        <w:rPr>
          <w:rFonts w:ascii="Book Antiqua" w:hAnsi="Book Antiqua"/>
          <w:b/>
          <w:sz w:val="24"/>
          <w:szCs w:val="24"/>
          <w:lang w:val="en-US"/>
        </w:rPr>
      </w:pPr>
    </w:p>
    <w:p w14:paraId="0CE77785" w14:textId="77777777" w:rsidR="00FB5D64" w:rsidRPr="00FB5D64" w:rsidRDefault="00FB5D64" w:rsidP="00FB5D64">
      <w:pPr>
        <w:snapToGrid w:val="0"/>
        <w:spacing w:after="0"/>
        <w:ind w:firstLine="0"/>
        <w:jc w:val="both"/>
        <w:rPr>
          <w:rFonts w:ascii="Book Antiqua" w:eastAsia="Times New Roman" w:hAnsi="Book Antiqua" w:cs="Calibri"/>
          <w:b/>
          <w:sz w:val="24"/>
          <w:szCs w:val="24"/>
          <w:lang w:val="en-US" w:eastAsia="el-GR"/>
        </w:rPr>
      </w:pPr>
      <w:bookmarkStart w:id="32" w:name="OLE_LINK363"/>
      <w:bookmarkStart w:id="33" w:name="OLE_LINK364"/>
      <w:bookmarkStart w:id="34" w:name="OLE_LINK359"/>
      <w:bookmarkStart w:id="35" w:name="OLE_LINK1037"/>
      <w:bookmarkStart w:id="36" w:name="OLE_LINK1195"/>
      <w:bookmarkStart w:id="37" w:name="OLE_LINK1140"/>
      <w:bookmarkStart w:id="38" w:name="OLE_LINK1062"/>
      <w:bookmarkStart w:id="39" w:name="OLE_LINK500"/>
      <w:bookmarkStart w:id="40" w:name="OLE_LINK916"/>
      <w:bookmarkStart w:id="41" w:name="OLE_LINK956"/>
      <w:bookmarkStart w:id="42" w:name="OLE_LINK994"/>
      <w:r w:rsidRPr="00FB5D64">
        <w:rPr>
          <w:rFonts w:ascii="Book Antiqua" w:eastAsia="Times New Roman" w:hAnsi="Book Antiqua" w:cs="Calibri" w:hint="eastAsia"/>
          <w:b/>
          <w:sz w:val="24"/>
          <w:szCs w:val="24"/>
          <w:lang w:val="en-US" w:eastAsia="el-GR"/>
        </w:rPr>
        <w:t>©</w:t>
      </w:r>
      <w:r w:rsidRPr="00FB5D64">
        <w:rPr>
          <w:rFonts w:ascii="Book Antiqua" w:eastAsia="Times New Roman" w:hAnsi="Book Antiqua" w:cs="Calibri"/>
          <w:b/>
          <w:sz w:val="24"/>
          <w:szCs w:val="24"/>
          <w:lang w:val="en-US" w:eastAsia="el-GR"/>
        </w:rPr>
        <w:t xml:space="preserve"> The Author(s) 201</w:t>
      </w:r>
      <w:r w:rsidRPr="00FB5D64">
        <w:rPr>
          <w:rFonts w:ascii="Book Antiqua" w:eastAsia="Times New Roman" w:hAnsi="Book Antiqua" w:cs="Calibri" w:hint="eastAsia"/>
          <w:b/>
          <w:sz w:val="24"/>
          <w:szCs w:val="24"/>
          <w:lang w:val="en-US" w:eastAsia="el-GR"/>
        </w:rPr>
        <w:t>7</w:t>
      </w:r>
      <w:r w:rsidRPr="00FB5D64">
        <w:rPr>
          <w:rFonts w:ascii="Book Antiqua" w:eastAsia="Times New Roman" w:hAnsi="Book Antiqua" w:cs="Calibri"/>
          <w:b/>
          <w:sz w:val="24"/>
          <w:szCs w:val="24"/>
          <w:lang w:val="en-US" w:eastAsia="el-GR"/>
        </w:rPr>
        <w:t xml:space="preserve">. </w:t>
      </w:r>
      <w:r w:rsidRPr="00FB5D64">
        <w:rPr>
          <w:rFonts w:ascii="Book Antiqua" w:eastAsia="Times New Roman" w:hAnsi="Book Antiqua" w:cs="Calibri"/>
          <w:sz w:val="24"/>
          <w:szCs w:val="24"/>
          <w:lang w:val="en-US" w:eastAsia="el-GR"/>
        </w:rPr>
        <w:t>Published by Baishideng Publishing Group Inc. All rights reserved.</w:t>
      </w:r>
    </w:p>
    <w:bookmarkEnd w:id="32"/>
    <w:bookmarkEnd w:id="33"/>
    <w:bookmarkEnd w:id="34"/>
    <w:bookmarkEnd w:id="35"/>
    <w:bookmarkEnd w:id="36"/>
    <w:bookmarkEnd w:id="37"/>
    <w:bookmarkEnd w:id="38"/>
    <w:bookmarkEnd w:id="39"/>
    <w:bookmarkEnd w:id="40"/>
    <w:bookmarkEnd w:id="41"/>
    <w:bookmarkEnd w:id="42"/>
    <w:p w14:paraId="061E1D26" w14:textId="77777777" w:rsidR="00776E59" w:rsidRPr="001D3F05" w:rsidRDefault="00776E59" w:rsidP="00FB5D64">
      <w:pPr>
        <w:snapToGrid w:val="0"/>
        <w:spacing w:after="0"/>
        <w:ind w:firstLine="0"/>
        <w:jc w:val="both"/>
        <w:rPr>
          <w:rFonts w:ascii="Book Antiqua" w:hAnsi="Book Antiqua"/>
          <w:b/>
          <w:sz w:val="24"/>
          <w:szCs w:val="24"/>
          <w:lang w:val="en-US"/>
        </w:rPr>
      </w:pPr>
    </w:p>
    <w:p w14:paraId="4C50FD44" w14:textId="3FAF93C1" w:rsidR="00CE323D" w:rsidRPr="001D3F05" w:rsidRDefault="00CE323D" w:rsidP="00FB5D64">
      <w:pPr>
        <w:snapToGrid w:val="0"/>
        <w:spacing w:after="0"/>
        <w:ind w:firstLine="0"/>
        <w:jc w:val="both"/>
        <w:rPr>
          <w:rFonts w:ascii="Book Antiqua" w:eastAsia="Times New Roman" w:hAnsi="Book Antiqua" w:cs="Calibri"/>
          <w:sz w:val="24"/>
          <w:szCs w:val="24"/>
          <w:lang w:val="en-GB" w:eastAsia="el-GR"/>
        </w:rPr>
      </w:pPr>
      <w:r w:rsidRPr="001D3F05">
        <w:rPr>
          <w:rFonts w:ascii="Book Antiqua" w:eastAsia="Times New Roman" w:hAnsi="Book Antiqua" w:cs="Book Antiqua"/>
          <w:b/>
          <w:sz w:val="24"/>
          <w:szCs w:val="24"/>
          <w:lang w:val="en-GB" w:eastAsia="el-GR"/>
        </w:rPr>
        <w:t>Core tip:</w:t>
      </w:r>
      <w:r w:rsidRPr="001D3F05">
        <w:rPr>
          <w:rFonts w:ascii="Book Antiqua" w:eastAsia="Times New Roman" w:hAnsi="Book Antiqua" w:cs="Calibri"/>
          <w:sz w:val="24"/>
          <w:szCs w:val="24"/>
          <w:lang w:val="en-GB" w:eastAsia="el-GR"/>
        </w:rPr>
        <w:t xml:space="preserve"> The current case report underlines the indolent clinical course with nonspecific symptoms of a small intestine carcinoid that finally caused acute intestinal ischemia. </w:t>
      </w:r>
      <w:r w:rsidR="0009725B" w:rsidRPr="001D3F05">
        <w:rPr>
          <w:rFonts w:ascii="Book Antiqua" w:eastAsia="Times New Roman" w:hAnsi="Book Antiqua" w:cs="Calibri"/>
          <w:sz w:val="24"/>
          <w:szCs w:val="24"/>
          <w:lang w:val="en-GB" w:eastAsia="el-GR"/>
        </w:rPr>
        <w:t xml:space="preserve">This case </w:t>
      </w:r>
      <w:r w:rsidRPr="001D3F05">
        <w:rPr>
          <w:rFonts w:ascii="Book Antiqua" w:eastAsia="Times New Roman" w:hAnsi="Book Antiqua" w:cs="Calibri"/>
          <w:sz w:val="24"/>
          <w:szCs w:val="24"/>
          <w:lang w:val="en-GB" w:eastAsia="el-GR"/>
        </w:rPr>
        <w:t xml:space="preserve">also </w:t>
      </w:r>
      <w:r w:rsidR="0009725B" w:rsidRPr="001D3F05">
        <w:rPr>
          <w:rFonts w:ascii="Book Antiqua" w:eastAsia="Times New Roman" w:hAnsi="Book Antiqua" w:cs="Calibri"/>
          <w:sz w:val="24"/>
          <w:szCs w:val="24"/>
          <w:lang w:val="en-GB" w:eastAsia="el-GR"/>
        </w:rPr>
        <w:t>emphasizes</w:t>
      </w:r>
      <w:r w:rsidRPr="001D3F05">
        <w:rPr>
          <w:rFonts w:ascii="Book Antiqua" w:eastAsia="Times New Roman" w:hAnsi="Book Antiqua" w:cs="Calibri"/>
          <w:sz w:val="24"/>
          <w:szCs w:val="24"/>
          <w:lang w:val="en-GB" w:eastAsia="el-GR"/>
        </w:rPr>
        <w:t xml:space="preserve"> the importance of simple imaging modalities</w:t>
      </w:r>
      <w:r w:rsidR="0009725B" w:rsidRPr="001D3F05">
        <w:rPr>
          <w:rFonts w:ascii="Book Antiqua" w:eastAsia="Times New Roman" w:hAnsi="Book Antiqua" w:cs="Calibri"/>
          <w:sz w:val="24"/>
          <w:szCs w:val="24"/>
          <w:lang w:val="en-GB" w:eastAsia="el-GR"/>
        </w:rPr>
        <w:t>,</w:t>
      </w:r>
      <w:r w:rsidRPr="001D3F05">
        <w:rPr>
          <w:rFonts w:ascii="Book Antiqua" w:eastAsia="Times New Roman" w:hAnsi="Book Antiqua" w:cs="Calibri"/>
          <w:sz w:val="24"/>
          <w:szCs w:val="24"/>
          <w:lang w:val="en-GB" w:eastAsia="el-GR"/>
        </w:rPr>
        <w:t xml:space="preserve"> </w:t>
      </w:r>
      <w:r w:rsidR="0009725B" w:rsidRPr="001D3F05">
        <w:rPr>
          <w:rFonts w:ascii="Book Antiqua" w:eastAsia="Times New Roman" w:hAnsi="Book Antiqua" w:cs="Calibri"/>
          <w:sz w:val="24"/>
          <w:szCs w:val="24"/>
          <w:lang w:val="en-GB" w:eastAsia="el-GR"/>
        </w:rPr>
        <w:t xml:space="preserve">such as </w:t>
      </w:r>
      <w:r w:rsidRPr="00FB5D64">
        <w:rPr>
          <w:rFonts w:ascii="Book Antiqua" w:eastAsia="Times New Roman" w:hAnsi="Book Antiqua" w:cs="Calibri"/>
          <w:caps/>
          <w:sz w:val="24"/>
          <w:szCs w:val="24"/>
          <w:lang w:val="en-GB" w:eastAsia="el-GR"/>
        </w:rPr>
        <w:t>x</w:t>
      </w:r>
      <w:r w:rsidR="0009725B" w:rsidRPr="001D3F05">
        <w:rPr>
          <w:rFonts w:ascii="Book Antiqua" w:eastAsia="Times New Roman" w:hAnsi="Book Antiqua" w:cs="Calibri"/>
          <w:sz w:val="24"/>
          <w:szCs w:val="24"/>
          <w:lang w:val="en-GB" w:eastAsia="el-GR"/>
        </w:rPr>
        <w:t>-</w:t>
      </w:r>
      <w:r w:rsidRPr="001D3F05">
        <w:rPr>
          <w:rFonts w:ascii="Book Antiqua" w:eastAsia="Times New Roman" w:hAnsi="Book Antiqua" w:cs="Calibri"/>
          <w:sz w:val="24"/>
          <w:szCs w:val="24"/>
          <w:lang w:val="en-GB" w:eastAsia="el-GR"/>
        </w:rPr>
        <w:t>ray</w:t>
      </w:r>
      <w:r w:rsidR="0009725B" w:rsidRPr="001D3F05">
        <w:rPr>
          <w:rFonts w:ascii="Book Antiqua" w:eastAsia="Times New Roman" w:hAnsi="Book Antiqua" w:cs="Calibri"/>
          <w:sz w:val="24"/>
          <w:szCs w:val="24"/>
          <w:lang w:val="en-GB" w:eastAsia="el-GR"/>
        </w:rPr>
        <w:t>s</w:t>
      </w:r>
      <w:r w:rsidRPr="001D3F05">
        <w:rPr>
          <w:rFonts w:ascii="Book Antiqua" w:eastAsia="Times New Roman" w:hAnsi="Book Antiqua" w:cs="Calibri"/>
          <w:sz w:val="24"/>
          <w:szCs w:val="24"/>
          <w:lang w:val="en-GB" w:eastAsia="el-GR"/>
        </w:rPr>
        <w:t xml:space="preserve"> and the abdominal sonography</w:t>
      </w:r>
      <w:r w:rsidR="0009725B" w:rsidRPr="001D3F05">
        <w:rPr>
          <w:rFonts w:ascii="Book Antiqua" w:eastAsia="Times New Roman" w:hAnsi="Book Antiqua" w:cs="Calibri"/>
          <w:sz w:val="24"/>
          <w:szCs w:val="24"/>
          <w:lang w:val="en-GB" w:eastAsia="el-GR"/>
        </w:rPr>
        <w:t>,</w:t>
      </w:r>
      <w:r w:rsidRPr="001D3F05">
        <w:rPr>
          <w:rFonts w:ascii="Book Antiqua" w:eastAsia="Times New Roman" w:hAnsi="Book Antiqua" w:cs="Calibri"/>
          <w:sz w:val="24"/>
          <w:szCs w:val="24"/>
          <w:lang w:val="en-GB" w:eastAsia="el-GR"/>
        </w:rPr>
        <w:t xml:space="preserve"> in the work</w:t>
      </w:r>
      <w:r w:rsidR="004140AB" w:rsidRPr="001D3F05">
        <w:rPr>
          <w:rFonts w:ascii="Book Antiqua" w:eastAsia="Times New Roman" w:hAnsi="Book Antiqua" w:cs="Calibri"/>
          <w:sz w:val="24"/>
          <w:szCs w:val="24"/>
          <w:lang w:val="en-GB" w:eastAsia="el-GR"/>
        </w:rPr>
        <w:t>-</w:t>
      </w:r>
      <w:r w:rsidRPr="001D3F05">
        <w:rPr>
          <w:rFonts w:ascii="Book Antiqua" w:eastAsia="Times New Roman" w:hAnsi="Book Antiqua" w:cs="Calibri"/>
          <w:sz w:val="24"/>
          <w:szCs w:val="24"/>
          <w:lang w:val="en-GB" w:eastAsia="el-GR"/>
        </w:rPr>
        <w:t>up of a patient with intestinal ischemia.</w:t>
      </w:r>
    </w:p>
    <w:p w14:paraId="34F2EC2B" w14:textId="77777777" w:rsidR="00D818CD" w:rsidRDefault="00D818CD" w:rsidP="00FB5D64">
      <w:pPr>
        <w:snapToGrid w:val="0"/>
        <w:spacing w:after="0"/>
        <w:ind w:firstLine="0"/>
        <w:jc w:val="both"/>
        <w:rPr>
          <w:rFonts w:ascii="Book Antiqua" w:hAnsi="Book Antiqua"/>
          <w:sz w:val="24"/>
          <w:szCs w:val="24"/>
          <w:lang w:val="pl-PL" w:eastAsia="zh-CN"/>
        </w:rPr>
      </w:pPr>
      <w:bookmarkStart w:id="43" w:name="OLE_LINK286"/>
      <w:bookmarkStart w:id="44" w:name="OLE_LINK287"/>
      <w:bookmarkStart w:id="45" w:name="OLE_LINK310"/>
      <w:bookmarkStart w:id="46" w:name="OLE_LINK579"/>
      <w:bookmarkStart w:id="47" w:name="OLE_LINK712"/>
      <w:bookmarkStart w:id="48" w:name="OLE_LINK232"/>
      <w:bookmarkStart w:id="49" w:name="OLE_LINK233"/>
      <w:bookmarkStart w:id="50" w:name="OLE_LINK271"/>
      <w:bookmarkStart w:id="51" w:name="OLE_LINK311"/>
      <w:bookmarkStart w:id="52" w:name="OLE_LINK452"/>
      <w:bookmarkStart w:id="53" w:name="OLE_LINK753"/>
      <w:bookmarkStart w:id="54" w:name="OLE_LINK775"/>
      <w:bookmarkStart w:id="55" w:name="OLE_LINK892"/>
      <w:bookmarkStart w:id="56" w:name="OLE_LINK907"/>
      <w:bookmarkStart w:id="57" w:name="OLE_LINK924"/>
      <w:bookmarkStart w:id="58" w:name="OLE_LINK1016"/>
    </w:p>
    <w:p w14:paraId="665B09EE" w14:textId="77BD1E8D" w:rsidR="00D818CD" w:rsidRPr="001D3F05" w:rsidRDefault="006E56E9" w:rsidP="00FB5D64">
      <w:pPr>
        <w:snapToGrid w:val="0"/>
        <w:spacing w:after="0"/>
        <w:ind w:firstLine="0"/>
        <w:jc w:val="both"/>
        <w:rPr>
          <w:rFonts w:ascii="Book Antiqua" w:hAnsi="Book Antiqua"/>
          <w:sz w:val="24"/>
          <w:szCs w:val="24"/>
          <w:lang w:val="en-US"/>
        </w:rPr>
      </w:pPr>
      <w:r w:rsidRPr="001D3F05">
        <w:rPr>
          <w:rFonts w:ascii="Book Antiqua" w:hAnsi="Book Antiqua"/>
          <w:sz w:val="24"/>
          <w:szCs w:val="24"/>
          <w:lang w:val="en-US"/>
        </w:rPr>
        <w:lastRenderedPageBreak/>
        <w:t>Mantzoros I, Savvala NA, Ioannidis O, Parpoudi S, Loutzidou L, Kyriakidou D, Cheva A, Intzos V, Tsalis K</w:t>
      </w:r>
      <w:r w:rsidR="00FB5D64">
        <w:rPr>
          <w:rFonts w:ascii="Book Antiqua" w:hAnsi="Book Antiqua" w:hint="eastAsia"/>
          <w:sz w:val="24"/>
          <w:szCs w:val="24"/>
          <w:lang w:val="en-US" w:eastAsia="zh-CN"/>
        </w:rPr>
        <w:t xml:space="preserve">. </w:t>
      </w:r>
      <w:r w:rsidRPr="001D3F05">
        <w:rPr>
          <w:rFonts w:ascii="Book Antiqua" w:hAnsi="Book Antiqua"/>
          <w:sz w:val="24"/>
          <w:szCs w:val="24"/>
          <w:lang w:val="en-US"/>
        </w:rPr>
        <w:t xml:space="preserve">Midgut neuroendocrine tumor presenting with acute intestinal ischemia. </w:t>
      </w:r>
      <w:bookmarkStart w:id="59" w:name="OLE_LINK47"/>
      <w:bookmarkStart w:id="60" w:name="OLE_LINK48"/>
      <w:bookmarkStart w:id="61" w:name="OLE_LINK1105"/>
      <w:bookmarkStart w:id="62" w:name="OLE_LINK1107"/>
      <w:bookmarkStart w:id="63" w:name="OLE_LINK3"/>
      <w:bookmarkStart w:id="64" w:name="OLE_LINK4"/>
      <w:bookmarkStart w:id="65" w:name="OLE_LINK70"/>
      <w:bookmarkStart w:id="66" w:name="OLE_LINK118"/>
      <w:bookmarkStart w:id="67" w:name="OLE_LINK145"/>
      <w:bookmarkStart w:id="68" w:name="OLE_LINK218"/>
      <w:bookmarkStart w:id="69" w:name="OLE_LINK520"/>
      <w:bookmarkStart w:id="70" w:name="OLE_LINK537"/>
      <w:bookmarkStart w:id="71" w:name="OLE_LINK598"/>
      <w:bookmarkStart w:id="72" w:name="OLE_LINK728"/>
      <w:bookmarkStart w:id="73" w:name="OLE_LINK745"/>
      <w:bookmarkStart w:id="74" w:name="OLE_LINK200"/>
      <w:bookmarkStart w:id="75" w:name="OLE_LINK196"/>
      <w:bookmarkStart w:id="76" w:name="OLE_LINK341"/>
      <w:bookmarkStart w:id="77" w:name="OLE_LINK377"/>
      <w:bookmarkStart w:id="78" w:name="OLE_LINK366"/>
      <w:bookmarkStart w:id="79" w:name="OLE_LINK1038"/>
      <w:bookmarkStart w:id="80" w:name="OLE_LINK1166"/>
      <w:r w:rsidR="00D818CD" w:rsidRPr="001D3F05">
        <w:rPr>
          <w:rFonts w:ascii="Book Antiqua" w:hAnsi="Book Antiqua"/>
          <w:i/>
          <w:sz w:val="24"/>
          <w:szCs w:val="24"/>
          <w:lang w:val="en-US"/>
        </w:rPr>
        <w:t>World J Gastroenterol</w:t>
      </w:r>
      <w:r w:rsidR="00FB5D64">
        <w:rPr>
          <w:rFonts w:ascii="Book Antiqua" w:hAnsi="Book Antiqua" w:hint="eastAsia"/>
          <w:i/>
          <w:sz w:val="24"/>
          <w:szCs w:val="24"/>
          <w:lang w:val="en-US" w:eastAsia="zh-CN"/>
        </w:rPr>
        <w:t xml:space="preserve"> </w:t>
      </w:r>
      <w:r w:rsidR="00D818CD" w:rsidRPr="001D3F05">
        <w:rPr>
          <w:rFonts w:ascii="Book Antiqua" w:hAnsi="Book Antiqua"/>
          <w:sz w:val="24"/>
          <w:szCs w:val="24"/>
          <w:lang w:val="en-US"/>
        </w:rPr>
        <w:t>2017; In press</w:t>
      </w:r>
      <w:bookmarkEnd w:id="43"/>
      <w:bookmarkEnd w:id="44"/>
      <w:bookmarkEnd w:id="45"/>
      <w:bookmarkEnd w:id="46"/>
      <w:bookmarkEnd w:id="47"/>
      <w:bookmarkEnd w:id="59"/>
      <w:bookmarkEnd w:id="60"/>
      <w:bookmarkEnd w:id="61"/>
      <w:bookmarkEnd w:id="62"/>
    </w:p>
    <w:bookmarkEnd w:id="48"/>
    <w:bookmarkEnd w:id="49"/>
    <w:bookmarkEnd w:id="50"/>
    <w:bookmarkEnd w:id="51"/>
    <w:bookmarkEnd w:id="52"/>
    <w:bookmarkEnd w:id="53"/>
    <w:bookmarkEnd w:id="54"/>
    <w:bookmarkEnd w:id="55"/>
    <w:bookmarkEnd w:id="56"/>
    <w:bookmarkEnd w:id="57"/>
    <w:bookmarkEnd w:id="5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4D98E745" w14:textId="77777777" w:rsidR="00D818CD" w:rsidRPr="001D3F05" w:rsidRDefault="00D818CD" w:rsidP="00FB5D64">
      <w:pPr>
        <w:snapToGrid w:val="0"/>
        <w:spacing w:after="0"/>
        <w:ind w:firstLine="0"/>
        <w:jc w:val="both"/>
        <w:rPr>
          <w:rFonts w:ascii="Book Antiqua" w:hAnsi="Book Antiqua"/>
          <w:b/>
          <w:sz w:val="24"/>
          <w:szCs w:val="24"/>
          <w:lang w:val="en-US" w:eastAsia="zh-CN"/>
        </w:rPr>
      </w:pPr>
    </w:p>
    <w:p w14:paraId="7DED2CE9" w14:textId="77777777" w:rsidR="006B1F18" w:rsidRPr="00FB5D64" w:rsidRDefault="002133B1" w:rsidP="00FB5D64">
      <w:pPr>
        <w:snapToGrid w:val="0"/>
        <w:spacing w:after="0"/>
        <w:ind w:firstLine="0"/>
        <w:jc w:val="both"/>
        <w:rPr>
          <w:rFonts w:ascii="Book Antiqua" w:hAnsi="Book Antiqua"/>
          <w:b/>
          <w:caps/>
          <w:sz w:val="24"/>
          <w:szCs w:val="24"/>
          <w:lang w:val="en-US"/>
        </w:rPr>
      </w:pPr>
      <w:r w:rsidRPr="001D3F05">
        <w:rPr>
          <w:rFonts w:ascii="Book Antiqua" w:hAnsi="Book Antiqua"/>
          <w:b/>
          <w:sz w:val="24"/>
          <w:szCs w:val="24"/>
          <w:lang w:val="en-US"/>
        </w:rPr>
        <w:br w:type="page"/>
      </w:r>
      <w:r w:rsidR="006B1F18" w:rsidRPr="00FB5D64">
        <w:rPr>
          <w:rFonts w:ascii="Book Antiqua" w:hAnsi="Book Antiqua"/>
          <w:b/>
          <w:caps/>
          <w:sz w:val="24"/>
          <w:szCs w:val="24"/>
          <w:lang w:val="en-US"/>
        </w:rPr>
        <w:lastRenderedPageBreak/>
        <w:t>Introduction</w:t>
      </w:r>
    </w:p>
    <w:p w14:paraId="6B680A9B" w14:textId="01AEE235" w:rsidR="009142AF" w:rsidRPr="001D3F05" w:rsidRDefault="009142AF" w:rsidP="00FB5D64">
      <w:pPr>
        <w:snapToGrid w:val="0"/>
        <w:spacing w:after="0"/>
        <w:ind w:firstLine="0"/>
        <w:jc w:val="both"/>
        <w:rPr>
          <w:rFonts w:ascii="Book Antiqua" w:hAnsi="Book Antiqua"/>
          <w:sz w:val="24"/>
          <w:szCs w:val="24"/>
          <w:lang w:val="en-US"/>
        </w:rPr>
      </w:pPr>
      <w:r w:rsidRPr="001D3F05">
        <w:rPr>
          <w:rFonts w:ascii="Book Antiqua" w:hAnsi="Book Antiqua"/>
          <w:sz w:val="24"/>
          <w:szCs w:val="24"/>
          <w:lang w:val="en-US"/>
        </w:rPr>
        <w:t xml:space="preserve">Gastrointestinal </w:t>
      </w:r>
      <w:r w:rsidR="003D67AE">
        <w:rPr>
          <w:rFonts w:ascii="Book Antiqua" w:hAnsi="Book Antiqua"/>
          <w:sz w:val="24"/>
          <w:szCs w:val="24"/>
          <w:lang w:val="en-US"/>
        </w:rPr>
        <w:t xml:space="preserve">(GI) </w:t>
      </w:r>
      <w:r w:rsidRPr="001D3F05">
        <w:rPr>
          <w:rFonts w:ascii="Book Antiqua" w:hAnsi="Book Antiqua"/>
          <w:sz w:val="24"/>
          <w:szCs w:val="24"/>
          <w:lang w:val="en-US"/>
        </w:rPr>
        <w:t>neuroendocrine tumors (NETs), commonly c</w:t>
      </w:r>
      <w:r w:rsidR="00ED5529">
        <w:rPr>
          <w:rFonts w:ascii="Book Antiqua" w:hAnsi="Book Antiqua"/>
          <w:sz w:val="24"/>
          <w:szCs w:val="24"/>
          <w:lang w:val="en-US"/>
        </w:rPr>
        <w:t>alled carcinoids, are relatively quite</w:t>
      </w:r>
      <w:r w:rsidRPr="001D3F05">
        <w:rPr>
          <w:rFonts w:ascii="Book Antiqua" w:hAnsi="Book Antiqua"/>
          <w:sz w:val="24"/>
          <w:szCs w:val="24"/>
          <w:lang w:val="en-US"/>
        </w:rPr>
        <w:t xml:space="preserve"> rare</w:t>
      </w:r>
      <w:r w:rsidR="003E409A" w:rsidRPr="001D3F05">
        <w:rPr>
          <w:rFonts w:ascii="Book Antiqua" w:hAnsi="Book Antiqua"/>
          <w:sz w:val="24"/>
          <w:szCs w:val="24"/>
          <w:lang w:val="en-US"/>
        </w:rPr>
        <w:t>, only</w:t>
      </w:r>
      <w:r w:rsidR="00ED5529">
        <w:rPr>
          <w:rFonts w:ascii="Book Antiqua" w:hAnsi="Book Antiqua"/>
          <w:sz w:val="24"/>
          <w:szCs w:val="24"/>
          <w:lang w:val="en-US"/>
        </w:rPr>
        <w:t xml:space="preserve"> representing</w:t>
      </w:r>
      <w:r w:rsidRPr="001D3F05">
        <w:rPr>
          <w:rFonts w:ascii="Book Antiqua" w:hAnsi="Book Antiqua"/>
          <w:sz w:val="24"/>
          <w:szCs w:val="24"/>
          <w:lang w:val="en-US"/>
        </w:rPr>
        <w:t xml:space="preserve"> approximately 0.5% of all human cancers. The</w:t>
      </w:r>
      <w:r w:rsidR="00ED5529">
        <w:rPr>
          <w:rFonts w:ascii="Book Antiqua" w:hAnsi="Book Antiqua"/>
          <w:sz w:val="24"/>
          <w:szCs w:val="24"/>
          <w:lang w:val="en-US"/>
        </w:rPr>
        <w:t>ir</w:t>
      </w:r>
      <w:r w:rsidRPr="001D3F05">
        <w:rPr>
          <w:rFonts w:ascii="Book Antiqua" w:hAnsi="Book Antiqua"/>
          <w:sz w:val="24"/>
          <w:szCs w:val="24"/>
          <w:lang w:val="en-US"/>
        </w:rPr>
        <w:t xml:space="preserve"> incidence is reported to be 1-2 case</w:t>
      </w:r>
      <w:r w:rsidR="003E409A" w:rsidRPr="001D3F05">
        <w:rPr>
          <w:rFonts w:ascii="Book Antiqua" w:hAnsi="Book Antiqua"/>
          <w:sz w:val="24"/>
          <w:szCs w:val="24"/>
          <w:lang w:val="en-US"/>
        </w:rPr>
        <w:t>s</w:t>
      </w:r>
      <w:r w:rsidR="00FB5D64">
        <w:rPr>
          <w:rFonts w:ascii="Book Antiqua" w:hAnsi="Book Antiqua"/>
          <w:sz w:val="24"/>
          <w:szCs w:val="24"/>
          <w:lang w:val="en-US"/>
        </w:rPr>
        <w:t xml:space="preserve"> per 100</w:t>
      </w:r>
      <w:r w:rsidRPr="001D3F05">
        <w:rPr>
          <w:rFonts w:ascii="Book Antiqua" w:hAnsi="Book Antiqua"/>
          <w:sz w:val="24"/>
          <w:szCs w:val="24"/>
          <w:lang w:val="en-US"/>
        </w:rPr>
        <w:t>000 individuals per year</w:t>
      </w:r>
      <w:r w:rsidRPr="001D3F05">
        <w:rPr>
          <w:rFonts w:ascii="Book Antiqua" w:hAnsi="Book Antiqua"/>
          <w:sz w:val="24"/>
          <w:szCs w:val="24"/>
          <w:vertAlign w:val="superscript"/>
          <w:lang w:val="en-US"/>
        </w:rPr>
        <w:t>[1]</w:t>
      </w:r>
      <w:r w:rsidRPr="001D3F05">
        <w:rPr>
          <w:rFonts w:ascii="Book Antiqua" w:hAnsi="Book Antiqua"/>
          <w:sz w:val="24"/>
          <w:szCs w:val="24"/>
          <w:lang w:val="en-US"/>
        </w:rPr>
        <w:t xml:space="preserve">. The increased incidence of these tumors </w:t>
      </w:r>
      <w:r w:rsidR="005A562E" w:rsidRPr="001D3F05">
        <w:rPr>
          <w:rFonts w:ascii="Book Antiqua" w:hAnsi="Book Antiqua"/>
          <w:sz w:val="24"/>
          <w:szCs w:val="24"/>
          <w:lang w:val="en-US"/>
        </w:rPr>
        <w:t xml:space="preserve">being </w:t>
      </w:r>
      <w:r w:rsidRPr="001D3F05">
        <w:rPr>
          <w:rFonts w:ascii="Book Antiqua" w:hAnsi="Book Antiqua"/>
          <w:sz w:val="24"/>
          <w:szCs w:val="24"/>
          <w:lang w:val="en-US"/>
        </w:rPr>
        <w:t xml:space="preserve">reported </w:t>
      </w:r>
      <w:r w:rsidR="005A562E" w:rsidRPr="001D3F05">
        <w:rPr>
          <w:rFonts w:ascii="Book Antiqua" w:hAnsi="Book Antiqua"/>
          <w:sz w:val="24"/>
          <w:szCs w:val="24"/>
          <w:lang w:val="en-US"/>
        </w:rPr>
        <w:t>in recent</w:t>
      </w:r>
      <w:r w:rsidRPr="001D3F05">
        <w:rPr>
          <w:rFonts w:ascii="Book Antiqua" w:hAnsi="Book Antiqua"/>
          <w:sz w:val="24"/>
          <w:szCs w:val="24"/>
          <w:lang w:val="en-US"/>
        </w:rPr>
        <w:t xml:space="preserve"> years can probably be explained by increased awareness </w:t>
      </w:r>
      <w:r w:rsidR="005A562E" w:rsidRPr="001D3F05">
        <w:rPr>
          <w:rFonts w:ascii="Book Antiqua" w:hAnsi="Book Antiqua"/>
          <w:sz w:val="24"/>
          <w:szCs w:val="24"/>
          <w:lang w:val="en-US"/>
        </w:rPr>
        <w:t>and</w:t>
      </w:r>
      <w:r w:rsidRPr="001D3F05">
        <w:rPr>
          <w:rFonts w:ascii="Book Antiqua" w:hAnsi="Book Antiqua"/>
          <w:sz w:val="24"/>
          <w:szCs w:val="24"/>
          <w:lang w:val="en-US"/>
        </w:rPr>
        <w:t xml:space="preserve"> increased detection throu</w:t>
      </w:r>
      <w:r w:rsidR="003D67AE">
        <w:rPr>
          <w:rFonts w:ascii="Book Antiqua" w:hAnsi="Book Antiqua"/>
          <w:sz w:val="24"/>
          <w:szCs w:val="24"/>
          <w:lang w:val="en-US"/>
        </w:rPr>
        <w:t>gh new imaging techniques. While</w:t>
      </w:r>
      <w:r w:rsidRPr="001D3F05">
        <w:rPr>
          <w:rFonts w:ascii="Book Antiqua" w:hAnsi="Book Antiqua"/>
          <w:sz w:val="24"/>
          <w:szCs w:val="24"/>
          <w:lang w:val="en-US"/>
        </w:rPr>
        <w:t xml:space="preserve"> </w:t>
      </w:r>
      <w:r w:rsidR="00ED5529">
        <w:rPr>
          <w:rFonts w:ascii="Book Antiqua" w:hAnsi="Book Antiqua"/>
          <w:sz w:val="24"/>
          <w:szCs w:val="24"/>
          <w:lang w:val="en-US"/>
        </w:rPr>
        <w:t xml:space="preserve">small intestine </w:t>
      </w:r>
      <w:r w:rsidRPr="001D3F05">
        <w:rPr>
          <w:rFonts w:ascii="Book Antiqua" w:hAnsi="Book Antiqua"/>
          <w:sz w:val="24"/>
          <w:szCs w:val="24"/>
          <w:lang w:val="en-US"/>
        </w:rPr>
        <w:t xml:space="preserve">NETs </w:t>
      </w:r>
      <w:r w:rsidR="00ED5529">
        <w:rPr>
          <w:rFonts w:ascii="Book Antiqua" w:hAnsi="Book Antiqua"/>
          <w:sz w:val="24"/>
          <w:szCs w:val="24"/>
          <w:lang w:val="en-US"/>
        </w:rPr>
        <w:t>are in general rare tumors</w:t>
      </w:r>
      <w:r w:rsidR="003D67AE">
        <w:rPr>
          <w:rFonts w:ascii="Book Antiqua" w:hAnsi="Book Antiqua"/>
          <w:sz w:val="24"/>
          <w:szCs w:val="24"/>
          <w:lang w:val="en-US"/>
        </w:rPr>
        <w:t>, the ileum represents the</w:t>
      </w:r>
      <w:r w:rsidRPr="001D3F05">
        <w:rPr>
          <w:rFonts w:ascii="Book Antiqua" w:hAnsi="Book Antiqua"/>
          <w:sz w:val="24"/>
          <w:szCs w:val="24"/>
          <w:lang w:val="en-US"/>
        </w:rPr>
        <w:t xml:space="preserve"> common</w:t>
      </w:r>
      <w:r w:rsidR="003D67AE">
        <w:rPr>
          <w:rFonts w:ascii="Book Antiqua" w:hAnsi="Book Antiqua"/>
          <w:sz w:val="24"/>
          <w:szCs w:val="24"/>
          <w:lang w:val="en-US"/>
        </w:rPr>
        <w:t>est NET site of</w:t>
      </w:r>
      <w:r w:rsidRPr="001D3F05">
        <w:rPr>
          <w:rFonts w:ascii="Book Antiqua" w:hAnsi="Book Antiqua"/>
          <w:sz w:val="24"/>
          <w:szCs w:val="24"/>
          <w:lang w:val="en-US"/>
        </w:rPr>
        <w:t xml:space="preserve"> </w:t>
      </w:r>
      <w:r w:rsidR="005A562E" w:rsidRPr="001D3F05">
        <w:rPr>
          <w:rFonts w:ascii="Book Antiqua" w:hAnsi="Book Antiqua"/>
          <w:sz w:val="24"/>
          <w:szCs w:val="24"/>
          <w:lang w:val="en-US"/>
        </w:rPr>
        <w:t xml:space="preserve">the </w:t>
      </w:r>
      <w:r w:rsidRPr="001D3F05">
        <w:rPr>
          <w:rFonts w:ascii="Book Antiqua" w:hAnsi="Book Antiqua"/>
          <w:sz w:val="24"/>
          <w:szCs w:val="24"/>
          <w:lang w:val="en-US"/>
        </w:rPr>
        <w:t>human body</w:t>
      </w:r>
      <w:r w:rsidRPr="001D3F05">
        <w:rPr>
          <w:rFonts w:ascii="Book Antiqua" w:hAnsi="Book Antiqua"/>
          <w:sz w:val="24"/>
          <w:szCs w:val="24"/>
          <w:vertAlign w:val="superscript"/>
          <w:lang w:val="en-US"/>
        </w:rPr>
        <w:t>[1]</w:t>
      </w:r>
      <w:r w:rsidR="003D67AE">
        <w:rPr>
          <w:rFonts w:ascii="Book Antiqua" w:hAnsi="Book Antiqua"/>
          <w:sz w:val="24"/>
          <w:szCs w:val="24"/>
          <w:lang w:val="en-US"/>
        </w:rPr>
        <w:t xml:space="preserve">. Patients with NETs of the small intestine can manifest </w:t>
      </w:r>
      <w:r w:rsidRPr="001D3F05">
        <w:rPr>
          <w:rFonts w:ascii="Book Antiqua" w:hAnsi="Book Antiqua"/>
          <w:sz w:val="24"/>
          <w:szCs w:val="24"/>
          <w:lang w:val="en-US"/>
        </w:rPr>
        <w:t>symptoms due to</w:t>
      </w:r>
      <w:r w:rsidR="002242E9" w:rsidRPr="001D3F05">
        <w:rPr>
          <w:rFonts w:ascii="Book Antiqua" w:hAnsi="Book Antiqua"/>
          <w:sz w:val="24"/>
          <w:szCs w:val="24"/>
          <w:lang w:val="en-US"/>
        </w:rPr>
        <w:t xml:space="preserve"> the</w:t>
      </w:r>
      <w:r w:rsidRPr="001D3F05">
        <w:rPr>
          <w:rFonts w:ascii="Book Antiqua" w:hAnsi="Book Antiqua"/>
          <w:sz w:val="24"/>
          <w:szCs w:val="24"/>
          <w:lang w:val="en-US"/>
        </w:rPr>
        <w:t xml:space="preserve"> </w:t>
      </w:r>
      <w:r w:rsidR="003D67AE">
        <w:rPr>
          <w:rFonts w:ascii="Book Antiqua" w:hAnsi="Book Antiqua"/>
          <w:sz w:val="24"/>
          <w:szCs w:val="24"/>
          <w:lang w:val="en-US"/>
        </w:rPr>
        <w:t>local effect</w:t>
      </w:r>
      <w:r w:rsidRPr="001D3F05">
        <w:rPr>
          <w:rFonts w:ascii="Book Antiqua" w:hAnsi="Book Antiqua"/>
          <w:sz w:val="24"/>
          <w:szCs w:val="24"/>
          <w:lang w:val="en-US"/>
        </w:rPr>
        <w:t xml:space="preserve"> of the primary tumor, enlarging metastases or</w:t>
      </w:r>
      <w:r w:rsidR="007909B1" w:rsidRPr="001D3F05">
        <w:rPr>
          <w:rFonts w:ascii="Book Antiqua" w:hAnsi="Book Antiqua"/>
          <w:sz w:val="24"/>
          <w:szCs w:val="24"/>
          <w:lang w:val="en-US"/>
        </w:rPr>
        <w:t>,</w:t>
      </w:r>
      <w:r w:rsidRPr="001D3F05">
        <w:rPr>
          <w:rFonts w:ascii="Book Antiqua" w:hAnsi="Book Antiqua"/>
          <w:sz w:val="24"/>
          <w:szCs w:val="24"/>
          <w:lang w:val="en-US"/>
        </w:rPr>
        <w:t xml:space="preserve"> </w:t>
      </w:r>
      <w:r w:rsidR="002242E9" w:rsidRPr="001D3F05">
        <w:rPr>
          <w:rFonts w:ascii="Book Antiqua" w:hAnsi="Book Antiqua"/>
          <w:sz w:val="24"/>
          <w:szCs w:val="24"/>
          <w:lang w:val="en-US"/>
        </w:rPr>
        <w:t>indirectly</w:t>
      </w:r>
      <w:r w:rsidR="007909B1" w:rsidRPr="001D3F05">
        <w:rPr>
          <w:rFonts w:ascii="Book Antiqua" w:hAnsi="Book Antiqua"/>
          <w:sz w:val="24"/>
          <w:szCs w:val="24"/>
          <w:lang w:val="en-US"/>
        </w:rPr>
        <w:t>,</w:t>
      </w:r>
      <w:r w:rsidR="002242E9" w:rsidRPr="001D3F05">
        <w:rPr>
          <w:rFonts w:ascii="Book Antiqua" w:hAnsi="Book Antiqua"/>
          <w:sz w:val="24"/>
          <w:szCs w:val="24"/>
          <w:lang w:val="en-US"/>
        </w:rPr>
        <w:t xml:space="preserve"> from </w:t>
      </w:r>
      <w:r w:rsidRPr="001D3F05">
        <w:rPr>
          <w:rFonts w:ascii="Book Antiqua" w:hAnsi="Book Antiqua"/>
          <w:sz w:val="24"/>
          <w:szCs w:val="24"/>
          <w:lang w:val="en-US"/>
        </w:rPr>
        <w:t>secretion</w:t>
      </w:r>
      <w:r w:rsidR="003D67AE">
        <w:rPr>
          <w:rFonts w:ascii="Book Antiqua" w:hAnsi="Book Antiqua"/>
          <w:sz w:val="24"/>
          <w:szCs w:val="24"/>
          <w:lang w:val="en-US"/>
        </w:rPr>
        <w:t xml:space="preserve"> of hormones</w:t>
      </w:r>
      <w:r w:rsidRPr="001D3F05">
        <w:rPr>
          <w:rFonts w:ascii="Book Antiqua" w:hAnsi="Book Antiqua"/>
          <w:sz w:val="24"/>
          <w:szCs w:val="24"/>
          <w:lang w:val="en-US"/>
        </w:rPr>
        <w:t>. These tumors tend to grow slowly</w:t>
      </w:r>
      <w:r w:rsidR="005A562E" w:rsidRPr="001D3F05">
        <w:rPr>
          <w:rFonts w:ascii="Book Antiqua" w:hAnsi="Book Antiqua"/>
          <w:sz w:val="24"/>
          <w:szCs w:val="24"/>
          <w:lang w:val="en-US"/>
        </w:rPr>
        <w:t>,</w:t>
      </w:r>
      <w:r w:rsidRPr="001D3F05">
        <w:rPr>
          <w:rFonts w:ascii="Book Antiqua" w:hAnsi="Book Antiqua"/>
          <w:sz w:val="24"/>
          <w:szCs w:val="24"/>
          <w:lang w:val="en-US"/>
        </w:rPr>
        <w:t xml:space="preserve"> which explains their long and indolent course</w:t>
      </w:r>
      <w:r w:rsidR="005A562E" w:rsidRPr="001D3F05">
        <w:rPr>
          <w:rFonts w:ascii="Book Antiqua" w:hAnsi="Book Antiqua"/>
          <w:sz w:val="24"/>
          <w:szCs w:val="24"/>
          <w:lang w:val="en-US"/>
        </w:rPr>
        <w:t>;</w:t>
      </w:r>
      <w:r w:rsidRPr="001D3F05">
        <w:rPr>
          <w:rFonts w:ascii="Book Antiqua" w:hAnsi="Book Antiqua"/>
          <w:sz w:val="24"/>
          <w:szCs w:val="24"/>
          <w:lang w:val="en-US"/>
        </w:rPr>
        <w:t xml:space="preserve"> </w:t>
      </w:r>
      <w:r w:rsidR="005A562E" w:rsidRPr="001D3F05">
        <w:rPr>
          <w:rFonts w:ascii="Book Antiqua" w:hAnsi="Book Antiqua"/>
          <w:sz w:val="24"/>
          <w:szCs w:val="24"/>
          <w:lang w:val="en-US"/>
        </w:rPr>
        <w:t xml:space="preserve">this slow growth, </w:t>
      </w:r>
      <w:r w:rsidRPr="001D3F05">
        <w:rPr>
          <w:rFonts w:ascii="Book Antiqua" w:hAnsi="Book Antiqua"/>
          <w:sz w:val="24"/>
          <w:szCs w:val="24"/>
          <w:lang w:val="en-US"/>
        </w:rPr>
        <w:t>in combination with their nonspecific symptoms</w:t>
      </w:r>
      <w:r w:rsidR="005A562E" w:rsidRPr="001D3F05">
        <w:rPr>
          <w:rFonts w:ascii="Book Antiqua" w:hAnsi="Book Antiqua"/>
          <w:sz w:val="24"/>
          <w:szCs w:val="24"/>
          <w:lang w:val="en-US"/>
        </w:rPr>
        <w:t>,</w:t>
      </w:r>
      <w:r w:rsidRPr="001D3F05">
        <w:rPr>
          <w:rFonts w:ascii="Book Antiqua" w:hAnsi="Book Antiqua"/>
          <w:sz w:val="24"/>
          <w:szCs w:val="24"/>
          <w:lang w:val="en-US"/>
        </w:rPr>
        <w:t xml:space="preserve"> </w:t>
      </w:r>
      <w:r w:rsidR="005A562E" w:rsidRPr="001D3F05">
        <w:rPr>
          <w:rFonts w:ascii="Book Antiqua" w:hAnsi="Book Antiqua"/>
          <w:sz w:val="24"/>
          <w:szCs w:val="24"/>
          <w:lang w:val="en-US"/>
        </w:rPr>
        <w:t>results in a high level of</w:t>
      </w:r>
      <w:r w:rsidRPr="001D3F05">
        <w:rPr>
          <w:rFonts w:ascii="Book Antiqua" w:hAnsi="Book Antiqua"/>
          <w:sz w:val="24"/>
          <w:szCs w:val="24"/>
          <w:lang w:val="en-US"/>
        </w:rPr>
        <w:t xml:space="preserve"> misdiagnos</w:t>
      </w:r>
      <w:r w:rsidR="005A562E" w:rsidRPr="001D3F05">
        <w:rPr>
          <w:rFonts w:ascii="Book Antiqua" w:hAnsi="Book Antiqua"/>
          <w:sz w:val="24"/>
          <w:szCs w:val="24"/>
          <w:lang w:val="en-US"/>
        </w:rPr>
        <w:t>is</w:t>
      </w:r>
      <w:r w:rsidRPr="001D3F05">
        <w:rPr>
          <w:rFonts w:ascii="Book Antiqua" w:hAnsi="Book Antiqua"/>
          <w:sz w:val="24"/>
          <w:szCs w:val="24"/>
          <w:vertAlign w:val="superscript"/>
          <w:lang w:val="en-US"/>
        </w:rPr>
        <w:t>[1,2]</w:t>
      </w:r>
      <w:r w:rsidRPr="001D3F05">
        <w:rPr>
          <w:rFonts w:ascii="Book Antiqua" w:hAnsi="Book Antiqua"/>
          <w:sz w:val="24"/>
          <w:szCs w:val="24"/>
          <w:lang w:val="en-US"/>
        </w:rPr>
        <w:t>. When a GI</w:t>
      </w:r>
      <w:r w:rsidR="007213AB" w:rsidRPr="001D3F05">
        <w:rPr>
          <w:rFonts w:ascii="Book Antiqua" w:hAnsi="Book Antiqua"/>
          <w:sz w:val="24"/>
          <w:szCs w:val="24"/>
          <w:lang w:val="en-US"/>
        </w:rPr>
        <w:t xml:space="preserve"> </w:t>
      </w:r>
      <w:r w:rsidRPr="001D3F05">
        <w:rPr>
          <w:rFonts w:ascii="Book Antiqua" w:hAnsi="Book Antiqua"/>
          <w:sz w:val="24"/>
          <w:szCs w:val="24"/>
          <w:lang w:val="en-US"/>
        </w:rPr>
        <w:t xml:space="preserve">NET is suspected, </w:t>
      </w:r>
      <w:r w:rsidR="003D67AE">
        <w:rPr>
          <w:rFonts w:ascii="Book Antiqua" w:hAnsi="Book Antiqua"/>
          <w:sz w:val="24"/>
          <w:szCs w:val="24"/>
          <w:lang w:val="en-US"/>
        </w:rPr>
        <w:t>initial imaging is with computed tomography</w:t>
      </w:r>
      <w:r w:rsidRPr="001D3F05">
        <w:rPr>
          <w:rFonts w:ascii="Book Antiqua" w:hAnsi="Book Antiqua"/>
          <w:sz w:val="24"/>
          <w:szCs w:val="24"/>
          <w:lang w:val="en-US"/>
        </w:rPr>
        <w:t xml:space="preserve"> or </w:t>
      </w:r>
      <w:r w:rsidR="003D67AE">
        <w:rPr>
          <w:rFonts w:ascii="Book Antiqua" w:hAnsi="Book Antiqua"/>
          <w:sz w:val="24"/>
          <w:szCs w:val="24"/>
          <w:lang w:val="en-US"/>
        </w:rPr>
        <w:t>magnetic resonance imaging</w:t>
      </w:r>
      <w:r w:rsidRPr="001D3F05">
        <w:rPr>
          <w:rFonts w:ascii="Book Antiqua" w:hAnsi="Book Antiqua"/>
          <w:sz w:val="24"/>
          <w:szCs w:val="24"/>
          <w:lang w:val="en-US"/>
        </w:rPr>
        <w:t xml:space="preserve"> </w:t>
      </w:r>
      <w:r w:rsidR="003D67AE">
        <w:rPr>
          <w:rFonts w:ascii="Book Antiqua" w:hAnsi="Book Antiqua"/>
          <w:sz w:val="24"/>
          <w:szCs w:val="24"/>
          <w:lang w:val="en-US"/>
        </w:rPr>
        <w:t xml:space="preserve">and then </w:t>
      </w:r>
      <w:r w:rsidRPr="001D3F05">
        <w:rPr>
          <w:rFonts w:ascii="Book Antiqua" w:hAnsi="Book Antiqua"/>
          <w:sz w:val="24"/>
          <w:szCs w:val="24"/>
          <w:lang w:val="en-US"/>
        </w:rPr>
        <w:t xml:space="preserve">somatostatin receptor scintigraphy with SPECT/CT </w:t>
      </w:r>
      <w:r w:rsidR="002F369E" w:rsidRPr="001D3F05">
        <w:rPr>
          <w:rFonts w:ascii="Book Antiqua" w:hAnsi="Book Antiqua"/>
          <w:sz w:val="24"/>
          <w:szCs w:val="24"/>
          <w:lang w:val="en-US"/>
        </w:rPr>
        <w:t xml:space="preserve">are </w:t>
      </w:r>
      <w:r w:rsidRPr="001D3F05">
        <w:rPr>
          <w:rFonts w:ascii="Book Antiqua" w:hAnsi="Book Antiqua"/>
          <w:sz w:val="24"/>
          <w:szCs w:val="24"/>
          <w:lang w:val="en-US"/>
        </w:rPr>
        <w:t>the standard</w:t>
      </w:r>
      <w:r w:rsidR="002F369E" w:rsidRPr="001D3F05">
        <w:rPr>
          <w:rFonts w:ascii="Book Antiqua" w:hAnsi="Book Antiqua"/>
          <w:sz w:val="24"/>
          <w:szCs w:val="24"/>
          <w:lang w:val="en-US"/>
        </w:rPr>
        <w:t xml:space="preserve"> approaches</w:t>
      </w:r>
      <w:r w:rsidRPr="001D3F05">
        <w:rPr>
          <w:rFonts w:ascii="Book Antiqua" w:hAnsi="Book Antiqua"/>
          <w:sz w:val="24"/>
          <w:szCs w:val="24"/>
          <w:lang w:val="en-US"/>
        </w:rPr>
        <w:t xml:space="preserve">. In all other instances, the imaging modalities used </w:t>
      </w:r>
      <w:r w:rsidR="00172D54" w:rsidRPr="001D3F05">
        <w:rPr>
          <w:rFonts w:ascii="Book Antiqua" w:hAnsi="Book Antiqua"/>
          <w:sz w:val="24"/>
          <w:szCs w:val="24"/>
          <w:lang w:val="en-US"/>
        </w:rPr>
        <w:t xml:space="preserve">would </w:t>
      </w:r>
      <w:r w:rsidRPr="001D3F05">
        <w:rPr>
          <w:rFonts w:ascii="Book Antiqua" w:hAnsi="Book Antiqua"/>
          <w:sz w:val="24"/>
          <w:szCs w:val="24"/>
          <w:lang w:val="en-US"/>
        </w:rPr>
        <w:t>depend on the patient’s symptomatology</w:t>
      </w:r>
      <w:r w:rsidRPr="001D3F05">
        <w:rPr>
          <w:rFonts w:ascii="Book Antiqua" w:hAnsi="Book Antiqua"/>
          <w:sz w:val="24"/>
          <w:szCs w:val="24"/>
          <w:vertAlign w:val="superscript"/>
          <w:lang w:val="en-US"/>
        </w:rPr>
        <w:t>[3-7]</w:t>
      </w:r>
      <w:r w:rsidRPr="001D3F05">
        <w:rPr>
          <w:rFonts w:ascii="Book Antiqua" w:hAnsi="Book Antiqua"/>
          <w:sz w:val="24"/>
          <w:szCs w:val="24"/>
          <w:lang w:val="en-US"/>
        </w:rPr>
        <w:t xml:space="preserve">. While the diagnosis of intestinal ischemia is </w:t>
      </w:r>
      <w:r w:rsidR="00101693" w:rsidRPr="001D3F05">
        <w:rPr>
          <w:rFonts w:ascii="Book Antiqua" w:hAnsi="Book Antiqua"/>
          <w:sz w:val="24"/>
          <w:szCs w:val="24"/>
          <w:lang w:val="en-US"/>
        </w:rPr>
        <w:t xml:space="preserve">usually </w:t>
      </w:r>
      <w:r w:rsidRPr="001D3F05">
        <w:rPr>
          <w:rFonts w:ascii="Book Antiqua" w:hAnsi="Book Antiqua"/>
          <w:sz w:val="24"/>
          <w:szCs w:val="24"/>
          <w:lang w:val="en-US"/>
        </w:rPr>
        <w:t xml:space="preserve">established </w:t>
      </w:r>
      <w:r w:rsidR="00101693" w:rsidRPr="001D3F05">
        <w:rPr>
          <w:rFonts w:ascii="Book Antiqua" w:hAnsi="Book Antiqua"/>
          <w:sz w:val="24"/>
          <w:szCs w:val="24"/>
          <w:lang w:val="en-US"/>
        </w:rPr>
        <w:t>using</w:t>
      </w:r>
      <w:r w:rsidRPr="001D3F05">
        <w:rPr>
          <w:rFonts w:ascii="Book Antiqua" w:hAnsi="Book Antiqua"/>
          <w:sz w:val="24"/>
          <w:szCs w:val="24"/>
          <w:lang w:val="en-US"/>
        </w:rPr>
        <w:t xml:space="preserve"> contrast enhanced CT, and simple </w:t>
      </w:r>
      <w:r w:rsidRPr="00FB5D64">
        <w:rPr>
          <w:rFonts w:ascii="Book Antiqua" w:hAnsi="Book Antiqua"/>
          <w:caps/>
          <w:sz w:val="24"/>
          <w:szCs w:val="24"/>
          <w:lang w:val="en-US"/>
        </w:rPr>
        <w:t>x</w:t>
      </w:r>
      <w:r w:rsidRPr="001D3F05">
        <w:rPr>
          <w:rFonts w:ascii="Book Antiqua" w:hAnsi="Book Antiqua"/>
          <w:sz w:val="24"/>
          <w:szCs w:val="24"/>
          <w:lang w:val="en-US"/>
        </w:rPr>
        <w:t xml:space="preserve">-ray and abdominal ultrasound </w:t>
      </w:r>
      <w:r w:rsidR="00101693" w:rsidRPr="001D3F05">
        <w:rPr>
          <w:rFonts w:ascii="Book Antiqua" w:hAnsi="Book Antiqua"/>
          <w:sz w:val="24"/>
          <w:szCs w:val="24"/>
          <w:lang w:val="en-US"/>
        </w:rPr>
        <w:t xml:space="preserve">only sometimes </w:t>
      </w:r>
      <w:r w:rsidRPr="001D3F05">
        <w:rPr>
          <w:rFonts w:ascii="Book Antiqua" w:hAnsi="Book Antiqua"/>
          <w:sz w:val="24"/>
          <w:szCs w:val="24"/>
          <w:lang w:val="en-US"/>
        </w:rPr>
        <w:t xml:space="preserve">aid the diagnosis, the present report underlines the importance of </w:t>
      </w:r>
      <w:r w:rsidR="00BB2B11" w:rsidRPr="001D3F05">
        <w:rPr>
          <w:rFonts w:ascii="Book Antiqua" w:hAnsi="Book Antiqua"/>
          <w:sz w:val="24"/>
          <w:szCs w:val="24"/>
          <w:lang w:val="en-US"/>
        </w:rPr>
        <w:t xml:space="preserve">using </w:t>
      </w:r>
      <w:r w:rsidRPr="001D3F05">
        <w:rPr>
          <w:rFonts w:ascii="Book Antiqua" w:hAnsi="Book Antiqua"/>
          <w:sz w:val="24"/>
          <w:szCs w:val="24"/>
          <w:lang w:val="en-US"/>
        </w:rPr>
        <w:t>simple imaging modalities</w:t>
      </w:r>
      <w:r w:rsidR="00BB2B11" w:rsidRPr="001D3F05">
        <w:rPr>
          <w:rFonts w:ascii="Book Antiqua" w:hAnsi="Book Antiqua"/>
          <w:sz w:val="24"/>
          <w:szCs w:val="24"/>
          <w:lang w:val="en-US"/>
        </w:rPr>
        <w:t>, such</w:t>
      </w:r>
      <w:r w:rsidRPr="001D3F05">
        <w:rPr>
          <w:rFonts w:ascii="Book Antiqua" w:hAnsi="Book Antiqua"/>
          <w:sz w:val="24"/>
          <w:szCs w:val="24"/>
          <w:lang w:val="en-US"/>
        </w:rPr>
        <w:t xml:space="preserve"> as </w:t>
      </w:r>
      <w:r w:rsidRPr="00FB5D64">
        <w:rPr>
          <w:rFonts w:ascii="Book Antiqua" w:hAnsi="Book Antiqua"/>
          <w:caps/>
          <w:sz w:val="24"/>
          <w:szCs w:val="24"/>
          <w:lang w:val="en-US"/>
        </w:rPr>
        <w:t>x</w:t>
      </w:r>
      <w:r w:rsidR="00BB2B11" w:rsidRPr="001D3F05">
        <w:rPr>
          <w:rFonts w:ascii="Book Antiqua" w:hAnsi="Book Antiqua"/>
          <w:sz w:val="24"/>
          <w:szCs w:val="24"/>
          <w:lang w:val="en-US"/>
        </w:rPr>
        <w:t>-</w:t>
      </w:r>
      <w:r w:rsidRPr="001D3F05">
        <w:rPr>
          <w:rFonts w:ascii="Book Antiqua" w:hAnsi="Book Antiqua"/>
          <w:sz w:val="24"/>
          <w:szCs w:val="24"/>
          <w:lang w:val="en-US"/>
        </w:rPr>
        <w:t>ray</w:t>
      </w:r>
      <w:r w:rsidR="00BB2B11" w:rsidRPr="001D3F05">
        <w:rPr>
          <w:rFonts w:ascii="Book Antiqua" w:hAnsi="Book Antiqua"/>
          <w:sz w:val="24"/>
          <w:szCs w:val="24"/>
          <w:lang w:val="en-US"/>
        </w:rPr>
        <w:t>s</w:t>
      </w:r>
      <w:r w:rsidRPr="001D3F05">
        <w:rPr>
          <w:rFonts w:ascii="Book Antiqua" w:hAnsi="Book Antiqua"/>
          <w:sz w:val="24"/>
          <w:szCs w:val="24"/>
          <w:lang w:val="en-US"/>
        </w:rPr>
        <w:t xml:space="preserve"> and abdominal sonography</w:t>
      </w:r>
      <w:r w:rsidR="00BB2B11" w:rsidRPr="001D3F05">
        <w:rPr>
          <w:rFonts w:ascii="Book Antiqua" w:hAnsi="Book Antiqua"/>
          <w:sz w:val="24"/>
          <w:szCs w:val="24"/>
          <w:lang w:val="en-US"/>
        </w:rPr>
        <w:t>,</w:t>
      </w:r>
      <w:r w:rsidRPr="001D3F05">
        <w:rPr>
          <w:rFonts w:ascii="Book Antiqua" w:hAnsi="Book Antiqua"/>
          <w:sz w:val="24"/>
          <w:szCs w:val="24"/>
          <w:lang w:val="en-US"/>
        </w:rPr>
        <w:t xml:space="preserve"> in the work</w:t>
      </w:r>
      <w:r w:rsidR="004140AB" w:rsidRPr="001D3F05">
        <w:rPr>
          <w:rFonts w:ascii="Book Antiqua" w:hAnsi="Book Antiqua"/>
          <w:sz w:val="24"/>
          <w:szCs w:val="24"/>
          <w:lang w:val="en-US"/>
        </w:rPr>
        <w:t>-</w:t>
      </w:r>
      <w:r w:rsidRPr="001D3F05">
        <w:rPr>
          <w:rFonts w:ascii="Book Antiqua" w:hAnsi="Book Antiqua"/>
          <w:sz w:val="24"/>
          <w:szCs w:val="24"/>
          <w:lang w:val="en-US"/>
        </w:rPr>
        <w:t>up of a patient with intestinal ischemia originating from a midgut carcinoid. In localized disease, surgery is the mainstay of treatment</w:t>
      </w:r>
      <w:r w:rsidRPr="001D3F05">
        <w:rPr>
          <w:rFonts w:ascii="Book Antiqua" w:hAnsi="Book Antiqua"/>
          <w:sz w:val="24"/>
          <w:szCs w:val="24"/>
          <w:vertAlign w:val="superscript"/>
          <w:lang w:val="en-US"/>
        </w:rPr>
        <w:t>[8</w:t>
      </w:r>
      <w:r w:rsidR="00FB5D64">
        <w:rPr>
          <w:rFonts w:ascii="Book Antiqua" w:hAnsi="Book Antiqua" w:hint="eastAsia"/>
          <w:sz w:val="24"/>
          <w:szCs w:val="24"/>
          <w:vertAlign w:val="superscript"/>
          <w:lang w:val="en-US" w:eastAsia="zh-CN"/>
        </w:rPr>
        <w:t>-</w:t>
      </w:r>
      <w:r w:rsidRPr="001D3F05">
        <w:rPr>
          <w:rFonts w:ascii="Book Antiqua" w:hAnsi="Book Antiqua"/>
          <w:sz w:val="24"/>
          <w:szCs w:val="24"/>
          <w:vertAlign w:val="superscript"/>
          <w:lang w:val="en-US"/>
        </w:rPr>
        <w:t>10]</w:t>
      </w:r>
      <w:r w:rsidRPr="001D3F05">
        <w:rPr>
          <w:rFonts w:ascii="Book Antiqua" w:hAnsi="Book Antiqua"/>
          <w:sz w:val="24"/>
          <w:szCs w:val="24"/>
          <w:lang w:val="en-US"/>
        </w:rPr>
        <w:t>. In locally advanced and metastatic disease</w:t>
      </w:r>
      <w:r w:rsidR="009D2F0C" w:rsidRPr="001D3F05">
        <w:rPr>
          <w:rFonts w:ascii="Book Antiqua" w:hAnsi="Book Antiqua"/>
          <w:sz w:val="24"/>
          <w:szCs w:val="24"/>
          <w:lang w:val="en-US"/>
        </w:rPr>
        <w:t>,</w:t>
      </w:r>
      <w:r w:rsidRPr="001D3F05">
        <w:rPr>
          <w:rFonts w:ascii="Book Antiqua" w:hAnsi="Book Antiqua"/>
          <w:sz w:val="24"/>
          <w:szCs w:val="24"/>
          <w:lang w:val="en-US"/>
        </w:rPr>
        <w:t xml:space="preserve"> new treatment modalities</w:t>
      </w:r>
      <w:r w:rsidR="009D2F0C" w:rsidRPr="001D3F05">
        <w:rPr>
          <w:rFonts w:ascii="Book Antiqua" w:hAnsi="Book Antiqua"/>
          <w:sz w:val="24"/>
          <w:szCs w:val="24"/>
          <w:lang w:val="en-US"/>
        </w:rPr>
        <w:t>,</w:t>
      </w:r>
      <w:r w:rsidRPr="001D3F05">
        <w:rPr>
          <w:rFonts w:ascii="Book Antiqua" w:hAnsi="Book Antiqua"/>
          <w:sz w:val="24"/>
          <w:szCs w:val="24"/>
          <w:lang w:val="en-US"/>
        </w:rPr>
        <w:t xml:space="preserve"> such as octreotide and interferon</w:t>
      </w:r>
      <w:r w:rsidR="009D2F0C" w:rsidRPr="001D3F05">
        <w:rPr>
          <w:rFonts w:ascii="Book Antiqua" w:hAnsi="Book Antiqua"/>
          <w:sz w:val="24"/>
          <w:szCs w:val="24"/>
          <w:lang w:val="en-US"/>
        </w:rPr>
        <w:t>,</w:t>
      </w:r>
      <w:r w:rsidRPr="001D3F05">
        <w:rPr>
          <w:rFonts w:ascii="Book Antiqua" w:hAnsi="Book Antiqua"/>
          <w:sz w:val="24"/>
          <w:szCs w:val="24"/>
          <w:lang w:val="en-US"/>
        </w:rPr>
        <w:t xml:space="preserve"> have led to longer survival</w:t>
      </w:r>
      <w:r w:rsidR="009D2F0C" w:rsidRPr="001D3F05">
        <w:rPr>
          <w:rFonts w:ascii="Book Antiqua" w:hAnsi="Book Antiqua"/>
          <w:sz w:val="24"/>
          <w:szCs w:val="24"/>
          <w:lang w:val="en-US"/>
        </w:rPr>
        <w:t xml:space="preserve"> rates</w:t>
      </w:r>
      <w:r w:rsidRPr="001D3F05">
        <w:rPr>
          <w:rFonts w:ascii="Book Antiqua" w:hAnsi="Book Antiqua"/>
          <w:sz w:val="24"/>
          <w:szCs w:val="24"/>
          <w:vertAlign w:val="superscript"/>
          <w:lang w:val="en-US"/>
        </w:rPr>
        <w:t>[11]</w:t>
      </w:r>
      <w:r w:rsidRPr="001D3F05">
        <w:rPr>
          <w:rFonts w:ascii="Book Antiqua" w:hAnsi="Book Antiqua"/>
          <w:sz w:val="24"/>
          <w:szCs w:val="24"/>
          <w:lang w:val="en-US"/>
        </w:rPr>
        <w:t>.</w:t>
      </w:r>
    </w:p>
    <w:p w14:paraId="6521A349" w14:textId="77777777" w:rsidR="004401BF" w:rsidRPr="001D3F05" w:rsidRDefault="004401BF" w:rsidP="00FB5D64">
      <w:pPr>
        <w:snapToGrid w:val="0"/>
        <w:spacing w:after="0"/>
        <w:ind w:firstLine="0"/>
        <w:jc w:val="both"/>
        <w:rPr>
          <w:rFonts w:ascii="Book Antiqua" w:hAnsi="Book Antiqua"/>
          <w:b/>
          <w:sz w:val="24"/>
          <w:szCs w:val="24"/>
          <w:lang w:val="en-US" w:eastAsia="zh-CN"/>
        </w:rPr>
      </w:pPr>
    </w:p>
    <w:p w14:paraId="56820507" w14:textId="77777777" w:rsidR="006B1F18" w:rsidRPr="00FB5D64" w:rsidRDefault="006B1F18" w:rsidP="00FB5D64">
      <w:pPr>
        <w:snapToGrid w:val="0"/>
        <w:spacing w:after="0"/>
        <w:ind w:firstLine="0"/>
        <w:jc w:val="both"/>
        <w:rPr>
          <w:rFonts w:ascii="Book Antiqua" w:hAnsi="Book Antiqua"/>
          <w:caps/>
          <w:sz w:val="24"/>
          <w:szCs w:val="24"/>
          <w:lang w:val="en-US"/>
        </w:rPr>
      </w:pPr>
      <w:r w:rsidRPr="00FB5D64">
        <w:rPr>
          <w:rFonts w:ascii="Book Antiqua" w:hAnsi="Book Antiqua"/>
          <w:b/>
          <w:caps/>
          <w:sz w:val="24"/>
          <w:szCs w:val="24"/>
          <w:lang w:val="en-US"/>
        </w:rPr>
        <w:t>Case report</w:t>
      </w:r>
    </w:p>
    <w:p w14:paraId="110D3CB0" w14:textId="716B41C7" w:rsidR="009142AF" w:rsidRPr="001D3F05" w:rsidRDefault="009142AF" w:rsidP="00FB5D64">
      <w:pPr>
        <w:snapToGrid w:val="0"/>
        <w:spacing w:after="0"/>
        <w:ind w:firstLine="0"/>
        <w:jc w:val="both"/>
        <w:rPr>
          <w:rFonts w:ascii="Book Antiqua" w:hAnsi="Book Antiqua"/>
          <w:sz w:val="24"/>
          <w:szCs w:val="24"/>
          <w:lang w:val="en-US"/>
        </w:rPr>
      </w:pPr>
      <w:r w:rsidRPr="001D3F05">
        <w:rPr>
          <w:rFonts w:ascii="Book Antiqua" w:hAnsi="Book Antiqua"/>
          <w:sz w:val="24"/>
          <w:szCs w:val="24"/>
          <w:lang w:val="en-US"/>
        </w:rPr>
        <w:t xml:space="preserve">A 70-year-old female presented to our emergency department with worsening abdominal pain, vomiting and symptoms of intestinal obstruction. The initial disease onset was one year prior to presentation in the emergency </w:t>
      </w:r>
      <w:r w:rsidRPr="001D3F05">
        <w:rPr>
          <w:rFonts w:ascii="Book Antiqua" w:hAnsi="Book Antiqua"/>
          <w:sz w:val="24"/>
          <w:szCs w:val="24"/>
          <w:lang w:val="en-US"/>
        </w:rPr>
        <w:lastRenderedPageBreak/>
        <w:t>department, with episodes of crampy and paroxysmal abdominal pain</w:t>
      </w:r>
      <w:r w:rsidR="005F5282" w:rsidRPr="001D3F05">
        <w:rPr>
          <w:rFonts w:ascii="Book Antiqua" w:hAnsi="Book Antiqua"/>
          <w:sz w:val="24"/>
          <w:szCs w:val="24"/>
          <w:lang w:val="en-US"/>
        </w:rPr>
        <w:t>,</w:t>
      </w:r>
      <w:r w:rsidRPr="001D3F05">
        <w:rPr>
          <w:rFonts w:ascii="Book Antiqua" w:hAnsi="Book Antiqua"/>
          <w:sz w:val="24"/>
          <w:szCs w:val="24"/>
          <w:lang w:val="en-US"/>
        </w:rPr>
        <w:t xml:space="preserve"> which led her to seek medical treatment. A previous</w:t>
      </w:r>
      <w:r w:rsidR="003D67AE">
        <w:rPr>
          <w:rFonts w:ascii="Book Antiqua" w:hAnsi="Book Antiqua"/>
          <w:sz w:val="24"/>
          <w:szCs w:val="24"/>
          <w:lang w:val="en-US"/>
        </w:rPr>
        <w:t xml:space="preserve"> abdominal computed tomography </w:t>
      </w:r>
      <w:r w:rsidRPr="001D3F05">
        <w:rPr>
          <w:rFonts w:ascii="Book Antiqua" w:hAnsi="Book Antiqua"/>
          <w:sz w:val="24"/>
          <w:szCs w:val="24"/>
          <w:lang w:val="en-US"/>
        </w:rPr>
        <w:t>demonstrated distal small bowel thickening</w:t>
      </w:r>
      <w:r w:rsidR="005F5282" w:rsidRPr="001D3F05">
        <w:rPr>
          <w:rFonts w:ascii="Book Antiqua" w:hAnsi="Book Antiqua"/>
          <w:sz w:val="24"/>
          <w:szCs w:val="24"/>
          <w:lang w:val="en-US"/>
        </w:rPr>
        <w:t>,</w:t>
      </w:r>
      <w:r w:rsidRPr="001D3F05">
        <w:rPr>
          <w:rFonts w:ascii="Book Antiqua" w:hAnsi="Book Antiqua"/>
          <w:sz w:val="24"/>
          <w:szCs w:val="24"/>
          <w:lang w:val="en-US"/>
        </w:rPr>
        <w:t xml:space="preserve"> but no further workup was performed due to clinical improvement. </w:t>
      </w:r>
    </w:p>
    <w:p w14:paraId="43DDF3B8" w14:textId="5B402E0C" w:rsidR="009142AF" w:rsidRPr="001D3F05" w:rsidRDefault="009142AF" w:rsidP="00FB5D64">
      <w:pPr>
        <w:snapToGrid w:val="0"/>
        <w:spacing w:after="0"/>
        <w:ind w:firstLineChars="100" w:firstLine="240"/>
        <w:jc w:val="both"/>
        <w:rPr>
          <w:rFonts w:ascii="Book Antiqua" w:hAnsi="Book Antiqua"/>
          <w:sz w:val="24"/>
          <w:szCs w:val="24"/>
          <w:lang w:val="en-US"/>
        </w:rPr>
      </w:pPr>
      <w:r w:rsidRPr="001D3F05">
        <w:rPr>
          <w:rFonts w:ascii="Book Antiqua" w:hAnsi="Book Antiqua"/>
          <w:sz w:val="24"/>
          <w:szCs w:val="24"/>
          <w:lang w:val="en-US"/>
        </w:rPr>
        <w:t xml:space="preserve">Clinical examination revealed a diffuse abdominal tenderness, </w:t>
      </w:r>
      <w:r w:rsidR="00A624A9" w:rsidRPr="001D3F05">
        <w:rPr>
          <w:rFonts w:ascii="Book Antiqua" w:hAnsi="Book Antiqua"/>
          <w:sz w:val="24"/>
          <w:szCs w:val="24"/>
          <w:lang w:val="en-US"/>
        </w:rPr>
        <w:t xml:space="preserve">and </w:t>
      </w:r>
      <w:r w:rsidRPr="001D3F05">
        <w:rPr>
          <w:rFonts w:ascii="Book Antiqua" w:hAnsi="Book Antiqua"/>
          <w:sz w:val="24"/>
          <w:szCs w:val="24"/>
          <w:lang w:val="en-US"/>
        </w:rPr>
        <w:t xml:space="preserve">laboratory exams showed severe leukocytosis </w:t>
      </w:r>
      <w:r w:rsidR="00A624A9" w:rsidRPr="001D3F05">
        <w:rPr>
          <w:rFonts w:ascii="Book Antiqua" w:hAnsi="Book Antiqua"/>
          <w:sz w:val="24"/>
          <w:szCs w:val="24"/>
          <w:lang w:val="en-US"/>
        </w:rPr>
        <w:t xml:space="preserve">with neutrophilia </w:t>
      </w:r>
      <w:r w:rsidRPr="001D3F05">
        <w:rPr>
          <w:rFonts w:ascii="Book Antiqua" w:hAnsi="Book Antiqua"/>
          <w:sz w:val="24"/>
          <w:szCs w:val="24"/>
          <w:lang w:val="en-US"/>
        </w:rPr>
        <w:t>(WBC</w:t>
      </w:r>
      <w:r w:rsidR="00FB5D64">
        <w:rPr>
          <w:rFonts w:ascii="Book Antiqua" w:hAnsi="Book Antiqua" w:hint="eastAsia"/>
          <w:sz w:val="24"/>
          <w:szCs w:val="24"/>
          <w:lang w:val="en-US" w:eastAsia="zh-CN"/>
        </w:rPr>
        <w:t xml:space="preserve"> </w:t>
      </w:r>
      <w:r w:rsidRPr="001D3F05">
        <w:rPr>
          <w:rFonts w:ascii="Book Antiqua" w:hAnsi="Book Antiqua"/>
          <w:sz w:val="24"/>
          <w:szCs w:val="24"/>
          <w:lang w:val="en-US"/>
        </w:rPr>
        <w:t>=</w:t>
      </w:r>
      <w:r w:rsidR="00FB5D64">
        <w:rPr>
          <w:rFonts w:ascii="Book Antiqua" w:hAnsi="Book Antiqua" w:hint="eastAsia"/>
          <w:sz w:val="24"/>
          <w:szCs w:val="24"/>
          <w:lang w:val="en-US" w:eastAsia="zh-CN"/>
        </w:rPr>
        <w:t xml:space="preserve"> </w:t>
      </w:r>
      <w:r w:rsidR="00FB5D64">
        <w:rPr>
          <w:rFonts w:ascii="Book Antiqua" w:hAnsi="Book Antiqua"/>
          <w:sz w:val="24"/>
          <w:szCs w:val="24"/>
          <w:lang w:val="en-US"/>
        </w:rPr>
        <w:t>20</w:t>
      </w:r>
      <w:r w:rsidRPr="001D3F05">
        <w:rPr>
          <w:rFonts w:ascii="Book Antiqua" w:hAnsi="Book Antiqua"/>
          <w:sz w:val="24"/>
          <w:szCs w:val="24"/>
          <w:lang w:val="en-US"/>
        </w:rPr>
        <w:t>000</w:t>
      </w:r>
      <w:r w:rsidR="007551DB" w:rsidRPr="001D3F05">
        <w:rPr>
          <w:rFonts w:ascii="Book Antiqua" w:hAnsi="Book Antiqua"/>
          <w:sz w:val="24"/>
          <w:szCs w:val="24"/>
          <w:lang w:val="en-US"/>
        </w:rPr>
        <w:t>/mm</w:t>
      </w:r>
      <w:r w:rsidR="007551DB" w:rsidRPr="001D3F05">
        <w:rPr>
          <w:rFonts w:ascii="Book Antiqua" w:hAnsi="Book Antiqua"/>
          <w:sz w:val="24"/>
          <w:szCs w:val="24"/>
          <w:vertAlign w:val="superscript"/>
          <w:lang w:val="en-US"/>
        </w:rPr>
        <w:t>3</w:t>
      </w:r>
      <w:r w:rsidRPr="001D3F05">
        <w:rPr>
          <w:rFonts w:ascii="Book Antiqua" w:hAnsi="Book Antiqua"/>
          <w:sz w:val="24"/>
          <w:szCs w:val="24"/>
          <w:lang w:val="en-US"/>
        </w:rPr>
        <w:t>)</w:t>
      </w:r>
      <w:r w:rsidR="00264A0F" w:rsidRPr="001D3F05">
        <w:rPr>
          <w:rFonts w:ascii="Book Antiqua" w:hAnsi="Book Antiqua"/>
          <w:sz w:val="24"/>
          <w:szCs w:val="24"/>
          <w:lang w:val="en-US"/>
        </w:rPr>
        <w:t xml:space="preserve"> and</w:t>
      </w:r>
      <w:r w:rsidR="00B738A8" w:rsidRPr="001D3F05">
        <w:rPr>
          <w:rFonts w:ascii="Book Antiqua" w:hAnsi="Book Antiqua"/>
          <w:sz w:val="24"/>
          <w:szCs w:val="24"/>
          <w:lang w:val="en-US"/>
        </w:rPr>
        <w:t xml:space="preserve"> increased CRP</w:t>
      </w:r>
      <w:r w:rsidR="007551DB" w:rsidRPr="001D3F05">
        <w:rPr>
          <w:rFonts w:ascii="Book Antiqua" w:hAnsi="Book Antiqua"/>
          <w:sz w:val="24"/>
          <w:szCs w:val="24"/>
          <w:lang w:val="en-US"/>
        </w:rPr>
        <w:t xml:space="preserve"> (4</w:t>
      </w:r>
      <w:r w:rsidR="00FB5D64">
        <w:rPr>
          <w:rFonts w:ascii="Book Antiqua" w:hAnsi="Book Antiqua" w:hint="eastAsia"/>
          <w:sz w:val="24"/>
          <w:szCs w:val="24"/>
          <w:lang w:val="en-US" w:eastAsia="zh-CN"/>
        </w:rPr>
        <w:t>.</w:t>
      </w:r>
      <w:r w:rsidR="007551DB" w:rsidRPr="001D3F05">
        <w:rPr>
          <w:rFonts w:ascii="Book Antiqua" w:hAnsi="Book Antiqua"/>
          <w:sz w:val="24"/>
          <w:szCs w:val="24"/>
          <w:lang w:val="en-US"/>
        </w:rPr>
        <w:t>7 mg/d</w:t>
      </w:r>
      <w:r w:rsidR="007551DB" w:rsidRPr="00FB5D64">
        <w:rPr>
          <w:rFonts w:ascii="Book Antiqua" w:hAnsi="Book Antiqua"/>
          <w:caps/>
          <w:sz w:val="24"/>
          <w:szCs w:val="24"/>
          <w:lang w:val="en-US"/>
        </w:rPr>
        <w:t>l</w:t>
      </w:r>
      <w:r w:rsidR="007551DB" w:rsidRPr="001D3F05">
        <w:rPr>
          <w:rFonts w:ascii="Book Antiqua" w:hAnsi="Book Antiqua"/>
          <w:sz w:val="24"/>
          <w:szCs w:val="24"/>
          <w:lang w:val="en-US"/>
        </w:rPr>
        <w:t>)</w:t>
      </w:r>
      <w:r w:rsidR="00264A0F" w:rsidRPr="001D3F05">
        <w:rPr>
          <w:rFonts w:ascii="Book Antiqua" w:hAnsi="Book Antiqua"/>
          <w:sz w:val="24"/>
          <w:szCs w:val="24"/>
          <w:lang w:val="en-US"/>
        </w:rPr>
        <w:t>.</w:t>
      </w:r>
      <w:r w:rsidR="007551DB" w:rsidRPr="001D3F05">
        <w:rPr>
          <w:rFonts w:ascii="Book Antiqua" w:hAnsi="Book Antiqua"/>
          <w:sz w:val="24"/>
          <w:szCs w:val="24"/>
          <w:lang w:val="en-US"/>
        </w:rPr>
        <w:t xml:space="preserve"> </w:t>
      </w:r>
      <w:r w:rsidR="00264A0F" w:rsidRPr="001D3F05">
        <w:rPr>
          <w:rFonts w:ascii="Book Antiqua" w:hAnsi="Book Antiqua"/>
          <w:sz w:val="24"/>
          <w:szCs w:val="24"/>
          <w:lang w:val="en-US"/>
        </w:rPr>
        <w:t>A</w:t>
      </w:r>
      <w:r w:rsidR="007551DB" w:rsidRPr="001D3F05">
        <w:rPr>
          <w:rFonts w:ascii="Book Antiqua" w:hAnsi="Book Antiqua"/>
          <w:sz w:val="24"/>
          <w:szCs w:val="24"/>
          <w:lang w:val="en-US"/>
        </w:rPr>
        <w:t>rterial blood gas revealed</w:t>
      </w:r>
      <w:r w:rsidR="00A624A9" w:rsidRPr="001D3F05">
        <w:rPr>
          <w:rFonts w:ascii="Book Antiqua" w:hAnsi="Book Antiqua"/>
          <w:sz w:val="24"/>
          <w:szCs w:val="24"/>
          <w:lang w:val="en-US"/>
        </w:rPr>
        <w:t xml:space="preserve"> mild metabolic acidosis </w:t>
      </w:r>
      <w:r w:rsidR="007551DB" w:rsidRPr="001D3F05">
        <w:rPr>
          <w:rFonts w:ascii="Book Antiqua" w:hAnsi="Book Antiqua"/>
          <w:sz w:val="24"/>
          <w:szCs w:val="24"/>
          <w:lang w:val="en-US"/>
        </w:rPr>
        <w:t>(p</w:t>
      </w:r>
      <w:r w:rsidR="007551DB" w:rsidRPr="00FB5D64">
        <w:rPr>
          <w:rFonts w:ascii="Book Antiqua" w:hAnsi="Book Antiqua"/>
          <w:caps/>
          <w:sz w:val="24"/>
          <w:szCs w:val="24"/>
          <w:lang w:val="en-US"/>
        </w:rPr>
        <w:t>h</w:t>
      </w:r>
      <w:r w:rsidR="007551DB" w:rsidRPr="001D3F05">
        <w:rPr>
          <w:rFonts w:ascii="Book Antiqua" w:hAnsi="Book Antiqua"/>
          <w:sz w:val="24"/>
          <w:szCs w:val="24"/>
          <w:lang w:val="en-US"/>
        </w:rPr>
        <w:t>: 7</w:t>
      </w:r>
      <w:r w:rsidR="00FB5D64">
        <w:rPr>
          <w:rFonts w:ascii="Book Antiqua" w:hAnsi="Book Antiqua" w:hint="eastAsia"/>
          <w:sz w:val="24"/>
          <w:szCs w:val="24"/>
          <w:lang w:val="en-US" w:eastAsia="zh-CN"/>
        </w:rPr>
        <w:t>.</w:t>
      </w:r>
      <w:r w:rsidR="007551DB" w:rsidRPr="001D3F05">
        <w:rPr>
          <w:rFonts w:ascii="Book Antiqua" w:hAnsi="Book Antiqua"/>
          <w:sz w:val="24"/>
          <w:szCs w:val="24"/>
          <w:lang w:val="en-US"/>
        </w:rPr>
        <w:t>32, PaO</w:t>
      </w:r>
      <w:r w:rsidR="007551DB" w:rsidRPr="001D3F05">
        <w:rPr>
          <w:rFonts w:ascii="Book Antiqua" w:hAnsi="Book Antiqua"/>
          <w:sz w:val="24"/>
          <w:szCs w:val="24"/>
          <w:vertAlign w:val="subscript"/>
          <w:lang w:val="en-US"/>
        </w:rPr>
        <w:t>2</w:t>
      </w:r>
      <w:r w:rsidR="007551DB" w:rsidRPr="001D3F05">
        <w:rPr>
          <w:rFonts w:ascii="Book Antiqua" w:hAnsi="Book Antiqua"/>
          <w:sz w:val="24"/>
          <w:szCs w:val="24"/>
          <w:lang w:val="en-US"/>
        </w:rPr>
        <w:t>: 87 mmHg, PaCO</w:t>
      </w:r>
      <w:r w:rsidR="007551DB" w:rsidRPr="001D3F05">
        <w:rPr>
          <w:rFonts w:ascii="Book Antiqua" w:hAnsi="Book Antiqua"/>
          <w:sz w:val="24"/>
          <w:szCs w:val="24"/>
          <w:vertAlign w:val="subscript"/>
          <w:lang w:val="en-US"/>
        </w:rPr>
        <w:t>2</w:t>
      </w:r>
      <w:r w:rsidR="007551DB" w:rsidRPr="001D3F05">
        <w:rPr>
          <w:rFonts w:ascii="Book Antiqua" w:hAnsi="Book Antiqua"/>
          <w:sz w:val="24"/>
          <w:szCs w:val="24"/>
          <w:lang w:val="en-US"/>
        </w:rPr>
        <w:t>: 37 mmHg, bicarbonate: 19 mmol/L, lactate: 2</w:t>
      </w:r>
      <w:r w:rsidR="00FB5D64">
        <w:rPr>
          <w:rFonts w:ascii="Book Antiqua" w:hAnsi="Book Antiqua" w:hint="eastAsia"/>
          <w:sz w:val="24"/>
          <w:szCs w:val="24"/>
          <w:lang w:val="en-US" w:eastAsia="zh-CN"/>
        </w:rPr>
        <w:t>.</w:t>
      </w:r>
      <w:r w:rsidR="007551DB" w:rsidRPr="001D3F05">
        <w:rPr>
          <w:rFonts w:ascii="Book Antiqua" w:hAnsi="Book Antiqua"/>
          <w:sz w:val="24"/>
          <w:szCs w:val="24"/>
          <w:lang w:val="en-US"/>
        </w:rPr>
        <w:t>3 mmol/</w:t>
      </w:r>
      <w:r w:rsidR="007551DB" w:rsidRPr="00FB5D64">
        <w:rPr>
          <w:rFonts w:ascii="Book Antiqua" w:hAnsi="Book Antiqua"/>
          <w:caps/>
          <w:sz w:val="24"/>
          <w:szCs w:val="24"/>
          <w:lang w:val="en-US"/>
        </w:rPr>
        <w:t>l</w:t>
      </w:r>
      <w:r w:rsidR="007551DB" w:rsidRPr="001D3F05">
        <w:rPr>
          <w:rFonts w:ascii="Book Antiqua" w:hAnsi="Book Antiqua"/>
          <w:sz w:val="24"/>
          <w:szCs w:val="24"/>
          <w:lang w:val="en-US"/>
        </w:rPr>
        <w:t xml:space="preserve">) </w:t>
      </w:r>
      <w:r w:rsidR="00A624A9" w:rsidRPr="001D3F05">
        <w:rPr>
          <w:rFonts w:ascii="Book Antiqua" w:hAnsi="Book Antiqua"/>
          <w:sz w:val="24"/>
          <w:szCs w:val="24"/>
          <w:lang w:val="en-US"/>
        </w:rPr>
        <w:t>and</w:t>
      </w:r>
      <w:r w:rsidRPr="001D3F05">
        <w:rPr>
          <w:rFonts w:ascii="Book Antiqua" w:hAnsi="Book Antiqua"/>
          <w:sz w:val="24"/>
          <w:szCs w:val="24"/>
          <w:lang w:val="en-US"/>
        </w:rPr>
        <w:t xml:space="preserve"> normal coagulation tests (PT: 13</w:t>
      </w:r>
      <w:r w:rsidR="00FB5D64">
        <w:rPr>
          <w:rFonts w:ascii="Book Antiqua" w:hAnsi="Book Antiqua" w:hint="eastAsia"/>
          <w:sz w:val="24"/>
          <w:szCs w:val="24"/>
          <w:lang w:val="en-US" w:eastAsia="zh-CN"/>
        </w:rPr>
        <w:t>.</w:t>
      </w:r>
      <w:r w:rsidRPr="001D3F05">
        <w:rPr>
          <w:rFonts w:ascii="Book Antiqua" w:hAnsi="Book Antiqua"/>
          <w:sz w:val="24"/>
          <w:szCs w:val="24"/>
          <w:lang w:val="en-US"/>
        </w:rPr>
        <w:t xml:space="preserve">1 </w:t>
      </w:r>
      <w:r w:rsidR="00A624A9" w:rsidRPr="001D3F05">
        <w:rPr>
          <w:rFonts w:ascii="Book Antiqua" w:hAnsi="Book Antiqua"/>
          <w:sz w:val="24"/>
          <w:szCs w:val="24"/>
          <w:lang w:val="en-US"/>
        </w:rPr>
        <w:t>s, INR: 1</w:t>
      </w:r>
      <w:r w:rsidR="00FB5D64">
        <w:rPr>
          <w:rFonts w:ascii="Book Antiqua" w:hAnsi="Book Antiqua" w:hint="eastAsia"/>
          <w:sz w:val="24"/>
          <w:szCs w:val="24"/>
          <w:lang w:val="en-US" w:eastAsia="zh-CN"/>
        </w:rPr>
        <w:t>.</w:t>
      </w:r>
      <w:r w:rsidR="00A624A9" w:rsidRPr="001D3F05">
        <w:rPr>
          <w:rFonts w:ascii="Book Antiqua" w:hAnsi="Book Antiqua"/>
          <w:sz w:val="24"/>
          <w:szCs w:val="24"/>
          <w:lang w:val="en-US"/>
        </w:rPr>
        <w:t>07, APTT: 28</w:t>
      </w:r>
      <w:r w:rsidR="00FB5D64">
        <w:rPr>
          <w:rFonts w:ascii="Book Antiqua" w:hAnsi="Book Antiqua" w:hint="eastAsia"/>
          <w:sz w:val="24"/>
          <w:szCs w:val="24"/>
          <w:lang w:val="en-US" w:eastAsia="zh-CN"/>
        </w:rPr>
        <w:t>.</w:t>
      </w:r>
      <w:r w:rsidR="00A624A9" w:rsidRPr="001D3F05">
        <w:rPr>
          <w:rFonts w:ascii="Book Antiqua" w:hAnsi="Book Antiqua"/>
          <w:sz w:val="24"/>
          <w:szCs w:val="24"/>
          <w:lang w:val="en-US"/>
        </w:rPr>
        <w:t xml:space="preserve">3 s). All other biochemical tests were within the normal limits. </w:t>
      </w:r>
      <w:r w:rsidRPr="001D3F05">
        <w:rPr>
          <w:rFonts w:ascii="Book Antiqua" w:hAnsi="Book Antiqua"/>
          <w:sz w:val="24"/>
          <w:szCs w:val="24"/>
          <w:lang w:val="en-US"/>
        </w:rPr>
        <w:t xml:space="preserve"> </w:t>
      </w:r>
    </w:p>
    <w:p w14:paraId="34DBB422" w14:textId="3BF3B0E9" w:rsidR="009142AF" w:rsidRPr="001D3F05" w:rsidRDefault="009142AF" w:rsidP="00FB5D64">
      <w:pPr>
        <w:snapToGrid w:val="0"/>
        <w:spacing w:after="0"/>
        <w:ind w:firstLineChars="100" w:firstLine="240"/>
        <w:jc w:val="both"/>
        <w:rPr>
          <w:rFonts w:ascii="Book Antiqua" w:hAnsi="Book Antiqua"/>
          <w:sz w:val="24"/>
          <w:szCs w:val="24"/>
          <w:lang w:val="en-US"/>
        </w:rPr>
      </w:pPr>
      <w:r w:rsidRPr="001D3F05">
        <w:rPr>
          <w:rFonts w:ascii="Book Antiqua" w:hAnsi="Book Antiqua"/>
          <w:sz w:val="24"/>
          <w:szCs w:val="24"/>
          <w:lang w:val="en-US"/>
        </w:rPr>
        <w:t xml:space="preserve">Abdominal </w:t>
      </w:r>
      <w:r w:rsidRPr="00FB5D64">
        <w:rPr>
          <w:rFonts w:ascii="Book Antiqua" w:hAnsi="Book Antiqua"/>
          <w:caps/>
          <w:sz w:val="24"/>
          <w:szCs w:val="24"/>
          <w:lang w:val="en-US"/>
        </w:rPr>
        <w:t>x-</w:t>
      </w:r>
      <w:r w:rsidRPr="001D3F05">
        <w:rPr>
          <w:rFonts w:ascii="Book Antiqua" w:hAnsi="Book Antiqua"/>
          <w:sz w:val="24"/>
          <w:szCs w:val="24"/>
          <w:lang w:val="en-US"/>
        </w:rPr>
        <w:t>ray demonstrated a dilated small bowel loop with intestinal pneumatosis (</w:t>
      </w:r>
      <w:r w:rsidR="00753761" w:rsidRPr="001D3F05">
        <w:rPr>
          <w:rFonts w:ascii="Book Antiqua" w:hAnsi="Book Antiqua"/>
          <w:sz w:val="24"/>
          <w:szCs w:val="24"/>
          <w:lang w:val="en-US"/>
        </w:rPr>
        <w:t>F</w:t>
      </w:r>
      <w:r w:rsidRPr="001D3F05">
        <w:rPr>
          <w:rFonts w:ascii="Book Antiqua" w:hAnsi="Book Antiqua"/>
          <w:sz w:val="24"/>
          <w:szCs w:val="24"/>
          <w:lang w:val="en-US"/>
        </w:rPr>
        <w:t xml:space="preserve">igure 1). This was also confirmed in </w:t>
      </w:r>
      <w:r w:rsidR="00407430" w:rsidRPr="001D3F05">
        <w:rPr>
          <w:rFonts w:ascii="Book Antiqua" w:hAnsi="Book Antiqua"/>
          <w:sz w:val="24"/>
          <w:szCs w:val="24"/>
          <w:lang w:val="en-US"/>
        </w:rPr>
        <w:t xml:space="preserve">an </w:t>
      </w:r>
      <w:r w:rsidRPr="001D3F05">
        <w:rPr>
          <w:rFonts w:ascii="Book Antiqua" w:hAnsi="Book Antiqua"/>
          <w:sz w:val="24"/>
          <w:szCs w:val="24"/>
          <w:lang w:val="en-US"/>
        </w:rPr>
        <w:t>ultrasound exam</w:t>
      </w:r>
      <w:r w:rsidR="00407430" w:rsidRPr="001D3F05">
        <w:rPr>
          <w:rFonts w:ascii="Book Antiqua" w:hAnsi="Book Antiqua"/>
          <w:sz w:val="24"/>
          <w:szCs w:val="24"/>
          <w:lang w:val="en-US"/>
        </w:rPr>
        <w:t>,</w:t>
      </w:r>
      <w:r w:rsidRPr="001D3F05">
        <w:rPr>
          <w:rFonts w:ascii="Book Antiqua" w:hAnsi="Book Antiqua"/>
          <w:sz w:val="24"/>
          <w:szCs w:val="24"/>
          <w:lang w:val="en-US"/>
        </w:rPr>
        <w:t xml:space="preserve"> </w:t>
      </w:r>
      <w:r w:rsidR="00407430" w:rsidRPr="001D3F05">
        <w:rPr>
          <w:rFonts w:ascii="Book Antiqua" w:hAnsi="Book Antiqua"/>
          <w:sz w:val="24"/>
          <w:szCs w:val="24"/>
          <w:lang w:val="en-US"/>
        </w:rPr>
        <w:t xml:space="preserve">during which </w:t>
      </w:r>
      <w:r w:rsidRPr="001D3F05">
        <w:rPr>
          <w:rFonts w:ascii="Book Antiqua" w:hAnsi="Book Antiqua"/>
          <w:sz w:val="24"/>
          <w:szCs w:val="24"/>
          <w:lang w:val="en-US"/>
        </w:rPr>
        <w:t>the affected loop was found to be slightly thickened, with no peristalsis and with intraluminal content and intestinal wall pneumatosis (</w:t>
      </w:r>
      <w:r w:rsidR="00407430" w:rsidRPr="001D3F05">
        <w:rPr>
          <w:rFonts w:ascii="Book Antiqua" w:hAnsi="Book Antiqua"/>
          <w:sz w:val="24"/>
          <w:szCs w:val="24"/>
          <w:lang w:val="en-US"/>
        </w:rPr>
        <w:t>F</w:t>
      </w:r>
      <w:r w:rsidRPr="001D3F05">
        <w:rPr>
          <w:rFonts w:ascii="Book Antiqua" w:hAnsi="Book Antiqua"/>
          <w:sz w:val="24"/>
          <w:szCs w:val="24"/>
          <w:lang w:val="en-US"/>
        </w:rPr>
        <w:t>igure 2). The intramural gas pattern</w:t>
      </w:r>
      <w:r w:rsidR="008A510F" w:rsidRPr="001D3F05">
        <w:rPr>
          <w:rFonts w:ascii="Book Antiqua" w:hAnsi="Book Antiqua"/>
          <w:sz w:val="24"/>
          <w:szCs w:val="24"/>
          <w:lang w:val="en-US"/>
        </w:rPr>
        <w:t>,</w:t>
      </w:r>
      <w:r w:rsidRPr="001D3F05">
        <w:rPr>
          <w:rFonts w:ascii="Book Antiqua" w:hAnsi="Book Antiqua"/>
          <w:sz w:val="24"/>
          <w:szCs w:val="24"/>
          <w:lang w:val="en-US"/>
        </w:rPr>
        <w:t xml:space="preserve"> along with the presence of fluid in the Douglas pouch</w:t>
      </w:r>
      <w:r w:rsidR="008A510F" w:rsidRPr="001D3F05">
        <w:rPr>
          <w:rFonts w:ascii="Book Antiqua" w:hAnsi="Book Antiqua"/>
          <w:sz w:val="24"/>
          <w:szCs w:val="24"/>
          <w:lang w:val="en-US"/>
        </w:rPr>
        <w:t>,</w:t>
      </w:r>
      <w:r w:rsidRPr="001D3F05">
        <w:rPr>
          <w:rFonts w:ascii="Book Antiqua" w:hAnsi="Book Antiqua"/>
          <w:sz w:val="24"/>
          <w:szCs w:val="24"/>
          <w:lang w:val="en-US"/>
        </w:rPr>
        <w:t xml:space="preserve"> raised the suspicion of mesenteric ischemia. The abdominal CT angiography demonstrated a small bowel loop with wall thickening, pneumatosis, dilatation of the lumen and adjacent mesenteric fat inflammation (</w:t>
      </w:r>
      <w:r w:rsidR="008A510F" w:rsidRPr="001D3F05">
        <w:rPr>
          <w:rFonts w:ascii="Book Antiqua" w:hAnsi="Book Antiqua"/>
          <w:sz w:val="24"/>
          <w:szCs w:val="24"/>
          <w:lang w:val="en-US"/>
        </w:rPr>
        <w:t>F</w:t>
      </w:r>
      <w:r w:rsidRPr="001D3F05">
        <w:rPr>
          <w:rFonts w:ascii="Book Antiqua" w:hAnsi="Book Antiqua"/>
          <w:sz w:val="24"/>
          <w:szCs w:val="24"/>
          <w:lang w:val="en-US"/>
        </w:rPr>
        <w:t>igure</w:t>
      </w:r>
      <w:r w:rsidR="008A510F" w:rsidRPr="001D3F05">
        <w:rPr>
          <w:rFonts w:ascii="Book Antiqua" w:hAnsi="Book Antiqua"/>
          <w:sz w:val="24"/>
          <w:szCs w:val="24"/>
          <w:lang w:val="en-US"/>
        </w:rPr>
        <w:t xml:space="preserve">s </w:t>
      </w:r>
      <w:r w:rsidRPr="001D3F05">
        <w:rPr>
          <w:rFonts w:ascii="Book Antiqua" w:hAnsi="Book Antiqua"/>
          <w:sz w:val="24"/>
          <w:szCs w:val="24"/>
          <w:lang w:val="en-US"/>
        </w:rPr>
        <w:t>3</w:t>
      </w:r>
      <w:r w:rsidR="00FB5D64">
        <w:rPr>
          <w:rFonts w:ascii="Book Antiqua" w:hAnsi="Book Antiqua" w:hint="eastAsia"/>
          <w:sz w:val="24"/>
          <w:szCs w:val="24"/>
          <w:lang w:val="en-US" w:eastAsia="zh-CN"/>
        </w:rPr>
        <w:t xml:space="preserve"> and </w:t>
      </w:r>
      <w:r w:rsidRPr="001D3F05">
        <w:rPr>
          <w:rFonts w:ascii="Book Antiqua" w:hAnsi="Book Antiqua"/>
          <w:sz w:val="24"/>
          <w:szCs w:val="24"/>
          <w:lang w:val="en-US"/>
        </w:rPr>
        <w:t>4).</w:t>
      </w:r>
    </w:p>
    <w:p w14:paraId="6B9A5178" w14:textId="74D76179" w:rsidR="009142AF" w:rsidRPr="001D3F05" w:rsidRDefault="009142AF" w:rsidP="00FB5D64">
      <w:pPr>
        <w:snapToGrid w:val="0"/>
        <w:spacing w:after="0"/>
        <w:ind w:firstLineChars="100" w:firstLine="240"/>
        <w:jc w:val="both"/>
        <w:rPr>
          <w:rFonts w:ascii="Book Antiqua" w:hAnsi="Book Antiqua"/>
          <w:sz w:val="24"/>
          <w:szCs w:val="24"/>
          <w:lang w:val="en-US"/>
        </w:rPr>
      </w:pPr>
      <w:r w:rsidRPr="001D3F05">
        <w:rPr>
          <w:rFonts w:ascii="Book Antiqua" w:hAnsi="Book Antiqua"/>
          <w:sz w:val="24"/>
          <w:szCs w:val="24"/>
          <w:lang w:val="en-US"/>
        </w:rPr>
        <w:t xml:space="preserve">Based on the radiologic and clinical findings, the patient was submitted to exploratory laparotomy due to the </w:t>
      </w:r>
      <w:r w:rsidR="0043416E" w:rsidRPr="001D3F05">
        <w:rPr>
          <w:rFonts w:ascii="Book Antiqua" w:hAnsi="Book Antiqua"/>
          <w:sz w:val="24"/>
          <w:szCs w:val="24"/>
          <w:lang w:val="en-US"/>
        </w:rPr>
        <w:t xml:space="preserve">possibility </w:t>
      </w:r>
      <w:r w:rsidRPr="001D3F05">
        <w:rPr>
          <w:rFonts w:ascii="Book Antiqua" w:hAnsi="Book Antiqua"/>
          <w:sz w:val="24"/>
          <w:szCs w:val="24"/>
          <w:lang w:val="en-US"/>
        </w:rPr>
        <w:t>of mesenteric ischemia. During surgery, the small bowel was thickened</w:t>
      </w:r>
      <w:r w:rsidR="00E64CAB" w:rsidRPr="001D3F05">
        <w:rPr>
          <w:rFonts w:ascii="Book Antiqua" w:hAnsi="Book Antiqua"/>
          <w:sz w:val="24"/>
          <w:szCs w:val="24"/>
          <w:lang w:val="en-US"/>
        </w:rPr>
        <w:t xml:space="preserve"> and</w:t>
      </w:r>
      <w:r w:rsidRPr="001D3F05">
        <w:rPr>
          <w:rFonts w:ascii="Book Antiqua" w:hAnsi="Book Antiqua"/>
          <w:sz w:val="24"/>
          <w:szCs w:val="24"/>
          <w:lang w:val="en-US"/>
        </w:rPr>
        <w:t xml:space="preserve"> dilated and gross areas of ischemic bowel were present with full thickness necrosis (</w:t>
      </w:r>
      <w:r w:rsidR="00E64CAB" w:rsidRPr="001D3F05">
        <w:rPr>
          <w:rFonts w:ascii="Book Antiqua" w:hAnsi="Book Antiqua"/>
          <w:sz w:val="24"/>
          <w:szCs w:val="24"/>
          <w:lang w:val="en-US"/>
        </w:rPr>
        <w:t>F</w:t>
      </w:r>
      <w:r w:rsidRPr="001D3F05">
        <w:rPr>
          <w:rFonts w:ascii="Book Antiqua" w:hAnsi="Book Antiqua"/>
          <w:sz w:val="24"/>
          <w:szCs w:val="24"/>
          <w:lang w:val="en-US"/>
        </w:rPr>
        <w:t xml:space="preserve">igure 5). A segmental enterectomy was performed. </w:t>
      </w:r>
      <w:r w:rsidR="00E64CAB" w:rsidRPr="001D3F05">
        <w:rPr>
          <w:rFonts w:ascii="Book Antiqua" w:hAnsi="Book Antiqua"/>
          <w:sz w:val="24"/>
          <w:szCs w:val="24"/>
          <w:lang w:val="en-US"/>
        </w:rPr>
        <w:t>L</w:t>
      </w:r>
      <w:r w:rsidRPr="001D3F05">
        <w:rPr>
          <w:rFonts w:ascii="Book Antiqua" w:hAnsi="Book Antiqua"/>
          <w:sz w:val="24"/>
          <w:szCs w:val="24"/>
          <w:lang w:val="en-US"/>
        </w:rPr>
        <w:t>igation of the mesentery</w:t>
      </w:r>
      <w:r w:rsidR="00E64CAB" w:rsidRPr="001D3F05">
        <w:rPr>
          <w:rFonts w:ascii="Book Antiqua" w:hAnsi="Book Antiqua"/>
          <w:sz w:val="24"/>
          <w:szCs w:val="24"/>
          <w:lang w:val="en-US"/>
        </w:rPr>
        <w:t xml:space="preserve"> revealed</w:t>
      </w:r>
      <w:r w:rsidRPr="001D3F05">
        <w:rPr>
          <w:rFonts w:ascii="Book Antiqua" w:hAnsi="Book Antiqua"/>
          <w:sz w:val="24"/>
          <w:szCs w:val="24"/>
          <w:lang w:val="en-US"/>
        </w:rPr>
        <w:t xml:space="preserve"> several enlarged lymph nodes adjacent to the jejunal mesenteric arterial branches. Approximately 1m of the jejunum was resected and a side</w:t>
      </w:r>
      <w:r w:rsidR="00E64CAB" w:rsidRPr="001D3F05">
        <w:rPr>
          <w:rFonts w:ascii="Book Antiqua" w:hAnsi="Book Antiqua"/>
          <w:sz w:val="24"/>
          <w:szCs w:val="24"/>
          <w:lang w:val="en-US"/>
        </w:rPr>
        <w:t>-</w:t>
      </w:r>
      <w:r w:rsidRPr="001D3F05">
        <w:rPr>
          <w:rFonts w:ascii="Book Antiqua" w:hAnsi="Book Antiqua"/>
          <w:sz w:val="24"/>
          <w:szCs w:val="24"/>
          <w:lang w:val="en-US"/>
        </w:rPr>
        <w:t>to</w:t>
      </w:r>
      <w:r w:rsidR="00E64CAB" w:rsidRPr="001D3F05">
        <w:rPr>
          <w:rFonts w:ascii="Book Antiqua" w:hAnsi="Book Antiqua"/>
          <w:sz w:val="24"/>
          <w:szCs w:val="24"/>
          <w:lang w:val="en-US"/>
        </w:rPr>
        <w:t>-</w:t>
      </w:r>
      <w:r w:rsidRPr="001D3F05">
        <w:rPr>
          <w:rFonts w:ascii="Book Antiqua" w:hAnsi="Book Antiqua"/>
          <w:sz w:val="24"/>
          <w:szCs w:val="24"/>
          <w:lang w:val="en-US"/>
        </w:rPr>
        <w:t xml:space="preserve">side anastomosis was performed. There was no evidence of other metastatic disease. </w:t>
      </w:r>
    </w:p>
    <w:p w14:paraId="1A344F9F" w14:textId="0E24FA32" w:rsidR="009142AF" w:rsidRPr="001D3F05" w:rsidRDefault="009142AF" w:rsidP="00FB5D64">
      <w:pPr>
        <w:snapToGrid w:val="0"/>
        <w:spacing w:after="0"/>
        <w:ind w:firstLineChars="100" w:firstLine="240"/>
        <w:jc w:val="both"/>
        <w:rPr>
          <w:rFonts w:ascii="Book Antiqua" w:hAnsi="Book Antiqua"/>
          <w:sz w:val="24"/>
          <w:szCs w:val="24"/>
          <w:lang w:val="en-US"/>
        </w:rPr>
      </w:pPr>
      <w:r w:rsidRPr="001D3F05">
        <w:rPr>
          <w:rFonts w:ascii="Book Antiqua" w:hAnsi="Book Antiqua"/>
          <w:sz w:val="24"/>
          <w:szCs w:val="24"/>
          <w:lang w:val="en-US"/>
        </w:rPr>
        <w:t>Histopathological study of the specimen revealed areas of ischemia with destroyed mucosa and two neoplastic foci of well</w:t>
      </w:r>
      <w:r w:rsidR="0078111C" w:rsidRPr="001D3F05">
        <w:rPr>
          <w:rFonts w:ascii="Book Antiqua" w:hAnsi="Book Antiqua"/>
          <w:sz w:val="24"/>
          <w:szCs w:val="24"/>
          <w:lang w:val="en-US"/>
        </w:rPr>
        <w:t>-</w:t>
      </w:r>
      <w:r w:rsidRPr="001D3F05">
        <w:rPr>
          <w:rFonts w:ascii="Book Antiqua" w:hAnsi="Book Antiqua"/>
          <w:sz w:val="24"/>
          <w:szCs w:val="24"/>
          <w:lang w:val="en-US"/>
        </w:rPr>
        <w:t>differentiated low</w:t>
      </w:r>
      <w:r w:rsidR="00801E39" w:rsidRPr="001D3F05">
        <w:rPr>
          <w:rFonts w:ascii="Book Antiqua" w:hAnsi="Book Antiqua"/>
          <w:sz w:val="24"/>
          <w:szCs w:val="24"/>
          <w:lang w:val="en-US"/>
        </w:rPr>
        <w:t>-</w:t>
      </w:r>
      <w:r w:rsidRPr="001D3F05">
        <w:rPr>
          <w:rFonts w:ascii="Book Antiqua" w:hAnsi="Book Antiqua"/>
          <w:sz w:val="24"/>
          <w:szCs w:val="24"/>
          <w:lang w:val="en-US"/>
        </w:rPr>
        <w:t xml:space="preserve">grade </w:t>
      </w:r>
      <w:r w:rsidRPr="001D3F05">
        <w:rPr>
          <w:rFonts w:ascii="Book Antiqua" w:hAnsi="Book Antiqua"/>
          <w:sz w:val="24"/>
          <w:szCs w:val="24"/>
          <w:lang w:val="en-US"/>
        </w:rPr>
        <w:lastRenderedPageBreak/>
        <w:t>neuroendocrine tumor</w:t>
      </w:r>
      <w:r w:rsidR="0078111C" w:rsidRPr="001D3F05">
        <w:rPr>
          <w:rFonts w:ascii="Book Antiqua" w:hAnsi="Book Antiqua"/>
          <w:sz w:val="24"/>
          <w:szCs w:val="24"/>
          <w:lang w:val="en-US"/>
        </w:rPr>
        <w:t>s</w:t>
      </w:r>
      <w:r w:rsidRPr="001D3F05">
        <w:rPr>
          <w:rFonts w:ascii="Book Antiqua" w:hAnsi="Book Antiqua"/>
          <w:sz w:val="24"/>
          <w:szCs w:val="24"/>
          <w:lang w:val="en-US"/>
        </w:rPr>
        <w:t xml:space="preserve"> </w:t>
      </w:r>
      <w:r w:rsidR="0078111C" w:rsidRPr="001D3F05">
        <w:rPr>
          <w:rFonts w:ascii="Book Antiqua" w:hAnsi="Book Antiqua"/>
          <w:sz w:val="24"/>
          <w:szCs w:val="24"/>
          <w:lang w:val="en-US"/>
        </w:rPr>
        <w:t xml:space="preserve">that </w:t>
      </w:r>
      <w:r w:rsidRPr="001D3F05">
        <w:rPr>
          <w:rFonts w:ascii="Book Antiqua" w:hAnsi="Book Antiqua"/>
          <w:sz w:val="24"/>
          <w:szCs w:val="24"/>
          <w:lang w:val="en-US"/>
        </w:rPr>
        <w:t>infiltrated the muscularis propria and the adjacent fat tissue (</w:t>
      </w:r>
      <w:r w:rsidR="0078111C" w:rsidRPr="001D3F05">
        <w:rPr>
          <w:rFonts w:ascii="Book Antiqua" w:hAnsi="Book Antiqua"/>
          <w:sz w:val="24"/>
          <w:szCs w:val="24"/>
          <w:lang w:val="en-US"/>
        </w:rPr>
        <w:t>F</w:t>
      </w:r>
      <w:r w:rsidRPr="001D3F05">
        <w:rPr>
          <w:rFonts w:ascii="Book Antiqua" w:hAnsi="Book Antiqua"/>
          <w:sz w:val="24"/>
          <w:szCs w:val="24"/>
          <w:lang w:val="en-US"/>
        </w:rPr>
        <w:t>igure 6)</w:t>
      </w:r>
      <w:r w:rsidR="0078111C" w:rsidRPr="001D3F05">
        <w:rPr>
          <w:rFonts w:ascii="Book Antiqua" w:hAnsi="Book Antiqua"/>
          <w:sz w:val="24"/>
          <w:szCs w:val="24"/>
          <w:lang w:val="en-US"/>
        </w:rPr>
        <w:t>.</w:t>
      </w:r>
      <w:r w:rsidRPr="001D3F05">
        <w:rPr>
          <w:rFonts w:ascii="Book Antiqua" w:hAnsi="Book Antiqua"/>
          <w:sz w:val="24"/>
          <w:szCs w:val="24"/>
          <w:lang w:val="en-US"/>
        </w:rPr>
        <w:t xml:space="preserve"> The surgical margins were free</w:t>
      </w:r>
      <w:r w:rsidR="00801E39" w:rsidRPr="001D3F05">
        <w:rPr>
          <w:rFonts w:ascii="Book Antiqua" w:hAnsi="Book Antiqua"/>
          <w:sz w:val="24"/>
          <w:szCs w:val="24"/>
          <w:lang w:val="en-US"/>
        </w:rPr>
        <w:t>,</w:t>
      </w:r>
      <w:r w:rsidRPr="001D3F05">
        <w:rPr>
          <w:rFonts w:ascii="Book Antiqua" w:hAnsi="Book Antiqua"/>
          <w:sz w:val="24"/>
          <w:szCs w:val="24"/>
          <w:lang w:val="en-US"/>
        </w:rPr>
        <w:t xml:space="preserve"> but vascular and perineural invasion </w:t>
      </w:r>
      <w:r w:rsidR="0010613A" w:rsidRPr="001D3F05">
        <w:rPr>
          <w:rFonts w:ascii="Book Antiqua" w:hAnsi="Book Antiqua"/>
          <w:sz w:val="24"/>
          <w:szCs w:val="24"/>
          <w:lang w:val="en-US"/>
        </w:rPr>
        <w:t>was noted (</w:t>
      </w:r>
      <w:r w:rsidRPr="001D3F05">
        <w:rPr>
          <w:rFonts w:ascii="Book Antiqua" w:hAnsi="Book Antiqua"/>
          <w:sz w:val="24"/>
          <w:szCs w:val="24"/>
          <w:lang w:val="en-US"/>
        </w:rPr>
        <w:t>Figure 7</w:t>
      </w:r>
      <w:r w:rsidRPr="00FB5D64">
        <w:rPr>
          <w:rFonts w:ascii="Book Antiqua" w:hAnsi="Book Antiqua"/>
          <w:caps/>
          <w:sz w:val="24"/>
          <w:szCs w:val="24"/>
          <w:lang w:val="en-US"/>
        </w:rPr>
        <w:t>a</w:t>
      </w:r>
      <w:r w:rsidRPr="001D3F05">
        <w:rPr>
          <w:rFonts w:ascii="Book Antiqua" w:hAnsi="Book Antiqua"/>
          <w:sz w:val="24"/>
          <w:szCs w:val="24"/>
          <w:lang w:val="en-US"/>
        </w:rPr>
        <w:t>). Interestingly</w:t>
      </w:r>
      <w:r w:rsidR="002F4EB2" w:rsidRPr="001D3F05">
        <w:rPr>
          <w:rFonts w:ascii="Book Antiqua" w:hAnsi="Book Antiqua"/>
          <w:sz w:val="24"/>
          <w:szCs w:val="24"/>
          <w:lang w:val="en-US"/>
        </w:rPr>
        <w:t>,</w:t>
      </w:r>
      <w:r w:rsidRPr="001D3F05">
        <w:rPr>
          <w:rFonts w:ascii="Book Antiqua" w:hAnsi="Book Antiqua"/>
          <w:sz w:val="24"/>
          <w:szCs w:val="24"/>
          <w:lang w:val="en-US"/>
        </w:rPr>
        <w:t xml:space="preserve"> infiltration of </w:t>
      </w:r>
      <w:r w:rsidR="002F4EB2" w:rsidRPr="001D3F05">
        <w:rPr>
          <w:rFonts w:ascii="Book Antiqua" w:hAnsi="Book Antiqua"/>
          <w:sz w:val="24"/>
          <w:szCs w:val="24"/>
          <w:lang w:val="en-US"/>
        </w:rPr>
        <w:t xml:space="preserve">the </w:t>
      </w:r>
      <w:r w:rsidRPr="001D3F05">
        <w:rPr>
          <w:rFonts w:ascii="Book Antiqua" w:hAnsi="Book Antiqua"/>
          <w:sz w:val="24"/>
          <w:szCs w:val="24"/>
          <w:lang w:val="en-US"/>
        </w:rPr>
        <w:t>peripheral mesenteric artery</w:t>
      </w:r>
      <w:r w:rsidR="0010613A" w:rsidRPr="001D3F05">
        <w:rPr>
          <w:rFonts w:ascii="Book Antiqua" w:hAnsi="Book Antiqua"/>
          <w:sz w:val="24"/>
          <w:szCs w:val="24"/>
          <w:lang w:val="en-US"/>
        </w:rPr>
        <w:t xml:space="preserve"> was identified</w:t>
      </w:r>
      <w:r w:rsidRPr="001D3F05">
        <w:rPr>
          <w:rFonts w:ascii="Book Antiqua" w:hAnsi="Book Antiqua"/>
          <w:sz w:val="24"/>
          <w:szCs w:val="24"/>
          <w:lang w:val="en-US"/>
        </w:rPr>
        <w:t>. Three out of twenty lymph nodes were infiltrated (Figure 6). Immunohistological stains for chromogranin A (</w:t>
      </w:r>
      <w:r w:rsidRPr="00FB5D64">
        <w:rPr>
          <w:rFonts w:ascii="Book Antiqua" w:hAnsi="Book Antiqua"/>
          <w:caps/>
          <w:sz w:val="24"/>
          <w:szCs w:val="24"/>
          <w:lang w:val="en-US"/>
        </w:rPr>
        <w:t>f</w:t>
      </w:r>
      <w:r w:rsidRPr="001D3F05">
        <w:rPr>
          <w:rFonts w:ascii="Book Antiqua" w:hAnsi="Book Antiqua"/>
          <w:sz w:val="24"/>
          <w:szCs w:val="24"/>
          <w:lang w:val="en-US"/>
        </w:rPr>
        <w:t>igure 7</w:t>
      </w:r>
      <w:r w:rsidRPr="00FB5D64">
        <w:rPr>
          <w:rFonts w:ascii="Book Antiqua" w:hAnsi="Book Antiqua"/>
          <w:caps/>
          <w:sz w:val="24"/>
          <w:szCs w:val="24"/>
          <w:lang w:val="en-US"/>
        </w:rPr>
        <w:t>c</w:t>
      </w:r>
      <w:r w:rsidRPr="001D3F05">
        <w:rPr>
          <w:rFonts w:ascii="Book Antiqua" w:hAnsi="Book Antiqua"/>
          <w:sz w:val="24"/>
          <w:szCs w:val="24"/>
          <w:lang w:val="en-US"/>
        </w:rPr>
        <w:t>), CD56 (figure 7</w:t>
      </w:r>
      <w:r w:rsidR="00FB5D64">
        <w:rPr>
          <w:rFonts w:ascii="Book Antiqua" w:hAnsi="Book Antiqua" w:hint="eastAsia"/>
          <w:sz w:val="24"/>
          <w:szCs w:val="24"/>
          <w:lang w:val="en-US" w:eastAsia="zh-CN"/>
        </w:rPr>
        <w:t>E</w:t>
      </w:r>
      <w:r w:rsidRPr="001D3F05">
        <w:rPr>
          <w:rFonts w:ascii="Book Antiqua" w:hAnsi="Book Antiqua"/>
          <w:sz w:val="24"/>
          <w:szCs w:val="24"/>
          <w:lang w:val="en-US"/>
        </w:rPr>
        <w:t>) and synaptophysin (</w:t>
      </w:r>
      <w:r w:rsidRPr="00FB5D64">
        <w:rPr>
          <w:rFonts w:ascii="Book Antiqua" w:hAnsi="Book Antiqua"/>
          <w:caps/>
          <w:sz w:val="24"/>
          <w:szCs w:val="24"/>
          <w:lang w:val="en-US"/>
        </w:rPr>
        <w:t>f</w:t>
      </w:r>
      <w:r w:rsidRPr="001D3F05">
        <w:rPr>
          <w:rFonts w:ascii="Book Antiqua" w:hAnsi="Book Antiqua"/>
          <w:sz w:val="24"/>
          <w:szCs w:val="24"/>
          <w:lang w:val="en-US"/>
        </w:rPr>
        <w:t>igure 7</w:t>
      </w:r>
      <w:r w:rsidR="00FB5D64">
        <w:rPr>
          <w:rFonts w:ascii="Book Antiqua" w:hAnsi="Book Antiqua" w:hint="eastAsia"/>
          <w:sz w:val="24"/>
          <w:szCs w:val="24"/>
          <w:lang w:val="en-US" w:eastAsia="zh-CN"/>
        </w:rPr>
        <w:t>F</w:t>
      </w:r>
      <w:r w:rsidRPr="001D3F05">
        <w:rPr>
          <w:rFonts w:ascii="Book Antiqua" w:hAnsi="Book Antiqua"/>
          <w:sz w:val="24"/>
          <w:szCs w:val="24"/>
          <w:lang w:val="en-US"/>
        </w:rPr>
        <w:t>) were positive and stains for ki 67 showed less than 1% proliferation (Figure 7</w:t>
      </w:r>
      <w:r w:rsidRPr="00FB5D64">
        <w:rPr>
          <w:rFonts w:ascii="Book Antiqua" w:hAnsi="Book Antiqua"/>
          <w:caps/>
          <w:sz w:val="24"/>
          <w:szCs w:val="24"/>
          <w:lang w:val="en-US"/>
        </w:rPr>
        <w:t>d</w:t>
      </w:r>
      <w:r w:rsidRPr="001D3F05">
        <w:rPr>
          <w:rFonts w:ascii="Book Antiqua" w:hAnsi="Book Antiqua"/>
          <w:sz w:val="24"/>
          <w:szCs w:val="24"/>
          <w:lang w:val="en-US"/>
        </w:rPr>
        <w:t>). The mitotic rate was &lt; 2 per 10 high power fields (HPF).</w:t>
      </w:r>
    </w:p>
    <w:p w14:paraId="63DF574F" w14:textId="5F79C84B" w:rsidR="009142AF" w:rsidRPr="001D3F05" w:rsidRDefault="009142AF" w:rsidP="00FB5D64">
      <w:pPr>
        <w:snapToGrid w:val="0"/>
        <w:spacing w:after="0"/>
        <w:ind w:firstLineChars="100" w:firstLine="240"/>
        <w:jc w:val="both"/>
        <w:rPr>
          <w:rFonts w:ascii="Book Antiqua" w:hAnsi="Book Antiqua"/>
          <w:b/>
          <w:sz w:val="24"/>
          <w:szCs w:val="24"/>
          <w:lang w:val="en-US"/>
        </w:rPr>
      </w:pPr>
      <w:r w:rsidRPr="001D3F05">
        <w:rPr>
          <w:rFonts w:ascii="Book Antiqua" w:hAnsi="Book Antiqua"/>
          <w:sz w:val="24"/>
          <w:szCs w:val="24"/>
          <w:lang w:val="en-US"/>
        </w:rPr>
        <w:t xml:space="preserve">The patient had an uncomplicated postoperative course and was discharged on the 20th day. A </w:t>
      </w:r>
      <w:r w:rsidR="00A61BD8" w:rsidRPr="001D3F05">
        <w:rPr>
          <w:rFonts w:ascii="Book Antiqua" w:hAnsi="Book Antiqua"/>
          <w:sz w:val="24"/>
          <w:szCs w:val="24"/>
          <w:lang w:val="en-US"/>
        </w:rPr>
        <w:t>whole-body</w:t>
      </w:r>
      <w:r w:rsidRPr="001D3F05">
        <w:rPr>
          <w:rFonts w:ascii="Book Antiqua" w:hAnsi="Book Antiqua"/>
          <w:sz w:val="24"/>
          <w:szCs w:val="24"/>
          <w:lang w:val="en-US"/>
        </w:rPr>
        <w:t xml:space="preserve"> pet octreotide scan and oncology consultation was recommended, but the patient denied</w:t>
      </w:r>
      <w:r w:rsidR="00A61BD8" w:rsidRPr="001D3F05">
        <w:rPr>
          <w:rFonts w:ascii="Book Antiqua" w:hAnsi="Book Antiqua"/>
          <w:sz w:val="24"/>
          <w:szCs w:val="24"/>
          <w:lang w:val="en-US"/>
        </w:rPr>
        <w:t xml:space="preserve"> any adjuvant treatments</w:t>
      </w:r>
      <w:r w:rsidRPr="001D3F05">
        <w:rPr>
          <w:rFonts w:ascii="Book Antiqua" w:hAnsi="Book Antiqua"/>
          <w:sz w:val="24"/>
          <w:szCs w:val="24"/>
          <w:lang w:val="en-US"/>
        </w:rPr>
        <w:t>.</w:t>
      </w:r>
      <w:r w:rsidRPr="001D3F05">
        <w:rPr>
          <w:rFonts w:ascii="Book Antiqua" w:hAnsi="Book Antiqua"/>
          <w:sz w:val="24"/>
          <w:szCs w:val="24"/>
          <w:lang w:val="en-US"/>
        </w:rPr>
        <w:tab/>
      </w:r>
      <w:r w:rsidRPr="001D3F05">
        <w:rPr>
          <w:rFonts w:ascii="Book Antiqua" w:hAnsi="Book Antiqua"/>
          <w:sz w:val="24"/>
          <w:szCs w:val="24"/>
          <w:lang w:val="en-US"/>
        </w:rPr>
        <w:tab/>
      </w:r>
      <w:r w:rsidRPr="001D3F05">
        <w:rPr>
          <w:rFonts w:ascii="Book Antiqua" w:hAnsi="Book Antiqua"/>
          <w:sz w:val="24"/>
          <w:szCs w:val="24"/>
          <w:lang w:val="en-US"/>
        </w:rPr>
        <w:tab/>
      </w:r>
    </w:p>
    <w:p w14:paraId="5364B1CC" w14:textId="77777777" w:rsidR="008D7969" w:rsidRPr="001D3F05" w:rsidRDefault="008D7969" w:rsidP="00FB5D64">
      <w:pPr>
        <w:snapToGrid w:val="0"/>
        <w:spacing w:after="0"/>
        <w:ind w:firstLine="0"/>
        <w:jc w:val="both"/>
        <w:rPr>
          <w:rFonts w:ascii="Book Antiqua" w:hAnsi="Book Antiqua"/>
          <w:b/>
          <w:sz w:val="24"/>
          <w:szCs w:val="24"/>
          <w:lang w:val="en-US" w:eastAsia="zh-CN"/>
        </w:rPr>
      </w:pPr>
    </w:p>
    <w:p w14:paraId="5905C72F" w14:textId="77777777" w:rsidR="00CC2C31" w:rsidRPr="00FB5D64" w:rsidRDefault="009D0967" w:rsidP="00FB5D64">
      <w:pPr>
        <w:snapToGrid w:val="0"/>
        <w:spacing w:after="0"/>
        <w:ind w:firstLine="0"/>
        <w:jc w:val="both"/>
        <w:rPr>
          <w:rFonts w:ascii="Book Antiqua" w:hAnsi="Book Antiqua"/>
          <w:b/>
          <w:caps/>
          <w:sz w:val="24"/>
          <w:szCs w:val="24"/>
          <w:lang w:val="en-US"/>
        </w:rPr>
      </w:pPr>
      <w:r w:rsidRPr="00FB5D64">
        <w:rPr>
          <w:rFonts w:ascii="Book Antiqua" w:hAnsi="Book Antiqua"/>
          <w:b/>
          <w:caps/>
          <w:sz w:val="24"/>
          <w:szCs w:val="24"/>
          <w:lang w:val="en-US"/>
        </w:rPr>
        <w:t>Discussion</w:t>
      </w:r>
    </w:p>
    <w:p w14:paraId="4A5C4C09" w14:textId="22CCB702" w:rsidR="009142AF" w:rsidRPr="001D3F05" w:rsidRDefault="003D67AE" w:rsidP="00FB5D64">
      <w:pPr>
        <w:snapToGrid w:val="0"/>
        <w:spacing w:after="0"/>
        <w:ind w:firstLine="0"/>
        <w:jc w:val="both"/>
        <w:rPr>
          <w:rFonts w:ascii="Book Antiqua" w:hAnsi="Book Antiqua"/>
          <w:sz w:val="24"/>
          <w:szCs w:val="24"/>
          <w:lang w:val="en-US"/>
        </w:rPr>
      </w:pPr>
      <w:r>
        <w:rPr>
          <w:rFonts w:ascii="Book Antiqua" w:hAnsi="Book Antiqua"/>
          <w:sz w:val="24"/>
          <w:szCs w:val="24"/>
          <w:lang w:val="en-US"/>
        </w:rPr>
        <w:t>Nets consist of</w:t>
      </w:r>
      <w:r w:rsidR="009142AF" w:rsidRPr="001D3F05">
        <w:rPr>
          <w:rFonts w:ascii="Book Antiqua" w:hAnsi="Book Antiqua"/>
          <w:sz w:val="24"/>
          <w:szCs w:val="24"/>
          <w:lang w:val="en-US"/>
        </w:rPr>
        <w:t xml:space="preserve"> a heterogeneous</w:t>
      </w:r>
      <w:r>
        <w:rPr>
          <w:rFonts w:ascii="Book Antiqua" w:hAnsi="Book Antiqua"/>
          <w:sz w:val="24"/>
          <w:szCs w:val="24"/>
          <w:lang w:val="en-US"/>
        </w:rPr>
        <w:t xml:space="preserve"> tumor group</w:t>
      </w:r>
      <w:r w:rsidR="009142AF" w:rsidRPr="001D3F05">
        <w:rPr>
          <w:rFonts w:ascii="Book Antiqua" w:hAnsi="Book Antiqua"/>
          <w:sz w:val="24"/>
          <w:szCs w:val="24"/>
          <w:lang w:val="en-US"/>
        </w:rPr>
        <w:t xml:space="preserve"> </w:t>
      </w:r>
      <w:r>
        <w:rPr>
          <w:rFonts w:ascii="Book Antiqua" w:hAnsi="Book Antiqua"/>
          <w:sz w:val="24"/>
          <w:szCs w:val="24"/>
          <w:lang w:val="en-US"/>
        </w:rPr>
        <w:t>which</w:t>
      </w:r>
      <w:r w:rsidR="00950F45" w:rsidRPr="001D3F05">
        <w:rPr>
          <w:rFonts w:ascii="Book Antiqua" w:hAnsi="Book Antiqua"/>
          <w:sz w:val="24"/>
          <w:szCs w:val="24"/>
          <w:lang w:val="en-US"/>
        </w:rPr>
        <w:t xml:space="preserve"> </w:t>
      </w:r>
      <w:r w:rsidR="003C724C">
        <w:rPr>
          <w:rFonts w:ascii="Book Antiqua" w:hAnsi="Book Antiqua"/>
          <w:sz w:val="24"/>
          <w:szCs w:val="24"/>
          <w:lang w:val="en-US"/>
        </w:rPr>
        <w:t xml:space="preserve">originate </w:t>
      </w:r>
      <w:r w:rsidR="00950F45" w:rsidRPr="001D3F05">
        <w:rPr>
          <w:rFonts w:ascii="Book Antiqua" w:hAnsi="Book Antiqua"/>
          <w:sz w:val="24"/>
          <w:szCs w:val="24"/>
          <w:lang w:val="en-US"/>
        </w:rPr>
        <w:t xml:space="preserve">from neuroendocrine cells and </w:t>
      </w:r>
      <w:r w:rsidR="009142AF" w:rsidRPr="001D3F05">
        <w:rPr>
          <w:rFonts w:ascii="Book Antiqua" w:hAnsi="Book Antiqua"/>
          <w:sz w:val="24"/>
          <w:szCs w:val="24"/>
          <w:lang w:val="en-US"/>
        </w:rPr>
        <w:t>secret</w:t>
      </w:r>
      <w:r w:rsidR="00950F45" w:rsidRPr="001D3F05">
        <w:rPr>
          <w:rFonts w:ascii="Book Antiqua" w:hAnsi="Book Antiqua"/>
          <w:sz w:val="24"/>
          <w:szCs w:val="24"/>
          <w:lang w:val="en-US"/>
        </w:rPr>
        <w:t>e</w:t>
      </w:r>
      <w:r w:rsidR="009142AF" w:rsidRPr="001D3F05">
        <w:rPr>
          <w:rFonts w:ascii="Book Antiqua" w:hAnsi="Book Antiqua"/>
          <w:sz w:val="24"/>
          <w:szCs w:val="24"/>
          <w:lang w:val="en-US"/>
        </w:rPr>
        <w:t xml:space="preserve"> various bioamines and peptides</w:t>
      </w:r>
      <w:r w:rsidR="009142AF" w:rsidRPr="001D3F05">
        <w:rPr>
          <w:rFonts w:ascii="Book Antiqua" w:hAnsi="Book Antiqua"/>
          <w:sz w:val="24"/>
          <w:szCs w:val="24"/>
          <w:vertAlign w:val="superscript"/>
          <w:lang w:val="en-US"/>
        </w:rPr>
        <w:t>[12]</w:t>
      </w:r>
      <w:r w:rsidR="009142AF" w:rsidRPr="001D3F05">
        <w:rPr>
          <w:rFonts w:ascii="Book Antiqua" w:hAnsi="Book Antiqua"/>
          <w:sz w:val="24"/>
          <w:szCs w:val="24"/>
          <w:lang w:val="en-US"/>
        </w:rPr>
        <w:t xml:space="preserve">. The incidence of NETs has </w:t>
      </w:r>
      <w:r>
        <w:rPr>
          <w:rFonts w:ascii="Book Antiqua" w:hAnsi="Book Antiqua"/>
          <w:sz w:val="24"/>
          <w:szCs w:val="24"/>
          <w:lang w:val="en-US"/>
        </w:rPr>
        <w:t xml:space="preserve">increased from 1.9 to 5.2 per </w:t>
      </w:r>
      <w:r w:rsidR="00714CB0">
        <w:rPr>
          <w:rFonts w:ascii="Book Antiqua" w:hAnsi="Book Antiqua"/>
          <w:sz w:val="24"/>
          <w:szCs w:val="24"/>
          <w:lang w:val="en-US"/>
        </w:rPr>
        <w:t>100</w:t>
      </w:r>
      <w:r w:rsidR="009142AF" w:rsidRPr="001D3F05">
        <w:rPr>
          <w:rFonts w:ascii="Book Antiqua" w:hAnsi="Book Antiqua"/>
          <w:sz w:val="24"/>
          <w:szCs w:val="24"/>
          <w:lang w:val="en-US"/>
        </w:rPr>
        <w:t xml:space="preserve">000 people per year </w:t>
      </w:r>
      <w:r>
        <w:rPr>
          <w:rFonts w:ascii="Book Antiqua" w:hAnsi="Book Antiqua"/>
          <w:sz w:val="24"/>
          <w:szCs w:val="24"/>
          <w:lang w:val="en-US"/>
        </w:rPr>
        <w:t>over the last three decades. Because of the</w:t>
      </w:r>
      <w:r w:rsidR="007213AB" w:rsidRPr="001D3F05">
        <w:rPr>
          <w:rFonts w:ascii="Book Antiqua" w:hAnsi="Book Antiqua"/>
          <w:sz w:val="24"/>
          <w:szCs w:val="24"/>
          <w:lang w:val="en-US"/>
        </w:rPr>
        <w:t xml:space="preserve"> </w:t>
      </w:r>
      <w:r>
        <w:rPr>
          <w:rFonts w:ascii="Book Antiqua" w:hAnsi="Book Antiqua"/>
          <w:sz w:val="24"/>
          <w:szCs w:val="24"/>
          <w:lang w:val="en-US"/>
        </w:rPr>
        <w:t xml:space="preserve">slow growth pattern </w:t>
      </w:r>
      <w:r w:rsidR="009142AF" w:rsidRPr="001D3F05">
        <w:rPr>
          <w:rFonts w:ascii="Book Antiqua" w:hAnsi="Book Antiqua"/>
          <w:sz w:val="24"/>
          <w:szCs w:val="24"/>
          <w:lang w:val="en-US"/>
        </w:rPr>
        <w:t>of NETs</w:t>
      </w:r>
      <w:r w:rsidR="007213AB" w:rsidRPr="001D3F05">
        <w:rPr>
          <w:rFonts w:ascii="Book Antiqua" w:hAnsi="Book Antiqua"/>
          <w:sz w:val="24"/>
          <w:szCs w:val="24"/>
          <w:lang w:val="en-US"/>
        </w:rPr>
        <w:t>,</w:t>
      </w:r>
      <w:r>
        <w:rPr>
          <w:rFonts w:ascii="Book Antiqua" w:hAnsi="Book Antiqua"/>
          <w:sz w:val="24"/>
          <w:szCs w:val="24"/>
          <w:lang w:val="en-US"/>
        </w:rPr>
        <w:t xml:space="preserve"> along with their incidence,</w:t>
      </w:r>
      <w:r w:rsidR="009142AF" w:rsidRPr="001D3F05">
        <w:rPr>
          <w:rFonts w:ascii="Book Antiqua" w:hAnsi="Book Antiqua"/>
          <w:sz w:val="24"/>
          <w:szCs w:val="24"/>
          <w:lang w:val="en-US"/>
        </w:rPr>
        <w:t xml:space="preserve"> </w:t>
      </w:r>
      <w:r w:rsidR="007213AB" w:rsidRPr="001D3F05">
        <w:rPr>
          <w:rFonts w:ascii="Book Antiqua" w:hAnsi="Book Antiqua"/>
          <w:sz w:val="24"/>
          <w:szCs w:val="24"/>
          <w:lang w:val="en-US"/>
        </w:rPr>
        <w:t xml:space="preserve">their </w:t>
      </w:r>
      <w:r>
        <w:rPr>
          <w:rFonts w:ascii="Book Antiqua" w:hAnsi="Book Antiqua"/>
          <w:sz w:val="24"/>
          <w:szCs w:val="24"/>
          <w:lang w:val="en-US"/>
        </w:rPr>
        <w:t>prevalence is increased</w:t>
      </w:r>
      <w:r w:rsidR="009142AF" w:rsidRPr="001D3F05">
        <w:rPr>
          <w:rFonts w:ascii="Book Antiqua" w:hAnsi="Book Antiqua"/>
          <w:sz w:val="24"/>
          <w:szCs w:val="24"/>
          <w:lang w:val="en-US"/>
        </w:rPr>
        <w:t xml:space="preserve">. </w:t>
      </w:r>
      <w:r w:rsidR="003C724C">
        <w:rPr>
          <w:rFonts w:ascii="Book Antiqua" w:hAnsi="Book Antiqua"/>
          <w:sz w:val="24"/>
          <w:szCs w:val="24"/>
          <w:lang w:val="en-US"/>
        </w:rPr>
        <w:t xml:space="preserve"> The GI tract is the primary location of a</w:t>
      </w:r>
      <w:r w:rsidR="009142AF" w:rsidRPr="001D3F05">
        <w:rPr>
          <w:rFonts w:ascii="Book Antiqua" w:hAnsi="Book Antiqua"/>
          <w:sz w:val="24"/>
          <w:szCs w:val="24"/>
          <w:lang w:val="en-US"/>
        </w:rPr>
        <w:t>bout 67% of NETs</w:t>
      </w:r>
      <w:r w:rsidR="003C724C">
        <w:rPr>
          <w:rFonts w:ascii="Book Antiqua" w:hAnsi="Book Antiqua"/>
          <w:sz w:val="24"/>
          <w:szCs w:val="24"/>
          <w:lang w:val="en-US"/>
        </w:rPr>
        <w:t>.</w:t>
      </w:r>
      <w:r w:rsidR="009142AF" w:rsidRPr="001D3F05">
        <w:rPr>
          <w:rFonts w:ascii="Book Antiqua" w:hAnsi="Book Antiqua"/>
          <w:sz w:val="24"/>
          <w:szCs w:val="24"/>
          <w:lang w:val="en-US"/>
        </w:rPr>
        <w:t xml:space="preserve"> </w:t>
      </w:r>
      <w:r w:rsidR="007213AB" w:rsidRPr="001D3F05">
        <w:rPr>
          <w:rFonts w:ascii="Book Antiqua" w:hAnsi="Book Antiqua"/>
          <w:sz w:val="24"/>
          <w:szCs w:val="24"/>
          <w:lang w:val="en-US"/>
        </w:rPr>
        <w:t>These</w:t>
      </w:r>
      <w:r w:rsidR="009142AF" w:rsidRPr="001D3F05">
        <w:rPr>
          <w:rFonts w:ascii="Book Antiqua" w:hAnsi="Book Antiqua"/>
          <w:sz w:val="24"/>
          <w:szCs w:val="24"/>
          <w:lang w:val="en-US"/>
        </w:rPr>
        <w:t xml:space="preserve"> are</w:t>
      </w:r>
      <w:r w:rsidR="001A51B9">
        <w:rPr>
          <w:rFonts w:ascii="Book Antiqua" w:hAnsi="Book Antiqua"/>
          <w:sz w:val="24"/>
          <w:szCs w:val="24"/>
          <w:lang w:val="en-US"/>
        </w:rPr>
        <w:t xml:space="preserve"> also</w:t>
      </w:r>
      <w:r w:rsidR="009142AF" w:rsidRPr="001D3F05">
        <w:rPr>
          <w:rFonts w:ascii="Book Antiqua" w:hAnsi="Book Antiqua"/>
          <w:sz w:val="24"/>
          <w:szCs w:val="24"/>
          <w:lang w:val="en-US"/>
        </w:rPr>
        <w:t xml:space="preserve"> called </w:t>
      </w:r>
      <w:r w:rsidR="001A51B9">
        <w:rPr>
          <w:rFonts w:ascii="Book Antiqua" w:hAnsi="Book Antiqua"/>
          <w:sz w:val="24"/>
          <w:szCs w:val="24"/>
          <w:lang w:val="en-US"/>
        </w:rPr>
        <w:t xml:space="preserve">GI NETs or </w:t>
      </w:r>
      <w:r w:rsidR="009142AF" w:rsidRPr="001D3F05">
        <w:rPr>
          <w:rFonts w:ascii="Book Antiqua" w:hAnsi="Book Antiqua"/>
          <w:sz w:val="24"/>
          <w:szCs w:val="24"/>
          <w:lang w:val="en-US"/>
        </w:rPr>
        <w:t xml:space="preserve">carcinoids. Small intestine neuroendocrine tumors </w:t>
      </w:r>
      <w:r w:rsidR="003C724C">
        <w:rPr>
          <w:rFonts w:ascii="Book Antiqua" w:hAnsi="Book Antiqua"/>
          <w:sz w:val="24"/>
          <w:szCs w:val="24"/>
          <w:lang w:val="en-US"/>
        </w:rPr>
        <w:t>arise</w:t>
      </w:r>
      <w:r w:rsidR="009142AF" w:rsidRPr="001D3F05">
        <w:rPr>
          <w:rFonts w:ascii="Book Antiqua" w:hAnsi="Book Antiqua"/>
          <w:sz w:val="24"/>
          <w:szCs w:val="24"/>
          <w:lang w:val="en-US"/>
        </w:rPr>
        <w:t xml:space="preserve"> from intestinal enterochromaffin cells and can be recognized by typical tumor cell serotonin immuno</w:t>
      </w:r>
      <w:r w:rsidR="001A51B9">
        <w:rPr>
          <w:rFonts w:ascii="Book Antiqua" w:hAnsi="Book Antiqua"/>
          <w:sz w:val="24"/>
          <w:szCs w:val="24"/>
          <w:lang w:val="en-US"/>
        </w:rPr>
        <w:t>reactivity. They account for 1/4</w:t>
      </w:r>
      <w:r w:rsidR="009142AF" w:rsidRPr="001D3F05">
        <w:rPr>
          <w:rFonts w:ascii="Book Antiqua" w:hAnsi="Book Antiqua"/>
          <w:sz w:val="24"/>
          <w:szCs w:val="24"/>
          <w:lang w:val="en-US"/>
        </w:rPr>
        <w:t xml:space="preserve"> of </w:t>
      </w:r>
      <w:r w:rsidR="007213AB" w:rsidRPr="001D3F05">
        <w:rPr>
          <w:rFonts w:ascii="Book Antiqua" w:hAnsi="Book Antiqua"/>
          <w:sz w:val="24"/>
          <w:szCs w:val="24"/>
          <w:lang w:val="en-US"/>
        </w:rPr>
        <w:t xml:space="preserve">all </w:t>
      </w:r>
      <w:r w:rsidR="009142AF" w:rsidRPr="001D3F05">
        <w:rPr>
          <w:rFonts w:ascii="Book Antiqua" w:hAnsi="Book Antiqua"/>
          <w:sz w:val="24"/>
          <w:szCs w:val="24"/>
          <w:lang w:val="en-US"/>
        </w:rPr>
        <w:t xml:space="preserve">small </w:t>
      </w:r>
      <w:r w:rsidR="001A51B9">
        <w:rPr>
          <w:rFonts w:ascii="Book Antiqua" w:hAnsi="Book Antiqua"/>
          <w:sz w:val="24"/>
          <w:szCs w:val="24"/>
          <w:lang w:val="en-US"/>
        </w:rPr>
        <w:t>intestine</w:t>
      </w:r>
      <w:r w:rsidR="009142AF" w:rsidRPr="001D3F05">
        <w:rPr>
          <w:rFonts w:ascii="Book Antiqua" w:hAnsi="Book Antiqua"/>
          <w:sz w:val="24"/>
          <w:szCs w:val="24"/>
          <w:lang w:val="en-US"/>
        </w:rPr>
        <w:t xml:space="preserve"> n</w:t>
      </w:r>
      <w:r w:rsidR="001A51B9">
        <w:rPr>
          <w:rFonts w:ascii="Book Antiqua" w:hAnsi="Book Antiqua"/>
          <w:sz w:val="24"/>
          <w:szCs w:val="24"/>
          <w:lang w:val="en-US"/>
        </w:rPr>
        <w:t>eoplasms and present</w:t>
      </w:r>
      <w:r w:rsidR="009142AF" w:rsidRPr="001D3F05">
        <w:rPr>
          <w:rFonts w:ascii="Book Antiqua" w:hAnsi="Book Antiqua"/>
          <w:sz w:val="24"/>
          <w:szCs w:val="24"/>
          <w:lang w:val="en-US"/>
        </w:rPr>
        <w:t xml:space="preserve"> </w:t>
      </w:r>
      <w:r w:rsidR="00252FCA" w:rsidRPr="001D3F05">
        <w:rPr>
          <w:rFonts w:ascii="Book Antiqua" w:hAnsi="Book Antiqua"/>
          <w:sz w:val="24"/>
          <w:szCs w:val="24"/>
          <w:lang w:val="en-US"/>
        </w:rPr>
        <w:t xml:space="preserve">at a mean age of 65 years </w:t>
      </w:r>
      <w:r w:rsidR="009142AF" w:rsidRPr="001D3F05">
        <w:rPr>
          <w:rFonts w:ascii="Book Antiqua" w:hAnsi="Book Antiqua"/>
          <w:sz w:val="24"/>
          <w:szCs w:val="24"/>
          <w:lang w:val="en-US"/>
        </w:rPr>
        <w:t xml:space="preserve">with </w:t>
      </w:r>
      <w:r w:rsidR="007213AB" w:rsidRPr="001D3F05">
        <w:rPr>
          <w:rFonts w:ascii="Book Antiqua" w:hAnsi="Book Antiqua"/>
          <w:sz w:val="24"/>
          <w:szCs w:val="24"/>
          <w:lang w:val="en-US"/>
        </w:rPr>
        <w:t xml:space="preserve">a </w:t>
      </w:r>
      <w:r w:rsidR="00714CB0">
        <w:rPr>
          <w:rFonts w:ascii="Book Antiqua" w:hAnsi="Book Antiqua"/>
          <w:sz w:val="24"/>
          <w:szCs w:val="24"/>
          <w:lang w:val="en-US"/>
        </w:rPr>
        <w:t>slight male predominance</w:t>
      </w:r>
      <w:r w:rsidR="009142AF" w:rsidRPr="001D3F05">
        <w:rPr>
          <w:rFonts w:ascii="Book Antiqua" w:hAnsi="Book Antiqua"/>
          <w:sz w:val="24"/>
          <w:szCs w:val="24"/>
          <w:vertAlign w:val="superscript"/>
          <w:lang w:val="en-US"/>
        </w:rPr>
        <w:t>[1,2,9,12]</w:t>
      </w:r>
      <w:r w:rsidR="009142AF" w:rsidRPr="001D3F05">
        <w:rPr>
          <w:rFonts w:ascii="Book Antiqua" w:hAnsi="Book Antiqua"/>
          <w:sz w:val="24"/>
          <w:szCs w:val="24"/>
          <w:lang w:val="en-US"/>
        </w:rPr>
        <w:t xml:space="preserve">. Due to the absence of specific clinical manifestations except for the carcinoid syndrome, along with the absence of specific blood biomarkers, there is usually a </w:t>
      </w:r>
      <w:r w:rsidR="007213AB" w:rsidRPr="001D3F05">
        <w:rPr>
          <w:rFonts w:ascii="Book Antiqua" w:hAnsi="Book Antiqua"/>
          <w:sz w:val="24"/>
          <w:szCs w:val="24"/>
          <w:lang w:val="en-US"/>
        </w:rPr>
        <w:t xml:space="preserve">notable </w:t>
      </w:r>
      <w:r w:rsidR="009142AF" w:rsidRPr="001D3F05">
        <w:rPr>
          <w:rFonts w:ascii="Book Antiqua" w:hAnsi="Book Antiqua"/>
          <w:sz w:val="24"/>
          <w:szCs w:val="24"/>
          <w:lang w:val="en-US"/>
        </w:rPr>
        <w:t>delay in the establishment of the correct diagnosis</w:t>
      </w:r>
      <w:r w:rsidR="009142AF" w:rsidRPr="001D3F05">
        <w:rPr>
          <w:rFonts w:ascii="Book Antiqua" w:hAnsi="Book Antiqua"/>
          <w:sz w:val="24"/>
          <w:szCs w:val="24"/>
          <w:vertAlign w:val="superscript"/>
          <w:lang w:val="en-US"/>
        </w:rPr>
        <w:t>[9,12]</w:t>
      </w:r>
      <w:r w:rsidR="009142AF" w:rsidRPr="001D3F05">
        <w:rPr>
          <w:rFonts w:ascii="Book Antiqua" w:hAnsi="Book Antiqua"/>
          <w:sz w:val="24"/>
          <w:szCs w:val="24"/>
          <w:lang w:val="en-US"/>
        </w:rPr>
        <w:t>. Similarly, in our case</w:t>
      </w:r>
      <w:r w:rsidR="007213AB" w:rsidRPr="001D3F05">
        <w:rPr>
          <w:rFonts w:ascii="Book Antiqua" w:hAnsi="Book Antiqua"/>
          <w:sz w:val="24"/>
          <w:szCs w:val="24"/>
          <w:lang w:val="en-US"/>
        </w:rPr>
        <w:t>,</w:t>
      </w:r>
      <w:r w:rsidR="009142AF" w:rsidRPr="001D3F05">
        <w:rPr>
          <w:rFonts w:ascii="Book Antiqua" w:hAnsi="Book Antiqua"/>
          <w:sz w:val="24"/>
          <w:szCs w:val="24"/>
          <w:lang w:val="en-US"/>
        </w:rPr>
        <w:t xml:space="preserve"> the patient suffered from atypical episodes of abdominal pain and loss of weight a year before she irreversibly deteriorated and presented to the emergency department. </w:t>
      </w:r>
    </w:p>
    <w:p w14:paraId="51DDDC5F" w14:textId="22959BE0" w:rsidR="009142AF" w:rsidRPr="001D3F05" w:rsidRDefault="009142AF" w:rsidP="00FB5D64">
      <w:pPr>
        <w:snapToGrid w:val="0"/>
        <w:spacing w:after="0"/>
        <w:ind w:firstLineChars="100" w:firstLine="240"/>
        <w:jc w:val="both"/>
        <w:rPr>
          <w:rFonts w:ascii="Book Antiqua" w:hAnsi="Book Antiqua"/>
          <w:sz w:val="24"/>
          <w:szCs w:val="24"/>
          <w:lang w:val="en-US"/>
        </w:rPr>
      </w:pPr>
      <w:r w:rsidRPr="001D3F05">
        <w:rPr>
          <w:rFonts w:ascii="Book Antiqua" w:hAnsi="Book Antiqua"/>
          <w:sz w:val="24"/>
          <w:szCs w:val="24"/>
          <w:lang w:val="en-US"/>
        </w:rPr>
        <w:lastRenderedPageBreak/>
        <w:t xml:space="preserve">Mesenteric metastases occur in high frequency and </w:t>
      </w:r>
      <w:r w:rsidR="00B42A48" w:rsidRPr="001D3F05">
        <w:rPr>
          <w:rFonts w:ascii="Book Antiqua" w:hAnsi="Book Antiqua"/>
          <w:sz w:val="24"/>
          <w:szCs w:val="24"/>
          <w:lang w:val="en-US"/>
        </w:rPr>
        <w:t xml:space="preserve">mainly </w:t>
      </w:r>
      <w:r w:rsidRPr="001D3F05">
        <w:rPr>
          <w:rFonts w:ascii="Book Antiqua" w:hAnsi="Book Antiqua"/>
          <w:sz w:val="24"/>
          <w:szCs w:val="24"/>
          <w:lang w:val="en-US"/>
        </w:rPr>
        <w:t>concern the regional mesenteric and paraaortic lymph nodes. In a recent large series of</w:t>
      </w:r>
      <w:r w:rsidR="00252FCA">
        <w:rPr>
          <w:rFonts w:ascii="Book Antiqua" w:hAnsi="Book Antiqua"/>
          <w:sz w:val="24"/>
          <w:szCs w:val="24"/>
          <w:lang w:val="en-US"/>
        </w:rPr>
        <w:t xml:space="preserve"> patients with</w:t>
      </w:r>
      <w:r w:rsidRPr="001D3F05">
        <w:rPr>
          <w:rFonts w:ascii="Book Antiqua" w:hAnsi="Book Antiqua"/>
          <w:sz w:val="24"/>
          <w:szCs w:val="24"/>
          <w:lang w:val="en-US"/>
        </w:rPr>
        <w:t xml:space="preserve"> small intestine</w:t>
      </w:r>
      <w:r w:rsidR="00252FCA">
        <w:rPr>
          <w:rFonts w:ascii="Book Antiqua" w:hAnsi="Book Antiqua"/>
          <w:sz w:val="24"/>
          <w:szCs w:val="24"/>
          <w:lang w:val="en-US"/>
        </w:rPr>
        <w:t xml:space="preserve"> NET</w:t>
      </w:r>
      <w:r w:rsidRPr="001D3F05">
        <w:rPr>
          <w:rFonts w:ascii="Book Antiqua" w:hAnsi="Book Antiqua"/>
          <w:sz w:val="24"/>
          <w:szCs w:val="24"/>
          <w:lang w:val="en-US"/>
        </w:rPr>
        <w:t xml:space="preserve">, </w:t>
      </w:r>
      <w:r w:rsidR="00252FCA">
        <w:rPr>
          <w:rFonts w:ascii="Book Antiqua" w:hAnsi="Book Antiqua"/>
          <w:sz w:val="24"/>
          <w:szCs w:val="24"/>
          <w:lang w:val="en-US"/>
        </w:rPr>
        <w:t xml:space="preserve">mesenteric metastases presented on </w:t>
      </w:r>
      <w:r w:rsidRPr="001D3F05">
        <w:rPr>
          <w:rFonts w:ascii="Book Antiqua" w:hAnsi="Book Antiqua"/>
          <w:sz w:val="24"/>
          <w:szCs w:val="24"/>
          <w:lang w:val="en-US"/>
        </w:rPr>
        <w:t>93% of operated patients at operation</w:t>
      </w:r>
      <w:r w:rsidR="00B42A48" w:rsidRPr="001D3F05">
        <w:rPr>
          <w:rFonts w:ascii="Book Antiqua" w:hAnsi="Book Antiqua"/>
          <w:sz w:val="24"/>
          <w:szCs w:val="24"/>
          <w:lang w:val="en-US"/>
        </w:rPr>
        <w:t>,</w:t>
      </w:r>
      <w:r w:rsidRPr="001D3F05">
        <w:rPr>
          <w:rFonts w:ascii="Book Antiqua" w:hAnsi="Book Antiqua"/>
          <w:sz w:val="24"/>
          <w:szCs w:val="24"/>
          <w:lang w:val="en-US"/>
        </w:rPr>
        <w:t xml:space="preserve"> whereas 61% also </w:t>
      </w:r>
      <w:r w:rsidR="00B42A48" w:rsidRPr="001D3F05">
        <w:rPr>
          <w:rFonts w:ascii="Book Antiqua" w:hAnsi="Book Antiqua"/>
          <w:sz w:val="24"/>
          <w:szCs w:val="24"/>
          <w:lang w:val="en-US"/>
        </w:rPr>
        <w:t xml:space="preserve">had </w:t>
      </w:r>
      <w:r w:rsidRPr="001D3F05">
        <w:rPr>
          <w:rFonts w:ascii="Book Antiqua" w:hAnsi="Book Antiqua"/>
          <w:sz w:val="24"/>
          <w:szCs w:val="24"/>
          <w:lang w:val="en-US"/>
        </w:rPr>
        <w:t>liver metastases</w:t>
      </w:r>
      <w:r w:rsidRPr="001D3F05">
        <w:rPr>
          <w:rFonts w:ascii="Book Antiqua" w:hAnsi="Book Antiqua"/>
          <w:sz w:val="24"/>
          <w:szCs w:val="24"/>
          <w:vertAlign w:val="superscript"/>
          <w:lang w:val="en-US"/>
        </w:rPr>
        <w:t>[9,12]</w:t>
      </w:r>
      <w:r w:rsidRPr="001D3F05">
        <w:rPr>
          <w:rFonts w:ascii="Book Antiqua" w:hAnsi="Book Antiqua"/>
          <w:sz w:val="24"/>
          <w:szCs w:val="24"/>
          <w:lang w:val="en-US"/>
        </w:rPr>
        <w:t>. When the liver is involved, carcinoid syndrome may develop. In this case, a constellation of symptoms manifests</w:t>
      </w:r>
      <w:r w:rsidR="00B42A48" w:rsidRPr="001D3F05">
        <w:rPr>
          <w:rFonts w:ascii="Book Antiqua" w:hAnsi="Book Antiqua"/>
          <w:sz w:val="24"/>
          <w:szCs w:val="24"/>
          <w:lang w:val="en-US"/>
        </w:rPr>
        <w:t>,</w:t>
      </w:r>
      <w:r w:rsidRPr="001D3F05">
        <w:rPr>
          <w:rFonts w:ascii="Book Antiqua" w:hAnsi="Book Antiqua"/>
          <w:sz w:val="24"/>
          <w:szCs w:val="24"/>
          <w:lang w:val="en-US"/>
        </w:rPr>
        <w:t xml:space="preserve"> </w:t>
      </w:r>
      <w:r w:rsidR="00B42A48" w:rsidRPr="001D3F05">
        <w:rPr>
          <w:rFonts w:ascii="Book Antiqua" w:hAnsi="Book Antiqua"/>
          <w:sz w:val="24"/>
          <w:szCs w:val="24"/>
          <w:lang w:val="en-US"/>
        </w:rPr>
        <w:t>including</w:t>
      </w:r>
      <w:r w:rsidRPr="001D3F05">
        <w:rPr>
          <w:rFonts w:ascii="Book Antiqua" w:hAnsi="Book Antiqua"/>
          <w:sz w:val="24"/>
          <w:szCs w:val="24"/>
          <w:lang w:val="en-US"/>
        </w:rPr>
        <w:t xml:space="preserve"> flushing, diarrhea, bronchoconstriction and cardiac disease. Th</w:t>
      </w:r>
      <w:r w:rsidR="00B42A48" w:rsidRPr="001D3F05">
        <w:rPr>
          <w:rFonts w:ascii="Book Antiqua" w:hAnsi="Book Antiqua"/>
          <w:sz w:val="24"/>
          <w:szCs w:val="24"/>
          <w:lang w:val="en-US"/>
        </w:rPr>
        <w:t>ese symptoms</w:t>
      </w:r>
      <w:r w:rsidRPr="001D3F05">
        <w:rPr>
          <w:rFonts w:ascii="Book Antiqua" w:hAnsi="Book Antiqua"/>
          <w:sz w:val="24"/>
          <w:szCs w:val="24"/>
          <w:lang w:val="en-US"/>
        </w:rPr>
        <w:t xml:space="preserve"> result from the </w:t>
      </w:r>
      <w:r w:rsidR="00B42A48" w:rsidRPr="001D3F05">
        <w:rPr>
          <w:rFonts w:ascii="Book Antiqua" w:hAnsi="Book Antiqua"/>
          <w:sz w:val="24"/>
          <w:szCs w:val="24"/>
          <w:lang w:val="en-US"/>
        </w:rPr>
        <w:t>non-inactivation</w:t>
      </w:r>
      <w:r w:rsidR="00B7099B" w:rsidRPr="001D3F05">
        <w:rPr>
          <w:rFonts w:ascii="Book Antiqua" w:hAnsi="Book Antiqua"/>
          <w:sz w:val="24"/>
          <w:szCs w:val="24"/>
          <w:lang w:val="en-US"/>
        </w:rPr>
        <w:t>,</w:t>
      </w:r>
      <w:r w:rsidRPr="001D3F05">
        <w:rPr>
          <w:rFonts w:ascii="Book Antiqua" w:hAnsi="Book Antiqua"/>
          <w:sz w:val="24"/>
          <w:szCs w:val="24"/>
          <w:lang w:val="en-US"/>
        </w:rPr>
        <w:t xml:space="preserve"> </w:t>
      </w:r>
      <w:r w:rsidR="00B7099B" w:rsidRPr="001D3F05">
        <w:rPr>
          <w:rFonts w:ascii="Book Antiqua" w:hAnsi="Book Antiqua"/>
          <w:sz w:val="24"/>
          <w:szCs w:val="24"/>
          <w:lang w:val="en-US"/>
        </w:rPr>
        <w:t xml:space="preserve">by monoamine oxidase in the liver, </w:t>
      </w:r>
      <w:r w:rsidRPr="001D3F05">
        <w:rPr>
          <w:rFonts w:ascii="Book Antiqua" w:hAnsi="Book Antiqua"/>
          <w:sz w:val="24"/>
          <w:szCs w:val="24"/>
          <w:lang w:val="en-US"/>
        </w:rPr>
        <w:t xml:space="preserve">of serotonin and other vasoactive substances </w:t>
      </w:r>
      <w:r w:rsidR="00252FCA">
        <w:rPr>
          <w:rFonts w:ascii="Book Antiqua" w:hAnsi="Book Antiqua"/>
          <w:sz w:val="24"/>
          <w:szCs w:val="24"/>
          <w:lang w:val="en-US"/>
        </w:rPr>
        <w:t xml:space="preserve">which are </w:t>
      </w:r>
      <w:r w:rsidRPr="001D3F05">
        <w:rPr>
          <w:rFonts w:ascii="Book Antiqua" w:hAnsi="Book Antiqua"/>
          <w:sz w:val="24"/>
          <w:szCs w:val="24"/>
          <w:lang w:val="en-US"/>
        </w:rPr>
        <w:t xml:space="preserve">secreted by </w:t>
      </w:r>
      <w:r w:rsidR="00252FCA">
        <w:rPr>
          <w:rFonts w:ascii="Book Antiqua" w:hAnsi="Book Antiqua"/>
          <w:sz w:val="24"/>
          <w:szCs w:val="24"/>
          <w:lang w:val="en-US"/>
        </w:rPr>
        <w:t xml:space="preserve">the </w:t>
      </w:r>
      <w:r w:rsidRPr="001D3F05">
        <w:rPr>
          <w:rFonts w:ascii="Book Antiqua" w:hAnsi="Book Antiqua"/>
          <w:sz w:val="24"/>
          <w:szCs w:val="24"/>
          <w:lang w:val="en-US"/>
        </w:rPr>
        <w:t>tumor cells. Thus, th</w:t>
      </w:r>
      <w:r w:rsidR="00F33772" w:rsidRPr="001D3F05">
        <w:rPr>
          <w:rFonts w:ascii="Book Antiqua" w:hAnsi="Book Antiqua"/>
          <w:sz w:val="24"/>
          <w:szCs w:val="24"/>
          <w:lang w:val="en-US"/>
        </w:rPr>
        <w:t>ese</w:t>
      </w:r>
      <w:r w:rsidRPr="001D3F05">
        <w:rPr>
          <w:rFonts w:ascii="Book Antiqua" w:hAnsi="Book Antiqua"/>
          <w:sz w:val="24"/>
          <w:szCs w:val="24"/>
          <w:lang w:val="en-US"/>
        </w:rPr>
        <w:t xml:space="preserve"> substances reach</w:t>
      </w:r>
      <w:r w:rsidR="00252FCA">
        <w:rPr>
          <w:rFonts w:ascii="Book Antiqua" w:hAnsi="Book Antiqua"/>
          <w:sz w:val="24"/>
          <w:szCs w:val="24"/>
          <w:lang w:val="en-US"/>
        </w:rPr>
        <w:t xml:space="preserve"> the</w:t>
      </w:r>
      <w:r w:rsidRPr="001D3F05">
        <w:rPr>
          <w:rFonts w:ascii="Book Antiqua" w:hAnsi="Book Antiqua"/>
          <w:sz w:val="24"/>
          <w:szCs w:val="24"/>
          <w:lang w:val="en-US"/>
        </w:rPr>
        <w:t xml:space="preserve"> systemic circulation</w:t>
      </w:r>
      <w:r w:rsidR="00252FCA">
        <w:rPr>
          <w:rFonts w:ascii="Book Antiqua" w:hAnsi="Book Antiqua"/>
          <w:sz w:val="24"/>
          <w:szCs w:val="24"/>
          <w:lang w:val="en-US"/>
        </w:rPr>
        <w:t xml:space="preserve"> by escaping the liver metabolization</w:t>
      </w:r>
      <w:r w:rsidRPr="001D3F05">
        <w:rPr>
          <w:rFonts w:ascii="Book Antiqua" w:hAnsi="Book Antiqua"/>
          <w:sz w:val="24"/>
          <w:szCs w:val="24"/>
          <w:vertAlign w:val="superscript"/>
          <w:lang w:val="en-US"/>
        </w:rPr>
        <w:t>[13]</w:t>
      </w:r>
      <w:r w:rsidRPr="001D3F05">
        <w:rPr>
          <w:rFonts w:ascii="Book Antiqua" w:hAnsi="Book Antiqua"/>
          <w:sz w:val="24"/>
          <w:szCs w:val="24"/>
          <w:lang w:val="en-US"/>
        </w:rPr>
        <w:t xml:space="preserve">. </w:t>
      </w:r>
      <w:r w:rsidR="00F33772" w:rsidRPr="001D3F05">
        <w:rPr>
          <w:rFonts w:ascii="Book Antiqua" w:hAnsi="Book Antiqua"/>
          <w:sz w:val="24"/>
          <w:szCs w:val="24"/>
          <w:lang w:val="en-US"/>
        </w:rPr>
        <w:t>I</w:t>
      </w:r>
      <w:r w:rsidRPr="001D3F05">
        <w:rPr>
          <w:rFonts w:ascii="Book Antiqua" w:hAnsi="Book Antiqua"/>
          <w:sz w:val="24"/>
          <w:szCs w:val="24"/>
          <w:lang w:val="en-US"/>
        </w:rPr>
        <w:t>n our patient</w:t>
      </w:r>
      <w:r w:rsidR="00F33772" w:rsidRPr="001D3F05">
        <w:rPr>
          <w:rFonts w:ascii="Book Antiqua" w:hAnsi="Book Antiqua"/>
          <w:sz w:val="24"/>
          <w:szCs w:val="24"/>
          <w:lang w:val="en-US"/>
        </w:rPr>
        <w:t>,</w:t>
      </w:r>
      <w:r w:rsidRPr="001D3F05">
        <w:rPr>
          <w:rFonts w:ascii="Book Antiqua" w:hAnsi="Book Antiqua"/>
          <w:sz w:val="24"/>
          <w:szCs w:val="24"/>
          <w:lang w:val="en-US"/>
        </w:rPr>
        <w:t xml:space="preserve"> liver disease was not present</w:t>
      </w:r>
      <w:r w:rsidR="00F33772" w:rsidRPr="001D3F05">
        <w:rPr>
          <w:rFonts w:ascii="Book Antiqua" w:hAnsi="Book Antiqua"/>
          <w:sz w:val="24"/>
          <w:szCs w:val="24"/>
          <w:lang w:val="en-US"/>
        </w:rPr>
        <w:t>,</w:t>
      </w:r>
      <w:r w:rsidRPr="001D3F05">
        <w:rPr>
          <w:rFonts w:ascii="Book Antiqua" w:hAnsi="Book Antiqua"/>
          <w:sz w:val="24"/>
          <w:szCs w:val="24"/>
          <w:lang w:val="en-US"/>
        </w:rPr>
        <w:t xml:space="preserve"> </w:t>
      </w:r>
      <w:r w:rsidR="00F33772" w:rsidRPr="001D3F05">
        <w:rPr>
          <w:rFonts w:ascii="Book Antiqua" w:hAnsi="Book Antiqua"/>
          <w:sz w:val="24"/>
          <w:szCs w:val="24"/>
          <w:lang w:val="en-US"/>
        </w:rPr>
        <w:t xml:space="preserve">which </w:t>
      </w:r>
      <w:r w:rsidRPr="001D3F05">
        <w:rPr>
          <w:rFonts w:ascii="Book Antiqua" w:hAnsi="Book Antiqua"/>
          <w:sz w:val="24"/>
          <w:szCs w:val="24"/>
          <w:lang w:val="en-US"/>
        </w:rPr>
        <w:t>contribut</w:t>
      </w:r>
      <w:r w:rsidR="00F33772" w:rsidRPr="001D3F05">
        <w:rPr>
          <w:rFonts w:ascii="Book Antiqua" w:hAnsi="Book Antiqua"/>
          <w:sz w:val="24"/>
          <w:szCs w:val="24"/>
          <w:lang w:val="en-US"/>
        </w:rPr>
        <w:t>ed</w:t>
      </w:r>
      <w:r w:rsidRPr="001D3F05">
        <w:rPr>
          <w:rFonts w:ascii="Book Antiqua" w:hAnsi="Book Antiqua"/>
          <w:sz w:val="24"/>
          <w:szCs w:val="24"/>
          <w:lang w:val="en-US"/>
        </w:rPr>
        <w:t xml:space="preserve"> </w:t>
      </w:r>
      <w:r w:rsidR="00F33772" w:rsidRPr="001D3F05">
        <w:rPr>
          <w:rFonts w:ascii="Book Antiqua" w:hAnsi="Book Antiqua"/>
          <w:sz w:val="24"/>
          <w:szCs w:val="24"/>
          <w:lang w:val="en-US"/>
        </w:rPr>
        <w:t xml:space="preserve">to </w:t>
      </w:r>
      <w:r w:rsidRPr="001D3F05">
        <w:rPr>
          <w:rFonts w:ascii="Book Antiqua" w:hAnsi="Book Antiqua"/>
          <w:sz w:val="24"/>
          <w:szCs w:val="24"/>
          <w:lang w:val="en-US"/>
        </w:rPr>
        <w:t>the elusive course of the disease.</w:t>
      </w:r>
    </w:p>
    <w:p w14:paraId="475BFFF4" w14:textId="60C58071" w:rsidR="009142AF" w:rsidRPr="001D3F05" w:rsidRDefault="009142AF" w:rsidP="00FB5D64">
      <w:pPr>
        <w:snapToGrid w:val="0"/>
        <w:spacing w:after="0"/>
        <w:ind w:firstLine="0"/>
        <w:jc w:val="both"/>
        <w:rPr>
          <w:rFonts w:ascii="Book Antiqua" w:hAnsi="Book Antiqua"/>
          <w:sz w:val="24"/>
          <w:szCs w:val="24"/>
          <w:lang w:val="en-US"/>
        </w:rPr>
      </w:pPr>
      <w:r w:rsidRPr="001D3F05">
        <w:rPr>
          <w:rFonts w:ascii="Book Antiqua" w:hAnsi="Book Antiqua"/>
          <w:sz w:val="24"/>
          <w:szCs w:val="24"/>
          <w:lang w:val="en-US"/>
        </w:rPr>
        <w:t>The usual clinical manifestations of carcinoid tumors in the small intestine vary</w:t>
      </w:r>
      <w:r w:rsidR="00BB5C6A" w:rsidRPr="001D3F05">
        <w:rPr>
          <w:rFonts w:ascii="Book Antiqua" w:hAnsi="Book Antiqua"/>
          <w:sz w:val="24"/>
          <w:szCs w:val="24"/>
          <w:lang w:val="en-US"/>
        </w:rPr>
        <w:t>,</w:t>
      </w:r>
      <w:r w:rsidRPr="001D3F05">
        <w:rPr>
          <w:rFonts w:ascii="Book Antiqua" w:hAnsi="Book Antiqua"/>
          <w:sz w:val="24"/>
          <w:szCs w:val="24"/>
          <w:lang w:val="en-US"/>
        </w:rPr>
        <w:t xml:space="preserve"> but commonly include postprandial and colicky pain, gastrointestinal bleeding, obstruction and loss of appetite</w:t>
      </w:r>
      <w:r w:rsidR="00BB5C6A" w:rsidRPr="001D3F05">
        <w:rPr>
          <w:rFonts w:ascii="Book Antiqua" w:hAnsi="Book Antiqua"/>
          <w:sz w:val="24"/>
          <w:szCs w:val="24"/>
          <w:lang w:val="en-US"/>
        </w:rPr>
        <w:t>.</w:t>
      </w:r>
      <w:r w:rsidRPr="001D3F05">
        <w:rPr>
          <w:rFonts w:ascii="Book Antiqua" w:hAnsi="Book Antiqua"/>
          <w:sz w:val="24"/>
          <w:szCs w:val="24"/>
          <w:lang w:val="en-US"/>
        </w:rPr>
        <w:t xml:space="preserve"> </w:t>
      </w:r>
      <w:r w:rsidR="00BB5C6A" w:rsidRPr="001D3F05">
        <w:rPr>
          <w:rFonts w:ascii="Book Antiqua" w:hAnsi="Book Antiqua"/>
          <w:sz w:val="24"/>
          <w:szCs w:val="24"/>
          <w:lang w:val="en-US"/>
        </w:rPr>
        <w:t xml:space="preserve">However, </w:t>
      </w:r>
      <w:r w:rsidRPr="001D3F05">
        <w:rPr>
          <w:rFonts w:ascii="Book Antiqua" w:hAnsi="Book Antiqua"/>
          <w:sz w:val="24"/>
          <w:szCs w:val="24"/>
          <w:lang w:val="en-US"/>
        </w:rPr>
        <w:t xml:space="preserve">a high percentage </w:t>
      </w:r>
      <w:r w:rsidR="00BB5C6A" w:rsidRPr="001D3F05">
        <w:rPr>
          <w:rFonts w:ascii="Book Antiqua" w:hAnsi="Book Antiqua"/>
          <w:sz w:val="24"/>
          <w:szCs w:val="24"/>
          <w:lang w:val="en-US"/>
        </w:rPr>
        <w:t xml:space="preserve">of cases </w:t>
      </w:r>
      <w:r w:rsidRPr="001D3F05">
        <w:rPr>
          <w:rFonts w:ascii="Book Antiqua" w:hAnsi="Book Antiqua"/>
          <w:sz w:val="24"/>
          <w:szCs w:val="24"/>
          <w:lang w:val="en-US"/>
        </w:rPr>
        <w:t>may be asymptomatic</w:t>
      </w:r>
      <w:r w:rsidRPr="001D3F05">
        <w:rPr>
          <w:rFonts w:ascii="Book Antiqua" w:hAnsi="Book Antiqua"/>
          <w:sz w:val="24"/>
          <w:szCs w:val="24"/>
          <w:vertAlign w:val="superscript"/>
          <w:lang w:val="en-US"/>
        </w:rPr>
        <w:t>[9]</w:t>
      </w:r>
      <w:r w:rsidRPr="001D3F05">
        <w:rPr>
          <w:rFonts w:ascii="Book Antiqua" w:hAnsi="Book Antiqua"/>
          <w:sz w:val="24"/>
          <w:szCs w:val="24"/>
          <w:lang w:val="en-US"/>
        </w:rPr>
        <w:t>. Similarly, our patient presented weight loss and mild abdominal pain with no specific characteristics. The disease can also manifest catastrophic</w:t>
      </w:r>
      <w:r w:rsidR="007B24D5" w:rsidRPr="001D3F05">
        <w:rPr>
          <w:rFonts w:ascii="Book Antiqua" w:hAnsi="Book Antiqua"/>
          <w:sz w:val="24"/>
          <w:szCs w:val="24"/>
          <w:lang w:val="en-US"/>
        </w:rPr>
        <w:t>ally</w:t>
      </w:r>
      <w:r w:rsidRPr="001D3F05">
        <w:rPr>
          <w:rFonts w:ascii="Book Antiqua" w:hAnsi="Book Antiqua"/>
          <w:sz w:val="24"/>
          <w:szCs w:val="24"/>
          <w:lang w:val="en-US"/>
        </w:rPr>
        <w:t xml:space="preserve"> as </w:t>
      </w:r>
      <w:r w:rsidR="007B24D5" w:rsidRPr="001D3F05">
        <w:rPr>
          <w:rFonts w:ascii="Book Antiqua" w:hAnsi="Book Antiqua"/>
          <w:sz w:val="24"/>
          <w:szCs w:val="24"/>
          <w:lang w:val="en-US"/>
        </w:rPr>
        <w:t xml:space="preserve">a </w:t>
      </w:r>
      <w:r w:rsidRPr="001D3F05">
        <w:rPr>
          <w:rFonts w:ascii="Book Antiqua" w:hAnsi="Book Antiqua"/>
          <w:sz w:val="24"/>
          <w:szCs w:val="24"/>
          <w:lang w:val="en-US"/>
        </w:rPr>
        <w:t>carcinoid abdominal crisis</w:t>
      </w:r>
      <w:r w:rsidR="005666CA" w:rsidRPr="001D3F05">
        <w:rPr>
          <w:rFonts w:ascii="Book Antiqua" w:hAnsi="Book Antiqua"/>
          <w:sz w:val="24"/>
          <w:szCs w:val="24"/>
          <w:lang w:val="en-US"/>
        </w:rPr>
        <w:t>.</w:t>
      </w:r>
      <w:r w:rsidRPr="001D3F05">
        <w:rPr>
          <w:rFonts w:ascii="Book Antiqua" w:hAnsi="Book Antiqua"/>
          <w:sz w:val="24"/>
          <w:szCs w:val="24"/>
          <w:lang w:val="en-US"/>
        </w:rPr>
        <w:t xml:space="preserve"> </w:t>
      </w:r>
      <w:r w:rsidR="005666CA" w:rsidRPr="001D3F05">
        <w:rPr>
          <w:rFonts w:ascii="Book Antiqua" w:hAnsi="Book Antiqua"/>
          <w:sz w:val="24"/>
          <w:szCs w:val="24"/>
          <w:lang w:val="en-US"/>
        </w:rPr>
        <w:t xml:space="preserve">In this case, </w:t>
      </w:r>
      <w:r w:rsidRPr="001D3F05">
        <w:rPr>
          <w:rFonts w:ascii="Book Antiqua" w:hAnsi="Book Antiqua"/>
          <w:sz w:val="24"/>
          <w:szCs w:val="24"/>
          <w:lang w:val="en-US"/>
        </w:rPr>
        <w:t xml:space="preserve">the protruded symptoms are </w:t>
      </w:r>
      <w:r w:rsidR="007B24D5" w:rsidRPr="001D3F05">
        <w:rPr>
          <w:rFonts w:ascii="Book Antiqua" w:hAnsi="Book Antiqua"/>
          <w:sz w:val="24"/>
          <w:szCs w:val="24"/>
          <w:lang w:val="en-US"/>
        </w:rPr>
        <w:t xml:space="preserve">those </w:t>
      </w:r>
      <w:r w:rsidRPr="001D3F05">
        <w:rPr>
          <w:rFonts w:ascii="Book Antiqua" w:hAnsi="Book Antiqua"/>
          <w:sz w:val="24"/>
          <w:szCs w:val="24"/>
          <w:lang w:val="en-US"/>
        </w:rPr>
        <w:t>of intestinal ischemia as a result of obstruction of the mesenteric artery due to infiltrated paraaortic lymph nodes or the development of elastic vascular sclerosis provoked by tumor</w:t>
      </w:r>
      <w:r w:rsidR="007B24D5" w:rsidRPr="001D3F05">
        <w:rPr>
          <w:rFonts w:ascii="Book Antiqua" w:hAnsi="Book Antiqua"/>
          <w:sz w:val="24"/>
          <w:szCs w:val="24"/>
          <w:lang w:val="en-US"/>
        </w:rPr>
        <w:t>-</w:t>
      </w:r>
      <w:r w:rsidRPr="001D3F05">
        <w:rPr>
          <w:rFonts w:ascii="Book Antiqua" w:hAnsi="Book Antiqua"/>
          <w:sz w:val="24"/>
          <w:szCs w:val="24"/>
          <w:lang w:val="en-US"/>
        </w:rPr>
        <w:t>produced hormones</w:t>
      </w:r>
      <w:r w:rsidRPr="001D3F05">
        <w:rPr>
          <w:rFonts w:ascii="Book Antiqua" w:hAnsi="Book Antiqua"/>
          <w:sz w:val="24"/>
          <w:szCs w:val="24"/>
          <w:vertAlign w:val="superscript"/>
          <w:lang w:val="en-US"/>
        </w:rPr>
        <w:t>[14,15]</w:t>
      </w:r>
      <w:r w:rsidRPr="001D3F05">
        <w:rPr>
          <w:rFonts w:ascii="Book Antiqua" w:hAnsi="Book Antiqua"/>
          <w:sz w:val="24"/>
          <w:szCs w:val="24"/>
          <w:lang w:val="en-US"/>
        </w:rPr>
        <w:t xml:space="preserve">. However, in our case, </w:t>
      </w:r>
      <w:r w:rsidR="00CF1D92" w:rsidRPr="001D3F05">
        <w:rPr>
          <w:rFonts w:ascii="Book Antiqua" w:hAnsi="Book Antiqua"/>
          <w:sz w:val="24"/>
          <w:szCs w:val="24"/>
          <w:lang w:val="en-US"/>
        </w:rPr>
        <w:t xml:space="preserve">the </w:t>
      </w:r>
      <w:r w:rsidRPr="001D3F05">
        <w:rPr>
          <w:rFonts w:ascii="Book Antiqua" w:hAnsi="Book Antiqua"/>
          <w:sz w:val="24"/>
          <w:szCs w:val="24"/>
          <w:lang w:val="en-US"/>
        </w:rPr>
        <w:t xml:space="preserve">mesenteric lymph nodes adjacent to the arterial jejunal branches provoked intestinal ischemia with no other evidence of </w:t>
      </w:r>
      <w:r w:rsidR="007B14D3" w:rsidRPr="001D3F05">
        <w:rPr>
          <w:rFonts w:ascii="Book Antiqua" w:hAnsi="Book Antiqua"/>
          <w:sz w:val="24"/>
          <w:szCs w:val="24"/>
          <w:lang w:val="en-US"/>
        </w:rPr>
        <w:t xml:space="preserve">a </w:t>
      </w:r>
      <w:r w:rsidRPr="001D3F05">
        <w:rPr>
          <w:rFonts w:ascii="Book Antiqua" w:hAnsi="Book Antiqua"/>
          <w:sz w:val="24"/>
          <w:szCs w:val="24"/>
          <w:lang w:val="en-US"/>
        </w:rPr>
        <w:t xml:space="preserve">carcinoid abdominal crisis. The elastic tissue infiltration probably led to chronic obstruction of the jejunal arteries and </w:t>
      </w:r>
      <w:r w:rsidR="007B14D3" w:rsidRPr="001D3F05">
        <w:rPr>
          <w:rFonts w:ascii="Book Antiqua" w:hAnsi="Book Antiqua"/>
          <w:sz w:val="24"/>
          <w:szCs w:val="24"/>
          <w:lang w:val="en-US"/>
        </w:rPr>
        <w:t xml:space="preserve">the </w:t>
      </w:r>
      <w:r w:rsidRPr="001D3F05">
        <w:rPr>
          <w:rFonts w:ascii="Book Antiqua" w:hAnsi="Book Antiqua"/>
          <w:sz w:val="24"/>
          <w:szCs w:val="24"/>
          <w:lang w:val="en-US"/>
        </w:rPr>
        <w:t xml:space="preserve">deterioration of mesenteric circulation led to ischemia. Elastic vascular sclerosis and tumor vascular infiltration </w:t>
      </w:r>
      <w:r w:rsidR="003C1B12" w:rsidRPr="001D3F05">
        <w:rPr>
          <w:rFonts w:ascii="Book Antiqua" w:hAnsi="Book Antiqua"/>
          <w:sz w:val="24"/>
          <w:szCs w:val="24"/>
          <w:lang w:val="en-US"/>
        </w:rPr>
        <w:t xml:space="preserve">were </w:t>
      </w:r>
      <w:r w:rsidRPr="001D3F05">
        <w:rPr>
          <w:rFonts w:ascii="Book Antiqua" w:hAnsi="Book Antiqua"/>
          <w:sz w:val="24"/>
          <w:szCs w:val="24"/>
          <w:lang w:val="en-US"/>
        </w:rPr>
        <w:t>identified in the pathologic examination of the specimen</w:t>
      </w:r>
      <w:r w:rsidR="003C1B12" w:rsidRPr="001D3F05">
        <w:rPr>
          <w:rFonts w:ascii="Book Antiqua" w:hAnsi="Book Antiqua"/>
          <w:sz w:val="24"/>
          <w:szCs w:val="24"/>
          <w:lang w:val="en-US"/>
        </w:rPr>
        <w:t>, thus</w:t>
      </w:r>
      <w:r w:rsidRPr="001D3F05">
        <w:rPr>
          <w:rFonts w:ascii="Book Antiqua" w:hAnsi="Book Antiqua"/>
          <w:sz w:val="24"/>
          <w:szCs w:val="24"/>
          <w:lang w:val="en-US"/>
        </w:rPr>
        <w:t xml:space="preserve"> proving the pathophysiology of ischemia. The pathogenesis of elastic sclerosis is related to a desmoplastic reaction associated with hormones produced by the carcinoid tumor and consists of the formation of an elastic tissue layer on the endothelium of the vasculature, </w:t>
      </w:r>
      <w:r w:rsidRPr="001D3F05">
        <w:rPr>
          <w:rFonts w:ascii="Book Antiqua" w:hAnsi="Book Antiqua"/>
          <w:sz w:val="24"/>
          <w:szCs w:val="24"/>
          <w:lang w:val="en-US"/>
        </w:rPr>
        <w:lastRenderedPageBreak/>
        <w:t>diminishing its diameter</w:t>
      </w:r>
      <w:r w:rsidRPr="001D3F05">
        <w:rPr>
          <w:rFonts w:ascii="Book Antiqua" w:hAnsi="Book Antiqua"/>
          <w:sz w:val="24"/>
          <w:szCs w:val="24"/>
          <w:vertAlign w:val="superscript"/>
          <w:lang w:val="en-US"/>
        </w:rPr>
        <w:t>[16</w:t>
      </w:r>
      <w:r w:rsidR="00FB5D64">
        <w:rPr>
          <w:rFonts w:ascii="Book Antiqua" w:hAnsi="Book Antiqua" w:hint="eastAsia"/>
          <w:sz w:val="24"/>
          <w:szCs w:val="24"/>
          <w:vertAlign w:val="superscript"/>
          <w:lang w:val="en-US" w:eastAsia="zh-CN"/>
        </w:rPr>
        <w:t>-</w:t>
      </w:r>
      <w:r w:rsidRPr="001D3F05">
        <w:rPr>
          <w:rFonts w:ascii="Book Antiqua" w:hAnsi="Book Antiqua"/>
          <w:sz w:val="24"/>
          <w:szCs w:val="24"/>
          <w:vertAlign w:val="superscript"/>
          <w:lang w:val="en-US"/>
        </w:rPr>
        <w:t>18]</w:t>
      </w:r>
      <w:r w:rsidRPr="001D3F05">
        <w:rPr>
          <w:rFonts w:ascii="Book Antiqua" w:hAnsi="Book Antiqua"/>
          <w:sz w:val="24"/>
          <w:szCs w:val="24"/>
          <w:lang w:val="en-US"/>
        </w:rPr>
        <w:t xml:space="preserve">. In our case, the hormones produced by the carcinoid were not sufficient to develop a carcinoid clinical syndrome, </w:t>
      </w:r>
      <w:r w:rsidR="00BB15E0" w:rsidRPr="001D3F05">
        <w:rPr>
          <w:rFonts w:ascii="Book Antiqua" w:hAnsi="Book Antiqua"/>
          <w:sz w:val="24"/>
          <w:szCs w:val="24"/>
          <w:lang w:val="en-US"/>
        </w:rPr>
        <w:t>but they were</w:t>
      </w:r>
      <w:r w:rsidR="00A23B53" w:rsidRPr="001D3F05">
        <w:rPr>
          <w:rFonts w:ascii="Book Antiqua" w:hAnsi="Book Antiqua"/>
          <w:sz w:val="24"/>
          <w:szCs w:val="24"/>
          <w:lang w:val="en-US"/>
        </w:rPr>
        <w:t xml:space="preserve"> </w:t>
      </w:r>
      <w:r w:rsidRPr="001D3F05">
        <w:rPr>
          <w:rFonts w:ascii="Book Antiqua" w:hAnsi="Book Antiqua"/>
          <w:sz w:val="24"/>
          <w:szCs w:val="24"/>
          <w:lang w:val="en-US"/>
        </w:rPr>
        <w:t>probably the cause of a severe desmoplastic reaction. However, because of the urgency of the case</w:t>
      </w:r>
      <w:r w:rsidR="00A23B53" w:rsidRPr="001D3F05">
        <w:rPr>
          <w:rFonts w:ascii="Book Antiqua" w:hAnsi="Book Antiqua"/>
          <w:sz w:val="24"/>
          <w:szCs w:val="24"/>
          <w:lang w:val="en-US"/>
        </w:rPr>
        <w:t>,</w:t>
      </w:r>
      <w:r w:rsidRPr="001D3F05">
        <w:rPr>
          <w:rFonts w:ascii="Book Antiqua" w:hAnsi="Book Antiqua"/>
          <w:sz w:val="24"/>
          <w:szCs w:val="24"/>
          <w:lang w:val="en-US"/>
        </w:rPr>
        <w:t xml:space="preserve"> </w:t>
      </w:r>
      <w:r w:rsidR="00A23B53" w:rsidRPr="001D3F05">
        <w:rPr>
          <w:rFonts w:ascii="Book Antiqua" w:hAnsi="Book Antiqua"/>
          <w:sz w:val="24"/>
          <w:szCs w:val="24"/>
          <w:lang w:val="en-US"/>
        </w:rPr>
        <w:t xml:space="preserve">we did not measure the </w:t>
      </w:r>
      <w:r w:rsidRPr="001D3F05">
        <w:rPr>
          <w:rFonts w:ascii="Book Antiqua" w:hAnsi="Book Antiqua"/>
          <w:sz w:val="24"/>
          <w:szCs w:val="24"/>
          <w:lang w:val="en-US"/>
        </w:rPr>
        <w:t xml:space="preserve">hormones.  </w:t>
      </w:r>
    </w:p>
    <w:p w14:paraId="2F770C82" w14:textId="1FB2178B" w:rsidR="009142AF" w:rsidRPr="001D3F05" w:rsidRDefault="009142AF" w:rsidP="00FB5D64">
      <w:pPr>
        <w:snapToGrid w:val="0"/>
        <w:spacing w:after="0"/>
        <w:ind w:firstLineChars="100" w:firstLine="240"/>
        <w:jc w:val="both"/>
        <w:rPr>
          <w:rFonts w:ascii="Book Antiqua" w:eastAsia="Times New Roman" w:hAnsi="Book Antiqua"/>
          <w:sz w:val="24"/>
          <w:szCs w:val="24"/>
          <w:lang w:val="en-US" w:eastAsia="el-GR"/>
        </w:rPr>
      </w:pPr>
      <w:r w:rsidRPr="001D3F05">
        <w:rPr>
          <w:rFonts w:ascii="Book Antiqua" w:hAnsi="Book Antiqua"/>
          <w:sz w:val="24"/>
          <w:szCs w:val="24"/>
          <w:lang w:val="en-US"/>
        </w:rPr>
        <w:t xml:space="preserve">The establishment of </w:t>
      </w:r>
      <w:r w:rsidR="004140AB" w:rsidRPr="001D3F05">
        <w:rPr>
          <w:rFonts w:ascii="Book Antiqua" w:hAnsi="Book Antiqua"/>
          <w:sz w:val="24"/>
          <w:szCs w:val="24"/>
          <w:lang w:val="en-US"/>
        </w:rPr>
        <w:t xml:space="preserve">a </w:t>
      </w:r>
      <w:r w:rsidRPr="001D3F05">
        <w:rPr>
          <w:rFonts w:ascii="Book Antiqua" w:hAnsi="Book Antiqua"/>
          <w:sz w:val="24"/>
          <w:szCs w:val="24"/>
          <w:lang w:val="en-US"/>
        </w:rPr>
        <w:t>diagnosis is usually challenging. It demands a great level of suspicion</w:t>
      </w:r>
      <w:r w:rsidR="004140AB" w:rsidRPr="001D3F05">
        <w:rPr>
          <w:rFonts w:ascii="Book Antiqua" w:hAnsi="Book Antiqua"/>
          <w:sz w:val="24"/>
          <w:szCs w:val="24"/>
          <w:lang w:val="en-US"/>
        </w:rPr>
        <w:t>,</w:t>
      </w:r>
      <w:r w:rsidRPr="001D3F05">
        <w:rPr>
          <w:rFonts w:ascii="Book Antiqua" w:hAnsi="Book Antiqua"/>
          <w:sz w:val="24"/>
          <w:szCs w:val="24"/>
          <w:lang w:val="en-US"/>
        </w:rPr>
        <w:t xml:space="preserve"> and usually the final diagnosis is </w:t>
      </w:r>
      <w:r w:rsidR="004140AB" w:rsidRPr="001D3F05">
        <w:rPr>
          <w:rFonts w:ascii="Book Antiqua" w:hAnsi="Book Antiqua"/>
          <w:sz w:val="24"/>
          <w:szCs w:val="24"/>
          <w:lang w:val="en-US"/>
        </w:rPr>
        <w:t xml:space="preserve">only </w:t>
      </w:r>
      <w:r w:rsidRPr="001D3F05">
        <w:rPr>
          <w:rFonts w:ascii="Book Antiqua" w:hAnsi="Book Antiqua"/>
          <w:sz w:val="24"/>
          <w:szCs w:val="24"/>
          <w:lang w:val="en-US"/>
        </w:rPr>
        <w:t>settled after a long course of expensive and futile laboratory and imaging examinations. Depending on the prominent symptoms</w:t>
      </w:r>
      <w:r w:rsidR="004140AB" w:rsidRPr="001D3F05">
        <w:rPr>
          <w:rFonts w:ascii="Book Antiqua" w:hAnsi="Book Antiqua"/>
          <w:sz w:val="24"/>
          <w:szCs w:val="24"/>
          <w:lang w:val="en-US"/>
        </w:rPr>
        <w:t>,</w:t>
      </w:r>
      <w:r w:rsidRPr="001D3F05">
        <w:rPr>
          <w:rFonts w:ascii="Book Antiqua" w:hAnsi="Book Antiqua"/>
          <w:sz w:val="24"/>
          <w:szCs w:val="24"/>
          <w:lang w:val="en-US"/>
        </w:rPr>
        <w:t xml:space="preserve"> the work</w:t>
      </w:r>
      <w:r w:rsidR="004140AB" w:rsidRPr="001D3F05">
        <w:rPr>
          <w:rFonts w:ascii="Book Antiqua" w:hAnsi="Book Antiqua"/>
          <w:sz w:val="24"/>
          <w:szCs w:val="24"/>
          <w:lang w:val="en-US"/>
        </w:rPr>
        <w:t>-</w:t>
      </w:r>
      <w:r w:rsidRPr="001D3F05">
        <w:rPr>
          <w:rFonts w:ascii="Book Antiqua" w:hAnsi="Book Antiqua"/>
          <w:sz w:val="24"/>
          <w:szCs w:val="24"/>
          <w:lang w:val="en-US"/>
        </w:rPr>
        <w:t>up</w:t>
      </w:r>
      <w:r w:rsidR="004140AB" w:rsidRPr="001D3F05">
        <w:rPr>
          <w:rFonts w:ascii="Book Antiqua" w:hAnsi="Book Antiqua"/>
          <w:sz w:val="24"/>
          <w:szCs w:val="24"/>
          <w:lang w:val="en-US"/>
        </w:rPr>
        <w:t xml:space="preserve"> series</w:t>
      </w:r>
      <w:r w:rsidRPr="001D3F05">
        <w:rPr>
          <w:rFonts w:ascii="Book Antiqua" w:hAnsi="Book Antiqua"/>
          <w:sz w:val="24"/>
          <w:szCs w:val="24"/>
          <w:lang w:val="en-US"/>
        </w:rPr>
        <w:t xml:space="preserve"> differ</w:t>
      </w:r>
      <w:r w:rsidR="004140AB" w:rsidRPr="001D3F05">
        <w:rPr>
          <w:rFonts w:ascii="Book Antiqua" w:hAnsi="Book Antiqua"/>
          <w:sz w:val="24"/>
          <w:szCs w:val="24"/>
          <w:lang w:val="en-US"/>
        </w:rPr>
        <w:t>s</w:t>
      </w:r>
      <w:r w:rsidRPr="001D3F05">
        <w:rPr>
          <w:rFonts w:ascii="Book Antiqua" w:hAnsi="Book Antiqua"/>
          <w:sz w:val="24"/>
          <w:szCs w:val="24"/>
          <w:lang w:val="en-US"/>
        </w:rPr>
        <w:t>. In</w:t>
      </w:r>
      <w:r w:rsidR="004140AB" w:rsidRPr="001D3F05">
        <w:rPr>
          <w:rFonts w:ascii="Book Antiqua" w:hAnsi="Book Antiqua"/>
          <w:sz w:val="24"/>
          <w:szCs w:val="24"/>
          <w:lang w:val="en-US"/>
        </w:rPr>
        <w:t xml:space="preserve"> the</w:t>
      </w:r>
      <w:r w:rsidRPr="001D3F05">
        <w:rPr>
          <w:rFonts w:ascii="Book Antiqua" w:hAnsi="Book Antiqua"/>
          <w:sz w:val="24"/>
          <w:szCs w:val="24"/>
          <w:lang w:val="en-US"/>
        </w:rPr>
        <w:t xml:space="preserve"> case of gastrointestinal bleeding</w:t>
      </w:r>
      <w:r w:rsidR="004140AB" w:rsidRPr="001D3F05">
        <w:rPr>
          <w:rFonts w:ascii="Book Antiqua" w:hAnsi="Book Antiqua"/>
          <w:sz w:val="24"/>
          <w:szCs w:val="24"/>
          <w:lang w:val="en-US"/>
        </w:rPr>
        <w:t>,</w:t>
      </w:r>
      <w:r w:rsidRPr="001D3F05">
        <w:rPr>
          <w:rFonts w:ascii="Book Antiqua" w:hAnsi="Book Antiqua"/>
          <w:sz w:val="24"/>
          <w:szCs w:val="24"/>
          <w:lang w:val="en-US"/>
        </w:rPr>
        <w:t xml:space="preserve"> the </w:t>
      </w:r>
      <w:r w:rsidR="004140AB" w:rsidRPr="001D3F05">
        <w:rPr>
          <w:rFonts w:ascii="Book Antiqua" w:hAnsi="Book Antiqua"/>
          <w:sz w:val="24"/>
          <w:szCs w:val="24"/>
          <w:lang w:val="en-US"/>
        </w:rPr>
        <w:t xml:space="preserve">used </w:t>
      </w:r>
      <w:r w:rsidRPr="001D3F05">
        <w:rPr>
          <w:rFonts w:ascii="Book Antiqua" w:hAnsi="Book Antiqua"/>
          <w:sz w:val="24"/>
          <w:szCs w:val="24"/>
          <w:lang w:val="en-US"/>
        </w:rPr>
        <w:t>imaging modalities are endoscopy of the gastrointestinal tract, red blood scintigraphy and computed tomography</w:t>
      </w:r>
      <w:r w:rsidRPr="001D3F05">
        <w:rPr>
          <w:rFonts w:ascii="Book Antiqua" w:hAnsi="Book Antiqua"/>
          <w:sz w:val="24"/>
          <w:szCs w:val="24"/>
          <w:vertAlign w:val="superscript"/>
          <w:lang w:val="en-US"/>
        </w:rPr>
        <w:t>[19]</w:t>
      </w:r>
      <w:r w:rsidRPr="001D3F05">
        <w:rPr>
          <w:rFonts w:ascii="Book Antiqua" w:hAnsi="Book Antiqua"/>
          <w:sz w:val="24"/>
          <w:szCs w:val="24"/>
          <w:lang w:val="en-US"/>
        </w:rPr>
        <w:t xml:space="preserve">. In </w:t>
      </w:r>
      <w:r w:rsidR="004140AB" w:rsidRPr="001D3F05">
        <w:rPr>
          <w:rFonts w:ascii="Book Antiqua" w:hAnsi="Book Antiqua"/>
          <w:sz w:val="24"/>
          <w:szCs w:val="24"/>
          <w:lang w:val="en-US"/>
        </w:rPr>
        <w:t xml:space="preserve">the </w:t>
      </w:r>
      <w:r w:rsidRPr="001D3F05">
        <w:rPr>
          <w:rFonts w:ascii="Book Antiqua" w:hAnsi="Book Antiqua"/>
          <w:sz w:val="24"/>
          <w:szCs w:val="24"/>
          <w:lang w:val="en-US"/>
        </w:rPr>
        <w:t>case of intestinal obstruction</w:t>
      </w:r>
      <w:r w:rsidR="004140AB" w:rsidRPr="001D3F05">
        <w:rPr>
          <w:rFonts w:ascii="Book Antiqua" w:hAnsi="Book Antiqua"/>
          <w:sz w:val="24"/>
          <w:szCs w:val="24"/>
          <w:lang w:val="en-US"/>
        </w:rPr>
        <w:t>,</w:t>
      </w:r>
      <w:r w:rsidRPr="001D3F05">
        <w:rPr>
          <w:rFonts w:ascii="Book Antiqua" w:hAnsi="Book Antiqua"/>
          <w:sz w:val="24"/>
          <w:szCs w:val="24"/>
          <w:lang w:val="en-US"/>
        </w:rPr>
        <w:t xml:space="preserve"> the primary</w:t>
      </w:r>
      <w:r w:rsidR="004140AB" w:rsidRPr="001D3F05">
        <w:rPr>
          <w:rFonts w:ascii="Book Antiqua" w:hAnsi="Book Antiqua"/>
          <w:sz w:val="24"/>
          <w:szCs w:val="24"/>
          <w:lang w:val="en-US"/>
        </w:rPr>
        <w:t xml:space="preserve"> used</w:t>
      </w:r>
      <w:r w:rsidRPr="001D3F05">
        <w:rPr>
          <w:rFonts w:ascii="Book Antiqua" w:hAnsi="Book Antiqua"/>
          <w:sz w:val="24"/>
          <w:szCs w:val="24"/>
          <w:lang w:val="en-US"/>
        </w:rPr>
        <w:t xml:space="preserve"> imaging modalities are computed tomography and magnetic resonance imaging</w:t>
      </w:r>
      <w:r w:rsidR="004140AB" w:rsidRPr="001D3F05">
        <w:rPr>
          <w:rFonts w:ascii="Book Antiqua" w:hAnsi="Book Antiqua"/>
          <w:sz w:val="24"/>
          <w:szCs w:val="24"/>
          <w:lang w:val="en-US"/>
        </w:rPr>
        <w:t>.</w:t>
      </w:r>
      <w:r w:rsidRPr="001D3F05">
        <w:rPr>
          <w:rFonts w:ascii="Book Antiqua" w:hAnsi="Book Antiqua"/>
          <w:sz w:val="24"/>
          <w:szCs w:val="24"/>
          <w:lang w:val="en-US"/>
        </w:rPr>
        <w:t xml:space="preserve"> </w:t>
      </w:r>
      <w:r w:rsidR="004140AB" w:rsidRPr="001D3F05">
        <w:rPr>
          <w:rFonts w:ascii="Book Antiqua" w:hAnsi="Book Antiqua"/>
          <w:sz w:val="24"/>
          <w:szCs w:val="24"/>
          <w:lang w:val="en-US"/>
        </w:rPr>
        <w:t>I</w:t>
      </w:r>
      <w:r w:rsidRPr="001D3F05">
        <w:rPr>
          <w:rFonts w:ascii="Book Antiqua" w:hAnsi="Book Antiqua"/>
          <w:sz w:val="24"/>
          <w:szCs w:val="24"/>
          <w:lang w:val="en-US"/>
        </w:rPr>
        <w:t>n the event of mesenteric ischemia</w:t>
      </w:r>
      <w:r w:rsidR="004140AB" w:rsidRPr="001D3F05">
        <w:rPr>
          <w:rFonts w:ascii="Book Antiqua" w:hAnsi="Book Antiqua"/>
          <w:sz w:val="24"/>
          <w:szCs w:val="24"/>
          <w:lang w:val="en-US"/>
        </w:rPr>
        <w:t>,</w:t>
      </w:r>
      <w:r w:rsidRPr="001D3F05">
        <w:rPr>
          <w:rFonts w:ascii="Book Antiqua" w:hAnsi="Book Antiqua"/>
          <w:sz w:val="24"/>
          <w:szCs w:val="24"/>
          <w:lang w:val="en-US"/>
        </w:rPr>
        <w:t xml:space="preserve"> the standard </w:t>
      </w:r>
      <w:r w:rsidR="004140AB" w:rsidRPr="001D3F05">
        <w:rPr>
          <w:rFonts w:ascii="Book Antiqua" w:hAnsi="Book Antiqua"/>
          <w:sz w:val="24"/>
          <w:szCs w:val="24"/>
          <w:lang w:val="en-US"/>
        </w:rPr>
        <w:t xml:space="preserve">approach </w:t>
      </w:r>
      <w:r w:rsidRPr="001D3F05">
        <w:rPr>
          <w:rFonts w:ascii="Book Antiqua" w:hAnsi="Book Antiqua"/>
          <w:sz w:val="24"/>
          <w:szCs w:val="24"/>
          <w:lang w:val="en-US"/>
        </w:rPr>
        <w:t>is CT angiography</w:t>
      </w:r>
      <w:r w:rsidRPr="001D3F05">
        <w:rPr>
          <w:rFonts w:ascii="Book Antiqua" w:hAnsi="Book Antiqua"/>
          <w:sz w:val="24"/>
          <w:szCs w:val="24"/>
          <w:vertAlign w:val="superscript"/>
          <w:lang w:val="en-US"/>
        </w:rPr>
        <w:t>[20]</w:t>
      </w:r>
      <w:r w:rsidRPr="001D3F05">
        <w:rPr>
          <w:rFonts w:ascii="Book Antiqua" w:hAnsi="Book Antiqua"/>
          <w:sz w:val="24"/>
          <w:szCs w:val="24"/>
          <w:lang w:val="en-US"/>
        </w:rPr>
        <w:t>. In the current case</w:t>
      </w:r>
      <w:r w:rsidR="00BF2FC9" w:rsidRPr="001D3F05">
        <w:rPr>
          <w:rFonts w:ascii="Book Antiqua" w:hAnsi="Book Antiqua"/>
          <w:sz w:val="24"/>
          <w:szCs w:val="24"/>
          <w:lang w:val="en-US"/>
        </w:rPr>
        <w:t>,</w:t>
      </w:r>
      <w:r w:rsidRPr="001D3F05">
        <w:rPr>
          <w:rFonts w:ascii="Book Antiqua" w:hAnsi="Book Antiqua"/>
          <w:sz w:val="24"/>
          <w:szCs w:val="24"/>
          <w:lang w:val="en-US"/>
        </w:rPr>
        <w:t xml:space="preserve"> abdominal </w:t>
      </w:r>
      <w:r w:rsidRPr="00FB5D64">
        <w:rPr>
          <w:rFonts w:ascii="Book Antiqua" w:hAnsi="Book Antiqua"/>
          <w:caps/>
          <w:sz w:val="24"/>
          <w:szCs w:val="24"/>
          <w:lang w:val="en-US"/>
        </w:rPr>
        <w:t>x</w:t>
      </w:r>
      <w:r w:rsidR="00BF2FC9" w:rsidRPr="001D3F05">
        <w:rPr>
          <w:rFonts w:ascii="Book Antiqua" w:hAnsi="Book Antiqua"/>
          <w:sz w:val="24"/>
          <w:szCs w:val="24"/>
          <w:lang w:val="en-US"/>
        </w:rPr>
        <w:t>-</w:t>
      </w:r>
      <w:r w:rsidRPr="001D3F05">
        <w:rPr>
          <w:rFonts w:ascii="Book Antiqua" w:hAnsi="Book Antiqua"/>
          <w:sz w:val="24"/>
          <w:szCs w:val="24"/>
          <w:lang w:val="en-US"/>
        </w:rPr>
        <w:t>ray</w:t>
      </w:r>
      <w:r w:rsidR="00BF2FC9" w:rsidRPr="001D3F05">
        <w:rPr>
          <w:rFonts w:ascii="Book Antiqua" w:hAnsi="Book Antiqua"/>
          <w:sz w:val="24"/>
          <w:szCs w:val="24"/>
          <w:lang w:val="en-US"/>
        </w:rPr>
        <w:t>s</w:t>
      </w:r>
      <w:r w:rsidRPr="001D3F05">
        <w:rPr>
          <w:rFonts w:ascii="Book Antiqua" w:hAnsi="Book Antiqua"/>
          <w:sz w:val="24"/>
          <w:szCs w:val="24"/>
          <w:lang w:val="en-US"/>
        </w:rPr>
        <w:t xml:space="preserve"> and ultrasound raised the suspicion of mesenteric ischemia</w:t>
      </w:r>
      <w:r w:rsidR="00BF2FC9" w:rsidRPr="001D3F05">
        <w:rPr>
          <w:rFonts w:ascii="Book Antiqua" w:hAnsi="Book Antiqua"/>
          <w:sz w:val="24"/>
          <w:szCs w:val="24"/>
          <w:lang w:val="en-US"/>
        </w:rPr>
        <w:t>,</w:t>
      </w:r>
      <w:r w:rsidRPr="001D3F05">
        <w:rPr>
          <w:rFonts w:ascii="Book Antiqua" w:hAnsi="Book Antiqua"/>
          <w:sz w:val="24"/>
          <w:szCs w:val="24"/>
          <w:lang w:val="en-US"/>
        </w:rPr>
        <w:t xml:space="preserve"> which was confirmed subsequently by CT angiography</w:t>
      </w:r>
      <w:r w:rsidR="00BF2FC9" w:rsidRPr="001D3F05">
        <w:rPr>
          <w:rFonts w:ascii="Book Antiqua" w:hAnsi="Book Antiqua"/>
          <w:sz w:val="24"/>
          <w:szCs w:val="24"/>
          <w:lang w:val="en-US"/>
        </w:rPr>
        <w:t>;</w:t>
      </w:r>
      <w:r w:rsidRPr="001D3F05">
        <w:rPr>
          <w:rFonts w:ascii="Book Antiqua" w:hAnsi="Book Antiqua"/>
          <w:sz w:val="24"/>
          <w:szCs w:val="24"/>
          <w:lang w:val="en-US"/>
        </w:rPr>
        <w:t xml:space="preserve"> </w:t>
      </w:r>
      <w:r w:rsidR="00BF2FC9" w:rsidRPr="001D3F05">
        <w:rPr>
          <w:rFonts w:ascii="Book Antiqua" w:hAnsi="Book Antiqua"/>
          <w:sz w:val="24"/>
          <w:szCs w:val="24"/>
          <w:lang w:val="en-US"/>
        </w:rPr>
        <w:t xml:space="preserve">however, </w:t>
      </w:r>
      <w:r w:rsidRPr="001D3F05">
        <w:rPr>
          <w:rFonts w:ascii="Book Antiqua" w:hAnsi="Book Antiqua"/>
          <w:sz w:val="24"/>
          <w:szCs w:val="24"/>
          <w:lang w:val="en-US"/>
        </w:rPr>
        <w:t xml:space="preserve">the small intestine carcinoid was not depicted. Somatostatin receptor scintigraphy (octreoscan) </w:t>
      </w:r>
      <w:r w:rsidR="00F60A94" w:rsidRPr="001D3F05">
        <w:rPr>
          <w:rFonts w:ascii="Book Antiqua" w:hAnsi="Book Antiqua"/>
          <w:sz w:val="24"/>
          <w:szCs w:val="24"/>
          <w:lang w:val="en-US"/>
        </w:rPr>
        <w:t>can</w:t>
      </w:r>
      <w:r w:rsidRPr="001D3F05">
        <w:rPr>
          <w:rFonts w:ascii="Book Antiqua" w:hAnsi="Book Antiqua"/>
          <w:sz w:val="24"/>
          <w:szCs w:val="24"/>
          <w:lang w:val="en-US"/>
        </w:rPr>
        <w:t xml:space="preserve"> detect </w:t>
      </w:r>
      <w:r w:rsidRPr="001D3F05">
        <w:rPr>
          <w:rFonts w:ascii="Book Antiqua" w:eastAsia="Times New Roman" w:hAnsi="Book Antiqua"/>
          <w:sz w:val="24"/>
          <w:szCs w:val="24"/>
          <w:lang w:val="en-US" w:eastAsia="el-GR"/>
        </w:rPr>
        <w:t xml:space="preserve">suspected neuroendocrine tumors and their metastases. It has 90% sensitivity and is </w:t>
      </w:r>
      <w:r w:rsidR="00252FCA">
        <w:rPr>
          <w:rFonts w:ascii="Book Antiqua" w:eastAsia="Times New Roman" w:hAnsi="Book Antiqua"/>
          <w:sz w:val="24"/>
          <w:szCs w:val="24"/>
          <w:lang w:val="en-US" w:eastAsia="el-GR"/>
        </w:rPr>
        <w:t>very</w:t>
      </w:r>
      <w:r w:rsidRPr="001D3F05">
        <w:rPr>
          <w:rFonts w:ascii="Book Antiqua" w:eastAsia="Times New Roman" w:hAnsi="Book Antiqua"/>
          <w:sz w:val="24"/>
          <w:szCs w:val="24"/>
          <w:lang w:val="en-US" w:eastAsia="el-GR"/>
        </w:rPr>
        <w:t xml:space="preserve"> efficient for</w:t>
      </w:r>
      <w:r w:rsidR="00252FCA">
        <w:rPr>
          <w:rFonts w:ascii="Book Antiqua" w:eastAsia="Times New Roman" w:hAnsi="Book Antiqua"/>
          <w:sz w:val="24"/>
          <w:szCs w:val="24"/>
          <w:lang w:val="en-US" w:eastAsia="el-GR"/>
        </w:rPr>
        <w:t xml:space="preserve"> the identification </w:t>
      </w:r>
      <w:r w:rsidRPr="001D3F05">
        <w:rPr>
          <w:rFonts w:ascii="Book Antiqua" w:eastAsia="Times New Roman" w:hAnsi="Book Antiqua"/>
          <w:sz w:val="24"/>
          <w:szCs w:val="24"/>
          <w:lang w:val="en-US" w:eastAsia="el-GR"/>
        </w:rPr>
        <w:t>of extra-abdominal</w:t>
      </w:r>
      <w:r w:rsidR="00252FCA">
        <w:rPr>
          <w:rFonts w:ascii="Book Antiqua" w:eastAsia="Times New Roman" w:hAnsi="Book Antiqua"/>
          <w:sz w:val="24"/>
          <w:szCs w:val="24"/>
          <w:lang w:val="en-US" w:eastAsia="el-GR"/>
        </w:rPr>
        <w:t xml:space="preserve"> tumor</w:t>
      </w:r>
      <w:r w:rsidRPr="001D3F05">
        <w:rPr>
          <w:rFonts w:ascii="Book Antiqua" w:eastAsia="Times New Roman" w:hAnsi="Book Antiqua"/>
          <w:sz w:val="24"/>
          <w:szCs w:val="24"/>
          <w:lang w:val="en-US" w:eastAsia="el-GR"/>
        </w:rPr>
        <w:t xml:space="preserve"> spread and can</w:t>
      </w:r>
      <w:r w:rsidR="00252FCA">
        <w:rPr>
          <w:rFonts w:ascii="Book Antiqua" w:eastAsia="Times New Roman" w:hAnsi="Book Antiqua"/>
          <w:sz w:val="24"/>
          <w:szCs w:val="24"/>
          <w:lang w:val="en-US" w:eastAsia="el-GR"/>
        </w:rPr>
        <w:t xml:space="preserve"> even demonstrate </w:t>
      </w:r>
      <w:r w:rsidRPr="001D3F05">
        <w:rPr>
          <w:rFonts w:ascii="Book Antiqua" w:eastAsia="Times New Roman" w:hAnsi="Book Antiqua"/>
          <w:sz w:val="24"/>
          <w:szCs w:val="24"/>
          <w:lang w:val="en-US" w:eastAsia="el-GR"/>
        </w:rPr>
        <w:t>bone metas</w:t>
      </w:r>
      <w:r w:rsidR="00252FCA">
        <w:rPr>
          <w:rFonts w:ascii="Book Antiqua" w:eastAsia="Times New Roman" w:hAnsi="Book Antiqua"/>
          <w:sz w:val="24"/>
          <w:szCs w:val="24"/>
          <w:lang w:val="en-US" w:eastAsia="el-GR"/>
        </w:rPr>
        <w:t>tases better than</w:t>
      </w:r>
      <w:r w:rsidRPr="001D3F05">
        <w:rPr>
          <w:rFonts w:ascii="Book Antiqua" w:eastAsia="Times New Roman" w:hAnsi="Book Antiqua"/>
          <w:sz w:val="24"/>
          <w:szCs w:val="24"/>
          <w:lang w:val="en-US" w:eastAsia="el-GR"/>
        </w:rPr>
        <w:t xml:space="preserve"> bone </w:t>
      </w:r>
      <w:r w:rsidR="00252FCA">
        <w:rPr>
          <w:rFonts w:ascii="Book Antiqua" w:eastAsia="Times New Roman" w:hAnsi="Book Antiqua"/>
          <w:sz w:val="24"/>
          <w:szCs w:val="24"/>
          <w:lang w:val="en-US" w:eastAsia="el-GR"/>
        </w:rPr>
        <w:t xml:space="preserve">isotope </w:t>
      </w:r>
      <w:r w:rsidRPr="001D3F05">
        <w:rPr>
          <w:rFonts w:ascii="Book Antiqua" w:eastAsia="Times New Roman" w:hAnsi="Book Antiqua"/>
          <w:sz w:val="24"/>
          <w:szCs w:val="24"/>
          <w:lang w:val="en-US" w:eastAsia="el-GR"/>
        </w:rPr>
        <w:t xml:space="preserve">scan. It is also useful </w:t>
      </w:r>
      <w:r w:rsidR="00496267" w:rsidRPr="001D3F05">
        <w:rPr>
          <w:rFonts w:ascii="Book Antiqua" w:eastAsia="Times New Roman" w:hAnsi="Book Antiqua"/>
          <w:sz w:val="24"/>
          <w:szCs w:val="24"/>
          <w:lang w:val="en-US" w:eastAsia="el-GR"/>
        </w:rPr>
        <w:t xml:space="preserve">for </w:t>
      </w:r>
      <w:r w:rsidRPr="001D3F05">
        <w:rPr>
          <w:rFonts w:ascii="Book Antiqua" w:eastAsia="Times New Roman" w:hAnsi="Book Antiqua"/>
          <w:sz w:val="24"/>
          <w:szCs w:val="24"/>
          <w:lang w:val="en-US" w:eastAsia="el-GR"/>
        </w:rPr>
        <w:t>stag</w:t>
      </w:r>
      <w:r w:rsidR="00496267" w:rsidRPr="001D3F05">
        <w:rPr>
          <w:rFonts w:ascii="Book Antiqua" w:eastAsia="Times New Roman" w:hAnsi="Book Antiqua"/>
          <w:sz w:val="24"/>
          <w:szCs w:val="24"/>
          <w:lang w:val="en-US" w:eastAsia="el-GR"/>
        </w:rPr>
        <w:t>ing</w:t>
      </w:r>
      <w:r w:rsidRPr="001D3F05">
        <w:rPr>
          <w:rFonts w:ascii="Book Antiqua" w:eastAsia="Times New Roman" w:hAnsi="Book Antiqua"/>
          <w:sz w:val="24"/>
          <w:szCs w:val="24"/>
          <w:lang w:val="en-US" w:eastAsia="el-GR"/>
        </w:rPr>
        <w:t xml:space="preserve"> neuroendocrine tumors, evaluat</w:t>
      </w:r>
      <w:r w:rsidR="00496267" w:rsidRPr="001D3F05">
        <w:rPr>
          <w:rFonts w:ascii="Book Antiqua" w:eastAsia="Times New Roman" w:hAnsi="Book Antiqua"/>
          <w:sz w:val="24"/>
          <w:szCs w:val="24"/>
          <w:lang w:val="en-US" w:eastAsia="el-GR"/>
        </w:rPr>
        <w:t>ing</w:t>
      </w:r>
      <w:r w:rsidRPr="001D3F05">
        <w:rPr>
          <w:rFonts w:ascii="Book Antiqua" w:eastAsia="Times New Roman" w:hAnsi="Book Antiqua"/>
          <w:sz w:val="24"/>
          <w:szCs w:val="24"/>
          <w:lang w:val="en-US" w:eastAsia="el-GR"/>
        </w:rPr>
        <w:t xml:space="preserve"> recurrence, determin</w:t>
      </w:r>
      <w:r w:rsidR="00496267" w:rsidRPr="001D3F05">
        <w:rPr>
          <w:rFonts w:ascii="Book Antiqua" w:eastAsia="Times New Roman" w:hAnsi="Book Antiqua"/>
          <w:sz w:val="24"/>
          <w:szCs w:val="24"/>
          <w:lang w:val="en-US" w:eastAsia="el-GR"/>
        </w:rPr>
        <w:t>ing</w:t>
      </w:r>
      <w:r w:rsidRPr="001D3F05">
        <w:rPr>
          <w:rFonts w:ascii="Book Antiqua" w:eastAsia="Times New Roman" w:hAnsi="Book Antiqua"/>
          <w:sz w:val="24"/>
          <w:szCs w:val="24"/>
          <w:lang w:val="en-US" w:eastAsia="el-GR"/>
        </w:rPr>
        <w:t xml:space="preserve"> somatostatin-receptor status and select</w:t>
      </w:r>
      <w:r w:rsidR="00496267" w:rsidRPr="001D3F05">
        <w:rPr>
          <w:rFonts w:ascii="Book Antiqua" w:eastAsia="Times New Roman" w:hAnsi="Book Antiqua"/>
          <w:sz w:val="24"/>
          <w:szCs w:val="24"/>
          <w:lang w:val="en-US" w:eastAsia="el-GR"/>
        </w:rPr>
        <w:t>ing</w:t>
      </w:r>
      <w:r w:rsidRPr="001D3F05">
        <w:rPr>
          <w:rFonts w:ascii="Book Antiqua" w:eastAsia="Times New Roman" w:hAnsi="Book Antiqua"/>
          <w:sz w:val="24"/>
          <w:szCs w:val="24"/>
          <w:lang w:val="en-US" w:eastAsia="el-GR"/>
        </w:rPr>
        <w:t xml:space="preserve"> patients with metastatic tumors for peptide receptor radionuclide therapy (PRRT)</w:t>
      </w:r>
      <w:r w:rsidRPr="001D3F05">
        <w:rPr>
          <w:rFonts w:ascii="Book Antiqua" w:eastAsia="Times New Roman" w:hAnsi="Book Antiqua"/>
          <w:sz w:val="24"/>
          <w:szCs w:val="24"/>
          <w:vertAlign w:val="superscript"/>
          <w:lang w:val="en-US" w:eastAsia="el-GR"/>
        </w:rPr>
        <w:t>[21-23]</w:t>
      </w:r>
      <w:r w:rsidRPr="001D3F05">
        <w:rPr>
          <w:rFonts w:ascii="Book Antiqua" w:eastAsia="Times New Roman" w:hAnsi="Book Antiqua"/>
          <w:sz w:val="24"/>
          <w:szCs w:val="24"/>
          <w:lang w:val="en-US" w:eastAsia="el-GR"/>
        </w:rPr>
        <w:t xml:space="preserve">. Finally, PET with the serotonin precursor 5-Hydroxytryptophan labelled with </w:t>
      </w:r>
      <w:r w:rsidRPr="001D3F05">
        <w:rPr>
          <w:rFonts w:ascii="Book Antiqua" w:eastAsia="Times New Roman" w:hAnsi="Book Antiqua"/>
          <w:sz w:val="24"/>
          <w:szCs w:val="24"/>
          <w:vertAlign w:val="superscript"/>
          <w:lang w:val="en-US" w:eastAsia="el-GR"/>
        </w:rPr>
        <w:t>11</w:t>
      </w:r>
      <w:r w:rsidRPr="001D3F05">
        <w:rPr>
          <w:rFonts w:ascii="Book Antiqua" w:eastAsia="Times New Roman" w:hAnsi="Book Antiqua"/>
          <w:sz w:val="24"/>
          <w:szCs w:val="24"/>
          <w:lang w:val="en-US" w:eastAsia="el-GR"/>
        </w:rPr>
        <w:t xml:space="preserve">C or </w:t>
      </w:r>
      <w:r w:rsidRPr="001D3F05">
        <w:rPr>
          <w:rFonts w:ascii="Book Antiqua" w:eastAsia="Times New Roman" w:hAnsi="Book Antiqua"/>
          <w:sz w:val="24"/>
          <w:szCs w:val="24"/>
          <w:vertAlign w:val="superscript"/>
          <w:lang w:val="en-US" w:eastAsia="el-GR"/>
        </w:rPr>
        <w:t>68</w:t>
      </w:r>
      <w:r w:rsidRPr="001D3F05">
        <w:rPr>
          <w:rFonts w:ascii="Book Antiqua" w:eastAsia="Times New Roman" w:hAnsi="Book Antiqua"/>
          <w:sz w:val="24"/>
          <w:szCs w:val="24"/>
          <w:lang w:val="en-US" w:eastAsia="el-GR"/>
        </w:rPr>
        <w:t>Ga</w:t>
      </w:r>
      <w:r w:rsidR="00252FCA">
        <w:rPr>
          <w:rFonts w:ascii="Book Antiqua" w:eastAsia="Times New Roman" w:hAnsi="Book Antiqua"/>
          <w:sz w:val="24"/>
          <w:szCs w:val="24"/>
          <w:lang w:val="en-US" w:eastAsia="el-GR"/>
        </w:rPr>
        <w:t xml:space="preserve"> </w:t>
      </w:r>
      <w:r w:rsidR="00252FCA" w:rsidRPr="001D3F05">
        <w:rPr>
          <w:rFonts w:ascii="Book Antiqua" w:eastAsia="Times New Roman" w:hAnsi="Book Antiqua"/>
          <w:sz w:val="24"/>
          <w:szCs w:val="24"/>
          <w:lang w:val="en-US" w:eastAsia="el-GR"/>
        </w:rPr>
        <w:t>with the highest sensitivity</w:t>
      </w:r>
      <w:r w:rsidR="00252FCA">
        <w:rPr>
          <w:rFonts w:ascii="Book Antiqua" w:eastAsia="Times New Roman" w:hAnsi="Book Antiqua"/>
          <w:sz w:val="24"/>
          <w:szCs w:val="24"/>
          <w:lang w:val="en-US" w:eastAsia="el-GR"/>
        </w:rPr>
        <w:t xml:space="preserve"> in identifying</w:t>
      </w:r>
      <w:r w:rsidR="00496267" w:rsidRPr="001D3F05">
        <w:rPr>
          <w:rFonts w:ascii="Book Antiqua" w:eastAsia="Times New Roman" w:hAnsi="Book Antiqua"/>
          <w:sz w:val="24"/>
          <w:szCs w:val="24"/>
          <w:lang w:val="en-US" w:eastAsia="el-GR"/>
        </w:rPr>
        <w:t xml:space="preserve"> </w:t>
      </w:r>
      <w:r w:rsidR="00252FCA">
        <w:rPr>
          <w:rFonts w:ascii="Book Antiqua" w:eastAsia="Times New Roman" w:hAnsi="Book Antiqua"/>
          <w:sz w:val="24"/>
          <w:szCs w:val="24"/>
          <w:lang w:val="en-US" w:eastAsia="el-GR"/>
        </w:rPr>
        <w:t>GI</w:t>
      </w:r>
      <w:r w:rsidRPr="001D3F05">
        <w:rPr>
          <w:rFonts w:ascii="Book Antiqua" w:eastAsia="Times New Roman" w:hAnsi="Book Antiqua"/>
          <w:sz w:val="24"/>
          <w:szCs w:val="24"/>
          <w:lang w:val="en-US" w:eastAsia="el-GR"/>
        </w:rPr>
        <w:t xml:space="preserve"> NETs and has been used</w:t>
      </w:r>
      <w:r w:rsidR="00252FCA" w:rsidRPr="00252FCA">
        <w:rPr>
          <w:rFonts w:ascii="Book Antiqua" w:eastAsia="Times New Roman" w:hAnsi="Book Antiqua"/>
          <w:sz w:val="24"/>
          <w:szCs w:val="24"/>
          <w:lang w:val="en-US" w:eastAsia="el-GR"/>
        </w:rPr>
        <w:t xml:space="preserve"> </w:t>
      </w:r>
      <w:r w:rsidR="00252FCA" w:rsidRPr="001D3F05">
        <w:rPr>
          <w:rFonts w:ascii="Book Antiqua" w:eastAsia="Times New Roman" w:hAnsi="Book Antiqua"/>
          <w:sz w:val="24"/>
          <w:szCs w:val="24"/>
          <w:lang w:val="en-US" w:eastAsia="el-GR"/>
        </w:rPr>
        <w:t>increasingly</w:t>
      </w:r>
      <w:r w:rsidR="00252FCA">
        <w:rPr>
          <w:rFonts w:ascii="Book Antiqua" w:eastAsia="Times New Roman" w:hAnsi="Book Antiqua"/>
          <w:sz w:val="24"/>
          <w:szCs w:val="24"/>
          <w:lang w:val="en-US" w:eastAsia="el-GR"/>
        </w:rPr>
        <w:t xml:space="preserve"> to diagnose GI NETs, stage the disease and</w:t>
      </w:r>
      <w:r w:rsidRPr="001D3F05">
        <w:rPr>
          <w:rFonts w:ascii="Book Antiqua" w:eastAsia="Times New Roman" w:hAnsi="Book Antiqua"/>
          <w:sz w:val="24"/>
          <w:szCs w:val="24"/>
          <w:lang w:val="en-US" w:eastAsia="el-GR"/>
        </w:rPr>
        <w:t xml:space="preserve"> monitor </w:t>
      </w:r>
      <w:r w:rsidR="00496267" w:rsidRPr="001D3F05">
        <w:rPr>
          <w:rFonts w:ascii="Book Antiqua" w:eastAsia="Times New Roman" w:hAnsi="Book Antiqua"/>
          <w:sz w:val="24"/>
          <w:szCs w:val="24"/>
          <w:lang w:val="en-US" w:eastAsia="el-GR"/>
        </w:rPr>
        <w:t xml:space="preserve">the </w:t>
      </w:r>
      <w:r w:rsidRPr="001D3F05">
        <w:rPr>
          <w:rFonts w:ascii="Book Antiqua" w:eastAsia="Times New Roman" w:hAnsi="Book Antiqua"/>
          <w:sz w:val="24"/>
          <w:szCs w:val="24"/>
          <w:lang w:val="en-US" w:eastAsia="el-GR"/>
        </w:rPr>
        <w:t xml:space="preserve">effects of therapy. FDG-PET imaging </w:t>
      </w:r>
      <w:r w:rsidR="003A4C14">
        <w:rPr>
          <w:rFonts w:ascii="Book Antiqua" w:eastAsia="Times New Roman" w:hAnsi="Book Antiqua"/>
          <w:sz w:val="24"/>
          <w:szCs w:val="24"/>
          <w:lang w:val="en-US" w:eastAsia="el-GR"/>
        </w:rPr>
        <w:t xml:space="preserve">can be utilized </w:t>
      </w:r>
      <w:r w:rsidR="00252FCA">
        <w:rPr>
          <w:rFonts w:ascii="Book Antiqua" w:eastAsia="Times New Roman" w:hAnsi="Book Antiqua"/>
          <w:sz w:val="24"/>
          <w:szCs w:val="24"/>
          <w:lang w:val="en-US" w:eastAsia="el-GR"/>
        </w:rPr>
        <w:t xml:space="preserve">to detect both </w:t>
      </w:r>
      <w:r w:rsidR="00252FCA" w:rsidRPr="001D3F05">
        <w:rPr>
          <w:rFonts w:ascii="Book Antiqua" w:eastAsia="Times New Roman" w:hAnsi="Book Antiqua"/>
          <w:sz w:val="24"/>
          <w:szCs w:val="24"/>
          <w:lang w:val="en-US" w:eastAsia="el-GR"/>
        </w:rPr>
        <w:t>intermediate</w:t>
      </w:r>
      <w:r w:rsidR="00496267" w:rsidRPr="001D3F05">
        <w:rPr>
          <w:rFonts w:ascii="Book Antiqua" w:eastAsia="Times New Roman" w:hAnsi="Book Antiqua"/>
          <w:sz w:val="24"/>
          <w:szCs w:val="24"/>
          <w:lang w:val="en-US" w:eastAsia="el-GR"/>
        </w:rPr>
        <w:t>-</w:t>
      </w:r>
      <w:r w:rsidR="00252FCA">
        <w:rPr>
          <w:rFonts w:ascii="Book Antiqua" w:eastAsia="Times New Roman" w:hAnsi="Book Antiqua"/>
          <w:sz w:val="24"/>
          <w:szCs w:val="24"/>
          <w:lang w:val="en-US" w:eastAsia="el-GR"/>
        </w:rPr>
        <w:t xml:space="preserve">grade </w:t>
      </w:r>
      <w:r w:rsidRPr="001D3F05">
        <w:rPr>
          <w:rFonts w:ascii="Book Antiqua" w:eastAsia="Times New Roman" w:hAnsi="Book Antiqua"/>
          <w:sz w:val="24"/>
          <w:szCs w:val="24"/>
          <w:lang w:val="en-US" w:eastAsia="el-GR"/>
        </w:rPr>
        <w:t>and high</w:t>
      </w:r>
      <w:r w:rsidR="00496267" w:rsidRPr="001D3F05">
        <w:rPr>
          <w:rFonts w:ascii="Book Antiqua" w:eastAsia="Times New Roman" w:hAnsi="Book Antiqua"/>
          <w:sz w:val="24"/>
          <w:szCs w:val="24"/>
          <w:lang w:val="en-US" w:eastAsia="el-GR"/>
        </w:rPr>
        <w:t>-</w:t>
      </w:r>
      <w:r w:rsidRPr="001D3F05">
        <w:rPr>
          <w:rFonts w:ascii="Book Antiqua" w:eastAsia="Times New Roman" w:hAnsi="Book Antiqua"/>
          <w:sz w:val="24"/>
          <w:szCs w:val="24"/>
          <w:lang w:val="en-US" w:eastAsia="el-GR"/>
        </w:rPr>
        <w:t>grade poorly</w:t>
      </w:r>
      <w:r w:rsidR="00496267" w:rsidRPr="001D3F05">
        <w:rPr>
          <w:rFonts w:ascii="Book Antiqua" w:eastAsia="Times New Roman" w:hAnsi="Book Antiqua"/>
          <w:sz w:val="24"/>
          <w:szCs w:val="24"/>
          <w:lang w:val="en-US" w:eastAsia="el-GR"/>
        </w:rPr>
        <w:t>-</w:t>
      </w:r>
      <w:r w:rsidRPr="001D3F05">
        <w:rPr>
          <w:rFonts w:ascii="Book Antiqua" w:eastAsia="Times New Roman" w:hAnsi="Book Antiqua"/>
          <w:sz w:val="24"/>
          <w:szCs w:val="24"/>
          <w:lang w:val="en-US" w:eastAsia="el-GR"/>
        </w:rPr>
        <w:t>differentiated neuroendocrine carcinomas (ki</w:t>
      </w:r>
      <w:r w:rsidR="00FB5D64">
        <w:rPr>
          <w:rFonts w:ascii="Book Antiqua" w:eastAsia="Times New Roman" w:hAnsi="Book Antiqua" w:hint="eastAsia"/>
          <w:sz w:val="24"/>
          <w:szCs w:val="24"/>
          <w:lang w:val="en-US" w:eastAsia="zh-CN"/>
        </w:rPr>
        <w:t xml:space="preserve"> </w:t>
      </w:r>
      <w:r w:rsidRPr="001D3F05">
        <w:rPr>
          <w:rFonts w:ascii="Book Antiqua" w:eastAsia="Times New Roman" w:hAnsi="Book Antiqua"/>
          <w:sz w:val="24"/>
          <w:szCs w:val="24"/>
          <w:lang w:val="en-US" w:eastAsia="el-GR"/>
        </w:rPr>
        <w:t>&gt;</w:t>
      </w:r>
      <w:r w:rsidR="00FB5D64">
        <w:rPr>
          <w:rFonts w:ascii="Book Antiqua" w:eastAsia="Times New Roman" w:hAnsi="Book Antiqua" w:hint="eastAsia"/>
          <w:sz w:val="24"/>
          <w:szCs w:val="24"/>
          <w:lang w:val="en-US" w:eastAsia="zh-CN"/>
        </w:rPr>
        <w:t xml:space="preserve"> </w:t>
      </w:r>
      <w:r w:rsidRPr="001D3F05">
        <w:rPr>
          <w:rFonts w:ascii="Book Antiqua" w:eastAsia="Times New Roman" w:hAnsi="Book Antiqua"/>
          <w:sz w:val="24"/>
          <w:szCs w:val="24"/>
          <w:lang w:val="en-US" w:eastAsia="el-GR"/>
        </w:rPr>
        <w:t>15%)</w:t>
      </w:r>
      <w:r w:rsidR="00496267" w:rsidRPr="001D3F05">
        <w:rPr>
          <w:rFonts w:ascii="Book Antiqua" w:eastAsia="Times New Roman" w:hAnsi="Book Antiqua"/>
          <w:sz w:val="24"/>
          <w:szCs w:val="24"/>
          <w:lang w:val="en-US" w:eastAsia="el-GR"/>
        </w:rPr>
        <w:t>,</w:t>
      </w:r>
      <w:r w:rsidRPr="001D3F05">
        <w:rPr>
          <w:rFonts w:ascii="Book Antiqua" w:eastAsia="Times New Roman" w:hAnsi="Book Antiqua"/>
          <w:sz w:val="24"/>
          <w:szCs w:val="24"/>
          <w:lang w:val="en-US" w:eastAsia="el-GR"/>
        </w:rPr>
        <w:t xml:space="preserve"> but </w:t>
      </w:r>
      <w:r w:rsidR="00496267" w:rsidRPr="001D3F05">
        <w:rPr>
          <w:rFonts w:ascii="Book Antiqua" w:eastAsia="Times New Roman" w:hAnsi="Book Antiqua"/>
          <w:sz w:val="24"/>
          <w:szCs w:val="24"/>
          <w:lang w:val="en-US" w:eastAsia="el-GR"/>
        </w:rPr>
        <w:t xml:space="preserve">it </w:t>
      </w:r>
      <w:r w:rsidRPr="001D3F05">
        <w:rPr>
          <w:rFonts w:ascii="Book Antiqua" w:eastAsia="Times New Roman" w:hAnsi="Book Antiqua"/>
          <w:sz w:val="24"/>
          <w:szCs w:val="24"/>
          <w:lang w:val="en-US" w:eastAsia="el-GR"/>
        </w:rPr>
        <w:t>will not visualize low</w:t>
      </w:r>
      <w:r w:rsidR="00496267" w:rsidRPr="001D3F05">
        <w:rPr>
          <w:rFonts w:ascii="Book Antiqua" w:eastAsia="Times New Roman" w:hAnsi="Book Antiqua"/>
          <w:sz w:val="24"/>
          <w:szCs w:val="24"/>
          <w:lang w:val="en-US" w:eastAsia="el-GR"/>
        </w:rPr>
        <w:t>-</w:t>
      </w:r>
      <w:r w:rsidRPr="001D3F05">
        <w:rPr>
          <w:rFonts w:ascii="Book Antiqua" w:eastAsia="Times New Roman" w:hAnsi="Book Antiqua"/>
          <w:sz w:val="24"/>
          <w:szCs w:val="24"/>
          <w:lang w:val="en-US" w:eastAsia="el-GR"/>
        </w:rPr>
        <w:t>grade well</w:t>
      </w:r>
      <w:r w:rsidR="00496267" w:rsidRPr="001D3F05">
        <w:rPr>
          <w:rFonts w:ascii="Book Antiqua" w:eastAsia="Times New Roman" w:hAnsi="Book Antiqua"/>
          <w:sz w:val="24"/>
          <w:szCs w:val="24"/>
          <w:lang w:val="en-US" w:eastAsia="el-GR"/>
        </w:rPr>
        <w:t>-</w:t>
      </w:r>
      <w:r w:rsidRPr="001D3F05">
        <w:rPr>
          <w:rFonts w:ascii="Book Antiqua" w:eastAsia="Times New Roman" w:hAnsi="Book Antiqua"/>
          <w:sz w:val="24"/>
          <w:szCs w:val="24"/>
          <w:lang w:val="en-US" w:eastAsia="el-GR"/>
        </w:rPr>
        <w:t>differentiated lesions</w:t>
      </w:r>
      <w:r w:rsidRPr="001D3F05">
        <w:rPr>
          <w:rFonts w:ascii="Book Antiqua" w:eastAsia="Times New Roman" w:hAnsi="Book Antiqua"/>
          <w:sz w:val="24"/>
          <w:szCs w:val="24"/>
          <w:vertAlign w:val="superscript"/>
          <w:lang w:val="en-US" w:eastAsia="el-GR"/>
        </w:rPr>
        <w:t>[4]</w:t>
      </w:r>
      <w:r w:rsidRPr="001D3F05">
        <w:rPr>
          <w:rFonts w:ascii="Book Antiqua" w:eastAsia="Times New Roman" w:hAnsi="Book Antiqua"/>
          <w:sz w:val="24"/>
          <w:szCs w:val="24"/>
          <w:lang w:val="en-US" w:eastAsia="el-GR"/>
        </w:rPr>
        <w:t>.</w:t>
      </w:r>
    </w:p>
    <w:p w14:paraId="05279B0A" w14:textId="7AA79AC6" w:rsidR="009142AF" w:rsidRPr="001D3F05" w:rsidRDefault="00252FCA" w:rsidP="00365950">
      <w:pPr>
        <w:pStyle w:val="NormalWeb"/>
        <w:shd w:val="clear" w:color="auto" w:fill="FFFFFF"/>
        <w:snapToGrid w:val="0"/>
        <w:spacing w:after="0"/>
        <w:ind w:firstLineChars="100" w:firstLine="240"/>
        <w:jc w:val="both"/>
        <w:rPr>
          <w:rFonts w:ascii="Book Antiqua" w:hAnsi="Book Antiqua"/>
          <w:shd w:val="clear" w:color="auto" w:fill="FFFFFF"/>
          <w:lang w:val="en-US"/>
        </w:rPr>
      </w:pPr>
      <w:r>
        <w:rPr>
          <w:rFonts w:ascii="Book Antiqua" w:hAnsi="Book Antiqua"/>
          <w:shd w:val="clear" w:color="auto" w:fill="FFFFFF"/>
          <w:lang w:val="en-US"/>
        </w:rPr>
        <w:t>Surgery represents</w:t>
      </w:r>
      <w:r w:rsidR="009142AF" w:rsidRPr="001D3F05">
        <w:rPr>
          <w:rFonts w:ascii="Book Antiqua" w:hAnsi="Book Antiqua"/>
          <w:shd w:val="clear" w:color="auto" w:fill="FFFFFF"/>
          <w:lang w:val="en-US"/>
        </w:rPr>
        <w:t xml:space="preserve"> the </w:t>
      </w:r>
      <w:r w:rsidR="003A4C14">
        <w:rPr>
          <w:rFonts w:ascii="Book Antiqua" w:hAnsi="Book Antiqua"/>
          <w:shd w:val="clear" w:color="auto" w:fill="FFFFFF"/>
          <w:lang w:val="en-US"/>
        </w:rPr>
        <w:t>mainstay of</w:t>
      </w:r>
      <w:r w:rsidR="009142AF" w:rsidRPr="001D3F05">
        <w:rPr>
          <w:rFonts w:ascii="Book Antiqua" w:hAnsi="Book Antiqua"/>
          <w:shd w:val="clear" w:color="auto" w:fill="FFFFFF"/>
          <w:lang w:val="en-US"/>
        </w:rPr>
        <w:t xml:space="preserve"> treatmen</w:t>
      </w:r>
      <w:r w:rsidR="003A4C14">
        <w:rPr>
          <w:rFonts w:ascii="Book Antiqua" w:hAnsi="Book Antiqua"/>
          <w:shd w:val="clear" w:color="auto" w:fill="FFFFFF"/>
          <w:lang w:val="en-US"/>
        </w:rPr>
        <w:t>t for localized tumors and can</w:t>
      </w:r>
      <w:r w:rsidR="009142AF" w:rsidRPr="001D3F05">
        <w:rPr>
          <w:rFonts w:ascii="Book Antiqua" w:hAnsi="Book Antiqua"/>
          <w:shd w:val="clear" w:color="auto" w:fill="FFFFFF"/>
          <w:lang w:val="en-US"/>
        </w:rPr>
        <w:t xml:space="preserve"> be curative</w:t>
      </w:r>
      <w:r w:rsidR="003A4C14">
        <w:rPr>
          <w:rFonts w:ascii="Book Antiqua" w:hAnsi="Book Antiqua"/>
          <w:shd w:val="clear" w:color="auto" w:fill="FFFFFF"/>
          <w:lang w:val="en-US"/>
        </w:rPr>
        <w:t xml:space="preserve"> as it provides a 5-year survival rate from</w:t>
      </w:r>
      <w:r w:rsidR="009142AF" w:rsidRPr="001D3F05">
        <w:rPr>
          <w:rFonts w:ascii="Book Antiqua" w:hAnsi="Book Antiqua"/>
          <w:shd w:val="clear" w:color="auto" w:fill="FFFFFF"/>
          <w:lang w:val="en-US"/>
        </w:rPr>
        <w:t xml:space="preserve"> 80%</w:t>
      </w:r>
      <w:r w:rsidR="003A4C14">
        <w:rPr>
          <w:rFonts w:ascii="Book Antiqua" w:hAnsi="Book Antiqua" w:hint="eastAsia"/>
          <w:shd w:val="clear" w:color="auto" w:fill="FFFFFF"/>
          <w:lang w:val="en-US" w:eastAsia="zh-CN"/>
        </w:rPr>
        <w:t xml:space="preserve"> to </w:t>
      </w:r>
      <w:r w:rsidR="009142AF" w:rsidRPr="001D3F05">
        <w:rPr>
          <w:rFonts w:ascii="Book Antiqua" w:hAnsi="Book Antiqua"/>
          <w:shd w:val="clear" w:color="auto" w:fill="FFFFFF"/>
          <w:lang w:val="en-US"/>
        </w:rPr>
        <w:t xml:space="preserve">100% in </w:t>
      </w:r>
      <w:r w:rsidR="003A4C14">
        <w:rPr>
          <w:rFonts w:ascii="Book Antiqua" w:hAnsi="Book Antiqua"/>
          <w:shd w:val="clear" w:color="auto" w:fill="FFFFFF"/>
          <w:lang w:val="en-US"/>
        </w:rPr>
        <w:lastRenderedPageBreak/>
        <w:t>resectable tumors</w:t>
      </w:r>
      <w:r w:rsidR="009142AF" w:rsidRPr="001D3F05">
        <w:rPr>
          <w:rFonts w:ascii="Book Antiqua" w:hAnsi="Book Antiqua"/>
          <w:shd w:val="clear" w:color="auto" w:fill="FFFFFF"/>
          <w:lang w:val="en-US"/>
        </w:rPr>
        <w:t xml:space="preserve">. </w:t>
      </w:r>
      <w:r w:rsidR="000C5E9F" w:rsidRPr="001D3F05">
        <w:rPr>
          <w:rFonts w:ascii="Book Antiqua" w:hAnsi="Book Antiqua"/>
          <w:shd w:val="clear" w:color="auto" w:fill="FFFFFF"/>
          <w:lang w:val="en-US"/>
        </w:rPr>
        <w:t>S</w:t>
      </w:r>
      <w:r w:rsidR="009142AF" w:rsidRPr="001D3F05">
        <w:rPr>
          <w:rFonts w:ascii="Book Antiqua" w:hAnsi="Book Antiqua"/>
          <w:shd w:val="clear" w:color="auto" w:fill="FFFFFF"/>
          <w:lang w:val="en-US"/>
        </w:rPr>
        <w:t>o far</w:t>
      </w:r>
      <w:r w:rsidR="003A4C14">
        <w:rPr>
          <w:rFonts w:ascii="Book Antiqua" w:hAnsi="Book Antiqua"/>
          <w:shd w:val="clear" w:color="auto" w:fill="FFFFFF"/>
          <w:lang w:val="en-US"/>
        </w:rPr>
        <w:t>, surgical treatment</w:t>
      </w:r>
      <w:r w:rsidR="000C5E9F" w:rsidRPr="001D3F05">
        <w:rPr>
          <w:rFonts w:ascii="Book Antiqua" w:hAnsi="Book Antiqua"/>
          <w:shd w:val="clear" w:color="auto" w:fill="FFFFFF"/>
          <w:lang w:val="en-US"/>
        </w:rPr>
        <w:t xml:space="preserve"> is</w:t>
      </w:r>
      <w:r w:rsidR="003A4C14">
        <w:rPr>
          <w:rFonts w:ascii="Book Antiqua" w:hAnsi="Book Antiqua"/>
          <w:shd w:val="clear" w:color="auto" w:fill="FFFFFF"/>
          <w:lang w:val="en-US"/>
        </w:rPr>
        <w:t xml:space="preserve"> the only curative option</w:t>
      </w:r>
      <w:r w:rsidR="009142AF" w:rsidRPr="001D3F05">
        <w:rPr>
          <w:rFonts w:ascii="Book Antiqua" w:hAnsi="Book Antiqua"/>
          <w:shd w:val="clear" w:color="auto" w:fill="FFFFFF"/>
          <w:vertAlign w:val="superscript"/>
          <w:lang w:val="en-US"/>
        </w:rPr>
        <w:t>[8</w:t>
      </w:r>
      <w:r w:rsidR="00FB5D64">
        <w:rPr>
          <w:rFonts w:ascii="Book Antiqua" w:hAnsi="Book Antiqua" w:hint="eastAsia"/>
          <w:shd w:val="clear" w:color="auto" w:fill="FFFFFF"/>
          <w:vertAlign w:val="superscript"/>
          <w:lang w:val="en-US" w:eastAsia="zh-CN"/>
        </w:rPr>
        <w:t>-</w:t>
      </w:r>
      <w:r w:rsidR="009142AF" w:rsidRPr="001D3F05">
        <w:rPr>
          <w:rFonts w:ascii="Book Antiqua" w:hAnsi="Book Antiqua"/>
          <w:shd w:val="clear" w:color="auto" w:fill="FFFFFF"/>
          <w:vertAlign w:val="superscript"/>
          <w:lang w:val="en-US"/>
        </w:rPr>
        <w:t>10]</w:t>
      </w:r>
      <w:r w:rsidR="009142AF" w:rsidRPr="001D3F05">
        <w:rPr>
          <w:rFonts w:ascii="Book Antiqua" w:hAnsi="Book Antiqua"/>
          <w:shd w:val="clear" w:color="auto" w:fill="FFFFFF"/>
          <w:lang w:val="en-US"/>
        </w:rPr>
        <w:t>. Apart from the indisputable value of surgical extirpation of the tumor, which is mandatory even in cases of metastatic disease, somatostatin analogs (</w:t>
      </w:r>
      <w:r w:rsidR="00365950" w:rsidRPr="001D3F05">
        <w:rPr>
          <w:rFonts w:ascii="Book Antiqua" w:hAnsi="Book Antiqua"/>
          <w:shd w:val="clear" w:color="auto" w:fill="FFFFFF"/>
          <w:lang w:val="en-US"/>
        </w:rPr>
        <w:t>lanreotide</w:t>
      </w:r>
      <w:r w:rsidR="00365950">
        <w:rPr>
          <w:rFonts w:ascii="Book Antiqua" w:hAnsi="Book Antiqua"/>
          <w:shd w:val="clear" w:color="auto" w:fill="FFFFFF"/>
          <w:lang w:val="en-US"/>
        </w:rPr>
        <w:t xml:space="preserve"> and octreotide) are</w:t>
      </w:r>
      <w:r w:rsidR="009142AF" w:rsidRPr="001D3F05">
        <w:rPr>
          <w:rFonts w:ascii="Book Antiqua" w:hAnsi="Book Antiqua"/>
          <w:shd w:val="clear" w:color="auto" w:fill="FFFFFF"/>
          <w:lang w:val="en-US"/>
        </w:rPr>
        <w:t xml:space="preserve"> the backb</w:t>
      </w:r>
      <w:r w:rsidR="00365950">
        <w:rPr>
          <w:rFonts w:ascii="Book Antiqua" w:hAnsi="Book Antiqua"/>
          <w:shd w:val="clear" w:color="auto" w:fill="FFFFFF"/>
          <w:lang w:val="en-US"/>
        </w:rPr>
        <w:t>one of medical treatment for most</w:t>
      </w:r>
      <w:r w:rsidR="009142AF" w:rsidRPr="001D3F05">
        <w:rPr>
          <w:rFonts w:ascii="Book Antiqua" w:hAnsi="Book Antiqua"/>
          <w:shd w:val="clear" w:color="auto" w:fill="FFFFFF"/>
          <w:lang w:val="en-US"/>
        </w:rPr>
        <w:t xml:space="preserve"> functioning NETs</w:t>
      </w:r>
      <w:r w:rsidR="00A82DCD" w:rsidRPr="001D3F05">
        <w:rPr>
          <w:rFonts w:ascii="Book Antiqua" w:hAnsi="Book Antiqua"/>
          <w:shd w:val="clear" w:color="auto" w:fill="FFFFFF"/>
          <w:lang w:val="en-US"/>
        </w:rPr>
        <w:t>,</w:t>
      </w:r>
      <w:r w:rsidR="009142AF" w:rsidRPr="001D3F05">
        <w:rPr>
          <w:rFonts w:ascii="Book Antiqua" w:hAnsi="Book Antiqua"/>
          <w:shd w:val="clear" w:color="auto" w:fill="FFFFFF"/>
          <w:lang w:val="en-US"/>
        </w:rPr>
        <w:t xml:space="preserve"> as</w:t>
      </w:r>
      <w:r w:rsidR="00365950">
        <w:rPr>
          <w:rFonts w:ascii="Book Antiqua" w:hAnsi="Book Antiqua"/>
          <w:shd w:val="clear" w:color="auto" w:fill="FFFFFF"/>
          <w:lang w:val="en-US"/>
        </w:rPr>
        <w:t xml:space="preserve"> their use may by stabilizing</w:t>
      </w:r>
      <w:r w:rsidR="00365950" w:rsidRPr="001D3F05">
        <w:rPr>
          <w:rFonts w:ascii="Book Antiqua" w:hAnsi="Book Antiqua"/>
          <w:shd w:val="clear" w:color="auto" w:fill="FFFFFF"/>
          <w:lang w:val="en-US"/>
        </w:rPr>
        <w:t xml:space="preserve"> tumor growth</w:t>
      </w:r>
      <w:r w:rsidR="00365950">
        <w:rPr>
          <w:rFonts w:ascii="Book Antiqua" w:hAnsi="Book Antiqua"/>
          <w:shd w:val="clear" w:color="auto" w:fill="FFFFFF"/>
          <w:lang w:val="en-US"/>
        </w:rPr>
        <w:t xml:space="preserve"> and</w:t>
      </w:r>
      <w:r w:rsidR="009142AF" w:rsidRPr="001D3F05">
        <w:rPr>
          <w:rFonts w:ascii="Book Antiqua" w:hAnsi="Book Antiqua"/>
          <w:shd w:val="clear" w:color="auto" w:fill="FFFFFF"/>
          <w:lang w:val="en-US"/>
        </w:rPr>
        <w:t xml:space="preserve"> allev</w:t>
      </w:r>
      <w:r w:rsidR="00365950">
        <w:rPr>
          <w:rFonts w:ascii="Book Antiqua" w:hAnsi="Book Antiqua"/>
          <w:shd w:val="clear" w:color="auto" w:fill="FFFFFF"/>
          <w:lang w:val="en-US"/>
        </w:rPr>
        <w:t>iating symptoms</w:t>
      </w:r>
      <w:r w:rsidR="009142AF" w:rsidRPr="001D3F05">
        <w:rPr>
          <w:rFonts w:ascii="Book Antiqua" w:hAnsi="Book Antiqua"/>
          <w:shd w:val="clear" w:color="auto" w:fill="FFFFFF"/>
          <w:lang w:val="en-US"/>
        </w:rPr>
        <w:t xml:space="preserve"> improve</w:t>
      </w:r>
      <w:r w:rsidR="00365950">
        <w:rPr>
          <w:rFonts w:ascii="Book Antiqua" w:hAnsi="Book Antiqua"/>
          <w:shd w:val="clear" w:color="auto" w:fill="FFFFFF"/>
          <w:lang w:val="en-US"/>
        </w:rPr>
        <w:t xml:space="preserve"> the</w:t>
      </w:r>
      <w:r w:rsidR="009142AF" w:rsidRPr="001D3F05">
        <w:rPr>
          <w:rFonts w:ascii="Book Antiqua" w:hAnsi="Book Antiqua"/>
          <w:shd w:val="clear" w:color="auto" w:fill="FFFFFF"/>
          <w:lang w:val="en-US"/>
        </w:rPr>
        <w:t xml:space="preserve"> quality of life. </w:t>
      </w:r>
      <w:r w:rsidR="00365950">
        <w:rPr>
          <w:rFonts w:ascii="Book Antiqua" w:hAnsi="Book Antiqua"/>
          <w:shd w:val="clear" w:color="auto" w:fill="FFFFFF"/>
          <w:lang w:val="en-US"/>
        </w:rPr>
        <w:t>F</w:t>
      </w:r>
      <w:r w:rsidR="00365950" w:rsidRPr="001D3F05">
        <w:rPr>
          <w:rFonts w:ascii="Book Antiqua" w:hAnsi="Book Antiqua"/>
          <w:shd w:val="clear" w:color="auto" w:fill="FFFFFF"/>
          <w:lang w:val="en-US"/>
        </w:rPr>
        <w:t>or</w:t>
      </w:r>
      <w:r w:rsidR="00365950">
        <w:rPr>
          <w:rFonts w:ascii="Book Antiqua" w:hAnsi="Book Antiqua"/>
          <w:shd w:val="clear" w:color="auto" w:fill="FFFFFF"/>
          <w:lang w:val="en-US"/>
        </w:rPr>
        <w:t xml:space="preserve"> the majority of </w:t>
      </w:r>
      <w:r w:rsidR="00365950" w:rsidRPr="001D3F05">
        <w:rPr>
          <w:rFonts w:ascii="Book Antiqua" w:hAnsi="Book Antiqua"/>
          <w:shd w:val="clear" w:color="auto" w:fill="FFFFFF"/>
          <w:lang w:val="en-US"/>
        </w:rPr>
        <w:t>patients with well-differentiated</w:t>
      </w:r>
      <w:r w:rsidR="00365950" w:rsidRPr="00365950">
        <w:rPr>
          <w:rFonts w:ascii="Book Antiqua" w:hAnsi="Book Antiqua"/>
          <w:shd w:val="clear" w:color="auto" w:fill="FFFFFF"/>
          <w:lang w:val="en-US"/>
        </w:rPr>
        <w:t xml:space="preserve"> </w:t>
      </w:r>
      <w:r w:rsidR="00365950" w:rsidRPr="001D3F05">
        <w:rPr>
          <w:rFonts w:ascii="Book Antiqua" w:hAnsi="Book Antiqua"/>
          <w:shd w:val="clear" w:color="auto" w:fill="FFFFFF"/>
          <w:lang w:val="en-US"/>
        </w:rPr>
        <w:t>advanced midgut NETs</w:t>
      </w:r>
      <w:r w:rsidR="00365950">
        <w:rPr>
          <w:rFonts w:ascii="Book Antiqua" w:hAnsi="Book Antiqua"/>
          <w:shd w:val="clear" w:color="auto" w:fill="FFFFFF"/>
          <w:lang w:val="en-US"/>
        </w:rPr>
        <w:t>, somatostatin analogs are appropriate for</w:t>
      </w:r>
      <w:r w:rsidR="00365950" w:rsidRPr="001D3F05">
        <w:rPr>
          <w:rFonts w:ascii="Book Antiqua" w:hAnsi="Book Antiqua"/>
          <w:shd w:val="clear" w:color="auto" w:fill="FFFFFF"/>
          <w:lang w:val="en-US"/>
        </w:rPr>
        <w:t xml:space="preserve"> first-line systemic</w:t>
      </w:r>
      <w:r w:rsidR="00365950">
        <w:rPr>
          <w:rFonts w:ascii="Book Antiqua" w:hAnsi="Book Antiqua"/>
          <w:shd w:val="clear" w:color="auto" w:fill="FFFFFF"/>
          <w:lang w:val="en-US"/>
        </w:rPr>
        <w:t xml:space="preserve"> medical treatment and are very well tolerated</w:t>
      </w:r>
      <w:r w:rsidR="009142AF" w:rsidRPr="001D3F05">
        <w:rPr>
          <w:rFonts w:ascii="Book Antiqua" w:hAnsi="Book Antiqua"/>
          <w:shd w:val="clear" w:color="auto" w:fill="FFFFFF"/>
          <w:vertAlign w:val="superscript"/>
          <w:lang w:val="en-US"/>
        </w:rPr>
        <w:t>[24]</w:t>
      </w:r>
      <w:r w:rsidR="009142AF" w:rsidRPr="001D3F05">
        <w:rPr>
          <w:rFonts w:ascii="Book Antiqua" w:hAnsi="Book Antiqua"/>
          <w:shd w:val="clear" w:color="auto" w:fill="FFFFFF"/>
          <w:lang w:val="en-US"/>
        </w:rPr>
        <w:t xml:space="preserve">. IFNa </w:t>
      </w:r>
      <w:r w:rsidR="00365950">
        <w:rPr>
          <w:rFonts w:ascii="Book Antiqua" w:hAnsi="Book Antiqua"/>
          <w:shd w:val="clear" w:color="auto" w:fill="FFFFFF"/>
          <w:lang w:val="en-US"/>
        </w:rPr>
        <w:t>has the potential</w:t>
      </w:r>
      <w:r w:rsidR="009142AF" w:rsidRPr="001D3F05">
        <w:rPr>
          <w:rFonts w:ascii="Book Antiqua" w:hAnsi="Book Antiqua"/>
          <w:shd w:val="clear" w:color="auto" w:fill="FFFFFF"/>
          <w:lang w:val="en-US"/>
        </w:rPr>
        <w:t xml:space="preserve"> also</w:t>
      </w:r>
      <w:r w:rsidR="00365950">
        <w:rPr>
          <w:rFonts w:ascii="Book Antiqua" w:hAnsi="Book Antiqua"/>
          <w:shd w:val="clear" w:color="auto" w:fill="FFFFFF"/>
          <w:lang w:val="en-US"/>
        </w:rPr>
        <w:t xml:space="preserve"> to</w:t>
      </w:r>
      <w:r w:rsidR="00365950" w:rsidRPr="00365950">
        <w:rPr>
          <w:rFonts w:ascii="Book Antiqua" w:hAnsi="Book Antiqua"/>
          <w:shd w:val="clear" w:color="auto" w:fill="FFFFFF"/>
          <w:lang w:val="en-US"/>
        </w:rPr>
        <w:t xml:space="preserve"> </w:t>
      </w:r>
      <w:r w:rsidR="00365950" w:rsidRPr="001D3F05">
        <w:rPr>
          <w:rFonts w:ascii="Book Antiqua" w:hAnsi="Book Antiqua"/>
          <w:shd w:val="clear" w:color="auto" w:fill="FFFFFF"/>
          <w:lang w:val="en-US"/>
        </w:rPr>
        <w:t>control hormonal symptoms</w:t>
      </w:r>
      <w:r w:rsidR="00365950">
        <w:rPr>
          <w:rFonts w:ascii="Book Antiqua" w:hAnsi="Book Antiqua"/>
          <w:shd w:val="clear" w:color="auto" w:fill="FFFFFF"/>
          <w:lang w:val="en-US"/>
        </w:rPr>
        <w:t xml:space="preserve"> and</w:t>
      </w:r>
      <w:r w:rsidR="009142AF" w:rsidRPr="001D3F05">
        <w:rPr>
          <w:rFonts w:ascii="Book Antiqua" w:hAnsi="Book Antiqua"/>
          <w:shd w:val="clear" w:color="auto" w:fill="FFFFFF"/>
          <w:lang w:val="en-US"/>
        </w:rPr>
        <w:t xml:space="preserve"> i</w:t>
      </w:r>
      <w:r w:rsidR="00365950">
        <w:rPr>
          <w:rFonts w:ascii="Book Antiqua" w:hAnsi="Book Antiqua"/>
          <w:shd w:val="clear" w:color="auto" w:fill="FFFFFF"/>
          <w:lang w:val="en-US"/>
        </w:rPr>
        <w:t>nhibit tumor growth</w:t>
      </w:r>
      <w:r w:rsidR="00B93735" w:rsidRPr="001D3F05">
        <w:rPr>
          <w:rFonts w:ascii="Book Antiqua" w:hAnsi="Book Antiqua"/>
          <w:shd w:val="clear" w:color="auto" w:fill="FFFFFF"/>
          <w:lang w:val="en-US"/>
        </w:rPr>
        <w:t>,</w:t>
      </w:r>
      <w:r w:rsidR="00365950">
        <w:rPr>
          <w:rFonts w:ascii="Book Antiqua" w:hAnsi="Book Antiqua"/>
          <w:shd w:val="clear" w:color="auto" w:fill="FFFFFF"/>
          <w:lang w:val="en-US"/>
        </w:rPr>
        <w:t xml:space="preserve"> but its usage</w:t>
      </w:r>
      <w:r w:rsidR="009142AF" w:rsidRPr="001D3F05">
        <w:rPr>
          <w:rFonts w:ascii="Book Antiqua" w:hAnsi="Book Antiqua"/>
          <w:shd w:val="clear" w:color="auto" w:fill="FFFFFF"/>
          <w:lang w:val="en-US"/>
        </w:rPr>
        <w:t xml:space="preserve"> is limited by </w:t>
      </w:r>
      <w:r w:rsidR="00365950">
        <w:rPr>
          <w:rFonts w:ascii="Book Antiqua" w:hAnsi="Book Antiqua"/>
          <w:shd w:val="clear" w:color="auto" w:fill="FFFFFF"/>
          <w:lang w:val="en-US"/>
        </w:rPr>
        <w:t xml:space="preserve">its </w:t>
      </w:r>
      <w:r w:rsidR="009142AF" w:rsidRPr="001D3F05">
        <w:rPr>
          <w:rFonts w:ascii="Book Antiqua" w:hAnsi="Book Antiqua"/>
          <w:shd w:val="clear" w:color="auto" w:fill="FFFFFF"/>
          <w:lang w:val="en-US"/>
        </w:rPr>
        <w:t xml:space="preserve">toxicity. Most guidelines suggest that IFNa </w:t>
      </w:r>
      <w:r w:rsidR="00365950">
        <w:rPr>
          <w:rFonts w:ascii="Book Antiqua" w:hAnsi="Book Antiqua"/>
          <w:shd w:val="clear" w:color="auto" w:fill="FFFFFF"/>
          <w:lang w:val="en-US"/>
        </w:rPr>
        <w:t>should be given as</w:t>
      </w:r>
      <w:r w:rsidR="009142AF" w:rsidRPr="001D3F05">
        <w:rPr>
          <w:rFonts w:ascii="Book Antiqua" w:hAnsi="Book Antiqua"/>
          <w:shd w:val="clear" w:color="auto" w:fill="FFFFFF"/>
          <w:lang w:val="en-US"/>
        </w:rPr>
        <w:t xml:space="preserve"> second</w:t>
      </w:r>
      <w:r w:rsidR="00B93735" w:rsidRPr="001D3F05">
        <w:rPr>
          <w:rFonts w:ascii="Book Antiqua" w:hAnsi="Book Antiqua"/>
          <w:shd w:val="clear" w:color="auto" w:fill="FFFFFF"/>
          <w:lang w:val="en-US"/>
        </w:rPr>
        <w:t>-</w:t>
      </w:r>
      <w:r w:rsidR="009142AF" w:rsidRPr="001D3F05">
        <w:rPr>
          <w:rFonts w:ascii="Book Antiqua" w:hAnsi="Book Antiqua"/>
          <w:shd w:val="clear" w:color="auto" w:fill="FFFFFF"/>
          <w:lang w:val="en-US"/>
        </w:rPr>
        <w:t xml:space="preserve">line agent in patients with </w:t>
      </w:r>
      <w:r w:rsidR="00365950" w:rsidRPr="001D3F05">
        <w:rPr>
          <w:rFonts w:ascii="Book Antiqua" w:hAnsi="Book Antiqua"/>
          <w:shd w:val="clear" w:color="auto" w:fill="FFFFFF"/>
          <w:lang w:val="en-US"/>
        </w:rPr>
        <w:t xml:space="preserve">tumor progression </w:t>
      </w:r>
      <w:r w:rsidR="00365950">
        <w:rPr>
          <w:rFonts w:ascii="Book Antiqua" w:hAnsi="Book Antiqua"/>
          <w:shd w:val="clear" w:color="auto" w:fill="FFFFFF"/>
          <w:lang w:val="en-US"/>
        </w:rPr>
        <w:t xml:space="preserve">or </w:t>
      </w:r>
      <w:r w:rsidR="009142AF" w:rsidRPr="001D3F05">
        <w:rPr>
          <w:rFonts w:ascii="Book Antiqua" w:hAnsi="Book Antiqua"/>
          <w:shd w:val="clear" w:color="auto" w:fill="FFFFFF"/>
          <w:lang w:val="en-US"/>
        </w:rPr>
        <w:t>refractory carcinoid syndrome on somatostatin analogs</w:t>
      </w:r>
      <w:r w:rsidR="009142AF" w:rsidRPr="001D3F05">
        <w:rPr>
          <w:rFonts w:ascii="Book Antiqua" w:hAnsi="Book Antiqua"/>
          <w:shd w:val="clear" w:color="auto" w:fill="FFFFFF"/>
          <w:vertAlign w:val="superscript"/>
          <w:lang w:val="en-US"/>
        </w:rPr>
        <w:t xml:space="preserve"> [25]</w:t>
      </w:r>
      <w:r w:rsidR="009142AF" w:rsidRPr="001D3F05">
        <w:rPr>
          <w:rFonts w:ascii="Book Antiqua" w:hAnsi="Book Antiqua"/>
          <w:shd w:val="clear" w:color="auto" w:fill="FFFFFF"/>
          <w:lang w:val="en-US"/>
        </w:rPr>
        <w:t>. Peptide receptor radionuclide therapy is actually an internal radiation therapy</w:t>
      </w:r>
      <w:r w:rsidR="008C5B11" w:rsidRPr="001D3F05">
        <w:rPr>
          <w:rFonts w:ascii="Book Antiqua" w:hAnsi="Book Antiqua"/>
          <w:shd w:val="clear" w:color="auto" w:fill="FFFFFF"/>
          <w:lang w:val="en-US"/>
        </w:rPr>
        <w:t xml:space="preserve"> that</w:t>
      </w:r>
      <w:r w:rsidR="009142AF" w:rsidRPr="001D3F05">
        <w:rPr>
          <w:rFonts w:ascii="Book Antiqua" w:hAnsi="Book Antiqua"/>
          <w:shd w:val="clear" w:color="auto" w:fill="FFFFFF"/>
          <w:lang w:val="en-US"/>
        </w:rPr>
        <w:t xml:space="preserve"> depend</w:t>
      </w:r>
      <w:r w:rsidR="008C5B11" w:rsidRPr="001D3F05">
        <w:rPr>
          <w:rFonts w:ascii="Book Antiqua" w:hAnsi="Book Antiqua"/>
          <w:shd w:val="clear" w:color="auto" w:fill="FFFFFF"/>
          <w:lang w:val="en-US"/>
        </w:rPr>
        <w:t>s</w:t>
      </w:r>
      <w:r w:rsidR="009142AF" w:rsidRPr="001D3F05">
        <w:rPr>
          <w:rFonts w:ascii="Book Antiqua" w:hAnsi="Book Antiqua"/>
          <w:shd w:val="clear" w:color="auto" w:fill="FFFFFF"/>
          <w:lang w:val="en-US"/>
        </w:rPr>
        <w:t xml:space="preserve"> on delivering therapeutic dose</w:t>
      </w:r>
      <w:r w:rsidR="008C5B11" w:rsidRPr="001D3F05">
        <w:rPr>
          <w:rFonts w:ascii="Book Antiqua" w:hAnsi="Book Antiqua"/>
          <w:shd w:val="clear" w:color="auto" w:fill="FFFFFF"/>
          <w:lang w:val="en-US"/>
        </w:rPr>
        <w:t>s</w:t>
      </w:r>
      <w:r w:rsidR="009142AF" w:rsidRPr="001D3F05">
        <w:rPr>
          <w:rFonts w:ascii="Book Antiqua" w:hAnsi="Book Antiqua"/>
          <w:shd w:val="clear" w:color="auto" w:fill="FFFFFF"/>
          <w:lang w:val="en-US"/>
        </w:rPr>
        <w:t xml:space="preserve"> of radiation inside tumor cells. </w:t>
      </w:r>
      <w:r w:rsidR="00F60A94" w:rsidRPr="001D3F05">
        <w:rPr>
          <w:rFonts w:ascii="Book Antiqua" w:hAnsi="Book Antiqua"/>
          <w:shd w:val="clear" w:color="auto" w:fill="FFFFFF"/>
          <w:lang w:val="en-US"/>
        </w:rPr>
        <w:t>Radiolabeled</w:t>
      </w:r>
      <w:r w:rsidR="009142AF" w:rsidRPr="001D3F05">
        <w:rPr>
          <w:rFonts w:ascii="Book Antiqua" w:hAnsi="Book Antiqua"/>
          <w:shd w:val="clear" w:color="auto" w:fill="FFFFFF"/>
          <w:lang w:val="en-US"/>
        </w:rPr>
        <w:t xml:space="preserve"> somatostatin analogues</w:t>
      </w:r>
      <w:r w:rsidR="00124F71" w:rsidRPr="001D3F05">
        <w:rPr>
          <w:rFonts w:ascii="Book Antiqua" w:hAnsi="Book Antiqua"/>
          <w:shd w:val="clear" w:color="auto" w:fill="FFFFFF"/>
          <w:lang w:val="en-US"/>
        </w:rPr>
        <w:t>,</w:t>
      </w:r>
      <w:r w:rsidR="009142AF" w:rsidRPr="001D3F05">
        <w:rPr>
          <w:rFonts w:ascii="Book Antiqua" w:hAnsi="Book Antiqua"/>
          <w:shd w:val="clear" w:color="auto" w:fill="FFFFFF"/>
          <w:lang w:val="en-US"/>
        </w:rPr>
        <w:t xml:space="preserve"> which have high affinity to somatostatin receptor subtype 2</w:t>
      </w:r>
      <w:r w:rsidR="00FB5D64">
        <w:rPr>
          <w:rFonts w:ascii="Book Antiqua" w:hAnsi="Book Antiqua" w:hint="eastAsia"/>
          <w:shd w:val="clear" w:color="auto" w:fill="FFFFFF"/>
          <w:lang w:val="en-US" w:eastAsia="zh-CN"/>
        </w:rPr>
        <w:t xml:space="preserve"> </w:t>
      </w:r>
      <w:r w:rsidR="009142AF" w:rsidRPr="001D3F05">
        <w:rPr>
          <w:rFonts w:ascii="Book Antiqua" w:hAnsi="Book Antiqua"/>
          <w:shd w:val="clear" w:color="auto" w:fill="FFFFFF"/>
          <w:lang w:val="en-US"/>
        </w:rPr>
        <w:t>(sstr2)</w:t>
      </w:r>
      <w:r w:rsidR="00124F71" w:rsidRPr="001D3F05">
        <w:rPr>
          <w:rFonts w:ascii="Book Antiqua" w:hAnsi="Book Antiqua"/>
          <w:shd w:val="clear" w:color="auto" w:fill="FFFFFF"/>
          <w:lang w:val="en-US"/>
        </w:rPr>
        <w:t>,</w:t>
      </w:r>
      <w:r w:rsidR="009142AF" w:rsidRPr="001D3F05">
        <w:rPr>
          <w:rFonts w:ascii="Book Antiqua" w:hAnsi="Book Antiqua"/>
          <w:shd w:val="clear" w:color="auto" w:fill="FFFFFF"/>
          <w:lang w:val="en-US"/>
        </w:rPr>
        <w:t xml:space="preserve"> are preferred </w:t>
      </w:r>
      <w:r w:rsidR="00124F71" w:rsidRPr="001D3F05">
        <w:rPr>
          <w:rFonts w:ascii="Book Antiqua" w:hAnsi="Book Antiqua"/>
          <w:shd w:val="clear" w:color="auto" w:fill="FFFFFF"/>
          <w:lang w:val="en-US"/>
        </w:rPr>
        <w:t xml:space="preserve">in </w:t>
      </w:r>
      <w:r w:rsidR="009142AF" w:rsidRPr="001D3F05">
        <w:rPr>
          <w:rFonts w:ascii="Book Antiqua" w:hAnsi="Book Antiqua"/>
          <w:shd w:val="clear" w:color="auto" w:fill="FFFFFF"/>
          <w:lang w:val="en-US"/>
        </w:rPr>
        <w:t xml:space="preserve">therapeutic use. Any tumor </w:t>
      </w:r>
      <w:r w:rsidR="00C728EE" w:rsidRPr="001D3F05">
        <w:rPr>
          <w:rFonts w:ascii="Book Antiqua" w:hAnsi="Book Antiqua"/>
          <w:shd w:val="clear" w:color="auto" w:fill="FFFFFF"/>
          <w:lang w:val="en-US"/>
        </w:rPr>
        <w:t>should</w:t>
      </w:r>
      <w:r w:rsidR="009142AF" w:rsidRPr="001D3F05">
        <w:rPr>
          <w:rFonts w:ascii="Book Antiqua" w:hAnsi="Book Antiqua"/>
          <w:shd w:val="clear" w:color="auto" w:fill="FFFFFF"/>
          <w:lang w:val="en-US"/>
        </w:rPr>
        <w:t xml:space="preserve"> be potentially treated if sstr2 overexpression is documented </w:t>
      </w:r>
      <w:r w:rsidR="00365950">
        <w:rPr>
          <w:rFonts w:ascii="Book Antiqua" w:hAnsi="Book Antiqua"/>
          <w:shd w:val="clear" w:color="auto" w:fill="FFFFFF"/>
          <w:lang w:val="en-US"/>
        </w:rPr>
        <w:t xml:space="preserve"> and confirmed </w:t>
      </w:r>
      <w:r w:rsidR="009142AF" w:rsidRPr="001D3F05">
        <w:rPr>
          <w:rFonts w:ascii="Book Antiqua" w:hAnsi="Book Antiqua"/>
          <w:shd w:val="clear" w:color="auto" w:fill="FFFFFF"/>
          <w:lang w:val="en-US"/>
        </w:rPr>
        <w:t xml:space="preserve">on diagnostic somatostatin receptor imaging </w:t>
      </w:r>
      <w:r w:rsidR="00365950">
        <w:rPr>
          <w:rFonts w:ascii="Book Antiqua" w:hAnsi="Book Antiqua"/>
          <w:shd w:val="clear" w:color="auto" w:fill="FFFFFF"/>
          <w:lang w:val="en-US"/>
        </w:rPr>
        <w:t>or</w:t>
      </w:r>
      <w:r w:rsidR="009142AF" w:rsidRPr="001D3F05">
        <w:rPr>
          <w:rFonts w:ascii="Book Antiqua" w:hAnsi="Book Antiqua"/>
          <w:shd w:val="clear" w:color="auto" w:fill="FFFFFF"/>
          <w:lang w:val="en-US"/>
        </w:rPr>
        <w:t xml:space="preserve"> histopathologically</w:t>
      </w:r>
      <w:r w:rsidR="009142AF" w:rsidRPr="001D3F05">
        <w:rPr>
          <w:rFonts w:ascii="Book Antiqua" w:hAnsi="Book Antiqua"/>
          <w:shd w:val="clear" w:color="auto" w:fill="FFFFFF"/>
          <w:vertAlign w:val="superscript"/>
          <w:lang w:val="en-US"/>
        </w:rPr>
        <w:t>[22-24]</w:t>
      </w:r>
      <w:r w:rsidR="009142AF" w:rsidRPr="001D3F05">
        <w:rPr>
          <w:rFonts w:ascii="Book Antiqua" w:hAnsi="Book Antiqua"/>
          <w:shd w:val="clear" w:color="auto" w:fill="FFFFFF"/>
          <w:lang w:val="en-US"/>
        </w:rPr>
        <w:t>.</w:t>
      </w:r>
    </w:p>
    <w:p w14:paraId="5B7390DE" w14:textId="275182A7" w:rsidR="009142AF" w:rsidRPr="001D3F05" w:rsidRDefault="009142AF" w:rsidP="00FB5D64">
      <w:pPr>
        <w:snapToGrid w:val="0"/>
        <w:spacing w:after="0"/>
        <w:ind w:firstLineChars="100" w:firstLine="240"/>
        <w:jc w:val="both"/>
        <w:rPr>
          <w:rFonts w:ascii="Book Antiqua" w:hAnsi="Book Antiqua"/>
          <w:sz w:val="24"/>
          <w:szCs w:val="24"/>
          <w:shd w:val="clear" w:color="auto" w:fill="FFFFFF"/>
          <w:lang w:val="en-US"/>
        </w:rPr>
      </w:pPr>
      <w:r w:rsidRPr="001D3F05">
        <w:rPr>
          <w:rFonts w:ascii="Book Antiqua" w:hAnsi="Book Antiqua"/>
          <w:sz w:val="24"/>
          <w:szCs w:val="24"/>
          <w:shd w:val="clear" w:color="auto" w:fill="FFFFFF"/>
          <w:lang w:val="en-US"/>
        </w:rPr>
        <w:t>Recently, systemic chemotherapy agents and new molecular</w:t>
      </w:r>
      <w:r w:rsidR="000268AC" w:rsidRPr="001D3F05">
        <w:rPr>
          <w:rFonts w:ascii="Book Antiqua" w:hAnsi="Book Antiqua"/>
          <w:sz w:val="24"/>
          <w:szCs w:val="24"/>
          <w:shd w:val="clear" w:color="auto" w:fill="FFFFFF"/>
          <w:lang w:val="en-US"/>
        </w:rPr>
        <w:t>-</w:t>
      </w:r>
      <w:r w:rsidRPr="001D3F05">
        <w:rPr>
          <w:rFonts w:ascii="Book Antiqua" w:hAnsi="Book Antiqua"/>
          <w:sz w:val="24"/>
          <w:szCs w:val="24"/>
          <w:shd w:val="clear" w:color="auto" w:fill="FFFFFF"/>
          <w:lang w:val="en-US"/>
        </w:rPr>
        <w:t>targeted agents</w:t>
      </w:r>
      <w:r w:rsidR="000268AC" w:rsidRPr="001D3F05">
        <w:rPr>
          <w:rFonts w:ascii="Book Antiqua" w:hAnsi="Book Antiqua"/>
          <w:sz w:val="24"/>
          <w:szCs w:val="24"/>
          <w:shd w:val="clear" w:color="auto" w:fill="FFFFFF"/>
          <w:lang w:val="en-US"/>
        </w:rPr>
        <w:t>, such</w:t>
      </w:r>
      <w:r w:rsidR="00365950">
        <w:rPr>
          <w:rFonts w:ascii="Book Antiqua" w:hAnsi="Book Antiqua"/>
          <w:sz w:val="24"/>
          <w:szCs w:val="24"/>
          <w:shd w:val="clear" w:color="auto" w:fill="FFFFFF"/>
          <w:lang w:val="en-US"/>
        </w:rPr>
        <w:t xml:space="preserve"> as</w:t>
      </w:r>
      <w:r w:rsidR="00365950" w:rsidRPr="00365950">
        <w:rPr>
          <w:rFonts w:ascii="Book Antiqua" w:hAnsi="Book Antiqua"/>
          <w:sz w:val="24"/>
          <w:szCs w:val="24"/>
          <w:shd w:val="clear" w:color="auto" w:fill="FFFFFF"/>
          <w:lang w:val="en-US"/>
        </w:rPr>
        <w:t xml:space="preserve"> </w:t>
      </w:r>
      <w:r w:rsidR="00365950" w:rsidRPr="001D3F05">
        <w:rPr>
          <w:rFonts w:ascii="Book Antiqua" w:hAnsi="Book Antiqua"/>
          <w:sz w:val="24"/>
          <w:szCs w:val="24"/>
          <w:shd w:val="clear" w:color="auto" w:fill="FFFFFF"/>
          <w:lang w:val="en-US"/>
        </w:rPr>
        <w:t>everolimus</w:t>
      </w:r>
      <w:r w:rsidR="00365950">
        <w:rPr>
          <w:rFonts w:ascii="Book Antiqua" w:hAnsi="Book Antiqua"/>
          <w:sz w:val="24"/>
          <w:szCs w:val="24"/>
          <w:shd w:val="clear" w:color="auto" w:fill="FFFFFF"/>
          <w:lang w:val="en-US"/>
        </w:rPr>
        <w:t>,</w:t>
      </w:r>
      <w:r w:rsidRPr="001D3F05">
        <w:rPr>
          <w:rFonts w:ascii="Book Antiqua" w:hAnsi="Book Antiqua"/>
          <w:sz w:val="24"/>
          <w:szCs w:val="24"/>
          <w:shd w:val="clear" w:color="auto" w:fill="FFFFFF"/>
          <w:lang w:val="en-US"/>
        </w:rPr>
        <w:t xml:space="preserve"> </w:t>
      </w:r>
      <w:r w:rsidR="00365950">
        <w:rPr>
          <w:rFonts w:ascii="Book Antiqua" w:hAnsi="Book Antiqua"/>
          <w:sz w:val="24"/>
          <w:szCs w:val="24"/>
          <w:shd w:val="clear" w:color="auto" w:fill="FFFFFF"/>
          <w:lang w:val="en-US"/>
        </w:rPr>
        <w:t>an</w:t>
      </w:r>
      <w:r w:rsidRPr="001D3F05">
        <w:rPr>
          <w:rFonts w:ascii="Book Antiqua" w:hAnsi="Book Antiqua"/>
          <w:sz w:val="24"/>
          <w:szCs w:val="24"/>
          <w:shd w:val="clear" w:color="auto" w:fill="FFFFFF"/>
          <w:lang w:val="en-US"/>
        </w:rPr>
        <w:t xml:space="preserve"> mTOR inhibitor</w:t>
      </w:r>
      <w:r w:rsidR="00365950">
        <w:rPr>
          <w:rFonts w:ascii="Book Antiqua" w:hAnsi="Book Antiqua"/>
          <w:sz w:val="24"/>
          <w:szCs w:val="24"/>
          <w:shd w:val="clear" w:color="auto" w:fill="FFFFFF"/>
          <w:lang w:val="en-US"/>
        </w:rPr>
        <w:t xml:space="preserve">, and </w:t>
      </w:r>
      <w:r w:rsidR="00365950" w:rsidRPr="001D3F05">
        <w:rPr>
          <w:rFonts w:ascii="Book Antiqua" w:hAnsi="Book Antiqua"/>
          <w:sz w:val="24"/>
          <w:szCs w:val="24"/>
          <w:shd w:val="clear" w:color="auto" w:fill="FFFFFF"/>
          <w:lang w:val="en-US"/>
        </w:rPr>
        <w:t>sunitinib</w:t>
      </w:r>
      <w:r w:rsidR="00365950">
        <w:rPr>
          <w:rFonts w:ascii="Book Antiqua" w:hAnsi="Book Antiqua"/>
          <w:sz w:val="24"/>
          <w:szCs w:val="24"/>
          <w:shd w:val="clear" w:color="auto" w:fill="FFFFFF"/>
          <w:lang w:val="en-US"/>
        </w:rPr>
        <w:t>,</w:t>
      </w:r>
      <w:r w:rsidRPr="001D3F05">
        <w:rPr>
          <w:rFonts w:ascii="Book Antiqua" w:hAnsi="Book Antiqua"/>
          <w:sz w:val="24"/>
          <w:szCs w:val="24"/>
          <w:shd w:val="clear" w:color="auto" w:fill="FFFFFF"/>
          <w:lang w:val="en-US"/>
        </w:rPr>
        <w:t xml:space="preserve"> </w:t>
      </w:r>
      <w:r w:rsidR="00365950">
        <w:rPr>
          <w:rFonts w:ascii="Book Antiqua" w:hAnsi="Book Antiqua"/>
          <w:sz w:val="24"/>
          <w:szCs w:val="24"/>
          <w:shd w:val="clear" w:color="auto" w:fill="FFFFFF"/>
          <w:lang w:val="en-US"/>
        </w:rPr>
        <w:t xml:space="preserve">a </w:t>
      </w:r>
      <w:r w:rsidR="00365950" w:rsidRPr="001D3F05">
        <w:rPr>
          <w:rFonts w:ascii="Book Antiqua" w:hAnsi="Book Antiqua"/>
          <w:sz w:val="24"/>
          <w:szCs w:val="24"/>
          <w:shd w:val="clear" w:color="auto" w:fill="FFFFFF"/>
          <w:lang w:val="en-US"/>
        </w:rPr>
        <w:t>tyrosine kinase inhibitor</w:t>
      </w:r>
      <w:r w:rsidR="00365950">
        <w:rPr>
          <w:rFonts w:ascii="Book Antiqua" w:hAnsi="Book Antiqua"/>
          <w:sz w:val="24"/>
          <w:szCs w:val="24"/>
          <w:shd w:val="clear" w:color="auto" w:fill="FFFFFF"/>
          <w:lang w:val="en-US"/>
        </w:rPr>
        <w:t>,</w:t>
      </w:r>
      <w:r w:rsidR="00365950" w:rsidRPr="001D3F05">
        <w:rPr>
          <w:rFonts w:ascii="Book Antiqua" w:hAnsi="Book Antiqua"/>
          <w:sz w:val="24"/>
          <w:szCs w:val="24"/>
          <w:shd w:val="clear" w:color="auto" w:fill="FFFFFF"/>
          <w:lang w:val="en-US"/>
        </w:rPr>
        <w:t xml:space="preserve"> </w:t>
      </w:r>
      <w:r w:rsidRPr="001D3F05">
        <w:rPr>
          <w:rFonts w:ascii="Book Antiqua" w:hAnsi="Book Antiqua"/>
          <w:sz w:val="24"/>
          <w:szCs w:val="24"/>
          <w:shd w:val="clear" w:color="auto" w:fill="FFFFFF"/>
          <w:lang w:val="en-US"/>
        </w:rPr>
        <w:t xml:space="preserve"> have been approved for the treatment of well</w:t>
      </w:r>
      <w:r w:rsidR="000268AC" w:rsidRPr="001D3F05">
        <w:rPr>
          <w:rFonts w:ascii="Book Antiqua" w:hAnsi="Book Antiqua"/>
          <w:sz w:val="24"/>
          <w:szCs w:val="24"/>
          <w:shd w:val="clear" w:color="auto" w:fill="FFFFFF"/>
          <w:lang w:val="en-US"/>
        </w:rPr>
        <w:t>-</w:t>
      </w:r>
      <w:r w:rsidRPr="001D3F05">
        <w:rPr>
          <w:rFonts w:ascii="Book Antiqua" w:hAnsi="Book Antiqua"/>
          <w:sz w:val="24"/>
          <w:szCs w:val="24"/>
          <w:shd w:val="clear" w:color="auto" w:fill="FFFFFF"/>
          <w:lang w:val="en-US"/>
        </w:rPr>
        <w:t>differentiated pancreatic NETs</w:t>
      </w:r>
      <w:r w:rsidR="000268AC" w:rsidRPr="001D3F05">
        <w:rPr>
          <w:rFonts w:ascii="Book Antiqua" w:hAnsi="Book Antiqua"/>
          <w:sz w:val="24"/>
          <w:szCs w:val="24"/>
          <w:shd w:val="clear" w:color="auto" w:fill="FFFFFF"/>
          <w:lang w:val="en-US"/>
        </w:rPr>
        <w:t>,</w:t>
      </w:r>
      <w:r w:rsidRPr="001D3F05">
        <w:rPr>
          <w:rFonts w:ascii="Book Antiqua" w:hAnsi="Book Antiqua"/>
          <w:sz w:val="24"/>
          <w:szCs w:val="24"/>
          <w:shd w:val="clear" w:color="auto" w:fill="FFFFFF"/>
          <w:lang w:val="en-US"/>
        </w:rPr>
        <w:t xml:space="preserve"> but their role</w:t>
      </w:r>
      <w:r w:rsidR="000268AC" w:rsidRPr="001D3F05">
        <w:rPr>
          <w:rFonts w:ascii="Book Antiqua" w:hAnsi="Book Antiqua"/>
          <w:sz w:val="24"/>
          <w:szCs w:val="24"/>
          <w:shd w:val="clear" w:color="auto" w:fill="FFFFFF"/>
          <w:lang w:val="en-US"/>
        </w:rPr>
        <w:t>s</w:t>
      </w:r>
      <w:r w:rsidRPr="001D3F05">
        <w:rPr>
          <w:rFonts w:ascii="Book Antiqua" w:hAnsi="Book Antiqua"/>
          <w:sz w:val="24"/>
          <w:szCs w:val="24"/>
          <w:shd w:val="clear" w:color="auto" w:fill="FFFFFF"/>
          <w:lang w:val="en-US"/>
        </w:rPr>
        <w:t xml:space="preserve"> </w:t>
      </w:r>
      <w:r w:rsidR="000268AC" w:rsidRPr="001D3F05">
        <w:rPr>
          <w:rFonts w:ascii="Book Antiqua" w:hAnsi="Book Antiqua"/>
          <w:sz w:val="24"/>
          <w:szCs w:val="24"/>
          <w:shd w:val="clear" w:color="auto" w:fill="FFFFFF"/>
          <w:lang w:val="en-US"/>
        </w:rPr>
        <w:t xml:space="preserve">are not </w:t>
      </w:r>
      <w:r w:rsidRPr="001D3F05">
        <w:rPr>
          <w:rFonts w:ascii="Book Antiqua" w:hAnsi="Book Antiqua"/>
          <w:sz w:val="24"/>
          <w:szCs w:val="24"/>
          <w:shd w:val="clear" w:color="auto" w:fill="FFFFFF"/>
          <w:lang w:val="en-US"/>
        </w:rPr>
        <w:t xml:space="preserve">clear in GI NETs. These drugs are </w:t>
      </w:r>
      <w:r w:rsidR="00AF3B5E" w:rsidRPr="001D3F05">
        <w:rPr>
          <w:rFonts w:ascii="Book Antiqua" w:hAnsi="Book Antiqua"/>
          <w:sz w:val="24"/>
          <w:szCs w:val="24"/>
          <w:shd w:val="clear" w:color="auto" w:fill="FFFFFF"/>
          <w:lang w:val="en-US"/>
        </w:rPr>
        <w:t xml:space="preserve">currently </w:t>
      </w:r>
      <w:r w:rsidR="00603750" w:rsidRPr="001D3F05">
        <w:rPr>
          <w:rFonts w:ascii="Book Antiqua" w:hAnsi="Book Antiqua"/>
          <w:sz w:val="24"/>
          <w:szCs w:val="24"/>
          <w:shd w:val="clear" w:color="auto" w:fill="FFFFFF"/>
          <w:lang w:val="en-US"/>
        </w:rPr>
        <w:t xml:space="preserve">being </w:t>
      </w:r>
      <w:r w:rsidRPr="001D3F05">
        <w:rPr>
          <w:rFonts w:ascii="Book Antiqua" w:hAnsi="Book Antiqua"/>
          <w:sz w:val="24"/>
          <w:szCs w:val="24"/>
          <w:shd w:val="clear" w:color="auto" w:fill="FFFFFF"/>
          <w:lang w:val="en-US"/>
        </w:rPr>
        <w:t>evaluated in ongoing clinical trials</w:t>
      </w:r>
      <w:r w:rsidRPr="001D3F05">
        <w:rPr>
          <w:rFonts w:ascii="Book Antiqua" w:hAnsi="Book Antiqua"/>
          <w:sz w:val="24"/>
          <w:szCs w:val="24"/>
          <w:shd w:val="clear" w:color="auto" w:fill="FFFFFF"/>
          <w:vertAlign w:val="superscript"/>
          <w:lang w:val="en-US"/>
        </w:rPr>
        <w:t>[26,27]</w:t>
      </w:r>
      <w:r w:rsidRPr="001D3F05">
        <w:rPr>
          <w:rFonts w:ascii="Book Antiqua" w:hAnsi="Book Antiqua"/>
          <w:sz w:val="24"/>
          <w:szCs w:val="24"/>
          <w:shd w:val="clear" w:color="auto" w:fill="FFFFFF"/>
          <w:lang w:val="en-US"/>
        </w:rPr>
        <w:t xml:space="preserve">. </w:t>
      </w:r>
      <w:r w:rsidR="00AF3B5E" w:rsidRPr="001D3F05">
        <w:rPr>
          <w:rFonts w:ascii="Book Antiqua" w:hAnsi="Book Antiqua"/>
          <w:sz w:val="24"/>
          <w:szCs w:val="24"/>
          <w:shd w:val="clear" w:color="auto" w:fill="FFFFFF"/>
          <w:lang w:val="en-US"/>
        </w:rPr>
        <w:t>The r</w:t>
      </w:r>
      <w:r w:rsidRPr="001D3F05">
        <w:rPr>
          <w:rFonts w:ascii="Book Antiqua" w:hAnsi="Book Antiqua"/>
          <w:sz w:val="24"/>
          <w:szCs w:val="24"/>
          <w:shd w:val="clear" w:color="auto" w:fill="FFFFFF"/>
          <w:lang w:val="en-US"/>
        </w:rPr>
        <w:t>esponse</w:t>
      </w:r>
      <w:r w:rsidR="00AF3B5E" w:rsidRPr="001D3F05">
        <w:rPr>
          <w:rFonts w:ascii="Book Antiqua" w:hAnsi="Book Antiqua"/>
          <w:sz w:val="24"/>
          <w:szCs w:val="24"/>
          <w:shd w:val="clear" w:color="auto" w:fill="FFFFFF"/>
          <w:lang w:val="en-US"/>
        </w:rPr>
        <w:t>s</w:t>
      </w:r>
      <w:r w:rsidRPr="001D3F05">
        <w:rPr>
          <w:rFonts w:ascii="Book Antiqua" w:hAnsi="Book Antiqua"/>
          <w:sz w:val="24"/>
          <w:szCs w:val="24"/>
          <w:shd w:val="clear" w:color="auto" w:fill="FFFFFF"/>
          <w:lang w:val="en-US"/>
        </w:rPr>
        <w:t xml:space="preserve"> to </w:t>
      </w:r>
      <w:r w:rsidR="00365950">
        <w:rPr>
          <w:rFonts w:ascii="Book Antiqua" w:hAnsi="Book Antiqua"/>
          <w:sz w:val="24"/>
          <w:szCs w:val="24"/>
          <w:shd w:val="clear" w:color="auto" w:fill="FFFFFF"/>
          <w:lang w:val="en-US"/>
        </w:rPr>
        <w:t>these</w:t>
      </w:r>
      <w:r w:rsidRPr="001D3F05">
        <w:rPr>
          <w:rFonts w:ascii="Book Antiqua" w:hAnsi="Book Antiqua"/>
          <w:sz w:val="24"/>
          <w:szCs w:val="24"/>
          <w:shd w:val="clear" w:color="auto" w:fill="FFFFFF"/>
          <w:lang w:val="en-US"/>
        </w:rPr>
        <w:t xml:space="preserve"> treatment</w:t>
      </w:r>
      <w:r w:rsidR="00AF3B5E" w:rsidRPr="001D3F05">
        <w:rPr>
          <w:rFonts w:ascii="Book Antiqua" w:hAnsi="Book Antiqua"/>
          <w:sz w:val="24"/>
          <w:szCs w:val="24"/>
          <w:shd w:val="clear" w:color="auto" w:fill="FFFFFF"/>
          <w:lang w:val="en-US"/>
        </w:rPr>
        <w:t>s</w:t>
      </w:r>
      <w:r w:rsidRPr="001D3F05">
        <w:rPr>
          <w:rFonts w:ascii="Book Antiqua" w:hAnsi="Book Antiqua"/>
          <w:sz w:val="24"/>
          <w:szCs w:val="24"/>
          <w:shd w:val="clear" w:color="auto" w:fill="FFFFFF"/>
          <w:lang w:val="en-US"/>
        </w:rPr>
        <w:t xml:space="preserve"> should be evaluated by both</w:t>
      </w:r>
      <w:r w:rsidR="00365950" w:rsidRPr="00365950">
        <w:rPr>
          <w:rFonts w:ascii="Book Antiqua" w:hAnsi="Book Antiqua"/>
          <w:sz w:val="24"/>
          <w:szCs w:val="24"/>
          <w:shd w:val="clear" w:color="auto" w:fill="FFFFFF"/>
          <w:lang w:val="en-US"/>
        </w:rPr>
        <w:t xml:space="preserve"> </w:t>
      </w:r>
      <w:r w:rsidR="00365950" w:rsidRPr="001D3F05">
        <w:rPr>
          <w:rFonts w:ascii="Book Antiqua" w:hAnsi="Book Antiqua"/>
          <w:sz w:val="24"/>
          <w:szCs w:val="24"/>
          <w:shd w:val="clear" w:color="auto" w:fill="FFFFFF"/>
          <w:lang w:val="en-US"/>
        </w:rPr>
        <w:t>imaging</w:t>
      </w:r>
      <w:r w:rsidR="00047DBE">
        <w:rPr>
          <w:rFonts w:ascii="Book Antiqua" w:hAnsi="Book Antiqua"/>
          <w:sz w:val="24"/>
          <w:szCs w:val="24"/>
          <w:shd w:val="clear" w:color="auto" w:fill="FFFFFF"/>
          <w:lang w:val="en-US"/>
        </w:rPr>
        <w:t>, including CT and MRI,</w:t>
      </w:r>
      <w:r w:rsidR="00365950">
        <w:rPr>
          <w:rFonts w:ascii="Book Antiqua" w:hAnsi="Book Antiqua"/>
          <w:sz w:val="24"/>
          <w:szCs w:val="24"/>
          <w:shd w:val="clear" w:color="auto" w:fill="FFFFFF"/>
          <w:lang w:val="en-US"/>
        </w:rPr>
        <w:t xml:space="preserve"> and biochemical markers</w:t>
      </w:r>
      <w:r w:rsidR="00047DBE">
        <w:rPr>
          <w:rFonts w:ascii="Book Antiqua" w:hAnsi="Book Antiqua"/>
          <w:sz w:val="24"/>
          <w:szCs w:val="24"/>
          <w:shd w:val="clear" w:color="auto" w:fill="FFFFFF"/>
          <w:lang w:val="en-US"/>
        </w:rPr>
        <w:t>, mainly c</w:t>
      </w:r>
      <w:r w:rsidRPr="001D3F05">
        <w:rPr>
          <w:rFonts w:ascii="Book Antiqua" w:hAnsi="Book Antiqua"/>
          <w:sz w:val="24"/>
          <w:szCs w:val="24"/>
          <w:shd w:val="clear" w:color="auto" w:fill="FFFFFF"/>
          <w:lang w:val="en-US"/>
        </w:rPr>
        <w:t>hromogranin A</w:t>
      </w:r>
      <w:r w:rsidR="00047DBE">
        <w:rPr>
          <w:rFonts w:ascii="Book Antiqua" w:hAnsi="Book Antiqua"/>
          <w:sz w:val="24"/>
          <w:szCs w:val="24"/>
          <w:shd w:val="clear" w:color="auto" w:fill="FFFFFF"/>
          <w:lang w:val="en-US"/>
        </w:rPr>
        <w:t xml:space="preserve"> which is a</w:t>
      </w:r>
      <w:r w:rsidRPr="001D3F05">
        <w:rPr>
          <w:rFonts w:ascii="Book Antiqua" w:hAnsi="Book Antiqua"/>
          <w:sz w:val="24"/>
          <w:szCs w:val="24"/>
          <w:shd w:val="clear" w:color="auto" w:fill="FFFFFF"/>
          <w:lang w:val="en-US"/>
        </w:rPr>
        <w:t xml:space="preserve"> stable marker that </w:t>
      </w:r>
      <w:r w:rsidR="00047DBE">
        <w:rPr>
          <w:rFonts w:ascii="Book Antiqua" w:hAnsi="Book Antiqua"/>
          <w:sz w:val="24"/>
          <w:szCs w:val="24"/>
          <w:shd w:val="clear" w:color="auto" w:fill="FFFFFF"/>
          <w:lang w:val="en-US"/>
        </w:rPr>
        <w:t>more importantly can be measured</w:t>
      </w:r>
      <w:r w:rsidRPr="001D3F05">
        <w:rPr>
          <w:rFonts w:ascii="Book Antiqua" w:hAnsi="Book Antiqua"/>
          <w:sz w:val="24"/>
          <w:szCs w:val="24"/>
          <w:shd w:val="clear" w:color="auto" w:fill="FFFFFF"/>
          <w:lang w:val="en-US"/>
        </w:rPr>
        <w:t xml:space="preserve"> during long-term treatment </w:t>
      </w:r>
      <w:r w:rsidR="00AF3B5E" w:rsidRPr="001D3F05">
        <w:rPr>
          <w:rFonts w:ascii="Book Antiqua" w:hAnsi="Book Antiqua"/>
          <w:sz w:val="24"/>
          <w:szCs w:val="24"/>
          <w:shd w:val="clear" w:color="auto" w:fill="FFFFFF"/>
          <w:lang w:val="en-US"/>
        </w:rPr>
        <w:t xml:space="preserve">of </w:t>
      </w:r>
      <w:r w:rsidRPr="001D3F05">
        <w:rPr>
          <w:rFonts w:ascii="Book Antiqua" w:hAnsi="Book Antiqua"/>
          <w:sz w:val="24"/>
          <w:szCs w:val="24"/>
          <w:shd w:val="clear" w:color="auto" w:fill="FFFFFF"/>
          <w:lang w:val="en-US"/>
        </w:rPr>
        <w:t xml:space="preserve">both </w:t>
      </w:r>
      <w:r w:rsidR="00047DBE">
        <w:rPr>
          <w:rFonts w:ascii="Book Antiqua" w:hAnsi="Book Antiqua"/>
          <w:sz w:val="24"/>
          <w:szCs w:val="24"/>
          <w:shd w:val="clear" w:color="auto" w:fill="FFFFFF"/>
          <w:lang w:val="en-US"/>
        </w:rPr>
        <w:t>non-functioning and functioning tumors</w:t>
      </w:r>
      <w:r w:rsidRPr="001D3F05">
        <w:rPr>
          <w:rFonts w:ascii="Book Antiqua" w:hAnsi="Book Antiqua"/>
          <w:sz w:val="24"/>
          <w:szCs w:val="24"/>
          <w:shd w:val="clear" w:color="auto" w:fill="FFFFFF"/>
          <w:vertAlign w:val="superscript"/>
          <w:lang w:val="en-US"/>
        </w:rPr>
        <w:t>[28,29]</w:t>
      </w:r>
      <w:r w:rsidRPr="001D3F05">
        <w:rPr>
          <w:rFonts w:ascii="Book Antiqua" w:hAnsi="Book Antiqua"/>
          <w:sz w:val="24"/>
          <w:szCs w:val="24"/>
          <w:shd w:val="clear" w:color="auto" w:fill="FFFFFF"/>
          <w:lang w:val="en-US"/>
        </w:rPr>
        <w:t>.</w:t>
      </w:r>
    </w:p>
    <w:p w14:paraId="7B89845D" w14:textId="2B5E9D09" w:rsidR="009142AF" w:rsidRPr="001D3F05" w:rsidRDefault="00047DBE" w:rsidP="00FB5D64">
      <w:pPr>
        <w:snapToGrid w:val="0"/>
        <w:spacing w:after="0"/>
        <w:ind w:firstLineChars="100" w:firstLine="240"/>
        <w:jc w:val="both"/>
        <w:rPr>
          <w:rFonts w:ascii="Book Antiqua" w:hAnsi="Book Antiqua"/>
          <w:sz w:val="24"/>
          <w:szCs w:val="24"/>
          <w:shd w:val="clear" w:color="auto" w:fill="FFFFFF"/>
          <w:lang w:val="en-US"/>
        </w:rPr>
      </w:pPr>
      <w:r>
        <w:rPr>
          <w:rFonts w:ascii="Book Antiqua" w:hAnsi="Book Antiqua"/>
          <w:sz w:val="24"/>
          <w:szCs w:val="24"/>
          <w:shd w:val="clear" w:color="auto" w:fill="FFFFFF"/>
          <w:lang w:val="en-US"/>
        </w:rPr>
        <w:t>D</w:t>
      </w:r>
      <w:r w:rsidRPr="001D3F05">
        <w:rPr>
          <w:rFonts w:ascii="Book Antiqua" w:hAnsi="Book Antiqua"/>
          <w:sz w:val="24"/>
          <w:szCs w:val="24"/>
          <w:shd w:val="clear" w:color="auto" w:fill="FFFFFF"/>
          <w:lang w:val="en-US"/>
        </w:rPr>
        <w:t>uring treatment with biological therapy</w:t>
      </w:r>
      <w:r>
        <w:rPr>
          <w:rFonts w:ascii="Book Antiqua" w:hAnsi="Book Antiqua"/>
          <w:sz w:val="24"/>
          <w:szCs w:val="24"/>
          <w:shd w:val="clear" w:color="auto" w:fill="FFFFFF"/>
          <w:lang w:val="en-US"/>
        </w:rPr>
        <w:t xml:space="preserve"> or </w:t>
      </w:r>
      <w:r w:rsidRPr="001D3F05">
        <w:rPr>
          <w:rFonts w:ascii="Book Antiqua" w:hAnsi="Book Antiqua"/>
          <w:sz w:val="24"/>
          <w:szCs w:val="24"/>
          <w:shd w:val="clear" w:color="auto" w:fill="FFFFFF"/>
          <w:lang w:val="en-US"/>
        </w:rPr>
        <w:t>c</w:t>
      </w:r>
      <w:r>
        <w:rPr>
          <w:rFonts w:ascii="Book Antiqua" w:hAnsi="Book Antiqua"/>
          <w:sz w:val="24"/>
          <w:szCs w:val="24"/>
          <w:shd w:val="clear" w:color="auto" w:fill="FFFFFF"/>
          <w:lang w:val="en-US"/>
        </w:rPr>
        <w:t>ytotoxic agents</w:t>
      </w:r>
      <w:r w:rsidR="00772605">
        <w:rPr>
          <w:rFonts w:ascii="Book Antiqua" w:hAnsi="Book Antiqua"/>
          <w:sz w:val="24"/>
          <w:szCs w:val="24"/>
          <w:shd w:val="clear" w:color="auto" w:fill="FFFFFF"/>
          <w:lang w:val="en-US"/>
        </w:rPr>
        <w:t xml:space="preserve"> or PRRT</w:t>
      </w:r>
      <w:r>
        <w:rPr>
          <w:rFonts w:ascii="Book Antiqua" w:hAnsi="Book Antiqua"/>
          <w:sz w:val="24"/>
          <w:szCs w:val="24"/>
          <w:shd w:val="clear" w:color="auto" w:fill="FFFFFF"/>
          <w:lang w:val="en-US"/>
        </w:rPr>
        <w:t>,</w:t>
      </w:r>
      <w:r w:rsidRPr="001D3F05">
        <w:rPr>
          <w:rFonts w:ascii="Book Antiqua" w:hAnsi="Book Antiqua"/>
          <w:sz w:val="24"/>
          <w:szCs w:val="24"/>
          <w:shd w:val="clear" w:color="auto" w:fill="FFFFFF"/>
          <w:lang w:val="en-US"/>
        </w:rPr>
        <w:t xml:space="preserve"> </w:t>
      </w:r>
      <w:r>
        <w:rPr>
          <w:rFonts w:ascii="Book Antiqua" w:hAnsi="Book Antiqua"/>
          <w:sz w:val="24"/>
          <w:szCs w:val="24"/>
          <w:shd w:val="clear" w:color="auto" w:fill="FFFFFF"/>
          <w:lang w:val="en-US"/>
        </w:rPr>
        <w:t>p</w:t>
      </w:r>
      <w:r w:rsidR="009142AF" w:rsidRPr="001D3F05">
        <w:rPr>
          <w:rFonts w:ascii="Book Antiqua" w:hAnsi="Book Antiqua"/>
          <w:sz w:val="24"/>
          <w:szCs w:val="24"/>
          <w:shd w:val="clear" w:color="auto" w:fill="FFFFFF"/>
          <w:lang w:val="en-US"/>
        </w:rPr>
        <w:t>atients with</w:t>
      </w:r>
      <w:r>
        <w:rPr>
          <w:rFonts w:ascii="Book Antiqua" w:hAnsi="Book Antiqua"/>
          <w:sz w:val="24"/>
          <w:szCs w:val="24"/>
          <w:shd w:val="clear" w:color="auto" w:fill="FFFFFF"/>
          <w:lang w:val="en-US"/>
        </w:rPr>
        <w:t xml:space="preserve"> malignant NETs should be </w:t>
      </w:r>
      <w:r w:rsidR="009142AF" w:rsidRPr="001D3F05">
        <w:rPr>
          <w:rFonts w:ascii="Book Antiqua" w:hAnsi="Book Antiqua"/>
          <w:sz w:val="24"/>
          <w:szCs w:val="24"/>
          <w:shd w:val="clear" w:color="auto" w:fill="FFFFFF"/>
          <w:lang w:val="en-US"/>
        </w:rPr>
        <w:t xml:space="preserve">followed </w:t>
      </w:r>
      <w:r>
        <w:rPr>
          <w:rFonts w:ascii="Book Antiqua" w:hAnsi="Book Antiqua"/>
          <w:sz w:val="24"/>
          <w:szCs w:val="24"/>
          <w:shd w:val="clear" w:color="auto" w:fill="FFFFFF"/>
          <w:lang w:val="en-US"/>
        </w:rPr>
        <w:t xml:space="preserve">every </w:t>
      </w:r>
      <w:r w:rsidR="009142AF" w:rsidRPr="001D3F05">
        <w:rPr>
          <w:rFonts w:ascii="Book Antiqua" w:hAnsi="Book Antiqua"/>
          <w:sz w:val="24"/>
          <w:szCs w:val="24"/>
          <w:shd w:val="clear" w:color="auto" w:fill="FFFFFF"/>
          <w:lang w:val="en-US"/>
        </w:rPr>
        <w:t>3</w:t>
      </w:r>
      <w:r>
        <w:rPr>
          <w:rFonts w:ascii="Book Antiqua" w:hAnsi="Book Antiqua"/>
          <w:sz w:val="24"/>
          <w:szCs w:val="24"/>
          <w:shd w:val="clear" w:color="auto" w:fill="FFFFFF"/>
          <w:lang w:val="en-US"/>
        </w:rPr>
        <w:t xml:space="preserve"> </w:t>
      </w:r>
      <w:r w:rsidR="009142AF" w:rsidRPr="001D3F05">
        <w:rPr>
          <w:rFonts w:ascii="Book Antiqua" w:hAnsi="Book Antiqua"/>
          <w:sz w:val="24"/>
          <w:szCs w:val="24"/>
          <w:shd w:val="clear" w:color="auto" w:fill="FFFFFF"/>
          <w:lang w:val="en-US"/>
        </w:rPr>
        <w:t>month</w:t>
      </w:r>
      <w:r>
        <w:rPr>
          <w:rFonts w:ascii="Book Antiqua" w:hAnsi="Book Antiqua"/>
          <w:sz w:val="24"/>
          <w:szCs w:val="24"/>
          <w:shd w:val="clear" w:color="auto" w:fill="FFFFFF"/>
          <w:lang w:val="en-US"/>
        </w:rPr>
        <w:t>s</w:t>
      </w:r>
      <w:r w:rsidR="009142AF" w:rsidRPr="001D3F05">
        <w:rPr>
          <w:rFonts w:ascii="Book Antiqua" w:hAnsi="Book Antiqua"/>
          <w:sz w:val="24"/>
          <w:szCs w:val="24"/>
          <w:shd w:val="clear" w:color="auto" w:fill="FFFFFF"/>
          <w:lang w:val="en-US"/>
        </w:rPr>
        <w:t xml:space="preserve"> </w:t>
      </w:r>
      <w:r>
        <w:rPr>
          <w:rFonts w:ascii="Book Antiqua" w:hAnsi="Book Antiqua"/>
          <w:sz w:val="24"/>
          <w:szCs w:val="24"/>
          <w:shd w:val="clear" w:color="auto" w:fill="FFFFFF"/>
          <w:lang w:val="en-US"/>
        </w:rPr>
        <w:t>in order to</w:t>
      </w:r>
      <w:r w:rsidR="009142AF" w:rsidRPr="001D3F05">
        <w:rPr>
          <w:rFonts w:ascii="Book Antiqua" w:hAnsi="Book Antiqua"/>
          <w:sz w:val="24"/>
          <w:szCs w:val="24"/>
          <w:shd w:val="clear" w:color="auto" w:fill="FFFFFF"/>
          <w:lang w:val="en-US"/>
        </w:rPr>
        <w:t xml:space="preserve"> evaluate response</w:t>
      </w:r>
      <w:r>
        <w:rPr>
          <w:rFonts w:ascii="Book Antiqua" w:hAnsi="Book Antiqua"/>
          <w:sz w:val="24"/>
          <w:szCs w:val="24"/>
          <w:shd w:val="clear" w:color="auto" w:fill="FFFFFF"/>
          <w:lang w:val="en-US"/>
        </w:rPr>
        <w:t xml:space="preserve"> to treatment</w:t>
      </w:r>
      <w:r w:rsidR="009142AF" w:rsidRPr="001D3F05">
        <w:rPr>
          <w:rFonts w:ascii="Book Antiqua" w:hAnsi="Book Antiqua"/>
          <w:sz w:val="24"/>
          <w:szCs w:val="24"/>
          <w:shd w:val="clear" w:color="auto" w:fill="FFFFFF"/>
          <w:lang w:val="en-US"/>
        </w:rPr>
        <w:t>. Patients</w:t>
      </w:r>
      <w:r w:rsidR="00772605">
        <w:rPr>
          <w:rFonts w:ascii="Book Antiqua" w:hAnsi="Book Antiqua"/>
          <w:sz w:val="24"/>
          <w:szCs w:val="24"/>
          <w:shd w:val="clear" w:color="auto" w:fill="FFFFFF"/>
          <w:lang w:val="en-US"/>
        </w:rPr>
        <w:t xml:space="preserve"> who were submitted to</w:t>
      </w:r>
      <w:r w:rsidR="009142AF" w:rsidRPr="001D3F05">
        <w:rPr>
          <w:rFonts w:ascii="Book Antiqua" w:hAnsi="Book Antiqua"/>
          <w:sz w:val="24"/>
          <w:szCs w:val="24"/>
          <w:shd w:val="clear" w:color="auto" w:fill="FFFFFF"/>
          <w:lang w:val="en-US"/>
        </w:rPr>
        <w:t xml:space="preserve"> curative </w:t>
      </w:r>
      <w:r w:rsidR="009142AF" w:rsidRPr="001D3F05">
        <w:rPr>
          <w:rFonts w:ascii="Book Antiqua" w:hAnsi="Book Antiqua"/>
          <w:sz w:val="24"/>
          <w:szCs w:val="24"/>
          <w:shd w:val="clear" w:color="auto" w:fill="FFFFFF"/>
          <w:lang w:val="en-US"/>
        </w:rPr>
        <w:lastRenderedPageBreak/>
        <w:t xml:space="preserve">surgery </w:t>
      </w:r>
      <w:r w:rsidR="00772605">
        <w:rPr>
          <w:rFonts w:ascii="Book Antiqua" w:hAnsi="Book Antiqua"/>
          <w:sz w:val="24"/>
          <w:szCs w:val="24"/>
          <w:shd w:val="clear" w:color="auto" w:fill="FFFFFF"/>
          <w:lang w:val="en-US"/>
        </w:rPr>
        <w:t xml:space="preserve">are usually </w:t>
      </w:r>
      <w:r w:rsidR="009142AF" w:rsidRPr="001D3F05">
        <w:rPr>
          <w:rFonts w:ascii="Book Antiqua" w:hAnsi="Book Antiqua"/>
          <w:sz w:val="24"/>
          <w:szCs w:val="24"/>
          <w:shd w:val="clear" w:color="auto" w:fill="FFFFFF"/>
          <w:lang w:val="en-US"/>
        </w:rPr>
        <w:t xml:space="preserve">followed </w:t>
      </w:r>
      <w:r w:rsidR="00772605">
        <w:rPr>
          <w:rFonts w:ascii="Book Antiqua" w:hAnsi="Book Antiqua"/>
          <w:sz w:val="24"/>
          <w:szCs w:val="24"/>
          <w:shd w:val="clear" w:color="auto" w:fill="FFFFFF"/>
          <w:lang w:val="en-US"/>
        </w:rPr>
        <w:t xml:space="preserve">at 3 to </w:t>
      </w:r>
      <w:r w:rsidR="009142AF" w:rsidRPr="001D3F05">
        <w:rPr>
          <w:rFonts w:ascii="Book Antiqua" w:hAnsi="Book Antiqua"/>
          <w:sz w:val="24"/>
          <w:szCs w:val="24"/>
          <w:shd w:val="clear" w:color="auto" w:fill="FFFFFF"/>
          <w:lang w:val="en-US"/>
        </w:rPr>
        <w:t>6 mo</w:t>
      </w:r>
      <w:r w:rsidR="00714CB0">
        <w:rPr>
          <w:rFonts w:ascii="Book Antiqua" w:hAnsi="Book Antiqua" w:hint="eastAsia"/>
          <w:sz w:val="24"/>
          <w:szCs w:val="24"/>
          <w:shd w:val="clear" w:color="auto" w:fill="FFFFFF"/>
          <w:lang w:val="en-US" w:eastAsia="zh-CN"/>
        </w:rPr>
        <w:t xml:space="preserve"> </w:t>
      </w:r>
      <w:r w:rsidR="00772605">
        <w:rPr>
          <w:rFonts w:ascii="Book Antiqua" w:hAnsi="Book Antiqua"/>
          <w:sz w:val="24"/>
          <w:szCs w:val="24"/>
          <w:shd w:val="clear" w:color="auto" w:fill="FFFFFF"/>
          <w:lang w:val="en-US"/>
        </w:rPr>
        <w:t>intervals</w:t>
      </w:r>
      <w:r w:rsidR="009142AF" w:rsidRPr="001D3F05">
        <w:rPr>
          <w:rFonts w:ascii="Book Antiqua" w:hAnsi="Book Antiqua"/>
          <w:sz w:val="24"/>
          <w:szCs w:val="24"/>
          <w:shd w:val="clear" w:color="auto" w:fill="FFFFFF"/>
          <w:lang w:val="en-US"/>
        </w:rPr>
        <w:t xml:space="preserve"> for &gt;</w:t>
      </w:r>
      <w:r w:rsidR="00FB5D64">
        <w:rPr>
          <w:rFonts w:ascii="Book Antiqua" w:hAnsi="Book Antiqua" w:hint="eastAsia"/>
          <w:sz w:val="24"/>
          <w:szCs w:val="24"/>
          <w:shd w:val="clear" w:color="auto" w:fill="FFFFFF"/>
          <w:lang w:val="en-US" w:eastAsia="zh-CN"/>
        </w:rPr>
        <w:t xml:space="preserve"> </w:t>
      </w:r>
      <w:r w:rsidR="00772605">
        <w:rPr>
          <w:rFonts w:ascii="Book Antiqua" w:hAnsi="Book Antiqua"/>
          <w:sz w:val="24"/>
          <w:szCs w:val="24"/>
          <w:shd w:val="clear" w:color="auto" w:fill="FFFFFF"/>
          <w:lang w:val="en-US"/>
        </w:rPr>
        <w:t>5 years with b</w:t>
      </w:r>
      <w:r w:rsidR="009142AF" w:rsidRPr="001D3F05">
        <w:rPr>
          <w:rFonts w:ascii="Book Antiqua" w:hAnsi="Book Antiqua"/>
          <w:sz w:val="24"/>
          <w:szCs w:val="24"/>
          <w:shd w:val="clear" w:color="auto" w:fill="FFFFFF"/>
          <w:lang w:val="en-US"/>
        </w:rPr>
        <w:t xml:space="preserve">iochemical testing </w:t>
      </w:r>
      <w:r w:rsidR="00772605">
        <w:rPr>
          <w:rFonts w:ascii="Book Antiqua" w:hAnsi="Book Antiqua"/>
          <w:sz w:val="24"/>
          <w:szCs w:val="24"/>
          <w:shd w:val="clear" w:color="auto" w:fill="FFFFFF"/>
          <w:lang w:val="en-US"/>
        </w:rPr>
        <w:t xml:space="preserve">performed </w:t>
      </w:r>
      <w:r w:rsidR="009142AF" w:rsidRPr="001D3F05">
        <w:rPr>
          <w:rFonts w:ascii="Book Antiqua" w:hAnsi="Book Antiqua"/>
          <w:sz w:val="24"/>
          <w:szCs w:val="24"/>
          <w:shd w:val="clear" w:color="auto" w:fill="FFFFFF"/>
          <w:lang w:val="en-US"/>
        </w:rPr>
        <w:t>every 3 mo</w:t>
      </w:r>
      <w:r w:rsidR="00714CB0">
        <w:rPr>
          <w:rFonts w:ascii="Book Antiqua" w:hAnsi="Book Antiqua" w:hint="eastAsia"/>
          <w:sz w:val="24"/>
          <w:szCs w:val="24"/>
          <w:shd w:val="clear" w:color="auto" w:fill="FFFFFF"/>
          <w:lang w:val="en-US" w:eastAsia="zh-CN"/>
        </w:rPr>
        <w:t xml:space="preserve"> </w:t>
      </w:r>
      <w:r w:rsidR="009142AF" w:rsidRPr="001D3F05">
        <w:rPr>
          <w:rFonts w:ascii="Book Antiqua" w:hAnsi="Book Antiqua"/>
          <w:sz w:val="24"/>
          <w:szCs w:val="24"/>
          <w:shd w:val="clear" w:color="auto" w:fill="FFFFFF"/>
          <w:lang w:val="en-US"/>
        </w:rPr>
        <w:t>and imaging every 6 mo</w:t>
      </w:r>
      <w:r w:rsidR="00772605">
        <w:rPr>
          <w:rFonts w:ascii="Book Antiqua" w:hAnsi="Book Antiqua"/>
          <w:sz w:val="24"/>
          <w:szCs w:val="24"/>
          <w:shd w:val="clear" w:color="auto" w:fill="FFFFFF"/>
          <w:lang w:val="en-US"/>
        </w:rPr>
        <w:t>nths</w:t>
      </w:r>
      <w:r w:rsidR="009142AF" w:rsidRPr="001D3F05">
        <w:rPr>
          <w:rFonts w:ascii="Book Antiqua" w:hAnsi="Book Antiqua"/>
          <w:sz w:val="24"/>
          <w:szCs w:val="24"/>
          <w:shd w:val="clear" w:color="auto" w:fill="FFFFFF"/>
          <w:vertAlign w:val="superscript"/>
          <w:lang w:val="en-US"/>
        </w:rPr>
        <w:t>[30,31]</w:t>
      </w:r>
      <w:r w:rsidR="009142AF" w:rsidRPr="001D3F05">
        <w:rPr>
          <w:rFonts w:ascii="Book Antiqua" w:hAnsi="Book Antiqua"/>
          <w:sz w:val="24"/>
          <w:szCs w:val="24"/>
          <w:shd w:val="clear" w:color="auto" w:fill="FFFFFF"/>
          <w:lang w:val="en-US"/>
        </w:rPr>
        <w:t>.</w:t>
      </w:r>
    </w:p>
    <w:p w14:paraId="65A7DD51" w14:textId="06AD117B" w:rsidR="009142AF" w:rsidRPr="001D3F05" w:rsidRDefault="009142AF" w:rsidP="00FB5D64">
      <w:pPr>
        <w:snapToGrid w:val="0"/>
        <w:spacing w:after="0"/>
        <w:ind w:firstLineChars="100" w:firstLine="240"/>
        <w:jc w:val="both"/>
        <w:rPr>
          <w:rFonts w:ascii="Book Antiqua" w:hAnsi="Book Antiqua"/>
          <w:sz w:val="24"/>
          <w:szCs w:val="24"/>
          <w:shd w:val="clear" w:color="auto" w:fill="FFFFFF"/>
          <w:lang w:val="en-US"/>
        </w:rPr>
      </w:pPr>
      <w:r w:rsidRPr="001D3F05">
        <w:rPr>
          <w:rFonts w:ascii="Book Antiqua" w:hAnsi="Book Antiqua"/>
          <w:sz w:val="24"/>
          <w:szCs w:val="24"/>
          <w:shd w:val="clear" w:color="auto" w:fill="FFFFFF"/>
          <w:lang w:val="en-US"/>
        </w:rPr>
        <w:t xml:space="preserve">The establishment of guidelines and the new therapeutic modalities concerning the management of NETs has contributed </w:t>
      </w:r>
      <w:r w:rsidR="00C7028C" w:rsidRPr="001D3F05">
        <w:rPr>
          <w:rFonts w:ascii="Book Antiqua" w:hAnsi="Book Antiqua"/>
          <w:sz w:val="24"/>
          <w:szCs w:val="24"/>
          <w:shd w:val="clear" w:color="auto" w:fill="FFFFFF"/>
          <w:lang w:val="en-US"/>
        </w:rPr>
        <w:t xml:space="preserve">significantly </w:t>
      </w:r>
      <w:r w:rsidRPr="001D3F05">
        <w:rPr>
          <w:rFonts w:ascii="Book Antiqua" w:hAnsi="Book Antiqua"/>
          <w:sz w:val="24"/>
          <w:szCs w:val="24"/>
          <w:shd w:val="clear" w:color="auto" w:fill="FFFFFF"/>
          <w:lang w:val="en-US"/>
        </w:rPr>
        <w:t xml:space="preserve">to the improvement of the quality of life and survival of many patients with malignant NETs. Thus, patients with </w:t>
      </w:r>
      <w:r w:rsidR="00C7028C">
        <w:rPr>
          <w:rFonts w:ascii="Book Antiqua" w:hAnsi="Book Antiqua"/>
          <w:sz w:val="24"/>
          <w:szCs w:val="24"/>
          <w:shd w:val="clear" w:color="auto" w:fill="FFFFFF"/>
          <w:lang w:val="en-US"/>
        </w:rPr>
        <w:t>NETs</w:t>
      </w:r>
      <w:r w:rsidR="00B31B07" w:rsidRPr="001D3F05">
        <w:rPr>
          <w:rFonts w:ascii="Book Antiqua" w:hAnsi="Book Antiqua"/>
          <w:sz w:val="24"/>
          <w:szCs w:val="24"/>
          <w:shd w:val="clear" w:color="auto" w:fill="FFFFFF"/>
          <w:lang w:val="en-US"/>
        </w:rPr>
        <w:t xml:space="preserve"> today</w:t>
      </w:r>
      <w:r w:rsidR="00C7028C">
        <w:rPr>
          <w:rFonts w:ascii="Book Antiqua" w:hAnsi="Book Antiqua"/>
          <w:sz w:val="24"/>
          <w:szCs w:val="24"/>
          <w:shd w:val="clear" w:color="auto" w:fill="FFFFFF"/>
          <w:lang w:val="en-US"/>
        </w:rPr>
        <w:t xml:space="preserve"> exhibit</w:t>
      </w:r>
      <w:r w:rsidRPr="001D3F05">
        <w:rPr>
          <w:rFonts w:ascii="Book Antiqua" w:hAnsi="Book Antiqua"/>
          <w:sz w:val="24"/>
          <w:szCs w:val="24"/>
          <w:shd w:val="clear" w:color="auto" w:fill="FFFFFF"/>
          <w:lang w:val="en-US"/>
        </w:rPr>
        <w:t xml:space="preserve"> a median survival</w:t>
      </w:r>
      <w:r w:rsidR="00C7028C" w:rsidRPr="00C7028C">
        <w:rPr>
          <w:rFonts w:ascii="Book Antiqua" w:hAnsi="Book Antiqua"/>
          <w:sz w:val="24"/>
          <w:szCs w:val="24"/>
          <w:shd w:val="clear" w:color="auto" w:fill="FFFFFF"/>
          <w:lang w:val="en-US"/>
        </w:rPr>
        <w:t xml:space="preserve"> </w:t>
      </w:r>
      <w:r w:rsidR="00C7028C" w:rsidRPr="001D3F05">
        <w:rPr>
          <w:rFonts w:ascii="Book Antiqua" w:hAnsi="Book Antiqua"/>
          <w:sz w:val="24"/>
          <w:szCs w:val="24"/>
          <w:shd w:val="clear" w:color="auto" w:fill="FFFFFF"/>
          <w:lang w:val="en-US"/>
        </w:rPr>
        <w:t>at centers of excellence</w:t>
      </w:r>
      <w:r w:rsidRPr="001D3F05">
        <w:rPr>
          <w:rFonts w:ascii="Book Antiqua" w:hAnsi="Book Antiqua"/>
          <w:sz w:val="24"/>
          <w:szCs w:val="24"/>
          <w:shd w:val="clear" w:color="auto" w:fill="FFFFFF"/>
          <w:lang w:val="en-US"/>
        </w:rPr>
        <w:t xml:space="preserve"> of more than 16 years </w:t>
      </w:r>
      <w:r w:rsidRPr="001D3F05">
        <w:rPr>
          <w:rFonts w:ascii="Book Antiqua" w:hAnsi="Book Antiqua"/>
          <w:sz w:val="24"/>
          <w:szCs w:val="24"/>
          <w:shd w:val="clear" w:color="auto" w:fill="FFFFFF"/>
          <w:vertAlign w:val="superscript"/>
          <w:lang w:val="en-US"/>
        </w:rPr>
        <w:t>[31]</w:t>
      </w:r>
      <w:r w:rsidRPr="001D3F05">
        <w:rPr>
          <w:rFonts w:ascii="Book Antiqua" w:hAnsi="Book Antiqua"/>
          <w:sz w:val="24"/>
          <w:szCs w:val="24"/>
          <w:shd w:val="clear" w:color="auto" w:fill="FFFFFF"/>
          <w:lang w:val="en-US"/>
        </w:rPr>
        <w:t>.</w:t>
      </w:r>
    </w:p>
    <w:p w14:paraId="387AFB79" w14:textId="77777777" w:rsidR="006E56E9" w:rsidRPr="001D3F05" w:rsidRDefault="006E56E9" w:rsidP="00FB5D64">
      <w:pPr>
        <w:snapToGrid w:val="0"/>
        <w:spacing w:after="0"/>
        <w:ind w:firstLine="0"/>
        <w:jc w:val="both"/>
        <w:rPr>
          <w:rFonts w:ascii="Book Antiqua" w:hAnsi="Book Antiqua"/>
          <w:sz w:val="24"/>
          <w:szCs w:val="24"/>
          <w:lang w:val="en-US"/>
        </w:rPr>
      </w:pPr>
    </w:p>
    <w:p w14:paraId="6BEEDEAB" w14:textId="77777777" w:rsidR="00D818CD" w:rsidRPr="001D3F05" w:rsidRDefault="00D818CD" w:rsidP="00FB5D64">
      <w:pPr>
        <w:snapToGrid w:val="0"/>
        <w:spacing w:after="0"/>
        <w:ind w:firstLine="0"/>
        <w:jc w:val="both"/>
        <w:rPr>
          <w:rFonts w:ascii="Book Antiqua" w:hAnsi="Book Antiqua"/>
          <w:b/>
          <w:sz w:val="24"/>
          <w:szCs w:val="24"/>
          <w:lang w:val="en-US"/>
        </w:rPr>
      </w:pPr>
      <w:r w:rsidRPr="001D3F05">
        <w:rPr>
          <w:rFonts w:ascii="Book Antiqua" w:hAnsi="Book Antiqua"/>
          <w:b/>
          <w:sz w:val="24"/>
          <w:szCs w:val="24"/>
          <w:lang w:val="en-US"/>
        </w:rPr>
        <w:t>COMMENTS</w:t>
      </w:r>
    </w:p>
    <w:p w14:paraId="6DA737A8"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Case characteristics</w:t>
      </w:r>
    </w:p>
    <w:p w14:paraId="430F1979" w14:textId="0745C5F3" w:rsidR="00D818CD" w:rsidRDefault="0028135E"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 xml:space="preserve">A 70-year-old female with acute abdominal pain and intestinal obstruction with a </w:t>
      </w:r>
      <w:r w:rsidR="00AE6DE5" w:rsidRPr="001D3F05">
        <w:rPr>
          <w:rFonts w:ascii="Book Antiqua" w:hAnsi="Book Antiqua"/>
          <w:sz w:val="24"/>
          <w:szCs w:val="24"/>
          <w:lang w:val="en-US"/>
        </w:rPr>
        <w:t>1-year</w:t>
      </w:r>
      <w:r w:rsidRPr="001D3F05">
        <w:rPr>
          <w:rFonts w:ascii="Book Antiqua" w:hAnsi="Book Antiqua"/>
          <w:sz w:val="24"/>
          <w:szCs w:val="24"/>
          <w:lang w:val="en-US"/>
        </w:rPr>
        <w:t xml:space="preserve"> medical history of </w:t>
      </w:r>
      <w:r w:rsidR="00F2683D" w:rsidRPr="001D3F05">
        <w:rPr>
          <w:rFonts w:ascii="Book Antiqua" w:hAnsi="Book Antiqua"/>
          <w:sz w:val="24"/>
          <w:szCs w:val="24"/>
          <w:lang w:val="en-US"/>
        </w:rPr>
        <w:t>non</w:t>
      </w:r>
      <w:r w:rsidR="00AE6DE5" w:rsidRPr="001D3F05">
        <w:rPr>
          <w:rFonts w:ascii="Book Antiqua" w:hAnsi="Book Antiqua"/>
          <w:sz w:val="24"/>
          <w:szCs w:val="24"/>
          <w:lang w:val="en-US"/>
        </w:rPr>
        <w:t>specific</w:t>
      </w:r>
      <w:r w:rsidRPr="001D3F05">
        <w:rPr>
          <w:rFonts w:ascii="Book Antiqua" w:hAnsi="Book Antiqua"/>
          <w:sz w:val="24"/>
          <w:szCs w:val="24"/>
          <w:lang w:val="en-US"/>
        </w:rPr>
        <w:t xml:space="preserve"> paroxysmal abdominal pain. </w:t>
      </w:r>
    </w:p>
    <w:p w14:paraId="587DBD43" w14:textId="77777777" w:rsidR="00FB5D64" w:rsidRPr="001D3F05" w:rsidRDefault="00FB5D64" w:rsidP="00FB5D64">
      <w:pPr>
        <w:snapToGrid w:val="0"/>
        <w:spacing w:after="0"/>
        <w:ind w:firstLine="0"/>
        <w:jc w:val="both"/>
        <w:rPr>
          <w:rFonts w:ascii="Book Antiqua" w:hAnsi="Book Antiqua"/>
          <w:sz w:val="24"/>
          <w:szCs w:val="24"/>
          <w:lang w:val="en-US" w:eastAsia="zh-CN"/>
        </w:rPr>
      </w:pPr>
    </w:p>
    <w:p w14:paraId="35511119"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Clinical diagnosis</w:t>
      </w:r>
    </w:p>
    <w:p w14:paraId="0209B345" w14:textId="49C43583" w:rsidR="00D818CD" w:rsidRDefault="0028135E"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Clinical examination revealed diffuse abdominal tenderness</w:t>
      </w:r>
      <w:r w:rsidR="00AE6DE5" w:rsidRPr="001D3F05">
        <w:rPr>
          <w:rFonts w:ascii="Book Antiqua" w:hAnsi="Book Antiqua"/>
          <w:sz w:val="24"/>
          <w:szCs w:val="24"/>
          <w:lang w:val="en-US"/>
        </w:rPr>
        <w:t>.</w:t>
      </w:r>
    </w:p>
    <w:p w14:paraId="6AD2998A" w14:textId="77777777" w:rsidR="00FB5D64" w:rsidRPr="001D3F05" w:rsidRDefault="00FB5D64" w:rsidP="00FB5D64">
      <w:pPr>
        <w:snapToGrid w:val="0"/>
        <w:spacing w:after="0"/>
        <w:ind w:firstLine="0"/>
        <w:jc w:val="both"/>
        <w:rPr>
          <w:rFonts w:ascii="Book Antiqua" w:hAnsi="Book Antiqua"/>
          <w:b/>
          <w:i/>
          <w:sz w:val="24"/>
          <w:szCs w:val="24"/>
          <w:lang w:val="en-US" w:eastAsia="zh-CN"/>
        </w:rPr>
      </w:pPr>
    </w:p>
    <w:p w14:paraId="492F009C" w14:textId="76149C06" w:rsidR="00D818CD" w:rsidRPr="001D3F05" w:rsidRDefault="00D818CD" w:rsidP="00FB5D64">
      <w:pPr>
        <w:snapToGrid w:val="0"/>
        <w:spacing w:after="0"/>
        <w:ind w:firstLine="0"/>
        <w:jc w:val="both"/>
        <w:rPr>
          <w:rFonts w:ascii="Book Antiqua" w:hAnsi="Book Antiqua"/>
          <w:b/>
          <w:i/>
          <w:sz w:val="24"/>
          <w:szCs w:val="24"/>
          <w:lang w:val="en-US" w:eastAsia="zh-CN"/>
        </w:rPr>
      </w:pPr>
      <w:r w:rsidRPr="001D3F05">
        <w:rPr>
          <w:rFonts w:ascii="Book Antiqua" w:hAnsi="Book Antiqua"/>
          <w:b/>
          <w:i/>
          <w:sz w:val="24"/>
          <w:szCs w:val="24"/>
          <w:lang w:val="en-US"/>
        </w:rPr>
        <w:t xml:space="preserve">Differential </w:t>
      </w:r>
      <w:r w:rsidR="00FB5D64">
        <w:rPr>
          <w:rFonts w:ascii="Book Antiqua" w:hAnsi="Book Antiqua"/>
          <w:b/>
          <w:i/>
          <w:sz w:val="24"/>
          <w:szCs w:val="24"/>
          <w:lang w:val="en-US"/>
        </w:rPr>
        <w:t>diagnosis</w:t>
      </w:r>
    </w:p>
    <w:p w14:paraId="2B373066" w14:textId="407453EB" w:rsidR="00D818CD" w:rsidRDefault="0028135E"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 xml:space="preserve">Intestinal obstruction </w:t>
      </w:r>
      <w:r w:rsidR="00CB5B7D" w:rsidRPr="001D3F05">
        <w:rPr>
          <w:rFonts w:ascii="Book Antiqua" w:hAnsi="Book Antiqua"/>
          <w:sz w:val="24"/>
          <w:szCs w:val="24"/>
          <w:lang w:val="en-US"/>
        </w:rPr>
        <w:t>due to colonic tumor or acute mesenteric ischemia</w:t>
      </w:r>
      <w:r w:rsidR="00AE6DE5" w:rsidRPr="001D3F05">
        <w:rPr>
          <w:rFonts w:ascii="Book Antiqua" w:hAnsi="Book Antiqua"/>
          <w:sz w:val="24"/>
          <w:szCs w:val="24"/>
          <w:lang w:val="en-US"/>
        </w:rPr>
        <w:t>.</w:t>
      </w:r>
      <w:r w:rsidR="00CB5B7D" w:rsidRPr="001D3F05">
        <w:rPr>
          <w:rFonts w:ascii="Book Antiqua" w:hAnsi="Book Antiqua"/>
          <w:sz w:val="24"/>
          <w:szCs w:val="24"/>
          <w:lang w:val="en-US"/>
        </w:rPr>
        <w:t xml:space="preserve"> </w:t>
      </w:r>
    </w:p>
    <w:p w14:paraId="0FB27ED4" w14:textId="77777777" w:rsidR="00FB5D64" w:rsidRPr="001D3F05" w:rsidRDefault="00FB5D64" w:rsidP="00FB5D64">
      <w:pPr>
        <w:snapToGrid w:val="0"/>
        <w:spacing w:after="0"/>
        <w:ind w:firstLine="0"/>
        <w:jc w:val="both"/>
        <w:rPr>
          <w:rFonts w:ascii="Book Antiqua" w:hAnsi="Book Antiqua"/>
          <w:sz w:val="24"/>
          <w:szCs w:val="24"/>
          <w:lang w:val="en-US" w:eastAsia="zh-CN"/>
        </w:rPr>
      </w:pPr>
    </w:p>
    <w:p w14:paraId="7F488DB8"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Laboratory diagnosis</w:t>
      </w:r>
    </w:p>
    <w:p w14:paraId="1D71D5CA" w14:textId="6EF4CD49" w:rsidR="00D818CD" w:rsidRDefault="00CB5B7D"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Severe leukocytosis with increased CRP and mild metabolic acidosis</w:t>
      </w:r>
      <w:r w:rsidR="00AE6DE5" w:rsidRPr="001D3F05">
        <w:rPr>
          <w:rFonts w:ascii="Book Antiqua" w:hAnsi="Book Antiqua"/>
          <w:sz w:val="24"/>
          <w:szCs w:val="24"/>
          <w:lang w:val="en-US"/>
        </w:rPr>
        <w:t>.</w:t>
      </w:r>
      <w:r w:rsidRPr="001D3F05">
        <w:rPr>
          <w:rFonts w:ascii="Book Antiqua" w:hAnsi="Book Antiqua"/>
          <w:sz w:val="24"/>
          <w:szCs w:val="24"/>
          <w:lang w:val="en-US"/>
        </w:rPr>
        <w:t xml:space="preserve"> </w:t>
      </w:r>
    </w:p>
    <w:p w14:paraId="4DB84D07" w14:textId="77777777" w:rsidR="00FB5D64" w:rsidRPr="001D3F05" w:rsidRDefault="00FB5D64" w:rsidP="00FB5D64">
      <w:pPr>
        <w:snapToGrid w:val="0"/>
        <w:spacing w:after="0"/>
        <w:ind w:firstLine="0"/>
        <w:jc w:val="both"/>
        <w:rPr>
          <w:rFonts w:ascii="Book Antiqua" w:hAnsi="Book Antiqua"/>
          <w:sz w:val="24"/>
          <w:szCs w:val="24"/>
          <w:lang w:val="en-US" w:eastAsia="zh-CN"/>
        </w:rPr>
      </w:pPr>
    </w:p>
    <w:p w14:paraId="3323694B"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Imaging diagnosis</w:t>
      </w:r>
    </w:p>
    <w:p w14:paraId="708B43F3" w14:textId="05214BBD" w:rsidR="00D818CD" w:rsidRDefault="00CB5B7D"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 xml:space="preserve">Abdominal </w:t>
      </w:r>
      <w:r w:rsidRPr="00FB5D64">
        <w:rPr>
          <w:rFonts w:ascii="Book Antiqua" w:hAnsi="Book Antiqua"/>
          <w:caps/>
          <w:sz w:val="24"/>
          <w:szCs w:val="24"/>
          <w:lang w:val="en-US"/>
        </w:rPr>
        <w:t>x</w:t>
      </w:r>
      <w:r w:rsidRPr="001D3F05">
        <w:rPr>
          <w:rFonts w:ascii="Book Antiqua" w:hAnsi="Book Antiqua"/>
          <w:sz w:val="24"/>
          <w:szCs w:val="24"/>
          <w:lang w:val="en-US"/>
        </w:rPr>
        <w:t xml:space="preserve">-ray, abdominal ultrasound and abdominal </w:t>
      </w:r>
      <w:r w:rsidR="00FB5D64" w:rsidRPr="001D3F05">
        <w:rPr>
          <w:rFonts w:ascii="Book Antiqua" w:hAnsi="Book Antiqua"/>
          <w:sz w:val="24"/>
          <w:szCs w:val="24"/>
          <w:lang w:val="en-US"/>
        </w:rPr>
        <w:t>computed tomography (CT)</w:t>
      </w:r>
      <w:r w:rsidR="00FB5D64">
        <w:rPr>
          <w:rFonts w:ascii="Book Antiqua" w:hAnsi="Book Antiqua" w:hint="eastAsia"/>
          <w:sz w:val="24"/>
          <w:szCs w:val="24"/>
          <w:lang w:val="en-US" w:eastAsia="zh-CN"/>
        </w:rPr>
        <w:t xml:space="preserve"> </w:t>
      </w:r>
      <w:r w:rsidRPr="001D3F05">
        <w:rPr>
          <w:rFonts w:ascii="Book Antiqua" w:hAnsi="Book Antiqua"/>
          <w:sz w:val="24"/>
          <w:szCs w:val="24"/>
          <w:lang w:val="en-US"/>
        </w:rPr>
        <w:t>revealed intestinal pneumatosis</w:t>
      </w:r>
      <w:r w:rsidR="00AE6DE5" w:rsidRPr="001D3F05">
        <w:rPr>
          <w:rFonts w:ascii="Book Antiqua" w:hAnsi="Book Antiqua"/>
          <w:sz w:val="24"/>
          <w:szCs w:val="24"/>
          <w:lang w:val="en-US"/>
        </w:rPr>
        <w:t>,</w:t>
      </w:r>
      <w:r w:rsidRPr="001D3F05">
        <w:rPr>
          <w:rFonts w:ascii="Book Antiqua" w:hAnsi="Book Antiqua"/>
          <w:sz w:val="24"/>
          <w:szCs w:val="24"/>
          <w:lang w:val="en-US"/>
        </w:rPr>
        <w:t xml:space="preserve"> which was compatible with the diagnosis of mesenteric ischemia</w:t>
      </w:r>
      <w:r w:rsidR="00AE6DE5" w:rsidRPr="001D3F05">
        <w:rPr>
          <w:rFonts w:ascii="Book Antiqua" w:hAnsi="Book Antiqua"/>
          <w:sz w:val="24"/>
          <w:szCs w:val="24"/>
          <w:lang w:val="en-US"/>
        </w:rPr>
        <w:t>.</w:t>
      </w:r>
      <w:r w:rsidRPr="001D3F05">
        <w:rPr>
          <w:rFonts w:ascii="Book Antiqua" w:hAnsi="Book Antiqua"/>
          <w:sz w:val="24"/>
          <w:szCs w:val="24"/>
          <w:lang w:val="en-US"/>
        </w:rPr>
        <w:t xml:space="preserve"> </w:t>
      </w:r>
    </w:p>
    <w:p w14:paraId="326FE05B" w14:textId="77777777" w:rsidR="00FB5D64" w:rsidRPr="00FB5D64" w:rsidRDefault="00FB5D64" w:rsidP="00FB5D64">
      <w:pPr>
        <w:snapToGrid w:val="0"/>
        <w:spacing w:after="0"/>
        <w:ind w:firstLine="0"/>
        <w:jc w:val="both"/>
        <w:rPr>
          <w:rFonts w:ascii="Book Antiqua" w:hAnsi="Book Antiqua"/>
          <w:sz w:val="24"/>
          <w:szCs w:val="24"/>
          <w:lang w:val="en-US" w:eastAsia="zh-CN"/>
        </w:rPr>
      </w:pPr>
    </w:p>
    <w:p w14:paraId="29BABC16"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Pathological diagnosis</w:t>
      </w:r>
    </w:p>
    <w:p w14:paraId="7BCE66BD" w14:textId="3DAD884F" w:rsidR="00D818CD" w:rsidRDefault="00CB5B7D"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Small bowel ischemia and two neoplastic foci of well</w:t>
      </w:r>
      <w:r w:rsidR="00AE6DE5" w:rsidRPr="001D3F05">
        <w:rPr>
          <w:rFonts w:ascii="Book Antiqua" w:hAnsi="Book Antiqua"/>
          <w:sz w:val="24"/>
          <w:szCs w:val="24"/>
          <w:lang w:val="en-US"/>
        </w:rPr>
        <w:t>-</w:t>
      </w:r>
      <w:r w:rsidRPr="001D3F05">
        <w:rPr>
          <w:rFonts w:ascii="Book Antiqua" w:hAnsi="Book Antiqua"/>
          <w:sz w:val="24"/>
          <w:szCs w:val="24"/>
          <w:lang w:val="en-US"/>
        </w:rPr>
        <w:t>differentiated low</w:t>
      </w:r>
      <w:r w:rsidR="00AE6DE5" w:rsidRPr="001D3F05">
        <w:rPr>
          <w:rFonts w:ascii="Book Antiqua" w:hAnsi="Book Antiqua"/>
          <w:sz w:val="24"/>
          <w:szCs w:val="24"/>
          <w:lang w:val="en-US"/>
        </w:rPr>
        <w:t>-</w:t>
      </w:r>
      <w:r w:rsidRPr="001D3F05">
        <w:rPr>
          <w:rFonts w:ascii="Book Antiqua" w:hAnsi="Book Antiqua"/>
          <w:sz w:val="24"/>
          <w:szCs w:val="24"/>
          <w:lang w:val="en-US"/>
        </w:rPr>
        <w:t>grade neuroendocrine tumor.</w:t>
      </w:r>
    </w:p>
    <w:p w14:paraId="08FEE299" w14:textId="77777777" w:rsidR="00FB5D64" w:rsidRPr="001D3F05" w:rsidRDefault="00FB5D64" w:rsidP="00FB5D64">
      <w:pPr>
        <w:snapToGrid w:val="0"/>
        <w:spacing w:after="0"/>
        <w:ind w:firstLine="0"/>
        <w:jc w:val="both"/>
        <w:rPr>
          <w:rFonts w:ascii="Book Antiqua" w:hAnsi="Book Antiqua"/>
          <w:sz w:val="24"/>
          <w:szCs w:val="24"/>
          <w:lang w:val="en-US" w:eastAsia="zh-CN"/>
        </w:rPr>
      </w:pPr>
    </w:p>
    <w:p w14:paraId="38485D31"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lastRenderedPageBreak/>
        <w:t>Treatment</w:t>
      </w:r>
    </w:p>
    <w:p w14:paraId="4B2BF672" w14:textId="2073D136" w:rsidR="00D818CD" w:rsidRDefault="00CB5B7D"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Segmental enterectomy and side</w:t>
      </w:r>
      <w:r w:rsidR="00AE6DE5" w:rsidRPr="001D3F05">
        <w:rPr>
          <w:rFonts w:ascii="Book Antiqua" w:hAnsi="Book Antiqua"/>
          <w:sz w:val="24"/>
          <w:szCs w:val="24"/>
          <w:lang w:val="en-US"/>
        </w:rPr>
        <w:t>-</w:t>
      </w:r>
      <w:r w:rsidRPr="001D3F05">
        <w:rPr>
          <w:rFonts w:ascii="Book Antiqua" w:hAnsi="Book Antiqua"/>
          <w:sz w:val="24"/>
          <w:szCs w:val="24"/>
          <w:lang w:val="en-US"/>
        </w:rPr>
        <w:t>to</w:t>
      </w:r>
      <w:r w:rsidR="00AE6DE5" w:rsidRPr="001D3F05">
        <w:rPr>
          <w:rFonts w:ascii="Book Antiqua" w:hAnsi="Book Antiqua"/>
          <w:sz w:val="24"/>
          <w:szCs w:val="24"/>
          <w:lang w:val="en-US"/>
        </w:rPr>
        <w:t>-</w:t>
      </w:r>
      <w:r w:rsidRPr="001D3F05">
        <w:rPr>
          <w:rFonts w:ascii="Book Antiqua" w:hAnsi="Book Antiqua"/>
          <w:sz w:val="24"/>
          <w:szCs w:val="24"/>
          <w:lang w:val="en-US"/>
        </w:rPr>
        <w:t xml:space="preserve">side anastomosis </w:t>
      </w:r>
    </w:p>
    <w:p w14:paraId="3547AB66" w14:textId="77777777" w:rsidR="00FB5D64" w:rsidRPr="001D3F05" w:rsidRDefault="00FB5D64" w:rsidP="00FB5D64">
      <w:pPr>
        <w:snapToGrid w:val="0"/>
        <w:spacing w:after="0"/>
        <w:ind w:firstLine="0"/>
        <w:jc w:val="both"/>
        <w:rPr>
          <w:rFonts w:ascii="Book Antiqua" w:hAnsi="Book Antiqua"/>
          <w:sz w:val="24"/>
          <w:szCs w:val="24"/>
          <w:lang w:val="en-US" w:eastAsia="zh-CN"/>
        </w:rPr>
      </w:pPr>
    </w:p>
    <w:p w14:paraId="709A3E7D"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Related reports</w:t>
      </w:r>
    </w:p>
    <w:p w14:paraId="685C41C3" w14:textId="5E000D96" w:rsidR="00D818CD" w:rsidRDefault="00F2683D"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A high percentage of s</w:t>
      </w:r>
      <w:r w:rsidR="00D42A8C" w:rsidRPr="001D3F05">
        <w:rPr>
          <w:rFonts w:ascii="Book Antiqua" w:hAnsi="Book Antiqua"/>
          <w:sz w:val="24"/>
          <w:szCs w:val="24"/>
          <w:lang w:val="en-US"/>
        </w:rPr>
        <w:t xml:space="preserve">mall bowel neuroendocrine tumors may be asymptomatic </w:t>
      </w:r>
      <w:r w:rsidRPr="001D3F05">
        <w:rPr>
          <w:rFonts w:ascii="Book Antiqua" w:hAnsi="Book Antiqua"/>
          <w:sz w:val="24"/>
          <w:szCs w:val="24"/>
          <w:lang w:val="en-US"/>
        </w:rPr>
        <w:t>and</w:t>
      </w:r>
      <w:r w:rsidR="00D42A8C" w:rsidRPr="001D3F05">
        <w:rPr>
          <w:rFonts w:ascii="Book Antiqua" w:hAnsi="Book Antiqua"/>
          <w:sz w:val="24"/>
          <w:szCs w:val="24"/>
          <w:lang w:val="en-US"/>
        </w:rPr>
        <w:t xml:space="preserve"> the clinical symptoms vary and are nonspecific.  They can manifest as </w:t>
      </w:r>
      <w:r w:rsidR="00062657" w:rsidRPr="001D3F05">
        <w:rPr>
          <w:rFonts w:ascii="Book Antiqua" w:hAnsi="Book Antiqua"/>
          <w:sz w:val="24"/>
          <w:szCs w:val="24"/>
          <w:lang w:val="en-US"/>
        </w:rPr>
        <w:t xml:space="preserve">a </w:t>
      </w:r>
      <w:r w:rsidR="00D42A8C" w:rsidRPr="001D3F05">
        <w:rPr>
          <w:rFonts w:ascii="Book Antiqua" w:hAnsi="Book Antiqua"/>
          <w:sz w:val="24"/>
          <w:szCs w:val="24"/>
          <w:lang w:val="en-US"/>
        </w:rPr>
        <w:t>carcinoid abdominal crisis</w:t>
      </w:r>
      <w:r w:rsidR="00062657" w:rsidRPr="001D3F05">
        <w:rPr>
          <w:rFonts w:ascii="Book Antiqua" w:hAnsi="Book Antiqua"/>
          <w:sz w:val="24"/>
          <w:szCs w:val="24"/>
          <w:lang w:val="en-US"/>
        </w:rPr>
        <w:t>,</w:t>
      </w:r>
      <w:r w:rsidR="00D42A8C" w:rsidRPr="001D3F05">
        <w:rPr>
          <w:rFonts w:ascii="Book Antiqua" w:hAnsi="Book Antiqua"/>
          <w:sz w:val="24"/>
          <w:szCs w:val="24"/>
          <w:lang w:val="en-US"/>
        </w:rPr>
        <w:t xml:space="preserve"> where the protruded symptoms are </w:t>
      </w:r>
      <w:r w:rsidR="00062657" w:rsidRPr="001D3F05">
        <w:rPr>
          <w:rFonts w:ascii="Book Antiqua" w:hAnsi="Book Antiqua"/>
          <w:sz w:val="24"/>
          <w:szCs w:val="24"/>
          <w:lang w:val="en-US"/>
        </w:rPr>
        <w:t xml:space="preserve">those </w:t>
      </w:r>
      <w:r w:rsidR="00D42A8C" w:rsidRPr="001D3F05">
        <w:rPr>
          <w:rFonts w:ascii="Book Antiqua" w:hAnsi="Book Antiqua"/>
          <w:sz w:val="24"/>
          <w:szCs w:val="24"/>
          <w:lang w:val="en-US"/>
        </w:rPr>
        <w:t>of intestinal ischemia as a result of obstruction of the mesenteric artery due to the development of elastic vascular sclerosis provoked by tumor</w:t>
      </w:r>
      <w:r w:rsidR="00062657" w:rsidRPr="001D3F05">
        <w:rPr>
          <w:rFonts w:ascii="Book Antiqua" w:hAnsi="Book Antiqua"/>
          <w:sz w:val="24"/>
          <w:szCs w:val="24"/>
          <w:lang w:val="en-US"/>
        </w:rPr>
        <w:t>-</w:t>
      </w:r>
      <w:r w:rsidR="00D42A8C" w:rsidRPr="001D3F05">
        <w:rPr>
          <w:rFonts w:ascii="Book Antiqua" w:hAnsi="Book Antiqua"/>
          <w:sz w:val="24"/>
          <w:szCs w:val="24"/>
          <w:lang w:val="en-US"/>
        </w:rPr>
        <w:t>produced hormones or due to the infiltrat</w:t>
      </w:r>
      <w:r w:rsidR="00062657" w:rsidRPr="001D3F05">
        <w:rPr>
          <w:rFonts w:ascii="Book Antiqua" w:hAnsi="Book Antiqua"/>
          <w:sz w:val="24"/>
          <w:szCs w:val="24"/>
          <w:lang w:val="en-US"/>
        </w:rPr>
        <w:t>ion of</w:t>
      </w:r>
      <w:r w:rsidR="00D42A8C" w:rsidRPr="001D3F05">
        <w:rPr>
          <w:rFonts w:ascii="Book Antiqua" w:hAnsi="Book Antiqua"/>
          <w:sz w:val="24"/>
          <w:szCs w:val="24"/>
          <w:lang w:val="en-US"/>
        </w:rPr>
        <w:t xml:space="preserve"> paraaortic lymph nodes. </w:t>
      </w:r>
    </w:p>
    <w:p w14:paraId="19873B27" w14:textId="77777777" w:rsidR="00FB5D64" w:rsidRPr="001D3F05" w:rsidRDefault="00FB5D64" w:rsidP="00FB5D64">
      <w:pPr>
        <w:snapToGrid w:val="0"/>
        <w:spacing w:after="0"/>
        <w:ind w:firstLine="0"/>
        <w:jc w:val="both"/>
        <w:rPr>
          <w:rFonts w:ascii="Book Antiqua" w:hAnsi="Book Antiqua"/>
          <w:sz w:val="24"/>
          <w:szCs w:val="24"/>
          <w:lang w:val="en-US" w:eastAsia="zh-CN"/>
        </w:rPr>
      </w:pPr>
    </w:p>
    <w:p w14:paraId="3653B586"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Term explanation</w:t>
      </w:r>
    </w:p>
    <w:p w14:paraId="4467ADCC" w14:textId="0638C5D9" w:rsidR="00D818CD" w:rsidRDefault="00CB5B7D"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Gastrointestinal neuroendocrine tumors</w:t>
      </w:r>
      <w:r w:rsidR="00714CB0">
        <w:rPr>
          <w:rFonts w:ascii="Book Antiqua" w:hAnsi="Book Antiqua" w:hint="eastAsia"/>
          <w:sz w:val="24"/>
          <w:szCs w:val="24"/>
          <w:lang w:val="en-US" w:eastAsia="zh-CN"/>
        </w:rPr>
        <w:t xml:space="preserve"> </w:t>
      </w:r>
      <w:r w:rsidRPr="001D3F05">
        <w:rPr>
          <w:rFonts w:ascii="Book Antiqua" w:hAnsi="Book Antiqua"/>
          <w:sz w:val="24"/>
          <w:szCs w:val="24"/>
          <w:lang w:val="en-US"/>
        </w:rPr>
        <w:t>were previously and are still commonly called carcinoids</w:t>
      </w:r>
      <w:r w:rsidR="00FB5D64">
        <w:rPr>
          <w:rFonts w:ascii="Book Antiqua" w:hAnsi="Book Antiqua" w:hint="eastAsia"/>
          <w:sz w:val="24"/>
          <w:szCs w:val="24"/>
          <w:lang w:val="en-US" w:eastAsia="zh-CN"/>
        </w:rPr>
        <w:t>.</w:t>
      </w:r>
    </w:p>
    <w:p w14:paraId="73F50B80" w14:textId="77777777" w:rsidR="00FB5D64" w:rsidRPr="001D3F05" w:rsidRDefault="00FB5D64" w:rsidP="00FB5D64">
      <w:pPr>
        <w:snapToGrid w:val="0"/>
        <w:spacing w:after="0"/>
        <w:ind w:firstLine="0"/>
        <w:jc w:val="both"/>
        <w:rPr>
          <w:rFonts w:ascii="Book Antiqua" w:hAnsi="Book Antiqua"/>
          <w:b/>
          <w:i/>
          <w:sz w:val="24"/>
          <w:szCs w:val="24"/>
          <w:lang w:val="en-US" w:eastAsia="zh-CN"/>
        </w:rPr>
      </w:pPr>
    </w:p>
    <w:p w14:paraId="588335F6" w14:textId="77777777" w:rsidR="00D818CD" w:rsidRPr="001D3F05" w:rsidRDefault="00D818CD" w:rsidP="00FB5D64">
      <w:pPr>
        <w:snapToGrid w:val="0"/>
        <w:spacing w:after="0"/>
        <w:ind w:firstLine="0"/>
        <w:jc w:val="both"/>
        <w:rPr>
          <w:rFonts w:ascii="Book Antiqua" w:hAnsi="Book Antiqua"/>
          <w:b/>
          <w:i/>
          <w:sz w:val="24"/>
          <w:szCs w:val="24"/>
          <w:lang w:val="en-US"/>
        </w:rPr>
      </w:pPr>
      <w:r w:rsidRPr="001D3F05">
        <w:rPr>
          <w:rFonts w:ascii="Book Antiqua" w:hAnsi="Book Antiqua"/>
          <w:b/>
          <w:i/>
          <w:sz w:val="24"/>
          <w:szCs w:val="24"/>
          <w:lang w:val="en-US"/>
        </w:rPr>
        <w:t>Experiences and lessons</w:t>
      </w:r>
    </w:p>
    <w:p w14:paraId="198305E3" w14:textId="35DB6651" w:rsidR="00220922" w:rsidRDefault="00D42A8C" w:rsidP="00FB5D64">
      <w:pPr>
        <w:snapToGrid w:val="0"/>
        <w:spacing w:after="0"/>
        <w:ind w:firstLine="0"/>
        <w:jc w:val="both"/>
        <w:rPr>
          <w:rFonts w:ascii="Book Antiqua" w:hAnsi="Book Antiqua"/>
          <w:sz w:val="24"/>
          <w:szCs w:val="24"/>
          <w:lang w:val="en-US" w:eastAsia="zh-CN"/>
        </w:rPr>
      </w:pPr>
      <w:r w:rsidRPr="001D3F05">
        <w:rPr>
          <w:rFonts w:ascii="Book Antiqua" w:hAnsi="Book Antiqua"/>
          <w:sz w:val="24"/>
          <w:szCs w:val="24"/>
          <w:lang w:val="en-US"/>
        </w:rPr>
        <w:t xml:space="preserve">Small bowel neuroendocrine tumors </w:t>
      </w:r>
      <w:r w:rsidR="00220922" w:rsidRPr="001D3F05">
        <w:rPr>
          <w:rFonts w:ascii="Book Antiqua" w:hAnsi="Book Antiqua"/>
          <w:sz w:val="24"/>
          <w:szCs w:val="24"/>
          <w:lang w:val="en-US"/>
        </w:rPr>
        <w:t xml:space="preserve">are highly misdiagnosed because they can </w:t>
      </w:r>
      <w:r w:rsidRPr="001D3F05">
        <w:rPr>
          <w:rFonts w:ascii="Book Antiqua" w:hAnsi="Book Antiqua"/>
          <w:sz w:val="24"/>
          <w:szCs w:val="24"/>
          <w:lang w:val="en-US"/>
        </w:rPr>
        <w:t>be asymptomatic or present with nonspecific symptoms</w:t>
      </w:r>
      <w:r w:rsidR="00F81D4C" w:rsidRPr="001D3F05">
        <w:rPr>
          <w:rFonts w:ascii="Book Antiqua" w:hAnsi="Book Antiqua"/>
          <w:sz w:val="24"/>
          <w:szCs w:val="24"/>
          <w:lang w:val="en-US"/>
        </w:rPr>
        <w:t>,</w:t>
      </w:r>
      <w:r w:rsidRPr="001D3F05">
        <w:rPr>
          <w:rFonts w:ascii="Book Antiqua" w:hAnsi="Book Antiqua"/>
          <w:sz w:val="24"/>
          <w:szCs w:val="24"/>
          <w:lang w:val="en-US"/>
        </w:rPr>
        <w:t xml:space="preserve"> </w:t>
      </w:r>
      <w:r w:rsidR="0010613A" w:rsidRPr="001D3F05">
        <w:rPr>
          <w:rFonts w:ascii="Book Antiqua" w:hAnsi="Book Antiqua"/>
          <w:sz w:val="24"/>
          <w:szCs w:val="24"/>
          <w:lang w:val="en-US"/>
        </w:rPr>
        <w:t>but they can also manifest as acute abdomen</w:t>
      </w:r>
      <w:r w:rsidRPr="001D3F05">
        <w:rPr>
          <w:rFonts w:ascii="Book Antiqua" w:hAnsi="Book Antiqua"/>
          <w:sz w:val="24"/>
          <w:szCs w:val="24"/>
          <w:lang w:val="en-US"/>
        </w:rPr>
        <w:t xml:space="preserve">.  </w:t>
      </w:r>
      <w:r w:rsidR="00220922" w:rsidRPr="001D3F05">
        <w:rPr>
          <w:rFonts w:ascii="Book Antiqua" w:hAnsi="Book Antiqua"/>
          <w:sz w:val="24"/>
          <w:szCs w:val="24"/>
          <w:lang w:val="en-US"/>
        </w:rPr>
        <w:t>In most cases of intestinal ischemia</w:t>
      </w:r>
      <w:r w:rsidR="008468E9" w:rsidRPr="001D3F05">
        <w:rPr>
          <w:rFonts w:ascii="Book Antiqua" w:hAnsi="Book Antiqua"/>
          <w:sz w:val="24"/>
          <w:szCs w:val="24"/>
          <w:lang w:val="en-US"/>
        </w:rPr>
        <w:t>,</w:t>
      </w:r>
      <w:r w:rsidR="00220922" w:rsidRPr="001D3F05">
        <w:rPr>
          <w:rFonts w:ascii="Book Antiqua" w:hAnsi="Book Antiqua"/>
          <w:sz w:val="24"/>
          <w:szCs w:val="24"/>
          <w:lang w:val="en-US"/>
        </w:rPr>
        <w:t xml:space="preserve"> the diagnosis is established </w:t>
      </w:r>
      <w:r w:rsidR="008468E9" w:rsidRPr="001D3F05">
        <w:rPr>
          <w:rFonts w:ascii="Book Antiqua" w:hAnsi="Book Antiqua"/>
          <w:sz w:val="24"/>
          <w:szCs w:val="24"/>
          <w:lang w:val="en-US"/>
        </w:rPr>
        <w:t>using</w:t>
      </w:r>
      <w:r w:rsidR="00220922" w:rsidRPr="001D3F05">
        <w:rPr>
          <w:rFonts w:ascii="Book Antiqua" w:hAnsi="Book Antiqua"/>
          <w:sz w:val="24"/>
          <w:szCs w:val="24"/>
          <w:lang w:val="en-US"/>
        </w:rPr>
        <w:t xml:space="preserve"> contrast</w:t>
      </w:r>
      <w:r w:rsidR="008468E9" w:rsidRPr="001D3F05">
        <w:rPr>
          <w:rFonts w:ascii="Book Antiqua" w:hAnsi="Book Antiqua"/>
          <w:sz w:val="24"/>
          <w:szCs w:val="24"/>
          <w:lang w:val="en-US"/>
        </w:rPr>
        <w:t>-</w:t>
      </w:r>
      <w:r w:rsidR="00220922" w:rsidRPr="001D3F05">
        <w:rPr>
          <w:rFonts w:ascii="Book Antiqua" w:hAnsi="Book Antiqua"/>
          <w:sz w:val="24"/>
          <w:szCs w:val="24"/>
          <w:lang w:val="en-US"/>
        </w:rPr>
        <w:t>enhanced CT</w:t>
      </w:r>
      <w:r w:rsidR="00CA75F9" w:rsidRPr="001D3F05">
        <w:rPr>
          <w:rFonts w:ascii="Book Antiqua" w:hAnsi="Book Antiqua"/>
          <w:sz w:val="24"/>
          <w:szCs w:val="24"/>
          <w:lang w:val="en-US"/>
        </w:rPr>
        <w:t>;</w:t>
      </w:r>
      <w:r w:rsidR="00220922" w:rsidRPr="001D3F05">
        <w:rPr>
          <w:rFonts w:ascii="Book Antiqua" w:hAnsi="Book Antiqua"/>
          <w:sz w:val="24"/>
          <w:szCs w:val="24"/>
          <w:lang w:val="en-US"/>
        </w:rPr>
        <w:t xml:space="preserve"> simple </w:t>
      </w:r>
      <w:r w:rsidR="00220922" w:rsidRPr="00FB5D64">
        <w:rPr>
          <w:rFonts w:ascii="Book Antiqua" w:hAnsi="Book Antiqua"/>
          <w:caps/>
          <w:sz w:val="24"/>
          <w:szCs w:val="24"/>
          <w:lang w:val="en-US"/>
        </w:rPr>
        <w:t>x</w:t>
      </w:r>
      <w:r w:rsidR="00220922" w:rsidRPr="001D3F05">
        <w:rPr>
          <w:rFonts w:ascii="Book Antiqua" w:hAnsi="Book Antiqua"/>
          <w:sz w:val="24"/>
          <w:szCs w:val="24"/>
          <w:lang w:val="en-US"/>
        </w:rPr>
        <w:t>-ray</w:t>
      </w:r>
      <w:r w:rsidR="00CA75F9" w:rsidRPr="001D3F05">
        <w:rPr>
          <w:rFonts w:ascii="Book Antiqua" w:hAnsi="Book Antiqua"/>
          <w:sz w:val="24"/>
          <w:szCs w:val="24"/>
          <w:lang w:val="en-US"/>
        </w:rPr>
        <w:t>s</w:t>
      </w:r>
      <w:r w:rsidR="00220922" w:rsidRPr="001D3F05">
        <w:rPr>
          <w:rFonts w:ascii="Book Antiqua" w:hAnsi="Book Antiqua"/>
          <w:sz w:val="24"/>
          <w:szCs w:val="24"/>
          <w:lang w:val="en-US"/>
        </w:rPr>
        <w:t xml:space="preserve"> and abdominal ultrasound </w:t>
      </w:r>
      <w:r w:rsidR="00CA75F9" w:rsidRPr="001D3F05">
        <w:rPr>
          <w:rFonts w:ascii="Book Antiqua" w:hAnsi="Book Antiqua"/>
          <w:sz w:val="24"/>
          <w:szCs w:val="24"/>
          <w:lang w:val="en-US"/>
        </w:rPr>
        <w:t xml:space="preserve">can </w:t>
      </w:r>
      <w:r w:rsidR="00B16746" w:rsidRPr="001D3F05">
        <w:rPr>
          <w:rFonts w:ascii="Book Antiqua" w:hAnsi="Book Antiqua"/>
          <w:sz w:val="24"/>
          <w:szCs w:val="24"/>
          <w:lang w:val="en-US"/>
        </w:rPr>
        <w:t xml:space="preserve">establish </w:t>
      </w:r>
      <w:r w:rsidR="00220922" w:rsidRPr="001D3F05">
        <w:rPr>
          <w:rFonts w:ascii="Book Antiqua" w:hAnsi="Book Antiqua"/>
          <w:sz w:val="24"/>
          <w:szCs w:val="24"/>
          <w:lang w:val="en-US"/>
        </w:rPr>
        <w:t xml:space="preserve">the diagnosis in some cases. </w:t>
      </w:r>
      <w:r w:rsidR="00CA75F9" w:rsidRPr="001D3F05">
        <w:rPr>
          <w:rFonts w:ascii="Book Antiqua" w:hAnsi="Book Antiqua"/>
          <w:sz w:val="24"/>
          <w:szCs w:val="24"/>
          <w:lang w:val="en-US"/>
        </w:rPr>
        <w:t>Therefore,</w:t>
      </w:r>
      <w:r w:rsidR="00220922" w:rsidRPr="001D3F05">
        <w:rPr>
          <w:rFonts w:ascii="Book Antiqua" w:hAnsi="Book Antiqua"/>
          <w:sz w:val="24"/>
          <w:szCs w:val="24"/>
          <w:lang w:val="en-US"/>
        </w:rPr>
        <w:t xml:space="preserve"> simple imaging modalities should not go unnoticed</w:t>
      </w:r>
      <w:r w:rsidR="00CA75F9" w:rsidRPr="001D3F05">
        <w:rPr>
          <w:rFonts w:ascii="Book Antiqua" w:hAnsi="Book Antiqua"/>
          <w:sz w:val="24"/>
          <w:szCs w:val="24"/>
          <w:lang w:val="en-US"/>
        </w:rPr>
        <w:t>,</w:t>
      </w:r>
      <w:r w:rsidR="00FB5D64">
        <w:rPr>
          <w:rFonts w:ascii="Book Antiqua" w:hAnsi="Book Antiqua"/>
          <w:sz w:val="24"/>
          <w:szCs w:val="24"/>
          <w:lang w:val="en-US"/>
        </w:rPr>
        <w:t xml:space="preserve"> as they can aid diagnosis. </w:t>
      </w:r>
    </w:p>
    <w:p w14:paraId="3CF10652" w14:textId="77777777" w:rsidR="00FB5D64" w:rsidRPr="00FB5D64" w:rsidRDefault="00FB5D64" w:rsidP="00FB5D64">
      <w:pPr>
        <w:snapToGrid w:val="0"/>
        <w:spacing w:after="0"/>
        <w:ind w:firstLine="0"/>
        <w:jc w:val="both"/>
        <w:rPr>
          <w:rFonts w:ascii="Book Antiqua" w:hAnsi="Book Antiqua"/>
          <w:sz w:val="24"/>
          <w:szCs w:val="24"/>
          <w:lang w:val="en-US" w:eastAsia="zh-CN"/>
        </w:rPr>
      </w:pPr>
    </w:p>
    <w:p w14:paraId="48175C89" w14:textId="77777777" w:rsidR="00D818CD" w:rsidRPr="001D3F05" w:rsidRDefault="00D818CD" w:rsidP="00FB5D64">
      <w:pPr>
        <w:snapToGrid w:val="0"/>
        <w:spacing w:after="0"/>
        <w:ind w:firstLine="0"/>
        <w:jc w:val="both"/>
        <w:rPr>
          <w:rFonts w:ascii="Book Antiqua" w:hAnsi="Book Antiqua"/>
          <w:b/>
          <w:i/>
          <w:sz w:val="24"/>
          <w:szCs w:val="24"/>
          <w:lang w:val="en-US"/>
        </w:rPr>
      </w:pPr>
      <w:bookmarkStart w:id="81" w:name="OLE_LINK454"/>
      <w:bookmarkStart w:id="82" w:name="OLE_LINK455"/>
      <w:r w:rsidRPr="001D3F05">
        <w:rPr>
          <w:rFonts w:ascii="Book Antiqua" w:hAnsi="Book Antiqua"/>
          <w:b/>
          <w:i/>
          <w:sz w:val="24"/>
          <w:szCs w:val="24"/>
          <w:lang w:val="en-US"/>
        </w:rPr>
        <w:t>Peer-review</w:t>
      </w:r>
      <w:bookmarkEnd w:id="81"/>
      <w:bookmarkEnd w:id="82"/>
    </w:p>
    <w:p w14:paraId="4345C3CB" w14:textId="277C89B9" w:rsidR="00D818CD" w:rsidRPr="00FB5D64" w:rsidRDefault="00FB5D64" w:rsidP="00FB5D64">
      <w:pPr>
        <w:snapToGrid w:val="0"/>
        <w:spacing w:after="0"/>
        <w:ind w:firstLine="0"/>
        <w:jc w:val="both"/>
        <w:rPr>
          <w:rFonts w:ascii="Book Antiqua" w:hAnsi="Book Antiqua"/>
          <w:sz w:val="24"/>
          <w:szCs w:val="24"/>
          <w:shd w:val="clear" w:color="auto" w:fill="FFFFFF"/>
          <w:lang w:val="en-US" w:eastAsia="zh-CN"/>
        </w:rPr>
      </w:pPr>
      <w:r w:rsidRPr="00FB5D64">
        <w:rPr>
          <w:rFonts w:ascii="Book Antiqua" w:hAnsi="Book Antiqua"/>
          <w:sz w:val="24"/>
          <w:szCs w:val="24"/>
          <w:shd w:val="clear" w:color="auto" w:fill="FFFFFF"/>
          <w:lang w:val="en-US" w:eastAsia="zh-CN"/>
        </w:rPr>
        <w:t>This</w:t>
      </w:r>
      <w:r w:rsidRPr="00FB5D64">
        <w:rPr>
          <w:rFonts w:ascii="Book Antiqua" w:hAnsi="Book Antiqua" w:hint="eastAsia"/>
          <w:sz w:val="24"/>
          <w:szCs w:val="24"/>
          <w:shd w:val="clear" w:color="auto" w:fill="FFFFFF"/>
          <w:lang w:val="en-US" w:eastAsia="zh-CN"/>
        </w:rPr>
        <w:t xml:space="preserve"> </w:t>
      </w:r>
      <w:r w:rsidRPr="00FB5D64">
        <w:rPr>
          <w:rFonts w:ascii="Book Antiqua" w:hAnsi="Book Antiqua"/>
          <w:sz w:val="24"/>
          <w:szCs w:val="24"/>
          <w:shd w:val="clear" w:color="auto" w:fill="FFFFFF"/>
          <w:lang w:val="en-US" w:eastAsia="zh-CN"/>
        </w:rPr>
        <w:t>paper report</w:t>
      </w:r>
      <w:r w:rsidRPr="00FB5D64">
        <w:rPr>
          <w:rFonts w:ascii="Book Antiqua" w:hAnsi="Book Antiqua" w:hint="eastAsia"/>
          <w:sz w:val="24"/>
          <w:szCs w:val="24"/>
          <w:shd w:val="clear" w:color="auto" w:fill="FFFFFF"/>
          <w:lang w:val="en-US" w:eastAsia="zh-CN"/>
        </w:rPr>
        <w:t xml:space="preserve">ed </w:t>
      </w:r>
      <w:r w:rsidRPr="00FB5D64">
        <w:rPr>
          <w:rFonts w:ascii="Book Antiqua" w:hAnsi="Book Antiqua"/>
          <w:sz w:val="24"/>
          <w:szCs w:val="24"/>
          <w:shd w:val="clear" w:color="auto" w:fill="FFFFFF"/>
          <w:lang w:val="en-US" w:eastAsia="zh-CN"/>
        </w:rPr>
        <w:t>a rare case of midgut neuroendocrine tumor presenting with acute intestinal ischemia. It provided sufficient data.</w:t>
      </w:r>
    </w:p>
    <w:p w14:paraId="1A023491" w14:textId="6E034F83" w:rsidR="003C0387" w:rsidRDefault="002133B1" w:rsidP="00FB5D64">
      <w:pPr>
        <w:snapToGrid w:val="0"/>
        <w:spacing w:after="0"/>
        <w:ind w:firstLine="0"/>
        <w:jc w:val="both"/>
        <w:rPr>
          <w:rFonts w:ascii="Book Antiqua" w:hAnsi="Book Antiqua"/>
          <w:b/>
          <w:caps/>
          <w:sz w:val="24"/>
          <w:szCs w:val="24"/>
          <w:lang w:val="en-US" w:eastAsia="zh-CN"/>
        </w:rPr>
      </w:pPr>
      <w:r w:rsidRPr="001D3F05">
        <w:rPr>
          <w:rFonts w:ascii="Book Antiqua" w:hAnsi="Book Antiqua"/>
          <w:b/>
          <w:sz w:val="24"/>
          <w:szCs w:val="24"/>
          <w:shd w:val="clear" w:color="auto" w:fill="FFFFFF"/>
          <w:lang w:val="en-US" w:eastAsia="zh-CN"/>
        </w:rPr>
        <w:br w:type="page"/>
      </w:r>
      <w:r w:rsidR="00F37493" w:rsidRPr="00FB5D64">
        <w:rPr>
          <w:rFonts w:ascii="Book Antiqua" w:hAnsi="Book Antiqua"/>
          <w:b/>
          <w:caps/>
          <w:sz w:val="24"/>
          <w:szCs w:val="24"/>
          <w:shd w:val="clear" w:color="auto" w:fill="FFFFFF"/>
          <w:lang w:val="en-US"/>
        </w:rPr>
        <w:lastRenderedPageBreak/>
        <w:t>References</w:t>
      </w:r>
    </w:p>
    <w:p w14:paraId="51BDE086"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 </w:t>
      </w:r>
      <w:r w:rsidRPr="00AE4A8F">
        <w:rPr>
          <w:rFonts w:ascii="Book Antiqua" w:hAnsi="Book Antiqua"/>
          <w:b/>
          <w:kern w:val="2"/>
          <w:sz w:val="24"/>
          <w:szCs w:val="24"/>
          <w:lang w:val="en-US" w:eastAsia="zh-CN"/>
        </w:rPr>
        <w:t>Landerholm K</w:t>
      </w:r>
      <w:r w:rsidRPr="00AE4A8F">
        <w:rPr>
          <w:rFonts w:ascii="Book Antiqua" w:hAnsi="Book Antiqua"/>
          <w:kern w:val="2"/>
          <w:sz w:val="24"/>
          <w:szCs w:val="24"/>
          <w:lang w:val="en-US" w:eastAsia="zh-CN"/>
        </w:rPr>
        <w:t xml:space="preserve">, Zar N, Andersson RE, Falkmer SE, Järhult J. Survival and prognostic factors in patients with small bowel carcinoid tumour. </w:t>
      </w:r>
      <w:r w:rsidRPr="00AE4A8F">
        <w:rPr>
          <w:rFonts w:ascii="Book Antiqua" w:hAnsi="Book Antiqua"/>
          <w:i/>
          <w:kern w:val="2"/>
          <w:sz w:val="24"/>
          <w:szCs w:val="24"/>
          <w:lang w:val="en-US" w:eastAsia="zh-CN"/>
        </w:rPr>
        <w:t>Br J Surg</w:t>
      </w:r>
      <w:r w:rsidRPr="00AE4A8F">
        <w:rPr>
          <w:rFonts w:ascii="Book Antiqua" w:hAnsi="Book Antiqua"/>
          <w:kern w:val="2"/>
          <w:sz w:val="24"/>
          <w:szCs w:val="24"/>
          <w:lang w:val="en-US" w:eastAsia="zh-CN"/>
        </w:rPr>
        <w:t xml:space="preserve"> 2011; </w:t>
      </w:r>
      <w:r w:rsidRPr="00AE4A8F">
        <w:rPr>
          <w:rFonts w:ascii="Book Antiqua" w:hAnsi="Book Antiqua"/>
          <w:b/>
          <w:kern w:val="2"/>
          <w:sz w:val="24"/>
          <w:szCs w:val="24"/>
          <w:lang w:val="en-US" w:eastAsia="zh-CN"/>
        </w:rPr>
        <w:t>98</w:t>
      </w:r>
      <w:r w:rsidRPr="00AE4A8F">
        <w:rPr>
          <w:rFonts w:ascii="Book Antiqua" w:hAnsi="Book Antiqua"/>
          <w:kern w:val="2"/>
          <w:sz w:val="24"/>
          <w:szCs w:val="24"/>
          <w:lang w:val="en-US" w:eastAsia="zh-CN"/>
        </w:rPr>
        <w:t>: 1617-1624 [PMID: 21858790 DOI: 10.1002/bjs.7649]</w:t>
      </w:r>
    </w:p>
    <w:p w14:paraId="7C5B4EF7"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 </w:t>
      </w:r>
      <w:r w:rsidRPr="00AE4A8F">
        <w:rPr>
          <w:rFonts w:ascii="Book Antiqua" w:hAnsi="Book Antiqua"/>
          <w:b/>
          <w:kern w:val="2"/>
          <w:sz w:val="24"/>
          <w:szCs w:val="24"/>
          <w:lang w:val="en-US" w:eastAsia="zh-CN"/>
        </w:rPr>
        <w:t>Bilimoria KY</w:t>
      </w:r>
      <w:r w:rsidRPr="00AE4A8F">
        <w:rPr>
          <w:rFonts w:ascii="Book Antiqua" w:hAnsi="Book Antiqua"/>
          <w:kern w:val="2"/>
          <w:sz w:val="24"/>
          <w:szCs w:val="24"/>
          <w:lang w:val="en-US" w:eastAsia="zh-CN"/>
        </w:rPr>
        <w:t xml:space="preserve">, Bentrem DJ, Wayne JD, Ko CY, Bennett CL, Talamonti MS. Small bowel cancer in the United States: changes in epidemiology, treatment, and survival over the last 20 years. </w:t>
      </w:r>
      <w:r w:rsidRPr="00AE4A8F">
        <w:rPr>
          <w:rFonts w:ascii="Book Antiqua" w:hAnsi="Book Antiqua"/>
          <w:i/>
          <w:kern w:val="2"/>
          <w:sz w:val="24"/>
          <w:szCs w:val="24"/>
          <w:lang w:val="en-US" w:eastAsia="zh-CN"/>
        </w:rPr>
        <w:t>Ann Surg</w:t>
      </w:r>
      <w:r w:rsidRPr="00AE4A8F">
        <w:rPr>
          <w:rFonts w:ascii="Book Antiqua" w:hAnsi="Book Antiqua"/>
          <w:kern w:val="2"/>
          <w:sz w:val="24"/>
          <w:szCs w:val="24"/>
          <w:lang w:val="en-US" w:eastAsia="zh-CN"/>
        </w:rPr>
        <w:t xml:space="preserve"> 2009; </w:t>
      </w:r>
      <w:r w:rsidRPr="00AE4A8F">
        <w:rPr>
          <w:rFonts w:ascii="Book Antiqua" w:hAnsi="Book Antiqua"/>
          <w:b/>
          <w:kern w:val="2"/>
          <w:sz w:val="24"/>
          <w:szCs w:val="24"/>
          <w:lang w:val="en-US" w:eastAsia="zh-CN"/>
        </w:rPr>
        <w:t>249</w:t>
      </w:r>
      <w:r w:rsidRPr="00AE4A8F">
        <w:rPr>
          <w:rFonts w:ascii="Book Antiqua" w:hAnsi="Book Antiqua"/>
          <w:kern w:val="2"/>
          <w:sz w:val="24"/>
          <w:szCs w:val="24"/>
          <w:lang w:val="en-US" w:eastAsia="zh-CN"/>
        </w:rPr>
        <w:t>: 63-71 [PMID: 19106677 DOI: 10.1097/SLA.0b013e31818e4641]</w:t>
      </w:r>
    </w:p>
    <w:p w14:paraId="55F15536"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3 </w:t>
      </w:r>
      <w:r w:rsidRPr="00AE4A8F">
        <w:rPr>
          <w:rFonts w:ascii="Book Antiqua" w:hAnsi="Book Antiqua"/>
          <w:b/>
          <w:kern w:val="2"/>
          <w:sz w:val="24"/>
          <w:szCs w:val="24"/>
          <w:lang w:val="en-US" w:eastAsia="zh-CN"/>
        </w:rPr>
        <w:t>Coulier B</w:t>
      </w:r>
      <w:r w:rsidRPr="00AE4A8F">
        <w:rPr>
          <w:rFonts w:ascii="Book Antiqua" w:hAnsi="Book Antiqua"/>
          <w:kern w:val="2"/>
          <w:sz w:val="24"/>
          <w:szCs w:val="24"/>
          <w:lang w:val="en-US" w:eastAsia="zh-CN"/>
        </w:rPr>
        <w:t xml:space="preserve">, Pringot J, Gielen I, Maldague P, Broze B, Ramboux A, Clausse M. Carcinoid tumor of the small intestine: MDCT findings with pathologic correlation. </w:t>
      </w:r>
      <w:r w:rsidRPr="00AE4A8F">
        <w:rPr>
          <w:rFonts w:ascii="Book Antiqua" w:hAnsi="Book Antiqua"/>
          <w:i/>
          <w:kern w:val="2"/>
          <w:sz w:val="24"/>
          <w:szCs w:val="24"/>
          <w:lang w:val="en-US" w:eastAsia="zh-CN"/>
        </w:rPr>
        <w:t>JBR-BTR</w:t>
      </w:r>
      <w:r w:rsidRPr="00AE4A8F">
        <w:rPr>
          <w:rFonts w:ascii="Book Antiqua" w:hAnsi="Book Antiqua"/>
          <w:kern w:val="2"/>
          <w:sz w:val="24"/>
          <w:szCs w:val="24"/>
          <w:lang w:val="en-US" w:eastAsia="zh-CN"/>
        </w:rPr>
        <w:t xml:space="preserve"> 2007; </w:t>
      </w:r>
      <w:r w:rsidRPr="00AE4A8F">
        <w:rPr>
          <w:rFonts w:ascii="Book Antiqua" w:hAnsi="Book Antiqua"/>
          <w:b/>
          <w:kern w:val="2"/>
          <w:sz w:val="24"/>
          <w:szCs w:val="24"/>
          <w:lang w:val="en-US" w:eastAsia="zh-CN"/>
        </w:rPr>
        <w:t>90</w:t>
      </w:r>
      <w:r w:rsidRPr="00AE4A8F">
        <w:rPr>
          <w:rFonts w:ascii="Book Antiqua" w:hAnsi="Book Antiqua"/>
          <w:kern w:val="2"/>
          <w:sz w:val="24"/>
          <w:szCs w:val="24"/>
          <w:lang w:val="en-US" w:eastAsia="zh-CN"/>
        </w:rPr>
        <w:t>: 507-515 [PMID: 18376766]</w:t>
      </w:r>
    </w:p>
    <w:p w14:paraId="265EDFA5"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4 </w:t>
      </w:r>
      <w:r w:rsidRPr="00AE4A8F">
        <w:rPr>
          <w:rFonts w:ascii="Book Antiqua" w:hAnsi="Book Antiqua"/>
          <w:b/>
          <w:kern w:val="2"/>
          <w:sz w:val="24"/>
          <w:szCs w:val="24"/>
          <w:lang w:val="en-US" w:eastAsia="zh-CN"/>
        </w:rPr>
        <w:t>Ganeshan D</w:t>
      </w:r>
      <w:r w:rsidRPr="00AE4A8F">
        <w:rPr>
          <w:rFonts w:ascii="Book Antiqua" w:hAnsi="Book Antiqua"/>
          <w:kern w:val="2"/>
          <w:sz w:val="24"/>
          <w:szCs w:val="24"/>
          <w:lang w:val="en-US" w:eastAsia="zh-CN"/>
        </w:rPr>
        <w:t xml:space="preserve">, Bhosale P, Yang T, Kundra V. Imaging features of carcinoid tumors of the gastrointestinal tract. </w:t>
      </w:r>
      <w:r w:rsidRPr="00AE4A8F">
        <w:rPr>
          <w:rFonts w:ascii="Book Antiqua" w:hAnsi="Book Antiqua"/>
          <w:i/>
          <w:kern w:val="2"/>
          <w:sz w:val="24"/>
          <w:szCs w:val="24"/>
          <w:lang w:val="en-US" w:eastAsia="zh-CN"/>
        </w:rPr>
        <w:t>AJR Am J Roentgenol</w:t>
      </w:r>
      <w:r w:rsidRPr="00AE4A8F">
        <w:rPr>
          <w:rFonts w:ascii="Book Antiqua" w:hAnsi="Book Antiqua"/>
          <w:kern w:val="2"/>
          <w:sz w:val="24"/>
          <w:szCs w:val="24"/>
          <w:lang w:val="en-US" w:eastAsia="zh-CN"/>
        </w:rPr>
        <w:t xml:space="preserve"> 2013; </w:t>
      </w:r>
      <w:r w:rsidRPr="00AE4A8F">
        <w:rPr>
          <w:rFonts w:ascii="Book Antiqua" w:hAnsi="Book Antiqua"/>
          <w:b/>
          <w:kern w:val="2"/>
          <w:sz w:val="24"/>
          <w:szCs w:val="24"/>
          <w:lang w:val="en-US" w:eastAsia="zh-CN"/>
        </w:rPr>
        <w:t>201</w:t>
      </w:r>
      <w:r w:rsidRPr="00AE4A8F">
        <w:rPr>
          <w:rFonts w:ascii="Book Antiqua" w:hAnsi="Book Antiqua"/>
          <w:kern w:val="2"/>
          <w:sz w:val="24"/>
          <w:szCs w:val="24"/>
          <w:lang w:val="en-US" w:eastAsia="zh-CN"/>
        </w:rPr>
        <w:t>: 773-786 [PMID: 24059366 DOI: 10.2214/AJR.12.9758]</w:t>
      </w:r>
    </w:p>
    <w:p w14:paraId="20B68D6B"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5 </w:t>
      </w:r>
      <w:r w:rsidRPr="00AE4A8F">
        <w:rPr>
          <w:rFonts w:ascii="Book Antiqua" w:hAnsi="Book Antiqua"/>
          <w:b/>
          <w:kern w:val="2"/>
          <w:sz w:val="24"/>
          <w:szCs w:val="24"/>
          <w:lang w:val="en-US" w:eastAsia="zh-CN"/>
        </w:rPr>
        <w:t>Mrevlje Z</w:t>
      </w:r>
      <w:r w:rsidRPr="00AE4A8F">
        <w:rPr>
          <w:rFonts w:ascii="Book Antiqua" w:hAnsi="Book Antiqua"/>
          <w:kern w:val="2"/>
          <w:sz w:val="24"/>
          <w:szCs w:val="24"/>
          <w:lang w:val="en-US" w:eastAsia="zh-CN"/>
        </w:rPr>
        <w:t xml:space="preserve">, Stabuc B. Pitfalls in diagnosing small bowel carcinoid tumors. </w:t>
      </w:r>
      <w:r w:rsidRPr="00AE4A8F">
        <w:rPr>
          <w:rFonts w:ascii="Book Antiqua" w:hAnsi="Book Antiqua"/>
          <w:i/>
          <w:kern w:val="2"/>
          <w:sz w:val="24"/>
          <w:szCs w:val="24"/>
          <w:lang w:val="en-US" w:eastAsia="zh-CN"/>
        </w:rPr>
        <w:t>J BUON</w:t>
      </w:r>
      <w:r w:rsidRPr="00AE4A8F">
        <w:rPr>
          <w:rFonts w:ascii="Book Antiqua" w:hAnsi="Book Antiqua"/>
          <w:kern w:val="2"/>
          <w:sz w:val="24"/>
          <w:szCs w:val="24"/>
          <w:lang w:val="en-US" w:eastAsia="zh-CN"/>
        </w:rPr>
        <w:t xml:space="preserve"> 2006; </w:t>
      </w:r>
      <w:r w:rsidRPr="00AE4A8F">
        <w:rPr>
          <w:rFonts w:ascii="Book Antiqua" w:hAnsi="Book Antiqua"/>
          <w:b/>
          <w:kern w:val="2"/>
          <w:sz w:val="24"/>
          <w:szCs w:val="24"/>
          <w:lang w:val="en-US" w:eastAsia="zh-CN"/>
        </w:rPr>
        <w:t>11</w:t>
      </w:r>
      <w:r w:rsidRPr="00AE4A8F">
        <w:rPr>
          <w:rFonts w:ascii="Book Antiqua" w:hAnsi="Book Antiqua"/>
          <w:kern w:val="2"/>
          <w:sz w:val="24"/>
          <w:szCs w:val="24"/>
          <w:lang w:val="en-US" w:eastAsia="zh-CN"/>
        </w:rPr>
        <w:t>: 83-86 [PMID: 17318958]</w:t>
      </w:r>
    </w:p>
    <w:p w14:paraId="165BF87F"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6 </w:t>
      </w:r>
      <w:r w:rsidRPr="00AE4A8F">
        <w:rPr>
          <w:rFonts w:ascii="Book Antiqua" w:hAnsi="Book Antiqua"/>
          <w:b/>
          <w:kern w:val="2"/>
          <w:sz w:val="24"/>
          <w:szCs w:val="24"/>
          <w:lang w:val="en-US" w:eastAsia="zh-CN"/>
        </w:rPr>
        <w:t>Wang D</w:t>
      </w:r>
      <w:r w:rsidRPr="00AE4A8F">
        <w:rPr>
          <w:rFonts w:ascii="Book Antiqua" w:hAnsi="Book Antiqua"/>
          <w:kern w:val="2"/>
          <w:sz w:val="24"/>
          <w:szCs w:val="24"/>
          <w:lang w:val="en-US" w:eastAsia="zh-CN"/>
        </w:rPr>
        <w:t xml:space="preserve">, Zhang GB, Yan L, Wei XE, Zhang YZ, Li WB. CT and enhanced CT in diagnosis of gastrointestinal neuroendocrine carcinomas. </w:t>
      </w:r>
      <w:r w:rsidRPr="00AE4A8F">
        <w:rPr>
          <w:rFonts w:ascii="Book Antiqua" w:hAnsi="Book Antiqua"/>
          <w:i/>
          <w:kern w:val="2"/>
          <w:sz w:val="24"/>
          <w:szCs w:val="24"/>
          <w:lang w:val="en-US" w:eastAsia="zh-CN"/>
        </w:rPr>
        <w:t>Abdom Imaging</w:t>
      </w:r>
      <w:r w:rsidRPr="00AE4A8F">
        <w:rPr>
          <w:rFonts w:ascii="Book Antiqua" w:hAnsi="Book Antiqua"/>
          <w:kern w:val="2"/>
          <w:sz w:val="24"/>
          <w:szCs w:val="24"/>
          <w:lang w:val="en-US" w:eastAsia="zh-CN"/>
        </w:rPr>
        <w:t xml:space="preserve"> 2012; </w:t>
      </w:r>
      <w:r w:rsidRPr="00AE4A8F">
        <w:rPr>
          <w:rFonts w:ascii="Book Antiqua" w:hAnsi="Book Antiqua"/>
          <w:b/>
          <w:kern w:val="2"/>
          <w:sz w:val="24"/>
          <w:szCs w:val="24"/>
          <w:lang w:val="en-US" w:eastAsia="zh-CN"/>
        </w:rPr>
        <w:t>37</w:t>
      </w:r>
      <w:r w:rsidRPr="00AE4A8F">
        <w:rPr>
          <w:rFonts w:ascii="Book Antiqua" w:hAnsi="Book Antiqua"/>
          <w:kern w:val="2"/>
          <w:sz w:val="24"/>
          <w:szCs w:val="24"/>
          <w:lang w:val="en-US" w:eastAsia="zh-CN"/>
        </w:rPr>
        <w:t>: 738-745 [PMID: 22310902]</w:t>
      </w:r>
    </w:p>
    <w:p w14:paraId="6158E392"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7 </w:t>
      </w:r>
      <w:r w:rsidRPr="00AE4A8F">
        <w:rPr>
          <w:rFonts w:ascii="Book Antiqua" w:hAnsi="Book Antiqua"/>
          <w:b/>
          <w:kern w:val="2"/>
          <w:sz w:val="24"/>
          <w:szCs w:val="24"/>
          <w:lang w:val="en-US" w:eastAsia="zh-CN"/>
        </w:rPr>
        <w:t>Pusceddu S</w:t>
      </w:r>
      <w:r w:rsidRPr="00AE4A8F">
        <w:rPr>
          <w:rFonts w:ascii="Book Antiqua" w:hAnsi="Book Antiqua"/>
          <w:kern w:val="2"/>
          <w:sz w:val="24"/>
          <w:szCs w:val="24"/>
          <w:lang w:val="en-US" w:eastAsia="zh-CN"/>
        </w:rPr>
        <w:t xml:space="preserve">, Femia D, Lo Russo G, Ortolani S, Milione M, Maccauro M, Vernieri C, Prinzi N, Concas L, Leuzzi L, De Braud F, Buzzoni R. Update on medical treatment of small intestinal neuroendocrine tumors. </w:t>
      </w:r>
      <w:r w:rsidRPr="00AE4A8F">
        <w:rPr>
          <w:rFonts w:ascii="Book Antiqua" w:hAnsi="Book Antiqua"/>
          <w:i/>
          <w:kern w:val="2"/>
          <w:sz w:val="24"/>
          <w:szCs w:val="24"/>
          <w:lang w:val="en-US" w:eastAsia="zh-CN"/>
        </w:rPr>
        <w:t>Expert Rev Anticancer Ther</w:t>
      </w:r>
      <w:r w:rsidRPr="00AE4A8F">
        <w:rPr>
          <w:rFonts w:ascii="Book Antiqua" w:hAnsi="Book Antiqua"/>
          <w:kern w:val="2"/>
          <w:sz w:val="24"/>
          <w:szCs w:val="24"/>
          <w:lang w:val="en-US" w:eastAsia="zh-CN"/>
        </w:rPr>
        <w:t xml:space="preserve"> 2016; </w:t>
      </w:r>
      <w:r w:rsidRPr="00AE4A8F">
        <w:rPr>
          <w:rFonts w:ascii="Book Antiqua" w:hAnsi="Book Antiqua"/>
          <w:b/>
          <w:kern w:val="2"/>
          <w:sz w:val="24"/>
          <w:szCs w:val="24"/>
          <w:lang w:val="en-US" w:eastAsia="zh-CN"/>
        </w:rPr>
        <w:t>16</w:t>
      </w:r>
      <w:r w:rsidRPr="00AE4A8F">
        <w:rPr>
          <w:rFonts w:ascii="Book Antiqua" w:hAnsi="Book Antiqua"/>
          <w:kern w:val="2"/>
          <w:sz w:val="24"/>
          <w:szCs w:val="24"/>
          <w:lang w:val="en-US" w:eastAsia="zh-CN"/>
        </w:rPr>
        <w:t>: 969-976 [PMID: 27353232 DOI: 10.1080/14737140.2016.1207534]</w:t>
      </w:r>
    </w:p>
    <w:p w14:paraId="2A1F442A"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8 </w:t>
      </w:r>
      <w:r w:rsidRPr="00AE4A8F">
        <w:rPr>
          <w:rFonts w:ascii="Book Antiqua" w:hAnsi="Book Antiqua"/>
          <w:b/>
          <w:kern w:val="2"/>
          <w:sz w:val="24"/>
          <w:szCs w:val="24"/>
          <w:lang w:val="en-US" w:eastAsia="zh-CN"/>
        </w:rPr>
        <w:t>Ehrlich AC,</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Kim MK. Surgical Intervention and Racial Differences in Small Intestinal Carcinoid Tumors.</w:t>
      </w:r>
      <w:r w:rsidRPr="00AE4A8F">
        <w:rPr>
          <w:rFonts w:ascii="Book Antiqua" w:hAnsi="Book Antiqua" w:hint="eastAsia"/>
          <w:kern w:val="2"/>
          <w:sz w:val="24"/>
          <w:szCs w:val="24"/>
          <w:lang w:val="en-US" w:eastAsia="zh-CN"/>
        </w:rPr>
        <w:t xml:space="preserve"> </w:t>
      </w:r>
      <w:r w:rsidRPr="00AE4A8F">
        <w:rPr>
          <w:rFonts w:ascii="Book Antiqua" w:hAnsi="Book Antiqua"/>
          <w:i/>
          <w:kern w:val="2"/>
          <w:sz w:val="24"/>
          <w:szCs w:val="24"/>
          <w:lang w:val="en-US" w:eastAsia="zh-CN"/>
        </w:rPr>
        <w:t xml:space="preserve">Gastroenterology </w:t>
      </w:r>
      <w:r w:rsidRPr="00AE4A8F">
        <w:rPr>
          <w:rFonts w:ascii="Book Antiqua" w:hAnsi="Book Antiqua"/>
          <w:kern w:val="2"/>
          <w:sz w:val="24"/>
          <w:szCs w:val="24"/>
          <w:lang w:val="en-US" w:eastAsia="zh-CN"/>
        </w:rPr>
        <w:t>2010;</w:t>
      </w:r>
      <w:r w:rsidRPr="00AE4A8F">
        <w:rPr>
          <w:rFonts w:ascii="Book Antiqua" w:hAnsi="Book Antiqua" w:hint="eastAsia"/>
          <w:kern w:val="2"/>
          <w:sz w:val="24"/>
          <w:szCs w:val="24"/>
          <w:lang w:val="en-US" w:eastAsia="zh-CN"/>
        </w:rPr>
        <w:t xml:space="preserve"> </w:t>
      </w:r>
      <w:r w:rsidRPr="00AE4A8F">
        <w:rPr>
          <w:rFonts w:ascii="Book Antiqua" w:hAnsi="Book Antiqua"/>
          <w:b/>
          <w:kern w:val="2"/>
          <w:sz w:val="24"/>
          <w:szCs w:val="24"/>
          <w:lang w:val="en-US" w:eastAsia="zh-CN"/>
        </w:rPr>
        <w:t>138</w:t>
      </w:r>
      <w:r w:rsidRPr="00AE4A8F">
        <w:rPr>
          <w:rFonts w:ascii="Book Antiqua" w:hAnsi="Book Antiqua"/>
          <w:kern w:val="2"/>
          <w:sz w:val="24"/>
          <w:szCs w:val="24"/>
          <w:lang w:val="en-US" w:eastAsia="zh-CN"/>
        </w:rPr>
        <w:t xml:space="preserve"> Suppl 1:</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S632</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[DOI:</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10.1016/S0016-5085(10)62913-7]</w:t>
      </w:r>
    </w:p>
    <w:p w14:paraId="0C86B6DC"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9 </w:t>
      </w:r>
      <w:r w:rsidRPr="00AE4A8F">
        <w:rPr>
          <w:rFonts w:ascii="Book Antiqua" w:hAnsi="Book Antiqua"/>
          <w:b/>
          <w:kern w:val="2"/>
          <w:sz w:val="24"/>
          <w:szCs w:val="24"/>
          <w:lang w:val="en-US" w:eastAsia="zh-CN"/>
        </w:rPr>
        <w:t>Kunitake H,</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Hodin R. The Management of Small Bowel Tumors. In , Cameron JL, Cameron AM.</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Current Surgical Therapy. 11th ed. Philadelphia: Elsevier Saunders, 2014: 122-</w:t>
      </w:r>
      <w:r w:rsidRPr="00AE4A8F">
        <w:rPr>
          <w:rFonts w:ascii="Book Antiqua" w:hAnsi="Book Antiqua" w:hint="eastAsia"/>
          <w:kern w:val="2"/>
          <w:sz w:val="24"/>
          <w:szCs w:val="24"/>
          <w:lang w:val="en-US" w:eastAsia="zh-CN"/>
        </w:rPr>
        <w:t>12</w:t>
      </w:r>
      <w:r w:rsidRPr="00AE4A8F">
        <w:rPr>
          <w:rFonts w:ascii="Book Antiqua" w:hAnsi="Book Antiqua"/>
          <w:kern w:val="2"/>
          <w:sz w:val="24"/>
          <w:szCs w:val="24"/>
          <w:lang w:val="en-US" w:eastAsia="zh-CN"/>
        </w:rPr>
        <w:t>7</w:t>
      </w:r>
    </w:p>
    <w:p w14:paraId="2721C0DC"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10 </w:t>
      </w:r>
      <w:r w:rsidRPr="00AE4A8F">
        <w:rPr>
          <w:rFonts w:ascii="Book Antiqua" w:hAnsi="Book Antiqua"/>
          <w:b/>
          <w:kern w:val="2"/>
          <w:sz w:val="24"/>
          <w:szCs w:val="24"/>
          <w:lang w:val="en-US" w:eastAsia="zh-CN"/>
        </w:rPr>
        <w:t>Farley HA</w:t>
      </w:r>
      <w:r w:rsidRPr="00AE4A8F">
        <w:rPr>
          <w:rFonts w:ascii="Book Antiqua" w:hAnsi="Book Antiqua"/>
          <w:kern w:val="2"/>
          <w:sz w:val="24"/>
          <w:szCs w:val="24"/>
          <w:lang w:val="en-US" w:eastAsia="zh-CN"/>
        </w:rPr>
        <w:t>,</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Pommier RF. Surgical Treatment of Small Bowel Neuroendo</w:t>
      </w:r>
      <w:r w:rsidRPr="00AE4A8F">
        <w:rPr>
          <w:rFonts w:ascii="Book Antiqua" w:hAnsi="Book Antiqua"/>
          <w:kern w:val="2"/>
          <w:sz w:val="24"/>
          <w:szCs w:val="24"/>
          <w:lang w:val="en-US" w:eastAsia="zh-CN"/>
        </w:rPr>
        <w:lastRenderedPageBreak/>
        <w:t xml:space="preserve">crine Tumors. </w:t>
      </w:r>
      <w:r w:rsidRPr="00AE4A8F">
        <w:rPr>
          <w:rFonts w:ascii="Book Antiqua" w:hAnsi="Book Antiqua"/>
          <w:i/>
          <w:kern w:val="2"/>
          <w:sz w:val="24"/>
          <w:szCs w:val="24"/>
          <w:lang w:val="en-US" w:eastAsia="zh-CN"/>
        </w:rPr>
        <w:t>Hematol Oncol Clin North Am</w:t>
      </w:r>
      <w:r w:rsidRPr="00AE4A8F">
        <w:rPr>
          <w:rFonts w:ascii="Book Antiqua" w:hAnsi="Book Antiqua"/>
          <w:kern w:val="2"/>
          <w:sz w:val="24"/>
          <w:szCs w:val="24"/>
          <w:lang w:val="en-US" w:eastAsia="zh-CN"/>
        </w:rPr>
        <w:t xml:space="preserve"> 2016; </w:t>
      </w:r>
      <w:r w:rsidRPr="00AE4A8F">
        <w:rPr>
          <w:rFonts w:ascii="Book Antiqua" w:hAnsi="Book Antiqua"/>
          <w:b/>
          <w:kern w:val="2"/>
          <w:sz w:val="24"/>
          <w:szCs w:val="24"/>
          <w:lang w:val="en-US" w:eastAsia="zh-CN"/>
        </w:rPr>
        <w:t>30</w:t>
      </w:r>
      <w:r w:rsidRPr="00AE4A8F">
        <w:rPr>
          <w:rFonts w:ascii="Book Antiqua" w:hAnsi="Book Antiqua"/>
          <w:kern w:val="2"/>
          <w:sz w:val="24"/>
          <w:szCs w:val="24"/>
          <w:lang w:val="en-US" w:eastAsia="zh-CN"/>
        </w:rPr>
        <w:t>: 49-61 [PMID: 26614368 DOI: 10.1016/j.hoc.2015.09.001]</w:t>
      </w:r>
    </w:p>
    <w:p w14:paraId="54F06E78"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11</w:t>
      </w:r>
      <w:r w:rsidRPr="00AE4A8F">
        <w:rPr>
          <w:rFonts w:ascii="Book Antiqua" w:hAnsi="Book Antiqua" w:hint="eastAsia"/>
          <w:kern w:val="2"/>
          <w:sz w:val="24"/>
          <w:szCs w:val="24"/>
          <w:lang w:val="en-US" w:eastAsia="zh-CN"/>
        </w:rPr>
        <w:t xml:space="preserve"> </w:t>
      </w:r>
      <w:r w:rsidRPr="00AE4A8F">
        <w:rPr>
          <w:rFonts w:ascii="Book Antiqua" w:hAnsi="Book Antiqua"/>
          <w:b/>
          <w:kern w:val="2"/>
          <w:sz w:val="24"/>
          <w:szCs w:val="24"/>
          <w:lang w:val="en-US" w:eastAsia="zh-CN"/>
        </w:rPr>
        <w:t>Pavel M</w:t>
      </w:r>
      <w:r w:rsidRPr="00AE4A8F">
        <w:rPr>
          <w:rFonts w:ascii="Book Antiqua" w:hAnsi="Book Antiqua"/>
          <w:kern w:val="2"/>
          <w:sz w:val="24"/>
          <w:szCs w:val="24"/>
          <w:lang w:val="en-US" w:eastAsia="zh-CN"/>
        </w:rPr>
        <w:t xml:space="preserve">, Kidd M, Modlin I. Systemic therapeutic options for carcinoid. </w:t>
      </w:r>
      <w:r w:rsidRPr="00AE4A8F">
        <w:rPr>
          <w:rFonts w:ascii="Book Antiqua" w:hAnsi="Book Antiqua"/>
          <w:i/>
          <w:kern w:val="2"/>
          <w:sz w:val="24"/>
          <w:szCs w:val="24"/>
          <w:lang w:val="en-US" w:eastAsia="zh-CN"/>
        </w:rPr>
        <w:t>Semin Oncol</w:t>
      </w:r>
      <w:r w:rsidRPr="00AE4A8F">
        <w:rPr>
          <w:rFonts w:ascii="Book Antiqua" w:hAnsi="Book Antiqua"/>
          <w:kern w:val="2"/>
          <w:sz w:val="24"/>
          <w:szCs w:val="24"/>
          <w:lang w:val="en-US" w:eastAsia="zh-CN"/>
        </w:rPr>
        <w:t xml:space="preserve"> 2013; </w:t>
      </w:r>
      <w:r w:rsidRPr="00AE4A8F">
        <w:rPr>
          <w:rFonts w:ascii="Book Antiqua" w:hAnsi="Book Antiqua"/>
          <w:b/>
          <w:kern w:val="2"/>
          <w:sz w:val="24"/>
          <w:szCs w:val="24"/>
          <w:lang w:val="en-US" w:eastAsia="zh-CN"/>
        </w:rPr>
        <w:t>40</w:t>
      </w:r>
      <w:r w:rsidRPr="00AE4A8F">
        <w:rPr>
          <w:rFonts w:ascii="Book Antiqua" w:hAnsi="Book Antiqua"/>
          <w:kern w:val="2"/>
          <w:sz w:val="24"/>
          <w:szCs w:val="24"/>
          <w:lang w:val="en-US" w:eastAsia="zh-CN"/>
        </w:rPr>
        <w:t>: 84-99 [PMID: 23391116 DOI: 10.1053/j.seminoncol.2012.11.003]</w:t>
      </w:r>
    </w:p>
    <w:p w14:paraId="26CAD46D"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12 </w:t>
      </w:r>
      <w:r w:rsidRPr="00AE4A8F">
        <w:rPr>
          <w:rFonts w:ascii="Book Antiqua" w:hAnsi="Book Antiqua"/>
          <w:b/>
          <w:kern w:val="2"/>
          <w:sz w:val="24"/>
          <w:szCs w:val="24"/>
          <w:lang w:val="en-US" w:eastAsia="zh-CN"/>
        </w:rPr>
        <w:t>Chung DC</w:t>
      </w:r>
      <w:r w:rsidRPr="00AE4A8F">
        <w:rPr>
          <w:rFonts w:ascii="Book Antiqua" w:hAnsi="Book Antiqua"/>
          <w:kern w:val="2"/>
          <w:sz w:val="24"/>
          <w:szCs w:val="24"/>
          <w:lang w:val="en-US" w:eastAsia="zh-CN"/>
        </w:rPr>
        <w:t xml:space="preserve">. The Enigma of Carcinoids. </w:t>
      </w:r>
      <w:r w:rsidRPr="00AE4A8F">
        <w:rPr>
          <w:rFonts w:ascii="Book Antiqua" w:hAnsi="Book Antiqua"/>
          <w:i/>
          <w:kern w:val="2"/>
          <w:sz w:val="24"/>
          <w:szCs w:val="24"/>
          <w:lang w:val="en-US" w:eastAsia="zh-CN"/>
        </w:rPr>
        <w:t>Gastroenterology</w:t>
      </w:r>
      <w:r w:rsidRPr="00AE4A8F">
        <w:rPr>
          <w:rFonts w:ascii="Book Antiqua" w:hAnsi="Book Antiqua"/>
          <w:kern w:val="2"/>
          <w:sz w:val="24"/>
          <w:szCs w:val="24"/>
          <w:lang w:val="en-US" w:eastAsia="zh-CN"/>
        </w:rPr>
        <w:t xml:space="preserve"> 2015; </w:t>
      </w:r>
      <w:r w:rsidRPr="00AE4A8F">
        <w:rPr>
          <w:rFonts w:ascii="Book Antiqua" w:hAnsi="Book Antiqua"/>
          <w:b/>
          <w:kern w:val="2"/>
          <w:sz w:val="24"/>
          <w:szCs w:val="24"/>
          <w:lang w:val="en-US" w:eastAsia="zh-CN"/>
        </w:rPr>
        <w:t>149</w:t>
      </w:r>
      <w:r w:rsidRPr="00AE4A8F">
        <w:rPr>
          <w:rFonts w:ascii="Book Antiqua" w:hAnsi="Book Antiqua"/>
          <w:kern w:val="2"/>
          <w:sz w:val="24"/>
          <w:szCs w:val="24"/>
          <w:lang w:val="en-US" w:eastAsia="zh-CN"/>
        </w:rPr>
        <w:t>: 14-15 [PMID: 26021237 DOI: 10.1053/j.gastro.2015.05.029]</w:t>
      </w:r>
    </w:p>
    <w:p w14:paraId="4E44237A"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13 </w:t>
      </w:r>
      <w:r w:rsidRPr="00AE4A8F">
        <w:rPr>
          <w:rFonts w:ascii="Book Antiqua" w:hAnsi="Book Antiqua"/>
          <w:b/>
          <w:kern w:val="2"/>
          <w:sz w:val="24"/>
          <w:szCs w:val="24"/>
          <w:lang w:val="en-US" w:eastAsia="zh-CN"/>
        </w:rPr>
        <w:t>Öberg K.</w:t>
      </w:r>
      <w:r w:rsidRPr="00AE4A8F">
        <w:rPr>
          <w:rFonts w:ascii="Book Antiqua" w:hAnsi="Book Antiqua" w:hint="eastAsia"/>
          <w:b/>
          <w:kern w:val="2"/>
          <w:sz w:val="24"/>
          <w:szCs w:val="24"/>
          <w:lang w:val="en-US" w:eastAsia="zh-CN"/>
        </w:rPr>
        <w:t xml:space="preserve"> </w:t>
      </w:r>
      <w:r w:rsidRPr="00AE4A8F">
        <w:rPr>
          <w:rFonts w:ascii="Book Antiqua" w:hAnsi="Book Antiqua"/>
          <w:kern w:val="2"/>
          <w:sz w:val="24"/>
          <w:szCs w:val="24"/>
          <w:lang w:val="en-US" w:eastAsia="zh-CN"/>
        </w:rPr>
        <w:t>Carcinoid Syndrome. In: ameson JL,</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De Groot LJ. Endocrinology: Adult and Pediatric.</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7th ed. Kjell. Philadelphia: Elsevier Saunders, 2015</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2615-</w:t>
      </w:r>
      <w:r w:rsidRPr="00AE4A8F">
        <w:rPr>
          <w:rFonts w:ascii="Book Antiqua" w:hAnsi="Book Antiqua" w:hint="eastAsia"/>
          <w:kern w:val="2"/>
          <w:sz w:val="24"/>
          <w:szCs w:val="24"/>
          <w:lang w:val="en-US" w:eastAsia="zh-CN"/>
        </w:rPr>
        <w:t>26</w:t>
      </w:r>
      <w:r w:rsidRPr="00AE4A8F">
        <w:rPr>
          <w:rFonts w:ascii="Book Antiqua" w:hAnsi="Book Antiqua"/>
          <w:kern w:val="2"/>
          <w:sz w:val="24"/>
          <w:szCs w:val="24"/>
          <w:lang w:val="en-US" w:eastAsia="zh-CN"/>
        </w:rPr>
        <w:t>27</w:t>
      </w:r>
    </w:p>
    <w:p w14:paraId="2711DCE8"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14 </w:t>
      </w:r>
      <w:r w:rsidRPr="00AE4A8F">
        <w:rPr>
          <w:rFonts w:ascii="Book Antiqua" w:hAnsi="Book Antiqua"/>
          <w:b/>
          <w:kern w:val="2"/>
          <w:sz w:val="24"/>
          <w:szCs w:val="24"/>
          <w:lang w:val="en-US" w:eastAsia="zh-CN"/>
        </w:rPr>
        <w:t>McNeal JE</w:t>
      </w:r>
      <w:r w:rsidRPr="00AE4A8F">
        <w:rPr>
          <w:rFonts w:ascii="Book Antiqua" w:hAnsi="Book Antiqua"/>
          <w:kern w:val="2"/>
          <w:sz w:val="24"/>
          <w:szCs w:val="24"/>
          <w:lang w:val="en-US" w:eastAsia="zh-CN"/>
        </w:rPr>
        <w:t>.</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 xml:space="preserve">Mechanism of obstruction in carcinoid tumors of the small intestine. </w:t>
      </w:r>
      <w:r w:rsidRPr="00AE4A8F">
        <w:rPr>
          <w:rFonts w:ascii="Book Antiqua" w:hAnsi="Book Antiqua"/>
          <w:i/>
          <w:kern w:val="2"/>
          <w:sz w:val="24"/>
          <w:szCs w:val="24"/>
          <w:lang w:val="en-US" w:eastAsia="zh-CN"/>
        </w:rPr>
        <w:t>Am J Clin Pathol</w:t>
      </w:r>
      <w:r w:rsidRPr="00AE4A8F">
        <w:rPr>
          <w:rFonts w:ascii="Book Antiqua" w:hAnsi="Book Antiqua"/>
          <w:kern w:val="2"/>
          <w:sz w:val="24"/>
          <w:szCs w:val="24"/>
          <w:lang w:val="en-US" w:eastAsia="zh-CN"/>
        </w:rPr>
        <w:t xml:space="preserve"> 1971; </w:t>
      </w:r>
      <w:r w:rsidRPr="00AE4A8F">
        <w:rPr>
          <w:rFonts w:ascii="Book Antiqua" w:hAnsi="Book Antiqua"/>
          <w:b/>
          <w:kern w:val="2"/>
          <w:sz w:val="24"/>
          <w:szCs w:val="24"/>
          <w:lang w:val="en-US" w:eastAsia="zh-CN"/>
        </w:rPr>
        <w:t>56</w:t>
      </w:r>
      <w:r w:rsidRPr="00AE4A8F">
        <w:rPr>
          <w:rFonts w:ascii="Book Antiqua" w:hAnsi="Book Antiqua"/>
          <w:kern w:val="2"/>
          <w:sz w:val="24"/>
          <w:szCs w:val="24"/>
          <w:lang w:val="en-US" w:eastAsia="zh-CN"/>
        </w:rPr>
        <w:t>: 452-458 [PMID: 5113399]</w:t>
      </w:r>
    </w:p>
    <w:p w14:paraId="73548519"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15 </w:t>
      </w:r>
      <w:r w:rsidRPr="00AE4A8F">
        <w:rPr>
          <w:rFonts w:ascii="Book Antiqua" w:hAnsi="Book Antiqua"/>
          <w:b/>
          <w:kern w:val="2"/>
          <w:sz w:val="24"/>
          <w:szCs w:val="24"/>
          <w:lang w:val="en-US" w:eastAsia="zh-CN"/>
        </w:rPr>
        <w:t>Ormandy SJ</w:t>
      </w:r>
      <w:r w:rsidRPr="00AE4A8F">
        <w:rPr>
          <w:rFonts w:ascii="Book Antiqua" w:hAnsi="Book Antiqua"/>
          <w:kern w:val="2"/>
          <w:sz w:val="24"/>
          <w:szCs w:val="24"/>
          <w:lang w:val="en-US" w:eastAsia="zh-CN"/>
        </w:rPr>
        <w:t xml:space="preserve">, Parks RW, Madhavan KK. Small bowel carcinoid tumour presenting with intestinal ischaemia. </w:t>
      </w:r>
      <w:r w:rsidRPr="00AE4A8F">
        <w:rPr>
          <w:rFonts w:ascii="Book Antiqua" w:hAnsi="Book Antiqua"/>
          <w:i/>
          <w:kern w:val="2"/>
          <w:sz w:val="24"/>
          <w:szCs w:val="24"/>
          <w:lang w:val="en-US" w:eastAsia="zh-CN"/>
        </w:rPr>
        <w:t>Int J Clin Pract</w:t>
      </w:r>
      <w:r w:rsidRPr="00AE4A8F">
        <w:rPr>
          <w:rFonts w:ascii="Book Antiqua" w:hAnsi="Book Antiqua"/>
          <w:kern w:val="2"/>
          <w:sz w:val="24"/>
          <w:szCs w:val="24"/>
          <w:lang w:val="en-US" w:eastAsia="zh-CN"/>
        </w:rPr>
        <w:t xml:space="preserve"> 2000; </w:t>
      </w:r>
      <w:r w:rsidRPr="00AE4A8F">
        <w:rPr>
          <w:rFonts w:ascii="Book Antiqua" w:hAnsi="Book Antiqua"/>
          <w:b/>
          <w:kern w:val="2"/>
          <w:sz w:val="24"/>
          <w:szCs w:val="24"/>
          <w:lang w:val="en-US" w:eastAsia="zh-CN"/>
        </w:rPr>
        <w:t>54</w:t>
      </w:r>
      <w:r w:rsidRPr="00AE4A8F">
        <w:rPr>
          <w:rFonts w:ascii="Book Antiqua" w:hAnsi="Book Antiqua"/>
          <w:kern w:val="2"/>
          <w:sz w:val="24"/>
          <w:szCs w:val="24"/>
          <w:lang w:val="en-US" w:eastAsia="zh-CN"/>
        </w:rPr>
        <w:t>: 42-43 [PMID: 10750259]</w:t>
      </w:r>
    </w:p>
    <w:p w14:paraId="0C83019A"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16</w:t>
      </w:r>
      <w:r w:rsidRPr="00AE4A8F">
        <w:rPr>
          <w:rFonts w:ascii="Book Antiqua" w:hAnsi="Book Antiqua" w:hint="eastAsia"/>
          <w:kern w:val="2"/>
          <w:sz w:val="24"/>
          <w:szCs w:val="24"/>
          <w:lang w:val="en-US" w:eastAsia="zh-CN"/>
        </w:rPr>
        <w:t xml:space="preserve"> </w:t>
      </w:r>
      <w:r w:rsidRPr="00AE4A8F">
        <w:rPr>
          <w:rFonts w:ascii="Book Antiqua" w:hAnsi="Book Antiqua"/>
          <w:b/>
          <w:kern w:val="2"/>
          <w:sz w:val="24"/>
          <w:szCs w:val="24"/>
          <w:lang w:val="en-US" w:eastAsia="zh-CN"/>
        </w:rPr>
        <w:t>Yener O.</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 xml:space="preserve">Intestinal ischaemia associated with carcinoid tumor: a case report with review of the pathogenesis. </w:t>
      </w:r>
      <w:r w:rsidRPr="00AE4A8F">
        <w:rPr>
          <w:rFonts w:ascii="Book Antiqua" w:hAnsi="Book Antiqua"/>
          <w:i/>
          <w:kern w:val="2"/>
          <w:sz w:val="24"/>
          <w:szCs w:val="24"/>
          <w:lang w:val="en-US" w:eastAsia="zh-CN"/>
        </w:rPr>
        <w:t>Prague Med</w:t>
      </w:r>
      <w:r w:rsidRPr="00AE4A8F">
        <w:rPr>
          <w:rFonts w:ascii="Book Antiqua" w:hAnsi="Book Antiqua" w:hint="eastAsia"/>
          <w:i/>
          <w:kern w:val="2"/>
          <w:sz w:val="24"/>
          <w:szCs w:val="24"/>
          <w:lang w:val="en-US" w:eastAsia="zh-CN"/>
        </w:rPr>
        <w:t xml:space="preserve"> </w:t>
      </w:r>
      <w:r w:rsidRPr="00AE4A8F">
        <w:rPr>
          <w:rFonts w:ascii="Book Antiqua" w:hAnsi="Book Antiqua"/>
          <w:i/>
          <w:kern w:val="2"/>
          <w:sz w:val="24"/>
          <w:szCs w:val="24"/>
          <w:lang w:val="en-US" w:eastAsia="zh-CN"/>
        </w:rPr>
        <w:t>Rep</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2013;</w:t>
      </w:r>
      <w:r w:rsidRPr="00AE4A8F">
        <w:rPr>
          <w:rFonts w:ascii="Book Antiqua" w:hAnsi="Book Antiqua" w:hint="eastAsia"/>
          <w:kern w:val="2"/>
          <w:sz w:val="24"/>
          <w:szCs w:val="24"/>
          <w:lang w:val="en-US" w:eastAsia="zh-CN"/>
        </w:rPr>
        <w:t xml:space="preserve"> </w:t>
      </w:r>
      <w:r w:rsidRPr="00AE4A8F">
        <w:rPr>
          <w:rFonts w:ascii="Book Antiqua" w:hAnsi="Book Antiqua"/>
          <w:b/>
          <w:kern w:val="2"/>
          <w:sz w:val="24"/>
          <w:szCs w:val="24"/>
          <w:lang w:val="en-US" w:eastAsia="zh-CN"/>
        </w:rPr>
        <w:t>114</w:t>
      </w:r>
      <w:r w:rsidRPr="00AE4A8F">
        <w:rPr>
          <w:rFonts w:ascii="Book Antiqua" w:hAnsi="Book Antiqua"/>
          <w:kern w:val="2"/>
          <w:sz w:val="24"/>
          <w:szCs w:val="24"/>
          <w:lang w:val="en-US" w:eastAsia="zh-CN"/>
        </w:rPr>
        <w:t>:</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43-</w:t>
      </w:r>
      <w:r w:rsidRPr="00AE4A8F">
        <w:rPr>
          <w:rFonts w:ascii="Book Antiqua" w:hAnsi="Book Antiqua" w:hint="eastAsia"/>
          <w:kern w:val="2"/>
          <w:sz w:val="24"/>
          <w:szCs w:val="24"/>
          <w:lang w:val="en-US" w:eastAsia="zh-CN"/>
        </w:rPr>
        <w:t>4</w:t>
      </w:r>
      <w:r w:rsidRPr="00AE4A8F">
        <w:rPr>
          <w:rFonts w:ascii="Book Antiqua" w:hAnsi="Book Antiqua"/>
          <w:kern w:val="2"/>
          <w:sz w:val="24"/>
          <w:szCs w:val="24"/>
          <w:lang w:val="en-US" w:eastAsia="zh-CN"/>
        </w:rPr>
        <w:t>7</w:t>
      </w:r>
    </w:p>
    <w:p w14:paraId="18E12B9E"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17</w:t>
      </w:r>
      <w:r w:rsidRPr="00AE4A8F">
        <w:rPr>
          <w:rFonts w:ascii="Book Antiqua" w:hAnsi="Book Antiqua" w:hint="eastAsia"/>
          <w:kern w:val="2"/>
          <w:sz w:val="24"/>
          <w:szCs w:val="24"/>
          <w:lang w:val="en-US" w:eastAsia="zh-CN"/>
        </w:rPr>
        <w:t xml:space="preserve"> </w:t>
      </w:r>
      <w:r w:rsidRPr="00AE4A8F">
        <w:rPr>
          <w:rFonts w:ascii="Book Antiqua" w:hAnsi="Book Antiqua"/>
          <w:b/>
          <w:kern w:val="2"/>
          <w:sz w:val="24"/>
          <w:szCs w:val="24"/>
          <w:lang w:val="en-US" w:eastAsia="zh-CN"/>
        </w:rPr>
        <w:t>deVries H</w:t>
      </w:r>
      <w:r w:rsidRPr="00AE4A8F">
        <w:rPr>
          <w:rFonts w:ascii="Book Antiqua" w:hAnsi="Book Antiqua"/>
          <w:kern w:val="2"/>
          <w:sz w:val="24"/>
          <w:szCs w:val="24"/>
          <w:lang w:val="en-US" w:eastAsia="zh-CN"/>
        </w:rPr>
        <w:t xml:space="preserve">, Wijffels RT, Willemse PH, Verschueren RC, Kema IP, Karrenbeld A, Prins TR, deVries EG. Abdominal angina in patients with a midgut carcinoid, a sign of severe pathology. </w:t>
      </w:r>
      <w:r w:rsidRPr="00AE4A8F">
        <w:rPr>
          <w:rFonts w:ascii="Book Antiqua" w:hAnsi="Book Antiqua"/>
          <w:i/>
          <w:kern w:val="2"/>
          <w:sz w:val="24"/>
          <w:szCs w:val="24"/>
          <w:lang w:val="en-US" w:eastAsia="zh-CN"/>
        </w:rPr>
        <w:t>World J Surg</w:t>
      </w:r>
      <w:r w:rsidRPr="00AE4A8F">
        <w:rPr>
          <w:rFonts w:ascii="Book Antiqua" w:hAnsi="Book Antiqua"/>
          <w:kern w:val="2"/>
          <w:sz w:val="24"/>
          <w:szCs w:val="24"/>
          <w:lang w:val="en-US" w:eastAsia="zh-CN"/>
        </w:rPr>
        <w:t xml:space="preserve"> 2005; </w:t>
      </w:r>
      <w:r w:rsidRPr="00AE4A8F">
        <w:rPr>
          <w:rFonts w:ascii="Book Antiqua" w:hAnsi="Book Antiqua"/>
          <w:b/>
          <w:kern w:val="2"/>
          <w:sz w:val="24"/>
          <w:szCs w:val="24"/>
          <w:lang w:val="en-US" w:eastAsia="zh-CN"/>
        </w:rPr>
        <w:t>29</w:t>
      </w:r>
      <w:r w:rsidRPr="00AE4A8F">
        <w:rPr>
          <w:rFonts w:ascii="Book Antiqua" w:hAnsi="Book Antiqua"/>
          <w:kern w:val="2"/>
          <w:sz w:val="24"/>
          <w:szCs w:val="24"/>
          <w:lang w:val="en-US" w:eastAsia="zh-CN"/>
        </w:rPr>
        <w:t>: 1139-1142 [PMID: 16086212]</w:t>
      </w:r>
    </w:p>
    <w:p w14:paraId="1153087E"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18 </w:t>
      </w:r>
      <w:r w:rsidRPr="00AE4A8F">
        <w:rPr>
          <w:rFonts w:ascii="Book Antiqua" w:hAnsi="Book Antiqua"/>
          <w:b/>
          <w:kern w:val="2"/>
          <w:sz w:val="24"/>
          <w:szCs w:val="24"/>
          <w:lang w:val="en-US" w:eastAsia="zh-CN"/>
        </w:rPr>
        <w:t>Harvey JN</w:t>
      </w:r>
      <w:r w:rsidRPr="00AE4A8F">
        <w:rPr>
          <w:rFonts w:ascii="Book Antiqua" w:hAnsi="Book Antiqua"/>
          <w:kern w:val="2"/>
          <w:sz w:val="24"/>
          <w:szCs w:val="24"/>
          <w:lang w:val="en-US" w:eastAsia="zh-CN"/>
        </w:rPr>
        <w:t xml:space="preserve">, Denyer ME, DaCosta P. Intestinal infarction caused by carcinoid associated elastic vascular sclerosis: early presentation of a small ileal carcinoid tumour. </w:t>
      </w:r>
      <w:r w:rsidRPr="00AE4A8F">
        <w:rPr>
          <w:rFonts w:ascii="Book Antiqua" w:hAnsi="Book Antiqua"/>
          <w:i/>
          <w:kern w:val="2"/>
          <w:sz w:val="24"/>
          <w:szCs w:val="24"/>
          <w:lang w:val="en-US" w:eastAsia="zh-CN"/>
        </w:rPr>
        <w:t>Gut</w:t>
      </w:r>
      <w:r w:rsidRPr="00AE4A8F">
        <w:rPr>
          <w:rFonts w:ascii="Book Antiqua" w:hAnsi="Book Antiqua"/>
          <w:kern w:val="2"/>
          <w:sz w:val="24"/>
          <w:szCs w:val="24"/>
          <w:lang w:val="en-US" w:eastAsia="zh-CN"/>
        </w:rPr>
        <w:t xml:space="preserve"> 1989; </w:t>
      </w:r>
      <w:r w:rsidRPr="00AE4A8F">
        <w:rPr>
          <w:rFonts w:ascii="Book Antiqua" w:hAnsi="Book Antiqua"/>
          <w:b/>
          <w:kern w:val="2"/>
          <w:sz w:val="24"/>
          <w:szCs w:val="24"/>
          <w:lang w:val="en-US" w:eastAsia="zh-CN"/>
        </w:rPr>
        <w:t>30</w:t>
      </w:r>
      <w:r w:rsidRPr="00AE4A8F">
        <w:rPr>
          <w:rFonts w:ascii="Book Antiqua" w:hAnsi="Book Antiqua"/>
          <w:kern w:val="2"/>
          <w:sz w:val="24"/>
          <w:szCs w:val="24"/>
          <w:lang w:val="en-US" w:eastAsia="zh-CN"/>
        </w:rPr>
        <w:t>: 691-694 [PMID: 2731764]</w:t>
      </w:r>
    </w:p>
    <w:p w14:paraId="3979972D"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19 </w:t>
      </w:r>
      <w:r w:rsidRPr="00AE4A8F">
        <w:rPr>
          <w:rFonts w:ascii="Book Antiqua" w:hAnsi="Book Antiqua"/>
          <w:b/>
          <w:kern w:val="2"/>
          <w:sz w:val="24"/>
          <w:szCs w:val="24"/>
          <w:lang w:val="en-US" w:eastAsia="zh-CN"/>
        </w:rPr>
        <w:t>Kreis DJ Jr</w:t>
      </w:r>
      <w:r w:rsidRPr="00AE4A8F">
        <w:rPr>
          <w:rFonts w:ascii="Book Antiqua" w:hAnsi="Book Antiqua"/>
          <w:kern w:val="2"/>
          <w:sz w:val="24"/>
          <w:szCs w:val="24"/>
          <w:lang w:val="en-US" w:eastAsia="zh-CN"/>
        </w:rPr>
        <w:t xml:space="preserve">, Guerra JJ Jr, Saltz M, Santiesteban R, Byers P. Gastrointestinal hemorrhage due to carcinoid tumors of the small intestine. </w:t>
      </w:r>
      <w:r w:rsidRPr="00AE4A8F">
        <w:rPr>
          <w:rFonts w:ascii="Book Antiqua" w:hAnsi="Book Antiqua"/>
          <w:i/>
          <w:kern w:val="2"/>
          <w:sz w:val="24"/>
          <w:szCs w:val="24"/>
          <w:lang w:val="en-US" w:eastAsia="zh-CN"/>
        </w:rPr>
        <w:t>JAMA</w:t>
      </w:r>
      <w:r w:rsidRPr="00AE4A8F">
        <w:rPr>
          <w:rFonts w:ascii="Book Antiqua" w:hAnsi="Book Antiqua"/>
          <w:kern w:val="2"/>
          <w:sz w:val="24"/>
          <w:szCs w:val="24"/>
          <w:lang w:val="en-US" w:eastAsia="zh-CN"/>
        </w:rPr>
        <w:t xml:space="preserve"> 1986; </w:t>
      </w:r>
      <w:r w:rsidRPr="00AE4A8F">
        <w:rPr>
          <w:rFonts w:ascii="Book Antiqua" w:hAnsi="Book Antiqua"/>
          <w:b/>
          <w:kern w:val="2"/>
          <w:sz w:val="24"/>
          <w:szCs w:val="24"/>
          <w:lang w:val="en-US" w:eastAsia="zh-CN"/>
        </w:rPr>
        <w:t>255</w:t>
      </w:r>
      <w:r w:rsidRPr="00AE4A8F">
        <w:rPr>
          <w:rFonts w:ascii="Book Antiqua" w:hAnsi="Book Antiqua"/>
          <w:kern w:val="2"/>
          <w:sz w:val="24"/>
          <w:szCs w:val="24"/>
          <w:lang w:val="en-US" w:eastAsia="zh-CN"/>
        </w:rPr>
        <w:t>: 234-236 [PMID: 3484526]</w:t>
      </w:r>
    </w:p>
    <w:p w14:paraId="08A9652E"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20 </w:t>
      </w:r>
      <w:r w:rsidRPr="00AE4A8F">
        <w:rPr>
          <w:rFonts w:ascii="Book Antiqua" w:hAnsi="Book Antiqua"/>
          <w:b/>
          <w:kern w:val="2"/>
          <w:sz w:val="24"/>
          <w:szCs w:val="24"/>
          <w:lang w:val="en-US" w:eastAsia="zh-CN"/>
        </w:rPr>
        <w:t>Bonekamp D</w:t>
      </w:r>
      <w:r w:rsidRPr="00AE4A8F">
        <w:rPr>
          <w:rFonts w:ascii="Book Antiqua" w:hAnsi="Book Antiqua"/>
          <w:kern w:val="2"/>
          <w:sz w:val="24"/>
          <w:szCs w:val="24"/>
          <w:lang w:val="en-US" w:eastAsia="zh-CN"/>
        </w:rPr>
        <w:t xml:space="preserve">, Raman SP, Horton KM, Fishman EK. Role of computed tomography angiography in detection and staging of small bowel carcinoid tumors. </w:t>
      </w:r>
      <w:r w:rsidRPr="00AE4A8F">
        <w:rPr>
          <w:rFonts w:ascii="Book Antiqua" w:hAnsi="Book Antiqua"/>
          <w:i/>
          <w:kern w:val="2"/>
          <w:sz w:val="24"/>
          <w:szCs w:val="24"/>
          <w:lang w:val="en-US" w:eastAsia="zh-CN"/>
        </w:rPr>
        <w:t>World J Radiol</w:t>
      </w:r>
      <w:r w:rsidRPr="00AE4A8F">
        <w:rPr>
          <w:rFonts w:ascii="Book Antiqua" w:hAnsi="Book Antiqua"/>
          <w:kern w:val="2"/>
          <w:sz w:val="24"/>
          <w:szCs w:val="24"/>
          <w:lang w:val="en-US" w:eastAsia="zh-CN"/>
        </w:rPr>
        <w:t xml:space="preserve"> 2015; </w:t>
      </w:r>
      <w:r w:rsidRPr="00AE4A8F">
        <w:rPr>
          <w:rFonts w:ascii="Book Antiqua" w:hAnsi="Book Antiqua"/>
          <w:b/>
          <w:kern w:val="2"/>
          <w:sz w:val="24"/>
          <w:szCs w:val="24"/>
          <w:lang w:val="en-US" w:eastAsia="zh-CN"/>
        </w:rPr>
        <w:t>7</w:t>
      </w:r>
      <w:r w:rsidRPr="00AE4A8F">
        <w:rPr>
          <w:rFonts w:ascii="Book Antiqua" w:hAnsi="Book Antiqua"/>
          <w:kern w:val="2"/>
          <w:sz w:val="24"/>
          <w:szCs w:val="24"/>
          <w:lang w:val="en-US" w:eastAsia="zh-CN"/>
        </w:rPr>
        <w:t>: 220-235 [PMID: 26435774 DOI: 10.4329/wjr.v7.i9.220]</w:t>
      </w:r>
    </w:p>
    <w:p w14:paraId="659B424B"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lastRenderedPageBreak/>
        <w:t xml:space="preserve">21 </w:t>
      </w:r>
      <w:r w:rsidRPr="00AE4A8F">
        <w:rPr>
          <w:rFonts w:ascii="Book Antiqua" w:hAnsi="Book Antiqua"/>
          <w:b/>
          <w:kern w:val="2"/>
          <w:sz w:val="24"/>
          <w:szCs w:val="24"/>
          <w:lang w:val="en-US" w:eastAsia="zh-CN"/>
        </w:rPr>
        <w:t>Bergsma H</w:t>
      </w:r>
      <w:r w:rsidRPr="00AE4A8F">
        <w:rPr>
          <w:rFonts w:ascii="Book Antiqua" w:hAnsi="Book Antiqua"/>
          <w:kern w:val="2"/>
          <w:sz w:val="24"/>
          <w:szCs w:val="24"/>
          <w:lang w:val="en-US" w:eastAsia="zh-CN"/>
        </w:rPr>
        <w:t xml:space="preserve">, van Vliet EI, Teunissen JJ, Kam BL, de Herder WW, Peeters RP, Krenning EP, Kwekkeboom DJ. Peptide receptor radionuclide therapy (PRRT) for GEP-NETs. </w:t>
      </w:r>
      <w:r w:rsidRPr="00AE4A8F">
        <w:rPr>
          <w:rFonts w:ascii="Book Antiqua" w:hAnsi="Book Antiqua"/>
          <w:i/>
          <w:kern w:val="2"/>
          <w:sz w:val="24"/>
          <w:szCs w:val="24"/>
          <w:lang w:val="en-US" w:eastAsia="zh-CN"/>
        </w:rPr>
        <w:t>Best Pract Res Clin Gastroenterol</w:t>
      </w:r>
      <w:r w:rsidRPr="00AE4A8F">
        <w:rPr>
          <w:rFonts w:ascii="Book Antiqua" w:hAnsi="Book Antiqua"/>
          <w:kern w:val="2"/>
          <w:sz w:val="24"/>
          <w:szCs w:val="24"/>
          <w:lang w:val="en-US" w:eastAsia="zh-CN"/>
        </w:rPr>
        <w:t xml:space="preserve"> 2012; </w:t>
      </w:r>
      <w:r w:rsidRPr="00AE4A8F">
        <w:rPr>
          <w:rFonts w:ascii="Book Antiqua" w:hAnsi="Book Antiqua"/>
          <w:b/>
          <w:kern w:val="2"/>
          <w:sz w:val="24"/>
          <w:szCs w:val="24"/>
          <w:lang w:val="en-US" w:eastAsia="zh-CN"/>
        </w:rPr>
        <w:t>26</w:t>
      </w:r>
      <w:r w:rsidRPr="00AE4A8F">
        <w:rPr>
          <w:rFonts w:ascii="Book Antiqua" w:hAnsi="Book Antiqua"/>
          <w:kern w:val="2"/>
          <w:sz w:val="24"/>
          <w:szCs w:val="24"/>
          <w:lang w:val="en-US" w:eastAsia="zh-CN"/>
        </w:rPr>
        <w:t>: 867-881 [PMID: 23582925 DOI: 10.1016/j.bpg.2013.01.004]</w:t>
      </w:r>
    </w:p>
    <w:p w14:paraId="104B1403"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22 </w:t>
      </w:r>
      <w:r w:rsidRPr="00AE4A8F">
        <w:rPr>
          <w:rFonts w:ascii="Book Antiqua" w:hAnsi="Book Antiqua"/>
          <w:b/>
          <w:kern w:val="2"/>
          <w:sz w:val="24"/>
          <w:szCs w:val="24"/>
          <w:lang w:val="en-US" w:eastAsia="zh-CN"/>
        </w:rPr>
        <w:t>Bodei L</w:t>
      </w:r>
      <w:r w:rsidRPr="00AE4A8F">
        <w:rPr>
          <w:rFonts w:ascii="Book Antiqua" w:hAnsi="Book Antiqua"/>
          <w:kern w:val="2"/>
          <w:sz w:val="24"/>
          <w:szCs w:val="24"/>
          <w:lang w:val="en-US" w:eastAsia="zh-CN"/>
        </w:rPr>
        <w:t xml:space="preserve">, Kidd M, Paganelli G, Grana CM, Drozdov I, Cremonesi M, Lepensky C, Kwekkeboom DJ, Baum RP, Krenning EP, Modlin IM. Long-term tolerability of PRRT in 807 patients with neuroendocrine tumours: the value and limitations of clinical factors. </w:t>
      </w:r>
      <w:r w:rsidRPr="00AE4A8F">
        <w:rPr>
          <w:rFonts w:ascii="Book Antiqua" w:hAnsi="Book Antiqua"/>
          <w:i/>
          <w:kern w:val="2"/>
          <w:sz w:val="24"/>
          <w:szCs w:val="24"/>
          <w:lang w:val="en-US" w:eastAsia="zh-CN"/>
        </w:rPr>
        <w:t>Eur J Nucl Med Mol Imaging</w:t>
      </w:r>
      <w:r w:rsidRPr="00AE4A8F">
        <w:rPr>
          <w:rFonts w:ascii="Book Antiqua" w:hAnsi="Book Antiqua"/>
          <w:kern w:val="2"/>
          <w:sz w:val="24"/>
          <w:szCs w:val="24"/>
          <w:lang w:val="en-US" w:eastAsia="zh-CN"/>
        </w:rPr>
        <w:t xml:space="preserve"> 2015; </w:t>
      </w:r>
      <w:r w:rsidRPr="00AE4A8F">
        <w:rPr>
          <w:rFonts w:ascii="Book Antiqua" w:hAnsi="Book Antiqua"/>
          <w:b/>
          <w:kern w:val="2"/>
          <w:sz w:val="24"/>
          <w:szCs w:val="24"/>
          <w:lang w:val="en-US" w:eastAsia="zh-CN"/>
        </w:rPr>
        <w:t>42</w:t>
      </w:r>
      <w:r w:rsidRPr="00AE4A8F">
        <w:rPr>
          <w:rFonts w:ascii="Book Antiqua" w:hAnsi="Book Antiqua"/>
          <w:kern w:val="2"/>
          <w:sz w:val="24"/>
          <w:szCs w:val="24"/>
          <w:lang w:val="en-US" w:eastAsia="zh-CN"/>
        </w:rPr>
        <w:t>: 5-19 [PMID: 25273832 DOI: 10.1007/s00259-014-2893-5]</w:t>
      </w:r>
    </w:p>
    <w:p w14:paraId="2B4B659F"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23 </w:t>
      </w:r>
      <w:r w:rsidRPr="00AE4A8F">
        <w:rPr>
          <w:rFonts w:ascii="Book Antiqua" w:hAnsi="Book Antiqua"/>
          <w:b/>
          <w:kern w:val="2"/>
          <w:sz w:val="24"/>
          <w:szCs w:val="24"/>
          <w:lang w:val="en-US" w:eastAsia="zh-CN"/>
        </w:rPr>
        <w:t>Sowa-Staszczak A</w:t>
      </w:r>
      <w:r w:rsidRPr="00AE4A8F">
        <w:rPr>
          <w:rFonts w:ascii="Book Antiqua" w:hAnsi="Book Antiqua"/>
          <w:kern w:val="2"/>
          <w:sz w:val="24"/>
          <w:szCs w:val="24"/>
          <w:lang w:val="en-US" w:eastAsia="zh-CN"/>
        </w:rPr>
        <w:t xml:space="preserve">, Hubalewska-Dydejczyk A, Tomaszuk M. PRRT as neoadjuvant treatment in NET. </w:t>
      </w:r>
      <w:r w:rsidRPr="00AE4A8F">
        <w:rPr>
          <w:rFonts w:ascii="Book Antiqua" w:hAnsi="Book Antiqua"/>
          <w:i/>
          <w:kern w:val="2"/>
          <w:sz w:val="24"/>
          <w:szCs w:val="24"/>
          <w:lang w:val="en-US" w:eastAsia="zh-CN"/>
        </w:rPr>
        <w:t>Recent Results Cancer Res</w:t>
      </w:r>
      <w:r w:rsidRPr="00AE4A8F">
        <w:rPr>
          <w:rFonts w:ascii="Book Antiqua" w:hAnsi="Book Antiqua"/>
          <w:kern w:val="2"/>
          <w:sz w:val="24"/>
          <w:szCs w:val="24"/>
          <w:lang w:val="en-US" w:eastAsia="zh-CN"/>
        </w:rPr>
        <w:t xml:space="preserve"> 2013; </w:t>
      </w:r>
      <w:r w:rsidRPr="00AE4A8F">
        <w:rPr>
          <w:rFonts w:ascii="Book Antiqua" w:hAnsi="Book Antiqua"/>
          <w:b/>
          <w:kern w:val="2"/>
          <w:sz w:val="24"/>
          <w:szCs w:val="24"/>
          <w:lang w:val="en-US" w:eastAsia="zh-CN"/>
        </w:rPr>
        <w:t>194</w:t>
      </w:r>
      <w:r w:rsidRPr="00AE4A8F">
        <w:rPr>
          <w:rFonts w:ascii="Book Antiqua" w:hAnsi="Book Antiqua"/>
          <w:kern w:val="2"/>
          <w:sz w:val="24"/>
          <w:szCs w:val="24"/>
          <w:lang w:val="en-US" w:eastAsia="zh-CN"/>
        </w:rPr>
        <w:t>: 479-485 [PMID: 22918777 DOI: 10.1007/978-3-642-27994-2_27]</w:t>
      </w:r>
    </w:p>
    <w:p w14:paraId="068656E3"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24</w:t>
      </w:r>
      <w:r w:rsidRPr="00AE4A8F">
        <w:rPr>
          <w:rFonts w:ascii="Book Antiqua" w:hAnsi="Book Antiqua" w:hint="eastAsia"/>
          <w:kern w:val="2"/>
          <w:sz w:val="24"/>
          <w:szCs w:val="24"/>
          <w:lang w:val="en-US" w:eastAsia="zh-CN"/>
        </w:rPr>
        <w:t xml:space="preserve"> </w:t>
      </w:r>
      <w:r w:rsidRPr="00AE4A8F">
        <w:rPr>
          <w:rFonts w:ascii="Book Antiqua" w:hAnsi="Book Antiqua"/>
          <w:b/>
          <w:kern w:val="2"/>
          <w:sz w:val="24"/>
          <w:szCs w:val="24"/>
          <w:lang w:val="en-US" w:eastAsia="zh-CN"/>
        </w:rPr>
        <w:t>National Guideline Clearinghouse</w:t>
      </w:r>
      <w:r w:rsidRPr="00AE4A8F">
        <w:rPr>
          <w:rFonts w:ascii="Book Antiqua" w:hAnsi="Book Antiqua" w:hint="eastAsia"/>
          <w:b/>
          <w:kern w:val="2"/>
          <w:sz w:val="24"/>
          <w:szCs w:val="24"/>
          <w:lang w:val="en-US" w:eastAsia="zh-CN"/>
        </w:rPr>
        <w:t xml:space="preserve"> </w:t>
      </w:r>
      <w:r w:rsidRPr="00AE4A8F">
        <w:rPr>
          <w:rFonts w:ascii="Book Antiqua" w:hAnsi="Book Antiqua"/>
          <w:b/>
          <w:kern w:val="2"/>
          <w:sz w:val="24"/>
          <w:szCs w:val="24"/>
          <w:lang w:val="en-US" w:eastAsia="zh-CN"/>
        </w:rPr>
        <w:t>(NGC)</w:t>
      </w:r>
      <w:r w:rsidRPr="00AE4A8F">
        <w:rPr>
          <w:rFonts w:ascii="Book Antiqua" w:hAnsi="Book Antiqua"/>
          <w:kern w:val="2"/>
          <w:sz w:val="24"/>
          <w:szCs w:val="24"/>
          <w:lang w:val="en-US" w:eastAsia="zh-CN"/>
        </w:rPr>
        <w:t>. Guideline summary: Somatostatin analogues for the management of neuroendocrine tu-mours. In: National Guideline Clearinghouse (NGC) [Web site]. Rock-ville (MD): Agency for Healthcare Research and Quality (AHRQ)</w:t>
      </w:r>
      <w:r w:rsidRPr="00AE4A8F">
        <w:rPr>
          <w:rFonts w:ascii="Book Antiqua" w:hAnsi="Book Antiqua" w:hint="eastAsia"/>
          <w:kern w:val="2"/>
          <w:sz w:val="24"/>
          <w:szCs w:val="24"/>
          <w:lang w:val="en-US" w:eastAsia="zh-CN"/>
        </w:rPr>
        <w:t>. [</w:t>
      </w:r>
      <w:r w:rsidRPr="00AE4A8F">
        <w:rPr>
          <w:rFonts w:ascii="Book Antiqua" w:hAnsi="Book Antiqua"/>
          <w:kern w:val="2"/>
          <w:sz w:val="24"/>
          <w:szCs w:val="24"/>
          <w:lang w:val="en-US" w:eastAsia="zh-CN"/>
        </w:rPr>
        <w:t>cited 2017 Aug 13</w:t>
      </w:r>
      <w:r w:rsidRPr="00AE4A8F">
        <w:rPr>
          <w:rFonts w:ascii="Book Antiqua" w:hAnsi="Book Antiqua" w:hint="eastAsia"/>
          <w:kern w:val="2"/>
          <w:sz w:val="24"/>
          <w:szCs w:val="24"/>
          <w:lang w:val="en-US" w:eastAsia="zh-CN"/>
        </w:rPr>
        <w:t>]</w:t>
      </w:r>
      <w:r w:rsidRPr="00AE4A8F">
        <w:rPr>
          <w:rFonts w:ascii="Book Antiqua" w:hAnsi="Book Antiqua"/>
          <w:kern w:val="2"/>
          <w:sz w:val="24"/>
          <w:szCs w:val="24"/>
          <w:lang w:val="en-US" w:eastAsia="zh-CN"/>
        </w:rPr>
        <w:t xml:space="preserve"> Available</w:t>
      </w:r>
      <w:r w:rsidRPr="00AE4A8F">
        <w:rPr>
          <w:rFonts w:ascii="Book Antiqua" w:hAnsi="Book Antiqua" w:hint="eastAsia"/>
          <w:kern w:val="2"/>
          <w:sz w:val="24"/>
          <w:szCs w:val="24"/>
          <w:lang w:val="en-US" w:eastAsia="zh-CN"/>
        </w:rPr>
        <w:t xml:space="preserve"> from</w:t>
      </w:r>
      <w:r w:rsidRPr="00AE4A8F">
        <w:rPr>
          <w:rFonts w:ascii="Book Antiqua" w:hAnsi="Book Antiqua"/>
          <w:kern w:val="2"/>
          <w:sz w:val="24"/>
          <w:szCs w:val="24"/>
          <w:lang w:val="en-US" w:eastAsia="zh-CN"/>
        </w:rPr>
        <w:t xml:space="preserve">: </w:t>
      </w:r>
      <w:r w:rsidRPr="00AE4A8F">
        <w:rPr>
          <w:rFonts w:ascii="Book Antiqua" w:hAnsi="Book Antiqua" w:hint="eastAsia"/>
          <w:kern w:val="2"/>
          <w:sz w:val="24"/>
          <w:szCs w:val="24"/>
          <w:lang w:val="en-US" w:eastAsia="zh-CN"/>
        </w:rPr>
        <w:t xml:space="preserve">URL: </w:t>
      </w:r>
      <w:hyperlink r:id="rId10" w:history="1">
        <w:r w:rsidRPr="00AE4A8F">
          <w:rPr>
            <w:rFonts w:ascii="Book Antiqua" w:hAnsi="Book Antiqua"/>
            <w:color w:val="0000FF"/>
            <w:kern w:val="2"/>
            <w:sz w:val="24"/>
            <w:szCs w:val="24"/>
            <w:u w:val="single"/>
            <w:lang w:val="en-US" w:eastAsia="zh-CN"/>
          </w:rPr>
          <w:t>https://www.guideline.gov</w:t>
        </w:r>
      </w:hyperlink>
      <w:r w:rsidRPr="00AE4A8F">
        <w:rPr>
          <w:rFonts w:ascii="Book Antiqua" w:hAnsi="Book Antiqua" w:hint="eastAsia"/>
          <w:kern w:val="2"/>
          <w:sz w:val="24"/>
          <w:szCs w:val="24"/>
          <w:lang w:val="en-US" w:eastAsia="zh-CN"/>
        </w:rPr>
        <w:t xml:space="preserve"> </w:t>
      </w:r>
    </w:p>
    <w:p w14:paraId="6ABFF8EF"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25</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Carcinoid Tumors After Failure of Somatostatin Analogs: a Randomized Phase III of Octreotide Lutate Peptid Receptor Radionu-clide Therapy (PRRT) Versus Interferon α-2b. In: ClinicalTrials.gov [Web site].</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cited 2017 Aug 13</w:t>
      </w:r>
      <w:r w:rsidRPr="00AE4A8F">
        <w:rPr>
          <w:rFonts w:ascii="Book Antiqua" w:hAnsi="Book Antiqua" w:hint="eastAsia"/>
          <w:kern w:val="2"/>
          <w:sz w:val="24"/>
          <w:szCs w:val="24"/>
          <w:lang w:val="en-US" w:eastAsia="zh-CN"/>
        </w:rPr>
        <w:t xml:space="preserve">] </w:t>
      </w:r>
      <w:r w:rsidRPr="00AE4A8F">
        <w:rPr>
          <w:rFonts w:ascii="Book Antiqua" w:hAnsi="Book Antiqua"/>
          <w:kern w:val="2"/>
          <w:sz w:val="24"/>
          <w:szCs w:val="24"/>
          <w:lang w:val="en-US" w:eastAsia="zh-CN"/>
        </w:rPr>
        <w:t>Available</w:t>
      </w:r>
      <w:r w:rsidRPr="00AE4A8F">
        <w:rPr>
          <w:rFonts w:ascii="Book Antiqua" w:hAnsi="Book Antiqua" w:hint="eastAsia"/>
          <w:kern w:val="2"/>
          <w:sz w:val="24"/>
          <w:szCs w:val="24"/>
          <w:lang w:val="en-US" w:eastAsia="zh-CN"/>
        </w:rPr>
        <w:t xml:space="preserve"> from</w:t>
      </w:r>
      <w:r w:rsidRPr="00AE4A8F">
        <w:rPr>
          <w:rFonts w:ascii="Book Antiqua" w:hAnsi="Book Antiqua"/>
          <w:kern w:val="2"/>
          <w:sz w:val="24"/>
          <w:szCs w:val="24"/>
          <w:lang w:val="en-US" w:eastAsia="zh-CN"/>
        </w:rPr>
        <w:t xml:space="preserve">: </w:t>
      </w:r>
      <w:r w:rsidRPr="00AE4A8F">
        <w:rPr>
          <w:rFonts w:ascii="Book Antiqua" w:hAnsi="Book Antiqua" w:hint="eastAsia"/>
          <w:kern w:val="2"/>
          <w:sz w:val="24"/>
          <w:szCs w:val="24"/>
          <w:lang w:val="en-US" w:eastAsia="zh-CN"/>
        </w:rPr>
        <w:t xml:space="preserve">URL: </w:t>
      </w:r>
      <w:hyperlink r:id="rId11" w:history="1">
        <w:r w:rsidRPr="00AE4A8F">
          <w:rPr>
            <w:rFonts w:ascii="Book Antiqua" w:hAnsi="Book Antiqua"/>
            <w:color w:val="0000FF"/>
            <w:kern w:val="2"/>
            <w:sz w:val="24"/>
            <w:szCs w:val="24"/>
            <w:u w:val="single"/>
            <w:lang w:val="en-US" w:eastAsia="zh-CN"/>
          </w:rPr>
          <w:t>https://clinicaltrials.gov/ct2/show/study/NCT01860742</w:t>
        </w:r>
      </w:hyperlink>
      <w:r w:rsidRPr="00AE4A8F">
        <w:rPr>
          <w:rFonts w:ascii="Book Antiqua" w:hAnsi="Book Antiqua" w:hint="eastAsia"/>
          <w:kern w:val="2"/>
          <w:sz w:val="24"/>
          <w:szCs w:val="24"/>
          <w:lang w:val="en-US" w:eastAsia="zh-CN"/>
        </w:rPr>
        <w:t xml:space="preserve"> </w:t>
      </w:r>
    </w:p>
    <w:p w14:paraId="61BDEB0C"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26 </w:t>
      </w:r>
      <w:r w:rsidRPr="00AE4A8F">
        <w:rPr>
          <w:rFonts w:ascii="Book Antiqua" w:hAnsi="Book Antiqua"/>
          <w:b/>
          <w:kern w:val="2"/>
          <w:sz w:val="24"/>
          <w:szCs w:val="24"/>
          <w:lang w:val="en-US" w:eastAsia="zh-CN"/>
        </w:rPr>
        <w:t>Öberg K</w:t>
      </w:r>
      <w:r w:rsidRPr="00AE4A8F">
        <w:rPr>
          <w:rFonts w:ascii="Book Antiqua" w:hAnsi="Book Antiqua"/>
          <w:kern w:val="2"/>
          <w:sz w:val="24"/>
          <w:szCs w:val="24"/>
          <w:lang w:val="en-US" w:eastAsia="zh-CN"/>
        </w:rPr>
        <w:t xml:space="preserve">. Biotherapies for GEP-NETs. </w:t>
      </w:r>
      <w:r w:rsidRPr="00AE4A8F">
        <w:rPr>
          <w:rFonts w:ascii="Book Antiqua" w:hAnsi="Book Antiqua"/>
          <w:i/>
          <w:kern w:val="2"/>
          <w:sz w:val="24"/>
          <w:szCs w:val="24"/>
          <w:lang w:val="en-US" w:eastAsia="zh-CN"/>
        </w:rPr>
        <w:t>Best Pract Res Clin Gastroenterol</w:t>
      </w:r>
      <w:r w:rsidRPr="00AE4A8F">
        <w:rPr>
          <w:rFonts w:ascii="Book Antiqua" w:hAnsi="Book Antiqua"/>
          <w:kern w:val="2"/>
          <w:sz w:val="24"/>
          <w:szCs w:val="24"/>
          <w:lang w:val="en-US" w:eastAsia="zh-CN"/>
        </w:rPr>
        <w:t xml:space="preserve"> 2012; </w:t>
      </w:r>
      <w:r w:rsidRPr="00AE4A8F">
        <w:rPr>
          <w:rFonts w:ascii="Book Antiqua" w:hAnsi="Book Antiqua"/>
          <w:b/>
          <w:kern w:val="2"/>
          <w:sz w:val="24"/>
          <w:szCs w:val="24"/>
          <w:lang w:val="en-US" w:eastAsia="zh-CN"/>
        </w:rPr>
        <w:t>26</w:t>
      </w:r>
      <w:r w:rsidRPr="00AE4A8F">
        <w:rPr>
          <w:rFonts w:ascii="Book Antiqua" w:hAnsi="Book Antiqua"/>
          <w:kern w:val="2"/>
          <w:sz w:val="24"/>
          <w:szCs w:val="24"/>
          <w:lang w:val="en-US" w:eastAsia="zh-CN"/>
        </w:rPr>
        <w:t>: 833-841 [PMID: 23582922 DOI: 10.1016/j.bpg.2013.01.001]</w:t>
      </w:r>
    </w:p>
    <w:p w14:paraId="4DEF1FB9"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27 </w:t>
      </w:r>
      <w:r w:rsidRPr="00AE4A8F">
        <w:rPr>
          <w:rFonts w:ascii="Book Antiqua" w:hAnsi="Book Antiqua"/>
          <w:b/>
          <w:kern w:val="2"/>
          <w:sz w:val="24"/>
          <w:szCs w:val="24"/>
          <w:lang w:val="en-US" w:eastAsia="zh-CN"/>
        </w:rPr>
        <w:t>Öberg K</w:t>
      </w:r>
      <w:r w:rsidRPr="00AE4A8F">
        <w:rPr>
          <w:rFonts w:ascii="Book Antiqua" w:hAnsi="Book Antiqua"/>
          <w:kern w:val="2"/>
          <w:sz w:val="24"/>
          <w:szCs w:val="24"/>
          <w:lang w:val="en-US" w:eastAsia="zh-CN"/>
        </w:rPr>
        <w:t xml:space="preserve">. Universal everolimus for malignant neuroendocrine tumours? </w:t>
      </w:r>
      <w:r w:rsidRPr="00AE4A8F">
        <w:rPr>
          <w:rFonts w:ascii="Book Antiqua" w:hAnsi="Book Antiqua"/>
          <w:i/>
          <w:kern w:val="2"/>
          <w:sz w:val="24"/>
          <w:szCs w:val="24"/>
          <w:lang w:val="en-US" w:eastAsia="zh-CN"/>
        </w:rPr>
        <w:t>Lancet</w:t>
      </w:r>
      <w:r w:rsidRPr="00AE4A8F">
        <w:rPr>
          <w:rFonts w:ascii="Book Antiqua" w:hAnsi="Book Antiqua"/>
          <w:kern w:val="2"/>
          <w:sz w:val="24"/>
          <w:szCs w:val="24"/>
          <w:lang w:val="en-US" w:eastAsia="zh-CN"/>
        </w:rPr>
        <w:t xml:space="preserve"> 2016; </w:t>
      </w:r>
      <w:r w:rsidRPr="00AE4A8F">
        <w:rPr>
          <w:rFonts w:ascii="Book Antiqua" w:hAnsi="Book Antiqua"/>
          <w:b/>
          <w:kern w:val="2"/>
          <w:sz w:val="24"/>
          <w:szCs w:val="24"/>
          <w:lang w:val="en-US" w:eastAsia="zh-CN"/>
        </w:rPr>
        <w:t>387</w:t>
      </w:r>
      <w:r w:rsidRPr="00AE4A8F">
        <w:rPr>
          <w:rFonts w:ascii="Book Antiqua" w:hAnsi="Book Antiqua"/>
          <w:kern w:val="2"/>
          <w:sz w:val="24"/>
          <w:szCs w:val="24"/>
          <w:lang w:val="en-US" w:eastAsia="zh-CN"/>
        </w:rPr>
        <w:t>: 924-926 [PMID: 26703890 DOI: 10.1016/S0140-6736(15)01234-9]</w:t>
      </w:r>
    </w:p>
    <w:p w14:paraId="69A0D96A"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28 </w:t>
      </w:r>
      <w:r w:rsidRPr="00AE4A8F">
        <w:rPr>
          <w:rFonts w:ascii="Book Antiqua" w:hAnsi="Book Antiqua"/>
          <w:b/>
          <w:kern w:val="2"/>
          <w:sz w:val="24"/>
          <w:szCs w:val="24"/>
          <w:lang w:val="en-US" w:eastAsia="zh-CN"/>
        </w:rPr>
        <w:t>Korse CM</w:t>
      </w:r>
      <w:r w:rsidRPr="00AE4A8F">
        <w:rPr>
          <w:rFonts w:ascii="Book Antiqua" w:hAnsi="Book Antiqua"/>
          <w:kern w:val="2"/>
          <w:sz w:val="24"/>
          <w:szCs w:val="24"/>
          <w:lang w:val="en-US" w:eastAsia="zh-CN"/>
        </w:rPr>
        <w:t xml:space="preserve">, Taal BG, de Groot CA, Bakker RH, Bonfrer JM. Chromogranin-A and N-terminal pro-brain natriuretic peptide: an excellent pair of biomarkers for diagnostics in patients with neuroendocrine tumor. </w:t>
      </w:r>
      <w:r w:rsidRPr="00AE4A8F">
        <w:rPr>
          <w:rFonts w:ascii="Book Antiqua" w:hAnsi="Book Antiqua"/>
          <w:i/>
          <w:kern w:val="2"/>
          <w:sz w:val="24"/>
          <w:szCs w:val="24"/>
          <w:lang w:val="en-US" w:eastAsia="zh-CN"/>
        </w:rPr>
        <w:t>J Clin Oncol</w:t>
      </w:r>
      <w:r w:rsidRPr="00AE4A8F">
        <w:rPr>
          <w:rFonts w:ascii="Book Antiqua" w:hAnsi="Book Antiqua"/>
          <w:kern w:val="2"/>
          <w:sz w:val="24"/>
          <w:szCs w:val="24"/>
          <w:lang w:val="en-US" w:eastAsia="zh-CN"/>
        </w:rPr>
        <w:t xml:space="preserve"> 2009; </w:t>
      </w:r>
      <w:r w:rsidRPr="00AE4A8F">
        <w:rPr>
          <w:rFonts w:ascii="Book Antiqua" w:hAnsi="Book Antiqua"/>
          <w:b/>
          <w:kern w:val="2"/>
          <w:sz w:val="24"/>
          <w:szCs w:val="24"/>
          <w:lang w:val="en-US" w:eastAsia="zh-CN"/>
        </w:rPr>
        <w:t>27</w:t>
      </w:r>
      <w:r w:rsidRPr="00AE4A8F">
        <w:rPr>
          <w:rFonts w:ascii="Book Antiqua" w:hAnsi="Book Antiqua"/>
          <w:kern w:val="2"/>
          <w:sz w:val="24"/>
          <w:szCs w:val="24"/>
          <w:lang w:val="en-US" w:eastAsia="zh-CN"/>
        </w:rPr>
        <w:t>: 4293-4299 [PMID: 19667278 DOI: 10.1200/JCO.2008.18.7047]</w:t>
      </w:r>
    </w:p>
    <w:p w14:paraId="5AC1B636"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lastRenderedPageBreak/>
        <w:t xml:space="preserve">29 </w:t>
      </w:r>
      <w:r w:rsidRPr="00AE4A8F">
        <w:rPr>
          <w:rFonts w:ascii="Book Antiqua" w:hAnsi="Book Antiqua"/>
          <w:b/>
          <w:kern w:val="2"/>
          <w:sz w:val="24"/>
          <w:szCs w:val="24"/>
          <w:lang w:val="en-US" w:eastAsia="zh-CN"/>
        </w:rPr>
        <w:t>Rorstad O</w:t>
      </w:r>
      <w:r w:rsidRPr="00AE4A8F">
        <w:rPr>
          <w:rFonts w:ascii="Book Antiqua" w:hAnsi="Book Antiqua"/>
          <w:kern w:val="2"/>
          <w:sz w:val="24"/>
          <w:szCs w:val="24"/>
          <w:lang w:val="en-US" w:eastAsia="zh-CN"/>
        </w:rPr>
        <w:t xml:space="preserve">. Prognostic indicators for carcinoid neuroendocrine tumors of the gastrointestinal tract. </w:t>
      </w:r>
      <w:r w:rsidRPr="00AE4A8F">
        <w:rPr>
          <w:rFonts w:ascii="Book Antiqua" w:hAnsi="Book Antiqua"/>
          <w:i/>
          <w:kern w:val="2"/>
          <w:sz w:val="24"/>
          <w:szCs w:val="24"/>
          <w:lang w:val="en-US" w:eastAsia="zh-CN"/>
        </w:rPr>
        <w:t>J Surg Oncol</w:t>
      </w:r>
      <w:r w:rsidRPr="00AE4A8F">
        <w:rPr>
          <w:rFonts w:ascii="Book Antiqua" w:hAnsi="Book Antiqua"/>
          <w:kern w:val="2"/>
          <w:sz w:val="24"/>
          <w:szCs w:val="24"/>
          <w:lang w:val="en-US" w:eastAsia="zh-CN"/>
        </w:rPr>
        <w:t xml:space="preserve"> 2005; </w:t>
      </w:r>
      <w:r w:rsidRPr="00AE4A8F">
        <w:rPr>
          <w:rFonts w:ascii="Book Antiqua" w:hAnsi="Book Antiqua"/>
          <w:b/>
          <w:kern w:val="2"/>
          <w:sz w:val="24"/>
          <w:szCs w:val="24"/>
          <w:lang w:val="en-US" w:eastAsia="zh-CN"/>
        </w:rPr>
        <w:t>89</w:t>
      </w:r>
      <w:r w:rsidRPr="00AE4A8F">
        <w:rPr>
          <w:rFonts w:ascii="Book Antiqua" w:hAnsi="Book Antiqua"/>
          <w:kern w:val="2"/>
          <w:sz w:val="24"/>
          <w:szCs w:val="24"/>
          <w:lang w:val="en-US" w:eastAsia="zh-CN"/>
        </w:rPr>
        <w:t>: 151-160 [PMID: 15719376]</w:t>
      </w:r>
    </w:p>
    <w:p w14:paraId="54781560"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30 </w:t>
      </w:r>
      <w:r w:rsidRPr="00AE4A8F">
        <w:rPr>
          <w:rFonts w:ascii="Book Antiqua" w:hAnsi="Book Antiqua"/>
          <w:b/>
          <w:kern w:val="2"/>
          <w:sz w:val="24"/>
          <w:szCs w:val="24"/>
          <w:lang w:val="en-US" w:eastAsia="zh-CN"/>
        </w:rPr>
        <w:t>Öberg K</w:t>
      </w:r>
      <w:r w:rsidRPr="00AE4A8F">
        <w:rPr>
          <w:rFonts w:ascii="Book Antiqua" w:hAnsi="Book Antiqua"/>
          <w:kern w:val="2"/>
          <w:sz w:val="24"/>
          <w:szCs w:val="24"/>
          <w:lang w:val="en-US" w:eastAsia="zh-CN"/>
        </w:rPr>
        <w:t xml:space="preserve">, Knigge U, Kwekkeboom D, Perren A; ESMO Guidelines Working Group. Neuroendocrine gastro-entero-pancreatic tumors: ESMO Clinical Practice Guidelines for diagnosis, treatment and follow-up. </w:t>
      </w:r>
      <w:r w:rsidRPr="00AE4A8F">
        <w:rPr>
          <w:rFonts w:ascii="Book Antiqua" w:hAnsi="Book Antiqua"/>
          <w:i/>
          <w:kern w:val="2"/>
          <w:sz w:val="24"/>
          <w:szCs w:val="24"/>
          <w:lang w:val="en-US" w:eastAsia="zh-CN"/>
        </w:rPr>
        <w:t>Ann Oncol</w:t>
      </w:r>
      <w:r w:rsidRPr="00AE4A8F">
        <w:rPr>
          <w:rFonts w:ascii="Book Antiqua" w:hAnsi="Book Antiqua"/>
          <w:kern w:val="2"/>
          <w:sz w:val="24"/>
          <w:szCs w:val="24"/>
          <w:lang w:val="en-US" w:eastAsia="zh-CN"/>
        </w:rPr>
        <w:t xml:space="preserve"> 2012; </w:t>
      </w:r>
      <w:r w:rsidRPr="00AE4A8F">
        <w:rPr>
          <w:rFonts w:ascii="Book Antiqua" w:hAnsi="Book Antiqua"/>
          <w:b/>
          <w:kern w:val="2"/>
          <w:sz w:val="24"/>
          <w:szCs w:val="24"/>
          <w:lang w:val="en-US" w:eastAsia="zh-CN"/>
        </w:rPr>
        <w:t>23 Suppl 7</w:t>
      </w:r>
      <w:r w:rsidRPr="00AE4A8F">
        <w:rPr>
          <w:rFonts w:ascii="Book Antiqua" w:hAnsi="Book Antiqua"/>
          <w:kern w:val="2"/>
          <w:sz w:val="24"/>
          <w:szCs w:val="24"/>
          <w:lang w:val="en-US" w:eastAsia="zh-CN"/>
        </w:rPr>
        <w:t>: vii124-vii130 [PMID: 22997445]</w:t>
      </w:r>
    </w:p>
    <w:p w14:paraId="1DD8E2F6" w14:textId="77777777" w:rsidR="00AE4A8F" w:rsidRPr="00AE4A8F" w:rsidRDefault="00AE4A8F" w:rsidP="00AE4A8F">
      <w:pPr>
        <w:widowControl w:val="0"/>
        <w:suppressAutoHyphens w:val="0"/>
        <w:autoSpaceDN/>
        <w:snapToGrid w:val="0"/>
        <w:spacing w:after="0"/>
        <w:ind w:firstLine="0"/>
        <w:jc w:val="both"/>
        <w:textAlignment w:val="auto"/>
        <w:rPr>
          <w:rFonts w:ascii="Book Antiqua" w:hAnsi="Book Antiqua"/>
          <w:kern w:val="2"/>
          <w:sz w:val="24"/>
          <w:szCs w:val="24"/>
          <w:lang w:val="en-US" w:eastAsia="zh-CN"/>
        </w:rPr>
      </w:pPr>
      <w:r w:rsidRPr="00AE4A8F">
        <w:rPr>
          <w:rFonts w:ascii="Book Antiqua" w:hAnsi="Book Antiqua"/>
          <w:kern w:val="2"/>
          <w:sz w:val="24"/>
          <w:szCs w:val="24"/>
          <w:lang w:val="en-US" w:eastAsia="zh-CN"/>
        </w:rPr>
        <w:t xml:space="preserve">31 </w:t>
      </w:r>
      <w:r w:rsidRPr="00AE4A8F">
        <w:rPr>
          <w:rFonts w:ascii="Book Antiqua" w:hAnsi="Book Antiqua"/>
          <w:b/>
          <w:kern w:val="2"/>
          <w:sz w:val="24"/>
          <w:szCs w:val="24"/>
          <w:lang w:val="en-US" w:eastAsia="zh-CN"/>
        </w:rPr>
        <w:t>Delle Fave G</w:t>
      </w:r>
      <w:r w:rsidRPr="00AE4A8F">
        <w:rPr>
          <w:rFonts w:ascii="Book Antiqua" w:hAnsi="Book Antiqua"/>
          <w:kern w:val="2"/>
          <w:sz w:val="24"/>
          <w:szCs w:val="24"/>
          <w:lang w:val="en-US" w:eastAsia="zh-CN"/>
        </w:rPr>
        <w:t xml:space="preserve">, Kwekkeboom DJ, Van Cutsem E, Rindi G, Kos-Kudla B, Knigge U, Sasano H, Tomassetti P, Salazar R, Ruszniewski P; Barcelona Consensus Conference participants. ENETS Consensus Guidelines for the management of patients with gastroduodenal neoplasms. </w:t>
      </w:r>
      <w:r w:rsidRPr="00AE4A8F">
        <w:rPr>
          <w:rFonts w:ascii="Book Antiqua" w:hAnsi="Book Antiqua"/>
          <w:i/>
          <w:kern w:val="2"/>
          <w:sz w:val="24"/>
          <w:szCs w:val="24"/>
          <w:lang w:val="en-US" w:eastAsia="zh-CN"/>
        </w:rPr>
        <w:t>Neuroendocrinology</w:t>
      </w:r>
      <w:r w:rsidRPr="00AE4A8F">
        <w:rPr>
          <w:rFonts w:ascii="Book Antiqua" w:hAnsi="Book Antiqua"/>
          <w:kern w:val="2"/>
          <w:sz w:val="24"/>
          <w:szCs w:val="24"/>
          <w:lang w:val="en-US" w:eastAsia="zh-CN"/>
        </w:rPr>
        <w:t xml:space="preserve"> 2012; </w:t>
      </w:r>
      <w:r w:rsidRPr="00AE4A8F">
        <w:rPr>
          <w:rFonts w:ascii="Book Antiqua" w:hAnsi="Book Antiqua"/>
          <w:b/>
          <w:kern w:val="2"/>
          <w:sz w:val="24"/>
          <w:szCs w:val="24"/>
          <w:lang w:val="en-US" w:eastAsia="zh-CN"/>
        </w:rPr>
        <w:t>95</w:t>
      </w:r>
      <w:r w:rsidRPr="00AE4A8F">
        <w:rPr>
          <w:rFonts w:ascii="Book Antiqua" w:hAnsi="Book Antiqua"/>
          <w:kern w:val="2"/>
          <w:sz w:val="24"/>
          <w:szCs w:val="24"/>
          <w:lang w:val="en-US" w:eastAsia="zh-CN"/>
        </w:rPr>
        <w:t>: 74-87 [PMID: 22262004 DOI: 10.1159/000335595]</w:t>
      </w:r>
    </w:p>
    <w:p w14:paraId="2487BE1A" w14:textId="77777777" w:rsidR="00AE4A8F" w:rsidRPr="00AE4A8F" w:rsidRDefault="00AE4A8F" w:rsidP="00AE4A8F">
      <w:pPr>
        <w:suppressAutoHyphens w:val="0"/>
        <w:wordWrap w:val="0"/>
        <w:autoSpaceDN/>
        <w:snapToGrid w:val="0"/>
        <w:spacing w:after="0"/>
        <w:ind w:firstLine="0"/>
        <w:jc w:val="right"/>
        <w:textAlignment w:val="auto"/>
        <w:rPr>
          <w:rFonts w:ascii="Book Antiqua" w:hAnsi="Book Antiqua"/>
          <w:b/>
          <w:bCs/>
          <w:sz w:val="24"/>
          <w:szCs w:val="24"/>
          <w:lang w:val="en-US" w:eastAsia="zh-CN"/>
        </w:rPr>
      </w:pPr>
      <w:bookmarkStart w:id="83" w:name="OLE_LINK51"/>
      <w:bookmarkStart w:id="84" w:name="OLE_LINK52"/>
      <w:bookmarkStart w:id="85" w:name="OLE_LINK120"/>
      <w:bookmarkStart w:id="86" w:name="OLE_LINK148"/>
      <w:bookmarkStart w:id="87" w:name="OLE_LINK72"/>
      <w:bookmarkStart w:id="88" w:name="OLE_LINK112"/>
      <w:bookmarkStart w:id="89" w:name="OLE_LINK320"/>
      <w:bookmarkStart w:id="90" w:name="OLE_LINK387"/>
      <w:bookmarkStart w:id="91" w:name="OLE_LINK254"/>
      <w:bookmarkStart w:id="92" w:name="OLE_LINK149"/>
      <w:bookmarkStart w:id="93" w:name="OLE_LINK225"/>
      <w:bookmarkStart w:id="94" w:name="OLE_LINK207"/>
      <w:bookmarkStart w:id="95" w:name="OLE_LINK226"/>
      <w:bookmarkStart w:id="96" w:name="OLE_LINK212"/>
      <w:bookmarkStart w:id="97" w:name="OLE_LINK250"/>
      <w:bookmarkStart w:id="98" w:name="OLE_LINK281"/>
      <w:bookmarkStart w:id="99" w:name="OLE_LINK282"/>
      <w:bookmarkStart w:id="100" w:name="OLE_LINK313"/>
      <w:bookmarkStart w:id="101" w:name="OLE_LINK304"/>
      <w:bookmarkStart w:id="102" w:name="OLE_LINK321"/>
      <w:bookmarkStart w:id="103" w:name="OLE_LINK385"/>
      <w:bookmarkStart w:id="104" w:name="OLE_LINK400"/>
      <w:bookmarkStart w:id="105" w:name="OLE_LINK346"/>
      <w:bookmarkStart w:id="106" w:name="OLE_LINK371"/>
      <w:bookmarkStart w:id="107" w:name="OLE_LINK334"/>
      <w:bookmarkStart w:id="108" w:name="OLE_LINK1830"/>
      <w:bookmarkStart w:id="109" w:name="OLE_LINK457"/>
      <w:bookmarkStart w:id="110" w:name="OLE_LINK288"/>
      <w:bookmarkStart w:id="111" w:name="OLE_LINK384"/>
      <w:bookmarkStart w:id="112" w:name="OLE_LINK379"/>
      <w:bookmarkStart w:id="113" w:name="OLE_LINK303"/>
      <w:bookmarkStart w:id="114" w:name="OLE_LINK450"/>
      <w:bookmarkStart w:id="115" w:name="OLE_LINK489"/>
      <w:bookmarkStart w:id="116" w:name="OLE_LINK535"/>
      <w:bookmarkStart w:id="117" w:name="OLE_LINK648"/>
      <w:bookmarkStart w:id="118" w:name="OLE_LINK686"/>
      <w:bookmarkStart w:id="119" w:name="OLE_LINK471"/>
      <w:bookmarkStart w:id="120" w:name="OLE_LINK462"/>
      <w:bookmarkStart w:id="121" w:name="OLE_LINK519"/>
      <w:bookmarkStart w:id="122" w:name="OLE_LINK575"/>
      <w:bookmarkStart w:id="123" w:name="OLE_LINK491"/>
      <w:bookmarkStart w:id="124" w:name="OLE_LINK532"/>
      <w:bookmarkStart w:id="125" w:name="OLE_LINK572"/>
      <w:bookmarkStart w:id="126" w:name="OLE_LINK574"/>
      <w:bookmarkStart w:id="127" w:name="OLE_LINK480"/>
      <w:bookmarkStart w:id="128" w:name="OLE_LINK567"/>
      <w:bookmarkStart w:id="129" w:name="OLE_LINK2700"/>
      <w:bookmarkStart w:id="130" w:name="OLE_LINK581"/>
      <w:bookmarkStart w:id="131" w:name="OLE_LINK639"/>
      <w:bookmarkStart w:id="132" w:name="OLE_LINK688"/>
      <w:bookmarkStart w:id="133" w:name="OLE_LINK722"/>
      <w:bookmarkStart w:id="134" w:name="OLE_LINK542"/>
      <w:bookmarkStart w:id="135" w:name="OLE_LINK589"/>
      <w:bookmarkStart w:id="136" w:name="OLE_LINK582"/>
      <w:bookmarkStart w:id="137" w:name="OLE_LINK640"/>
      <w:bookmarkStart w:id="138" w:name="OLE_LINK714"/>
      <w:bookmarkStart w:id="139" w:name="OLE_LINK593"/>
      <w:bookmarkStart w:id="140" w:name="OLE_LINK716"/>
      <w:bookmarkStart w:id="141" w:name="OLE_LINK770"/>
      <w:bookmarkStart w:id="142" w:name="OLE_LINK801"/>
      <w:bookmarkStart w:id="143" w:name="OLE_LINK660"/>
      <w:bookmarkStart w:id="144" w:name="OLE_LINK781"/>
      <w:bookmarkStart w:id="145" w:name="OLE_LINK833"/>
      <w:bookmarkStart w:id="146" w:name="OLE_LINK642"/>
      <w:bookmarkStart w:id="147" w:name="OLE_LINK700"/>
      <w:bookmarkStart w:id="148" w:name="OLE_LINK792"/>
      <w:bookmarkStart w:id="149" w:name="OLE_LINK2882"/>
      <w:bookmarkStart w:id="150" w:name="OLE_LINK836"/>
      <w:bookmarkStart w:id="151" w:name="OLE_LINK889"/>
      <w:bookmarkStart w:id="152" w:name="OLE_LINK782"/>
      <w:bookmarkStart w:id="153" w:name="OLE_LINK826"/>
      <w:bookmarkStart w:id="154" w:name="OLE_LINK865"/>
      <w:bookmarkStart w:id="155" w:name="OLE_LINK856"/>
      <w:bookmarkStart w:id="156" w:name="OLE_LINK908"/>
      <w:bookmarkStart w:id="157" w:name="OLE_LINK980"/>
      <w:bookmarkStart w:id="158" w:name="OLE_LINK1018"/>
      <w:bookmarkStart w:id="159" w:name="OLE_LINK1049"/>
      <w:bookmarkStart w:id="160" w:name="OLE_LINK1076"/>
      <w:bookmarkStart w:id="161" w:name="OLE_LINK1106"/>
      <w:bookmarkStart w:id="162" w:name="OLE_LINK891"/>
      <w:bookmarkStart w:id="163" w:name="OLE_LINK943"/>
      <w:bookmarkStart w:id="164" w:name="OLE_LINK981"/>
      <w:bookmarkStart w:id="165" w:name="OLE_LINK1030"/>
      <w:bookmarkStart w:id="166" w:name="OLE_LINK847"/>
      <w:bookmarkStart w:id="167" w:name="OLE_LINK909"/>
      <w:bookmarkStart w:id="168" w:name="OLE_LINK906"/>
      <w:bookmarkStart w:id="169" w:name="OLE_LINK992"/>
      <w:bookmarkStart w:id="170" w:name="OLE_LINK993"/>
      <w:bookmarkStart w:id="171" w:name="OLE_LINK1052"/>
      <w:bookmarkStart w:id="172" w:name="OLE_LINK946"/>
      <w:bookmarkStart w:id="173" w:name="OLE_LINK911"/>
      <w:bookmarkStart w:id="174" w:name="OLE_LINK930"/>
      <w:bookmarkStart w:id="175" w:name="OLE_LINK1059"/>
      <w:bookmarkStart w:id="176" w:name="OLE_LINK1174"/>
      <w:bookmarkStart w:id="177" w:name="OLE_LINK1137"/>
      <w:bookmarkStart w:id="178" w:name="OLE_LINK1167"/>
      <w:bookmarkStart w:id="179" w:name="OLE_LINK1200"/>
      <w:bookmarkStart w:id="180" w:name="OLE_LINK1241"/>
      <w:bookmarkStart w:id="181" w:name="OLE_LINK1288"/>
      <w:bookmarkStart w:id="182" w:name="OLE_LINK1056"/>
      <w:bookmarkStart w:id="183" w:name="OLE_LINK1158"/>
      <w:bookmarkStart w:id="184" w:name="OLE_LINK1175"/>
      <w:bookmarkStart w:id="185" w:name="OLE_LINK1074"/>
      <w:bookmarkStart w:id="186" w:name="OLE_LINK1169"/>
      <w:bookmarkStart w:id="187" w:name="OLE_LINK1053"/>
      <w:bookmarkStart w:id="188" w:name="OLE_LINK1054"/>
      <w:r w:rsidRPr="00AE4A8F">
        <w:rPr>
          <w:rFonts w:ascii="Book Antiqua" w:hAnsi="Book Antiqua"/>
          <w:b/>
          <w:bCs/>
          <w:sz w:val="24"/>
          <w:szCs w:val="24"/>
          <w:lang w:val="en-US" w:eastAsia="zh-CN"/>
        </w:rPr>
        <w:t>P-Reviewer:</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Armellini</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E</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Cui J</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Katada</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K</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Naito Y</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Shafik</w:t>
      </w:r>
      <w:r w:rsidRPr="00AE4A8F">
        <w:rPr>
          <w:rFonts w:ascii="Book Antiqua" w:hAnsi="Book Antiqua" w:hint="eastAsia"/>
          <w:bCs/>
          <w:sz w:val="24"/>
          <w:szCs w:val="24"/>
          <w:lang w:val="en-US" w:eastAsia="zh-CN"/>
        </w:rPr>
        <w:t xml:space="preserve"> </w:t>
      </w:r>
      <w:r w:rsidRPr="00AE4A8F">
        <w:rPr>
          <w:rFonts w:ascii="Book Antiqua" w:hAnsi="Book Antiqua"/>
          <w:bCs/>
          <w:sz w:val="24"/>
          <w:szCs w:val="24"/>
          <w:lang w:val="en-US" w:eastAsia="zh-CN"/>
        </w:rPr>
        <w:t>AN</w:t>
      </w:r>
    </w:p>
    <w:p w14:paraId="0694B0E8" w14:textId="77777777" w:rsidR="00AE4A8F" w:rsidRPr="00AE4A8F" w:rsidRDefault="00AE4A8F" w:rsidP="00AE4A8F">
      <w:pPr>
        <w:suppressAutoHyphens w:val="0"/>
        <w:autoSpaceDN/>
        <w:snapToGrid w:val="0"/>
        <w:spacing w:after="0"/>
        <w:ind w:firstLine="0"/>
        <w:jc w:val="right"/>
        <w:textAlignment w:val="auto"/>
        <w:rPr>
          <w:rFonts w:ascii="Book Antiqua" w:hAnsi="Book Antiqua"/>
          <w:sz w:val="24"/>
          <w:szCs w:val="24"/>
          <w:lang w:val="en-US" w:eastAsia="zh-CN"/>
        </w:rPr>
      </w:pPr>
      <w:r w:rsidRPr="00AE4A8F">
        <w:rPr>
          <w:rFonts w:ascii="Book Antiqua" w:hAnsi="Book Antiqua"/>
          <w:b/>
          <w:bCs/>
          <w:sz w:val="24"/>
          <w:szCs w:val="24"/>
          <w:lang w:val="en-US" w:eastAsia="zh-CN"/>
        </w:rPr>
        <w:t>S-Editor:</w:t>
      </w:r>
      <w:r w:rsidRPr="00AE4A8F">
        <w:rPr>
          <w:rFonts w:ascii="Book Antiqua" w:hAnsi="Book Antiqua" w:hint="eastAsia"/>
          <w:sz w:val="24"/>
          <w:szCs w:val="24"/>
          <w:lang w:val="en-US" w:eastAsia="zh-CN"/>
        </w:rPr>
        <w:t xml:space="preserve"> Gong ZM </w:t>
      </w:r>
      <w:r w:rsidRPr="00AE4A8F">
        <w:rPr>
          <w:rFonts w:ascii="Book Antiqua" w:hAnsi="Book Antiqua"/>
          <w:b/>
          <w:bCs/>
          <w:sz w:val="24"/>
          <w:szCs w:val="24"/>
          <w:lang w:val="en-US" w:eastAsia="zh-CN"/>
        </w:rPr>
        <w:t>L-Editor:</w:t>
      </w:r>
      <w:r w:rsidRPr="00AE4A8F">
        <w:rPr>
          <w:rFonts w:ascii="Book Antiqua" w:hAnsi="Book Antiqua"/>
          <w:sz w:val="24"/>
          <w:szCs w:val="24"/>
          <w:lang w:val="en-US" w:eastAsia="zh-CN"/>
        </w:rPr>
        <w:t xml:space="preserve"> </w:t>
      </w:r>
      <w:r w:rsidRPr="00AE4A8F">
        <w:rPr>
          <w:rFonts w:ascii="Book Antiqua" w:hAnsi="Book Antiqua"/>
          <w:b/>
          <w:bCs/>
          <w:sz w:val="24"/>
          <w:szCs w:val="24"/>
          <w:lang w:val="en-US" w:eastAsia="zh-CN"/>
        </w:rPr>
        <w:t>E-Editor:</w:t>
      </w:r>
    </w:p>
    <w:p w14:paraId="1153765F"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b/>
          <w:sz w:val="24"/>
          <w:szCs w:val="24"/>
          <w:lang w:val="en-US" w:eastAsia="zh-CN"/>
        </w:rPr>
      </w:pPr>
      <w:bookmarkStart w:id="189" w:name="OLE_LINK880"/>
      <w:bookmarkStart w:id="190" w:name="OLE_LINK881"/>
      <w:bookmarkStart w:id="191" w:name="OLE_LINK497"/>
      <w:bookmarkStart w:id="192" w:name="OLE_LINK81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AE4A8F">
        <w:rPr>
          <w:rFonts w:ascii="Book Antiqua" w:hAnsi="Book Antiqua" w:cs="Helvetica"/>
          <w:b/>
          <w:sz w:val="24"/>
          <w:szCs w:val="24"/>
          <w:lang w:val="en-US" w:eastAsia="zh-CN"/>
        </w:rPr>
        <w:t xml:space="preserve">Specialty type: </w:t>
      </w:r>
      <w:r w:rsidRPr="00AE4A8F">
        <w:rPr>
          <w:rFonts w:ascii="Book Antiqua" w:hAnsi="Book Antiqua" w:cs="Helvetica"/>
          <w:sz w:val="24"/>
          <w:szCs w:val="24"/>
          <w:lang w:val="en-US" w:eastAsia="zh-CN"/>
        </w:rPr>
        <w:t>Gastroenterology and</w:t>
      </w:r>
      <w:r w:rsidRPr="00AE4A8F">
        <w:rPr>
          <w:rFonts w:ascii="Book Antiqua" w:hAnsi="Book Antiqua" w:cs="Helvetica" w:hint="eastAsia"/>
          <w:sz w:val="24"/>
          <w:szCs w:val="24"/>
          <w:lang w:val="en-US" w:eastAsia="zh-CN"/>
        </w:rPr>
        <w:t xml:space="preserve"> </w:t>
      </w:r>
      <w:r w:rsidRPr="00AE4A8F">
        <w:rPr>
          <w:rFonts w:ascii="Book Antiqua" w:hAnsi="Book Antiqua" w:cs="Helvetica"/>
          <w:sz w:val="24"/>
          <w:szCs w:val="24"/>
          <w:lang w:val="en-US" w:eastAsia="zh-CN"/>
        </w:rPr>
        <w:t>hepatology</w:t>
      </w:r>
    </w:p>
    <w:p w14:paraId="49F0D5EE"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b/>
          <w:sz w:val="24"/>
          <w:szCs w:val="24"/>
          <w:lang w:val="en-US" w:eastAsia="zh-CN"/>
        </w:rPr>
      </w:pPr>
      <w:r w:rsidRPr="00AE4A8F">
        <w:rPr>
          <w:rFonts w:ascii="Book Antiqua" w:hAnsi="Book Antiqua" w:cs="Helvetica"/>
          <w:b/>
          <w:sz w:val="24"/>
          <w:szCs w:val="24"/>
          <w:lang w:val="en-US" w:eastAsia="zh-CN"/>
        </w:rPr>
        <w:t xml:space="preserve">Country of origin: </w:t>
      </w:r>
      <w:r w:rsidRPr="00AE4A8F">
        <w:rPr>
          <w:rFonts w:ascii="Book Antiqua" w:hAnsi="Book Antiqua" w:cs="Helvetica"/>
          <w:sz w:val="24"/>
          <w:szCs w:val="24"/>
          <w:lang w:val="en-CA" w:eastAsia="zh-CN"/>
        </w:rPr>
        <w:t>Greece</w:t>
      </w:r>
    </w:p>
    <w:p w14:paraId="374BE6E0"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b/>
          <w:sz w:val="24"/>
          <w:szCs w:val="24"/>
          <w:lang w:val="en-US" w:eastAsia="zh-CN"/>
        </w:rPr>
      </w:pPr>
      <w:r w:rsidRPr="00AE4A8F">
        <w:rPr>
          <w:rFonts w:ascii="Book Antiqua" w:hAnsi="Book Antiqua" w:cs="Helvetica"/>
          <w:b/>
          <w:sz w:val="24"/>
          <w:szCs w:val="24"/>
          <w:lang w:val="en-US" w:eastAsia="zh-CN"/>
        </w:rPr>
        <w:t>Peer-review report classification</w:t>
      </w:r>
    </w:p>
    <w:p w14:paraId="75E4E9ED"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sz w:val="24"/>
          <w:szCs w:val="24"/>
          <w:lang w:val="en-US" w:eastAsia="zh-CN"/>
        </w:rPr>
      </w:pPr>
      <w:r w:rsidRPr="00AE4A8F">
        <w:rPr>
          <w:rFonts w:ascii="Book Antiqua" w:hAnsi="Book Antiqua" w:cs="Helvetica"/>
          <w:sz w:val="24"/>
          <w:szCs w:val="24"/>
          <w:lang w:val="en-US" w:eastAsia="zh-CN"/>
        </w:rPr>
        <w:t xml:space="preserve">Grade A (Excellent): </w:t>
      </w:r>
      <w:r w:rsidRPr="00AE4A8F">
        <w:rPr>
          <w:rFonts w:ascii="Book Antiqua" w:hAnsi="Book Antiqua" w:cs="Helvetica" w:hint="eastAsia"/>
          <w:sz w:val="24"/>
          <w:szCs w:val="24"/>
          <w:lang w:val="en-US" w:eastAsia="zh-CN"/>
        </w:rPr>
        <w:t>0</w:t>
      </w:r>
    </w:p>
    <w:p w14:paraId="69EF1F08"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sz w:val="24"/>
          <w:szCs w:val="24"/>
          <w:lang w:val="en-US" w:eastAsia="zh-CN"/>
        </w:rPr>
      </w:pPr>
      <w:r w:rsidRPr="00AE4A8F">
        <w:rPr>
          <w:rFonts w:ascii="Book Antiqua" w:hAnsi="Book Antiqua" w:cs="Helvetica"/>
          <w:sz w:val="24"/>
          <w:szCs w:val="24"/>
          <w:lang w:val="en-US" w:eastAsia="zh-CN"/>
        </w:rPr>
        <w:t xml:space="preserve">Grade B (Very good): </w:t>
      </w:r>
      <w:r w:rsidRPr="00AE4A8F">
        <w:rPr>
          <w:rFonts w:ascii="Book Antiqua" w:hAnsi="Book Antiqua" w:cs="Helvetica" w:hint="eastAsia"/>
          <w:sz w:val="24"/>
          <w:szCs w:val="24"/>
          <w:lang w:val="en-US" w:eastAsia="zh-CN"/>
        </w:rPr>
        <w:t>B, B, B</w:t>
      </w:r>
    </w:p>
    <w:p w14:paraId="1586725D"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sz w:val="24"/>
          <w:szCs w:val="24"/>
          <w:lang w:val="en-US" w:eastAsia="zh-CN"/>
        </w:rPr>
      </w:pPr>
      <w:r w:rsidRPr="00AE4A8F">
        <w:rPr>
          <w:rFonts w:ascii="Book Antiqua" w:hAnsi="Book Antiqua" w:cs="Helvetica"/>
          <w:sz w:val="24"/>
          <w:szCs w:val="24"/>
          <w:lang w:val="en-US" w:eastAsia="zh-CN"/>
        </w:rPr>
        <w:t xml:space="preserve">Grade C (Good): </w:t>
      </w:r>
      <w:r w:rsidRPr="00AE4A8F">
        <w:rPr>
          <w:rFonts w:ascii="Book Antiqua" w:hAnsi="Book Antiqua" w:cs="Helvetica" w:hint="eastAsia"/>
          <w:sz w:val="24"/>
          <w:szCs w:val="24"/>
          <w:lang w:val="en-US" w:eastAsia="zh-CN"/>
        </w:rPr>
        <w:t>C</w:t>
      </w:r>
    </w:p>
    <w:p w14:paraId="61DE284F" w14:textId="77777777"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sz w:val="24"/>
          <w:szCs w:val="24"/>
          <w:lang w:val="en-US" w:eastAsia="zh-CN"/>
        </w:rPr>
      </w:pPr>
      <w:r w:rsidRPr="00AE4A8F">
        <w:rPr>
          <w:rFonts w:ascii="Book Antiqua" w:hAnsi="Book Antiqua" w:cs="Helvetica"/>
          <w:sz w:val="24"/>
          <w:szCs w:val="24"/>
          <w:lang w:val="en-US" w:eastAsia="zh-CN"/>
        </w:rPr>
        <w:t xml:space="preserve">Grade D (Fair): </w:t>
      </w:r>
      <w:r w:rsidRPr="00AE4A8F">
        <w:rPr>
          <w:rFonts w:ascii="Book Antiqua" w:hAnsi="Book Antiqua" w:cs="Helvetica" w:hint="eastAsia"/>
          <w:sz w:val="24"/>
          <w:szCs w:val="24"/>
          <w:lang w:val="en-US" w:eastAsia="zh-CN"/>
        </w:rPr>
        <w:t>D</w:t>
      </w:r>
    </w:p>
    <w:p w14:paraId="100E5026" w14:textId="72B5EF1B" w:rsidR="00AE4A8F" w:rsidRPr="00AE4A8F" w:rsidRDefault="00AE4A8F" w:rsidP="00AE4A8F">
      <w:pPr>
        <w:shd w:val="clear" w:color="auto" w:fill="FFFFFF"/>
        <w:suppressAutoHyphens w:val="0"/>
        <w:autoSpaceDN/>
        <w:snapToGrid w:val="0"/>
        <w:spacing w:after="0"/>
        <w:ind w:firstLine="0"/>
        <w:jc w:val="both"/>
        <w:textAlignment w:val="auto"/>
        <w:rPr>
          <w:rFonts w:ascii="Book Antiqua" w:hAnsi="Book Antiqua" w:cs="Helvetica"/>
          <w:sz w:val="24"/>
          <w:szCs w:val="24"/>
          <w:lang w:val="en-US" w:eastAsia="zh-CN"/>
        </w:rPr>
      </w:pPr>
      <w:r w:rsidRPr="00AE4A8F">
        <w:rPr>
          <w:rFonts w:ascii="Book Antiqua" w:hAnsi="Book Antiqua" w:cs="Helvetica"/>
          <w:sz w:val="24"/>
          <w:szCs w:val="24"/>
          <w:lang w:val="en-US" w:eastAsia="zh-CN"/>
        </w:rPr>
        <w:t xml:space="preserve">Grade E (Poor): </w:t>
      </w:r>
      <w:r w:rsidRPr="00AE4A8F">
        <w:rPr>
          <w:rFonts w:ascii="Book Antiqua" w:hAnsi="Book Antiqua" w:cs="Helvetica" w:hint="eastAsia"/>
          <w:sz w:val="24"/>
          <w:szCs w:val="24"/>
          <w:lang w:val="en-US" w:eastAsia="zh-CN"/>
        </w:rPr>
        <w:t>0</w:t>
      </w:r>
      <w:bookmarkEnd w:id="187"/>
      <w:bookmarkEnd w:id="188"/>
      <w:bookmarkEnd w:id="189"/>
      <w:bookmarkEnd w:id="190"/>
      <w:bookmarkEnd w:id="191"/>
      <w:bookmarkEnd w:id="192"/>
    </w:p>
    <w:p w14:paraId="61A75526" w14:textId="2AE358C1" w:rsidR="00F37493" w:rsidRPr="001D3F05" w:rsidRDefault="002133B1" w:rsidP="00FB5D64">
      <w:pPr>
        <w:snapToGrid w:val="0"/>
        <w:spacing w:after="0"/>
        <w:ind w:firstLine="0"/>
        <w:jc w:val="both"/>
        <w:rPr>
          <w:rFonts w:ascii="Book Antiqua" w:hAnsi="Book Antiqua"/>
          <w:b/>
          <w:sz w:val="24"/>
          <w:szCs w:val="24"/>
          <w:lang w:val="en-US"/>
        </w:rPr>
      </w:pPr>
      <w:r w:rsidRPr="001D3F05">
        <w:rPr>
          <w:rFonts w:ascii="Book Antiqua" w:hAnsi="Book Antiqua"/>
          <w:sz w:val="24"/>
          <w:szCs w:val="24"/>
          <w:lang w:val="en-US"/>
        </w:rPr>
        <w:br w:type="page"/>
      </w:r>
    </w:p>
    <w:p w14:paraId="2B91948F" w14:textId="28CA147F" w:rsidR="00A53381" w:rsidRDefault="00A53381" w:rsidP="00A53381">
      <w:pPr>
        <w:pStyle w:val="Heading1"/>
        <w:keepNext w:val="0"/>
        <w:widowControl w:val="0"/>
        <w:suppressAutoHyphens w:val="0"/>
        <w:snapToGrid w:val="0"/>
        <w:spacing w:before="0" w:after="0"/>
        <w:ind w:firstLine="0"/>
        <w:jc w:val="both"/>
        <w:rPr>
          <w:rFonts w:ascii="Book Antiqua" w:eastAsia="DengXian" w:hAnsi="Book Antiqua"/>
          <w:sz w:val="24"/>
          <w:szCs w:val="24"/>
          <w:lang w:val="en-US" w:eastAsia="zh-CN"/>
        </w:rPr>
      </w:pPr>
      <w:r w:rsidRPr="001D3F05">
        <w:rPr>
          <w:rFonts w:ascii="Book Antiqua" w:hAnsi="Book Antiqua"/>
          <w:noProof/>
          <w:sz w:val="24"/>
          <w:szCs w:val="24"/>
          <w:lang w:val="en-US" w:eastAsia="zh-CN"/>
        </w:rPr>
        <w:lastRenderedPageBreak/>
        <w:drawing>
          <wp:inline distT="0" distB="0" distL="0" distR="0" wp14:anchorId="6B8108C0" wp14:editId="0B90216D">
            <wp:extent cx="2904275" cy="2113472"/>
            <wp:effectExtent l="0" t="0" r="0" b="1270"/>
            <wp:docPr id="14" name="Picture 1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273" cy="2116381"/>
                    </a:xfrm>
                    <a:prstGeom prst="rect">
                      <a:avLst/>
                    </a:prstGeom>
                    <a:noFill/>
                    <a:ln>
                      <a:noFill/>
                    </a:ln>
                  </pic:spPr>
                </pic:pic>
              </a:graphicData>
            </a:graphic>
          </wp:inline>
        </w:drawing>
      </w:r>
    </w:p>
    <w:p w14:paraId="00E57D10" w14:textId="4444DCEA" w:rsidR="009142AF" w:rsidRPr="001D3F05" w:rsidRDefault="009142AF" w:rsidP="00A53381">
      <w:pPr>
        <w:pStyle w:val="Heading1"/>
        <w:keepNext w:val="0"/>
        <w:widowControl w:val="0"/>
        <w:suppressAutoHyphens w:val="0"/>
        <w:snapToGrid w:val="0"/>
        <w:spacing w:before="0" w:after="0"/>
        <w:ind w:firstLine="0"/>
        <w:jc w:val="both"/>
        <w:rPr>
          <w:rFonts w:ascii="Book Antiqua" w:hAnsi="Book Antiqua"/>
          <w:sz w:val="24"/>
          <w:szCs w:val="24"/>
          <w:lang w:val="en-US"/>
        </w:rPr>
      </w:pPr>
      <w:r w:rsidRPr="001D3F05">
        <w:rPr>
          <w:rFonts w:ascii="Book Antiqua" w:hAnsi="Book Antiqua"/>
          <w:sz w:val="24"/>
          <w:szCs w:val="24"/>
          <w:lang w:val="en-US"/>
        </w:rPr>
        <w:t xml:space="preserve">Figure 1 Plain abdominal </w:t>
      </w:r>
      <w:r w:rsidRPr="00FB5D64">
        <w:rPr>
          <w:rFonts w:ascii="Book Antiqua" w:hAnsi="Book Antiqua"/>
          <w:caps/>
          <w:sz w:val="24"/>
          <w:szCs w:val="24"/>
          <w:lang w:val="en-US"/>
        </w:rPr>
        <w:t>x</w:t>
      </w:r>
      <w:r w:rsidR="009525CB" w:rsidRPr="001D3F05">
        <w:rPr>
          <w:rFonts w:ascii="Book Antiqua" w:hAnsi="Book Antiqua"/>
          <w:sz w:val="24"/>
          <w:szCs w:val="24"/>
          <w:lang w:val="en-US"/>
        </w:rPr>
        <w:t>-</w:t>
      </w:r>
      <w:r w:rsidRPr="001D3F05">
        <w:rPr>
          <w:rFonts w:ascii="Book Antiqua" w:hAnsi="Book Antiqua"/>
          <w:sz w:val="24"/>
          <w:szCs w:val="24"/>
          <w:lang w:val="en-US"/>
        </w:rPr>
        <w:t>ray depicts slightly dilated small bowel loop with pattern of intramural pearls of air (black arrows)</w:t>
      </w:r>
      <w:r w:rsidR="009525CB" w:rsidRPr="001D3F05">
        <w:rPr>
          <w:rFonts w:ascii="Book Antiqua" w:hAnsi="Book Antiqua"/>
          <w:sz w:val="24"/>
          <w:szCs w:val="24"/>
          <w:lang w:val="en-US"/>
        </w:rPr>
        <w:t>.</w:t>
      </w:r>
    </w:p>
    <w:p w14:paraId="7EFB7A7E" w14:textId="335F00E8" w:rsidR="00A53381" w:rsidRDefault="00A53381">
      <w:pPr>
        <w:suppressAutoHyphens w:val="0"/>
        <w:autoSpaceDN/>
        <w:spacing w:after="0" w:line="240" w:lineRule="auto"/>
        <w:ind w:firstLine="0"/>
        <w:textAlignment w:val="auto"/>
        <w:rPr>
          <w:rFonts w:ascii="Book Antiqua" w:hAnsi="Book Antiqua"/>
          <w:sz w:val="24"/>
          <w:szCs w:val="24"/>
          <w:lang w:val="en-US"/>
        </w:rPr>
      </w:pPr>
      <w:r>
        <w:rPr>
          <w:rFonts w:ascii="Book Antiqua" w:hAnsi="Book Antiqua"/>
          <w:sz w:val="24"/>
          <w:szCs w:val="24"/>
          <w:lang w:val="en-US"/>
        </w:rPr>
        <w:br w:type="page"/>
      </w:r>
    </w:p>
    <w:p w14:paraId="5EB2817F" w14:textId="5C1A6C7C" w:rsidR="009142AF" w:rsidRPr="001D3F05" w:rsidRDefault="00A53381" w:rsidP="00A53381">
      <w:pPr>
        <w:widowControl w:val="0"/>
        <w:suppressAutoHyphens w:val="0"/>
        <w:snapToGrid w:val="0"/>
        <w:spacing w:after="0"/>
        <w:ind w:firstLine="0"/>
        <w:jc w:val="both"/>
        <w:rPr>
          <w:rFonts w:ascii="Book Antiqua" w:hAnsi="Book Antiqua"/>
          <w:sz w:val="24"/>
          <w:szCs w:val="24"/>
          <w:lang w:val="en-US"/>
        </w:rPr>
      </w:pPr>
      <w:r w:rsidRPr="001D3F05">
        <w:rPr>
          <w:rFonts w:ascii="Book Antiqua" w:hAnsi="Book Antiqua"/>
          <w:noProof/>
          <w:sz w:val="24"/>
          <w:szCs w:val="24"/>
          <w:lang w:val="en-US" w:eastAsia="zh-CN"/>
        </w:rPr>
        <w:lastRenderedPageBreak/>
        <w:drawing>
          <wp:inline distT="0" distB="0" distL="0" distR="0" wp14:anchorId="7CC0C572" wp14:editId="1D71631D">
            <wp:extent cx="3137281" cy="2682815"/>
            <wp:effectExtent l="0" t="0" r="6350" b="3810"/>
            <wp:docPr id="13" name="Picture 13" descr="fig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251" cy="2683645"/>
                    </a:xfrm>
                    <a:prstGeom prst="rect">
                      <a:avLst/>
                    </a:prstGeom>
                    <a:noFill/>
                    <a:ln>
                      <a:noFill/>
                    </a:ln>
                  </pic:spPr>
                </pic:pic>
              </a:graphicData>
            </a:graphic>
          </wp:inline>
        </w:drawing>
      </w:r>
    </w:p>
    <w:p w14:paraId="10973002" w14:textId="292A1B81" w:rsidR="009142AF" w:rsidRPr="001D3F05" w:rsidRDefault="009142AF" w:rsidP="00FB5D64">
      <w:pPr>
        <w:snapToGrid w:val="0"/>
        <w:spacing w:after="0"/>
        <w:ind w:firstLine="0"/>
        <w:jc w:val="both"/>
        <w:rPr>
          <w:rFonts w:ascii="Book Antiqua" w:hAnsi="Book Antiqua"/>
          <w:sz w:val="24"/>
          <w:szCs w:val="24"/>
          <w:lang w:val="en-US"/>
        </w:rPr>
      </w:pPr>
      <w:r w:rsidRPr="001D3F05">
        <w:rPr>
          <w:rFonts w:ascii="Book Antiqua" w:hAnsi="Book Antiqua"/>
          <w:b/>
          <w:sz w:val="24"/>
          <w:szCs w:val="24"/>
          <w:lang w:val="en-US"/>
        </w:rPr>
        <w:t>Figure 2 Sonographic features show dilated small bowel loop with absent peristalsis.</w:t>
      </w:r>
      <w:r w:rsidR="00A53381">
        <w:rPr>
          <w:rFonts w:ascii="Book Antiqua" w:hAnsi="Book Antiqua" w:hint="eastAsia"/>
          <w:b/>
          <w:sz w:val="24"/>
          <w:szCs w:val="24"/>
          <w:lang w:val="en-US" w:eastAsia="zh-CN"/>
        </w:rPr>
        <w:t xml:space="preserve"> </w:t>
      </w:r>
      <w:r w:rsidRPr="001D3F05">
        <w:rPr>
          <w:rFonts w:ascii="Book Antiqua" w:hAnsi="Book Antiqua"/>
          <w:sz w:val="24"/>
          <w:szCs w:val="24"/>
          <w:lang w:val="en-US"/>
        </w:rPr>
        <w:t>Also</w:t>
      </w:r>
      <w:r w:rsidR="009525CB" w:rsidRPr="001D3F05">
        <w:rPr>
          <w:rFonts w:ascii="Book Antiqua" w:hAnsi="Book Antiqua"/>
          <w:sz w:val="24"/>
          <w:szCs w:val="24"/>
          <w:lang w:val="en-US"/>
        </w:rPr>
        <w:t xml:space="preserve"> depicted are</w:t>
      </w:r>
      <w:r w:rsidRPr="001D3F05">
        <w:rPr>
          <w:rFonts w:ascii="Book Antiqua" w:hAnsi="Book Antiqua"/>
          <w:sz w:val="24"/>
          <w:szCs w:val="24"/>
          <w:lang w:val="en-US"/>
        </w:rPr>
        <w:t xml:space="preserve"> increased intraluminal secretions within the ischemic small bowel segment (white arrow), slight mural thickening and intramural gas (black arrows).</w:t>
      </w:r>
    </w:p>
    <w:p w14:paraId="131981E3" w14:textId="4F6DF503" w:rsidR="00A53381" w:rsidRDefault="00A53381">
      <w:pPr>
        <w:suppressAutoHyphens w:val="0"/>
        <w:autoSpaceDN/>
        <w:spacing w:after="0" w:line="240" w:lineRule="auto"/>
        <w:ind w:firstLine="0"/>
        <w:textAlignment w:val="auto"/>
        <w:rPr>
          <w:rFonts w:ascii="Book Antiqua" w:hAnsi="Book Antiqua"/>
          <w:sz w:val="24"/>
          <w:szCs w:val="24"/>
          <w:lang w:val="en-US"/>
        </w:rPr>
      </w:pPr>
      <w:r>
        <w:rPr>
          <w:rFonts w:ascii="Book Antiqua" w:hAnsi="Book Antiqua"/>
          <w:sz w:val="24"/>
          <w:szCs w:val="24"/>
          <w:lang w:val="en-US"/>
        </w:rPr>
        <w:br w:type="page"/>
      </w:r>
    </w:p>
    <w:p w14:paraId="485D4310" w14:textId="7A262E17" w:rsidR="009142AF" w:rsidRPr="001D3F05" w:rsidRDefault="00A53381" w:rsidP="00FB5D64">
      <w:pPr>
        <w:snapToGrid w:val="0"/>
        <w:spacing w:after="0"/>
        <w:ind w:firstLine="0"/>
        <w:jc w:val="both"/>
        <w:rPr>
          <w:rFonts w:ascii="Book Antiqua" w:hAnsi="Book Antiqua"/>
          <w:sz w:val="24"/>
          <w:szCs w:val="24"/>
          <w:lang w:val="en-US"/>
        </w:rPr>
      </w:pPr>
      <w:r w:rsidRPr="001D3F05">
        <w:rPr>
          <w:rFonts w:ascii="Book Antiqua" w:hAnsi="Book Antiqua"/>
          <w:noProof/>
          <w:sz w:val="24"/>
          <w:szCs w:val="24"/>
          <w:lang w:val="en-US" w:eastAsia="zh-CN"/>
        </w:rPr>
        <w:lastRenderedPageBreak/>
        <w:drawing>
          <wp:inline distT="0" distB="0" distL="0" distR="0" wp14:anchorId="25C32916" wp14:editId="69BFD806">
            <wp:extent cx="3223218" cy="2794958"/>
            <wp:effectExtent l="0" t="0" r="0" b="5715"/>
            <wp:docPr id="12" name="Picture 12" descr="figur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1257" cy="2793258"/>
                    </a:xfrm>
                    <a:prstGeom prst="rect">
                      <a:avLst/>
                    </a:prstGeom>
                    <a:noFill/>
                    <a:ln>
                      <a:noFill/>
                    </a:ln>
                  </pic:spPr>
                </pic:pic>
              </a:graphicData>
            </a:graphic>
          </wp:inline>
        </w:drawing>
      </w:r>
    </w:p>
    <w:p w14:paraId="5498AE0A" w14:textId="792CC70E" w:rsidR="009142AF" w:rsidRPr="001D3F05" w:rsidRDefault="009142AF" w:rsidP="00FB5D64">
      <w:pPr>
        <w:snapToGrid w:val="0"/>
        <w:spacing w:after="0"/>
        <w:ind w:firstLine="0"/>
        <w:jc w:val="both"/>
        <w:rPr>
          <w:rFonts w:ascii="Book Antiqua" w:hAnsi="Book Antiqua"/>
          <w:b/>
          <w:sz w:val="24"/>
          <w:szCs w:val="24"/>
          <w:lang w:val="en-US"/>
        </w:rPr>
      </w:pPr>
      <w:r w:rsidRPr="001D3F05">
        <w:rPr>
          <w:rFonts w:ascii="Book Antiqua" w:hAnsi="Book Antiqua"/>
          <w:b/>
          <w:sz w:val="24"/>
          <w:szCs w:val="24"/>
          <w:lang w:val="en-US"/>
        </w:rPr>
        <w:t>Figure 3 Axial contrast enhanced</w:t>
      </w:r>
      <w:r w:rsidR="00FB5D64" w:rsidRPr="00FB5D64">
        <w:rPr>
          <w:rFonts w:ascii="Book Antiqua" w:hAnsi="Book Antiqua"/>
          <w:sz w:val="24"/>
          <w:szCs w:val="24"/>
          <w:lang w:val="en-US"/>
        </w:rPr>
        <w:t xml:space="preserve"> </w:t>
      </w:r>
      <w:r w:rsidR="00FB5D64" w:rsidRPr="00FB5D64">
        <w:rPr>
          <w:rFonts w:ascii="Book Antiqua" w:hAnsi="Book Antiqua"/>
          <w:b/>
          <w:sz w:val="24"/>
          <w:szCs w:val="24"/>
          <w:lang w:val="en-US"/>
        </w:rPr>
        <w:t>computed tomography</w:t>
      </w:r>
      <w:r w:rsidR="00FB5D64">
        <w:rPr>
          <w:rFonts w:ascii="Book Antiqua" w:hAnsi="Book Antiqua" w:hint="eastAsia"/>
          <w:b/>
          <w:sz w:val="24"/>
          <w:szCs w:val="24"/>
          <w:lang w:val="en-US" w:eastAsia="zh-CN"/>
        </w:rPr>
        <w:t xml:space="preserve"> </w:t>
      </w:r>
      <w:r w:rsidRPr="001D3F05">
        <w:rPr>
          <w:rFonts w:ascii="Book Antiqua" w:hAnsi="Book Antiqua"/>
          <w:b/>
          <w:sz w:val="24"/>
          <w:szCs w:val="24"/>
          <w:lang w:val="en-US"/>
        </w:rPr>
        <w:t>demonstrates intestinal pneumatosis (long black arrow)</w:t>
      </w:r>
      <w:r w:rsidR="009525CB" w:rsidRPr="001D3F05">
        <w:rPr>
          <w:rFonts w:ascii="Book Antiqua" w:hAnsi="Book Antiqua"/>
          <w:b/>
          <w:sz w:val="24"/>
          <w:szCs w:val="24"/>
          <w:lang w:val="en-US"/>
        </w:rPr>
        <w:t>.</w:t>
      </w:r>
    </w:p>
    <w:p w14:paraId="0059A7E7" w14:textId="7FCF59BC" w:rsidR="00A53381" w:rsidRDefault="00A53381">
      <w:pPr>
        <w:suppressAutoHyphens w:val="0"/>
        <w:autoSpaceDN/>
        <w:spacing w:after="0" w:line="240" w:lineRule="auto"/>
        <w:ind w:firstLine="0"/>
        <w:textAlignment w:val="auto"/>
        <w:rPr>
          <w:rFonts w:ascii="Book Antiqua" w:hAnsi="Book Antiqua"/>
          <w:sz w:val="24"/>
          <w:szCs w:val="24"/>
          <w:lang w:val="en-US"/>
        </w:rPr>
      </w:pPr>
      <w:r>
        <w:rPr>
          <w:rFonts w:ascii="Book Antiqua" w:hAnsi="Book Antiqua"/>
          <w:sz w:val="24"/>
          <w:szCs w:val="24"/>
          <w:lang w:val="en-US"/>
        </w:rPr>
        <w:br w:type="page"/>
      </w:r>
    </w:p>
    <w:p w14:paraId="50B26F4A" w14:textId="7790920C" w:rsidR="009142AF" w:rsidRPr="001D3F05" w:rsidRDefault="00A53381" w:rsidP="00FB5D64">
      <w:pPr>
        <w:snapToGrid w:val="0"/>
        <w:spacing w:after="0"/>
        <w:ind w:firstLine="0"/>
        <w:jc w:val="both"/>
        <w:rPr>
          <w:rFonts w:ascii="Book Antiqua" w:hAnsi="Book Antiqua"/>
          <w:sz w:val="24"/>
          <w:szCs w:val="24"/>
          <w:lang w:val="en-US"/>
        </w:rPr>
      </w:pPr>
      <w:r w:rsidRPr="001D3F05">
        <w:rPr>
          <w:rFonts w:ascii="Book Antiqua" w:hAnsi="Book Antiqua"/>
          <w:noProof/>
          <w:sz w:val="24"/>
          <w:szCs w:val="24"/>
          <w:lang w:val="en-US" w:eastAsia="zh-CN"/>
        </w:rPr>
        <w:lastRenderedPageBreak/>
        <w:drawing>
          <wp:inline distT="0" distB="0" distL="0" distR="0" wp14:anchorId="003FC2A3" wp14:editId="49262118">
            <wp:extent cx="3186523" cy="2484408"/>
            <wp:effectExtent l="0" t="0" r="0" b="0"/>
            <wp:docPr id="11" name="Picture 11" descr="figur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669" cy="2484522"/>
                    </a:xfrm>
                    <a:prstGeom prst="rect">
                      <a:avLst/>
                    </a:prstGeom>
                    <a:noFill/>
                    <a:ln>
                      <a:noFill/>
                    </a:ln>
                  </pic:spPr>
                </pic:pic>
              </a:graphicData>
            </a:graphic>
          </wp:inline>
        </w:drawing>
      </w:r>
    </w:p>
    <w:p w14:paraId="0A8AFC79" w14:textId="78361303" w:rsidR="009142AF" w:rsidRPr="001D3F05" w:rsidRDefault="009142AF" w:rsidP="00FB5D64">
      <w:pPr>
        <w:snapToGrid w:val="0"/>
        <w:spacing w:after="0"/>
        <w:ind w:firstLine="0"/>
        <w:jc w:val="both"/>
        <w:rPr>
          <w:rFonts w:ascii="Book Antiqua" w:hAnsi="Book Antiqua"/>
          <w:b/>
          <w:sz w:val="24"/>
          <w:szCs w:val="24"/>
          <w:lang w:val="en-US"/>
        </w:rPr>
      </w:pPr>
      <w:r w:rsidRPr="001D3F05">
        <w:rPr>
          <w:rFonts w:ascii="Book Antiqua" w:hAnsi="Book Antiqua"/>
          <w:b/>
          <w:sz w:val="24"/>
          <w:szCs w:val="24"/>
          <w:lang w:val="en-US"/>
        </w:rPr>
        <w:t xml:space="preserve">Figure 4 Axial contrast enhanced </w:t>
      </w:r>
      <w:r w:rsidR="00FB5D64" w:rsidRPr="00FB5D64">
        <w:rPr>
          <w:rFonts w:ascii="Book Antiqua" w:hAnsi="Book Antiqua"/>
          <w:b/>
          <w:sz w:val="24"/>
          <w:szCs w:val="24"/>
          <w:lang w:val="en-US"/>
        </w:rPr>
        <w:t>computed tomography</w:t>
      </w:r>
      <w:r w:rsidR="00FB5D64">
        <w:rPr>
          <w:rFonts w:ascii="Book Antiqua" w:hAnsi="Book Antiqua" w:hint="eastAsia"/>
          <w:b/>
          <w:sz w:val="24"/>
          <w:szCs w:val="24"/>
          <w:lang w:val="en-US" w:eastAsia="zh-CN"/>
        </w:rPr>
        <w:t xml:space="preserve"> </w:t>
      </w:r>
      <w:r w:rsidRPr="001D3F05">
        <w:rPr>
          <w:rFonts w:ascii="Book Antiqua" w:hAnsi="Book Antiqua"/>
          <w:b/>
          <w:sz w:val="24"/>
          <w:szCs w:val="24"/>
          <w:lang w:val="en-US"/>
        </w:rPr>
        <w:t>demonstrates a homogeneous thickened soft tissue mass at the small bowel mesentery (long black arrows)</w:t>
      </w:r>
      <w:r w:rsidR="009525CB" w:rsidRPr="001D3F05">
        <w:rPr>
          <w:rFonts w:ascii="Book Antiqua" w:hAnsi="Book Antiqua"/>
          <w:b/>
          <w:sz w:val="24"/>
          <w:szCs w:val="24"/>
          <w:lang w:val="en-US"/>
        </w:rPr>
        <w:t>,</w:t>
      </w:r>
      <w:r w:rsidRPr="001D3F05">
        <w:rPr>
          <w:rFonts w:ascii="Book Antiqua" w:hAnsi="Book Antiqua"/>
          <w:b/>
          <w:sz w:val="24"/>
          <w:szCs w:val="24"/>
          <w:lang w:val="en-US"/>
        </w:rPr>
        <w:t xml:space="preserve"> as well as intestinal pneumatosis (small black arrows)</w:t>
      </w:r>
      <w:r w:rsidR="009525CB" w:rsidRPr="001D3F05">
        <w:rPr>
          <w:rFonts w:ascii="Book Antiqua" w:hAnsi="Book Antiqua"/>
          <w:b/>
          <w:sz w:val="24"/>
          <w:szCs w:val="24"/>
          <w:lang w:val="en-US"/>
        </w:rPr>
        <w:t>.</w:t>
      </w:r>
    </w:p>
    <w:p w14:paraId="1104603D" w14:textId="56D068E3" w:rsidR="00A53381" w:rsidRDefault="00A53381">
      <w:pPr>
        <w:suppressAutoHyphens w:val="0"/>
        <w:autoSpaceDN/>
        <w:spacing w:after="0" w:line="240" w:lineRule="auto"/>
        <w:ind w:firstLine="0"/>
        <w:textAlignment w:val="auto"/>
        <w:rPr>
          <w:rFonts w:ascii="Book Antiqua" w:hAnsi="Book Antiqua"/>
          <w:sz w:val="24"/>
          <w:szCs w:val="24"/>
          <w:lang w:val="en-US" w:eastAsia="zh-CN"/>
        </w:rPr>
      </w:pPr>
      <w:r>
        <w:rPr>
          <w:rFonts w:ascii="Book Antiqua" w:hAnsi="Book Antiqua"/>
          <w:sz w:val="24"/>
          <w:szCs w:val="24"/>
          <w:lang w:val="en-US" w:eastAsia="zh-CN"/>
        </w:rPr>
        <w:br w:type="page"/>
      </w:r>
    </w:p>
    <w:p w14:paraId="1454BE22" w14:textId="618356FA" w:rsidR="009142AF" w:rsidRPr="001D3F05" w:rsidRDefault="00A53381" w:rsidP="00A53381">
      <w:pPr>
        <w:snapToGrid w:val="0"/>
        <w:spacing w:after="0"/>
        <w:ind w:firstLine="0"/>
        <w:jc w:val="both"/>
        <w:rPr>
          <w:rFonts w:ascii="Book Antiqua" w:hAnsi="Book Antiqua"/>
          <w:sz w:val="24"/>
          <w:szCs w:val="24"/>
          <w:lang w:val="en-US" w:eastAsia="zh-CN"/>
        </w:rPr>
      </w:pPr>
      <w:r w:rsidRPr="001D3F05">
        <w:rPr>
          <w:rFonts w:ascii="Book Antiqua" w:hAnsi="Book Antiqua"/>
          <w:noProof/>
          <w:sz w:val="24"/>
          <w:szCs w:val="24"/>
          <w:lang w:val="en-US" w:eastAsia="zh-CN"/>
        </w:rPr>
        <w:lastRenderedPageBreak/>
        <w:drawing>
          <wp:inline distT="0" distB="0" distL="0" distR="0" wp14:anchorId="06ACB15B" wp14:editId="7F204983">
            <wp:extent cx="3724366" cy="2794958"/>
            <wp:effectExtent l="0" t="0" r="0" b="5715"/>
            <wp:docPr id="10" name="Picture 10" descr="figur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6230" cy="2796357"/>
                    </a:xfrm>
                    <a:prstGeom prst="rect">
                      <a:avLst/>
                    </a:prstGeom>
                    <a:noFill/>
                    <a:ln>
                      <a:noFill/>
                    </a:ln>
                  </pic:spPr>
                </pic:pic>
              </a:graphicData>
            </a:graphic>
          </wp:inline>
        </w:drawing>
      </w:r>
    </w:p>
    <w:p w14:paraId="6FECC171" w14:textId="77777777" w:rsidR="009142AF" w:rsidRPr="001D3F05" w:rsidRDefault="009142AF" w:rsidP="00FB5D64">
      <w:pPr>
        <w:snapToGrid w:val="0"/>
        <w:spacing w:after="0"/>
        <w:ind w:firstLine="0"/>
        <w:jc w:val="both"/>
        <w:rPr>
          <w:rFonts w:ascii="Book Antiqua" w:hAnsi="Book Antiqua"/>
          <w:b/>
          <w:sz w:val="24"/>
          <w:szCs w:val="24"/>
          <w:lang w:val="en-US"/>
        </w:rPr>
      </w:pPr>
      <w:r w:rsidRPr="001D3F05">
        <w:rPr>
          <w:rFonts w:ascii="Book Antiqua" w:hAnsi="Book Antiqua"/>
          <w:b/>
          <w:sz w:val="24"/>
          <w:szCs w:val="24"/>
          <w:lang w:val="en-US"/>
        </w:rPr>
        <w:t>Figure 5 Intraoperative findings.</w:t>
      </w:r>
    </w:p>
    <w:p w14:paraId="68C5ECF8" w14:textId="14B12526" w:rsidR="00A53381" w:rsidRDefault="00A53381">
      <w:pPr>
        <w:suppressAutoHyphens w:val="0"/>
        <w:autoSpaceDN/>
        <w:spacing w:after="0" w:line="240" w:lineRule="auto"/>
        <w:ind w:firstLine="0"/>
        <w:textAlignment w:val="auto"/>
        <w:rPr>
          <w:rFonts w:ascii="Book Antiqua" w:hAnsi="Book Antiqua"/>
          <w:sz w:val="24"/>
          <w:szCs w:val="24"/>
          <w:lang w:val="en-US"/>
        </w:rPr>
      </w:pPr>
      <w:r>
        <w:rPr>
          <w:rFonts w:ascii="Book Antiqua" w:hAnsi="Book Antiqua"/>
          <w:sz w:val="24"/>
          <w:szCs w:val="24"/>
          <w:lang w:val="en-US"/>
        </w:rPr>
        <w:br w:type="page"/>
      </w:r>
    </w:p>
    <w:p w14:paraId="6AEACE56" w14:textId="27ACE4E8" w:rsidR="009142AF" w:rsidRPr="001D3F05" w:rsidRDefault="00A53381" w:rsidP="00FB5D64">
      <w:pPr>
        <w:snapToGrid w:val="0"/>
        <w:spacing w:after="0"/>
        <w:ind w:firstLine="0"/>
        <w:jc w:val="both"/>
        <w:rPr>
          <w:rFonts w:ascii="Book Antiqua" w:hAnsi="Book Antiqua"/>
          <w:sz w:val="24"/>
          <w:szCs w:val="24"/>
          <w:lang w:val="en-US"/>
        </w:rPr>
      </w:pPr>
      <w:r w:rsidRPr="001D3F05">
        <w:rPr>
          <w:rFonts w:ascii="Book Antiqua" w:hAnsi="Book Antiqua"/>
          <w:noProof/>
          <w:sz w:val="24"/>
          <w:szCs w:val="24"/>
          <w:lang w:val="en-US" w:eastAsia="zh-CN"/>
        </w:rPr>
        <w:lastRenderedPageBreak/>
        <w:drawing>
          <wp:inline distT="0" distB="0" distL="0" distR="0" wp14:anchorId="2ED65F77" wp14:editId="71192122">
            <wp:extent cx="5267325" cy="1866900"/>
            <wp:effectExtent l="0" t="0" r="9525" b="0"/>
            <wp:docPr id="9" name="Picture 9" descr="figure%2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206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14:paraId="0C20D152" w14:textId="3A502BDF" w:rsidR="009142AF" w:rsidRPr="00A53381" w:rsidRDefault="009142AF" w:rsidP="00FB5D64">
      <w:pPr>
        <w:snapToGrid w:val="0"/>
        <w:spacing w:after="0"/>
        <w:ind w:firstLine="0"/>
        <w:jc w:val="both"/>
        <w:rPr>
          <w:rFonts w:ascii="Book Antiqua" w:eastAsia="DengXian" w:hAnsi="Book Antiqua"/>
          <w:b/>
          <w:iCs/>
          <w:sz w:val="24"/>
          <w:szCs w:val="24"/>
          <w:lang w:val="en-US" w:eastAsia="zh-CN"/>
        </w:rPr>
      </w:pPr>
      <w:r w:rsidRPr="001D3F05">
        <w:rPr>
          <w:rFonts w:ascii="Book Antiqua" w:hAnsi="Book Antiqua"/>
          <w:b/>
          <w:sz w:val="24"/>
          <w:szCs w:val="24"/>
          <w:lang w:val="en-US"/>
        </w:rPr>
        <w:t>Figure</w:t>
      </w:r>
      <w:r w:rsidRPr="001D3F05">
        <w:rPr>
          <w:rFonts w:ascii="Book Antiqua" w:eastAsia="Times New Roman" w:hAnsi="Book Antiqua"/>
          <w:b/>
          <w:iCs/>
          <w:sz w:val="24"/>
          <w:szCs w:val="24"/>
          <w:lang w:val="en-US"/>
        </w:rPr>
        <w:t xml:space="preserve"> 6 Gross pathology specimen of resected small bowel</w:t>
      </w:r>
      <w:r w:rsidR="004D5698" w:rsidRPr="001D3F05">
        <w:rPr>
          <w:rFonts w:ascii="Book Antiqua" w:eastAsia="Times New Roman" w:hAnsi="Book Antiqua"/>
          <w:b/>
          <w:iCs/>
          <w:sz w:val="24"/>
          <w:szCs w:val="24"/>
          <w:lang w:val="en-US"/>
        </w:rPr>
        <w:t>,</w:t>
      </w:r>
      <w:r w:rsidRPr="001D3F05">
        <w:rPr>
          <w:rFonts w:ascii="Book Antiqua" w:eastAsia="Times New Roman" w:hAnsi="Book Antiqua"/>
          <w:b/>
          <w:iCs/>
          <w:sz w:val="24"/>
          <w:szCs w:val="24"/>
          <w:lang w:val="en-US"/>
        </w:rPr>
        <w:t xml:space="preserve"> showing ischemic bowel and enlarged mesenteric lymph nodes</w:t>
      </w:r>
      <w:r w:rsidR="00A53381">
        <w:rPr>
          <w:rFonts w:ascii="Book Antiqua" w:eastAsia="Times New Roman" w:hAnsi="Book Antiqua" w:hint="eastAsia"/>
          <w:b/>
          <w:iCs/>
          <w:sz w:val="24"/>
          <w:szCs w:val="24"/>
          <w:lang w:val="en-US" w:eastAsia="zh-CN"/>
        </w:rPr>
        <w:t>.</w:t>
      </w:r>
    </w:p>
    <w:p w14:paraId="620AE77E" w14:textId="30AFE0B4" w:rsidR="00A53381" w:rsidRDefault="00A53381">
      <w:pPr>
        <w:suppressAutoHyphens w:val="0"/>
        <w:autoSpaceDN/>
        <w:spacing w:after="0" w:line="240" w:lineRule="auto"/>
        <w:ind w:firstLine="0"/>
        <w:textAlignment w:val="auto"/>
        <w:rPr>
          <w:rFonts w:ascii="Book Antiqua" w:eastAsia="DengXian" w:hAnsi="Book Antiqua"/>
          <w:iCs/>
          <w:sz w:val="24"/>
          <w:szCs w:val="24"/>
          <w:lang w:val="en-US" w:eastAsia="zh-CN"/>
        </w:rPr>
      </w:pPr>
      <w:r>
        <w:rPr>
          <w:rFonts w:ascii="Book Antiqua" w:eastAsia="DengXian" w:hAnsi="Book Antiqua"/>
          <w:iCs/>
          <w:sz w:val="24"/>
          <w:szCs w:val="24"/>
          <w:lang w:val="en-US" w:eastAsia="zh-CN"/>
        </w:rPr>
        <w:br w:type="page"/>
      </w:r>
    </w:p>
    <w:p w14:paraId="664C394C" w14:textId="531A0F37" w:rsidR="009142AF" w:rsidRDefault="00A53381" w:rsidP="00A53381">
      <w:pPr>
        <w:snapToGrid w:val="0"/>
        <w:spacing w:after="0"/>
        <w:ind w:firstLine="0"/>
        <w:jc w:val="both"/>
        <w:rPr>
          <w:rFonts w:ascii="Book Antiqua" w:hAnsi="Book Antiqua"/>
          <w:noProof/>
          <w:sz w:val="24"/>
          <w:szCs w:val="24"/>
          <w:lang w:val="en-US" w:eastAsia="zh-CN"/>
        </w:rPr>
      </w:pPr>
      <w:r>
        <w:rPr>
          <w:rFonts w:ascii="Book Antiqua" w:hAnsi="Book Antiqua" w:hint="eastAsia"/>
          <w:noProof/>
          <w:sz w:val="24"/>
          <w:szCs w:val="24"/>
          <w:lang w:val="en-US" w:eastAsia="zh-CN"/>
        </w:rPr>
        <w:lastRenderedPageBreak/>
        <w:t>A</w:t>
      </w:r>
      <w:r w:rsidR="00A80117">
        <w:rPr>
          <w:rFonts w:ascii="Book Antiqua" w:hAnsi="Book Antiqua" w:hint="eastAsia"/>
          <w:noProof/>
          <w:sz w:val="24"/>
          <w:szCs w:val="24"/>
          <w:lang w:val="en-US" w:eastAsia="zh-CN"/>
        </w:rPr>
        <w:t xml:space="preserve">                                                                     B</w:t>
      </w:r>
    </w:p>
    <w:p w14:paraId="531E91CA" w14:textId="658BEDFD" w:rsidR="00A80117" w:rsidRDefault="00A80117" w:rsidP="00A53381">
      <w:pPr>
        <w:snapToGrid w:val="0"/>
        <w:spacing w:after="0"/>
        <w:ind w:firstLine="0"/>
        <w:jc w:val="both"/>
        <w:rPr>
          <w:rFonts w:ascii="Book Antiqua" w:hAnsi="Book Antiqua"/>
          <w:noProof/>
          <w:sz w:val="24"/>
          <w:szCs w:val="24"/>
          <w:lang w:val="en-US" w:eastAsia="zh-CN"/>
        </w:rPr>
      </w:pPr>
      <w:r>
        <w:rPr>
          <w:noProof/>
          <w:lang w:val="en-US" w:eastAsia="zh-CN"/>
        </w:rPr>
        <w:drawing>
          <wp:inline distT="0" distB="0" distL="0" distR="0" wp14:anchorId="4435EE22" wp14:editId="7882F50C">
            <wp:extent cx="5274310" cy="2245855"/>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245855"/>
                    </a:xfrm>
                    <a:prstGeom prst="rect">
                      <a:avLst/>
                    </a:prstGeom>
                  </pic:spPr>
                </pic:pic>
              </a:graphicData>
            </a:graphic>
          </wp:inline>
        </w:drawing>
      </w:r>
    </w:p>
    <w:p w14:paraId="29C68414" w14:textId="54720388" w:rsidR="00A80117" w:rsidRDefault="00A80117" w:rsidP="00A53381">
      <w:pPr>
        <w:snapToGrid w:val="0"/>
        <w:spacing w:after="0"/>
        <w:ind w:firstLine="0"/>
        <w:jc w:val="both"/>
        <w:rPr>
          <w:rFonts w:ascii="Book Antiqua" w:hAnsi="Book Antiqua"/>
          <w:noProof/>
          <w:sz w:val="24"/>
          <w:szCs w:val="24"/>
          <w:lang w:val="en-US" w:eastAsia="zh-CN"/>
        </w:rPr>
      </w:pPr>
      <w:r>
        <w:rPr>
          <w:rFonts w:ascii="Book Antiqua" w:hAnsi="Book Antiqua" w:hint="eastAsia"/>
          <w:noProof/>
          <w:sz w:val="24"/>
          <w:szCs w:val="24"/>
          <w:lang w:val="en-US" w:eastAsia="zh-CN"/>
        </w:rPr>
        <w:t>C                                                                    D</w:t>
      </w:r>
    </w:p>
    <w:p w14:paraId="1F215B99" w14:textId="377A466B" w:rsidR="00A80117" w:rsidRDefault="00A80117" w:rsidP="00A53381">
      <w:pPr>
        <w:snapToGrid w:val="0"/>
        <w:spacing w:after="0"/>
        <w:ind w:firstLine="0"/>
        <w:jc w:val="both"/>
        <w:rPr>
          <w:rFonts w:ascii="Book Antiqua" w:hAnsi="Book Antiqua"/>
          <w:noProof/>
          <w:sz w:val="24"/>
          <w:szCs w:val="24"/>
          <w:lang w:val="en-US" w:eastAsia="zh-CN"/>
        </w:rPr>
      </w:pPr>
      <w:r>
        <w:rPr>
          <w:noProof/>
          <w:lang w:val="en-US" w:eastAsia="zh-CN"/>
        </w:rPr>
        <w:drawing>
          <wp:inline distT="0" distB="0" distL="0" distR="0" wp14:anchorId="68EC4325" wp14:editId="6CD1E74D">
            <wp:extent cx="5274310" cy="2130479"/>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130479"/>
                    </a:xfrm>
                    <a:prstGeom prst="rect">
                      <a:avLst/>
                    </a:prstGeom>
                  </pic:spPr>
                </pic:pic>
              </a:graphicData>
            </a:graphic>
          </wp:inline>
        </w:drawing>
      </w:r>
    </w:p>
    <w:p w14:paraId="34FE54B8" w14:textId="36576970" w:rsidR="00A80117" w:rsidRDefault="00A80117" w:rsidP="00A53381">
      <w:pPr>
        <w:snapToGrid w:val="0"/>
        <w:spacing w:after="0"/>
        <w:ind w:firstLine="0"/>
        <w:jc w:val="both"/>
        <w:rPr>
          <w:rFonts w:ascii="Book Antiqua" w:hAnsi="Book Antiqua"/>
          <w:noProof/>
          <w:sz w:val="24"/>
          <w:szCs w:val="24"/>
          <w:lang w:val="en-US" w:eastAsia="zh-CN"/>
        </w:rPr>
      </w:pPr>
      <w:r>
        <w:rPr>
          <w:rFonts w:ascii="Book Antiqua" w:hAnsi="Book Antiqua" w:hint="eastAsia"/>
          <w:noProof/>
          <w:sz w:val="24"/>
          <w:szCs w:val="24"/>
          <w:lang w:val="en-US" w:eastAsia="zh-CN"/>
        </w:rPr>
        <w:t>E                                                                     F</w:t>
      </w:r>
    </w:p>
    <w:p w14:paraId="035049BC" w14:textId="4E94F14C" w:rsidR="00A80117" w:rsidRDefault="00A80117" w:rsidP="00A53381">
      <w:pPr>
        <w:snapToGrid w:val="0"/>
        <w:spacing w:after="0"/>
        <w:ind w:firstLine="0"/>
        <w:jc w:val="both"/>
        <w:rPr>
          <w:rFonts w:ascii="Book Antiqua" w:hAnsi="Book Antiqua"/>
          <w:noProof/>
          <w:sz w:val="24"/>
          <w:szCs w:val="24"/>
          <w:lang w:val="en-US" w:eastAsia="zh-CN"/>
        </w:rPr>
      </w:pPr>
      <w:r>
        <w:rPr>
          <w:noProof/>
          <w:lang w:val="en-US" w:eastAsia="zh-CN"/>
        </w:rPr>
        <w:drawing>
          <wp:inline distT="0" distB="0" distL="0" distR="0" wp14:anchorId="42F9D95C" wp14:editId="63F0D7D9">
            <wp:extent cx="5274310" cy="2052952"/>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052952"/>
                    </a:xfrm>
                    <a:prstGeom prst="rect">
                      <a:avLst/>
                    </a:prstGeom>
                  </pic:spPr>
                </pic:pic>
              </a:graphicData>
            </a:graphic>
          </wp:inline>
        </w:drawing>
      </w:r>
    </w:p>
    <w:p w14:paraId="575FA929" w14:textId="0F3342F1" w:rsidR="009142AF" w:rsidRPr="001D3F05" w:rsidRDefault="009142AF" w:rsidP="00FB5D64">
      <w:pPr>
        <w:snapToGrid w:val="0"/>
        <w:spacing w:after="0"/>
        <w:ind w:firstLine="0"/>
        <w:jc w:val="both"/>
        <w:rPr>
          <w:rFonts w:ascii="Book Antiqua" w:eastAsia="Times New Roman" w:hAnsi="Book Antiqua"/>
          <w:iCs/>
          <w:sz w:val="24"/>
          <w:szCs w:val="24"/>
          <w:lang w:val="en-US"/>
        </w:rPr>
      </w:pPr>
      <w:r w:rsidRPr="001D3F05">
        <w:rPr>
          <w:rFonts w:ascii="Book Antiqua" w:hAnsi="Book Antiqua"/>
          <w:b/>
          <w:sz w:val="24"/>
          <w:szCs w:val="24"/>
          <w:lang w:val="en-US"/>
        </w:rPr>
        <w:t>Figure</w:t>
      </w:r>
      <w:r w:rsidRPr="001D3F05">
        <w:rPr>
          <w:rFonts w:ascii="Book Antiqua" w:eastAsia="Times New Roman" w:hAnsi="Book Antiqua"/>
          <w:b/>
          <w:iCs/>
          <w:sz w:val="24"/>
          <w:szCs w:val="24"/>
          <w:lang w:val="en-US"/>
        </w:rPr>
        <w:t xml:space="preserve"> 7 Histopathological findings</w:t>
      </w:r>
      <w:r w:rsidR="004D5698" w:rsidRPr="001D3F05">
        <w:rPr>
          <w:rFonts w:ascii="Book Antiqua" w:eastAsia="Times New Roman" w:hAnsi="Book Antiqua"/>
          <w:b/>
          <w:iCs/>
          <w:sz w:val="24"/>
          <w:szCs w:val="24"/>
          <w:lang w:val="en-US"/>
        </w:rPr>
        <w:t>.</w:t>
      </w:r>
      <w:r w:rsidRPr="001D3F05">
        <w:rPr>
          <w:rFonts w:ascii="Book Antiqua" w:eastAsia="Times New Roman" w:hAnsi="Book Antiqua"/>
          <w:iCs/>
          <w:sz w:val="24"/>
          <w:szCs w:val="24"/>
          <w:lang w:val="en-US"/>
        </w:rPr>
        <w:t xml:space="preserve"> </w:t>
      </w:r>
      <w:r w:rsidRPr="00A80117">
        <w:rPr>
          <w:rFonts w:ascii="Book Antiqua" w:eastAsia="Times New Roman" w:hAnsi="Book Antiqua"/>
          <w:iCs/>
          <w:caps/>
          <w:sz w:val="24"/>
          <w:szCs w:val="24"/>
          <w:lang w:val="en-US"/>
        </w:rPr>
        <w:t>a</w:t>
      </w:r>
      <w:r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w:t>
      </w:r>
      <w:r w:rsidRPr="001D3F05">
        <w:rPr>
          <w:rFonts w:ascii="Book Antiqua" w:eastAsia="Times New Roman" w:hAnsi="Book Antiqua"/>
          <w:iCs/>
          <w:sz w:val="24"/>
          <w:szCs w:val="24"/>
          <w:lang w:val="en-US"/>
        </w:rPr>
        <w:t>Vascular and perineural invasion of tumor cells (blue arrows)</w:t>
      </w:r>
      <w:r w:rsidR="00A80117">
        <w:rPr>
          <w:rFonts w:ascii="Book Antiqua" w:eastAsia="Times New Roman" w:hAnsi="Book Antiqua" w:hint="eastAsia"/>
          <w:iCs/>
          <w:sz w:val="24"/>
          <w:szCs w:val="24"/>
          <w:lang w:val="en-US" w:eastAsia="zh-CN"/>
        </w:rPr>
        <w:t xml:space="preserve">, </w:t>
      </w:r>
      <w:r w:rsidR="00A80117" w:rsidRPr="001D3F05">
        <w:rPr>
          <w:rFonts w:ascii="Book Antiqua" w:eastAsia="Times New Roman" w:hAnsi="Book Antiqua"/>
          <w:iCs/>
          <w:sz w:val="24"/>
          <w:szCs w:val="24"/>
          <w:lang w:val="en-US"/>
        </w:rPr>
        <w:t>medium magnification (100</w:t>
      </w:r>
      <w:r w:rsidR="00A80117">
        <w:rPr>
          <w:rFonts w:ascii="Book Antiqua" w:eastAsia="Times New Roman" w:hAnsi="Book Antiqua" w:hint="eastAsia"/>
          <w:iCs/>
          <w:sz w:val="24"/>
          <w:szCs w:val="24"/>
          <w:lang w:val="en-US" w:eastAsia="zh-CN"/>
        </w:rPr>
        <w:t xml:space="preserve"> </w:t>
      </w:r>
      <w:r w:rsidR="00A80117" w:rsidRPr="00A80117">
        <w:rPr>
          <w:rFonts w:ascii="Book Antiqua" w:eastAsia="Times New Roman" w:hAnsi="Book Antiqua"/>
          <w:iCs/>
          <w:sz w:val="24"/>
          <w:szCs w:val="24"/>
          <w:lang w:val="en-US"/>
        </w:rPr>
        <w:t>×</w:t>
      </w:r>
      <w:r w:rsidR="00A80117" w:rsidRPr="001D3F05">
        <w:rPr>
          <w:rFonts w:ascii="Book Antiqua" w:eastAsia="Times New Roman" w:hAnsi="Book Antiqua"/>
          <w:iCs/>
          <w:sz w:val="24"/>
          <w:szCs w:val="24"/>
          <w:lang w:val="en-US"/>
        </w:rPr>
        <w:t>)</w:t>
      </w:r>
      <w:r w:rsidR="004D5698" w:rsidRPr="001D3F05">
        <w:rPr>
          <w:rFonts w:ascii="Book Antiqua" w:eastAsia="Times New Roman" w:hAnsi="Book Antiqua"/>
          <w:iCs/>
          <w:sz w:val="24"/>
          <w:szCs w:val="24"/>
          <w:lang w:val="en-US"/>
        </w:rPr>
        <w:t>.</w:t>
      </w:r>
      <w:r w:rsidRPr="001D3F05">
        <w:rPr>
          <w:rFonts w:ascii="Book Antiqua" w:eastAsia="Times New Roman" w:hAnsi="Book Antiqua"/>
          <w:iCs/>
          <w:sz w:val="24"/>
          <w:szCs w:val="24"/>
          <w:lang w:val="en-US"/>
        </w:rPr>
        <w:t xml:space="preserve"> </w:t>
      </w:r>
      <w:r w:rsidRPr="00A80117">
        <w:rPr>
          <w:rFonts w:ascii="Book Antiqua" w:eastAsia="Times New Roman" w:hAnsi="Book Antiqua"/>
          <w:iCs/>
          <w:caps/>
          <w:sz w:val="24"/>
          <w:szCs w:val="24"/>
          <w:lang w:val="en-US"/>
        </w:rPr>
        <w:t>b</w:t>
      </w:r>
      <w:r w:rsidRPr="001D3F05">
        <w:rPr>
          <w:rFonts w:ascii="Book Antiqua" w:eastAsia="Times New Roman" w:hAnsi="Book Antiqua"/>
          <w:iCs/>
          <w:sz w:val="24"/>
          <w:szCs w:val="24"/>
          <w:lang w:val="en-US"/>
        </w:rPr>
        <w:t xml:space="preserve">: </w:t>
      </w:r>
      <w:r w:rsidR="00A80117">
        <w:rPr>
          <w:rFonts w:ascii="Book Antiqua" w:eastAsia="Times New Roman" w:hAnsi="Book Antiqua" w:hint="eastAsia"/>
          <w:iCs/>
          <w:sz w:val="24"/>
          <w:szCs w:val="24"/>
          <w:lang w:val="en-US" w:eastAsia="zh-CN"/>
        </w:rPr>
        <w:t xml:space="preserve"> </w:t>
      </w:r>
      <w:r w:rsidRPr="001D3F05">
        <w:rPr>
          <w:rFonts w:ascii="Book Antiqua" w:eastAsia="Times New Roman" w:hAnsi="Book Antiqua"/>
          <w:iCs/>
          <w:sz w:val="24"/>
          <w:szCs w:val="24"/>
          <w:lang w:val="en-US"/>
        </w:rPr>
        <w:t>Tumor cells with characteristic nuclear appearance</w:t>
      </w:r>
      <w:r w:rsidR="00A80117">
        <w:rPr>
          <w:rFonts w:ascii="Book Antiqua" w:eastAsia="Times New Roman" w:hAnsi="Book Antiqua" w:hint="eastAsia"/>
          <w:iCs/>
          <w:sz w:val="24"/>
          <w:szCs w:val="24"/>
          <w:lang w:val="en-US" w:eastAsia="zh-CN"/>
        </w:rPr>
        <w:t xml:space="preserve">, </w:t>
      </w:r>
      <w:r w:rsidR="00A80117" w:rsidRPr="001D3F05">
        <w:rPr>
          <w:rFonts w:ascii="Book Antiqua" w:eastAsia="Times New Roman" w:hAnsi="Book Antiqua"/>
          <w:iCs/>
          <w:sz w:val="24"/>
          <w:szCs w:val="24"/>
          <w:lang w:val="en-US"/>
        </w:rPr>
        <w:t>high magnification (400</w:t>
      </w:r>
      <w:r w:rsidR="00A80117">
        <w:rPr>
          <w:rFonts w:ascii="Book Antiqua" w:eastAsia="Times New Roman" w:hAnsi="Book Antiqua" w:hint="eastAsia"/>
          <w:iCs/>
          <w:sz w:val="24"/>
          <w:szCs w:val="24"/>
          <w:lang w:val="en-US" w:eastAsia="zh-CN"/>
        </w:rPr>
        <w:t xml:space="preserve"> </w:t>
      </w:r>
      <w:r w:rsidR="00A80117" w:rsidRPr="00A80117">
        <w:rPr>
          <w:rFonts w:ascii="Book Antiqua" w:eastAsia="Times New Roman" w:hAnsi="Book Antiqua"/>
          <w:iCs/>
          <w:sz w:val="24"/>
          <w:szCs w:val="24"/>
          <w:lang w:val="en-US"/>
        </w:rPr>
        <w:t>×</w:t>
      </w:r>
      <w:r w:rsidR="00A80117"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w:t>
      </w:r>
      <w:r w:rsidRPr="00A80117">
        <w:rPr>
          <w:rFonts w:ascii="Book Antiqua" w:eastAsia="Times New Roman" w:hAnsi="Book Antiqua"/>
          <w:iCs/>
          <w:caps/>
          <w:sz w:val="24"/>
          <w:szCs w:val="24"/>
          <w:lang w:val="en-US"/>
        </w:rPr>
        <w:t>c</w:t>
      </w:r>
      <w:r w:rsidRPr="001D3F05">
        <w:rPr>
          <w:rFonts w:ascii="Book Antiqua" w:eastAsia="Times New Roman" w:hAnsi="Book Antiqua"/>
          <w:iCs/>
          <w:sz w:val="24"/>
          <w:szCs w:val="24"/>
          <w:lang w:val="en-US"/>
        </w:rPr>
        <w:t xml:space="preserve">: Immunohistochemical staining reveals strong positivity for chromogranin A </w:t>
      </w:r>
      <w:r w:rsidRPr="001D3F05">
        <w:rPr>
          <w:rFonts w:ascii="Book Antiqua" w:eastAsia="Times New Roman" w:hAnsi="Book Antiqua"/>
          <w:iCs/>
          <w:sz w:val="24"/>
          <w:szCs w:val="24"/>
          <w:lang w:val="en-US"/>
        </w:rPr>
        <w:lastRenderedPageBreak/>
        <w:t>marker</w:t>
      </w:r>
      <w:r w:rsidR="00A80117">
        <w:rPr>
          <w:rFonts w:ascii="Book Antiqua" w:eastAsia="Times New Roman" w:hAnsi="Book Antiqua" w:hint="eastAsia"/>
          <w:iCs/>
          <w:sz w:val="24"/>
          <w:szCs w:val="24"/>
          <w:lang w:val="en-US" w:eastAsia="zh-CN"/>
        </w:rPr>
        <w:t xml:space="preserve">, </w:t>
      </w:r>
      <w:r w:rsidR="00A80117" w:rsidRPr="001D3F05">
        <w:rPr>
          <w:rFonts w:ascii="Book Antiqua" w:eastAsia="Times New Roman" w:hAnsi="Book Antiqua"/>
          <w:iCs/>
          <w:sz w:val="24"/>
          <w:szCs w:val="24"/>
          <w:lang w:val="en-US"/>
        </w:rPr>
        <w:t>high magnification (400</w:t>
      </w:r>
      <w:r w:rsidR="00A80117">
        <w:rPr>
          <w:rFonts w:ascii="Book Antiqua" w:eastAsia="Times New Roman" w:hAnsi="Book Antiqua" w:hint="eastAsia"/>
          <w:iCs/>
          <w:sz w:val="24"/>
          <w:szCs w:val="24"/>
          <w:lang w:val="en-US" w:eastAsia="zh-CN"/>
        </w:rPr>
        <w:t xml:space="preserve"> </w:t>
      </w:r>
      <w:r w:rsidR="00A80117" w:rsidRPr="00A80117">
        <w:rPr>
          <w:rFonts w:ascii="Book Antiqua" w:eastAsia="Times New Roman" w:hAnsi="Book Antiqua"/>
          <w:iCs/>
          <w:sz w:val="24"/>
          <w:szCs w:val="24"/>
          <w:lang w:val="en-US"/>
        </w:rPr>
        <w:t>×</w:t>
      </w:r>
      <w:r w:rsidR="00A80117"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w:t>
      </w:r>
      <w:r w:rsidRPr="00A80117">
        <w:rPr>
          <w:rFonts w:ascii="Book Antiqua" w:eastAsia="Times New Roman" w:hAnsi="Book Antiqua"/>
          <w:iCs/>
          <w:caps/>
          <w:sz w:val="24"/>
          <w:szCs w:val="24"/>
          <w:lang w:val="en-US"/>
        </w:rPr>
        <w:t>d</w:t>
      </w:r>
      <w:r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w:t>
      </w:r>
      <w:r w:rsidRPr="001D3F05">
        <w:rPr>
          <w:rFonts w:ascii="Book Antiqua" w:eastAsia="Times New Roman" w:hAnsi="Book Antiqua"/>
          <w:iCs/>
          <w:sz w:val="24"/>
          <w:szCs w:val="24"/>
          <w:lang w:val="en-US"/>
        </w:rPr>
        <w:t>Less than 1% of tumor cells reveal positivity for proliferative marker Ki</w:t>
      </w:r>
      <w:r w:rsidR="00A80117">
        <w:rPr>
          <w:rFonts w:ascii="SimSun" w:hAnsi="SimSun" w:cs="SimSun" w:hint="eastAsia"/>
          <w:iCs/>
          <w:sz w:val="24"/>
          <w:szCs w:val="24"/>
          <w:lang w:val="en-US" w:eastAsia="zh-CN"/>
        </w:rPr>
        <w:t>-</w:t>
      </w:r>
      <w:r w:rsidRPr="001D3F05">
        <w:rPr>
          <w:rFonts w:ascii="Book Antiqua" w:eastAsia="Times New Roman" w:hAnsi="Book Antiqua"/>
          <w:iCs/>
          <w:sz w:val="24"/>
          <w:szCs w:val="24"/>
          <w:lang w:val="en-US"/>
        </w:rPr>
        <w:t>67</w:t>
      </w:r>
      <w:r w:rsidR="00A80117">
        <w:rPr>
          <w:rFonts w:ascii="Book Antiqua" w:eastAsia="Times New Roman" w:hAnsi="Book Antiqua" w:hint="eastAsia"/>
          <w:iCs/>
          <w:sz w:val="24"/>
          <w:szCs w:val="24"/>
          <w:lang w:val="en-US" w:eastAsia="zh-CN"/>
        </w:rPr>
        <w:t xml:space="preserve">, </w:t>
      </w:r>
      <w:r w:rsidR="00A80117" w:rsidRPr="001D3F05">
        <w:rPr>
          <w:rFonts w:ascii="Book Antiqua" w:eastAsia="Times New Roman" w:hAnsi="Book Antiqua"/>
          <w:iCs/>
          <w:sz w:val="24"/>
          <w:szCs w:val="24"/>
          <w:lang w:val="en-US"/>
        </w:rPr>
        <w:t>high magnification (400</w:t>
      </w:r>
      <w:r w:rsidR="00A80117">
        <w:rPr>
          <w:rFonts w:ascii="Book Antiqua" w:eastAsia="Times New Roman" w:hAnsi="Book Antiqua" w:hint="eastAsia"/>
          <w:iCs/>
          <w:sz w:val="24"/>
          <w:szCs w:val="24"/>
          <w:lang w:val="en-US" w:eastAsia="zh-CN"/>
        </w:rPr>
        <w:t xml:space="preserve"> </w:t>
      </w:r>
      <w:r w:rsidR="00A80117" w:rsidRPr="00A80117">
        <w:rPr>
          <w:rFonts w:ascii="Book Antiqua" w:eastAsia="Times New Roman" w:hAnsi="Book Antiqua"/>
          <w:iCs/>
          <w:sz w:val="24"/>
          <w:szCs w:val="24"/>
          <w:lang w:val="en-US"/>
        </w:rPr>
        <w:t>×</w:t>
      </w:r>
      <w:r w:rsidR="00A80117">
        <w:rPr>
          <w:rFonts w:ascii="Book Antiqua" w:eastAsia="Times New Roman" w:hAnsi="Book Antiqua"/>
          <w:iCs/>
          <w:sz w:val="24"/>
          <w:szCs w:val="24"/>
          <w:lang w:val="en-US"/>
        </w:rPr>
        <w:t>)</w:t>
      </w:r>
      <w:r w:rsidRPr="001D3F05">
        <w:rPr>
          <w:rFonts w:ascii="Book Antiqua" w:eastAsia="Times New Roman" w:hAnsi="Book Antiqua"/>
          <w:iCs/>
          <w:sz w:val="24"/>
          <w:szCs w:val="24"/>
          <w:lang w:val="en-US"/>
        </w:rPr>
        <w:t xml:space="preserve">. </w:t>
      </w:r>
      <w:r w:rsidR="00A80117">
        <w:rPr>
          <w:rFonts w:ascii="Book Antiqua" w:eastAsia="Times New Roman" w:hAnsi="Book Antiqua" w:hint="eastAsia"/>
          <w:iCs/>
          <w:sz w:val="24"/>
          <w:szCs w:val="24"/>
          <w:lang w:val="en-US" w:eastAsia="zh-CN"/>
        </w:rPr>
        <w:t>E</w:t>
      </w:r>
      <w:r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w:t>
      </w:r>
      <w:r w:rsidRPr="001D3F05">
        <w:rPr>
          <w:rFonts w:ascii="Book Antiqua" w:eastAsia="Times New Roman" w:hAnsi="Book Antiqua"/>
          <w:iCs/>
          <w:sz w:val="24"/>
          <w:szCs w:val="24"/>
          <w:lang w:val="en-US"/>
        </w:rPr>
        <w:t>Immunohistochemical staining reveals strong positivity for CD56 marker</w:t>
      </w:r>
      <w:r w:rsidR="00A80117">
        <w:rPr>
          <w:rFonts w:ascii="Book Antiqua" w:eastAsia="Times New Roman" w:hAnsi="Book Antiqua" w:hint="eastAsia"/>
          <w:iCs/>
          <w:sz w:val="24"/>
          <w:szCs w:val="24"/>
          <w:lang w:val="en-US" w:eastAsia="zh-CN"/>
        </w:rPr>
        <w:t xml:space="preserve">, </w:t>
      </w:r>
      <w:r w:rsidR="00A80117" w:rsidRPr="001D3F05">
        <w:rPr>
          <w:rFonts w:ascii="Book Antiqua" w:eastAsia="Times New Roman" w:hAnsi="Book Antiqua"/>
          <w:iCs/>
          <w:sz w:val="24"/>
          <w:szCs w:val="24"/>
          <w:lang w:val="en-US"/>
        </w:rPr>
        <w:t>high magnification (400</w:t>
      </w:r>
      <w:r w:rsidR="00A80117">
        <w:rPr>
          <w:rFonts w:ascii="Book Antiqua" w:eastAsia="Times New Roman" w:hAnsi="Book Antiqua" w:hint="eastAsia"/>
          <w:iCs/>
          <w:sz w:val="24"/>
          <w:szCs w:val="24"/>
          <w:lang w:val="en-US" w:eastAsia="zh-CN"/>
        </w:rPr>
        <w:t xml:space="preserve"> </w:t>
      </w:r>
      <w:r w:rsidR="00A80117" w:rsidRPr="00A80117">
        <w:rPr>
          <w:rFonts w:ascii="Book Antiqua" w:eastAsia="Times New Roman" w:hAnsi="Book Antiqua"/>
          <w:iCs/>
          <w:sz w:val="24"/>
          <w:szCs w:val="24"/>
          <w:lang w:val="en-US"/>
        </w:rPr>
        <w:t>×</w:t>
      </w:r>
      <w:r w:rsidR="00A80117">
        <w:rPr>
          <w:rFonts w:ascii="Book Antiqua" w:eastAsia="Times New Roman" w:hAnsi="Book Antiqua"/>
          <w:iCs/>
          <w:sz w:val="24"/>
          <w:szCs w:val="24"/>
          <w:lang w:val="en-US"/>
        </w:rPr>
        <w:t>)</w:t>
      </w:r>
      <w:r w:rsidR="00A80117"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F</w:t>
      </w:r>
      <w:r w:rsidRPr="001D3F05">
        <w:rPr>
          <w:rFonts w:ascii="Book Antiqua" w:eastAsia="Times New Roman" w:hAnsi="Book Antiqua"/>
          <w:iCs/>
          <w:sz w:val="24"/>
          <w:szCs w:val="24"/>
          <w:lang w:val="en-US"/>
        </w:rPr>
        <w:t>:</w:t>
      </w:r>
      <w:r w:rsidR="00A80117">
        <w:rPr>
          <w:rFonts w:ascii="Book Antiqua" w:eastAsia="Times New Roman" w:hAnsi="Book Antiqua" w:hint="eastAsia"/>
          <w:iCs/>
          <w:sz w:val="24"/>
          <w:szCs w:val="24"/>
          <w:lang w:val="en-US" w:eastAsia="zh-CN"/>
        </w:rPr>
        <w:t xml:space="preserve"> </w:t>
      </w:r>
      <w:r w:rsidRPr="001D3F05">
        <w:rPr>
          <w:rFonts w:ascii="Book Antiqua" w:eastAsia="Times New Roman" w:hAnsi="Book Antiqua"/>
          <w:iCs/>
          <w:sz w:val="24"/>
          <w:szCs w:val="24"/>
          <w:lang w:val="en-US"/>
        </w:rPr>
        <w:t>Immunohistochemical staining reveals strong positivity for synaptophysin marker</w:t>
      </w:r>
      <w:r w:rsidR="00A80117">
        <w:rPr>
          <w:rFonts w:ascii="Book Antiqua" w:eastAsia="Times New Roman" w:hAnsi="Book Antiqua" w:hint="eastAsia"/>
          <w:iCs/>
          <w:sz w:val="24"/>
          <w:szCs w:val="24"/>
          <w:lang w:val="en-US" w:eastAsia="zh-CN"/>
        </w:rPr>
        <w:t xml:space="preserve">, </w:t>
      </w:r>
      <w:r w:rsidR="00A80117" w:rsidRPr="001D3F05">
        <w:rPr>
          <w:rFonts w:ascii="Book Antiqua" w:eastAsia="Times New Roman" w:hAnsi="Book Antiqua"/>
          <w:iCs/>
          <w:sz w:val="24"/>
          <w:szCs w:val="24"/>
          <w:lang w:val="en-US"/>
        </w:rPr>
        <w:t>high magnification (400</w:t>
      </w:r>
      <w:r w:rsidR="00A80117">
        <w:rPr>
          <w:rFonts w:ascii="Book Antiqua" w:eastAsia="Times New Roman" w:hAnsi="Book Antiqua" w:hint="eastAsia"/>
          <w:iCs/>
          <w:sz w:val="24"/>
          <w:szCs w:val="24"/>
          <w:lang w:val="en-US" w:eastAsia="zh-CN"/>
        </w:rPr>
        <w:t xml:space="preserve"> </w:t>
      </w:r>
      <w:r w:rsidR="00A80117" w:rsidRPr="00A80117">
        <w:rPr>
          <w:rFonts w:ascii="Book Antiqua" w:eastAsia="Times New Roman" w:hAnsi="Book Antiqua"/>
          <w:iCs/>
          <w:sz w:val="24"/>
          <w:szCs w:val="24"/>
          <w:lang w:val="en-US"/>
        </w:rPr>
        <w:t>×</w:t>
      </w:r>
      <w:r w:rsidR="00A80117">
        <w:rPr>
          <w:rFonts w:ascii="Book Antiqua" w:eastAsia="Times New Roman" w:hAnsi="Book Antiqua"/>
          <w:iCs/>
          <w:sz w:val="24"/>
          <w:szCs w:val="24"/>
          <w:lang w:val="en-US"/>
        </w:rPr>
        <w:t>)</w:t>
      </w:r>
      <w:r w:rsidR="00A80117" w:rsidRPr="001D3F05">
        <w:rPr>
          <w:rFonts w:ascii="Book Antiqua" w:eastAsia="Times New Roman" w:hAnsi="Book Antiqua"/>
          <w:iCs/>
          <w:sz w:val="24"/>
          <w:szCs w:val="24"/>
          <w:lang w:val="en-US"/>
        </w:rPr>
        <w:t>.</w:t>
      </w:r>
    </w:p>
    <w:p w14:paraId="4F57FD5A" w14:textId="029678D3" w:rsidR="002E686A" w:rsidRPr="00A80117" w:rsidRDefault="002E686A" w:rsidP="00FB5D64">
      <w:pPr>
        <w:snapToGrid w:val="0"/>
        <w:spacing w:after="0"/>
        <w:ind w:firstLine="0"/>
        <w:jc w:val="both"/>
        <w:rPr>
          <w:rFonts w:ascii="Book Antiqua" w:hAnsi="Book Antiqua"/>
          <w:sz w:val="24"/>
          <w:szCs w:val="24"/>
          <w:lang w:val="en-US" w:eastAsia="zh-CN"/>
        </w:rPr>
      </w:pPr>
    </w:p>
    <w:sectPr w:rsidR="002E686A" w:rsidRPr="00A80117">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B339A" w14:textId="77777777" w:rsidR="00674E2F" w:rsidRDefault="00674E2F">
      <w:pPr>
        <w:spacing w:after="0" w:line="240" w:lineRule="auto"/>
      </w:pPr>
      <w:r>
        <w:separator/>
      </w:r>
    </w:p>
  </w:endnote>
  <w:endnote w:type="continuationSeparator" w:id="0">
    <w:p w14:paraId="46F6D137" w14:textId="77777777" w:rsidR="00674E2F" w:rsidRDefault="00674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Pro-Regular">
    <w:charset w:val="00"/>
    <w:family w:val="auto"/>
    <w:pitch w:val="variable"/>
    <w:sig w:usb0="20000287" w:usb1="00000001" w:usb2="00000000" w:usb3="00000000" w:csb0="0000019F" w:csb1="00000000"/>
  </w:font>
  <w:font w:name="DengXian">
    <w:altName w:val="Arial Unicode MS"/>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10460" w14:textId="77777777" w:rsidR="00674E2F" w:rsidRDefault="00674E2F">
      <w:pPr>
        <w:spacing w:after="0" w:line="240" w:lineRule="auto"/>
      </w:pPr>
      <w:r>
        <w:rPr>
          <w:color w:val="000000"/>
        </w:rPr>
        <w:separator/>
      </w:r>
    </w:p>
  </w:footnote>
  <w:footnote w:type="continuationSeparator" w:id="0">
    <w:p w14:paraId="1014505B" w14:textId="77777777" w:rsidR="00674E2F" w:rsidRDefault="00674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93CC5"/>
    <w:multiLevelType w:val="hybridMultilevel"/>
    <w:tmpl w:val="38B4E306"/>
    <w:lvl w:ilvl="0" w:tplc="AA0C0C96">
      <w:start w:val="10"/>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A1D4AE5"/>
    <w:multiLevelType w:val="hybridMultilevel"/>
    <w:tmpl w:val="0E264A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C986F46"/>
    <w:multiLevelType w:val="multilevel"/>
    <w:tmpl w:val="576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4A6B07"/>
    <w:multiLevelType w:val="hybridMultilevel"/>
    <w:tmpl w:val="57C8043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C31"/>
    <w:rsid w:val="00011696"/>
    <w:rsid w:val="000268AC"/>
    <w:rsid w:val="000268B1"/>
    <w:rsid w:val="00032660"/>
    <w:rsid w:val="00036883"/>
    <w:rsid w:val="0004398B"/>
    <w:rsid w:val="000450FB"/>
    <w:rsid w:val="00047DBE"/>
    <w:rsid w:val="000624E3"/>
    <w:rsid w:val="00062657"/>
    <w:rsid w:val="00064CA5"/>
    <w:rsid w:val="000705E9"/>
    <w:rsid w:val="000810F2"/>
    <w:rsid w:val="0008179E"/>
    <w:rsid w:val="000936DD"/>
    <w:rsid w:val="0009725B"/>
    <w:rsid w:val="000A0106"/>
    <w:rsid w:val="000A7EB2"/>
    <w:rsid w:val="000B62C0"/>
    <w:rsid w:val="000C5E9F"/>
    <w:rsid w:val="000D34A5"/>
    <w:rsid w:val="000E27BD"/>
    <w:rsid w:val="00101693"/>
    <w:rsid w:val="0010613A"/>
    <w:rsid w:val="00120E2C"/>
    <w:rsid w:val="00124F71"/>
    <w:rsid w:val="001300CF"/>
    <w:rsid w:val="001410E7"/>
    <w:rsid w:val="0014605B"/>
    <w:rsid w:val="00151187"/>
    <w:rsid w:val="0015412A"/>
    <w:rsid w:val="00167D87"/>
    <w:rsid w:val="00172D54"/>
    <w:rsid w:val="001738F4"/>
    <w:rsid w:val="001930E0"/>
    <w:rsid w:val="001A51B9"/>
    <w:rsid w:val="001B772A"/>
    <w:rsid w:val="001C1108"/>
    <w:rsid w:val="001D3F05"/>
    <w:rsid w:val="001E6E17"/>
    <w:rsid w:val="001F12FA"/>
    <w:rsid w:val="002133B1"/>
    <w:rsid w:val="00217118"/>
    <w:rsid w:val="00220922"/>
    <w:rsid w:val="002242E9"/>
    <w:rsid w:val="002278E2"/>
    <w:rsid w:val="00234948"/>
    <w:rsid w:val="00252FCA"/>
    <w:rsid w:val="00255F0D"/>
    <w:rsid w:val="00264A0F"/>
    <w:rsid w:val="00273BC5"/>
    <w:rsid w:val="00275ACF"/>
    <w:rsid w:val="0028135E"/>
    <w:rsid w:val="00287559"/>
    <w:rsid w:val="00287D2C"/>
    <w:rsid w:val="00292DE4"/>
    <w:rsid w:val="002B4F81"/>
    <w:rsid w:val="002E4AEC"/>
    <w:rsid w:val="002E686A"/>
    <w:rsid w:val="002F255D"/>
    <w:rsid w:val="002F369E"/>
    <w:rsid w:val="002F4EB2"/>
    <w:rsid w:val="00313E16"/>
    <w:rsid w:val="00317457"/>
    <w:rsid w:val="003252B1"/>
    <w:rsid w:val="0032596E"/>
    <w:rsid w:val="00332F0C"/>
    <w:rsid w:val="00340791"/>
    <w:rsid w:val="00341A84"/>
    <w:rsid w:val="00365708"/>
    <w:rsid w:val="00365950"/>
    <w:rsid w:val="00374E57"/>
    <w:rsid w:val="00392BA7"/>
    <w:rsid w:val="00396531"/>
    <w:rsid w:val="003A4C14"/>
    <w:rsid w:val="003B2AE1"/>
    <w:rsid w:val="003C0387"/>
    <w:rsid w:val="003C1B12"/>
    <w:rsid w:val="003C724C"/>
    <w:rsid w:val="003D67AE"/>
    <w:rsid w:val="003E409A"/>
    <w:rsid w:val="00407430"/>
    <w:rsid w:val="00413EED"/>
    <w:rsid w:val="004140AB"/>
    <w:rsid w:val="004248FA"/>
    <w:rsid w:val="004249EE"/>
    <w:rsid w:val="00427399"/>
    <w:rsid w:val="0043416E"/>
    <w:rsid w:val="004367A1"/>
    <w:rsid w:val="004401BF"/>
    <w:rsid w:val="00440D9F"/>
    <w:rsid w:val="00440FC1"/>
    <w:rsid w:val="00461D94"/>
    <w:rsid w:val="004709B0"/>
    <w:rsid w:val="0048159B"/>
    <w:rsid w:val="00485A2B"/>
    <w:rsid w:val="00487C5E"/>
    <w:rsid w:val="004927A4"/>
    <w:rsid w:val="00496267"/>
    <w:rsid w:val="00496B6F"/>
    <w:rsid w:val="004A130E"/>
    <w:rsid w:val="004B5368"/>
    <w:rsid w:val="004C09B1"/>
    <w:rsid w:val="004C334E"/>
    <w:rsid w:val="004D5698"/>
    <w:rsid w:val="004E291C"/>
    <w:rsid w:val="0050499A"/>
    <w:rsid w:val="00513BDD"/>
    <w:rsid w:val="005151B9"/>
    <w:rsid w:val="00522F0F"/>
    <w:rsid w:val="00525112"/>
    <w:rsid w:val="00534933"/>
    <w:rsid w:val="005364E7"/>
    <w:rsid w:val="00564CA7"/>
    <w:rsid w:val="005666CA"/>
    <w:rsid w:val="00573CD0"/>
    <w:rsid w:val="005808A0"/>
    <w:rsid w:val="00596481"/>
    <w:rsid w:val="005A562E"/>
    <w:rsid w:val="005A6415"/>
    <w:rsid w:val="005C7440"/>
    <w:rsid w:val="005E27BF"/>
    <w:rsid w:val="005E67C5"/>
    <w:rsid w:val="005F457D"/>
    <w:rsid w:val="005F5282"/>
    <w:rsid w:val="005F6E1A"/>
    <w:rsid w:val="00603750"/>
    <w:rsid w:val="00612BEE"/>
    <w:rsid w:val="0061774B"/>
    <w:rsid w:val="00634235"/>
    <w:rsid w:val="006505E9"/>
    <w:rsid w:val="00656F80"/>
    <w:rsid w:val="00664FFD"/>
    <w:rsid w:val="00671806"/>
    <w:rsid w:val="00672CF8"/>
    <w:rsid w:val="00674E2F"/>
    <w:rsid w:val="00675B42"/>
    <w:rsid w:val="00683D08"/>
    <w:rsid w:val="006B17A8"/>
    <w:rsid w:val="006B1F18"/>
    <w:rsid w:val="006B5469"/>
    <w:rsid w:val="006B7A0D"/>
    <w:rsid w:val="006C1D6C"/>
    <w:rsid w:val="006C380A"/>
    <w:rsid w:val="006D537C"/>
    <w:rsid w:val="006D64FA"/>
    <w:rsid w:val="006E33C4"/>
    <w:rsid w:val="006E56E9"/>
    <w:rsid w:val="006F30F1"/>
    <w:rsid w:val="00714CB0"/>
    <w:rsid w:val="007213AB"/>
    <w:rsid w:val="00742970"/>
    <w:rsid w:val="007445E2"/>
    <w:rsid w:val="00751B5D"/>
    <w:rsid w:val="00753761"/>
    <w:rsid w:val="007545CF"/>
    <w:rsid w:val="007551DB"/>
    <w:rsid w:val="00772605"/>
    <w:rsid w:val="00776E59"/>
    <w:rsid w:val="007772E7"/>
    <w:rsid w:val="0078111C"/>
    <w:rsid w:val="007819CC"/>
    <w:rsid w:val="0078365A"/>
    <w:rsid w:val="007909B1"/>
    <w:rsid w:val="007A4D46"/>
    <w:rsid w:val="007A4F36"/>
    <w:rsid w:val="007A593E"/>
    <w:rsid w:val="007A5C94"/>
    <w:rsid w:val="007B0752"/>
    <w:rsid w:val="007B14D3"/>
    <w:rsid w:val="007B24D5"/>
    <w:rsid w:val="007B79B6"/>
    <w:rsid w:val="007D2735"/>
    <w:rsid w:val="007D79BE"/>
    <w:rsid w:val="007E751E"/>
    <w:rsid w:val="00801E39"/>
    <w:rsid w:val="0080469C"/>
    <w:rsid w:val="008050A5"/>
    <w:rsid w:val="00841BA5"/>
    <w:rsid w:val="008468E9"/>
    <w:rsid w:val="0085161F"/>
    <w:rsid w:val="00862B57"/>
    <w:rsid w:val="00872953"/>
    <w:rsid w:val="00882BA5"/>
    <w:rsid w:val="00886A84"/>
    <w:rsid w:val="008A510F"/>
    <w:rsid w:val="008A5B66"/>
    <w:rsid w:val="008B02B4"/>
    <w:rsid w:val="008C0CC9"/>
    <w:rsid w:val="008C5B11"/>
    <w:rsid w:val="008D26F8"/>
    <w:rsid w:val="008D7969"/>
    <w:rsid w:val="008F096B"/>
    <w:rsid w:val="008F21A9"/>
    <w:rsid w:val="00902860"/>
    <w:rsid w:val="00911A2C"/>
    <w:rsid w:val="009142AF"/>
    <w:rsid w:val="00920CCD"/>
    <w:rsid w:val="00923C35"/>
    <w:rsid w:val="00926DCC"/>
    <w:rsid w:val="00932FFA"/>
    <w:rsid w:val="009377FB"/>
    <w:rsid w:val="00950F45"/>
    <w:rsid w:val="009525CB"/>
    <w:rsid w:val="0095507C"/>
    <w:rsid w:val="00961EE3"/>
    <w:rsid w:val="00976076"/>
    <w:rsid w:val="00980790"/>
    <w:rsid w:val="00984AEE"/>
    <w:rsid w:val="009A30F6"/>
    <w:rsid w:val="009A5578"/>
    <w:rsid w:val="009B2DA3"/>
    <w:rsid w:val="009B60D3"/>
    <w:rsid w:val="009D0967"/>
    <w:rsid w:val="009D103E"/>
    <w:rsid w:val="009D2F0C"/>
    <w:rsid w:val="009E02F6"/>
    <w:rsid w:val="009E4BB6"/>
    <w:rsid w:val="009E6968"/>
    <w:rsid w:val="009E79EF"/>
    <w:rsid w:val="009F16F7"/>
    <w:rsid w:val="009F252E"/>
    <w:rsid w:val="009F3ED2"/>
    <w:rsid w:val="009F4F95"/>
    <w:rsid w:val="009F72F3"/>
    <w:rsid w:val="00A002E8"/>
    <w:rsid w:val="00A12692"/>
    <w:rsid w:val="00A15622"/>
    <w:rsid w:val="00A23B53"/>
    <w:rsid w:val="00A24C3A"/>
    <w:rsid w:val="00A26033"/>
    <w:rsid w:val="00A45834"/>
    <w:rsid w:val="00A518C6"/>
    <w:rsid w:val="00A53381"/>
    <w:rsid w:val="00A54B8D"/>
    <w:rsid w:val="00A57785"/>
    <w:rsid w:val="00A60DE4"/>
    <w:rsid w:val="00A60ED5"/>
    <w:rsid w:val="00A61BD8"/>
    <w:rsid w:val="00A624A9"/>
    <w:rsid w:val="00A71D24"/>
    <w:rsid w:val="00A80117"/>
    <w:rsid w:val="00A82DCD"/>
    <w:rsid w:val="00A95CDD"/>
    <w:rsid w:val="00A97DB8"/>
    <w:rsid w:val="00AD5E0F"/>
    <w:rsid w:val="00AE158E"/>
    <w:rsid w:val="00AE4A8F"/>
    <w:rsid w:val="00AE6DE5"/>
    <w:rsid w:val="00AF3B5E"/>
    <w:rsid w:val="00B067D1"/>
    <w:rsid w:val="00B072EA"/>
    <w:rsid w:val="00B13056"/>
    <w:rsid w:val="00B1615E"/>
    <w:rsid w:val="00B16746"/>
    <w:rsid w:val="00B20E14"/>
    <w:rsid w:val="00B2543A"/>
    <w:rsid w:val="00B31B07"/>
    <w:rsid w:val="00B3734C"/>
    <w:rsid w:val="00B42A48"/>
    <w:rsid w:val="00B51798"/>
    <w:rsid w:val="00B54FED"/>
    <w:rsid w:val="00B604A2"/>
    <w:rsid w:val="00B6654F"/>
    <w:rsid w:val="00B7099B"/>
    <w:rsid w:val="00B738A8"/>
    <w:rsid w:val="00B778C8"/>
    <w:rsid w:val="00B93735"/>
    <w:rsid w:val="00BA12AB"/>
    <w:rsid w:val="00BA3924"/>
    <w:rsid w:val="00BB06C6"/>
    <w:rsid w:val="00BB139F"/>
    <w:rsid w:val="00BB15E0"/>
    <w:rsid w:val="00BB2B11"/>
    <w:rsid w:val="00BB575C"/>
    <w:rsid w:val="00BB5C6A"/>
    <w:rsid w:val="00BB7414"/>
    <w:rsid w:val="00BC6AED"/>
    <w:rsid w:val="00BD3B6E"/>
    <w:rsid w:val="00BF218C"/>
    <w:rsid w:val="00BF2FC9"/>
    <w:rsid w:val="00C01944"/>
    <w:rsid w:val="00C07B8E"/>
    <w:rsid w:val="00C27CA9"/>
    <w:rsid w:val="00C31746"/>
    <w:rsid w:val="00C53B79"/>
    <w:rsid w:val="00C53D31"/>
    <w:rsid w:val="00C550FF"/>
    <w:rsid w:val="00C66292"/>
    <w:rsid w:val="00C7028C"/>
    <w:rsid w:val="00C728EE"/>
    <w:rsid w:val="00C80891"/>
    <w:rsid w:val="00C87934"/>
    <w:rsid w:val="00C95911"/>
    <w:rsid w:val="00C97D0F"/>
    <w:rsid w:val="00CA75F9"/>
    <w:rsid w:val="00CB1484"/>
    <w:rsid w:val="00CB2BFB"/>
    <w:rsid w:val="00CB4CCE"/>
    <w:rsid w:val="00CB5B7D"/>
    <w:rsid w:val="00CB7470"/>
    <w:rsid w:val="00CC2C31"/>
    <w:rsid w:val="00CC48B3"/>
    <w:rsid w:val="00CD1307"/>
    <w:rsid w:val="00CD4C0D"/>
    <w:rsid w:val="00CE323D"/>
    <w:rsid w:val="00CF1D92"/>
    <w:rsid w:val="00CF26CE"/>
    <w:rsid w:val="00D0608D"/>
    <w:rsid w:val="00D14E5A"/>
    <w:rsid w:val="00D256DA"/>
    <w:rsid w:val="00D42A8C"/>
    <w:rsid w:val="00D43DF5"/>
    <w:rsid w:val="00D44916"/>
    <w:rsid w:val="00D52CD7"/>
    <w:rsid w:val="00D55D2C"/>
    <w:rsid w:val="00D60916"/>
    <w:rsid w:val="00D818CD"/>
    <w:rsid w:val="00D865EF"/>
    <w:rsid w:val="00DA279E"/>
    <w:rsid w:val="00DA60C7"/>
    <w:rsid w:val="00DB0395"/>
    <w:rsid w:val="00DE2F3B"/>
    <w:rsid w:val="00DE3CD2"/>
    <w:rsid w:val="00DE7854"/>
    <w:rsid w:val="00DF6254"/>
    <w:rsid w:val="00E05D68"/>
    <w:rsid w:val="00E060DC"/>
    <w:rsid w:val="00E172AF"/>
    <w:rsid w:val="00E25167"/>
    <w:rsid w:val="00E370CF"/>
    <w:rsid w:val="00E41073"/>
    <w:rsid w:val="00E444F4"/>
    <w:rsid w:val="00E61728"/>
    <w:rsid w:val="00E625B1"/>
    <w:rsid w:val="00E634C2"/>
    <w:rsid w:val="00E639DE"/>
    <w:rsid w:val="00E64CAB"/>
    <w:rsid w:val="00E73B03"/>
    <w:rsid w:val="00E85FBD"/>
    <w:rsid w:val="00EA3F4F"/>
    <w:rsid w:val="00EB631C"/>
    <w:rsid w:val="00ED331F"/>
    <w:rsid w:val="00ED5529"/>
    <w:rsid w:val="00ED79E2"/>
    <w:rsid w:val="00EE0B76"/>
    <w:rsid w:val="00EF6FE0"/>
    <w:rsid w:val="00F0096A"/>
    <w:rsid w:val="00F02D94"/>
    <w:rsid w:val="00F14866"/>
    <w:rsid w:val="00F165B0"/>
    <w:rsid w:val="00F200EC"/>
    <w:rsid w:val="00F202AE"/>
    <w:rsid w:val="00F2683D"/>
    <w:rsid w:val="00F33772"/>
    <w:rsid w:val="00F354DC"/>
    <w:rsid w:val="00F37493"/>
    <w:rsid w:val="00F4399A"/>
    <w:rsid w:val="00F44F26"/>
    <w:rsid w:val="00F60A94"/>
    <w:rsid w:val="00F655C7"/>
    <w:rsid w:val="00F81D4C"/>
    <w:rsid w:val="00F86169"/>
    <w:rsid w:val="00FA7ED8"/>
    <w:rsid w:val="00FB0A8F"/>
    <w:rsid w:val="00FB490F"/>
    <w:rsid w:val="00FB5D64"/>
    <w:rsid w:val="00FD2808"/>
    <w:rsid w:val="00FE4035"/>
    <w:rsid w:val="00FF62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8F3BA"/>
  <w15:docId w15:val="{21E75A69-7BC1-46B5-86DB-EF897E970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E686A"/>
    <w:pPr>
      <w:suppressAutoHyphens/>
      <w:autoSpaceDN w:val="0"/>
      <w:spacing w:after="160" w:line="360" w:lineRule="auto"/>
      <w:ind w:firstLine="720"/>
      <w:textAlignment w:val="baseline"/>
    </w:pPr>
    <w:rPr>
      <w:sz w:val="22"/>
      <w:szCs w:val="22"/>
      <w:lang w:val="el-GR" w:eastAsia="en-US"/>
    </w:rPr>
  </w:style>
  <w:style w:type="paragraph" w:styleId="Heading1">
    <w:name w:val="heading 1"/>
    <w:basedOn w:val="Normal"/>
    <w:next w:val="Normal"/>
    <w:link w:val="Heading1Char"/>
    <w:uiPriority w:val="9"/>
    <w:qFormat/>
    <w:rsid w:val="00C27CA9"/>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semiHidden/>
    <w:unhideWhenUsed/>
    <w:qFormat/>
    <w:rsid w:val="0004398B"/>
    <w:pPr>
      <w:keepNext/>
      <w:spacing w:before="240" w:after="60"/>
      <w:outlineLvl w:val="1"/>
    </w:pPr>
    <w:rPr>
      <w:rFonts w:ascii="Cambria" w:eastAsia="Times New Roman" w:hAnsi="Cambria"/>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2AE"/>
    <w:rPr>
      <w:rFonts w:ascii="Times New Roman" w:hAnsi="Times New Roman"/>
      <w:sz w:val="24"/>
      <w:szCs w:val="24"/>
    </w:rPr>
  </w:style>
  <w:style w:type="character" w:customStyle="1" w:styleId="Heading1Char">
    <w:name w:val="Heading 1 Char"/>
    <w:link w:val="Heading1"/>
    <w:uiPriority w:val="9"/>
    <w:rsid w:val="00C27CA9"/>
    <w:rPr>
      <w:rFonts w:ascii="Cambria" w:eastAsia="Times New Roman" w:hAnsi="Cambria" w:cs="Times New Roman"/>
      <w:b/>
      <w:bCs/>
      <w:kern w:val="32"/>
      <w:sz w:val="32"/>
      <w:szCs w:val="32"/>
      <w:lang w:eastAsia="en-US"/>
    </w:rPr>
  </w:style>
  <w:style w:type="paragraph" w:styleId="Header">
    <w:name w:val="header"/>
    <w:basedOn w:val="Normal"/>
    <w:link w:val="HeaderChar"/>
    <w:uiPriority w:val="99"/>
    <w:unhideWhenUsed/>
    <w:rsid w:val="005C7440"/>
    <w:pPr>
      <w:tabs>
        <w:tab w:val="center" w:pos="4153"/>
        <w:tab w:val="right" w:pos="8306"/>
      </w:tabs>
    </w:pPr>
    <w:rPr>
      <w:lang w:val="x-none"/>
    </w:rPr>
  </w:style>
  <w:style w:type="character" w:customStyle="1" w:styleId="HeaderChar">
    <w:name w:val="Header Char"/>
    <w:link w:val="Header"/>
    <w:uiPriority w:val="99"/>
    <w:rsid w:val="005C7440"/>
    <w:rPr>
      <w:sz w:val="22"/>
      <w:szCs w:val="22"/>
      <w:lang w:eastAsia="en-US"/>
    </w:rPr>
  </w:style>
  <w:style w:type="paragraph" w:styleId="Footer">
    <w:name w:val="footer"/>
    <w:basedOn w:val="Normal"/>
    <w:link w:val="FooterChar"/>
    <w:uiPriority w:val="99"/>
    <w:unhideWhenUsed/>
    <w:rsid w:val="005C7440"/>
    <w:pPr>
      <w:tabs>
        <w:tab w:val="center" w:pos="4153"/>
        <w:tab w:val="right" w:pos="8306"/>
      </w:tabs>
    </w:pPr>
    <w:rPr>
      <w:lang w:val="x-none"/>
    </w:rPr>
  </w:style>
  <w:style w:type="character" w:customStyle="1" w:styleId="FooterChar">
    <w:name w:val="Footer Char"/>
    <w:link w:val="Footer"/>
    <w:uiPriority w:val="99"/>
    <w:rsid w:val="005C7440"/>
    <w:rPr>
      <w:sz w:val="22"/>
      <w:szCs w:val="22"/>
      <w:lang w:eastAsia="en-US"/>
    </w:rPr>
  </w:style>
  <w:style w:type="character" w:customStyle="1" w:styleId="apple-converted-space">
    <w:name w:val="apple-converted-space"/>
    <w:rsid w:val="00F200EC"/>
  </w:style>
  <w:style w:type="character" w:styleId="Emphasis">
    <w:name w:val="Emphasis"/>
    <w:uiPriority w:val="20"/>
    <w:qFormat/>
    <w:rsid w:val="00F200EC"/>
    <w:rPr>
      <w:i/>
      <w:iCs/>
    </w:rPr>
  </w:style>
  <w:style w:type="character" w:styleId="Hyperlink">
    <w:name w:val="Hyperlink"/>
    <w:uiPriority w:val="99"/>
    <w:unhideWhenUsed/>
    <w:rsid w:val="00F200EC"/>
    <w:rPr>
      <w:color w:val="0000FF"/>
      <w:u w:val="single"/>
    </w:rPr>
  </w:style>
  <w:style w:type="character" w:customStyle="1" w:styleId="Heading2Char">
    <w:name w:val="Heading 2 Char"/>
    <w:link w:val="Heading2"/>
    <w:uiPriority w:val="9"/>
    <w:semiHidden/>
    <w:rsid w:val="0004398B"/>
    <w:rPr>
      <w:rFonts w:ascii="Cambria" w:eastAsia="Times New Roman" w:hAnsi="Cambria" w:cs="Times New Roman"/>
      <w:b/>
      <w:bCs/>
      <w:i/>
      <w:iCs/>
      <w:sz w:val="28"/>
      <w:szCs w:val="28"/>
      <w:lang w:eastAsia="en-US"/>
    </w:rPr>
  </w:style>
  <w:style w:type="character" w:customStyle="1" w:styleId="ng-scope">
    <w:name w:val="ng-scope"/>
    <w:rsid w:val="0004398B"/>
  </w:style>
  <w:style w:type="paragraph" w:customStyle="1" w:styleId="source">
    <w:name w:val="source"/>
    <w:basedOn w:val="Normal"/>
    <w:rsid w:val="0004398B"/>
    <w:pPr>
      <w:suppressAutoHyphens w:val="0"/>
      <w:autoSpaceDN/>
      <w:spacing w:before="100" w:beforeAutospacing="1" w:after="100" w:afterAutospacing="1" w:line="240" w:lineRule="auto"/>
      <w:ind w:firstLine="0"/>
      <w:textAlignment w:val="auto"/>
    </w:pPr>
    <w:rPr>
      <w:rFonts w:ascii="Times New Roman" w:eastAsia="Times New Roman" w:hAnsi="Times New Roman"/>
      <w:sz w:val="24"/>
      <w:szCs w:val="24"/>
      <w:lang w:eastAsia="el-GR"/>
    </w:rPr>
  </w:style>
  <w:style w:type="character" w:customStyle="1" w:styleId="expandy-list">
    <w:name w:val="expandy-list"/>
    <w:rsid w:val="0004398B"/>
  </w:style>
  <w:style w:type="paragraph" w:customStyle="1" w:styleId="content-type">
    <w:name w:val="content-type"/>
    <w:basedOn w:val="Normal"/>
    <w:rsid w:val="0004398B"/>
    <w:pPr>
      <w:suppressAutoHyphens w:val="0"/>
      <w:autoSpaceDN/>
      <w:spacing w:before="100" w:beforeAutospacing="1" w:after="100" w:afterAutospacing="1" w:line="240" w:lineRule="auto"/>
      <w:ind w:firstLine="0"/>
      <w:textAlignment w:val="auto"/>
    </w:pPr>
    <w:rPr>
      <w:rFonts w:ascii="Times New Roman" w:eastAsia="Times New Roman" w:hAnsi="Times New Roman"/>
      <w:sz w:val="24"/>
      <w:szCs w:val="24"/>
      <w:lang w:eastAsia="el-GR"/>
    </w:rPr>
  </w:style>
  <w:style w:type="character" w:customStyle="1" w:styleId="the-rest">
    <w:name w:val="the-rest"/>
    <w:rsid w:val="0004398B"/>
  </w:style>
  <w:style w:type="character" w:customStyle="1" w:styleId="ellip">
    <w:name w:val="ellip"/>
    <w:rsid w:val="0004398B"/>
  </w:style>
  <w:style w:type="paragraph" w:customStyle="1" w:styleId="article-in-press">
    <w:name w:val="article-in-press"/>
    <w:basedOn w:val="Normal"/>
    <w:rsid w:val="0004398B"/>
    <w:pPr>
      <w:suppressAutoHyphens w:val="0"/>
      <w:autoSpaceDN/>
      <w:spacing w:before="100" w:beforeAutospacing="1" w:after="100" w:afterAutospacing="1" w:line="240" w:lineRule="auto"/>
      <w:ind w:firstLine="0"/>
      <w:textAlignment w:val="auto"/>
    </w:pPr>
    <w:rPr>
      <w:rFonts w:ascii="Times New Roman" w:eastAsia="Times New Roman" w:hAnsi="Times New Roman"/>
      <w:sz w:val="24"/>
      <w:szCs w:val="24"/>
      <w:lang w:eastAsia="el-GR"/>
    </w:rPr>
  </w:style>
  <w:style w:type="paragraph" w:styleId="BalloonText">
    <w:name w:val="Balloon Text"/>
    <w:basedOn w:val="Normal"/>
    <w:link w:val="BalloonTextChar"/>
    <w:uiPriority w:val="99"/>
    <w:semiHidden/>
    <w:unhideWhenUsed/>
    <w:rsid w:val="00317457"/>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317457"/>
    <w:rPr>
      <w:rFonts w:ascii="Tahoma" w:hAnsi="Tahoma" w:cs="Tahoma"/>
      <w:sz w:val="16"/>
      <w:szCs w:val="16"/>
      <w:lang w:eastAsia="en-US"/>
    </w:rPr>
  </w:style>
  <w:style w:type="character" w:styleId="CommentReference">
    <w:name w:val="annotation reference"/>
    <w:uiPriority w:val="99"/>
    <w:semiHidden/>
    <w:unhideWhenUsed/>
    <w:rsid w:val="00D818CD"/>
    <w:rPr>
      <w:sz w:val="21"/>
      <w:szCs w:val="21"/>
    </w:rPr>
  </w:style>
  <w:style w:type="paragraph" w:styleId="CommentText">
    <w:name w:val="annotation text"/>
    <w:basedOn w:val="Normal"/>
    <w:link w:val="CommentTextChar"/>
    <w:uiPriority w:val="99"/>
    <w:unhideWhenUsed/>
    <w:rsid w:val="00D818CD"/>
  </w:style>
  <w:style w:type="character" w:customStyle="1" w:styleId="CommentTextChar">
    <w:name w:val="Comment Text Char"/>
    <w:link w:val="CommentText"/>
    <w:uiPriority w:val="99"/>
    <w:rsid w:val="00D818CD"/>
    <w:rPr>
      <w:sz w:val="22"/>
      <w:szCs w:val="22"/>
      <w:lang w:val="el-GR" w:eastAsia="en-US"/>
    </w:rPr>
  </w:style>
  <w:style w:type="paragraph" w:styleId="CommentSubject">
    <w:name w:val="annotation subject"/>
    <w:basedOn w:val="CommentText"/>
    <w:next w:val="CommentText"/>
    <w:link w:val="CommentSubjectChar"/>
    <w:uiPriority w:val="99"/>
    <w:semiHidden/>
    <w:unhideWhenUsed/>
    <w:rsid w:val="00D818CD"/>
    <w:rPr>
      <w:b/>
      <w:bCs/>
    </w:rPr>
  </w:style>
  <w:style w:type="character" w:customStyle="1" w:styleId="CommentSubjectChar">
    <w:name w:val="Comment Subject Char"/>
    <w:link w:val="CommentSubject"/>
    <w:uiPriority w:val="99"/>
    <w:semiHidden/>
    <w:rsid w:val="00D818CD"/>
    <w:rPr>
      <w:b/>
      <w:bCs/>
      <w:sz w:val="22"/>
      <w:szCs w:val="22"/>
      <w:lang w:val="el-GR" w:eastAsia="en-US"/>
    </w:rPr>
  </w:style>
  <w:style w:type="paragraph" w:customStyle="1" w:styleId="1">
    <w:name w:val="正文1"/>
    <w:uiPriority w:val="99"/>
    <w:rsid w:val="00D818CD"/>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79352">
      <w:bodyDiv w:val="1"/>
      <w:marLeft w:val="0"/>
      <w:marRight w:val="0"/>
      <w:marTop w:val="0"/>
      <w:marBottom w:val="0"/>
      <w:divBdr>
        <w:top w:val="none" w:sz="0" w:space="0" w:color="auto"/>
        <w:left w:val="none" w:sz="0" w:space="0" w:color="auto"/>
        <w:bottom w:val="none" w:sz="0" w:space="0" w:color="auto"/>
        <w:right w:val="none" w:sz="0" w:space="0" w:color="auto"/>
      </w:divBdr>
      <w:divsChild>
        <w:div w:id="675108990">
          <w:marLeft w:val="0"/>
          <w:marRight w:val="0"/>
          <w:marTop w:val="0"/>
          <w:marBottom w:val="0"/>
          <w:divBdr>
            <w:top w:val="none" w:sz="0" w:space="0" w:color="auto"/>
            <w:left w:val="none" w:sz="0" w:space="0" w:color="auto"/>
            <w:bottom w:val="none" w:sz="0" w:space="0" w:color="auto"/>
            <w:right w:val="none" w:sz="0" w:space="0" w:color="auto"/>
          </w:divBdr>
        </w:div>
      </w:divsChild>
    </w:div>
    <w:div w:id="84305216">
      <w:bodyDiv w:val="1"/>
      <w:marLeft w:val="0"/>
      <w:marRight w:val="0"/>
      <w:marTop w:val="0"/>
      <w:marBottom w:val="0"/>
      <w:divBdr>
        <w:top w:val="none" w:sz="0" w:space="0" w:color="auto"/>
        <w:left w:val="none" w:sz="0" w:space="0" w:color="auto"/>
        <w:bottom w:val="none" w:sz="0" w:space="0" w:color="auto"/>
        <w:right w:val="none" w:sz="0" w:space="0" w:color="auto"/>
      </w:divBdr>
      <w:divsChild>
        <w:div w:id="1655253168">
          <w:marLeft w:val="0"/>
          <w:marRight w:val="0"/>
          <w:marTop w:val="0"/>
          <w:marBottom w:val="0"/>
          <w:divBdr>
            <w:top w:val="none" w:sz="0" w:space="0" w:color="auto"/>
            <w:left w:val="none" w:sz="0" w:space="0" w:color="auto"/>
            <w:bottom w:val="none" w:sz="0" w:space="0" w:color="auto"/>
            <w:right w:val="none" w:sz="0" w:space="0" w:color="auto"/>
          </w:divBdr>
        </w:div>
      </w:divsChild>
    </w:div>
    <w:div w:id="151021428">
      <w:bodyDiv w:val="1"/>
      <w:marLeft w:val="0"/>
      <w:marRight w:val="0"/>
      <w:marTop w:val="0"/>
      <w:marBottom w:val="0"/>
      <w:divBdr>
        <w:top w:val="none" w:sz="0" w:space="0" w:color="auto"/>
        <w:left w:val="none" w:sz="0" w:space="0" w:color="auto"/>
        <w:bottom w:val="none" w:sz="0" w:space="0" w:color="auto"/>
        <w:right w:val="none" w:sz="0" w:space="0" w:color="auto"/>
      </w:divBdr>
      <w:divsChild>
        <w:div w:id="719287779">
          <w:marLeft w:val="0"/>
          <w:marRight w:val="0"/>
          <w:marTop w:val="0"/>
          <w:marBottom w:val="0"/>
          <w:divBdr>
            <w:top w:val="none" w:sz="0" w:space="0" w:color="auto"/>
            <w:left w:val="none" w:sz="0" w:space="0" w:color="auto"/>
            <w:bottom w:val="none" w:sz="0" w:space="0" w:color="auto"/>
            <w:right w:val="none" w:sz="0" w:space="0" w:color="auto"/>
          </w:divBdr>
        </w:div>
        <w:div w:id="1106080793">
          <w:marLeft w:val="0"/>
          <w:marRight w:val="0"/>
          <w:marTop w:val="0"/>
          <w:marBottom w:val="0"/>
          <w:divBdr>
            <w:top w:val="none" w:sz="0" w:space="0" w:color="auto"/>
            <w:left w:val="none" w:sz="0" w:space="0" w:color="auto"/>
            <w:bottom w:val="none" w:sz="0" w:space="0" w:color="auto"/>
            <w:right w:val="none" w:sz="0" w:space="0" w:color="auto"/>
          </w:divBdr>
        </w:div>
        <w:div w:id="1378510544">
          <w:marLeft w:val="0"/>
          <w:marRight w:val="0"/>
          <w:marTop w:val="0"/>
          <w:marBottom w:val="0"/>
          <w:divBdr>
            <w:top w:val="none" w:sz="0" w:space="0" w:color="auto"/>
            <w:left w:val="none" w:sz="0" w:space="0" w:color="auto"/>
            <w:bottom w:val="none" w:sz="0" w:space="0" w:color="auto"/>
            <w:right w:val="none" w:sz="0" w:space="0" w:color="auto"/>
          </w:divBdr>
        </w:div>
        <w:div w:id="1405184796">
          <w:marLeft w:val="0"/>
          <w:marRight w:val="0"/>
          <w:marTop w:val="0"/>
          <w:marBottom w:val="0"/>
          <w:divBdr>
            <w:top w:val="none" w:sz="0" w:space="0" w:color="auto"/>
            <w:left w:val="none" w:sz="0" w:space="0" w:color="auto"/>
            <w:bottom w:val="none" w:sz="0" w:space="0" w:color="auto"/>
            <w:right w:val="none" w:sz="0" w:space="0" w:color="auto"/>
          </w:divBdr>
        </w:div>
        <w:div w:id="1993635767">
          <w:marLeft w:val="0"/>
          <w:marRight w:val="0"/>
          <w:marTop w:val="0"/>
          <w:marBottom w:val="0"/>
          <w:divBdr>
            <w:top w:val="none" w:sz="0" w:space="0" w:color="auto"/>
            <w:left w:val="none" w:sz="0" w:space="0" w:color="auto"/>
            <w:bottom w:val="none" w:sz="0" w:space="0" w:color="auto"/>
            <w:right w:val="none" w:sz="0" w:space="0" w:color="auto"/>
          </w:divBdr>
        </w:div>
      </w:divsChild>
    </w:div>
    <w:div w:id="339816877">
      <w:bodyDiv w:val="1"/>
      <w:marLeft w:val="0"/>
      <w:marRight w:val="0"/>
      <w:marTop w:val="0"/>
      <w:marBottom w:val="0"/>
      <w:divBdr>
        <w:top w:val="none" w:sz="0" w:space="0" w:color="auto"/>
        <w:left w:val="none" w:sz="0" w:space="0" w:color="auto"/>
        <w:bottom w:val="none" w:sz="0" w:space="0" w:color="auto"/>
        <w:right w:val="none" w:sz="0" w:space="0" w:color="auto"/>
      </w:divBdr>
    </w:div>
    <w:div w:id="373576803">
      <w:bodyDiv w:val="1"/>
      <w:marLeft w:val="0"/>
      <w:marRight w:val="0"/>
      <w:marTop w:val="0"/>
      <w:marBottom w:val="0"/>
      <w:divBdr>
        <w:top w:val="none" w:sz="0" w:space="0" w:color="auto"/>
        <w:left w:val="none" w:sz="0" w:space="0" w:color="auto"/>
        <w:bottom w:val="none" w:sz="0" w:space="0" w:color="auto"/>
        <w:right w:val="none" w:sz="0" w:space="0" w:color="auto"/>
      </w:divBdr>
      <w:divsChild>
        <w:div w:id="636374766">
          <w:marLeft w:val="0"/>
          <w:marRight w:val="0"/>
          <w:marTop w:val="0"/>
          <w:marBottom w:val="0"/>
          <w:divBdr>
            <w:top w:val="none" w:sz="0" w:space="0" w:color="auto"/>
            <w:left w:val="none" w:sz="0" w:space="0" w:color="auto"/>
            <w:bottom w:val="none" w:sz="0" w:space="0" w:color="auto"/>
            <w:right w:val="none" w:sz="0" w:space="0" w:color="auto"/>
          </w:divBdr>
        </w:div>
      </w:divsChild>
    </w:div>
    <w:div w:id="483349852">
      <w:bodyDiv w:val="1"/>
      <w:marLeft w:val="0"/>
      <w:marRight w:val="0"/>
      <w:marTop w:val="0"/>
      <w:marBottom w:val="0"/>
      <w:divBdr>
        <w:top w:val="none" w:sz="0" w:space="0" w:color="auto"/>
        <w:left w:val="none" w:sz="0" w:space="0" w:color="auto"/>
        <w:bottom w:val="none" w:sz="0" w:space="0" w:color="auto"/>
        <w:right w:val="none" w:sz="0" w:space="0" w:color="auto"/>
      </w:divBdr>
      <w:divsChild>
        <w:div w:id="1801221072">
          <w:marLeft w:val="0"/>
          <w:marRight w:val="0"/>
          <w:marTop w:val="0"/>
          <w:marBottom w:val="0"/>
          <w:divBdr>
            <w:top w:val="none" w:sz="0" w:space="0" w:color="auto"/>
            <w:left w:val="none" w:sz="0" w:space="0" w:color="auto"/>
            <w:bottom w:val="none" w:sz="0" w:space="0" w:color="auto"/>
            <w:right w:val="none" w:sz="0" w:space="0" w:color="auto"/>
          </w:divBdr>
        </w:div>
      </w:divsChild>
    </w:div>
    <w:div w:id="494683358">
      <w:bodyDiv w:val="1"/>
      <w:marLeft w:val="0"/>
      <w:marRight w:val="0"/>
      <w:marTop w:val="0"/>
      <w:marBottom w:val="0"/>
      <w:divBdr>
        <w:top w:val="none" w:sz="0" w:space="0" w:color="auto"/>
        <w:left w:val="none" w:sz="0" w:space="0" w:color="auto"/>
        <w:bottom w:val="none" w:sz="0" w:space="0" w:color="auto"/>
        <w:right w:val="none" w:sz="0" w:space="0" w:color="auto"/>
      </w:divBdr>
      <w:divsChild>
        <w:div w:id="1052997888">
          <w:marLeft w:val="0"/>
          <w:marRight w:val="0"/>
          <w:marTop w:val="0"/>
          <w:marBottom w:val="0"/>
          <w:divBdr>
            <w:top w:val="none" w:sz="0" w:space="0" w:color="auto"/>
            <w:left w:val="none" w:sz="0" w:space="0" w:color="auto"/>
            <w:bottom w:val="none" w:sz="0" w:space="0" w:color="auto"/>
            <w:right w:val="none" w:sz="0" w:space="0" w:color="auto"/>
          </w:divBdr>
        </w:div>
      </w:divsChild>
    </w:div>
    <w:div w:id="502358379">
      <w:bodyDiv w:val="1"/>
      <w:marLeft w:val="0"/>
      <w:marRight w:val="0"/>
      <w:marTop w:val="0"/>
      <w:marBottom w:val="0"/>
      <w:divBdr>
        <w:top w:val="none" w:sz="0" w:space="0" w:color="auto"/>
        <w:left w:val="none" w:sz="0" w:space="0" w:color="auto"/>
        <w:bottom w:val="none" w:sz="0" w:space="0" w:color="auto"/>
        <w:right w:val="none" w:sz="0" w:space="0" w:color="auto"/>
      </w:divBdr>
      <w:divsChild>
        <w:div w:id="756754786">
          <w:marLeft w:val="0"/>
          <w:marRight w:val="0"/>
          <w:marTop w:val="0"/>
          <w:marBottom w:val="0"/>
          <w:divBdr>
            <w:top w:val="none" w:sz="0" w:space="0" w:color="auto"/>
            <w:left w:val="none" w:sz="0" w:space="0" w:color="auto"/>
            <w:bottom w:val="none" w:sz="0" w:space="0" w:color="auto"/>
            <w:right w:val="none" w:sz="0" w:space="0" w:color="auto"/>
          </w:divBdr>
        </w:div>
      </w:divsChild>
    </w:div>
    <w:div w:id="546457964">
      <w:bodyDiv w:val="1"/>
      <w:marLeft w:val="0"/>
      <w:marRight w:val="0"/>
      <w:marTop w:val="0"/>
      <w:marBottom w:val="0"/>
      <w:divBdr>
        <w:top w:val="none" w:sz="0" w:space="0" w:color="auto"/>
        <w:left w:val="none" w:sz="0" w:space="0" w:color="auto"/>
        <w:bottom w:val="none" w:sz="0" w:space="0" w:color="auto"/>
        <w:right w:val="none" w:sz="0" w:space="0" w:color="auto"/>
      </w:divBdr>
    </w:div>
    <w:div w:id="605772382">
      <w:bodyDiv w:val="1"/>
      <w:marLeft w:val="0"/>
      <w:marRight w:val="0"/>
      <w:marTop w:val="0"/>
      <w:marBottom w:val="0"/>
      <w:divBdr>
        <w:top w:val="none" w:sz="0" w:space="0" w:color="auto"/>
        <w:left w:val="none" w:sz="0" w:space="0" w:color="auto"/>
        <w:bottom w:val="none" w:sz="0" w:space="0" w:color="auto"/>
        <w:right w:val="none" w:sz="0" w:space="0" w:color="auto"/>
      </w:divBdr>
      <w:divsChild>
        <w:div w:id="798764503">
          <w:marLeft w:val="0"/>
          <w:marRight w:val="0"/>
          <w:marTop w:val="0"/>
          <w:marBottom w:val="0"/>
          <w:divBdr>
            <w:top w:val="none" w:sz="0" w:space="0" w:color="auto"/>
            <w:left w:val="none" w:sz="0" w:space="0" w:color="auto"/>
            <w:bottom w:val="none" w:sz="0" w:space="0" w:color="auto"/>
            <w:right w:val="none" w:sz="0" w:space="0" w:color="auto"/>
          </w:divBdr>
        </w:div>
      </w:divsChild>
    </w:div>
    <w:div w:id="660037846">
      <w:bodyDiv w:val="1"/>
      <w:marLeft w:val="0"/>
      <w:marRight w:val="0"/>
      <w:marTop w:val="0"/>
      <w:marBottom w:val="0"/>
      <w:divBdr>
        <w:top w:val="none" w:sz="0" w:space="0" w:color="auto"/>
        <w:left w:val="none" w:sz="0" w:space="0" w:color="auto"/>
        <w:bottom w:val="none" w:sz="0" w:space="0" w:color="auto"/>
        <w:right w:val="none" w:sz="0" w:space="0" w:color="auto"/>
      </w:divBdr>
      <w:divsChild>
        <w:div w:id="792820325">
          <w:marLeft w:val="0"/>
          <w:marRight w:val="0"/>
          <w:marTop w:val="0"/>
          <w:marBottom w:val="0"/>
          <w:divBdr>
            <w:top w:val="none" w:sz="0" w:space="0" w:color="auto"/>
            <w:left w:val="none" w:sz="0" w:space="0" w:color="auto"/>
            <w:bottom w:val="none" w:sz="0" w:space="0" w:color="auto"/>
            <w:right w:val="none" w:sz="0" w:space="0" w:color="auto"/>
          </w:divBdr>
        </w:div>
      </w:divsChild>
    </w:div>
    <w:div w:id="697462733">
      <w:bodyDiv w:val="1"/>
      <w:marLeft w:val="0"/>
      <w:marRight w:val="0"/>
      <w:marTop w:val="0"/>
      <w:marBottom w:val="0"/>
      <w:divBdr>
        <w:top w:val="none" w:sz="0" w:space="0" w:color="auto"/>
        <w:left w:val="none" w:sz="0" w:space="0" w:color="auto"/>
        <w:bottom w:val="none" w:sz="0" w:space="0" w:color="auto"/>
        <w:right w:val="none" w:sz="0" w:space="0" w:color="auto"/>
      </w:divBdr>
    </w:div>
    <w:div w:id="715857500">
      <w:bodyDiv w:val="1"/>
      <w:marLeft w:val="0"/>
      <w:marRight w:val="0"/>
      <w:marTop w:val="0"/>
      <w:marBottom w:val="0"/>
      <w:divBdr>
        <w:top w:val="none" w:sz="0" w:space="0" w:color="auto"/>
        <w:left w:val="none" w:sz="0" w:space="0" w:color="auto"/>
        <w:bottom w:val="none" w:sz="0" w:space="0" w:color="auto"/>
        <w:right w:val="none" w:sz="0" w:space="0" w:color="auto"/>
      </w:divBdr>
      <w:divsChild>
        <w:div w:id="1344209311">
          <w:marLeft w:val="0"/>
          <w:marRight w:val="0"/>
          <w:marTop w:val="0"/>
          <w:marBottom w:val="0"/>
          <w:divBdr>
            <w:top w:val="none" w:sz="0" w:space="0" w:color="auto"/>
            <w:left w:val="none" w:sz="0" w:space="0" w:color="auto"/>
            <w:bottom w:val="none" w:sz="0" w:space="0" w:color="auto"/>
            <w:right w:val="none" w:sz="0" w:space="0" w:color="auto"/>
          </w:divBdr>
        </w:div>
      </w:divsChild>
    </w:div>
    <w:div w:id="746263822">
      <w:bodyDiv w:val="1"/>
      <w:marLeft w:val="0"/>
      <w:marRight w:val="0"/>
      <w:marTop w:val="0"/>
      <w:marBottom w:val="0"/>
      <w:divBdr>
        <w:top w:val="none" w:sz="0" w:space="0" w:color="auto"/>
        <w:left w:val="none" w:sz="0" w:space="0" w:color="auto"/>
        <w:bottom w:val="none" w:sz="0" w:space="0" w:color="auto"/>
        <w:right w:val="none" w:sz="0" w:space="0" w:color="auto"/>
      </w:divBdr>
      <w:divsChild>
        <w:div w:id="525488862">
          <w:marLeft w:val="0"/>
          <w:marRight w:val="0"/>
          <w:marTop w:val="0"/>
          <w:marBottom w:val="0"/>
          <w:divBdr>
            <w:top w:val="none" w:sz="0" w:space="0" w:color="auto"/>
            <w:left w:val="none" w:sz="0" w:space="0" w:color="auto"/>
            <w:bottom w:val="none" w:sz="0" w:space="0" w:color="auto"/>
            <w:right w:val="none" w:sz="0" w:space="0" w:color="auto"/>
          </w:divBdr>
        </w:div>
      </w:divsChild>
    </w:div>
    <w:div w:id="770249332">
      <w:bodyDiv w:val="1"/>
      <w:marLeft w:val="0"/>
      <w:marRight w:val="0"/>
      <w:marTop w:val="0"/>
      <w:marBottom w:val="0"/>
      <w:divBdr>
        <w:top w:val="none" w:sz="0" w:space="0" w:color="auto"/>
        <w:left w:val="none" w:sz="0" w:space="0" w:color="auto"/>
        <w:bottom w:val="none" w:sz="0" w:space="0" w:color="auto"/>
        <w:right w:val="none" w:sz="0" w:space="0" w:color="auto"/>
      </w:divBdr>
      <w:divsChild>
        <w:div w:id="2010020423">
          <w:marLeft w:val="0"/>
          <w:marRight w:val="0"/>
          <w:marTop w:val="0"/>
          <w:marBottom w:val="0"/>
          <w:divBdr>
            <w:top w:val="none" w:sz="0" w:space="0" w:color="auto"/>
            <w:left w:val="none" w:sz="0" w:space="0" w:color="auto"/>
            <w:bottom w:val="none" w:sz="0" w:space="0" w:color="auto"/>
            <w:right w:val="none" w:sz="0" w:space="0" w:color="auto"/>
          </w:divBdr>
        </w:div>
      </w:divsChild>
    </w:div>
    <w:div w:id="839582991">
      <w:bodyDiv w:val="1"/>
      <w:marLeft w:val="0"/>
      <w:marRight w:val="0"/>
      <w:marTop w:val="0"/>
      <w:marBottom w:val="0"/>
      <w:divBdr>
        <w:top w:val="none" w:sz="0" w:space="0" w:color="auto"/>
        <w:left w:val="none" w:sz="0" w:space="0" w:color="auto"/>
        <w:bottom w:val="none" w:sz="0" w:space="0" w:color="auto"/>
        <w:right w:val="none" w:sz="0" w:space="0" w:color="auto"/>
      </w:divBdr>
      <w:divsChild>
        <w:div w:id="612595325">
          <w:marLeft w:val="0"/>
          <w:marRight w:val="0"/>
          <w:marTop w:val="0"/>
          <w:marBottom w:val="0"/>
          <w:divBdr>
            <w:top w:val="none" w:sz="0" w:space="0" w:color="auto"/>
            <w:left w:val="none" w:sz="0" w:space="0" w:color="auto"/>
            <w:bottom w:val="none" w:sz="0" w:space="0" w:color="auto"/>
            <w:right w:val="none" w:sz="0" w:space="0" w:color="auto"/>
          </w:divBdr>
        </w:div>
      </w:divsChild>
    </w:div>
    <w:div w:id="854078364">
      <w:bodyDiv w:val="1"/>
      <w:marLeft w:val="0"/>
      <w:marRight w:val="0"/>
      <w:marTop w:val="0"/>
      <w:marBottom w:val="0"/>
      <w:divBdr>
        <w:top w:val="none" w:sz="0" w:space="0" w:color="auto"/>
        <w:left w:val="none" w:sz="0" w:space="0" w:color="auto"/>
        <w:bottom w:val="none" w:sz="0" w:space="0" w:color="auto"/>
        <w:right w:val="none" w:sz="0" w:space="0" w:color="auto"/>
      </w:divBdr>
    </w:div>
    <w:div w:id="921793230">
      <w:bodyDiv w:val="1"/>
      <w:marLeft w:val="0"/>
      <w:marRight w:val="0"/>
      <w:marTop w:val="0"/>
      <w:marBottom w:val="0"/>
      <w:divBdr>
        <w:top w:val="none" w:sz="0" w:space="0" w:color="auto"/>
        <w:left w:val="none" w:sz="0" w:space="0" w:color="auto"/>
        <w:bottom w:val="none" w:sz="0" w:space="0" w:color="auto"/>
        <w:right w:val="none" w:sz="0" w:space="0" w:color="auto"/>
      </w:divBdr>
      <w:divsChild>
        <w:div w:id="1053697902">
          <w:marLeft w:val="0"/>
          <w:marRight w:val="0"/>
          <w:marTop w:val="0"/>
          <w:marBottom w:val="0"/>
          <w:divBdr>
            <w:top w:val="none" w:sz="0" w:space="0" w:color="auto"/>
            <w:left w:val="none" w:sz="0" w:space="0" w:color="auto"/>
            <w:bottom w:val="none" w:sz="0" w:space="0" w:color="auto"/>
            <w:right w:val="none" w:sz="0" w:space="0" w:color="auto"/>
          </w:divBdr>
        </w:div>
      </w:divsChild>
    </w:div>
    <w:div w:id="1002045654">
      <w:bodyDiv w:val="1"/>
      <w:marLeft w:val="0"/>
      <w:marRight w:val="0"/>
      <w:marTop w:val="0"/>
      <w:marBottom w:val="0"/>
      <w:divBdr>
        <w:top w:val="none" w:sz="0" w:space="0" w:color="auto"/>
        <w:left w:val="none" w:sz="0" w:space="0" w:color="auto"/>
        <w:bottom w:val="none" w:sz="0" w:space="0" w:color="auto"/>
        <w:right w:val="none" w:sz="0" w:space="0" w:color="auto"/>
      </w:divBdr>
      <w:divsChild>
        <w:div w:id="344406592">
          <w:marLeft w:val="0"/>
          <w:marRight w:val="0"/>
          <w:marTop w:val="0"/>
          <w:marBottom w:val="0"/>
          <w:divBdr>
            <w:top w:val="none" w:sz="0" w:space="0" w:color="auto"/>
            <w:left w:val="none" w:sz="0" w:space="0" w:color="auto"/>
            <w:bottom w:val="none" w:sz="0" w:space="0" w:color="auto"/>
            <w:right w:val="none" w:sz="0" w:space="0" w:color="auto"/>
          </w:divBdr>
        </w:div>
      </w:divsChild>
    </w:div>
    <w:div w:id="1025984995">
      <w:bodyDiv w:val="1"/>
      <w:marLeft w:val="0"/>
      <w:marRight w:val="0"/>
      <w:marTop w:val="0"/>
      <w:marBottom w:val="0"/>
      <w:divBdr>
        <w:top w:val="none" w:sz="0" w:space="0" w:color="auto"/>
        <w:left w:val="none" w:sz="0" w:space="0" w:color="auto"/>
        <w:bottom w:val="none" w:sz="0" w:space="0" w:color="auto"/>
        <w:right w:val="none" w:sz="0" w:space="0" w:color="auto"/>
      </w:divBdr>
    </w:div>
    <w:div w:id="1088116084">
      <w:bodyDiv w:val="1"/>
      <w:marLeft w:val="0"/>
      <w:marRight w:val="0"/>
      <w:marTop w:val="0"/>
      <w:marBottom w:val="0"/>
      <w:divBdr>
        <w:top w:val="none" w:sz="0" w:space="0" w:color="auto"/>
        <w:left w:val="none" w:sz="0" w:space="0" w:color="auto"/>
        <w:bottom w:val="none" w:sz="0" w:space="0" w:color="auto"/>
        <w:right w:val="none" w:sz="0" w:space="0" w:color="auto"/>
      </w:divBdr>
      <w:divsChild>
        <w:div w:id="2067950688">
          <w:marLeft w:val="0"/>
          <w:marRight w:val="0"/>
          <w:marTop w:val="0"/>
          <w:marBottom w:val="0"/>
          <w:divBdr>
            <w:top w:val="none" w:sz="0" w:space="0" w:color="auto"/>
            <w:left w:val="none" w:sz="0" w:space="0" w:color="auto"/>
            <w:bottom w:val="none" w:sz="0" w:space="0" w:color="auto"/>
            <w:right w:val="none" w:sz="0" w:space="0" w:color="auto"/>
          </w:divBdr>
        </w:div>
      </w:divsChild>
    </w:div>
    <w:div w:id="1151481156">
      <w:bodyDiv w:val="1"/>
      <w:marLeft w:val="0"/>
      <w:marRight w:val="0"/>
      <w:marTop w:val="0"/>
      <w:marBottom w:val="0"/>
      <w:divBdr>
        <w:top w:val="none" w:sz="0" w:space="0" w:color="auto"/>
        <w:left w:val="none" w:sz="0" w:space="0" w:color="auto"/>
        <w:bottom w:val="none" w:sz="0" w:space="0" w:color="auto"/>
        <w:right w:val="none" w:sz="0" w:space="0" w:color="auto"/>
      </w:divBdr>
      <w:divsChild>
        <w:div w:id="1227492241">
          <w:marLeft w:val="0"/>
          <w:marRight w:val="0"/>
          <w:marTop w:val="0"/>
          <w:marBottom w:val="0"/>
          <w:divBdr>
            <w:top w:val="none" w:sz="0" w:space="0" w:color="auto"/>
            <w:left w:val="none" w:sz="0" w:space="0" w:color="auto"/>
            <w:bottom w:val="none" w:sz="0" w:space="0" w:color="auto"/>
            <w:right w:val="none" w:sz="0" w:space="0" w:color="auto"/>
          </w:divBdr>
        </w:div>
      </w:divsChild>
    </w:div>
    <w:div w:id="1161044781">
      <w:bodyDiv w:val="1"/>
      <w:marLeft w:val="0"/>
      <w:marRight w:val="0"/>
      <w:marTop w:val="0"/>
      <w:marBottom w:val="0"/>
      <w:divBdr>
        <w:top w:val="none" w:sz="0" w:space="0" w:color="auto"/>
        <w:left w:val="none" w:sz="0" w:space="0" w:color="auto"/>
        <w:bottom w:val="none" w:sz="0" w:space="0" w:color="auto"/>
        <w:right w:val="none" w:sz="0" w:space="0" w:color="auto"/>
      </w:divBdr>
    </w:div>
    <w:div w:id="1173959475">
      <w:bodyDiv w:val="1"/>
      <w:marLeft w:val="0"/>
      <w:marRight w:val="0"/>
      <w:marTop w:val="0"/>
      <w:marBottom w:val="0"/>
      <w:divBdr>
        <w:top w:val="none" w:sz="0" w:space="0" w:color="auto"/>
        <w:left w:val="none" w:sz="0" w:space="0" w:color="auto"/>
        <w:bottom w:val="none" w:sz="0" w:space="0" w:color="auto"/>
        <w:right w:val="none" w:sz="0" w:space="0" w:color="auto"/>
      </w:divBdr>
      <w:divsChild>
        <w:div w:id="960914921">
          <w:marLeft w:val="0"/>
          <w:marRight w:val="0"/>
          <w:marTop w:val="0"/>
          <w:marBottom w:val="0"/>
          <w:divBdr>
            <w:top w:val="none" w:sz="0" w:space="0" w:color="auto"/>
            <w:left w:val="none" w:sz="0" w:space="0" w:color="auto"/>
            <w:bottom w:val="none" w:sz="0" w:space="0" w:color="auto"/>
            <w:right w:val="none" w:sz="0" w:space="0" w:color="auto"/>
          </w:divBdr>
        </w:div>
      </w:divsChild>
    </w:div>
    <w:div w:id="1239054473">
      <w:bodyDiv w:val="1"/>
      <w:marLeft w:val="0"/>
      <w:marRight w:val="0"/>
      <w:marTop w:val="0"/>
      <w:marBottom w:val="0"/>
      <w:divBdr>
        <w:top w:val="none" w:sz="0" w:space="0" w:color="auto"/>
        <w:left w:val="none" w:sz="0" w:space="0" w:color="auto"/>
        <w:bottom w:val="none" w:sz="0" w:space="0" w:color="auto"/>
        <w:right w:val="none" w:sz="0" w:space="0" w:color="auto"/>
      </w:divBdr>
      <w:divsChild>
        <w:div w:id="793208064">
          <w:marLeft w:val="0"/>
          <w:marRight w:val="0"/>
          <w:marTop w:val="0"/>
          <w:marBottom w:val="0"/>
          <w:divBdr>
            <w:top w:val="none" w:sz="0" w:space="0" w:color="auto"/>
            <w:left w:val="none" w:sz="0" w:space="0" w:color="auto"/>
            <w:bottom w:val="none" w:sz="0" w:space="0" w:color="auto"/>
            <w:right w:val="none" w:sz="0" w:space="0" w:color="auto"/>
          </w:divBdr>
        </w:div>
      </w:divsChild>
    </w:div>
    <w:div w:id="1320108690">
      <w:bodyDiv w:val="1"/>
      <w:marLeft w:val="0"/>
      <w:marRight w:val="0"/>
      <w:marTop w:val="0"/>
      <w:marBottom w:val="0"/>
      <w:divBdr>
        <w:top w:val="none" w:sz="0" w:space="0" w:color="auto"/>
        <w:left w:val="none" w:sz="0" w:space="0" w:color="auto"/>
        <w:bottom w:val="none" w:sz="0" w:space="0" w:color="auto"/>
        <w:right w:val="none" w:sz="0" w:space="0" w:color="auto"/>
      </w:divBdr>
      <w:divsChild>
        <w:div w:id="942345446">
          <w:marLeft w:val="0"/>
          <w:marRight w:val="0"/>
          <w:marTop w:val="0"/>
          <w:marBottom w:val="0"/>
          <w:divBdr>
            <w:top w:val="none" w:sz="0" w:space="0" w:color="auto"/>
            <w:left w:val="none" w:sz="0" w:space="0" w:color="auto"/>
            <w:bottom w:val="none" w:sz="0" w:space="0" w:color="auto"/>
            <w:right w:val="none" w:sz="0" w:space="0" w:color="auto"/>
          </w:divBdr>
        </w:div>
      </w:divsChild>
    </w:div>
    <w:div w:id="1455518296">
      <w:bodyDiv w:val="1"/>
      <w:marLeft w:val="0"/>
      <w:marRight w:val="0"/>
      <w:marTop w:val="0"/>
      <w:marBottom w:val="0"/>
      <w:divBdr>
        <w:top w:val="none" w:sz="0" w:space="0" w:color="auto"/>
        <w:left w:val="none" w:sz="0" w:space="0" w:color="auto"/>
        <w:bottom w:val="none" w:sz="0" w:space="0" w:color="auto"/>
        <w:right w:val="none" w:sz="0" w:space="0" w:color="auto"/>
      </w:divBdr>
      <w:divsChild>
        <w:div w:id="331491763">
          <w:marLeft w:val="0"/>
          <w:marRight w:val="0"/>
          <w:marTop w:val="0"/>
          <w:marBottom w:val="0"/>
          <w:divBdr>
            <w:top w:val="none" w:sz="0" w:space="0" w:color="auto"/>
            <w:left w:val="none" w:sz="0" w:space="0" w:color="auto"/>
            <w:bottom w:val="none" w:sz="0" w:space="0" w:color="auto"/>
            <w:right w:val="none" w:sz="0" w:space="0" w:color="auto"/>
          </w:divBdr>
        </w:div>
      </w:divsChild>
    </w:div>
    <w:div w:id="1698194643">
      <w:bodyDiv w:val="1"/>
      <w:marLeft w:val="0"/>
      <w:marRight w:val="0"/>
      <w:marTop w:val="0"/>
      <w:marBottom w:val="0"/>
      <w:divBdr>
        <w:top w:val="none" w:sz="0" w:space="0" w:color="auto"/>
        <w:left w:val="none" w:sz="0" w:space="0" w:color="auto"/>
        <w:bottom w:val="none" w:sz="0" w:space="0" w:color="auto"/>
        <w:right w:val="none" w:sz="0" w:space="0" w:color="auto"/>
      </w:divBdr>
      <w:divsChild>
        <w:div w:id="1454666943">
          <w:marLeft w:val="0"/>
          <w:marRight w:val="0"/>
          <w:marTop w:val="0"/>
          <w:marBottom w:val="0"/>
          <w:divBdr>
            <w:top w:val="none" w:sz="0" w:space="0" w:color="auto"/>
            <w:left w:val="none" w:sz="0" w:space="0" w:color="auto"/>
            <w:bottom w:val="none" w:sz="0" w:space="0" w:color="auto"/>
            <w:right w:val="none" w:sz="0" w:space="0" w:color="auto"/>
          </w:divBdr>
        </w:div>
      </w:divsChild>
    </w:div>
    <w:div w:id="1760834176">
      <w:bodyDiv w:val="1"/>
      <w:marLeft w:val="0"/>
      <w:marRight w:val="0"/>
      <w:marTop w:val="0"/>
      <w:marBottom w:val="0"/>
      <w:divBdr>
        <w:top w:val="none" w:sz="0" w:space="0" w:color="auto"/>
        <w:left w:val="none" w:sz="0" w:space="0" w:color="auto"/>
        <w:bottom w:val="none" w:sz="0" w:space="0" w:color="auto"/>
        <w:right w:val="none" w:sz="0" w:space="0" w:color="auto"/>
      </w:divBdr>
      <w:divsChild>
        <w:div w:id="957956200">
          <w:marLeft w:val="0"/>
          <w:marRight w:val="0"/>
          <w:marTop w:val="0"/>
          <w:marBottom w:val="0"/>
          <w:divBdr>
            <w:top w:val="none" w:sz="0" w:space="0" w:color="auto"/>
            <w:left w:val="none" w:sz="0" w:space="0" w:color="auto"/>
            <w:bottom w:val="none" w:sz="0" w:space="0" w:color="auto"/>
            <w:right w:val="none" w:sz="0" w:space="0" w:color="auto"/>
          </w:divBdr>
        </w:div>
      </w:divsChild>
    </w:div>
    <w:div w:id="1882092064">
      <w:bodyDiv w:val="1"/>
      <w:marLeft w:val="0"/>
      <w:marRight w:val="0"/>
      <w:marTop w:val="0"/>
      <w:marBottom w:val="0"/>
      <w:divBdr>
        <w:top w:val="none" w:sz="0" w:space="0" w:color="auto"/>
        <w:left w:val="none" w:sz="0" w:space="0" w:color="auto"/>
        <w:bottom w:val="none" w:sz="0" w:space="0" w:color="auto"/>
        <w:right w:val="none" w:sz="0" w:space="0" w:color="auto"/>
      </w:divBdr>
    </w:div>
    <w:div w:id="1890535365">
      <w:bodyDiv w:val="1"/>
      <w:marLeft w:val="0"/>
      <w:marRight w:val="0"/>
      <w:marTop w:val="0"/>
      <w:marBottom w:val="0"/>
      <w:divBdr>
        <w:top w:val="none" w:sz="0" w:space="0" w:color="auto"/>
        <w:left w:val="none" w:sz="0" w:space="0" w:color="auto"/>
        <w:bottom w:val="none" w:sz="0" w:space="0" w:color="auto"/>
        <w:right w:val="none" w:sz="0" w:space="0" w:color="auto"/>
      </w:divBdr>
      <w:divsChild>
        <w:div w:id="2010861546">
          <w:marLeft w:val="0"/>
          <w:marRight w:val="0"/>
          <w:marTop w:val="0"/>
          <w:marBottom w:val="0"/>
          <w:divBdr>
            <w:top w:val="none" w:sz="0" w:space="0" w:color="auto"/>
            <w:left w:val="none" w:sz="0" w:space="0" w:color="auto"/>
            <w:bottom w:val="none" w:sz="0" w:space="0" w:color="auto"/>
            <w:right w:val="none" w:sz="0" w:space="0" w:color="auto"/>
          </w:divBdr>
        </w:div>
      </w:divsChild>
    </w:div>
    <w:div w:id="1905332587">
      <w:bodyDiv w:val="1"/>
      <w:marLeft w:val="0"/>
      <w:marRight w:val="0"/>
      <w:marTop w:val="0"/>
      <w:marBottom w:val="0"/>
      <w:divBdr>
        <w:top w:val="none" w:sz="0" w:space="0" w:color="auto"/>
        <w:left w:val="none" w:sz="0" w:space="0" w:color="auto"/>
        <w:bottom w:val="none" w:sz="0" w:space="0" w:color="auto"/>
        <w:right w:val="none" w:sz="0" w:space="0" w:color="auto"/>
      </w:divBdr>
      <w:divsChild>
        <w:div w:id="1046954889">
          <w:marLeft w:val="0"/>
          <w:marRight w:val="0"/>
          <w:marTop w:val="0"/>
          <w:marBottom w:val="0"/>
          <w:divBdr>
            <w:top w:val="none" w:sz="0" w:space="0" w:color="auto"/>
            <w:left w:val="none" w:sz="0" w:space="0" w:color="auto"/>
            <w:bottom w:val="none" w:sz="0" w:space="0" w:color="auto"/>
            <w:right w:val="none" w:sz="0" w:space="0" w:color="auto"/>
          </w:divBdr>
        </w:div>
      </w:divsChild>
    </w:div>
    <w:div w:id="2000842672">
      <w:bodyDiv w:val="1"/>
      <w:marLeft w:val="0"/>
      <w:marRight w:val="0"/>
      <w:marTop w:val="0"/>
      <w:marBottom w:val="0"/>
      <w:divBdr>
        <w:top w:val="none" w:sz="0" w:space="0" w:color="auto"/>
        <w:left w:val="none" w:sz="0" w:space="0" w:color="auto"/>
        <w:bottom w:val="none" w:sz="0" w:space="0" w:color="auto"/>
        <w:right w:val="none" w:sz="0" w:space="0" w:color="auto"/>
      </w:divBdr>
      <w:divsChild>
        <w:div w:id="1895660746">
          <w:marLeft w:val="0"/>
          <w:marRight w:val="0"/>
          <w:marTop w:val="0"/>
          <w:marBottom w:val="0"/>
          <w:divBdr>
            <w:top w:val="none" w:sz="0" w:space="0" w:color="auto"/>
            <w:left w:val="none" w:sz="0" w:space="0" w:color="auto"/>
            <w:bottom w:val="none" w:sz="0" w:space="0" w:color="auto"/>
            <w:right w:val="none" w:sz="0" w:space="0" w:color="auto"/>
          </w:divBdr>
        </w:div>
      </w:divsChild>
    </w:div>
    <w:div w:id="2133598584">
      <w:bodyDiv w:val="1"/>
      <w:marLeft w:val="0"/>
      <w:marRight w:val="0"/>
      <w:marTop w:val="0"/>
      <w:marBottom w:val="0"/>
      <w:divBdr>
        <w:top w:val="none" w:sz="0" w:space="0" w:color="auto"/>
        <w:left w:val="none" w:sz="0" w:space="0" w:color="auto"/>
        <w:bottom w:val="none" w:sz="0" w:space="0" w:color="auto"/>
        <w:right w:val="none" w:sz="0" w:space="0" w:color="auto"/>
      </w:divBdr>
      <w:divsChild>
        <w:div w:id="15111421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orestis@auth.gr"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reativecommons.org/licenses/by-nc/4.0/"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inicaltrials.gov/ct2/show/study/NCT01860742"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guideline.gov"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Tel:+302310814161"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4360</Words>
  <Characters>24854</Characters>
  <Application>Microsoft Office Word</Application>
  <DocSecurity>0</DocSecurity>
  <Lines>207</Lines>
  <Paragraphs>58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AGFA</Company>
  <LinksUpToDate>false</LinksUpToDate>
  <CharactersWithSpaces>29156</CharactersWithSpaces>
  <SharedDoc>false</SharedDoc>
  <HLinks>
    <vt:vector size="72" baseType="variant">
      <vt:variant>
        <vt:i4>6225996</vt:i4>
      </vt:variant>
      <vt:variant>
        <vt:i4>33</vt:i4>
      </vt:variant>
      <vt:variant>
        <vt:i4>0</vt:i4>
      </vt:variant>
      <vt:variant>
        <vt:i4>5</vt:i4>
      </vt:variant>
      <vt:variant>
        <vt:lpwstr>https://clinicaltrials.gov/ct2/show/study/NCT01860742</vt:lpwstr>
      </vt:variant>
      <vt:variant>
        <vt:lpwstr/>
      </vt:variant>
      <vt:variant>
        <vt:i4>4325417</vt:i4>
      </vt:variant>
      <vt:variant>
        <vt:i4>30</vt:i4>
      </vt:variant>
      <vt:variant>
        <vt:i4>0</vt:i4>
      </vt:variant>
      <vt:variant>
        <vt:i4>5</vt:i4>
      </vt:variant>
      <vt:variant>
        <vt:lpwstr>https://www.clinicalkey.com/</vt:lpwstr>
      </vt:variant>
      <vt:variant>
        <vt:lpwstr>!/content/clinical_trial/24-s2.0-NCT01860742</vt:lpwstr>
      </vt:variant>
      <vt:variant>
        <vt:i4>3473462</vt:i4>
      </vt:variant>
      <vt:variant>
        <vt:i4>27</vt:i4>
      </vt:variant>
      <vt:variant>
        <vt:i4>0</vt:i4>
      </vt:variant>
      <vt:variant>
        <vt:i4>5</vt:i4>
      </vt:variant>
      <vt:variant>
        <vt:lpwstr>https://www.guideline.gov/</vt:lpwstr>
      </vt:variant>
      <vt:variant>
        <vt:lpwstr/>
      </vt:variant>
      <vt:variant>
        <vt:i4>6226013</vt:i4>
      </vt:variant>
      <vt:variant>
        <vt:i4>24</vt:i4>
      </vt:variant>
      <vt:variant>
        <vt:i4>0</vt:i4>
      </vt:variant>
      <vt:variant>
        <vt:i4>5</vt:i4>
      </vt:variant>
      <vt:variant>
        <vt:lpwstr>https://www.clinicalkey.com/</vt:lpwstr>
      </vt:variant>
      <vt:variant>
        <vt:lpwstr>!/browse/book/3-s2.0-C20121030524</vt:lpwstr>
      </vt:variant>
      <vt:variant>
        <vt:i4>7733302</vt:i4>
      </vt:variant>
      <vt:variant>
        <vt:i4>21</vt:i4>
      </vt:variant>
      <vt:variant>
        <vt:i4>0</vt:i4>
      </vt:variant>
      <vt:variant>
        <vt:i4>5</vt:i4>
      </vt:variant>
      <vt:variant>
        <vt:lpwstr>https://www.clinicalkey.com/</vt:lpwstr>
      </vt:variant>
      <vt:variant>
        <vt:lpwstr>!/content/book/3-s2.0-B9780323189071001517</vt:lpwstr>
      </vt:variant>
      <vt:variant>
        <vt:i4>5898334</vt:i4>
      </vt:variant>
      <vt:variant>
        <vt:i4>18</vt:i4>
      </vt:variant>
      <vt:variant>
        <vt:i4>0</vt:i4>
      </vt:variant>
      <vt:variant>
        <vt:i4>5</vt:i4>
      </vt:variant>
      <vt:variant>
        <vt:lpwstr>https://www.clinicalkey.com/</vt:lpwstr>
      </vt:variant>
      <vt:variant>
        <vt:lpwstr>!/browse/book/3-s2.0-C20110075312</vt:lpwstr>
      </vt:variant>
      <vt:variant>
        <vt:i4>8060987</vt:i4>
      </vt:variant>
      <vt:variant>
        <vt:i4>15</vt:i4>
      </vt:variant>
      <vt:variant>
        <vt:i4>0</vt:i4>
      </vt:variant>
      <vt:variant>
        <vt:i4>5</vt:i4>
      </vt:variant>
      <vt:variant>
        <vt:lpwstr>https://www.clinicalkey.com/</vt:lpwstr>
      </vt:variant>
      <vt:variant>
        <vt:lpwstr>!/content/book/3-s2.0-B9781455740079000248</vt:lpwstr>
      </vt:variant>
      <vt:variant>
        <vt:i4>6553723</vt:i4>
      </vt:variant>
      <vt:variant>
        <vt:i4>12</vt:i4>
      </vt:variant>
      <vt:variant>
        <vt:i4>0</vt:i4>
      </vt:variant>
      <vt:variant>
        <vt:i4>5</vt:i4>
      </vt:variant>
      <vt:variant>
        <vt:lpwstr>https://www.clinicalkey.com/</vt:lpwstr>
      </vt:variant>
      <vt:variant>
        <vt:lpwstr>!/browse/journal/00165085/1-s2.0-S0016508510X60012</vt:lpwstr>
      </vt:variant>
      <vt:variant>
        <vt:i4>3342398</vt:i4>
      </vt:variant>
      <vt:variant>
        <vt:i4>9</vt:i4>
      </vt:variant>
      <vt:variant>
        <vt:i4>0</vt:i4>
      </vt:variant>
      <vt:variant>
        <vt:i4>5</vt:i4>
      </vt:variant>
      <vt:variant>
        <vt:lpwstr>https://www.clinicalkey.com/</vt:lpwstr>
      </vt:variant>
      <vt:variant>
        <vt:lpwstr>!/content/journal/1-s2.0-S0016508510629137</vt:lpwstr>
      </vt:variant>
      <vt:variant>
        <vt:i4>5570560</vt:i4>
      </vt:variant>
      <vt:variant>
        <vt:i4>6</vt:i4>
      </vt:variant>
      <vt:variant>
        <vt:i4>0</vt:i4>
      </vt:variant>
      <vt:variant>
        <vt:i4>5</vt:i4>
      </vt:variant>
      <vt:variant>
        <vt:lpwstr>tel:+302310814161</vt:lpwstr>
      </vt:variant>
      <vt:variant>
        <vt:lpwstr/>
      </vt:variant>
      <vt:variant>
        <vt:i4>5832828</vt:i4>
      </vt:variant>
      <vt:variant>
        <vt:i4>3</vt:i4>
      </vt:variant>
      <vt:variant>
        <vt:i4>0</vt:i4>
      </vt:variant>
      <vt:variant>
        <vt:i4>5</vt:i4>
      </vt:variant>
      <vt:variant>
        <vt:lpwstr>mailto:iorestis@auth.gr</vt:lpwstr>
      </vt:variant>
      <vt:variant>
        <vt:lpwstr/>
      </vt:variant>
      <vt:variant>
        <vt:i4>1245220</vt:i4>
      </vt:variant>
      <vt:variant>
        <vt:i4>0</vt:i4>
      </vt:variant>
      <vt:variant>
        <vt:i4>0</vt:i4>
      </vt:variant>
      <vt:variant>
        <vt:i4>5</vt:i4>
      </vt:variant>
      <vt:variant>
        <vt:lpwstr>mailto:telonakos@hotmail.com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antigoni savvala</dc:creator>
  <cp:keywords/>
  <cp:lastModifiedBy>Na Ma</cp:lastModifiedBy>
  <cp:revision>2</cp:revision>
  <dcterms:created xsi:type="dcterms:W3CDTF">2017-10-26T17:48:00Z</dcterms:created>
  <dcterms:modified xsi:type="dcterms:W3CDTF">2017-10-26T17:48:00Z</dcterms:modified>
</cp:coreProperties>
</file>