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A28" w:rsidRPr="00500B73" w:rsidRDefault="004A6B7E" w:rsidP="00500B73">
      <w:pPr>
        <w:spacing w:line="360" w:lineRule="auto"/>
        <w:jc w:val="center"/>
        <w:rPr>
          <w:rFonts w:ascii="Book Antiqua" w:hAnsi="Book Antiqua" w:cs="Times New Roman"/>
          <w:b/>
          <w:sz w:val="24"/>
          <w:szCs w:val="24"/>
        </w:rPr>
      </w:pPr>
      <w:r w:rsidRPr="00500B73">
        <w:rPr>
          <w:rFonts w:ascii="Book Antiqua" w:hAnsi="Book Antiqua" w:cs="Times New Roman"/>
          <w:b/>
          <w:sz w:val="24"/>
          <w:szCs w:val="24"/>
        </w:rPr>
        <w:fldChar w:fldCharType="begin"/>
      </w:r>
      <w:r w:rsidR="00FA790E" w:rsidRPr="00500B73">
        <w:rPr>
          <w:rFonts w:ascii="Book Antiqua" w:hAnsi="Book Antiqua" w:cs="Times New Roman"/>
          <w:b/>
          <w:sz w:val="24"/>
          <w:szCs w:val="24"/>
        </w:rPr>
        <w:instrText>HYPERLINK "file:///C:\\Users\\Administrator\\AppData\\Local\\youdao\\DictBeta\\Application\\7.1.0.0421\\resultui\\dict\\?keyword=supplementary"</w:instrText>
      </w:r>
      <w:r w:rsidRPr="00500B73">
        <w:rPr>
          <w:rFonts w:ascii="Book Antiqua" w:hAnsi="Book Antiqua" w:cs="Times New Roman"/>
          <w:b/>
          <w:sz w:val="24"/>
          <w:szCs w:val="24"/>
        </w:rPr>
        <w:fldChar w:fldCharType="separate"/>
      </w:r>
      <w:r w:rsidR="00444245" w:rsidRPr="00500B73">
        <w:rPr>
          <w:rStyle w:val="a5"/>
          <w:rFonts w:ascii="Book Antiqua" w:hAnsi="Book Antiqua" w:cs="Times New Roman"/>
          <w:b/>
          <w:color w:val="000000" w:themeColor="text1"/>
          <w:sz w:val="24"/>
          <w:szCs w:val="24"/>
          <w:u w:val="none"/>
        </w:rPr>
        <w:t>Supp</w:t>
      </w:r>
      <w:r w:rsidR="00E973D0" w:rsidRPr="00500B73">
        <w:rPr>
          <w:rStyle w:val="a5"/>
          <w:rFonts w:ascii="Book Antiqua" w:hAnsi="Book Antiqua" w:cs="Times New Roman"/>
          <w:b/>
          <w:color w:val="000000" w:themeColor="text1"/>
          <w:sz w:val="24"/>
          <w:szCs w:val="24"/>
          <w:u w:val="none"/>
        </w:rPr>
        <w:t>l</w:t>
      </w:r>
      <w:r w:rsidR="00CF374E" w:rsidRPr="00500B73">
        <w:rPr>
          <w:rStyle w:val="a5"/>
          <w:rFonts w:ascii="Book Antiqua" w:hAnsi="Book Antiqua" w:cs="Times New Roman"/>
          <w:b/>
          <w:color w:val="000000" w:themeColor="text1"/>
          <w:sz w:val="24"/>
          <w:szCs w:val="24"/>
          <w:u w:val="none"/>
        </w:rPr>
        <w:t>e</w:t>
      </w:r>
      <w:r w:rsidR="00E973D0" w:rsidRPr="00500B73">
        <w:rPr>
          <w:rStyle w:val="a5"/>
          <w:rFonts w:ascii="Book Antiqua" w:hAnsi="Book Antiqua" w:cs="Times New Roman"/>
          <w:b/>
          <w:color w:val="000000" w:themeColor="text1"/>
          <w:sz w:val="24"/>
          <w:szCs w:val="24"/>
          <w:u w:val="none"/>
        </w:rPr>
        <w:t>mentary</w:t>
      </w:r>
      <w:r w:rsidRPr="00500B73">
        <w:rPr>
          <w:rFonts w:ascii="Book Antiqua" w:hAnsi="Book Antiqua" w:cs="Times New Roman"/>
          <w:b/>
          <w:sz w:val="24"/>
          <w:szCs w:val="24"/>
        </w:rPr>
        <w:fldChar w:fldCharType="end"/>
      </w:r>
      <w:r w:rsidR="00A71A28" w:rsidRPr="00500B73">
        <w:rPr>
          <w:rFonts w:ascii="Book Antiqua" w:hAnsi="Book Antiqua" w:cs="Times New Roman"/>
          <w:b/>
          <w:color w:val="000000" w:themeColor="text1"/>
          <w:sz w:val="24"/>
          <w:szCs w:val="24"/>
        </w:rPr>
        <w:t> </w:t>
      </w:r>
      <w:r w:rsidR="00353C81" w:rsidRPr="00500B73">
        <w:rPr>
          <w:rFonts w:ascii="Book Antiqua" w:hAnsi="Book Antiqua" w:cs="Times New Roman"/>
          <w:b/>
          <w:sz w:val="24"/>
          <w:szCs w:val="24"/>
        </w:rPr>
        <w:t xml:space="preserve"> </w:t>
      </w:r>
      <w:r w:rsidR="00500B73" w:rsidRPr="00500B73">
        <w:rPr>
          <w:rFonts w:ascii="Book Antiqua" w:hAnsi="Book Antiqua" w:cs="Times New Roman"/>
          <w:b/>
          <w:sz w:val="24"/>
          <w:szCs w:val="24"/>
        </w:rPr>
        <w:t>Material</w:t>
      </w:r>
    </w:p>
    <w:p w:rsidR="00CF7215" w:rsidRPr="00500B73" w:rsidRDefault="00E973D0" w:rsidP="00500B73">
      <w:pPr>
        <w:pStyle w:val="a6"/>
        <w:numPr>
          <w:ilvl w:val="0"/>
          <w:numId w:val="5"/>
        </w:numPr>
        <w:spacing w:line="360" w:lineRule="auto"/>
        <w:ind w:firstLineChars="0"/>
        <w:rPr>
          <w:rFonts w:ascii="Book Antiqua" w:hAnsi="Book Antiqua" w:cs="Times New Roman"/>
          <w:b/>
          <w:bCs/>
          <w:sz w:val="24"/>
          <w:szCs w:val="24"/>
        </w:rPr>
      </w:pPr>
      <w:r w:rsidRPr="00500B73">
        <w:rPr>
          <w:rFonts w:ascii="Book Antiqua" w:hAnsi="Book Antiqua" w:cs="Times New Roman"/>
          <w:b/>
          <w:bCs/>
          <w:sz w:val="24"/>
          <w:szCs w:val="24"/>
        </w:rPr>
        <w:t>ICP sensor implantation</w:t>
      </w:r>
    </w:p>
    <w:p w:rsidR="00E973D0" w:rsidRPr="00500B73" w:rsidRDefault="00E973D0" w:rsidP="00500B73">
      <w:pPr>
        <w:spacing w:line="360" w:lineRule="auto"/>
        <w:ind w:firstLineChars="200" w:firstLine="480"/>
        <w:rPr>
          <w:rFonts w:ascii="Book Antiqua" w:hAnsi="Book Antiqua" w:cs="Times New Roman"/>
          <w:sz w:val="24"/>
          <w:szCs w:val="24"/>
        </w:rPr>
      </w:pPr>
      <w:r w:rsidRPr="00500B73">
        <w:rPr>
          <w:rFonts w:ascii="Book Antiqua" w:hAnsi="Book Antiqua" w:cs="Times New Roman"/>
          <w:sz w:val="24"/>
          <w:szCs w:val="24"/>
        </w:rPr>
        <w:t xml:space="preserve">Animals were placed on the operating table in prone position following anesthesia administration, and 48h before experimental drug administration. First, the left side of the intersection of the cranial ear wires and </w:t>
      </w:r>
      <w:proofErr w:type="spellStart"/>
      <w:r w:rsidRPr="00500B73">
        <w:rPr>
          <w:rFonts w:ascii="Book Antiqua" w:hAnsi="Book Antiqua" w:cs="Times New Roman"/>
          <w:sz w:val="24"/>
          <w:szCs w:val="24"/>
        </w:rPr>
        <w:t>sagittal</w:t>
      </w:r>
      <w:proofErr w:type="spellEnd"/>
      <w:r w:rsidRPr="00500B73">
        <w:rPr>
          <w:rFonts w:ascii="Book Antiqua" w:hAnsi="Book Antiqua" w:cs="Times New Roman"/>
          <w:sz w:val="24"/>
          <w:szCs w:val="24"/>
        </w:rPr>
        <w:t xml:space="preserve"> line of the brain was identified as the operative area, routine disinfection was performed as described above, and sterile drapes were spread. Next, an incision of about 5 cm was made parallel to the midline, scalp skin layers were separated by using an </w:t>
      </w:r>
      <w:proofErr w:type="spellStart"/>
      <w:r w:rsidRPr="00500B73">
        <w:rPr>
          <w:rFonts w:ascii="Book Antiqua" w:hAnsi="Book Antiqua" w:cs="Times New Roman"/>
          <w:sz w:val="24"/>
          <w:szCs w:val="24"/>
        </w:rPr>
        <w:t>electrotome</w:t>
      </w:r>
      <w:proofErr w:type="spellEnd"/>
      <w:r w:rsidRPr="00500B73">
        <w:rPr>
          <w:rFonts w:ascii="Book Antiqua" w:hAnsi="Book Antiqua" w:cs="Times New Roman"/>
          <w:sz w:val="24"/>
          <w:szCs w:val="24"/>
        </w:rPr>
        <w:t xml:space="preserve">, an automatic cranial drill was used to penetrate the exposed skull(diameter about 0.8 cm), broken bone pieces were washed with </w:t>
      </w:r>
      <w:hyperlink r:id="rId7" w:history="1">
        <w:r w:rsidRPr="00500B73">
          <w:rPr>
            <w:rFonts w:ascii="Book Antiqua" w:hAnsi="Book Antiqua" w:cs="Times New Roman"/>
            <w:sz w:val="24"/>
            <w:szCs w:val="24"/>
          </w:rPr>
          <w:t>saline,</w:t>
        </w:r>
      </w:hyperlink>
      <w:r w:rsidRPr="00500B73">
        <w:rPr>
          <w:rFonts w:ascii="Book Antiqua" w:hAnsi="Book Antiqua" w:cs="Times New Roman"/>
          <w:sz w:val="24"/>
          <w:szCs w:val="24"/>
        </w:rPr>
        <w:t xml:space="preserve"> and </w:t>
      </w:r>
      <w:hyperlink r:id="rId8" w:history="1">
        <w:r w:rsidRPr="00500B73">
          <w:rPr>
            <w:rFonts w:ascii="Book Antiqua" w:hAnsi="Book Antiqua" w:cs="Times New Roman"/>
            <w:sz w:val="24"/>
            <w:szCs w:val="24"/>
          </w:rPr>
          <w:t>bleeding</w:t>
        </w:r>
      </w:hyperlink>
      <w:r w:rsidRPr="00500B73">
        <w:rPr>
          <w:rFonts w:ascii="Book Antiqua" w:hAnsi="Book Antiqua" w:cs="Times New Roman"/>
          <w:sz w:val="24"/>
          <w:szCs w:val="24"/>
        </w:rPr>
        <w:t xml:space="preserve"> was </w:t>
      </w:r>
      <w:hyperlink r:id="rId9" w:history="1">
        <w:r w:rsidRPr="00500B73">
          <w:rPr>
            <w:rFonts w:ascii="Book Antiqua" w:hAnsi="Book Antiqua" w:cs="Times New Roman"/>
            <w:sz w:val="24"/>
            <w:szCs w:val="24"/>
          </w:rPr>
          <w:t>stop</w:t>
        </w:r>
      </w:hyperlink>
      <w:r w:rsidRPr="00500B73">
        <w:rPr>
          <w:rFonts w:ascii="Book Antiqua" w:hAnsi="Book Antiqua" w:cs="Times New Roman"/>
          <w:sz w:val="24"/>
          <w:szCs w:val="24"/>
        </w:rPr>
        <w:t xml:space="preserve">ped using a cotton ball. A surgical incision (about 0.5 cm) through the </w:t>
      </w:r>
      <w:hyperlink r:id="rId10" w:history="1">
        <w:r w:rsidRPr="00500B73">
          <w:rPr>
            <w:rFonts w:ascii="Book Antiqua" w:hAnsi="Book Antiqua" w:cs="Times New Roman"/>
            <w:sz w:val="24"/>
            <w:szCs w:val="24"/>
          </w:rPr>
          <w:t>cerebral</w:t>
        </w:r>
      </w:hyperlink>
      <w:r w:rsidRPr="00500B73">
        <w:rPr>
          <w:rFonts w:ascii="Book Antiqua" w:hAnsi="Book Antiqua" w:cs="Times New Roman"/>
          <w:sz w:val="24"/>
          <w:szCs w:val="24"/>
        </w:rPr>
        <w:t> </w:t>
      </w:r>
      <w:proofErr w:type="spellStart"/>
      <w:r w:rsidR="004A6B7E" w:rsidRPr="00500B73">
        <w:rPr>
          <w:rFonts w:ascii="Book Antiqua" w:hAnsi="Book Antiqua" w:cs="Times New Roman"/>
          <w:sz w:val="24"/>
          <w:szCs w:val="24"/>
        </w:rPr>
        <w:fldChar w:fldCharType="begin"/>
      </w:r>
      <w:r w:rsidRPr="00500B73">
        <w:rPr>
          <w:rFonts w:ascii="Book Antiqua" w:hAnsi="Book Antiqua" w:cs="Times New Roman"/>
          <w:sz w:val="24"/>
          <w:szCs w:val="24"/>
        </w:rPr>
        <w:instrText>HYPERLINK "file:///C:\\Users\\Administrator\\AppData\\Local\\youdao\\DictBeta\\Application\\7.1.0.0421\\resultui\\dict\\?keyword=dura"</w:instrText>
      </w:r>
      <w:r w:rsidR="004A6B7E" w:rsidRPr="00500B73">
        <w:rPr>
          <w:rFonts w:ascii="Book Antiqua" w:hAnsi="Book Antiqua" w:cs="Times New Roman"/>
          <w:sz w:val="24"/>
          <w:szCs w:val="24"/>
        </w:rPr>
        <w:fldChar w:fldCharType="separate"/>
      </w:r>
      <w:r w:rsidRPr="00500B73">
        <w:rPr>
          <w:rFonts w:ascii="Book Antiqua" w:hAnsi="Book Antiqua" w:cs="Times New Roman"/>
          <w:sz w:val="24"/>
          <w:szCs w:val="24"/>
        </w:rPr>
        <w:t>dura</w:t>
      </w:r>
      <w:proofErr w:type="spellEnd"/>
      <w:r w:rsidR="004A6B7E" w:rsidRPr="00500B73">
        <w:rPr>
          <w:rFonts w:ascii="Book Antiqua" w:hAnsi="Book Antiqua" w:cs="Times New Roman"/>
          <w:sz w:val="24"/>
          <w:szCs w:val="24"/>
        </w:rPr>
        <w:fldChar w:fldCharType="end"/>
      </w:r>
      <w:r w:rsidRPr="00500B73">
        <w:rPr>
          <w:rFonts w:ascii="Book Antiqua" w:hAnsi="Book Antiqua" w:cs="Times New Roman"/>
          <w:sz w:val="24"/>
          <w:szCs w:val="24"/>
        </w:rPr>
        <w:t> </w:t>
      </w:r>
      <w:hyperlink r:id="rId11" w:history="1">
        <w:r w:rsidRPr="00500B73">
          <w:rPr>
            <w:rFonts w:ascii="Book Antiqua" w:hAnsi="Book Antiqua" w:cs="Times New Roman"/>
            <w:sz w:val="24"/>
            <w:szCs w:val="24"/>
          </w:rPr>
          <w:t>mater</w:t>
        </w:r>
      </w:hyperlink>
      <w:r w:rsidRPr="00500B73">
        <w:rPr>
          <w:rFonts w:ascii="Book Antiqua" w:hAnsi="Book Antiqua" w:cs="Times New Roman"/>
          <w:sz w:val="24"/>
          <w:szCs w:val="24"/>
        </w:rPr>
        <w:t xml:space="preserve"> was made, and then the ICP sensor probe tip was inserted to a depth of about 4-5 cm toward the lateral fissure close to the </w:t>
      </w:r>
      <w:hyperlink r:id="rId12" w:history="1">
        <w:r w:rsidRPr="00500B73">
          <w:rPr>
            <w:rFonts w:ascii="Book Antiqua" w:hAnsi="Book Antiqua" w:cs="Times New Roman"/>
            <w:sz w:val="24"/>
            <w:szCs w:val="24"/>
          </w:rPr>
          <w:t>cerebral</w:t>
        </w:r>
      </w:hyperlink>
      <w:r w:rsidRPr="00500B73">
        <w:rPr>
          <w:rFonts w:ascii="Book Antiqua" w:hAnsi="Book Antiqua" w:cs="Times New Roman"/>
          <w:sz w:val="24"/>
          <w:szCs w:val="24"/>
        </w:rPr>
        <w:t> </w:t>
      </w:r>
      <w:proofErr w:type="spellStart"/>
      <w:r w:rsidR="004A6B7E" w:rsidRPr="00500B73">
        <w:rPr>
          <w:rFonts w:ascii="Book Antiqua" w:hAnsi="Book Antiqua" w:cs="Times New Roman"/>
          <w:sz w:val="24"/>
          <w:szCs w:val="24"/>
        </w:rPr>
        <w:fldChar w:fldCharType="begin"/>
      </w:r>
      <w:r w:rsidRPr="00500B73">
        <w:rPr>
          <w:rFonts w:ascii="Book Antiqua" w:hAnsi="Book Antiqua" w:cs="Times New Roman"/>
          <w:sz w:val="24"/>
          <w:szCs w:val="24"/>
        </w:rPr>
        <w:instrText>HYPERLINK "file:///C:\\Users\\Administrator\\AppData\\Local\\youdao\\DictBeta\\Application\\7.1.0.0421\\resultui\\dict\\?keyword=dura"</w:instrText>
      </w:r>
      <w:r w:rsidR="004A6B7E" w:rsidRPr="00500B73">
        <w:rPr>
          <w:rFonts w:ascii="Book Antiqua" w:hAnsi="Book Antiqua" w:cs="Times New Roman"/>
          <w:sz w:val="24"/>
          <w:szCs w:val="24"/>
        </w:rPr>
        <w:fldChar w:fldCharType="separate"/>
      </w:r>
      <w:r w:rsidRPr="00500B73">
        <w:rPr>
          <w:rFonts w:ascii="Book Antiqua" w:hAnsi="Book Antiqua" w:cs="Times New Roman"/>
          <w:sz w:val="24"/>
          <w:szCs w:val="24"/>
        </w:rPr>
        <w:t>dura</w:t>
      </w:r>
      <w:proofErr w:type="spellEnd"/>
      <w:r w:rsidR="004A6B7E" w:rsidRPr="00500B73">
        <w:rPr>
          <w:rFonts w:ascii="Book Antiqua" w:hAnsi="Book Antiqua" w:cs="Times New Roman"/>
          <w:sz w:val="24"/>
          <w:szCs w:val="24"/>
        </w:rPr>
        <w:fldChar w:fldCharType="end"/>
      </w:r>
      <w:r w:rsidRPr="00500B73">
        <w:rPr>
          <w:rFonts w:ascii="Book Antiqua" w:hAnsi="Book Antiqua" w:cs="Times New Roman"/>
          <w:sz w:val="24"/>
          <w:szCs w:val="24"/>
        </w:rPr>
        <w:t> </w:t>
      </w:r>
      <w:hyperlink r:id="rId13" w:history="1">
        <w:r w:rsidRPr="00500B73">
          <w:rPr>
            <w:rFonts w:ascii="Book Antiqua" w:hAnsi="Book Antiqua" w:cs="Times New Roman"/>
            <w:sz w:val="24"/>
            <w:szCs w:val="24"/>
          </w:rPr>
          <w:t>mater</w:t>
        </w:r>
      </w:hyperlink>
      <w:r w:rsidRPr="00500B73">
        <w:rPr>
          <w:rFonts w:ascii="Book Antiqua" w:hAnsi="Book Antiqua" w:cs="Times New Roman"/>
          <w:sz w:val="24"/>
          <w:szCs w:val="24"/>
        </w:rPr>
        <w:t xml:space="preserve">. When a small amount of cerebrospinal fluid outflow was observed with normal cerebral pulsation and no obvious bleeding, a gelatin sponge was placed on the sensor catheter to prevent bleeding and cerebrospinal fluid leakage, after reconfirming that the brain pulsation was normal. Finally, the catheter was fixed to the muscle </w:t>
      </w:r>
      <w:proofErr w:type="gramStart"/>
      <w:r w:rsidRPr="00500B73">
        <w:rPr>
          <w:rFonts w:ascii="Book Antiqua" w:hAnsi="Book Antiqua" w:cs="Times New Roman"/>
          <w:sz w:val="24"/>
          <w:szCs w:val="24"/>
        </w:rPr>
        <w:t>layer,</w:t>
      </w:r>
      <w:proofErr w:type="gramEnd"/>
      <w:r w:rsidRPr="00500B73">
        <w:rPr>
          <w:rFonts w:ascii="Book Antiqua" w:hAnsi="Book Antiqua" w:cs="Times New Roman"/>
          <w:sz w:val="24"/>
          <w:szCs w:val="24"/>
        </w:rPr>
        <w:t xml:space="preserve"> the end of the sensor was closed and embedded into the subcutaneous together with the catheter in order to prevent the animal from scratching. The sensor was connected to the ICP monitor and the baseline ICP value was recorded before experimental drug administration. Subsequently, at each experimental time point, the sensor was clipped and released using sterile forceps and sterile surgical techniques to measure the ICP.</w:t>
      </w:r>
    </w:p>
    <w:p w:rsidR="00E973D0" w:rsidRPr="00500B73" w:rsidRDefault="00E973D0" w:rsidP="00500B73">
      <w:pPr>
        <w:spacing w:line="360" w:lineRule="auto"/>
        <w:rPr>
          <w:rFonts w:ascii="Book Antiqua" w:hAnsi="Book Antiqua" w:cs="Times New Roman"/>
          <w:b/>
          <w:color w:val="000000" w:themeColor="text1"/>
          <w:sz w:val="24"/>
          <w:szCs w:val="24"/>
        </w:rPr>
      </w:pPr>
    </w:p>
    <w:p w:rsidR="00A71A28" w:rsidRPr="00500B73" w:rsidRDefault="00A02DB8" w:rsidP="00500B73">
      <w:pPr>
        <w:spacing w:line="360" w:lineRule="auto"/>
        <w:jc w:val="center"/>
        <w:rPr>
          <w:rFonts w:ascii="Book Antiqua" w:hAnsi="Book Antiqua" w:cs="Times New Roman"/>
          <w:sz w:val="24"/>
          <w:szCs w:val="24"/>
        </w:rPr>
      </w:pPr>
      <w:r w:rsidRPr="00500B73">
        <w:rPr>
          <w:rFonts w:ascii="Book Antiqua" w:hAnsi="Book Antiqua" w:cs="Times New Roman"/>
          <w:noProof/>
          <w:sz w:val="24"/>
          <w:szCs w:val="24"/>
        </w:rPr>
        <w:lastRenderedPageBreak/>
        <w:drawing>
          <wp:inline distT="0" distB="0" distL="0" distR="0">
            <wp:extent cx="5274000" cy="7624605"/>
            <wp:effectExtent l="19050" t="0" r="2850" b="0"/>
            <wp:docPr id="2" name="图片 1" descr="ICP植入.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P植入.tif"/>
                    <pic:cNvPicPr/>
                  </pic:nvPicPr>
                  <pic:blipFill>
                    <a:blip r:embed="rId14" cstate="print"/>
                    <a:stretch>
                      <a:fillRect/>
                    </a:stretch>
                  </pic:blipFill>
                  <pic:spPr>
                    <a:xfrm>
                      <a:off x="0" y="0"/>
                      <a:ext cx="5274000" cy="7624605"/>
                    </a:xfrm>
                    <a:prstGeom prst="rect">
                      <a:avLst/>
                    </a:prstGeom>
                  </pic:spPr>
                </pic:pic>
              </a:graphicData>
            </a:graphic>
          </wp:inline>
        </w:drawing>
      </w:r>
    </w:p>
    <w:p w:rsidR="00923612" w:rsidRPr="00500B73" w:rsidRDefault="00923612" w:rsidP="00500B73">
      <w:pPr>
        <w:spacing w:line="360" w:lineRule="auto"/>
        <w:rPr>
          <w:rFonts w:ascii="Book Antiqua" w:hAnsi="Book Antiqua" w:cs="Times New Roman"/>
          <w:sz w:val="24"/>
          <w:szCs w:val="24"/>
        </w:rPr>
      </w:pPr>
      <w:r w:rsidRPr="00500B73">
        <w:rPr>
          <w:rFonts w:ascii="Book Antiqua" w:hAnsi="Book Antiqua" w:cs="Times New Roman"/>
          <w:b/>
          <w:sz w:val="24"/>
          <w:szCs w:val="24"/>
        </w:rPr>
        <w:t xml:space="preserve">Figure S1. </w:t>
      </w:r>
      <w:proofErr w:type="gramStart"/>
      <w:r w:rsidRPr="00500B73">
        <w:rPr>
          <w:rFonts w:ascii="Book Antiqua" w:hAnsi="Book Antiqua" w:cs="Times New Roman"/>
          <w:b/>
          <w:sz w:val="24"/>
          <w:szCs w:val="24"/>
        </w:rPr>
        <w:t xml:space="preserve">Surgical procedure to implant ICP sensor in </w:t>
      </w:r>
      <w:proofErr w:type="spellStart"/>
      <w:r w:rsidRPr="00500B73">
        <w:rPr>
          <w:rFonts w:ascii="Book Antiqua" w:hAnsi="Book Antiqua" w:cs="Times New Roman"/>
          <w:b/>
          <w:sz w:val="24"/>
          <w:szCs w:val="24"/>
        </w:rPr>
        <w:t>cynomolgus</w:t>
      </w:r>
      <w:proofErr w:type="spellEnd"/>
      <w:r w:rsidRPr="00500B73">
        <w:rPr>
          <w:rFonts w:ascii="Book Antiqua" w:hAnsi="Book Antiqua" w:cs="Times New Roman"/>
          <w:b/>
          <w:sz w:val="24"/>
          <w:szCs w:val="24"/>
        </w:rPr>
        <w:t xml:space="preserve"> monkeys.</w:t>
      </w:r>
      <w:proofErr w:type="gramEnd"/>
      <w:r w:rsidRPr="00500B73">
        <w:rPr>
          <w:rFonts w:ascii="Book Antiqua" w:hAnsi="Book Antiqua" w:cs="Times New Roman"/>
          <w:b/>
          <w:sz w:val="24"/>
          <w:szCs w:val="24"/>
        </w:rPr>
        <w:t xml:space="preserve">  </w:t>
      </w:r>
      <w:r w:rsidRPr="00500B73">
        <w:rPr>
          <w:rFonts w:ascii="Book Antiqua" w:hAnsi="Book Antiqua" w:cs="Times New Roman"/>
          <w:sz w:val="24"/>
          <w:szCs w:val="24"/>
        </w:rPr>
        <w:t xml:space="preserve">(A): </w:t>
      </w:r>
      <w:proofErr w:type="spellStart"/>
      <w:r w:rsidRPr="00500B73">
        <w:rPr>
          <w:rFonts w:ascii="Book Antiqua" w:hAnsi="Book Antiqua" w:cs="Times New Roman"/>
          <w:sz w:val="24"/>
          <w:szCs w:val="24"/>
        </w:rPr>
        <w:t>Endotracheal</w:t>
      </w:r>
      <w:proofErr w:type="spellEnd"/>
      <w:r w:rsidRPr="00500B73">
        <w:rPr>
          <w:rFonts w:ascii="Book Antiqua" w:hAnsi="Book Antiqua" w:cs="Times New Roman"/>
          <w:sz w:val="24"/>
          <w:szCs w:val="24"/>
        </w:rPr>
        <w:t xml:space="preserve"> intubation. (B): </w:t>
      </w:r>
      <w:proofErr w:type="spellStart"/>
      <w:r w:rsidRPr="00500B73">
        <w:rPr>
          <w:rFonts w:ascii="Book Antiqua" w:hAnsi="Book Antiqua" w:cs="Times New Roman"/>
          <w:sz w:val="24"/>
          <w:szCs w:val="24"/>
        </w:rPr>
        <w:t>Isoflurane</w:t>
      </w:r>
      <w:proofErr w:type="spellEnd"/>
      <w:r w:rsidRPr="00500B73">
        <w:rPr>
          <w:rFonts w:ascii="Book Antiqua" w:hAnsi="Book Antiqua" w:cs="Times New Roman"/>
          <w:sz w:val="24"/>
          <w:szCs w:val="24"/>
        </w:rPr>
        <w:t xml:space="preserve"> inhalation to maintain anesthesia (C): Skin preparation, disinfection, and covering of the cranial surgical field. (D): Scalp incision and revealing the </w:t>
      </w:r>
      <w:proofErr w:type="spellStart"/>
      <w:r w:rsidRPr="00500B73">
        <w:rPr>
          <w:rFonts w:ascii="Book Antiqua" w:hAnsi="Book Antiqua" w:cs="Times New Roman"/>
          <w:sz w:val="24"/>
          <w:szCs w:val="24"/>
        </w:rPr>
        <w:t>dura</w:t>
      </w:r>
      <w:proofErr w:type="spellEnd"/>
      <w:r w:rsidRPr="00500B73">
        <w:rPr>
          <w:rFonts w:ascii="Book Antiqua" w:hAnsi="Book Antiqua" w:cs="Times New Roman"/>
          <w:sz w:val="24"/>
          <w:szCs w:val="24"/>
        </w:rPr>
        <w:t xml:space="preserve"> mater. (E): </w:t>
      </w:r>
      <w:r w:rsidRPr="00500B73">
        <w:rPr>
          <w:rFonts w:ascii="Book Antiqua" w:hAnsi="Book Antiqua" w:cs="Times New Roman"/>
          <w:sz w:val="24"/>
          <w:szCs w:val="24"/>
        </w:rPr>
        <w:lastRenderedPageBreak/>
        <w:t>Implanting the ICP sensor.</w:t>
      </w:r>
      <w:r w:rsidR="006F6601" w:rsidRPr="00500B73">
        <w:rPr>
          <w:rFonts w:ascii="Book Antiqua" w:hAnsi="Book Antiqua" w:cs="Times New Roman"/>
          <w:sz w:val="24"/>
          <w:szCs w:val="24"/>
        </w:rPr>
        <w:t xml:space="preserve"> </w:t>
      </w:r>
      <w:r w:rsidRPr="00500B73">
        <w:rPr>
          <w:rFonts w:ascii="Book Antiqua" w:hAnsi="Book Antiqua" w:cs="Times New Roman"/>
          <w:sz w:val="24"/>
          <w:szCs w:val="24"/>
        </w:rPr>
        <w:t>(F): Fixing of the ICP sensor. (G): Suturing the incision and embedding the sensor tube under the ski. (H): The determination of ICP.</w:t>
      </w:r>
    </w:p>
    <w:p w:rsidR="0064449F" w:rsidRPr="00500B73" w:rsidRDefault="0064449F" w:rsidP="00500B73">
      <w:pPr>
        <w:spacing w:line="360" w:lineRule="auto"/>
        <w:rPr>
          <w:rFonts w:ascii="Book Antiqua" w:hAnsi="Book Antiqua" w:cs="Times New Roman"/>
          <w:sz w:val="24"/>
          <w:szCs w:val="24"/>
        </w:rPr>
      </w:pPr>
    </w:p>
    <w:p w:rsidR="00E973D0" w:rsidRPr="00500B73" w:rsidRDefault="00E973D0" w:rsidP="00500B73">
      <w:pPr>
        <w:pStyle w:val="a6"/>
        <w:numPr>
          <w:ilvl w:val="0"/>
          <w:numId w:val="5"/>
        </w:numPr>
        <w:spacing w:line="360" w:lineRule="auto"/>
        <w:ind w:firstLineChars="0"/>
        <w:jc w:val="left"/>
        <w:rPr>
          <w:rFonts w:ascii="Book Antiqua" w:hAnsi="Book Antiqua" w:cs="Times New Roman"/>
          <w:b/>
          <w:sz w:val="24"/>
          <w:szCs w:val="24"/>
        </w:rPr>
      </w:pPr>
      <w:r w:rsidRPr="00500B73">
        <w:rPr>
          <w:rFonts w:ascii="Book Antiqua" w:hAnsi="Book Antiqua" w:cs="Times New Roman"/>
          <w:b/>
          <w:sz w:val="24"/>
          <w:szCs w:val="24"/>
        </w:rPr>
        <w:t>Establishing the ALF model</w:t>
      </w:r>
    </w:p>
    <w:p w:rsidR="00A71A28" w:rsidRPr="00500B73" w:rsidRDefault="00A02DB8" w:rsidP="00500B73">
      <w:pPr>
        <w:spacing w:line="360" w:lineRule="auto"/>
        <w:jc w:val="center"/>
        <w:rPr>
          <w:rFonts w:ascii="Book Antiqua" w:hAnsi="Book Antiqua" w:cs="Times New Roman"/>
          <w:sz w:val="24"/>
          <w:szCs w:val="24"/>
        </w:rPr>
      </w:pPr>
      <w:r w:rsidRPr="00500B73">
        <w:rPr>
          <w:rFonts w:ascii="Book Antiqua" w:hAnsi="Book Antiqua" w:cs="Times New Roman"/>
          <w:noProof/>
          <w:sz w:val="24"/>
          <w:szCs w:val="24"/>
        </w:rPr>
        <w:drawing>
          <wp:inline distT="0" distB="0" distL="0" distR="0">
            <wp:extent cx="5274000" cy="1945875"/>
            <wp:effectExtent l="19050" t="0" r="2850" b="0"/>
            <wp:docPr id="3" name="图片 2" descr="打药及分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打药及分组.tif"/>
                    <pic:cNvPicPr/>
                  </pic:nvPicPr>
                  <pic:blipFill>
                    <a:blip r:embed="rId15" cstate="print"/>
                    <a:stretch>
                      <a:fillRect/>
                    </a:stretch>
                  </pic:blipFill>
                  <pic:spPr>
                    <a:xfrm>
                      <a:off x="0" y="0"/>
                      <a:ext cx="5274000" cy="1945875"/>
                    </a:xfrm>
                    <a:prstGeom prst="rect">
                      <a:avLst/>
                    </a:prstGeom>
                  </pic:spPr>
                </pic:pic>
              </a:graphicData>
            </a:graphic>
          </wp:inline>
        </w:drawing>
      </w:r>
    </w:p>
    <w:p w:rsidR="00923612" w:rsidRPr="00500B73" w:rsidRDefault="00923612" w:rsidP="00500B73">
      <w:pPr>
        <w:spacing w:line="360" w:lineRule="auto"/>
        <w:rPr>
          <w:rFonts w:ascii="Book Antiqua" w:hAnsi="Book Antiqua" w:cs="Times New Roman"/>
          <w:b/>
          <w:sz w:val="24"/>
          <w:szCs w:val="24"/>
        </w:rPr>
      </w:pPr>
      <w:r w:rsidRPr="00500B73">
        <w:rPr>
          <w:rFonts w:ascii="Book Antiqua" w:hAnsi="Book Antiqua" w:cs="Times New Roman"/>
          <w:b/>
          <w:sz w:val="24"/>
          <w:szCs w:val="24"/>
        </w:rPr>
        <w:t xml:space="preserve">Figure S2. </w:t>
      </w:r>
      <w:proofErr w:type="gramStart"/>
      <w:r w:rsidRPr="00500B73">
        <w:rPr>
          <w:rFonts w:ascii="Book Antiqua" w:hAnsi="Book Antiqua" w:cs="Times New Roman"/>
          <w:b/>
          <w:sz w:val="24"/>
          <w:szCs w:val="24"/>
        </w:rPr>
        <w:t xml:space="preserve">Establishment of </w:t>
      </w:r>
      <w:proofErr w:type="spellStart"/>
      <w:r w:rsidRPr="00500B73">
        <w:rPr>
          <w:rFonts w:ascii="Book Antiqua" w:hAnsi="Book Antiqua" w:cs="Times New Roman"/>
          <w:b/>
          <w:sz w:val="24"/>
          <w:szCs w:val="24"/>
        </w:rPr>
        <w:t>cynomolgus</w:t>
      </w:r>
      <w:proofErr w:type="spellEnd"/>
      <w:r w:rsidRPr="00500B73">
        <w:rPr>
          <w:rFonts w:ascii="Book Antiqua" w:hAnsi="Book Antiqua" w:cs="Times New Roman"/>
          <w:b/>
          <w:sz w:val="24"/>
          <w:szCs w:val="24"/>
        </w:rPr>
        <w:t xml:space="preserve"> monkey model of ALF induced by D-gal injection through the small </w:t>
      </w:r>
      <w:proofErr w:type="spellStart"/>
      <w:r w:rsidRPr="00500B73">
        <w:rPr>
          <w:rFonts w:ascii="Book Antiqua" w:hAnsi="Book Antiqua" w:cs="Times New Roman"/>
          <w:b/>
          <w:sz w:val="24"/>
          <w:szCs w:val="24"/>
        </w:rPr>
        <w:t>saphenous</w:t>
      </w:r>
      <w:proofErr w:type="spellEnd"/>
      <w:r w:rsidRPr="00500B73">
        <w:rPr>
          <w:rFonts w:ascii="Book Antiqua" w:hAnsi="Book Antiqua" w:cs="Times New Roman"/>
          <w:b/>
          <w:sz w:val="24"/>
          <w:szCs w:val="24"/>
        </w:rPr>
        <w:t xml:space="preserve"> vein.</w:t>
      </w:r>
      <w:proofErr w:type="gramEnd"/>
      <w:r w:rsidRPr="00500B73">
        <w:rPr>
          <w:rFonts w:ascii="Book Antiqua" w:hAnsi="Book Antiqua" w:cs="Times New Roman"/>
          <w:sz w:val="24"/>
          <w:szCs w:val="24"/>
        </w:rPr>
        <w:t xml:space="preserve"> (A): Experimental monkey anesthesia and division into groups. (B): Administration of D-gal slowly through the small </w:t>
      </w:r>
      <w:proofErr w:type="spellStart"/>
      <w:r w:rsidRPr="00500B73">
        <w:rPr>
          <w:rFonts w:ascii="Book Antiqua" w:hAnsi="Book Antiqua" w:cs="Times New Roman"/>
          <w:sz w:val="24"/>
          <w:szCs w:val="24"/>
        </w:rPr>
        <w:t>saphenous</w:t>
      </w:r>
      <w:proofErr w:type="spellEnd"/>
      <w:r w:rsidRPr="00500B73">
        <w:rPr>
          <w:rFonts w:ascii="Book Antiqua" w:hAnsi="Book Antiqua" w:cs="Times New Roman"/>
          <w:sz w:val="24"/>
          <w:szCs w:val="24"/>
        </w:rPr>
        <w:t xml:space="preserve"> vein.</w:t>
      </w:r>
    </w:p>
    <w:p w:rsidR="0064449F" w:rsidRPr="00500B73" w:rsidRDefault="0064449F" w:rsidP="00500B73">
      <w:pPr>
        <w:spacing w:line="360" w:lineRule="auto"/>
        <w:rPr>
          <w:rFonts w:ascii="Book Antiqua" w:hAnsi="Book Antiqua" w:cs="Times New Roman"/>
          <w:sz w:val="24"/>
          <w:szCs w:val="24"/>
        </w:rPr>
      </w:pPr>
    </w:p>
    <w:p w:rsidR="00E973D0" w:rsidRPr="00500B73" w:rsidRDefault="00E973D0" w:rsidP="00500B73">
      <w:pPr>
        <w:pStyle w:val="a6"/>
        <w:numPr>
          <w:ilvl w:val="0"/>
          <w:numId w:val="5"/>
        </w:numPr>
        <w:spacing w:line="360" w:lineRule="auto"/>
        <w:ind w:firstLineChars="0"/>
        <w:rPr>
          <w:rFonts w:ascii="Book Antiqua" w:hAnsi="Book Antiqua" w:cs="Times New Roman"/>
          <w:b/>
          <w:sz w:val="24"/>
          <w:szCs w:val="24"/>
        </w:rPr>
      </w:pPr>
      <w:r w:rsidRPr="00500B73">
        <w:rPr>
          <w:rFonts w:ascii="Book Antiqua" w:hAnsi="Book Antiqua" w:cs="Times New Roman"/>
          <w:b/>
          <w:sz w:val="24"/>
          <w:szCs w:val="24"/>
        </w:rPr>
        <w:t>Liver </w:t>
      </w:r>
      <w:hyperlink r:id="rId16" w:history="1">
        <w:r w:rsidRPr="00500B73">
          <w:rPr>
            <w:rFonts w:ascii="Book Antiqua" w:hAnsi="Book Antiqua" w:cs="Times New Roman"/>
            <w:b/>
            <w:sz w:val="24"/>
            <w:szCs w:val="24"/>
          </w:rPr>
          <w:t>biopsy</w:t>
        </w:r>
      </w:hyperlink>
    </w:p>
    <w:p w:rsidR="00A71A28" w:rsidRPr="00500B73" w:rsidRDefault="00A02DB8" w:rsidP="00500B73">
      <w:pPr>
        <w:spacing w:line="360" w:lineRule="auto"/>
        <w:jc w:val="center"/>
        <w:rPr>
          <w:rFonts w:ascii="Book Antiqua" w:hAnsi="Book Antiqua" w:cs="Times New Roman"/>
          <w:sz w:val="24"/>
          <w:szCs w:val="24"/>
        </w:rPr>
      </w:pPr>
      <w:r w:rsidRPr="00500B73">
        <w:rPr>
          <w:rFonts w:ascii="Book Antiqua" w:hAnsi="Book Antiqua" w:cs="Times New Roman"/>
          <w:noProof/>
          <w:sz w:val="24"/>
          <w:szCs w:val="24"/>
        </w:rPr>
        <w:lastRenderedPageBreak/>
        <w:drawing>
          <wp:inline distT="0" distB="0" distL="0" distR="0">
            <wp:extent cx="5274000" cy="3624381"/>
            <wp:effectExtent l="19050" t="0" r="2850" b="0"/>
            <wp:docPr id="5" name="图片 4" descr="B超引导穿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超引导穿刺.tif"/>
                    <pic:cNvPicPr/>
                  </pic:nvPicPr>
                  <pic:blipFill>
                    <a:blip r:embed="rId17" cstate="print"/>
                    <a:stretch>
                      <a:fillRect/>
                    </a:stretch>
                  </pic:blipFill>
                  <pic:spPr>
                    <a:xfrm>
                      <a:off x="0" y="0"/>
                      <a:ext cx="5274000" cy="3624381"/>
                    </a:xfrm>
                    <a:prstGeom prst="rect">
                      <a:avLst/>
                    </a:prstGeom>
                  </pic:spPr>
                </pic:pic>
              </a:graphicData>
            </a:graphic>
          </wp:inline>
        </w:drawing>
      </w:r>
    </w:p>
    <w:p w:rsidR="00CF7215" w:rsidRPr="00500B73" w:rsidRDefault="00923612" w:rsidP="00500B73">
      <w:pPr>
        <w:spacing w:line="360" w:lineRule="auto"/>
        <w:rPr>
          <w:rFonts w:ascii="Book Antiqua" w:hAnsi="Book Antiqua" w:cs="Times New Roman"/>
          <w:sz w:val="24"/>
          <w:szCs w:val="24"/>
        </w:rPr>
      </w:pPr>
      <w:r w:rsidRPr="00500B73">
        <w:rPr>
          <w:rFonts w:ascii="Book Antiqua" w:hAnsi="Book Antiqua" w:cs="Times New Roman"/>
          <w:b/>
          <w:sz w:val="24"/>
          <w:szCs w:val="24"/>
        </w:rPr>
        <w:t xml:space="preserve">Figure S3. Liver biopsy guided by ultrasound in </w:t>
      </w:r>
      <w:proofErr w:type="spellStart"/>
      <w:r w:rsidRPr="00500B73">
        <w:rPr>
          <w:rFonts w:ascii="Book Antiqua" w:hAnsi="Book Antiqua" w:cs="Times New Roman"/>
          <w:b/>
          <w:sz w:val="24"/>
          <w:szCs w:val="24"/>
        </w:rPr>
        <w:t>cynomolgus</w:t>
      </w:r>
      <w:proofErr w:type="spellEnd"/>
      <w:r w:rsidRPr="00500B73">
        <w:rPr>
          <w:rFonts w:ascii="Book Antiqua" w:hAnsi="Book Antiqua" w:cs="Times New Roman"/>
          <w:b/>
          <w:sz w:val="24"/>
          <w:szCs w:val="24"/>
        </w:rPr>
        <w:t xml:space="preserve"> monkeys before D-gal administration. </w:t>
      </w:r>
      <w:r w:rsidRPr="00500B73">
        <w:rPr>
          <w:rFonts w:ascii="Book Antiqua" w:hAnsi="Book Antiqua" w:cs="Times New Roman"/>
          <w:sz w:val="24"/>
          <w:szCs w:val="24"/>
        </w:rPr>
        <w:t xml:space="preserve">(A): </w:t>
      </w:r>
      <w:proofErr w:type="spellStart"/>
      <w:r w:rsidRPr="00500B73">
        <w:rPr>
          <w:rFonts w:ascii="Book Antiqua" w:hAnsi="Book Antiqua" w:cs="Times New Roman"/>
          <w:sz w:val="24"/>
          <w:szCs w:val="24"/>
        </w:rPr>
        <w:t>Transcutaneous</w:t>
      </w:r>
      <w:proofErr w:type="spellEnd"/>
      <w:r w:rsidRPr="00500B73">
        <w:rPr>
          <w:rFonts w:ascii="Book Antiqua" w:hAnsi="Book Antiqua" w:cs="Times New Roman"/>
          <w:sz w:val="24"/>
          <w:szCs w:val="24"/>
        </w:rPr>
        <w:t xml:space="preserve"> liver puncture guided by ultrasound. (B): Liver puncture biopsy gun. (C): </w:t>
      </w:r>
      <w:hyperlink r:id="rId18" w:history="1">
        <w:r w:rsidRPr="00500B73">
          <w:rPr>
            <w:rFonts w:ascii="Book Antiqua" w:hAnsi="Book Antiqua" w:cs="Times New Roman"/>
            <w:sz w:val="24"/>
            <w:szCs w:val="24"/>
          </w:rPr>
          <w:t>Puncture needle</w:t>
        </w:r>
      </w:hyperlink>
      <w:r w:rsidRPr="00500B73">
        <w:rPr>
          <w:rFonts w:ascii="Book Antiqua" w:hAnsi="Book Antiqua" w:cs="Times New Roman"/>
          <w:sz w:val="24"/>
          <w:szCs w:val="24"/>
        </w:rPr>
        <w:t xml:space="preserve"> under the guidance of ultrasound. (D): Depth measurement of puncture needle.</w:t>
      </w:r>
    </w:p>
    <w:p w:rsidR="00FD29F3" w:rsidRPr="00C231E1" w:rsidRDefault="00FD29F3" w:rsidP="00500B73">
      <w:pPr>
        <w:spacing w:line="360" w:lineRule="auto"/>
        <w:rPr>
          <w:rFonts w:ascii="Book Antiqua" w:hAnsi="Book Antiqua" w:cs="Times New Roman"/>
          <w:b/>
          <w:sz w:val="24"/>
          <w:szCs w:val="24"/>
        </w:rPr>
      </w:pPr>
    </w:p>
    <w:sectPr w:rsidR="00FD29F3" w:rsidRPr="00C231E1" w:rsidSect="005952F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5D9B" w:rsidRDefault="00D15D9B" w:rsidP="00A71A28">
      <w:r>
        <w:separator/>
      </w:r>
    </w:p>
  </w:endnote>
  <w:endnote w:type="continuationSeparator" w:id="0">
    <w:p w:rsidR="00D15D9B" w:rsidRDefault="00D15D9B" w:rsidP="00A71A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5D9B" w:rsidRDefault="00D15D9B" w:rsidP="00A71A28">
      <w:r>
        <w:separator/>
      </w:r>
    </w:p>
  </w:footnote>
  <w:footnote w:type="continuationSeparator" w:id="0">
    <w:p w:rsidR="00D15D9B" w:rsidRDefault="00D15D9B" w:rsidP="00A71A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414EB"/>
    <w:multiLevelType w:val="hybridMultilevel"/>
    <w:tmpl w:val="A712E13A"/>
    <w:lvl w:ilvl="0" w:tplc="463A9932">
      <w:start w:val="1"/>
      <w:numFmt w:val="decimal"/>
      <w:lvlText w:val="%1."/>
      <w:lvlJc w:val="left"/>
      <w:pPr>
        <w:ind w:left="360" w:hanging="360"/>
      </w:pPr>
      <w:rPr>
        <w:rFonts w:hint="default"/>
        <w:i w:val="0"/>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0960CA2"/>
    <w:multiLevelType w:val="hybridMultilevel"/>
    <w:tmpl w:val="4CBC4164"/>
    <w:lvl w:ilvl="0" w:tplc="72024D34">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4C11B32"/>
    <w:multiLevelType w:val="hybridMultilevel"/>
    <w:tmpl w:val="C29C8B1A"/>
    <w:lvl w:ilvl="0" w:tplc="6FDCC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7BE350D"/>
    <w:multiLevelType w:val="hybridMultilevel"/>
    <w:tmpl w:val="9B1A9AB6"/>
    <w:lvl w:ilvl="0" w:tplc="C45234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F292E3F"/>
    <w:multiLevelType w:val="multilevel"/>
    <w:tmpl w:val="E65AD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37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71A28"/>
    <w:rsid w:val="00003E22"/>
    <w:rsid w:val="00033086"/>
    <w:rsid w:val="000358C9"/>
    <w:rsid w:val="00070819"/>
    <w:rsid w:val="00073301"/>
    <w:rsid w:val="000801AE"/>
    <w:rsid w:val="00087B2E"/>
    <w:rsid w:val="000A5FCC"/>
    <w:rsid w:val="000D4499"/>
    <w:rsid w:val="000F692E"/>
    <w:rsid w:val="0010047D"/>
    <w:rsid w:val="00141B90"/>
    <w:rsid w:val="00156CD4"/>
    <w:rsid w:val="001639AA"/>
    <w:rsid w:val="00172FE4"/>
    <w:rsid w:val="001B028C"/>
    <w:rsid w:val="001D7E29"/>
    <w:rsid w:val="002659DD"/>
    <w:rsid w:val="00266421"/>
    <w:rsid w:val="0027377D"/>
    <w:rsid w:val="002D2A00"/>
    <w:rsid w:val="00301BA0"/>
    <w:rsid w:val="00312FB6"/>
    <w:rsid w:val="00327419"/>
    <w:rsid w:val="00353C81"/>
    <w:rsid w:val="003B7A49"/>
    <w:rsid w:val="003C0775"/>
    <w:rsid w:val="003D1A93"/>
    <w:rsid w:val="003E64C2"/>
    <w:rsid w:val="003F299D"/>
    <w:rsid w:val="0044340D"/>
    <w:rsid w:val="00444245"/>
    <w:rsid w:val="00475350"/>
    <w:rsid w:val="004A6B7E"/>
    <w:rsid w:val="00500B73"/>
    <w:rsid w:val="00533B66"/>
    <w:rsid w:val="005612E6"/>
    <w:rsid w:val="005952FC"/>
    <w:rsid w:val="005D07B6"/>
    <w:rsid w:val="005D43B0"/>
    <w:rsid w:val="00634AA3"/>
    <w:rsid w:val="0064449F"/>
    <w:rsid w:val="006969D7"/>
    <w:rsid w:val="006F2668"/>
    <w:rsid w:val="006F6601"/>
    <w:rsid w:val="00705F69"/>
    <w:rsid w:val="007269EB"/>
    <w:rsid w:val="00782394"/>
    <w:rsid w:val="00791069"/>
    <w:rsid w:val="007919C0"/>
    <w:rsid w:val="007B3460"/>
    <w:rsid w:val="007E3678"/>
    <w:rsid w:val="00801EE7"/>
    <w:rsid w:val="008038FD"/>
    <w:rsid w:val="00807ED0"/>
    <w:rsid w:val="008607E2"/>
    <w:rsid w:val="008A4C86"/>
    <w:rsid w:val="008B7EDF"/>
    <w:rsid w:val="008C26D2"/>
    <w:rsid w:val="008E72D0"/>
    <w:rsid w:val="008F3225"/>
    <w:rsid w:val="008F3317"/>
    <w:rsid w:val="009061F2"/>
    <w:rsid w:val="009169FA"/>
    <w:rsid w:val="00923612"/>
    <w:rsid w:val="00924ABB"/>
    <w:rsid w:val="009A18E9"/>
    <w:rsid w:val="009E4FC2"/>
    <w:rsid w:val="00A02DB8"/>
    <w:rsid w:val="00A16005"/>
    <w:rsid w:val="00A2609A"/>
    <w:rsid w:val="00A56BA7"/>
    <w:rsid w:val="00A71A28"/>
    <w:rsid w:val="00A82840"/>
    <w:rsid w:val="00A9371B"/>
    <w:rsid w:val="00B3099E"/>
    <w:rsid w:val="00B44271"/>
    <w:rsid w:val="00B64CF3"/>
    <w:rsid w:val="00B93D0F"/>
    <w:rsid w:val="00C1171B"/>
    <w:rsid w:val="00C231E1"/>
    <w:rsid w:val="00C2622D"/>
    <w:rsid w:val="00C74AA4"/>
    <w:rsid w:val="00C96851"/>
    <w:rsid w:val="00CB34DF"/>
    <w:rsid w:val="00CC5B71"/>
    <w:rsid w:val="00CE1880"/>
    <w:rsid w:val="00CE44F7"/>
    <w:rsid w:val="00CE72F7"/>
    <w:rsid w:val="00CF374E"/>
    <w:rsid w:val="00CF39D9"/>
    <w:rsid w:val="00CF7215"/>
    <w:rsid w:val="00D06003"/>
    <w:rsid w:val="00D15D9B"/>
    <w:rsid w:val="00D36C92"/>
    <w:rsid w:val="00D73566"/>
    <w:rsid w:val="00DB29DA"/>
    <w:rsid w:val="00DC64F0"/>
    <w:rsid w:val="00DE0A37"/>
    <w:rsid w:val="00DF1484"/>
    <w:rsid w:val="00DF46F2"/>
    <w:rsid w:val="00E339B2"/>
    <w:rsid w:val="00E61546"/>
    <w:rsid w:val="00E973D0"/>
    <w:rsid w:val="00EA4EB8"/>
    <w:rsid w:val="00EA6740"/>
    <w:rsid w:val="00EB31F6"/>
    <w:rsid w:val="00ED79AC"/>
    <w:rsid w:val="00F3492B"/>
    <w:rsid w:val="00F50E58"/>
    <w:rsid w:val="00F66B37"/>
    <w:rsid w:val="00F77F2A"/>
    <w:rsid w:val="00FA790E"/>
    <w:rsid w:val="00FD29F3"/>
    <w:rsid w:val="00FE238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A28"/>
    <w:pPr>
      <w:widowControl w:val="0"/>
      <w:jc w:val="both"/>
    </w:pPr>
  </w:style>
  <w:style w:type="paragraph" w:styleId="4">
    <w:name w:val="heading 4"/>
    <w:basedOn w:val="a"/>
    <w:link w:val="4Char"/>
    <w:uiPriority w:val="9"/>
    <w:qFormat/>
    <w:rsid w:val="00801EE7"/>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71A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71A28"/>
    <w:rPr>
      <w:sz w:val="18"/>
      <w:szCs w:val="18"/>
    </w:rPr>
  </w:style>
  <w:style w:type="paragraph" w:styleId="a4">
    <w:name w:val="footer"/>
    <w:basedOn w:val="a"/>
    <w:link w:val="Char0"/>
    <w:uiPriority w:val="99"/>
    <w:semiHidden/>
    <w:unhideWhenUsed/>
    <w:rsid w:val="00A71A28"/>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71A28"/>
    <w:rPr>
      <w:sz w:val="18"/>
      <w:szCs w:val="18"/>
    </w:rPr>
  </w:style>
  <w:style w:type="character" w:styleId="a5">
    <w:name w:val="Hyperlink"/>
    <w:basedOn w:val="a0"/>
    <w:uiPriority w:val="99"/>
    <w:unhideWhenUsed/>
    <w:rsid w:val="00A71A28"/>
    <w:rPr>
      <w:color w:val="0000FF"/>
      <w:u w:val="single"/>
    </w:rPr>
  </w:style>
  <w:style w:type="paragraph" w:styleId="a6">
    <w:name w:val="List Paragraph"/>
    <w:basedOn w:val="a"/>
    <w:uiPriority w:val="34"/>
    <w:qFormat/>
    <w:rsid w:val="00A71A28"/>
    <w:pPr>
      <w:ind w:firstLineChars="200" w:firstLine="420"/>
    </w:pPr>
  </w:style>
  <w:style w:type="paragraph" w:styleId="a7">
    <w:name w:val="Balloon Text"/>
    <w:basedOn w:val="a"/>
    <w:link w:val="Char1"/>
    <w:uiPriority w:val="99"/>
    <w:semiHidden/>
    <w:unhideWhenUsed/>
    <w:rsid w:val="00A71A28"/>
    <w:rPr>
      <w:sz w:val="18"/>
      <w:szCs w:val="18"/>
    </w:rPr>
  </w:style>
  <w:style w:type="character" w:customStyle="1" w:styleId="Char1">
    <w:name w:val="批注框文本 Char"/>
    <w:basedOn w:val="a0"/>
    <w:link w:val="a7"/>
    <w:uiPriority w:val="99"/>
    <w:semiHidden/>
    <w:rsid w:val="00A71A28"/>
    <w:rPr>
      <w:sz w:val="18"/>
      <w:szCs w:val="18"/>
    </w:rPr>
  </w:style>
  <w:style w:type="character" w:customStyle="1" w:styleId="4Char">
    <w:name w:val="标题 4 Char"/>
    <w:basedOn w:val="a0"/>
    <w:link w:val="4"/>
    <w:uiPriority w:val="9"/>
    <w:rsid w:val="00801EE7"/>
    <w:rPr>
      <w:rFonts w:ascii="宋体" w:eastAsia="宋体" w:hAnsi="宋体" w:cs="宋体"/>
      <w:b/>
      <w:bCs/>
      <w:kern w:val="0"/>
      <w:sz w:val="24"/>
      <w:szCs w:val="24"/>
    </w:rPr>
  </w:style>
  <w:style w:type="character" w:customStyle="1" w:styleId="apple-converted-space">
    <w:name w:val="apple-converted-space"/>
    <w:basedOn w:val="a0"/>
    <w:rsid w:val="00801EE7"/>
  </w:style>
  <w:style w:type="table" w:styleId="a8">
    <w:name w:val="Table Grid"/>
    <w:basedOn w:val="a1"/>
    <w:uiPriority w:val="59"/>
    <w:rsid w:val="00CF721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4525175">
      <w:bodyDiv w:val="1"/>
      <w:marLeft w:val="0"/>
      <w:marRight w:val="0"/>
      <w:marTop w:val="0"/>
      <w:marBottom w:val="0"/>
      <w:divBdr>
        <w:top w:val="none" w:sz="0" w:space="0" w:color="auto"/>
        <w:left w:val="none" w:sz="0" w:space="0" w:color="auto"/>
        <w:bottom w:val="none" w:sz="0" w:space="0" w:color="auto"/>
        <w:right w:val="none" w:sz="0" w:space="0" w:color="auto"/>
      </w:divBdr>
    </w:div>
    <w:div w:id="141623941">
      <w:bodyDiv w:val="1"/>
      <w:marLeft w:val="0"/>
      <w:marRight w:val="0"/>
      <w:marTop w:val="0"/>
      <w:marBottom w:val="0"/>
      <w:divBdr>
        <w:top w:val="none" w:sz="0" w:space="0" w:color="auto"/>
        <w:left w:val="none" w:sz="0" w:space="0" w:color="auto"/>
        <w:bottom w:val="none" w:sz="0" w:space="0" w:color="auto"/>
        <w:right w:val="none" w:sz="0" w:space="0" w:color="auto"/>
      </w:divBdr>
    </w:div>
    <w:div w:id="161167203">
      <w:bodyDiv w:val="1"/>
      <w:marLeft w:val="0"/>
      <w:marRight w:val="0"/>
      <w:marTop w:val="0"/>
      <w:marBottom w:val="0"/>
      <w:divBdr>
        <w:top w:val="none" w:sz="0" w:space="0" w:color="auto"/>
        <w:left w:val="none" w:sz="0" w:space="0" w:color="auto"/>
        <w:bottom w:val="none" w:sz="0" w:space="0" w:color="auto"/>
        <w:right w:val="none" w:sz="0" w:space="0" w:color="auto"/>
      </w:divBdr>
    </w:div>
    <w:div w:id="161358909">
      <w:bodyDiv w:val="1"/>
      <w:marLeft w:val="0"/>
      <w:marRight w:val="0"/>
      <w:marTop w:val="0"/>
      <w:marBottom w:val="0"/>
      <w:divBdr>
        <w:top w:val="none" w:sz="0" w:space="0" w:color="auto"/>
        <w:left w:val="none" w:sz="0" w:space="0" w:color="auto"/>
        <w:bottom w:val="none" w:sz="0" w:space="0" w:color="auto"/>
        <w:right w:val="none" w:sz="0" w:space="0" w:color="auto"/>
      </w:divBdr>
    </w:div>
    <w:div w:id="217478816">
      <w:bodyDiv w:val="1"/>
      <w:marLeft w:val="0"/>
      <w:marRight w:val="0"/>
      <w:marTop w:val="0"/>
      <w:marBottom w:val="0"/>
      <w:divBdr>
        <w:top w:val="none" w:sz="0" w:space="0" w:color="auto"/>
        <w:left w:val="none" w:sz="0" w:space="0" w:color="auto"/>
        <w:bottom w:val="none" w:sz="0" w:space="0" w:color="auto"/>
        <w:right w:val="none" w:sz="0" w:space="0" w:color="auto"/>
      </w:divBdr>
    </w:div>
    <w:div w:id="303320654">
      <w:bodyDiv w:val="1"/>
      <w:marLeft w:val="0"/>
      <w:marRight w:val="0"/>
      <w:marTop w:val="0"/>
      <w:marBottom w:val="0"/>
      <w:divBdr>
        <w:top w:val="none" w:sz="0" w:space="0" w:color="auto"/>
        <w:left w:val="none" w:sz="0" w:space="0" w:color="auto"/>
        <w:bottom w:val="none" w:sz="0" w:space="0" w:color="auto"/>
        <w:right w:val="none" w:sz="0" w:space="0" w:color="auto"/>
      </w:divBdr>
    </w:div>
    <w:div w:id="400249514">
      <w:bodyDiv w:val="1"/>
      <w:marLeft w:val="0"/>
      <w:marRight w:val="0"/>
      <w:marTop w:val="0"/>
      <w:marBottom w:val="0"/>
      <w:divBdr>
        <w:top w:val="none" w:sz="0" w:space="0" w:color="auto"/>
        <w:left w:val="none" w:sz="0" w:space="0" w:color="auto"/>
        <w:bottom w:val="none" w:sz="0" w:space="0" w:color="auto"/>
        <w:right w:val="none" w:sz="0" w:space="0" w:color="auto"/>
      </w:divBdr>
    </w:div>
    <w:div w:id="448621635">
      <w:bodyDiv w:val="1"/>
      <w:marLeft w:val="0"/>
      <w:marRight w:val="0"/>
      <w:marTop w:val="0"/>
      <w:marBottom w:val="0"/>
      <w:divBdr>
        <w:top w:val="none" w:sz="0" w:space="0" w:color="auto"/>
        <w:left w:val="none" w:sz="0" w:space="0" w:color="auto"/>
        <w:bottom w:val="none" w:sz="0" w:space="0" w:color="auto"/>
        <w:right w:val="none" w:sz="0" w:space="0" w:color="auto"/>
      </w:divBdr>
    </w:div>
    <w:div w:id="541333142">
      <w:bodyDiv w:val="1"/>
      <w:marLeft w:val="0"/>
      <w:marRight w:val="0"/>
      <w:marTop w:val="0"/>
      <w:marBottom w:val="0"/>
      <w:divBdr>
        <w:top w:val="none" w:sz="0" w:space="0" w:color="auto"/>
        <w:left w:val="none" w:sz="0" w:space="0" w:color="auto"/>
        <w:bottom w:val="none" w:sz="0" w:space="0" w:color="auto"/>
        <w:right w:val="none" w:sz="0" w:space="0" w:color="auto"/>
      </w:divBdr>
    </w:div>
    <w:div w:id="577132369">
      <w:bodyDiv w:val="1"/>
      <w:marLeft w:val="0"/>
      <w:marRight w:val="0"/>
      <w:marTop w:val="0"/>
      <w:marBottom w:val="0"/>
      <w:divBdr>
        <w:top w:val="none" w:sz="0" w:space="0" w:color="auto"/>
        <w:left w:val="none" w:sz="0" w:space="0" w:color="auto"/>
        <w:bottom w:val="none" w:sz="0" w:space="0" w:color="auto"/>
        <w:right w:val="none" w:sz="0" w:space="0" w:color="auto"/>
      </w:divBdr>
    </w:div>
    <w:div w:id="607615241">
      <w:bodyDiv w:val="1"/>
      <w:marLeft w:val="0"/>
      <w:marRight w:val="0"/>
      <w:marTop w:val="0"/>
      <w:marBottom w:val="0"/>
      <w:divBdr>
        <w:top w:val="none" w:sz="0" w:space="0" w:color="auto"/>
        <w:left w:val="none" w:sz="0" w:space="0" w:color="auto"/>
        <w:bottom w:val="none" w:sz="0" w:space="0" w:color="auto"/>
        <w:right w:val="none" w:sz="0" w:space="0" w:color="auto"/>
      </w:divBdr>
    </w:div>
    <w:div w:id="709695179">
      <w:bodyDiv w:val="1"/>
      <w:marLeft w:val="0"/>
      <w:marRight w:val="0"/>
      <w:marTop w:val="0"/>
      <w:marBottom w:val="0"/>
      <w:divBdr>
        <w:top w:val="none" w:sz="0" w:space="0" w:color="auto"/>
        <w:left w:val="none" w:sz="0" w:space="0" w:color="auto"/>
        <w:bottom w:val="none" w:sz="0" w:space="0" w:color="auto"/>
        <w:right w:val="none" w:sz="0" w:space="0" w:color="auto"/>
      </w:divBdr>
    </w:div>
    <w:div w:id="726957802">
      <w:bodyDiv w:val="1"/>
      <w:marLeft w:val="0"/>
      <w:marRight w:val="0"/>
      <w:marTop w:val="0"/>
      <w:marBottom w:val="0"/>
      <w:divBdr>
        <w:top w:val="none" w:sz="0" w:space="0" w:color="auto"/>
        <w:left w:val="none" w:sz="0" w:space="0" w:color="auto"/>
        <w:bottom w:val="none" w:sz="0" w:space="0" w:color="auto"/>
        <w:right w:val="none" w:sz="0" w:space="0" w:color="auto"/>
      </w:divBdr>
    </w:div>
    <w:div w:id="741372479">
      <w:bodyDiv w:val="1"/>
      <w:marLeft w:val="0"/>
      <w:marRight w:val="0"/>
      <w:marTop w:val="0"/>
      <w:marBottom w:val="0"/>
      <w:divBdr>
        <w:top w:val="none" w:sz="0" w:space="0" w:color="auto"/>
        <w:left w:val="none" w:sz="0" w:space="0" w:color="auto"/>
        <w:bottom w:val="none" w:sz="0" w:space="0" w:color="auto"/>
        <w:right w:val="none" w:sz="0" w:space="0" w:color="auto"/>
      </w:divBdr>
    </w:div>
    <w:div w:id="771819478">
      <w:bodyDiv w:val="1"/>
      <w:marLeft w:val="0"/>
      <w:marRight w:val="0"/>
      <w:marTop w:val="0"/>
      <w:marBottom w:val="0"/>
      <w:divBdr>
        <w:top w:val="none" w:sz="0" w:space="0" w:color="auto"/>
        <w:left w:val="none" w:sz="0" w:space="0" w:color="auto"/>
        <w:bottom w:val="none" w:sz="0" w:space="0" w:color="auto"/>
        <w:right w:val="none" w:sz="0" w:space="0" w:color="auto"/>
      </w:divBdr>
    </w:div>
    <w:div w:id="1051001020">
      <w:bodyDiv w:val="1"/>
      <w:marLeft w:val="0"/>
      <w:marRight w:val="0"/>
      <w:marTop w:val="0"/>
      <w:marBottom w:val="0"/>
      <w:divBdr>
        <w:top w:val="none" w:sz="0" w:space="0" w:color="auto"/>
        <w:left w:val="none" w:sz="0" w:space="0" w:color="auto"/>
        <w:bottom w:val="none" w:sz="0" w:space="0" w:color="auto"/>
        <w:right w:val="none" w:sz="0" w:space="0" w:color="auto"/>
      </w:divBdr>
    </w:div>
    <w:div w:id="1110515818">
      <w:bodyDiv w:val="1"/>
      <w:marLeft w:val="0"/>
      <w:marRight w:val="0"/>
      <w:marTop w:val="0"/>
      <w:marBottom w:val="0"/>
      <w:divBdr>
        <w:top w:val="none" w:sz="0" w:space="0" w:color="auto"/>
        <w:left w:val="none" w:sz="0" w:space="0" w:color="auto"/>
        <w:bottom w:val="none" w:sz="0" w:space="0" w:color="auto"/>
        <w:right w:val="none" w:sz="0" w:space="0" w:color="auto"/>
      </w:divBdr>
    </w:div>
    <w:div w:id="1151943506">
      <w:bodyDiv w:val="1"/>
      <w:marLeft w:val="0"/>
      <w:marRight w:val="0"/>
      <w:marTop w:val="0"/>
      <w:marBottom w:val="0"/>
      <w:divBdr>
        <w:top w:val="none" w:sz="0" w:space="0" w:color="auto"/>
        <w:left w:val="none" w:sz="0" w:space="0" w:color="auto"/>
        <w:bottom w:val="none" w:sz="0" w:space="0" w:color="auto"/>
        <w:right w:val="none" w:sz="0" w:space="0" w:color="auto"/>
      </w:divBdr>
    </w:div>
    <w:div w:id="1228488912">
      <w:bodyDiv w:val="1"/>
      <w:marLeft w:val="0"/>
      <w:marRight w:val="0"/>
      <w:marTop w:val="0"/>
      <w:marBottom w:val="0"/>
      <w:divBdr>
        <w:top w:val="none" w:sz="0" w:space="0" w:color="auto"/>
        <w:left w:val="none" w:sz="0" w:space="0" w:color="auto"/>
        <w:bottom w:val="none" w:sz="0" w:space="0" w:color="auto"/>
        <w:right w:val="none" w:sz="0" w:space="0" w:color="auto"/>
      </w:divBdr>
    </w:div>
    <w:div w:id="1298951857">
      <w:bodyDiv w:val="1"/>
      <w:marLeft w:val="0"/>
      <w:marRight w:val="0"/>
      <w:marTop w:val="0"/>
      <w:marBottom w:val="0"/>
      <w:divBdr>
        <w:top w:val="none" w:sz="0" w:space="0" w:color="auto"/>
        <w:left w:val="none" w:sz="0" w:space="0" w:color="auto"/>
        <w:bottom w:val="none" w:sz="0" w:space="0" w:color="auto"/>
        <w:right w:val="none" w:sz="0" w:space="0" w:color="auto"/>
      </w:divBdr>
    </w:div>
    <w:div w:id="1307322779">
      <w:bodyDiv w:val="1"/>
      <w:marLeft w:val="0"/>
      <w:marRight w:val="0"/>
      <w:marTop w:val="0"/>
      <w:marBottom w:val="0"/>
      <w:divBdr>
        <w:top w:val="none" w:sz="0" w:space="0" w:color="auto"/>
        <w:left w:val="none" w:sz="0" w:space="0" w:color="auto"/>
        <w:bottom w:val="none" w:sz="0" w:space="0" w:color="auto"/>
        <w:right w:val="none" w:sz="0" w:space="0" w:color="auto"/>
      </w:divBdr>
    </w:div>
    <w:div w:id="1332955014">
      <w:bodyDiv w:val="1"/>
      <w:marLeft w:val="0"/>
      <w:marRight w:val="0"/>
      <w:marTop w:val="0"/>
      <w:marBottom w:val="0"/>
      <w:divBdr>
        <w:top w:val="none" w:sz="0" w:space="0" w:color="auto"/>
        <w:left w:val="none" w:sz="0" w:space="0" w:color="auto"/>
        <w:bottom w:val="none" w:sz="0" w:space="0" w:color="auto"/>
        <w:right w:val="none" w:sz="0" w:space="0" w:color="auto"/>
      </w:divBdr>
    </w:div>
    <w:div w:id="1400398085">
      <w:bodyDiv w:val="1"/>
      <w:marLeft w:val="0"/>
      <w:marRight w:val="0"/>
      <w:marTop w:val="0"/>
      <w:marBottom w:val="0"/>
      <w:divBdr>
        <w:top w:val="none" w:sz="0" w:space="0" w:color="auto"/>
        <w:left w:val="none" w:sz="0" w:space="0" w:color="auto"/>
        <w:bottom w:val="none" w:sz="0" w:space="0" w:color="auto"/>
        <w:right w:val="none" w:sz="0" w:space="0" w:color="auto"/>
      </w:divBdr>
    </w:div>
    <w:div w:id="1491364745">
      <w:bodyDiv w:val="1"/>
      <w:marLeft w:val="0"/>
      <w:marRight w:val="0"/>
      <w:marTop w:val="0"/>
      <w:marBottom w:val="0"/>
      <w:divBdr>
        <w:top w:val="none" w:sz="0" w:space="0" w:color="auto"/>
        <w:left w:val="none" w:sz="0" w:space="0" w:color="auto"/>
        <w:bottom w:val="none" w:sz="0" w:space="0" w:color="auto"/>
        <w:right w:val="none" w:sz="0" w:space="0" w:color="auto"/>
      </w:divBdr>
    </w:div>
    <w:div w:id="1523130616">
      <w:bodyDiv w:val="1"/>
      <w:marLeft w:val="0"/>
      <w:marRight w:val="0"/>
      <w:marTop w:val="0"/>
      <w:marBottom w:val="0"/>
      <w:divBdr>
        <w:top w:val="none" w:sz="0" w:space="0" w:color="auto"/>
        <w:left w:val="none" w:sz="0" w:space="0" w:color="auto"/>
        <w:bottom w:val="none" w:sz="0" w:space="0" w:color="auto"/>
        <w:right w:val="none" w:sz="0" w:space="0" w:color="auto"/>
      </w:divBdr>
    </w:div>
    <w:div w:id="1552036221">
      <w:bodyDiv w:val="1"/>
      <w:marLeft w:val="0"/>
      <w:marRight w:val="0"/>
      <w:marTop w:val="0"/>
      <w:marBottom w:val="0"/>
      <w:divBdr>
        <w:top w:val="none" w:sz="0" w:space="0" w:color="auto"/>
        <w:left w:val="none" w:sz="0" w:space="0" w:color="auto"/>
        <w:bottom w:val="none" w:sz="0" w:space="0" w:color="auto"/>
        <w:right w:val="none" w:sz="0" w:space="0" w:color="auto"/>
      </w:divBdr>
    </w:div>
    <w:div w:id="1570189513">
      <w:bodyDiv w:val="1"/>
      <w:marLeft w:val="0"/>
      <w:marRight w:val="0"/>
      <w:marTop w:val="0"/>
      <w:marBottom w:val="0"/>
      <w:divBdr>
        <w:top w:val="none" w:sz="0" w:space="0" w:color="auto"/>
        <w:left w:val="none" w:sz="0" w:space="0" w:color="auto"/>
        <w:bottom w:val="none" w:sz="0" w:space="0" w:color="auto"/>
        <w:right w:val="none" w:sz="0" w:space="0" w:color="auto"/>
      </w:divBdr>
    </w:div>
    <w:div w:id="1802190242">
      <w:bodyDiv w:val="1"/>
      <w:marLeft w:val="0"/>
      <w:marRight w:val="0"/>
      <w:marTop w:val="0"/>
      <w:marBottom w:val="0"/>
      <w:divBdr>
        <w:top w:val="none" w:sz="0" w:space="0" w:color="auto"/>
        <w:left w:val="none" w:sz="0" w:space="0" w:color="auto"/>
        <w:bottom w:val="none" w:sz="0" w:space="0" w:color="auto"/>
        <w:right w:val="none" w:sz="0" w:space="0" w:color="auto"/>
      </w:divBdr>
    </w:div>
    <w:div w:id="1825391560">
      <w:bodyDiv w:val="1"/>
      <w:marLeft w:val="0"/>
      <w:marRight w:val="0"/>
      <w:marTop w:val="0"/>
      <w:marBottom w:val="0"/>
      <w:divBdr>
        <w:top w:val="none" w:sz="0" w:space="0" w:color="auto"/>
        <w:left w:val="none" w:sz="0" w:space="0" w:color="auto"/>
        <w:bottom w:val="none" w:sz="0" w:space="0" w:color="auto"/>
        <w:right w:val="none" w:sz="0" w:space="0" w:color="auto"/>
      </w:divBdr>
    </w:div>
    <w:div w:id="199301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Administrator\AppData\Local\youdao\DictBeta\Application\7.1.0.0421\resultui\dict\?keyword=bleeding" TargetMode="External"/><Relationship Id="rId13" Type="http://schemas.openxmlformats.org/officeDocument/2006/relationships/hyperlink" Target="file:///C:\Users\Administrator\AppData\Local\youdao\DictBeta\Application\7.1.0.0421\resultui\dict\?keyword=mater" TargetMode="External"/><Relationship Id="rId18" Type="http://schemas.openxmlformats.org/officeDocument/2006/relationships/hyperlink" Target="javascript:;" TargetMode="External"/><Relationship Id="rId3" Type="http://schemas.openxmlformats.org/officeDocument/2006/relationships/settings" Target="settings.xml"/><Relationship Id="rId7" Type="http://schemas.openxmlformats.org/officeDocument/2006/relationships/hyperlink" Target="javascript:;" TargetMode="External"/><Relationship Id="rId12" Type="http://schemas.openxmlformats.org/officeDocument/2006/relationships/hyperlink" Target="file:///C:\Users\Administrator\AppData\Local\youdao\DictBeta\Application\7.1.0.0421\resultui\dict\?keyword=cerebral" TargetMode="External"/><Relationship Id="rId17" Type="http://schemas.openxmlformats.org/officeDocument/2006/relationships/image" Target="media/image3.tiff"/><Relationship Id="rId2" Type="http://schemas.openxmlformats.org/officeDocument/2006/relationships/styles" Target="styles.xml"/><Relationship Id="rId16" Type="http://schemas.openxmlformats.org/officeDocument/2006/relationships/hyperlink" Target="file:///C:\Users\Administrator\AppData\Local\youdao\DictBeta\Application\7.1.0.0421\resultui\dict\?keyword=biopsy"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dministrator\AppData\Local\youdao\DictBeta\Application\7.1.0.0421\resultui\dict\?keyword=mater" TargetMode="External"/><Relationship Id="rId5" Type="http://schemas.openxmlformats.org/officeDocument/2006/relationships/footnotes" Target="footnotes.xml"/><Relationship Id="rId15" Type="http://schemas.openxmlformats.org/officeDocument/2006/relationships/image" Target="media/image2.tiff"/><Relationship Id="rId10" Type="http://schemas.openxmlformats.org/officeDocument/2006/relationships/hyperlink" Target="file:///C:\Users\Administrator\AppData\Local\youdao\DictBeta\Application\7.1.0.0421\resultui\dict\?keyword=cerebra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Administrator\AppData\Local\youdao\DictBeta\Application\7.1.0.0421\resultui\dict\?keyword=stop" TargetMode="External"/><Relationship Id="rId14"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713</TotalTime>
  <Pages>4</Pages>
  <Words>623</Words>
  <Characters>3556</Characters>
  <Application>Microsoft Office Word</Application>
  <DocSecurity>0</DocSecurity>
  <Lines>29</Lines>
  <Paragraphs>8</Paragraphs>
  <ScaleCrop>false</ScaleCrop>
  <Company>Yms7.Com</Company>
  <LinksUpToDate>false</LinksUpToDate>
  <CharactersWithSpaces>4171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YMS</dc:creator>
  <cp:keywords/>
  <dc:description/>
  <cp:lastModifiedBy>YMS</cp:lastModifiedBy>
  <cp:revision>85</cp:revision>
  <cp:lastPrinted>2017-07-25T04:28:00Z</cp:lastPrinted>
  <dcterms:created xsi:type="dcterms:W3CDTF">2017-07-09T08:28:00Z</dcterms:created>
  <dcterms:modified xsi:type="dcterms:W3CDTF">2017-08-19T14:28:00Z</dcterms:modified>
</cp:coreProperties>
</file>